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12E0E">
      <w:pPr>
        <w:pStyle w:val="5"/>
        <w:jc w:val="left"/>
        <w:rPr>
          <w:b/>
          <w:bCs/>
        </w:rPr>
      </w:pPr>
      <w:bookmarkStart w:id="0" w:name="_GoBack"/>
      <w:bookmarkEnd w:id="0"/>
      <w:r>
        <w:rPr>
          <w:rFonts w:hint="eastAsia"/>
          <w:b/>
          <w:bCs/>
          <w:rtl/>
        </w:rPr>
        <w:t>הכנסת</w:t>
      </w:r>
      <w:r>
        <w:rPr>
          <w:b/>
          <w:bCs/>
          <w:rtl/>
        </w:rPr>
        <w:t xml:space="preserve"> 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Fonts w:hint="eastAsia"/>
          <w:b/>
          <w:bCs/>
          <w:rtl/>
        </w:rPr>
        <w:t>נוסח</w:t>
      </w:r>
      <w:r>
        <w:rPr>
          <w:b/>
          <w:bCs/>
          <w:rtl/>
        </w:rPr>
        <w:t xml:space="preserve"> </w:t>
      </w:r>
      <w:r>
        <w:rPr>
          <w:rFonts w:hint="eastAsia"/>
          <w:b/>
          <w:bCs/>
          <w:rtl/>
        </w:rPr>
        <w:t>לא</w:t>
      </w:r>
      <w:r>
        <w:rPr>
          <w:b/>
          <w:bCs/>
          <w:rtl/>
        </w:rPr>
        <w:t xml:space="preserve"> מתוקן</w:t>
      </w:r>
    </w:p>
    <w:p w:rsidR="00000000" w:rsidRDefault="00C12E0E">
      <w:pPr>
        <w:rPr>
          <w:b/>
          <w:bCs/>
          <w:rtl/>
        </w:rPr>
      </w:pPr>
      <w:r>
        <w:rPr>
          <w:rFonts w:hint="eastAsia"/>
          <w:b/>
          <w:bCs/>
          <w:rtl/>
        </w:rPr>
        <w:t>מושב</w:t>
      </w:r>
      <w:r>
        <w:rPr>
          <w:b/>
          <w:bCs/>
          <w:rtl/>
        </w:rPr>
        <w:t xml:space="preserve"> שלישי</w:t>
      </w:r>
    </w:p>
    <w:p w:rsidR="00000000" w:rsidRDefault="00C12E0E">
      <w:pPr>
        <w:rPr>
          <w:b/>
          <w:bCs/>
          <w:rtl/>
        </w:rPr>
      </w:pPr>
    </w:p>
    <w:p w:rsidR="00000000" w:rsidRDefault="00C12E0E">
      <w:pPr>
        <w:rPr>
          <w:b/>
          <w:bCs/>
          <w:rtl/>
        </w:rPr>
      </w:pPr>
    </w:p>
    <w:p w:rsidR="00000000" w:rsidRDefault="00C12E0E">
      <w:pPr>
        <w:rPr>
          <w:b/>
          <w:bCs/>
          <w:rtl/>
        </w:rPr>
      </w:pPr>
    </w:p>
    <w:p w:rsidR="00000000" w:rsidRDefault="00C12E0E">
      <w:pPr>
        <w:rPr>
          <w:b/>
          <w:bCs/>
          <w:rtl/>
        </w:rPr>
      </w:pPr>
    </w:p>
    <w:p w:rsidR="00000000" w:rsidRDefault="00C12E0E">
      <w:pPr>
        <w:pStyle w:val="1"/>
        <w:rPr>
          <w:rFonts w:hint="cs"/>
          <w:rtl/>
        </w:rPr>
      </w:pPr>
      <w:r>
        <w:rPr>
          <w:rFonts w:hint="eastAsia"/>
          <w:rtl/>
        </w:rPr>
        <w:t>פרוטוקול</w:t>
      </w:r>
      <w:r>
        <w:rPr>
          <w:rtl/>
        </w:rPr>
        <w:t xml:space="preserve"> מס' 45</w:t>
      </w:r>
      <w:r>
        <w:rPr>
          <w:rFonts w:hint="cs"/>
          <w:rtl/>
        </w:rPr>
        <w:t>4</w:t>
      </w:r>
    </w:p>
    <w:p w:rsidR="00000000" w:rsidRDefault="00C12E0E">
      <w:pPr>
        <w:pStyle w:val="7"/>
        <w:rPr>
          <w:rtl/>
        </w:rPr>
      </w:pPr>
      <w:r>
        <w:rPr>
          <w:rFonts w:hint="eastAsia"/>
          <w:rtl/>
        </w:rPr>
        <w:t>מישיבת</w:t>
      </w:r>
      <w:r>
        <w:rPr>
          <w:rtl/>
        </w:rPr>
        <w:t xml:space="preserve"> ועדת החוקה, חוק ומשפט</w:t>
      </w:r>
    </w:p>
    <w:p w:rsidR="00000000" w:rsidRDefault="00C12E0E">
      <w:pPr>
        <w:pStyle w:val="8"/>
        <w:rPr>
          <w:rFonts w:hint="cs"/>
          <w:rtl/>
        </w:rPr>
      </w:pPr>
      <w:r>
        <w:rPr>
          <w:rFonts w:hint="eastAsia"/>
          <w:rtl/>
        </w:rPr>
        <w:t>יום</w:t>
      </w:r>
      <w:r>
        <w:rPr>
          <w:rtl/>
        </w:rPr>
        <w:t xml:space="preserve"> שלישי, י"</w:t>
      </w:r>
      <w:r>
        <w:rPr>
          <w:rFonts w:hint="eastAsia"/>
          <w:rtl/>
        </w:rPr>
        <w:t>א</w:t>
      </w:r>
      <w:r>
        <w:rPr>
          <w:rtl/>
        </w:rPr>
        <w:t xml:space="preserve"> באדר ב' התשס"</w:t>
      </w:r>
      <w:r>
        <w:rPr>
          <w:rFonts w:hint="eastAsia"/>
          <w:rtl/>
        </w:rPr>
        <w:t>ה</w:t>
      </w:r>
      <w:r>
        <w:rPr>
          <w:rtl/>
        </w:rPr>
        <w:t xml:space="preserve"> (22 במרס 2005), שעה </w:t>
      </w:r>
      <w:r>
        <w:rPr>
          <w:rFonts w:hint="cs"/>
          <w:rtl/>
        </w:rPr>
        <w:t>10:30</w:t>
      </w:r>
    </w:p>
    <w:p w:rsidR="00000000" w:rsidRDefault="00C12E0E">
      <w:pPr>
        <w:rPr>
          <w:b/>
          <w:bCs/>
          <w:rtl/>
        </w:rPr>
      </w:pPr>
    </w:p>
    <w:p w:rsidR="00000000" w:rsidRDefault="00C12E0E">
      <w:pPr>
        <w:rPr>
          <w:b/>
          <w:bCs/>
          <w:rtl/>
        </w:rPr>
      </w:pPr>
    </w:p>
    <w:p w:rsidR="00000000" w:rsidRDefault="00C12E0E">
      <w:pPr>
        <w:tabs>
          <w:tab w:val="left" w:pos="1221"/>
        </w:tabs>
        <w:rPr>
          <w:b/>
          <w:bCs/>
          <w:u w:val="single"/>
          <w:rtl/>
        </w:rPr>
      </w:pPr>
    </w:p>
    <w:p w:rsidR="00000000" w:rsidRDefault="00C12E0E">
      <w:pPr>
        <w:tabs>
          <w:tab w:val="left" w:pos="1221"/>
        </w:tabs>
        <w:rPr>
          <w:b/>
          <w:bCs/>
          <w:rtl/>
        </w:rPr>
      </w:pPr>
      <w:r>
        <w:rPr>
          <w:rFonts w:hint="eastAsia"/>
          <w:b/>
          <w:bCs/>
          <w:u w:val="single"/>
          <w:rtl/>
        </w:rPr>
        <w:t>סדר</w:t>
      </w:r>
      <w:r>
        <w:rPr>
          <w:b/>
          <w:bCs/>
          <w:u w:val="single"/>
          <w:rtl/>
        </w:rPr>
        <w:t xml:space="preserve"> היום</w:t>
      </w:r>
      <w:r>
        <w:rPr>
          <w:rtl/>
        </w:rPr>
        <w:t>:</w:t>
      </w:r>
    </w:p>
    <w:p w:rsidR="00000000" w:rsidRDefault="00C12E0E">
      <w:pPr>
        <w:rPr>
          <w:b/>
          <w:bCs/>
          <w:rtl/>
        </w:rPr>
      </w:pPr>
    </w:p>
    <w:p w:rsidR="00000000" w:rsidRDefault="00C12E0E">
      <w:pPr>
        <w:rPr>
          <w:rFonts w:hint="cs"/>
          <w:rtl/>
        </w:rPr>
      </w:pPr>
      <w:r>
        <w:rPr>
          <w:rFonts w:hint="cs"/>
          <w:rtl/>
        </w:rPr>
        <w:t>הצעת חוק מימון מפלגות (תיקון מס' 27)(מועד מסירת חשבונות), התשס"ה-2005.</w:t>
      </w:r>
    </w:p>
    <w:p w:rsidR="00000000" w:rsidRDefault="00C12E0E">
      <w:pPr>
        <w:rPr>
          <w:rtl/>
        </w:rPr>
      </w:pPr>
    </w:p>
    <w:p w:rsidR="00000000" w:rsidRDefault="00C12E0E">
      <w:pPr>
        <w:rPr>
          <w:rtl/>
        </w:rPr>
      </w:pPr>
    </w:p>
    <w:p w:rsidR="00000000" w:rsidRDefault="00C12E0E">
      <w:pPr>
        <w:rPr>
          <w:b/>
          <w:bCs/>
          <w:u w:val="single"/>
          <w:rtl/>
        </w:rPr>
      </w:pPr>
      <w:r>
        <w:rPr>
          <w:rFonts w:hint="eastAsia"/>
          <w:b/>
          <w:bCs/>
          <w:u w:val="single"/>
          <w:rtl/>
        </w:rPr>
        <w:t>נכחו</w:t>
      </w:r>
      <w:r>
        <w:rPr>
          <w:rtl/>
        </w:rPr>
        <w:t>:</w:t>
      </w:r>
    </w:p>
    <w:p w:rsidR="00000000" w:rsidRDefault="00C12E0E">
      <w:pPr>
        <w:rPr>
          <w:rtl/>
        </w:rPr>
      </w:pPr>
    </w:p>
    <w:p w:rsidR="00000000" w:rsidRDefault="00C12E0E">
      <w:pPr>
        <w:tabs>
          <w:tab w:val="left" w:pos="1788"/>
        </w:tabs>
        <w:rPr>
          <w:rtl/>
        </w:rPr>
      </w:pPr>
      <w:r>
        <w:rPr>
          <w:rFonts w:hint="eastAsia"/>
          <w:b/>
          <w:bCs/>
          <w:u w:val="single"/>
          <w:rtl/>
        </w:rPr>
        <w:t>חברי</w:t>
      </w:r>
      <w:r>
        <w:rPr>
          <w:b/>
          <w:bCs/>
          <w:u w:val="single"/>
          <w:rtl/>
        </w:rPr>
        <w:t xml:space="preserve"> </w:t>
      </w:r>
      <w:r>
        <w:rPr>
          <w:rFonts w:hint="eastAsia"/>
          <w:b/>
          <w:bCs/>
          <w:u w:val="single"/>
          <w:rtl/>
        </w:rPr>
        <w:t>הוו</w:t>
      </w:r>
      <w:r>
        <w:rPr>
          <w:rFonts w:hint="eastAsia"/>
          <w:b/>
          <w:bCs/>
          <w:u w:val="single"/>
          <w:rtl/>
        </w:rPr>
        <w:t>עדה</w:t>
      </w:r>
      <w:r>
        <w:rPr>
          <w:rtl/>
        </w:rPr>
        <w:t>:</w:t>
      </w:r>
    </w:p>
    <w:p w:rsidR="00000000" w:rsidRDefault="00C12E0E">
      <w:pPr>
        <w:rPr>
          <w:rtl/>
        </w:rPr>
      </w:pPr>
    </w:p>
    <w:p w:rsidR="00000000" w:rsidRDefault="00C12E0E">
      <w:pPr>
        <w:rPr>
          <w:rFonts w:hint="cs"/>
          <w:rtl/>
        </w:rPr>
      </w:pPr>
      <w:r>
        <w:rPr>
          <w:rFonts w:hint="eastAsia"/>
          <w:rtl/>
        </w:rPr>
        <w:t>היו</w:t>
      </w:r>
      <w:r>
        <w:rPr>
          <w:rtl/>
        </w:rPr>
        <w:t>"</w:t>
      </w:r>
      <w:r>
        <w:rPr>
          <w:rFonts w:hint="eastAsia"/>
          <w:rtl/>
        </w:rPr>
        <w:t>ר</w:t>
      </w:r>
      <w:r>
        <w:rPr>
          <w:rtl/>
        </w:rPr>
        <w:t xml:space="preserve"> מיכאל איתן</w:t>
      </w:r>
    </w:p>
    <w:p w:rsidR="00000000" w:rsidRDefault="00C12E0E">
      <w:pPr>
        <w:rPr>
          <w:rFonts w:hint="cs"/>
          <w:rtl/>
        </w:rPr>
      </w:pPr>
      <w:r>
        <w:rPr>
          <w:rFonts w:hint="cs"/>
          <w:rtl/>
        </w:rPr>
        <w:t>משה גפני</w:t>
      </w:r>
    </w:p>
    <w:p w:rsidR="00000000" w:rsidRDefault="00C12E0E">
      <w:pPr>
        <w:rPr>
          <w:rtl/>
        </w:rPr>
      </w:pPr>
      <w:r>
        <w:rPr>
          <w:rFonts w:hint="eastAsia"/>
          <w:rtl/>
        </w:rPr>
        <w:t>נסים</w:t>
      </w:r>
      <w:r>
        <w:rPr>
          <w:rtl/>
        </w:rPr>
        <w:t xml:space="preserve"> זאב</w:t>
      </w:r>
    </w:p>
    <w:p w:rsidR="00000000" w:rsidRDefault="00C12E0E">
      <w:pPr>
        <w:rPr>
          <w:rtl/>
        </w:rPr>
      </w:pPr>
      <w:r>
        <w:rPr>
          <w:rFonts w:hint="eastAsia"/>
          <w:rtl/>
        </w:rPr>
        <w:t>רשף</w:t>
      </w:r>
      <w:r>
        <w:rPr>
          <w:rtl/>
        </w:rPr>
        <w:t xml:space="preserve"> חן</w:t>
      </w:r>
    </w:p>
    <w:p w:rsidR="00000000" w:rsidRDefault="00C12E0E">
      <w:pPr>
        <w:rPr>
          <w:rtl/>
        </w:rPr>
      </w:pPr>
      <w:r>
        <w:rPr>
          <w:rFonts w:hint="eastAsia"/>
          <w:rtl/>
        </w:rPr>
        <w:t>יצחק</w:t>
      </w:r>
      <w:r>
        <w:rPr>
          <w:rtl/>
        </w:rPr>
        <w:t xml:space="preserve"> לוי</w:t>
      </w:r>
    </w:p>
    <w:p w:rsidR="00000000" w:rsidRDefault="00C12E0E">
      <w:pPr>
        <w:rPr>
          <w:rtl/>
        </w:rPr>
      </w:pPr>
      <w:r>
        <w:rPr>
          <w:rFonts w:hint="eastAsia"/>
          <w:rtl/>
        </w:rPr>
        <w:t>אברהם</w:t>
      </w:r>
      <w:r>
        <w:rPr>
          <w:rtl/>
        </w:rPr>
        <w:t xml:space="preserve"> רביץ</w:t>
      </w:r>
    </w:p>
    <w:p w:rsidR="00000000" w:rsidRDefault="00C12E0E">
      <w:pPr>
        <w:rPr>
          <w:rFonts w:hint="cs"/>
          <w:rtl/>
        </w:rPr>
      </w:pPr>
    </w:p>
    <w:p w:rsidR="00000000" w:rsidRDefault="00C12E0E">
      <w:pPr>
        <w:rPr>
          <w:rFonts w:hint="cs"/>
          <w:rtl/>
        </w:rPr>
      </w:pPr>
    </w:p>
    <w:p w:rsidR="00000000" w:rsidRDefault="00C12E0E">
      <w:pPr>
        <w:rPr>
          <w:rFonts w:hint="cs"/>
          <w:rtl/>
        </w:rPr>
      </w:pPr>
    </w:p>
    <w:p w:rsidR="00000000" w:rsidRDefault="00C12E0E">
      <w:pPr>
        <w:tabs>
          <w:tab w:val="left" w:pos="1788"/>
          <w:tab w:val="left" w:pos="3631"/>
        </w:tabs>
        <w:rPr>
          <w:rtl/>
        </w:rPr>
      </w:pPr>
      <w:r>
        <w:rPr>
          <w:rFonts w:hint="eastAsia"/>
          <w:b/>
          <w:bCs/>
          <w:u w:val="single"/>
          <w:rtl/>
        </w:rPr>
        <w:t>מוזמנים</w:t>
      </w:r>
      <w:r>
        <w:rPr>
          <w:rtl/>
        </w:rPr>
        <w:t>:</w:t>
      </w:r>
    </w:p>
    <w:p w:rsidR="00000000" w:rsidRDefault="00C12E0E">
      <w:pPr>
        <w:rPr>
          <w:rtl/>
        </w:rPr>
      </w:pPr>
    </w:p>
    <w:p w:rsidR="00000000" w:rsidRDefault="00C12E0E">
      <w:pPr>
        <w:rPr>
          <w:rFonts w:hint="cs"/>
          <w:rtl/>
        </w:rPr>
      </w:pPr>
      <w:r>
        <w:rPr>
          <w:rFonts w:hint="cs"/>
          <w:rtl/>
        </w:rPr>
        <w:t xml:space="preserve">עו"ד שרית שפיגלשטיין </w:t>
      </w:r>
      <w:r>
        <w:rPr>
          <w:rtl/>
        </w:rPr>
        <w:t>–</w:t>
      </w:r>
      <w:r>
        <w:rPr>
          <w:rFonts w:hint="cs"/>
          <w:rtl/>
        </w:rPr>
        <w:t xml:space="preserve"> משרד המשפטים</w:t>
      </w:r>
    </w:p>
    <w:p w:rsidR="00000000" w:rsidRDefault="00C12E0E">
      <w:pPr>
        <w:rPr>
          <w:rtl/>
        </w:rPr>
      </w:pPr>
    </w:p>
    <w:p w:rsidR="00000000" w:rsidRDefault="00C12E0E">
      <w:pPr>
        <w:tabs>
          <w:tab w:val="left" w:pos="1930"/>
        </w:tabs>
        <w:rPr>
          <w:rtl/>
        </w:rPr>
      </w:pPr>
    </w:p>
    <w:p w:rsidR="00000000" w:rsidRDefault="00C12E0E">
      <w:pPr>
        <w:rPr>
          <w:rFonts w:hint="cs"/>
          <w:rtl/>
        </w:rPr>
      </w:pPr>
    </w:p>
    <w:p w:rsidR="00000000" w:rsidRDefault="00C12E0E">
      <w:pPr>
        <w:rPr>
          <w:rFonts w:hint="cs"/>
          <w:rtl/>
        </w:rPr>
      </w:pPr>
      <w:r>
        <w:rPr>
          <w:rFonts w:hint="cs"/>
          <w:b/>
          <w:bCs/>
          <w:u w:val="single"/>
          <w:rtl/>
        </w:rPr>
        <w:t>יועצת משפטית:</w:t>
      </w:r>
      <w:r>
        <w:rPr>
          <w:rFonts w:hint="cs"/>
          <w:rtl/>
        </w:rPr>
        <w:t xml:space="preserve">        עו"ד קרן ויינשל</w:t>
      </w:r>
    </w:p>
    <w:p w:rsidR="00000000" w:rsidRDefault="00C12E0E">
      <w:pPr>
        <w:rPr>
          <w:rFonts w:hint="cs"/>
          <w:rtl/>
        </w:rPr>
      </w:pPr>
    </w:p>
    <w:p w:rsidR="00000000" w:rsidRDefault="00C12E0E">
      <w:pPr>
        <w:tabs>
          <w:tab w:val="left" w:pos="1930"/>
        </w:tabs>
        <w:rPr>
          <w:b/>
          <w:bCs/>
          <w:rtl/>
        </w:rPr>
      </w:pPr>
      <w:r>
        <w:rPr>
          <w:rFonts w:hint="eastAsia"/>
          <w:b/>
          <w:bCs/>
          <w:u w:val="single"/>
          <w:rtl/>
        </w:rPr>
        <w:t>מנהלת</w:t>
      </w:r>
      <w:r>
        <w:rPr>
          <w:b/>
          <w:bCs/>
          <w:u w:val="single"/>
          <w:rtl/>
        </w:rPr>
        <w:t xml:space="preserve"> </w:t>
      </w:r>
      <w:r>
        <w:rPr>
          <w:rFonts w:hint="eastAsia"/>
          <w:b/>
          <w:bCs/>
          <w:u w:val="single"/>
          <w:rtl/>
        </w:rPr>
        <w:t>הוועדה</w:t>
      </w:r>
      <w:r>
        <w:rPr>
          <w:rtl/>
        </w:rPr>
        <w:t xml:space="preserve">:         </w:t>
      </w:r>
      <w:r>
        <w:rPr>
          <w:rFonts w:hint="eastAsia"/>
          <w:rtl/>
        </w:rPr>
        <w:t>דורית</w:t>
      </w:r>
      <w:r>
        <w:rPr>
          <w:rtl/>
        </w:rPr>
        <w:t xml:space="preserve"> ואג</w:t>
      </w:r>
    </w:p>
    <w:p w:rsidR="00000000" w:rsidRDefault="00C12E0E">
      <w:pPr>
        <w:rPr>
          <w:rtl/>
        </w:rPr>
      </w:pPr>
      <w:r>
        <w:rPr>
          <w:rtl/>
        </w:rPr>
        <w:t xml:space="preserve"> </w:t>
      </w:r>
    </w:p>
    <w:p w:rsidR="00000000" w:rsidRDefault="00C12E0E">
      <w:pPr>
        <w:tabs>
          <w:tab w:val="left" w:pos="1930"/>
        </w:tabs>
        <w:rPr>
          <w:rtl/>
        </w:rPr>
      </w:pPr>
      <w:r>
        <w:rPr>
          <w:rFonts w:hint="eastAsia"/>
          <w:b/>
          <w:bCs/>
          <w:u w:val="single"/>
          <w:rtl/>
        </w:rPr>
        <w:t>קצרנית</w:t>
      </w:r>
      <w:r>
        <w:rPr>
          <w:rtl/>
        </w:rPr>
        <w:t xml:space="preserve">:                      </w:t>
      </w:r>
      <w:r>
        <w:rPr>
          <w:rFonts w:hint="eastAsia"/>
          <w:rtl/>
        </w:rPr>
        <w:t>שלומית</w:t>
      </w:r>
      <w:r>
        <w:rPr>
          <w:rtl/>
        </w:rPr>
        <w:t xml:space="preserve"> כהן</w:t>
      </w:r>
    </w:p>
    <w:p w:rsidR="00000000" w:rsidRDefault="00C12E0E">
      <w:pPr>
        <w:rPr>
          <w:b/>
          <w:bCs/>
          <w:rtl/>
        </w:rPr>
      </w:pPr>
    </w:p>
    <w:p w:rsidR="00000000" w:rsidRDefault="00C12E0E">
      <w:pPr>
        <w:jc w:val="center"/>
        <w:rPr>
          <w:rFonts w:hint="cs"/>
          <w:b/>
          <w:bCs/>
          <w:u w:val="single"/>
          <w:rtl/>
        </w:rPr>
      </w:pPr>
      <w:r>
        <w:rPr>
          <w:rtl/>
        </w:rPr>
        <w:br w:type="page"/>
      </w:r>
      <w:r>
        <w:rPr>
          <w:rFonts w:hint="cs"/>
          <w:b/>
          <w:bCs/>
          <w:u w:val="single"/>
          <w:rtl/>
        </w:rPr>
        <w:lastRenderedPageBreak/>
        <w:t xml:space="preserve">הצעת חוק מימון מפלגות </w:t>
      </w:r>
      <w:r>
        <w:rPr>
          <w:rFonts w:hint="cs"/>
          <w:b/>
          <w:bCs/>
          <w:u w:val="single"/>
          <w:rtl/>
        </w:rPr>
        <w:t>(תיקון מס' 27)(מועד מסירת חשבונות), התשס"ה-2005</w:t>
      </w:r>
    </w:p>
    <w:p w:rsidR="00000000" w:rsidRDefault="00C12E0E">
      <w:pPr>
        <w:jc w:val="center"/>
        <w:rPr>
          <w:b/>
          <w:bCs/>
          <w:u w:val="single"/>
          <w:rtl/>
        </w:rPr>
      </w:pPr>
    </w:p>
    <w:p w:rsidR="00000000" w:rsidRDefault="00C12E0E">
      <w:pPr>
        <w:rPr>
          <w:rtl/>
        </w:rPr>
      </w:pPr>
      <w:r>
        <w:rPr>
          <w:rFonts w:hint="eastAsia"/>
          <w:u w:val="single"/>
          <w:rtl/>
        </w:rPr>
        <w:t>היו</w:t>
      </w:r>
      <w:r>
        <w:rPr>
          <w:u w:val="single"/>
          <w:rtl/>
        </w:rPr>
        <w:t>"</w:t>
      </w:r>
      <w:r>
        <w:rPr>
          <w:rFonts w:hint="eastAsia"/>
          <w:u w:val="single"/>
          <w:rtl/>
        </w:rPr>
        <w:t>ר</w:t>
      </w:r>
      <w:r>
        <w:rPr>
          <w:u w:val="single"/>
          <w:rtl/>
        </w:rPr>
        <w:t xml:space="preserve"> מיכאל איתן:</w:t>
      </w:r>
    </w:p>
    <w:p w:rsidR="00000000" w:rsidRDefault="00C12E0E">
      <w:pPr>
        <w:rPr>
          <w:rFonts w:hint="cs"/>
          <w:rtl/>
        </w:rPr>
      </w:pPr>
    </w:p>
    <w:p w:rsidR="00000000" w:rsidRDefault="00C12E0E">
      <w:pPr>
        <w:rPr>
          <w:rFonts w:hint="cs"/>
          <w:rtl/>
        </w:rPr>
      </w:pPr>
      <w:r>
        <w:rPr>
          <w:rFonts w:hint="cs"/>
          <w:rtl/>
        </w:rPr>
        <w:tab/>
        <w:t xml:space="preserve">אני פותח את ישיבת הוועדה. בחוק מימון המפלגות יש בקשה לשנות את התקופה שבה המפלגות חייבות למסור את החשבונות למבקר המדינה. היום כתוב 10 שבועות, וזה יהיה תוך 12 שבועות. </w:t>
      </w:r>
    </w:p>
    <w:p w:rsidR="00000000" w:rsidRDefault="00C12E0E">
      <w:pPr>
        <w:rPr>
          <w:rFonts w:hint="cs"/>
          <w:rtl/>
        </w:rPr>
      </w:pPr>
    </w:p>
    <w:p w:rsidR="00000000" w:rsidRDefault="00C12E0E">
      <w:pPr>
        <w:rPr>
          <w:rFonts w:hint="cs"/>
          <w:rtl/>
        </w:rPr>
      </w:pPr>
      <w:r>
        <w:rPr>
          <w:rFonts w:hint="cs"/>
          <w:u w:val="single"/>
          <w:rtl/>
        </w:rPr>
        <w:t>עו"ד קרן ויינשל:</w:t>
      </w:r>
    </w:p>
    <w:p w:rsidR="00000000" w:rsidRDefault="00C12E0E">
      <w:pPr>
        <w:rPr>
          <w:rFonts w:hint="cs"/>
          <w:rtl/>
        </w:rPr>
      </w:pPr>
    </w:p>
    <w:p w:rsidR="00000000" w:rsidRDefault="00C12E0E">
      <w:pPr>
        <w:rPr>
          <w:rFonts w:hint="cs"/>
          <w:rtl/>
        </w:rPr>
      </w:pPr>
      <w:r>
        <w:rPr>
          <w:rFonts w:hint="cs"/>
          <w:rtl/>
        </w:rPr>
        <w:tab/>
        <w:t>א</w:t>
      </w:r>
      <w:r>
        <w:rPr>
          <w:rFonts w:hint="cs"/>
          <w:rtl/>
        </w:rPr>
        <w:t xml:space="preserve">ני רוצה לשנות את זה ל-13 שבועות. </w:t>
      </w:r>
    </w:p>
    <w:p w:rsidR="00000000" w:rsidRDefault="00C12E0E">
      <w:pPr>
        <w:rPr>
          <w:rFonts w:hint="cs"/>
          <w:rtl/>
        </w:rPr>
      </w:pPr>
    </w:p>
    <w:p w:rsidR="00000000" w:rsidRDefault="00C12E0E">
      <w:pPr>
        <w:rPr>
          <w:rFonts w:hint="cs"/>
          <w:rtl/>
        </w:rPr>
      </w:pPr>
      <w:r>
        <w:rPr>
          <w:rFonts w:hint="cs"/>
          <w:u w:val="single"/>
          <w:rtl/>
        </w:rPr>
        <w:t>היו"ר מיכאל איתן:</w:t>
      </w:r>
    </w:p>
    <w:p w:rsidR="00000000" w:rsidRDefault="00C12E0E">
      <w:pPr>
        <w:rPr>
          <w:rFonts w:hint="cs"/>
          <w:rtl/>
        </w:rPr>
      </w:pPr>
    </w:p>
    <w:p w:rsidR="00000000" w:rsidRDefault="00C12E0E">
      <w:pPr>
        <w:rPr>
          <w:rFonts w:hint="cs"/>
          <w:rtl/>
        </w:rPr>
      </w:pPr>
      <w:r>
        <w:rPr>
          <w:rFonts w:hint="cs"/>
          <w:rtl/>
        </w:rPr>
        <w:tab/>
        <w:t>למה?</w:t>
      </w:r>
    </w:p>
    <w:p w:rsidR="00000000" w:rsidRDefault="00C12E0E">
      <w:pPr>
        <w:rPr>
          <w:rFonts w:hint="cs"/>
          <w:rtl/>
        </w:rPr>
      </w:pPr>
    </w:p>
    <w:p w:rsidR="00000000" w:rsidRDefault="00C12E0E">
      <w:pPr>
        <w:rPr>
          <w:rFonts w:hint="cs"/>
          <w:rtl/>
        </w:rPr>
      </w:pPr>
      <w:r>
        <w:rPr>
          <w:rFonts w:hint="cs"/>
          <w:u w:val="single"/>
          <w:rtl/>
        </w:rPr>
        <w:t>עו"ד קרן ויינשל:</w:t>
      </w:r>
    </w:p>
    <w:p w:rsidR="00000000" w:rsidRDefault="00C12E0E">
      <w:pPr>
        <w:rPr>
          <w:rFonts w:hint="cs"/>
          <w:rtl/>
        </w:rPr>
      </w:pPr>
    </w:p>
    <w:p w:rsidR="00000000" w:rsidRDefault="00C12E0E">
      <w:pPr>
        <w:rPr>
          <w:rFonts w:hint="cs"/>
          <w:rtl/>
        </w:rPr>
      </w:pPr>
      <w:r>
        <w:rPr>
          <w:rFonts w:hint="cs"/>
          <w:rtl/>
        </w:rPr>
        <w:tab/>
        <w:t xml:space="preserve"> בגלל שבאותו מועד שבו מוסרים את הדוחות של הבחירות, הם מוסרים גם את הדוחות לגבי השנה השוטפת שהסתיימה בתום החודש שבו פורסמו תוצאות הבחירות. </w:t>
      </w:r>
    </w:p>
    <w:p w:rsidR="00000000" w:rsidRDefault="00C12E0E">
      <w:pPr>
        <w:rPr>
          <w:rFonts w:hint="cs"/>
          <w:rtl/>
        </w:rPr>
      </w:pPr>
    </w:p>
    <w:p w:rsidR="00000000" w:rsidRDefault="00C12E0E">
      <w:pPr>
        <w:rPr>
          <w:rFonts w:hint="cs"/>
          <w:rtl/>
        </w:rPr>
      </w:pPr>
      <w:r>
        <w:rPr>
          <w:rFonts w:hint="cs"/>
          <w:u w:val="single"/>
          <w:rtl/>
        </w:rPr>
        <w:t>יצחק לוי:</w:t>
      </w:r>
    </w:p>
    <w:p w:rsidR="00000000" w:rsidRDefault="00C12E0E">
      <w:pPr>
        <w:rPr>
          <w:rFonts w:hint="cs"/>
          <w:rtl/>
        </w:rPr>
      </w:pPr>
    </w:p>
    <w:p w:rsidR="00000000" w:rsidRDefault="00C12E0E">
      <w:pPr>
        <w:rPr>
          <w:rFonts w:hint="cs"/>
          <w:rtl/>
        </w:rPr>
      </w:pPr>
      <w:r>
        <w:rPr>
          <w:rFonts w:hint="cs"/>
          <w:rtl/>
        </w:rPr>
        <w:tab/>
        <w:t xml:space="preserve"> צריך לתת שבועיים לרואה </w:t>
      </w:r>
      <w:r>
        <w:rPr>
          <w:rFonts w:hint="cs"/>
          <w:rtl/>
        </w:rPr>
        <w:t xml:space="preserve">החשבון להתארגן, אי-אפשר לתת שני דוחות ביחד. </w:t>
      </w:r>
    </w:p>
    <w:p w:rsidR="00000000" w:rsidRDefault="00C12E0E">
      <w:pPr>
        <w:rPr>
          <w:rFonts w:hint="cs"/>
          <w:rtl/>
        </w:rPr>
      </w:pPr>
    </w:p>
    <w:p w:rsidR="00000000" w:rsidRDefault="00C12E0E">
      <w:pPr>
        <w:rPr>
          <w:rFonts w:hint="cs"/>
          <w:rtl/>
        </w:rPr>
      </w:pPr>
      <w:r>
        <w:rPr>
          <w:rFonts w:hint="cs"/>
          <w:u w:val="single"/>
          <w:rtl/>
        </w:rPr>
        <w:t>עו"ד קרן ויינשל:</w:t>
      </w:r>
    </w:p>
    <w:p w:rsidR="00000000" w:rsidRDefault="00C12E0E">
      <w:pPr>
        <w:rPr>
          <w:rFonts w:hint="cs"/>
          <w:rtl/>
        </w:rPr>
      </w:pPr>
    </w:p>
    <w:p w:rsidR="00000000" w:rsidRDefault="00C12E0E">
      <w:pPr>
        <w:rPr>
          <w:rFonts w:hint="cs"/>
          <w:rtl/>
        </w:rPr>
      </w:pPr>
      <w:r>
        <w:rPr>
          <w:rFonts w:hint="cs"/>
          <w:rtl/>
        </w:rPr>
        <w:tab/>
        <w:t xml:space="preserve"> יש 8 שבועות, והמינימום יהיה 9 שבועות, אבל זה יהיה גם 12 שבועות לפעמים. </w:t>
      </w:r>
    </w:p>
    <w:p w:rsidR="00000000" w:rsidRDefault="00C12E0E">
      <w:pPr>
        <w:rPr>
          <w:rFonts w:hint="cs"/>
          <w:rtl/>
        </w:rPr>
      </w:pPr>
    </w:p>
    <w:p w:rsidR="00000000" w:rsidRDefault="00C12E0E">
      <w:pPr>
        <w:rPr>
          <w:rFonts w:hint="cs"/>
          <w:u w:val="single"/>
          <w:rtl/>
        </w:rPr>
      </w:pPr>
      <w:r>
        <w:rPr>
          <w:rFonts w:hint="cs"/>
          <w:u w:val="single"/>
          <w:rtl/>
        </w:rPr>
        <w:t>עו"ד שרית שפיגלשטיין:</w:t>
      </w:r>
    </w:p>
    <w:p w:rsidR="00000000" w:rsidRDefault="00C12E0E">
      <w:pPr>
        <w:rPr>
          <w:rFonts w:hint="cs"/>
          <w:rtl/>
        </w:rPr>
      </w:pPr>
    </w:p>
    <w:p w:rsidR="00000000" w:rsidRDefault="00C12E0E">
      <w:pPr>
        <w:rPr>
          <w:rFonts w:hint="cs"/>
          <w:rtl/>
        </w:rPr>
      </w:pPr>
      <w:r>
        <w:rPr>
          <w:rFonts w:hint="cs"/>
          <w:rtl/>
        </w:rPr>
        <w:tab/>
        <w:t xml:space="preserve">אני חייבת לציין, שמבחינת הממשלה ניתנה הסכמה להצעת החוק בתנאי שלא יוארכו התאריכים. </w:t>
      </w:r>
    </w:p>
    <w:p w:rsidR="00000000" w:rsidRDefault="00C12E0E">
      <w:pPr>
        <w:rPr>
          <w:rFonts w:hint="cs"/>
          <w:rtl/>
        </w:rPr>
      </w:pPr>
    </w:p>
    <w:p w:rsidR="00000000" w:rsidRDefault="00C12E0E">
      <w:pPr>
        <w:rPr>
          <w:rFonts w:hint="cs"/>
          <w:rtl/>
        </w:rPr>
      </w:pPr>
      <w:r>
        <w:rPr>
          <w:rFonts w:hint="cs"/>
          <w:u w:val="single"/>
          <w:rtl/>
        </w:rPr>
        <w:t xml:space="preserve">עו"ד קרן </w:t>
      </w:r>
      <w:r>
        <w:rPr>
          <w:rFonts w:hint="cs"/>
          <w:u w:val="single"/>
          <w:rtl/>
        </w:rPr>
        <w:t>ויינשל:</w:t>
      </w:r>
    </w:p>
    <w:p w:rsidR="00000000" w:rsidRDefault="00C12E0E">
      <w:pPr>
        <w:rPr>
          <w:rFonts w:hint="cs"/>
          <w:rtl/>
        </w:rPr>
      </w:pPr>
    </w:p>
    <w:p w:rsidR="00000000" w:rsidRDefault="00C12E0E">
      <w:pPr>
        <w:rPr>
          <w:rFonts w:hint="cs"/>
          <w:rtl/>
        </w:rPr>
      </w:pPr>
      <w:r>
        <w:rPr>
          <w:rFonts w:hint="cs"/>
          <w:rtl/>
        </w:rPr>
        <w:tab/>
        <w:t xml:space="preserve"> השבוע הזה משנה לכם?</w:t>
      </w:r>
    </w:p>
    <w:p w:rsidR="00000000" w:rsidRDefault="00C12E0E">
      <w:pPr>
        <w:rPr>
          <w:rFonts w:hint="cs"/>
          <w:rtl/>
        </w:rPr>
      </w:pPr>
    </w:p>
    <w:p w:rsidR="00000000" w:rsidRDefault="00C12E0E">
      <w:pPr>
        <w:rPr>
          <w:rFonts w:hint="cs"/>
          <w:u w:val="single"/>
          <w:rtl/>
        </w:rPr>
      </w:pPr>
      <w:r>
        <w:rPr>
          <w:rFonts w:hint="cs"/>
          <w:u w:val="single"/>
          <w:rtl/>
        </w:rPr>
        <w:t>עו"ד שרית שפיגלשטיין:</w:t>
      </w:r>
    </w:p>
    <w:p w:rsidR="00000000" w:rsidRDefault="00C12E0E">
      <w:pPr>
        <w:rPr>
          <w:rFonts w:hint="cs"/>
          <w:rtl/>
        </w:rPr>
      </w:pPr>
    </w:p>
    <w:p w:rsidR="00000000" w:rsidRDefault="00C12E0E">
      <w:pPr>
        <w:rPr>
          <w:rFonts w:hint="cs"/>
          <w:rtl/>
        </w:rPr>
      </w:pPr>
      <w:r>
        <w:rPr>
          <w:rFonts w:hint="cs"/>
          <w:rtl/>
        </w:rPr>
        <w:tab/>
        <w:t xml:space="preserve"> זאת עמדת הממשלה, והתמיכה היא בתנאי שאם יוארכו התאריכים, המציע ימשוך את ההצעה שלו. </w:t>
      </w:r>
    </w:p>
    <w:p w:rsidR="00000000" w:rsidRDefault="00C12E0E">
      <w:pPr>
        <w:rPr>
          <w:rFonts w:hint="cs"/>
          <w:rtl/>
        </w:rPr>
      </w:pPr>
    </w:p>
    <w:p w:rsidR="00000000" w:rsidRDefault="00C12E0E">
      <w:pPr>
        <w:rPr>
          <w:rFonts w:hint="cs"/>
          <w:rtl/>
        </w:rPr>
      </w:pPr>
      <w:r>
        <w:rPr>
          <w:rFonts w:hint="cs"/>
          <w:u w:val="single"/>
          <w:rtl/>
        </w:rPr>
        <w:t>עו"ד קרן ויינשל:</w:t>
      </w:r>
    </w:p>
    <w:p w:rsidR="00000000" w:rsidRDefault="00C12E0E">
      <w:pPr>
        <w:rPr>
          <w:rFonts w:hint="cs"/>
          <w:rtl/>
        </w:rPr>
      </w:pPr>
    </w:p>
    <w:p w:rsidR="00000000" w:rsidRDefault="00C12E0E">
      <w:pPr>
        <w:rPr>
          <w:rFonts w:hint="cs"/>
          <w:rtl/>
        </w:rPr>
      </w:pPr>
      <w:r>
        <w:rPr>
          <w:rFonts w:hint="cs"/>
          <w:rtl/>
        </w:rPr>
        <w:tab/>
        <w:t xml:space="preserve"> אז נשאיר 12 שבועות. </w:t>
      </w:r>
    </w:p>
    <w:p w:rsidR="00000000" w:rsidRDefault="00C12E0E">
      <w:pPr>
        <w:rPr>
          <w:rFonts w:hint="cs"/>
          <w:rtl/>
        </w:rPr>
      </w:pPr>
    </w:p>
    <w:p w:rsidR="00000000" w:rsidRDefault="00C12E0E">
      <w:pPr>
        <w:rPr>
          <w:rFonts w:hint="cs"/>
          <w:rtl/>
        </w:rPr>
      </w:pPr>
      <w:r>
        <w:rPr>
          <w:rFonts w:hint="cs"/>
          <w:u w:val="single"/>
          <w:rtl/>
        </w:rPr>
        <w:t>היו"ר מיכאל איתן:</w:t>
      </w:r>
    </w:p>
    <w:p w:rsidR="00000000" w:rsidRDefault="00C12E0E">
      <w:pPr>
        <w:rPr>
          <w:rFonts w:hint="cs"/>
          <w:rtl/>
        </w:rPr>
      </w:pPr>
    </w:p>
    <w:p w:rsidR="00000000" w:rsidRDefault="00C12E0E">
      <w:pPr>
        <w:rPr>
          <w:rFonts w:hint="cs"/>
          <w:rtl/>
        </w:rPr>
      </w:pPr>
      <w:r>
        <w:rPr>
          <w:rFonts w:hint="cs"/>
          <w:rtl/>
        </w:rPr>
        <w:tab/>
        <w:t>אבל אם זה טוב יותר עוד שבוע, חבל שזה לא ייעשה בגלל בי</w:t>
      </w:r>
      <w:r>
        <w:rPr>
          <w:rFonts w:hint="cs"/>
          <w:rtl/>
        </w:rPr>
        <w:t>רוקרטיה. היא גם לא אומרת שזה מטעם ענייני. מה הטעם הענייני של הממשלה?</w:t>
      </w:r>
    </w:p>
    <w:p w:rsidR="00000000" w:rsidRDefault="00C12E0E">
      <w:pPr>
        <w:rPr>
          <w:rFonts w:hint="cs"/>
          <w:rtl/>
        </w:rPr>
      </w:pPr>
    </w:p>
    <w:p w:rsidR="00000000" w:rsidRDefault="00C12E0E">
      <w:pPr>
        <w:rPr>
          <w:rFonts w:hint="cs"/>
          <w:u w:val="single"/>
          <w:rtl/>
        </w:rPr>
      </w:pPr>
      <w:r>
        <w:rPr>
          <w:u w:val="single"/>
          <w:rtl/>
        </w:rPr>
        <w:br w:type="page"/>
      </w:r>
      <w:r>
        <w:rPr>
          <w:rFonts w:hint="cs"/>
          <w:u w:val="single"/>
          <w:rtl/>
        </w:rPr>
        <w:lastRenderedPageBreak/>
        <w:t>עו"ד שרית שפיגלשטיין:</w:t>
      </w:r>
    </w:p>
    <w:p w:rsidR="00000000" w:rsidRDefault="00C12E0E">
      <w:pPr>
        <w:rPr>
          <w:rFonts w:hint="cs"/>
          <w:rtl/>
        </w:rPr>
      </w:pPr>
    </w:p>
    <w:p w:rsidR="00000000" w:rsidRDefault="00C12E0E">
      <w:pPr>
        <w:rPr>
          <w:rFonts w:hint="cs"/>
          <w:rtl/>
        </w:rPr>
      </w:pPr>
      <w:r>
        <w:rPr>
          <w:rFonts w:hint="cs"/>
          <w:rtl/>
        </w:rPr>
        <w:tab/>
        <w:t xml:space="preserve"> יש רצון לשמור על מועד מסוים, שבסיומו תינתן הביקורת. </w:t>
      </w:r>
    </w:p>
    <w:p w:rsidR="00000000" w:rsidRDefault="00C12E0E">
      <w:pPr>
        <w:rPr>
          <w:rFonts w:hint="cs"/>
          <w:rtl/>
        </w:rPr>
      </w:pPr>
    </w:p>
    <w:p w:rsidR="00000000" w:rsidRDefault="00C12E0E">
      <w:pPr>
        <w:rPr>
          <w:rFonts w:hint="cs"/>
          <w:rtl/>
        </w:rPr>
      </w:pPr>
      <w:r>
        <w:rPr>
          <w:rFonts w:hint="cs"/>
          <w:u w:val="single"/>
          <w:rtl/>
        </w:rPr>
        <w:t>היו"ר מיכאל איתן:</w:t>
      </w:r>
    </w:p>
    <w:p w:rsidR="00000000" w:rsidRDefault="00C12E0E">
      <w:pPr>
        <w:rPr>
          <w:rFonts w:hint="cs"/>
          <w:rtl/>
        </w:rPr>
      </w:pPr>
    </w:p>
    <w:p w:rsidR="00000000" w:rsidRDefault="00C12E0E">
      <w:pPr>
        <w:rPr>
          <w:rFonts w:hint="cs"/>
          <w:rtl/>
        </w:rPr>
      </w:pPr>
      <w:r>
        <w:rPr>
          <w:rFonts w:hint="cs"/>
          <w:rtl/>
        </w:rPr>
        <w:tab/>
        <w:t>למה את רוצה עוד שבוע?</w:t>
      </w:r>
    </w:p>
    <w:p w:rsidR="00000000" w:rsidRDefault="00C12E0E">
      <w:pPr>
        <w:rPr>
          <w:rFonts w:hint="cs"/>
          <w:rtl/>
        </w:rPr>
      </w:pPr>
    </w:p>
    <w:p w:rsidR="00000000" w:rsidRDefault="00C12E0E">
      <w:pPr>
        <w:rPr>
          <w:rFonts w:hint="cs"/>
          <w:rtl/>
        </w:rPr>
      </w:pPr>
      <w:r>
        <w:rPr>
          <w:rFonts w:hint="cs"/>
          <w:u w:val="single"/>
          <w:rtl/>
        </w:rPr>
        <w:t>עו"ד קרן ויינשל:</w:t>
      </w:r>
    </w:p>
    <w:p w:rsidR="00000000" w:rsidRDefault="00C12E0E">
      <w:pPr>
        <w:rPr>
          <w:rFonts w:hint="cs"/>
          <w:rtl/>
        </w:rPr>
      </w:pPr>
    </w:p>
    <w:p w:rsidR="00000000" w:rsidRDefault="00C12E0E">
      <w:pPr>
        <w:rPr>
          <w:rFonts w:hint="cs"/>
          <w:rtl/>
        </w:rPr>
      </w:pPr>
      <w:r>
        <w:rPr>
          <w:rFonts w:hint="cs"/>
          <w:rtl/>
        </w:rPr>
        <w:tab/>
        <w:t xml:space="preserve"> כדי לתת למפלגות מספיק זמן להיערך לדוח של הש</w:t>
      </w:r>
      <w:r>
        <w:rPr>
          <w:rFonts w:hint="cs"/>
          <w:rtl/>
        </w:rPr>
        <w:t xml:space="preserve">נה השוטפת, של ההוצאות השוטפות. השנה השוטפת של שנת בחירות מסתיימת בתום החודש שבו פורסמו תוצאות הבחירות, ואת הדוח על השנה השוטפת הם צריכים להגיש יחד עם הדוח של הבחירות. אנחנו משנים את הדוח של הבחירות ואנחנו קובעים לו מועד שהוא קבוע יותר וברור יותר. </w:t>
      </w:r>
    </w:p>
    <w:p w:rsidR="00000000" w:rsidRDefault="00C12E0E">
      <w:pPr>
        <w:rPr>
          <w:rFonts w:hint="cs"/>
          <w:rtl/>
        </w:rPr>
      </w:pPr>
    </w:p>
    <w:p w:rsidR="00000000" w:rsidRDefault="00C12E0E">
      <w:pPr>
        <w:rPr>
          <w:rFonts w:hint="cs"/>
          <w:rtl/>
        </w:rPr>
      </w:pPr>
      <w:r>
        <w:rPr>
          <w:rFonts w:hint="cs"/>
          <w:u w:val="single"/>
          <w:rtl/>
        </w:rPr>
        <w:t>היו"ר מ</w:t>
      </w:r>
      <w:r>
        <w:rPr>
          <w:rFonts w:hint="cs"/>
          <w:u w:val="single"/>
          <w:rtl/>
        </w:rPr>
        <w:t>יכאל איתן:</w:t>
      </w:r>
    </w:p>
    <w:p w:rsidR="00000000" w:rsidRDefault="00C12E0E">
      <w:pPr>
        <w:rPr>
          <w:rFonts w:hint="cs"/>
          <w:rtl/>
        </w:rPr>
      </w:pPr>
    </w:p>
    <w:p w:rsidR="00000000" w:rsidRDefault="00C12E0E">
      <w:pPr>
        <w:rPr>
          <w:rFonts w:hint="cs"/>
          <w:rtl/>
        </w:rPr>
      </w:pPr>
      <w:r>
        <w:rPr>
          <w:rFonts w:hint="cs"/>
          <w:rtl/>
        </w:rPr>
        <w:tab/>
        <w:t>אבל היום כתוב "תוך 10 שבועות".</w:t>
      </w:r>
    </w:p>
    <w:p w:rsidR="00000000" w:rsidRDefault="00C12E0E">
      <w:pPr>
        <w:rPr>
          <w:rFonts w:hint="cs"/>
          <w:rtl/>
        </w:rPr>
      </w:pPr>
    </w:p>
    <w:p w:rsidR="00000000" w:rsidRDefault="00C12E0E">
      <w:pPr>
        <w:rPr>
          <w:rFonts w:hint="cs"/>
          <w:rtl/>
        </w:rPr>
      </w:pPr>
      <w:r>
        <w:rPr>
          <w:rFonts w:hint="cs"/>
          <w:u w:val="single"/>
          <w:rtl/>
        </w:rPr>
        <w:t>עו"ד קרן ויינשל:</w:t>
      </w:r>
    </w:p>
    <w:p w:rsidR="00000000" w:rsidRDefault="00C12E0E">
      <w:pPr>
        <w:rPr>
          <w:rFonts w:hint="cs"/>
          <w:rtl/>
        </w:rPr>
      </w:pPr>
    </w:p>
    <w:p w:rsidR="00000000" w:rsidRDefault="00C12E0E">
      <w:pPr>
        <w:rPr>
          <w:rFonts w:hint="cs"/>
          <w:rtl/>
        </w:rPr>
      </w:pPr>
      <w:r>
        <w:rPr>
          <w:rFonts w:hint="cs"/>
          <w:rtl/>
        </w:rPr>
        <w:tab/>
        <w:t xml:space="preserve"> היום כתוב תוך 10 שבועות מתום החודש שבו פורסמו תוצאות הבחירות. </w:t>
      </w:r>
    </w:p>
    <w:p w:rsidR="00000000" w:rsidRDefault="00C12E0E">
      <w:pPr>
        <w:rPr>
          <w:rFonts w:hint="cs"/>
          <w:rtl/>
        </w:rPr>
      </w:pPr>
    </w:p>
    <w:p w:rsidR="00000000" w:rsidRDefault="00C12E0E">
      <w:pPr>
        <w:rPr>
          <w:rFonts w:hint="cs"/>
          <w:rtl/>
        </w:rPr>
      </w:pPr>
      <w:r>
        <w:rPr>
          <w:rFonts w:hint="cs"/>
          <w:u w:val="single"/>
          <w:rtl/>
        </w:rPr>
        <w:t>יצחק לוי:</w:t>
      </w:r>
    </w:p>
    <w:p w:rsidR="00000000" w:rsidRDefault="00C12E0E">
      <w:pPr>
        <w:rPr>
          <w:rFonts w:hint="cs"/>
          <w:rtl/>
        </w:rPr>
      </w:pPr>
    </w:p>
    <w:p w:rsidR="00000000" w:rsidRDefault="00C12E0E">
      <w:pPr>
        <w:rPr>
          <w:rFonts w:hint="cs"/>
          <w:rtl/>
        </w:rPr>
      </w:pPr>
      <w:r>
        <w:rPr>
          <w:rFonts w:hint="cs"/>
          <w:rtl/>
        </w:rPr>
        <w:tab/>
        <w:t xml:space="preserve"> את מאריכה את הזמן. </w:t>
      </w:r>
    </w:p>
    <w:p w:rsidR="00000000" w:rsidRDefault="00C12E0E">
      <w:pPr>
        <w:rPr>
          <w:rFonts w:hint="cs"/>
          <w:rtl/>
        </w:rPr>
      </w:pPr>
    </w:p>
    <w:p w:rsidR="00000000" w:rsidRDefault="00C12E0E">
      <w:pPr>
        <w:rPr>
          <w:rFonts w:hint="cs"/>
          <w:rtl/>
        </w:rPr>
      </w:pPr>
      <w:r>
        <w:rPr>
          <w:rFonts w:hint="cs"/>
          <w:u w:val="single"/>
          <w:rtl/>
        </w:rPr>
        <w:t>עו"ד קרן ויינשל:</w:t>
      </w:r>
    </w:p>
    <w:p w:rsidR="00000000" w:rsidRDefault="00C12E0E">
      <w:pPr>
        <w:rPr>
          <w:rFonts w:hint="cs"/>
          <w:rtl/>
        </w:rPr>
      </w:pPr>
    </w:p>
    <w:p w:rsidR="00000000" w:rsidRDefault="00C12E0E">
      <w:pPr>
        <w:rPr>
          <w:rFonts w:hint="cs"/>
          <w:rtl/>
        </w:rPr>
      </w:pPr>
      <w:r>
        <w:rPr>
          <w:rFonts w:hint="cs"/>
          <w:rtl/>
        </w:rPr>
        <w:tab/>
        <w:t xml:space="preserve"> לא מאריכים, עושים ממוצע שלו. זה יוצא בין חודשיים וחצי לשלושה וחצי חודשים.</w:t>
      </w:r>
      <w:r>
        <w:rPr>
          <w:rFonts w:hint="cs"/>
          <w:rtl/>
        </w:rPr>
        <w:t xml:space="preserve"> </w:t>
      </w:r>
    </w:p>
    <w:p w:rsidR="00000000" w:rsidRDefault="00C12E0E">
      <w:pPr>
        <w:rPr>
          <w:rFonts w:hint="cs"/>
          <w:rtl/>
        </w:rPr>
      </w:pPr>
    </w:p>
    <w:p w:rsidR="00000000" w:rsidRDefault="00C12E0E">
      <w:pPr>
        <w:rPr>
          <w:rFonts w:hint="cs"/>
          <w:rtl/>
        </w:rPr>
      </w:pPr>
      <w:r>
        <w:rPr>
          <w:rFonts w:hint="cs"/>
          <w:u w:val="single"/>
          <w:rtl/>
        </w:rPr>
        <w:t>היו"ר מיכאל איתן:</w:t>
      </w:r>
    </w:p>
    <w:p w:rsidR="00000000" w:rsidRDefault="00C12E0E">
      <w:pPr>
        <w:rPr>
          <w:rFonts w:hint="cs"/>
          <w:rtl/>
        </w:rPr>
      </w:pPr>
    </w:p>
    <w:p w:rsidR="00000000" w:rsidRDefault="00C12E0E">
      <w:pPr>
        <w:rPr>
          <w:rFonts w:hint="cs"/>
          <w:rtl/>
        </w:rPr>
      </w:pPr>
      <w:r>
        <w:rPr>
          <w:rFonts w:hint="cs"/>
          <w:rtl/>
        </w:rPr>
        <w:tab/>
        <w:t xml:space="preserve">היום כתוב תוך 10 שבועות מתום החודש שבו פורסמו תוצאות הבחירות. זה שוטף פלוס 10 שבועות. עכשיו הם רוצים בתום 12 שבועות, בלי שוטף. זה מקצר. </w:t>
      </w:r>
    </w:p>
    <w:p w:rsidR="00000000" w:rsidRDefault="00C12E0E">
      <w:pPr>
        <w:rPr>
          <w:rFonts w:hint="cs"/>
          <w:rtl/>
        </w:rPr>
      </w:pPr>
    </w:p>
    <w:p w:rsidR="00000000" w:rsidRDefault="00C12E0E">
      <w:pPr>
        <w:rPr>
          <w:rFonts w:hint="cs"/>
          <w:rtl/>
        </w:rPr>
      </w:pPr>
      <w:r>
        <w:rPr>
          <w:rFonts w:hint="cs"/>
          <w:u w:val="single"/>
          <w:rtl/>
        </w:rPr>
        <w:t>משה גפני:</w:t>
      </w:r>
    </w:p>
    <w:p w:rsidR="00000000" w:rsidRDefault="00C12E0E">
      <w:pPr>
        <w:rPr>
          <w:rFonts w:hint="cs"/>
          <w:rtl/>
        </w:rPr>
      </w:pPr>
    </w:p>
    <w:p w:rsidR="00000000" w:rsidRDefault="00C12E0E">
      <w:pPr>
        <w:rPr>
          <w:rFonts w:hint="cs"/>
          <w:rtl/>
        </w:rPr>
      </w:pPr>
      <w:r>
        <w:rPr>
          <w:rFonts w:hint="cs"/>
          <w:rtl/>
        </w:rPr>
        <w:tab/>
        <w:t xml:space="preserve"> עד היום אף אחד לא יודע בדיוק מתי זה, כל פעם צריך לעשות את החשבון מתי יסתיים החודש </w:t>
      </w:r>
      <w:r>
        <w:rPr>
          <w:rFonts w:hint="cs"/>
          <w:rtl/>
        </w:rPr>
        <w:t xml:space="preserve">ומתי זה יתפרסם ברשומות. אין לזה קשר לעניין. </w:t>
      </w:r>
    </w:p>
    <w:p w:rsidR="00000000" w:rsidRDefault="00C12E0E">
      <w:pPr>
        <w:rPr>
          <w:rFonts w:hint="cs"/>
          <w:rtl/>
        </w:rPr>
      </w:pPr>
    </w:p>
    <w:p w:rsidR="00000000" w:rsidRDefault="00C12E0E">
      <w:pPr>
        <w:rPr>
          <w:rFonts w:hint="cs"/>
          <w:rtl/>
        </w:rPr>
      </w:pPr>
      <w:r>
        <w:rPr>
          <w:rFonts w:hint="cs"/>
          <w:u w:val="single"/>
          <w:rtl/>
        </w:rPr>
        <w:t>עו"ד קרן ויינשל:</w:t>
      </w:r>
    </w:p>
    <w:p w:rsidR="00000000" w:rsidRDefault="00C12E0E">
      <w:pPr>
        <w:rPr>
          <w:rFonts w:hint="cs"/>
          <w:rtl/>
        </w:rPr>
      </w:pPr>
    </w:p>
    <w:p w:rsidR="00000000" w:rsidRDefault="00C12E0E">
      <w:pPr>
        <w:rPr>
          <w:rFonts w:hint="cs"/>
          <w:rtl/>
        </w:rPr>
      </w:pPr>
      <w:r>
        <w:rPr>
          <w:rFonts w:hint="cs"/>
          <w:rtl/>
        </w:rPr>
        <w:tab/>
        <w:t xml:space="preserve"> 12 השבועות זה ממילא ממוצע, כך שזה לא מהותי. הדוח השוטף יכול גם לצאת גם 8 שבועות. נניח שב-22 בפברואר יש בחירות, פרסום הבחירות ב-2 במרס. לפי הנוסח שאנחנו מתקנים, הם צריכים להגיש את הדוח ב-25 ב</w:t>
      </w:r>
      <w:r>
        <w:rPr>
          <w:rFonts w:hint="cs"/>
          <w:rtl/>
        </w:rPr>
        <w:t xml:space="preserve">מאי, אבל זה יוצא רק 8 שבועות מתום שנת הכספים שלהם, כי שנת הכספים מסתיימת ב-31 במרס.  </w:t>
      </w:r>
    </w:p>
    <w:p w:rsidR="00000000" w:rsidRDefault="00C12E0E">
      <w:pPr>
        <w:rPr>
          <w:rFonts w:hint="cs"/>
          <w:rtl/>
        </w:rPr>
      </w:pPr>
    </w:p>
    <w:p w:rsidR="00000000" w:rsidRDefault="00C12E0E">
      <w:pPr>
        <w:rPr>
          <w:rFonts w:hint="cs"/>
          <w:rtl/>
        </w:rPr>
      </w:pPr>
      <w:r>
        <w:rPr>
          <w:rFonts w:hint="cs"/>
          <w:u w:val="single"/>
          <w:rtl/>
        </w:rPr>
        <w:t>היו"ר מיכאל איתן:</w:t>
      </w:r>
    </w:p>
    <w:p w:rsidR="00000000" w:rsidRDefault="00C12E0E">
      <w:pPr>
        <w:rPr>
          <w:rFonts w:hint="cs"/>
          <w:rtl/>
        </w:rPr>
      </w:pPr>
    </w:p>
    <w:p w:rsidR="00000000" w:rsidRDefault="00C12E0E">
      <w:pPr>
        <w:rPr>
          <w:rFonts w:hint="cs"/>
          <w:rtl/>
        </w:rPr>
      </w:pPr>
      <w:r>
        <w:rPr>
          <w:rFonts w:hint="cs"/>
          <w:rtl/>
        </w:rPr>
        <w:tab/>
        <w:t>למה זה מעניין מתי מסתיימת שנת הכספים?</w:t>
      </w:r>
    </w:p>
    <w:p w:rsidR="00000000" w:rsidRDefault="00C12E0E">
      <w:pPr>
        <w:rPr>
          <w:rFonts w:hint="cs"/>
          <w:rtl/>
        </w:rPr>
      </w:pPr>
    </w:p>
    <w:p w:rsidR="00000000" w:rsidRDefault="00C12E0E">
      <w:pPr>
        <w:rPr>
          <w:rFonts w:hint="cs"/>
          <w:rtl/>
        </w:rPr>
      </w:pPr>
      <w:r>
        <w:rPr>
          <w:u w:val="single"/>
          <w:rtl/>
        </w:rPr>
        <w:br w:type="page"/>
      </w:r>
      <w:r>
        <w:rPr>
          <w:rFonts w:hint="cs"/>
          <w:u w:val="single"/>
          <w:rtl/>
        </w:rPr>
        <w:t>עו"ד קרן ויינשל:</w:t>
      </w:r>
    </w:p>
    <w:p w:rsidR="00000000" w:rsidRDefault="00C12E0E">
      <w:pPr>
        <w:rPr>
          <w:rFonts w:hint="cs"/>
          <w:rtl/>
        </w:rPr>
      </w:pPr>
    </w:p>
    <w:p w:rsidR="00000000" w:rsidRDefault="00C12E0E">
      <w:pPr>
        <w:rPr>
          <w:rFonts w:hint="cs"/>
          <w:rtl/>
        </w:rPr>
      </w:pPr>
      <w:r>
        <w:rPr>
          <w:rFonts w:hint="cs"/>
          <w:rtl/>
        </w:rPr>
        <w:tab/>
        <w:t xml:space="preserve"> כי אז נגמר הדוח. </w:t>
      </w:r>
    </w:p>
    <w:p w:rsidR="00000000" w:rsidRDefault="00C12E0E">
      <w:pPr>
        <w:rPr>
          <w:rFonts w:hint="cs"/>
          <w:rtl/>
        </w:rPr>
      </w:pPr>
    </w:p>
    <w:p w:rsidR="00000000" w:rsidRDefault="00C12E0E">
      <w:pPr>
        <w:rPr>
          <w:rFonts w:hint="cs"/>
          <w:rtl/>
        </w:rPr>
      </w:pPr>
      <w:r>
        <w:rPr>
          <w:rFonts w:hint="cs"/>
          <w:u w:val="single"/>
          <w:rtl/>
        </w:rPr>
        <w:t>יצחק לוי:</w:t>
      </w:r>
    </w:p>
    <w:p w:rsidR="00000000" w:rsidRDefault="00C12E0E">
      <w:pPr>
        <w:rPr>
          <w:rFonts w:hint="cs"/>
          <w:rtl/>
        </w:rPr>
      </w:pPr>
    </w:p>
    <w:p w:rsidR="00000000" w:rsidRDefault="00C12E0E">
      <w:pPr>
        <w:rPr>
          <w:rFonts w:hint="cs"/>
          <w:rtl/>
        </w:rPr>
      </w:pPr>
      <w:r>
        <w:rPr>
          <w:rFonts w:hint="cs"/>
          <w:rtl/>
        </w:rPr>
        <w:tab/>
        <w:t xml:space="preserve"> הוא לא יכול להכין את הדוח לפני סוף שנת הכספים. </w:t>
      </w:r>
    </w:p>
    <w:p w:rsidR="00000000" w:rsidRDefault="00C12E0E">
      <w:pPr>
        <w:rPr>
          <w:rFonts w:hint="cs"/>
          <w:rtl/>
        </w:rPr>
      </w:pPr>
    </w:p>
    <w:p w:rsidR="00000000" w:rsidRDefault="00C12E0E">
      <w:pPr>
        <w:rPr>
          <w:rFonts w:hint="cs"/>
          <w:rtl/>
        </w:rPr>
      </w:pPr>
      <w:r>
        <w:rPr>
          <w:rFonts w:hint="cs"/>
          <w:u w:val="single"/>
          <w:rtl/>
        </w:rPr>
        <w:t>היו"ר מי</w:t>
      </w:r>
      <w:r>
        <w:rPr>
          <w:rFonts w:hint="cs"/>
          <w:u w:val="single"/>
          <w:rtl/>
        </w:rPr>
        <w:t>כאל איתן:</w:t>
      </w:r>
    </w:p>
    <w:p w:rsidR="00000000" w:rsidRDefault="00C12E0E">
      <w:pPr>
        <w:rPr>
          <w:rFonts w:hint="cs"/>
          <w:rtl/>
        </w:rPr>
      </w:pPr>
    </w:p>
    <w:p w:rsidR="00000000" w:rsidRDefault="00C12E0E">
      <w:pPr>
        <w:rPr>
          <w:rFonts w:hint="cs"/>
          <w:rtl/>
        </w:rPr>
      </w:pPr>
      <w:r>
        <w:rPr>
          <w:rFonts w:hint="cs"/>
          <w:rtl/>
        </w:rPr>
        <w:tab/>
        <w:t xml:space="preserve">את רוב העבודה הוא עושה. </w:t>
      </w:r>
    </w:p>
    <w:p w:rsidR="00000000" w:rsidRDefault="00C12E0E">
      <w:pPr>
        <w:rPr>
          <w:rFonts w:hint="cs"/>
          <w:rtl/>
        </w:rPr>
      </w:pPr>
    </w:p>
    <w:p w:rsidR="00000000" w:rsidRDefault="00C12E0E">
      <w:pPr>
        <w:rPr>
          <w:rFonts w:hint="cs"/>
          <w:rtl/>
        </w:rPr>
      </w:pPr>
      <w:r>
        <w:rPr>
          <w:rFonts w:hint="cs"/>
          <w:u w:val="single"/>
          <w:rtl/>
        </w:rPr>
        <w:t>יצחק לוי:</w:t>
      </w:r>
    </w:p>
    <w:p w:rsidR="00000000" w:rsidRDefault="00C12E0E">
      <w:pPr>
        <w:rPr>
          <w:rFonts w:hint="cs"/>
          <w:rtl/>
        </w:rPr>
      </w:pPr>
    </w:p>
    <w:p w:rsidR="00000000" w:rsidRDefault="00C12E0E">
      <w:pPr>
        <w:rPr>
          <w:rFonts w:hint="cs"/>
          <w:rtl/>
        </w:rPr>
      </w:pPr>
      <w:r>
        <w:rPr>
          <w:rFonts w:hint="cs"/>
          <w:rtl/>
        </w:rPr>
        <w:tab/>
        <w:t xml:space="preserve"> אנחנו מבזבזים את הזמן על שבוע  ימים?</w:t>
      </w:r>
    </w:p>
    <w:p w:rsidR="00000000" w:rsidRDefault="00C12E0E">
      <w:pPr>
        <w:rPr>
          <w:rFonts w:hint="cs"/>
          <w:rtl/>
        </w:rPr>
      </w:pPr>
    </w:p>
    <w:p w:rsidR="00000000" w:rsidRDefault="00C12E0E">
      <w:pPr>
        <w:rPr>
          <w:rFonts w:hint="cs"/>
          <w:rtl/>
        </w:rPr>
      </w:pPr>
      <w:r>
        <w:rPr>
          <w:rFonts w:hint="cs"/>
          <w:u w:val="single"/>
          <w:rtl/>
        </w:rPr>
        <w:t>היו"ר מיכאל איתן:</w:t>
      </w:r>
    </w:p>
    <w:p w:rsidR="00000000" w:rsidRDefault="00C12E0E">
      <w:pPr>
        <w:rPr>
          <w:rFonts w:hint="cs"/>
          <w:rtl/>
        </w:rPr>
      </w:pPr>
    </w:p>
    <w:p w:rsidR="00000000" w:rsidRDefault="00C12E0E">
      <w:pPr>
        <w:rPr>
          <w:rFonts w:hint="cs"/>
          <w:rtl/>
        </w:rPr>
      </w:pPr>
      <w:r>
        <w:rPr>
          <w:rFonts w:hint="cs"/>
          <w:rtl/>
        </w:rPr>
        <w:tab/>
        <w:t xml:space="preserve">נשאיר את זה כך. </w:t>
      </w:r>
    </w:p>
    <w:p w:rsidR="00000000" w:rsidRDefault="00C12E0E">
      <w:pPr>
        <w:rPr>
          <w:rFonts w:hint="cs"/>
          <w:rtl/>
        </w:rPr>
      </w:pPr>
    </w:p>
    <w:p w:rsidR="00000000" w:rsidRDefault="00C12E0E">
      <w:pPr>
        <w:ind w:firstLine="567"/>
        <w:rPr>
          <w:rFonts w:hint="cs"/>
          <w:rtl/>
        </w:rPr>
      </w:pPr>
      <w:r>
        <w:rPr>
          <w:rFonts w:hint="cs"/>
          <w:rtl/>
        </w:rPr>
        <w:t>מי בעד העברת החוק לקריאה שנייה ולקריאה שלישית?</w:t>
      </w:r>
    </w:p>
    <w:p w:rsidR="00000000" w:rsidRDefault="00C12E0E">
      <w:pPr>
        <w:ind w:firstLine="567"/>
        <w:rPr>
          <w:rFonts w:hint="cs"/>
          <w:rtl/>
        </w:rPr>
      </w:pPr>
    </w:p>
    <w:p w:rsidR="00000000" w:rsidRDefault="00C12E0E">
      <w:pPr>
        <w:jc w:val="center"/>
        <w:rPr>
          <w:rFonts w:hint="cs"/>
          <w:rtl/>
        </w:rPr>
      </w:pPr>
      <w:r>
        <w:rPr>
          <w:rFonts w:hint="cs"/>
          <w:rtl/>
        </w:rPr>
        <w:t>ה צ ב ע ה</w:t>
      </w:r>
    </w:p>
    <w:p w:rsidR="00000000" w:rsidRDefault="00C12E0E">
      <w:pPr>
        <w:jc w:val="center"/>
        <w:rPr>
          <w:rFonts w:hint="cs"/>
          <w:rtl/>
        </w:rPr>
      </w:pPr>
      <w:r>
        <w:rPr>
          <w:rFonts w:hint="cs"/>
          <w:rtl/>
        </w:rPr>
        <w:t xml:space="preserve">בעד </w:t>
      </w:r>
      <w:r>
        <w:rPr>
          <w:rtl/>
        </w:rPr>
        <w:t>–</w:t>
      </w:r>
      <w:r>
        <w:rPr>
          <w:rFonts w:hint="cs"/>
          <w:rtl/>
        </w:rPr>
        <w:t xml:space="preserve"> רוב</w:t>
      </w:r>
    </w:p>
    <w:p w:rsidR="00000000" w:rsidRDefault="00C12E0E">
      <w:pPr>
        <w:jc w:val="center"/>
        <w:rPr>
          <w:rFonts w:hint="cs"/>
          <w:rtl/>
        </w:rPr>
      </w:pPr>
      <w:r>
        <w:rPr>
          <w:rFonts w:hint="cs"/>
          <w:rtl/>
        </w:rPr>
        <w:t xml:space="preserve">נגד </w:t>
      </w:r>
      <w:r>
        <w:rPr>
          <w:rtl/>
        </w:rPr>
        <w:t>–</w:t>
      </w:r>
      <w:r>
        <w:rPr>
          <w:rFonts w:hint="cs"/>
          <w:rtl/>
        </w:rPr>
        <w:t xml:space="preserve"> אין</w:t>
      </w:r>
    </w:p>
    <w:p w:rsidR="00000000" w:rsidRDefault="00C12E0E">
      <w:pPr>
        <w:jc w:val="center"/>
        <w:rPr>
          <w:rFonts w:hint="cs"/>
          <w:rtl/>
        </w:rPr>
      </w:pPr>
      <w:r>
        <w:rPr>
          <w:rFonts w:hint="cs"/>
          <w:rtl/>
        </w:rPr>
        <w:t xml:space="preserve">נמנעים </w:t>
      </w:r>
      <w:r>
        <w:rPr>
          <w:rtl/>
        </w:rPr>
        <w:t>–</w:t>
      </w:r>
      <w:r>
        <w:rPr>
          <w:rFonts w:hint="cs"/>
          <w:rtl/>
        </w:rPr>
        <w:t xml:space="preserve"> אין</w:t>
      </w:r>
    </w:p>
    <w:p w:rsidR="00000000" w:rsidRDefault="00C12E0E">
      <w:pPr>
        <w:ind w:firstLine="567"/>
        <w:rPr>
          <w:rFonts w:hint="cs"/>
          <w:rtl/>
        </w:rPr>
      </w:pPr>
    </w:p>
    <w:p w:rsidR="00000000" w:rsidRDefault="00C12E0E">
      <w:pPr>
        <w:rPr>
          <w:rFonts w:hint="cs"/>
          <w:rtl/>
        </w:rPr>
      </w:pPr>
      <w:r>
        <w:rPr>
          <w:rFonts w:hint="cs"/>
          <w:rtl/>
        </w:rPr>
        <w:tab/>
        <w:t xml:space="preserve">החוק עבר פה אחד. תודה רבה. </w:t>
      </w:r>
    </w:p>
    <w:p w:rsidR="00000000" w:rsidRDefault="00C12E0E">
      <w:pPr>
        <w:rPr>
          <w:rFonts w:hint="cs"/>
          <w:rtl/>
        </w:rPr>
      </w:pPr>
    </w:p>
    <w:p w:rsidR="00000000" w:rsidRDefault="00C12E0E">
      <w:pPr>
        <w:rPr>
          <w:rFonts w:hint="cs"/>
          <w:rtl/>
        </w:rPr>
      </w:pPr>
    </w:p>
    <w:p w:rsidR="00000000" w:rsidRDefault="00C12E0E">
      <w:pPr>
        <w:rPr>
          <w:rFonts w:hint="cs"/>
          <w:rtl/>
        </w:rPr>
      </w:pPr>
    </w:p>
    <w:p w:rsidR="00000000" w:rsidRDefault="00C12E0E">
      <w:pPr>
        <w:pStyle w:val="9"/>
        <w:rPr>
          <w:rFonts w:hint="cs"/>
          <w:rtl/>
        </w:rPr>
      </w:pPr>
      <w:r>
        <w:rPr>
          <w:rFonts w:hint="cs"/>
          <w:rtl/>
        </w:rPr>
        <w:t>הישיב</w:t>
      </w:r>
      <w:r>
        <w:rPr>
          <w:rFonts w:hint="cs"/>
          <w:rtl/>
        </w:rPr>
        <w:t>ה ננעלה בשעה 10:45</w:t>
      </w:r>
    </w:p>
    <w:p w:rsidR="00000000" w:rsidRDefault="00C12E0E">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12E0E">
      <w:r>
        <w:separator/>
      </w:r>
    </w:p>
  </w:endnote>
  <w:endnote w:type="continuationSeparator" w:id="0">
    <w:p w:rsidR="00000000" w:rsidRDefault="00C12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12E0E">
      <w:r>
        <w:separator/>
      </w:r>
    </w:p>
  </w:footnote>
  <w:footnote w:type="continuationSeparator" w:id="0">
    <w:p w:rsidR="00000000" w:rsidRDefault="00C12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2E0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C12E0E">
    <w:pPr>
      <w:pStyle w:val="a3"/>
      <w:ind w:right="360"/>
      <w:jc w:val="both"/>
      <w:rPr>
        <w:rtl/>
      </w:rPr>
    </w:pPr>
  </w:p>
  <w:p w:rsidR="00000000" w:rsidRDefault="00C12E0E"/>
  <w:p w:rsidR="00000000" w:rsidRDefault="00C12E0E"/>
  <w:p w:rsidR="00000000" w:rsidRDefault="00C12E0E"/>
  <w:p w:rsidR="00000000" w:rsidRDefault="00C12E0E"/>
  <w:p w:rsidR="00000000" w:rsidRDefault="00C12E0E"/>
  <w:p w:rsidR="00000000" w:rsidRDefault="00C12E0E"/>
  <w:p w:rsidR="00000000" w:rsidRDefault="00C12E0E"/>
  <w:p w:rsidR="00000000" w:rsidRDefault="00C12E0E"/>
  <w:p w:rsidR="00000000" w:rsidRDefault="00C12E0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2E0E">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C12E0E">
    <w:pPr>
      <w:pStyle w:val="a3"/>
      <w:ind w:right="360"/>
      <w:jc w:val="both"/>
      <w:rPr>
        <w:rFonts w:hint="cs"/>
        <w:rtl/>
      </w:rPr>
    </w:pPr>
    <w:r>
      <w:rPr>
        <w:rtl/>
      </w:rPr>
      <w:t>ועדת</w:t>
    </w:r>
    <w:r>
      <w:rPr>
        <w:rFonts w:hint="cs"/>
        <w:rtl/>
      </w:rPr>
      <w:t xml:space="preserve"> החוקה, חוק ומשפט</w:t>
    </w:r>
  </w:p>
  <w:p w:rsidR="00000000" w:rsidRDefault="00C12E0E">
    <w:pPr>
      <w:pStyle w:val="a3"/>
      <w:ind w:right="360"/>
      <w:jc w:val="both"/>
      <w:rPr>
        <w:rStyle w:val="a5"/>
        <w:rFonts w:hint="cs"/>
        <w:rtl/>
      </w:rPr>
    </w:pPr>
    <w:r>
      <w:rPr>
        <w:rFonts w:hint="cs"/>
        <w:rtl/>
      </w:rPr>
      <w:t>22.03.2005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2E0E"/>
    <w:rsid w:val="00C12E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textAlignment w:val="auto"/>
      <w:outlineLvl w:val="6"/>
    </w:pPr>
    <w:rPr>
      <w:b/>
      <w:bCs/>
    </w:rPr>
  </w:style>
  <w:style w:type="paragraph" w:styleId="8">
    <w:name w:val="heading 8"/>
    <w:basedOn w:val="a"/>
    <w:next w:val="a"/>
    <w:qFormat/>
    <w:pPr>
      <w:keepNext/>
      <w:jc w:val="center"/>
      <w:textAlignment w:val="auto"/>
      <w:outlineLvl w:val="7"/>
    </w:pPr>
    <w:rPr>
      <w:b/>
      <w:bCs/>
      <w:u w:val="single"/>
    </w:rPr>
  </w:style>
  <w:style w:type="paragraph" w:styleId="9">
    <w:name w:val="heading 9"/>
    <w:basedOn w:val="a"/>
    <w:next w:val="a"/>
    <w:qFormat/>
    <w:pPr>
      <w:keepNext/>
      <w:jc w:val="center"/>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97457</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F22D93BD-EEA8-49A2-BA66-7B172F74DB67}"/>
</file>

<file path=customXml/itemProps2.xml><?xml version="1.0" encoding="utf-8"?>
<ds:datastoreItem xmlns:ds="http://schemas.openxmlformats.org/officeDocument/2006/customXml" ds:itemID="{FDDF83F9-D602-44A6-BA51-76D40182609E}"/>
</file>

<file path=customXml/itemProps3.xml><?xml version="1.0" encoding="utf-8"?>
<ds:datastoreItem xmlns:ds="http://schemas.openxmlformats.org/officeDocument/2006/customXml" ds:itemID="{CC4FE34C-73C6-4BAA-92F6-FF9DB86AD801}"/>
</file>

<file path=docProps/app.xml><?xml version="1.0" encoding="utf-8"?>
<Properties xmlns="http://schemas.openxmlformats.org/officeDocument/2006/extended-properties" xmlns:vt="http://schemas.openxmlformats.org/officeDocument/2006/docPropsVTypes">
  <Template>פרוטוקול.dot</Template>
  <TotalTime>0</TotalTime>
  <Pages>3</Pages>
  <Words>558</Words>
  <Characters>2790</Characters>
  <Application>Microsoft Office Word</Application>
  <DocSecurity>0</DocSecurity>
  <Lines>23</Lines>
  <Paragraphs>6</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מימון מפלגות (תיקון מס' 27)(מועד מסירת חשבונות)</dc:title>
  <dc:subject/>
  <dc:creator>תמר שפנייר</dc:creator>
  <cp:keywords/>
  <dc:description/>
  <cp:lastModifiedBy>ShareDocs3 Administrator</cp:lastModifiedBy>
  <cp:revision>2</cp:revision>
  <cp:lastPrinted>2005-03-23T08:56:00Z</cp:lastPrinted>
  <dcterms:created xsi:type="dcterms:W3CDTF">2015-03-01T10:28:00Z</dcterms:created>
  <dcterms:modified xsi:type="dcterms:W3CDTF">2015-03-01T10:28:00Z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i4>454</vt:i4>
  </property>
  <property fmtid="{D5CDD505-2E9C-101B-9397-08002B2CF9AE}" pid="5" name="Nose">
    <vt:lpwstr>':מחלקת הפרוטוקולים:ועדת חוקה'_x000d_
</vt:lpwstr>
  </property>
  <property fmtid="{D5CDD505-2E9C-101B-9397-08002B2CF9AE}" pid="6" name="TaarichYeshiva">
    <vt:filetime>2005-03-22T00:00:00Z</vt:filetime>
  </property>
  <property fmtid="{D5CDD505-2E9C-101B-9397-08002B2CF9AE}" pid="7" name="סימוכין">
    <vt:i4>3749405</vt:i4>
  </property>
  <property fmtid="{D5CDD505-2E9C-101B-9397-08002B2CF9AE}" pid="8" name="שעת ישיבה">
    <vt:lpwstr>10:00</vt:lpwstr>
  </property>
  <property fmtid="{D5CDD505-2E9C-101B-9397-08002B2CF9AE}" pid="9" name="תאריך המסמך">
    <vt:filetime>2005-03-24T00:00:00Z</vt:filetime>
  </property>
  <property fmtid="{D5CDD505-2E9C-101B-9397-08002B2CF9AE}" pid="10" name="ContentTypeId">
    <vt:lpwstr>0x0101004AEDB822EB0F7C488BBBAE3C0C973DE700185672AE3E8B6E4D9D84444DA91BEC3F</vt:lpwstr>
  </property>
</Properties>
</file>