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785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                   נוסח לא מתוקן</w:t>
      </w:r>
    </w:p>
    <w:p w:rsidR="00000000" w:rsidRDefault="00617853">
      <w:pPr>
        <w:bidi/>
        <w:rPr>
          <w:rFonts w:cs="David"/>
          <w:b/>
          <w:bCs/>
          <w:rtl/>
        </w:rPr>
      </w:pPr>
      <w:r>
        <w:rPr>
          <w:rFonts w:cs="David"/>
          <w:b/>
          <w:bCs/>
          <w:rtl/>
        </w:rPr>
        <w:t>מושב רביעי</w:t>
      </w:r>
    </w:p>
    <w:p w:rsidR="00000000" w:rsidRDefault="00617853">
      <w:pPr>
        <w:bidi/>
        <w:rPr>
          <w:rFonts w:cs="David"/>
          <w:b/>
          <w:bCs/>
          <w:rtl/>
        </w:rPr>
      </w:pPr>
    </w:p>
    <w:p w:rsidR="00000000" w:rsidRDefault="00617853">
      <w:pPr>
        <w:bidi/>
        <w:rPr>
          <w:rFonts w:cs="David"/>
          <w:b/>
          <w:bCs/>
          <w:rtl/>
        </w:rPr>
      </w:pPr>
    </w:p>
    <w:p w:rsidR="00000000" w:rsidRDefault="00617853">
      <w:pPr>
        <w:bidi/>
        <w:rPr>
          <w:rFonts w:cs="David"/>
          <w:b/>
          <w:bCs/>
          <w:rtl/>
        </w:rPr>
      </w:pPr>
    </w:p>
    <w:p w:rsidR="00000000" w:rsidRDefault="00617853">
      <w:pPr>
        <w:bidi/>
        <w:rPr>
          <w:rFonts w:cs="David"/>
          <w:b/>
          <w:bCs/>
          <w:rtl/>
        </w:rPr>
      </w:pPr>
    </w:p>
    <w:p w:rsidR="00000000" w:rsidRDefault="00617853">
      <w:pPr>
        <w:bidi/>
        <w:jc w:val="center"/>
        <w:rPr>
          <w:rFonts w:cs="David"/>
          <w:b/>
          <w:bCs/>
          <w:rtl/>
        </w:rPr>
      </w:pPr>
      <w:r>
        <w:rPr>
          <w:rFonts w:cs="David"/>
          <w:b/>
          <w:bCs/>
          <w:rtl/>
        </w:rPr>
        <w:t>פרוטוקול מס'  532</w:t>
      </w:r>
    </w:p>
    <w:p w:rsidR="00000000" w:rsidRDefault="00617853">
      <w:pPr>
        <w:bidi/>
        <w:rPr>
          <w:rFonts w:cs="David"/>
          <w:b/>
          <w:bCs/>
          <w:rtl/>
        </w:rPr>
      </w:pPr>
    </w:p>
    <w:p w:rsidR="00000000" w:rsidRDefault="00617853">
      <w:pPr>
        <w:pStyle w:val="8"/>
        <w:rPr>
          <w:rFonts w:cs="David"/>
          <w:sz w:val="24"/>
          <w:rtl/>
        </w:rPr>
      </w:pPr>
      <w:r>
        <w:rPr>
          <w:rFonts w:cs="David"/>
          <w:sz w:val="24"/>
          <w:rtl/>
        </w:rPr>
        <w:t>מישיבת ועדת הפנים ואיכות הסביבה</w:t>
      </w:r>
    </w:p>
    <w:p w:rsidR="00000000" w:rsidRDefault="00617853">
      <w:pPr>
        <w:pStyle w:val="9"/>
        <w:rPr>
          <w:rFonts w:cs="David"/>
          <w:b w:val="0"/>
          <w:bCs w:val="0"/>
          <w:sz w:val="24"/>
          <w:rtl/>
        </w:rPr>
      </w:pPr>
      <w:r>
        <w:rPr>
          <w:rFonts w:cs="David"/>
          <w:sz w:val="24"/>
          <w:rtl/>
        </w:rPr>
        <w:t>יום שני, כ"ו בחשון התשס"ו (28 בנובמבר 2005), שעה 12:00</w:t>
      </w:r>
    </w:p>
    <w:p w:rsidR="00000000" w:rsidRDefault="00617853">
      <w:pPr>
        <w:bidi/>
        <w:rPr>
          <w:rFonts w:cs="David"/>
          <w:b/>
          <w:bCs/>
          <w:rtl/>
        </w:rPr>
      </w:pPr>
    </w:p>
    <w:p w:rsidR="00000000" w:rsidRDefault="00617853">
      <w:pPr>
        <w:tabs>
          <w:tab w:val="left" w:pos="1221"/>
        </w:tabs>
        <w:bidi/>
        <w:rPr>
          <w:rFonts w:cs="David"/>
          <w:b/>
          <w:bCs/>
          <w:u w:val="single"/>
          <w:rtl/>
        </w:rPr>
      </w:pPr>
    </w:p>
    <w:p w:rsidR="00000000" w:rsidRDefault="00617853">
      <w:pPr>
        <w:tabs>
          <w:tab w:val="left" w:pos="1221"/>
        </w:tabs>
        <w:bidi/>
        <w:rPr>
          <w:rFonts w:cs="David"/>
          <w:rtl/>
        </w:rPr>
      </w:pPr>
      <w:r>
        <w:rPr>
          <w:rFonts w:cs="David"/>
          <w:b/>
          <w:bCs/>
          <w:u w:val="single"/>
          <w:rtl/>
        </w:rPr>
        <w:t>סדר היום</w:t>
      </w:r>
      <w:r>
        <w:rPr>
          <w:rFonts w:cs="David"/>
          <w:rtl/>
        </w:rPr>
        <w:t>:</w:t>
      </w:r>
      <w:r>
        <w:rPr>
          <w:rFonts w:cs="David"/>
          <w:rtl/>
        </w:rPr>
        <w:tab/>
        <w:t>הצעת חוק המשטרה (דין משמעתי, בירור קבילות שוטרים, עובדים שאינם</w:t>
      </w:r>
    </w:p>
    <w:p w:rsidR="00000000" w:rsidRDefault="00617853">
      <w:pPr>
        <w:tabs>
          <w:tab w:val="left" w:pos="1221"/>
        </w:tabs>
        <w:bidi/>
        <w:rPr>
          <w:rFonts w:cs="David"/>
          <w:rtl/>
        </w:rPr>
      </w:pPr>
      <w:r>
        <w:rPr>
          <w:rFonts w:cs="David"/>
          <w:rtl/>
        </w:rPr>
        <w:tab/>
        <w:t>שוטרים והוראות שונות), התשס"ה-2005.</w:t>
      </w:r>
    </w:p>
    <w:p w:rsidR="00000000" w:rsidRDefault="00617853">
      <w:pPr>
        <w:bidi/>
        <w:rPr>
          <w:rFonts w:cs="David"/>
          <w:rtl/>
        </w:rPr>
      </w:pPr>
    </w:p>
    <w:p w:rsidR="00000000" w:rsidRDefault="00617853">
      <w:pPr>
        <w:bidi/>
        <w:rPr>
          <w:rFonts w:cs="David"/>
          <w:rtl/>
        </w:rPr>
      </w:pPr>
    </w:p>
    <w:p w:rsidR="00000000" w:rsidRDefault="00617853">
      <w:pPr>
        <w:bidi/>
        <w:rPr>
          <w:rFonts w:cs="David"/>
          <w:b/>
          <w:bCs/>
          <w:u w:val="single"/>
          <w:rtl/>
        </w:rPr>
      </w:pPr>
      <w:r>
        <w:rPr>
          <w:rFonts w:cs="David"/>
          <w:b/>
          <w:bCs/>
          <w:u w:val="single"/>
          <w:rtl/>
        </w:rPr>
        <w:t>נכחו</w:t>
      </w:r>
      <w:r>
        <w:rPr>
          <w:rFonts w:cs="David"/>
          <w:rtl/>
        </w:rPr>
        <w:t>:</w:t>
      </w:r>
    </w:p>
    <w:p w:rsidR="00000000" w:rsidRDefault="00617853">
      <w:pPr>
        <w:bidi/>
        <w:rPr>
          <w:rFonts w:cs="David"/>
          <w:rtl/>
        </w:rPr>
      </w:pPr>
    </w:p>
    <w:p w:rsidR="00000000" w:rsidRDefault="00617853">
      <w:pPr>
        <w:tabs>
          <w:tab w:val="left" w:pos="1788"/>
        </w:tabs>
        <w:bidi/>
        <w:rPr>
          <w:rFonts w:cs="David"/>
          <w:rtl/>
        </w:rPr>
      </w:pPr>
      <w:r>
        <w:rPr>
          <w:rFonts w:cs="David"/>
          <w:b/>
          <w:bCs/>
          <w:u w:val="single"/>
          <w:rtl/>
        </w:rPr>
        <w:t>חברי הוועדה</w:t>
      </w:r>
      <w:r>
        <w:rPr>
          <w:rFonts w:cs="David"/>
          <w:rtl/>
        </w:rPr>
        <w:t>:</w:t>
      </w:r>
      <w:r>
        <w:rPr>
          <w:rFonts w:cs="David"/>
          <w:rtl/>
        </w:rPr>
        <w:tab/>
        <w:t xml:space="preserve"> </w:t>
      </w:r>
    </w:p>
    <w:p w:rsidR="00000000" w:rsidRDefault="00617853">
      <w:pPr>
        <w:tabs>
          <w:tab w:val="left" w:pos="1788"/>
        </w:tabs>
        <w:bidi/>
        <w:rPr>
          <w:rFonts w:cs="David"/>
          <w:rtl/>
        </w:rPr>
      </w:pPr>
      <w:r>
        <w:rPr>
          <w:rFonts w:cs="David"/>
          <w:rtl/>
        </w:rPr>
        <w:t>גאלב מג'אדלה – היו"ר</w:t>
      </w:r>
    </w:p>
    <w:p w:rsidR="00000000" w:rsidRDefault="00617853">
      <w:pPr>
        <w:tabs>
          <w:tab w:val="left" w:pos="1788"/>
        </w:tabs>
        <w:bidi/>
        <w:rPr>
          <w:rFonts w:cs="David"/>
          <w:rtl/>
        </w:rPr>
      </w:pPr>
    </w:p>
    <w:p w:rsidR="00000000" w:rsidRDefault="00617853">
      <w:pPr>
        <w:tabs>
          <w:tab w:val="left" w:pos="1788"/>
          <w:tab w:val="left" w:pos="3631"/>
        </w:tabs>
        <w:bidi/>
        <w:rPr>
          <w:rFonts w:cs="David"/>
          <w:rtl/>
        </w:rPr>
      </w:pPr>
      <w:r>
        <w:rPr>
          <w:rFonts w:cs="David"/>
          <w:b/>
          <w:bCs/>
          <w:u w:val="single"/>
          <w:rtl/>
        </w:rPr>
        <w:t>מוזמנים</w:t>
      </w:r>
      <w:r>
        <w:rPr>
          <w:rFonts w:cs="David"/>
          <w:rtl/>
        </w:rPr>
        <w:t>:</w:t>
      </w:r>
      <w:r>
        <w:rPr>
          <w:rFonts w:cs="David"/>
          <w:rtl/>
        </w:rPr>
        <w:tab/>
      </w:r>
      <w:r>
        <w:rPr>
          <w:rFonts w:cs="David"/>
          <w:rtl/>
        </w:rPr>
        <w:tab/>
      </w:r>
    </w:p>
    <w:p w:rsidR="00000000" w:rsidRDefault="00617853">
      <w:pPr>
        <w:bidi/>
        <w:rPr>
          <w:rFonts w:cs="David"/>
          <w:u w:val="single"/>
          <w:rtl/>
        </w:rPr>
      </w:pPr>
      <w:r>
        <w:rPr>
          <w:rFonts w:cs="David"/>
          <w:u w:val="single"/>
          <w:rtl/>
        </w:rPr>
        <w:t>המשרד לביטחון פנים:</w:t>
      </w:r>
    </w:p>
    <w:p w:rsidR="00000000" w:rsidRDefault="00617853">
      <w:pPr>
        <w:tabs>
          <w:tab w:val="left" w:pos="1930"/>
        </w:tabs>
        <w:bidi/>
        <w:rPr>
          <w:rFonts w:cs="David"/>
          <w:rtl/>
        </w:rPr>
      </w:pPr>
      <w:r>
        <w:rPr>
          <w:rFonts w:cs="David"/>
          <w:rtl/>
        </w:rPr>
        <w:t>ניצב חנה קלר – נציבות קבילות שוטרים וסוהרים</w:t>
      </w:r>
    </w:p>
    <w:p w:rsidR="00000000" w:rsidRDefault="00617853">
      <w:pPr>
        <w:tabs>
          <w:tab w:val="left" w:pos="1930"/>
        </w:tabs>
        <w:bidi/>
        <w:rPr>
          <w:rFonts w:cs="David"/>
          <w:rtl/>
        </w:rPr>
      </w:pPr>
      <w:r>
        <w:rPr>
          <w:rFonts w:cs="David"/>
          <w:rtl/>
        </w:rPr>
        <w:t>סנ"צ אילת אלישר – יועמ"</w:t>
      </w:r>
      <w:r>
        <w:rPr>
          <w:rFonts w:cs="David"/>
          <w:rtl/>
        </w:rPr>
        <w:t>ש</w:t>
      </w:r>
    </w:p>
    <w:p w:rsidR="00000000" w:rsidRDefault="00617853">
      <w:pPr>
        <w:tabs>
          <w:tab w:val="left" w:pos="1930"/>
        </w:tabs>
        <w:bidi/>
        <w:rPr>
          <w:rFonts w:cs="David"/>
          <w:rtl/>
        </w:rPr>
      </w:pPr>
      <w:r>
        <w:rPr>
          <w:rFonts w:cs="David"/>
          <w:rtl/>
        </w:rPr>
        <w:t>נעמה בר-אור – עוזרת יועמ"ש</w:t>
      </w:r>
    </w:p>
    <w:p w:rsidR="00000000" w:rsidRDefault="00617853">
      <w:pPr>
        <w:tabs>
          <w:tab w:val="left" w:pos="1930"/>
        </w:tabs>
        <w:bidi/>
        <w:rPr>
          <w:rFonts w:cs="David"/>
          <w:rtl/>
        </w:rPr>
      </w:pPr>
      <w:r>
        <w:rPr>
          <w:rFonts w:cs="David"/>
          <w:rtl/>
        </w:rPr>
        <w:t>יעל אידלמן – רמ"ד דין משמעתי</w:t>
      </w:r>
    </w:p>
    <w:p w:rsidR="00000000" w:rsidRDefault="00617853">
      <w:pPr>
        <w:tabs>
          <w:tab w:val="left" w:pos="1930"/>
        </w:tabs>
        <w:bidi/>
        <w:rPr>
          <w:rFonts w:cs="David"/>
          <w:rtl/>
        </w:rPr>
      </w:pPr>
      <w:r>
        <w:rPr>
          <w:rFonts w:cs="David"/>
          <w:rtl/>
        </w:rPr>
        <w:t>עדנה הרניק – קצינת מדור משמעת</w:t>
      </w:r>
    </w:p>
    <w:p w:rsidR="00000000" w:rsidRDefault="00617853">
      <w:pPr>
        <w:tabs>
          <w:tab w:val="left" w:pos="1930"/>
        </w:tabs>
        <w:bidi/>
        <w:rPr>
          <w:rFonts w:cs="David"/>
          <w:rtl/>
        </w:rPr>
      </w:pPr>
    </w:p>
    <w:p w:rsidR="00000000" w:rsidRDefault="00617853">
      <w:pPr>
        <w:tabs>
          <w:tab w:val="left" w:pos="1930"/>
        </w:tabs>
        <w:bidi/>
        <w:rPr>
          <w:rFonts w:cs="David"/>
          <w:rtl/>
        </w:rPr>
      </w:pPr>
      <w:r>
        <w:rPr>
          <w:rFonts w:cs="David"/>
          <w:rtl/>
        </w:rPr>
        <w:t>גבי פיסמן – מח' ייעוץ וחקיקה פנימית, משרד המשפטים</w:t>
      </w:r>
    </w:p>
    <w:p w:rsidR="00000000" w:rsidRDefault="00617853">
      <w:pPr>
        <w:tabs>
          <w:tab w:val="left" w:pos="1930"/>
        </w:tabs>
        <w:bidi/>
        <w:rPr>
          <w:rFonts w:cs="David"/>
          <w:rtl/>
        </w:rPr>
      </w:pPr>
      <w:r>
        <w:rPr>
          <w:rFonts w:cs="David"/>
          <w:rtl/>
        </w:rPr>
        <w:t>דן אורנשטיין – משרד המשפטים</w:t>
      </w:r>
    </w:p>
    <w:p w:rsidR="00000000" w:rsidRDefault="00617853">
      <w:pPr>
        <w:tabs>
          <w:tab w:val="left" w:pos="1930"/>
        </w:tabs>
        <w:bidi/>
        <w:rPr>
          <w:rFonts w:cs="David"/>
          <w:rtl/>
        </w:rPr>
      </w:pPr>
      <w:r>
        <w:rPr>
          <w:rFonts w:cs="David"/>
          <w:rtl/>
        </w:rPr>
        <w:t>ודים גודון – רפרנט ביטחון הפנים, משרד האוצר</w:t>
      </w:r>
    </w:p>
    <w:p w:rsidR="00000000" w:rsidRDefault="00617853">
      <w:pPr>
        <w:tabs>
          <w:tab w:val="left" w:pos="1930"/>
        </w:tabs>
        <w:bidi/>
        <w:rPr>
          <w:rFonts w:cs="David"/>
          <w:rtl/>
        </w:rPr>
      </w:pPr>
      <w:r>
        <w:rPr>
          <w:rFonts w:cs="David"/>
          <w:rtl/>
        </w:rPr>
        <w:t>אסף רגב – רכז ביטחון באג"ת, משרד האוצר</w:t>
      </w:r>
    </w:p>
    <w:p w:rsidR="00000000" w:rsidRDefault="00617853">
      <w:pPr>
        <w:tabs>
          <w:tab w:val="left" w:pos="1930"/>
        </w:tabs>
        <w:bidi/>
        <w:rPr>
          <w:rFonts w:cs="David"/>
          <w:rtl/>
        </w:rPr>
      </w:pPr>
      <w:r>
        <w:rPr>
          <w:rFonts w:cs="David"/>
          <w:rtl/>
        </w:rPr>
        <w:t>מגי בר</w:t>
      </w:r>
      <w:r>
        <w:rPr>
          <w:rFonts w:cs="David"/>
          <w:rtl/>
        </w:rPr>
        <w:t>-אשר-גריטנשטיין – ייעוץ משפטי, משרד האוצר</w:t>
      </w:r>
    </w:p>
    <w:p w:rsidR="00000000" w:rsidRDefault="00617853">
      <w:pPr>
        <w:tabs>
          <w:tab w:val="left" w:pos="1930"/>
        </w:tabs>
        <w:bidi/>
        <w:rPr>
          <w:rFonts w:cs="David"/>
          <w:rtl/>
        </w:rPr>
      </w:pPr>
      <w:r>
        <w:rPr>
          <w:rFonts w:cs="David"/>
          <w:rtl/>
        </w:rPr>
        <w:t>מיכאל אטלן – מ"מ היועמ"ש, משרד התמ"ת</w:t>
      </w:r>
    </w:p>
    <w:p w:rsidR="00000000" w:rsidRDefault="00617853">
      <w:pPr>
        <w:tabs>
          <w:tab w:val="left" w:pos="1930"/>
        </w:tabs>
        <w:bidi/>
        <w:rPr>
          <w:rFonts w:cs="David"/>
          <w:rtl/>
        </w:rPr>
      </w:pPr>
      <w:r>
        <w:rPr>
          <w:rFonts w:cs="David"/>
          <w:rtl/>
        </w:rPr>
        <w:t>יצחק שד"ר – קצין הכנסת</w:t>
      </w:r>
    </w:p>
    <w:p w:rsidR="00000000" w:rsidRDefault="00617853">
      <w:pPr>
        <w:tabs>
          <w:tab w:val="left" w:pos="1930"/>
        </w:tabs>
        <w:bidi/>
        <w:rPr>
          <w:rFonts w:cs="David"/>
          <w:b/>
          <w:bCs/>
          <w:u w:val="single"/>
          <w:rtl/>
        </w:rPr>
      </w:pPr>
    </w:p>
    <w:p w:rsidR="00000000" w:rsidRDefault="00617853">
      <w:pPr>
        <w:tabs>
          <w:tab w:val="left" w:pos="1930"/>
        </w:tabs>
        <w:bidi/>
        <w:rPr>
          <w:rFonts w:cs="David"/>
          <w:b/>
          <w:bCs/>
          <w:u w:val="single"/>
          <w:rtl/>
        </w:rPr>
      </w:pPr>
    </w:p>
    <w:p w:rsidR="00000000" w:rsidRDefault="00617853">
      <w:pPr>
        <w:tabs>
          <w:tab w:val="left" w:pos="1930"/>
        </w:tabs>
        <w:bidi/>
        <w:rPr>
          <w:rFonts w:cs="David"/>
          <w:rtl/>
        </w:rPr>
      </w:pPr>
      <w:r>
        <w:rPr>
          <w:rFonts w:cs="David"/>
          <w:b/>
          <w:bCs/>
          <w:u w:val="single"/>
          <w:rtl/>
        </w:rPr>
        <w:t>יועץ משפטי</w:t>
      </w:r>
      <w:r>
        <w:rPr>
          <w:rFonts w:cs="David"/>
          <w:b/>
          <w:bCs/>
          <w:rtl/>
        </w:rPr>
        <w:t>:</w:t>
      </w:r>
      <w:r>
        <w:rPr>
          <w:rFonts w:cs="David"/>
          <w:rtl/>
        </w:rPr>
        <w:t xml:space="preserve"> עידו בן-יצחק</w:t>
      </w:r>
    </w:p>
    <w:p w:rsidR="00000000" w:rsidRDefault="00617853">
      <w:pPr>
        <w:tabs>
          <w:tab w:val="left" w:pos="1930"/>
        </w:tabs>
        <w:bidi/>
        <w:rPr>
          <w:rFonts w:cs="David"/>
          <w:rtl/>
        </w:rPr>
      </w:pPr>
      <w:r>
        <w:rPr>
          <w:rFonts w:cs="David"/>
          <w:b/>
          <w:bCs/>
          <w:rtl/>
        </w:rPr>
        <w:tab/>
      </w:r>
    </w:p>
    <w:p w:rsidR="00000000" w:rsidRDefault="00617853">
      <w:pPr>
        <w:tabs>
          <w:tab w:val="left" w:pos="1930"/>
        </w:tabs>
        <w:bidi/>
        <w:rPr>
          <w:rFonts w:cs="David"/>
          <w:b/>
          <w:bCs/>
          <w:rtl/>
        </w:rPr>
      </w:pPr>
      <w:r>
        <w:rPr>
          <w:rFonts w:cs="David"/>
          <w:b/>
          <w:bCs/>
          <w:u w:val="single"/>
          <w:rtl/>
        </w:rPr>
        <w:t>מנהלת הוועדה</w:t>
      </w:r>
      <w:r>
        <w:rPr>
          <w:rFonts w:cs="David"/>
          <w:rtl/>
        </w:rPr>
        <w:t>: יפה שפירא</w:t>
      </w:r>
    </w:p>
    <w:p w:rsidR="00000000" w:rsidRDefault="00617853">
      <w:pPr>
        <w:bidi/>
        <w:rPr>
          <w:rFonts w:cs="David"/>
          <w:rtl/>
        </w:rPr>
      </w:pPr>
    </w:p>
    <w:p w:rsidR="00000000" w:rsidRDefault="00617853">
      <w:pPr>
        <w:bidi/>
        <w:jc w:val="center"/>
        <w:rPr>
          <w:rFonts w:cs="David"/>
          <w:u w:val="single"/>
          <w:rtl/>
        </w:rPr>
      </w:pPr>
      <w:r>
        <w:rPr>
          <w:rFonts w:cs="David"/>
          <w:rtl/>
        </w:rPr>
        <w:br w:type="page"/>
      </w:r>
      <w:r>
        <w:rPr>
          <w:rFonts w:cs="David"/>
          <w:u w:val="single"/>
          <w:rtl/>
        </w:rPr>
        <w:lastRenderedPageBreak/>
        <w:t>הצעת חוק המשטרה (דין משמעתי, בירור קבילות שוטרים,</w:t>
      </w:r>
    </w:p>
    <w:p w:rsidR="00000000" w:rsidRDefault="00617853">
      <w:pPr>
        <w:bidi/>
        <w:jc w:val="center"/>
        <w:rPr>
          <w:rFonts w:cs="David"/>
          <w:u w:val="single"/>
          <w:rtl/>
        </w:rPr>
      </w:pPr>
      <w:r>
        <w:rPr>
          <w:rFonts w:cs="David"/>
          <w:u w:val="single"/>
          <w:rtl/>
        </w:rPr>
        <w:t xml:space="preserve"> עובדים שאינם שוטרים והוראות שונות ), התשס"ה-2005</w:t>
      </w:r>
    </w:p>
    <w:p w:rsidR="00000000" w:rsidRDefault="00617853">
      <w:pPr>
        <w:bidi/>
        <w:jc w:val="center"/>
        <w:rPr>
          <w:rFonts w:cs="David"/>
          <w:u w:val="single"/>
          <w:rtl/>
        </w:rPr>
      </w:pPr>
    </w:p>
    <w:p w:rsidR="00000000" w:rsidRDefault="00617853">
      <w:pPr>
        <w:bidi/>
        <w:jc w:val="both"/>
        <w:rPr>
          <w:rFonts w:cs="David"/>
          <w:rtl/>
        </w:rPr>
      </w:pPr>
      <w:r>
        <w:rPr>
          <w:rFonts w:cs="David"/>
          <w:u w:val="single"/>
          <w:rtl/>
        </w:rPr>
        <w:t>היו"ר ג'אלב מג'אדלה:</w:t>
      </w:r>
    </w:p>
    <w:p w:rsidR="00000000" w:rsidRDefault="00617853">
      <w:pPr>
        <w:bidi/>
        <w:jc w:val="both"/>
        <w:rPr>
          <w:rFonts w:cs="David"/>
          <w:rtl/>
        </w:rPr>
      </w:pPr>
    </w:p>
    <w:p w:rsidR="00000000" w:rsidRDefault="00617853">
      <w:pPr>
        <w:bidi/>
        <w:jc w:val="both"/>
        <w:rPr>
          <w:rFonts w:cs="David"/>
          <w:rtl/>
        </w:rPr>
      </w:pPr>
      <w:r>
        <w:rPr>
          <w:rFonts w:cs="David"/>
          <w:rtl/>
        </w:rPr>
        <w:tab/>
        <w:t>שלום לכולם, אני מתכבד לפתוח את הישיבה של ועדת הפנים ואיכות הסביבה. על סדר היום הצעת חוק המשטרה (דין משמעתי, בירור קבילות שוטרים, עובדים שאינם שוטרים והוראות שונות), התשס"ה-2005.  בישיבה זו אני רוצה לסיים את הדיון בהצעת החוק, כדי לה</w:t>
      </w:r>
      <w:r>
        <w:rPr>
          <w:rFonts w:cs="David"/>
          <w:rtl/>
        </w:rPr>
        <w:t xml:space="preserve">ניחה על שולחן הכנסת עוד בכנסת השש-עשרה לקריאה שנייה ולקריאה שלישית. אני מקווה שבזה ועדת הפנים ואיכות הסביבה תתרום את חלקה למען העניין והחברה הישראלית בכלל. </w:t>
      </w:r>
    </w:p>
    <w:p w:rsidR="00000000" w:rsidRDefault="00617853">
      <w:pPr>
        <w:bidi/>
        <w:jc w:val="both"/>
        <w:rPr>
          <w:rFonts w:cs="David"/>
          <w:rtl/>
        </w:rPr>
      </w:pPr>
    </w:p>
    <w:p w:rsidR="00000000" w:rsidRDefault="00617853">
      <w:pPr>
        <w:bidi/>
        <w:jc w:val="both"/>
        <w:rPr>
          <w:rFonts w:cs="David"/>
          <w:rtl/>
        </w:rPr>
      </w:pPr>
      <w:r>
        <w:rPr>
          <w:rFonts w:cs="David"/>
          <w:u w:val="single"/>
          <w:rtl/>
        </w:rPr>
        <w:t>ניצב חנה קלר:</w:t>
      </w:r>
    </w:p>
    <w:p w:rsidR="00000000" w:rsidRDefault="00617853">
      <w:pPr>
        <w:bidi/>
        <w:jc w:val="both"/>
        <w:rPr>
          <w:rFonts w:cs="David"/>
          <w:rtl/>
        </w:rPr>
      </w:pPr>
    </w:p>
    <w:p w:rsidR="00000000" w:rsidRDefault="00617853">
      <w:pPr>
        <w:bidi/>
        <w:jc w:val="both"/>
        <w:rPr>
          <w:rFonts w:cs="David"/>
          <w:rtl/>
        </w:rPr>
      </w:pPr>
      <w:r>
        <w:rPr>
          <w:rFonts w:cs="David"/>
          <w:rtl/>
        </w:rPr>
        <w:tab/>
        <w:t xml:space="preserve">נשאר לנו לדון בפרק ד' - עובדים שאינם שוטרים. פרק ד' מקנה סמכות כללית למפקח הכללי, </w:t>
      </w:r>
      <w:r>
        <w:rPr>
          <w:rFonts w:cs="David"/>
          <w:rtl/>
        </w:rPr>
        <w:t>על-פי שיקול דעתו, להעסיק עובדים במשרות פנויות בתקן שאושר לעניין זה במשטרת ישראל, למילוי תפקידים שלצורך מילוים לא נדרשת הפעלת סמכויות שוטר והמפורטים בתוספת השנייה. התוספת השנייה מונה את בעלי התפקידים, ביניהם טבח, הנדסאי, מחסנאי, ארכיבאי, דפס וכו'. אלה אנשים</w:t>
      </w:r>
      <w:r>
        <w:rPr>
          <w:rFonts w:cs="David"/>
          <w:rtl/>
        </w:rPr>
        <w:t xml:space="preserve"> שלא צריכים את סמכויות השוטר. בעקבות חוק העסקת עובדים על-ידי קבלני כוח אדם הוחל בחקיקה הזאת שמאפשרת את המסגרת. הכוונה היא שהאנשים האלה יהיו תחת אחריות העל של המפכ"ל ויחול עליהם גם הדין המשמעתי וההוראות בשינויים המחויבים למעמדם.</w:t>
      </w:r>
    </w:p>
    <w:p w:rsidR="00000000" w:rsidRDefault="00617853">
      <w:pPr>
        <w:bidi/>
        <w:jc w:val="both"/>
        <w:rPr>
          <w:rFonts w:cs="David"/>
          <w:rtl/>
        </w:rPr>
      </w:pPr>
    </w:p>
    <w:p w:rsidR="00000000" w:rsidRDefault="00617853">
      <w:pPr>
        <w:bidi/>
        <w:jc w:val="both"/>
        <w:rPr>
          <w:rFonts w:cs="David"/>
          <w:rtl/>
        </w:rPr>
      </w:pPr>
      <w:r>
        <w:rPr>
          <w:rFonts w:cs="David"/>
          <w:rtl/>
        </w:rPr>
        <w:tab/>
        <w:t>סעיף 110 מדבר על תחולת הור</w:t>
      </w:r>
      <w:r>
        <w:rPr>
          <w:rFonts w:cs="David"/>
          <w:rtl/>
        </w:rPr>
        <w:t xml:space="preserve">אות והתאמתן. הוראות פרק ב', שזה הדין המשמעתי, והתוספת הראשונה שמונה את עבירות המשמעת במשטרת ישראל, לקוחים מפקודת המשטרה - סעיף 10(2) עניינו השעיה, פיטורים וכד'. סעיף 13 זה הצהרת מתגייס שכמובן הותאמה להווה. סעיף 16 עניינו ששוטר שיעסוק בתפקידו בלבד. סעיף 20 </w:t>
      </w:r>
      <w:r>
        <w:rPr>
          <w:rFonts w:cs="David"/>
          <w:rtl/>
        </w:rPr>
        <w:t>מדבר על שחרור מטעמי בריאות, סמכות השר להרחיק שוטר ואחריות שוטרים לכספי ציבור שנמסרו להשגחתם. כמו כן, סמכות עתירה למח"ש לגבי שוטרים ואם הם אזרחים עובדי משטרה, לא ייתכן שהמשטרה תחקור אותם ולכן החקירה של העובדים האלה גם תהיה במח"ש.  סעיף 77 הוא לגבי שוטר שמתנ</w:t>
      </w:r>
      <w:r>
        <w:rPr>
          <w:rFonts w:cs="David"/>
          <w:rtl/>
        </w:rPr>
        <w:t>הלת חקירה. כל ההוראות האלה חלות גם על עובד שאינו שוטר, כמובן בשינויים המחויבים ובנוסף בשינויים אלה: לעניין סעיף 28 – דן יחיד יהיה קצין שיפוט או קצין שיפוט בכיר; לעניין סעיף 34 – פסקאות (1)(ד)ו-(2)(ד), שמדברים על קצין שיפוט רגיל וקצין שיפוט בכיר ומתייחסות ל</w:t>
      </w:r>
      <w:r>
        <w:rPr>
          <w:rFonts w:cs="David"/>
          <w:rtl/>
        </w:rPr>
        <w:t xml:space="preserve">עונש הריתוק,  לא יחולו; לעניין סעיף 52(א) – שמדבר על סמכויות בית הדין, וכן יש גם ריתוק וגם מחבוש – לא יחולו לגבי אזרחים עובדי משטרה פסקאות (4)  ו-(5), ולגבי הורדה בדרגה שיש לגבי שוטרים ייאמר  כאן  שזה  הורדה  בדרגת  שכר; לעניין התוספת הראשונה – פרטים (4), </w:t>
      </w:r>
      <w:r>
        <w:rPr>
          <w:rFonts w:cs="David"/>
          <w:rtl/>
        </w:rPr>
        <w:t>(6) עד (9), (17) עד (19) לא יחולו.</w:t>
      </w:r>
    </w:p>
    <w:p w:rsidR="00000000" w:rsidRDefault="00617853">
      <w:pPr>
        <w:bidi/>
        <w:jc w:val="both"/>
        <w:rPr>
          <w:rFonts w:cs="David"/>
          <w:rtl/>
        </w:rPr>
      </w:pPr>
    </w:p>
    <w:p w:rsidR="00000000" w:rsidRDefault="00617853">
      <w:pPr>
        <w:bidi/>
        <w:jc w:val="both"/>
        <w:rPr>
          <w:rFonts w:cs="David"/>
          <w:rtl/>
        </w:rPr>
      </w:pPr>
      <w:r>
        <w:rPr>
          <w:rFonts w:cs="David"/>
          <w:u w:val="single"/>
          <w:rtl/>
        </w:rPr>
        <w:t>היו"ר ג'אלב מג'אדלה:</w:t>
      </w:r>
    </w:p>
    <w:p w:rsidR="00000000" w:rsidRDefault="00617853">
      <w:pPr>
        <w:bidi/>
        <w:jc w:val="both"/>
        <w:rPr>
          <w:rFonts w:cs="David"/>
          <w:rtl/>
        </w:rPr>
      </w:pPr>
    </w:p>
    <w:p w:rsidR="00000000" w:rsidRDefault="00617853">
      <w:pPr>
        <w:bidi/>
        <w:jc w:val="both"/>
        <w:rPr>
          <w:rFonts w:cs="David"/>
          <w:rtl/>
        </w:rPr>
      </w:pPr>
      <w:r>
        <w:rPr>
          <w:rFonts w:cs="David"/>
          <w:rtl/>
        </w:rPr>
        <w:tab/>
        <w:t xml:space="preserve"> לפני הישיבה הזאת היתה לכם פגישת תיאום עם הייעוץ המשפטי של הוועדה ועם כל הגורמים האחרים הנוגעים בדבר. חשוב לומר שהגעתם להבנות ולהסכמות. </w:t>
      </w:r>
    </w:p>
    <w:p w:rsidR="00000000" w:rsidRDefault="00617853">
      <w:pPr>
        <w:bidi/>
        <w:jc w:val="both"/>
        <w:rPr>
          <w:rFonts w:cs="David"/>
          <w:rtl/>
        </w:rPr>
      </w:pPr>
    </w:p>
    <w:p w:rsidR="00000000" w:rsidRDefault="00617853">
      <w:pPr>
        <w:bidi/>
        <w:jc w:val="both"/>
        <w:rPr>
          <w:rFonts w:cs="David"/>
          <w:rtl/>
        </w:rPr>
      </w:pPr>
      <w:r>
        <w:rPr>
          <w:rFonts w:cs="David"/>
          <w:u w:val="single"/>
          <w:rtl/>
        </w:rPr>
        <w:t>ניצב חנה קלר:</w:t>
      </w:r>
    </w:p>
    <w:p w:rsidR="00000000" w:rsidRDefault="00617853">
      <w:pPr>
        <w:bidi/>
        <w:jc w:val="both"/>
        <w:rPr>
          <w:rFonts w:cs="David"/>
          <w:rtl/>
        </w:rPr>
      </w:pPr>
    </w:p>
    <w:p w:rsidR="00000000" w:rsidRDefault="00617853">
      <w:pPr>
        <w:bidi/>
        <w:jc w:val="both"/>
        <w:rPr>
          <w:rFonts w:cs="David"/>
          <w:rtl/>
        </w:rPr>
      </w:pPr>
      <w:r>
        <w:rPr>
          <w:rFonts w:cs="David"/>
          <w:rtl/>
        </w:rPr>
        <w:tab/>
        <w:t xml:space="preserve"> לעניין התוספת הראשונה – יש כאן עבירות שכול</w:t>
      </w:r>
      <w:r>
        <w:rPr>
          <w:rFonts w:cs="David"/>
          <w:rtl/>
        </w:rPr>
        <w:t>ן נובעות מהפעלת סמכויות שוטר ומאחר שאין אותן לאזרחים עובדי משטרה, אין טעם להכליל אותם לגביהם, כמו למשל שימוש לרעה בסמכות שניתנה מכוח התפקיד, עריכת חיפוש, עיכוב או מעצר או כניסה לרשות היחיד שלא כדין או שלא בתום לב, אי ענידת תג זיהוי וכו'. כל הדברים האלה שמי</w:t>
      </w:r>
      <w:r>
        <w:rPr>
          <w:rFonts w:cs="David"/>
          <w:rtl/>
        </w:rPr>
        <w:t xml:space="preserve">וחדים לשוטר ומנויים בסעיפים האלה לא יחולו לעניין אזרחים עובדי משטרה. </w:t>
      </w:r>
    </w:p>
    <w:p w:rsidR="00000000" w:rsidRDefault="00617853">
      <w:pPr>
        <w:bidi/>
        <w:jc w:val="both"/>
        <w:rPr>
          <w:rFonts w:cs="David"/>
          <w:rtl/>
        </w:rPr>
      </w:pPr>
    </w:p>
    <w:p w:rsidR="00000000" w:rsidRDefault="00617853">
      <w:pPr>
        <w:bidi/>
        <w:jc w:val="both"/>
        <w:rPr>
          <w:rFonts w:cs="David"/>
          <w:rtl/>
        </w:rPr>
      </w:pPr>
      <w:r>
        <w:rPr>
          <w:rFonts w:cs="David"/>
          <w:rtl/>
        </w:rPr>
        <w:tab/>
        <w:t xml:space="preserve">לעניין סעיף 10(2) לפקודה, שזו סמכות המפכ"ל להשעות ולפטר, להבדיל מאיש משטרה שהוא קצין משטרה בכיר ואז צריך את אישור השר, כאן זה לא רלוונטי ולא יצטרכו את אישור השר. </w:t>
      </w:r>
    </w:p>
    <w:p w:rsidR="00000000" w:rsidRDefault="00617853">
      <w:pPr>
        <w:bidi/>
        <w:jc w:val="both"/>
        <w:rPr>
          <w:rFonts w:cs="David"/>
          <w:rtl/>
        </w:rPr>
      </w:pPr>
    </w:p>
    <w:p w:rsidR="00000000" w:rsidRDefault="00617853">
      <w:pPr>
        <w:bidi/>
        <w:jc w:val="both"/>
        <w:rPr>
          <w:rFonts w:cs="David"/>
          <w:rtl/>
        </w:rPr>
      </w:pPr>
      <w:r>
        <w:rPr>
          <w:rFonts w:cs="David"/>
          <w:rtl/>
        </w:rPr>
        <w:tab/>
        <w:t>לעניין סעיף 77י – ה</w:t>
      </w:r>
      <w:r>
        <w:rPr>
          <w:rFonts w:cs="David"/>
          <w:rtl/>
        </w:rPr>
        <w:t xml:space="preserve">חלטת המפקח לדון ולהשעות עובד שאינו שוטר אינה טעונה אישור השר. מדובר על השעיה עכב חקירה שמתנהלת כלפי העובד. </w:t>
      </w:r>
    </w:p>
    <w:p w:rsidR="00000000" w:rsidRDefault="00617853">
      <w:pPr>
        <w:bidi/>
        <w:jc w:val="both"/>
        <w:rPr>
          <w:rFonts w:cs="David"/>
          <w:rtl/>
        </w:rPr>
      </w:pPr>
      <w:r>
        <w:rPr>
          <w:rFonts w:cs="David"/>
          <w:rtl/>
        </w:rPr>
        <w:br w:type="page"/>
      </w:r>
    </w:p>
    <w:p w:rsidR="00000000" w:rsidRDefault="00617853">
      <w:pPr>
        <w:bidi/>
        <w:jc w:val="both"/>
        <w:rPr>
          <w:rFonts w:cs="David"/>
          <w:rtl/>
        </w:rPr>
      </w:pPr>
      <w:r>
        <w:rPr>
          <w:rFonts w:cs="David"/>
          <w:rtl/>
        </w:rPr>
        <w:tab/>
        <w:t>החידוש של סעיף 111  - למרות שלשוטרים אסור להתארגן ויש על כך איסור בחקיקה הראשית, לאזרחים עובדי משטרה איסור ההתארגנות הקבוע בסעיף 93א לפקודת המשטר</w:t>
      </w:r>
      <w:r>
        <w:rPr>
          <w:rFonts w:cs="David"/>
          <w:rtl/>
        </w:rPr>
        <w:t xml:space="preserve">ה, לא יחול לגבי עובד שאינו שוטר. זה אומר שתהיה להם זכות להתארגן. </w:t>
      </w:r>
    </w:p>
    <w:p w:rsidR="00000000" w:rsidRDefault="00617853">
      <w:pPr>
        <w:bidi/>
        <w:jc w:val="both"/>
        <w:rPr>
          <w:rFonts w:cs="David"/>
          <w:rtl/>
        </w:rPr>
      </w:pPr>
    </w:p>
    <w:p w:rsidR="00000000" w:rsidRDefault="00617853">
      <w:pPr>
        <w:bidi/>
        <w:jc w:val="both"/>
        <w:rPr>
          <w:rFonts w:cs="David"/>
          <w:rtl/>
        </w:rPr>
      </w:pPr>
      <w:r>
        <w:rPr>
          <w:rFonts w:cs="David"/>
          <w:u w:val="single"/>
          <w:rtl/>
        </w:rPr>
        <w:t>עידו בן-יצחק:</w:t>
      </w:r>
    </w:p>
    <w:p w:rsidR="00000000" w:rsidRDefault="00617853">
      <w:pPr>
        <w:bidi/>
        <w:jc w:val="both"/>
        <w:rPr>
          <w:rFonts w:cs="David"/>
          <w:rtl/>
        </w:rPr>
      </w:pPr>
    </w:p>
    <w:p w:rsidR="00000000" w:rsidRDefault="00617853">
      <w:pPr>
        <w:bidi/>
        <w:jc w:val="both"/>
        <w:rPr>
          <w:rFonts w:cs="David"/>
          <w:rtl/>
        </w:rPr>
      </w:pPr>
      <w:r>
        <w:rPr>
          <w:rFonts w:cs="David"/>
          <w:rtl/>
        </w:rPr>
        <w:tab/>
        <w:t>זה צריך להיות 93ב.</w:t>
      </w:r>
    </w:p>
    <w:p w:rsidR="00000000" w:rsidRDefault="00617853">
      <w:pPr>
        <w:bidi/>
        <w:jc w:val="both"/>
        <w:rPr>
          <w:rFonts w:cs="David"/>
          <w:rtl/>
        </w:rPr>
      </w:pPr>
    </w:p>
    <w:p w:rsidR="00000000" w:rsidRDefault="00617853">
      <w:pPr>
        <w:bidi/>
        <w:jc w:val="both"/>
        <w:rPr>
          <w:rFonts w:cs="David"/>
          <w:rtl/>
        </w:rPr>
      </w:pPr>
      <w:r>
        <w:rPr>
          <w:rFonts w:cs="David"/>
          <w:u w:val="single"/>
          <w:rtl/>
        </w:rPr>
        <w:t>ניצב חנה קלר:</w:t>
      </w:r>
    </w:p>
    <w:p w:rsidR="00000000" w:rsidRDefault="00617853">
      <w:pPr>
        <w:bidi/>
        <w:jc w:val="both"/>
        <w:rPr>
          <w:rFonts w:cs="David"/>
          <w:rtl/>
        </w:rPr>
      </w:pPr>
    </w:p>
    <w:p w:rsidR="00000000" w:rsidRDefault="00617853">
      <w:pPr>
        <w:bidi/>
        <w:jc w:val="both"/>
        <w:rPr>
          <w:rFonts w:cs="David"/>
          <w:rtl/>
        </w:rPr>
      </w:pPr>
      <w:r>
        <w:rPr>
          <w:rFonts w:cs="David"/>
          <w:rtl/>
        </w:rPr>
        <w:tab/>
        <w:t xml:space="preserve"> אתה צודק. </w:t>
      </w:r>
    </w:p>
    <w:p w:rsidR="00000000" w:rsidRDefault="00617853">
      <w:pPr>
        <w:bidi/>
        <w:jc w:val="both"/>
        <w:rPr>
          <w:rFonts w:cs="David"/>
          <w:rtl/>
        </w:rPr>
      </w:pPr>
    </w:p>
    <w:p w:rsidR="00000000" w:rsidRDefault="00617853">
      <w:pPr>
        <w:pStyle w:val="1"/>
        <w:rPr>
          <w:rFonts w:cs="David"/>
          <w:u w:val="none"/>
          <w:rtl/>
        </w:rPr>
      </w:pPr>
      <w:r>
        <w:rPr>
          <w:rFonts w:cs="David"/>
          <w:rtl/>
        </w:rPr>
        <w:t>עידו בן-יצחק:</w:t>
      </w:r>
    </w:p>
    <w:p w:rsidR="00000000" w:rsidRDefault="00617853">
      <w:pPr>
        <w:bidi/>
        <w:rPr>
          <w:rFonts w:cs="David"/>
          <w:rtl/>
        </w:rPr>
      </w:pPr>
    </w:p>
    <w:p w:rsidR="00000000" w:rsidRDefault="00617853">
      <w:pPr>
        <w:bidi/>
        <w:rPr>
          <w:rFonts w:cs="David"/>
          <w:rtl/>
        </w:rPr>
      </w:pPr>
      <w:r>
        <w:rPr>
          <w:rFonts w:cs="David"/>
          <w:rtl/>
        </w:rPr>
        <w:tab/>
        <w:t>בעניין זה, אני מבקש שתבהירי לוועדה איך מונעים מצב שבו שביתה של עובדים שאינם שוטרים לא תפגע בתפקוד המשטרה.</w:t>
      </w:r>
    </w:p>
    <w:p w:rsidR="00000000" w:rsidRDefault="00617853">
      <w:pPr>
        <w:bidi/>
        <w:rPr>
          <w:rFonts w:cs="David"/>
          <w:rtl/>
        </w:rPr>
      </w:pPr>
    </w:p>
    <w:p w:rsidR="00000000" w:rsidRDefault="00617853">
      <w:pPr>
        <w:bidi/>
        <w:jc w:val="both"/>
        <w:rPr>
          <w:rFonts w:cs="David"/>
          <w:rtl/>
        </w:rPr>
      </w:pPr>
      <w:r>
        <w:rPr>
          <w:rFonts w:cs="David"/>
          <w:u w:val="single"/>
          <w:rtl/>
        </w:rPr>
        <w:t>נ</w:t>
      </w:r>
      <w:r>
        <w:rPr>
          <w:rFonts w:cs="David"/>
          <w:u w:val="single"/>
          <w:rtl/>
        </w:rPr>
        <w:t>יצב חנה קלר:</w:t>
      </w:r>
    </w:p>
    <w:p w:rsidR="00000000" w:rsidRDefault="00617853">
      <w:pPr>
        <w:bidi/>
        <w:jc w:val="both"/>
        <w:rPr>
          <w:rFonts w:cs="David"/>
          <w:rtl/>
        </w:rPr>
      </w:pPr>
    </w:p>
    <w:p w:rsidR="00000000" w:rsidRDefault="00617853">
      <w:pPr>
        <w:pStyle w:val="a3"/>
        <w:rPr>
          <w:rFonts w:cs="David"/>
          <w:sz w:val="24"/>
          <w:rtl/>
        </w:rPr>
      </w:pPr>
      <w:r>
        <w:rPr>
          <w:rFonts w:cs="David"/>
          <w:sz w:val="24"/>
          <w:rtl/>
        </w:rPr>
        <w:tab/>
        <w:t xml:space="preserve"> התפקידים שהם ממלאים הם תפקידים שעוזרים לדרג המבצעי. מדובר בתפקידי ניהול. דרך אגב, הניסיון מלמד שרק פעם אחת היתה שביתה של אזרחים עובדי משטרה, כך שזה לא נשק שהם משתמשים בו הרבה. בכל מקרה, אני לא חושבת שאפשר למנוע מעובדים את זכות השביתה. טיב ה</w:t>
      </w:r>
      <w:r>
        <w:rPr>
          <w:rFonts w:cs="David"/>
          <w:sz w:val="24"/>
          <w:rtl/>
        </w:rPr>
        <w:t>תפקידים שבהם הם מועסקים הם כאלה שאנחנו חושבים שהם פחות יפגעו בעבודת המשטרה מאשר סייר או מישהו שיש לו סמכויות שוטר והוא בשטח.</w:t>
      </w:r>
    </w:p>
    <w:p w:rsidR="00000000" w:rsidRDefault="00617853">
      <w:pPr>
        <w:bidi/>
        <w:jc w:val="both"/>
        <w:rPr>
          <w:rFonts w:cs="David"/>
          <w:rtl/>
        </w:rPr>
      </w:pPr>
    </w:p>
    <w:p w:rsidR="00000000" w:rsidRDefault="00617853">
      <w:pPr>
        <w:bidi/>
        <w:jc w:val="both"/>
        <w:rPr>
          <w:rFonts w:cs="David"/>
          <w:rtl/>
        </w:rPr>
      </w:pPr>
      <w:r>
        <w:rPr>
          <w:rFonts w:cs="David"/>
          <w:u w:val="single"/>
          <w:rtl/>
        </w:rPr>
        <w:t>מגי בר-אשר גריטנשטיין:</w:t>
      </w:r>
    </w:p>
    <w:p w:rsidR="00000000" w:rsidRDefault="00617853">
      <w:pPr>
        <w:bidi/>
        <w:jc w:val="both"/>
        <w:rPr>
          <w:rFonts w:cs="David"/>
          <w:rtl/>
        </w:rPr>
      </w:pPr>
      <w:r>
        <w:rPr>
          <w:rFonts w:cs="David"/>
          <w:rtl/>
        </w:rPr>
        <w:tab/>
      </w:r>
    </w:p>
    <w:p w:rsidR="00000000" w:rsidRDefault="00617853">
      <w:pPr>
        <w:bidi/>
        <w:jc w:val="both"/>
        <w:rPr>
          <w:rFonts w:cs="David"/>
          <w:rtl/>
        </w:rPr>
      </w:pPr>
      <w:r>
        <w:rPr>
          <w:rFonts w:cs="David"/>
          <w:rtl/>
        </w:rPr>
        <w:tab/>
        <w:t xml:space="preserve">גם ביחס לעובדים רגילים יש את החסמים הרגילים ואת ההגנות הרגילות, כמו צווי מניעה, צווי ריתוק וכו'. </w:t>
      </w:r>
    </w:p>
    <w:p w:rsidR="00000000" w:rsidRDefault="00617853">
      <w:pPr>
        <w:bidi/>
        <w:jc w:val="both"/>
        <w:rPr>
          <w:rFonts w:cs="David"/>
          <w:rtl/>
        </w:rPr>
      </w:pPr>
    </w:p>
    <w:p w:rsidR="00000000" w:rsidRDefault="00617853">
      <w:pPr>
        <w:bidi/>
        <w:jc w:val="both"/>
        <w:rPr>
          <w:rFonts w:cs="David"/>
          <w:rtl/>
        </w:rPr>
      </w:pPr>
      <w:r>
        <w:rPr>
          <w:rFonts w:cs="David"/>
          <w:u w:val="single"/>
          <w:rtl/>
        </w:rPr>
        <w:t xml:space="preserve">ניצב </w:t>
      </w:r>
      <w:r>
        <w:rPr>
          <w:rFonts w:cs="David"/>
          <w:u w:val="single"/>
          <w:rtl/>
        </w:rPr>
        <w:t>חנה קלר:</w:t>
      </w:r>
    </w:p>
    <w:p w:rsidR="00000000" w:rsidRDefault="00617853">
      <w:pPr>
        <w:bidi/>
        <w:jc w:val="both"/>
        <w:rPr>
          <w:rFonts w:cs="David"/>
          <w:rtl/>
        </w:rPr>
      </w:pPr>
    </w:p>
    <w:p w:rsidR="00000000" w:rsidRDefault="00617853">
      <w:pPr>
        <w:bidi/>
        <w:jc w:val="both"/>
        <w:rPr>
          <w:rFonts w:cs="David"/>
          <w:rtl/>
        </w:rPr>
      </w:pPr>
      <w:r>
        <w:rPr>
          <w:rFonts w:cs="David"/>
          <w:rtl/>
        </w:rPr>
        <w:tab/>
        <w:t xml:space="preserve"> הם גם לא יכולים לפתוח מייד בשביתה, אלא צריך להודיע על כך.</w:t>
      </w:r>
    </w:p>
    <w:p w:rsidR="00000000" w:rsidRDefault="00617853">
      <w:pPr>
        <w:bidi/>
        <w:jc w:val="both"/>
        <w:rPr>
          <w:rFonts w:cs="David"/>
          <w:rtl/>
        </w:rPr>
      </w:pPr>
    </w:p>
    <w:p w:rsidR="00000000" w:rsidRDefault="00617853">
      <w:pPr>
        <w:bidi/>
        <w:jc w:val="both"/>
        <w:rPr>
          <w:rFonts w:cs="David"/>
          <w:rtl/>
        </w:rPr>
      </w:pPr>
      <w:r>
        <w:rPr>
          <w:rFonts w:cs="David"/>
          <w:rtl/>
        </w:rPr>
        <w:tab/>
        <w:t xml:space="preserve">סעיף 112 עוסק בשכר ותנאי עבודה – "שכר ותנאי שירות נלווים של עובד שאינו שוטר, יהיו כשל עובד המדינה בתיאומים שייקבעו על-ידי שר האוצר או מי שייקבע על ידו לעניין זה ובהתייעצות עם השר, אלא </w:t>
      </w:r>
      <w:r>
        <w:rPr>
          <w:rFonts w:cs="David"/>
          <w:rtl/>
        </w:rPr>
        <w:t xml:space="preserve">אם כן נקבע אחרת בהסכם קיבוצי לעניין עובדים שאינם שוטרים".  מטבע הדברים, עד שיהיה להם הסכם קיבוצי ייקח זמן ולכן בהתחלה יהיה להם שכר כשל עובדי מדינה. </w:t>
      </w:r>
    </w:p>
    <w:p w:rsidR="00000000" w:rsidRDefault="00617853">
      <w:pPr>
        <w:bidi/>
        <w:jc w:val="both"/>
        <w:rPr>
          <w:rFonts w:cs="David"/>
          <w:rtl/>
        </w:rPr>
      </w:pPr>
    </w:p>
    <w:p w:rsidR="00000000" w:rsidRDefault="00617853">
      <w:pPr>
        <w:bidi/>
        <w:jc w:val="both"/>
        <w:rPr>
          <w:rFonts w:cs="David"/>
          <w:rtl/>
        </w:rPr>
      </w:pPr>
      <w:r>
        <w:rPr>
          <w:rFonts w:cs="David"/>
          <w:u w:val="single"/>
          <w:rtl/>
        </w:rPr>
        <w:t>מגי בר-אשר גריטנשטיין:</w:t>
      </w:r>
    </w:p>
    <w:p w:rsidR="00000000" w:rsidRDefault="00617853">
      <w:pPr>
        <w:bidi/>
        <w:jc w:val="both"/>
        <w:rPr>
          <w:rFonts w:cs="David"/>
          <w:rtl/>
        </w:rPr>
      </w:pPr>
      <w:r>
        <w:rPr>
          <w:rFonts w:cs="David"/>
          <w:rtl/>
        </w:rPr>
        <w:tab/>
      </w:r>
    </w:p>
    <w:p w:rsidR="00000000" w:rsidRDefault="00617853">
      <w:pPr>
        <w:bidi/>
        <w:jc w:val="both"/>
        <w:rPr>
          <w:rFonts w:cs="David"/>
          <w:rtl/>
        </w:rPr>
      </w:pPr>
      <w:r>
        <w:rPr>
          <w:rFonts w:cs="David"/>
          <w:rtl/>
        </w:rPr>
        <w:tab/>
        <w:t xml:space="preserve">אני רוצה להעיר הערה ניסוחית, במהות אין שום הבדל – צריך לכתוב כאן "כשל יתר עובדי </w:t>
      </w:r>
      <w:r>
        <w:rPr>
          <w:rFonts w:cs="David"/>
          <w:rtl/>
        </w:rPr>
        <w:t xml:space="preserve">המדינה במשרדי הממשלה", כדי שיהיה ברור יותר לאיזה קבוצת התייחסות אנחנו הולכים כאשר מדובר על שכרם ותנאי עבודתם. כלומר, שכרם לא יהיה כמו שוטרים, אלא כמו יתר עובדי המדינה במשרדי הממשלה. </w:t>
      </w:r>
    </w:p>
    <w:p w:rsidR="00000000" w:rsidRDefault="00617853">
      <w:pPr>
        <w:bidi/>
        <w:jc w:val="both"/>
        <w:rPr>
          <w:rFonts w:cs="David"/>
          <w:rtl/>
        </w:rPr>
      </w:pPr>
    </w:p>
    <w:p w:rsidR="00000000" w:rsidRDefault="00617853">
      <w:pPr>
        <w:bidi/>
        <w:jc w:val="both"/>
        <w:rPr>
          <w:rFonts w:cs="David"/>
          <w:rtl/>
        </w:rPr>
      </w:pPr>
      <w:r>
        <w:rPr>
          <w:rFonts w:cs="David"/>
          <w:u w:val="single"/>
          <w:rtl/>
        </w:rPr>
        <w:t>היו"ר ג'אלב מג'אדלה:</w:t>
      </w:r>
    </w:p>
    <w:p w:rsidR="00000000" w:rsidRDefault="00617853">
      <w:pPr>
        <w:bidi/>
        <w:jc w:val="both"/>
        <w:rPr>
          <w:rFonts w:cs="David"/>
          <w:rtl/>
        </w:rPr>
      </w:pPr>
    </w:p>
    <w:p w:rsidR="00000000" w:rsidRDefault="00617853">
      <w:pPr>
        <w:bidi/>
        <w:jc w:val="both"/>
        <w:rPr>
          <w:rFonts w:cs="David"/>
          <w:rtl/>
        </w:rPr>
      </w:pPr>
      <w:r>
        <w:rPr>
          <w:rFonts w:cs="David"/>
          <w:rtl/>
        </w:rPr>
        <w:tab/>
        <w:t xml:space="preserve"> ההערה הזאת מקובלת עליכם?</w:t>
      </w:r>
    </w:p>
    <w:p w:rsidR="00000000" w:rsidRDefault="00617853">
      <w:pPr>
        <w:bidi/>
        <w:jc w:val="both"/>
        <w:rPr>
          <w:rFonts w:cs="David"/>
          <w:rtl/>
        </w:rPr>
      </w:pPr>
    </w:p>
    <w:p w:rsidR="00000000" w:rsidRDefault="00617853">
      <w:pPr>
        <w:bidi/>
        <w:jc w:val="both"/>
        <w:rPr>
          <w:rFonts w:cs="David"/>
          <w:rtl/>
        </w:rPr>
      </w:pPr>
      <w:r>
        <w:rPr>
          <w:rFonts w:cs="David"/>
          <w:u w:val="single"/>
          <w:rtl/>
        </w:rPr>
        <w:t>עידו בן-יצחק:</w:t>
      </w:r>
    </w:p>
    <w:p w:rsidR="00000000" w:rsidRDefault="00617853">
      <w:pPr>
        <w:bidi/>
        <w:jc w:val="both"/>
        <w:rPr>
          <w:rFonts w:cs="David"/>
          <w:rtl/>
        </w:rPr>
      </w:pPr>
    </w:p>
    <w:p w:rsidR="00000000" w:rsidRDefault="00617853">
      <w:pPr>
        <w:bidi/>
        <w:jc w:val="both"/>
        <w:rPr>
          <w:rFonts w:cs="David"/>
          <w:rtl/>
        </w:rPr>
      </w:pPr>
      <w:r>
        <w:rPr>
          <w:rFonts w:cs="David"/>
          <w:rtl/>
        </w:rPr>
        <w:tab/>
        <w:t>כן.</w:t>
      </w:r>
    </w:p>
    <w:p w:rsidR="00000000" w:rsidRDefault="00617853">
      <w:pPr>
        <w:bidi/>
        <w:jc w:val="both"/>
        <w:rPr>
          <w:rFonts w:cs="David"/>
          <w:rtl/>
        </w:rPr>
      </w:pPr>
      <w:r>
        <w:rPr>
          <w:rFonts w:cs="David"/>
          <w:rtl/>
        </w:rPr>
        <w:br w:type="page"/>
      </w:r>
    </w:p>
    <w:p w:rsidR="00000000" w:rsidRDefault="00617853">
      <w:pPr>
        <w:bidi/>
        <w:jc w:val="both"/>
        <w:rPr>
          <w:rFonts w:cs="David"/>
          <w:rtl/>
        </w:rPr>
      </w:pPr>
      <w:r>
        <w:rPr>
          <w:rFonts w:cs="David"/>
          <w:u w:val="single"/>
          <w:rtl/>
        </w:rPr>
        <w:t>ניצב חנה קלר:</w:t>
      </w:r>
    </w:p>
    <w:p w:rsidR="00000000" w:rsidRDefault="00617853">
      <w:pPr>
        <w:bidi/>
        <w:jc w:val="both"/>
        <w:rPr>
          <w:rFonts w:cs="David"/>
          <w:rtl/>
        </w:rPr>
      </w:pPr>
    </w:p>
    <w:p w:rsidR="00000000" w:rsidRDefault="00617853">
      <w:pPr>
        <w:bidi/>
        <w:jc w:val="both"/>
        <w:rPr>
          <w:rFonts w:cs="David"/>
          <w:rtl/>
        </w:rPr>
      </w:pPr>
      <w:r>
        <w:rPr>
          <w:rFonts w:cs="David"/>
          <w:rtl/>
        </w:rPr>
        <w:tab/>
        <w:t xml:space="preserve"> אני מדגישה שרק השכר הוא כיתר עובדי המדינה וזה לא אומר שמעמדם הוא כשל יתר עובדי המדינה. </w:t>
      </w:r>
    </w:p>
    <w:p w:rsidR="00000000" w:rsidRDefault="00617853">
      <w:pPr>
        <w:bidi/>
        <w:jc w:val="both"/>
        <w:rPr>
          <w:rFonts w:cs="David"/>
          <w:rtl/>
        </w:rPr>
      </w:pPr>
    </w:p>
    <w:p w:rsidR="00000000" w:rsidRDefault="00617853">
      <w:pPr>
        <w:bidi/>
        <w:jc w:val="both"/>
        <w:rPr>
          <w:rFonts w:cs="David"/>
          <w:rtl/>
        </w:rPr>
      </w:pPr>
      <w:r>
        <w:rPr>
          <w:rFonts w:cs="David"/>
          <w:rtl/>
        </w:rPr>
        <w:tab/>
        <w:t>סעיף 112(ב) – "דינו של עובד שאינו שוטר, לעניין גמלאות, כדין עובד חדש כמשמעותו בסעיף 107א לחוק שירות המדינה (גמלאות)[נוסח משולב], התש"ל-1970". סעיף</w:t>
      </w:r>
      <w:r>
        <w:rPr>
          <w:rFonts w:cs="David"/>
          <w:rtl/>
        </w:rPr>
        <w:t xml:space="preserve"> 107א מדבר על פנסיה צוברת ופנסיה תקציבית. עובד חדש יש לו רק פנסיה צוברת. </w:t>
      </w:r>
    </w:p>
    <w:p w:rsidR="00000000" w:rsidRDefault="00617853">
      <w:pPr>
        <w:bidi/>
        <w:jc w:val="both"/>
        <w:rPr>
          <w:rFonts w:cs="David"/>
          <w:rtl/>
        </w:rPr>
      </w:pPr>
    </w:p>
    <w:p w:rsidR="00000000" w:rsidRDefault="00617853">
      <w:pPr>
        <w:bidi/>
        <w:jc w:val="both"/>
        <w:rPr>
          <w:rFonts w:cs="David"/>
          <w:rtl/>
        </w:rPr>
      </w:pPr>
      <w:r>
        <w:rPr>
          <w:rFonts w:cs="David"/>
          <w:rtl/>
        </w:rPr>
        <w:tab/>
        <w:t>סעיף 113 – "הוראות חוק שירות המדינה (מינויים), התשי"ט-1959, לא יחולו על עובד שאינו שוטר".  כאמור, הליך הגיוס שלהם יהיה למשטרה, כמובן על-פי תבחינים. גם שוטר לא מגייסים סתם, אלא אם ה</w:t>
      </w:r>
      <w:r>
        <w:rPr>
          <w:rFonts w:cs="David"/>
          <w:rtl/>
        </w:rPr>
        <w:t xml:space="preserve">וא עומד בתנאי הגיוס, כשירות, השכלה, שפה, אזרחות וכו'. </w:t>
      </w:r>
    </w:p>
    <w:p w:rsidR="00000000" w:rsidRDefault="00617853">
      <w:pPr>
        <w:bidi/>
        <w:jc w:val="both"/>
        <w:rPr>
          <w:rFonts w:cs="David"/>
          <w:rtl/>
        </w:rPr>
      </w:pPr>
    </w:p>
    <w:p w:rsidR="00000000" w:rsidRDefault="00617853">
      <w:pPr>
        <w:bidi/>
        <w:jc w:val="both"/>
        <w:rPr>
          <w:rFonts w:cs="David"/>
          <w:rtl/>
        </w:rPr>
      </w:pPr>
      <w:r>
        <w:rPr>
          <w:rFonts w:cs="David"/>
          <w:u w:val="single"/>
          <w:rtl/>
        </w:rPr>
        <w:t>היו"ר ג'אלב מג'אדלה:</w:t>
      </w:r>
    </w:p>
    <w:p w:rsidR="00000000" w:rsidRDefault="00617853">
      <w:pPr>
        <w:bidi/>
        <w:jc w:val="both"/>
        <w:rPr>
          <w:rFonts w:cs="David"/>
          <w:rtl/>
        </w:rPr>
      </w:pPr>
    </w:p>
    <w:p w:rsidR="00000000" w:rsidRDefault="00617853">
      <w:pPr>
        <w:bidi/>
        <w:jc w:val="both"/>
        <w:rPr>
          <w:rFonts w:cs="David"/>
          <w:rtl/>
        </w:rPr>
      </w:pPr>
      <w:r>
        <w:rPr>
          <w:rFonts w:cs="David"/>
          <w:rtl/>
        </w:rPr>
        <w:tab/>
        <w:t xml:space="preserve"> אנחנו נצביע כדי לאשר את הסעיף הזה. הפרק הזה מאושר פה אחד, ללא מתנגדים וללא נמנעים. </w:t>
      </w:r>
    </w:p>
    <w:p w:rsidR="00000000" w:rsidRDefault="00617853">
      <w:pPr>
        <w:bidi/>
        <w:jc w:val="both"/>
        <w:rPr>
          <w:rFonts w:cs="David"/>
          <w:rtl/>
        </w:rPr>
      </w:pPr>
    </w:p>
    <w:p w:rsidR="00000000" w:rsidRDefault="00617853">
      <w:pPr>
        <w:bidi/>
        <w:jc w:val="both"/>
        <w:rPr>
          <w:rFonts w:cs="David"/>
          <w:rtl/>
        </w:rPr>
      </w:pPr>
      <w:r>
        <w:rPr>
          <w:rFonts w:cs="David"/>
          <w:u w:val="single"/>
          <w:rtl/>
        </w:rPr>
        <w:t>עידו בן-יצחק:</w:t>
      </w:r>
    </w:p>
    <w:p w:rsidR="00000000" w:rsidRDefault="00617853">
      <w:pPr>
        <w:bidi/>
        <w:jc w:val="both"/>
        <w:rPr>
          <w:rFonts w:cs="David"/>
          <w:rtl/>
        </w:rPr>
      </w:pPr>
    </w:p>
    <w:p w:rsidR="00000000" w:rsidRDefault="00617853">
      <w:pPr>
        <w:bidi/>
        <w:jc w:val="both"/>
        <w:rPr>
          <w:rFonts w:cs="David"/>
          <w:rtl/>
        </w:rPr>
      </w:pPr>
      <w:r>
        <w:rPr>
          <w:rFonts w:cs="David"/>
          <w:rtl/>
        </w:rPr>
        <w:tab/>
        <w:t xml:space="preserve"> פרק ד' מאושר עם התיקונים שאמרנו  - סעיף 111 זה סעיף 93ב, ובסעיף 112א</w:t>
      </w:r>
      <w:r>
        <w:rPr>
          <w:rFonts w:cs="David"/>
          <w:highlight w:val="yellow"/>
          <w:rtl/>
        </w:rPr>
        <w:t>.</w:t>
      </w:r>
    </w:p>
    <w:p w:rsidR="00000000" w:rsidRDefault="00617853">
      <w:pPr>
        <w:bidi/>
        <w:jc w:val="both"/>
        <w:rPr>
          <w:rFonts w:cs="David"/>
          <w:rtl/>
        </w:rPr>
      </w:pPr>
    </w:p>
    <w:p w:rsidR="00000000" w:rsidRDefault="00617853">
      <w:pPr>
        <w:bidi/>
        <w:jc w:val="both"/>
        <w:rPr>
          <w:rFonts w:cs="David"/>
          <w:rtl/>
        </w:rPr>
      </w:pPr>
      <w:r>
        <w:rPr>
          <w:rFonts w:cs="David"/>
          <w:u w:val="single"/>
          <w:rtl/>
        </w:rPr>
        <w:t>מיכ</w:t>
      </w:r>
      <w:r>
        <w:rPr>
          <w:rFonts w:cs="David"/>
          <w:u w:val="single"/>
          <w:rtl/>
        </w:rPr>
        <w:t>אל אטלן:</w:t>
      </w:r>
    </w:p>
    <w:p w:rsidR="00000000" w:rsidRDefault="00617853">
      <w:pPr>
        <w:bidi/>
        <w:jc w:val="both"/>
        <w:rPr>
          <w:rFonts w:cs="David"/>
          <w:rtl/>
        </w:rPr>
      </w:pPr>
    </w:p>
    <w:p w:rsidR="00000000" w:rsidRDefault="00617853">
      <w:pPr>
        <w:bidi/>
        <w:jc w:val="both"/>
        <w:rPr>
          <w:rFonts w:cs="David"/>
          <w:rtl/>
        </w:rPr>
      </w:pPr>
      <w:r>
        <w:rPr>
          <w:rFonts w:cs="David"/>
          <w:rtl/>
        </w:rPr>
        <w:tab/>
        <w:t xml:space="preserve">אנחנו מודים על שיתוף הפעולה ומברכים את המשרד לביטחון פנים על ההבנה שיש זכות להתארגן. </w:t>
      </w:r>
    </w:p>
    <w:p w:rsidR="00000000" w:rsidRDefault="00617853">
      <w:pPr>
        <w:bidi/>
        <w:jc w:val="both"/>
        <w:rPr>
          <w:rFonts w:cs="David"/>
          <w:rtl/>
        </w:rPr>
      </w:pPr>
    </w:p>
    <w:p w:rsidR="00000000" w:rsidRDefault="00617853">
      <w:pPr>
        <w:bidi/>
        <w:jc w:val="both"/>
        <w:rPr>
          <w:rFonts w:cs="David"/>
          <w:rtl/>
        </w:rPr>
      </w:pPr>
      <w:r>
        <w:rPr>
          <w:rFonts w:cs="David"/>
          <w:u w:val="single"/>
          <w:rtl/>
        </w:rPr>
        <w:t>ניצב חנה קלר:</w:t>
      </w:r>
    </w:p>
    <w:p w:rsidR="00000000" w:rsidRDefault="00617853">
      <w:pPr>
        <w:bidi/>
        <w:jc w:val="both"/>
        <w:rPr>
          <w:rFonts w:cs="David"/>
          <w:rtl/>
        </w:rPr>
      </w:pPr>
    </w:p>
    <w:p w:rsidR="00000000" w:rsidRDefault="00617853">
      <w:pPr>
        <w:bidi/>
        <w:jc w:val="both"/>
        <w:rPr>
          <w:rFonts w:cs="David"/>
          <w:rtl/>
        </w:rPr>
      </w:pPr>
      <w:r>
        <w:rPr>
          <w:rFonts w:cs="David"/>
          <w:rtl/>
        </w:rPr>
        <w:tab/>
        <w:t xml:space="preserve"> אני קופצת לסעיף 117ב – דיברנו כאן על התוספת שמונה את התפקידים שמותר להעסיק בהם אזרחים שאינם שוטרים – "השר, בהתייעצות עם שר האוצר ובאישור ועדת</w:t>
      </w:r>
      <w:r>
        <w:rPr>
          <w:rFonts w:cs="David"/>
          <w:rtl/>
        </w:rPr>
        <w:t xml:space="preserve"> הפנים ואיכות הסביבה של הכנסת, רשאי, בצו, לשנות את התוספת השנייה, ובלבד שיוסיף לה רק תפקידים שלצורך מילוים לא נדרשת הפעלת סמכויות שוטר". כלומר, לא ניתן סתם להרחיב את המערכת, אלא רק לתפקידים שלא נדרש לגביהם להפעיל סמכויות. </w:t>
      </w:r>
    </w:p>
    <w:p w:rsidR="00000000" w:rsidRDefault="00617853">
      <w:pPr>
        <w:bidi/>
        <w:jc w:val="both"/>
        <w:rPr>
          <w:rFonts w:cs="David"/>
          <w:rtl/>
        </w:rPr>
      </w:pPr>
    </w:p>
    <w:p w:rsidR="00000000" w:rsidRDefault="00617853">
      <w:pPr>
        <w:bidi/>
        <w:jc w:val="both"/>
        <w:rPr>
          <w:rFonts w:cs="David"/>
          <w:rtl/>
        </w:rPr>
      </w:pPr>
      <w:r>
        <w:rPr>
          <w:rFonts w:cs="David"/>
          <w:rtl/>
        </w:rPr>
        <w:tab/>
        <w:t>לגבי הפרק שעניינו תיקונם עקיפים</w:t>
      </w:r>
      <w:r>
        <w:rPr>
          <w:rFonts w:cs="David"/>
          <w:rtl/>
        </w:rPr>
        <w:t xml:space="preserve"> – הסעיפים הראשונים שאני אציין הם כולם טכניים ואני לא אתעכב עליהם. אני אתעכב רק בסעיפים שהם מהותיים.  </w:t>
      </w:r>
    </w:p>
    <w:p w:rsidR="00000000" w:rsidRDefault="00617853">
      <w:pPr>
        <w:bidi/>
        <w:jc w:val="both"/>
        <w:rPr>
          <w:rFonts w:cs="David"/>
          <w:rtl/>
        </w:rPr>
      </w:pPr>
    </w:p>
    <w:p w:rsidR="00000000" w:rsidRDefault="00617853">
      <w:pPr>
        <w:bidi/>
        <w:ind w:firstLine="720"/>
        <w:jc w:val="both"/>
        <w:rPr>
          <w:rFonts w:cs="David"/>
          <w:rtl/>
        </w:rPr>
      </w:pPr>
      <w:r>
        <w:rPr>
          <w:rFonts w:cs="David"/>
          <w:rtl/>
        </w:rPr>
        <w:t xml:space="preserve">סעיף 118 – "בפקודת המשטרה – </w:t>
      </w:r>
    </w:p>
    <w:p w:rsidR="00000000" w:rsidRDefault="00617853">
      <w:pPr>
        <w:bidi/>
        <w:ind w:firstLine="720"/>
        <w:jc w:val="both"/>
        <w:rPr>
          <w:rFonts w:cs="David"/>
          <w:rtl/>
        </w:rPr>
      </w:pPr>
      <w:r>
        <w:rPr>
          <w:rFonts w:cs="David"/>
          <w:rtl/>
        </w:rPr>
        <w:tab/>
        <w:t xml:space="preserve">(1) בסעיף 1 - </w:t>
      </w:r>
    </w:p>
    <w:p w:rsidR="00000000" w:rsidRDefault="00617853">
      <w:pPr>
        <w:numPr>
          <w:ilvl w:val="0"/>
          <w:numId w:val="1"/>
        </w:numPr>
        <w:bidi/>
        <w:jc w:val="both"/>
        <w:rPr>
          <w:rFonts w:cs="David"/>
          <w:rtl/>
        </w:rPr>
      </w:pPr>
      <w:r>
        <w:rPr>
          <w:rFonts w:cs="David"/>
          <w:rtl/>
        </w:rPr>
        <w:t>"בהגדרה 'שוטר', בסופה יבוא 'למעט עובד שאינו שוטר, כהגדרתו בחוק המשטרה'"</w:t>
      </w:r>
    </w:p>
    <w:p w:rsidR="00000000" w:rsidRDefault="00617853">
      <w:pPr>
        <w:numPr>
          <w:ilvl w:val="0"/>
          <w:numId w:val="1"/>
        </w:numPr>
        <w:bidi/>
        <w:jc w:val="both"/>
        <w:rPr>
          <w:rFonts w:cs="David"/>
          <w:rtl/>
        </w:rPr>
      </w:pPr>
      <w:r>
        <w:rPr>
          <w:rFonts w:cs="David"/>
          <w:rtl/>
        </w:rPr>
        <w:t>"אחרי ההגדרה 'שופט' יבוא:</w:t>
      </w:r>
    </w:p>
    <w:p w:rsidR="00000000" w:rsidRDefault="00617853">
      <w:pPr>
        <w:bidi/>
        <w:ind w:left="3210"/>
        <w:jc w:val="both"/>
        <w:rPr>
          <w:rFonts w:cs="David"/>
          <w:rtl/>
        </w:rPr>
      </w:pPr>
      <w:r>
        <w:rPr>
          <w:rFonts w:cs="David"/>
          <w:rtl/>
        </w:rPr>
        <w:t>"</w:t>
      </w:r>
      <w:r>
        <w:rPr>
          <w:rFonts w:cs="David"/>
          <w:rtl/>
        </w:rPr>
        <w:t xml:space="preserve">חוק המשטרה" – חוק המשטרה (דין משמעתי, בירור קבילות שוטרים, עובדים שאינם שוטרים והוראות שונות), התשס"ה-2005". זו תמונת הראי ועדיין יש סעיפים שהקורלציה בין חוק המשטרה לבין פקודת המשטרה מתקיימת וממשיכות וקיימות זו לצד זו. </w:t>
      </w:r>
    </w:p>
    <w:p w:rsidR="00000000" w:rsidRDefault="00617853">
      <w:pPr>
        <w:numPr>
          <w:ilvl w:val="0"/>
          <w:numId w:val="1"/>
        </w:numPr>
        <w:bidi/>
        <w:jc w:val="both"/>
        <w:rPr>
          <w:rFonts w:cs="David"/>
          <w:rtl/>
        </w:rPr>
      </w:pPr>
      <w:r>
        <w:rPr>
          <w:rFonts w:cs="David"/>
          <w:rtl/>
        </w:rPr>
        <w:t>"ההגדרות 'קצין שיפוט', 'קצין שיפ</w:t>
      </w:r>
      <w:r>
        <w:rPr>
          <w:rFonts w:cs="David"/>
          <w:rtl/>
        </w:rPr>
        <w:t xml:space="preserve">וט בכיר', 'דן יחיד', ו'עבירת משמעת' – יימחקו". ההגדרות האלה יימחקו, כי הן מוסדרות עכשיו בחוק הזה. </w:t>
      </w:r>
    </w:p>
    <w:p w:rsidR="00000000" w:rsidRDefault="00617853">
      <w:pPr>
        <w:bidi/>
        <w:jc w:val="both"/>
        <w:rPr>
          <w:rFonts w:cs="David"/>
          <w:rtl/>
        </w:rPr>
      </w:pPr>
      <w:r>
        <w:rPr>
          <w:rFonts w:cs="David"/>
          <w:rtl/>
        </w:rPr>
        <w:br w:type="page"/>
      </w:r>
    </w:p>
    <w:p w:rsidR="00000000" w:rsidRDefault="00617853">
      <w:pPr>
        <w:bidi/>
        <w:ind w:left="1440"/>
        <w:jc w:val="both"/>
        <w:rPr>
          <w:rFonts w:cs="David"/>
          <w:rtl/>
        </w:rPr>
      </w:pPr>
      <w:r>
        <w:rPr>
          <w:rFonts w:cs="David"/>
          <w:rtl/>
        </w:rPr>
        <w:t>(2) "בסעיף 2, במקום הסיפה החל במילים 'סמלים' יבוא 'סמלים, שוטרים אחרים, ועובדים שאינם שוטרים כהגדרתם בחוק המשטרה, הכל כפי שיורה השר'". סעיף זה קובע שהשר יק</w:t>
      </w:r>
      <w:r>
        <w:rPr>
          <w:rFonts w:cs="David"/>
          <w:rtl/>
        </w:rPr>
        <w:t>בע למשטרת ישראל כמה יהיו קצינים, שוטרים, סמלים, ובין השאר יוסיפו לו גם עובדים שאינם שוטרים כהגדרתם בחוק המשטרה, הכל כפי שיורה השר. השר ממונה על התקציב והוא צריך לקבוע את המבנה של המשטרה. זו האחריות המיניסטריאלית לסמכות שהחוק מקנה לו במישרין.</w:t>
      </w:r>
    </w:p>
    <w:p w:rsidR="00000000" w:rsidRDefault="00617853">
      <w:pPr>
        <w:bidi/>
        <w:ind w:left="1440"/>
        <w:jc w:val="both"/>
        <w:rPr>
          <w:rFonts w:cs="David"/>
          <w:rtl/>
        </w:rPr>
      </w:pPr>
    </w:p>
    <w:p w:rsidR="00000000" w:rsidRDefault="00617853">
      <w:pPr>
        <w:bidi/>
        <w:ind w:left="1440"/>
        <w:jc w:val="both"/>
        <w:rPr>
          <w:rFonts w:cs="David"/>
          <w:rtl/>
        </w:rPr>
      </w:pPr>
      <w:r>
        <w:rPr>
          <w:rFonts w:cs="David"/>
          <w:rtl/>
        </w:rPr>
        <w:t>(3) "בסעיף 21</w:t>
      </w:r>
      <w:r>
        <w:rPr>
          <w:rFonts w:cs="David"/>
          <w:rtl/>
        </w:rPr>
        <w:t xml:space="preserve">, אחרי 'בפקודה זו' יבוא 'או בחוק המשטרה'". </w:t>
      </w:r>
    </w:p>
    <w:p w:rsidR="00000000" w:rsidRDefault="00617853">
      <w:pPr>
        <w:bidi/>
        <w:ind w:left="1440"/>
        <w:jc w:val="both"/>
        <w:rPr>
          <w:rFonts w:cs="David"/>
          <w:rtl/>
        </w:rPr>
      </w:pPr>
    </w:p>
    <w:p w:rsidR="00000000" w:rsidRDefault="00617853">
      <w:pPr>
        <w:bidi/>
        <w:ind w:left="1440"/>
        <w:jc w:val="both"/>
        <w:rPr>
          <w:rFonts w:cs="David"/>
          <w:rtl/>
        </w:rPr>
      </w:pPr>
      <w:r>
        <w:rPr>
          <w:rFonts w:cs="David"/>
          <w:rtl/>
        </w:rPr>
        <w:t>(4) "בסעיף 25(ב), אחרי 'פקודה זו' יבוא 'וכן להוראות חוק המשטרה', ובמקום 'לפיה' יבוא 'לפיהם'".</w:t>
      </w:r>
    </w:p>
    <w:p w:rsidR="00000000" w:rsidRDefault="00617853">
      <w:pPr>
        <w:bidi/>
        <w:ind w:left="1440"/>
        <w:jc w:val="both"/>
        <w:rPr>
          <w:rFonts w:cs="David"/>
          <w:rtl/>
        </w:rPr>
      </w:pPr>
    </w:p>
    <w:p w:rsidR="00000000" w:rsidRDefault="00617853">
      <w:pPr>
        <w:bidi/>
        <w:ind w:left="1440"/>
        <w:jc w:val="both"/>
        <w:rPr>
          <w:rFonts w:cs="David"/>
          <w:rtl/>
        </w:rPr>
      </w:pPr>
      <w:r>
        <w:rPr>
          <w:rFonts w:cs="David"/>
          <w:rtl/>
        </w:rPr>
        <w:t>(5) "בסעיף 32, המילה 'משמעת' – תימחק, ואחרי 'שוטרים' יבוא 'וכן להוראות פרק ב' לחוק המשטרה'". זה משום שכל עניין המשמע</w:t>
      </w:r>
      <w:r>
        <w:rPr>
          <w:rFonts w:cs="David"/>
          <w:rtl/>
        </w:rPr>
        <w:t xml:space="preserve">ת עבר מפקודת המשטרה לחוק החדש. </w:t>
      </w:r>
    </w:p>
    <w:p w:rsidR="00000000" w:rsidRDefault="00617853">
      <w:pPr>
        <w:bidi/>
        <w:ind w:left="1440"/>
        <w:jc w:val="both"/>
        <w:rPr>
          <w:rFonts w:cs="David"/>
          <w:rtl/>
        </w:rPr>
      </w:pPr>
    </w:p>
    <w:p w:rsidR="00000000" w:rsidRDefault="00617853">
      <w:pPr>
        <w:bidi/>
        <w:ind w:left="1440"/>
        <w:jc w:val="both"/>
        <w:rPr>
          <w:rFonts w:cs="David"/>
          <w:rtl/>
        </w:rPr>
      </w:pPr>
      <w:r>
        <w:rPr>
          <w:rFonts w:cs="David"/>
          <w:rtl/>
        </w:rPr>
        <w:t xml:space="preserve">(6) "סעיפים 36, 50 עד 77ח, 77ט, 77יב, ו-91א עד 91יח – בטלים". כל הסעיפים האלה עברו מהפקודה לחוק החדש. </w:t>
      </w:r>
    </w:p>
    <w:p w:rsidR="00000000" w:rsidRDefault="00617853">
      <w:pPr>
        <w:bidi/>
        <w:ind w:left="1440"/>
        <w:jc w:val="both"/>
        <w:rPr>
          <w:rFonts w:cs="David"/>
          <w:rtl/>
        </w:rPr>
      </w:pPr>
    </w:p>
    <w:p w:rsidR="00000000" w:rsidRDefault="00617853">
      <w:pPr>
        <w:bidi/>
        <w:ind w:left="1440"/>
        <w:jc w:val="both"/>
        <w:rPr>
          <w:rFonts w:cs="David"/>
          <w:rtl/>
        </w:rPr>
      </w:pPr>
      <w:r>
        <w:rPr>
          <w:rFonts w:cs="David"/>
          <w:rtl/>
        </w:rPr>
        <w:t>(7) "בסעיף 45, המילה 'משמעת' – תימחק, ואחרי 'שוטרים' יבוא 'וכן להוראות פרק ב' לחוק המשטרה'".</w:t>
      </w:r>
    </w:p>
    <w:p w:rsidR="00000000" w:rsidRDefault="00617853">
      <w:pPr>
        <w:bidi/>
        <w:ind w:left="1440"/>
        <w:jc w:val="both"/>
        <w:rPr>
          <w:rFonts w:cs="David"/>
          <w:rtl/>
        </w:rPr>
      </w:pPr>
    </w:p>
    <w:p w:rsidR="00000000" w:rsidRDefault="00617853">
      <w:pPr>
        <w:bidi/>
        <w:ind w:left="1440"/>
        <w:jc w:val="both"/>
        <w:rPr>
          <w:rFonts w:cs="David"/>
          <w:rtl/>
        </w:rPr>
      </w:pPr>
      <w:r>
        <w:rPr>
          <w:rFonts w:cs="David"/>
          <w:rtl/>
        </w:rPr>
        <w:t>(8) "בסעיף 77ח1, אחרי הגד</w:t>
      </w:r>
      <w:r>
        <w:rPr>
          <w:rFonts w:cs="David"/>
          <w:rtl/>
        </w:rPr>
        <w:t>רה 'שוטר חובה' יבוא:</w:t>
      </w:r>
    </w:p>
    <w:p w:rsidR="00000000" w:rsidRDefault="00617853">
      <w:pPr>
        <w:bidi/>
        <w:ind w:left="1440"/>
        <w:jc w:val="both"/>
        <w:rPr>
          <w:rFonts w:cs="David"/>
          <w:rtl/>
        </w:rPr>
      </w:pPr>
      <w:r>
        <w:rPr>
          <w:rFonts w:cs="David"/>
          <w:rtl/>
        </w:rPr>
        <w:tab/>
        <w:t>"קצין שיפוט בכיר" – כהגדרתו בחוק המשטרה".</w:t>
      </w:r>
    </w:p>
    <w:p w:rsidR="00000000" w:rsidRDefault="00617853">
      <w:pPr>
        <w:bidi/>
        <w:ind w:left="1440"/>
        <w:jc w:val="both"/>
        <w:rPr>
          <w:rFonts w:cs="David"/>
          <w:rtl/>
        </w:rPr>
      </w:pPr>
    </w:p>
    <w:p w:rsidR="00000000" w:rsidRDefault="00617853">
      <w:pPr>
        <w:bidi/>
        <w:ind w:left="1440"/>
        <w:jc w:val="both"/>
        <w:rPr>
          <w:rFonts w:cs="David"/>
          <w:rtl/>
        </w:rPr>
      </w:pPr>
      <w:r>
        <w:rPr>
          <w:rFonts w:cs="David"/>
          <w:rtl/>
        </w:rPr>
        <w:t xml:space="preserve">(9) בסעיף 77ח3(2), במקום 'לתוספת השנייה' יבוא 'לתוספת הראשונה לחוק המשטרה'". זה משום שהתוספת השנייה הפכה לראשונה וכו'. </w:t>
      </w:r>
    </w:p>
    <w:p w:rsidR="00000000" w:rsidRDefault="00617853">
      <w:pPr>
        <w:bidi/>
        <w:ind w:left="1440"/>
        <w:jc w:val="both"/>
        <w:rPr>
          <w:rFonts w:cs="David"/>
          <w:rtl/>
        </w:rPr>
      </w:pPr>
    </w:p>
    <w:p w:rsidR="00000000" w:rsidRDefault="00617853">
      <w:pPr>
        <w:bidi/>
        <w:ind w:left="1440"/>
        <w:jc w:val="both"/>
        <w:rPr>
          <w:rFonts w:cs="David"/>
          <w:rtl/>
        </w:rPr>
      </w:pPr>
      <w:r>
        <w:rPr>
          <w:rFonts w:cs="David"/>
          <w:rtl/>
        </w:rPr>
        <w:t>(10) "התוספת השנייה – בטלה".</w:t>
      </w:r>
    </w:p>
    <w:p w:rsidR="00000000" w:rsidRDefault="00617853">
      <w:pPr>
        <w:bidi/>
        <w:ind w:left="1440"/>
        <w:jc w:val="both"/>
        <w:rPr>
          <w:rFonts w:cs="David"/>
          <w:rtl/>
        </w:rPr>
      </w:pPr>
    </w:p>
    <w:p w:rsidR="00000000" w:rsidRDefault="00617853">
      <w:pPr>
        <w:bidi/>
        <w:jc w:val="both"/>
        <w:rPr>
          <w:rFonts w:cs="David"/>
          <w:rtl/>
        </w:rPr>
      </w:pPr>
      <w:r>
        <w:rPr>
          <w:rFonts w:cs="David"/>
          <w:rtl/>
        </w:rPr>
        <w:tab/>
        <w:t>סעיף 119 – "בחוק שיפוט המשמעת (משפט חוז</w:t>
      </w:r>
      <w:r>
        <w:rPr>
          <w:rFonts w:cs="David"/>
          <w:rtl/>
        </w:rPr>
        <w:t xml:space="preserve">ר), התשכ"א-1961, בתוספת, פרט (4) – בטל". זאת משום שהיום יש לנו את ההסדרים של חוק המשפט החוזר בחוק הזה ולא צריך את חוק שיפוט המשמעת. </w:t>
      </w:r>
    </w:p>
    <w:p w:rsidR="00000000" w:rsidRDefault="00617853">
      <w:pPr>
        <w:bidi/>
        <w:jc w:val="both"/>
        <w:rPr>
          <w:rFonts w:cs="David"/>
          <w:rtl/>
        </w:rPr>
      </w:pPr>
    </w:p>
    <w:p w:rsidR="00000000" w:rsidRDefault="00617853">
      <w:pPr>
        <w:bidi/>
        <w:jc w:val="both"/>
        <w:rPr>
          <w:rFonts w:cs="David"/>
          <w:rtl/>
        </w:rPr>
      </w:pPr>
      <w:r>
        <w:rPr>
          <w:rFonts w:cs="David"/>
          <w:rtl/>
        </w:rPr>
        <w:tab/>
        <w:t xml:space="preserve">עתה אנחנו מגיעים לתיקונים יותר מהותיים.  סעיף 120 – תיקון בפקודת התעבורה - "בפקודת התעבורה, בסעיף 20, אחרי סעיף קטן (ג), </w:t>
      </w:r>
      <w:r>
        <w:rPr>
          <w:rFonts w:cs="David"/>
          <w:rtl/>
        </w:rPr>
        <w:t>יבוא:</w:t>
      </w:r>
    </w:p>
    <w:p w:rsidR="00000000" w:rsidRDefault="00617853">
      <w:pPr>
        <w:bidi/>
        <w:jc w:val="both"/>
        <w:rPr>
          <w:rFonts w:cs="David"/>
          <w:rtl/>
        </w:rPr>
      </w:pPr>
      <w:r>
        <w:rPr>
          <w:rFonts w:cs="David"/>
          <w:rtl/>
        </w:rPr>
        <w:tab/>
        <w:t>"(ד) בסעיף זה, 'שוטר' – לרבות עובד שאינו שוטר, כהגדרתו בחוק המשטרה (דין משמעתי, בירור קבילות שוטרים, עובדים שאינם שוטרים והוראות שונות), התשס"ה-2005". בפקודת התעבורה יש לראש מחלקת התנועה במשטרה יש סמכות כרשות רישוי לגבי מי שנוהג ברכב  משטרתי. את הסמ</w:t>
      </w:r>
      <w:r>
        <w:rPr>
          <w:rFonts w:cs="David"/>
          <w:rtl/>
        </w:rPr>
        <w:t>כות הזאת מרחיבים עכשיו גם לגבי עובד שאינו שוטר, כי יכול להיות שלצורך עבודתו יגידו לו לקחת רכב משטרתי ויעביר אותו הלאה.</w:t>
      </w:r>
    </w:p>
    <w:p w:rsidR="00000000" w:rsidRDefault="00617853">
      <w:pPr>
        <w:bidi/>
        <w:jc w:val="both"/>
        <w:rPr>
          <w:rFonts w:cs="David"/>
          <w:rtl/>
        </w:rPr>
      </w:pPr>
    </w:p>
    <w:p w:rsidR="00000000" w:rsidRDefault="00617853">
      <w:pPr>
        <w:bidi/>
        <w:jc w:val="both"/>
        <w:rPr>
          <w:rFonts w:cs="David"/>
          <w:rtl/>
        </w:rPr>
      </w:pPr>
      <w:r>
        <w:rPr>
          <w:rFonts w:cs="David"/>
          <w:rtl/>
        </w:rPr>
        <w:tab/>
        <w:t>סעיף 121 – תיקון בפקודת העיריות – "בפקודת העיריות, בסעיף 120, בפסקה (3) בסופה יבוא 'וכן עובד שאינו שוטר כהגדרתו בחוק המשטרה (דין משמעתי</w:t>
      </w:r>
      <w:r>
        <w:rPr>
          <w:rFonts w:cs="David"/>
          <w:rtl/>
        </w:rPr>
        <w:t xml:space="preserve">, בירור קבילות שוטרים, עובדים שאינם שוטרים והוראות שונות), התשס"ה-2005". מדובר כאן על הגבלת הזכות להיבחר למועצה. מאחר שאנחנו רואים בעובדים שאינם שוטרים חלק אינטגרלי של המשטרה ובעצם זה ארגון אחד, ההגבלות האלה – בגלל הזיקה, בגלל הקרבה, בגלל העבודה המשותפת – </w:t>
      </w:r>
      <w:r>
        <w:rPr>
          <w:rFonts w:cs="David"/>
          <w:rtl/>
        </w:rPr>
        <w:t xml:space="preserve">הוחלו גם עליהם ולכן בפקודת העיריות הגבלת הזכות להיבחר למועצה תוחל גם על עובד שאינו שוטר. </w:t>
      </w:r>
    </w:p>
    <w:p w:rsidR="00000000" w:rsidRDefault="00617853">
      <w:pPr>
        <w:bidi/>
        <w:jc w:val="both"/>
        <w:rPr>
          <w:rFonts w:cs="David"/>
          <w:rtl/>
        </w:rPr>
      </w:pPr>
    </w:p>
    <w:p w:rsidR="00000000" w:rsidRDefault="00617853">
      <w:pPr>
        <w:bidi/>
        <w:jc w:val="both"/>
        <w:rPr>
          <w:rFonts w:cs="David"/>
          <w:rtl/>
        </w:rPr>
      </w:pPr>
      <w:r>
        <w:rPr>
          <w:rFonts w:cs="David"/>
          <w:rtl/>
        </w:rPr>
        <w:tab/>
        <w:t>סעיף 122 – תיקון חוק הרשויות המקומיות – כאן מדובר בהסדרי ההצבעה המיוחדים לשוטרים. שוטר גם יכול להצביע שלא בקלפי שלו, בגלל סוג העבודה שלו. כך גם יהיה לגבי עובד שאינו</w:t>
      </w:r>
      <w:r>
        <w:rPr>
          <w:rFonts w:cs="David"/>
          <w:rtl/>
        </w:rPr>
        <w:t xml:space="preserve"> שוטר ולכן הסעיף מורה ש"הוראות סעיף זה יחולו גם לגבי עובד שאינו שוטר כהגדרתו בחוק המשטרה (דין משמעתי, בירור קבילות שוטרים, עובדים שאינם שוטרים והוראות שונות), התשס"ה-2005, בשינויים המחויבים ובשינויים אלה:</w:t>
      </w:r>
    </w:p>
    <w:p w:rsidR="00000000" w:rsidRDefault="00617853">
      <w:pPr>
        <w:bidi/>
        <w:jc w:val="both"/>
        <w:rPr>
          <w:rFonts w:cs="David"/>
          <w:rtl/>
        </w:rPr>
      </w:pPr>
      <w:r>
        <w:rPr>
          <w:rFonts w:cs="David"/>
          <w:rtl/>
        </w:rPr>
        <w:br w:type="page"/>
      </w:r>
    </w:p>
    <w:p w:rsidR="00000000" w:rsidRDefault="00617853">
      <w:pPr>
        <w:numPr>
          <w:ilvl w:val="0"/>
          <w:numId w:val="2"/>
        </w:numPr>
        <w:bidi/>
        <w:jc w:val="both"/>
        <w:rPr>
          <w:rFonts w:cs="David"/>
          <w:rtl/>
        </w:rPr>
      </w:pPr>
      <w:r>
        <w:rPr>
          <w:rFonts w:cs="David"/>
          <w:rtl/>
        </w:rPr>
        <w:t>"בסעיף קטן (ב), במקום הסיפה החל במילים 'הפרטי</w:t>
      </w:r>
      <w:r>
        <w:rPr>
          <w:rFonts w:cs="David"/>
          <w:rtl/>
        </w:rPr>
        <w:t>ם המתייחסים אליו' יבוא 'והפרטים המתייחסים אליו כפי שהם רשומים באותה רשימה בוחרים'".</w:t>
      </w:r>
    </w:p>
    <w:p w:rsidR="00000000" w:rsidRDefault="00617853">
      <w:pPr>
        <w:numPr>
          <w:ilvl w:val="0"/>
          <w:numId w:val="2"/>
        </w:numPr>
        <w:bidi/>
        <w:jc w:val="both"/>
        <w:rPr>
          <w:rFonts w:cs="David"/>
          <w:rtl/>
        </w:rPr>
      </w:pPr>
      <w:r>
        <w:rPr>
          <w:rFonts w:cs="David"/>
          <w:rtl/>
        </w:rPr>
        <w:t>"בסעיף קטן  (ד), המילים 'את מספרו האישי במשטרה' – יימחקו".</w:t>
      </w:r>
    </w:p>
    <w:p w:rsidR="00000000" w:rsidRDefault="00617853">
      <w:pPr>
        <w:numPr>
          <w:ilvl w:val="0"/>
          <w:numId w:val="2"/>
        </w:numPr>
        <w:bidi/>
        <w:jc w:val="both"/>
        <w:rPr>
          <w:rFonts w:cs="David"/>
          <w:rtl/>
        </w:rPr>
      </w:pPr>
      <w:r>
        <w:rPr>
          <w:rFonts w:cs="David"/>
          <w:rtl/>
        </w:rPr>
        <w:t xml:space="preserve">"בסעיף קטן (ה), במקום 'ובלבד שהופיע במדי שוטר והזדהה בתעודת זהות ובתעודת שוטר' יבוא 'ובלבד שהזדהה בתעודת </w:t>
      </w:r>
      <w:r>
        <w:rPr>
          <w:rFonts w:cs="David"/>
          <w:rtl/>
        </w:rPr>
        <w:t xml:space="preserve">זהות ובתעודת עובד'". סעיף קטן (ה) מדבר על כך שהשר, או מי שהסמיך לכך, בהתייעצות עם שר המשטרה, יוציא לכל שוטר אשר שמו נכלל ברשימה והוצא מרשימת הבוחרים כאמור בסעיף (א), תעודת הצבעה שתכלול את מספר תעודת הזהות ומספרו האישי במשטרה. </w:t>
      </w:r>
    </w:p>
    <w:p w:rsidR="00000000" w:rsidRDefault="00617853">
      <w:pPr>
        <w:bidi/>
        <w:jc w:val="both"/>
        <w:rPr>
          <w:rFonts w:cs="David"/>
          <w:rtl/>
        </w:rPr>
      </w:pPr>
    </w:p>
    <w:p w:rsidR="00000000" w:rsidRDefault="00617853">
      <w:pPr>
        <w:bidi/>
        <w:ind w:left="720"/>
        <w:jc w:val="both"/>
        <w:rPr>
          <w:rFonts w:cs="David"/>
          <w:rtl/>
        </w:rPr>
      </w:pPr>
      <w:r>
        <w:rPr>
          <w:rFonts w:cs="David"/>
          <w:rtl/>
        </w:rPr>
        <w:t>סעיף 123 – תיקון חוק הפטנטים</w:t>
      </w:r>
      <w:r>
        <w:rPr>
          <w:rFonts w:cs="David"/>
          <w:rtl/>
        </w:rPr>
        <w:t xml:space="preserve"> –  שוטר צריך לדווח על המצאה שהוא המציא ואנחנו מחילים את זה גם עובד שאינו שוטר. לכן, במקום "שוטר" יבוא "שוטר, עובד שאינו שוטר כהגדרתו בחוק המשטרה (דין משמעתי, בירור קבילות שוטרים, עובדים שאינם שוטרים והוראות שונות), התשס"ה-2005". </w:t>
      </w:r>
    </w:p>
    <w:p w:rsidR="00000000" w:rsidRDefault="00617853">
      <w:pPr>
        <w:bidi/>
        <w:ind w:left="720"/>
        <w:jc w:val="both"/>
        <w:rPr>
          <w:rFonts w:cs="David"/>
          <w:rtl/>
        </w:rPr>
      </w:pPr>
    </w:p>
    <w:p w:rsidR="00000000" w:rsidRDefault="00617853">
      <w:pPr>
        <w:bidi/>
        <w:ind w:left="720"/>
        <w:jc w:val="both"/>
        <w:rPr>
          <w:rFonts w:cs="David"/>
          <w:rtl/>
        </w:rPr>
      </w:pPr>
      <w:r>
        <w:rPr>
          <w:rFonts w:cs="David"/>
          <w:rtl/>
        </w:rPr>
        <w:t>סעיף 124 – תיקון חוק משכ</w:t>
      </w:r>
      <w:r>
        <w:rPr>
          <w:rFonts w:cs="David"/>
          <w:rtl/>
        </w:rPr>
        <w:t xml:space="preserve">ן הכנסת ורחבתו – "בחוק משכן הכנסת ורחבתו, התשכ"ח-1968, בסעיף 19, במקום 'פקודת המשטרה' יבוא 'חוק המשטרה (דין משמעתי, בירור קבילות שוטרים, עובדים שאינם שוטרים והוראות שונות), התשס"ה-2005". בכך תיעשה ההתאמה. </w:t>
      </w:r>
    </w:p>
    <w:p w:rsidR="00000000" w:rsidRDefault="00617853">
      <w:pPr>
        <w:bidi/>
        <w:ind w:left="720"/>
        <w:jc w:val="both"/>
        <w:rPr>
          <w:rFonts w:cs="David"/>
          <w:rtl/>
        </w:rPr>
      </w:pPr>
    </w:p>
    <w:p w:rsidR="00000000" w:rsidRDefault="00617853">
      <w:pPr>
        <w:bidi/>
        <w:jc w:val="both"/>
        <w:rPr>
          <w:rFonts w:cs="David"/>
          <w:rtl/>
        </w:rPr>
      </w:pPr>
      <w:r>
        <w:rPr>
          <w:rFonts w:cs="David"/>
          <w:u w:val="single"/>
          <w:rtl/>
        </w:rPr>
        <w:t>עידו בן-יצחק:</w:t>
      </w:r>
    </w:p>
    <w:p w:rsidR="00000000" w:rsidRDefault="00617853">
      <w:pPr>
        <w:bidi/>
        <w:jc w:val="both"/>
        <w:rPr>
          <w:rFonts w:cs="David"/>
          <w:rtl/>
        </w:rPr>
      </w:pPr>
    </w:p>
    <w:p w:rsidR="00000000" w:rsidRDefault="00617853">
      <w:pPr>
        <w:bidi/>
        <w:ind w:firstLine="720"/>
        <w:jc w:val="both"/>
        <w:rPr>
          <w:rFonts w:cs="David"/>
          <w:rtl/>
        </w:rPr>
      </w:pPr>
      <w:r>
        <w:rPr>
          <w:rFonts w:cs="David"/>
          <w:rtl/>
        </w:rPr>
        <w:t>סעיף 19 קובע שהשינויים והתיאומים י</w:t>
      </w:r>
      <w:r>
        <w:rPr>
          <w:rFonts w:cs="David"/>
          <w:rtl/>
        </w:rPr>
        <w:t>יקבעו על-ידי יושב-ראש הכנסת. יש דברים שאנחנו סבורים שלא צריכים להיות בתיאומים עם יושב-ראש הכנסת, אלא לקבוע אותם ממש בחקיקה ומדובר בשינויים מהותיים יותר. עדיין קיימת אצלנו מחלוקת איזה מהדברים האלה אכן צריכים להיות. הבאנו את כל הנושאים וייתכן שבסופו של דבר נ</w:t>
      </w:r>
      <w:r>
        <w:rPr>
          <w:rFonts w:cs="David"/>
          <w:rtl/>
        </w:rPr>
        <w:t>חליט שחלקם ייקבעו בתיאומים. בכל מקרה, התיקונים שאנחנו מציעים בסעיף 19 ושמופיעים בנוסח שמונח לפניכם, הם כאלה: בסעיף 1, בהגדרה של "קצין פיקוד בכיר", במקום "ניצב משנה" יבוא "סגן גונן". במשמר זו ההגדרה המקבילה לסגן ניצב, זאת משום שבמשמר הכנסת יש רק אדם אחד שהו</w:t>
      </w:r>
      <w:r>
        <w:rPr>
          <w:rFonts w:cs="David"/>
          <w:rtl/>
        </w:rPr>
        <w:t>א בעל דרגת ניצב משנה ומעלה.</w:t>
      </w:r>
    </w:p>
    <w:p w:rsidR="00000000" w:rsidRDefault="00617853">
      <w:pPr>
        <w:bidi/>
        <w:ind w:firstLine="720"/>
        <w:jc w:val="both"/>
        <w:rPr>
          <w:rFonts w:cs="David"/>
          <w:rtl/>
        </w:rPr>
      </w:pPr>
    </w:p>
    <w:p w:rsidR="00000000" w:rsidRDefault="00617853">
      <w:pPr>
        <w:bidi/>
        <w:ind w:firstLine="720"/>
        <w:jc w:val="both"/>
        <w:rPr>
          <w:rFonts w:cs="David"/>
          <w:rtl/>
        </w:rPr>
      </w:pPr>
      <w:r>
        <w:rPr>
          <w:rFonts w:cs="David"/>
          <w:rtl/>
        </w:rPr>
        <w:t xml:space="preserve">לגבי סעיף 39 – כינון בית הדין למשמעת – חשבנו שיותר נכון שזה יהיה יושב-ראש הכנסת מאשר קצין הכנסת, שהוא המקבילה למפקח הכללי. </w:t>
      </w:r>
    </w:p>
    <w:p w:rsidR="00000000" w:rsidRDefault="00617853">
      <w:pPr>
        <w:bidi/>
        <w:jc w:val="both"/>
        <w:rPr>
          <w:rFonts w:cs="David"/>
          <w:rtl/>
        </w:rPr>
      </w:pPr>
    </w:p>
    <w:p w:rsidR="00000000" w:rsidRDefault="00617853">
      <w:pPr>
        <w:bidi/>
        <w:jc w:val="both"/>
        <w:rPr>
          <w:rFonts w:cs="David"/>
          <w:rtl/>
        </w:rPr>
      </w:pPr>
      <w:r>
        <w:rPr>
          <w:rFonts w:cs="David"/>
          <w:u w:val="single"/>
          <w:rtl/>
        </w:rPr>
        <w:t>דן אורנשטיין:</w:t>
      </w:r>
    </w:p>
    <w:p w:rsidR="00000000" w:rsidRDefault="00617853">
      <w:pPr>
        <w:bidi/>
        <w:jc w:val="both"/>
        <w:rPr>
          <w:rFonts w:cs="David"/>
          <w:rtl/>
        </w:rPr>
      </w:pPr>
    </w:p>
    <w:p w:rsidR="00000000" w:rsidRDefault="00617853">
      <w:pPr>
        <w:bidi/>
        <w:jc w:val="both"/>
        <w:rPr>
          <w:rFonts w:cs="David"/>
          <w:rtl/>
        </w:rPr>
      </w:pPr>
      <w:r>
        <w:rPr>
          <w:rFonts w:cs="David"/>
          <w:rtl/>
        </w:rPr>
        <w:tab/>
        <w:t>זה דבר שעכשיו מובא לדיון?</w:t>
      </w:r>
    </w:p>
    <w:p w:rsidR="00000000" w:rsidRDefault="00617853">
      <w:pPr>
        <w:bidi/>
        <w:jc w:val="both"/>
        <w:rPr>
          <w:rFonts w:cs="David"/>
          <w:rtl/>
        </w:rPr>
      </w:pPr>
    </w:p>
    <w:p w:rsidR="00000000" w:rsidRDefault="00617853">
      <w:pPr>
        <w:bidi/>
        <w:jc w:val="both"/>
        <w:rPr>
          <w:rFonts w:cs="David"/>
          <w:rtl/>
        </w:rPr>
      </w:pPr>
      <w:r>
        <w:rPr>
          <w:rFonts w:cs="David"/>
          <w:u w:val="single"/>
          <w:rtl/>
        </w:rPr>
        <w:t>עידו בן-יצחק:</w:t>
      </w:r>
    </w:p>
    <w:p w:rsidR="00000000" w:rsidRDefault="00617853">
      <w:pPr>
        <w:bidi/>
        <w:jc w:val="both"/>
        <w:rPr>
          <w:rFonts w:cs="David"/>
          <w:rtl/>
        </w:rPr>
      </w:pPr>
    </w:p>
    <w:p w:rsidR="00000000" w:rsidRDefault="00617853">
      <w:pPr>
        <w:bidi/>
        <w:jc w:val="both"/>
        <w:rPr>
          <w:rFonts w:cs="David"/>
          <w:rtl/>
        </w:rPr>
      </w:pPr>
      <w:r>
        <w:rPr>
          <w:rFonts w:cs="David"/>
          <w:rtl/>
        </w:rPr>
        <w:tab/>
        <w:t xml:space="preserve"> כן. </w:t>
      </w:r>
    </w:p>
    <w:p w:rsidR="00000000" w:rsidRDefault="00617853">
      <w:pPr>
        <w:bidi/>
        <w:jc w:val="both"/>
        <w:rPr>
          <w:rFonts w:cs="David"/>
          <w:rtl/>
        </w:rPr>
      </w:pPr>
    </w:p>
    <w:p w:rsidR="00000000" w:rsidRDefault="00617853">
      <w:pPr>
        <w:bidi/>
        <w:jc w:val="both"/>
        <w:rPr>
          <w:rFonts w:cs="David"/>
          <w:rtl/>
        </w:rPr>
      </w:pPr>
      <w:r>
        <w:rPr>
          <w:rFonts w:cs="David"/>
          <w:u w:val="single"/>
          <w:rtl/>
        </w:rPr>
        <w:t>דן אורנשטיין:</w:t>
      </w:r>
    </w:p>
    <w:p w:rsidR="00000000" w:rsidRDefault="00617853">
      <w:pPr>
        <w:bidi/>
        <w:jc w:val="both"/>
        <w:rPr>
          <w:rFonts w:cs="David"/>
          <w:rtl/>
        </w:rPr>
      </w:pPr>
    </w:p>
    <w:p w:rsidR="00000000" w:rsidRDefault="00617853">
      <w:pPr>
        <w:bidi/>
        <w:jc w:val="both"/>
        <w:rPr>
          <w:rFonts w:cs="David"/>
          <w:rtl/>
        </w:rPr>
      </w:pPr>
      <w:r>
        <w:rPr>
          <w:rFonts w:cs="David"/>
          <w:rtl/>
        </w:rPr>
        <w:tab/>
        <w:t>זו ההצעה של הוועדה?</w:t>
      </w:r>
    </w:p>
    <w:p w:rsidR="00000000" w:rsidRDefault="00617853">
      <w:pPr>
        <w:bidi/>
        <w:jc w:val="both"/>
        <w:rPr>
          <w:rFonts w:cs="David"/>
          <w:rtl/>
        </w:rPr>
      </w:pPr>
    </w:p>
    <w:p w:rsidR="00000000" w:rsidRDefault="00617853">
      <w:pPr>
        <w:bidi/>
        <w:jc w:val="both"/>
        <w:rPr>
          <w:rFonts w:cs="David"/>
          <w:rtl/>
        </w:rPr>
      </w:pPr>
      <w:r>
        <w:rPr>
          <w:rFonts w:cs="David"/>
          <w:u w:val="single"/>
          <w:rtl/>
        </w:rPr>
        <w:t>עידו בן-יצחק:</w:t>
      </w:r>
    </w:p>
    <w:p w:rsidR="00000000" w:rsidRDefault="00617853">
      <w:pPr>
        <w:bidi/>
        <w:jc w:val="both"/>
        <w:rPr>
          <w:rFonts w:cs="David"/>
          <w:rtl/>
        </w:rPr>
      </w:pPr>
    </w:p>
    <w:p w:rsidR="00000000" w:rsidRDefault="00617853">
      <w:pPr>
        <w:bidi/>
        <w:jc w:val="both"/>
        <w:rPr>
          <w:rFonts w:cs="David"/>
          <w:rtl/>
        </w:rPr>
      </w:pPr>
      <w:r>
        <w:rPr>
          <w:rFonts w:cs="David"/>
          <w:rtl/>
        </w:rPr>
        <w:tab/>
        <w:t xml:space="preserve"> כן. </w:t>
      </w:r>
    </w:p>
    <w:p w:rsidR="00000000" w:rsidRDefault="00617853">
      <w:pPr>
        <w:bidi/>
        <w:jc w:val="both"/>
        <w:rPr>
          <w:rFonts w:cs="David"/>
          <w:rtl/>
        </w:rPr>
      </w:pPr>
      <w:r>
        <w:rPr>
          <w:rFonts w:cs="David"/>
          <w:rtl/>
        </w:rPr>
        <w:br w:type="page"/>
      </w:r>
    </w:p>
    <w:p w:rsidR="00000000" w:rsidRDefault="00617853">
      <w:pPr>
        <w:bidi/>
        <w:jc w:val="both"/>
        <w:rPr>
          <w:rFonts w:cs="David"/>
          <w:rtl/>
        </w:rPr>
      </w:pPr>
      <w:r>
        <w:rPr>
          <w:rFonts w:cs="David"/>
          <w:u w:val="single"/>
          <w:rtl/>
        </w:rPr>
        <w:t>דן אורנשטיין:</w:t>
      </w:r>
    </w:p>
    <w:p w:rsidR="00000000" w:rsidRDefault="00617853">
      <w:pPr>
        <w:bidi/>
        <w:jc w:val="both"/>
        <w:rPr>
          <w:rFonts w:cs="David"/>
          <w:rtl/>
        </w:rPr>
      </w:pPr>
    </w:p>
    <w:p w:rsidR="00000000" w:rsidRDefault="00617853">
      <w:pPr>
        <w:bidi/>
        <w:jc w:val="both"/>
        <w:rPr>
          <w:rFonts w:cs="David"/>
          <w:rtl/>
        </w:rPr>
      </w:pPr>
      <w:r>
        <w:rPr>
          <w:rFonts w:cs="David"/>
          <w:rtl/>
        </w:rPr>
        <w:tab/>
        <w:t xml:space="preserve"> לא יצא לנו להתייעץ במשרד בנושא הזה. נראה לי לא כל כך תקין שמכניסים בשלב זה תיקוני חקיקה משמעותיים. </w:t>
      </w:r>
    </w:p>
    <w:p w:rsidR="00000000" w:rsidRDefault="00617853">
      <w:pPr>
        <w:bidi/>
        <w:jc w:val="both"/>
        <w:rPr>
          <w:rFonts w:cs="David"/>
          <w:rtl/>
        </w:rPr>
      </w:pPr>
    </w:p>
    <w:p w:rsidR="00000000" w:rsidRDefault="00617853">
      <w:pPr>
        <w:bidi/>
        <w:jc w:val="both"/>
        <w:rPr>
          <w:rFonts w:cs="David"/>
          <w:rtl/>
        </w:rPr>
      </w:pPr>
      <w:r>
        <w:rPr>
          <w:rFonts w:cs="David"/>
          <w:u w:val="single"/>
          <w:rtl/>
        </w:rPr>
        <w:t>עידו בן-יצחק:</w:t>
      </w:r>
    </w:p>
    <w:p w:rsidR="00000000" w:rsidRDefault="00617853">
      <w:pPr>
        <w:bidi/>
        <w:jc w:val="both"/>
        <w:rPr>
          <w:rFonts w:cs="David"/>
          <w:rtl/>
        </w:rPr>
      </w:pPr>
    </w:p>
    <w:p w:rsidR="00000000" w:rsidRDefault="00617853">
      <w:pPr>
        <w:bidi/>
        <w:jc w:val="both"/>
        <w:rPr>
          <w:rFonts w:cs="David"/>
          <w:rtl/>
        </w:rPr>
      </w:pPr>
      <w:r>
        <w:rPr>
          <w:rFonts w:cs="David"/>
          <w:rtl/>
        </w:rPr>
        <w:tab/>
        <w:t xml:space="preserve"> לגבי סעיף 19 - אני לא חושב שזה עניין משמעותי. זה נושא שמתחייב, כי אנחנו לא יכולים לקבל את השינוי</w:t>
      </w:r>
      <w:r>
        <w:rPr>
          <w:rFonts w:cs="David"/>
          <w:rtl/>
        </w:rPr>
        <w:t xml:space="preserve">ים כפי שקיימים היום בחוק המשטרה. יש דברים שאנחנו לא יכולים להחיל את חוק המשטרה על המשמר ולפיכך היינו צריכים את השינויים האלה. </w:t>
      </w:r>
    </w:p>
    <w:p w:rsidR="00000000" w:rsidRDefault="00617853">
      <w:pPr>
        <w:bidi/>
        <w:jc w:val="both"/>
        <w:rPr>
          <w:rFonts w:cs="David"/>
          <w:rtl/>
        </w:rPr>
      </w:pPr>
    </w:p>
    <w:p w:rsidR="00000000" w:rsidRDefault="00617853">
      <w:pPr>
        <w:bidi/>
        <w:jc w:val="both"/>
        <w:rPr>
          <w:rFonts w:cs="David"/>
          <w:rtl/>
        </w:rPr>
      </w:pPr>
      <w:r>
        <w:rPr>
          <w:rFonts w:cs="David"/>
          <w:rtl/>
        </w:rPr>
        <w:tab/>
        <w:t xml:space="preserve">לגבי סעיף 17, אתה צודק, אלה שינויים יותר מהותיים. </w:t>
      </w:r>
    </w:p>
    <w:p w:rsidR="00000000" w:rsidRDefault="00617853">
      <w:pPr>
        <w:bidi/>
        <w:jc w:val="both"/>
        <w:rPr>
          <w:rFonts w:cs="David"/>
          <w:rtl/>
        </w:rPr>
      </w:pPr>
    </w:p>
    <w:p w:rsidR="00000000" w:rsidRDefault="00617853">
      <w:pPr>
        <w:bidi/>
        <w:jc w:val="both"/>
        <w:rPr>
          <w:rFonts w:cs="David"/>
          <w:rtl/>
        </w:rPr>
      </w:pPr>
      <w:r>
        <w:rPr>
          <w:rFonts w:cs="David"/>
          <w:u w:val="single"/>
          <w:rtl/>
        </w:rPr>
        <w:t>ניצב חנה קלר:</w:t>
      </w:r>
    </w:p>
    <w:p w:rsidR="00000000" w:rsidRDefault="00617853">
      <w:pPr>
        <w:bidi/>
        <w:jc w:val="both"/>
        <w:rPr>
          <w:rFonts w:cs="David"/>
          <w:rtl/>
        </w:rPr>
      </w:pPr>
    </w:p>
    <w:p w:rsidR="00000000" w:rsidRDefault="00617853">
      <w:pPr>
        <w:bidi/>
        <w:jc w:val="both"/>
        <w:rPr>
          <w:rFonts w:cs="David"/>
          <w:rtl/>
        </w:rPr>
      </w:pPr>
      <w:r>
        <w:rPr>
          <w:rFonts w:cs="David"/>
          <w:rtl/>
        </w:rPr>
        <w:tab/>
        <w:t xml:space="preserve"> החלטנו שלא נביא את זה לדיון עכשיו. </w:t>
      </w:r>
    </w:p>
    <w:p w:rsidR="00000000" w:rsidRDefault="00617853">
      <w:pPr>
        <w:bidi/>
        <w:jc w:val="both"/>
        <w:rPr>
          <w:rFonts w:cs="David"/>
          <w:rtl/>
        </w:rPr>
      </w:pPr>
    </w:p>
    <w:p w:rsidR="00000000" w:rsidRDefault="00617853">
      <w:pPr>
        <w:bidi/>
        <w:jc w:val="both"/>
        <w:rPr>
          <w:rFonts w:cs="David"/>
          <w:rtl/>
        </w:rPr>
      </w:pPr>
      <w:r>
        <w:rPr>
          <w:rFonts w:cs="David"/>
          <w:u w:val="single"/>
          <w:rtl/>
        </w:rPr>
        <w:t>עידו בן-יצחק:</w:t>
      </w:r>
    </w:p>
    <w:p w:rsidR="00000000" w:rsidRDefault="00617853">
      <w:pPr>
        <w:bidi/>
        <w:jc w:val="both"/>
        <w:rPr>
          <w:rFonts w:cs="David"/>
          <w:rtl/>
        </w:rPr>
      </w:pPr>
    </w:p>
    <w:p w:rsidR="00000000" w:rsidRDefault="00617853">
      <w:pPr>
        <w:bidi/>
        <w:jc w:val="both"/>
        <w:rPr>
          <w:rFonts w:cs="David"/>
          <w:rtl/>
        </w:rPr>
      </w:pPr>
      <w:r>
        <w:rPr>
          <w:rFonts w:cs="David"/>
          <w:rtl/>
        </w:rPr>
        <w:tab/>
        <w:t xml:space="preserve"> אני </w:t>
      </w:r>
      <w:r>
        <w:rPr>
          <w:rFonts w:cs="David"/>
          <w:rtl/>
        </w:rPr>
        <w:t xml:space="preserve">מציע שנסיים קודם כל את סעיף 19.  </w:t>
      </w:r>
    </w:p>
    <w:p w:rsidR="00000000" w:rsidRDefault="00617853">
      <w:pPr>
        <w:bidi/>
        <w:jc w:val="both"/>
        <w:rPr>
          <w:rFonts w:cs="David"/>
          <w:rtl/>
        </w:rPr>
      </w:pPr>
    </w:p>
    <w:p w:rsidR="00000000" w:rsidRDefault="00617853">
      <w:pPr>
        <w:bidi/>
        <w:ind w:firstLine="720"/>
        <w:jc w:val="both"/>
        <w:rPr>
          <w:rFonts w:cs="David"/>
          <w:rtl/>
        </w:rPr>
      </w:pPr>
      <w:r>
        <w:rPr>
          <w:rFonts w:cs="David"/>
          <w:rtl/>
        </w:rPr>
        <w:t xml:space="preserve">בסעיף 40, לגבי  נשיא בית הדין למשמעת, אין קציני משמר שהם עורכי דין ולכן החלטנו שנשיא בית הדין למשמעת יהיה עובד הלשכה המשפטית של הכנסת. </w:t>
      </w:r>
    </w:p>
    <w:p w:rsidR="00000000" w:rsidRDefault="00617853">
      <w:pPr>
        <w:bidi/>
        <w:jc w:val="both"/>
        <w:rPr>
          <w:rFonts w:cs="David"/>
          <w:rtl/>
        </w:rPr>
      </w:pPr>
    </w:p>
    <w:p w:rsidR="00000000" w:rsidRDefault="00617853">
      <w:pPr>
        <w:bidi/>
        <w:jc w:val="both"/>
        <w:rPr>
          <w:rFonts w:cs="David"/>
          <w:rtl/>
        </w:rPr>
      </w:pPr>
      <w:r>
        <w:rPr>
          <w:rFonts w:cs="David"/>
          <w:rtl/>
        </w:rPr>
        <w:tab/>
        <w:t>לגבי סעיף 41 – בשל היעדר קציני משמר שהם משפטנים, ההרכב יהיה שני קצינים בכירים ועורך</w:t>
      </w:r>
      <w:r>
        <w:rPr>
          <w:rFonts w:cs="David"/>
          <w:rtl/>
        </w:rPr>
        <w:t xml:space="preserve"> דין עובד הלשכה המשפטית. </w:t>
      </w:r>
    </w:p>
    <w:p w:rsidR="00000000" w:rsidRDefault="00617853">
      <w:pPr>
        <w:bidi/>
        <w:jc w:val="both"/>
        <w:rPr>
          <w:rFonts w:cs="David"/>
          <w:rtl/>
        </w:rPr>
      </w:pPr>
    </w:p>
    <w:p w:rsidR="00000000" w:rsidRDefault="00617853">
      <w:pPr>
        <w:bidi/>
        <w:jc w:val="both"/>
        <w:rPr>
          <w:rFonts w:cs="David"/>
          <w:rtl/>
        </w:rPr>
      </w:pPr>
      <w:r>
        <w:rPr>
          <w:rFonts w:cs="David"/>
          <w:u w:val="single"/>
          <w:rtl/>
        </w:rPr>
        <w:t>גבי פיסמן:</w:t>
      </w:r>
    </w:p>
    <w:p w:rsidR="00000000" w:rsidRDefault="00617853">
      <w:pPr>
        <w:bidi/>
        <w:jc w:val="both"/>
        <w:rPr>
          <w:rFonts w:cs="David"/>
          <w:rtl/>
        </w:rPr>
      </w:pPr>
    </w:p>
    <w:p w:rsidR="00000000" w:rsidRDefault="00617853">
      <w:pPr>
        <w:bidi/>
        <w:jc w:val="both"/>
        <w:rPr>
          <w:rFonts w:cs="David"/>
          <w:rtl/>
        </w:rPr>
      </w:pPr>
      <w:r>
        <w:rPr>
          <w:rFonts w:cs="David"/>
          <w:rtl/>
        </w:rPr>
        <w:tab/>
        <w:t>מה זה קצין שיפוט בכיר במשמר?</w:t>
      </w:r>
    </w:p>
    <w:p w:rsidR="00000000" w:rsidRDefault="00617853">
      <w:pPr>
        <w:bidi/>
        <w:jc w:val="both"/>
        <w:rPr>
          <w:rFonts w:cs="David"/>
          <w:rtl/>
        </w:rPr>
      </w:pPr>
    </w:p>
    <w:p w:rsidR="00000000" w:rsidRDefault="00617853">
      <w:pPr>
        <w:bidi/>
        <w:jc w:val="both"/>
        <w:rPr>
          <w:rFonts w:cs="David"/>
          <w:rtl/>
        </w:rPr>
      </w:pPr>
      <w:r>
        <w:rPr>
          <w:rFonts w:cs="David"/>
          <w:u w:val="single"/>
          <w:rtl/>
        </w:rPr>
        <w:t>עידו בן-יצחק:</w:t>
      </w:r>
    </w:p>
    <w:p w:rsidR="00000000" w:rsidRDefault="00617853">
      <w:pPr>
        <w:bidi/>
        <w:jc w:val="both"/>
        <w:rPr>
          <w:rFonts w:cs="David"/>
          <w:rtl/>
        </w:rPr>
      </w:pPr>
    </w:p>
    <w:p w:rsidR="00000000" w:rsidRDefault="00617853">
      <w:pPr>
        <w:bidi/>
        <w:jc w:val="both"/>
        <w:rPr>
          <w:rFonts w:cs="David"/>
          <w:rtl/>
        </w:rPr>
      </w:pPr>
      <w:r>
        <w:rPr>
          <w:rFonts w:cs="David"/>
          <w:rtl/>
        </w:rPr>
        <w:tab/>
        <w:t xml:space="preserve"> קצין שיפוט הוא כמו בפקודת המשטרה – סגן ניצב ומעלה. </w:t>
      </w:r>
    </w:p>
    <w:p w:rsidR="00000000" w:rsidRDefault="00617853">
      <w:pPr>
        <w:bidi/>
        <w:jc w:val="both"/>
        <w:rPr>
          <w:rFonts w:cs="David"/>
          <w:rtl/>
        </w:rPr>
      </w:pPr>
    </w:p>
    <w:p w:rsidR="00000000" w:rsidRDefault="00617853">
      <w:pPr>
        <w:bidi/>
        <w:jc w:val="both"/>
        <w:rPr>
          <w:rFonts w:cs="David"/>
          <w:rtl/>
        </w:rPr>
      </w:pPr>
      <w:r>
        <w:rPr>
          <w:rFonts w:cs="David"/>
          <w:u w:val="single"/>
          <w:rtl/>
        </w:rPr>
        <w:t>אילת אלישר:</w:t>
      </w:r>
    </w:p>
    <w:p w:rsidR="00000000" w:rsidRDefault="00617853">
      <w:pPr>
        <w:bidi/>
        <w:jc w:val="both"/>
        <w:rPr>
          <w:rFonts w:cs="David"/>
          <w:rtl/>
        </w:rPr>
      </w:pPr>
    </w:p>
    <w:p w:rsidR="00000000" w:rsidRDefault="00617853">
      <w:pPr>
        <w:bidi/>
        <w:jc w:val="both"/>
        <w:rPr>
          <w:rFonts w:cs="David"/>
          <w:rtl/>
        </w:rPr>
      </w:pPr>
      <w:r>
        <w:rPr>
          <w:rFonts w:cs="David"/>
          <w:rtl/>
        </w:rPr>
        <w:tab/>
        <w:t>לגבי מינוי עורך-דין מהלשכה המשפטית – אני מבינה שזה לא מוגבל בדרגה ואז בעצם יכול להיות שעורך-דין מאוד צ</w:t>
      </w:r>
      <w:r>
        <w:rPr>
          <w:rFonts w:cs="David"/>
          <w:rtl/>
        </w:rPr>
        <w:t xml:space="preserve">עיר ידון בעניינו של קצין משמר מאוד בכיר. </w:t>
      </w:r>
    </w:p>
    <w:p w:rsidR="00000000" w:rsidRDefault="00617853">
      <w:pPr>
        <w:bidi/>
        <w:jc w:val="both"/>
        <w:rPr>
          <w:rFonts w:cs="David"/>
          <w:rtl/>
        </w:rPr>
      </w:pPr>
    </w:p>
    <w:p w:rsidR="00000000" w:rsidRDefault="00617853">
      <w:pPr>
        <w:bidi/>
        <w:jc w:val="both"/>
        <w:rPr>
          <w:rFonts w:cs="David"/>
          <w:rtl/>
        </w:rPr>
      </w:pPr>
      <w:r>
        <w:rPr>
          <w:rFonts w:cs="David"/>
          <w:u w:val="single"/>
          <w:rtl/>
        </w:rPr>
        <w:t>עידו בן-יצחק:</w:t>
      </w:r>
    </w:p>
    <w:p w:rsidR="00000000" w:rsidRDefault="00617853">
      <w:pPr>
        <w:bidi/>
        <w:jc w:val="both"/>
        <w:rPr>
          <w:rFonts w:cs="David"/>
          <w:rtl/>
        </w:rPr>
      </w:pPr>
    </w:p>
    <w:p w:rsidR="00000000" w:rsidRDefault="00617853">
      <w:pPr>
        <w:bidi/>
        <w:jc w:val="both"/>
        <w:rPr>
          <w:rFonts w:cs="David"/>
          <w:rtl/>
        </w:rPr>
      </w:pPr>
      <w:r>
        <w:rPr>
          <w:rFonts w:cs="David"/>
          <w:rtl/>
        </w:rPr>
        <w:tab/>
        <w:t xml:space="preserve"> גם אצלכם במשטרה זה כך. </w:t>
      </w:r>
    </w:p>
    <w:p w:rsidR="00000000" w:rsidRDefault="00617853">
      <w:pPr>
        <w:bidi/>
        <w:jc w:val="both"/>
        <w:rPr>
          <w:rFonts w:cs="David"/>
          <w:rtl/>
        </w:rPr>
      </w:pPr>
    </w:p>
    <w:p w:rsidR="00000000" w:rsidRDefault="00617853">
      <w:pPr>
        <w:bidi/>
        <w:jc w:val="both"/>
        <w:rPr>
          <w:rFonts w:cs="David"/>
          <w:rtl/>
        </w:rPr>
      </w:pPr>
      <w:r>
        <w:rPr>
          <w:rFonts w:cs="David"/>
          <w:u w:val="single"/>
          <w:rtl/>
        </w:rPr>
        <w:t>אילת אלישר:</w:t>
      </w:r>
    </w:p>
    <w:p w:rsidR="00000000" w:rsidRDefault="00617853">
      <w:pPr>
        <w:bidi/>
        <w:jc w:val="both"/>
        <w:rPr>
          <w:rFonts w:cs="David"/>
          <w:rtl/>
        </w:rPr>
      </w:pPr>
    </w:p>
    <w:p w:rsidR="00000000" w:rsidRDefault="00617853">
      <w:pPr>
        <w:bidi/>
        <w:jc w:val="both"/>
        <w:rPr>
          <w:rFonts w:cs="David"/>
          <w:rtl/>
        </w:rPr>
      </w:pPr>
      <w:r>
        <w:rPr>
          <w:rFonts w:cs="David"/>
          <w:rtl/>
        </w:rPr>
        <w:tab/>
        <w:t xml:space="preserve">אצלנו יש בדרך כלל פער דרגות. בין נשיא בית הדין לבין מישהו שהוא שופט, יש פער בדרגות. </w:t>
      </w:r>
    </w:p>
    <w:p w:rsidR="00000000" w:rsidRDefault="00617853">
      <w:pPr>
        <w:bidi/>
        <w:jc w:val="both"/>
        <w:rPr>
          <w:rFonts w:cs="David"/>
          <w:rtl/>
        </w:rPr>
      </w:pPr>
    </w:p>
    <w:p w:rsidR="00000000" w:rsidRDefault="00617853">
      <w:pPr>
        <w:bidi/>
        <w:jc w:val="both"/>
        <w:rPr>
          <w:rFonts w:cs="David"/>
          <w:rtl/>
        </w:rPr>
      </w:pPr>
      <w:r>
        <w:rPr>
          <w:rFonts w:cs="David"/>
          <w:u w:val="single"/>
          <w:rtl/>
        </w:rPr>
        <w:t>עידו בן-יצחק:</w:t>
      </w:r>
    </w:p>
    <w:p w:rsidR="00000000" w:rsidRDefault="00617853">
      <w:pPr>
        <w:bidi/>
        <w:jc w:val="both"/>
        <w:rPr>
          <w:rFonts w:cs="David"/>
          <w:rtl/>
        </w:rPr>
      </w:pPr>
    </w:p>
    <w:p w:rsidR="00000000" w:rsidRDefault="00617853">
      <w:pPr>
        <w:bidi/>
        <w:jc w:val="both"/>
        <w:rPr>
          <w:rFonts w:cs="David"/>
          <w:rtl/>
        </w:rPr>
      </w:pPr>
      <w:r>
        <w:rPr>
          <w:rFonts w:cs="David"/>
          <w:rtl/>
        </w:rPr>
        <w:tab/>
        <w:t xml:space="preserve"> הדרישה אצלכם היא בכלל למשפטן.  אני מניח שהמוטב ייקבע ב</w:t>
      </w:r>
      <w:r>
        <w:rPr>
          <w:rFonts w:cs="David"/>
          <w:rtl/>
        </w:rPr>
        <w:t xml:space="preserve">שים לב לדברים הללו. </w:t>
      </w:r>
    </w:p>
    <w:p w:rsidR="00000000" w:rsidRDefault="00617853">
      <w:pPr>
        <w:bidi/>
        <w:jc w:val="both"/>
        <w:rPr>
          <w:rFonts w:cs="David"/>
          <w:rtl/>
        </w:rPr>
      </w:pPr>
      <w:r>
        <w:rPr>
          <w:rFonts w:cs="David"/>
          <w:rtl/>
        </w:rPr>
        <w:br w:type="page"/>
      </w:r>
    </w:p>
    <w:p w:rsidR="00000000" w:rsidRDefault="00617853">
      <w:pPr>
        <w:bidi/>
        <w:jc w:val="both"/>
        <w:rPr>
          <w:rFonts w:cs="David"/>
          <w:rtl/>
        </w:rPr>
      </w:pPr>
      <w:r>
        <w:rPr>
          <w:rFonts w:cs="David"/>
          <w:rtl/>
        </w:rPr>
        <w:tab/>
        <w:t xml:space="preserve">לגבי ההרכב המיוחד בסעיף קטן (ב) – ההרכב יהיה נציג ציבור, קצין שיפוט בכיר ועורך דין  מהלשכה המשפטית, כאשר הסכמת שר המשפטים למינוי נציג הציבור – תימחק. </w:t>
      </w:r>
    </w:p>
    <w:p w:rsidR="00000000" w:rsidRDefault="00617853">
      <w:pPr>
        <w:bidi/>
        <w:jc w:val="both"/>
        <w:rPr>
          <w:rFonts w:cs="David"/>
          <w:rtl/>
        </w:rPr>
      </w:pPr>
    </w:p>
    <w:p w:rsidR="00000000" w:rsidRDefault="00617853">
      <w:pPr>
        <w:bidi/>
        <w:jc w:val="both"/>
        <w:rPr>
          <w:rFonts w:cs="David"/>
          <w:rtl/>
        </w:rPr>
      </w:pPr>
      <w:r>
        <w:rPr>
          <w:rFonts w:cs="David"/>
          <w:u w:val="single"/>
          <w:rtl/>
        </w:rPr>
        <w:t>גבי פיסמן:</w:t>
      </w:r>
    </w:p>
    <w:p w:rsidR="00000000" w:rsidRDefault="00617853">
      <w:pPr>
        <w:bidi/>
        <w:jc w:val="both"/>
        <w:rPr>
          <w:rFonts w:cs="David"/>
          <w:rtl/>
        </w:rPr>
      </w:pPr>
    </w:p>
    <w:p w:rsidR="00000000" w:rsidRDefault="00617853">
      <w:pPr>
        <w:bidi/>
        <w:jc w:val="both"/>
        <w:rPr>
          <w:rFonts w:cs="David"/>
          <w:rtl/>
        </w:rPr>
      </w:pPr>
      <w:r>
        <w:rPr>
          <w:rFonts w:cs="David"/>
          <w:rtl/>
        </w:rPr>
        <w:tab/>
        <w:t xml:space="preserve">אנחנו מבקשים לדחות את הדיון </w:t>
      </w:r>
      <w:r>
        <w:rPr>
          <w:rFonts w:cs="David"/>
          <w:rtl/>
        </w:rPr>
        <w:tab/>
        <w:t>בתיקון הספציפי הזה, כיוון שלא נערכנו ל</w:t>
      </w:r>
      <w:r>
        <w:rPr>
          <w:rFonts w:cs="David"/>
          <w:rtl/>
        </w:rPr>
        <w:t xml:space="preserve">כך במשרד המשפטים. אנחנו קוראים את זה פעם ראשונה ברגע זה. אני אישית לא יכולה לעכל כל מה שכתוב פה ואני צריכה לבדוק את זה מול החוק. </w:t>
      </w:r>
    </w:p>
    <w:p w:rsidR="00000000" w:rsidRDefault="00617853">
      <w:pPr>
        <w:bidi/>
        <w:jc w:val="both"/>
        <w:rPr>
          <w:rFonts w:cs="David"/>
          <w:rtl/>
        </w:rPr>
      </w:pPr>
    </w:p>
    <w:p w:rsidR="00000000" w:rsidRDefault="00617853">
      <w:pPr>
        <w:bidi/>
        <w:jc w:val="both"/>
        <w:rPr>
          <w:rFonts w:cs="David"/>
          <w:rtl/>
        </w:rPr>
      </w:pPr>
      <w:r>
        <w:rPr>
          <w:rFonts w:cs="David"/>
          <w:u w:val="single"/>
          <w:rtl/>
        </w:rPr>
        <w:t>ניצב חנה קלר:</w:t>
      </w:r>
    </w:p>
    <w:p w:rsidR="00000000" w:rsidRDefault="00617853">
      <w:pPr>
        <w:bidi/>
        <w:jc w:val="both"/>
        <w:rPr>
          <w:rFonts w:cs="David"/>
          <w:rtl/>
        </w:rPr>
      </w:pPr>
    </w:p>
    <w:p w:rsidR="00000000" w:rsidRDefault="00617853">
      <w:pPr>
        <w:bidi/>
        <w:jc w:val="both"/>
        <w:rPr>
          <w:rFonts w:cs="David"/>
          <w:rtl/>
        </w:rPr>
      </w:pPr>
      <w:r>
        <w:rPr>
          <w:rFonts w:cs="David"/>
          <w:rtl/>
        </w:rPr>
        <w:tab/>
        <w:t xml:space="preserve"> יש שלושה חודשים ובזמן הזה אפשר לעשות את זה. </w:t>
      </w:r>
    </w:p>
    <w:p w:rsidR="00000000" w:rsidRDefault="00617853">
      <w:pPr>
        <w:bidi/>
        <w:jc w:val="both"/>
        <w:rPr>
          <w:rFonts w:cs="David"/>
          <w:rtl/>
        </w:rPr>
      </w:pPr>
    </w:p>
    <w:p w:rsidR="00000000" w:rsidRDefault="00617853">
      <w:pPr>
        <w:bidi/>
        <w:jc w:val="both"/>
        <w:rPr>
          <w:rFonts w:cs="David"/>
          <w:rtl/>
        </w:rPr>
      </w:pPr>
      <w:r>
        <w:rPr>
          <w:rFonts w:cs="David"/>
          <w:u w:val="single"/>
          <w:rtl/>
        </w:rPr>
        <w:t>עידו בן-יצחק:</w:t>
      </w:r>
    </w:p>
    <w:p w:rsidR="00000000" w:rsidRDefault="00617853">
      <w:pPr>
        <w:bidi/>
        <w:jc w:val="both"/>
        <w:rPr>
          <w:rFonts w:cs="David"/>
          <w:rtl/>
        </w:rPr>
      </w:pPr>
    </w:p>
    <w:p w:rsidR="00000000" w:rsidRDefault="00617853">
      <w:pPr>
        <w:bidi/>
        <w:jc w:val="both"/>
        <w:rPr>
          <w:rFonts w:cs="David"/>
          <w:rtl/>
        </w:rPr>
      </w:pPr>
      <w:r>
        <w:rPr>
          <w:rFonts w:cs="David"/>
          <w:rtl/>
        </w:rPr>
        <w:tab/>
        <w:t xml:space="preserve"> מה בינתיים?</w:t>
      </w:r>
    </w:p>
    <w:p w:rsidR="00000000" w:rsidRDefault="00617853">
      <w:pPr>
        <w:bidi/>
        <w:jc w:val="both"/>
        <w:rPr>
          <w:rFonts w:cs="David"/>
          <w:rtl/>
        </w:rPr>
      </w:pPr>
    </w:p>
    <w:p w:rsidR="00000000" w:rsidRDefault="00617853">
      <w:pPr>
        <w:bidi/>
        <w:jc w:val="both"/>
        <w:rPr>
          <w:rFonts w:cs="David"/>
          <w:rtl/>
        </w:rPr>
      </w:pPr>
      <w:r>
        <w:rPr>
          <w:rFonts w:cs="David"/>
          <w:u w:val="single"/>
          <w:rtl/>
        </w:rPr>
        <w:t>ניצב חנה קלר:</w:t>
      </w:r>
    </w:p>
    <w:p w:rsidR="00000000" w:rsidRDefault="00617853">
      <w:pPr>
        <w:bidi/>
        <w:jc w:val="both"/>
        <w:rPr>
          <w:rFonts w:cs="David"/>
          <w:rtl/>
        </w:rPr>
      </w:pPr>
    </w:p>
    <w:p w:rsidR="00000000" w:rsidRDefault="00617853">
      <w:pPr>
        <w:bidi/>
        <w:jc w:val="both"/>
        <w:rPr>
          <w:rFonts w:cs="David"/>
          <w:rtl/>
        </w:rPr>
      </w:pPr>
      <w:r>
        <w:rPr>
          <w:rFonts w:cs="David"/>
          <w:rtl/>
        </w:rPr>
        <w:tab/>
        <w:t xml:space="preserve"> בינתיים החוק הז</w:t>
      </w:r>
      <w:r>
        <w:rPr>
          <w:rFonts w:cs="David"/>
          <w:rtl/>
        </w:rPr>
        <w:t xml:space="preserve">ה לא חל, שכן שלושה חודשים מיום הפרסום זה עדיין לא נכנס לתוקף. </w:t>
      </w:r>
    </w:p>
    <w:p w:rsidR="00000000" w:rsidRDefault="00617853">
      <w:pPr>
        <w:bidi/>
        <w:jc w:val="both"/>
        <w:rPr>
          <w:rFonts w:cs="David"/>
          <w:rtl/>
        </w:rPr>
      </w:pPr>
    </w:p>
    <w:p w:rsidR="00000000" w:rsidRDefault="00617853">
      <w:pPr>
        <w:bidi/>
        <w:jc w:val="both"/>
        <w:rPr>
          <w:rFonts w:cs="David"/>
          <w:rtl/>
        </w:rPr>
      </w:pPr>
      <w:r>
        <w:rPr>
          <w:rFonts w:cs="David"/>
          <w:u w:val="single"/>
          <w:rtl/>
        </w:rPr>
        <w:t>עידו בן-יצחק:</w:t>
      </w:r>
    </w:p>
    <w:p w:rsidR="00000000" w:rsidRDefault="00617853">
      <w:pPr>
        <w:bidi/>
        <w:jc w:val="both"/>
        <w:rPr>
          <w:rFonts w:cs="David"/>
          <w:rtl/>
        </w:rPr>
      </w:pPr>
    </w:p>
    <w:p w:rsidR="00000000" w:rsidRDefault="00617853">
      <w:pPr>
        <w:bidi/>
        <w:jc w:val="both"/>
        <w:rPr>
          <w:rFonts w:cs="David"/>
          <w:rtl/>
        </w:rPr>
      </w:pPr>
      <w:r>
        <w:rPr>
          <w:rFonts w:cs="David"/>
          <w:rtl/>
        </w:rPr>
        <w:tab/>
        <w:t xml:space="preserve"> אנחנו נכנסים עתה לתקופת בחירות ולכן אין לנו שלושה חודשים, אלא רק שלושה שבועות. </w:t>
      </w:r>
    </w:p>
    <w:p w:rsidR="00000000" w:rsidRDefault="00617853">
      <w:pPr>
        <w:bidi/>
        <w:jc w:val="both"/>
        <w:rPr>
          <w:rFonts w:cs="David"/>
          <w:rtl/>
        </w:rPr>
      </w:pPr>
    </w:p>
    <w:p w:rsidR="00000000" w:rsidRDefault="00617853">
      <w:pPr>
        <w:bidi/>
        <w:jc w:val="both"/>
        <w:rPr>
          <w:rFonts w:cs="David"/>
          <w:rtl/>
        </w:rPr>
      </w:pPr>
      <w:r>
        <w:rPr>
          <w:rFonts w:cs="David"/>
          <w:u w:val="single"/>
          <w:rtl/>
        </w:rPr>
        <w:t>ניצב חנה קלר:</w:t>
      </w:r>
    </w:p>
    <w:p w:rsidR="00000000" w:rsidRDefault="00617853">
      <w:pPr>
        <w:bidi/>
        <w:jc w:val="both"/>
        <w:rPr>
          <w:rFonts w:cs="David"/>
          <w:rtl/>
        </w:rPr>
      </w:pPr>
    </w:p>
    <w:p w:rsidR="00000000" w:rsidRDefault="00617853">
      <w:pPr>
        <w:bidi/>
        <w:jc w:val="both"/>
        <w:rPr>
          <w:rFonts w:cs="David"/>
          <w:rtl/>
        </w:rPr>
      </w:pPr>
      <w:r>
        <w:rPr>
          <w:rFonts w:cs="David"/>
          <w:rtl/>
        </w:rPr>
        <w:tab/>
        <w:t xml:space="preserve"> אולי נעשה הוראת מעבר יותר ארוכה לגבי הכנסת. </w:t>
      </w:r>
    </w:p>
    <w:p w:rsidR="00000000" w:rsidRDefault="00617853">
      <w:pPr>
        <w:bidi/>
        <w:jc w:val="both"/>
        <w:rPr>
          <w:rFonts w:cs="David"/>
          <w:rtl/>
        </w:rPr>
      </w:pPr>
    </w:p>
    <w:p w:rsidR="00000000" w:rsidRDefault="00617853">
      <w:pPr>
        <w:bidi/>
        <w:jc w:val="both"/>
        <w:rPr>
          <w:rFonts w:cs="David"/>
          <w:rtl/>
        </w:rPr>
      </w:pPr>
      <w:r>
        <w:rPr>
          <w:rFonts w:cs="David"/>
          <w:u w:val="single"/>
          <w:rtl/>
        </w:rPr>
        <w:t>גבי פיסמן:</w:t>
      </w:r>
    </w:p>
    <w:p w:rsidR="00000000" w:rsidRDefault="00617853">
      <w:pPr>
        <w:bidi/>
        <w:jc w:val="both"/>
        <w:rPr>
          <w:rFonts w:cs="David"/>
          <w:rtl/>
        </w:rPr>
      </w:pPr>
    </w:p>
    <w:p w:rsidR="00000000" w:rsidRDefault="00617853">
      <w:pPr>
        <w:bidi/>
        <w:jc w:val="both"/>
        <w:rPr>
          <w:rFonts w:cs="David"/>
          <w:rtl/>
        </w:rPr>
      </w:pPr>
      <w:r>
        <w:rPr>
          <w:rFonts w:cs="David"/>
          <w:rtl/>
        </w:rPr>
        <w:tab/>
        <w:t>אני מניחה שאנחנו ל</w:t>
      </w:r>
      <w:r>
        <w:rPr>
          <w:rFonts w:cs="David"/>
          <w:rtl/>
        </w:rPr>
        <w:t xml:space="preserve">א צריכים יותר משבוע לדון בכך. </w:t>
      </w:r>
    </w:p>
    <w:p w:rsidR="00000000" w:rsidRDefault="00617853">
      <w:pPr>
        <w:bidi/>
        <w:jc w:val="both"/>
        <w:rPr>
          <w:rFonts w:cs="David"/>
          <w:rtl/>
        </w:rPr>
      </w:pPr>
    </w:p>
    <w:p w:rsidR="00000000" w:rsidRDefault="00617853">
      <w:pPr>
        <w:bidi/>
        <w:jc w:val="both"/>
        <w:rPr>
          <w:rFonts w:cs="David"/>
          <w:rtl/>
        </w:rPr>
      </w:pPr>
      <w:r>
        <w:rPr>
          <w:rFonts w:cs="David"/>
          <w:u w:val="single"/>
          <w:rtl/>
        </w:rPr>
        <w:t>דן אורנשטיין:</w:t>
      </w:r>
    </w:p>
    <w:p w:rsidR="00000000" w:rsidRDefault="00617853">
      <w:pPr>
        <w:bidi/>
        <w:jc w:val="both"/>
        <w:rPr>
          <w:rFonts w:cs="David"/>
          <w:rtl/>
        </w:rPr>
      </w:pPr>
    </w:p>
    <w:p w:rsidR="00000000" w:rsidRDefault="00617853">
      <w:pPr>
        <w:bidi/>
        <w:jc w:val="both"/>
        <w:rPr>
          <w:rFonts w:cs="David"/>
          <w:rtl/>
        </w:rPr>
      </w:pPr>
      <w:r>
        <w:rPr>
          <w:rFonts w:cs="David"/>
          <w:rtl/>
        </w:rPr>
        <w:tab/>
        <w:t xml:space="preserve"> אנחנו מבקשים שיתקיים דיון, אפילו בעוד כמה ימים, כדי לאפשר לנו לבדוק את הנוסח הזה. </w:t>
      </w:r>
    </w:p>
    <w:p w:rsidR="00000000" w:rsidRDefault="00617853">
      <w:pPr>
        <w:bidi/>
        <w:jc w:val="both"/>
        <w:rPr>
          <w:rFonts w:cs="David"/>
          <w:rtl/>
        </w:rPr>
      </w:pPr>
    </w:p>
    <w:p w:rsidR="00000000" w:rsidRDefault="00617853">
      <w:pPr>
        <w:bidi/>
        <w:jc w:val="both"/>
        <w:rPr>
          <w:rFonts w:cs="David"/>
          <w:rtl/>
        </w:rPr>
      </w:pPr>
      <w:r>
        <w:rPr>
          <w:rFonts w:cs="David"/>
          <w:u w:val="single"/>
          <w:rtl/>
        </w:rPr>
        <w:t>ניצב חנה קלר:</w:t>
      </w:r>
    </w:p>
    <w:p w:rsidR="00000000" w:rsidRDefault="00617853">
      <w:pPr>
        <w:bidi/>
        <w:jc w:val="both"/>
        <w:rPr>
          <w:rFonts w:cs="David"/>
          <w:rtl/>
        </w:rPr>
      </w:pPr>
    </w:p>
    <w:p w:rsidR="00000000" w:rsidRDefault="00617853">
      <w:pPr>
        <w:bidi/>
        <w:jc w:val="both"/>
        <w:rPr>
          <w:rFonts w:cs="David"/>
          <w:rtl/>
        </w:rPr>
      </w:pPr>
      <w:r>
        <w:rPr>
          <w:rFonts w:cs="David"/>
          <w:rtl/>
        </w:rPr>
        <w:tab/>
        <w:t xml:space="preserve"> אבל אני מקווה שזה לא יעכב את ההנחה לקריאה שנייה ושלישית. </w:t>
      </w:r>
    </w:p>
    <w:p w:rsidR="00000000" w:rsidRDefault="00617853">
      <w:pPr>
        <w:bidi/>
        <w:jc w:val="both"/>
        <w:rPr>
          <w:rFonts w:cs="David"/>
          <w:rtl/>
        </w:rPr>
      </w:pPr>
    </w:p>
    <w:p w:rsidR="00000000" w:rsidRDefault="00617853">
      <w:pPr>
        <w:bidi/>
        <w:jc w:val="both"/>
        <w:rPr>
          <w:rFonts w:cs="David"/>
          <w:rtl/>
        </w:rPr>
      </w:pPr>
      <w:r>
        <w:rPr>
          <w:rFonts w:cs="David"/>
          <w:u w:val="single"/>
          <w:rtl/>
        </w:rPr>
        <w:t>עידו בן-יצחק:</w:t>
      </w:r>
    </w:p>
    <w:p w:rsidR="00000000" w:rsidRDefault="00617853">
      <w:pPr>
        <w:bidi/>
        <w:jc w:val="both"/>
        <w:rPr>
          <w:rFonts w:cs="David"/>
          <w:rtl/>
        </w:rPr>
      </w:pPr>
    </w:p>
    <w:p w:rsidR="00000000" w:rsidRDefault="00617853">
      <w:pPr>
        <w:bidi/>
        <w:jc w:val="both"/>
        <w:rPr>
          <w:rFonts w:cs="David"/>
          <w:rtl/>
        </w:rPr>
      </w:pPr>
      <w:r>
        <w:rPr>
          <w:rFonts w:cs="David"/>
          <w:rtl/>
        </w:rPr>
        <w:tab/>
        <w:t xml:space="preserve"> ממילא אני לא אסיים לעבוד על הה</w:t>
      </w:r>
      <w:r>
        <w:rPr>
          <w:rFonts w:cs="David"/>
          <w:rtl/>
        </w:rPr>
        <w:t xml:space="preserve">צעה הזאת בשבוע הקרוב. </w:t>
      </w:r>
    </w:p>
    <w:p w:rsidR="00000000" w:rsidRDefault="00617853">
      <w:pPr>
        <w:bidi/>
        <w:jc w:val="both"/>
        <w:rPr>
          <w:rFonts w:cs="David"/>
          <w:rtl/>
        </w:rPr>
      </w:pPr>
    </w:p>
    <w:p w:rsidR="00000000" w:rsidRDefault="00617853">
      <w:pPr>
        <w:bidi/>
        <w:jc w:val="both"/>
        <w:rPr>
          <w:rFonts w:cs="David"/>
          <w:rtl/>
        </w:rPr>
      </w:pPr>
      <w:r>
        <w:rPr>
          <w:rFonts w:cs="David"/>
          <w:u w:val="single"/>
          <w:rtl/>
        </w:rPr>
        <w:t>ניצב חנה קלר:</w:t>
      </w:r>
    </w:p>
    <w:p w:rsidR="00000000" w:rsidRDefault="00617853">
      <w:pPr>
        <w:bidi/>
        <w:jc w:val="both"/>
        <w:rPr>
          <w:rFonts w:cs="David"/>
          <w:rtl/>
        </w:rPr>
      </w:pPr>
    </w:p>
    <w:p w:rsidR="00000000" w:rsidRDefault="00617853">
      <w:pPr>
        <w:bidi/>
        <w:jc w:val="both"/>
        <w:rPr>
          <w:rFonts w:cs="David"/>
          <w:rtl/>
        </w:rPr>
      </w:pPr>
      <w:r>
        <w:rPr>
          <w:rFonts w:cs="David"/>
          <w:rtl/>
        </w:rPr>
        <w:tab/>
        <w:t xml:space="preserve"> נאמר לנו שהצעת החוק תעלה להצבעה ביום רביעי הקרוב.  אני חושבת שאפשר לעשות הוראת מעבר כך שימשיכו לחול ההסדרים עד שתתקנו את זה. אני לא חושבת שיש טעם לגרור את הכל בגלל זה. </w:t>
      </w:r>
    </w:p>
    <w:p w:rsidR="00000000" w:rsidRDefault="00617853">
      <w:pPr>
        <w:bidi/>
        <w:jc w:val="both"/>
        <w:rPr>
          <w:rFonts w:cs="David"/>
          <w:rtl/>
        </w:rPr>
      </w:pPr>
      <w:r>
        <w:rPr>
          <w:rFonts w:cs="David"/>
          <w:rtl/>
        </w:rPr>
        <w:br w:type="page"/>
      </w:r>
    </w:p>
    <w:p w:rsidR="00000000" w:rsidRDefault="00617853">
      <w:pPr>
        <w:bidi/>
        <w:jc w:val="both"/>
        <w:rPr>
          <w:rFonts w:cs="David"/>
          <w:rtl/>
        </w:rPr>
      </w:pPr>
      <w:r>
        <w:rPr>
          <w:rFonts w:cs="David"/>
          <w:u w:val="single"/>
          <w:rtl/>
        </w:rPr>
        <w:t>עידו בן-יצחק:</w:t>
      </w:r>
    </w:p>
    <w:p w:rsidR="00000000" w:rsidRDefault="00617853">
      <w:pPr>
        <w:bidi/>
        <w:jc w:val="both"/>
        <w:rPr>
          <w:rFonts w:cs="David"/>
          <w:rtl/>
        </w:rPr>
      </w:pPr>
    </w:p>
    <w:p w:rsidR="00000000" w:rsidRDefault="00617853">
      <w:pPr>
        <w:bidi/>
        <w:jc w:val="both"/>
        <w:rPr>
          <w:rFonts w:cs="David"/>
          <w:rtl/>
        </w:rPr>
      </w:pPr>
      <w:r>
        <w:rPr>
          <w:rFonts w:cs="David"/>
          <w:rtl/>
        </w:rPr>
        <w:tab/>
        <w:t xml:space="preserve"> אם אנחנו מגיעים להבנה, זה ע</w:t>
      </w:r>
      <w:r>
        <w:rPr>
          <w:rFonts w:cs="David"/>
          <w:rtl/>
        </w:rPr>
        <w:t xml:space="preserve">ניין של עשר דקות. </w:t>
      </w:r>
    </w:p>
    <w:p w:rsidR="00000000" w:rsidRDefault="00617853">
      <w:pPr>
        <w:bidi/>
        <w:jc w:val="both"/>
        <w:rPr>
          <w:rFonts w:cs="David"/>
          <w:rtl/>
        </w:rPr>
      </w:pPr>
    </w:p>
    <w:p w:rsidR="00000000" w:rsidRDefault="00617853">
      <w:pPr>
        <w:bidi/>
        <w:jc w:val="both"/>
        <w:rPr>
          <w:rFonts w:cs="David"/>
          <w:rtl/>
        </w:rPr>
      </w:pPr>
      <w:r>
        <w:rPr>
          <w:rFonts w:cs="David"/>
          <w:u w:val="single"/>
          <w:rtl/>
        </w:rPr>
        <w:t>ניצב חנה קלר:</w:t>
      </w:r>
    </w:p>
    <w:p w:rsidR="00000000" w:rsidRDefault="00617853">
      <w:pPr>
        <w:bidi/>
        <w:jc w:val="both"/>
        <w:rPr>
          <w:rFonts w:cs="David"/>
          <w:rtl/>
        </w:rPr>
      </w:pPr>
    </w:p>
    <w:p w:rsidR="00000000" w:rsidRDefault="00617853">
      <w:pPr>
        <w:bidi/>
        <w:jc w:val="both"/>
        <w:rPr>
          <w:rFonts w:cs="David"/>
          <w:rtl/>
        </w:rPr>
      </w:pPr>
      <w:r>
        <w:rPr>
          <w:rFonts w:cs="David"/>
          <w:rtl/>
        </w:rPr>
        <w:tab/>
        <w:t xml:space="preserve"> תעשו את זה, אבל תקבעו הוראת מעבר יותר ארוכה לעניין חוק משכן הכנסת, ובנובמבר תעבירו את זה בצורה מסודרת. אני מבקשת שלא תעכבו לנו את כל החקיקה בגלל זה. </w:t>
      </w:r>
    </w:p>
    <w:p w:rsidR="00000000" w:rsidRDefault="00617853">
      <w:pPr>
        <w:bidi/>
        <w:jc w:val="both"/>
        <w:rPr>
          <w:rFonts w:cs="David"/>
          <w:rtl/>
        </w:rPr>
      </w:pPr>
    </w:p>
    <w:p w:rsidR="00000000" w:rsidRDefault="00617853">
      <w:pPr>
        <w:bidi/>
        <w:jc w:val="both"/>
        <w:rPr>
          <w:rFonts w:cs="David"/>
          <w:rtl/>
        </w:rPr>
      </w:pPr>
      <w:r>
        <w:rPr>
          <w:rFonts w:cs="David"/>
          <w:u w:val="single"/>
          <w:rtl/>
        </w:rPr>
        <w:t>עידו בן-יצחק:</w:t>
      </w:r>
    </w:p>
    <w:p w:rsidR="00000000" w:rsidRDefault="00617853">
      <w:pPr>
        <w:bidi/>
        <w:jc w:val="both"/>
        <w:rPr>
          <w:rFonts w:cs="David"/>
          <w:rtl/>
        </w:rPr>
      </w:pPr>
    </w:p>
    <w:p w:rsidR="00000000" w:rsidRDefault="00617853">
      <w:pPr>
        <w:bidi/>
        <w:jc w:val="both"/>
        <w:rPr>
          <w:rFonts w:cs="David"/>
          <w:rtl/>
        </w:rPr>
      </w:pPr>
      <w:r>
        <w:rPr>
          <w:rFonts w:cs="David"/>
          <w:rtl/>
        </w:rPr>
        <w:tab/>
        <w:t xml:space="preserve"> אני לא חושב שנעכב לכם את החקיקה אם נביא את זה לדיון</w:t>
      </w:r>
      <w:r>
        <w:rPr>
          <w:rFonts w:cs="David"/>
          <w:rtl/>
        </w:rPr>
        <w:t xml:space="preserve"> נוסף בשבוע הבא. </w:t>
      </w:r>
    </w:p>
    <w:p w:rsidR="00000000" w:rsidRDefault="00617853">
      <w:pPr>
        <w:bidi/>
        <w:jc w:val="both"/>
        <w:rPr>
          <w:rFonts w:cs="David"/>
          <w:rtl/>
        </w:rPr>
      </w:pPr>
    </w:p>
    <w:p w:rsidR="00000000" w:rsidRDefault="00617853">
      <w:pPr>
        <w:bidi/>
        <w:jc w:val="both"/>
        <w:rPr>
          <w:rFonts w:cs="David"/>
          <w:rtl/>
        </w:rPr>
      </w:pPr>
      <w:r>
        <w:rPr>
          <w:rFonts w:cs="David"/>
          <w:u w:val="single"/>
          <w:rtl/>
        </w:rPr>
        <w:t>ניצב חנה קלר:</w:t>
      </w:r>
    </w:p>
    <w:p w:rsidR="00000000" w:rsidRDefault="00617853">
      <w:pPr>
        <w:bidi/>
        <w:jc w:val="both"/>
        <w:rPr>
          <w:rFonts w:cs="David"/>
          <w:rtl/>
        </w:rPr>
      </w:pPr>
    </w:p>
    <w:p w:rsidR="00000000" w:rsidRDefault="00617853">
      <w:pPr>
        <w:bidi/>
        <w:jc w:val="both"/>
        <w:rPr>
          <w:rFonts w:cs="David"/>
          <w:rtl/>
        </w:rPr>
      </w:pPr>
      <w:r>
        <w:rPr>
          <w:rFonts w:cs="David"/>
          <w:rtl/>
        </w:rPr>
        <w:tab/>
        <w:t xml:space="preserve"> היושב-ראש עשה איתנו חסד שהוא ישב איתנו עכשיו. לא היה מי שיישב איתנו.</w:t>
      </w:r>
    </w:p>
    <w:p w:rsidR="00000000" w:rsidRDefault="00617853">
      <w:pPr>
        <w:bidi/>
        <w:jc w:val="both"/>
        <w:rPr>
          <w:rFonts w:cs="David"/>
          <w:rtl/>
        </w:rPr>
      </w:pPr>
    </w:p>
    <w:p w:rsidR="00000000" w:rsidRDefault="00617853">
      <w:pPr>
        <w:bidi/>
        <w:jc w:val="both"/>
        <w:rPr>
          <w:rFonts w:cs="David"/>
          <w:rtl/>
        </w:rPr>
      </w:pPr>
      <w:r>
        <w:rPr>
          <w:rFonts w:cs="David"/>
          <w:u w:val="single"/>
          <w:rtl/>
        </w:rPr>
        <w:t>אסף רגב:</w:t>
      </w:r>
    </w:p>
    <w:p w:rsidR="00000000" w:rsidRDefault="00617853">
      <w:pPr>
        <w:bidi/>
        <w:jc w:val="both"/>
        <w:rPr>
          <w:rFonts w:cs="David"/>
          <w:rtl/>
        </w:rPr>
      </w:pPr>
    </w:p>
    <w:p w:rsidR="00000000" w:rsidRDefault="00617853">
      <w:pPr>
        <w:bidi/>
        <w:jc w:val="both"/>
        <w:rPr>
          <w:rFonts w:cs="David"/>
          <w:rtl/>
        </w:rPr>
      </w:pPr>
      <w:r>
        <w:rPr>
          <w:rFonts w:cs="David"/>
          <w:rtl/>
        </w:rPr>
        <w:tab/>
        <w:t xml:space="preserve">אנחנו מעכבים חוק שלם בשביל הדבר הזה. </w:t>
      </w:r>
    </w:p>
    <w:p w:rsidR="00000000" w:rsidRDefault="00617853">
      <w:pPr>
        <w:bidi/>
        <w:jc w:val="both"/>
        <w:rPr>
          <w:rFonts w:cs="David"/>
          <w:rtl/>
        </w:rPr>
      </w:pPr>
    </w:p>
    <w:p w:rsidR="00000000" w:rsidRDefault="00617853">
      <w:pPr>
        <w:bidi/>
        <w:jc w:val="both"/>
        <w:rPr>
          <w:rFonts w:cs="David"/>
          <w:rtl/>
        </w:rPr>
      </w:pPr>
      <w:r>
        <w:rPr>
          <w:rFonts w:cs="David"/>
          <w:u w:val="single"/>
          <w:rtl/>
        </w:rPr>
        <w:t>עידו בן-יצחק:</w:t>
      </w:r>
    </w:p>
    <w:p w:rsidR="00000000" w:rsidRDefault="00617853">
      <w:pPr>
        <w:bidi/>
        <w:jc w:val="both"/>
        <w:rPr>
          <w:rFonts w:cs="David"/>
          <w:rtl/>
        </w:rPr>
      </w:pPr>
    </w:p>
    <w:p w:rsidR="00000000" w:rsidRDefault="00617853">
      <w:pPr>
        <w:bidi/>
        <w:jc w:val="both"/>
        <w:rPr>
          <w:rFonts w:cs="David"/>
          <w:rtl/>
        </w:rPr>
      </w:pPr>
      <w:r>
        <w:rPr>
          <w:rFonts w:cs="David"/>
          <w:rtl/>
        </w:rPr>
        <w:tab/>
        <w:t xml:space="preserve"> אתם לא מעכבים, כי בכל מקרה לא יהיה לנו חוק עד שבוע הבא.</w:t>
      </w:r>
    </w:p>
    <w:p w:rsidR="00000000" w:rsidRDefault="00617853">
      <w:pPr>
        <w:bidi/>
        <w:jc w:val="both"/>
        <w:rPr>
          <w:rFonts w:cs="David"/>
          <w:rtl/>
        </w:rPr>
      </w:pPr>
    </w:p>
    <w:p w:rsidR="00000000" w:rsidRDefault="00617853">
      <w:pPr>
        <w:bidi/>
        <w:jc w:val="both"/>
        <w:rPr>
          <w:rFonts w:cs="David"/>
          <w:rtl/>
        </w:rPr>
      </w:pPr>
      <w:r>
        <w:rPr>
          <w:rFonts w:cs="David"/>
          <w:u w:val="single"/>
          <w:rtl/>
        </w:rPr>
        <w:t>אסף רגב:</w:t>
      </w:r>
    </w:p>
    <w:p w:rsidR="00000000" w:rsidRDefault="00617853">
      <w:pPr>
        <w:bidi/>
        <w:jc w:val="both"/>
        <w:rPr>
          <w:rFonts w:cs="David"/>
          <w:rtl/>
        </w:rPr>
      </w:pPr>
    </w:p>
    <w:p w:rsidR="00000000" w:rsidRDefault="00617853">
      <w:pPr>
        <w:bidi/>
        <w:jc w:val="both"/>
        <w:rPr>
          <w:rFonts w:cs="David"/>
          <w:rtl/>
        </w:rPr>
      </w:pPr>
      <w:r>
        <w:rPr>
          <w:rFonts w:cs="David"/>
          <w:rtl/>
        </w:rPr>
        <w:tab/>
        <w:t>קיבלנו הבטחה בא</w:t>
      </w:r>
      <w:r>
        <w:rPr>
          <w:rFonts w:cs="David"/>
          <w:rtl/>
        </w:rPr>
        <w:t>וצר שזה יהיה כבר השבוע. כך זה במכתבים רשמיים של הכנסת.</w:t>
      </w:r>
    </w:p>
    <w:p w:rsidR="00000000" w:rsidRDefault="00617853">
      <w:pPr>
        <w:bidi/>
        <w:jc w:val="both"/>
        <w:rPr>
          <w:rFonts w:cs="David"/>
          <w:rtl/>
        </w:rPr>
      </w:pPr>
    </w:p>
    <w:p w:rsidR="00000000" w:rsidRDefault="00617853">
      <w:pPr>
        <w:bidi/>
        <w:jc w:val="both"/>
        <w:rPr>
          <w:rFonts w:cs="David"/>
          <w:rtl/>
        </w:rPr>
      </w:pPr>
      <w:r>
        <w:rPr>
          <w:rFonts w:cs="David"/>
          <w:u w:val="single"/>
          <w:rtl/>
        </w:rPr>
        <w:t>עידו בן-יצחק:</w:t>
      </w:r>
    </w:p>
    <w:p w:rsidR="00000000" w:rsidRDefault="00617853">
      <w:pPr>
        <w:bidi/>
        <w:jc w:val="both"/>
        <w:rPr>
          <w:rFonts w:cs="David"/>
          <w:rtl/>
        </w:rPr>
      </w:pPr>
    </w:p>
    <w:p w:rsidR="00000000" w:rsidRDefault="00617853">
      <w:pPr>
        <w:bidi/>
        <w:jc w:val="both"/>
        <w:rPr>
          <w:rFonts w:cs="David"/>
          <w:rtl/>
        </w:rPr>
      </w:pPr>
      <w:r>
        <w:rPr>
          <w:rFonts w:cs="David"/>
          <w:rtl/>
        </w:rPr>
        <w:tab/>
        <w:t xml:space="preserve"> אני לא יודע מי הוציא מכתב רשמי של הכנסת, אבל אני יושב לנסח את החוק ולא התחייבתי בשום מקום להכין חוק ליום רביעי. גם אם הייתי מתחייב, אני לא יכול לעמוד בזה.  ההתאמות האלה חיוניות.</w:t>
      </w:r>
    </w:p>
    <w:p w:rsidR="00000000" w:rsidRDefault="00617853">
      <w:pPr>
        <w:bidi/>
        <w:jc w:val="both"/>
        <w:rPr>
          <w:rFonts w:cs="David"/>
          <w:rtl/>
        </w:rPr>
      </w:pPr>
    </w:p>
    <w:p w:rsidR="00000000" w:rsidRDefault="00617853">
      <w:pPr>
        <w:bidi/>
        <w:jc w:val="both"/>
        <w:rPr>
          <w:rFonts w:cs="David"/>
          <w:rtl/>
        </w:rPr>
      </w:pPr>
      <w:r>
        <w:rPr>
          <w:rFonts w:cs="David"/>
          <w:u w:val="single"/>
          <w:rtl/>
        </w:rPr>
        <w:t xml:space="preserve">אסף </w:t>
      </w:r>
      <w:r>
        <w:rPr>
          <w:rFonts w:cs="David"/>
          <w:u w:val="single"/>
          <w:rtl/>
        </w:rPr>
        <w:t>רגב:</w:t>
      </w:r>
    </w:p>
    <w:p w:rsidR="00000000" w:rsidRDefault="00617853">
      <w:pPr>
        <w:bidi/>
        <w:jc w:val="both"/>
        <w:rPr>
          <w:rFonts w:cs="David"/>
          <w:rtl/>
        </w:rPr>
      </w:pPr>
    </w:p>
    <w:p w:rsidR="00000000" w:rsidRDefault="00617853">
      <w:pPr>
        <w:bidi/>
        <w:jc w:val="both"/>
        <w:rPr>
          <w:rFonts w:cs="David"/>
          <w:rtl/>
        </w:rPr>
      </w:pPr>
      <w:r>
        <w:rPr>
          <w:rFonts w:cs="David"/>
          <w:rtl/>
        </w:rPr>
        <w:tab/>
        <w:t>החקיקה הזאת חיונית למשטרה.</w:t>
      </w:r>
    </w:p>
    <w:p w:rsidR="00000000" w:rsidRDefault="00617853">
      <w:pPr>
        <w:bidi/>
        <w:jc w:val="both"/>
        <w:rPr>
          <w:rFonts w:cs="David"/>
          <w:rtl/>
        </w:rPr>
      </w:pPr>
    </w:p>
    <w:p w:rsidR="00000000" w:rsidRDefault="00617853">
      <w:pPr>
        <w:bidi/>
        <w:jc w:val="both"/>
        <w:rPr>
          <w:rFonts w:cs="David"/>
          <w:rtl/>
        </w:rPr>
      </w:pPr>
      <w:r>
        <w:rPr>
          <w:rFonts w:cs="David"/>
          <w:u w:val="single"/>
          <w:rtl/>
        </w:rPr>
        <w:t>עידו בן-יצחק:</w:t>
      </w:r>
    </w:p>
    <w:p w:rsidR="00000000" w:rsidRDefault="00617853">
      <w:pPr>
        <w:bidi/>
        <w:jc w:val="both"/>
        <w:rPr>
          <w:rFonts w:cs="David"/>
          <w:rtl/>
        </w:rPr>
      </w:pPr>
    </w:p>
    <w:p w:rsidR="00000000" w:rsidRDefault="00617853">
      <w:pPr>
        <w:bidi/>
        <w:jc w:val="both"/>
        <w:rPr>
          <w:rFonts w:cs="David"/>
          <w:rtl/>
        </w:rPr>
      </w:pPr>
      <w:r>
        <w:rPr>
          <w:rFonts w:cs="David"/>
          <w:rtl/>
        </w:rPr>
        <w:tab/>
        <w:t xml:space="preserve"> אני לא מעכב שום חקיקה, כי הנושא הזה יבוא בפני הוועדה בשבוע הבא. בכל מקרה החוק הזה לא יבוא למליאת הכנסת לפני שבוע הבא ולכן אין פה שום עיכוב. </w:t>
      </w:r>
    </w:p>
    <w:p w:rsidR="00000000" w:rsidRDefault="00617853">
      <w:pPr>
        <w:bidi/>
        <w:jc w:val="both"/>
        <w:rPr>
          <w:rFonts w:cs="David"/>
          <w:rtl/>
        </w:rPr>
      </w:pPr>
    </w:p>
    <w:p w:rsidR="00000000" w:rsidRDefault="00617853">
      <w:pPr>
        <w:bidi/>
        <w:jc w:val="both"/>
        <w:rPr>
          <w:rFonts w:cs="David"/>
          <w:rtl/>
        </w:rPr>
      </w:pPr>
      <w:r>
        <w:rPr>
          <w:rFonts w:cs="David"/>
          <w:u w:val="single"/>
          <w:rtl/>
        </w:rPr>
        <w:t>אסף רגב:</w:t>
      </w:r>
    </w:p>
    <w:p w:rsidR="00000000" w:rsidRDefault="00617853">
      <w:pPr>
        <w:bidi/>
        <w:jc w:val="both"/>
        <w:rPr>
          <w:rFonts w:cs="David"/>
          <w:rtl/>
        </w:rPr>
      </w:pPr>
    </w:p>
    <w:p w:rsidR="00000000" w:rsidRDefault="00617853">
      <w:pPr>
        <w:bidi/>
        <w:jc w:val="both"/>
        <w:rPr>
          <w:rFonts w:cs="David"/>
          <w:rtl/>
        </w:rPr>
      </w:pPr>
      <w:r>
        <w:rPr>
          <w:rFonts w:cs="David"/>
          <w:rtl/>
        </w:rPr>
        <w:tab/>
        <w:t>הבנתי שכבוד היושב-ראש עשה גם עכשיו חסד ואני לא יודע</w:t>
      </w:r>
      <w:r>
        <w:rPr>
          <w:rFonts w:cs="David"/>
          <w:rtl/>
        </w:rPr>
        <w:t xml:space="preserve"> מה יהיה בשבוע הבא. </w:t>
      </w:r>
    </w:p>
    <w:p w:rsidR="00000000" w:rsidRDefault="00617853">
      <w:pPr>
        <w:bidi/>
        <w:jc w:val="both"/>
        <w:rPr>
          <w:rFonts w:cs="David"/>
          <w:rtl/>
        </w:rPr>
      </w:pPr>
    </w:p>
    <w:p w:rsidR="00000000" w:rsidRDefault="00617853">
      <w:pPr>
        <w:bidi/>
        <w:jc w:val="both"/>
        <w:rPr>
          <w:rFonts w:cs="David"/>
          <w:rtl/>
        </w:rPr>
      </w:pPr>
      <w:r>
        <w:rPr>
          <w:rFonts w:cs="David"/>
          <w:u w:val="single"/>
          <w:rtl/>
        </w:rPr>
        <w:t>היו"ר ג'אלב מג'אדלה:</w:t>
      </w:r>
    </w:p>
    <w:p w:rsidR="00000000" w:rsidRDefault="00617853">
      <w:pPr>
        <w:bidi/>
        <w:jc w:val="both"/>
        <w:rPr>
          <w:rFonts w:cs="David"/>
          <w:rtl/>
        </w:rPr>
      </w:pPr>
    </w:p>
    <w:p w:rsidR="00000000" w:rsidRDefault="00617853">
      <w:pPr>
        <w:bidi/>
        <w:jc w:val="both"/>
        <w:rPr>
          <w:rFonts w:cs="David"/>
          <w:rtl/>
        </w:rPr>
      </w:pPr>
      <w:r>
        <w:rPr>
          <w:rFonts w:cs="David"/>
          <w:rtl/>
        </w:rPr>
        <w:tab/>
        <w:t xml:space="preserve"> אני חושב שאנחנו בלחץ מיותר. הכנסת תעבוד עד ה-21 בדצמבר ולכן אפשר לקיים ישיבה בשבוע הבא.</w:t>
      </w:r>
    </w:p>
    <w:p w:rsidR="00000000" w:rsidRDefault="00617853">
      <w:pPr>
        <w:bidi/>
        <w:jc w:val="both"/>
        <w:rPr>
          <w:rFonts w:cs="David"/>
          <w:rtl/>
        </w:rPr>
      </w:pPr>
      <w:r>
        <w:rPr>
          <w:rFonts w:cs="David"/>
          <w:rtl/>
        </w:rPr>
        <w:br w:type="page"/>
      </w:r>
    </w:p>
    <w:p w:rsidR="00000000" w:rsidRDefault="00617853">
      <w:pPr>
        <w:bidi/>
        <w:jc w:val="both"/>
        <w:rPr>
          <w:rFonts w:cs="David"/>
          <w:rtl/>
        </w:rPr>
      </w:pPr>
      <w:r>
        <w:rPr>
          <w:rFonts w:cs="David"/>
          <w:u w:val="single"/>
          <w:rtl/>
        </w:rPr>
        <w:t>ניצב חנה קלר:</w:t>
      </w:r>
    </w:p>
    <w:p w:rsidR="00000000" w:rsidRDefault="00617853">
      <w:pPr>
        <w:bidi/>
        <w:jc w:val="both"/>
        <w:rPr>
          <w:rFonts w:cs="David"/>
          <w:rtl/>
        </w:rPr>
      </w:pPr>
    </w:p>
    <w:p w:rsidR="00000000" w:rsidRDefault="00617853">
      <w:pPr>
        <w:bidi/>
        <w:jc w:val="both"/>
        <w:rPr>
          <w:rFonts w:cs="David"/>
          <w:rtl/>
        </w:rPr>
      </w:pPr>
      <w:r>
        <w:rPr>
          <w:rFonts w:cs="David"/>
          <w:rtl/>
        </w:rPr>
        <w:tab/>
        <w:t xml:space="preserve"> לאף אחד אין ראש לשבת איתנו.</w:t>
      </w:r>
    </w:p>
    <w:p w:rsidR="00000000" w:rsidRDefault="00617853">
      <w:pPr>
        <w:bidi/>
        <w:jc w:val="both"/>
        <w:rPr>
          <w:rFonts w:cs="David"/>
          <w:rtl/>
        </w:rPr>
      </w:pPr>
    </w:p>
    <w:p w:rsidR="00000000" w:rsidRDefault="00617853">
      <w:pPr>
        <w:bidi/>
        <w:jc w:val="both"/>
        <w:rPr>
          <w:rFonts w:cs="David"/>
          <w:rtl/>
        </w:rPr>
      </w:pPr>
      <w:r>
        <w:rPr>
          <w:rFonts w:cs="David"/>
          <w:u w:val="single"/>
          <w:rtl/>
        </w:rPr>
        <w:t>היו"ר ג'אלב מג'אדלה:</w:t>
      </w:r>
    </w:p>
    <w:p w:rsidR="00000000" w:rsidRDefault="00617853">
      <w:pPr>
        <w:bidi/>
        <w:jc w:val="both"/>
        <w:rPr>
          <w:rFonts w:cs="David"/>
          <w:rtl/>
        </w:rPr>
      </w:pPr>
    </w:p>
    <w:p w:rsidR="00000000" w:rsidRDefault="00617853">
      <w:pPr>
        <w:bidi/>
        <w:jc w:val="both"/>
        <w:rPr>
          <w:rFonts w:cs="David"/>
          <w:rtl/>
        </w:rPr>
      </w:pPr>
      <w:r>
        <w:rPr>
          <w:rFonts w:cs="David"/>
          <w:rtl/>
        </w:rPr>
        <w:tab/>
        <w:t xml:space="preserve"> אני לא רוצה לפגוע במהות הדברים שאומר היועץ המשפטי </w:t>
      </w:r>
      <w:r>
        <w:rPr>
          <w:rFonts w:cs="David"/>
          <w:rtl/>
        </w:rPr>
        <w:t xml:space="preserve">של הוועדה. אני מציע שתלבנו את מה שצריך עד יום רביעי ואז נקיים ישיבה קצרה. </w:t>
      </w:r>
    </w:p>
    <w:p w:rsidR="00000000" w:rsidRDefault="00617853">
      <w:pPr>
        <w:bidi/>
        <w:jc w:val="both"/>
        <w:rPr>
          <w:rFonts w:cs="David"/>
          <w:rtl/>
        </w:rPr>
      </w:pPr>
    </w:p>
    <w:p w:rsidR="00000000" w:rsidRDefault="00617853">
      <w:pPr>
        <w:bidi/>
        <w:jc w:val="both"/>
        <w:rPr>
          <w:rFonts w:cs="David"/>
          <w:rtl/>
        </w:rPr>
      </w:pPr>
      <w:r>
        <w:rPr>
          <w:rFonts w:cs="David"/>
          <w:u w:val="single"/>
          <w:rtl/>
        </w:rPr>
        <w:t>ניצב חנה קלר:</w:t>
      </w:r>
    </w:p>
    <w:p w:rsidR="00000000" w:rsidRDefault="00617853">
      <w:pPr>
        <w:bidi/>
        <w:jc w:val="both"/>
        <w:rPr>
          <w:rFonts w:cs="David"/>
          <w:rtl/>
        </w:rPr>
      </w:pPr>
    </w:p>
    <w:p w:rsidR="00000000" w:rsidRDefault="00617853">
      <w:pPr>
        <w:bidi/>
        <w:jc w:val="both"/>
        <w:rPr>
          <w:rFonts w:cs="David"/>
          <w:rtl/>
        </w:rPr>
      </w:pPr>
      <w:r>
        <w:rPr>
          <w:rFonts w:cs="David"/>
          <w:rtl/>
        </w:rPr>
        <w:tab/>
        <w:t xml:space="preserve"> דרך אגב, למשרד לביטחון הפנים אין שום הוראה או התייחסות לזה, משום שזה הדין המשמעתי שיחול גם במשכן הכנסת. </w:t>
      </w:r>
    </w:p>
    <w:p w:rsidR="00000000" w:rsidRDefault="00617853">
      <w:pPr>
        <w:bidi/>
        <w:jc w:val="both"/>
        <w:rPr>
          <w:rFonts w:cs="David"/>
          <w:rtl/>
        </w:rPr>
      </w:pPr>
    </w:p>
    <w:p w:rsidR="00000000" w:rsidRDefault="00617853">
      <w:pPr>
        <w:bidi/>
        <w:jc w:val="both"/>
        <w:rPr>
          <w:rFonts w:cs="David"/>
          <w:rtl/>
        </w:rPr>
      </w:pPr>
      <w:r>
        <w:rPr>
          <w:rFonts w:cs="David"/>
          <w:u w:val="single"/>
          <w:rtl/>
        </w:rPr>
        <w:t>היו"ר ג'אלב מג'אדלה:</w:t>
      </w:r>
    </w:p>
    <w:p w:rsidR="00000000" w:rsidRDefault="00617853">
      <w:pPr>
        <w:bidi/>
        <w:jc w:val="both"/>
        <w:rPr>
          <w:rFonts w:cs="David"/>
          <w:rtl/>
        </w:rPr>
      </w:pPr>
    </w:p>
    <w:p w:rsidR="00000000" w:rsidRDefault="00617853">
      <w:pPr>
        <w:bidi/>
        <w:jc w:val="both"/>
        <w:rPr>
          <w:rFonts w:cs="David"/>
          <w:rtl/>
        </w:rPr>
      </w:pPr>
      <w:r>
        <w:rPr>
          <w:rFonts w:cs="David"/>
          <w:rtl/>
        </w:rPr>
        <w:tab/>
        <w:t xml:space="preserve"> אני  מציע שהיום נסיים את מה שאנחנ</w:t>
      </w:r>
      <w:r>
        <w:rPr>
          <w:rFonts w:cs="David"/>
          <w:rtl/>
        </w:rPr>
        <w:t xml:space="preserve">ו יכולים להסכים עליו ואז יישאר הנושא של משכן הכנסת. תגיעו להבנה בנושא הזה ואז נסכם את זה בישיבת בזק. בשבוע הבא נניח את החוק לקריאה שנייה ושלישית. </w:t>
      </w:r>
    </w:p>
    <w:p w:rsidR="00000000" w:rsidRDefault="00617853">
      <w:pPr>
        <w:bidi/>
        <w:jc w:val="both"/>
        <w:rPr>
          <w:rFonts w:cs="David"/>
          <w:rtl/>
        </w:rPr>
      </w:pPr>
    </w:p>
    <w:p w:rsidR="00000000" w:rsidRDefault="00617853">
      <w:pPr>
        <w:bidi/>
        <w:jc w:val="both"/>
        <w:rPr>
          <w:rFonts w:cs="David"/>
          <w:rtl/>
        </w:rPr>
      </w:pPr>
      <w:r>
        <w:rPr>
          <w:rFonts w:cs="David"/>
          <w:u w:val="single"/>
          <w:rtl/>
        </w:rPr>
        <w:t>ניצב חנה קלר:</w:t>
      </w:r>
    </w:p>
    <w:p w:rsidR="00000000" w:rsidRDefault="00617853">
      <w:pPr>
        <w:bidi/>
        <w:jc w:val="both"/>
        <w:rPr>
          <w:rFonts w:cs="David"/>
          <w:rtl/>
        </w:rPr>
      </w:pPr>
    </w:p>
    <w:p w:rsidR="00000000" w:rsidRDefault="00617853">
      <w:pPr>
        <w:bidi/>
        <w:jc w:val="both"/>
        <w:rPr>
          <w:rFonts w:cs="David"/>
          <w:rtl/>
        </w:rPr>
      </w:pPr>
      <w:r>
        <w:rPr>
          <w:rFonts w:cs="David"/>
          <w:rtl/>
        </w:rPr>
        <w:tab/>
        <w:t xml:space="preserve"> אני ממשיכה הלאה. סעיף 125 – תיקון חוק הבחירות לכנסת – סעיף זה מדבר על הגבלות לבחירה לכנסת. </w:t>
      </w:r>
      <w:r>
        <w:rPr>
          <w:rFonts w:cs="David"/>
          <w:rtl/>
        </w:rPr>
        <w:t xml:space="preserve">לגבי עובדי מדינה ההגבלות חלות רק לגבי ארבע הדרגות הגבוהות ביותר. שוטר, באשר הוא שוטר, וסוהר -   חלה עליהם המניעה. אנחנו מבקשים להחיל על עובדים שאינם שוטרים את ההגבלה כפי שהיא על עובדי מדינה.  ההגבלה על עובדים שאינם שוטרים היא רק בארבע הדרגות הגבוהות. </w:t>
      </w:r>
    </w:p>
    <w:p w:rsidR="00000000" w:rsidRDefault="00617853">
      <w:pPr>
        <w:bidi/>
        <w:jc w:val="both"/>
        <w:rPr>
          <w:rFonts w:cs="David"/>
          <w:rtl/>
        </w:rPr>
      </w:pPr>
    </w:p>
    <w:p w:rsidR="00000000" w:rsidRDefault="00617853">
      <w:pPr>
        <w:bidi/>
        <w:jc w:val="both"/>
        <w:rPr>
          <w:rFonts w:cs="David"/>
          <w:rtl/>
        </w:rPr>
      </w:pPr>
      <w:r>
        <w:rPr>
          <w:rFonts w:cs="David"/>
          <w:rtl/>
        </w:rPr>
        <w:tab/>
        <w:t>סע</w:t>
      </w:r>
      <w:r>
        <w:rPr>
          <w:rFonts w:cs="David"/>
          <w:rtl/>
        </w:rPr>
        <w:t xml:space="preserve">יף 125 – "בחוק הבחירות לכנסת [נוסח משולב], התשכ"ט-1969 – </w:t>
      </w:r>
    </w:p>
    <w:p w:rsidR="00000000" w:rsidRDefault="00617853">
      <w:pPr>
        <w:bidi/>
        <w:jc w:val="both"/>
        <w:rPr>
          <w:rFonts w:cs="David"/>
          <w:rtl/>
        </w:rPr>
      </w:pPr>
    </w:p>
    <w:p w:rsidR="00000000" w:rsidRDefault="00617853">
      <w:pPr>
        <w:numPr>
          <w:ilvl w:val="0"/>
          <w:numId w:val="3"/>
        </w:numPr>
        <w:bidi/>
        <w:jc w:val="both"/>
        <w:rPr>
          <w:rFonts w:cs="David"/>
          <w:rtl/>
        </w:rPr>
      </w:pPr>
      <w:r>
        <w:rPr>
          <w:rFonts w:cs="David"/>
          <w:rtl/>
        </w:rPr>
        <w:t>"בסעיף 56(א), בהגדרה 'עובד המדינה', בסופה יבוא 'ועובד שאינו שוטר כהגדרתו בחוק המשטרה (דין משמעתי, בירור קבילות שוטרים, עובדים שאינם שוטרים והוראות שונות), התשס"ה-2005'"</w:t>
      </w:r>
    </w:p>
    <w:p w:rsidR="00000000" w:rsidRDefault="00617853">
      <w:pPr>
        <w:numPr>
          <w:ilvl w:val="0"/>
          <w:numId w:val="3"/>
        </w:numPr>
        <w:bidi/>
        <w:jc w:val="both"/>
        <w:rPr>
          <w:rFonts w:cs="David"/>
          <w:rtl/>
        </w:rPr>
      </w:pPr>
      <w:r>
        <w:rPr>
          <w:rFonts w:cs="David"/>
          <w:rtl/>
        </w:rPr>
        <w:t>"בסעיף 95, אחרי סעיף</w:t>
      </w:r>
      <w:r>
        <w:rPr>
          <w:rFonts w:cs="David"/>
          <w:rtl/>
        </w:rPr>
        <w:t xml:space="preserve"> קטן (ו) יבוא:</w:t>
      </w:r>
    </w:p>
    <w:p w:rsidR="00000000" w:rsidRDefault="00617853">
      <w:pPr>
        <w:bidi/>
        <w:ind w:left="2160"/>
        <w:jc w:val="both"/>
        <w:rPr>
          <w:rFonts w:cs="David"/>
          <w:rtl/>
        </w:rPr>
      </w:pPr>
      <w:r>
        <w:rPr>
          <w:rFonts w:cs="David"/>
          <w:rtl/>
        </w:rPr>
        <w:t>"(ז) הוראות סעיף זה יחולו גם לגבי עובד שאינו שוטר כהגדרתו בחוק המשטרה (דין משמעתי, בירור קבילות שוטרים, עובדים שאינם שוטרים והוראות שונות), התשס"ה-2005, בשינויים המחויבים ובשינויים אלה:</w:t>
      </w:r>
    </w:p>
    <w:p w:rsidR="00000000" w:rsidRDefault="00617853">
      <w:pPr>
        <w:bidi/>
        <w:ind w:left="2160"/>
        <w:jc w:val="both"/>
        <w:rPr>
          <w:rFonts w:cs="David"/>
          <w:rtl/>
        </w:rPr>
      </w:pPr>
    </w:p>
    <w:p w:rsidR="00000000" w:rsidRDefault="00617853">
      <w:pPr>
        <w:bidi/>
        <w:ind w:left="2160"/>
        <w:jc w:val="both"/>
        <w:rPr>
          <w:rFonts w:cs="David"/>
          <w:rtl/>
        </w:rPr>
      </w:pPr>
      <w:r>
        <w:rPr>
          <w:rFonts w:cs="David"/>
          <w:rtl/>
        </w:rPr>
        <w:t>(1)"בסעיף קטן (ב), במקום הסיפה החל במילים 'הפרטים המתי</w:t>
      </w:r>
      <w:r>
        <w:rPr>
          <w:rFonts w:cs="David"/>
          <w:rtl/>
        </w:rPr>
        <w:t>יחסים אליו' יבוא 'והפרטים המתייחסים אליו כפי שהם רשומים באותה רשימת בוחרים'".</w:t>
      </w:r>
    </w:p>
    <w:p w:rsidR="00000000" w:rsidRDefault="00617853">
      <w:pPr>
        <w:numPr>
          <w:ilvl w:val="0"/>
          <w:numId w:val="4"/>
        </w:numPr>
        <w:bidi/>
        <w:jc w:val="both"/>
        <w:rPr>
          <w:rFonts w:cs="David"/>
          <w:rtl/>
        </w:rPr>
      </w:pPr>
      <w:r>
        <w:rPr>
          <w:rFonts w:cs="David"/>
          <w:rtl/>
        </w:rPr>
        <w:t>"בסעיף קטן (ד), המילים 'ואת מספרו האישי של השוטר במשטרה' – יימחקו". זה משום שזה לא רלוונטי לגבי עובד שאינו שוטר.</w:t>
      </w:r>
    </w:p>
    <w:p w:rsidR="00000000" w:rsidRDefault="00617853">
      <w:pPr>
        <w:numPr>
          <w:ilvl w:val="0"/>
          <w:numId w:val="4"/>
        </w:numPr>
        <w:bidi/>
        <w:jc w:val="both"/>
        <w:rPr>
          <w:rFonts w:cs="David"/>
          <w:rtl/>
        </w:rPr>
      </w:pPr>
      <w:r>
        <w:rPr>
          <w:rFonts w:cs="David"/>
          <w:rtl/>
        </w:rPr>
        <w:t xml:space="preserve">"בסעיף קטן (ה) – </w:t>
      </w:r>
    </w:p>
    <w:p w:rsidR="00000000" w:rsidRDefault="00617853">
      <w:pPr>
        <w:numPr>
          <w:ilvl w:val="1"/>
          <w:numId w:val="4"/>
        </w:numPr>
        <w:bidi/>
        <w:jc w:val="both"/>
        <w:rPr>
          <w:rFonts w:cs="David"/>
          <w:rtl/>
        </w:rPr>
      </w:pPr>
      <w:r>
        <w:rPr>
          <w:rFonts w:cs="David"/>
          <w:rtl/>
        </w:rPr>
        <w:t>"בפסקה (1), במקום 'בתעודת שוטר' יבו</w:t>
      </w:r>
      <w:r>
        <w:rPr>
          <w:rFonts w:cs="David"/>
          <w:rtl/>
        </w:rPr>
        <w:t>א 'בתעודת עובד';</w:t>
      </w:r>
    </w:p>
    <w:p w:rsidR="00000000" w:rsidRDefault="00617853">
      <w:pPr>
        <w:numPr>
          <w:ilvl w:val="1"/>
          <w:numId w:val="4"/>
        </w:numPr>
        <w:bidi/>
        <w:jc w:val="both"/>
        <w:rPr>
          <w:rFonts w:cs="David"/>
          <w:rtl/>
        </w:rPr>
      </w:pPr>
      <w:r>
        <w:rPr>
          <w:rFonts w:cs="David"/>
          <w:rtl/>
        </w:rPr>
        <w:t>"בפסקה (2), במקום הרישה עד המילה 'ימסור' יבוא 'שמסר', ובמקום 'ועל האישור האמור בפסקה (2), אם היה כזה, ויצרף אותם' יבוא 'ויצרף אותה'".</w:t>
      </w:r>
    </w:p>
    <w:p w:rsidR="00000000" w:rsidRDefault="00617853">
      <w:pPr>
        <w:bidi/>
        <w:jc w:val="both"/>
        <w:rPr>
          <w:rFonts w:cs="David"/>
          <w:rtl/>
        </w:rPr>
      </w:pPr>
      <w:r>
        <w:rPr>
          <w:rFonts w:cs="David"/>
          <w:rtl/>
        </w:rPr>
        <w:br w:type="page"/>
      </w:r>
    </w:p>
    <w:p w:rsidR="00000000" w:rsidRDefault="00617853">
      <w:pPr>
        <w:bidi/>
        <w:ind w:firstLine="720"/>
        <w:jc w:val="both"/>
        <w:rPr>
          <w:rFonts w:cs="David"/>
          <w:rtl/>
        </w:rPr>
      </w:pPr>
      <w:r>
        <w:rPr>
          <w:rFonts w:cs="David"/>
          <w:rtl/>
        </w:rPr>
        <w:t>סעיף 126 – תיקון חוק שירות הציבור (הגבלות לאחר פרישה) – "בחוק שירות הציבור (הגבלות לאחר פרישה), התש</w:t>
      </w:r>
      <w:r>
        <w:rPr>
          <w:rFonts w:cs="David"/>
          <w:rtl/>
        </w:rPr>
        <w:t>כ"ט-1969, בסעיף 5, אחרי 'כשוטר' יבוא 'או כעובד שאינו שוטר' ובסופו יבוא 'לעניין זה, עובד שאינו שוטר – כהגדרתו בחוק המשטרה (דין משמעתי, בירור קבילות שוטרים, עובדים שאינם שוטרים והוראות שונות),  התשס"ה-2005'". הכוונה היא להחיל גם על עובדים שאינם שוטרים את ההג</w:t>
      </w:r>
      <w:r>
        <w:rPr>
          <w:rFonts w:cs="David"/>
          <w:rtl/>
        </w:rPr>
        <w:t xml:space="preserve">בלות של חוק שירות הציבור (הגבלות לאחר פרישה). לאחר שהעובד יפרוש מהמשטרה הוא לא יוכל לייצג את האינטרסים של אותו מקום שהוא יעבוד בו מול משטרת ישראל. </w:t>
      </w:r>
    </w:p>
    <w:p w:rsidR="00000000" w:rsidRDefault="00617853">
      <w:pPr>
        <w:bidi/>
        <w:ind w:left="720"/>
        <w:jc w:val="both"/>
        <w:rPr>
          <w:rFonts w:cs="David"/>
          <w:rtl/>
        </w:rPr>
      </w:pPr>
    </w:p>
    <w:p w:rsidR="00000000" w:rsidRDefault="00617853">
      <w:pPr>
        <w:bidi/>
        <w:ind w:firstLine="720"/>
        <w:jc w:val="both"/>
        <w:rPr>
          <w:rFonts w:cs="David"/>
          <w:rtl/>
        </w:rPr>
      </w:pPr>
      <w:r>
        <w:rPr>
          <w:rFonts w:cs="David"/>
          <w:rtl/>
        </w:rPr>
        <w:t>סעיף  127 – תיקון חוק שירות המדינה (גמלאות) – "בחוק שירות המדינה (גמלאות)[נוסח משולב], התש"ל-1970, בסעיף</w:t>
      </w:r>
      <w:r>
        <w:rPr>
          <w:rFonts w:cs="David"/>
          <w:rtl/>
        </w:rPr>
        <w:t xml:space="preserve"> 1, בהגדרה 'שוטר' בסופה יבוא 'ולמעט עובד שאינו שוטר כהגדרתו בפקודת המשטרה [נוסח חדש], התשל"א-1971". </w:t>
      </w:r>
    </w:p>
    <w:p w:rsidR="00000000" w:rsidRDefault="00617853">
      <w:pPr>
        <w:bidi/>
        <w:ind w:firstLine="720"/>
        <w:jc w:val="both"/>
        <w:rPr>
          <w:rFonts w:cs="David"/>
          <w:rtl/>
        </w:rPr>
      </w:pPr>
    </w:p>
    <w:p w:rsidR="00000000" w:rsidRDefault="00617853">
      <w:pPr>
        <w:bidi/>
        <w:ind w:firstLine="720"/>
        <w:jc w:val="both"/>
        <w:rPr>
          <w:rFonts w:cs="David"/>
          <w:rtl/>
        </w:rPr>
      </w:pPr>
      <w:r>
        <w:rPr>
          <w:rFonts w:cs="David"/>
          <w:rtl/>
        </w:rPr>
        <w:t>סעיף 128 – תיקון חוק המשטרה (נכים ונספים) – "בחוק המשטרה (נכים ונספים), התשמ"א-1981, בסעיף 1, בהגדרה 'שוטר' בסופה יבוא 'ולמעט עובד שאינו שוטר כהגדרתו בחוק</w:t>
      </w:r>
      <w:r>
        <w:rPr>
          <w:rFonts w:cs="David"/>
          <w:rtl/>
        </w:rPr>
        <w:t xml:space="preserve"> המשטרה (דין משמעתי, בירור קבילות שוטרים, עובדים שאינם שוטרים והוראות שונות),  התשס"ה-2005'".  זה משום שזה לא חל עליהם. </w:t>
      </w:r>
    </w:p>
    <w:p w:rsidR="00000000" w:rsidRDefault="00617853">
      <w:pPr>
        <w:bidi/>
        <w:ind w:firstLine="720"/>
        <w:jc w:val="both"/>
        <w:rPr>
          <w:rFonts w:cs="David"/>
          <w:rtl/>
        </w:rPr>
      </w:pPr>
    </w:p>
    <w:p w:rsidR="00000000" w:rsidRDefault="00617853">
      <w:pPr>
        <w:bidi/>
        <w:ind w:firstLine="720"/>
        <w:jc w:val="both"/>
        <w:rPr>
          <w:rFonts w:cs="David"/>
          <w:rtl/>
        </w:rPr>
      </w:pPr>
      <w:r>
        <w:rPr>
          <w:rFonts w:cs="David"/>
          <w:rtl/>
        </w:rPr>
        <w:t>סעיף 129 – על דעת היועץ המשפטי של הוועדה ועל דעת משרד המשפטים, אנחנו מבקשים שהוראת סעיף 2(5) בפקודת המשטרה, שעניינה ההרשעות והעונשים ש</w:t>
      </w:r>
      <w:r>
        <w:rPr>
          <w:rFonts w:cs="David"/>
          <w:rtl/>
        </w:rPr>
        <w:t xml:space="preserve">ל בית הדין למשמעת. זה לא חלק מהרישום הפלילי כמשמעותו בחוק המרשם הפלילי ותקנת השבים. בפועל, למרות שזה עדיין מופיע בחוק, כבר שנים אנחנו לא מיישמים את הרישומים האלה וזה גם לא נכון. לפיכך אנחנו מבקשים שפסקה (5) בסעיף 2 תימחק. </w:t>
      </w:r>
    </w:p>
    <w:p w:rsidR="00000000" w:rsidRDefault="00617853">
      <w:pPr>
        <w:bidi/>
        <w:ind w:firstLine="720"/>
        <w:jc w:val="both"/>
        <w:rPr>
          <w:rFonts w:cs="David"/>
          <w:rtl/>
        </w:rPr>
      </w:pPr>
    </w:p>
    <w:p w:rsidR="00000000" w:rsidRDefault="00617853">
      <w:pPr>
        <w:bidi/>
        <w:ind w:firstLine="720"/>
        <w:jc w:val="both"/>
        <w:rPr>
          <w:rFonts w:cs="David"/>
          <w:rtl/>
        </w:rPr>
      </w:pPr>
      <w:r>
        <w:rPr>
          <w:rFonts w:cs="David"/>
          <w:rtl/>
        </w:rPr>
        <w:t>סעיף 129(2) – "בתוספת הראשונה בפ</w:t>
      </w:r>
      <w:r>
        <w:rPr>
          <w:rFonts w:cs="David"/>
          <w:rtl/>
        </w:rPr>
        <w:t xml:space="preserve">רט יג, במקום 'פקודת המשטרה [נוסח חדש],  התשל"א-1971' יבוא 'חוק המשטרה (דין משמעתי, בירור קבילות שוטרים, עובדים שאינם שוטרים והוראות שונות),  התשס"ה-2005'".  זה משום שאנחנו צריכים להתאים את זה. היום מופיע תובע בבית דין למשמעת כהגדרתו בפקודת המשטרה. </w:t>
      </w:r>
    </w:p>
    <w:p w:rsidR="00000000" w:rsidRDefault="00617853">
      <w:pPr>
        <w:bidi/>
        <w:ind w:firstLine="720"/>
        <w:jc w:val="both"/>
        <w:rPr>
          <w:rFonts w:cs="David"/>
          <w:rtl/>
        </w:rPr>
      </w:pPr>
    </w:p>
    <w:p w:rsidR="00000000" w:rsidRDefault="00617853">
      <w:pPr>
        <w:bidi/>
        <w:ind w:firstLine="720"/>
        <w:jc w:val="both"/>
        <w:rPr>
          <w:rFonts w:cs="David"/>
          <w:rtl/>
        </w:rPr>
      </w:pPr>
      <w:r>
        <w:rPr>
          <w:rFonts w:cs="David"/>
          <w:rtl/>
        </w:rPr>
        <w:t>סעיף 1</w:t>
      </w:r>
      <w:r>
        <w:rPr>
          <w:rFonts w:cs="David"/>
          <w:rtl/>
        </w:rPr>
        <w:t>30 – "בחוק זכויות מבצעים ומשדרים, התשמ"ד-1984, בסעיף 12(א), בפסקה (1), בסופה יבוא 'או עובד שאינו שוטר כהגדרתו בחוק המשטרה (דין משמעתי, בירור קבילות שוטרים, עובדים שאינם שוטרים והוראות שונות),  התשס"ה-2005'" בחוק זכויות מבצעים ומשדרים נאמר שזכות היוצרים היא</w:t>
      </w:r>
      <w:r>
        <w:rPr>
          <w:rFonts w:cs="David"/>
          <w:rtl/>
        </w:rPr>
        <w:t xml:space="preserve"> בעצם של המעביד. כאן אנחנו עושים את ההתאמה לגבי עובדים שאינם שוטרים ולכן גם כאן זכויות היוצר לפי חוק זכויות מבצעים ומשדרים יהיו זכויות של המעביד.</w:t>
      </w:r>
    </w:p>
    <w:p w:rsidR="00000000" w:rsidRDefault="00617853">
      <w:pPr>
        <w:bidi/>
        <w:ind w:firstLine="720"/>
        <w:jc w:val="both"/>
        <w:rPr>
          <w:rFonts w:cs="David"/>
          <w:rtl/>
        </w:rPr>
      </w:pPr>
    </w:p>
    <w:p w:rsidR="00000000" w:rsidRDefault="00617853">
      <w:pPr>
        <w:bidi/>
        <w:ind w:firstLine="720"/>
        <w:jc w:val="both"/>
        <w:rPr>
          <w:rFonts w:cs="David"/>
          <w:rtl/>
        </w:rPr>
      </w:pPr>
      <w:r>
        <w:rPr>
          <w:rFonts w:cs="David"/>
          <w:rtl/>
        </w:rPr>
        <w:t>סעיף 131 – "בחוק חופש המידע, התשנ"ח-1998, בסעיף 9(ב)(9), בהגדרה 'עובד', אחרי 'שוטר' יבוא 'עובד שאינו שוטר כהג</w:t>
      </w:r>
      <w:r>
        <w:rPr>
          <w:rFonts w:cs="David"/>
          <w:rtl/>
        </w:rPr>
        <w:t>דרתו בחוק המשטרה (דין משמעתי, בירור קבילות שוטרים, עובדים שאינם שוטרים והוראות שונות),  התשס"ה-2005'". כמובן שמדובר כאן על דבר שנעשה תוך כדי שירותו.</w:t>
      </w:r>
    </w:p>
    <w:p w:rsidR="00000000" w:rsidRDefault="00617853">
      <w:pPr>
        <w:bidi/>
        <w:ind w:firstLine="720"/>
        <w:jc w:val="both"/>
        <w:rPr>
          <w:rFonts w:cs="David"/>
          <w:rtl/>
        </w:rPr>
      </w:pPr>
    </w:p>
    <w:p w:rsidR="00000000" w:rsidRDefault="00617853">
      <w:pPr>
        <w:bidi/>
        <w:ind w:firstLine="720"/>
        <w:jc w:val="both"/>
        <w:rPr>
          <w:rFonts w:cs="David"/>
          <w:rtl/>
        </w:rPr>
      </w:pPr>
      <w:r>
        <w:rPr>
          <w:rFonts w:cs="David"/>
          <w:rtl/>
        </w:rPr>
        <w:t xml:space="preserve">סעיף 132 – תיקון חוק שירות ביטחון – בחוק שירות ביטחון (שירות מילואים במשמר הגבול – הוראת שעה),  במקום פרק </w:t>
      </w:r>
      <w:r>
        <w:rPr>
          <w:rFonts w:cs="David"/>
          <w:rtl/>
        </w:rPr>
        <w:t xml:space="preserve">חמישי לפקודה, שזה הדין המשמעתי שהיה קיים קודם, יבוא פרק ב' לחוק הנוכחי, וכן לעניין סעיפים 77ח1 עד 77ח25 לפקודת המשטרה. </w:t>
      </w:r>
    </w:p>
    <w:p w:rsidR="00000000" w:rsidRDefault="00617853">
      <w:pPr>
        <w:bidi/>
        <w:ind w:firstLine="720"/>
        <w:jc w:val="both"/>
        <w:rPr>
          <w:rFonts w:cs="David"/>
          <w:rtl/>
        </w:rPr>
      </w:pPr>
    </w:p>
    <w:p w:rsidR="00000000" w:rsidRDefault="00617853">
      <w:pPr>
        <w:bidi/>
        <w:ind w:firstLine="720"/>
        <w:jc w:val="both"/>
        <w:rPr>
          <w:rFonts w:cs="David"/>
          <w:rtl/>
        </w:rPr>
      </w:pPr>
      <w:r>
        <w:rPr>
          <w:rFonts w:cs="David"/>
          <w:rtl/>
        </w:rPr>
        <w:t xml:space="preserve">סעיף 33ב לחוק ביטחון המובא פה, אחרי המילים "לרבות כללי המשמעת" בסעיף 33ג(ב) יבוא "וכן בכל הנוגע להוראות פרק ג' לחוק המשטרה", שזה בירור </w:t>
      </w:r>
      <w:r>
        <w:rPr>
          <w:rFonts w:cs="David"/>
          <w:rtl/>
        </w:rPr>
        <w:t xml:space="preserve">קבילות. </w:t>
      </w:r>
    </w:p>
    <w:p w:rsidR="00000000" w:rsidRDefault="00617853">
      <w:pPr>
        <w:bidi/>
        <w:ind w:firstLine="720"/>
        <w:jc w:val="both"/>
        <w:rPr>
          <w:rFonts w:cs="David"/>
          <w:rtl/>
        </w:rPr>
      </w:pPr>
    </w:p>
    <w:p w:rsidR="00000000" w:rsidRDefault="00617853">
      <w:pPr>
        <w:bidi/>
        <w:ind w:firstLine="720"/>
        <w:jc w:val="both"/>
        <w:rPr>
          <w:rFonts w:cs="David"/>
          <w:rtl/>
        </w:rPr>
      </w:pPr>
      <w:r>
        <w:rPr>
          <w:rFonts w:cs="David"/>
          <w:rtl/>
        </w:rPr>
        <w:t>סעיף 133 – תיקון חוק סדר הדין הפלילי (חקירת חשודים) – "בחוק סדר הדין הפלילי (חקירת חשודים), התשס"ב-2002, בסעיף 5(א)(3), במקום 'כמשמעותה בפקודת המשטרה [נוסח חדש], התשל"א-1971', יבוא 'כהגדרתה בחוק המשטרה (דין משמעתי, בירור קבילות שוטרים, עובדים שאי</w:t>
      </w:r>
      <w:r>
        <w:rPr>
          <w:rFonts w:cs="David"/>
          <w:rtl/>
        </w:rPr>
        <w:t>נם שוטרים והוראות שונות),  התשס"ה-2005'". זה תיקון טכני.</w:t>
      </w:r>
    </w:p>
    <w:p w:rsidR="00000000" w:rsidRDefault="00617853">
      <w:pPr>
        <w:bidi/>
        <w:ind w:firstLine="720"/>
        <w:jc w:val="both"/>
        <w:rPr>
          <w:rFonts w:cs="David"/>
          <w:rtl/>
        </w:rPr>
      </w:pPr>
    </w:p>
    <w:p w:rsidR="00000000" w:rsidRDefault="00617853">
      <w:pPr>
        <w:bidi/>
        <w:ind w:firstLine="720"/>
        <w:jc w:val="both"/>
        <w:rPr>
          <w:rFonts w:cs="David"/>
          <w:rtl/>
        </w:rPr>
      </w:pPr>
      <w:r>
        <w:rPr>
          <w:rFonts w:cs="David"/>
          <w:rtl/>
        </w:rPr>
        <w:t xml:space="preserve">סעיף 134 – תחילה – "תחילתו של חוק זה, שלושה חודשים מיום פרסומו". </w:t>
      </w:r>
    </w:p>
    <w:p w:rsidR="00000000" w:rsidRDefault="00617853">
      <w:pPr>
        <w:bidi/>
        <w:ind w:firstLine="720"/>
        <w:jc w:val="both"/>
        <w:rPr>
          <w:rFonts w:cs="David"/>
          <w:rtl/>
        </w:rPr>
      </w:pPr>
      <w:r>
        <w:rPr>
          <w:rFonts w:cs="David"/>
          <w:rtl/>
        </w:rPr>
        <w:br w:type="page"/>
      </w:r>
    </w:p>
    <w:p w:rsidR="00000000" w:rsidRDefault="00617853">
      <w:pPr>
        <w:bidi/>
        <w:ind w:firstLine="720"/>
        <w:jc w:val="both"/>
        <w:rPr>
          <w:rFonts w:cs="David"/>
          <w:rtl/>
        </w:rPr>
      </w:pPr>
      <w:r>
        <w:rPr>
          <w:rFonts w:cs="David"/>
          <w:rtl/>
        </w:rPr>
        <w:t xml:space="preserve">סיכמנו – והיועץ המשפטי של הוועדה ינסח - שבדין המשמעתי הוראת מעבר שאומרת שבהליכים תלויים ועומדים יחולו ההוראות הקודמות ולא ההוראות </w:t>
      </w:r>
      <w:r>
        <w:rPr>
          <w:rFonts w:cs="David"/>
          <w:rtl/>
        </w:rPr>
        <w:t>החדשות.</w:t>
      </w:r>
    </w:p>
    <w:p w:rsidR="00000000" w:rsidRDefault="00617853">
      <w:pPr>
        <w:bidi/>
        <w:ind w:firstLine="720"/>
        <w:jc w:val="both"/>
        <w:rPr>
          <w:rFonts w:cs="David"/>
          <w:rtl/>
        </w:rPr>
      </w:pPr>
    </w:p>
    <w:p w:rsidR="00000000" w:rsidRDefault="00617853">
      <w:pPr>
        <w:bidi/>
        <w:jc w:val="both"/>
        <w:rPr>
          <w:rFonts w:cs="David"/>
          <w:rtl/>
        </w:rPr>
      </w:pPr>
      <w:r>
        <w:rPr>
          <w:rFonts w:cs="David"/>
          <w:u w:val="single"/>
          <w:rtl/>
        </w:rPr>
        <w:t>עידו בן-יצחק:</w:t>
      </w:r>
    </w:p>
    <w:p w:rsidR="00000000" w:rsidRDefault="00617853">
      <w:pPr>
        <w:bidi/>
        <w:jc w:val="both"/>
        <w:rPr>
          <w:rFonts w:cs="David"/>
          <w:rtl/>
        </w:rPr>
      </w:pPr>
    </w:p>
    <w:p w:rsidR="00000000" w:rsidRDefault="00617853">
      <w:pPr>
        <w:bidi/>
        <w:jc w:val="both"/>
        <w:rPr>
          <w:rFonts w:cs="David"/>
          <w:rtl/>
        </w:rPr>
      </w:pPr>
      <w:r>
        <w:rPr>
          <w:rFonts w:cs="David"/>
          <w:rtl/>
        </w:rPr>
        <w:tab/>
        <w:t xml:space="preserve">אני מציע שנאשר תחילה את סעיפים 117ב עד 134, למעט 124 ובתוספת של הוראת מעבר. </w:t>
      </w:r>
    </w:p>
    <w:p w:rsidR="00000000" w:rsidRDefault="00617853">
      <w:pPr>
        <w:bidi/>
        <w:jc w:val="both"/>
        <w:rPr>
          <w:rFonts w:cs="David"/>
          <w:rtl/>
        </w:rPr>
      </w:pPr>
    </w:p>
    <w:p w:rsidR="00000000" w:rsidRDefault="00617853">
      <w:pPr>
        <w:bidi/>
        <w:jc w:val="both"/>
        <w:rPr>
          <w:rFonts w:cs="David"/>
          <w:rtl/>
        </w:rPr>
      </w:pPr>
      <w:r>
        <w:rPr>
          <w:rFonts w:cs="David"/>
          <w:u w:val="single"/>
          <w:rtl/>
        </w:rPr>
        <w:t>היו"ר ג'אלב מג'אדלה:</w:t>
      </w:r>
    </w:p>
    <w:p w:rsidR="00000000" w:rsidRDefault="00617853">
      <w:pPr>
        <w:bidi/>
        <w:jc w:val="both"/>
        <w:rPr>
          <w:rFonts w:cs="David"/>
          <w:rtl/>
        </w:rPr>
      </w:pPr>
    </w:p>
    <w:p w:rsidR="00000000" w:rsidRDefault="00617853">
      <w:pPr>
        <w:bidi/>
        <w:jc w:val="both"/>
        <w:rPr>
          <w:rFonts w:cs="David"/>
          <w:rtl/>
        </w:rPr>
      </w:pPr>
      <w:r>
        <w:rPr>
          <w:rFonts w:cs="David"/>
          <w:rtl/>
        </w:rPr>
        <w:tab/>
        <w:t xml:space="preserve"> אנחנו מאשרים אותם פה אחד.  </w:t>
      </w:r>
    </w:p>
    <w:p w:rsidR="00000000" w:rsidRDefault="00617853">
      <w:pPr>
        <w:bidi/>
        <w:ind w:firstLine="720"/>
        <w:jc w:val="both"/>
        <w:rPr>
          <w:rFonts w:cs="David"/>
          <w:rtl/>
        </w:rPr>
      </w:pPr>
    </w:p>
    <w:p w:rsidR="00000000" w:rsidRDefault="00617853">
      <w:pPr>
        <w:bidi/>
        <w:jc w:val="both"/>
        <w:rPr>
          <w:rFonts w:cs="David"/>
          <w:rtl/>
        </w:rPr>
      </w:pPr>
      <w:r>
        <w:rPr>
          <w:rFonts w:cs="David"/>
          <w:u w:val="single"/>
          <w:rtl/>
        </w:rPr>
        <w:t>ניצב חנה קלר:</w:t>
      </w:r>
    </w:p>
    <w:p w:rsidR="00000000" w:rsidRDefault="00617853">
      <w:pPr>
        <w:bidi/>
        <w:jc w:val="both"/>
        <w:rPr>
          <w:rFonts w:cs="David"/>
          <w:rtl/>
        </w:rPr>
      </w:pPr>
      <w:r>
        <w:rPr>
          <w:rFonts w:cs="David"/>
          <w:rtl/>
        </w:rPr>
        <w:t xml:space="preserve"> </w:t>
      </w:r>
    </w:p>
    <w:p w:rsidR="00000000" w:rsidRDefault="00617853">
      <w:pPr>
        <w:bidi/>
        <w:ind w:firstLine="720"/>
        <w:jc w:val="both"/>
        <w:rPr>
          <w:rFonts w:cs="David"/>
          <w:rtl/>
        </w:rPr>
      </w:pPr>
      <w:r>
        <w:rPr>
          <w:rFonts w:cs="David"/>
          <w:rtl/>
        </w:rPr>
        <w:t xml:space="preserve">התוספת הראשונה היא עבירות משמעת. </w:t>
      </w:r>
    </w:p>
    <w:p w:rsidR="00000000" w:rsidRDefault="00617853">
      <w:pPr>
        <w:numPr>
          <w:ilvl w:val="0"/>
          <w:numId w:val="5"/>
        </w:numPr>
        <w:bidi/>
        <w:jc w:val="both"/>
        <w:rPr>
          <w:rFonts w:cs="David"/>
          <w:rtl/>
        </w:rPr>
      </w:pPr>
      <w:r>
        <w:rPr>
          <w:rFonts w:cs="David"/>
          <w:rtl/>
        </w:rPr>
        <w:t>"אי –מילוי הוראה מהוראות פקודות משטרת ישראל או</w:t>
      </w:r>
      <w:r>
        <w:rPr>
          <w:rFonts w:cs="David"/>
          <w:rtl/>
        </w:rPr>
        <w:t xml:space="preserve"> כל הוראה אחרת שניתנה כדין, או סירוב למלא הוראה כאמור".</w:t>
      </w:r>
    </w:p>
    <w:p w:rsidR="00000000" w:rsidRDefault="00617853">
      <w:pPr>
        <w:numPr>
          <w:ilvl w:val="0"/>
          <w:numId w:val="5"/>
        </w:numPr>
        <w:bidi/>
        <w:jc w:val="both"/>
        <w:rPr>
          <w:rFonts w:cs="David"/>
          <w:rtl/>
        </w:rPr>
      </w:pPr>
      <w:r>
        <w:rPr>
          <w:rFonts w:cs="David"/>
          <w:rtl/>
        </w:rPr>
        <w:t>"התרשלות במילוי תפקיד".</w:t>
      </w:r>
    </w:p>
    <w:p w:rsidR="00000000" w:rsidRDefault="00617853">
      <w:pPr>
        <w:numPr>
          <w:ilvl w:val="0"/>
          <w:numId w:val="5"/>
        </w:numPr>
        <w:bidi/>
        <w:jc w:val="both"/>
        <w:rPr>
          <w:rFonts w:cs="David"/>
          <w:rtl/>
        </w:rPr>
      </w:pPr>
      <w:r>
        <w:rPr>
          <w:rFonts w:cs="David"/>
          <w:rtl/>
        </w:rPr>
        <w:t>"התנהגות שאינה הולמת שוטר או שיש בה כדי לפגוע בתדמית המשטרה".</w:t>
      </w:r>
    </w:p>
    <w:p w:rsidR="00000000" w:rsidRDefault="00617853">
      <w:pPr>
        <w:numPr>
          <w:ilvl w:val="0"/>
          <w:numId w:val="5"/>
        </w:numPr>
        <w:bidi/>
        <w:jc w:val="both"/>
        <w:rPr>
          <w:rFonts w:cs="David"/>
          <w:rtl/>
        </w:rPr>
      </w:pPr>
      <w:r>
        <w:rPr>
          <w:rFonts w:cs="David"/>
          <w:rtl/>
        </w:rPr>
        <w:t>"שימוש לרעה בסמכות שניתנה מכוח תפקיד".</w:t>
      </w:r>
    </w:p>
    <w:p w:rsidR="00000000" w:rsidRDefault="00617853">
      <w:pPr>
        <w:numPr>
          <w:ilvl w:val="0"/>
          <w:numId w:val="5"/>
        </w:numPr>
        <w:bidi/>
        <w:jc w:val="both"/>
        <w:rPr>
          <w:rFonts w:cs="David"/>
          <w:rtl/>
        </w:rPr>
      </w:pPr>
      <w:r>
        <w:rPr>
          <w:rFonts w:cs="David"/>
          <w:rtl/>
        </w:rPr>
        <w:t>"היעדרות מתפקיד בלא הצדק סביר".</w:t>
      </w:r>
    </w:p>
    <w:p w:rsidR="00000000" w:rsidRDefault="00617853">
      <w:pPr>
        <w:numPr>
          <w:ilvl w:val="0"/>
          <w:numId w:val="5"/>
        </w:numPr>
        <w:bidi/>
        <w:jc w:val="both"/>
        <w:rPr>
          <w:rFonts w:cs="David"/>
          <w:rtl/>
        </w:rPr>
      </w:pPr>
      <w:r>
        <w:rPr>
          <w:rFonts w:cs="David"/>
          <w:rtl/>
        </w:rPr>
        <w:t>"היעדרות מן השירות בכוו</w:t>
      </w:r>
      <w:r>
        <w:rPr>
          <w:rFonts w:cs="David"/>
          <w:rtl/>
        </w:rPr>
        <w:t>נה שלא לשוב אליו; היעדרות מן השירות לתקופה של 21 ימים רצופים שלא ברשות יראו, לעניין זה, ככוונה שלא לשוב לשירות, כל עוד לא הוכח אחרת".</w:t>
      </w:r>
    </w:p>
    <w:p w:rsidR="00000000" w:rsidRDefault="00617853">
      <w:pPr>
        <w:numPr>
          <w:ilvl w:val="0"/>
          <w:numId w:val="5"/>
        </w:numPr>
        <w:bidi/>
        <w:jc w:val="both"/>
        <w:rPr>
          <w:rFonts w:cs="David"/>
          <w:rtl/>
        </w:rPr>
      </w:pPr>
      <w:r>
        <w:rPr>
          <w:rFonts w:cs="David"/>
          <w:rtl/>
        </w:rPr>
        <w:t>"אי-נקיטת אמצעים סבירים למניעת עבירה שידוע לשוטר כי עומדים לבצעה, לגילוי עבירה או להבאת חשוד בביצוע עבירה לדין".</w:t>
      </w:r>
    </w:p>
    <w:p w:rsidR="00000000" w:rsidRDefault="00617853">
      <w:pPr>
        <w:numPr>
          <w:ilvl w:val="0"/>
          <w:numId w:val="5"/>
        </w:numPr>
        <w:bidi/>
        <w:jc w:val="both"/>
        <w:rPr>
          <w:rFonts w:cs="David"/>
          <w:rtl/>
        </w:rPr>
      </w:pPr>
      <w:r>
        <w:rPr>
          <w:rFonts w:cs="David"/>
          <w:rtl/>
        </w:rPr>
        <w:t>"</w:t>
      </w:r>
      <w:r>
        <w:rPr>
          <w:rFonts w:cs="David"/>
          <w:rtl/>
        </w:rPr>
        <w:t>ערכית חיפוש, ביצוע עיכוב או מצער או כניסה לרשות היחיד, שלא כדין או שלא בתום לב".</w:t>
      </w:r>
    </w:p>
    <w:p w:rsidR="00000000" w:rsidRDefault="00617853">
      <w:pPr>
        <w:numPr>
          <w:ilvl w:val="0"/>
          <w:numId w:val="5"/>
        </w:numPr>
        <w:bidi/>
        <w:jc w:val="both"/>
        <w:rPr>
          <w:rFonts w:cs="David"/>
          <w:rtl/>
        </w:rPr>
      </w:pPr>
      <w:r>
        <w:rPr>
          <w:rFonts w:cs="David"/>
          <w:rtl/>
        </w:rPr>
        <w:t>"אי-ענידת תג זיהוי, אי-מילוי חובת הזדהות או מסירת פרטי זהות כוזבים".</w:t>
      </w:r>
    </w:p>
    <w:p w:rsidR="00000000" w:rsidRDefault="00617853">
      <w:pPr>
        <w:numPr>
          <w:ilvl w:val="0"/>
          <w:numId w:val="5"/>
        </w:numPr>
        <w:bidi/>
        <w:jc w:val="both"/>
        <w:rPr>
          <w:rFonts w:cs="David"/>
          <w:rtl/>
        </w:rPr>
      </w:pPr>
      <w:r>
        <w:rPr>
          <w:rFonts w:cs="David"/>
          <w:rtl/>
        </w:rPr>
        <w:t>"התחזות לבעל דרגה אחרת או לבעל סמכות אחרת".</w:t>
      </w:r>
    </w:p>
    <w:p w:rsidR="00000000" w:rsidRDefault="00617853">
      <w:pPr>
        <w:numPr>
          <w:ilvl w:val="0"/>
          <w:numId w:val="5"/>
        </w:numPr>
        <w:bidi/>
        <w:jc w:val="both"/>
        <w:rPr>
          <w:rFonts w:cs="David"/>
          <w:rtl/>
        </w:rPr>
      </w:pPr>
      <w:r>
        <w:rPr>
          <w:rFonts w:cs="David"/>
          <w:rtl/>
        </w:rPr>
        <w:t>"מתן הצהרה כוזבת או העלמת ידיעות שחובה למוסרן, ל</w:t>
      </w:r>
      <w:r>
        <w:rPr>
          <w:rFonts w:cs="David"/>
          <w:rtl/>
        </w:rPr>
        <w:t>שם התגייסות למשטרה או בעניין אחר הקשור לשירות  במשטרה".</w:t>
      </w:r>
    </w:p>
    <w:p w:rsidR="00000000" w:rsidRDefault="00617853">
      <w:pPr>
        <w:numPr>
          <w:ilvl w:val="0"/>
          <w:numId w:val="5"/>
        </w:numPr>
        <w:bidi/>
        <w:jc w:val="both"/>
        <w:rPr>
          <w:rFonts w:cs="David"/>
          <w:rtl/>
        </w:rPr>
      </w:pPr>
      <w:r>
        <w:rPr>
          <w:rFonts w:cs="David"/>
          <w:rtl/>
        </w:rPr>
        <w:t>"החזקת ציוד משטרתי, שימוש בו או השמדתו בניגוד לפקודות משטרת ישראל ובלא הצדק סביר".</w:t>
      </w:r>
    </w:p>
    <w:p w:rsidR="00000000" w:rsidRDefault="00617853">
      <w:pPr>
        <w:numPr>
          <w:ilvl w:val="0"/>
          <w:numId w:val="5"/>
        </w:numPr>
        <w:bidi/>
        <w:jc w:val="both"/>
        <w:rPr>
          <w:rFonts w:cs="David"/>
          <w:rtl/>
        </w:rPr>
      </w:pPr>
      <w:r>
        <w:rPr>
          <w:rFonts w:cs="David"/>
          <w:rtl/>
        </w:rPr>
        <w:t>"החזקה או הפעלה של כלי ירייה, תחמושת, חומר נפץ או חומר מסוכן אחר, שלא בסמכות, שלא במידת הזהירות הנדרשת או ב</w:t>
      </w:r>
      <w:r>
        <w:rPr>
          <w:rFonts w:cs="David"/>
          <w:rtl/>
        </w:rPr>
        <w:t>ניגוד לפקודות משטרת ישראל;  לעניין  זה, 'כלי ירייה' – כמשמעותו בחוק כלי הירייה, התש"ט-1949'".</w:t>
      </w:r>
    </w:p>
    <w:p w:rsidR="00000000" w:rsidRDefault="00617853">
      <w:pPr>
        <w:numPr>
          <w:ilvl w:val="0"/>
          <w:numId w:val="5"/>
        </w:numPr>
        <w:bidi/>
        <w:jc w:val="both"/>
        <w:rPr>
          <w:rFonts w:cs="David"/>
          <w:rtl/>
        </w:rPr>
      </w:pPr>
      <w:r>
        <w:rPr>
          <w:rFonts w:cs="David"/>
          <w:rtl/>
        </w:rPr>
        <w:t>"גילוי או מסירה, בלא קבלת רשות כדין, של דבר הנוגע למשטרה, לאדם בלתי מוסמך, שיש בהם כדי לפגוע באינטרס ציבורי חשוב, בדרכי פעולה של המשטרה או בשלומו או בפרטיותו</w:t>
      </w:r>
      <w:r>
        <w:rPr>
          <w:rFonts w:cs="David"/>
          <w:rtl/>
        </w:rPr>
        <w:t xml:space="preserve"> של אדם". כאן הגדרנו וצמצמנו את העבירה של גילוי או מסירה רק לכאלה שיש בהם כדי לפגוע באינטרס ציבורי חשוב. </w:t>
      </w:r>
    </w:p>
    <w:p w:rsidR="00000000" w:rsidRDefault="00617853">
      <w:pPr>
        <w:numPr>
          <w:ilvl w:val="0"/>
          <w:numId w:val="5"/>
        </w:numPr>
        <w:bidi/>
        <w:jc w:val="both"/>
        <w:rPr>
          <w:rFonts w:cs="David"/>
          <w:rtl/>
        </w:rPr>
      </w:pPr>
      <w:r>
        <w:rPr>
          <w:rFonts w:cs="David"/>
          <w:rtl/>
        </w:rPr>
        <w:t>"פנייה, בלא קבלת רשות כדין, אל גורם מחוץ למשטרה בכל עניין הנוגע לשירות במשטרה; לעניין זה, 'גורם מחוץ למשטרה' – למעט בית משפט, מבקר המדינה, מבקר ה</w:t>
      </w:r>
      <w:r>
        <w:rPr>
          <w:rFonts w:cs="David"/>
          <w:rtl/>
        </w:rPr>
        <w:t xml:space="preserve">משרד לביטחון הפנים, ונציב תלונות הציבור". כלומר, לכל שוטר יש את הסמכות וזו לא עבירה משמעתית.  בסעיף זה אנחנו מוסיפים גם את מח"ש. </w:t>
      </w:r>
    </w:p>
    <w:p w:rsidR="00000000" w:rsidRDefault="00617853">
      <w:pPr>
        <w:numPr>
          <w:ilvl w:val="0"/>
          <w:numId w:val="5"/>
        </w:numPr>
        <w:bidi/>
        <w:jc w:val="both"/>
        <w:rPr>
          <w:rFonts w:cs="David"/>
          <w:rtl/>
        </w:rPr>
      </w:pPr>
      <w:r>
        <w:rPr>
          <w:rFonts w:cs="David"/>
          <w:rtl/>
        </w:rPr>
        <w:t>"התנהגות בלתי אדיבה או נקיטת לשון גסה כלפי הציבור בעת מילוי תפקיד או כשהשוטר לבוש מדים".</w:t>
      </w:r>
    </w:p>
    <w:p w:rsidR="00000000" w:rsidRDefault="00617853">
      <w:pPr>
        <w:numPr>
          <w:ilvl w:val="0"/>
          <w:numId w:val="5"/>
        </w:numPr>
        <w:bidi/>
        <w:jc w:val="both"/>
        <w:rPr>
          <w:rFonts w:cs="David"/>
          <w:rtl/>
        </w:rPr>
      </w:pPr>
      <w:r>
        <w:rPr>
          <w:rFonts w:cs="David"/>
          <w:rtl/>
        </w:rPr>
        <w:t>"סירוב בלתי מוצדק למלא בקשה</w:t>
      </w:r>
      <w:r>
        <w:rPr>
          <w:rFonts w:cs="David"/>
          <w:rtl/>
        </w:rPr>
        <w:t xml:space="preserve"> סבירה של אדם מהציבור הבאה עקב היותו שוטר".</w:t>
      </w:r>
    </w:p>
    <w:p w:rsidR="00000000" w:rsidRDefault="00617853">
      <w:pPr>
        <w:bidi/>
        <w:ind w:left="720"/>
        <w:jc w:val="both"/>
        <w:rPr>
          <w:rFonts w:cs="David"/>
          <w:rtl/>
        </w:rPr>
      </w:pPr>
      <w:r>
        <w:rPr>
          <w:rFonts w:cs="David"/>
          <w:rtl/>
        </w:rPr>
        <w:br w:type="page"/>
      </w:r>
    </w:p>
    <w:p w:rsidR="00000000" w:rsidRDefault="00617853">
      <w:pPr>
        <w:numPr>
          <w:ilvl w:val="0"/>
          <w:numId w:val="5"/>
        </w:numPr>
        <w:bidi/>
        <w:jc w:val="both"/>
        <w:rPr>
          <w:rFonts w:cs="David"/>
          <w:rtl/>
        </w:rPr>
      </w:pPr>
      <w:r>
        <w:rPr>
          <w:rFonts w:cs="David"/>
          <w:rtl/>
        </w:rPr>
        <w:t>"ניצול מעמד של שוטר שלא לצורך מילוי תפקיד".</w:t>
      </w:r>
    </w:p>
    <w:p w:rsidR="00000000" w:rsidRDefault="00617853">
      <w:pPr>
        <w:numPr>
          <w:ilvl w:val="0"/>
          <w:numId w:val="5"/>
        </w:numPr>
        <w:bidi/>
        <w:jc w:val="both"/>
        <w:rPr>
          <w:rFonts w:cs="David"/>
          <w:rtl/>
        </w:rPr>
      </w:pPr>
      <w:r>
        <w:rPr>
          <w:rFonts w:cs="David"/>
          <w:rtl/>
        </w:rPr>
        <w:t>(א) "שימוש בכוח כלפי אדם במסגרת מילוי תפקיד, בלא סמכות כדין ובלא הצדק סביר, מעבר למידה הנדרשת או בניגוד לפקודות משטרת ישראל או לכל הוראה אחרת שניתנה כדין".</w:t>
      </w:r>
    </w:p>
    <w:p w:rsidR="00000000" w:rsidRDefault="00617853">
      <w:pPr>
        <w:bidi/>
        <w:ind w:left="1755"/>
        <w:jc w:val="both"/>
        <w:rPr>
          <w:rFonts w:cs="David"/>
          <w:rtl/>
        </w:rPr>
      </w:pPr>
      <w:r>
        <w:rPr>
          <w:rFonts w:cs="David"/>
          <w:rtl/>
        </w:rPr>
        <w:t>(ב) "העמדה לדין לפי פרט זה תהיה מסורה להחלטת היועץ המשפטי לממשלה או מי שהוא הסמיך לכך".</w:t>
      </w:r>
    </w:p>
    <w:p w:rsidR="00000000" w:rsidRDefault="00617853">
      <w:pPr>
        <w:numPr>
          <w:ilvl w:val="0"/>
          <w:numId w:val="5"/>
        </w:numPr>
        <w:bidi/>
        <w:jc w:val="both"/>
        <w:rPr>
          <w:rFonts w:cs="David"/>
          <w:rtl/>
        </w:rPr>
      </w:pPr>
      <w:r>
        <w:rPr>
          <w:rFonts w:cs="David"/>
          <w:rtl/>
        </w:rPr>
        <w:t xml:space="preserve">"עשיית אחד מאלה בהליך, בלא הצדק סביר – </w:t>
      </w:r>
    </w:p>
    <w:p w:rsidR="00000000" w:rsidRDefault="00617853">
      <w:pPr>
        <w:numPr>
          <w:ilvl w:val="1"/>
          <w:numId w:val="5"/>
        </w:numPr>
        <w:bidi/>
        <w:jc w:val="both"/>
        <w:rPr>
          <w:rFonts w:cs="David"/>
          <w:rtl/>
        </w:rPr>
      </w:pPr>
      <w:r>
        <w:rPr>
          <w:rFonts w:cs="David"/>
          <w:rtl/>
        </w:rPr>
        <w:t>"אי-הופעה או הופעה באיחור להליך שהוזמן אליו כדין";</w:t>
      </w:r>
    </w:p>
    <w:p w:rsidR="00000000" w:rsidRDefault="00617853">
      <w:pPr>
        <w:numPr>
          <w:ilvl w:val="1"/>
          <w:numId w:val="5"/>
        </w:numPr>
        <w:bidi/>
        <w:jc w:val="both"/>
        <w:rPr>
          <w:rFonts w:cs="David"/>
          <w:rtl/>
        </w:rPr>
      </w:pPr>
      <w:r>
        <w:rPr>
          <w:rFonts w:cs="David"/>
          <w:rtl/>
        </w:rPr>
        <w:t>"עזיבת מקום הליך שלא ברשות";</w:t>
      </w:r>
    </w:p>
    <w:p w:rsidR="00000000" w:rsidRDefault="00617853">
      <w:pPr>
        <w:numPr>
          <w:ilvl w:val="1"/>
          <w:numId w:val="5"/>
        </w:numPr>
        <w:bidi/>
        <w:jc w:val="both"/>
        <w:rPr>
          <w:rFonts w:cs="David"/>
          <w:rtl/>
        </w:rPr>
      </w:pPr>
      <w:r>
        <w:rPr>
          <w:rFonts w:cs="David"/>
          <w:rtl/>
        </w:rPr>
        <w:t>"אי-המצאת מסמך שנדרש כדין להמצי</w:t>
      </w:r>
      <w:r>
        <w:rPr>
          <w:rFonts w:cs="David"/>
          <w:rtl/>
        </w:rPr>
        <w:t>או";</w:t>
      </w:r>
    </w:p>
    <w:p w:rsidR="00000000" w:rsidRDefault="00617853">
      <w:pPr>
        <w:numPr>
          <w:ilvl w:val="1"/>
          <w:numId w:val="5"/>
        </w:numPr>
        <w:bidi/>
        <w:jc w:val="both"/>
        <w:rPr>
          <w:rFonts w:cs="David"/>
          <w:rtl/>
        </w:rPr>
      </w:pPr>
      <w:r>
        <w:rPr>
          <w:rFonts w:cs="David"/>
          <w:rtl/>
        </w:rPr>
        <w:t>"אי-מתן תשובה או מתן תשובה מתחמקת או כוזבת";</w:t>
      </w:r>
    </w:p>
    <w:p w:rsidR="00000000" w:rsidRDefault="00617853">
      <w:pPr>
        <w:numPr>
          <w:ilvl w:val="1"/>
          <w:numId w:val="5"/>
        </w:numPr>
        <w:bidi/>
        <w:jc w:val="both"/>
        <w:rPr>
          <w:rFonts w:cs="David"/>
          <w:rtl/>
        </w:rPr>
      </w:pPr>
      <w:r>
        <w:rPr>
          <w:rFonts w:cs="David"/>
          <w:rtl/>
        </w:rPr>
        <w:t>"נקיטת לשון מעליבה או מאיימת, או גרימת הפרעה או הפסקה";</w:t>
      </w:r>
    </w:p>
    <w:p w:rsidR="00000000" w:rsidRDefault="00617853">
      <w:pPr>
        <w:numPr>
          <w:ilvl w:val="1"/>
          <w:numId w:val="5"/>
        </w:numPr>
        <w:bidi/>
        <w:jc w:val="both"/>
        <w:rPr>
          <w:rFonts w:cs="David"/>
          <w:rtl/>
        </w:rPr>
      </w:pPr>
      <w:r>
        <w:rPr>
          <w:rFonts w:cs="David"/>
          <w:rtl/>
        </w:rPr>
        <w:t>"פרסום דבר על דיון שהתנהל בדלתיים סגורות, או שנאסר פרסומו, שלא ברשות";</w:t>
      </w:r>
    </w:p>
    <w:p w:rsidR="00000000" w:rsidRDefault="00617853">
      <w:pPr>
        <w:bidi/>
        <w:ind w:left="1440"/>
        <w:jc w:val="both"/>
        <w:rPr>
          <w:rFonts w:cs="David"/>
          <w:rtl/>
        </w:rPr>
      </w:pPr>
      <w:r>
        <w:rPr>
          <w:rFonts w:cs="David"/>
          <w:rtl/>
        </w:rPr>
        <w:t>"לעניין פרט זה, 'הליך' – דיון בבית משפט, דין משמעתי או חקירה".</w:t>
      </w:r>
    </w:p>
    <w:p w:rsidR="00000000" w:rsidRDefault="00617853">
      <w:pPr>
        <w:numPr>
          <w:ilvl w:val="0"/>
          <w:numId w:val="5"/>
        </w:numPr>
        <w:bidi/>
        <w:jc w:val="both"/>
        <w:rPr>
          <w:rFonts w:cs="David"/>
          <w:rtl/>
        </w:rPr>
      </w:pPr>
      <w:r>
        <w:rPr>
          <w:rFonts w:cs="David"/>
          <w:rtl/>
        </w:rPr>
        <w:t>"עשיית פעולה המכוונת למנוע, לעכב או להפריע בכל דרך שהיא את הגשתה או העברתה של קבילה לנציב הקבילות או תלונה לממונה על תלונות הציבור במשטרת ישראל".</w:t>
      </w:r>
    </w:p>
    <w:p w:rsidR="00000000" w:rsidRDefault="00617853">
      <w:pPr>
        <w:numPr>
          <w:ilvl w:val="0"/>
          <w:numId w:val="5"/>
        </w:numPr>
        <w:bidi/>
        <w:jc w:val="both"/>
        <w:rPr>
          <w:rFonts w:cs="David"/>
          <w:rtl/>
        </w:rPr>
      </w:pPr>
      <w:r>
        <w:rPr>
          <w:rFonts w:cs="David"/>
          <w:rtl/>
        </w:rPr>
        <w:t>"הימנעות ממתן סיוע שביקשו נציג הקבילות, הממונה על תלונות הציבור במשטרת ישראל או המחלקה לחקירות שוטרים שב</w:t>
      </w:r>
      <w:r>
        <w:rPr>
          <w:rFonts w:cs="David"/>
          <w:rtl/>
        </w:rPr>
        <w:t>משרד המשפטים לשם בירור קבילה או תלונה, או לשם חקירה, וכן מסירת מידע כוזב במהלך בירור או חקירה כאמור או הכשלתם בדרך אחרת".  כאן הוסיפו גם את הממונה על תלונות הציבור וגם את המחלקה לחקירת שוטרים.</w:t>
      </w:r>
    </w:p>
    <w:p w:rsidR="00000000" w:rsidRDefault="00617853">
      <w:pPr>
        <w:numPr>
          <w:ilvl w:val="0"/>
          <w:numId w:val="5"/>
        </w:numPr>
        <w:bidi/>
        <w:jc w:val="both"/>
        <w:rPr>
          <w:rFonts w:cs="David"/>
          <w:rtl/>
        </w:rPr>
      </w:pPr>
      <w:r>
        <w:rPr>
          <w:rFonts w:cs="David"/>
          <w:rtl/>
        </w:rPr>
        <w:t>"הימנעות מממתן סיוע שביקש קצין בודק או ועדה בודקת, שמונו ל</w:t>
      </w:r>
      <w:r>
        <w:rPr>
          <w:rFonts w:cs="David"/>
          <w:rtl/>
        </w:rPr>
        <w:t>פי פקודות משטרת ישראל, לשם בדיקת עניין שמונו לבדיקתו, וכן מסירת מידע כוזב במהלך בדיקה כאמור, או הכשלתה בדרך אחרת".</w:t>
      </w:r>
    </w:p>
    <w:p w:rsidR="00000000" w:rsidRDefault="00617853">
      <w:pPr>
        <w:numPr>
          <w:ilvl w:val="0"/>
          <w:numId w:val="5"/>
        </w:numPr>
        <w:bidi/>
        <w:jc w:val="both"/>
        <w:rPr>
          <w:rFonts w:cs="David"/>
          <w:rtl/>
        </w:rPr>
      </w:pPr>
      <w:r>
        <w:rPr>
          <w:rFonts w:cs="David"/>
          <w:rtl/>
        </w:rPr>
        <w:t xml:space="preserve">"הימנעות ממתן סיוע שביקש ראש יחידת הביקורת במשטרת ישראל, לשם עריכת ביקורת, וכן מסירת מידע כוזב במהלך עריכת ביקורת כאמור, או הכשלתה בדרך </w:t>
      </w:r>
      <w:r>
        <w:rPr>
          <w:rFonts w:cs="David"/>
          <w:rtl/>
        </w:rPr>
        <w:t>אחרת".</w:t>
      </w:r>
    </w:p>
    <w:p w:rsidR="00000000" w:rsidRDefault="00617853">
      <w:pPr>
        <w:numPr>
          <w:ilvl w:val="0"/>
          <w:numId w:val="5"/>
        </w:numPr>
        <w:bidi/>
        <w:jc w:val="both"/>
        <w:rPr>
          <w:rFonts w:cs="David"/>
          <w:rtl/>
        </w:rPr>
      </w:pPr>
      <w:r>
        <w:rPr>
          <w:rFonts w:cs="David"/>
          <w:rtl/>
        </w:rPr>
        <w:t>"הבאת שוטר לידי עשיית עבירת משמעת בשכנוע, בעידוד, בדרישה, בהפצרה או בכל דרך אחרת שיש בה משום הפעלת לחץ".  את זה לקחנו מחוק העונשין בהתאמה.</w:t>
      </w:r>
    </w:p>
    <w:p w:rsidR="00000000" w:rsidRDefault="00617853">
      <w:pPr>
        <w:numPr>
          <w:ilvl w:val="0"/>
          <w:numId w:val="5"/>
        </w:numPr>
        <w:bidi/>
        <w:jc w:val="both"/>
        <w:rPr>
          <w:rFonts w:cs="David"/>
          <w:rtl/>
        </w:rPr>
      </w:pPr>
      <w:r>
        <w:rPr>
          <w:rFonts w:cs="David"/>
          <w:rtl/>
        </w:rPr>
        <w:t>"עשיית מעשה כדי לאפשר ביצוע עבירת משמעת על-ידי שוטר אחר, להקל את ביצועה או לתרום בדרך אחרת ליצירת תנ</w:t>
      </w:r>
      <w:r>
        <w:rPr>
          <w:rFonts w:cs="David"/>
          <w:rtl/>
        </w:rPr>
        <w:t>אים לשם עשיית העבירה".</w:t>
      </w:r>
    </w:p>
    <w:p w:rsidR="00000000" w:rsidRDefault="00617853">
      <w:pPr>
        <w:numPr>
          <w:ilvl w:val="0"/>
          <w:numId w:val="5"/>
        </w:numPr>
        <w:bidi/>
        <w:jc w:val="both"/>
        <w:rPr>
          <w:rFonts w:cs="David"/>
          <w:rtl/>
        </w:rPr>
      </w:pPr>
      <w:r>
        <w:rPr>
          <w:rFonts w:cs="David"/>
          <w:rtl/>
        </w:rPr>
        <w:t>"הטרדה מינית או התנכלות, כמשמעותן בסעיף 3 לחוק למניעת הטרדה מינית, התשנ"ח-1998, בעת מילוי תפקיד או כשהשוטר לבוש מדים, או כשהן מכוונות כלפי שוטר אחר".</w:t>
      </w:r>
    </w:p>
    <w:p w:rsidR="00000000" w:rsidRDefault="00617853">
      <w:pPr>
        <w:numPr>
          <w:ilvl w:val="0"/>
          <w:numId w:val="5"/>
        </w:numPr>
        <w:bidi/>
        <w:jc w:val="both"/>
        <w:rPr>
          <w:rFonts w:cs="David"/>
          <w:rtl/>
        </w:rPr>
      </w:pPr>
      <w:r>
        <w:rPr>
          <w:rFonts w:cs="David"/>
          <w:rtl/>
        </w:rPr>
        <w:t>"ניהול חקירה, בניגוד להוראות כל דין, בדרך שיש בה פגיעה ממשית בזכויות הנחק</w:t>
      </w:r>
      <w:r>
        <w:rPr>
          <w:rFonts w:cs="David"/>
          <w:rtl/>
        </w:rPr>
        <w:t>ר". זה מחוק חקירת חשודים.</w:t>
      </w:r>
    </w:p>
    <w:p w:rsidR="00000000" w:rsidRDefault="00617853">
      <w:pPr>
        <w:bidi/>
        <w:jc w:val="both"/>
        <w:rPr>
          <w:rFonts w:cs="David"/>
          <w:rtl/>
        </w:rPr>
      </w:pPr>
    </w:p>
    <w:p w:rsidR="00000000" w:rsidRDefault="00617853">
      <w:pPr>
        <w:bidi/>
        <w:ind w:left="720"/>
        <w:jc w:val="both"/>
        <w:rPr>
          <w:rFonts w:cs="David"/>
          <w:rtl/>
        </w:rPr>
      </w:pPr>
      <w:r>
        <w:rPr>
          <w:rFonts w:cs="David"/>
          <w:rtl/>
        </w:rPr>
        <w:t xml:space="preserve">התוספת השנייה – תפקידים שבהם ניתן להעסיק עובדים שאינם שוטרים. עו"ד אטלן אמר שיש צורך לכתוב גם בלשון זכר וגם בנקבה, אבל אני חושבת שעל-פי פקודת הפרשנות כל מה שנאמר בזכר הוא גם בלשון נקבה ולכן לא צריך לכתוב את זה גם בלשון נקבה. </w:t>
      </w:r>
    </w:p>
    <w:p w:rsidR="00000000" w:rsidRDefault="00617853">
      <w:pPr>
        <w:numPr>
          <w:ilvl w:val="1"/>
          <w:numId w:val="5"/>
        </w:numPr>
        <w:bidi/>
        <w:jc w:val="both"/>
        <w:rPr>
          <w:rFonts w:cs="David"/>
          <w:rtl/>
        </w:rPr>
      </w:pPr>
      <w:r>
        <w:rPr>
          <w:rFonts w:cs="David"/>
          <w:rtl/>
        </w:rPr>
        <w:t>פקיד/מזכיר</w:t>
      </w:r>
    </w:p>
    <w:p w:rsidR="00000000" w:rsidRDefault="00617853">
      <w:pPr>
        <w:numPr>
          <w:ilvl w:val="1"/>
          <w:numId w:val="5"/>
        </w:numPr>
        <w:bidi/>
        <w:jc w:val="both"/>
        <w:rPr>
          <w:rFonts w:cs="David"/>
          <w:rtl/>
        </w:rPr>
      </w:pPr>
      <w:r>
        <w:rPr>
          <w:rFonts w:cs="David"/>
          <w:rtl/>
        </w:rPr>
        <w:t>נהג, למעט נהג המסיע עצירים</w:t>
      </w:r>
    </w:p>
    <w:p w:rsidR="00000000" w:rsidRDefault="00617853">
      <w:pPr>
        <w:numPr>
          <w:ilvl w:val="1"/>
          <w:numId w:val="5"/>
        </w:numPr>
        <w:bidi/>
        <w:jc w:val="both"/>
        <w:rPr>
          <w:rFonts w:cs="David"/>
          <w:rtl/>
        </w:rPr>
      </w:pPr>
      <w:r>
        <w:rPr>
          <w:rFonts w:cs="David"/>
          <w:rtl/>
        </w:rPr>
        <w:t>טבח</w:t>
      </w:r>
    </w:p>
    <w:p w:rsidR="00000000" w:rsidRDefault="00617853">
      <w:pPr>
        <w:numPr>
          <w:ilvl w:val="1"/>
          <w:numId w:val="5"/>
        </w:numPr>
        <w:bidi/>
        <w:jc w:val="both"/>
        <w:rPr>
          <w:rFonts w:cs="David"/>
          <w:rtl/>
        </w:rPr>
      </w:pPr>
      <w:r>
        <w:rPr>
          <w:rFonts w:cs="David"/>
          <w:rtl/>
        </w:rPr>
        <w:t xml:space="preserve">עובד אחזקת בניין </w:t>
      </w:r>
    </w:p>
    <w:p w:rsidR="00000000" w:rsidRDefault="00617853">
      <w:pPr>
        <w:numPr>
          <w:ilvl w:val="1"/>
          <w:numId w:val="5"/>
        </w:numPr>
        <w:bidi/>
        <w:jc w:val="both"/>
        <w:rPr>
          <w:rFonts w:cs="David"/>
          <w:rtl/>
        </w:rPr>
      </w:pPr>
      <w:r>
        <w:rPr>
          <w:rFonts w:cs="David"/>
          <w:rtl/>
        </w:rPr>
        <w:t>הנדסאי בניין</w:t>
      </w:r>
    </w:p>
    <w:p w:rsidR="00000000" w:rsidRDefault="00617853">
      <w:pPr>
        <w:numPr>
          <w:ilvl w:val="1"/>
          <w:numId w:val="5"/>
        </w:numPr>
        <w:bidi/>
        <w:jc w:val="both"/>
        <w:rPr>
          <w:rFonts w:cs="David"/>
          <w:rtl/>
        </w:rPr>
      </w:pPr>
      <w:r>
        <w:rPr>
          <w:rFonts w:cs="David"/>
          <w:rtl/>
        </w:rPr>
        <w:t>טכנאי בניין</w:t>
      </w:r>
    </w:p>
    <w:p w:rsidR="00000000" w:rsidRDefault="00617853">
      <w:pPr>
        <w:numPr>
          <w:ilvl w:val="1"/>
          <w:numId w:val="5"/>
        </w:numPr>
        <w:bidi/>
        <w:jc w:val="both"/>
        <w:rPr>
          <w:rFonts w:cs="David"/>
          <w:rtl/>
        </w:rPr>
      </w:pPr>
      <w:r>
        <w:rPr>
          <w:rFonts w:cs="David"/>
          <w:rtl/>
        </w:rPr>
        <w:t>טכנאי אלקטרוניקה</w:t>
      </w:r>
    </w:p>
    <w:p w:rsidR="00000000" w:rsidRDefault="00617853">
      <w:pPr>
        <w:numPr>
          <w:ilvl w:val="1"/>
          <w:numId w:val="5"/>
        </w:numPr>
        <w:bidi/>
        <w:jc w:val="both"/>
        <w:rPr>
          <w:rFonts w:cs="David"/>
          <w:rtl/>
        </w:rPr>
      </w:pPr>
      <w:r>
        <w:rPr>
          <w:rFonts w:cs="David"/>
          <w:rtl/>
        </w:rPr>
        <w:t>טכנאי קירור</w:t>
      </w:r>
    </w:p>
    <w:p w:rsidR="00000000" w:rsidRDefault="00617853">
      <w:pPr>
        <w:bidi/>
        <w:ind w:left="1440"/>
        <w:jc w:val="both"/>
        <w:rPr>
          <w:rFonts w:cs="David"/>
          <w:rtl/>
        </w:rPr>
      </w:pPr>
      <w:r>
        <w:rPr>
          <w:rFonts w:cs="David"/>
          <w:rtl/>
        </w:rPr>
        <w:br w:type="page"/>
      </w:r>
    </w:p>
    <w:p w:rsidR="00000000" w:rsidRDefault="00617853">
      <w:pPr>
        <w:numPr>
          <w:ilvl w:val="1"/>
          <w:numId w:val="5"/>
        </w:numPr>
        <w:bidi/>
        <w:jc w:val="both"/>
        <w:rPr>
          <w:rFonts w:cs="David"/>
          <w:rtl/>
        </w:rPr>
      </w:pPr>
      <w:r>
        <w:rPr>
          <w:rFonts w:cs="David"/>
          <w:rtl/>
        </w:rPr>
        <w:t>עובד אחזקת רכב</w:t>
      </w:r>
    </w:p>
    <w:p w:rsidR="00000000" w:rsidRDefault="00617853">
      <w:pPr>
        <w:numPr>
          <w:ilvl w:val="1"/>
          <w:numId w:val="5"/>
        </w:numPr>
        <w:bidi/>
        <w:jc w:val="both"/>
        <w:rPr>
          <w:rFonts w:cs="David"/>
          <w:rtl/>
        </w:rPr>
      </w:pPr>
      <w:r>
        <w:rPr>
          <w:rFonts w:cs="David"/>
          <w:rtl/>
        </w:rPr>
        <w:t>מחסנאי</w:t>
      </w:r>
    </w:p>
    <w:p w:rsidR="00000000" w:rsidRDefault="00617853">
      <w:pPr>
        <w:numPr>
          <w:ilvl w:val="1"/>
          <w:numId w:val="5"/>
        </w:numPr>
        <w:bidi/>
        <w:jc w:val="both"/>
        <w:rPr>
          <w:rFonts w:cs="David"/>
          <w:rtl/>
        </w:rPr>
      </w:pPr>
      <w:r>
        <w:rPr>
          <w:rFonts w:cs="David"/>
          <w:rtl/>
        </w:rPr>
        <w:t>ארכיבאי</w:t>
      </w:r>
    </w:p>
    <w:p w:rsidR="00000000" w:rsidRDefault="00617853">
      <w:pPr>
        <w:numPr>
          <w:ilvl w:val="1"/>
          <w:numId w:val="5"/>
        </w:numPr>
        <w:bidi/>
        <w:jc w:val="both"/>
        <w:rPr>
          <w:rFonts w:cs="David"/>
          <w:rtl/>
        </w:rPr>
      </w:pPr>
      <w:r>
        <w:rPr>
          <w:rFonts w:cs="David"/>
          <w:rtl/>
        </w:rPr>
        <w:t>גרפיקאי</w:t>
      </w:r>
    </w:p>
    <w:p w:rsidR="00000000" w:rsidRDefault="00617853">
      <w:pPr>
        <w:numPr>
          <w:ilvl w:val="1"/>
          <w:numId w:val="5"/>
        </w:numPr>
        <w:bidi/>
        <w:jc w:val="both"/>
        <w:rPr>
          <w:rFonts w:cs="David"/>
          <w:rtl/>
        </w:rPr>
      </w:pPr>
      <w:r>
        <w:rPr>
          <w:rFonts w:cs="David"/>
          <w:rtl/>
        </w:rPr>
        <w:t>דפס</w:t>
      </w:r>
    </w:p>
    <w:p w:rsidR="00000000" w:rsidRDefault="00617853">
      <w:pPr>
        <w:numPr>
          <w:ilvl w:val="1"/>
          <w:numId w:val="5"/>
        </w:numPr>
        <w:bidi/>
        <w:jc w:val="both"/>
        <w:rPr>
          <w:rFonts w:cs="David"/>
          <w:rtl/>
        </w:rPr>
      </w:pPr>
      <w:r>
        <w:rPr>
          <w:rFonts w:cs="David"/>
          <w:rtl/>
        </w:rPr>
        <w:t xml:space="preserve">מנהל חשבונות </w:t>
      </w:r>
    </w:p>
    <w:p w:rsidR="00000000" w:rsidRDefault="00617853">
      <w:pPr>
        <w:numPr>
          <w:ilvl w:val="1"/>
          <w:numId w:val="5"/>
        </w:numPr>
        <w:bidi/>
        <w:jc w:val="both"/>
        <w:rPr>
          <w:rFonts w:cs="David"/>
          <w:rtl/>
        </w:rPr>
      </w:pPr>
      <w:r>
        <w:rPr>
          <w:rFonts w:cs="David"/>
          <w:rtl/>
        </w:rPr>
        <w:t>מאבחן פסיכוטכני</w:t>
      </w:r>
    </w:p>
    <w:p w:rsidR="00000000" w:rsidRDefault="00617853">
      <w:pPr>
        <w:numPr>
          <w:ilvl w:val="1"/>
          <w:numId w:val="5"/>
        </w:numPr>
        <w:bidi/>
        <w:jc w:val="both"/>
        <w:rPr>
          <w:rFonts w:cs="David"/>
          <w:rtl/>
        </w:rPr>
      </w:pPr>
      <w:r>
        <w:rPr>
          <w:rFonts w:cs="David"/>
          <w:rtl/>
        </w:rPr>
        <w:t>מטפל בבעלי חיים</w:t>
      </w:r>
    </w:p>
    <w:p w:rsidR="00000000" w:rsidRDefault="00617853">
      <w:pPr>
        <w:numPr>
          <w:ilvl w:val="1"/>
          <w:numId w:val="5"/>
        </w:numPr>
        <w:bidi/>
        <w:jc w:val="both"/>
        <w:rPr>
          <w:rFonts w:cs="David"/>
          <w:rtl/>
        </w:rPr>
      </w:pPr>
      <w:r>
        <w:rPr>
          <w:rFonts w:cs="David"/>
          <w:rtl/>
        </w:rPr>
        <w:t>מדריך במוזיאון</w:t>
      </w:r>
    </w:p>
    <w:p w:rsidR="00000000" w:rsidRDefault="00617853">
      <w:pPr>
        <w:numPr>
          <w:ilvl w:val="1"/>
          <w:numId w:val="5"/>
        </w:numPr>
        <w:bidi/>
        <w:jc w:val="both"/>
        <w:rPr>
          <w:rFonts w:cs="David"/>
          <w:rtl/>
        </w:rPr>
      </w:pPr>
      <w:r>
        <w:rPr>
          <w:rFonts w:cs="David"/>
          <w:rtl/>
        </w:rPr>
        <w:t>מדריך כושר גופני</w:t>
      </w:r>
    </w:p>
    <w:p w:rsidR="00000000" w:rsidRDefault="00617853">
      <w:pPr>
        <w:numPr>
          <w:ilvl w:val="1"/>
          <w:numId w:val="5"/>
        </w:numPr>
        <w:bidi/>
        <w:jc w:val="both"/>
        <w:rPr>
          <w:rFonts w:cs="David"/>
          <w:rtl/>
        </w:rPr>
      </w:pPr>
      <w:r>
        <w:rPr>
          <w:rFonts w:cs="David"/>
          <w:rtl/>
        </w:rPr>
        <w:t>מדריך טכני</w:t>
      </w:r>
    </w:p>
    <w:p w:rsidR="00000000" w:rsidRDefault="00617853">
      <w:pPr>
        <w:numPr>
          <w:ilvl w:val="1"/>
          <w:numId w:val="5"/>
        </w:numPr>
        <w:bidi/>
        <w:jc w:val="both"/>
        <w:rPr>
          <w:rFonts w:cs="David"/>
          <w:rtl/>
        </w:rPr>
      </w:pPr>
      <w:r>
        <w:rPr>
          <w:rFonts w:cs="David"/>
          <w:rtl/>
        </w:rPr>
        <w:t>מרכזן</w:t>
      </w:r>
    </w:p>
    <w:p w:rsidR="00000000" w:rsidRDefault="00617853">
      <w:pPr>
        <w:numPr>
          <w:ilvl w:val="1"/>
          <w:numId w:val="5"/>
        </w:numPr>
        <w:bidi/>
        <w:jc w:val="both"/>
        <w:rPr>
          <w:rFonts w:cs="David"/>
          <w:rtl/>
        </w:rPr>
      </w:pPr>
      <w:r>
        <w:rPr>
          <w:rFonts w:cs="David"/>
          <w:rtl/>
        </w:rPr>
        <w:t>מאחזק אנטנות</w:t>
      </w:r>
    </w:p>
    <w:p w:rsidR="00000000" w:rsidRDefault="00617853">
      <w:pPr>
        <w:numPr>
          <w:ilvl w:val="1"/>
          <w:numId w:val="5"/>
        </w:numPr>
        <w:bidi/>
        <w:jc w:val="both"/>
        <w:rPr>
          <w:rFonts w:cs="David"/>
          <w:rtl/>
        </w:rPr>
      </w:pPr>
      <w:r>
        <w:rPr>
          <w:rFonts w:cs="David"/>
          <w:rtl/>
        </w:rPr>
        <w:t>נגן תזמורת המשטרה</w:t>
      </w:r>
    </w:p>
    <w:p w:rsidR="00000000" w:rsidRDefault="00617853">
      <w:pPr>
        <w:bidi/>
        <w:ind w:firstLine="720"/>
        <w:jc w:val="both"/>
        <w:rPr>
          <w:rFonts w:cs="David"/>
          <w:rtl/>
        </w:rPr>
      </w:pPr>
    </w:p>
    <w:p w:rsidR="00000000" w:rsidRDefault="00617853">
      <w:pPr>
        <w:bidi/>
        <w:jc w:val="both"/>
        <w:rPr>
          <w:rFonts w:cs="David"/>
          <w:rtl/>
        </w:rPr>
      </w:pPr>
      <w:r>
        <w:rPr>
          <w:rFonts w:cs="David"/>
          <w:u w:val="single"/>
          <w:rtl/>
        </w:rPr>
        <w:t>עידו בן-יצחק:</w:t>
      </w:r>
    </w:p>
    <w:p w:rsidR="00000000" w:rsidRDefault="00617853">
      <w:pPr>
        <w:bidi/>
        <w:jc w:val="both"/>
        <w:rPr>
          <w:rFonts w:cs="David"/>
          <w:rtl/>
        </w:rPr>
      </w:pPr>
    </w:p>
    <w:p w:rsidR="00000000" w:rsidRDefault="00617853">
      <w:pPr>
        <w:bidi/>
        <w:ind w:firstLine="720"/>
        <w:jc w:val="both"/>
        <w:rPr>
          <w:rFonts w:cs="David"/>
          <w:rtl/>
        </w:rPr>
      </w:pPr>
      <w:r>
        <w:rPr>
          <w:rFonts w:cs="David"/>
          <w:rtl/>
        </w:rPr>
        <w:t>שאלתי בישיבה קודמת לגבי אנשי מחשבים.</w:t>
      </w:r>
    </w:p>
    <w:p w:rsidR="00000000" w:rsidRDefault="00617853">
      <w:pPr>
        <w:bidi/>
        <w:ind w:firstLine="720"/>
        <w:jc w:val="both"/>
        <w:rPr>
          <w:rFonts w:cs="David"/>
          <w:rtl/>
        </w:rPr>
      </w:pPr>
    </w:p>
    <w:p w:rsidR="00000000" w:rsidRDefault="00617853">
      <w:pPr>
        <w:bidi/>
        <w:jc w:val="both"/>
        <w:rPr>
          <w:rFonts w:cs="David"/>
          <w:rtl/>
        </w:rPr>
      </w:pPr>
      <w:r>
        <w:rPr>
          <w:rFonts w:cs="David"/>
          <w:u w:val="single"/>
          <w:rtl/>
        </w:rPr>
        <w:t>ניצב חנה קלר:</w:t>
      </w:r>
    </w:p>
    <w:p w:rsidR="00000000" w:rsidRDefault="00617853">
      <w:pPr>
        <w:bidi/>
        <w:jc w:val="both"/>
        <w:rPr>
          <w:rFonts w:cs="David"/>
          <w:rtl/>
        </w:rPr>
      </w:pPr>
    </w:p>
    <w:p w:rsidR="00000000" w:rsidRDefault="00617853">
      <w:pPr>
        <w:bidi/>
        <w:ind w:firstLine="720"/>
        <w:jc w:val="both"/>
        <w:rPr>
          <w:rFonts w:cs="David"/>
          <w:rtl/>
        </w:rPr>
      </w:pPr>
      <w:r>
        <w:rPr>
          <w:rFonts w:cs="David"/>
          <w:rtl/>
        </w:rPr>
        <w:t xml:space="preserve">עד כמה שהבנתי נושא המחשוב במשטרת ישראל הוא </w:t>
      </w:r>
      <w:r>
        <w:rPr>
          <w:rFonts w:cs="David"/>
        </w:rPr>
        <w:t xml:space="preserve">outsourcing </w:t>
      </w:r>
      <w:r>
        <w:rPr>
          <w:rFonts w:cs="David"/>
          <w:rtl/>
        </w:rPr>
        <w:t xml:space="preserve"> שרוכש</w:t>
      </w:r>
      <w:r>
        <w:rPr>
          <w:rFonts w:cs="David"/>
          <w:rtl/>
        </w:rPr>
        <w:t xml:space="preserve">ים מחברה. </w:t>
      </w:r>
    </w:p>
    <w:p w:rsidR="00000000" w:rsidRDefault="00617853">
      <w:pPr>
        <w:bidi/>
        <w:jc w:val="both"/>
        <w:rPr>
          <w:rFonts w:cs="David"/>
          <w:rtl/>
        </w:rPr>
      </w:pPr>
    </w:p>
    <w:p w:rsidR="00000000" w:rsidRDefault="00617853">
      <w:pPr>
        <w:bidi/>
        <w:jc w:val="both"/>
        <w:rPr>
          <w:rFonts w:cs="David"/>
          <w:rtl/>
        </w:rPr>
      </w:pPr>
      <w:r>
        <w:rPr>
          <w:rFonts w:cs="David"/>
          <w:u w:val="single"/>
          <w:rtl/>
        </w:rPr>
        <w:t>סנ"צ אילת אלישר:</w:t>
      </w:r>
    </w:p>
    <w:p w:rsidR="00000000" w:rsidRDefault="00617853">
      <w:pPr>
        <w:bidi/>
        <w:jc w:val="both"/>
        <w:rPr>
          <w:rFonts w:cs="David"/>
          <w:rtl/>
        </w:rPr>
      </w:pPr>
    </w:p>
    <w:p w:rsidR="00000000" w:rsidRDefault="00617853">
      <w:pPr>
        <w:bidi/>
        <w:jc w:val="both"/>
        <w:rPr>
          <w:rFonts w:cs="David"/>
          <w:rtl/>
        </w:rPr>
      </w:pPr>
      <w:r>
        <w:rPr>
          <w:rFonts w:cs="David"/>
          <w:rtl/>
        </w:rPr>
        <w:tab/>
        <w:t xml:space="preserve">עובדי המחשוב גם לא כפופים לחוק פרץ, משום שהתנאים שלהם היו טובים גם דרך חברות כוח אדם. </w:t>
      </w:r>
    </w:p>
    <w:p w:rsidR="00000000" w:rsidRDefault="00617853">
      <w:pPr>
        <w:bidi/>
        <w:jc w:val="both"/>
        <w:rPr>
          <w:rFonts w:cs="David"/>
          <w:rtl/>
        </w:rPr>
      </w:pPr>
    </w:p>
    <w:p w:rsidR="00000000" w:rsidRDefault="00617853">
      <w:pPr>
        <w:bidi/>
        <w:jc w:val="both"/>
        <w:rPr>
          <w:rFonts w:cs="David"/>
          <w:rtl/>
        </w:rPr>
      </w:pPr>
      <w:r>
        <w:rPr>
          <w:rFonts w:cs="David"/>
          <w:u w:val="single"/>
          <w:rtl/>
        </w:rPr>
        <w:t>היו"ר ג'אלב מג'אדלה:</w:t>
      </w:r>
    </w:p>
    <w:p w:rsidR="00000000" w:rsidRDefault="00617853">
      <w:pPr>
        <w:bidi/>
        <w:jc w:val="both"/>
        <w:rPr>
          <w:rFonts w:cs="David"/>
          <w:rtl/>
        </w:rPr>
      </w:pPr>
    </w:p>
    <w:p w:rsidR="00000000" w:rsidRDefault="00617853">
      <w:pPr>
        <w:bidi/>
        <w:jc w:val="both"/>
        <w:rPr>
          <w:rFonts w:cs="David"/>
          <w:rtl/>
        </w:rPr>
      </w:pPr>
      <w:r>
        <w:rPr>
          <w:rFonts w:cs="David"/>
          <w:rtl/>
        </w:rPr>
        <w:tab/>
        <w:t xml:space="preserve"> אנחנו מאשרים פה אחד את התוספות.</w:t>
      </w:r>
    </w:p>
    <w:p w:rsidR="00000000" w:rsidRDefault="00617853">
      <w:pPr>
        <w:bidi/>
        <w:jc w:val="both"/>
        <w:rPr>
          <w:rFonts w:cs="David"/>
          <w:rtl/>
        </w:rPr>
      </w:pPr>
    </w:p>
    <w:p w:rsidR="00000000" w:rsidRDefault="00617853">
      <w:pPr>
        <w:bidi/>
        <w:jc w:val="both"/>
        <w:rPr>
          <w:rFonts w:cs="David"/>
          <w:rtl/>
        </w:rPr>
      </w:pPr>
      <w:r>
        <w:rPr>
          <w:rFonts w:cs="David"/>
          <w:u w:val="single"/>
          <w:rtl/>
        </w:rPr>
        <w:t>ניצב חנה קלר:</w:t>
      </w:r>
    </w:p>
    <w:p w:rsidR="00000000" w:rsidRDefault="00617853">
      <w:pPr>
        <w:bidi/>
        <w:jc w:val="both"/>
        <w:rPr>
          <w:rFonts w:cs="David"/>
          <w:rtl/>
        </w:rPr>
      </w:pPr>
    </w:p>
    <w:p w:rsidR="00000000" w:rsidRDefault="00617853">
      <w:pPr>
        <w:bidi/>
        <w:jc w:val="both"/>
        <w:rPr>
          <w:rFonts w:cs="David"/>
          <w:rtl/>
        </w:rPr>
      </w:pPr>
      <w:r>
        <w:rPr>
          <w:rFonts w:cs="David"/>
          <w:rtl/>
        </w:rPr>
        <w:tab/>
        <w:t xml:space="preserve"> לגבי הדין המשמעתי בחוק משכן הכנסת ורחבתו, לנו אין עמדה בשאלה אי</w:t>
      </w:r>
      <w:r>
        <w:rPr>
          <w:rFonts w:cs="David"/>
          <w:rtl/>
        </w:rPr>
        <w:t xml:space="preserve">ך משמר הכנסת רוצים להחיל את הדין המשמעתי שלהם. העבודה כאן היא בעיקר של משרד המשפטים. </w:t>
      </w:r>
    </w:p>
    <w:p w:rsidR="00000000" w:rsidRDefault="00617853">
      <w:pPr>
        <w:bidi/>
        <w:jc w:val="both"/>
        <w:rPr>
          <w:rFonts w:cs="David"/>
          <w:rtl/>
        </w:rPr>
      </w:pPr>
    </w:p>
    <w:p w:rsidR="00000000" w:rsidRDefault="00617853">
      <w:pPr>
        <w:bidi/>
        <w:jc w:val="both"/>
        <w:rPr>
          <w:rFonts w:cs="David"/>
          <w:rtl/>
        </w:rPr>
      </w:pPr>
      <w:r>
        <w:rPr>
          <w:rFonts w:cs="David"/>
          <w:u w:val="single"/>
          <w:rtl/>
        </w:rPr>
        <w:t>היו"ר ג'אלב מג'אדלה:</w:t>
      </w:r>
    </w:p>
    <w:p w:rsidR="00000000" w:rsidRDefault="00617853">
      <w:pPr>
        <w:bidi/>
        <w:jc w:val="both"/>
        <w:rPr>
          <w:rFonts w:cs="David"/>
          <w:rtl/>
        </w:rPr>
      </w:pPr>
    </w:p>
    <w:p w:rsidR="00000000" w:rsidRDefault="00617853">
      <w:pPr>
        <w:bidi/>
        <w:jc w:val="both"/>
        <w:rPr>
          <w:rFonts w:cs="David"/>
          <w:rtl/>
        </w:rPr>
      </w:pPr>
      <w:r>
        <w:rPr>
          <w:rFonts w:cs="David"/>
          <w:rtl/>
        </w:rPr>
        <w:tab/>
        <w:t xml:space="preserve"> למה בכלל נוצרה הבעיה?</w:t>
      </w:r>
    </w:p>
    <w:p w:rsidR="00000000" w:rsidRDefault="00617853">
      <w:pPr>
        <w:bidi/>
        <w:jc w:val="both"/>
        <w:rPr>
          <w:rFonts w:cs="David"/>
          <w:rtl/>
        </w:rPr>
      </w:pPr>
    </w:p>
    <w:p w:rsidR="00000000" w:rsidRDefault="00617853">
      <w:pPr>
        <w:bidi/>
        <w:jc w:val="both"/>
        <w:rPr>
          <w:rFonts w:cs="David"/>
          <w:rtl/>
        </w:rPr>
      </w:pPr>
      <w:r>
        <w:rPr>
          <w:rFonts w:cs="David"/>
          <w:u w:val="single"/>
          <w:rtl/>
        </w:rPr>
        <w:t>עידו בן-יצחק:</w:t>
      </w:r>
    </w:p>
    <w:p w:rsidR="00000000" w:rsidRDefault="00617853">
      <w:pPr>
        <w:bidi/>
        <w:jc w:val="both"/>
        <w:rPr>
          <w:rFonts w:cs="David"/>
          <w:rtl/>
        </w:rPr>
      </w:pPr>
    </w:p>
    <w:p w:rsidR="00000000" w:rsidRDefault="00617853">
      <w:pPr>
        <w:bidi/>
        <w:jc w:val="both"/>
        <w:rPr>
          <w:rFonts w:cs="David"/>
          <w:rtl/>
        </w:rPr>
      </w:pPr>
      <w:r>
        <w:rPr>
          <w:rFonts w:cs="David"/>
          <w:rtl/>
        </w:rPr>
        <w:tab/>
        <w:t xml:space="preserve"> מאחר שהחוק הזה משפיע על משכן הכנסת, לאחר שקיימנו דיון העברנו את מה שהסתמן פה לקצין הכנסת וראינו איזה שינו</w:t>
      </w:r>
      <w:r>
        <w:rPr>
          <w:rFonts w:cs="David"/>
          <w:rtl/>
        </w:rPr>
        <w:t xml:space="preserve">יים צריך שיהיו אצלו, כי הוא לא יכול לקבל את הכל כמו שהוא. </w:t>
      </w:r>
    </w:p>
    <w:p w:rsidR="00000000" w:rsidRDefault="00617853">
      <w:pPr>
        <w:bidi/>
        <w:jc w:val="both"/>
        <w:rPr>
          <w:rFonts w:cs="David"/>
          <w:rtl/>
        </w:rPr>
      </w:pPr>
    </w:p>
    <w:p w:rsidR="00000000" w:rsidRDefault="00617853">
      <w:pPr>
        <w:bidi/>
        <w:jc w:val="both"/>
        <w:rPr>
          <w:rFonts w:cs="David"/>
          <w:rtl/>
        </w:rPr>
      </w:pPr>
      <w:r>
        <w:rPr>
          <w:rFonts w:cs="David"/>
          <w:u w:val="single"/>
          <w:rtl/>
        </w:rPr>
        <w:t>ניצב חנה קלר:</w:t>
      </w:r>
    </w:p>
    <w:p w:rsidR="00000000" w:rsidRDefault="00617853">
      <w:pPr>
        <w:bidi/>
        <w:jc w:val="both"/>
        <w:rPr>
          <w:rFonts w:cs="David"/>
          <w:rtl/>
        </w:rPr>
      </w:pPr>
    </w:p>
    <w:p w:rsidR="00000000" w:rsidRDefault="00617853">
      <w:pPr>
        <w:bidi/>
        <w:jc w:val="both"/>
        <w:rPr>
          <w:rFonts w:cs="David"/>
          <w:rtl/>
        </w:rPr>
      </w:pPr>
      <w:r>
        <w:rPr>
          <w:rFonts w:cs="David"/>
          <w:rtl/>
        </w:rPr>
        <w:tab/>
        <w:t xml:space="preserve"> לגבי העסקת עובדי משכן הכנסת באירוע – אנחנו מבקשים שזה יהיה בטריטוריה של משכן הכנסת, אבל שזה לא יהיה משהו שהוא גובל בסמכויות השוטרים.</w:t>
      </w:r>
    </w:p>
    <w:p w:rsidR="00000000" w:rsidRDefault="00617853">
      <w:pPr>
        <w:bidi/>
        <w:jc w:val="both"/>
        <w:rPr>
          <w:rFonts w:cs="David"/>
          <w:rtl/>
        </w:rPr>
      </w:pPr>
      <w:r>
        <w:rPr>
          <w:rFonts w:cs="David"/>
          <w:rtl/>
        </w:rPr>
        <w:br w:type="page"/>
      </w:r>
    </w:p>
    <w:p w:rsidR="00000000" w:rsidRDefault="00617853">
      <w:pPr>
        <w:bidi/>
        <w:jc w:val="both"/>
        <w:rPr>
          <w:rFonts w:cs="David"/>
          <w:rtl/>
        </w:rPr>
      </w:pPr>
      <w:r>
        <w:rPr>
          <w:rFonts w:cs="David"/>
          <w:u w:val="single"/>
          <w:rtl/>
        </w:rPr>
        <w:t>עידו בן-יצחק:</w:t>
      </w:r>
    </w:p>
    <w:p w:rsidR="00000000" w:rsidRDefault="00617853">
      <w:pPr>
        <w:bidi/>
        <w:jc w:val="both"/>
        <w:rPr>
          <w:rFonts w:cs="David"/>
          <w:rtl/>
        </w:rPr>
      </w:pPr>
    </w:p>
    <w:p w:rsidR="00000000" w:rsidRDefault="00617853">
      <w:pPr>
        <w:bidi/>
        <w:jc w:val="both"/>
        <w:rPr>
          <w:rFonts w:cs="David"/>
          <w:rtl/>
        </w:rPr>
      </w:pPr>
      <w:r>
        <w:rPr>
          <w:rFonts w:cs="David"/>
          <w:rtl/>
        </w:rPr>
        <w:tab/>
        <w:t xml:space="preserve"> זה קשור לסמכויות המשמר. </w:t>
      </w:r>
    </w:p>
    <w:p w:rsidR="00000000" w:rsidRDefault="00617853">
      <w:pPr>
        <w:bidi/>
        <w:jc w:val="both"/>
        <w:rPr>
          <w:rFonts w:cs="David"/>
          <w:rtl/>
        </w:rPr>
      </w:pPr>
    </w:p>
    <w:p w:rsidR="00000000" w:rsidRDefault="00617853">
      <w:pPr>
        <w:bidi/>
        <w:jc w:val="both"/>
        <w:rPr>
          <w:rFonts w:cs="David"/>
          <w:rtl/>
        </w:rPr>
      </w:pPr>
      <w:r>
        <w:rPr>
          <w:rFonts w:cs="David"/>
          <w:u w:val="single"/>
          <w:rtl/>
        </w:rPr>
        <w:t>ס</w:t>
      </w:r>
      <w:r>
        <w:rPr>
          <w:rFonts w:cs="David"/>
          <w:u w:val="single"/>
          <w:rtl/>
        </w:rPr>
        <w:t>נ"צ אילת אלישר:</w:t>
      </w:r>
    </w:p>
    <w:p w:rsidR="00000000" w:rsidRDefault="00617853">
      <w:pPr>
        <w:bidi/>
        <w:jc w:val="both"/>
        <w:rPr>
          <w:rFonts w:cs="David"/>
          <w:rtl/>
        </w:rPr>
      </w:pPr>
    </w:p>
    <w:p w:rsidR="00000000" w:rsidRDefault="00617853">
      <w:pPr>
        <w:bidi/>
        <w:jc w:val="both"/>
        <w:rPr>
          <w:rFonts w:cs="David"/>
          <w:rtl/>
        </w:rPr>
      </w:pPr>
      <w:r>
        <w:rPr>
          <w:rFonts w:cs="David"/>
          <w:rtl/>
        </w:rPr>
        <w:tab/>
        <w:t xml:space="preserve">צריך לומר שזה בתחום הטריטוריה של הכנסת. </w:t>
      </w:r>
    </w:p>
    <w:p w:rsidR="00000000" w:rsidRDefault="00617853">
      <w:pPr>
        <w:bidi/>
        <w:jc w:val="both"/>
        <w:rPr>
          <w:rFonts w:cs="David"/>
          <w:rtl/>
        </w:rPr>
      </w:pPr>
    </w:p>
    <w:p w:rsidR="00000000" w:rsidRDefault="00617853">
      <w:pPr>
        <w:bidi/>
        <w:jc w:val="both"/>
        <w:rPr>
          <w:rFonts w:cs="David"/>
          <w:rtl/>
        </w:rPr>
      </w:pPr>
      <w:r>
        <w:rPr>
          <w:rFonts w:cs="David"/>
          <w:u w:val="single"/>
          <w:rtl/>
        </w:rPr>
        <w:t>גבי פיסמן:</w:t>
      </w:r>
    </w:p>
    <w:p w:rsidR="00000000" w:rsidRDefault="00617853">
      <w:pPr>
        <w:bidi/>
        <w:jc w:val="both"/>
        <w:rPr>
          <w:rFonts w:cs="David"/>
          <w:rtl/>
        </w:rPr>
      </w:pPr>
    </w:p>
    <w:p w:rsidR="00000000" w:rsidRDefault="00617853">
      <w:pPr>
        <w:bidi/>
        <w:jc w:val="both"/>
        <w:rPr>
          <w:rFonts w:cs="David"/>
          <w:rtl/>
        </w:rPr>
      </w:pPr>
      <w:r>
        <w:rPr>
          <w:rFonts w:cs="David"/>
          <w:rtl/>
        </w:rPr>
        <w:tab/>
        <w:t xml:space="preserve">יש הגדרה בחוק משכן הכנסת. </w:t>
      </w:r>
    </w:p>
    <w:p w:rsidR="00000000" w:rsidRDefault="00617853">
      <w:pPr>
        <w:bidi/>
        <w:jc w:val="both"/>
        <w:rPr>
          <w:rFonts w:cs="David"/>
          <w:rtl/>
        </w:rPr>
      </w:pPr>
    </w:p>
    <w:p w:rsidR="00000000" w:rsidRDefault="00617853">
      <w:pPr>
        <w:bidi/>
        <w:jc w:val="both"/>
        <w:rPr>
          <w:rFonts w:cs="David"/>
          <w:rtl/>
        </w:rPr>
      </w:pPr>
      <w:r>
        <w:rPr>
          <w:rFonts w:cs="David"/>
          <w:u w:val="single"/>
          <w:rtl/>
        </w:rPr>
        <w:t>היו"ר ג'אלב מג'אדלה:</w:t>
      </w:r>
    </w:p>
    <w:p w:rsidR="00000000" w:rsidRDefault="00617853">
      <w:pPr>
        <w:bidi/>
        <w:jc w:val="both"/>
        <w:rPr>
          <w:rFonts w:cs="David"/>
          <w:rtl/>
        </w:rPr>
      </w:pPr>
    </w:p>
    <w:p w:rsidR="00000000" w:rsidRDefault="00617853">
      <w:pPr>
        <w:bidi/>
        <w:jc w:val="both"/>
        <w:rPr>
          <w:rFonts w:cs="David"/>
          <w:rtl/>
        </w:rPr>
      </w:pPr>
      <w:r>
        <w:rPr>
          <w:rFonts w:cs="David"/>
          <w:rtl/>
        </w:rPr>
        <w:tab/>
        <w:t>אני מבקש שתסכמו את  הנושא שנותר ותגיעו להסכמה על הנוסח. ביום רביעי בשעה תשע ורבע נקיים ישיבה כדי לסכם את הנושא.</w:t>
      </w:r>
    </w:p>
    <w:p w:rsidR="00000000" w:rsidRDefault="00617853">
      <w:pPr>
        <w:bidi/>
        <w:jc w:val="both"/>
        <w:rPr>
          <w:rFonts w:cs="David"/>
          <w:rtl/>
        </w:rPr>
      </w:pPr>
    </w:p>
    <w:p w:rsidR="00000000" w:rsidRDefault="00617853">
      <w:pPr>
        <w:bidi/>
        <w:jc w:val="both"/>
        <w:rPr>
          <w:rFonts w:cs="David"/>
          <w:rtl/>
        </w:rPr>
      </w:pPr>
      <w:r>
        <w:rPr>
          <w:rFonts w:cs="David"/>
          <w:rtl/>
        </w:rPr>
        <w:tab/>
        <w:t>אני מודה לכולם, הי</w:t>
      </w:r>
      <w:r>
        <w:rPr>
          <w:rFonts w:cs="David"/>
          <w:rtl/>
        </w:rPr>
        <w:t xml:space="preserve">שיבה נעולה. </w:t>
      </w:r>
    </w:p>
    <w:p w:rsidR="00000000" w:rsidRDefault="00617853">
      <w:pPr>
        <w:bidi/>
        <w:jc w:val="both"/>
        <w:rPr>
          <w:rFonts w:cs="David"/>
          <w:rtl/>
        </w:rPr>
      </w:pPr>
    </w:p>
    <w:p w:rsidR="00000000" w:rsidRDefault="00617853">
      <w:pPr>
        <w:bidi/>
        <w:jc w:val="both"/>
        <w:rPr>
          <w:rFonts w:cs="David"/>
          <w:rtl/>
        </w:rPr>
      </w:pPr>
    </w:p>
    <w:p w:rsidR="00000000" w:rsidRDefault="00617853">
      <w:pPr>
        <w:bidi/>
        <w:jc w:val="both"/>
        <w:rPr>
          <w:rFonts w:cs="David"/>
          <w:rtl/>
        </w:rPr>
      </w:pPr>
    </w:p>
    <w:p w:rsidR="00000000" w:rsidRDefault="00617853">
      <w:pPr>
        <w:bidi/>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617853">
      <w:pPr>
        <w:bidi/>
        <w:jc w:val="center"/>
        <w:rPr>
          <w:rFonts w:cs="David"/>
          <w:rtl/>
        </w:rPr>
      </w:pPr>
    </w:p>
    <w:p w:rsidR="00000000" w:rsidRDefault="00617853">
      <w:pPr>
        <w:bidi/>
        <w:jc w:val="center"/>
        <w:rPr>
          <w:rFonts w:cs="David"/>
          <w:rtl/>
        </w:rPr>
      </w:pPr>
    </w:p>
    <w:p w:rsidR="00000000" w:rsidRDefault="00617853">
      <w:pPr>
        <w:bidi/>
        <w:jc w:val="both"/>
        <w:rPr>
          <w:rFonts w:cs="David"/>
          <w:rtl/>
        </w:rPr>
      </w:pPr>
      <w:r>
        <w:rPr>
          <w:rFonts w:cs="David"/>
          <w:rtl/>
        </w:rPr>
        <w:t>הישיבה ננעלה בשעה 12:55</w:t>
      </w:r>
    </w:p>
    <w:p w:rsidR="00000000" w:rsidRDefault="00617853">
      <w:pPr>
        <w:bidi/>
        <w:jc w:val="both"/>
        <w:rPr>
          <w:rFonts w:cs="David"/>
          <w:rtl/>
        </w:rPr>
      </w:pPr>
    </w:p>
    <w:p w:rsidR="00000000" w:rsidRDefault="00617853">
      <w:pPr>
        <w:bidi/>
        <w:jc w:val="both"/>
        <w:rPr>
          <w:rFonts w:cs="David"/>
          <w:rtl/>
        </w:rPr>
      </w:pPr>
    </w:p>
    <w:p w:rsidR="00000000" w:rsidRDefault="00617853">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7853">
      <w:r>
        <w:separator/>
      </w:r>
    </w:p>
  </w:endnote>
  <w:endnote w:type="continuationSeparator" w:id="0">
    <w:p w:rsidR="00000000" w:rsidRDefault="00617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7853">
      <w:r>
        <w:separator/>
      </w:r>
    </w:p>
  </w:footnote>
  <w:footnote w:type="continuationSeparator" w:id="0">
    <w:p w:rsidR="00000000" w:rsidRDefault="006178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7853">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617853">
    <w:pPr>
      <w:pStyle w:val="a6"/>
      <w:ind w:right="360"/>
      <w:rPr>
        <w:rFonts w:cs="David"/>
        <w:sz w:val="24"/>
        <w:rtl/>
      </w:rPr>
    </w:pPr>
    <w:r>
      <w:rPr>
        <w:rFonts w:cs="David"/>
        <w:sz w:val="24"/>
        <w:rtl/>
      </w:rPr>
      <w:t>ועדת הפנים ואיכות הסביבה</w:t>
    </w:r>
  </w:p>
  <w:p w:rsidR="00000000" w:rsidRDefault="00617853">
    <w:pPr>
      <w:pStyle w:val="a6"/>
      <w:ind w:right="360"/>
      <w:rPr>
        <w:rFonts w:cs="David"/>
        <w:sz w:val="24"/>
        <w:rtl/>
      </w:rPr>
    </w:pPr>
    <w:r>
      <w:rPr>
        <w:rFonts w:cs="David"/>
        <w:sz w:val="24"/>
        <w:rtl/>
      </w:rPr>
      <w:t>28.11.05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F7CE2"/>
    <w:multiLevelType w:val="hybridMultilevel"/>
    <w:tmpl w:val="321848EC"/>
    <w:lvl w:ilvl="0" w:tplc="293A202E">
      <w:start w:val="2"/>
      <w:numFmt w:val="decimal"/>
      <w:lvlText w:val="(%1)"/>
      <w:lvlJc w:val="left"/>
      <w:pPr>
        <w:tabs>
          <w:tab w:val="num" w:pos="2520"/>
        </w:tabs>
        <w:ind w:left="2520" w:hanging="360"/>
      </w:pPr>
      <w:rPr>
        <w:rFonts w:ascii="Times New Roman" w:hAnsi="Times New Roman" w:cs="Times New Roman" w:hint="default"/>
      </w:rPr>
    </w:lvl>
    <w:lvl w:ilvl="1" w:tplc="DA9AC24C">
      <w:start w:val="1"/>
      <w:numFmt w:val="decimal"/>
      <w:lvlText w:val="(%2)"/>
      <w:lvlJc w:val="left"/>
      <w:pPr>
        <w:tabs>
          <w:tab w:val="num" w:pos="3240"/>
        </w:tabs>
        <w:ind w:left="3240" w:hanging="360"/>
      </w:pPr>
      <w:rPr>
        <w:rFonts w:ascii="Times New Roman" w:hAnsi="Times New Roman" w:cs="Times New Roman" w:hint="default"/>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1AE610A6"/>
    <w:multiLevelType w:val="hybridMultilevel"/>
    <w:tmpl w:val="F3FCD58A"/>
    <w:lvl w:ilvl="0" w:tplc="AC66486A">
      <w:start w:val="1"/>
      <w:numFmt w:val="decimal"/>
      <w:lvlText w:val="(%1)"/>
      <w:lvlJc w:val="left"/>
      <w:pPr>
        <w:tabs>
          <w:tab w:val="num" w:pos="1755"/>
        </w:tabs>
        <w:ind w:left="1755" w:hanging="1035"/>
      </w:pPr>
      <w:rPr>
        <w:rFonts w:ascii="Times New Roman" w:hAnsi="Times New Roman" w:cs="Times New Roman" w:hint="default"/>
      </w:rPr>
    </w:lvl>
    <w:lvl w:ilvl="1" w:tplc="8F401142">
      <w:start w:val="1"/>
      <w:numFmt w:val="decimal"/>
      <w:lvlText w:val="(%2)"/>
      <w:lvlJc w:val="left"/>
      <w:pPr>
        <w:tabs>
          <w:tab w:val="num" w:pos="1800"/>
        </w:tabs>
        <w:ind w:left="1800" w:hanging="360"/>
      </w:pPr>
      <w:rPr>
        <w:rFonts w:ascii="Times New Roman" w:hAnsi="Times New Roman" w:cs="Times New Roman" w:hint="default"/>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23C90564"/>
    <w:multiLevelType w:val="hybridMultilevel"/>
    <w:tmpl w:val="62CA77F2"/>
    <w:lvl w:ilvl="0" w:tplc="1F28C058">
      <w:start w:val="1"/>
      <w:numFmt w:val="hebrew1"/>
      <w:lvlText w:val="(%1)"/>
      <w:lvlJc w:val="left"/>
      <w:pPr>
        <w:tabs>
          <w:tab w:val="num" w:pos="3210"/>
        </w:tabs>
        <w:ind w:left="3210" w:hanging="105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3" w15:restartNumberingAfterBreak="0">
    <w:nsid w:val="3A2E3C44"/>
    <w:multiLevelType w:val="hybridMultilevel"/>
    <w:tmpl w:val="2C52C60A"/>
    <w:lvl w:ilvl="0" w:tplc="8822EA1E">
      <w:start w:val="1"/>
      <w:numFmt w:val="decimal"/>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4" w15:restartNumberingAfterBreak="0">
    <w:nsid w:val="7F6A67D7"/>
    <w:multiLevelType w:val="hybridMultilevel"/>
    <w:tmpl w:val="057007B8"/>
    <w:lvl w:ilvl="0" w:tplc="48266750">
      <w:start w:val="1"/>
      <w:numFmt w:val="decimal"/>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3855ôøåèå÷åì_éùéáú_åòãä.doc"/>
    <w:docVar w:name="StartMode" w:val="3"/>
  </w:docVars>
  <w:rsids>
    <w:rsidRoot w:val="00617853"/>
    <w:rsid w:val="006178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4F1DF4-A788-4E66-AECB-E8C4C0D1E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lang w:eastAsia="he-IL"/>
    </w:rPr>
  </w:style>
  <w:style w:type="paragraph" w:styleId="9">
    <w:name w:val="heading 9"/>
    <w:basedOn w:val="a"/>
    <w:next w:val="a"/>
    <w:link w:val="90"/>
    <w:uiPriority w:val="99"/>
    <w:qFormat/>
    <w:pPr>
      <w:keepNext/>
      <w:overflowPunct w:val="0"/>
      <w:autoSpaceDE w:val="0"/>
      <w:autoSpaceDN w:val="0"/>
      <w:bidi/>
      <w:adjustRightInd w:val="0"/>
      <w:jc w:val="center"/>
      <w:textAlignment w:val="baseline"/>
      <w:outlineLvl w:val="8"/>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Body Text"/>
    <w:basedOn w:val="a"/>
    <w:link w:val="a4"/>
    <w:uiPriority w:val="99"/>
    <w:pPr>
      <w:bidi/>
      <w:jc w:val="both"/>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bidi/>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DA7ECB-6A0F-452A-8D22-4B48BAC8F633}"/>
</file>

<file path=customXml/itemProps2.xml><?xml version="1.0" encoding="utf-8"?>
<ds:datastoreItem xmlns:ds="http://schemas.openxmlformats.org/officeDocument/2006/customXml" ds:itemID="{79B13260-A1FE-43A1-8293-243919F72FF5}"/>
</file>

<file path=customXml/itemProps3.xml><?xml version="1.0" encoding="utf-8"?>
<ds:datastoreItem xmlns:ds="http://schemas.openxmlformats.org/officeDocument/2006/customXml" ds:itemID="{7DB12726-A621-4966-BB56-F9164887BA67}"/>
</file>

<file path=docProps/app.xml><?xml version="1.0" encoding="utf-8"?>
<Properties xmlns="http://schemas.openxmlformats.org/officeDocument/2006/extended-properties" xmlns:vt="http://schemas.openxmlformats.org/officeDocument/2006/docPropsVTypes">
  <Template>Normal</Template>
  <TotalTime>0</TotalTime>
  <Pages>6</Pages>
  <Words>4381</Words>
  <Characters>21907</Characters>
  <Application>Microsoft Office Word</Application>
  <DocSecurity>0</DocSecurity>
  <Lines>182</Lines>
  <Paragraphs>52</Paragraphs>
  <ScaleCrop>false</ScaleCrop>
  <Company>Liraz</Company>
  <LinksUpToDate>false</LinksUpToDate>
  <CharactersWithSpaces>26236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המשטרה</dc:title>
  <dc:subject/>
  <dc:creator>p_tamars</dc:creator>
  <cp:keywords/>
  <dc:description/>
  <cp:lastModifiedBy>רינה דבורה קדרון</cp:lastModifiedBy>
  <cp:revision>2</cp:revision>
  <dcterms:created xsi:type="dcterms:W3CDTF">2017-04-19T08:26:00Z</dcterms:created>
  <dcterms:modified xsi:type="dcterms:W3CDTF">2017-04-19T08:26:00Z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103981605</vt:lpwstr>
  </property>
  <property fmtid="{D5CDD505-2E9C-101B-9397-08002B2CF9AE}" pid="4" name="SDDocDate">
    <vt:lpwstr>2005-12-08T12:14:09Z</vt:lpwstr>
  </property>
  <property fmtid="{D5CDD505-2E9C-101B-9397-08002B2CF9AE}" pid="5" name="SDHebDate">
    <vt:lpwstr>ז' בכסלו,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532.000000000000</vt:lpwstr>
  </property>
  <property fmtid="{D5CDD505-2E9C-101B-9397-08002B2CF9AE}" pid="8" name="SDAuthor">
    <vt:lpwstr>תמר שפנייר</vt:lpwstr>
  </property>
  <property fmtid="{D5CDD505-2E9C-101B-9397-08002B2CF9AE}" pid="9" name="TaarichYeshiva">
    <vt:lpwstr>2005-11-28T14:00:00Z</vt:lpwstr>
  </property>
  <property fmtid="{D5CDD505-2E9C-101B-9397-08002B2CF9AE}" pid="10" name="שעת ישיבה">
    <vt:lpwstr>12:00</vt:lpwstr>
  </property>
  <property fmtid="{D5CDD505-2E9C-101B-9397-08002B2CF9AE}" pid="11" name="MisVaada">
    <vt:lpwstr>24.0000000000000</vt:lpwstr>
  </property>
  <property fmtid="{D5CDD505-2E9C-101B-9397-08002B2CF9AE}" pid="12" name="GetLastModified">
    <vt:lpwstr>12/8/2005 12:14:09 PM</vt:lpwstr>
  </property>
  <property fmtid="{D5CDD505-2E9C-101B-9397-08002B2CF9AE}" pid="13" name="ContentTypeId">
    <vt:lpwstr>0x010100B126DF0F8D0A5A4EB112ABD857421DAD</vt:lpwstr>
  </property>
  <property fmtid="{D5CDD505-2E9C-101B-9397-08002B2CF9AE}" pid="14" name="SanhedrinItemID">
    <vt:r8>123855</vt:r8>
  </property>
  <property fmtid="{D5CDD505-2E9C-101B-9397-08002B2CF9AE}" pid="15" name="SanhedrinDocumentType">
    <vt:r8>167</vt:r8>
  </property>
</Properties>
</file>