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4A99">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04A99">
      <w:pPr>
        <w:bidi/>
        <w:jc w:val="both"/>
        <w:rPr>
          <w:rFonts w:cs="David"/>
          <w:b/>
          <w:bCs/>
          <w:rtl/>
        </w:rPr>
      </w:pPr>
      <w:r>
        <w:rPr>
          <w:rFonts w:cs="David"/>
          <w:b/>
          <w:bCs/>
          <w:rtl/>
        </w:rPr>
        <w:t>מושב שני</w:t>
      </w:r>
    </w:p>
    <w:p w:rsidR="00000000" w:rsidRDefault="00404A99">
      <w:pPr>
        <w:bidi/>
        <w:jc w:val="both"/>
        <w:rPr>
          <w:rFonts w:cs="David"/>
          <w:b/>
          <w:bCs/>
          <w:rtl/>
        </w:rPr>
      </w:pPr>
    </w:p>
    <w:p w:rsidR="00000000" w:rsidRDefault="00404A99">
      <w:pPr>
        <w:bidi/>
        <w:jc w:val="both"/>
        <w:rPr>
          <w:rFonts w:cs="David"/>
          <w:b/>
          <w:bCs/>
          <w:rtl/>
        </w:rPr>
      </w:pPr>
    </w:p>
    <w:p w:rsidR="00000000" w:rsidRDefault="00404A99">
      <w:pPr>
        <w:bidi/>
        <w:jc w:val="center"/>
        <w:rPr>
          <w:rFonts w:cs="David"/>
          <w:b/>
          <w:bCs/>
          <w:rtl/>
        </w:rPr>
      </w:pPr>
      <w:r>
        <w:rPr>
          <w:rFonts w:cs="David"/>
          <w:b/>
          <w:bCs/>
          <w:rtl/>
        </w:rPr>
        <w:t>פרוטוקול מס' 57</w:t>
      </w:r>
    </w:p>
    <w:p w:rsidR="00000000" w:rsidRDefault="00404A99">
      <w:pPr>
        <w:bidi/>
        <w:jc w:val="center"/>
        <w:rPr>
          <w:rFonts w:cs="David"/>
          <w:b/>
          <w:bCs/>
          <w:rtl/>
        </w:rPr>
      </w:pPr>
      <w:r>
        <w:rPr>
          <w:rFonts w:cs="David"/>
          <w:b/>
          <w:bCs/>
          <w:rtl/>
        </w:rPr>
        <w:t>מישיבת הוועדה לקידום מעמד האישה</w:t>
      </w:r>
    </w:p>
    <w:p w:rsidR="00000000" w:rsidRDefault="00404A99">
      <w:pPr>
        <w:bidi/>
        <w:jc w:val="center"/>
        <w:rPr>
          <w:rFonts w:cs="David"/>
          <w:b/>
          <w:bCs/>
          <w:u w:val="single"/>
          <w:rtl/>
        </w:rPr>
      </w:pPr>
      <w:r>
        <w:rPr>
          <w:rFonts w:cs="David"/>
          <w:b/>
          <w:bCs/>
          <w:u w:val="single"/>
          <w:rtl/>
        </w:rPr>
        <w:t>יום שלישי, י"ט בסיון התשס"ז (5 ביוני 2007)</w:t>
      </w:r>
      <w:r>
        <w:rPr>
          <w:rFonts w:cs="David"/>
          <w:b/>
          <w:bCs/>
          <w:u w:val="single"/>
          <w:rtl/>
        </w:rPr>
        <w:t>, שעה 11:00</w:t>
      </w:r>
    </w:p>
    <w:p w:rsidR="00000000" w:rsidRDefault="00404A99">
      <w:pPr>
        <w:bidi/>
        <w:jc w:val="center"/>
        <w:rPr>
          <w:rFonts w:cs="David"/>
          <w:b/>
          <w:bCs/>
          <w:u w:val="single"/>
          <w:rtl/>
        </w:rPr>
      </w:pPr>
    </w:p>
    <w:p w:rsidR="00000000" w:rsidRDefault="00404A99">
      <w:pPr>
        <w:bidi/>
        <w:jc w:val="center"/>
        <w:rPr>
          <w:rFonts w:cs="David"/>
          <w:b/>
          <w:bCs/>
          <w:u w:val="single"/>
          <w:rtl/>
        </w:rPr>
      </w:pPr>
    </w:p>
    <w:p w:rsidR="00000000" w:rsidRDefault="00404A99">
      <w:pPr>
        <w:bidi/>
        <w:jc w:val="center"/>
        <w:rPr>
          <w:rFonts w:cs="David"/>
          <w:b/>
          <w:bCs/>
          <w:u w:val="single"/>
          <w:rtl/>
        </w:rPr>
      </w:pPr>
    </w:p>
    <w:p w:rsidR="00000000" w:rsidRDefault="00404A99">
      <w:pPr>
        <w:bidi/>
        <w:jc w:val="center"/>
        <w:rPr>
          <w:rFonts w:cs="David"/>
          <w:b/>
          <w:bCs/>
          <w:u w:val="single"/>
          <w:rtl/>
        </w:rPr>
      </w:pPr>
      <w:r>
        <w:rPr>
          <w:rFonts w:cs="David"/>
          <w:b/>
          <w:bCs/>
          <w:u w:val="single"/>
          <w:rtl/>
        </w:rPr>
        <w:t>ס ד ר    ה י ו ם</w:t>
      </w:r>
    </w:p>
    <w:p w:rsidR="00000000" w:rsidRDefault="00404A99">
      <w:pPr>
        <w:bidi/>
        <w:jc w:val="center"/>
        <w:rPr>
          <w:rFonts w:cs="David"/>
          <w:b/>
          <w:bCs/>
          <w:u w:val="single"/>
          <w:rtl/>
        </w:rPr>
      </w:pPr>
    </w:p>
    <w:p w:rsidR="00000000" w:rsidRDefault="00404A99">
      <w:pPr>
        <w:bidi/>
        <w:jc w:val="center"/>
        <w:rPr>
          <w:rFonts w:cs="David"/>
          <w:b/>
          <w:bCs/>
          <w:u w:val="single"/>
          <w:rtl/>
        </w:rPr>
      </w:pPr>
      <w:r>
        <w:rPr>
          <w:rFonts w:cs="David"/>
          <w:b/>
          <w:bCs/>
          <w:u w:val="single"/>
          <w:rtl/>
        </w:rPr>
        <w:t>הצעת חוק עבודת נשים (תיקון מס' 14) (הוראת שעה) (תיקון מס' 3), התשס"ז-2007</w:t>
      </w:r>
    </w:p>
    <w:p w:rsidR="00000000" w:rsidRDefault="00404A99">
      <w:pPr>
        <w:bidi/>
        <w:jc w:val="center"/>
        <w:rPr>
          <w:rFonts w:cs="David"/>
          <w:b/>
          <w:bCs/>
          <w:u w:val="single"/>
          <w:rtl/>
        </w:rPr>
      </w:pPr>
      <w:r>
        <w:rPr>
          <w:rFonts w:cs="David"/>
          <w:b/>
          <w:bCs/>
          <w:u w:val="single"/>
          <w:rtl/>
        </w:rPr>
        <w:t>הכנה לקריאה שנייה ושלישית</w:t>
      </w:r>
    </w:p>
    <w:p w:rsidR="00000000" w:rsidRDefault="00404A99">
      <w:pPr>
        <w:bidi/>
        <w:jc w:val="both"/>
        <w:rPr>
          <w:rFonts w:cs="David"/>
          <w:b/>
          <w:bCs/>
          <w:rtl/>
        </w:rPr>
      </w:pPr>
    </w:p>
    <w:p w:rsidR="00000000" w:rsidRDefault="00404A99">
      <w:pPr>
        <w:bidi/>
        <w:jc w:val="both"/>
        <w:rPr>
          <w:rFonts w:cs="David"/>
          <w:b/>
          <w:bCs/>
          <w:rtl/>
        </w:rPr>
      </w:pPr>
    </w:p>
    <w:p w:rsidR="00000000" w:rsidRDefault="00404A99">
      <w:pPr>
        <w:bidi/>
        <w:jc w:val="both"/>
        <w:rPr>
          <w:rFonts w:cs="David"/>
          <w:b/>
          <w:bCs/>
          <w:rtl/>
        </w:rPr>
      </w:pPr>
    </w:p>
    <w:p w:rsidR="00000000" w:rsidRDefault="00404A99">
      <w:pPr>
        <w:bidi/>
        <w:jc w:val="both"/>
        <w:rPr>
          <w:rFonts w:cs="David"/>
          <w:b/>
          <w:bCs/>
          <w:u w:val="single"/>
          <w:rtl/>
        </w:rPr>
      </w:pPr>
      <w:r>
        <w:rPr>
          <w:rFonts w:cs="David"/>
          <w:b/>
          <w:bCs/>
          <w:u w:val="single"/>
          <w:rtl/>
        </w:rPr>
        <w:t>נכחו:</w:t>
      </w:r>
    </w:p>
    <w:p w:rsidR="00000000" w:rsidRDefault="00404A99">
      <w:pPr>
        <w:bidi/>
        <w:jc w:val="both"/>
        <w:rPr>
          <w:rFonts w:cs="David"/>
          <w:b/>
          <w:bCs/>
          <w:u w:val="single"/>
          <w:rtl/>
        </w:rPr>
      </w:pPr>
      <w:r>
        <w:rPr>
          <w:rFonts w:cs="David"/>
          <w:b/>
          <w:bCs/>
          <w:u w:val="single"/>
          <w:rtl/>
        </w:rPr>
        <w:t>חברי הוועדה:</w:t>
      </w:r>
    </w:p>
    <w:p w:rsidR="00000000" w:rsidRDefault="00404A99">
      <w:pPr>
        <w:bidi/>
        <w:jc w:val="both"/>
        <w:rPr>
          <w:rFonts w:cs="David"/>
          <w:rtl/>
        </w:rPr>
      </w:pPr>
      <w:r>
        <w:rPr>
          <w:rFonts w:cs="David"/>
          <w:rtl/>
        </w:rPr>
        <w:t>גדעון סער – היו"ר</w:t>
      </w:r>
    </w:p>
    <w:p w:rsidR="00000000" w:rsidRDefault="00404A99">
      <w:pPr>
        <w:bidi/>
        <w:jc w:val="both"/>
        <w:rPr>
          <w:rFonts w:cs="David"/>
          <w:rtl/>
        </w:rPr>
      </w:pPr>
      <w:r>
        <w:rPr>
          <w:rFonts w:cs="David"/>
          <w:rtl/>
        </w:rPr>
        <w:t>מרינה סולודקין</w:t>
      </w:r>
    </w:p>
    <w:p w:rsidR="00000000" w:rsidRDefault="00404A99">
      <w:pPr>
        <w:bidi/>
        <w:jc w:val="both"/>
        <w:rPr>
          <w:rFonts w:cs="David"/>
          <w:rtl/>
        </w:rPr>
      </w:pPr>
      <w:r>
        <w:rPr>
          <w:rFonts w:cs="David"/>
          <w:rtl/>
        </w:rPr>
        <w:t>שרה מרום שלו</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b/>
          <w:bCs/>
          <w:u w:val="single"/>
          <w:rtl/>
        </w:rPr>
      </w:pPr>
      <w:r>
        <w:rPr>
          <w:rFonts w:cs="David"/>
          <w:b/>
          <w:bCs/>
          <w:u w:val="single"/>
          <w:rtl/>
        </w:rPr>
        <w:t>מוזמנים:</w:t>
      </w:r>
    </w:p>
    <w:p w:rsidR="00000000" w:rsidRDefault="00404A99">
      <w:pPr>
        <w:bidi/>
        <w:jc w:val="both"/>
        <w:rPr>
          <w:rFonts w:cs="David"/>
          <w:rtl/>
        </w:rPr>
      </w:pPr>
      <w:r>
        <w:rPr>
          <w:rFonts w:cs="David"/>
          <w:rtl/>
        </w:rPr>
        <w:t>עו"ד תמר פינקוס</w:t>
      </w:r>
      <w:r>
        <w:rPr>
          <w:rFonts w:cs="David"/>
          <w:rtl/>
        </w:rPr>
        <w:tab/>
        <w:t>- הלשכה המשפטית, משרד התעשיי</w:t>
      </w:r>
      <w:r>
        <w:rPr>
          <w:rFonts w:cs="David"/>
          <w:rtl/>
        </w:rPr>
        <w:t>ה והמסחר</w:t>
      </w:r>
    </w:p>
    <w:p w:rsidR="00000000" w:rsidRDefault="00404A99">
      <w:pPr>
        <w:bidi/>
        <w:jc w:val="both"/>
        <w:rPr>
          <w:rFonts w:cs="David"/>
          <w:rtl/>
        </w:rPr>
      </w:pPr>
      <w:r>
        <w:rPr>
          <w:rFonts w:cs="David"/>
          <w:rtl/>
        </w:rPr>
        <w:t>עו"ד ארין יעקוב</w:t>
      </w:r>
      <w:r>
        <w:rPr>
          <w:rFonts w:cs="David"/>
          <w:rtl/>
        </w:rPr>
        <w:tab/>
      </w:r>
      <w:r>
        <w:rPr>
          <w:rFonts w:cs="David"/>
          <w:rtl/>
        </w:rPr>
        <w:tab/>
        <w:t>- משרד המשפטים</w:t>
      </w:r>
    </w:p>
    <w:p w:rsidR="00000000" w:rsidRDefault="00404A99">
      <w:pPr>
        <w:bidi/>
        <w:jc w:val="both"/>
        <w:rPr>
          <w:rFonts w:cs="David"/>
          <w:rtl/>
        </w:rPr>
      </w:pPr>
      <w:r>
        <w:rPr>
          <w:rFonts w:cs="David"/>
          <w:rtl/>
        </w:rPr>
        <w:t>אסתר נמרודי</w:t>
      </w:r>
      <w:r>
        <w:rPr>
          <w:rFonts w:cs="David"/>
          <w:rtl/>
        </w:rPr>
        <w:tab/>
      </w:r>
      <w:r>
        <w:rPr>
          <w:rFonts w:cs="David"/>
          <w:rtl/>
        </w:rPr>
        <w:tab/>
        <w:t>- מנהלת תחום אמהות, המוסד לביטוח לאומי</w:t>
      </w:r>
    </w:p>
    <w:p w:rsidR="00000000" w:rsidRDefault="00404A99">
      <w:pPr>
        <w:bidi/>
        <w:jc w:val="both"/>
        <w:rPr>
          <w:rFonts w:cs="David"/>
          <w:rtl/>
        </w:rPr>
      </w:pPr>
      <w:r>
        <w:rPr>
          <w:rFonts w:cs="David"/>
          <w:rtl/>
        </w:rPr>
        <w:t>עו"ד שלומי מור</w:t>
      </w:r>
      <w:r>
        <w:rPr>
          <w:rFonts w:cs="David"/>
          <w:rtl/>
        </w:rPr>
        <w:tab/>
      </w:r>
      <w:r>
        <w:rPr>
          <w:rFonts w:cs="David"/>
          <w:rtl/>
        </w:rPr>
        <w:tab/>
        <w:t>- אחראי חקיקה בנושא דמי לידה, המוסד לביטוח לאומי</w:t>
      </w:r>
    </w:p>
    <w:p w:rsidR="00000000" w:rsidRDefault="00404A99">
      <w:pPr>
        <w:bidi/>
        <w:jc w:val="both"/>
        <w:rPr>
          <w:rFonts w:cs="David"/>
          <w:rtl/>
        </w:rPr>
      </w:pPr>
      <w:r>
        <w:rPr>
          <w:rFonts w:cs="David"/>
          <w:rtl/>
        </w:rPr>
        <w:t>מלכה קוזלוביץ</w:t>
      </w:r>
      <w:r>
        <w:rPr>
          <w:rFonts w:cs="David"/>
          <w:rtl/>
        </w:rPr>
        <w:tab/>
      </w:r>
      <w:r>
        <w:rPr>
          <w:rFonts w:cs="David"/>
          <w:rtl/>
        </w:rPr>
        <w:tab/>
        <w:t>- הסתדרות העובדים הלאומית בישראל</w:t>
      </w:r>
    </w:p>
    <w:p w:rsidR="00000000" w:rsidRDefault="00404A99">
      <w:pPr>
        <w:bidi/>
        <w:jc w:val="both"/>
        <w:rPr>
          <w:rFonts w:cs="David"/>
          <w:rtl/>
        </w:rPr>
      </w:pPr>
      <w:r>
        <w:rPr>
          <w:rFonts w:cs="David"/>
          <w:rtl/>
        </w:rPr>
        <w:t>עו"ד שירי לברן-לביא</w:t>
      </w:r>
      <w:r>
        <w:rPr>
          <w:rFonts w:cs="David"/>
          <w:rtl/>
        </w:rPr>
        <w:tab/>
        <w:t>- המחלקה המשפטית, הסתדרות העוב</w:t>
      </w:r>
      <w:r>
        <w:rPr>
          <w:rFonts w:cs="David"/>
          <w:rtl/>
        </w:rPr>
        <w:t>דים הלאומית בישראל</w:t>
      </w:r>
    </w:p>
    <w:p w:rsidR="00000000" w:rsidRDefault="00404A99">
      <w:pPr>
        <w:bidi/>
        <w:jc w:val="both"/>
        <w:rPr>
          <w:rFonts w:cs="David"/>
          <w:rtl/>
        </w:rPr>
      </w:pPr>
      <w:r>
        <w:rPr>
          <w:rFonts w:cs="David"/>
          <w:rtl/>
        </w:rPr>
        <w:t>מטי גרינברג</w:t>
      </w:r>
      <w:r>
        <w:rPr>
          <w:rFonts w:cs="David"/>
          <w:rtl/>
        </w:rPr>
        <w:tab/>
      </w:r>
      <w:r>
        <w:rPr>
          <w:rFonts w:cs="David"/>
          <w:rtl/>
        </w:rPr>
        <w:tab/>
        <w:t>- הסתדרות עובדי המדינה</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b/>
          <w:bCs/>
          <w:u w:val="single"/>
          <w:rtl/>
        </w:rPr>
      </w:pPr>
      <w:r>
        <w:rPr>
          <w:rFonts w:cs="David"/>
          <w:b/>
          <w:bCs/>
          <w:u w:val="single"/>
          <w:rtl/>
        </w:rPr>
        <w:t>ייעוץ משפטי:</w:t>
      </w:r>
    </w:p>
    <w:p w:rsidR="00000000" w:rsidRDefault="00404A99">
      <w:pPr>
        <w:bidi/>
        <w:jc w:val="both"/>
        <w:rPr>
          <w:rFonts w:cs="David"/>
          <w:rtl/>
        </w:rPr>
      </w:pPr>
      <w:r>
        <w:rPr>
          <w:rFonts w:cs="David"/>
          <w:rtl/>
        </w:rPr>
        <w:t>הלית מגידו</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b/>
          <w:bCs/>
          <w:u w:val="single"/>
          <w:rtl/>
        </w:rPr>
      </w:pPr>
      <w:r>
        <w:rPr>
          <w:rFonts w:cs="David"/>
          <w:b/>
          <w:bCs/>
          <w:u w:val="single"/>
          <w:rtl/>
        </w:rPr>
        <w:t>מנהלת הוועדה:</w:t>
      </w:r>
    </w:p>
    <w:p w:rsidR="00000000" w:rsidRDefault="00404A99">
      <w:pPr>
        <w:bidi/>
        <w:jc w:val="both"/>
        <w:rPr>
          <w:rFonts w:cs="David"/>
          <w:rtl/>
        </w:rPr>
      </w:pPr>
      <w:r>
        <w:rPr>
          <w:rFonts w:cs="David"/>
          <w:rtl/>
        </w:rPr>
        <w:t>דליה אזולאי</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b/>
          <w:bCs/>
          <w:u w:val="single"/>
          <w:rtl/>
        </w:rPr>
      </w:pPr>
      <w:r>
        <w:rPr>
          <w:rFonts w:cs="David"/>
          <w:b/>
          <w:bCs/>
          <w:u w:val="single"/>
          <w:rtl/>
        </w:rPr>
        <w:t>רשמה וערכה:</w:t>
      </w:r>
    </w:p>
    <w:p w:rsidR="00000000" w:rsidRDefault="00404A99">
      <w:pPr>
        <w:bidi/>
        <w:jc w:val="both"/>
        <w:rPr>
          <w:rFonts w:cs="David"/>
          <w:rtl/>
        </w:rPr>
      </w:pPr>
      <w:r>
        <w:rPr>
          <w:rFonts w:cs="David"/>
          <w:rtl/>
        </w:rPr>
        <w:t>אהובה שרון – חבר המתרגמים בע"מ</w:t>
      </w:r>
    </w:p>
    <w:p w:rsidR="00000000" w:rsidRDefault="00404A99">
      <w:pPr>
        <w:bidi/>
        <w:jc w:val="both"/>
        <w:rPr>
          <w:rFonts w:cs="David"/>
          <w:rtl/>
        </w:rPr>
      </w:pPr>
      <w:r>
        <w:rPr>
          <w:rFonts w:cs="David"/>
          <w:rtl/>
        </w:rPr>
        <w:br w:type="page"/>
      </w:r>
    </w:p>
    <w:p w:rsidR="00000000" w:rsidRDefault="00404A99">
      <w:pPr>
        <w:bidi/>
        <w:jc w:val="center"/>
        <w:rPr>
          <w:rFonts w:cs="David"/>
          <w:b/>
          <w:bCs/>
          <w:u w:val="single"/>
          <w:rtl/>
        </w:rPr>
      </w:pPr>
      <w:r>
        <w:rPr>
          <w:rFonts w:cs="David"/>
          <w:b/>
          <w:bCs/>
          <w:u w:val="single"/>
          <w:rtl/>
        </w:rPr>
        <w:t>הצעת חוק עבודת נשים (תיקון מס' 14) (הוראת שעה) (תיקון מס' 3), התשס"ז-2007</w:t>
      </w:r>
    </w:p>
    <w:p w:rsidR="00000000" w:rsidRDefault="00404A99">
      <w:pPr>
        <w:bidi/>
        <w:jc w:val="center"/>
        <w:rPr>
          <w:rFonts w:cs="David"/>
          <w:b/>
          <w:bCs/>
          <w:u w:val="single"/>
          <w:rtl/>
        </w:rPr>
      </w:pPr>
      <w:r>
        <w:rPr>
          <w:rFonts w:cs="David"/>
          <w:b/>
          <w:bCs/>
          <w:u w:val="single"/>
          <w:rtl/>
        </w:rPr>
        <w:t>הכנה לקריאה שנייה ושלישית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אני פותח את ישיבת הוועדה לקידום מעמד האישה בנושא הצעת חוק עבודת נשים (תיקון מס' 14) (הוראת שעה) (תיקון מס' 3), התשס"ז-2007 הכנס לקריאה שנייה ושלישית.</w:t>
      </w:r>
    </w:p>
    <w:p w:rsidR="00000000" w:rsidRDefault="00404A99">
      <w:pPr>
        <w:bidi/>
        <w:jc w:val="both"/>
        <w:rPr>
          <w:rFonts w:cs="David"/>
          <w:rtl/>
        </w:rPr>
      </w:pPr>
    </w:p>
    <w:p w:rsidR="00000000" w:rsidRDefault="00404A99">
      <w:pPr>
        <w:bidi/>
        <w:jc w:val="both"/>
        <w:rPr>
          <w:rFonts w:cs="David"/>
          <w:rtl/>
        </w:rPr>
      </w:pPr>
      <w:r>
        <w:rPr>
          <w:rFonts w:cs="David"/>
          <w:rtl/>
        </w:rPr>
        <w:tab/>
        <w:t>הצעת החוק הזו היא הצעת חוק ממשלתית שעברה במליאה לפני כשבועיים בקריאה הראשונה והועבר</w:t>
      </w:r>
      <w:r>
        <w:rPr>
          <w:rFonts w:cs="David"/>
          <w:rtl/>
        </w:rPr>
        <w:t>ה לוועדה להכנתה לקריאה השנייה והשלישית.</w:t>
      </w:r>
    </w:p>
    <w:p w:rsidR="00000000" w:rsidRDefault="00404A99">
      <w:pPr>
        <w:bidi/>
        <w:jc w:val="both"/>
        <w:rPr>
          <w:rFonts w:cs="David"/>
          <w:rtl/>
        </w:rPr>
      </w:pPr>
    </w:p>
    <w:p w:rsidR="00000000" w:rsidRDefault="00404A99">
      <w:pPr>
        <w:bidi/>
        <w:jc w:val="both"/>
        <w:rPr>
          <w:rFonts w:cs="David"/>
          <w:rtl/>
        </w:rPr>
      </w:pPr>
      <w:r>
        <w:rPr>
          <w:rFonts w:cs="David"/>
          <w:rtl/>
        </w:rPr>
        <w:tab/>
        <w:t>היועצת המשפטית של הוועדה תציג את החוק.</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היום חוק עבודת נשים, כפי שאנחנו יודעים, מעניק זכות לאישה לצאת לחופשת לידה שאורכה לאחרונה הוא 14 שבועות כאשר מזה תשע שנים, משנת 1998, החוק גם מאפשר לבן זוגה, לבע</w:t>
      </w:r>
      <w:r>
        <w:rPr>
          <w:rFonts w:cs="David"/>
          <w:rtl/>
        </w:rPr>
        <w:t>לה של אותה, לצאת לחופשת לידה חלקית במקומה. בהתאם להוראת השעה שהתקבלה בשנת 1997 ונכנסה לתוקף בשנת 1998 בעלה של האישה שזכאית לצאת לחופשת הלידה, יכול לקחת חופשת לידה חלקית במקומה. המשמעות של המלים חלקית או במקומה, בשני מובנים: באשר למילה חלקית, הכוונה היא שהג</w:t>
      </w:r>
      <w:r>
        <w:rPr>
          <w:rFonts w:cs="David"/>
          <w:rtl/>
        </w:rPr>
        <w:t>בר לא יוכל לצאת למלוא תקופת חופשת הלידה כי אם רק לתקופה של שישה שבועות מתוך כלל חופשת הלידה, ובעניין הזה חשוב להדגיש שמדובר בששת השבועות האחרונים של חופשת הלידה. הכוונה של המחוקק הייתה בין היתר לאפשר לאישה לנוח, שכן יש גם נימוקים רפואיים, עניין של משכב ליד</w:t>
      </w:r>
      <w:r>
        <w:rPr>
          <w:rFonts w:cs="David"/>
          <w:rtl/>
        </w:rPr>
        <w:t>ה, כך שלאישה תהיה הזדמנות טובה יותר לנסות ולהניק אם היא מעוניינת בכך. לפיכך הזכות של הגבר הייתה לגבי החצי השנה והיום זה קצת רחוק מחצי.</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r>
        <w:rPr>
          <w:rFonts w:cs="David"/>
          <w:rtl/>
        </w:rPr>
        <w:tab/>
      </w:r>
    </w:p>
    <w:p w:rsidR="00000000" w:rsidRDefault="00404A99">
      <w:pPr>
        <w:bidi/>
        <w:jc w:val="both"/>
        <w:rPr>
          <w:rFonts w:cs="David"/>
          <w:rtl/>
        </w:rPr>
      </w:pPr>
      <w:r>
        <w:rPr>
          <w:rFonts w:cs="David"/>
          <w:rtl/>
        </w:rPr>
        <w:tab/>
        <w:t>למה? אנחנו תיקנו את זה.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תיקנו את חופשת הלידה מ-12 שבועות ל-14 שבועות ובין היתר היום ק</w:t>
      </w:r>
      <w:r>
        <w:rPr>
          <w:rFonts w:cs="David"/>
          <w:rtl/>
        </w:rPr>
        <w:t>בוע כבר שהאישה יכולה להחליט אם היא יוצאת נניח לחופשת הלידה קצת לפני מועד הלידה ואת יתר החופשה לאחר הלידה. בעניין הזה חילקנו לשבעה שבועות לפני ושבעה שבועות אחרי.</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אבל לא את החלק של הגבר.</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הוועדה דנה האם לגבי הגבר יש לעשות שי</w:t>
      </w:r>
      <w:r>
        <w:rPr>
          <w:rFonts w:cs="David"/>
          <w:rtl/>
        </w:rPr>
        <w:t>נוי והוחלט לא. הוחלט שמרבית חופשת הלידה, למעלה מ-50 אחוזים, תישאר בידי האישה.</w:t>
      </w:r>
    </w:p>
    <w:p w:rsidR="00000000" w:rsidRDefault="00404A99">
      <w:pPr>
        <w:bidi/>
        <w:jc w:val="both"/>
        <w:rPr>
          <w:rFonts w:cs="David"/>
          <w:rtl/>
        </w:rPr>
      </w:pPr>
    </w:p>
    <w:p w:rsidR="00000000" w:rsidRDefault="00404A99">
      <w:pPr>
        <w:bidi/>
        <w:jc w:val="both"/>
        <w:rPr>
          <w:rFonts w:cs="David"/>
          <w:rtl/>
        </w:rPr>
      </w:pPr>
      <w:r>
        <w:rPr>
          <w:rFonts w:cs="David"/>
          <w:rtl/>
        </w:rPr>
        <w:tab/>
        <w:t>האלמנט השני אותו הזכרתי הוא שחופשת הלידה היא במקום האישה. כלומר, באותה תקופה של ששת השבועות, אם הגבר מבקש לנצל את הזכות הזאת, האישה צריכה לשוב אל עבודתה.</w:t>
      </w:r>
    </w:p>
    <w:p w:rsidR="00000000" w:rsidRDefault="00404A99">
      <w:pPr>
        <w:bidi/>
        <w:jc w:val="both"/>
        <w:rPr>
          <w:rFonts w:cs="David"/>
          <w:rtl/>
        </w:rPr>
      </w:pPr>
    </w:p>
    <w:p w:rsidR="00000000" w:rsidRDefault="00404A99">
      <w:pPr>
        <w:bidi/>
        <w:jc w:val="both"/>
        <w:rPr>
          <w:rFonts w:cs="David"/>
          <w:rtl/>
        </w:rPr>
      </w:pPr>
      <w:r>
        <w:rPr>
          <w:rFonts w:cs="David"/>
          <w:rtl/>
        </w:rPr>
        <w:tab/>
        <w:t>בנוסף לכך, הגבר נדרש</w:t>
      </w:r>
      <w:r>
        <w:rPr>
          <w:rFonts w:cs="David"/>
          <w:rtl/>
        </w:rPr>
        <w:t xml:space="preserve"> לתנאים נוספים. למשל, הוא נדרש לא רק שלא לעבוד אלא הוא גם נדרש לטפל בילד, הוא נדרש למשל לתקופת הכשרה – אגב, תקופת ההכשרה זהה לתקופת ההכשרה לה נדרשת האישה – מבחינת הוותק בו הוא משלם דמי ביטוח.</w:t>
      </w:r>
    </w:p>
    <w:p w:rsidR="00000000" w:rsidRDefault="00404A99">
      <w:pPr>
        <w:bidi/>
        <w:jc w:val="both"/>
        <w:rPr>
          <w:rFonts w:cs="David"/>
          <w:rtl/>
        </w:rPr>
      </w:pPr>
    </w:p>
    <w:p w:rsidR="00000000" w:rsidRDefault="00404A99">
      <w:pPr>
        <w:bidi/>
        <w:jc w:val="both"/>
        <w:rPr>
          <w:rFonts w:cs="David"/>
          <w:rtl/>
        </w:rPr>
      </w:pPr>
      <w:r>
        <w:rPr>
          <w:rFonts w:cs="David"/>
          <w:u w:val="single"/>
          <w:rtl/>
        </w:rPr>
        <w:br w:type="page"/>
      </w:r>
      <w:r>
        <w:rPr>
          <w:rFonts w:cs="David"/>
          <w:u w:val="single"/>
          <w:rtl/>
        </w:rPr>
        <w:lastRenderedPageBreak/>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איך אפשר לוודא שהוא מטפל בילד?</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שאלתי את נציגי הביטוח הלאומי אבל מסתבר שכנראה לא בודקים את התנאי הנוסף הזה.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גם אי אפשר. ישלחו תחקירנים לבדוק?</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הגיוני לבדוק שהוא לא חוזר לעבוד, שכן דמי הלידה הם חליף שכר של השכר אותו הוא מקבל כאשר למעשה הוא יושב בבית ומ</w:t>
      </w:r>
      <w:r>
        <w:rPr>
          <w:rFonts w:cs="David"/>
          <w:rtl/>
        </w:rPr>
        <w:t>טפל בילד.</w:t>
      </w:r>
    </w:p>
    <w:p w:rsidR="00000000" w:rsidRDefault="00404A99">
      <w:pPr>
        <w:bidi/>
        <w:jc w:val="both"/>
        <w:rPr>
          <w:rFonts w:cs="David"/>
          <w:rtl/>
        </w:rPr>
      </w:pPr>
    </w:p>
    <w:p w:rsidR="00000000" w:rsidRDefault="00404A99">
      <w:pPr>
        <w:bidi/>
        <w:jc w:val="both"/>
        <w:rPr>
          <w:rFonts w:cs="David"/>
          <w:rtl/>
        </w:rPr>
      </w:pPr>
      <w:r>
        <w:rPr>
          <w:rFonts w:cs="David"/>
          <w:rtl/>
        </w:rPr>
        <w:tab/>
        <w:t xml:space="preserve">הצעת החוק שלפניכם מבקשת לעשות שני דברים: הדבר הראשון והעיקרי הוא להפוך את הוראת השעה להוראה של קבע. </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הוראה שמאפשרת לגבר.</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נכון.</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למה זאת הייתה הוראת שעה?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 xml:space="preserve">רצו לעשות את זה בצורה </w:t>
      </w:r>
      <w:r>
        <w:rPr>
          <w:rFonts w:cs="David"/>
          <w:rtl/>
        </w:rPr>
        <w:t>ניסיונית.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לא הרבה השתמשו בזה.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נכון. כבר האריכו את זה פעמיים. למיטב זיכרוני זה היה לשלוש שנים, אחר כך האריכו את זה לשלוש שנים נוספות והנה אנחנו בתום תשע השנים מבקשים להפוך את זה – לטעמי סוף סוף – להוראה של קבע. זה הדבר העי</w:t>
      </w:r>
      <w:r>
        <w:rPr>
          <w:rFonts w:cs="David"/>
          <w:rtl/>
        </w:rPr>
        <w:t>קרי שהצעת החוק מבקשת לעשות.</w:t>
      </w:r>
    </w:p>
    <w:p w:rsidR="00000000" w:rsidRDefault="00404A99">
      <w:pPr>
        <w:bidi/>
        <w:jc w:val="both"/>
        <w:rPr>
          <w:rFonts w:cs="David"/>
          <w:rtl/>
        </w:rPr>
      </w:pPr>
    </w:p>
    <w:p w:rsidR="00000000" w:rsidRDefault="00404A99">
      <w:pPr>
        <w:bidi/>
        <w:jc w:val="both"/>
        <w:rPr>
          <w:rFonts w:cs="David"/>
          <w:rtl/>
        </w:rPr>
      </w:pPr>
      <w:r>
        <w:rPr>
          <w:rFonts w:cs="David"/>
          <w:rtl/>
        </w:rPr>
        <w:tab/>
        <w:t>בשולי הדברים הצעת החוק מבקשת גם לבטל את החובה שמוטלת על השר להתקין תקנות בהן ייקבעו נסיבות מיוחדות שהעובד  יהיה זכאי לאותה חלקית גם אם אשתו לא עובדת.</w:t>
      </w:r>
    </w:p>
    <w:p w:rsidR="00000000" w:rsidRDefault="00404A99">
      <w:pPr>
        <w:bidi/>
        <w:jc w:val="both"/>
        <w:rPr>
          <w:rFonts w:cs="David"/>
          <w:rtl/>
        </w:rPr>
      </w:pPr>
    </w:p>
    <w:p w:rsidR="00000000" w:rsidRDefault="00404A99">
      <w:pPr>
        <w:bidi/>
        <w:jc w:val="both"/>
        <w:rPr>
          <w:rFonts w:cs="David"/>
          <w:rtl/>
        </w:rPr>
      </w:pPr>
      <w:r>
        <w:rPr>
          <w:rFonts w:cs="David"/>
          <w:rtl/>
        </w:rPr>
        <w:tab/>
        <w:t>היום, כפי שאמרתי, העובד זכאי לצאת לחופשה במקומה. כלומר, היא נדרשת באותה תק</w:t>
      </w:r>
      <w:r>
        <w:rPr>
          <w:rFonts w:cs="David"/>
          <w:rtl/>
        </w:rPr>
        <w:t>ופה של חופשת הלידה לשוב לעבודתה, כך שלא שני בני הזוג ישבו בבית. החוק אפשר לשר לקבוע מקרים חריגים, נסיבות כלשהן שהן חריגות, שבהתקיימן גם אם האישה לא עובדת מאיזושהי סיבה, הגבר יכול לקחת את החופשה.</w:t>
      </w:r>
    </w:p>
    <w:p w:rsidR="00000000" w:rsidRDefault="00404A99">
      <w:pPr>
        <w:bidi/>
        <w:jc w:val="both"/>
        <w:rPr>
          <w:rFonts w:cs="David"/>
          <w:rtl/>
        </w:rPr>
      </w:pPr>
    </w:p>
    <w:p w:rsidR="00000000" w:rsidRDefault="00404A99">
      <w:pPr>
        <w:bidi/>
        <w:jc w:val="both"/>
        <w:rPr>
          <w:rFonts w:cs="David"/>
          <w:rtl/>
        </w:rPr>
      </w:pPr>
      <w:r>
        <w:rPr>
          <w:rFonts w:cs="David"/>
          <w:u w:val="single"/>
          <w:rtl/>
        </w:rPr>
        <w:br w:type="page"/>
      </w:r>
      <w:r>
        <w:rPr>
          <w:rFonts w:cs="David"/>
          <w:u w:val="single"/>
          <w:rtl/>
        </w:rPr>
        <w:lastRenderedPageBreak/>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הממשלה לא רוצה את המקרים החריגים.</w:t>
      </w:r>
    </w:p>
    <w:p w:rsidR="00000000" w:rsidRDefault="00404A99">
      <w:pPr>
        <w:bidi/>
        <w:jc w:val="both"/>
        <w:rPr>
          <w:rFonts w:cs="David"/>
          <w:rtl/>
        </w:rPr>
      </w:pPr>
    </w:p>
    <w:p w:rsidR="00000000" w:rsidRDefault="00404A99">
      <w:pPr>
        <w:bidi/>
        <w:jc w:val="both"/>
        <w:rPr>
          <w:rFonts w:cs="David"/>
          <w:rtl/>
        </w:rPr>
      </w:pPr>
      <w:r>
        <w:rPr>
          <w:rFonts w:cs="David"/>
          <w:u w:val="single"/>
          <w:rtl/>
        </w:rPr>
        <w:t xml:space="preserve">הלית </w:t>
      </w:r>
      <w:r>
        <w:rPr>
          <w:rFonts w:cs="David"/>
          <w:u w:val="single"/>
          <w:rtl/>
        </w:rPr>
        <w:t>מגידו:</w:t>
      </w:r>
    </w:p>
    <w:p w:rsidR="00000000" w:rsidRDefault="00404A99">
      <w:pPr>
        <w:bidi/>
        <w:jc w:val="both"/>
        <w:rPr>
          <w:rFonts w:cs="David"/>
          <w:rtl/>
        </w:rPr>
      </w:pPr>
    </w:p>
    <w:p w:rsidR="00000000" w:rsidRDefault="00404A99">
      <w:pPr>
        <w:bidi/>
        <w:jc w:val="both"/>
        <w:rPr>
          <w:rFonts w:cs="David"/>
          <w:rtl/>
        </w:rPr>
      </w:pPr>
      <w:r>
        <w:rPr>
          <w:rFonts w:cs="David"/>
          <w:rtl/>
        </w:rPr>
        <w:tab/>
        <w:t xml:space="preserve">החובה הזאת או הזכות הזאת שהוטלה לפתח השר, מעולם לא מומשה. השר מעולם לא קבע נסיבות מיוחדות כאלה שבהתקיימן העובד יהיה זכאי לחופשה גם אם אשתו לא עובדת, וזה אגב חרף החובה להתקנת תקנות ראשונות בנושא הזה. היום למעשה מבקשת הממשלה  לבטל את אותה פסקה ושלא </w:t>
      </w:r>
      <w:r>
        <w:rPr>
          <w:rFonts w:cs="David"/>
          <w:rtl/>
        </w:rPr>
        <w:t>תהיה יותר חובה כזאת.</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rtl/>
        </w:rPr>
      </w:pPr>
      <w:r>
        <w:rPr>
          <w:rFonts w:cs="David"/>
          <w:rtl/>
        </w:rPr>
        <w:tab/>
        <w:t>זה לא מדויק.</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תוכלי לתקן אותה.</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u w:val="single"/>
          <w:rtl/>
        </w:rPr>
      </w:pPr>
      <w:r>
        <w:rPr>
          <w:rFonts w:cs="David"/>
          <w:rtl/>
        </w:rPr>
        <w:tab/>
        <w:t>אני מתייחסת לפסקה  3 בהצעה שלפנינו  שנמצאת באמצע העמוד הראשון.</w:t>
      </w:r>
    </w:p>
    <w:p w:rsidR="00000000" w:rsidRDefault="00404A99">
      <w:pPr>
        <w:bidi/>
        <w:jc w:val="both"/>
        <w:rPr>
          <w:rFonts w:cs="David"/>
          <w:u w:val="single"/>
          <w:rtl/>
        </w:rPr>
      </w:pPr>
    </w:p>
    <w:p w:rsidR="00000000" w:rsidRDefault="00404A99">
      <w:pPr>
        <w:bidi/>
        <w:jc w:val="both"/>
        <w:rPr>
          <w:rFonts w:cs="David"/>
          <w:u w:val="single"/>
          <w:rtl/>
        </w:rPr>
      </w:pPr>
      <w:r>
        <w:rPr>
          <w:rFonts w:cs="David"/>
          <w:u w:val="single"/>
          <w:rtl/>
        </w:rPr>
        <w:t>דארין יעקוב:</w:t>
      </w:r>
    </w:p>
    <w:p w:rsidR="00000000" w:rsidRDefault="00404A99">
      <w:pPr>
        <w:bidi/>
        <w:jc w:val="both"/>
        <w:rPr>
          <w:rFonts w:cs="David"/>
          <w:u w:val="single"/>
          <w:rtl/>
        </w:rPr>
      </w:pPr>
    </w:p>
    <w:p w:rsidR="00000000" w:rsidRDefault="00404A99">
      <w:pPr>
        <w:bidi/>
        <w:jc w:val="both"/>
        <w:rPr>
          <w:rFonts w:cs="David"/>
          <w:rtl/>
        </w:rPr>
      </w:pPr>
      <w:r>
        <w:rPr>
          <w:rFonts w:cs="David"/>
          <w:rtl/>
        </w:rPr>
        <w:tab/>
        <w:t>בהצעת החוק הממשלתית קבענו תנאים אחרים.</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כפי שבאמת צוין כאן, וב</w:t>
      </w:r>
      <w:r>
        <w:rPr>
          <w:rFonts w:cs="David"/>
          <w:rtl/>
        </w:rPr>
        <w:t>צדק, הממשלה הרי הגישה הצעת חוק גדולה, ממש רפורמה, בנושא של עבודת נשים. זו הצעת חוק שלא נדונה בוועדה הזאת כי אם בוועדת העבודה והרווחה.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היא כבר נמצאת שם מהקדנציה הקודמת, אבל למרות זאת, על כל הצעת חוק שצריכה להגיע לכאן, יש לי קרבות עם יושב</w:t>
      </w:r>
      <w:r>
        <w:rPr>
          <w:rFonts w:cs="David"/>
          <w:rtl/>
        </w:rPr>
        <w:t>-ראש ועדת העבודה והרווחה.</w:t>
      </w:r>
    </w:p>
    <w:p w:rsidR="00000000" w:rsidRDefault="00404A99">
      <w:pPr>
        <w:bidi/>
        <w:jc w:val="both"/>
        <w:rPr>
          <w:rFonts w:cs="David"/>
          <w:rtl/>
        </w:rPr>
      </w:pPr>
    </w:p>
    <w:p w:rsidR="00000000" w:rsidRDefault="00404A99">
      <w:pPr>
        <w:bidi/>
        <w:jc w:val="both"/>
        <w:rPr>
          <w:rFonts w:cs="David"/>
          <w:u w:val="single"/>
          <w:rtl/>
        </w:rPr>
      </w:pPr>
      <w:r>
        <w:rPr>
          <w:rFonts w:cs="David"/>
          <w:u w:val="single"/>
          <w:rtl/>
        </w:rPr>
        <w:t>מרינה סולודקין:</w:t>
      </w:r>
    </w:p>
    <w:p w:rsidR="00000000" w:rsidRDefault="00404A99">
      <w:pPr>
        <w:bidi/>
        <w:jc w:val="both"/>
        <w:rPr>
          <w:rFonts w:cs="David"/>
          <w:rtl/>
        </w:rPr>
      </w:pPr>
    </w:p>
    <w:p w:rsidR="00000000" w:rsidRDefault="00404A99">
      <w:pPr>
        <w:bidi/>
        <w:jc w:val="both"/>
        <w:rPr>
          <w:rFonts w:cs="David"/>
          <w:rtl/>
        </w:rPr>
      </w:pPr>
      <w:r>
        <w:rPr>
          <w:rFonts w:cs="David"/>
          <w:rtl/>
        </w:rPr>
        <w:tab/>
        <w:t>זה אמור גם לגבי ועדת העלייה והקליטה.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היה חוק בוועדת הכנסת בנושא של טיפולי פוריות ונלחמים אתי בציפורניים על כל חוק, אבל הרפורמה הגדולה תקועה שם. אגב, זה לקראת סיום?</w:t>
      </w:r>
    </w:p>
    <w:p w:rsidR="00000000" w:rsidRDefault="00404A99">
      <w:pPr>
        <w:bidi/>
        <w:jc w:val="both"/>
        <w:rPr>
          <w:rFonts w:cs="David"/>
          <w:u w:val="single"/>
          <w:rtl/>
        </w:rPr>
      </w:pPr>
    </w:p>
    <w:p w:rsidR="00000000" w:rsidRDefault="00404A99">
      <w:pPr>
        <w:bidi/>
        <w:jc w:val="both"/>
        <w:rPr>
          <w:rFonts w:cs="David"/>
          <w:u w:val="single"/>
          <w:rtl/>
        </w:rPr>
      </w:pPr>
      <w:r>
        <w:rPr>
          <w:rFonts w:cs="David"/>
          <w:u w:val="single"/>
          <w:rtl/>
        </w:rPr>
        <w:t>קריאה:</w:t>
      </w:r>
    </w:p>
    <w:p w:rsidR="00000000" w:rsidRDefault="00404A99">
      <w:pPr>
        <w:bidi/>
        <w:jc w:val="both"/>
        <w:rPr>
          <w:rFonts w:cs="David"/>
          <w:rtl/>
        </w:rPr>
      </w:pPr>
    </w:p>
    <w:p w:rsidR="00000000" w:rsidRDefault="00404A99">
      <w:pPr>
        <w:bidi/>
        <w:jc w:val="both"/>
        <w:rPr>
          <w:rFonts w:cs="David"/>
          <w:rtl/>
        </w:rPr>
      </w:pPr>
      <w:r>
        <w:rPr>
          <w:rFonts w:cs="David"/>
          <w:rtl/>
        </w:rPr>
        <w:tab/>
        <w:t>אמרו לנו כך.</w:t>
      </w:r>
    </w:p>
    <w:p w:rsidR="00000000" w:rsidRDefault="00404A99">
      <w:pPr>
        <w:bidi/>
        <w:jc w:val="both"/>
        <w:rPr>
          <w:rFonts w:cs="David"/>
          <w:rtl/>
        </w:rPr>
      </w:pPr>
    </w:p>
    <w:p w:rsidR="00000000" w:rsidRDefault="00404A99">
      <w:pPr>
        <w:bidi/>
        <w:jc w:val="both"/>
        <w:rPr>
          <w:rFonts w:cs="David"/>
          <w:rtl/>
        </w:rPr>
      </w:pPr>
      <w:r>
        <w:rPr>
          <w:rFonts w:cs="David"/>
          <w:u w:val="single"/>
          <w:rtl/>
        </w:rPr>
        <w:t>דאר</w:t>
      </w:r>
      <w:r>
        <w:rPr>
          <w:rFonts w:cs="David"/>
          <w:u w:val="single"/>
          <w:rtl/>
        </w:rPr>
        <w:t>ין יעקוב:</w:t>
      </w:r>
    </w:p>
    <w:p w:rsidR="00000000" w:rsidRDefault="00404A99">
      <w:pPr>
        <w:bidi/>
        <w:jc w:val="both"/>
        <w:rPr>
          <w:rFonts w:cs="David"/>
          <w:rtl/>
        </w:rPr>
      </w:pPr>
    </w:p>
    <w:p w:rsidR="00000000" w:rsidRDefault="00404A99">
      <w:pPr>
        <w:bidi/>
        <w:jc w:val="both"/>
        <w:rPr>
          <w:rFonts w:cs="David"/>
          <w:rtl/>
        </w:rPr>
      </w:pPr>
      <w:r>
        <w:rPr>
          <w:rFonts w:cs="David"/>
          <w:rtl/>
        </w:rPr>
        <w:tab/>
        <w:t>זה בדיונים לקראת קריאה שנייה ושלישית.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אני יודע שהוחל דין רציפות, אבל מה הסטטוס של הדיונים?</w:t>
      </w:r>
    </w:p>
    <w:p w:rsidR="00000000" w:rsidRDefault="00404A99">
      <w:pPr>
        <w:bidi/>
        <w:jc w:val="both"/>
        <w:rPr>
          <w:rFonts w:cs="David"/>
          <w:rtl/>
        </w:rPr>
      </w:pPr>
    </w:p>
    <w:p w:rsidR="00000000" w:rsidRDefault="00404A99">
      <w:pPr>
        <w:bidi/>
        <w:jc w:val="both"/>
        <w:rPr>
          <w:rFonts w:cs="David"/>
          <w:rtl/>
        </w:rPr>
      </w:pPr>
      <w:r>
        <w:rPr>
          <w:rFonts w:cs="David"/>
          <w:u w:val="single"/>
          <w:rtl/>
        </w:rPr>
        <w:t>דארין יעקוב:</w:t>
      </w:r>
    </w:p>
    <w:p w:rsidR="00000000" w:rsidRDefault="00404A99">
      <w:pPr>
        <w:bidi/>
        <w:jc w:val="both"/>
        <w:rPr>
          <w:rFonts w:cs="David"/>
          <w:rtl/>
        </w:rPr>
      </w:pPr>
    </w:p>
    <w:p w:rsidR="00000000" w:rsidRDefault="00404A99">
      <w:pPr>
        <w:bidi/>
        <w:jc w:val="both"/>
        <w:rPr>
          <w:rFonts w:cs="David"/>
          <w:rtl/>
        </w:rPr>
      </w:pPr>
      <w:r>
        <w:rPr>
          <w:rFonts w:cs="David"/>
          <w:rtl/>
        </w:rPr>
        <w:tab/>
        <w:t>היה דיון לפני שבוע ויתקיים דיון בשבוע הבא. אני חושבת שזה עומד לקראת סיום.</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אם כן, אתם אומרים שיש ה</w:t>
      </w:r>
      <w:r>
        <w:rPr>
          <w:rFonts w:cs="David"/>
          <w:rtl/>
        </w:rPr>
        <w:t>שלמה בחוק עבודת נשים.</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rtl/>
        </w:rPr>
      </w:pPr>
      <w:r>
        <w:rPr>
          <w:rFonts w:cs="David"/>
          <w:rtl/>
        </w:rPr>
        <w:tab/>
        <w:t>נכון.</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rtl/>
        </w:rPr>
      </w:pPr>
      <w:r>
        <w:rPr>
          <w:rFonts w:cs="David"/>
          <w:rtl/>
        </w:rPr>
        <w:tab/>
        <w:t>שם נקבעו שלושה תנאים מצטברים. שבת הזוג נמצאת בחופשת לידה מכוח הזכאות לפי הסעיף, הילד נמצא עם ההורה באחזקתו, הילד נמצא בטיפול הבלעדי של העובד מחמת נכות או מחלה של בת הזוג ויש אישור רפואי על כך שבת הז</w:t>
      </w:r>
      <w:r>
        <w:rPr>
          <w:rFonts w:cs="David"/>
          <w:rtl/>
        </w:rPr>
        <w:t>וג אינה מסוגלת לטפל בילד.</w:t>
      </w:r>
    </w:p>
    <w:p w:rsidR="00000000" w:rsidRDefault="00404A99">
      <w:pPr>
        <w:bidi/>
        <w:jc w:val="both"/>
        <w:rPr>
          <w:rFonts w:cs="David"/>
          <w:rtl/>
        </w:rPr>
      </w:pPr>
    </w:p>
    <w:p w:rsidR="00000000" w:rsidRDefault="00404A99">
      <w:pPr>
        <w:bidi/>
        <w:jc w:val="both"/>
        <w:rPr>
          <w:rFonts w:cs="David"/>
          <w:rtl/>
        </w:rPr>
      </w:pPr>
      <w:r>
        <w:rPr>
          <w:rFonts w:cs="David"/>
          <w:u w:val="single"/>
          <w:rtl/>
        </w:rPr>
        <w:t>דארין יעקוב:</w:t>
      </w:r>
    </w:p>
    <w:p w:rsidR="00000000" w:rsidRDefault="00404A99">
      <w:pPr>
        <w:bidi/>
        <w:jc w:val="both"/>
        <w:rPr>
          <w:rFonts w:cs="David"/>
          <w:rtl/>
        </w:rPr>
      </w:pPr>
    </w:p>
    <w:p w:rsidR="00000000" w:rsidRDefault="00404A99">
      <w:pPr>
        <w:bidi/>
        <w:jc w:val="both"/>
        <w:rPr>
          <w:rFonts w:cs="David"/>
          <w:rtl/>
        </w:rPr>
      </w:pPr>
      <w:r>
        <w:rPr>
          <w:rFonts w:cs="David"/>
          <w:rtl/>
        </w:rPr>
        <w:tab/>
        <w:t>לכן אין צורך בתקנות.</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rtl/>
        </w:rPr>
      </w:pPr>
      <w:r>
        <w:rPr>
          <w:rFonts w:cs="David"/>
          <w:rtl/>
        </w:rPr>
        <w:tab/>
        <w:t>נכון.</w:t>
      </w:r>
    </w:p>
    <w:p w:rsidR="00000000" w:rsidRDefault="00404A99">
      <w:pPr>
        <w:bidi/>
        <w:jc w:val="both"/>
        <w:rPr>
          <w:rFonts w:cs="David"/>
          <w:rtl/>
        </w:rPr>
      </w:pPr>
      <w:r>
        <w:rPr>
          <w:rFonts w:cs="David"/>
          <w:rtl/>
        </w:rPr>
        <w:t xml:space="preserve"> </w:t>
      </w: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אם כי את אותו תיקון אפשר לעשות גם בוועדת העבודה והרווחה, ואז כאשר נראה שכל הרפורמה עוברת, תעשו את זה. אני לא יודע אם הייתי עושה את זה כאן. בכחול, באיזה</w:t>
      </w:r>
      <w:r>
        <w:rPr>
          <w:rFonts w:cs="David"/>
          <w:rtl/>
        </w:rPr>
        <w:t xml:space="preserve"> סעיף זה?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מדובר בסעיף 2 שמתקן את סעיף 1, פסקה (2) שבו שמבקשת למחוק את פסקה 3 של סעיף קטן (ח).</w:t>
      </w:r>
    </w:p>
    <w:p w:rsidR="00000000" w:rsidRDefault="00404A99">
      <w:pPr>
        <w:bidi/>
        <w:jc w:val="both"/>
        <w:rPr>
          <w:rFonts w:cs="David"/>
          <w:rtl/>
        </w:rPr>
      </w:pPr>
    </w:p>
    <w:p w:rsidR="00000000" w:rsidRDefault="00404A99">
      <w:pPr>
        <w:bidi/>
        <w:jc w:val="both"/>
        <w:rPr>
          <w:rFonts w:cs="David"/>
          <w:rtl/>
        </w:rPr>
      </w:pPr>
      <w:r>
        <w:rPr>
          <w:rFonts w:cs="David"/>
          <w:rtl/>
        </w:rPr>
        <w:tab/>
        <w:t>הערה נוספת שלי מתייחסת לסעיף התחילה.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האם ניתן לחוקק רטרואקטיבית?</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ניתן.</w:t>
      </w:r>
    </w:p>
    <w:p w:rsidR="00000000" w:rsidRDefault="00404A99">
      <w:pPr>
        <w:bidi/>
        <w:jc w:val="both"/>
        <w:rPr>
          <w:rFonts w:cs="David"/>
          <w:rtl/>
        </w:rPr>
      </w:pPr>
    </w:p>
    <w:p w:rsidR="00000000" w:rsidRDefault="00404A99">
      <w:pPr>
        <w:bidi/>
        <w:jc w:val="both"/>
        <w:rPr>
          <w:rFonts w:cs="David"/>
          <w:rtl/>
        </w:rPr>
      </w:pPr>
      <w:r>
        <w:rPr>
          <w:rFonts w:cs="David"/>
          <w:u w:val="single"/>
          <w:rtl/>
        </w:rPr>
        <w:t>תמר פינקוס:</w:t>
      </w:r>
    </w:p>
    <w:p w:rsidR="00000000" w:rsidRDefault="00404A99">
      <w:pPr>
        <w:bidi/>
        <w:jc w:val="both"/>
        <w:rPr>
          <w:rFonts w:cs="David"/>
          <w:rtl/>
        </w:rPr>
      </w:pPr>
    </w:p>
    <w:p w:rsidR="00000000" w:rsidRDefault="00404A99">
      <w:pPr>
        <w:bidi/>
        <w:jc w:val="both"/>
        <w:rPr>
          <w:rFonts w:cs="David"/>
          <w:rtl/>
        </w:rPr>
      </w:pPr>
      <w:r>
        <w:rPr>
          <w:rFonts w:cs="David"/>
          <w:rtl/>
        </w:rPr>
        <w:tab/>
        <w:t>חוץ מאשר פליליות, ולכן פ</w:t>
      </w:r>
      <w:r>
        <w:rPr>
          <w:rFonts w:cs="David"/>
          <w:rtl/>
        </w:rPr>
        <w:t>ליליות לא מוחלת אחורה.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אין שום בעיה אם נדע שאנחנו מחילים את החוק הזה למפרע. נהפוך הוא, עדיף שאנחנו מחילים את החוק הזה למפרע. כמובן שמצער אותי מקצועית שאנחנו נאלצים לעשות את זה למפרע ועדיף היה שהממשלה הייתה מזדרזת ועושה את זה כבר בזמן. זה תמי</w:t>
      </w:r>
      <w:r>
        <w:rPr>
          <w:rFonts w:cs="David"/>
          <w:rtl/>
        </w:rPr>
        <w:t xml:space="preserve">ד מציף את השאלה מה דינו של אותו גבר שביקש לפני שבועיים ממעבידו את חופשת הלידה והמעביד על סמך עצה </w:t>
      </w:r>
      <w:r>
        <w:rPr>
          <w:rFonts w:cs="David"/>
          <w:rtl/>
        </w:rPr>
        <w:lastRenderedPageBreak/>
        <w:t xml:space="preserve">משפטית נכונה אמר לו שנכון לרגע זה הוא לא יכול לצאת. הממשלה פתרה את העניין הזה בכך שהיא הוסיפה סיפא וקבעה מפורשות שאותו מעביד לא יהיה חשוף לאחריות מפני שהוא לא </w:t>
      </w:r>
      <w:r>
        <w:rPr>
          <w:rFonts w:cs="David"/>
          <w:rtl/>
        </w:rPr>
        <w:t>נתן את חופשת הלידה במהלך אותו חודש. אגב, הוראה זהה לחלוטין כבר נעשתה בתיקונים הקודמים.</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כי אז הוא יכול להיות עבריין?</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לא רק עבריין.</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את חושבת שזה דרוש?</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בהחלט. אני חושבת שזה נחוץ ממש.</w:t>
      </w:r>
    </w:p>
    <w:p w:rsidR="00000000" w:rsidRDefault="00404A99">
      <w:pPr>
        <w:bidi/>
        <w:jc w:val="both"/>
        <w:rPr>
          <w:rFonts w:cs="David"/>
          <w:rtl/>
        </w:rPr>
      </w:pPr>
    </w:p>
    <w:p w:rsidR="00000000" w:rsidRDefault="00404A99">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אם אני משמיט את סעיף 2(2) שדיברנו עליו קודם, בעצם הדבר היחיד שאני עושה הוא הפיכת הוראת השעה להוראת קבע פלוס נושא הפטור מאחריות המעביד. נכון?</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אמת.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בסך הכול זה מאוד פשוט. אפשר לאשר את זה היום.</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א</w:t>
      </w:r>
      <w:r>
        <w:rPr>
          <w:rFonts w:cs="David"/>
          <w:rtl/>
        </w:rPr>
        <w:t>ני רוצה בכל זאת להדגיש את העניין של אחריות המעביד מכיוון שהוגשה לוועדה הסתייגות מטעם שלושה חברי כנסת - חבר הכנסת ברכה, חבר הכנסת סוויד וחבר הכנסת דב חנין – אשר מבקשת למחוק את הסיפא הזאת. אני חוזרת על עמדתי שהסיפא בעניין אי אחריותו של המעביד היא חיונית כי ה</w:t>
      </w:r>
      <w:r>
        <w:rPr>
          <w:rFonts w:cs="David"/>
          <w:rtl/>
        </w:rPr>
        <w:t>שמטה שלה פשוט עלולה לחשוף אותו הן לתובענה אזרחית בבית הדין לעבודה, שלא לדבר על אחריות פלילית של ממש שעלולה להגיע לקנס של כמעט 135 אלף שקלים.</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להבנתי אם הם לא נמצאים כאן, הם לא יכולים להגיש הסתייגות.</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זה לא מדויק. הם גם לא מ</w:t>
      </w:r>
      <w:r>
        <w:rPr>
          <w:rFonts w:cs="David"/>
          <w:rtl/>
        </w:rPr>
        <w:t>יוצגים בוועדה. הם יכולים היו להגיש את הצעתם בכתב וכך הם עשו. עם הגשת העניין הזה בכתב, רואים את זה כבקשה לדיון. אני לא חושבת שהם עשו את זה מתוך כוונה מהותית להטיל איזושהי אחריות על המעסיק.</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הם לא רוצים לפגוע בעובדים שייפלו בין הכיסאות.</w:t>
      </w:r>
    </w:p>
    <w:p w:rsidR="00000000" w:rsidRDefault="00404A99">
      <w:pPr>
        <w:bidi/>
        <w:jc w:val="both"/>
        <w:rPr>
          <w:rFonts w:cs="David"/>
          <w:rtl/>
        </w:rPr>
      </w:pPr>
    </w:p>
    <w:p w:rsidR="00000000" w:rsidRDefault="00404A99">
      <w:pPr>
        <w:bidi/>
        <w:jc w:val="both"/>
        <w:rPr>
          <w:rFonts w:cs="David"/>
          <w:rtl/>
        </w:rPr>
      </w:pPr>
      <w:r>
        <w:rPr>
          <w:rFonts w:cs="David"/>
          <w:u w:val="single"/>
          <w:rtl/>
        </w:rPr>
        <w:br w:type="page"/>
      </w: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יתכן שהם רצו זכות דיבור במליאה, שזה גם כן שיקול.</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אם לא הייתי שומע את ההסבר, גם יכולתי אני לומר למה שהעובדים התמימים, בגלל שהממשלה – אני לא רוצה לומר מחדל כי זו מילה גדולה – מיחדלה, יפסידו.</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אני מבקשת את אדוני</w:t>
      </w:r>
      <w:r>
        <w:rPr>
          <w:rFonts w:cs="David"/>
          <w:rtl/>
        </w:rPr>
        <w:t xml:space="preserve"> לעמוד בקשר עם חברי הכנסת המסתייגים, ואולי יסכימו להחליף את הסתייגותם באיזושהי הסתייגות לשם דיבור או הסתייגות אחרת להצעת החוק.</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בסדר.</w:t>
      </w:r>
    </w:p>
    <w:p w:rsidR="00000000" w:rsidRDefault="00404A99">
      <w:pPr>
        <w:bidi/>
        <w:jc w:val="both"/>
        <w:rPr>
          <w:rFonts w:cs="David"/>
          <w:rtl/>
        </w:rPr>
      </w:pPr>
    </w:p>
    <w:p w:rsidR="00000000" w:rsidRDefault="00404A99">
      <w:pPr>
        <w:bidi/>
        <w:jc w:val="both"/>
        <w:rPr>
          <w:rFonts w:cs="David"/>
          <w:u w:val="single"/>
          <w:rtl/>
        </w:rPr>
      </w:pPr>
      <w:r>
        <w:rPr>
          <w:rFonts w:cs="David"/>
          <w:u w:val="single"/>
          <w:rtl/>
        </w:rPr>
        <w:t xml:space="preserve">מרינה סולודקין: </w:t>
      </w:r>
    </w:p>
    <w:p w:rsidR="00000000" w:rsidRDefault="00404A99">
      <w:pPr>
        <w:bidi/>
        <w:jc w:val="both"/>
        <w:rPr>
          <w:rFonts w:cs="David"/>
          <w:rtl/>
        </w:rPr>
      </w:pPr>
    </w:p>
    <w:p w:rsidR="00000000" w:rsidRDefault="00404A99">
      <w:pPr>
        <w:bidi/>
        <w:jc w:val="both"/>
        <w:rPr>
          <w:rFonts w:cs="David"/>
          <w:rtl/>
        </w:rPr>
      </w:pPr>
      <w:r>
        <w:rPr>
          <w:rFonts w:cs="David"/>
          <w:rtl/>
        </w:rPr>
        <w:tab/>
        <w:t>אני חושבת שהחוק הוא מאוד חשוב ואני בעד זה שהיום נצביע.</w:t>
      </w:r>
    </w:p>
    <w:p w:rsidR="00000000" w:rsidRDefault="00404A99">
      <w:pPr>
        <w:bidi/>
        <w:jc w:val="both"/>
        <w:rPr>
          <w:rFonts w:cs="David"/>
          <w:rtl/>
        </w:rPr>
      </w:pPr>
    </w:p>
    <w:p w:rsidR="00000000" w:rsidRDefault="00404A99">
      <w:pPr>
        <w:bidi/>
        <w:jc w:val="both"/>
        <w:rPr>
          <w:rFonts w:cs="David"/>
          <w:u w:val="single"/>
          <w:rtl/>
        </w:rPr>
      </w:pPr>
      <w:r>
        <w:rPr>
          <w:rFonts w:cs="David"/>
          <w:u w:val="single"/>
          <w:rtl/>
        </w:rPr>
        <w:t>שרה מרום שלו:</w:t>
      </w:r>
    </w:p>
    <w:p w:rsidR="00000000" w:rsidRDefault="00404A99">
      <w:pPr>
        <w:bidi/>
        <w:jc w:val="both"/>
        <w:rPr>
          <w:rFonts w:cs="David"/>
          <w:rtl/>
        </w:rPr>
      </w:pPr>
    </w:p>
    <w:p w:rsidR="00000000" w:rsidRDefault="00404A99">
      <w:pPr>
        <w:bidi/>
        <w:jc w:val="both"/>
        <w:rPr>
          <w:rFonts w:cs="David"/>
          <w:rtl/>
        </w:rPr>
      </w:pPr>
      <w:r>
        <w:rPr>
          <w:rFonts w:cs="David"/>
          <w:rtl/>
        </w:rPr>
        <w:tab/>
        <w:t xml:space="preserve">אני מצטרפת </w:t>
      </w:r>
      <w:r>
        <w:rPr>
          <w:rFonts w:cs="David"/>
          <w:rtl/>
        </w:rPr>
        <w:t xml:space="preserve">לדבריה של חברת הכנסת סולודקין. בוודאי שזה אחד החוקים שלנו הוא מאוד חשוב. </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אני מבקש לתקן פרט קטן. מאחר שפרק הזמן של חופשת הלידה הוארך ל-14 שבועות ומאחר שעל פי הנוסח הקיים כבר אחרי שישה שבועות יכול גבר להחליף, יוצא שהיום גבר יכול לקבל את מלוא ש</w:t>
      </w:r>
      <w:r>
        <w:rPr>
          <w:rFonts w:cs="David"/>
          <w:rtl/>
        </w:rPr>
        <w:t>מונת השבועות שנותרו. כלומר, אתה אמרת שנתנו עדיפות לאישה, אבל למעשה יוצא שאנחנו נותנים בידיה את האפשרות לבחור  את כל שמונת השבועות בעוד שעד התיקון הוא יכול היה לקחת רק את ששת השבועות. היום יוצא שהוא יכול לקחת תקופה שהיא יותר ממחצית פרק הזמן.</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r>
      <w:r>
        <w:rPr>
          <w:rFonts w:cs="David"/>
          <w:rtl/>
        </w:rPr>
        <w:t>אני עכשיו רואה את זה. שלומי מכוון לכך שכתוב כאן "עובד שאשתו ילדה, ייתן לו מעבידה חופשת לידה בתקופת חופשת הלידה שנותרה מתום ששת השבועות הראשונים". אם זה תום ששת השבועות הראשונים, נותרו שמונה שבועות.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נכון. אנחנו יכולים לתקן ולומר מתום שבע</w:t>
      </w:r>
      <w:r>
        <w:rPr>
          <w:rFonts w:cs="David"/>
          <w:rtl/>
        </w:rPr>
        <w:t>ת השבועות.</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או שמונת השבועות.</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אני רק מציין שזה נותן אפשרות בחירה.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זה הפוך ממש שחשבתי.</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היה חשוב לנו ש-שישה שבועות כמשכב לידה ייוותרו בידי האישה ללא אופציה להמיר אותם.</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האם זה ל</w:t>
      </w:r>
      <w:r>
        <w:rPr>
          <w:rFonts w:cs="David"/>
          <w:rtl/>
        </w:rPr>
        <w:t>א בכל מקרה תלוי בהחלטה של האישה?</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כן, עצם זה שהגבר יוצא לחופשת לידה.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בוודאי, צריך לקבל את הסכמתה לכך בכתב.</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האם אתם ממליצים לשנות את זה מ-שישה לשבעה?</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מאחר שהזכות בידה הייתה ונותרה, זה לא פוגע.</w:t>
      </w:r>
    </w:p>
    <w:p w:rsidR="00000000" w:rsidRDefault="00404A99">
      <w:pPr>
        <w:bidi/>
        <w:jc w:val="both"/>
        <w:rPr>
          <w:rFonts w:cs="David"/>
          <w:rtl/>
        </w:rPr>
      </w:pPr>
    </w:p>
    <w:p w:rsidR="00000000" w:rsidRDefault="00404A99">
      <w:pPr>
        <w:bidi/>
        <w:jc w:val="both"/>
        <w:rPr>
          <w:rFonts w:cs="David"/>
          <w:rtl/>
        </w:rPr>
      </w:pPr>
      <w:r>
        <w:rPr>
          <w:rFonts w:cs="David"/>
          <w:u w:val="single"/>
          <w:rtl/>
        </w:rPr>
        <w:t>ה</w:t>
      </w:r>
      <w:r>
        <w:rPr>
          <w:rFonts w:cs="David"/>
          <w:u w:val="single"/>
          <w:rtl/>
        </w:rPr>
        <w:t>לית מגידו:</w:t>
      </w:r>
    </w:p>
    <w:p w:rsidR="00000000" w:rsidRDefault="00404A99">
      <w:pPr>
        <w:bidi/>
        <w:jc w:val="both"/>
        <w:rPr>
          <w:rFonts w:cs="David"/>
          <w:rtl/>
        </w:rPr>
      </w:pPr>
    </w:p>
    <w:p w:rsidR="00000000" w:rsidRDefault="00404A99">
      <w:pPr>
        <w:bidi/>
        <w:jc w:val="both"/>
        <w:rPr>
          <w:rFonts w:cs="David"/>
          <w:rtl/>
        </w:rPr>
      </w:pPr>
      <w:r>
        <w:rPr>
          <w:rFonts w:cs="David"/>
          <w:rtl/>
        </w:rPr>
        <w:tab/>
        <w:t>יכול להיות שיקול כלכלי. לצערנו עדיין גברים משתכרים יותר.</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ואם הם לא יגיעו לשבעה, היא לא תוכל לעשות את זה.</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rtl/>
        </w:rPr>
      </w:pPr>
      <w:r>
        <w:rPr>
          <w:rFonts w:cs="David"/>
          <w:rtl/>
        </w:rPr>
        <w:tab/>
        <w:t>כאשר הגבר מקבל דמי לידה, בדרך כלל דמי הלידה גבוהים יותר מדמי הלידה שהיו משתלמים לה באותה תקופה.</w:t>
      </w:r>
    </w:p>
    <w:p w:rsidR="00000000" w:rsidRDefault="00404A99">
      <w:pPr>
        <w:bidi/>
        <w:jc w:val="both"/>
        <w:rPr>
          <w:rFonts w:cs="David"/>
          <w:rtl/>
        </w:rPr>
      </w:pPr>
    </w:p>
    <w:p w:rsidR="00000000" w:rsidRDefault="00404A99">
      <w:pPr>
        <w:bidi/>
        <w:jc w:val="both"/>
        <w:rPr>
          <w:rFonts w:cs="David"/>
          <w:rtl/>
        </w:rPr>
      </w:pPr>
      <w:r>
        <w:rPr>
          <w:rFonts w:cs="David"/>
          <w:u w:val="single"/>
          <w:rtl/>
        </w:rPr>
        <w:t xml:space="preserve">שלומי </w:t>
      </w:r>
      <w:r>
        <w:rPr>
          <w:rFonts w:cs="David"/>
          <w:u w:val="single"/>
          <w:rtl/>
        </w:rPr>
        <w:t>מיר:</w:t>
      </w:r>
    </w:p>
    <w:p w:rsidR="00000000" w:rsidRDefault="00404A99">
      <w:pPr>
        <w:bidi/>
        <w:jc w:val="both"/>
        <w:rPr>
          <w:rFonts w:cs="David"/>
          <w:rtl/>
        </w:rPr>
      </w:pPr>
    </w:p>
    <w:p w:rsidR="00000000" w:rsidRDefault="00404A99">
      <w:pPr>
        <w:bidi/>
        <w:jc w:val="both"/>
        <w:rPr>
          <w:rFonts w:cs="David"/>
          <w:rtl/>
        </w:rPr>
      </w:pPr>
      <w:r>
        <w:rPr>
          <w:rFonts w:cs="David"/>
          <w:rtl/>
        </w:rPr>
        <w:tab/>
        <w:t>לא, לא נראה שיש מקום לשנות. אני רק אומר כדי לסבר את האוזן שאנחנו מדברים על 200 תביעות שמוגשות מדי שנה. 20 אחוזים נדחות, כך שמדובר ב-160 מקרים. נתון מעניין הוא שבעוד שהשכר הממוצע לאישה ליום הוא 200 שקלים בתביעות שמוגשות לנו לדמי לידה, כאשר מדובר בתבי</w:t>
      </w:r>
      <w:r>
        <w:rPr>
          <w:rFonts w:cs="David"/>
          <w:rtl/>
        </w:rPr>
        <w:t>עות לגברים מדובר ב-444 שקלים. זאת אומרת, חלק מהאוכלוסייה, כפי שהוא זכאי, מנצל את הזכות הזאת על מנת להיות זכאי לדמי לידה גבוהים יותר, שזו אחת המטרות.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תסביר עוד פעם את הנקודה האחרונה.</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מאחר שהחישוב של דמי הלידה מבוסס על השכר,</w:t>
      </w:r>
      <w:r>
        <w:rPr>
          <w:rFonts w:cs="David"/>
          <w:rtl/>
        </w:rPr>
        <w:t xml:space="preserve"> הרי כאשר מדובר בדמי לידה לגבר מדובר על השכר של הגבר.</w:t>
      </w:r>
    </w:p>
    <w:p w:rsidR="00000000" w:rsidRDefault="00404A99">
      <w:pPr>
        <w:bidi/>
        <w:jc w:val="both"/>
        <w:rPr>
          <w:rFonts w:cs="David"/>
          <w:rtl/>
        </w:rPr>
      </w:pPr>
    </w:p>
    <w:p w:rsidR="00000000" w:rsidRDefault="00404A99">
      <w:pPr>
        <w:bidi/>
        <w:jc w:val="both"/>
        <w:rPr>
          <w:rFonts w:cs="David"/>
          <w:rtl/>
        </w:rPr>
      </w:pPr>
      <w:r>
        <w:rPr>
          <w:rFonts w:cs="David"/>
          <w:u w:val="single"/>
          <w:rtl/>
        </w:rPr>
        <w:br w:type="page"/>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ואז זה יכול לצאת יותר.</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מהנתונים שלנו יוצא שהסכום הוא כפול. בעוד שהשכר הממוצע לאישה ליום הוא 200 שקלים, הרי שלגבר הוא 444 שקלים.</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זאת אומרת, אלה משפח</w:t>
      </w:r>
      <w:r>
        <w:rPr>
          <w:rFonts w:cs="David"/>
          <w:rtl/>
        </w:rPr>
        <w:t>ות שעושות תכנון כלכלי טוב.</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נכון. שוב, אנחנו מדברים על מספרים זעומים כאשר יש 160 מקרים לשנה.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rtl/>
        </w:rPr>
      </w:pPr>
      <w:r>
        <w:rPr>
          <w:rFonts w:cs="David"/>
          <w:rtl/>
        </w:rPr>
        <w:tab/>
        <w:t>מכיוון שלא כולם אולי ערים לזה.</w:t>
      </w:r>
    </w:p>
    <w:p w:rsidR="00000000" w:rsidRDefault="00404A99">
      <w:pPr>
        <w:bidi/>
        <w:jc w:val="both"/>
        <w:rPr>
          <w:rFonts w:cs="David"/>
          <w:rtl/>
        </w:rPr>
      </w:pPr>
    </w:p>
    <w:p w:rsidR="00000000" w:rsidRDefault="00404A99">
      <w:pPr>
        <w:bidi/>
        <w:jc w:val="both"/>
        <w:rPr>
          <w:rFonts w:cs="David"/>
          <w:rtl/>
        </w:rPr>
      </w:pPr>
      <w:r>
        <w:rPr>
          <w:rFonts w:cs="David"/>
          <w:u w:val="single"/>
          <w:rtl/>
        </w:rPr>
        <w:t>שלומי מיר:</w:t>
      </w:r>
    </w:p>
    <w:p w:rsidR="00000000" w:rsidRDefault="00404A99">
      <w:pPr>
        <w:bidi/>
        <w:jc w:val="both"/>
        <w:rPr>
          <w:rFonts w:cs="David"/>
          <w:rtl/>
        </w:rPr>
      </w:pPr>
    </w:p>
    <w:p w:rsidR="00000000" w:rsidRDefault="00404A99">
      <w:pPr>
        <w:bidi/>
        <w:jc w:val="both"/>
        <w:rPr>
          <w:rFonts w:cs="David"/>
          <w:rtl/>
        </w:rPr>
      </w:pPr>
      <w:r>
        <w:rPr>
          <w:rFonts w:cs="David"/>
          <w:rtl/>
        </w:rPr>
        <w:tab/>
        <w:t>לא, זאת התפיסה בחברה שהיא עדיין לא קיימת.</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אנחנו עוברים להצבעה. א</w:t>
      </w:r>
      <w:r>
        <w:rPr>
          <w:rFonts w:cs="David"/>
          <w:rtl/>
        </w:rPr>
        <w:t>ני מציע שנצביע קודם על מחיקת סעיף 2(2), דהיינו, אם אתם רוצים להעביר אותו, תעשו את זה במסגרת הרפורמה בוועדת העבודה והרווחה ואז זה יהיה יותר טבעי.</w:t>
      </w:r>
    </w:p>
    <w:p w:rsidR="00000000" w:rsidRDefault="00404A99">
      <w:pPr>
        <w:bidi/>
        <w:jc w:val="both"/>
        <w:rPr>
          <w:rFonts w:cs="David"/>
          <w:rtl/>
        </w:rPr>
      </w:pPr>
    </w:p>
    <w:p w:rsidR="00000000" w:rsidRDefault="00404A99">
      <w:pPr>
        <w:bidi/>
        <w:jc w:val="center"/>
        <w:rPr>
          <w:rFonts w:cs="David"/>
          <w:b/>
          <w:bCs/>
          <w:u w:val="single"/>
          <w:rtl/>
        </w:rPr>
      </w:pPr>
      <w:r>
        <w:rPr>
          <w:rFonts w:cs="David"/>
          <w:b/>
          <w:bCs/>
          <w:u w:val="single"/>
          <w:rtl/>
        </w:rPr>
        <w:t>ה צ ב ע ה</w:t>
      </w:r>
    </w:p>
    <w:p w:rsidR="00000000" w:rsidRDefault="00404A99">
      <w:pPr>
        <w:bidi/>
        <w:jc w:val="center"/>
        <w:rPr>
          <w:rFonts w:cs="David"/>
          <w:b/>
          <w:bCs/>
          <w:u w:val="single"/>
          <w:rtl/>
        </w:rPr>
      </w:pPr>
    </w:p>
    <w:p w:rsidR="00000000" w:rsidRDefault="00404A99">
      <w:pPr>
        <w:bidi/>
        <w:jc w:val="center"/>
        <w:rPr>
          <w:rFonts w:cs="David"/>
          <w:b/>
          <w:bCs/>
          <w:u w:val="single"/>
          <w:rtl/>
        </w:rPr>
      </w:pPr>
      <w:r>
        <w:rPr>
          <w:rFonts w:cs="David"/>
          <w:b/>
          <w:bCs/>
          <w:u w:val="single"/>
          <w:rtl/>
        </w:rPr>
        <w:t>אושר מחיקת סעיף 2(2)</w:t>
      </w:r>
    </w:p>
    <w:p w:rsidR="00000000" w:rsidRDefault="00404A99">
      <w:pPr>
        <w:bidi/>
        <w:jc w:val="both"/>
        <w:rPr>
          <w:rFonts w:cs="David"/>
          <w:rtl/>
        </w:rPr>
      </w:pPr>
    </w:p>
    <w:p w:rsidR="00000000" w:rsidRDefault="00404A99">
      <w:pPr>
        <w:bidi/>
        <w:jc w:val="both"/>
        <w:rPr>
          <w:rFonts w:cs="David"/>
          <w:rtl/>
        </w:rPr>
      </w:pPr>
      <w:r>
        <w:rPr>
          <w:rFonts w:cs="David"/>
          <w:rtl/>
        </w:rPr>
        <w:tab/>
        <w:t>אני רוצה שנצביע על ההסתייגות כי אני חושב שההסתייגות, מהטעמים שפירטה היועצת ה</w:t>
      </w:r>
      <w:r>
        <w:rPr>
          <w:rFonts w:cs="David"/>
          <w:rtl/>
        </w:rPr>
        <w:t>משפטים, צריך לדחות אותה ואז כמובן יוכלו חברי הכנסת להעלות את ההסתייגות כהסתייגות במליאה.</w:t>
      </w:r>
    </w:p>
    <w:p w:rsidR="00000000" w:rsidRDefault="00404A99">
      <w:pPr>
        <w:bidi/>
        <w:jc w:val="both"/>
        <w:rPr>
          <w:rFonts w:cs="David"/>
          <w:rtl/>
        </w:rPr>
      </w:pPr>
    </w:p>
    <w:p w:rsidR="00000000" w:rsidRDefault="00404A99">
      <w:pPr>
        <w:bidi/>
        <w:jc w:val="both"/>
        <w:rPr>
          <w:rFonts w:cs="David"/>
          <w:rtl/>
        </w:rPr>
      </w:pPr>
      <w:r>
        <w:rPr>
          <w:rFonts w:cs="David"/>
          <w:rtl/>
        </w:rPr>
        <w:tab/>
        <w:t>מי בעד ההסתייגות? מי נגד?</w:t>
      </w:r>
    </w:p>
    <w:p w:rsidR="00000000" w:rsidRDefault="00404A99">
      <w:pPr>
        <w:bidi/>
        <w:jc w:val="both"/>
        <w:rPr>
          <w:rFonts w:cs="David"/>
          <w:rtl/>
        </w:rPr>
      </w:pPr>
    </w:p>
    <w:p w:rsidR="00000000" w:rsidRDefault="00404A99">
      <w:pPr>
        <w:bidi/>
        <w:jc w:val="center"/>
        <w:rPr>
          <w:rFonts w:cs="David"/>
          <w:b/>
          <w:bCs/>
          <w:u w:val="single"/>
          <w:rtl/>
        </w:rPr>
      </w:pPr>
      <w:r>
        <w:rPr>
          <w:rFonts w:cs="David"/>
          <w:b/>
          <w:bCs/>
          <w:u w:val="single"/>
          <w:rtl/>
        </w:rPr>
        <w:t>ה צ ב ע ה</w:t>
      </w:r>
    </w:p>
    <w:p w:rsidR="00000000" w:rsidRDefault="00404A99">
      <w:pPr>
        <w:bidi/>
        <w:jc w:val="center"/>
        <w:rPr>
          <w:rFonts w:cs="David"/>
          <w:b/>
          <w:bCs/>
          <w:u w:val="single"/>
          <w:rtl/>
        </w:rPr>
      </w:pPr>
    </w:p>
    <w:p w:rsidR="00000000" w:rsidRDefault="00404A99">
      <w:pPr>
        <w:bidi/>
        <w:jc w:val="center"/>
        <w:rPr>
          <w:rFonts w:cs="David"/>
          <w:b/>
          <w:bCs/>
          <w:u w:val="single"/>
          <w:rtl/>
        </w:rPr>
      </w:pPr>
      <w:r>
        <w:rPr>
          <w:rFonts w:cs="David"/>
          <w:b/>
          <w:bCs/>
          <w:u w:val="single"/>
          <w:rtl/>
        </w:rPr>
        <w:t>ההסתייגות נדחתה</w:t>
      </w:r>
    </w:p>
    <w:p w:rsidR="00000000" w:rsidRDefault="00404A99">
      <w:pPr>
        <w:bidi/>
        <w:jc w:val="both"/>
        <w:rPr>
          <w:rFonts w:cs="David"/>
          <w:rtl/>
        </w:rPr>
      </w:pPr>
    </w:p>
    <w:p w:rsidR="00000000" w:rsidRDefault="00404A99">
      <w:pPr>
        <w:bidi/>
        <w:ind w:firstLine="720"/>
        <w:jc w:val="both"/>
        <w:rPr>
          <w:rFonts w:cs="David"/>
          <w:rtl/>
        </w:rPr>
      </w:pPr>
      <w:r>
        <w:rPr>
          <w:rFonts w:cs="David"/>
          <w:rtl/>
        </w:rPr>
        <w:t>היא תועלה במליאה במידה ולא תגיעי להבנה עם המסתייגים.</w:t>
      </w:r>
    </w:p>
    <w:p w:rsidR="00000000" w:rsidRDefault="00404A99">
      <w:pPr>
        <w:bidi/>
        <w:jc w:val="both"/>
        <w:rPr>
          <w:rFonts w:cs="David"/>
          <w:rtl/>
        </w:rPr>
      </w:pPr>
    </w:p>
    <w:p w:rsidR="00000000" w:rsidRDefault="00404A99">
      <w:pPr>
        <w:bidi/>
        <w:jc w:val="both"/>
        <w:rPr>
          <w:rFonts w:cs="David"/>
          <w:rtl/>
        </w:rPr>
      </w:pPr>
      <w:r>
        <w:rPr>
          <w:rFonts w:cs="David"/>
          <w:u w:val="single"/>
          <w:rtl/>
        </w:rPr>
        <w:t>הלית מגידו:</w:t>
      </w:r>
    </w:p>
    <w:p w:rsidR="00000000" w:rsidRDefault="00404A99">
      <w:pPr>
        <w:bidi/>
        <w:jc w:val="both"/>
        <w:rPr>
          <w:rFonts w:cs="David"/>
          <w:rtl/>
        </w:rPr>
      </w:pPr>
    </w:p>
    <w:p w:rsidR="00000000" w:rsidRDefault="00404A99">
      <w:pPr>
        <w:bidi/>
        <w:jc w:val="both"/>
        <w:rPr>
          <w:rFonts w:cs="David"/>
          <w:b/>
          <w:bCs/>
          <w:rtl/>
        </w:rPr>
      </w:pPr>
      <w:r>
        <w:rPr>
          <w:rFonts w:cs="David"/>
          <w:b/>
          <w:bCs/>
          <w:rtl/>
        </w:rPr>
        <w:t>הצעת חוק עבודת נשים (תיקון מס' 14) (הוראת ש</w:t>
      </w:r>
      <w:r>
        <w:rPr>
          <w:rFonts w:cs="David"/>
          <w:b/>
          <w:bCs/>
          <w:rtl/>
        </w:rPr>
        <w:t>עה) (תיקון מס' 4), התשס"ז-1007</w:t>
      </w:r>
    </w:p>
    <w:p w:rsidR="00000000" w:rsidRDefault="00404A99">
      <w:pPr>
        <w:bidi/>
        <w:jc w:val="both"/>
        <w:rPr>
          <w:rFonts w:cs="David"/>
          <w:b/>
          <w:bCs/>
          <w:rtl/>
        </w:rPr>
      </w:pPr>
    </w:p>
    <w:p w:rsidR="00000000" w:rsidRDefault="00404A99">
      <w:pPr>
        <w:bidi/>
        <w:jc w:val="both"/>
        <w:rPr>
          <w:rFonts w:cs="David"/>
          <w:b/>
          <w:bCs/>
          <w:rtl/>
        </w:rPr>
      </w:pPr>
      <w:r>
        <w:rPr>
          <w:rFonts w:cs="David"/>
          <w:b/>
          <w:bCs/>
          <w:rtl/>
        </w:rPr>
        <w:t>1.</w:t>
      </w:r>
      <w:r>
        <w:rPr>
          <w:rFonts w:cs="David"/>
          <w:b/>
          <w:bCs/>
          <w:rtl/>
        </w:rPr>
        <w:tab/>
        <w:t>תיקון שם החוק</w:t>
      </w:r>
    </w:p>
    <w:p w:rsidR="00000000" w:rsidRDefault="00404A99">
      <w:pPr>
        <w:bidi/>
        <w:jc w:val="both"/>
        <w:rPr>
          <w:rFonts w:cs="David"/>
          <w:b/>
          <w:bCs/>
          <w:rtl/>
        </w:rPr>
      </w:pPr>
    </w:p>
    <w:p w:rsidR="00000000" w:rsidRDefault="00404A99">
      <w:pPr>
        <w:bidi/>
        <w:ind w:left="720"/>
        <w:jc w:val="both"/>
        <w:rPr>
          <w:rFonts w:cs="David"/>
          <w:b/>
          <w:bCs/>
          <w:rtl/>
        </w:rPr>
      </w:pPr>
      <w:r>
        <w:rPr>
          <w:rFonts w:cs="David"/>
          <w:b/>
          <w:bCs/>
          <w:rtl/>
        </w:rPr>
        <w:t>בחוק עבודת נשים (תיקון מס' 14) (הוראת שעה) התשנ"ז-1997 (להלן – החוק העיקרי), בשם החוק, המלים "(הוראת שעה)" – יימחקו.</w:t>
      </w:r>
    </w:p>
    <w:p w:rsidR="00000000" w:rsidRDefault="00404A99">
      <w:pPr>
        <w:bidi/>
        <w:jc w:val="both"/>
        <w:rPr>
          <w:rFonts w:cs="David"/>
          <w:b/>
          <w:bCs/>
          <w:rtl/>
        </w:rPr>
      </w:pPr>
    </w:p>
    <w:p w:rsidR="00000000" w:rsidRDefault="00404A99">
      <w:pPr>
        <w:bidi/>
        <w:jc w:val="both"/>
        <w:rPr>
          <w:rFonts w:cs="David"/>
          <w:b/>
          <w:bCs/>
          <w:rtl/>
        </w:rPr>
      </w:pPr>
      <w:r>
        <w:rPr>
          <w:rFonts w:cs="David"/>
          <w:b/>
          <w:bCs/>
          <w:rtl/>
        </w:rPr>
        <w:t>2.</w:t>
      </w:r>
      <w:r>
        <w:rPr>
          <w:rFonts w:cs="David"/>
          <w:b/>
          <w:bCs/>
          <w:rtl/>
        </w:rPr>
        <w:tab/>
        <w:t>תיקון סעיף 1</w:t>
      </w:r>
    </w:p>
    <w:p w:rsidR="00000000" w:rsidRDefault="00404A99">
      <w:pPr>
        <w:bidi/>
        <w:jc w:val="both"/>
        <w:rPr>
          <w:rFonts w:cs="David"/>
          <w:b/>
          <w:bCs/>
          <w:rtl/>
        </w:rPr>
      </w:pPr>
    </w:p>
    <w:p w:rsidR="00000000" w:rsidRDefault="00404A99">
      <w:pPr>
        <w:bidi/>
        <w:ind w:firstLine="720"/>
        <w:jc w:val="both"/>
        <w:rPr>
          <w:rFonts w:cs="David"/>
          <w:b/>
          <w:bCs/>
          <w:rtl/>
        </w:rPr>
      </w:pPr>
      <w:r>
        <w:rPr>
          <w:rFonts w:cs="David"/>
          <w:b/>
          <w:bCs/>
          <w:rtl/>
        </w:rPr>
        <w:t>בסעיף 1 לחוק העיקרי –</w:t>
      </w:r>
    </w:p>
    <w:p w:rsidR="00000000" w:rsidRDefault="00404A99">
      <w:pPr>
        <w:bidi/>
        <w:jc w:val="both"/>
        <w:rPr>
          <w:rFonts w:cs="David"/>
          <w:b/>
          <w:bCs/>
          <w:rtl/>
        </w:rPr>
      </w:pPr>
    </w:p>
    <w:p w:rsidR="00000000" w:rsidRDefault="00404A99">
      <w:pPr>
        <w:bidi/>
        <w:ind w:firstLine="720"/>
        <w:jc w:val="both"/>
        <w:rPr>
          <w:rFonts w:cs="David"/>
          <w:b/>
          <w:bCs/>
          <w:rtl/>
        </w:rPr>
      </w:pPr>
      <w:r>
        <w:rPr>
          <w:rFonts w:cs="David"/>
          <w:b/>
          <w:bCs/>
          <w:rtl/>
        </w:rPr>
        <w:t>בכותרת השוליים, המלים "הוראת שעה" – יימחקו.</w:t>
      </w:r>
    </w:p>
    <w:p w:rsidR="00000000" w:rsidRDefault="00404A99">
      <w:pPr>
        <w:bidi/>
        <w:jc w:val="both"/>
        <w:rPr>
          <w:rFonts w:cs="David"/>
          <w:b/>
          <w:bCs/>
          <w:rtl/>
        </w:rPr>
      </w:pPr>
    </w:p>
    <w:p w:rsidR="00000000" w:rsidRDefault="00404A99">
      <w:pPr>
        <w:bidi/>
        <w:jc w:val="both"/>
        <w:rPr>
          <w:rFonts w:cs="David"/>
          <w:b/>
          <w:bCs/>
          <w:rtl/>
        </w:rPr>
      </w:pPr>
      <w:r>
        <w:rPr>
          <w:rFonts w:cs="David"/>
          <w:b/>
          <w:bCs/>
          <w:rtl/>
        </w:rPr>
        <w:t>3.</w:t>
      </w:r>
      <w:r>
        <w:rPr>
          <w:rFonts w:cs="David"/>
          <w:b/>
          <w:bCs/>
          <w:rtl/>
        </w:rPr>
        <w:tab/>
      </w:r>
      <w:r>
        <w:rPr>
          <w:rFonts w:cs="David"/>
          <w:b/>
          <w:bCs/>
          <w:rtl/>
        </w:rPr>
        <w:t>תיקון סעיף 2</w:t>
      </w:r>
    </w:p>
    <w:p w:rsidR="00000000" w:rsidRDefault="00404A99">
      <w:pPr>
        <w:bidi/>
        <w:jc w:val="both"/>
        <w:rPr>
          <w:rFonts w:cs="David"/>
          <w:b/>
          <w:bCs/>
          <w:rtl/>
        </w:rPr>
      </w:pPr>
    </w:p>
    <w:p w:rsidR="00000000" w:rsidRDefault="00404A99">
      <w:pPr>
        <w:bidi/>
        <w:ind w:firstLine="720"/>
        <w:jc w:val="both"/>
        <w:rPr>
          <w:rFonts w:cs="David"/>
          <w:b/>
          <w:bCs/>
          <w:rtl/>
        </w:rPr>
      </w:pPr>
      <w:r>
        <w:rPr>
          <w:rFonts w:cs="David"/>
          <w:b/>
          <w:bCs/>
          <w:rtl/>
        </w:rPr>
        <w:t>בסעיף 2 לחוק העיקרי, בכותרת השוליים, המלים "והוראת שעה" – יימחקו.</w:t>
      </w:r>
    </w:p>
    <w:p w:rsidR="00000000" w:rsidRDefault="00404A99">
      <w:pPr>
        <w:bidi/>
        <w:jc w:val="both"/>
        <w:rPr>
          <w:rFonts w:cs="David"/>
          <w:b/>
          <w:bCs/>
          <w:rtl/>
        </w:rPr>
      </w:pPr>
    </w:p>
    <w:p w:rsidR="00000000" w:rsidRDefault="00404A99">
      <w:pPr>
        <w:bidi/>
        <w:jc w:val="both"/>
        <w:rPr>
          <w:rFonts w:cs="David"/>
          <w:b/>
          <w:bCs/>
          <w:rtl/>
        </w:rPr>
      </w:pPr>
      <w:r>
        <w:rPr>
          <w:rFonts w:cs="David"/>
          <w:b/>
          <w:bCs/>
          <w:rtl/>
        </w:rPr>
        <w:t>4.</w:t>
      </w:r>
      <w:r>
        <w:rPr>
          <w:rFonts w:cs="David"/>
          <w:b/>
          <w:bCs/>
          <w:rtl/>
        </w:rPr>
        <w:tab/>
        <w:t>ביטול סעיף 4</w:t>
      </w:r>
    </w:p>
    <w:p w:rsidR="00000000" w:rsidRDefault="00404A99">
      <w:pPr>
        <w:bidi/>
        <w:jc w:val="both"/>
        <w:rPr>
          <w:rFonts w:cs="David"/>
          <w:b/>
          <w:bCs/>
          <w:rtl/>
        </w:rPr>
      </w:pPr>
    </w:p>
    <w:p w:rsidR="00000000" w:rsidRDefault="00404A99">
      <w:pPr>
        <w:bidi/>
        <w:ind w:firstLine="720"/>
        <w:jc w:val="both"/>
        <w:rPr>
          <w:rFonts w:cs="David"/>
          <w:b/>
          <w:bCs/>
          <w:rtl/>
        </w:rPr>
      </w:pPr>
      <w:r>
        <w:rPr>
          <w:rFonts w:cs="David"/>
          <w:b/>
          <w:bCs/>
          <w:rtl/>
        </w:rPr>
        <w:t>סעיף 4 לחוק העיקרי – בטל</w:t>
      </w:r>
    </w:p>
    <w:p w:rsidR="00000000" w:rsidRDefault="00404A99">
      <w:pPr>
        <w:bidi/>
        <w:jc w:val="both"/>
        <w:rPr>
          <w:rFonts w:cs="David"/>
          <w:b/>
          <w:bCs/>
          <w:rtl/>
        </w:rPr>
      </w:pPr>
    </w:p>
    <w:p w:rsidR="00000000" w:rsidRDefault="00404A99">
      <w:pPr>
        <w:bidi/>
        <w:jc w:val="both"/>
        <w:rPr>
          <w:rFonts w:cs="David"/>
          <w:b/>
          <w:bCs/>
          <w:rtl/>
        </w:rPr>
      </w:pPr>
      <w:r>
        <w:rPr>
          <w:rFonts w:cs="David"/>
          <w:b/>
          <w:bCs/>
          <w:rtl/>
        </w:rPr>
        <w:t>5.</w:t>
      </w:r>
      <w:r>
        <w:rPr>
          <w:rFonts w:cs="David"/>
          <w:b/>
          <w:bCs/>
          <w:rtl/>
        </w:rPr>
        <w:tab/>
        <w:t>תחילה</w:t>
      </w:r>
    </w:p>
    <w:p w:rsidR="00000000" w:rsidRDefault="00404A99">
      <w:pPr>
        <w:bidi/>
        <w:jc w:val="both"/>
        <w:rPr>
          <w:rFonts w:cs="David"/>
          <w:b/>
          <w:bCs/>
          <w:rtl/>
        </w:rPr>
      </w:pPr>
    </w:p>
    <w:p w:rsidR="00000000" w:rsidRDefault="00404A99">
      <w:pPr>
        <w:bidi/>
        <w:ind w:left="720"/>
        <w:jc w:val="both"/>
        <w:rPr>
          <w:rFonts w:cs="David"/>
          <w:b/>
          <w:bCs/>
          <w:rtl/>
        </w:rPr>
      </w:pPr>
      <w:r>
        <w:rPr>
          <w:rFonts w:cs="David"/>
          <w:b/>
          <w:bCs/>
          <w:rtl/>
        </w:rPr>
        <w:t>תחילתו של חוק זה ביום י"ג באייר התשס"ז (1 במאי 2007) (בסעיף זה – יום התחילה). ואולם לא ישא מעביד באחריות לפי כל דין בשל כך</w:t>
      </w:r>
      <w:r>
        <w:rPr>
          <w:rFonts w:cs="David"/>
          <w:b/>
          <w:bCs/>
          <w:rtl/>
        </w:rPr>
        <w:t xml:space="preserve"> שלא נתן לעובדו חופשת לידה לפי הוראות סעיף 6(ה) לחוק עבודת נשים, התשי"ד-1954, בתקופה שמיום התחילה של יום פרסומו של חוק זה.</w:t>
      </w:r>
    </w:p>
    <w:p w:rsidR="00000000" w:rsidRDefault="00404A99">
      <w:pPr>
        <w:bidi/>
        <w:jc w:val="both"/>
        <w:rPr>
          <w:rFonts w:cs="David"/>
          <w:rtl/>
        </w:rPr>
      </w:pPr>
    </w:p>
    <w:p w:rsidR="00000000" w:rsidRDefault="00404A99">
      <w:pPr>
        <w:bidi/>
        <w:jc w:val="both"/>
        <w:rPr>
          <w:rFonts w:cs="David"/>
          <w:rtl/>
        </w:rPr>
      </w:pPr>
      <w:r>
        <w:rPr>
          <w:rFonts w:cs="David"/>
          <w:u w:val="single"/>
          <w:rtl/>
        </w:rPr>
        <w:t>היו"ר גדעון סער</w:t>
      </w:r>
      <w:r>
        <w:rPr>
          <w:rFonts w:cs="David"/>
          <w:rtl/>
        </w:rPr>
        <w:t>:</w:t>
      </w:r>
    </w:p>
    <w:p w:rsidR="00000000" w:rsidRDefault="00404A99">
      <w:pPr>
        <w:bidi/>
        <w:jc w:val="both"/>
        <w:rPr>
          <w:rFonts w:cs="David"/>
          <w:rtl/>
        </w:rPr>
      </w:pPr>
    </w:p>
    <w:p w:rsidR="00000000" w:rsidRDefault="00404A99">
      <w:pPr>
        <w:bidi/>
        <w:jc w:val="both"/>
        <w:rPr>
          <w:rFonts w:cs="David"/>
          <w:rtl/>
        </w:rPr>
      </w:pPr>
      <w:r>
        <w:rPr>
          <w:rFonts w:cs="David"/>
          <w:rtl/>
        </w:rPr>
        <w:tab/>
        <w:t>אנחנו מצביעים על החוק כפי שהוא, עם השמטת סעיף 2(2) ולאחר שדחינו את ההסתייגות.</w:t>
      </w:r>
    </w:p>
    <w:p w:rsidR="00000000" w:rsidRDefault="00404A99">
      <w:pPr>
        <w:bidi/>
        <w:jc w:val="both"/>
        <w:rPr>
          <w:rFonts w:cs="David"/>
          <w:rtl/>
        </w:rPr>
      </w:pPr>
    </w:p>
    <w:p w:rsidR="00000000" w:rsidRDefault="00404A99">
      <w:pPr>
        <w:bidi/>
        <w:jc w:val="center"/>
        <w:rPr>
          <w:rFonts w:cs="David"/>
          <w:b/>
          <w:bCs/>
          <w:u w:val="single"/>
          <w:rtl/>
        </w:rPr>
      </w:pPr>
      <w:r>
        <w:rPr>
          <w:rFonts w:cs="David"/>
          <w:b/>
          <w:bCs/>
          <w:u w:val="single"/>
          <w:rtl/>
        </w:rPr>
        <w:t>ה צ ב ע ה</w:t>
      </w:r>
    </w:p>
    <w:p w:rsidR="00000000" w:rsidRDefault="00404A99">
      <w:pPr>
        <w:bidi/>
        <w:jc w:val="center"/>
        <w:rPr>
          <w:rFonts w:cs="David"/>
          <w:b/>
          <w:bCs/>
          <w:u w:val="single"/>
          <w:rtl/>
        </w:rPr>
      </w:pPr>
    </w:p>
    <w:p w:rsidR="00000000" w:rsidRDefault="00404A99">
      <w:pPr>
        <w:bidi/>
        <w:jc w:val="center"/>
        <w:rPr>
          <w:rFonts w:cs="David"/>
          <w:b/>
          <w:bCs/>
          <w:u w:val="single"/>
          <w:rtl/>
        </w:rPr>
      </w:pPr>
      <w:r>
        <w:rPr>
          <w:rFonts w:cs="David"/>
          <w:b/>
          <w:bCs/>
          <w:u w:val="single"/>
          <w:rtl/>
        </w:rPr>
        <w:t>פה אחד החוק אושר לקריאה</w:t>
      </w:r>
      <w:r>
        <w:rPr>
          <w:rFonts w:cs="David"/>
          <w:b/>
          <w:bCs/>
          <w:u w:val="single"/>
          <w:rtl/>
        </w:rPr>
        <w:t xml:space="preserve"> שנייה ושלישית</w:t>
      </w:r>
    </w:p>
    <w:p w:rsidR="00000000" w:rsidRDefault="00404A99">
      <w:pPr>
        <w:bidi/>
        <w:jc w:val="both"/>
        <w:rPr>
          <w:rFonts w:cs="David"/>
          <w:rtl/>
        </w:rPr>
      </w:pPr>
    </w:p>
    <w:p w:rsidR="00000000" w:rsidRDefault="00404A99">
      <w:pPr>
        <w:bidi/>
        <w:jc w:val="both"/>
        <w:rPr>
          <w:rFonts w:cs="David"/>
          <w:rtl/>
        </w:rPr>
      </w:pPr>
      <w:r>
        <w:rPr>
          <w:rFonts w:cs="David"/>
          <w:rtl/>
        </w:rPr>
        <w:tab/>
        <w:t>אני מבקש מהיועצת המשפטית לעשות מאמץ - מאחר שהשארנו על כנו את הפטור למעביד. אמנם זו אוכלוסיה מאוד מצומצמת שיכולה "לסבול" – להניח את זה בהקדם, כך שהדלתא של המועדים בהם החוק לא יחול תהיה הכי קטנה.</w:t>
      </w:r>
    </w:p>
    <w:p w:rsidR="00000000" w:rsidRDefault="00404A99">
      <w:pPr>
        <w:bidi/>
        <w:jc w:val="both"/>
        <w:rPr>
          <w:rFonts w:cs="David"/>
          <w:rtl/>
        </w:rPr>
      </w:pPr>
    </w:p>
    <w:p w:rsidR="00000000" w:rsidRDefault="00404A99">
      <w:pPr>
        <w:bidi/>
        <w:jc w:val="both"/>
        <w:rPr>
          <w:rFonts w:cs="David"/>
          <w:rtl/>
        </w:rPr>
      </w:pPr>
      <w:r>
        <w:rPr>
          <w:rFonts w:cs="David"/>
          <w:rtl/>
        </w:rPr>
        <w:tab/>
        <w:t>תודה רבה. אני מודה לכולם.</w:t>
      </w: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rtl/>
        </w:rPr>
      </w:pPr>
    </w:p>
    <w:p w:rsidR="00000000" w:rsidRDefault="00404A99">
      <w:pPr>
        <w:bidi/>
        <w:jc w:val="both"/>
        <w:rPr>
          <w:rFonts w:cs="David"/>
          <w:rtl/>
        </w:rPr>
      </w:pPr>
    </w:p>
    <w:p w:rsidR="00000000" w:rsidRDefault="00404A99">
      <w:pPr>
        <w:bidi/>
        <w:jc w:val="center"/>
        <w:rPr>
          <w:rFonts w:cs="David"/>
          <w:rtl/>
        </w:rPr>
      </w:pPr>
      <w:r>
        <w:rPr>
          <w:rFonts w:cs="David"/>
          <w:b/>
          <w:bCs/>
          <w:u w:val="single"/>
          <w:rtl/>
        </w:rPr>
        <w:t xml:space="preserve">הישיבה ננעלה </w:t>
      </w:r>
      <w:r>
        <w:rPr>
          <w:rFonts w:cs="David"/>
          <w:b/>
          <w:bCs/>
          <w:u w:val="single"/>
          <w:rtl/>
        </w:rPr>
        <w:t>בשעה 11:20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4A99">
      <w:r>
        <w:separator/>
      </w:r>
    </w:p>
  </w:endnote>
  <w:endnote w:type="continuationSeparator" w:id="0">
    <w:p w:rsidR="00000000" w:rsidRDefault="00404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4A99">
      <w:r>
        <w:separator/>
      </w:r>
    </w:p>
  </w:footnote>
  <w:footnote w:type="continuationSeparator" w:id="0">
    <w:p w:rsidR="00000000" w:rsidRDefault="00404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A99">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404A99">
    <w:pPr>
      <w:pStyle w:val="a3"/>
      <w:ind w:right="360"/>
      <w:rPr>
        <w:rFonts w:cs="David"/>
        <w:rtl/>
      </w:rPr>
    </w:pPr>
    <w:r>
      <w:rPr>
        <w:rFonts w:cs="David"/>
        <w:rtl/>
      </w:rPr>
      <w:t>ה</w:t>
    </w:r>
    <w:r>
      <w:rPr>
        <w:rFonts w:cs="David"/>
        <w:rtl/>
      </w:rPr>
      <w:t>וועדה לקידום מעמד האישה</w:t>
    </w:r>
  </w:p>
  <w:p w:rsidR="00000000" w:rsidRDefault="00404A99">
    <w:pPr>
      <w:pStyle w:val="a3"/>
      <w:rPr>
        <w:rFonts w:cs="David"/>
        <w:rtl/>
      </w:rPr>
    </w:pPr>
    <w:r>
      <w:rPr>
        <w:rFonts w:cs="David"/>
        <w:rtl/>
      </w:rPr>
      <w:t>5.6.2007</w:t>
    </w:r>
  </w:p>
  <w:p w:rsidR="00000000" w:rsidRDefault="00404A99">
    <w:pPr>
      <w:pStyle w:val="a3"/>
      <w:rPr>
        <w:rFonts w:cs="David"/>
        <w:rtl/>
      </w:rPr>
    </w:pPr>
  </w:p>
  <w:p w:rsidR="00000000" w:rsidRDefault="00404A99">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7825ôøåèå÷åì_éùéáú_åòãä.doc"/>
    <w:docVar w:name="StartMode" w:val="3"/>
  </w:docVars>
  <w:rsids>
    <w:rsidRoot w:val="00404A99"/>
    <w:rsid w:val="00404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5DF684-91AE-4601-B973-BD7AFAC9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C9DF69-1A8B-4D65-A1C4-BE238F9E569F}"/>
</file>

<file path=customXml/itemProps2.xml><?xml version="1.0" encoding="utf-8"?>
<ds:datastoreItem xmlns:ds="http://schemas.openxmlformats.org/officeDocument/2006/customXml" ds:itemID="{B2044727-AAE9-461C-B129-57FF76140859}"/>
</file>

<file path=customXml/itemProps3.xml><?xml version="1.0" encoding="utf-8"?>
<ds:datastoreItem xmlns:ds="http://schemas.openxmlformats.org/officeDocument/2006/customXml" ds:itemID="{56842EFD-BCF2-4040-A941-073B578E2D37}"/>
</file>

<file path=docProps/app.xml><?xml version="1.0" encoding="utf-8"?>
<Properties xmlns="http://schemas.openxmlformats.org/officeDocument/2006/extended-properties" xmlns:vt="http://schemas.openxmlformats.org/officeDocument/2006/docPropsVTypes">
  <Template>Normal.dotm</Template>
  <TotalTime>0</TotalTime>
  <Pages>6</Pages>
  <Words>2115</Words>
  <Characters>10577</Characters>
  <Application>Microsoft Office Word</Application>
  <DocSecurity>4</DocSecurity>
  <Lines>88</Lines>
  <Paragraphs>25</Paragraphs>
  <ScaleCrop>false</ScaleCrop>
  <Company>Liraz</Company>
  <LinksUpToDate>false</LinksUpToDate>
  <CharactersWithSpaces>12667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14) (הוראת שעה)(תיקון מס' 3), התשס"ז-2007</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03756807</vt:lpwstr>
  </property>
  <property fmtid="{D5CDD505-2E9C-101B-9397-08002B2CF9AE}" pid="4" name="SDDocDate">
    <vt:lpwstr>2007-06-24T14:12:56Z</vt:lpwstr>
  </property>
  <property fmtid="{D5CDD505-2E9C-101B-9397-08002B2CF9AE}" pid="5" name="SDHebDate">
    <vt:lpwstr>ח'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57.0000000000000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2007-06-05T15:00:00Z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6/24/2007 2:13:22 PM</vt:lpwstr>
  </property>
  <property fmtid="{D5CDD505-2E9C-101B-9397-08002B2CF9AE}" pid="14" name="ContentTypeId">
    <vt:lpwstr>0x0101008FCE1D2CB68F9D4CB5270FF169E39A74</vt:lpwstr>
  </property>
  <property fmtid="{D5CDD505-2E9C-101B-9397-08002B2CF9AE}" pid="15" name="SanhedrinItemID">
    <vt:r8>247825</vt:r8>
  </property>
  <property fmtid="{D5CDD505-2E9C-101B-9397-08002B2CF9AE}" pid="16" name="SanhedrinDocumentType">
    <vt:r8>167</vt:r8>
  </property>
</Properties>
</file>