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4C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04CD">
      <w:pPr>
        <w:bidi/>
        <w:rPr>
          <w:rFonts w:cs="David"/>
          <w:b/>
          <w:bCs/>
          <w:rtl/>
        </w:rPr>
      </w:pPr>
      <w:r>
        <w:rPr>
          <w:rFonts w:cs="David"/>
          <w:b/>
          <w:bCs/>
          <w:rtl/>
        </w:rPr>
        <w:t>מושב שני</w:t>
      </w:r>
    </w:p>
    <w:p w:rsidR="00000000" w:rsidRDefault="005104CD">
      <w:pPr>
        <w:bidi/>
        <w:rPr>
          <w:rFonts w:cs="David"/>
          <w:b/>
          <w:bCs/>
          <w:rtl/>
        </w:rPr>
      </w:pPr>
    </w:p>
    <w:p w:rsidR="00000000" w:rsidRDefault="005104CD">
      <w:pPr>
        <w:bidi/>
        <w:rPr>
          <w:rFonts w:cs="David"/>
          <w:b/>
          <w:bCs/>
          <w:rtl/>
        </w:rPr>
      </w:pPr>
    </w:p>
    <w:p w:rsidR="00000000" w:rsidRDefault="005104CD">
      <w:pPr>
        <w:bidi/>
        <w:rPr>
          <w:rFonts w:cs="David"/>
          <w:b/>
          <w:bCs/>
          <w:rtl/>
        </w:rPr>
      </w:pPr>
    </w:p>
    <w:p w:rsidR="00000000" w:rsidRDefault="005104CD">
      <w:pPr>
        <w:bidi/>
        <w:rPr>
          <w:rFonts w:cs="David"/>
          <w:b/>
          <w:bCs/>
          <w:rtl/>
        </w:rPr>
      </w:pPr>
    </w:p>
    <w:p w:rsidR="00000000" w:rsidRDefault="005104CD">
      <w:pPr>
        <w:bidi/>
        <w:jc w:val="center"/>
        <w:rPr>
          <w:rFonts w:cs="David"/>
          <w:b/>
          <w:bCs/>
          <w:rtl/>
        </w:rPr>
      </w:pPr>
      <w:r>
        <w:rPr>
          <w:rFonts w:cs="David"/>
          <w:b/>
          <w:bCs/>
          <w:rtl/>
        </w:rPr>
        <w:t>פרוטוקול מס' 60</w:t>
      </w:r>
    </w:p>
    <w:p w:rsidR="00000000" w:rsidRDefault="005104CD">
      <w:pPr>
        <w:bidi/>
        <w:jc w:val="center"/>
        <w:rPr>
          <w:rFonts w:cs="David"/>
          <w:b/>
          <w:bCs/>
          <w:rtl/>
        </w:rPr>
      </w:pPr>
      <w:r>
        <w:rPr>
          <w:rFonts w:cs="David"/>
          <w:b/>
          <w:bCs/>
          <w:rtl/>
        </w:rPr>
        <w:t>מישיבת הוועדה לקידום מעמד האישה</w:t>
      </w:r>
    </w:p>
    <w:p w:rsidR="00000000" w:rsidRDefault="005104CD">
      <w:pPr>
        <w:bidi/>
        <w:jc w:val="center"/>
        <w:rPr>
          <w:rFonts w:cs="David"/>
          <w:b/>
          <w:bCs/>
          <w:u w:val="single"/>
          <w:rtl/>
        </w:rPr>
      </w:pPr>
      <w:r>
        <w:rPr>
          <w:rFonts w:cs="David"/>
          <w:b/>
          <w:bCs/>
          <w:u w:val="single"/>
          <w:rtl/>
        </w:rPr>
        <w:t xml:space="preserve">יום שלישי, כ"ו סיוון </w:t>
      </w:r>
      <w:r>
        <w:rPr>
          <w:rFonts w:cs="David"/>
          <w:b/>
          <w:bCs/>
          <w:u w:val="single"/>
          <w:rtl/>
        </w:rPr>
        <w:t>התשס"ז (12 ביוני 2007), שעה: 10:00</w:t>
      </w:r>
    </w:p>
    <w:p w:rsidR="00000000" w:rsidRDefault="005104CD">
      <w:pPr>
        <w:bidi/>
        <w:rPr>
          <w:rFonts w:cs="David"/>
          <w:b/>
          <w:bCs/>
          <w:rtl/>
        </w:rPr>
      </w:pPr>
    </w:p>
    <w:p w:rsidR="00000000" w:rsidRDefault="005104CD">
      <w:pPr>
        <w:tabs>
          <w:tab w:val="left" w:pos="1221"/>
        </w:tabs>
        <w:bidi/>
        <w:rPr>
          <w:rFonts w:cs="David"/>
          <w:b/>
          <w:bCs/>
          <w:u w:val="single"/>
          <w:rtl/>
        </w:rPr>
      </w:pPr>
    </w:p>
    <w:p w:rsidR="00000000" w:rsidRDefault="005104CD">
      <w:pPr>
        <w:tabs>
          <w:tab w:val="left" w:pos="1221"/>
        </w:tabs>
        <w:bidi/>
        <w:ind w:left="1134" w:hanging="1134"/>
        <w:rPr>
          <w:rFonts w:cs="David"/>
          <w:b/>
          <w:bCs/>
          <w:u w:val="single"/>
          <w:rtl/>
        </w:rPr>
      </w:pPr>
    </w:p>
    <w:p w:rsidR="00000000" w:rsidRDefault="005104CD">
      <w:pPr>
        <w:tabs>
          <w:tab w:val="left" w:pos="1221"/>
        </w:tabs>
        <w:bidi/>
        <w:ind w:left="1134" w:hanging="1134"/>
        <w:rPr>
          <w:rFonts w:cs="David"/>
          <w:b/>
          <w:bCs/>
          <w:rtl/>
        </w:rPr>
      </w:pPr>
      <w:r>
        <w:rPr>
          <w:rFonts w:cs="David"/>
          <w:b/>
          <w:bCs/>
          <w:u w:val="single"/>
          <w:rtl/>
        </w:rPr>
        <w:t>סדר היום</w:t>
      </w:r>
      <w:r>
        <w:rPr>
          <w:rFonts w:cs="David"/>
          <w:rtl/>
        </w:rPr>
        <w:t>:</w:t>
      </w:r>
      <w:r>
        <w:rPr>
          <w:rFonts w:cs="David"/>
          <w:b/>
          <w:bCs/>
          <w:rtl/>
        </w:rPr>
        <w:tab/>
        <w:t>הצעת חוק שוויון הזדמנויות בעבודה (תיקון – איסור הפליה מחמת טיפולי פוריות או הפריה חוץ גופית), התשס"ז-2007, של חבר הכנסת גדעון סער (פ/2348)-</w:t>
      </w:r>
    </w:p>
    <w:p w:rsidR="00000000" w:rsidRDefault="005104CD">
      <w:pPr>
        <w:tabs>
          <w:tab w:val="left" w:pos="1221"/>
        </w:tabs>
        <w:bidi/>
        <w:rPr>
          <w:rFonts w:cs="David"/>
          <w:b/>
          <w:bCs/>
          <w:rtl/>
        </w:rPr>
      </w:pPr>
      <w:r>
        <w:rPr>
          <w:rFonts w:cs="David"/>
          <w:b/>
          <w:bCs/>
          <w:rtl/>
        </w:rPr>
        <w:t xml:space="preserve">                     הכנה לקריאה ראשונה</w:t>
      </w:r>
    </w:p>
    <w:p w:rsidR="00000000" w:rsidRDefault="005104CD">
      <w:pPr>
        <w:bidi/>
        <w:rPr>
          <w:rFonts w:cs="David"/>
          <w:b/>
          <w:bCs/>
          <w:rtl/>
        </w:rPr>
      </w:pPr>
    </w:p>
    <w:p w:rsidR="00000000" w:rsidRDefault="005104CD">
      <w:pPr>
        <w:bidi/>
        <w:rPr>
          <w:rFonts w:cs="David"/>
          <w:rtl/>
        </w:rPr>
      </w:pPr>
    </w:p>
    <w:p w:rsidR="00000000" w:rsidRDefault="005104CD">
      <w:pPr>
        <w:bidi/>
        <w:rPr>
          <w:rFonts w:cs="David"/>
          <w:rtl/>
        </w:rPr>
      </w:pPr>
    </w:p>
    <w:p w:rsidR="00000000" w:rsidRDefault="005104CD">
      <w:pPr>
        <w:bidi/>
        <w:rPr>
          <w:rFonts w:cs="David"/>
          <w:b/>
          <w:bCs/>
          <w:u w:val="single"/>
          <w:rtl/>
        </w:rPr>
      </w:pPr>
      <w:r>
        <w:rPr>
          <w:rFonts w:cs="David"/>
          <w:b/>
          <w:bCs/>
          <w:u w:val="single"/>
          <w:rtl/>
        </w:rPr>
        <w:t>נכחו</w:t>
      </w:r>
      <w:r>
        <w:rPr>
          <w:rFonts w:cs="David"/>
          <w:rtl/>
        </w:rPr>
        <w:t>:</w:t>
      </w:r>
    </w:p>
    <w:p w:rsidR="00000000" w:rsidRDefault="005104CD">
      <w:pPr>
        <w:bidi/>
        <w:rPr>
          <w:rFonts w:cs="David"/>
          <w:rtl/>
        </w:rPr>
      </w:pPr>
    </w:p>
    <w:p w:rsidR="00000000" w:rsidRDefault="005104CD">
      <w:pPr>
        <w:tabs>
          <w:tab w:val="left" w:pos="1788"/>
        </w:tabs>
        <w:bidi/>
        <w:rPr>
          <w:rFonts w:cs="David"/>
          <w:rtl/>
        </w:rPr>
      </w:pPr>
      <w:r>
        <w:rPr>
          <w:rFonts w:cs="David"/>
          <w:b/>
          <w:bCs/>
          <w:u w:val="single"/>
          <w:rtl/>
        </w:rPr>
        <w:t>חברי הוועדה</w:t>
      </w:r>
      <w:r>
        <w:rPr>
          <w:rFonts w:cs="David"/>
          <w:rtl/>
        </w:rPr>
        <w:t>:</w:t>
      </w:r>
    </w:p>
    <w:p w:rsidR="00000000" w:rsidRDefault="005104CD">
      <w:pPr>
        <w:bidi/>
        <w:rPr>
          <w:rFonts w:cs="David"/>
          <w:rtl/>
        </w:rPr>
      </w:pPr>
      <w:r>
        <w:rPr>
          <w:rFonts w:cs="David"/>
          <w:rtl/>
        </w:rPr>
        <w:t>גדעון</w:t>
      </w:r>
      <w:r>
        <w:rPr>
          <w:rFonts w:cs="David"/>
          <w:rtl/>
        </w:rPr>
        <w:t xml:space="preserve"> סער – היו"ר</w:t>
      </w:r>
    </w:p>
    <w:p w:rsidR="00000000" w:rsidRDefault="005104CD">
      <w:pPr>
        <w:bidi/>
        <w:rPr>
          <w:rFonts w:cs="David"/>
          <w:rtl/>
        </w:rPr>
      </w:pPr>
    </w:p>
    <w:p w:rsidR="00000000" w:rsidRDefault="005104CD">
      <w:pPr>
        <w:tabs>
          <w:tab w:val="left" w:pos="1788"/>
          <w:tab w:val="left" w:pos="3631"/>
        </w:tabs>
        <w:bidi/>
        <w:rPr>
          <w:rFonts w:cs="David"/>
          <w:rtl/>
        </w:rPr>
      </w:pPr>
      <w:r>
        <w:rPr>
          <w:rFonts w:cs="David"/>
          <w:b/>
          <w:bCs/>
          <w:u w:val="single"/>
          <w:rtl/>
        </w:rPr>
        <w:t>מוזמנים</w:t>
      </w:r>
      <w:r>
        <w:rPr>
          <w:rFonts w:cs="David"/>
          <w:rtl/>
        </w:rPr>
        <w:t>:</w:t>
      </w:r>
    </w:p>
    <w:p w:rsidR="00000000" w:rsidRDefault="005104CD">
      <w:pPr>
        <w:bidi/>
        <w:rPr>
          <w:rFonts w:cs="David"/>
          <w:rtl/>
        </w:rPr>
      </w:pPr>
      <w:r>
        <w:rPr>
          <w:rFonts w:cs="David"/>
          <w:rtl/>
        </w:rPr>
        <w:t>דארין יעקב -  מחלקת ייעוץ וחקיקה, משרד המשפטים</w:t>
      </w:r>
    </w:p>
    <w:p w:rsidR="00000000" w:rsidRDefault="005104CD">
      <w:pPr>
        <w:bidi/>
        <w:rPr>
          <w:rFonts w:cs="David"/>
          <w:rtl/>
        </w:rPr>
      </w:pPr>
    </w:p>
    <w:p w:rsidR="00000000" w:rsidRDefault="005104CD">
      <w:pPr>
        <w:bidi/>
        <w:rPr>
          <w:rFonts w:cs="David"/>
          <w:rtl/>
        </w:rPr>
      </w:pPr>
      <w:r>
        <w:rPr>
          <w:rFonts w:cs="David"/>
          <w:rtl/>
        </w:rPr>
        <w:t>דבורה אליעזר – לשכה משפטית, משרד התמ"ת</w:t>
      </w:r>
    </w:p>
    <w:p w:rsidR="00000000" w:rsidRDefault="005104CD">
      <w:pPr>
        <w:bidi/>
        <w:rPr>
          <w:rFonts w:cs="David"/>
          <w:rtl/>
        </w:rPr>
      </w:pPr>
    </w:p>
    <w:p w:rsidR="00000000" w:rsidRDefault="005104CD">
      <w:pPr>
        <w:bidi/>
        <w:rPr>
          <w:rFonts w:cs="David"/>
          <w:rtl/>
        </w:rPr>
      </w:pPr>
      <w:r>
        <w:rPr>
          <w:rFonts w:cs="David"/>
          <w:rtl/>
        </w:rPr>
        <w:t>רותי הורניק – עוזרת למנהלת, הרשות לקידום מעמד האישה</w:t>
      </w:r>
    </w:p>
    <w:p w:rsidR="00000000" w:rsidRDefault="005104CD">
      <w:pPr>
        <w:bidi/>
        <w:rPr>
          <w:rFonts w:cs="David"/>
          <w:rtl/>
        </w:rPr>
      </w:pPr>
    </w:p>
    <w:p w:rsidR="00000000" w:rsidRDefault="005104CD">
      <w:pPr>
        <w:bidi/>
        <w:rPr>
          <w:rFonts w:cs="David"/>
          <w:rtl/>
        </w:rPr>
      </w:pPr>
      <w:r>
        <w:rPr>
          <w:rFonts w:cs="David"/>
          <w:rtl/>
        </w:rPr>
        <w:t>עו"ד יפעת מצנר – יועצת משפטית, שדולת הנשים</w:t>
      </w:r>
    </w:p>
    <w:p w:rsidR="00000000" w:rsidRDefault="005104CD">
      <w:pPr>
        <w:bidi/>
        <w:rPr>
          <w:rFonts w:cs="David"/>
          <w:rtl/>
        </w:rPr>
      </w:pPr>
    </w:p>
    <w:p w:rsidR="00000000" w:rsidRDefault="005104CD">
      <w:pPr>
        <w:bidi/>
        <w:rPr>
          <w:rFonts w:cs="David"/>
          <w:rtl/>
        </w:rPr>
      </w:pPr>
      <w:r>
        <w:rPr>
          <w:rFonts w:cs="David"/>
          <w:rtl/>
        </w:rPr>
        <w:t>שאנה שכטרמן – לוביסטית, ויצ"ו</w:t>
      </w:r>
    </w:p>
    <w:p w:rsidR="00000000" w:rsidRDefault="005104CD">
      <w:pPr>
        <w:bidi/>
        <w:rPr>
          <w:rFonts w:cs="David"/>
          <w:rtl/>
        </w:rPr>
      </w:pPr>
    </w:p>
    <w:p w:rsidR="00000000" w:rsidRDefault="005104CD">
      <w:pPr>
        <w:bidi/>
        <w:rPr>
          <w:rFonts w:cs="David"/>
          <w:rtl/>
        </w:rPr>
      </w:pPr>
      <w:r>
        <w:rPr>
          <w:rFonts w:cs="David"/>
          <w:rtl/>
        </w:rPr>
        <w:t>מרדכי רון – ממונה</w:t>
      </w:r>
      <w:r>
        <w:rPr>
          <w:rFonts w:cs="David"/>
          <w:rtl/>
        </w:rPr>
        <w:t xml:space="preserve"> קשרי חוץ, הסתדרות העובדים הלאומית בישראל</w:t>
      </w:r>
    </w:p>
    <w:p w:rsidR="00000000" w:rsidRDefault="005104CD">
      <w:pPr>
        <w:bidi/>
        <w:rPr>
          <w:rFonts w:cs="David"/>
          <w:rtl/>
        </w:rPr>
      </w:pPr>
      <w:r>
        <w:rPr>
          <w:rFonts w:cs="David"/>
          <w:rtl/>
        </w:rPr>
        <w:t>עו"ד שרון ברכוביץ' – יועצת משפטית, הסתדרות העובדים הלאומית בישראל</w:t>
      </w:r>
    </w:p>
    <w:p w:rsidR="00000000" w:rsidRDefault="005104CD">
      <w:pPr>
        <w:bidi/>
        <w:rPr>
          <w:rFonts w:cs="David"/>
          <w:rtl/>
        </w:rPr>
      </w:pPr>
    </w:p>
    <w:p w:rsidR="00000000" w:rsidRDefault="005104CD">
      <w:pPr>
        <w:bidi/>
        <w:rPr>
          <w:rFonts w:cs="David"/>
          <w:rtl/>
        </w:rPr>
      </w:pPr>
      <w:r>
        <w:rPr>
          <w:rFonts w:cs="David"/>
          <w:rtl/>
        </w:rPr>
        <w:t>עו"ד מאירה ברוך – נעמ"ת</w:t>
      </w:r>
    </w:p>
    <w:p w:rsidR="00000000" w:rsidRDefault="005104CD">
      <w:pPr>
        <w:tabs>
          <w:tab w:val="left" w:pos="1930"/>
        </w:tabs>
        <w:bidi/>
        <w:rPr>
          <w:rFonts w:cs="David"/>
          <w:b/>
          <w:bCs/>
          <w:u w:val="single"/>
          <w:rtl/>
        </w:rPr>
      </w:pPr>
    </w:p>
    <w:p w:rsidR="00000000" w:rsidRDefault="005104CD">
      <w:pPr>
        <w:tabs>
          <w:tab w:val="left" w:pos="1930"/>
        </w:tabs>
        <w:bidi/>
        <w:rPr>
          <w:rFonts w:cs="David"/>
          <w:b/>
          <w:bCs/>
          <w:u w:val="single"/>
          <w:rtl/>
        </w:rPr>
      </w:pPr>
    </w:p>
    <w:p w:rsidR="00000000" w:rsidRDefault="005104CD">
      <w:pPr>
        <w:tabs>
          <w:tab w:val="left" w:pos="1930"/>
        </w:tabs>
        <w:bidi/>
        <w:rPr>
          <w:rFonts w:cs="David"/>
          <w:b/>
          <w:bCs/>
          <w:u w:val="single"/>
          <w:rtl/>
        </w:rPr>
      </w:pPr>
    </w:p>
    <w:p w:rsidR="00000000" w:rsidRDefault="005104CD">
      <w:pPr>
        <w:tabs>
          <w:tab w:val="left" w:pos="1930"/>
        </w:tabs>
        <w:bidi/>
        <w:rPr>
          <w:rFonts w:cs="David"/>
          <w:rtl/>
        </w:rPr>
      </w:pPr>
      <w:r>
        <w:rPr>
          <w:rFonts w:cs="David"/>
          <w:b/>
          <w:bCs/>
          <w:u w:val="single"/>
          <w:rtl/>
        </w:rPr>
        <w:t>ייעוץ משפטי:</w:t>
      </w:r>
    </w:p>
    <w:p w:rsidR="00000000" w:rsidRDefault="005104CD">
      <w:pPr>
        <w:bidi/>
        <w:rPr>
          <w:rFonts w:cs="David"/>
          <w:rtl/>
        </w:rPr>
      </w:pPr>
      <w:r>
        <w:rPr>
          <w:rFonts w:cs="David"/>
          <w:rtl/>
        </w:rPr>
        <w:t>הלית מגידו</w:t>
      </w:r>
    </w:p>
    <w:p w:rsidR="00000000" w:rsidRDefault="005104CD">
      <w:pPr>
        <w:bidi/>
        <w:rPr>
          <w:rFonts w:cs="David"/>
          <w:rtl/>
        </w:rPr>
      </w:pPr>
    </w:p>
    <w:p w:rsidR="00000000" w:rsidRDefault="005104CD">
      <w:pPr>
        <w:tabs>
          <w:tab w:val="left" w:pos="1930"/>
        </w:tabs>
        <w:bidi/>
        <w:rPr>
          <w:rFonts w:cs="David"/>
          <w:b/>
          <w:bCs/>
          <w:u w:val="single"/>
          <w:rtl/>
        </w:rPr>
      </w:pPr>
    </w:p>
    <w:p w:rsidR="00000000" w:rsidRDefault="005104CD">
      <w:pPr>
        <w:tabs>
          <w:tab w:val="left" w:pos="1930"/>
        </w:tabs>
        <w:bidi/>
        <w:rPr>
          <w:rFonts w:cs="David"/>
          <w:b/>
          <w:bCs/>
          <w:rtl/>
        </w:rPr>
      </w:pPr>
      <w:r>
        <w:rPr>
          <w:rFonts w:cs="David"/>
          <w:b/>
          <w:bCs/>
          <w:u w:val="single"/>
          <w:rtl/>
        </w:rPr>
        <w:t>מנהלת הוועדה</w:t>
      </w:r>
      <w:r>
        <w:rPr>
          <w:rFonts w:cs="David"/>
          <w:rtl/>
        </w:rPr>
        <w:t>:</w:t>
      </w:r>
    </w:p>
    <w:p w:rsidR="00000000" w:rsidRDefault="005104CD">
      <w:pPr>
        <w:bidi/>
        <w:rPr>
          <w:rFonts w:cs="David"/>
          <w:rtl/>
        </w:rPr>
      </w:pPr>
      <w:r>
        <w:rPr>
          <w:rFonts w:cs="David"/>
          <w:rtl/>
        </w:rPr>
        <w:t>דלית אזולאי</w:t>
      </w:r>
    </w:p>
    <w:p w:rsidR="00000000" w:rsidRDefault="005104CD">
      <w:pPr>
        <w:bidi/>
        <w:rPr>
          <w:rFonts w:cs="David"/>
          <w:rtl/>
        </w:rPr>
      </w:pPr>
    </w:p>
    <w:p w:rsidR="00000000" w:rsidRDefault="005104CD">
      <w:pPr>
        <w:tabs>
          <w:tab w:val="left" w:pos="1930"/>
        </w:tabs>
        <w:bidi/>
        <w:rPr>
          <w:rFonts w:cs="David"/>
          <w:b/>
          <w:bCs/>
          <w:u w:val="single"/>
          <w:rtl/>
        </w:rPr>
      </w:pPr>
    </w:p>
    <w:p w:rsidR="00000000" w:rsidRDefault="005104CD">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5104CD">
      <w:pPr>
        <w:bidi/>
        <w:rPr>
          <w:rFonts w:cs="David"/>
          <w:rtl/>
        </w:rPr>
      </w:pPr>
      <w:r>
        <w:rPr>
          <w:rFonts w:cs="David"/>
          <w:rtl/>
        </w:rPr>
        <w:t>דרורה רשף</w:t>
      </w:r>
    </w:p>
    <w:p w:rsidR="00000000" w:rsidRDefault="005104CD">
      <w:pPr>
        <w:pStyle w:val="5"/>
        <w:jc w:val="left"/>
        <w:rPr>
          <w:rFonts w:cs="David"/>
          <w:sz w:val="24"/>
          <w:rtl/>
        </w:rPr>
      </w:pPr>
    </w:p>
    <w:p w:rsidR="00000000" w:rsidRDefault="005104CD">
      <w:pPr>
        <w:pStyle w:val="5"/>
        <w:jc w:val="left"/>
        <w:rPr>
          <w:rFonts w:cs="David"/>
          <w:sz w:val="24"/>
          <w:rtl/>
        </w:rPr>
      </w:pPr>
      <w:r>
        <w:rPr>
          <w:rFonts w:cs="David"/>
          <w:sz w:val="24"/>
          <w:rtl/>
        </w:rPr>
        <w:t xml:space="preserve"> </w:t>
      </w:r>
    </w:p>
    <w:p w:rsidR="00000000" w:rsidRDefault="005104CD">
      <w:pPr>
        <w:bidi/>
        <w:rPr>
          <w:rFonts w:cs="David"/>
          <w:rtl/>
        </w:rPr>
      </w:pPr>
    </w:p>
    <w:p w:rsidR="00000000" w:rsidRDefault="005104CD">
      <w:pPr>
        <w:bidi/>
        <w:rPr>
          <w:rFonts w:cs="David"/>
          <w:b/>
          <w:bCs/>
          <w:u w:val="single"/>
          <w:rtl/>
        </w:rPr>
      </w:pPr>
      <w:r>
        <w:rPr>
          <w:rFonts w:cs="David"/>
          <w:rtl/>
        </w:rPr>
        <w:br w:type="page"/>
      </w:r>
    </w:p>
    <w:p w:rsidR="00000000" w:rsidRDefault="005104CD">
      <w:pPr>
        <w:bidi/>
        <w:jc w:val="center"/>
        <w:rPr>
          <w:rFonts w:cs="David"/>
          <w:b/>
          <w:bCs/>
          <w:u w:val="single"/>
          <w:rtl/>
        </w:rPr>
      </w:pPr>
    </w:p>
    <w:p w:rsidR="00000000" w:rsidRDefault="005104CD">
      <w:pPr>
        <w:bidi/>
        <w:jc w:val="center"/>
        <w:rPr>
          <w:rFonts w:cs="David"/>
          <w:b/>
          <w:bCs/>
          <w:u w:val="single"/>
          <w:rtl/>
        </w:rPr>
      </w:pPr>
      <w:r>
        <w:rPr>
          <w:rFonts w:cs="David"/>
          <w:b/>
          <w:bCs/>
          <w:u w:val="single"/>
          <w:rtl/>
        </w:rPr>
        <w:t>הצעת חוק שוויון ההזדמנויות בעבוד</w:t>
      </w:r>
      <w:r>
        <w:rPr>
          <w:rFonts w:cs="David"/>
          <w:b/>
          <w:bCs/>
          <w:u w:val="single"/>
          <w:rtl/>
        </w:rPr>
        <w:t>ה (תיקון – איסור הפליה מחמת טיפולי פוריות או הפריה חוץ גופית), התשס"ז-2007 – הכנה לקריאה ראשונה</w:t>
      </w:r>
    </w:p>
    <w:p w:rsidR="00000000" w:rsidRDefault="005104CD">
      <w:pPr>
        <w:bidi/>
        <w:rPr>
          <w:rFonts w:cs="David"/>
          <w:rtl/>
        </w:rPr>
      </w:pPr>
    </w:p>
    <w:p w:rsidR="00000000" w:rsidRDefault="005104CD">
      <w:pPr>
        <w:bidi/>
        <w:rPr>
          <w:rFonts w:cs="David"/>
          <w:rtl/>
        </w:rPr>
      </w:pP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בוקר טוב, אני פותח את ישיבת הוועדה, שעניינה הצעת חוק שוויון ההזדמנויות בעבודה (תיקון – איסור הפליה מחמת טיפולי פוריות או הפריה חוץ גופית</w:t>
      </w:r>
      <w:r>
        <w:rPr>
          <w:rFonts w:cs="David"/>
          <w:rtl/>
        </w:rPr>
        <w:t xml:space="preserve">), התשס"ז-2007 – הכנה לקריאה ראשונה. </w:t>
      </w:r>
    </w:p>
    <w:p w:rsidR="00000000" w:rsidRDefault="005104CD">
      <w:pPr>
        <w:bidi/>
        <w:rPr>
          <w:rFonts w:cs="David"/>
          <w:rtl/>
        </w:rPr>
      </w:pPr>
    </w:p>
    <w:p w:rsidR="00000000" w:rsidRDefault="005104CD">
      <w:pPr>
        <w:bidi/>
        <w:rPr>
          <w:rFonts w:cs="David"/>
          <w:rtl/>
        </w:rPr>
      </w:pPr>
      <w:r>
        <w:rPr>
          <w:rFonts w:cs="David"/>
          <w:rtl/>
        </w:rPr>
        <w:tab/>
        <w:t>אני רוצה רק לומר שאולי אצטרך לקטוע למספר דקות את הישיבה לאיזו הפסקה קצרה לאיזה ראיון שאני צריך לתת. וגם שהיתה, בעניין זה, בעקבות החלטת המליאה, פנייה שהחוק הזה יועבר לוועדה אחרת. אני דחיתי את הפנייה הזאת ואולי לא כדאי</w:t>
      </w:r>
      <w:r>
        <w:rPr>
          <w:rFonts w:cs="David"/>
          <w:rtl/>
        </w:rPr>
        <w:t xml:space="preserve"> אפילו להתחיל לנמק למה, כי זה היה כל כך קנטרני.</w:t>
      </w:r>
    </w:p>
    <w:p w:rsidR="00000000" w:rsidRDefault="005104CD">
      <w:pPr>
        <w:bidi/>
        <w:rPr>
          <w:rFonts w:cs="David"/>
          <w:rtl/>
        </w:rPr>
      </w:pPr>
    </w:p>
    <w:p w:rsidR="00000000" w:rsidRDefault="005104CD">
      <w:pPr>
        <w:bidi/>
        <w:rPr>
          <w:rFonts w:cs="David"/>
          <w:rtl/>
        </w:rPr>
      </w:pPr>
      <w:r>
        <w:rPr>
          <w:rFonts w:cs="David"/>
          <w:rtl/>
        </w:rPr>
        <w:tab/>
        <w:t>גברתי היועצת המשפטית, אם תוכלי להציג את הצעת החוק.</w:t>
      </w:r>
    </w:p>
    <w:p w:rsidR="00000000" w:rsidRDefault="005104CD">
      <w:pPr>
        <w:bidi/>
        <w:rPr>
          <w:rFonts w:cs="David"/>
          <w:rtl/>
        </w:rPr>
      </w:pPr>
    </w:p>
    <w:p w:rsidR="00000000" w:rsidRDefault="005104CD">
      <w:pPr>
        <w:bidi/>
        <w:rPr>
          <w:rFonts w:cs="David"/>
          <w:u w:val="single"/>
          <w:rtl/>
        </w:rPr>
      </w:pPr>
      <w:r>
        <w:rPr>
          <w:rFonts w:cs="David"/>
          <w:u w:val="single"/>
          <w:rtl/>
        </w:rPr>
        <w:t xml:space="preserve">הלית מגידו: </w:t>
      </w:r>
    </w:p>
    <w:p w:rsidR="00000000" w:rsidRDefault="005104CD">
      <w:pPr>
        <w:bidi/>
        <w:rPr>
          <w:rFonts w:cs="David"/>
          <w:rtl/>
        </w:rPr>
      </w:pPr>
    </w:p>
    <w:p w:rsidR="00000000" w:rsidRDefault="005104CD">
      <w:pPr>
        <w:bidi/>
        <w:rPr>
          <w:rFonts w:cs="David"/>
          <w:rtl/>
        </w:rPr>
      </w:pPr>
      <w:r>
        <w:rPr>
          <w:rFonts w:cs="David"/>
          <w:rtl/>
        </w:rPr>
        <w:tab/>
        <w:t xml:space="preserve">בהחלט, אדוני. </w:t>
      </w:r>
    </w:p>
    <w:p w:rsidR="00000000" w:rsidRDefault="005104CD">
      <w:pPr>
        <w:bidi/>
        <w:rPr>
          <w:rFonts w:cs="David"/>
          <w:rtl/>
        </w:rPr>
      </w:pPr>
    </w:p>
    <w:p w:rsidR="00000000" w:rsidRDefault="005104CD">
      <w:pPr>
        <w:bidi/>
        <w:rPr>
          <w:rFonts w:cs="David"/>
          <w:rtl/>
        </w:rPr>
      </w:pPr>
      <w:r>
        <w:rPr>
          <w:rFonts w:cs="David"/>
          <w:rtl/>
        </w:rPr>
        <w:tab/>
        <w:t>לפנינו הצעת חוק של יושב ראש הוועדה, לתיקון חוק שוויון ההזדמנויות בעבודה, כאשר ההתמודדות הפעם היא בנושא של איסור ההפליה מחמ</w:t>
      </w:r>
      <w:r>
        <w:rPr>
          <w:rFonts w:cs="David"/>
          <w:rtl/>
        </w:rPr>
        <w:t>ת טיפולי פוריות או הפריה חוץ גופית. כבר היום, בהתאם לסעיף 2 בחוק שוויון ההזדמנויות בעבודה, מעביד לא יכול להפלות בין עובדים – ובעניין הזה גם לא בין דורשי עבודה – לגבי כל מיני עניינים הקשורים לעבודה שלהם, בין אם זה קבלה לעבודה, תנאי עבודה, קידום בעבודה, כמוב</w:t>
      </w:r>
      <w:r>
        <w:rPr>
          <w:rFonts w:cs="David"/>
          <w:rtl/>
        </w:rPr>
        <w:t>ן פיטורים ודברים מסוג זה, והחוק כבר היום קובע עילות הפליה אסורות. כך  למשל: מין, נטייה מינית, מעמד אישי, גיל, גזע, דת, השקפות וכולי, כאשר שתי העילות הקיימות שרלוונטיות לדיון היום, הן הפליה אסורה מחמת הריון והפליה אסורה מחמת היותם של העובדים, או דורשי העבוד</w:t>
      </w:r>
      <w:r>
        <w:rPr>
          <w:rFonts w:cs="David"/>
          <w:rtl/>
        </w:rPr>
        <w:t xml:space="preserve">ה, הורים. </w:t>
      </w:r>
    </w:p>
    <w:p w:rsidR="00000000" w:rsidRDefault="005104CD">
      <w:pPr>
        <w:bidi/>
        <w:rPr>
          <w:rFonts w:cs="David"/>
          <w:rtl/>
        </w:rPr>
      </w:pPr>
    </w:p>
    <w:p w:rsidR="00000000" w:rsidRDefault="005104CD">
      <w:pPr>
        <w:bidi/>
        <w:ind w:firstLine="567"/>
        <w:rPr>
          <w:rFonts w:cs="David"/>
          <w:rtl/>
        </w:rPr>
      </w:pPr>
      <w:r>
        <w:rPr>
          <w:rFonts w:cs="David"/>
          <w:rtl/>
        </w:rPr>
        <w:t>במהלך השנים התעורר איזשהו ספק, האם העובדה שאסור להפלות עובדת מחמת היותה בהריון או עובד מחמת היותו הורה, כוללת גם מצבים טרום הוריים. כוללת גם מצבים – שוב, כמובן שטרום-הורות בהריון כבר מעוגן, אבל מדברים גם על מצבים שצפוי בהם הריון, הלידה צפויה וכ</w:t>
      </w:r>
      <w:r>
        <w:rPr>
          <w:rFonts w:cs="David"/>
          <w:rtl/>
        </w:rPr>
        <w:t>ך צפויה הפיכתו של אותו אדם להורה. חרף העובדה שזה לא נאמר במפורש, הפסיקה בהחלט התייחסה. אנחנו הזכרנו את זה, אדוני, בדברי ההסבר. בית הדין האזורי לעבודה בירושלים, בפסק הדין בעניין בניזרי, אמר כי: "כבר נקבע שהמונח 'היותם הורים' כולל גם מצב של טרום הורות, כלומר</w:t>
      </w:r>
      <w:r>
        <w:rPr>
          <w:rFonts w:cs="David"/>
          <w:rtl/>
        </w:rPr>
        <w:t>: הריון, ובדומה לכך יש להכליל בגדר טרום ההורות גם מצב של טיפולי פוריות. כלומר: החשש נבע, בעצם, מכך שמעביד מתחיל להעסיק, נניח, איזושהי עובדת, היא נעדרת מן העבודה לטיפולי פוריות, כפי שזכותה לעשות בהתאם לחוק עבודת נשים, והוא כבר צופה לעתיד לבוא את העובדה שהיא</w:t>
      </w:r>
      <w:r>
        <w:rPr>
          <w:rFonts w:cs="David"/>
          <w:rtl/>
        </w:rPr>
        <w:t xml:space="preserve"> תיכנס להריון, תצא לחופשת לידה, תיעדר בשל כך, כמובן, מן העבודה, ויחולו עליה גם לאחר ההריון הגנות שונות מכוח חוק עבודת נשים, והוא אומר לעצמו: למה לי "כאב הראש" הזה, ומפלה אותה באותו שלב. </w:t>
      </w:r>
    </w:p>
    <w:p w:rsidR="00000000" w:rsidRDefault="005104CD">
      <w:pPr>
        <w:bidi/>
        <w:rPr>
          <w:rFonts w:cs="David"/>
          <w:rtl/>
        </w:rPr>
      </w:pPr>
    </w:p>
    <w:p w:rsidR="00000000" w:rsidRDefault="005104CD">
      <w:pPr>
        <w:bidi/>
        <w:ind w:firstLine="567"/>
        <w:rPr>
          <w:rFonts w:cs="David"/>
          <w:rtl/>
        </w:rPr>
      </w:pPr>
      <w:r>
        <w:rPr>
          <w:rFonts w:cs="David"/>
          <w:rtl/>
        </w:rPr>
        <w:t>גם בית המשפט העליון, שוב, באותו בג"ץ אשכנזי שאותו הזכרנו בדברי ההסבר</w:t>
      </w:r>
      <w:r>
        <w:rPr>
          <w:rFonts w:cs="David"/>
          <w:rtl/>
        </w:rPr>
        <w:t xml:space="preserve"> קבע, ש"אין להוציא מכלל אפשרות כי פיטורי עובדת מחמת טיפולי פוריות שהיא עוברת עשויים לבוא בגדר האיסור על הפליה הקבוע באותו סעיף 2 שהזכרתי". כך שלמעשה, הצעת החוק המונחת לפנינו לא משנה, לטעמי, את המצב המשפטי, אלא יותר מבהירה אותו. היא מעגנת את - - -</w:t>
      </w:r>
    </w:p>
    <w:p w:rsidR="00000000" w:rsidRDefault="005104CD">
      <w:pPr>
        <w:bidi/>
        <w:rPr>
          <w:rFonts w:cs="David"/>
          <w:rtl/>
        </w:rPr>
      </w:pPr>
    </w:p>
    <w:p w:rsidR="00000000" w:rsidRDefault="005104CD">
      <w:pPr>
        <w:bidi/>
        <w:rPr>
          <w:rFonts w:cs="David"/>
          <w:u w:val="single"/>
          <w:rtl/>
        </w:rPr>
      </w:pPr>
      <w:r>
        <w:rPr>
          <w:rFonts w:cs="David"/>
          <w:u w:val="single"/>
          <w:rtl/>
        </w:rPr>
        <w:t>היו"ר גד</w:t>
      </w:r>
      <w:r>
        <w:rPr>
          <w:rFonts w:cs="David"/>
          <w:u w:val="single"/>
          <w:rtl/>
        </w:rPr>
        <w:t>עון סער:</w:t>
      </w:r>
    </w:p>
    <w:p w:rsidR="00000000" w:rsidRDefault="005104CD">
      <w:pPr>
        <w:bidi/>
        <w:rPr>
          <w:rFonts w:cs="David"/>
          <w:rtl/>
        </w:rPr>
      </w:pPr>
    </w:p>
    <w:p w:rsidR="00000000" w:rsidRDefault="005104CD">
      <w:pPr>
        <w:bidi/>
        <w:rPr>
          <w:rFonts w:cs="David"/>
          <w:rtl/>
        </w:rPr>
      </w:pPr>
      <w:r>
        <w:rPr>
          <w:rFonts w:cs="David"/>
          <w:rtl/>
        </w:rPr>
        <w:tab/>
        <w:t>אין להוציא מכלל אפשרות זו לא אמירה חד משמעית.</w:t>
      </w:r>
    </w:p>
    <w:p w:rsidR="00000000" w:rsidRDefault="005104CD">
      <w:pPr>
        <w:bidi/>
        <w:rPr>
          <w:rFonts w:cs="David"/>
          <w:rtl/>
        </w:rPr>
      </w:pPr>
    </w:p>
    <w:p w:rsidR="00000000" w:rsidRDefault="005104CD">
      <w:pPr>
        <w:bidi/>
        <w:rPr>
          <w:rFonts w:cs="David"/>
          <w:u w:val="single"/>
          <w:rtl/>
        </w:rPr>
      </w:pPr>
    </w:p>
    <w:p w:rsidR="00000000" w:rsidRDefault="005104CD">
      <w:pPr>
        <w:bidi/>
        <w:rPr>
          <w:rFonts w:cs="David"/>
          <w:u w:val="single"/>
          <w:rtl/>
        </w:rPr>
      </w:pPr>
    </w:p>
    <w:p w:rsidR="00000000" w:rsidRDefault="005104CD">
      <w:pPr>
        <w:bidi/>
        <w:rPr>
          <w:rFonts w:cs="David"/>
          <w:u w:val="single"/>
          <w:rtl/>
        </w:rPr>
      </w:pPr>
    </w:p>
    <w:p w:rsidR="00000000" w:rsidRDefault="005104CD">
      <w:pPr>
        <w:bidi/>
        <w:rPr>
          <w:rFonts w:cs="David"/>
          <w:u w:val="single"/>
          <w:rtl/>
        </w:rPr>
      </w:pPr>
      <w:r>
        <w:rPr>
          <w:rFonts w:cs="David"/>
          <w:u w:val="single"/>
          <w:rtl/>
        </w:rPr>
        <w:lastRenderedPageBreak/>
        <w:t xml:space="preserve">הלית מגידו: </w:t>
      </w:r>
    </w:p>
    <w:p w:rsidR="00000000" w:rsidRDefault="005104CD">
      <w:pPr>
        <w:bidi/>
        <w:rPr>
          <w:rFonts w:cs="David"/>
          <w:rtl/>
        </w:rPr>
      </w:pPr>
    </w:p>
    <w:p w:rsidR="00000000" w:rsidRDefault="005104CD">
      <w:pPr>
        <w:bidi/>
        <w:rPr>
          <w:rFonts w:cs="David"/>
          <w:rtl/>
        </w:rPr>
      </w:pPr>
      <w:r>
        <w:rPr>
          <w:rFonts w:cs="David"/>
          <w:rtl/>
        </w:rPr>
        <w:tab/>
        <w:t>נכון, זו לא אמירה חד משמעית, ולכן אני חושבת שהתיקון הזה, שוב, הוא יותר הבהרתי. להגיד שהוא מהפכה משפטית, יהיה פשוט מרחיק לכת.</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ברור.</w:t>
      </w:r>
    </w:p>
    <w:p w:rsidR="00000000" w:rsidRDefault="005104CD">
      <w:pPr>
        <w:bidi/>
        <w:rPr>
          <w:rFonts w:cs="David"/>
          <w:rtl/>
        </w:rPr>
      </w:pPr>
    </w:p>
    <w:p w:rsidR="00000000" w:rsidRDefault="005104CD">
      <w:pPr>
        <w:bidi/>
        <w:rPr>
          <w:rFonts w:cs="David"/>
          <w:u w:val="single"/>
          <w:rtl/>
        </w:rPr>
      </w:pPr>
      <w:r>
        <w:rPr>
          <w:rFonts w:cs="David"/>
          <w:u w:val="single"/>
          <w:rtl/>
        </w:rPr>
        <w:t xml:space="preserve">הלית מגידו: </w:t>
      </w:r>
    </w:p>
    <w:p w:rsidR="00000000" w:rsidRDefault="005104CD">
      <w:pPr>
        <w:bidi/>
        <w:rPr>
          <w:rFonts w:cs="David"/>
          <w:rtl/>
        </w:rPr>
      </w:pPr>
    </w:p>
    <w:p w:rsidR="00000000" w:rsidRDefault="005104CD">
      <w:pPr>
        <w:bidi/>
        <w:rPr>
          <w:rFonts w:cs="David"/>
          <w:rtl/>
        </w:rPr>
      </w:pPr>
      <w:r>
        <w:rPr>
          <w:rFonts w:cs="David"/>
          <w:rtl/>
        </w:rPr>
        <w:tab/>
        <w:t xml:space="preserve">בשולי הדברים </w:t>
      </w:r>
      <w:r>
        <w:rPr>
          <w:rFonts w:cs="David"/>
          <w:rtl/>
        </w:rPr>
        <w:t>אני רק אזכיר שכבר היום בחוק עבודת נשים ניתנות זכויות לנשים שעוברות טיפולי הפריה חוץ גופית או טיפולי פוריות, וגם לעובד שעובר טיפולי פוריות, בין היתר הזכות להיעדר שכבר הזכרתי, אבל גם ההגנה מפני פיטורין. בשני החוקים – גם בחוק שוויון ההזדמנויות בעבודה וגם בחוק</w:t>
      </w:r>
      <w:r>
        <w:rPr>
          <w:rFonts w:cs="David"/>
          <w:rtl/>
        </w:rPr>
        <w:t xml:space="preserve"> עבודת נשים בית הדין לעבודה מוסמך לפסוק פיצויים, נניח, ללא הוכחת נזק לגבי אותן הפרות של החוק, ואפילו מדובר בעברה פלילית של ממש שבצדה קנס. הדבר היחידי, למשל, לגבי חוק שוויון ההזדמנויות בעבודה הוא, שנטל ההוכחה בתובענות מהסוג הזה מוטל במפורש על המעביד. אבל שו</w:t>
      </w:r>
      <w:r>
        <w:rPr>
          <w:rFonts w:cs="David"/>
          <w:rtl/>
        </w:rPr>
        <w:t>ב, זה לא משהו שאנחנו באים - - - אותו, זה רק לסיבור האוזן.</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תודה רבה. הממשלה החליטה לתמוך ברוח החוק. האם יש הערות?</w:t>
      </w:r>
    </w:p>
    <w:p w:rsidR="00000000" w:rsidRDefault="005104CD">
      <w:pPr>
        <w:bidi/>
        <w:rPr>
          <w:rFonts w:cs="David"/>
          <w:rtl/>
        </w:rPr>
      </w:pPr>
    </w:p>
    <w:p w:rsidR="00000000" w:rsidRDefault="005104CD">
      <w:pPr>
        <w:bidi/>
        <w:rPr>
          <w:rFonts w:cs="David"/>
          <w:u w:val="single"/>
          <w:rtl/>
        </w:rPr>
      </w:pPr>
      <w:r>
        <w:rPr>
          <w:rFonts w:cs="David"/>
          <w:u w:val="single"/>
          <w:rtl/>
        </w:rPr>
        <w:t>דבורה אליעזר:</w:t>
      </w:r>
    </w:p>
    <w:p w:rsidR="00000000" w:rsidRDefault="005104CD">
      <w:pPr>
        <w:bidi/>
        <w:rPr>
          <w:rFonts w:cs="David"/>
          <w:rtl/>
        </w:rPr>
      </w:pPr>
    </w:p>
    <w:p w:rsidR="00000000" w:rsidRDefault="005104CD">
      <w:pPr>
        <w:bidi/>
        <w:ind w:firstLine="567"/>
        <w:rPr>
          <w:rFonts w:cs="David"/>
          <w:rtl/>
        </w:rPr>
      </w:pPr>
      <w:r>
        <w:rPr>
          <w:rFonts w:cs="David"/>
          <w:rtl/>
        </w:rPr>
        <w:t xml:space="preserve">מברכים על הצעת החוק. </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ind w:firstLine="567"/>
        <w:rPr>
          <w:rFonts w:cs="David"/>
          <w:rtl/>
        </w:rPr>
      </w:pPr>
      <w:r>
        <w:rPr>
          <w:rFonts w:cs="David"/>
          <w:rtl/>
        </w:rPr>
        <w:t xml:space="preserve">תודה. מישהו אחר? בבקשה, גברת בסוק. </w:t>
      </w:r>
    </w:p>
    <w:p w:rsidR="00000000" w:rsidRDefault="005104CD">
      <w:pPr>
        <w:bidi/>
        <w:rPr>
          <w:rFonts w:cs="David"/>
          <w:rtl/>
        </w:rPr>
      </w:pPr>
    </w:p>
    <w:p w:rsidR="00000000" w:rsidRDefault="005104CD">
      <w:pPr>
        <w:bidi/>
        <w:rPr>
          <w:rFonts w:cs="David"/>
          <w:u w:val="single"/>
          <w:rtl/>
        </w:rPr>
      </w:pPr>
      <w:r>
        <w:rPr>
          <w:rFonts w:cs="David"/>
          <w:u w:val="single"/>
          <w:rtl/>
        </w:rPr>
        <w:t>מאירה בסוק:</w:t>
      </w:r>
    </w:p>
    <w:p w:rsidR="00000000" w:rsidRDefault="005104CD">
      <w:pPr>
        <w:bidi/>
        <w:rPr>
          <w:rFonts w:cs="David"/>
          <w:rtl/>
        </w:rPr>
      </w:pPr>
    </w:p>
    <w:p w:rsidR="00000000" w:rsidRDefault="005104CD">
      <w:pPr>
        <w:bidi/>
        <w:rPr>
          <w:rFonts w:cs="David"/>
          <w:rtl/>
        </w:rPr>
      </w:pPr>
      <w:r>
        <w:rPr>
          <w:rFonts w:cs="David"/>
          <w:rtl/>
        </w:rPr>
        <w:tab/>
        <w:t>היה לנו כבר דיו</w:t>
      </w:r>
      <w:r>
        <w:rPr>
          <w:rFonts w:cs="David"/>
          <w:rtl/>
        </w:rPr>
        <w:t>ן לפני חצי שנה בנושא הזה, ואז גם באה ודיברה הגברת מקובר. אני רוצה רק להדגיש שזה מאד יפה שיהיה החוק, אבל כיוון אני מכירה את הנפשות העוסקות באכיפה – המצב מאד חמור ולא השתנה דבר בחצי שנה ולדעתי גם לא ישתנה. אם לא נשנה את כל הצורה של הסיפור של האיסור - - - בהר</w:t>
      </w:r>
      <w:r>
        <w:rPr>
          <w:rFonts w:cs="David"/>
          <w:rtl/>
        </w:rPr>
        <w:t>יון, שישתנה גם הנושא הזה, לא ישתנה כלום. ולכן אני חושבת שהחוק הוא יוצא מן הכלל, אבל כמו שעד היום – אני רוצה מאד מאד להדגיש את הנושא הזה – חוק שוויון ההזדמנויות בעבודה, שאכיפתו היא גם במסגרת התמ"ת - לא נעשה שום דבר בנושא הזה. אני אומרת את זה מידיעה אישית, כ</w:t>
      </w:r>
      <w:r>
        <w:rPr>
          <w:rFonts w:cs="David"/>
          <w:rtl/>
        </w:rPr>
        <w:t xml:space="preserve">י אני מתקשרת הרבה מאד פעמים. ואני לא מדברת על זה שאני לא מגיעה לאנשים שפועלים בנושא הזה, וחבל שהם לא נמצאים כאן כדי להגיד מה קורה באכיפת חוק שוויון ההזדמנויות בעבודה לנשים שמפוטרות מהעבודה לפני שהן נמצאות חצי שנה – שגם זאת בעיה. ואני מאד מתריעה על זה שאין </w:t>
      </w:r>
      <w:r>
        <w:rPr>
          <w:rFonts w:cs="David"/>
          <w:rtl/>
        </w:rPr>
        <w:t>אכיפה.</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 xml:space="preserve">תודה רבה. גברת מצנר. </w:t>
      </w:r>
    </w:p>
    <w:p w:rsidR="00000000" w:rsidRDefault="005104CD">
      <w:pPr>
        <w:bidi/>
        <w:rPr>
          <w:rFonts w:cs="David"/>
          <w:rtl/>
        </w:rPr>
      </w:pPr>
    </w:p>
    <w:p w:rsidR="00000000" w:rsidRDefault="005104CD">
      <w:pPr>
        <w:bidi/>
        <w:rPr>
          <w:rFonts w:cs="David"/>
          <w:u w:val="single"/>
          <w:rtl/>
        </w:rPr>
      </w:pPr>
      <w:r>
        <w:rPr>
          <w:rFonts w:cs="David"/>
          <w:u w:val="single"/>
          <w:rtl/>
        </w:rPr>
        <w:t>יפעת מצנר:</w:t>
      </w:r>
    </w:p>
    <w:p w:rsidR="00000000" w:rsidRDefault="005104CD">
      <w:pPr>
        <w:bidi/>
        <w:rPr>
          <w:rFonts w:cs="David"/>
          <w:rtl/>
        </w:rPr>
      </w:pPr>
    </w:p>
    <w:p w:rsidR="00000000" w:rsidRDefault="005104CD">
      <w:pPr>
        <w:bidi/>
        <w:rPr>
          <w:rFonts w:cs="David"/>
          <w:rtl/>
        </w:rPr>
      </w:pPr>
      <w:r>
        <w:rPr>
          <w:rFonts w:cs="David"/>
          <w:rtl/>
        </w:rPr>
        <w:tab/>
        <w:t>תודה. אני בשדולה רואה ממש תופעה בנושא הזה. טיפולי פוריות – לא היה דבר כזה מבחינת כמות של נשים שפונות אלינו. זה גם בגלל הטכנולוגיה שמתפתחת, וגם בגלל שגיל הנשים והגברים שרוצים להרות עולה, והחוק ל</w:t>
      </w:r>
      <w:r>
        <w:rPr>
          <w:rFonts w:cs="David"/>
          <w:rtl/>
        </w:rPr>
        <w:t>א מסונכרן. אני מדברת בעיקר על חוק עבודת נשים. זה כאילו מינורי, אבל כשאני נותנת את הייעוץ אני אומרת: אוקי, אפשר להגיד שזה כמו היותם הורים וכולי, פרשנות. פה זה ברור, זה לא פרשנות. אסור לפטר בגלל טיפולי פוריות והפריה חוץ גופית, יותר ברור מזה אין. מאד עוזר, גם</w:t>
      </w:r>
      <w:r>
        <w:rPr>
          <w:rFonts w:cs="David"/>
          <w:rtl/>
        </w:rPr>
        <w:t xml:space="preserve"> יעזור לנו להפנות לתמ"ת בלי להסתבך. עברת על חוק טיפולי פוריות, חוק שוויון הזדמנויות בעבודה – תמ"ת, יש לגיטימציה מלאה ולא צריך "לפרשן" </w:t>
      </w:r>
      <w:r>
        <w:rPr>
          <w:rFonts w:cs="David"/>
          <w:rtl/>
        </w:rPr>
        <w:lastRenderedPageBreak/>
        <w:t>ולהתחיל להתווכח. מה שעוד חשוב באמת בהקשר הזה זה שאם אישה לא עומדת בתנאים של חוק עבודת נשים – שהם בעיני תנאים מאד קשים. היא</w:t>
      </w:r>
      <w:r>
        <w:rPr>
          <w:rFonts w:cs="David"/>
          <w:rtl/>
        </w:rPr>
        <w:t xml:space="preserve"> צריכה להגיד למעביד בפועל שהיא נעדר, היא צריכה להיעדר. צריך לעבוד על זה בנפרד.</w:t>
      </w:r>
    </w:p>
    <w:p w:rsidR="00000000" w:rsidRDefault="005104CD">
      <w:pPr>
        <w:bidi/>
        <w:rPr>
          <w:rFonts w:cs="David"/>
          <w:rtl/>
        </w:rPr>
      </w:pPr>
    </w:p>
    <w:p w:rsidR="00000000" w:rsidRDefault="005104CD">
      <w:pPr>
        <w:bidi/>
        <w:rPr>
          <w:rFonts w:cs="David"/>
          <w:u w:val="single"/>
          <w:rtl/>
        </w:rPr>
      </w:pPr>
      <w:r>
        <w:rPr>
          <w:rFonts w:cs="David"/>
          <w:u w:val="single"/>
          <w:rtl/>
        </w:rPr>
        <w:t xml:space="preserve">הלית מגידו: </w:t>
      </w:r>
    </w:p>
    <w:p w:rsidR="00000000" w:rsidRDefault="005104CD">
      <w:pPr>
        <w:bidi/>
        <w:rPr>
          <w:rFonts w:cs="David"/>
          <w:rtl/>
        </w:rPr>
      </w:pPr>
    </w:p>
    <w:p w:rsidR="00000000" w:rsidRDefault="005104CD">
      <w:pPr>
        <w:bidi/>
        <w:rPr>
          <w:rFonts w:cs="David"/>
          <w:rtl/>
        </w:rPr>
      </w:pPr>
      <w:r>
        <w:rPr>
          <w:rFonts w:cs="David"/>
          <w:rtl/>
        </w:rPr>
        <w:tab/>
        <w:t xml:space="preserve">יש לגבי זה הצעת חוק. חברת הכנסת זהבה גלאון וחבר הכנסת גדעון סער הגישו מספר  הצעות חוק נפרדות בנושאים האלה, בעקבות הפגישה שהתקיימה כאן בנושא הפוריות. </w:t>
      </w:r>
    </w:p>
    <w:p w:rsidR="00000000" w:rsidRDefault="005104CD">
      <w:pPr>
        <w:bidi/>
        <w:rPr>
          <w:rFonts w:cs="David"/>
          <w:rtl/>
        </w:rPr>
      </w:pPr>
    </w:p>
    <w:p w:rsidR="00000000" w:rsidRDefault="005104CD">
      <w:pPr>
        <w:bidi/>
        <w:rPr>
          <w:rFonts w:cs="David"/>
          <w:u w:val="single"/>
          <w:rtl/>
        </w:rPr>
      </w:pPr>
      <w:r>
        <w:rPr>
          <w:rFonts w:cs="David"/>
          <w:u w:val="single"/>
          <w:rtl/>
        </w:rPr>
        <w:t>יפעת מצנר:</w:t>
      </w:r>
    </w:p>
    <w:p w:rsidR="00000000" w:rsidRDefault="005104CD">
      <w:pPr>
        <w:bidi/>
        <w:rPr>
          <w:rFonts w:cs="David"/>
          <w:rtl/>
        </w:rPr>
      </w:pPr>
    </w:p>
    <w:p w:rsidR="00000000" w:rsidRDefault="005104CD">
      <w:pPr>
        <w:bidi/>
        <w:rPr>
          <w:rFonts w:cs="David"/>
          <w:rtl/>
        </w:rPr>
      </w:pPr>
      <w:r>
        <w:rPr>
          <w:rFonts w:cs="David"/>
          <w:rtl/>
        </w:rPr>
        <w:tab/>
        <w:t>אוקי, אז זה תיקון שצריך לתקן בנפרד. ואז אני אומרת: כמו גם חוק עבודת נשים בסעיפים אחרים, שזה לא עונה בדיוק, או אם יש הפליה ברורה – תמיד יש לנו את חוק שוויון ההזדמנויות בעבודה, כי הוא חוק מאד חשוב. אמנם העובדת תצטרך להוכיח את זה – חובת ההוכחה היא עליה – א</w:t>
      </w:r>
      <w:r>
        <w:rPr>
          <w:rFonts w:cs="David"/>
          <w:rtl/>
        </w:rPr>
        <w:t>בל יש לי את החוק הזה להיעזר בו ולהגיד במפורש לבית הדין – או גם להפנות לתמ"ת – שזה פשוט עבירה על החוק כי מדובר גם בטיפולי פוריות. אז חוק חשוב. לא סותר את מה שאמרה מאירה, שזה בפני עצמו וצריך לייחד לזה דיון.</w:t>
      </w:r>
    </w:p>
    <w:p w:rsidR="00000000" w:rsidRDefault="005104CD">
      <w:pPr>
        <w:bidi/>
        <w:rPr>
          <w:rFonts w:cs="David"/>
          <w:rtl/>
        </w:rPr>
      </w:pPr>
    </w:p>
    <w:p w:rsidR="00000000" w:rsidRDefault="005104CD">
      <w:pPr>
        <w:bidi/>
        <w:rPr>
          <w:rFonts w:cs="David"/>
          <w:u w:val="single"/>
          <w:rtl/>
        </w:rPr>
      </w:pPr>
      <w:r>
        <w:rPr>
          <w:rFonts w:cs="David"/>
          <w:u w:val="single"/>
          <w:rtl/>
        </w:rPr>
        <w:t>מאירה בסוק:</w:t>
      </w:r>
    </w:p>
    <w:p w:rsidR="00000000" w:rsidRDefault="005104CD">
      <w:pPr>
        <w:bidi/>
        <w:rPr>
          <w:rFonts w:cs="David"/>
          <w:rtl/>
        </w:rPr>
      </w:pPr>
    </w:p>
    <w:p w:rsidR="00000000" w:rsidRDefault="005104CD">
      <w:pPr>
        <w:bidi/>
        <w:rPr>
          <w:rFonts w:cs="David"/>
          <w:rtl/>
        </w:rPr>
      </w:pPr>
      <w:r>
        <w:rPr>
          <w:rFonts w:cs="David"/>
          <w:rtl/>
        </w:rPr>
        <w:tab/>
        <w:t>אולי כדאי בהזדמנות להזמין את אלה שאח</w:t>
      </w:r>
      <w:r>
        <w:rPr>
          <w:rFonts w:cs="David"/>
          <w:rtl/>
        </w:rPr>
        <w:t xml:space="preserve">ראים על הנושא של חוק שוויון ההזדמנויות בעבודה, לגבי כל הנושא הזה, כי - אין כלום. - - - </w:t>
      </w:r>
    </w:p>
    <w:p w:rsidR="00000000" w:rsidRDefault="005104CD">
      <w:pPr>
        <w:bidi/>
        <w:rPr>
          <w:rFonts w:cs="David"/>
          <w:rtl/>
        </w:rPr>
      </w:pPr>
    </w:p>
    <w:p w:rsidR="00000000" w:rsidRDefault="005104CD">
      <w:pPr>
        <w:bidi/>
        <w:rPr>
          <w:rFonts w:cs="David"/>
          <w:u w:val="single"/>
          <w:rtl/>
        </w:rPr>
      </w:pPr>
      <w:r>
        <w:rPr>
          <w:rFonts w:cs="David"/>
          <w:u w:val="single"/>
          <w:rtl/>
        </w:rPr>
        <w:t>דבורה אליעזר:</w:t>
      </w:r>
    </w:p>
    <w:p w:rsidR="00000000" w:rsidRDefault="005104CD">
      <w:pPr>
        <w:bidi/>
        <w:rPr>
          <w:rFonts w:cs="David"/>
          <w:rtl/>
        </w:rPr>
      </w:pPr>
    </w:p>
    <w:p w:rsidR="00000000" w:rsidRDefault="005104CD">
      <w:pPr>
        <w:bidi/>
        <w:rPr>
          <w:rFonts w:cs="David"/>
          <w:rtl/>
        </w:rPr>
      </w:pPr>
      <w:r>
        <w:rPr>
          <w:rFonts w:cs="David"/>
          <w:rtl/>
        </w:rPr>
        <w:tab/>
        <w:t xml:space="preserve">אי אפשר להגיד שאין כלום.    </w:t>
      </w:r>
    </w:p>
    <w:p w:rsidR="00000000" w:rsidRDefault="005104CD">
      <w:pPr>
        <w:bidi/>
        <w:rPr>
          <w:rFonts w:cs="David"/>
          <w:rtl/>
        </w:rPr>
      </w:pPr>
    </w:p>
    <w:p w:rsidR="00000000" w:rsidRDefault="005104CD">
      <w:pPr>
        <w:bidi/>
        <w:rPr>
          <w:rFonts w:cs="David"/>
          <w:u w:val="single"/>
          <w:rtl/>
        </w:rPr>
      </w:pPr>
      <w:r>
        <w:rPr>
          <w:rFonts w:cs="David"/>
          <w:u w:val="single"/>
          <w:rtl/>
        </w:rPr>
        <w:t>מאירה בסוק:</w:t>
      </w:r>
    </w:p>
    <w:p w:rsidR="00000000" w:rsidRDefault="005104CD">
      <w:pPr>
        <w:bidi/>
        <w:rPr>
          <w:rFonts w:cs="David"/>
          <w:rtl/>
        </w:rPr>
      </w:pPr>
    </w:p>
    <w:p w:rsidR="00000000" w:rsidRDefault="005104CD">
      <w:pPr>
        <w:bidi/>
        <w:rPr>
          <w:rFonts w:cs="David"/>
          <w:rtl/>
        </w:rPr>
      </w:pPr>
      <w:r>
        <w:rPr>
          <w:rFonts w:cs="David"/>
          <w:rtl/>
        </w:rPr>
        <w:tab/>
        <w:t>יש, כמובן - - - אכיפה של החוק הזה, אבל בהחלט אפשר להתריע בפני גורמי אכיפה, גם במה שדיברנו על הקושי באכיפה פ</w:t>
      </w:r>
      <w:r>
        <w:rPr>
          <w:rFonts w:cs="David"/>
          <w:rtl/>
        </w:rPr>
        <w:t>לילית של חוק שוויון ההזדמנויות - - -</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תודה. גברת שכטרמן.</w:t>
      </w:r>
    </w:p>
    <w:p w:rsidR="00000000" w:rsidRDefault="005104CD">
      <w:pPr>
        <w:bidi/>
        <w:rPr>
          <w:rFonts w:cs="David"/>
          <w:rtl/>
        </w:rPr>
      </w:pPr>
    </w:p>
    <w:p w:rsidR="00000000" w:rsidRDefault="005104CD">
      <w:pPr>
        <w:bidi/>
        <w:rPr>
          <w:rFonts w:cs="David"/>
          <w:rtl/>
        </w:rPr>
      </w:pPr>
      <w:r>
        <w:rPr>
          <w:rFonts w:cs="David"/>
          <w:u w:val="single"/>
          <w:rtl/>
        </w:rPr>
        <w:t>שאנה שכטרמן:</w:t>
      </w:r>
    </w:p>
    <w:p w:rsidR="00000000" w:rsidRDefault="005104CD">
      <w:pPr>
        <w:bidi/>
        <w:rPr>
          <w:rFonts w:cs="David"/>
          <w:rtl/>
        </w:rPr>
      </w:pPr>
    </w:p>
    <w:p w:rsidR="00000000" w:rsidRDefault="005104CD">
      <w:pPr>
        <w:bidi/>
        <w:rPr>
          <w:rFonts w:cs="David"/>
          <w:rtl/>
        </w:rPr>
      </w:pPr>
      <w:r>
        <w:rPr>
          <w:rFonts w:cs="David"/>
          <w:rtl/>
        </w:rPr>
        <w:tab/>
        <w:t>אני רוצה להצטרף למה שיפעת אמרה, שאנחנו בהחלט מברכות על התיקון ועל העובדה שאין צורך להסתמך על טוב לבם ועל הפרשנות של החוק שקיים כיום אלא אפשר, באמת, להסתמך על משהו ש</w:t>
      </w:r>
      <w:r>
        <w:rPr>
          <w:rFonts w:cs="David"/>
          <w:rtl/>
        </w:rPr>
        <w:t>יהיה כתוב ולהכניס את הנושא הזה של טיפולי פוריות בדרך הראשית ולא דרך החלונות.</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תודה, גברתי. מר רון.</w:t>
      </w:r>
    </w:p>
    <w:p w:rsidR="00000000" w:rsidRDefault="005104CD">
      <w:pPr>
        <w:bidi/>
        <w:rPr>
          <w:rFonts w:cs="David"/>
          <w:rtl/>
        </w:rPr>
      </w:pPr>
    </w:p>
    <w:p w:rsidR="00000000" w:rsidRDefault="005104CD">
      <w:pPr>
        <w:bidi/>
        <w:rPr>
          <w:rFonts w:cs="David"/>
          <w:u w:val="single"/>
          <w:rtl/>
        </w:rPr>
      </w:pPr>
      <w:r>
        <w:rPr>
          <w:rFonts w:cs="David"/>
          <w:u w:val="single"/>
          <w:rtl/>
        </w:rPr>
        <w:t>מרדכי רון:</w:t>
      </w:r>
    </w:p>
    <w:p w:rsidR="00000000" w:rsidRDefault="005104CD">
      <w:pPr>
        <w:bidi/>
        <w:rPr>
          <w:rFonts w:cs="David"/>
          <w:rtl/>
        </w:rPr>
      </w:pPr>
    </w:p>
    <w:p w:rsidR="00000000" w:rsidRDefault="005104CD">
      <w:pPr>
        <w:bidi/>
        <w:rPr>
          <w:rFonts w:cs="David"/>
          <w:rtl/>
        </w:rPr>
      </w:pPr>
      <w:r>
        <w:rPr>
          <w:rFonts w:cs="David"/>
          <w:rtl/>
        </w:rPr>
        <w:tab/>
        <w:t>קודם כל, אנחנו כמובן מברכים על החוק הזה, אבל אני רוצה ברשותך, אדוני, לצטט מה שאמר אתמול יושב ראש ועדת העבודה והרווחה, שאמר ש</w:t>
      </w:r>
      <w:r>
        <w:rPr>
          <w:rFonts w:cs="David"/>
          <w:rtl/>
        </w:rPr>
        <w:t xml:space="preserve">הוא לא מבין למה אנחנו מחוקקים חוקים אם ממילא אין אכיפה ואין מי שיאכוף אותם ומי שיבדוק וכולי. אני רוצה בזה להצטרף למה שאמרה מאירה, שהבעיה היא מאד קשה. יש רק דבר אחד שאנחנו עדים לו לאחרונה בפיזור של חוקים – או בחוק עבודת נשים או בחוק שוויון ההזדמנויות – אני </w:t>
      </w:r>
      <w:r>
        <w:rPr>
          <w:rFonts w:cs="David"/>
          <w:rtl/>
        </w:rPr>
        <w:t>חושש באיזשהו מקום שהמידע לא יגיע לעובדת בשטח. יש בעיה מאד קשה. אנחנו הרי יודעים שיש חוק שנקרא חוק הודעה לעובד. אם אני אתחיל לעשות את כל הדברים שאני חושב שצריכים היו להיות בחוק הודעה לעובד, אני חושש שיצטרכו לתלות ספר במקומות העבודה. צריך למצוא איזשהו פתרון.</w:t>
      </w:r>
      <w:r>
        <w:rPr>
          <w:rFonts w:cs="David"/>
          <w:rtl/>
        </w:rPr>
        <w:t xml:space="preserve"> אולי באמת איזושהי יוזמה למרכז, לעשות איזשהו סדר. אולי אפילו לכתוב מחדש את כל הנושא </w:t>
      </w:r>
      <w:r>
        <w:rPr>
          <w:rFonts w:cs="David"/>
          <w:rtl/>
        </w:rPr>
        <w:lastRenderedPageBreak/>
        <w:t xml:space="preserve">שנקרא חוק עבודת נשים ולרכז בו את כל הזכויות, כדי שלא יהיה צריך לחפש בכל מיני מקומות אחרים את הדברים, את החוקים.  </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 xml:space="preserve">תודה רבה. אני רוצה לסכם. קודם כל, אני </w:t>
      </w:r>
      <w:r>
        <w:rPr>
          <w:rFonts w:cs="David"/>
          <w:rtl/>
        </w:rPr>
        <w:t>רוצה להודות ליועצת המשפטית, עורכת הדין הלית מגידו. התיקון הזה, כפי שנאמר, הוא חלק מחמש הצעות חוק, אם אני לא טועה, שהיא הכינה בעקבות הישיבה הקודמת שלנו שעסקה בטיפולי פוריות וזה באמת חולק ביני לבין זהבה, כך שבעצם ראינו דברים שאנחנו יכולים לבוא ולשנות לטובה ב</w:t>
      </w:r>
      <w:r>
        <w:rPr>
          <w:rFonts w:cs="David"/>
          <w:rtl/>
        </w:rPr>
        <w:t>אמצעות חקיקה.</w:t>
      </w:r>
    </w:p>
    <w:p w:rsidR="00000000" w:rsidRDefault="005104CD">
      <w:pPr>
        <w:bidi/>
        <w:rPr>
          <w:rFonts w:cs="David"/>
          <w:rtl/>
        </w:rPr>
      </w:pPr>
    </w:p>
    <w:p w:rsidR="00000000" w:rsidRDefault="005104CD">
      <w:pPr>
        <w:bidi/>
        <w:ind w:firstLine="567"/>
        <w:rPr>
          <w:rFonts w:cs="David"/>
          <w:rtl/>
        </w:rPr>
      </w:pPr>
      <w:r>
        <w:rPr>
          <w:rFonts w:cs="David"/>
          <w:rtl/>
        </w:rPr>
        <w:t>בנושא שהעלתה מאירה של שינוי כולל יותר לגבי המצב של טיפולי נשים בהריון, למרות שגם בדבר הזה עשתה הוועדה הזאת כמה דברים בשנה האחרונה, יחד עם זאת יש את אותה הצעה יותר רחבה, שנדמה לי שכבר הוגשה?</w:t>
      </w:r>
    </w:p>
    <w:p w:rsidR="00000000" w:rsidRDefault="005104CD">
      <w:pPr>
        <w:bidi/>
        <w:ind w:firstLine="567"/>
        <w:rPr>
          <w:rFonts w:cs="David"/>
          <w:rtl/>
        </w:rPr>
      </w:pPr>
    </w:p>
    <w:p w:rsidR="00000000" w:rsidRDefault="005104CD">
      <w:pPr>
        <w:bidi/>
        <w:rPr>
          <w:rFonts w:cs="David"/>
          <w:u w:val="single"/>
          <w:rtl/>
        </w:rPr>
      </w:pPr>
      <w:r>
        <w:rPr>
          <w:rFonts w:cs="David"/>
          <w:u w:val="single"/>
          <w:rtl/>
        </w:rPr>
        <w:t xml:space="preserve">הלית מגידו: </w:t>
      </w:r>
    </w:p>
    <w:p w:rsidR="00000000" w:rsidRDefault="005104CD">
      <w:pPr>
        <w:bidi/>
        <w:rPr>
          <w:rFonts w:cs="David"/>
          <w:rtl/>
        </w:rPr>
      </w:pPr>
    </w:p>
    <w:p w:rsidR="00000000" w:rsidRDefault="005104CD">
      <w:pPr>
        <w:bidi/>
        <w:rPr>
          <w:rFonts w:cs="David"/>
          <w:rtl/>
        </w:rPr>
      </w:pPr>
      <w:r>
        <w:rPr>
          <w:rFonts w:cs="David"/>
          <w:rtl/>
        </w:rPr>
        <w:tab/>
        <w:t>אמת.</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p>
    <w:p w:rsidR="00000000" w:rsidRDefault="005104CD">
      <w:pPr>
        <w:bidi/>
        <w:rPr>
          <w:rFonts w:cs="David"/>
          <w:rtl/>
        </w:rPr>
      </w:pPr>
      <w:r>
        <w:rPr>
          <w:rFonts w:cs="David"/>
          <w:rtl/>
        </w:rPr>
        <w:tab/>
        <w:t>על ידי חבר</w:t>
      </w:r>
      <w:r>
        <w:rPr>
          <w:rFonts w:cs="David"/>
          <w:rtl/>
        </w:rPr>
        <w:t>ת הכנסת גלאון ובהחלט אנחנו נפעל לתמוך בה ולקדם אותה ברגע שהיא תגיע לקריאה הטרומית. זה לא סותר אחד את השני.</w:t>
      </w:r>
    </w:p>
    <w:p w:rsidR="00000000" w:rsidRDefault="005104CD">
      <w:pPr>
        <w:bidi/>
        <w:rPr>
          <w:rFonts w:cs="David"/>
          <w:rtl/>
        </w:rPr>
      </w:pPr>
    </w:p>
    <w:p w:rsidR="00000000" w:rsidRDefault="005104CD">
      <w:pPr>
        <w:bidi/>
        <w:ind w:firstLine="567"/>
        <w:rPr>
          <w:rFonts w:cs="David"/>
          <w:rtl/>
        </w:rPr>
      </w:pPr>
      <w:r>
        <w:rPr>
          <w:rFonts w:cs="David"/>
          <w:rtl/>
        </w:rPr>
        <w:t>ברור שבנושא האכיפה היכולת שלנו היא מוגבלת ואנחנו יכולים להאיר בפרוז'קטור את הנושא, אנחנו יכולים להיאבק על תקציבים יותר גדולים ליחידה הרלוונטית במשרד</w:t>
      </w:r>
      <w:r>
        <w:rPr>
          <w:rFonts w:cs="David"/>
          <w:rtl/>
        </w:rPr>
        <w:t xml:space="preserve"> התמ"ת, במידה רבה זה בוצע בתקציב האחרון. זה הוגדל ביוזמה של מספר חברי כנסת כאן, יחד עם זאת אנחנו רשות מחוקקת לא רשות מבצעת. אנחנו יכולים לעשות את העבודה שלנו הכי טוב שאנחנו יכולים. </w:t>
      </w:r>
    </w:p>
    <w:p w:rsidR="00000000" w:rsidRDefault="005104CD">
      <w:pPr>
        <w:bidi/>
        <w:ind w:firstLine="567"/>
        <w:rPr>
          <w:rFonts w:cs="David"/>
          <w:rtl/>
        </w:rPr>
      </w:pPr>
    </w:p>
    <w:p w:rsidR="00000000" w:rsidRDefault="005104CD">
      <w:pPr>
        <w:bidi/>
        <w:ind w:firstLine="567"/>
        <w:rPr>
          <w:rFonts w:cs="David"/>
          <w:rtl/>
        </w:rPr>
      </w:pPr>
      <w:r>
        <w:rPr>
          <w:rFonts w:cs="David"/>
          <w:rtl/>
        </w:rPr>
        <w:t>לגבי המידע – זה נכון לגבי כל חוק שעובר פה. לא כל חוק נודע לכולם. אנחנו עו</w:t>
      </w:r>
      <w:r>
        <w:rPr>
          <w:rFonts w:cs="David"/>
          <w:rtl/>
        </w:rPr>
        <w:t xml:space="preserve">שים את המירב להביא את הדברים לידיעת התקשורת באמצעים שונים, לפעמים מצליחים יותר, לפעמים מצליחים פחות. בוודאי שנמשיך לעשות את זה גם בעתיד. </w:t>
      </w:r>
    </w:p>
    <w:p w:rsidR="00000000" w:rsidRDefault="005104CD">
      <w:pPr>
        <w:bidi/>
        <w:ind w:firstLine="567"/>
        <w:rPr>
          <w:rFonts w:cs="David"/>
          <w:rtl/>
        </w:rPr>
      </w:pPr>
    </w:p>
    <w:p w:rsidR="00000000" w:rsidRDefault="005104CD">
      <w:pPr>
        <w:bidi/>
        <w:ind w:firstLine="567"/>
        <w:rPr>
          <w:rFonts w:cs="David"/>
          <w:rtl/>
        </w:rPr>
      </w:pPr>
      <w:r>
        <w:rPr>
          <w:rFonts w:cs="David"/>
          <w:rtl/>
        </w:rPr>
        <w:t>אני מבקש לקיים הצבעה על אישור החוק לקריאה ראשונה. מי בעד? החוק אושר פה אחד, אני מבקש לעשות כל מאמץ להביא את זה לאישור</w:t>
      </w:r>
      <w:r>
        <w:rPr>
          <w:rFonts w:cs="David"/>
          <w:rtl/>
        </w:rPr>
        <w:t xml:space="preserve"> בשבוע הבא בקריאה הראשונה.</w:t>
      </w:r>
    </w:p>
    <w:p w:rsidR="00000000" w:rsidRDefault="005104CD">
      <w:pPr>
        <w:bidi/>
        <w:rPr>
          <w:rFonts w:cs="David"/>
          <w:rtl/>
        </w:rPr>
      </w:pPr>
    </w:p>
    <w:p w:rsidR="00000000" w:rsidRDefault="005104CD">
      <w:pPr>
        <w:bidi/>
        <w:rPr>
          <w:rFonts w:cs="David"/>
          <w:u w:val="single"/>
          <w:rtl/>
        </w:rPr>
      </w:pPr>
      <w:r>
        <w:rPr>
          <w:rFonts w:cs="David"/>
          <w:u w:val="single"/>
          <w:rtl/>
        </w:rPr>
        <w:t xml:space="preserve">הלית מגידו: </w:t>
      </w:r>
    </w:p>
    <w:p w:rsidR="00000000" w:rsidRDefault="005104CD">
      <w:pPr>
        <w:bidi/>
        <w:rPr>
          <w:rFonts w:cs="David"/>
          <w:rtl/>
        </w:rPr>
      </w:pPr>
    </w:p>
    <w:p w:rsidR="00000000" w:rsidRDefault="005104CD">
      <w:pPr>
        <w:bidi/>
        <w:rPr>
          <w:rFonts w:cs="David"/>
          <w:rtl/>
        </w:rPr>
      </w:pPr>
      <w:r>
        <w:rPr>
          <w:rFonts w:cs="David"/>
          <w:rtl/>
        </w:rPr>
        <w:tab/>
        <w:t>בסדר.</w:t>
      </w:r>
    </w:p>
    <w:p w:rsidR="00000000" w:rsidRDefault="005104CD">
      <w:pPr>
        <w:bidi/>
        <w:rPr>
          <w:rFonts w:cs="David"/>
          <w:rtl/>
        </w:rPr>
      </w:pPr>
    </w:p>
    <w:p w:rsidR="00000000" w:rsidRDefault="005104CD">
      <w:pPr>
        <w:bidi/>
        <w:rPr>
          <w:rFonts w:cs="David"/>
          <w:u w:val="single"/>
          <w:rtl/>
        </w:rPr>
      </w:pPr>
      <w:r>
        <w:rPr>
          <w:rFonts w:cs="David"/>
          <w:u w:val="single"/>
          <w:rtl/>
        </w:rPr>
        <w:t>היו"ר גדעון סער:</w:t>
      </w:r>
    </w:p>
    <w:p w:rsidR="00000000" w:rsidRDefault="005104CD">
      <w:pPr>
        <w:bidi/>
        <w:rPr>
          <w:rFonts w:cs="David"/>
          <w:rtl/>
        </w:rPr>
      </w:pPr>
      <w:r>
        <w:rPr>
          <w:rFonts w:cs="David"/>
          <w:rtl/>
        </w:rPr>
        <w:t xml:space="preserve"> </w:t>
      </w:r>
    </w:p>
    <w:p w:rsidR="00000000" w:rsidRDefault="005104CD">
      <w:pPr>
        <w:bidi/>
        <w:rPr>
          <w:rFonts w:cs="David"/>
          <w:rtl/>
        </w:rPr>
      </w:pPr>
      <w:r>
        <w:rPr>
          <w:rFonts w:cs="David"/>
          <w:rtl/>
        </w:rPr>
        <w:tab/>
        <w:t>תודה, אני מודה לכולם.</w:t>
      </w:r>
    </w:p>
    <w:p w:rsidR="00000000" w:rsidRDefault="005104CD">
      <w:pPr>
        <w:bidi/>
        <w:rPr>
          <w:rFonts w:cs="David"/>
          <w:rtl/>
        </w:rPr>
      </w:pPr>
    </w:p>
    <w:p w:rsidR="00000000" w:rsidRDefault="005104CD">
      <w:pPr>
        <w:bidi/>
        <w:rPr>
          <w:rFonts w:cs="David"/>
          <w:b/>
          <w:bCs/>
          <w:u w:val="single"/>
          <w:rtl/>
        </w:rPr>
      </w:pPr>
    </w:p>
    <w:p w:rsidR="00000000" w:rsidRDefault="005104CD">
      <w:pPr>
        <w:bidi/>
        <w:rPr>
          <w:rFonts w:cs="David"/>
          <w:b/>
          <w:bCs/>
          <w:u w:val="single"/>
          <w:rtl/>
        </w:rPr>
      </w:pPr>
    </w:p>
    <w:p w:rsidR="00000000" w:rsidRDefault="005104CD">
      <w:pPr>
        <w:bidi/>
        <w:ind w:firstLine="567"/>
        <w:rPr>
          <w:rFonts w:cs="David"/>
          <w:rtl/>
        </w:rPr>
      </w:pPr>
      <w:r>
        <w:rPr>
          <w:rFonts w:cs="David"/>
          <w:b/>
          <w:bCs/>
          <w:u w:val="single"/>
          <w:rtl/>
        </w:rPr>
        <w:t>הישיבה ננעלה בשעה:10:20.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4CD">
      <w:r>
        <w:separator/>
      </w:r>
    </w:p>
  </w:endnote>
  <w:endnote w:type="continuationSeparator" w:id="0">
    <w:p w:rsidR="00000000" w:rsidRDefault="00510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4CD">
      <w:r>
        <w:separator/>
      </w:r>
    </w:p>
  </w:footnote>
  <w:footnote w:type="continuationSeparator" w:id="0">
    <w:p w:rsidR="00000000" w:rsidRDefault="00510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4CD">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104CD">
    <w:pPr>
      <w:pStyle w:val="a3"/>
      <w:ind w:right="360"/>
      <w:jc w:val="both"/>
      <w:rPr>
        <w:rFonts w:cs="David"/>
        <w:sz w:val="24"/>
        <w:rtl/>
      </w:rPr>
    </w:pPr>
    <w:r>
      <w:rPr>
        <w:rFonts w:cs="David"/>
        <w:sz w:val="24"/>
        <w:rtl/>
      </w:rPr>
      <w:t>הוועדה לקידום מעמד האישה</w:t>
    </w:r>
  </w:p>
  <w:p w:rsidR="00000000" w:rsidRDefault="005104CD">
    <w:pPr>
      <w:pStyle w:val="a3"/>
      <w:ind w:right="360"/>
      <w:jc w:val="both"/>
      <w:rPr>
        <w:rStyle w:val="a5"/>
        <w:rFonts w:cs="David"/>
        <w:sz w:val="24"/>
        <w:rtl/>
      </w:rPr>
    </w:pPr>
    <w:r>
      <w:rPr>
        <w:rFonts w:cs="David"/>
        <w:sz w:val="24"/>
        <w:rtl/>
      </w:rPr>
      <w:t>12.6.07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8946ôøåèå÷åì_éùéáú_åòãä.doc"/>
    <w:docVar w:name="StartMode" w:val="3"/>
  </w:docVars>
  <w:rsids>
    <w:rsidRoot w:val="005104CD"/>
    <w:rsid w:val="00510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14E7F3-1EED-47C9-8AD0-2FC396776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790561-F81D-4AD3-8F96-1294FE9C32F6}"/>
</file>

<file path=customXml/itemProps2.xml><?xml version="1.0" encoding="utf-8"?>
<ds:datastoreItem xmlns:ds="http://schemas.openxmlformats.org/officeDocument/2006/customXml" ds:itemID="{C3FF9753-6B19-4698-B21A-304C3982D093}"/>
</file>

<file path=customXml/itemProps3.xml><?xml version="1.0" encoding="utf-8"?>
<ds:datastoreItem xmlns:ds="http://schemas.openxmlformats.org/officeDocument/2006/customXml" ds:itemID="{E6D2BEA1-F45A-49D7-BC1D-15449870E8CA}"/>
</file>

<file path=docProps/app.xml><?xml version="1.0" encoding="utf-8"?>
<Properties xmlns="http://schemas.openxmlformats.org/officeDocument/2006/extended-properties" xmlns:vt="http://schemas.openxmlformats.org/officeDocument/2006/docPropsVTypes">
  <Template>Normal.dotm</Template>
  <TotalTime>0</TotalTime>
  <Pages>5</Pages>
  <Words>1618</Words>
  <Characters>8090</Characters>
  <Application>Microsoft Office Word</Application>
  <DocSecurity>4</DocSecurity>
  <Lines>67</Lines>
  <Paragraphs>19</Paragraphs>
  <ScaleCrop>false</ScaleCrop>
  <Company>Liraz</Company>
  <LinksUpToDate>false</LinksUpToDate>
  <CharactersWithSpaces>9689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שיוויון ההזדמנויות בעבודה (תיקון - איסור הפליה מחמת טיפולי פוריות או הפריה חוץ גופית)</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03764807</vt:lpwstr>
  </property>
  <property fmtid="{D5CDD505-2E9C-101B-9397-08002B2CF9AE}" pid="4" name="SDDocDate">
    <vt:lpwstr>2007-06-25T09:42:13Z</vt:lpwstr>
  </property>
  <property fmtid="{D5CDD505-2E9C-101B-9397-08002B2CF9AE}" pid="5" name="SDHebDate">
    <vt:lpwstr>ט'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60.0000000000000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2007-06-12T14:00:00Z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6/25/2007 9:42:17 AM</vt:lpwstr>
  </property>
  <property fmtid="{D5CDD505-2E9C-101B-9397-08002B2CF9AE}" pid="14" name="ContentTypeId">
    <vt:lpwstr>0x0101008FCE1D2CB68F9D4CB5270FF169E39A74</vt:lpwstr>
  </property>
  <property fmtid="{D5CDD505-2E9C-101B-9397-08002B2CF9AE}" pid="15" name="SanhedrinItemID">
    <vt:r8>248946</vt:r8>
  </property>
  <property fmtid="{D5CDD505-2E9C-101B-9397-08002B2CF9AE}" pid="16" name="SanhedrinDocumentType">
    <vt:r8>167</vt:r8>
  </property>
</Properties>
</file>