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485E">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D485E">
      <w:pPr>
        <w:bidi/>
        <w:jc w:val="both"/>
        <w:rPr>
          <w:rFonts w:cs="David"/>
          <w:b/>
          <w:bCs/>
          <w:rtl/>
        </w:rPr>
      </w:pPr>
      <w:r>
        <w:rPr>
          <w:rFonts w:cs="David"/>
          <w:b/>
          <w:bCs/>
          <w:rtl/>
        </w:rPr>
        <w:t>מושב שני</w:t>
      </w:r>
    </w:p>
    <w:p w:rsidR="00000000" w:rsidRDefault="00DD485E">
      <w:pPr>
        <w:bidi/>
        <w:jc w:val="both"/>
        <w:rPr>
          <w:rFonts w:cs="David"/>
          <w:b/>
          <w:bCs/>
          <w:rtl/>
        </w:rPr>
      </w:pPr>
    </w:p>
    <w:p w:rsidR="00000000" w:rsidRDefault="00DD485E">
      <w:pPr>
        <w:bidi/>
        <w:jc w:val="both"/>
        <w:rPr>
          <w:rFonts w:cs="David"/>
          <w:b/>
          <w:bCs/>
          <w:rtl/>
        </w:rPr>
      </w:pPr>
    </w:p>
    <w:p w:rsidR="00000000" w:rsidRDefault="00DD485E">
      <w:pPr>
        <w:bidi/>
        <w:jc w:val="both"/>
        <w:rPr>
          <w:rFonts w:cs="David"/>
          <w:b/>
          <w:bCs/>
          <w:rtl/>
        </w:rPr>
      </w:pPr>
    </w:p>
    <w:p w:rsidR="00000000" w:rsidRDefault="00DD485E">
      <w:pPr>
        <w:bidi/>
        <w:jc w:val="both"/>
        <w:rPr>
          <w:rFonts w:cs="David"/>
          <w:b/>
          <w:bCs/>
          <w:rtl/>
        </w:rPr>
      </w:pPr>
    </w:p>
    <w:p w:rsidR="00000000" w:rsidRDefault="00DD485E">
      <w:pPr>
        <w:bidi/>
        <w:jc w:val="center"/>
        <w:rPr>
          <w:rFonts w:cs="David"/>
          <w:b/>
          <w:bCs/>
          <w:rtl/>
        </w:rPr>
      </w:pPr>
      <w:r>
        <w:rPr>
          <w:rFonts w:cs="David"/>
          <w:b/>
          <w:bCs/>
          <w:rtl/>
        </w:rPr>
        <w:t>פרוטוקול מס' 66</w:t>
      </w:r>
    </w:p>
    <w:p w:rsidR="00000000" w:rsidRDefault="00DD485E">
      <w:pPr>
        <w:bidi/>
        <w:jc w:val="center"/>
        <w:rPr>
          <w:rFonts w:cs="David"/>
          <w:b/>
          <w:bCs/>
          <w:rtl/>
        </w:rPr>
      </w:pPr>
      <w:r>
        <w:rPr>
          <w:rFonts w:cs="David"/>
          <w:b/>
          <w:bCs/>
          <w:rtl/>
        </w:rPr>
        <w:t>מישיבת הוועדה לקידום מעמד האישה</w:t>
      </w:r>
    </w:p>
    <w:p w:rsidR="00000000" w:rsidRDefault="00DD485E">
      <w:pPr>
        <w:bidi/>
        <w:jc w:val="center"/>
        <w:rPr>
          <w:rFonts w:cs="David"/>
          <w:b/>
          <w:bCs/>
          <w:u w:val="single"/>
          <w:rtl/>
        </w:rPr>
      </w:pPr>
      <w:r>
        <w:rPr>
          <w:rFonts w:cs="David"/>
          <w:b/>
          <w:bCs/>
          <w:u w:val="single"/>
          <w:rtl/>
        </w:rPr>
        <w:t>יום שלישי</w:t>
      </w:r>
      <w:r>
        <w:rPr>
          <w:rFonts w:cs="David"/>
          <w:b/>
          <w:bCs/>
          <w:u w:val="single"/>
          <w:rtl/>
        </w:rPr>
        <w:t>, י' בתמוז התשס"ז (26 ביוני 2007), שעה 11:00</w:t>
      </w:r>
    </w:p>
    <w:p w:rsidR="00000000" w:rsidRDefault="00DD485E">
      <w:pPr>
        <w:bidi/>
        <w:jc w:val="center"/>
        <w:rPr>
          <w:rFonts w:cs="David"/>
          <w:b/>
          <w:bCs/>
          <w:u w:val="single"/>
          <w:rtl/>
        </w:rPr>
      </w:pPr>
    </w:p>
    <w:p w:rsidR="00000000" w:rsidRDefault="00DD485E">
      <w:pPr>
        <w:bidi/>
        <w:jc w:val="center"/>
        <w:rPr>
          <w:rFonts w:cs="David"/>
          <w:b/>
          <w:bCs/>
          <w:u w:val="single"/>
          <w:rtl/>
        </w:rPr>
      </w:pPr>
    </w:p>
    <w:p w:rsidR="00000000" w:rsidRDefault="00DD485E">
      <w:pPr>
        <w:bidi/>
        <w:jc w:val="center"/>
        <w:rPr>
          <w:rFonts w:cs="David"/>
          <w:b/>
          <w:bCs/>
          <w:u w:val="single"/>
          <w:rtl/>
        </w:rPr>
      </w:pPr>
    </w:p>
    <w:p w:rsidR="00000000" w:rsidRDefault="00DD485E">
      <w:pPr>
        <w:bidi/>
        <w:jc w:val="center"/>
        <w:rPr>
          <w:rFonts w:cs="David"/>
          <w:b/>
          <w:bCs/>
          <w:u w:val="single"/>
          <w:rtl/>
        </w:rPr>
      </w:pPr>
      <w:r>
        <w:rPr>
          <w:rFonts w:cs="David"/>
          <w:b/>
          <w:bCs/>
          <w:u w:val="single"/>
          <w:rtl/>
        </w:rPr>
        <w:t>ס ד ר     ה י ו ם</w:t>
      </w:r>
    </w:p>
    <w:p w:rsidR="00000000" w:rsidRDefault="00DD485E">
      <w:pPr>
        <w:bidi/>
        <w:jc w:val="center"/>
        <w:rPr>
          <w:rFonts w:cs="David"/>
          <w:b/>
          <w:bCs/>
          <w:u w:val="single"/>
          <w:rtl/>
        </w:rPr>
      </w:pPr>
    </w:p>
    <w:p w:rsidR="00000000" w:rsidRDefault="00DD485E">
      <w:pPr>
        <w:bidi/>
        <w:jc w:val="center"/>
        <w:rPr>
          <w:rFonts w:cs="David"/>
          <w:b/>
          <w:bCs/>
          <w:u w:val="single"/>
          <w:rtl/>
        </w:rPr>
      </w:pPr>
      <w:r>
        <w:rPr>
          <w:rFonts w:cs="David"/>
          <w:b/>
          <w:bCs/>
          <w:u w:val="single"/>
          <w:rtl/>
        </w:rPr>
        <w:t>הצעת חוק שוויון הזדמנויות בעבודה (תיקון מס' 11) (איסור הפליה מחמת טיפולי פוריות או הפריה חוץ גופית), התשס"ז-2007</w:t>
      </w:r>
    </w:p>
    <w:p w:rsidR="00000000" w:rsidRDefault="00DD485E">
      <w:pPr>
        <w:bidi/>
        <w:jc w:val="center"/>
        <w:rPr>
          <w:rFonts w:cs="David"/>
          <w:b/>
          <w:bCs/>
          <w:u w:val="single"/>
          <w:rtl/>
        </w:rPr>
      </w:pPr>
    </w:p>
    <w:p w:rsidR="00000000" w:rsidRDefault="00DD485E">
      <w:pPr>
        <w:bidi/>
        <w:jc w:val="center"/>
        <w:rPr>
          <w:rFonts w:cs="David"/>
          <w:b/>
          <w:bCs/>
          <w:u w:val="single"/>
          <w:rtl/>
        </w:rPr>
      </w:pPr>
      <w:r>
        <w:rPr>
          <w:rFonts w:cs="David"/>
          <w:b/>
          <w:bCs/>
          <w:u w:val="single"/>
          <w:rtl/>
        </w:rPr>
        <w:t>הצעתו של חבר הכנסת גדעון סער</w:t>
      </w:r>
    </w:p>
    <w:p w:rsidR="00000000" w:rsidRDefault="00DD485E">
      <w:pPr>
        <w:bidi/>
        <w:jc w:val="both"/>
        <w:rPr>
          <w:rFonts w:cs="David"/>
          <w:b/>
          <w:bCs/>
          <w:rtl/>
        </w:rPr>
      </w:pPr>
    </w:p>
    <w:p w:rsidR="00000000" w:rsidRDefault="00DD485E">
      <w:pPr>
        <w:bidi/>
        <w:jc w:val="both"/>
        <w:rPr>
          <w:rFonts w:cs="David"/>
          <w:b/>
          <w:bCs/>
          <w:rtl/>
        </w:rPr>
      </w:pPr>
    </w:p>
    <w:p w:rsidR="00000000" w:rsidRDefault="00DD485E">
      <w:pPr>
        <w:bidi/>
        <w:jc w:val="both"/>
        <w:rPr>
          <w:rFonts w:cs="David"/>
          <w:b/>
          <w:bCs/>
          <w:rtl/>
        </w:rPr>
      </w:pPr>
    </w:p>
    <w:p w:rsidR="00000000" w:rsidRDefault="00DD485E">
      <w:pPr>
        <w:bidi/>
        <w:jc w:val="both"/>
        <w:rPr>
          <w:rFonts w:cs="David"/>
          <w:b/>
          <w:bCs/>
          <w:u w:val="single"/>
          <w:rtl/>
        </w:rPr>
      </w:pPr>
      <w:r>
        <w:rPr>
          <w:rFonts w:cs="David"/>
          <w:b/>
          <w:bCs/>
          <w:u w:val="single"/>
          <w:rtl/>
        </w:rPr>
        <w:t>נכחו:</w:t>
      </w:r>
    </w:p>
    <w:p w:rsidR="00000000" w:rsidRDefault="00DD485E">
      <w:pPr>
        <w:bidi/>
        <w:jc w:val="both"/>
        <w:rPr>
          <w:rFonts w:cs="David"/>
          <w:b/>
          <w:bCs/>
          <w:u w:val="single"/>
          <w:rtl/>
        </w:rPr>
      </w:pPr>
      <w:r>
        <w:rPr>
          <w:rFonts w:cs="David"/>
          <w:b/>
          <w:bCs/>
          <w:u w:val="single"/>
          <w:rtl/>
        </w:rPr>
        <w:t>חברי הוועדה:</w:t>
      </w:r>
    </w:p>
    <w:p w:rsidR="00000000" w:rsidRDefault="00DD485E">
      <w:pPr>
        <w:bidi/>
        <w:jc w:val="both"/>
        <w:rPr>
          <w:rFonts w:cs="David"/>
          <w:rtl/>
        </w:rPr>
      </w:pPr>
      <w:r>
        <w:rPr>
          <w:rFonts w:cs="David"/>
          <w:rtl/>
        </w:rPr>
        <w:t>גדעון סער – היו"ר</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b/>
          <w:bCs/>
          <w:rtl/>
        </w:rPr>
      </w:pPr>
      <w:r>
        <w:rPr>
          <w:rFonts w:cs="David"/>
          <w:b/>
          <w:bCs/>
          <w:rtl/>
        </w:rPr>
        <w:t>מוז</w:t>
      </w:r>
      <w:r>
        <w:rPr>
          <w:rFonts w:cs="David"/>
          <w:b/>
          <w:bCs/>
          <w:rtl/>
        </w:rPr>
        <w:t>מנים:</w:t>
      </w:r>
    </w:p>
    <w:p w:rsidR="00000000" w:rsidRDefault="00DD485E">
      <w:pPr>
        <w:bidi/>
        <w:jc w:val="both"/>
        <w:rPr>
          <w:rFonts w:cs="David"/>
          <w:rtl/>
        </w:rPr>
      </w:pPr>
      <w:r>
        <w:rPr>
          <w:rFonts w:cs="David"/>
          <w:rtl/>
        </w:rPr>
        <w:t>עו"ד דבורה אליעזר</w:t>
      </w:r>
      <w:r>
        <w:rPr>
          <w:rFonts w:cs="David"/>
          <w:rtl/>
        </w:rPr>
        <w:tab/>
        <w:t>- הלשכה המשפטית, משרד התעשייה והמסחר</w:t>
      </w:r>
    </w:p>
    <w:p w:rsidR="00000000" w:rsidRDefault="00DD485E">
      <w:pPr>
        <w:bidi/>
        <w:jc w:val="both"/>
        <w:rPr>
          <w:rFonts w:cs="David"/>
          <w:rtl/>
        </w:rPr>
      </w:pPr>
      <w:r>
        <w:rPr>
          <w:rFonts w:cs="David"/>
          <w:rtl/>
        </w:rPr>
        <w:t>עו"ד דארין יעקוב</w:t>
      </w:r>
      <w:r>
        <w:rPr>
          <w:rFonts w:cs="David"/>
          <w:rtl/>
        </w:rPr>
        <w:tab/>
        <w:t>- משרד המשפטים</w:t>
      </w:r>
    </w:p>
    <w:p w:rsidR="00000000" w:rsidRDefault="00DD485E">
      <w:pPr>
        <w:bidi/>
        <w:jc w:val="both"/>
        <w:rPr>
          <w:rFonts w:cs="David"/>
          <w:rtl/>
        </w:rPr>
      </w:pPr>
      <w:r>
        <w:rPr>
          <w:rFonts w:cs="David"/>
          <w:rtl/>
        </w:rPr>
        <w:t>עו"ד טלילה שחל רוזנפלד-ממונה על קידום ושילוב נשים, נציבות שירות המדינה</w:t>
      </w:r>
    </w:p>
    <w:p w:rsidR="00000000" w:rsidRDefault="00DD485E">
      <w:pPr>
        <w:bidi/>
        <w:jc w:val="both"/>
        <w:rPr>
          <w:rFonts w:cs="David"/>
          <w:rtl/>
        </w:rPr>
      </w:pPr>
      <w:r>
        <w:rPr>
          <w:rFonts w:cs="David"/>
          <w:rtl/>
        </w:rPr>
        <w:t>עו"ד מאירה בסוק</w:t>
      </w:r>
      <w:r>
        <w:rPr>
          <w:rFonts w:cs="David"/>
          <w:rtl/>
        </w:rPr>
        <w:tab/>
        <w:t>- יועצת משפטית לדיני עבודה, נעמ"ת, ירושלים</w:t>
      </w:r>
    </w:p>
    <w:p w:rsidR="00000000" w:rsidRDefault="00DD485E">
      <w:pPr>
        <w:bidi/>
        <w:jc w:val="both"/>
        <w:rPr>
          <w:rFonts w:cs="David"/>
          <w:rtl/>
        </w:rPr>
      </w:pPr>
      <w:r>
        <w:rPr>
          <w:rFonts w:cs="David"/>
          <w:rtl/>
        </w:rPr>
        <w:t>עו"ד חאלד אמון</w:t>
      </w:r>
      <w:r>
        <w:rPr>
          <w:rFonts w:cs="David"/>
          <w:rtl/>
        </w:rPr>
        <w:tab/>
      </w:r>
      <w:r>
        <w:rPr>
          <w:rFonts w:cs="David"/>
          <w:rtl/>
        </w:rPr>
        <w:tab/>
        <w:t>- רשם העמותות</w:t>
      </w:r>
    </w:p>
    <w:p w:rsidR="00000000" w:rsidRDefault="00DD485E">
      <w:pPr>
        <w:bidi/>
        <w:jc w:val="both"/>
        <w:rPr>
          <w:rFonts w:cs="David"/>
          <w:rtl/>
        </w:rPr>
      </w:pPr>
      <w:r>
        <w:rPr>
          <w:rFonts w:cs="David"/>
          <w:rtl/>
        </w:rPr>
        <w:t>עו"</w:t>
      </w:r>
      <w:r>
        <w:rPr>
          <w:rFonts w:cs="David"/>
          <w:rtl/>
        </w:rPr>
        <w:t>ד נדי גנודי</w:t>
      </w:r>
      <w:r>
        <w:rPr>
          <w:rFonts w:cs="David"/>
          <w:rtl/>
        </w:rPr>
        <w:tab/>
      </w:r>
      <w:r>
        <w:rPr>
          <w:rFonts w:cs="David"/>
          <w:rtl/>
        </w:rPr>
        <w:tab/>
        <w:t>- רשם העמותות</w:t>
      </w:r>
    </w:p>
    <w:p w:rsidR="00000000" w:rsidRDefault="00DD485E">
      <w:pPr>
        <w:bidi/>
        <w:jc w:val="both"/>
        <w:rPr>
          <w:rFonts w:cs="David"/>
          <w:rtl/>
        </w:rPr>
      </w:pPr>
      <w:r>
        <w:rPr>
          <w:rFonts w:cs="David"/>
          <w:rtl/>
        </w:rPr>
        <w:t>עו"ד דרור ארם</w:t>
      </w:r>
      <w:r>
        <w:rPr>
          <w:rFonts w:cs="David"/>
          <w:rtl/>
        </w:rPr>
        <w:tab/>
      </w:r>
      <w:r>
        <w:rPr>
          <w:rFonts w:cs="David"/>
          <w:rtl/>
        </w:rPr>
        <w:tab/>
        <w:t>- רשם העמותות</w:t>
      </w:r>
    </w:p>
    <w:p w:rsidR="00000000" w:rsidRDefault="00DD485E">
      <w:pPr>
        <w:bidi/>
        <w:jc w:val="both"/>
        <w:rPr>
          <w:rFonts w:cs="David"/>
          <w:rtl/>
        </w:rPr>
      </w:pPr>
      <w:r>
        <w:rPr>
          <w:rFonts w:cs="David"/>
          <w:rtl/>
        </w:rPr>
        <w:t>בת שבע אפרים</w:t>
      </w:r>
      <w:r>
        <w:rPr>
          <w:rFonts w:cs="David"/>
          <w:rtl/>
        </w:rPr>
        <w:tab/>
      </w:r>
      <w:r>
        <w:rPr>
          <w:rFonts w:cs="David"/>
          <w:rtl/>
        </w:rPr>
        <w:tab/>
        <w:t>- ממונה על מעמד האישה, המשרד לפיתוח  הנגב והגליל</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b/>
          <w:bCs/>
          <w:u w:val="single"/>
          <w:rtl/>
        </w:rPr>
      </w:pPr>
      <w:r>
        <w:rPr>
          <w:rFonts w:cs="David"/>
          <w:b/>
          <w:bCs/>
          <w:u w:val="single"/>
          <w:rtl/>
        </w:rPr>
        <w:t>ייעוץ משפטי:</w:t>
      </w:r>
    </w:p>
    <w:p w:rsidR="00000000" w:rsidRDefault="00DD485E">
      <w:pPr>
        <w:bidi/>
        <w:jc w:val="both"/>
        <w:rPr>
          <w:rFonts w:cs="David"/>
          <w:rtl/>
        </w:rPr>
      </w:pPr>
      <w:r>
        <w:rPr>
          <w:rFonts w:cs="David"/>
          <w:rtl/>
        </w:rPr>
        <w:t>הלית מגידו</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b/>
          <w:bCs/>
          <w:u w:val="single"/>
          <w:rtl/>
        </w:rPr>
      </w:pPr>
      <w:r>
        <w:rPr>
          <w:rFonts w:cs="David"/>
          <w:b/>
          <w:bCs/>
          <w:u w:val="single"/>
          <w:rtl/>
        </w:rPr>
        <w:t>מנהלת הוועדה:</w:t>
      </w:r>
    </w:p>
    <w:p w:rsidR="00000000" w:rsidRDefault="00DD485E">
      <w:pPr>
        <w:bidi/>
        <w:jc w:val="both"/>
        <w:rPr>
          <w:rFonts w:cs="David"/>
          <w:rtl/>
        </w:rPr>
      </w:pPr>
      <w:r>
        <w:rPr>
          <w:rFonts w:cs="David"/>
          <w:rtl/>
        </w:rPr>
        <w:t>דלית אזולאי</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b/>
          <w:bCs/>
          <w:u w:val="single"/>
          <w:rtl/>
        </w:rPr>
      </w:pPr>
      <w:r>
        <w:rPr>
          <w:rFonts w:cs="David"/>
          <w:b/>
          <w:bCs/>
          <w:u w:val="single"/>
          <w:rtl/>
        </w:rPr>
        <w:t>רשמה וערכה:</w:t>
      </w:r>
    </w:p>
    <w:p w:rsidR="00000000" w:rsidRDefault="00DD485E">
      <w:pPr>
        <w:bidi/>
        <w:jc w:val="both"/>
        <w:rPr>
          <w:rFonts w:cs="David"/>
          <w:rtl/>
        </w:rPr>
      </w:pPr>
      <w:r>
        <w:rPr>
          <w:rFonts w:cs="David"/>
          <w:rtl/>
        </w:rPr>
        <w:t>אהובה שרון – חבר המתרגמים בע"מ</w:t>
      </w:r>
    </w:p>
    <w:p w:rsidR="00000000" w:rsidRDefault="00DD485E">
      <w:pPr>
        <w:bidi/>
        <w:jc w:val="both"/>
        <w:rPr>
          <w:rFonts w:cs="David"/>
          <w:rtl/>
        </w:rPr>
      </w:pPr>
    </w:p>
    <w:p w:rsidR="00000000" w:rsidRDefault="00DD485E">
      <w:pPr>
        <w:bidi/>
        <w:jc w:val="both"/>
        <w:rPr>
          <w:rFonts w:cs="David"/>
          <w:rtl/>
        </w:rPr>
      </w:pPr>
    </w:p>
    <w:p w:rsidR="00000000" w:rsidRDefault="00DD485E">
      <w:pPr>
        <w:bidi/>
        <w:jc w:val="center"/>
        <w:rPr>
          <w:rFonts w:cs="David"/>
          <w:b/>
          <w:bCs/>
          <w:u w:val="single"/>
          <w:rtl/>
        </w:rPr>
      </w:pPr>
      <w:r>
        <w:rPr>
          <w:rFonts w:cs="David"/>
          <w:rtl/>
        </w:rPr>
        <w:br w:type="page"/>
      </w:r>
      <w:r>
        <w:rPr>
          <w:rFonts w:cs="David"/>
          <w:b/>
          <w:bCs/>
          <w:u w:val="single"/>
          <w:rtl/>
        </w:rPr>
        <w:lastRenderedPageBreak/>
        <w:t>הצעת חוק שוויון הזדמנויות בעבוד</w:t>
      </w:r>
      <w:r>
        <w:rPr>
          <w:rFonts w:cs="David"/>
          <w:b/>
          <w:bCs/>
          <w:u w:val="single"/>
          <w:rtl/>
        </w:rPr>
        <w:t>ה (תיקון מס' 11) (איסור הפליה מחמת טיפולי פוריות או הפריה חוץ גופית), התשס"ז-2007</w:t>
      </w:r>
    </w:p>
    <w:p w:rsidR="00000000" w:rsidRDefault="00DD485E">
      <w:pPr>
        <w:bidi/>
        <w:jc w:val="center"/>
        <w:rPr>
          <w:rFonts w:cs="David"/>
          <w:b/>
          <w:bCs/>
          <w:u w:val="single"/>
          <w:rtl/>
        </w:rPr>
      </w:pPr>
    </w:p>
    <w:p w:rsidR="00000000" w:rsidRDefault="00DD485E">
      <w:pPr>
        <w:bidi/>
        <w:jc w:val="center"/>
        <w:rPr>
          <w:rFonts w:cs="David"/>
          <w:b/>
          <w:bCs/>
          <w:u w:val="single"/>
          <w:rtl/>
        </w:rPr>
      </w:pPr>
      <w:r>
        <w:rPr>
          <w:rFonts w:cs="David"/>
          <w:b/>
          <w:bCs/>
          <w:u w:val="single"/>
          <w:rtl/>
        </w:rPr>
        <w:t>הצעתו של חבר הכנסת גדעון סער</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בוקר טוב. אני פותח את ישיבת הוועדה לקידום מעמד האישה. על סדר היום: הכנה לקריאה שנייה ושלישית של הצעת חוק שוויון הזדמנויות בע</w:t>
      </w:r>
      <w:r>
        <w:rPr>
          <w:rFonts w:cs="David"/>
          <w:rtl/>
        </w:rPr>
        <w:t>בודה (תיקון מס' 11) (איסור הפליה מחמת טיפולי פוריות או הפריה חוץ גופית), התשס"ז-2007.</w:t>
      </w:r>
    </w:p>
    <w:p w:rsidR="00000000" w:rsidRDefault="00DD485E">
      <w:pPr>
        <w:bidi/>
        <w:jc w:val="both"/>
        <w:rPr>
          <w:rFonts w:cs="David"/>
          <w:rtl/>
        </w:rPr>
      </w:pPr>
    </w:p>
    <w:p w:rsidR="00000000" w:rsidRDefault="00DD485E">
      <w:pPr>
        <w:bidi/>
        <w:jc w:val="both"/>
        <w:rPr>
          <w:rFonts w:cs="David"/>
          <w:rtl/>
        </w:rPr>
      </w:pPr>
      <w:r>
        <w:rPr>
          <w:rFonts w:cs="David"/>
          <w:rtl/>
        </w:rPr>
        <w:tab/>
        <w:t>גברתי היועצת המשפטית, אם את רוצה לומר כמה דברים וגם להתייחס להסתייגות שמציעה סיעת חד"ש.</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כפי שכבר אמרתי בדיון הקודם לפני הקריאה הראשונה, חוק שוויון הזדמנו</w:t>
      </w:r>
      <w:r>
        <w:rPr>
          <w:rFonts w:cs="David"/>
          <w:rtl/>
        </w:rPr>
        <w:t xml:space="preserve">יות בעבודה שהתקבל בשנת 1988 קבע במסגרת מספר תיקונים שהתקבלו לאורך השנים איסורי הפליה של מעביד, הן כלפי עובדים שלו והן כלפי דורשי עבודה שמגיעים לעבוד אצלו במגוון של תחומי שקשורים לתעסוקה, אם זאת קבלה לעבודה, תנאי עבודה, פיטורים וכולי, כאשר איסור ההפליה הוא </w:t>
      </w:r>
      <w:r>
        <w:rPr>
          <w:rFonts w:cs="David"/>
          <w:rtl/>
        </w:rPr>
        <w:t>מחמת טעמים שונים, אם זה גיל, גזע, דת, מין וכולי, כאשר הטעמים שקרובים לתחום שבו אנחנו עוסקים היום הם הריון או היותם של אותם עובדים או דורשי עבודה הורים.</w:t>
      </w:r>
    </w:p>
    <w:p w:rsidR="00000000" w:rsidRDefault="00DD485E">
      <w:pPr>
        <w:bidi/>
        <w:jc w:val="both"/>
        <w:rPr>
          <w:rFonts w:cs="David"/>
          <w:rtl/>
        </w:rPr>
      </w:pPr>
    </w:p>
    <w:p w:rsidR="00000000" w:rsidRDefault="00DD485E">
      <w:pPr>
        <w:bidi/>
        <w:jc w:val="both"/>
        <w:rPr>
          <w:rFonts w:cs="David"/>
          <w:rtl/>
        </w:rPr>
      </w:pPr>
      <w:r>
        <w:rPr>
          <w:rFonts w:cs="David"/>
          <w:rtl/>
        </w:rPr>
        <w:tab/>
        <w:t>במהלך השנים, בתי המשפט – ואני מתייחסת הן לבית הדין לעבודה והן לבג"ץ – קבעו שהמונח היותם הורים שמופיע כ</w:t>
      </w:r>
      <w:r>
        <w:rPr>
          <w:rFonts w:cs="David"/>
          <w:rtl/>
        </w:rPr>
        <w:t>בר היום בסעיף כולל גם מצבים של טרום הורות ובתוך כך בתי המשפט לא חסמו - הם לא קבעו את זה במפורש – את האפשרות שפיטוריי עובד או עובדת מחמת שהם עוברים טיפולי פוריות או טיפולי הפריה חוץ גופית יהוו הפליה שהיא אסורה על פי אותו סעיף, הפליה שעלולה להוות גם עבירה פל</w:t>
      </w:r>
      <w:r>
        <w:rPr>
          <w:rFonts w:cs="David"/>
          <w:rtl/>
        </w:rPr>
        <w:t>ילית אבל גם עוולה אזרחית שמזכה בפיצויים.</w:t>
      </w:r>
    </w:p>
    <w:p w:rsidR="00000000" w:rsidRDefault="00DD485E">
      <w:pPr>
        <w:bidi/>
        <w:jc w:val="both"/>
        <w:rPr>
          <w:rFonts w:cs="David"/>
          <w:rtl/>
        </w:rPr>
      </w:pPr>
    </w:p>
    <w:p w:rsidR="00000000" w:rsidRDefault="00DD485E">
      <w:pPr>
        <w:bidi/>
        <w:jc w:val="both"/>
        <w:rPr>
          <w:rFonts w:cs="David"/>
          <w:rtl/>
        </w:rPr>
      </w:pPr>
      <w:r>
        <w:rPr>
          <w:rFonts w:cs="David"/>
          <w:rtl/>
        </w:rPr>
        <w:tab/>
        <w:t>הצעת החוק שאנחנו דנים בה היום מבקשת למעשה לעגן באופן מפורש את הפסיקה הזאת ולפיכך אין בה משום שינוי מהותי ודרסטי של הדין הקיים אלא רק אולי הבהרה ומקור שיקל על אנשים שחווים את אותה הפליה לבוא ולתבוע את זכויותיהם.</w:t>
      </w:r>
    </w:p>
    <w:p w:rsidR="00000000" w:rsidRDefault="00DD485E">
      <w:pPr>
        <w:bidi/>
        <w:jc w:val="both"/>
        <w:rPr>
          <w:rFonts w:cs="David"/>
          <w:rtl/>
        </w:rPr>
      </w:pPr>
    </w:p>
    <w:p w:rsidR="00000000" w:rsidRDefault="00DD485E">
      <w:pPr>
        <w:bidi/>
        <w:jc w:val="both"/>
        <w:rPr>
          <w:rFonts w:cs="David"/>
          <w:rtl/>
        </w:rPr>
      </w:pPr>
      <w:r>
        <w:rPr>
          <w:rFonts w:cs="David"/>
          <w:rtl/>
        </w:rPr>
        <w:tab/>
      </w:r>
      <w:r>
        <w:rPr>
          <w:rFonts w:cs="David"/>
          <w:rtl/>
        </w:rPr>
        <w:t>הממשלה תמכה בהצעת החוק הזאת ולא  היו מחלוקות מקצועיות בעניין הזה.</w:t>
      </w:r>
    </w:p>
    <w:p w:rsidR="00000000" w:rsidRDefault="00DD485E">
      <w:pPr>
        <w:bidi/>
        <w:jc w:val="both"/>
        <w:rPr>
          <w:rFonts w:cs="David"/>
          <w:rtl/>
        </w:rPr>
      </w:pPr>
    </w:p>
    <w:p w:rsidR="00000000" w:rsidRDefault="00DD485E">
      <w:pPr>
        <w:bidi/>
        <w:jc w:val="both"/>
        <w:rPr>
          <w:rFonts w:cs="David"/>
          <w:rtl/>
        </w:rPr>
      </w:pPr>
      <w:r>
        <w:rPr>
          <w:rFonts w:cs="David"/>
          <w:rtl/>
        </w:rPr>
        <w:tab/>
        <w:t>שמעתי הבוקר בשיחות מסדרון טענות על כך ששוב מדובר בהגנת יתר.</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מי אמר את זה?</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לא מן היושבים כאן. אני חושבת שצריך לדחות את הטענה הזאת הן לגופה והן משום שלא מד</w:t>
      </w:r>
      <w:r>
        <w:rPr>
          <w:rFonts w:cs="David"/>
          <w:rtl/>
        </w:rPr>
        <w:t>ובר באיזה חידוש או מהפכה.</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בסופו של דבר התיקון הזה נבע מכך שהמצב הזה כן היה בעייתי וזה עלה מישיבה  קודמת. זאת אומרת, הייתה כאן איזושהי בעיה ולקונה בנושא של טיפולי פוריות וזה הוצג גם בתקשורת. לכן נדרשנו לנושא.</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נכון, כי ארגו</w:t>
      </w:r>
      <w:r>
        <w:rPr>
          <w:rFonts w:cs="David"/>
          <w:rtl/>
        </w:rPr>
        <w:t xml:space="preserve">ני הנשים, גם בישיבה שיוחדה בשעתו לנושא הפוריות, סיפרו לנו על מקרים מאוד מצערים, על כך שנשים או גברים, ברגע שיתחילו לעבור טיפולי פוריות, אותו מעביד אמר לעצמו שלא כדאי לא לקחת את אותה אישה לעבודה, לא לקדם אותה כי הוא צופה שהיא תיכנס </w:t>
      </w:r>
      <w:r>
        <w:rPr>
          <w:rFonts w:cs="David"/>
          <w:rtl/>
        </w:rPr>
        <w:lastRenderedPageBreak/>
        <w:t>להריון בעתיד הקרוב והוא צ</w:t>
      </w:r>
      <w:r>
        <w:rPr>
          <w:rFonts w:cs="David"/>
          <w:rtl/>
        </w:rPr>
        <w:t>ופה שהיא תאלץ לצאת לחופשת לידה ומאוחר יותר אולי הילד שלה יהיה חלילה חולה והיא תיעדר מהעבודה. הוא מראש מעוניין למנוע את התסבוכת לשיטתו. בעקבות זה אדוני אכן הגיש את הצעת החוק, כדי למנוע את ההפליה הזאת שהיא הפליה שאינה ראויה ואינה במקומה.</w:t>
      </w:r>
    </w:p>
    <w:p w:rsidR="00000000" w:rsidRDefault="00DD485E">
      <w:pPr>
        <w:bidi/>
        <w:jc w:val="both"/>
        <w:rPr>
          <w:rFonts w:cs="David"/>
          <w:rtl/>
        </w:rPr>
      </w:pPr>
    </w:p>
    <w:p w:rsidR="00000000" w:rsidRDefault="00DD485E">
      <w:pPr>
        <w:bidi/>
        <w:jc w:val="both"/>
        <w:rPr>
          <w:rFonts w:cs="David"/>
          <w:rtl/>
        </w:rPr>
      </w:pPr>
      <w:r>
        <w:rPr>
          <w:rFonts w:cs="David"/>
          <w:rtl/>
        </w:rPr>
        <w:tab/>
        <w:t>באשר להסתייגותם של</w:t>
      </w:r>
      <w:r>
        <w:rPr>
          <w:rFonts w:cs="David"/>
          <w:rtl/>
        </w:rPr>
        <w:t xml:space="preserve"> חברי הכנסת מסיעת חדש. </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הם רצו להוסיף שמירת היריון.</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הם רצו להוסיף שמירת היריון.</w:t>
      </w:r>
    </w:p>
    <w:p w:rsidR="00000000" w:rsidRDefault="00DD485E">
      <w:pPr>
        <w:bidi/>
        <w:jc w:val="both"/>
        <w:rPr>
          <w:rFonts w:cs="David"/>
          <w:rtl/>
        </w:rPr>
      </w:pPr>
      <w:r>
        <w:rPr>
          <w:rFonts w:cs="David"/>
          <w:rtl/>
        </w:rPr>
        <w:t>שתי הערות לעניין הזה. ראשית, הצעת החוק לא דנה בהפליה שהיא מחמת היריון אלא יותר מחמת הורות עתידית.</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 xml:space="preserve">למה לא להוסיף את שמירת </w:t>
      </w:r>
      <w:r>
        <w:rPr>
          <w:rFonts w:cs="David"/>
          <w:rtl/>
        </w:rPr>
        <w:t>ההיריון?</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לגופו של עניין, שמירת הריון כבר נכלל בתוך היריון. מדובר על אותה תקופה ואין בהסתייגות הזאת שום טעם.</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זה יכול להשיג אפילו את ההיפך, שהדבר הזה כאילו לא מובן במצב המשפטי הנוכחי.</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חבל שחברי הכנסת מטעם סיע</w:t>
      </w:r>
      <w:r>
        <w:rPr>
          <w:rFonts w:cs="David"/>
          <w:rtl/>
        </w:rPr>
        <w:t>ת חד"ש לא נמצאים כאן כדי לנמק את זה, אבל בכל מקרה, אשמח לבוא אתם בדברים כדי שכן יתאפשר להם לדבר במליאה. ההסתייגות הזאת איננה במקומה.</w:t>
      </w:r>
    </w:p>
    <w:p w:rsidR="00000000" w:rsidRDefault="00DD485E">
      <w:pPr>
        <w:bidi/>
        <w:jc w:val="both"/>
        <w:rPr>
          <w:rFonts w:cs="David"/>
          <w:rtl/>
        </w:rPr>
      </w:pPr>
    </w:p>
    <w:p w:rsidR="00000000" w:rsidRDefault="00DD485E">
      <w:pPr>
        <w:bidi/>
        <w:jc w:val="both"/>
        <w:rPr>
          <w:rFonts w:cs="David"/>
          <w:u w:val="single"/>
          <w:rtl/>
        </w:rPr>
      </w:pPr>
      <w:r>
        <w:rPr>
          <w:rFonts w:cs="David"/>
          <w:u w:val="single"/>
          <w:rtl/>
        </w:rPr>
        <w:t>טלילה שחל רוזנפלד:</w:t>
      </w:r>
    </w:p>
    <w:p w:rsidR="00000000" w:rsidRDefault="00DD485E">
      <w:pPr>
        <w:bidi/>
        <w:jc w:val="both"/>
        <w:rPr>
          <w:rFonts w:cs="David"/>
          <w:rtl/>
        </w:rPr>
      </w:pPr>
    </w:p>
    <w:p w:rsidR="00000000" w:rsidRDefault="00DD485E">
      <w:pPr>
        <w:bidi/>
        <w:jc w:val="both"/>
        <w:rPr>
          <w:rFonts w:cs="David"/>
          <w:rtl/>
        </w:rPr>
      </w:pPr>
      <w:r>
        <w:rPr>
          <w:rFonts w:cs="David"/>
          <w:rtl/>
        </w:rPr>
        <w:tab/>
        <w:t>אני מאוד בעד ההצעה הזאת. ההצעה הזאת מהווה אימוץ של המצב שנמצא אצלנו בשירות המדינה ובשירות המדינה יש א</w:t>
      </w:r>
      <w:r>
        <w:rPr>
          <w:rFonts w:cs="David"/>
          <w:rtl/>
        </w:rPr>
        <w:t>פילו סעיפים ספציפיים בתקשי"ר שמתייחסים לזה, שנותנים איזושהי הגנה מיוחדת לעובדת שיוצאת לטיפולי פוריות ומתייחסים לזה כאל ימי מחלה, ואפילו יש ימים ספציפיים שמוגדרים לנושא הזה. אני מקווה מאוד שהעניין הזה יאומץ גם בשוק הפרטי.</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כבר היום חוק עבודת נ</w:t>
      </w:r>
      <w:r>
        <w:rPr>
          <w:rFonts w:cs="David"/>
          <w:rtl/>
        </w:rPr>
        <w:t>שים מאפשר לעובד ולעובדת להיעדר לצורך טיפולי פוריות והפריה חוץ גופית ובהמשך לכך קובע איסור מפורש לעניין פיטורים מחמת אותה היעדרות. יש הגנה שהיא הגנה באותה רוח דומה, אם כי לא שלמה.</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אנחנו כמובן לא נקבל את ההסתייגות מהטעמים שעלו. אני מבקש ש</w:t>
      </w:r>
      <w:r>
        <w:rPr>
          <w:rFonts w:cs="David"/>
          <w:rtl/>
        </w:rPr>
        <w:t>תבואי אתם בדברים - לא איכפת לי שזאת תהיה הסתייגות דיבור – כדי לנסות שההסתייגות תרד.</w:t>
      </w:r>
    </w:p>
    <w:p w:rsidR="00000000" w:rsidRDefault="00DD485E">
      <w:pPr>
        <w:bidi/>
        <w:jc w:val="both"/>
        <w:rPr>
          <w:rFonts w:cs="David"/>
          <w:rtl/>
        </w:rPr>
      </w:pPr>
    </w:p>
    <w:p w:rsidR="00000000" w:rsidRDefault="00DD485E">
      <w:pPr>
        <w:bidi/>
        <w:jc w:val="both"/>
        <w:rPr>
          <w:rFonts w:cs="David"/>
          <w:rtl/>
        </w:rPr>
      </w:pPr>
      <w:r>
        <w:rPr>
          <w:rFonts w:cs="David"/>
          <w:u w:val="single"/>
          <w:rtl/>
        </w:rPr>
        <w:br w:type="page"/>
      </w:r>
      <w:r>
        <w:rPr>
          <w:rFonts w:cs="David"/>
          <w:u w:val="single"/>
          <w:rtl/>
        </w:rPr>
        <w:lastRenderedPageBreak/>
        <w:t>הלית מגידו:</w:t>
      </w:r>
    </w:p>
    <w:p w:rsidR="00000000" w:rsidRDefault="00DD485E">
      <w:pPr>
        <w:bidi/>
        <w:jc w:val="both"/>
        <w:rPr>
          <w:rFonts w:cs="David"/>
          <w:rtl/>
        </w:rPr>
      </w:pPr>
    </w:p>
    <w:p w:rsidR="00000000" w:rsidRDefault="00DD485E">
      <w:pPr>
        <w:bidi/>
        <w:jc w:val="both"/>
        <w:rPr>
          <w:rFonts w:cs="David"/>
          <w:b/>
          <w:bCs/>
          <w:rtl/>
        </w:rPr>
      </w:pPr>
      <w:r>
        <w:rPr>
          <w:rFonts w:cs="David"/>
          <w:b/>
          <w:bCs/>
          <w:rtl/>
        </w:rPr>
        <w:t>הצעת חוק שוויון הזדמנויות (תיקון מס' 11) (איסור הפליה מחמת טיפולי פוריות או הפריה חוץ גופית), התשס"ז-2007.</w:t>
      </w:r>
    </w:p>
    <w:p w:rsidR="00000000" w:rsidRDefault="00DD485E">
      <w:pPr>
        <w:bidi/>
        <w:jc w:val="both"/>
        <w:rPr>
          <w:rFonts w:cs="David"/>
          <w:b/>
          <w:bCs/>
          <w:rtl/>
        </w:rPr>
      </w:pPr>
    </w:p>
    <w:p w:rsidR="00000000" w:rsidRDefault="00DD485E">
      <w:pPr>
        <w:bidi/>
        <w:jc w:val="both"/>
        <w:rPr>
          <w:rFonts w:cs="David"/>
          <w:b/>
          <w:bCs/>
          <w:rtl/>
        </w:rPr>
      </w:pPr>
      <w:r>
        <w:rPr>
          <w:rFonts w:cs="David"/>
          <w:b/>
          <w:bCs/>
          <w:rtl/>
        </w:rPr>
        <w:t>תיקון סעיף 2</w:t>
      </w:r>
    </w:p>
    <w:p w:rsidR="00000000" w:rsidRDefault="00DD485E">
      <w:pPr>
        <w:bidi/>
        <w:jc w:val="both"/>
        <w:rPr>
          <w:rFonts w:cs="David"/>
          <w:b/>
          <w:bCs/>
          <w:rtl/>
        </w:rPr>
      </w:pPr>
    </w:p>
    <w:p w:rsidR="00000000" w:rsidRDefault="00DD485E">
      <w:pPr>
        <w:bidi/>
        <w:ind w:left="720" w:hanging="720"/>
        <w:jc w:val="both"/>
        <w:rPr>
          <w:rFonts w:cs="David"/>
          <w:b/>
          <w:bCs/>
          <w:rtl/>
        </w:rPr>
      </w:pPr>
      <w:r>
        <w:rPr>
          <w:rFonts w:cs="David"/>
          <w:b/>
          <w:bCs/>
          <w:rtl/>
        </w:rPr>
        <w:t>1.</w:t>
      </w:r>
      <w:r>
        <w:rPr>
          <w:rFonts w:cs="David"/>
          <w:b/>
          <w:bCs/>
          <w:rtl/>
        </w:rPr>
        <w:tab/>
        <w:t>בחוק שוויון ההזדמנויות בעבודה, ה</w:t>
      </w:r>
      <w:r>
        <w:rPr>
          <w:rFonts w:cs="David"/>
          <w:b/>
          <w:bCs/>
          <w:rtl/>
        </w:rPr>
        <w:t>תשמ"ה-1988, בסעיף 2(א), במקום "הריון" יבוא" הריון, טיפולי פוריות, טיפולי הפריה חוץ גופית".</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אנחנו מצביעים.</w:t>
      </w:r>
    </w:p>
    <w:p w:rsidR="00000000" w:rsidRDefault="00DD485E">
      <w:pPr>
        <w:bidi/>
        <w:jc w:val="both"/>
        <w:rPr>
          <w:rFonts w:cs="David"/>
          <w:rtl/>
        </w:rPr>
      </w:pPr>
    </w:p>
    <w:p w:rsidR="00000000" w:rsidRDefault="00DD485E">
      <w:pPr>
        <w:bidi/>
        <w:jc w:val="center"/>
        <w:rPr>
          <w:rFonts w:cs="David"/>
          <w:b/>
          <w:bCs/>
          <w:u w:val="single"/>
          <w:rtl/>
        </w:rPr>
      </w:pPr>
      <w:r>
        <w:rPr>
          <w:rFonts w:cs="David"/>
          <w:b/>
          <w:bCs/>
          <w:u w:val="single"/>
          <w:rtl/>
        </w:rPr>
        <w:t>ה צ ב ע ה</w:t>
      </w:r>
    </w:p>
    <w:p w:rsidR="00000000" w:rsidRDefault="00DD485E">
      <w:pPr>
        <w:bidi/>
        <w:jc w:val="center"/>
        <w:rPr>
          <w:rFonts w:cs="David"/>
          <w:b/>
          <w:bCs/>
          <w:u w:val="single"/>
          <w:rtl/>
        </w:rPr>
      </w:pPr>
    </w:p>
    <w:p w:rsidR="00000000" w:rsidRDefault="00DD485E">
      <w:pPr>
        <w:bidi/>
        <w:jc w:val="center"/>
        <w:rPr>
          <w:rFonts w:cs="David"/>
          <w:b/>
          <w:bCs/>
          <w:u w:val="single"/>
          <w:rtl/>
        </w:rPr>
      </w:pPr>
      <w:r>
        <w:rPr>
          <w:rFonts w:cs="David"/>
          <w:b/>
          <w:bCs/>
          <w:u w:val="single"/>
          <w:rtl/>
        </w:rPr>
        <w:t>אושר פה אחד</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r>
        <w:rPr>
          <w:rFonts w:cs="David"/>
          <w:rtl/>
        </w:rPr>
        <w:t xml:space="preserve">אני קובע שהצעת החוק התקבלה פה אחד. </w:t>
      </w:r>
    </w:p>
    <w:p w:rsidR="00000000" w:rsidRDefault="00DD485E">
      <w:pPr>
        <w:bidi/>
        <w:jc w:val="both"/>
        <w:rPr>
          <w:rFonts w:cs="David"/>
          <w:rtl/>
        </w:rPr>
      </w:pPr>
    </w:p>
    <w:p w:rsidR="00000000" w:rsidRDefault="00DD485E">
      <w:pPr>
        <w:bidi/>
        <w:jc w:val="both"/>
        <w:rPr>
          <w:rFonts w:cs="David"/>
          <w:rtl/>
        </w:rPr>
      </w:pPr>
      <w:r>
        <w:rPr>
          <w:rFonts w:cs="David"/>
          <w:rtl/>
        </w:rPr>
        <w:t>יש סיכוי להניח את זה היום?</w:t>
      </w:r>
    </w:p>
    <w:p w:rsidR="00000000" w:rsidRDefault="00DD485E">
      <w:pPr>
        <w:bidi/>
        <w:jc w:val="both"/>
        <w:rPr>
          <w:rFonts w:cs="David"/>
          <w:rtl/>
        </w:rPr>
      </w:pPr>
    </w:p>
    <w:p w:rsidR="00000000" w:rsidRDefault="00DD485E">
      <w:pPr>
        <w:bidi/>
        <w:jc w:val="both"/>
        <w:rPr>
          <w:rFonts w:cs="David"/>
          <w:rtl/>
        </w:rPr>
      </w:pPr>
      <w:r>
        <w:rPr>
          <w:rFonts w:cs="David"/>
          <w:u w:val="single"/>
          <w:rtl/>
        </w:rPr>
        <w:t>הלית מגידו:</w:t>
      </w:r>
    </w:p>
    <w:p w:rsidR="00000000" w:rsidRDefault="00DD485E">
      <w:pPr>
        <w:bidi/>
        <w:jc w:val="both"/>
        <w:rPr>
          <w:rFonts w:cs="David"/>
          <w:rtl/>
        </w:rPr>
      </w:pPr>
    </w:p>
    <w:p w:rsidR="00000000" w:rsidRDefault="00DD485E">
      <w:pPr>
        <w:bidi/>
        <w:jc w:val="both"/>
        <w:rPr>
          <w:rFonts w:cs="David"/>
          <w:rtl/>
        </w:rPr>
      </w:pPr>
      <w:r>
        <w:rPr>
          <w:rFonts w:cs="David"/>
          <w:rtl/>
        </w:rPr>
        <w:tab/>
        <w:t>יש סיכוי.</w:t>
      </w:r>
    </w:p>
    <w:p w:rsidR="00000000" w:rsidRDefault="00DD485E">
      <w:pPr>
        <w:bidi/>
        <w:jc w:val="both"/>
        <w:rPr>
          <w:rFonts w:cs="David"/>
          <w:rtl/>
        </w:rPr>
      </w:pPr>
    </w:p>
    <w:p w:rsidR="00000000" w:rsidRDefault="00DD485E">
      <w:pPr>
        <w:bidi/>
        <w:jc w:val="both"/>
        <w:rPr>
          <w:rFonts w:cs="David"/>
          <w:rtl/>
        </w:rPr>
      </w:pPr>
      <w:r>
        <w:rPr>
          <w:rFonts w:cs="David"/>
          <w:u w:val="single"/>
          <w:rtl/>
        </w:rPr>
        <w:t>היו"ר גדעון ס</w:t>
      </w:r>
      <w:r>
        <w:rPr>
          <w:rFonts w:cs="David"/>
          <w:u w:val="single"/>
          <w:rtl/>
        </w:rPr>
        <w:t>ער</w:t>
      </w:r>
      <w:r>
        <w:rPr>
          <w:rFonts w:cs="David"/>
          <w:rtl/>
        </w:rPr>
        <w:t>:</w:t>
      </w:r>
    </w:p>
    <w:p w:rsidR="00000000" w:rsidRDefault="00DD485E">
      <w:pPr>
        <w:bidi/>
        <w:jc w:val="both"/>
        <w:rPr>
          <w:rFonts w:cs="David"/>
          <w:rtl/>
        </w:rPr>
      </w:pPr>
    </w:p>
    <w:p w:rsidR="00000000" w:rsidRDefault="00DD485E">
      <w:pPr>
        <w:bidi/>
        <w:jc w:val="both"/>
        <w:rPr>
          <w:rFonts w:cs="David"/>
          <w:rtl/>
        </w:rPr>
      </w:pPr>
      <w:r>
        <w:rPr>
          <w:rFonts w:cs="David"/>
          <w:rtl/>
        </w:rPr>
        <w:tab/>
        <w:t>תודה רבה.</w:t>
      </w: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both"/>
        <w:rPr>
          <w:rFonts w:cs="David"/>
          <w:rtl/>
        </w:rPr>
      </w:pPr>
    </w:p>
    <w:p w:rsidR="00000000" w:rsidRDefault="00DD485E">
      <w:pPr>
        <w:bidi/>
        <w:jc w:val="center"/>
        <w:rPr>
          <w:rFonts w:cs="David"/>
          <w:rtl/>
        </w:rPr>
      </w:pPr>
      <w:r>
        <w:rPr>
          <w:rFonts w:cs="David"/>
          <w:b/>
          <w:bCs/>
          <w:u w:val="single"/>
          <w:rtl/>
        </w:rPr>
        <w:t>הישיבה ננעלה בשעה 11:10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485E">
      <w:r>
        <w:separator/>
      </w:r>
    </w:p>
  </w:endnote>
  <w:endnote w:type="continuationSeparator" w:id="0">
    <w:p w:rsidR="00000000" w:rsidRDefault="00DD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485E">
      <w:r>
        <w:separator/>
      </w:r>
    </w:p>
  </w:footnote>
  <w:footnote w:type="continuationSeparator" w:id="0">
    <w:p w:rsidR="00000000" w:rsidRDefault="00DD4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485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DD485E">
    <w:pPr>
      <w:pStyle w:val="a3"/>
      <w:ind w:right="360"/>
      <w:rPr>
        <w:rFonts w:cs="David"/>
        <w:rtl/>
      </w:rPr>
    </w:pPr>
    <w:r>
      <w:rPr>
        <w:rFonts w:cs="David"/>
        <w:rtl/>
      </w:rPr>
      <w:t>הוועדה לקידום מעמד האישה</w:t>
    </w:r>
  </w:p>
  <w:p w:rsidR="00000000" w:rsidRDefault="00DD485E">
    <w:pPr>
      <w:pStyle w:val="a3"/>
      <w:rPr>
        <w:rFonts w:cs="David"/>
        <w:rtl/>
      </w:rPr>
    </w:pPr>
    <w:r>
      <w:rPr>
        <w:rFonts w:cs="David"/>
        <w:rtl/>
      </w:rPr>
      <w:t>26.6.2007</w:t>
    </w:r>
  </w:p>
  <w:p w:rsidR="00000000" w:rsidRDefault="00DD485E">
    <w:pPr>
      <w:pStyle w:val="a3"/>
      <w:rPr>
        <w:rFonts w:cs="David"/>
        <w:rtl/>
      </w:rPr>
    </w:pPr>
  </w:p>
  <w:p w:rsidR="00000000" w:rsidRDefault="00DD485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0464ôøåèå÷åì_éùéáú_åòãä.doc"/>
    <w:docVar w:name="StartMode" w:val="3"/>
  </w:docVars>
  <w:rsids>
    <w:rsidRoot w:val="00DD485E"/>
    <w:rsid w:val="00DD4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DDD8B-D316-4F21-97EC-7EB4F933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4A5D12-0C64-4964-A2EE-C2A5B1067BB3}"/>
</file>

<file path=customXml/itemProps2.xml><?xml version="1.0" encoding="utf-8"?>
<ds:datastoreItem xmlns:ds="http://schemas.openxmlformats.org/officeDocument/2006/customXml" ds:itemID="{5A28919C-7D9A-45BA-9FAB-87A11CA1B58B}"/>
</file>

<file path=customXml/itemProps3.xml><?xml version="1.0" encoding="utf-8"?>
<ds:datastoreItem xmlns:ds="http://schemas.openxmlformats.org/officeDocument/2006/customXml" ds:itemID="{B71085D3-2978-45DE-9FD0-294A9BC5212F}"/>
</file>

<file path=docProps/app.xml><?xml version="1.0" encoding="utf-8"?>
<Properties xmlns="http://schemas.openxmlformats.org/officeDocument/2006/extended-properties" xmlns:vt="http://schemas.openxmlformats.org/officeDocument/2006/docPropsVTypes">
  <Template>Normal.dotm</Template>
  <TotalTime>0</TotalTime>
  <Pages>4</Pages>
  <Words>878</Words>
  <Characters>4392</Characters>
  <Application>Microsoft Office Word</Application>
  <DocSecurity>4</DocSecurity>
  <Lines>36</Lines>
  <Paragraphs>10</Paragraphs>
  <ScaleCrop>false</ScaleCrop>
  <Company>Liraz</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ההזדמנויות בעבודה (תיקון מס' 11) (איסור הפליה מחמת טיפולי פוריות או הפריה חוץ גופית)</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04000007</vt:lpwstr>
  </property>
  <property fmtid="{D5CDD505-2E9C-101B-9397-08002B2CF9AE}" pid="4" name="SDDocDate">
    <vt:lpwstr>2007-07-08T11:34:22Z</vt:lpwstr>
  </property>
  <property fmtid="{D5CDD505-2E9C-101B-9397-08002B2CF9AE}" pid="5" name="SDHebDate">
    <vt:lpwstr>כ"ב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66.0000000000000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2007-06-26T15:00:00Z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7/8/2007 11:34:22 AM</vt:lpwstr>
  </property>
  <property fmtid="{D5CDD505-2E9C-101B-9397-08002B2CF9AE}" pid="14" name="ContentTypeId">
    <vt:lpwstr>0x0101008FCE1D2CB68F9D4CB5270FF169E39A74</vt:lpwstr>
  </property>
  <property fmtid="{D5CDD505-2E9C-101B-9397-08002B2CF9AE}" pid="15" name="SanhedrinItemID">
    <vt:r8>250464</vt:r8>
  </property>
  <property fmtid="{D5CDD505-2E9C-101B-9397-08002B2CF9AE}" pid="16" name="SanhedrinDocumentType">
    <vt:r8>167</vt:r8>
  </property>
</Properties>
</file>