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4EC0">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74EC0">
      <w:pPr>
        <w:bidi/>
        <w:rPr>
          <w:rFonts w:cs="David"/>
          <w:b/>
          <w:bCs/>
          <w:rtl/>
        </w:rPr>
      </w:pPr>
      <w:r>
        <w:rPr>
          <w:rFonts w:cs="David"/>
          <w:b/>
          <w:bCs/>
          <w:rtl/>
        </w:rPr>
        <w:t>מושב שני</w:t>
      </w:r>
    </w:p>
    <w:p w:rsidR="00000000" w:rsidRDefault="00C74EC0">
      <w:pPr>
        <w:bidi/>
        <w:rPr>
          <w:rFonts w:cs="David"/>
          <w:b/>
          <w:bCs/>
          <w:rtl/>
        </w:rPr>
      </w:pPr>
    </w:p>
    <w:p w:rsidR="00000000" w:rsidRDefault="00C74EC0">
      <w:pPr>
        <w:bidi/>
        <w:rPr>
          <w:rFonts w:cs="David"/>
          <w:b/>
          <w:bCs/>
          <w:rtl/>
        </w:rPr>
      </w:pPr>
    </w:p>
    <w:p w:rsidR="00000000" w:rsidRDefault="00C74EC0">
      <w:pPr>
        <w:bidi/>
        <w:rPr>
          <w:rFonts w:cs="David"/>
          <w:b/>
          <w:bCs/>
          <w:rtl/>
        </w:rPr>
      </w:pPr>
    </w:p>
    <w:p w:rsidR="00000000" w:rsidRDefault="00C74EC0">
      <w:pPr>
        <w:bidi/>
        <w:jc w:val="center"/>
        <w:rPr>
          <w:rFonts w:cs="David"/>
          <w:b/>
          <w:bCs/>
          <w:rtl/>
        </w:rPr>
      </w:pPr>
      <w:r>
        <w:rPr>
          <w:rFonts w:cs="David"/>
          <w:b/>
          <w:bCs/>
          <w:rtl/>
        </w:rPr>
        <w:t>פרוטוקול מס' 72</w:t>
      </w:r>
    </w:p>
    <w:p w:rsidR="00000000" w:rsidRDefault="00C74EC0">
      <w:pPr>
        <w:bidi/>
        <w:jc w:val="center"/>
        <w:rPr>
          <w:rFonts w:cs="David"/>
          <w:b/>
          <w:bCs/>
          <w:rtl/>
        </w:rPr>
      </w:pPr>
      <w:r>
        <w:rPr>
          <w:rFonts w:cs="David"/>
          <w:b/>
          <w:bCs/>
          <w:rtl/>
        </w:rPr>
        <w:t>מישיבת הוועדה לקידום מעמד האישה</w:t>
      </w:r>
    </w:p>
    <w:p w:rsidR="00000000" w:rsidRDefault="00C74EC0">
      <w:pPr>
        <w:pStyle w:val="1"/>
        <w:jc w:val="center"/>
        <w:rPr>
          <w:rFonts w:cs="David"/>
          <w:b/>
          <w:bCs/>
          <w:rtl/>
        </w:rPr>
      </w:pPr>
      <w:r>
        <w:rPr>
          <w:rFonts w:cs="David"/>
          <w:b/>
          <w:bCs/>
          <w:rtl/>
        </w:rPr>
        <w:t>יום שלישי, ב' באב התשס"ז (17 ביולי 2007), שעה 12:00</w:t>
      </w:r>
    </w:p>
    <w:p w:rsidR="00000000" w:rsidRDefault="00C74EC0">
      <w:pPr>
        <w:bidi/>
        <w:rPr>
          <w:rFonts w:cs="David"/>
          <w:rtl/>
        </w:rPr>
      </w:pPr>
    </w:p>
    <w:p w:rsidR="00000000" w:rsidRDefault="00C74EC0">
      <w:pPr>
        <w:bidi/>
        <w:rPr>
          <w:rFonts w:cs="David"/>
          <w:rtl/>
        </w:rPr>
      </w:pPr>
    </w:p>
    <w:p w:rsidR="00000000" w:rsidRDefault="00C74EC0">
      <w:pPr>
        <w:bidi/>
        <w:rPr>
          <w:rFonts w:cs="David"/>
          <w:rtl/>
        </w:rPr>
      </w:pPr>
    </w:p>
    <w:p w:rsidR="00000000" w:rsidRDefault="00C74EC0">
      <w:pPr>
        <w:bidi/>
        <w:ind w:left="1440" w:hanging="1440"/>
        <w:jc w:val="both"/>
        <w:rPr>
          <w:rFonts w:cs="David"/>
          <w:rtl/>
        </w:rPr>
      </w:pPr>
      <w:r>
        <w:rPr>
          <w:rFonts w:cs="David"/>
          <w:b/>
          <w:bCs/>
          <w:u w:val="single"/>
          <w:rtl/>
        </w:rPr>
        <w:t>סדר היום</w:t>
      </w:r>
      <w:r>
        <w:rPr>
          <w:rFonts w:cs="David"/>
          <w:rtl/>
        </w:rPr>
        <w:t>:</w:t>
      </w:r>
      <w:r>
        <w:rPr>
          <w:rFonts w:cs="David"/>
          <w:rtl/>
        </w:rPr>
        <w:tab/>
        <w:t>הצעת חוק עבו</w:t>
      </w:r>
      <w:r>
        <w:rPr>
          <w:rFonts w:cs="David"/>
          <w:rtl/>
        </w:rPr>
        <w:t>דת נשים (תיקון – איסור פיטורים במהלך טיפולי פוריות לקראת הילד הראשון או השני מאותו בן זוג), התשס"ז-2007</w:t>
      </w:r>
    </w:p>
    <w:p w:rsidR="00000000" w:rsidRDefault="00C74EC0">
      <w:pPr>
        <w:bidi/>
        <w:ind w:left="720" w:firstLine="720"/>
        <w:jc w:val="both"/>
        <w:rPr>
          <w:rFonts w:cs="David"/>
          <w:rtl/>
        </w:rPr>
      </w:pPr>
      <w:r>
        <w:rPr>
          <w:rFonts w:cs="David"/>
          <w:rtl/>
        </w:rPr>
        <w:t>הצעתו של חבר הכנסת גדעון סער</w:t>
      </w:r>
    </w:p>
    <w:p w:rsidR="00000000" w:rsidRDefault="00C74EC0">
      <w:pPr>
        <w:bidi/>
        <w:jc w:val="both"/>
        <w:rPr>
          <w:rFonts w:cs="David"/>
          <w:rtl/>
        </w:rPr>
      </w:pPr>
    </w:p>
    <w:p w:rsidR="00000000" w:rsidRDefault="00C74EC0">
      <w:pPr>
        <w:bidi/>
        <w:ind w:left="1440"/>
        <w:jc w:val="both"/>
        <w:rPr>
          <w:rFonts w:cs="David"/>
          <w:rtl/>
        </w:rPr>
      </w:pPr>
      <w:r>
        <w:rPr>
          <w:rFonts w:cs="David"/>
          <w:rtl/>
        </w:rPr>
        <w:t>עבודת נשים (תיקון – זכות עובדת העוברת טיפולי פוריות להיעדר),</w:t>
      </w:r>
    </w:p>
    <w:p w:rsidR="00000000" w:rsidRDefault="00C74EC0">
      <w:pPr>
        <w:bidi/>
        <w:ind w:left="1440"/>
        <w:jc w:val="both"/>
        <w:rPr>
          <w:rFonts w:cs="David"/>
          <w:rtl/>
        </w:rPr>
      </w:pPr>
      <w:r>
        <w:rPr>
          <w:rFonts w:cs="David"/>
          <w:rtl/>
        </w:rPr>
        <w:t>התשס"ז-2007</w:t>
      </w:r>
    </w:p>
    <w:p w:rsidR="00000000" w:rsidRDefault="00C74EC0">
      <w:pPr>
        <w:bidi/>
        <w:ind w:left="720" w:firstLine="720"/>
        <w:jc w:val="both"/>
        <w:rPr>
          <w:rFonts w:cs="David"/>
          <w:rtl/>
        </w:rPr>
      </w:pPr>
      <w:r>
        <w:rPr>
          <w:rFonts w:cs="David"/>
          <w:rtl/>
        </w:rPr>
        <w:t>הצעתו של חבר הכנסת גדעון סער</w:t>
      </w:r>
    </w:p>
    <w:p w:rsidR="00000000" w:rsidRDefault="00C74EC0">
      <w:pPr>
        <w:bidi/>
        <w:jc w:val="both"/>
        <w:rPr>
          <w:rFonts w:cs="David"/>
          <w:rtl/>
        </w:rPr>
      </w:pPr>
    </w:p>
    <w:p w:rsidR="00000000" w:rsidRDefault="00C74EC0">
      <w:pPr>
        <w:bidi/>
        <w:jc w:val="both"/>
        <w:rPr>
          <w:rFonts w:cs="David"/>
          <w:rtl/>
        </w:rPr>
      </w:pPr>
    </w:p>
    <w:p w:rsidR="00000000" w:rsidRDefault="00C74EC0">
      <w:pPr>
        <w:bidi/>
        <w:jc w:val="both"/>
        <w:rPr>
          <w:rFonts w:cs="David"/>
          <w:b/>
          <w:bCs/>
          <w:u w:val="single"/>
          <w:rtl/>
        </w:rPr>
      </w:pPr>
      <w:r>
        <w:rPr>
          <w:rFonts w:cs="David"/>
          <w:b/>
          <w:bCs/>
          <w:u w:val="single"/>
          <w:rtl/>
        </w:rPr>
        <w:t>נכחו:</w:t>
      </w:r>
    </w:p>
    <w:p w:rsidR="00000000" w:rsidRDefault="00C74EC0">
      <w:pPr>
        <w:bidi/>
        <w:jc w:val="both"/>
        <w:rPr>
          <w:rFonts w:cs="David"/>
          <w:b/>
          <w:bCs/>
          <w:u w:val="single"/>
          <w:rtl/>
        </w:rPr>
      </w:pPr>
    </w:p>
    <w:p w:rsidR="00000000" w:rsidRDefault="00C74EC0">
      <w:pPr>
        <w:bidi/>
        <w:jc w:val="both"/>
        <w:rPr>
          <w:rFonts w:cs="David"/>
          <w:b/>
          <w:bCs/>
          <w:u w:val="single"/>
          <w:rtl/>
        </w:rPr>
      </w:pPr>
      <w:r>
        <w:rPr>
          <w:rFonts w:cs="David"/>
          <w:b/>
          <w:bCs/>
          <w:u w:val="single"/>
          <w:rtl/>
        </w:rPr>
        <w:t>חברי הוועדה</w:t>
      </w:r>
      <w:r>
        <w:rPr>
          <w:rFonts w:cs="David"/>
          <w:b/>
          <w:bCs/>
          <w:u w:val="single"/>
          <w:rtl/>
        </w:rPr>
        <w:t>:</w:t>
      </w:r>
    </w:p>
    <w:p w:rsidR="00000000" w:rsidRDefault="00C74EC0">
      <w:pPr>
        <w:bidi/>
        <w:jc w:val="both"/>
        <w:rPr>
          <w:rFonts w:cs="David"/>
          <w:rtl/>
        </w:rPr>
      </w:pPr>
      <w:r>
        <w:rPr>
          <w:rFonts w:cs="David"/>
          <w:rtl/>
        </w:rPr>
        <w:t>גדעון סער – היו"ר</w:t>
      </w:r>
    </w:p>
    <w:p w:rsidR="00000000" w:rsidRDefault="00C74EC0">
      <w:pPr>
        <w:bidi/>
        <w:jc w:val="both"/>
        <w:rPr>
          <w:rFonts w:cs="David"/>
          <w:rtl/>
        </w:rPr>
      </w:pPr>
    </w:p>
    <w:p w:rsidR="00000000" w:rsidRDefault="00C74EC0">
      <w:pPr>
        <w:bidi/>
        <w:jc w:val="both"/>
        <w:rPr>
          <w:rFonts w:cs="David"/>
          <w:rtl/>
        </w:rPr>
      </w:pPr>
    </w:p>
    <w:p w:rsidR="00000000" w:rsidRDefault="00C74EC0">
      <w:pPr>
        <w:bidi/>
        <w:jc w:val="both"/>
        <w:rPr>
          <w:rFonts w:cs="David"/>
          <w:b/>
          <w:bCs/>
          <w:u w:val="single"/>
          <w:rtl/>
        </w:rPr>
      </w:pPr>
      <w:r>
        <w:rPr>
          <w:rFonts w:cs="David"/>
          <w:b/>
          <w:bCs/>
          <w:u w:val="single"/>
          <w:rtl/>
        </w:rPr>
        <w:t>מוזמנים:</w:t>
      </w:r>
    </w:p>
    <w:p w:rsidR="00000000" w:rsidRDefault="00C74EC0">
      <w:pPr>
        <w:bidi/>
        <w:jc w:val="both"/>
        <w:rPr>
          <w:rFonts w:cs="David"/>
          <w:rtl/>
        </w:rPr>
      </w:pPr>
      <w:r>
        <w:rPr>
          <w:rFonts w:cs="David"/>
          <w:rtl/>
        </w:rPr>
        <w:t>עו"ד דבורה אליעזר, הלשכה המשפטית, משרד התעשייה, המסחר והתעסוקה</w:t>
      </w:r>
    </w:p>
    <w:p w:rsidR="00000000" w:rsidRDefault="00C74EC0">
      <w:pPr>
        <w:bidi/>
        <w:jc w:val="both"/>
        <w:rPr>
          <w:rFonts w:cs="David"/>
          <w:rtl/>
        </w:rPr>
      </w:pPr>
      <w:r>
        <w:rPr>
          <w:rFonts w:cs="David"/>
          <w:rtl/>
        </w:rPr>
        <w:t>עו"ד דארין יעקוב, משרד המשפטים</w:t>
      </w:r>
    </w:p>
    <w:p w:rsidR="00000000" w:rsidRDefault="00C74EC0">
      <w:pPr>
        <w:bidi/>
        <w:jc w:val="both"/>
        <w:rPr>
          <w:rFonts w:cs="David"/>
          <w:rtl/>
        </w:rPr>
      </w:pPr>
      <w:r>
        <w:rPr>
          <w:rFonts w:cs="David"/>
          <w:rtl/>
        </w:rPr>
        <w:t>רותי הורניק, עוזרת למנהלת הרשות לקידום מעמד האישה</w:t>
      </w:r>
    </w:p>
    <w:p w:rsidR="00000000" w:rsidRDefault="00C74EC0">
      <w:pPr>
        <w:bidi/>
        <w:jc w:val="both"/>
        <w:rPr>
          <w:rFonts w:cs="David"/>
          <w:rtl/>
        </w:rPr>
      </w:pPr>
      <w:r>
        <w:rPr>
          <w:rFonts w:cs="David"/>
          <w:rtl/>
        </w:rPr>
        <w:t>עו"ד מאירה בסוק, יועצת משפטית לדיני עבודה, נעמ"ת, ירושלים</w:t>
      </w:r>
    </w:p>
    <w:p w:rsidR="00000000" w:rsidRDefault="00C74EC0">
      <w:pPr>
        <w:bidi/>
        <w:jc w:val="both"/>
        <w:rPr>
          <w:rFonts w:cs="David"/>
          <w:rtl/>
        </w:rPr>
      </w:pPr>
      <w:r>
        <w:rPr>
          <w:rFonts w:cs="David"/>
          <w:rtl/>
        </w:rPr>
        <w:t>שאנה שכטרמן, ויצ"ו</w:t>
      </w:r>
    </w:p>
    <w:p w:rsidR="00000000" w:rsidRDefault="00C74EC0">
      <w:pPr>
        <w:bidi/>
        <w:jc w:val="both"/>
        <w:rPr>
          <w:rFonts w:cs="David"/>
          <w:rtl/>
        </w:rPr>
      </w:pPr>
      <w:r>
        <w:rPr>
          <w:rFonts w:cs="David"/>
          <w:rtl/>
        </w:rPr>
        <w:t>חזקי</w:t>
      </w:r>
      <w:r>
        <w:rPr>
          <w:rFonts w:cs="David"/>
          <w:rtl/>
        </w:rPr>
        <w:t xml:space="preserve"> ישראל, התאחדות התעשיינים</w:t>
      </w:r>
    </w:p>
    <w:p w:rsidR="00000000" w:rsidRDefault="00C74EC0">
      <w:pPr>
        <w:bidi/>
        <w:jc w:val="both"/>
        <w:rPr>
          <w:rFonts w:cs="David"/>
          <w:rtl/>
        </w:rPr>
      </w:pPr>
    </w:p>
    <w:p w:rsidR="00000000" w:rsidRDefault="00C74EC0">
      <w:pPr>
        <w:bidi/>
        <w:jc w:val="both"/>
        <w:rPr>
          <w:rFonts w:cs="David"/>
          <w:rtl/>
        </w:rPr>
      </w:pPr>
    </w:p>
    <w:p w:rsidR="00000000" w:rsidRDefault="00C74EC0">
      <w:pPr>
        <w:bidi/>
        <w:jc w:val="both"/>
        <w:rPr>
          <w:rFonts w:cs="David"/>
          <w:b/>
          <w:bCs/>
          <w:u w:val="single"/>
          <w:rtl/>
        </w:rPr>
      </w:pPr>
      <w:r>
        <w:rPr>
          <w:rFonts w:cs="David"/>
          <w:b/>
          <w:bCs/>
          <w:u w:val="single"/>
          <w:rtl/>
        </w:rPr>
        <w:t>ייעוץ משפטי:</w:t>
      </w:r>
    </w:p>
    <w:p w:rsidR="00000000" w:rsidRDefault="00C74EC0">
      <w:pPr>
        <w:bidi/>
        <w:jc w:val="both"/>
        <w:rPr>
          <w:rFonts w:cs="David"/>
          <w:rtl/>
        </w:rPr>
      </w:pPr>
      <w:r>
        <w:rPr>
          <w:rFonts w:cs="David"/>
          <w:rtl/>
        </w:rPr>
        <w:t>הלית מגידו</w:t>
      </w:r>
    </w:p>
    <w:p w:rsidR="00000000" w:rsidRDefault="00C74EC0">
      <w:pPr>
        <w:bidi/>
        <w:jc w:val="both"/>
        <w:rPr>
          <w:rFonts w:cs="David"/>
          <w:rtl/>
        </w:rPr>
      </w:pPr>
    </w:p>
    <w:p w:rsidR="00000000" w:rsidRDefault="00C74EC0">
      <w:pPr>
        <w:bidi/>
        <w:jc w:val="both"/>
        <w:rPr>
          <w:rFonts w:cs="David"/>
          <w:rtl/>
        </w:rPr>
      </w:pPr>
    </w:p>
    <w:p w:rsidR="00000000" w:rsidRDefault="00C74EC0">
      <w:pPr>
        <w:bidi/>
        <w:jc w:val="both"/>
        <w:rPr>
          <w:rFonts w:cs="David"/>
          <w:b/>
          <w:bCs/>
          <w:u w:val="single"/>
          <w:rtl/>
        </w:rPr>
      </w:pPr>
      <w:r>
        <w:rPr>
          <w:rFonts w:cs="David"/>
          <w:b/>
          <w:bCs/>
          <w:u w:val="single"/>
          <w:rtl/>
        </w:rPr>
        <w:t>מנהלת הוועדה:</w:t>
      </w:r>
    </w:p>
    <w:p w:rsidR="00000000" w:rsidRDefault="00C74EC0">
      <w:pPr>
        <w:bidi/>
        <w:jc w:val="both"/>
        <w:rPr>
          <w:rFonts w:cs="David"/>
          <w:rtl/>
        </w:rPr>
      </w:pPr>
      <w:r>
        <w:rPr>
          <w:rFonts w:cs="David"/>
          <w:rtl/>
        </w:rPr>
        <w:t>דלית אזולאי</w:t>
      </w:r>
    </w:p>
    <w:p w:rsidR="00000000" w:rsidRDefault="00C74EC0">
      <w:pPr>
        <w:bidi/>
        <w:jc w:val="both"/>
        <w:rPr>
          <w:rFonts w:cs="David"/>
          <w:rtl/>
        </w:rPr>
      </w:pPr>
    </w:p>
    <w:p w:rsidR="00000000" w:rsidRDefault="00C74EC0">
      <w:pPr>
        <w:bidi/>
        <w:jc w:val="both"/>
        <w:rPr>
          <w:rFonts w:cs="David"/>
          <w:rtl/>
        </w:rPr>
      </w:pPr>
    </w:p>
    <w:p w:rsidR="00000000" w:rsidRDefault="00C74EC0">
      <w:pPr>
        <w:bidi/>
        <w:jc w:val="both"/>
        <w:rPr>
          <w:rFonts w:cs="David"/>
          <w:b/>
          <w:bCs/>
          <w:u w:val="single"/>
          <w:rtl/>
        </w:rPr>
      </w:pPr>
      <w:r>
        <w:rPr>
          <w:rFonts w:cs="David"/>
          <w:b/>
          <w:bCs/>
          <w:u w:val="single"/>
          <w:rtl/>
        </w:rPr>
        <w:t>רשמה וערכה:</w:t>
      </w:r>
    </w:p>
    <w:p w:rsidR="00000000" w:rsidRDefault="00C74EC0">
      <w:pPr>
        <w:bidi/>
        <w:jc w:val="both"/>
        <w:rPr>
          <w:rFonts w:cs="David"/>
          <w:rtl/>
        </w:rPr>
      </w:pPr>
      <w:r>
        <w:rPr>
          <w:rFonts w:cs="David"/>
          <w:rtl/>
        </w:rPr>
        <w:t>אהובה שרון – חבר המתרגמים בע"מ</w:t>
      </w:r>
    </w:p>
    <w:p w:rsidR="00000000" w:rsidRDefault="00C74EC0">
      <w:pPr>
        <w:bidi/>
        <w:jc w:val="both"/>
        <w:rPr>
          <w:rFonts w:cs="David"/>
          <w:rtl/>
        </w:rPr>
      </w:pPr>
      <w:r>
        <w:rPr>
          <w:rFonts w:cs="David"/>
          <w:rtl/>
        </w:rPr>
        <w:br w:type="page"/>
      </w:r>
    </w:p>
    <w:p w:rsidR="00000000" w:rsidRDefault="00C74EC0">
      <w:pPr>
        <w:bidi/>
        <w:jc w:val="center"/>
        <w:rPr>
          <w:rFonts w:cs="David"/>
          <w:b/>
          <w:bCs/>
          <w:u w:val="single"/>
          <w:rtl/>
        </w:rPr>
      </w:pPr>
      <w:r>
        <w:rPr>
          <w:rFonts w:cs="David"/>
          <w:b/>
          <w:bCs/>
          <w:u w:val="single"/>
          <w:rtl/>
        </w:rPr>
        <w:t>הצעת חוק עבודת נשים (תיקון – איסור פיטורים במהלך טיפולי פוריות לקראת הילד הראשון או השני מאותו בן זוג), התשס"ז-2007</w:t>
      </w:r>
    </w:p>
    <w:p w:rsidR="00000000" w:rsidRDefault="00C74EC0">
      <w:pPr>
        <w:bidi/>
        <w:jc w:val="center"/>
        <w:rPr>
          <w:rFonts w:cs="David"/>
          <w:b/>
          <w:bCs/>
          <w:rtl/>
        </w:rPr>
      </w:pPr>
      <w:r>
        <w:rPr>
          <w:rFonts w:cs="David"/>
          <w:b/>
          <w:bCs/>
          <w:rtl/>
        </w:rPr>
        <w:t xml:space="preserve">הצעתו של חבר </w:t>
      </w:r>
      <w:r>
        <w:rPr>
          <w:rFonts w:cs="David"/>
          <w:b/>
          <w:bCs/>
          <w:rtl/>
        </w:rPr>
        <w:t>הכנסת גדעון סער</w:t>
      </w:r>
    </w:p>
    <w:p w:rsidR="00000000" w:rsidRDefault="00C74EC0">
      <w:pPr>
        <w:bidi/>
        <w:jc w:val="center"/>
        <w:rPr>
          <w:rFonts w:cs="David"/>
          <w:b/>
          <w:bCs/>
          <w:rtl/>
        </w:rPr>
      </w:pPr>
    </w:p>
    <w:p w:rsidR="00000000" w:rsidRDefault="00C74EC0">
      <w:pPr>
        <w:bidi/>
        <w:jc w:val="center"/>
        <w:rPr>
          <w:rFonts w:cs="David"/>
          <w:b/>
          <w:bCs/>
          <w:u w:val="single"/>
          <w:rtl/>
        </w:rPr>
      </w:pPr>
      <w:r>
        <w:rPr>
          <w:rFonts w:cs="David"/>
          <w:b/>
          <w:bCs/>
          <w:u w:val="single"/>
          <w:rtl/>
        </w:rPr>
        <w:t>עבודת נשים (תיקון – זכות עובדת העוברת טיפולי פוריות להיעדר), התשס"ז-2007</w:t>
      </w:r>
    </w:p>
    <w:p w:rsidR="00000000" w:rsidRDefault="00C74EC0">
      <w:pPr>
        <w:bidi/>
        <w:jc w:val="center"/>
        <w:rPr>
          <w:rFonts w:cs="David"/>
          <w:b/>
          <w:bCs/>
          <w:rtl/>
        </w:rPr>
      </w:pPr>
      <w:r>
        <w:rPr>
          <w:rFonts w:cs="David"/>
          <w:b/>
          <w:bCs/>
          <w:rtl/>
        </w:rPr>
        <w:t>הצעתו של חבר הכנסת גדעון סער</w:t>
      </w:r>
    </w:p>
    <w:p w:rsidR="00000000" w:rsidRDefault="00C74EC0">
      <w:pPr>
        <w:bidi/>
        <w:rPr>
          <w:rFonts w:cs="David"/>
          <w:rtl/>
        </w:rPr>
      </w:pPr>
    </w:p>
    <w:p w:rsidR="00000000" w:rsidRDefault="00C74EC0">
      <w:pPr>
        <w:bidi/>
        <w:rPr>
          <w:rFonts w:cs="David"/>
          <w:rtl/>
        </w:rPr>
      </w:pPr>
    </w:p>
    <w:p w:rsidR="00000000" w:rsidRDefault="00C74EC0">
      <w:pPr>
        <w:bidi/>
        <w:rPr>
          <w:rFonts w:cs="David"/>
          <w:rtl/>
        </w:rPr>
      </w:pPr>
    </w:p>
    <w:p w:rsidR="00000000" w:rsidRDefault="00C74EC0">
      <w:pPr>
        <w:bidi/>
        <w:rPr>
          <w:rFonts w:cs="David"/>
          <w:rtl/>
        </w:rPr>
      </w:pPr>
    </w:p>
    <w:p w:rsidR="00000000" w:rsidRDefault="00C74EC0">
      <w:pPr>
        <w:pStyle w:val="a3"/>
        <w:tabs>
          <w:tab w:val="clear" w:pos="4153"/>
          <w:tab w:val="clear" w:pos="8306"/>
        </w:tabs>
        <w:rPr>
          <w:rFonts w:cs="David"/>
          <w:rtl/>
        </w:rPr>
      </w:pPr>
      <w:r>
        <w:rPr>
          <w:rFonts w:cs="David"/>
          <w:u w:val="single"/>
          <w:rtl/>
        </w:rPr>
        <w:t>היו"ר גדעון סער</w:t>
      </w:r>
      <w:r>
        <w:rPr>
          <w:rFonts w:cs="David"/>
          <w:rtl/>
        </w:rPr>
        <w:t>:</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צהרים טובים. אני פותח את ישיבת הוועדה לקידום מעמד האישה בשני נושאים: הצעת חוק עבודת נשים (תיקון – איסור פיטורים במ</w:t>
      </w:r>
      <w:r>
        <w:rPr>
          <w:rFonts w:cs="David"/>
          <w:rtl/>
        </w:rPr>
        <w:t>הלך טיפולי פוריות לקראת הילד הראשון או השני מאותו בן זוג), התשס"ז-2007, הכנה לקריאה ראשונה, ועבודת נשים (תיקון – זכות עובדת העוברת טיפולי פוריות להיעדר), התשס"ז-2007, הכנה לקריאה ראשונה. שתי הצעות החוק הן של עבדכם הנאמן.</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אני מבקש שנפתח קודם בדיון בנושא ה</w:t>
      </w:r>
      <w:r>
        <w:rPr>
          <w:rFonts w:cs="David"/>
          <w:rtl/>
        </w:rPr>
        <w:t>הצעה הראשונה ונעשה זאת כך שאני קודם אציג את הגיונה של ההצעה שנולדה, כמו ההצעה האחרת, אחרי ישיבה שקיימנו כאן בנושא של טיפולי פוריות.</w:t>
      </w:r>
    </w:p>
    <w:p w:rsidR="00000000" w:rsidRDefault="00C74EC0">
      <w:pPr>
        <w:pStyle w:val="a3"/>
        <w:tabs>
          <w:tab w:val="clear" w:pos="4153"/>
          <w:tab w:val="clear" w:pos="8306"/>
        </w:tabs>
        <w:jc w:val="both"/>
        <w:rPr>
          <w:rFonts w:cs="David"/>
          <w:rtl/>
        </w:rPr>
      </w:pPr>
    </w:p>
    <w:p w:rsidR="00000000" w:rsidRDefault="00C74EC0">
      <w:pPr>
        <w:bidi/>
        <w:jc w:val="center"/>
        <w:rPr>
          <w:rFonts w:cs="David"/>
          <w:b/>
          <w:bCs/>
          <w:u w:val="single"/>
          <w:rtl/>
        </w:rPr>
      </w:pPr>
      <w:r>
        <w:rPr>
          <w:rFonts w:cs="David"/>
          <w:b/>
          <w:bCs/>
          <w:u w:val="single"/>
          <w:rtl/>
        </w:rPr>
        <w:t>הצעת חוק עבודת נשים (תיקון – איסור פיטורים במהלך טיפולי פוריות לקראת הילד הראשון או השני מאותו בן זוג), התשס"ז-2007</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היו"ר</w:t>
      </w:r>
      <w:r>
        <w:rPr>
          <w:rFonts w:cs="David"/>
          <w:u w:val="single"/>
          <w:rtl/>
        </w:rPr>
        <w:t xml:space="preserve"> גדעון סער</w:t>
      </w:r>
      <w:r>
        <w:rPr>
          <w:rFonts w:cs="David"/>
          <w:rtl/>
        </w:rPr>
        <w:t>:</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בסעיף 9(ה) לחוק עבודת נשים נאסר על מעביד לפטר עובדת העוברת טיפולי הפריה חוץ-גופית, על עובד או עובדת העוברים טיפולי פוריות לקראת ילדים הראשון או השני בנסיבות הקבועות באותו סעיף. ההוראות הללו לא מתחשבות במצב בו לעובדת כבר יש ילדים מקשר קודם וכע</w:t>
      </w:r>
      <w:r>
        <w:rPr>
          <w:rFonts w:cs="David"/>
          <w:rtl/>
        </w:rPr>
        <w:t>ת היא מבקשת למשל במסגרת נישואין שניים להרות מבן זוגה הנוכחי - אגב, זה יכול להיות גם הפוך – וליצור תא משפחתי חדש. זאת כמובן בעייתיות שמתחדדת, שכן נישואים שניים לעתים רבות נערכים בגיל מאוחר יחסית או מאוחר יותר, בו יותר קשה להרות ופעמים רבות יש אילוץ להיעזר ב</w:t>
      </w:r>
      <w:r>
        <w:rPr>
          <w:rFonts w:cs="David"/>
          <w:rtl/>
        </w:rPr>
        <w:t>טיפולים מהסוג הזה.</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לפיכך הצעתי לקבוע כי מניין הילדים המקנה את הקבוע בסעיף יהיה לכל תא זוגי בנפרד, ללא תלות במספר הילדים אשר נולדו מבני זוג קודמים.</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אני פותח את הנושא לדיון, אם יש מישהי שמבקשת להתייחס.</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מאירה בסוק:</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זה אותו תנאי כאשר היא צריכה לעבוד שיש</w:t>
      </w:r>
      <w:r>
        <w:rPr>
          <w:rFonts w:cs="David"/>
          <w:rtl/>
        </w:rPr>
        <w:t>ה חודשים במקום עבודה.</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דבורה אליעזר:</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 xml:space="preserve">לא. </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היו"ר גדעון סער</w:t>
      </w:r>
      <w:r>
        <w:rPr>
          <w:rFonts w:cs="David"/>
          <w:rtl/>
        </w:rPr>
        <w:t>:</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את שואלת האם תנאי המסגרת של איסור הפיטורים ותנאי הסף קיימים גם במקרה זה, ואני מעריך שתנאי הסף קיימים.</w:t>
      </w:r>
    </w:p>
    <w:p w:rsidR="00000000" w:rsidRDefault="00C74EC0">
      <w:pPr>
        <w:pStyle w:val="a3"/>
        <w:tabs>
          <w:tab w:val="clear" w:pos="4153"/>
          <w:tab w:val="clear" w:pos="8306"/>
        </w:tabs>
        <w:jc w:val="both"/>
        <w:rPr>
          <w:rFonts w:cs="David"/>
          <w:rtl/>
        </w:rPr>
      </w:pPr>
      <w:r>
        <w:rPr>
          <w:rFonts w:cs="David"/>
          <w:rtl/>
        </w:rPr>
        <w:br w:type="page"/>
      </w:r>
    </w:p>
    <w:p w:rsidR="00000000" w:rsidRDefault="00C74EC0">
      <w:pPr>
        <w:pStyle w:val="a3"/>
        <w:tabs>
          <w:tab w:val="clear" w:pos="4153"/>
          <w:tab w:val="clear" w:pos="8306"/>
        </w:tabs>
        <w:jc w:val="both"/>
        <w:rPr>
          <w:rFonts w:cs="David"/>
          <w:rtl/>
        </w:rPr>
      </w:pPr>
      <w:r>
        <w:rPr>
          <w:rFonts w:cs="David"/>
          <w:u w:val="single"/>
          <w:rtl/>
        </w:rPr>
        <w:t>מאירה בסוק:</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זה חייב להיות. הרי אסור לפטר אישה בהריון אלא אם כן היא עובדת שישה חודשים ב</w:t>
      </w:r>
      <w:r>
        <w:rPr>
          <w:rFonts w:cs="David"/>
          <w:rtl/>
        </w:rPr>
        <w:t>מקום עבודה. האם גם איסור הפיטורים חל על אישה שעובדת במקום עבודה שישה חודשים ורק אז אי אפשר לפטר אותה?</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דבורה אליעזר:</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בסעיף של איסור פיטורים של אישה שעוברת טיפולי פוריות, אין תנאי של שישה חודשים.</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מאירה בסוק:</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זה מאוד מעניין. זה יכול לפתוח פתח לשינוי מסו</w:t>
      </w:r>
      <w:r>
        <w:rPr>
          <w:rFonts w:cs="David"/>
          <w:rtl/>
        </w:rPr>
        <w:t>ים בחוק העיקרי כי זאת פרשנות. למה לאישה שעוברת טיפולי פוריות מותר מהחודש הראשון לא לפטר אותה ואילו אישה שנכנסת להריון ועובדת רק חודש, אפשר לפטר אותה כי היא עוד לא עבדה שישה חודשים.</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היו"ר גדעון סער</w:t>
      </w:r>
      <w:r>
        <w:rPr>
          <w:rFonts w:cs="David"/>
          <w:rtl/>
        </w:rPr>
        <w:t>:</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זה המצב ואנחנו לא נרע אותו.</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מאירה בסוק:</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אני שואלת לפ</w:t>
      </w:r>
      <w:r>
        <w:rPr>
          <w:rFonts w:cs="David"/>
          <w:rtl/>
        </w:rPr>
        <w:t>רשנות. לי אין בעיה, להפך. אדרבה ואדרבה.</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היו"ר גדעון סער</w:t>
      </w:r>
      <w:r>
        <w:rPr>
          <w:rFonts w:cs="David"/>
          <w:rtl/>
        </w:rPr>
        <w:t>:</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אני מודה שלא הייתי מחודד בסוגיה הזאת לפני שהיא הועלתה כאן.</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דארין יעקוב:</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הממשלה תומכת בהצעת החוק.</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הלית מגידו:</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רציתי לספר שההגנה הזאת מתייחסת גם למקרה שהעובד או העובדת נעדרים, כלומר, במסגרת ימ</w:t>
      </w:r>
      <w:r>
        <w:rPr>
          <w:rFonts w:cs="David"/>
          <w:rtl/>
        </w:rPr>
        <w:t>י ההיעדרות שלהם אבל גם במשך תקופה לאחר אותה היעדרות, ואיסור הפיטורים הוא לא איסור חסין. כלומר, הוא לא איסור פיטורים שאין לחרוג ממנו אלא יש אפשרות במקרה הזה למעביד לפנות למשרד התעשייה ולבקש היתר.</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דארין יעקוב:</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הצעת החוק תואמת את המימון שניתן בסל הבריאות.</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היו"ר גדעון סער</w:t>
      </w:r>
      <w:r>
        <w:rPr>
          <w:rFonts w:cs="David"/>
          <w:rtl/>
        </w:rPr>
        <w:t>:</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אם כן, למה זה לא בחוק? זה ניתן למרות שהחוק הוא לא כזה כרגע?</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דארין יעקוב:</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בסל המימון שבסל הבריאות ניתן לכל תא זוגי.  זה מה שקיים בתוספת השנייה לחוק ביטוח בריאות ממלכתי.</w:t>
      </w:r>
    </w:p>
    <w:p w:rsidR="00000000" w:rsidRDefault="00C74EC0">
      <w:pPr>
        <w:pStyle w:val="a3"/>
        <w:tabs>
          <w:tab w:val="clear" w:pos="4153"/>
          <w:tab w:val="clear" w:pos="8306"/>
        </w:tabs>
        <w:jc w:val="both"/>
        <w:rPr>
          <w:rFonts w:cs="David"/>
          <w:rtl/>
        </w:rPr>
      </w:pPr>
      <w:r>
        <w:rPr>
          <w:rFonts w:cs="David"/>
          <w:rtl/>
        </w:rPr>
        <w:br w:type="page"/>
      </w:r>
    </w:p>
    <w:p w:rsidR="00000000" w:rsidRDefault="00C74EC0">
      <w:pPr>
        <w:pStyle w:val="a3"/>
        <w:tabs>
          <w:tab w:val="clear" w:pos="4153"/>
          <w:tab w:val="clear" w:pos="8306"/>
        </w:tabs>
        <w:jc w:val="both"/>
        <w:rPr>
          <w:rFonts w:cs="David"/>
          <w:rtl/>
        </w:rPr>
      </w:pPr>
      <w:r>
        <w:rPr>
          <w:rFonts w:cs="David"/>
          <w:u w:val="single"/>
          <w:rtl/>
        </w:rPr>
        <w:t>היו"ר גדעון סער</w:t>
      </w:r>
      <w:r>
        <w:rPr>
          <w:rFonts w:cs="David"/>
          <w:rtl/>
        </w:rPr>
        <w:t>:</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אם כך, אנחנו נעבור להצבעה. כאן בדברי ההסבר ב</w:t>
      </w:r>
      <w:r>
        <w:rPr>
          <w:rFonts w:cs="David"/>
          <w:rtl/>
        </w:rPr>
        <w:t>קריאה הטרומית מדובר על מצב  שלבת הזוג יש שני ילדים, אבל אני מבקש שבדברי ההסבר ייאמר שיכול להיות אחת משתי אפשרויות.</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הלית מגידו:</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בן או בת זוג.</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היו"ר גדעון סער</w:t>
      </w:r>
      <w:r>
        <w:rPr>
          <w:rFonts w:cs="David"/>
          <w:rtl/>
        </w:rPr>
        <w:t>:</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אנחנו עוברים להצבעה.</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center"/>
        <w:rPr>
          <w:rFonts w:cs="David"/>
          <w:b/>
          <w:bCs/>
          <w:u w:val="single"/>
          <w:rtl/>
        </w:rPr>
      </w:pPr>
      <w:r>
        <w:rPr>
          <w:rFonts w:cs="David"/>
          <w:b/>
          <w:bCs/>
          <w:u w:val="single"/>
          <w:rtl/>
        </w:rPr>
        <w:t>ה צ ב ע ה</w:t>
      </w:r>
    </w:p>
    <w:p w:rsidR="00000000" w:rsidRDefault="00C74EC0">
      <w:pPr>
        <w:pStyle w:val="a3"/>
        <w:tabs>
          <w:tab w:val="clear" w:pos="4153"/>
          <w:tab w:val="clear" w:pos="8306"/>
        </w:tabs>
        <w:jc w:val="center"/>
        <w:rPr>
          <w:rFonts w:cs="David"/>
          <w:b/>
          <w:bCs/>
          <w:u w:val="single"/>
          <w:rtl/>
        </w:rPr>
      </w:pPr>
    </w:p>
    <w:p w:rsidR="00000000" w:rsidRDefault="00C74EC0">
      <w:pPr>
        <w:pStyle w:val="a3"/>
        <w:tabs>
          <w:tab w:val="clear" w:pos="4153"/>
          <w:tab w:val="clear" w:pos="8306"/>
        </w:tabs>
        <w:jc w:val="center"/>
        <w:rPr>
          <w:rFonts w:cs="David"/>
          <w:b/>
          <w:bCs/>
          <w:u w:val="single"/>
          <w:rtl/>
        </w:rPr>
      </w:pPr>
      <w:r>
        <w:rPr>
          <w:rFonts w:cs="David"/>
          <w:b/>
          <w:bCs/>
          <w:u w:val="single"/>
          <w:rtl/>
        </w:rPr>
        <w:t>אושר פה אחד</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ind w:firstLine="720"/>
        <w:jc w:val="both"/>
        <w:rPr>
          <w:rFonts w:cs="David"/>
          <w:rtl/>
        </w:rPr>
      </w:pPr>
      <w:r>
        <w:rPr>
          <w:rFonts w:cs="David"/>
          <w:rtl/>
        </w:rPr>
        <w:t>אני קובע שההצעה עברה פה אחד, אושרה לקריאה הרא</w:t>
      </w:r>
      <w:r>
        <w:rPr>
          <w:rFonts w:cs="David"/>
          <w:rtl/>
        </w:rPr>
        <w:t>שונה ואני מבקש להביא אותה בשבוע הבא.</w:t>
      </w:r>
    </w:p>
    <w:p w:rsidR="00000000" w:rsidRDefault="00C74EC0">
      <w:pPr>
        <w:pStyle w:val="a3"/>
        <w:tabs>
          <w:tab w:val="clear" w:pos="4153"/>
          <w:tab w:val="clear" w:pos="8306"/>
        </w:tabs>
        <w:jc w:val="both"/>
        <w:rPr>
          <w:rFonts w:cs="David"/>
          <w:rtl/>
        </w:rPr>
      </w:pPr>
    </w:p>
    <w:p w:rsidR="00000000" w:rsidRDefault="00C74EC0">
      <w:pPr>
        <w:bidi/>
        <w:jc w:val="center"/>
        <w:rPr>
          <w:rFonts w:cs="David"/>
          <w:b/>
          <w:bCs/>
          <w:u w:val="single"/>
          <w:rtl/>
        </w:rPr>
      </w:pPr>
      <w:r>
        <w:rPr>
          <w:rFonts w:cs="David"/>
          <w:b/>
          <w:bCs/>
          <w:u w:val="single"/>
          <w:rtl/>
        </w:rPr>
        <w:t>עבודת נשים (תיקון – זכות עובדת העוברת טיפולי פוריות להיעדר), התשס"ז-2007</w:t>
      </w:r>
    </w:p>
    <w:p w:rsidR="00000000" w:rsidRDefault="00C74EC0">
      <w:pPr>
        <w:pStyle w:val="a3"/>
        <w:tabs>
          <w:tab w:val="clear" w:pos="4153"/>
          <w:tab w:val="clear" w:pos="8306"/>
        </w:tabs>
        <w:jc w:val="both"/>
        <w:rPr>
          <w:rFonts w:cs="David"/>
          <w:u w:val="single"/>
          <w:rtl/>
        </w:rPr>
      </w:pPr>
    </w:p>
    <w:p w:rsidR="00000000" w:rsidRDefault="00C74EC0">
      <w:pPr>
        <w:pStyle w:val="a3"/>
        <w:tabs>
          <w:tab w:val="clear" w:pos="4153"/>
          <w:tab w:val="clear" w:pos="8306"/>
        </w:tabs>
        <w:jc w:val="both"/>
        <w:rPr>
          <w:rFonts w:cs="David"/>
          <w:rtl/>
        </w:rPr>
      </w:pPr>
      <w:r>
        <w:rPr>
          <w:rFonts w:cs="David"/>
          <w:u w:val="single"/>
          <w:rtl/>
        </w:rPr>
        <w:t>היו"ר גדעון סער</w:t>
      </w:r>
      <w:r>
        <w:rPr>
          <w:rFonts w:cs="David"/>
          <w:rtl/>
        </w:rPr>
        <w:t>:</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התיקון הזה הוא תיקון בעל אופי טכני שבא לתקן בחוק עבודת נשים בסעיף 7(ג)(1), במקום "עובד העובר טיפולי פוריות", יבוא "עובד או עו</w:t>
      </w:r>
      <w:r>
        <w:rPr>
          <w:rFonts w:cs="David"/>
          <w:rtl/>
        </w:rPr>
        <w:t>בדת העוברים טיפולי פוריות". אין ספק שהמחוקק לא התכוון ליצור לקונה כזאת ובעצם הצעת החוק הזאת מבהירה את המצב הזה שהדין הוא זהה.  אני לא חושב שהייתה כוונה אחרת מלכתחילה.</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 xml:space="preserve">האם לפי פקודת הפרשנות יש כאן קושי? </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הלית מגידו:</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לדעתי בהחלט כן היה כאן קושי מכיוון ש</w:t>
      </w:r>
      <w:r>
        <w:rPr>
          <w:rFonts w:cs="David"/>
          <w:rtl/>
        </w:rPr>
        <w:t xml:space="preserve">במפורש כתוב עובדת שעוברת טיפולי פוריות. הסעיף הייחודי לעניין עובד שעובר טיפולי פוריות נדמה שהוא מתייחס לכאורה רק לעובד. נכון שהפרשנות בכל פעם שאנחנו משתמשים בלשון זכר, זה גם לשון נקבה אבל יחד עם זאת כל חוק עבודת נשים כל הזמן מתייחס לעובדות ודווקא בחוק הזה </w:t>
      </w:r>
      <w:r>
        <w:rPr>
          <w:rFonts w:cs="David"/>
          <w:rtl/>
        </w:rPr>
        <w:t>לנקוט בלשון זכר, לדעתי כן מעורר קושי.</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היו"ר גדעון סער</w:t>
      </w:r>
      <w:r>
        <w:rPr>
          <w:rFonts w:cs="David"/>
          <w:rtl/>
        </w:rPr>
        <w:t>:</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האם הצעת חוק הרפורמה של עבודת נשים של הממשלה אשר אני מבין שבמסגרת ההכנה נכלל תיקון כזה כבר הסתיימה?</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u w:val="single"/>
          <w:rtl/>
        </w:rPr>
        <w:t>הלית מגידו:</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אמת. הצעת חוק עבודת נשים, תיקון מספר 37 – המספור לא מעודכן – אושרה אתמול בוועדת העב</w:t>
      </w:r>
      <w:r>
        <w:rPr>
          <w:rFonts w:cs="David"/>
          <w:rtl/>
        </w:rPr>
        <w:t>ודה, הרווחה והבריאות והיא כוללת במפורש את התיקון הספציפי הזה. הנוסח מונח לפני, לרבות הסבר. לא רק שהסעיף הזה אושר כאמור אלא כל הרפורמה אושרה והיא תובא להצבעה בשבוע הבא, היא צפויה להיות מונחת היום על שולחן המליאה לקראת הקריאה השנייה והשלישית.</w:t>
      </w:r>
    </w:p>
    <w:p w:rsidR="00000000" w:rsidRDefault="00C74EC0">
      <w:pPr>
        <w:pStyle w:val="a3"/>
        <w:tabs>
          <w:tab w:val="clear" w:pos="4153"/>
          <w:tab w:val="clear" w:pos="8306"/>
        </w:tabs>
        <w:jc w:val="both"/>
        <w:rPr>
          <w:rFonts w:cs="David"/>
          <w:rtl/>
        </w:rPr>
      </w:pPr>
      <w:r>
        <w:rPr>
          <w:rFonts w:cs="David"/>
          <w:rtl/>
        </w:rPr>
        <w:br w:type="page"/>
      </w:r>
    </w:p>
    <w:p w:rsidR="00000000" w:rsidRDefault="00C74EC0">
      <w:pPr>
        <w:pStyle w:val="a3"/>
        <w:tabs>
          <w:tab w:val="clear" w:pos="4153"/>
          <w:tab w:val="clear" w:pos="8306"/>
        </w:tabs>
        <w:jc w:val="both"/>
        <w:rPr>
          <w:rFonts w:cs="David"/>
          <w:rtl/>
        </w:rPr>
      </w:pPr>
      <w:r>
        <w:rPr>
          <w:rFonts w:cs="David"/>
          <w:u w:val="single"/>
          <w:rtl/>
        </w:rPr>
        <w:t>היו"ר גדעון ס</w:t>
      </w:r>
      <w:r>
        <w:rPr>
          <w:rFonts w:cs="David"/>
          <w:u w:val="single"/>
          <w:rtl/>
        </w:rPr>
        <w:t>ער</w:t>
      </w:r>
      <w:r>
        <w:rPr>
          <w:rFonts w:cs="David"/>
          <w:rtl/>
        </w:rPr>
        <w:t>:</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במצב הזה, אין נחיצות בהצעת החוק הזאת. אני מציע שנאשר אותה רק כדי שאם יקרה משהו וההצעה ההיא לא תעבור, למרות שאני בטוח שהיא כן תעבור, אנחנו נאשר אבל אני לא מבקש שזה יידון בשבוע הבא.  אנחנו נראה בעקבות מה שיקרה בשבוע הבא עם הרפורמה, אם אנחנו רוצים להצבי</w:t>
      </w:r>
      <w:r>
        <w:rPr>
          <w:rFonts w:cs="David"/>
          <w:rtl/>
        </w:rPr>
        <w:t>ע גם בעניין הזה.</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r>
        <w:rPr>
          <w:rFonts w:cs="David"/>
          <w:rtl/>
        </w:rPr>
        <w:tab/>
        <w:t>אם כך, אנחנו עוברים להצבעה.</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center"/>
        <w:rPr>
          <w:rFonts w:cs="David"/>
          <w:b/>
          <w:bCs/>
          <w:u w:val="single"/>
          <w:rtl/>
        </w:rPr>
      </w:pPr>
      <w:r>
        <w:rPr>
          <w:rFonts w:cs="David"/>
          <w:b/>
          <w:bCs/>
          <w:u w:val="single"/>
          <w:rtl/>
        </w:rPr>
        <w:t>ה צ ב ע ה</w:t>
      </w:r>
    </w:p>
    <w:p w:rsidR="00000000" w:rsidRDefault="00C74EC0">
      <w:pPr>
        <w:pStyle w:val="a3"/>
        <w:tabs>
          <w:tab w:val="clear" w:pos="4153"/>
          <w:tab w:val="clear" w:pos="8306"/>
        </w:tabs>
        <w:jc w:val="center"/>
        <w:rPr>
          <w:rFonts w:cs="David"/>
          <w:b/>
          <w:bCs/>
          <w:u w:val="single"/>
          <w:rtl/>
        </w:rPr>
      </w:pPr>
    </w:p>
    <w:p w:rsidR="00000000" w:rsidRDefault="00C74EC0">
      <w:pPr>
        <w:pStyle w:val="a3"/>
        <w:tabs>
          <w:tab w:val="clear" w:pos="4153"/>
          <w:tab w:val="clear" w:pos="8306"/>
        </w:tabs>
        <w:jc w:val="center"/>
        <w:rPr>
          <w:rFonts w:cs="David"/>
          <w:b/>
          <w:bCs/>
          <w:u w:val="single"/>
          <w:rtl/>
        </w:rPr>
      </w:pPr>
      <w:r>
        <w:rPr>
          <w:rFonts w:cs="David"/>
          <w:b/>
          <w:bCs/>
          <w:u w:val="single"/>
          <w:rtl/>
        </w:rPr>
        <w:t>אושר פה אחד</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ind w:firstLine="720"/>
        <w:jc w:val="both"/>
        <w:rPr>
          <w:rFonts w:cs="David"/>
          <w:rtl/>
        </w:rPr>
      </w:pPr>
      <w:r>
        <w:rPr>
          <w:rFonts w:cs="David"/>
          <w:rtl/>
        </w:rPr>
        <w:t>אני קובע שההצעה אושרה לקריאה ראשונה.</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ind w:firstLine="720"/>
        <w:jc w:val="both"/>
        <w:rPr>
          <w:rFonts w:cs="David"/>
          <w:rtl/>
        </w:rPr>
      </w:pPr>
      <w:r>
        <w:rPr>
          <w:rFonts w:cs="David"/>
          <w:rtl/>
        </w:rPr>
        <w:t>אני מודה לכל מי שהגיע ולממשלה על תמיכתה.</w:t>
      </w: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both"/>
        <w:rPr>
          <w:rFonts w:cs="David"/>
          <w:rtl/>
        </w:rPr>
      </w:pPr>
    </w:p>
    <w:p w:rsidR="00000000" w:rsidRDefault="00C74EC0">
      <w:pPr>
        <w:pStyle w:val="a3"/>
        <w:tabs>
          <w:tab w:val="clear" w:pos="4153"/>
          <w:tab w:val="clear" w:pos="8306"/>
        </w:tabs>
        <w:jc w:val="center"/>
        <w:rPr>
          <w:rFonts w:cs="David"/>
          <w:rtl/>
        </w:rPr>
      </w:pPr>
      <w:r>
        <w:rPr>
          <w:rFonts w:cs="David"/>
          <w:b/>
          <w:bCs/>
          <w:u w:val="single"/>
          <w:rtl/>
        </w:rPr>
        <w:t>הישיבה ננעלה בשעה 12:10</w:t>
      </w:r>
    </w:p>
    <w:p w:rsidR="00000000" w:rsidRDefault="00C74EC0">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4EC0">
      <w:r>
        <w:separator/>
      </w:r>
    </w:p>
  </w:endnote>
  <w:endnote w:type="continuationSeparator" w:id="0">
    <w:p w:rsidR="00000000" w:rsidRDefault="00C74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4EC0">
      <w:r>
        <w:separator/>
      </w:r>
    </w:p>
  </w:footnote>
  <w:footnote w:type="continuationSeparator" w:id="0">
    <w:p w:rsidR="00000000" w:rsidRDefault="00C74E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4EC0">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C74EC0">
    <w:pPr>
      <w:pStyle w:val="a3"/>
      <w:ind w:right="360"/>
      <w:rPr>
        <w:rFonts w:cs="David"/>
        <w:rtl/>
      </w:rPr>
    </w:pPr>
    <w:r>
      <w:rPr>
        <w:rFonts w:cs="David"/>
        <w:rtl/>
      </w:rPr>
      <w:t>הוועדה לקידום מעמד האישה</w:t>
    </w:r>
  </w:p>
  <w:p w:rsidR="00000000" w:rsidRDefault="00C74EC0">
    <w:pPr>
      <w:pStyle w:val="a3"/>
      <w:rPr>
        <w:rFonts w:cs="David"/>
        <w:rtl/>
      </w:rPr>
    </w:pPr>
    <w:r>
      <w:rPr>
        <w:rFonts w:cs="David"/>
        <w:rtl/>
      </w:rPr>
      <w:t>17.7.2007</w:t>
    </w:r>
  </w:p>
  <w:p w:rsidR="00000000" w:rsidRDefault="00C74EC0">
    <w:pPr>
      <w:pStyle w:val="a3"/>
      <w:rPr>
        <w:rFonts w:cs="David"/>
        <w:rtl/>
      </w:rPr>
    </w:pPr>
  </w:p>
  <w:p w:rsidR="00000000" w:rsidRDefault="00C74EC0">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3819ôøåèå÷åì_éùéáú_åòãä.doc"/>
    <w:docVar w:name="StartMode" w:val="3"/>
  </w:docVars>
  <w:rsids>
    <w:rsidRoot w:val="00C74EC0"/>
    <w:rsid w:val="00C74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E6B894-8010-4EF5-BAF8-A852D08DC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E55D28-209F-4256-AD07-AC42A24B3325}"/>
</file>

<file path=customXml/itemProps2.xml><?xml version="1.0" encoding="utf-8"?>
<ds:datastoreItem xmlns:ds="http://schemas.openxmlformats.org/officeDocument/2006/customXml" ds:itemID="{1B163508-850E-4676-AAC9-51772991190E}"/>
</file>

<file path=customXml/itemProps3.xml><?xml version="1.0" encoding="utf-8"?>
<ds:datastoreItem xmlns:ds="http://schemas.openxmlformats.org/officeDocument/2006/customXml" ds:itemID="{C5797C64-DD69-4DA1-89B1-463AB2769930}"/>
</file>

<file path=docProps/app.xml><?xml version="1.0" encoding="utf-8"?>
<Properties xmlns="http://schemas.openxmlformats.org/officeDocument/2006/extended-properties" xmlns:vt="http://schemas.openxmlformats.org/officeDocument/2006/docPropsVTypes">
  <Template>Normal.dotm</Template>
  <TotalTime>0</TotalTime>
  <Pages>5</Pages>
  <Words>997</Words>
  <Characters>4988</Characters>
  <Application>Microsoft Office Word</Application>
  <DocSecurity>4</DocSecurity>
  <Lines>41</Lines>
  <Paragraphs>11</Paragraphs>
  <ScaleCrop>false</ScaleCrop>
  <Company>Liraz</Company>
  <LinksUpToDate>false</LinksUpToDate>
  <CharactersWithSpaces>5974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הצעות חוק עבודת נשים </dc:title>
  <dc:subject/>
  <dc:creator>p_ilana</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04563707</vt:lpwstr>
  </property>
  <property fmtid="{D5CDD505-2E9C-101B-9397-08002B2CF9AE}" pid="4" name="SDDocDate">
    <vt:lpwstr>2007-08-12T13:09:42Z</vt:lpwstr>
  </property>
  <property fmtid="{D5CDD505-2E9C-101B-9397-08002B2CF9AE}" pid="5" name="SDHebDate">
    <vt:lpwstr>כ"ח באב,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72.0000000000000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2007-07-17T16:00:00Z</vt:lpwstr>
  </property>
  <property fmtid="{D5CDD505-2E9C-101B-9397-08002B2CF9AE}" pid="11" name="שעת ישיבה">
    <vt:lpwstr>12:00</vt:lpwstr>
  </property>
  <property fmtid="{D5CDD505-2E9C-101B-9397-08002B2CF9AE}" pid="12" name="MisVaada">
    <vt:lpwstr>202.000000000000</vt:lpwstr>
  </property>
  <property fmtid="{D5CDD505-2E9C-101B-9397-08002B2CF9AE}" pid="13" name="GetLastModified">
    <vt:lpwstr>8/12/2007 1:09:43 PM</vt:lpwstr>
  </property>
  <property fmtid="{D5CDD505-2E9C-101B-9397-08002B2CF9AE}" pid="14" name="ContentTypeId">
    <vt:lpwstr>0x0101008FCE1D2CB68F9D4CB5270FF169E39A74</vt:lpwstr>
  </property>
  <property fmtid="{D5CDD505-2E9C-101B-9397-08002B2CF9AE}" pid="15" name="SanhedrinItemID">
    <vt:r8>251981</vt:r8>
  </property>
  <property fmtid="{D5CDD505-2E9C-101B-9397-08002B2CF9AE}" pid="16" name="SanhedrinDocumentType">
    <vt:r8>167</vt:r8>
  </property>
</Properties>
</file>