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62DD">
      <w:pPr>
        <w:jc w:val="right"/>
        <w:rPr>
          <w:rFonts w:cs="David"/>
          <w:rtl/>
        </w:rPr>
      </w:pPr>
      <w:bookmarkStart w:id="0" w:name="_GoBack"/>
      <w:bookmarkEnd w:id="0"/>
      <w:r>
        <w:rPr>
          <w:rFonts w:cs="David"/>
          <w:rtl/>
        </w:rPr>
        <w:t>פרוטוקולים/ביקורת/7391</w:t>
      </w:r>
    </w:p>
    <w:p w:rsidR="00000000" w:rsidRDefault="00FE62DD">
      <w:pPr>
        <w:jc w:val="right"/>
        <w:rPr>
          <w:rFonts w:cs="David"/>
          <w:rtl/>
        </w:rPr>
      </w:pPr>
      <w:r>
        <w:rPr>
          <w:rFonts w:cs="David"/>
          <w:rtl/>
        </w:rPr>
        <w:tab/>
        <w:t>ירושלים, ו' בכסלו, תשס"ד</w:t>
      </w:r>
    </w:p>
    <w:p w:rsidR="00000000" w:rsidRDefault="00FE62DD">
      <w:pPr>
        <w:jc w:val="right"/>
        <w:rPr>
          <w:rFonts w:cs="David"/>
          <w:rtl/>
          <w:lang w:val="es"/>
        </w:rPr>
      </w:pPr>
      <w:r>
        <w:rPr>
          <w:rFonts w:cs="David"/>
          <w:rtl/>
          <w:lang w:val="es"/>
        </w:rPr>
        <w:t>1 בדצמבר, 2003</w:t>
      </w:r>
    </w:p>
    <w:p w:rsidR="00000000" w:rsidRDefault="00FE62DD">
      <w:pPr>
        <w:jc w:val="right"/>
        <w:rPr>
          <w:rFonts w:cs="David"/>
          <w:rtl/>
        </w:rPr>
      </w:pPr>
    </w:p>
    <w:p w:rsidR="00000000" w:rsidRDefault="00FE62DD">
      <w:pPr>
        <w:rPr>
          <w:rFonts w:cs="David Transparent"/>
          <w:sz w:val="22"/>
          <w:szCs w:val="22"/>
          <w:rtl/>
        </w:rPr>
      </w:pPr>
      <w:r>
        <w:rPr>
          <w:rFonts w:cs="David Transparent"/>
          <w:b/>
          <w:bCs/>
          <w:sz w:val="22"/>
          <w:szCs w:val="22"/>
          <w:rtl/>
        </w:rPr>
        <w:t>הכנסת הש</w:t>
      </w:r>
      <w:r>
        <w:rPr>
          <w:rFonts w:cs="David Transparent"/>
          <w:b/>
          <w:bCs/>
          <w:sz w:val="22"/>
          <w:szCs w:val="22"/>
          <w:rtl/>
        </w:rPr>
        <w:t>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FE62DD">
      <w:pPr>
        <w:rPr>
          <w:rFonts w:cs="David Transparent"/>
          <w:b/>
          <w:bCs/>
          <w:sz w:val="22"/>
          <w:szCs w:val="22"/>
          <w:rtl/>
        </w:rPr>
      </w:pPr>
      <w:r>
        <w:rPr>
          <w:rFonts w:cs="David Transparent"/>
          <w:b/>
          <w:bCs/>
          <w:sz w:val="22"/>
          <w:szCs w:val="22"/>
          <w:rtl/>
        </w:rPr>
        <w:t xml:space="preserve">מושב שני </w:t>
      </w:r>
    </w:p>
    <w:p w:rsidR="00000000" w:rsidRDefault="00FE62DD">
      <w:pPr>
        <w:rPr>
          <w:rFonts w:cs="David Transparent"/>
          <w:b/>
          <w:bCs/>
          <w:sz w:val="22"/>
          <w:szCs w:val="22"/>
          <w:rtl/>
        </w:rPr>
      </w:pPr>
    </w:p>
    <w:p w:rsidR="00000000" w:rsidRDefault="00FE62DD">
      <w:pPr>
        <w:rPr>
          <w:rFonts w:cs="David Transparent"/>
          <w:b/>
          <w:bCs/>
          <w:sz w:val="22"/>
          <w:szCs w:val="22"/>
          <w:rtl/>
        </w:rPr>
      </w:pPr>
    </w:p>
    <w:p w:rsidR="00000000" w:rsidRDefault="00FE62DD">
      <w:pPr>
        <w:rPr>
          <w:rFonts w:cs="David Transparent"/>
          <w:b/>
          <w:bCs/>
          <w:sz w:val="22"/>
          <w:szCs w:val="22"/>
          <w:rtl/>
        </w:rPr>
      </w:pPr>
    </w:p>
    <w:p w:rsidR="00000000" w:rsidRDefault="00FE62DD">
      <w:pPr>
        <w:rPr>
          <w:rFonts w:cs="David Transparent"/>
          <w:b/>
          <w:bCs/>
          <w:sz w:val="22"/>
          <w:szCs w:val="22"/>
          <w:rtl/>
        </w:rPr>
      </w:pPr>
    </w:p>
    <w:p w:rsidR="00000000" w:rsidRDefault="00FE62DD">
      <w:pPr>
        <w:pStyle w:val="10"/>
        <w:rPr>
          <w:rFonts w:cs="David Transparent"/>
          <w:sz w:val="22"/>
          <w:szCs w:val="22"/>
          <w:rtl/>
        </w:rPr>
      </w:pPr>
      <w:r>
        <w:rPr>
          <w:rFonts w:cs="David Transparent"/>
          <w:sz w:val="22"/>
          <w:szCs w:val="22"/>
          <w:rtl/>
        </w:rPr>
        <w:t>פרוטוקול מס' 49</w:t>
      </w:r>
    </w:p>
    <w:p w:rsidR="00000000" w:rsidRDefault="00FE62DD">
      <w:pPr>
        <w:pStyle w:val="6"/>
        <w:rPr>
          <w:rFonts w:cs="David Transparent"/>
          <w:rtl/>
        </w:rPr>
      </w:pPr>
      <w:r>
        <w:rPr>
          <w:rFonts w:cs="David Transparent"/>
          <w:rtl/>
        </w:rPr>
        <w:t>מישיבת הוועדה לענייני ביקורת המדינה</w:t>
      </w:r>
    </w:p>
    <w:p w:rsidR="00000000" w:rsidRDefault="00FE62DD">
      <w:pPr>
        <w:pStyle w:val="7"/>
        <w:rPr>
          <w:rFonts w:cs="David Transparent"/>
          <w:rtl/>
        </w:rPr>
      </w:pPr>
      <w:r>
        <w:rPr>
          <w:rFonts w:cs="David Transparent"/>
          <w:rtl/>
        </w:rPr>
        <w:t>יום שני, כ"ב בחשון התשס"ד (17.11.2003), שעה 09:30</w:t>
      </w:r>
    </w:p>
    <w:p w:rsidR="00000000" w:rsidRDefault="00FE62DD">
      <w:pPr>
        <w:rPr>
          <w:rFonts w:cs="David Transparent"/>
          <w:sz w:val="22"/>
          <w:szCs w:val="22"/>
          <w:rtl/>
        </w:rPr>
      </w:pPr>
    </w:p>
    <w:p w:rsidR="00000000" w:rsidRDefault="00FE62DD">
      <w:pPr>
        <w:rPr>
          <w:rFonts w:cs="David Transparent"/>
          <w:b/>
          <w:bCs/>
          <w:sz w:val="22"/>
          <w:szCs w:val="22"/>
          <w:u w:val="single"/>
          <w:rtl/>
        </w:rPr>
      </w:pPr>
    </w:p>
    <w:p w:rsidR="00000000" w:rsidRDefault="00FE62DD">
      <w:pPr>
        <w:rPr>
          <w:rFonts w:cs="David Transparent"/>
          <w:b/>
          <w:bCs/>
          <w:sz w:val="22"/>
          <w:szCs w:val="22"/>
          <w:u w:val="single"/>
          <w:rtl/>
        </w:rPr>
      </w:pPr>
    </w:p>
    <w:p w:rsidR="00000000" w:rsidRDefault="00FE62DD">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חלוקת כרטיסים חינם לחברי מועצה ולבעלי תפקידים ברשויות </w:t>
      </w:r>
      <w:r>
        <w:rPr>
          <w:rFonts w:cs="David Transparent"/>
          <w:b/>
          <w:bCs/>
          <w:sz w:val="22"/>
          <w:szCs w:val="22"/>
          <w:rtl/>
        </w:rPr>
        <w:tab/>
      </w:r>
      <w:r>
        <w:rPr>
          <w:rFonts w:cs="David Transparent"/>
          <w:b/>
          <w:bCs/>
          <w:sz w:val="22"/>
          <w:szCs w:val="22"/>
          <w:rtl/>
        </w:rPr>
        <w:tab/>
        <w:t>המקומיות - עמוד 51 בדוחות מבקר המדינה על</w:t>
      </w:r>
      <w:r>
        <w:rPr>
          <w:rFonts w:cs="David Transparent"/>
          <w:b/>
          <w:bCs/>
          <w:sz w:val="22"/>
          <w:szCs w:val="22"/>
          <w:rtl/>
        </w:rPr>
        <w:t xml:space="preserve"> הביקורת בשלטון </w:t>
      </w:r>
      <w:r>
        <w:rPr>
          <w:rFonts w:cs="David Transparent"/>
          <w:b/>
          <w:bCs/>
          <w:sz w:val="22"/>
          <w:szCs w:val="22"/>
          <w:rtl/>
        </w:rPr>
        <w:tab/>
      </w:r>
      <w:r>
        <w:rPr>
          <w:rFonts w:cs="David Transparent"/>
          <w:b/>
          <w:bCs/>
          <w:sz w:val="22"/>
          <w:szCs w:val="22"/>
          <w:rtl/>
        </w:rPr>
        <w:tab/>
        <w:t>המקומי, באיגודים ובמוסדות להשכלה גבוהה - 2003.</w:t>
      </w:r>
    </w:p>
    <w:p w:rsidR="00000000" w:rsidRDefault="00FE62DD">
      <w:pPr>
        <w:rPr>
          <w:rFonts w:cs="David Transparent"/>
          <w:sz w:val="22"/>
          <w:szCs w:val="22"/>
          <w:rtl/>
        </w:rPr>
      </w:pPr>
      <w:r>
        <w:rPr>
          <w:rFonts w:cs="David Transparent"/>
          <w:b/>
          <w:bCs/>
          <w:sz w:val="22"/>
          <w:szCs w:val="22"/>
          <w:rtl/>
        </w:rPr>
        <w:tab/>
      </w:r>
      <w:r>
        <w:rPr>
          <w:rFonts w:cs="David Transparent"/>
          <w:b/>
          <w:bCs/>
          <w:sz w:val="22"/>
          <w:szCs w:val="22"/>
          <w:rtl/>
        </w:rPr>
        <w:tab/>
      </w:r>
    </w:p>
    <w:p w:rsidR="00000000" w:rsidRDefault="00FE62DD">
      <w:pPr>
        <w:rPr>
          <w:rFonts w:cs="David Transparent"/>
          <w:sz w:val="22"/>
          <w:szCs w:val="22"/>
          <w:rtl/>
        </w:rPr>
      </w:pPr>
    </w:p>
    <w:p w:rsidR="00000000" w:rsidRDefault="00FE62DD">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FE62DD">
      <w:pPr>
        <w:rPr>
          <w:rFonts w:cs="David Transparent"/>
          <w:b/>
          <w:bCs/>
          <w:sz w:val="22"/>
          <w:szCs w:val="22"/>
          <w:rtl/>
        </w:rPr>
      </w:pPr>
    </w:p>
    <w:p w:rsidR="00000000" w:rsidRDefault="00FE62DD">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FE62DD">
      <w:pPr>
        <w:rPr>
          <w:rFonts w:cs="David Transparent"/>
          <w:sz w:val="22"/>
          <w:szCs w:val="22"/>
          <w:rtl/>
        </w:rPr>
      </w:pPr>
      <w:r>
        <w:rPr>
          <w:rFonts w:cs="David Transparent"/>
          <w:sz w:val="22"/>
          <w:szCs w:val="22"/>
          <w:rtl/>
        </w:rPr>
        <w:t>אמנון כהן - היו"ר</w:t>
      </w:r>
    </w:p>
    <w:p w:rsidR="00000000" w:rsidRDefault="00FE62DD">
      <w:pPr>
        <w:rPr>
          <w:rFonts w:cs="David Transparent"/>
          <w:sz w:val="22"/>
          <w:szCs w:val="22"/>
          <w:rtl/>
        </w:rPr>
      </w:pPr>
      <w:r>
        <w:rPr>
          <w:rFonts w:cs="David Transparent"/>
          <w:sz w:val="22"/>
          <w:szCs w:val="22"/>
          <w:rtl/>
        </w:rPr>
        <w:t>אופיר פינס-פז</w:t>
      </w:r>
    </w:p>
    <w:p w:rsidR="00000000" w:rsidRDefault="00FE62DD">
      <w:pPr>
        <w:rPr>
          <w:rFonts w:cs="David Transparent"/>
          <w:sz w:val="22"/>
          <w:szCs w:val="22"/>
          <w:rtl/>
        </w:rPr>
      </w:pPr>
      <w:r>
        <w:rPr>
          <w:rFonts w:cs="David Transparent"/>
          <w:sz w:val="22"/>
          <w:szCs w:val="22"/>
          <w:rtl/>
        </w:rPr>
        <w:t>אורי יהודה אריאל</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FE62DD">
      <w:pPr>
        <w:rPr>
          <w:rFonts w:cs="David Transparent"/>
          <w:sz w:val="22"/>
          <w:szCs w:val="22"/>
          <w:rtl/>
        </w:rPr>
      </w:pPr>
    </w:p>
    <w:p w:rsidR="00000000" w:rsidRDefault="00FE62DD">
      <w:pPr>
        <w:rPr>
          <w:rFonts w:cs="David Transparent"/>
          <w:b/>
          <w:bCs/>
          <w:sz w:val="22"/>
          <w:szCs w:val="22"/>
          <w:rtl/>
        </w:rPr>
      </w:pPr>
      <w:r>
        <w:rPr>
          <w:rFonts w:cs="David Transparent"/>
          <w:b/>
          <w:bCs/>
          <w:sz w:val="22"/>
          <w:szCs w:val="22"/>
          <w:rtl/>
        </w:rPr>
        <w:t>משרד מבקר המדינה:</w:t>
      </w:r>
    </w:p>
    <w:p w:rsidR="00000000" w:rsidRDefault="00FE62DD">
      <w:pPr>
        <w:rPr>
          <w:rFonts w:cs="David Transparent"/>
          <w:sz w:val="22"/>
          <w:szCs w:val="22"/>
          <w:rtl/>
        </w:rPr>
      </w:pPr>
      <w:r>
        <w:rPr>
          <w:rFonts w:cs="David Transparent"/>
          <w:sz w:val="22"/>
          <w:szCs w:val="22"/>
          <w:rtl/>
        </w:rPr>
        <w:t>אליעזר גולדברג - מבקר המדינה</w:t>
      </w:r>
    </w:p>
    <w:p w:rsidR="00000000" w:rsidRDefault="00FE62DD">
      <w:pPr>
        <w:rPr>
          <w:rFonts w:cs="David Transparent"/>
          <w:sz w:val="22"/>
          <w:szCs w:val="22"/>
          <w:rtl/>
        </w:rPr>
      </w:pPr>
      <w:r>
        <w:rPr>
          <w:rFonts w:cs="David Transparent"/>
          <w:sz w:val="22"/>
          <w:szCs w:val="22"/>
          <w:rtl/>
        </w:rPr>
        <w:t>שלומית לביא - עוזרת בכירה למבקר המדינה ודוברת המשרד</w:t>
      </w:r>
    </w:p>
    <w:p w:rsidR="00000000" w:rsidRDefault="00FE62DD">
      <w:pPr>
        <w:rPr>
          <w:rFonts w:cs="David Transparent"/>
          <w:sz w:val="22"/>
          <w:szCs w:val="22"/>
          <w:rtl/>
        </w:rPr>
      </w:pPr>
      <w:r>
        <w:rPr>
          <w:rFonts w:cs="David Transparent"/>
          <w:sz w:val="22"/>
          <w:szCs w:val="22"/>
          <w:rtl/>
        </w:rPr>
        <w:t>שמ</w:t>
      </w:r>
      <w:r>
        <w:rPr>
          <w:rFonts w:cs="David Transparent"/>
          <w:sz w:val="22"/>
          <w:szCs w:val="22"/>
          <w:rtl/>
        </w:rPr>
        <w:t>ואל גולן - סמנכ"ל - ממונה על החטיבה</w:t>
      </w:r>
    </w:p>
    <w:p w:rsidR="00000000" w:rsidRDefault="00FE62DD">
      <w:pPr>
        <w:rPr>
          <w:rFonts w:cs="David Transparent"/>
          <w:sz w:val="22"/>
          <w:szCs w:val="22"/>
          <w:rtl/>
        </w:rPr>
      </w:pPr>
      <w:r>
        <w:rPr>
          <w:rFonts w:cs="David Transparent"/>
          <w:sz w:val="22"/>
          <w:szCs w:val="22"/>
          <w:rtl/>
        </w:rPr>
        <w:t>תמר מנס - סגנית מנהל אגף</w:t>
      </w:r>
    </w:p>
    <w:p w:rsidR="00000000" w:rsidRDefault="00FE62DD">
      <w:pPr>
        <w:rPr>
          <w:rFonts w:cs="David Transparent"/>
          <w:sz w:val="22"/>
          <w:szCs w:val="22"/>
          <w:rtl/>
        </w:rPr>
      </w:pPr>
      <w:r>
        <w:rPr>
          <w:rFonts w:cs="David Transparent"/>
          <w:sz w:val="22"/>
          <w:szCs w:val="22"/>
          <w:rtl/>
        </w:rPr>
        <w:t>עופר גופר - מנהל ביקורת בכיר</w:t>
      </w:r>
    </w:p>
    <w:p w:rsidR="00000000" w:rsidRDefault="00FE62DD">
      <w:pPr>
        <w:rPr>
          <w:rFonts w:cs="David Transparent"/>
          <w:sz w:val="22"/>
          <w:szCs w:val="22"/>
          <w:rtl/>
        </w:rPr>
      </w:pPr>
      <w:r>
        <w:rPr>
          <w:rFonts w:cs="David Transparent"/>
          <w:sz w:val="22"/>
          <w:szCs w:val="22"/>
          <w:rtl/>
        </w:rPr>
        <w:t>רותם קפון - סגן מנהל אגף</w:t>
      </w:r>
    </w:p>
    <w:p w:rsidR="00000000" w:rsidRDefault="00FE62DD">
      <w:pPr>
        <w:rPr>
          <w:rFonts w:cs="David Transparent"/>
          <w:sz w:val="22"/>
          <w:szCs w:val="22"/>
          <w:rtl/>
        </w:rPr>
      </w:pPr>
    </w:p>
    <w:p w:rsidR="00000000" w:rsidRDefault="00FE62DD">
      <w:pPr>
        <w:rPr>
          <w:rFonts w:cs="David Transparent"/>
          <w:b/>
          <w:bCs/>
          <w:sz w:val="22"/>
          <w:szCs w:val="22"/>
          <w:rtl/>
        </w:rPr>
      </w:pPr>
      <w:r>
        <w:rPr>
          <w:rFonts w:cs="David Transparent"/>
          <w:b/>
          <w:bCs/>
          <w:sz w:val="22"/>
          <w:szCs w:val="22"/>
          <w:rtl/>
        </w:rPr>
        <w:t>משרד הפנים:</w:t>
      </w:r>
    </w:p>
    <w:p w:rsidR="00000000" w:rsidRDefault="00FE62DD">
      <w:pPr>
        <w:rPr>
          <w:rFonts w:cs="David Transparent"/>
          <w:sz w:val="22"/>
          <w:szCs w:val="22"/>
          <w:rtl/>
        </w:rPr>
      </w:pPr>
      <w:r>
        <w:rPr>
          <w:rFonts w:cs="David Transparent"/>
          <w:sz w:val="22"/>
          <w:szCs w:val="22"/>
          <w:rtl/>
        </w:rPr>
        <w:t>דני רייף - מנהל אגף הביקורת ברשויות המקומיות</w:t>
      </w:r>
    </w:p>
    <w:p w:rsidR="00000000" w:rsidRDefault="00FE62DD">
      <w:pPr>
        <w:rPr>
          <w:rFonts w:cs="David Transparent"/>
          <w:sz w:val="22"/>
          <w:szCs w:val="22"/>
          <w:rtl/>
        </w:rPr>
      </w:pPr>
      <w:r>
        <w:rPr>
          <w:rFonts w:cs="David Transparent"/>
          <w:sz w:val="22"/>
          <w:szCs w:val="22"/>
          <w:rtl/>
        </w:rPr>
        <w:t>עו"ד אלי פוקסברומר - עו"ד בלשכה המשפטית</w:t>
      </w:r>
    </w:p>
    <w:p w:rsidR="00000000" w:rsidRDefault="00FE62DD">
      <w:pPr>
        <w:rPr>
          <w:rFonts w:cs="David Transparent"/>
          <w:sz w:val="22"/>
          <w:szCs w:val="22"/>
          <w:rtl/>
        </w:rPr>
      </w:pPr>
      <w:r>
        <w:rPr>
          <w:rFonts w:cs="David Transparent"/>
          <w:sz w:val="22"/>
          <w:szCs w:val="22"/>
          <w:rtl/>
        </w:rPr>
        <w:t>עו"ד אילן שוויד - עו"ד בלשכה המשפטית</w:t>
      </w:r>
    </w:p>
    <w:p w:rsidR="00000000" w:rsidRDefault="00FE62DD">
      <w:pPr>
        <w:rPr>
          <w:rFonts w:cs="David Transparent"/>
          <w:sz w:val="22"/>
          <w:szCs w:val="22"/>
          <w:rtl/>
        </w:rPr>
      </w:pPr>
      <w:r>
        <w:rPr>
          <w:rFonts w:cs="David Transparent"/>
          <w:sz w:val="22"/>
          <w:szCs w:val="22"/>
          <w:rtl/>
        </w:rPr>
        <w:t xml:space="preserve">ישראל </w:t>
      </w:r>
      <w:r>
        <w:rPr>
          <w:rFonts w:cs="David Transparent"/>
          <w:sz w:val="22"/>
          <w:szCs w:val="22"/>
          <w:rtl/>
        </w:rPr>
        <w:t>שפיצל - מנהל אגף כוח אדם בשכר</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b/>
          <w:bCs/>
          <w:sz w:val="22"/>
          <w:szCs w:val="22"/>
          <w:rtl/>
        </w:rPr>
        <w:t>מרכז השלטון המקומי:</w:t>
      </w:r>
    </w:p>
    <w:p w:rsidR="00000000" w:rsidRDefault="00FE62DD">
      <w:pPr>
        <w:rPr>
          <w:rFonts w:cs="David Transparent"/>
          <w:sz w:val="22"/>
          <w:szCs w:val="22"/>
          <w:rtl/>
        </w:rPr>
      </w:pPr>
      <w:r>
        <w:rPr>
          <w:rFonts w:cs="David Transparent"/>
          <w:sz w:val="22"/>
          <w:szCs w:val="22"/>
          <w:rtl/>
        </w:rPr>
        <w:t>עמיחי בן-דרור - מנהל יחידה מוניציפאלית</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b/>
          <w:bCs/>
          <w:sz w:val="22"/>
          <w:szCs w:val="22"/>
          <w:rtl/>
        </w:rPr>
        <w:t>עיריית ירושלים:</w:t>
      </w:r>
    </w:p>
    <w:p w:rsidR="00000000" w:rsidRDefault="00FE62DD">
      <w:pPr>
        <w:rPr>
          <w:rFonts w:cs="David Transparent"/>
          <w:sz w:val="22"/>
          <w:szCs w:val="22"/>
          <w:rtl/>
        </w:rPr>
      </w:pPr>
      <w:r>
        <w:rPr>
          <w:rFonts w:cs="David Transparent"/>
          <w:sz w:val="22"/>
          <w:szCs w:val="22"/>
          <w:rtl/>
        </w:rPr>
        <w:t>עו"ד יעקב קמינצקי - המשנה ליועץ המשפטי לעירייה</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b/>
          <w:bCs/>
          <w:sz w:val="22"/>
          <w:szCs w:val="22"/>
          <w:rtl/>
        </w:rPr>
        <w:t>עיריית חיפה:</w:t>
      </w:r>
    </w:p>
    <w:p w:rsidR="00000000" w:rsidRDefault="00FE62DD">
      <w:pPr>
        <w:rPr>
          <w:rFonts w:cs="David Transparent"/>
          <w:sz w:val="22"/>
          <w:szCs w:val="22"/>
          <w:rtl/>
        </w:rPr>
      </w:pPr>
      <w:r>
        <w:rPr>
          <w:rFonts w:cs="David Transparent"/>
          <w:sz w:val="22"/>
          <w:szCs w:val="22"/>
          <w:rtl/>
        </w:rPr>
        <w:t>צבי דהרי - סגן ומ"מ ראש העיר</w:t>
      </w:r>
    </w:p>
    <w:p w:rsidR="00000000" w:rsidRDefault="00FE62DD">
      <w:pPr>
        <w:rPr>
          <w:rFonts w:cs="David Transparent"/>
          <w:sz w:val="22"/>
          <w:szCs w:val="22"/>
          <w:rtl/>
        </w:rPr>
      </w:pPr>
      <w:r>
        <w:rPr>
          <w:rFonts w:cs="David Transparent"/>
          <w:sz w:val="22"/>
          <w:szCs w:val="22"/>
          <w:rtl/>
        </w:rPr>
        <w:t>ברכה סלע - מזכירת העיר</w:t>
      </w:r>
    </w:p>
    <w:p w:rsidR="00000000" w:rsidRDefault="00FE62DD">
      <w:pPr>
        <w:rPr>
          <w:rFonts w:cs="David Transparent"/>
          <w:sz w:val="22"/>
          <w:szCs w:val="22"/>
          <w:rtl/>
        </w:rPr>
      </w:pPr>
      <w:r>
        <w:rPr>
          <w:rFonts w:cs="David Transparent"/>
          <w:sz w:val="22"/>
          <w:szCs w:val="22"/>
          <w:rtl/>
        </w:rPr>
        <w:t>אביבה שפיגלשטיין - עוזרת מזכירת העיר</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b/>
          <w:bCs/>
          <w:sz w:val="22"/>
          <w:szCs w:val="22"/>
          <w:rtl/>
        </w:rPr>
        <w:t>עיריית תל אביב-יפו:</w:t>
      </w:r>
    </w:p>
    <w:p w:rsidR="00000000" w:rsidRDefault="00FE62DD">
      <w:pPr>
        <w:rPr>
          <w:rFonts w:cs="David Transparent"/>
          <w:sz w:val="22"/>
          <w:szCs w:val="22"/>
          <w:rtl/>
        </w:rPr>
      </w:pPr>
      <w:r>
        <w:rPr>
          <w:rFonts w:cs="David Transparent"/>
          <w:sz w:val="22"/>
          <w:szCs w:val="22"/>
          <w:rtl/>
        </w:rPr>
        <w:t>מנחם ליבה - מנכ"ל</w:t>
      </w:r>
    </w:p>
    <w:p w:rsidR="00000000" w:rsidRDefault="00FE62DD">
      <w:pPr>
        <w:rPr>
          <w:rFonts w:cs="David Transparent"/>
          <w:sz w:val="22"/>
          <w:szCs w:val="22"/>
          <w:rtl/>
        </w:rPr>
      </w:pPr>
      <w:r>
        <w:rPr>
          <w:rFonts w:cs="David Transparent"/>
          <w:sz w:val="22"/>
          <w:szCs w:val="22"/>
          <w:rtl/>
        </w:rPr>
        <w:t>עו"ד אחז בן-ארי - יועץ משפטי</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b/>
          <w:bCs/>
          <w:sz w:val="22"/>
          <w:szCs w:val="22"/>
          <w:rtl/>
        </w:rPr>
        <w:t>עיריית רמת-גן:</w:t>
      </w:r>
    </w:p>
    <w:p w:rsidR="00000000" w:rsidRDefault="00FE62DD">
      <w:pPr>
        <w:rPr>
          <w:rFonts w:cs="David Transparent"/>
          <w:sz w:val="22"/>
          <w:szCs w:val="22"/>
          <w:rtl/>
        </w:rPr>
      </w:pPr>
      <w:r>
        <w:rPr>
          <w:rFonts w:cs="David Transparent"/>
          <w:sz w:val="22"/>
          <w:szCs w:val="22"/>
          <w:rtl/>
        </w:rPr>
        <w:t>דוד בנימין - מנכ"ל</w:t>
      </w:r>
    </w:p>
    <w:p w:rsidR="00000000" w:rsidRDefault="00FE62DD">
      <w:pPr>
        <w:rPr>
          <w:rFonts w:cs="David Transparent"/>
          <w:sz w:val="22"/>
          <w:szCs w:val="22"/>
          <w:rtl/>
        </w:rPr>
      </w:pPr>
      <w:r>
        <w:rPr>
          <w:rFonts w:cs="David Transparent"/>
          <w:sz w:val="22"/>
          <w:szCs w:val="22"/>
          <w:rtl/>
        </w:rPr>
        <w:t>חיים קונביץ - גזבר</w:t>
      </w:r>
    </w:p>
    <w:p w:rsidR="00000000" w:rsidRDefault="00FE62DD">
      <w:pPr>
        <w:rPr>
          <w:rFonts w:cs="David Transparent"/>
          <w:sz w:val="22"/>
          <w:szCs w:val="22"/>
          <w:rtl/>
        </w:rPr>
      </w:pPr>
      <w:r>
        <w:rPr>
          <w:rFonts w:cs="David Transparent"/>
          <w:sz w:val="22"/>
          <w:szCs w:val="22"/>
          <w:rtl/>
        </w:rPr>
        <w:t>שווקה דוד - יועץ משפטי</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b/>
          <w:bCs/>
          <w:sz w:val="22"/>
          <w:szCs w:val="22"/>
          <w:rtl/>
        </w:rPr>
        <w:t>מוזמנים נוספים:</w:t>
      </w:r>
    </w:p>
    <w:p w:rsidR="00000000" w:rsidRDefault="00FE62DD">
      <w:pPr>
        <w:rPr>
          <w:rFonts w:cs="David Transparent"/>
          <w:sz w:val="22"/>
          <w:szCs w:val="22"/>
          <w:rtl/>
        </w:rPr>
      </w:pPr>
      <w:r>
        <w:rPr>
          <w:rFonts w:cs="David Transparent"/>
          <w:sz w:val="22"/>
          <w:szCs w:val="22"/>
          <w:rtl/>
        </w:rPr>
        <w:t>אייל גור</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b/>
          <w:bCs/>
          <w:sz w:val="22"/>
          <w:szCs w:val="22"/>
          <w:u w:val="single"/>
          <w:rtl/>
        </w:rPr>
        <w:t>יועץ משפטי:</w:t>
      </w:r>
      <w:r>
        <w:rPr>
          <w:rFonts w:cs="David Transparent"/>
          <w:sz w:val="22"/>
          <w:szCs w:val="22"/>
          <w:rtl/>
        </w:rPr>
        <w:tab/>
      </w:r>
      <w:r>
        <w:rPr>
          <w:rFonts w:cs="David Transparent"/>
          <w:sz w:val="22"/>
          <w:szCs w:val="22"/>
          <w:rtl/>
        </w:rPr>
        <w:tab/>
        <w:t>עו"ד תומר רוזנר</w:t>
      </w:r>
    </w:p>
    <w:p w:rsidR="00000000" w:rsidRDefault="00FE62DD">
      <w:pPr>
        <w:rPr>
          <w:rFonts w:cs="David Transparent"/>
          <w:b/>
          <w:bCs/>
          <w:sz w:val="22"/>
          <w:szCs w:val="22"/>
          <w:u w:val="single"/>
          <w:rtl/>
        </w:rPr>
      </w:pPr>
    </w:p>
    <w:p w:rsidR="00000000" w:rsidRDefault="00FE62DD">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ירדנה מלר-הורביץ</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FE62DD">
      <w:pPr>
        <w:rPr>
          <w:rFonts w:cs="David Transparent"/>
          <w:sz w:val="22"/>
          <w:szCs w:val="22"/>
          <w:rtl/>
        </w:rPr>
      </w:pPr>
    </w:p>
    <w:p w:rsidR="00000000" w:rsidRDefault="00FE62DD">
      <w:pPr>
        <w:ind w:left="360" w:right="930"/>
        <w:rPr>
          <w:rFonts w:cs="David"/>
          <w:u w:val="single"/>
          <w:rtl/>
        </w:rPr>
      </w:pPr>
      <w:r>
        <w:rPr>
          <w:rFonts w:cs="David Transparent"/>
          <w:sz w:val="22"/>
          <w:szCs w:val="22"/>
          <w:u w:val="single"/>
          <w:rtl/>
        </w:rPr>
        <w:br w:type="page"/>
      </w:r>
      <w:r>
        <w:rPr>
          <w:rFonts w:cs="David Transparent"/>
          <w:b/>
          <w:bCs/>
          <w:sz w:val="22"/>
          <w:szCs w:val="22"/>
          <w:u w:val="single"/>
          <w:rtl/>
        </w:rPr>
        <w:lastRenderedPageBreak/>
        <w:t>חלוקת כרטיסים חינם לחברי מועצה ולבעלי תפקידים ברשויות המקומיות - עמוד 51 בדוחות מבקר המדינה על הביקורת בשלטון המקומי, באיגודים ובמוסדות להשכלה גבוהה - 2003.</w:t>
      </w:r>
    </w:p>
    <w:p w:rsidR="00000000" w:rsidRDefault="00FE62DD">
      <w:pPr>
        <w:rPr>
          <w:rFonts w:cs="David Transparent"/>
          <w:sz w:val="22"/>
          <w:szCs w:val="22"/>
          <w:u w:val="single"/>
          <w:rtl/>
        </w:rPr>
      </w:pPr>
    </w:p>
    <w:p w:rsidR="00000000" w:rsidRDefault="00FE62DD">
      <w:pPr>
        <w:rPr>
          <w:rFonts w:cs="David Transparent"/>
          <w:sz w:val="22"/>
          <w:szCs w:val="22"/>
          <w:u w:val="single"/>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ראיתי לנכון לקיים דיון בנושא בעקבות ממצאיו של מבקר המדינה ומשרדו. גם אני באת</w:t>
      </w:r>
      <w:r>
        <w:rPr>
          <w:rFonts w:cs="David Transparent"/>
          <w:sz w:val="22"/>
          <w:szCs w:val="22"/>
          <w:rtl/>
        </w:rPr>
        <w:t>י מרשות ציבורית ואני חושב שמאוד צריך להיזהר כאשר, למעשה, הציבור מפקיד בידי חברי המועצה וראש העיר את כל נכסי העיר. מצד אחד חברי מועצה עובדים ללא שכר ומשקיעים הרבה מאוד שעות למען הציבור, מצד שני מחפשים איך אפשר לצ'פר אותם, לתת להם הרגשה טובה על ידי הזמנה למש</w:t>
      </w:r>
      <w:r>
        <w:rPr>
          <w:rFonts w:cs="David Transparent"/>
          <w:sz w:val="22"/>
          <w:szCs w:val="22"/>
          <w:rtl/>
        </w:rPr>
        <w:t>חק או לתיאטרון. אף פעם לא יודעים מה המינון הנכון, למי כן לתת ולמי לא, למנהל מחלקה כזה כן ולמנהל מחלקה ההוא לא, לילדים של זה כן ולילדים של ההוא לא. צריך מאוד להיזהר בדברים האלה. מצד אחד, לראות איפה הגבול שעובר בין הדברים, בין איך כן לצ'פר חברי מועצה או בעלי</w:t>
      </w:r>
      <w:r>
        <w:rPr>
          <w:rFonts w:cs="David Transparent"/>
          <w:sz w:val="22"/>
          <w:szCs w:val="22"/>
          <w:rtl/>
        </w:rPr>
        <w:t xml:space="preserve"> תפקידים לבין כך שזה יהיה באופן שוויוני ועל פי נוהל. למעשה, חברי מועצה משתתפים בוועדות של העירייה ויכולים להטות תקציבים לכאן או לכאן, למשל לאיגוד ספורט מסוים שהם אוהבים לצפות במשחקיו, ויכולה להיות השפעה אם הוא אוהב את המקום או יודע שיקבל כרטיסים לשם. לכן צ</w:t>
      </w:r>
      <w:r>
        <w:rPr>
          <w:rFonts w:cs="David Transparent"/>
          <w:sz w:val="22"/>
          <w:szCs w:val="22"/>
          <w:rtl/>
        </w:rPr>
        <w:t>ריכים להיות זהירים, לא סתם מבקר המדינה שם דגש על הנושא הזה. נשמע את משרד מבקר המדינה על הממצאים והאם עד היום הם תוקנו ואם יש נהלים. נשמע גם את השלטון המקומי, את משרד הפנים וכמובן את אותן רשויות שמבוקרות.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תמר מנס תציג את הממצאים בקצרה.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w:t>
      </w:r>
      <w:r>
        <w:rPr>
          <w:rFonts w:cs="David Transparent"/>
          <w:sz w:val="22"/>
          <w:szCs w:val="22"/>
          <w:u w:val="single"/>
          <w:rtl/>
        </w:rPr>
        <w:t>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אקדים ואומר שהדו"ח הזה מיוחד בשל העובדה שחלק ניכר ממנו עוסק בצד הנורמטיבי של קבלת כרטיסי החינם. משרד מבקר המדינה בחר לעשות כן בשל העובדה שמצאנו שהנורמה של חלוקת כרטיסי חינם רק במסגרת התפקיד פורשה בצורה רחבה מדי ולא נקבעה מידתיות ראויה בנושא וגם ב</w:t>
      </w:r>
      <w:r>
        <w:rPr>
          <w:rFonts w:cs="David Transparent"/>
          <w:sz w:val="22"/>
          <w:szCs w:val="22"/>
          <w:rtl/>
        </w:rPr>
        <w:t>של העובדה שלבעלי תפקידים לא נקבעה נורמה ספציפית כמו לנבחרי ציבור באשר לחלוקת כרטיסי חינם.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כלומר, אם יש חבר מועצה שממונה על תיק ספורט, למשל, שמן הראוי שיבוא לברך את הנוכחים ואת הציבור, אז הוא בא מתוקף תפקידו. את אומרת שחבר מועצה שאין לו </w:t>
      </w:r>
      <w:r>
        <w:rPr>
          <w:rFonts w:cs="David Transparent"/>
          <w:sz w:val="22"/>
          <w:szCs w:val="22"/>
          <w:rtl/>
        </w:rPr>
        <w:t>כלל קשר לתחום מקבל גם הוא כרטיס חינם.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נכון, כך עולה מהממצאים שמיד אציג.</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הדו"ח לא בא בטרוניה או בטענות למקבלי הכרטיסים, לא זו הייתה המגמה או המטרה של הדו"ח. נבחרי ציבור קיבלו כרטיסים לפי נהלים ולפי נוהג, לא הם עומדים כאן במרכז</w:t>
      </w:r>
      <w:r>
        <w:rPr>
          <w:rFonts w:cs="David Transparent"/>
          <w:sz w:val="22"/>
          <w:szCs w:val="22"/>
          <w:rtl/>
        </w:rPr>
        <w:t xml:space="preserve"> הדיון. אנחנו מדברים על הצורך להסביר את הנושא הזה ברשויות המקומיות.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זאת אומרת מביאים כשל לנבחרי הציבור כי אם אין נהלים לפעמים יכולים לטעות. </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לדעתנו הנהלים אינם ראויים. לפעמים אין נהלים, יש נוהג שפועלים לפיו, כשהנוהג ה</w:t>
      </w:r>
      <w:r>
        <w:rPr>
          <w:rFonts w:cs="David Transparent"/>
          <w:sz w:val="22"/>
          <w:szCs w:val="22"/>
          <w:rtl/>
        </w:rPr>
        <w:t>וא בלתי ראוי.</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כפי שאמר מבקר המדינה, הדו"ח קבע את העקרונות הנורמטיביים לחלוקת כרטיסים כאשר את העקרונות היותר מפורטים ויותר ספציפיים צריך להכין משרד הפנים, ובמידה שהוא לא יכין הרשויות המקומיות צריכות להשלים זאת בנוהל פנימי, במטרה לקבוע חלוקת כרטי</w:t>
      </w:r>
      <w:r>
        <w:rPr>
          <w:rFonts w:cs="David Transparent"/>
          <w:sz w:val="22"/>
          <w:szCs w:val="22"/>
          <w:rtl/>
        </w:rPr>
        <w:t>סים שלא במסגרת התפקיד.</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lastRenderedPageBreak/>
        <w:tab/>
        <w:t>הכלל הנורמטיבי היסודי שמנחה בנושא חלוקת כרטיסים הוא שכל עובדי הציבור פועלים כנאמנים של הציבור. אם נשתמש בלשון בג"ץ: עובדי הציבור, משלהם, אין להם בלא כלום, וכל שיש להם למען הציבור יש להם. מהעיקרון הזה נובע, בין השאר, האיסור על נבחרי</w:t>
      </w:r>
      <w:r>
        <w:rPr>
          <w:rFonts w:cs="David Transparent"/>
          <w:sz w:val="22"/>
          <w:szCs w:val="22"/>
          <w:rtl/>
        </w:rPr>
        <w:t xml:space="preserve"> הציבור ועל בעלי תפקידים לקבל טובת הנאה בקשר למילוי תפקידם. מתן כרטיסי חינם שלא במסגרת התפקיד הוא אחד מסוגי טובות ההנאה שנזכרים שם. הכלל היסודי הוא שקבלת כרטיסים מותרת רק כאשר היא נעשית במסגרת מילוי התפקיד, כאשר קיים קשר מובהק בין מילוי התפקיד לקבלת הכרטיס</w:t>
      </w:r>
      <w:r>
        <w:rPr>
          <w:rFonts w:cs="David Transparent"/>
          <w:sz w:val="22"/>
          <w:szCs w:val="22"/>
          <w:rtl/>
        </w:rPr>
        <w:t xml:space="preserve">ים. לדעת משרד מבקר המדינה קבלת טובת הנאה פוגעת באמון הציבור, בשירות הציבורי ובתדמית שלו, מעוררת חשש לשיקולים לא עניינים ועלולה להעמיד את אנשי הציבור במצב של ניגוד עניינים. כשנבחן המסד הנורמטיבי הקיים בכלל בנושא ראינו שעל נבחרי ציבור, לבד מהדינים הספציפיים </w:t>
      </w:r>
      <w:r>
        <w:rPr>
          <w:rFonts w:cs="David Transparent"/>
          <w:sz w:val="22"/>
          <w:szCs w:val="22"/>
          <w:rtl/>
        </w:rPr>
        <w:t>הנוגעים לאיסור של קבלת טובות הנאה, חלים גם הכללים למניעת ניגוד עניינים שמתייחסים ספציפית לנושא של חלוקת כרטיסי חינם, כאשר על בעלי התפקידים אין נורמה מגבילה, אבל כמובן שניתן לגזור גם על בעלי התפקידים מאותה נורמה שנקבעה לגבי נבחרי ציבור וכמובן שחלות עליהם גם</w:t>
      </w:r>
      <w:r>
        <w:rPr>
          <w:rFonts w:cs="David Transparent"/>
          <w:sz w:val="22"/>
          <w:szCs w:val="22"/>
          <w:rtl/>
        </w:rPr>
        <w:t xml:space="preserve"> הנורמות הכלליות שהזכרתי קודם, שקשורות למשפט הפלילי, לחוק המתנות, לדין המשמעתי ולכללי האתיקה.</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אדבר קודם באופן כללי על כל הרשויות, אחר כך אציג את הממצאים לגבי כל רשות ורשות.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אורי יהודה אריאל: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למה צריך להיכנס לכל רשות אם המבקר אמר שזו לא מטרת הבדיקה?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אמנון כהן:</w:t>
      </w:r>
    </w:p>
    <w:p w:rsidR="00000000" w:rsidRDefault="00FE62DD">
      <w:pPr>
        <w:rPr>
          <w:rFonts w:cs="David Transparent"/>
          <w:sz w:val="22"/>
          <w:szCs w:val="22"/>
          <w:u w:val="single"/>
          <w:rtl/>
        </w:rPr>
      </w:pPr>
    </w:p>
    <w:p w:rsidR="00000000" w:rsidRDefault="00FE62DD">
      <w:pPr>
        <w:pStyle w:val="aa"/>
        <w:rPr>
          <w:rFonts w:cs="David Transparent"/>
          <w:rtl/>
        </w:rPr>
      </w:pPr>
      <w:r>
        <w:rPr>
          <w:rFonts w:cs="David Transparent"/>
          <w:rtl/>
        </w:rPr>
        <w:tab/>
        <w:t>כוונתו הייתה לאנשים ספציפית, לא לרשויות.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אסביר. בכל רשות היו וריאציות שונות שמדגימות בעיות עקרוניות שונות. זה לאו דווקא קשור לתל-אביב או למקומות אחרים, זה מן הסתם קיים ברובם, אבל בכל זאת יש וריאציות שמדגימות עקרונות שונים.</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דבר ראשון שמצאנו, שכרטיסי החינם מחולקים לנבחרים ולבעלי תפקידים וזה לא חייב להיות דווקא בעלי תפקידים בכירים, זה יכול להיות גם עובדים בדרגים בינוניים ואפילו זוטרים. שנית, הגורמים שמחלקים את הכרטיסים הם הרשות המקומית, התאגידים שלה וגורמים פרטיים - גופים שא</w:t>
      </w:r>
      <w:r>
        <w:rPr>
          <w:rFonts w:cs="David Transparent"/>
          <w:sz w:val="22"/>
          <w:szCs w:val="22"/>
          <w:rtl/>
        </w:rPr>
        <w:t>ינם עירייה ואינם תאגיד עירוני, כאשר היוזמה של חלוקת הכרטיסים באה או מצד העירייה או התאגיד העירוני, או מצד המקבל עצמו שלפעמים ביקש כרטיסים וקיבל.</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הבנתי שיתנן התניות - אם אתה מקבל מתקן עירוני בתמורה תיתן כך וכך כרטיסים לחבר'ה.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זה בדיוק הדבר הבא עליו אני עומדת לדבר. במסגרת חוזים שיש לרשויות לשימוש במתקנים עירוניים, למשל אולמות ואצטדיונים, מתקנים שמתקיימים בהם אירועים, במסגרת אותם חוזים נכללה התניה שמי שמשתמש במתקנים האלה יעביר מכסה של כרטיסים לעירייה או לתאגיד העירוני ואחר כך הם</w:t>
      </w:r>
      <w:r>
        <w:rPr>
          <w:rFonts w:cs="David Transparent"/>
          <w:sz w:val="22"/>
          <w:szCs w:val="22"/>
          <w:rtl/>
        </w:rPr>
        <w:t xml:space="preserve"> חולקו, בהתאם לנוהל או לא בהתאם לנוהל, נראה לפי העניין. </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דבר עקרוני נוסף שראינו הוא שהפרשנות שניתנה הייתה מסגרת מאוד רחבה ולא נשמרה המידתיות הראויה בנושא הזה.</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לבד מחלוקת כרטיסי חינם הייתה גם תופעה של מתן כניסה חינם למתקנים, שלא ניתנה במסגרת כרטיס. למשל</w:t>
      </w:r>
      <w:r>
        <w:rPr>
          <w:rFonts w:cs="David Transparent"/>
          <w:sz w:val="22"/>
          <w:szCs w:val="22"/>
          <w:rtl/>
        </w:rPr>
        <w:t>, לעירייה יש בריכות שחייה, מרכזי ספורט, מוזיאונים, סינמטקים. לכל המתקנים האלה ניתנה כניסה חופשית מעצם היותו של אדם חבר מועצה או עובד עירייה.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כמו שעובדי חברת חשמל מקבלים חשמל חינם.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lastRenderedPageBreak/>
        <w:tab/>
        <w:t>זה בדיוק מה שאנחנו אומרים - הרכוש הזה הוא רכ</w:t>
      </w:r>
      <w:r>
        <w:rPr>
          <w:rFonts w:cs="David Transparent"/>
          <w:sz w:val="22"/>
          <w:szCs w:val="22"/>
          <w:rtl/>
        </w:rPr>
        <w:t>וש ציבורי, הוא לא קניינו של אף עובד ואף נבחר, לכן הרשות צריכה להשתמש בו בזהירות, כמו שהיא משתמשת ברכוש שהוא קניינו של הציבור ולא קניינה הפרטי שלה.</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 xml:space="preserve">המגבלות על השתתפות של נבחרי הציבור באירועים שנכללו בכללים למניעת עניינים פשוט לא נשמעו. לדוגמה, אחד הכללים </w:t>
      </w:r>
      <w:r>
        <w:rPr>
          <w:rFonts w:cs="David Transparent"/>
          <w:sz w:val="22"/>
          <w:szCs w:val="22"/>
          <w:rtl/>
        </w:rPr>
        <w:t xml:space="preserve">הוא שנבחר או עובד ציבור יכול להשתתף באירוע ספורטיבי שבו משתתף ספורטאי מקומי. למשל, בעיריית רמת-גן יש אצטדיון, כל הנבחרים ובעלי תפקידים רבים בעירייה משתתפים באירועים האלה לאו דווקא כאשר משתתף שם ספורטאי מרמת-גן. הכללים לא קוימו. </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לדעת משרד מבקר המדינה ראו</w:t>
      </w:r>
      <w:r>
        <w:rPr>
          <w:rFonts w:cs="David Transparent"/>
          <w:sz w:val="22"/>
          <w:szCs w:val="22"/>
          <w:rtl/>
        </w:rPr>
        <w:t>י שמשרד הפנים יקבע נורמות אחידות וכללים מפורטים שיחייבו את בעלי התפקידים ואת הנבחרים לרשויות המקומיות, וכל עוד לא קבע משרד הפנים נורמות כאלה ראוי שהרשויות המקומיות עצמן יקבעו נוהל פנימי משלהן על מנת להסדיר את נושא חלוקת הכרטיסים.</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אשר לחוזים עליהם דיברתי,</w:t>
      </w:r>
      <w:r>
        <w:rPr>
          <w:rFonts w:cs="David Transparent"/>
          <w:sz w:val="22"/>
          <w:szCs w:val="22"/>
          <w:rtl/>
        </w:rPr>
        <w:t xml:space="preserve"> קבע משרד מבקר המדינה כי ראוי שלעתיד לא תכללנה התניות בקשר להעברת כרטיסים לרשות או לתאגידיה, ואם אפשר לצמצם בחוזים קיימים את התופעה הזאת או לתת לה כיוון אחר.</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בשום אופן לא לאפשר התניות כאלה?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כן, כך אנו חושבים.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w:t>
      </w:r>
      <w:r>
        <w:rPr>
          <w:rFonts w:cs="David Transparent"/>
          <w:sz w:val="22"/>
          <w:szCs w:val="22"/>
          <w:u w:val="single"/>
          <w:rtl/>
        </w:rPr>
        <w:t>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אם יש בעיר מסוימת מוסד לילדים נפגעים וראש העירייה מעוניין שהילדים האלה ישתתפו באירוע מסוים או הצגה מסוימת ויקבלו כרטיסי חינם בשל פגיעתם ומצבם הסוציו-אקונומי הנמוך, על מנת לגרום להם הרגשה טובה, האם זה אפשרי?</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כל זמן שהכרטיסים הם של הציבור ומ</w:t>
      </w:r>
      <w:r>
        <w:rPr>
          <w:rFonts w:cs="David Transparent"/>
          <w:sz w:val="22"/>
          <w:szCs w:val="22"/>
          <w:rtl/>
        </w:rPr>
        <w:t>וחזרים אל הציבור אין לנו התנגדות לכך. למשל, עיריית רמת-גן שמחלקת כרטיסים לארגונים שונים. אבל, כשזה נתפס כקניינה של העירייה ומחולק לעובדי העירייה ככיבוד או טובת הנאה, את זה אנחנו לא רואים בעין יפה.</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 xml:space="preserve">התייחסנו בחלק הנורמטיבי לשתי טענות מרכזיות שהעלו הרשויות </w:t>
      </w:r>
      <w:r>
        <w:rPr>
          <w:rFonts w:cs="David Transparent"/>
          <w:sz w:val="22"/>
          <w:szCs w:val="22"/>
          <w:rtl/>
        </w:rPr>
        <w:t>המקומיות ונתנו להן את התשובה שלנו. הטענה הראשונה הייתה שלכרטיסי החינם בעצם אין ערך כספי מכיוון שהם ניתנים במקומות פנויים שממילא לא ממולאים. הטענה הזו מבחינה עובדתית לא בהכרח נכונה - לא נבדק בכל מקרה של מתן כרטיסים אם היה מקום פנוי, הכרטיסים ניתנו בכל מקרה,</w:t>
      </w:r>
      <w:r>
        <w:rPr>
          <w:rFonts w:cs="David Transparent"/>
          <w:sz w:val="22"/>
          <w:szCs w:val="22"/>
          <w:rtl/>
        </w:rPr>
        <w:t xml:space="preserve"> ולעצם העניין - אנחנו חושבים שערך הכרטיס צריך להיות שווי השוק. דהיינו, אדם שיושב ליד חבר מועצה וקנה את הכרטיס במחיר </w:t>
      </w:r>
      <w:r>
        <w:rPr>
          <w:rFonts w:cs="David Transparent"/>
          <w:sz w:val="22"/>
          <w:szCs w:val="22"/>
        </w:rPr>
        <w:t>X</w:t>
      </w:r>
      <w:r>
        <w:rPr>
          <w:rFonts w:cs="David Transparent"/>
          <w:sz w:val="22"/>
          <w:szCs w:val="22"/>
          <w:rtl/>
        </w:rPr>
        <w:t>, הוא רואה את ההטבה שקיבל מקבל הכרטיס כאותו מחיר שהוא שילם, לכן ערך הכרטיס צריך להיות כשווי השוק שלו. לעניין חוק המתנות - לא צריך להסתכל על</w:t>
      </w:r>
      <w:r>
        <w:rPr>
          <w:rFonts w:cs="David Transparent"/>
          <w:sz w:val="22"/>
          <w:szCs w:val="22"/>
          <w:rtl/>
        </w:rPr>
        <w:t xml:space="preserve"> כל כרטיס בודד בפני עצמו כדי להגיד שמדובר בעניין פעוט ערך שאין לו ערך כספי, אלא צריך להסתכל על מכלול הכרטיסים.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חוק המתנות מגדיר סכומים, מאיזה סכום זה נחשב סביר או לא סביר.</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נכון, אבל אם ניקח את כל הכרטיסים שקיבל חבר מועצה או </w:t>
      </w:r>
      <w:r>
        <w:rPr>
          <w:rFonts w:cs="David Transparent"/>
          <w:sz w:val="22"/>
          <w:szCs w:val="22"/>
          <w:rtl/>
        </w:rPr>
        <w:t>עובד בעירייה במשך שנה נראה שהסכומים לגמרי לא פעוטים ואפילו די גבוהים.</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טענה שניה שהעלו הרשויות היא שהרשויות רואות את מתן כרטיסי החינם כאיזשהו תמריץ משום שנבחרי הציבור אינם מקבלים שכר וכדי לתגמל אותם מוטב שיקבלו כרטיסים. משרד מבקר המדינה לא רואה את זה באות</w:t>
      </w:r>
      <w:r>
        <w:rPr>
          <w:rFonts w:cs="David Transparent"/>
          <w:sz w:val="22"/>
          <w:szCs w:val="22"/>
          <w:rtl/>
        </w:rPr>
        <w:t>ה עין, אנחנו אומרים שאין לתגמל תגמול נוסף עובדים שמקבלים שכר, ונבחרים שמלכתחילה נקבע שאינם צריכים לקבל שכר אין לתגמל אותם באופן עקיף.</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בבעלות עיריית ירושלים שני אולמות למופעי תרבות ואמנות ושני אצטדיונים - טדי ומלחה. הכרטיסים בעיריית ירושלים מחולקים ישירות</w:t>
      </w:r>
      <w:r>
        <w:rPr>
          <w:rFonts w:cs="David Transparent"/>
          <w:sz w:val="22"/>
          <w:szCs w:val="22"/>
          <w:rtl/>
        </w:rPr>
        <w:t xml:space="preserve"> למנהלים, לעובדי המתקנים, לנבחרים ולבעלי תפקידים </w:t>
      </w:r>
      <w:r>
        <w:rPr>
          <w:rFonts w:cs="David Transparent"/>
          <w:sz w:val="22"/>
          <w:szCs w:val="22"/>
          <w:rtl/>
        </w:rPr>
        <w:lastRenderedPageBreak/>
        <w:t xml:space="preserve">בעירייה. מה שמצאנו הוא שלעיריית ירושלים יש הסכם עם אגודת "בית"ר" ירושלים בנושא כדורגל והאגודה מעבירה לכל משחק ביתי 35 כרטיסים. בסך הכל בעונה העבירה כ-700 כרטיסים בשווי של 42,000 ₪, כל זאת מבלי שמתן הכרטיסים </w:t>
      </w:r>
      <w:r>
        <w:rPr>
          <w:rFonts w:cs="David Transparent"/>
          <w:sz w:val="22"/>
          <w:szCs w:val="22"/>
          <w:rtl/>
        </w:rPr>
        <w:t>נרשם במקום כלשהו. לעירייה אין נוהל בנושא העברת הכרטיסים.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למי מחלקים?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לעובדי עירייה שקשורים למימון האצטדיון. אין רישום ואין שקיפות ראויים בנושא הזה של חלוקת הכרטיסים. "הפועל" ירושלים בכדורסל העבירה 20 כרטיסים לכל משחק, כ-500 </w:t>
      </w:r>
      <w:r>
        <w:rPr>
          <w:rFonts w:cs="David Transparent"/>
          <w:sz w:val="22"/>
          <w:szCs w:val="22"/>
          <w:rtl/>
        </w:rPr>
        <w:t>כרטיסים לעונה.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למה היא העבירה? זה </w:t>
      </w:r>
      <w:r>
        <w:rPr>
          <w:rFonts w:cs="David Transparent"/>
          <w:sz w:val="22"/>
          <w:szCs w:val="22"/>
        </w:rPr>
        <w:t>protection</w:t>
      </w:r>
      <w:r>
        <w:rPr>
          <w:rFonts w:cs="David Transparent"/>
          <w:sz w:val="22"/>
          <w:szCs w:val="22"/>
          <w:rtl/>
        </w:rPr>
        <w:t>?</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לא, בנושא הזה יש חוזים. האצטדיונים שייכים לעירייה במסגרת חוזה.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היא משלמת הון תועפות עבור האצטדיונים האלה.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נכון, דיברנו על כך גם מקודם. מעבר לתמורה שנק</w:t>
      </w:r>
      <w:r>
        <w:rPr>
          <w:rFonts w:cs="David Transparent"/>
          <w:sz w:val="22"/>
          <w:szCs w:val="22"/>
          <w:rtl/>
        </w:rPr>
        <w:t>בעה לשכירות יש התניה בחוזה לגבי העברת כרטיסים, נגד זה אנחנו יוצאים.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העובדה שזה מעל השולחן וזה בחוזה היא לא בעייתית, הבעיה היא למי העירייה נותנת את הכרטיסים האלה אחר כך. אם זה בחוזה זה חלק מהתשלום.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צריך לשנות את החוזה.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יכול להיות.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לפי השיחות שקיימנו, מדובר בחוזה שהם קיבלו לא בשמחה רבה. זה היה תנאי.</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קריאה:</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גם לי יש כמה חוזים שלא חתמתי עליהם בשמחה רבה.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זו הצעה שאי אפשר לסרב לה. מה זה הדבר הזה?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בכדורסל העירייה ק</w:t>
      </w:r>
      <w:r>
        <w:rPr>
          <w:rFonts w:cs="David Transparent"/>
          <w:sz w:val="22"/>
          <w:szCs w:val="22"/>
          <w:rtl/>
        </w:rPr>
        <w:t>יבלה 500 כרטיסים לעונה. כך גם היה באולם ג'ראר בכר, בו מתקיימות הופעות, שם העירייה קיבלה כ-5,000 כרטיסים לתקופה הנזכרת בשווי של 250,000 ₪, כרטיסים שחולקו לעובדי עירייה, לנבחרי ציבור ולאנשים שמתחזקים את האולם עצמו.</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התשובה שקיבלנו מעיריית י</w:t>
      </w:r>
      <w:r>
        <w:rPr>
          <w:rFonts w:cs="David Transparent"/>
          <w:sz w:val="22"/>
          <w:szCs w:val="22"/>
          <w:rtl/>
        </w:rPr>
        <w:t>רושלים הייתה שהרחיבו את הנוהל גם לגבי נבחרים.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עו"ד יעקב קמינצקי: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זו בעיה. נוהל חל לגבי עובדים, המנכ"ל מכתיב נוהל והעובדים חייבים להישמע לנוהל, הנבחרים הם מעל הנהלים הרגילים של העירייה. לכן אני חושב שבנקודה הזו נהלים של משרד הפנים עשויים לפתור את הבעיה.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מציין מה הייתה התשובה שקיבלנו מעיריית ירושלים.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עו"ד יעקב קמינצקי: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אנחנו בדקנו את האפשרות הזו. הנהלים חלים על עובדים, הנבחרים הם לא עובדי העירייה. </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קריאה:</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אפשר להעביר החלטה כזו במועצת העיר.</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עו"ד יעקב קמינצקי: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זו הכוונה שלנו, </w:t>
      </w:r>
      <w:r>
        <w:rPr>
          <w:rFonts w:cs="David Transparent"/>
          <w:sz w:val="22"/>
          <w:szCs w:val="22"/>
          <w:rtl/>
        </w:rPr>
        <w:t>להעביר את אותו נוהל, שאנחנו בשלב הסופי שלו, והיה והנבחרים יאמצו אותו לעצמם ויאשרו אותו הוא יחול גם עליהם. ההחלטה היא שלהם.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קריאה:</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זה צריך לבוא ממשרד הפנים.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למה ההחלטה שלהם?</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עו"ד יעקב קמינצקי: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מכיוון שאני לא חושב שנהלים של עובדי עי</w:t>
      </w:r>
      <w:r>
        <w:rPr>
          <w:rFonts w:cs="David Transparent"/>
          <w:sz w:val="22"/>
          <w:szCs w:val="22"/>
          <w:rtl/>
        </w:rPr>
        <w:t>רייה, שמטבעם הם הנחיות לעובדים איך להתנהג, יכולים לחול על עובדי הציבור ועל הנבחרים.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אבל הכרטיסים בידיך, אתה יכול להחליט למי אתה מחלק אותם. אתה צריך את ההסכמה של נבחרי הציבור?</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אורי יהודה אריאל: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הם "לא רצו" לקבל והעירייה "כפתה עליהם". </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אני חושב שהנושא הוא חשוב. זה טוב שיש נוהל ויש סייגים. אני לא חושב שהמחיר הוא באמת 250,000 ₪, כמו בדוגמה של ג'ראר בכר, כי כמו שאני מכיר את האולם הזה פעמים רבות הוא ריק או חצי ריק. אבל, כשמתחילים ופותחים את העניין, מטבע הדברים כשאין סייגים ואין נוהל עלולים</w:t>
      </w:r>
      <w:r>
        <w:rPr>
          <w:rFonts w:cs="David Transparent"/>
          <w:sz w:val="22"/>
          <w:szCs w:val="22"/>
          <w:rtl/>
        </w:rPr>
        <w:t xml:space="preserve"> להיכשל. </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לדעתי יש צורך לקבוע נוהל אבל לא להגיע למצב שאסור לנבחרי הציבור לקבל דבר. היו הצעות חוזרות ונשנות בכנסת שנבחרי ציבור שאינם מקבלים שכר - חברי מועצה או עירייה - יקבלו גמול על השתתפות בישיבות או יקבלו גמול באיזושהי צורה, כי בסך הכל יש להם פחות הוצא</w:t>
      </w:r>
      <w:r>
        <w:rPr>
          <w:rFonts w:cs="David Transparent"/>
          <w:sz w:val="22"/>
          <w:szCs w:val="22"/>
          <w:rtl/>
        </w:rPr>
        <w:t>ות. הכנסת לא קיבלה את זה. אני חושב שמגיע, כמו דירקטורים, לצורך הדוגמה.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קריאה:</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אפילו פחות.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אורי יהודה אריאל: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לא מדבר על ההיקף הכספי.</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קריאה:</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דירקטורים בעיריות גם לא מקבלים כסף, זה גם בהתנדבות.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אורי יהודה אריאל: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מציע למבקר למצוא את הדרך לה</w:t>
      </w:r>
      <w:r>
        <w:rPr>
          <w:rFonts w:cs="David Transparent"/>
          <w:sz w:val="22"/>
          <w:szCs w:val="22"/>
          <w:rtl/>
        </w:rPr>
        <w:t>שאיר את זה, אך שיהיה נוהל, לא להשאיר את זה פתוח, כדי שהעירייה תוכל לתת מהמתקנים שלה כרטיסים לנבחרי ציבור עד רמה מסוימת - זה לא יכול להיות 100 כרטיסים כל חודש - כתגמול מסוים על עבודתם. אנשים משקיעים לעתים הרבה זמן והרבה מאמץ וגם הוצאות כספיות על העניין. נכו</w:t>
      </w:r>
      <w:r>
        <w:rPr>
          <w:rFonts w:cs="David Transparent"/>
          <w:sz w:val="22"/>
          <w:szCs w:val="22"/>
          <w:rtl/>
        </w:rPr>
        <w:t>ן שהוא יודע מראש שלא מגיע לו, הוא לא נכנס לדבר שהוא לא ידע עליו מראש. הוא מבין שהוא לא אמור לקבל, אבל אני חושב שהעירייה יכולה לתגמל עובד כזה שאיננו מקבל שכר, שיקבל לדוגמה 4 כרטיסים בחודש להופעות שונות של העירייה. גם אם אין קשר ישיר והוא לא אחראי על התחום ה</w:t>
      </w:r>
      <w:r>
        <w:rPr>
          <w:rFonts w:cs="David Transparent"/>
          <w:sz w:val="22"/>
          <w:szCs w:val="22"/>
          <w:rtl/>
        </w:rPr>
        <w:t>זה, הוא כן אחראי על כל מה שקורה בעירייה. הדבר הזה, אם הוא במידה, הוא מסודר והוא שקוף וידוע, לפי דעתי זה כן נכון שזה ייעשה, במקום שזה ייעשה בדרכים אחרות. אם סוגרים יותר מדי את הדברים יש דרכים עוקפות, זה הטבע האנושי. אני מציע להשאיר את זה.</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להסדיר את הנושא, לא להשאיר.</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אורי יהודה אריאל: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אומר, שיהיה עם נוהל, במידה ועם הרבה סייגים.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אני רוצה לשמוע מנציג משרד הפנים אם מאז פרסום הדו"ח נעשה משהו בנדון ואם התקבלו איזשהן הנחיות לרשויות המקומיות. עברנו כרגע את הבחירות, יש </w:t>
      </w:r>
      <w:r>
        <w:rPr>
          <w:rFonts w:cs="David Transparent"/>
          <w:sz w:val="22"/>
          <w:szCs w:val="22"/>
          <w:rtl/>
        </w:rPr>
        <w:t>ראשי רשויות ותיקים וחדשים, לכן יש צורך לרענן גם לותיקים וגם לחדשים ולומר האם התגבש משהו חדש בעקבות דו"ח מבקר המדינה. כמובן שיש דברים שאתם צריכים לעשות, כמשרד הפנים, ויש דברים שכל ראש עיר צריך להתקין חוק עזר עירוני על מנת למנוע את הדברים הללו.</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ישראל שפיצל: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מנכ"ל משרד הפנים פרסם חוזר בשנת 2002, שמספרו 2002-6, שבעקבות הערת היועץ המשפטי לממשלה התייחס לחלוקת כרטיסים לאצטדיוני כדורגל ושם הוא אסר זאת. היות ולכרטיסים ערך כספי והם רכוש הציבור ולא רכוש הרשות, הוא קבע שהנבחרים יצטרכו לשלם בגין קבלת הכרטיסים, משום ש</w:t>
      </w:r>
      <w:r>
        <w:rPr>
          <w:rFonts w:cs="David Transparent"/>
          <w:sz w:val="22"/>
          <w:szCs w:val="22"/>
          <w:rtl/>
        </w:rPr>
        <w:t>כאן אנחנו נכנסים גם לעניין של פקודת מס הכנסה וכל נושא המיסוי. לכן הוא הגיע למסקנה שיש להימנע מכך גם בגלל השלכות פליליות שעלולות לנבוע מהנושא. הוא ממליץ שיש להימנע מחלוקת כרטיסים שלא בתשלום מלא.</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ומה אתם עשיתם?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ישראל שפיצל: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זו הייתה הה</w:t>
      </w:r>
      <w:r>
        <w:rPr>
          <w:rFonts w:cs="David Transparent"/>
          <w:sz w:val="22"/>
          <w:szCs w:val="22"/>
          <w:rtl/>
        </w:rPr>
        <w:t>נחיה, כרגע אנחנו בשלב של בדיקה ויישום. בל נשכח שאנחנו בסך הכל נמצאים כחודש ימים לאחר הבחירות.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מה זה קשור?</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ישראל שפיצל: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אם אנחנו רוצים להנחיל את זה לכל ראשי הרשויות החדשים זה לוקח זמן.</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עד היום כבר הייתם צריכים להכי</w:t>
      </w:r>
      <w:r>
        <w:rPr>
          <w:rFonts w:cs="David Transparent"/>
          <w:sz w:val="22"/>
          <w:szCs w:val="22"/>
          <w:rtl/>
        </w:rPr>
        <w:t>ן את כל מה שצריך.</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ישראל שפיצל: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הוצאנו את זה בחוזר מנכ"ל. התייחסות המנכ"ל הייתה לאותה הערה שהגיעה לגבי הנושא הזה של חלוקת כרטיסים לאצטדיונים, שזו ה"מגיפה" השכיחה יותר. בכוונתנו להמליץ בפניו שיחיל את זה גם לגבי יתר המתקנים שקיימים ברשויות.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שמואל גולן: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r>
      <w:r>
        <w:rPr>
          <w:rFonts w:cs="David Transparent"/>
          <w:sz w:val="22"/>
          <w:szCs w:val="22"/>
          <w:rtl/>
        </w:rPr>
        <w:t>אנחנו מציינים בדו"ח שאכן מנכ"ל משרד הפנים מוציא הנחיה בעקבות ההערה של היועץ המשפטי בשנת 2002, אבל הוא מתייחס אך ורק לחלוקת כרטיסים למתקני ספורט. אנחנו אומרים שלאו דווקא שם הבעיה, הבעיה היא דווקא בהצגות ובפעילויות שונות.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אתם לא מתכוונים </w:t>
      </w:r>
      <w:r>
        <w:rPr>
          <w:rFonts w:cs="David Transparent"/>
          <w:sz w:val="22"/>
          <w:szCs w:val="22"/>
          <w:rtl/>
        </w:rPr>
        <w:t>להחיל את הדברים גם על הפעילויות האלה?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ישראל שפיצל:</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אני אסב את תשומת לבו של המנכ"ל. אני באופן אישי חושב שיש להחיל את זה גם לגבי נושאים אחרים. </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נשמע את השלטון המקומי.</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עמיחי בן-דרור:</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כעקרון מרכז השלטון המקומי מהווה גוף יועץ ומנחה את </w:t>
      </w:r>
      <w:r>
        <w:rPr>
          <w:rFonts w:cs="David Transparent"/>
          <w:sz w:val="22"/>
          <w:szCs w:val="22"/>
          <w:rtl/>
        </w:rPr>
        <w:t>הרשויות המקומיות, הוא לא מתערב בקבלת החלטותיה. אנחנו הכנו את חוברת כללי האתיקה לנבחרי ציבור, בה מופיע סעיף המתייחס במיוחד לקבלת טובות הנאה ומתנות, בהן מתפרש, כפי שנאמר גם בספר דיני העיריות, האיסור המוחלט לקבל טובות הנאה כלשהן. במקביל לכך אנחנו עומדים לפרסם</w:t>
      </w:r>
      <w:r>
        <w:rPr>
          <w:rFonts w:cs="David Transparent"/>
          <w:sz w:val="22"/>
          <w:szCs w:val="22"/>
          <w:rtl/>
        </w:rPr>
        <w:t xml:space="preserve"> בימים הקרובים, בעוד כחודש ימים, חוברת חדשה שעוסקת בכללי התנהגות של ראש הרשות ובן/בת זוגו/ה או כל נושא של התייחסות לאירועים שונים ברשות עצמה, שם ישנה התייחסות מיוחדת לנושאים הללו. </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רק של ראש העירייה או גם סגנים ונבחרים אחרים?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עמיחי בן-</w:t>
      </w:r>
      <w:r>
        <w:rPr>
          <w:rFonts w:cs="David Transparent"/>
          <w:sz w:val="22"/>
          <w:szCs w:val="22"/>
          <w:u w:val="single"/>
          <w:rtl/>
        </w:rPr>
        <w:t>דרור:</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ראשי רשויות וסגנים.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ומה עם חברי מועצה?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עמיחי בן-דרור:</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חוברת כללי האתיקה ההיא לנבחרים בכלל. </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אבל אני מבין שזו לא חוברת מחייבת.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עמיחי בן-דרור:</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ודאי שלא. מרכז השלטון עצמו הוא גוף שאינו יכול לחייב, הוא גוף </w:t>
      </w:r>
      <w:r>
        <w:rPr>
          <w:rFonts w:cs="David Transparent"/>
          <w:sz w:val="22"/>
          <w:szCs w:val="22"/>
          <w:rtl/>
        </w:rPr>
        <w:t xml:space="preserve">וולונטרי שיכול לתת רק הנחיות וייעוץ אבל לא יכול לתת הוראות. אנחנו  מודעים לכך שישנה חשיבות רבה, ואני אומר זאת מניסיון אישי גם כראש רשות לשעבר, להשתתפות חברי הרשויות המקומיות באירועים שונים על מנת להכיר את המערכת, לדעת את הקשיים השונים ולהביא אותם לאחר מכן </w:t>
      </w:r>
      <w:r>
        <w:rPr>
          <w:rFonts w:cs="David Transparent"/>
          <w:sz w:val="22"/>
          <w:szCs w:val="22"/>
          <w:rtl/>
        </w:rPr>
        <w:t>לדיוני הרשות. זה לא אומר שצריך לתת יד חופשית שכל אחד ישתתף בכל האירועים של תרבות, נוער וספורט. בהחלט נשמח לשתף פעולה עם משרד הפנים, כפי שעשינו גם בעבר, על מנת למצוא את הנוסח שייתן פתרון שאפשר לחיות איתו ושימלא את ייעודו.</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יש לכם המלצות ש</w:t>
      </w:r>
      <w:r>
        <w:rPr>
          <w:rFonts w:cs="David Transparent"/>
          <w:sz w:val="22"/>
          <w:szCs w:val="22"/>
          <w:rtl/>
        </w:rPr>
        <w:t>תשלחו למשרד הפנים?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עמיחי בן-דרור:</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אנחנו נעשה את זה במשותף עם משרד הפנים.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אינני רואה בעין יפה את העובדה שעד היום משרד הפנים לא פעל בנושא.</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אתייחס לכך בסיכום דבריי. כעת נשמע נציג מעיריית חיפה.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צבי דהרי: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חבר מוע</w:t>
      </w:r>
      <w:r>
        <w:rPr>
          <w:rFonts w:cs="David Transparent"/>
          <w:sz w:val="22"/>
          <w:szCs w:val="22"/>
          <w:rtl/>
        </w:rPr>
        <w:t>צה ותיק בעיריית חיפה וסגן ראש עירייה חדש. התלבטתי אם להופיע כאן היום כי להופיע כפוליטיקאי שבא להגן על הכרטיסים זה לא דבר קל. אני אישית תומך בנושא הזה.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אתה מתכוון שאתה תומך בדו"ח?</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צבי דהרי: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לא תומך בדו"ח, אני תומך בכך שלנבחרי ציבו</w:t>
      </w:r>
      <w:r>
        <w:rPr>
          <w:rFonts w:cs="David Transparent"/>
          <w:sz w:val="22"/>
          <w:szCs w:val="22"/>
          <w:rtl/>
        </w:rPr>
        <w:t>ר תהיה אפשרות לקבל כרטיסי הזמנה למופעים, ותכף אנמק למה. מכיוון שאני כמעט ולא משתמש בדבר הזה אולי יותר קל לי לדבר. כפי שצוין פה, נבחרי ציבור לא מקבלים תגמול על הפעילות שלהם והם ידעו על כך כשהם נבחרו, אך יחד עם זאת יש כאלה שעובדים ועובדים קשה ואני חושב שאם נ</w:t>
      </w:r>
      <w:r>
        <w:rPr>
          <w:rFonts w:cs="David Transparent"/>
          <w:sz w:val="22"/>
          <w:szCs w:val="22"/>
          <w:rtl/>
        </w:rPr>
        <w:t xml:space="preserve">ותנים להם כרטיסים להצגה אפשר לקרוא לזה הכרת תודה. לפעמים אני מתבייש כשאני בא להצגה או לקונצרט ולא רואה שם אף נבחר ציבור שיכול ללכת, אבל אולי זו בעיה במישור אחר. למשל, לפני כמה זמן היה קונצרט הפתיחה של התזמורת הסימפונית חיפה וכששאלתי למה לא הוזמנתי אמרו לי </w:t>
      </w:r>
      <w:r>
        <w:rPr>
          <w:rFonts w:cs="David Transparent"/>
          <w:sz w:val="22"/>
          <w:szCs w:val="22"/>
          <w:rtl/>
        </w:rPr>
        <w:t>שאני לא יכול לקבל הזמנות כי עיריית חיפה אימצה את הוראות מבקר המדינה מיד בצורה גורפת לחלוטין ואי אפשר לקבל הזמנות יותר. בנושא תגמול חברי מועצה הייתה הצעה כן לתגמל.</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זה לא הדיון כרגע.</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צבי דהרי: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זה חלק מהדיון, הלוא כל הסיפור כאן זה כביכ</w:t>
      </w:r>
      <w:r>
        <w:rPr>
          <w:rFonts w:cs="David Transparent"/>
          <w:sz w:val="22"/>
          <w:szCs w:val="22"/>
          <w:rtl/>
        </w:rPr>
        <w:t>ול טובת הנאה לנבחרי ציבור. כשהייתה הצעה לתגמל חברי מועצה לפי מספר הישיבות בהן הם משתתפים הכנסת הפילה את זה, כי לקחו והכפילו את חברי המועצה בכסף וזה נפל בגלל הכסף, למרות שכולם היו בטוחים שמגיע להם. לפי דעתי שורש הרע בדבר הזה, כמו בהרבה דברים, הוא שימוש לרעה</w:t>
      </w:r>
      <w:r>
        <w:rPr>
          <w:rFonts w:cs="David Transparent"/>
          <w:sz w:val="22"/>
          <w:szCs w:val="22"/>
          <w:rtl/>
        </w:rPr>
        <w:t xml:space="preserve"> בהטבה שנותנים. הדבר נעשה, לצערי הרב, גם בעיר שלי, לפעמים בצורה שעוברת כל גבול, כמו חבר מועצה שלקח 22 כרטיסים במשך חודש. אני אומר פה אולי דברים חמורים אבל אין לי בעיה להגיד את זה. אני אפילו מוכן להגדיר את זה כשוחד פוליטי למקורבים. דווקא לעיריית חיפה היו נה</w:t>
      </w:r>
      <w:r>
        <w:rPr>
          <w:rFonts w:cs="David Transparent"/>
          <w:sz w:val="22"/>
          <w:szCs w:val="22"/>
          <w:rtl/>
        </w:rPr>
        <w:t>לים, בשנת 90' הייתה ועדה שעמד בראשה איש ציבור הגון לכל דבר והוחלט על נהלים. אבל יש בעיה, עומדות כאן שתי נשים ואומרות שהן לא יכולות להשגיח על נבחרי ציבור שחרגו מהנושא של שימוש אישי, דבר שמאוד צריך להקפיד עליו. צריך לדאוג שיהיה מנגנון בקרה שלא יאפשר דברים כא</w:t>
      </w:r>
      <w:r>
        <w:rPr>
          <w:rFonts w:cs="David Transparent"/>
          <w:sz w:val="22"/>
          <w:szCs w:val="22"/>
          <w:rtl/>
        </w:rPr>
        <w:t xml:space="preserve">לה. בשעתו הייתה הצעה מחבר מועצה בעיריית חיפה להגביל את הכמות שיכולים לקחת, בזמנו הוא דיבר על שווה ערך של עד 400 ₪. </w:t>
      </w:r>
    </w:p>
    <w:p w:rsidR="00000000" w:rsidRDefault="00FE62DD">
      <w:pPr>
        <w:rPr>
          <w:rFonts w:cs="David Transparent"/>
          <w:sz w:val="22"/>
          <w:szCs w:val="22"/>
          <w:rtl/>
        </w:rPr>
      </w:pPr>
    </w:p>
    <w:p w:rsidR="00000000" w:rsidRDefault="00FE62DD">
      <w:pPr>
        <w:ind w:firstLine="720"/>
        <w:rPr>
          <w:rFonts w:cs="David Transparent"/>
          <w:sz w:val="22"/>
          <w:szCs w:val="22"/>
          <w:rtl/>
        </w:rPr>
      </w:pPr>
      <w:r>
        <w:rPr>
          <w:rFonts w:cs="David Transparent"/>
          <w:sz w:val="22"/>
          <w:szCs w:val="22"/>
          <w:rtl/>
        </w:rPr>
        <w:t xml:space="preserve">אני חושב שזו בושה שבעיר חבר מועצה לא יכול ללכת להצגות של התיאטרון העירוני שלו, לתזמורת, או אפילו למשחק כדורגל של הקבוצה שלו. לגבי התזמורת, </w:t>
      </w:r>
      <w:r>
        <w:rPr>
          <w:rFonts w:cs="David Transparent"/>
          <w:sz w:val="22"/>
          <w:szCs w:val="22"/>
          <w:rtl/>
        </w:rPr>
        <w:t>הלוואי שהם היו רוצים ללכת כמו שאני רוצה שהם ילכו. אני רואה בהמלצות מבקר המדינה פסיקה ממש ומרגיזה אותי בכל פעם אי ההתייחסות אליהן. צריך ליצור מנגנון שיוכלו לקבל כרטיסים בצורה מבוקרת ומוגבלת ולהקפיד על כך שזה יהיה לשימוש אישי ולא על מנת להשיג תועלת. זה סופרל</w:t>
      </w:r>
      <w:r>
        <w:rPr>
          <w:rFonts w:cs="David Transparent"/>
          <w:sz w:val="22"/>
          <w:szCs w:val="22"/>
          <w:rtl/>
        </w:rPr>
        <w:t xml:space="preserve">טיב מאוד צבוע לומר שזה תורם לתפקוד שלהם, אני לא מקבל את הדברים האלה. </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לא יודע אם המבקר מודע לנוהל שקיים בכנסת, אני מציע שהיו"ר יעביר למבקר את הנוהל.</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זה מוזכר אצלנו, דווקא בהקשר לעיריית חיפה, שעיריית חיפה נהגה לתת בעבר לחבר</w:t>
      </w:r>
      <w:r>
        <w:rPr>
          <w:rFonts w:cs="David Transparent"/>
          <w:sz w:val="22"/>
          <w:szCs w:val="22"/>
          <w:rtl/>
        </w:rPr>
        <w:t>י כנסת חיפנים והיא הפסיקה את הנוהל הזה בעקבות הנוהל שלכם.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לפי שיטתו של צבי דהרי הכל שלנו. אם אתה אומר ש"מכבי" חיפה זה שלך אז כל הקבוצות זה שלי. איך נצא מזה? "מכבי" חיפה לא שלכם וגם לא "הפועל" חיפה, אתם רק מתקצבים אותם במסגרת ההקצבות העירו</w:t>
      </w:r>
      <w:r>
        <w:rPr>
          <w:rFonts w:cs="David Transparent"/>
          <w:sz w:val="22"/>
          <w:szCs w:val="22"/>
          <w:rtl/>
        </w:rPr>
        <w:t>ניות. זה לא שלך, אתה לא נושא באחריות שם. אם אתה אוהד אותם תשלם כמו כולם. אתה עצמך אמרת שבסוף נעשה בעניין הזה שימוש לרעה, וזה שורש הבעיה. בעניין הזה אל תעמיד מקל לפני עיוור, אל תייצר משהו שיהווה פיתוי לעבור עליו. חשבנו גם אנחנו בכנסת על הדבר הזה ומועצת הכנס</w:t>
      </w:r>
      <w:r>
        <w:rPr>
          <w:rFonts w:cs="David Transparent"/>
          <w:sz w:val="22"/>
          <w:szCs w:val="22"/>
          <w:rtl/>
        </w:rPr>
        <w:t>ת אימצה נוהל שגם מועצת העיר צריכה לאמץ - חברי כנסת יכולים ללכת לכל מופע אומנותי, תרבותי, ספורטיבי וכד' רק במקרים שמדובר במופע בכורה או משהו דומה. במילים אחרות, לאירועים שבהם לא נמכרים כרטיסים.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קריאה:</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כל משחק כדורגל זו בכורה.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אז אי אפשר</w:t>
      </w:r>
      <w:r>
        <w:rPr>
          <w:rFonts w:cs="David Transparent"/>
          <w:sz w:val="22"/>
          <w:szCs w:val="22"/>
          <w:rtl/>
        </w:rPr>
        <w:t xml:space="preserve"> ללכת לכדורגל. בכל מקום שבו נמכרים כרטיסים לציבור חבר כנסת לא יכול לקבל הזמנה.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צבי דהרי: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לכל הצגת בכורה נמכרים כרטיסים, יש גם הקצבה לזה.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סלח לי, אני מספר לך מה הנוהל בכנסת ואני אומר לך שאם הנוהל הזה היה מאומץ בשלטון המקומי היינו הולכים</w:t>
      </w:r>
      <w:r>
        <w:rPr>
          <w:rFonts w:cs="David Transparent"/>
          <w:sz w:val="22"/>
          <w:szCs w:val="22"/>
          <w:rtl/>
        </w:rPr>
        <w:t xml:space="preserve"> מרחק גדול קדימה. לנו בדרך כלל יש מה ללמוד מאחרים. במקרה הזה אנחנו יכולים לשמש באיזשהו מקום דוגמה. נקבע אצלנו נוהל, אני מציע להעביר אותו למשרד הפנים ולכל הרשויות בארץ ושיאמצו את הנוהל הזה. אני חושב שזה נוהל הוגן שבכל זאת מאפשר פה ושם, במשורה, להיות שותפים </w:t>
      </w:r>
      <w:r>
        <w:rPr>
          <w:rFonts w:cs="David Transparent"/>
          <w:sz w:val="22"/>
          <w:szCs w:val="22"/>
          <w:rtl/>
        </w:rPr>
        <w:t>לדברים גדולים ויוצאי דופן שקורים בעיר, אבל הסטנדרט יהיה שמשלמים. אני חושב שזה פתרון שיכול בהחלט לענות על חלק מהצרכים שדיברו עליהם החברים כאן ומצד שני לעשות סדר בעניין.</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יש חוות דעת של ועדת האתיקה.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אופיר פינס-פז:</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יש חוות דעת שאימצנו כנו</w:t>
      </w:r>
      <w:r>
        <w:rPr>
          <w:rFonts w:cs="David Transparent"/>
          <w:sz w:val="22"/>
          <w:szCs w:val="22"/>
          <w:rtl/>
        </w:rPr>
        <w:t xml:space="preserve">הל, היא בתוך התקנון שלנו. ועדת האתיקה העבירה אותה לוועדת הכנסת וזה אושר. </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ברכה סלע:</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בהמשך לדבריו של סגן ומ"מ ראש עיריית חיפה, בחיפה היה בזמנו נוהל מסודר שאושר על ידי מועצת העיר שדן באשר לחלוקת כרטיסים לחברי מועצת העיר ופקידות בכירה. עם קבלת המסקנות של ד</w:t>
      </w:r>
      <w:r>
        <w:rPr>
          <w:rFonts w:cs="David Transparent"/>
          <w:sz w:val="22"/>
          <w:szCs w:val="22"/>
          <w:rtl/>
        </w:rPr>
        <w:t>ו"ח מבקר המדינה, על פי הנחיית ראש העיר עם כניסתו לתפקיד, ניתנה הודעה לכל המוסדות ולכל התאגידים, אם בפנים העירייה ואם מחוצה לה, לא לחלק כרטיסים.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לא לכדורגל ולא למופעי תרבות?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ברכה סלע:</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לשום דבר. הנוהל הוקפא. יתירה מכך, הקפדנו על כך שבח</w:t>
      </w:r>
      <w:r>
        <w:rPr>
          <w:rFonts w:cs="David Transparent"/>
          <w:sz w:val="22"/>
          <w:szCs w:val="22"/>
          <w:rtl/>
        </w:rPr>
        <w:t xml:space="preserve">וזים שבין האמרגנים לבין המתקנים השונים הורד הסעיף שדיבר על העברת מספר מסוים של כרטיסים למוסדות השונים. נכון לרגע זה אנחנו מחכים להנחיות משרד הפנים שיוציא את הנוהל בהתאם לדו"ח המבקר. </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תודה לעיריית חיפה, ישר כוח. נשמע את מנכ"ל עיריית תל </w:t>
      </w:r>
      <w:r>
        <w:rPr>
          <w:rFonts w:cs="David Transparent"/>
          <w:sz w:val="22"/>
          <w:szCs w:val="22"/>
          <w:rtl/>
        </w:rPr>
        <w:t>אביב-יפו.</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מנחם ליבה:</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בעקבות דו"ח הביקורת בחנו מחדש את המדיניות העירונית באשר לחלוקת כרטיסים או נושאים אחרים שקשורים לעניין והחלטנו לעשות שינוי, פחות או יותר ברוחה דברים עליהם דיבר ח"כ פינס-פז. זה אומר שמרכזים כמו מרכז "עינב" שחילק כרטיסי חינם לא יחלקו י</w:t>
      </w:r>
      <w:r>
        <w:rPr>
          <w:rFonts w:cs="David Transparent"/>
          <w:sz w:val="22"/>
          <w:szCs w:val="22"/>
          <w:rtl/>
        </w:rPr>
        <w:t>ותר, סינמטק שנתן מנוי זוגי לחברי מועצה לא יחלק יותר, תיאטראות "הקאמרי" ו"הבימה" שחילקו כרטיסי חינם לא יחלקו, מנוי שנתי שניתן באופרה הישראלית, בתזמורת הפילהרמונית הישראלית ובבריכות השחייה לא יינתן וכך הלאה. מה שכן יינתן זה רק לאירועים בעלי אופי ציבורי-ממלכת</w:t>
      </w:r>
      <w:r>
        <w:rPr>
          <w:rFonts w:cs="David Transparent"/>
          <w:sz w:val="22"/>
          <w:szCs w:val="22"/>
          <w:rtl/>
        </w:rPr>
        <w:t>י, כגון הצגות בכורה ואירועים חגיגיים.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שבהם לא מוכרים כרטיסים?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מנחם ליבה:</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בחלקם מוכרים כרטיסים, אך חלק ניכר זה מוזמנים, גם חברי כנסת על פי הנוהל, אנשי ציבור, חברי מועצה, בכירי העירייה ותורמים של אותם מקומות. הכוונה לאירועים בעלי אופי </w:t>
      </w:r>
      <w:r>
        <w:rPr>
          <w:rFonts w:cs="David Transparent"/>
          <w:sz w:val="22"/>
          <w:szCs w:val="22"/>
          <w:rtl/>
        </w:rPr>
        <w:t>חגיגי-רשמי, כגון הופעות בכורה, שמכירת הכרטיסים זה לא הדבר העיקרי בהם גם אם מוכרים פה ושם. מי שיקבע זה המוסד עצמו, לא אנחנו נקבע להם אם זו הצגת בכורה, זו תהיה יוזמה של אותו מוסד. הכרטיסים יחולקו על ידי מזכירות המועצה, בצורה מסודרת, עם רישום מסודר, ויינתנו ב</w:t>
      </w:r>
      <w:r>
        <w:rPr>
          <w:rFonts w:cs="David Transparent"/>
          <w:sz w:val="22"/>
          <w:szCs w:val="22"/>
          <w:rtl/>
        </w:rPr>
        <w:t xml:space="preserve">מקום על מנת למנוע עד כמה שאפשר את יכולת ההעברה בין אלה שמקבלים. </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 xml:space="preserve">הדברים נתונים לפרשנות. דרבי בין "מכבי" ל"הפועל" אני רואה כאירוע ציבורי אבל לסתם משחק אין את הגוון החגיגי, הציבורי. זו רוח הדברים. עם כניסת המועצה החדשה זה עיתוי טוב להודיע על הסדרים החדשים </w:t>
      </w:r>
      <w:r>
        <w:rPr>
          <w:rFonts w:cs="David Transparent"/>
          <w:sz w:val="22"/>
          <w:szCs w:val="22"/>
          <w:rtl/>
        </w:rPr>
        <w:t>וראש העיר מתכוון כבר בפתיחת הכהונה של המועצה החדשה להודיע על הסדר החדש הזה בהתאם לרוח הביקורת.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אחז בן-ארי: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בעצם יש כאן דברים בשוליים שעוד צריך להסדיר, להגדיר מהם האירועים החגיגיים ומה בכל זאת ניתן, כדי לא לסגור את הדלת לחלוטין. יש תחושה שיש בכל זאת סוג </w:t>
      </w:r>
      <w:r>
        <w:rPr>
          <w:rFonts w:cs="David Transparent"/>
          <w:sz w:val="22"/>
          <w:szCs w:val="22"/>
          <w:rtl/>
        </w:rPr>
        <w:t>של אירועים שלא פסול לתת להם כרטיסים. חיכינו למשרד הפנים כדי שיוציא הנחיות ברמה ארצית כי לא מדובר בעניין מקומי. בינתיים העמדתי את זה על סדר היום בקבוצת היועצים המשפטיים של העיריות לדיון בינינו כדי להציע אולי כללי אתיקה כלשהם לשר הפנים. זה עדיין לא נדון ואני</w:t>
      </w:r>
      <w:r>
        <w:rPr>
          <w:rFonts w:cs="David Transparent"/>
          <w:sz w:val="22"/>
          <w:szCs w:val="22"/>
          <w:rtl/>
        </w:rPr>
        <w:t xml:space="preserve"> מקווה שמשרד הפנים "יגדיל ראש".</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תודה, נשמע את עיריית רמת-גן.</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קיבלנו את דו"ח מבקר המדינה ונערכנו מיד לכתיבת נהלים בכתב. נהלים היו גם קודם, כל הזמן. לנו אין כל אותן בעיות שהוזכרו על ידי עיריית תל אביב-יפו, חיפה וירושלים, א</w:t>
      </w:r>
      <w:r>
        <w:rPr>
          <w:rFonts w:cs="David Transparent"/>
          <w:sz w:val="22"/>
          <w:szCs w:val="22"/>
          <w:rtl/>
        </w:rPr>
        <w:t>ך יש אצטדיון לאומי ברמת-גן שנבנה לפני 50 שנה ויותר, כולו מכספי עירייה. אז עוד לא הייתה מועצת הימורים והאצטדיון נבנה מכספי התושבים. אותו אצטדיון העמדנו ללא תמורה לפעילות ההתאחדות לכדורגל, לנבחרות הלאומיות. יש מנהלת משותפת לשני הצדדים, כשאנחנו תורמים היום לש</w:t>
      </w:r>
      <w:r>
        <w:rPr>
          <w:rFonts w:cs="David Transparent"/>
          <w:sz w:val="22"/>
          <w:szCs w:val="22"/>
          <w:rtl/>
        </w:rPr>
        <w:t>יפורים ודברים אחרים שקשורים בהוצאות. אין לנו הרגשה שקיבלנו משהו בתמורה. בנוגע למשחקי ליגה, מה שאנחנו מקבלים זה על פי חוזה שנחתם ב-84', שהפרטים שלו עובדו כמה שנים קודם לכן. זאת אומרת שבאופן רשמי מזה 19 שנה חתום חוזה שהעירייה מקבלת 600 כרטיסים. הכרטיסים הולכ</w:t>
      </w:r>
      <w:r>
        <w:rPr>
          <w:rFonts w:cs="David Transparent"/>
          <w:sz w:val="22"/>
          <w:szCs w:val="22"/>
          <w:rtl/>
        </w:rPr>
        <w:t>ים לצנחנים, שהם החיל המאומץ על ידי העירייה, לנוער ולאגודות ספורט.</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ולחברי מועצה?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חברי מועצה - מי שמבקש. כך גם ראשי ערים לשעבר.</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ומנהלי מחלקות?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לא כולם. צריך לקחת בחשבון שבאצטדיון ישנם שנ</w:t>
      </w:r>
      <w:r>
        <w:rPr>
          <w:rFonts w:cs="David Transparent"/>
          <w:sz w:val="22"/>
          <w:szCs w:val="22"/>
          <w:rtl/>
        </w:rPr>
        <w:t>י משחקי כדורגל - גביע המדינה וחצי גמר גביע המדינה, ויש כמה משחקים בשנה - שניים, שלושה, עכשיו בכלל לא - של משחקים בינלאומיים. לי קצת צרם שלוקחים כרטיסים והופכים את זה לכסף, כאילו אנשים קיבלו כסף ולא כרטיסים, ועוד מכפילים את זה שנתית כדי ש"יישמע טוב". כדי לה</w:t>
      </w:r>
      <w:r>
        <w:rPr>
          <w:rFonts w:cs="David Transparent"/>
          <w:sz w:val="22"/>
          <w:szCs w:val="22"/>
          <w:rtl/>
        </w:rPr>
        <w:t>רשים יותר אפשר לחשב את זה לקדנציה, פי 5, ואותם 250 אלף ₪ יהפכו למיליון ורבע. בסך הכל מחלקים כרטיסים לאצטדיון לשניים עד חמישה אירועים ולא לאותם אנשים. אני מסכים שאת הכרטיסים האיכותיים לא מחלקים לנוער או לצנחנים אבל לגנרלים מבין הצנחנים כן. לא הרגשנו רע עם ה</w:t>
      </w:r>
      <w:r>
        <w:rPr>
          <w:rFonts w:cs="David Transparent"/>
          <w:sz w:val="22"/>
          <w:szCs w:val="22"/>
          <w:rtl/>
        </w:rPr>
        <w:t>חוזה הזה. האם אתם תגידו לא לקחת שום דבר ורק לתת? בסדר. מה שייקבע - נעשה. אבל ההרגשה עד עכשיו היא שאנחנו נותנים ותורמים לספורט, ולכדורגל בפרט.</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האצטדיון נבנה מכספי התושבים.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נכון, ללא השתתפות ממשלתית.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אז ל</w:t>
      </w:r>
      <w:r>
        <w:rPr>
          <w:rFonts w:cs="David Transparent"/>
          <w:sz w:val="22"/>
          <w:szCs w:val="22"/>
          <w:rtl/>
        </w:rPr>
        <w:t>מה שהתושבים לא ייכנסו חינם?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אנחנו נותנים לנוער שוחר ספורט ולתלמידי בתי ספר.</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למה לאבא שלו לא? אבא שלו שילם.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מכיוון שלא אנחנו עושים את המשחקים. אנחנו מקבלים לפי החוזה 600 כרטיסים ויש נוהל חלוקה. אם עכשיו י</w:t>
      </w:r>
      <w:r>
        <w:rPr>
          <w:rFonts w:cs="David Transparent"/>
          <w:sz w:val="22"/>
          <w:szCs w:val="22"/>
          <w:rtl/>
        </w:rPr>
        <w:t>גידו שאסור דבר יהיה שום דבר. החוזה קיים כ-20 שנה.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שואל למה הנבחרים צריכים לקבל את הכרטיסים האלה ולא התושבים.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נבחרי ציבור ברשויות המקומיות, פרט לראש העיר וסגנים, לא מקבלים שכר ולא מקבלים שום תגמול. לא נותנים להם כסף, א</w:t>
      </w:r>
      <w:r>
        <w:rPr>
          <w:rFonts w:cs="David Transparent"/>
          <w:sz w:val="22"/>
          <w:szCs w:val="22"/>
          <w:rtl/>
        </w:rPr>
        <w:t>סור לראות את זה ככסף, צריך לראות את זה כהערכה וכהוקרה אבל לא כגמול כספי.</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כמה כרטיסים לתת לחבר/ת מועצה? לבן/בת זוג, לילדים, לחותנים? כמה לתת? צריך להגדיר את זה.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בדו"ח שכתבנו דיברנו על זוג כרטיסים.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זוג כ</w:t>
      </w:r>
      <w:r>
        <w:rPr>
          <w:rFonts w:cs="David Transparent"/>
          <w:sz w:val="22"/>
          <w:szCs w:val="22"/>
          <w:rtl/>
        </w:rPr>
        <w:t xml:space="preserve">רטיסים זה אם זה ראש עיר לשעבר או חבר מועצה, אחד הוא מקבל בתא ואחד במקום אחר. בחוזה כתוב שהעירייה תקבל 60 כרטיסים בתא הכבוד. ההתאחדות הייתה במצוקה וויתרנו, עכשיו מקבלים רק 20 ומשהו כרטיסים כי ההתאחדות דרשה. </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לגבי חברי כנסת - אולי הם רואים כל משחק כדורגל כ</w:t>
      </w:r>
      <w:r>
        <w:rPr>
          <w:rFonts w:cs="David Transparent"/>
          <w:sz w:val="22"/>
          <w:szCs w:val="22"/>
          <w:rtl/>
        </w:rPr>
        <w:t>הצגת בכורה, באצטדיון יש חברי כנסת רבים, אינני חושב שאחד מהם קנה כרטיסים. פונים אלינו ופונים גם להתאחדות. אז להגיד שכאן הכל בסדר ורק אנחנו החוטאים? מה חטאנו?</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בתקופה שאנחנו בדקנו אתם קיבלתם 800 כרטיסים, לא 600 כמו שאתה טוען, ו-75 כרטיסים מ</w:t>
      </w:r>
      <w:r>
        <w:rPr>
          <w:rFonts w:cs="David Transparent"/>
          <w:sz w:val="22"/>
          <w:szCs w:val="22"/>
          <w:rtl/>
        </w:rPr>
        <w:t>תוכם הלכו ליחידות צה"ל.</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לא נכון. אנחנו מקבלים לכל משחק 600, מתוכם מקבלים 70, ואם יש עודף שמשום מה לא מסתדר אני מחלק את הכרטיסים לפי יחידות - 60% לחטיבה 35, 20% מר"ה, 10% מפקדת פצ"ר, 5% אוגדה 98 ועוד 5%.</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זה בנוסף ל-600?</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לא, מתוך ה-600.</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אנחנו ראינו מתוך 800. כמה מתוך זה הולך לנבחרים, לעירייה, בסופו של דבר?</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הכל הולך לעירייה והעירייה מחלקת.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כמה הולך לבעלי תפקידים בעירייה?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קריאה:</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עד היום קיבלו נבחרים 6 כר</w:t>
      </w:r>
      <w:r>
        <w:rPr>
          <w:rFonts w:cs="David Transparent"/>
          <w:sz w:val="22"/>
          <w:szCs w:val="22"/>
          <w:rtl/>
        </w:rPr>
        <w:t>טיסים, בנוהל החדש דיברנו על שני כרטיסים.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אנחנו הבנו מהעובדים שלהם שהכרטיסים האלה מחולקים על פי רשימה היסטורית, לא על פי נוהל.</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לפי נוהל לא כתוב והיסטורי.</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לפי רשימה היסטורית שכל פעם מוסיפים ומחסירים שמות ממנה.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w:t>
      </w:r>
      <w:r>
        <w:rPr>
          <w:rFonts w:cs="David Transparent"/>
          <w:sz w:val="22"/>
          <w:szCs w:val="22"/>
          <w:u w:val="single"/>
          <w:rtl/>
        </w:rPr>
        <w:t>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נכון, האנשים משתנים.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לא ברור מה הקריטריון להיכללות באותה רשימת אנשים שקיבלו כרטיסים.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חבר מועצה שמבקש.</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מדברת על עוד מאות עובדי עירייה שקיבלו כרטיסים מעבר לחברי מועצה.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אתן דוגמה. באות</w:t>
      </w:r>
      <w:r>
        <w:rPr>
          <w:rFonts w:cs="David Transparent"/>
          <w:sz w:val="22"/>
          <w:szCs w:val="22"/>
          <w:rtl/>
        </w:rPr>
        <w:t>ו חוזה כתוב שהעירייה תקבל אלפיים כרטיסים בחצי מחיר לעובדיה. מעולם לא השתמשנו בזה, אך מתוך 600 הכרטיסים אנחנו נותנים כרטיסים חינם לוועדי עובדים.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תכף אגיע גם לזה. מתוך הכרטיסים שקיבלתם לא חילקתם אותם רק לנבחרים ובעלי תפקידים אלא אפילו למוסדות שהע</w:t>
      </w:r>
      <w:r>
        <w:rPr>
          <w:rFonts w:cs="David Transparent"/>
          <w:sz w:val="22"/>
          <w:szCs w:val="22"/>
          <w:rtl/>
        </w:rPr>
        <w:t>ירייה קשורה איתם. זה בכלל לא קשור לתפקיד, זה דבר שבכלל אסור.</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הפסקנו את זה.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למשל, אם העירייה עובדת עם בנק אז עובדי הבנק קיבלו כרטיסים. אם העירייה עובדת עם מס הכנסה או חברת חשמל, גם הם קיבלו כרטיסים. זה בדיוק מה שמדגים את התזה שלנ</w:t>
      </w:r>
      <w:r>
        <w:rPr>
          <w:rFonts w:cs="David Transparent"/>
          <w:sz w:val="22"/>
          <w:szCs w:val="22"/>
          <w:rtl/>
        </w:rPr>
        <w:t>ו פה, שהכרטיסים הם לא נכס שהעירייה יכולה לחלק אותו לכל מי שהיא רוצה לכבד.</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לא הרגשנו שעשינו הרבה רע אבל כשקיבלנו את הדו"ח מיד הפסקנו לתת לכל המוסדות. כשחילקנו לא ראינו בזה שוחד שאנחנו נותנים, או להפוך את זה לכסף לשנה או לחמש שנים.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מנסה לתאר את מה שאנחנו מצאנו.</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קראנו מה מצאתם, אנחנו לא מסכימים לזה.</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אולי משהו לא ברור כאן. אני לא כתבתי בדו"ח שזה שוחד, מרמה או גניבה. כל המילים האלה שאדוני מוסיף הן מיותרות.</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ניגוד עניינים וטובת הנאה</w:t>
      </w:r>
      <w:r>
        <w:rPr>
          <w:rFonts w:cs="David Transparent"/>
          <w:sz w:val="22"/>
          <w:szCs w:val="22"/>
          <w:rtl/>
        </w:rPr>
        <w:t xml:space="preserve"> זה לא רחוק מזה בהרבה. </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כל מה שאמרנו זה דבר פשוט - לעשות סדר בנושא. נבחרי ציבור, עם כל הכבוד להם, הם אזרחים ככל אזרח אחר במדינת ישראל. על זה שהם עובדים ללא תמורה אני חושב שאף אחד לא הצמיד אקדח לרקתו של נבחר ציבור כדי שישמש בתפקיד הזה</w:t>
      </w:r>
      <w:r>
        <w:rPr>
          <w:rFonts w:cs="David Transparent"/>
          <w:sz w:val="22"/>
          <w:szCs w:val="22"/>
          <w:rtl/>
        </w:rPr>
        <w:t>. עד כמה שידוע לי אנשים נלחמים על התפקיד הזה והולכים לבחירות על התפקיד הזה. אף אחד לא מחייב או מכריח מישהו להיות נבחר ציבור. אבל מה שקורה כאן, מה שאנחנו גילינו, ואני מדבר על התמונה הכללית כרגע מבלי להיכנס לפרטים, לטעמי זו שערורייה. זו שערורייה שעובדים ונבח</w:t>
      </w:r>
      <w:r>
        <w:rPr>
          <w:rFonts w:cs="David Transparent"/>
          <w:sz w:val="22"/>
          <w:szCs w:val="22"/>
          <w:rtl/>
        </w:rPr>
        <w:t>רים נכנסים למתקני ספורט ולכל מיני מקומות אחרים שאדם מן היישוב צריך לשלם אלפי שקלים לשנה כדי להיות מנוי, למה זה מגיע למישהו אחר בחינם?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לא חילקנו מנויים.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אני לא מדבר על עיריית רמת-גן, אני מדבר על עשיית סדר בנושא הזה. לא שוח</w:t>
      </w:r>
      <w:r>
        <w:rPr>
          <w:rFonts w:cs="David Transparent"/>
          <w:sz w:val="22"/>
          <w:szCs w:val="22"/>
          <w:rtl/>
        </w:rPr>
        <w:t>ד, לא גניבה ולא מרמה, רק סדר. בלי לתת לנבחרי ציבור צ'ופרים שאינם כתובים בשום מקום, זה הכל.</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לגבי "בית צבי", בית ספר לאומנות הבמה, הכרטיסים שהם שולחים הם לא כרטיסים, הם שולחים פליירים כאלה לכל אחד ומי שרוצה מוזמן.</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זה ללא ת</w:t>
      </w:r>
      <w:r>
        <w:rPr>
          <w:rFonts w:cs="David Transparent"/>
          <w:sz w:val="22"/>
          <w:szCs w:val="22"/>
          <w:rtl/>
        </w:rPr>
        <w:t>שלום?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אבל אנשים אחרים משלמים.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אחרים משלמים מכספם!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תמר מנס:</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אמנם לא סכום גבוה אבל משלמים.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חיים קונביץ:</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 xml:space="preserve">אני שמח שמגיעים ל"בית צבי", ההצגות מצוינות. לי יש מנוי לפילהרמונית, לאופרה, ל"קאמרי", ל"הבימה" ולתיאטרון אידיש, שאני </w:t>
      </w:r>
      <w:r>
        <w:rPr>
          <w:rFonts w:cs="David Transparent"/>
          <w:sz w:val="22"/>
          <w:szCs w:val="22"/>
          <w:rtl/>
        </w:rPr>
        <w:t>משלם מכיסי. אני לא זקוק להצגה ניסיונית של "בית צבי". אם אני בא ל"בית צבי" אני עושה לו כבוד שאני בא, הוא מתחנן שאני אבוא. אל תהפכו את זה לכסף, לטובת הנאה ולניגוד עניינים. יושבים כאן שני אנשים מרמת-גן, אני "השונא" הכי גדול של "בית צבי" לגבי הגדלת הקצבה שהם מ</w:t>
      </w:r>
      <w:r>
        <w:rPr>
          <w:rFonts w:cs="David Transparent"/>
          <w:sz w:val="22"/>
          <w:szCs w:val="22"/>
          <w:rtl/>
        </w:rPr>
        <w:t xml:space="preserve">בקשים כל שנה ואני כגזבר לא נותן. </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דוד בנימין:</w:t>
      </w:r>
    </w:p>
    <w:p w:rsidR="00000000" w:rsidRDefault="00FE62DD">
      <w:pPr>
        <w:rPr>
          <w:rFonts w:cs="David Transparent"/>
          <w:sz w:val="22"/>
          <w:szCs w:val="22"/>
          <w:rtl/>
        </w:rPr>
      </w:pPr>
    </w:p>
    <w:p w:rsidR="00000000" w:rsidRDefault="00FE62DD">
      <w:pPr>
        <w:rPr>
          <w:rFonts w:cs="David Transparent"/>
          <w:sz w:val="22"/>
          <w:szCs w:val="22"/>
          <w:rtl/>
        </w:rPr>
      </w:pPr>
      <w:r>
        <w:rPr>
          <w:rFonts w:cs="David Transparent"/>
          <w:sz w:val="22"/>
          <w:szCs w:val="22"/>
          <w:rtl/>
        </w:rPr>
        <w:tab/>
        <w:t>המבקר לא העיר לחברי הכנסת. היה כאן חבר כנסת שאמר שחברי כנסת מקבלים כרטיסים לבכורות ולדברים כאלה. אני מנכ"ל העירייה כבר הרבה שנים, בעברי הייתי חבר מועצה ואני יכול לומר לכם שחברי מועצה עובדים המון שעות. אני י</w:t>
      </w:r>
      <w:r>
        <w:rPr>
          <w:rFonts w:cs="David Transparent"/>
          <w:sz w:val="22"/>
          <w:szCs w:val="22"/>
          <w:rtl/>
        </w:rPr>
        <w:t>כול "לריב את ריבם" - אם פעם או פעמיים בשנה הם קיבלו איזושהי הוקרה לפעילות שלהם לא רק שזו לא טובת הנאה, כפי שאדוני אמר בעצמו, זה גם פחות מהנוהל שנמצא בכנסת. וחברי כנסת זוכים בשכר, חברי מועצה אפילו לא זוכרים לתשלום עבור ישיבות, אז אפילו את הפרימיירה לא לתת ל</w:t>
      </w:r>
      <w:r>
        <w:rPr>
          <w:rFonts w:cs="David Transparent"/>
          <w:sz w:val="22"/>
          <w:szCs w:val="22"/>
          <w:rtl/>
        </w:rPr>
        <w:t>הם?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צבי דהרי:</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לגבי דברי המבקר על נושא ה"הטבה של אלפי שקלים", צריך שחברים פה ידעו שהלוואי שהיינו במצב שכתוצאה מכרטיסי החינם היה נגרם נזק של אלפי שקלים למי שמופיע שם. האולמות בחלקם חצי ריקים. אני יודע שזה לא טיעון, וזה הועלה פה, אבל צריך לקחת את זה בחשבון</w:t>
      </w:r>
      <w:r>
        <w:rPr>
          <w:rFonts w:cs="David Transparent"/>
          <w:sz w:val="22"/>
          <w:szCs w:val="22"/>
          <w:rtl/>
        </w:rPr>
        <w:t>. מישהו יכול לחשוב שאיזשהו גוף מפסיד כסף כתוצאה מהכרטיסים האלה. זה מקרה נדיר מאוד, לצערי הרב בעיר בה אני חיה הלוואי שבתזמורת הסימפונית ובתיאטרון העירוני האולמות יהיו מלאים.</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t>הדברים מובנים, אנחנו מדברים על עיקרון.</w:t>
      </w:r>
    </w:p>
    <w:p w:rsidR="00000000" w:rsidRDefault="00FE62DD">
      <w:pPr>
        <w:rPr>
          <w:rFonts w:cs="David Transparent"/>
          <w:sz w:val="22"/>
          <w:szCs w:val="22"/>
          <w:rtl/>
        </w:rPr>
      </w:pPr>
    </w:p>
    <w:p w:rsidR="00000000" w:rsidRDefault="00FE62DD">
      <w:pPr>
        <w:rPr>
          <w:rFonts w:cs="David Transparent"/>
          <w:sz w:val="22"/>
          <w:szCs w:val="22"/>
          <w:u w:val="single"/>
          <w:rtl/>
        </w:rPr>
      </w:pPr>
      <w:r>
        <w:rPr>
          <w:rFonts w:cs="David Transparent"/>
          <w:sz w:val="22"/>
          <w:szCs w:val="22"/>
          <w:u w:val="single"/>
          <w:rtl/>
        </w:rPr>
        <w:t>עו"ד יעקב קמינצקי:</w:t>
      </w:r>
    </w:p>
    <w:p w:rsidR="00000000" w:rsidRDefault="00FE62DD">
      <w:pPr>
        <w:pStyle w:val="5"/>
        <w:rPr>
          <w:rFonts w:cs="David Transparent"/>
          <w:rtl/>
        </w:rPr>
      </w:pPr>
    </w:p>
    <w:p w:rsidR="00000000" w:rsidRDefault="00FE62DD">
      <w:pPr>
        <w:rPr>
          <w:rFonts w:ascii="Arial" w:hAnsi="Arial" w:cs="David Transparent"/>
          <w:color w:val="000000"/>
          <w:sz w:val="22"/>
          <w:szCs w:val="22"/>
          <w:rtl/>
        </w:rPr>
      </w:pPr>
      <w:r>
        <w:rPr>
          <w:rFonts w:cs="David Transparent"/>
          <w:sz w:val="22"/>
          <w:szCs w:val="22"/>
          <w:rtl/>
        </w:rPr>
        <w:tab/>
        <w:t>אנ</w:t>
      </w:r>
      <w:r>
        <w:rPr>
          <w:rFonts w:cs="David Transparent"/>
          <w:sz w:val="22"/>
          <w:szCs w:val="22"/>
          <w:rtl/>
        </w:rPr>
        <w:t xml:space="preserve">חנו ראינו את הנושא שכבוד המבקר העלה כחלק מחוק שירות הציבור (מתנות), </w:t>
      </w:r>
      <w:r>
        <w:rPr>
          <w:rFonts w:ascii="Arial" w:hAnsi="Arial" w:cs="David Transparent"/>
          <w:color w:val="000000"/>
          <w:sz w:val="22"/>
          <w:szCs w:val="22"/>
          <w:rtl/>
        </w:rPr>
        <w:t>התש"ם-1979, והתקנות שפורסמו לפני כשנה-שנתיים. במסגרת זו הכנו נוהל שבהתאם לחוק אוסר על מתנות לעובדי ציבור, אם כי החוק עצמו מאפשר מתנות קטנות וישנה ועדה קטנה בעירייה שהתמנתה לפי הנוהל והיא ק</w:t>
      </w:r>
      <w:r>
        <w:rPr>
          <w:rFonts w:ascii="Arial" w:hAnsi="Arial" w:cs="David Transparent"/>
          <w:color w:val="000000"/>
          <w:sz w:val="22"/>
          <w:szCs w:val="22"/>
          <w:rtl/>
        </w:rPr>
        <w:t>ובעת מהי מתנה קטנה שכן מאפשרים לעובדי ציבור לקבל. הנוהל שאנחנו לקראת סיום כתיבתו אומר שאין מתנות בעיריית ירושלים, אפילו אם מקבלים כרטיסים מגופים כלשהם יחלקו את זה לאגפי רווחה וחברה, חלוקה לציבור לפי קריטריונים שווים ואחידים. שוקלים אצלנו לבוא ולאפשר לאגף כ</w:t>
      </w:r>
      <w:r>
        <w:rPr>
          <w:rFonts w:ascii="Arial" w:hAnsi="Arial" w:cs="David Transparent"/>
          <w:color w:val="000000"/>
          <w:sz w:val="22"/>
          <w:szCs w:val="22"/>
          <w:rtl/>
        </w:rPr>
        <w:t>לשהו לקבל עד 10 כרטיסים שיחולקו בחלוקה שוויונית. אני רוצה להבחין בין עובדי עירייה, שם אנחנו רוצים לצמצם את זה והנהלים הם להפסיק ולא לתת, פרט למתנות קטנות, לבין עובדים שעוסקים בהפקת מופע מסוים מטעם העירייה, שם יש שאלה האם צריך לאפשר להם להשתתף. לפעמים דווקא</w:t>
      </w:r>
      <w:r>
        <w:rPr>
          <w:rFonts w:ascii="Arial" w:hAnsi="Arial" w:cs="David Transparent"/>
          <w:color w:val="000000"/>
          <w:sz w:val="22"/>
          <w:szCs w:val="22"/>
          <w:rtl/>
        </w:rPr>
        <w:t xml:space="preserve"> מארגני המופע אומרים שאין מספיק אנשים והם רוצים למלא את המקומות, אז יהיה אסור לחלק לכמה עובדים כדי שיוכלו למלא את האולם? אלו בעיות טכניות שהתעוררו בישיבות שקיימנו אצלנו. לגבי נבחרי ציבור אני לא חושב שהנוהל שאנחנו עשינו ועושים לגבי עובדי עירייה יחול באופן א</w:t>
      </w:r>
      <w:r>
        <w:rPr>
          <w:rFonts w:ascii="Arial" w:hAnsi="Arial" w:cs="David Transparent"/>
          <w:color w:val="000000"/>
          <w:sz w:val="22"/>
          <w:szCs w:val="22"/>
          <w:rtl/>
        </w:rPr>
        <w:t>וטומטי על נבחרי הציבור, יש בעניין הזה בעיה. ההצעה שלנו הייתה שהם יאמצו את הנוהל לעצמם, אני לא יודע מה תהיה התוצאה הסופית כשהם ידונו במה הם אמורים לקבל. דווקא בנקודה הזו אני חושב שהנהלים של משרד הפנים או הנחיות היועץ המשפטי לממשלה, כמו לגבי הנחיות וכללים לנ</w:t>
      </w:r>
      <w:r>
        <w:rPr>
          <w:rFonts w:ascii="Arial" w:hAnsi="Arial" w:cs="David Transparent"/>
          <w:color w:val="000000"/>
          <w:sz w:val="22"/>
          <w:szCs w:val="22"/>
          <w:rtl/>
        </w:rPr>
        <w:t>יגוד עניינים, כשהם יפורסמו ויחולו באופן שווה לא תיווצר ההבחנה שברשות כזו מקבלים כך וברשות כזו מקבלים אחרת.</w:t>
      </w:r>
    </w:p>
    <w:p w:rsidR="00000000" w:rsidRDefault="00FE62DD">
      <w:pPr>
        <w:rPr>
          <w:rFonts w:cs="David Transparent"/>
          <w:sz w:val="22"/>
          <w:szCs w:val="22"/>
          <w:u w:val="single"/>
          <w:rtl/>
        </w:rPr>
      </w:pPr>
    </w:p>
    <w:p w:rsidR="00000000" w:rsidRDefault="00FE62DD">
      <w:pPr>
        <w:rPr>
          <w:rFonts w:cs="David Transparent"/>
          <w:sz w:val="22"/>
          <w:szCs w:val="22"/>
          <w:u w:val="single"/>
          <w:rtl/>
        </w:rPr>
      </w:pPr>
      <w:r>
        <w:rPr>
          <w:rFonts w:cs="David Transparent"/>
          <w:sz w:val="22"/>
          <w:szCs w:val="22"/>
          <w:u w:val="single"/>
          <w:rtl/>
        </w:rPr>
        <w:t>אליעזר גולדברג:</w:t>
      </w:r>
    </w:p>
    <w:p w:rsidR="00000000" w:rsidRDefault="00FE62DD">
      <w:pPr>
        <w:rPr>
          <w:rFonts w:cs="David Transparent"/>
          <w:sz w:val="22"/>
          <w:szCs w:val="22"/>
          <w:u w:val="single"/>
          <w:rtl/>
        </w:rPr>
      </w:pPr>
    </w:p>
    <w:p w:rsidR="00000000" w:rsidRDefault="00FE62DD">
      <w:pPr>
        <w:rPr>
          <w:rFonts w:ascii="Arial" w:hAnsi="Arial" w:cs="David Transparent"/>
          <w:color w:val="000000"/>
          <w:sz w:val="22"/>
          <w:szCs w:val="22"/>
          <w:rtl/>
        </w:rPr>
      </w:pPr>
      <w:r>
        <w:rPr>
          <w:rFonts w:cs="David Transparent"/>
          <w:sz w:val="22"/>
          <w:szCs w:val="22"/>
          <w:rtl/>
        </w:rPr>
        <w:tab/>
      </w:r>
      <w:r>
        <w:rPr>
          <w:rFonts w:ascii="Arial" w:hAnsi="Arial" w:cs="David Transparent"/>
          <w:color w:val="000000"/>
          <w:sz w:val="22"/>
          <w:szCs w:val="22"/>
          <w:rtl/>
        </w:rPr>
        <w:t>הגיעה השעה שהנושא הזה יוסדר בהוראות ברורות ואחידות לכל הרשויות המקומיות. בינתיים חל שיפור, יש שכר לעמלנו, אבל בכל זאת הנושא הזה צר</w:t>
      </w:r>
      <w:r>
        <w:rPr>
          <w:rFonts w:ascii="Arial" w:hAnsi="Arial" w:cs="David Transparent"/>
          <w:color w:val="000000"/>
          <w:sz w:val="22"/>
          <w:szCs w:val="22"/>
          <w:rtl/>
        </w:rPr>
        <w:t>יך להיות מוסדר ואני רק יכול להביע את תמיהתי שעד היום משרד הפנים לא בא עם כללים ברורים בנושא.</w:t>
      </w:r>
    </w:p>
    <w:p w:rsidR="00000000" w:rsidRDefault="00FE62DD">
      <w:pPr>
        <w:rPr>
          <w:rFonts w:ascii="Arial" w:hAnsi="Arial" w:cs="David Transparent"/>
          <w:color w:val="000000"/>
          <w:sz w:val="22"/>
          <w:szCs w:val="22"/>
          <w:rtl/>
        </w:rPr>
      </w:pPr>
    </w:p>
    <w:p w:rsidR="00000000" w:rsidRDefault="00FE62DD">
      <w:pPr>
        <w:rPr>
          <w:rFonts w:cs="David Transparent"/>
          <w:sz w:val="22"/>
          <w:szCs w:val="22"/>
          <w:u w:val="single"/>
          <w:rtl/>
        </w:rPr>
      </w:pPr>
      <w:r>
        <w:rPr>
          <w:rFonts w:cs="David Transparent"/>
          <w:sz w:val="22"/>
          <w:szCs w:val="22"/>
          <w:u w:val="single"/>
          <w:rtl/>
        </w:rPr>
        <w:t>היו"ר אמנון כהן:</w:t>
      </w:r>
    </w:p>
    <w:p w:rsidR="00000000" w:rsidRDefault="00FE62DD">
      <w:pPr>
        <w:rPr>
          <w:rFonts w:cs="David Transparent"/>
          <w:sz w:val="22"/>
          <w:szCs w:val="22"/>
          <w:u w:val="single"/>
          <w:rtl/>
        </w:rPr>
      </w:pPr>
    </w:p>
    <w:p w:rsidR="00000000" w:rsidRDefault="00FE62DD">
      <w:pPr>
        <w:rPr>
          <w:rFonts w:cs="David Transparent"/>
          <w:sz w:val="22"/>
          <w:szCs w:val="22"/>
          <w:rtl/>
        </w:rPr>
      </w:pPr>
      <w:r>
        <w:rPr>
          <w:rFonts w:cs="David Transparent"/>
          <w:sz w:val="22"/>
          <w:szCs w:val="22"/>
          <w:rtl/>
        </w:rPr>
        <w:tab/>
      </w:r>
      <w:r>
        <w:rPr>
          <w:rFonts w:ascii="Arial" w:hAnsi="Arial" w:cs="David Transparent"/>
          <w:color w:val="000000"/>
          <w:sz w:val="22"/>
          <w:szCs w:val="22"/>
          <w:rtl/>
        </w:rPr>
        <w:t>תודה. אני רוצה לסכם ברוח זאת. כפי שפתחתי את הדיון, צריכים להיות זהירים מאוד ולשמור על המתקנים העירוניים שיישארו בנחלת הציבור. נבחרי הציבור הם א</w:t>
      </w:r>
      <w:r>
        <w:rPr>
          <w:rFonts w:ascii="Arial" w:hAnsi="Arial" w:cs="David Transparent"/>
          <w:color w:val="000000"/>
          <w:sz w:val="22"/>
          <w:szCs w:val="22"/>
          <w:rtl/>
        </w:rPr>
        <w:t>לה שצריכים לשמור את זה, לא להפוך את זה כשלהם וליהנות מזה הם. בכל הנושא של תגמול לחברי מועצה צריך לדון בוריאציה שונה, לא בדרך הזאת. מכאן אפנה בכתב לשר הפנים ואבקש ממנו התייחסות לכל הדו"ח, כאשר ייצאו נהלים ברורים ואחידים לגבי חלוקת כרטיסים, הן במתקני ספורט ו</w:t>
      </w:r>
      <w:r>
        <w:rPr>
          <w:rFonts w:ascii="Arial" w:hAnsi="Arial" w:cs="David Transparent"/>
          <w:color w:val="000000"/>
          <w:sz w:val="22"/>
          <w:szCs w:val="22"/>
          <w:rtl/>
        </w:rPr>
        <w:t>הן מפעלי תרבות, שייראה השוויון ולא נשים מכשול לפני עיוור, כי כאשר הדברים הולכים על פי היסטוריה שממשיכה מקדנציה לקדנציה נבחרי ציבור חדשים וראשי עיריות חדשים לא יכולים להיות מודעים. יש להסדיר את הנושא הזה כמה שיותר מהר, עד תחילת שנת התקציב. אני מודה לכולכם ע</w:t>
      </w:r>
      <w:r>
        <w:rPr>
          <w:rFonts w:ascii="Arial" w:hAnsi="Arial" w:cs="David Transparent"/>
          <w:color w:val="000000"/>
          <w:sz w:val="22"/>
          <w:szCs w:val="22"/>
          <w:rtl/>
        </w:rPr>
        <w:t>ל השתתפותכם ומצפה שכל מי שעדיין לא תיקן את הליקויים שיתקן אותם. תודה רבה.</w:t>
      </w:r>
    </w:p>
    <w:p w:rsidR="00000000" w:rsidRDefault="00FE62DD">
      <w:pPr>
        <w:rPr>
          <w:rFonts w:cs="David Transparent"/>
          <w:sz w:val="22"/>
          <w:szCs w:val="22"/>
          <w:rtl/>
        </w:rPr>
      </w:pPr>
    </w:p>
    <w:p w:rsidR="00000000" w:rsidRDefault="00FE62DD">
      <w:pPr>
        <w:rPr>
          <w:rFonts w:cs="David Transparent"/>
          <w:sz w:val="22"/>
          <w:szCs w:val="22"/>
          <w:rtl/>
        </w:rPr>
      </w:pPr>
    </w:p>
    <w:p w:rsidR="00000000" w:rsidRDefault="00FE62DD">
      <w:pPr>
        <w:pStyle w:val="8"/>
        <w:rPr>
          <w:rFonts w:cs="David Transparent"/>
          <w:rtl/>
        </w:rPr>
      </w:pPr>
      <w:r>
        <w:rPr>
          <w:rFonts w:cs="David Transparent"/>
          <w:rtl/>
        </w:rPr>
        <w:t>הישיבה ננעלה בשעה 10:30</w:t>
      </w:r>
    </w:p>
    <w:p w:rsidR="00000000" w:rsidRDefault="00FE62D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62DD">
      <w:r>
        <w:separator/>
      </w:r>
    </w:p>
  </w:endnote>
  <w:endnote w:type="continuationSeparator" w:id="0">
    <w:p w:rsidR="00000000" w:rsidRDefault="00FE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62DD">
    <w:pPr>
      <w:pStyle w:val="a7"/>
      <w:rPr>
        <w:rFonts w:cs="David"/>
        <w:rtl/>
      </w:rPr>
    </w:pPr>
  </w:p>
  <w:p w:rsidR="00000000" w:rsidRDefault="00FE62DD">
    <w:pPr>
      <w:pStyle w:val="a7"/>
      <w:rPr>
        <w:rFonts w:cs="David"/>
        <w:rtl/>
      </w:rPr>
    </w:pPr>
  </w:p>
  <w:p w:rsidR="00000000" w:rsidRDefault="00FE62D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62DD">
    <w:pPr>
      <w:pStyle w:val="a7"/>
      <w:rPr>
        <w:rFonts w:cs="David"/>
        <w:rtl/>
      </w:rPr>
    </w:pPr>
  </w:p>
  <w:p w:rsidR="00000000" w:rsidRDefault="00FE62DD">
    <w:pPr>
      <w:pStyle w:val="a7"/>
      <w:rPr>
        <w:rFonts w:cs="David"/>
        <w:rtl/>
      </w:rPr>
    </w:pPr>
  </w:p>
  <w:p w:rsidR="00000000" w:rsidRDefault="00FE62D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62DD">
      <w:r>
        <w:separator/>
      </w:r>
    </w:p>
  </w:footnote>
  <w:footnote w:type="continuationSeparator" w:id="0">
    <w:p w:rsidR="00000000" w:rsidRDefault="00FE6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62D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E62DD">
    <w:pPr>
      <w:pStyle w:val="a5"/>
      <w:ind w:right="360"/>
      <w:rPr>
        <w:rFonts w:cs="David"/>
        <w:rtl/>
      </w:rPr>
    </w:pPr>
    <w:r>
      <w:rPr>
        <w:rFonts w:cs="David"/>
        <w:rtl/>
      </w:rPr>
      <w:t>הועדה לענייני ביקורת המדינה</w:t>
    </w:r>
  </w:p>
  <w:p w:rsidR="00000000" w:rsidRDefault="00FE62DD">
    <w:pPr>
      <w:pStyle w:val="a5"/>
      <w:ind w:right="360"/>
      <w:rPr>
        <w:rStyle w:val="a9"/>
        <w:rFonts w:cs="David"/>
        <w:rtl/>
      </w:rPr>
    </w:pPr>
    <w:r>
      <w:rPr>
        <w:rFonts w:cs="David"/>
        <w:rtl/>
      </w:rPr>
      <w:t>17.11.2003</w:t>
    </w:r>
  </w:p>
  <w:p w:rsidR="00000000" w:rsidRDefault="00FE62DD">
    <w:pPr>
      <w:pStyle w:val="a5"/>
      <w:rPr>
        <w:rFonts w:cs="David"/>
        <w:rtl/>
      </w:rPr>
    </w:pPr>
  </w:p>
  <w:p w:rsidR="00000000" w:rsidRDefault="00FE62D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62DD">
    <w:pPr>
      <w:pStyle w:val="a5"/>
      <w:rPr>
        <w:rFonts w:cs="David"/>
        <w:rtl/>
      </w:rPr>
    </w:pPr>
  </w:p>
  <w:p w:rsidR="00000000" w:rsidRDefault="00FE62DD">
    <w:pPr>
      <w:pStyle w:val="a5"/>
      <w:rPr>
        <w:rFonts w:cs="David"/>
        <w:rtl/>
      </w:rPr>
    </w:pPr>
  </w:p>
  <w:p w:rsidR="00000000" w:rsidRDefault="00FE62D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A972FE"/>
    <w:multiLevelType w:val="hybridMultilevel"/>
    <w:tmpl w:val="15F847D0"/>
    <w:lvl w:ilvl="0" w:tplc="6BEEFCC0">
      <w:start w:val="5"/>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E62DD"/>
    <w:rsid w:val="00FE6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C66203-DDB9-442F-A8EF-3997C1657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20B50E-1B27-46BD-BD0F-F51E63B6F6F6}"/>
</file>

<file path=customXml/itemProps2.xml><?xml version="1.0" encoding="utf-8"?>
<ds:datastoreItem xmlns:ds="http://schemas.openxmlformats.org/officeDocument/2006/customXml" ds:itemID="{ED44330C-2531-42E8-94CF-38533981FBFD}"/>
</file>

<file path=customXml/itemProps3.xml><?xml version="1.0" encoding="utf-8"?>
<ds:datastoreItem xmlns:ds="http://schemas.openxmlformats.org/officeDocument/2006/customXml" ds:itemID="{F4E8F75C-687F-400F-BE6B-17BB2F602841}"/>
</file>

<file path=docProps/app.xml><?xml version="1.0" encoding="utf-8"?>
<Properties xmlns="http://schemas.openxmlformats.org/officeDocument/2006/extended-properties" xmlns:vt="http://schemas.openxmlformats.org/officeDocument/2006/docPropsVTypes">
  <Template>Normal.dotm</Template>
  <TotalTime>0</TotalTime>
  <Pages>6</Pages>
  <Words>5660</Words>
  <Characters>28305</Characters>
  <Application>Microsoft Office Word</Application>
  <DocSecurity>4</DocSecurity>
  <Lines>235</Lines>
  <Paragraphs>67</Paragraphs>
  <ScaleCrop>false</ScaleCrop>
  <Company>knesset</Company>
  <LinksUpToDate>false</LinksUpToDate>
  <CharactersWithSpaces>33898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פרוטוקולים/ביקורת/7391</dc:title>
  <dc:subject>ביקורת 17.11.2003א</dc:subject>
  <dc:creator>סימול</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65618</vt:r8>
  </property>
</Properties>
</file>