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6916">
      <w:pPr>
        <w:jc w:val="right"/>
        <w:rPr>
          <w:rFonts w:cs="David"/>
          <w:sz w:val="24"/>
          <w:rtl/>
        </w:rPr>
      </w:pPr>
      <w:bookmarkStart w:id="0" w:name="_GoBack"/>
      <w:bookmarkEnd w:id="0"/>
      <w:r>
        <w:rPr>
          <w:rFonts w:cs="David"/>
          <w:sz w:val="24"/>
          <w:rtl/>
        </w:rPr>
        <w:t>פרוטוקולים/מעמד האישה/8344</w:t>
      </w:r>
    </w:p>
    <w:p w:rsidR="00000000" w:rsidRDefault="00DE6916">
      <w:pPr>
        <w:jc w:val="right"/>
        <w:rPr>
          <w:rFonts w:cs="David"/>
          <w:sz w:val="24"/>
          <w:rtl/>
        </w:rPr>
      </w:pPr>
      <w:r>
        <w:rPr>
          <w:rFonts w:cs="David"/>
          <w:sz w:val="24"/>
          <w:rtl/>
        </w:rPr>
        <w:tab/>
        <w:t>ירושלים, ה' באייר, תשס"ד</w:t>
      </w:r>
    </w:p>
    <w:p w:rsidR="00000000" w:rsidRDefault="00DE6916">
      <w:pPr>
        <w:jc w:val="right"/>
        <w:rPr>
          <w:rFonts w:cs="David"/>
          <w:sz w:val="24"/>
          <w:rtl/>
          <w:lang w:val="es"/>
        </w:rPr>
      </w:pPr>
      <w:r>
        <w:rPr>
          <w:rFonts w:cs="David"/>
          <w:sz w:val="24"/>
          <w:rtl/>
          <w:lang w:val="es"/>
        </w:rPr>
        <w:t>26 באפריל, 2004</w:t>
      </w:r>
    </w:p>
    <w:p w:rsidR="00000000" w:rsidRDefault="00DE6916">
      <w:pPr>
        <w:jc w:val="right"/>
        <w:rPr>
          <w:rFonts w:cs="David"/>
          <w:sz w:val="24"/>
          <w:rtl/>
        </w:rPr>
      </w:pPr>
    </w:p>
    <w:p w:rsidR="00000000" w:rsidRDefault="00DE6916">
      <w:pPr>
        <w:pStyle w:val="5"/>
        <w:jc w:val="left"/>
        <w:rPr>
          <w:rFonts w:cs="David"/>
          <w:b/>
          <w:bCs/>
          <w:sz w:val="24"/>
          <w:rtl/>
        </w:rPr>
      </w:pPr>
    </w:p>
    <w:p w:rsidR="00000000" w:rsidRDefault="00DE691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E6916">
      <w:pPr>
        <w:rPr>
          <w:rFonts w:cs="David"/>
          <w:b/>
          <w:bCs/>
          <w:sz w:val="24"/>
          <w:rtl/>
        </w:rPr>
      </w:pPr>
      <w:r>
        <w:rPr>
          <w:rFonts w:cs="David"/>
          <w:b/>
          <w:bCs/>
          <w:sz w:val="24"/>
          <w:rtl/>
        </w:rPr>
        <w:t>מושב שני</w:t>
      </w:r>
    </w:p>
    <w:p w:rsidR="00000000" w:rsidRDefault="00DE6916">
      <w:pPr>
        <w:rPr>
          <w:rFonts w:cs="David"/>
          <w:b/>
          <w:bCs/>
          <w:sz w:val="24"/>
          <w:rtl/>
        </w:rPr>
      </w:pPr>
    </w:p>
    <w:p w:rsidR="00000000" w:rsidRDefault="00DE6916">
      <w:pPr>
        <w:rPr>
          <w:rFonts w:cs="David"/>
          <w:b/>
          <w:bCs/>
          <w:sz w:val="24"/>
          <w:rtl/>
        </w:rPr>
      </w:pPr>
    </w:p>
    <w:p w:rsidR="00000000" w:rsidRDefault="00DE6916">
      <w:pPr>
        <w:rPr>
          <w:rFonts w:cs="David"/>
          <w:b/>
          <w:bCs/>
          <w:sz w:val="24"/>
          <w:rtl/>
        </w:rPr>
      </w:pPr>
    </w:p>
    <w:p w:rsidR="00000000" w:rsidRDefault="00DE6916">
      <w:pPr>
        <w:rPr>
          <w:rFonts w:cs="David"/>
          <w:b/>
          <w:bCs/>
          <w:sz w:val="24"/>
          <w:rtl/>
        </w:rPr>
      </w:pPr>
    </w:p>
    <w:p w:rsidR="00000000" w:rsidRDefault="00DE6916">
      <w:pPr>
        <w:pStyle w:val="10"/>
        <w:rPr>
          <w:rFonts w:cs="David"/>
          <w:sz w:val="24"/>
          <w:rtl/>
        </w:rPr>
      </w:pPr>
      <w:r>
        <w:rPr>
          <w:rFonts w:cs="David"/>
          <w:sz w:val="24"/>
          <w:rtl/>
        </w:rPr>
        <w:t>פרוטוקול מס' 90</w:t>
      </w:r>
    </w:p>
    <w:p w:rsidR="00000000" w:rsidRDefault="00DE6916">
      <w:pPr>
        <w:jc w:val="center"/>
        <w:rPr>
          <w:rFonts w:cs="David"/>
          <w:b/>
          <w:bCs/>
          <w:sz w:val="24"/>
          <w:rtl/>
        </w:rPr>
      </w:pPr>
      <w:r>
        <w:rPr>
          <w:rFonts w:cs="David"/>
          <w:b/>
          <w:bCs/>
          <w:sz w:val="24"/>
          <w:rtl/>
        </w:rPr>
        <w:t>מישיבת הוועדה לקידום מעמד האישה</w:t>
      </w:r>
    </w:p>
    <w:p w:rsidR="00000000" w:rsidRDefault="00DE6916">
      <w:pPr>
        <w:pStyle w:val="7"/>
        <w:rPr>
          <w:rFonts w:cs="David"/>
          <w:sz w:val="24"/>
          <w:rtl/>
        </w:rPr>
      </w:pPr>
      <w:r>
        <w:rPr>
          <w:rFonts w:cs="David"/>
          <w:sz w:val="24"/>
          <w:rtl/>
        </w:rPr>
        <w:t>מיום רביעי כ"ד באדר התשס"ד (17 במרס 2004) בשעה 10:40</w:t>
      </w:r>
    </w:p>
    <w:p w:rsidR="00000000" w:rsidRDefault="00DE6916">
      <w:pPr>
        <w:rPr>
          <w:rFonts w:cs="David"/>
          <w:b/>
          <w:bCs/>
          <w:sz w:val="24"/>
          <w:rtl/>
        </w:rPr>
      </w:pPr>
    </w:p>
    <w:p w:rsidR="00000000" w:rsidRDefault="00DE6916">
      <w:pPr>
        <w:rPr>
          <w:rFonts w:cs="David"/>
          <w:b/>
          <w:bCs/>
          <w:sz w:val="24"/>
          <w:rtl/>
        </w:rPr>
      </w:pPr>
    </w:p>
    <w:p w:rsidR="00000000" w:rsidRDefault="00DE6916">
      <w:pPr>
        <w:tabs>
          <w:tab w:val="left" w:pos="1221"/>
        </w:tabs>
        <w:rPr>
          <w:rFonts w:cs="David"/>
          <w:b/>
          <w:bCs/>
          <w:sz w:val="24"/>
          <w:u w:val="single"/>
          <w:rtl/>
        </w:rPr>
      </w:pPr>
    </w:p>
    <w:p w:rsidR="00000000" w:rsidRDefault="00DE6916">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למניעת הטרדה מינית (תיקון מס' 2) (ניצול מרות בלימודים).</w:t>
      </w:r>
    </w:p>
    <w:p w:rsidR="00000000" w:rsidRDefault="00DE6916">
      <w:pPr>
        <w:rPr>
          <w:rFonts w:cs="David"/>
          <w:b/>
          <w:bCs/>
          <w:sz w:val="24"/>
          <w:rtl/>
        </w:rPr>
      </w:pPr>
    </w:p>
    <w:p w:rsidR="00000000" w:rsidRDefault="00DE6916">
      <w:pPr>
        <w:rPr>
          <w:rFonts w:cs="David"/>
          <w:sz w:val="24"/>
          <w:rtl/>
        </w:rPr>
      </w:pPr>
    </w:p>
    <w:p w:rsidR="00000000" w:rsidRDefault="00DE6916">
      <w:pPr>
        <w:rPr>
          <w:rFonts w:cs="David"/>
          <w:sz w:val="24"/>
          <w:rtl/>
        </w:rPr>
      </w:pPr>
    </w:p>
    <w:p w:rsidR="00000000" w:rsidRDefault="00DE6916">
      <w:pPr>
        <w:rPr>
          <w:rFonts w:cs="David"/>
          <w:b/>
          <w:bCs/>
          <w:sz w:val="24"/>
          <w:u w:val="single"/>
          <w:rtl/>
        </w:rPr>
      </w:pPr>
      <w:r>
        <w:rPr>
          <w:rFonts w:cs="David"/>
          <w:b/>
          <w:bCs/>
          <w:sz w:val="24"/>
          <w:u w:val="single"/>
          <w:rtl/>
        </w:rPr>
        <w:t>נכחו</w:t>
      </w:r>
      <w:r>
        <w:rPr>
          <w:rFonts w:cs="David"/>
          <w:sz w:val="24"/>
          <w:rtl/>
        </w:rPr>
        <w:t>:</w:t>
      </w:r>
    </w:p>
    <w:p w:rsidR="00000000" w:rsidRDefault="00DE6916">
      <w:pPr>
        <w:rPr>
          <w:rFonts w:cs="David"/>
          <w:sz w:val="24"/>
          <w:rtl/>
        </w:rPr>
      </w:pPr>
    </w:p>
    <w:p w:rsidR="00000000" w:rsidRDefault="00DE6916">
      <w:pPr>
        <w:tabs>
          <w:tab w:val="left" w:pos="1788"/>
        </w:tabs>
        <w:rPr>
          <w:rFonts w:cs="David"/>
          <w:sz w:val="24"/>
          <w:rtl/>
        </w:rPr>
      </w:pPr>
      <w:r>
        <w:rPr>
          <w:rFonts w:cs="David"/>
          <w:b/>
          <w:bCs/>
          <w:sz w:val="24"/>
          <w:u w:val="single"/>
          <w:rtl/>
        </w:rPr>
        <w:t>חברי הוועדה</w:t>
      </w:r>
      <w:r>
        <w:rPr>
          <w:rFonts w:cs="David"/>
          <w:sz w:val="24"/>
          <w:rtl/>
        </w:rPr>
        <w:t>:</w:t>
      </w:r>
    </w:p>
    <w:p w:rsidR="00000000" w:rsidRDefault="00DE6916">
      <w:pPr>
        <w:rPr>
          <w:rFonts w:cs="David"/>
          <w:sz w:val="24"/>
          <w:rtl/>
        </w:rPr>
      </w:pPr>
      <w:r>
        <w:rPr>
          <w:rFonts w:cs="David"/>
          <w:sz w:val="24"/>
          <w:rtl/>
        </w:rPr>
        <w:t>ג</w:t>
      </w:r>
      <w:r>
        <w:rPr>
          <w:rFonts w:cs="David"/>
          <w:sz w:val="24"/>
          <w:rtl/>
        </w:rPr>
        <w:t>ילה גמליאל - היו"ר</w:t>
      </w:r>
    </w:p>
    <w:p w:rsidR="00000000" w:rsidRDefault="00DE6916">
      <w:pPr>
        <w:rPr>
          <w:rFonts w:cs="David"/>
          <w:sz w:val="24"/>
          <w:rtl/>
        </w:rPr>
      </w:pPr>
      <w:r>
        <w:rPr>
          <w:rFonts w:cs="David"/>
          <w:sz w:val="24"/>
          <w:rtl/>
        </w:rPr>
        <w:t>גילה פינקלשטיין</w:t>
      </w:r>
    </w:p>
    <w:p w:rsidR="00000000" w:rsidRDefault="00DE6916">
      <w:pPr>
        <w:rPr>
          <w:rFonts w:cs="David"/>
          <w:sz w:val="24"/>
          <w:rtl/>
        </w:rPr>
      </w:pPr>
    </w:p>
    <w:p w:rsidR="00000000" w:rsidRDefault="00DE691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E6916">
      <w:pPr>
        <w:rPr>
          <w:rFonts w:cs="David"/>
          <w:sz w:val="24"/>
          <w:rtl/>
        </w:rPr>
      </w:pPr>
      <w:r>
        <w:rPr>
          <w:rFonts w:cs="David"/>
          <w:sz w:val="24"/>
          <w:rtl/>
        </w:rPr>
        <w:t>עו"ד מיכל סגל - הלשכה המשפטית, משרד החינוך, התרבות והספורט</w:t>
      </w:r>
    </w:p>
    <w:p w:rsidR="00000000" w:rsidRDefault="00DE6916">
      <w:pPr>
        <w:rPr>
          <w:rFonts w:cs="David"/>
          <w:sz w:val="24"/>
          <w:rtl/>
        </w:rPr>
      </w:pPr>
      <w:r>
        <w:rPr>
          <w:rFonts w:cs="David"/>
          <w:sz w:val="24"/>
          <w:rtl/>
        </w:rPr>
        <w:t>עו"ד דן אורנשטיין - ממונה ייעוץ וחקיקה, משרד המשפטים</w:t>
      </w:r>
    </w:p>
    <w:p w:rsidR="00000000" w:rsidRDefault="00DE6916">
      <w:pPr>
        <w:rPr>
          <w:rFonts w:cs="David"/>
          <w:sz w:val="24"/>
          <w:rtl/>
        </w:rPr>
      </w:pPr>
      <w:r>
        <w:rPr>
          <w:rFonts w:cs="David"/>
          <w:sz w:val="24"/>
          <w:rtl/>
        </w:rPr>
        <w:t>עו"ד רבקה שקד - ממונה על קידום ושילוב נשים בשירות המדינה, נציבות שירות המדינה</w:t>
      </w:r>
    </w:p>
    <w:p w:rsidR="00000000" w:rsidRDefault="00DE6916">
      <w:pPr>
        <w:rPr>
          <w:rFonts w:cs="David"/>
          <w:sz w:val="24"/>
          <w:rtl/>
        </w:rPr>
      </w:pPr>
      <w:r>
        <w:rPr>
          <w:rFonts w:cs="David"/>
          <w:sz w:val="24"/>
          <w:rtl/>
        </w:rPr>
        <w:t>עו"ד הלית כהן - שדולת</w:t>
      </w:r>
      <w:r>
        <w:rPr>
          <w:rFonts w:cs="David"/>
          <w:sz w:val="24"/>
          <w:rtl/>
        </w:rPr>
        <w:t xml:space="preserve"> הנשים בישראל</w:t>
      </w:r>
    </w:p>
    <w:p w:rsidR="00000000" w:rsidRDefault="00DE6916">
      <w:pPr>
        <w:rPr>
          <w:rFonts w:cs="David"/>
          <w:sz w:val="24"/>
          <w:rtl/>
        </w:rPr>
      </w:pPr>
      <w:r>
        <w:rPr>
          <w:rFonts w:cs="David"/>
          <w:sz w:val="24"/>
          <w:rtl/>
        </w:rPr>
        <w:t>סנ"צ נורית זיו - רמ"ד אלמ"ב, המשרד לביטחון הפנים</w:t>
      </w:r>
    </w:p>
    <w:p w:rsidR="00000000" w:rsidRDefault="00DE6916">
      <w:pPr>
        <w:rPr>
          <w:rFonts w:cs="David"/>
          <w:sz w:val="24"/>
          <w:rtl/>
        </w:rPr>
      </w:pPr>
      <w:r>
        <w:rPr>
          <w:rFonts w:cs="David"/>
          <w:sz w:val="24"/>
          <w:rtl/>
        </w:rPr>
        <w:t>אילנה בן-שחר - עובדת סוציאלית, משרד הבריאות</w:t>
      </w:r>
    </w:p>
    <w:p w:rsidR="00000000" w:rsidRDefault="00DE6916">
      <w:pPr>
        <w:rPr>
          <w:rFonts w:cs="David"/>
          <w:sz w:val="24"/>
          <w:rtl/>
        </w:rPr>
      </w:pPr>
      <w:r>
        <w:rPr>
          <w:rFonts w:cs="David"/>
          <w:sz w:val="24"/>
          <w:rtl/>
        </w:rPr>
        <w:t>עו"ד אמני חלילה - לשכת עורכי הדין</w:t>
      </w:r>
    </w:p>
    <w:p w:rsidR="00000000" w:rsidRDefault="00DE6916">
      <w:pPr>
        <w:rPr>
          <w:rFonts w:cs="David"/>
          <w:sz w:val="24"/>
          <w:rtl/>
        </w:rPr>
      </w:pPr>
      <w:r>
        <w:rPr>
          <w:rFonts w:cs="David"/>
          <w:sz w:val="24"/>
          <w:rtl/>
        </w:rPr>
        <w:t>ליטל שפירא - קול"ך, פורום נשים דתיות</w:t>
      </w:r>
    </w:p>
    <w:p w:rsidR="00000000" w:rsidRDefault="00DE6916">
      <w:pPr>
        <w:tabs>
          <w:tab w:val="left" w:pos="1930"/>
        </w:tabs>
        <w:rPr>
          <w:rFonts w:cs="David"/>
          <w:b/>
          <w:bCs/>
          <w:sz w:val="24"/>
          <w:u w:val="single"/>
          <w:rtl/>
        </w:rPr>
      </w:pPr>
    </w:p>
    <w:p w:rsidR="00000000" w:rsidRDefault="00DE691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הלית מגידו</w:t>
      </w:r>
    </w:p>
    <w:p w:rsidR="00000000" w:rsidRDefault="00DE6916">
      <w:pPr>
        <w:rPr>
          <w:rFonts w:cs="David"/>
          <w:sz w:val="24"/>
          <w:rtl/>
        </w:rPr>
      </w:pPr>
    </w:p>
    <w:p w:rsidR="00000000" w:rsidRDefault="00DE6916">
      <w:pPr>
        <w:tabs>
          <w:tab w:val="left" w:pos="1930"/>
        </w:tabs>
        <w:rPr>
          <w:rFonts w:cs="David"/>
          <w:b/>
          <w:bCs/>
          <w:sz w:val="24"/>
          <w:rtl/>
        </w:rPr>
      </w:pPr>
      <w:r>
        <w:rPr>
          <w:rFonts w:cs="David"/>
          <w:b/>
          <w:bCs/>
          <w:sz w:val="24"/>
          <w:u w:val="single"/>
          <w:rtl/>
        </w:rPr>
        <w:t>מנהלת הוועדה</w:t>
      </w:r>
      <w:r>
        <w:rPr>
          <w:rFonts w:cs="David"/>
          <w:sz w:val="24"/>
          <w:rtl/>
        </w:rPr>
        <w:t>: דלית אזולאי</w:t>
      </w:r>
    </w:p>
    <w:p w:rsidR="00000000" w:rsidRDefault="00DE6916">
      <w:pPr>
        <w:rPr>
          <w:rFonts w:cs="David"/>
          <w:sz w:val="24"/>
          <w:rtl/>
        </w:rPr>
      </w:pPr>
    </w:p>
    <w:p w:rsidR="00000000" w:rsidRDefault="00DE6916">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DE6916">
      <w:pPr>
        <w:rPr>
          <w:rFonts w:cs="David"/>
          <w:b/>
          <w:bCs/>
          <w:sz w:val="24"/>
          <w:rtl/>
        </w:rPr>
      </w:pPr>
    </w:p>
    <w:p w:rsidR="00000000" w:rsidRDefault="00DE6916">
      <w:pPr>
        <w:jc w:val="cente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הצ</w:t>
      </w:r>
      <w:r>
        <w:rPr>
          <w:rFonts w:cs="David"/>
          <w:b/>
          <w:bCs/>
          <w:sz w:val="24"/>
          <w:u w:val="single"/>
          <w:rtl/>
        </w:rPr>
        <w:t>עת חוק למניעת הטרדה מינית (תיקון מס' 2) (ניצול מרות בלימודים)</w:t>
      </w:r>
    </w:p>
    <w:p w:rsidR="00000000" w:rsidRDefault="00DE6916">
      <w:pPr>
        <w:rPr>
          <w:rFonts w:cs="David"/>
          <w:sz w:val="24"/>
          <w:rtl/>
        </w:rPr>
      </w:pPr>
    </w:p>
    <w:p w:rsidR="00000000" w:rsidRDefault="00DE6916">
      <w:pPr>
        <w:rPr>
          <w:rFonts w:cs="David"/>
          <w:sz w:val="24"/>
          <w:rtl/>
        </w:rPr>
      </w:pPr>
      <w:r>
        <w:rPr>
          <w:rFonts w:cs="David"/>
          <w:sz w:val="24"/>
          <w:u w:val="single"/>
          <w:rtl/>
        </w:rPr>
        <w:t>היו"ר גילה גמליאל:</w:t>
      </w:r>
    </w:p>
    <w:p w:rsidR="00000000" w:rsidRDefault="00DE6916">
      <w:pPr>
        <w:rPr>
          <w:rFonts w:cs="David"/>
          <w:sz w:val="24"/>
          <w:rtl/>
        </w:rPr>
      </w:pPr>
    </w:p>
    <w:p w:rsidR="00000000" w:rsidRDefault="00DE6916">
      <w:pPr>
        <w:rPr>
          <w:rFonts w:cs="David"/>
          <w:sz w:val="24"/>
          <w:rtl/>
        </w:rPr>
      </w:pPr>
      <w:r>
        <w:rPr>
          <w:rFonts w:cs="David"/>
          <w:sz w:val="24"/>
          <w:rtl/>
        </w:rPr>
        <w:tab/>
        <w:t xml:space="preserve"> הצעת חוק למניעת הטרדה מינית (תיקון מס' 2) (ניצול מרות בלימודים) 2004. היום, לצערי, פורסמה כתבה על סטודנטית שלא הבינה את משמעות החוק וחששה שמא התיקון לחקיקה כוונתו להוביל ל</w:t>
      </w:r>
      <w:r>
        <w:rPr>
          <w:rFonts w:cs="David"/>
          <w:sz w:val="24"/>
          <w:rtl/>
        </w:rPr>
        <w:t>כניסה למיטתה. אנחנו רוצות להבהיר שזו לא המטרה, ומן הראוי שאנשים יפנימו מהו בכלל החוק למניעת הטרדה מינית, ואז יהיה יותר קל לתרגם את התיקונים לחוק כי כל פעם מחדש - גם בחוק לשירות לאומי שתיקנו - קשה להסביר לאנשים מלכתחילה מה אומר החוק נגד הטרדה מינית ומדוע צר</w:t>
      </w:r>
      <w:r>
        <w:rPr>
          <w:rFonts w:cs="David"/>
          <w:sz w:val="24"/>
          <w:rtl/>
        </w:rPr>
        <w:t>יך להחיל גם את ההקלות בחוק למשרתות בשירות לאומי. הייתי צריכה להסביר היום שוב מדוע אנחנו רואות לנכון להחיל את ההקלות בחוק למניעת הטרדה מינית גם למתבגרים בכיתות י"ב, י"ג, י"ד ולסטודנטים במוסדות השונים. אתמול זה עבר בקריאה ראשונה, היום אנחנו מקדמות את ההצעה ל</w:t>
      </w:r>
      <w:r>
        <w:rPr>
          <w:rFonts w:cs="David"/>
          <w:sz w:val="24"/>
          <w:rtl/>
        </w:rPr>
        <w:t xml:space="preserve">קראת קריאה שנייה ושלישית. </w:t>
      </w:r>
    </w:p>
    <w:p w:rsidR="00000000" w:rsidRDefault="00DE6916">
      <w:pPr>
        <w:rPr>
          <w:rFonts w:cs="David"/>
          <w:sz w:val="24"/>
          <w:rtl/>
        </w:rPr>
      </w:pPr>
    </w:p>
    <w:p w:rsidR="00000000" w:rsidRDefault="00DE6916">
      <w:pPr>
        <w:rPr>
          <w:rFonts w:cs="David"/>
          <w:sz w:val="24"/>
          <w:rtl/>
        </w:rPr>
      </w:pPr>
      <w:r>
        <w:rPr>
          <w:rFonts w:cs="David"/>
          <w:sz w:val="24"/>
          <w:rtl/>
        </w:rPr>
        <w:tab/>
        <w:t>אני אעביר את רשות הדיבור ליועצת המשפטית של הוועדה, עורכת הדין הלית, ואחר-כך אם תרצו לשאול שאלות או להציג דברים אתן מוזמנות. בבקשה.</w:t>
      </w:r>
    </w:p>
    <w:p w:rsidR="00000000" w:rsidRDefault="00DE6916">
      <w:pPr>
        <w:rPr>
          <w:rFonts w:cs="David"/>
          <w:sz w:val="24"/>
          <w:rtl/>
        </w:rPr>
      </w:pPr>
    </w:p>
    <w:p w:rsidR="00000000" w:rsidRDefault="00DE6916">
      <w:pPr>
        <w:rPr>
          <w:rFonts w:cs="David"/>
          <w:sz w:val="24"/>
          <w:u w:val="single"/>
          <w:rtl/>
        </w:rPr>
      </w:pPr>
      <w:r>
        <w:rPr>
          <w:rFonts w:cs="David"/>
          <w:sz w:val="24"/>
          <w:u w:val="single"/>
          <w:rtl/>
        </w:rPr>
        <w:t>הלית מגידו:</w:t>
      </w:r>
    </w:p>
    <w:p w:rsidR="00000000" w:rsidRDefault="00DE6916">
      <w:pPr>
        <w:rPr>
          <w:rFonts w:cs="David"/>
          <w:sz w:val="24"/>
          <w:u w:val="single"/>
          <w:rtl/>
        </w:rPr>
      </w:pPr>
    </w:p>
    <w:p w:rsidR="00000000" w:rsidRDefault="00DE6916">
      <w:pPr>
        <w:rPr>
          <w:rFonts w:cs="David"/>
          <w:sz w:val="24"/>
          <w:rtl/>
        </w:rPr>
      </w:pPr>
      <w:r>
        <w:rPr>
          <w:rFonts w:cs="David"/>
          <w:sz w:val="24"/>
          <w:rtl/>
        </w:rPr>
        <w:tab/>
        <w:t>אף על-פי שאני מרגישה שאני קצת חוזרת על עצמי לאור הקרבה  בין הישיבות אני בכל-זאת ר</w:t>
      </w:r>
      <w:r>
        <w:rPr>
          <w:rFonts w:cs="David"/>
          <w:sz w:val="24"/>
          <w:rtl/>
        </w:rPr>
        <w:t>וצה לספר שוב מה הצעת החוק אומרת. היום בחוק למניעת הטרדה מינית יש רשימה של מעשים שנחשבים להטרדה מינית. באותה רשימה מצויות שתי פסקות שמדברות על התייחסויות חוזרות שמתמקדות במיניות או הצעות חוזרות שהן בעלות אופי מיני, ותמיד נדרש מהאדם שההצעות או ההתייחסויות הו</w:t>
      </w:r>
      <w:r>
        <w:rPr>
          <w:rFonts w:cs="David"/>
          <w:sz w:val="24"/>
          <w:rtl/>
        </w:rPr>
        <w:t>פנו אליו להראות שהוא לא היה מעוניין באותן הצעות או התייחסויות. נוסף על כך יש פסקה מיוחדת שאותה אנחנו מתכוונים לתקן במסגרת הצעת החוק, שלפיה האדם שאליו הופנו ההצעות או ההתייחסויות לא ייאלץ שהוא לא היה מעוניין באותן הצעות או התייחסויות, אם הוא נמנה על סוגי או</w:t>
      </w:r>
      <w:r>
        <w:rPr>
          <w:rFonts w:cs="David"/>
          <w:sz w:val="24"/>
          <w:rtl/>
        </w:rPr>
        <w:t>כלוסייה שונים, וביניהם: קטינים חסרי הישע, מטופלים למיניהם, אנשים שההצעות מופנות אליהם במסגרת העבודה או במסגרת שירות בכוחות הביטחון. אבל תמיד לגבי אותם אנשים צריך להראות שישנו ניצול של סוג היחסים המיוחדים; אם זה קורה בעבודה - ניצול יחסי המרות במסגרת העבודה,</w:t>
      </w:r>
      <w:r>
        <w:rPr>
          <w:rFonts w:cs="David"/>
          <w:sz w:val="24"/>
          <w:rtl/>
        </w:rPr>
        <w:t xml:space="preserve"> אם זה לגבי קטינים זה רחב יותר וכולל גם תלות או חינוך. </w:t>
      </w:r>
    </w:p>
    <w:p w:rsidR="00000000" w:rsidRDefault="00DE6916">
      <w:pPr>
        <w:rPr>
          <w:rFonts w:cs="David"/>
          <w:sz w:val="24"/>
          <w:rtl/>
        </w:rPr>
      </w:pPr>
    </w:p>
    <w:p w:rsidR="00000000" w:rsidRDefault="00DE6916">
      <w:pPr>
        <w:rPr>
          <w:rFonts w:cs="David"/>
          <w:sz w:val="24"/>
          <w:rtl/>
        </w:rPr>
      </w:pPr>
      <w:r>
        <w:rPr>
          <w:rFonts w:cs="David"/>
          <w:sz w:val="24"/>
          <w:rtl/>
        </w:rPr>
        <w:tab/>
        <w:t>הצעת החוק שלך כוונתה להרחיב את סוגי האוכלוסייה ולכלול בהם גם תלמידים, ואנחנו חילקנו את זה לשתי פסקות: הפסקה הראשונה בהצעת החוק מדברת על תלמידים בכיתות י"ב, י"ג וי"ד, ובה הבהרנו שאותם תלמידים לא יהיו</w:t>
      </w:r>
      <w:r>
        <w:rPr>
          <w:rFonts w:cs="David"/>
          <w:sz w:val="24"/>
          <w:rtl/>
        </w:rPr>
        <w:t xml:space="preserve"> קטינים כדי לעשות הפרדה מוחלטת וברורה בין הפסקה הקיימת על קטינים לבין התלמידים בכיתות י"ב, י"ג או י"ד. הפסקה הנוספת שמשלימה את הפסקה הראשונה אומרת שההקלה הזאת - שכאמור הם לא יצטרכו להראות שהם לא מעוניינים בהצעות - שזה יחול לגבי תלמיד או סטודנט הלומד במוסד </w:t>
      </w:r>
      <w:r>
        <w:rPr>
          <w:rFonts w:cs="David"/>
          <w:sz w:val="24"/>
          <w:rtl/>
        </w:rPr>
        <w:t>המקנה השכלה עיונית או מקצועית לבוגרים, תוך ניצול יחסי מרות בלימודים. אנחנו שאבנו את המינוח שקיים כבר היום בסעיף 7 לחוק מניעת הטרדה מינית. אומנם סעיף 7 מדבר על נקיטת אמצעים בידי מעביד, אבל אנחנו בהחלט נעזרנו בו כדי למפות את מוסדות ההשכלה הקיימים, כי היה לנו</w:t>
      </w:r>
      <w:r>
        <w:rPr>
          <w:rFonts w:cs="David"/>
          <w:sz w:val="24"/>
          <w:rtl/>
        </w:rPr>
        <w:t xml:space="preserve"> קושי להתחיל לחשוב האם זה יכלול מסגרות חינוך למבוגרים במשרד התמ"ת, ישיבות במגזר החרדי, וכדומה. חשבנו שיהיה קושי להתחיל למנות אותם אחד לאחד, ועדיף להשתמש במינוח רחב יותר במיוחד משום שהוא קיים כבר היום בסעיף 7.</w:t>
      </w:r>
    </w:p>
    <w:p w:rsidR="00000000" w:rsidRDefault="00DE6916">
      <w:pPr>
        <w:rPr>
          <w:rFonts w:cs="David"/>
          <w:sz w:val="24"/>
          <w:rtl/>
        </w:rPr>
      </w:pPr>
    </w:p>
    <w:p w:rsidR="00000000" w:rsidRDefault="00DE6916">
      <w:pPr>
        <w:rPr>
          <w:rFonts w:cs="David"/>
          <w:sz w:val="24"/>
          <w:rtl/>
        </w:rPr>
      </w:pPr>
      <w:r>
        <w:rPr>
          <w:rFonts w:cs="David"/>
          <w:sz w:val="24"/>
          <w:rtl/>
        </w:rPr>
        <w:tab/>
        <w:t>אני רוצה להקריא את הצעת החוק כדי שיהיה ברור:</w:t>
      </w:r>
    </w:p>
    <w:p w:rsidR="00000000" w:rsidRDefault="00DE6916">
      <w:pPr>
        <w:rPr>
          <w:rFonts w:cs="David"/>
          <w:sz w:val="24"/>
          <w:rtl/>
        </w:rPr>
      </w:pPr>
    </w:p>
    <w:p w:rsidR="00000000" w:rsidRDefault="00DE6916">
      <w:pPr>
        <w:rPr>
          <w:rFonts w:cs="David"/>
          <w:sz w:val="24"/>
          <w:rtl/>
        </w:rPr>
      </w:pPr>
      <w:r>
        <w:rPr>
          <w:rFonts w:cs="David"/>
          <w:sz w:val="24"/>
          <w:rtl/>
        </w:rPr>
        <w:tab/>
        <w:t xml:space="preserve">סעיף 1 מתקן את סעיף 3: </w:t>
      </w:r>
    </w:p>
    <w:p w:rsidR="00000000" w:rsidRDefault="00DE6916">
      <w:pPr>
        <w:rPr>
          <w:rFonts w:cs="David"/>
          <w:sz w:val="24"/>
          <w:rtl/>
        </w:rPr>
      </w:pPr>
    </w:p>
    <w:p w:rsidR="00000000" w:rsidRDefault="00DE6916">
      <w:pPr>
        <w:rPr>
          <w:rFonts w:cs="David"/>
          <w:sz w:val="24"/>
          <w:rtl/>
        </w:rPr>
      </w:pPr>
      <w:r>
        <w:rPr>
          <w:rFonts w:cs="David"/>
          <w:sz w:val="24"/>
          <w:rtl/>
        </w:rPr>
        <w:t xml:space="preserve">1. בחוק למניעת הטרדה מינית, התשנ"ח - 1998 (להלן - החוק העיקרי), בסעיף 3(א)(6), שזו אותה פסקה שמונה את האוכלוסיות: </w:t>
      </w:r>
    </w:p>
    <w:p w:rsidR="00000000" w:rsidRDefault="00DE6916">
      <w:pPr>
        <w:rPr>
          <w:rFonts w:cs="David"/>
          <w:sz w:val="24"/>
          <w:rtl/>
        </w:rPr>
      </w:pPr>
    </w:p>
    <w:p w:rsidR="00000000" w:rsidRDefault="00DE6916">
      <w:pPr>
        <w:rPr>
          <w:rFonts w:cs="David"/>
          <w:sz w:val="24"/>
          <w:rtl/>
        </w:rPr>
      </w:pPr>
      <w:r>
        <w:rPr>
          <w:rFonts w:cs="David"/>
          <w:sz w:val="24"/>
          <w:rtl/>
        </w:rPr>
        <w:t xml:space="preserve">         (1) ברישא, במקום "בפסקאות המשנה (א) עד (ג)" יבוא "בפסקאות המשנה (א) עד (ה)";</w:t>
      </w:r>
    </w:p>
    <w:p w:rsidR="00000000" w:rsidRDefault="00DE6916">
      <w:pPr>
        <w:rPr>
          <w:rFonts w:cs="David"/>
          <w:sz w:val="24"/>
          <w:rtl/>
        </w:rPr>
      </w:pPr>
      <w:r>
        <w:rPr>
          <w:rFonts w:cs="David"/>
          <w:sz w:val="24"/>
          <w:rtl/>
        </w:rPr>
        <w:t xml:space="preserve">         (2) אחרי פסקת משנה</w:t>
      </w:r>
      <w:r>
        <w:rPr>
          <w:rFonts w:cs="David"/>
          <w:sz w:val="24"/>
          <w:rtl/>
        </w:rPr>
        <w:t xml:space="preserve"> (ג) יבוא:</w:t>
      </w:r>
    </w:p>
    <w:p w:rsidR="00000000" w:rsidRDefault="00DE6916">
      <w:pPr>
        <w:rPr>
          <w:rFonts w:cs="David"/>
          <w:sz w:val="24"/>
          <w:rtl/>
        </w:rPr>
      </w:pPr>
      <w:r>
        <w:rPr>
          <w:rFonts w:cs="David"/>
          <w:sz w:val="24"/>
          <w:rtl/>
        </w:rPr>
        <w:t xml:space="preserve">              (ד) לתלמיד בכיתה י"ב, י"ג או י"ד, שאינו קטין, תוך ניצול יחסי מרות בלימודים;</w:t>
      </w:r>
    </w:p>
    <w:p w:rsidR="00000000" w:rsidRDefault="00DE6916">
      <w:pPr>
        <w:rPr>
          <w:rFonts w:cs="David"/>
          <w:sz w:val="24"/>
          <w:rtl/>
        </w:rPr>
      </w:pPr>
      <w:r>
        <w:rPr>
          <w:rFonts w:cs="David"/>
          <w:sz w:val="24"/>
          <w:rtl/>
        </w:rPr>
        <w:t xml:space="preserve">          (ה) לתלמיד או לסטודנט, הלומד במוסד המקנה השכלה עיונית או מקצועית לבוגרים (בחוק זה - מוסד להשכלה לבוגרים), תוך ניצול יחסי מרות בלימודים."</w:t>
      </w:r>
    </w:p>
    <w:p w:rsidR="00000000" w:rsidRDefault="00DE6916">
      <w:pPr>
        <w:rPr>
          <w:rFonts w:cs="David"/>
          <w:sz w:val="24"/>
          <w:rtl/>
        </w:rPr>
      </w:pPr>
    </w:p>
    <w:p w:rsidR="00000000" w:rsidRDefault="00DE6916">
      <w:pPr>
        <w:rPr>
          <w:rFonts w:cs="David"/>
          <w:sz w:val="24"/>
          <w:rtl/>
        </w:rPr>
      </w:pPr>
      <w:r>
        <w:rPr>
          <w:rFonts w:cs="David"/>
          <w:sz w:val="24"/>
          <w:rtl/>
        </w:rPr>
        <w:t xml:space="preserve">סעיף 2 </w:t>
      </w:r>
      <w:r>
        <w:rPr>
          <w:rFonts w:cs="David"/>
          <w:sz w:val="24"/>
          <w:rtl/>
        </w:rPr>
        <w:t>מתקן את סעיף 7:</w:t>
      </w:r>
    </w:p>
    <w:p w:rsidR="00000000" w:rsidRDefault="00DE6916">
      <w:pPr>
        <w:rPr>
          <w:rFonts w:cs="David"/>
          <w:sz w:val="24"/>
          <w:rtl/>
        </w:rPr>
      </w:pPr>
      <w:r>
        <w:rPr>
          <w:rFonts w:cs="David"/>
          <w:sz w:val="24"/>
          <w:rtl/>
        </w:rPr>
        <w:tab/>
      </w:r>
    </w:p>
    <w:p w:rsidR="00000000" w:rsidRDefault="00DE6916">
      <w:pPr>
        <w:rPr>
          <w:rFonts w:cs="David"/>
          <w:sz w:val="24"/>
          <w:rtl/>
        </w:rPr>
      </w:pPr>
      <w:r>
        <w:rPr>
          <w:rFonts w:cs="David"/>
          <w:sz w:val="24"/>
          <w:rtl/>
        </w:rPr>
        <w:t>2. בסעיף 7(ז) לחוק העיקרי, במקום "מוסדות המקנים השכלה עיונית או מקצועית לבוגרים יבוא "מוסד להשכלה לבוגרים".</w:t>
      </w:r>
    </w:p>
    <w:p w:rsidR="00000000" w:rsidRDefault="00DE6916">
      <w:pPr>
        <w:rPr>
          <w:rFonts w:cs="David"/>
          <w:sz w:val="24"/>
          <w:rtl/>
        </w:rPr>
      </w:pPr>
    </w:p>
    <w:p w:rsidR="00000000" w:rsidRDefault="00DE6916">
      <w:pPr>
        <w:ind w:firstLine="567"/>
        <w:rPr>
          <w:rFonts w:cs="David"/>
          <w:sz w:val="24"/>
          <w:rtl/>
        </w:rPr>
      </w:pPr>
      <w:r>
        <w:rPr>
          <w:rFonts w:cs="David"/>
          <w:sz w:val="24"/>
          <w:rtl/>
        </w:rPr>
        <w:t xml:space="preserve">אני חייבת להבהיר שסעיף 2 בהצעת החוק שמתקן את סעיף 7 נועד אך ורק לשם תיקון טכני מכיוון שאנחנו משתמשים באותו מונח בסעיף קודם בחוק, </w:t>
      </w:r>
      <w:r>
        <w:rPr>
          <w:rFonts w:cs="David"/>
          <w:sz w:val="24"/>
          <w:rtl/>
        </w:rPr>
        <w:t xml:space="preserve">ולכן פשוט כתבנו "להלן", והשתמשנו באותו ביטוי בהמשך. </w:t>
      </w:r>
    </w:p>
    <w:p w:rsidR="00000000" w:rsidRDefault="00DE6916">
      <w:pPr>
        <w:rPr>
          <w:rFonts w:cs="David"/>
          <w:sz w:val="24"/>
          <w:rtl/>
        </w:rPr>
      </w:pPr>
    </w:p>
    <w:p w:rsidR="00000000" w:rsidRDefault="00DE6916">
      <w:pPr>
        <w:rPr>
          <w:rFonts w:cs="David"/>
          <w:sz w:val="24"/>
          <w:rtl/>
        </w:rPr>
      </w:pPr>
      <w:r>
        <w:rPr>
          <w:rFonts w:cs="David"/>
          <w:sz w:val="24"/>
          <w:rtl/>
        </w:rPr>
        <w:tab/>
        <w:t>שתי נקודות עלו בהצעת החוק לאחר שהצעת החוק כבר התפרסמה, ורציתי לשתף אתכן בהתלבטויות בהן:</w:t>
      </w:r>
    </w:p>
    <w:p w:rsidR="00000000" w:rsidRDefault="00DE6916">
      <w:pPr>
        <w:rPr>
          <w:rFonts w:cs="David"/>
          <w:sz w:val="24"/>
          <w:rtl/>
        </w:rPr>
      </w:pPr>
      <w:r>
        <w:rPr>
          <w:rFonts w:cs="David"/>
          <w:sz w:val="24"/>
          <w:rtl/>
        </w:rPr>
        <w:t>א. מישהו טען בפניי שמא המינוח "ניצול יחסי מרות בלימודים" עלול לכלול גם מצב שתלמיד בריון מנצל או מפעיל סוג של מרות</w:t>
      </w:r>
      <w:r>
        <w:rPr>
          <w:rFonts w:cs="David"/>
          <w:sz w:val="24"/>
          <w:rtl/>
        </w:rPr>
        <w:t xml:space="preserve"> כלפי תלמיד חלש - מרובע - ונחבא אל הכלים. אנחנו בחנו את הסוגייה הזאת, ולדעתנו - אני כמובן מתכוונת לכך שהתייעצתי עם משרד הממשלה, ובראשם משרד המשפטים - יחסי מרות בלימודים באמת יתייחסו למצב שבו יש ניצול בין תלמידים חזקים וחלשים.</w:t>
      </w:r>
    </w:p>
    <w:p w:rsidR="00000000" w:rsidRDefault="00DE6916">
      <w:pPr>
        <w:rPr>
          <w:rFonts w:cs="David"/>
          <w:sz w:val="24"/>
          <w:rtl/>
        </w:rPr>
      </w:pPr>
      <w:r>
        <w:rPr>
          <w:rFonts w:cs="David"/>
          <w:sz w:val="24"/>
          <w:rtl/>
        </w:rPr>
        <w:t>ב. הנקודה השנייה התייחסה לשימו</w:t>
      </w:r>
      <w:r>
        <w:rPr>
          <w:rFonts w:cs="David"/>
          <w:sz w:val="24"/>
          <w:rtl/>
        </w:rPr>
        <w:t xml:space="preserve">ש בביטוי "יחסי מרות בלימודים", והביטוי "בלימודים" הוא מאוד רחב. אומנם הצעת החוק במקורה דיברה אך ורק על מרצים ועל סטודנטים; זו הייתה הכוונה המקורית כשעוד לא פתחנו את הנושא. כשאנחנו אומרים כעת "בלימודים", זה אומר שזה יחול לא רק לגבי הסגל האקדמי והמרצים, אלא </w:t>
      </w:r>
      <w:r>
        <w:rPr>
          <w:rFonts w:cs="David"/>
          <w:sz w:val="24"/>
          <w:rtl/>
        </w:rPr>
        <w:t>גם לגבי הסגל האדמיניסטרטיבי, כמובן, רק כאשר ישנם יחסי מרות. נניח, מזכירה או מזכיר בכירים שאחראים על מתן אישור לעבור מקורס אחד לקורס אחר או על הקלדת הציונים לתוך המערכת, ויש להם בכך השפעה מאוד גדולה על ההתקדמות ועל מהלך הלימודים של אותו סטודנט, ודאי אפשר יה</w:t>
      </w:r>
      <w:r>
        <w:rPr>
          <w:rFonts w:cs="David"/>
          <w:sz w:val="24"/>
          <w:rtl/>
        </w:rPr>
        <w:t xml:space="preserve">יה לטעון שמדובר בסוג מסוים של מרות. לכן כאשר אנחנו משתמשים בלימודים, אנחנו מתכוונים לסגל האקדמי, אבל גם לסגל המנהלי האדמיניסטרטיבי. </w:t>
      </w:r>
    </w:p>
    <w:p w:rsidR="00000000" w:rsidRDefault="00DE6916">
      <w:pPr>
        <w:rPr>
          <w:rFonts w:cs="David"/>
          <w:sz w:val="24"/>
          <w:rtl/>
        </w:rPr>
      </w:pPr>
    </w:p>
    <w:p w:rsidR="00000000" w:rsidRDefault="00DE6916">
      <w:pPr>
        <w:ind w:firstLine="567"/>
        <w:rPr>
          <w:rFonts w:cs="David"/>
          <w:sz w:val="24"/>
          <w:rtl/>
        </w:rPr>
      </w:pPr>
      <w:r>
        <w:rPr>
          <w:rFonts w:cs="David"/>
          <w:sz w:val="24"/>
          <w:rtl/>
        </w:rPr>
        <w:t>דן אורנשטיין ממשרד המשפטים יוכל להוסיף, אבל הנוסח תואם עם משרדי הממשלה, הממשלה תומכת, למיטב ידיעתי, בהצעת החוק גם משום שאי</w:t>
      </w:r>
      <w:r>
        <w:rPr>
          <w:rFonts w:cs="David"/>
          <w:sz w:val="24"/>
          <w:rtl/>
        </w:rPr>
        <w:t>ן לה עלות. תודה.</w:t>
      </w:r>
    </w:p>
    <w:p w:rsidR="00000000" w:rsidRDefault="00DE6916">
      <w:pPr>
        <w:rPr>
          <w:rFonts w:cs="David"/>
          <w:sz w:val="24"/>
          <w:rtl/>
        </w:rPr>
      </w:pPr>
    </w:p>
    <w:p w:rsidR="00000000" w:rsidRDefault="00DE6916">
      <w:pPr>
        <w:rPr>
          <w:rFonts w:cs="David"/>
          <w:sz w:val="24"/>
          <w:rtl/>
        </w:rPr>
      </w:pPr>
      <w:r>
        <w:rPr>
          <w:rFonts w:cs="David"/>
          <w:sz w:val="24"/>
          <w:u w:val="single"/>
          <w:rtl/>
        </w:rPr>
        <w:t>היו"ר גילה גמליאל:</w:t>
      </w:r>
    </w:p>
    <w:p w:rsidR="00000000" w:rsidRDefault="00DE6916">
      <w:pPr>
        <w:rPr>
          <w:rFonts w:cs="David"/>
          <w:sz w:val="24"/>
          <w:rtl/>
        </w:rPr>
      </w:pPr>
    </w:p>
    <w:p w:rsidR="00000000" w:rsidRDefault="00DE6916">
      <w:pPr>
        <w:rPr>
          <w:rFonts w:cs="David"/>
          <w:sz w:val="24"/>
          <w:rtl/>
        </w:rPr>
      </w:pPr>
      <w:r>
        <w:rPr>
          <w:rFonts w:cs="David"/>
          <w:sz w:val="24"/>
          <w:rtl/>
        </w:rPr>
        <w:tab/>
        <w:t>אני רוצה לברך את היועצת המשפטית של הוועדה, עורכת-הדין הלית, וגם את עורך-הדין ממשרד המשפטים, דן אורנשטיין. אני מודה לכם על העבודה המסורה ועל קידום החוק במהירות, גם לדלית שנכנסת לעניינים במהירות בתור מנהלת הוועדה לקידום</w:t>
      </w:r>
      <w:r>
        <w:rPr>
          <w:rFonts w:cs="David"/>
          <w:sz w:val="24"/>
          <w:rtl/>
        </w:rPr>
        <w:t xml:space="preserve"> מעמד האישה. עכשיו אני יכולה להכתיר אותה באופן רשמי לתפקיד. מבחינתי זה יהיה החוק הראשון שיעבור בשבוע הבא בקריאה שנייה ושלישית, ואני מתרגשת. אני רוצה לברך את שדולת הנשים על שיזמו את הצעת החוק.</w:t>
      </w:r>
    </w:p>
    <w:p w:rsidR="00000000" w:rsidRDefault="00DE6916">
      <w:pPr>
        <w:rPr>
          <w:rFonts w:cs="David"/>
          <w:sz w:val="24"/>
          <w:rtl/>
        </w:rPr>
      </w:pPr>
    </w:p>
    <w:p w:rsidR="00000000" w:rsidRDefault="00DE6916">
      <w:pPr>
        <w:rPr>
          <w:rFonts w:cs="David"/>
          <w:sz w:val="24"/>
          <w:u w:val="single"/>
          <w:rtl/>
        </w:rPr>
      </w:pPr>
      <w:r>
        <w:rPr>
          <w:rFonts w:cs="David"/>
          <w:sz w:val="24"/>
          <w:u w:val="single"/>
          <w:rtl/>
        </w:rPr>
        <w:t>הלית כהן:</w:t>
      </w:r>
    </w:p>
    <w:p w:rsidR="00000000" w:rsidRDefault="00DE6916">
      <w:pPr>
        <w:rPr>
          <w:rFonts w:cs="David"/>
          <w:sz w:val="24"/>
          <w:u w:val="single"/>
          <w:rtl/>
        </w:rPr>
      </w:pPr>
    </w:p>
    <w:p w:rsidR="00000000" w:rsidRDefault="00DE6916">
      <w:pPr>
        <w:rPr>
          <w:rFonts w:cs="David"/>
          <w:sz w:val="24"/>
          <w:rtl/>
        </w:rPr>
      </w:pPr>
      <w:r>
        <w:rPr>
          <w:rFonts w:cs="David"/>
          <w:sz w:val="24"/>
          <w:rtl/>
        </w:rPr>
        <w:tab/>
        <w:t>בשנתיים וחצי שאני בשדולה לא ראיתי הצעת חוק שאנחנו י</w:t>
      </w:r>
      <w:r>
        <w:rPr>
          <w:rFonts w:cs="David"/>
          <w:sz w:val="24"/>
          <w:rtl/>
        </w:rPr>
        <w:t>זמנו, ואתם לקחתם והרחבתם בצורה מאוד ראויה, ואני מאוד מברכת על זה.</w:t>
      </w:r>
    </w:p>
    <w:p w:rsidR="00000000" w:rsidRDefault="00DE6916">
      <w:pPr>
        <w:rPr>
          <w:rFonts w:cs="David"/>
          <w:sz w:val="24"/>
          <w:rtl/>
        </w:rPr>
      </w:pPr>
    </w:p>
    <w:p w:rsidR="00000000" w:rsidRDefault="00DE6916">
      <w:pPr>
        <w:textAlignment w:val="auto"/>
        <w:rPr>
          <w:rFonts w:cs="David"/>
          <w:sz w:val="24"/>
          <w:rtl/>
        </w:rPr>
      </w:pPr>
      <w:r>
        <w:rPr>
          <w:rFonts w:cs="David"/>
          <w:sz w:val="24"/>
          <w:u w:val="single"/>
          <w:rtl/>
        </w:rPr>
        <w:t>היו"ר גילה גמליאל:</w:t>
      </w:r>
    </w:p>
    <w:p w:rsidR="00000000" w:rsidRDefault="00DE6916">
      <w:pPr>
        <w:rPr>
          <w:rFonts w:cs="David"/>
          <w:sz w:val="24"/>
          <w:rtl/>
        </w:rPr>
      </w:pPr>
    </w:p>
    <w:p w:rsidR="00000000" w:rsidRDefault="00DE6916">
      <w:pPr>
        <w:rPr>
          <w:rFonts w:cs="David"/>
          <w:sz w:val="24"/>
          <w:rtl/>
        </w:rPr>
      </w:pPr>
      <w:r>
        <w:rPr>
          <w:rFonts w:cs="David"/>
        </w:rPr>
        <w:tab/>
      </w:r>
      <w:r>
        <w:rPr>
          <w:rFonts w:cs="David"/>
          <w:sz w:val="24"/>
          <w:rtl/>
        </w:rPr>
        <w:t>תודה.</w:t>
      </w:r>
    </w:p>
    <w:p w:rsidR="00000000" w:rsidRDefault="00DE6916">
      <w:pPr>
        <w:rPr>
          <w:rFonts w:cs="David"/>
          <w:sz w:val="24"/>
          <w:rtl/>
        </w:rPr>
      </w:pPr>
    </w:p>
    <w:p w:rsidR="00000000" w:rsidRDefault="00DE6916">
      <w:pPr>
        <w:rPr>
          <w:rFonts w:cs="David"/>
          <w:sz w:val="24"/>
          <w:u w:val="single"/>
          <w:rtl/>
        </w:rPr>
      </w:pPr>
      <w:r>
        <w:rPr>
          <w:rFonts w:cs="David"/>
          <w:sz w:val="24"/>
          <w:u w:val="single"/>
          <w:rtl/>
        </w:rPr>
        <w:t>רבקה שקד:</w:t>
      </w:r>
    </w:p>
    <w:p w:rsidR="00000000" w:rsidRDefault="00DE6916">
      <w:pPr>
        <w:rPr>
          <w:rFonts w:cs="David"/>
          <w:sz w:val="24"/>
          <w:u w:val="single"/>
          <w:rtl/>
        </w:rPr>
      </w:pPr>
    </w:p>
    <w:p w:rsidR="00000000" w:rsidRDefault="00DE6916">
      <w:pPr>
        <w:rPr>
          <w:rFonts w:cs="David"/>
          <w:sz w:val="24"/>
          <w:rtl/>
        </w:rPr>
      </w:pPr>
      <w:r>
        <w:rPr>
          <w:rFonts w:cs="David"/>
          <w:sz w:val="24"/>
          <w:rtl/>
        </w:rPr>
        <w:tab/>
        <w:t>נחתה על שולחני השבוע תלונה - אומנם זה לא שירות המדינה, אלא מוסד להשכלה גבוהה, אבל כידוע אני כתובת כמעט לכל המגזרים בארץ - והשאלה שלי היא האם לדעתכן ה</w:t>
      </w:r>
      <w:r>
        <w:rPr>
          <w:rFonts w:cs="David"/>
          <w:sz w:val="24"/>
          <w:rtl/>
        </w:rPr>
        <w:t>ניסוח מספיק ברור כך שזה מכסה גם תלמיד מחקר מלגאי או תלמידת מחקר מלגאית. כי באותו מקרה מדובר על מלגאית, תלמידת מחקר שמוטרדת קשות בידי המנחה שלה בדוקטורט, שהוא גם חבר ועדת השיפוט. אני לא יודעת אם זה כלול.</w:t>
      </w:r>
    </w:p>
    <w:p w:rsidR="00000000" w:rsidRDefault="00DE6916">
      <w:pPr>
        <w:rPr>
          <w:rFonts w:cs="David"/>
          <w:sz w:val="24"/>
          <w:rtl/>
        </w:rPr>
      </w:pPr>
    </w:p>
    <w:p w:rsidR="00000000" w:rsidRDefault="00DE6916">
      <w:pPr>
        <w:textAlignment w:val="auto"/>
        <w:rPr>
          <w:rFonts w:cs="David"/>
          <w:sz w:val="24"/>
          <w:rtl/>
        </w:rPr>
      </w:pPr>
      <w:r>
        <w:rPr>
          <w:rFonts w:cs="David"/>
          <w:sz w:val="24"/>
          <w:u w:val="single"/>
          <w:rtl/>
        </w:rPr>
        <w:t>היו"ר גילה גמליאל:</w:t>
      </w:r>
    </w:p>
    <w:p w:rsidR="00000000" w:rsidRDefault="00DE6916">
      <w:pPr>
        <w:rPr>
          <w:rFonts w:cs="David"/>
          <w:sz w:val="24"/>
          <w:rtl/>
        </w:rPr>
      </w:pPr>
    </w:p>
    <w:p w:rsidR="00000000" w:rsidRDefault="00DE6916">
      <w:pPr>
        <w:rPr>
          <w:rFonts w:cs="David"/>
          <w:sz w:val="24"/>
          <w:rtl/>
        </w:rPr>
      </w:pPr>
      <w:r>
        <w:rPr>
          <w:rFonts w:cs="David"/>
        </w:rPr>
        <w:lastRenderedPageBreak/>
        <w:tab/>
      </w:r>
      <w:r>
        <w:rPr>
          <w:rFonts w:cs="David"/>
          <w:sz w:val="24"/>
          <w:rtl/>
        </w:rPr>
        <w:t>בוודאי שזה כלול.</w:t>
      </w:r>
    </w:p>
    <w:p w:rsidR="00000000" w:rsidRDefault="00DE6916">
      <w:pPr>
        <w:rPr>
          <w:rFonts w:cs="David"/>
          <w:sz w:val="24"/>
          <w:rtl/>
        </w:rPr>
      </w:pPr>
    </w:p>
    <w:p w:rsidR="00000000" w:rsidRDefault="00DE6916">
      <w:pPr>
        <w:textAlignment w:val="auto"/>
        <w:rPr>
          <w:rFonts w:cs="David"/>
          <w:sz w:val="24"/>
          <w:u w:val="single"/>
          <w:rtl/>
        </w:rPr>
      </w:pPr>
      <w:r>
        <w:rPr>
          <w:rFonts w:cs="David"/>
          <w:sz w:val="24"/>
          <w:u w:val="single"/>
          <w:rtl/>
        </w:rPr>
        <w:t>הלית מגידו:</w:t>
      </w:r>
    </w:p>
    <w:p w:rsidR="00000000" w:rsidRDefault="00DE6916">
      <w:pPr>
        <w:rPr>
          <w:rFonts w:cs="David"/>
          <w:sz w:val="24"/>
          <w:u w:val="single"/>
          <w:rtl/>
        </w:rPr>
      </w:pPr>
    </w:p>
    <w:p w:rsidR="00000000" w:rsidRDefault="00DE6916">
      <w:pPr>
        <w:rPr>
          <w:rFonts w:cs="David"/>
          <w:sz w:val="24"/>
          <w:rtl/>
        </w:rPr>
      </w:pPr>
      <w:r>
        <w:rPr>
          <w:rFonts w:cs="David"/>
        </w:rPr>
        <w:tab/>
      </w:r>
      <w:r>
        <w:rPr>
          <w:rFonts w:cs="David"/>
          <w:sz w:val="24"/>
          <w:rtl/>
        </w:rPr>
        <w:t>החוק היום לא מגדיר מהו תלמיד או סטודנט. הוא נוקט את הביטוי כפי שהוא ומותיר אותו פתוח. יחד עם זאת, נדמה לי שהפרשנות הסבירה של הביטוי "תלמיד" או "סטודנט" יכלול בהחלט תלמיד או סטודנט שהוא תלמיד מחקר מלגאי או לא מלגאי, זה לא משנה.</w:t>
      </w:r>
    </w:p>
    <w:p w:rsidR="00000000" w:rsidRDefault="00DE6916">
      <w:pPr>
        <w:rPr>
          <w:rFonts w:cs="David"/>
          <w:sz w:val="24"/>
          <w:rtl/>
        </w:rPr>
      </w:pPr>
    </w:p>
    <w:p w:rsidR="00000000" w:rsidRDefault="00DE6916">
      <w:pPr>
        <w:textAlignment w:val="auto"/>
        <w:rPr>
          <w:rFonts w:cs="David"/>
          <w:sz w:val="24"/>
          <w:rtl/>
        </w:rPr>
      </w:pPr>
      <w:r>
        <w:rPr>
          <w:rFonts w:cs="David"/>
          <w:sz w:val="24"/>
          <w:u w:val="single"/>
          <w:rtl/>
        </w:rPr>
        <w:t>היו"ר גילה גמליאל:</w:t>
      </w:r>
    </w:p>
    <w:p w:rsidR="00000000" w:rsidRDefault="00DE6916">
      <w:pPr>
        <w:rPr>
          <w:rFonts w:cs="David"/>
          <w:sz w:val="24"/>
          <w:rtl/>
        </w:rPr>
      </w:pPr>
    </w:p>
    <w:p w:rsidR="00000000" w:rsidRDefault="00DE6916">
      <w:pPr>
        <w:rPr>
          <w:rFonts w:cs="David"/>
          <w:sz w:val="24"/>
          <w:rtl/>
        </w:rPr>
      </w:pPr>
      <w:r>
        <w:rPr>
          <w:rFonts w:cs="David"/>
        </w:rPr>
        <w:tab/>
      </w:r>
      <w:r>
        <w:rPr>
          <w:rFonts w:cs="David"/>
          <w:sz w:val="24"/>
          <w:rtl/>
        </w:rPr>
        <w:t xml:space="preserve">לא רק </w:t>
      </w:r>
      <w:r>
        <w:rPr>
          <w:rFonts w:cs="David"/>
          <w:sz w:val="24"/>
          <w:rtl/>
        </w:rPr>
        <w:t>דוקטורנטית, אלא גם מי שלומדת רק לעבודת מחקר. מי שכותבת עבודת מחקר נחשבת סטודנטית מבחינת האקדמיה.</w:t>
      </w:r>
    </w:p>
    <w:p w:rsidR="00000000" w:rsidRDefault="00DE6916">
      <w:pPr>
        <w:rPr>
          <w:rFonts w:cs="David"/>
          <w:sz w:val="24"/>
          <w:rtl/>
        </w:rPr>
      </w:pPr>
    </w:p>
    <w:p w:rsidR="00000000" w:rsidRDefault="00DE6916">
      <w:pPr>
        <w:textAlignment w:val="auto"/>
        <w:rPr>
          <w:rFonts w:cs="David"/>
          <w:sz w:val="24"/>
          <w:u w:val="single"/>
          <w:rtl/>
        </w:rPr>
      </w:pPr>
      <w:r>
        <w:rPr>
          <w:rFonts w:cs="David"/>
          <w:sz w:val="24"/>
          <w:u w:val="single"/>
          <w:rtl/>
        </w:rPr>
        <w:t>הלית מגידו:</w:t>
      </w:r>
    </w:p>
    <w:p w:rsidR="00000000" w:rsidRDefault="00DE6916">
      <w:pPr>
        <w:rPr>
          <w:rFonts w:cs="David"/>
          <w:sz w:val="24"/>
          <w:u w:val="single"/>
          <w:rtl/>
        </w:rPr>
      </w:pPr>
    </w:p>
    <w:p w:rsidR="00000000" w:rsidRDefault="00DE6916">
      <w:pPr>
        <w:rPr>
          <w:rFonts w:cs="David"/>
          <w:sz w:val="24"/>
          <w:rtl/>
        </w:rPr>
      </w:pPr>
      <w:r>
        <w:rPr>
          <w:rFonts w:cs="David"/>
        </w:rPr>
        <w:tab/>
      </w:r>
      <w:r>
        <w:rPr>
          <w:rFonts w:cs="David"/>
          <w:sz w:val="24"/>
          <w:rtl/>
        </w:rPr>
        <w:t>לכל דבר ועניין.</w:t>
      </w:r>
    </w:p>
    <w:p w:rsidR="00000000" w:rsidRDefault="00DE6916">
      <w:pPr>
        <w:rPr>
          <w:rFonts w:cs="David"/>
          <w:sz w:val="24"/>
          <w:rtl/>
        </w:rPr>
      </w:pPr>
    </w:p>
    <w:p w:rsidR="00000000" w:rsidRDefault="00DE6916">
      <w:pPr>
        <w:rPr>
          <w:rFonts w:cs="David"/>
          <w:sz w:val="24"/>
          <w:u w:val="single"/>
          <w:rtl/>
        </w:rPr>
      </w:pPr>
      <w:r>
        <w:rPr>
          <w:rFonts w:cs="David"/>
          <w:sz w:val="24"/>
          <w:u w:val="single"/>
          <w:rtl/>
        </w:rPr>
        <w:t>מיכל סגל:</w:t>
      </w:r>
    </w:p>
    <w:p w:rsidR="00000000" w:rsidRDefault="00DE6916">
      <w:pPr>
        <w:rPr>
          <w:rFonts w:cs="David"/>
          <w:sz w:val="24"/>
          <w:u w:val="single"/>
          <w:rtl/>
        </w:rPr>
      </w:pPr>
    </w:p>
    <w:p w:rsidR="00000000" w:rsidRDefault="00DE6916">
      <w:pPr>
        <w:rPr>
          <w:rFonts w:cs="David"/>
          <w:sz w:val="24"/>
          <w:rtl/>
        </w:rPr>
      </w:pPr>
      <w:r>
        <w:rPr>
          <w:rFonts w:cs="David"/>
          <w:sz w:val="24"/>
          <w:rtl/>
        </w:rPr>
        <w:tab/>
        <w:t>אני מבינה את זה בדיוק כמוך. הנוסח של הסעיף כולל גם מי שהיא סטודנטית מחקר.</w:t>
      </w:r>
    </w:p>
    <w:p w:rsidR="00000000" w:rsidRDefault="00DE6916">
      <w:pPr>
        <w:rPr>
          <w:rFonts w:cs="David"/>
          <w:sz w:val="24"/>
          <w:rtl/>
        </w:rPr>
      </w:pPr>
    </w:p>
    <w:p w:rsidR="00000000" w:rsidRDefault="00DE6916">
      <w:pPr>
        <w:textAlignment w:val="auto"/>
        <w:rPr>
          <w:rFonts w:cs="David"/>
          <w:sz w:val="24"/>
          <w:rtl/>
        </w:rPr>
      </w:pPr>
      <w:r>
        <w:rPr>
          <w:rFonts w:cs="David"/>
          <w:sz w:val="24"/>
          <w:u w:val="single"/>
          <w:rtl/>
        </w:rPr>
        <w:t>היו"ר גילה גמליאל:</w:t>
      </w:r>
    </w:p>
    <w:p w:rsidR="00000000" w:rsidRDefault="00DE6916">
      <w:pPr>
        <w:rPr>
          <w:rFonts w:cs="David"/>
          <w:sz w:val="24"/>
          <w:rtl/>
        </w:rPr>
      </w:pPr>
    </w:p>
    <w:p w:rsidR="00000000" w:rsidRDefault="00DE6916">
      <w:pPr>
        <w:rPr>
          <w:rFonts w:cs="David"/>
          <w:sz w:val="24"/>
          <w:rtl/>
        </w:rPr>
      </w:pPr>
      <w:r>
        <w:rPr>
          <w:rFonts w:cs="David"/>
        </w:rPr>
        <w:tab/>
      </w:r>
      <w:r>
        <w:rPr>
          <w:rFonts w:cs="David"/>
          <w:sz w:val="24"/>
          <w:rtl/>
        </w:rPr>
        <w:t>כאן זה קל וחומר מסי</w:t>
      </w:r>
      <w:r>
        <w:rPr>
          <w:rFonts w:cs="David"/>
          <w:sz w:val="24"/>
          <w:rtl/>
        </w:rPr>
        <w:t>בה אחת: תחשבו מה קורה לדוקטורנטית שבתום לימודיה לתואר שני המנחה, שהוא הבסיס לעצם הניווט---</w:t>
      </w:r>
    </w:p>
    <w:p w:rsidR="00000000" w:rsidRDefault="00DE6916">
      <w:pPr>
        <w:rPr>
          <w:rFonts w:cs="David"/>
          <w:sz w:val="24"/>
          <w:rtl/>
        </w:rPr>
      </w:pPr>
    </w:p>
    <w:p w:rsidR="00000000" w:rsidRDefault="00DE6916">
      <w:pPr>
        <w:textAlignment w:val="auto"/>
        <w:rPr>
          <w:rFonts w:cs="David"/>
          <w:sz w:val="24"/>
          <w:u w:val="single"/>
          <w:rtl/>
        </w:rPr>
      </w:pPr>
      <w:r>
        <w:rPr>
          <w:rFonts w:cs="David"/>
          <w:sz w:val="24"/>
          <w:u w:val="single"/>
          <w:rtl/>
        </w:rPr>
        <w:t>הלית מגידו:</w:t>
      </w:r>
    </w:p>
    <w:p w:rsidR="00000000" w:rsidRDefault="00DE6916">
      <w:pPr>
        <w:rPr>
          <w:rFonts w:cs="David"/>
          <w:sz w:val="24"/>
          <w:u w:val="single"/>
          <w:rtl/>
        </w:rPr>
      </w:pPr>
    </w:p>
    <w:p w:rsidR="00000000" w:rsidRDefault="00DE6916">
      <w:pPr>
        <w:rPr>
          <w:rFonts w:cs="David"/>
          <w:sz w:val="24"/>
          <w:rtl/>
        </w:rPr>
      </w:pPr>
      <w:r>
        <w:rPr>
          <w:rFonts w:cs="David"/>
        </w:rPr>
        <w:tab/>
      </w:r>
      <w:r>
        <w:rPr>
          <w:rFonts w:cs="David"/>
          <w:sz w:val="24"/>
          <w:rtl/>
        </w:rPr>
        <w:t>הישיבה אתו מאוד צמודה.</w:t>
      </w:r>
    </w:p>
    <w:p w:rsidR="00000000" w:rsidRDefault="00DE6916">
      <w:pPr>
        <w:rPr>
          <w:rFonts w:cs="David"/>
          <w:sz w:val="24"/>
          <w:rtl/>
        </w:rPr>
      </w:pPr>
    </w:p>
    <w:p w:rsidR="00000000" w:rsidRDefault="00DE6916">
      <w:pPr>
        <w:textAlignment w:val="auto"/>
        <w:rPr>
          <w:rFonts w:cs="David"/>
          <w:sz w:val="24"/>
          <w:rtl/>
        </w:rPr>
      </w:pPr>
      <w:r>
        <w:rPr>
          <w:rFonts w:cs="David"/>
          <w:sz w:val="24"/>
          <w:u w:val="single"/>
          <w:rtl/>
        </w:rPr>
        <w:t>היו"ר גילה גמליאל:</w:t>
      </w:r>
    </w:p>
    <w:p w:rsidR="00000000" w:rsidRDefault="00DE6916">
      <w:pPr>
        <w:rPr>
          <w:rFonts w:cs="David"/>
          <w:sz w:val="24"/>
          <w:rtl/>
        </w:rPr>
      </w:pPr>
    </w:p>
    <w:p w:rsidR="00000000" w:rsidRDefault="00DE6916">
      <w:pPr>
        <w:rPr>
          <w:rFonts w:cs="David"/>
          <w:sz w:val="24"/>
          <w:rtl/>
        </w:rPr>
      </w:pPr>
      <w:r>
        <w:rPr>
          <w:rFonts w:cs="David"/>
        </w:rPr>
        <w:tab/>
      </w:r>
      <w:r>
        <w:rPr>
          <w:rFonts w:cs="David"/>
          <w:sz w:val="24"/>
          <w:rtl/>
        </w:rPr>
        <w:t>כאן זה קל וחומר בסיטואציה של מניעת מצב של הטרדה מינית.</w:t>
      </w:r>
    </w:p>
    <w:p w:rsidR="00000000" w:rsidRDefault="00DE6916">
      <w:pPr>
        <w:rPr>
          <w:rFonts w:cs="David"/>
          <w:sz w:val="24"/>
          <w:rtl/>
        </w:rPr>
      </w:pPr>
    </w:p>
    <w:p w:rsidR="00000000" w:rsidRDefault="00DE6916">
      <w:pPr>
        <w:rPr>
          <w:rFonts w:cs="David"/>
          <w:sz w:val="24"/>
          <w:u w:val="single"/>
          <w:rtl/>
        </w:rPr>
      </w:pPr>
      <w:r>
        <w:rPr>
          <w:rFonts w:cs="David"/>
          <w:sz w:val="24"/>
          <w:u w:val="single"/>
          <w:rtl/>
        </w:rPr>
        <w:t>דן אורנשטיין:</w:t>
      </w:r>
    </w:p>
    <w:p w:rsidR="00000000" w:rsidRDefault="00DE6916">
      <w:pPr>
        <w:rPr>
          <w:rFonts w:cs="David"/>
          <w:sz w:val="24"/>
          <w:u w:val="single"/>
          <w:rtl/>
        </w:rPr>
      </w:pPr>
    </w:p>
    <w:p w:rsidR="00000000" w:rsidRDefault="00DE6916">
      <w:pPr>
        <w:rPr>
          <w:rFonts w:cs="David"/>
          <w:sz w:val="24"/>
          <w:rtl/>
        </w:rPr>
      </w:pPr>
      <w:r>
        <w:rPr>
          <w:rFonts w:cs="David"/>
          <w:sz w:val="24"/>
          <w:rtl/>
        </w:rPr>
        <w:tab/>
        <w:t>בלי המנחה אין דוקטורט.</w:t>
      </w:r>
    </w:p>
    <w:p w:rsidR="00000000" w:rsidRDefault="00DE6916">
      <w:pPr>
        <w:rPr>
          <w:rFonts w:cs="David"/>
          <w:sz w:val="24"/>
          <w:rtl/>
        </w:rPr>
      </w:pPr>
    </w:p>
    <w:p w:rsidR="00000000" w:rsidRDefault="00DE6916">
      <w:pPr>
        <w:textAlignment w:val="auto"/>
        <w:rPr>
          <w:rFonts w:cs="David"/>
          <w:sz w:val="24"/>
          <w:rtl/>
        </w:rPr>
      </w:pPr>
      <w:r>
        <w:rPr>
          <w:rFonts w:cs="David"/>
          <w:sz w:val="24"/>
          <w:u w:val="single"/>
          <w:rtl/>
        </w:rPr>
        <w:t>היו"ר גיל</w:t>
      </w:r>
      <w:r>
        <w:rPr>
          <w:rFonts w:cs="David"/>
          <w:sz w:val="24"/>
          <w:u w:val="single"/>
          <w:rtl/>
        </w:rPr>
        <w:t>ה גמליאל:</w:t>
      </w:r>
    </w:p>
    <w:p w:rsidR="00000000" w:rsidRDefault="00DE6916">
      <w:pPr>
        <w:rPr>
          <w:rFonts w:cs="David"/>
          <w:sz w:val="24"/>
          <w:rtl/>
        </w:rPr>
      </w:pPr>
    </w:p>
    <w:p w:rsidR="00000000" w:rsidRDefault="00DE6916">
      <w:pPr>
        <w:rPr>
          <w:rFonts w:cs="David"/>
          <w:sz w:val="24"/>
          <w:rtl/>
        </w:rPr>
      </w:pPr>
      <w:r>
        <w:rPr>
          <w:rFonts w:cs="David"/>
        </w:rPr>
        <w:tab/>
      </w:r>
      <w:r>
        <w:rPr>
          <w:rFonts w:cs="David"/>
          <w:sz w:val="24"/>
          <w:rtl/>
        </w:rPr>
        <w:t>נכון, ולא רק זה, המנחה בלבד יכול לומר שהיא מוכנה עכשיו לדוקטורט. לכן איזו שאלה? זה המקרה האולטימטיבי להצעת החוק.</w:t>
      </w:r>
    </w:p>
    <w:p w:rsidR="00000000" w:rsidRDefault="00DE6916">
      <w:pPr>
        <w:rPr>
          <w:rFonts w:cs="David"/>
          <w:sz w:val="24"/>
          <w:rtl/>
        </w:rPr>
      </w:pPr>
    </w:p>
    <w:p w:rsidR="00000000" w:rsidRDefault="00DE6916">
      <w:pPr>
        <w:rPr>
          <w:rFonts w:cs="David"/>
          <w:sz w:val="24"/>
          <w:u w:val="single"/>
          <w:rtl/>
        </w:rPr>
      </w:pPr>
      <w:r>
        <w:rPr>
          <w:rFonts w:cs="David"/>
          <w:sz w:val="24"/>
          <w:u w:val="single"/>
          <w:rtl/>
        </w:rPr>
        <w:t>דן אורנשטיין:</w:t>
      </w:r>
    </w:p>
    <w:p w:rsidR="00000000" w:rsidRDefault="00DE6916">
      <w:pPr>
        <w:rPr>
          <w:rFonts w:cs="David"/>
          <w:sz w:val="24"/>
          <w:u w:val="single"/>
          <w:rtl/>
        </w:rPr>
      </w:pPr>
    </w:p>
    <w:p w:rsidR="00000000" w:rsidRDefault="00DE6916">
      <w:pPr>
        <w:rPr>
          <w:rFonts w:cs="David"/>
          <w:sz w:val="24"/>
          <w:rtl/>
        </w:rPr>
      </w:pPr>
      <w:r>
        <w:rPr>
          <w:rFonts w:cs="David"/>
          <w:sz w:val="24"/>
          <w:rtl/>
        </w:rPr>
        <w:tab/>
        <w:t>כדאי להבהיר שנעשה ניסיון להגדיר את המוסד בצורה הרחבה ביותר. תלמיד לא מוגדר באותם מוסדות, ואז המוסדות מוגדרים בצורה</w:t>
      </w:r>
      <w:r>
        <w:rPr>
          <w:rFonts w:cs="David"/>
          <w:sz w:val="24"/>
          <w:rtl/>
        </w:rPr>
        <w:t xml:space="preserve"> הרחבה ביותר. כדי לקלוע לכל המצבים בלי קשר לסוג המוסד, כל המוסדות כלולים, ולכן גם ברוח זו גם המצב שעליו הצביעה רבקה שקד כלולים.</w:t>
      </w:r>
    </w:p>
    <w:p w:rsidR="00000000" w:rsidRDefault="00DE6916">
      <w:pPr>
        <w:rPr>
          <w:rFonts w:cs="David"/>
          <w:sz w:val="24"/>
          <w:rtl/>
        </w:rPr>
      </w:pPr>
    </w:p>
    <w:p w:rsidR="00000000" w:rsidRDefault="00DE6916">
      <w:pPr>
        <w:textAlignment w:val="auto"/>
        <w:rPr>
          <w:rFonts w:cs="David"/>
          <w:sz w:val="24"/>
          <w:rtl/>
        </w:rPr>
      </w:pPr>
      <w:r>
        <w:rPr>
          <w:rFonts w:cs="David"/>
          <w:sz w:val="24"/>
          <w:u w:val="single"/>
          <w:rtl/>
        </w:rPr>
        <w:t>היו"ר גילה גמליאל:</w:t>
      </w:r>
    </w:p>
    <w:p w:rsidR="00000000" w:rsidRDefault="00DE6916">
      <w:pPr>
        <w:rPr>
          <w:rFonts w:cs="David"/>
          <w:sz w:val="24"/>
          <w:rtl/>
        </w:rPr>
      </w:pPr>
    </w:p>
    <w:p w:rsidR="00000000" w:rsidRDefault="00DE6916">
      <w:pPr>
        <w:rPr>
          <w:rFonts w:cs="David"/>
          <w:sz w:val="24"/>
          <w:rtl/>
        </w:rPr>
      </w:pPr>
      <w:r>
        <w:rPr>
          <w:rFonts w:cs="David"/>
        </w:rPr>
        <w:tab/>
      </w:r>
      <w:r>
        <w:rPr>
          <w:rFonts w:cs="David"/>
          <w:sz w:val="24"/>
          <w:rtl/>
        </w:rPr>
        <w:t>מה נעשה עם הפנייה?</w:t>
      </w:r>
    </w:p>
    <w:p w:rsidR="00000000" w:rsidRDefault="00DE6916">
      <w:pPr>
        <w:rPr>
          <w:rFonts w:cs="David"/>
          <w:sz w:val="24"/>
          <w:rtl/>
        </w:rPr>
      </w:pPr>
    </w:p>
    <w:p w:rsidR="00000000" w:rsidRDefault="00DE6916">
      <w:pPr>
        <w:textAlignment w:val="auto"/>
        <w:rPr>
          <w:rFonts w:cs="David"/>
          <w:sz w:val="24"/>
          <w:u w:val="single"/>
          <w:rtl/>
        </w:rPr>
      </w:pPr>
      <w:r>
        <w:rPr>
          <w:rFonts w:cs="David"/>
          <w:sz w:val="24"/>
          <w:u w:val="single"/>
          <w:rtl/>
        </w:rPr>
        <w:t>רבקה שקד:</w:t>
      </w:r>
    </w:p>
    <w:p w:rsidR="00000000" w:rsidRDefault="00DE6916">
      <w:pPr>
        <w:rPr>
          <w:rFonts w:cs="David"/>
          <w:sz w:val="24"/>
          <w:u w:val="single"/>
          <w:rtl/>
        </w:rPr>
      </w:pPr>
    </w:p>
    <w:p w:rsidR="00000000" w:rsidRDefault="00DE6916">
      <w:pPr>
        <w:rPr>
          <w:rFonts w:cs="David"/>
          <w:sz w:val="24"/>
          <w:rtl/>
        </w:rPr>
      </w:pPr>
      <w:r>
        <w:rPr>
          <w:rFonts w:cs="David"/>
        </w:rPr>
        <w:tab/>
      </w:r>
      <w:r>
        <w:rPr>
          <w:rFonts w:cs="David"/>
          <w:sz w:val="24"/>
          <w:rtl/>
        </w:rPr>
        <w:t>אני ממש במבוכה, אני רוצה להתייעץ עם היועצת המשפטית של האוניברסיטה העברית כ</w:t>
      </w:r>
      <w:r>
        <w:rPr>
          <w:rFonts w:cs="David"/>
          <w:sz w:val="24"/>
          <w:rtl/>
        </w:rPr>
        <w:t>די לתת עצה טובה לאותה אישה.</w:t>
      </w:r>
    </w:p>
    <w:p w:rsidR="00000000" w:rsidRDefault="00DE6916">
      <w:pPr>
        <w:rPr>
          <w:rFonts w:cs="David"/>
          <w:sz w:val="24"/>
          <w:rtl/>
        </w:rPr>
      </w:pPr>
    </w:p>
    <w:p w:rsidR="00000000" w:rsidRDefault="00DE6916">
      <w:pPr>
        <w:textAlignment w:val="auto"/>
        <w:rPr>
          <w:rFonts w:cs="David"/>
          <w:sz w:val="24"/>
          <w:rtl/>
        </w:rPr>
      </w:pPr>
      <w:r>
        <w:rPr>
          <w:rFonts w:cs="David"/>
          <w:sz w:val="24"/>
          <w:u w:val="single"/>
          <w:rtl/>
        </w:rPr>
        <w:lastRenderedPageBreak/>
        <w:t>היו"ר גילה גמליאל:</w:t>
      </w:r>
    </w:p>
    <w:p w:rsidR="00000000" w:rsidRDefault="00DE6916">
      <w:pPr>
        <w:rPr>
          <w:rFonts w:cs="David"/>
          <w:sz w:val="24"/>
          <w:rtl/>
        </w:rPr>
      </w:pPr>
    </w:p>
    <w:p w:rsidR="00000000" w:rsidRDefault="00DE6916">
      <w:pPr>
        <w:rPr>
          <w:rFonts w:cs="David"/>
          <w:sz w:val="24"/>
          <w:rtl/>
        </w:rPr>
      </w:pPr>
      <w:r>
        <w:rPr>
          <w:rFonts w:cs="David"/>
        </w:rPr>
        <w:tab/>
      </w:r>
      <w:r>
        <w:rPr>
          <w:rFonts w:cs="David"/>
          <w:sz w:val="24"/>
          <w:rtl/>
        </w:rPr>
        <w:t>תחשבי מה קורה אם היא נמצאת לקראת סוף הדוקטורט. לכי תמצאי מנחה אחר. היא נמצאת בבעיה כפולה ומכופלת.</w:t>
      </w:r>
    </w:p>
    <w:p w:rsidR="00000000" w:rsidRDefault="00DE6916">
      <w:pPr>
        <w:rPr>
          <w:rFonts w:cs="David"/>
          <w:sz w:val="24"/>
          <w:rtl/>
        </w:rPr>
      </w:pPr>
    </w:p>
    <w:p w:rsidR="00000000" w:rsidRDefault="00DE6916">
      <w:pPr>
        <w:textAlignment w:val="auto"/>
        <w:rPr>
          <w:rFonts w:cs="David"/>
          <w:sz w:val="24"/>
          <w:u w:val="single"/>
          <w:rtl/>
        </w:rPr>
      </w:pPr>
      <w:r>
        <w:rPr>
          <w:rFonts w:cs="David"/>
          <w:sz w:val="24"/>
          <w:u w:val="single"/>
          <w:rtl/>
        </w:rPr>
        <w:t>רבקה שקד:</w:t>
      </w:r>
    </w:p>
    <w:p w:rsidR="00000000" w:rsidRDefault="00DE6916">
      <w:pPr>
        <w:rPr>
          <w:rFonts w:cs="David"/>
          <w:sz w:val="24"/>
          <w:u w:val="single"/>
          <w:rtl/>
        </w:rPr>
      </w:pPr>
    </w:p>
    <w:p w:rsidR="00000000" w:rsidRDefault="00DE6916">
      <w:pPr>
        <w:rPr>
          <w:rFonts w:cs="David"/>
          <w:sz w:val="24"/>
          <w:rtl/>
        </w:rPr>
      </w:pPr>
      <w:r>
        <w:rPr>
          <w:rFonts w:cs="David"/>
        </w:rPr>
        <w:tab/>
      </w:r>
      <w:r>
        <w:rPr>
          <w:rFonts w:cs="David"/>
          <w:sz w:val="24"/>
          <w:rtl/>
        </w:rPr>
        <w:t>יכול להיות שהדרך הטובה ביותר היא לבקש בשקט להחליף מנחה, אז היא אומרת לי: אני חייבת לתת נימוק, א</w:t>
      </w:r>
      <w:r>
        <w:rPr>
          <w:rFonts w:cs="David"/>
          <w:sz w:val="24"/>
          <w:rtl/>
        </w:rPr>
        <w:t>ני חייבת להסביר מה פתאום אני רוצה להחליף מנחה. אני גם רוצה שיוציאו אותו מוועדת השיפוט, אני לא מוכנה שהוא יישב שם. זה מצב קשה מאוד. זו אישה שהיא תלמידת מחקר בחוג טכנולוגי מאוד יוקרתי, וזה עוד יותר כואב שעד שאישה מגיעה למעמד כזה בטכנולוגיה---</w:t>
      </w:r>
    </w:p>
    <w:p w:rsidR="00000000" w:rsidRDefault="00DE6916">
      <w:pPr>
        <w:rPr>
          <w:rFonts w:cs="David"/>
          <w:sz w:val="24"/>
          <w:rtl/>
        </w:rPr>
      </w:pPr>
    </w:p>
    <w:p w:rsidR="00000000" w:rsidRDefault="00DE6916">
      <w:pPr>
        <w:rPr>
          <w:rFonts w:cs="David"/>
          <w:sz w:val="24"/>
          <w:u w:val="single"/>
          <w:rtl/>
        </w:rPr>
      </w:pPr>
      <w:r>
        <w:rPr>
          <w:rFonts w:cs="David"/>
          <w:sz w:val="24"/>
          <w:u w:val="single"/>
          <w:rtl/>
        </w:rPr>
        <w:t>אמני חלילה:</w:t>
      </w:r>
    </w:p>
    <w:p w:rsidR="00000000" w:rsidRDefault="00DE6916">
      <w:pPr>
        <w:rPr>
          <w:rFonts w:cs="David"/>
          <w:sz w:val="24"/>
          <w:u w:val="single"/>
          <w:rtl/>
        </w:rPr>
      </w:pPr>
    </w:p>
    <w:p w:rsidR="00000000" w:rsidRDefault="00DE6916">
      <w:pPr>
        <w:rPr>
          <w:rFonts w:cs="David"/>
          <w:sz w:val="24"/>
          <w:rtl/>
        </w:rPr>
      </w:pPr>
      <w:r>
        <w:rPr>
          <w:rFonts w:cs="David"/>
          <w:sz w:val="24"/>
          <w:rtl/>
        </w:rPr>
        <w:tab/>
      </w:r>
      <w:r>
        <w:rPr>
          <w:rFonts w:cs="David"/>
          <w:sz w:val="24"/>
          <w:rtl/>
        </w:rPr>
        <w:t>---היא נתקלת במכשול מכיוון שהיא אישה.</w:t>
      </w:r>
    </w:p>
    <w:p w:rsidR="00000000" w:rsidRDefault="00DE6916">
      <w:pPr>
        <w:rPr>
          <w:rFonts w:cs="David"/>
          <w:sz w:val="24"/>
          <w:rtl/>
        </w:rPr>
      </w:pPr>
    </w:p>
    <w:p w:rsidR="00000000" w:rsidRDefault="00DE6916">
      <w:pPr>
        <w:textAlignment w:val="auto"/>
        <w:rPr>
          <w:rFonts w:cs="David"/>
          <w:sz w:val="24"/>
          <w:u w:val="single"/>
          <w:rtl/>
        </w:rPr>
      </w:pPr>
      <w:r>
        <w:rPr>
          <w:rFonts w:cs="David"/>
          <w:sz w:val="24"/>
          <w:u w:val="single"/>
          <w:rtl/>
        </w:rPr>
        <w:t>רבקה שקד:</w:t>
      </w:r>
    </w:p>
    <w:p w:rsidR="00000000" w:rsidRDefault="00DE6916">
      <w:pPr>
        <w:rPr>
          <w:rFonts w:cs="David"/>
          <w:sz w:val="24"/>
          <w:u w:val="single"/>
          <w:rtl/>
        </w:rPr>
      </w:pPr>
    </w:p>
    <w:p w:rsidR="00000000" w:rsidRDefault="00DE6916">
      <w:pPr>
        <w:rPr>
          <w:rFonts w:cs="David"/>
          <w:sz w:val="24"/>
          <w:rtl/>
        </w:rPr>
      </w:pPr>
      <w:r>
        <w:rPr>
          <w:rFonts w:cs="David"/>
        </w:rPr>
        <w:tab/>
      </w:r>
      <w:r>
        <w:rPr>
          <w:rFonts w:cs="David"/>
          <w:sz w:val="24"/>
          <w:rtl/>
        </w:rPr>
        <w:t>זה גם צפוי.</w:t>
      </w:r>
    </w:p>
    <w:p w:rsidR="00000000" w:rsidRDefault="00DE6916">
      <w:pPr>
        <w:rPr>
          <w:rFonts w:cs="David"/>
          <w:sz w:val="24"/>
          <w:rtl/>
        </w:rPr>
      </w:pPr>
    </w:p>
    <w:p w:rsidR="00000000" w:rsidRDefault="00DE6916">
      <w:pPr>
        <w:textAlignment w:val="auto"/>
        <w:rPr>
          <w:rFonts w:cs="David"/>
          <w:sz w:val="24"/>
          <w:u w:val="single"/>
          <w:rtl/>
        </w:rPr>
      </w:pPr>
      <w:r>
        <w:rPr>
          <w:rFonts w:cs="David"/>
          <w:sz w:val="24"/>
          <w:u w:val="single"/>
          <w:rtl/>
        </w:rPr>
        <w:t>הלית מגידו:</w:t>
      </w:r>
    </w:p>
    <w:p w:rsidR="00000000" w:rsidRDefault="00DE6916">
      <w:pPr>
        <w:rPr>
          <w:rFonts w:cs="David"/>
          <w:sz w:val="24"/>
          <w:u w:val="single"/>
          <w:rtl/>
        </w:rPr>
      </w:pPr>
    </w:p>
    <w:p w:rsidR="00000000" w:rsidRDefault="00DE6916">
      <w:pPr>
        <w:rPr>
          <w:rFonts w:cs="David"/>
          <w:sz w:val="24"/>
          <w:rtl/>
        </w:rPr>
      </w:pPr>
      <w:r>
        <w:rPr>
          <w:rFonts w:cs="David"/>
        </w:rPr>
        <w:tab/>
      </w:r>
      <w:r>
        <w:rPr>
          <w:rFonts w:cs="David"/>
          <w:sz w:val="24"/>
          <w:rtl/>
        </w:rPr>
        <w:t xml:space="preserve">גילה ברשותך, מבלי להתייחס למקרה הקשה הספציפי אני מציעה שאם חלילה מתעורר חשש שמא זה לא כולל תלמידי מחקר או דוקטורנטיות, אולי במהלך הנאום שלך במליאה בקריאה השנייה תאמרי במפורש, אף </w:t>
      </w:r>
      <w:r>
        <w:rPr>
          <w:rFonts w:cs="David"/>
          <w:sz w:val="24"/>
          <w:rtl/>
        </w:rPr>
        <w:t>על-פי שלשון החוק היא הקובעת, אבל לפעמים פונים לדברי הכנסת כדי להיעזר בפרשנות.</w:t>
      </w:r>
    </w:p>
    <w:p w:rsidR="00000000" w:rsidRDefault="00DE6916">
      <w:pPr>
        <w:rPr>
          <w:rFonts w:cs="David"/>
          <w:sz w:val="24"/>
          <w:rtl/>
        </w:rPr>
      </w:pPr>
    </w:p>
    <w:p w:rsidR="00000000" w:rsidRDefault="00DE6916">
      <w:pPr>
        <w:textAlignment w:val="auto"/>
        <w:rPr>
          <w:rFonts w:cs="David"/>
          <w:sz w:val="24"/>
          <w:rtl/>
        </w:rPr>
      </w:pPr>
      <w:r>
        <w:rPr>
          <w:rFonts w:cs="David"/>
          <w:sz w:val="24"/>
          <w:u w:val="single"/>
          <w:rtl/>
        </w:rPr>
        <w:t>היו"ר גילה גמליאל:</w:t>
      </w:r>
    </w:p>
    <w:p w:rsidR="00000000" w:rsidRDefault="00DE6916">
      <w:pPr>
        <w:rPr>
          <w:rFonts w:cs="David"/>
          <w:sz w:val="24"/>
          <w:rtl/>
        </w:rPr>
      </w:pPr>
    </w:p>
    <w:p w:rsidR="00000000" w:rsidRDefault="00DE6916">
      <w:pPr>
        <w:rPr>
          <w:rFonts w:cs="David"/>
          <w:sz w:val="24"/>
          <w:rtl/>
        </w:rPr>
      </w:pPr>
      <w:r>
        <w:rPr>
          <w:rFonts w:cs="David"/>
        </w:rPr>
        <w:tab/>
      </w:r>
      <w:r>
        <w:rPr>
          <w:rFonts w:cs="David"/>
          <w:sz w:val="24"/>
          <w:rtl/>
        </w:rPr>
        <w:t>אני בהחלט אציג את זה.</w:t>
      </w:r>
    </w:p>
    <w:p w:rsidR="00000000" w:rsidRDefault="00DE6916">
      <w:pPr>
        <w:rPr>
          <w:rFonts w:cs="David"/>
          <w:sz w:val="24"/>
          <w:rtl/>
        </w:rPr>
      </w:pPr>
    </w:p>
    <w:p w:rsidR="00000000" w:rsidRDefault="00DE6916">
      <w:pPr>
        <w:rPr>
          <w:rFonts w:cs="David"/>
          <w:sz w:val="24"/>
          <w:rtl/>
        </w:rPr>
      </w:pPr>
      <w:r>
        <w:rPr>
          <w:rFonts w:cs="David"/>
          <w:sz w:val="24"/>
          <w:rtl/>
        </w:rPr>
        <w:tab/>
        <w:t>אני רוצה להודות לכולן, ושיפסיקו להטריד. אני רוצה לשמוע את חברת הכנסת גילה פינקלשטיין.</w:t>
      </w:r>
    </w:p>
    <w:p w:rsidR="00000000" w:rsidRDefault="00DE6916">
      <w:pPr>
        <w:rPr>
          <w:rFonts w:cs="David"/>
          <w:sz w:val="24"/>
          <w:rtl/>
        </w:rPr>
      </w:pPr>
    </w:p>
    <w:p w:rsidR="00000000" w:rsidRDefault="00DE6916">
      <w:pPr>
        <w:rPr>
          <w:rFonts w:cs="David"/>
          <w:sz w:val="24"/>
          <w:rtl/>
        </w:rPr>
      </w:pPr>
      <w:r>
        <w:rPr>
          <w:rFonts w:cs="David"/>
          <w:sz w:val="24"/>
          <w:u w:val="single"/>
          <w:rtl/>
        </w:rPr>
        <w:t>גילה פינקלשטיין:</w:t>
      </w:r>
    </w:p>
    <w:p w:rsidR="00000000" w:rsidRDefault="00DE6916">
      <w:pPr>
        <w:rPr>
          <w:rFonts w:cs="David"/>
          <w:sz w:val="24"/>
          <w:rtl/>
        </w:rPr>
      </w:pPr>
    </w:p>
    <w:p w:rsidR="00000000" w:rsidRDefault="00DE6916">
      <w:pPr>
        <w:pStyle w:val="aa"/>
        <w:rPr>
          <w:rFonts w:cs="David"/>
          <w:sz w:val="24"/>
          <w:rtl/>
        </w:rPr>
      </w:pPr>
      <w:r>
        <w:rPr>
          <w:rFonts w:cs="David"/>
          <w:sz w:val="24"/>
          <w:rtl/>
        </w:rPr>
        <w:tab/>
        <w:t xml:space="preserve"> אני רוצה להודות לחברת הכנ</w:t>
      </w:r>
      <w:r>
        <w:rPr>
          <w:rFonts w:cs="David"/>
          <w:sz w:val="24"/>
          <w:rtl/>
        </w:rPr>
        <w:t xml:space="preserve">סת גילה גמליאל שדיברה אתמול בשעות הערב המאוחרות על החוק, והייתה התלהבות אף על-פי שהיו מעט אנשים אחרי יום קשה. </w:t>
      </w:r>
    </w:p>
    <w:p w:rsidR="00000000" w:rsidRDefault="00DE6916">
      <w:pPr>
        <w:rPr>
          <w:rFonts w:cs="David"/>
          <w:sz w:val="24"/>
          <w:rtl/>
        </w:rPr>
      </w:pPr>
    </w:p>
    <w:p w:rsidR="00000000" w:rsidRDefault="00DE6916">
      <w:pPr>
        <w:rPr>
          <w:rFonts w:cs="David"/>
          <w:sz w:val="24"/>
          <w:rtl/>
        </w:rPr>
      </w:pPr>
      <w:r>
        <w:rPr>
          <w:rFonts w:cs="David"/>
          <w:sz w:val="24"/>
          <w:rtl/>
        </w:rPr>
        <w:tab/>
        <w:t xml:space="preserve">תופעת ההטרדה המינית היא תופעה רווחת בחברה הישראלית, וכל מי שנותן יד למאבק - יישר כוח. אני באמת רוצה לראות את זה יוצא לפועל ולמנוע את כל הבעיות </w:t>
      </w:r>
      <w:r>
        <w:rPr>
          <w:rFonts w:cs="David"/>
          <w:sz w:val="24"/>
          <w:rtl/>
        </w:rPr>
        <w:t>שהתעוררו בגלל התופעה הזאת, להיאבק בה ולחסום אותה. תודה רבה לכולם.</w:t>
      </w:r>
    </w:p>
    <w:p w:rsidR="00000000" w:rsidRDefault="00DE6916">
      <w:pPr>
        <w:rPr>
          <w:rFonts w:cs="David"/>
          <w:sz w:val="24"/>
          <w:rtl/>
        </w:rPr>
      </w:pPr>
    </w:p>
    <w:p w:rsidR="00000000" w:rsidRDefault="00DE6916">
      <w:pPr>
        <w:textAlignment w:val="auto"/>
        <w:rPr>
          <w:rFonts w:cs="David"/>
          <w:sz w:val="24"/>
          <w:rtl/>
        </w:rPr>
      </w:pPr>
      <w:r>
        <w:rPr>
          <w:rFonts w:cs="David"/>
          <w:sz w:val="24"/>
          <w:u w:val="single"/>
          <w:rtl/>
        </w:rPr>
        <w:br w:type="page"/>
      </w:r>
      <w:r>
        <w:rPr>
          <w:rFonts w:cs="David"/>
          <w:sz w:val="24"/>
          <w:u w:val="single"/>
          <w:rtl/>
        </w:rPr>
        <w:lastRenderedPageBreak/>
        <w:t>היו"ר גילה גמליאל:</w:t>
      </w:r>
    </w:p>
    <w:p w:rsidR="00000000" w:rsidRDefault="00DE6916">
      <w:pPr>
        <w:rPr>
          <w:rFonts w:cs="David"/>
          <w:sz w:val="24"/>
          <w:rtl/>
        </w:rPr>
      </w:pPr>
    </w:p>
    <w:p w:rsidR="00000000" w:rsidRDefault="00DE6916">
      <w:pPr>
        <w:rPr>
          <w:rFonts w:cs="David"/>
          <w:sz w:val="24"/>
          <w:rtl/>
        </w:rPr>
      </w:pPr>
      <w:r>
        <w:rPr>
          <w:rFonts w:cs="David"/>
        </w:rPr>
        <w:tab/>
      </w:r>
      <w:r>
        <w:rPr>
          <w:rFonts w:cs="David"/>
          <w:sz w:val="24"/>
          <w:rtl/>
        </w:rPr>
        <w:t>תודה. אנחנו רוצות להצביע על החוק.</w:t>
      </w:r>
    </w:p>
    <w:p w:rsidR="00000000" w:rsidRDefault="00DE6916">
      <w:pPr>
        <w:rPr>
          <w:rFonts w:cs="David"/>
          <w:sz w:val="24"/>
          <w:rtl/>
        </w:rPr>
      </w:pPr>
    </w:p>
    <w:p w:rsidR="00000000" w:rsidRDefault="00DE6916">
      <w:pPr>
        <w:rPr>
          <w:rFonts w:cs="David"/>
          <w:sz w:val="24"/>
          <w:rtl/>
        </w:rPr>
      </w:pPr>
      <w:r>
        <w:rPr>
          <w:rFonts w:cs="David"/>
          <w:sz w:val="24"/>
          <w:rtl/>
        </w:rPr>
        <w:tab/>
        <w:t>בעד - 2</w:t>
      </w:r>
    </w:p>
    <w:p w:rsidR="00000000" w:rsidRDefault="00DE6916">
      <w:pPr>
        <w:rPr>
          <w:rFonts w:cs="David"/>
          <w:sz w:val="24"/>
          <w:rtl/>
        </w:rPr>
      </w:pPr>
      <w:r>
        <w:rPr>
          <w:rFonts w:cs="David"/>
          <w:sz w:val="24"/>
          <w:rtl/>
        </w:rPr>
        <w:tab/>
        <w:t xml:space="preserve">נגד - 0 </w:t>
      </w:r>
    </w:p>
    <w:p w:rsidR="00000000" w:rsidRDefault="00DE6916">
      <w:pPr>
        <w:rPr>
          <w:rFonts w:cs="David"/>
          <w:sz w:val="24"/>
          <w:rtl/>
        </w:rPr>
      </w:pPr>
      <w:r>
        <w:rPr>
          <w:rFonts w:cs="David"/>
          <w:sz w:val="24"/>
          <w:rtl/>
        </w:rPr>
        <w:tab/>
        <w:t>נמנעים - 0</w:t>
      </w:r>
    </w:p>
    <w:p w:rsidR="00000000" w:rsidRDefault="00DE6916">
      <w:pPr>
        <w:rPr>
          <w:rFonts w:cs="David"/>
          <w:sz w:val="24"/>
          <w:rtl/>
        </w:rPr>
      </w:pPr>
      <w:r>
        <w:rPr>
          <w:rFonts w:cs="David"/>
          <w:sz w:val="24"/>
          <w:rtl/>
        </w:rPr>
        <w:tab/>
      </w:r>
    </w:p>
    <w:p w:rsidR="00000000" w:rsidRDefault="00DE6916">
      <w:pPr>
        <w:rPr>
          <w:rFonts w:cs="David"/>
          <w:sz w:val="24"/>
          <w:rtl/>
        </w:rPr>
      </w:pPr>
      <w:r>
        <w:rPr>
          <w:rFonts w:cs="David"/>
          <w:sz w:val="24"/>
          <w:rtl/>
        </w:rPr>
        <w:tab/>
        <w:t>תודה רבה לכן.</w:t>
      </w:r>
    </w:p>
    <w:p w:rsidR="00000000" w:rsidRDefault="00DE6916">
      <w:pPr>
        <w:rPr>
          <w:rFonts w:cs="David"/>
          <w:sz w:val="24"/>
          <w:rtl/>
        </w:rPr>
      </w:pPr>
    </w:p>
    <w:p w:rsidR="00000000" w:rsidRDefault="00DE6916">
      <w:pPr>
        <w:rPr>
          <w:rFonts w:cs="David"/>
          <w:sz w:val="24"/>
          <w:rtl/>
        </w:rPr>
      </w:pPr>
    </w:p>
    <w:p w:rsidR="00000000" w:rsidRDefault="00DE6916">
      <w:pPr>
        <w:rPr>
          <w:rFonts w:cs="David"/>
          <w:sz w:val="24"/>
          <w:rtl/>
        </w:rPr>
      </w:pPr>
    </w:p>
    <w:p w:rsidR="00000000" w:rsidRDefault="00DE6916">
      <w:pPr>
        <w:pStyle w:val="8"/>
        <w:rPr>
          <w:rFonts w:cs="David"/>
          <w:sz w:val="24"/>
          <w:rtl/>
        </w:rPr>
      </w:pPr>
      <w:r>
        <w:rPr>
          <w:rFonts w:cs="David"/>
          <w:sz w:val="24"/>
          <w:rtl/>
        </w:rPr>
        <w:t>הישיבה ננעלה ב- 11:00</w:t>
      </w:r>
    </w:p>
    <w:p w:rsidR="00000000" w:rsidRDefault="00DE6916">
      <w:pPr>
        <w:rPr>
          <w:rFonts w:cs="David"/>
          <w:sz w:val="24"/>
          <w:rtl/>
        </w:rPr>
      </w:pPr>
    </w:p>
    <w:p w:rsidR="00000000" w:rsidRDefault="00DE6916">
      <w:pPr>
        <w:rPr>
          <w:rFonts w:cs="David"/>
          <w:sz w:val="24"/>
          <w:rtl/>
        </w:rPr>
      </w:pPr>
    </w:p>
    <w:p w:rsidR="00000000" w:rsidRDefault="00DE6916">
      <w:pPr>
        <w:rPr>
          <w:rFonts w:cs="David"/>
          <w:sz w:val="24"/>
          <w:rtl/>
        </w:rPr>
      </w:pPr>
    </w:p>
    <w:p w:rsidR="00000000" w:rsidRDefault="00DE6916">
      <w:pPr>
        <w:rPr>
          <w:rFonts w:cs="David"/>
          <w:sz w:val="24"/>
          <w:rtl/>
        </w:rPr>
      </w:pPr>
    </w:p>
    <w:p w:rsidR="00000000" w:rsidRDefault="00DE6916">
      <w:pPr>
        <w:rPr>
          <w:rFonts w:cs="David"/>
          <w:sz w:val="24"/>
          <w:rtl/>
        </w:rPr>
      </w:pPr>
    </w:p>
    <w:p w:rsidR="00000000" w:rsidRDefault="00DE6916">
      <w:pPr>
        <w:rPr>
          <w:rFonts w:cs="David"/>
          <w:sz w:val="24"/>
          <w:rtl/>
        </w:rPr>
      </w:pPr>
    </w:p>
    <w:p w:rsidR="00000000" w:rsidRDefault="00DE6916">
      <w:pPr>
        <w:rPr>
          <w:rFonts w:cs="David"/>
          <w:sz w:val="24"/>
          <w:rtl/>
        </w:rPr>
      </w:pPr>
    </w:p>
    <w:p w:rsidR="00000000" w:rsidRDefault="00DE6916">
      <w:pPr>
        <w:rPr>
          <w:rFonts w:cs="David"/>
          <w:sz w:val="24"/>
          <w:rtl/>
        </w:rPr>
      </w:pPr>
      <w:r>
        <w:rPr>
          <w:rFonts w:cs="David"/>
        </w:rPr>
        <w:tab/>
      </w:r>
    </w:p>
    <w:p w:rsidR="00000000" w:rsidRDefault="00DE6916">
      <w:pPr>
        <w:rPr>
          <w:rFonts w:cs="David"/>
          <w:sz w:val="24"/>
          <w:u w:val="single"/>
          <w:rtl/>
        </w:rPr>
      </w:pPr>
    </w:p>
    <w:p w:rsidR="00000000" w:rsidRDefault="00DE6916">
      <w:pPr>
        <w:rPr>
          <w:rFonts w:cs="David"/>
          <w:sz w:val="24"/>
          <w:rtl/>
        </w:rPr>
      </w:pPr>
      <w:r>
        <w:rPr>
          <w:rFonts w:cs="David"/>
        </w:rPr>
        <w:tab/>
      </w:r>
    </w:p>
    <w:p w:rsidR="00000000" w:rsidRDefault="00DE6916">
      <w:pPr>
        <w:rPr>
          <w:rFonts w:cs="David"/>
          <w:sz w:val="24"/>
          <w:rtl/>
        </w:rPr>
      </w:pPr>
    </w:p>
    <w:p w:rsidR="00000000" w:rsidRDefault="00DE6916">
      <w:pPr>
        <w:rPr>
          <w:rFonts w:cs="David"/>
          <w:sz w:val="24"/>
          <w:rtl/>
        </w:rPr>
      </w:pPr>
    </w:p>
    <w:p w:rsidR="00000000" w:rsidRDefault="00DE6916">
      <w:pPr>
        <w:rPr>
          <w:rFonts w:cs="David"/>
          <w:sz w:val="24"/>
          <w:rtl/>
        </w:rPr>
      </w:pPr>
    </w:p>
    <w:p w:rsidR="00000000" w:rsidRDefault="00DE6916">
      <w:pPr>
        <w:rPr>
          <w:rFonts w:cs="David"/>
          <w:sz w:val="24"/>
          <w:rtl/>
        </w:rPr>
      </w:pPr>
    </w:p>
    <w:p w:rsidR="00000000" w:rsidRDefault="00DE6916">
      <w:pPr>
        <w:rPr>
          <w:rFonts w:cs="David"/>
          <w:sz w:val="24"/>
          <w:rtl/>
        </w:rPr>
      </w:pPr>
    </w:p>
    <w:p w:rsidR="00000000" w:rsidRDefault="00DE6916">
      <w:pPr>
        <w:rPr>
          <w:rFonts w:cs="David"/>
          <w:sz w:val="24"/>
          <w:rtl/>
        </w:rPr>
      </w:pPr>
    </w:p>
    <w:p w:rsidR="00000000" w:rsidRDefault="00DE6916">
      <w:pPr>
        <w:ind w:firstLine="567"/>
        <w:rPr>
          <w:rFonts w:cs="David"/>
          <w:sz w:val="24"/>
          <w:rtl/>
        </w:rPr>
      </w:pPr>
    </w:p>
    <w:p w:rsidR="00000000" w:rsidRDefault="00DE6916">
      <w:pPr>
        <w:rPr>
          <w:rFonts w:cs="David"/>
          <w:sz w:val="24"/>
          <w:rtl/>
        </w:rPr>
      </w:pPr>
    </w:p>
    <w:p w:rsidR="00000000" w:rsidRDefault="00DE6916">
      <w:pPr>
        <w:rPr>
          <w:rFonts w:cs="David"/>
          <w:sz w:val="24"/>
          <w:rtl/>
        </w:rPr>
      </w:pPr>
      <w:r>
        <w:rPr>
          <w:rFonts w:cs="David"/>
          <w:sz w:val="24"/>
          <w:rtl/>
        </w:rPr>
        <w:tab/>
        <w:t xml:space="preserve"> </w:t>
      </w:r>
    </w:p>
    <w:p w:rsidR="00000000" w:rsidRDefault="00DE6916">
      <w:pPr>
        <w:rPr>
          <w:rFonts w:cs="David"/>
          <w:sz w:val="24"/>
          <w:rtl/>
        </w:rPr>
      </w:pPr>
    </w:p>
    <w:p w:rsidR="00000000" w:rsidRDefault="00DE6916">
      <w:pPr>
        <w:rPr>
          <w:rFonts w:cs="David"/>
          <w:sz w:val="24"/>
          <w:rtl/>
        </w:rPr>
      </w:pPr>
    </w:p>
    <w:p w:rsidR="00000000" w:rsidRDefault="00DE6916">
      <w:pPr>
        <w:rPr>
          <w:rFonts w:cs="David"/>
          <w:sz w:val="24"/>
          <w:rtl/>
        </w:rPr>
      </w:pPr>
    </w:p>
    <w:p w:rsidR="00000000" w:rsidRDefault="00DE6916">
      <w:pPr>
        <w:rPr>
          <w:rFonts w:cs="David"/>
          <w:sz w:val="24"/>
          <w:rtl/>
        </w:rPr>
      </w:pPr>
      <w:r>
        <w:rPr>
          <w:rFonts w:cs="David"/>
          <w:sz w:val="24"/>
          <w:rtl/>
        </w:rPr>
        <w:tab/>
      </w:r>
    </w:p>
    <w:p w:rsidR="00000000" w:rsidRDefault="00DE6916">
      <w:pPr>
        <w:rPr>
          <w:rFonts w:cs="David"/>
          <w:sz w:val="24"/>
          <w:rtl/>
        </w:rPr>
      </w:pPr>
    </w:p>
    <w:p w:rsidR="00000000" w:rsidRDefault="00DE6916">
      <w:pPr>
        <w:rPr>
          <w:rFonts w:cs="David"/>
          <w:sz w:val="24"/>
          <w:rtl/>
        </w:rPr>
      </w:pPr>
    </w:p>
    <w:p w:rsidR="00000000" w:rsidRDefault="00DE691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6916">
      <w:r>
        <w:separator/>
      </w:r>
    </w:p>
  </w:endnote>
  <w:endnote w:type="continuationSeparator" w:id="0">
    <w:p w:rsidR="00000000" w:rsidRDefault="00DE6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916">
    <w:pPr>
      <w:pStyle w:val="a7"/>
      <w:rPr>
        <w:rFonts w:cs="David"/>
        <w:sz w:val="24"/>
        <w:rtl/>
      </w:rPr>
    </w:pPr>
  </w:p>
  <w:p w:rsidR="00000000" w:rsidRDefault="00DE691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916">
    <w:pPr>
      <w:pStyle w:val="a7"/>
      <w:rPr>
        <w:rFonts w:cs="David"/>
        <w:sz w:val="24"/>
        <w:rtl/>
      </w:rPr>
    </w:pPr>
  </w:p>
  <w:p w:rsidR="00000000" w:rsidRDefault="00DE691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6916">
      <w:r>
        <w:separator/>
      </w:r>
    </w:p>
  </w:footnote>
  <w:footnote w:type="continuationSeparator" w:id="0">
    <w:p w:rsidR="00000000" w:rsidRDefault="00DE69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91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E6916">
    <w:pPr>
      <w:pStyle w:val="a5"/>
      <w:ind w:right="360"/>
      <w:rPr>
        <w:rFonts w:cs="David"/>
        <w:sz w:val="24"/>
        <w:rtl/>
      </w:rPr>
    </w:pPr>
    <w:r>
      <w:rPr>
        <w:rFonts w:cs="David"/>
        <w:sz w:val="24"/>
        <w:rtl/>
      </w:rPr>
      <w:t>הוועדה לקידום מעמד האישה</w:t>
    </w:r>
  </w:p>
  <w:p w:rsidR="00000000" w:rsidRDefault="00DE6916">
    <w:pPr>
      <w:pStyle w:val="a5"/>
      <w:ind w:right="360"/>
      <w:rPr>
        <w:rStyle w:val="a9"/>
        <w:rFonts w:cs="David"/>
        <w:sz w:val="24"/>
        <w:rtl/>
      </w:rPr>
    </w:pPr>
    <w:r>
      <w:rPr>
        <w:rFonts w:cs="David"/>
        <w:sz w:val="24"/>
        <w:rtl/>
      </w:rPr>
      <w:t>17.3.2004</w:t>
    </w:r>
  </w:p>
  <w:p w:rsidR="00000000" w:rsidRDefault="00DE691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916">
    <w:pPr>
      <w:pStyle w:val="a5"/>
      <w:rPr>
        <w:rFonts w:cs="David"/>
        <w:sz w:val="24"/>
        <w:rtl/>
      </w:rPr>
    </w:pPr>
  </w:p>
  <w:p w:rsidR="00000000" w:rsidRDefault="00DE691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4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E6916"/>
    <w:rsid w:val="00DE69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0EB896-FB63-4F54-A523-169F36B09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ABCF77-3489-40A6-9A88-0CFF1940A1EE}"/>
</file>

<file path=customXml/itemProps2.xml><?xml version="1.0" encoding="utf-8"?>
<ds:datastoreItem xmlns:ds="http://schemas.openxmlformats.org/officeDocument/2006/customXml" ds:itemID="{54B7E177-8CB9-4581-842D-448122644758}"/>
</file>

<file path=customXml/itemProps3.xml><?xml version="1.0" encoding="utf-8"?>
<ds:datastoreItem xmlns:ds="http://schemas.openxmlformats.org/officeDocument/2006/customXml" ds:itemID="{34051606-0544-4BEC-AFEE-189B7CA6A1E3}"/>
</file>

<file path=docProps/app.xml><?xml version="1.0" encoding="utf-8"?>
<Properties xmlns="http://schemas.openxmlformats.org/officeDocument/2006/extended-properties" xmlns:vt="http://schemas.openxmlformats.org/officeDocument/2006/docPropsVTypes">
  <Template>Normal.dotm</Template>
  <TotalTime>0</TotalTime>
  <Pages>6</Pages>
  <Words>1585</Words>
  <Characters>7927</Characters>
  <Application>Microsoft Office Word</Application>
  <DocSecurity>4</DocSecurity>
  <Lines>66</Lines>
  <Paragraphs>18</Paragraphs>
  <ScaleCrop>false</ScaleCrop>
  <Company>knesset</Company>
  <LinksUpToDate>false</LinksUpToDate>
  <CharactersWithSpaces>9494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האישה/8344</dc:title>
  <dc:subject>מעמד האישה 17.3.2004ב</dc:subject>
  <dc:creator>אתי בן שמחון</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66624</vt:r8>
  </property>
</Properties>
</file>