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1697A">
      <w:pPr>
        <w:pStyle w:val="5"/>
        <w:jc w:val="left"/>
        <w:rPr>
          <w:rFonts w:cs="David"/>
          <w:b/>
          <w:bCs/>
          <w:sz w:val="24"/>
          <w:rtl/>
        </w:rPr>
      </w:pPr>
      <w:bookmarkStart w:id="0" w:name="_GoBack"/>
      <w:bookmarkEnd w:id="0"/>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1697A">
      <w:pPr>
        <w:bidi/>
        <w:rPr>
          <w:rFonts w:cs="David"/>
          <w:b/>
          <w:bCs/>
          <w:rtl/>
        </w:rPr>
      </w:pPr>
      <w:r>
        <w:rPr>
          <w:rFonts w:cs="David"/>
          <w:b/>
          <w:bCs/>
          <w:rtl/>
        </w:rPr>
        <w:t>מושב רביעי</w:t>
      </w:r>
    </w:p>
    <w:p w:rsidR="00000000" w:rsidRDefault="00F1697A">
      <w:pPr>
        <w:bidi/>
        <w:rPr>
          <w:rFonts w:cs="David"/>
          <w:b/>
          <w:bCs/>
          <w:rtl/>
        </w:rPr>
      </w:pPr>
    </w:p>
    <w:p w:rsidR="00000000" w:rsidRDefault="00F1697A">
      <w:pPr>
        <w:bidi/>
        <w:rPr>
          <w:rFonts w:cs="David"/>
          <w:b/>
          <w:bCs/>
          <w:rtl/>
        </w:rPr>
      </w:pPr>
    </w:p>
    <w:p w:rsidR="00000000" w:rsidRDefault="00F1697A">
      <w:pPr>
        <w:bidi/>
        <w:rPr>
          <w:rFonts w:cs="David"/>
          <w:b/>
          <w:bCs/>
          <w:rtl/>
        </w:rPr>
      </w:pPr>
    </w:p>
    <w:p w:rsidR="00000000" w:rsidRDefault="00F1697A">
      <w:pPr>
        <w:bidi/>
        <w:rPr>
          <w:rFonts w:cs="David"/>
          <w:b/>
          <w:bCs/>
          <w:rtl/>
        </w:rPr>
      </w:pPr>
    </w:p>
    <w:p w:rsidR="00000000" w:rsidRDefault="00F1697A">
      <w:pPr>
        <w:pStyle w:val="1"/>
        <w:jc w:val="center"/>
        <w:rPr>
          <w:rFonts w:cs="David"/>
          <w:b/>
          <w:bCs/>
          <w:rtl/>
        </w:rPr>
      </w:pPr>
      <w:r>
        <w:rPr>
          <w:rFonts w:cs="David"/>
          <w:b/>
          <w:bCs/>
          <w:rtl/>
        </w:rPr>
        <w:t>פרוטוקול מס'</w:t>
      </w:r>
    </w:p>
    <w:p w:rsidR="00000000" w:rsidRDefault="00F1697A">
      <w:pPr>
        <w:bidi/>
        <w:jc w:val="center"/>
        <w:rPr>
          <w:rFonts w:cs="David"/>
          <w:b/>
          <w:bCs/>
          <w:rtl/>
        </w:rPr>
      </w:pPr>
      <w:r>
        <w:rPr>
          <w:rFonts w:cs="David"/>
          <w:b/>
          <w:bCs/>
          <w:rtl/>
        </w:rPr>
        <w:t>מישיבת ועדת הכספים</w:t>
      </w:r>
    </w:p>
    <w:p w:rsidR="00000000" w:rsidRDefault="00F1697A">
      <w:pPr>
        <w:pStyle w:val="7"/>
        <w:rPr>
          <w:rFonts w:cs="David"/>
          <w:sz w:val="24"/>
          <w:rtl/>
        </w:rPr>
      </w:pPr>
      <w:r>
        <w:rPr>
          <w:rFonts w:cs="David"/>
          <w:sz w:val="24"/>
          <w:rtl/>
        </w:rPr>
        <w:t>יום שלישי, י"ט בכסלו התשס"ו (20 בדצמבר 2005), שעה 10:00</w:t>
      </w:r>
    </w:p>
    <w:p w:rsidR="00000000" w:rsidRDefault="00F1697A">
      <w:pPr>
        <w:bidi/>
        <w:rPr>
          <w:rFonts w:cs="David"/>
          <w:b/>
          <w:bCs/>
          <w:rtl/>
        </w:rPr>
      </w:pPr>
    </w:p>
    <w:p w:rsidR="00000000" w:rsidRDefault="00F1697A">
      <w:pPr>
        <w:bidi/>
        <w:rPr>
          <w:rFonts w:cs="David"/>
          <w:b/>
          <w:bCs/>
          <w:rtl/>
        </w:rPr>
      </w:pPr>
    </w:p>
    <w:p w:rsidR="00000000" w:rsidRDefault="00F1697A">
      <w:pPr>
        <w:tabs>
          <w:tab w:val="left" w:pos="1221"/>
        </w:tabs>
        <w:bidi/>
        <w:rPr>
          <w:rFonts w:cs="David"/>
          <w:b/>
          <w:bCs/>
          <w:u w:val="single"/>
          <w:rtl/>
        </w:rPr>
      </w:pPr>
    </w:p>
    <w:p w:rsidR="00000000" w:rsidRDefault="00F1697A">
      <w:pPr>
        <w:tabs>
          <w:tab w:val="left" w:pos="1221"/>
        </w:tabs>
        <w:bidi/>
        <w:rPr>
          <w:rFonts w:cs="David"/>
          <w:b/>
          <w:bCs/>
          <w:u w:val="single"/>
          <w:rtl/>
        </w:rPr>
      </w:pPr>
      <w:r>
        <w:rPr>
          <w:rFonts w:cs="David"/>
          <w:b/>
          <w:bCs/>
          <w:u w:val="single"/>
          <w:rtl/>
        </w:rPr>
        <w:t>סדר היום</w:t>
      </w:r>
      <w:r>
        <w:rPr>
          <w:rFonts w:cs="David"/>
          <w:rtl/>
        </w:rPr>
        <w:t>: 1.</w:t>
      </w:r>
      <w:r>
        <w:rPr>
          <w:rFonts w:cs="David"/>
          <w:b/>
          <w:bCs/>
          <w:u w:val="single"/>
          <w:rtl/>
        </w:rPr>
        <w:t>תיקון טעות בחוק הפיקוח על שירותים פיננסיים (עיסוק בייעוץ פיננסי ובשיווק פנסיוני), התשס"ה-2005</w:t>
      </w:r>
    </w:p>
    <w:p w:rsidR="00000000" w:rsidRDefault="00F1697A">
      <w:pPr>
        <w:bidi/>
        <w:rPr>
          <w:rFonts w:cs="David"/>
          <w:b/>
          <w:bCs/>
          <w:u w:val="single"/>
          <w:rtl/>
        </w:rPr>
      </w:pPr>
      <w:r>
        <w:rPr>
          <w:rFonts w:cs="David"/>
          <w:b/>
          <w:bCs/>
          <w:rtl/>
        </w:rPr>
        <w:t xml:space="preserve">2. </w:t>
      </w:r>
      <w:r>
        <w:rPr>
          <w:rFonts w:cs="David"/>
          <w:b/>
          <w:bCs/>
          <w:u w:val="single"/>
          <w:rtl/>
        </w:rPr>
        <w:t>בקשה להא</w:t>
      </w:r>
      <w:r>
        <w:rPr>
          <w:rFonts w:cs="David"/>
          <w:b/>
          <w:bCs/>
          <w:u w:val="single"/>
          <w:rtl/>
        </w:rPr>
        <w:t>רכת הרשאות לכריה וחציבה ולבעלי הרשאה קודמת על פי סעיף 5(ג) לחוק נכסי המדינה, התשי"א-1951</w:t>
      </w:r>
    </w:p>
    <w:p w:rsidR="00000000" w:rsidRDefault="00F1697A">
      <w:pPr>
        <w:bidi/>
        <w:rPr>
          <w:rFonts w:cs="David"/>
          <w:b/>
          <w:bCs/>
          <w:rtl/>
        </w:rPr>
      </w:pPr>
    </w:p>
    <w:p w:rsidR="00000000" w:rsidRDefault="00F1697A">
      <w:pPr>
        <w:bidi/>
        <w:rPr>
          <w:rFonts w:cs="David"/>
          <w:rtl/>
        </w:rPr>
      </w:pPr>
    </w:p>
    <w:p w:rsidR="00000000" w:rsidRDefault="00F1697A">
      <w:pPr>
        <w:bidi/>
        <w:rPr>
          <w:rFonts w:cs="David"/>
          <w:rtl/>
        </w:rPr>
      </w:pPr>
    </w:p>
    <w:p w:rsidR="00000000" w:rsidRDefault="00F1697A">
      <w:pPr>
        <w:bidi/>
        <w:rPr>
          <w:rFonts w:cs="David"/>
          <w:b/>
          <w:bCs/>
          <w:u w:val="single"/>
          <w:rtl/>
        </w:rPr>
      </w:pPr>
      <w:r>
        <w:rPr>
          <w:rFonts w:cs="David"/>
          <w:b/>
          <w:bCs/>
          <w:u w:val="single"/>
          <w:rtl/>
        </w:rPr>
        <w:t>נכחו</w:t>
      </w:r>
      <w:r>
        <w:rPr>
          <w:rFonts w:cs="David"/>
          <w:rtl/>
        </w:rPr>
        <w:t>:</w:t>
      </w:r>
    </w:p>
    <w:p w:rsidR="00000000" w:rsidRDefault="00F1697A">
      <w:pPr>
        <w:bidi/>
        <w:rPr>
          <w:rFonts w:cs="David"/>
          <w:rtl/>
        </w:rPr>
      </w:pPr>
    </w:p>
    <w:p w:rsidR="00000000" w:rsidRDefault="00F1697A">
      <w:pPr>
        <w:tabs>
          <w:tab w:val="left" w:pos="1788"/>
        </w:tabs>
        <w:bidi/>
        <w:rPr>
          <w:rFonts w:cs="David"/>
          <w:rtl/>
        </w:rPr>
      </w:pPr>
      <w:r>
        <w:rPr>
          <w:rFonts w:cs="David"/>
          <w:b/>
          <w:bCs/>
          <w:u w:val="single"/>
          <w:rtl/>
        </w:rPr>
        <w:t>חברי הוועדה</w:t>
      </w:r>
      <w:r>
        <w:rPr>
          <w:rFonts w:cs="David"/>
          <w:rtl/>
        </w:rPr>
        <w:t>:</w:t>
      </w:r>
    </w:p>
    <w:p w:rsidR="00000000" w:rsidRDefault="00F1697A">
      <w:pPr>
        <w:bidi/>
        <w:rPr>
          <w:rFonts w:cs="David"/>
          <w:rtl/>
        </w:rPr>
      </w:pPr>
    </w:p>
    <w:p w:rsidR="00000000" w:rsidRDefault="00F1697A">
      <w:pPr>
        <w:bidi/>
        <w:rPr>
          <w:rFonts w:cs="David"/>
          <w:rtl/>
        </w:rPr>
      </w:pPr>
      <w:r>
        <w:rPr>
          <w:rFonts w:cs="David"/>
          <w:rtl/>
        </w:rPr>
        <w:t>יעקב ליצמן - היו"ר</w:t>
      </w:r>
    </w:p>
    <w:p w:rsidR="00000000" w:rsidRDefault="00F1697A">
      <w:pPr>
        <w:bidi/>
        <w:rPr>
          <w:rFonts w:cs="David"/>
          <w:rtl/>
        </w:rPr>
      </w:pPr>
      <w:r>
        <w:rPr>
          <w:rFonts w:cs="David"/>
          <w:rtl/>
        </w:rPr>
        <w:t>חיים אורון</w:t>
      </w:r>
    </w:p>
    <w:p w:rsidR="00000000" w:rsidRDefault="00F1697A">
      <w:pPr>
        <w:bidi/>
        <w:rPr>
          <w:rFonts w:cs="David"/>
          <w:rtl/>
        </w:rPr>
      </w:pPr>
      <w:r>
        <w:rPr>
          <w:rFonts w:cs="David"/>
          <w:rtl/>
        </w:rPr>
        <w:t>נסים דהן</w:t>
      </w:r>
    </w:p>
    <w:p w:rsidR="00000000" w:rsidRDefault="00F1697A">
      <w:pPr>
        <w:bidi/>
        <w:rPr>
          <w:rFonts w:cs="David"/>
          <w:rtl/>
        </w:rPr>
      </w:pPr>
      <w:r>
        <w:rPr>
          <w:rFonts w:cs="David"/>
          <w:rtl/>
        </w:rPr>
        <w:t>אבשלום וילן</w:t>
      </w:r>
    </w:p>
    <w:p w:rsidR="00000000" w:rsidRDefault="00F1697A">
      <w:pPr>
        <w:bidi/>
        <w:rPr>
          <w:rFonts w:cs="David"/>
          <w:rtl/>
        </w:rPr>
      </w:pPr>
      <w:r>
        <w:rPr>
          <w:rFonts w:cs="David"/>
          <w:rtl/>
        </w:rPr>
        <w:t>איוב קרא</w:t>
      </w:r>
    </w:p>
    <w:p w:rsidR="00000000" w:rsidRDefault="00F1697A">
      <w:pPr>
        <w:bidi/>
        <w:rPr>
          <w:rFonts w:cs="David"/>
          <w:rtl/>
        </w:rPr>
      </w:pPr>
    </w:p>
    <w:p w:rsidR="00000000" w:rsidRDefault="00F1697A">
      <w:pPr>
        <w:bidi/>
        <w:rPr>
          <w:rFonts w:cs="David"/>
          <w:rtl/>
        </w:rPr>
      </w:pPr>
    </w:p>
    <w:p w:rsidR="00000000" w:rsidRDefault="00F1697A">
      <w:pPr>
        <w:tabs>
          <w:tab w:val="left" w:pos="1788"/>
          <w:tab w:val="left" w:pos="3631"/>
        </w:tabs>
        <w:bidi/>
        <w:rPr>
          <w:rFonts w:cs="David"/>
          <w:rtl/>
        </w:rPr>
      </w:pPr>
      <w:r>
        <w:rPr>
          <w:rFonts w:cs="David"/>
          <w:b/>
          <w:bCs/>
          <w:u w:val="single"/>
          <w:rtl/>
        </w:rPr>
        <w:t>מוזמנים</w:t>
      </w:r>
      <w:r>
        <w:rPr>
          <w:rFonts w:cs="David"/>
          <w:rtl/>
        </w:rPr>
        <w:t>:</w:t>
      </w:r>
    </w:p>
    <w:p w:rsidR="00000000" w:rsidRDefault="00F1697A">
      <w:pPr>
        <w:bidi/>
        <w:rPr>
          <w:rFonts w:cs="David"/>
          <w:rtl/>
        </w:rPr>
      </w:pPr>
    </w:p>
    <w:p w:rsidR="00000000" w:rsidRDefault="00F1697A">
      <w:pPr>
        <w:bidi/>
        <w:rPr>
          <w:rFonts w:cs="David"/>
          <w:rtl/>
        </w:rPr>
      </w:pPr>
      <w:r>
        <w:rPr>
          <w:rFonts w:cs="David"/>
          <w:rtl/>
        </w:rPr>
        <w:t>יעקב אפרתי – מנהל מינהל מקרקעי ישראל</w:t>
      </w:r>
    </w:p>
    <w:p w:rsidR="00000000" w:rsidRDefault="00F1697A">
      <w:pPr>
        <w:bidi/>
        <w:rPr>
          <w:rFonts w:cs="David"/>
          <w:rtl/>
        </w:rPr>
      </w:pPr>
      <w:r>
        <w:rPr>
          <w:rFonts w:cs="David"/>
          <w:rtl/>
        </w:rPr>
        <w:t>רחל זכאי-נוימן – יועצת משפטית, מינ</w:t>
      </w:r>
      <w:r>
        <w:rPr>
          <w:rFonts w:cs="David"/>
          <w:rtl/>
        </w:rPr>
        <w:t>הל מקרקעי ישראל</w:t>
      </w:r>
    </w:p>
    <w:p w:rsidR="00000000" w:rsidRDefault="00F1697A">
      <w:pPr>
        <w:bidi/>
        <w:rPr>
          <w:rFonts w:cs="David"/>
          <w:rtl/>
        </w:rPr>
      </w:pPr>
      <w:r>
        <w:rPr>
          <w:rFonts w:cs="David"/>
          <w:rtl/>
        </w:rPr>
        <w:t xml:space="preserve">יצחק חופי – נציג איגוד יצרני חומרי מחצבה בישראל </w:t>
      </w:r>
    </w:p>
    <w:p w:rsidR="00000000" w:rsidRDefault="00F1697A">
      <w:pPr>
        <w:bidi/>
        <w:rPr>
          <w:rFonts w:cs="David"/>
          <w:rtl/>
        </w:rPr>
      </w:pPr>
      <w:r>
        <w:rPr>
          <w:rFonts w:cs="David"/>
          <w:rtl/>
        </w:rPr>
        <w:t>עו"ד יוסי כץ – מחצבי "אבן"</w:t>
      </w:r>
    </w:p>
    <w:p w:rsidR="00000000" w:rsidRDefault="00F1697A">
      <w:pPr>
        <w:bidi/>
        <w:rPr>
          <w:rFonts w:cs="David"/>
          <w:rtl/>
        </w:rPr>
      </w:pPr>
    </w:p>
    <w:p w:rsidR="00000000" w:rsidRDefault="00F1697A">
      <w:pPr>
        <w:tabs>
          <w:tab w:val="left" w:pos="1930"/>
        </w:tabs>
        <w:bidi/>
        <w:rPr>
          <w:rFonts w:cs="David"/>
          <w:rtl/>
        </w:rPr>
      </w:pPr>
      <w:r>
        <w:rPr>
          <w:rFonts w:cs="David"/>
          <w:b/>
          <w:bCs/>
          <w:u w:val="single"/>
          <w:rtl/>
        </w:rPr>
        <w:t>יועצת משפטית</w:t>
      </w:r>
      <w:r>
        <w:rPr>
          <w:rFonts w:cs="David"/>
          <w:b/>
          <w:bCs/>
          <w:rtl/>
        </w:rPr>
        <w:t>: הלית מגידו</w:t>
      </w:r>
    </w:p>
    <w:p w:rsidR="00000000" w:rsidRDefault="00F1697A">
      <w:pPr>
        <w:bidi/>
        <w:rPr>
          <w:rFonts w:cs="David"/>
          <w:rtl/>
        </w:rPr>
      </w:pPr>
    </w:p>
    <w:p w:rsidR="00000000" w:rsidRDefault="00F1697A">
      <w:pPr>
        <w:tabs>
          <w:tab w:val="left" w:pos="1930"/>
        </w:tabs>
        <w:bidi/>
        <w:rPr>
          <w:rFonts w:cs="David"/>
          <w:b/>
          <w:bCs/>
          <w:rtl/>
        </w:rPr>
      </w:pPr>
      <w:r>
        <w:rPr>
          <w:rFonts w:cs="David"/>
          <w:b/>
          <w:bCs/>
          <w:u w:val="single"/>
          <w:rtl/>
        </w:rPr>
        <w:t>מנהל הוועדה</w:t>
      </w:r>
      <w:r>
        <w:rPr>
          <w:rFonts w:cs="David"/>
          <w:rtl/>
        </w:rPr>
        <w:t>: טמיר כהן</w:t>
      </w:r>
    </w:p>
    <w:p w:rsidR="00000000" w:rsidRDefault="00F1697A">
      <w:pPr>
        <w:bidi/>
        <w:rPr>
          <w:rFonts w:cs="David"/>
          <w:rtl/>
        </w:rPr>
      </w:pPr>
    </w:p>
    <w:p w:rsidR="00000000" w:rsidRDefault="00F1697A">
      <w:pPr>
        <w:tabs>
          <w:tab w:val="left" w:pos="1930"/>
        </w:tabs>
        <w:bidi/>
        <w:rPr>
          <w:rFonts w:cs="David"/>
          <w:rtl/>
        </w:rPr>
      </w:pPr>
      <w:r>
        <w:rPr>
          <w:rFonts w:cs="David"/>
          <w:b/>
          <w:bCs/>
          <w:u w:val="single"/>
          <w:rtl/>
        </w:rPr>
        <w:t>קצרנית</w:t>
      </w:r>
      <w:r>
        <w:rPr>
          <w:rFonts w:cs="David"/>
          <w:rtl/>
        </w:rPr>
        <w:t>: יפה קרינצה</w:t>
      </w:r>
    </w:p>
    <w:p w:rsidR="00000000" w:rsidRDefault="00F1697A">
      <w:pPr>
        <w:bidi/>
        <w:rPr>
          <w:rFonts w:cs="David"/>
          <w:b/>
          <w:bCs/>
          <w:rtl/>
        </w:rPr>
      </w:pPr>
    </w:p>
    <w:p w:rsidR="00000000" w:rsidRDefault="00F1697A">
      <w:pPr>
        <w:tabs>
          <w:tab w:val="left" w:pos="1221"/>
        </w:tabs>
        <w:bidi/>
        <w:jc w:val="center"/>
        <w:rPr>
          <w:rFonts w:cs="David"/>
          <w:b/>
          <w:bCs/>
          <w:u w:val="single"/>
          <w:rtl/>
        </w:rPr>
      </w:pPr>
      <w:r>
        <w:rPr>
          <w:rFonts w:cs="David"/>
          <w:rtl/>
        </w:rPr>
        <w:br w:type="page"/>
      </w:r>
      <w:r>
        <w:rPr>
          <w:rFonts w:cs="David"/>
          <w:rtl/>
        </w:rPr>
        <w:lastRenderedPageBreak/>
        <w:t>1.</w:t>
      </w:r>
      <w:r>
        <w:rPr>
          <w:rFonts w:cs="David"/>
          <w:b/>
          <w:bCs/>
          <w:u w:val="single"/>
          <w:rtl/>
        </w:rPr>
        <w:t>תיקון טעות בחוק הפיקוח על שירותים פיננסיים (עיסוק בייעוץ פיננסי ובשיווק פנסיוני), התשס"ה</w:t>
      </w:r>
      <w:r>
        <w:rPr>
          <w:rFonts w:cs="David"/>
          <w:b/>
          <w:bCs/>
          <w:u w:val="single"/>
          <w:rtl/>
        </w:rPr>
        <w:t>-2005</w:t>
      </w:r>
    </w:p>
    <w:p w:rsidR="00000000" w:rsidRDefault="00F1697A">
      <w:pPr>
        <w:bidi/>
        <w:rPr>
          <w:rFonts w:cs="David"/>
          <w:rtl/>
        </w:rPr>
      </w:pPr>
    </w:p>
    <w:p w:rsidR="00000000" w:rsidRDefault="00F1697A">
      <w:pPr>
        <w:bidi/>
        <w:rPr>
          <w:rFonts w:cs="David"/>
          <w:u w:val="single"/>
          <w:rtl/>
        </w:rPr>
      </w:pPr>
    </w:p>
    <w:p w:rsidR="00000000" w:rsidRDefault="00F1697A">
      <w:pPr>
        <w:bidi/>
        <w:rPr>
          <w:rFonts w:cs="David"/>
          <w:u w:val="single"/>
          <w:rtl/>
        </w:rPr>
      </w:pPr>
    </w:p>
    <w:p w:rsidR="00000000" w:rsidRDefault="00F1697A">
      <w:pPr>
        <w:bidi/>
        <w:rPr>
          <w:rFonts w:cs="David"/>
          <w:u w:val="single"/>
          <w:rtl/>
        </w:rPr>
      </w:pPr>
      <w:r>
        <w:rPr>
          <w:rFonts w:cs="David"/>
          <w:u w:val="single"/>
          <w:rtl/>
        </w:rPr>
        <w:t>היו"ר יעקב ליצמן:</w:t>
      </w:r>
    </w:p>
    <w:p w:rsidR="00000000" w:rsidRDefault="00F1697A">
      <w:pPr>
        <w:bidi/>
        <w:rPr>
          <w:rFonts w:cs="David"/>
          <w:u w:val="single"/>
          <w:rtl/>
        </w:rPr>
      </w:pPr>
    </w:p>
    <w:p w:rsidR="00000000" w:rsidRDefault="00F1697A">
      <w:pPr>
        <w:pStyle w:val="a6"/>
        <w:rPr>
          <w:rFonts w:cs="David"/>
          <w:sz w:val="24"/>
          <w:rtl/>
        </w:rPr>
      </w:pPr>
      <w:r>
        <w:rPr>
          <w:rFonts w:cs="David"/>
          <w:sz w:val="24"/>
          <w:rtl/>
        </w:rPr>
        <w:tab/>
        <w:t>בוקר טוב, אני פותח את הישיבה. על סדר היום תיקון טעות בחוק הפיקוח על שירותים פיננסיים (עיסוק בייעוץ פיננסי ובשיווק פנסיוני), בתשס"ה-2005.</w:t>
      </w:r>
    </w:p>
    <w:p w:rsidR="00000000" w:rsidRDefault="00F1697A">
      <w:pPr>
        <w:bidi/>
        <w:rPr>
          <w:rFonts w:cs="David"/>
          <w:u w:val="single"/>
          <w:rtl/>
        </w:rPr>
      </w:pPr>
    </w:p>
    <w:p w:rsidR="00000000" w:rsidRDefault="00F1697A">
      <w:pPr>
        <w:bidi/>
        <w:rPr>
          <w:rFonts w:cs="David"/>
          <w:u w:val="single"/>
          <w:rtl/>
        </w:rPr>
      </w:pPr>
      <w:r>
        <w:rPr>
          <w:rFonts w:cs="David"/>
          <w:u w:val="single"/>
          <w:rtl/>
        </w:rPr>
        <w:t>הלית מגידו:</w:t>
      </w:r>
    </w:p>
    <w:p w:rsidR="00000000" w:rsidRDefault="00F1697A">
      <w:pPr>
        <w:bidi/>
        <w:rPr>
          <w:rFonts w:cs="David"/>
          <w:u w:val="single"/>
          <w:rtl/>
        </w:rPr>
      </w:pPr>
    </w:p>
    <w:p w:rsidR="00000000" w:rsidRDefault="00F1697A">
      <w:pPr>
        <w:bidi/>
        <w:ind w:firstLine="567"/>
        <w:rPr>
          <w:rFonts w:cs="David"/>
          <w:rtl/>
        </w:rPr>
      </w:pPr>
      <w:r>
        <w:rPr>
          <w:rFonts w:cs="David"/>
          <w:rtl/>
        </w:rPr>
        <w:t>בשבוע שעבר הבאנו בפני הוועדה את תיקון הטעות הזה. יחד עם זה, קיבלנו הערה נוספ</w:t>
      </w:r>
      <w:r>
        <w:rPr>
          <w:rFonts w:cs="David"/>
          <w:rtl/>
        </w:rPr>
        <w:t>ת ממשרד המשפטים לאחר הדיון בוועדה, לכן משכנו את תיקון הטעות מהמליאה על מנת שלא להטריח את המליאה פעמיים. לצערי, אני נאלצת להטריח את הוועדה פעמיים על מנת לאשר את התיקון הנוסף.</w:t>
      </w:r>
    </w:p>
    <w:p w:rsidR="00000000" w:rsidRDefault="00F1697A">
      <w:pPr>
        <w:bidi/>
        <w:rPr>
          <w:rFonts w:cs="David"/>
          <w:rtl/>
        </w:rPr>
      </w:pPr>
    </w:p>
    <w:p w:rsidR="00000000" w:rsidRDefault="00F1697A">
      <w:pPr>
        <w:bidi/>
        <w:rPr>
          <w:rFonts w:cs="David"/>
          <w:rtl/>
        </w:rPr>
      </w:pPr>
      <w:r>
        <w:rPr>
          <w:rFonts w:cs="David"/>
          <w:u w:val="single"/>
          <w:rtl/>
        </w:rPr>
        <w:t>היו"ר יעקב ליצמן:</w:t>
      </w:r>
    </w:p>
    <w:p w:rsidR="00000000" w:rsidRDefault="00F1697A">
      <w:pPr>
        <w:bidi/>
        <w:rPr>
          <w:rFonts w:cs="David"/>
          <w:rtl/>
        </w:rPr>
      </w:pPr>
    </w:p>
    <w:p w:rsidR="00000000" w:rsidRDefault="00F1697A">
      <w:pPr>
        <w:pStyle w:val="a6"/>
        <w:rPr>
          <w:rFonts w:cs="David"/>
          <w:sz w:val="24"/>
          <w:rtl/>
        </w:rPr>
      </w:pPr>
      <w:r>
        <w:rPr>
          <w:rFonts w:cs="David"/>
          <w:sz w:val="24"/>
          <w:rtl/>
        </w:rPr>
        <w:tab/>
        <w:t>תודה. מי בעד תיקון הטעות בחוק הפיקוח על שירותים פיננסיים (עיס</w:t>
      </w:r>
      <w:r>
        <w:rPr>
          <w:rFonts w:cs="David"/>
          <w:sz w:val="24"/>
          <w:rtl/>
        </w:rPr>
        <w:t>וק בייעוץ פיננסי ובשיווק פנסיוני), בתשס"ה-2005?</w:t>
      </w:r>
    </w:p>
    <w:p w:rsidR="00000000" w:rsidRDefault="00F1697A">
      <w:pPr>
        <w:bidi/>
        <w:rPr>
          <w:rFonts w:cs="David"/>
          <w:rtl/>
        </w:rPr>
      </w:pPr>
      <w:r>
        <w:rPr>
          <w:rFonts w:cs="David"/>
          <w:rtl/>
        </w:rPr>
        <w:t xml:space="preserve"> </w:t>
      </w:r>
    </w:p>
    <w:p w:rsidR="00000000" w:rsidRDefault="00F1697A">
      <w:pPr>
        <w:bidi/>
        <w:jc w:val="center"/>
        <w:rPr>
          <w:rFonts w:cs="David"/>
          <w:b/>
          <w:bCs/>
          <w:rtl/>
        </w:rPr>
      </w:pPr>
      <w:r>
        <w:rPr>
          <w:rFonts w:cs="David"/>
          <w:b/>
          <w:bCs/>
          <w:rtl/>
        </w:rPr>
        <w:t>הצבעה</w:t>
      </w:r>
    </w:p>
    <w:p w:rsidR="00000000" w:rsidRDefault="00F1697A">
      <w:pPr>
        <w:pStyle w:val="8"/>
        <w:rPr>
          <w:rFonts w:cs="David"/>
          <w:sz w:val="24"/>
          <w:rtl/>
        </w:rPr>
      </w:pPr>
      <w:r>
        <w:rPr>
          <w:rFonts w:cs="David"/>
          <w:sz w:val="24"/>
          <w:rtl/>
        </w:rPr>
        <w:t>בעד - פה אחד</w:t>
      </w:r>
    </w:p>
    <w:p w:rsidR="00000000" w:rsidRDefault="00F1697A">
      <w:pPr>
        <w:bidi/>
        <w:jc w:val="center"/>
        <w:rPr>
          <w:rFonts w:cs="David"/>
          <w:b/>
          <w:bCs/>
          <w:rtl/>
        </w:rPr>
      </w:pPr>
      <w:r>
        <w:rPr>
          <w:rFonts w:cs="David"/>
          <w:b/>
          <w:bCs/>
          <w:rtl/>
        </w:rPr>
        <w:t>נגד – אין</w:t>
      </w:r>
    </w:p>
    <w:p w:rsidR="00000000" w:rsidRDefault="00F1697A">
      <w:pPr>
        <w:bidi/>
        <w:jc w:val="center"/>
        <w:rPr>
          <w:rFonts w:cs="David"/>
          <w:b/>
          <w:bCs/>
          <w:rtl/>
        </w:rPr>
      </w:pPr>
      <w:r>
        <w:rPr>
          <w:rFonts w:cs="David"/>
          <w:b/>
          <w:bCs/>
          <w:rtl/>
        </w:rPr>
        <w:t>נמנעים - אין</w:t>
      </w:r>
    </w:p>
    <w:p w:rsidR="00000000" w:rsidRDefault="00F1697A">
      <w:pPr>
        <w:bidi/>
        <w:jc w:val="center"/>
        <w:rPr>
          <w:rFonts w:cs="David"/>
          <w:b/>
          <w:bCs/>
          <w:rtl/>
        </w:rPr>
      </w:pPr>
      <w:r>
        <w:rPr>
          <w:rFonts w:cs="David"/>
          <w:b/>
          <w:bCs/>
          <w:rtl/>
        </w:rPr>
        <w:t>אושר</w:t>
      </w:r>
    </w:p>
    <w:p w:rsidR="00000000" w:rsidRDefault="00F1697A">
      <w:pPr>
        <w:bidi/>
        <w:rPr>
          <w:rFonts w:cs="David"/>
          <w:rtl/>
        </w:rPr>
      </w:pPr>
    </w:p>
    <w:p w:rsidR="00000000" w:rsidRDefault="00F1697A">
      <w:pPr>
        <w:bidi/>
        <w:rPr>
          <w:rFonts w:cs="David"/>
          <w:rtl/>
        </w:rPr>
      </w:pPr>
      <w:r>
        <w:rPr>
          <w:rFonts w:cs="David"/>
          <w:u w:val="single"/>
          <w:rtl/>
        </w:rPr>
        <w:t>היו"ר יעקב ליצמן:</w:t>
      </w:r>
    </w:p>
    <w:p w:rsidR="00000000" w:rsidRDefault="00F1697A">
      <w:pPr>
        <w:bidi/>
        <w:rPr>
          <w:rFonts w:cs="David"/>
          <w:rtl/>
        </w:rPr>
      </w:pPr>
    </w:p>
    <w:p w:rsidR="00000000" w:rsidRDefault="00F1697A">
      <w:pPr>
        <w:bidi/>
        <w:rPr>
          <w:rFonts w:cs="David"/>
          <w:rtl/>
        </w:rPr>
      </w:pPr>
      <w:r>
        <w:rPr>
          <w:rFonts w:cs="David"/>
          <w:rtl/>
        </w:rPr>
        <w:tab/>
        <w:t xml:space="preserve">תודה רבה, התיקון אושר. </w:t>
      </w:r>
    </w:p>
    <w:p w:rsidR="00000000" w:rsidRDefault="00F1697A">
      <w:pPr>
        <w:bidi/>
        <w:rPr>
          <w:rFonts w:cs="David"/>
          <w:rtl/>
        </w:rPr>
      </w:pPr>
    </w:p>
    <w:p w:rsidR="00000000" w:rsidRDefault="00F1697A">
      <w:pPr>
        <w:bidi/>
        <w:rPr>
          <w:rFonts w:cs="David"/>
          <w:rtl/>
        </w:rPr>
      </w:pPr>
      <w:r>
        <w:rPr>
          <w:rFonts w:cs="David"/>
          <w:rtl/>
        </w:rPr>
        <w:tab/>
      </w: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rPr>
          <w:rFonts w:cs="David"/>
          <w:rtl/>
        </w:rPr>
      </w:pPr>
    </w:p>
    <w:p w:rsidR="00000000" w:rsidRDefault="00F1697A">
      <w:pPr>
        <w:bidi/>
        <w:jc w:val="center"/>
        <w:rPr>
          <w:rFonts w:cs="David"/>
          <w:b/>
          <w:bCs/>
          <w:u w:val="single"/>
          <w:rtl/>
        </w:rPr>
      </w:pPr>
      <w:r>
        <w:rPr>
          <w:rFonts w:cs="David"/>
          <w:b/>
          <w:bCs/>
          <w:rtl/>
        </w:rPr>
        <w:t xml:space="preserve">2. </w:t>
      </w:r>
      <w:r>
        <w:rPr>
          <w:rFonts w:cs="David"/>
          <w:b/>
          <w:bCs/>
          <w:u w:val="single"/>
          <w:rtl/>
        </w:rPr>
        <w:t>בקשה להארכת הרשאות לכריה וחציבה ולבעלי הרשאה קודמת על פי סעיף 5(ג) לחוק נכסי המדינה, התש</w:t>
      </w:r>
      <w:r>
        <w:rPr>
          <w:rFonts w:cs="David"/>
          <w:b/>
          <w:bCs/>
          <w:u w:val="single"/>
          <w:rtl/>
        </w:rPr>
        <w:t>י"א-1951</w:t>
      </w:r>
    </w:p>
    <w:p w:rsidR="00000000" w:rsidRDefault="00F1697A">
      <w:pPr>
        <w:bidi/>
        <w:rPr>
          <w:rFonts w:cs="David"/>
          <w:rtl/>
        </w:rPr>
      </w:pPr>
    </w:p>
    <w:p w:rsidR="00000000" w:rsidRDefault="00F1697A">
      <w:pPr>
        <w:bidi/>
        <w:rPr>
          <w:rFonts w:cs="David"/>
          <w:rtl/>
        </w:rPr>
      </w:pPr>
    </w:p>
    <w:p w:rsidR="00000000" w:rsidRDefault="00F1697A">
      <w:pPr>
        <w:bidi/>
        <w:rPr>
          <w:rFonts w:cs="David"/>
          <w:u w:val="single"/>
          <w:rtl/>
        </w:rPr>
      </w:pPr>
      <w:r>
        <w:rPr>
          <w:rFonts w:cs="David"/>
          <w:u w:val="single"/>
          <w:rtl/>
        </w:rPr>
        <w:t>היו"ר יעקב ליצמן:</w:t>
      </w:r>
    </w:p>
    <w:p w:rsidR="00000000" w:rsidRDefault="00F1697A">
      <w:pPr>
        <w:bidi/>
        <w:rPr>
          <w:rFonts w:cs="David"/>
          <w:rtl/>
        </w:rPr>
      </w:pPr>
    </w:p>
    <w:p w:rsidR="00000000" w:rsidRDefault="00F1697A">
      <w:pPr>
        <w:bidi/>
        <w:ind w:firstLine="567"/>
        <w:rPr>
          <w:rFonts w:cs="David"/>
          <w:rtl/>
        </w:rPr>
      </w:pPr>
      <w:r>
        <w:rPr>
          <w:rFonts w:cs="David"/>
          <w:rtl/>
        </w:rPr>
        <w:t>הסעיף הבא הוא בקשה להארכת הרשאות לכריה וחציבה לבעלי הרשאה קודמת עפ"י  סעיף 5(ג) לחוק נכסי המדינה, התשי"א-1951.</w:t>
      </w:r>
    </w:p>
    <w:p w:rsidR="00000000" w:rsidRDefault="00F1697A">
      <w:pPr>
        <w:bidi/>
        <w:rPr>
          <w:rFonts w:cs="David"/>
          <w:rtl/>
        </w:rPr>
      </w:pPr>
    </w:p>
    <w:p w:rsidR="00000000" w:rsidRDefault="00F1697A">
      <w:pPr>
        <w:bidi/>
        <w:rPr>
          <w:rFonts w:cs="David"/>
          <w:rtl/>
        </w:rPr>
      </w:pPr>
      <w:r>
        <w:rPr>
          <w:rFonts w:cs="David"/>
          <w:rtl/>
        </w:rPr>
        <w:tab/>
        <w:t>ניסינו לאשר את זה כמו שזה. נפגשתי עם השופט ביין ועם היועצת המשפטית של המינהל. הוא הבהיר לי את הדברים, יש דברים שג</w:t>
      </w:r>
      <w:r>
        <w:rPr>
          <w:rFonts w:cs="David"/>
          <w:rtl/>
        </w:rPr>
        <w:t>ם לו לא היו נוחים, כי הוועדה המקצועית שינתה קצת את ההמלצות שלו.  אם חברי הכנסת חיים אורון ואיוב קרא יסכימו לאשר בדיוק מה שיש נצביע כרגע. אם לא, נצביע בין כך.</w:t>
      </w:r>
    </w:p>
    <w:p w:rsidR="00000000" w:rsidRDefault="00F1697A">
      <w:pPr>
        <w:bidi/>
        <w:rPr>
          <w:rFonts w:cs="David"/>
          <w:rtl/>
        </w:rPr>
      </w:pPr>
    </w:p>
    <w:p w:rsidR="00000000" w:rsidRDefault="00F1697A">
      <w:pPr>
        <w:bidi/>
        <w:rPr>
          <w:rFonts w:cs="David"/>
          <w:u w:val="single"/>
          <w:rtl/>
        </w:rPr>
      </w:pPr>
      <w:r>
        <w:rPr>
          <w:rFonts w:cs="David"/>
          <w:u w:val="single"/>
          <w:rtl/>
        </w:rPr>
        <w:t>חיים אורון:</w:t>
      </w:r>
    </w:p>
    <w:p w:rsidR="00000000" w:rsidRDefault="00F1697A">
      <w:pPr>
        <w:bidi/>
        <w:rPr>
          <w:rFonts w:cs="David"/>
          <w:rtl/>
        </w:rPr>
      </w:pPr>
    </w:p>
    <w:p w:rsidR="00000000" w:rsidRDefault="00F1697A">
      <w:pPr>
        <w:bidi/>
        <w:ind w:firstLine="567"/>
        <w:rPr>
          <w:rFonts w:cs="David"/>
          <w:rtl/>
        </w:rPr>
      </w:pPr>
      <w:r>
        <w:rPr>
          <w:rFonts w:cs="David"/>
          <w:rtl/>
        </w:rPr>
        <w:t>אני בעד. המסמך הזה זהה למסמכים הקודמים? אני לא עומד לקרוא את כולו עכשיו.</w:t>
      </w:r>
    </w:p>
    <w:p w:rsidR="00000000" w:rsidRDefault="00F1697A">
      <w:pPr>
        <w:bidi/>
        <w:rPr>
          <w:rFonts w:cs="David"/>
          <w:rtl/>
        </w:rPr>
      </w:pPr>
    </w:p>
    <w:p w:rsidR="00000000" w:rsidRDefault="00F1697A">
      <w:pPr>
        <w:bidi/>
        <w:rPr>
          <w:rFonts w:cs="David"/>
          <w:u w:val="single"/>
          <w:rtl/>
        </w:rPr>
      </w:pPr>
      <w:r>
        <w:rPr>
          <w:rFonts w:cs="David"/>
          <w:u w:val="single"/>
          <w:rtl/>
        </w:rPr>
        <w:t>רחל זכאי-נ</w:t>
      </w:r>
      <w:r>
        <w:rPr>
          <w:rFonts w:cs="David"/>
          <w:u w:val="single"/>
          <w:rtl/>
        </w:rPr>
        <w:t>וימן:</w:t>
      </w:r>
    </w:p>
    <w:p w:rsidR="00000000" w:rsidRDefault="00F1697A">
      <w:pPr>
        <w:bidi/>
        <w:rPr>
          <w:rFonts w:cs="David"/>
          <w:rtl/>
        </w:rPr>
      </w:pPr>
    </w:p>
    <w:p w:rsidR="00000000" w:rsidRDefault="00F1697A">
      <w:pPr>
        <w:bidi/>
        <w:ind w:firstLine="567"/>
        <w:rPr>
          <w:rFonts w:cs="David"/>
          <w:rtl/>
        </w:rPr>
      </w:pPr>
      <w:r>
        <w:rPr>
          <w:rFonts w:cs="David"/>
          <w:rtl/>
        </w:rPr>
        <w:t xml:space="preserve">יש שני מסמכים. </w:t>
      </w:r>
    </w:p>
    <w:p w:rsidR="00000000" w:rsidRDefault="00F1697A">
      <w:pPr>
        <w:bidi/>
        <w:ind w:firstLine="567"/>
        <w:rPr>
          <w:rFonts w:cs="David"/>
          <w:rtl/>
        </w:rPr>
      </w:pPr>
    </w:p>
    <w:p w:rsidR="00000000" w:rsidRDefault="00F1697A">
      <w:pPr>
        <w:bidi/>
        <w:rPr>
          <w:rFonts w:cs="David"/>
          <w:u w:val="single"/>
          <w:rtl/>
        </w:rPr>
      </w:pPr>
      <w:r>
        <w:rPr>
          <w:rFonts w:cs="David"/>
          <w:u w:val="single"/>
          <w:rtl/>
        </w:rPr>
        <w:t>היו"ר יעקב ליצמן:</w:t>
      </w:r>
    </w:p>
    <w:p w:rsidR="00000000" w:rsidRDefault="00F1697A">
      <w:pPr>
        <w:bidi/>
        <w:rPr>
          <w:rFonts w:cs="David"/>
          <w:rtl/>
        </w:rPr>
      </w:pPr>
    </w:p>
    <w:p w:rsidR="00000000" w:rsidRDefault="00F1697A">
      <w:pPr>
        <w:bidi/>
        <w:rPr>
          <w:rFonts w:cs="David"/>
          <w:rtl/>
        </w:rPr>
      </w:pPr>
      <w:r>
        <w:rPr>
          <w:rFonts w:cs="David"/>
          <w:rtl/>
        </w:rPr>
        <w:tab/>
        <w:t xml:space="preserve">יש תוספת של עוד שניים-שלושה דברים. </w:t>
      </w:r>
    </w:p>
    <w:p w:rsidR="00000000" w:rsidRDefault="00F1697A">
      <w:pPr>
        <w:bidi/>
        <w:rPr>
          <w:rFonts w:cs="David"/>
          <w:rtl/>
        </w:rPr>
      </w:pPr>
    </w:p>
    <w:p w:rsidR="00000000" w:rsidRDefault="00F1697A">
      <w:pPr>
        <w:bidi/>
        <w:rPr>
          <w:rFonts w:cs="David"/>
          <w:u w:val="single"/>
          <w:rtl/>
        </w:rPr>
      </w:pPr>
      <w:r>
        <w:rPr>
          <w:rFonts w:cs="David"/>
          <w:u w:val="single"/>
          <w:rtl/>
        </w:rPr>
        <w:t>רחל זכאי-נוימן:</w:t>
      </w:r>
    </w:p>
    <w:p w:rsidR="00000000" w:rsidRDefault="00F1697A">
      <w:pPr>
        <w:bidi/>
        <w:rPr>
          <w:rFonts w:cs="David"/>
          <w:rtl/>
        </w:rPr>
      </w:pPr>
    </w:p>
    <w:p w:rsidR="00000000" w:rsidRDefault="00F1697A">
      <w:pPr>
        <w:bidi/>
        <w:ind w:firstLine="567"/>
        <w:rPr>
          <w:rFonts w:cs="David"/>
          <w:rtl/>
        </w:rPr>
      </w:pPr>
      <w:r>
        <w:rPr>
          <w:rFonts w:cs="David"/>
          <w:rtl/>
        </w:rPr>
        <w:t xml:space="preserve">המסמך מ-20 הוא השלמה, כשמצורפת לזה הפנייה הנוספת. </w:t>
      </w:r>
    </w:p>
    <w:p w:rsidR="00000000" w:rsidRDefault="00F1697A">
      <w:pPr>
        <w:bidi/>
        <w:ind w:firstLine="567"/>
        <w:rPr>
          <w:rFonts w:cs="David"/>
          <w:rtl/>
        </w:rPr>
      </w:pPr>
    </w:p>
    <w:p w:rsidR="00000000" w:rsidRDefault="00F1697A">
      <w:pPr>
        <w:bidi/>
        <w:rPr>
          <w:rFonts w:cs="David"/>
          <w:u w:val="single"/>
          <w:rtl/>
        </w:rPr>
      </w:pPr>
      <w:r>
        <w:rPr>
          <w:rFonts w:cs="David"/>
          <w:u w:val="single"/>
          <w:rtl/>
        </w:rPr>
        <w:t>היו"ר יעקב ליצמן:</w:t>
      </w:r>
    </w:p>
    <w:p w:rsidR="00000000" w:rsidRDefault="00F1697A">
      <w:pPr>
        <w:bidi/>
        <w:rPr>
          <w:rFonts w:cs="David"/>
          <w:rtl/>
        </w:rPr>
      </w:pPr>
    </w:p>
    <w:p w:rsidR="00000000" w:rsidRDefault="00F1697A">
      <w:pPr>
        <w:bidi/>
        <w:rPr>
          <w:rFonts w:cs="David"/>
          <w:rtl/>
        </w:rPr>
      </w:pPr>
      <w:r>
        <w:rPr>
          <w:rFonts w:cs="David"/>
          <w:rtl/>
        </w:rPr>
        <w:tab/>
        <w:t xml:space="preserve">אני לא מצביע על כל סעיף, אני מצביע על הכל כבלוק. </w:t>
      </w:r>
    </w:p>
    <w:p w:rsidR="00000000" w:rsidRDefault="00F1697A">
      <w:pPr>
        <w:bidi/>
        <w:rPr>
          <w:rFonts w:cs="David"/>
          <w:rtl/>
        </w:rPr>
      </w:pPr>
    </w:p>
    <w:p w:rsidR="00000000" w:rsidRDefault="00F1697A">
      <w:pPr>
        <w:bidi/>
        <w:rPr>
          <w:rFonts w:cs="David"/>
          <w:rtl/>
        </w:rPr>
      </w:pPr>
      <w:r>
        <w:rPr>
          <w:rFonts w:cs="David"/>
          <w:u w:val="single"/>
          <w:rtl/>
        </w:rPr>
        <w:t>יעקב אפרתי:</w:t>
      </w:r>
    </w:p>
    <w:p w:rsidR="00000000" w:rsidRDefault="00F1697A">
      <w:pPr>
        <w:bidi/>
        <w:rPr>
          <w:rFonts w:cs="David"/>
          <w:rtl/>
        </w:rPr>
      </w:pPr>
    </w:p>
    <w:p w:rsidR="00000000" w:rsidRDefault="00F1697A">
      <w:pPr>
        <w:bidi/>
        <w:rPr>
          <w:rFonts w:cs="David"/>
          <w:rtl/>
        </w:rPr>
      </w:pPr>
      <w:r>
        <w:rPr>
          <w:rFonts w:cs="David"/>
          <w:rtl/>
        </w:rPr>
        <w:tab/>
        <w:t xml:space="preserve">הדבר היחיד שהובא לפה </w:t>
      </w:r>
      <w:r>
        <w:rPr>
          <w:rFonts w:cs="David"/>
          <w:rtl/>
        </w:rPr>
        <w:t xml:space="preserve">זה התקופות והמועדים. </w:t>
      </w:r>
    </w:p>
    <w:p w:rsidR="00000000" w:rsidRDefault="00F1697A">
      <w:pPr>
        <w:bidi/>
        <w:rPr>
          <w:rFonts w:cs="David"/>
          <w:rtl/>
        </w:rPr>
      </w:pPr>
    </w:p>
    <w:p w:rsidR="00000000" w:rsidRDefault="00F1697A">
      <w:pPr>
        <w:bidi/>
        <w:rPr>
          <w:rFonts w:cs="David"/>
          <w:u w:val="single"/>
          <w:rtl/>
        </w:rPr>
      </w:pPr>
      <w:r>
        <w:rPr>
          <w:rFonts w:cs="David"/>
          <w:u w:val="single"/>
          <w:rtl/>
        </w:rPr>
        <w:t>חיים אורון:</w:t>
      </w:r>
    </w:p>
    <w:p w:rsidR="00000000" w:rsidRDefault="00F1697A">
      <w:pPr>
        <w:bidi/>
        <w:rPr>
          <w:rFonts w:cs="David"/>
          <w:rtl/>
        </w:rPr>
      </w:pPr>
    </w:p>
    <w:p w:rsidR="00000000" w:rsidRDefault="00F1697A">
      <w:pPr>
        <w:bidi/>
        <w:rPr>
          <w:rFonts w:cs="David"/>
          <w:rtl/>
        </w:rPr>
      </w:pPr>
      <w:r>
        <w:rPr>
          <w:rFonts w:cs="David"/>
          <w:rtl/>
        </w:rPr>
        <w:tab/>
        <w:t xml:space="preserve">קבעו עכשיו את סוף ההארכות. </w:t>
      </w:r>
    </w:p>
    <w:p w:rsidR="00000000" w:rsidRDefault="00F1697A">
      <w:pPr>
        <w:bidi/>
        <w:rPr>
          <w:rFonts w:cs="David"/>
          <w:rtl/>
        </w:rPr>
      </w:pPr>
    </w:p>
    <w:p w:rsidR="00000000" w:rsidRDefault="00F1697A">
      <w:pPr>
        <w:bidi/>
        <w:rPr>
          <w:rFonts w:cs="David"/>
          <w:u w:val="single"/>
          <w:rtl/>
        </w:rPr>
      </w:pPr>
      <w:r>
        <w:rPr>
          <w:rFonts w:cs="David"/>
          <w:u w:val="single"/>
          <w:rtl/>
        </w:rPr>
        <w:t>רחל זכאי-נוימן:</w:t>
      </w:r>
    </w:p>
    <w:p w:rsidR="00000000" w:rsidRDefault="00F1697A">
      <w:pPr>
        <w:bidi/>
        <w:rPr>
          <w:rFonts w:cs="David"/>
          <w:rtl/>
        </w:rPr>
      </w:pPr>
    </w:p>
    <w:p w:rsidR="00000000" w:rsidRDefault="00F1697A">
      <w:pPr>
        <w:bidi/>
        <w:ind w:firstLine="567"/>
        <w:rPr>
          <w:rFonts w:cs="David"/>
          <w:rtl/>
        </w:rPr>
      </w:pPr>
      <w:r>
        <w:rPr>
          <w:rFonts w:cs="David"/>
          <w:rtl/>
        </w:rPr>
        <w:t>עניינן של ארבע מחצבות נוספות עוד לא נגמר.</w:t>
      </w:r>
    </w:p>
    <w:p w:rsidR="00000000" w:rsidRDefault="00F1697A">
      <w:pPr>
        <w:bidi/>
        <w:rPr>
          <w:rFonts w:cs="David"/>
          <w:rtl/>
        </w:rPr>
      </w:pPr>
    </w:p>
    <w:p w:rsidR="00000000" w:rsidRDefault="00F1697A">
      <w:pPr>
        <w:bidi/>
        <w:rPr>
          <w:rFonts w:cs="David"/>
          <w:rtl/>
        </w:rPr>
      </w:pPr>
      <w:r>
        <w:rPr>
          <w:rFonts w:cs="David"/>
          <w:u w:val="single"/>
          <w:rtl/>
        </w:rPr>
        <w:t>היו"ר יעקב ליצמן:</w:t>
      </w:r>
    </w:p>
    <w:p w:rsidR="00000000" w:rsidRDefault="00F1697A">
      <w:pPr>
        <w:bidi/>
        <w:rPr>
          <w:rFonts w:cs="David"/>
          <w:rtl/>
        </w:rPr>
      </w:pPr>
    </w:p>
    <w:p w:rsidR="00000000" w:rsidRDefault="00F1697A">
      <w:pPr>
        <w:bidi/>
        <w:rPr>
          <w:rFonts w:cs="David"/>
          <w:rtl/>
        </w:rPr>
      </w:pPr>
      <w:r>
        <w:rPr>
          <w:rFonts w:cs="David"/>
          <w:rtl/>
        </w:rPr>
        <w:tab/>
        <w:t xml:space="preserve"> מתוך אלה?</w:t>
      </w:r>
    </w:p>
    <w:p w:rsidR="00000000" w:rsidRDefault="00F1697A">
      <w:pPr>
        <w:bidi/>
        <w:rPr>
          <w:rFonts w:cs="David"/>
          <w:rtl/>
        </w:rPr>
      </w:pPr>
    </w:p>
    <w:p w:rsidR="00000000" w:rsidRDefault="00F1697A">
      <w:pPr>
        <w:bidi/>
        <w:rPr>
          <w:rFonts w:cs="David"/>
          <w:u w:val="single"/>
          <w:rtl/>
        </w:rPr>
      </w:pPr>
      <w:r>
        <w:rPr>
          <w:rFonts w:cs="David"/>
          <w:u w:val="single"/>
          <w:rtl/>
        </w:rPr>
        <w:t>רחל זכאי-נוימן:</w:t>
      </w:r>
    </w:p>
    <w:p w:rsidR="00000000" w:rsidRDefault="00F1697A">
      <w:pPr>
        <w:bidi/>
        <w:rPr>
          <w:rFonts w:cs="David"/>
          <w:rtl/>
        </w:rPr>
      </w:pPr>
    </w:p>
    <w:p w:rsidR="00000000" w:rsidRDefault="00F1697A">
      <w:pPr>
        <w:bidi/>
        <w:ind w:firstLine="567"/>
        <w:rPr>
          <w:rFonts w:cs="David"/>
          <w:rtl/>
        </w:rPr>
      </w:pPr>
      <w:r>
        <w:rPr>
          <w:rFonts w:cs="David"/>
          <w:rtl/>
        </w:rPr>
        <w:t>לא.</w:t>
      </w:r>
    </w:p>
    <w:p w:rsidR="00000000" w:rsidRDefault="00F1697A">
      <w:pPr>
        <w:bidi/>
        <w:rPr>
          <w:rFonts w:cs="David"/>
          <w:rtl/>
        </w:rPr>
      </w:pPr>
    </w:p>
    <w:p w:rsidR="00000000" w:rsidRDefault="00F1697A">
      <w:pPr>
        <w:bidi/>
        <w:rPr>
          <w:rFonts w:cs="David"/>
          <w:rtl/>
        </w:rPr>
      </w:pPr>
      <w:r>
        <w:rPr>
          <w:rFonts w:cs="David"/>
          <w:u w:val="single"/>
          <w:rtl/>
        </w:rPr>
        <w:t>איוב קרא:</w:t>
      </w:r>
    </w:p>
    <w:p w:rsidR="00000000" w:rsidRDefault="00F1697A">
      <w:pPr>
        <w:bidi/>
        <w:rPr>
          <w:rFonts w:cs="David"/>
          <w:rtl/>
        </w:rPr>
      </w:pPr>
    </w:p>
    <w:p w:rsidR="00000000" w:rsidRDefault="00F1697A">
      <w:pPr>
        <w:bidi/>
        <w:rPr>
          <w:rFonts w:cs="David"/>
          <w:rtl/>
        </w:rPr>
      </w:pPr>
      <w:r>
        <w:rPr>
          <w:rFonts w:cs="David"/>
          <w:rtl/>
        </w:rPr>
        <w:tab/>
        <w:t xml:space="preserve"> אז זה לא מעניין. אני מדבר על כך שלא יהיו הארכות מעבר למה שנקבע </w:t>
      </w:r>
      <w:r>
        <w:rPr>
          <w:rFonts w:cs="David"/>
          <w:rtl/>
        </w:rPr>
        <w:t>פה, לגבי המחצבות האלה, על ידי השופט ביין.</w:t>
      </w:r>
    </w:p>
    <w:p w:rsidR="00000000" w:rsidRDefault="00F1697A">
      <w:pPr>
        <w:bidi/>
        <w:rPr>
          <w:rFonts w:cs="David"/>
          <w:rtl/>
        </w:rPr>
      </w:pPr>
    </w:p>
    <w:p w:rsidR="00000000" w:rsidRDefault="00F1697A">
      <w:pPr>
        <w:bidi/>
        <w:rPr>
          <w:rFonts w:cs="David"/>
          <w:u w:val="single"/>
          <w:rtl/>
        </w:rPr>
      </w:pPr>
      <w:r>
        <w:rPr>
          <w:rFonts w:cs="David"/>
          <w:u w:val="single"/>
          <w:rtl/>
        </w:rPr>
        <w:t>חיים אורון:</w:t>
      </w:r>
    </w:p>
    <w:p w:rsidR="00000000" w:rsidRDefault="00F1697A">
      <w:pPr>
        <w:bidi/>
        <w:rPr>
          <w:rFonts w:cs="David"/>
          <w:rtl/>
        </w:rPr>
      </w:pPr>
    </w:p>
    <w:p w:rsidR="00000000" w:rsidRDefault="00F1697A">
      <w:pPr>
        <w:bidi/>
        <w:ind w:firstLine="567"/>
        <w:rPr>
          <w:rFonts w:cs="David"/>
          <w:rtl/>
        </w:rPr>
      </w:pPr>
      <w:r>
        <w:rPr>
          <w:rFonts w:cs="David"/>
          <w:rtl/>
        </w:rPr>
        <w:t xml:space="preserve">זה מה שכתוב פה, לא מציע שנשנה את זה. </w:t>
      </w:r>
    </w:p>
    <w:p w:rsidR="00000000" w:rsidRDefault="00F1697A">
      <w:pPr>
        <w:bidi/>
        <w:rPr>
          <w:rFonts w:cs="David"/>
          <w:rtl/>
        </w:rPr>
      </w:pPr>
    </w:p>
    <w:p w:rsidR="00000000" w:rsidRDefault="00F1697A">
      <w:pPr>
        <w:bidi/>
        <w:rPr>
          <w:rFonts w:cs="David"/>
          <w:u w:val="single"/>
          <w:rtl/>
        </w:rPr>
      </w:pPr>
      <w:r>
        <w:rPr>
          <w:rFonts w:cs="David"/>
          <w:u w:val="single"/>
          <w:rtl/>
        </w:rPr>
        <w:lastRenderedPageBreak/>
        <w:t>יעקב אפרתי:</w:t>
      </w:r>
    </w:p>
    <w:p w:rsidR="00000000" w:rsidRDefault="00F1697A">
      <w:pPr>
        <w:bidi/>
        <w:rPr>
          <w:rFonts w:cs="David"/>
          <w:rtl/>
        </w:rPr>
      </w:pPr>
    </w:p>
    <w:p w:rsidR="00000000" w:rsidRDefault="00F1697A">
      <w:pPr>
        <w:bidi/>
        <w:ind w:firstLine="567"/>
        <w:rPr>
          <w:rFonts w:cs="David"/>
          <w:rtl/>
        </w:rPr>
      </w:pPr>
      <w:r>
        <w:rPr>
          <w:rFonts w:cs="David"/>
          <w:rtl/>
        </w:rPr>
        <w:t>מה שכתוב פה זה מה שאתה אומר.</w:t>
      </w:r>
    </w:p>
    <w:p w:rsidR="00000000" w:rsidRDefault="00F1697A">
      <w:pPr>
        <w:bidi/>
        <w:ind w:firstLine="567"/>
        <w:rPr>
          <w:rFonts w:cs="David"/>
          <w:rtl/>
        </w:rPr>
      </w:pPr>
    </w:p>
    <w:p w:rsidR="00000000" w:rsidRDefault="00F1697A">
      <w:pPr>
        <w:bidi/>
        <w:rPr>
          <w:rFonts w:cs="David"/>
          <w:rtl/>
        </w:rPr>
      </w:pPr>
      <w:r>
        <w:rPr>
          <w:rFonts w:cs="David"/>
          <w:u w:val="single"/>
          <w:rtl/>
        </w:rPr>
        <w:t>יעקב ליצמן:</w:t>
      </w:r>
    </w:p>
    <w:p w:rsidR="00000000" w:rsidRDefault="00F1697A">
      <w:pPr>
        <w:bidi/>
        <w:rPr>
          <w:rFonts w:cs="David"/>
          <w:rtl/>
        </w:rPr>
      </w:pPr>
    </w:p>
    <w:p w:rsidR="00000000" w:rsidRDefault="00F1697A">
      <w:pPr>
        <w:bidi/>
        <w:rPr>
          <w:rFonts w:cs="David"/>
          <w:rtl/>
        </w:rPr>
      </w:pPr>
      <w:r>
        <w:rPr>
          <w:rFonts w:cs="David"/>
          <w:rtl/>
        </w:rPr>
        <w:tab/>
        <w:t xml:space="preserve"> מי בעד הבקשה להארכת הרשאות לכריה וחציבה לבעלי הרשאה קודמת על פי סעיף 5(ג) לחוק נכסי המדינה התשי"א-1951,</w:t>
      </w:r>
      <w:r>
        <w:rPr>
          <w:rFonts w:cs="David"/>
          <w:rtl/>
        </w:rPr>
        <w:t xml:space="preserve"> עם שתי הבקשות הנוספות? </w:t>
      </w:r>
    </w:p>
    <w:p w:rsidR="00000000" w:rsidRDefault="00F1697A">
      <w:pPr>
        <w:bidi/>
        <w:rPr>
          <w:rFonts w:cs="David"/>
          <w:rtl/>
        </w:rPr>
      </w:pPr>
    </w:p>
    <w:p w:rsidR="00000000" w:rsidRDefault="00F1697A">
      <w:pPr>
        <w:bidi/>
        <w:jc w:val="center"/>
        <w:rPr>
          <w:rFonts w:cs="David"/>
          <w:b/>
          <w:bCs/>
          <w:rtl/>
        </w:rPr>
      </w:pPr>
      <w:r>
        <w:rPr>
          <w:rFonts w:cs="David"/>
          <w:b/>
          <w:bCs/>
          <w:rtl/>
        </w:rPr>
        <w:t>הצבעה</w:t>
      </w:r>
    </w:p>
    <w:p w:rsidR="00000000" w:rsidRDefault="00F1697A">
      <w:pPr>
        <w:bidi/>
        <w:jc w:val="center"/>
        <w:rPr>
          <w:rFonts w:cs="David"/>
          <w:b/>
          <w:bCs/>
          <w:rtl/>
        </w:rPr>
      </w:pPr>
      <w:r>
        <w:rPr>
          <w:rFonts w:cs="David"/>
          <w:b/>
          <w:bCs/>
          <w:rtl/>
        </w:rPr>
        <w:t>בעד - 3</w:t>
      </w:r>
    </w:p>
    <w:p w:rsidR="00000000" w:rsidRDefault="00F1697A">
      <w:pPr>
        <w:bidi/>
        <w:jc w:val="center"/>
        <w:rPr>
          <w:rFonts w:cs="David"/>
          <w:b/>
          <w:bCs/>
          <w:rtl/>
        </w:rPr>
      </w:pPr>
      <w:r>
        <w:rPr>
          <w:rFonts w:cs="David"/>
          <w:b/>
          <w:bCs/>
          <w:rtl/>
        </w:rPr>
        <w:t>נגד – 1</w:t>
      </w:r>
    </w:p>
    <w:p w:rsidR="00000000" w:rsidRDefault="00F1697A">
      <w:pPr>
        <w:bidi/>
        <w:jc w:val="center"/>
        <w:rPr>
          <w:rFonts w:cs="David"/>
          <w:b/>
          <w:bCs/>
          <w:rtl/>
        </w:rPr>
      </w:pPr>
      <w:r>
        <w:rPr>
          <w:rFonts w:cs="David"/>
          <w:b/>
          <w:bCs/>
          <w:rtl/>
        </w:rPr>
        <w:t>נמנעים - אין</w:t>
      </w:r>
    </w:p>
    <w:p w:rsidR="00000000" w:rsidRDefault="00F1697A">
      <w:pPr>
        <w:bidi/>
        <w:jc w:val="center"/>
        <w:rPr>
          <w:rFonts w:cs="David"/>
          <w:b/>
          <w:bCs/>
          <w:rtl/>
        </w:rPr>
      </w:pPr>
      <w:r>
        <w:rPr>
          <w:rFonts w:cs="David"/>
          <w:b/>
          <w:bCs/>
          <w:rtl/>
        </w:rPr>
        <w:t>אושר</w:t>
      </w:r>
    </w:p>
    <w:p w:rsidR="00000000" w:rsidRDefault="00F1697A">
      <w:pPr>
        <w:bidi/>
        <w:rPr>
          <w:rFonts w:cs="David"/>
          <w:rtl/>
        </w:rPr>
      </w:pPr>
    </w:p>
    <w:p w:rsidR="00000000" w:rsidRDefault="00F1697A">
      <w:pPr>
        <w:bidi/>
        <w:rPr>
          <w:rFonts w:cs="David"/>
          <w:rtl/>
        </w:rPr>
      </w:pPr>
      <w:r>
        <w:rPr>
          <w:rFonts w:cs="David"/>
          <w:u w:val="single"/>
          <w:rtl/>
        </w:rPr>
        <w:t>יעקב ליצמן:</w:t>
      </w:r>
    </w:p>
    <w:p w:rsidR="00000000" w:rsidRDefault="00F1697A">
      <w:pPr>
        <w:bidi/>
        <w:rPr>
          <w:rFonts w:cs="David"/>
          <w:rtl/>
        </w:rPr>
      </w:pPr>
    </w:p>
    <w:p w:rsidR="00000000" w:rsidRDefault="00F1697A">
      <w:pPr>
        <w:bidi/>
        <w:rPr>
          <w:rFonts w:cs="David"/>
          <w:rtl/>
        </w:rPr>
      </w:pPr>
      <w:r>
        <w:rPr>
          <w:rFonts w:cs="David"/>
          <w:rtl/>
        </w:rPr>
        <w:tab/>
        <w:t>תודה, הבקשה אושרה. אני רוצה להצביע על הרביזיה. מי בעד הרביזיה?</w:t>
      </w:r>
    </w:p>
    <w:p w:rsidR="00000000" w:rsidRDefault="00F1697A">
      <w:pPr>
        <w:bidi/>
        <w:rPr>
          <w:rFonts w:cs="David"/>
          <w:rtl/>
        </w:rPr>
      </w:pPr>
    </w:p>
    <w:p w:rsidR="00000000" w:rsidRDefault="00F1697A">
      <w:pPr>
        <w:bidi/>
        <w:jc w:val="center"/>
        <w:rPr>
          <w:rFonts w:cs="David"/>
          <w:b/>
          <w:bCs/>
          <w:rtl/>
        </w:rPr>
      </w:pPr>
      <w:r>
        <w:rPr>
          <w:rFonts w:cs="David"/>
          <w:b/>
          <w:bCs/>
          <w:rtl/>
        </w:rPr>
        <w:t>הצבעה</w:t>
      </w:r>
    </w:p>
    <w:p w:rsidR="00000000" w:rsidRDefault="00F1697A">
      <w:pPr>
        <w:bidi/>
        <w:jc w:val="center"/>
        <w:rPr>
          <w:rFonts w:cs="David"/>
          <w:b/>
          <w:bCs/>
          <w:rtl/>
        </w:rPr>
      </w:pPr>
      <w:r>
        <w:rPr>
          <w:rFonts w:cs="David"/>
          <w:b/>
          <w:bCs/>
          <w:rtl/>
        </w:rPr>
        <w:t>בעד - 1</w:t>
      </w:r>
    </w:p>
    <w:p w:rsidR="00000000" w:rsidRDefault="00F1697A">
      <w:pPr>
        <w:bidi/>
        <w:jc w:val="center"/>
        <w:rPr>
          <w:rFonts w:cs="David"/>
          <w:b/>
          <w:bCs/>
          <w:rtl/>
        </w:rPr>
      </w:pPr>
      <w:r>
        <w:rPr>
          <w:rFonts w:cs="David"/>
          <w:b/>
          <w:bCs/>
          <w:rtl/>
        </w:rPr>
        <w:t>נגד – 3</w:t>
      </w:r>
    </w:p>
    <w:p w:rsidR="00000000" w:rsidRDefault="00F1697A">
      <w:pPr>
        <w:bidi/>
        <w:jc w:val="center"/>
        <w:rPr>
          <w:rFonts w:cs="David"/>
          <w:b/>
          <w:bCs/>
          <w:rtl/>
        </w:rPr>
      </w:pPr>
      <w:r>
        <w:rPr>
          <w:rFonts w:cs="David"/>
          <w:b/>
          <w:bCs/>
          <w:rtl/>
        </w:rPr>
        <w:t>נמנעים - אין</w:t>
      </w:r>
    </w:p>
    <w:p w:rsidR="00000000" w:rsidRDefault="00F1697A">
      <w:pPr>
        <w:bidi/>
        <w:jc w:val="center"/>
        <w:rPr>
          <w:rFonts w:cs="David"/>
          <w:b/>
          <w:bCs/>
          <w:rtl/>
        </w:rPr>
      </w:pPr>
      <w:r>
        <w:rPr>
          <w:rFonts w:cs="David"/>
          <w:b/>
          <w:bCs/>
          <w:rtl/>
        </w:rPr>
        <w:t>לא אושר</w:t>
      </w:r>
    </w:p>
    <w:p w:rsidR="00000000" w:rsidRDefault="00F1697A">
      <w:pPr>
        <w:bidi/>
        <w:rPr>
          <w:rFonts w:cs="David"/>
          <w:rtl/>
        </w:rPr>
      </w:pPr>
    </w:p>
    <w:p w:rsidR="00000000" w:rsidRDefault="00F1697A">
      <w:pPr>
        <w:bidi/>
        <w:rPr>
          <w:rFonts w:cs="David"/>
          <w:rtl/>
        </w:rPr>
      </w:pPr>
      <w:r>
        <w:rPr>
          <w:rFonts w:cs="David"/>
          <w:u w:val="single"/>
          <w:rtl/>
        </w:rPr>
        <w:t>יעקב ליצמן:</w:t>
      </w:r>
    </w:p>
    <w:p w:rsidR="00000000" w:rsidRDefault="00F1697A">
      <w:pPr>
        <w:bidi/>
        <w:rPr>
          <w:rFonts w:cs="David"/>
          <w:rtl/>
        </w:rPr>
      </w:pPr>
    </w:p>
    <w:p w:rsidR="00000000" w:rsidRDefault="00F1697A">
      <w:pPr>
        <w:bidi/>
        <w:rPr>
          <w:rFonts w:cs="David"/>
          <w:rtl/>
        </w:rPr>
      </w:pPr>
      <w:r>
        <w:rPr>
          <w:rFonts w:cs="David"/>
          <w:rtl/>
        </w:rPr>
        <w:tab/>
        <w:t>תודה, הרביזיה לא אושרה. אנחנו יוצאים להפסקה של 20 דקו</w:t>
      </w:r>
      <w:r>
        <w:rPr>
          <w:rFonts w:cs="David"/>
          <w:rtl/>
        </w:rPr>
        <w:t xml:space="preserve">ת. הישיבה נעולה. </w:t>
      </w:r>
    </w:p>
    <w:p w:rsidR="00000000" w:rsidRDefault="00F1697A">
      <w:pPr>
        <w:bidi/>
        <w:rPr>
          <w:rFonts w:cs="David"/>
          <w:rtl/>
        </w:rPr>
      </w:pPr>
    </w:p>
    <w:p w:rsidR="00000000" w:rsidRDefault="00F1697A">
      <w:pPr>
        <w:bidi/>
        <w:rPr>
          <w:rFonts w:cs="David"/>
          <w:b/>
          <w:bCs/>
          <w:rtl/>
        </w:rPr>
      </w:pPr>
      <w:r>
        <w:rPr>
          <w:rFonts w:cs="David"/>
          <w:b/>
          <w:bCs/>
          <w:rtl/>
        </w:rPr>
        <w:t>הישיבה ננעלה בשעה 10:10.</w:t>
      </w:r>
    </w:p>
    <w:p w:rsidR="00000000" w:rsidRDefault="00F1697A">
      <w:pPr>
        <w:bidi/>
        <w:rPr>
          <w:rFonts w:cs="David"/>
          <w:rtl/>
        </w:rPr>
      </w:pPr>
    </w:p>
    <w:p w:rsidR="00000000" w:rsidRDefault="00F1697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1697A">
      <w:r>
        <w:separator/>
      </w:r>
    </w:p>
  </w:endnote>
  <w:endnote w:type="continuationSeparator" w:id="0">
    <w:p w:rsidR="00000000" w:rsidRDefault="00F16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1697A">
      <w:r>
        <w:separator/>
      </w:r>
    </w:p>
  </w:footnote>
  <w:footnote w:type="continuationSeparator" w:id="0">
    <w:p w:rsidR="00000000" w:rsidRDefault="00F16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1697A">
    <w:pPr>
      <w:pStyle w:val="a3"/>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4</w:t>
    </w:r>
    <w:r>
      <w:rPr>
        <w:rStyle w:val="a5"/>
        <w:rFonts w:cs="David"/>
      </w:rPr>
      <w:fldChar w:fldCharType="end"/>
    </w:r>
  </w:p>
  <w:p w:rsidR="00000000" w:rsidRDefault="00F1697A">
    <w:pPr>
      <w:pStyle w:val="a3"/>
      <w:ind w:right="360"/>
      <w:rPr>
        <w:rFonts w:cs="David"/>
        <w:sz w:val="24"/>
        <w:rtl/>
      </w:rPr>
    </w:pPr>
    <w:r>
      <w:rPr>
        <w:rFonts w:cs="David"/>
        <w:sz w:val="24"/>
        <w:rtl/>
      </w:rPr>
      <w:t>ועדת הכספים</w:t>
    </w:r>
  </w:p>
  <w:p w:rsidR="00000000" w:rsidRDefault="00F1697A">
    <w:pPr>
      <w:pStyle w:val="a3"/>
      <w:ind w:right="360"/>
      <w:rPr>
        <w:rStyle w:val="a5"/>
        <w:rFonts w:cs="David"/>
        <w:sz w:val="24"/>
        <w:rtl/>
      </w:rPr>
    </w:pPr>
    <w:r>
      <w:rPr>
        <w:rFonts w:cs="David"/>
        <w:sz w:val="24"/>
        <w:rtl/>
      </w:rPr>
      <w:t>20.12.2005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6227ôøåèå÷åì_éùéáú_åòãä.doc"/>
    <w:docVar w:name="StartMode" w:val="3"/>
  </w:docVars>
  <w:rsids>
    <w:rsidRoot w:val="00F1697A"/>
    <w:rsid w:val="00F16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BD9689-03B2-4F98-91B0-A75D0997F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Body Text"/>
    <w:basedOn w:val="a"/>
    <w:link w:val="a7"/>
    <w:uiPriority w:val="99"/>
    <w:pPr>
      <w:overflowPunct w:val="0"/>
      <w:autoSpaceDE w:val="0"/>
      <w:autoSpaceDN w:val="0"/>
      <w:bidi/>
      <w:adjustRightInd w:val="0"/>
      <w:jc w:val="both"/>
      <w:textAlignment w:val="baseline"/>
    </w:pPr>
    <w:rPr>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A50120-CD74-4A0B-AA9A-67A6DD0CE2AD}"/>
</file>

<file path=customXml/itemProps2.xml><?xml version="1.0" encoding="utf-8"?>
<ds:datastoreItem xmlns:ds="http://schemas.openxmlformats.org/officeDocument/2006/customXml" ds:itemID="{917CDBA3-1A5B-4BDE-9EAE-60A82A3D623E}"/>
</file>

<file path=customXml/itemProps3.xml><?xml version="1.0" encoding="utf-8"?>
<ds:datastoreItem xmlns:ds="http://schemas.openxmlformats.org/officeDocument/2006/customXml" ds:itemID="{0021BE1D-1B01-4AAE-8E8F-608A07AA4314}"/>
</file>

<file path=docProps/app.xml><?xml version="1.0" encoding="utf-8"?>
<Properties xmlns="http://schemas.openxmlformats.org/officeDocument/2006/extended-properties" xmlns:vt="http://schemas.openxmlformats.org/officeDocument/2006/docPropsVTypes">
  <Template>Normal.dotm</Template>
  <TotalTime>0</TotalTime>
  <Pages>4</Pages>
  <Words>519</Words>
  <Characters>2598</Characters>
  <Application>Microsoft Office Word</Application>
  <DocSecurity>4</DocSecurity>
  <Lines>21</Lines>
  <Paragraphs>6</Paragraphs>
  <ScaleCrop>false</ScaleCrop>
  <Company>Liraz</Company>
  <LinksUpToDate>false</LinksUpToDate>
  <CharactersWithSpaces>3111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כריה וחציבה</dc:title>
  <dc:subject/>
  <dc:creator>p_tamars</dc:creator>
  <cp:keywords/>
  <dc:description/>
  <cp:lastModifiedBy>שמואל כוכב</cp:lastModifiedBy>
  <cp:revision>2</cp:revision>
  <dcterms:created xsi:type="dcterms:W3CDTF">2019-05-22T13:55:00Z</dcterms:created>
  <dcterms:modified xsi:type="dcterms:W3CDTF">2019-05-22T13:55:00Z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00015406</vt:lpwstr>
  </property>
  <property fmtid="{D5CDD505-2E9C-101B-9397-08002B2CF9AE}" pid="4" name="SDDocDate">
    <vt:lpwstr>2006-01-02T11:15:54Z</vt:lpwstr>
  </property>
  <property fmtid="{D5CDD505-2E9C-101B-9397-08002B2CF9AE}" pid="5" name="SDHebDate">
    <vt:lpwstr>ב' בטבת, התשס"ו</vt:lpwstr>
  </property>
  <property fmtid="{D5CDD505-2E9C-101B-9397-08002B2CF9AE}" pid="6" name="SDCategories">
    <vt:lpwstr>:דף הבית:נושאים:פרוטוקולי וועדות פרלמטריות:כספים;#</vt:lpwstr>
  </property>
  <property fmtid="{D5CDD505-2E9C-101B-9397-08002B2CF9AE}" pid="7" name="MisYeshiva">
    <vt:lpwstr>277.000000000000</vt:lpwstr>
  </property>
  <property fmtid="{D5CDD505-2E9C-101B-9397-08002B2CF9AE}" pid="8" name="SDAuthor">
    <vt:lpwstr>תמר שפנייר</vt:lpwstr>
  </property>
  <property fmtid="{D5CDD505-2E9C-101B-9397-08002B2CF9AE}" pid="9" name="TaarichYeshiva">
    <vt:lpwstr>2005-12-20T12:00:00Z</vt:lpwstr>
  </property>
  <property fmtid="{D5CDD505-2E9C-101B-9397-08002B2CF9AE}" pid="10" name="שעת ישיבה">
    <vt:lpwstr>10:00</vt:lpwstr>
  </property>
  <property fmtid="{D5CDD505-2E9C-101B-9397-08002B2CF9AE}" pid="11" name="MisVaada">
    <vt:lpwstr>21.0000000000000</vt:lpwstr>
  </property>
  <property fmtid="{D5CDD505-2E9C-101B-9397-08002B2CF9AE}" pid="12" name="GetLastModified">
    <vt:lpwstr>1/2/2006 11:15:54 AM</vt:lpwstr>
  </property>
  <property fmtid="{D5CDD505-2E9C-101B-9397-08002B2CF9AE}" pid="13" name="ContentTypeId">
    <vt:lpwstr>0x0101008FCE1D2CB68F9D4CB5270FF169E39A74</vt:lpwstr>
  </property>
  <property fmtid="{D5CDD505-2E9C-101B-9397-08002B2CF9AE}" pid="14" name="SanhedrinItemID">
    <vt:r8>126376</vt:r8>
  </property>
  <property fmtid="{D5CDD505-2E9C-101B-9397-08002B2CF9AE}" pid="15" name="SanhedrinDocumentType">
    <vt:r8>167</vt:r8>
  </property>
</Properties>
</file>