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4320E" w:rsidRDefault="00637486" w:rsidP="00EC1FB3">
      <w:pPr>
        <w:ind w:firstLine="0"/>
        <w:rPr>
          <w:b/>
          <w:bCs/>
          <w:rtl/>
        </w:rPr>
      </w:pPr>
      <w:r w:rsidRPr="00A4320E">
        <w:rPr>
          <w:b/>
          <w:bCs/>
          <w:rtl/>
        </w:rPr>
        <w:t>הכנסת העשרים-ושלוש</w:t>
      </w:r>
    </w:p>
    <w:p w:rsidR="00A22C90" w:rsidRPr="00A4320E" w:rsidRDefault="00A22C90" w:rsidP="00327BF8">
      <w:pPr>
        <w:ind w:firstLine="0"/>
        <w:outlineLvl w:val="0"/>
        <w:rPr>
          <w:b/>
          <w:bCs/>
          <w:rtl/>
        </w:rPr>
        <w:sectPr w:rsidR="00A22C90" w:rsidRPr="00A4320E" w:rsidSect="00C920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4320E" w:rsidRDefault="00637486" w:rsidP="008320F6">
      <w:pPr>
        <w:ind w:firstLine="0"/>
        <w:rPr>
          <w:b/>
          <w:bCs/>
          <w:rtl/>
        </w:rPr>
      </w:pPr>
      <w:r w:rsidRPr="00A4320E">
        <w:rPr>
          <w:b/>
          <w:bCs/>
          <w:rtl/>
        </w:rPr>
        <w:t>מושב שני</w:t>
      </w:r>
    </w:p>
    <w:p w:rsidR="00E64116" w:rsidRPr="00A4320E" w:rsidRDefault="00E64116" w:rsidP="0049458B">
      <w:pPr>
        <w:rPr>
          <w:rtl/>
        </w:rPr>
      </w:pPr>
    </w:p>
    <w:p w:rsidR="00E64116" w:rsidRPr="00A4320E" w:rsidRDefault="00E64116" w:rsidP="0049458B">
      <w:pPr>
        <w:rPr>
          <w:rtl/>
        </w:rPr>
      </w:pPr>
    </w:p>
    <w:p w:rsidR="00E64116" w:rsidRPr="00A4320E" w:rsidRDefault="00E64116" w:rsidP="007509A6">
      <w:pPr>
        <w:ind w:firstLine="0"/>
        <w:jc w:val="center"/>
        <w:rPr>
          <w:b/>
          <w:bCs/>
          <w:rtl/>
        </w:rPr>
      </w:pPr>
    </w:p>
    <w:p w:rsidR="00E64116" w:rsidRPr="00A4320E" w:rsidRDefault="00637486" w:rsidP="004649BF">
      <w:pPr>
        <w:ind w:firstLine="0"/>
        <w:jc w:val="center"/>
        <w:outlineLvl w:val="0"/>
        <w:rPr>
          <w:b/>
          <w:bCs/>
          <w:rtl/>
        </w:rPr>
      </w:pPr>
      <w:r w:rsidRPr="00A4320E">
        <w:rPr>
          <w:b/>
          <w:bCs/>
          <w:rtl/>
        </w:rPr>
        <w:t xml:space="preserve">פרוטוקול מס' </w:t>
      </w:r>
      <w:r w:rsidR="004649BF" w:rsidRPr="00A4320E">
        <w:rPr>
          <w:rFonts w:hint="cs"/>
          <w:b/>
          <w:bCs/>
          <w:rtl/>
        </w:rPr>
        <w:t>178</w:t>
      </w:r>
    </w:p>
    <w:p w:rsidR="00E64116" w:rsidRPr="00A4320E" w:rsidRDefault="00637486" w:rsidP="008320F6">
      <w:pPr>
        <w:ind w:firstLine="0"/>
        <w:jc w:val="center"/>
        <w:outlineLvl w:val="0"/>
        <w:rPr>
          <w:b/>
          <w:bCs/>
          <w:rtl/>
        </w:rPr>
      </w:pPr>
      <w:r w:rsidRPr="00A4320E">
        <w:rPr>
          <w:b/>
          <w:bCs/>
          <w:rtl/>
        </w:rPr>
        <w:t>מישיבת ועדת הכלכלה</w:t>
      </w:r>
    </w:p>
    <w:p w:rsidR="00E64116" w:rsidRPr="00A4320E" w:rsidRDefault="00637486" w:rsidP="008320F6">
      <w:pPr>
        <w:ind w:firstLine="0"/>
        <w:jc w:val="center"/>
        <w:outlineLvl w:val="0"/>
        <w:rPr>
          <w:b/>
          <w:bCs/>
          <w:u w:val="single"/>
          <w:rtl/>
        </w:rPr>
      </w:pPr>
      <w:r w:rsidRPr="00A4320E">
        <w:rPr>
          <w:b/>
          <w:bCs/>
          <w:u w:val="single"/>
          <w:rtl/>
        </w:rPr>
        <w:t>יום רביעי, כ"ב בטבת התשפ"א (06 בינואר 2021), שעה 9:00</w:t>
      </w:r>
    </w:p>
    <w:p w:rsidR="00E64116" w:rsidRPr="00A4320E" w:rsidRDefault="00E64116" w:rsidP="008320F6">
      <w:pPr>
        <w:ind w:firstLine="0"/>
        <w:rPr>
          <w:rtl/>
        </w:rPr>
      </w:pPr>
    </w:p>
    <w:p w:rsidR="00E64116" w:rsidRPr="00A4320E" w:rsidRDefault="00E64116" w:rsidP="008320F6">
      <w:pPr>
        <w:ind w:firstLine="0"/>
        <w:rPr>
          <w:rtl/>
        </w:rPr>
      </w:pPr>
    </w:p>
    <w:p w:rsidR="00E64116" w:rsidRPr="00A4320E" w:rsidRDefault="00E64116" w:rsidP="008320F6">
      <w:pPr>
        <w:ind w:firstLine="0"/>
        <w:rPr>
          <w:rtl/>
        </w:rPr>
      </w:pPr>
    </w:p>
    <w:p w:rsidR="00E64116" w:rsidRPr="00A4320E" w:rsidRDefault="00E64116" w:rsidP="00EC1FB3">
      <w:pPr>
        <w:ind w:firstLine="0"/>
        <w:outlineLvl w:val="1"/>
        <w:rPr>
          <w:rtl/>
        </w:rPr>
      </w:pPr>
      <w:r w:rsidRPr="00A4320E">
        <w:rPr>
          <w:rFonts w:hint="cs"/>
          <w:b/>
          <w:bCs/>
          <w:u w:val="single"/>
          <w:rtl/>
        </w:rPr>
        <w:t>סדר היום</w:t>
      </w:r>
      <w:r w:rsidRPr="00A4320E">
        <w:rPr>
          <w:b/>
          <w:bCs/>
          <w:u w:val="single"/>
          <w:rtl/>
        </w:rPr>
        <w:t>:</w:t>
      </w:r>
    </w:p>
    <w:p w:rsidR="00E64116" w:rsidRPr="00A4320E" w:rsidRDefault="00637486" w:rsidP="00637486">
      <w:pPr>
        <w:spacing w:before="60"/>
        <w:ind w:firstLine="0"/>
        <w:rPr>
          <w:rtl/>
        </w:rPr>
      </w:pPr>
      <w:bookmarkStart w:id="0" w:name="ET_subject_622338_1"/>
      <w:r w:rsidRPr="00A4320E">
        <w:rPr>
          <w:rStyle w:val="TagStyle"/>
          <w:rtl/>
        </w:rPr>
        <w:t xml:space="preserve"> &lt;&lt; נושא &gt;&gt; </w:t>
      </w:r>
      <w:r w:rsidRPr="00A4320E">
        <w:rPr>
          <w:rtl/>
        </w:rPr>
        <w:t>הצעת תקנות נתוני אשראי (תיקון מס' 1), התשפ"א-2020</w:t>
      </w:r>
      <w:r w:rsidRPr="00A4320E">
        <w:rPr>
          <w:rStyle w:val="TagStyle"/>
          <w:rtl/>
        </w:rPr>
        <w:t xml:space="preserve"> &lt;&lt; נושא &gt;&gt;</w:t>
      </w:r>
      <w:r w:rsidRPr="00A4320E">
        <w:rPr>
          <w:rtl/>
        </w:rPr>
        <w:t xml:space="preserve">   </w:t>
      </w:r>
      <w:bookmarkEnd w:id="0"/>
    </w:p>
    <w:p w:rsidR="00637486" w:rsidRDefault="00637486" w:rsidP="007C693F">
      <w:pPr>
        <w:spacing w:before="60"/>
        <w:ind w:firstLine="0"/>
        <w:rPr>
          <w:rtl/>
        </w:rPr>
      </w:pPr>
    </w:p>
    <w:p w:rsidR="00C920B1" w:rsidRPr="00A4320E" w:rsidRDefault="00C920B1" w:rsidP="007C693F">
      <w:pPr>
        <w:spacing w:before="60"/>
        <w:ind w:firstLine="0"/>
        <w:rPr>
          <w:rtl/>
        </w:rPr>
      </w:pPr>
    </w:p>
    <w:p w:rsidR="00E64116" w:rsidRPr="00A4320E" w:rsidRDefault="00E64116" w:rsidP="00EC1FB3">
      <w:pPr>
        <w:ind w:firstLine="0"/>
        <w:outlineLvl w:val="1"/>
        <w:rPr>
          <w:b/>
          <w:bCs/>
          <w:u w:val="single"/>
          <w:rtl/>
        </w:rPr>
      </w:pPr>
      <w:r w:rsidRPr="00A4320E">
        <w:rPr>
          <w:b/>
          <w:bCs/>
          <w:u w:val="single"/>
          <w:rtl/>
        </w:rPr>
        <w:t>נכחו:</w:t>
      </w:r>
    </w:p>
    <w:p w:rsidR="00E64116" w:rsidRPr="00A4320E" w:rsidRDefault="00E64116" w:rsidP="00EC1FB3">
      <w:pPr>
        <w:ind w:firstLine="0"/>
        <w:outlineLvl w:val="1"/>
        <w:rPr>
          <w:rtl/>
        </w:rPr>
      </w:pPr>
      <w:r w:rsidRPr="00A4320E">
        <w:rPr>
          <w:b/>
          <w:bCs/>
          <w:u w:val="single"/>
          <w:rtl/>
        </w:rPr>
        <w:t>חברי הוועדה</w:t>
      </w:r>
      <w:r w:rsidRPr="00A4320E">
        <w:rPr>
          <w:rFonts w:hint="cs"/>
          <w:b/>
          <w:bCs/>
          <w:u w:val="single"/>
          <w:rtl/>
        </w:rPr>
        <w:t xml:space="preserve">: </w:t>
      </w:r>
    </w:p>
    <w:p w:rsidR="00637486" w:rsidRPr="00A4320E" w:rsidRDefault="00637486" w:rsidP="004649BF">
      <w:pPr>
        <w:ind w:firstLine="0"/>
      </w:pPr>
      <w:r w:rsidRPr="00A4320E">
        <w:rPr>
          <w:rFonts w:hint="cs"/>
          <w:rtl/>
        </w:rPr>
        <w:t>הילה שי וזאן</w:t>
      </w:r>
      <w:r w:rsidRPr="00A4320E">
        <w:rPr>
          <w:rtl/>
        </w:rPr>
        <w:t xml:space="preserve"> – </w:t>
      </w:r>
      <w:r w:rsidRPr="00A4320E">
        <w:rPr>
          <w:rFonts w:hint="cs"/>
          <w:rtl/>
        </w:rPr>
        <w:t xml:space="preserve">מ"מ </w:t>
      </w:r>
      <w:r w:rsidRPr="00A4320E">
        <w:rPr>
          <w:rtl/>
        </w:rPr>
        <w:t>היו"ר</w:t>
      </w:r>
    </w:p>
    <w:p w:rsidR="00E64116" w:rsidRDefault="00E64116" w:rsidP="00DE5B80">
      <w:pPr>
        <w:ind w:firstLine="0"/>
        <w:rPr>
          <w:rtl/>
        </w:rPr>
      </w:pPr>
    </w:p>
    <w:p w:rsidR="00C920B1" w:rsidRPr="00A4320E" w:rsidRDefault="00C920B1" w:rsidP="00DE5B80">
      <w:pPr>
        <w:ind w:firstLine="0"/>
        <w:rPr>
          <w:rtl/>
        </w:rPr>
      </w:pPr>
    </w:p>
    <w:p w:rsidR="000C47F5" w:rsidRPr="00A4320E" w:rsidRDefault="000C47F5" w:rsidP="00EC1FB3">
      <w:pPr>
        <w:ind w:firstLine="0"/>
        <w:outlineLvl w:val="1"/>
        <w:rPr>
          <w:b/>
          <w:bCs/>
          <w:u w:val="single"/>
          <w:rtl/>
        </w:rPr>
      </w:pPr>
      <w:r w:rsidRPr="00A4320E">
        <w:rPr>
          <w:rFonts w:hint="cs"/>
          <w:b/>
          <w:bCs/>
          <w:u w:val="single"/>
          <w:rtl/>
        </w:rPr>
        <w:t>חברי הכנסת:</w:t>
      </w:r>
    </w:p>
    <w:p w:rsidR="000C47F5" w:rsidRPr="00A4320E" w:rsidRDefault="004649BF" w:rsidP="00DE5B80">
      <w:pPr>
        <w:ind w:firstLine="0"/>
        <w:rPr>
          <w:rtl/>
        </w:rPr>
      </w:pPr>
      <w:r w:rsidRPr="00A4320E">
        <w:rPr>
          <w:rFonts w:hint="cs"/>
          <w:rtl/>
        </w:rPr>
        <w:t>ולדימיר בליאק</w:t>
      </w:r>
    </w:p>
    <w:p w:rsidR="002E5E31" w:rsidRDefault="002E5E31" w:rsidP="00DE5B80">
      <w:pPr>
        <w:ind w:firstLine="0"/>
        <w:rPr>
          <w:b/>
          <w:bCs/>
          <w:u w:val="single"/>
          <w:rtl/>
        </w:rPr>
      </w:pPr>
    </w:p>
    <w:p w:rsidR="00C920B1" w:rsidRPr="00A4320E" w:rsidRDefault="00C920B1" w:rsidP="00DE5B80">
      <w:pPr>
        <w:ind w:firstLine="0"/>
        <w:rPr>
          <w:b/>
          <w:bCs/>
          <w:u w:val="single"/>
          <w:rtl/>
        </w:rPr>
      </w:pPr>
    </w:p>
    <w:p w:rsidR="00E64116" w:rsidRPr="00A4320E" w:rsidRDefault="00E64116" w:rsidP="00C920B1">
      <w:pPr>
        <w:ind w:firstLine="0"/>
        <w:outlineLvl w:val="1"/>
        <w:rPr>
          <w:rtl/>
        </w:rPr>
      </w:pPr>
      <w:r w:rsidRPr="00A4320E">
        <w:rPr>
          <w:b/>
          <w:bCs/>
          <w:u w:val="single"/>
          <w:rtl/>
        </w:rPr>
        <w:t>מוזמנים</w:t>
      </w:r>
      <w:r w:rsidRPr="00A4320E">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9"/>
        <w:gridCol w:w="336"/>
        <w:gridCol w:w="7003"/>
      </w:tblGrid>
      <w:tr w:rsidR="004649BF" w:rsidRPr="00A4320E" w:rsidTr="004649BF">
        <w:tc>
          <w:tcPr>
            <w:tcW w:w="1959" w:type="dxa"/>
          </w:tcPr>
          <w:p w:rsidR="004649BF" w:rsidRPr="00A4320E" w:rsidRDefault="004649BF" w:rsidP="00DE5B80">
            <w:pPr>
              <w:ind w:firstLine="0"/>
              <w:rPr>
                <w:rtl/>
              </w:rPr>
            </w:pPr>
            <w:r w:rsidRPr="00A4320E">
              <w:rPr>
                <w:rFonts w:hint="cs"/>
                <w:rtl/>
              </w:rPr>
              <w:t>שירלי אבנר</w:t>
            </w:r>
          </w:p>
        </w:tc>
        <w:tc>
          <w:tcPr>
            <w:tcW w:w="336" w:type="dxa"/>
          </w:tcPr>
          <w:p w:rsidR="004649BF" w:rsidRPr="00A4320E" w:rsidRDefault="004649BF" w:rsidP="00DE5B80">
            <w:pPr>
              <w:ind w:firstLine="0"/>
              <w:rPr>
                <w:rtl/>
              </w:rPr>
            </w:pPr>
            <w:r w:rsidRPr="00A4320E">
              <w:rPr>
                <w:rFonts w:hint="cs"/>
                <w:rtl/>
              </w:rPr>
              <w:t>–</w:t>
            </w:r>
          </w:p>
        </w:tc>
        <w:tc>
          <w:tcPr>
            <w:tcW w:w="7003" w:type="dxa"/>
          </w:tcPr>
          <w:p w:rsidR="004649BF" w:rsidRPr="00A4320E" w:rsidRDefault="004649BF" w:rsidP="00DE5B80">
            <w:pPr>
              <w:ind w:firstLine="0"/>
              <w:rPr>
                <w:rtl/>
              </w:rPr>
            </w:pPr>
            <w:r w:rsidRPr="00A4320E">
              <w:rPr>
                <w:rFonts w:hint="cs"/>
                <w:rtl/>
              </w:rPr>
              <w:t>הלשכה המשפטית, בנק ישראל</w:t>
            </w:r>
          </w:p>
        </w:tc>
      </w:tr>
      <w:tr w:rsidR="004649BF" w:rsidRPr="00A4320E" w:rsidTr="004649BF">
        <w:tc>
          <w:tcPr>
            <w:tcW w:w="1959" w:type="dxa"/>
          </w:tcPr>
          <w:p w:rsidR="004649BF" w:rsidRPr="00A4320E" w:rsidRDefault="004649BF" w:rsidP="00DE5B80">
            <w:pPr>
              <w:ind w:firstLine="0"/>
              <w:rPr>
                <w:rtl/>
              </w:rPr>
            </w:pPr>
            <w:r w:rsidRPr="00A4320E">
              <w:rPr>
                <w:rFonts w:hint="cs"/>
                <w:rtl/>
              </w:rPr>
              <w:t>אייל חדד</w:t>
            </w:r>
          </w:p>
        </w:tc>
        <w:tc>
          <w:tcPr>
            <w:tcW w:w="336" w:type="dxa"/>
          </w:tcPr>
          <w:p w:rsidR="004649BF" w:rsidRPr="00A4320E" w:rsidRDefault="004649BF" w:rsidP="00DE5B80">
            <w:pPr>
              <w:ind w:firstLine="0"/>
              <w:rPr>
                <w:rtl/>
              </w:rPr>
            </w:pPr>
            <w:r w:rsidRPr="00A4320E">
              <w:rPr>
                <w:rFonts w:hint="cs"/>
                <w:rtl/>
              </w:rPr>
              <w:t>–</w:t>
            </w:r>
          </w:p>
        </w:tc>
        <w:tc>
          <w:tcPr>
            <w:tcW w:w="7003" w:type="dxa"/>
          </w:tcPr>
          <w:p w:rsidR="004649BF" w:rsidRPr="00A4320E" w:rsidRDefault="004649BF" w:rsidP="00DE5B80">
            <w:pPr>
              <w:ind w:firstLine="0"/>
              <w:rPr>
                <w:rtl/>
              </w:rPr>
            </w:pPr>
            <w:r w:rsidRPr="00A4320E">
              <w:rPr>
                <w:rFonts w:hint="cs"/>
                <w:rtl/>
              </w:rPr>
              <w:t>הממונה על שיתוף נתוני אשראי, בנק ישראל</w:t>
            </w:r>
          </w:p>
        </w:tc>
      </w:tr>
      <w:tr w:rsidR="004649BF" w:rsidRPr="00A4320E" w:rsidTr="004649BF">
        <w:tc>
          <w:tcPr>
            <w:tcW w:w="1959" w:type="dxa"/>
          </w:tcPr>
          <w:p w:rsidR="004649BF" w:rsidRPr="00A4320E" w:rsidRDefault="004649BF" w:rsidP="004649BF">
            <w:pPr>
              <w:ind w:firstLine="0"/>
              <w:rPr>
                <w:rtl/>
              </w:rPr>
            </w:pPr>
            <w:r w:rsidRPr="00A4320E">
              <w:rPr>
                <w:rFonts w:hint="cs"/>
                <w:rtl/>
              </w:rPr>
              <w:t>לירון מאוטנר לוגסי</w:t>
            </w:r>
          </w:p>
        </w:tc>
        <w:tc>
          <w:tcPr>
            <w:tcW w:w="336" w:type="dxa"/>
          </w:tcPr>
          <w:p w:rsidR="004649BF" w:rsidRPr="00A4320E" w:rsidRDefault="004649BF" w:rsidP="004649BF">
            <w:pPr>
              <w:ind w:firstLine="0"/>
              <w:rPr>
                <w:rtl/>
              </w:rPr>
            </w:pPr>
            <w:r w:rsidRPr="00A4320E">
              <w:rPr>
                <w:rFonts w:hint="cs"/>
                <w:rtl/>
              </w:rPr>
              <w:t>–</w:t>
            </w:r>
          </w:p>
        </w:tc>
        <w:tc>
          <w:tcPr>
            <w:tcW w:w="7003" w:type="dxa"/>
          </w:tcPr>
          <w:p w:rsidR="004649BF" w:rsidRPr="00A4320E" w:rsidRDefault="004649BF" w:rsidP="004649BF">
            <w:pPr>
              <w:ind w:firstLine="0"/>
              <w:rPr>
                <w:rtl/>
              </w:rPr>
            </w:pPr>
            <w:r w:rsidRPr="00A4320E">
              <w:rPr>
                <w:rFonts w:hint="cs"/>
                <w:rtl/>
              </w:rPr>
              <w:t>מח' ייעוץ וחקיקה, משרד המשפטים</w:t>
            </w:r>
          </w:p>
        </w:tc>
      </w:tr>
      <w:tr w:rsidR="004649BF" w:rsidRPr="00A4320E" w:rsidTr="004649BF">
        <w:tc>
          <w:tcPr>
            <w:tcW w:w="1959" w:type="dxa"/>
          </w:tcPr>
          <w:p w:rsidR="004649BF" w:rsidRPr="00A4320E" w:rsidRDefault="004649BF" w:rsidP="004649BF">
            <w:pPr>
              <w:ind w:firstLine="0"/>
              <w:rPr>
                <w:rtl/>
              </w:rPr>
            </w:pPr>
            <w:r w:rsidRPr="00A4320E">
              <w:rPr>
                <w:rFonts w:hint="cs"/>
                <w:rtl/>
              </w:rPr>
              <w:t>אוריה שילוני</w:t>
            </w:r>
          </w:p>
        </w:tc>
        <w:tc>
          <w:tcPr>
            <w:tcW w:w="336" w:type="dxa"/>
          </w:tcPr>
          <w:p w:rsidR="004649BF" w:rsidRPr="00A4320E" w:rsidRDefault="004649BF" w:rsidP="004649BF">
            <w:pPr>
              <w:ind w:firstLine="0"/>
              <w:rPr>
                <w:rtl/>
              </w:rPr>
            </w:pPr>
            <w:r w:rsidRPr="00A4320E">
              <w:rPr>
                <w:rFonts w:hint="cs"/>
                <w:rtl/>
              </w:rPr>
              <w:t>–</w:t>
            </w:r>
          </w:p>
        </w:tc>
        <w:tc>
          <w:tcPr>
            <w:tcW w:w="7003" w:type="dxa"/>
          </w:tcPr>
          <w:p w:rsidR="004649BF" w:rsidRPr="00A4320E" w:rsidRDefault="004649BF" w:rsidP="004649BF">
            <w:pPr>
              <w:ind w:firstLine="0"/>
              <w:rPr>
                <w:rtl/>
              </w:rPr>
            </w:pPr>
            <w:r w:rsidRPr="00A4320E">
              <w:rPr>
                <w:rFonts w:hint="cs"/>
                <w:rtl/>
              </w:rPr>
              <w:t>הממונה על החקיקה, האפוטרופוס הכללי והכונס הרשמי, משרד המשפטים</w:t>
            </w:r>
          </w:p>
        </w:tc>
      </w:tr>
    </w:tbl>
    <w:p w:rsidR="00E64116" w:rsidRDefault="00E64116" w:rsidP="00DE5B80">
      <w:pPr>
        <w:ind w:firstLine="0"/>
        <w:rPr>
          <w:rtl/>
        </w:rPr>
      </w:pPr>
    </w:p>
    <w:p w:rsidR="00C920B1" w:rsidRPr="00A4320E" w:rsidRDefault="00C920B1" w:rsidP="00DE5B80">
      <w:pPr>
        <w:ind w:firstLine="0"/>
        <w:rPr>
          <w:rtl/>
        </w:rPr>
      </w:pPr>
    </w:p>
    <w:p w:rsidR="004649BF" w:rsidRPr="00A4320E" w:rsidRDefault="00C920B1" w:rsidP="00DE5B80">
      <w:pPr>
        <w:ind w:firstLine="0"/>
        <w:rPr>
          <w:b/>
          <w:bCs/>
          <w:u w:val="single"/>
          <w:rtl/>
        </w:rPr>
      </w:pPr>
      <w:r>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9"/>
        <w:gridCol w:w="336"/>
        <w:gridCol w:w="7003"/>
      </w:tblGrid>
      <w:tr w:rsidR="004649BF" w:rsidRPr="00A4320E" w:rsidTr="004649BF">
        <w:tc>
          <w:tcPr>
            <w:tcW w:w="1967" w:type="dxa"/>
          </w:tcPr>
          <w:p w:rsidR="004649BF" w:rsidRPr="00A4320E" w:rsidRDefault="004649BF" w:rsidP="00A91337">
            <w:pPr>
              <w:ind w:firstLine="0"/>
              <w:rPr>
                <w:rtl/>
              </w:rPr>
            </w:pPr>
            <w:r w:rsidRPr="00A4320E">
              <w:rPr>
                <w:rFonts w:hint="cs"/>
                <w:rtl/>
              </w:rPr>
              <w:t>ענת ליברמן</w:t>
            </w:r>
          </w:p>
        </w:tc>
        <w:tc>
          <w:tcPr>
            <w:tcW w:w="284" w:type="dxa"/>
          </w:tcPr>
          <w:p w:rsidR="004649BF" w:rsidRPr="00A4320E" w:rsidRDefault="004649BF" w:rsidP="00A91337">
            <w:pPr>
              <w:ind w:firstLine="0"/>
              <w:rPr>
                <w:rtl/>
              </w:rPr>
            </w:pPr>
            <w:r w:rsidRPr="00A4320E">
              <w:rPr>
                <w:rFonts w:hint="cs"/>
                <w:rtl/>
              </w:rPr>
              <w:t>–</w:t>
            </w:r>
          </w:p>
        </w:tc>
        <w:tc>
          <w:tcPr>
            <w:tcW w:w="7047" w:type="dxa"/>
          </w:tcPr>
          <w:p w:rsidR="004649BF" w:rsidRPr="00A4320E" w:rsidRDefault="004649BF" w:rsidP="00A91337">
            <w:pPr>
              <w:ind w:firstLine="0"/>
              <w:rPr>
                <w:rtl/>
              </w:rPr>
            </w:pPr>
            <w:r w:rsidRPr="00A4320E">
              <w:rPr>
                <w:rFonts w:hint="cs"/>
                <w:rtl/>
              </w:rPr>
              <w:t>סגנית היועץ המשפטי, רשות האכיפה והגבייה</w:t>
            </w:r>
          </w:p>
        </w:tc>
      </w:tr>
      <w:tr w:rsidR="004649BF" w:rsidRPr="00A4320E" w:rsidTr="004649BF">
        <w:tc>
          <w:tcPr>
            <w:tcW w:w="1967" w:type="dxa"/>
          </w:tcPr>
          <w:p w:rsidR="004649BF" w:rsidRPr="00A4320E" w:rsidRDefault="004649BF" w:rsidP="00A91337">
            <w:pPr>
              <w:ind w:firstLine="0"/>
              <w:rPr>
                <w:rtl/>
              </w:rPr>
            </w:pPr>
            <w:r w:rsidRPr="00A4320E">
              <w:rPr>
                <w:rFonts w:hint="cs"/>
                <w:rtl/>
              </w:rPr>
              <w:t>לירז חקמון</w:t>
            </w:r>
          </w:p>
        </w:tc>
        <w:tc>
          <w:tcPr>
            <w:tcW w:w="284" w:type="dxa"/>
          </w:tcPr>
          <w:p w:rsidR="004649BF" w:rsidRPr="00A4320E" w:rsidRDefault="004649BF" w:rsidP="00A91337">
            <w:pPr>
              <w:ind w:firstLine="0"/>
              <w:rPr>
                <w:rtl/>
              </w:rPr>
            </w:pPr>
            <w:r w:rsidRPr="00A4320E">
              <w:rPr>
                <w:rFonts w:hint="cs"/>
                <w:rtl/>
              </w:rPr>
              <w:t>–</w:t>
            </w:r>
          </w:p>
        </w:tc>
        <w:tc>
          <w:tcPr>
            <w:tcW w:w="7047" w:type="dxa"/>
          </w:tcPr>
          <w:p w:rsidR="004649BF" w:rsidRPr="00A4320E" w:rsidRDefault="004649BF" w:rsidP="00A91337">
            <w:pPr>
              <w:ind w:firstLine="0"/>
              <w:rPr>
                <w:rtl/>
              </w:rPr>
            </w:pPr>
            <w:r w:rsidRPr="00A4320E">
              <w:rPr>
                <w:rFonts w:hint="cs"/>
                <w:rtl/>
              </w:rPr>
              <w:t>יועצת משפטית, מימון ישיר, חברת ביטוח</w:t>
            </w:r>
          </w:p>
        </w:tc>
      </w:tr>
      <w:tr w:rsidR="004649BF" w:rsidRPr="00A4320E" w:rsidTr="004649BF">
        <w:tc>
          <w:tcPr>
            <w:tcW w:w="1967" w:type="dxa"/>
          </w:tcPr>
          <w:p w:rsidR="004649BF" w:rsidRPr="00A4320E" w:rsidRDefault="004649BF" w:rsidP="00A91337">
            <w:pPr>
              <w:ind w:firstLine="0"/>
              <w:rPr>
                <w:rtl/>
              </w:rPr>
            </w:pPr>
            <w:r w:rsidRPr="00A4320E">
              <w:rPr>
                <w:rFonts w:hint="cs"/>
                <w:rtl/>
              </w:rPr>
              <w:t>גלעד נרקיס</w:t>
            </w:r>
          </w:p>
        </w:tc>
        <w:tc>
          <w:tcPr>
            <w:tcW w:w="284" w:type="dxa"/>
          </w:tcPr>
          <w:p w:rsidR="004649BF" w:rsidRPr="00A4320E" w:rsidRDefault="004649BF" w:rsidP="00A91337">
            <w:pPr>
              <w:ind w:firstLine="0"/>
              <w:rPr>
                <w:rtl/>
              </w:rPr>
            </w:pPr>
            <w:r w:rsidRPr="00A4320E">
              <w:rPr>
                <w:rFonts w:hint="cs"/>
                <w:rtl/>
              </w:rPr>
              <w:t>–</w:t>
            </w:r>
          </w:p>
        </w:tc>
        <w:tc>
          <w:tcPr>
            <w:tcW w:w="7047" w:type="dxa"/>
          </w:tcPr>
          <w:p w:rsidR="004649BF" w:rsidRPr="00A4320E" w:rsidRDefault="004649BF" w:rsidP="00A91337">
            <w:pPr>
              <w:ind w:firstLine="0"/>
              <w:rPr>
                <w:rtl/>
              </w:rPr>
            </w:pPr>
            <w:r w:rsidRPr="00A4320E">
              <w:rPr>
                <w:rFonts w:hint="cs"/>
                <w:rtl/>
              </w:rPr>
              <w:t>עו"ד, יו"ר פורום שוק הון ועסקים, לשכת עורכי הדין</w:t>
            </w:r>
          </w:p>
        </w:tc>
      </w:tr>
      <w:tr w:rsidR="004649BF" w:rsidRPr="00A4320E" w:rsidTr="004649BF">
        <w:tc>
          <w:tcPr>
            <w:tcW w:w="1967" w:type="dxa"/>
          </w:tcPr>
          <w:p w:rsidR="004649BF" w:rsidRPr="00A4320E" w:rsidRDefault="006C1B1A" w:rsidP="00A91337">
            <w:pPr>
              <w:ind w:firstLine="0"/>
              <w:rPr>
                <w:rtl/>
              </w:rPr>
            </w:pPr>
            <w:r w:rsidRPr="00A4320E">
              <w:rPr>
                <w:rFonts w:hint="cs"/>
                <w:rtl/>
              </w:rPr>
              <w:t>עודד אופק</w:t>
            </w:r>
          </w:p>
        </w:tc>
        <w:tc>
          <w:tcPr>
            <w:tcW w:w="284" w:type="dxa"/>
          </w:tcPr>
          <w:p w:rsidR="004649BF" w:rsidRPr="00A4320E" w:rsidRDefault="004649BF" w:rsidP="00A91337">
            <w:pPr>
              <w:ind w:firstLine="0"/>
              <w:rPr>
                <w:rtl/>
              </w:rPr>
            </w:pPr>
            <w:r w:rsidRPr="00A4320E">
              <w:rPr>
                <w:rFonts w:hint="cs"/>
                <w:rtl/>
              </w:rPr>
              <w:t>–</w:t>
            </w:r>
          </w:p>
        </w:tc>
        <w:tc>
          <w:tcPr>
            <w:tcW w:w="7047" w:type="dxa"/>
          </w:tcPr>
          <w:p w:rsidR="004649BF" w:rsidRPr="00A4320E" w:rsidRDefault="006C1B1A" w:rsidP="00A91337">
            <w:pPr>
              <w:ind w:firstLine="0"/>
              <w:rPr>
                <w:rtl/>
              </w:rPr>
            </w:pPr>
            <w:r w:rsidRPr="00A4320E">
              <w:rPr>
                <w:rFonts w:hint="cs"/>
                <w:rtl/>
              </w:rPr>
              <w:t>שדלן, יועץ משפטי חיצוני לאיגוד חברות האשראי</w:t>
            </w:r>
          </w:p>
        </w:tc>
      </w:tr>
    </w:tbl>
    <w:p w:rsidR="00E64116" w:rsidRDefault="00E64116" w:rsidP="00DE5B80">
      <w:pPr>
        <w:ind w:firstLine="0"/>
        <w:rPr>
          <w:rtl/>
        </w:rPr>
      </w:pPr>
    </w:p>
    <w:p w:rsidR="00C920B1" w:rsidRPr="00A4320E" w:rsidRDefault="00C920B1" w:rsidP="00DE5B80">
      <w:pPr>
        <w:ind w:firstLine="0"/>
        <w:rPr>
          <w:rtl/>
        </w:rPr>
      </w:pPr>
    </w:p>
    <w:p w:rsidR="00E64116" w:rsidRPr="00A4320E" w:rsidRDefault="00E64116" w:rsidP="00D40A29">
      <w:pPr>
        <w:ind w:firstLine="0"/>
        <w:outlineLvl w:val="1"/>
        <w:rPr>
          <w:rtl/>
        </w:rPr>
      </w:pPr>
      <w:r w:rsidRPr="00A4320E">
        <w:rPr>
          <w:rFonts w:hint="cs"/>
          <w:b/>
          <w:bCs/>
          <w:u w:val="single"/>
          <w:rtl/>
        </w:rPr>
        <w:t>ייעוץ משפטי:</w:t>
      </w:r>
      <w:r w:rsidRPr="00A4320E">
        <w:rPr>
          <w:rFonts w:hint="cs"/>
          <w:rtl/>
        </w:rPr>
        <w:t xml:space="preserve"> </w:t>
      </w:r>
    </w:p>
    <w:p w:rsidR="00E64116" w:rsidRPr="00A4320E" w:rsidRDefault="00637486" w:rsidP="00D40A29">
      <w:pPr>
        <w:ind w:firstLine="0"/>
      </w:pPr>
      <w:r w:rsidRPr="00A4320E">
        <w:rPr>
          <w:rtl/>
        </w:rPr>
        <w:t>איתי עצמון</w:t>
      </w:r>
      <w:r w:rsidR="004649BF" w:rsidRPr="00A4320E">
        <w:rPr>
          <w:rFonts w:hint="cs"/>
          <w:rtl/>
        </w:rPr>
        <w:t xml:space="preserve"> </w:t>
      </w:r>
      <w:r w:rsidR="004649BF" w:rsidRPr="00A4320E">
        <w:rPr>
          <w:rtl/>
        </w:rPr>
        <w:t>–</w:t>
      </w:r>
      <w:r w:rsidR="004649BF" w:rsidRPr="00A4320E">
        <w:rPr>
          <w:rFonts w:hint="cs"/>
          <w:rtl/>
        </w:rPr>
        <w:t xml:space="preserve"> היועץ המשפטי לוועדת הכלכלה</w:t>
      </w:r>
    </w:p>
    <w:p w:rsidR="00E64116" w:rsidRPr="00A4320E" w:rsidRDefault="004649BF" w:rsidP="00DE5B80">
      <w:pPr>
        <w:ind w:firstLine="0"/>
        <w:rPr>
          <w:rtl/>
        </w:rPr>
      </w:pPr>
      <w:r w:rsidRPr="00A4320E">
        <w:rPr>
          <w:rFonts w:hint="cs"/>
          <w:rtl/>
        </w:rPr>
        <w:t>אביגל כספי</w:t>
      </w:r>
    </w:p>
    <w:p w:rsidR="004649BF" w:rsidRPr="00A4320E" w:rsidRDefault="004649BF" w:rsidP="00DE5B80">
      <w:pPr>
        <w:ind w:firstLine="0"/>
        <w:rPr>
          <w:rtl/>
        </w:rPr>
      </w:pPr>
    </w:p>
    <w:p w:rsidR="00E64116" w:rsidRPr="00A4320E" w:rsidRDefault="00E64116" w:rsidP="00D40A29">
      <w:pPr>
        <w:ind w:firstLine="0"/>
        <w:outlineLvl w:val="1"/>
        <w:rPr>
          <w:rtl/>
        </w:rPr>
      </w:pPr>
      <w:r w:rsidRPr="00A4320E">
        <w:rPr>
          <w:b/>
          <w:bCs/>
          <w:u w:val="single"/>
          <w:rtl/>
        </w:rPr>
        <w:t>מנהלת הוועדה</w:t>
      </w:r>
      <w:r w:rsidRPr="00A4320E">
        <w:rPr>
          <w:rFonts w:hint="cs"/>
          <w:b/>
          <w:bCs/>
          <w:u w:val="single"/>
          <w:rtl/>
        </w:rPr>
        <w:t>:</w:t>
      </w:r>
    </w:p>
    <w:p w:rsidR="00E64116" w:rsidRPr="00A4320E" w:rsidRDefault="00637486" w:rsidP="00D40A29">
      <w:pPr>
        <w:ind w:firstLine="0"/>
        <w:rPr>
          <w:u w:val="single"/>
        </w:rPr>
      </w:pPr>
      <w:r w:rsidRPr="00A4320E">
        <w:rPr>
          <w:rtl/>
        </w:rPr>
        <w:t>עידית חנוכה</w:t>
      </w:r>
    </w:p>
    <w:p w:rsidR="00E64116" w:rsidRPr="00A4320E" w:rsidRDefault="00E64116" w:rsidP="00DE5B80">
      <w:pPr>
        <w:ind w:firstLine="0"/>
        <w:rPr>
          <w:rtl/>
        </w:rPr>
      </w:pPr>
    </w:p>
    <w:p w:rsidR="00E64116" w:rsidRPr="00A4320E" w:rsidRDefault="001673D4" w:rsidP="00D40A29">
      <w:pPr>
        <w:ind w:firstLine="0"/>
        <w:outlineLvl w:val="1"/>
        <w:rPr>
          <w:rtl/>
        </w:rPr>
      </w:pPr>
      <w:r w:rsidRPr="00A4320E">
        <w:rPr>
          <w:rFonts w:hint="cs"/>
          <w:b/>
          <w:bCs/>
          <w:u w:val="single"/>
          <w:rtl/>
        </w:rPr>
        <w:t>רישום</w:t>
      </w:r>
      <w:r w:rsidR="00E64116" w:rsidRPr="00A4320E">
        <w:rPr>
          <w:rFonts w:hint="cs"/>
          <w:b/>
          <w:bCs/>
          <w:u w:val="single"/>
          <w:rtl/>
        </w:rPr>
        <w:t xml:space="preserve"> פרלמנטרי:</w:t>
      </w:r>
    </w:p>
    <w:p w:rsidR="00E64116" w:rsidRPr="00A4320E" w:rsidRDefault="00637486" w:rsidP="008320F6">
      <w:pPr>
        <w:ind w:firstLine="0"/>
        <w:rPr>
          <w:rtl/>
        </w:rPr>
      </w:pPr>
      <w:r w:rsidRPr="00A4320E">
        <w:rPr>
          <w:rFonts w:hint="cs"/>
          <w:rtl/>
        </w:rPr>
        <w:t>אור שושני</w:t>
      </w:r>
    </w:p>
    <w:p w:rsidR="00637486" w:rsidRPr="00A4320E" w:rsidRDefault="00637486" w:rsidP="008320F6">
      <w:pPr>
        <w:ind w:firstLine="0"/>
        <w:rPr>
          <w:rtl/>
        </w:rPr>
      </w:pPr>
      <w:bookmarkStart w:id="1" w:name="_ETM_Q1_32530"/>
      <w:bookmarkStart w:id="2" w:name="_ETM_Q1_32652"/>
      <w:bookmarkEnd w:id="1"/>
      <w:bookmarkEnd w:id="2"/>
    </w:p>
    <w:p w:rsidR="00637486" w:rsidRPr="00A4320E" w:rsidRDefault="00637486">
      <w:pPr>
        <w:bidi w:val="0"/>
        <w:spacing w:line="240" w:lineRule="auto"/>
        <w:ind w:firstLine="0"/>
        <w:jc w:val="left"/>
        <w:rPr>
          <w:rtl/>
        </w:rPr>
      </w:pPr>
      <w:r w:rsidRPr="00A4320E">
        <w:rPr>
          <w:rtl/>
        </w:rPr>
        <w:br w:type="page"/>
      </w:r>
    </w:p>
    <w:p w:rsidR="00637486" w:rsidRPr="00A4320E" w:rsidRDefault="00637486" w:rsidP="00637486">
      <w:pPr>
        <w:pStyle w:val="a6"/>
        <w:keepNext/>
        <w:rPr>
          <w:rtl/>
        </w:rPr>
      </w:pPr>
      <w:bookmarkStart w:id="3" w:name="ET_subject_622338_2"/>
      <w:r w:rsidRPr="00A4320E">
        <w:rPr>
          <w:rStyle w:val="TagStyle"/>
          <w:rtl/>
        </w:rPr>
        <w:lastRenderedPageBreak/>
        <w:t xml:space="preserve"> &lt;&lt; נושא &gt;&gt; </w:t>
      </w:r>
      <w:r w:rsidRPr="00A4320E">
        <w:rPr>
          <w:rtl/>
        </w:rPr>
        <w:t>הצעת תקנות נתוני אשראי (תיקון מס' 1), התשפ"א-2020</w:t>
      </w:r>
      <w:r w:rsidRPr="00A4320E">
        <w:rPr>
          <w:rStyle w:val="TagStyle"/>
          <w:rtl/>
        </w:rPr>
        <w:t xml:space="preserve"> &lt;&lt; נושא &gt;&gt;</w:t>
      </w:r>
      <w:r w:rsidRPr="00A4320E">
        <w:rPr>
          <w:rtl/>
        </w:rPr>
        <w:t xml:space="preserve">   </w:t>
      </w:r>
      <w:bookmarkEnd w:id="3"/>
    </w:p>
    <w:p w:rsidR="00637486" w:rsidRDefault="00637486" w:rsidP="00637486">
      <w:pPr>
        <w:pStyle w:val="KeepWithNext"/>
        <w:rPr>
          <w:rtl/>
        </w:rPr>
      </w:pPr>
      <w:bookmarkStart w:id="4" w:name="_ETM_Q1_37231"/>
      <w:bookmarkEnd w:id="4"/>
    </w:p>
    <w:p w:rsidR="00C920B1" w:rsidRPr="00C920B1" w:rsidRDefault="00C920B1" w:rsidP="00C920B1">
      <w:pPr>
        <w:rPr>
          <w:rtl/>
        </w:rPr>
      </w:pPr>
    </w:p>
    <w:p w:rsidR="00637486" w:rsidRPr="00A4320E" w:rsidRDefault="00637486" w:rsidP="00637486">
      <w:pPr>
        <w:pStyle w:val="af6"/>
        <w:keepNext/>
        <w:rPr>
          <w:rtl/>
        </w:rPr>
      </w:pPr>
      <w:bookmarkStart w:id="5" w:name="ET_yor_6045_4"/>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5"/>
    </w:p>
    <w:p w:rsidR="00637486" w:rsidRPr="00A4320E" w:rsidRDefault="00637486" w:rsidP="00637486">
      <w:pPr>
        <w:pStyle w:val="a8"/>
        <w:keepNext/>
        <w:ind w:firstLine="0"/>
        <w:jc w:val="both"/>
        <w:rPr>
          <w:rFonts w:ascii="Times New Roman" w:hAnsi="Times New Roman"/>
          <w:rtl/>
          <w:lang w:eastAsia="he-IL"/>
        </w:rPr>
      </w:pPr>
      <w:bookmarkStart w:id="6" w:name="_ETM_Q1_49108"/>
      <w:bookmarkEnd w:id="6"/>
    </w:p>
    <w:p w:rsidR="00637486" w:rsidRPr="00A4320E" w:rsidRDefault="00637486" w:rsidP="00637486">
      <w:pPr>
        <w:rPr>
          <w:rtl/>
          <w:lang w:eastAsia="he-IL"/>
        </w:rPr>
      </w:pPr>
      <w:bookmarkStart w:id="7" w:name="_ETM_Q1_92070"/>
      <w:bookmarkStart w:id="8" w:name="_ETM_Q1_92260"/>
      <w:bookmarkEnd w:id="7"/>
      <w:bookmarkEnd w:id="8"/>
      <w:r w:rsidRPr="00A4320E">
        <w:rPr>
          <w:rFonts w:hint="cs"/>
          <w:rtl/>
          <w:lang w:eastAsia="he-IL"/>
        </w:rPr>
        <w:t xml:space="preserve">בוקר טוב לכולם, אני מברכת את חברי חבר הכנסת ולדימיר בליאק באיחולי הצלחה. אנחנו </w:t>
      </w:r>
      <w:bookmarkStart w:id="9" w:name="_ETM_Q1_106799"/>
      <w:bookmarkEnd w:id="9"/>
      <w:r w:rsidRPr="00A4320E">
        <w:rPr>
          <w:rFonts w:hint="cs"/>
          <w:rtl/>
          <w:lang w:eastAsia="he-IL"/>
        </w:rPr>
        <w:t xml:space="preserve">פה לרשותך בכל שצריך. אני בטוחה שגם בזמן הקצר </w:t>
      </w:r>
      <w:bookmarkStart w:id="10" w:name="_ETM_Q1_108546"/>
      <w:bookmarkEnd w:id="10"/>
      <w:r w:rsidRPr="00A4320E">
        <w:rPr>
          <w:rFonts w:hint="cs"/>
          <w:rtl/>
          <w:lang w:eastAsia="he-IL"/>
        </w:rPr>
        <w:t xml:space="preserve">שנותר אתה תתרום הרבה מאוד למשכן הזה ולבית </w:t>
      </w:r>
      <w:bookmarkStart w:id="11" w:name="_ETM_Q1_115038"/>
      <w:bookmarkEnd w:id="11"/>
      <w:r w:rsidRPr="00A4320E">
        <w:rPr>
          <w:rFonts w:hint="cs"/>
          <w:rtl/>
          <w:lang w:eastAsia="he-IL"/>
        </w:rPr>
        <w:t xml:space="preserve">הזה. בהצלחה. </w:t>
      </w:r>
    </w:p>
    <w:p w:rsidR="00637486" w:rsidRPr="00A4320E" w:rsidRDefault="00637486" w:rsidP="00637486">
      <w:pPr>
        <w:rPr>
          <w:rtl/>
          <w:lang w:eastAsia="he-IL"/>
        </w:rPr>
      </w:pPr>
      <w:bookmarkStart w:id="12" w:name="_ETM_Q1_116813"/>
      <w:bookmarkStart w:id="13" w:name="_ETM_Q1_116933"/>
      <w:bookmarkEnd w:id="12"/>
      <w:bookmarkEnd w:id="13"/>
    </w:p>
    <w:p w:rsidR="00637486" w:rsidRPr="00A4320E" w:rsidRDefault="00637486" w:rsidP="00637486">
      <w:pPr>
        <w:rPr>
          <w:rtl/>
          <w:lang w:eastAsia="he-IL"/>
        </w:rPr>
      </w:pPr>
      <w:bookmarkStart w:id="14" w:name="_ETM_Q1_117245"/>
      <w:bookmarkStart w:id="15" w:name="_ETM_Q1_117327"/>
      <w:bookmarkEnd w:id="14"/>
      <w:bookmarkEnd w:id="15"/>
      <w:r w:rsidRPr="00A4320E">
        <w:rPr>
          <w:rFonts w:hint="cs"/>
          <w:rtl/>
          <w:lang w:eastAsia="he-IL"/>
        </w:rPr>
        <w:t xml:space="preserve">הבוקר אנחנו מביאים תיקונים לתקנות של נתוני האשראי. </w:t>
      </w:r>
      <w:bookmarkStart w:id="16" w:name="_ETM_Q1_126461"/>
      <w:bookmarkEnd w:id="16"/>
      <w:r w:rsidRPr="00A4320E">
        <w:rPr>
          <w:rFonts w:hint="cs"/>
          <w:rtl/>
          <w:lang w:eastAsia="he-IL"/>
        </w:rPr>
        <w:t xml:space="preserve">כממלאת מקום היושב-ראש וכמי שעומדת בראש ועדת </w:t>
      </w:r>
      <w:bookmarkStart w:id="17" w:name="_ETM_Q1_130777"/>
      <w:bookmarkEnd w:id="17"/>
      <w:r w:rsidRPr="00A4320E">
        <w:rPr>
          <w:rFonts w:hint="cs"/>
          <w:rtl/>
          <w:lang w:eastAsia="he-IL"/>
        </w:rPr>
        <w:t xml:space="preserve">המשנה לצרכנות אני רוצה לומר שבתיקונים האלה, פרק להפקת הלקחים מיישום התקנות, יש גם הקלות לצרכן, </w:t>
      </w:r>
      <w:bookmarkStart w:id="18" w:name="_ETM_Q1_146984"/>
      <w:bookmarkEnd w:id="18"/>
      <w:r w:rsidRPr="00A4320E">
        <w:rPr>
          <w:rFonts w:hint="cs"/>
          <w:rtl/>
          <w:lang w:eastAsia="he-IL"/>
        </w:rPr>
        <w:t>כולל הטבות כאלה ואחרות ללקוחות מודרי אשראי, שיא</w:t>
      </w:r>
      <w:bookmarkStart w:id="19" w:name="_ETM_Q1_158536"/>
      <w:bookmarkEnd w:id="19"/>
      <w:r w:rsidRPr="00A4320E">
        <w:rPr>
          <w:rFonts w:hint="cs"/>
          <w:rtl/>
          <w:lang w:eastAsia="he-IL"/>
        </w:rPr>
        <w:t>פשרו להם לצאת מהמצב או להתמודד איתו</w:t>
      </w:r>
      <w:bookmarkStart w:id="20" w:name="_ETM_Q1_163489"/>
      <w:bookmarkEnd w:id="20"/>
      <w:r w:rsidRPr="00A4320E">
        <w:rPr>
          <w:rFonts w:hint="cs"/>
          <w:rtl/>
          <w:lang w:eastAsia="he-IL"/>
        </w:rPr>
        <w:t xml:space="preserve">, ובוודאי להשפיע עליו מבחינת קבלת המידע </w:t>
      </w:r>
      <w:bookmarkStart w:id="21" w:name="_ETM_Q1_167244"/>
      <w:bookmarkEnd w:id="21"/>
      <w:r w:rsidRPr="00A4320E">
        <w:rPr>
          <w:rFonts w:hint="cs"/>
          <w:rtl/>
          <w:lang w:eastAsia="he-IL"/>
        </w:rPr>
        <w:t xml:space="preserve">ב-60 הימים שיינתנו להם, כדי להיות חלק מהתהליך ולא רק </w:t>
      </w:r>
      <w:bookmarkStart w:id="22" w:name="_ETM_Q1_172850"/>
      <w:bookmarkEnd w:id="22"/>
      <w:r w:rsidRPr="00A4320E">
        <w:rPr>
          <w:rFonts w:hint="cs"/>
          <w:rtl/>
          <w:lang w:eastAsia="he-IL"/>
        </w:rPr>
        <w:t xml:space="preserve">שייכפה עליהם הר כגיגית. </w:t>
      </w:r>
      <w:bookmarkStart w:id="23" w:name="_ETM_Q1_177168"/>
      <w:bookmarkEnd w:id="23"/>
    </w:p>
    <w:p w:rsidR="00637486" w:rsidRPr="00A4320E" w:rsidRDefault="00637486" w:rsidP="00637486">
      <w:pPr>
        <w:rPr>
          <w:rtl/>
          <w:lang w:eastAsia="he-IL"/>
        </w:rPr>
      </w:pPr>
      <w:bookmarkStart w:id="24" w:name="_ETM_Q1_177266"/>
      <w:bookmarkEnd w:id="24"/>
    </w:p>
    <w:p w:rsidR="00637486" w:rsidRPr="00A4320E" w:rsidRDefault="00637486" w:rsidP="00637486">
      <w:pPr>
        <w:rPr>
          <w:rtl/>
          <w:lang w:eastAsia="he-IL"/>
        </w:rPr>
      </w:pPr>
      <w:bookmarkStart w:id="25" w:name="_ETM_Q1_177712"/>
      <w:bookmarkStart w:id="26" w:name="_ETM_Q1_177807"/>
      <w:bookmarkEnd w:id="25"/>
      <w:bookmarkEnd w:id="26"/>
      <w:r w:rsidRPr="00A4320E">
        <w:rPr>
          <w:rFonts w:hint="cs"/>
          <w:rtl/>
          <w:lang w:eastAsia="he-IL"/>
        </w:rPr>
        <w:t>נציגת משרד המשפטים, נתחיל.</w:t>
      </w:r>
      <w:bookmarkStart w:id="27" w:name="_ETM_Q1_186226"/>
      <w:bookmarkEnd w:id="27"/>
      <w:r w:rsidRPr="00A4320E">
        <w:rPr>
          <w:rFonts w:hint="cs"/>
          <w:rtl/>
          <w:lang w:eastAsia="he-IL"/>
        </w:rPr>
        <w:t xml:space="preserve"> אני מציעה שתקראי, תיתני הסבר קצר, ולאחר מכן </w:t>
      </w:r>
      <w:bookmarkStart w:id="28" w:name="_ETM_Q1_195082"/>
      <w:bookmarkEnd w:id="28"/>
      <w:r w:rsidRPr="00A4320E">
        <w:rPr>
          <w:rFonts w:hint="cs"/>
          <w:rtl/>
          <w:lang w:eastAsia="he-IL"/>
        </w:rPr>
        <w:t xml:space="preserve">נשמע הערות של האורחים. אני באמת מציעה לחכות עם </w:t>
      </w:r>
      <w:bookmarkStart w:id="29" w:name="_ETM_Q1_197323"/>
      <w:bookmarkEnd w:id="29"/>
      <w:r w:rsidRPr="00A4320E">
        <w:rPr>
          <w:rFonts w:hint="cs"/>
          <w:rtl/>
          <w:lang w:eastAsia="he-IL"/>
        </w:rPr>
        <w:t xml:space="preserve">ההערות להקראה, כי אני מבינה שכבר נעשו התאמות על פי </w:t>
      </w:r>
      <w:bookmarkStart w:id="30" w:name="_ETM_Q1_205978"/>
      <w:bookmarkEnd w:id="30"/>
      <w:r w:rsidRPr="00A4320E">
        <w:rPr>
          <w:rFonts w:hint="cs"/>
          <w:rtl/>
          <w:lang w:eastAsia="he-IL"/>
        </w:rPr>
        <w:t xml:space="preserve">הערות של הצוות המקצועי פה. אז בואו נחכה לראות את הנוסח הסופי, ואם יהיו הערות כמובן </w:t>
      </w:r>
      <w:bookmarkStart w:id="31" w:name="_ETM_Q1_213504"/>
      <w:bookmarkEnd w:id="31"/>
      <w:r w:rsidRPr="00A4320E">
        <w:rPr>
          <w:rFonts w:hint="cs"/>
          <w:rtl/>
          <w:lang w:eastAsia="he-IL"/>
        </w:rPr>
        <w:t>שנאפשר.</w:t>
      </w:r>
    </w:p>
    <w:p w:rsidR="00637486" w:rsidRPr="00A4320E" w:rsidRDefault="00637486" w:rsidP="00637486">
      <w:pPr>
        <w:rPr>
          <w:rtl/>
          <w:lang w:eastAsia="he-IL"/>
        </w:rPr>
      </w:pPr>
    </w:p>
    <w:p w:rsidR="00637486" w:rsidRPr="00A4320E" w:rsidRDefault="00637486" w:rsidP="00637486">
      <w:pPr>
        <w:pStyle w:val="a4"/>
        <w:keepNext/>
        <w:rPr>
          <w:rtl/>
        </w:rPr>
      </w:pPr>
      <w:bookmarkStart w:id="32" w:name="ET_speaker_לירון_מאוטנר_לוגסי_6"/>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32"/>
    </w:p>
    <w:p w:rsidR="00637486" w:rsidRPr="00A4320E" w:rsidRDefault="00637486" w:rsidP="00637486">
      <w:pPr>
        <w:pStyle w:val="KeepWithNext"/>
        <w:rPr>
          <w:rtl/>
          <w:lang w:eastAsia="he-IL"/>
        </w:rPr>
      </w:pPr>
    </w:p>
    <w:p w:rsidR="00637486" w:rsidRPr="00A4320E" w:rsidRDefault="00637486" w:rsidP="00637486">
      <w:pPr>
        <w:rPr>
          <w:rtl/>
          <w:lang w:eastAsia="he-IL"/>
        </w:rPr>
      </w:pPr>
      <w:r w:rsidRPr="00A4320E">
        <w:rPr>
          <w:rFonts w:hint="cs"/>
          <w:rtl/>
          <w:lang w:eastAsia="he-IL"/>
        </w:rPr>
        <w:t xml:space="preserve">אני עורכת דין </w:t>
      </w:r>
      <w:bookmarkStart w:id="33" w:name="_ETM_Q1_224053"/>
      <w:bookmarkEnd w:id="33"/>
      <w:r w:rsidRPr="00A4320E">
        <w:rPr>
          <w:rFonts w:hint="cs"/>
          <w:rtl/>
          <w:lang w:eastAsia="he-IL"/>
        </w:rPr>
        <w:t xml:space="preserve">לירון מאוטנר לוגסי ממשרד המשפטים. תודה רבה </w:t>
      </w:r>
      <w:bookmarkStart w:id="34" w:name="_ETM_Q1_234823"/>
      <w:bookmarkEnd w:id="34"/>
      <w:r w:rsidRPr="00A4320E">
        <w:rPr>
          <w:rFonts w:hint="cs"/>
          <w:rtl/>
          <w:lang w:eastAsia="he-IL"/>
        </w:rPr>
        <w:t xml:space="preserve">שנתתם לנו ממש ברגעים האחרונים להעלות </w:t>
      </w:r>
      <w:bookmarkStart w:id="35" w:name="_ETM_Q1_237941"/>
      <w:bookmarkEnd w:id="35"/>
      <w:r w:rsidRPr="00A4320E">
        <w:rPr>
          <w:rFonts w:hint="cs"/>
          <w:rtl/>
          <w:lang w:eastAsia="he-IL"/>
        </w:rPr>
        <w:t xml:space="preserve">את התקנות. אתחיל בהקראה. </w:t>
      </w:r>
    </w:p>
    <w:p w:rsidR="00637486" w:rsidRPr="00A4320E" w:rsidRDefault="00637486" w:rsidP="00637486">
      <w:pPr>
        <w:rPr>
          <w:rtl/>
          <w:lang w:eastAsia="he-IL"/>
        </w:rPr>
      </w:pPr>
    </w:p>
    <w:p w:rsidR="0000315A" w:rsidRPr="00A4320E" w:rsidRDefault="0000315A" w:rsidP="0000315A">
      <w:pPr>
        <w:pStyle w:val="HeadHatzaotHok"/>
        <w:keepNext w:val="0"/>
        <w:keepLines w:val="0"/>
        <w:spacing w:line="240" w:lineRule="auto"/>
        <w:rPr>
          <w:sz w:val="24"/>
          <w:szCs w:val="24"/>
          <w:rtl/>
        </w:rPr>
      </w:pPr>
      <w:r w:rsidRPr="00A4320E">
        <w:rPr>
          <w:sz w:val="24"/>
          <w:szCs w:val="24"/>
          <w:rtl/>
        </w:rPr>
        <w:t xml:space="preserve">טיוטת תקנות </w:t>
      </w:r>
      <w:r w:rsidRPr="00A4320E">
        <w:rPr>
          <w:rFonts w:hint="cs"/>
          <w:sz w:val="24"/>
          <w:szCs w:val="24"/>
          <w:rtl/>
        </w:rPr>
        <w:t xml:space="preserve">נתוני אשראי </w:t>
      </w:r>
      <w:r w:rsidRPr="00A4320E">
        <w:rPr>
          <w:sz w:val="24"/>
          <w:szCs w:val="24"/>
          <w:rtl/>
        </w:rPr>
        <w:t>(תיקון מס'</w:t>
      </w:r>
      <w:r w:rsidRPr="00A4320E">
        <w:rPr>
          <w:rFonts w:hint="cs"/>
          <w:sz w:val="24"/>
          <w:szCs w:val="24"/>
          <w:rtl/>
        </w:rPr>
        <w:t>1</w:t>
      </w:r>
      <w:r w:rsidRPr="00A4320E">
        <w:rPr>
          <w:sz w:val="24"/>
          <w:szCs w:val="24"/>
          <w:rtl/>
        </w:rPr>
        <w:t>)</w:t>
      </w:r>
      <w:r w:rsidRPr="00A4320E">
        <w:rPr>
          <w:rFonts w:hint="cs"/>
          <w:sz w:val="24"/>
          <w:szCs w:val="24"/>
          <w:rtl/>
        </w:rPr>
        <w:t>, התשפ"א-2021</w:t>
      </w:r>
    </w:p>
    <w:p w:rsidR="0000315A" w:rsidRPr="00A4320E" w:rsidRDefault="0000315A" w:rsidP="0000315A">
      <w:pPr>
        <w:pStyle w:val="HeadHatzaotHok"/>
        <w:keepNext w:val="0"/>
        <w:keepLines w:val="0"/>
        <w:spacing w:line="240" w:lineRule="auto"/>
        <w:rPr>
          <w:sz w:val="24"/>
          <w:szCs w:val="24"/>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335"/>
      </w:tblGrid>
      <w:tr w:rsidR="0000315A" w:rsidRPr="00A4320E" w:rsidTr="00591FF1">
        <w:trPr>
          <w:cantSplit/>
          <w:trHeight w:val="60"/>
        </w:trPr>
        <w:tc>
          <w:tcPr>
            <w:tcW w:w="1871" w:type="dxa"/>
          </w:tcPr>
          <w:p w:rsidR="0000315A" w:rsidRPr="00A4320E" w:rsidRDefault="0000315A" w:rsidP="00591FF1">
            <w:pPr>
              <w:pStyle w:val="TableSideHeading"/>
              <w:spacing w:line="240" w:lineRule="auto"/>
              <w:rPr>
                <w:sz w:val="24"/>
                <w:szCs w:val="24"/>
                <w:rtl/>
              </w:rPr>
            </w:pPr>
          </w:p>
        </w:tc>
        <w:tc>
          <w:tcPr>
            <w:tcW w:w="624" w:type="dxa"/>
          </w:tcPr>
          <w:p w:rsidR="0000315A" w:rsidRPr="00A4320E" w:rsidRDefault="0000315A" w:rsidP="00591FF1">
            <w:pPr>
              <w:pStyle w:val="TableText"/>
              <w:spacing w:line="240" w:lineRule="auto"/>
              <w:rPr>
                <w:sz w:val="24"/>
                <w:szCs w:val="24"/>
              </w:rPr>
            </w:pPr>
          </w:p>
        </w:tc>
        <w:tc>
          <w:tcPr>
            <w:tcW w:w="6583" w:type="dxa"/>
            <w:gridSpan w:val="3"/>
            <w:hideMark/>
          </w:tcPr>
          <w:p w:rsidR="0000315A" w:rsidRPr="00A4320E" w:rsidRDefault="0000315A" w:rsidP="00591FF1">
            <w:pPr>
              <w:pStyle w:val="TableBlock"/>
              <w:spacing w:line="240" w:lineRule="auto"/>
              <w:rPr>
                <w:sz w:val="24"/>
                <w:szCs w:val="24"/>
              </w:rPr>
            </w:pPr>
            <w:r w:rsidRPr="00A4320E">
              <w:rPr>
                <w:sz w:val="24"/>
                <w:szCs w:val="24"/>
                <w:rtl/>
              </w:rPr>
              <w:t>בתוקף סמכותי לפי סעי</w:t>
            </w:r>
            <w:r w:rsidRPr="00A4320E">
              <w:rPr>
                <w:rFonts w:hint="cs"/>
                <w:sz w:val="24"/>
                <w:szCs w:val="24"/>
                <w:rtl/>
              </w:rPr>
              <w:t>פים 19(ב), 22(ה)(1), 26(ג), 35(א),36 , 42(ב), 49 ו-115</w:t>
            </w:r>
            <w:r w:rsidRPr="00A4320E">
              <w:rPr>
                <w:sz w:val="24"/>
                <w:szCs w:val="24"/>
                <w:rtl/>
              </w:rPr>
              <w:t xml:space="preserve"> לחוק</w:t>
            </w:r>
            <w:r w:rsidRPr="00A4320E">
              <w:rPr>
                <w:rFonts w:hint="cs"/>
                <w:sz w:val="24"/>
                <w:szCs w:val="24"/>
                <w:rtl/>
              </w:rPr>
              <w:t xml:space="preserve"> נתוני אשראי, התשע"ו- 2016 (להלן </w:t>
            </w:r>
            <w:r w:rsidRPr="00A4320E">
              <w:rPr>
                <w:rFonts w:hint="eastAsia"/>
                <w:sz w:val="24"/>
                <w:szCs w:val="24"/>
                <w:rtl/>
              </w:rPr>
              <w:t>–</w:t>
            </w:r>
            <w:r w:rsidRPr="00A4320E">
              <w:rPr>
                <w:rFonts w:hint="cs"/>
                <w:sz w:val="24"/>
                <w:szCs w:val="24"/>
                <w:rtl/>
              </w:rPr>
              <w:t xml:space="preserve"> החוק), </w:t>
            </w:r>
            <w:r w:rsidRPr="00A4320E">
              <w:rPr>
                <w:sz w:val="24"/>
                <w:szCs w:val="24"/>
                <w:rtl/>
              </w:rPr>
              <w:t>בהסכמת</w:t>
            </w:r>
            <w:r w:rsidRPr="00A4320E">
              <w:rPr>
                <w:rFonts w:hint="cs"/>
                <w:sz w:val="24"/>
                <w:szCs w:val="24"/>
                <w:rtl/>
              </w:rPr>
              <w:t xml:space="preserve"> שר האוצר לעניין תקנת 1, 13 והתוספת הראשונה , בהסכמת הנגיד לעניין תקנות 1 עד 3, 5 עד 8, ו-13 והתוספת הראשונה והשלישית, בהתייעצות עם הנגיד לעניין תקנה 4 ו-14 והתוספת השנייה ובאישור ועדת הכלכלה, </w:t>
            </w:r>
            <w:r w:rsidRPr="00A4320E">
              <w:rPr>
                <w:sz w:val="24"/>
                <w:szCs w:val="24"/>
                <w:rtl/>
              </w:rPr>
              <w:t>אני מתקין תקנות אלה:</w:t>
            </w:r>
          </w:p>
        </w:tc>
      </w:tr>
      <w:tr w:rsidR="0000315A" w:rsidRPr="00A4320E" w:rsidTr="00591FF1">
        <w:trPr>
          <w:cantSplit/>
          <w:trHeight w:val="60"/>
        </w:trPr>
        <w:tc>
          <w:tcPr>
            <w:tcW w:w="1871" w:type="dxa"/>
          </w:tcPr>
          <w:p w:rsidR="0000315A" w:rsidRPr="00A4320E" w:rsidRDefault="0000315A" w:rsidP="00591FF1">
            <w:pPr>
              <w:pStyle w:val="TableSideHeading"/>
              <w:spacing w:line="240" w:lineRule="auto"/>
              <w:rPr>
                <w:sz w:val="24"/>
                <w:szCs w:val="24"/>
              </w:rPr>
            </w:pPr>
            <w:r w:rsidRPr="00A4320E">
              <w:rPr>
                <w:rFonts w:hint="cs"/>
                <w:sz w:val="24"/>
                <w:szCs w:val="24"/>
                <w:rtl/>
              </w:rPr>
              <w:t>תיקון תקנה 1</w:t>
            </w:r>
          </w:p>
        </w:tc>
        <w:tc>
          <w:tcPr>
            <w:tcW w:w="624" w:type="dxa"/>
          </w:tcPr>
          <w:p w:rsidR="0000315A" w:rsidRPr="00A4320E" w:rsidRDefault="0000315A" w:rsidP="0000315A">
            <w:pPr>
              <w:pStyle w:val="TableText"/>
              <w:numPr>
                <w:ilvl w:val="0"/>
                <w:numId w:val="3"/>
              </w:numPr>
              <w:spacing w:line="240" w:lineRule="auto"/>
              <w:rPr>
                <w:sz w:val="24"/>
                <w:szCs w:val="24"/>
              </w:rPr>
            </w:pPr>
          </w:p>
        </w:tc>
        <w:tc>
          <w:tcPr>
            <w:tcW w:w="6583" w:type="dxa"/>
            <w:gridSpan w:val="3"/>
          </w:tcPr>
          <w:p w:rsidR="0000315A" w:rsidRPr="00A4320E" w:rsidRDefault="0000315A" w:rsidP="00591FF1">
            <w:pPr>
              <w:pStyle w:val="TableBlock"/>
              <w:spacing w:line="240" w:lineRule="auto"/>
              <w:rPr>
                <w:sz w:val="24"/>
                <w:szCs w:val="24"/>
                <w:rtl/>
              </w:rPr>
            </w:pPr>
            <w:r w:rsidRPr="00A4320E">
              <w:rPr>
                <w:rFonts w:hint="cs"/>
                <w:sz w:val="24"/>
                <w:szCs w:val="24"/>
                <w:rtl/>
              </w:rPr>
              <w:t xml:space="preserve">בתקנות נתוני אשראי, התשע"ז </w:t>
            </w:r>
            <w:r w:rsidRPr="00A4320E">
              <w:rPr>
                <w:sz w:val="24"/>
                <w:szCs w:val="24"/>
                <w:rtl/>
              </w:rPr>
              <w:t>–</w:t>
            </w:r>
            <w:r w:rsidRPr="00A4320E">
              <w:rPr>
                <w:rFonts w:hint="cs"/>
                <w:sz w:val="24"/>
                <w:szCs w:val="24"/>
                <w:rtl/>
              </w:rPr>
              <w:t xml:space="preserve">2017 (להלן </w:t>
            </w:r>
            <w:r w:rsidRPr="00A4320E">
              <w:rPr>
                <w:sz w:val="24"/>
                <w:szCs w:val="24"/>
                <w:rtl/>
              </w:rPr>
              <w:t>–</w:t>
            </w:r>
            <w:r w:rsidRPr="00A4320E">
              <w:rPr>
                <w:rFonts w:hint="cs"/>
                <w:sz w:val="24"/>
                <w:szCs w:val="24"/>
                <w:rtl/>
              </w:rPr>
              <w:t xml:space="preserve"> התקנות העיקריות), בתקנה 1 </w:t>
            </w:r>
            <w:r w:rsidRPr="00A4320E">
              <w:rPr>
                <w:rFonts w:hint="eastAsia"/>
                <w:sz w:val="24"/>
                <w:szCs w:val="24"/>
                <w:rtl/>
              </w:rPr>
              <w:t>–</w:t>
            </w:r>
          </w:p>
        </w:tc>
      </w:tr>
      <w:tr w:rsidR="0000315A" w:rsidRPr="00A4320E" w:rsidTr="00591FF1">
        <w:trPr>
          <w:cantSplit/>
          <w:trHeight w:val="60"/>
        </w:trPr>
        <w:tc>
          <w:tcPr>
            <w:tcW w:w="1871" w:type="dxa"/>
          </w:tcPr>
          <w:p w:rsidR="0000315A" w:rsidRPr="00A4320E" w:rsidRDefault="0000315A" w:rsidP="00591FF1">
            <w:pPr>
              <w:pStyle w:val="TableSideHeading"/>
              <w:spacing w:line="240" w:lineRule="auto"/>
              <w:rPr>
                <w:sz w:val="24"/>
                <w:szCs w:val="24"/>
              </w:rPr>
            </w:pPr>
          </w:p>
        </w:tc>
        <w:tc>
          <w:tcPr>
            <w:tcW w:w="624" w:type="dxa"/>
          </w:tcPr>
          <w:p w:rsidR="0000315A" w:rsidRPr="00A4320E" w:rsidRDefault="0000315A" w:rsidP="00591FF1">
            <w:pPr>
              <w:pStyle w:val="TableText"/>
              <w:spacing w:line="240" w:lineRule="auto"/>
              <w:rPr>
                <w:sz w:val="24"/>
                <w:szCs w:val="24"/>
              </w:rPr>
            </w:pPr>
          </w:p>
        </w:tc>
        <w:tc>
          <w:tcPr>
            <w:tcW w:w="624" w:type="dxa"/>
          </w:tcPr>
          <w:p w:rsidR="0000315A" w:rsidRPr="00A4320E" w:rsidRDefault="0000315A" w:rsidP="00591FF1">
            <w:pPr>
              <w:pStyle w:val="TableText"/>
              <w:spacing w:line="240" w:lineRule="auto"/>
              <w:rPr>
                <w:sz w:val="24"/>
                <w:szCs w:val="24"/>
              </w:rPr>
            </w:pPr>
          </w:p>
        </w:tc>
        <w:tc>
          <w:tcPr>
            <w:tcW w:w="5959" w:type="dxa"/>
            <w:gridSpan w:val="2"/>
          </w:tcPr>
          <w:p w:rsidR="0000315A" w:rsidRPr="00A4320E" w:rsidRDefault="0000315A" w:rsidP="0000315A">
            <w:pPr>
              <w:pStyle w:val="TableBlock"/>
              <w:numPr>
                <w:ilvl w:val="0"/>
                <w:numId w:val="4"/>
              </w:numPr>
              <w:tabs>
                <w:tab w:val="left" w:pos="624"/>
              </w:tabs>
              <w:spacing w:line="240" w:lineRule="auto"/>
              <w:rPr>
                <w:sz w:val="24"/>
                <w:szCs w:val="24"/>
              </w:rPr>
            </w:pPr>
            <w:r w:rsidRPr="00A4320E">
              <w:rPr>
                <w:rFonts w:hint="cs"/>
                <w:sz w:val="24"/>
                <w:szCs w:val="24"/>
                <w:rtl/>
              </w:rPr>
              <w:t>במקום</w:t>
            </w:r>
            <w:r w:rsidRPr="00A4320E">
              <w:rPr>
                <w:sz w:val="24"/>
                <w:szCs w:val="24"/>
                <w:rtl/>
              </w:rPr>
              <w:t xml:space="preserve"> </w:t>
            </w:r>
            <w:r w:rsidRPr="00A4320E">
              <w:rPr>
                <w:rFonts w:hint="eastAsia"/>
                <w:sz w:val="24"/>
                <w:szCs w:val="24"/>
                <w:rtl/>
              </w:rPr>
              <w:t>ההגדרה</w:t>
            </w:r>
            <w:r w:rsidRPr="00A4320E">
              <w:rPr>
                <w:sz w:val="24"/>
                <w:szCs w:val="24"/>
                <w:rtl/>
              </w:rPr>
              <w:t xml:space="preserve"> "הכונס הרשמי" </w:t>
            </w:r>
            <w:r w:rsidRPr="00A4320E">
              <w:rPr>
                <w:rFonts w:hint="cs"/>
                <w:sz w:val="24"/>
                <w:szCs w:val="24"/>
                <w:rtl/>
              </w:rPr>
              <w:t xml:space="preserve">יבוא: </w:t>
            </w:r>
          </w:p>
        </w:tc>
      </w:tr>
      <w:tr w:rsidR="0000315A" w:rsidRPr="00A4320E" w:rsidTr="00591FF1">
        <w:trPr>
          <w:cantSplit/>
          <w:trHeight w:val="60"/>
        </w:trPr>
        <w:tc>
          <w:tcPr>
            <w:tcW w:w="1871" w:type="dxa"/>
          </w:tcPr>
          <w:p w:rsidR="0000315A" w:rsidRPr="00A4320E" w:rsidRDefault="0000315A" w:rsidP="00591FF1">
            <w:pPr>
              <w:pStyle w:val="TableSideHeading"/>
              <w:spacing w:line="240" w:lineRule="auto"/>
              <w:outlineLvl w:val="9"/>
              <w:rPr>
                <w:sz w:val="24"/>
                <w:szCs w:val="24"/>
              </w:rPr>
            </w:pPr>
          </w:p>
        </w:tc>
        <w:tc>
          <w:tcPr>
            <w:tcW w:w="624" w:type="dxa"/>
          </w:tcPr>
          <w:p w:rsidR="0000315A" w:rsidRPr="00A4320E" w:rsidRDefault="0000315A" w:rsidP="00591FF1">
            <w:pPr>
              <w:pStyle w:val="TableText"/>
              <w:spacing w:line="240" w:lineRule="auto"/>
              <w:rPr>
                <w:sz w:val="24"/>
                <w:szCs w:val="24"/>
              </w:rPr>
            </w:pPr>
          </w:p>
        </w:tc>
        <w:tc>
          <w:tcPr>
            <w:tcW w:w="624" w:type="dxa"/>
          </w:tcPr>
          <w:p w:rsidR="0000315A" w:rsidRPr="00A4320E" w:rsidRDefault="0000315A" w:rsidP="00591FF1">
            <w:pPr>
              <w:pStyle w:val="TableText"/>
              <w:spacing w:line="240" w:lineRule="auto"/>
              <w:jc w:val="both"/>
              <w:rPr>
                <w:sz w:val="24"/>
                <w:szCs w:val="24"/>
              </w:rPr>
            </w:pPr>
          </w:p>
        </w:tc>
        <w:tc>
          <w:tcPr>
            <w:tcW w:w="624" w:type="dxa"/>
          </w:tcPr>
          <w:p w:rsidR="0000315A" w:rsidRPr="00A4320E" w:rsidRDefault="0000315A" w:rsidP="00591FF1">
            <w:pPr>
              <w:pStyle w:val="TableText"/>
              <w:spacing w:line="240" w:lineRule="auto"/>
              <w:jc w:val="both"/>
              <w:rPr>
                <w:sz w:val="24"/>
                <w:szCs w:val="24"/>
                <w:rtl/>
              </w:rPr>
            </w:pPr>
          </w:p>
        </w:tc>
        <w:tc>
          <w:tcPr>
            <w:tcW w:w="5335" w:type="dxa"/>
          </w:tcPr>
          <w:p w:rsidR="0000315A" w:rsidRPr="00A4320E" w:rsidRDefault="0000315A" w:rsidP="00591FF1">
            <w:pPr>
              <w:pStyle w:val="TableBlock"/>
              <w:spacing w:line="240" w:lineRule="auto"/>
              <w:rPr>
                <w:sz w:val="24"/>
                <w:szCs w:val="24"/>
                <w:rtl/>
              </w:rPr>
            </w:pPr>
            <w:r w:rsidRPr="00A4320E">
              <w:rPr>
                <w:rFonts w:hint="cs"/>
                <w:sz w:val="24"/>
                <w:szCs w:val="24"/>
                <w:rtl/>
              </w:rPr>
              <w:t xml:space="preserve">""הליכי חדלות פירעון" </w:t>
            </w:r>
            <w:r w:rsidRPr="00A4320E">
              <w:rPr>
                <w:sz w:val="24"/>
                <w:szCs w:val="24"/>
                <w:rtl/>
              </w:rPr>
              <w:t>–</w:t>
            </w:r>
            <w:r w:rsidRPr="00A4320E">
              <w:rPr>
                <w:rFonts w:hint="cs"/>
                <w:sz w:val="24"/>
                <w:szCs w:val="24"/>
                <w:rtl/>
              </w:rPr>
              <w:t xml:space="preserve"> כהגדרתם בחוק חדלות פירעון ושיקום כלכלי;</w:t>
            </w:r>
          </w:p>
        </w:tc>
      </w:tr>
      <w:tr w:rsidR="0000315A" w:rsidRPr="00A4320E" w:rsidTr="00591FF1">
        <w:trPr>
          <w:cantSplit/>
          <w:trHeight w:val="60"/>
        </w:trPr>
        <w:tc>
          <w:tcPr>
            <w:tcW w:w="1871" w:type="dxa"/>
          </w:tcPr>
          <w:p w:rsidR="0000315A" w:rsidRPr="00A4320E" w:rsidRDefault="0000315A" w:rsidP="00591FF1">
            <w:pPr>
              <w:pStyle w:val="TableSideHeading"/>
              <w:spacing w:line="240" w:lineRule="auto"/>
              <w:outlineLvl w:val="9"/>
              <w:rPr>
                <w:sz w:val="24"/>
                <w:szCs w:val="24"/>
              </w:rPr>
            </w:pPr>
          </w:p>
        </w:tc>
        <w:tc>
          <w:tcPr>
            <w:tcW w:w="624" w:type="dxa"/>
          </w:tcPr>
          <w:p w:rsidR="0000315A" w:rsidRPr="00A4320E" w:rsidRDefault="0000315A" w:rsidP="00591FF1">
            <w:pPr>
              <w:pStyle w:val="TableText"/>
              <w:spacing w:line="240" w:lineRule="auto"/>
              <w:jc w:val="both"/>
              <w:rPr>
                <w:sz w:val="24"/>
                <w:szCs w:val="24"/>
              </w:rPr>
            </w:pPr>
          </w:p>
        </w:tc>
        <w:tc>
          <w:tcPr>
            <w:tcW w:w="624" w:type="dxa"/>
          </w:tcPr>
          <w:p w:rsidR="0000315A" w:rsidRPr="00A4320E" w:rsidRDefault="0000315A" w:rsidP="00591FF1">
            <w:pPr>
              <w:pStyle w:val="TableText"/>
              <w:spacing w:line="240" w:lineRule="auto"/>
              <w:jc w:val="both"/>
              <w:rPr>
                <w:sz w:val="24"/>
                <w:szCs w:val="24"/>
              </w:rPr>
            </w:pPr>
          </w:p>
        </w:tc>
        <w:tc>
          <w:tcPr>
            <w:tcW w:w="624" w:type="dxa"/>
          </w:tcPr>
          <w:p w:rsidR="0000315A" w:rsidRPr="00A4320E" w:rsidRDefault="0000315A" w:rsidP="00591FF1">
            <w:pPr>
              <w:pStyle w:val="TableText"/>
              <w:spacing w:line="240" w:lineRule="auto"/>
              <w:jc w:val="both"/>
              <w:rPr>
                <w:sz w:val="24"/>
                <w:szCs w:val="24"/>
                <w:rtl/>
              </w:rPr>
            </w:pPr>
          </w:p>
        </w:tc>
        <w:tc>
          <w:tcPr>
            <w:tcW w:w="5335" w:type="dxa"/>
          </w:tcPr>
          <w:p w:rsidR="0000315A" w:rsidRPr="00A4320E" w:rsidRDefault="0000315A" w:rsidP="00591FF1">
            <w:pPr>
              <w:pStyle w:val="TableBlock"/>
              <w:spacing w:line="240" w:lineRule="auto"/>
              <w:rPr>
                <w:sz w:val="24"/>
                <w:szCs w:val="24"/>
                <w:rtl/>
              </w:rPr>
            </w:pPr>
            <w:r w:rsidRPr="00A4320E">
              <w:rPr>
                <w:rFonts w:hint="cs"/>
                <w:sz w:val="24"/>
                <w:szCs w:val="24"/>
                <w:rtl/>
              </w:rPr>
              <w:t xml:space="preserve">"הסדר חוב" </w:t>
            </w:r>
            <w:r w:rsidRPr="00A4320E">
              <w:rPr>
                <w:rFonts w:hint="eastAsia"/>
                <w:sz w:val="24"/>
                <w:szCs w:val="24"/>
                <w:rtl/>
              </w:rPr>
              <w:t>–</w:t>
            </w:r>
            <w:r w:rsidRPr="00A4320E">
              <w:rPr>
                <w:rFonts w:hint="cs"/>
                <w:sz w:val="24"/>
                <w:szCs w:val="24"/>
                <w:rtl/>
              </w:rPr>
              <w:t xml:space="preserve"> הסדר חוב לפי חלק י' לחוק חדלות פירעון ושיקום כלכלי; </w:t>
            </w:r>
          </w:p>
        </w:tc>
      </w:tr>
      <w:tr w:rsidR="0000315A" w:rsidRPr="00A4320E" w:rsidTr="00591FF1">
        <w:trPr>
          <w:cantSplit/>
          <w:trHeight w:val="60"/>
        </w:trPr>
        <w:tc>
          <w:tcPr>
            <w:tcW w:w="1871" w:type="dxa"/>
          </w:tcPr>
          <w:p w:rsidR="0000315A" w:rsidRPr="00A4320E" w:rsidRDefault="0000315A" w:rsidP="00591FF1">
            <w:pPr>
              <w:pStyle w:val="TableSideHeading"/>
              <w:spacing w:line="240" w:lineRule="auto"/>
              <w:outlineLvl w:val="9"/>
              <w:rPr>
                <w:sz w:val="24"/>
                <w:szCs w:val="24"/>
              </w:rPr>
            </w:pPr>
          </w:p>
        </w:tc>
        <w:tc>
          <w:tcPr>
            <w:tcW w:w="624" w:type="dxa"/>
          </w:tcPr>
          <w:p w:rsidR="0000315A" w:rsidRPr="00A4320E" w:rsidRDefault="0000315A" w:rsidP="00591FF1">
            <w:pPr>
              <w:pStyle w:val="TableText"/>
              <w:spacing w:line="240" w:lineRule="auto"/>
              <w:jc w:val="both"/>
              <w:rPr>
                <w:sz w:val="24"/>
                <w:szCs w:val="24"/>
              </w:rPr>
            </w:pPr>
          </w:p>
        </w:tc>
        <w:tc>
          <w:tcPr>
            <w:tcW w:w="624" w:type="dxa"/>
          </w:tcPr>
          <w:p w:rsidR="0000315A" w:rsidRPr="00A4320E" w:rsidRDefault="0000315A" w:rsidP="00591FF1">
            <w:pPr>
              <w:pStyle w:val="TableText"/>
              <w:spacing w:line="240" w:lineRule="auto"/>
              <w:jc w:val="both"/>
              <w:rPr>
                <w:sz w:val="24"/>
                <w:szCs w:val="24"/>
              </w:rPr>
            </w:pPr>
          </w:p>
        </w:tc>
        <w:tc>
          <w:tcPr>
            <w:tcW w:w="624" w:type="dxa"/>
          </w:tcPr>
          <w:p w:rsidR="0000315A" w:rsidRPr="00A4320E" w:rsidRDefault="0000315A" w:rsidP="00591FF1">
            <w:pPr>
              <w:pStyle w:val="TableText"/>
              <w:spacing w:line="240" w:lineRule="auto"/>
              <w:jc w:val="both"/>
              <w:rPr>
                <w:sz w:val="24"/>
                <w:szCs w:val="24"/>
                <w:rtl/>
              </w:rPr>
            </w:pPr>
          </w:p>
        </w:tc>
        <w:tc>
          <w:tcPr>
            <w:tcW w:w="5335" w:type="dxa"/>
          </w:tcPr>
          <w:p w:rsidR="0000315A" w:rsidRPr="00A4320E" w:rsidRDefault="0000315A" w:rsidP="00591FF1">
            <w:pPr>
              <w:pStyle w:val="TableBlockOutdent"/>
              <w:spacing w:line="240" w:lineRule="auto"/>
              <w:rPr>
                <w:sz w:val="24"/>
                <w:szCs w:val="24"/>
                <w:rtl/>
              </w:rPr>
            </w:pPr>
            <w:r w:rsidRPr="00A4320E">
              <w:rPr>
                <w:sz w:val="24"/>
                <w:szCs w:val="24"/>
                <w:rtl/>
              </w:rPr>
              <w:t>"</w:t>
            </w:r>
            <w:r w:rsidRPr="00A4320E">
              <w:rPr>
                <w:rFonts w:hint="cs"/>
                <w:sz w:val="24"/>
                <w:szCs w:val="24"/>
                <w:rtl/>
              </w:rPr>
              <w:t xml:space="preserve">הממונה על הליכי חדלות פירעון ושיקום כלכלי" </w:t>
            </w:r>
            <w:r w:rsidRPr="00A4320E">
              <w:rPr>
                <w:sz w:val="24"/>
                <w:szCs w:val="24"/>
                <w:rtl/>
              </w:rPr>
              <w:t>–</w:t>
            </w:r>
            <w:r w:rsidRPr="00A4320E">
              <w:rPr>
                <w:rFonts w:hint="cs"/>
                <w:sz w:val="24"/>
                <w:szCs w:val="24"/>
                <w:rtl/>
              </w:rPr>
              <w:t xml:space="preserve"> מי שמונה לפי סעיף 266 לחוק חדלות פירעון ושיקום כלכלי;"</w:t>
            </w:r>
          </w:p>
        </w:tc>
      </w:tr>
      <w:tr w:rsidR="0000315A" w:rsidRPr="00A4320E" w:rsidTr="00591FF1">
        <w:trPr>
          <w:cantSplit/>
          <w:trHeight w:val="60"/>
        </w:trPr>
        <w:tc>
          <w:tcPr>
            <w:tcW w:w="1871" w:type="dxa"/>
          </w:tcPr>
          <w:p w:rsidR="0000315A" w:rsidRPr="00A4320E" w:rsidRDefault="0000315A" w:rsidP="00591FF1">
            <w:pPr>
              <w:pStyle w:val="TableSideHeading"/>
              <w:spacing w:line="240" w:lineRule="auto"/>
              <w:outlineLvl w:val="9"/>
              <w:rPr>
                <w:sz w:val="24"/>
                <w:szCs w:val="24"/>
              </w:rPr>
            </w:pPr>
          </w:p>
        </w:tc>
        <w:tc>
          <w:tcPr>
            <w:tcW w:w="624" w:type="dxa"/>
          </w:tcPr>
          <w:p w:rsidR="0000315A" w:rsidRPr="00A4320E" w:rsidRDefault="0000315A" w:rsidP="00591FF1">
            <w:pPr>
              <w:pStyle w:val="TableText"/>
              <w:spacing w:line="240" w:lineRule="auto"/>
              <w:jc w:val="both"/>
              <w:rPr>
                <w:sz w:val="24"/>
                <w:szCs w:val="24"/>
              </w:rPr>
            </w:pPr>
          </w:p>
        </w:tc>
        <w:tc>
          <w:tcPr>
            <w:tcW w:w="624" w:type="dxa"/>
          </w:tcPr>
          <w:p w:rsidR="0000315A" w:rsidRPr="00A4320E" w:rsidRDefault="0000315A" w:rsidP="00591FF1">
            <w:pPr>
              <w:pStyle w:val="TableText"/>
              <w:spacing w:line="240" w:lineRule="auto"/>
              <w:jc w:val="both"/>
              <w:rPr>
                <w:sz w:val="24"/>
                <w:szCs w:val="24"/>
              </w:rPr>
            </w:pPr>
          </w:p>
        </w:tc>
        <w:tc>
          <w:tcPr>
            <w:tcW w:w="5959" w:type="dxa"/>
            <w:gridSpan w:val="2"/>
          </w:tcPr>
          <w:p w:rsidR="0000315A" w:rsidRPr="00A4320E" w:rsidRDefault="0000315A" w:rsidP="0000315A">
            <w:pPr>
              <w:pStyle w:val="TableBlock"/>
              <w:numPr>
                <w:ilvl w:val="0"/>
                <w:numId w:val="4"/>
              </w:numPr>
              <w:spacing w:line="240" w:lineRule="auto"/>
              <w:rPr>
                <w:sz w:val="24"/>
                <w:szCs w:val="24"/>
                <w:rtl/>
              </w:rPr>
            </w:pPr>
            <w:r w:rsidRPr="00A4320E">
              <w:rPr>
                <w:rFonts w:hint="cs"/>
                <w:sz w:val="24"/>
                <w:szCs w:val="24"/>
                <w:rtl/>
              </w:rPr>
              <w:t>אחרי ההגדרה "חוק ההוצאה לפועל" יבוא:</w:t>
            </w:r>
          </w:p>
        </w:tc>
      </w:tr>
      <w:tr w:rsidR="0000315A" w:rsidRPr="00A4320E" w:rsidTr="00591FF1">
        <w:trPr>
          <w:cantSplit/>
          <w:trHeight w:val="60"/>
        </w:trPr>
        <w:tc>
          <w:tcPr>
            <w:tcW w:w="1871" w:type="dxa"/>
          </w:tcPr>
          <w:p w:rsidR="0000315A" w:rsidRPr="00A4320E" w:rsidRDefault="0000315A" w:rsidP="00591FF1">
            <w:pPr>
              <w:pStyle w:val="TableSideHeading"/>
              <w:spacing w:line="240" w:lineRule="auto"/>
              <w:rPr>
                <w:sz w:val="24"/>
                <w:szCs w:val="24"/>
              </w:rPr>
            </w:pPr>
          </w:p>
        </w:tc>
        <w:tc>
          <w:tcPr>
            <w:tcW w:w="624" w:type="dxa"/>
          </w:tcPr>
          <w:p w:rsidR="0000315A" w:rsidRPr="00A4320E" w:rsidRDefault="0000315A" w:rsidP="00591FF1">
            <w:pPr>
              <w:pStyle w:val="TableText"/>
              <w:spacing w:line="240" w:lineRule="auto"/>
              <w:rPr>
                <w:sz w:val="24"/>
                <w:szCs w:val="24"/>
              </w:rPr>
            </w:pPr>
          </w:p>
        </w:tc>
        <w:tc>
          <w:tcPr>
            <w:tcW w:w="624" w:type="dxa"/>
          </w:tcPr>
          <w:p w:rsidR="0000315A" w:rsidRPr="00A4320E" w:rsidRDefault="0000315A" w:rsidP="00591FF1">
            <w:pPr>
              <w:pStyle w:val="TableText"/>
              <w:spacing w:line="240" w:lineRule="auto"/>
              <w:rPr>
                <w:sz w:val="24"/>
                <w:szCs w:val="24"/>
              </w:rPr>
            </w:pPr>
          </w:p>
        </w:tc>
        <w:tc>
          <w:tcPr>
            <w:tcW w:w="624" w:type="dxa"/>
          </w:tcPr>
          <w:p w:rsidR="0000315A" w:rsidRPr="00A4320E" w:rsidRDefault="0000315A" w:rsidP="00591FF1">
            <w:pPr>
              <w:pStyle w:val="TableText"/>
              <w:spacing w:line="240" w:lineRule="auto"/>
              <w:rPr>
                <w:sz w:val="24"/>
                <w:szCs w:val="24"/>
              </w:rPr>
            </w:pPr>
          </w:p>
        </w:tc>
        <w:tc>
          <w:tcPr>
            <w:tcW w:w="5335" w:type="dxa"/>
          </w:tcPr>
          <w:p w:rsidR="0000315A" w:rsidRPr="00A4320E" w:rsidRDefault="0000315A" w:rsidP="00591FF1">
            <w:pPr>
              <w:pStyle w:val="TableBlockOutdent"/>
              <w:spacing w:line="240" w:lineRule="auto"/>
              <w:rPr>
                <w:sz w:val="24"/>
                <w:szCs w:val="24"/>
                <w:rtl/>
              </w:rPr>
            </w:pPr>
            <w:r w:rsidRPr="00A4320E">
              <w:rPr>
                <w:rFonts w:hint="cs"/>
                <w:sz w:val="24"/>
                <w:szCs w:val="24"/>
                <w:rtl/>
              </w:rPr>
              <w:t>"</w:t>
            </w:r>
            <w:r w:rsidRPr="00A4320E">
              <w:rPr>
                <w:sz w:val="24"/>
                <w:szCs w:val="24"/>
                <w:rtl/>
              </w:rPr>
              <w:t>"</w:t>
            </w:r>
            <w:r w:rsidRPr="00A4320E">
              <w:rPr>
                <w:rFonts w:hint="cs"/>
                <w:sz w:val="24"/>
                <w:szCs w:val="24"/>
                <w:rtl/>
              </w:rPr>
              <w:t xml:space="preserve">חוק חדלות פירעון ושיקום כלכלי" </w:t>
            </w:r>
            <w:r w:rsidRPr="00A4320E">
              <w:rPr>
                <w:sz w:val="24"/>
                <w:szCs w:val="24"/>
                <w:rtl/>
              </w:rPr>
              <w:t>–</w:t>
            </w:r>
            <w:r w:rsidRPr="00A4320E">
              <w:rPr>
                <w:rFonts w:hint="cs"/>
                <w:sz w:val="24"/>
                <w:szCs w:val="24"/>
                <w:rtl/>
              </w:rPr>
              <w:t xml:space="preserve"> חוק חדלות פירעון ושיקום כלכלי, התשע"ח-2018";</w:t>
            </w:r>
          </w:p>
        </w:tc>
      </w:tr>
      <w:tr w:rsidR="0000315A" w:rsidRPr="00A4320E" w:rsidTr="00591FF1">
        <w:trPr>
          <w:cantSplit/>
          <w:trHeight w:val="60"/>
        </w:trPr>
        <w:tc>
          <w:tcPr>
            <w:tcW w:w="1871" w:type="dxa"/>
          </w:tcPr>
          <w:p w:rsidR="0000315A" w:rsidRPr="00A4320E" w:rsidRDefault="0000315A" w:rsidP="00591FF1">
            <w:pPr>
              <w:pStyle w:val="TableSideHeading"/>
              <w:spacing w:line="240" w:lineRule="auto"/>
              <w:outlineLvl w:val="9"/>
              <w:rPr>
                <w:sz w:val="24"/>
                <w:szCs w:val="24"/>
              </w:rPr>
            </w:pPr>
          </w:p>
        </w:tc>
        <w:tc>
          <w:tcPr>
            <w:tcW w:w="624" w:type="dxa"/>
          </w:tcPr>
          <w:p w:rsidR="0000315A" w:rsidRPr="00A4320E" w:rsidRDefault="0000315A" w:rsidP="00591FF1">
            <w:pPr>
              <w:pStyle w:val="TableText"/>
              <w:spacing w:line="240" w:lineRule="auto"/>
              <w:jc w:val="both"/>
              <w:rPr>
                <w:sz w:val="24"/>
                <w:szCs w:val="24"/>
              </w:rPr>
            </w:pPr>
          </w:p>
        </w:tc>
        <w:tc>
          <w:tcPr>
            <w:tcW w:w="624" w:type="dxa"/>
          </w:tcPr>
          <w:p w:rsidR="0000315A" w:rsidRPr="00A4320E" w:rsidRDefault="0000315A" w:rsidP="00591FF1">
            <w:pPr>
              <w:pStyle w:val="TableText"/>
              <w:spacing w:line="240" w:lineRule="auto"/>
              <w:jc w:val="both"/>
              <w:rPr>
                <w:sz w:val="24"/>
                <w:szCs w:val="24"/>
              </w:rPr>
            </w:pPr>
          </w:p>
        </w:tc>
        <w:tc>
          <w:tcPr>
            <w:tcW w:w="5959" w:type="dxa"/>
            <w:gridSpan w:val="2"/>
          </w:tcPr>
          <w:p w:rsidR="0000315A" w:rsidRPr="00A4320E" w:rsidRDefault="0000315A" w:rsidP="0000315A">
            <w:pPr>
              <w:pStyle w:val="TableBlock"/>
              <w:numPr>
                <w:ilvl w:val="0"/>
                <w:numId w:val="4"/>
              </w:numPr>
              <w:spacing w:line="240" w:lineRule="auto"/>
              <w:rPr>
                <w:sz w:val="24"/>
                <w:szCs w:val="24"/>
                <w:rtl/>
              </w:rPr>
            </w:pPr>
            <w:r w:rsidRPr="00A4320E">
              <w:rPr>
                <w:rFonts w:hint="eastAsia"/>
                <w:sz w:val="24"/>
                <w:szCs w:val="24"/>
                <w:rtl/>
              </w:rPr>
              <w:t>אחרי</w:t>
            </w:r>
            <w:r w:rsidRPr="00A4320E">
              <w:rPr>
                <w:sz w:val="24"/>
                <w:szCs w:val="24"/>
                <w:rtl/>
              </w:rPr>
              <w:t xml:space="preserve"> </w:t>
            </w:r>
            <w:r w:rsidRPr="00A4320E">
              <w:rPr>
                <w:rFonts w:hint="eastAsia"/>
                <w:sz w:val="24"/>
                <w:szCs w:val="24"/>
                <w:rtl/>
              </w:rPr>
              <w:t>ההגדרה</w:t>
            </w:r>
            <w:r w:rsidRPr="00A4320E">
              <w:rPr>
                <w:sz w:val="24"/>
                <w:szCs w:val="24"/>
                <w:rtl/>
              </w:rPr>
              <w:t xml:space="preserve"> "פקודת פשיטת הרגל" </w:t>
            </w:r>
            <w:r w:rsidRPr="00A4320E">
              <w:rPr>
                <w:rFonts w:hint="eastAsia"/>
                <w:sz w:val="24"/>
                <w:szCs w:val="24"/>
                <w:rtl/>
              </w:rPr>
              <w:t>יבוא</w:t>
            </w:r>
            <w:r w:rsidRPr="00A4320E">
              <w:rPr>
                <w:rFonts w:hint="cs"/>
                <w:sz w:val="24"/>
                <w:szCs w:val="24"/>
                <w:rtl/>
              </w:rPr>
              <w:t>:</w:t>
            </w:r>
          </w:p>
        </w:tc>
      </w:tr>
      <w:tr w:rsidR="0000315A" w:rsidRPr="00A4320E" w:rsidTr="00591FF1">
        <w:trPr>
          <w:cantSplit/>
          <w:trHeight w:val="60"/>
        </w:trPr>
        <w:tc>
          <w:tcPr>
            <w:tcW w:w="1871" w:type="dxa"/>
          </w:tcPr>
          <w:p w:rsidR="0000315A" w:rsidRPr="00A4320E" w:rsidRDefault="0000315A" w:rsidP="00591FF1">
            <w:pPr>
              <w:pStyle w:val="TableSideHeading"/>
              <w:spacing w:line="240" w:lineRule="auto"/>
              <w:rPr>
                <w:sz w:val="24"/>
                <w:szCs w:val="24"/>
              </w:rPr>
            </w:pPr>
          </w:p>
        </w:tc>
        <w:tc>
          <w:tcPr>
            <w:tcW w:w="624" w:type="dxa"/>
          </w:tcPr>
          <w:p w:rsidR="0000315A" w:rsidRPr="00A4320E" w:rsidRDefault="0000315A" w:rsidP="00591FF1">
            <w:pPr>
              <w:pStyle w:val="TableText"/>
              <w:spacing w:line="240" w:lineRule="auto"/>
              <w:rPr>
                <w:sz w:val="24"/>
                <w:szCs w:val="24"/>
              </w:rPr>
            </w:pPr>
          </w:p>
        </w:tc>
        <w:tc>
          <w:tcPr>
            <w:tcW w:w="624" w:type="dxa"/>
          </w:tcPr>
          <w:p w:rsidR="0000315A" w:rsidRPr="00A4320E" w:rsidRDefault="0000315A" w:rsidP="00591FF1">
            <w:pPr>
              <w:pStyle w:val="TableText"/>
              <w:spacing w:line="240" w:lineRule="auto"/>
              <w:rPr>
                <w:sz w:val="24"/>
                <w:szCs w:val="24"/>
              </w:rPr>
            </w:pPr>
          </w:p>
        </w:tc>
        <w:tc>
          <w:tcPr>
            <w:tcW w:w="624" w:type="dxa"/>
          </w:tcPr>
          <w:p w:rsidR="0000315A" w:rsidRPr="00A4320E" w:rsidRDefault="0000315A" w:rsidP="00591FF1">
            <w:pPr>
              <w:pStyle w:val="TableText"/>
              <w:spacing w:line="240" w:lineRule="auto"/>
              <w:rPr>
                <w:sz w:val="24"/>
                <w:szCs w:val="24"/>
              </w:rPr>
            </w:pPr>
          </w:p>
        </w:tc>
        <w:tc>
          <w:tcPr>
            <w:tcW w:w="5335" w:type="dxa"/>
          </w:tcPr>
          <w:p w:rsidR="0000315A" w:rsidRPr="00A4320E" w:rsidRDefault="0000315A" w:rsidP="00591FF1">
            <w:pPr>
              <w:pStyle w:val="TableBlock"/>
              <w:tabs>
                <w:tab w:val="clear" w:pos="624"/>
              </w:tabs>
              <w:spacing w:line="240" w:lineRule="auto"/>
              <w:rPr>
                <w:sz w:val="24"/>
                <w:szCs w:val="24"/>
                <w:rtl/>
              </w:rPr>
            </w:pPr>
            <w:r w:rsidRPr="00A4320E">
              <w:rPr>
                <w:rFonts w:hint="cs"/>
                <w:sz w:val="24"/>
                <w:szCs w:val="24"/>
                <w:rtl/>
              </w:rPr>
              <w:t xml:space="preserve">""פתיחת הליכים" </w:t>
            </w:r>
            <w:r w:rsidRPr="00A4320E">
              <w:rPr>
                <w:rFonts w:hint="eastAsia"/>
                <w:sz w:val="24"/>
                <w:szCs w:val="24"/>
                <w:rtl/>
              </w:rPr>
              <w:t>–</w:t>
            </w:r>
            <w:r w:rsidRPr="00A4320E">
              <w:rPr>
                <w:rFonts w:hint="cs"/>
                <w:sz w:val="24"/>
                <w:szCs w:val="24"/>
                <w:rtl/>
              </w:rPr>
              <w:t xml:space="preserve"> פתיחת הליכי חדלות פירעון לפי חוק חדלות פירעון ושיקום כלכלי".</w:t>
            </w:r>
          </w:p>
        </w:tc>
      </w:tr>
    </w:tbl>
    <w:p w:rsidR="0000315A" w:rsidRPr="00A4320E" w:rsidRDefault="0000315A" w:rsidP="00637486">
      <w:pPr>
        <w:rPr>
          <w:rtl/>
          <w:lang w:eastAsia="he-IL"/>
        </w:rPr>
      </w:pPr>
      <w:bookmarkStart w:id="36" w:name="_ETM_Q1_324432"/>
      <w:bookmarkStart w:id="37" w:name="_ETM_Q1_324612"/>
      <w:bookmarkEnd w:id="36"/>
      <w:bookmarkEnd w:id="37"/>
    </w:p>
    <w:p w:rsidR="0000315A" w:rsidRPr="00A4320E" w:rsidRDefault="0000315A" w:rsidP="0000315A">
      <w:pPr>
        <w:pStyle w:val="a4"/>
        <w:keepNext/>
        <w:rPr>
          <w:rtl/>
        </w:rPr>
      </w:pPr>
      <w:bookmarkStart w:id="38" w:name="ET_speaker_איתי_עצמון_7"/>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38"/>
    </w:p>
    <w:p w:rsidR="0000315A" w:rsidRPr="00A4320E" w:rsidRDefault="0000315A" w:rsidP="0000315A">
      <w:pPr>
        <w:pStyle w:val="KeepWithNext"/>
        <w:rPr>
          <w:rtl/>
          <w:lang w:eastAsia="he-IL"/>
        </w:rPr>
      </w:pPr>
    </w:p>
    <w:p w:rsidR="0000315A" w:rsidRPr="00A4320E" w:rsidRDefault="0000315A" w:rsidP="0000315A">
      <w:pPr>
        <w:rPr>
          <w:rtl/>
          <w:lang w:eastAsia="he-IL"/>
        </w:rPr>
      </w:pPr>
      <w:r w:rsidRPr="00A4320E">
        <w:rPr>
          <w:rFonts w:hint="cs"/>
          <w:rtl/>
          <w:lang w:eastAsia="he-IL"/>
        </w:rPr>
        <w:t xml:space="preserve">אלה תיקונים טכניים. </w:t>
      </w:r>
    </w:p>
    <w:p w:rsidR="0000315A" w:rsidRPr="00A4320E" w:rsidRDefault="0000315A" w:rsidP="0000315A">
      <w:pPr>
        <w:rPr>
          <w:rtl/>
          <w:lang w:eastAsia="he-IL"/>
        </w:rPr>
      </w:pPr>
      <w:bookmarkStart w:id="39" w:name="_ETM_Q1_324191"/>
      <w:bookmarkStart w:id="40" w:name="_ETM_Q1_324336"/>
      <w:bookmarkStart w:id="41" w:name="_ETM_Q1_325855"/>
      <w:bookmarkEnd w:id="39"/>
      <w:bookmarkEnd w:id="40"/>
      <w:bookmarkEnd w:id="41"/>
    </w:p>
    <w:p w:rsidR="0000315A" w:rsidRPr="00A4320E" w:rsidRDefault="0000315A" w:rsidP="0000315A">
      <w:pPr>
        <w:pStyle w:val="a4"/>
        <w:keepNext/>
        <w:rPr>
          <w:rtl/>
        </w:rPr>
      </w:pPr>
      <w:bookmarkStart w:id="42" w:name="ET_speaker_לירון_מאוטנר_לוגסי_8"/>
      <w:r w:rsidRPr="00A4320E">
        <w:rPr>
          <w:rStyle w:val="TagStyle"/>
          <w:rtl/>
        </w:rPr>
        <w:lastRenderedPageBreak/>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42"/>
    </w:p>
    <w:p w:rsidR="0000315A" w:rsidRPr="00A4320E" w:rsidRDefault="0000315A" w:rsidP="0000315A">
      <w:pPr>
        <w:pStyle w:val="KeepWithNext"/>
        <w:rPr>
          <w:rtl/>
          <w:lang w:eastAsia="he-IL"/>
        </w:rPr>
      </w:pPr>
    </w:p>
    <w:p w:rsidR="0000315A" w:rsidRPr="00A4320E" w:rsidRDefault="0000315A" w:rsidP="0000315A">
      <w:pPr>
        <w:rPr>
          <w:rtl/>
          <w:lang w:eastAsia="he-IL"/>
        </w:rPr>
      </w:pPr>
      <w:r w:rsidRPr="00A4320E">
        <w:rPr>
          <w:rFonts w:hint="cs"/>
          <w:rtl/>
          <w:lang w:eastAsia="he-IL"/>
        </w:rPr>
        <w:t>ה</w:t>
      </w:r>
      <w:bookmarkStart w:id="43" w:name="_ETM_Q1_326932"/>
      <w:bookmarkEnd w:id="43"/>
      <w:r w:rsidRPr="00A4320E">
        <w:rPr>
          <w:rFonts w:hint="cs"/>
          <w:rtl/>
          <w:lang w:eastAsia="he-IL"/>
        </w:rPr>
        <w:t>ת</w:t>
      </w:r>
      <w:bookmarkStart w:id="44" w:name="_ETM_Q1_327152"/>
      <w:bookmarkEnd w:id="44"/>
      <w:r w:rsidRPr="00A4320E">
        <w:rPr>
          <w:rFonts w:hint="cs"/>
          <w:rtl/>
          <w:lang w:eastAsia="he-IL"/>
        </w:rPr>
        <w:t xml:space="preserve">יקון הזה </w:t>
      </w:r>
      <w:bookmarkStart w:id="45" w:name="_ETM_Q1_329152"/>
      <w:bookmarkEnd w:id="45"/>
      <w:r w:rsidRPr="00A4320E">
        <w:rPr>
          <w:rFonts w:hint="cs"/>
          <w:rtl/>
          <w:lang w:eastAsia="he-IL"/>
        </w:rPr>
        <w:t xml:space="preserve">לתקנות יושב על שני אדנים. אדן אחד זה יישום והתאמות </w:t>
      </w:r>
      <w:bookmarkStart w:id="46" w:name="_ETM_Q1_332917"/>
      <w:bookmarkEnd w:id="46"/>
      <w:r w:rsidRPr="00A4320E">
        <w:rPr>
          <w:rFonts w:hint="cs"/>
          <w:rtl/>
          <w:lang w:eastAsia="he-IL"/>
        </w:rPr>
        <w:t xml:space="preserve">בעקבות הפקת לקחים ממה שהיה עד עכשיו והיישום של חוק </w:t>
      </w:r>
      <w:bookmarkStart w:id="47" w:name="_ETM_Q1_336887"/>
      <w:bookmarkEnd w:id="47"/>
      <w:r w:rsidRPr="00A4320E">
        <w:rPr>
          <w:rFonts w:hint="cs"/>
          <w:rtl/>
          <w:lang w:eastAsia="he-IL"/>
        </w:rPr>
        <w:t>נתוני אשראי והתקנות שלו. האדן השני זה התאמות לחוק</w:t>
      </w:r>
      <w:bookmarkStart w:id="48" w:name="_ETM_Q1_342186"/>
      <w:bookmarkEnd w:id="48"/>
      <w:r w:rsidRPr="00A4320E">
        <w:rPr>
          <w:rFonts w:hint="cs"/>
          <w:rtl/>
          <w:lang w:eastAsia="he-IL"/>
        </w:rPr>
        <w:t xml:space="preserve"> חדלות פירעון, שנכנס לתוקף בספטמבר 2019. ההתאמות האלה </w:t>
      </w:r>
      <w:bookmarkStart w:id="49" w:name="_ETM_Q1_349788"/>
      <w:bookmarkEnd w:id="49"/>
      <w:r w:rsidRPr="00A4320E">
        <w:rPr>
          <w:rFonts w:hint="cs"/>
          <w:rtl/>
          <w:lang w:eastAsia="he-IL"/>
        </w:rPr>
        <w:t xml:space="preserve">הן התאמות טכניות של ההגדרות. </w:t>
      </w:r>
    </w:p>
    <w:p w:rsidR="0000315A" w:rsidRPr="00A4320E" w:rsidRDefault="0000315A" w:rsidP="0000315A">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335"/>
      </w:tblGrid>
      <w:tr w:rsidR="0000315A" w:rsidRPr="00A4320E" w:rsidTr="00591FF1">
        <w:trPr>
          <w:cantSplit/>
          <w:trHeight w:val="60"/>
        </w:trPr>
        <w:tc>
          <w:tcPr>
            <w:tcW w:w="1871" w:type="dxa"/>
          </w:tcPr>
          <w:p w:rsidR="0000315A" w:rsidRPr="00A4320E" w:rsidRDefault="0000315A" w:rsidP="00591FF1">
            <w:pPr>
              <w:pStyle w:val="TableSideHeading"/>
              <w:keepLines w:val="0"/>
              <w:spacing w:line="240" w:lineRule="auto"/>
              <w:rPr>
                <w:sz w:val="24"/>
                <w:szCs w:val="24"/>
              </w:rPr>
            </w:pPr>
            <w:r w:rsidRPr="00A4320E">
              <w:rPr>
                <w:rFonts w:hint="cs"/>
                <w:sz w:val="24"/>
                <w:szCs w:val="24"/>
                <w:rtl/>
              </w:rPr>
              <w:t>תיקון תקנה 3</w:t>
            </w:r>
          </w:p>
        </w:tc>
        <w:tc>
          <w:tcPr>
            <w:tcW w:w="624" w:type="dxa"/>
          </w:tcPr>
          <w:p w:rsidR="0000315A" w:rsidRPr="00A4320E" w:rsidRDefault="0000315A" w:rsidP="0000315A">
            <w:pPr>
              <w:pStyle w:val="TableText"/>
              <w:keepLines w:val="0"/>
              <w:numPr>
                <w:ilvl w:val="0"/>
                <w:numId w:val="5"/>
              </w:numPr>
              <w:spacing w:line="240" w:lineRule="auto"/>
              <w:rPr>
                <w:sz w:val="24"/>
                <w:szCs w:val="24"/>
              </w:rPr>
            </w:pPr>
          </w:p>
        </w:tc>
        <w:tc>
          <w:tcPr>
            <w:tcW w:w="6583" w:type="dxa"/>
            <w:gridSpan w:val="3"/>
          </w:tcPr>
          <w:p w:rsidR="0000315A" w:rsidRPr="00A4320E" w:rsidRDefault="0000315A" w:rsidP="00591FF1">
            <w:pPr>
              <w:pStyle w:val="TableBlock"/>
              <w:keepLines w:val="0"/>
              <w:spacing w:line="240" w:lineRule="auto"/>
              <w:rPr>
                <w:sz w:val="24"/>
                <w:szCs w:val="24"/>
              </w:rPr>
            </w:pPr>
            <w:r w:rsidRPr="00A4320E">
              <w:rPr>
                <w:rFonts w:hint="cs"/>
                <w:sz w:val="24"/>
                <w:szCs w:val="24"/>
                <w:rtl/>
              </w:rPr>
              <w:t xml:space="preserve">בתקנה 3 לתקנות העיקריות </w:t>
            </w:r>
            <w:r w:rsidRPr="00A4320E">
              <w:rPr>
                <w:rFonts w:hint="eastAsia"/>
                <w:sz w:val="24"/>
                <w:szCs w:val="24"/>
                <w:rtl/>
              </w:rPr>
              <w:t>–</w:t>
            </w:r>
          </w:p>
        </w:tc>
      </w:tr>
      <w:tr w:rsidR="0000315A" w:rsidRPr="00A4320E" w:rsidTr="00591FF1">
        <w:trPr>
          <w:cantSplit/>
          <w:trHeight w:val="60"/>
        </w:trPr>
        <w:tc>
          <w:tcPr>
            <w:tcW w:w="1871" w:type="dxa"/>
          </w:tcPr>
          <w:p w:rsidR="0000315A" w:rsidRPr="00A4320E" w:rsidRDefault="0000315A" w:rsidP="00591FF1">
            <w:pPr>
              <w:pStyle w:val="TableSideHeading"/>
              <w:spacing w:line="240" w:lineRule="auto"/>
              <w:rPr>
                <w:sz w:val="24"/>
                <w:szCs w:val="24"/>
              </w:rPr>
            </w:pPr>
          </w:p>
        </w:tc>
        <w:tc>
          <w:tcPr>
            <w:tcW w:w="624" w:type="dxa"/>
          </w:tcPr>
          <w:p w:rsidR="0000315A" w:rsidRPr="00A4320E" w:rsidRDefault="0000315A" w:rsidP="00591FF1">
            <w:pPr>
              <w:pStyle w:val="TableText"/>
              <w:spacing w:line="240" w:lineRule="auto"/>
              <w:rPr>
                <w:sz w:val="24"/>
                <w:szCs w:val="24"/>
              </w:rPr>
            </w:pPr>
          </w:p>
        </w:tc>
        <w:tc>
          <w:tcPr>
            <w:tcW w:w="624" w:type="dxa"/>
          </w:tcPr>
          <w:p w:rsidR="0000315A" w:rsidRPr="00A4320E" w:rsidRDefault="0000315A" w:rsidP="00591FF1">
            <w:pPr>
              <w:pStyle w:val="TableText"/>
              <w:spacing w:line="240" w:lineRule="auto"/>
              <w:rPr>
                <w:sz w:val="24"/>
                <w:szCs w:val="24"/>
              </w:rPr>
            </w:pPr>
          </w:p>
        </w:tc>
        <w:tc>
          <w:tcPr>
            <w:tcW w:w="5959" w:type="dxa"/>
            <w:gridSpan w:val="2"/>
          </w:tcPr>
          <w:p w:rsidR="0000315A" w:rsidRPr="00A4320E" w:rsidRDefault="0000315A" w:rsidP="0000315A">
            <w:pPr>
              <w:pStyle w:val="TableBlock"/>
              <w:numPr>
                <w:ilvl w:val="0"/>
                <w:numId w:val="6"/>
              </w:numPr>
              <w:tabs>
                <w:tab w:val="left" w:pos="624"/>
              </w:tabs>
              <w:spacing w:line="240" w:lineRule="auto"/>
              <w:rPr>
                <w:sz w:val="24"/>
                <w:szCs w:val="24"/>
              </w:rPr>
            </w:pPr>
            <w:r w:rsidRPr="00A4320E">
              <w:rPr>
                <w:rFonts w:hint="cs"/>
                <w:sz w:val="24"/>
                <w:szCs w:val="24"/>
                <w:rtl/>
              </w:rPr>
              <w:t xml:space="preserve">במקום פסקה (1) יבוא: </w:t>
            </w:r>
          </w:p>
        </w:tc>
      </w:tr>
      <w:tr w:rsidR="0000315A" w:rsidRPr="00A4320E" w:rsidTr="00591FF1">
        <w:trPr>
          <w:cantSplit/>
          <w:trHeight w:val="60"/>
        </w:trPr>
        <w:tc>
          <w:tcPr>
            <w:tcW w:w="1871" w:type="dxa"/>
          </w:tcPr>
          <w:p w:rsidR="0000315A" w:rsidRPr="00A4320E" w:rsidRDefault="0000315A" w:rsidP="00591FF1">
            <w:pPr>
              <w:pStyle w:val="TableSideHeading"/>
              <w:spacing w:line="240" w:lineRule="auto"/>
              <w:rPr>
                <w:sz w:val="24"/>
                <w:szCs w:val="24"/>
              </w:rPr>
            </w:pPr>
          </w:p>
        </w:tc>
        <w:tc>
          <w:tcPr>
            <w:tcW w:w="624" w:type="dxa"/>
          </w:tcPr>
          <w:p w:rsidR="0000315A" w:rsidRPr="00A4320E" w:rsidRDefault="0000315A" w:rsidP="00591FF1">
            <w:pPr>
              <w:pStyle w:val="TableText"/>
              <w:spacing w:line="240" w:lineRule="auto"/>
              <w:rPr>
                <w:sz w:val="24"/>
                <w:szCs w:val="24"/>
              </w:rPr>
            </w:pPr>
          </w:p>
        </w:tc>
        <w:tc>
          <w:tcPr>
            <w:tcW w:w="624" w:type="dxa"/>
          </w:tcPr>
          <w:p w:rsidR="0000315A" w:rsidRPr="00A4320E" w:rsidRDefault="0000315A" w:rsidP="00591FF1">
            <w:pPr>
              <w:pStyle w:val="TableText"/>
              <w:spacing w:line="240" w:lineRule="auto"/>
              <w:rPr>
                <w:sz w:val="24"/>
                <w:szCs w:val="24"/>
              </w:rPr>
            </w:pPr>
          </w:p>
        </w:tc>
        <w:tc>
          <w:tcPr>
            <w:tcW w:w="624" w:type="dxa"/>
          </w:tcPr>
          <w:p w:rsidR="0000315A" w:rsidRPr="00A4320E" w:rsidRDefault="0000315A" w:rsidP="00591FF1">
            <w:pPr>
              <w:pStyle w:val="TableText"/>
              <w:spacing w:line="240" w:lineRule="auto"/>
              <w:rPr>
                <w:sz w:val="24"/>
                <w:szCs w:val="24"/>
              </w:rPr>
            </w:pPr>
          </w:p>
        </w:tc>
        <w:tc>
          <w:tcPr>
            <w:tcW w:w="5335" w:type="dxa"/>
          </w:tcPr>
          <w:p w:rsidR="0000315A" w:rsidRPr="00A4320E" w:rsidRDefault="0000315A" w:rsidP="00591FF1">
            <w:pPr>
              <w:pStyle w:val="TableBlock"/>
              <w:tabs>
                <w:tab w:val="clear" w:pos="624"/>
              </w:tabs>
              <w:spacing w:line="240" w:lineRule="auto"/>
              <w:rPr>
                <w:sz w:val="24"/>
                <w:szCs w:val="24"/>
              </w:rPr>
            </w:pPr>
          </w:p>
        </w:tc>
      </w:tr>
      <w:tr w:rsidR="0000315A" w:rsidRPr="00A4320E" w:rsidTr="00591FF1">
        <w:trPr>
          <w:cantSplit/>
          <w:trHeight w:val="60"/>
        </w:trPr>
        <w:tc>
          <w:tcPr>
            <w:tcW w:w="1871" w:type="dxa"/>
          </w:tcPr>
          <w:p w:rsidR="0000315A" w:rsidRPr="00A4320E" w:rsidRDefault="0000315A" w:rsidP="00591FF1">
            <w:pPr>
              <w:pStyle w:val="TableSideHeading"/>
              <w:spacing w:line="240" w:lineRule="auto"/>
              <w:outlineLvl w:val="9"/>
              <w:rPr>
                <w:sz w:val="24"/>
                <w:szCs w:val="24"/>
              </w:rPr>
            </w:pPr>
          </w:p>
        </w:tc>
        <w:tc>
          <w:tcPr>
            <w:tcW w:w="624" w:type="dxa"/>
          </w:tcPr>
          <w:p w:rsidR="0000315A" w:rsidRPr="00A4320E" w:rsidRDefault="0000315A" w:rsidP="00591FF1">
            <w:pPr>
              <w:pStyle w:val="TableText"/>
              <w:spacing w:line="240" w:lineRule="auto"/>
              <w:jc w:val="both"/>
              <w:rPr>
                <w:sz w:val="24"/>
                <w:szCs w:val="24"/>
              </w:rPr>
            </w:pPr>
          </w:p>
        </w:tc>
        <w:tc>
          <w:tcPr>
            <w:tcW w:w="624" w:type="dxa"/>
          </w:tcPr>
          <w:p w:rsidR="0000315A" w:rsidRPr="00A4320E" w:rsidRDefault="0000315A" w:rsidP="00591FF1">
            <w:pPr>
              <w:pStyle w:val="TableText"/>
              <w:spacing w:line="240" w:lineRule="auto"/>
              <w:jc w:val="both"/>
              <w:rPr>
                <w:sz w:val="24"/>
                <w:szCs w:val="24"/>
              </w:rPr>
            </w:pPr>
          </w:p>
        </w:tc>
        <w:tc>
          <w:tcPr>
            <w:tcW w:w="624" w:type="dxa"/>
          </w:tcPr>
          <w:p w:rsidR="0000315A" w:rsidRPr="00A4320E" w:rsidRDefault="0000315A" w:rsidP="00591FF1">
            <w:pPr>
              <w:pStyle w:val="TableText"/>
              <w:spacing w:line="240" w:lineRule="auto"/>
              <w:jc w:val="both"/>
              <w:rPr>
                <w:sz w:val="24"/>
                <w:szCs w:val="24"/>
              </w:rPr>
            </w:pPr>
          </w:p>
        </w:tc>
        <w:tc>
          <w:tcPr>
            <w:tcW w:w="5335" w:type="dxa"/>
          </w:tcPr>
          <w:p w:rsidR="0000315A" w:rsidRPr="00A4320E" w:rsidRDefault="0000315A" w:rsidP="00591FF1">
            <w:pPr>
              <w:pStyle w:val="TableBlock"/>
              <w:spacing w:line="240" w:lineRule="auto"/>
              <w:rPr>
                <w:sz w:val="24"/>
                <w:szCs w:val="24"/>
              </w:rPr>
            </w:pPr>
            <w:r w:rsidRPr="00A4320E">
              <w:rPr>
                <w:rFonts w:hint="cs"/>
                <w:sz w:val="24"/>
                <w:szCs w:val="24"/>
                <w:rtl/>
              </w:rPr>
              <w:t xml:space="preserve">"(1) נתון מהממונה על הליכי חדלות פירעון ושיקום כלכלי </w:t>
            </w:r>
            <w:r w:rsidRPr="00A4320E">
              <w:rPr>
                <w:rFonts w:hint="eastAsia"/>
                <w:sz w:val="24"/>
                <w:szCs w:val="24"/>
                <w:rtl/>
              </w:rPr>
              <w:t>–</w:t>
            </w:r>
            <w:r w:rsidRPr="00A4320E">
              <w:rPr>
                <w:rFonts w:hint="cs"/>
                <w:sz w:val="24"/>
                <w:szCs w:val="24"/>
                <w:rtl/>
              </w:rPr>
              <w:t xml:space="preserve"> בקשה לפתיחת הליכים שהגיש החייב, מתן צו לפתיחת הליכים ובקשה להסדר חוב;";</w:t>
            </w:r>
          </w:p>
        </w:tc>
      </w:tr>
      <w:tr w:rsidR="0000315A" w:rsidRPr="00A4320E" w:rsidTr="00591FF1">
        <w:trPr>
          <w:cantSplit/>
          <w:trHeight w:val="60"/>
        </w:trPr>
        <w:tc>
          <w:tcPr>
            <w:tcW w:w="1871" w:type="dxa"/>
          </w:tcPr>
          <w:p w:rsidR="0000315A" w:rsidRPr="00A4320E" w:rsidRDefault="0000315A" w:rsidP="00591FF1">
            <w:pPr>
              <w:pStyle w:val="TableSideHeading"/>
              <w:spacing w:line="240" w:lineRule="auto"/>
              <w:outlineLvl w:val="9"/>
              <w:rPr>
                <w:sz w:val="24"/>
                <w:szCs w:val="24"/>
              </w:rPr>
            </w:pPr>
          </w:p>
        </w:tc>
        <w:tc>
          <w:tcPr>
            <w:tcW w:w="624" w:type="dxa"/>
          </w:tcPr>
          <w:p w:rsidR="0000315A" w:rsidRPr="00A4320E" w:rsidRDefault="0000315A" w:rsidP="00591FF1">
            <w:pPr>
              <w:pStyle w:val="TableText"/>
              <w:spacing w:line="240" w:lineRule="auto"/>
              <w:jc w:val="both"/>
              <w:rPr>
                <w:sz w:val="24"/>
                <w:szCs w:val="24"/>
              </w:rPr>
            </w:pPr>
          </w:p>
        </w:tc>
        <w:tc>
          <w:tcPr>
            <w:tcW w:w="624" w:type="dxa"/>
          </w:tcPr>
          <w:p w:rsidR="0000315A" w:rsidRPr="00A4320E" w:rsidRDefault="0000315A" w:rsidP="00591FF1">
            <w:pPr>
              <w:pStyle w:val="TableText"/>
              <w:spacing w:line="240" w:lineRule="auto"/>
              <w:jc w:val="both"/>
              <w:rPr>
                <w:sz w:val="24"/>
                <w:szCs w:val="24"/>
              </w:rPr>
            </w:pPr>
          </w:p>
        </w:tc>
        <w:tc>
          <w:tcPr>
            <w:tcW w:w="5959" w:type="dxa"/>
            <w:gridSpan w:val="2"/>
          </w:tcPr>
          <w:p w:rsidR="0000315A" w:rsidRPr="00A4320E" w:rsidRDefault="0000315A" w:rsidP="0000315A">
            <w:pPr>
              <w:pStyle w:val="TableBlock"/>
              <w:numPr>
                <w:ilvl w:val="0"/>
                <w:numId w:val="6"/>
              </w:numPr>
              <w:tabs>
                <w:tab w:val="left" w:pos="624"/>
              </w:tabs>
              <w:spacing w:line="240" w:lineRule="auto"/>
              <w:rPr>
                <w:sz w:val="24"/>
                <w:szCs w:val="24"/>
              </w:rPr>
            </w:pPr>
            <w:r w:rsidRPr="00A4320E">
              <w:rPr>
                <w:rFonts w:hint="cs"/>
                <w:sz w:val="24"/>
                <w:szCs w:val="24"/>
                <w:rtl/>
              </w:rPr>
              <w:t xml:space="preserve">בפסקה (2) בסופה יבוא "וכן נתון בעניין בקשה לפתיחת הליכים שהגיש החייב ומתן צו לפתיחת הליכים". </w:t>
            </w:r>
          </w:p>
        </w:tc>
      </w:tr>
    </w:tbl>
    <w:p w:rsidR="0000315A" w:rsidRPr="00A4320E" w:rsidRDefault="0000315A" w:rsidP="0000315A">
      <w:pPr>
        <w:rPr>
          <w:rtl/>
          <w:lang w:eastAsia="he-IL"/>
        </w:rPr>
      </w:pPr>
      <w:bookmarkStart w:id="50" w:name="_ETM_Q1_370775"/>
      <w:bookmarkStart w:id="51" w:name="_ETM_Q1_370893"/>
      <w:bookmarkEnd w:id="50"/>
      <w:bookmarkEnd w:id="51"/>
    </w:p>
    <w:p w:rsidR="0000315A" w:rsidRPr="00A4320E" w:rsidRDefault="0000315A" w:rsidP="0000315A">
      <w:pPr>
        <w:pStyle w:val="a4"/>
        <w:keepNext/>
        <w:rPr>
          <w:rtl/>
        </w:rPr>
      </w:pPr>
      <w:bookmarkStart w:id="52" w:name="ET_speaker_איתי_עצמון_10"/>
      <w:r w:rsidRPr="00A4320E">
        <w:rPr>
          <w:rStyle w:val="TagStyle"/>
          <w:rtl/>
        </w:rPr>
        <w:t xml:space="preserve">&lt;&lt; דובר &gt;&gt; </w:t>
      </w:r>
      <w:r w:rsidRPr="00A4320E">
        <w:rPr>
          <w:rtl/>
        </w:rPr>
        <w:t>איתי עצמון:</w:t>
      </w:r>
      <w:r w:rsidRPr="00A4320E">
        <w:rPr>
          <w:rStyle w:val="TagStyle"/>
          <w:rtl/>
        </w:rPr>
        <w:t xml:space="preserve"> &lt;&lt; דובר &gt;&gt;</w:t>
      </w:r>
      <w:r w:rsidRPr="00A4320E">
        <w:rPr>
          <w:rtl/>
        </w:rPr>
        <w:t xml:space="preserve">   </w:t>
      </w:r>
      <w:bookmarkEnd w:id="52"/>
    </w:p>
    <w:p w:rsidR="0000315A" w:rsidRPr="00A4320E" w:rsidRDefault="0000315A" w:rsidP="0000315A">
      <w:pPr>
        <w:pStyle w:val="KeepWithNext"/>
        <w:rPr>
          <w:rtl/>
          <w:lang w:eastAsia="he-IL"/>
        </w:rPr>
      </w:pPr>
    </w:p>
    <w:p w:rsidR="0000315A" w:rsidRPr="00A4320E" w:rsidRDefault="0000315A" w:rsidP="0000315A">
      <w:pPr>
        <w:rPr>
          <w:rtl/>
          <w:lang w:eastAsia="he-IL"/>
        </w:rPr>
      </w:pPr>
      <w:r w:rsidRPr="00A4320E">
        <w:rPr>
          <w:rFonts w:hint="cs"/>
          <w:rtl/>
          <w:lang w:eastAsia="he-IL"/>
        </w:rPr>
        <w:t xml:space="preserve">הסבר לתיקון </w:t>
      </w:r>
      <w:bookmarkStart w:id="53" w:name="_ETM_Q1_374673"/>
      <w:bookmarkEnd w:id="53"/>
      <w:r w:rsidRPr="00A4320E">
        <w:rPr>
          <w:rFonts w:hint="cs"/>
          <w:rtl/>
          <w:lang w:eastAsia="he-IL"/>
        </w:rPr>
        <w:t>לתקנה 3.</w:t>
      </w:r>
      <w:bookmarkStart w:id="54" w:name="_ETM_Q1_378816"/>
      <w:bookmarkEnd w:id="54"/>
    </w:p>
    <w:p w:rsidR="0000315A" w:rsidRPr="00A4320E" w:rsidRDefault="0000315A" w:rsidP="0000315A">
      <w:pPr>
        <w:rPr>
          <w:rtl/>
          <w:lang w:eastAsia="he-IL"/>
        </w:rPr>
      </w:pPr>
      <w:bookmarkStart w:id="55" w:name="_ETM_Q1_378932"/>
      <w:bookmarkEnd w:id="55"/>
    </w:p>
    <w:p w:rsidR="0000315A" w:rsidRPr="00A4320E" w:rsidRDefault="0000315A" w:rsidP="0000315A">
      <w:pPr>
        <w:pStyle w:val="a4"/>
        <w:keepNext/>
        <w:rPr>
          <w:rtl/>
        </w:rPr>
      </w:pPr>
      <w:bookmarkStart w:id="56" w:name="ET_speaker_לירון_מאוטנר_לוגסי_11"/>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56"/>
    </w:p>
    <w:p w:rsidR="0000315A" w:rsidRPr="00A4320E" w:rsidRDefault="0000315A" w:rsidP="0000315A">
      <w:pPr>
        <w:pStyle w:val="KeepWithNext"/>
        <w:rPr>
          <w:rtl/>
          <w:lang w:eastAsia="he-IL"/>
        </w:rPr>
      </w:pPr>
    </w:p>
    <w:p w:rsidR="0000315A" w:rsidRPr="00A4320E" w:rsidRDefault="0000315A" w:rsidP="0000315A">
      <w:pPr>
        <w:rPr>
          <w:rtl/>
          <w:lang w:eastAsia="he-IL"/>
        </w:rPr>
      </w:pPr>
      <w:r w:rsidRPr="00A4320E">
        <w:rPr>
          <w:rFonts w:hint="cs"/>
          <w:rtl/>
          <w:lang w:eastAsia="he-IL"/>
        </w:rPr>
        <w:t>ת</w:t>
      </w:r>
      <w:bookmarkStart w:id="57" w:name="_ETM_Q1_382047"/>
      <w:bookmarkEnd w:id="57"/>
      <w:r w:rsidRPr="00A4320E">
        <w:rPr>
          <w:rFonts w:hint="cs"/>
          <w:rtl/>
          <w:lang w:eastAsia="he-IL"/>
        </w:rPr>
        <w:t>ק</w:t>
      </w:r>
      <w:bookmarkStart w:id="58" w:name="_ETM_Q1_382156"/>
      <w:bookmarkEnd w:id="58"/>
      <w:r w:rsidRPr="00A4320E">
        <w:rPr>
          <w:rFonts w:hint="cs"/>
          <w:rtl/>
          <w:lang w:eastAsia="he-IL"/>
        </w:rPr>
        <w:t xml:space="preserve">נה 3 מדברת על הנתונים שהיו צריכים להעביר </w:t>
      </w:r>
      <w:bookmarkStart w:id="59" w:name="_ETM_Q1_383396"/>
      <w:bookmarkEnd w:id="59"/>
      <w:r w:rsidRPr="00A4320E">
        <w:rPr>
          <w:rFonts w:hint="cs"/>
          <w:rtl/>
          <w:lang w:eastAsia="he-IL"/>
        </w:rPr>
        <w:t xml:space="preserve">בעבר מכונס הנכסים הרשמי ומההוצאה לפועל. אנחנו עושים עכשיו את ההתאמות לחוק חדלות פירעון, ובמקום </w:t>
      </w:r>
      <w:bookmarkStart w:id="60" w:name="_ETM_Q1_391054"/>
      <w:bookmarkEnd w:id="60"/>
      <w:r w:rsidRPr="00A4320E">
        <w:rPr>
          <w:rFonts w:hint="cs"/>
          <w:rtl/>
          <w:lang w:eastAsia="he-IL"/>
        </w:rPr>
        <w:t xml:space="preserve">לכונס הנכסים הרשמי אנחנו מתייחסים פה לממונה על הליכי חדלות </w:t>
      </w:r>
      <w:bookmarkStart w:id="61" w:name="_ETM_Q1_393825"/>
      <w:bookmarkEnd w:id="61"/>
      <w:r w:rsidRPr="00A4320E">
        <w:rPr>
          <w:rFonts w:hint="cs"/>
          <w:rtl/>
          <w:lang w:eastAsia="he-IL"/>
        </w:rPr>
        <w:t xml:space="preserve">פירעון, ולנתונים שמופעים לפי חוק חדלות פירעון ולא </w:t>
      </w:r>
      <w:bookmarkStart w:id="62" w:name="_ETM_Q1_397854"/>
      <w:bookmarkEnd w:id="62"/>
      <w:r w:rsidRPr="00A4320E">
        <w:rPr>
          <w:rFonts w:hint="cs"/>
          <w:rtl/>
          <w:lang w:eastAsia="he-IL"/>
        </w:rPr>
        <w:t xml:space="preserve">לפי פקודת </w:t>
      </w:r>
      <w:r w:rsidR="002D7C8E" w:rsidRPr="00A4320E">
        <w:rPr>
          <w:rFonts w:hint="cs"/>
          <w:rtl/>
          <w:lang w:eastAsia="he-IL"/>
        </w:rPr>
        <w:t xml:space="preserve">פשיטת רגל. ובעניין ההוצאה לפועל </w:t>
      </w:r>
      <w:r w:rsidR="002D7C8E" w:rsidRPr="00A4320E">
        <w:rPr>
          <w:rtl/>
          <w:lang w:eastAsia="he-IL"/>
        </w:rPr>
        <w:t>–</w:t>
      </w:r>
      <w:r w:rsidRPr="00A4320E">
        <w:rPr>
          <w:rFonts w:hint="cs"/>
          <w:rtl/>
          <w:lang w:eastAsia="he-IL"/>
        </w:rPr>
        <w:t xml:space="preserve"> לפי חוק חדלות</w:t>
      </w:r>
      <w:bookmarkStart w:id="63" w:name="_ETM_Q1_402520"/>
      <w:bookmarkEnd w:id="63"/>
      <w:r w:rsidRPr="00A4320E">
        <w:rPr>
          <w:rFonts w:hint="cs"/>
          <w:rtl/>
          <w:lang w:eastAsia="he-IL"/>
        </w:rPr>
        <w:t xml:space="preserve"> פירעון, הליכי חדלות פירעון בסכום של עד 150,000 שקלים </w:t>
      </w:r>
      <w:bookmarkStart w:id="64" w:name="_ETM_Q1_404531"/>
      <w:bookmarkEnd w:id="64"/>
      <w:r w:rsidRPr="00A4320E">
        <w:rPr>
          <w:rFonts w:hint="cs"/>
          <w:rtl/>
          <w:lang w:eastAsia="he-IL"/>
        </w:rPr>
        <w:t xml:space="preserve">מנוהלים בהוצאה לפועל ולכן גם הם צריכים להעביר נתונים </w:t>
      </w:r>
      <w:bookmarkStart w:id="65" w:name="_ETM_Q1_409851"/>
      <w:bookmarkEnd w:id="65"/>
      <w:r w:rsidRPr="00A4320E">
        <w:rPr>
          <w:rFonts w:hint="cs"/>
          <w:rtl/>
          <w:lang w:eastAsia="he-IL"/>
        </w:rPr>
        <w:t xml:space="preserve">שקשורים להליכי חדלות פירעון. כך שבעצם התיקונים האלה הם התאמה לחקיקה. </w:t>
      </w:r>
    </w:p>
    <w:p w:rsidR="0000315A" w:rsidRPr="00A4320E" w:rsidRDefault="0000315A" w:rsidP="0000315A">
      <w:pPr>
        <w:rPr>
          <w:rtl/>
          <w:lang w:eastAsia="he-IL"/>
        </w:rPr>
      </w:pPr>
      <w:bookmarkStart w:id="66" w:name="_ETM_Q1_413810"/>
      <w:bookmarkStart w:id="67" w:name="_ETM_Q1_413923"/>
      <w:bookmarkEnd w:id="66"/>
      <w:bookmarkEnd w:id="67"/>
    </w:p>
    <w:p w:rsidR="0000315A" w:rsidRPr="00A4320E" w:rsidRDefault="0000315A" w:rsidP="0000315A">
      <w:pPr>
        <w:pStyle w:val="af6"/>
        <w:keepNext/>
        <w:rPr>
          <w:rtl/>
        </w:rPr>
      </w:pPr>
      <w:bookmarkStart w:id="68" w:name="ET_yor_6045_12"/>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68"/>
    </w:p>
    <w:p w:rsidR="0000315A" w:rsidRPr="00A4320E" w:rsidRDefault="0000315A" w:rsidP="0000315A">
      <w:pPr>
        <w:pStyle w:val="KeepWithNext"/>
        <w:rPr>
          <w:rtl/>
        </w:rPr>
      </w:pPr>
    </w:p>
    <w:p w:rsidR="0000315A" w:rsidRPr="00A4320E" w:rsidRDefault="0000315A" w:rsidP="0000315A">
      <w:pPr>
        <w:rPr>
          <w:rtl/>
        </w:rPr>
      </w:pPr>
      <w:bookmarkStart w:id="69" w:name="_ETM_Q1_416972"/>
      <w:bookmarkEnd w:id="69"/>
      <w:r w:rsidRPr="00A4320E">
        <w:rPr>
          <w:rFonts w:hint="cs"/>
          <w:rtl/>
        </w:rPr>
        <w:t>יש הערות לתיקון המוצע?</w:t>
      </w:r>
      <w:bookmarkStart w:id="70" w:name="_ETM_Q1_422242"/>
      <w:bookmarkStart w:id="71" w:name="_ETM_Q1_422352"/>
      <w:bookmarkEnd w:id="70"/>
      <w:bookmarkEnd w:id="71"/>
      <w:r w:rsidRPr="00A4320E">
        <w:rPr>
          <w:rFonts w:hint="cs"/>
          <w:rtl/>
        </w:rPr>
        <w:t xml:space="preserve"> אם אין אז נצביע.</w:t>
      </w:r>
      <w:bookmarkStart w:id="72" w:name="_ETM_Q1_429006"/>
      <w:bookmarkEnd w:id="72"/>
      <w:r w:rsidRPr="00A4320E">
        <w:rPr>
          <w:rFonts w:hint="cs"/>
          <w:rtl/>
        </w:rPr>
        <w:t xml:space="preserve"> </w:t>
      </w:r>
    </w:p>
    <w:p w:rsidR="0000315A" w:rsidRPr="00A4320E" w:rsidRDefault="0000315A" w:rsidP="0000315A">
      <w:pPr>
        <w:rPr>
          <w:rtl/>
        </w:rPr>
      </w:pPr>
      <w:bookmarkStart w:id="73" w:name="_ETM_Q1_429266"/>
      <w:bookmarkStart w:id="74" w:name="_ETM_Q1_429408"/>
      <w:bookmarkEnd w:id="73"/>
      <w:bookmarkEnd w:id="74"/>
    </w:p>
    <w:p w:rsidR="0000315A" w:rsidRPr="00A4320E" w:rsidRDefault="0000315A" w:rsidP="0000315A">
      <w:pPr>
        <w:pStyle w:val="a4"/>
        <w:keepNext/>
        <w:rPr>
          <w:rtl/>
        </w:rPr>
      </w:pPr>
      <w:bookmarkStart w:id="75" w:name="ET_speaker_איתי_עצמון_13"/>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75"/>
    </w:p>
    <w:p w:rsidR="0000315A" w:rsidRPr="00A4320E" w:rsidRDefault="0000315A" w:rsidP="0000315A">
      <w:pPr>
        <w:pStyle w:val="KeepWithNext"/>
        <w:rPr>
          <w:rtl/>
        </w:rPr>
      </w:pPr>
    </w:p>
    <w:p w:rsidR="0000315A" w:rsidRPr="00A4320E" w:rsidRDefault="0000315A" w:rsidP="0000315A">
      <w:pPr>
        <w:rPr>
          <w:b/>
          <w:bCs/>
          <w:rtl/>
        </w:rPr>
      </w:pPr>
      <w:r w:rsidRPr="00A4320E">
        <w:rPr>
          <w:rFonts w:hint="cs"/>
          <w:b/>
          <w:bCs/>
          <w:rtl/>
        </w:rPr>
        <w:t xml:space="preserve">נצביע על תקנה 1 ותקנה 2 כפי שהוקראו. </w:t>
      </w:r>
    </w:p>
    <w:p w:rsidR="0000315A" w:rsidRPr="00A4320E" w:rsidRDefault="0000315A" w:rsidP="0000315A">
      <w:pPr>
        <w:rPr>
          <w:b/>
          <w:bCs/>
          <w:rtl/>
        </w:rPr>
      </w:pPr>
    </w:p>
    <w:p w:rsidR="0000315A" w:rsidRPr="00A4320E" w:rsidRDefault="0000315A" w:rsidP="0000315A">
      <w:pPr>
        <w:pStyle w:val="af6"/>
        <w:keepNext/>
        <w:rPr>
          <w:rtl/>
        </w:rPr>
      </w:pPr>
      <w:bookmarkStart w:id="76" w:name="ET_yor_6045_14"/>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76"/>
    </w:p>
    <w:p w:rsidR="0000315A" w:rsidRPr="00A4320E" w:rsidRDefault="0000315A" w:rsidP="0000315A">
      <w:pPr>
        <w:pStyle w:val="KeepWithNext"/>
        <w:rPr>
          <w:rtl/>
          <w:lang w:eastAsia="he-IL"/>
        </w:rPr>
      </w:pPr>
    </w:p>
    <w:p w:rsidR="0000315A" w:rsidRPr="00A4320E" w:rsidRDefault="0000315A" w:rsidP="0000315A">
      <w:pPr>
        <w:rPr>
          <w:rtl/>
          <w:lang w:eastAsia="he-IL"/>
        </w:rPr>
      </w:pPr>
      <w:r w:rsidRPr="00A4320E">
        <w:rPr>
          <w:rFonts w:hint="cs"/>
          <w:rtl/>
          <w:lang w:eastAsia="he-IL"/>
        </w:rPr>
        <w:t>מי בעד?</w:t>
      </w:r>
      <w:bookmarkStart w:id="77" w:name="_ETM_Q1_429583"/>
      <w:bookmarkEnd w:id="77"/>
      <w:r w:rsidRPr="00A4320E">
        <w:rPr>
          <w:rFonts w:hint="cs"/>
          <w:rtl/>
          <w:lang w:eastAsia="he-IL"/>
        </w:rPr>
        <w:t xml:space="preserve"> מי נגד? </w:t>
      </w:r>
    </w:p>
    <w:p w:rsidR="0000315A" w:rsidRPr="00A4320E" w:rsidRDefault="0000315A" w:rsidP="0000315A">
      <w:pPr>
        <w:pStyle w:val="af1"/>
        <w:keepNext/>
        <w:rPr>
          <w:rtl/>
          <w:lang w:eastAsia="he-IL"/>
        </w:rPr>
      </w:pPr>
    </w:p>
    <w:p w:rsidR="0000315A" w:rsidRPr="00A4320E" w:rsidRDefault="0000315A" w:rsidP="0000315A">
      <w:pPr>
        <w:pStyle w:val="af1"/>
        <w:keepNext/>
        <w:rPr>
          <w:rtl/>
          <w:lang w:eastAsia="he-IL"/>
        </w:rPr>
      </w:pPr>
      <w:r w:rsidRPr="00A4320E">
        <w:rPr>
          <w:rtl/>
          <w:lang w:eastAsia="he-IL"/>
        </w:rPr>
        <w:t>הצבעה</w:t>
      </w:r>
    </w:p>
    <w:p w:rsidR="0000315A" w:rsidRPr="00A4320E" w:rsidRDefault="0000315A" w:rsidP="0000315A">
      <w:pPr>
        <w:pStyle w:val="--"/>
        <w:keepNext/>
        <w:rPr>
          <w:rtl/>
          <w:lang w:eastAsia="he-IL"/>
        </w:rPr>
      </w:pPr>
    </w:p>
    <w:p w:rsidR="0000315A" w:rsidRPr="00A4320E" w:rsidRDefault="0000315A" w:rsidP="0000315A">
      <w:pPr>
        <w:pStyle w:val="--"/>
        <w:keepNext/>
        <w:rPr>
          <w:rtl/>
          <w:lang w:eastAsia="he-IL"/>
        </w:rPr>
      </w:pPr>
      <w:r w:rsidRPr="00A4320E">
        <w:rPr>
          <w:rFonts w:hint="cs"/>
          <w:rtl/>
          <w:lang w:eastAsia="he-IL"/>
        </w:rPr>
        <w:t>אושר</w:t>
      </w:r>
      <w:r w:rsidR="00E81A96" w:rsidRPr="00A4320E">
        <w:rPr>
          <w:rFonts w:hint="cs"/>
          <w:rtl/>
          <w:lang w:eastAsia="he-IL"/>
        </w:rPr>
        <w:t>ו</w:t>
      </w:r>
      <w:r w:rsidRPr="00A4320E">
        <w:rPr>
          <w:rFonts w:hint="cs"/>
          <w:rtl/>
          <w:lang w:eastAsia="he-IL"/>
        </w:rPr>
        <w:t>.</w:t>
      </w:r>
    </w:p>
    <w:p w:rsidR="0000315A" w:rsidRPr="00A4320E" w:rsidRDefault="0000315A" w:rsidP="0000315A">
      <w:pPr>
        <w:rPr>
          <w:rtl/>
          <w:lang w:eastAsia="he-IL"/>
        </w:rPr>
      </w:pPr>
    </w:p>
    <w:p w:rsidR="0000315A" w:rsidRPr="00A4320E" w:rsidRDefault="0000315A" w:rsidP="0000315A">
      <w:pPr>
        <w:pStyle w:val="af6"/>
        <w:keepNext/>
        <w:rPr>
          <w:rtl/>
        </w:rPr>
      </w:pPr>
      <w:bookmarkStart w:id="78" w:name="ET_yor_6045_15"/>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78"/>
    </w:p>
    <w:p w:rsidR="0000315A" w:rsidRPr="00A4320E" w:rsidRDefault="0000315A" w:rsidP="0000315A">
      <w:pPr>
        <w:pStyle w:val="KeepWithNext"/>
        <w:rPr>
          <w:rtl/>
          <w:lang w:eastAsia="he-IL"/>
        </w:rPr>
      </w:pPr>
    </w:p>
    <w:p w:rsidR="0000315A" w:rsidRPr="00A4320E" w:rsidRDefault="0000315A" w:rsidP="0000315A">
      <w:pPr>
        <w:rPr>
          <w:rtl/>
          <w:lang w:eastAsia="he-IL"/>
        </w:rPr>
      </w:pPr>
      <w:r w:rsidRPr="00A4320E">
        <w:rPr>
          <w:rFonts w:hint="cs"/>
          <w:rtl/>
          <w:lang w:eastAsia="he-IL"/>
        </w:rPr>
        <w:t xml:space="preserve">התקבלו. </w:t>
      </w:r>
    </w:p>
    <w:p w:rsidR="0000315A" w:rsidRPr="00A4320E" w:rsidRDefault="0000315A" w:rsidP="0000315A">
      <w:pPr>
        <w:rPr>
          <w:rtl/>
          <w:lang w:eastAsia="he-IL"/>
        </w:rPr>
      </w:pPr>
      <w:bookmarkStart w:id="79" w:name="_ETM_Q1_437252"/>
      <w:bookmarkStart w:id="80" w:name="_ETM_Q1_437382"/>
      <w:bookmarkStart w:id="81" w:name="_ETM_Q1_438659"/>
      <w:bookmarkEnd w:id="79"/>
      <w:bookmarkEnd w:id="80"/>
      <w:bookmarkEnd w:id="81"/>
    </w:p>
    <w:p w:rsidR="0000315A" w:rsidRPr="00A4320E" w:rsidRDefault="0000315A" w:rsidP="0000315A">
      <w:pPr>
        <w:pStyle w:val="a4"/>
        <w:keepNext/>
        <w:rPr>
          <w:rtl/>
        </w:rPr>
      </w:pPr>
      <w:bookmarkStart w:id="82" w:name="ET_speaker_לירון_מאוטנר_לוגסי_16"/>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82"/>
    </w:p>
    <w:p w:rsidR="0000315A" w:rsidRPr="00A4320E" w:rsidRDefault="0000315A" w:rsidP="0000315A">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9"/>
      </w:tblGrid>
      <w:tr w:rsidR="00E81A96" w:rsidRPr="00A4320E" w:rsidTr="00591FF1">
        <w:trPr>
          <w:cantSplit/>
          <w:trHeight w:val="60"/>
        </w:trPr>
        <w:tc>
          <w:tcPr>
            <w:tcW w:w="1871" w:type="dxa"/>
          </w:tcPr>
          <w:p w:rsidR="00E81A96" w:rsidRPr="00A4320E" w:rsidRDefault="00E81A96" w:rsidP="00591FF1">
            <w:pPr>
              <w:pStyle w:val="TableSideHeading"/>
              <w:keepLines w:val="0"/>
              <w:spacing w:line="240" w:lineRule="auto"/>
              <w:rPr>
                <w:sz w:val="24"/>
                <w:szCs w:val="24"/>
              </w:rPr>
            </w:pPr>
            <w:bookmarkStart w:id="83" w:name="_ETM_Q1_439494"/>
            <w:bookmarkStart w:id="84" w:name="_ETM_Q1_439588"/>
            <w:bookmarkEnd w:id="83"/>
            <w:bookmarkEnd w:id="84"/>
            <w:r w:rsidRPr="00A4320E">
              <w:rPr>
                <w:rFonts w:hint="cs"/>
                <w:sz w:val="24"/>
                <w:szCs w:val="24"/>
                <w:rtl/>
              </w:rPr>
              <w:t>תיקון תקנה 4</w:t>
            </w:r>
          </w:p>
        </w:tc>
        <w:tc>
          <w:tcPr>
            <w:tcW w:w="624" w:type="dxa"/>
          </w:tcPr>
          <w:p w:rsidR="00E81A96" w:rsidRPr="00A4320E" w:rsidRDefault="00E81A96" w:rsidP="00E81A96">
            <w:pPr>
              <w:pStyle w:val="TableText"/>
              <w:keepLines w:val="0"/>
              <w:numPr>
                <w:ilvl w:val="0"/>
                <w:numId w:val="5"/>
              </w:numPr>
              <w:spacing w:line="240" w:lineRule="auto"/>
              <w:rPr>
                <w:sz w:val="24"/>
                <w:szCs w:val="24"/>
              </w:rPr>
            </w:pPr>
          </w:p>
        </w:tc>
        <w:tc>
          <w:tcPr>
            <w:tcW w:w="6583" w:type="dxa"/>
            <w:gridSpan w:val="2"/>
          </w:tcPr>
          <w:p w:rsidR="00E81A96" w:rsidRPr="00A4320E" w:rsidRDefault="00E81A96" w:rsidP="00591FF1">
            <w:pPr>
              <w:pStyle w:val="TableBlock"/>
              <w:keepLines w:val="0"/>
              <w:spacing w:line="240" w:lineRule="auto"/>
              <w:rPr>
                <w:sz w:val="24"/>
                <w:szCs w:val="24"/>
              </w:rPr>
            </w:pPr>
            <w:r w:rsidRPr="00A4320E">
              <w:rPr>
                <w:rFonts w:hint="cs"/>
                <w:sz w:val="24"/>
                <w:szCs w:val="24"/>
                <w:rtl/>
              </w:rPr>
              <w:t xml:space="preserve">בתקנה 4 לתקנות העיקריות </w:t>
            </w:r>
            <w:r w:rsidRPr="00A4320E">
              <w:rPr>
                <w:rFonts w:hint="eastAsia"/>
                <w:sz w:val="24"/>
                <w:szCs w:val="24"/>
                <w:rtl/>
              </w:rPr>
              <w:t>–</w:t>
            </w:r>
          </w:p>
        </w:tc>
      </w:tr>
      <w:tr w:rsidR="00E81A96" w:rsidRPr="00A4320E" w:rsidTr="00591FF1">
        <w:trPr>
          <w:cantSplit/>
          <w:trHeight w:val="60"/>
        </w:trPr>
        <w:tc>
          <w:tcPr>
            <w:tcW w:w="1871" w:type="dxa"/>
          </w:tcPr>
          <w:p w:rsidR="00E81A96" w:rsidRPr="00A4320E" w:rsidRDefault="00E81A96" w:rsidP="00591FF1">
            <w:pPr>
              <w:pStyle w:val="TableSideHeading"/>
              <w:spacing w:line="240" w:lineRule="auto"/>
              <w:rPr>
                <w:sz w:val="24"/>
                <w:szCs w:val="24"/>
              </w:rPr>
            </w:pPr>
          </w:p>
        </w:tc>
        <w:tc>
          <w:tcPr>
            <w:tcW w:w="624" w:type="dxa"/>
          </w:tcPr>
          <w:p w:rsidR="00E81A96" w:rsidRPr="00A4320E" w:rsidRDefault="00E81A96" w:rsidP="00591FF1">
            <w:pPr>
              <w:pStyle w:val="TableText"/>
              <w:spacing w:line="240" w:lineRule="auto"/>
              <w:rPr>
                <w:sz w:val="24"/>
                <w:szCs w:val="24"/>
              </w:rPr>
            </w:pPr>
          </w:p>
        </w:tc>
        <w:tc>
          <w:tcPr>
            <w:tcW w:w="624" w:type="dxa"/>
          </w:tcPr>
          <w:p w:rsidR="00E81A96" w:rsidRPr="00A4320E" w:rsidRDefault="00E81A96" w:rsidP="00591FF1">
            <w:pPr>
              <w:pStyle w:val="TableText"/>
              <w:spacing w:line="240" w:lineRule="auto"/>
              <w:rPr>
                <w:sz w:val="24"/>
                <w:szCs w:val="24"/>
              </w:rPr>
            </w:pPr>
          </w:p>
        </w:tc>
        <w:tc>
          <w:tcPr>
            <w:tcW w:w="5959" w:type="dxa"/>
          </w:tcPr>
          <w:p w:rsidR="00E81A96" w:rsidRPr="00A4320E" w:rsidRDefault="00E81A96" w:rsidP="00591FF1">
            <w:pPr>
              <w:pStyle w:val="TableBlock"/>
              <w:tabs>
                <w:tab w:val="clear" w:pos="624"/>
              </w:tabs>
              <w:spacing w:line="240" w:lineRule="auto"/>
              <w:rPr>
                <w:sz w:val="24"/>
                <w:szCs w:val="24"/>
              </w:rPr>
            </w:pPr>
          </w:p>
        </w:tc>
      </w:tr>
      <w:tr w:rsidR="00E81A96" w:rsidRPr="00A4320E" w:rsidTr="00591FF1">
        <w:trPr>
          <w:cantSplit/>
          <w:trHeight w:val="60"/>
        </w:trPr>
        <w:tc>
          <w:tcPr>
            <w:tcW w:w="1871" w:type="dxa"/>
          </w:tcPr>
          <w:p w:rsidR="00E81A96" w:rsidRPr="00A4320E" w:rsidRDefault="00E81A96" w:rsidP="00591FF1">
            <w:pPr>
              <w:pStyle w:val="TableSideHeading"/>
              <w:spacing w:line="240" w:lineRule="auto"/>
              <w:outlineLvl w:val="9"/>
              <w:rPr>
                <w:sz w:val="24"/>
                <w:szCs w:val="24"/>
              </w:rPr>
            </w:pPr>
          </w:p>
        </w:tc>
        <w:tc>
          <w:tcPr>
            <w:tcW w:w="624" w:type="dxa"/>
          </w:tcPr>
          <w:p w:rsidR="00E81A96" w:rsidRPr="00A4320E" w:rsidRDefault="00E81A96" w:rsidP="00591FF1">
            <w:pPr>
              <w:pStyle w:val="TableText"/>
              <w:spacing w:line="240" w:lineRule="auto"/>
              <w:jc w:val="both"/>
              <w:rPr>
                <w:sz w:val="24"/>
                <w:szCs w:val="24"/>
              </w:rPr>
            </w:pPr>
          </w:p>
        </w:tc>
        <w:tc>
          <w:tcPr>
            <w:tcW w:w="624" w:type="dxa"/>
          </w:tcPr>
          <w:p w:rsidR="00E81A96" w:rsidRPr="00A4320E" w:rsidRDefault="00E81A96" w:rsidP="00591FF1">
            <w:pPr>
              <w:pStyle w:val="TableText"/>
              <w:spacing w:line="240" w:lineRule="auto"/>
              <w:jc w:val="both"/>
              <w:rPr>
                <w:sz w:val="24"/>
                <w:szCs w:val="24"/>
              </w:rPr>
            </w:pPr>
          </w:p>
        </w:tc>
        <w:tc>
          <w:tcPr>
            <w:tcW w:w="5959" w:type="dxa"/>
          </w:tcPr>
          <w:p w:rsidR="00E81A96" w:rsidRPr="00A4320E" w:rsidRDefault="00E81A96" w:rsidP="00E81A96">
            <w:pPr>
              <w:pStyle w:val="TableBlock"/>
              <w:numPr>
                <w:ilvl w:val="0"/>
                <w:numId w:val="7"/>
              </w:numPr>
              <w:tabs>
                <w:tab w:val="left" w:pos="624"/>
              </w:tabs>
              <w:spacing w:line="240" w:lineRule="auto"/>
              <w:rPr>
                <w:sz w:val="24"/>
                <w:szCs w:val="24"/>
              </w:rPr>
            </w:pPr>
            <w:r w:rsidRPr="00A4320E">
              <w:rPr>
                <w:rFonts w:hint="cs"/>
                <w:sz w:val="24"/>
                <w:szCs w:val="24"/>
                <w:rtl/>
              </w:rPr>
              <w:t xml:space="preserve">במקום </w:t>
            </w:r>
            <w:r w:rsidRPr="00A4320E">
              <w:rPr>
                <w:rFonts w:hint="eastAsia"/>
                <w:sz w:val="24"/>
                <w:szCs w:val="24"/>
                <w:rtl/>
              </w:rPr>
              <w:t>פסקה</w:t>
            </w:r>
            <w:r w:rsidRPr="00A4320E">
              <w:rPr>
                <w:sz w:val="24"/>
                <w:szCs w:val="24"/>
                <w:rtl/>
              </w:rPr>
              <w:t xml:space="preserve"> (1) </w:t>
            </w:r>
            <w:r w:rsidRPr="00A4320E">
              <w:rPr>
                <w:rFonts w:hint="eastAsia"/>
                <w:sz w:val="24"/>
                <w:szCs w:val="24"/>
                <w:rtl/>
              </w:rPr>
              <w:t>יבוא</w:t>
            </w:r>
            <w:r w:rsidRPr="00A4320E">
              <w:rPr>
                <w:rFonts w:hint="cs"/>
                <w:sz w:val="24"/>
                <w:szCs w:val="24"/>
                <w:rtl/>
              </w:rPr>
              <w:t>:</w:t>
            </w:r>
          </w:p>
        </w:tc>
      </w:tr>
      <w:tr w:rsidR="00E81A96" w:rsidRPr="00A4320E" w:rsidTr="00591FF1">
        <w:trPr>
          <w:cantSplit/>
          <w:trHeight w:val="60"/>
        </w:trPr>
        <w:tc>
          <w:tcPr>
            <w:tcW w:w="1871" w:type="dxa"/>
          </w:tcPr>
          <w:p w:rsidR="00E81A96" w:rsidRPr="00A4320E" w:rsidRDefault="00E81A96" w:rsidP="00591FF1">
            <w:pPr>
              <w:pStyle w:val="TableSideHeading"/>
              <w:spacing w:line="240" w:lineRule="auto"/>
              <w:outlineLvl w:val="9"/>
              <w:rPr>
                <w:sz w:val="24"/>
                <w:szCs w:val="24"/>
              </w:rPr>
            </w:pPr>
          </w:p>
        </w:tc>
        <w:tc>
          <w:tcPr>
            <w:tcW w:w="624" w:type="dxa"/>
          </w:tcPr>
          <w:p w:rsidR="00E81A96" w:rsidRPr="00A4320E" w:rsidRDefault="00E81A96" w:rsidP="00591FF1">
            <w:pPr>
              <w:pStyle w:val="TableText"/>
              <w:spacing w:line="240" w:lineRule="auto"/>
              <w:jc w:val="both"/>
              <w:rPr>
                <w:sz w:val="24"/>
                <w:szCs w:val="24"/>
              </w:rPr>
            </w:pPr>
          </w:p>
        </w:tc>
        <w:tc>
          <w:tcPr>
            <w:tcW w:w="624" w:type="dxa"/>
          </w:tcPr>
          <w:p w:rsidR="00E81A96" w:rsidRPr="00A4320E" w:rsidRDefault="00E81A96" w:rsidP="00591FF1">
            <w:pPr>
              <w:pStyle w:val="TableText"/>
              <w:spacing w:line="240" w:lineRule="auto"/>
              <w:jc w:val="both"/>
              <w:rPr>
                <w:sz w:val="24"/>
                <w:szCs w:val="24"/>
              </w:rPr>
            </w:pPr>
          </w:p>
        </w:tc>
        <w:tc>
          <w:tcPr>
            <w:tcW w:w="5959" w:type="dxa"/>
          </w:tcPr>
          <w:p w:rsidR="00E81A96" w:rsidRPr="00A4320E" w:rsidRDefault="00E81A96" w:rsidP="00591FF1">
            <w:pPr>
              <w:pStyle w:val="TableBlock"/>
              <w:spacing w:line="240" w:lineRule="auto"/>
              <w:rPr>
                <w:sz w:val="24"/>
                <w:szCs w:val="24"/>
                <w:rtl/>
              </w:rPr>
            </w:pPr>
            <w:r w:rsidRPr="00A4320E">
              <w:rPr>
                <w:rFonts w:hint="cs"/>
                <w:sz w:val="24"/>
                <w:szCs w:val="24"/>
                <w:rtl/>
              </w:rPr>
              <w:t xml:space="preserve">"(1) קיומו של נתון מהממונה על הליכי חדלות פירעון ושיקום כלכלי </w:t>
            </w:r>
            <w:r w:rsidRPr="00A4320E">
              <w:rPr>
                <w:rFonts w:hint="eastAsia"/>
                <w:sz w:val="24"/>
                <w:szCs w:val="24"/>
                <w:rtl/>
              </w:rPr>
              <w:t>–</w:t>
            </w:r>
            <w:r w:rsidRPr="00A4320E">
              <w:rPr>
                <w:rFonts w:hint="cs"/>
                <w:sz w:val="24"/>
                <w:szCs w:val="24"/>
                <w:rtl/>
              </w:rPr>
              <w:t xml:space="preserve"> בקשה לפתיחת הליכים שהגיש החייב, מתן צו לפתיחת הליכים ובקשה להסדר חוב;"</w:t>
            </w:r>
          </w:p>
        </w:tc>
      </w:tr>
      <w:tr w:rsidR="00E81A96" w:rsidRPr="00A4320E" w:rsidTr="00591FF1">
        <w:trPr>
          <w:cantSplit/>
          <w:trHeight w:val="60"/>
        </w:trPr>
        <w:tc>
          <w:tcPr>
            <w:tcW w:w="1871" w:type="dxa"/>
          </w:tcPr>
          <w:p w:rsidR="00E81A96" w:rsidRPr="00A4320E" w:rsidRDefault="00E81A96" w:rsidP="00591FF1">
            <w:pPr>
              <w:pStyle w:val="TableSideHeading"/>
              <w:spacing w:line="240" w:lineRule="auto"/>
              <w:outlineLvl w:val="9"/>
              <w:rPr>
                <w:sz w:val="24"/>
                <w:szCs w:val="24"/>
              </w:rPr>
            </w:pPr>
          </w:p>
        </w:tc>
        <w:tc>
          <w:tcPr>
            <w:tcW w:w="624" w:type="dxa"/>
          </w:tcPr>
          <w:p w:rsidR="00E81A96" w:rsidRPr="00A4320E" w:rsidRDefault="00E81A96" w:rsidP="00591FF1">
            <w:pPr>
              <w:pStyle w:val="TableText"/>
              <w:spacing w:line="240" w:lineRule="auto"/>
              <w:jc w:val="both"/>
              <w:rPr>
                <w:sz w:val="24"/>
                <w:szCs w:val="24"/>
              </w:rPr>
            </w:pPr>
          </w:p>
        </w:tc>
        <w:tc>
          <w:tcPr>
            <w:tcW w:w="624" w:type="dxa"/>
          </w:tcPr>
          <w:p w:rsidR="00E81A96" w:rsidRPr="00A4320E" w:rsidRDefault="00E81A96" w:rsidP="00591FF1">
            <w:pPr>
              <w:pStyle w:val="TableText"/>
              <w:spacing w:line="240" w:lineRule="auto"/>
              <w:jc w:val="both"/>
              <w:rPr>
                <w:sz w:val="24"/>
                <w:szCs w:val="24"/>
              </w:rPr>
            </w:pPr>
          </w:p>
        </w:tc>
        <w:tc>
          <w:tcPr>
            <w:tcW w:w="5959" w:type="dxa"/>
          </w:tcPr>
          <w:p w:rsidR="00E81A96" w:rsidRPr="00A4320E" w:rsidRDefault="00E81A96" w:rsidP="00E81A96">
            <w:pPr>
              <w:pStyle w:val="TableBlock"/>
              <w:numPr>
                <w:ilvl w:val="0"/>
                <w:numId w:val="7"/>
              </w:numPr>
              <w:tabs>
                <w:tab w:val="left" w:pos="624"/>
              </w:tabs>
              <w:spacing w:line="240" w:lineRule="auto"/>
              <w:rPr>
                <w:sz w:val="24"/>
                <w:szCs w:val="24"/>
                <w:rtl/>
              </w:rPr>
            </w:pPr>
            <w:r w:rsidRPr="00A4320E">
              <w:rPr>
                <w:rFonts w:hint="cs"/>
                <w:sz w:val="24"/>
                <w:szCs w:val="24"/>
                <w:rtl/>
              </w:rPr>
              <w:t>בפסקה (2) בסופה יבוא "וכן קיומו של נתון מההוצאה לפועל בעניין בקשה לפתיחת הליכים שהגיש החייב ומתן צו לפתיחת הליכים;"</w:t>
            </w:r>
          </w:p>
        </w:tc>
      </w:tr>
      <w:tr w:rsidR="00E81A96" w:rsidRPr="00A4320E" w:rsidTr="00591FF1">
        <w:trPr>
          <w:cantSplit/>
          <w:trHeight w:val="60"/>
        </w:trPr>
        <w:tc>
          <w:tcPr>
            <w:tcW w:w="1871" w:type="dxa"/>
          </w:tcPr>
          <w:p w:rsidR="00E81A96" w:rsidRPr="00A4320E" w:rsidRDefault="00E81A96" w:rsidP="00591FF1">
            <w:pPr>
              <w:pStyle w:val="TableSideHeading"/>
              <w:spacing w:line="240" w:lineRule="auto"/>
              <w:outlineLvl w:val="9"/>
              <w:rPr>
                <w:sz w:val="24"/>
                <w:szCs w:val="24"/>
              </w:rPr>
            </w:pPr>
          </w:p>
        </w:tc>
        <w:tc>
          <w:tcPr>
            <w:tcW w:w="624" w:type="dxa"/>
          </w:tcPr>
          <w:p w:rsidR="00E81A96" w:rsidRPr="00A4320E" w:rsidRDefault="00E81A96" w:rsidP="00591FF1">
            <w:pPr>
              <w:pStyle w:val="TableText"/>
              <w:spacing w:line="240" w:lineRule="auto"/>
              <w:jc w:val="both"/>
              <w:rPr>
                <w:sz w:val="24"/>
                <w:szCs w:val="24"/>
              </w:rPr>
            </w:pPr>
          </w:p>
        </w:tc>
        <w:tc>
          <w:tcPr>
            <w:tcW w:w="624" w:type="dxa"/>
          </w:tcPr>
          <w:p w:rsidR="00E81A96" w:rsidRPr="00A4320E" w:rsidRDefault="00E81A96" w:rsidP="00591FF1">
            <w:pPr>
              <w:pStyle w:val="TableText"/>
              <w:spacing w:line="240" w:lineRule="auto"/>
              <w:jc w:val="both"/>
              <w:rPr>
                <w:sz w:val="24"/>
                <w:szCs w:val="24"/>
              </w:rPr>
            </w:pPr>
          </w:p>
        </w:tc>
        <w:tc>
          <w:tcPr>
            <w:tcW w:w="5959" w:type="dxa"/>
          </w:tcPr>
          <w:p w:rsidR="00E81A96" w:rsidRPr="00A4320E" w:rsidRDefault="00E81A96" w:rsidP="00E81A96">
            <w:pPr>
              <w:pStyle w:val="TableBlock"/>
              <w:numPr>
                <w:ilvl w:val="0"/>
                <w:numId w:val="7"/>
              </w:numPr>
              <w:tabs>
                <w:tab w:val="left" w:pos="624"/>
              </w:tabs>
              <w:spacing w:line="240" w:lineRule="auto"/>
              <w:rPr>
                <w:sz w:val="24"/>
                <w:szCs w:val="24"/>
                <w:rtl/>
              </w:rPr>
            </w:pPr>
            <w:r w:rsidRPr="00A4320E">
              <w:rPr>
                <w:rFonts w:hint="cs"/>
                <w:sz w:val="24"/>
                <w:szCs w:val="24"/>
                <w:rtl/>
              </w:rPr>
              <w:t>בפסקה (5) בסופה יבוא "</w:t>
            </w:r>
            <w:r w:rsidRPr="00A4320E">
              <w:rPr>
                <w:rFonts w:hint="eastAsia"/>
                <w:sz w:val="24"/>
                <w:szCs w:val="24"/>
                <w:rtl/>
              </w:rPr>
              <w:t>ובלבד</w:t>
            </w:r>
            <w:r w:rsidRPr="00A4320E">
              <w:rPr>
                <w:sz w:val="24"/>
                <w:szCs w:val="24"/>
                <w:rtl/>
              </w:rPr>
              <w:t xml:space="preserve"> </w:t>
            </w:r>
            <w:r w:rsidRPr="00A4320E">
              <w:rPr>
                <w:rFonts w:hint="eastAsia"/>
                <w:sz w:val="24"/>
                <w:szCs w:val="24"/>
                <w:rtl/>
              </w:rPr>
              <w:t>שטרם</w:t>
            </w:r>
            <w:r w:rsidRPr="00A4320E">
              <w:rPr>
                <w:sz w:val="24"/>
                <w:szCs w:val="24"/>
                <w:rtl/>
              </w:rPr>
              <w:t xml:space="preserve"> </w:t>
            </w:r>
            <w:r w:rsidRPr="00A4320E">
              <w:rPr>
                <w:rFonts w:hint="eastAsia"/>
                <w:sz w:val="24"/>
                <w:szCs w:val="24"/>
                <w:rtl/>
              </w:rPr>
              <w:t>חלפה</w:t>
            </w:r>
            <w:r w:rsidRPr="00A4320E">
              <w:rPr>
                <w:sz w:val="24"/>
                <w:szCs w:val="24"/>
                <w:rtl/>
              </w:rPr>
              <w:t xml:space="preserve"> </w:t>
            </w:r>
            <w:r w:rsidRPr="00A4320E">
              <w:rPr>
                <w:rFonts w:hint="eastAsia"/>
                <w:sz w:val="24"/>
                <w:szCs w:val="24"/>
                <w:rtl/>
              </w:rPr>
              <w:t>שנה</w:t>
            </w:r>
            <w:r w:rsidRPr="00A4320E">
              <w:rPr>
                <w:sz w:val="24"/>
                <w:szCs w:val="24"/>
                <w:rtl/>
              </w:rPr>
              <w:t xml:space="preserve"> </w:t>
            </w:r>
            <w:r w:rsidRPr="00A4320E">
              <w:rPr>
                <w:rFonts w:hint="eastAsia"/>
                <w:sz w:val="24"/>
                <w:szCs w:val="24"/>
                <w:rtl/>
              </w:rPr>
              <w:t>ממועד</w:t>
            </w:r>
            <w:r w:rsidRPr="00A4320E">
              <w:rPr>
                <w:sz w:val="24"/>
                <w:szCs w:val="24"/>
                <w:rtl/>
              </w:rPr>
              <w:t xml:space="preserve"> </w:t>
            </w:r>
            <w:r w:rsidRPr="00A4320E">
              <w:rPr>
                <w:rFonts w:hint="eastAsia"/>
                <w:sz w:val="24"/>
                <w:szCs w:val="24"/>
                <w:rtl/>
              </w:rPr>
              <w:t>משלוח</w:t>
            </w:r>
            <w:r w:rsidRPr="00A4320E">
              <w:rPr>
                <w:sz w:val="24"/>
                <w:szCs w:val="24"/>
                <w:rtl/>
              </w:rPr>
              <w:t xml:space="preserve"> </w:t>
            </w:r>
            <w:r w:rsidRPr="00A4320E">
              <w:rPr>
                <w:rFonts w:hint="eastAsia"/>
                <w:sz w:val="24"/>
                <w:szCs w:val="24"/>
                <w:rtl/>
              </w:rPr>
              <w:t>ההתראה</w:t>
            </w:r>
            <w:r w:rsidRPr="00A4320E">
              <w:rPr>
                <w:rFonts w:hint="cs"/>
                <w:sz w:val="24"/>
                <w:szCs w:val="24"/>
                <w:rtl/>
              </w:rPr>
              <w:t>".</w:t>
            </w:r>
          </w:p>
        </w:tc>
      </w:tr>
    </w:tbl>
    <w:p w:rsidR="0000315A" w:rsidRPr="00A4320E" w:rsidRDefault="0000315A" w:rsidP="0000315A">
      <w:pPr>
        <w:rPr>
          <w:rtl/>
          <w:lang w:eastAsia="he-IL"/>
        </w:rPr>
      </w:pPr>
    </w:p>
    <w:p w:rsidR="00E81A96" w:rsidRPr="00A4320E" w:rsidRDefault="00E81A96" w:rsidP="0000315A">
      <w:pPr>
        <w:rPr>
          <w:rtl/>
          <w:lang w:eastAsia="he-IL"/>
        </w:rPr>
      </w:pPr>
      <w:r w:rsidRPr="00A4320E">
        <w:rPr>
          <w:rFonts w:hint="cs"/>
          <w:rtl/>
          <w:lang w:eastAsia="he-IL"/>
        </w:rPr>
        <w:t>שני התיקונים הראשונים בעצם זהי</w:t>
      </w:r>
      <w:bookmarkStart w:id="85" w:name="_ETM_Q1_469425"/>
      <w:bookmarkEnd w:id="85"/>
      <w:r w:rsidRPr="00A4320E">
        <w:rPr>
          <w:rFonts w:hint="cs"/>
          <w:rtl/>
          <w:lang w:eastAsia="he-IL"/>
        </w:rPr>
        <w:t>ם לתיקונים שאישרנו בסעיף הקודם, שזה ההתאמה. התיקון השלישי הוא</w:t>
      </w:r>
      <w:bookmarkStart w:id="86" w:name="_ETM_Q1_474648"/>
      <w:bookmarkEnd w:id="86"/>
      <w:r w:rsidRPr="00A4320E">
        <w:rPr>
          <w:rFonts w:hint="cs"/>
          <w:rtl/>
          <w:lang w:eastAsia="he-IL"/>
        </w:rPr>
        <w:t xml:space="preserve"> בדיוק אותו תיקון והטבה לטובת הלקוחות שאת הזכרת </w:t>
      </w:r>
      <w:bookmarkStart w:id="87" w:name="_ETM_Q1_477212"/>
      <w:bookmarkEnd w:id="87"/>
      <w:r w:rsidRPr="00A4320E">
        <w:rPr>
          <w:rFonts w:hint="cs"/>
          <w:rtl/>
          <w:lang w:eastAsia="he-IL"/>
        </w:rPr>
        <w:t xml:space="preserve">קודם. אנחנו מקצרים את התקופה שלגביה נמסרים נתוני </w:t>
      </w:r>
      <w:bookmarkStart w:id="88" w:name="_ETM_Q1_484235"/>
      <w:bookmarkEnd w:id="88"/>
      <w:r w:rsidRPr="00A4320E">
        <w:rPr>
          <w:rFonts w:hint="cs"/>
          <w:rtl/>
          <w:lang w:eastAsia="he-IL"/>
        </w:rPr>
        <w:t xml:space="preserve">האשראי יחד עם החיווי, כך שאם הייתה ללקוח התראה </w:t>
      </w:r>
      <w:bookmarkStart w:id="89" w:name="_ETM_Q1_487628"/>
      <w:bookmarkEnd w:id="89"/>
      <w:r w:rsidR="002D7C8E" w:rsidRPr="00A4320E">
        <w:rPr>
          <w:rFonts w:hint="cs"/>
          <w:rtl/>
          <w:lang w:eastAsia="he-IL"/>
        </w:rPr>
        <w:t>בשל חמישה צ'קים שסורבו</w:t>
      </w:r>
      <w:r w:rsidRPr="00A4320E">
        <w:rPr>
          <w:rFonts w:hint="cs"/>
          <w:rtl/>
          <w:lang w:eastAsia="he-IL"/>
        </w:rPr>
        <w:t xml:space="preserve"> אז האפשרות להעביר עליו את </w:t>
      </w:r>
      <w:bookmarkStart w:id="90" w:name="_ETM_Q1_490948"/>
      <w:bookmarkEnd w:id="90"/>
      <w:r w:rsidRPr="00A4320E">
        <w:rPr>
          <w:rFonts w:hint="cs"/>
          <w:rtl/>
          <w:lang w:eastAsia="he-IL"/>
        </w:rPr>
        <w:t xml:space="preserve">המידע ושיהיה לגביו חיווי שיכול להיות חיווי שלילי, תהיה רק אם חלפה שנה ממועד ההתראה. בעיקרון, המידע במאגר </w:t>
      </w:r>
      <w:bookmarkStart w:id="91" w:name="_ETM_Q1_495698"/>
      <w:bookmarkEnd w:id="91"/>
      <w:r w:rsidRPr="00A4320E">
        <w:rPr>
          <w:rFonts w:hint="cs"/>
          <w:rtl/>
          <w:lang w:eastAsia="he-IL"/>
        </w:rPr>
        <w:t xml:space="preserve">נשמר לשלוש שנים, אבל בעולם של החיווי אנחנו הרגשנו שזה </w:t>
      </w:r>
      <w:bookmarkStart w:id="92" w:name="_ETM_Q1_502632"/>
      <w:bookmarkEnd w:id="92"/>
      <w:r w:rsidRPr="00A4320E">
        <w:rPr>
          <w:rFonts w:hint="cs"/>
          <w:rtl/>
          <w:lang w:eastAsia="he-IL"/>
        </w:rPr>
        <w:t xml:space="preserve">לא מאוזן נכון ושההשפעה היא מאוד כבדת משקל על </w:t>
      </w:r>
      <w:bookmarkStart w:id="93" w:name="_ETM_Q1_506809"/>
      <w:bookmarkEnd w:id="93"/>
      <w:r w:rsidRPr="00A4320E">
        <w:rPr>
          <w:rFonts w:hint="cs"/>
          <w:rtl/>
          <w:lang w:eastAsia="he-IL"/>
        </w:rPr>
        <w:t xml:space="preserve">הלקוחות, ולכן ביקשנו לצמצם את הזמן שמאפשר להעביר מידע שיכול </w:t>
      </w:r>
      <w:bookmarkStart w:id="94" w:name="_ETM_Q1_508679"/>
      <w:bookmarkEnd w:id="94"/>
      <w:r w:rsidRPr="00A4320E">
        <w:rPr>
          <w:rFonts w:hint="cs"/>
          <w:rtl/>
          <w:lang w:eastAsia="he-IL"/>
        </w:rPr>
        <w:t xml:space="preserve">ליצור חיווי שלילי ללקוח. ביקשנו לקצר את זה לשנה. </w:t>
      </w:r>
    </w:p>
    <w:p w:rsidR="00E81A96" w:rsidRPr="00A4320E" w:rsidRDefault="00E81A96" w:rsidP="0000315A">
      <w:pPr>
        <w:rPr>
          <w:rtl/>
          <w:lang w:eastAsia="he-IL"/>
        </w:rPr>
      </w:pPr>
      <w:bookmarkStart w:id="95" w:name="_ETM_Q1_516326"/>
      <w:bookmarkStart w:id="96" w:name="_ETM_Q1_516449"/>
      <w:bookmarkEnd w:id="95"/>
      <w:bookmarkEnd w:id="96"/>
    </w:p>
    <w:p w:rsidR="00E81A96" w:rsidRPr="00A4320E" w:rsidRDefault="00E81A96" w:rsidP="00E81A96">
      <w:pPr>
        <w:pStyle w:val="a4"/>
        <w:keepNext/>
        <w:rPr>
          <w:rtl/>
        </w:rPr>
      </w:pPr>
      <w:bookmarkStart w:id="97" w:name="ET_speaker_ולדימיר_בליאק_17"/>
      <w:r w:rsidRPr="00A4320E">
        <w:rPr>
          <w:rStyle w:val="TagStyle"/>
          <w:rtl/>
        </w:rPr>
        <w:t xml:space="preserve"> &lt;&lt; דובר &gt;&gt; </w:t>
      </w:r>
      <w:r w:rsidRPr="00A4320E">
        <w:rPr>
          <w:rtl/>
        </w:rPr>
        <w:t>ולדימיר בליאק:</w:t>
      </w:r>
      <w:r w:rsidRPr="00A4320E">
        <w:rPr>
          <w:rStyle w:val="TagStyle"/>
          <w:rtl/>
        </w:rPr>
        <w:t xml:space="preserve"> &lt;&lt; דובר &gt;&gt;</w:t>
      </w:r>
      <w:r w:rsidRPr="00A4320E">
        <w:rPr>
          <w:rtl/>
        </w:rPr>
        <w:t xml:space="preserve">   </w:t>
      </w:r>
      <w:bookmarkEnd w:id="97"/>
    </w:p>
    <w:p w:rsidR="00E81A96" w:rsidRPr="00A4320E" w:rsidRDefault="00E81A96" w:rsidP="00E81A96">
      <w:pPr>
        <w:pStyle w:val="KeepWithNext"/>
        <w:rPr>
          <w:rtl/>
          <w:lang w:eastAsia="he-IL"/>
        </w:rPr>
      </w:pPr>
    </w:p>
    <w:p w:rsidR="00E81A96" w:rsidRPr="00A4320E" w:rsidRDefault="00E81A96" w:rsidP="00E81A96">
      <w:pPr>
        <w:rPr>
          <w:rtl/>
          <w:lang w:eastAsia="he-IL"/>
        </w:rPr>
      </w:pPr>
      <w:r w:rsidRPr="00A4320E">
        <w:rPr>
          <w:rFonts w:hint="cs"/>
          <w:rtl/>
          <w:lang w:eastAsia="he-IL"/>
        </w:rPr>
        <w:t>איך זה היה לפני?</w:t>
      </w:r>
      <w:bookmarkStart w:id="98" w:name="_ETM_Q1_515352"/>
      <w:bookmarkEnd w:id="98"/>
    </w:p>
    <w:p w:rsidR="00E81A96" w:rsidRPr="00A4320E" w:rsidRDefault="00E81A96" w:rsidP="00E81A96">
      <w:pPr>
        <w:rPr>
          <w:rtl/>
          <w:lang w:eastAsia="he-IL"/>
        </w:rPr>
      </w:pPr>
      <w:bookmarkStart w:id="99" w:name="_ETM_Q1_515481"/>
      <w:bookmarkStart w:id="100" w:name="_ETM_Q1_516504"/>
      <w:bookmarkEnd w:id="99"/>
      <w:bookmarkEnd w:id="100"/>
    </w:p>
    <w:p w:rsidR="00E81A96" w:rsidRPr="00A4320E" w:rsidRDefault="00E81A96" w:rsidP="00E81A96">
      <w:pPr>
        <w:pStyle w:val="a4"/>
        <w:keepNext/>
        <w:rPr>
          <w:rtl/>
        </w:rPr>
      </w:pPr>
      <w:bookmarkStart w:id="101" w:name="ET_speaker_לירון_מאוטנר_לוגסי_18"/>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01"/>
    </w:p>
    <w:p w:rsidR="00E81A96" w:rsidRPr="00A4320E" w:rsidRDefault="00E81A96" w:rsidP="00E81A96">
      <w:pPr>
        <w:pStyle w:val="KeepWithNext"/>
        <w:rPr>
          <w:rtl/>
          <w:lang w:eastAsia="he-IL"/>
        </w:rPr>
      </w:pPr>
    </w:p>
    <w:p w:rsidR="00E81A96" w:rsidRPr="00A4320E" w:rsidRDefault="00E81A96" w:rsidP="00E81A96">
      <w:pPr>
        <w:rPr>
          <w:rtl/>
          <w:lang w:eastAsia="he-IL"/>
        </w:rPr>
      </w:pPr>
      <w:bookmarkStart w:id="102" w:name="_ETM_Q1_517306"/>
      <w:bookmarkStart w:id="103" w:name="_ETM_Q1_517409"/>
      <w:bookmarkEnd w:id="102"/>
      <w:bookmarkEnd w:id="103"/>
      <w:r w:rsidRPr="00A4320E">
        <w:rPr>
          <w:rFonts w:hint="cs"/>
          <w:rtl/>
          <w:lang w:eastAsia="he-IL"/>
        </w:rPr>
        <w:t xml:space="preserve">לפני כן זה היה שלוש שנים, כמו התקופה </w:t>
      </w:r>
      <w:bookmarkStart w:id="104" w:name="_ETM_Q1_519379"/>
      <w:bookmarkEnd w:id="104"/>
      <w:r w:rsidRPr="00A4320E">
        <w:rPr>
          <w:rFonts w:hint="cs"/>
          <w:rtl/>
          <w:lang w:eastAsia="he-IL"/>
        </w:rPr>
        <w:t xml:space="preserve">של שאר המידע שנשמר במאגר. </w:t>
      </w:r>
    </w:p>
    <w:p w:rsidR="00E81A96" w:rsidRPr="00A4320E" w:rsidRDefault="00E81A96" w:rsidP="00E81A96">
      <w:pPr>
        <w:rPr>
          <w:rtl/>
          <w:lang w:eastAsia="he-IL"/>
        </w:rPr>
      </w:pPr>
      <w:bookmarkStart w:id="105" w:name="_ETM_Q1_523762"/>
      <w:bookmarkStart w:id="106" w:name="_ETM_Q1_523914"/>
      <w:bookmarkEnd w:id="105"/>
      <w:bookmarkEnd w:id="106"/>
    </w:p>
    <w:p w:rsidR="00E81A96" w:rsidRPr="00A4320E" w:rsidRDefault="00E81A96" w:rsidP="00E81A96">
      <w:pPr>
        <w:pStyle w:val="af6"/>
        <w:keepNext/>
        <w:rPr>
          <w:rtl/>
        </w:rPr>
      </w:pPr>
      <w:bookmarkStart w:id="107" w:name="ET_yor_6045_19"/>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07"/>
    </w:p>
    <w:p w:rsidR="00E81A96" w:rsidRPr="00A4320E" w:rsidRDefault="00E81A96" w:rsidP="00E81A96">
      <w:pPr>
        <w:pStyle w:val="KeepWithNext"/>
        <w:rPr>
          <w:rtl/>
          <w:lang w:eastAsia="he-IL"/>
        </w:rPr>
      </w:pPr>
    </w:p>
    <w:p w:rsidR="00E81A96" w:rsidRPr="00A4320E" w:rsidRDefault="00E81A96" w:rsidP="00E81A96">
      <w:pPr>
        <w:rPr>
          <w:rtl/>
          <w:lang w:eastAsia="he-IL"/>
        </w:rPr>
      </w:pPr>
      <w:bookmarkStart w:id="108" w:name="_ETM_Q1_525630"/>
      <w:bookmarkEnd w:id="108"/>
      <w:r w:rsidRPr="00A4320E">
        <w:rPr>
          <w:rFonts w:hint="cs"/>
          <w:rtl/>
          <w:lang w:eastAsia="he-IL"/>
        </w:rPr>
        <w:t xml:space="preserve">זה היה מאוד דרקוני, ולכן </w:t>
      </w:r>
      <w:bookmarkStart w:id="109" w:name="_ETM_Q1_526639"/>
      <w:bookmarkEnd w:id="109"/>
      <w:r w:rsidRPr="00A4320E">
        <w:rPr>
          <w:rFonts w:hint="cs"/>
          <w:rtl/>
          <w:lang w:eastAsia="he-IL"/>
        </w:rPr>
        <w:t xml:space="preserve">בהחלט מדובר בתיקון חשוב. </w:t>
      </w:r>
      <w:bookmarkStart w:id="110" w:name="_ETM_Q1_530798"/>
      <w:bookmarkEnd w:id="110"/>
    </w:p>
    <w:p w:rsidR="00E81A96" w:rsidRPr="00A4320E" w:rsidRDefault="00E81A96" w:rsidP="00E81A96">
      <w:pPr>
        <w:rPr>
          <w:rtl/>
          <w:lang w:eastAsia="he-IL"/>
        </w:rPr>
      </w:pPr>
      <w:bookmarkStart w:id="111" w:name="_ETM_Q1_530936"/>
      <w:bookmarkEnd w:id="111"/>
    </w:p>
    <w:p w:rsidR="00E81A96" w:rsidRPr="00A4320E" w:rsidRDefault="00E81A96" w:rsidP="00E81A96">
      <w:pPr>
        <w:pStyle w:val="a4"/>
        <w:keepNext/>
        <w:rPr>
          <w:rtl/>
        </w:rPr>
      </w:pPr>
      <w:bookmarkStart w:id="112" w:name="ET_speaker_גלעד_נרקיס_20"/>
      <w:r w:rsidRPr="00A4320E">
        <w:rPr>
          <w:rStyle w:val="TagStyle"/>
          <w:rtl/>
        </w:rPr>
        <w:t xml:space="preserve"> &lt;&lt; דובר &gt;&gt; </w:t>
      </w:r>
      <w:r w:rsidRPr="00A4320E">
        <w:rPr>
          <w:rtl/>
        </w:rPr>
        <w:t>גלעד נרקיס:</w:t>
      </w:r>
      <w:r w:rsidRPr="00A4320E">
        <w:rPr>
          <w:rStyle w:val="TagStyle"/>
          <w:rtl/>
        </w:rPr>
        <w:t xml:space="preserve"> &lt;&lt; דובר &gt;&gt;</w:t>
      </w:r>
      <w:r w:rsidRPr="00A4320E">
        <w:rPr>
          <w:rtl/>
        </w:rPr>
        <w:t xml:space="preserve">   </w:t>
      </w:r>
      <w:bookmarkEnd w:id="112"/>
    </w:p>
    <w:p w:rsidR="00E81A96" w:rsidRPr="00A4320E" w:rsidRDefault="00E81A96" w:rsidP="00E81A96">
      <w:pPr>
        <w:pStyle w:val="KeepWithNext"/>
        <w:rPr>
          <w:rtl/>
          <w:lang w:eastAsia="he-IL"/>
        </w:rPr>
      </w:pPr>
    </w:p>
    <w:p w:rsidR="00E81A96" w:rsidRPr="00A4320E" w:rsidRDefault="00E81A96" w:rsidP="00E81A96">
      <w:pPr>
        <w:rPr>
          <w:rtl/>
          <w:lang w:eastAsia="he-IL"/>
        </w:rPr>
      </w:pPr>
      <w:r w:rsidRPr="00A4320E">
        <w:rPr>
          <w:rFonts w:hint="cs"/>
          <w:rtl/>
          <w:lang w:eastAsia="he-IL"/>
        </w:rPr>
        <w:t>אפשר הערה קטנה?</w:t>
      </w:r>
      <w:bookmarkStart w:id="113" w:name="_ETM_Q1_533715"/>
      <w:bookmarkEnd w:id="113"/>
    </w:p>
    <w:p w:rsidR="00E81A96" w:rsidRPr="00A4320E" w:rsidRDefault="00E81A96" w:rsidP="00E81A96">
      <w:pPr>
        <w:rPr>
          <w:rtl/>
          <w:lang w:eastAsia="he-IL"/>
        </w:rPr>
      </w:pPr>
      <w:bookmarkStart w:id="114" w:name="_ETM_Q1_533843"/>
      <w:bookmarkEnd w:id="114"/>
    </w:p>
    <w:p w:rsidR="00E81A96" w:rsidRPr="00A4320E" w:rsidRDefault="00E81A96" w:rsidP="00E81A96">
      <w:pPr>
        <w:pStyle w:val="af6"/>
        <w:keepNext/>
        <w:rPr>
          <w:rtl/>
        </w:rPr>
      </w:pPr>
      <w:bookmarkStart w:id="115" w:name="ET_yor_6045_21"/>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15"/>
    </w:p>
    <w:p w:rsidR="00E81A96" w:rsidRPr="00A4320E" w:rsidRDefault="00E81A96" w:rsidP="00E81A96">
      <w:pPr>
        <w:pStyle w:val="KeepWithNext"/>
        <w:rPr>
          <w:rtl/>
          <w:lang w:eastAsia="he-IL"/>
        </w:rPr>
      </w:pPr>
    </w:p>
    <w:p w:rsidR="00E81A96" w:rsidRPr="00A4320E" w:rsidRDefault="00E81A96" w:rsidP="00E81A96">
      <w:pPr>
        <w:rPr>
          <w:rtl/>
          <w:lang w:eastAsia="he-IL"/>
        </w:rPr>
      </w:pPr>
      <w:bookmarkStart w:id="116" w:name="_ETM_Q1_535549"/>
      <w:bookmarkEnd w:id="116"/>
      <w:r w:rsidRPr="00A4320E">
        <w:rPr>
          <w:rFonts w:hint="cs"/>
          <w:rtl/>
          <w:lang w:eastAsia="he-IL"/>
        </w:rPr>
        <w:t xml:space="preserve">כן. </w:t>
      </w:r>
    </w:p>
    <w:p w:rsidR="00E81A96" w:rsidRPr="00A4320E" w:rsidRDefault="00E81A96" w:rsidP="00E81A96">
      <w:pPr>
        <w:rPr>
          <w:rtl/>
          <w:lang w:eastAsia="he-IL"/>
        </w:rPr>
      </w:pPr>
      <w:bookmarkStart w:id="117" w:name="_ETM_Q1_536451"/>
      <w:bookmarkStart w:id="118" w:name="_ETM_Q1_536576"/>
      <w:bookmarkEnd w:id="117"/>
      <w:bookmarkEnd w:id="118"/>
    </w:p>
    <w:p w:rsidR="00E81A96" w:rsidRPr="00A4320E" w:rsidRDefault="00E81A96" w:rsidP="00E81A96">
      <w:pPr>
        <w:pStyle w:val="-"/>
        <w:keepNext/>
        <w:rPr>
          <w:rtl/>
        </w:rPr>
      </w:pPr>
      <w:bookmarkStart w:id="119" w:name="ET_speakercontinue_גלעד_נרקיס_22"/>
      <w:r w:rsidRPr="00A4320E">
        <w:rPr>
          <w:rStyle w:val="TagStyle"/>
          <w:rtl/>
        </w:rPr>
        <w:t xml:space="preserve"> &lt;&lt; דובר_המשך &gt;&gt; </w:t>
      </w:r>
      <w:r w:rsidRPr="00A4320E">
        <w:rPr>
          <w:rtl/>
        </w:rPr>
        <w:t>גלעד נרקיס:</w:t>
      </w:r>
      <w:r w:rsidRPr="00A4320E">
        <w:rPr>
          <w:rStyle w:val="TagStyle"/>
          <w:rtl/>
        </w:rPr>
        <w:t xml:space="preserve"> &lt;&lt; דובר_המשך &gt;&gt;</w:t>
      </w:r>
      <w:r w:rsidRPr="00A4320E">
        <w:rPr>
          <w:rtl/>
        </w:rPr>
        <w:t xml:space="preserve">   </w:t>
      </w:r>
      <w:bookmarkEnd w:id="119"/>
    </w:p>
    <w:p w:rsidR="00E81A96" w:rsidRPr="00A4320E" w:rsidRDefault="00E81A96" w:rsidP="00E81A96">
      <w:pPr>
        <w:pStyle w:val="KeepWithNext"/>
        <w:rPr>
          <w:rtl/>
          <w:lang w:eastAsia="he-IL"/>
        </w:rPr>
      </w:pPr>
    </w:p>
    <w:p w:rsidR="00E81A96" w:rsidRPr="00A4320E" w:rsidRDefault="00E81A96" w:rsidP="000131A6">
      <w:pPr>
        <w:rPr>
          <w:rtl/>
          <w:lang w:eastAsia="he-IL"/>
        </w:rPr>
      </w:pPr>
      <w:bookmarkStart w:id="120" w:name="_ETM_Q1_538316"/>
      <w:bookmarkEnd w:id="120"/>
      <w:r w:rsidRPr="00A4320E">
        <w:rPr>
          <w:rFonts w:hint="cs"/>
          <w:rtl/>
          <w:lang w:eastAsia="he-IL"/>
        </w:rPr>
        <w:t xml:space="preserve">אני עורך דין גלעד נרקיס, </w:t>
      </w:r>
      <w:r w:rsidR="002D7C8E" w:rsidRPr="00A4320E">
        <w:rPr>
          <w:rFonts w:hint="cs"/>
          <w:rtl/>
          <w:lang w:eastAsia="he-IL"/>
        </w:rPr>
        <w:t>מ</w:t>
      </w:r>
      <w:r w:rsidRPr="00A4320E">
        <w:rPr>
          <w:rFonts w:hint="cs"/>
          <w:rtl/>
          <w:lang w:eastAsia="he-IL"/>
        </w:rPr>
        <w:t xml:space="preserve">לשכת עורכי הדין. כפי שציינת, בצדק, הנושא </w:t>
      </w:r>
      <w:bookmarkStart w:id="121" w:name="_ETM_Q1_537430"/>
      <w:bookmarkEnd w:id="121"/>
      <w:r w:rsidRPr="00A4320E">
        <w:rPr>
          <w:rFonts w:hint="cs"/>
          <w:rtl/>
          <w:lang w:eastAsia="he-IL"/>
        </w:rPr>
        <w:t xml:space="preserve">של הגבלת חשבונות, במיוחד במקרה של חמישה צ'קים שחוזרים, </w:t>
      </w:r>
      <w:bookmarkStart w:id="122" w:name="_ETM_Q1_540585"/>
      <w:bookmarkEnd w:id="122"/>
      <w:r w:rsidRPr="00A4320E">
        <w:rPr>
          <w:rFonts w:hint="cs"/>
          <w:rtl/>
          <w:lang w:eastAsia="he-IL"/>
        </w:rPr>
        <w:t xml:space="preserve">הוא נושא בעייתי. במצב שחוזרים עשרה צ'קים לקוח יכול להגיש </w:t>
      </w:r>
      <w:bookmarkStart w:id="123" w:name="_ETM_Q1_548554"/>
      <w:bookmarkEnd w:id="123"/>
      <w:r w:rsidRPr="00A4320E">
        <w:rPr>
          <w:rFonts w:hint="cs"/>
          <w:rtl/>
          <w:lang w:eastAsia="he-IL"/>
        </w:rPr>
        <w:t>ערעור, לבקש צו מניעה ולבטל. אבל במקרה של</w:t>
      </w:r>
      <w:bookmarkStart w:id="124" w:name="_ETM_Q1_553779"/>
      <w:bookmarkEnd w:id="124"/>
      <w:r w:rsidRPr="00A4320E">
        <w:rPr>
          <w:rFonts w:hint="cs"/>
          <w:rtl/>
          <w:lang w:eastAsia="he-IL"/>
        </w:rPr>
        <w:t xml:space="preserve"> חמישה צ'קים</w:t>
      </w:r>
      <w:r w:rsidR="000131A6" w:rsidRPr="00A4320E">
        <w:rPr>
          <w:rFonts w:hint="cs"/>
          <w:rtl/>
          <w:lang w:eastAsia="he-IL"/>
        </w:rPr>
        <w:t>,</w:t>
      </w:r>
      <w:r w:rsidRPr="00A4320E">
        <w:rPr>
          <w:rFonts w:hint="cs"/>
          <w:rtl/>
          <w:lang w:eastAsia="he-IL"/>
        </w:rPr>
        <w:t xml:space="preserve"> ל</w:t>
      </w:r>
      <w:r w:rsidR="000131A6" w:rsidRPr="00A4320E">
        <w:rPr>
          <w:rFonts w:hint="cs"/>
          <w:rtl/>
          <w:lang w:eastAsia="he-IL"/>
        </w:rPr>
        <w:t>פי החוק היום ל</w:t>
      </w:r>
      <w:r w:rsidRPr="00A4320E">
        <w:rPr>
          <w:rFonts w:hint="cs"/>
          <w:rtl/>
          <w:lang w:eastAsia="he-IL"/>
        </w:rPr>
        <w:t xml:space="preserve">לקוח למעשה אין שום יכולת משפטית לבטל. </w:t>
      </w:r>
      <w:r w:rsidR="000131A6" w:rsidRPr="00A4320E">
        <w:rPr>
          <w:rFonts w:hint="cs"/>
          <w:rtl/>
          <w:lang w:eastAsia="he-IL"/>
        </w:rPr>
        <w:t xml:space="preserve">כל מה שאני רוצה זה </w:t>
      </w:r>
      <w:bookmarkStart w:id="125" w:name="_ETM_Q1_559984"/>
      <w:bookmarkEnd w:id="125"/>
      <w:r w:rsidR="000131A6" w:rsidRPr="00A4320E">
        <w:rPr>
          <w:rFonts w:hint="cs"/>
          <w:rtl/>
          <w:lang w:eastAsia="he-IL"/>
        </w:rPr>
        <w:t xml:space="preserve">שתשקלו להוסיף בסעיף 5 שבמידה שללקוח הייתה השגה על </w:t>
      </w:r>
      <w:bookmarkStart w:id="126" w:name="_ETM_Q1_562724"/>
      <w:bookmarkEnd w:id="126"/>
      <w:r w:rsidR="000131A6" w:rsidRPr="00A4320E">
        <w:rPr>
          <w:rFonts w:hint="cs"/>
          <w:rtl/>
          <w:lang w:eastAsia="he-IL"/>
        </w:rPr>
        <w:t xml:space="preserve">אותם חמישה צ'קים שחזרו ובגינם הוא קיבל התראה, שהדבר יקבל </w:t>
      </w:r>
      <w:bookmarkStart w:id="127" w:name="_ETM_Q1_566919"/>
      <w:bookmarkEnd w:id="127"/>
      <w:r w:rsidR="000131A6" w:rsidRPr="00A4320E">
        <w:rPr>
          <w:rFonts w:hint="cs"/>
          <w:rtl/>
          <w:lang w:eastAsia="he-IL"/>
        </w:rPr>
        <w:t xml:space="preserve">ביטוי. כי היום ללקוח שחוזרים לו חמישה צ'קים </w:t>
      </w:r>
      <w:bookmarkStart w:id="128" w:name="_ETM_Q1_572773"/>
      <w:bookmarkEnd w:id="128"/>
      <w:r w:rsidR="000131A6" w:rsidRPr="00A4320E">
        <w:rPr>
          <w:rFonts w:hint="cs"/>
          <w:rtl/>
          <w:lang w:eastAsia="he-IL"/>
        </w:rPr>
        <w:t>אין שום דרך לערער או להשיג על ההליך הזה,</w:t>
      </w:r>
      <w:bookmarkStart w:id="129" w:name="_ETM_Q1_577156"/>
      <w:bookmarkEnd w:id="129"/>
      <w:r w:rsidR="000131A6" w:rsidRPr="00A4320E">
        <w:rPr>
          <w:rFonts w:hint="cs"/>
          <w:rtl/>
          <w:lang w:eastAsia="he-IL"/>
        </w:rPr>
        <w:t xml:space="preserve"> כשהבעיה הקשה היא דווקא בחוק הזה, חוק נתוני </w:t>
      </w:r>
      <w:bookmarkStart w:id="130" w:name="_ETM_Q1_579868"/>
      <w:bookmarkEnd w:id="130"/>
      <w:r w:rsidR="000131A6" w:rsidRPr="00A4320E">
        <w:rPr>
          <w:rFonts w:hint="cs"/>
          <w:rtl/>
          <w:lang w:eastAsia="he-IL"/>
        </w:rPr>
        <w:t xml:space="preserve">אשראי. </w:t>
      </w:r>
    </w:p>
    <w:p w:rsidR="000131A6" w:rsidRPr="00A4320E" w:rsidRDefault="000131A6" w:rsidP="000131A6">
      <w:pPr>
        <w:rPr>
          <w:rtl/>
          <w:lang w:eastAsia="he-IL"/>
        </w:rPr>
      </w:pPr>
      <w:bookmarkStart w:id="131" w:name="_ETM_Q1_582427"/>
      <w:bookmarkStart w:id="132" w:name="_ETM_Q1_582643"/>
      <w:bookmarkEnd w:id="131"/>
      <w:bookmarkEnd w:id="132"/>
    </w:p>
    <w:p w:rsidR="000131A6" w:rsidRPr="00A4320E" w:rsidRDefault="000131A6" w:rsidP="000131A6">
      <w:pPr>
        <w:pStyle w:val="af6"/>
        <w:keepNext/>
        <w:rPr>
          <w:rtl/>
        </w:rPr>
      </w:pPr>
      <w:bookmarkStart w:id="133" w:name="ET_yor_6045_23"/>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33"/>
    </w:p>
    <w:p w:rsidR="000131A6" w:rsidRPr="00A4320E" w:rsidRDefault="000131A6" w:rsidP="000131A6">
      <w:pPr>
        <w:pStyle w:val="KeepWithNext"/>
        <w:rPr>
          <w:rtl/>
          <w:lang w:eastAsia="he-IL"/>
        </w:rPr>
      </w:pPr>
    </w:p>
    <w:p w:rsidR="000131A6" w:rsidRPr="00A4320E" w:rsidRDefault="000131A6" w:rsidP="000131A6">
      <w:pPr>
        <w:rPr>
          <w:rtl/>
          <w:lang w:eastAsia="he-IL"/>
        </w:rPr>
      </w:pPr>
      <w:bookmarkStart w:id="134" w:name="_ETM_Q1_586298"/>
      <w:bookmarkEnd w:id="134"/>
      <w:r w:rsidRPr="00A4320E">
        <w:rPr>
          <w:rFonts w:hint="cs"/>
          <w:rtl/>
          <w:lang w:eastAsia="he-IL"/>
        </w:rPr>
        <w:t xml:space="preserve">אני חושבת שזה דבר חשוב. </w:t>
      </w:r>
    </w:p>
    <w:p w:rsidR="0000315A" w:rsidRPr="00A4320E" w:rsidRDefault="0000315A" w:rsidP="0000315A">
      <w:pPr>
        <w:rPr>
          <w:rtl/>
          <w:lang w:eastAsia="he-IL"/>
        </w:rPr>
      </w:pPr>
    </w:p>
    <w:p w:rsidR="000131A6" w:rsidRPr="00A4320E" w:rsidRDefault="000131A6" w:rsidP="000131A6">
      <w:pPr>
        <w:pStyle w:val="a4"/>
        <w:keepNext/>
        <w:rPr>
          <w:rtl/>
        </w:rPr>
      </w:pPr>
      <w:bookmarkStart w:id="135" w:name="ET_speaker_שירלי_אבנר_24"/>
      <w:r w:rsidRPr="00A4320E">
        <w:rPr>
          <w:rStyle w:val="TagStyle"/>
          <w:rtl/>
        </w:rPr>
        <w:t xml:space="preserve"> &lt;&lt; דובר &gt;&gt; </w:t>
      </w:r>
      <w:r w:rsidRPr="00A4320E">
        <w:rPr>
          <w:rtl/>
        </w:rPr>
        <w:t>שירלי אבנר:</w:t>
      </w:r>
      <w:r w:rsidRPr="00A4320E">
        <w:rPr>
          <w:rStyle w:val="TagStyle"/>
          <w:rtl/>
        </w:rPr>
        <w:t xml:space="preserve"> &lt;&lt; דובר &gt;&gt;</w:t>
      </w:r>
      <w:r w:rsidRPr="00A4320E">
        <w:rPr>
          <w:rtl/>
        </w:rPr>
        <w:t xml:space="preserve">   </w:t>
      </w:r>
      <w:bookmarkEnd w:id="135"/>
    </w:p>
    <w:p w:rsidR="000131A6" w:rsidRPr="00A4320E" w:rsidRDefault="000131A6" w:rsidP="000131A6">
      <w:pPr>
        <w:pStyle w:val="KeepWithNext"/>
        <w:rPr>
          <w:rtl/>
          <w:lang w:eastAsia="he-IL"/>
        </w:rPr>
      </w:pPr>
    </w:p>
    <w:p w:rsidR="000131A6" w:rsidRPr="00A4320E" w:rsidRDefault="000131A6" w:rsidP="000131A6">
      <w:pPr>
        <w:rPr>
          <w:rtl/>
          <w:lang w:eastAsia="he-IL"/>
        </w:rPr>
      </w:pPr>
      <w:r w:rsidRPr="00A4320E">
        <w:rPr>
          <w:rFonts w:hint="cs"/>
          <w:rtl/>
          <w:lang w:eastAsia="he-IL"/>
        </w:rPr>
        <w:t>אני שירלי אבנר, מהמחל</w:t>
      </w:r>
      <w:bookmarkStart w:id="136" w:name="_ETM_Q1_588739"/>
      <w:bookmarkEnd w:id="136"/>
      <w:r w:rsidRPr="00A4320E">
        <w:rPr>
          <w:rFonts w:hint="cs"/>
          <w:rtl/>
          <w:lang w:eastAsia="he-IL"/>
        </w:rPr>
        <w:t xml:space="preserve">קה המשפטית בבנק ישראל. לגבי נתונים שנמצאים במחלוקת או במקרה </w:t>
      </w:r>
      <w:bookmarkStart w:id="137" w:name="_ETM_Q1_593768"/>
      <w:bookmarkEnd w:id="137"/>
      <w:r w:rsidRPr="00A4320E">
        <w:rPr>
          <w:rFonts w:hint="cs"/>
          <w:rtl/>
          <w:lang w:eastAsia="he-IL"/>
        </w:rPr>
        <w:t xml:space="preserve">שהלקוח חושב שנעשתה טעות לגבי מידע שנמצא לגביו </w:t>
      </w:r>
      <w:bookmarkStart w:id="138" w:name="_ETM_Q1_599778"/>
      <w:bookmarkEnd w:id="138"/>
      <w:r w:rsidRPr="00A4320E">
        <w:rPr>
          <w:rFonts w:hint="cs"/>
          <w:rtl/>
          <w:lang w:eastAsia="he-IL"/>
        </w:rPr>
        <w:t xml:space="preserve">במאגר, יש הליך לתיקון המידע לפי חוק נתוני אשראי. </w:t>
      </w:r>
      <w:bookmarkStart w:id="139" w:name="_ETM_Q1_606071"/>
      <w:bookmarkEnd w:id="139"/>
      <w:r w:rsidRPr="00A4320E">
        <w:rPr>
          <w:rFonts w:hint="cs"/>
          <w:rtl/>
          <w:lang w:eastAsia="he-IL"/>
        </w:rPr>
        <w:t>במאגר אנחנו למעשה משקפים את הנתונים שנמסרים לנו על ידי מקורות המידע. היכולת שלנו לגעת בנתונים היא מאוד מאוד מצומצמת,</w:t>
      </w:r>
      <w:bookmarkStart w:id="140" w:name="_ETM_Q1_614259"/>
      <w:bookmarkEnd w:id="140"/>
      <w:r w:rsidRPr="00A4320E">
        <w:rPr>
          <w:rFonts w:hint="cs"/>
          <w:rtl/>
          <w:lang w:eastAsia="he-IL"/>
        </w:rPr>
        <w:t xml:space="preserve"> אבל במקרה שקיימת מחלוקת, אם הלקוח סובר שהנתון לגבי </w:t>
      </w:r>
      <w:bookmarkStart w:id="141" w:name="_ETM_Q1_621903"/>
      <w:bookmarkEnd w:id="141"/>
      <w:r w:rsidRPr="00A4320E">
        <w:rPr>
          <w:rFonts w:hint="cs"/>
          <w:rtl/>
          <w:lang w:eastAsia="he-IL"/>
        </w:rPr>
        <w:t xml:space="preserve">ההתראה הוא נתון שאינו נכון, הוא יכול לפנות אלינו למאגר </w:t>
      </w:r>
      <w:bookmarkStart w:id="142" w:name="_ETM_Q1_627317"/>
      <w:bookmarkEnd w:id="142"/>
      <w:r w:rsidRPr="00A4320E">
        <w:rPr>
          <w:rFonts w:hint="cs"/>
          <w:rtl/>
          <w:lang w:eastAsia="he-IL"/>
        </w:rPr>
        <w:t xml:space="preserve">ולבקש לתקן את המידע. אנחנו בוחנים את זה עם </w:t>
      </w:r>
      <w:bookmarkStart w:id="143" w:name="_ETM_Q1_631915"/>
      <w:bookmarkEnd w:id="143"/>
      <w:r w:rsidRPr="00A4320E">
        <w:rPr>
          <w:rFonts w:hint="cs"/>
          <w:rtl/>
          <w:lang w:eastAsia="he-IL"/>
        </w:rPr>
        <w:t xml:space="preserve">מקור המידע ומטפלים בזה בהתאם. </w:t>
      </w:r>
    </w:p>
    <w:p w:rsidR="000131A6" w:rsidRPr="00A4320E" w:rsidRDefault="000131A6" w:rsidP="000131A6">
      <w:pPr>
        <w:rPr>
          <w:rtl/>
          <w:lang w:eastAsia="he-IL"/>
        </w:rPr>
      </w:pPr>
      <w:bookmarkStart w:id="144" w:name="_ETM_Q1_634457"/>
      <w:bookmarkStart w:id="145" w:name="_ETM_Q1_634590"/>
      <w:bookmarkEnd w:id="144"/>
      <w:bookmarkEnd w:id="145"/>
    </w:p>
    <w:p w:rsidR="000131A6" w:rsidRPr="00A4320E" w:rsidRDefault="000131A6" w:rsidP="000131A6">
      <w:pPr>
        <w:pStyle w:val="af6"/>
        <w:keepNext/>
        <w:rPr>
          <w:rtl/>
        </w:rPr>
      </w:pPr>
      <w:bookmarkStart w:id="146" w:name="ET_yor_6045_25"/>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46"/>
    </w:p>
    <w:p w:rsidR="000131A6" w:rsidRPr="00A4320E" w:rsidRDefault="000131A6" w:rsidP="000131A6">
      <w:pPr>
        <w:pStyle w:val="KeepWithNext"/>
        <w:rPr>
          <w:rtl/>
          <w:lang w:eastAsia="he-IL"/>
        </w:rPr>
      </w:pPr>
    </w:p>
    <w:p w:rsidR="000131A6" w:rsidRPr="00A4320E" w:rsidRDefault="000131A6" w:rsidP="000131A6">
      <w:pPr>
        <w:rPr>
          <w:rtl/>
          <w:lang w:eastAsia="he-IL"/>
        </w:rPr>
      </w:pPr>
      <w:bookmarkStart w:id="147" w:name="_ETM_Q1_636070"/>
      <w:bookmarkEnd w:id="147"/>
      <w:r w:rsidRPr="00A4320E">
        <w:rPr>
          <w:rFonts w:hint="cs"/>
          <w:rtl/>
          <w:lang w:eastAsia="he-IL"/>
        </w:rPr>
        <w:t xml:space="preserve">זאת אומרת שזה קיים בכל </w:t>
      </w:r>
      <w:bookmarkStart w:id="148" w:name="_ETM_Q1_638841"/>
      <w:bookmarkEnd w:id="148"/>
      <w:r w:rsidRPr="00A4320E">
        <w:rPr>
          <w:rFonts w:hint="cs"/>
          <w:rtl/>
          <w:lang w:eastAsia="he-IL"/>
        </w:rPr>
        <w:t>מקרה?</w:t>
      </w:r>
      <w:bookmarkStart w:id="149" w:name="_ETM_Q1_636562"/>
      <w:bookmarkEnd w:id="149"/>
    </w:p>
    <w:p w:rsidR="000131A6" w:rsidRPr="00A4320E" w:rsidRDefault="000131A6" w:rsidP="000131A6">
      <w:pPr>
        <w:rPr>
          <w:rtl/>
          <w:lang w:eastAsia="he-IL"/>
        </w:rPr>
      </w:pPr>
      <w:bookmarkStart w:id="150" w:name="_ETM_Q1_636704"/>
      <w:bookmarkStart w:id="151" w:name="_ETM_Q1_637970"/>
      <w:bookmarkEnd w:id="150"/>
      <w:bookmarkEnd w:id="151"/>
    </w:p>
    <w:p w:rsidR="000131A6" w:rsidRPr="00A4320E" w:rsidRDefault="000131A6" w:rsidP="000131A6">
      <w:pPr>
        <w:pStyle w:val="a4"/>
        <w:keepNext/>
        <w:rPr>
          <w:rtl/>
        </w:rPr>
      </w:pPr>
      <w:bookmarkStart w:id="152" w:name="ET_speaker_שירלי_אבנר_26"/>
      <w:r w:rsidRPr="00A4320E">
        <w:rPr>
          <w:rStyle w:val="TagStyle"/>
          <w:rtl/>
        </w:rPr>
        <w:t xml:space="preserve"> &lt;&lt; דובר &gt;&gt; </w:t>
      </w:r>
      <w:r w:rsidRPr="00A4320E">
        <w:rPr>
          <w:rtl/>
        </w:rPr>
        <w:t>שירלי אבנר:</w:t>
      </w:r>
      <w:r w:rsidRPr="00A4320E">
        <w:rPr>
          <w:rStyle w:val="TagStyle"/>
          <w:rtl/>
        </w:rPr>
        <w:t xml:space="preserve"> &lt;&lt; דובר &gt;&gt;</w:t>
      </w:r>
      <w:r w:rsidRPr="00A4320E">
        <w:rPr>
          <w:rtl/>
        </w:rPr>
        <w:t xml:space="preserve">   </w:t>
      </w:r>
      <w:bookmarkEnd w:id="152"/>
    </w:p>
    <w:p w:rsidR="000131A6" w:rsidRPr="00A4320E" w:rsidRDefault="000131A6" w:rsidP="000131A6">
      <w:pPr>
        <w:pStyle w:val="KeepWithNext"/>
        <w:rPr>
          <w:rtl/>
          <w:lang w:eastAsia="he-IL"/>
        </w:rPr>
      </w:pPr>
    </w:p>
    <w:p w:rsidR="000131A6" w:rsidRPr="00A4320E" w:rsidRDefault="000131A6" w:rsidP="000131A6">
      <w:pPr>
        <w:rPr>
          <w:rtl/>
          <w:lang w:eastAsia="he-IL"/>
        </w:rPr>
      </w:pPr>
      <w:bookmarkStart w:id="153" w:name="_ETM_Q1_638784"/>
      <w:bookmarkStart w:id="154" w:name="_ETM_Q1_638862"/>
      <w:bookmarkEnd w:id="153"/>
      <w:bookmarkEnd w:id="154"/>
      <w:r w:rsidRPr="00A4320E">
        <w:rPr>
          <w:rFonts w:hint="cs"/>
          <w:rtl/>
          <w:lang w:eastAsia="he-IL"/>
        </w:rPr>
        <w:t xml:space="preserve">קיים הליך של תיקון מידע בחוק. </w:t>
      </w:r>
    </w:p>
    <w:p w:rsidR="000131A6" w:rsidRPr="00A4320E" w:rsidRDefault="000131A6" w:rsidP="000131A6">
      <w:pPr>
        <w:rPr>
          <w:rtl/>
          <w:lang w:eastAsia="he-IL"/>
        </w:rPr>
      </w:pPr>
      <w:bookmarkStart w:id="155" w:name="_ETM_Q1_642946"/>
      <w:bookmarkStart w:id="156" w:name="_ETM_Q1_643090"/>
      <w:bookmarkStart w:id="157" w:name="_ETM_Q1_644130"/>
      <w:bookmarkEnd w:id="155"/>
      <w:bookmarkEnd w:id="156"/>
      <w:bookmarkEnd w:id="157"/>
    </w:p>
    <w:p w:rsidR="000131A6" w:rsidRPr="00A4320E" w:rsidRDefault="000131A6" w:rsidP="000131A6">
      <w:pPr>
        <w:pStyle w:val="a4"/>
        <w:keepNext/>
        <w:rPr>
          <w:rtl/>
        </w:rPr>
      </w:pPr>
      <w:bookmarkStart w:id="158" w:name="ET_speaker_גלעד_נרקיס_27"/>
      <w:r w:rsidRPr="00A4320E">
        <w:rPr>
          <w:rStyle w:val="TagStyle"/>
          <w:rtl/>
        </w:rPr>
        <w:t xml:space="preserve"> &lt;&lt; דובר &gt;&gt; </w:t>
      </w:r>
      <w:r w:rsidRPr="00A4320E">
        <w:rPr>
          <w:rtl/>
        </w:rPr>
        <w:t>גלעד נרקיס:</w:t>
      </w:r>
      <w:r w:rsidRPr="00A4320E">
        <w:rPr>
          <w:rStyle w:val="TagStyle"/>
          <w:rtl/>
        </w:rPr>
        <w:t xml:space="preserve"> &lt;&lt; דובר &gt;&gt;</w:t>
      </w:r>
      <w:r w:rsidRPr="00A4320E">
        <w:rPr>
          <w:rtl/>
        </w:rPr>
        <w:t xml:space="preserve">   </w:t>
      </w:r>
      <w:bookmarkEnd w:id="158"/>
    </w:p>
    <w:p w:rsidR="000131A6" w:rsidRPr="00A4320E" w:rsidRDefault="000131A6" w:rsidP="000131A6">
      <w:pPr>
        <w:pStyle w:val="KeepWithNext"/>
        <w:rPr>
          <w:rtl/>
          <w:lang w:eastAsia="he-IL"/>
        </w:rPr>
      </w:pPr>
    </w:p>
    <w:p w:rsidR="000131A6" w:rsidRPr="00A4320E" w:rsidRDefault="000131A6" w:rsidP="002D7C8E">
      <w:pPr>
        <w:rPr>
          <w:rtl/>
          <w:lang w:eastAsia="he-IL"/>
        </w:rPr>
      </w:pPr>
      <w:bookmarkStart w:id="159" w:name="_ETM_Q1_644889"/>
      <w:bookmarkStart w:id="160" w:name="_ETM_Q1_644975"/>
      <w:bookmarkEnd w:id="159"/>
      <w:bookmarkEnd w:id="160"/>
      <w:r w:rsidRPr="00A4320E">
        <w:rPr>
          <w:rFonts w:hint="cs"/>
          <w:rtl/>
          <w:lang w:eastAsia="he-IL"/>
        </w:rPr>
        <w:t xml:space="preserve">אני מתנצל, אבל אני </w:t>
      </w:r>
      <w:bookmarkStart w:id="161" w:name="_ETM_Q1_644046"/>
      <w:bookmarkEnd w:id="161"/>
      <w:r w:rsidRPr="00A4320E">
        <w:rPr>
          <w:rFonts w:hint="cs"/>
          <w:rtl/>
          <w:lang w:eastAsia="he-IL"/>
        </w:rPr>
        <w:t xml:space="preserve">רוצה לדייק. מה שנאמר זה נכון, אלא </w:t>
      </w:r>
      <w:bookmarkStart w:id="162" w:name="_ETM_Q1_652687"/>
      <w:bookmarkEnd w:id="162"/>
      <w:r w:rsidR="002D7C8E" w:rsidRPr="00A4320E">
        <w:rPr>
          <w:rFonts w:hint="cs"/>
          <w:rtl/>
          <w:lang w:eastAsia="he-IL"/>
        </w:rPr>
        <w:t>שהסוגיה של התראה על הגבלת חשבון</w:t>
      </w:r>
      <w:r w:rsidRPr="00A4320E">
        <w:rPr>
          <w:rFonts w:hint="cs"/>
          <w:rtl/>
          <w:lang w:eastAsia="he-IL"/>
        </w:rPr>
        <w:t xml:space="preserve"> זו סוגיה נפרדת ושונה. </w:t>
      </w:r>
      <w:bookmarkStart w:id="163" w:name="_ETM_Q1_655969"/>
      <w:bookmarkEnd w:id="163"/>
      <w:r w:rsidRPr="00A4320E">
        <w:rPr>
          <w:rFonts w:hint="cs"/>
          <w:rtl/>
          <w:lang w:eastAsia="he-IL"/>
        </w:rPr>
        <w:t xml:space="preserve">כי ברגע שיש התראה על הגבלה, זה דבר מאוד חמור בעיני כל נותן אשראי שרואה את זה. ואם לקוח רוצה </w:t>
      </w:r>
      <w:bookmarkStart w:id="164" w:name="_ETM_Q1_663693"/>
      <w:bookmarkEnd w:id="164"/>
      <w:r w:rsidRPr="00A4320E">
        <w:rPr>
          <w:rFonts w:hint="cs"/>
          <w:rtl/>
          <w:lang w:eastAsia="he-IL"/>
        </w:rPr>
        <w:t xml:space="preserve">להשיג על כך </w:t>
      </w:r>
      <w:r w:rsidRPr="00A4320E">
        <w:rPr>
          <w:rtl/>
          <w:lang w:eastAsia="he-IL"/>
        </w:rPr>
        <w:t>–</w:t>
      </w:r>
      <w:r w:rsidRPr="00A4320E">
        <w:rPr>
          <w:rFonts w:hint="cs"/>
          <w:rtl/>
          <w:lang w:eastAsia="he-IL"/>
        </w:rPr>
        <w:t xml:space="preserve"> להבדיל ממקרה של עשרה צ'קים שחוזרים,</w:t>
      </w:r>
      <w:bookmarkStart w:id="165" w:name="_ETM_Q1_665936"/>
      <w:bookmarkEnd w:id="165"/>
      <w:r w:rsidRPr="00A4320E">
        <w:rPr>
          <w:rFonts w:hint="cs"/>
          <w:rtl/>
          <w:lang w:eastAsia="he-IL"/>
        </w:rPr>
        <w:t xml:space="preserve"> שאז כן יש בחוק אפשרות להשיג </w:t>
      </w:r>
      <w:r w:rsidRPr="00A4320E">
        <w:rPr>
          <w:rtl/>
          <w:lang w:eastAsia="he-IL"/>
        </w:rPr>
        <w:t>–</w:t>
      </w:r>
      <w:r w:rsidRPr="00A4320E">
        <w:rPr>
          <w:rFonts w:hint="cs"/>
          <w:rtl/>
          <w:lang w:eastAsia="he-IL"/>
        </w:rPr>
        <w:t xml:space="preserve"> אין לו שום אפשרות לעשות את זה. זאת אומרת, הוא לא </w:t>
      </w:r>
      <w:bookmarkStart w:id="166" w:name="_ETM_Q1_673704"/>
      <w:bookmarkEnd w:id="166"/>
      <w:r w:rsidRPr="00A4320E">
        <w:rPr>
          <w:rFonts w:hint="cs"/>
          <w:rtl/>
          <w:lang w:eastAsia="he-IL"/>
        </w:rPr>
        <w:t xml:space="preserve">יכול לתקן את המידע הזה. כל מה שאני מבקש זה </w:t>
      </w:r>
      <w:bookmarkStart w:id="167" w:name="_ETM_Q1_675643"/>
      <w:bookmarkEnd w:id="167"/>
      <w:r w:rsidRPr="00A4320E">
        <w:rPr>
          <w:rFonts w:hint="cs"/>
          <w:rtl/>
          <w:lang w:eastAsia="he-IL"/>
        </w:rPr>
        <w:t xml:space="preserve">שאם בנק החזיר חמישה צ'קים והלקוח עצמו שולח מכתב </w:t>
      </w:r>
      <w:r w:rsidRPr="00A4320E">
        <w:rPr>
          <w:rtl/>
          <w:lang w:eastAsia="he-IL"/>
        </w:rPr>
        <w:t>–</w:t>
      </w:r>
      <w:r w:rsidRPr="00A4320E">
        <w:rPr>
          <w:rFonts w:hint="cs"/>
          <w:rtl/>
          <w:lang w:eastAsia="he-IL"/>
        </w:rPr>
        <w:t xml:space="preserve"> </w:t>
      </w:r>
      <w:bookmarkStart w:id="168" w:name="_ETM_Q1_676321"/>
      <w:bookmarkEnd w:id="168"/>
      <w:r w:rsidRPr="00A4320E">
        <w:rPr>
          <w:rFonts w:hint="cs"/>
          <w:rtl/>
          <w:lang w:eastAsia="he-IL"/>
        </w:rPr>
        <w:t xml:space="preserve">כי הרי אין לו דרך אחרת </w:t>
      </w:r>
      <w:r w:rsidRPr="00A4320E">
        <w:rPr>
          <w:rtl/>
          <w:lang w:eastAsia="he-IL"/>
        </w:rPr>
        <w:t>–</w:t>
      </w:r>
      <w:r w:rsidRPr="00A4320E">
        <w:rPr>
          <w:rFonts w:hint="cs"/>
          <w:rtl/>
          <w:lang w:eastAsia="he-IL"/>
        </w:rPr>
        <w:t xml:space="preserve"> אז שהדבר הזה יקבל ביטוי. </w:t>
      </w:r>
    </w:p>
    <w:p w:rsidR="000131A6" w:rsidRPr="00A4320E" w:rsidRDefault="000131A6" w:rsidP="000131A6">
      <w:pPr>
        <w:rPr>
          <w:rtl/>
          <w:lang w:eastAsia="he-IL"/>
        </w:rPr>
      </w:pPr>
      <w:bookmarkStart w:id="169" w:name="_ETM_Q1_680539"/>
      <w:bookmarkStart w:id="170" w:name="_ETM_Q1_680682"/>
      <w:bookmarkStart w:id="171" w:name="_ETM_Q1_681723"/>
      <w:bookmarkEnd w:id="169"/>
      <w:bookmarkEnd w:id="170"/>
      <w:bookmarkEnd w:id="171"/>
    </w:p>
    <w:p w:rsidR="000131A6" w:rsidRPr="00A4320E" w:rsidRDefault="000131A6" w:rsidP="000131A6">
      <w:pPr>
        <w:pStyle w:val="a4"/>
        <w:keepNext/>
        <w:rPr>
          <w:rtl/>
        </w:rPr>
      </w:pPr>
      <w:bookmarkStart w:id="172" w:name="ET_speaker_שירלי_אבנר_28"/>
      <w:r w:rsidRPr="00A4320E">
        <w:rPr>
          <w:rStyle w:val="TagStyle"/>
          <w:rtl/>
        </w:rPr>
        <w:t xml:space="preserve"> &lt;&lt; דובר &gt;&gt; </w:t>
      </w:r>
      <w:r w:rsidRPr="00A4320E">
        <w:rPr>
          <w:rtl/>
        </w:rPr>
        <w:t>שירלי אבנר:</w:t>
      </w:r>
      <w:r w:rsidRPr="00A4320E">
        <w:rPr>
          <w:rStyle w:val="TagStyle"/>
          <w:rtl/>
        </w:rPr>
        <w:t xml:space="preserve"> &lt;&lt; דובר &gt;&gt;</w:t>
      </w:r>
      <w:r w:rsidRPr="00A4320E">
        <w:rPr>
          <w:rtl/>
        </w:rPr>
        <w:t xml:space="preserve">   </w:t>
      </w:r>
      <w:bookmarkEnd w:id="172"/>
    </w:p>
    <w:p w:rsidR="000131A6" w:rsidRPr="00A4320E" w:rsidRDefault="000131A6" w:rsidP="000131A6">
      <w:pPr>
        <w:pStyle w:val="KeepWithNext"/>
        <w:rPr>
          <w:rtl/>
          <w:lang w:eastAsia="he-IL"/>
        </w:rPr>
      </w:pPr>
    </w:p>
    <w:p w:rsidR="000131A6" w:rsidRPr="00A4320E" w:rsidRDefault="000131A6" w:rsidP="00A714D5">
      <w:pPr>
        <w:rPr>
          <w:rtl/>
          <w:lang w:eastAsia="he-IL"/>
        </w:rPr>
      </w:pPr>
      <w:bookmarkStart w:id="173" w:name="_ETM_Q1_682614"/>
      <w:bookmarkStart w:id="174" w:name="_ETM_Q1_682696"/>
      <w:bookmarkEnd w:id="173"/>
      <w:bookmarkEnd w:id="174"/>
      <w:r w:rsidRPr="00A4320E">
        <w:rPr>
          <w:rFonts w:hint="cs"/>
          <w:rtl/>
          <w:lang w:eastAsia="he-IL"/>
        </w:rPr>
        <w:t xml:space="preserve">קודם כול, המקום המתאים לזה אינו </w:t>
      </w:r>
      <w:bookmarkStart w:id="175" w:name="_ETM_Q1_683137"/>
      <w:bookmarkEnd w:id="175"/>
      <w:r w:rsidRPr="00A4320E">
        <w:rPr>
          <w:rFonts w:hint="cs"/>
          <w:rtl/>
          <w:lang w:eastAsia="he-IL"/>
        </w:rPr>
        <w:t>התקנות. מעבר לכך, כמו שציינתי</w:t>
      </w:r>
      <w:r w:rsidR="00A714D5" w:rsidRPr="00A4320E">
        <w:rPr>
          <w:rFonts w:hint="cs"/>
          <w:rtl/>
          <w:lang w:eastAsia="he-IL"/>
        </w:rPr>
        <w:t>,</w:t>
      </w:r>
      <w:r w:rsidRPr="00A4320E">
        <w:rPr>
          <w:rFonts w:hint="cs"/>
          <w:rtl/>
          <w:lang w:eastAsia="he-IL"/>
        </w:rPr>
        <w:t xml:space="preserve"> אדוני כנראה מתייחס למנגנון של מושל"כ. במושל"כ באמת אין אפשרות לתקן את המידע הז</w:t>
      </w:r>
      <w:r w:rsidR="00A714D5" w:rsidRPr="00A4320E">
        <w:rPr>
          <w:rFonts w:hint="cs"/>
          <w:rtl/>
          <w:lang w:eastAsia="he-IL"/>
        </w:rPr>
        <w:t>ה</w:t>
      </w:r>
      <w:r w:rsidRPr="00A4320E">
        <w:rPr>
          <w:rFonts w:hint="cs"/>
          <w:rtl/>
          <w:lang w:eastAsia="he-IL"/>
        </w:rPr>
        <w:t xml:space="preserve">. זאת </w:t>
      </w:r>
      <w:bookmarkStart w:id="176" w:name="_ETM_Q1_697783"/>
      <w:bookmarkEnd w:id="176"/>
      <w:r w:rsidRPr="00A4320E">
        <w:rPr>
          <w:rFonts w:hint="cs"/>
          <w:rtl/>
          <w:lang w:eastAsia="he-IL"/>
        </w:rPr>
        <w:t xml:space="preserve">הייתה אחת הסיבות שהובילו את הממונה על שיתוף בנתוני </w:t>
      </w:r>
      <w:bookmarkStart w:id="177" w:name="_ETM_Q1_700517"/>
      <w:bookmarkEnd w:id="177"/>
      <w:r w:rsidRPr="00A4320E">
        <w:rPr>
          <w:rFonts w:hint="cs"/>
          <w:rtl/>
          <w:lang w:eastAsia="he-IL"/>
        </w:rPr>
        <w:t>אשראי להחליט ולבקש לקצר את התקופה לגבי התראות</w:t>
      </w:r>
      <w:bookmarkStart w:id="178" w:name="_ETM_Q1_705609"/>
      <w:bookmarkEnd w:id="178"/>
      <w:r w:rsidRPr="00A4320E">
        <w:rPr>
          <w:rFonts w:hint="cs"/>
          <w:rtl/>
          <w:lang w:eastAsia="he-IL"/>
        </w:rPr>
        <w:t xml:space="preserve"> לשנה כאינדיקציה שלילית לגבי חיווי. אבל כמו שציינתי, היכולת </w:t>
      </w:r>
      <w:bookmarkStart w:id="179" w:name="_ETM_Q1_712992"/>
      <w:bookmarkEnd w:id="179"/>
      <w:r w:rsidRPr="00A4320E">
        <w:rPr>
          <w:rFonts w:hint="cs"/>
          <w:rtl/>
          <w:lang w:eastAsia="he-IL"/>
        </w:rPr>
        <w:t>של הלקוח לפנות למאגר ולבקש לתקן מידע לגביו עדיין קיימת.</w:t>
      </w:r>
      <w:bookmarkStart w:id="180" w:name="_ETM_Q1_717899"/>
      <w:bookmarkEnd w:id="180"/>
      <w:r w:rsidRPr="00A4320E">
        <w:rPr>
          <w:rFonts w:hint="cs"/>
          <w:rtl/>
          <w:lang w:eastAsia="he-IL"/>
        </w:rPr>
        <w:t xml:space="preserve"> זה נכון שהמסלול הזה לא נמצא במושל"כ, אבל </w:t>
      </w:r>
      <w:bookmarkStart w:id="181" w:name="_ETM_Q1_726796"/>
      <w:bookmarkEnd w:id="181"/>
      <w:r w:rsidRPr="00A4320E">
        <w:rPr>
          <w:rFonts w:hint="cs"/>
          <w:rtl/>
          <w:lang w:eastAsia="he-IL"/>
        </w:rPr>
        <w:t>ככל שהנתון אינו נתון נכון בעיני הלקוח</w:t>
      </w:r>
      <w:bookmarkStart w:id="182" w:name="_ETM_Q1_729626"/>
      <w:bookmarkEnd w:id="182"/>
      <w:r w:rsidRPr="00A4320E">
        <w:rPr>
          <w:rFonts w:hint="cs"/>
          <w:rtl/>
          <w:lang w:eastAsia="he-IL"/>
        </w:rPr>
        <w:t xml:space="preserve">, הוא יכול לפנות למאגר בבקשה לתיקון מידע. המאגר </w:t>
      </w:r>
      <w:bookmarkStart w:id="183" w:name="_ETM_Q1_736173"/>
      <w:bookmarkEnd w:id="183"/>
      <w:r w:rsidRPr="00A4320E">
        <w:rPr>
          <w:rFonts w:hint="cs"/>
          <w:rtl/>
          <w:lang w:eastAsia="he-IL"/>
        </w:rPr>
        <w:t xml:space="preserve">פונה למקור המידע על מנת לבחון את זה, וממקור המידע </w:t>
      </w:r>
      <w:bookmarkStart w:id="184" w:name="_ETM_Q1_738110"/>
      <w:bookmarkEnd w:id="184"/>
      <w:r w:rsidRPr="00A4320E">
        <w:rPr>
          <w:rFonts w:hint="cs"/>
          <w:rtl/>
          <w:lang w:eastAsia="he-IL"/>
        </w:rPr>
        <w:t xml:space="preserve">מצופה לבחון האם ההתראות נשלחו כדין או שלא כדין והאם יש מקום למחוק את המידע הזה לגבי הלקוח. </w:t>
      </w:r>
    </w:p>
    <w:p w:rsidR="000131A6" w:rsidRPr="00A4320E" w:rsidRDefault="000131A6" w:rsidP="000131A6">
      <w:pPr>
        <w:rPr>
          <w:rtl/>
          <w:lang w:eastAsia="he-IL"/>
        </w:rPr>
      </w:pPr>
      <w:bookmarkStart w:id="185" w:name="_ETM_Q1_748429"/>
      <w:bookmarkStart w:id="186" w:name="_ETM_Q1_748550"/>
      <w:bookmarkEnd w:id="185"/>
      <w:bookmarkEnd w:id="186"/>
    </w:p>
    <w:p w:rsidR="000131A6" w:rsidRPr="00A4320E" w:rsidRDefault="000131A6" w:rsidP="000131A6">
      <w:pPr>
        <w:pStyle w:val="af6"/>
        <w:keepNext/>
        <w:rPr>
          <w:rtl/>
        </w:rPr>
      </w:pPr>
      <w:bookmarkStart w:id="187" w:name="ET_yor_6045_29"/>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87"/>
    </w:p>
    <w:p w:rsidR="000131A6" w:rsidRPr="00A4320E" w:rsidRDefault="000131A6" w:rsidP="000131A6">
      <w:pPr>
        <w:pStyle w:val="KeepWithNext"/>
        <w:rPr>
          <w:rtl/>
          <w:lang w:eastAsia="he-IL"/>
        </w:rPr>
      </w:pPr>
    </w:p>
    <w:p w:rsidR="000131A6" w:rsidRPr="00A4320E" w:rsidRDefault="00591FF1" w:rsidP="000131A6">
      <w:pPr>
        <w:rPr>
          <w:rtl/>
          <w:lang w:eastAsia="he-IL"/>
        </w:rPr>
      </w:pPr>
      <w:bookmarkStart w:id="188" w:name="_ETM_Q1_750346"/>
      <w:bookmarkEnd w:id="188"/>
      <w:r w:rsidRPr="00A4320E">
        <w:rPr>
          <w:rFonts w:hint="cs"/>
          <w:rtl/>
          <w:lang w:eastAsia="he-IL"/>
        </w:rPr>
        <w:t>אני מסכימה עם הדברים שנאמרו</w:t>
      </w:r>
      <w:r w:rsidR="00A714D5" w:rsidRPr="00A4320E">
        <w:rPr>
          <w:rFonts w:hint="cs"/>
          <w:rtl/>
          <w:lang w:eastAsia="he-IL"/>
        </w:rPr>
        <w:t>,</w:t>
      </w:r>
      <w:r w:rsidRPr="00A4320E">
        <w:rPr>
          <w:rFonts w:hint="cs"/>
          <w:rtl/>
          <w:lang w:eastAsia="he-IL"/>
        </w:rPr>
        <w:t xml:space="preserve"> ואנחנו חברי הכנסת </w:t>
      </w:r>
      <w:bookmarkStart w:id="189" w:name="_ETM_Q1_754019"/>
      <w:bookmarkEnd w:id="189"/>
      <w:r w:rsidRPr="00A4320E">
        <w:rPr>
          <w:rFonts w:hint="cs"/>
          <w:rtl/>
          <w:lang w:eastAsia="he-IL"/>
        </w:rPr>
        <w:t xml:space="preserve">גם מתעסקים בזה לא מעט. העניין של התראה </w:t>
      </w:r>
      <w:bookmarkStart w:id="190" w:name="_ETM_Q1_752305"/>
      <w:bookmarkEnd w:id="190"/>
      <w:r w:rsidRPr="00A4320E">
        <w:rPr>
          <w:rFonts w:hint="cs"/>
          <w:rtl/>
          <w:lang w:eastAsia="he-IL"/>
        </w:rPr>
        <w:t>על הגבלת חשבון זה בהחלט דרקוני. שירלי, את</w:t>
      </w:r>
      <w:bookmarkStart w:id="191" w:name="_ETM_Q1_758472"/>
      <w:bookmarkEnd w:id="191"/>
      <w:r w:rsidRPr="00A4320E">
        <w:rPr>
          <w:rFonts w:hint="cs"/>
          <w:rtl/>
          <w:lang w:eastAsia="he-IL"/>
        </w:rPr>
        <w:t xml:space="preserve"> אומרת שלא זה המקום לתקן את זה. אז תגידי</w:t>
      </w:r>
      <w:bookmarkStart w:id="192" w:name="_ETM_Q1_762474"/>
      <w:bookmarkEnd w:id="192"/>
      <w:r w:rsidRPr="00A4320E">
        <w:rPr>
          <w:rFonts w:hint="cs"/>
          <w:rtl/>
          <w:lang w:eastAsia="he-IL"/>
        </w:rPr>
        <w:t xml:space="preserve"> לנו איפה כן המקום לתקן את זה. </w:t>
      </w:r>
    </w:p>
    <w:p w:rsidR="00591FF1" w:rsidRPr="00A4320E" w:rsidRDefault="00591FF1" w:rsidP="000131A6">
      <w:pPr>
        <w:rPr>
          <w:rtl/>
          <w:lang w:eastAsia="he-IL"/>
        </w:rPr>
      </w:pPr>
      <w:bookmarkStart w:id="193" w:name="_ETM_Q1_764872"/>
      <w:bookmarkStart w:id="194" w:name="_ETM_Q1_765004"/>
      <w:bookmarkEnd w:id="193"/>
      <w:bookmarkEnd w:id="194"/>
    </w:p>
    <w:p w:rsidR="00591FF1" w:rsidRPr="00A4320E" w:rsidRDefault="00591FF1" w:rsidP="00591FF1">
      <w:pPr>
        <w:pStyle w:val="a4"/>
        <w:keepNext/>
        <w:rPr>
          <w:rtl/>
        </w:rPr>
      </w:pPr>
      <w:bookmarkStart w:id="195" w:name="ET_speaker_שירלי_אבנר_30"/>
      <w:r w:rsidRPr="00A4320E">
        <w:rPr>
          <w:rStyle w:val="TagStyle"/>
          <w:rtl/>
        </w:rPr>
        <w:t xml:space="preserve"> &lt;&lt; דובר &gt;&gt; </w:t>
      </w:r>
      <w:r w:rsidRPr="00A4320E">
        <w:rPr>
          <w:rtl/>
        </w:rPr>
        <w:t>שירלי אבנר:</w:t>
      </w:r>
      <w:r w:rsidRPr="00A4320E">
        <w:rPr>
          <w:rStyle w:val="TagStyle"/>
          <w:rtl/>
        </w:rPr>
        <w:t xml:space="preserve"> &lt;&lt; דובר &gt;&gt;</w:t>
      </w:r>
      <w:r w:rsidRPr="00A4320E">
        <w:rPr>
          <w:rtl/>
        </w:rPr>
        <w:t xml:space="preserve">   </w:t>
      </w:r>
      <w:bookmarkEnd w:id="195"/>
    </w:p>
    <w:p w:rsidR="00591FF1" w:rsidRPr="00A4320E" w:rsidRDefault="00591FF1" w:rsidP="00591FF1">
      <w:pPr>
        <w:pStyle w:val="KeepWithNext"/>
        <w:rPr>
          <w:rtl/>
          <w:lang w:eastAsia="he-IL"/>
        </w:rPr>
      </w:pPr>
    </w:p>
    <w:p w:rsidR="00591FF1" w:rsidRPr="00A4320E" w:rsidRDefault="00591FF1" w:rsidP="00591FF1">
      <w:pPr>
        <w:rPr>
          <w:rtl/>
          <w:lang w:eastAsia="he-IL"/>
        </w:rPr>
      </w:pPr>
      <w:bookmarkStart w:id="196" w:name="_ETM_Q1_766714"/>
      <w:bookmarkStart w:id="197" w:name="_ETM_Q1_766790"/>
      <w:bookmarkEnd w:id="196"/>
      <w:bookmarkEnd w:id="197"/>
      <w:r w:rsidRPr="00A4320E">
        <w:rPr>
          <w:rFonts w:hint="cs"/>
          <w:rtl/>
          <w:lang w:eastAsia="he-IL"/>
        </w:rPr>
        <w:t xml:space="preserve">יכול להיות שלא הבנתי את גברתי, אבל ככל שמדובר </w:t>
      </w:r>
      <w:bookmarkStart w:id="198" w:name="_ETM_Q1_768697"/>
      <w:bookmarkEnd w:id="198"/>
      <w:r w:rsidRPr="00A4320E">
        <w:rPr>
          <w:rFonts w:hint="cs"/>
          <w:rtl/>
          <w:lang w:eastAsia="he-IL"/>
        </w:rPr>
        <w:t xml:space="preserve">בנתון מובהק, המקום הוא התקנות. ואכן, ההתראות נקבעו כנתון מובהק שלילי </w:t>
      </w:r>
      <w:bookmarkStart w:id="199" w:name="_ETM_Q1_773615"/>
      <w:bookmarkEnd w:id="199"/>
      <w:r w:rsidRPr="00A4320E">
        <w:rPr>
          <w:rFonts w:hint="cs"/>
          <w:rtl/>
          <w:lang w:eastAsia="he-IL"/>
        </w:rPr>
        <w:t xml:space="preserve">לעניין החיווי, שזה אומר שבהתאם למנגנון שנקבע לפי </w:t>
      </w:r>
      <w:bookmarkStart w:id="200" w:name="_ETM_Q1_781931"/>
      <w:bookmarkEnd w:id="200"/>
      <w:r w:rsidRPr="00A4320E">
        <w:rPr>
          <w:rFonts w:hint="cs"/>
          <w:rtl/>
          <w:lang w:eastAsia="he-IL"/>
        </w:rPr>
        <w:t xml:space="preserve">החוק, אם יש נתון כזה אז המאגר שולח ללשכה עוד </w:t>
      </w:r>
      <w:bookmarkStart w:id="201" w:name="_ETM_Q1_786392"/>
      <w:bookmarkEnd w:id="201"/>
      <w:r w:rsidRPr="00A4320E">
        <w:rPr>
          <w:rFonts w:hint="cs"/>
          <w:rtl/>
          <w:lang w:eastAsia="he-IL"/>
        </w:rPr>
        <w:t xml:space="preserve">נתונים, ועל בסיסם הלשכה מצופה לעשות את החיווי לנותן </w:t>
      </w:r>
      <w:bookmarkStart w:id="202" w:name="_ETM_Q1_787605"/>
      <w:bookmarkEnd w:id="202"/>
      <w:r w:rsidRPr="00A4320E">
        <w:rPr>
          <w:rFonts w:hint="cs"/>
          <w:rtl/>
          <w:lang w:eastAsia="he-IL"/>
        </w:rPr>
        <w:t xml:space="preserve">האשראי אם כן או לא להתקשר בעסקה. </w:t>
      </w:r>
    </w:p>
    <w:p w:rsidR="00591FF1" w:rsidRPr="00A4320E" w:rsidRDefault="00591FF1" w:rsidP="00591FF1">
      <w:pPr>
        <w:rPr>
          <w:rtl/>
          <w:lang w:eastAsia="he-IL"/>
        </w:rPr>
      </w:pPr>
      <w:bookmarkStart w:id="203" w:name="_ETM_Q1_791250"/>
      <w:bookmarkStart w:id="204" w:name="_ETM_Q1_791386"/>
      <w:bookmarkEnd w:id="203"/>
      <w:bookmarkEnd w:id="204"/>
    </w:p>
    <w:p w:rsidR="00591FF1" w:rsidRPr="00A4320E" w:rsidRDefault="00591FF1" w:rsidP="00591FF1">
      <w:pPr>
        <w:pStyle w:val="af6"/>
        <w:keepNext/>
        <w:rPr>
          <w:rtl/>
        </w:rPr>
      </w:pPr>
      <w:bookmarkStart w:id="205" w:name="ET_yor_6045_31"/>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205"/>
    </w:p>
    <w:p w:rsidR="00591FF1" w:rsidRPr="00A4320E" w:rsidRDefault="00591FF1" w:rsidP="00591FF1">
      <w:pPr>
        <w:pStyle w:val="KeepWithNext"/>
        <w:rPr>
          <w:rtl/>
          <w:lang w:eastAsia="he-IL"/>
        </w:rPr>
      </w:pPr>
    </w:p>
    <w:p w:rsidR="00591FF1" w:rsidRPr="00A4320E" w:rsidRDefault="00591FF1" w:rsidP="00591FF1">
      <w:pPr>
        <w:rPr>
          <w:rtl/>
          <w:lang w:eastAsia="he-IL"/>
        </w:rPr>
      </w:pPr>
      <w:r w:rsidRPr="00A4320E">
        <w:rPr>
          <w:rFonts w:hint="cs"/>
          <w:rtl/>
          <w:lang w:eastAsia="he-IL"/>
        </w:rPr>
        <w:t>א</w:t>
      </w:r>
      <w:bookmarkStart w:id="206" w:name="_ETM_Q1_793583"/>
      <w:bookmarkEnd w:id="206"/>
      <w:r w:rsidRPr="00A4320E">
        <w:rPr>
          <w:rFonts w:hint="cs"/>
          <w:rtl/>
          <w:lang w:eastAsia="he-IL"/>
        </w:rPr>
        <w:t xml:space="preserve">וקיי, בסדר </w:t>
      </w:r>
      <w:bookmarkStart w:id="207" w:name="_ETM_Q1_796644"/>
      <w:bookmarkEnd w:id="207"/>
      <w:r w:rsidRPr="00A4320E">
        <w:rPr>
          <w:rFonts w:hint="cs"/>
          <w:rtl/>
          <w:lang w:eastAsia="he-IL"/>
        </w:rPr>
        <w:t xml:space="preserve">גמור. </w:t>
      </w:r>
      <w:bookmarkStart w:id="208" w:name="_ETM_Q1_804561"/>
      <w:bookmarkStart w:id="209" w:name="_ETM_Q1_804673"/>
      <w:bookmarkEnd w:id="208"/>
      <w:bookmarkEnd w:id="209"/>
      <w:r w:rsidRPr="00A4320E">
        <w:rPr>
          <w:rFonts w:hint="cs"/>
          <w:b/>
          <w:bCs/>
          <w:rtl/>
          <w:lang w:eastAsia="he-IL"/>
        </w:rPr>
        <w:t>נצביע על תקנה 3</w:t>
      </w:r>
      <w:r w:rsidRPr="00A4320E">
        <w:rPr>
          <w:rFonts w:hint="cs"/>
          <w:rtl/>
          <w:lang w:eastAsia="he-IL"/>
        </w:rPr>
        <w:t>. מי בעד</w:t>
      </w:r>
      <w:bookmarkStart w:id="210" w:name="_ETM_Q1_805891"/>
      <w:bookmarkEnd w:id="210"/>
      <w:r w:rsidRPr="00A4320E">
        <w:rPr>
          <w:rFonts w:hint="cs"/>
          <w:rtl/>
          <w:lang w:eastAsia="he-IL"/>
        </w:rPr>
        <w:t xml:space="preserve"> התקנה?</w:t>
      </w:r>
      <w:bookmarkStart w:id="211" w:name="_ETM_Q1_809090"/>
      <w:bookmarkEnd w:id="211"/>
      <w:r w:rsidRPr="00A4320E">
        <w:rPr>
          <w:rFonts w:hint="cs"/>
          <w:rtl/>
          <w:lang w:eastAsia="he-IL"/>
        </w:rPr>
        <w:t xml:space="preserve"> אין מתנגדים ואין נמנעים. </w:t>
      </w:r>
    </w:p>
    <w:p w:rsidR="00591FF1" w:rsidRPr="00A4320E" w:rsidRDefault="00591FF1" w:rsidP="00591FF1">
      <w:pPr>
        <w:rPr>
          <w:rtl/>
          <w:lang w:eastAsia="he-IL"/>
        </w:rPr>
      </w:pPr>
      <w:bookmarkStart w:id="212" w:name="_ETM_Q1_809206"/>
      <w:bookmarkStart w:id="213" w:name="_ETM_Q1_809602"/>
      <w:bookmarkEnd w:id="212"/>
      <w:bookmarkEnd w:id="213"/>
    </w:p>
    <w:p w:rsidR="00591FF1" w:rsidRPr="00A4320E" w:rsidRDefault="00591FF1" w:rsidP="00591FF1">
      <w:pPr>
        <w:rPr>
          <w:rtl/>
          <w:lang w:eastAsia="he-IL"/>
        </w:rPr>
      </w:pPr>
      <w:bookmarkStart w:id="214" w:name="_ETM_Q1_809727"/>
      <w:bookmarkEnd w:id="214"/>
    </w:p>
    <w:p w:rsidR="00591FF1" w:rsidRPr="00A4320E" w:rsidRDefault="00591FF1" w:rsidP="00591FF1">
      <w:pPr>
        <w:pStyle w:val="af1"/>
        <w:keepNext/>
        <w:rPr>
          <w:rtl/>
          <w:lang w:eastAsia="he-IL"/>
        </w:rPr>
      </w:pPr>
      <w:r w:rsidRPr="00A4320E">
        <w:rPr>
          <w:rtl/>
          <w:lang w:eastAsia="he-IL"/>
        </w:rPr>
        <w:t>הצבעה</w:t>
      </w:r>
    </w:p>
    <w:p w:rsidR="00591FF1" w:rsidRPr="00A4320E" w:rsidRDefault="00591FF1" w:rsidP="00591FF1">
      <w:pPr>
        <w:pStyle w:val="--"/>
        <w:keepNext/>
        <w:rPr>
          <w:rtl/>
          <w:lang w:eastAsia="he-IL"/>
        </w:rPr>
      </w:pPr>
    </w:p>
    <w:p w:rsidR="00591FF1" w:rsidRPr="00A4320E" w:rsidRDefault="00591FF1" w:rsidP="00591FF1">
      <w:pPr>
        <w:pStyle w:val="--"/>
        <w:keepNext/>
        <w:rPr>
          <w:rtl/>
          <w:lang w:eastAsia="he-IL"/>
        </w:rPr>
      </w:pPr>
      <w:r w:rsidRPr="00A4320E">
        <w:rPr>
          <w:rFonts w:hint="cs"/>
          <w:rtl/>
          <w:lang w:eastAsia="he-IL"/>
        </w:rPr>
        <w:t>אושרה.</w:t>
      </w:r>
    </w:p>
    <w:p w:rsidR="00591FF1" w:rsidRPr="00A4320E" w:rsidRDefault="00591FF1" w:rsidP="00591FF1">
      <w:pPr>
        <w:rPr>
          <w:rtl/>
          <w:lang w:eastAsia="he-IL"/>
        </w:rPr>
      </w:pPr>
    </w:p>
    <w:p w:rsidR="00591FF1" w:rsidRPr="00A4320E" w:rsidRDefault="00591FF1" w:rsidP="00591FF1">
      <w:pPr>
        <w:pStyle w:val="af6"/>
        <w:keepNext/>
        <w:rPr>
          <w:rtl/>
        </w:rPr>
      </w:pPr>
      <w:bookmarkStart w:id="215" w:name="ET_yor_6045_32"/>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215"/>
    </w:p>
    <w:p w:rsidR="00591FF1" w:rsidRPr="00A4320E" w:rsidRDefault="00591FF1" w:rsidP="00591FF1">
      <w:pPr>
        <w:pStyle w:val="KeepWithNext"/>
        <w:rPr>
          <w:rtl/>
          <w:lang w:eastAsia="he-IL"/>
        </w:rPr>
      </w:pPr>
    </w:p>
    <w:p w:rsidR="00591FF1" w:rsidRPr="00A4320E" w:rsidRDefault="00591FF1" w:rsidP="00591FF1">
      <w:pPr>
        <w:rPr>
          <w:rtl/>
          <w:lang w:eastAsia="he-IL"/>
        </w:rPr>
      </w:pPr>
      <w:r w:rsidRPr="00A4320E">
        <w:rPr>
          <w:rFonts w:hint="cs"/>
          <w:rtl/>
          <w:lang w:eastAsia="he-IL"/>
        </w:rPr>
        <w:t xml:space="preserve">התקנה אושרה. </w:t>
      </w:r>
    </w:p>
    <w:p w:rsidR="00591FF1" w:rsidRPr="00A4320E" w:rsidRDefault="00591FF1" w:rsidP="00591FF1">
      <w:pPr>
        <w:rPr>
          <w:rtl/>
          <w:lang w:eastAsia="he-IL"/>
        </w:rPr>
      </w:pPr>
      <w:bookmarkStart w:id="216" w:name="_ETM_Q1_814201"/>
      <w:bookmarkEnd w:id="216"/>
    </w:p>
    <w:p w:rsidR="00591FF1" w:rsidRPr="00A4320E" w:rsidRDefault="00591FF1" w:rsidP="00591FF1">
      <w:pPr>
        <w:pStyle w:val="a4"/>
        <w:keepNext/>
        <w:rPr>
          <w:rtl/>
        </w:rPr>
      </w:pPr>
      <w:bookmarkStart w:id="217" w:name="ET_speaker_לירון_מאוטנר_לוגסי_33"/>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217"/>
    </w:p>
    <w:p w:rsidR="00591FF1" w:rsidRPr="00A4320E" w:rsidRDefault="00591FF1" w:rsidP="00591FF1">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335"/>
      </w:tblGrid>
      <w:tr w:rsidR="00591FF1" w:rsidRPr="00A4320E" w:rsidTr="00591FF1">
        <w:trPr>
          <w:cantSplit/>
          <w:trHeight w:val="60"/>
        </w:trPr>
        <w:tc>
          <w:tcPr>
            <w:tcW w:w="1871" w:type="dxa"/>
          </w:tcPr>
          <w:p w:rsidR="00591FF1" w:rsidRPr="00A4320E" w:rsidRDefault="00591FF1" w:rsidP="00591FF1">
            <w:pPr>
              <w:pStyle w:val="TableSideHeading"/>
              <w:keepLines w:val="0"/>
              <w:spacing w:line="240" w:lineRule="auto"/>
              <w:rPr>
                <w:sz w:val="24"/>
                <w:szCs w:val="24"/>
              </w:rPr>
            </w:pPr>
            <w:bookmarkStart w:id="218" w:name="_ETM_Q1_817251"/>
            <w:bookmarkStart w:id="219" w:name="_ETM_Q1_817368"/>
            <w:bookmarkStart w:id="220" w:name="_ETM_Q1_817459"/>
            <w:bookmarkEnd w:id="218"/>
            <w:bookmarkEnd w:id="219"/>
            <w:bookmarkEnd w:id="220"/>
            <w:r w:rsidRPr="00A4320E">
              <w:rPr>
                <w:rFonts w:hint="cs"/>
                <w:sz w:val="24"/>
                <w:szCs w:val="24"/>
                <w:rtl/>
              </w:rPr>
              <w:t>תיקון  תקנה 5</w:t>
            </w:r>
          </w:p>
        </w:tc>
        <w:tc>
          <w:tcPr>
            <w:tcW w:w="624" w:type="dxa"/>
          </w:tcPr>
          <w:p w:rsidR="00591FF1" w:rsidRPr="00A4320E" w:rsidRDefault="00591FF1" w:rsidP="00591FF1">
            <w:pPr>
              <w:pStyle w:val="TableText"/>
              <w:keepLines w:val="0"/>
              <w:numPr>
                <w:ilvl w:val="0"/>
                <w:numId w:val="5"/>
              </w:numPr>
              <w:spacing w:line="240" w:lineRule="auto"/>
              <w:rPr>
                <w:sz w:val="24"/>
                <w:szCs w:val="24"/>
              </w:rPr>
            </w:pPr>
          </w:p>
        </w:tc>
        <w:tc>
          <w:tcPr>
            <w:tcW w:w="6583" w:type="dxa"/>
            <w:gridSpan w:val="3"/>
          </w:tcPr>
          <w:p w:rsidR="00591FF1" w:rsidRPr="00A4320E" w:rsidRDefault="00591FF1" w:rsidP="00591FF1">
            <w:pPr>
              <w:pStyle w:val="TableBlock"/>
              <w:keepLines w:val="0"/>
              <w:spacing w:line="240" w:lineRule="auto"/>
              <w:rPr>
                <w:sz w:val="24"/>
                <w:szCs w:val="24"/>
              </w:rPr>
            </w:pPr>
            <w:r w:rsidRPr="00A4320E">
              <w:rPr>
                <w:rFonts w:hint="cs"/>
                <w:sz w:val="24"/>
                <w:szCs w:val="24"/>
                <w:rtl/>
              </w:rPr>
              <w:t xml:space="preserve">בתקנה 5 לתקנות העיקריות </w:t>
            </w:r>
            <w:r w:rsidRPr="00A4320E">
              <w:rPr>
                <w:rFonts w:hint="eastAsia"/>
                <w:sz w:val="24"/>
                <w:szCs w:val="24"/>
                <w:rtl/>
              </w:rPr>
              <w:t>–</w:t>
            </w:r>
          </w:p>
        </w:tc>
      </w:tr>
      <w:tr w:rsidR="00591FF1" w:rsidRPr="00A4320E" w:rsidTr="00591FF1">
        <w:trPr>
          <w:cantSplit/>
          <w:trHeight w:val="60"/>
        </w:trPr>
        <w:tc>
          <w:tcPr>
            <w:tcW w:w="1871" w:type="dxa"/>
          </w:tcPr>
          <w:p w:rsidR="00591FF1" w:rsidRPr="00A4320E" w:rsidRDefault="00591FF1" w:rsidP="00591FF1">
            <w:pPr>
              <w:pStyle w:val="TableSideHeading"/>
              <w:spacing w:line="240" w:lineRule="auto"/>
              <w:rPr>
                <w:sz w:val="24"/>
                <w:szCs w:val="24"/>
              </w:rPr>
            </w:pPr>
          </w:p>
        </w:tc>
        <w:tc>
          <w:tcPr>
            <w:tcW w:w="624" w:type="dxa"/>
          </w:tcPr>
          <w:p w:rsidR="00591FF1" w:rsidRPr="00A4320E" w:rsidRDefault="00591FF1" w:rsidP="00591FF1">
            <w:pPr>
              <w:pStyle w:val="TableText"/>
              <w:spacing w:line="240" w:lineRule="auto"/>
              <w:rPr>
                <w:sz w:val="24"/>
                <w:szCs w:val="24"/>
              </w:rPr>
            </w:pPr>
          </w:p>
        </w:tc>
        <w:tc>
          <w:tcPr>
            <w:tcW w:w="624" w:type="dxa"/>
          </w:tcPr>
          <w:p w:rsidR="00591FF1" w:rsidRPr="00A4320E" w:rsidRDefault="00591FF1" w:rsidP="00591FF1">
            <w:pPr>
              <w:pStyle w:val="TableText"/>
              <w:spacing w:line="240" w:lineRule="auto"/>
              <w:rPr>
                <w:sz w:val="24"/>
                <w:szCs w:val="24"/>
              </w:rPr>
            </w:pPr>
          </w:p>
        </w:tc>
        <w:tc>
          <w:tcPr>
            <w:tcW w:w="5959" w:type="dxa"/>
            <w:gridSpan w:val="2"/>
          </w:tcPr>
          <w:p w:rsidR="00591FF1" w:rsidRPr="00A4320E" w:rsidRDefault="00591FF1" w:rsidP="00591FF1">
            <w:pPr>
              <w:pStyle w:val="TableBlock"/>
              <w:tabs>
                <w:tab w:val="clear" w:pos="624"/>
              </w:tabs>
              <w:spacing w:line="240" w:lineRule="auto"/>
              <w:rPr>
                <w:sz w:val="24"/>
                <w:szCs w:val="24"/>
              </w:rPr>
            </w:pPr>
          </w:p>
        </w:tc>
      </w:tr>
      <w:tr w:rsidR="00591FF1" w:rsidRPr="00A4320E" w:rsidTr="00591FF1">
        <w:trPr>
          <w:cantSplit/>
          <w:trHeight w:val="60"/>
        </w:trPr>
        <w:tc>
          <w:tcPr>
            <w:tcW w:w="1871" w:type="dxa"/>
          </w:tcPr>
          <w:p w:rsidR="00591FF1" w:rsidRPr="00A4320E" w:rsidRDefault="00591FF1" w:rsidP="00591FF1">
            <w:pPr>
              <w:pStyle w:val="TableSideHeading"/>
              <w:spacing w:line="240" w:lineRule="auto"/>
              <w:outlineLvl w:val="9"/>
              <w:rPr>
                <w:sz w:val="24"/>
                <w:szCs w:val="24"/>
              </w:rPr>
            </w:pPr>
          </w:p>
        </w:tc>
        <w:tc>
          <w:tcPr>
            <w:tcW w:w="624" w:type="dxa"/>
          </w:tcPr>
          <w:p w:rsidR="00591FF1" w:rsidRPr="00A4320E" w:rsidRDefault="00591FF1" w:rsidP="00591FF1">
            <w:pPr>
              <w:pStyle w:val="TableText"/>
              <w:spacing w:line="240" w:lineRule="auto"/>
              <w:jc w:val="both"/>
              <w:rPr>
                <w:sz w:val="24"/>
                <w:szCs w:val="24"/>
              </w:rPr>
            </w:pPr>
          </w:p>
        </w:tc>
        <w:tc>
          <w:tcPr>
            <w:tcW w:w="624" w:type="dxa"/>
          </w:tcPr>
          <w:p w:rsidR="00591FF1" w:rsidRPr="00A4320E" w:rsidRDefault="00591FF1" w:rsidP="00591FF1">
            <w:pPr>
              <w:pStyle w:val="TableText"/>
              <w:spacing w:line="240" w:lineRule="auto"/>
              <w:jc w:val="both"/>
              <w:rPr>
                <w:sz w:val="24"/>
                <w:szCs w:val="24"/>
              </w:rPr>
            </w:pPr>
          </w:p>
        </w:tc>
        <w:tc>
          <w:tcPr>
            <w:tcW w:w="5959" w:type="dxa"/>
            <w:gridSpan w:val="2"/>
          </w:tcPr>
          <w:p w:rsidR="00591FF1" w:rsidRPr="00A4320E" w:rsidRDefault="00591FF1" w:rsidP="00591FF1">
            <w:pPr>
              <w:pStyle w:val="TableBlock"/>
              <w:numPr>
                <w:ilvl w:val="0"/>
                <w:numId w:val="8"/>
              </w:numPr>
              <w:tabs>
                <w:tab w:val="left" w:pos="624"/>
              </w:tabs>
              <w:spacing w:line="240" w:lineRule="auto"/>
              <w:rPr>
                <w:sz w:val="24"/>
                <w:szCs w:val="24"/>
              </w:rPr>
            </w:pPr>
            <w:r w:rsidRPr="00A4320E">
              <w:rPr>
                <w:rFonts w:hint="cs"/>
                <w:sz w:val="24"/>
                <w:szCs w:val="24"/>
                <w:rtl/>
              </w:rPr>
              <w:t>במקום פסקה (1) יבוא:</w:t>
            </w:r>
          </w:p>
        </w:tc>
      </w:tr>
      <w:tr w:rsidR="00591FF1" w:rsidRPr="00A4320E" w:rsidTr="00591FF1">
        <w:trPr>
          <w:cantSplit/>
          <w:trHeight w:val="60"/>
        </w:trPr>
        <w:tc>
          <w:tcPr>
            <w:tcW w:w="1871" w:type="dxa"/>
          </w:tcPr>
          <w:p w:rsidR="00591FF1" w:rsidRPr="00A4320E" w:rsidRDefault="00591FF1" w:rsidP="00591FF1">
            <w:pPr>
              <w:pStyle w:val="TableSideHeading"/>
              <w:spacing w:line="240" w:lineRule="auto"/>
              <w:outlineLvl w:val="9"/>
              <w:rPr>
                <w:sz w:val="24"/>
                <w:szCs w:val="24"/>
              </w:rPr>
            </w:pPr>
          </w:p>
        </w:tc>
        <w:tc>
          <w:tcPr>
            <w:tcW w:w="624" w:type="dxa"/>
          </w:tcPr>
          <w:p w:rsidR="00591FF1" w:rsidRPr="00A4320E" w:rsidRDefault="00591FF1" w:rsidP="00591FF1">
            <w:pPr>
              <w:pStyle w:val="TableText"/>
              <w:spacing w:line="240" w:lineRule="auto"/>
              <w:jc w:val="both"/>
              <w:rPr>
                <w:sz w:val="24"/>
                <w:szCs w:val="24"/>
              </w:rPr>
            </w:pPr>
          </w:p>
        </w:tc>
        <w:tc>
          <w:tcPr>
            <w:tcW w:w="624" w:type="dxa"/>
          </w:tcPr>
          <w:p w:rsidR="00591FF1" w:rsidRPr="00A4320E" w:rsidRDefault="00591FF1" w:rsidP="00591FF1">
            <w:pPr>
              <w:pStyle w:val="TableText"/>
              <w:spacing w:line="240" w:lineRule="auto"/>
              <w:jc w:val="both"/>
              <w:rPr>
                <w:sz w:val="24"/>
                <w:szCs w:val="24"/>
              </w:rPr>
            </w:pPr>
          </w:p>
        </w:tc>
        <w:tc>
          <w:tcPr>
            <w:tcW w:w="624" w:type="dxa"/>
          </w:tcPr>
          <w:p w:rsidR="00591FF1" w:rsidRPr="00A4320E" w:rsidRDefault="00591FF1" w:rsidP="00591FF1">
            <w:pPr>
              <w:pStyle w:val="TableText"/>
              <w:spacing w:line="240" w:lineRule="auto"/>
              <w:jc w:val="both"/>
              <w:rPr>
                <w:sz w:val="24"/>
                <w:szCs w:val="24"/>
                <w:rtl/>
              </w:rPr>
            </w:pPr>
          </w:p>
        </w:tc>
        <w:tc>
          <w:tcPr>
            <w:tcW w:w="5335" w:type="dxa"/>
          </w:tcPr>
          <w:p w:rsidR="00591FF1" w:rsidRPr="00A4320E" w:rsidRDefault="00591FF1" w:rsidP="00591FF1">
            <w:pPr>
              <w:pStyle w:val="TableBlock"/>
              <w:spacing w:line="240" w:lineRule="auto"/>
              <w:rPr>
                <w:sz w:val="24"/>
                <w:szCs w:val="24"/>
                <w:rtl/>
              </w:rPr>
            </w:pPr>
            <w:r w:rsidRPr="00A4320E">
              <w:rPr>
                <w:rFonts w:hint="cs"/>
                <w:sz w:val="24"/>
                <w:szCs w:val="24"/>
                <w:rtl/>
              </w:rPr>
              <w:t xml:space="preserve">"(1) </w:t>
            </w:r>
            <w:r w:rsidRPr="00A4320E">
              <w:rPr>
                <w:rFonts w:hint="eastAsia"/>
                <w:sz w:val="24"/>
                <w:szCs w:val="24"/>
                <w:rtl/>
              </w:rPr>
              <w:t>נותן</w:t>
            </w:r>
            <w:r w:rsidRPr="00A4320E">
              <w:rPr>
                <w:sz w:val="24"/>
                <w:szCs w:val="24"/>
                <w:rtl/>
              </w:rPr>
              <w:t xml:space="preserve"> האשראי יזהה את הלקוח זיהוי בעצמו או באמצעות צד שלישי שמבצע זיהוי </w:t>
            </w:r>
            <w:r w:rsidRPr="00A4320E">
              <w:rPr>
                <w:rFonts w:hint="eastAsia"/>
                <w:sz w:val="24"/>
                <w:szCs w:val="24"/>
                <w:rtl/>
              </w:rPr>
              <w:t>ברמת</w:t>
            </w:r>
            <w:r w:rsidRPr="00A4320E">
              <w:rPr>
                <w:sz w:val="24"/>
                <w:szCs w:val="24"/>
                <w:rtl/>
              </w:rPr>
              <w:t xml:space="preserve"> מהימנות גבוהה ויקבל את הסכמתו</w:t>
            </w:r>
            <w:r w:rsidRPr="00A4320E">
              <w:rPr>
                <w:rFonts w:hint="cs"/>
                <w:sz w:val="24"/>
                <w:szCs w:val="24"/>
                <w:rtl/>
              </w:rPr>
              <w:t>; הממונה ייתן הוראות לעניין דרכי הזיהוי מכוח סמכותו לפי סעיף 68 לחוק, ובלבד שמדובר בזיהוי ברמת מהימנות גבוהה;"</w:t>
            </w:r>
          </w:p>
        </w:tc>
      </w:tr>
    </w:tbl>
    <w:p w:rsidR="00591FF1" w:rsidRPr="00A4320E" w:rsidRDefault="00591FF1" w:rsidP="00591FF1">
      <w:pPr>
        <w:rPr>
          <w:rtl/>
          <w:lang w:eastAsia="he-IL"/>
        </w:rPr>
      </w:pPr>
    </w:p>
    <w:p w:rsidR="00591FF1" w:rsidRPr="00A4320E" w:rsidRDefault="00591FF1" w:rsidP="00591FF1">
      <w:pPr>
        <w:rPr>
          <w:rtl/>
          <w:lang w:eastAsia="he-IL"/>
        </w:rPr>
      </w:pPr>
      <w:r w:rsidRPr="00A4320E">
        <w:rPr>
          <w:rFonts w:hint="cs"/>
          <w:rtl/>
          <w:lang w:eastAsia="he-IL"/>
        </w:rPr>
        <w:t>אני רוצה לעצור</w:t>
      </w:r>
      <w:bookmarkStart w:id="221" w:name="_ETM_Q1_833729"/>
      <w:bookmarkEnd w:id="221"/>
      <w:r w:rsidRPr="00A4320E">
        <w:rPr>
          <w:rFonts w:hint="cs"/>
          <w:rtl/>
          <w:lang w:eastAsia="he-IL"/>
        </w:rPr>
        <w:t xml:space="preserve"> פה כדי להסביר, כי פה כבר עשינו תיקונים בעקבות שיחה </w:t>
      </w:r>
      <w:bookmarkStart w:id="222" w:name="_ETM_Q1_837539"/>
      <w:bookmarkEnd w:id="222"/>
      <w:r w:rsidRPr="00A4320E">
        <w:rPr>
          <w:rFonts w:hint="cs"/>
          <w:rtl/>
          <w:lang w:eastAsia="he-IL"/>
        </w:rPr>
        <w:t xml:space="preserve">עם היועץ המשפטי. כל הנושא של הזיהוי של הלקוח </w:t>
      </w:r>
      <w:bookmarkStart w:id="223" w:name="_ETM_Q1_841923"/>
      <w:bookmarkEnd w:id="223"/>
      <w:r w:rsidRPr="00A4320E">
        <w:rPr>
          <w:rFonts w:hint="cs"/>
          <w:rtl/>
          <w:lang w:eastAsia="he-IL"/>
        </w:rPr>
        <w:t xml:space="preserve">והנושא של מתן ההסכמה הוא נושא שהיה כתוב בצורה </w:t>
      </w:r>
      <w:bookmarkStart w:id="224" w:name="_ETM_Q1_847900"/>
      <w:bookmarkEnd w:id="224"/>
      <w:r w:rsidRPr="00A4320E">
        <w:rPr>
          <w:rFonts w:hint="cs"/>
          <w:rtl/>
          <w:lang w:eastAsia="he-IL"/>
        </w:rPr>
        <w:t>מאוד מפורטת ודווקנית בנוסח המקורי, ו</w:t>
      </w:r>
      <w:r w:rsidR="00A714D5" w:rsidRPr="00A4320E">
        <w:rPr>
          <w:rFonts w:hint="cs"/>
          <w:rtl/>
          <w:lang w:eastAsia="he-IL"/>
        </w:rPr>
        <w:t xml:space="preserve">הוא </w:t>
      </w:r>
      <w:r w:rsidRPr="00A4320E">
        <w:rPr>
          <w:rFonts w:hint="cs"/>
          <w:rtl/>
          <w:lang w:eastAsia="he-IL"/>
        </w:rPr>
        <w:t xml:space="preserve">גם היה מאוד לא </w:t>
      </w:r>
      <w:bookmarkStart w:id="225" w:name="_ETM_Q1_853499"/>
      <w:bookmarkEnd w:id="225"/>
      <w:r w:rsidRPr="00A4320E">
        <w:rPr>
          <w:rFonts w:hint="cs"/>
          <w:rtl/>
          <w:lang w:eastAsia="he-IL"/>
        </w:rPr>
        <w:t xml:space="preserve">ניטרלי טכנולוגית. אנחנו קיבלנו המון ריקושטים מהשוק שיש </w:t>
      </w:r>
      <w:bookmarkStart w:id="226" w:name="_ETM_Q1_858691"/>
      <w:bookmarkEnd w:id="226"/>
      <w:r w:rsidRPr="00A4320E">
        <w:rPr>
          <w:rFonts w:hint="cs"/>
          <w:rtl/>
          <w:lang w:eastAsia="he-IL"/>
        </w:rPr>
        <w:t xml:space="preserve">קושי מאוד גדול ביישום ושלאו דווקא כתבנו את הטפסים </w:t>
      </w:r>
      <w:bookmarkStart w:id="227" w:name="_ETM_Q1_861549"/>
      <w:bookmarkEnd w:id="227"/>
      <w:r w:rsidRPr="00A4320E">
        <w:rPr>
          <w:rFonts w:hint="cs"/>
          <w:rtl/>
          <w:lang w:eastAsia="he-IL"/>
        </w:rPr>
        <w:t>בצורה הנכונה - - -</w:t>
      </w:r>
    </w:p>
    <w:p w:rsidR="00591FF1" w:rsidRPr="00A4320E" w:rsidRDefault="00591FF1" w:rsidP="00591FF1">
      <w:pPr>
        <w:rPr>
          <w:rtl/>
          <w:lang w:eastAsia="he-IL"/>
        </w:rPr>
      </w:pPr>
      <w:bookmarkStart w:id="228" w:name="_ETM_Q1_864525"/>
      <w:bookmarkStart w:id="229" w:name="_ETM_Q1_864687"/>
      <w:bookmarkEnd w:id="228"/>
      <w:bookmarkEnd w:id="229"/>
    </w:p>
    <w:p w:rsidR="00591FF1" w:rsidRPr="00A4320E" w:rsidRDefault="00591FF1" w:rsidP="00591FF1">
      <w:pPr>
        <w:pStyle w:val="af6"/>
        <w:keepNext/>
        <w:rPr>
          <w:rtl/>
        </w:rPr>
      </w:pPr>
      <w:bookmarkStart w:id="230" w:name="ET_yor_6045_34"/>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230"/>
    </w:p>
    <w:p w:rsidR="00591FF1" w:rsidRPr="00A4320E" w:rsidRDefault="00591FF1" w:rsidP="00591FF1">
      <w:pPr>
        <w:pStyle w:val="KeepWithNext"/>
        <w:rPr>
          <w:rtl/>
          <w:lang w:eastAsia="he-IL"/>
        </w:rPr>
      </w:pPr>
    </w:p>
    <w:p w:rsidR="00591FF1" w:rsidRPr="00A4320E" w:rsidRDefault="00591FF1" w:rsidP="00591FF1">
      <w:pPr>
        <w:rPr>
          <w:rtl/>
          <w:lang w:eastAsia="he-IL"/>
        </w:rPr>
      </w:pPr>
      <w:bookmarkStart w:id="231" w:name="_ETM_Q1_866306"/>
      <w:bookmarkEnd w:id="231"/>
      <w:r w:rsidRPr="00A4320E">
        <w:rPr>
          <w:rFonts w:hint="cs"/>
          <w:rtl/>
          <w:lang w:eastAsia="he-IL"/>
        </w:rPr>
        <w:t xml:space="preserve">גם מצרכנים, לא רק מנותני אשראי. </w:t>
      </w:r>
      <w:bookmarkStart w:id="232" w:name="_ETM_Q1_866362"/>
      <w:bookmarkEnd w:id="232"/>
    </w:p>
    <w:p w:rsidR="00591FF1" w:rsidRPr="00A4320E" w:rsidRDefault="00591FF1" w:rsidP="00591FF1">
      <w:pPr>
        <w:rPr>
          <w:rtl/>
          <w:lang w:eastAsia="he-IL"/>
        </w:rPr>
      </w:pPr>
      <w:bookmarkStart w:id="233" w:name="_ETM_Q1_866584"/>
      <w:bookmarkStart w:id="234" w:name="_ETM_Q1_866721"/>
      <w:bookmarkStart w:id="235" w:name="_ETM_Q1_869097"/>
      <w:bookmarkEnd w:id="233"/>
      <w:bookmarkEnd w:id="234"/>
      <w:bookmarkEnd w:id="235"/>
    </w:p>
    <w:p w:rsidR="00591FF1" w:rsidRPr="00A4320E" w:rsidRDefault="00591FF1" w:rsidP="00591FF1">
      <w:pPr>
        <w:pStyle w:val="a4"/>
        <w:keepNext/>
        <w:rPr>
          <w:rtl/>
        </w:rPr>
      </w:pPr>
      <w:bookmarkStart w:id="236" w:name="ET_speaker_לירון_מאוטנר_לוגסי_35"/>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236"/>
    </w:p>
    <w:p w:rsidR="00591FF1" w:rsidRPr="00A4320E" w:rsidRDefault="00591FF1" w:rsidP="00591FF1">
      <w:pPr>
        <w:pStyle w:val="KeepWithNext"/>
        <w:rPr>
          <w:rtl/>
          <w:lang w:eastAsia="he-IL"/>
        </w:rPr>
      </w:pPr>
    </w:p>
    <w:p w:rsidR="00591FF1" w:rsidRPr="00A4320E" w:rsidRDefault="00591FF1" w:rsidP="00591FF1">
      <w:pPr>
        <w:rPr>
          <w:rtl/>
          <w:lang w:eastAsia="he-IL"/>
        </w:rPr>
      </w:pPr>
      <w:bookmarkStart w:id="237" w:name="_ETM_Q1_869966"/>
      <w:bookmarkStart w:id="238" w:name="_ETM_Q1_870047"/>
      <w:bookmarkEnd w:id="237"/>
      <w:bookmarkEnd w:id="238"/>
      <w:r w:rsidRPr="00A4320E">
        <w:rPr>
          <w:rFonts w:hint="cs"/>
          <w:rtl/>
          <w:lang w:eastAsia="he-IL"/>
        </w:rPr>
        <w:t xml:space="preserve">לכן עשינו שולחנות עגולים עם נותני אשראי גם מהמגזר הבנקאי </w:t>
      </w:r>
      <w:bookmarkStart w:id="239" w:name="_ETM_Q1_872507"/>
      <w:bookmarkEnd w:id="239"/>
      <w:r w:rsidRPr="00A4320E">
        <w:rPr>
          <w:rFonts w:hint="cs"/>
          <w:rtl/>
          <w:lang w:eastAsia="he-IL"/>
        </w:rPr>
        <w:t>וגם מהמגזר החוץ-בנקאי, שהעלו בפנינו קשיים גדולים ביישום</w:t>
      </w:r>
      <w:bookmarkStart w:id="240" w:name="_ETM_Q1_876786"/>
      <w:bookmarkEnd w:id="240"/>
      <w:r w:rsidRPr="00A4320E">
        <w:rPr>
          <w:rFonts w:hint="cs"/>
          <w:rtl/>
          <w:lang w:eastAsia="he-IL"/>
        </w:rPr>
        <w:t xml:space="preserve"> של החוק.</w:t>
      </w:r>
      <w:bookmarkStart w:id="241" w:name="_ETM_Q1_881212"/>
      <w:bookmarkEnd w:id="241"/>
    </w:p>
    <w:p w:rsidR="00591FF1" w:rsidRPr="00A4320E" w:rsidRDefault="00591FF1" w:rsidP="00591FF1">
      <w:pPr>
        <w:rPr>
          <w:rtl/>
          <w:lang w:eastAsia="he-IL"/>
        </w:rPr>
      </w:pPr>
      <w:bookmarkStart w:id="242" w:name="_ETM_Q1_881331"/>
      <w:bookmarkEnd w:id="242"/>
    </w:p>
    <w:p w:rsidR="00591FF1" w:rsidRPr="00A4320E" w:rsidRDefault="00591FF1" w:rsidP="00591FF1">
      <w:pPr>
        <w:pStyle w:val="af6"/>
        <w:keepNext/>
        <w:rPr>
          <w:rtl/>
        </w:rPr>
      </w:pPr>
      <w:bookmarkStart w:id="243" w:name="ET_yor_6045_36"/>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243"/>
    </w:p>
    <w:p w:rsidR="00591FF1" w:rsidRPr="00A4320E" w:rsidRDefault="00591FF1" w:rsidP="00591FF1">
      <w:pPr>
        <w:pStyle w:val="KeepWithNext"/>
        <w:rPr>
          <w:rtl/>
        </w:rPr>
      </w:pPr>
    </w:p>
    <w:p w:rsidR="00591FF1" w:rsidRPr="00A4320E" w:rsidRDefault="00591FF1" w:rsidP="00591FF1">
      <w:pPr>
        <w:rPr>
          <w:rtl/>
        </w:rPr>
      </w:pPr>
      <w:r w:rsidRPr="00A4320E">
        <w:rPr>
          <w:rFonts w:hint="cs"/>
          <w:rtl/>
        </w:rPr>
        <w:t>ח</w:t>
      </w:r>
      <w:bookmarkStart w:id="244" w:name="_ETM_Q1_883322"/>
      <w:bookmarkEnd w:id="244"/>
      <w:r w:rsidRPr="00A4320E">
        <w:rPr>
          <w:rFonts w:hint="cs"/>
          <w:rtl/>
        </w:rPr>
        <w:t xml:space="preserve">שוב לי שתסבירי את מהות הקושי. </w:t>
      </w:r>
      <w:bookmarkStart w:id="245" w:name="_ETM_Q1_883827"/>
      <w:bookmarkEnd w:id="245"/>
    </w:p>
    <w:p w:rsidR="00591FF1" w:rsidRPr="00A4320E" w:rsidRDefault="00591FF1" w:rsidP="00591FF1">
      <w:pPr>
        <w:rPr>
          <w:rtl/>
        </w:rPr>
      </w:pPr>
      <w:bookmarkStart w:id="246" w:name="_ETM_Q1_884034"/>
      <w:bookmarkStart w:id="247" w:name="_ETM_Q1_884159"/>
      <w:bookmarkStart w:id="248" w:name="_ETM_Q1_886130"/>
      <w:bookmarkEnd w:id="246"/>
      <w:bookmarkEnd w:id="247"/>
      <w:bookmarkEnd w:id="248"/>
    </w:p>
    <w:p w:rsidR="00591FF1" w:rsidRPr="00A4320E" w:rsidRDefault="00591FF1" w:rsidP="00591FF1">
      <w:pPr>
        <w:pStyle w:val="a4"/>
        <w:keepNext/>
        <w:rPr>
          <w:rtl/>
        </w:rPr>
      </w:pPr>
      <w:bookmarkStart w:id="249" w:name="ET_speaker_לירון_מאוטנר_לוגסי_37"/>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249"/>
    </w:p>
    <w:p w:rsidR="00591FF1" w:rsidRPr="00A4320E" w:rsidRDefault="00591FF1" w:rsidP="00591FF1">
      <w:pPr>
        <w:pStyle w:val="KeepWithNext"/>
        <w:rPr>
          <w:rtl/>
        </w:rPr>
      </w:pPr>
    </w:p>
    <w:p w:rsidR="00591FF1" w:rsidRPr="00A4320E" w:rsidRDefault="00591FF1" w:rsidP="00A714D5">
      <w:pPr>
        <w:rPr>
          <w:rtl/>
        </w:rPr>
      </w:pPr>
      <w:bookmarkStart w:id="250" w:name="_ETM_Q1_887036"/>
      <w:bookmarkEnd w:id="250"/>
      <w:r w:rsidRPr="00A4320E">
        <w:rPr>
          <w:rFonts w:hint="cs"/>
          <w:rtl/>
        </w:rPr>
        <w:t>מ</w:t>
      </w:r>
      <w:bookmarkStart w:id="251" w:name="_ETM_Q1_887152"/>
      <w:bookmarkEnd w:id="251"/>
      <w:r w:rsidRPr="00A4320E">
        <w:rPr>
          <w:rFonts w:hint="cs"/>
          <w:rtl/>
        </w:rPr>
        <w:t xml:space="preserve">הות הקושי היא שאנחנו נצמדנו בהיבטי הזיהוי לטכנולוגיות מסוימות </w:t>
      </w:r>
      <w:bookmarkStart w:id="252" w:name="_ETM_Q1_889911"/>
      <w:bookmarkEnd w:id="252"/>
      <w:r w:rsidRPr="00A4320E">
        <w:rPr>
          <w:rFonts w:hint="cs"/>
          <w:rtl/>
        </w:rPr>
        <w:t xml:space="preserve">שהיו בפנינו אז כשכתבנו את זה, טכנולוגיות שלא </w:t>
      </w:r>
      <w:bookmarkStart w:id="253" w:name="_ETM_Q1_894912"/>
      <w:bookmarkEnd w:id="253"/>
      <w:r w:rsidRPr="00A4320E">
        <w:rPr>
          <w:rFonts w:hint="cs"/>
          <w:rtl/>
        </w:rPr>
        <w:t xml:space="preserve">מתעדכנות. היום אנחנו כבר לא כותבים חקיקה בדרך הזאת, ואפילו ההפך </w:t>
      </w:r>
      <w:r w:rsidRPr="00A4320E">
        <w:rPr>
          <w:rtl/>
        </w:rPr>
        <w:t>–</w:t>
      </w:r>
      <w:r w:rsidRPr="00A4320E">
        <w:rPr>
          <w:rFonts w:hint="cs"/>
          <w:rtl/>
        </w:rPr>
        <w:t xml:space="preserve"> יש הנחיית יועץ מאוקטובר 2019 שמדברת על כך שחקיקה צריכה להיות ניטרלית מבחינה טכנולוגית, </w:t>
      </w:r>
      <w:bookmarkStart w:id="254" w:name="_ETM_Q1_904797"/>
      <w:bookmarkEnd w:id="254"/>
      <w:r w:rsidRPr="00A4320E">
        <w:rPr>
          <w:rFonts w:hint="cs"/>
          <w:rtl/>
        </w:rPr>
        <w:t xml:space="preserve">וכל האופן והדרך שבה דברים מבוצעים צריכים להיעשות </w:t>
      </w:r>
      <w:bookmarkStart w:id="255" w:name="_ETM_Q1_907691"/>
      <w:bookmarkEnd w:id="255"/>
      <w:r w:rsidRPr="00A4320E">
        <w:rPr>
          <w:rFonts w:hint="cs"/>
          <w:rtl/>
        </w:rPr>
        <w:t xml:space="preserve">בחקיקה בדרגה נורמטיבית כמה שיותר נמוכה. מה שכן חשוב לנו </w:t>
      </w:r>
      <w:bookmarkStart w:id="256" w:name="_ETM_Q1_911622"/>
      <w:bookmarkEnd w:id="256"/>
      <w:r w:rsidRPr="00A4320E">
        <w:rPr>
          <w:rFonts w:hint="cs"/>
          <w:rtl/>
        </w:rPr>
        <w:t>לקבוע בתקנות זה את העקרונות. העקרונות שמדברים</w:t>
      </w:r>
      <w:bookmarkStart w:id="257" w:name="_ETM_Q1_916450"/>
      <w:bookmarkEnd w:id="257"/>
      <w:r w:rsidRPr="00A4320E">
        <w:rPr>
          <w:rFonts w:hint="cs"/>
          <w:rtl/>
        </w:rPr>
        <w:t xml:space="preserve">, למשל, על זה שרמת הזיהוי חייבת להיות ברמת מהימנות </w:t>
      </w:r>
      <w:bookmarkStart w:id="258" w:name="_ETM_Q1_919606"/>
      <w:bookmarkEnd w:id="258"/>
      <w:r w:rsidRPr="00A4320E">
        <w:rPr>
          <w:rFonts w:hint="cs"/>
          <w:rtl/>
        </w:rPr>
        <w:t xml:space="preserve">גבוהה. אבל פחות חשוב לנו להגיד האם זה נעשה </w:t>
      </w:r>
      <w:bookmarkStart w:id="259" w:name="_ETM_Q1_920003"/>
      <w:bookmarkEnd w:id="259"/>
      <w:r w:rsidRPr="00A4320E">
        <w:rPr>
          <w:rFonts w:hint="cs"/>
          <w:rtl/>
        </w:rPr>
        <w:t xml:space="preserve">דווקא בדרך הזאת או דווקא בדרך אחרת. </w:t>
      </w:r>
    </w:p>
    <w:p w:rsidR="00591FF1" w:rsidRPr="00A4320E" w:rsidRDefault="00591FF1" w:rsidP="00591FF1">
      <w:pPr>
        <w:rPr>
          <w:rtl/>
        </w:rPr>
      </w:pPr>
      <w:bookmarkStart w:id="260" w:name="_ETM_Q1_923580"/>
      <w:bookmarkStart w:id="261" w:name="_ETM_Q1_923708"/>
      <w:bookmarkEnd w:id="260"/>
      <w:bookmarkEnd w:id="261"/>
    </w:p>
    <w:p w:rsidR="00591FF1" w:rsidRPr="00A4320E" w:rsidRDefault="00591FF1" w:rsidP="00591FF1">
      <w:pPr>
        <w:pStyle w:val="af6"/>
        <w:keepNext/>
        <w:rPr>
          <w:rtl/>
        </w:rPr>
      </w:pPr>
      <w:bookmarkStart w:id="262" w:name="ET_yor_6045_38"/>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262"/>
    </w:p>
    <w:p w:rsidR="00591FF1" w:rsidRPr="00A4320E" w:rsidRDefault="00591FF1" w:rsidP="00591FF1">
      <w:pPr>
        <w:pStyle w:val="KeepWithNext"/>
        <w:rPr>
          <w:rtl/>
        </w:rPr>
      </w:pPr>
    </w:p>
    <w:p w:rsidR="00591FF1" w:rsidRPr="00A4320E" w:rsidRDefault="00591FF1" w:rsidP="00591FF1">
      <w:pPr>
        <w:rPr>
          <w:rtl/>
        </w:rPr>
      </w:pPr>
      <w:bookmarkStart w:id="263" w:name="_ETM_Q1_925340"/>
      <w:bookmarkEnd w:id="263"/>
      <w:r w:rsidRPr="00A4320E">
        <w:rPr>
          <w:rFonts w:hint="cs"/>
          <w:rtl/>
        </w:rPr>
        <w:t xml:space="preserve">ברור. </w:t>
      </w:r>
    </w:p>
    <w:p w:rsidR="00591FF1" w:rsidRPr="00A4320E" w:rsidRDefault="00591FF1" w:rsidP="00591FF1">
      <w:pPr>
        <w:rPr>
          <w:rtl/>
        </w:rPr>
      </w:pPr>
      <w:bookmarkStart w:id="264" w:name="_ETM_Q1_924790"/>
      <w:bookmarkEnd w:id="264"/>
    </w:p>
    <w:p w:rsidR="00591FF1" w:rsidRPr="00A4320E" w:rsidRDefault="00591FF1" w:rsidP="00591FF1">
      <w:pPr>
        <w:pStyle w:val="a4"/>
        <w:keepNext/>
        <w:rPr>
          <w:rtl/>
        </w:rPr>
      </w:pPr>
      <w:bookmarkStart w:id="265" w:name="ET_speaker_לירון_מאוטנר_לוגסי_39"/>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265"/>
    </w:p>
    <w:p w:rsidR="00591FF1" w:rsidRPr="00A4320E" w:rsidRDefault="00591FF1" w:rsidP="00591FF1">
      <w:pPr>
        <w:pStyle w:val="KeepWithNext"/>
        <w:rPr>
          <w:rtl/>
        </w:rPr>
      </w:pPr>
    </w:p>
    <w:p w:rsidR="00D57B85" w:rsidRPr="00A4320E" w:rsidRDefault="00591FF1" w:rsidP="00766590">
      <w:pPr>
        <w:rPr>
          <w:rtl/>
        </w:rPr>
      </w:pPr>
      <w:bookmarkStart w:id="266" w:name="_ETM_Q1_925618"/>
      <w:bookmarkStart w:id="267" w:name="_ETM_Q1_925734"/>
      <w:bookmarkEnd w:id="266"/>
      <w:bookmarkEnd w:id="267"/>
      <w:r w:rsidRPr="00A4320E">
        <w:rPr>
          <w:rFonts w:hint="cs"/>
          <w:rtl/>
        </w:rPr>
        <w:t xml:space="preserve">בעקבות הערות מהייעוץ המשפטי, חשבנו אילו מבין האפשרויות שכן </w:t>
      </w:r>
      <w:bookmarkStart w:id="268" w:name="_ETM_Q1_928121"/>
      <w:bookmarkEnd w:id="268"/>
      <w:r w:rsidRPr="00A4320E">
        <w:rPr>
          <w:rFonts w:hint="cs"/>
          <w:rtl/>
        </w:rPr>
        <w:t xml:space="preserve">קיימות היום בתקנות אפשר בכל זאת להשאיר מכיוון שהן לא יותר מדי מגבילות </w:t>
      </w:r>
      <w:r w:rsidR="00766590" w:rsidRPr="00A4320E">
        <w:rPr>
          <w:rFonts w:hint="cs"/>
          <w:rtl/>
        </w:rPr>
        <w:t>מבחינת ה</w:t>
      </w:r>
      <w:r w:rsidRPr="00A4320E">
        <w:rPr>
          <w:rFonts w:hint="cs"/>
          <w:rtl/>
        </w:rPr>
        <w:t>היבט הטכנולוגי הניטרלי שביקשנו</w:t>
      </w:r>
      <w:r w:rsidR="00766590" w:rsidRPr="00A4320E">
        <w:rPr>
          <w:rFonts w:hint="cs"/>
          <w:rtl/>
        </w:rPr>
        <w:t>,</w:t>
      </w:r>
      <w:r w:rsidRPr="00A4320E">
        <w:rPr>
          <w:rFonts w:hint="cs"/>
          <w:rtl/>
        </w:rPr>
        <w:t xml:space="preserve"> ומצד </w:t>
      </w:r>
      <w:r w:rsidR="00766590" w:rsidRPr="00A4320E">
        <w:rPr>
          <w:rFonts w:hint="cs"/>
          <w:rtl/>
        </w:rPr>
        <w:t xml:space="preserve">שני הן כן מפנות איזשהו זרקור לכיוונים מסוימים </w:t>
      </w:r>
      <w:bookmarkStart w:id="269" w:name="_ETM_Q1_939473"/>
      <w:bookmarkEnd w:id="269"/>
      <w:r w:rsidR="00766590" w:rsidRPr="00A4320E">
        <w:rPr>
          <w:rFonts w:hint="cs"/>
          <w:rtl/>
        </w:rPr>
        <w:t xml:space="preserve">שכן אפשר לעשות אותם ושחבל לוותר עליהם. </w:t>
      </w:r>
    </w:p>
    <w:p w:rsidR="00D57B85" w:rsidRPr="00A4320E" w:rsidRDefault="00D57B85" w:rsidP="00766590">
      <w:pPr>
        <w:rPr>
          <w:rtl/>
        </w:rPr>
      </w:pPr>
      <w:bookmarkStart w:id="270" w:name="_ETM_Q1_941425"/>
      <w:bookmarkStart w:id="271" w:name="_ETM_Q1_941573"/>
      <w:bookmarkStart w:id="272" w:name="_ETM_Q1_944064"/>
      <w:bookmarkEnd w:id="270"/>
      <w:bookmarkEnd w:id="271"/>
      <w:bookmarkEnd w:id="272"/>
    </w:p>
    <w:p w:rsidR="00D57B85" w:rsidRPr="00A4320E" w:rsidRDefault="00D57B85" w:rsidP="00D57B85">
      <w:pPr>
        <w:pStyle w:val="a4"/>
        <w:keepNext/>
        <w:rPr>
          <w:rtl/>
        </w:rPr>
      </w:pPr>
      <w:bookmarkStart w:id="273" w:name="ET_speaker_איתי_עצמון_40"/>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273"/>
    </w:p>
    <w:p w:rsidR="00D57B85" w:rsidRPr="00A4320E" w:rsidRDefault="00D57B85" w:rsidP="00D57B85">
      <w:pPr>
        <w:pStyle w:val="KeepWithNext"/>
        <w:rPr>
          <w:rtl/>
        </w:rPr>
      </w:pPr>
    </w:p>
    <w:p w:rsidR="00D57B85" w:rsidRPr="00A4320E" w:rsidRDefault="00D57B85" w:rsidP="00D57B85">
      <w:pPr>
        <w:rPr>
          <w:rtl/>
        </w:rPr>
      </w:pPr>
      <w:bookmarkStart w:id="274" w:name="_ETM_Q1_945004"/>
      <w:bookmarkStart w:id="275" w:name="_ETM_Q1_945089"/>
      <w:bookmarkEnd w:id="274"/>
      <w:bookmarkEnd w:id="275"/>
      <w:r w:rsidRPr="00A4320E">
        <w:rPr>
          <w:rFonts w:hint="cs"/>
          <w:rtl/>
        </w:rPr>
        <w:t xml:space="preserve">מעבר לכך, </w:t>
      </w:r>
      <w:bookmarkStart w:id="276" w:name="_ETM_Q1_943605"/>
      <w:bookmarkEnd w:id="276"/>
      <w:r w:rsidRPr="00A4320E">
        <w:rPr>
          <w:rFonts w:hint="cs"/>
          <w:rtl/>
        </w:rPr>
        <w:t xml:space="preserve">כאשר מדובר בתקנות שמגיעות לאישור ועדת הכלכלה </w:t>
      </w:r>
      <w:bookmarkStart w:id="277" w:name="_ETM_Q1_950944"/>
      <w:bookmarkEnd w:id="277"/>
      <w:r w:rsidRPr="00A4320E">
        <w:rPr>
          <w:rFonts w:hint="cs"/>
          <w:rtl/>
        </w:rPr>
        <w:t xml:space="preserve">ועכשיו רוצים בעצם למחוק את ההוראות האלה ולקבוע הוראות בעניין </w:t>
      </w:r>
      <w:bookmarkStart w:id="278" w:name="_ETM_Q1_956054"/>
      <w:bookmarkEnd w:id="278"/>
      <w:r w:rsidRPr="00A4320E">
        <w:rPr>
          <w:rFonts w:hint="cs"/>
          <w:rtl/>
        </w:rPr>
        <w:t>הזה לממונה, אז לוועדה אין יותר יכולת השפעה על קבי</w:t>
      </w:r>
      <w:bookmarkStart w:id="279" w:name="_ETM_Q1_960884"/>
      <w:bookmarkEnd w:id="279"/>
      <w:r w:rsidRPr="00A4320E">
        <w:rPr>
          <w:rFonts w:hint="cs"/>
          <w:rtl/>
        </w:rPr>
        <w:t xml:space="preserve">עת הנורמות. כלומר, גם אם בעתיד יצטרכו לשנות את הנורמות האלה, זה לא יגיע לכאן. לכן ניסינו ממש בפינצטה </w:t>
      </w:r>
      <w:bookmarkStart w:id="280" w:name="_ETM_Q1_969094"/>
      <w:bookmarkEnd w:id="280"/>
      <w:r w:rsidRPr="00A4320E">
        <w:rPr>
          <w:rFonts w:hint="cs"/>
          <w:rtl/>
        </w:rPr>
        <w:t xml:space="preserve">לסווג מבין דרכי הזיהוי את הדרכים שכן אפשר להותיר מכיוון </w:t>
      </w:r>
      <w:bookmarkStart w:id="281" w:name="_ETM_Q1_977825"/>
      <w:bookmarkEnd w:id="281"/>
      <w:r w:rsidRPr="00A4320E">
        <w:rPr>
          <w:rFonts w:hint="cs"/>
          <w:rtl/>
        </w:rPr>
        <w:t xml:space="preserve">שהן לא נוגעות לטכנולוגיה מסוימת ולא צפויות להשתנות. למשל: זיהוי </w:t>
      </w:r>
      <w:bookmarkStart w:id="282" w:name="_ETM_Q1_983608"/>
      <w:bookmarkEnd w:id="282"/>
      <w:r w:rsidRPr="00A4320E">
        <w:rPr>
          <w:rFonts w:hint="cs"/>
          <w:rtl/>
        </w:rPr>
        <w:t xml:space="preserve">פנים אל פנים. היה חשוב לנו לוודא שצרכנים שלא </w:t>
      </w:r>
      <w:bookmarkStart w:id="283" w:name="_ETM_Q1_984632"/>
      <w:bookmarkEnd w:id="283"/>
      <w:r w:rsidRPr="00A4320E">
        <w:rPr>
          <w:rFonts w:hint="cs"/>
          <w:rtl/>
        </w:rPr>
        <w:t xml:space="preserve">נגישים טכנולוגית יוכלו גם הם לבוא בגדר התקנה הזאת ושזה </w:t>
      </w:r>
      <w:bookmarkStart w:id="284" w:name="_ETM_Q1_991336"/>
      <w:bookmarkEnd w:id="284"/>
      <w:r w:rsidRPr="00A4320E">
        <w:rPr>
          <w:rFonts w:hint="cs"/>
          <w:rtl/>
        </w:rPr>
        <w:t xml:space="preserve">יהיה קבוע כאן במפורש ולא נתון לשיקול דעתו של הממונה </w:t>
      </w:r>
      <w:bookmarkStart w:id="285" w:name="_ETM_Q1_995552"/>
      <w:bookmarkEnd w:id="285"/>
      <w:r w:rsidRPr="00A4320E">
        <w:rPr>
          <w:rFonts w:hint="cs"/>
          <w:rtl/>
        </w:rPr>
        <w:t xml:space="preserve">מכוח סמכותו לקבוע הוראות לפי סעיף 68 לחוק. </w:t>
      </w:r>
    </w:p>
    <w:p w:rsidR="00D57B85" w:rsidRPr="00A4320E" w:rsidRDefault="00D57B85" w:rsidP="00D57B85">
      <w:pPr>
        <w:rPr>
          <w:rtl/>
        </w:rPr>
      </w:pPr>
      <w:bookmarkStart w:id="286" w:name="_ETM_Q1_1000788"/>
      <w:bookmarkStart w:id="287" w:name="_ETM_Q1_1000960"/>
      <w:bookmarkStart w:id="288" w:name="_ETM_Q1_1002532"/>
      <w:bookmarkEnd w:id="286"/>
      <w:bookmarkEnd w:id="287"/>
      <w:bookmarkEnd w:id="288"/>
    </w:p>
    <w:p w:rsidR="00D57B85" w:rsidRPr="00A4320E" w:rsidRDefault="00D57B85" w:rsidP="00D57B85">
      <w:pPr>
        <w:pStyle w:val="a4"/>
        <w:keepNext/>
        <w:rPr>
          <w:rtl/>
        </w:rPr>
      </w:pPr>
      <w:bookmarkStart w:id="289" w:name="ET_speaker_לירון_מאוטנר_לוגסי_41"/>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289"/>
    </w:p>
    <w:p w:rsidR="00D57B85" w:rsidRPr="00A4320E" w:rsidRDefault="00D57B85" w:rsidP="00D57B85">
      <w:pPr>
        <w:pStyle w:val="KeepWithNext"/>
        <w:rPr>
          <w:rtl/>
        </w:rPr>
      </w:pPr>
    </w:p>
    <w:p w:rsidR="00D57B85" w:rsidRPr="00A4320E" w:rsidRDefault="00D57B85" w:rsidP="00A714D5">
      <w:pPr>
        <w:rPr>
          <w:rtl/>
        </w:rPr>
      </w:pPr>
      <w:bookmarkStart w:id="290" w:name="_ETM_Q1_1003522"/>
      <w:bookmarkStart w:id="291" w:name="_ETM_Q1_1003655"/>
      <w:bookmarkEnd w:id="290"/>
      <w:bookmarkEnd w:id="291"/>
      <w:r w:rsidRPr="00A4320E">
        <w:rPr>
          <w:rFonts w:hint="cs"/>
          <w:rtl/>
        </w:rPr>
        <w:t xml:space="preserve">אז אני </w:t>
      </w:r>
      <w:bookmarkStart w:id="292" w:name="_ETM_Q1_1004277"/>
      <w:bookmarkEnd w:id="292"/>
      <w:r w:rsidRPr="00A4320E">
        <w:rPr>
          <w:rFonts w:hint="cs"/>
          <w:rtl/>
        </w:rPr>
        <w:t>אתייחס לסעיפים שהוסכם להשאיר ולסעיפים שהוסכם להוריד. פסקת משנה (א), פנים אל פנים באמצ</w:t>
      </w:r>
      <w:bookmarkStart w:id="293" w:name="_ETM_Q1_1011758"/>
      <w:bookmarkEnd w:id="293"/>
      <w:r w:rsidRPr="00A4320E">
        <w:rPr>
          <w:rFonts w:hint="cs"/>
          <w:rtl/>
        </w:rPr>
        <w:t xml:space="preserve">עות תעודה מזהה </w:t>
      </w:r>
      <w:r w:rsidRPr="00A4320E">
        <w:rPr>
          <w:rtl/>
        </w:rPr>
        <w:t>–</w:t>
      </w:r>
      <w:r w:rsidRPr="00A4320E">
        <w:rPr>
          <w:rFonts w:hint="cs"/>
          <w:rtl/>
        </w:rPr>
        <w:t xml:space="preserve"> נשארת. תקנות משנה (ב) ו-(ג),</w:t>
      </w:r>
      <w:bookmarkStart w:id="294" w:name="_ETM_Q1_1012949"/>
      <w:bookmarkEnd w:id="294"/>
      <w:r w:rsidRPr="00A4320E">
        <w:rPr>
          <w:rFonts w:hint="cs"/>
          <w:rtl/>
        </w:rPr>
        <w:t xml:space="preserve"> שמדברות על שיחת וידאו ועל אימות טלפוני </w:t>
      </w:r>
      <w:r w:rsidRPr="00A4320E">
        <w:rPr>
          <w:rtl/>
        </w:rPr>
        <w:t>–</w:t>
      </w:r>
      <w:r w:rsidRPr="00A4320E">
        <w:rPr>
          <w:rFonts w:hint="cs"/>
          <w:rtl/>
        </w:rPr>
        <w:t xml:space="preserve"> נוריד, כי </w:t>
      </w:r>
      <w:bookmarkStart w:id="295" w:name="_ETM_Q1_1016655"/>
      <w:bookmarkEnd w:id="295"/>
      <w:r w:rsidRPr="00A4320E">
        <w:rPr>
          <w:rFonts w:hint="cs"/>
          <w:rtl/>
        </w:rPr>
        <w:t>זה באמת מאוד ספציפי ומפורט. קוד זיהוי זה גם</w:t>
      </w:r>
      <w:bookmarkStart w:id="296" w:name="_ETM_Q1_1020971"/>
      <w:bookmarkEnd w:id="296"/>
      <w:r w:rsidRPr="00A4320E">
        <w:rPr>
          <w:rFonts w:hint="cs"/>
          <w:rtl/>
        </w:rPr>
        <w:t xml:space="preserve"> דבר מאוד ספציפי, ולכן אנחנו נוריד. זיהוי בידי </w:t>
      </w:r>
      <w:bookmarkStart w:id="297" w:name="_ETM_Q1_1025872"/>
      <w:bookmarkEnd w:id="297"/>
      <w:r w:rsidRPr="00A4320E">
        <w:rPr>
          <w:rFonts w:hint="cs"/>
          <w:rtl/>
        </w:rPr>
        <w:t xml:space="preserve">עורך דין או רשם של בית משפט </w:t>
      </w:r>
      <w:r w:rsidRPr="00A4320E">
        <w:rPr>
          <w:rtl/>
        </w:rPr>
        <w:t>–</w:t>
      </w:r>
      <w:r w:rsidRPr="00A4320E">
        <w:rPr>
          <w:rFonts w:hint="cs"/>
          <w:rtl/>
        </w:rPr>
        <w:t xml:space="preserve"> אנחנו</w:t>
      </w:r>
      <w:bookmarkStart w:id="298" w:name="_ETM_Q1_1028667"/>
      <w:bookmarkEnd w:id="298"/>
      <w:r w:rsidRPr="00A4320E">
        <w:rPr>
          <w:rFonts w:hint="cs"/>
          <w:rtl/>
        </w:rPr>
        <w:t xml:space="preserve"> מוכנים להשאיר. ראינו שהתקבלה ה</w:t>
      </w:r>
      <w:r w:rsidR="00A714D5" w:rsidRPr="00A4320E">
        <w:rPr>
          <w:rFonts w:hint="cs"/>
          <w:rtl/>
        </w:rPr>
        <w:t>ער</w:t>
      </w:r>
      <w:r w:rsidRPr="00A4320E">
        <w:rPr>
          <w:rFonts w:hint="cs"/>
          <w:rtl/>
        </w:rPr>
        <w:t>ה בעניין הזה</w:t>
      </w:r>
      <w:bookmarkStart w:id="299" w:name="_ETM_Q1_1028247"/>
      <w:bookmarkEnd w:id="299"/>
      <w:r w:rsidRPr="00A4320E">
        <w:rPr>
          <w:rFonts w:hint="cs"/>
          <w:rtl/>
        </w:rPr>
        <w:t xml:space="preserve"> מלשכת עורכי הדין</w:t>
      </w:r>
      <w:r w:rsidR="00A714D5" w:rsidRPr="00A4320E">
        <w:rPr>
          <w:rFonts w:hint="cs"/>
          <w:rtl/>
        </w:rPr>
        <w:t>.</w:t>
      </w:r>
      <w:r w:rsidRPr="00A4320E">
        <w:rPr>
          <w:rFonts w:hint="cs"/>
          <w:rtl/>
        </w:rPr>
        <w:t xml:space="preserve"> הם יכולים לסגת מההערה הזאת, כי אנח</w:t>
      </w:r>
      <w:bookmarkStart w:id="300" w:name="_ETM_Q1_1034299"/>
      <w:bookmarkEnd w:id="300"/>
      <w:r w:rsidRPr="00A4320E">
        <w:rPr>
          <w:rFonts w:hint="cs"/>
          <w:rtl/>
        </w:rPr>
        <w:t xml:space="preserve">נו משאירים את אמצעי הזיהוי הזה. (ו), באמצעות תעודה </w:t>
      </w:r>
      <w:bookmarkStart w:id="301" w:name="_ETM_Q1_1039726"/>
      <w:bookmarkEnd w:id="301"/>
      <w:r w:rsidRPr="00A4320E">
        <w:rPr>
          <w:rFonts w:hint="cs"/>
          <w:rtl/>
        </w:rPr>
        <w:t xml:space="preserve">אלקטרונית לאימות </w:t>
      </w:r>
      <w:r w:rsidRPr="00A4320E">
        <w:rPr>
          <w:rtl/>
        </w:rPr>
        <w:t>–</w:t>
      </w:r>
      <w:r w:rsidRPr="00A4320E">
        <w:rPr>
          <w:rFonts w:hint="cs"/>
          <w:rtl/>
        </w:rPr>
        <w:t xml:space="preserve"> גם נשאר. (ז), זיהוי של אפוטרופוס </w:t>
      </w:r>
      <w:bookmarkStart w:id="302" w:name="_ETM_Q1_1044449"/>
      <w:bookmarkEnd w:id="302"/>
      <w:r w:rsidRPr="00A4320E">
        <w:rPr>
          <w:rFonts w:hint="cs"/>
          <w:rtl/>
        </w:rPr>
        <w:t xml:space="preserve">או מיופה כוח מתמשך </w:t>
      </w:r>
      <w:r w:rsidRPr="00A4320E">
        <w:rPr>
          <w:rtl/>
        </w:rPr>
        <w:t>–</w:t>
      </w:r>
      <w:r w:rsidRPr="00A4320E">
        <w:rPr>
          <w:rFonts w:hint="cs"/>
          <w:rtl/>
        </w:rPr>
        <w:t xml:space="preserve"> מורידים, כי זה מתבסס </w:t>
      </w:r>
      <w:bookmarkStart w:id="303" w:name="_ETM_Q1_1050885"/>
      <w:bookmarkEnd w:id="303"/>
      <w:r w:rsidRPr="00A4320E">
        <w:rPr>
          <w:rFonts w:hint="cs"/>
          <w:rtl/>
        </w:rPr>
        <w:t xml:space="preserve">על אותן דרכי זיהוי שכתובות כבר עכשיו ושהממונה </w:t>
      </w:r>
      <w:bookmarkStart w:id="304" w:name="_ETM_Q1_1054301"/>
      <w:bookmarkEnd w:id="304"/>
      <w:r w:rsidRPr="00A4320E">
        <w:rPr>
          <w:rFonts w:hint="cs"/>
          <w:rtl/>
        </w:rPr>
        <w:t xml:space="preserve">יוכל לקבוע בהמשך, ולכן אין צורך לקבוע את זה </w:t>
      </w:r>
      <w:bookmarkStart w:id="305" w:name="_ETM_Q1_1056080"/>
      <w:bookmarkEnd w:id="305"/>
      <w:r w:rsidRPr="00A4320E">
        <w:rPr>
          <w:rFonts w:hint="cs"/>
          <w:rtl/>
        </w:rPr>
        <w:t xml:space="preserve">במפורט. </w:t>
      </w:r>
    </w:p>
    <w:p w:rsidR="00D57B85" w:rsidRPr="00A4320E" w:rsidRDefault="00D57B85" w:rsidP="00D57B85">
      <w:pPr>
        <w:rPr>
          <w:rtl/>
        </w:rPr>
      </w:pPr>
      <w:bookmarkStart w:id="306" w:name="_ETM_Q1_1057966"/>
      <w:bookmarkStart w:id="307" w:name="_ETM_Q1_1058119"/>
      <w:bookmarkEnd w:id="306"/>
      <w:bookmarkEnd w:id="307"/>
    </w:p>
    <w:p w:rsidR="00D57B85" w:rsidRPr="00A4320E" w:rsidRDefault="00D57B85" w:rsidP="00D57B85">
      <w:pPr>
        <w:pStyle w:val="a4"/>
        <w:keepNext/>
        <w:rPr>
          <w:rtl/>
        </w:rPr>
      </w:pPr>
      <w:bookmarkStart w:id="308" w:name="ET_speaker_איתי_עצמון_42"/>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308"/>
    </w:p>
    <w:p w:rsidR="00D57B85" w:rsidRPr="00A4320E" w:rsidRDefault="00D57B85" w:rsidP="00D57B85">
      <w:pPr>
        <w:pStyle w:val="KeepWithNext"/>
        <w:rPr>
          <w:rtl/>
        </w:rPr>
      </w:pPr>
    </w:p>
    <w:p w:rsidR="00D57B85" w:rsidRPr="00A4320E" w:rsidRDefault="00D57B85" w:rsidP="00D57B85">
      <w:pPr>
        <w:rPr>
          <w:rtl/>
        </w:rPr>
      </w:pPr>
      <w:r w:rsidRPr="00A4320E">
        <w:rPr>
          <w:rFonts w:hint="cs"/>
          <w:rtl/>
        </w:rPr>
        <w:t xml:space="preserve">זה בתוך זיהוי פנים אל פנים או באמצעות תעודה מזהה. </w:t>
      </w:r>
    </w:p>
    <w:p w:rsidR="00D57B85" w:rsidRPr="00A4320E" w:rsidRDefault="00D57B85" w:rsidP="00D57B85">
      <w:pPr>
        <w:rPr>
          <w:rtl/>
        </w:rPr>
      </w:pPr>
      <w:bookmarkStart w:id="309" w:name="_ETM_Q1_1057510"/>
      <w:bookmarkStart w:id="310" w:name="_ETM_Q1_1057668"/>
      <w:bookmarkEnd w:id="309"/>
      <w:bookmarkEnd w:id="310"/>
    </w:p>
    <w:p w:rsidR="00D57B85" w:rsidRPr="00A4320E" w:rsidRDefault="00D57B85" w:rsidP="00D57B85">
      <w:pPr>
        <w:pStyle w:val="a4"/>
        <w:keepNext/>
        <w:rPr>
          <w:rtl/>
        </w:rPr>
      </w:pPr>
      <w:bookmarkStart w:id="311" w:name="ET_speaker_לירון_מאוטנר_לוגסי_43"/>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311"/>
    </w:p>
    <w:p w:rsidR="00D57B85" w:rsidRPr="00A4320E" w:rsidRDefault="00D57B85" w:rsidP="00D57B85">
      <w:pPr>
        <w:pStyle w:val="KeepWithNext"/>
        <w:rPr>
          <w:rtl/>
        </w:rPr>
      </w:pPr>
    </w:p>
    <w:p w:rsidR="00D57B85" w:rsidRPr="00A4320E" w:rsidRDefault="00D57B85" w:rsidP="00A714D5">
      <w:pPr>
        <w:rPr>
          <w:rtl/>
        </w:rPr>
      </w:pPr>
      <w:bookmarkStart w:id="312" w:name="_ETM_Q1_1059614"/>
      <w:bookmarkStart w:id="313" w:name="_ETM_Q1_1059728"/>
      <w:bookmarkEnd w:id="312"/>
      <w:bookmarkEnd w:id="313"/>
      <w:r w:rsidRPr="00A4320E">
        <w:rPr>
          <w:rFonts w:hint="cs"/>
          <w:rtl/>
        </w:rPr>
        <w:t xml:space="preserve">כן, זה אותו דבר. את (ח) אנחנו משאירים אבל </w:t>
      </w:r>
      <w:bookmarkStart w:id="314" w:name="_ETM_Q1_1063743"/>
      <w:bookmarkEnd w:id="314"/>
      <w:r w:rsidRPr="00A4320E">
        <w:rPr>
          <w:rFonts w:hint="cs"/>
          <w:rtl/>
        </w:rPr>
        <w:t xml:space="preserve">מבקשים לעשות שינוי: נשאר "אמצעי זיהוי נוסף שקבע הממונה בהוראות שנתן לפי סעיף 68 לחוק", ואנחנו מבקשים למחוק את "בהסכמת רשם מאגרי המידע", כי </w:t>
      </w:r>
      <w:bookmarkStart w:id="315" w:name="_ETM_Q1_1076959"/>
      <w:bookmarkEnd w:id="315"/>
      <w:r w:rsidRPr="00A4320E">
        <w:rPr>
          <w:rFonts w:hint="cs"/>
          <w:rtl/>
        </w:rPr>
        <w:t xml:space="preserve">אנחנו לא רוצים את ההסכמה של ראשי מאגרי </w:t>
      </w:r>
      <w:bookmarkStart w:id="316" w:name="_ETM_Q1_1076768"/>
      <w:bookmarkEnd w:id="316"/>
      <w:r w:rsidRPr="00A4320E">
        <w:rPr>
          <w:rFonts w:hint="cs"/>
          <w:rtl/>
        </w:rPr>
        <w:t xml:space="preserve">המידע, אנחנו רוצים להשאיר את הגמישות </w:t>
      </w:r>
      <w:r w:rsidR="00A714D5" w:rsidRPr="00A4320E">
        <w:rPr>
          <w:rFonts w:hint="cs"/>
          <w:rtl/>
        </w:rPr>
        <w:t>ל</w:t>
      </w:r>
      <w:r w:rsidRPr="00A4320E">
        <w:rPr>
          <w:rFonts w:hint="cs"/>
          <w:rtl/>
        </w:rPr>
        <w:t xml:space="preserve">ממונה. אנחנו רוצים להוסיף כאן "ובלבד שמדובר בזיהוי ברמת מהימנות גבוהה", שזה </w:t>
      </w:r>
      <w:bookmarkStart w:id="317" w:name="_ETM_Q1_1084528"/>
      <w:bookmarkEnd w:id="317"/>
      <w:r w:rsidRPr="00A4320E">
        <w:rPr>
          <w:rFonts w:hint="cs"/>
          <w:rtl/>
        </w:rPr>
        <w:t xml:space="preserve">עיקרון שחשוב לנו לעגן בתקנות. </w:t>
      </w:r>
    </w:p>
    <w:p w:rsidR="00D57B85" w:rsidRPr="00A4320E" w:rsidRDefault="00D57B85" w:rsidP="00D57B85">
      <w:pPr>
        <w:rPr>
          <w:rtl/>
        </w:rPr>
      </w:pPr>
      <w:bookmarkStart w:id="318" w:name="_ETM_Q1_1090415"/>
      <w:bookmarkStart w:id="319" w:name="_ETM_Q1_1090557"/>
      <w:bookmarkEnd w:id="318"/>
      <w:bookmarkEnd w:id="319"/>
    </w:p>
    <w:p w:rsidR="00D57B85" w:rsidRPr="00A4320E" w:rsidRDefault="00D57B85" w:rsidP="00D57B85">
      <w:pPr>
        <w:pStyle w:val="a4"/>
        <w:keepNext/>
        <w:rPr>
          <w:rtl/>
        </w:rPr>
      </w:pPr>
      <w:bookmarkStart w:id="320" w:name="ET_speaker_איתי_עצמון_44"/>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320"/>
    </w:p>
    <w:p w:rsidR="00D57B85" w:rsidRPr="00A4320E" w:rsidRDefault="00D57B85" w:rsidP="00D57B85">
      <w:pPr>
        <w:pStyle w:val="KeepWithNext"/>
        <w:rPr>
          <w:rtl/>
        </w:rPr>
      </w:pPr>
    </w:p>
    <w:p w:rsidR="00D57B85" w:rsidRPr="00A4320E" w:rsidRDefault="00D57B85" w:rsidP="00D57B85">
      <w:pPr>
        <w:rPr>
          <w:rtl/>
        </w:rPr>
      </w:pPr>
      <w:r w:rsidRPr="00A4320E">
        <w:rPr>
          <w:rFonts w:hint="cs"/>
          <w:rtl/>
        </w:rPr>
        <w:t>ל</w:t>
      </w:r>
      <w:bookmarkStart w:id="321" w:name="_ETM_Q1_1092886"/>
      <w:bookmarkStart w:id="322" w:name="_ETM_Q1_1092970"/>
      <w:bookmarkEnd w:id="321"/>
      <w:bookmarkEnd w:id="322"/>
      <w:r w:rsidRPr="00A4320E">
        <w:rPr>
          <w:rFonts w:hint="cs"/>
          <w:rtl/>
        </w:rPr>
        <w:t xml:space="preserve">מעשה פסקה (1) של תקנה </w:t>
      </w:r>
      <w:bookmarkStart w:id="323" w:name="_ETM_Q1_1091881"/>
      <w:bookmarkEnd w:id="323"/>
      <w:r w:rsidRPr="00A4320E">
        <w:rPr>
          <w:rFonts w:hint="cs"/>
          <w:rtl/>
        </w:rPr>
        <w:t xml:space="preserve">5 תישאר כפי שהיא. </w:t>
      </w:r>
      <w:bookmarkStart w:id="324" w:name="_ETM_Q1_1095300"/>
      <w:bookmarkEnd w:id="324"/>
    </w:p>
    <w:p w:rsidR="00D57B85" w:rsidRPr="00A4320E" w:rsidRDefault="00D57B85" w:rsidP="00D57B85">
      <w:pPr>
        <w:rPr>
          <w:rtl/>
        </w:rPr>
      </w:pPr>
      <w:bookmarkStart w:id="325" w:name="_ETM_Q1_1095463"/>
      <w:bookmarkEnd w:id="325"/>
    </w:p>
    <w:p w:rsidR="00D57B85" w:rsidRPr="00A4320E" w:rsidRDefault="00D57B85" w:rsidP="00D57B85">
      <w:pPr>
        <w:pStyle w:val="a4"/>
        <w:keepNext/>
        <w:rPr>
          <w:rtl/>
        </w:rPr>
      </w:pPr>
      <w:bookmarkStart w:id="326" w:name="ET_speaker_לירון_מאוטנר_לוגסי_45"/>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326"/>
    </w:p>
    <w:p w:rsidR="00D57B85" w:rsidRPr="00A4320E" w:rsidRDefault="00D57B85" w:rsidP="00D57B85">
      <w:pPr>
        <w:pStyle w:val="KeepWithNext"/>
        <w:rPr>
          <w:rtl/>
        </w:rPr>
      </w:pPr>
    </w:p>
    <w:p w:rsidR="00D57B85" w:rsidRPr="00A4320E" w:rsidRDefault="00D57B85" w:rsidP="00D57B85">
      <w:pPr>
        <w:rPr>
          <w:rtl/>
        </w:rPr>
      </w:pPr>
      <w:r w:rsidRPr="00A4320E">
        <w:rPr>
          <w:rFonts w:hint="cs"/>
          <w:rtl/>
        </w:rPr>
        <w:t xml:space="preserve">הרישה לא תוחלף ברישה שהקראנו קודם. </w:t>
      </w:r>
      <w:bookmarkStart w:id="327" w:name="_ETM_Q1_1096897"/>
      <w:bookmarkEnd w:id="327"/>
    </w:p>
    <w:p w:rsidR="00D57B85" w:rsidRPr="00A4320E" w:rsidRDefault="00D57B85" w:rsidP="00D57B85">
      <w:pPr>
        <w:rPr>
          <w:rtl/>
        </w:rPr>
      </w:pPr>
      <w:bookmarkStart w:id="328" w:name="_ETM_Q1_1097136"/>
      <w:bookmarkStart w:id="329" w:name="_ETM_Q1_1097264"/>
      <w:bookmarkEnd w:id="328"/>
      <w:bookmarkEnd w:id="329"/>
    </w:p>
    <w:p w:rsidR="00D57B85" w:rsidRPr="00A4320E" w:rsidRDefault="00D57B85" w:rsidP="00D57B85">
      <w:pPr>
        <w:pStyle w:val="a4"/>
        <w:keepNext/>
        <w:rPr>
          <w:rtl/>
        </w:rPr>
      </w:pPr>
      <w:bookmarkStart w:id="330" w:name="ET_speaker_איתי_עצמון_46"/>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330"/>
    </w:p>
    <w:p w:rsidR="00D57B85" w:rsidRPr="00A4320E" w:rsidRDefault="00D57B85" w:rsidP="00D57B85">
      <w:pPr>
        <w:pStyle w:val="KeepWithNext"/>
        <w:rPr>
          <w:rtl/>
        </w:rPr>
      </w:pPr>
    </w:p>
    <w:p w:rsidR="00D57B85" w:rsidRPr="00A4320E" w:rsidRDefault="00D57B85" w:rsidP="00D57B85">
      <w:pPr>
        <w:rPr>
          <w:rtl/>
        </w:rPr>
      </w:pPr>
      <w:bookmarkStart w:id="331" w:name="_ETM_Q1_1099277"/>
      <w:bookmarkStart w:id="332" w:name="_ETM_Q1_1099362"/>
      <w:bookmarkEnd w:id="331"/>
      <w:bookmarkEnd w:id="332"/>
      <w:r w:rsidRPr="00A4320E">
        <w:rPr>
          <w:rFonts w:hint="cs"/>
          <w:rtl/>
        </w:rPr>
        <w:t xml:space="preserve">הרישה תישאר ולמעשה יימחקו ממנה פסקאות משנה (ב), (ד) ו-(ז), ופסקה (ח) תתוקן כך שמדובר עדיין </w:t>
      </w:r>
      <w:bookmarkStart w:id="333" w:name="_ETM_Q1_1104491"/>
      <w:bookmarkEnd w:id="333"/>
      <w:r w:rsidRPr="00A4320E">
        <w:rPr>
          <w:rFonts w:hint="cs"/>
          <w:rtl/>
        </w:rPr>
        <w:t xml:space="preserve">על קביעת הממונה בהוראות שנתן לפי סעיף 68 לחוק, </w:t>
      </w:r>
      <w:bookmarkStart w:id="334" w:name="_ETM_Q1_1107906"/>
      <w:bookmarkEnd w:id="334"/>
      <w:r w:rsidRPr="00A4320E">
        <w:rPr>
          <w:rFonts w:hint="cs"/>
          <w:rtl/>
        </w:rPr>
        <w:t xml:space="preserve">ובהוראות האלה ייקבעו עוד אמצעי זיהוי, ובכך יינתן </w:t>
      </w:r>
      <w:bookmarkStart w:id="335" w:name="_ETM_Q1_1110689"/>
      <w:bookmarkEnd w:id="335"/>
      <w:r w:rsidRPr="00A4320E">
        <w:rPr>
          <w:rFonts w:hint="cs"/>
          <w:rtl/>
        </w:rPr>
        <w:t>מענה לצורך בגמישות טכנולוגית. ההסכמה של רשם מאגר</w:t>
      </w:r>
      <w:bookmarkStart w:id="336" w:name="_ETM_Q1_1115119"/>
      <w:bookmarkEnd w:id="336"/>
      <w:r w:rsidRPr="00A4320E">
        <w:rPr>
          <w:rFonts w:hint="cs"/>
          <w:rtl/>
        </w:rPr>
        <w:t xml:space="preserve">י מידע </w:t>
      </w:r>
      <w:r w:rsidRPr="00A4320E">
        <w:rPr>
          <w:rtl/>
        </w:rPr>
        <w:t>–</w:t>
      </w:r>
      <w:r w:rsidRPr="00A4320E">
        <w:rPr>
          <w:rFonts w:hint="cs"/>
          <w:rtl/>
        </w:rPr>
        <w:t xml:space="preserve"> שלא היינו בטוחים האם בכלל ניתן לקבוע </w:t>
      </w:r>
      <w:bookmarkStart w:id="337" w:name="_ETM_Q1_1121020"/>
      <w:bookmarkEnd w:id="337"/>
      <w:r w:rsidRPr="00A4320E">
        <w:rPr>
          <w:rFonts w:hint="cs"/>
          <w:rtl/>
        </w:rPr>
        <w:t>הסכמה כזו בחקיקת משנה כאשר בחוק לא קיים הליך</w:t>
      </w:r>
      <w:bookmarkStart w:id="338" w:name="_ETM_Q1_1124166"/>
      <w:bookmarkEnd w:id="338"/>
      <w:r w:rsidRPr="00A4320E">
        <w:rPr>
          <w:rFonts w:hint="cs"/>
          <w:rtl/>
        </w:rPr>
        <w:t xml:space="preserve"> כזה </w:t>
      </w:r>
      <w:r w:rsidRPr="00A4320E">
        <w:rPr>
          <w:rtl/>
        </w:rPr>
        <w:t>–</w:t>
      </w:r>
      <w:r w:rsidRPr="00A4320E">
        <w:rPr>
          <w:rFonts w:hint="cs"/>
          <w:rtl/>
        </w:rPr>
        <w:t xml:space="preserve"> נמחקת, </w:t>
      </w:r>
      <w:bookmarkStart w:id="339" w:name="_ETM_Q1_1130969"/>
      <w:bookmarkEnd w:id="339"/>
      <w:r w:rsidRPr="00A4320E">
        <w:rPr>
          <w:rFonts w:hint="cs"/>
          <w:rtl/>
        </w:rPr>
        <w:t xml:space="preserve">כך שזאת תהיה סמכות בלעדית של הממונה. אלה התיקונים שהסכמנו עליהם עם משרד המשפטים ובנק ישראל. </w:t>
      </w:r>
    </w:p>
    <w:p w:rsidR="00D57B85" w:rsidRPr="00A4320E" w:rsidRDefault="00D57B85" w:rsidP="00D57B85">
      <w:pPr>
        <w:rPr>
          <w:rtl/>
        </w:rPr>
      </w:pPr>
      <w:bookmarkStart w:id="340" w:name="_ETM_Q1_1138337"/>
      <w:bookmarkStart w:id="341" w:name="_ETM_Q1_1138496"/>
      <w:bookmarkEnd w:id="340"/>
      <w:bookmarkEnd w:id="341"/>
    </w:p>
    <w:p w:rsidR="00D57B85" w:rsidRPr="00A4320E" w:rsidRDefault="00D57B85" w:rsidP="00D57B85">
      <w:pPr>
        <w:pStyle w:val="af6"/>
        <w:keepNext/>
        <w:rPr>
          <w:rtl/>
        </w:rPr>
      </w:pPr>
      <w:bookmarkStart w:id="342" w:name="ET_yor_6045_47"/>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342"/>
    </w:p>
    <w:p w:rsidR="00D57B85" w:rsidRPr="00A4320E" w:rsidRDefault="00D57B85" w:rsidP="00D57B85">
      <w:pPr>
        <w:pStyle w:val="KeepWithNext"/>
        <w:rPr>
          <w:rtl/>
        </w:rPr>
      </w:pPr>
    </w:p>
    <w:p w:rsidR="00D57B85" w:rsidRPr="00A4320E" w:rsidRDefault="00D57B85" w:rsidP="00D57B85">
      <w:pPr>
        <w:rPr>
          <w:rtl/>
        </w:rPr>
      </w:pPr>
      <w:bookmarkStart w:id="343" w:name="_ETM_Q1_1140914"/>
      <w:bookmarkEnd w:id="343"/>
      <w:r w:rsidRPr="00A4320E">
        <w:rPr>
          <w:rFonts w:hint="cs"/>
          <w:rtl/>
        </w:rPr>
        <w:t>יש הערות?</w:t>
      </w:r>
    </w:p>
    <w:p w:rsidR="00D57B85" w:rsidRPr="00A4320E" w:rsidRDefault="00D57B85" w:rsidP="00D57B85">
      <w:pPr>
        <w:rPr>
          <w:rtl/>
        </w:rPr>
      </w:pPr>
    </w:p>
    <w:p w:rsidR="00D57B85" w:rsidRPr="00A4320E" w:rsidRDefault="00D57B85" w:rsidP="00D57B85">
      <w:pPr>
        <w:pStyle w:val="a4"/>
        <w:keepNext/>
        <w:rPr>
          <w:rtl/>
        </w:rPr>
      </w:pPr>
      <w:bookmarkStart w:id="344" w:name="ET_speaker_עודד_אופק_48"/>
      <w:r w:rsidRPr="00A4320E">
        <w:rPr>
          <w:rStyle w:val="TagStyle"/>
          <w:rtl/>
        </w:rPr>
        <w:t xml:space="preserve"> &lt;&lt; דובר &gt;&gt; </w:t>
      </w:r>
      <w:r w:rsidRPr="00A4320E">
        <w:rPr>
          <w:rtl/>
        </w:rPr>
        <w:t>עודד אופק:</w:t>
      </w:r>
      <w:r w:rsidRPr="00A4320E">
        <w:rPr>
          <w:rStyle w:val="TagStyle"/>
          <w:rtl/>
        </w:rPr>
        <w:t xml:space="preserve"> &lt;&lt; דובר &gt;&gt;</w:t>
      </w:r>
      <w:r w:rsidRPr="00A4320E">
        <w:rPr>
          <w:rtl/>
        </w:rPr>
        <w:t xml:space="preserve">   </w:t>
      </w:r>
      <w:bookmarkEnd w:id="344"/>
    </w:p>
    <w:p w:rsidR="00D57B85" w:rsidRPr="00A4320E" w:rsidRDefault="00D57B85" w:rsidP="00D57B85">
      <w:pPr>
        <w:pStyle w:val="KeepWithNext"/>
        <w:rPr>
          <w:rtl/>
        </w:rPr>
      </w:pPr>
    </w:p>
    <w:p w:rsidR="00453B5C" w:rsidRPr="00A4320E" w:rsidRDefault="00D57B85" w:rsidP="00D57B85">
      <w:pPr>
        <w:rPr>
          <w:rtl/>
        </w:rPr>
      </w:pPr>
      <w:r w:rsidRPr="00A4320E">
        <w:rPr>
          <w:rFonts w:hint="cs"/>
          <w:rtl/>
        </w:rPr>
        <w:t xml:space="preserve">כן, אני עורך </w:t>
      </w:r>
      <w:bookmarkStart w:id="345" w:name="_ETM_Q1_1140472"/>
      <w:bookmarkEnd w:id="345"/>
      <w:r w:rsidRPr="00A4320E">
        <w:rPr>
          <w:rFonts w:hint="cs"/>
          <w:rtl/>
        </w:rPr>
        <w:t xml:space="preserve">דין עודד אופק, מטעם איגוד חברות האשראי בלשכת המסחר. </w:t>
      </w:r>
      <w:r w:rsidR="00453B5C" w:rsidRPr="00A4320E">
        <w:rPr>
          <w:rFonts w:hint="cs"/>
          <w:rtl/>
        </w:rPr>
        <w:t>אני</w:t>
      </w:r>
      <w:bookmarkStart w:id="346" w:name="_ETM_Q1_1150708"/>
      <w:bookmarkEnd w:id="346"/>
      <w:r w:rsidR="00453B5C" w:rsidRPr="00A4320E">
        <w:rPr>
          <w:rFonts w:hint="cs"/>
          <w:rtl/>
        </w:rPr>
        <w:t xml:space="preserve"> מבין שהתחולה היא עוד חצי שנה - - </w:t>
      </w:r>
      <w:bookmarkStart w:id="347" w:name="_ETM_Q1_1156709"/>
      <w:bookmarkEnd w:id="347"/>
      <w:r w:rsidR="00453B5C" w:rsidRPr="00A4320E">
        <w:rPr>
          <w:rFonts w:hint="cs"/>
          <w:rtl/>
        </w:rPr>
        <w:t>-</w:t>
      </w:r>
    </w:p>
    <w:p w:rsidR="00453B5C" w:rsidRPr="00A4320E" w:rsidRDefault="00453B5C" w:rsidP="00D57B85">
      <w:pPr>
        <w:rPr>
          <w:rtl/>
        </w:rPr>
      </w:pPr>
      <w:bookmarkStart w:id="348" w:name="_ETM_Q1_1154089"/>
      <w:bookmarkStart w:id="349" w:name="_ETM_Q1_1154269"/>
      <w:bookmarkEnd w:id="348"/>
      <w:bookmarkEnd w:id="349"/>
    </w:p>
    <w:p w:rsidR="00453B5C" w:rsidRPr="00A4320E" w:rsidRDefault="00453B5C" w:rsidP="00453B5C">
      <w:pPr>
        <w:pStyle w:val="af6"/>
        <w:keepNext/>
        <w:rPr>
          <w:rtl/>
        </w:rPr>
      </w:pPr>
      <w:bookmarkStart w:id="350" w:name="ET_yor_6045_49"/>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350"/>
    </w:p>
    <w:p w:rsidR="00453B5C" w:rsidRPr="00A4320E" w:rsidRDefault="00453B5C" w:rsidP="00453B5C">
      <w:pPr>
        <w:pStyle w:val="KeepWithNext"/>
        <w:rPr>
          <w:rtl/>
        </w:rPr>
      </w:pPr>
    </w:p>
    <w:p w:rsidR="00453B5C" w:rsidRPr="00A4320E" w:rsidRDefault="00453B5C" w:rsidP="00453B5C">
      <w:pPr>
        <w:rPr>
          <w:rtl/>
        </w:rPr>
      </w:pPr>
      <w:bookmarkStart w:id="351" w:name="_ETM_Q1_1156107"/>
      <w:bookmarkEnd w:id="351"/>
      <w:r w:rsidRPr="00A4320E">
        <w:rPr>
          <w:rFonts w:hint="cs"/>
          <w:rtl/>
        </w:rPr>
        <w:t xml:space="preserve">אבל זה לא עכשיו. </w:t>
      </w:r>
      <w:bookmarkStart w:id="352" w:name="_ETM_Q1_1159065"/>
      <w:bookmarkStart w:id="353" w:name="_ETM_Q1_1159206"/>
      <w:bookmarkStart w:id="354" w:name="_ETM_Q1_1161657"/>
      <w:bookmarkEnd w:id="352"/>
      <w:bookmarkEnd w:id="353"/>
      <w:bookmarkEnd w:id="354"/>
    </w:p>
    <w:p w:rsidR="00453B5C" w:rsidRPr="00A4320E" w:rsidRDefault="00453B5C" w:rsidP="00453B5C">
      <w:pPr>
        <w:rPr>
          <w:rtl/>
        </w:rPr>
      </w:pPr>
      <w:bookmarkStart w:id="355" w:name="_ETM_Q1_1161756"/>
      <w:bookmarkEnd w:id="355"/>
    </w:p>
    <w:p w:rsidR="00453B5C" w:rsidRPr="00A4320E" w:rsidRDefault="00453B5C" w:rsidP="00453B5C">
      <w:pPr>
        <w:pStyle w:val="a4"/>
        <w:keepNext/>
        <w:rPr>
          <w:rtl/>
        </w:rPr>
      </w:pPr>
      <w:bookmarkStart w:id="356" w:name="ET_speaker_איתי_עצמון_50"/>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356"/>
    </w:p>
    <w:p w:rsidR="00453B5C" w:rsidRPr="00A4320E" w:rsidRDefault="00453B5C" w:rsidP="00453B5C">
      <w:pPr>
        <w:pStyle w:val="KeepWithNext"/>
        <w:rPr>
          <w:rtl/>
        </w:rPr>
      </w:pPr>
    </w:p>
    <w:p w:rsidR="00453B5C" w:rsidRPr="00A4320E" w:rsidRDefault="00453B5C" w:rsidP="00453B5C">
      <w:pPr>
        <w:rPr>
          <w:rtl/>
        </w:rPr>
      </w:pPr>
      <w:bookmarkStart w:id="357" w:name="_ETM_Q1_1163743"/>
      <w:bookmarkStart w:id="358" w:name="_ETM_Q1_1163846"/>
      <w:bookmarkEnd w:id="357"/>
      <w:bookmarkEnd w:id="358"/>
      <w:r w:rsidRPr="00A4320E">
        <w:rPr>
          <w:rFonts w:hint="cs"/>
          <w:rtl/>
        </w:rPr>
        <w:t xml:space="preserve">מעירים לגופה של כל תקנה. </w:t>
      </w:r>
    </w:p>
    <w:p w:rsidR="00453B5C" w:rsidRPr="00A4320E" w:rsidRDefault="00453B5C" w:rsidP="00453B5C">
      <w:pPr>
        <w:rPr>
          <w:rtl/>
        </w:rPr>
      </w:pPr>
      <w:bookmarkStart w:id="359" w:name="_ETM_Q1_1162650"/>
      <w:bookmarkStart w:id="360" w:name="_ETM_Q1_1162794"/>
      <w:bookmarkEnd w:id="359"/>
      <w:bookmarkEnd w:id="360"/>
    </w:p>
    <w:p w:rsidR="00453B5C" w:rsidRPr="00A4320E" w:rsidRDefault="00453B5C" w:rsidP="00453B5C">
      <w:pPr>
        <w:pStyle w:val="af6"/>
        <w:keepNext/>
        <w:rPr>
          <w:rtl/>
        </w:rPr>
      </w:pPr>
      <w:bookmarkStart w:id="361" w:name="ET_yor_6045_51"/>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361"/>
    </w:p>
    <w:p w:rsidR="00453B5C" w:rsidRPr="00A4320E" w:rsidRDefault="00453B5C" w:rsidP="00453B5C">
      <w:pPr>
        <w:pStyle w:val="KeepWithNext"/>
        <w:rPr>
          <w:rtl/>
        </w:rPr>
      </w:pPr>
    </w:p>
    <w:p w:rsidR="00453B5C" w:rsidRPr="00A4320E" w:rsidRDefault="00453B5C" w:rsidP="00453B5C">
      <w:pPr>
        <w:rPr>
          <w:rtl/>
        </w:rPr>
      </w:pPr>
      <w:bookmarkStart w:id="362" w:name="_ETM_Q1_1166836"/>
      <w:bookmarkEnd w:id="362"/>
      <w:r w:rsidRPr="00A4320E">
        <w:rPr>
          <w:rFonts w:hint="cs"/>
          <w:rtl/>
        </w:rPr>
        <w:t xml:space="preserve">אנחנו </w:t>
      </w:r>
      <w:bookmarkStart w:id="363" w:name="_ETM_Q1_1167433"/>
      <w:bookmarkEnd w:id="363"/>
      <w:r w:rsidRPr="00A4320E">
        <w:rPr>
          <w:rFonts w:hint="cs"/>
          <w:rtl/>
        </w:rPr>
        <w:t xml:space="preserve">כרגע מדברים רק על התקנה שהקראנו. </w:t>
      </w:r>
    </w:p>
    <w:p w:rsidR="00453B5C" w:rsidRPr="00A4320E" w:rsidRDefault="00453B5C" w:rsidP="00453B5C">
      <w:pPr>
        <w:rPr>
          <w:rtl/>
        </w:rPr>
      </w:pPr>
      <w:bookmarkStart w:id="364" w:name="_ETM_Q1_1172201"/>
      <w:bookmarkStart w:id="365" w:name="_ETM_Q1_1172341"/>
      <w:bookmarkStart w:id="366" w:name="_ETM_Q1_1175481"/>
      <w:bookmarkEnd w:id="364"/>
      <w:bookmarkEnd w:id="365"/>
      <w:bookmarkEnd w:id="366"/>
    </w:p>
    <w:p w:rsidR="00453B5C" w:rsidRPr="00A4320E" w:rsidRDefault="00453B5C" w:rsidP="00453B5C">
      <w:pPr>
        <w:pStyle w:val="a4"/>
        <w:keepNext/>
        <w:rPr>
          <w:rtl/>
        </w:rPr>
      </w:pPr>
      <w:bookmarkStart w:id="367" w:name="ET_speaker_עודד_אופק_52"/>
      <w:r w:rsidRPr="00A4320E">
        <w:rPr>
          <w:rStyle w:val="TagStyle"/>
          <w:rtl/>
        </w:rPr>
        <w:t xml:space="preserve"> &lt;&lt; דובר &gt;&gt; </w:t>
      </w:r>
      <w:r w:rsidRPr="00A4320E">
        <w:rPr>
          <w:rtl/>
        </w:rPr>
        <w:t>עודד אופק:</w:t>
      </w:r>
      <w:r w:rsidRPr="00A4320E">
        <w:rPr>
          <w:rStyle w:val="TagStyle"/>
          <w:rtl/>
        </w:rPr>
        <w:t xml:space="preserve"> &lt;&lt; דובר &gt;&gt;</w:t>
      </w:r>
      <w:r w:rsidRPr="00A4320E">
        <w:rPr>
          <w:rtl/>
        </w:rPr>
        <w:t xml:space="preserve">   </w:t>
      </w:r>
      <w:bookmarkEnd w:id="367"/>
    </w:p>
    <w:p w:rsidR="00453B5C" w:rsidRPr="00A4320E" w:rsidRDefault="00453B5C" w:rsidP="00453B5C">
      <w:pPr>
        <w:pStyle w:val="KeepWithNext"/>
        <w:rPr>
          <w:rtl/>
        </w:rPr>
      </w:pPr>
    </w:p>
    <w:p w:rsidR="00453B5C" w:rsidRPr="00A4320E" w:rsidRDefault="00453B5C" w:rsidP="00453B5C">
      <w:pPr>
        <w:rPr>
          <w:rtl/>
        </w:rPr>
      </w:pPr>
      <w:bookmarkStart w:id="368" w:name="_ETM_Q1_1176266"/>
      <w:bookmarkEnd w:id="368"/>
      <w:r w:rsidRPr="00A4320E">
        <w:rPr>
          <w:rFonts w:hint="cs"/>
          <w:rtl/>
        </w:rPr>
        <w:t>ג</w:t>
      </w:r>
      <w:bookmarkStart w:id="369" w:name="_ETM_Q1_1176394"/>
      <w:bookmarkEnd w:id="369"/>
      <w:r w:rsidRPr="00A4320E">
        <w:rPr>
          <w:rFonts w:hint="cs"/>
          <w:rtl/>
        </w:rPr>
        <w:t xml:space="preserve">ברתי, זה ברור </w:t>
      </w:r>
      <w:bookmarkStart w:id="370" w:name="_ETM_Q1_1171772"/>
      <w:bookmarkEnd w:id="370"/>
      <w:r w:rsidRPr="00A4320E">
        <w:rPr>
          <w:rFonts w:hint="cs"/>
          <w:rtl/>
        </w:rPr>
        <w:t xml:space="preserve">לי, אני רק רוצה להבטיח שההוראות שחלו קודם לכן לגבי </w:t>
      </w:r>
      <w:bookmarkStart w:id="371" w:name="_ETM_Q1_1178891"/>
      <w:bookmarkEnd w:id="371"/>
      <w:r w:rsidRPr="00A4320E">
        <w:rPr>
          <w:rFonts w:hint="cs"/>
          <w:rtl/>
        </w:rPr>
        <w:t xml:space="preserve">האמצעים הטכנולוגיים ימשיכו לחול למשך התקופה עד שייקבעו ההוראות של הממונה. </w:t>
      </w:r>
    </w:p>
    <w:p w:rsidR="00453B5C" w:rsidRPr="00A4320E" w:rsidRDefault="00453B5C" w:rsidP="00453B5C">
      <w:pPr>
        <w:rPr>
          <w:rtl/>
        </w:rPr>
      </w:pPr>
      <w:bookmarkStart w:id="372" w:name="_ETM_Q1_1182290"/>
      <w:bookmarkEnd w:id="372"/>
    </w:p>
    <w:p w:rsidR="00453B5C" w:rsidRPr="00A4320E" w:rsidRDefault="00453B5C" w:rsidP="00453B5C">
      <w:pPr>
        <w:rPr>
          <w:rtl/>
        </w:rPr>
      </w:pPr>
      <w:bookmarkStart w:id="373" w:name="_ETM_Q1_1182439"/>
      <w:bookmarkStart w:id="374" w:name="_ETM_Q1_1182495"/>
      <w:bookmarkEnd w:id="373"/>
      <w:bookmarkEnd w:id="374"/>
      <w:r w:rsidRPr="00A4320E">
        <w:rPr>
          <w:rFonts w:hint="cs"/>
          <w:rtl/>
        </w:rPr>
        <w:t>ד</w:t>
      </w:r>
      <w:bookmarkStart w:id="375" w:name="_ETM_Q1_1182572"/>
      <w:bookmarkEnd w:id="375"/>
      <w:r w:rsidRPr="00A4320E">
        <w:rPr>
          <w:rFonts w:hint="cs"/>
          <w:rtl/>
        </w:rPr>
        <w:t>בר שני, היה נוח לנו יותר אם היי</w:t>
      </w:r>
      <w:bookmarkStart w:id="376" w:name="_ETM_Q1_1188819"/>
      <w:bookmarkEnd w:id="376"/>
      <w:r w:rsidRPr="00A4320E">
        <w:rPr>
          <w:rFonts w:hint="cs"/>
          <w:rtl/>
        </w:rPr>
        <w:t xml:space="preserve">נו רואים את ההוראות של הממונה שעומדות להיקבע. </w:t>
      </w:r>
    </w:p>
    <w:p w:rsidR="00453B5C" w:rsidRPr="00A4320E" w:rsidRDefault="00453B5C" w:rsidP="00453B5C">
      <w:pPr>
        <w:rPr>
          <w:rtl/>
        </w:rPr>
      </w:pPr>
      <w:bookmarkStart w:id="377" w:name="_ETM_Q1_1190262"/>
      <w:bookmarkStart w:id="378" w:name="_ETM_Q1_1190425"/>
      <w:bookmarkStart w:id="379" w:name="_ETM_Q1_1190870"/>
      <w:bookmarkEnd w:id="377"/>
      <w:bookmarkEnd w:id="378"/>
      <w:bookmarkEnd w:id="379"/>
    </w:p>
    <w:p w:rsidR="00453B5C" w:rsidRPr="00A4320E" w:rsidRDefault="00453B5C" w:rsidP="00453B5C">
      <w:pPr>
        <w:rPr>
          <w:rtl/>
        </w:rPr>
      </w:pPr>
      <w:bookmarkStart w:id="380" w:name="_ETM_Q1_1190985"/>
      <w:bookmarkEnd w:id="380"/>
      <w:r w:rsidRPr="00A4320E">
        <w:rPr>
          <w:rFonts w:hint="cs"/>
          <w:rtl/>
        </w:rPr>
        <w:t xml:space="preserve">דבר שלישי, </w:t>
      </w:r>
      <w:bookmarkStart w:id="381" w:name="_ETM_Q1_1189264"/>
      <w:bookmarkEnd w:id="381"/>
      <w:r w:rsidRPr="00A4320E">
        <w:rPr>
          <w:rFonts w:hint="cs"/>
          <w:rtl/>
        </w:rPr>
        <w:t xml:space="preserve">אני חושב שלא יהיה נכון לרשום "ובלבד שמדובר בזיהוי ברמת </w:t>
      </w:r>
      <w:bookmarkStart w:id="382" w:name="_ETM_Q1_1195960"/>
      <w:bookmarkEnd w:id="382"/>
      <w:r w:rsidRPr="00A4320E">
        <w:rPr>
          <w:rFonts w:hint="cs"/>
          <w:rtl/>
        </w:rPr>
        <w:t xml:space="preserve">מהימנות גבוהה", כי אנחנו לא יודעים מה זה רמת מהימנות גבוהה. </w:t>
      </w:r>
    </w:p>
    <w:p w:rsidR="00453B5C" w:rsidRPr="00A4320E" w:rsidRDefault="00453B5C" w:rsidP="00453B5C">
      <w:pPr>
        <w:rPr>
          <w:rtl/>
        </w:rPr>
      </w:pPr>
      <w:bookmarkStart w:id="383" w:name="_ETM_Q1_1198983"/>
      <w:bookmarkStart w:id="384" w:name="_ETM_Q1_1199139"/>
      <w:bookmarkStart w:id="385" w:name="_ETM_Q1_1200151"/>
      <w:bookmarkEnd w:id="383"/>
      <w:bookmarkEnd w:id="384"/>
      <w:bookmarkEnd w:id="385"/>
    </w:p>
    <w:p w:rsidR="00453B5C" w:rsidRPr="00A4320E" w:rsidRDefault="00453B5C" w:rsidP="00453B5C">
      <w:pPr>
        <w:pStyle w:val="a4"/>
        <w:keepNext/>
        <w:rPr>
          <w:rtl/>
        </w:rPr>
      </w:pPr>
      <w:bookmarkStart w:id="386" w:name="ET_speaker_איתי_עצמון_53"/>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386"/>
    </w:p>
    <w:p w:rsidR="00453B5C" w:rsidRPr="00A4320E" w:rsidRDefault="00453B5C" w:rsidP="00453B5C">
      <w:pPr>
        <w:pStyle w:val="KeepWithNext"/>
        <w:rPr>
          <w:rtl/>
        </w:rPr>
      </w:pPr>
    </w:p>
    <w:p w:rsidR="00453B5C" w:rsidRPr="00A4320E" w:rsidRDefault="00453B5C" w:rsidP="00453B5C">
      <w:pPr>
        <w:rPr>
          <w:rtl/>
        </w:rPr>
      </w:pPr>
      <w:r w:rsidRPr="00A4320E">
        <w:rPr>
          <w:rFonts w:hint="cs"/>
          <w:rtl/>
        </w:rPr>
        <w:t>א</w:t>
      </w:r>
      <w:bookmarkStart w:id="387" w:name="_ETM_Q1_1201039"/>
      <w:bookmarkStart w:id="388" w:name="_ETM_Q1_1201139"/>
      <w:bookmarkEnd w:id="387"/>
      <w:bookmarkEnd w:id="388"/>
      <w:r w:rsidRPr="00A4320E">
        <w:rPr>
          <w:rFonts w:hint="cs"/>
          <w:rtl/>
        </w:rPr>
        <w:t xml:space="preserve">בל זה כתוב כבר היום בתקנה. בפסקה (1) כתוב: </w:t>
      </w:r>
      <w:r w:rsidR="00B27878" w:rsidRPr="00A4320E">
        <w:rPr>
          <w:rFonts w:hint="cs"/>
          <w:rtl/>
        </w:rPr>
        <w:t>"</w:t>
      </w:r>
      <w:r w:rsidRPr="00A4320E">
        <w:rPr>
          <w:rFonts w:hint="cs"/>
          <w:rtl/>
        </w:rPr>
        <w:t>נותן האשראי יזהה את הלקוח בעצמו באמצעות צד שלישי</w:t>
      </w:r>
      <w:bookmarkStart w:id="389" w:name="_ETM_Q1_1214457"/>
      <w:bookmarkEnd w:id="389"/>
      <w:r w:rsidRPr="00A4320E">
        <w:rPr>
          <w:rFonts w:hint="cs"/>
          <w:rtl/>
        </w:rPr>
        <w:t xml:space="preserve"> שמבצע זיהוי בעל מהימנות גבוהה באחת מדרכי הזיכוי האלה...".</w:t>
      </w:r>
    </w:p>
    <w:p w:rsidR="00453B5C" w:rsidRPr="00A4320E" w:rsidRDefault="00453B5C" w:rsidP="00453B5C">
      <w:pPr>
        <w:rPr>
          <w:rtl/>
        </w:rPr>
      </w:pPr>
      <w:bookmarkStart w:id="390" w:name="_ETM_Q1_1222511"/>
      <w:bookmarkStart w:id="391" w:name="_ETM_Q1_1222642"/>
      <w:bookmarkStart w:id="392" w:name="_ETM_Q1_1224447"/>
      <w:bookmarkEnd w:id="390"/>
      <w:bookmarkEnd w:id="391"/>
      <w:bookmarkEnd w:id="392"/>
    </w:p>
    <w:p w:rsidR="00453B5C" w:rsidRPr="00A4320E" w:rsidRDefault="00453B5C" w:rsidP="00453B5C">
      <w:pPr>
        <w:pStyle w:val="a4"/>
        <w:keepNext/>
        <w:rPr>
          <w:rtl/>
        </w:rPr>
      </w:pPr>
      <w:bookmarkStart w:id="393" w:name="ET_speaker_עודד_אופק_54"/>
      <w:r w:rsidRPr="00A4320E">
        <w:rPr>
          <w:rStyle w:val="TagStyle"/>
          <w:rtl/>
        </w:rPr>
        <w:t xml:space="preserve"> &lt;&lt; דובר &gt;&gt; </w:t>
      </w:r>
      <w:r w:rsidRPr="00A4320E">
        <w:rPr>
          <w:rtl/>
        </w:rPr>
        <w:t>עודד אופק:</w:t>
      </w:r>
      <w:r w:rsidRPr="00A4320E">
        <w:rPr>
          <w:rStyle w:val="TagStyle"/>
          <w:rtl/>
        </w:rPr>
        <w:t xml:space="preserve"> &lt;&lt; דובר &gt;&gt;</w:t>
      </w:r>
      <w:r w:rsidRPr="00A4320E">
        <w:rPr>
          <w:rtl/>
        </w:rPr>
        <w:t xml:space="preserve">   </w:t>
      </w:r>
      <w:bookmarkEnd w:id="393"/>
    </w:p>
    <w:p w:rsidR="00453B5C" w:rsidRPr="00A4320E" w:rsidRDefault="00453B5C" w:rsidP="00453B5C">
      <w:pPr>
        <w:pStyle w:val="KeepWithNext"/>
        <w:rPr>
          <w:rtl/>
        </w:rPr>
      </w:pPr>
    </w:p>
    <w:p w:rsidR="00453B5C" w:rsidRDefault="00453B5C" w:rsidP="00453B5C">
      <w:pPr>
        <w:rPr>
          <w:rtl/>
        </w:rPr>
      </w:pPr>
      <w:bookmarkStart w:id="394" w:name="_ETM_Q1_1225282"/>
      <w:bookmarkStart w:id="395" w:name="_ETM_Q1_1225366"/>
      <w:bookmarkEnd w:id="394"/>
      <w:bookmarkEnd w:id="395"/>
      <w:r w:rsidRPr="00A4320E">
        <w:rPr>
          <w:rFonts w:hint="cs"/>
          <w:rtl/>
        </w:rPr>
        <w:t>בד</w:t>
      </w:r>
      <w:bookmarkStart w:id="396" w:name="_ETM_Q1_1226672"/>
      <w:bookmarkEnd w:id="396"/>
      <w:r w:rsidRPr="00A4320E">
        <w:rPr>
          <w:rFonts w:hint="cs"/>
          <w:rtl/>
        </w:rPr>
        <w:t>יוק בגלל זה אני שואל. אם בתחילת הסעיף כתוב "ברמת מהימנות גבוהה", מדוע צריך להוסיף את זה עוד פעם</w:t>
      </w:r>
      <w:bookmarkStart w:id="397" w:name="_ETM_Q1_1231641"/>
      <w:bookmarkEnd w:id="397"/>
      <w:r w:rsidRPr="00A4320E">
        <w:rPr>
          <w:rFonts w:hint="cs"/>
          <w:rtl/>
        </w:rPr>
        <w:t xml:space="preserve"> בתוך הסעיף? עשוי להשתמע מזה כאילו צריך כאן רמת </w:t>
      </w:r>
      <w:bookmarkStart w:id="398" w:name="_ETM_Q1_1237352"/>
      <w:bookmarkEnd w:id="398"/>
      <w:r w:rsidRPr="00A4320E">
        <w:rPr>
          <w:rFonts w:hint="cs"/>
          <w:rtl/>
        </w:rPr>
        <w:t xml:space="preserve">מהימנות אף גבוהה יותר. </w:t>
      </w:r>
    </w:p>
    <w:p w:rsidR="00C920B1" w:rsidRPr="00A4320E" w:rsidRDefault="00C920B1" w:rsidP="00453B5C">
      <w:pPr>
        <w:rPr>
          <w:rtl/>
        </w:rPr>
      </w:pPr>
    </w:p>
    <w:p w:rsidR="00591FF1" w:rsidRPr="00A4320E" w:rsidRDefault="00591FF1" w:rsidP="00591FF1">
      <w:pPr>
        <w:rPr>
          <w:rStyle w:val="TagStyle"/>
          <w:rFonts w:ascii="David" w:hAnsi="David"/>
          <w:u w:val="single"/>
          <w:rtl/>
          <w:lang w:eastAsia="he-IL"/>
        </w:rPr>
      </w:pPr>
      <w:bookmarkStart w:id="399" w:name="_ETM_Q1_1230041"/>
      <w:bookmarkStart w:id="400" w:name="_ETM_Q1_1230154"/>
      <w:bookmarkStart w:id="401" w:name="_ETM_Q1_1231209"/>
      <w:bookmarkStart w:id="402" w:name="_ETM_Q1_817560"/>
      <w:bookmarkEnd w:id="399"/>
      <w:bookmarkEnd w:id="400"/>
      <w:bookmarkEnd w:id="401"/>
      <w:bookmarkEnd w:id="402"/>
    </w:p>
    <w:p w:rsidR="00453B5C" w:rsidRPr="00A4320E" w:rsidRDefault="00453B5C" w:rsidP="00453B5C">
      <w:pPr>
        <w:pStyle w:val="af6"/>
        <w:keepNext/>
        <w:rPr>
          <w:rtl/>
        </w:rPr>
      </w:pPr>
      <w:bookmarkStart w:id="403" w:name="ET_yor_6045_56"/>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403"/>
    </w:p>
    <w:p w:rsidR="00453B5C" w:rsidRPr="00A4320E" w:rsidRDefault="00453B5C" w:rsidP="00453B5C">
      <w:pPr>
        <w:pStyle w:val="KeepWithNext"/>
        <w:rPr>
          <w:rtl/>
          <w:lang w:eastAsia="he-IL"/>
        </w:rPr>
      </w:pPr>
    </w:p>
    <w:p w:rsidR="00453B5C" w:rsidRPr="00A4320E" w:rsidRDefault="00453B5C" w:rsidP="00453B5C">
      <w:pPr>
        <w:rPr>
          <w:rtl/>
          <w:lang w:eastAsia="he-IL"/>
        </w:rPr>
      </w:pPr>
      <w:bookmarkStart w:id="404" w:name="_ETM_Q1_1247221"/>
      <w:bookmarkEnd w:id="404"/>
      <w:r w:rsidRPr="00A4320E">
        <w:rPr>
          <w:rFonts w:hint="cs"/>
          <w:rtl/>
          <w:lang w:eastAsia="he-IL"/>
        </w:rPr>
        <w:t>למה זה חשוב להוסיף את זה</w:t>
      </w:r>
      <w:bookmarkStart w:id="405" w:name="_ETM_Q1_1246698"/>
      <w:bookmarkEnd w:id="405"/>
      <w:r w:rsidRPr="00A4320E">
        <w:rPr>
          <w:rFonts w:hint="cs"/>
          <w:rtl/>
          <w:lang w:eastAsia="he-IL"/>
        </w:rPr>
        <w:t xml:space="preserve"> גם ברמה של הממונה?</w:t>
      </w:r>
    </w:p>
    <w:p w:rsidR="00453B5C" w:rsidRPr="00A4320E" w:rsidRDefault="00453B5C" w:rsidP="00453B5C">
      <w:pPr>
        <w:rPr>
          <w:rtl/>
          <w:lang w:eastAsia="he-IL"/>
        </w:rPr>
      </w:pPr>
      <w:bookmarkStart w:id="406" w:name="_ETM_Q1_1244409"/>
      <w:bookmarkStart w:id="407" w:name="_ETM_Q1_1244541"/>
      <w:bookmarkStart w:id="408" w:name="_ETM_Q1_1247001"/>
      <w:bookmarkEnd w:id="406"/>
      <w:bookmarkEnd w:id="407"/>
      <w:bookmarkEnd w:id="408"/>
    </w:p>
    <w:p w:rsidR="00453B5C" w:rsidRPr="00A4320E" w:rsidRDefault="00453B5C" w:rsidP="00453B5C">
      <w:pPr>
        <w:pStyle w:val="a4"/>
        <w:keepNext/>
        <w:rPr>
          <w:rtl/>
        </w:rPr>
      </w:pPr>
      <w:bookmarkStart w:id="409" w:name="ET_speaker_לירון_מאוטנר_לוגסי_58"/>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409"/>
    </w:p>
    <w:p w:rsidR="00453B5C" w:rsidRPr="00A4320E" w:rsidRDefault="00453B5C" w:rsidP="00453B5C">
      <w:pPr>
        <w:pStyle w:val="KeepWithNext"/>
        <w:rPr>
          <w:rtl/>
          <w:lang w:eastAsia="he-IL"/>
        </w:rPr>
      </w:pPr>
    </w:p>
    <w:p w:rsidR="00453B5C" w:rsidRPr="00A4320E" w:rsidRDefault="00453B5C" w:rsidP="000079D5">
      <w:pPr>
        <w:rPr>
          <w:rtl/>
          <w:lang w:eastAsia="he-IL"/>
        </w:rPr>
      </w:pPr>
      <w:r w:rsidRPr="00A4320E">
        <w:rPr>
          <w:rFonts w:hint="cs"/>
          <w:rtl/>
          <w:lang w:eastAsia="he-IL"/>
        </w:rPr>
        <w:t xml:space="preserve">כרגע, דרכי הזיהוי </w:t>
      </w:r>
      <w:bookmarkStart w:id="410" w:name="_ETM_Q1_1254231"/>
      <w:bookmarkEnd w:id="410"/>
      <w:r w:rsidRPr="00A4320E">
        <w:rPr>
          <w:rFonts w:hint="cs"/>
          <w:rtl/>
          <w:lang w:eastAsia="he-IL"/>
        </w:rPr>
        <w:t xml:space="preserve">שמפורטות היום הן עצמן דרכי זיהוי ברמת </w:t>
      </w:r>
      <w:bookmarkStart w:id="411" w:name="_ETM_Q1_1258013"/>
      <w:bookmarkEnd w:id="411"/>
      <w:r w:rsidRPr="00A4320E">
        <w:rPr>
          <w:rFonts w:hint="cs"/>
          <w:rtl/>
          <w:lang w:eastAsia="he-IL"/>
        </w:rPr>
        <w:t xml:space="preserve">מהימנות גבוהה. אנחנו רוצים לאפשר לממונה, ככל שהוא קובע דרכי זיהוי נוספות, שגם הן יהיו ברמת </w:t>
      </w:r>
      <w:bookmarkStart w:id="412" w:name="_ETM_Q1_1266679"/>
      <w:bookmarkEnd w:id="412"/>
      <w:r w:rsidRPr="00A4320E">
        <w:rPr>
          <w:rFonts w:hint="cs"/>
          <w:rtl/>
          <w:lang w:eastAsia="he-IL"/>
        </w:rPr>
        <w:t xml:space="preserve">מהימנות גבוהה, ולכן חשוב לנו לציין את זה. אתם אומרים שאתם לא יודעים מה זה, אבל זה בדיוק </w:t>
      </w:r>
      <w:bookmarkStart w:id="413" w:name="_ETM_Q1_1272669"/>
      <w:bookmarkEnd w:id="413"/>
      <w:r w:rsidRPr="00A4320E">
        <w:rPr>
          <w:rFonts w:hint="cs"/>
          <w:rtl/>
          <w:lang w:eastAsia="he-IL"/>
        </w:rPr>
        <w:t xml:space="preserve">מה שהממונה יקבע </w:t>
      </w:r>
      <w:r w:rsidRPr="00A4320E">
        <w:rPr>
          <w:rtl/>
          <w:lang w:eastAsia="he-IL"/>
        </w:rPr>
        <w:t>–</w:t>
      </w:r>
      <w:r w:rsidRPr="00A4320E">
        <w:rPr>
          <w:rFonts w:hint="cs"/>
          <w:rtl/>
          <w:lang w:eastAsia="he-IL"/>
        </w:rPr>
        <w:t xml:space="preserve"> הוא ייתן לכם את הכלים </w:t>
      </w:r>
      <w:bookmarkStart w:id="414" w:name="_ETM_Q1_1277718"/>
      <w:bookmarkEnd w:id="414"/>
      <w:r w:rsidRPr="00A4320E">
        <w:rPr>
          <w:rFonts w:hint="cs"/>
          <w:rtl/>
          <w:lang w:eastAsia="he-IL"/>
        </w:rPr>
        <w:t xml:space="preserve">באיזה אופן ניתן </w:t>
      </w:r>
      <w:bookmarkStart w:id="415" w:name="_ETM_Q1_1279061"/>
      <w:bookmarkEnd w:id="415"/>
      <w:r w:rsidRPr="00A4320E">
        <w:rPr>
          <w:rFonts w:hint="cs"/>
          <w:rtl/>
          <w:lang w:eastAsia="he-IL"/>
        </w:rPr>
        <w:t xml:space="preserve">לזהות. </w:t>
      </w:r>
      <w:bookmarkStart w:id="416" w:name="_ETM_Q1_1280532"/>
      <w:bookmarkStart w:id="417" w:name="_ETM_Q1_1280719"/>
      <w:bookmarkEnd w:id="416"/>
      <w:bookmarkEnd w:id="417"/>
      <w:r w:rsidRPr="00A4320E">
        <w:rPr>
          <w:rFonts w:hint="cs"/>
          <w:rtl/>
          <w:lang w:eastAsia="he-IL"/>
        </w:rPr>
        <w:t xml:space="preserve">בנוסף, שירלי מחדדת שאיך שהנוסח כתוב כרגע, </w:t>
      </w:r>
      <w:bookmarkStart w:id="418" w:name="_ETM_Q1_1287364"/>
      <w:bookmarkEnd w:id="418"/>
      <w:r w:rsidRPr="00A4320E">
        <w:rPr>
          <w:rFonts w:hint="cs"/>
          <w:rtl/>
          <w:lang w:eastAsia="he-IL"/>
        </w:rPr>
        <w:t xml:space="preserve">"ובלבד שמדובר בזיהוי ברמת מהימנות גבוהה", זה מתייחס </w:t>
      </w:r>
      <w:bookmarkStart w:id="419" w:name="_ETM_Q1_1286320"/>
      <w:bookmarkEnd w:id="419"/>
      <w:r w:rsidRPr="00A4320E">
        <w:rPr>
          <w:rFonts w:hint="cs"/>
          <w:rtl/>
          <w:lang w:eastAsia="he-IL"/>
        </w:rPr>
        <w:t>לצד השלי</w:t>
      </w:r>
      <w:r w:rsidR="000079D5" w:rsidRPr="00A4320E">
        <w:rPr>
          <w:rFonts w:hint="cs"/>
          <w:rtl/>
          <w:lang w:eastAsia="he-IL"/>
        </w:rPr>
        <w:t xml:space="preserve">שי </w:t>
      </w:r>
      <w:r w:rsidR="000079D5" w:rsidRPr="00A4320E">
        <w:rPr>
          <w:rFonts w:hint="eastAsia"/>
          <w:rtl/>
          <w:lang w:eastAsia="he-IL"/>
        </w:rPr>
        <w:t>–</w:t>
      </w:r>
      <w:r w:rsidRPr="00A4320E">
        <w:rPr>
          <w:rFonts w:hint="cs"/>
          <w:rtl/>
          <w:lang w:eastAsia="he-IL"/>
        </w:rPr>
        <w:t xml:space="preserve"> וכאן רצינו לוודא שההוראות שהממונה יקבע</w:t>
      </w:r>
      <w:bookmarkStart w:id="420" w:name="_ETM_Q1_1291862"/>
      <w:bookmarkEnd w:id="420"/>
      <w:r w:rsidRPr="00A4320E">
        <w:rPr>
          <w:rFonts w:hint="cs"/>
          <w:rtl/>
          <w:lang w:eastAsia="he-IL"/>
        </w:rPr>
        <w:t xml:space="preserve">, שיחולו אולי גם לגבי נותן האשראי עצמו, יהיו ברמת </w:t>
      </w:r>
      <w:bookmarkStart w:id="421" w:name="_ETM_Q1_1294823"/>
      <w:bookmarkEnd w:id="421"/>
      <w:r w:rsidRPr="00A4320E">
        <w:rPr>
          <w:rFonts w:hint="cs"/>
          <w:rtl/>
          <w:lang w:eastAsia="he-IL"/>
        </w:rPr>
        <w:t xml:space="preserve">מהימנות גבוהה. </w:t>
      </w:r>
      <w:bookmarkStart w:id="422" w:name="_ETM_Q1_1294268"/>
      <w:bookmarkEnd w:id="422"/>
    </w:p>
    <w:p w:rsidR="00453B5C" w:rsidRPr="00A4320E" w:rsidRDefault="00453B5C" w:rsidP="00453B5C">
      <w:pPr>
        <w:rPr>
          <w:rtl/>
          <w:lang w:eastAsia="he-IL"/>
        </w:rPr>
      </w:pPr>
      <w:bookmarkStart w:id="423" w:name="_ETM_Q1_1294395"/>
      <w:bookmarkEnd w:id="423"/>
    </w:p>
    <w:p w:rsidR="00453B5C" w:rsidRPr="00A4320E" w:rsidRDefault="00453B5C" w:rsidP="00453B5C">
      <w:pPr>
        <w:pStyle w:val="a4"/>
        <w:keepNext/>
        <w:rPr>
          <w:rtl/>
        </w:rPr>
      </w:pPr>
      <w:bookmarkStart w:id="424" w:name="ET_speaker_איתי_עצמון_59"/>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424"/>
    </w:p>
    <w:p w:rsidR="00453B5C" w:rsidRPr="00A4320E" w:rsidRDefault="00453B5C" w:rsidP="00453B5C">
      <w:pPr>
        <w:pStyle w:val="KeepWithNext"/>
        <w:rPr>
          <w:rtl/>
          <w:lang w:eastAsia="he-IL"/>
        </w:rPr>
      </w:pPr>
    </w:p>
    <w:p w:rsidR="00453B5C" w:rsidRPr="00A4320E" w:rsidRDefault="00453B5C" w:rsidP="00453B5C">
      <w:pPr>
        <w:rPr>
          <w:rtl/>
          <w:lang w:eastAsia="he-IL"/>
        </w:rPr>
      </w:pPr>
      <w:bookmarkStart w:id="425" w:name="_ETM_Q1_1293255"/>
      <w:bookmarkStart w:id="426" w:name="_ETM_Q1_1293341"/>
      <w:bookmarkEnd w:id="425"/>
      <w:bookmarkEnd w:id="426"/>
      <w:r w:rsidRPr="00A4320E">
        <w:rPr>
          <w:rFonts w:hint="cs"/>
          <w:rtl/>
          <w:lang w:eastAsia="he-IL"/>
        </w:rPr>
        <w:t xml:space="preserve">זה סביר. </w:t>
      </w:r>
    </w:p>
    <w:p w:rsidR="00453B5C" w:rsidRPr="00A4320E" w:rsidRDefault="00453B5C" w:rsidP="00453B5C">
      <w:pPr>
        <w:rPr>
          <w:rtl/>
          <w:lang w:eastAsia="he-IL"/>
        </w:rPr>
      </w:pPr>
      <w:bookmarkStart w:id="427" w:name="_ETM_Q1_1294753"/>
      <w:bookmarkStart w:id="428" w:name="_ETM_Q1_1294859"/>
      <w:bookmarkEnd w:id="427"/>
      <w:bookmarkEnd w:id="428"/>
    </w:p>
    <w:p w:rsidR="00453B5C" w:rsidRPr="00A4320E" w:rsidRDefault="00453B5C" w:rsidP="00453B5C">
      <w:pPr>
        <w:pStyle w:val="af6"/>
        <w:keepNext/>
        <w:rPr>
          <w:rtl/>
        </w:rPr>
      </w:pPr>
      <w:bookmarkStart w:id="429" w:name="ET_yor_6045_60"/>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429"/>
    </w:p>
    <w:p w:rsidR="00453B5C" w:rsidRPr="00A4320E" w:rsidRDefault="00453B5C" w:rsidP="00453B5C">
      <w:pPr>
        <w:pStyle w:val="KeepWithNext"/>
        <w:rPr>
          <w:rtl/>
          <w:lang w:eastAsia="he-IL"/>
        </w:rPr>
      </w:pPr>
    </w:p>
    <w:p w:rsidR="00453B5C" w:rsidRPr="00A4320E" w:rsidRDefault="00453B5C" w:rsidP="00453B5C">
      <w:pPr>
        <w:rPr>
          <w:rtl/>
          <w:lang w:eastAsia="he-IL"/>
        </w:rPr>
      </w:pPr>
      <w:bookmarkStart w:id="430" w:name="_ETM_Q1_1296267"/>
      <w:bookmarkEnd w:id="430"/>
      <w:r w:rsidRPr="00A4320E">
        <w:rPr>
          <w:rFonts w:hint="cs"/>
          <w:rtl/>
          <w:lang w:eastAsia="he-IL"/>
        </w:rPr>
        <w:t xml:space="preserve">זה נשמע סביר לחלוטין. עוד הערות? </w:t>
      </w:r>
      <w:bookmarkStart w:id="431" w:name="_ETM_Q1_1299608"/>
      <w:bookmarkStart w:id="432" w:name="_ETM_Q1_1302767"/>
      <w:bookmarkStart w:id="433" w:name="_ETM_Q1_1302901"/>
      <w:bookmarkEnd w:id="431"/>
      <w:bookmarkEnd w:id="432"/>
      <w:bookmarkEnd w:id="433"/>
      <w:r w:rsidRPr="00A4320E">
        <w:rPr>
          <w:rFonts w:hint="cs"/>
          <w:rtl/>
          <w:lang w:eastAsia="he-IL"/>
        </w:rPr>
        <w:t xml:space="preserve">לא. </w:t>
      </w:r>
    </w:p>
    <w:p w:rsidR="00453B5C" w:rsidRPr="00A4320E" w:rsidRDefault="00453B5C" w:rsidP="00453B5C">
      <w:pPr>
        <w:rPr>
          <w:rtl/>
          <w:lang w:eastAsia="he-IL"/>
        </w:rPr>
      </w:pPr>
    </w:p>
    <w:p w:rsidR="00453B5C" w:rsidRPr="00A4320E" w:rsidRDefault="00453B5C" w:rsidP="00453B5C">
      <w:pPr>
        <w:pStyle w:val="a4"/>
        <w:keepNext/>
        <w:rPr>
          <w:rtl/>
        </w:rPr>
      </w:pPr>
      <w:bookmarkStart w:id="434" w:name="ET_speaker_איתי_עצמון_61"/>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434"/>
    </w:p>
    <w:p w:rsidR="00453B5C" w:rsidRPr="00A4320E" w:rsidRDefault="00453B5C" w:rsidP="00453B5C">
      <w:pPr>
        <w:pStyle w:val="KeepWithNext"/>
        <w:rPr>
          <w:rtl/>
          <w:lang w:eastAsia="he-IL"/>
        </w:rPr>
      </w:pPr>
    </w:p>
    <w:p w:rsidR="00453B5C" w:rsidRPr="00A4320E" w:rsidRDefault="00453B5C" w:rsidP="00453B5C">
      <w:pPr>
        <w:rPr>
          <w:rtl/>
          <w:lang w:eastAsia="he-IL"/>
        </w:rPr>
      </w:pPr>
      <w:r w:rsidRPr="00A4320E">
        <w:rPr>
          <w:rFonts w:hint="cs"/>
          <w:rtl/>
          <w:lang w:eastAsia="he-IL"/>
        </w:rPr>
        <w:t xml:space="preserve">אז אפשר להצביע על </w:t>
      </w:r>
      <w:r w:rsidRPr="00A4320E">
        <w:rPr>
          <w:rFonts w:hint="cs"/>
          <w:b/>
          <w:bCs/>
          <w:rtl/>
          <w:lang w:eastAsia="he-IL"/>
        </w:rPr>
        <w:t>תקנה 4, פסקה (1), עם התיקונים.</w:t>
      </w:r>
    </w:p>
    <w:p w:rsidR="00453B5C" w:rsidRPr="00A4320E" w:rsidRDefault="00453B5C" w:rsidP="00453B5C">
      <w:pPr>
        <w:rPr>
          <w:rtl/>
          <w:lang w:eastAsia="he-IL"/>
        </w:rPr>
      </w:pPr>
      <w:bookmarkStart w:id="435" w:name="_ETM_Q1_1310483"/>
      <w:bookmarkStart w:id="436" w:name="_ETM_Q1_1310633"/>
      <w:bookmarkEnd w:id="435"/>
      <w:bookmarkEnd w:id="436"/>
    </w:p>
    <w:p w:rsidR="00453B5C" w:rsidRPr="00A4320E" w:rsidRDefault="00453B5C" w:rsidP="00453B5C">
      <w:pPr>
        <w:pStyle w:val="af6"/>
        <w:keepNext/>
        <w:rPr>
          <w:rtl/>
        </w:rPr>
      </w:pPr>
      <w:bookmarkStart w:id="437" w:name="ET_yor_6045_62"/>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437"/>
    </w:p>
    <w:p w:rsidR="00453B5C" w:rsidRPr="00A4320E" w:rsidRDefault="00453B5C" w:rsidP="00453B5C">
      <w:pPr>
        <w:pStyle w:val="KeepWithNext"/>
        <w:rPr>
          <w:rtl/>
          <w:lang w:eastAsia="he-IL"/>
        </w:rPr>
      </w:pPr>
    </w:p>
    <w:p w:rsidR="00453B5C" w:rsidRPr="00A4320E" w:rsidRDefault="00453B5C" w:rsidP="00453B5C">
      <w:pPr>
        <w:rPr>
          <w:rtl/>
          <w:lang w:eastAsia="he-IL"/>
        </w:rPr>
      </w:pPr>
      <w:bookmarkStart w:id="438" w:name="_ETM_Q1_1313028"/>
      <w:bookmarkEnd w:id="438"/>
      <w:r w:rsidRPr="00A4320E">
        <w:rPr>
          <w:rFonts w:hint="cs"/>
          <w:rtl/>
          <w:lang w:eastAsia="he-IL"/>
        </w:rPr>
        <w:t>מי בעד תקנה 4, פסקה (1)?</w:t>
      </w:r>
      <w:r w:rsidR="000079D5" w:rsidRPr="00A4320E">
        <w:rPr>
          <w:rFonts w:hint="cs"/>
          <w:rtl/>
          <w:lang w:eastAsia="he-IL"/>
        </w:rPr>
        <w:t xml:space="preserve"> אין מתנגדים.</w:t>
      </w:r>
    </w:p>
    <w:p w:rsidR="00453B5C" w:rsidRPr="00A4320E" w:rsidRDefault="00453B5C" w:rsidP="00453B5C">
      <w:pPr>
        <w:rPr>
          <w:rtl/>
          <w:lang w:eastAsia="he-IL"/>
        </w:rPr>
      </w:pPr>
      <w:bookmarkStart w:id="439" w:name="_ETM_Q1_1313034"/>
      <w:bookmarkStart w:id="440" w:name="_ETM_Q1_1313151"/>
      <w:bookmarkEnd w:id="439"/>
      <w:bookmarkEnd w:id="440"/>
    </w:p>
    <w:p w:rsidR="00453B5C" w:rsidRPr="00A4320E" w:rsidRDefault="00453B5C" w:rsidP="00453B5C">
      <w:pPr>
        <w:pStyle w:val="af1"/>
        <w:keepNext/>
        <w:rPr>
          <w:rtl/>
          <w:lang w:eastAsia="he-IL"/>
        </w:rPr>
      </w:pPr>
      <w:r w:rsidRPr="00A4320E">
        <w:rPr>
          <w:rtl/>
          <w:lang w:eastAsia="he-IL"/>
        </w:rPr>
        <w:t>הצבעה</w:t>
      </w:r>
    </w:p>
    <w:p w:rsidR="00453B5C" w:rsidRPr="00A4320E" w:rsidRDefault="00453B5C" w:rsidP="00453B5C">
      <w:pPr>
        <w:pStyle w:val="--"/>
        <w:keepNext/>
        <w:rPr>
          <w:rtl/>
          <w:lang w:eastAsia="he-IL"/>
        </w:rPr>
      </w:pPr>
    </w:p>
    <w:p w:rsidR="00453B5C" w:rsidRPr="00A4320E" w:rsidRDefault="00453B5C" w:rsidP="00453B5C">
      <w:pPr>
        <w:pStyle w:val="--"/>
        <w:keepNext/>
        <w:rPr>
          <w:rtl/>
          <w:lang w:eastAsia="he-IL"/>
        </w:rPr>
      </w:pPr>
      <w:r w:rsidRPr="00A4320E">
        <w:rPr>
          <w:rFonts w:hint="cs"/>
          <w:rtl/>
          <w:lang w:eastAsia="he-IL"/>
        </w:rPr>
        <w:t xml:space="preserve">אושרה. </w:t>
      </w:r>
    </w:p>
    <w:p w:rsidR="00453B5C" w:rsidRPr="00A4320E" w:rsidRDefault="00453B5C" w:rsidP="00453B5C">
      <w:pPr>
        <w:rPr>
          <w:rtl/>
          <w:lang w:eastAsia="he-IL"/>
        </w:rPr>
      </w:pPr>
    </w:p>
    <w:p w:rsidR="00453B5C" w:rsidRPr="00A4320E" w:rsidRDefault="00453B5C" w:rsidP="00453B5C">
      <w:pPr>
        <w:pStyle w:val="af6"/>
        <w:keepNext/>
        <w:rPr>
          <w:rtl/>
        </w:rPr>
      </w:pPr>
      <w:bookmarkStart w:id="441" w:name="ET_yor_6045_63"/>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441"/>
    </w:p>
    <w:p w:rsidR="00453B5C" w:rsidRPr="00A4320E" w:rsidRDefault="00453B5C" w:rsidP="00453B5C">
      <w:pPr>
        <w:pStyle w:val="KeepWithNext"/>
        <w:rPr>
          <w:rtl/>
          <w:lang w:eastAsia="he-IL"/>
        </w:rPr>
      </w:pPr>
    </w:p>
    <w:p w:rsidR="00453B5C" w:rsidRPr="00A4320E" w:rsidRDefault="00453B5C" w:rsidP="00453B5C">
      <w:pPr>
        <w:rPr>
          <w:rtl/>
          <w:lang w:eastAsia="he-IL"/>
        </w:rPr>
      </w:pPr>
      <w:r w:rsidRPr="00A4320E">
        <w:rPr>
          <w:rFonts w:hint="cs"/>
          <w:rtl/>
          <w:lang w:eastAsia="he-IL"/>
        </w:rPr>
        <w:t xml:space="preserve">אפשר להמשיך. </w:t>
      </w:r>
    </w:p>
    <w:p w:rsidR="00453B5C" w:rsidRPr="00A4320E" w:rsidRDefault="00453B5C" w:rsidP="00453B5C">
      <w:pPr>
        <w:rPr>
          <w:rtl/>
          <w:lang w:eastAsia="he-IL"/>
        </w:rPr>
      </w:pPr>
      <w:bookmarkStart w:id="442" w:name="_ETM_Q1_1322021"/>
      <w:bookmarkStart w:id="443" w:name="_ETM_Q1_1322141"/>
      <w:bookmarkStart w:id="444" w:name="_ETM_Q1_1325080"/>
      <w:bookmarkEnd w:id="442"/>
      <w:bookmarkEnd w:id="443"/>
      <w:bookmarkEnd w:id="444"/>
    </w:p>
    <w:p w:rsidR="00453B5C" w:rsidRPr="00A4320E" w:rsidRDefault="00453B5C" w:rsidP="00453B5C">
      <w:pPr>
        <w:pStyle w:val="a4"/>
        <w:keepNext/>
        <w:rPr>
          <w:rtl/>
        </w:rPr>
      </w:pPr>
      <w:bookmarkStart w:id="445" w:name="ET_speaker_לירון_מאוטנר_לוגסי_64"/>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445"/>
    </w:p>
    <w:p w:rsidR="00453B5C" w:rsidRPr="00A4320E" w:rsidRDefault="00453B5C" w:rsidP="00453B5C">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9"/>
      </w:tblGrid>
      <w:tr w:rsidR="003566F2" w:rsidRPr="00A4320E" w:rsidTr="0065790D">
        <w:trPr>
          <w:cantSplit/>
          <w:trHeight w:val="60"/>
        </w:trPr>
        <w:tc>
          <w:tcPr>
            <w:tcW w:w="1871" w:type="dxa"/>
          </w:tcPr>
          <w:p w:rsidR="003566F2" w:rsidRPr="00A4320E" w:rsidRDefault="003566F2" w:rsidP="0065790D">
            <w:pPr>
              <w:pStyle w:val="TableSideHeading"/>
              <w:spacing w:line="240" w:lineRule="auto"/>
              <w:outlineLvl w:val="9"/>
              <w:rPr>
                <w:sz w:val="24"/>
                <w:szCs w:val="24"/>
              </w:rPr>
            </w:pPr>
            <w:bookmarkStart w:id="446" w:name="_ETM_Q1_1325977"/>
            <w:bookmarkStart w:id="447" w:name="_ETM_Q1_1326067"/>
            <w:bookmarkEnd w:id="446"/>
            <w:bookmarkEnd w:id="447"/>
          </w:p>
        </w:tc>
        <w:tc>
          <w:tcPr>
            <w:tcW w:w="624" w:type="dxa"/>
          </w:tcPr>
          <w:p w:rsidR="003566F2" w:rsidRPr="00A4320E" w:rsidRDefault="003566F2" w:rsidP="0065790D">
            <w:pPr>
              <w:pStyle w:val="TableText"/>
              <w:spacing w:line="240" w:lineRule="auto"/>
              <w:jc w:val="both"/>
              <w:rPr>
                <w:sz w:val="24"/>
                <w:szCs w:val="24"/>
              </w:rPr>
            </w:pPr>
          </w:p>
        </w:tc>
        <w:tc>
          <w:tcPr>
            <w:tcW w:w="624" w:type="dxa"/>
          </w:tcPr>
          <w:p w:rsidR="003566F2" w:rsidRPr="00A4320E" w:rsidRDefault="003566F2" w:rsidP="0065790D">
            <w:pPr>
              <w:pStyle w:val="TableText"/>
              <w:spacing w:line="240" w:lineRule="auto"/>
              <w:jc w:val="both"/>
              <w:rPr>
                <w:sz w:val="24"/>
                <w:szCs w:val="24"/>
              </w:rPr>
            </w:pPr>
          </w:p>
        </w:tc>
        <w:tc>
          <w:tcPr>
            <w:tcW w:w="5959" w:type="dxa"/>
          </w:tcPr>
          <w:p w:rsidR="003566F2" w:rsidRPr="00A4320E" w:rsidRDefault="003566F2" w:rsidP="0093196A">
            <w:pPr>
              <w:pStyle w:val="TableBlock"/>
              <w:numPr>
                <w:ilvl w:val="0"/>
                <w:numId w:val="10"/>
              </w:numPr>
              <w:spacing w:line="240" w:lineRule="auto"/>
              <w:rPr>
                <w:sz w:val="24"/>
                <w:szCs w:val="24"/>
                <w:rtl/>
              </w:rPr>
            </w:pPr>
            <w:r w:rsidRPr="00A4320E">
              <w:rPr>
                <w:rFonts w:hint="cs"/>
                <w:sz w:val="24"/>
                <w:szCs w:val="24"/>
                <w:rtl/>
              </w:rPr>
              <w:t xml:space="preserve">במקום פסקה (2) יבוא: </w:t>
            </w:r>
          </w:p>
        </w:tc>
      </w:tr>
      <w:tr w:rsidR="003566F2" w:rsidRPr="00A4320E" w:rsidTr="0065790D">
        <w:trPr>
          <w:cantSplit/>
          <w:trHeight w:val="60"/>
        </w:trPr>
        <w:tc>
          <w:tcPr>
            <w:tcW w:w="1871" w:type="dxa"/>
          </w:tcPr>
          <w:p w:rsidR="003566F2" w:rsidRPr="00A4320E" w:rsidRDefault="003566F2" w:rsidP="0065790D">
            <w:pPr>
              <w:pStyle w:val="TableSideHeading"/>
              <w:spacing w:line="240" w:lineRule="auto"/>
              <w:outlineLvl w:val="9"/>
              <w:rPr>
                <w:sz w:val="24"/>
                <w:szCs w:val="24"/>
              </w:rPr>
            </w:pPr>
          </w:p>
        </w:tc>
        <w:tc>
          <w:tcPr>
            <w:tcW w:w="624" w:type="dxa"/>
          </w:tcPr>
          <w:p w:rsidR="003566F2" w:rsidRPr="00A4320E" w:rsidRDefault="003566F2" w:rsidP="0065790D">
            <w:pPr>
              <w:pStyle w:val="TableText"/>
              <w:spacing w:line="240" w:lineRule="auto"/>
              <w:jc w:val="both"/>
              <w:rPr>
                <w:sz w:val="24"/>
                <w:szCs w:val="24"/>
              </w:rPr>
            </w:pPr>
          </w:p>
        </w:tc>
        <w:tc>
          <w:tcPr>
            <w:tcW w:w="624" w:type="dxa"/>
          </w:tcPr>
          <w:p w:rsidR="003566F2" w:rsidRPr="00A4320E" w:rsidRDefault="003566F2" w:rsidP="0065790D">
            <w:pPr>
              <w:pStyle w:val="TableText"/>
              <w:spacing w:line="240" w:lineRule="auto"/>
              <w:jc w:val="both"/>
              <w:rPr>
                <w:sz w:val="24"/>
                <w:szCs w:val="24"/>
              </w:rPr>
            </w:pPr>
          </w:p>
        </w:tc>
        <w:tc>
          <w:tcPr>
            <w:tcW w:w="5959" w:type="dxa"/>
          </w:tcPr>
          <w:p w:rsidR="003566F2" w:rsidRPr="00A4320E" w:rsidRDefault="003566F2" w:rsidP="0065790D">
            <w:pPr>
              <w:pStyle w:val="TableBlock"/>
              <w:spacing w:line="240" w:lineRule="auto"/>
              <w:rPr>
                <w:sz w:val="24"/>
                <w:szCs w:val="24"/>
                <w:rtl/>
              </w:rPr>
            </w:pPr>
            <w:r w:rsidRPr="00A4320E">
              <w:rPr>
                <w:rFonts w:hint="cs"/>
                <w:sz w:val="24"/>
                <w:szCs w:val="24"/>
                <w:rtl/>
              </w:rPr>
              <w:t xml:space="preserve">"(2) </w:t>
            </w:r>
            <w:r w:rsidRPr="00A4320E">
              <w:rPr>
                <w:rFonts w:hint="eastAsia"/>
                <w:sz w:val="24"/>
                <w:szCs w:val="24"/>
                <w:rtl/>
              </w:rPr>
              <w:t>נותן</w:t>
            </w:r>
            <w:r w:rsidRPr="00A4320E">
              <w:rPr>
                <w:sz w:val="24"/>
                <w:szCs w:val="24"/>
                <w:rtl/>
              </w:rPr>
              <w:t xml:space="preserve"> האשראי שזיהה את הלקוח יקבל את הסכמתו, לרבות באמצעות האפוטרופוס או מיופה הכוח המתמשך, במועד הזיהוי</w:t>
            </w:r>
            <w:r w:rsidRPr="00A4320E">
              <w:rPr>
                <w:rFonts w:hint="cs"/>
                <w:sz w:val="24"/>
                <w:szCs w:val="24"/>
                <w:rtl/>
              </w:rPr>
              <w:t>;</w:t>
            </w:r>
            <w:r w:rsidRPr="00A4320E">
              <w:rPr>
                <w:sz w:val="24"/>
                <w:szCs w:val="24"/>
                <w:rtl/>
              </w:rPr>
              <w:t xml:space="preserve"> ההסכמה תכלול </w:t>
            </w:r>
            <w:r w:rsidRPr="00A4320E">
              <w:rPr>
                <w:rFonts w:hint="cs"/>
                <w:sz w:val="24"/>
                <w:szCs w:val="24"/>
                <w:rtl/>
              </w:rPr>
              <w:t xml:space="preserve">פירוט </w:t>
            </w:r>
            <w:r w:rsidRPr="00A4320E">
              <w:rPr>
                <w:sz w:val="24"/>
                <w:szCs w:val="24"/>
                <w:rtl/>
              </w:rPr>
              <w:t>ל</w:t>
            </w:r>
            <w:r w:rsidRPr="00A4320E">
              <w:rPr>
                <w:rFonts w:hint="cs"/>
                <w:sz w:val="24"/>
                <w:szCs w:val="24"/>
                <w:rtl/>
              </w:rPr>
              <w:t xml:space="preserve">עניין </w:t>
            </w:r>
            <w:r w:rsidRPr="00A4320E">
              <w:rPr>
                <w:sz w:val="24"/>
                <w:szCs w:val="24"/>
                <w:rtl/>
              </w:rPr>
              <w:t>זהות הלקוח, לפרטי הסכמתו, ולתוקפה</w:t>
            </w:r>
            <w:r w:rsidRPr="00A4320E">
              <w:rPr>
                <w:rFonts w:hint="cs"/>
                <w:sz w:val="24"/>
                <w:szCs w:val="24"/>
                <w:rtl/>
              </w:rPr>
              <w:t>;</w:t>
            </w:r>
            <w:r w:rsidRPr="00A4320E">
              <w:rPr>
                <w:sz w:val="24"/>
                <w:szCs w:val="24"/>
                <w:rtl/>
              </w:rPr>
              <w:t xml:space="preserve"> </w:t>
            </w:r>
            <w:r w:rsidRPr="00A4320E">
              <w:rPr>
                <w:rFonts w:hint="eastAsia"/>
                <w:sz w:val="24"/>
                <w:szCs w:val="24"/>
                <w:rtl/>
              </w:rPr>
              <w:t>הממונה</w:t>
            </w:r>
            <w:r w:rsidRPr="00A4320E">
              <w:rPr>
                <w:sz w:val="24"/>
                <w:szCs w:val="24"/>
                <w:rtl/>
              </w:rPr>
              <w:t xml:space="preserve"> </w:t>
            </w:r>
            <w:r w:rsidRPr="00A4320E">
              <w:rPr>
                <w:rFonts w:hint="cs"/>
                <w:sz w:val="24"/>
                <w:szCs w:val="24"/>
                <w:rtl/>
              </w:rPr>
              <w:t>י</w:t>
            </w:r>
            <w:r w:rsidRPr="00A4320E">
              <w:rPr>
                <w:rFonts w:hint="eastAsia"/>
                <w:sz w:val="24"/>
                <w:szCs w:val="24"/>
                <w:rtl/>
              </w:rPr>
              <w:t>יתן</w:t>
            </w:r>
            <w:r w:rsidRPr="00A4320E">
              <w:rPr>
                <w:sz w:val="24"/>
                <w:szCs w:val="24"/>
                <w:rtl/>
              </w:rPr>
              <w:t xml:space="preserve"> הוראות לעניין זה</w:t>
            </w:r>
            <w:r w:rsidRPr="00A4320E">
              <w:rPr>
                <w:rFonts w:hint="cs"/>
                <w:sz w:val="24"/>
                <w:szCs w:val="24"/>
                <w:rtl/>
              </w:rPr>
              <w:t xml:space="preserve"> מכוח סמכותו לפי סעיף 68 לחוק; "</w:t>
            </w:r>
          </w:p>
        </w:tc>
      </w:tr>
    </w:tbl>
    <w:p w:rsidR="00453B5C" w:rsidRPr="00A4320E" w:rsidRDefault="00453B5C" w:rsidP="00453B5C">
      <w:pPr>
        <w:rPr>
          <w:rtl/>
          <w:lang w:eastAsia="he-IL"/>
        </w:rPr>
      </w:pPr>
    </w:p>
    <w:p w:rsidR="003566F2" w:rsidRPr="00A4320E" w:rsidRDefault="003566F2" w:rsidP="00453B5C">
      <w:pPr>
        <w:rPr>
          <w:rtl/>
          <w:lang w:eastAsia="he-IL"/>
        </w:rPr>
      </w:pPr>
      <w:bookmarkStart w:id="448" w:name="_ETM_Q1_1338462"/>
      <w:bookmarkStart w:id="449" w:name="_ETM_Q1_1338587"/>
      <w:bookmarkEnd w:id="448"/>
      <w:bookmarkEnd w:id="449"/>
      <w:r w:rsidRPr="00A4320E">
        <w:rPr>
          <w:rFonts w:hint="cs"/>
          <w:rtl/>
          <w:lang w:eastAsia="he-IL"/>
        </w:rPr>
        <w:t>כאן אנחנו מחליפים את כל הפירוט הארוך</w:t>
      </w:r>
      <w:bookmarkStart w:id="450" w:name="_ETM_Q1_1344244"/>
      <w:bookmarkEnd w:id="450"/>
      <w:r w:rsidRPr="00A4320E">
        <w:rPr>
          <w:rFonts w:hint="cs"/>
          <w:rtl/>
          <w:lang w:eastAsia="he-IL"/>
        </w:rPr>
        <w:t xml:space="preserve"> שאומר איך אפשר לתת הסכמה ואת הקישור בין ההסכמה לאופן </w:t>
      </w:r>
      <w:bookmarkStart w:id="451" w:name="_ETM_Q1_1349273"/>
      <w:bookmarkEnd w:id="451"/>
      <w:r w:rsidRPr="00A4320E">
        <w:rPr>
          <w:rFonts w:hint="cs"/>
          <w:rtl/>
          <w:lang w:eastAsia="he-IL"/>
        </w:rPr>
        <w:t>הזיהוי, ואנחנו קובעים אמירה עקרונית לגבי אופן קבלת ההסכמה. קיב</w:t>
      </w:r>
      <w:bookmarkStart w:id="452" w:name="_ETM_Q1_1353935"/>
      <w:bookmarkEnd w:id="452"/>
      <w:r w:rsidRPr="00A4320E">
        <w:rPr>
          <w:rFonts w:hint="cs"/>
          <w:rtl/>
          <w:lang w:eastAsia="he-IL"/>
        </w:rPr>
        <w:t xml:space="preserve">לנו כאן את הערת הייעוץ המשפטי שכתחליף לזה שאנחנו </w:t>
      </w:r>
      <w:bookmarkStart w:id="453" w:name="_ETM_Q1_1360761"/>
      <w:bookmarkEnd w:id="453"/>
      <w:r w:rsidRPr="00A4320E">
        <w:rPr>
          <w:rFonts w:hint="cs"/>
          <w:rtl/>
          <w:lang w:eastAsia="he-IL"/>
        </w:rPr>
        <w:t>בעצם מוותרים על הטפסים המובנים של איך מקבלים הסכמה, אנחנו</w:t>
      </w:r>
      <w:bookmarkStart w:id="454" w:name="_ETM_Q1_1361575"/>
      <w:bookmarkEnd w:id="454"/>
      <w:r w:rsidRPr="00A4320E">
        <w:rPr>
          <w:rFonts w:hint="cs"/>
          <w:rtl/>
          <w:lang w:eastAsia="he-IL"/>
        </w:rPr>
        <w:t xml:space="preserve"> נקבע עיקרון שאומר שהתהליך שבו נותן האשראי מקבל את </w:t>
      </w:r>
      <w:bookmarkStart w:id="455" w:name="_ETM_Q1_1367504"/>
      <w:bookmarkEnd w:id="455"/>
      <w:r w:rsidRPr="00A4320E">
        <w:rPr>
          <w:rFonts w:hint="cs"/>
          <w:rtl/>
          <w:lang w:eastAsia="he-IL"/>
        </w:rPr>
        <w:t xml:space="preserve">הסכמת הלקוח צריך להיות בשפה שהיא מובנת ללקוח. </w:t>
      </w:r>
    </w:p>
    <w:p w:rsidR="003566F2" w:rsidRPr="00A4320E" w:rsidRDefault="003566F2" w:rsidP="00453B5C">
      <w:pPr>
        <w:rPr>
          <w:rtl/>
          <w:lang w:eastAsia="he-IL"/>
        </w:rPr>
      </w:pPr>
      <w:bookmarkStart w:id="456" w:name="_ETM_Q1_1372849"/>
      <w:bookmarkStart w:id="457" w:name="_ETM_Q1_1372976"/>
      <w:bookmarkEnd w:id="456"/>
      <w:bookmarkEnd w:id="457"/>
    </w:p>
    <w:p w:rsidR="003566F2" w:rsidRPr="00A4320E" w:rsidRDefault="003566F2" w:rsidP="003566F2">
      <w:pPr>
        <w:pStyle w:val="af6"/>
        <w:keepNext/>
        <w:rPr>
          <w:rtl/>
        </w:rPr>
      </w:pPr>
      <w:bookmarkStart w:id="458" w:name="ET_yor_6045_65"/>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458"/>
    </w:p>
    <w:p w:rsidR="003566F2" w:rsidRPr="00A4320E" w:rsidRDefault="003566F2" w:rsidP="003566F2">
      <w:pPr>
        <w:pStyle w:val="KeepWithNext"/>
        <w:rPr>
          <w:rtl/>
          <w:lang w:eastAsia="he-IL"/>
        </w:rPr>
      </w:pPr>
    </w:p>
    <w:p w:rsidR="003566F2" w:rsidRPr="00A4320E" w:rsidRDefault="003566F2" w:rsidP="003566F2">
      <w:pPr>
        <w:rPr>
          <w:rtl/>
          <w:lang w:eastAsia="he-IL"/>
        </w:rPr>
      </w:pPr>
      <w:bookmarkStart w:id="459" w:name="_ETM_Q1_1374793"/>
      <w:bookmarkEnd w:id="459"/>
      <w:r w:rsidRPr="00A4320E">
        <w:rPr>
          <w:rFonts w:hint="cs"/>
          <w:rtl/>
          <w:lang w:eastAsia="he-IL"/>
        </w:rPr>
        <w:t xml:space="preserve">זאת אומרת שאי אפשר להחתים את הלקוח על משהו שהוא לא מבין, חייבים לתת לו את זה בשפה </w:t>
      </w:r>
      <w:bookmarkStart w:id="460" w:name="_ETM_Q1_1376075"/>
      <w:bookmarkEnd w:id="460"/>
      <w:r w:rsidRPr="00A4320E">
        <w:rPr>
          <w:rFonts w:hint="cs"/>
          <w:rtl/>
          <w:lang w:eastAsia="he-IL"/>
        </w:rPr>
        <w:t xml:space="preserve">שלו. </w:t>
      </w:r>
    </w:p>
    <w:p w:rsidR="003566F2" w:rsidRPr="00A4320E" w:rsidRDefault="003566F2" w:rsidP="003566F2">
      <w:pPr>
        <w:rPr>
          <w:rtl/>
          <w:lang w:eastAsia="he-IL"/>
        </w:rPr>
      </w:pPr>
      <w:bookmarkStart w:id="461" w:name="_ETM_Q1_1376939"/>
      <w:bookmarkStart w:id="462" w:name="_ETM_Q1_1377069"/>
      <w:bookmarkStart w:id="463" w:name="_ETM_Q1_1378827"/>
      <w:bookmarkEnd w:id="461"/>
      <w:bookmarkEnd w:id="462"/>
      <w:bookmarkEnd w:id="463"/>
    </w:p>
    <w:p w:rsidR="003566F2" w:rsidRPr="00A4320E" w:rsidRDefault="003566F2" w:rsidP="003566F2">
      <w:pPr>
        <w:pStyle w:val="a4"/>
        <w:keepNext/>
        <w:rPr>
          <w:rtl/>
        </w:rPr>
      </w:pPr>
      <w:bookmarkStart w:id="464" w:name="ET_speaker_לירון_מאוטנר_לוגסי_66"/>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464"/>
    </w:p>
    <w:p w:rsidR="003566F2" w:rsidRPr="00A4320E" w:rsidRDefault="003566F2" w:rsidP="003566F2">
      <w:pPr>
        <w:pStyle w:val="KeepWithNext"/>
        <w:rPr>
          <w:rtl/>
          <w:lang w:eastAsia="he-IL"/>
        </w:rPr>
      </w:pPr>
    </w:p>
    <w:p w:rsidR="003566F2" w:rsidRPr="00A4320E" w:rsidRDefault="003566F2" w:rsidP="003566F2">
      <w:pPr>
        <w:rPr>
          <w:rtl/>
          <w:lang w:eastAsia="he-IL"/>
        </w:rPr>
      </w:pPr>
      <w:bookmarkStart w:id="465" w:name="_ETM_Q1_1379701"/>
      <w:bookmarkStart w:id="466" w:name="_ETM_Q1_1379779"/>
      <w:bookmarkEnd w:id="465"/>
      <w:bookmarkEnd w:id="466"/>
      <w:r w:rsidRPr="00A4320E">
        <w:rPr>
          <w:rFonts w:hint="cs"/>
          <w:rtl/>
          <w:lang w:eastAsia="he-IL"/>
        </w:rPr>
        <w:t>זה לא בהכרח בשפה שלו - - -</w:t>
      </w:r>
    </w:p>
    <w:p w:rsidR="003566F2" w:rsidRPr="00A4320E" w:rsidRDefault="003566F2" w:rsidP="003566F2">
      <w:pPr>
        <w:rPr>
          <w:rtl/>
          <w:lang w:eastAsia="he-IL"/>
        </w:rPr>
      </w:pPr>
      <w:bookmarkStart w:id="467" w:name="_ETM_Q1_1381260"/>
      <w:bookmarkStart w:id="468" w:name="_ETM_Q1_1381432"/>
      <w:bookmarkEnd w:id="467"/>
      <w:bookmarkEnd w:id="468"/>
    </w:p>
    <w:p w:rsidR="003566F2" w:rsidRPr="00A4320E" w:rsidRDefault="003566F2" w:rsidP="003566F2">
      <w:pPr>
        <w:pStyle w:val="af6"/>
        <w:keepNext/>
        <w:rPr>
          <w:rtl/>
        </w:rPr>
      </w:pPr>
      <w:bookmarkStart w:id="469" w:name="ET_yor_6045_67"/>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469"/>
    </w:p>
    <w:p w:rsidR="003566F2" w:rsidRPr="00A4320E" w:rsidRDefault="003566F2" w:rsidP="003566F2">
      <w:pPr>
        <w:pStyle w:val="KeepWithNext"/>
        <w:rPr>
          <w:rtl/>
          <w:lang w:eastAsia="he-IL"/>
        </w:rPr>
      </w:pPr>
    </w:p>
    <w:p w:rsidR="003566F2" w:rsidRPr="00A4320E" w:rsidRDefault="003566F2" w:rsidP="003566F2">
      <w:pPr>
        <w:rPr>
          <w:rtl/>
          <w:lang w:eastAsia="he-IL"/>
        </w:rPr>
      </w:pPr>
      <w:bookmarkStart w:id="470" w:name="_ETM_Q1_1383431"/>
      <w:bookmarkEnd w:id="470"/>
      <w:r w:rsidRPr="00A4320E">
        <w:rPr>
          <w:rFonts w:hint="cs"/>
          <w:rtl/>
          <w:lang w:eastAsia="he-IL"/>
        </w:rPr>
        <w:t xml:space="preserve">בשפה שהוא </w:t>
      </w:r>
      <w:bookmarkStart w:id="471" w:name="_ETM_Q1_1379335"/>
      <w:bookmarkEnd w:id="471"/>
      <w:r w:rsidRPr="00A4320E">
        <w:rPr>
          <w:rFonts w:hint="cs"/>
          <w:rtl/>
          <w:lang w:eastAsia="he-IL"/>
        </w:rPr>
        <w:t>מבין. אם הוא מבין גם עברית וגם אמהרית אז</w:t>
      </w:r>
      <w:bookmarkStart w:id="472" w:name="_ETM_Q1_1384421"/>
      <w:bookmarkEnd w:id="472"/>
      <w:r w:rsidRPr="00A4320E">
        <w:rPr>
          <w:rFonts w:hint="cs"/>
          <w:rtl/>
          <w:lang w:eastAsia="he-IL"/>
        </w:rPr>
        <w:t xml:space="preserve"> זה בסדר, אבל אם הוא לא, אתם צריכים להנגיש לו </w:t>
      </w:r>
      <w:bookmarkStart w:id="473" w:name="_ETM_Q1_1388580"/>
      <w:bookmarkEnd w:id="473"/>
      <w:r w:rsidRPr="00A4320E">
        <w:rPr>
          <w:rFonts w:hint="cs"/>
          <w:rtl/>
          <w:lang w:eastAsia="he-IL"/>
        </w:rPr>
        <w:t xml:space="preserve">את זה. </w:t>
      </w:r>
      <w:bookmarkStart w:id="474" w:name="_ETM_Q1_1389283"/>
      <w:bookmarkEnd w:id="474"/>
    </w:p>
    <w:p w:rsidR="003566F2" w:rsidRPr="00A4320E" w:rsidRDefault="003566F2" w:rsidP="003566F2">
      <w:pPr>
        <w:rPr>
          <w:rtl/>
          <w:lang w:eastAsia="he-IL"/>
        </w:rPr>
      </w:pPr>
      <w:bookmarkStart w:id="475" w:name="_ETM_Q1_1389395"/>
      <w:bookmarkStart w:id="476" w:name="_ETM_Q1_1390771"/>
      <w:bookmarkEnd w:id="475"/>
      <w:bookmarkEnd w:id="476"/>
    </w:p>
    <w:p w:rsidR="003566F2" w:rsidRPr="00A4320E" w:rsidRDefault="003566F2" w:rsidP="003566F2">
      <w:pPr>
        <w:pStyle w:val="a4"/>
        <w:keepNext/>
        <w:rPr>
          <w:rtl/>
        </w:rPr>
      </w:pPr>
      <w:bookmarkStart w:id="477" w:name="ET_speaker_לירון_מאוטנר_לוגסי_68"/>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477"/>
    </w:p>
    <w:p w:rsidR="003566F2" w:rsidRPr="00A4320E" w:rsidRDefault="003566F2" w:rsidP="003566F2">
      <w:pPr>
        <w:pStyle w:val="KeepWithNext"/>
        <w:rPr>
          <w:rtl/>
          <w:lang w:eastAsia="he-IL"/>
        </w:rPr>
      </w:pPr>
    </w:p>
    <w:p w:rsidR="003566F2" w:rsidRPr="00A4320E" w:rsidRDefault="003566F2" w:rsidP="003566F2">
      <w:pPr>
        <w:rPr>
          <w:rtl/>
          <w:lang w:eastAsia="he-IL"/>
        </w:rPr>
      </w:pPr>
      <w:bookmarkStart w:id="478" w:name="_ETM_Q1_1391685"/>
      <w:bookmarkStart w:id="479" w:name="_ETM_Q1_1391771"/>
      <w:bookmarkEnd w:id="478"/>
      <w:bookmarkEnd w:id="479"/>
      <w:r w:rsidRPr="00A4320E">
        <w:rPr>
          <w:rFonts w:hint="cs"/>
          <w:rtl/>
          <w:lang w:eastAsia="he-IL"/>
        </w:rPr>
        <w:t xml:space="preserve">מה שמאוד חשוב לי להסביר זה שהתשתית </w:t>
      </w:r>
      <w:bookmarkStart w:id="480" w:name="_ETM_Q1_1390616"/>
      <w:bookmarkEnd w:id="480"/>
      <w:r w:rsidRPr="00A4320E">
        <w:rPr>
          <w:rFonts w:hint="cs"/>
          <w:rtl/>
          <w:lang w:eastAsia="he-IL"/>
        </w:rPr>
        <w:t>של כל החוק הזה היא שבמסירת המידע יש הסכמה</w:t>
      </w:r>
      <w:bookmarkStart w:id="481" w:name="_ETM_Q1_1392540"/>
      <w:bookmarkEnd w:id="481"/>
      <w:r w:rsidRPr="00A4320E">
        <w:rPr>
          <w:rFonts w:hint="cs"/>
          <w:rtl/>
          <w:lang w:eastAsia="he-IL"/>
        </w:rPr>
        <w:t xml:space="preserve"> שהיא הסכמה מפורשת ומדעת. גם אם אדם הוא</w:t>
      </w:r>
      <w:bookmarkStart w:id="482" w:name="_ETM_Q1_1398126"/>
      <w:bookmarkEnd w:id="482"/>
      <w:r w:rsidRPr="00A4320E">
        <w:rPr>
          <w:rFonts w:hint="cs"/>
          <w:rtl/>
          <w:lang w:eastAsia="he-IL"/>
        </w:rPr>
        <w:t xml:space="preserve"> דובר עברית, חשוב לי שההסכמה תהיה מובנת מהבחינה שזה לא </w:t>
      </w:r>
      <w:bookmarkStart w:id="483" w:name="_ETM_Q1_1401605"/>
      <w:bookmarkEnd w:id="483"/>
      <w:r w:rsidRPr="00A4320E">
        <w:rPr>
          <w:rFonts w:hint="cs"/>
          <w:rtl/>
          <w:lang w:eastAsia="he-IL"/>
        </w:rPr>
        <w:t xml:space="preserve">יהיה כתוב בשפה משפטית שהוא לא מבין מה </w:t>
      </w:r>
      <w:bookmarkStart w:id="484" w:name="_ETM_Q1_1402145"/>
      <w:bookmarkEnd w:id="484"/>
      <w:r w:rsidRPr="00A4320E">
        <w:rPr>
          <w:rFonts w:hint="cs"/>
          <w:rtl/>
          <w:lang w:eastAsia="he-IL"/>
        </w:rPr>
        <w:t xml:space="preserve">היא אומרת, אלא שהוא באמת יוכל להבין על מה הוא </w:t>
      </w:r>
      <w:bookmarkStart w:id="485" w:name="_ETM_Q1_1405202"/>
      <w:bookmarkEnd w:id="485"/>
      <w:r w:rsidRPr="00A4320E">
        <w:rPr>
          <w:rFonts w:hint="cs"/>
          <w:rtl/>
          <w:lang w:eastAsia="he-IL"/>
        </w:rPr>
        <w:t xml:space="preserve">בעצם חותם. ברור שאם יגיע דובר ערבית שלא יודע לדבר עברית וינסו לדבר </w:t>
      </w:r>
      <w:bookmarkStart w:id="486" w:name="_ETM_Q1_1411497"/>
      <w:bookmarkEnd w:id="486"/>
      <w:r w:rsidRPr="00A4320E">
        <w:rPr>
          <w:rFonts w:hint="cs"/>
          <w:rtl/>
          <w:lang w:eastAsia="he-IL"/>
        </w:rPr>
        <w:t xml:space="preserve">איתו עברית, ההסכמה לא תהיה מדעת, </w:t>
      </w:r>
      <w:r w:rsidR="000079D5" w:rsidRPr="00A4320E">
        <w:rPr>
          <w:rFonts w:hint="cs"/>
          <w:rtl/>
          <w:lang w:eastAsia="he-IL"/>
        </w:rPr>
        <w:t xml:space="preserve">כי </w:t>
      </w:r>
      <w:r w:rsidRPr="00A4320E">
        <w:rPr>
          <w:rFonts w:hint="cs"/>
          <w:rtl/>
          <w:lang w:eastAsia="he-IL"/>
        </w:rPr>
        <w:t xml:space="preserve">זאת לא הסכמה בשפה שהיא מובנת ללקוח. </w:t>
      </w:r>
      <w:bookmarkStart w:id="487" w:name="_ETM_Q1_1424700"/>
      <w:bookmarkEnd w:id="487"/>
      <w:r w:rsidRPr="00A4320E">
        <w:rPr>
          <w:rFonts w:hint="cs"/>
          <w:rtl/>
          <w:lang w:eastAsia="he-IL"/>
        </w:rPr>
        <w:t xml:space="preserve">נותן האשראי לא יכול לקבל הסכמה אם הלקוח לא מבין את זה. </w:t>
      </w:r>
    </w:p>
    <w:p w:rsidR="003566F2" w:rsidRPr="00A4320E" w:rsidRDefault="003566F2" w:rsidP="003566F2">
      <w:pPr>
        <w:rPr>
          <w:rtl/>
          <w:lang w:eastAsia="he-IL"/>
        </w:rPr>
      </w:pPr>
      <w:bookmarkStart w:id="488" w:name="_ETM_Q1_1433250"/>
      <w:bookmarkEnd w:id="488"/>
    </w:p>
    <w:p w:rsidR="003566F2" w:rsidRPr="00A4320E" w:rsidRDefault="003566F2" w:rsidP="003566F2">
      <w:pPr>
        <w:pStyle w:val="a4"/>
        <w:keepNext/>
        <w:rPr>
          <w:rtl/>
        </w:rPr>
      </w:pPr>
      <w:bookmarkStart w:id="489" w:name="ET_speaker_ולדימיר_בליאק_69"/>
      <w:r w:rsidRPr="00A4320E">
        <w:rPr>
          <w:rStyle w:val="TagStyle"/>
          <w:rtl/>
        </w:rPr>
        <w:t xml:space="preserve"> &lt;&lt; דובר &gt;&gt; </w:t>
      </w:r>
      <w:r w:rsidRPr="00A4320E">
        <w:rPr>
          <w:rtl/>
        </w:rPr>
        <w:t>ולדימיר בליאק:</w:t>
      </w:r>
      <w:r w:rsidRPr="00A4320E">
        <w:rPr>
          <w:rStyle w:val="TagStyle"/>
          <w:rtl/>
        </w:rPr>
        <w:t xml:space="preserve"> &lt;&lt; דובר &gt;&gt;</w:t>
      </w:r>
      <w:r w:rsidRPr="00A4320E">
        <w:rPr>
          <w:rtl/>
        </w:rPr>
        <w:t xml:space="preserve">   </w:t>
      </w:r>
      <w:bookmarkEnd w:id="489"/>
    </w:p>
    <w:p w:rsidR="003566F2" w:rsidRPr="00A4320E" w:rsidRDefault="003566F2" w:rsidP="003566F2">
      <w:pPr>
        <w:pStyle w:val="KeepWithNext"/>
        <w:rPr>
          <w:rtl/>
          <w:lang w:eastAsia="he-IL"/>
        </w:rPr>
      </w:pPr>
    </w:p>
    <w:p w:rsidR="003566F2" w:rsidRPr="00A4320E" w:rsidRDefault="003566F2" w:rsidP="003566F2">
      <w:pPr>
        <w:rPr>
          <w:rtl/>
          <w:lang w:eastAsia="he-IL"/>
        </w:rPr>
      </w:pPr>
      <w:bookmarkStart w:id="490" w:name="_ETM_Q1_1434292"/>
      <w:bookmarkStart w:id="491" w:name="_ETM_Q1_1434393"/>
      <w:bookmarkEnd w:id="490"/>
      <w:bookmarkEnd w:id="491"/>
      <w:r w:rsidRPr="00A4320E">
        <w:rPr>
          <w:rFonts w:hint="cs"/>
          <w:rtl/>
          <w:lang w:eastAsia="he-IL"/>
        </w:rPr>
        <w:t>איך מיישמים את זה בפועל?</w:t>
      </w:r>
    </w:p>
    <w:p w:rsidR="003566F2" w:rsidRPr="00A4320E" w:rsidRDefault="003566F2" w:rsidP="003566F2">
      <w:pPr>
        <w:rPr>
          <w:rtl/>
          <w:lang w:eastAsia="he-IL"/>
        </w:rPr>
      </w:pPr>
      <w:bookmarkStart w:id="492" w:name="_ETM_Q1_1439826"/>
      <w:bookmarkStart w:id="493" w:name="_ETM_Q1_1439982"/>
      <w:bookmarkEnd w:id="492"/>
      <w:bookmarkEnd w:id="493"/>
    </w:p>
    <w:p w:rsidR="003566F2" w:rsidRPr="00A4320E" w:rsidRDefault="003566F2" w:rsidP="003566F2">
      <w:pPr>
        <w:pStyle w:val="af6"/>
        <w:keepNext/>
        <w:rPr>
          <w:rtl/>
        </w:rPr>
      </w:pPr>
      <w:bookmarkStart w:id="494" w:name="ET_yor_6045_70"/>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494"/>
    </w:p>
    <w:p w:rsidR="003566F2" w:rsidRPr="00A4320E" w:rsidRDefault="003566F2" w:rsidP="003566F2">
      <w:pPr>
        <w:pStyle w:val="KeepWithNext"/>
        <w:rPr>
          <w:rtl/>
          <w:lang w:eastAsia="he-IL"/>
        </w:rPr>
      </w:pPr>
    </w:p>
    <w:p w:rsidR="003566F2" w:rsidRPr="00A4320E" w:rsidRDefault="003566F2" w:rsidP="003566F2">
      <w:pPr>
        <w:rPr>
          <w:rtl/>
          <w:lang w:eastAsia="he-IL"/>
        </w:rPr>
      </w:pPr>
      <w:bookmarkStart w:id="495" w:name="_ETM_Q1_1442177"/>
      <w:bookmarkEnd w:id="495"/>
      <w:r w:rsidRPr="00A4320E">
        <w:rPr>
          <w:rFonts w:hint="cs"/>
          <w:rtl/>
          <w:lang w:eastAsia="he-IL"/>
        </w:rPr>
        <w:t xml:space="preserve">איך את מוודאת שזה קורה? איך את </w:t>
      </w:r>
      <w:bookmarkStart w:id="496" w:name="_ETM_Q1_1439239"/>
      <w:bookmarkEnd w:id="496"/>
      <w:r w:rsidRPr="00A4320E">
        <w:rPr>
          <w:rFonts w:hint="cs"/>
          <w:rtl/>
          <w:lang w:eastAsia="he-IL"/>
        </w:rPr>
        <w:t>בודקת אם הוא הסביר לו בעל-פה טוב או לא טוב?</w:t>
      </w:r>
    </w:p>
    <w:p w:rsidR="003566F2" w:rsidRPr="00A4320E" w:rsidRDefault="003566F2" w:rsidP="003566F2">
      <w:pPr>
        <w:rPr>
          <w:rtl/>
          <w:lang w:eastAsia="he-IL"/>
        </w:rPr>
      </w:pPr>
      <w:bookmarkStart w:id="497" w:name="_ETM_Q1_1440714"/>
      <w:bookmarkStart w:id="498" w:name="_ETM_Q1_1440844"/>
      <w:bookmarkStart w:id="499" w:name="_ETM_Q1_1441627"/>
      <w:bookmarkEnd w:id="497"/>
      <w:bookmarkEnd w:id="498"/>
      <w:bookmarkEnd w:id="499"/>
    </w:p>
    <w:p w:rsidR="003566F2" w:rsidRPr="00A4320E" w:rsidRDefault="003566F2" w:rsidP="003566F2">
      <w:pPr>
        <w:pStyle w:val="a4"/>
        <w:keepNext/>
        <w:rPr>
          <w:rtl/>
        </w:rPr>
      </w:pPr>
      <w:bookmarkStart w:id="500" w:name="ET_speaker_לירון_מאוטנר_לוגסי_71"/>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500"/>
    </w:p>
    <w:p w:rsidR="003566F2" w:rsidRPr="00A4320E" w:rsidRDefault="003566F2" w:rsidP="003566F2">
      <w:pPr>
        <w:pStyle w:val="KeepWithNext"/>
        <w:rPr>
          <w:rtl/>
          <w:lang w:eastAsia="he-IL"/>
        </w:rPr>
      </w:pPr>
    </w:p>
    <w:p w:rsidR="003566F2" w:rsidRPr="00A4320E" w:rsidRDefault="003566F2" w:rsidP="003566F2">
      <w:pPr>
        <w:rPr>
          <w:rtl/>
          <w:lang w:eastAsia="he-IL"/>
        </w:rPr>
      </w:pPr>
      <w:bookmarkStart w:id="501" w:name="_ETM_Q1_1442506"/>
      <w:bookmarkEnd w:id="501"/>
      <w:r w:rsidRPr="00A4320E">
        <w:rPr>
          <w:rFonts w:hint="cs"/>
          <w:rtl/>
          <w:lang w:eastAsia="he-IL"/>
        </w:rPr>
        <w:t>א</w:t>
      </w:r>
      <w:bookmarkStart w:id="502" w:name="_ETM_Q1_1442635"/>
      <w:bookmarkStart w:id="503" w:name="_ETM_Q1_1443099"/>
      <w:bookmarkEnd w:id="502"/>
      <w:bookmarkEnd w:id="503"/>
      <w:r w:rsidRPr="00A4320E">
        <w:rPr>
          <w:rFonts w:hint="cs"/>
          <w:rtl/>
          <w:lang w:eastAsia="he-IL"/>
        </w:rPr>
        <w:t>', הסכמה לא חייבת להיעשות בכתב, זה אחד השינויים שעשינו.</w:t>
      </w:r>
      <w:bookmarkStart w:id="504" w:name="_ETM_Q1_1446362"/>
      <w:bookmarkEnd w:id="504"/>
      <w:r w:rsidRPr="00A4320E">
        <w:rPr>
          <w:rFonts w:hint="cs"/>
          <w:rtl/>
          <w:lang w:eastAsia="he-IL"/>
        </w:rPr>
        <w:t xml:space="preserve"> זאת יכולה להיות גם הסכמה בעל-פה. גם הוספנו </w:t>
      </w:r>
      <w:bookmarkStart w:id="505" w:name="_ETM_Q1_1447514"/>
      <w:bookmarkEnd w:id="505"/>
      <w:r w:rsidRPr="00A4320E">
        <w:rPr>
          <w:rFonts w:hint="cs"/>
          <w:rtl/>
          <w:lang w:eastAsia="he-IL"/>
        </w:rPr>
        <w:t xml:space="preserve">שחייב להיות תיעוד של ההסכמה ושחייבת להיות נגישות ללקוח לתיעוד ההסכמה ולפרטי ההסכמה. </w:t>
      </w:r>
    </w:p>
    <w:p w:rsidR="003566F2" w:rsidRPr="00A4320E" w:rsidRDefault="003566F2" w:rsidP="003566F2">
      <w:pPr>
        <w:rPr>
          <w:rtl/>
          <w:lang w:eastAsia="he-IL"/>
        </w:rPr>
      </w:pPr>
      <w:bookmarkStart w:id="506" w:name="_ETM_Q1_1456211"/>
      <w:bookmarkStart w:id="507" w:name="_ETM_Q1_1456338"/>
      <w:bookmarkEnd w:id="506"/>
      <w:bookmarkEnd w:id="507"/>
    </w:p>
    <w:p w:rsidR="008E51BB" w:rsidRPr="00A4320E" w:rsidRDefault="008E51BB" w:rsidP="008E51BB">
      <w:pPr>
        <w:pStyle w:val="af6"/>
        <w:keepNext/>
      </w:pPr>
      <w:bookmarkStart w:id="508" w:name="ET_yor_6045_72"/>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508"/>
    </w:p>
    <w:p w:rsidR="008E51BB" w:rsidRPr="00A4320E" w:rsidRDefault="008E51BB" w:rsidP="008E51BB">
      <w:pPr>
        <w:pStyle w:val="KeepWithNext"/>
        <w:rPr>
          <w:rtl/>
          <w:lang w:eastAsia="he-IL"/>
        </w:rPr>
      </w:pPr>
    </w:p>
    <w:p w:rsidR="008E51BB" w:rsidRPr="00A4320E" w:rsidRDefault="008E51BB" w:rsidP="008E51BB">
      <w:pPr>
        <w:rPr>
          <w:rtl/>
          <w:lang w:eastAsia="he-IL"/>
        </w:rPr>
      </w:pPr>
      <w:bookmarkStart w:id="509" w:name="_ETM_Q1_1456474"/>
      <w:bookmarkEnd w:id="509"/>
      <w:r w:rsidRPr="00A4320E">
        <w:rPr>
          <w:rFonts w:hint="cs"/>
          <w:rtl/>
          <w:lang w:eastAsia="he-IL"/>
        </w:rPr>
        <w:t xml:space="preserve">אבל איך את מוודאת שהוא </w:t>
      </w:r>
      <w:bookmarkStart w:id="510" w:name="_ETM_Q1_1456803"/>
      <w:bookmarkEnd w:id="510"/>
      <w:r w:rsidRPr="00A4320E">
        <w:rPr>
          <w:rFonts w:hint="cs"/>
          <w:rtl/>
          <w:lang w:eastAsia="he-IL"/>
        </w:rPr>
        <w:t>הבין על מה הוא הסכים וחתם?</w:t>
      </w:r>
    </w:p>
    <w:p w:rsidR="008E51BB" w:rsidRPr="00A4320E" w:rsidRDefault="008E51BB" w:rsidP="008E51BB">
      <w:pPr>
        <w:rPr>
          <w:rtl/>
          <w:lang w:eastAsia="he-IL"/>
        </w:rPr>
      </w:pPr>
      <w:bookmarkStart w:id="511" w:name="_ETM_Q1_1458286"/>
      <w:bookmarkStart w:id="512" w:name="_ETM_Q1_1458435"/>
      <w:bookmarkStart w:id="513" w:name="_ETM_Q1_1459678"/>
      <w:bookmarkEnd w:id="511"/>
      <w:bookmarkEnd w:id="512"/>
      <w:bookmarkEnd w:id="513"/>
    </w:p>
    <w:p w:rsidR="008E51BB" w:rsidRPr="00A4320E" w:rsidRDefault="008E51BB" w:rsidP="008E51BB">
      <w:pPr>
        <w:pStyle w:val="a4"/>
        <w:keepNext/>
      </w:pPr>
      <w:bookmarkStart w:id="514" w:name="ET_speaker_לירון_מאוטנר_לוגסי_73"/>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514"/>
    </w:p>
    <w:p w:rsidR="008E51BB" w:rsidRPr="00A4320E" w:rsidRDefault="008E51BB" w:rsidP="008E51BB">
      <w:pPr>
        <w:pStyle w:val="KeepWithNext"/>
        <w:rPr>
          <w:rtl/>
          <w:lang w:eastAsia="he-IL"/>
        </w:rPr>
      </w:pPr>
    </w:p>
    <w:p w:rsidR="008E51BB" w:rsidRPr="00A4320E" w:rsidRDefault="008E51BB" w:rsidP="008E51BB">
      <w:pPr>
        <w:rPr>
          <w:rtl/>
          <w:lang w:eastAsia="he-IL"/>
        </w:rPr>
      </w:pPr>
      <w:bookmarkStart w:id="515" w:name="_ETM_Q1_1460655"/>
      <w:bookmarkStart w:id="516" w:name="_ETM_Q1_1460757"/>
      <w:bookmarkEnd w:id="515"/>
      <w:bookmarkEnd w:id="516"/>
      <w:r w:rsidRPr="00A4320E">
        <w:rPr>
          <w:rFonts w:hint="cs"/>
          <w:rtl/>
          <w:lang w:eastAsia="he-IL"/>
        </w:rPr>
        <w:t xml:space="preserve">זה חלק מהחובות על נותן </w:t>
      </w:r>
      <w:bookmarkStart w:id="517" w:name="_ETM_Q1_1461932"/>
      <w:bookmarkEnd w:id="517"/>
      <w:r w:rsidRPr="00A4320E">
        <w:rPr>
          <w:rFonts w:hint="cs"/>
          <w:rtl/>
          <w:lang w:eastAsia="he-IL"/>
        </w:rPr>
        <w:t xml:space="preserve">האשראי. אגב, אני חושבת שזה נכון בכל עסקה: כשמישהו </w:t>
      </w:r>
      <w:bookmarkStart w:id="518" w:name="_ETM_Q1_1463127"/>
      <w:bookmarkEnd w:id="518"/>
      <w:r w:rsidRPr="00A4320E">
        <w:rPr>
          <w:rFonts w:hint="cs"/>
          <w:rtl/>
          <w:lang w:eastAsia="he-IL"/>
        </w:rPr>
        <w:t xml:space="preserve">מוכר נכס או שירות, גם אם זה לא בעולמות התוכן </w:t>
      </w:r>
      <w:bookmarkStart w:id="519" w:name="_ETM_Q1_1468552"/>
      <w:bookmarkEnd w:id="519"/>
      <w:r w:rsidRPr="00A4320E">
        <w:rPr>
          <w:rFonts w:hint="cs"/>
          <w:rtl/>
          <w:lang w:eastAsia="he-IL"/>
        </w:rPr>
        <w:t xml:space="preserve">הפיננסיים, בעיניי יש לו חובה לוודא שהלקוח </w:t>
      </w:r>
      <w:r w:rsidR="000079D5" w:rsidRPr="00A4320E">
        <w:rPr>
          <w:rFonts w:hint="cs"/>
          <w:rtl/>
          <w:lang w:eastAsia="he-IL"/>
        </w:rPr>
        <w:t>ש</w:t>
      </w:r>
      <w:r w:rsidRPr="00A4320E">
        <w:rPr>
          <w:rFonts w:hint="cs"/>
          <w:rtl/>
          <w:lang w:eastAsia="he-IL"/>
        </w:rPr>
        <w:t xml:space="preserve">הוא מוכר לו </w:t>
      </w:r>
      <w:bookmarkStart w:id="520" w:name="_ETM_Q1_1470659"/>
      <w:bookmarkEnd w:id="520"/>
      <w:r w:rsidRPr="00A4320E">
        <w:rPr>
          <w:rFonts w:hint="cs"/>
          <w:rtl/>
          <w:lang w:eastAsia="he-IL"/>
        </w:rPr>
        <w:t xml:space="preserve">את המוצר או השירות יודע על מה הוא מסכים. </w:t>
      </w:r>
      <w:bookmarkStart w:id="521" w:name="_ETM_Q1_1473058"/>
      <w:bookmarkEnd w:id="521"/>
      <w:r w:rsidRPr="00A4320E">
        <w:rPr>
          <w:rFonts w:hint="cs"/>
          <w:rtl/>
          <w:lang w:eastAsia="he-IL"/>
        </w:rPr>
        <w:t>ואם הוא לא יודע, עולה פה שאלה מתחום</w:t>
      </w:r>
      <w:bookmarkStart w:id="522" w:name="_ETM_Q1_1477634"/>
      <w:bookmarkEnd w:id="522"/>
      <w:r w:rsidRPr="00A4320E">
        <w:rPr>
          <w:rFonts w:hint="cs"/>
          <w:rtl/>
          <w:lang w:eastAsia="he-IL"/>
        </w:rPr>
        <w:t xml:space="preserve"> דיני החוזים </w:t>
      </w:r>
      <w:r w:rsidRPr="00A4320E">
        <w:rPr>
          <w:rtl/>
          <w:lang w:eastAsia="he-IL"/>
        </w:rPr>
        <w:t>–</w:t>
      </w:r>
      <w:r w:rsidRPr="00A4320E">
        <w:rPr>
          <w:rFonts w:hint="cs"/>
          <w:rtl/>
          <w:lang w:eastAsia="he-IL"/>
        </w:rPr>
        <w:t xml:space="preserve"> האם באמת יש פה </w:t>
      </w:r>
      <w:bookmarkStart w:id="523" w:name="_ETM_Q1_1477275"/>
      <w:bookmarkEnd w:id="523"/>
      <w:r w:rsidRPr="00A4320E">
        <w:rPr>
          <w:rFonts w:hint="cs"/>
          <w:rtl/>
          <w:lang w:eastAsia="he-IL"/>
        </w:rPr>
        <w:t xml:space="preserve">הסכמה, האם ההסכמה היא מדעת, האם הייתה גמירות דעת, </w:t>
      </w:r>
      <w:bookmarkStart w:id="524" w:name="_ETM_Q1_1482027"/>
      <w:bookmarkEnd w:id="524"/>
      <w:r w:rsidRPr="00A4320E">
        <w:rPr>
          <w:rFonts w:hint="cs"/>
          <w:rtl/>
          <w:lang w:eastAsia="he-IL"/>
        </w:rPr>
        <w:t xml:space="preserve">האם הייתה פה טעות או הטעיה וכן הלאה. זה </w:t>
      </w:r>
      <w:bookmarkStart w:id="525" w:name="_ETM_Q1_1486384"/>
      <w:bookmarkEnd w:id="525"/>
      <w:r w:rsidRPr="00A4320E">
        <w:rPr>
          <w:rFonts w:hint="cs"/>
          <w:rtl/>
          <w:lang w:eastAsia="he-IL"/>
        </w:rPr>
        <w:t xml:space="preserve">יורד בעצם לעקרונות מאוד בסיסיים בהתקשרות בין שני צדדים. אני </w:t>
      </w:r>
      <w:bookmarkStart w:id="526" w:name="_ETM_Q1_1490228"/>
      <w:bookmarkEnd w:id="526"/>
      <w:r w:rsidRPr="00A4320E">
        <w:rPr>
          <w:rFonts w:hint="cs"/>
          <w:rtl/>
          <w:lang w:eastAsia="he-IL"/>
        </w:rPr>
        <w:t xml:space="preserve">חושבת שפה, בגלל הרגישות </w:t>
      </w:r>
      <w:bookmarkStart w:id="527" w:name="_ETM_Q1_1492368"/>
      <w:bookmarkEnd w:id="527"/>
      <w:r w:rsidRPr="00A4320E">
        <w:rPr>
          <w:rFonts w:hint="cs"/>
          <w:rtl/>
          <w:lang w:eastAsia="he-IL"/>
        </w:rPr>
        <w:t xml:space="preserve">של המידע, אנחנו מוסיפים את החידוד שאומר שזה חייב </w:t>
      </w:r>
      <w:bookmarkStart w:id="528" w:name="_ETM_Q1_1496549"/>
      <w:bookmarkEnd w:id="528"/>
      <w:r w:rsidRPr="00A4320E">
        <w:rPr>
          <w:rFonts w:hint="cs"/>
          <w:rtl/>
          <w:lang w:eastAsia="he-IL"/>
        </w:rPr>
        <w:t>להיות באופן שהלקוח מבין. בעיניי זו איזושהי ספס</w:t>
      </w:r>
      <w:bookmarkStart w:id="529" w:name="_ETM_Q1_1500333"/>
      <w:bookmarkEnd w:id="529"/>
      <w:r w:rsidRPr="00A4320E">
        <w:rPr>
          <w:rFonts w:hint="cs"/>
          <w:rtl/>
          <w:lang w:eastAsia="he-IL"/>
        </w:rPr>
        <w:t xml:space="preserve">יפיקציה של עיקרון שהוא ממילא קיים. </w:t>
      </w:r>
    </w:p>
    <w:p w:rsidR="008E51BB" w:rsidRPr="00A4320E" w:rsidRDefault="008E51BB" w:rsidP="008E51BB">
      <w:pPr>
        <w:rPr>
          <w:rtl/>
          <w:lang w:eastAsia="he-IL"/>
        </w:rPr>
      </w:pPr>
      <w:bookmarkStart w:id="530" w:name="_ETM_Q1_1511454"/>
      <w:bookmarkStart w:id="531" w:name="_ETM_Q1_1511583"/>
      <w:bookmarkStart w:id="532" w:name="_ETM_Q1_1514430"/>
      <w:bookmarkEnd w:id="530"/>
      <w:bookmarkEnd w:id="531"/>
      <w:bookmarkEnd w:id="532"/>
    </w:p>
    <w:p w:rsidR="008E51BB" w:rsidRPr="00A4320E" w:rsidRDefault="008E51BB" w:rsidP="008E51BB">
      <w:pPr>
        <w:pStyle w:val="a4"/>
        <w:keepNext/>
      </w:pPr>
      <w:bookmarkStart w:id="533" w:name="ET_speaker_ולדימיר_בליאק_74"/>
      <w:r w:rsidRPr="00A4320E">
        <w:rPr>
          <w:rStyle w:val="TagStyle"/>
          <w:rtl/>
        </w:rPr>
        <w:t xml:space="preserve"> &lt;&lt; דובר &gt;&gt; </w:t>
      </w:r>
      <w:r w:rsidRPr="00A4320E">
        <w:rPr>
          <w:rtl/>
        </w:rPr>
        <w:t>ולדימיר בליאק:</w:t>
      </w:r>
      <w:r w:rsidRPr="00A4320E">
        <w:rPr>
          <w:rStyle w:val="TagStyle"/>
          <w:rtl/>
        </w:rPr>
        <w:t xml:space="preserve"> &lt;&lt; דובר &gt;&gt;</w:t>
      </w:r>
      <w:r w:rsidRPr="00A4320E">
        <w:rPr>
          <w:rtl/>
        </w:rPr>
        <w:t xml:space="preserve">   </w:t>
      </w:r>
      <w:bookmarkEnd w:id="533"/>
    </w:p>
    <w:p w:rsidR="008E51BB" w:rsidRPr="00A4320E" w:rsidRDefault="008E51BB" w:rsidP="008E51BB">
      <w:pPr>
        <w:pStyle w:val="KeepWithNext"/>
        <w:rPr>
          <w:rtl/>
          <w:lang w:eastAsia="he-IL"/>
        </w:rPr>
      </w:pPr>
    </w:p>
    <w:p w:rsidR="008E51BB" w:rsidRPr="00A4320E" w:rsidRDefault="008E51BB" w:rsidP="008E51BB">
      <w:pPr>
        <w:rPr>
          <w:rtl/>
          <w:lang w:eastAsia="he-IL"/>
        </w:rPr>
      </w:pPr>
      <w:bookmarkStart w:id="534" w:name="_ETM_Q1_1515344"/>
      <w:bookmarkStart w:id="535" w:name="_ETM_Q1_1515444"/>
      <w:bookmarkEnd w:id="534"/>
      <w:bookmarkEnd w:id="535"/>
      <w:r w:rsidRPr="00A4320E">
        <w:rPr>
          <w:rFonts w:hint="cs"/>
          <w:rtl/>
          <w:lang w:eastAsia="he-IL"/>
        </w:rPr>
        <w:t xml:space="preserve">אני עדיין תוהה </w:t>
      </w:r>
      <w:bookmarkStart w:id="536" w:name="_ETM_Q1_1514452"/>
      <w:bookmarkEnd w:id="536"/>
      <w:r w:rsidRPr="00A4320E">
        <w:rPr>
          <w:rFonts w:hint="cs"/>
          <w:rtl/>
          <w:lang w:eastAsia="he-IL"/>
        </w:rPr>
        <w:t xml:space="preserve">איך מיישמים את זה בפועל. נניח ההורים שלי, שמתקשים בשפה </w:t>
      </w:r>
      <w:bookmarkStart w:id="537" w:name="_ETM_Q1_1521264"/>
      <w:bookmarkEnd w:id="537"/>
      <w:r w:rsidRPr="00A4320E">
        <w:rPr>
          <w:rFonts w:hint="cs"/>
          <w:rtl/>
          <w:lang w:eastAsia="he-IL"/>
        </w:rPr>
        <w:t xml:space="preserve">העברית, מגיעים מחר לבנק </w:t>
      </w:r>
      <w:r w:rsidRPr="00A4320E">
        <w:rPr>
          <w:rtl/>
          <w:lang w:eastAsia="he-IL"/>
        </w:rPr>
        <w:t>–</w:t>
      </w:r>
      <w:r w:rsidRPr="00A4320E">
        <w:rPr>
          <w:rFonts w:hint="cs"/>
          <w:rtl/>
          <w:lang w:eastAsia="he-IL"/>
        </w:rPr>
        <w:t xml:space="preserve"> האם הם יוכלו לקבל את </w:t>
      </w:r>
      <w:bookmarkStart w:id="538" w:name="_ETM_Q1_1524152"/>
      <w:bookmarkEnd w:id="538"/>
      <w:r w:rsidRPr="00A4320E">
        <w:rPr>
          <w:rFonts w:hint="cs"/>
          <w:rtl/>
          <w:lang w:eastAsia="he-IL"/>
        </w:rPr>
        <w:t>החומר בשפה הרוסית?</w:t>
      </w:r>
    </w:p>
    <w:p w:rsidR="008E51BB" w:rsidRPr="00A4320E" w:rsidRDefault="008E51BB" w:rsidP="008E51BB">
      <w:pPr>
        <w:rPr>
          <w:rtl/>
          <w:lang w:eastAsia="he-IL"/>
        </w:rPr>
      </w:pPr>
      <w:bookmarkStart w:id="539" w:name="_ETM_Q1_1527592"/>
      <w:bookmarkStart w:id="540" w:name="_ETM_Q1_1527733"/>
      <w:bookmarkStart w:id="541" w:name="_ETM_Q1_1530520"/>
      <w:bookmarkEnd w:id="539"/>
      <w:bookmarkEnd w:id="540"/>
      <w:bookmarkEnd w:id="541"/>
    </w:p>
    <w:p w:rsidR="008E51BB" w:rsidRPr="00A4320E" w:rsidRDefault="008E51BB" w:rsidP="008E51BB">
      <w:pPr>
        <w:pStyle w:val="a4"/>
        <w:keepNext/>
      </w:pPr>
      <w:bookmarkStart w:id="542" w:name="ET_speaker_שירלי_אבנר_75"/>
      <w:r w:rsidRPr="00A4320E">
        <w:rPr>
          <w:rStyle w:val="TagStyle"/>
          <w:rtl/>
        </w:rPr>
        <w:t xml:space="preserve"> &lt;&lt; דובר &gt;&gt; </w:t>
      </w:r>
      <w:r w:rsidRPr="00A4320E">
        <w:rPr>
          <w:rtl/>
        </w:rPr>
        <w:t>שירלי אבנר:</w:t>
      </w:r>
      <w:r w:rsidRPr="00A4320E">
        <w:rPr>
          <w:rStyle w:val="TagStyle"/>
          <w:rtl/>
        </w:rPr>
        <w:t xml:space="preserve"> &lt;&lt; דובר &gt;&gt;</w:t>
      </w:r>
      <w:r w:rsidRPr="00A4320E">
        <w:rPr>
          <w:rtl/>
        </w:rPr>
        <w:t xml:space="preserve">   </w:t>
      </w:r>
      <w:bookmarkEnd w:id="542"/>
    </w:p>
    <w:p w:rsidR="008E51BB" w:rsidRPr="00A4320E" w:rsidRDefault="008E51BB" w:rsidP="008E51BB">
      <w:pPr>
        <w:pStyle w:val="KeepWithNext"/>
        <w:rPr>
          <w:rtl/>
          <w:lang w:eastAsia="he-IL"/>
        </w:rPr>
      </w:pPr>
    </w:p>
    <w:p w:rsidR="008E51BB" w:rsidRPr="00A4320E" w:rsidRDefault="008E51BB" w:rsidP="000079D5">
      <w:pPr>
        <w:rPr>
          <w:rtl/>
          <w:lang w:eastAsia="he-IL"/>
        </w:rPr>
      </w:pPr>
      <w:bookmarkStart w:id="543" w:name="_ETM_Q1_1531386"/>
      <w:bookmarkEnd w:id="543"/>
      <w:r w:rsidRPr="00A4320E">
        <w:rPr>
          <w:rFonts w:hint="cs"/>
          <w:rtl/>
          <w:lang w:eastAsia="he-IL"/>
        </w:rPr>
        <w:t>ז</w:t>
      </w:r>
      <w:bookmarkStart w:id="544" w:name="_ETM_Q1_1531505"/>
      <w:bookmarkEnd w:id="544"/>
      <w:r w:rsidRPr="00A4320E">
        <w:rPr>
          <w:rFonts w:hint="cs"/>
          <w:rtl/>
          <w:lang w:eastAsia="he-IL"/>
        </w:rPr>
        <w:t xml:space="preserve">ה לא מתייחס לעסקת היסוד, מדובר </w:t>
      </w:r>
      <w:bookmarkStart w:id="545" w:name="_ETM_Q1_1533618"/>
      <w:bookmarkEnd w:id="545"/>
      <w:r w:rsidRPr="00A4320E">
        <w:rPr>
          <w:rFonts w:hint="cs"/>
          <w:rtl/>
          <w:lang w:eastAsia="he-IL"/>
        </w:rPr>
        <w:t xml:space="preserve">כאן רק בטופס ההסכמה שנותן הלקוח לנותן האשראי לקבל לגביו את דוח האשראי. השאלה של אדוני </w:t>
      </w:r>
      <w:bookmarkStart w:id="546" w:name="_ETM_Q1_1541687"/>
      <w:bookmarkEnd w:id="546"/>
      <w:r w:rsidRPr="00A4320E">
        <w:rPr>
          <w:rFonts w:hint="cs"/>
          <w:rtl/>
          <w:lang w:eastAsia="he-IL"/>
        </w:rPr>
        <w:t>מתקשרת לחוק אחר, שעבר לא מזמן בכנסת, שזה חוק שירותי</w:t>
      </w:r>
      <w:bookmarkStart w:id="547" w:name="_ETM_Q1_1548498"/>
      <w:bookmarkEnd w:id="547"/>
      <w:r w:rsidRPr="00A4320E">
        <w:rPr>
          <w:rFonts w:hint="cs"/>
          <w:rtl/>
          <w:lang w:eastAsia="he-IL"/>
        </w:rPr>
        <w:t xml:space="preserve"> תשלום. </w:t>
      </w:r>
      <w:r w:rsidR="000079D5" w:rsidRPr="00A4320E">
        <w:rPr>
          <w:rFonts w:hint="cs"/>
          <w:rtl/>
          <w:lang w:eastAsia="he-IL"/>
        </w:rPr>
        <w:t>או במקרה שזה</w:t>
      </w:r>
      <w:r w:rsidRPr="00A4320E">
        <w:rPr>
          <w:rFonts w:hint="cs"/>
          <w:rtl/>
          <w:lang w:eastAsia="he-IL"/>
        </w:rPr>
        <w:t xml:space="preserve"> עסקת אשראי, יש את חוק אשראי </w:t>
      </w:r>
      <w:bookmarkStart w:id="548" w:name="_ETM_Q1_1556839"/>
      <w:bookmarkEnd w:id="548"/>
      <w:r w:rsidRPr="00A4320E">
        <w:rPr>
          <w:rFonts w:hint="cs"/>
          <w:rtl/>
          <w:lang w:eastAsia="he-IL"/>
        </w:rPr>
        <w:t xml:space="preserve">הוגן. החוקים שהזכרתי עכשיו הם יותר רלוונטיים לשירותים של נותן </w:t>
      </w:r>
      <w:bookmarkStart w:id="549" w:name="_ETM_Q1_1559022"/>
      <w:bookmarkEnd w:id="549"/>
      <w:r w:rsidRPr="00A4320E">
        <w:rPr>
          <w:rFonts w:hint="cs"/>
          <w:rtl/>
          <w:lang w:eastAsia="he-IL"/>
        </w:rPr>
        <w:t xml:space="preserve">אשראי או בכלל אדם שנותן שירותי תשלום ללקוח. </w:t>
      </w:r>
      <w:bookmarkStart w:id="550" w:name="_ETM_Q1_1563174"/>
      <w:bookmarkEnd w:id="550"/>
      <w:r w:rsidRPr="00A4320E">
        <w:rPr>
          <w:rFonts w:hint="cs"/>
          <w:rtl/>
          <w:lang w:eastAsia="he-IL"/>
        </w:rPr>
        <w:t xml:space="preserve">אבל כאן מדובר רק בטופס ההסכמה. </w:t>
      </w:r>
    </w:p>
    <w:p w:rsidR="008E51BB" w:rsidRPr="00A4320E" w:rsidRDefault="008E51BB" w:rsidP="008E51BB">
      <w:pPr>
        <w:rPr>
          <w:rtl/>
          <w:lang w:eastAsia="he-IL"/>
        </w:rPr>
      </w:pPr>
      <w:bookmarkStart w:id="551" w:name="_ETM_Q1_1568944"/>
      <w:bookmarkStart w:id="552" w:name="_ETM_Q1_1569080"/>
      <w:bookmarkEnd w:id="551"/>
      <w:bookmarkEnd w:id="552"/>
    </w:p>
    <w:p w:rsidR="008E51BB" w:rsidRPr="00A4320E" w:rsidRDefault="008E51BB" w:rsidP="008E51BB">
      <w:pPr>
        <w:pStyle w:val="af6"/>
        <w:keepNext/>
      </w:pPr>
      <w:bookmarkStart w:id="553" w:name="ET_yor_6045_76"/>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553"/>
    </w:p>
    <w:p w:rsidR="008E51BB" w:rsidRPr="00A4320E" w:rsidRDefault="008E51BB" w:rsidP="008E51BB">
      <w:pPr>
        <w:pStyle w:val="KeepWithNext"/>
        <w:rPr>
          <w:rtl/>
          <w:lang w:eastAsia="he-IL"/>
        </w:rPr>
      </w:pPr>
    </w:p>
    <w:p w:rsidR="008E51BB" w:rsidRDefault="008E51BB" w:rsidP="00C920B1">
      <w:pPr>
        <w:rPr>
          <w:rtl/>
          <w:lang w:eastAsia="he-IL"/>
        </w:rPr>
      </w:pPr>
      <w:bookmarkStart w:id="554" w:name="_ETM_Q1_1571075"/>
      <w:bookmarkEnd w:id="554"/>
      <w:r w:rsidRPr="00A4320E">
        <w:rPr>
          <w:rFonts w:hint="cs"/>
          <w:rtl/>
          <w:lang w:eastAsia="he-IL"/>
        </w:rPr>
        <w:t>יש הערות?</w:t>
      </w:r>
      <w:bookmarkStart w:id="555" w:name="_ETM_Q1_1573312"/>
      <w:bookmarkStart w:id="556" w:name="_ETM_Q1_1573421"/>
      <w:bookmarkStart w:id="557" w:name="ET_speaker_אביגל_כספי_77"/>
      <w:bookmarkEnd w:id="555"/>
      <w:bookmarkEnd w:id="556"/>
    </w:p>
    <w:p w:rsidR="00C920B1" w:rsidRDefault="00C920B1" w:rsidP="00C920B1">
      <w:pPr>
        <w:rPr>
          <w:rtl/>
          <w:lang w:eastAsia="he-IL"/>
        </w:rPr>
      </w:pPr>
    </w:p>
    <w:p w:rsidR="00C920B1" w:rsidRPr="00A4320E" w:rsidRDefault="00C920B1" w:rsidP="00C920B1">
      <w:pPr>
        <w:rPr>
          <w:rStyle w:val="TagStyle"/>
          <w:rtl/>
        </w:rPr>
      </w:pPr>
    </w:p>
    <w:p w:rsidR="008E51BB" w:rsidRPr="00A4320E" w:rsidRDefault="008E51BB" w:rsidP="008E51BB">
      <w:pPr>
        <w:pStyle w:val="a4"/>
        <w:keepNext/>
        <w:rPr>
          <w:rtl/>
        </w:rPr>
      </w:pPr>
      <w:r w:rsidRPr="00A4320E">
        <w:rPr>
          <w:rStyle w:val="TagStyle"/>
          <w:rtl/>
        </w:rPr>
        <w:t xml:space="preserve">&lt;&lt; דובר &gt;&gt; </w:t>
      </w:r>
      <w:r w:rsidRPr="00A4320E">
        <w:rPr>
          <w:rtl/>
        </w:rPr>
        <w:t>אביגל כספי:</w:t>
      </w:r>
      <w:r w:rsidRPr="00A4320E">
        <w:rPr>
          <w:rStyle w:val="TagStyle"/>
          <w:rtl/>
        </w:rPr>
        <w:t xml:space="preserve"> &lt;&lt; דובר &gt;&gt;</w:t>
      </w:r>
      <w:r w:rsidRPr="00A4320E">
        <w:rPr>
          <w:rtl/>
        </w:rPr>
        <w:t xml:space="preserve">   </w:t>
      </w:r>
      <w:bookmarkEnd w:id="557"/>
    </w:p>
    <w:p w:rsidR="008E51BB" w:rsidRPr="00A4320E" w:rsidRDefault="008E51BB" w:rsidP="008E51BB">
      <w:pPr>
        <w:pStyle w:val="KeepWithNext"/>
        <w:rPr>
          <w:rtl/>
          <w:lang w:eastAsia="he-IL"/>
        </w:rPr>
      </w:pPr>
    </w:p>
    <w:p w:rsidR="008E51BB" w:rsidRPr="00A4320E" w:rsidRDefault="0065790D" w:rsidP="008E51BB">
      <w:pPr>
        <w:rPr>
          <w:rtl/>
          <w:lang w:eastAsia="he-IL"/>
        </w:rPr>
      </w:pPr>
      <w:r w:rsidRPr="00A4320E">
        <w:rPr>
          <w:rFonts w:hint="cs"/>
          <w:rtl/>
          <w:lang w:eastAsia="he-IL"/>
        </w:rPr>
        <w:t xml:space="preserve">דיברנו </w:t>
      </w:r>
      <w:bookmarkStart w:id="558" w:name="_ETM_Q1_1573386"/>
      <w:bookmarkEnd w:id="558"/>
      <w:r w:rsidRPr="00A4320E">
        <w:rPr>
          <w:rFonts w:hint="cs"/>
          <w:rtl/>
          <w:lang w:eastAsia="he-IL"/>
        </w:rPr>
        <w:t xml:space="preserve">על כך שההסכמה תכלול פירוט לעניין זהות הלקוח, אבל </w:t>
      </w:r>
      <w:bookmarkStart w:id="559" w:name="_ETM_Q1_1580679"/>
      <w:bookmarkEnd w:id="559"/>
      <w:r w:rsidRPr="00A4320E">
        <w:rPr>
          <w:rFonts w:hint="cs"/>
          <w:rtl/>
          <w:lang w:eastAsia="he-IL"/>
        </w:rPr>
        <w:t xml:space="preserve">אולי יותר נכון לכתוב שתיעוד ההסכמה יכלול את הפרטים האלה? כי זה לא ההסכמה עצמה, אלא התיעוד. נכון שאחר </w:t>
      </w:r>
      <w:bookmarkStart w:id="560" w:name="_ETM_Q1_1592920"/>
      <w:bookmarkEnd w:id="560"/>
      <w:r w:rsidRPr="00A4320E">
        <w:rPr>
          <w:rFonts w:hint="cs"/>
          <w:rtl/>
          <w:lang w:eastAsia="he-IL"/>
        </w:rPr>
        <w:t xml:space="preserve">כך יש את פסקת משנה (4), שמדברת על איך </w:t>
      </w:r>
      <w:bookmarkStart w:id="561" w:name="_ETM_Q1_1592934"/>
      <w:bookmarkEnd w:id="561"/>
      <w:r w:rsidRPr="00A4320E">
        <w:rPr>
          <w:rFonts w:hint="cs"/>
          <w:rtl/>
          <w:lang w:eastAsia="he-IL"/>
        </w:rPr>
        <w:t>נותן האשראי יתעד את הסכמת הלקוח - - -</w:t>
      </w:r>
    </w:p>
    <w:p w:rsidR="0065790D" w:rsidRPr="00A4320E" w:rsidRDefault="0065790D" w:rsidP="008E51BB">
      <w:pPr>
        <w:rPr>
          <w:rtl/>
          <w:lang w:eastAsia="he-IL"/>
        </w:rPr>
      </w:pPr>
      <w:bookmarkStart w:id="562" w:name="_ETM_Q1_1597799"/>
      <w:bookmarkStart w:id="563" w:name="_ETM_Q1_1597929"/>
      <w:bookmarkStart w:id="564" w:name="_ETM_Q1_1599463"/>
      <w:bookmarkEnd w:id="562"/>
      <w:bookmarkEnd w:id="563"/>
      <w:bookmarkEnd w:id="564"/>
    </w:p>
    <w:p w:rsidR="0065790D" w:rsidRPr="00A4320E" w:rsidRDefault="0065790D" w:rsidP="0065790D">
      <w:pPr>
        <w:pStyle w:val="a4"/>
        <w:keepNext/>
      </w:pPr>
      <w:bookmarkStart w:id="565" w:name="ET_speaker_לירון_מאוטנר_לוגסי_78"/>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565"/>
    </w:p>
    <w:p w:rsidR="0065790D" w:rsidRPr="00A4320E" w:rsidRDefault="0065790D" w:rsidP="0065790D">
      <w:pPr>
        <w:pStyle w:val="KeepWithNext"/>
        <w:rPr>
          <w:rtl/>
          <w:lang w:eastAsia="he-IL"/>
        </w:rPr>
      </w:pPr>
    </w:p>
    <w:p w:rsidR="0065790D" w:rsidRPr="00A4320E" w:rsidRDefault="0065790D" w:rsidP="000079D5">
      <w:pPr>
        <w:rPr>
          <w:rtl/>
          <w:lang w:eastAsia="he-IL"/>
        </w:rPr>
      </w:pPr>
      <w:bookmarkStart w:id="566" w:name="_ETM_Q1_1600540"/>
      <w:bookmarkStart w:id="567" w:name="_ETM_Q1_1600636"/>
      <w:bookmarkEnd w:id="566"/>
      <w:bookmarkEnd w:id="567"/>
      <w:r w:rsidRPr="00A4320E">
        <w:rPr>
          <w:rFonts w:hint="cs"/>
          <w:rtl/>
          <w:lang w:eastAsia="he-IL"/>
        </w:rPr>
        <w:t xml:space="preserve">לא, התיעוד משקף את מה שהיה בהסכמה, וחשוב שההסכמה תכלול </w:t>
      </w:r>
      <w:bookmarkStart w:id="568" w:name="_ETM_Q1_1602199"/>
      <w:bookmarkEnd w:id="568"/>
      <w:r w:rsidRPr="00A4320E">
        <w:rPr>
          <w:rFonts w:hint="cs"/>
          <w:rtl/>
          <w:lang w:eastAsia="he-IL"/>
        </w:rPr>
        <w:t xml:space="preserve">את כל החלקים האלה, כולל את הפרטים של על מה </w:t>
      </w:r>
      <w:bookmarkStart w:id="569" w:name="_ETM_Q1_1605305"/>
      <w:bookmarkEnd w:id="569"/>
      <w:r w:rsidRPr="00A4320E">
        <w:rPr>
          <w:rFonts w:hint="cs"/>
          <w:rtl/>
          <w:lang w:eastAsia="he-IL"/>
        </w:rPr>
        <w:t>הוא מסכים, מה התוקף של ההסכ</w:t>
      </w:r>
      <w:r w:rsidR="000079D5" w:rsidRPr="00A4320E">
        <w:rPr>
          <w:rFonts w:hint="cs"/>
          <w:rtl/>
          <w:lang w:eastAsia="he-IL"/>
        </w:rPr>
        <w:t>מ</w:t>
      </w:r>
      <w:r w:rsidRPr="00A4320E">
        <w:rPr>
          <w:rFonts w:hint="cs"/>
          <w:rtl/>
          <w:lang w:eastAsia="he-IL"/>
        </w:rPr>
        <w:t xml:space="preserve">ה וכו'. זה בעצם תחליף </w:t>
      </w:r>
      <w:bookmarkStart w:id="570" w:name="_ETM_Q1_1607693"/>
      <w:bookmarkEnd w:id="570"/>
      <w:r w:rsidRPr="00A4320E">
        <w:rPr>
          <w:rFonts w:hint="cs"/>
          <w:rtl/>
          <w:lang w:eastAsia="he-IL"/>
        </w:rPr>
        <w:t xml:space="preserve">למה שאנחנו בעצמנו פירטנו קודם בטופס; אנחנו מבקשים לקבוע </w:t>
      </w:r>
      <w:bookmarkStart w:id="571" w:name="_ETM_Q1_1611446"/>
      <w:bookmarkEnd w:id="571"/>
      <w:r w:rsidRPr="00A4320E">
        <w:rPr>
          <w:rFonts w:hint="cs"/>
          <w:rtl/>
          <w:lang w:eastAsia="he-IL"/>
        </w:rPr>
        <w:t xml:space="preserve">את העקרונות שאומרים מה מבחינתנו חייב להיות חלק מההסכמה </w:t>
      </w:r>
      <w:bookmarkStart w:id="572" w:name="_ETM_Q1_1616119"/>
      <w:bookmarkEnd w:id="572"/>
      <w:r w:rsidRPr="00A4320E">
        <w:rPr>
          <w:rFonts w:hint="cs"/>
          <w:rtl/>
          <w:lang w:eastAsia="he-IL"/>
        </w:rPr>
        <w:t xml:space="preserve">שמקבלים מהלקוח. אחרי זה, גם התיעוד צריך </w:t>
      </w:r>
      <w:bookmarkStart w:id="573" w:name="_ETM_Q1_1621416"/>
      <w:bookmarkEnd w:id="573"/>
      <w:r w:rsidRPr="00A4320E">
        <w:rPr>
          <w:rFonts w:hint="cs"/>
          <w:rtl/>
          <w:lang w:eastAsia="he-IL"/>
        </w:rPr>
        <w:t xml:space="preserve">לכלול את פרטי ההסכמה, אבל לא הייתי רוצה להוריד את </w:t>
      </w:r>
      <w:bookmarkStart w:id="574" w:name="_ETM_Q1_1621269"/>
      <w:bookmarkEnd w:id="574"/>
      <w:r w:rsidRPr="00A4320E">
        <w:rPr>
          <w:rFonts w:hint="cs"/>
          <w:rtl/>
          <w:lang w:eastAsia="he-IL"/>
        </w:rPr>
        <w:t xml:space="preserve">זה מהחובה שזה יהיה חלק מההסכמה. </w:t>
      </w:r>
    </w:p>
    <w:p w:rsidR="0065790D" w:rsidRPr="00A4320E" w:rsidRDefault="0065790D" w:rsidP="0065790D">
      <w:pPr>
        <w:rPr>
          <w:rtl/>
          <w:lang w:eastAsia="he-IL"/>
        </w:rPr>
      </w:pPr>
      <w:bookmarkStart w:id="575" w:name="_ETM_Q1_1627332"/>
      <w:bookmarkStart w:id="576" w:name="_ETM_Q1_1627515"/>
      <w:bookmarkStart w:id="577" w:name="_ETM_Q1_1628527"/>
      <w:bookmarkEnd w:id="575"/>
      <w:bookmarkEnd w:id="576"/>
      <w:bookmarkEnd w:id="577"/>
    </w:p>
    <w:p w:rsidR="0065790D" w:rsidRPr="00A4320E" w:rsidRDefault="0065790D" w:rsidP="0065790D">
      <w:pPr>
        <w:pStyle w:val="a4"/>
        <w:keepNext/>
      </w:pPr>
      <w:bookmarkStart w:id="578" w:name="ET_speaker_איתי_עצמון_79"/>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578"/>
    </w:p>
    <w:p w:rsidR="0065790D" w:rsidRPr="00A4320E" w:rsidRDefault="0065790D" w:rsidP="0065790D">
      <w:pPr>
        <w:pStyle w:val="KeepWithNext"/>
        <w:rPr>
          <w:rtl/>
          <w:lang w:eastAsia="he-IL"/>
        </w:rPr>
      </w:pPr>
    </w:p>
    <w:p w:rsidR="0065790D" w:rsidRPr="00A4320E" w:rsidRDefault="0065790D" w:rsidP="000079D5">
      <w:pPr>
        <w:rPr>
          <w:rtl/>
          <w:lang w:eastAsia="he-IL"/>
        </w:rPr>
      </w:pPr>
      <w:bookmarkStart w:id="579" w:name="_ETM_Q1_1629565"/>
      <w:bookmarkStart w:id="580" w:name="_ETM_Q1_1629655"/>
      <w:bookmarkEnd w:id="579"/>
      <w:bookmarkEnd w:id="580"/>
      <w:r w:rsidRPr="00A4320E">
        <w:rPr>
          <w:rFonts w:hint="cs"/>
          <w:rtl/>
          <w:lang w:eastAsia="he-IL"/>
        </w:rPr>
        <w:t>באיז</w:t>
      </w:r>
      <w:r w:rsidR="000079D5" w:rsidRPr="00A4320E">
        <w:rPr>
          <w:rFonts w:hint="cs"/>
          <w:rtl/>
          <w:lang w:eastAsia="he-IL"/>
        </w:rPr>
        <w:t>ו</w:t>
      </w:r>
      <w:r w:rsidRPr="00A4320E">
        <w:rPr>
          <w:rFonts w:hint="cs"/>
          <w:rtl/>
          <w:lang w:eastAsia="he-IL"/>
        </w:rPr>
        <w:t xml:space="preserve"> שפה יהיה התיעוד?</w:t>
      </w:r>
    </w:p>
    <w:p w:rsidR="0065790D" w:rsidRPr="00A4320E" w:rsidRDefault="0065790D" w:rsidP="0065790D">
      <w:pPr>
        <w:rPr>
          <w:rtl/>
          <w:lang w:eastAsia="he-IL"/>
        </w:rPr>
      </w:pPr>
      <w:bookmarkStart w:id="581" w:name="_ETM_Q1_1625909"/>
      <w:bookmarkStart w:id="582" w:name="_ETM_Q1_1626049"/>
      <w:bookmarkStart w:id="583" w:name="_ETM_Q1_1627462"/>
      <w:bookmarkEnd w:id="581"/>
      <w:bookmarkEnd w:id="582"/>
      <w:bookmarkEnd w:id="583"/>
    </w:p>
    <w:p w:rsidR="0065790D" w:rsidRPr="00A4320E" w:rsidRDefault="0065790D" w:rsidP="0065790D">
      <w:pPr>
        <w:pStyle w:val="a4"/>
        <w:keepNext/>
      </w:pPr>
      <w:bookmarkStart w:id="584" w:name="ET_speaker_לירון_מאוטנר_לוגסי_81"/>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584"/>
    </w:p>
    <w:p w:rsidR="0065790D" w:rsidRPr="00A4320E" w:rsidRDefault="0065790D" w:rsidP="0065790D">
      <w:pPr>
        <w:pStyle w:val="KeepWithNext"/>
        <w:rPr>
          <w:rtl/>
          <w:lang w:eastAsia="he-IL"/>
        </w:rPr>
      </w:pPr>
    </w:p>
    <w:p w:rsidR="0065790D" w:rsidRPr="00A4320E" w:rsidRDefault="0065790D" w:rsidP="0065790D">
      <w:pPr>
        <w:rPr>
          <w:rtl/>
          <w:lang w:eastAsia="he-IL"/>
        </w:rPr>
      </w:pPr>
      <w:r w:rsidRPr="00A4320E">
        <w:rPr>
          <w:rFonts w:hint="cs"/>
          <w:rtl/>
          <w:lang w:eastAsia="he-IL"/>
        </w:rPr>
        <w:t xml:space="preserve">אני לא יודעת. אולי נותני האשראי רוצים להתייחס לזה. </w:t>
      </w:r>
    </w:p>
    <w:p w:rsidR="0065790D" w:rsidRPr="00A4320E" w:rsidRDefault="0065790D" w:rsidP="0065790D">
      <w:pPr>
        <w:rPr>
          <w:rtl/>
          <w:lang w:eastAsia="he-IL"/>
        </w:rPr>
      </w:pPr>
      <w:bookmarkStart w:id="585" w:name="_ETM_Q1_1639651"/>
      <w:bookmarkStart w:id="586" w:name="_ETM_Q1_1639799"/>
      <w:bookmarkEnd w:id="585"/>
      <w:bookmarkEnd w:id="586"/>
    </w:p>
    <w:p w:rsidR="0065790D" w:rsidRPr="00A4320E" w:rsidRDefault="0065790D" w:rsidP="0065790D">
      <w:pPr>
        <w:pStyle w:val="af6"/>
        <w:keepNext/>
      </w:pPr>
      <w:bookmarkStart w:id="587" w:name="ET_yor_6045_82"/>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587"/>
    </w:p>
    <w:p w:rsidR="0065790D" w:rsidRPr="00A4320E" w:rsidRDefault="0065790D" w:rsidP="0065790D">
      <w:pPr>
        <w:pStyle w:val="KeepWithNext"/>
        <w:rPr>
          <w:rtl/>
          <w:lang w:eastAsia="he-IL"/>
        </w:rPr>
      </w:pPr>
    </w:p>
    <w:p w:rsidR="0065790D" w:rsidRPr="00A4320E" w:rsidRDefault="0065790D" w:rsidP="0065790D">
      <w:pPr>
        <w:rPr>
          <w:rtl/>
          <w:lang w:eastAsia="he-IL"/>
        </w:rPr>
      </w:pPr>
      <w:bookmarkStart w:id="588" w:name="_ETM_Q1_1641421"/>
      <w:bookmarkEnd w:id="588"/>
      <w:r w:rsidRPr="00A4320E">
        <w:rPr>
          <w:rFonts w:hint="cs"/>
          <w:rtl/>
          <w:lang w:eastAsia="he-IL"/>
        </w:rPr>
        <w:t xml:space="preserve">יש נציג של נותני האשראי שרוצה </w:t>
      </w:r>
      <w:bookmarkStart w:id="589" w:name="_ETM_Q1_1643273"/>
      <w:bookmarkEnd w:id="589"/>
      <w:r w:rsidRPr="00A4320E">
        <w:rPr>
          <w:rFonts w:hint="cs"/>
          <w:rtl/>
          <w:lang w:eastAsia="he-IL"/>
        </w:rPr>
        <w:t>להתייחס לעניין</w:t>
      </w:r>
      <w:bookmarkStart w:id="590" w:name="_ETM_Q1_1645736"/>
      <w:bookmarkEnd w:id="590"/>
      <w:r w:rsidRPr="00A4320E">
        <w:rPr>
          <w:rFonts w:hint="cs"/>
          <w:rtl/>
          <w:lang w:eastAsia="he-IL"/>
        </w:rPr>
        <w:t>?</w:t>
      </w:r>
    </w:p>
    <w:p w:rsidR="0065790D" w:rsidRPr="00A4320E" w:rsidRDefault="0065790D" w:rsidP="0065790D">
      <w:pPr>
        <w:rPr>
          <w:rtl/>
          <w:lang w:eastAsia="he-IL"/>
        </w:rPr>
      </w:pPr>
      <w:bookmarkStart w:id="591" w:name="_ETM_Q1_1645880"/>
      <w:bookmarkStart w:id="592" w:name="_ETM_Q1_1650280"/>
      <w:bookmarkEnd w:id="591"/>
      <w:bookmarkEnd w:id="592"/>
    </w:p>
    <w:p w:rsidR="0065790D" w:rsidRPr="00A4320E" w:rsidRDefault="0065790D" w:rsidP="0065790D">
      <w:pPr>
        <w:pStyle w:val="a4"/>
        <w:keepNext/>
      </w:pPr>
      <w:bookmarkStart w:id="593" w:name="ET_speaker_עודד_אופק_83"/>
      <w:r w:rsidRPr="00A4320E">
        <w:rPr>
          <w:rStyle w:val="TagStyle"/>
          <w:rtl/>
        </w:rPr>
        <w:t xml:space="preserve"> &lt;&lt; דובר &gt;&gt; </w:t>
      </w:r>
      <w:r w:rsidRPr="00A4320E">
        <w:rPr>
          <w:rtl/>
        </w:rPr>
        <w:t>עודד אופק:</w:t>
      </w:r>
      <w:r w:rsidRPr="00A4320E">
        <w:rPr>
          <w:rStyle w:val="TagStyle"/>
          <w:rtl/>
        </w:rPr>
        <w:t xml:space="preserve"> &lt;&lt; דובר &gt;&gt;</w:t>
      </w:r>
      <w:r w:rsidRPr="00A4320E">
        <w:rPr>
          <w:rtl/>
        </w:rPr>
        <w:t xml:space="preserve">   </w:t>
      </w:r>
      <w:bookmarkEnd w:id="593"/>
    </w:p>
    <w:p w:rsidR="0065790D" w:rsidRPr="00A4320E" w:rsidRDefault="0065790D" w:rsidP="0065790D">
      <w:pPr>
        <w:pStyle w:val="KeepWithNext"/>
        <w:rPr>
          <w:rtl/>
          <w:lang w:eastAsia="he-IL"/>
        </w:rPr>
      </w:pPr>
    </w:p>
    <w:p w:rsidR="0065790D" w:rsidRPr="00A4320E" w:rsidRDefault="0065790D" w:rsidP="0065790D">
      <w:pPr>
        <w:rPr>
          <w:rtl/>
          <w:lang w:eastAsia="he-IL"/>
        </w:rPr>
      </w:pPr>
      <w:bookmarkStart w:id="594" w:name="_ETM_Q1_1650996"/>
      <w:bookmarkStart w:id="595" w:name="_ETM_Q1_1651115"/>
      <w:bookmarkEnd w:id="594"/>
      <w:bookmarkEnd w:id="595"/>
      <w:r w:rsidRPr="00A4320E">
        <w:rPr>
          <w:rFonts w:hint="cs"/>
          <w:rtl/>
          <w:lang w:eastAsia="he-IL"/>
        </w:rPr>
        <w:t xml:space="preserve">יש לי התייחסות לנושא אחר </w:t>
      </w:r>
      <w:bookmarkStart w:id="596" w:name="_ETM_Q1_1651736"/>
      <w:bookmarkEnd w:id="596"/>
      <w:r w:rsidRPr="00A4320E">
        <w:rPr>
          <w:rFonts w:hint="cs"/>
          <w:rtl/>
          <w:lang w:eastAsia="he-IL"/>
        </w:rPr>
        <w:t xml:space="preserve">בסעיף הזה. </w:t>
      </w:r>
      <w:bookmarkStart w:id="597" w:name="_ETM_Q1_1664171"/>
      <w:bookmarkEnd w:id="597"/>
      <w:r w:rsidRPr="00A4320E">
        <w:rPr>
          <w:rFonts w:hint="cs"/>
          <w:rtl/>
          <w:lang w:eastAsia="he-IL"/>
        </w:rPr>
        <w:t xml:space="preserve">פסקה (3) נוגעת לקבלת הסכמת הלקוח שלא </w:t>
      </w:r>
      <w:bookmarkStart w:id="598" w:name="_ETM_Q1_1672254"/>
      <w:bookmarkEnd w:id="598"/>
      <w:r w:rsidRPr="00A4320E">
        <w:rPr>
          <w:rFonts w:hint="cs"/>
          <w:rtl/>
          <w:lang w:eastAsia="he-IL"/>
        </w:rPr>
        <w:t xml:space="preserve">במעמד הזיהוי. אם מוחקים את פסקה (3), כפי שמוצע </w:t>
      </w:r>
      <w:bookmarkStart w:id="599" w:name="_ETM_Q1_1674751"/>
      <w:bookmarkEnd w:id="599"/>
      <w:r w:rsidRPr="00A4320E">
        <w:rPr>
          <w:rFonts w:hint="cs"/>
          <w:rtl/>
          <w:lang w:eastAsia="he-IL"/>
        </w:rPr>
        <w:t xml:space="preserve">כאן, להבנתי נשללת האפשרות לקבל את ההסכמה שלא </w:t>
      </w:r>
      <w:bookmarkStart w:id="600" w:name="_ETM_Q1_1679768"/>
      <w:bookmarkEnd w:id="600"/>
      <w:r w:rsidRPr="00A4320E">
        <w:rPr>
          <w:rFonts w:hint="cs"/>
          <w:rtl/>
          <w:lang w:eastAsia="he-IL"/>
        </w:rPr>
        <w:t xml:space="preserve">במעמד הזיהוי. ואם זה כך, הייתי מבקש הבהרה בפסקה (2) שאומרת שקבלת ההסכמה והתיעוד שלה יהיו במעמד הזיהוי או שלא </w:t>
      </w:r>
      <w:bookmarkStart w:id="601" w:name="_ETM_Q1_1690552"/>
      <w:bookmarkEnd w:id="601"/>
      <w:r w:rsidRPr="00A4320E">
        <w:rPr>
          <w:rFonts w:hint="cs"/>
          <w:rtl/>
          <w:lang w:eastAsia="he-IL"/>
        </w:rPr>
        <w:t xml:space="preserve">במעמד הזיהוי, בהתאם להוראות שייקבעו על ידי הממונה. </w:t>
      </w:r>
      <w:bookmarkStart w:id="602" w:name="_ETM_Q1_1696027"/>
      <w:bookmarkEnd w:id="602"/>
    </w:p>
    <w:p w:rsidR="0065790D" w:rsidRPr="00A4320E" w:rsidRDefault="0065790D" w:rsidP="0065790D">
      <w:pPr>
        <w:rPr>
          <w:rtl/>
          <w:lang w:eastAsia="he-IL"/>
        </w:rPr>
      </w:pPr>
      <w:bookmarkStart w:id="603" w:name="_ETM_Q1_1696283"/>
      <w:bookmarkStart w:id="604" w:name="_ETM_Q1_1696416"/>
      <w:bookmarkStart w:id="605" w:name="_ETM_Q1_1705211"/>
      <w:bookmarkEnd w:id="603"/>
      <w:bookmarkEnd w:id="604"/>
      <w:bookmarkEnd w:id="605"/>
    </w:p>
    <w:p w:rsidR="0065790D" w:rsidRPr="00A4320E" w:rsidRDefault="0065790D" w:rsidP="0065790D">
      <w:pPr>
        <w:pStyle w:val="a4"/>
        <w:keepNext/>
      </w:pPr>
      <w:bookmarkStart w:id="606" w:name="ET_speaker_לירון_מאוטנר_לוגסי_84"/>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606"/>
    </w:p>
    <w:p w:rsidR="0065790D" w:rsidRPr="00A4320E" w:rsidRDefault="0065790D" w:rsidP="0065790D">
      <w:pPr>
        <w:pStyle w:val="KeepWithNext"/>
        <w:rPr>
          <w:rtl/>
          <w:lang w:eastAsia="he-IL"/>
        </w:rPr>
      </w:pPr>
    </w:p>
    <w:p w:rsidR="0065790D" w:rsidRPr="00A4320E" w:rsidRDefault="0065790D" w:rsidP="0065790D">
      <w:pPr>
        <w:rPr>
          <w:rtl/>
          <w:lang w:eastAsia="he-IL"/>
        </w:rPr>
      </w:pPr>
      <w:bookmarkStart w:id="607" w:name="_ETM_Q1_1706287"/>
      <w:bookmarkStart w:id="608" w:name="_ETM_Q1_1706384"/>
      <w:bookmarkEnd w:id="607"/>
      <w:bookmarkEnd w:id="608"/>
      <w:r w:rsidRPr="00A4320E">
        <w:rPr>
          <w:rFonts w:hint="cs"/>
          <w:rtl/>
          <w:lang w:eastAsia="he-IL"/>
        </w:rPr>
        <w:t xml:space="preserve">אנחנו לא מתנגדים להוסיף אפשרות להסכמה שלא במעמד </w:t>
      </w:r>
      <w:bookmarkStart w:id="609" w:name="_ETM_Q1_1708181"/>
      <w:bookmarkEnd w:id="609"/>
      <w:r w:rsidRPr="00A4320E">
        <w:rPr>
          <w:rFonts w:hint="cs"/>
          <w:rtl/>
          <w:lang w:eastAsia="he-IL"/>
        </w:rPr>
        <w:t xml:space="preserve">הזיהוי. אבל אני כן רוצה להבין: אם אתה לא מזהה </w:t>
      </w:r>
      <w:bookmarkStart w:id="610" w:name="_ETM_Q1_1713372"/>
      <w:bookmarkEnd w:id="610"/>
      <w:r w:rsidRPr="00A4320E">
        <w:rPr>
          <w:rFonts w:hint="cs"/>
          <w:rtl/>
          <w:lang w:eastAsia="he-IL"/>
        </w:rPr>
        <w:t xml:space="preserve">אותו במעמד ההסכמה, איך אתה יוצר את הקישור בין ההסכמה לבין זה שאכן הלקוח הוא זה שנותן את </w:t>
      </w:r>
      <w:bookmarkStart w:id="611" w:name="_ETM_Q1_1721147"/>
      <w:bookmarkEnd w:id="611"/>
      <w:r w:rsidRPr="00A4320E">
        <w:rPr>
          <w:rFonts w:hint="cs"/>
          <w:rtl/>
          <w:lang w:eastAsia="he-IL"/>
        </w:rPr>
        <w:t>ההסכמה?</w:t>
      </w:r>
    </w:p>
    <w:p w:rsidR="0065790D" w:rsidRPr="00A4320E" w:rsidRDefault="0065790D" w:rsidP="0065790D">
      <w:pPr>
        <w:rPr>
          <w:rtl/>
          <w:lang w:eastAsia="he-IL"/>
        </w:rPr>
      </w:pPr>
      <w:bookmarkStart w:id="612" w:name="_ETM_Q1_1723500"/>
      <w:bookmarkStart w:id="613" w:name="_ETM_Q1_1723607"/>
      <w:bookmarkStart w:id="614" w:name="_ETM_Q1_1725676"/>
      <w:bookmarkEnd w:id="612"/>
      <w:bookmarkEnd w:id="613"/>
      <w:bookmarkEnd w:id="614"/>
    </w:p>
    <w:p w:rsidR="0065790D" w:rsidRPr="00A4320E" w:rsidRDefault="0065790D" w:rsidP="0065790D">
      <w:pPr>
        <w:pStyle w:val="a4"/>
        <w:keepNext/>
      </w:pPr>
      <w:bookmarkStart w:id="615" w:name="ET_speaker_עודד_אופק_85"/>
      <w:r w:rsidRPr="00A4320E">
        <w:rPr>
          <w:rStyle w:val="TagStyle"/>
          <w:rtl/>
        </w:rPr>
        <w:t xml:space="preserve"> &lt;&lt; דובר &gt;&gt; </w:t>
      </w:r>
      <w:r w:rsidRPr="00A4320E">
        <w:rPr>
          <w:rtl/>
        </w:rPr>
        <w:t>עודד אופק:</w:t>
      </w:r>
      <w:r w:rsidRPr="00A4320E">
        <w:rPr>
          <w:rStyle w:val="TagStyle"/>
          <w:rtl/>
        </w:rPr>
        <w:t xml:space="preserve"> &lt;&lt; דובר &gt;&gt;</w:t>
      </w:r>
      <w:r w:rsidRPr="00A4320E">
        <w:rPr>
          <w:rtl/>
        </w:rPr>
        <w:t xml:space="preserve">   </w:t>
      </w:r>
      <w:bookmarkEnd w:id="615"/>
    </w:p>
    <w:p w:rsidR="0065790D" w:rsidRPr="00A4320E" w:rsidRDefault="0065790D" w:rsidP="0065790D">
      <w:pPr>
        <w:pStyle w:val="KeepWithNext"/>
        <w:rPr>
          <w:rtl/>
          <w:lang w:eastAsia="he-IL"/>
        </w:rPr>
      </w:pPr>
    </w:p>
    <w:p w:rsidR="0065790D" w:rsidRPr="00A4320E" w:rsidRDefault="0065790D" w:rsidP="0065790D">
      <w:pPr>
        <w:rPr>
          <w:rtl/>
          <w:lang w:eastAsia="he-IL"/>
        </w:rPr>
      </w:pPr>
      <w:bookmarkStart w:id="616" w:name="_ETM_Q1_1726548"/>
      <w:bookmarkStart w:id="617" w:name="_ETM_Q1_1726633"/>
      <w:bookmarkEnd w:id="616"/>
      <w:bookmarkEnd w:id="617"/>
      <w:r w:rsidRPr="00A4320E">
        <w:rPr>
          <w:rFonts w:hint="cs"/>
          <w:rtl/>
          <w:lang w:eastAsia="he-IL"/>
        </w:rPr>
        <w:t xml:space="preserve">בדיוק כמוכם, אני לא נכנס כרגע לדרך. אני </w:t>
      </w:r>
      <w:bookmarkStart w:id="618" w:name="_ETM_Q1_1728770"/>
      <w:bookmarkEnd w:id="618"/>
      <w:r w:rsidRPr="00A4320E">
        <w:rPr>
          <w:rFonts w:hint="cs"/>
          <w:rtl/>
          <w:lang w:eastAsia="he-IL"/>
        </w:rPr>
        <w:t xml:space="preserve">רק אומר שקודם בתקנות כן הכירו באפשרות לקבל את ההסכמה </w:t>
      </w:r>
      <w:bookmarkStart w:id="619" w:name="_ETM_Q1_1732009"/>
      <w:bookmarkEnd w:id="619"/>
      <w:r w:rsidRPr="00A4320E">
        <w:rPr>
          <w:rFonts w:hint="cs"/>
          <w:rtl/>
          <w:lang w:eastAsia="he-IL"/>
        </w:rPr>
        <w:t xml:space="preserve">הזאת שלא במעמד הזיהוי. אבל אם פסקה (3) תימחק ולא תתווסף התייחסות לאפשרות קבלת ההסכמה שלא במעמד </w:t>
      </w:r>
      <w:bookmarkStart w:id="620" w:name="_ETM_Q1_1737829"/>
      <w:bookmarkEnd w:id="620"/>
      <w:r w:rsidRPr="00A4320E">
        <w:rPr>
          <w:rFonts w:hint="cs"/>
          <w:rtl/>
          <w:lang w:eastAsia="he-IL"/>
        </w:rPr>
        <w:t xml:space="preserve">הזיהוי, תוסר האפשרות הזאת באופן מוחלט. </w:t>
      </w:r>
    </w:p>
    <w:p w:rsidR="0065790D" w:rsidRPr="00A4320E" w:rsidRDefault="0065790D" w:rsidP="0065790D">
      <w:pPr>
        <w:rPr>
          <w:rtl/>
          <w:lang w:eastAsia="he-IL"/>
        </w:rPr>
      </w:pPr>
      <w:bookmarkStart w:id="621" w:name="_ETM_Q1_1745221"/>
      <w:bookmarkStart w:id="622" w:name="_ETM_Q1_1745333"/>
      <w:bookmarkEnd w:id="621"/>
      <w:bookmarkEnd w:id="622"/>
    </w:p>
    <w:p w:rsidR="0065790D" w:rsidRPr="00A4320E" w:rsidRDefault="0065790D" w:rsidP="0065790D">
      <w:pPr>
        <w:pStyle w:val="a4"/>
        <w:keepNext/>
      </w:pPr>
      <w:bookmarkStart w:id="623" w:name="ET_speaker_איתי_עצמון_86"/>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623"/>
    </w:p>
    <w:p w:rsidR="0065790D" w:rsidRPr="00A4320E" w:rsidRDefault="0065790D" w:rsidP="0065790D">
      <w:pPr>
        <w:pStyle w:val="KeepWithNext"/>
        <w:rPr>
          <w:rtl/>
          <w:lang w:eastAsia="he-IL"/>
        </w:rPr>
      </w:pPr>
    </w:p>
    <w:p w:rsidR="0065790D" w:rsidRPr="00A4320E" w:rsidRDefault="0065790D" w:rsidP="0065790D">
      <w:pPr>
        <w:rPr>
          <w:rtl/>
          <w:lang w:eastAsia="he-IL"/>
        </w:rPr>
      </w:pPr>
      <w:bookmarkStart w:id="624" w:name="_ETM_Q1_1748472"/>
      <w:bookmarkStart w:id="625" w:name="_ETM_Q1_1748561"/>
      <w:bookmarkEnd w:id="624"/>
      <w:bookmarkEnd w:id="625"/>
      <w:r w:rsidRPr="00A4320E">
        <w:rPr>
          <w:rFonts w:hint="cs"/>
          <w:rtl/>
          <w:lang w:eastAsia="he-IL"/>
        </w:rPr>
        <w:t>אבל איך בעצם מקב</w:t>
      </w:r>
      <w:bookmarkStart w:id="626" w:name="_ETM_Q1_1747155"/>
      <w:bookmarkEnd w:id="626"/>
      <w:r w:rsidRPr="00A4320E">
        <w:rPr>
          <w:rFonts w:hint="cs"/>
          <w:rtl/>
          <w:lang w:eastAsia="he-IL"/>
        </w:rPr>
        <w:t>לים את ההסכמה הזאת? קודם מזהים את</w:t>
      </w:r>
      <w:bookmarkStart w:id="627" w:name="_ETM_Q1_1750061"/>
      <w:bookmarkEnd w:id="627"/>
      <w:r w:rsidR="000079D5" w:rsidRPr="00A4320E">
        <w:rPr>
          <w:rFonts w:hint="cs"/>
          <w:rtl/>
          <w:lang w:eastAsia="he-IL"/>
        </w:rPr>
        <w:t xml:space="preserve"> הלקוח</w:t>
      </w:r>
      <w:r w:rsidRPr="00A4320E">
        <w:rPr>
          <w:rFonts w:hint="cs"/>
          <w:rtl/>
          <w:lang w:eastAsia="he-IL"/>
        </w:rPr>
        <w:t xml:space="preserve"> ולאחר פרק זמן מסוים מקבלים את ההסכמה?</w:t>
      </w:r>
      <w:bookmarkStart w:id="628" w:name="_ETM_Q1_1754511"/>
      <w:bookmarkEnd w:id="628"/>
    </w:p>
    <w:p w:rsidR="0065790D" w:rsidRPr="00A4320E" w:rsidRDefault="0065790D" w:rsidP="0065790D">
      <w:pPr>
        <w:rPr>
          <w:rtl/>
          <w:lang w:eastAsia="he-IL"/>
        </w:rPr>
      </w:pPr>
      <w:bookmarkStart w:id="629" w:name="_ETM_Q1_1754650"/>
      <w:bookmarkEnd w:id="629"/>
    </w:p>
    <w:p w:rsidR="0065790D" w:rsidRPr="00A4320E" w:rsidRDefault="0065790D" w:rsidP="0065790D">
      <w:pPr>
        <w:pStyle w:val="a4"/>
        <w:keepNext/>
      </w:pPr>
      <w:bookmarkStart w:id="630" w:name="ET_speaker_עודד_אופק_87"/>
      <w:r w:rsidRPr="00A4320E">
        <w:rPr>
          <w:rStyle w:val="TagStyle"/>
          <w:rtl/>
        </w:rPr>
        <w:t xml:space="preserve"> &lt;&lt; דובר &gt;&gt; </w:t>
      </w:r>
      <w:r w:rsidRPr="00A4320E">
        <w:rPr>
          <w:rtl/>
        </w:rPr>
        <w:t>עודד אופק:</w:t>
      </w:r>
      <w:r w:rsidRPr="00A4320E">
        <w:rPr>
          <w:rStyle w:val="TagStyle"/>
          <w:rtl/>
        </w:rPr>
        <w:t xml:space="preserve"> &lt;&lt; דובר &gt;&gt;</w:t>
      </w:r>
      <w:r w:rsidRPr="00A4320E">
        <w:rPr>
          <w:rtl/>
        </w:rPr>
        <w:t xml:space="preserve">   </w:t>
      </w:r>
      <w:bookmarkEnd w:id="630"/>
    </w:p>
    <w:p w:rsidR="0065790D" w:rsidRPr="00A4320E" w:rsidRDefault="0065790D" w:rsidP="0065790D">
      <w:pPr>
        <w:pStyle w:val="KeepWithNext"/>
        <w:rPr>
          <w:rtl/>
          <w:lang w:eastAsia="he-IL"/>
        </w:rPr>
      </w:pPr>
    </w:p>
    <w:p w:rsidR="0065790D" w:rsidRPr="00A4320E" w:rsidRDefault="0065790D" w:rsidP="0065790D">
      <w:pPr>
        <w:rPr>
          <w:rtl/>
          <w:lang w:eastAsia="he-IL"/>
        </w:rPr>
      </w:pPr>
      <w:bookmarkStart w:id="631" w:name="_ETM_Q1_1759588"/>
      <w:bookmarkStart w:id="632" w:name="_ETM_Q1_1759683"/>
      <w:bookmarkEnd w:id="631"/>
      <w:bookmarkEnd w:id="632"/>
      <w:r w:rsidRPr="00A4320E">
        <w:rPr>
          <w:rFonts w:hint="cs"/>
          <w:rtl/>
          <w:lang w:eastAsia="he-IL"/>
        </w:rPr>
        <w:t xml:space="preserve">כן. לדוגמה, מישהו מגיע לנקודה, מזהים אותו, ולאחר מכן </w:t>
      </w:r>
      <w:bookmarkStart w:id="633" w:name="_ETM_Q1_1763413"/>
      <w:bookmarkEnd w:id="633"/>
      <w:r w:rsidRPr="00A4320E">
        <w:rPr>
          <w:rFonts w:hint="cs"/>
          <w:rtl/>
          <w:lang w:eastAsia="he-IL"/>
        </w:rPr>
        <w:t xml:space="preserve">אפשר לשלוח לו למשל מסרון עם דף נחיתה שמזהה אותו </w:t>
      </w:r>
      <w:bookmarkStart w:id="634" w:name="_ETM_Q1_1768129"/>
      <w:bookmarkEnd w:id="634"/>
      <w:r w:rsidRPr="00A4320E">
        <w:rPr>
          <w:rFonts w:hint="cs"/>
          <w:rtl/>
          <w:lang w:eastAsia="he-IL"/>
        </w:rPr>
        <w:t xml:space="preserve">בדרך זו או אחרת. או למשל שהוא יוצר זיהוי מוחלט בחיווי חוזר. יש כל מיני דרכים. הטיעון שלי </w:t>
      </w:r>
      <w:bookmarkStart w:id="635" w:name="_ETM_Q1_1775777"/>
      <w:bookmarkEnd w:id="635"/>
      <w:r w:rsidRPr="00A4320E">
        <w:rPr>
          <w:rFonts w:hint="cs"/>
          <w:rtl/>
          <w:lang w:eastAsia="he-IL"/>
        </w:rPr>
        <w:t>הוא שקודם ניתן היה לעשות את זה שלא במעמד הזיהוי,</w:t>
      </w:r>
      <w:bookmarkStart w:id="636" w:name="_ETM_Q1_1780099"/>
      <w:bookmarkEnd w:id="636"/>
      <w:r w:rsidRPr="00A4320E">
        <w:rPr>
          <w:rFonts w:hint="cs"/>
          <w:rtl/>
          <w:lang w:eastAsia="he-IL"/>
        </w:rPr>
        <w:t xml:space="preserve"> אבל כרגע מסירים את האפשרות הזאת. </w:t>
      </w:r>
    </w:p>
    <w:p w:rsidR="0065790D" w:rsidRPr="00A4320E" w:rsidRDefault="0065790D" w:rsidP="0065790D">
      <w:pPr>
        <w:rPr>
          <w:rtl/>
          <w:lang w:eastAsia="he-IL"/>
        </w:rPr>
      </w:pPr>
      <w:bookmarkStart w:id="637" w:name="_ETM_Q1_1787108"/>
      <w:bookmarkStart w:id="638" w:name="_ETM_Q1_1787234"/>
      <w:bookmarkEnd w:id="637"/>
      <w:bookmarkEnd w:id="638"/>
    </w:p>
    <w:p w:rsidR="0065790D" w:rsidRPr="00A4320E" w:rsidRDefault="0065790D" w:rsidP="0065790D">
      <w:pPr>
        <w:pStyle w:val="a4"/>
        <w:keepNext/>
      </w:pPr>
      <w:bookmarkStart w:id="639" w:name="ET_speaker_שירלי_אבנר_88"/>
      <w:r w:rsidRPr="00A4320E">
        <w:rPr>
          <w:rStyle w:val="TagStyle"/>
          <w:rtl/>
        </w:rPr>
        <w:t xml:space="preserve"> &lt;&lt; דובר &gt;&gt; </w:t>
      </w:r>
      <w:r w:rsidRPr="00A4320E">
        <w:rPr>
          <w:rtl/>
        </w:rPr>
        <w:t>שירלי אבנר:</w:t>
      </w:r>
      <w:r w:rsidRPr="00A4320E">
        <w:rPr>
          <w:rStyle w:val="TagStyle"/>
          <w:rtl/>
        </w:rPr>
        <w:t xml:space="preserve"> &lt;&lt; דובר &gt;&gt;</w:t>
      </w:r>
      <w:r w:rsidRPr="00A4320E">
        <w:rPr>
          <w:rtl/>
        </w:rPr>
        <w:t xml:space="preserve">   </w:t>
      </w:r>
      <w:bookmarkEnd w:id="639"/>
    </w:p>
    <w:p w:rsidR="0065790D" w:rsidRPr="00A4320E" w:rsidRDefault="0065790D" w:rsidP="0065790D">
      <w:pPr>
        <w:pStyle w:val="KeepWithNext"/>
        <w:rPr>
          <w:rtl/>
          <w:lang w:eastAsia="he-IL"/>
        </w:rPr>
      </w:pPr>
    </w:p>
    <w:p w:rsidR="00E50FB4" w:rsidRPr="00A4320E" w:rsidRDefault="0065790D" w:rsidP="00E50FB4">
      <w:pPr>
        <w:rPr>
          <w:rtl/>
          <w:lang w:eastAsia="he-IL"/>
        </w:rPr>
      </w:pPr>
      <w:bookmarkStart w:id="640" w:name="_ETM_Q1_1789687"/>
      <w:bookmarkStart w:id="641" w:name="_ETM_Q1_1789778"/>
      <w:bookmarkEnd w:id="640"/>
      <w:bookmarkEnd w:id="641"/>
      <w:r w:rsidRPr="00A4320E">
        <w:rPr>
          <w:rFonts w:hint="cs"/>
          <w:rtl/>
          <w:lang w:eastAsia="he-IL"/>
        </w:rPr>
        <w:t>אני מבינה את החשש</w:t>
      </w:r>
      <w:bookmarkStart w:id="642" w:name="_ETM_Q1_1792901"/>
      <w:bookmarkEnd w:id="642"/>
      <w:r w:rsidRPr="00A4320E">
        <w:rPr>
          <w:rFonts w:hint="cs"/>
          <w:rtl/>
          <w:lang w:eastAsia="he-IL"/>
        </w:rPr>
        <w:t>, אבל נראה לי שהוא יותר רלוונטי לגבי נותני אשראי</w:t>
      </w:r>
      <w:bookmarkStart w:id="643" w:name="_ETM_Q1_1796569"/>
      <w:bookmarkEnd w:id="643"/>
      <w:r w:rsidRPr="00A4320E">
        <w:rPr>
          <w:rFonts w:hint="cs"/>
          <w:rtl/>
          <w:lang w:eastAsia="he-IL"/>
        </w:rPr>
        <w:t xml:space="preserve"> שיש להם יחסים מתמשכים עם הלקוח והם נותנים לו למשל</w:t>
      </w:r>
      <w:bookmarkStart w:id="644" w:name="_ETM_Q1_1799025"/>
      <w:bookmarkEnd w:id="644"/>
      <w:r w:rsidRPr="00A4320E">
        <w:rPr>
          <w:rFonts w:hint="cs"/>
          <w:rtl/>
          <w:lang w:eastAsia="he-IL"/>
        </w:rPr>
        <w:t xml:space="preserve"> קוד אימות זהות</w:t>
      </w:r>
      <w:r w:rsidR="00E50FB4" w:rsidRPr="00A4320E">
        <w:rPr>
          <w:rFonts w:hint="cs"/>
          <w:rtl/>
          <w:lang w:eastAsia="he-IL"/>
        </w:rPr>
        <w:t>;</w:t>
      </w:r>
      <w:r w:rsidRPr="00A4320E">
        <w:rPr>
          <w:rFonts w:hint="cs"/>
          <w:rtl/>
          <w:lang w:eastAsia="he-IL"/>
        </w:rPr>
        <w:t xml:space="preserve"> או</w:t>
      </w:r>
      <w:r w:rsidR="00E50FB4" w:rsidRPr="00A4320E">
        <w:rPr>
          <w:rFonts w:hint="cs"/>
          <w:rtl/>
          <w:lang w:eastAsia="he-IL"/>
        </w:rPr>
        <w:t xml:space="preserve"> למשל</w:t>
      </w:r>
      <w:r w:rsidRPr="00A4320E">
        <w:rPr>
          <w:rFonts w:hint="cs"/>
          <w:rtl/>
          <w:lang w:eastAsia="he-IL"/>
        </w:rPr>
        <w:t xml:space="preserve"> כמו שעושים באתר של </w:t>
      </w:r>
      <w:bookmarkStart w:id="645" w:name="_ETM_Q1_1804273"/>
      <w:bookmarkEnd w:id="645"/>
      <w:r w:rsidRPr="00A4320E">
        <w:rPr>
          <w:rFonts w:hint="cs"/>
          <w:rtl/>
          <w:lang w:eastAsia="he-IL"/>
        </w:rPr>
        <w:t>בנק, שיש את תעודת הזהות, קוד שהבנק הנפיק וגם סיסמה. מבחינתנו זה מהווה את הזיהוי הנדרש. כלומר, אם לקוח בא לאתר של נותן אשראי שאיתו יש לו קשר מתמשך והוא מזדהה באמצעות הקוד</w:t>
      </w:r>
      <w:r w:rsidR="00E50FB4" w:rsidRPr="00A4320E">
        <w:rPr>
          <w:rFonts w:hint="cs"/>
          <w:rtl/>
          <w:lang w:eastAsia="he-IL"/>
        </w:rPr>
        <w:t xml:space="preserve"> </w:t>
      </w:r>
      <w:bookmarkStart w:id="646" w:name="_ETM_Q1_1820556"/>
      <w:bookmarkEnd w:id="646"/>
      <w:r w:rsidR="00E50FB4" w:rsidRPr="00A4320E">
        <w:rPr>
          <w:rtl/>
          <w:lang w:eastAsia="he-IL"/>
        </w:rPr>
        <w:t>–</w:t>
      </w:r>
      <w:r w:rsidR="00E50FB4" w:rsidRPr="00A4320E">
        <w:rPr>
          <w:rFonts w:hint="cs"/>
          <w:rtl/>
          <w:lang w:eastAsia="he-IL"/>
        </w:rPr>
        <w:t xml:space="preserve"> מבחינתו זה מועד הזיהוי. כי באמת קשה לעשות את </w:t>
      </w:r>
      <w:bookmarkStart w:id="647" w:name="_ETM_Q1_1825035"/>
      <w:bookmarkEnd w:id="647"/>
      <w:r w:rsidR="00E50FB4" w:rsidRPr="00A4320E">
        <w:rPr>
          <w:rFonts w:hint="cs"/>
          <w:rtl/>
          <w:lang w:eastAsia="he-IL"/>
        </w:rPr>
        <w:t xml:space="preserve">הקישור בין ההסכמה לבין הזיהוי. אבל אני כן מבינה את החשש שעולה כאן שכביכול משתמע מהדברים שמועד הזיהוי זה לעשות </w:t>
      </w:r>
      <w:bookmarkStart w:id="648" w:name="_ETM_Q1_1837289"/>
      <w:bookmarkEnd w:id="648"/>
      <w:r w:rsidR="00E50FB4" w:rsidRPr="00A4320E">
        <w:rPr>
          <w:rFonts w:hint="cs"/>
          <w:rtl/>
          <w:lang w:eastAsia="he-IL"/>
        </w:rPr>
        <w:t xml:space="preserve">כל פעם מחדש את תהליך "הכר את הלקוח", כלומר </w:t>
      </w:r>
      <w:bookmarkStart w:id="649" w:name="_ETM_Q1_1842227"/>
      <w:bookmarkEnd w:id="649"/>
      <w:r w:rsidR="00E50FB4" w:rsidRPr="00A4320E">
        <w:rPr>
          <w:rFonts w:hint="cs"/>
          <w:rtl/>
          <w:lang w:eastAsia="he-IL"/>
        </w:rPr>
        <w:t>לעשות כל פעם מחדש את הזיהוי ברמת המהימנות הגבוהה. אבל</w:t>
      </w:r>
      <w:bookmarkStart w:id="650" w:name="_ETM_Q1_1841723"/>
      <w:bookmarkEnd w:id="650"/>
      <w:r w:rsidR="00E50FB4" w:rsidRPr="00A4320E">
        <w:rPr>
          <w:rFonts w:hint="cs"/>
          <w:rtl/>
          <w:lang w:eastAsia="he-IL"/>
        </w:rPr>
        <w:t xml:space="preserve"> לא זאת הכוונה. הכוונה היא שאם ניתן ללקוח קוד חד-חד-ערכי על ידי נותן אשראי, מבחינתנו נכון לראות בזה כזיהוי של הלקוח, אם הוא בא לעסקה </w:t>
      </w:r>
      <w:bookmarkStart w:id="651" w:name="_ETM_Q1_1855575"/>
      <w:bookmarkEnd w:id="651"/>
      <w:r w:rsidR="00E50FB4" w:rsidRPr="00A4320E">
        <w:rPr>
          <w:rFonts w:hint="cs"/>
          <w:rtl/>
          <w:lang w:eastAsia="he-IL"/>
        </w:rPr>
        <w:t xml:space="preserve">נוספת. </w:t>
      </w:r>
      <w:bookmarkStart w:id="652" w:name="_ETM_Q1_1863321"/>
      <w:bookmarkEnd w:id="652"/>
      <w:r w:rsidR="00E50FB4" w:rsidRPr="00A4320E">
        <w:rPr>
          <w:rFonts w:hint="cs"/>
          <w:rtl/>
          <w:lang w:eastAsia="he-IL"/>
        </w:rPr>
        <w:t xml:space="preserve">כך שלא בכל דרישה להסכמה, גם אם זה במסגרת אותה עסקת אשראי, יהיה צורך לעשות את </w:t>
      </w:r>
      <w:bookmarkStart w:id="653" w:name="_ETM_Q1_1864173"/>
      <w:bookmarkEnd w:id="653"/>
      <w:r w:rsidR="00E50FB4" w:rsidRPr="00A4320E">
        <w:rPr>
          <w:rFonts w:hint="cs"/>
          <w:rtl/>
          <w:lang w:eastAsia="he-IL"/>
        </w:rPr>
        <w:t xml:space="preserve">הזיהוי ברמת מהימנות גבוהה. </w:t>
      </w:r>
      <w:bookmarkStart w:id="654" w:name="_ETM_Q1_1868908"/>
      <w:bookmarkEnd w:id="654"/>
    </w:p>
    <w:p w:rsidR="00E50FB4" w:rsidRPr="00A4320E" w:rsidRDefault="00E50FB4" w:rsidP="00E50FB4">
      <w:pPr>
        <w:rPr>
          <w:rtl/>
          <w:lang w:eastAsia="he-IL"/>
        </w:rPr>
      </w:pPr>
      <w:bookmarkStart w:id="655" w:name="_ETM_Q1_1869026"/>
      <w:bookmarkEnd w:id="655"/>
    </w:p>
    <w:p w:rsidR="00E50FB4" w:rsidRPr="00A4320E" w:rsidRDefault="00E50FB4" w:rsidP="00E50FB4">
      <w:pPr>
        <w:pStyle w:val="af6"/>
        <w:keepNext/>
        <w:rPr>
          <w:rtl/>
        </w:rPr>
      </w:pPr>
      <w:bookmarkStart w:id="656" w:name="ET_yor_6045_89"/>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656"/>
    </w:p>
    <w:p w:rsidR="00E50FB4" w:rsidRPr="00A4320E" w:rsidRDefault="00E50FB4" w:rsidP="00E50FB4">
      <w:pPr>
        <w:pStyle w:val="KeepWithNext"/>
        <w:rPr>
          <w:rtl/>
        </w:rPr>
      </w:pPr>
    </w:p>
    <w:p w:rsidR="00E50FB4" w:rsidRPr="00A4320E" w:rsidRDefault="00E50FB4" w:rsidP="00E50FB4">
      <w:pPr>
        <w:rPr>
          <w:rtl/>
        </w:rPr>
      </w:pPr>
      <w:r w:rsidRPr="00A4320E">
        <w:rPr>
          <w:rFonts w:hint="cs"/>
          <w:rtl/>
        </w:rPr>
        <w:t>זאת אומרת שפעם אחת הוא -</w:t>
      </w:r>
      <w:bookmarkStart w:id="657" w:name="_ETM_Q1_1871130"/>
      <w:bookmarkEnd w:id="657"/>
      <w:r w:rsidRPr="00A4320E">
        <w:rPr>
          <w:rFonts w:hint="cs"/>
          <w:rtl/>
        </w:rPr>
        <w:t xml:space="preserve"> - -</w:t>
      </w:r>
      <w:bookmarkStart w:id="658" w:name="_ETM_Q1_1872842"/>
      <w:bookmarkEnd w:id="658"/>
    </w:p>
    <w:p w:rsidR="00E50FB4" w:rsidRPr="00A4320E" w:rsidRDefault="00E50FB4" w:rsidP="00E50FB4">
      <w:pPr>
        <w:rPr>
          <w:rtl/>
        </w:rPr>
      </w:pPr>
      <w:bookmarkStart w:id="659" w:name="_ETM_Q1_1872967"/>
      <w:bookmarkEnd w:id="659"/>
    </w:p>
    <w:p w:rsidR="00E50FB4" w:rsidRPr="00A4320E" w:rsidRDefault="00E50FB4" w:rsidP="00E50FB4">
      <w:pPr>
        <w:pStyle w:val="a4"/>
        <w:keepNext/>
        <w:rPr>
          <w:rtl/>
        </w:rPr>
      </w:pPr>
      <w:bookmarkStart w:id="660" w:name="ET_speaker_שירלי_אבנר_90"/>
      <w:r w:rsidRPr="00A4320E">
        <w:rPr>
          <w:rStyle w:val="TagStyle"/>
          <w:rtl/>
        </w:rPr>
        <w:t xml:space="preserve"> &lt;&lt; דובר &gt;&gt; </w:t>
      </w:r>
      <w:r w:rsidRPr="00A4320E">
        <w:rPr>
          <w:rtl/>
        </w:rPr>
        <w:t>שירלי אבנר:</w:t>
      </w:r>
      <w:r w:rsidRPr="00A4320E">
        <w:rPr>
          <w:rStyle w:val="TagStyle"/>
          <w:rtl/>
        </w:rPr>
        <w:t xml:space="preserve"> &lt;&lt; דובר &gt;&gt;</w:t>
      </w:r>
      <w:r w:rsidRPr="00A4320E">
        <w:rPr>
          <w:rtl/>
        </w:rPr>
        <w:t xml:space="preserve">   </w:t>
      </w:r>
      <w:bookmarkEnd w:id="660"/>
    </w:p>
    <w:p w:rsidR="00E50FB4" w:rsidRPr="00A4320E" w:rsidRDefault="00E50FB4" w:rsidP="00E50FB4">
      <w:pPr>
        <w:pStyle w:val="KeepWithNext"/>
        <w:rPr>
          <w:rtl/>
        </w:rPr>
      </w:pPr>
    </w:p>
    <w:p w:rsidR="0065790D" w:rsidRPr="00A4320E" w:rsidRDefault="00E50FB4" w:rsidP="00E50FB4">
      <w:pPr>
        <w:rPr>
          <w:rtl/>
        </w:rPr>
      </w:pPr>
      <w:r w:rsidRPr="00A4320E">
        <w:rPr>
          <w:rFonts w:hint="cs"/>
          <w:rtl/>
        </w:rPr>
        <w:t xml:space="preserve">פעם אחת הוא מנפיק קוד </w:t>
      </w:r>
      <w:bookmarkStart w:id="661" w:name="_ETM_Q1_1873466"/>
      <w:bookmarkEnd w:id="661"/>
      <w:r w:rsidRPr="00A4320E">
        <w:rPr>
          <w:rFonts w:hint="cs"/>
          <w:rtl/>
        </w:rPr>
        <w:t xml:space="preserve">או אמצעי זיהוי אחר שמהווה זיהוי חד-חד-ערכי, ואז כל פעם </w:t>
      </w:r>
      <w:bookmarkStart w:id="662" w:name="_ETM_Q1_1875938"/>
      <w:bookmarkEnd w:id="662"/>
      <w:r w:rsidRPr="00A4320E">
        <w:rPr>
          <w:rFonts w:hint="cs"/>
          <w:rtl/>
        </w:rPr>
        <w:t>שהלקוח מזדהה באמצעות אמצעי הזיהוי הזה</w:t>
      </w:r>
      <w:r w:rsidR="00232F35" w:rsidRPr="00A4320E">
        <w:rPr>
          <w:rFonts w:hint="cs"/>
          <w:rtl/>
        </w:rPr>
        <w:t>,</w:t>
      </w:r>
      <w:r w:rsidRPr="00A4320E">
        <w:rPr>
          <w:rFonts w:hint="cs"/>
          <w:rtl/>
        </w:rPr>
        <w:t xml:space="preserve"> זה מהווה את הזיהוי </w:t>
      </w:r>
      <w:bookmarkStart w:id="663" w:name="_ETM_Q1_1879420"/>
      <w:bookmarkEnd w:id="663"/>
      <w:r w:rsidRPr="00A4320E">
        <w:rPr>
          <w:rFonts w:hint="cs"/>
          <w:rtl/>
        </w:rPr>
        <w:t xml:space="preserve">המספק בעניין הזה. לכן חשבנו שזה יבוא לידי ביטוי בגמישות </w:t>
      </w:r>
      <w:bookmarkStart w:id="664" w:name="_ETM_Q1_1884474"/>
      <w:bookmarkEnd w:id="664"/>
      <w:r w:rsidRPr="00A4320E">
        <w:rPr>
          <w:rFonts w:hint="cs"/>
          <w:rtl/>
        </w:rPr>
        <w:t xml:space="preserve">שניתנה לממונה בקביעת ההוראות. זאת אומרת, שגם קוד </w:t>
      </w:r>
      <w:bookmarkStart w:id="665" w:name="_ETM_Q1_1892870"/>
      <w:bookmarkEnd w:id="665"/>
      <w:r w:rsidRPr="00A4320E">
        <w:rPr>
          <w:rFonts w:hint="cs"/>
          <w:rtl/>
        </w:rPr>
        <w:t xml:space="preserve">כזה יהווה זיהוי ברמת מהימנות גבוהה. אני מבינה את החשש שנאמר כאן, שאין כאן את התמונה בכללותה, זה חשש ברור, אבל כל עוד אין תקנות אנחנו לא </w:t>
      </w:r>
      <w:bookmarkStart w:id="666" w:name="_ETM_Q1_1903849"/>
      <w:bookmarkEnd w:id="666"/>
      <w:r w:rsidRPr="00A4320E">
        <w:rPr>
          <w:rFonts w:hint="cs"/>
          <w:rtl/>
        </w:rPr>
        <w:t xml:space="preserve">יכולים לנסח הוראות של הממונה.  </w:t>
      </w:r>
    </w:p>
    <w:p w:rsidR="00E50FB4" w:rsidRPr="00A4320E" w:rsidRDefault="00E50FB4" w:rsidP="00E50FB4">
      <w:pPr>
        <w:rPr>
          <w:rtl/>
        </w:rPr>
      </w:pPr>
      <w:bookmarkStart w:id="667" w:name="_ETM_Q1_1902318"/>
      <w:bookmarkStart w:id="668" w:name="_ETM_Q1_1902506"/>
      <w:bookmarkEnd w:id="667"/>
      <w:bookmarkEnd w:id="668"/>
    </w:p>
    <w:p w:rsidR="00E50FB4" w:rsidRPr="00A4320E" w:rsidRDefault="00E50FB4" w:rsidP="00E50FB4">
      <w:pPr>
        <w:pStyle w:val="af6"/>
        <w:keepNext/>
      </w:pPr>
      <w:bookmarkStart w:id="669" w:name="ET_yor_6045_91"/>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669"/>
    </w:p>
    <w:p w:rsidR="00E50FB4" w:rsidRPr="00A4320E" w:rsidRDefault="00E50FB4" w:rsidP="00E50FB4">
      <w:pPr>
        <w:pStyle w:val="KeepWithNext"/>
        <w:rPr>
          <w:rtl/>
          <w:lang w:eastAsia="he-IL"/>
        </w:rPr>
      </w:pPr>
    </w:p>
    <w:p w:rsidR="00E50FB4" w:rsidRPr="00A4320E" w:rsidRDefault="00E50FB4" w:rsidP="00E50FB4">
      <w:pPr>
        <w:rPr>
          <w:rtl/>
          <w:lang w:eastAsia="he-IL"/>
        </w:rPr>
      </w:pPr>
      <w:bookmarkStart w:id="670" w:name="_ETM_Q1_1907016"/>
      <w:bookmarkEnd w:id="670"/>
      <w:r w:rsidRPr="00A4320E">
        <w:rPr>
          <w:rFonts w:hint="cs"/>
          <w:rtl/>
          <w:lang w:eastAsia="he-IL"/>
        </w:rPr>
        <w:t>אז אולי באמת</w:t>
      </w:r>
      <w:bookmarkStart w:id="671" w:name="_ETM_Q1_1909691"/>
      <w:bookmarkEnd w:id="671"/>
      <w:r w:rsidRPr="00A4320E">
        <w:rPr>
          <w:rFonts w:hint="cs"/>
          <w:rtl/>
          <w:lang w:eastAsia="he-IL"/>
        </w:rPr>
        <w:t xml:space="preserve"> שהממונה יקבע הוראות לעניין הזה?</w:t>
      </w:r>
    </w:p>
    <w:p w:rsidR="00E50FB4" w:rsidRPr="00A4320E" w:rsidRDefault="00E50FB4" w:rsidP="00E50FB4">
      <w:pPr>
        <w:rPr>
          <w:rtl/>
          <w:lang w:eastAsia="he-IL"/>
        </w:rPr>
      </w:pPr>
      <w:bookmarkStart w:id="672" w:name="_ETM_Q1_1908657"/>
      <w:bookmarkStart w:id="673" w:name="_ETM_Q1_1908780"/>
      <w:bookmarkStart w:id="674" w:name="_ETM_Q1_1911105"/>
      <w:bookmarkEnd w:id="672"/>
      <w:bookmarkEnd w:id="673"/>
      <w:bookmarkEnd w:id="674"/>
    </w:p>
    <w:p w:rsidR="00E50FB4" w:rsidRPr="00A4320E" w:rsidRDefault="00E50FB4" w:rsidP="00E50FB4">
      <w:pPr>
        <w:pStyle w:val="a4"/>
        <w:keepNext/>
      </w:pPr>
      <w:bookmarkStart w:id="675" w:name="ET_speaker_איתי_עצמון_92"/>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675"/>
    </w:p>
    <w:p w:rsidR="00E50FB4" w:rsidRPr="00A4320E" w:rsidRDefault="00E50FB4" w:rsidP="00E50FB4">
      <w:pPr>
        <w:pStyle w:val="KeepWithNext"/>
        <w:rPr>
          <w:rtl/>
          <w:lang w:eastAsia="he-IL"/>
        </w:rPr>
      </w:pPr>
    </w:p>
    <w:p w:rsidR="00E50FB4" w:rsidRPr="00A4320E" w:rsidRDefault="00E50FB4" w:rsidP="00E50FB4">
      <w:pPr>
        <w:rPr>
          <w:rtl/>
          <w:lang w:eastAsia="he-IL"/>
        </w:rPr>
      </w:pPr>
      <w:bookmarkStart w:id="676" w:name="_ETM_Q1_1911964"/>
      <w:bookmarkStart w:id="677" w:name="_ETM_Q1_1912047"/>
      <w:bookmarkEnd w:id="676"/>
      <w:bookmarkEnd w:id="677"/>
      <w:r w:rsidRPr="00A4320E">
        <w:rPr>
          <w:rFonts w:hint="cs"/>
          <w:rtl/>
          <w:lang w:eastAsia="he-IL"/>
        </w:rPr>
        <w:t xml:space="preserve">כלומר, שניתן יהיה לקבל </w:t>
      </w:r>
      <w:bookmarkStart w:id="678" w:name="_ETM_Q1_1910323"/>
      <w:bookmarkEnd w:id="678"/>
      <w:r w:rsidRPr="00A4320E">
        <w:rPr>
          <w:rFonts w:hint="cs"/>
          <w:rtl/>
          <w:lang w:eastAsia="he-IL"/>
        </w:rPr>
        <w:t xml:space="preserve">את ההסכמה שלא במעמד הזיהוי לפי הוראות שייתן הממונה מכוח </w:t>
      </w:r>
      <w:bookmarkStart w:id="679" w:name="_ETM_Q1_1914365"/>
      <w:bookmarkEnd w:id="679"/>
      <w:r w:rsidRPr="00A4320E">
        <w:rPr>
          <w:rFonts w:hint="cs"/>
          <w:rtl/>
          <w:lang w:eastAsia="he-IL"/>
        </w:rPr>
        <w:t xml:space="preserve">סמכותו לפי סעיף 68 לחוק. </w:t>
      </w:r>
    </w:p>
    <w:p w:rsidR="00E50FB4" w:rsidRPr="00A4320E" w:rsidRDefault="00E50FB4" w:rsidP="00E50FB4">
      <w:pPr>
        <w:rPr>
          <w:rtl/>
          <w:lang w:eastAsia="he-IL"/>
        </w:rPr>
      </w:pPr>
      <w:bookmarkStart w:id="680" w:name="_ETM_Q1_1920449"/>
      <w:bookmarkStart w:id="681" w:name="_ETM_Q1_1920569"/>
      <w:bookmarkEnd w:id="680"/>
      <w:bookmarkEnd w:id="681"/>
    </w:p>
    <w:p w:rsidR="00E50FB4" w:rsidRPr="00A4320E" w:rsidRDefault="00E50FB4" w:rsidP="00E50FB4">
      <w:pPr>
        <w:pStyle w:val="a4"/>
        <w:keepNext/>
      </w:pPr>
      <w:bookmarkStart w:id="682" w:name="ET_speaker_שירלי_אבנר_93"/>
      <w:r w:rsidRPr="00A4320E">
        <w:rPr>
          <w:rStyle w:val="TagStyle"/>
          <w:rtl/>
        </w:rPr>
        <w:t xml:space="preserve"> &lt;&lt; דובר &gt;&gt; </w:t>
      </w:r>
      <w:r w:rsidRPr="00A4320E">
        <w:rPr>
          <w:rtl/>
        </w:rPr>
        <w:t>שירלי אבנר:</w:t>
      </w:r>
      <w:r w:rsidRPr="00A4320E">
        <w:rPr>
          <w:rStyle w:val="TagStyle"/>
          <w:rtl/>
        </w:rPr>
        <w:t xml:space="preserve"> &lt;&lt; דובר &gt;&gt;</w:t>
      </w:r>
      <w:r w:rsidRPr="00A4320E">
        <w:rPr>
          <w:rtl/>
        </w:rPr>
        <w:t xml:space="preserve">   </w:t>
      </w:r>
      <w:bookmarkEnd w:id="682"/>
    </w:p>
    <w:p w:rsidR="00E50FB4" w:rsidRPr="00A4320E" w:rsidRDefault="00E50FB4" w:rsidP="00E50FB4">
      <w:pPr>
        <w:pStyle w:val="KeepWithNext"/>
        <w:rPr>
          <w:rtl/>
          <w:lang w:eastAsia="he-IL"/>
        </w:rPr>
      </w:pPr>
    </w:p>
    <w:p w:rsidR="00E50FB4" w:rsidRPr="00A4320E" w:rsidRDefault="00E50FB4" w:rsidP="00E50FB4">
      <w:pPr>
        <w:rPr>
          <w:rtl/>
          <w:lang w:eastAsia="he-IL"/>
        </w:rPr>
      </w:pPr>
      <w:r w:rsidRPr="00A4320E">
        <w:rPr>
          <w:rFonts w:hint="cs"/>
          <w:rtl/>
          <w:lang w:eastAsia="he-IL"/>
        </w:rPr>
        <w:t xml:space="preserve">בסדר גמור, אין לנו בעיה </w:t>
      </w:r>
      <w:bookmarkStart w:id="683" w:name="_ETM_Q1_1919552"/>
      <w:bookmarkEnd w:id="683"/>
      <w:r w:rsidRPr="00A4320E">
        <w:rPr>
          <w:rFonts w:hint="cs"/>
          <w:rtl/>
          <w:lang w:eastAsia="he-IL"/>
        </w:rPr>
        <w:t xml:space="preserve">עם זה. </w:t>
      </w:r>
    </w:p>
    <w:p w:rsidR="00E50FB4" w:rsidRPr="00A4320E" w:rsidRDefault="00E50FB4" w:rsidP="00E50FB4">
      <w:pPr>
        <w:rPr>
          <w:rtl/>
          <w:lang w:eastAsia="he-IL"/>
        </w:rPr>
      </w:pPr>
      <w:bookmarkStart w:id="684" w:name="_ETM_Q1_1920495"/>
      <w:bookmarkStart w:id="685" w:name="_ETM_Q1_1920638"/>
      <w:bookmarkEnd w:id="684"/>
      <w:bookmarkEnd w:id="685"/>
    </w:p>
    <w:p w:rsidR="00E50FB4" w:rsidRPr="00A4320E" w:rsidRDefault="00E50FB4" w:rsidP="00E50FB4">
      <w:pPr>
        <w:pStyle w:val="af6"/>
        <w:keepNext/>
      </w:pPr>
      <w:bookmarkStart w:id="686" w:name="ET_yor_6045_94"/>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686"/>
    </w:p>
    <w:p w:rsidR="00E50FB4" w:rsidRPr="00A4320E" w:rsidRDefault="00E50FB4" w:rsidP="00E50FB4">
      <w:pPr>
        <w:pStyle w:val="KeepWithNext"/>
        <w:rPr>
          <w:rtl/>
          <w:lang w:eastAsia="he-IL"/>
        </w:rPr>
      </w:pPr>
    </w:p>
    <w:p w:rsidR="00E50FB4" w:rsidRPr="00A4320E" w:rsidRDefault="00E50FB4" w:rsidP="00E50FB4">
      <w:pPr>
        <w:rPr>
          <w:rtl/>
          <w:lang w:eastAsia="he-IL"/>
        </w:rPr>
      </w:pPr>
      <w:bookmarkStart w:id="687" w:name="_ETM_Q1_1923629"/>
      <w:bookmarkEnd w:id="687"/>
      <w:r w:rsidRPr="00A4320E">
        <w:rPr>
          <w:rFonts w:hint="cs"/>
          <w:rtl/>
          <w:lang w:eastAsia="he-IL"/>
        </w:rPr>
        <w:t>אוקיי. נצביע על פסקה (2)?</w:t>
      </w:r>
    </w:p>
    <w:p w:rsidR="00E50FB4" w:rsidRPr="00A4320E" w:rsidRDefault="00E50FB4" w:rsidP="00E50FB4">
      <w:pPr>
        <w:rPr>
          <w:rtl/>
          <w:lang w:eastAsia="he-IL"/>
        </w:rPr>
      </w:pPr>
    </w:p>
    <w:p w:rsidR="00E50FB4" w:rsidRPr="00A4320E" w:rsidRDefault="00E50FB4" w:rsidP="00E50FB4">
      <w:pPr>
        <w:pStyle w:val="a4"/>
        <w:keepNext/>
      </w:pPr>
      <w:bookmarkStart w:id="688" w:name="ET_speaker_איתי_עצמון_95"/>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688"/>
    </w:p>
    <w:p w:rsidR="00E50FB4" w:rsidRPr="00A4320E" w:rsidRDefault="00E50FB4" w:rsidP="00E50FB4">
      <w:pPr>
        <w:pStyle w:val="KeepWithNext"/>
        <w:rPr>
          <w:rtl/>
          <w:lang w:eastAsia="he-IL"/>
        </w:rPr>
      </w:pPr>
    </w:p>
    <w:p w:rsidR="00E50FB4" w:rsidRPr="00A4320E" w:rsidRDefault="00E50FB4" w:rsidP="00E50FB4">
      <w:pPr>
        <w:rPr>
          <w:rtl/>
          <w:lang w:eastAsia="he-IL"/>
        </w:rPr>
      </w:pPr>
      <w:r w:rsidRPr="00A4320E">
        <w:rPr>
          <w:rFonts w:hint="cs"/>
          <w:rtl/>
          <w:lang w:eastAsia="he-IL"/>
        </w:rPr>
        <w:t xml:space="preserve">כדאי קודם להקריא ולהסביר </w:t>
      </w:r>
      <w:bookmarkStart w:id="689" w:name="_ETM_Q1_1932465"/>
      <w:bookmarkEnd w:id="689"/>
      <w:r w:rsidRPr="00A4320E">
        <w:rPr>
          <w:rFonts w:hint="cs"/>
          <w:rtl/>
          <w:lang w:eastAsia="he-IL"/>
        </w:rPr>
        <w:t>את פסקה (3).</w:t>
      </w:r>
      <w:bookmarkStart w:id="690" w:name="_ETM_Q1_1931583"/>
      <w:bookmarkEnd w:id="690"/>
    </w:p>
    <w:p w:rsidR="00E50FB4" w:rsidRPr="00A4320E" w:rsidRDefault="00E50FB4" w:rsidP="00E50FB4">
      <w:pPr>
        <w:rPr>
          <w:rtl/>
          <w:lang w:eastAsia="he-IL"/>
        </w:rPr>
      </w:pPr>
      <w:bookmarkStart w:id="691" w:name="_ETM_Q1_1931709"/>
      <w:bookmarkEnd w:id="691"/>
    </w:p>
    <w:p w:rsidR="00E50FB4" w:rsidRPr="00A4320E" w:rsidRDefault="00E50FB4" w:rsidP="00E50FB4">
      <w:pPr>
        <w:pStyle w:val="a4"/>
        <w:keepNext/>
      </w:pPr>
      <w:bookmarkStart w:id="692" w:name="ET_speaker_לירון_מאוטנר_לוגסי_96"/>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692"/>
    </w:p>
    <w:p w:rsidR="00E50FB4" w:rsidRPr="00A4320E" w:rsidRDefault="00E50FB4" w:rsidP="00E50FB4">
      <w:pPr>
        <w:pStyle w:val="KeepWithNext"/>
        <w:rPr>
          <w:rtl/>
          <w:lang w:eastAsia="he-IL"/>
        </w:rPr>
      </w:pPr>
    </w:p>
    <w:p w:rsidR="00E50FB4" w:rsidRPr="00A4320E" w:rsidRDefault="00E50FB4" w:rsidP="00E50FB4">
      <w:pPr>
        <w:rPr>
          <w:rtl/>
          <w:lang w:eastAsia="he-IL"/>
        </w:rPr>
      </w:pPr>
      <w:bookmarkStart w:id="693" w:name="_ETM_Q1_1934149"/>
      <w:bookmarkEnd w:id="693"/>
      <w:r w:rsidRPr="00A4320E">
        <w:rPr>
          <w:rFonts w:hint="cs"/>
          <w:rtl/>
          <w:lang w:eastAsia="he-IL"/>
        </w:rPr>
        <w:t>פ</w:t>
      </w:r>
      <w:bookmarkStart w:id="694" w:name="_ETM_Q1_1934254"/>
      <w:bookmarkEnd w:id="694"/>
      <w:r w:rsidRPr="00A4320E">
        <w:rPr>
          <w:rFonts w:hint="cs"/>
          <w:rtl/>
          <w:lang w:eastAsia="he-IL"/>
        </w:rPr>
        <w:t xml:space="preserve">סקה (3) תימחק. זה בדיוק מה שדיברנו עליו </w:t>
      </w:r>
      <w:bookmarkStart w:id="695" w:name="_ETM_Q1_1936479"/>
      <w:bookmarkEnd w:id="695"/>
      <w:r w:rsidRPr="00A4320E">
        <w:rPr>
          <w:rFonts w:hint="cs"/>
          <w:rtl/>
          <w:lang w:eastAsia="he-IL"/>
        </w:rPr>
        <w:t>עכשיו, זה עוד חלק מההסכמה שלא במעמד הזיהוי. אנחנו עכשיו</w:t>
      </w:r>
      <w:bookmarkStart w:id="696" w:name="_ETM_Q1_1941582"/>
      <w:bookmarkEnd w:id="696"/>
      <w:r w:rsidRPr="00A4320E">
        <w:rPr>
          <w:rFonts w:hint="cs"/>
          <w:rtl/>
          <w:lang w:eastAsia="he-IL"/>
        </w:rPr>
        <w:t xml:space="preserve"> בעצם נכלול איזושהי התייחסות לזה במסגרת פסקה (2).</w:t>
      </w:r>
    </w:p>
    <w:p w:rsidR="00E50FB4" w:rsidRPr="00A4320E" w:rsidRDefault="00E50FB4" w:rsidP="00E50FB4">
      <w:pPr>
        <w:rPr>
          <w:rtl/>
          <w:lang w:eastAsia="he-IL"/>
        </w:rPr>
      </w:pPr>
      <w:bookmarkStart w:id="697" w:name="_ETM_Q1_1945087"/>
      <w:bookmarkStart w:id="698" w:name="_ETM_Q1_1945212"/>
      <w:bookmarkStart w:id="699" w:name="_ETM_Q1_1950991"/>
      <w:bookmarkEnd w:id="697"/>
      <w:bookmarkEnd w:id="698"/>
      <w:bookmarkEnd w:id="699"/>
    </w:p>
    <w:p w:rsidR="00E50FB4" w:rsidRPr="00A4320E" w:rsidRDefault="00E50FB4" w:rsidP="00E50FB4">
      <w:pPr>
        <w:pStyle w:val="a4"/>
        <w:keepNext/>
      </w:pPr>
      <w:bookmarkStart w:id="700" w:name="ET_speaker_איתי_עצמון_98"/>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700"/>
    </w:p>
    <w:p w:rsidR="00E50FB4" w:rsidRPr="00A4320E" w:rsidRDefault="00E50FB4" w:rsidP="00E50FB4">
      <w:pPr>
        <w:pStyle w:val="KeepWithNext"/>
        <w:rPr>
          <w:rtl/>
          <w:lang w:eastAsia="he-IL"/>
        </w:rPr>
      </w:pPr>
    </w:p>
    <w:p w:rsidR="00E50FB4" w:rsidRPr="00A4320E" w:rsidRDefault="00E50FB4" w:rsidP="00E50FB4">
      <w:pPr>
        <w:rPr>
          <w:rtl/>
          <w:lang w:eastAsia="he-IL"/>
        </w:rPr>
      </w:pPr>
      <w:r w:rsidRPr="00A4320E">
        <w:rPr>
          <w:rFonts w:hint="cs"/>
          <w:rtl/>
          <w:lang w:eastAsia="he-IL"/>
        </w:rPr>
        <w:t>אני מציע להצביע על פסקאות (2) ו-(3).</w:t>
      </w:r>
    </w:p>
    <w:p w:rsidR="00E50FB4" w:rsidRPr="00A4320E" w:rsidRDefault="00E50FB4" w:rsidP="00E50FB4">
      <w:pPr>
        <w:rPr>
          <w:rtl/>
          <w:lang w:eastAsia="he-IL"/>
        </w:rPr>
      </w:pPr>
    </w:p>
    <w:p w:rsidR="00E50FB4" w:rsidRPr="00A4320E" w:rsidRDefault="00E50FB4" w:rsidP="00E50FB4">
      <w:pPr>
        <w:pStyle w:val="af6"/>
        <w:keepNext/>
      </w:pPr>
      <w:bookmarkStart w:id="701" w:name="ET_yor_6045_99"/>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701"/>
    </w:p>
    <w:p w:rsidR="00E50FB4" w:rsidRPr="00A4320E" w:rsidRDefault="00E50FB4" w:rsidP="00E50FB4">
      <w:pPr>
        <w:pStyle w:val="KeepWithNext"/>
        <w:rPr>
          <w:rtl/>
          <w:lang w:eastAsia="he-IL"/>
        </w:rPr>
      </w:pPr>
    </w:p>
    <w:p w:rsidR="00E50FB4" w:rsidRPr="00A4320E" w:rsidRDefault="00E50FB4" w:rsidP="00820F46">
      <w:pPr>
        <w:rPr>
          <w:rtl/>
          <w:lang w:eastAsia="he-IL"/>
        </w:rPr>
      </w:pPr>
      <w:bookmarkStart w:id="702" w:name="_ETM_Q1_1960025"/>
      <w:bookmarkEnd w:id="702"/>
      <w:r w:rsidRPr="00A4320E">
        <w:rPr>
          <w:rFonts w:hint="cs"/>
          <w:rtl/>
          <w:lang w:eastAsia="he-IL"/>
        </w:rPr>
        <w:t xml:space="preserve">אז </w:t>
      </w:r>
      <w:r w:rsidRPr="00A4320E">
        <w:rPr>
          <w:rFonts w:hint="cs"/>
          <w:b/>
          <w:bCs/>
          <w:rtl/>
          <w:lang w:eastAsia="he-IL"/>
        </w:rPr>
        <w:t>נצביע על פסק</w:t>
      </w:r>
      <w:bookmarkStart w:id="703" w:name="_ETM_Q1_1962769"/>
      <w:bookmarkEnd w:id="703"/>
      <w:r w:rsidRPr="00A4320E">
        <w:rPr>
          <w:rFonts w:hint="cs"/>
          <w:b/>
          <w:bCs/>
          <w:rtl/>
          <w:lang w:eastAsia="he-IL"/>
        </w:rPr>
        <w:t>אות (2) ו-(3) לתקנה 4</w:t>
      </w:r>
      <w:r w:rsidRPr="00A4320E">
        <w:rPr>
          <w:rFonts w:hint="cs"/>
          <w:rtl/>
          <w:lang w:eastAsia="he-IL"/>
        </w:rPr>
        <w:t>. מי בעד?</w:t>
      </w:r>
      <w:bookmarkStart w:id="704" w:name="_ETM_Q1_1961358"/>
      <w:bookmarkEnd w:id="704"/>
      <w:r w:rsidR="00820F46" w:rsidRPr="00A4320E">
        <w:rPr>
          <w:rFonts w:hint="cs"/>
          <w:rtl/>
          <w:lang w:eastAsia="he-IL"/>
        </w:rPr>
        <w:t xml:space="preserve"> אין מתנגדים. </w:t>
      </w:r>
    </w:p>
    <w:p w:rsidR="00E50FB4" w:rsidRPr="00A4320E" w:rsidRDefault="00E50FB4" w:rsidP="00E50FB4">
      <w:pPr>
        <w:rPr>
          <w:rtl/>
          <w:lang w:eastAsia="he-IL"/>
        </w:rPr>
      </w:pPr>
      <w:bookmarkStart w:id="705" w:name="_ETM_Q1_1961490"/>
      <w:bookmarkEnd w:id="705"/>
    </w:p>
    <w:p w:rsidR="00E50FB4" w:rsidRPr="00A4320E" w:rsidRDefault="00E50FB4" w:rsidP="00E50FB4">
      <w:pPr>
        <w:pStyle w:val="af1"/>
        <w:keepNext/>
        <w:rPr>
          <w:rtl/>
          <w:lang w:eastAsia="he-IL"/>
        </w:rPr>
      </w:pPr>
      <w:bookmarkStart w:id="706" w:name="_ETM_Q1_1962158"/>
      <w:bookmarkStart w:id="707" w:name="_ETM_Q1_1962280"/>
      <w:bookmarkEnd w:id="706"/>
      <w:bookmarkEnd w:id="707"/>
      <w:r w:rsidRPr="00A4320E">
        <w:rPr>
          <w:rtl/>
          <w:lang w:eastAsia="he-IL"/>
        </w:rPr>
        <w:t>הצבעה</w:t>
      </w:r>
    </w:p>
    <w:p w:rsidR="00E50FB4" w:rsidRPr="00A4320E" w:rsidRDefault="00E50FB4" w:rsidP="00E50FB4">
      <w:pPr>
        <w:pStyle w:val="--"/>
        <w:keepNext/>
        <w:rPr>
          <w:rtl/>
          <w:lang w:eastAsia="he-IL"/>
        </w:rPr>
      </w:pPr>
    </w:p>
    <w:p w:rsidR="00E50FB4" w:rsidRPr="00A4320E" w:rsidRDefault="00E50FB4" w:rsidP="00E50FB4">
      <w:pPr>
        <w:pStyle w:val="--"/>
        <w:keepNext/>
        <w:rPr>
          <w:rtl/>
          <w:lang w:eastAsia="he-IL"/>
        </w:rPr>
      </w:pPr>
      <w:r w:rsidRPr="00A4320E">
        <w:rPr>
          <w:rFonts w:hint="cs"/>
          <w:rtl/>
          <w:lang w:eastAsia="he-IL"/>
        </w:rPr>
        <w:t>אושרו.</w:t>
      </w:r>
    </w:p>
    <w:p w:rsidR="00E50FB4" w:rsidRPr="00A4320E" w:rsidRDefault="00E50FB4" w:rsidP="00E50FB4">
      <w:pPr>
        <w:rPr>
          <w:rtl/>
          <w:lang w:eastAsia="he-IL"/>
        </w:rPr>
      </w:pPr>
    </w:p>
    <w:p w:rsidR="00E50FB4" w:rsidRPr="00A4320E" w:rsidRDefault="00E50FB4" w:rsidP="00E50FB4">
      <w:pPr>
        <w:pStyle w:val="af6"/>
        <w:keepNext/>
        <w:rPr>
          <w:rtl/>
        </w:rPr>
      </w:pPr>
      <w:bookmarkStart w:id="708" w:name="ET_yor_6045_100"/>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708"/>
    </w:p>
    <w:p w:rsidR="00E50FB4" w:rsidRPr="00A4320E" w:rsidRDefault="00E50FB4" w:rsidP="00E50FB4">
      <w:pPr>
        <w:pStyle w:val="KeepWithNext"/>
        <w:rPr>
          <w:rtl/>
          <w:lang w:eastAsia="he-IL"/>
        </w:rPr>
      </w:pPr>
    </w:p>
    <w:p w:rsidR="00E50FB4" w:rsidRPr="00A4320E" w:rsidRDefault="00820F46" w:rsidP="00E50FB4">
      <w:pPr>
        <w:rPr>
          <w:rtl/>
          <w:lang w:eastAsia="he-IL"/>
        </w:rPr>
      </w:pPr>
      <w:bookmarkStart w:id="709" w:name="_ETM_Q1_1970317"/>
      <w:bookmarkStart w:id="710" w:name="_ETM_Q1_1970459"/>
      <w:bookmarkStart w:id="711" w:name="_ETM_Q1_1971805"/>
      <w:bookmarkEnd w:id="709"/>
      <w:bookmarkEnd w:id="710"/>
      <w:bookmarkEnd w:id="711"/>
      <w:r w:rsidRPr="00A4320E">
        <w:rPr>
          <w:rFonts w:hint="cs"/>
          <w:rtl/>
          <w:lang w:eastAsia="he-IL"/>
        </w:rPr>
        <w:t>נמשיך.</w:t>
      </w:r>
    </w:p>
    <w:p w:rsidR="00820F46" w:rsidRPr="00A4320E" w:rsidRDefault="00820F46" w:rsidP="00E50FB4">
      <w:pPr>
        <w:rPr>
          <w:rtl/>
          <w:lang w:eastAsia="he-IL"/>
        </w:rPr>
      </w:pPr>
    </w:p>
    <w:p w:rsidR="00E50FB4" w:rsidRPr="00A4320E" w:rsidRDefault="00E50FB4" w:rsidP="00E50FB4">
      <w:pPr>
        <w:pStyle w:val="a4"/>
        <w:keepNext/>
        <w:rPr>
          <w:rtl/>
        </w:rPr>
      </w:pPr>
      <w:bookmarkStart w:id="712" w:name="ET_speaker_לירון_מאוטנר_לוגסי_101"/>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712"/>
    </w:p>
    <w:p w:rsidR="00E50FB4" w:rsidRPr="00A4320E" w:rsidRDefault="00E50FB4" w:rsidP="00E50FB4">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335"/>
      </w:tblGrid>
      <w:tr w:rsidR="00E50FB4" w:rsidRPr="00A4320E" w:rsidTr="00410667">
        <w:trPr>
          <w:cantSplit/>
          <w:trHeight w:val="60"/>
        </w:trPr>
        <w:tc>
          <w:tcPr>
            <w:tcW w:w="1871" w:type="dxa"/>
          </w:tcPr>
          <w:p w:rsidR="00E50FB4" w:rsidRPr="00A4320E" w:rsidRDefault="00E50FB4" w:rsidP="00410667">
            <w:pPr>
              <w:pStyle w:val="TableSideHeading"/>
              <w:spacing w:line="240" w:lineRule="auto"/>
              <w:outlineLvl w:val="9"/>
              <w:rPr>
                <w:sz w:val="24"/>
                <w:szCs w:val="24"/>
              </w:rPr>
            </w:pPr>
            <w:bookmarkStart w:id="713" w:name="_ETM_Q1_1972670"/>
            <w:bookmarkStart w:id="714" w:name="_ETM_Q1_1972813"/>
            <w:bookmarkEnd w:id="713"/>
            <w:bookmarkEnd w:id="714"/>
          </w:p>
        </w:tc>
        <w:tc>
          <w:tcPr>
            <w:tcW w:w="624" w:type="dxa"/>
          </w:tcPr>
          <w:p w:rsidR="00E50FB4" w:rsidRPr="00A4320E" w:rsidRDefault="00E50FB4" w:rsidP="00410667">
            <w:pPr>
              <w:pStyle w:val="TableText"/>
              <w:spacing w:line="240" w:lineRule="auto"/>
              <w:jc w:val="both"/>
              <w:rPr>
                <w:sz w:val="24"/>
                <w:szCs w:val="24"/>
              </w:rPr>
            </w:pPr>
          </w:p>
        </w:tc>
        <w:tc>
          <w:tcPr>
            <w:tcW w:w="624" w:type="dxa"/>
          </w:tcPr>
          <w:p w:rsidR="00E50FB4" w:rsidRPr="00A4320E" w:rsidRDefault="00E50FB4" w:rsidP="00410667">
            <w:pPr>
              <w:pStyle w:val="TableText"/>
              <w:spacing w:line="240" w:lineRule="auto"/>
              <w:jc w:val="both"/>
              <w:rPr>
                <w:sz w:val="24"/>
                <w:szCs w:val="24"/>
              </w:rPr>
            </w:pPr>
          </w:p>
        </w:tc>
        <w:tc>
          <w:tcPr>
            <w:tcW w:w="5959" w:type="dxa"/>
            <w:gridSpan w:val="2"/>
          </w:tcPr>
          <w:p w:rsidR="00E50FB4" w:rsidRPr="00A4320E" w:rsidRDefault="00E50FB4" w:rsidP="0093196A">
            <w:pPr>
              <w:pStyle w:val="TableBlock"/>
              <w:numPr>
                <w:ilvl w:val="0"/>
                <w:numId w:val="10"/>
              </w:numPr>
              <w:tabs>
                <w:tab w:val="left" w:pos="624"/>
              </w:tabs>
              <w:spacing w:line="240" w:lineRule="auto"/>
              <w:rPr>
                <w:sz w:val="24"/>
                <w:szCs w:val="24"/>
                <w:rtl/>
              </w:rPr>
            </w:pPr>
            <w:r w:rsidRPr="00A4320E">
              <w:rPr>
                <w:rFonts w:hint="cs"/>
                <w:sz w:val="24"/>
                <w:szCs w:val="24"/>
                <w:rtl/>
              </w:rPr>
              <w:t>במקום פסקה (4) יבוא:</w:t>
            </w:r>
          </w:p>
        </w:tc>
      </w:tr>
      <w:tr w:rsidR="00E50FB4" w:rsidRPr="00A4320E" w:rsidTr="00410667">
        <w:trPr>
          <w:cantSplit/>
          <w:trHeight w:val="60"/>
        </w:trPr>
        <w:tc>
          <w:tcPr>
            <w:tcW w:w="1871" w:type="dxa"/>
          </w:tcPr>
          <w:p w:rsidR="00E50FB4" w:rsidRPr="00A4320E" w:rsidRDefault="00E50FB4" w:rsidP="00410667">
            <w:pPr>
              <w:pStyle w:val="TableSideHeading"/>
              <w:spacing w:line="240" w:lineRule="auto"/>
              <w:outlineLvl w:val="9"/>
              <w:rPr>
                <w:sz w:val="24"/>
                <w:szCs w:val="24"/>
              </w:rPr>
            </w:pPr>
          </w:p>
        </w:tc>
        <w:tc>
          <w:tcPr>
            <w:tcW w:w="624" w:type="dxa"/>
          </w:tcPr>
          <w:p w:rsidR="00E50FB4" w:rsidRPr="00A4320E" w:rsidRDefault="00E50FB4" w:rsidP="00410667">
            <w:pPr>
              <w:pStyle w:val="TableText"/>
              <w:spacing w:line="240" w:lineRule="auto"/>
              <w:jc w:val="both"/>
              <w:rPr>
                <w:sz w:val="24"/>
                <w:szCs w:val="24"/>
              </w:rPr>
            </w:pPr>
          </w:p>
        </w:tc>
        <w:tc>
          <w:tcPr>
            <w:tcW w:w="624" w:type="dxa"/>
          </w:tcPr>
          <w:p w:rsidR="00E50FB4" w:rsidRPr="00A4320E" w:rsidRDefault="00E50FB4" w:rsidP="00410667">
            <w:pPr>
              <w:pStyle w:val="TableText"/>
              <w:spacing w:line="240" w:lineRule="auto"/>
              <w:jc w:val="both"/>
              <w:rPr>
                <w:sz w:val="24"/>
                <w:szCs w:val="24"/>
              </w:rPr>
            </w:pPr>
          </w:p>
        </w:tc>
        <w:tc>
          <w:tcPr>
            <w:tcW w:w="624" w:type="dxa"/>
          </w:tcPr>
          <w:p w:rsidR="00E50FB4" w:rsidRPr="00A4320E" w:rsidRDefault="00E50FB4" w:rsidP="00410667">
            <w:pPr>
              <w:pStyle w:val="TableText"/>
              <w:spacing w:line="240" w:lineRule="auto"/>
              <w:jc w:val="both"/>
              <w:rPr>
                <w:sz w:val="24"/>
                <w:szCs w:val="24"/>
              </w:rPr>
            </w:pPr>
          </w:p>
        </w:tc>
        <w:tc>
          <w:tcPr>
            <w:tcW w:w="5335" w:type="dxa"/>
          </w:tcPr>
          <w:p w:rsidR="00E50FB4" w:rsidRPr="00A4320E" w:rsidRDefault="00E50FB4" w:rsidP="00410667">
            <w:pPr>
              <w:pStyle w:val="TableBlock"/>
              <w:spacing w:line="240" w:lineRule="auto"/>
              <w:rPr>
                <w:sz w:val="24"/>
                <w:szCs w:val="24"/>
              </w:rPr>
            </w:pPr>
            <w:r w:rsidRPr="00A4320E">
              <w:rPr>
                <w:rFonts w:hint="cs"/>
                <w:sz w:val="24"/>
                <w:szCs w:val="24"/>
                <w:rtl/>
              </w:rPr>
              <w:t>"</w:t>
            </w:r>
            <w:r w:rsidRPr="00A4320E">
              <w:rPr>
                <w:sz w:val="24"/>
                <w:szCs w:val="24"/>
                <w:rtl/>
              </w:rPr>
              <w:t xml:space="preserve">(4) </w:t>
            </w:r>
            <w:r w:rsidRPr="00A4320E">
              <w:rPr>
                <w:rFonts w:hint="eastAsia"/>
                <w:sz w:val="24"/>
                <w:szCs w:val="24"/>
                <w:rtl/>
              </w:rPr>
              <w:t>נותן</w:t>
            </w:r>
            <w:r w:rsidRPr="00A4320E">
              <w:rPr>
                <w:sz w:val="24"/>
                <w:szCs w:val="24"/>
                <w:rtl/>
              </w:rPr>
              <w:t xml:space="preserve"> </w:t>
            </w:r>
            <w:r w:rsidRPr="00A4320E">
              <w:rPr>
                <w:rFonts w:hint="eastAsia"/>
                <w:sz w:val="24"/>
                <w:szCs w:val="24"/>
                <w:rtl/>
              </w:rPr>
              <w:t>האשראי</w:t>
            </w:r>
            <w:r w:rsidRPr="00A4320E">
              <w:rPr>
                <w:sz w:val="24"/>
                <w:szCs w:val="24"/>
                <w:rtl/>
              </w:rPr>
              <w:t xml:space="preserve"> </w:t>
            </w:r>
            <w:r w:rsidRPr="00A4320E">
              <w:rPr>
                <w:rFonts w:hint="eastAsia"/>
                <w:sz w:val="24"/>
                <w:szCs w:val="24"/>
                <w:rtl/>
              </w:rPr>
              <w:t>יתעד</w:t>
            </w:r>
            <w:r w:rsidRPr="00A4320E">
              <w:rPr>
                <w:sz w:val="24"/>
                <w:szCs w:val="24"/>
                <w:rtl/>
              </w:rPr>
              <w:t xml:space="preserve"> </w:t>
            </w:r>
            <w:r w:rsidRPr="00A4320E">
              <w:rPr>
                <w:rFonts w:hint="eastAsia"/>
                <w:sz w:val="24"/>
                <w:szCs w:val="24"/>
                <w:rtl/>
              </w:rPr>
              <w:t>את</w:t>
            </w:r>
            <w:r w:rsidRPr="00A4320E">
              <w:rPr>
                <w:sz w:val="24"/>
                <w:szCs w:val="24"/>
                <w:rtl/>
              </w:rPr>
              <w:t xml:space="preserve"> </w:t>
            </w:r>
            <w:r w:rsidRPr="00A4320E">
              <w:rPr>
                <w:rFonts w:hint="eastAsia"/>
                <w:sz w:val="24"/>
                <w:szCs w:val="24"/>
                <w:rtl/>
              </w:rPr>
              <w:t>הסכמת</w:t>
            </w:r>
            <w:r w:rsidRPr="00A4320E">
              <w:rPr>
                <w:sz w:val="24"/>
                <w:szCs w:val="24"/>
                <w:rtl/>
              </w:rPr>
              <w:t xml:space="preserve"> </w:t>
            </w:r>
            <w:r w:rsidRPr="00A4320E">
              <w:rPr>
                <w:rFonts w:hint="eastAsia"/>
                <w:sz w:val="24"/>
                <w:szCs w:val="24"/>
                <w:rtl/>
              </w:rPr>
              <w:t>הלקוח</w:t>
            </w:r>
            <w:r w:rsidRPr="00A4320E">
              <w:rPr>
                <w:sz w:val="24"/>
                <w:szCs w:val="24"/>
                <w:rtl/>
              </w:rPr>
              <w:t xml:space="preserve"> וישמור את </w:t>
            </w:r>
            <w:r w:rsidRPr="00A4320E">
              <w:rPr>
                <w:rFonts w:hint="eastAsia"/>
                <w:sz w:val="24"/>
                <w:szCs w:val="24"/>
                <w:rtl/>
              </w:rPr>
              <w:t>תיעוד</w:t>
            </w:r>
            <w:r w:rsidRPr="00A4320E">
              <w:rPr>
                <w:sz w:val="24"/>
                <w:szCs w:val="24"/>
                <w:rtl/>
              </w:rPr>
              <w:t xml:space="preserve"> </w:t>
            </w:r>
            <w:r w:rsidRPr="00A4320E">
              <w:rPr>
                <w:rFonts w:hint="eastAsia"/>
                <w:sz w:val="24"/>
                <w:szCs w:val="24"/>
                <w:rtl/>
              </w:rPr>
              <w:t>ההסכמה</w:t>
            </w:r>
            <w:r w:rsidRPr="00A4320E">
              <w:rPr>
                <w:sz w:val="24"/>
                <w:szCs w:val="24"/>
                <w:rtl/>
              </w:rPr>
              <w:t xml:space="preserve"> </w:t>
            </w:r>
            <w:r w:rsidRPr="00A4320E">
              <w:rPr>
                <w:rFonts w:hint="eastAsia"/>
                <w:sz w:val="24"/>
                <w:szCs w:val="24"/>
                <w:rtl/>
              </w:rPr>
              <w:t>לתקופה</w:t>
            </w:r>
            <w:r w:rsidRPr="00A4320E">
              <w:rPr>
                <w:sz w:val="24"/>
                <w:szCs w:val="24"/>
                <w:rtl/>
              </w:rPr>
              <w:t xml:space="preserve"> </w:t>
            </w:r>
            <w:r w:rsidRPr="00A4320E">
              <w:rPr>
                <w:rFonts w:hint="eastAsia"/>
                <w:sz w:val="24"/>
                <w:szCs w:val="24"/>
                <w:rtl/>
              </w:rPr>
              <w:t>של</w:t>
            </w:r>
            <w:r w:rsidRPr="00A4320E">
              <w:rPr>
                <w:sz w:val="24"/>
                <w:szCs w:val="24"/>
                <w:rtl/>
              </w:rPr>
              <w:t xml:space="preserve"> </w:t>
            </w:r>
            <w:r w:rsidRPr="00A4320E">
              <w:rPr>
                <w:rFonts w:hint="eastAsia"/>
                <w:sz w:val="24"/>
                <w:szCs w:val="24"/>
                <w:rtl/>
              </w:rPr>
              <w:t>שבע</w:t>
            </w:r>
            <w:r w:rsidRPr="00A4320E">
              <w:rPr>
                <w:sz w:val="24"/>
                <w:szCs w:val="24"/>
                <w:rtl/>
              </w:rPr>
              <w:t xml:space="preserve"> </w:t>
            </w:r>
            <w:r w:rsidRPr="00A4320E">
              <w:rPr>
                <w:rFonts w:hint="eastAsia"/>
                <w:sz w:val="24"/>
                <w:szCs w:val="24"/>
                <w:rtl/>
              </w:rPr>
              <w:t>שנים</w:t>
            </w:r>
            <w:r w:rsidRPr="00A4320E">
              <w:rPr>
                <w:sz w:val="24"/>
                <w:szCs w:val="24"/>
                <w:rtl/>
              </w:rPr>
              <w:t xml:space="preserve"> </w:t>
            </w:r>
            <w:r w:rsidRPr="00A4320E">
              <w:rPr>
                <w:rFonts w:hint="eastAsia"/>
                <w:sz w:val="24"/>
                <w:szCs w:val="24"/>
                <w:rtl/>
              </w:rPr>
              <w:t>ממועד</w:t>
            </w:r>
            <w:r w:rsidRPr="00A4320E">
              <w:rPr>
                <w:sz w:val="24"/>
                <w:szCs w:val="24"/>
                <w:rtl/>
              </w:rPr>
              <w:t xml:space="preserve"> </w:t>
            </w:r>
            <w:r w:rsidRPr="00A4320E">
              <w:rPr>
                <w:rFonts w:hint="eastAsia"/>
                <w:sz w:val="24"/>
                <w:szCs w:val="24"/>
                <w:rtl/>
              </w:rPr>
              <w:t>פקיעת</w:t>
            </w:r>
            <w:r w:rsidRPr="00A4320E">
              <w:rPr>
                <w:sz w:val="24"/>
                <w:szCs w:val="24"/>
                <w:rtl/>
              </w:rPr>
              <w:t xml:space="preserve"> </w:t>
            </w:r>
            <w:r w:rsidRPr="00A4320E">
              <w:rPr>
                <w:rFonts w:hint="eastAsia"/>
                <w:sz w:val="24"/>
                <w:szCs w:val="24"/>
                <w:rtl/>
              </w:rPr>
              <w:t>תוקף</w:t>
            </w:r>
            <w:r w:rsidRPr="00A4320E">
              <w:rPr>
                <w:sz w:val="24"/>
                <w:szCs w:val="24"/>
                <w:rtl/>
              </w:rPr>
              <w:t xml:space="preserve"> </w:t>
            </w:r>
            <w:r w:rsidRPr="00A4320E">
              <w:rPr>
                <w:rFonts w:hint="eastAsia"/>
                <w:sz w:val="24"/>
                <w:szCs w:val="24"/>
                <w:rtl/>
              </w:rPr>
              <w:t>הסכמת</w:t>
            </w:r>
            <w:r w:rsidRPr="00A4320E">
              <w:rPr>
                <w:sz w:val="24"/>
                <w:szCs w:val="24"/>
                <w:rtl/>
              </w:rPr>
              <w:t xml:space="preserve"> </w:t>
            </w:r>
            <w:r w:rsidRPr="00A4320E">
              <w:rPr>
                <w:rFonts w:hint="eastAsia"/>
                <w:sz w:val="24"/>
                <w:szCs w:val="24"/>
                <w:rtl/>
              </w:rPr>
              <w:t>הלקוח</w:t>
            </w:r>
            <w:r w:rsidRPr="00A4320E">
              <w:rPr>
                <w:sz w:val="24"/>
                <w:szCs w:val="24"/>
                <w:rtl/>
              </w:rPr>
              <w:t>;</w:t>
            </w:r>
            <w:r w:rsidRPr="00A4320E">
              <w:rPr>
                <w:rFonts w:hint="cs"/>
                <w:sz w:val="24"/>
                <w:szCs w:val="24"/>
                <w:rtl/>
              </w:rPr>
              <w:t>"</w:t>
            </w:r>
          </w:p>
        </w:tc>
      </w:tr>
    </w:tbl>
    <w:p w:rsidR="00E50FB4" w:rsidRPr="00A4320E" w:rsidRDefault="00E50FB4" w:rsidP="00E50FB4">
      <w:pPr>
        <w:rPr>
          <w:rtl/>
          <w:lang w:eastAsia="he-IL"/>
        </w:rPr>
      </w:pPr>
    </w:p>
    <w:p w:rsidR="00E50FB4" w:rsidRPr="00A4320E" w:rsidRDefault="00E50FB4" w:rsidP="00E50FB4">
      <w:pPr>
        <w:rPr>
          <w:rtl/>
          <w:lang w:eastAsia="he-IL"/>
        </w:rPr>
      </w:pPr>
      <w:r w:rsidRPr="00A4320E">
        <w:rPr>
          <w:rFonts w:hint="cs"/>
          <w:rtl/>
          <w:lang w:eastAsia="he-IL"/>
        </w:rPr>
        <w:t>בעקבות ה</w:t>
      </w:r>
      <w:bookmarkStart w:id="715" w:name="_ETM_Q1_1978690"/>
      <w:bookmarkEnd w:id="715"/>
      <w:r w:rsidRPr="00A4320E">
        <w:rPr>
          <w:rFonts w:hint="cs"/>
          <w:rtl/>
          <w:lang w:eastAsia="he-IL"/>
        </w:rPr>
        <w:t xml:space="preserve">ערת הייעוץ המשפטי אנחנו מבקשים להוסיף שנותן האשראי </w:t>
      </w:r>
      <w:bookmarkStart w:id="716" w:name="_ETM_Q1_1982974"/>
      <w:bookmarkEnd w:id="716"/>
      <w:r w:rsidRPr="00A4320E">
        <w:rPr>
          <w:rFonts w:hint="cs"/>
          <w:rtl/>
          <w:lang w:eastAsia="he-IL"/>
        </w:rPr>
        <w:t xml:space="preserve">יבטיח גישה ללקוח לתיעוד ההסכמה ולפרטיה. אנחנו רוצים לוודא שתהיה לו גישה למה שהוא הסכים לו. </w:t>
      </w:r>
    </w:p>
    <w:p w:rsidR="00E50FB4" w:rsidRPr="00A4320E" w:rsidRDefault="00E50FB4" w:rsidP="00E50FB4">
      <w:pPr>
        <w:rPr>
          <w:rtl/>
          <w:lang w:eastAsia="he-IL"/>
        </w:rPr>
      </w:pPr>
      <w:bookmarkStart w:id="717" w:name="_ETM_Q1_1991447"/>
      <w:bookmarkStart w:id="718" w:name="_ETM_Q1_1991614"/>
      <w:bookmarkStart w:id="719" w:name="_ETM_Q1_1992839"/>
      <w:bookmarkEnd w:id="717"/>
      <w:bookmarkEnd w:id="718"/>
      <w:bookmarkEnd w:id="719"/>
    </w:p>
    <w:p w:rsidR="00E50FB4" w:rsidRPr="00A4320E" w:rsidRDefault="00E50FB4" w:rsidP="00E50FB4">
      <w:pPr>
        <w:pStyle w:val="a4"/>
        <w:keepNext/>
        <w:rPr>
          <w:rtl/>
        </w:rPr>
      </w:pPr>
      <w:bookmarkStart w:id="720" w:name="ET_speaker_איתי_עצמון_102"/>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720"/>
    </w:p>
    <w:p w:rsidR="00E50FB4" w:rsidRPr="00A4320E" w:rsidRDefault="00E50FB4" w:rsidP="00E50FB4">
      <w:pPr>
        <w:pStyle w:val="KeepWithNext"/>
        <w:rPr>
          <w:rtl/>
          <w:lang w:eastAsia="he-IL"/>
        </w:rPr>
      </w:pPr>
    </w:p>
    <w:p w:rsidR="00E50FB4" w:rsidRPr="00A4320E" w:rsidRDefault="00E50FB4" w:rsidP="00820F46">
      <w:pPr>
        <w:rPr>
          <w:rtl/>
          <w:lang w:eastAsia="he-IL"/>
        </w:rPr>
      </w:pPr>
      <w:bookmarkStart w:id="721" w:name="_ETM_Q1_1993834"/>
      <w:bookmarkStart w:id="722" w:name="_ETM_Q1_1993920"/>
      <w:bookmarkEnd w:id="721"/>
      <w:bookmarkEnd w:id="722"/>
      <w:r w:rsidRPr="00A4320E">
        <w:rPr>
          <w:rFonts w:hint="cs"/>
          <w:rtl/>
          <w:lang w:eastAsia="he-IL"/>
        </w:rPr>
        <w:t xml:space="preserve">מאחר שלפי </w:t>
      </w:r>
      <w:bookmarkStart w:id="723" w:name="_ETM_Q1_1992567"/>
      <w:bookmarkEnd w:id="723"/>
      <w:r w:rsidRPr="00A4320E">
        <w:rPr>
          <w:rFonts w:hint="cs"/>
          <w:rtl/>
          <w:lang w:eastAsia="he-IL"/>
        </w:rPr>
        <w:t>התיקון לא יהיה בהכרח טופס, רצינו לוודא שללקוח תהיה גישה</w:t>
      </w:r>
      <w:bookmarkStart w:id="724" w:name="_ETM_Q1_1996863"/>
      <w:bookmarkEnd w:id="724"/>
      <w:r w:rsidRPr="00A4320E">
        <w:rPr>
          <w:rFonts w:hint="cs"/>
          <w:rtl/>
          <w:lang w:eastAsia="he-IL"/>
        </w:rPr>
        <w:t xml:space="preserve"> להסכ</w:t>
      </w:r>
      <w:r w:rsidR="00820F46" w:rsidRPr="00A4320E">
        <w:rPr>
          <w:rFonts w:hint="cs"/>
          <w:rtl/>
          <w:lang w:eastAsia="he-IL"/>
        </w:rPr>
        <w:t>מ</w:t>
      </w:r>
      <w:r w:rsidRPr="00A4320E">
        <w:rPr>
          <w:rFonts w:hint="cs"/>
          <w:rtl/>
          <w:lang w:eastAsia="he-IL"/>
        </w:rPr>
        <w:t xml:space="preserve">ה. </w:t>
      </w:r>
    </w:p>
    <w:p w:rsidR="00E50FB4" w:rsidRPr="00A4320E" w:rsidRDefault="00E50FB4" w:rsidP="00E50FB4">
      <w:pPr>
        <w:rPr>
          <w:rtl/>
          <w:lang w:eastAsia="he-IL"/>
        </w:rPr>
      </w:pPr>
      <w:bookmarkStart w:id="725" w:name="_ETM_Q1_1999119"/>
      <w:bookmarkStart w:id="726" w:name="_ETM_Q1_1999272"/>
      <w:bookmarkStart w:id="727" w:name="_ETM_Q1_2001935"/>
      <w:bookmarkEnd w:id="725"/>
      <w:bookmarkEnd w:id="726"/>
      <w:bookmarkEnd w:id="727"/>
    </w:p>
    <w:p w:rsidR="00E50FB4" w:rsidRPr="00A4320E" w:rsidRDefault="00E50FB4" w:rsidP="00E50FB4">
      <w:pPr>
        <w:pStyle w:val="a4"/>
        <w:keepNext/>
        <w:rPr>
          <w:rtl/>
        </w:rPr>
      </w:pPr>
      <w:bookmarkStart w:id="728" w:name="ET_speaker_לירון_מאוטנר_לוגסי_103"/>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728"/>
    </w:p>
    <w:p w:rsidR="00E50FB4" w:rsidRPr="00A4320E" w:rsidRDefault="00E50FB4" w:rsidP="00E50FB4">
      <w:pPr>
        <w:pStyle w:val="KeepWithNext"/>
        <w:rPr>
          <w:rtl/>
          <w:lang w:eastAsia="he-IL"/>
        </w:rPr>
      </w:pPr>
    </w:p>
    <w:p w:rsidR="00E50FB4" w:rsidRPr="00A4320E" w:rsidRDefault="00E50FB4" w:rsidP="00E50FB4">
      <w:pPr>
        <w:rPr>
          <w:rtl/>
          <w:lang w:eastAsia="he-IL"/>
        </w:rPr>
      </w:pPr>
      <w:bookmarkStart w:id="729" w:name="_ETM_Q1_2002869"/>
      <w:bookmarkStart w:id="730" w:name="_ETM_Q1_2002964"/>
      <w:bookmarkEnd w:id="729"/>
      <w:bookmarkEnd w:id="730"/>
      <w:r w:rsidRPr="00A4320E">
        <w:rPr>
          <w:rFonts w:hint="cs"/>
          <w:rtl/>
          <w:lang w:eastAsia="he-IL"/>
        </w:rPr>
        <w:t xml:space="preserve">גם לתיעוד וגם לפרטי ההסכמה. </w:t>
      </w:r>
    </w:p>
    <w:p w:rsidR="00E50FB4" w:rsidRPr="00A4320E" w:rsidRDefault="00E50FB4" w:rsidP="00E50FB4">
      <w:pPr>
        <w:rPr>
          <w:rtl/>
          <w:lang w:eastAsia="he-IL"/>
        </w:rPr>
      </w:pPr>
      <w:bookmarkStart w:id="731" w:name="_ETM_Q1_2002474"/>
      <w:bookmarkStart w:id="732" w:name="_ETM_Q1_2002601"/>
      <w:bookmarkEnd w:id="731"/>
      <w:bookmarkEnd w:id="732"/>
    </w:p>
    <w:p w:rsidR="00E50FB4" w:rsidRPr="00A4320E" w:rsidRDefault="00E50FB4" w:rsidP="00E50FB4">
      <w:pPr>
        <w:pStyle w:val="af6"/>
        <w:keepNext/>
        <w:rPr>
          <w:rtl/>
        </w:rPr>
      </w:pPr>
      <w:bookmarkStart w:id="733" w:name="ET_yor_6045_104"/>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733"/>
    </w:p>
    <w:p w:rsidR="00E50FB4" w:rsidRPr="00A4320E" w:rsidRDefault="00E50FB4" w:rsidP="00E50FB4">
      <w:pPr>
        <w:pStyle w:val="KeepWithNext"/>
        <w:rPr>
          <w:rtl/>
          <w:lang w:eastAsia="he-IL"/>
        </w:rPr>
      </w:pPr>
    </w:p>
    <w:p w:rsidR="00E50FB4" w:rsidRPr="00A4320E" w:rsidRDefault="00E50FB4" w:rsidP="00E50FB4">
      <w:pPr>
        <w:rPr>
          <w:rtl/>
          <w:lang w:eastAsia="he-IL"/>
        </w:rPr>
      </w:pPr>
      <w:bookmarkStart w:id="734" w:name="_ETM_Q1_2005499"/>
      <w:bookmarkEnd w:id="734"/>
      <w:r w:rsidRPr="00A4320E">
        <w:rPr>
          <w:rFonts w:hint="cs"/>
          <w:rtl/>
          <w:lang w:eastAsia="he-IL"/>
        </w:rPr>
        <w:t>יש הערות לפסקה (4)?</w:t>
      </w:r>
      <w:bookmarkStart w:id="735" w:name="_ETM_Q1_2008331"/>
      <w:bookmarkEnd w:id="735"/>
    </w:p>
    <w:p w:rsidR="00E50FB4" w:rsidRPr="00A4320E" w:rsidRDefault="00E50FB4" w:rsidP="00E50FB4">
      <w:pPr>
        <w:rPr>
          <w:rtl/>
          <w:lang w:eastAsia="he-IL"/>
        </w:rPr>
      </w:pPr>
      <w:bookmarkStart w:id="736" w:name="_ETM_Q1_2008462"/>
      <w:bookmarkEnd w:id="736"/>
    </w:p>
    <w:p w:rsidR="00E50FB4" w:rsidRPr="00A4320E" w:rsidRDefault="00E50FB4" w:rsidP="00E50FB4">
      <w:pPr>
        <w:pStyle w:val="a4"/>
        <w:keepNext/>
        <w:rPr>
          <w:rtl/>
        </w:rPr>
      </w:pPr>
      <w:bookmarkStart w:id="737" w:name="ET_speaker_עודד_אופק_105"/>
      <w:r w:rsidRPr="00A4320E">
        <w:rPr>
          <w:rStyle w:val="TagStyle"/>
          <w:rtl/>
        </w:rPr>
        <w:t xml:space="preserve"> &lt;&lt; דובר &gt;&gt; </w:t>
      </w:r>
      <w:r w:rsidRPr="00A4320E">
        <w:rPr>
          <w:rtl/>
        </w:rPr>
        <w:t>עודד אופק:</w:t>
      </w:r>
      <w:r w:rsidRPr="00A4320E">
        <w:rPr>
          <w:rStyle w:val="TagStyle"/>
          <w:rtl/>
        </w:rPr>
        <w:t xml:space="preserve"> &lt;&lt; דובר &gt;&gt;</w:t>
      </w:r>
      <w:r w:rsidRPr="00A4320E">
        <w:rPr>
          <w:rtl/>
        </w:rPr>
        <w:t xml:space="preserve">   </w:t>
      </w:r>
      <w:bookmarkEnd w:id="737"/>
    </w:p>
    <w:p w:rsidR="00E50FB4" w:rsidRPr="00A4320E" w:rsidRDefault="00E50FB4" w:rsidP="00E50FB4">
      <w:pPr>
        <w:pStyle w:val="KeepWithNext"/>
        <w:rPr>
          <w:rtl/>
          <w:lang w:eastAsia="he-IL"/>
        </w:rPr>
      </w:pPr>
    </w:p>
    <w:p w:rsidR="00E50FB4" w:rsidRPr="00A4320E" w:rsidRDefault="00E50FB4" w:rsidP="00A51321">
      <w:pPr>
        <w:rPr>
          <w:rtl/>
          <w:lang w:eastAsia="he-IL"/>
        </w:rPr>
      </w:pPr>
      <w:bookmarkStart w:id="738" w:name="_ETM_Q1_2010949"/>
      <w:bookmarkStart w:id="739" w:name="_ETM_Q1_2011029"/>
      <w:bookmarkEnd w:id="738"/>
      <w:bookmarkEnd w:id="739"/>
      <w:r w:rsidRPr="00A4320E">
        <w:rPr>
          <w:rFonts w:hint="cs"/>
          <w:rtl/>
          <w:lang w:eastAsia="he-IL"/>
        </w:rPr>
        <w:t xml:space="preserve">יש </w:t>
      </w:r>
      <w:bookmarkStart w:id="740" w:name="_ETM_Q1_2011787"/>
      <w:bookmarkEnd w:id="740"/>
      <w:r w:rsidRPr="00A4320E">
        <w:rPr>
          <w:rFonts w:hint="cs"/>
          <w:rtl/>
          <w:lang w:eastAsia="he-IL"/>
        </w:rPr>
        <w:t>לי שאלה. מה הכוונה במילה "גישה"?</w:t>
      </w:r>
      <w:bookmarkStart w:id="741" w:name="_ETM_Q1_2014449"/>
      <w:bookmarkStart w:id="742" w:name="_ETM_Q1_2014591"/>
      <w:bookmarkStart w:id="743" w:name="_ETM_Q1_2014737"/>
      <w:bookmarkStart w:id="744" w:name="_ETM_Q1_2014856"/>
      <w:bookmarkEnd w:id="741"/>
      <w:bookmarkEnd w:id="742"/>
      <w:bookmarkEnd w:id="743"/>
      <w:bookmarkEnd w:id="744"/>
      <w:r w:rsidR="00A51321" w:rsidRPr="00A4320E">
        <w:rPr>
          <w:rFonts w:hint="cs"/>
          <w:rtl/>
          <w:lang w:eastAsia="he-IL"/>
        </w:rPr>
        <w:t xml:space="preserve"> זאת פשוט פעם ראשונה </w:t>
      </w:r>
      <w:bookmarkStart w:id="745" w:name="_ETM_Q1_2017437"/>
      <w:bookmarkEnd w:id="745"/>
      <w:r w:rsidR="00A51321" w:rsidRPr="00A4320E">
        <w:rPr>
          <w:rFonts w:hint="cs"/>
          <w:rtl/>
          <w:lang w:eastAsia="he-IL"/>
        </w:rPr>
        <w:t xml:space="preserve">שאני שומע את זה. </w:t>
      </w:r>
    </w:p>
    <w:p w:rsidR="00A51321" w:rsidRPr="00A4320E" w:rsidRDefault="00A51321" w:rsidP="00A51321">
      <w:pPr>
        <w:rPr>
          <w:rtl/>
          <w:lang w:eastAsia="he-IL"/>
        </w:rPr>
      </w:pPr>
      <w:bookmarkStart w:id="746" w:name="_ETM_Q1_2019451"/>
      <w:bookmarkStart w:id="747" w:name="_ETM_Q1_2019590"/>
      <w:bookmarkEnd w:id="746"/>
      <w:bookmarkEnd w:id="747"/>
    </w:p>
    <w:p w:rsidR="00A51321" w:rsidRPr="00A4320E" w:rsidRDefault="00A51321" w:rsidP="00A51321">
      <w:pPr>
        <w:pStyle w:val="a4"/>
        <w:keepNext/>
        <w:rPr>
          <w:rtl/>
        </w:rPr>
      </w:pPr>
      <w:bookmarkStart w:id="748" w:name="ET_speaker_לירון_מאוטנר_לוגסי_106"/>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748"/>
    </w:p>
    <w:p w:rsidR="00A51321" w:rsidRPr="00A4320E" w:rsidRDefault="00A51321" w:rsidP="00A51321">
      <w:pPr>
        <w:pStyle w:val="KeepWithNext"/>
        <w:rPr>
          <w:rtl/>
          <w:lang w:eastAsia="he-IL"/>
        </w:rPr>
      </w:pPr>
    </w:p>
    <w:p w:rsidR="00A51321" w:rsidRPr="00A4320E" w:rsidRDefault="00A51321" w:rsidP="00A51321">
      <w:pPr>
        <w:rPr>
          <w:rtl/>
          <w:lang w:eastAsia="he-IL"/>
        </w:rPr>
      </w:pPr>
      <w:bookmarkStart w:id="749" w:name="_ETM_Q1_2021693"/>
      <w:bookmarkEnd w:id="749"/>
      <w:r w:rsidRPr="00A4320E">
        <w:rPr>
          <w:rFonts w:hint="cs"/>
          <w:rtl/>
          <w:lang w:eastAsia="he-IL"/>
        </w:rPr>
        <w:t>ע</w:t>
      </w:r>
      <w:bookmarkStart w:id="750" w:name="_ETM_Q1_2021831"/>
      <w:bookmarkEnd w:id="750"/>
      <w:r w:rsidRPr="00A4320E">
        <w:rPr>
          <w:rFonts w:hint="cs"/>
          <w:rtl/>
          <w:lang w:eastAsia="he-IL"/>
        </w:rPr>
        <w:t>שינו את זה גם בחוק שירותי תשלום. "גישה" זה אומר שאם הוא רוצה לראות את זה</w:t>
      </w:r>
      <w:r w:rsidR="00820F46" w:rsidRPr="00A4320E">
        <w:rPr>
          <w:rFonts w:hint="cs"/>
          <w:rtl/>
          <w:lang w:eastAsia="he-IL"/>
        </w:rPr>
        <w:t>,</w:t>
      </w:r>
      <w:r w:rsidRPr="00A4320E">
        <w:rPr>
          <w:rFonts w:hint="cs"/>
          <w:rtl/>
          <w:lang w:eastAsia="he-IL"/>
        </w:rPr>
        <w:t xml:space="preserve"> אפשר לשלוח לו את זה במייל, או שזה </w:t>
      </w:r>
      <w:bookmarkStart w:id="751" w:name="_ETM_Q1_2026262"/>
      <w:bookmarkEnd w:id="751"/>
      <w:r w:rsidRPr="00A4320E">
        <w:rPr>
          <w:rFonts w:hint="cs"/>
          <w:rtl/>
          <w:lang w:eastAsia="he-IL"/>
        </w:rPr>
        <w:t>יופיע באזור האישי שלו באתר, או בכל מיני דרכים אחרות.</w:t>
      </w:r>
      <w:bookmarkStart w:id="752" w:name="_ETM_Q1_2029957"/>
      <w:bookmarkEnd w:id="752"/>
      <w:r w:rsidRPr="00A4320E">
        <w:rPr>
          <w:rFonts w:hint="cs"/>
          <w:rtl/>
          <w:lang w:eastAsia="he-IL"/>
        </w:rPr>
        <w:t xml:space="preserve"> לא רצינו להגיד באיזה דרך להנגיש את זה, אלא</w:t>
      </w:r>
      <w:bookmarkStart w:id="753" w:name="_ETM_Q1_2035985"/>
      <w:bookmarkEnd w:id="753"/>
      <w:r w:rsidRPr="00A4320E">
        <w:rPr>
          <w:rFonts w:hint="cs"/>
          <w:rtl/>
          <w:lang w:eastAsia="he-IL"/>
        </w:rPr>
        <w:t xml:space="preserve"> רק לקבוע - - -</w:t>
      </w:r>
    </w:p>
    <w:p w:rsidR="00A51321" w:rsidRPr="00A4320E" w:rsidRDefault="00A51321" w:rsidP="00A51321">
      <w:pPr>
        <w:rPr>
          <w:rtl/>
          <w:lang w:eastAsia="he-IL"/>
        </w:rPr>
      </w:pPr>
      <w:bookmarkStart w:id="754" w:name="_ETM_Q1_2034107"/>
      <w:bookmarkStart w:id="755" w:name="_ETM_Q1_2034245"/>
      <w:bookmarkEnd w:id="754"/>
      <w:bookmarkEnd w:id="755"/>
    </w:p>
    <w:p w:rsidR="00A51321" w:rsidRPr="00A4320E" w:rsidRDefault="00A51321" w:rsidP="00A51321">
      <w:pPr>
        <w:pStyle w:val="af6"/>
        <w:keepNext/>
        <w:rPr>
          <w:rtl/>
        </w:rPr>
      </w:pPr>
      <w:bookmarkStart w:id="756" w:name="ET_yor_6045_107"/>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756"/>
    </w:p>
    <w:p w:rsidR="00A51321" w:rsidRPr="00A4320E" w:rsidRDefault="00A51321" w:rsidP="00A51321">
      <w:pPr>
        <w:pStyle w:val="KeepWithNext"/>
        <w:rPr>
          <w:rtl/>
          <w:lang w:eastAsia="he-IL"/>
        </w:rPr>
      </w:pPr>
    </w:p>
    <w:p w:rsidR="00A51321" w:rsidRPr="00A4320E" w:rsidRDefault="00A51321" w:rsidP="00A51321">
      <w:pPr>
        <w:rPr>
          <w:rtl/>
          <w:lang w:eastAsia="he-IL"/>
        </w:rPr>
      </w:pPr>
      <w:bookmarkStart w:id="757" w:name="_ETM_Q1_2036226"/>
      <w:bookmarkEnd w:id="757"/>
      <w:r w:rsidRPr="00A4320E">
        <w:rPr>
          <w:rFonts w:hint="cs"/>
          <w:rtl/>
          <w:lang w:eastAsia="he-IL"/>
        </w:rPr>
        <w:t xml:space="preserve">לקבוע שהוא יוכל </w:t>
      </w:r>
      <w:bookmarkStart w:id="758" w:name="_ETM_Q1_2035364"/>
      <w:bookmarkEnd w:id="758"/>
      <w:r w:rsidRPr="00A4320E">
        <w:rPr>
          <w:rFonts w:hint="cs"/>
          <w:rtl/>
          <w:lang w:eastAsia="he-IL"/>
        </w:rPr>
        <w:t xml:space="preserve">לקבל את כל המידע. </w:t>
      </w:r>
    </w:p>
    <w:p w:rsidR="00A51321" w:rsidRPr="00A4320E" w:rsidRDefault="00A51321" w:rsidP="00A51321">
      <w:pPr>
        <w:rPr>
          <w:rtl/>
          <w:lang w:eastAsia="he-IL"/>
        </w:rPr>
      </w:pPr>
      <w:bookmarkStart w:id="759" w:name="_ETM_Q1_2037326"/>
      <w:bookmarkStart w:id="760" w:name="_ETM_Q1_2037437"/>
      <w:bookmarkStart w:id="761" w:name="_ETM_Q1_2039246"/>
      <w:bookmarkEnd w:id="759"/>
      <w:bookmarkEnd w:id="760"/>
      <w:bookmarkEnd w:id="761"/>
    </w:p>
    <w:p w:rsidR="00A51321" w:rsidRPr="00A4320E" w:rsidRDefault="00A51321" w:rsidP="00A51321">
      <w:pPr>
        <w:pStyle w:val="a4"/>
        <w:keepNext/>
        <w:rPr>
          <w:rtl/>
        </w:rPr>
      </w:pPr>
      <w:bookmarkStart w:id="762" w:name="ET_speaker_לירון_מאוטנר_לוגסי_108"/>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762"/>
    </w:p>
    <w:p w:rsidR="00A51321" w:rsidRPr="00A4320E" w:rsidRDefault="00A51321" w:rsidP="00A51321">
      <w:pPr>
        <w:pStyle w:val="KeepWithNext"/>
        <w:rPr>
          <w:rtl/>
          <w:lang w:eastAsia="he-IL"/>
        </w:rPr>
      </w:pPr>
    </w:p>
    <w:p w:rsidR="00A51321" w:rsidRPr="00A4320E" w:rsidRDefault="00A51321" w:rsidP="00A51321">
      <w:pPr>
        <w:rPr>
          <w:rtl/>
          <w:lang w:eastAsia="he-IL"/>
        </w:rPr>
      </w:pPr>
      <w:bookmarkStart w:id="763" w:name="_ETM_Q1_2040172"/>
      <w:bookmarkStart w:id="764" w:name="_ETM_Q1_2040259"/>
      <w:bookmarkEnd w:id="763"/>
      <w:bookmarkEnd w:id="764"/>
      <w:r w:rsidRPr="00A4320E">
        <w:rPr>
          <w:rFonts w:hint="cs"/>
          <w:rtl/>
          <w:lang w:eastAsia="he-IL"/>
        </w:rPr>
        <w:t>בדיוק. שתוכ</w:t>
      </w:r>
      <w:bookmarkStart w:id="765" w:name="_ETM_Q1_2039734"/>
      <w:bookmarkEnd w:id="765"/>
      <w:r w:rsidRPr="00A4320E">
        <w:rPr>
          <w:rFonts w:hint="cs"/>
          <w:rtl/>
          <w:lang w:eastAsia="he-IL"/>
        </w:rPr>
        <w:t xml:space="preserve">ל להיות לו גישה לזה. בכוונה לא כתבנו </w:t>
      </w:r>
      <w:bookmarkStart w:id="766" w:name="_ETM_Q1_2042665"/>
      <w:bookmarkEnd w:id="766"/>
      <w:r w:rsidRPr="00A4320E">
        <w:rPr>
          <w:rFonts w:hint="cs"/>
          <w:rtl/>
          <w:lang w:eastAsia="he-IL"/>
        </w:rPr>
        <w:t xml:space="preserve">"למסור", רצינו להישאר כמה שיותר ניטרליים. </w:t>
      </w:r>
    </w:p>
    <w:p w:rsidR="00A51321" w:rsidRPr="00A4320E" w:rsidRDefault="00A51321" w:rsidP="00A51321">
      <w:pPr>
        <w:rPr>
          <w:rtl/>
          <w:lang w:eastAsia="he-IL"/>
        </w:rPr>
      </w:pPr>
      <w:bookmarkStart w:id="767" w:name="_ETM_Q1_2042441"/>
      <w:bookmarkStart w:id="768" w:name="_ETM_Q1_2042567"/>
      <w:bookmarkEnd w:id="767"/>
      <w:bookmarkEnd w:id="768"/>
    </w:p>
    <w:p w:rsidR="00A51321" w:rsidRPr="00A4320E" w:rsidRDefault="00A51321" w:rsidP="00A51321">
      <w:pPr>
        <w:pStyle w:val="a4"/>
        <w:keepNext/>
        <w:rPr>
          <w:rtl/>
        </w:rPr>
      </w:pPr>
      <w:bookmarkStart w:id="769" w:name="ET_speaker_עודד_אופק_109"/>
      <w:r w:rsidRPr="00A4320E">
        <w:rPr>
          <w:rStyle w:val="TagStyle"/>
          <w:rtl/>
        </w:rPr>
        <w:t xml:space="preserve"> &lt;&lt; דובר &gt;&gt; </w:t>
      </w:r>
      <w:r w:rsidRPr="00A4320E">
        <w:rPr>
          <w:rtl/>
        </w:rPr>
        <w:t>עודד אופק:</w:t>
      </w:r>
      <w:r w:rsidRPr="00A4320E">
        <w:rPr>
          <w:rStyle w:val="TagStyle"/>
          <w:rtl/>
        </w:rPr>
        <w:t xml:space="preserve"> &lt;&lt; דובר &gt;&gt;</w:t>
      </w:r>
      <w:r w:rsidRPr="00A4320E">
        <w:rPr>
          <w:rtl/>
        </w:rPr>
        <w:t xml:space="preserve">   </w:t>
      </w:r>
      <w:bookmarkEnd w:id="769"/>
    </w:p>
    <w:p w:rsidR="00A51321" w:rsidRPr="00A4320E" w:rsidRDefault="00A51321" w:rsidP="00A51321">
      <w:pPr>
        <w:pStyle w:val="KeepWithNext"/>
        <w:rPr>
          <w:rtl/>
          <w:lang w:eastAsia="he-IL"/>
        </w:rPr>
      </w:pPr>
    </w:p>
    <w:p w:rsidR="00A51321" w:rsidRPr="00A4320E" w:rsidRDefault="00A51321" w:rsidP="0093196A">
      <w:pPr>
        <w:rPr>
          <w:rtl/>
          <w:lang w:eastAsia="he-IL"/>
        </w:rPr>
      </w:pPr>
      <w:bookmarkStart w:id="770" w:name="_ETM_Q1_2045970"/>
      <w:bookmarkStart w:id="771" w:name="_ETM_Q1_2046062"/>
      <w:bookmarkEnd w:id="770"/>
      <w:bookmarkEnd w:id="771"/>
      <w:r w:rsidRPr="00A4320E">
        <w:rPr>
          <w:rFonts w:hint="cs"/>
          <w:rtl/>
          <w:lang w:eastAsia="he-IL"/>
        </w:rPr>
        <w:t xml:space="preserve">אבל התוספת היא מאוד </w:t>
      </w:r>
      <w:bookmarkStart w:id="772" w:name="_ETM_Q1_2048648"/>
      <w:bookmarkEnd w:id="772"/>
      <w:r w:rsidRPr="00A4320E">
        <w:rPr>
          <w:rFonts w:hint="cs"/>
          <w:rtl/>
          <w:lang w:eastAsia="he-IL"/>
        </w:rPr>
        <w:t xml:space="preserve">חשובה. </w:t>
      </w:r>
      <w:r w:rsidR="0093196A" w:rsidRPr="00A4320E">
        <w:rPr>
          <w:rFonts w:hint="cs"/>
          <w:rtl/>
          <w:lang w:eastAsia="he-IL"/>
        </w:rPr>
        <w:t xml:space="preserve">כלומר, ב"גישה", אם הכוונה היא שזה </w:t>
      </w:r>
      <w:r w:rsidRPr="00A4320E">
        <w:rPr>
          <w:rFonts w:hint="cs"/>
          <w:rtl/>
          <w:lang w:eastAsia="he-IL"/>
        </w:rPr>
        <w:t xml:space="preserve">לרבות כך שאפשר לשלוח לו את זה בדואר אלקטרוני ולא רק באמצעות אזור אישי, </w:t>
      </w:r>
      <w:r w:rsidR="0093196A" w:rsidRPr="00A4320E">
        <w:rPr>
          <w:rFonts w:hint="cs"/>
          <w:rtl/>
          <w:lang w:eastAsia="he-IL"/>
        </w:rPr>
        <w:t xml:space="preserve">זה דבר קריטי. אחרת </w:t>
      </w:r>
      <w:bookmarkStart w:id="773" w:name="_ETM_Q1_2056430"/>
      <w:bookmarkEnd w:id="773"/>
      <w:r w:rsidR="0093196A" w:rsidRPr="00A4320E">
        <w:rPr>
          <w:rFonts w:hint="cs"/>
          <w:rtl/>
          <w:lang w:eastAsia="he-IL"/>
        </w:rPr>
        <w:t xml:space="preserve">עשוי להשתמע ש"גישה" אומרת שחייבים לייצר לו אזור אישי. </w:t>
      </w:r>
      <w:r w:rsidRPr="00A4320E">
        <w:rPr>
          <w:rFonts w:hint="cs"/>
          <w:rtl/>
          <w:lang w:eastAsia="he-IL"/>
        </w:rPr>
        <w:t xml:space="preserve"> </w:t>
      </w:r>
    </w:p>
    <w:p w:rsidR="0093196A" w:rsidRPr="00A4320E" w:rsidRDefault="0093196A" w:rsidP="0093196A">
      <w:pPr>
        <w:rPr>
          <w:rtl/>
          <w:lang w:eastAsia="he-IL"/>
        </w:rPr>
      </w:pPr>
    </w:p>
    <w:p w:rsidR="0093196A" w:rsidRPr="00A4320E" w:rsidRDefault="0093196A" w:rsidP="0093196A">
      <w:pPr>
        <w:pStyle w:val="a4"/>
        <w:keepNext/>
        <w:rPr>
          <w:rtl/>
        </w:rPr>
      </w:pPr>
      <w:bookmarkStart w:id="774" w:name="ET_speaker_איתי_עצמון_111"/>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774"/>
    </w:p>
    <w:p w:rsidR="0093196A" w:rsidRPr="00A4320E" w:rsidRDefault="0093196A" w:rsidP="0093196A">
      <w:pPr>
        <w:pStyle w:val="KeepWithNext"/>
        <w:rPr>
          <w:rtl/>
          <w:lang w:eastAsia="he-IL"/>
        </w:rPr>
      </w:pPr>
    </w:p>
    <w:p w:rsidR="0093196A" w:rsidRPr="00A4320E" w:rsidRDefault="0093196A" w:rsidP="0093196A">
      <w:pPr>
        <w:rPr>
          <w:rtl/>
          <w:lang w:eastAsia="he-IL"/>
        </w:rPr>
      </w:pPr>
      <w:r w:rsidRPr="00A4320E">
        <w:rPr>
          <w:rFonts w:hint="cs"/>
          <w:rtl/>
          <w:lang w:eastAsia="he-IL"/>
        </w:rPr>
        <w:t xml:space="preserve">לא, לא זאת הייתה הכוונה. הוא יבטיח גישה או </w:t>
      </w:r>
      <w:bookmarkStart w:id="775" w:name="_ETM_Q1_2064574"/>
      <w:bookmarkEnd w:id="775"/>
      <w:r w:rsidRPr="00A4320E">
        <w:rPr>
          <w:rFonts w:hint="cs"/>
          <w:rtl/>
          <w:lang w:eastAsia="he-IL"/>
        </w:rPr>
        <w:t xml:space="preserve">נגישות </w:t>
      </w:r>
      <w:r w:rsidRPr="00A4320E">
        <w:rPr>
          <w:rtl/>
          <w:lang w:eastAsia="he-IL"/>
        </w:rPr>
        <w:t>–</w:t>
      </w:r>
      <w:r w:rsidRPr="00A4320E">
        <w:rPr>
          <w:rFonts w:hint="cs"/>
          <w:rtl/>
          <w:lang w:eastAsia="he-IL"/>
        </w:rPr>
        <w:t xml:space="preserve"> נמצא את המינוח הנכון. </w:t>
      </w:r>
      <w:bookmarkStart w:id="776" w:name="_ETM_Q1_2069635"/>
      <w:bookmarkEnd w:id="776"/>
      <w:r w:rsidRPr="00A4320E">
        <w:rPr>
          <w:rFonts w:hint="cs"/>
          <w:rtl/>
          <w:lang w:eastAsia="he-IL"/>
        </w:rPr>
        <w:t xml:space="preserve">הכוונה היא שהמידע יהיה זמין ללקוח והוא יוכל לקבל אותו. </w:t>
      </w:r>
      <w:bookmarkStart w:id="777" w:name="_ETM_Q1_2076722"/>
      <w:bookmarkEnd w:id="777"/>
    </w:p>
    <w:p w:rsidR="0093196A" w:rsidRPr="00A4320E" w:rsidRDefault="0093196A" w:rsidP="0093196A">
      <w:pPr>
        <w:rPr>
          <w:rtl/>
          <w:lang w:eastAsia="he-IL"/>
        </w:rPr>
      </w:pPr>
      <w:bookmarkStart w:id="778" w:name="_ETM_Q1_2076930"/>
      <w:bookmarkStart w:id="779" w:name="_ETM_Q1_2077082"/>
      <w:bookmarkEnd w:id="778"/>
      <w:bookmarkEnd w:id="779"/>
    </w:p>
    <w:p w:rsidR="0093196A" w:rsidRPr="00A4320E" w:rsidRDefault="0093196A" w:rsidP="0093196A">
      <w:pPr>
        <w:pStyle w:val="a4"/>
        <w:keepNext/>
        <w:rPr>
          <w:rtl/>
        </w:rPr>
      </w:pPr>
      <w:bookmarkStart w:id="780" w:name="ET_speaker_לירון_מאוטנר_לוגסי_112"/>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780"/>
    </w:p>
    <w:p w:rsidR="0093196A" w:rsidRPr="00A4320E" w:rsidRDefault="0093196A" w:rsidP="0093196A">
      <w:pPr>
        <w:pStyle w:val="KeepWithNext"/>
        <w:rPr>
          <w:rtl/>
          <w:lang w:eastAsia="he-IL"/>
        </w:rPr>
      </w:pPr>
    </w:p>
    <w:p w:rsidR="0093196A" w:rsidRPr="00A4320E" w:rsidRDefault="0093196A" w:rsidP="0093196A">
      <w:pPr>
        <w:rPr>
          <w:rtl/>
          <w:lang w:eastAsia="he-IL"/>
        </w:rPr>
      </w:pPr>
      <w:r w:rsidRPr="00A4320E">
        <w:rPr>
          <w:rFonts w:hint="cs"/>
          <w:rtl/>
          <w:lang w:eastAsia="he-IL"/>
        </w:rPr>
        <w:t>ובאופן סביר. כלומר, שלא תגיד לו עכשיו לבוא פיזית לסניפי</w:t>
      </w:r>
      <w:bookmarkStart w:id="781" w:name="_ETM_Q1_2079299"/>
      <w:bookmarkEnd w:id="781"/>
      <w:r w:rsidRPr="00A4320E">
        <w:rPr>
          <w:rFonts w:hint="cs"/>
          <w:rtl/>
          <w:lang w:eastAsia="he-IL"/>
        </w:rPr>
        <w:t xml:space="preserve"> החברה בתל אביב כדי לקבל את המידע. </w:t>
      </w:r>
    </w:p>
    <w:p w:rsidR="0093196A" w:rsidRPr="00A4320E" w:rsidRDefault="0093196A" w:rsidP="0093196A">
      <w:pPr>
        <w:rPr>
          <w:rtl/>
          <w:lang w:eastAsia="he-IL"/>
        </w:rPr>
      </w:pPr>
      <w:bookmarkStart w:id="782" w:name="_ETM_Q1_2080877"/>
      <w:bookmarkStart w:id="783" w:name="_ETM_Q1_2080997"/>
      <w:bookmarkEnd w:id="782"/>
      <w:bookmarkEnd w:id="783"/>
    </w:p>
    <w:p w:rsidR="0093196A" w:rsidRPr="00A4320E" w:rsidRDefault="0093196A" w:rsidP="0093196A">
      <w:pPr>
        <w:pStyle w:val="af6"/>
        <w:keepNext/>
        <w:rPr>
          <w:rtl/>
        </w:rPr>
      </w:pPr>
      <w:bookmarkStart w:id="784" w:name="ET_yor_6045_113"/>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784"/>
    </w:p>
    <w:p w:rsidR="0093196A" w:rsidRPr="00A4320E" w:rsidRDefault="0093196A" w:rsidP="0093196A">
      <w:pPr>
        <w:pStyle w:val="KeepWithNext"/>
        <w:rPr>
          <w:rtl/>
          <w:lang w:eastAsia="he-IL"/>
        </w:rPr>
      </w:pPr>
    </w:p>
    <w:p w:rsidR="0093196A" w:rsidRPr="00A4320E" w:rsidRDefault="0093196A" w:rsidP="0093196A">
      <w:pPr>
        <w:rPr>
          <w:rtl/>
          <w:lang w:eastAsia="he-IL"/>
        </w:rPr>
      </w:pPr>
      <w:bookmarkStart w:id="785" w:name="_ETM_Q1_2083967"/>
      <w:bookmarkEnd w:id="785"/>
      <w:r w:rsidRPr="00A4320E">
        <w:rPr>
          <w:rFonts w:hint="cs"/>
          <w:rtl/>
          <w:lang w:eastAsia="he-IL"/>
        </w:rPr>
        <w:t xml:space="preserve">נכון, ומצד שני, אתה לא חייב להקים את </w:t>
      </w:r>
      <w:bookmarkStart w:id="786" w:name="_ETM_Q1_2087525"/>
      <w:bookmarkEnd w:id="786"/>
      <w:r w:rsidRPr="00A4320E">
        <w:rPr>
          <w:rFonts w:hint="cs"/>
          <w:rtl/>
          <w:lang w:eastAsia="he-IL"/>
        </w:rPr>
        <w:t>אותו אזור אישי, אבל כן שיוכל לקבל את המידע בדרך</w:t>
      </w:r>
      <w:bookmarkStart w:id="787" w:name="_ETM_Q1_2093781"/>
      <w:bookmarkEnd w:id="787"/>
      <w:r w:rsidRPr="00A4320E">
        <w:rPr>
          <w:rFonts w:hint="cs"/>
          <w:rtl/>
          <w:lang w:eastAsia="he-IL"/>
        </w:rPr>
        <w:t xml:space="preserve"> סבירה כלשהי. נצביע על פסקה (4)?</w:t>
      </w:r>
    </w:p>
    <w:p w:rsidR="0093196A" w:rsidRPr="00A4320E" w:rsidRDefault="0093196A" w:rsidP="0093196A">
      <w:pPr>
        <w:rPr>
          <w:rtl/>
          <w:lang w:eastAsia="he-IL"/>
        </w:rPr>
      </w:pPr>
    </w:p>
    <w:p w:rsidR="0093196A" w:rsidRPr="00A4320E" w:rsidRDefault="0093196A" w:rsidP="0093196A">
      <w:pPr>
        <w:pStyle w:val="a4"/>
        <w:keepNext/>
        <w:rPr>
          <w:rtl/>
        </w:rPr>
      </w:pPr>
      <w:bookmarkStart w:id="788" w:name="ET_speaker_איתי_עצמון_114"/>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788"/>
    </w:p>
    <w:p w:rsidR="0093196A" w:rsidRPr="00A4320E" w:rsidRDefault="0093196A" w:rsidP="0093196A">
      <w:pPr>
        <w:pStyle w:val="KeepWithNext"/>
        <w:rPr>
          <w:rtl/>
          <w:lang w:eastAsia="he-IL"/>
        </w:rPr>
      </w:pPr>
    </w:p>
    <w:p w:rsidR="0093196A" w:rsidRPr="00A4320E" w:rsidRDefault="0093196A" w:rsidP="0093196A">
      <w:pPr>
        <w:rPr>
          <w:b/>
          <w:bCs/>
          <w:rtl/>
          <w:lang w:eastAsia="he-IL"/>
        </w:rPr>
      </w:pPr>
      <w:r w:rsidRPr="00A4320E">
        <w:rPr>
          <w:rFonts w:hint="cs"/>
          <w:b/>
          <w:bCs/>
          <w:rtl/>
          <w:lang w:eastAsia="he-IL"/>
        </w:rPr>
        <w:t>פסקה (4) עם התיקון.</w:t>
      </w:r>
    </w:p>
    <w:p w:rsidR="0093196A" w:rsidRPr="00A4320E" w:rsidRDefault="0093196A" w:rsidP="0093196A">
      <w:pPr>
        <w:rPr>
          <w:b/>
          <w:bCs/>
          <w:rtl/>
          <w:lang w:eastAsia="he-IL"/>
        </w:rPr>
      </w:pPr>
    </w:p>
    <w:p w:rsidR="0093196A" w:rsidRPr="00A4320E" w:rsidRDefault="0093196A" w:rsidP="0093196A">
      <w:pPr>
        <w:pStyle w:val="af6"/>
        <w:keepNext/>
        <w:rPr>
          <w:rtl/>
        </w:rPr>
      </w:pPr>
      <w:bookmarkStart w:id="789" w:name="ET_yor_6045_115"/>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789"/>
    </w:p>
    <w:p w:rsidR="0093196A" w:rsidRPr="00A4320E" w:rsidRDefault="0093196A" w:rsidP="0093196A">
      <w:pPr>
        <w:pStyle w:val="KeepWithNext"/>
        <w:rPr>
          <w:rtl/>
          <w:lang w:eastAsia="he-IL"/>
        </w:rPr>
      </w:pPr>
    </w:p>
    <w:p w:rsidR="0093196A" w:rsidRPr="00A4320E" w:rsidRDefault="0093196A" w:rsidP="0093196A">
      <w:pPr>
        <w:rPr>
          <w:rtl/>
          <w:lang w:eastAsia="he-IL"/>
        </w:rPr>
      </w:pPr>
      <w:r w:rsidRPr="00A4320E">
        <w:rPr>
          <w:rFonts w:hint="cs"/>
          <w:rtl/>
          <w:lang w:eastAsia="he-IL"/>
        </w:rPr>
        <w:t>מי בעד?</w:t>
      </w:r>
      <w:r w:rsidR="00820F46" w:rsidRPr="00A4320E">
        <w:rPr>
          <w:rFonts w:hint="cs"/>
          <w:rtl/>
          <w:lang w:eastAsia="he-IL"/>
        </w:rPr>
        <w:t xml:space="preserve"> אין מתנגדים.</w:t>
      </w:r>
    </w:p>
    <w:p w:rsidR="0093196A" w:rsidRPr="00A4320E" w:rsidRDefault="0093196A" w:rsidP="0093196A">
      <w:pPr>
        <w:rPr>
          <w:rtl/>
          <w:lang w:eastAsia="he-IL"/>
        </w:rPr>
      </w:pPr>
      <w:bookmarkStart w:id="790" w:name="_ETM_Q1_2099405"/>
      <w:bookmarkStart w:id="791" w:name="_ETM_Q1_2099525"/>
      <w:bookmarkStart w:id="792" w:name="_ETM_Q1_2100029"/>
      <w:bookmarkEnd w:id="790"/>
      <w:bookmarkEnd w:id="791"/>
      <w:bookmarkEnd w:id="792"/>
    </w:p>
    <w:p w:rsidR="0093196A" w:rsidRPr="00A4320E" w:rsidRDefault="0093196A" w:rsidP="0093196A">
      <w:pPr>
        <w:pStyle w:val="af1"/>
        <w:keepNext/>
        <w:rPr>
          <w:rtl/>
          <w:lang w:eastAsia="he-IL"/>
        </w:rPr>
      </w:pPr>
      <w:bookmarkStart w:id="793" w:name="_ETM_Q1_2100159"/>
      <w:bookmarkEnd w:id="793"/>
      <w:r w:rsidRPr="00A4320E">
        <w:rPr>
          <w:rtl/>
          <w:lang w:eastAsia="he-IL"/>
        </w:rPr>
        <w:t>הצבעה</w:t>
      </w:r>
    </w:p>
    <w:p w:rsidR="0093196A" w:rsidRPr="00A4320E" w:rsidRDefault="0093196A" w:rsidP="0093196A">
      <w:pPr>
        <w:pStyle w:val="--"/>
        <w:keepNext/>
        <w:rPr>
          <w:rtl/>
          <w:lang w:eastAsia="he-IL"/>
        </w:rPr>
      </w:pPr>
    </w:p>
    <w:p w:rsidR="0093196A" w:rsidRPr="00A4320E" w:rsidRDefault="0093196A" w:rsidP="0093196A">
      <w:pPr>
        <w:pStyle w:val="--"/>
        <w:keepNext/>
        <w:rPr>
          <w:rtl/>
          <w:lang w:eastAsia="he-IL"/>
        </w:rPr>
      </w:pPr>
      <w:r w:rsidRPr="00A4320E">
        <w:rPr>
          <w:rFonts w:hint="cs"/>
          <w:rtl/>
          <w:lang w:eastAsia="he-IL"/>
        </w:rPr>
        <w:t xml:space="preserve">אושרה. </w:t>
      </w:r>
    </w:p>
    <w:p w:rsidR="0093196A" w:rsidRPr="00A4320E" w:rsidRDefault="0093196A" w:rsidP="0093196A">
      <w:pPr>
        <w:rPr>
          <w:rtl/>
          <w:lang w:eastAsia="he-IL"/>
        </w:rPr>
      </w:pPr>
      <w:bookmarkStart w:id="794" w:name="_ETM_Q1_2102326"/>
      <w:bookmarkStart w:id="795" w:name="_ETM_Q1_2102451"/>
      <w:bookmarkStart w:id="796" w:name="_ETM_Q1_2104230"/>
      <w:bookmarkEnd w:id="794"/>
      <w:bookmarkEnd w:id="795"/>
      <w:bookmarkEnd w:id="796"/>
    </w:p>
    <w:p w:rsidR="0093196A" w:rsidRPr="00A4320E" w:rsidRDefault="0093196A" w:rsidP="0093196A">
      <w:pPr>
        <w:pStyle w:val="a4"/>
        <w:keepNext/>
        <w:rPr>
          <w:rtl/>
        </w:rPr>
      </w:pPr>
      <w:bookmarkStart w:id="797" w:name="ET_speaker_לירון_מאוטנר_לוגסי_117"/>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797"/>
    </w:p>
    <w:p w:rsidR="0093196A" w:rsidRPr="00A4320E" w:rsidRDefault="0093196A" w:rsidP="0093196A">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9"/>
      </w:tblGrid>
      <w:tr w:rsidR="0093196A" w:rsidRPr="00A4320E" w:rsidTr="00410667">
        <w:trPr>
          <w:cantSplit/>
          <w:trHeight w:val="60"/>
        </w:trPr>
        <w:tc>
          <w:tcPr>
            <w:tcW w:w="1871" w:type="dxa"/>
          </w:tcPr>
          <w:p w:rsidR="0093196A" w:rsidRPr="00A4320E" w:rsidRDefault="0093196A" w:rsidP="00410667">
            <w:pPr>
              <w:pStyle w:val="TableSideHeading"/>
              <w:spacing w:line="240" w:lineRule="auto"/>
              <w:outlineLvl w:val="9"/>
              <w:rPr>
                <w:sz w:val="24"/>
                <w:szCs w:val="24"/>
              </w:rPr>
            </w:pPr>
            <w:bookmarkStart w:id="798" w:name="_ETM_Q1_2105114"/>
            <w:bookmarkStart w:id="799" w:name="_ETM_Q1_2105202"/>
            <w:bookmarkEnd w:id="798"/>
            <w:bookmarkEnd w:id="799"/>
          </w:p>
        </w:tc>
        <w:tc>
          <w:tcPr>
            <w:tcW w:w="624" w:type="dxa"/>
          </w:tcPr>
          <w:p w:rsidR="0093196A" w:rsidRPr="00A4320E" w:rsidRDefault="0093196A" w:rsidP="00410667">
            <w:pPr>
              <w:pStyle w:val="TableText"/>
              <w:spacing w:line="240" w:lineRule="auto"/>
              <w:jc w:val="both"/>
              <w:rPr>
                <w:sz w:val="24"/>
                <w:szCs w:val="24"/>
              </w:rPr>
            </w:pPr>
          </w:p>
        </w:tc>
        <w:tc>
          <w:tcPr>
            <w:tcW w:w="624" w:type="dxa"/>
          </w:tcPr>
          <w:p w:rsidR="0093196A" w:rsidRPr="00A4320E" w:rsidRDefault="0093196A" w:rsidP="00410667">
            <w:pPr>
              <w:pStyle w:val="TableText"/>
              <w:spacing w:line="240" w:lineRule="auto"/>
              <w:jc w:val="both"/>
              <w:rPr>
                <w:sz w:val="24"/>
                <w:szCs w:val="24"/>
              </w:rPr>
            </w:pPr>
          </w:p>
        </w:tc>
        <w:tc>
          <w:tcPr>
            <w:tcW w:w="5959" w:type="dxa"/>
          </w:tcPr>
          <w:p w:rsidR="0093196A" w:rsidRPr="00A4320E" w:rsidRDefault="0093196A" w:rsidP="0093196A">
            <w:pPr>
              <w:pStyle w:val="TableBlock"/>
              <w:numPr>
                <w:ilvl w:val="0"/>
                <w:numId w:val="10"/>
              </w:numPr>
              <w:tabs>
                <w:tab w:val="left" w:pos="624"/>
              </w:tabs>
              <w:spacing w:line="240" w:lineRule="auto"/>
              <w:rPr>
                <w:sz w:val="24"/>
                <w:szCs w:val="24"/>
              </w:rPr>
            </w:pPr>
            <w:r w:rsidRPr="00A4320E">
              <w:rPr>
                <w:rFonts w:hint="cs"/>
                <w:sz w:val="24"/>
                <w:szCs w:val="24"/>
                <w:rtl/>
              </w:rPr>
              <w:t>בפסקה (5) המילים "</w:t>
            </w:r>
            <w:r w:rsidRPr="00A4320E">
              <w:rPr>
                <w:rFonts w:hint="eastAsia"/>
                <w:sz w:val="24"/>
                <w:szCs w:val="24"/>
                <w:rtl/>
              </w:rPr>
              <w:t>וכי</w:t>
            </w:r>
            <w:r w:rsidRPr="00A4320E">
              <w:rPr>
                <w:sz w:val="24"/>
                <w:szCs w:val="24"/>
                <w:rtl/>
              </w:rPr>
              <w:t xml:space="preserve"> הסכמת </w:t>
            </w:r>
            <w:r w:rsidRPr="00A4320E">
              <w:rPr>
                <w:rFonts w:hint="eastAsia"/>
                <w:sz w:val="24"/>
                <w:szCs w:val="24"/>
                <w:rtl/>
              </w:rPr>
              <w:t>הלקוח</w:t>
            </w:r>
            <w:r w:rsidRPr="00A4320E">
              <w:rPr>
                <w:sz w:val="24"/>
                <w:szCs w:val="24"/>
                <w:rtl/>
              </w:rPr>
              <w:t xml:space="preserve"> </w:t>
            </w:r>
            <w:r w:rsidRPr="00A4320E">
              <w:rPr>
                <w:rFonts w:hint="eastAsia"/>
                <w:sz w:val="24"/>
                <w:szCs w:val="24"/>
                <w:rtl/>
              </w:rPr>
              <w:t>ניתנה</w:t>
            </w:r>
            <w:r w:rsidRPr="00A4320E">
              <w:rPr>
                <w:sz w:val="24"/>
                <w:szCs w:val="24"/>
                <w:rtl/>
              </w:rPr>
              <w:t xml:space="preserve"> </w:t>
            </w:r>
            <w:r w:rsidRPr="00A4320E">
              <w:rPr>
                <w:rFonts w:hint="eastAsia"/>
                <w:sz w:val="24"/>
                <w:szCs w:val="24"/>
                <w:rtl/>
              </w:rPr>
              <w:t>לצורך</w:t>
            </w:r>
            <w:r w:rsidRPr="00A4320E">
              <w:rPr>
                <w:sz w:val="24"/>
                <w:szCs w:val="24"/>
                <w:rtl/>
              </w:rPr>
              <w:t xml:space="preserve"> </w:t>
            </w:r>
            <w:r w:rsidRPr="00A4320E">
              <w:rPr>
                <w:rFonts w:hint="eastAsia"/>
                <w:sz w:val="24"/>
                <w:szCs w:val="24"/>
                <w:rtl/>
              </w:rPr>
              <w:t>ביצוע</w:t>
            </w:r>
            <w:r w:rsidRPr="00A4320E">
              <w:rPr>
                <w:sz w:val="24"/>
                <w:szCs w:val="24"/>
                <w:rtl/>
              </w:rPr>
              <w:t xml:space="preserve"> </w:t>
            </w:r>
            <w:r w:rsidRPr="00A4320E">
              <w:rPr>
                <w:rFonts w:hint="eastAsia"/>
                <w:sz w:val="24"/>
                <w:szCs w:val="24"/>
                <w:rtl/>
              </w:rPr>
              <w:t>עסקת</w:t>
            </w:r>
            <w:r w:rsidRPr="00A4320E">
              <w:rPr>
                <w:sz w:val="24"/>
                <w:szCs w:val="24"/>
                <w:rtl/>
              </w:rPr>
              <w:t xml:space="preserve"> </w:t>
            </w:r>
            <w:r w:rsidRPr="00A4320E">
              <w:rPr>
                <w:rFonts w:hint="eastAsia"/>
                <w:sz w:val="24"/>
                <w:szCs w:val="24"/>
                <w:rtl/>
              </w:rPr>
              <w:t>אשראי</w:t>
            </w:r>
            <w:r w:rsidRPr="00A4320E">
              <w:rPr>
                <w:sz w:val="24"/>
                <w:szCs w:val="24"/>
                <w:rtl/>
              </w:rPr>
              <w:t xml:space="preserve"> </w:t>
            </w:r>
            <w:r w:rsidRPr="00A4320E">
              <w:rPr>
                <w:rFonts w:hint="eastAsia"/>
                <w:sz w:val="24"/>
                <w:szCs w:val="24"/>
                <w:rtl/>
              </w:rPr>
              <w:t>מסוימת</w:t>
            </w:r>
            <w:r w:rsidRPr="00A4320E">
              <w:rPr>
                <w:rFonts w:hint="cs"/>
                <w:sz w:val="24"/>
                <w:szCs w:val="24"/>
                <w:rtl/>
              </w:rPr>
              <w:t xml:space="preserve">" </w:t>
            </w:r>
            <w:r w:rsidRPr="00A4320E">
              <w:rPr>
                <w:rFonts w:hint="eastAsia"/>
                <w:sz w:val="24"/>
                <w:szCs w:val="24"/>
                <w:rtl/>
              </w:rPr>
              <w:t>–</w:t>
            </w:r>
            <w:r w:rsidRPr="00A4320E">
              <w:rPr>
                <w:rFonts w:hint="cs"/>
                <w:sz w:val="24"/>
                <w:szCs w:val="24"/>
                <w:rtl/>
              </w:rPr>
              <w:t xml:space="preserve"> יימחקו. </w:t>
            </w:r>
          </w:p>
        </w:tc>
      </w:tr>
    </w:tbl>
    <w:p w:rsidR="0093196A" w:rsidRPr="00A4320E" w:rsidRDefault="0093196A" w:rsidP="0093196A">
      <w:pPr>
        <w:ind w:firstLine="0"/>
        <w:rPr>
          <w:rtl/>
          <w:lang w:eastAsia="he-IL"/>
        </w:rPr>
      </w:pPr>
      <w:bookmarkStart w:id="800" w:name="_ETM_Q1_1314202"/>
      <w:bookmarkStart w:id="801" w:name="_ETM_Q1_1314302"/>
      <w:bookmarkEnd w:id="800"/>
      <w:bookmarkEnd w:id="801"/>
    </w:p>
    <w:p w:rsidR="0093196A" w:rsidRPr="00A4320E" w:rsidRDefault="0093196A" w:rsidP="0093196A">
      <w:pPr>
        <w:ind w:firstLine="0"/>
        <w:rPr>
          <w:rtl/>
          <w:lang w:eastAsia="he-IL"/>
        </w:rPr>
      </w:pPr>
      <w:r w:rsidRPr="00A4320E">
        <w:rPr>
          <w:rtl/>
          <w:lang w:eastAsia="he-IL"/>
        </w:rPr>
        <w:tab/>
      </w:r>
      <w:r w:rsidRPr="00A4320E">
        <w:rPr>
          <w:rFonts w:hint="cs"/>
          <w:rtl/>
          <w:lang w:eastAsia="he-IL"/>
        </w:rPr>
        <w:t xml:space="preserve">הסיפה הזאת כבר כתובה בחוק </w:t>
      </w:r>
      <w:bookmarkStart w:id="802" w:name="_ETM_Q1_2117218"/>
      <w:bookmarkEnd w:id="802"/>
      <w:r w:rsidRPr="00A4320E">
        <w:rPr>
          <w:rFonts w:hint="cs"/>
          <w:rtl/>
          <w:lang w:eastAsia="he-IL"/>
        </w:rPr>
        <w:t>עצמו, ו</w:t>
      </w:r>
      <w:r w:rsidR="00820F46" w:rsidRPr="00A4320E">
        <w:rPr>
          <w:rFonts w:hint="cs"/>
          <w:rtl/>
          <w:lang w:eastAsia="he-IL"/>
        </w:rPr>
        <w:t xml:space="preserve">פה </w:t>
      </w:r>
      <w:r w:rsidRPr="00A4320E">
        <w:rPr>
          <w:rFonts w:hint="cs"/>
          <w:rtl/>
          <w:lang w:eastAsia="he-IL"/>
        </w:rPr>
        <w:t xml:space="preserve">אנחנו מעדיפים לא להתייחס למה שכתוב בחוק, אלא </w:t>
      </w:r>
      <w:bookmarkStart w:id="803" w:name="_ETM_Q1_2121856"/>
      <w:bookmarkEnd w:id="803"/>
      <w:r w:rsidRPr="00A4320E">
        <w:rPr>
          <w:rFonts w:hint="cs"/>
          <w:rtl/>
          <w:lang w:eastAsia="he-IL"/>
        </w:rPr>
        <w:t xml:space="preserve">רק להגיד "כנדרש". אין צורך לחזור על זה </w:t>
      </w:r>
      <w:bookmarkStart w:id="804" w:name="_ETM_Q1_2126913"/>
      <w:bookmarkEnd w:id="804"/>
      <w:r w:rsidRPr="00A4320E">
        <w:rPr>
          <w:rFonts w:hint="cs"/>
          <w:rtl/>
          <w:lang w:eastAsia="he-IL"/>
        </w:rPr>
        <w:t>בתקנות. מהייעוץ המשפטי ביקשו שנכתוב במפורש "ובכלל זה לפי סעיף</w:t>
      </w:r>
      <w:bookmarkStart w:id="805" w:name="_ETM_Q1_2130380"/>
      <w:bookmarkEnd w:id="805"/>
      <w:r w:rsidRPr="00A4320E">
        <w:rPr>
          <w:rFonts w:hint="cs"/>
          <w:rtl/>
          <w:lang w:eastAsia="he-IL"/>
        </w:rPr>
        <w:t xml:space="preserve"> 26(א)(4)", שזה בדיוק הסעיף שאומר שהסכמת הלקוח </w:t>
      </w:r>
      <w:bookmarkStart w:id="806" w:name="_ETM_Q1_2136034"/>
      <w:bookmarkEnd w:id="806"/>
      <w:r w:rsidRPr="00A4320E">
        <w:rPr>
          <w:rFonts w:hint="cs"/>
          <w:rtl/>
          <w:lang w:eastAsia="he-IL"/>
        </w:rPr>
        <w:t xml:space="preserve">ניתנה לצורך ביצוע עסקת אשראי מסוימת. לא אכפת לנו להוסיף </w:t>
      </w:r>
      <w:bookmarkStart w:id="807" w:name="_ETM_Q1_2138578"/>
      <w:bookmarkEnd w:id="807"/>
      <w:r w:rsidRPr="00A4320E">
        <w:rPr>
          <w:rFonts w:hint="cs"/>
          <w:rtl/>
          <w:lang w:eastAsia="he-IL"/>
        </w:rPr>
        <w:t xml:space="preserve">את זה. אנחנו בעצם לא משנים את המצב המשפטי הקיים. </w:t>
      </w:r>
      <w:bookmarkStart w:id="808" w:name="_ETM_Q1_2144115"/>
      <w:bookmarkStart w:id="809" w:name="_ETM_Q1_2144389"/>
      <w:bookmarkEnd w:id="808"/>
      <w:bookmarkEnd w:id="809"/>
    </w:p>
    <w:p w:rsidR="0093196A" w:rsidRPr="00A4320E" w:rsidRDefault="0093196A" w:rsidP="0093196A">
      <w:pPr>
        <w:ind w:firstLine="0"/>
        <w:rPr>
          <w:rtl/>
          <w:lang w:eastAsia="he-IL"/>
        </w:rPr>
      </w:pPr>
      <w:bookmarkStart w:id="810" w:name="_ETM_Q1_2144564"/>
      <w:bookmarkEnd w:id="810"/>
    </w:p>
    <w:p w:rsidR="0093196A" w:rsidRPr="00A4320E" w:rsidRDefault="0093196A" w:rsidP="0093196A">
      <w:pPr>
        <w:pStyle w:val="a4"/>
        <w:keepNext/>
        <w:rPr>
          <w:rtl/>
        </w:rPr>
      </w:pPr>
      <w:bookmarkStart w:id="811" w:name="ET_speaker_איתי_עצמון_118"/>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811"/>
    </w:p>
    <w:p w:rsidR="0093196A" w:rsidRPr="00A4320E" w:rsidRDefault="0093196A" w:rsidP="0093196A">
      <w:pPr>
        <w:pStyle w:val="KeepWithNext"/>
        <w:rPr>
          <w:rtl/>
          <w:lang w:eastAsia="he-IL"/>
        </w:rPr>
      </w:pPr>
    </w:p>
    <w:p w:rsidR="0093196A" w:rsidRPr="00A4320E" w:rsidRDefault="0093196A" w:rsidP="00820F46">
      <w:pPr>
        <w:rPr>
          <w:rtl/>
          <w:lang w:eastAsia="he-IL"/>
        </w:rPr>
      </w:pPr>
      <w:bookmarkStart w:id="812" w:name="_ETM_Q1_2146600"/>
      <w:bookmarkStart w:id="813" w:name="_ETM_Q1_2146682"/>
      <w:bookmarkEnd w:id="812"/>
      <w:bookmarkEnd w:id="813"/>
      <w:r w:rsidRPr="00A4320E">
        <w:rPr>
          <w:rFonts w:hint="cs"/>
          <w:rtl/>
          <w:lang w:eastAsia="he-IL"/>
        </w:rPr>
        <w:t xml:space="preserve">מבחינתנו זה שינוי טכני. כלומר, אנחנו בעצם מתייחסים למה שקבוע בסעיף 26(א)(4) בחוק, שבו קבוע העיקרון שהסכמת הלקוח </w:t>
      </w:r>
      <w:bookmarkStart w:id="814" w:name="_ETM_Q1_2156749"/>
      <w:bookmarkEnd w:id="814"/>
      <w:r w:rsidRPr="00A4320E">
        <w:rPr>
          <w:rFonts w:hint="cs"/>
          <w:rtl/>
          <w:lang w:eastAsia="he-IL"/>
        </w:rPr>
        <w:t>ניתנת לצורך ביצוע עסקת אשראי מסוימת. אנחנו לא רצינו למחוק</w:t>
      </w:r>
      <w:bookmarkStart w:id="815" w:name="_ETM_Q1_2160745"/>
      <w:bookmarkEnd w:id="815"/>
      <w:r w:rsidRPr="00A4320E">
        <w:rPr>
          <w:rFonts w:hint="cs"/>
          <w:rtl/>
          <w:lang w:eastAsia="he-IL"/>
        </w:rPr>
        <w:t xml:space="preserve"> את המילים האלה, מכיוון שכרגע זה מה שהחוק אומר</w:t>
      </w:r>
      <w:bookmarkStart w:id="816" w:name="_ETM_Q1_2165715"/>
      <w:bookmarkEnd w:id="816"/>
      <w:r w:rsidR="00820F46" w:rsidRPr="00A4320E">
        <w:rPr>
          <w:rFonts w:hint="cs"/>
          <w:rtl/>
          <w:lang w:eastAsia="he-IL"/>
        </w:rPr>
        <w:t xml:space="preserve"> ו</w:t>
      </w:r>
      <w:r w:rsidRPr="00A4320E">
        <w:rPr>
          <w:rFonts w:hint="cs"/>
          <w:rtl/>
          <w:lang w:eastAsia="he-IL"/>
        </w:rPr>
        <w:t xml:space="preserve">כמובן שהתקנות לא יכולות לגבור על מה שקבוע </w:t>
      </w:r>
      <w:bookmarkStart w:id="817" w:name="_ETM_Q1_2173314"/>
      <w:bookmarkEnd w:id="817"/>
      <w:r w:rsidRPr="00A4320E">
        <w:rPr>
          <w:rFonts w:hint="cs"/>
          <w:rtl/>
          <w:lang w:eastAsia="he-IL"/>
        </w:rPr>
        <w:t xml:space="preserve">בחוק. זה עיקרון שמעוגן בחוק. אז בעצם </w:t>
      </w:r>
      <w:bookmarkStart w:id="818" w:name="_ETM_Q1_2175847"/>
      <w:bookmarkEnd w:id="818"/>
      <w:r w:rsidRPr="00A4320E">
        <w:rPr>
          <w:rFonts w:hint="cs"/>
          <w:rtl/>
          <w:lang w:eastAsia="he-IL"/>
        </w:rPr>
        <w:t xml:space="preserve">התיקון יהיה בפסקה (5), כך: במקום המילים "וכי הסכמת הלקוח </w:t>
      </w:r>
      <w:bookmarkStart w:id="819" w:name="_ETM_Q1_2178595"/>
      <w:bookmarkEnd w:id="819"/>
      <w:r w:rsidRPr="00A4320E">
        <w:rPr>
          <w:rFonts w:hint="cs"/>
          <w:rtl/>
          <w:lang w:eastAsia="he-IL"/>
        </w:rPr>
        <w:t xml:space="preserve">ניתנה לצורך ביצוע עסקת אשראי מסוימת", ההבהרה תהיה שמדובר על </w:t>
      </w:r>
      <w:bookmarkStart w:id="820" w:name="_ETM_Q1_2186141"/>
      <w:bookmarkEnd w:id="820"/>
      <w:r w:rsidRPr="00A4320E">
        <w:rPr>
          <w:rFonts w:hint="cs"/>
          <w:rtl/>
          <w:lang w:eastAsia="he-IL"/>
        </w:rPr>
        <w:t xml:space="preserve">הפניה לסעיף 26(א)(4), לפי מה שקבוע </w:t>
      </w:r>
      <w:bookmarkStart w:id="821" w:name="_ETM_Q1_2193099"/>
      <w:bookmarkEnd w:id="821"/>
      <w:r w:rsidRPr="00A4320E">
        <w:rPr>
          <w:rFonts w:hint="cs"/>
          <w:rtl/>
          <w:lang w:eastAsia="he-IL"/>
        </w:rPr>
        <w:t xml:space="preserve">שם. </w:t>
      </w:r>
    </w:p>
    <w:p w:rsidR="0093196A" w:rsidRPr="00A4320E" w:rsidRDefault="0093196A" w:rsidP="0093196A">
      <w:pPr>
        <w:rPr>
          <w:rtl/>
          <w:lang w:eastAsia="he-IL"/>
        </w:rPr>
      </w:pPr>
      <w:bookmarkStart w:id="822" w:name="_ETM_Q1_2194089"/>
      <w:bookmarkStart w:id="823" w:name="_ETM_Q1_2194213"/>
      <w:bookmarkEnd w:id="822"/>
      <w:bookmarkEnd w:id="823"/>
    </w:p>
    <w:p w:rsidR="0093196A" w:rsidRPr="00A4320E" w:rsidRDefault="0093196A" w:rsidP="0093196A">
      <w:pPr>
        <w:pStyle w:val="af6"/>
        <w:keepNext/>
        <w:rPr>
          <w:rtl/>
        </w:rPr>
      </w:pPr>
      <w:bookmarkStart w:id="824" w:name="ET_yor_6045_119"/>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824"/>
    </w:p>
    <w:p w:rsidR="0093196A" w:rsidRPr="00A4320E" w:rsidRDefault="0093196A" w:rsidP="0093196A">
      <w:pPr>
        <w:pStyle w:val="KeepWithNext"/>
        <w:rPr>
          <w:rtl/>
          <w:lang w:eastAsia="he-IL"/>
        </w:rPr>
      </w:pPr>
    </w:p>
    <w:p w:rsidR="0093196A" w:rsidRPr="00A4320E" w:rsidRDefault="0093196A" w:rsidP="0093196A">
      <w:pPr>
        <w:rPr>
          <w:rtl/>
          <w:lang w:eastAsia="he-IL"/>
        </w:rPr>
      </w:pPr>
      <w:bookmarkStart w:id="825" w:name="_ETM_Q1_2196145"/>
      <w:bookmarkEnd w:id="825"/>
      <w:r w:rsidRPr="00A4320E">
        <w:rPr>
          <w:rFonts w:hint="cs"/>
          <w:rtl/>
          <w:lang w:eastAsia="he-IL"/>
        </w:rPr>
        <w:t xml:space="preserve">יש הערות? אז נצביע. </w:t>
      </w:r>
      <w:r w:rsidRPr="00A4320E">
        <w:rPr>
          <w:rFonts w:hint="cs"/>
          <w:b/>
          <w:bCs/>
          <w:rtl/>
          <w:lang w:eastAsia="he-IL"/>
        </w:rPr>
        <w:t>מי בעד פסקה (5)?</w:t>
      </w:r>
    </w:p>
    <w:p w:rsidR="0093196A" w:rsidRPr="00A4320E" w:rsidRDefault="0093196A" w:rsidP="0093196A">
      <w:pPr>
        <w:rPr>
          <w:rtl/>
          <w:lang w:eastAsia="he-IL"/>
        </w:rPr>
      </w:pPr>
    </w:p>
    <w:p w:rsidR="0093196A" w:rsidRPr="00A4320E" w:rsidRDefault="0093196A" w:rsidP="0093196A">
      <w:pPr>
        <w:pStyle w:val="af1"/>
        <w:keepNext/>
        <w:rPr>
          <w:rtl/>
          <w:lang w:eastAsia="he-IL"/>
        </w:rPr>
      </w:pPr>
      <w:r w:rsidRPr="00A4320E">
        <w:rPr>
          <w:rtl/>
          <w:lang w:eastAsia="he-IL"/>
        </w:rPr>
        <w:t>הצבעה</w:t>
      </w:r>
    </w:p>
    <w:p w:rsidR="0093196A" w:rsidRPr="00A4320E" w:rsidRDefault="0093196A" w:rsidP="0093196A">
      <w:pPr>
        <w:pStyle w:val="--"/>
        <w:keepNext/>
        <w:rPr>
          <w:rtl/>
          <w:lang w:eastAsia="he-IL"/>
        </w:rPr>
      </w:pPr>
    </w:p>
    <w:p w:rsidR="0093196A" w:rsidRPr="00A4320E" w:rsidRDefault="0093196A" w:rsidP="0093196A">
      <w:pPr>
        <w:pStyle w:val="af2"/>
        <w:rPr>
          <w:rtl/>
          <w:lang w:eastAsia="he-IL"/>
        </w:rPr>
      </w:pPr>
      <w:r w:rsidRPr="00A4320E">
        <w:rPr>
          <w:rFonts w:hint="cs"/>
          <w:rtl/>
          <w:lang w:eastAsia="he-IL"/>
        </w:rPr>
        <w:t xml:space="preserve">אושרה. </w:t>
      </w:r>
    </w:p>
    <w:p w:rsidR="0093196A" w:rsidRPr="00A4320E" w:rsidRDefault="0093196A" w:rsidP="0093196A">
      <w:pPr>
        <w:rPr>
          <w:rtl/>
          <w:lang w:eastAsia="he-IL"/>
        </w:rPr>
      </w:pPr>
    </w:p>
    <w:p w:rsidR="0093196A" w:rsidRPr="00A4320E" w:rsidRDefault="0093196A" w:rsidP="0093196A">
      <w:pPr>
        <w:pStyle w:val="af6"/>
        <w:keepNext/>
        <w:rPr>
          <w:rtl/>
        </w:rPr>
      </w:pPr>
      <w:bookmarkStart w:id="826" w:name="ET_yor_6045_120"/>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826"/>
    </w:p>
    <w:p w:rsidR="0093196A" w:rsidRPr="00A4320E" w:rsidRDefault="0093196A" w:rsidP="0093196A">
      <w:pPr>
        <w:pStyle w:val="KeepWithNext"/>
        <w:rPr>
          <w:rtl/>
          <w:lang w:eastAsia="he-IL"/>
        </w:rPr>
      </w:pPr>
    </w:p>
    <w:p w:rsidR="0093196A" w:rsidRPr="00A4320E" w:rsidRDefault="0093196A" w:rsidP="0093196A">
      <w:pPr>
        <w:rPr>
          <w:rtl/>
          <w:lang w:eastAsia="he-IL"/>
        </w:rPr>
      </w:pPr>
      <w:r w:rsidRPr="00A4320E">
        <w:rPr>
          <w:rFonts w:hint="cs"/>
          <w:rtl/>
          <w:lang w:eastAsia="he-IL"/>
        </w:rPr>
        <w:t xml:space="preserve">נמשיך. </w:t>
      </w:r>
      <w:bookmarkStart w:id="827" w:name="_ETM_Q1_2199014"/>
      <w:bookmarkEnd w:id="827"/>
    </w:p>
    <w:p w:rsidR="003015F6" w:rsidRPr="00A4320E" w:rsidRDefault="003015F6" w:rsidP="0093196A">
      <w:pPr>
        <w:rPr>
          <w:rtl/>
          <w:lang w:eastAsia="he-IL"/>
        </w:rPr>
      </w:pPr>
      <w:bookmarkStart w:id="828" w:name="_ETM_Q1_2199254"/>
      <w:bookmarkStart w:id="829" w:name="_ETM_Q1_2199376"/>
      <w:bookmarkStart w:id="830" w:name="_ETM_Q1_2203077"/>
      <w:bookmarkEnd w:id="828"/>
      <w:bookmarkEnd w:id="829"/>
      <w:bookmarkEnd w:id="830"/>
    </w:p>
    <w:p w:rsidR="003015F6" w:rsidRPr="00A4320E" w:rsidRDefault="003015F6" w:rsidP="003015F6">
      <w:pPr>
        <w:pStyle w:val="a4"/>
        <w:keepNext/>
        <w:rPr>
          <w:rtl/>
        </w:rPr>
      </w:pPr>
      <w:bookmarkStart w:id="831" w:name="ET_speaker_לירון_מאוטנר_לוגסי_121"/>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831"/>
    </w:p>
    <w:p w:rsidR="003015F6" w:rsidRPr="00A4320E" w:rsidRDefault="003015F6" w:rsidP="003015F6">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3015F6" w:rsidRPr="00A4320E" w:rsidTr="00410667">
        <w:trPr>
          <w:cantSplit/>
          <w:trHeight w:val="60"/>
        </w:trPr>
        <w:tc>
          <w:tcPr>
            <w:tcW w:w="1871" w:type="dxa"/>
          </w:tcPr>
          <w:p w:rsidR="003015F6" w:rsidRPr="00A4320E" w:rsidRDefault="003015F6" w:rsidP="00410667">
            <w:pPr>
              <w:pStyle w:val="TableSideHeading"/>
              <w:keepLines w:val="0"/>
              <w:spacing w:line="240" w:lineRule="auto"/>
              <w:rPr>
                <w:sz w:val="24"/>
                <w:szCs w:val="24"/>
              </w:rPr>
            </w:pPr>
            <w:bookmarkStart w:id="832" w:name="_ETM_Q1_2203962"/>
            <w:bookmarkStart w:id="833" w:name="_ETM_Q1_2204079"/>
            <w:bookmarkEnd w:id="832"/>
            <w:bookmarkEnd w:id="833"/>
            <w:r w:rsidRPr="00A4320E">
              <w:rPr>
                <w:rFonts w:hint="cs"/>
                <w:sz w:val="24"/>
                <w:szCs w:val="24"/>
                <w:rtl/>
              </w:rPr>
              <w:t>תיקון תקנה 6</w:t>
            </w:r>
          </w:p>
        </w:tc>
        <w:tc>
          <w:tcPr>
            <w:tcW w:w="624" w:type="dxa"/>
          </w:tcPr>
          <w:p w:rsidR="003015F6" w:rsidRPr="00A4320E" w:rsidRDefault="003015F6" w:rsidP="003015F6">
            <w:pPr>
              <w:pStyle w:val="TableText"/>
              <w:keepLines w:val="0"/>
              <w:numPr>
                <w:ilvl w:val="0"/>
                <w:numId w:val="5"/>
              </w:numPr>
              <w:spacing w:line="240" w:lineRule="auto"/>
              <w:rPr>
                <w:sz w:val="24"/>
                <w:szCs w:val="24"/>
              </w:rPr>
            </w:pPr>
          </w:p>
        </w:tc>
        <w:tc>
          <w:tcPr>
            <w:tcW w:w="6583" w:type="dxa"/>
          </w:tcPr>
          <w:p w:rsidR="003015F6" w:rsidRPr="00A4320E" w:rsidRDefault="003015F6" w:rsidP="00410667">
            <w:pPr>
              <w:pStyle w:val="TableBlock"/>
              <w:keepLines w:val="0"/>
              <w:spacing w:line="240" w:lineRule="auto"/>
              <w:rPr>
                <w:sz w:val="24"/>
                <w:szCs w:val="24"/>
              </w:rPr>
            </w:pPr>
            <w:r w:rsidRPr="00A4320E">
              <w:rPr>
                <w:rFonts w:hint="cs"/>
                <w:sz w:val="24"/>
                <w:szCs w:val="24"/>
                <w:rtl/>
              </w:rPr>
              <w:t>בתקנה 6 לתקנות העיקריות, בסופה יבוא "או לשם מסירתו ללקוח".</w:t>
            </w:r>
          </w:p>
        </w:tc>
      </w:tr>
    </w:tbl>
    <w:p w:rsidR="003015F6" w:rsidRPr="00A4320E" w:rsidRDefault="003015F6" w:rsidP="003015F6">
      <w:pPr>
        <w:rPr>
          <w:rtl/>
          <w:lang w:eastAsia="he-IL"/>
        </w:rPr>
      </w:pPr>
    </w:p>
    <w:p w:rsidR="003015F6" w:rsidRPr="00A4320E" w:rsidRDefault="003015F6" w:rsidP="003015F6">
      <w:pPr>
        <w:rPr>
          <w:rtl/>
          <w:lang w:eastAsia="he-IL"/>
        </w:rPr>
      </w:pPr>
      <w:bookmarkStart w:id="834" w:name="_ETM_Q1_2205134"/>
      <w:bookmarkStart w:id="835" w:name="_ETM_Q1_2205281"/>
      <w:bookmarkEnd w:id="834"/>
      <w:bookmarkEnd w:id="835"/>
      <w:r w:rsidRPr="00A4320E">
        <w:rPr>
          <w:rFonts w:hint="cs"/>
          <w:rtl/>
          <w:lang w:eastAsia="he-IL"/>
        </w:rPr>
        <w:t xml:space="preserve">תקנה 6 עוסקת בייפוי כוח בתמורה. התקנה כרגע קובעת שייפוי </w:t>
      </w:r>
      <w:bookmarkStart w:id="836" w:name="_ETM_Q1_2212153"/>
      <w:bookmarkEnd w:id="836"/>
      <w:r w:rsidRPr="00A4320E">
        <w:rPr>
          <w:rFonts w:hint="cs"/>
          <w:rtl/>
          <w:lang w:eastAsia="he-IL"/>
        </w:rPr>
        <w:t xml:space="preserve">כוח בתמורה זה ייפוי כוח לקבלת דוח ריכוז נתונים רגיל לשם ייעוץ פיננסי בתחום האשראי, וכאן אנחנו מתאימים למה </w:t>
      </w:r>
      <w:bookmarkStart w:id="837" w:name="_ETM_Q1_2221355"/>
      <w:bookmarkEnd w:id="837"/>
      <w:r w:rsidRPr="00A4320E">
        <w:rPr>
          <w:rFonts w:hint="cs"/>
          <w:rtl/>
          <w:lang w:eastAsia="he-IL"/>
        </w:rPr>
        <w:t>שהחוק קבע או לשם מסירתו ללקוח. אחת מהאפשרויות היא שבשביל</w:t>
      </w:r>
      <w:bookmarkStart w:id="838" w:name="_ETM_Q1_2222549"/>
      <w:bookmarkEnd w:id="838"/>
      <w:r w:rsidRPr="00A4320E">
        <w:rPr>
          <w:rFonts w:hint="cs"/>
          <w:rtl/>
          <w:lang w:eastAsia="he-IL"/>
        </w:rPr>
        <w:t xml:space="preserve"> שהלקוח יוכל לקבל את דוח ריכוז הנתונים הרגיל</w:t>
      </w:r>
      <w:bookmarkStart w:id="839" w:name="_ETM_Q1_2225651"/>
      <w:bookmarkEnd w:id="839"/>
      <w:r w:rsidRPr="00A4320E">
        <w:rPr>
          <w:rFonts w:hint="cs"/>
          <w:rtl/>
          <w:lang w:eastAsia="he-IL"/>
        </w:rPr>
        <w:t xml:space="preserve">, הוא עושה את זה דרך מיופה כוח בתמורה. אנחנו </w:t>
      </w:r>
      <w:bookmarkStart w:id="840" w:name="_ETM_Q1_2229657"/>
      <w:bookmarkEnd w:id="840"/>
      <w:r w:rsidRPr="00A4320E">
        <w:rPr>
          <w:rFonts w:hint="cs"/>
          <w:rtl/>
          <w:lang w:eastAsia="he-IL"/>
        </w:rPr>
        <w:t xml:space="preserve">בסך הכול מבהירים את מה שכתוב בחוק. </w:t>
      </w:r>
    </w:p>
    <w:p w:rsidR="003015F6" w:rsidRPr="00A4320E" w:rsidRDefault="003015F6" w:rsidP="003015F6">
      <w:pPr>
        <w:rPr>
          <w:rtl/>
          <w:lang w:eastAsia="he-IL"/>
        </w:rPr>
      </w:pPr>
      <w:bookmarkStart w:id="841" w:name="_ETM_Q1_2232697"/>
      <w:bookmarkStart w:id="842" w:name="_ETM_Q1_2232818"/>
      <w:bookmarkEnd w:id="841"/>
      <w:bookmarkEnd w:id="842"/>
    </w:p>
    <w:p w:rsidR="003015F6" w:rsidRPr="00A4320E" w:rsidRDefault="003015F6" w:rsidP="003015F6">
      <w:pPr>
        <w:pStyle w:val="af6"/>
        <w:keepNext/>
        <w:rPr>
          <w:rtl/>
        </w:rPr>
      </w:pPr>
      <w:bookmarkStart w:id="843" w:name="ET_yor_6045_122"/>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843"/>
    </w:p>
    <w:p w:rsidR="003015F6" w:rsidRPr="00A4320E" w:rsidRDefault="003015F6" w:rsidP="003015F6">
      <w:pPr>
        <w:pStyle w:val="KeepWithNext"/>
        <w:rPr>
          <w:rtl/>
          <w:lang w:eastAsia="he-IL"/>
        </w:rPr>
      </w:pPr>
    </w:p>
    <w:p w:rsidR="003015F6" w:rsidRPr="00A4320E" w:rsidRDefault="003015F6" w:rsidP="003015F6">
      <w:pPr>
        <w:rPr>
          <w:rtl/>
          <w:lang w:eastAsia="he-IL"/>
        </w:rPr>
      </w:pPr>
      <w:bookmarkStart w:id="844" w:name="_ETM_Q1_2234656"/>
      <w:bookmarkEnd w:id="844"/>
      <w:r w:rsidRPr="00A4320E">
        <w:rPr>
          <w:rFonts w:hint="cs"/>
          <w:rtl/>
          <w:lang w:eastAsia="he-IL"/>
        </w:rPr>
        <w:t xml:space="preserve">הערות? אין. </w:t>
      </w:r>
      <w:r w:rsidRPr="00A4320E">
        <w:rPr>
          <w:rFonts w:hint="cs"/>
          <w:b/>
          <w:bCs/>
          <w:rtl/>
          <w:lang w:eastAsia="he-IL"/>
        </w:rPr>
        <w:t>מי בעד תקנה 5?</w:t>
      </w:r>
      <w:r w:rsidR="001B5FA1" w:rsidRPr="00A4320E">
        <w:rPr>
          <w:rFonts w:hint="cs"/>
          <w:rtl/>
          <w:lang w:eastAsia="he-IL"/>
        </w:rPr>
        <w:t xml:space="preserve"> אין מתנגדים.</w:t>
      </w:r>
    </w:p>
    <w:p w:rsidR="003015F6" w:rsidRPr="00A4320E" w:rsidRDefault="003015F6" w:rsidP="003015F6">
      <w:pPr>
        <w:pStyle w:val="af1"/>
        <w:keepNext/>
        <w:rPr>
          <w:rtl/>
          <w:lang w:eastAsia="he-IL"/>
        </w:rPr>
      </w:pPr>
    </w:p>
    <w:p w:rsidR="003015F6" w:rsidRPr="00A4320E" w:rsidRDefault="003015F6" w:rsidP="003015F6">
      <w:pPr>
        <w:pStyle w:val="af1"/>
        <w:keepNext/>
        <w:rPr>
          <w:rtl/>
          <w:lang w:eastAsia="he-IL"/>
        </w:rPr>
      </w:pPr>
      <w:r w:rsidRPr="00A4320E">
        <w:rPr>
          <w:rtl/>
          <w:lang w:eastAsia="he-IL"/>
        </w:rPr>
        <w:t>הצבעה</w:t>
      </w:r>
    </w:p>
    <w:p w:rsidR="003015F6" w:rsidRPr="00A4320E" w:rsidRDefault="003015F6" w:rsidP="003015F6">
      <w:pPr>
        <w:pStyle w:val="--"/>
        <w:keepNext/>
        <w:rPr>
          <w:rtl/>
          <w:lang w:eastAsia="he-IL"/>
        </w:rPr>
      </w:pPr>
    </w:p>
    <w:p w:rsidR="003015F6" w:rsidRPr="00A4320E" w:rsidRDefault="003015F6" w:rsidP="003015F6">
      <w:pPr>
        <w:pStyle w:val="af2"/>
        <w:rPr>
          <w:rtl/>
          <w:lang w:eastAsia="he-IL"/>
        </w:rPr>
      </w:pPr>
      <w:bookmarkStart w:id="845" w:name="_ETM_Q1_2243457"/>
      <w:bookmarkEnd w:id="845"/>
      <w:r w:rsidRPr="00A4320E">
        <w:rPr>
          <w:rFonts w:hint="cs"/>
          <w:rtl/>
          <w:lang w:eastAsia="he-IL"/>
        </w:rPr>
        <w:t>אושרה.</w:t>
      </w:r>
    </w:p>
    <w:p w:rsidR="003015F6" w:rsidRPr="00A4320E" w:rsidRDefault="003015F6" w:rsidP="003015F6">
      <w:pPr>
        <w:rPr>
          <w:rtl/>
          <w:lang w:eastAsia="he-IL"/>
        </w:rPr>
      </w:pPr>
    </w:p>
    <w:p w:rsidR="003015F6" w:rsidRPr="00A4320E" w:rsidRDefault="003015F6" w:rsidP="003015F6">
      <w:pPr>
        <w:pStyle w:val="af6"/>
        <w:keepNext/>
        <w:rPr>
          <w:rtl/>
        </w:rPr>
      </w:pPr>
      <w:bookmarkStart w:id="846" w:name="ET_yor_6045_123"/>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846"/>
    </w:p>
    <w:p w:rsidR="003015F6" w:rsidRPr="00A4320E" w:rsidRDefault="003015F6" w:rsidP="003015F6">
      <w:pPr>
        <w:pStyle w:val="KeepWithNext"/>
        <w:rPr>
          <w:rtl/>
          <w:lang w:eastAsia="he-IL"/>
        </w:rPr>
      </w:pPr>
    </w:p>
    <w:p w:rsidR="003015F6" w:rsidRPr="00A4320E" w:rsidRDefault="003015F6" w:rsidP="003015F6">
      <w:pPr>
        <w:rPr>
          <w:rtl/>
          <w:lang w:eastAsia="he-IL"/>
        </w:rPr>
      </w:pPr>
      <w:r w:rsidRPr="00A4320E">
        <w:rPr>
          <w:rFonts w:hint="cs"/>
          <w:rtl/>
          <w:lang w:eastAsia="he-IL"/>
        </w:rPr>
        <w:t>נמשיך.</w:t>
      </w:r>
      <w:bookmarkStart w:id="847" w:name="_ETM_Q1_2242205"/>
      <w:bookmarkEnd w:id="847"/>
      <w:r w:rsidRPr="00A4320E">
        <w:rPr>
          <w:rFonts w:hint="cs"/>
          <w:rtl/>
          <w:lang w:eastAsia="he-IL"/>
        </w:rPr>
        <w:t xml:space="preserve"> </w:t>
      </w:r>
    </w:p>
    <w:p w:rsidR="003015F6" w:rsidRPr="00A4320E" w:rsidRDefault="003015F6" w:rsidP="003015F6">
      <w:pPr>
        <w:rPr>
          <w:rtl/>
          <w:lang w:eastAsia="he-IL"/>
        </w:rPr>
      </w:pPr>
      <w:bookmarkStart w:id="848" w:name="_ETM_Q1_2242395"/>
      <w:bookmarkStart w:id="849" w:name="_ETM_Q1_2242519"/>
      <w:bookmarkStart w:id="850" w:name="_ETM_Q1_2243867"/>
      <w:bookmarkEnd w:id="848"/>
      <w:bookmarkEnd w:id="849"/>
      <w:bookmarkEnd w:id="850"/>
    </w:p>
    <w:p w:rsidR="003015F6" w:rsidRPr="00A4320E" w:rsidRDefault="003015F6" w:rsidP="003015F6">
      <w:pPr>
        <w:pStyle w:val="a4"/>
        <w:keepNext/>
        <w:rPr>
          <w:rtl/>
        </w:rPr>
      </w:pPr>
      <w:bookmarkStart w:id="851" w:name="ET_speaker_לירון_מאוטנר_לוגסי_124"/>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851"/>
    </w:p>
    <w:p w:rsidR="003015F6" w:rsidRPr="00A4320E" w:rsidRDefault="003015F6" w:rsidP="003015F6">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3015F6" w:rsidRPr="00A4320E" w:rsidTr="00410667">
        <w:trPr>
          <w:cantSplit/>
          <w:trHeight w:val="60"/>
        </w:trPr>
        <w:tc>
          <w:tcPr>
            <w:tcW w:w="1871" w:type="dxa"/>
          </w:tcPr>
          <w:p w:rsidR="003015F6" w:rsidRPr="00A4320E" w:rsidRDefault="003015F6" w:rsidP="00410667">
            <w:pPr>
              <w:pStyle w:val="TableSideHeading"/>
              <w:keepLines w:val="0"/>
              <w:spacing w:line="240" w:lineRule="auto"/>
              <w:rPr>
                <w:sz w:val="24"/>
                <w:szCs w:val="24"/>
              </w:rPr>
            </w:pPr>
            <w:bookmarkStart w:id="852" w:name="_ETM_Q1_2244700"/>
            <w:bookmarkStart w:id="853" w:name="_ETM_Q1_2244777"/>
            <w:bookmarkEnd w:id="852"/>
            <w:bookmarkEnd w:id="853"/>
            <w:r w:rsidRPr="00A4320E">
              <w:rPr>
                <w:rFonts w:hint="cs"/>
                <w:sz w:val="24"/>
                <w:szCs w:val="24"/>
                <w:rtl/>
              </w:rPr>
              <w:t>תיקון תקנה 7</w:t>
            </w:r>
          </w:p>
        </w:tc>
        <w:tc>
          <w:tcPr>
            <w:tcW w:w="624" w:type="dxa"/>
          </w:tcPr>
          <w:p w:rsidR="003015F6" w:rsidRPr="00A4320E" w:rsidRDefault="003015F6" w:rsidP="003015F6">
            <w:pPr>
              <w:pStyle w:val="TableText"/>
              <w:keepLines w:val="0"/>
              <w:numPr>
                <w:ilvl w:val="0"/>
                <w:numId w:val="5"/>
              </w:numPr>
              <w:spacing w:line="240" w:lineRule="auto"/>
              <w:rPr>
                <w:sz w:val="24"/>
                <w:szCs w:val="24"/>
              </w:rPr>
            </w:pPr>
          </w:p>
        </w:tc>
        <w:tc>
          <w:tcPr>
            <w:tcW w:w="6583" w:type="dxa"/>
          </w:tcPr>
          <w:p w:rsidR="003015F6" w:rsidRPr="00A4320E" w:rsidRDefault="003015F6" w:rsidP="00410667">
            <w:pPr>
              <w:pStyle w:val="TableBlock"/>
              <w:keepLines w:val="0"/>
              <w:spacing w:line="240" w:lineRule="auto"/>
              <w:rPr>
                <w:sz w:val="24"/>
                <w:szCs w:val="24"/>
              </w:rPr>
            </w:pPr>
            <w:r w:rsidRPr="00A4320E">
              <w:rPr>
                <w:rFonts w:hint="cs"/>
                <w:sz w:val="24"/>
                <w:szCs w:val="24"/>
                <w:rtl/>
              </w:rPr>
              <w:t xml:space="preserve">בתקנה 7 לתקנות העיקריות, המילים "ובלבד שהתקופה לא תעלה על שלוש שנים" </w:t>
            </w:r>
            <w:r w:rsidRPr="00A4320E">
              <w:rPr>
                <w:rFonts w:hint="eastAsia"/>
                <w:sz w:val="24"/>
                <w:szCs w:val="24"/>
                <w:rtl/>
              </w:rPr>
              <w:t>–</w:t>
            </w:r>
            <w:r w:rsidRPr="00A4320E">
              <w:rPr>
                <w:rFonts w:hint="cs"/>
                <w:sz w:val="24"/>
                <w:szCs w:val="24"/>
                <w:rtl/>
              </w:rPr>
              <w:t xml:space="preserve"> יימחקו.</w:t>
            </w:r>
          </w:p>
        </w:tc>
      </w:tr>
    </w:tbl>
    <w:p w:rsidR="003015F6" w:rsidRPr="00A4320E" w:rsidRDefault="003015F6" w:rsidP="003015F6">
      <w:pPr>
        <w:rPr>
          <w:rtl/>
          <w:lang w:eastAsia="he-IL"/>
        </w:rPr>
      </w:pPr>
    </w:p>
    <w:p w:rsidR="003015F6" w:rsidRPr="00A4320E" w:rsidRDefault="003015F6" w:rsidP="003015F6">
      <w:pPr>
        <w:rPr>
          <w:rtl/>
          <w:lang w:eastAsia="he-IL"/>
        </w:rPr>
      </w:pPr>
      <w:bookmarkStart w:id="854" w:name="_ETM_Q1_2249740"/>
      <w:bookmarkStart w:id="855" w:name="_ETM_Q1_2249918"/>
      <w:bookmarkEnd w:id="854"/>
      <w:bookmarkEnd w:id="855"/>
      <w:r w:rsidRPr="00A4320E">
        <w:rPr>
          <w:rFonts w:hint="cs"/>
          <w:rtl/>
          <w:lang w:eastAsia="he-IL"/>
        </w:rPr>
        <w:t xml:space="preserve">כרגע התקנה עוסקת בתקופה של ייפוי הכוח. היא אומרת שהוא </w:t>
      </w:r>
      <w:bookmarkStart w:id="856" w:name="_ETM_Q1_2257037"/>
      <w:bookmarkEnd w:id="856"/>
      <w:r w:rsidRPr="00A4320E">
        <w:rPr>
          <w:rFonts w:hint="cs"/>
          <w:rtl/>
          <w:lang w:eastAsia="he-IL"/>
        </w:rPr>
        <w:t xml:space="preserve">יכול להיות חד פעמי או לתקופה. כרגע כתוב </w:t>
      </w:r>
      <w:bookmarkStart w:id="857" w:name="_ETM_Q1_2259827"/>
      <w:bookmarkEnd w:id="857"/>
      <w:r w:rsidRPr="00A4320E">
        <w:rPr>
          <w:rFonts w:hint="cs"/>
          <w:rtl/>
          <w:lang w:eastAsia="he-IL"/>
        </w:rPr>
        <w:t xml:space="preserve">"ובלבד שהתקופה לא תעלה על שלוש שנים, כפי </w:t>
      </w:r>
      <w:bookmarkStart w:id="858" w:name="_ETM_Q1_2261447"/>
      <w:bookmarkEnd w:id="858"/>
      <w:r w:rsidRPr="00A4320E">
        <w:rPr>
          <w:rFonts w:hint="cs"/>
          <w:rtl/>
          <w:lang w:eastAsia="he-IL"/>
        </w:rPr>
        <w:t xml:space="preserve">שהחליט הלקוח". אנחנו ביקשנו למחוק את המגבלה הזאת, ובעקבות השיח עם הייעוץ המשפטי, שביקשו בכל זאת לקבוע את שלוש השנים כברירת מחדל, אנחנו קיבלנו את ההערה שלהם, </w:t>
      </w:r>
      <w:bookmarkStart w:id="859" w:name="_ETM_Q1_2272063"/>
      <w:bookmarkEnd w:id="859"/>
      <w:r w:rsidRPr="00A4320E">
        <w:rPr>
          <w:rFonts w:hint="cs"/>
          <w:rtl/>
          <w:lang w:eastAsia="he-IL"/>
        </w:rPr>
        <w:t xml:space="preserve">ואנחנו מבקשים לכתוב ככה: שייפוי הכוח יכול להיות </w:t>
      </w:r>
      <w:bookmarkStart w:id="860" w:name="_ETM_Q1_2277137"/>
      <w:bookmarkEnd w:id="860"/>
      <w:r w:rsidRPr="00A4320E">
        <w:rPr>
          <w:rFonts w:hint="cs"/>
          <w:rtl/>
          <w:lang w:eastAsia="he-IL"/>
        </w:rPr>
        <w:t>חד פעמי והוא יכול להיות לתקופה של</w:t>
      </w:r>
      <w:bookmarkStart w:id="861" w:name="_ETM_Q1_2278440"/>
      <w:bookmarkEnd w:id="861"/>
      <w:r w:rsidRPr="00A4320E">
        <w:rPr>
          <w:rFonts w:hint="cs"/>
          <w:rtl/>
          <w:lang w:eastAsia="he-IL"/>
        </w:rPr>
        <w:t xml:space="preserve">א תעלה על שלוש שנים, כפי שהחליט הלקוח </w:t>
      </w:r>
      <w:r w:rsidRPr="00A4320E">
        <w:rPr>
          <w:rtl/>
          <w:lang w:eastAsia="he-IL"/>
        </w:rPr>
        <w:t>–</w:t>
      </w:r>
      <w:r w:rsidRPr="00A4320E">
        <w:rPr>
          <w:rFonts w:hint="cs"/>
          <w:rtl/>
          <w:lang w:eastAsia="he-IL"/>
        </w:rPr>
        <w:t xml:space="preserve"> זה יסומן כסעיף (א); וסעיף (ב) יאמ</w:t>
      </w:r>
      <w:bookmarkStart w:id="862" w:name="_ETM_Q1_2282708"/>
      <w:bookmarkEnd w:id="862"/>
      <w:r w:rsidRPr="00A4320E">
        <w:rPr>
          <w:rFonts w:hint="cs"/>
          <w:rtl/>
          <w:lang w:eastAsia="he-IL"/>
        </w:rPr>
        <w:t>ר "על אף האמור בתקנת</w:t>
      </w:r>
      <w:bookmarkStart w:id="863" w:name="_ETM_Q1_2285702"/>
      <w:bookmarkEnd w:id="863"/>
      <w:r w:rsidRPr="00A4320E">
        <w:rPr>
          <w:rFonts w:hint="cs"/>
          <w:rtl/>
          <w:lang w:eastAsia="he-IL"/>
        </w:rPr>
        <w:t xml:space="preserve"> משנה (א), ביקש הלקוח כי ייפוי הכוח יהיה לתקופה ארוכה יותר </w:t>
      </w:r>
      <w:r w:rsidRPr="00A4320E">
        <w:rPr>
          <w:rtl/>
          <w:lang w:eastAsia="he-IL"/>
        </w:rPr>
        <w:t>–</w:t>
      </w:r>
      <w:r w:rsidRPr="00A4320E">
        <w:rPr>
          <w:rFonts w:hint="cs"/>
          <w:rtl/>
          <w:lang w:eastAsia="he-IL"/>
        </w:rPr>
        <w:t xml:space="preserve"> יעמוד ייפוי הכוח בתוקפו לתקופה כפי שהחליט</w:t>
      </w:r>
      <w:bookmarkStart w:id="864" w:name="_ETM_Q1_2290804"/>
      <w:bookmarkEnd w:id="864"/>
      <w:r w:rsidRPr="00A4320E">
        <w:rPr>
          <w:rFonts w:hint="cs"/>
          <w:rtl/>
          <w:lang w:eastAsia="he-IL"/>
        </w:rPr>
        <w:t xml:space="preserve"> הלקוח". זאת אומרת שאנחנו פשוט מאפשרים לקבוע תקופה ארוכה </w:t>
      </w:r>
      <w:bookmarkStart w:id="865" w:name="_ETM_Q1_2294637"/>
      <w:bookmarkEnd w:id="865"/>
      <w:r w:rsidRPr="00A4320E">
        <w:rPr>
          <w:rFonts w:hint="cs"/>
          <w:rtl/>
          <w:lang w:eastAsia="he-IL"/>
        </w:rPr>
        <w:t xml:space="preserve">יותר משלוש שנים, אבל שלוש שנים זאת ברירת המחדל. </w:t>
      </w:r>
    </w:p>
    <w:p w:rsidR="003015F6" w:rsidRPr="00A4320E" w:rsidRDefault="003015F6" w:rsidP="003015F6">
      <w:pPr>
        <w:rPr>
          <w:rtl/>
          <w:lang w:eastAsia="he-IL"/>
        </w:rPr>
      </w:pPr>
      <w:bookmarkStart w:id="866" w:name="_ETM_Q1_2307853"/>
      <w:bookmarkStart w:id="867" w:name="_ETM_Q1_2307977"/>
      <w:bookmarkEnd w:id="866"/>
      <w:bookmarkEnd w:id="867"/>
    </w:p>
    <w:p w:rsidR="003015F6" w:rsidRPr="00A4320E" w:rsidRDefault="003015F6" w:rsidP="003015F6">
      <w:pPr>
        <w:pStyle w:val="af6"/>
        <w:keepNext/>
        <w:rPr>
          <w:rtl/>
        </w:rPr>
      </w:pPr>
      <w:bookmarkStart w:id="868" w:name="ET_yor_6045_125"/>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868"/>
    </w:p>
    <w:p w:rsidR="003015F6" w:rsidRPr="00A4320E" w:rsidRDefault="003015F6" w:rsidP="003015F6">
      <w:pPr>
        <w:pStyle w:val="KeepWithNext"/>
        <w:rPr>
          <w:rtl/>
          <w:lang w:eastAsia="he-IL"/>
        </w:rPr>
      </w:pPr>
    </w:p>
    <w:p w:rsidR="003015F6" w:rsidRPr="00A4320E" w:rsidRDefault="003015F6" w:rsidP="003015F6">
      <w:pPr>
        <w:rPr>
          <w:rtl/>
          <w:lang w:eastAsia="he-IL"/>
        </w:rPr>
      </w:pPr>
      <w:r w:rsidRPr="00A4320E">
        <w:rPr>
          <w:rFonts w:hint="cs"/>
          <w:rtl/>
          <w:lang w:eastAsia="he-IL"/>
        </w:rPr>
        <w:t>י</w:t>
      </w:r>
      <w:bookmarkStart w:id="869" w:name="_ETM_Q1_2309944"/>
      <w:bookmarkEnd w:id="869"/>
      <w:r w:rsidRPr="00A4320E">
        <w:rPr>
          <w:rFonts w:hint="cs"/>
          <w:rtl/>
          <w:lang w:eastAsia="he-IL"/>
        </w:rPr>
        <w:t>ש</w:t>
      </w:r>
      <w:bookmarkStart w:id="870" w:name="_ETM_Q1_2310278"/>
      <w:bookmarkEnd w:id="870"/>
      <w:r w:rsidRPr="00A4320E">
        <w:rPr>
          <w:rFonts w:hint="cs"/>
          <w:rtl/>
          <w:lang w:eastAsia="he-IL"/>
        </w:rPr>
        <w:t xml:space="preserve"> הערות? אם לא אז נצביע. </w:t>
      </w:r>
    </w:p>
    <w:p w:rsidR="003015F6" w:rsidRPr="00A4320E" w:rsidRDefault="003015F6" w:rsidP="003015F6">
      <w:pPr>
        <w:rPr>
          <w:rtl/>
          <w:lang w:eastAsia="he-IL"/>
        </w:rPr>
      </w:pPr>
      <w:bookmarkStart w:id="871" w:name="_ETM_Q1_2311053"/>
      <w:bookmarkStart w:id="872" w:name="_ETM_Q1_2311163"/>
      <w:bookmarkEnd w:id="871"/>
      <w:bookmarkEnd w:id="872"/>
    </w:p>
    <w:p w:rsidR="003015F6" w:rsidRPr="00A4320E" w:rsidRDefault="003015F6" w:rsidP="003015F6">
      <w:pPr>
        <w:pStyle w:val="a4"/>
        <w:keepNext/>
        <w:rPr>
          <w:rtl/>
        </w:rPr>
      </w:pPr>
      <w:bookmarkStart w:id="873" w:name="ET_speaker_איתי_עצמון_126"/>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873"/>
    </w:p>
    <w:p w:rsidR="003015F6" w:rsidRPr="00A4320E" w:rsidRDefault="003015F6" w:rsidP="003015F6">
      <w:pPr>
        <w:pStyle w:val="KeepWithNext"/>
        <w:rPr>
          <w:rtl/>
          <w:lang w:eastAsia="he-IL"/>
        </w:rPr>
      </w:pPr>
    </w:p>
    <w:p w:rsidR="003015F6" w:rsidRPr="00A4320E" w:rsidRDefault="003015F6" w:rsidP="00DC7FC9">
      <w:pPr>
        <w:rPr>
          <w:b/>
          <w:bCs/>
          <w:rtl/>
          <w:lang w:eastAsia="he-IL"/>
        </w:rPr>
      </w:pPr>
      <w:bookmarkStart w:id="874" w:name="_ETM_Q1_2314216"/>
      <w:bookmarkEnd w:id="874"/>
      <w:r w:rsidRPr="00A4320E">
        <w:rPr>
          <w:rFonts w:hint="cs"/>
          <w:b/>
          <w:bCs/>
          <w:rtl/>
          <w:lang w:eastAsia="he-IL"/>
        </w:rPr>
        <w:t>ע</w:t>
      </w:r>
      <w:bookmarkStart w:id="875" w:name="_ETM_Q1_2314321"/>
      <w:bookmarkEnd w:id="875"/>
      <w:r w:rsidRPr="00A4320E">
        <w:rPr>
          <w:rFonts w:hint="cs"/>
          <w:b/>
          <w:bCs/>
          <w:rtl/>
          <w:lang w:eastAsia="he-IL"/>
        </w:rPr>
        <w:t>ל תקנה 6, שעניינה תיקון תקנה 7.</w:t>
      </w:r>
    </w:p>
    <w:p w:rsidR="00637486" w:rsidRPr="00A4320E" w:rsidRDefault="00637486" w:rsidP="00DC7FC9">
      <w:pPr>
        <w:ind w:firstLine="0"/>
        <w:rPr>
          <w:rtl/>
          <w:lang w:eastAsia="he-IL"/>
        </w:rPr>
      </w:pPr>
    </w:p>
    <w:p w:rsidR="00DC7FC9" w:rsidRPr="00A4320E" w:rsidRDefault="00DC7FC9" w:rsidP="00DC7FC9">
      <w:pPr>
        <w:pStyle w:val="af6"/>
        <w:keepNext/>
        <w:rPr>
          <w:rtl/>
        </w:rPr>
      </w:pPr>
      <w:bookmarkStart w:id="876" w:name="ET_yor_6045_127"/>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876"/>
    </w:p>
    <w:p w:rsidR="00DC7FC9" w:rsidRPr="00A4320E" w:rsidRDefault="00DC7FC9" w:rsidP="00DC7FC9">
      <w:pPr>
        <w:pStyle w:val="KeepWithNext"/>
        <w:rPr>
          <w:rtl/>
          <w:lang w:eastAsia="he-IL"/>
        </w:rPr>
      </w:pPr>
    </w:p>
    <w:p w:rsidR="00DC7FC9" w:rsidRPr="00A4320E" w:rsidRDefault="00DC7FC9" w:rsidP="00DC7FC9">
      <w:pPr>
        <w:rPr>
          <w:rtl/>
          <w:lang w:eastAsia="he-IL"/>
        </w:rPr>
      </w:pPr>
      <w:bookmarkStart w:id="877" w:name="_ETM_Q1_2317987"/>
      <w:bookmarkEnd w:id="877"/>
      <w:r w:rsidRPr="00A4320E">
        <w:rPr>
          <w:rFonts w:hint="cs"/>
          <w:rtl/>
          <w:lang w:eastAsia="he-IL"/>
        </w:rPr>
        <w:t>מי בעד התיקון?</w:t>
      </w:r>
      <w:r w:rsidR="00B50C48" w:rsidRPr="00A4320E">
        <w:rPr>
          <w:rFonts w:hint="cs"/>
          <w:rtl/>
          <w:lang w:eastAsia="he-IL"/>
        </w:rPr>
        <w:t xml:space="preserve"> אין מתנגדים.</w:t>
      </w:r>
    </w:p>
    <w:p w:rsidR="00DC7FC9" w:rsidRPr="00A4320E" w:rsidRDefault="00DC7FC9" w:rsidP="00DC7FC9">
      <w:pPr>
        <w:rPr>
          <w:rtl/>
          <w:lang w:eastAsia="he-IL"/>
        </w:rPr>
      </w:pPr>
    </w:p>
    <w:p w:rsidR="00DC7FC9" w:rsidRPr="00A4320E" w:rsidRDefault="00DC7FC9" w:rsidP="00DC7FC9">
      <w:pPr>
        <w:pStyle w:val="af1"/>
        <w:keepNext/>
        <w:rPr>
          <w:rtl/>
          <w:lang w:eastAsia="he-IL"/>
        </w:rPr>
      </w:pPr>
      <w:r w:rsidRPr="00A4320E">
        <w:rPr>
          <w:rFonts w:hint="eastAsia"/>
          <w:rtl/>
          <w:lang w:eastAsia="he-IL"/>
        </w:rPr>
        <w:t>הצבעה</w:t>
      </w:r>
    </w:p>
    <w:p w:rsidR="00DC7FC9" w:rsidRPr="00A4320E" w:rsidRDefault="00DC7FC9" w:rsidP="00DC7FC9">
      <w:pPr>
        <w:pStyle w:val="--"/>
        <w:keepNext/>
        <w:rPr>
          <w:rtl/>
          <w:lang w:eastAsia="he-IL"/>
        </w:rPr>
      </w:pPr>
    </w:p>
    <w:p w:rsidR="00DC7FC9" w:rsidRPr="00A4320E" w:rsidRDefault="00DC7FC9" w:rsidP="00DC7FC9">
      <w:pPr>
        <w:pStyle w:val="af2"/>
        <w:rPr>
          <w:rtl/>
          <w:lang w:eastAsia="he-IL"/>
        </w:rPr>
      </w:pPr>
      <w:r w:rsidRPr="00A4320E">
        <w:rPr>
          <w:rFonts w:hint="cs"/>
          <w:rtl/>
          <w:lang w:eastAsia="he-IL"/>
        </w:rPr>
        <w:t xml:space="preserve">אושרה. </w:t>
      </w:r>
    </w:p>
    <w:p w:rsidR="00DC7FC9" w:rsidRPr="00A4320E" w:rsidRDefault="00DC7FC9" w:rsidP="00B50C48">
      <w:pPr>
        <w:ind w:firstLine="0"/>
        <w:rPr>
          <w:rtl/>
          <w:lang w:eastAsia="he-IL"/>
        </w:rPr>
      </w:pPr>
      <w:bookmarkStart w:id="878" w:name="_ETM_Q1_2320542"/>
      <w:bookmarkStart w:id="879" w:name="_ETM_Q1_2320682"/>
      <w:bookmarkStart w:id="880" w:name="_ETM_Q1_2322286"/>
      <w:bookmarkEnd w:id="878"/>
      <w:bookmarkEnd w:id="879"/>
      <w:bookmarkEnd w:id="880"/>
    </w:p>
    <w:p w:rsidR="00DC7FC9" w:rsidRPr="00A4320E" w:rsidRDefault="00DC7FC9" w:rsidP="00DC7FC9">
      <w:pPr>
        <w:pStyle w:val="a4"/>
        <w:keepNext/>
        <w:rPr>
          <w:rtl/>
        </w:rPr>
      </w:pPr>
      <w:bookmarkStart w:id="881" w:name="ET_speaker_לירון_מאוטנר_לוגסי_129"/>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881"/>
    </w:p>
    <w:p w:rsidR="00DC7FC9" w:rsidRPr="00A4320E" w:rsidRDefault="00DC7FC9" w:rsidP="00DC7FC9">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1248"/>
        <w:gridCol w:w="624"/>
        <w:gridCol w:w="4087"/>
      </w:tblGrid>
      <w:tr w:rsidR="00DC7FC9" w:rsidRPr="00A4320E" w:rsidTr="00410667">
        <w:trPr>
          <w:cantSplit/>
          <w:trHeight w:val="60"/>
        </w:trPr>
        <w:tc>
          <w:tcPr>
            <w:tcW w:w="1871" w:type="dxa"/>
          </w:tcPr>
          <w:p w:rsidR="00DC7FC9" w:rsidRPr="00A4320E" w:rsidRDefault="00DC7FC9" w:rsidP="00410667">
            <w:pPr>
              <w:pStyle w:val="TableSideHeading"/>
              <w:keepLines w:val="0"/>
              <w:spacing w:line="240" w:lineRule="auto"/>
              <w:rPr>
                <w:sz w:val="24"/>
                <w:szCs w:val="24"/>
              </w:rPr>
            </w:pPr>
            <w:bookmarkStart w:id="882" w:name="_ETM_Q1_2323104"/>
            <w:bookmarkStart w:id="883" w:name="_ETM_Q1_2323185"/>
            <w:bookmarkEnd w:id="882"/>
            <w:bookmarkEnd w:id="883"/>
            <w:r w:rsidRPr="00A4320E">
              <w:rPr>
                <w:rFonts w:hint="cs"/>
                <w:sz w:val="24"/>
                <w:szCs w:val="24"/>
                <w:rtl/>
              </w:rPr>
              <w:t>החלפת תקנה 8</w:t>
            </w:r>
          </w:p>
        </w:tc>
        <w:tc>
          <w:tcPr>
            <w:tcW w:w="624" w:type="dxa"/>
          </w:tcPr>
          <w:p w:rsidR="00DC7FC9" w:rsidRPr="00A4320E" w:rsidRDefault="00DC7FC9" w:rsidP="00DC7FC9">
            <w:pPr>
              <w:pStyle w:val="TableText"/>
              <w:keepLines w:val="0"/>
              <w:numPr>
                <w:ilvl w:val="0"/>
                <w:numId w:val="5"/>
              </w:numPr>
              <w:spacing w:line="240" w:lineRule="auto"/>
              <w:rPr>
                <w:sz w:val="24"/>
                <w:szCs w:val="24"/>
              </w:rPr>
            </w:pPr>
          </w:p>
        </w:tc>
        <w:tc>
          <w:tcPr>
            <w:tcW w:w="6583" w:type="dxa"/>
            <w:gridSpan w:val="4"/>
          </w:tcPr>
          <w:p w:rsidR="00DC7FC9" w:rsidRPr="00A4320E" w:rsidRDefault="00DC7FC9" w:rsidP="00410667">
            <w:pPr>
              <w:pStyle w:val="TableBlock"/>
              <w:keepLines w:val="0"/>
              <w:spacing w:line="240" w:lineRule="auto"/>
              <w:rPr>
                <w:sz w:val="24"/>
                <w:szCs w:val="24"/>
              </w:rPr>
            </w:pPr>
            <w:r w:rsidRPr="00A4320E">
              <w:rPr>
                <w:rFonts w:hint="cs"/>
                <w:sz w:val="24"/>
                <w:szCs w:val="24"/>
                <w:rtl/>
              </w:rPr>
              <w:t>במקום תקנה 8 לתקנות העיקריות יבוא:</w:t>
            </w:r>
          </w:p>
        </w:tc>
      </w:tr>
      <w:tr w:rsidR="00DC7FC9" w:rsidRPr="00A4320E" w:rsidTr="00410667">
        <w:trPr>
          <w:cantSplit/>
          <w:trHeight w:val="16"/>
        </w:trPr>
        <w:tc>
          <w:tcPr>
            <w:tcW w:w="1871" w:type="dxa"/>
          </w:tcPr>
          <w:p w:rsidR="00DC7FC9" w:rsidRPr="00A4320E" w:rsidRDefault="00DC7FC9" w:rsidP="00410667">
            <w:pPr>
              <w:pStyle w:val="TableSideHeading"/>
              <w:spacing w:line="240" w:lineRule="auto"/>
              <w:rPr>
                <w:sz w:val="24"/>
                <w:szCs w:val="24"/>
              </w:rPr>
            </w:pPr>
          </w:p>
        </w:tc>
        <w:tc>
          <w:tcPr>
            <w:tcW w:w="624" w:type="dxa"/>
          </w:tcPr>
          <w:p w:rsidR="00DC7FC9" w:rsidRPr="00A4320E" w:rsidRDefault="00DC7FC9" w:rsidP="00410667">
            <w:pPr>
              <w:pStyle w:val="TableText"/>
              <w:spacing w:line="240" w:lineRule="auto"/>
              <w:rPr>
                <w:sz w:val="24"/>
                <w:szCs w:val="24"/>
              </w:rPr>
            </w:pPr>
          </w:p>
        </w:tc>
        <w:tc>
          <w:tcPr>
            <w:tcW w:w="624" w:type="dxa"/>
          </w:tcPr>
          <w:p w:rsidR="00DC7FC9" w:rsidRPr="00A4320E" w:rsidRDefault="00DC7FC9" w:rsidP="00410667">
            <w:pPr>
              <w:pStyle w:val="TableText"/>
              <w:spacing w:line="240" w:lineRule="auto"/>
              <w:rPr>
                <w:sz w:val="24"/>
                <w:szCs w:val="24"/>
              </w:rPr>
            </w:pPr>
          </w:p>
        </w:tc>
        <w:tc>
          <w:tcPr>
            <w:tcW w:w="5959" w:type="dxa"/>
            <w:gridSpan w:val="3"/>
          </w:tcPr>
          <w:p w:rsidR="00DC7FC9" w:rsidRPr="00A4320E" w:rsidRDefault="00DC7FC9" w:rsidP="00410667">
            <w:pPr>
              <w:pStyle w:val="TableBlock"/>
              <w:tabs>
                <w:tab w:val="clear" w:pos="624"/>
              </w:tabs>
              <w:spacing w:line="240" w:lineRule="auto"/>
              <w:rPr>
                <w:sz w:val="24"/>
                <w:szCs w:val="24"/>
                <w:rtl/>
              </w:rPr>
            </w:pPr>
          </w:p>
        </w:tc>
      </w:tr>
      <w:tr w:rsidR="00DC7FC9" w:rsidRPr="00A4320E" w:rsidTr="00410667">
        <w:trPr>
          <w:cantSplit/>
          <w:trHeight w:val="60"/>
        </w:trPr>
        <w:tc>
          <w:tcPr>
            <w:tcW w:w="1871" w:type="dxa"/>
          </w:tcPr>
          <w:p w:rsidR="00DC7FC9" w:rsidRPr="00A4320E" w:rsidRDefault="00DC7FC9" w:rsidP="00410667">
            <w:pPr>
              <w:pStyle w:val="TableSideHeading"/>
              <w:keepLines w:val="0"/>
              <w:spacing w:line="240" w:lineRule="auto"/>
              <w:rPr>
                <w:sz w:val="24"/>
                <w:szCs w:val="24"/>
              </w:rPr>
            </w:pPr>
          </w:p>
        </w:tc>
        <w:tc>
          <w:tcPr>
            <w:tcW w:w="624" w:type="dxa"/>
          </w:tcPr>
          <w:p w:rsidR="00DC7FC9" w:rsidRPr="00A4320E" w:rsidRDefault="00DC7FC9" w:rsidP="00410667">
            <w:pPr>
              <w:pStyle w:val="TableText"/>
              <w:keepLines w:val="0"/>
              <w:spacing w:line="240" w:lineRule="auto"/>
              <w:rPr>
                <w:sz w:val="24"/>
                <w:szCs w:val="24"/>
              </w:rPr>
            </w:pPr>
          </w:p>
        </w:tc>
        <w:tc>
          <w:tcPr>
            <w:tcW w:w="1872" w:type="dxa"/>
            <w:gridSpan w:val="2"/>
          </w:tcPr>
          <w:p w:rsidR="00DC7FC9" w:rsidRPr="00A4320E" w:rsidRDefault="00DC7FC9" w:rsidP="00410667">
            <w:pPr>
              <w:pStyle w:val="TableInnerSideHeading"/>
              <w:spacing w:line="240" w:lineRule="auto"/>
              <w:rPr>
                <w:sz w:val="24"/>
                <w:szCs w:val="24"/>
                <w:rtl/>
              </w:rPr>
            </w:pPr>
            <w:r w:rsidRPr="00A4320E">
              <w:rPr>
                <w:rFonts w:hint="cs"/>
                <w:sz w:val="24"/>
                <w:szCs w:val="24"/>
                <w:rtl/>
              </w:rPr>
              <w:t>"</w:t>
            </w:r>
            <w:r w:rsidRPr="00A4320E">
              <w:rPr>
                <w:sz w:val="24"/>
                <w:szCs w:val="24"/>
                <w:rtl/>
              </w:rPr>
              <w:t>ייפוי כוח בכתב</w:t>
            </w:r>
          </w:p>
        </w:tc>
        <w:tc>
          <w:tcPr>
            <w:tcW w:w="624" w:type="dxa"/>
          </w:tcPr>
          <w:p w:rsidR="00DC7FC9" w:rsidRPr="00A4320E" w:rsidRDefault="00DC7FC9" w:rsidP="00410667">
            <w:pPr>
              <w:pStyle w:val="TableText"/>
              <w:spacing w:line="240" w:lineRule="auto"/>
              <w:rPr>
                <w:sz w:val="24"/>
                <w:szCs w:val="24"/>
              </w:rPr>
            </w:pPr>
            <w:r w:rsidRPr="00A4320E">
              <w:rPr>
                <w:rFonts w:hint="cs"/>
                <w:sz w:val="24"/>
                <w:szCs w:val="24"/>
                <w:rtl/>
              </w:rPr>
              <w:t>8.</w:t>
            </w:r>
          </w:p>
        </w:tc>
        <w:tc>
          <w:tcPr>
            <w:tcW w:w="4087" w:type="dxa"/>
          </w:tcPr>
          <w:p w:rsidR="00DC7FC9" w:rsidRPr="00A4320E" w:rsidRDefault="00DC7FC9" w:rsidP="00410667">
            <w:pPr>
              <w:pStyle w:val="TableBlock"/>
              <w:spacing w:line="240" w:lineRule="auto"/>
              <w:rPr>
                <w:sz w:val="24"/>
                <w:szCs w:val="24"/>
              </w:rPr>
            </w:pPr>
            <w:r w:rsidRPr="00A4320E">
              <w:rPr>
                <w:rFonts w:hint="eastAsia"/>
                <w:sz w:val="24"/>
                <w:szCs w:val="24"/>
                <w:rtl/>
              </w:rPr>
              <w:t>ייפוי</w:t>
            </w:r>
            <w:r w:rsidRPr="00A4320E">
              <w:rPr>
                <w:sz w:val="24"/>
                <w:szCs w:val="24"/>
                <w:rtl/>
              </w:rPr>
              <w:t xml:space="preserve"> כוח לפי פרק זה יהיה בכתב, לרבות באמצעים מקוונים, </w:t>
            </w:r>
            <w:r w:rsidRPr="00A4320E">
              <w:rPr>
                <w:rFonts w:hint="eastAsia"/>
                <w:sz w:val="24"/>
                <w:szCs w:val="24"/>
                <w:rtl/>
              </w:rPr>
              <w:t>בשפה</w:t>
            </w:r>
            <w:r w:rsidRPr="00A4320E">
              <w:rPr>
                <w:sz w:val="24"/>
                <w:szCs w:val="24"/>
                <w:rtl/>
              </w:rPr>
              <w:t xml:space="preserve"> </w:t>
            </w:r>
            <w:r w:rsidRPr="00A4320E">
              <w:rPr>
                <w:rFonts w:hint="eastAsia"/>
                <w:sz w:val="24"/>
                <w:szCs w:val="24"/>
                <w:rtl/>
              </w:rPr>
              <w:t>המובנת</w:t>
            </w:r>
            <w:r w:rsidRPr="00A4320E">
              <w:rPr>
                <w:sz w:val="24"/>
                <w:szCs w:val="24"/>
                <w:rtl/>
              </w:rPr>
              <w:t xml:space="preserve"> </w:t>
            </w:r>
            <w:r w:rsidRPr="00A4320E">
              <w:rPr>
                <w:rFonts w:hint="eastAsia"/>
                <w:sz w:val="24"/>
                <w:szCs w:val="24"/>
                <w:rtl/>
              </w:rPr>
              <w:t>ללקוח</w:t>
            </w:r>
            <w:r w:rsidRPr="00A4320E">
              <w:rPr>
                <w:sz w:val="24"/>
                <w:szCs w:val="24"/>
                <w:rtl/>
              </w:rPr>
              <w:t>.</w:t>
            </w:r>
            <w:r w:rsidRPr="00A4320E">
              <w:rPr>
                <w:rFonts w:hint="cs"/>
                <w:sz w:val="24"/>
                <w:szCs w:val="24"/>
                <w:rtl/>
              </w:rPr>
              <w:t>";</w:t>
            </w:r>
          </w:p>
        </w:tc>
      </w:tr>
    </w:tbl>
    <w:p w:rsidR="00DC7FC9" w:rsidRPr="00A4320E" w:rsidRDefault="00DC7FC9" w:rsidP="00DC7FC9">
      <w:pPr>
        <w:rPr>
          <w:rtl/>
          <w:lang w:eastAsia="he-IL"/>
        </w:rPr>
      </w:pPr>
    </w:p>
    <w:p w:rsidR="00DC7FC9" w:rsidRPr="00A4320E" w:rsidRDefault="00DC7FC9" w:rsidP="00DC7FC9">
      <w:pPr>
        <w:rPr>
          <w:rtl/>
          <w:lang w:eastAsia="he-IL"/>
        </w:rPr>
      </w:pPr>
      <w:bookmarkStart w:id="884" w:name="_ETM_Q1_2329718"/>
      <w:bookmarkStart w:id="885" w:name="_ETM_Q1_2329841"/>
      <w:bookmarkEnd w:id="884"/>
      <w:bookmarkEnd w:id="885"/>
      <w:r w:rsidRPr="00A4320E">
        <w:rPr>
          <w:rFonts w:hint="cs"/>
          <w:rtl/>
          <w:lang w:eastAsia="he-IL"/>
        </w:rPr>
        <w:t xml:space="preserve">גם פה </w:t>
      </w:r>
      <w:bookmarkStart w:id="886" w:name="_ETM_Q1_2331583"/>
      <w:bookmarkEnd w:id="886"/>
      <w:r w:rsidRPr="00A4320E">
        <w:rPr>
          <w:rFonts w:hint="cs"/>
          <w:rtl/>
          <w:lang w:eastAsia="he-IL"/>
        </w:rPr>
        <w:t>אנחנו מחליפים את הטופס המפורט שכתבנו עד עכשיו ובמקומו</w:t>
      </w:r>
      <w:bookmarkStart w:id="887" w:name="_ETM_Q1_2337083"/>
      <w:bookmarkEnd w:id="887"/>
      <w:r w:rsidRPr="00A4320E">
        <w:rPr>
          <w:rFonts w:hint="cs"/>
          <w:rtl/>
          <w:lang w:eastAsia="he-IL"/>
        </w:rPr>
        <w:t xml:space="preserve"> קובעים את העקרונות. קודם כול שזה חייב להיות בכתב, ודבר שני, שזה חייב להיות בשפה שמובנת ללקוח. </w:t>
      </w:r>
    </w:p>
    <w:p w:rsidR="00DC7FC9" w:rsidRPr="00A4320E" w:rsidRDefault="00DC7FC9" w:rsidP="00DC7FC9">
      <w:pPr>
        <w:rPr>
          <w:rtl/>
          <w:lang w:eastAsia="he-IL"/>
        </w:rPr>
      </w:pPr>
      <w:bookmarkStart w:id="888" w:name="_ETM_Q1_2344242"/>
      <w:bookmarkStart w:id="889" w:name="_ETM_Q1_2344351"/>
      <w:bookmarkEnd w:id="888"/>
      <w:bookmarkEnd w:id="889"/>
    </w:p>
    <w:p w:rsidR="00DC7FC9" w:rsidRPr="00A4320E" w:rsidRDefault="00DC7FC9" w:rsidP="00DC7FC9">
      <w:pPr>
        <w:pStyle w:val="af6"/>
        <w:keepNext/>
        <w:rPr>
          <w:rtl/>
        </w:rPr>
      </w:pPr>
      <w:bookmarkStart w:id="890" w:name="ET_yor_6045_130"/>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890"/>
    </w:p>
    <w:p w:rsidR="00DC7FC9" w:rsidRPr="00A4320E" w:rsidRDefault="00DC7FC9" w:rsidP="00DC7FC9">
      <w:pPr>
        <w:pStyle w:val="KeepWithNext"/>
        <w:rPr>
          <w:rtl/>
          <w:lang w:eastAsia="he-IL"/>
        </w:rPr>
      </w:pPr>
    </w:p>
    <w:p w:rsidR="00B50C48" w:rsidRPr="00A4320E" w:rsidRDefault="00DC7FC9" w:rsidP="00B50C48">
      <w:pPr>
        <w:rPr>
          <w:rtl/>
          <w:lang w:eastAsia="he-IL"/>
        </w:rPr>
      </w:pPr>
      <w:r w:rsidRPr="00A4320E">
        <w:rPr>
          <w:rFonts w:hint="cs"/>
          <w:rtl/>
          <w:lang w:eastAsia="he-IL"/>
        </w:rPr>
        <w:t xml:space="preserve">יש הערות? לא. </w:t>
      </w:r>
      <w:r w:rsidRPr="00A4320E">
        <w:rPr>
          <w:rFonts w:hint="cs"/>
          <w:b/>
          <w:bCs/>
          <w:rtl/>
          <w:lang w:eastAsia="he-IL"/>
        </w:rPr>
        <w:t>מי בעד תקנה 7?</w:t>
      </w:r>
      <w:r w:rsidR="00B50C48" w:rsidRPr="00A4320E">
        <w:rPr>
          <w:rFonts w:hint="cs"/>
          <w:rtl/>
          <w:lang w:eastAsia="he-IL"/>
        </w:rPr>
        <w:t xml:space="preserve"> אין מתנגדים</w:t>
      </w:r>
      <w:bookmarkStart w:id="891" w:name="_ETM_Q1_2346632"/>
      <w:bookmarkStart w:id="892" w:name="_ETM_Q1_2346744"/>
      <w:bookmarkEnd w:id="891"/>
      <w:bookmarkEnd w:id="892"/>
      <w:r w:rsidR="00B50C48" w:rsidRPr="00A4320E">
        <w:rPr>
          <w:rFonts w:hint="cs"/>
          <w:rtl/>
          <w:lang w:eastAsia="he-IL"/>
        </w:rPr>
        <w:t>.</w:t>
      </w:r>
    </w:p>
    <w:p w:rsidR="00DC7FC9" w:rsidRPr="00A4320E" w:rsidRDefault="00DC7FC9" w:rsidP="00DC7FC9">
      <w:pPr>
        <w:rPr>
          <w:rtl/>
          <w:lang w:eastAsia="he-IL"/>
        </w:rPr>
      </w:pPr>
    </w:p>
    <w:p w:rsidR="00DC7FC9" w:rsidRPr="00A4320E" w:rsidRDefault="00DC7FC9" w:rsidP="00DC7FC9">
      <w:pPr>
        <w:rPr>
          <w:rtl/>
          <w:lang w:eastAsia="he-IL"/>
        </w:rPr>
      </w:pPr>
    </w:p>
    <w:p w:rsidR="00DC7FC9" w:rsidRPr="00A4320E" w:rsidRDefault="00DC7FC9" w:rsidP="00DC7FC9">
      <w:pPr>
        <w:pStyle w:val="af1"/>
        <w:keepNext/>
        <w:rPr>
          <w:rtl/>
          <w:lang w:eastAsia="he-IL"/>
        </w:rPr>
      </w:pPr>
      <w:r w:rsidRPr="00A4320E">
        <w:rPr>
          <w:rFonts w:hint="eastAsia"/>
          <w:rtl/>
          <w:lang w:eastAsia="he-IL"/>
        </w:rPr>
        <w:t>הצבעה</w:t>
      </w:r>
    </w:p>
    <w:p w:rsidR="00DC7FC9" w:rsidRPr="00A4320E" w:rsidRDefault="00DC7FC9" w:rsidP="00DC7FC9">
      <w:pPr>
        <w:pStyle w:val="--"/>
        <w:keepNext/>
        <w:rPr>
          <w:rtl/>
          <w:lang w:eastAsia="he-IL"/>
        </w:rPr>
      </w:pPr>
    </w:p>
    <w:p w:rsidR="00DC7FC9" w:rsidRPr="00A4320E" w:rsidRDefault="00DC7FC9" w:rsidP="00DC7FC9">
      <w:pPr>
        <w:pStyle w:val="af2"/>
        <w:rPr>
          <w:rtl/>
          <w:lang w:eastAsia="he-IL"/>
        </w:rPr>
      </w:pPr>
      <w:r w:rsidRPr="00A4320E">
        <w:rPr>
          <w:rFonts w:hint="cs"/>
          <w:rtl/>
          <w:lang w:eastAsia="he-IL"/>
        </w:rPr>
        <w:t xml:space="preserve">אושרה. </w:t>
      </w:r>
    </w:p>
    <w:p w:rsidR="00DC7FC9" w:rsidRPr="00A4320E" w:rsidRDefault="00DC7FC9" w:rsidP="00DC7FC9">
      <w:pPr>
        <w:rPr>
          <w:rtl/>
          <w:lang w:eastAsia="he-IL"/>
        </w:rPr>
      </w:pPr>
      <w:bookmarkStart w:id="893" w:name="_ETM_Q1_2347960"/>
      <w:bookmarkStart w:id="894" w:name="_ETM_Q1_2348069"/>
      <w:bookmarkStart w:id="895" w:name="_ETM_Q1_2348537"/>
      <w:bookmarkStart w:id="896" w:name="_ETM_Q1_2348661"/>
      <w:bookmarkStart w:id="897" w:name="_ETM_Q1_2351993"/>
      <w:bookmarkEnd w:id="893"/>
      <w:bookmarkEnd w:id="894"/>
      <w:bookmarkEnd w:id="895"/>
      <w:bookmarkEnd w:id="896"/>
      <w:bookmarkEnd w:id="897"/>
    </w:p>
    <w:p w:rsidR="00DC7FC9" w:rsidRPr="00A4320E" w:rsidRDefault="00DC7FC9" w:rsidP="00DC7FC9">
      <w:pPr>
        <w:pStyle w:val="a4"/>
        <w:keepNext/>
        <w:rPr>
          <w:rtl/>
        </w:rPr>
      </w:pPr>
      <w:bookmarkStart w:id="898" w:name="ET_speaker_לירון_מאוטנר_לוגסי_132"/>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898"/>
    </w:p>
    <w:p w:rsidR="00DC7FC9" w:rsidRPr="00A4320E" w:rsidRDefault="00DC7FC9" w:rsidP="00DC7FC9">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9"/>
      </w:tblGrid>
      <w:tr w:rsidR="00432E3D" w:rsidRPr="00A4320E" w:rsidTr="00410667">
        <w:trPr>
          <w:cantSplit/>
          <w:trHeight w:val="60"/>
        </w:trPr>
        <w:tc>
          <w:tcPr>
            <w:tcW w:w="1871" w:type="dxa"/>
          </w:tcPr>
          <w:p w:rsidR="00432E3D" w:rsidRPr="00A4320E" w:rsidRDefault="00432E3D" w:rsidP="00410667">
            <w:pPr>
              <w:pStyle w:val="TableSideHeading"/>
              <w:keepLines w:val="0"/>
              <w:spacing w:line="240" w:lineRule="auto"/>
              <w:rPr>
                <w:sz w:val="24"/>
                <w:szCs w:val="24"/>
              </w:rPr>
            </w:pPr>
            <w:bookmarkStart w:id="899" w:name="_ETM_Q1_2352738"/>
            <w:bookmarkStart w:id="900" w:name="_ETM_Q1_2352811"/>
            <w:bookmarkEnd w:id="899"/>
            <w:bookmarkEnd w:id="900"/>
            <w:r w:rsidRPr="00A4320E">
              <w:rPr>
                <w:rFonts w:hint="cs"/>
                <w:sz w:val="24"/>
                <w:szCs w:val="24"/>
                <w:rtl/>
              </w:rPr>
              <w:t>תיקון תקנה 10</w:t>
            </w:r>
          </w:p>
        </w:tc>
        <w:tc>
          <w:tcPr>
            <w:tcW w:w="624" w:type="dxa"/>
          </w:tcPr>
          <w:p w:rsidR="00432E3D" w:rsidRPr="00A4320E" w:rsidRDefault="00432E3D" w:rsidP="00432E3D">
            <w:pPr>
              <w:pStyle w:val="TableText"/>
              <w:keepLines w:val="0"/>
              <w:numPr>
                <w:ilvl w:val="0"/>
                <w:numId w:val="5"/>
              </w:numPr>
              <w:spacing w:line="240" w:lineRule="auto"/>
              <w:rPr>
                <w:sz w:val="24"/>
                <w:szCs w:val="24"/>
              </w:rPr>
            </w:pPr>
          </w:p>
        </w:tc>
        <w:tc>
          <w:tcPr>
            <w:tcW w:w="6583" w:type="dxa"/>
            <w:gridSpan w:val="2"/>
          </w:tcPr>
          <w:p w:rsidR="00432E3D" w:rsidRPr="00A4320E" w:rsidRDefault="00432E3D" w:rsidP="00410667">
            <w:pPr>
              <w:pStyle w:val="TableBlock"/>
              <w:keepLines w:val="0"/>
              <w:spacing w:line="240" w:lineRule="auto"/>
              <w:rPr>
                <w:sz w:val="24"/>
                <w:szCs w:val="24"/>
              </w:rPr>
            </w:pPr>
            <w:r w:rsidRPr="00A4320E">
              <w:rPr>
                <w:rFonts w:hint="cs"/>
                <w:sz w:val="24"/>
                <w:szCs w:val="24"/>
                <w:rtl/>
              </w:rPr>
              <w:t>בתקנה 10 לתקנות העיקריות, במקום פסקה (1) יבוא:</w:t>
            </w:r>
          </w:p>
        </w:tc>
      </w:tr>
      <w:tr w:rsidR="00432E3D" w:rsidRPr="00A4320E" w:rsidTr="00410667">
        <w:trPr>
          <w:cantSplit/>
          <w:trHeight w:val="60"/>
        </w:trPr>
        <w:tc>
          <w:tcPr>
            <w:tcW w:w="1871" w:type="dxa"/>
          </w:tcPr>
          <w:p w:rsidR="00432E3D" w:rsidRPr="00A4320E" w:rsidRDefault="00432E3D" w:rsidP="00410667">
            <w:pPr>
              <w:pStyle w:val="TableSideHeading"/>
              <w:spacing w:line="240" w:lineRule="auto"/>
              <w:rPr>
                <w:sz w:val="24"/>
                <w:szCs w:val="24"/>
              </w:rPr>
            </w:pPr>
          </w:p>
        </w:tc>
        <w:tc>
          <w:tcPr>
            <w:tcW w:w="624" w:type="dxa"/>
          </w:tcPr>
          <w:p w:rsidR="00432E3D" w:rsidRPr="00A4320E" w:rsidRDefault="00432E3D" w:rsidP="00410667">
            <w:pPr>
              <w:pStyle w:val="TableText"/>
              <w:spacing w:line="240" w:lineRule="auto"/>
              <w:rPr>
                <w:sz w:val="24"/>
                <w:szCs w:val="24"/>
              </w:rPr>
            </w:pPr>
          </w:p>
        </w:tc>
        <w:tc>
          <w:tcPr>
            <w:tcW w:w="624" w:type="dxa"/>
          </w:tcPr>
          <w:p w:rsidR="00432E3D" w:rsidRPr="00A4320E" w:rsidRDefault="00432E3D" w:rsidP="00410667">
            <w:pPr>
              <w:pStyle w:val="TableText"/>
              <w:spacing w:line="240" w:lineRule="auto"/>
              <w:rPr>
                <w:sz w:val="24"/>
                <w:szCs w:val="24"/>
              </w:rPr>
            </w:pPr>
          </w:p>
        </w:tc>
        <w:tc>
          <w:tcPr>
            <w:tcW w:w="5959" w:type="dxa"/>
          </w:tcPr>
          <w:p w:rsidR="00432E3D" w:rsidRPr="00A4320E" w:rsidRDefault="00432E3D" w:rsidP="00410667">
            <w:pPr>
              <w:pStyle w:val="TableBlock"/>
              <w:tabs>
                <w:tab w:val="clear" w:pos="624"/>
              </w:tabs>
              <w:spacing w:line="240" w:lineRule="auto"/>
              <w:rPr>
                <w:sz w:val="24"/>
                <w:szCs w:val="24"/>
                <w:rtl/>
              </w:rPr>
            </w:pPr>
          </w:p>
        </w:tc>
      </w:tr>
      <w:tr w:rsidR="00432E3D" w:rsidRPr="00A4320E" w:rsidTr="00410667">
        <w:trPr>
          <w:cantSplit/>
          <w:trHeight w:val="60"/>
        </w:trPr>
        <w:tc>
          <w:tcPr>
            <w:tcW w:w="1871" w:type="dxa"/>
          </w:tcPr>
          <w:p w:rsidR="00432E3D" w:rsidRPr="00A4320E" w:rsidRDefault="00432E3D" w:rsidP="00410667">
            <w:pPr>
              <w:pStyle w:val="TableSideHeading"/>
              <w:spacing w:line="240" w:lineRule="auto"/>
              <w:outlineLvl w:val="9"/>
              <w:rPr>
                <w:sz w:val="24"/>
                <w:szCs w:val="24"/>
              </w:rPr>
            </w:pPr>
          </w:p>
        </w:tc>
        <w:tc>
          <w:tcPr>
            <w:tcW w:w="624" w:type="dxa"/>
          </w:tcPr>
          <w:p w:rsidR="00432E3D" w:rsidRPr="00A4320E" w:rsidRDefault="00432E3D" w:rsidP="00410667">
            <w:pPr>
              <w:pStyle w:val="TableText"/>
              <w:spacing w:line="240" w:lineRule="auto"/>
              <w:jc w:val="both"/>
              <w:rPr>
                <w:sz w:val="24"/>
                <w:szCs w:val="24"/>
              </w:rPr>
            </w:pPr>
          </w:p>
        </w:tc>
        <w:tc>
          <w:tcPr>
            <w:tcW w:w="624" w:type="dxa"/>
          </w:tcPr>
          <w:p w:rsidR="00432E3D" w:rsidRPr="00A4320E" w:rsidRDefault="00432E3D" w:rsidP="00410667">
            <w:pPr>
              <w:pStyle w:val="TableText"/>
              <w:spacing w:line="240" w:lineRule="auto"/>
              <w:jc w:val="both"/>
              <w:rPr>
                <w:sz w:val="24"/>
                <w:szCs w:val="24"/>
              </w:rPr>
            </w:pPr>
          </w:p>
        </w:tc>
        <w:tc>
          <w:tcPr>
            <w:tcW w:w="5959" w:type="dxa"/>
          </w:tcPr>
          <w:p w:rsidR="00432E3D" w:rsidRPr="00A4320E" w:rsidRDefault="00432E3D" w:rsidP="00410667">
            <w:pPr>
              <w:pStyle w:val="TableBlock"/>
              <w:spacing w:line="240" w:lineRule="auto"/>
              <w:rPr>
                <w:sz w:val="24"/>
                <w:szCs w:val="24"/>
              </w:rPr>
            </w:pPr>
            <w:r w:rsidRPr="00A4320E">
              <w:rPr>
                <w:rFonts w:hint="cs"/>
                <w:sz w:val="24"/>
                <w:szCs w:val="24"/>
                <w:rtl/>
              </w:rPr>
              <w:t>"(1) "</w:t>
            </w:r>
            <w:r w:rsidRPr="00A4320E">
              <w:rPr>
                <w:rFonts w:hint="eastAsia"/>
                <w:sz w:val="24"/>
                <w:szCs w:val="24"/>
                <w:rtl/>
              </w:rPr>
              <w:t>לשכת</w:t>
            </w:r>
            <w:r w:rsidRPr="00A4320E">
              <w:rPr>
                <w:sz w:val="24"/>
                <w:szCs w:val="24"/>
                <w:rtl/>
              </w:rPr>
              <w:t xml:space="preserve"> </w:t>
            </w:r>
            <w:r w:rsidRPr="00A4320E">
              <w:rPr>
                <w:rFonts w:hint="eastAsia"/>
                <w:sz w:val="24"/>
                <w:szCs w:val="24"/>
                <w:rtl/>
              </w:rPr>
              <w:t>אשראי</w:t>
            </w:r>
            <w:r w:rsidRPr="00A4320E">
              <w:rPr>
                <w:sz w:val="24"/>
                <w:szCs w:val="24"/>
                <w:rtl/>
              </w:rPr>
              <w:t xml:space="preserve"> </w:t>
            </w:r>
            <w:r w:rsidRPr="00A4320E">
              <w:rPr>
                <w:rFonts w:hint="eastAsia"/>
                <w:sz w:val="24"/>
                <w:szCs w:val="24"/>
                <w:rtl/>
              </w:rPr>
              <w:t>תעביר</w:t>
            </w:r>
            <w:r w:rsidRPr="00A4320E">
              <w:rPr>
                <w:sz w:val="24"/>
                <w:szCs w:val="24"/>
                <w:rtl/>
              </w:rPr>
              <w:t xml:space="preserve"> </w:t>
            </w:r>
            <w:r w:rsidRPr="00A4320E">
              <w:rPr>
                <w:rFonts w:hint="eastAsia"/>
                <w:sz w:val="24"/>
                <w:szCs w:val="24"/>
                <w:rtl/>
              </w:rPr>
              <w:t>דוח</w:t>
            </w:r>
            <w:r w:rsidRPr="00A4320E">
              <w:rPr>
                <w:sz w:val="24"/>
                <w:szCs w:val="24"/>
                <w:rtl/>
              </w:rPr>
              <w:t xml:space="preserve"> </w:t>
            </w:r>
            <w:r w:rsidRPr="00A4320E">
              <w:rPr>
                <w:rFonts w:hint="eastAsia"/>
                <w:sz w:val="24"/>
                <w:szCs w:val="24"/>
                <w:rtl/>
              </w:rPr>
              <w:t>ריכוז</w:t>
            </w:r>
            <w:r w:rsidRPr="00A4320E">
              <w:rPr>
                <w:sz w:val="24"/>
                <w:szCs w:val="24"/>
                <w:rtl/>
              </w:rPr>
              <w:t xml:space="preserve"> </w:t>
            </w:r>
            <w:r w:rsidRPr="00A4320E">
              <w:rPr>
                <w:rFonts w:hint="eastAsia"/>
                <w:sz w:val="24"/>
                <w:szCs w:val="24"/>
                <w:rtl/>
              </w:rPr>
              <w:t>נתונים</w:t>
            </w:r>
            <w:r w:rsidRPr="00A4320E">
              <w:rPr>
                <w:sz w:val="24"/>
                <w:szCs w:val="24"/>
                <w:rtl/>
              </w:rPr>
              <w:t xml:space="preserve"> </w:t>
            </w:r>
            <w:r w:rsidRPr="00A4320E">
              <w:rPr>
                <w:rFonts w:hint="eastAsia"/>
                <w:sz w:val="24"/>
                <w:szCs w:val="24"/>
                <w:rtl/>
              </w:rPr>
              <w:t>רגיל</w:t>
            </w:r>
            <w:r w:rsidRPr="00A4320E">
              <w:rPr>
                <w:sz w:val="24"/>
                <w:szCs w:val="24"/>
                <w:rtl/>
              </w:rPr>
              <w:t xml:space="preserve"> </w:t>
            </w:r>
            <w:r w:rsidRPr="00A4320E">
              <w:rPr>
                <w:rFonts w:hint="eastAsia"/>
                <w:sz w:val="24"/>
                <w:szCs w:val="24"/>
                <w:rtl/>
              </w:rPr>
              <w:t>למיופה</w:t>
            </w:r>
            <w:r w:rsidRPr="00A4320E">
              <w:rPr>
                <w:sz w:val="24"/>
                <w:szCs w:val="24"/>
                <w:rtl/>
              </w:rPr>
              <w:t xml:space="preserve"> </w:t>
            </w:r>
            <w:r w:rsidRPr="00A4320E">
              <w:rPr>
                <w:rFonts w:hint="eastAsia"/>
                <w:sz w:val="24"/>
                <w:szCs w:val="24"/>
                <w:rtl/>
              </w:rPr>
              <w:t>הכוח</w:t>
            </w:r>
            <w:r w:rsidRPr="00A4320E">
              <w:rPr>
                <w:sz w:val="24"/>
                <w:szCs w:val="24"/>
                <w:rtl/>
              </w:rPr>
              <w:t xml:space="preserve"> </w:t>
            </w:r>
            <w:r w:rsidRPr="00A4320E">
              <w:rPr>
                <w:rFonts w:hint="eastAsia"/>
                <w:sz w:val="24"/>
                <w:szCs w:val="24"/>
                <w:rtl/>
              </w:rPr>
              <w:t>בתמורה</w:t>
            </w:r>
            <w:r w:rsidRPr="00A4320E">
              <w:rPr>
                <w:sz w:val="24"/>
                <w:szCs w:val="24"/>
                <w:rtl/>
              </w:rPr>
              <w:t xml:space="preserve"> </w:t>
            </w:r>
            <w:r w:rsidRPr="00A4320E">
              <w:rPr>
                <w:rFonts w:hint="eastAsia"/>
                <w:sz w:val="24"/>
                <w:szCs w:val="24"/>
                <w:rtl/>
              </w:rPr>
              <w:t>לאחר</w:t>
            </w:r>
            <w:r w:rsidRPr="00A4320E">
              <w:rPr>
                <w:sz w:val="24"/>
                <w:szCs w:val="24"/>
                <w:rtl/>
              </w:rPr>
              <w:t xml:space="preserve"> </w:t>
            </w:r>
            <w:r w:rsidRPr="00A4320E">
              <w:rPr>
                <w:rFonts w:hint="eastAsia"/>
                <w:sz w:val="24"/>
                <w:szCs w:val="24"/>
                <w:rtl/>
              </w:rPr>
              <w:t>שזיהתה</w:t>
            </w:r>
            <w:r w:rsidRPr="00A4320E">
              <w:rPr>
                <w:sz w:val="24"/>
                <w:szCs w:val="24"/>
                <w:rtl/>
              </w:rPr>
              <w:t xml:space="preserve"> </w:t>
            </w:r>
            <w:r w:rsidRPr="00A4320E">
              <w:rPr>
                <w:rFonts w:hint="eastAsia"/>
                <w:sz w:val="24"/>
                <w:szCs w:val="24"/>
                <w:rtl/>
              </w:rPr>
              <w:t>אותו</w:t>
            </w:r>
            <w:r w:rsidRPr="00A4320E">
              <w:rPr>
                <w:sz w:val="24"/>
                <w:szCs w:val="24"/>
                <w:rtl/>
              </w:rPr>
              <w:t xml:space="preserve"> </w:t>
            </w:r>
            <w:r w:rsidRPr="00A4320E">
              <w:rPr>
                <w:rFonts w:hint="eastAsia"/>
                <w:sz w:val="24"/>
                <w:szCs w:val="24"/>
                <w:rtl/>
              </w:rPr>
              <w:t>ל</w:t>
            </w:r>
            <w:r w:rsidRPr="00A4320E">
              <w:rPr>
                <w:rFonts w:hint="cs"/>
                <w:sz w:val="24"/>
                <w:szCs w:val="24"/>
                <w:rtl/>
              </w:rPr>
              <w:t xml:space="preserve">פי </w:t>
            </w:r>
            <w:r w:rsidRPr="00A4320E">
              <w:rPr>
                <w:rFonts w:hint="eastAsia"/>
                <w:sz w:val="24"/>
                <w:szCs w:val="24"/>
                <w:rtl/>
              </w:rPr>
              <w:t>תקנה</w:t>
            </w:r>
            <w:r w:rsidRPr="00A4320E">
              <w:rPr>
                <w:sz w:val="24"/>
                <w:szCs w:val="24"/>
                <w:rtl/>
              </w:rPr>
              <w:t xml:space="preserve"> 5.</w:t>
            </w:r>
            <w:r w:rsidRPr="00A4320E">
              <w:rPr>
                <w:rFonts w:hint="cs"/>
                <w:sz w:val="24"/>
                <w:szCs w:val="24"/>
                <w:rtl/>
              </w:rPr>
              <w:t>"</w:t>
            </w:r>
          </w:p>
        </w:tc>
      </w:tr>
    </w:tbl>
    <w:p w:rsidR="00DC7FC9" w:rsidRPr="00A4320E" w:rsidRDefault="00DC7FC9" w:rsidP="00DC7FC9">
      <w:pPr>
        <w:rPr>
          <w:rtl/>
          <w:lang w:eastAsia="he-IL"/>
        </w:rPr>
      </w:pPr>
    </w:p>
    <w:p w:rsidR="00432E3D" w:rsidRPr="00A4320E" w:rsidRDefault="00432E3D" w:rsidP="00DC7FC9">
      <w:pPr>
        <w:rPr>
          <w:rtl/>
          <w:lang w:eastAsia="he-IL"/>
        </w:rPr>
      </w:pPr>
      <w:bookmarkStart w:id="901" w:name="_ETM_Q1_2354773"/>
      <w:bookmarkEnd w:id="901"/>
      <w:r w:rsidRPr="00A4320E">
        <w:rPr>
          <w:rFonts w:hint="cs"/>
          <w:rtl/>
          <w:lang w:eastAsia="he-IL"/>
        </w:rPr>
        <w:t>א</w:t>
      </w:r>
      <w:bookmarkStart w:id="902" w:name="_ETM_Q1_2354936"/>
      <w:bookmarkEnd w:id="902"/>
      <w:r w:rsidRPr="00A4320E">
        <w:rPr>
          <w:rFonts w:hint="cs"/>
          <w:rtl/>
          <w:lang w:eastAsia="he-IL"/>
        </w:rPr>
        <w:t>נחנו בעצם חוזרים ע</w:t>
      </w:r>
      <w:bookmarkStart w:id="903" w:name="_ETM_Q1_2359541"/>
      <w:bookmarkEnd w:id="903"/>
      <w:r w:rsidRPr="00A4320E">
        <w:rPr>
          <w:rFonts w:hint="cs"/>
          <w:rtl/>
          <w:lang w:eastAsia="he-IL"/>
        </w:rPr>
        <w:t>ל זה שאנחנו לא רוצים את כל הפירוט שיש</w:t>
      </w:r>
      <w:bookmarkStart w:id="904" w:name="_ETM_Q1_2362486"/>
      <w:bookmarkEnd w:id="904"/>
      <w:r w:rsidRPr="00A4320E">
        <w:rPr>
          <w:rFonts w:hint="cs"/>
          <w:rtl/>
          <w:lang w:eastAsia="he-IL"/>
        </w:rPr>
        <w:t xml:space="preserve"> פה לגבי קוד זיהוי אישי וכו', אלא מפנים לסעיף </w:t>
      </w:r>
      <w:bookmarkStart w:id="905" w:name="_ETM_Q1_2363711"/>
      <w:bookmarkEnd w:id="905"/>
      <w:r w:rsidRPr="00A4320E">
        <w:rPr>
          <w:rFonts w:hint="cs"/>
          <w:rtl/>
          <w:lang w:eastAsia="he-IL"/>
        </w:rPr>
        <w:t xml:space="preserve">הקודם של הזיהוי הכללי. </w:t>
      </w:r>
    </w:p>
    <w:p w:rsidR="00432E3D" w:rsidRPr="00A4320E" w:rsidRDefault="00432E3D" w:rsidP="00DC7FC9">
      <w:pPr>
        <w:rPr>
          <w:rtl/>
          <w:lang w:eastAsia="he-IL"/>
        </w:rPr>
      </w:pPr>
      <w:bookmarkStart w:id="906" w:name="_ETM_Q1_2365491"/>
      <w:bookmarkStart w:id="907" w:name="_ETM_Q1_2365618"/>
      <w:bookmarkEnd w:id="906"/>
      <w:bookmarkEnd w:id="907"/>
    </w:p>
    <w:p w:rsidR="00432E3D" w:rsidRPr="00A4320E" w:rsidRDefault="00432E3D" w:rsidP="00432E3D">
      <w:pPr>
        <w:pStyle w:val="a4"/>
        <w:keepNext/>
        <w:rPr>
          <w:rtl/>
        </w:rPr>
      </w:pPr>
      <w:bookmarkStart w:id="908" w:name="ET_speaker_איתי_עצמון_133"/>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908"/>
    </w:p>
    <w:p w:rsidR="00432E3D" w:rsidRPr="00A4320E" w:rsidRDefault="00432E3D" w:rsidP="00432E3D">
      <w:pPr>
        <w:pStyle w:val="KeepWithNext"/>
        <w:rPr>
          <w:rtl/>
          <w:lang w:eastAsia="he-IL"/>
        </w:rPr>
      </w:pPr>
    </w:p>
    <w:p w:rsidR="00432E3D" w:rsidRPr="00A4320E" w:rsidRDefault="00432E3D" w:rsidP="00432E3D">
      <w:pPr>
        <w:rPr>
          <w:rtl/>
          <w:lang w:eastAsia="he-IL"/>
        </w:rPr>
      </w:pPr>
      <w:bookmarkStart w:id="909" w:name="_ETM_Q1_2367802"/>
      <w:bookmarkStart w:id="910" w:name="_ETM_Q1_2367892"/>
      <w:bookmarkEnd w:id="909"/>
      <w:bookmarkEnd w:id="910"/>
      <w:r w:rsidRPr="00A4320E">
        <w:rPr>
          <w:rFonts w:hint="cs"/>
          <w:rtl/>
          <w:lang w:eastAsia="he-IL"/>
        </w:rPr>
        <w:t>זה תיקון מתחייב מה</w:t>
      </w:r>
      <w:bookmarkStart w:id="911" w:name="_ETM_Q1_2365593"/>
      <w:bookmarkEnd w:id="911"/>
      <w:r w:rsidRPr="00A4320E">
        <w:rPr>
          <w:rFonts w:hint="cs"/>
          <w:rtl/>
          <w:lang w:eastAsia="he-IL"/>
        </w:rPr>
        <w:t xml:space="preserve">שינוי שעשינו בתקנה 5 לעניין דרכי הזיהוי. </w:t>
      </w:r>
    </w:p>
    <w:p w:rsidR="00432E3D" w:rsidRPr="00A4320E" w:rsidRDefault="00432E3D" w:rsidP="00432E3D">
      <w:pPr>
        <w:rPr>
          <w:rtl/>
          <w:lang w:eastAsia="he-IL"/>
        </w:rPr>
      </w:pPr>
      <w:bookmarkStart w:id="912" w:name="_ETM_Q1_2375063"/>
      <w:bookmarkStart w:id="913" w:name="_ETM_Q1_2375205"/>
      <w:bookmarkStart w:id="914" w:name="_ETM_Q1_2375287"/>
      <w:bookmarkStart w:id="915" w:name="_ETM_Q1_2375418"/>
      <w:bookmarkEnd w:id="912"/>
      <w:bookmarkEnd w:id="913"/>
      <w:bookmarkEnd w:id="914"/>
      <w:bookmarkEnd w:id="915"/>
    </w:p>
    <w:p w:rsidR="00432E3D" w:rsidRPr="00A4320E" w:rsidRDefault="00432E3D" w:rsidP="00432E3D">
      <w:pPr>
        <w:pStyle w:val="af6"/>
        <w:keepNext/>
        <w:rPr>
          <w:rtl/>
        </w:rPr>
      </w:pPr>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p>
    <w:p w:rsidR="00432E3D" w:rsidRPr="00A4320E" w:rsidRDefault="00432E3D" w:rsidP="00432E3D">
      <w:pPr>
        <w:pStyle w:val="KeepWithNext"/>
        <w:rPr>
          <w:rtl/>
          <w:lang w:eastAsia="he-IL"/>
        </w:rPr>
      </w:pPr>
    </w:p>
    <w:p w:rsidR="00432E3D" w:rsidRPr="00A4320E" w:rsidRDefault="00432E3D" w:rsidP="00432E3D">
      <w:pPr>
        <w:rPr>
          <w:rtl/>
          <w:lang w:eastAsia="he-IL"/>
        </w:rPr>
      </w:pPr>
      <w:bookmarkStart w:id="916" w:name="_ETM_Q1_2377692"/>
      <w:bookmarkEnd w:id="916"/>
      <w:r w:rsidRPr="00A4320E">
        <w:rPr>
          <w:rFonts w:hint="cs"/>
          <w:rtl/>
          <w:lang w:eastAsia="he-IL"/>
        </w:rPr>
        <w:t xml:space="preserve">יש הערות? לא. </w:t>
      </w:r>
      <w:r w:rsidRPr="00A4320E">
        <w:rPr>
          <w:rFonts w:hint="cs"/>
          <w:b/>
          <w:bCs/>
          <w:rtl/>
          <w:lang w:eastAsia="he-IL"/>
        </w:rPr>
        <w:t>מי בעד תקנה 8?</w:t>
      </w:r>
      <w:r w:rsidR="00B50C48" w:rsidRPr="00A4320E">
        <w:rPr>
          <w:rFonts w:hint="cs"/>
          <w:rtl/>
          <w:lang w:eastAsia="he-IL"/>
        </w:rPr>
        <w:t xml:space="preserve"> אין מתנגדים.</w:t>
      </w:r>
    </w:p>
    <w:p w:rsidR="00432E3D" w:rsidRPr="00A4320E" w:rsidRDefault="00432E3D" w:rsidP="00432E3D">
      <w:pPr>
        <w:rPr>
          <w:rtl/>
          <w:lang w:eastAsia="he-IL"/>
        </w:rPr>
      </w:pPr>
      <w:bookmarkStart w:id="917" w:name="_ETM_Q1_2378451"/>
      <w:bookmarkStart w:id="918" w:name="_ETM_Q1_2378562"/>
      <w:bookmarkEnd w:id="917"/>
      <w:bookmarkEnd w:id="918"/>
    </w:p>
    <w:p w:rsidR="00432E3D" w:rsidRPr="00A4320E" w:rsidRDefault="00432E3D" w:rsidP="00432E3D">
      <w:pPr>
        <w:pStyle w:val="af1"/>
        <w:keepNext/>
        <w:rPr>
          <w:rtl/>
          <w:lang w:eastAsia="he-IL"/>
        </w:rPr>
      </w:pPr>
      <w:bookmarkStart w:id="919" w:name="_ETM_Q1_2379347"/>
      <w:bookmarkStart w:id="920" w:name="_ETM_Q1_2379462"/>
      <w:bookmarkEnd w:id="919"/>
      <w:bookmarkEnd w:id="920"/>
      <w:r w:rsidRPr="00A4320E">
        <w:rPr>
          <w:rFonts w:hint="eastAsia"/>
          <w:rtl/>
          <w:lang w:eastAsia="he-IL"/>
        </w:rPr>
        <w:t>הצבעה</w:t>
      </w:r>
    </w:p>
    <w:p w:rsidR="00432E3D" w:rsidRPr="00A4320E" w:rsidRDefault="00432E3D" w:rsidP="00432E3D">
      <w:pPr>
        <w:pStyle w:val="--"/>
        <w:keepNext/>
        <w:rPr>
          <w:rtl/>
          <w:lang w:eastAsia="he-IL"/>
        </w:rPr>
      </w:pPr>
    </w:p>
    <w:p w:rsidR="00432E3D" w:rsidRPr="00A4320E" w:rsidRDefault="00432E3D" w:rsidP="00432E3D">
      <w:pPr>
        <w:pStyle w:val="af2"/>
        <w:rPr>
          <w:rtl/>
          <w:lang w:eastAsia="he-IL"/>
        </w:rPr>
      </w:pPr>
      <w:r w:rsidRPr="00A4320E">
        <w:rPr>
          <w:rFonts w:hint="cs"/>
          <w:rtl/>
          <w:lang w:eastAsia="he-IL"/>
        </w:rPr>
        <w:t xml:space="preserve">אושרה. </w:t>
      </w:r>
    </w:p>
    <w:p w:rsidR="00432E3D" w:rsidRPr="00A4320E" w:rsidRDefault="00432E3D" w:rsidP="00432E3D">
      <w:pPr>
        <w:rPr>
          <w:rtl/>
          <w:lang w:eastAsia="he-IL"/>
        </w:rPr>
      </w:pPr>
      <w:bookmarkStart w:id="921" w:name="_ETM_Q1_2383574"/>
      <w:bookmarkStart w:id="922" w:name="_ETM_Q1_2383753"/>
      <w:bookmarkStart w:id="923" w:name="_ETM_Q1_2384598"/>
      <w:bookmarkEnd w:id="921"/>
      <w:bookmarkEnd w:id="922"/>
      <w:bookmarkEnd w:id="923"/>
    </w:p>
    <w:p w:rsidR="00432E3D" w:rsidRPr="00A4320E" w:rsidRDefault="00432E3D" w:rsidP="00432E3D">
      <w:pPr>
        <w:pStyle w:val="a4"/>
        <w:keepNext/>
        <w:rPr>
          <w:rtl/>
        </w:rPr>
      </w:pPr>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p>
    <w:p w:rsidR="00432E3D" w:rsidRPr="00A4320E" w:rsidRDefault="00432E3D" w:rsidP="00432E3D">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9"/>
      </w:tblGrid>
      <w:tr w:rsidR="00432E3D" w:rsidRPr="00A4320E" w:rsidTr="00410667">
        <w:trPr>
          <w:cantSplit/>
          <w:trHeight w:val="60"/>
        </w:trPr>
        <w:tc>
          <w:tcPr>
            <w:tcW w:w="1871" w:type="dxa"/>
          </w:tcPr>
          <w:p w:rsidR="00432E3D" w:rsidRPr="00A4320E" w:rsidRDefault="00432E3D" w:rsidP="00410667">
            <w:pPr>
              <w:pStyle w:val="TableSideHeading"/>
              <w:keepLines w:val="0"/>
              <w:spacing w:line="240" w:lineRule="auto"/>
              <w:rPr>
                <w:sz w:val="24"/>
                <w:szCs w:val="24"/>
              </w:rPr>
            </w:pPr>
            <w:bookmarkStart w:id="924" w:name="_ETM_Q1_2385423"/>
            <w:bookmarkStart w:id="925" w:name="_ETM_Q1_2385508"/>
            <w:bookmarkEnd w:id="924"/>
            <w:bookmarkEnd w:id="925"/>
            <w:r w:rsidRPr="00A4320E">
              <w:rPr>
                <w:rFonts w:hint="cs"/>
                <w:sz w:val="24"/>
                <w:szCs w:val="24"/>
                <w:rtl/>
              </w:rPr>
              <w:t>תיקון תקנה 11</w:t>
            </w:r>
          </w:p>
        </w:tc>
        <w:tc>
          <w:tcPr>
            <w:tcW w:w="624" w:type="dxa"/>
          </w:tcPr>
          <w:p w:rsidR="00432E3D" w:rsidRPr="00A4320E" w:rsidRDefault="00432E3D" w:rsidP="00432E3D">
            <w:pPr>
              <w:pStyle w:val="TableText"/>
              <w:keepLines w:val="0"/>
              <w:numPr>
                <w:ilvl w:val="0"/>
                <w:numId w:val="5"/>
              </w:numPr>
              <w:spacing w:line="240" w:lineRule="auto"/>
              <w:rPr>
                <w:sz w:val="24"/>
                <w:szCs w:val="24"/>
              </w:rPr>
            </w:pPr>
          </w:p>
        </w:tc>
        <w:tc>
          <w:tcPr>
            <w:tcW w:w="6583" w:type="dxa"/>
            <w:gridSpan w:val="2"/>
          </w:tcPr>
          <w:p w:rsidR="00432E3D" w:rsidRPr="00A4320E" w:rsidRDefault="00432E3D" w:rsidP="00410667">
            <w:pPr>
              <w:pStyle w:val="TableBlock"/>
              <w:keepLines w:val="0"/>
              <w:spacing w:line="240" w:lineRule="auto"/>
              <w:rPr>
                <w:sz w:val="24"/>
                <w:szCs w:val="24"/>
              </w:rPr>
            </w:pPr>
            <w:r w:rsidRPr="00A4320E">
              <w:rPr>
                <w:rFonts w:hint="cs"/>
                <w:sz w:val="24"/>
                <w:szCs w:val="24"/>
                <w:rtl/>
              </w:rPr>
              <w:t>בתקנה 11 לתקנות העיקריות, בתקנת משנה (א) אחרי "לפי המוקדם מביניהם" יבוא:</w:t>
            </w:r>
          </w:p>
        </w:tc>
      </w:tr>
      <w:tr w:rsidR="00432E3D" w:rsidRPr="00A4320E" w:rsidTr="00410667">
        <w:trPr>
          <w:cantSplit/>
          <w:trHeight w:val="60"/>
        </w:trPr>
        <w:tc>
          <w:tcPr>
            <w:tcW w:w="1871" w:type="dxa"/>
          </w:tcPr>
          <w:p w:rsidR="00432E3D" w:rsidRPr="00A4320E" w:rsidRDefault="00432E3D" w:rsidP="00410667">
            <w:pPr>
              <w:pStyle w:val="TableSideHeading"/>
              <w:spacing w:line="240" w:lineRule="auto"/>
              <w:rPr>
                <w:sz w:val="24"/>
                <w:szCs w:val="24"/>
              </w:rPr>
            </w:pPr>
          </w:p>
        </w:tc>
        <w:tc>
          <w:tcPr>
            <w:tcW w:w="624" w:type="dxa"/>
          </w:tcPr>
          <w:p w:rsidR="00432E3D" w:rsidRPr="00A4320E" w:rsidRDefault="00432E3D" w:rsidP="00410667">
            <w:pPr>
              <w:pStyle w:val="TableText"/>
              <w:spacing w:line="240" w:lineRule="auto"/>
              <w:rPr>
                <w:sz w:val="24"/>
                <w:szCs w:val="24"/>
              </w:rPr>
            </w:pPr>
          </w:p>
        </w:tc>
        <w:tc>
          <w:tcPr>
            <w:tcW w:w="624" w:type="dxa"/>
          </w:tcPr>
          <w:p w:rsidR="00432E3D" w:rsidRPr="00A4320E" w:rsidRDefault="00432E3D" w:rsidP="00410667">
            <w:pPr>
              <w:pStyle w:val="TableText"/>
              <w:spacing w:line="240" w:lineRule="auto"/>
              <w:rPr>
                <w:sz w:val="24"/>
                <w:szCs w:val="24"/>
              </w:rPr>
            </w:pPr>
          </w:p>
        </w:tc>
        <w:tc>
          <w:tcPr>
            <w:tcW w:w="5959" w:type="dxa"/>
          </w:tcPr>
          <w:p w:rsidR="00432E3D" w:rsidRPr="00A4320E" w:rsidRDefault="00432E3D" w:rsidP="00410667">
            <w:pPr>
              <w:pStyle w:val="TableBlock"/>
              <w:tabs>
                <w:tab w:val="clear" w:pos="624"/>
              </w:tabs>
              <w:spacing w:line="240" w:lineRule="auto"/>
              <w:rPr>
                <w:sz w:val="24"/>
                <w:szCs w:val="24"/>
                <w:rtl/>
              </w:rPr>
            </w:pPr>
            <w:r w:rsidRPr="00A4320E">
              <w:rPr>
                <w:rFonts w:hint="cs"/>
                <w:sz w:val="24"/>
                <w:szCs w:val="24"/>
                <w:rtl/>
              </w:rPr>
              <w:t>"אם השירות שנותן מיופה כוח בתמורה הוא ייעוץ פיננסי בתחום האשראי, מיופה כוח בתמורה רשאי להחזיק בדוח ריכוז נתונים רגיל</w:t>
            </w:r>
            <w:r w:rsidRPr="00A4320E">
              <w:rPr>
                <w:sz w:val="24"/>
                <w:szCs w:val="24"/>
                <w:rtl/>
              </w:rPr>
              <w:t xml:space="preserve"> </w:t>
            </w:r>
            <w:r w:rsidRPr="00A4320E">
              <w:rPr>
                <w:rFonts w:hint="cs"/>
                <w:sz w:val="24"/>
                <w:szCs w:val="24"/>
                <w:rtl/>
              </w:rPr>
              <w:t xml:space="preserve">או בנתוני אשראי הנוגעים לייעוץ </w:t>
            </w:r>
            <w:r w:rsidRPr="00A4320E">
              <w:rPr>
                <w:rFonts w:hint="eastAsia"/>
                <w:sz w:val="24"/>
                <w:szCs w:val="24"/>
                <w:rtl/>
              </w:rPr>
              <w:t>לתקופה</w:t>
            </w:r>
            <w:r w:rsidRPr="00A4320E">
              <w:rPr>
                <w:sz w:val="24"/>
                <w:szCs w:val="24"/>
                <w:rtl/>
              </w:rPr>
              <w:t xml:space="preserve"> ארוכה יותר אם ניתנה לכך הסכמת </w:t>
            </w:r>
            <w:r w:rsidRPr="00A4320E">
              <w:rPr>
                <w:rFonts w:hint="eastAsia"/>
                <w:sz w:val="24"/>
                <w:szCs w:val="24"/>
                <w:rtl/>
              </w:rPr>
              <w:t>הלקוח</w:t>
            </w:r>
            <w:r w:rsidRPr="00A4320E">
              <w:rPr>
                <w:sz w:val="24"/>
                <w:szCs w:val="24"/>
                <w:rtl/>
              </w:rPr>
              <w:t>, ובלבד שלא תעלה על תקופה של שבע שנים.</w:t>
            </w:r>
            <w:r w:rsidRPr="00A4320E">
              <w:rPr>
                <w:rFonts w:hint="cs"/>
                <w:sz w:val="24"/>
                <w:szCs w:val="24"/>
                <w:rtl/>
              </w:rPr>
              <w:t>"</w:t>
            </w:r>
          </w:p>
        </w:tc>
      </w:tr>
    </w:tbl>
    <w:p w:rsidR="00432E3D" w:rsidRPr="00A4320E" w:rsidRDefault="00432E3D" w:rsidP="00432E3D">
      <w:pPr>
        <w:rPr>
          <w:rtl/>
          <w:lang w:eastAsia="he-IL"/>
        </w:rPr>
      </w:pPr>
    </w:p>
    <w:p w:rsidR="00637486" w:rsidRPr="00A4320E" w:rsidRDefault="00410667" w:rsidP="00B50C48">
      <w:pPr>
        <w:rPr>
          <w:rtl/>
        </w:rPr>
      </w:pPr>
      <w:bookmarkStart w:id="926" w:name="_ETM_Q1_42787"/>
      <w:bookmarkStart w:id="927" w:name="_ETM_Q1_43117"/>
      <w:bookmarkStart w:id="928" w:name="_ETM_Q1_43260"/>
      <w:bookmarkEnd w:id="926"/>
      <w:bookmarkEnd w:id="927"/>
      <w:bookmarkEnd w:id="928"/>
      <w:r w:rsidRPr="00A4320E">
        <w:rPr>
          <w:rFonts w:hint="cs"/>
          <w:rtl/>
        </w:rPr>
        <w:t xml:space="preserve">קודם כול, לבקשת הייעוץ המשפטי אנחנו חידדנו שההסכמה היא הסכמה </w:t>
      </w:r>
      <w:bookmarkStart w:id="929" w:name="_ETM_Q1_2405134"/>
      <w:bookmarkEnd w:id="929"/>
      <w:r w:rsidRPr="00A4320E">
        <w:rPr>
          <w:rFonts w:hint="cs"/>
          <w:rtl/>
        </w:rPr>
        <w:t xml:space="preserve">מפורשת של הלקוח, היא לא יכולה להיות </w:t>
      </w:r>
      <w:bookmarkStart w:id="930" w:name="_ETM_Q1_2407813"/>
      <w:bookmarkEnd w:id="930"/>
      <w:r w:rsidRPr="00A4320E">
        <w:rPr>
          <w:rFonts w:hint="cs"/>
          <w:rtl/>
        </w:rPr>
        <w:t>הסכמ</w:t>
      </w:r>
      <w:r w:rsidR="00B50C48" w:rsidRPr="00A4320E">
        <w:rPr>
          <w:rFonts w:hint="cs"/>
          <w:rtl/>
        </w:rPr>
        <w:t xml:space="preserve">ה כללית </w:t>
      </w:r>
      <w:r w:rsidRPr="00A4320E">
        <w:rPr>
          <w:rFonts w:hint="cs"/>
          <w:rtl/>
        </w:rPr>
        <w:t xml:space="preserve">או הסכמה במסגרת חוזה אחיד כללי, אלא היא </w:t>
      </w:r>
      <w:bookmarkStart w:id="931" w:name="_ETM_Q1_2411503"/>
      <w:bookmarkEnd w:id="931"/>
      <w:r w:rsidRPr="00A4320E">
        <w:rPr>
          <w:rFonts w:hint="cs"/>
          <w:rtl/>
        </w:rPr>
        <w:t xml:space="preserve">צריכה להיות הסכמה ספציפית לנושא הזה </w:t>
      </w:r>
      <w:r w:rsidRPr="00A4320E">
        <w:rPr>
          <w:rtl/>
        </w:rPr>
        <w:t>–</w:t>
      </w:r>
      <w:r w:rsidRPr="00A4320E">
        <w:rPr>
          <w:rFonts w:hint="cs"/>
          <w:rtl/>
        </w:rPr>
        <w:t xml:space="preserve"> </w:t>
      </w:r>
      <w:r w:rsidR="00B50C48" w:rsidRPr="00A4320E">
        <w:rPr>
          <w:rFonts w:hint="cs"/>
          <w:rtl/>
        </w:rPr>
        <w:t xml:space="preserve">כלומר </w:t>
      </w:r>
      <w:r w:rsidRPr="00A4320E">
        <w:rPr>
          <w:rFonts w:hint="cs"/>
          <w:rtl/>
        </w:rPr>
        <w:t xml:space="preserve">שהוא </w:t>
      </w:r>
      <w:bookmarkStart w:id="932" w:name="_ETM_Q1_2414151"/>
      <w:bookmarkEnd w:id="932"/>
      <w:r w:rsidRPr="00A4320E">
        <w:rPr>
          <w:rFonts w:hint="cs"/>
          <w:rtl/>
        </w:rPr>
        <w:t xml:space="preserve">ישמור את המידע לתקופה יותר ארוכה ככל </w:t>
      </w:r>
      <w:bookmarkStart w:id="933" w:name="_ETM_Q1_2415939"/>
      <w:bookmarkEnd w:id="933"/>
      <w:r w:rsidRPr="00A4320E">
        <w:rPr>
          <w:rFonts w:hint="cs"/>
          <w:rtl/>
        </w:rPr>
        <w:t xml:space="preserve">שניתן לו ייעוץ פיננסי. </w:t>
      </w:r>
      <w:bookmarkStart w:id="934" w:name="_ETM_Q1_2418003"/>
      <w:bookmarkEnd w:id="934"/>
    </w:p>
    <w:p w:rsidR="00410667" w:rsidRPr="00A4320E" w:rsidRDefault="00410667" w:rsidP="00637486">
      <w:pPr>
        <w:rPr>
          <w:rtl/>
        </w:rPr>
      </w:pPr>
      <w:bookmarkStart w:id="935" w:name="_ETM_Q1_2418155"/>
      <w:bookmarkStart w:id="936" w:name="_ETM_Q1_2419924"/>
      <w:bookmarkEnd w:id="935"/>
      <w:bookmarkEnd w:id="936"/>
    </w:p>
    <w:p w:rsidR="00410667" w:rsidRPr="00A4320E" w:rsidRDefault="00410667" w:rsidP="00410667">
      <w:pPr>
        <w:pStyle w:val="a4"/>
        <w:keepNext/>
        <w:rPr>
          <w:rtl/>
        </w:rPr>
      </w:pPr>
      <w:bookmarkStart w:id="937" w:name="ET_speaker_איתי_עצמון_129"/>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937"/>
    </w:p>
    <w:p w:rsidR="00410667" w:rsidRPr="00A4320E" w:rsidRDefault="00410667" w:rsidP="00410667">
      <w:pPr>
        <w:pStyle w:val="KeepWithNext"/>
        <w:rPr>
          <w:rtl/>
          <w:lang w:eastAsia="he-IL"/>
        </w:rPr>
      </w:pPr>
    </w:p>
    <w:p w:rsidR="00410667" w:rsidRPr="00A4320E" w:rsidRDefault="00410667" w:rsidP="00410667">
      <w:pPr>
        <w:rPr>
          <w:rtl/>
          <w:lang w:eastAsia="he-IL"/>
        </w:rPr>
      </w:pPr>
      <w:bookmarkStart w:id="938" w:name="_ETM_Q1_2423879"/>
      <w:bookmarkStart w:id="939" w:name="_ETM_Q1_2423918"/>
      <w:bookmarkEnd w:id="938"/>
      <w:bookmarkEnd w:id="939"/>
      <w:r w:rsidRPr="00A4320E">
        <w:rPr>
          <w:rFonts w:hint="cs"/>
          <w:rtl/>
          <w:lang w:eastAsia="he-IL"/>
        </w:rPr>
        <w:t>מה הסיבה לתיקון?</w:t>
      </w:r>
    </w:p>
    <w:p w:rsidR="00410667" w:rsidRPr="00A4320E" w:rsidRDefault="00410667" w:rsidP="00410667">
      <w:pPr>
        <w:rPr>
          <w:rtl/>
          <w:lang w:eastAsia="he-IL"/>
        </w:rPr>
      </w:pPr>
      <w:bookmarkStart w:id="940" w:name="_ETM_Q1_2421265"/>
      <w:bookmarkEnd w:id="940"/>
    </w:p>
    <w:p w:rsidR="00410667" w:rsidRPr="00A4320E" w:rsidRDefault="00410667" w:rsidP="00410667">
      <w:pPr>
        <w:pStyle w:val="a4"/>
        <w:keepNext/>
        <w:rPr>
          <w:rtl/>
        </w:rPr>
      </w:pPr>
      <w:bookmarkStart w:id="941" w:name="ET_speaker_שירלי_אבנר_130"/>
      <w:r w:rsidRPr="00A4320E">
        <w:rPr>
          <w:rStyle w:val="TagStyle"/>
          <w:rtl/>
        </w:rPr>
        <w:t xml:space="preserve"> &lt;&lt; דובר &gt;&gt; </w:t>
      </w:r>
      <w:r w:rsidRPr="00A4320E">
        <w:rPr>
          <w:rtl/>
        </w:rPr>
        <w:t>שירלי אבנר:</w:t>
      </w:r>
      <w:r w:rsidRPr="00A4320E">
        <w:rPr>
          <w:rStyle w:val="TagStyle"/>
          <w:rtl/>
        </w:rPr>
        <w:t xml:space="preserve"> &lt;&lt; דובר &gt;&gt;</w:t>
      </w:r>
      <w:r w:rsidRPr="00A4320E">
        <w:rPr>
          <w:rtl/>
        </w:rPr>
        <w:t xml:space="preserve">   </w:t>
      </w:r>
      <w:bookmarkEnd w:id="941"/>
    </w:p>
    <w:p w:rsidR="00410667" w:rsidRPr="00A4320E" w:rsidRDefault="00410667" w:rsidP="00410667">
      <w:pPr>
        <w:pStyle w:val="KeepWithNext"/>
        <w:rPr>
          <w:rtl/>
          <w:lang w:eastAsia="he-IL"/>
        </w:rPr>
      </w:pPr>
    </w:p>
    <w:p w:rsidR="00410667" w:rsidRPr="00A4320E" w:rsidRDefault="00410667" w:rsidP="00410667">
      <w:pPr>
        <w:rPr>
          <w:rtl/>
          <w:lang w:eastAsia="he-IL"/>
        </w:rPr>
      </w:pPr>
      <w:bookmarkStart w:id="942" w:name="_ETM_Q1_2421859"/>
      <w:bookmarkStart w:id="943" w:name="_ETM_Q1_2421905"/>
      <w:bookmarkEnd w:id="942"/>
      <w:bookmarkEnd w:id="943"/>
      <w:r w:rsidRPr="00A4320E">
        <w:rPr>
          <w:rFonts w:hint="cs"/>
          <w:rtl/>
          <w:lang w:eastAsia="he-IL"/>
        </w:rPr>
        <w:t xml:space="preserve">אנחנו </w:t>
      </w:r>
      <w:bookmarkStart w:id="944" w:name="_ETM_Q1_2422450"/>
      <w:bookmarkEnd w:id="944"/>
      <w:r w:rsidRPr="00A4320E">
        <w:rPr>
          <w:rFonts w:hint="cs"/>
          <w:rtl/>
          <w:lang w:eastAsia="he-IL"/>
        </w:rPr>
        <w:t xml:space="preserve">חשבנו שזה נכון לאפשר ייעוץ מתמשך. אנחנו רואים </w:t>
      </w:r>
      <w:bookmarkStart w:id="945" w:name="_ETM_Q1_2431152"/>
      <w:bookmarkEnd w:id="945"/>
      <w:r w:rsidRPr="00A4320E">
        <w:rPr>
          <w:rFonts w:hint="cs"/>
          <w:rtl/>
          <w:lang w:eastAsia="he-IL"/>
        </w:rPr>
        <w:t xml:space="preserve">יתרון מאוד חשוב בעולם התחרות בתחום האשראי ובכלל בתחום הייעוץ </w:t>
      </w:r>
      <w:bookmarkStart w:id="946" w:name="_ETM_Q1_2438221"/>
      <w:bookmarkEnd w:id="946"/>
      <w:r w:rsidRPr="00A4320E">
        <w:rPr>
          <w:rFonts w:hint="cs"/>
          <w:rtl/>
          <w:lang w:eastAsia="he-IL"/>
        </w:rPr>
        <w:t xml:space="preserve">הפיננסי בכך שמיופה הכוח יוכל להשאיר את הנתונים אצלו, להשאיר את </w:t>
      </w:r>
      <w:bookmarkStart w:id="947" w:name="_ETM_Q1_2440977"/>
      <w:bookmarkEnd w:id="947"/>
      <w:r w:rsidRPr="00A4320E">
        <w:rPr>
          <w:rFonts w:hint="cs"/>
          <w:rtl/>
          <w:lang w:eastAsia="he-IL"/>
        </w:rPr>
        <w:t xml:space="preserve">הדוח שהוא קיבל לגבי הלקוח, כדי לתת </w:t>
      </w:r>
      <w:bookmarkStart w:id="948" w:name="_ETM_Q1_2443321"/>
      <w:bookmarkEnd w:id="948"/>
      <w:r w:rsidRPr="00A4320E">
        <w:rPr>
          <w:rFonts w:hint="cs"/>
          <w:rtl/>
          <w:lang w:eastAsia="he-IL"/>
        </w:rPr>
        <w:t xml:space="preserve">לו ייעוץ מתמשך. </w:t>
      </w:r>
      <w:r w:rsidR="00B50C48" w:rsidRPr="00A4320E">
        <w:rPr>
          <w:rFonts w:hint="cs"/>
          <w:rtl/>
          <w:lang w:eastAsia="he-IL"/>
        </w:rPr>
        <w:t>כך ש</w:t>
      </w:r>
      <w:r w:rsidRPr="00A4320E">
        <w:rPr>
          <w:rFonts w:hint="cs"/>
          <w:rtl/>
          <w:lang w:eastAsia="he-IL"/>
        </w:rPr>
        <w:t xml:space="preserve">גם אם הלקוח חשב בהתחלה שהוא יקבל </w:t>
      </w:r>
      <w:bookmarkStart w:id="949" w:name="_ETM_Q1_2451032"/>
      <w:bookmarkEnd w:id="949"/>
      <w:r w:rsidRPr="00A4320E">
        <w:rPr>
          <w:rFonts w:hint="cs"/>
          <w:rtl/>
          <w:lang w:eastAsia="he-IL"/>
        </w:rPr>
        <w:t>ייעוץ נקודתי - - -</w:t>
      </w:r>
    </w:p>
    <w:p w:rsidR="00410667" w:rsidRPr="00A4320E" w:rsidRDefault="00410667" w:rsidP="00410667">
      <w:pPr>
        <w:rPr>
          <w:rtl/>
          <w:lang w:eastAsia="he-IL"/>
        </w:rPr>
      </w:pPr>
      <w:bookmarkStart w:id="950" w:name="_ETM_Q1_2450421"/>
      <w:bookmarkStart w:id="951" w:name="_ETM_Q1_2450571"/>
      <w:bookmarkEnd w:id="950"/>
      <w:bookmarkEnd w:id="951"/>
    </w:p>
    <w:p w:rsidR="00410667" w:rsidRPr="00A4320E" w:rsidRDefault="00410667" w:rsidP="00410667">
      <w:pPr>
        <w:pStyle w:val="af6"/>
        <w:keepNext/>
        <w:rPr>
          <w:rtl/>
        </w:rPr>
      </w:pPr>
      <w:bookmarkStart w:id="952" w:name="ET_yor_6045_131"/>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952"/>
    </w:p>
    <w:p w:rsidR="00410667" w:rsidRPr="00A4320E" w:rsidRDefault="00410667" w:rsidP="00410667">
      <w:pPr>
        <w:pStyle w:val="KeepWithNext"/>
        <w:rPr>
          <w:rtl/>
          <w:lang w:eastAsia="he-IL"/>
        </w:rPr>
      </w:pPr>
    </w:p>
    <w:p w:rsidR="00410667" w:rsidRPr="00A4320E" w:rsidRDefault="00410667" w:rsidP="00410667">
      <w:pPr>
        <w:rPr>
          <w:rtl/>
          <w:lang w:eastAsia="he-IL"/>
        </w:rPr>
      </w:pPr>
      <w:bookmarkStart w:id="953" w:name="_ETM_Q1_2452467"/>
      <w:bookmarkEnd w:id="953"/>
      <w:r w:rsidRPr="00A4320E">
        <w:rPr>
          <w:rFonts w:hint="cs"/>
          <w:rtl/>
          <w:lang w:eastAsia="he-IL"/>
        </w:rPr>
        <w:t xml:space="preserve">זה המצב כיום אצל היועצים </w:t>
      </w:r>
      <w:bookmarkStart w:id="954" w:name="_ETM_Q1_2453389"/>
      <w:bookmarkEnd w:id="954"/>
      <w:r w:rsidRPr="00A4320E">
        <w:rPr>
          <w:rFonts w:hint="cs"/>
          <w:rtl/>
          <w:lang w:eastAsia="he-IL"/>
        </w:rPr>
        <w:t>הפיננסיים? בדרך כלל יש הסכמה לפרק זמן כזה?</w:t>
      </w:r>
    </w:p>
    <w:p w:rsidR="00410667" w:rsidRPr="00A4320E" w:rsidRDefault="00410667" w:rsidP="00AB3F3A">
      <w:pPr>
        <w:ind w:firstLine="0"/>
        <w:rPr>
          <w:rtl/>
        </w:rPr>
      </w:pPr>
      <w:bookmarkStart w:id="955" w:name="_ETM_Q1_2460189"/>
      <w:bookmarkEnd w:id="955"/>
    </w:p>
    <w:p w:rsidR="00410667" w:rsidRPr="00A4320E" w:rsidRDefault="00410667" w:rsidP="00410667">
      <w:pPr>
        <w:pStyle w:val="a4"/>
        <w:keepNext/>
      </w:pPr>
      <w:bookmarkStart w:id="956" w:name="ET_speaker_שירלי_אבנר_132"/>
      <w:r w:rsidRPr="00A4320E">
        <w:rPr>
          <w:rStyle w:val="TagStyle"/>
          <w:rtl/>
        </w:rPr>
        <w:t xml:space="preserve"> &lt;&lt; דובר &gt;&gt; </w:t>
      </w:r>
      <w:r w:rsidRPr="00A4320E">
        <w:rPr>
          <w:rtl/>
        </w:rPr>
        <w:t>שירלי אבנר:</w:t>
      </w:r>
      <w:r w:rsidRPr="00A4320E">
        <w:rPr>
          <w:rStyle w:val="TagStyle"/>
          <w:rtl/>
        </w:rPr>
        <w:t xml:space="preserve"> &lt;&lt; דובר &gt;&gt;</w:t>
      </w:r>
      <w:r w:rsidRPr="00A4320E">
        <w:rPr>
          <w:rtl/>
        </w:rPr>
        <w:t xml:space="preserve">   </w:t>
      </w:r>
      <w:bookmarkEnd w:id="956"/>
    </w:p>
    <w:p w:rsidR="00410667" w:rsidRPr="00A4320E" w:rsidRDefault="00410667" w:rsidP="00410667">
      <w:pPr>
        <w:pStyle w:val="KeepWithNext"/>
        <w:rPr>
          <w:rtl/>
          <w:lang w:eastAsia="he-IL"/>
        </w:rPr>
      </w:pPr>
    </w:p>
    <w:p w:rsidR="00410667" w:rsidRPr="00A4320E" w:rsidRDefault="00410667" w:rsidP="00B50C48">
      <w:pPr>
        <w:rPr>
          <w:rtl/>
          <w:lang w:eastAsia="he-IL"/>
        </w:rPr>
      </w:pPr>
      <w:bookmarkStart w:id="957" w:name="_ETM_Q1_2460784"/>
      <w:bookmarkStart w:id="958" w:name="_ETM_Q1_2460888"/>
      <w:bookmarkEnd w:id="957"/>
      <w:bookmarkEnd w:id="958"/>
      <w:r w:rsidRPr="00A4320E">
        <w:rPr>
          <w:rFonts w:hint="cs"/>
          <w:rtl/>
          <w:lang w:eastAsia="he-IL"/>
        </w:rPr>
        <w:t xml:space="preserve">אנחנו נמצאים בתקופה קצת מאתגרת במובן הזה, בגלל שזה שוק שמתפתח </w:t>
      </w:r>
      <w:bookmarkStart w:id="959" w:name="_ETM_Q1_2466419"/>
      <w:bookmarkEnd w:id="959"/>
      <w:r w:rsidRPr="00A4320E">
        <w:rPr>
          <w:rFonts w:hint="cs"/>
          <w:rtl/>
          <w:lang w:eastAsia="he-IL"/>
        </w:rPr>
        <w:t>ואנחנו מקווים שיהיו יותר ויותר לקוחות שמודעים לייעוץ הפיננס</w:t>
      </w:r>
      <w:bookmarkStart w:id="960" w:name="_ETM_Q1_2472435"/>
      <w:bookmarkEnd w:id="960"/>
      <w:r w:rsidRPr="00A4320E">
        <w:rPr>
          <w:rFonts w:hint="cs"/>
          <w:rtl/>
          <w:lang w:eastAsia="he-IL"/>
        </w:rPr>
        <w:t>י ו</w:t>
      </w:r>
      <w:r w:rsidR="00B50C48" w:rsidRPr="00A4320E">
        <w:rPr>
          <w:rFonts w:hint="cs"/>
          <w:rtl/>
          <w:lang w:eastAsia="he-IL"/>
        </w:rPr>
        <w:t>ייקחו</w:t>
      </w:r>
      <w:r w:rsidRPr="00A4320E">
        <w:rPr>
          <w:rFonts w:hint="cs"/>
          <w:rtl/>
          <w:lang w:eastAsia="he-IL"/>
        </w:rPr>
        <w:t xml:space="preserve"> את </w:t>
      </w:r>
      <w:r w:rsidR="00B50C48" w:rsidRPr="00A4320E">
        <w:rPr>
          <w:rFonts w:hint="cs"/>
          <w:rtl/>
          <w:lang w:eastAsia="he-IL"/>
        </w:rPr>
        <w:t>הי</w:t>
      </w:r>
      <w:r w:rsidRPr="00A4320E">
        <w:rPr>
          <w:rFonts w:hint="cs"/>
          <w:rtl/>
          <w:lang w:eastAsia="he-IL"/>
        </w:rPr>
        <w:t xml:space="preserve">יעוץ </w:t>
      </w:r>
      <w:r w:rsidR="00B50C48" w:rsidRPr="00A4320E">
        <w:rPr>
          <w:rFonts w:hint="cs"/>
          <w:rtl/>
          <w:lang w:eastAsia="he-IL"/>
        </w:rPr>
        <w:t>ה</w:t>
      </w:r>
      <w:r w:rsidRPr="00A4320E">
        <w:rPr>
          <w:rFonts w:hint="cs"/>
          <w:rtl/>
          <w:lang w:eastAsia="he-IL"/>
        </w:rPr>
        <w:t xml:space="preserve">פיננסי. אבל כן, יש היום מיופי </w:t>
      </w:r>
      <w:bookmarkStart w:id="961" w:name="_ETM_Q1_2475380"/>
      <w:bookmarkEnd w:id="961"/>
      <w:r w:rsidRPr="00A4320E">
        <w:rPr>
          <w:rFonts w:hint="cs"/>
          <w:rtl/>
          <w:lang w:eastAsia="he-IL"/>
        </w:rPr>
        <w:t xml:space="preserve">כוח בתמורה שרוצים לתת את השירותים המתמשכים האלה לאורך זמן </w:t>
      </w:r>
      <w:bookmarkStart w:id="962" w:name="_ETM_Q1_2481126"/>
      <w:bookmarkEnd w:id="962"/>
      <w:r w:rsidRPr="00A4320E">
        <w:rPr>
          <w:rFonts w:hint="cs"/>
          <w:rtl/>
          <w:lang w:eastAsia="he-IL"/>
        </w:rPr>
        <w:t>ולאורך שנים, אבל המגבלות שקבועות בתקנות חוסמות אותם לעומת נותני</w:t>
      </w:r>
      <w:bookmarkStart w:id="963" w:name="_ETM_Q1_2484043"/>
      <w:bookmarkEnd w:id="963"/>
      <w:r w:rsidRPr="00A4320E">
        <w:rPr>
          <w:rFonts w:hint="cs"/>
          <w:rtl/>
          <w:lang w:eastAsia="he-IL"/>
        </w:rPr>
        <w:t xml:space="preserve"> שירותי ייעוץ אחרים, אם זה למשל ייעוץ פנסיוני או </w:t>
      </w:r>
      <w:bookmarkStart w:id="964" w:name="_ETM_Q1_2488982"/>
      <w:bookmarkEnd w:id="964"/>
      <w:r w:rsidRPr="00A4320E">
        <w:rPr>
          <w:rFonts w:hint="cs"/>
          <w:rtl/>
          <w:lang w:eastAsia="he-IL"/>
        </w:rPr>
        <w:t>ייעוצים אחרים בעולם הזה של הפיננסים.</w:t>
      </w:r>
    </w:p>
    <w:p w:rsidR="00410667" w:rsidRPr="00A4320E" w:rsidRDefault="00410667" w:rsidP="00410667">
      <w:pPr>
        <w:rPr>
          <w:rtl/>
          <w:lang w:eastAsia="he-IL"/>
        </w:rPr>
      </w:pPr>
      <w:bookmarkStart w:id="965" w:name="_ETM_Q1_2495476"/>
      <w:bookmarkStart w:id="966" w:name="_ETM_Q1_2495585"/>
      <w:bookmarkEnd w:id="965"/>
      <w:bookmarkEnd w:id="966"/>
    </w:p>
    <w:p w:rsidR="00410667" w:rsidRPr="00A4320E" w:rsidRDefault="00410667" w:rsidP="00410667">
      <w:pPr>
        <w:pStyle w:val="a4"/>
        <w:keepNext/>
      </w:pPr>
      <w:bookmarkStart w:id="967" w:name="ET_speaker_לירון_מאוטנר_לוגסי_133"/>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967"/>
    </w:p>
    <w:p w:rsidR="00410667" w:rsidRPr="00A4320E" w:rsidRDefault="00410667" w:rsidP="00410667">
      <w:pPr>
        <w:pStyle w:val="KeepWithNext"/>
        <w:rPr>
          <w:rtl/>
          <w:lang w:eastAsia="he-IL"/>
        </w:rPr>
      </w:pPr>
    </w:p>
    <w:p w:rsidR="00410667" w:rsidRPr="00A4320E" w:rsidRDefault="00410667" w:rsidP="00B50C48">
      <w:pPr>
        <w:rPr>
          <w:rtl/>
          <w:lang w:eastAsia="he-IL"/>
        </w:rPr>
      </w:pPr>
      <w:r w:rsidRPr="00A4320E">
        <w:rPr>
          <w:rFonts w:hint="cs"/>
          <w:rtl/>
          <w:lang w:eastAsia="he-IL"/>
        </w:rPr>
        <w:t xml:space="preserve">לא כל עולם הייעוץ הפיננסי </w:t>
      </w:r>
      <w:bookmarkStart w:id="968" w:name="_ETM_Q1_2495557"/>
      <w:bookmarkEnd w:id="968"/>
      <w:r w:rsidRPr="00A4320E">
        <w:rPr>
          <w:rFonts w:hint="cs"/>
          <w:rtl/>
          <w:lang w:eastAsia="he-IL"/>
        </w:rPr>
        <w:t xml:space="preserve">מפוקח, יש איים מפוקחים, כמו ייעוץ פנסיוני או </w:t>
      </w:r>
      <w:bookmarkStart w:id="969" w:name="_ETM_Q1_2501918"/>
      <w:bookmarkEnd w:id="969"/>
      <w:r w:rsidRPr="00A4320E">
        <w:rPr>
          <w:rFonts w:hint="cs"/>
          <w:rtl/>
          <w:lang w:eastAsia="he-IL"/>
        </w:rPr>
        <w:t>ייעוץ השקעות</w:t>
      </w:r>
      <w:r w:rsidR="00B50C48" w:rsidRPr="00A4320E">
        <w:rPr>
          <w:rFonts w:hint="cs"/>
          <w:rtl/>
          <w:lang w:eastAsia="he-IL"/>
        </w:rPr>
        <w:t>,</w:t>
      </w:r>
      <w:r w:rsidRPr="00A4320E">
        <w:rPr>
          <w:rFonts w:hint="cs"/>
          <w:rtl/>
          <w:lang w:eastAsia="he-IL"/>
        </w:rPr>
        <w:t xml:space="preserve"> אבל יש יועצים כמו למשל יועצי משכנתאות, שאין עלי</w:t>
      </w:r>
      <w:r w:rsidR="00B50C48" w:rsidRPr="00A4320E">
        <w:rPr>
          <w:rFonts w:hint="cs"/>
          <w:rtl/>
          <w:lang w:eastAsia="he-IL"/>
        </w:rPr>
        <w:t>הם</w:t>
      </w:r>
      <w:r w:rsidRPr="00A4320E">
        <w:rPr>
          <w:rFonts w:hint="cs"/>
          <w:rtl/>
          <w:lang w:eastAsia="he-IL"/>
        </w:rPr>
        <w:t xml:space="preserve"> פיקוח ואין עלי</w:t>
      </w:r>
      <w:r w:rsidR="00B50C48" w:rsidRPr="00A4320E">
        <w:rPr>
          <w:rFonts w:hint="cs"/>
          <w:rtl/>
          <w:lang w:eastAsia="he-IL"/>
        </w:rPr>
        <w:t>הם</w:t>
      </w:r>
      <w:r w:rsidRPr="00A4320E">
        <w:rPr>
          <w:rFonts w:hint="cs"/>
          <w:rtl/>
          <w:lang w:eastAsia="he-IL"/>
        </w:rPr>
        <w:t xml:space="preserve"> שום מגבלות וה</w:t>
      </w:r>
      <w:r w:rsidR="00B50C48" w:rsidRPr="00A4320E">
        <w:rPr>
          <w:rFonts w:hint="cs"/>
          <w:rtl/>
          <w:lang w:eastAsia="he-IL"/>
        </w:rPr>
        <w:t>ם</w:t>
      </w:r>
      <w:r w:rsidRPr="00A4320E">
        <w:rPr>
          <w:rFonts w:hint="cs"/>
          <w:rtl/>
          <w:lang w:eastAsia="he-IL"/>
        </w:rPr>
        <w:t xml:space="preserve"> </w:t>
      </w:r>
      <w:bookmarkStart w:id="970" w:name="_ETM_Q1_2506115"/>
      <w:bookmarkEnd w:id="970"/>
      <w:r w:rsidRPr="00A4320E">
        <w:rPr>
          <w:rFonts w:hint="cs"/>
          <w:rtl/>
          <w:lang w:eastAsia="he-IL"/>
        </w:rPr>
        <w:t>יכול</w:t>
      </w:r>
      <w:r w:rsidR="00B50C48" w:rsidRPr="00A4320E">
        <w:rPr>
          <w:rFonts w:hint="cs"/>
          <w:rtl/>
          <w:lang w:eastAsia="he-IL"/>
        </w:rPr>
        <w:t>ים</w:t>
      </w:r>
      <w:r w:rsidRPr="00A4320E">
        <w:rPr>
          <w:rFonts w:hint="cs"/>
          <w:rtl/>
          <w:lang w:eastAsia="he-IL"/>
        </w:rPr>
        <w:t xml:space="preserve"> להחזיק את המידע כמה זמן </w:t>
      </w:r>
      <w:r w:rsidR="00B50C48" w:rsidRPr="00A4320E">
        <w:rPr>
          <w:rFonts w:hint="cs"/>
          <w:rtl/>
          <w:lang w:eastAsia="he-IL"/>
        </w:rPr>
        <w:t>שהם רוצים</w:t>
      </w:r>
      <w:r w:rsidRPr="00A4320E">
        <w:rPr>
          <w:rFonts w:hint="cs"/>
          <w:rtl/>
          <w:lang w:eastAsia="he-IL"/>
        </w:rPr>
        <w:t>.</w:t>
      </w:r>
      <w:bookmarkStart w:id="971" w:name="_ETM_Q1_2508907"/>
      <w:bookmarkEnd w:id="971"/>
      <w:r w:rsidRPr="00A4320E">
        <w:rPr>
          <w:rFonts w:hint="cs"/>
          <w:rtl/>
          <w:lang w:eastAsia="he-IL"/>
        </w:rPr>
        <w:t xml:space="preserve"> לכן חשוב לנו גם להשוות את התנאים וגם לאפשר את </w:t>
      </w:r>
      <w:bookmarkStart w:id="972" w:name="_ETM_Q1_2510962"/>
      <w:bookmarkEnd w:id="972"/>
      <w:r w:rsidRPr="00A4320E">
        <w:rPr>
          <w:rFonts w:hint="cs"/>
          <w:rtl/>
          <w:lang w:eastAsia="he-IL"/>
        </w:rPr>
        <w:t xml:space="preserve">השימוש הזה. </w:t>
      </w:r>
    </w:p>
    <w:p w:rsidR="00410667" w:rsidRPr="00A4320E" w:rsidRDefault="00410667" w:rsidP="00410667">
      <w:pPr>
        <w:rPr>
          <w:rtl/>
          <w:lang w:eastAsia="he-IL"/>
        </w:rPr>
      </w:pPr>
      <w:bookmarkStart w:id="973" w:name="_ETM_Q1_2514161"/>
      <w:bookmarkStart w:id="974" w:name="_ETM_Q1_2514258"/>
      <w:bookmarkEnd w:id="973"/>
      <w:bookmarkEnd w:id="974"/>
    </w:p>
    <w:p w:rsidR="00410667" w:rsidRPr="00A4320E" w:rsidRDefault="00410667" w:rsidP="00410667">
      <w:pPr>
        <w:pStyle w:val="af6"/>
        <w:keepNext/>
      </w:pPr>
      <w:bookmarkStart w:id="975" w:name="ET_yor_6045_134"/>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975"/>
    </w:p>
    <w:p w:rsidR="00410667" w:rsidRPr="00A4320E" w:rsidRDefault="00410667" w:rsidP="00410667">
      <w:pPr>
        <w:pStyle w:val="KeepWithNext"/>
        <w:rPr>
          <w:rtl/>
          <w:lang w:eastAsia="he-IL"/>
        </w:rPr>
      </w:pPr>
    </w:p>
    <w:p w:rsidR="00410667" w:rsidRPr="00A4320E" w:rsidRDefault="00410667" w:rsidP="00410667">
      <w:pPr>
        <w:rPr>
          <w:rtl/>
          <w:lang w:eastAsia="he-IL"/>
        </w:rPr>
      </w:pPr>
      <w:bookmarkStart w:id="976" w:name="_ETM_Q1_2516228"/>
      <w:bookmarkEnd w:id="976"/>
      <w:r w:rsidRPr="00A4320E">
        <w:rPr>
          <w:rFonts w:hint="cs"/>
          <w:rtl/>
          <w:lang w:eastAsia="he-IL"/>
        </w:rPr>
        <w:t xml:space="preserve">בהחלט הוגן. </w:t>
      </w:r>
    </w:p>
    <w:p w:rsidR="00410667" w:rsidRPr="00A4320E" w:rsidRDefault="00410667" w:rsidP="00410667">
      <w:pPr>
        <w:rPr>
          <w:rtl/>
          <w:lang w:eastAsia="he-IL"/>
        </w:rPr>
      </w:pPr>
      <w:bookmarkStart w:id="977" w:name="_ETM_Q1_2518513"/>
      <w:bookmarkStart w:id="978" w:name="_ETM_Q1_2518616"/>
      <w:bookmarkEnd w:id="977"/>
      <w:bookmarkEnd w:id="978"/>
    </w:p>
    <w:p w:rsidR="00410667" w:rsidRPr="00A4320E" w:rsidRDefault="00410667" w:rsidP="00410667">
      <w:pPr>
        <w:pStyle w:val="a4"/>
        <w:keepNext/>
      </w:pPr>
      <w:bookmarkStart w:id="979" w:name="ET_speaker_ולדימיר_בליאק_135"/>
      <w:r w:rsidRPr="00A4320E">
        <w:rPr>
          <w:rStyle w:val="TagStyle"/>
          <w:rtl/>
        </w:rPr>
        <w:t xml:space="preserve"> &lt;&lt; דובר &gt;&gt; </w:t>
      </w:r>
      <w:r w:rsidRPr="00A4320E">
        <w:rPr>
          <w:rtl/>
        </w:rPr>
        <w:t>ולדימיר בליאק:</w:t>
      </w:r>
      <w:r w:rsidRPr="00A4320E">
        <w:rPr>
          <w:rStyle w:val="TagStyle"/>
          <w:rtl/>
        </w:rPr>
        <w:t xml:space="preserve"> &lt;&lt; דובר &gt;&gt;</w:t>
      </w:r>
      <w:r w:rsidRPr="00A4320E">
        <w:rPr>
          <w:rtl/>
        </w:rPr>
        <w:t xml:space="preserve">   </w:t>
      </w:r>
      <w:bookmarkEnd w:id="979"/>
    </w:p>
    <w:p w:rsidR="00410667" w:rsidRPr="00A4320E" w:rsidRDefault="00410667" w:rsidP="00410667">
      <w:pPr>
        <w:pStyle w:val="KeepWithNext"/>
        <w:rPr>
          <w:rtl/>
          <w:lang w:eastAsia="he-IL"/>
        </w:rPr>
      </w:pPr>
    </w:p>
    <w:p w:rsidR="00410667" w:rsidRPr="00A4320E" w:rsidRDefault="00410667" w:rsidP="00410667">
      <w:pPr>
        <w:rPr>
          <w:rtl/>
          <w:lang w:eastAsia="he-IL"/>
        </w:rPr>
      </w:pPr>
      <w:r w:rsidRPr="00A4320E">
        <w:rPr>
          <w:rFonts w:hint="cs"/>
          <w:rtl/>
          <w:lang w:eastAsia="he-IL"/>
        </w:rPr>
        <w:t>בנוסח הסופי רשום הסכמה מפורשת?</w:t>
      </w:r>
    </w:p>
    <w:p w:rsidR="00410667" w:rsidRPr="00A4320E" w:rsidRDefault="00410667" w:rsidP="00410667">
      <w:pPr>
        <w:rPr>
          <w:rtl/>
          <w:lang w:eastAsia="he-IL"/>
        </w:rPr>
      </w:pPr>
      <w:bookmarkStart w:id="980" w:name="_ETM_Q1_2519578"/>
      <w:bookmarkStart w:id="981" w:name="_ETM_Q1_2519693"/>
      <w:bookmarkStart w:id="982" w:name="_ETM_Q1_2520874"/>
      <w:bookmarkEnd w:id="980"/>
      <w:bookmarkEnd w:id="981"/>
      <w:bookmarkEnd w:id="982"/>
    </w:p>
    <w:p w:rsidR="00410667" w:rsidRPr="00A4320E" w:rsidRDefault="00410667" w:rsidP="00410667">
      <w:pPr>
        <w:pStyle w:val="a4"/>
        <w:keepNext/>
      </w:pPr>
      <w:bookmarkStart w:id="983" w:name="ET_speaker_לירון_מאוטנר_לוגסי_136"/>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983"/>
    </w:p>
    <w:p w:rsidR="00410667" w:rsidRPr="00A4320E" w:rsidRDefault="00410667" w:rsidP="00410667">
      <w:pPr>
        <w:pStyle w:val="KeepWithNext"/>
        <w:rPr>
          <w:rtl/>
          <w:lang w:eastAsia="he-IL"/>
        </w:rPr>
      </w:pPr>
    </w:p>
    <w:p w:rsidR="00410667" w:rsidRPr="00A4320E" w:rsidRDefault="00410667" w:rsidP="00410667">
      <w:pPr>
        <w:rPr>
          <w:rtl/>
          <w:lang w:eastAsia="he-IL"/>
        </w:rPr>
      </w:pPr>
      <w:bookmarkStart w:id="984" w:name="_ETM_Q1_2521573"/>
      <w:bookmarkStart w:id="985" w:name="_ETM_Q1_2521646"/>
      <w:bookmarkEnd w:id="984"/>
      <w:bookmarkEnd w:id="985"/>
      <w:r w:rsidRPr="00A4320E">
        <w:rPr>
          <w:rFonts w:hint="cs"/>
          <w:rtl/>
          <w:lang w:eastAsia="he-IL"/>
        </w:rPr>
        <w:t xml:space="preserve">כן. </w:t>
      </w:r>
    </w:p>
    <w:p w:rsidR="00410667" w:rsidRPr="00A4320E" w:rsidRDefault="00410667" w:rsidP="00410667">
      <w:pPr>
        <w:rPr>
          <w:rtl/>
          <w:lang w:eastAsia="he-IL"/>
        </w:rPr>
      </w:pPr>
      <w:bookmarkStart w:id="986" w:name="_ETM_Q1_2522474"/>
      <w:bookmarkStart w:id="987" w:name="_ETM_Q1_2522577"/>
      <w:bookmarkEnd w:id="986"/>
      <w:bookmarkEnd w:id="987"/>
    </w:p>
    <w:p w:rsidR="00410667" w:rsidRPr="00A4320E" w:rsidRDefault="00410667" w:rsidP="00410667">
      <w:pPr>
        <w:pStyle w:val="af6"/>
        <w:keepNext/>
        <w:rPr>
          <w:rtl/>
        </w:rPr>
      </w:pPr>
      <w:bookmarkStart w:id="988" w:name="ET_yor_6045_137"/>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988"/>
    </w:p>
    <w:p w:rsidR="00410667" w:rsidRPr="00A4320E" w:rsidRDefault="00410667" w:rsidP="00410667">
      <w:pPr>
        <w:pStyle w:val="KeepWithNext"/>
        <w:rPr>
          <w:rtl/>
          <w:lang w:eastAsia="he-IL"/>
        </w:rPr>
      </w:pPr>
    </w:p>
    <w:p w:rsidR="00410667" w:rsidRPr="00A4320E" w:rsidRDefault="00410667" w:rsidP="00410667">
      <w:pPr>
        <w:rPr>
          <w:rtl/>
          <w:lang w:eastAsia="he-IL"/>
        </w:rPr>
      </w:pPr>
      <w:bookmarkStart w:id="989" w:name="_ETM_Q1_2528239"/>
      <w:bookmarkEnd w:id="989"/>
      <w:r w:rsidRPr="00A4320E">
        <w:rPr>
          <w:rFonts w:hint="cs"/>
          <w:b/>
          <w:bCs/>
          <w:rtl/>
          <w:lang w:eastAsia="he-IL"/>
        </w:rPr>
        <w:t>נצביע על תקנה 9</w:t>
      </w:r>
      <w:r w:rsidRPr="00A4320E">
        <w:rPr>
          <w:rFonts w:hint="cs"/>
          <w:rtl/>
          <w:lang w:eastAsia="he-IL"/>
        </w:rPr>
        <w:t xml:space="preserve">. מי בעד? </w:t>
      </w:r>
      <w:r w:rsidR="00B50C48" w:rsidRPr="00A4320E">
        <w:rPr>
          <w:rFonts w:hint="cs"/>
          <w:rtl/>
          <w:lang w:eastAsia="he-IL"/>
        </w:rPr>
        <w:t>אין מתנגדים.</w:t>
      </w:r>
    </w:p>
    <w:p w:rsidR="00410667" w:rsidRPr="00A4320E" w:rsidRDefault="00410667" w:rsidP="00410667">
      <w:pPr>
        <w:rPr>
          <w:rtl/>
          <w:lang w:eastAsia="he-IL"/>
        </w:rPr>
      </w:pPr>
    </w:p>
    <w:p w:rsidR="00410667" w:rsidRPr="00A4320E" w:rsidRDefault="00410667" w:rsidP="00410667">
      <w:pPr>
        <w:pStyle w:val="af1"/>
        <w:keepNext/>
        <w:rPr>
          <w:rtl/>
          <w:lang w:eastAsia="he-IL"/>
        </w:rPr>
      </w:pPr>
      <w:r w:rsidRPr="00A4320E">
        <w:rPr>
          <w:rtl/>
          <w:lang w:eastAsia="he-IL"/>
        </w:rPr>
        <w:t>הצבעה</w:t>
      </w:r>
    </w:p>
    <w:p w:rsidR="00410667" w:rsidRPr="00A4320E" w:rsidRDefault="00410667" w:rsidP="00410667">
      <w:pPr>
        <w:pStyle w:val="--"/>
        <w:keepNext/>
        <w:rPr>
          <w:rtl/>
          <w:lang w:eastAsia="he-IL"/>
        </w:rPr>
      </w:pPr>
    </w:p>
    <w:p w:rsidR="00410667" w:rsidRPr="00A4320E" w:rsidRDefault="00410667" w:rsidP="00410667">
      <w:pPr>
        <w:pStyle w:val="af2"/>
        <w:rPr>
          <w:rtl/>
          <w:lang w:eastAsia="he-IL"/>
        </w:rPr>
      </w:pPr>
      <w:r w:rsidRPr="00A4320E">
        <w:rPr>
          <w:rFonts w:hint="cs"/>
          <w:rtl/>
          <w:lang w:eastAsia="he-IL"/>
        </w:rPr>
        <w:t xml:space="preserve">אושרה. </w:t>
      </w:r>
    </w:p>
    <w:p w:rsidR="00410667" w:rsidRPr="00A4320E" w:rsidRDefault="00410667" w:rsidP="00B50C48">
      <w:pPr>
        <w:ind w:firstLine="0"/>
        <w:rPr>
          <w:rtl/>
          <w:lang w:eastAsia="he-IL"/>
        </w:rPr>
      </w:pPr>
      <w:bookmarkStart w:id="990" w:name="_ETM_Q1_2531843"/>
      <w:bookmarkStart w:id="991" w:name="_ETM_Q1_2531943"/>
      <w:bookmarkStart w:id="992" w:name="_ETM_Q1_2531970"/>
      <w:bookmarkStart w:id="993" w:name="_ETM_Q1_2532056"/>
      <w:bookmarkEnd w:id="990"/>
      <w:bookmarkEnd w:id="991"/>
      <w:bookmarkEnd w:id="992"/>
      <w:bookmarkEnd w:id="993"/>
    </w:p>
    <w:p w:rsidR="00410667" w:rsidRPr="00A4320E" w:rsidRDefault="00410667" w:rsidP="00410667">
      <w:pPr>
        <w:pStyle w:val="a4"/>
        <w:keepNext/>
      </w:pPr>
      <w:bookmarkStart w:id="994" w:name="ET_speaker_לירון_מאוטנר_לוגסי_139"/>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994"/>
    </w:p>
    <w:p w:rsidR="00410667" w:rsidRPr="00A4320E" w:rsidRDefault="00410667" w:rsidP="00410667">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4711"/>
      </w:tblGrid>
      <w:tr w:rsidR="007B4587" w:rsidRPr="00A4320E" w:rsidTr="00080265">
        <w:trPr>
          <w:cantSplit/>
          <w:trHeight w:val="60"/>
        </w:trPr>
        <w:tc>
          <w:tcPr>
            <w:tcW w:w="1871" w:type="dxa"/>
          </w:tcPr>
          <w:p w:rsidR="007B4587" w:rsidRPr="00A4320E" w:rsidRDefault="007B4587" w:rsidP="00080265">
            <w:pPr>
              <w:pStyle w:val="TableSideHeading"/>
              <w:keepLines w:val="0"/>
              <w:spacing w:line="240" w:lineRule="auto"/>
              <w:rPr>
                <w:sz w:val="24"/>
                <w:szCs w:val="24"/>
              </w:rPr>
            </w:pPr>
            <w:r w:rsidRPr="00A4320E">
              <w:rPr>
                <w:rFonts w:hint="cs"/>
                <w:sz w:val="24"/>
                <w:szCs w:val="24"/>
                <w:rtl/>
              </w:rPr>
              <w:t>תיקון תקנה 14</w:t>
            </w:r>
          </w:p>
        </w:tc>
        <w:tc>
          <w:tcPr>
            <w:tcW w:w="624" w:type="dxa"/>
          </w:tcPr>
          <w:p w:rsidR="007B4587" w:rsidRPr="00A4320E" w:rsidRDefault="007B4587" w:rsidP="007B4587">
            <w:pPr>
              <w:pStyle w:val="TableText"/>
              <w:keepLines w:val="0"/>
              <w:numPr>
                <w:ilvl w:val="0"/>
                <w:numId w:val="5"/>
              </w:numPr>
              <w:spacing w:line="240" w:lineRule="auto"/>
              <w:rPr>
                <w:sz w:val="24"/>
                <w:szCs w:val="24"/>
              </w:rPr>
            </w:pPr>
          </w:p>
        </w:tc>
        <w:tc>
          <w:tcPr>
            <w:tcW w:w="6583" w:type="dxa"/>
            <w:gridSpan w:val="4"/>
          </w:tcPr>
          <w:p w:rsidR="007B4587" w:rsidRPr="00A4320E" w:rsidRDefault="007B4587" w:rsidP="00080265">
            <w:pPr>
              <w:pStyle w:val="TableBlock"/>
              <w:keepLines w:val="0"/>
              <w:spacing w:line="240" w:lineRule="auto"/>
              <w:rPr>
                <w:sz w:val="24"/>
                <w:szCs w:val="24"/>
              </w:rPr>
            </w:pPr>
            <w:r w:rsidRPr="00A4320E">
              <w:rPr>
                <w:rFonts w:hint="cs"/>
                <w:sz w:val="24"/>
                <w:szCs w:val="24"/>
                <w:rtl/>
              </w:rPr>
              <w:t xml:space="preserve">בתקנה 14 לתקנות העיקריות </w:t>
            </w:r>
            <w:r w:rsidRPr="00A4320E">
              <w:rPr>
                <w:rFonts w:hint="eastAsia"/>
                <w:sz w:val="24"/>
                <w:szCs w:val="24"/>
                <w:rtl/>
              </w:rPr>
              <w:t>–</w:t>
            </w:r>
            <w:r w:rsidRPr="00A4320E">
              <w:rPr>
                <w:rFonts w:hint="cs"/>
                <w:sz w:val="24"/>
                <w:szCs w:val="24"/>
                <w:rtl/>
              </w:rPr>
              <w:t xml:space="preserve"> </w:t>
            </w:r>
          </w:p>
        </w:tc>
      </w:tr>
      <w:tr w:rsidR="007B4587" w:rsidRPr="00A4320E" w:rsidTr="00080265">
        <w:trPr>
          <w:cantSplit/>
          <w:trHeight w:val="60"/>
        </w:trPr>
        <w:tc>
          <w:tcPr>
            <w:tcW w:w="1871" w:type="dxa"/>
          </w:tcPr>
          <w:p w:rsidR="007B4587" w:rsidRPr="00A4320E" w:rsidRDefault="007B4587" w:rsidP="00080265">
            <w:pPr>
              <w:pStyle w:val="TableSideHeading"/>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5959" w:type="dxa"/>
            <w:gridSpan w:val="3"/>
          </w:tcPr>
          <w:p w:rsidR="007B4587" w:rsidRPr="00A4320E" w:rsidRDefault="007B4587" w:rsidP="00080265">
            <w:pPr>
              <w:pStyle w:val="TableBlock"/>
              <w:tabs>
                <w:tab w:val="clear" w:pos="624"/>
              </w:tabs>
              <w:spacing w:line="240" w:lineRule="auto"/>
              <w:rPr>
                <w:sz w:val="24"/>
                <w:szCs w:val="24"/>
                <w:rtl/>
              </w:rPr>
            </w:pPr>
          </w:p>
        </w:tc>
      </w:tr>
      <w:tr w:rsidR="007B4587" w:rsidRPr="00A4320E" w:rsidTr="00080265">
        <w:trPr>
          <w:cantSplit/>
          <w:trHeight w:val="60"/>
        </w:trPr>
        <w:tc>
          <w:tcPr>
            <w:tcW w:w="1871" w:type="dxa"/>
          </w:tcPr>
          <w:p w:rsidR="007B4587" w:rsidRPr="00A4320E" w:rsidRDefault="007B4587" w:rsidP="00080265">
            <w:pPr>
              <w:pStyle w:val="TableSideHeading"/>
              <w:spacing w:line="240" w:lineRule="auto"/>
              <w:outlineLvl w:val="9"/>
              <w:rPr>
                <w:sz w:val="24"/>
                <w:szCs w:val="24"/>
              </w:rPr>
            </w:pPr>
          </w:p>
        </w:tc>
        <w:tc>
          <w:tcPr>
            <w:tcW w:w="624" w:type="dxa"/>
          </w:tcPr>
          <w:p w:rsidR="007B4587" w:rsidRPr="00A4320E" w:rsidRDefault="007B4587" w:rsidP="00080265">
            <w:pPr>
              <w:pStyle w:val="TableText"/>
              <w:spacing w:line="240" w:lineRule="auto"/>
              <w:jc w:val="both"/>
              <w:rPr>
                <w:sz w:val="24"/>
                <w:szCs w:val="24"/>
              </w:rPr>
            </w:pPr>
          </w:p>
        </w:tc>
        <w:tc>
          <w:tcPr>
            <w:tcW w:w="624" w:type="dxa"/>
          </w:tcPr>
          <w:p w:rsidR="007B4587" w:rsidRPr="00A4320E" w:rsidRDefault="007B4587" w:rsidP="00080265">
            <w:pPr>
              <w:pStyle w:val="TableText"/>
              <w:spacing w:line="240" w:lineRule="auto"/>
              <w:jc w:val="both"/>
              <w:rPr>
                <w:sz w:val="24"/>
                <w:szCs w:val="24"/>
              </w:rPr>
            </w:pPr>
          </w:p>
        </w:tc>
        <w:tc>
          <w:tcPr>
            <w:tcW w:w="5959" w:type="dxa"/>
            <w:gridSpan w:val="3"/>
          </w:tcPr>
          <w:p w:rsidR="007B4587" w:rsidRPr="00A4320E" w:rsidRDefault="007B4587" w:rsidP="007B4587">
            <w:pPr>
              <w:pStyle w:val="TableBlock"/>
              <w:numPr>
                <w:ilvl w:val="0"/>
                <w:numId w:val="12"/>
              </w:numPr>
              <w:tabs>
                <w:tab w:val="left" w:pos="624"/>
              </w:tabs>
              <w:spacing w:line="240" w:lineRule="auto"/>
              <w:rPr>
                <w:sz w:val="24"/>
                <w:szCs w:val="24"/>
              </w:rPr>
            </w:pPr>
            <w:r w:rsidRPr="00A4320E">
              <w:rPr>
                <w:rFonts w:hint="cs"/>
                <w:sz w:val="24"/>
                <w:szCs w:val="24"/>
                <w:rtl/>
              </w:rPr>
              <w:t>בפסקה (3) , אחרי "חמור" יבוא "וכן האם ניתן צו למניעת ההגבלה";</w:t>
            </w:r>
          </w:p>
        </w:tc>
      </w:tr>
      <w:tr w:rsidR="007B4587" w:rsidRPr="00A4320E" w:rsidTr="00080265">
        <w:trPr>
          <w:cantSplit/>
          <w:trHeight w:val="60"/>
        </w:trPr>
        <w:tc>
          <w:tcPr>
            <w:tcW w:w="1871" w:type="dxa"/>
          </w:tcPr>
          <w:p w:rsidR="007B4587" w:rsidRPr="00A4320E" w:rsidRDefault="007B4587" w:rsidP="00080265">
            <w:pPr>
              <w:pStyle w:val="TableSideHeading"/>
              <w:spacing w:line="240" w:lineRule="auto"/>
              <w:outlineLvl w:val="9"/>
              <w:rPr>
                <w:sz w:val="24"/>
                <w:szCs w:val="24"/>
              </w:rPr>
            </w:pPr>
          </w:p>
        </w:tc>
        <w:tc>
          <w:tcPr>
            <w:tcW w:w="624" w:type="dxa"/>
          </w:tcPr>
          <w:p w:rsidR="007B4587" w:rsidRPr="00A4320E" w:rsidRDefault="007B4587" w:rsidP="00080265">
            <w:pPr>
              <w:pStyle w:val="TableText"/>
              <w:spacing w:line="240" w:lineRule="auto"/>
              <w:jc w:val="both"/>
              <w:rPr>
                <w:sz w:val="24"/>
                <w:szCs w:val="24"/>
              </w:rPr>
            </w:pPr>
          </w:p>
        </w:tc>
        <w:tc>
          <w:tcPr>
            <w:tcW w:w="624" w:type="dxa"/>
          </w:tcPr>
          <w:p w:rsidR="007B4587" w:rsidRPr="00A4320E" w:rsidRDefault="007B4587" w:rsidP="00080265">
            <w:pPr>
              <w:pStyle w:val="TableText"/>
              <w:spacing w:line="240" w:lineRule="auto"/>
              <w:jc w:val="both"/>
              <w:rPr>
                <w:sz w:val="24"/>
                <w:szCs w:val="24"/>
              </w:rPr>
            </w:pPr>
          </w:p>
        </w:tc>
        <w:tc>
          <w:tcPr>
            <w:tcW w:w="5959" w:type="dxa"/>
            <w:gridSpan w:val="3"/>
          </w:tcPr>
          <w:p w:rsidR="007B4587" w:rsidRPr="00A4320E" w:rsidRDefault="007B4587" w:rsidP="007B4587">
            <w:pPr>
              <w:pStyle w:val="TableBlock"/>
              <w:numPr>
                <w:ilvl w:val="0"/>
                <w:numId w:val="12"/>
              </w:numPr>
              <w:tabs>
                <w:tab w:val="left" w:pos="624"/>
              </w:tabs>
              <w:spacing w:line="240" w:lineRule="auto"/>
              <w:rPr>
                <w:sz w:val="24"/>
                <w:szCs w:val="24"/>
                <w:rtl/>
              </w:rPr>
            </w:pPr>
            <w:r w:rsidRPr="00A4320E">
              <w:rPr>
                <w:rFonts w:hint="cs"/>
                <w:sz w:val="24"/>
                <w:szCs w:val="24"/>
                <w:rtl/>
              </w:rPr>
              <w:t>במקום פסקה (4) יבוא:</w:t>
            </w:r>
          </w:p>
        </w:tc>
      </w:tr>
      <w:tr w:rsidR="007B4587" w:rsidRPr="00A4320E" w:rsidTr="00080265">
        <w:trPr>
          <w:cantSplit/>
          <w:trHeight w:val="60"/>
        </w:trPr>
        <w:tc>
          <w:tcPr>
            <w:tcW w:w="1871" w:type="dxa"/>
          </w:tcPr>
          <w:p w:rsidR="007B4587" w:rsidRPr="00A4320E" w:rsidRDefault="007B4587" w:rsidP="00080265">
            <w:pPr>
              <w:pStyle w:val="TableSideHeading"/>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5335" w:type="dxa"/>
            <w:gridSpan w:val="2"/>
          </w:tcPr>
          <w:p w:rsidR="007B4587" w:rsidRPr="00A4320E" w:rsidRDefault="007B4587" w:rsidP="00080265">
            <w:pPr>
              <w:pStyle w:val="TableBlock"/>
              <w:spacing w:line="240" w:lineRule="auto"/>
              <w:rPr>
                <w:sz w:val="24"/>
                <w:szCs w:val="24"/>
                <w:rtl/>
              </w:rPr>
            </w:pPr>
            <w:r w:rsidRPr="00A4320E">
              <w:rPr>
                <w:rFonts w:hint="cs"/>
                <w:sz w:val="24"/>
                <w:szCs w:val="24"/>
                <w:rtl/>
              </w:rPr>
              <w:t>"(4) נתונים בדבר הליכים לפי חוק חדלות פירעון ושיקום כלכלי:</w:t>
            </w:r>
          </w:p>
        </w:tc>
      </w:tr>
      <w:tr w:rsidR="007B4587" w:rsidRPr="00A4320E" w:rsidTr="00080265">
        <w:trPr>
          <w:cantSplit/>
          <w:trHeight w:val="60"/>
        </w:trPr>
        <w:tc>
          <w:tcPr>
            <w:tcW w:w="1871" w:type="dxa"/>
          </w:tcPr>
          <w:p w:rsidR="007B4587" w:rsidRPr="00A4320E" w:rsidRDefault="007B4587" w:rsidP="00080265">
            <w:pPr>
              <w:pStyle w:val="TableSideHeading"/>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4711" w:type="dxa"/>
          </w:tcPr>
          <w:p w:rsidR="007B4587" w:rsidRPr="00A4320E" w:rsidRDefault="007B4587" w:rsidP="007B4587">
            <w:pPr>
              <w:pStyle w:val="TableBlock"/>
              <w:numPr>
                <w:ilvl w:val="0"/>
                <w:numId w:val="11"/>
              </w:numPr>
              <w:tabs>
                <w:tab w:val="left" w:pos="624"/>
              </w:tabs>
              <w:spacing w:line="240" w:lineRule="auto"/>
              <w:rPr>
                <w:sz w:val="24"/>
                <w:szCs w:val="24"/>
              </w:rPr>
            </w:pPr>
            <w:r w:rsidRPr="00A4320E">
              <w:rPr>
                <w:rFonts w:hint="cs"/>
                <w:sz w:val="24"/>
                <w:szCs w:val="24"/>
                <w:rtl/>
              </w:rPr>
              <w:t>מתן צו לפתיחת הליכים;</w:t>
            </w:r>
          </w:p>
        </w:tc>
      </w:tr>
      <w:tr w:rsidR="007B4587" w:rsidRPr="00A4320E" w:rsidTr="00080265">
        <w:trPr>
          <w:cantSplit/>
          <w:trHeight w:val="60"/>
        </w:trPr>
        <w:tc>
          <w:tcPr>
            <w:tcW w:w="1871" w:type="dxa"/>
          </w:tcPr>
          <w:p w:rsidR="007B4587" w:rsidRPr="00A4320E" w:rsidRDefault="007B4587" w:rsidP="00080265">
            <w:pPr>
              <w:pStyle w:val="TableSideHeading"/>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4711" w:type="dxa"/>
          </w:tcPr>
          <w:p w:rsidR="007B4587" w:rsidRPr="00A4320E" w:rsidRDefault="007B4587" w:rsidP="007B4587">
            <w:pPr>
              <w:pStyle w:val="TableBlock"/>
              <w:numPr>
                <w:ilvl w:val="0"/>
                <w:numId w:val="11"/>
              </w:numPr>
              <w:tabs>
                <w:tab w:val="left" w:pos="624"/>
              </w:tabs>
              <w:spacing w:line="240" w:lineRule="auto"/>
              <w:rPr>
                <w:sz w:val="24"/>
                <w:szCs w:val="24"/>
                <w:rtl/>
              </w:rPr>
            </w:pPr>
            <w:r w:rsidRPr="00A4320E">
              <w:rPr>
                <w:rFonts w:hint="cs"/>
                <w:sz w:val="24"/>
                <w:szCs w:val="24"/>
                <w:rtl/>
              </w:rPr>
              <w:t>מתן צו לשיקום כלכלי;</w:t>
            </w:r>
          </w:p>
        </w:tc>
      </w:tr>
      <w:tr w:rsidR="007B4587" w:rsidRPr="00A4320E" w:rsidTr="00080265">
        <w:trPr>
          <w:cantSplit/>
          <w:trHeight w:val="60"/>
        </w:trPr>
        <w:tc>
          <w:tcPr>
            <w:tcW w:w="1871" w:type="dxa"/>
          </w:tcPr>
          <w:p w:rsidR="007B4587" w:rsidRPr="00A4320E" w:rsidRDefault="007B4587" w:rsidP="00080265">
            <w:pPr>
              <w:pStyle w:val="TableSideHeading"/>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4711" w:type="dxa"/>
          </w:tcPr>
          <w:p w:rsidR="007B4587" w:rsidRPr="00A4320E" w:rsidRDefault="007B4587" w:rsidP="007B4587">
            <w:pPr>
              <w:pStyle w:val="TableBlock"/>
              <w:numPr>
                <w:ilvl w:val="0"/>
                <w:numId w:val="11"/>
              </w:numPr>
              <w:tabs>
                <w:tab w:val="left" w:pos="624"/>
              </w:tabs>
              <w:spacing w:line="240" w:lineRule="auto"/>
              <w:rPr>
                <w:sz w:val="24"/>
                <w:szCs w:val="24"/>
                <w:rtl/>
              </w:rPr>
            </w:pPr>
            <w:r w:rsidRPr="00A4320E">
              <w:rPr>
                <w:rFonts w:hint="cs"/>
                <w:sz w:val="24"/>
                <w:szCs w:val="24"/>
                <w:rtl/>
              </w:rPr>
              <w:t>ביטול צו לפתיחת הליכים לפי סעיפים 108, 183, 200 או 286 לחוק חדלות פירעון ושיקום כלכלי;</w:t>
            </w:r>
          </w:p>
        </w:tc>
      </w:tr>
      <w:tr w:rsidR="007B4587" w:rsidRPr="00A4320E" w:rsidTr="00080265">
        <w:trPr>
          <w:cantSplit/>
          <w:trHeight w:val="60"/>
        </w:trPr>
        <w:tc>
          <w:tcPr>
            <w:tcW w:w="1871" w:type="dxa"/>
          </w:tcPr>
          <w:p w:rsidR="007B4587" w:rsidRPr="00A4320E" w:rsidRDefault="007B4587" w:rsidP="00080265">
            <w:pPr>
              <w:pStyle w:val="TableSideHeading"/>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4711" w:type="dxa"/>
          </w:tcPr>
          <w:p w:rsidR="007B4587" w:rsidRPr="00A4320E" w:rsidRDefault="007B4587" w:rsidP="007B4587">
            <w:pPr>
              <w:pStyle w:val="TableBlock"/>
              <w:numPr>
                <w:ilvl w:val="0"/>
                <w:numId w:val="11"/>
              </w:numPr>
              <w:tabs>
                <w:tab w:val="left" w:pos="624"/>
              </w:tabs>
              <w:spacing w:line="240" w:lineRule="auto"/>
              <w:rPr>
                <w:sz w:val="24"/>
                <w:szCs w:val="24"/>
                <w:rtl/>
              </w:rPr>
            </w:pPr>
            <w:r w:rsidRPr="00A4320E">
              <w:rPr>
                <w:rFonts w:hint="cs"/>
                <w:sz w:val="24"/>
                <w:szCs w:val="24"/>
                <w:rtl/>
              </w:rPr>
              <w:t>קבלת הפטר לפי סעיף 167 או אישור על הפטר לפי סעיף 174 לחוק חדלות פירעון ושיקום כלכלי;</w:t>
            </w:r>
          </w:p>
        </w:tc>
      </w:tr>
      <w:tr w:rsidR="007B4587" w:rsidRPr="00A4320E" w:rsidTr="00080265">
        <w:trPr>
          <w:cantSplit/>
          <w:trHeight w:val="60"/>
        </w:trPr>
        <w:tc>
          <w:tcPr>
            <w:tcW w:w="1871" w:type="dxa"/>
          </w:tcPr>
          <w:p w:rsidR="007B4587" w:rsidRPr="00A4320E" w:rsidRDefault="007B4587" w:rsidP="00080265">
            <w:pPr>
              <w:pStyle w:val="TableSideHeading"/>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4711" w:type="dxa"/>
          </w:tcPr>
          <w:p w:rsidR="007B4587" w:rsidRPr="00A4320E" w:rsidRDefault="007B4587" w:rsidP="007B4587">
            <w:pPr>
              <w:pStyle w:val="TableBlock"/>
              <w:numPr>
                <w:ilvl w:val="0"/>
                <w:numId w:val="11"/>
              </w:numPr>
              <w:tabs>
                <w:tab w:val="left" w:pos="624"/>
              </w:tabs>
              <w:spacing w:line="240" w:lineRule="auto"/>
              <w:rPr>
                <w:sz w:val="24"/>
                <w:szCs w:val="24"/>
                <w:rtl/>
              </w:rPr>
            </w:pPr>
            <w:r w:rsidRPr="00A4320E">
              <w:rPr>
                <w:rFonts w:hint="cs"/>
                <w:sz w:val="24"/>
                <w:szCs w:val="24"/>
                <w:rtl/>
              </w:rPr>
              <w:t>ביטול הפטר לפי סעיף 176 לחוק חדלות פירעון ושיקום כלכלי;</w:t>
            </w:r>
          </w:p>
        </w:tc>
      </w:tr>
      <w:tr w:rsidR="007B4587" w:rsidRPr="00A4320E" w:rsidTr="00080265">
        <w:trPr>
          <w:cantSplit/>
          <w:trHeight w:val="60"/>
        </w:trPr>
        <w:tc>
          <w:tcPr>
            <w:tcW w:w="1871" w:type="dxa"/>
          </w:tcPr>
          <w:p w:rsidR="007B4587" w:rsidRPr="00A4320E" w:rsidRDefault="007B4587" w:rsidP="00080265">
            <w:pPr>
              <w:pStyle w:val="TableSideHeading"/>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4711" w:type="dxa"/>
          </w:tcPr>
          <w:p w:rsidR="007B4587" w:rsidRPr="00A4320E" w:rsidRDefault="007B4587" w:rsidP="007B4587">
            <w:pPr>
              <w:pStyle w:val="TableBlock"/>
              <w:numPr>
                <w:ilvl w:val="0"/>
                <w:numId w:val="11"/>
              </w:numPr>
              <w:tabs>
                <w:tab w:val="left" w:pos="624"/>
              </w:tabs>
              <w:spacing w:line="240" w:lineRule="auto"/>
              <w:rPr>
                <w:sz w:val="24"/>
                <w:szCs w:val="24"/>
                <w:rtl/>
              </w:rPr>
            </w:pPr>
            <w:r w:rsidRPr="00A4320E">
              <w:rPr>
                <w:rFonts w:hint="cs"/>
                <w:sz w:val="24"/>
                <w:szCs w:val="24"/>
                <w:rtl/>
              </w:rPr>
              <w:t>אישור הסדר חוב;</w:t>
            </w:r>
          </w:p>
        </w:tc>
      </w:tr>
      <w:tr w:rsidR="007B4587" w:rsidRPr="00A4320E" w:rsidTr="00080265">
        <w:trPr>
          <w:cantSplit/>
          <w:trHeight w:val="60"/>
        </w:trPr>
        <w:tc>
          <w:tcPr>
            <w:tcW w:w="1871" w:type="dxa"/>
          </w:tcPr>
          <w:p w:rsidR="007B4587" w:rsidRPr="00A4320E" w:rsidRDefault="007B4587" w:rsidP="00080265">
            <w:pPr>
              <w:pStyle w:val="TableSideHeading"/>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624" w:type="dxa"/>
          </w:tcPr>
          <w:p w:rsidR="007B4587" w:rsidRPr="00A4320E" w:rsidRDefault="007B4587" w:rsidP="00080265">
            <w:pPr>
              <w:pStyle w:val="TableText"/>
              <w:spacing w:line="240" w:lineRule="auto"/>
              <w:rPr>
                <w:sz w:val="24"/>
                <w:szCs w:val="24"/>
              </w:rPr>
            </w:pPr>
          </w:p>
        </w:tc>
        <w:tc>
          <w:tcPr>
            <w:tcW w:w="4711" w:type="dxa"/>
          </w:tcPr>
          <w:p w:rsidR="007B4587" w:rsidRPr="00A4320E" w:rsidRDefault="007B4587" w:rsidP="007B4587">
            <w:pPr>
              <w:pStyle w:val="TableBlock"/>
              <w:numPr>
                <w:ilvl w:val="0"/>
                <w:numId w:val="11"/>
              </w:numPr>
              <w:tabs>
                <w:tab w:val="left" w:pos="624"/>
              </w:tabs>
              <w:spacing w:line="240" w:lineRule="auto"/>
              <w:rPr>
                <w:sz w:val="24"/>
                <w:szCs w:val="24"/>
                <w:rtl/>
              </w:rPr>
            </w:pPr>
            <w:r w:rsidRPr="00A4320E">
              <w:rPr>
                <w:rFonts w:hint="cs"/>
                <w:sz w:val="24"/>
                <w:szCs w:val="24"/>
                <w:rtl/>
              </w:rPr>
              <w:t>השלמת הסדר חוב."</w:t>
            </w:r>
          </w:p>
        </w:tc>
      </w:tr>
    </w:tbl>
    <w:p w:rsidR="00410667" w:rsidRPr="00A4320E" w:rsidRDefault="00410667" w:rsidP="00410667">
      <w:pPr>
        <w:rPr>
          <w:rtl/>
          <w:lang w:eastAsia="he-IL"/>
        </w:rPr>
      </w:pPr>
    </w:p>
    <w:p w:rsidR="007B4587" w:rsidRPr="00A4320E" w:rsidRDefault="007B4587" w:rsidP="00410667">
      <w:pPr>
        <w:rPr>
          <w:rtl/>
          <w:lang w:eastAsia="he-IL"/>
        </w:rPr>
      </w:pPr>
      <w:bookmarkStart w:id="995" w:name="_ETM_Q1_2565678"/>
      <w:bookmarkStart w:id="996" w:name="_ETM_Q1_2565810"/>
      <w:bookmarkEnd w:id="995"/>
      <w:bookmarkEnd w:id="996"/>
      <w:r w:rsidRPr="00A4320E">
        <w:rPr>
          <w:rFonts w:hint="cs"/>
          <w:rtl/>
          <w:lang w:eastAsia="he-IL"/>
        </w:rPr>
        <w:t xml:space="preserve">תקנה 14 מסדירה את נתוני האשראי שניתן למסור יחד עם </w:t>
      </w:r>
      <w:bookmarkStart w:id="997" w:name="_ETM_Q1_2573836"/>
      <w:bookmarkEnd w:id="997"/>
      <w:r w:rsidRPr="00A4320E">
        <w:rPr>
          <w:rFonts w:hint="cs"/>
          <w:rtl/>
          <w:lang w:eastAsia="he-IL"/>
        </w:rPr>
        <w:t xml:space="preserve">חיווי אשראי. מדובר על נתונים שהם או נתונים </w:t>
      </w:r>
      <w:bookmarkStart w:id="998" w:name="_ETM_Q1_2578176"/>
      <w:bookmarkEnd w:id="998"/>
      <w:r w:rsidRPr="00A4320E">
        <w:rPr>
          <w:rFonts w:hint="cs"/>
          <w:rtl/>
          <w:lang w:eastAsia="he-IL"/>
        </w:rPr>
        <w:t xml:space="preserve">שמפורסמים על פי דין או נתונים שקשורים לנתונים שמפורסמים על </w:t>
      </w:r>
      <w:bookmarkStart w:id="999" w:name="_ETM_Q1_2581347"/>
      <w:bookmarkEnd w:id="999"/>
      <w:r w:rsidRPr="00A4320E">
        <w:rPr>
          <w:rFonts w:hint="cs"/>
          <w:rtl/>
          <w:lang w:eastAsia="he-IL"/>
        </w:rPr>
        <w:t xml:space="preserve">פי דין. התיקון הראשון של פסקה (3) מדבר על זה </w:t>
      </w:r>
      <w:bookmarkStart w:id="1000" w:name="_ETM_Q1_2585348"/>
      <w:bookmarkEnd w:id="1000"/>
      <w:r w:rsidRPr="00A4320E">
        <w:rPr>
          <w:rFonts w:hint="cs"/>
          <w:rtl/>
          <w:lang w:eastAsia="he-IL"/>
        </w:rPr>
        <w:t xml:space="preserve">שאנחנו רוצים להוסיף גם את </w:t>
      </w:r>
      <w:bookmarkStart w:id="1001" w:name="_ETM_Q1_2587597"/>
      <w:bookmarkEnd w:id="1001"/>
      <w:r w:rsidRPr="00A4320E">
        <w:rPr>
          <w:rFonts w:hint="cs"/>
          <w:rtl/>
          <w:lang w:eastAsia="he-IL"/>
        </w:rPr>
        <w:t xml:space="preserve">המידע במקרה שניתן צו מניעה לתחילת ההגבלה, כי אנחנו </w:t>
      </w:r>
      <w:bookmarkStart w:id="1002" w:name="_ETM_Q1_2590598"/>
      <w:bookmarkEnd w:id="1002"/>
      <w:r w:rsidRPr="00A4320E">
        <w:rPr>
          <w:rFonts w:hint="cs"/>
          <w:rtl/>
          <w:lang w:eastAsia="he-IL"/>
        </w:rPr>
        <w:t xml:space="preserve">רוצים לדייק בנתונים. יכולה להיות סיטואציה שבה לקוח מוגבל </w:t>
      </w:r>
      <w:bookmarkStart w:id="1003" w:name="_ETM_Q1_2594481"/>
      <w:bookmarkEnd w:id="1003"/>
      <w:r w:rsidRPr="00A4320E">
        <w:rPr>
          <w:rFonts w:hint="cs"/>
          <w:rtl/>
          <w:lang w:eastAsia="he-IL"/>
        </w:rPr>
        <w:t xml:space="preserve">אבל בית משפט נתן צו מניעה. </w:t>
      </w:r>
      <w:r w:rsidR="00B50C48" w:rsidRPr="00A4320E">
        <w:rPr>
          <w:rFonts w:hint="cs"/>
          <w:rtl/>
          <w:lang w:eastAsia="he-IL"/>
        </w:rPr>
        <w:t xml:space="preserve">כלומר, </w:t>
      </w:r>
      <w:r w:rsidRPr="00A4320E">
        <w:rPr>
          <w:rFonts w:hint="cs"/>
          <w:rtl/>
          <w:lang w:eastAsia="he-IL"/>
        </w:rPr>
        <w:t xml:space="preserve">הוא לא אמר עדיין לבטל את ההגבלה והוא גם לא </w:t>
      </w:r>
      <w:bookmarkStart w:id="1004" w:name="_ETM_Q1_2598558"/>
      <w:bookmarkEnd w:id="1004"/>
      <w:r w:rsidRPr="00A4320E">
        <w:rPr>
          <w:rFonts w:hint="cs"/>
          <w:rtl/>
          <w:lang w:eastAsia="he-IL"/>
        </w:rPr>
        <w:t xml:space="preserve">אמר שההגבלה חלה, אלא הוא אמר שהוא מבקש שיהיה צו </w:t>
      </w:r>
      <w:bookmarkStart w:id="1005" w:name="_ETM_Q1_2600483"/>
      <w:bookmarkEnd w:id="1005"/>
      <w:r w:rsidRPr="00A4320E">
        <w:rPr>
          <w:rFonts w:hint="cs"/>
          <w:rtl/>
          <w:lang w:eastAsia="he-IL"/>
        </w:rPr>
        <w:t xml:space="preserve">מניעה. אז כדי שזה ישורשר ולנותן האשראי תהיה </w:t>
      </w:r>
      <w:bookmarkStart w:id="1006" w:name="_ETM_Q1_2603909"/>
      <w:bookmarkEnd w:id="1006"/>
      <w:r w:rsidRPr="00A4320E">
        <w:rPr>
          <w:rFonts w:hint="cs"/>
          <w:rtl/>
          <w:lang w:eastAsia="he-IL"/>
        </w:rPr>
        <w:t xml:space="preserve">תמונה מלאה ומדויקת על המצב, אנחנו רוצים לחדד את </w:t>
      </w:r>
      <w:bookmarkStart w:id="1007" w:name="_ETM_Q1_2609585"/>
      <w:bookmarkEnd w:id="1007"/>
      <w:r w:rsidRPr="00A4320E">
        <w:rPr>
          <w:rFonts w:hint="cs"/>
          <w:rtl/>
          <w:lang w:eastAsia="he-IL"/>
        </w:rPr>
        <w:t xml:space="preserve">הסטטוס המדויק שלו ולהוסיף שאומנם יש לו הגבלה אבל יש </w:t>
      </w:r>
      <w:bookmarkStart w:id="1008" w:name="_ETM_Q1_2612661"/>
      <w:bookmarkEnd w:id="1008"/>
      <w:r w:rsidRPr="00A4320E">
        <w:rPr>
          <w:rFonts w:hint="cs"/>
          <w:rtl/>
          <w:lang w:eastAsia="he-IL"/>
        </w:rPr>
        <w:t xml:space="preserve">לו גם צו מניעה. זה בא בעצם לעזור </w:t>
      </w:r>
      <w:bookmarkStart w:id="1009" w:name="_ETM_Q1_2615259"/>
      <w:bookmarkEnd w:id="1009"/>
      <w:r w:rsidRPr="00A4320E">
        <w:rPr>
          <w:rFonts w:hint="cs"/>
          <w:rtl/>
          <w:lang w:eastAsia="he-IL"/>
        </w:rPr>
        <w:t xml:space="preserve">ללקוח בכך שתהיה את התמונה המלאה לגביו. </w:t>
      </w:r>
    </w:p>
    <w:p w:rsidR="007B4587" w:rsidRPr="00A4320E" w:rsidRDefault="007B4587" w:rsidP="00410667">
      <w:pPr>
        <w:rPr>
          <w:rtl/>
          <w:lang w:eastAsia="he-IL"/>
        </w:rPr>
      </w:pPr>
      <w:bookmarkStart w:id="1010" w:name="_ETM_Q1_2615574"/>
      <w:bookmarkStart w:id="1011" w:name="_ETM_Q1_2615704"/>
      <w:bookmarkEnd w:id="1010"/>
      <w:bookmarkEnd w:id="1011"/>
    </w:p>
    <w:p w:rsidR="007B4587" w:rsidRPr="00A4320E" w:rsidRDefault="007B4587" w:rsidP="00B50C48">
      <w:pPr>
        <w:rPr>
          <w:rtl/>
          <w:lang w:eastAsia="he-IL"/>
        </w:rPr>
      </w:pPr>
      <w:bookmarkStart w:id="1012" w:name="_ETM_Q1_2615752"/>
      <w:bookmarkEnd w:id="1012"/>
      <w:r w:rsidRPr="00A4320E">
        <w:rPr>
          <w:rFonts w:hint="cs"/>
          <w:rtl/>
          <w:lang w:eastAsia="he-IL"/>
        </w:rPr>
        <w:t>ה</w:t>
      </w:r>
      <w:bookmarkStart w:id="1013" w:name="_ETM_Q1_2615854"/>
      <w:bookmarkEnd w:id="1013"/>
      <w:r w:rsidRPr="00A4320E">
        <w:rPr>
          <w:rFonts w:hint="cs"/>
          <w:rtl/>
          <w:lang w:eastAsia="he-IL"/>
        </w:rPr>
        <w:t>תיקון השני</w:t>
      </w:r>
      <w:bookmarkStart w:id="1014" w:name="_ETM_Q1_2618165"/>
      <w:bookmarkEnd w:id="1014"/>
      <w:r w:rsidRPr="00A4320E">
        <w:rPr>
          <w:rFonts w:hint="cs"/>
          <w:rtl/>
          <w:lang w:eastAsia="he-IL"/>
        </w:rPr>
        <w:t xml:space="preserve">, פסקה (2), זה בעצם התאמה של </w:t>
      </w:r>
      <w:bookmarkStart w:id="1015" w:name="_ETM_Q1_2628898"/>
      <w:bookmarkEnd w:id="1015"/>
      <w:r w:rsidRPr="00A4320E">
        <w:rPr>
          <w:rFonts w:hint="cs"/>
          <w:rtl/>
          <w:lang w:eastAsia="he-IL"/>
        </w:rPr>
        <w:t>כל הנתונים היום לפי פקודת פשיטת רג</w:t>
      </w:r>
      <w:r w:rsidR="00B50C48" w:rsidRPr="00A4320E">
        <w:rPr>
          <w:rFonts w:hint="cs"/>
          <w:rtl/>
          <w:lang w:eastAsia="he-IL"/>
        </w:rPr>
        <w:t>ל,</w:t>
      </w:r>
      <w:r w:rsidRPr="00A4320E">
        <w:rPr>
          <w:rFonts w:hint="cs"/>
          <w:rtl/>
          <w:lang w:eastAsia="he-IL"/>
        </w:rPr>
        <w:t xml:space="preserve"> להליכים לפי חוק </w:t>
      </w:r>
      <w:bookmarkStart w:id="1016" w:name="_ETM_Q1_2631510"/>
      <w:bookmarkEnd w:id="1016"/>
      <w:r w:rsidRPr="00A4320E">
        <w:rPr>
          <w:rFonts w:hint="cs"/>
          <w:rtl/>
          <w:lang w:eastAsia="he-IL"/>
        </w:rPr>
        <w:t xml:space="preserve">חדלות פירעון </w:t>
      </w:r>
      <w:r w:rsidRPr="00A4320E">
        <w:rPr>
          <w:rtl/>
          <w:lang w:eastAsia="he-IL"/>
        </w:rPr>
        <w:t>–</w:t>
      </w:r>
      <w:r w:rsidRPr="00A4320E">
        <w:rPr>
          <w:rFonts w:hint="cs"/>
          <w:rtl/>
          <w:lang w:eastAsia="he-IL"/>
        </w:rPr>
        <w:t xml:space="preserve"> אותן התאמות שדיברנו עליהן בהתחלה</w:t>
      </w:r>
      <w:bookmarkStart w:id="1017" w:name="_ETM_Q1_2637773"/>
      <w:bookmarkEnd w:id="1017"/>
      <w:r w:rsidRPr="00A4320E">
        <w:rPr>
          <w:rFonts w:hint="cs"/>
          <w:rtl/>
          <w:lang w:eastAsia="he-IL"/>
        </w:rPr>
        <w:t xml:space="preserve">. </w:t>
      </w:r>
    </w:p>
    <w:p w:rsidR="007B4587" w:rsidRPr="00A4320E" w:rsidRDefault="007B4587" w:rsidP="007B4587">
      <w:pPr>
        <w:rPr>
          <w:rtl/>
          <w:lang w:eastAsia="he-IL"/>
        </w:rPr>
      </w:pPr>
      <w:bookmarkStart w:id="1018" w:name="_ETM_Q1_2636045"/>
      <w:bookmarkStart w:id="1019" w:name="_ETM_Q1_2636158"/>
      <w:bookmarkEnd w:id="1018"/>
      <w:bookmarkEnd w:id="1019"/>
    </w:p>
    <w:p w:rsidR="007B4587" w:rsidRPr="00A4320E" w:rsidRDefault="007B4587" w:rsidP="007B4587">
      <w:pPr>
        <w:pStyle w:val="af6"/>
        <w:keepNext/>
        <w:rPr>
          <w:rtl/>
        </w:rPr>
      </w:pPr>
      <w:bookmarkStart w:id="1020" w:name="ET_yor_6045_140"/>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020"/>
    </w:p>
    <w:p w:rsidR="007B4587" w:rsidRPr="00A4320E" w:rsidRDefault="007B4587" w:rsidP="007B4587">
      <w:pPr>
        <w:pStyle w:val="KeepWithNext"/>
        <w:rPr>
          <w:rtl/>
        </w:rPr>
      </w:pPr>
    </w:p>
    <w:p w:rsidR="007B4587" w:rsidRPr="00A4320E" w:rsidRDefault="007B4587" w:rsidP="007B4587">
      <w:pPr>
        <w:rPr>
          <w:rtl/>
        </w:rPr>
      </w:pPr>
      <w:bookmarkStart w:id="1021" w:name="_ETM_Q1_2638259"/>
      <w:bookmarkEnd w:id="1021"/>
      <w:r w:rsidRPr="00A4320E">
        <w:rPr>
          <w:rFonts w:hint="cs"/>
          <w:rtl/>
        </w:rPr>
        <w:t>הערות?</w:t>
      </w:r>
    </w:p>
    <w:p w:rsidR="007B4587" w:rsidRPr="00A4320E" w:rsidRDefault="007B4587" w:rsidP="007B4587">
      <w:pPr>
        <w:rPr>
          <w:rtl/>
        </w:rPr>
      </w:pPr>
      <w:bookmarkStart w:id="1022" w:name="_ETM_Q1_2639963"/>
      <w:bookmarkStart w:id="1023" w:name="_ETM_Q1_2640080"/>
      <w:bookmarkStart w:id="1024" w:name="_ETM_Q1_2642443"/>
      <w:bookmarkEnd w:id="1022"/>
      <w:bookmarkEnd w:id="1023"/>
      <w:bookmarkEnd w:id="1024"/>
    </w:p>
    <w:p w:rsidR="007B4587" w:rsidRPr="00A4320E" w:rsidRDefault="007B4587" w:rsidP="007B4587">
      <w:pPr>
        <w:pStyle w:val="a4"/>
        <w:keepNext/>
        <w:rPr>
          <w:rtl/>
        </w:rPr>
      </w:pPr>
      <w:bookmarkStart w:id="1025" w:name="ET_speaker_גלעד_נרקיס_141"/>
      <w:r w:rsidRPr="00A4320E">
        <w:rPr>
          <w:rStyle w:val="TagStyle"/>
          <w:rtl/>
        </w:rPr>
        <w:t xml:space="preserve"> &lt;&lt; דובר &gt;&gt; </w:t>
      </w:r>
      <w:r w:rsidRPr="00A4320E">
        <w:rPr>
          <w:rtl/>
        </w:rPr>
        <w:t>גלעד נרקיס:</w:t>
      </w:r>
      <w:r w:rsidRPr="00A4320E">
        <w:rPr>
          <w:rStyle w:val="TagStyle"/>
          <w:rtl/>
        </w:rPr>
        <w:t xml:space="preserve"> &lt;&lt; דובר &gt;&gt;</w:t>
      </w:r>
      <w:r w:rsidRPr="00A4320E">
        <w:rPr>
          <w:rtl/>
        </w:rPr>
        <w:t xml:space="preserve">   </w:t>
      </w:r>
      <w:bookmarkEnd w:id="1025"/>
    </w:p>
    <w:p w:rsidR="007B4587" w:rsidRPr="00A4320E" w:rsidRDefault="007B4587" w:rsidP="007B4587">
      <w:pPr>
        <w:pStyle w:val="KeepWithNext"/>
        <w:rPr>
          <w:rtl/>
        </w:rPr>
      </w:pPr>
    </w:p>
    <w:p w:rsidR="007B4587" w:rsidRPr="00A4320E" w:rsidRDefault="007B4587" w:rsidP="007B4587">
      <w:pPr>
        <w:rPr>
          <w:rtl/>
        </w:rPr>
      </w:pPr>
      <w:bookmarkStart w:id="1026" w:name="_ETM_Q1_2643298"/>
      <w:bookmarkStart w:id="1027" w:name="_ETM_Q1_2643484"/>
      <w:bookmarkEnd w:id="1026"/>
      <w:bookmarkEnd w:id="1027"/>
      <w:r w:rsidRPr="00A4320E">
        <w:rPr>
          <w:rFonts w:hint="cs"/>
          <w:rtl/>
        </w:rPr>
        <w:t xml:space="preserve">אנחנו בהחלט מברכים על ההערה לגבי צו המניעה, </w:t>
      </w:r>
      <w:bookmarkStart w:id="1028" w:name="_ETM_Q1_2653538"/>
      <w:bookmarkEnd w:id="1028"/>
      <w:r w:rsidRPr="00A4320E">
        <w:rPr>
          <w:rFonts w:hint="cs"/>
          <w:rtl/>
        </w:rPr>
        <w:t xml:space="preserve">ואנחנו רק מבקשים להוסיף את הנושא של ביטולה. </w:t>
      </w:r>
      <w:bookmarkStart w:id="1029" w:name="_ETM_Q1_2655194"/>
      <w:bookmarkEnd w:id="1029"/>
      <w:r w:rsidRPr="00A4320E">
        <w:rPr>
          <w:rFonts w:hint="cs"/>
          <w:rtl/>
        </w:rPr>
        <w:t xml:space="preserve">במידה שבית המשפט מבטל את אותה הגבלה, אנחנו מבקשים </w:t>
      </w:r>
      <w:bookmarkStart w:id="1030" w:name="_ETM_Q1_2660913"/>
      <w:bookmarkEnd w:id="1030"/>
      <w:r w:rsidRPr="00A4320E">
        <w:rPr>
          <w:rFonts w:hint="cs"/>
          <w:rtl/>
        </w:rPr>
        <w:t xml:space="preserve">שזה יופיע. </w:t>
      </w:r>
      <w:bookmarkStart w:id="1031" w:name="_ETM_Q1_2660981"/>
      <w:bookmarkEnd w:id="1031"/>
    </w:p>
    <w:p w:rsidR="007B4587" w:rsidRPr="00A4320E" w:rsidRDefault="007B4587" w:rsidP="007B4587">
      <w:pPr>
        <w:rPr>
          <w:rtl/>
        </w:rPr>
      </w:pPr>
      <w:bookmarkStart w:id="1032" w:name="_ETM_Q1_2661118"/>
      <w:bookmarkStart w:id="1033" w:name="_ETM_Q1_2663557"/>
      <w:bookmarkEnd w:id="1032"/>
      <w:bookmarkEnd w:id="1033"/>
    </w:p>
    <w:p w:rsidR="007B4587" w:rsidRPr="00A4320E" w:rsidRDefault="007B4587" w:rsidP="007B4587">
      <w:pPr>
        <w:pStyle w:val="a4"/>
        <w:keepNext/>
        <w:rPr>
          <w:rtl/>
        </w:rPr>
      </w:pPr>
      <w:bookmarkStart w:id="1034" w:name="ET_speaker_לירון_מאוטנר_לוגסי_142"/>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034"/>
    </w:p>
    <w:p w:rsidR="007B4587" w:rsidRPr="00A4320E" w:rsidRDefault="007B4587" w:rsidP="007B4587">
      <w:pPr>
        <w:pStyle w:val="KeepWithNext"/>
        <w:rPr>
          <w:rtl/>
        </w:rPr>
      </w:pPr>
    </w:p>
    <w:p w:rsidR="007B4587" w:rsidRPr="00A4320E" w:rsidRDefault="007B4587" w:rsidP="007B4587">
      <w:pPr>
        <w:rPr>
          <w:rtl/>
        </w:rPr>
      </w:pPr>
      <w:bookmarkStart w:id="1035" w:name="_ETM_Q1_2664498"/>
      <w:bookmarkEnd w:id="1035"/>
      <w:r w:rsidRPr="00A4320E">
        <w:rPr>
          <w:rFonts w:hint="cs"/>
          <w:rtl/>
        </w:rPr>
        <w:t>א</w:t>
      </w:r>
      <w:bookmarkStart w:id="1036" w:name="_ETM_Q1_2664579"/>
      <w:bookmarkEnd w:id="1036"/>
      <w:r w:rsidRPr="00A4320E">
        <w:rPr>
          <w:rFonts w:hint="cs"/>
          <w:rtl/>
        </w:rPr>
        <w:t xml:space="preserve">ם בית המשפט מבטל את ההגבלה, למשל הוא </w:t>
      </w:r>
      <w:bookmarkStart w:id="1037" w:name="_ETM_Q1_2666878"/>
      <w:bookmarkEnd w:id="1037"/>
      <w:r w:rsidRPr="00A4320E">
        <w:rPr>
          <w:rFonts w:hint="cs"/>
          <w:rtl/>
        </w:rPr>
        <w:t xml:space="preserve">גורע צ'קים שבעצם בכלל לא היו צריכים להימנות לצורך הטלת </w:t>
      </w:r>
      <w:bookmarkStart w:id="1038" w:name="_ETM_Q1_2668845"/>
      <w:bookmarkEnd w:id="1038"/>
      <w:r w:rsidRPr="00A4320E">
        <w:rPr>
          <w:rFonts w:hint="cs"/>
          <w:rtl/>
        </w:rPr>
        <w:t xml:space="preserve">ההגבלה ולכן היא צריכה להיות מוסרת, אז בעצם התהליך </w:t>
      </w:r>
      <w:bookmarkStart w:id="1039" w:name="_ETM_Q1_2671744"/>
      <w:bookmarkEnd w:id="1039"/>
      <w:r w:rsidRPr="00A4320E">
        <w:rPr>
          <w:rFonts w:hint="cs"/>
          <w:rtl/>
        </w:rPr>
        <w:t xml:space="preserve">שצריך להיות זה תיקון של המידע. כלומר, מלכתחילה הנתון הזה </w:t>
      </w:r>
      <w:bookmarkStart w:id="1040" w:name="_ETM_Q1_2677758"/>
      <w:bookmarkEnd w:id="1040"/>
      <w:r w:rsidRPr="00A4320E">
        <w:rPr>
          <w:rFonts w:hint="cs"/>
          <w:rtl/>
        </w:rPr>
        <w:t>צריך להיות מתוקן ולא להיות מדו</w:t>
      </w:r>
      <w:r w:rsidR="00B50C48" w:rsidRPr="00A4320E">
        <w:rPr>
          <w:rFonts w:hint="cs"/>
          <w:rtl/>
        </w:rPr>
        <w:t>ּ</w:t>
      </w:r>
      <w:r w:rsidRPr="00A4320E">
        <w:rPr>
          <w:rFonts w:hint="cs"/>
          <w:rtl/>
        </w:rPr>
        <w:t xml:space="preserve">וח למאגר. זאת דרך </w:t>
      </w:r>
      <w:bookmarkStart w:id="1041" w:name="_ETM_Q1_2681777"/>
      <w:bookmarkEnd w:id="1041"/>
      <w:r w:rsidRPr="00A4320E">
        <w:rPr>
          <w:rFonts w:hint="cs"/>
          <w:rtl/>
        </w:rPr>
        <w:t xml:space="preserve">המלך לטפל בסיטואציה הזאת. </w:t>
      </w:r>
    </w:p>
    <w:p w:rsidR="007B4587" w:rsidRPr="00A4320E" w:rsidRDefault="007B4587" w:rsidP="007B4587">
      <w:pPr>
        <w:rPr>
          <w:rtl/>
        </w:rPr>
      </w:pPr>
      <w:bookmarkStart w:id="1042" w:name="_ETM_Q1_2685648"/>
      <w:bookmarkStart w:id="1043" w:name="_ETM_Q1_2685787"/>
      <w:bookmarkStart w:id="1044" w:name="_ETM_Q1_2686608"/>
      <w:bookmarkEnd w:id="1042"/>
      <w:bookmarkEnd w:id="1043"/>
      <w:bookmarkEnd w:id="1044"/>
    </w:p>
    <w:p w:rsidR="007B4587" w:rsidRPr="00A4320E" w:rsidRDefault="007B4587" w:rsidP="007B4587">
      <w:pPr>
        <w:pStyle w:val="a4"/>
        <w:keepNext/>
      </w:pPr>
      <w:bookmarkStart w:id="1045" w:name="ET_speaker_גלעד_נרקיס_143"/>
      <w:r w:rsidRPr="00A4320E">
        <w:rPr>
          <w:rStyle w:val="TagStyle"/>
          <w:rtl/>
        </w:rPr>
        <w:t xml:space="preserve"> &lt;&lt; דובר &gt;&gt; </w:t>
      </w:r>
      <w:r w:rsidRPr="00A4320E">
        <w:rPr>
          <w:rtl/>
        </w:rPr>
        <w:t>גלעד נרקיס:</w:t>
      </w:r>
      <w:r w:rsidRPr="00A4320E">
        <w:rPr>
          <w:rStyle w:val="TagStyle"/>
          <w:rtl/>
        </w:rPr>
        <w:t xml:space="preserve"> &lt;&lt; דובר &gt;&gt;</w:t>
      </w:r>
      <w:r w:rsidRPr="00A4320E">
        <w:rPr>
          <w:rtl/>
        </w:rPr>
        <w:t xml:space="preserve">   </w:t>
      </w:r>
      <w:bookmarkEnd w:id="1045"/>
    </w:p>
    <w:p w:rsidR="007B4587" w:rsidRPr="00A4320E" w:rsidRDefault="007B4587" w:rsidP="007B4587">
      <w:pPr>
        <w:pStyle w:val="KeepWithNext"/>
        <w:rPr>
          <w:rtl/>
          <w:lang w:eastAsia="he-IL"/>
        </w:rPr>
      </w:pPr>
    </w:p>
    <w:p w:rsidR="007B4587" w:rsidRPr="00A4320E" w:rsidRDefault="007B4587" w:rsidP="00B50C48">
      <w:pPr>
        <w:rPr>
          <w:rtl/>
          <w:lang w:eastAsia="he-IL"/>
        </w:rPr>
      </w:pPr>
      <w:bookmarkStart w:id="1046" w:name="_ETM_Q1_2687413"/>
      <w:bookmarkStart w:id="1047" w:name="_ETM_Q1_2687495"/>
      <w:bookmarkEnd w:id="1046"/>
      <w:bookmarkEnd w:id="1047"/>
      <w:r w:rsidRPr="00A4320E">
        <w:rPr>
          <w:rFonts w:hint="cs"/>
          <w:rtl/>
          <w:lang w:eastAsia="he-IL"/>
        </w:rPr>
        <w:t xml:space="preserve">נכון, אני מסכים איתך לחלוטין, אלא </w:t>
      </w:r>
      <w:bookmarkStart w:id="1048" w:name="_ETM_Q1_2686053"/>
      <w:bookmarkEnd w:id="1048"/>
      <w:r w:rsidRPr="00A4320E">
        <w:rPr>
          <w:rFonts w:hint="cs"/>
          <w:rtl/>
          <w:lang w:eastAsia="he-IL"/>
        </w:rPr>
        <w:t xml:space="preserve">שבפרקטיקה מרבית האנשים הם לא אנשים שהפרוטה בכיסם. ברגע שבנק ישראל מקבל את הדיווח מהבנקים עצמם על כך </w:t>
      </w:r>
      <w:bookmarkStart w:id="1049" w:name="_ETM_Q1_2697063"/>
      <w:bookmarkEnd w:id="1049"/>
      <w:r w:rsidRPr="00A4320E">
        <w:rPr>
          <w:rFonts w:hint="cs"/>
          <w:rtl/>
          <w:lang w:eastAsia="he-IL"/>
        </w:rPr>
        <w:t>שבית המשפט גרע, אני מצפה שבנק ישראל הוא זה שידאג להסיר את ההגבלה, ולא לצפות שכל אזרח יבוא וידאג לתקן דברים שלכאורה לא היו צריכים להיות מלכתחילה. לכן הנושא הזה של ביטול ההגבלה הוא דבר שצריך להיות בצורה מפורשת</w:t>
      </w:r>
      <w:r w:rsidR="00B50C48" w:rsidRPr="00A4320E">
        <w:rPr>
          <w:rFonts w:hint="cs"/>
          <w:rtl/>
          <w:lang w:eastAsia="he-IL"/>
        </w:rPr>
        <w:t xml:space="preserve">. </w:t>
      </w:r>
      <w:r w:rsidRPr="00A4320E">
        <w:rPr>
          <w:rFonts w:hint="cs"/>
          <w:rtl/>
          <w:lang w:eastAsia="he-IL"/>
        </w:rPr>
        <w:t xml:space="preserve">אתם צריכים להבין </w:t>
      </w:r>
      <w:bookmarkStart w:id="1050" w:name="_ETM_Q1_2720807"/>
      <w:bookmarkEnd w:id="1050"/>
      <w:r w:rsidRPr="00A4320E">
        <w:rPr>
          <w:rFonts w:hint="cs"/>
          <w:rtl/>
          <w:lang w:eastAsia="he-IL"/>
        </w:rPr>
        <w:t>שלאזרחים עצמם אין את היכולת לשכור עורך דין ולהתחיל</w:t>
      </w:r>
      <w:bookmarkStart w:id="1051" w:name="_ETM_Q1_2725159"/>
      <w:bookmarkEnd w:id="1051"/>
      <w:r w:rsidRPr="00A4320E">
        <w:rPr>
          <w:rFonts w:hint="cs"/>
          <w:rtl/>
          <w:lang w:eastAsia="he-IL"/>
        </w:rPr>
        <w:t xml:space="preserve"> לשלוח מכתבים לכל מיני גורמים. </w:t>
      </w:r>
    </w:p>
    <w:p w:rsidR="007B4587" w:rsidRPr="00A4320E" w:rsidRDefault="007B4587" w:rsidP="007B4587">
      <w:pPr>
        <w:rPr>
          <w:rtl/>
          <w:lang w:eastAsia="he-IL"/>
        </w:rPr>
      </w:pPr>
      <w:bookmarkStart w:id="1052" w:name="_ETM_Q1_2726375"/>
      <w:bookmarkStart w:id="1053" w:name="_ETM_Q1_2726510"/>
      <w:bookmarkStart w:id="1054" w:name="_ETM_Q1_2727415"/>
      <w:bookmarkEnd w:id="1052"/>
      <w:bookmarkEnd w:id="1053"/>
      <w:bookmarkEnd w:id="1054"/>
    </w:p>
    <w:p w:rsidR="007B4587" w:rsidRPr="00A4320E" w:rsidRDefault="007B4587" w:rsidP="007B4587">
      <w:pPr>
        <w:pStyle w:val="a4"/>
        <w:keepNext/>
        <w:rPr>
          <w:rtl/>
        </w:rPr>
      </w:pPr>
      <w:bookmarkStart w:id="1055" w:name="ET_speaker_לירון_מאוטנר_לוגסי_144"/>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055"/>
    </w:p>
    <w:p w:rsidR="007B4587" w:rsidRPr="00A4320E" w:rsidRDefault="007B4587" w:rsidP="007B4587">
      <w:pPr>
        <w:pStyle w:val="KeepWithNext"/>
        <w:rPr>
          <w:rtl/>
        </w:rPr>
      </w:pPr>
    </w:p>
    <w:p w:rsidR="007B4587" w:rsidRPr="00A4320E" w:rsidRDefault="007B4587" w:rsidP="007B4587">
      <w:pPr>
        <w:rPr>
          <w:rtl/>
        </w:rPr>
      </w:pPr>
      <w:bookmarkStart w:id="1056" w:name="_ETM_Q1_2728317"/>
      <w:bookmarkStart w:id="1057" w:name="_ETM_Q1_2728407"/>
      <w:bookmarkEnd w:id="1056"/>
      <w:bookmarkEnd w:id="1057"/>
      <w:r w:rsidRPr="00A4320E">
        <w:rPr>
          <w:rFonts w:hint="cs"/>
          <w:rtl/>
        </w:rPr>
        <w:t xml:space="preserve">אני מבינה את ההערה, אבל </w:t>
      </w:r>
      <w:bookmarkStart w:id="1058" w:name="_ETM_Q1_2727665"/>
      <w:bookmarkEnd w:id="1058"/>
      <w:r w:rsidRPr="00A4320E">
        <w:rPr>
          <w:rFonts w:hint="cs"/>
          <w:rtl/>
        </w:rPr>
        <w:t xml:space="preserve">לא הלקוח הוא זה שאמור ליזום את התיקון. </w:t>
      </w:r>
    </w:p>
    <w:p w:rsidR="007B4587" w:rsidRPr="00A4320E" w:rsidRDefault="007B4587" w:rsidP="007B4587">
      <w:pPr>
        <w:rPr>
          <w:rtl/>
        </w:rPr>
      </w:pPr>
      <w:bookmarkStart w:id="1059" w:name="_ETM_Q1_2734593"/>
      <w:bookmarkStart w:id="1060" w:name="_ETM_Q1_2734745"/>
      <w:bookmarkEnd w:id="1059"/>
      <w:bookmarkEnd w:id="1060"/>
    </w:p>
    <w:p w:rsidR="007B4587" w:rsidRPr="00A4320E" w:rsidRDefault="007B4587" w:rsidP="007B4587">
      <w:pPr>
        <w:pStyle w:val="af6"/>
        <w:keepNext/>
        <w:rPr>
          <w:rtl/>
        </w:rPr>
      </w:pPr>
      <w:bookmarkStart w:id="1061" w:name="ET_yor_6045_145"/>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061"/>
    </w:p>
    <w:p w:rsidR="007B4587" w:rsidRPr="00A4320E" w:rsidRDefault="007B4587" w:rsidP="007B4587">
      <w:pPr>
        <w:pStyle w:val="KeepWithNext"/>
        <w:rPr>
          <w:rtl/>
        </w:rPr>
      </w:pPr>
    </w:p>
    <w:p w:rsidR="007B4587" w:rsidRPr="00A4320E" w:rsidRDefault="007B4587" w:rsidP="007B4587">
      <w:pPr>
        <w:rPr>
          <w:rtl/>
        </w:rPr>
      </w:pPr>
      <w:r w:rsidRPr="00A4320E">
        <w:rPr>
          <w:rFonts w:hint="cs"/>
          <w:rtl/>
        </w:rPr>
        <w:t>מי כן?</w:t>
      </w:r>
    </w:p>
    <w:p w:rsidR="007B4587" w:rsidRPr="00A4320E" w:rsidRDefault="007B4587" w:rsidP="007B4587">
      <w:pPr>
        <w:rPr>
          <w:rtl/>
        </w:rPr>
      </w:pPr>
    </w:p>
    <w:p w:rsidR="007B4587" w:rsidRPr="00A4320E" w:rsidRDefault="007B4587" w:rsidP="007B4587">
      <w:pPr>
        <w:pStyle w:val="a4"/>
        <w:keepNext/>
        <w:rPr>
          <w:rtl/>
        </w:rPr>
      </w:pPr>
      <w:bookmarkStart w:id="1062" w:name="ET_speaker_גלעד_נרקיס_146"/>
      <w:r w:rsidRPr="00A4320E">
        <w:rPr>
          <w:rStyle w:val="TagStyle"/>
          <w:rtl/>
        </w:rPr>
        <w:t xml:space="preserve"> &lt;&lt; דובר &gt;&gt; </w:t>
      </w:r>
      <w:r w:rsidRPr="00A4320E">
        <w:rPr>
          <w:rtl/>
        </w:rPr>
        <w:t>גלעד נרקיס:</w:t>
      </w:r>
      <w:r w:rsidRPr="00A4320E">
        <w:rPr>
          <w:rStyle w:val="TagStyle"/>
          <w:rtl/>
        </w:rPr>
        <w:t xml:space="preserve"> &lt;&lt; דובר &gt;&gt;</w:t>
      </w:r>
      <w:r w:rsidRPr="00A4320E">
        <w:rPr>
          <w:rtl/>
        </w:rPr>
        <w:t xml:space="preserve">   </w:t>
      </w:r>
      <w:bookmarkEnd w:id="1062"/>
    </w:p>
    <w:p w:rsidR="007B4587" w:rsidRPr="00A4320E" w:rsidRDefault="007B4587" w:rsidP="007B4587">
      <w:pPr>
        <w:pStyle w:val="KeepWithNext"/>
        <w:rPr>
          <w:rtl/>
        </w:rPr>
      </w:pPr>
    </w:p>
    <w:p w:rsidR="007B4587" w:rsidRPr="00A4320E" w:rsidRDefault="007B4587" w:rsidP="007B4587">
      <w:pPr>
        <w:rPr>
          <w:rtl/>
        </w:rPr>
      </w:pPr>
      <w:r w:rsidRPr="00A4320E">
        <w:rPr>
          <w:rFonts w:hint="cs"/>
          <w:rtl/>
        </w:rPr>
        <w:t>בדיוק. מי כן?</w:t>
      </w:r>
    </w:p>
    <w:p w:rsidR="007B4587" w:rsidRPr="00A4320E" w:rsidRDefault="007B4587" w:rsidP="007B4587">
      <w:pPr>
        <w:rPr>
          <w:rtl/>
        </w:rPr>
      </w:pPr>
      <w:bookmarkStart w:id="1063" w:name="_ETM_Q1_2731955"/>
      <w:bookmarkStart w:id="1064" w:name="_ETM_Q1_2732068"/>
      <w:bookmarkStart w:id="1065" w:name="_ETM_Q1_2732803"/>
      <w:bookmarkEnd w:id="1063"/>
      <w:bookmarkEnd w:id="1064"/>
      <w:bookmarkEnd w:id="1065"/>
    </w:p>
    <w:p w:rsidR="007B4587" w:rsidRPr="00A4320E" w:rsidRDefault="007B4587" w:rsidP="007B4587">
      <w:pPr>
        <w:pStyle w:val="a4"/>
        <w:keepNext/>
        <w:rPr>
          <w:rtl/>
        </w:rPr>
      </w:pPr>
      <w:bookmarkStart w:id="1066" w:name="ET_speaker_לירון_מאוטנר_לוגסי_147"/>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066"/>
    </w:p>
    <w:p w:rsidR="007B4587" w:rsidRPr="00A4320E" w:rsidRDefault="007B4587" w:rsidP="007B4587">
      <w:pPr>
        <w:pStyle w:val="KeepWithNext"/>
        <w:rPr>
          <w:rtl/>
        </w:rPr>
      </w:pPr>
    </w:p>
    <w:p w:rsidR="007B4587" w:rsidRPr="00A4320E" w:rsidRDefault="007B4587" w:rsidP="007B4587">
      <w:pPr>
        <w:rPr>
          <w:rtl/>
        </w:rPr>
      </w:pPr>
      <w:bookmarkStart w:id="1067" w:name="_ETM_Q1_2733534"/>
      <w:bookmarkStart w:id="1068" w:name="_ETM_Q1_2733614"/>
      <w:bookmarkEnd w:id="1067"/>
      <w:bookmarkEnd w:id="1068"/>
      <w:r w:rsidRPr="00A4320E">
        <w:rPr>
          <w:rFonts w:hint="cs"/>
          <w:rtl/>
        </w:rPr>
        <w:t xml:space="preserve">ברגע שנודע לבנק שההגבלה הוסרה והיא בעצם </w:t>
      </w:r>
      <w:bookmarkStart w:id="1069" w:name="_ETM_Q1_2740008"/>
      <w:bookmarkEnd w:id="1069"/>
      <w:r w:rsidRPr="00A4320E">
        <w:rPr>
          <w:rFonts w:hint="cs"/>
          <w:rtl/>
        </w:rPr>
        <w:t xml:space="preserve">הוטלה בטעות, האחריות היא עליו לפי החוק. כמקור </w:t>
      </w:r>
      <w:bookmarkStart w:id="1070" w:name="_ETM_Q1_2739369"/>
      <w:bookmarkEnd w:id="1070"/>
      <w:r w:rsidRPr="00A4320E">
        <w:rPr>
          <w:rFonts w:hint="cs"/>
          <w:rtl/>
        </w:rPr>
        <w:t>מידע, אם נודע לו שהמידע שהוא העביר הוא מידע לא נכון, לא מדויק או לא שלם, יש עליו חובה ללכת</w:t>
      </w:r>
      <w:bookmarkStart w:id="1071" w:name="_ETM_Q1_2748041"/>
      <w:bookmarkEnd w:id="1071"/>
      <w:r w:rsidRPr="00A4320E">
        <w:rPr>
          <w:rFonts w:hint="cs"/>
          <w:rtl/>
        </w:rPr>
        <w:t xml:space="preserve"> למאגר לתקן. כך שזאת בכלל לא חובה שמוטלת על הלקוח. </w:t>
      </w:r>
      <w:bookmarkStart w:id="1072" w:name="_ETM_Q1_2753537"/>
      <w:bookmarkEnd w:id="1072"/>
    </w:p>
    <w:p w:rsidR="007B4587" w:rsidRPr="00A4320E" w:rsidRDefault="007B4587" w:rsidP="007B4587">
      <w:pPr>
        <w:rPr>
          <w:rtl/>
        </w:rPr>
      </w:pPr>
      <w:bookmarkStart w:id="1073" w:name="_ETM_Q1_2753728"/>
      <w:bookmarkStart w:id="1074" w:name="_ETM_Q1_2753852"/>
      <w:bookmarkStart w:id="1075" w:name="_ETM_Q1_2755152"/>
      <w:bookmarkEnd w:id="1073"/>
      <w:bookmarkEnd w:id="1074"/>
      <w:bookmarkEnd w:id="1075"/>
    </w:p>
    <w:p w:rsidR="007B4587" w:rsidRPr="00A4320E" w:rsidRDefault="007B4587" w:rsidP="007B4587">
      <w:pPr>
        <w:pStyle w:val="a4"/>
        <w:keepNext/>
        <w:rPr>
          <w:rtl/>
        </w:rPr>
      </w:pPr>
      <w:bookmarkStart w:id="1076" w:name="ET_speaker_גלעד_נרקיס_148"/>
      <w:r w:rsidRPr="00A4320E">
        <w:rPr>
          <w:rStyle w:val="TagStyle"/>
          <w:rtl/>
        </w:rPr>
        <w:t xml:space="preserve"> &lt;&lt; דובר &gt;&gt; </w:t>
      </w:r>
      <w:r w:rsidRPr="00A4320E">
        <w:rPr>
          <w:rtl/>
        </w:rPr>
        <w:t>גלעד נרקיס:</w:t>
      </w:r>
      <w:r w:rsidRPr="00A4320E">
        <w:rPr>
          <w:rStyle w:val="TagStyle"/>
          <w:rtl/>
        </w:rPr>
        <w:t xml:space="preserve"> &lt;&lt; דובר &gt;&gt;</w:t>
      </w:r>
      <w:r w:rsidRPr="00A4320E">
        <w:rPr>
          <w:rtl/>
        </w:rPr>
        <w:t xml:space="preserve">   </w:t>
      </w:r>
      <w:bookmarkEnd w:id="1076"/>
    </w:p>
    <w:p w:rsidR="007B4587" w:rsidRPr="00A4320E" w:rsidRDefault="007B4587" w:rsidP="007B4587">
      <w:pPr>
        <w:pStyle w:val="KeepWithNext"/>
        <w:rPr>
          <w:rtl/>
        </w:rPr>
      </w:pPr>
    </w:p>
    <w:p w:rsidR="007B4587" w:rsidRPr="00A4320E" w:rsidRDefault="007B4587" w:rsidP="007B4587">
      <w:pPr>
        <w:rPr>
          <w:rtl/>
        </w:rPr>
      </w:pPr>
      <w:bookmarkStart w:id="1077" w:name="_ETM_Q1_2755995"/>
      <w:bookmarkStart w:id="1078" w:name="_ETM_Q1_2756073"/>
      <w:bookmarkEnd w:id="1077"/>
      <w:bookmarkEnd w:id="1078"/>
      <w:r w:rsidRPr="00A4320E">
        <w:rPr>
          <w:rFonts w:hint="cs"/>
          <w:rtl/>
        </w:rPr>
        <w:t xml:space="preserve">אני רוצה שהדברים האלה יהיו כתובים. אם זאת החובה שלו אז אין שום סיבה לא לרשום את זה. </w:t>
      </w:r>
      <w:bookmarkStart w:id="1079" w:name="_ETM_Q1_2759729"/>
      <w:bookmarkEnd w:id="1079"/>
    </w:p>
    <w:p w:rsidR="007B4587" w:rsidRPr="00A4320E" w:rsidRDefault="007B4587" w:rsidP="007B4587">
      <w:pPr>
        <w:rPr>
          <w:rtl/>
        </w:rPr>
      </w:pPr>
      <w:bookmarkStart w:id="1080" w:name="_ETM_Q1_2760849"/>
      <w:bookmarkStart w:id="1081" w:name="_ETM_Q1_2761012"/>
      <w:bookmarkEnd w:id="1080"/>
      <w:bookmarkEnd w:id="1081"/>
    </w:p>
    <w:p w:rsidR="007B4587" w:rsidRPr="00A4320E" w:rsidRDefault="007B4587" w:rsidP="007B4587">
      <w:pPr>
        <w:pStyle w:val="a4"/>
        <w:keepNext/>
        <w:rPr>
          <w:rtl/>
        </w:rPr>
      </w:pPr>
      <w:bookmarkStart w:id="1082" w:name="ET_speaker_לירון_מאוטנר_לוגסי_149"/>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082"/>
    </w:p>
    <w:p w:rsidR="007B4587" w:rsidRPr="00A4320E" w:rsidRDefault="007B4587" w:rsidP="007B4587">
      <w:pPr>
        <w:pStyle w:val="KeepWithNext"/>
        <w:rPr>
          <w:rtl/>
        </w:rPr>
      </w:pPr>
    </w:p>
    <w:p w:rsidR="007B4587" w:rsidRPr="00A4320E" w:rsidRDefault="007B4587" w:rsidP="007B4587">
      <w:pPr>
        <w:rPr>
          <w:rtl/>
        </w:rPr>
      </w:pPr>
      <w:r w:rsidRPr="00A4320E">
        <w:rPr>
          <w:rFonts w:hint="cs"/>
          <w:rtl/>
        </w:rPr>
        <w:t xml:space="preserve">להפך, מה שאתה מציע הוא יותר גרוע ללקוח, כי זה </w:t>
      </w:r>
      <w:bookmarkStart w:id="1083" w:name="_ETM_Q1_2764655"/>
      <w:bookmarkEnd w:id="1083"/>
      <w:r w:rsidRPr="00A4320E">
        <w:rPr>
          <w:rFonts w:hint="cs"/>
          <w:rtl/>
        </w:rPr>
        <w:t xml:space="preserve">אומר שההגבלה עדיין מופיעה במאגר, רק שלצד זה יהיה כתוב </w:t>
      </w:r>
      <w:bookmarkStart w:id="1084" w:name="_ETM_Q1_2769697"/>
      <w:bookmarkEnd w:id="1084"/>
      <w:r w:rsidRPr="00A4320E">
        <w:rPr>
          <w:rFonts w:hint="cs"/>
          <w:rtl/>
        </w:rPr>
        <w:t xml:space="preserve">שהיא בוטלה. אבל לא זה הדבר הנכון. הדבר הנכון הוא </w:t>
      </w:r>
      <w:bookmarkStart w:id="1085" w:name="_ETM_Q1_2770621"/>
      <w:bookmarkEnd w:id="1085"/>
      <w:r w:rsidRPr="00A4320E">
        <w:rPr>
          <w:rFonts w:hint="cs"/>
          <w:rtl/>
        </w:rPr>
        <w:t xml:space="preserve">שזה יימחק מהמאגר. </w:t>
      </w:r>
    </w:p>
    <w:p w:rsidR="007B4587" w:rsidRPr="00A4320E" w:rsidRDefault="007B4587" w:rsidP="007B4587">
      <w:pPr>
        <w:rPr>
          <w:rtl/>
        </w:rPr>
      </w:pPr>
      <w:bookmarkStart w:id="1086" w:name="_ETM_Q1_2773979"/>
      <w:bookmarkStart w:id="1087" w:name="_ETM_Q1_2774132"/>
      <w:bookmarkEnd w:id="1086"/>
      <w:bookmarkEnd w:id="1087"/>
    </w:p>
    <w:p w:rsidR="007B4587" w:rsidRPr="00A4320E" w:rsidRDefault="007B4587" w:rsidP="007B4587">
      <w:pPr>
        <w:pStyle w:val="af6"/>
        <w:keepNext/>
        <w:rPr>
          <w:rtl/>
        </w:rPr>
      </w:pPr>
      <w:bookmarkStart w:id="1088" w:name="ET_yor_6045_150"/>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088"/>
    </w:p>
    <w:p w:rsidR="007B4587" w:rsidRPr="00A4320E" w:rsidRDefault="007B4587" w:rsidP="007B4587">
      <w:pPr>
        <w:pStyle w:val="KeepWithNext"/>
        <w:rPr>
          <w:rtl/>
        </w:rPr>
      </w:pPr>
    </w:p>
    <w:p w:rsidR="007B4587" w:rsidRPr="00A4320E" w:rsidRDefault="007B4587" w:rsidP="007B4587">
      <w:pPr>
        <w:rPr>
          <w:rtl/>
        </w:rPr>
      </w:pPr>
      <w:bookmarkStart w:id="1089" w:name="_ETM_Q1_2775797"/>
      <w:bookmarkEnd w:id="1089"/>
      <w:r w:rsidRPr="00A4320E">
        <w:rPr>
          <w:rFonts w:hint="cs"/>
          <w:rtl/>
        </w:rPr>
        <w:t>אבל זה מעוגן בחוק?</w:t>
      </w:r>
      <w:bookmarkStart w:id="1090" w:name="_ETM_Q1_2775602"/>
      <w:bookmarkEnd w:id="1090"/>
    </w:p>
    <w:p w:rsidR="007B4587" w:rsidRPr="00A4320E" w:rsidRDefault="007B4587" w:rsidP="007B4587">
      <w:pPr>
        <w:rPr>
          <w:rtl/>
        </w:rPr>
      </w:pPr>
      <w:bookmarkStart w:id="1091" w:name="_ETM_Q1_2775702"/>
      <w:bookmarkEnd w:id="1091"/>
    </w:p>
    <w:p w:rsidR="007B4587" w:rsidRPr="00A4320E" w:rsidRDefault="007B4587" w:rsidP="007B4587">
      <w:pPr>
        <w:pStyle w:val="a4"/>
        <w:keepNext/>
        <w:rPr>
          <w:rtl/>
        </w:rPr>
      </w:pPr>
      <w:bookmarkStart w:id="1092" w:name="ET_speaker_לירון_מאוטנר_לוגסי_151"/>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092"/>
    </w:p>
    <w:p w:rsidR="007B4587" w:rsidRPr="00A4320E" w:rsidRDefault="007B4587" w:rsidP="007B4587">
      <w:pPr>
        <w:pStyle w:val="KeepWithNext"/>
        <w:rPr>
          <w:rtl/>
        </w:rPr>
      </w:pPr>
    </w:p>
    <w:p w:rsidR="007B4587" w:rsidRPr="00A4320E" w:rsidRDefault="007B4587" w:rsidP="007B4587">
      <w:pPr>
        <w:rPr>
          <w:rtl/>
        </w:rPr>
      </w:pPr>
      <w:r w:rsidRPr="00A4320E">
        <w:rPr>
          <w:rFonts w:hint="cs"/>
          <w:rtl/>
        </w:rPr>
        <w:t xml:space="preserve">החוק מדבר במפורש על תיקון מידע בידי </w:t>
      </w:r>
      <w:bookmarkStart w:id="1093" w:name="_ETM_Q1_2776652"/>
      <w:bookmarkEnd w:id="1093"/>
      <w:r w:rsidRPr="00A4320E">
        <w:rPr>
          <w:rFonts w:hint="cs"/>
          <w:rtl/>
        </w:rPr>
        <w:t xml:space="preserve">מקור המידע, סעיף 55  לחוק: </w:t>
      </w:r>
      <w:r w:rsidR="00B50C48" w:rsidRPr="00A4320E">
        <w:rPr>
          <w:rFonts w:hint="cs"/>
          <w:rtl/>
        </w:rPr>
        <w:t>"</w:t>
      </w:r>
      <w:r w:rsidRPr="00A4320E">
        <w:rPr>
          <w:rFonts w:hint="cs"/>
          <w:rtl/>
        </w:rPr>
        <w:t xml:space="preserve">אם גילה מקור </w:t>
      </w:r>
      <w:bookmarkStart w:id="1094" w:name="_ETM_Q1_2782639"/>
      <w:bookmarkEnd w:id="1094"/>
      <w:r w:rsidRPr="00A4320E">
        <w:rPr>
          <w:rFonts w:hint="cs"/>
          <w:rtl/>
        </w:rPr>
        <w:t xml:space="preserve">מידע כי נתוני אשראי לגבי לקוח שהוא העביר למאגר אינם </w:t>
      </w:r>
      <w:bookmarkStart w:id="1095" w:name="_ETM_Q1_2784842"/>
      <w:bookmarkEnd w:id="1095"/>
      <w:r w:rsidRPr="00A4320E">
        <w:rPr>
          <w:rFonts w:hint="cs"/>
          <w:rtl/>
        </w:rPr>
        <w:t xml:space="preserve">נכונים, שלמים או מדויקים או שחל בהם שינוי מכל סיבה </w:t>
      </w:r>
      <w:bookmarkStart w:id="1096" w:name="_ETM_Q1_2789168"/>
      <w:bookmarkEnd w:id="1096"/>
      <w:r w:rsidRPr="00A4320E">
        <w:rPr>
          <w:rFonts w:hint="cs"/>
          <w:rtl/>
        </w:rPr>
        <w:t xml:space="preserve">שהיא, יודיע על כך לבנק ישראל ויעביר לו את </w:t>
      </w:r>
      <w:bookmarkStart w:id="1097" w:name="_ETM_Q1_2790267"/>
      <w:bookmarkEnd w:id="1097"/>
      <w:r w:rsidRPr="00A4320E">
        <w:rPr>
          <w:rFonts w:hint="cs"/>
          <w:rtl/>
        </w:rPr>
        <w:t xml:space="preserve">נתוני האשראי המעודכנים בהקדם האפשרי ולכל המאוחר בתוך </w:t>
      </w:r>
      <w:bookmarkStart w:id="1098" w:name="_ETM_Q1_2795242"/>
      <w:bookmarkEnd w:id="1098"/>
      <w:r w:rsidRPr="00A4320E">
        <w:rPr>
          <w:rFonts w:hint="cs"/>
          <w:rtl/>
        </w:rPr>
        <w:t>שבעה ימים</w:t>
      </w:r>
      <w:r w:rsidR="00B50C48" w:rsidRPr="00A4320E">
        <w:rPr>
          <w:rFonts w:hint="cs"/>
          <w:rtl/>
        </w:rPr>
        <w:t>"</w:t>
      </w:r>
      <w:r w:rsidRPr="00A4320E">
        <w:rPr>
          <w:rFonts w:hint="cs"/>
          <w:rtl/>
        </w:rPr>
        <w:t xml:space="preserve">. </w:t>
      </w:r>
    </w:p>
    <w:p w:rsidR="007B4587" w:rsidRPr="00A4320E" w:rsidRDefault="007B4587" w:rsidP="007B4587">
      <w:pPr>
        <w:rPr>
          <w:rtl/>
        </w:rPr>
      </w:pPr>
      <w:bookmarkStart w:id="1099" w:name="_ETM_Q1_2797018"/>
      <w:bookmarkStart w:id="1100" w:name="_ETM_Q1_2797186"/>
      <w:bookmarkEnd w:id="1099"/>
      <w:bookmarkEnd w:id="1100"/>
    </w:p>
    <w:p w:rsidR="007B4587" w:rsidRPr="00A4320E" w:rsidRDefault="007B4587" w:rsidP="007B4587">
      <w:pPr>
        <w:pStyle w:val="af6"/>
        <w:keepNext/>
        <w:rPr>
          <w:rtl/>
        </w:rPr>
      </w:pPr>
      <w:bookmarkStart w:id="1101" w:name="ET_yor_6045_152"/>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101"/>
    </w:p>
    <w:p w:rsidR="007B4587" w:rsidRPr="00A4320E" w:rsidRDefault="007B4587" w:rsidP="007B4587">
      <w:pPr>
        <w:pStyle w:val="KeepWithNext"/>
        <w:rPr>
          <w:rtl/>
        </w:rPr>
      </w:pPr>
    </w:p>
    <w:p w:rsidR="007B4587" w:rsidRPr="00A4320E" w:rsidRDefault="007B4587" w:rsidP="007B4587">
      <w:pPr>
        <w:rPr>
          <w:rtl/>
        </w:rPr>
      </w:pPr>
      <w:r w:rsidRPr="00A4320E">
        <w:rPr>
          <w:rFonts w:hint="cs"/>
          <w:rtl/>
        </w:rPr>
        <w:t xml:space="preserve">גלעד, זה נראה לי מספיק ברור. </w:t>
      </w:r>
    </w:p>
    <w:p w:rsidR="007B4587" w:rsidRPr="00A4320E" w:rsidRDefault="007B4587" w:rsidP="007B4587">
      <w:pPr>
        <w:rPr>
          <w:rtl/>
        </w:rPr>
      </w:pPr>
      <w:bookmarkStart w:id="1102" w:name="_ETM_Q1_2796649"/>
      <w:bookmarkStart w:id="1103" w:name="_ETM_Q1_2796797"/>
      <w:bookmarkStart w:id="1104" w:name="_ETM_Q1_2798857"/>
      <w:bookmarkEnd w:id="1102"/>
      <w:bookmarkEnd w:id="1103"/>
      <w:bookmarkEnd w:id="1104"/>
    </w:p>
    <w:p w:rsidR="007B4587" w:rsidRPr="00A4320E" w:rsidRDefault="007B4587" w:rsidP="007B4587">
      <w:pPr>
        <w:pStyle w:val="a4"/>
        <w:keepNext/>
        <w:rPr>
          <w:rtl/>
        </w:rPr>
      </w:pPr>
      <w:bookmarkStart w:id="1105" w:name="ET_speaker_לירון_מאוטנר_לוגסי_153"/>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105"/>
    </w:p>
    <w:p w:rsidR="007B4587" w:rsidRPr="00A4320E" w:rsidRDefault="007B4587" w:rsidP="007B4587">
      <w:pPr>
        <w:pStyle w:val="KeepWithNext"/>
        <w:rPr>
          <w:rtl/>
        </w:rPr>
      </w:pPr>
    </w:p>
    <w:p w:rsidR="007B4587" w:rsidRPr="00A4320E" w:rsidRDefault="007B4587" w:rsidP="007B4587">
      <w:pPr>
        <w:rPr>
          <w:rtl/>
        </w:rPr>
      </w:pPr>
      <w:bookmarkStart w:id="1106" w:name="_ETM_Q1_2799612"/>
      <w:bookmarkStart w:id="1107" w:name="_ETM_Q1_2799698"/>
      <w:bookmarkEnd w:id="1106"/>
      <w:bookmarkEnd w:id="1107"/>
      <w:r w:rsidRPr="00A4320E">
        <w:rPr>
          <w:rFonts w:hint="cs"/>
          <w:rtl/>
        </w:rPr>
        <w:t xml:space="preserve">אם </w:t>
      </w:r>
      <w:bookmarkStart w:id="1108" w:name="_ETM_Q1_2800073"/>
      <w:bookmarkEnd w:id="1108"/>
      <w:r w:rsidRPr="00A4320E">
        <w:rPr>
          <w:rFonts w:hint="cs"/>
          <w:rtl/>
        </w:rPr>
        <w:t>יש משהו בפרקטיקה שלא קורה כמו שצריך</w:t>
      </w:r>
      <w:r w:rsidR="00B50C48" w:rsidRPr="00A4320E">
        <w:rPr>
          <w:rFonts w:hint="cs"/>
          <w:rtl/>
        </w:rPr>
        <w:t>,</w:t>
      </w:r>
      <w:r w:rsidRPr="00A4320E">
        <w:rPr>
          <w:rFonts w:hint="cs"/>
          <w:rtl/>
        </w:rPr>
        <w:t xml:space="preserve"> אתה יכול </w:t>
      </w:r>
      <w:bookmarkStart w:id="1109" w:name="_ETM_Q1_2801003"/>
      <w:bookmarkEnd w:id="1109"/>
      <w:r w:rsidRPr="00A4320E">
        <w:rPr>
          <w:rFonts w:hint="cs"/>
          <w:rtl/>
        </w:rPr>
        <w:t xml:space="preserve">לפנות לגורמים שמפקחים </w:t>
      </w:r>
      <w:r w:rsidRPr="00A4320E">
        <w:rPr>
          <w:rtl/>
        </w:rPr>
        <w:t>–</w:t>
      </w:r>
      <w:r w:rsidRPr="00A4320E">
        <w:rPr>
          <w:rFonts w:hint="cs"/>
          <w:rtl/>
        </w:rPr>
        <w:t xml:space="preserve"> הפיקוח על הבנקים או הממונה על </w:t>
      </w:r>
      <w:bookmarkStart w:id="1110" w:name="_ETM_Q1_2803407"/>
      <w:bookmarkEnd w:id="1110"/>
      <w:r w:rsidRPr="00A4320E">
        <w:rPr>
          <w:rFonts w:hint="cs"/>
          <w:rtl/>
        </w:rPr>
        <w:t xml:space="preserve">מאגר נתוני אשראי. זה נשמע שיש איזשהו קושי ביישום </w:t>
      </w:r>
      <w:bookmarkStart w:id="1111" w:name="_ETM_Q1_2810497"/>
      <w:bookmarkEnd w:id="1111"/>
      <w:r w:rsidRPr="00A4320E">
        <w:rPr>
          <w:rFonts w:hint="cs"/>
          <w:rtl/>
        </w:rPr>
        <w:t xml:space="preserve">של הסעיף, אבל מבחינת המסגרת הנורמטיבית הדרך הנוכחית היא דרך </w:t>
      </w:r>
      <w:bookmarkStart w:id="1112" w:name="_ETM_Q1_2811953"/>
      <w:bookmarkEnd w:id="1112"/>
      <w:r w:rsidRPr="00A4320E">
        <w:rPr>
          <w:rFonts w:hint="cs"/>
          <w:rtl/>
        </w:rPr>
        <w:t xml:space="preserve">המלך, והדרך שהצעת רק תפגע בלקוח. </w:t>
      </w:r>
    </w:p>
    <w:p w:rsidR="007B4587" w:rsidRPr="00A4320E" w:rsidRDefault="007B4587" w:rsidP="007B4587">
      <w:pPr>
        <w:rPr>
          <w:rtl/>
        </w:rPr>
      </w:pPr>
      <w:bookmarkStart w:id="1113" w:name="_ETM_Q1_2817200"/>
      <w:bookmarkStart w:id="1114" w:name="_ETM_Q1_2817343"/>
      <w:bookmarkEnd w:id="1113"/>
      <w:bookmarkEnd w:id="1114"/>
    </w:p>
    <w:p w:rsidR="007B4587" w:rsidRPr="00A4320E" w:rsidRDefault="007B4587" w:rsidP="007B4587">
      <w:pPr>
        <w:pStyle w:val="af6"/>
        <w:keepNext/>
        <w:rPr>
          <w:rtl/>
        </w:rPr>
      </w:pPr>
      <w:bookmarkStart w:id="1115" w:name="ET_yor_6045_154"/>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115"/>
    </w:p>
    <w:p w:rsidR="007B4587" w:rsidRPr="00A4320E" w:rsidRDefault="007B4587" w:rsidP="007B4587">
      <w:pPr>
        <w:pStyle w:val="KeepWithNext"/>
        <w:rPr>
          <w:rtl/>
        </w:rPr>
      </w:pPr>
    </w:p>
    <w:p w:rsidR="007B4587" w:rsidRPr="00A4320E" w:rsidRDefault="007B4587" w:rsidP="007B4587">
      <w:pPr>
        <w:rPr>
          <w:rtl/>
        </w:rPr>
      </w:pPr>
      <w:bookmarkStart w:id="1116" w:name="_ETM_Q1_2819377"/>
      <w:bookmarkEnd w:id="1116"/>
      <w:r w:rsidRPr="00A4320E">
        <w:rPr>
          <w:rFonts w:hint="cs"/>
          <w:rtl/>
        </w:rPr>
        <w:t xml:space="preserve">אני מסכימה, כי אז זה יישאר </w:t>
      </w:r>
      <w:bookmarkStart w:id="1117" w:name="_ETM_Q1_2819107"/>
      <w:bookmarkEnd w:id="1117"/>
      <w:r w:rsidRPr="00A4320E">
        <w:rPr>
          <w:rFonts w:hint="cs"/>
          <w:rtl/>
        </w:rPr>
        <w:t xml:space="preserve">ואפשר יהיה לראות את זה. </w:t>
      </w:r>
    </w:p>
    <w:p w:rsidR="007B4587" w:rsidRPr="00A4320E" w:rsidRDefault="007B4587" w:rsidP="007B4587">
      <w:pPr>
        <w:rPr>
          <w:rtl/>
        </w:rPr>
      </w:pPr>
      <w:bookmarkStart w:id="1118" w:name="_ETM_Q1_2821708"/>
      <w:bookmarkStart w:id="1119" w:name="_ETM_Q1_2821815"/>
      <w:bookmarkEnd w:id="1118"/>
      <w:bookmarkEnd w:id="1119"/>
    </w:p>
    <w:p w:rsidR="007B4587" w:rsidRPr="00A4320E" w:rsidRDefault="007B4587" w:rsidP="007B4587">
      <w:pPr>
        <w:pStyle w:val="a4"/>
        <w:keepNext/>
        <w:rPr>
          <w:rtl/>
        </w:rPr>
      </w:pPr>
      <w:bookmarkStart w:id="1120" w:name="ET_speaker_גלעד_נרקיס_155"/>
      <w:r w:rsidRPr="00A4320E">
        <w:rPr>
          <w:rStyle w:val="TagStyle"/>
          <w:rtl/>
        </w:rPr>
        <w:t xml:space="preserve"> &lt;&lt; דובר &gt;&gt; </w:t>
      </w:r>
      <w:r w:rsidRPr="00A4320E">
        <w:rPr>
          <w:rtl/>
        </w:rPr>
        <w:t>גלעד נרקיס:</w:t>
      </w:r>
      <w:r w:rsidRPr="00A4320E">
        <w:rPr>
          <w:rStyle w:val="TagStyle"/>
          <w:rtl/>
        </w:rPr>
        <w:t xml:space="preserve"> &lt;&lt; דובר &gt;&gt;</w:t>
      </w:r>
      <w:r w:rsidRPr="00A4320E">
        <w:rPr>
          <w:rtl/>
        </w:rPr>
        <w:t xml:space="preserve">   </w:t>
      </w:r>
      <w:bookmarkEnd w:id="1120"/>
    </w:p>
    <w:p w:rsidR="007B4587" w:rsidRPr="00A4320E" w:rsidRDefault="007B4587" w:rsidP="007B4587">
      <w:pPr>
        <w:pStyle w:val="KeepWithNext"/>
        <w:rPr>
          <w:rtl/>
        </w:rPr>
      </w:pPr>
    </w:p>
    <w:p w:rsidR="007B4587" w:rsidRPr="00A4320E" w:rsidRDefault="007B4587" w:rsidP="007B4587">
      <w:pPr>
        <w:rPr>
          <w:rtl/>
        </w:rPr>
      </w:pPr>
      <w:bookmarkStart w:id="1121" w:name="_ETM_Q1_2824743"/>
      <w:bookmarkStart w:id="1122" w:name="_ETM_Q1_2824830"/>
      <w:bookmarkEnd w:id="1121"/>
      <w:bookmarkEnd w:id="1122"/>
      <w:r w:rsidRPr="00A4320E">
        <w:rPr>
          <w:rFonts w:hint="cs"/>
          <w:rtl/>
        </w:rPr>
        <w:t xml:space="preserve">אני מקבל לחלוטין את ההערה ואני גם מודע למה שלירון כרגע הדגישה, הבעיה היא שברמה הפרקטית הדבר הזה לא מקבל ביטוי. אז </w:t>
      </w:r>
      <w:bookmarkStart w:id="1123" w:name="_ETM_Q1_2829450"/>
      <w:bookmarkEnd w:id="1123"/>
      <w:r w:rsidRPr="00A4320E">
        <w:rPr>
          <w:rFonts w:hint="cs"/>
          <w:rtl/>
        </w:rPr>
        <w:t xml:space="preserve">כמובן שלא נדון כאן במסגרת הוועדה המכובדת בבעיות </w:t>
      </w:r>
      <w:bookmarkStart w:id="1124" w:name="_ETM_Q1_2832953"/>
      <w:bookmarkEnd w:id="1124"/>
      <w:r w:rsidRPr="00A4320E">
        <w:rPr>
          <w:rFonts w:hint="cs"/>
          <w:rtl/>
        </w:rPr>
        <w:t xml:space="preserve">פרקטיות, אבל הסוגיה הזאת של ההגבלה היא עדיין סוגיה </w:t>
      </w:r>
      <w:bookmarkStart w:id="1125" w:name="_ETM_Q1_2838782"/>
      <w:bookmarkEnd w:id="1125"/>
      <w:r w:rsidRPr="00A4320E">
        <w:rPr>
          <w:rFonts w:hint="cs"/>
          <w:rtl/>
        </w:rPr>
        <w:t xml:space="preserve">קריטית ביותר, ואין שום מניעה להוסיף שעל הבנק תהיה חובה </w:t>
      </w:r>
      <w:bookmarkStart w:id="1126" w:name="_ETM_Q1_2844003"/>
      <w:bookmarkEnd w:id="1126"/>
      <w:r w:rsidRPr="00A4320E">
        <w:rPr>
          <w:rFonts w:hint="cs"/>
          <w:rtl/>
        </w:rPr>
        <w:t xml:space="preserve">להסיר את זה. </w:t>
      </w:r>
    </w:p>
    <w:p w:rsidR="007B4587" w:rsidRPr="00A4320E" w:rsidRDefault="007B4587" w:rsidP="007B4587">
      <w:pPr>
        <w:rPr>
          <w:rtl/>
        </w:rPr>
      </w:pPr>
      <w:bookmarkStart w:id="1127" w:name="_ETM_Q1_2846454"/>
      <w:bookmarkStart w:id="1128" w:name="_ETM_Q1_2846658"/>
      <w:bookmarkEnd w:id="1127"/>
      <w:bookmarkEnd w:id="1128"/>
    </w:p>
    <w:p w:rsidR="007B4587" w:rsidRPr="00A4320E" w:rsidRDefault="007B4587" w:rsidP="007B4587">
      <w:pPr>
        <w:pStyle w:val="af6"/>
        <w:keepNext/>
        <w:rPr>
          <w:rtl/>
        </w:rPr>
      </w:pPr>
      <w:bookmarkStart w:id="1129" w:name="ET_yor_6045_156"/>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129"/>
    </w:p>
    <w:p w:rsidR="007B4587" w:rsidRPr="00A4320E" w:rsidRDefault="007B4587" w:rsidP="007B4587">
      <w:pPr>
        <w:pStyle w:val="KeepWithNext"/>
        <w:rPr>
          <w:rtl/>
        </w:rPr>
      </w:pPr>
    </w:p>
    <w:p w:rsidR="007B4587" w:rsidRPr="00A4320E" w:rsidRDefault="007B4587" w:rsidP="007B4587">
      <w:pPr>
        <w:rPr>
          <w:rtl/>
        </w:rPr>
      </w:pPr>
      <w:bookmarkStart w:id="1130" w:name="_ETM_Q1_2848161"/>
      <w:bookmarkEnd w:id="1130"/>
      <w:r w:rsidRPr="00A4320E">
        <w:rPr>
          <w:rFonts w:hint="cs"/>
          <w:rtl/>
        </w:rPr>
        <w:t xml:space="preserve">אבל זה כבר כתוב בחוק, זה </w:t>
      </w:r>
      <w:bookmarkStart w:id="1131" w:name="_ETM_Q1_2848055"/>
      <w:bookmarkEnd w:id="1131"/>
      <w:r w:rsidRPr="00A4320E">
        <w:rPr>
          <w:rFonts w:hint="cs"/>
          <w:rtl/>
        </w:rPr>
        <w:t xml:space="preserve">מיותר פה, גלעד. </w:t>
      </w:r>
    </w:p>
    <w:p w:rsidR="007468CF" w:rsidRPr="00A4320E" w:rsidRDefault="007468CF" w:rsidP="007B4587">
      <w:pPr>
        <w:rPr>
          <w:rtl/>
        </w:rPr>
      </w:pPr>
      <w:bookmarkStart w:id="1132" w:name="_ETM_Q1_2851750"/>
      <w:bookmarkStart w:id="1133" w:name="_ETM_Q1_2851881"/>
      <w:bookmarkStart w:id="1134" w:name="_ETM_Q1_2854886"/>
      <w:bookmarkEnd w:id="1132"/>
      <w:bookmarkEnd w:id="1133"/>
      <w:bookmarkEnd w:id="1134"/>
    </w:p>
    <w:p w:rsidR="007468CF" w:rsidRPr="00A4320E" w:rsidRDefault="007468CF" w:rsidP="007468CF">
      <w:pPr>
        <w:pStyle w:val="a4"/>
        <w:keepNext/>
        <w:rPr>
          <w:rtl/>
        </w:rPr>
      </w:pPr>
      <w:bookmarkStart w:id="1135" w:name="ET_speaker_גלעד_נרקיס_157"/>
      <w:r w:rsidRPr="00A4320E">
        <w:rPr>
          <w:rStyle w:val="TagStyle"/>
          <w:rtl/>
        </w:rPr>
        <w:t xml:space="preserve"> &lt;&lt; דובר &gt;&gt; </w:t>
      </w:r>
      <w:r w:rsidRPr="00A4320E">
        <w:rPr>
          <w:rtl/>
        </w:rPr>
        <w:t>גלעד נרקיס:</w:t>
      </w:r>
      <w:r w:rsidRPr="00A4320E">
        <w:rPr>
          <w:rStyle w:val="TagStyle"/>
          <w:rtl/>
        </w:rPr>
        <w:t xml:space="preserve"> &lt;&lt; דובר &gt;&gt;</w:t>
      </w:r>
      <w:r w:rsidRPr="00A4320E">
        <w:rPr>
          <w:rtl/>
        </w:rPr>
        <w:t xml:space="preserve">   </w:t>
      </w:r>
      <w:bookmarkEnd w:id="1135"/>
    </w:p>
    <w:p w:rsidR="007468CF" w:rsidRPr="00A4320E" w:rsidRDefault="007468CF" w:rsidP="007468CF">
      <w:pPr>
        <w:pStyle w:val="KeepWithNext"/>
        <w:rPr>
          <w:rtl/>
        </w:rPr>
      </w:pPr>
    </w:p>
    <w:p w:rsidR="007468CF" w:rsidRPr="00A4320E" w:rsidRDefault="007468CF" w:rsidP="007468CF">
      <w:pPr>
        <w:rPr>
          <w:rtl/>
        </w:rPr>
      </w:pPr>
      <w:bookmarkStart w:id="1136" w:name="_ETM_Q1_2855581"/>
      <w:bookmarkStart w:id="1137" w:name="_ETM_Q1_2855658"/>
      <w:bookmarkEnd w:id="1136"/>
      <w:bookmarkEnd w:id="1137"/>
      <w:r w:rsidRPr="00A4320E">
        <w:rPr>
          <w:rFonts w:hint="cs"/>
          <w:rtl/>
        </w:rPr>
        <w:t xml:space="preserve">נקודה נוספת. ישנן הרבה מאוד הגבלות </w:t>
      </w:r>
      <w:bookmarkStart w:id="1138" w:name="_ETM_Q1_2861501"/>
      <w:bookmarkEnd w:id="1138"/>
      <w:r w:rsidRPr="00A4320E">
        <w:rPr>
          <w:rFonts w:hint="cs"/>
          <w:rtl/>
        </w:rPr>
        <w:t xml:space="preserve">לגבי תקופת הקורונה. אני יודע שבנק ישראל התערב בנושא הזה </w:t>
      </w:r>
      <w:bookmarkStart w:id="1139" w:name="_ETM_Q1_2863016"/>
      <w:bookmarkEnd w:id="1139"/>
      <w:r w:rsidRPr="00A4320E">
        <w:rPr>
          <w:rFonts w:hint="cs"/>
          <w:rtl/>
        </w:rPr>
        <w:t>וגם השאיר שיקול דעת לבית המשפט, אבל אין כל מ</w:t>
      </w:r>
      <w:bookmarkStart w:id="1140" w:name="_ETM_Q1_2868831"/>
      <w:bookmarkEnd w:id="1140"/>
      <w:r w:rsidRPr="00A4320E">
        <w:rPr>
          <w:rFonts w:hint="cs"/>
          <w:rtl/>
        </w:rPr>
        <w:t xml:space="preserve">יני רישומים לתקופה הזאת. האם אתם חושבים להתייחס לזה, או </w:t>
      </w:r>
      <w:bookmarkStart w:id="1141" w:name="_ETM_Q1_2872783"/>
      <w:bookmarkEnd w:id="1141"/>
      <w:r w:rsidRPr="00A4320E">
        <w:rPr>
          <w:rFonts w:hint="cs"/>
          <w:rtl/>
        </w:rPr>
        <w:t>שזה לא המקום לזה?</w:t>
      </w:r>
    </w:p>
    <w:p w:rsidR="007468CF" w:rsidRPr="00A4320E" w:rsidRDefault="007468CF" w:rsidP="007468CF">
      <w:pPr>
        <w:rPr>
          <w:rtl/>
        </w:rPr>
      </w:pPr>
      <w:bookmarkStart w:id="1142" w:name="_ETM_Q1_2876255"/>
      <w:bookmarkStart w:id="1143" w:name="_ETM_Q1_2876432"/>
      <w:bookmarkEnd w:id="1142"/>
      <w:bookmarkEnd w:id="1143"/>
    </w:p>
    <w:p w:rsidR="007468CF" w:rsidRPr="00A4320E" w:rsidRDefault="007468CF" w:rsidP="007468CF">
      <w:pPr>
        <w:pStyle w:val="af6"/>
        <w:keepNext/>
        <w:rPr>
          <w:rtl/>
        </w:rPr>
      </w:pPr>
      <w:bookmarkStart w:id="1144" w:name="ET_yor_6045_158"/>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144"/>
    </w:p>
    <w:p w:rsidR="007468CF" w:rsidRPr="00A4320E" w:rsidRDefault="007468CF" w:rsidP="007468CF">
      <w:pPr>
        <w:pStyle w:val="KeepWithNext"/>
        <w:rPr>
          <w:rtl/>
        </w:rPr>
      </w:pPr>
    </w:p>
    <w:p w:rsidR="007468CF" w:rsidRPr="00A4320E" w:rsidRDefault="007468CF" w:rsidP="007468CF">
      <w:pPr>
        <w:rPr>
          <w:rtl/>
        </w:rPr>
      </w:pPr>
      <w:bookmarkStart w:id="1145" w:name="_ETM_Q1_2878026"/>
      <w:bookmarkEnd w:id="1145"/>
      <w:r w:rsidRPr="00A4320E">
        <w:rPr>
          <w:rFonts w:hint="cs"/>
          <w:rtl/>
        </w:rPr>
        <w:t xml:space="preserve">זה לא רלוונטי כרגע. </w:t>
      </w:r>
    </w:p>
    <w:p w:rsidR="007468CF" w:rsidRPr="00A4320E" w:rsidRDefault="007468CF" w:rsidP="007468CF">
      <w:pPr>
        <w:rPr>
          <w:rtl/>
        </w:rPr>
      </w:pPr>
    </w:p>
    <w:p w:rsidR="007468CF" w:rsidRPr="00A4320E" w:rsidRDefault="007468CF" w:rsidP="007468CF">
      <w:pPr>
        <w:pStyle w:val="a4"/>
        <w:keepNext/>
        <w:rPr>
          <w:rtl/>
        </w:rPr>
      </w:pPr>
      <w:bookmarkStart w:id="1146" w:name="ET_speaker_גלעד_נרקיס_159"/>
      <w:r w:rsidRPr="00A4320E">
        <w:rPr>
          <w:rStyle w:val="TagStyle"/>
          <w:rtl/>
        </w:rPr>
        <w:t xml:space="preserve"> &lt;&lt; דובר &gt;&gt; </w:t>
      </w:r>
      <w:r w:rsidRPr="00A4320E">
        <w:rPr>
          <w:rtl/>
        </w:rPr>
        <w:t>גלעד נרקיס:</w:t>
      </w:r>
      <w:r w:rsidRPr="00A4320E">
        <w:rPr>
          <w:rStyle w:val="TagStyle"/>
          <w:rtl/>
        </w:rPr>
        <w:t xml:space="preserve"> &lt;&lt; דובר &gt;&gt;</w:t>
      </w:r>
      <w:r w:rsidRPr="00A4320E">
        <w:rPr>
          <w:rtl/>
        </w:rPr>
        <w:t xml:space="preserve">   </w:t>
      </w:r>
      <w:bookmarkEnd w:id="1146"/>
    </w:p>
    <w:p w:rsidR="007468CF" w:rsidRPr="00A4320E" w:rsidRDefault="007468CF" w:rsidP="007468CF">
      <w:pPr>
        <w:pStyle w:val="KeepWithNext"/>
        <w:rPr>
          <w:rtl/>
        </w:rPr>
      </w:pPr>
    </w:p>
    <w:p w:rsidR="007468CF" w:rsidRPr="00A4320E" w:rsidRDefault="007468CF" w:rsidP="007468CF">
      <w:pPr>
        <w:rPr>
          <w:rtl/>
        </w:rPr>
      </w:pPr>
      <w:r w:rsidRPr="00A4320E">
        <w:rPr>
          <w:rFonts w:hint="cs"/>
          <w:rtl/>
        </w:rPr>
        <w:t xml:space="preserve">תודה. </w:t>
      </w:r>
    </w:p>
    <w:p w:rsidR="007468CF" w:rsidRPr="00A4320E" w:rsidRDefault="007468CF" w:rsidP="007468CF">
      <w:pPr>
        <w:rPr>
          <w:rtl/>
        </w:rPr>
      </w:pPr>
    </w:p>
    <w:p w:rsidR="007468CF" w:rsidRPr="00A4320E" w:rsidRDefault="007468CF" w:rsidP="007468CF">
      <w:pPr>
        <w:pStyle w:val="af6"/>
        <w:keepNext/>
        <w:rPr>
          <w:rtl/>
        </w:rPr>
      </w:pPr>
      <w:bookmarkStart w:id="1147" w:name="ET_yor_6045_160"/>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147"/>
    </w:p>
    <w:p w:rsidR="007468CF" w:rsidRPr="00A4320E" w:rsidRDefault="007468CF" w:rsidP="007468CF">
      <w:pPr>
        <w:pStyle w:val="KeepWithNext"/>
        <w:rPr>
          <w:rtl/>
        </w:rPr>
      </w:pPr>
    </w:p>
    <w:p w:rsidR="007B4587" w:rsidRPr="00A4320E" w:rsidRDefault="007468CF" w:rsidP="007468CF">
      <w:pPr>
        <w:rPr>
          <w:rtl/>
        </w:rPr>
      </w:pPr>
      <w:bookmarkStart w:id="1148" w:name="_ETM_Q1_2878355"/>
      <w:bookmarkEnd w:id="1148"/>
      <w:r w:rsidRPr="00A4320E">
        <w:rPr>
          <w:rFonts w:hint="cs"/>
          <w:b/>
          <w:bCs/>
          <w:rtl/>
        </w:rPr>
        <w:t>נצביע על</w:t>
      </w:r>
      <w:bookmarkStart w:id="1149" w:name="_ETM_Q1_2882382"/>
      <w:bookmarkEnd w:id="1149"/>
      <w:r w:rsidRPr="00A4320E">
        <w:rPr>
          <w:rFonts w:hint="cs"/>
          <w:b/>
          <w:bCs/>
          <w:rtl/>
        </w:rPr>
        <w:t xml:space="preserve"> תקנה 10</w:t>
      </w:r>
      <w:r w:rsidRPr="00A4320E">
        <w:rPr>
          <w:rFonts w:hint="cs"/>
          <w:rtl/>
        </w:rPr>
        <w:t>. מי בעד?</w:t>
      </w:r>
      <w:r w:rsidR="007B4587" w:rsidRPr="00A4320E">
        <w:rPr>
          <w:rFonts w:hint="cs"/>
          <w:rtl/>
        </w:rPr>
        <w:t xml:space="preserve"> </w:t>
      </w:r>
      <w:bookmarkStart w:id="1150" w:name="_ETM_Q1_2699089"/>
      <w:bookmarkEnd w:id="1150"/>
      <w:r w:rsidR="00C021A2" w:rsidRPr="00A4320E">
        <w:rPr>
          <w:rFonts w:hint="cs"/>
          <w:rtl/>
        </w:rPr>
        <w:t>אין מתנגדים.</w:t>
      </w:r>
    </w:p>
    <w:p w:rsidR="007468CF" w:rsidRPr="00A4320E" w:rsidRDefault="007468CF" w:rsidP="007468CF">
      <w:pPr>
        <w:rPr>
          <w:rtl/>
        </w:rPr>
      </w:pPr>
    </w:p>
    <w:p w:rsidR="007468CF" w:rsidRPr="00A4320E" w:rsidRDefault="007468CF" w:rsidP="007468CF">
      <w:pPr>
        <w:pStyle w:val="af1"/>
        <w:keepNext/>
        <w:rPr>
          <w:rtl/>
        </w:rPr>
      </w:pPr>
      <w:r w:rsidRPr="00A4320E">
        <w:rPr>
          <w:rtl/>
        </w:rPr>
        <w:t>הצבעה</w:t>
      </w:r>
    </w:p>
    <w:p w:rsidR="007468CF" w:rsidRPr="00A4320E" w:rsidRDefault="007468CF" w:rsidP="007468CF">
      <w:pPr>
        <w:pStyle w:val="--"/>
        <w:keepNext/>
        <w:rPr>
          <w:rtl/>
        </w:rPr>
      </w:pPr>
    </w:p>
    <w:p w:rsidR="007468CF" w:rsidRPr="00A4320E" w:rsidRDefault="007468CF" w:rsidP="007468CF">
      <w:pPr>
        <w:pStyle w:val="af2"/>
        <w:rPr>
          <w:rtl/>
        </w:rPr>
      </w:pPr>
      <w:r w:rsidRPr="00A4320E">
        <w:rPr>
          <w:rFonts w:hint="cs"/>
          <w:rtl/>
        </w:rPr>
        <w:t xml:space="preserve">אושרה. </w:t>
      </w:r>
    </w:p>
    <w:p w:rsidR="007468CF" w:rsidRPr="00A4320E" w:rsidRDefault="007468CF" w:rsidP="00C021A2">
      <w:pPr>
        <w:ind w:firstLine="0"/>
        <w:rPr>
          <w:rtl/>
          <w:lang w:eastAsia="he-IL"/>
        </w:rPr>
      </w:pPr>
    </w:p>
    <w:p w:rsidR="007468CF" w:rsidRPr="00A4320E" w:rsidRDefault="007468CF" w:rsidP="007468CF">
      <w:pPr>
        <w:pStyle w:val="a4"/>
        <w:keepNext/>
      </w:pPr>
      <w:bookmarkStart w:id="1151" w:name="ET_speaker_לירון_מאוטנר_לוגסי_162"/>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151"/>
    </w:p>
    <w:p w:rsidR="007468CF" w:rsidRPr="00A4320E" w:rsidRDefault="007468CF" w:rsidP="007468CF">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087"/>
      </w:tblGrid>
      <w:tr w:rsidR="00347B7C" w:rsidRPr="00A4320E" w:rsidTr="00080265">
        <w:trPr>
          <w:cantSplit/>
          <w:trHeight w:val="60"/>
        </w:trPr>
        <w:tc>
          <w:tcPr>
            <w:tcW w:w="1871" w:type="dxa"/>
          </w:tcPr>
          <w:p w:rsidR="00347B7C" w:rsidRPr="00A4320E" w:rsidRDefault="00347B7C" w:rsidP="00080265">
            <w:pPr>
              <w:pStyle w:val="TableSideHeading"/>
              <w:keepLines w:val="0"/>
              <w:spacing w:line="240" w:lineRule="auto"/>
              <w:rPr>
                <w:sz w:val="24"/>
                <w:szCs w:val="24"/>
              </w:rPr>
            </w:pPr>
            <w:r w:rsidRPr="00A4320E">
              <w:rPr>
                <w:rFonts w:hint="cs"/>
                <w:sz w:val="24"/>
                <w:szCs w:val="24"/>
                <w:rtl/>
              </w:rPr>
              <w:t>החלפת תקנה 17</w:t>
            </w:r>
          </w:p>
        </w:tc>
        <w:tc>
          <w:tcPr>
            <w:tcW w:w="624" w:type="dxa"/>
          </w:tcPr>
          <w:p w:rsidR="00347B7C" w:rsidRPr="00A4320E" w:rsidRDefault="00347B7C" w:rsidP="00347B7C">
            <w:pPr>
              <w:pStyle w:val="TableText"/>
              <w:keepLines w:val="0"/>
              <w:numPr>
                <w:ilvl w:val="0"/>
                <w:numId w:val="5"/>
              </w:numPr>
              <w:spacing w:line="240" w:lineRule="auto"/>
              <w:rPr>
                <w:sz w:val="24"/>
                <w:szCs w:val="24"/>
              </w:rPr>
            </w:pPr>
          </w:p>
        </w:tc>
        <w:tc>
          <w:tcPr>
            <w:tcW w:w="6583" w:type="dxa"/>
            <w:gridSpan w:val="3"/>
          </w:tcPr>
          <w:p w:rsidR="00347B7C" w:rsidRPr="00A4320E" w:rsidRDefault="00347B7C" w:rsidP="00080265">
            <w:pPr>
              <w:pStyle w:val="TableBlock"/>
              <w:keepLines w:val="0"/>
              <w:spacing w:line="240" w:lineRule="auto"/>
              <w:rPr>
                <w:sz w:val="24"/>
                <w:szCs w:val="24"/>
              </w:rPr>
            </w:pPr>
            <w:r w:rsidRPr="00A4320E">
              <w:rPr>
                <w:rFonts w:hint="cs"/>
                <w:sz w:val="24"/>
                <w:szCs w:val="24"/>
                <w:rtl/>
              </w:rPr>
              <w:t>במקום תקנה 17 לתקנות העיקריות יבוא:</w:t>
            </w:r>
          </w:p>
        </w:tc>
      </w:tr>
      <w:tr w:rsidR="00347B7C" w:rsidRPr="00A4320E" w:rsidTr="00080265">
        <w:trPr>
          <w:cantSplit/>
          <w:trHeight w:val="60"/>
        </w:trPr>
        <w:tc>
          <w:tcPr>
            <w:tcW w:w="1871" w:type="dxa"/>
          </w:tcPr>
          <w:p w:rsidR="00347B7C" w:rsidRPr="00A4320E" w:rsidRDefault="00347B7C" w:rsidP="00080265">
            <w:pPr>
              <w:pStyle w:val="TableSideHeading"/>
              <w:keepLines w:val="0"/>
              <w:spacing w:line="240" w:lineRule="auto"/>
              <w:rPr>
                <w:sz w:val="24"/>
                <w:szCs w:val="24"/>
              </w:rPr>
            </w:pPr>
          </w:p>
        </w:tc>
        <w:tc>
          <w:tcPr>
            <w:tcW w:w="624" w:type="dxa"/>
          </w:tcPr>
          <w:p w:rsidR="00347B7C" w:rsidRPr="00A4320E" w:rsidRDefault="00347B7C" w:rsidP="00080265">
            <w:pPr>
              <w:pStyle w:val="TableText"/>
              <w:keepLines w:val="0"/>
              <w:spacing w:line="240" w:lineRule="auto"/>
              <w:rPr>
                <w:sz w:val="24"/>
                <w:szCs w:val="24"/>
              </w:rPr>
            </w:pPr>
          </w:p>
        </w:tc>
        <w:tc>
          <w:tcPr>
            <w:tcW w:w="1872" w:type="dxa"/>
          </w:tcPr>
          <w:p w:rsidR="00347B7C" w:rsidRPr="00A4320E" w:rsidRDefault="00347B7C" w:rsidP="00080265">
            <w:pPr>
              <w:pStyle w:val="TableInnerSideHeading"/>
              <w:spacing w:line="240" w:lineRule="auto"/>
              <w:rPr>
                <w:sz w:val="24"/>
                <w:szCs w:val="24"/>
                <w:rtl/>
              </w:rPr>
            </w:pPr>
            <w:r w:rsidRPr="00A4320E">
              <w:rPr>
                <w:rFonts w:hint="cs"/>
                <w:sz w:val="24"/>
                <w:szCs w:val="24"/>
                <w:rtl/>
              </w:rPr>
              <w:t>"</w:t>
            </w:r>
            <w:r w:rsidRPr="00A4320E">
              <w:rPr>
                <w:sz w:val="24"/>
                <w:szCs w:val="24"/>
                <w:rtl/>
              </w:rPr>
              <w:t>תקופת החזקת נתוני אשראי בידי לשכת האשראי</w:t>
            </w:r>
          </w:p>
        </w:tc>
        <w:tc>
          <w:tcPr>
            <w:tcW w:w="624" w:type="dxa"/>
          </w:tcPr>
          <w:p w:rsidR="00347B7C" w:rsidRPr="00A4320E" w:rsidRDefault="00347B7C" w:rsidP="00080265">
            <w:pPr>
              <w:pStyle w:val="TableText"/>
              <w:spacing w:line="240" w:lineRule="auto"/>
              <w:rPr>
                <w:sz w:val="24"/>
                <w:szCs w:val="24"/>
              </w:rPr>
            </w:pPr>
            <w:r w:rsidRPr="00A4320E">
              <w:rPr>
                <w:rFonts w:hint="cs"/>
                <w:sz w:val="24"/>
                <w:szCs w:val="24"/>
                <w:rtl/>
              </w:rPr>
              <w:t>17.</w:t>
            </w:r>
          </w:p>
        </w:tc>
        <w:tc>
          <w:tcPr>
            <w:tcW w:w="4087" w:type="dxa"/>
          </w:tcPr>
          <w:p w:rsidR="00347B7C" w:rsidRPr="00A4320E" w:rsidRDefault="00347B7C" w:rsidP="00080265">
            <w:pPr>
              <w:pStyle w:val="TableInnerSideHeading"/>
              <w:spacing w:line="240" w:lineRule="auto"/>
              <w:jc w:val="both"/>
              <w:rPr>
                <w:sz w:val="24"/>
                <w:szCs w:val="24"/>
              </w:rPr>
            </w:pPr>
            <w:r w:rsidRPr="00A4320E">
              <w:rPr>
                <w:sz w:val="24"/>
                <w:szCs w:val="24"/>
                <w:rtl/>
              </w:rPr>
              <w:t>לשכת האשראי לא תחזיק בנתוני אשראי שקיבלה לשם מתן שירות נתוני אשראי או שירות המתבסס על נתוני אשראי יותר מ</w:t>
            </w:r>
            <w:r w:rsidRPr="00A4320E">
              <w:rPr>
                <w:rFonts w:hint="cs"/>
                <w:sz w:val="24"/>
                <w:szCs w:val="24"/>
                <w:rtl/>
              </w:rPr>
              <w:t>-</w:t>
            </w:r>
            <w:r w:rsidRPr="00A4320E">
              <w:rPr>
                <w:sz w:val="24"/>
                <w:szCs w:val="24"/>
                <w:rtl/>
              </w:rPr>
              <w:t>30 י</w:t>
            </w:r>
            <w:r w:rsidRPr="00A4320E">
              <w:rPr>
                <w:rFonts w:hint="eastAsia"/>
                <w:sz w:val="24"/>
                <w:szCs w:val="24"/>
                <w:rtl/>
              </w:rPr>
              <w:t>מי</w:t>
            </w:r>
            <w:r w:rsidRPr="00A4320E">
              <w:rPr>
                <w:sz w:val="24"/>
                <w:szCs w:val="24"/>
                <w:rtl/>
              </w:rPr>
              <w:t>ם</w:t>
            </w:r>
            <w:r w:rsidRPr="00A4320E">
              <w:rPr>
                <w:rFonts w:hint="cs"/>
                <w:sz w:val="24"/>
                <w:szCs w:val="24"/>
                <w:rtl/>
              </w:rPr>
              <w:t xml:space="preserve">; אולם אם </w:t>
            </w:r>
            <w:r w:rsidRPr="00A4320E">
              <w:rPr>
                <w:sz w:val="24"/>
                <w:szCs w:val="24"/>
                <w:rtl/>
              </w:rPr>
              <w:t xml:space="preserve"> </w:t>
            </w:r>
            <w:r w:rsidRPr="00A4320E">
              <w:rPr>
                <w:rFonts w:hint="eastAsia"/>
                <w:sz w:val="24"/>
                <w:szCs w:val="24"/>
                <w:rtl/>
              </w:rPr>
              <w:t>השירות</w:t>
            </w:r>
            <w:r w:rsidRPr="00A4320E">
              <w:rPr>
                <w:sz w:val="24"/>
                <w:szCs w:val="24"/>
                <w:rtl/>
              </w:rPr>
              <w:t xml:space="preserve"> </w:t>
            </w:r>
            <w:r w:rsidRPr="00A4320E">
              <w:rPr>
                <w:rFonts w:hint="eastAsia"/>
                <w:sz w:val="24"/>
                <w:szCs w:val="24"/>
                <w:rtl/>
              </w:rPr>
              <w:t>המתבסס</w:t>
            </w:r>
            <w:r w:rsidRPr="00A4320E">
              <w:rPr>
                <w:sz w:val="24"/>
                <w:szCs w:val="24"/>
                <w:rtl/>
              </w:rPr>
              <w:t xml:space="preserve"> </w:t>
            </w:r>
            <w:r w:rsidRPr="00A4320E">
              <w:rPr>
                <w:rFonts w:hint="eastAsia"/>
                <w:sz w:val="24"/>
                <w:szCs w:val="24"/>
                <w:rtl/>
              </w:rPr>
              <w:t>על</w:t>
            </w:r>
            <w:r w:rsidRPr="00A4320E">
              <w:rPr>
                <w:sz w:val="24"/>
                <w:szCs w:val="24"/>
                <w:rtl/>
              </w:rPr>
              <w:t xml:space="preserve"> </w:t>
            </w:r>
            <w:r w:rsidRPr="00A4320E">
              <w:rPr>
                <w:rFonts w:hint="eastAsia"/>
                <w:sz w:val="24"/>
                <w:szCs w:val="24"/>
                <w:rtl/>
              </w:rPr>
              <w:t>נתוני</w:t>
            </w:r>
            <w:r w:rsidRPr="00A4320E">
              <w:rPr>
                <w:sz w:val="24"/>
                <w:szCs w:val="24"/>
                <w:rtl/>
              </w:rPr>
              <w:t xml:space="preserve"> </w:t>
            </w:r>
            <w:r w:rsidRPr="00A4320E">
              <w:rPr>
                <w:rFonts w:hint="eastAsia"/>
                <w:sz w:val="24"/>
                <w:szCs w:val="24"/>
                <w:rtl/>
              </w:rPr>
              <w:t>אשראי</w:t>
            </w:r>
            <w:r w:rsidRPr="00A4320E">
              <w:rPr>
                <w:sz w:val="24"/>
                <w:szCs w:val="24"/>
                <w:rtl/>
              </w:rPr>
              <w:t xml:space="preserve"> </w:t>
            </w:r>
            <w:r w:rsidRPr="00A4320E">
              <w:rPr>
                <w:rFonts w:hint="cs"/>
                <w:sz w:val="24"/>
                <w:szCs w:val="24"/>
                <w:rtl/>
              </w:rPr>
              <w:t xml:space="preserve">שירות </w:t>
            </w:r>
            <w:r w:rsidRPr="00A4320E">
              <w:rPr>
                <w:rFonts w:hint="eastAsia"/>
                <w:sz w:val="24"/>
                <w:szCs w:val="24"/>
                <w:rtl/>
              </w:rPr>
              <w:t>ייעוץ</w:t>
            </w:r>
            <w:r w:rsidRPr="00A4320E">
              <w:rPr>
                <w:sz w:val="24"/>
                <w:szCs w:val="24"/>
                <w:rtl/>
              </w:rPr>
              <w:t xml:space="preserve"> </w:t>
            </w:r>
            <w:r w:rsidRPr="00A4320E">
              <w:rPr>
                <w:rFonts w:hint="eastAsia"/>
                <w:sz w:val="24"/>
                <w:szCs w:val="24"/>
                <w:rtl/>
              </w:rPr>
              <w:t>ללקוח</w:t>
            </w:r>
            <w:r w:rsidRPr="00A4320E">
              <w:rPr>
                <w:sz w:val="24"/>
                <w:szCs w:val="24"/>
                <w:rtl/>
              </w:rPr>
              <w:t xml:space="preserve">, </w:t>
            </w:r>
            <w:r w:rsidRPr="00A4320E">
              <w:rPr>
                <w:rFonts w:hint="eastAsia"/>
                <w:sz w:val="24"/>
                <w:szCs w:val="24"/>
                <w:rtl/>
              </w:rPr>
              <w:t>לפי</w:t>
            </w:r>
            <w:r w:rsidRPr="00A4320E">
              <w:rPr>
                <w:sz w:val="24"/>
                <w:szCs w:val="24"/>
                <w:rtl/>
              </w:rPr>
              <w:t xml:space="preserve"> סעיף 13(2) </w:t>
            </w:r>
            <w:r w:rsidRPr="00A4320E">
              <w:rPr>
                <w:rFonts w:hint="cs"/>
                <w:sz w:val="24"/>
                <w:szCs w:val="24"/>
                <w:rtl/>
              </w:rPr>
              <w:t xml:space="preserve">לחוק, תהיה </w:t>
            </w:r>
            <w:r w:rsidRPr="00A4320E">
              <w:rPr>
                <w:rFonts w:hint="eastAsia"/>
                <w:sz w:val="24"/>
                <w:szCs w:val="24"/>
                <w:rtl/>
              </w:rPr>
              <w:t>לשכת</w:t>
            </w:r>
            <w:r w:rsidRPr="00A4320E">
              <w:rPr>
                <w:sz w:val="24"/>
                <w:szCs w:val="24"/>
                <w:rtl/>
              </w:rPr>
              <w:t xml:space="preserve"> </w:t>
            </w:r>
            <w:r w:rsidRPr="00A4320E">
              <w:rPr>
                <w:rFonts w:hint="eastAsia"/>
                <w:sz w:val="24"/>
                <w:szCs w:val="24"/>
                <w:rtl/>
              </w:rPr>
              <w:t>אשראי</w:t>
            </w:r>
            <w:r w:rsidRPr="00A4320E">
              <w:rPr>
                <w:sz w:val="24"/>
                <w:szCs w:val="24"/>
                <w:rtl/>
              </w:rPr>
              <w:t xml:space="preserve"> </w:t>
            </w:r>
            <w:r w:rsidRPr="00A4320E">
              <w:rPr>
                <w:rFonts w:hint="eastAsia"/>
                <w:sz w:val="24"/>
                <w:szCs w:val="24"/>
                <w:rtl/>
              </w:rPr>
              <w:t>רשאית</w:t>
            </w:r>
            <w:r w:rsidRPr="00A4320E">
              <w:rPr>
                <w:sz w:val="24"/>
                <w:szCs w:val="24"/>
                <w:rtl/>
              </w:rPr>
              <w:t xml:space="preserve"> </w:t>
            </w:r>
            <w:r w:rsidRPr="00A4320E">
              <w:rPr>
                <w:rFonts w:hint="eastAsia"/>
                <w:sz w:val="24"/>
                <w:szCs w:val="24"/>
                <w:rtl/>
              </w:rPr>
              <w:t>להחזיק</w:t>
            </w:r>
            <w:r w:rsidRPr="00A4320E">
              <w:rPr>
                <w:sz w:val="24"/>
                <w:szCs w:val="24"/>
                <w:rtl/>
              </w:rPr>
              <w:t xml:space="preserve"> </w:t>
            </w:r>
            <w:r w:rsidRPr="00A4320E">
              <w:rPr>
                <w:rFonts w:hint="eastAsia"/>
                <w:sz w:val="24"/>
                <w:szCs w:val="24"/>
                <w:rtl/>
              </w:rPr>
              <w:t>בנתוני</w:t>
            </w:r>
            <w:r w:rsidRPr="00A4320E">
              <w:rPr>
                <w:sz w:val="24"/>
                <w:szCs w:val="24"/>
                <w:rtl/>
              </w:rPr>
              <w:t xml:space="preserve"> </w:t>
            </w:r>
            <w:r w:rsidRPr="00A4320E">
              <w:rPr>
                <w:rFonts w:hint="eastAsia"/>
                <w:sz w:val="24"/>
                <w:szCs w:val="24"/>
                <w:rtl/>
              </w:rPr>
              <w:t>האשראי</w:t>
            </w:r>
            <w:r w:rsidRPr="00A4320E">
              <w:rPr>
                <w:sz w:val="24"/>
                <w:szCs w:val="24"/>
                <w:rtl/>
              </w:rPr>
              <w:t xml:space="preserve"> </w:t>
            </w:r>
            <w:r w:rsidRPr="00A4320E">
              <w:rPr>
                <w:rFonts w:hint="eastAsia"/>
                <w:sz w:val="24"/>
                <w:szCs w:val="24"/>
                <w:rtl/>
              </w:rPr>
              <w:t>לתקופה</w:t>
            </w:r>
            <w:r w:rsidRPr="00A4320E">
              <w:rPr>
                <w:sz w:val="24"/>
                <w:szCs w:val="24"/>
                <w:rtl/>
              </w:rPr>
              <w:t xml:space="preserve"> </w:t>
            </w:r>
            <w:r w:rsidRPr="00A4320E">
              <w:rPr>
                <w:rFonts w:hint="eastAsia"/>
                <w:sz w:val="24"/>
                <w:szCs w:val="24"/>
                <w:rtl/>
              </w:rPr>
              <w:t>ארוכה</w:t>
            </w:r>
            <w:r w:rsidRPr="00A4320E">
              <w:rPr>
                <w:sz w:val="24"/>
                <w:szCs w:val="24"/>
                <w:rtl/>
              </w:rPr>
              <w:t xml:space="preserve"> </w:t>
            </w:r>
            <w:r w:rsidRPr="00A4320E">
              <w:rPr>
                <w:rFonts w:hint="eastAsia"/>
                <w:sz w:val="24"/>
                <w:szCs w:val="24"/>
                <w:rtl/>
              </w:rPr>
              <w:t>יותר אם</w:t>
            </w:r>
            <w:r w:rsidRPr="00A4320E">
              <w:rPr>
                <w:sz w:val="24"/>
                <w:szCs w:val="24"/>
                <w:rtl/>
              </w:rPr>
              <w:t xml:space="preserve"> </w:t>
            </w:r>
            <w:r w:rsidRPr="00A4320E">
              <w:rPr>
                <w:rFonts w:hint="eastAsia"/>
                <w:sz w:val="24"/>
                <w:szCs w:val="24"/>
                <w:rtl/>
              </w:rPr>
              <w:t>ניתנה</w:t>
            </w:r>
            <w:r w:rsidRPr="00A4320E">
              <w:rPr>
                <w:sz w:val="24"/>
                <w:szCs w:val="24"/>
                <w:rtl/>
              </w:rPr>
              <w:t xml:space="preserve"> </w:t>
            </w:r>
            <w:r w:rsidRPr="00A4320E">
              <w:rPr>
                <w:rFonts w:hint="eastAsia"/>
                <w:sz w:val="24"/>
                <w:szCs w:val="24"/>
                <w:rtl/>
              </w:rPr>
              <w:t>לכך</w:t>
            </w:r>
            <w:r w:rsidRPr="00A4320E">
              <w:rPr>
                <w:sz w:val="24"/>
                <w:szCs w:val="24"/>
                <w:rtl/>
              </w:rPr>
              <w:t xml:space="preserve"> </w:t>
            </w:r>
            <w:r w:rsidRPr="00A4320E">
              <w:rPr>
                <w:rFonts w:hint="eastAsia"/>
                <w:sz w:val="24"/>
                <w:szCs w:val="24"/>
                <w:rtl/>
              </w:rPr>
              <w:t>הסכמת</w:t>
            </w:r>
            <w:r w:rsidRPr="00A4320E">
              <w:rPr>
                <w:sz w:val="24"/>
                <w:szCs w:val="24"/>
                <w:rtl/>
              </w:rPr>
              <w:t xml:space="preserve"> </w:t>
            </w:r>
            <w:r w:rsidRPr="00A4320E">
              <w:rPr>
                <w:rFonts w:hint="eastAsia"/>
                <w:sz w:val="24"/>
                <w:szCs w:val="24"/>
                <w:rtl/>
              </w:rPr>
              <w:t>הלקוח</w:t>
            </w:r>
            <w:r w:rsidRPr="00A4320E">
              <w:rPr>
                <w:sz w:val="24"/>
                <w:szCs w:val="24"/>
                <w:rtl/>
              </w:rPr>
              <w:t xml:space="preserve">, </w:t>
            </w:r>
            <w:r w:rsidRPr="00A4320E">
              <w:rPr>
                <w:rFonts w:hint="eastAsia"/>
                <w:sz w:val="24"/>
                <w:szCs w:val="24"/>
                <w:rtl/>
              </w:rPr>
              <w:t>ובלבד</w:t>
            </w:r>
            <w:r w:rsidRPr="00A4320E">
              <w:rPr>
                <w:sz w:val="24"/>
                <w:szCs w:val="24"/>
                <w:rtl/>
              </w:rPr>
              <w:t xml:space="preserve"> </w:t>
            </w:r>
            <w:r w:rsidRPr="00A4320E">
              <w:rPr>
                <w:rFonts w:hint="eastAsia"/>
                <w:sz w:val="24"/>
                <w:szCs w:val="24"/>
                <w:rtl/>
              </w:rPr>
              <w:t>שלא</w:t>
            </w:r>
            <w:r w:rsidRPr="00A4320E">
              <w:rPr>
                <w:sz w:val="24"/>
                <w:szCs w:val="24"/>
                <w:rtl/>
              </w:rPr>
              <w:t xml:space="preserve"> </w:t>
            </w:r>
            <w:r w:rsidRPr="00A4320E">
              <w:rPr>
                <w:rFonts w:hint="eastAsia"/>
                <w:sz w:val="24"/>
                <w:szCs w:val="24"/>
                <w:rtl/>
              </w:rPr>
              <w:t>תעלה</w:t>
            </w:r>
            <w:r w:rsidRPr="00A4320E">
              <w:rPr>
                <w:sz w:val="24"/>
                <w:szCs w:val="24"/>
                <w:rtl/>
              </w:rPr>
              <w:t xml:space="preserve"> </w:t>
            </w:r>
            <w:r w:rsidRPr="00A4320E">
              <w:rPr>
                <w:rFonts w:hint="eastAsia"/>
                <w:sz w:val="24"/>
                <w:szCs w:val="24"/>
                <w:rtl/>
              </w:rPr>
              <w:t>על</w:t>
            </w:r>
            <w:r w:rsidRPr="00A4320E">
              <w:rPr>
                <w:sz w:val="24"/>
                <w:szCs w:val="24"/>
                <w:rtl/>
              </w:rPr>
              <w:t xml:space="preserve"> </w:t>
            </w:r>
            <w:r w:rsidRPr="00A4320E">
              <w:rPr>
                <w:rFonts w:hint="eastAsia"/>
                <w:sz w:val="24"/>
                <w:szCs w:val="24"/>
                <w:rtl/>
              </w:rPr>
              <w:t>תקופה</w:t>
            </w:r>
            <w:r w:rsidRPr="00A4320E">
              <w:rPr>
                <w:sz w:val="24"/>
                <w:szCs w:val="24"/>
                <w:rtl/>
              </w:rPr>
              <w:t xml:space="preserve"> </w:t>
            </w:r>
            <w:r w:rsidRPr="00A4320E">
              <w:rPr>
                <w:rFonts w:hint="eastAsia"/>
                <w:sz w:val="24"/>
                <w:szCs w:val="24"/>
                <w:rtl/>
              </w:rPr>
              <w:t>של</w:t>
            </w:r>
            <w:r w:rsidRPr="00A4320E">
              <w:rPr>
                <w:sz w:val="24"/>
                <w:szCs w:val="24"/>
                <w:rtl/>
              </w:rPr>
              <w:t xml:space="preserve"> </w:t>
            </w:r>
            <w:r w:rsidRPr="00A4320E">
              <w:rPr>
                <w:rFonts w:hint="eastAsia"/>
                <w:sz w:val="24"/>
                <w:szCs w:val="24"/>
                <w:rtl/>
              </w:rPr>
              <w:t>שבע</w:t>
            </w:r>
            <w:r w:rsidRPr="00A4320E">
              <w:rPr>
                <w:sz w:val="24"/>
                <w:szCs w:val="24"/>
                <w:rtl/>
              </w:rPr>
              <w:t xml:space="preserve"> </w:t>
            </w:r>
            <w:r w:rsidRPr="00A4320E">
              <w:rPr>
                <w:rFonts w:hint="eastAsia"/>
                <w:sz w:val="24"/>
                <w:szCs w:val="24"/>
                <w:rtl/>
              </w:rPr>
              <w:t>שנים</w:t>
            </w:r>
            <w:r w:rsidRPr="00A4320E">
              <w:rPr>
                <w:sz w:val="24"/>
                <w:szCs w:val="24"/>
                <w:rtl/>
              </w:rPr>
              <w:t>."</w:t>
            </w:r>
          </w:p>
        </w:tc>
      </w:tr>
    </w:tbl>
    <w:p w:rsidR="007468CF" w:rsidRPr="00A4320E" w:rsidRDefault="007468CF" w:rsidP="007468CF">
      <w:pPr>
        <w:rPr>
          <w:rtl/>
          <w:lang w:eastAsia="he-IL"/>
        </w:rPr>
      </w:pPr>
    </w:p>
    <w:p w:rsidR="00347B7C" w:rsidRPr="00A4320E" w:rsidRDefault="00347B7C" w:rsidP="00347B7C">
      <w:pPr>
        <w:rPr>
          <w:rtl/>
          <w:lang w:eastAsia="he-IL"/>
        </w:rPr>
      </w:pPr>
      <w:r w:rsidRPr="00A4320E">
        <w:rPr>
          <w:rFonts w:hint="cs"/>
          <w:rtl/>
          <w:lang w:eastAsia="he-IL"/>
        </w:rPr>
        <w:t xml:space="preserve">גם כאן, כפי שהציע הייעוץ המשפטי לוועדה, אנחנו נוסיף הסכמה מפורשת של הלקוח. זה בעצם אותה מקבילה שקבענו למיופה </w:t>
      </w:r>
      <w:bookmarkStart w:id="1152" w:name="_ETM_Q1_2919961"/>
      <w:bookmarkEnd w:id="1152"/>
      <w:r w:rsidRPr="00A4320E">
        <w:rPr>
          <w:rFonts w:hint="cs"/>
          <w:rtl/>
          <w:lang w:eastAsia="he-IL"/>
        </w:rPr>
        <w:t xml:space="preserve">הכוח, רק שכאן זה ביחס ללשכת אשראי. </w:t>
      </w:r>
    </w:p>
    <w:p w:rsidR="00347B7C" w:rsidRPr="00A4320E" w:rsidRDefault="00347B7C" w:rsidP="00347B7C">
      <w:pPr>
        <w:rPr>
          <w:rtl/>
          <w:lang w:eastAsia="he-IL"/>
        </w:rPr>
      </w:pPr>
      <w:bookmarkStart w:id="1153" w:name="_ETM_Q1_2925404"/>
      <w:bookmarkStart w:id="1154" w:name="_ETM_Q1_2925520"/>
      <w:bookmarkEnd w:id="1153"/>
      <w:bookmarkEnd w:id="1154"/>
    </w:p>
    <w:p w:rsidR="00347B7C" w:rsidRPr="00A4320E" w:rsidRDefault="00347B7C" w:rsidP="00347B7C">
      <w:pPr>
        <w:pStyle w:val="af6"/>
        <w:keepNext/>
      </w:pPr>
      <w:bookmarkStart w:id="1155" w:name="ET_yor_6045_163"/>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155"/>
    </w:p>
    <w:p w:rsidR="00347B7C" w:rsidRPr="00A4320E" w:rsidRDefault="00347B7C" w:rsidP="00347B7C">
      <w:pPr>
        <w:pStyle w:val="KeepWithNext"/>
        <w:rPr>
          <w:rtl/>
          <w:lang w:eastAsia="he-IL"/>
        </w:rPr>
      </w:pPr>
    </w:p>
    <w:p w:rsidR="00347B7C" w:rsidRPr="00A4320E" w:rsidRDefault="00347B7C" w:rsidP="00347B7C">
      <w:pPr>
        <w:rPr>
          <w:rtl/>
          <w:lang w:eastAsia="he-IL"/>
        </w:rPr>
      </w:pPr>
      <w:r w:rsidRPr="00A4320E">
        <w:rPr>
          <w:rFonts w:hint="cs"/>
          <w:rtl/>
          <w:lang w:eastAsia="he-IL"/>
        </w:rPr>
        <w:t>שספציפית לעניין הזה צריך הסכמה מפורשת של הלקוח.</w:t>
      </w:r>
    </w:p>
    <w:p w:rsidR="00347B7C" w:rsidRPr="00A4320E" w:rsidRDefault="00347B7C" w:rsidP="00347B7C">
      <w:pPr>
        <w:rPr>
          <w:rtl/>
          <w:lang w:eastAsia="he-IL"/>
        </w:rPr>
      </w:pPr>
      <w:bookmarkStart w:id="1156" w:name="_ETM_Q1_2924115"/>
      <w:bookmarkStart w:id="1157" w:name="_ETM_Q1_2924249"/>
      <w:bookmarkStart w:id="1158" w:name="_ETM_Q1_2925364"/>
      <w:bookmarkEnd w:id="1156"/>
      <w:bookmarkEnd w:id="1157"/>
      <w:bookmarkEnd w:id="1158"/>
    </w:p>
    <w:p w:rsidR="00347B7C" w:rsidRPr="00A4320E" w:rsidRDefault="00347B7C" w:rsidP="00347B7C">
      <w:pPr>
        <w:pStyle w:val="a4"/>
        <w:keepNext/>
      </w:pPr>
      <w:bookmarkStart w:id="1159" w:name="ET_speaker_לירון_מאוטנר_לוגסי_164"/>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159"/>
    </w:p>
    <w:p w:rsidR="00347B7C" w:rsidRPr="00A4320E" w:rsidRDefault="00347B7C" w:rsidP="00347B7C">
      <w:pPr>
        <w:pStyle w:val="KeepWithNext"/>
        <w:rPr>
          <w:rtl/>
          <w:lang w:eastAsia="he-IL"/>
        </w:rPr>
      </w:pPr>
    </w:p>
    <w:p w:rsidR="00347B7C" w:rsidRPr="00A4320E" w:rsidRDefault="00347B7C" w:rsidP="00347B7C">
      <w:pPr>
        <w:rPr>
          <w:rtl/>
          <w:lang w:eastAsia="he-IL"/>
        </w:rPr>
      </w:pPr>
      <w:bookmarkStart w:id="1160" w:name="_ETM_Q1_2926159"/>
      <w:bookmarkStart w:id="1161" w:name="_ETM_Q1_2926253"/>
      <w:bookmarkEnd w:id="1160"/>
      <w:bookmarkEnd w:id="1161"/>
      <w:r w:rsidRPr="00A4320E">
        <w:rPr>
          <w:rFonts w:hint="cs"/>
          <w:rtl/>
          <w:lang w:eastAsia="he-IL"/>
        </w:rPr>
        <w:t xml:space="preserve">הסכמה מפורשת לאפשרות לשמור </w:t>
      </w:r>
      <w:bookmarkStart w:id="1162" w:name="_ETM_Q1_2926282"/>
      <w:bookmarkEnd w:id="1162"/>
      <w:r w:rsidRPr="00A4320E">
        <w:rPr>
          <w:rFonts w:hint="cs"/>
          <w:rtl/>
          <w:lang w:eastAsia="he-IL"/>
        </w:rPr>
        <w:t xml:space="preserve">לתקופה ארוכה יותר בעולמות התוכן של ייעוץ אשראי. </w:t>
      </w:r>
    </w:p>
    <w:p w:rsidR="00347B7C" w:rsidRPr="00A4320E" w:rsidRDefault="00347B7C" w:rsidP="00347B7C">
      <w:pPr>
        <w:rPr>
          <w:rtl/>
          <w:lang w:eastAsia="he-IL"/>
        </w:rPr>
      </w:pPr>
    </w:p>
    <w:p w:rsidR="00347B7C" w:rsidRPr="00A4320E" w:rsidRDefault="00347B7C" w:rsidP="00347B7C">
      <w:pPr>
        <w:pStyle w:val="af6"/>
        <w:keepNext/>
      </w:pPr>
      <w:bookmarkStart w:id="1163" w:name="ET_yor_6045_165"/>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163"/>
    </w:p>
    <w:p w:rsidR="00347B7C" w:rsidRPr="00A4320E" w:rsidRDefault="00347B7C" w:rsidP="00347B7C">
      <w:pPr>
        <w:pStyle w:val="KeepWithNext"/>
        <w:rPr>
          <w:rtl/>
          <w:lang w:eastAsia="he-IL"/>
        </w:rPr>
      </w:pPr>
    </w:p>
    <w:p w:rsidR="00347B7C" w:rsidRPr="00A4320E" w:rsidRDefault="00347B7C" w:rsidP="00347B7C">
      <w:pPr>
        <w:rPr>
          <w:rtl/>
          <w:lang w:eastAsia="he-IL"/>
        </w:rPr>
      </w:pPr>
      <w:bookmarkStart w:id="1164" w:name="_ETM_Q1_2930740"/>
      <w:bookmarkStart w:id="1165" w:name="_ETM_Q1_2929159"/>
      <w:bookmarkEnd w:id="1164"/>
      <w:bookmarkEnd w:id="1165"/>
      <w:r w:rsidRPr="00A4320E">
        <w:rPr>
          <w:rFonts w:hint="cs"/>
          <w:rtl/>
          <w:lang w:eastAsia="he-IL"/>
        </w:rPr>
        <w:t xml:space="preserve">יש הערות? </w:t>
      </w:r>
      <w:r w:rsidRPr="00A4320E">
        <w:rPr>
          <w:rFonts w:hint="cs"/>
          <w:b/>
          <w:bCs/>
          <w:rtl/>
          <w:lang w:eastAsia="he-IL"/>
        </w:rPr>
        <w:t xml:space="preserve">נצביע על תקנה 11. </w:t>
      </w:r>
      <w:r w:rsidRPr="00A4320E">
        <w:rPr>
          <w:rFonts w:hint="cs"/>
          <w:rtl/>
          <w:lang w:eastAsia="he-IL"/>
        </w:rPr>
        <w:t>מי בעד?</w:t>
      </w:r>
      <w:r w:rsidR="0057739D" w:rsidRPr="00A4320E">
        <w:rPr>
          <w:rFonts w:hint="cs"/>
          <w:rtl/>
          <w:lang w:eastAsia="he-IL"/>
        </w:rPr>
        <w:t xml:space="preserve"> אין מתנגדים.</w:t>
      </w:r>
    </w:p>
    <w:p w:rsidR="00347B7C" w:rsidRPr="00A4320E" w:rsidRDefault="00347B7C" w:rsidP="00347B7C">
      <w:pPr>
        <w:rPr>
          <w:rtl/>
          <w:lang w:eastAsia="he-IL"/>
        </w:rPr>
      </w:pPr>
    </w:p>
    <w:p w:rsidR="00347B7C" w:rsidRPr="00A4320E" w:rsidRDefault="00347B7C" w:rsidP="00347B7C">
      <w:pPr>
        <w:pStyle w:val="af1"/>
        <w:keepNext/>
        <w:rPr>
          <w:rtl/>
          <w:lang w:eastAsia="he-IL"/>
        </w:rPr>
      </w:pPr>
      <w:r w:rsidRPr="00A4320E">
        <w:rPr>
          <w:rtl/>
          <w:lang w:eastAsia="he-IL"/>
        </w:rPr>
        <w:t>הצבעה</w:t>
      </w:r>
    </w:p>
    <w:p w:rsidR="00347B7C" w:rsidRPr="00A4320E" w:rsidRDefault="00347B7C" w:rsidP="00347B7C">
      <w:pPr>
        <w:pStyle w:val="--"/>
        <w:keepNext/>
        <w:rPr>
          <w:rtl/>
          <w:lang w:eastAsia="he-IL"/>
        </w:rPr>
      </w:pPr>
    </w:p>
    <w:p w:rsidR="00347B7C" w:rsidRPr="00A4320E" w:rsidRDefault="00347B7C" w:rsidP="00347B7C">
      <w:pPr>
        <w:pStyle w:val="af2"/>
        <w:rPr>
          <w:rtl/>
          <w:lang w:eastAsia="he-IL"/>
        </w:rPr>
      </w:pPr>
      <w:r w:rsidRPr="00A4320E">
        <w:rPr>
          <w:rFonts w:hint="cs"/>
          <w:rtl/>
          <w:lang w:eastAsia="he-IL"/>
        </w:rPr>
        <w:t xml:space="preserve">אושרה. </w:t>
      </w:r>
    </w:p>
    <w:p w:rsidR="00347B7C" w:rsidRPr="00A4320E" w:rsidRDefault="00347B7C" w:rsidP="0057739D">
      <w:pPr>
        <w:ind w:firstLine="0"/>
        <w:rPr>
          <w:rtl/>
          <w:lang w:eastAsia="he-IL"/>
        </w:rPr>
      </w:pPr>
      <w:bookmarkStart w:id="1166" w:name="_ETM_Q1_2936173"/>
      <w:bookmarkStart w:id="1167" w:name="_ETM_Q1_2936269"/>
      <w:bookmarkStart w:id="1168" w:name="_ETM_Q1_2937373"/>
      <w:bookmarkEnd w:id="1166"/>
      <w:bookmarkEnd w:id="1167"/>
      <w:bookmarkEnd w:id="1168"/>
    </w:p>
    <w:p w:rsidR="00347B7C" w:rsidRPr="00A4320E" w:rsidRDefault="00347B7C" w:rsidP="00347B7C">
      <w:pPr>
        <w:pStyle w:val="a4"/>
        <w:keepNext/>
      </w:pPr>
      <w:bookmarkStart w:id="1169" w:name="ET_speaker_לירון_מאוטנר_לוגסי_167"/>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169"/>
    </w:p>
    <w:p w:rsidR="00347B7C" w:rsidRPr="00A4320E" w:rsidRDefault="00347B7C" w:rsidP="00347B7C">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087"/>
      </w:tblGrid>
      <w:tr w:rsidR="00347B7C" w:rsidRPr="00A4320E" w:rsidTr="00080265">
        <w:trPr>
          <w:cantSplit/>
          <w:trHeight w:val="60"/>
        </w:trPr>
        <w:tc>
          <w:tcPr>
            <w:tcW w:w="1871" w:type="dxa"/>
          </w:tcPr>
          <w:p w:rsidR="00347B7C" w:rsidRPr="00A4320E" w:rsidRDefault="00347B7C" w:rsidP="00080265">
            <w:pPr>
              <w:pStyle w:val="TableSideHeading"/>
              <w:keepLines w:val="0"/>
              <w:spacing w:line="240" w:lineRule="auto"/>
              <w:rPr>
                <w:sz w:val="24"/>
                <w:szCs w:val="24"/>
              </w:rPr>
            </w:pPr>
            <w:bookmarkStart w:id="1170" w:name="_ETM_Q1_2938054"/>
            <w:bookmarkStart w:id="1171" w:name="_ETM_Q1_2938127"/>
            <w:bookmarkEnd w:id="1170"/>
            <w:bookmarkEnd w:id="1171"/>
            <w:r w:rsidRPr="00A4320E">
              <w:rPr>
                <w:rFonts w:hint="cs"/>
                <w:sz w:val="24"/>
                <w:szCs w:val="24"/>
                <w:rtl/>
              </w:rPr>
              <w:t xml:space="preserve">החלפת תקנה 20 </w:t>
            </w:r>
          </w:p>
        </w:tc>
        <w:tc>
          <w:tcPr>
            <w:tcW w:w="624" w:type="dxa"/>
          </w:tcPr>
          <w:p w:rsidR="00347B7C" w:rsidRPr="00A4320E" w:rsidRDefault="00347B7C" w:rsidP="00347B7C">
            <w:pPr>
              <w:pStyle w:val="TableText"/>
              <w:keepLines w:val="0"/>
              <w:numPr>
                <w:ilvl w:val="0"/>
                <w:numId w:val="5"/>
              </w:numPr>
              <w:spacing w:line="240" w:lineRule="auto"/>
              <w:rPr>
                <w:sz w:val="24"/>
                <w:szCs w:val="24"/>
              </w:rPr>
            </w:pPr>
          </w:p>
        </w:tc>
        <w:tc>
          <w:tcPr>
            <w:tcW w:w="6583" w:type="dxa"/>
            <w:gridSpan w:val="3"/>
          </w:tcPr>
          <w:p w:rsidR="00347B7C" w:rsidRPr="00A4320E" w:rsidRDefault="00347B7C" w:rsidP="00080265">
            <w:pPr>
              <w:pStyle w:val="TableBlock"/>
              <w:keepLines w:val="0"/>
              <w:spacing w:line="240" w:lineRule="auto"/>
              <w:rPr>
                <w:sz w:val="24"/>
                <w:szCs w:val="24"/>
              </w:rPr>
            </w:pPr>
            <w:r w:rsidRPr="00A4320E">
              <w:rPr>
                <w:rFonts w:hint="cs"/>
                <w:sz w:val="24"/>
                <w:szCs w:val="24"/>
                <w:rtl/>
              </w:rPr>
              <w:t xml:space="preserve">במקום האמור בתקנה 20 לתקנות העיקריות יבוא: </w:t>
            </w:r>
          </w:p>
        </w:tc>
      </w:tr>
      <w:tr w:rsidR="00347B7C" w:rsidRPr="00A4320E" w:rsidTr="00080265">
        <w:trPr>
          <w:cantSplit/>
          <w:trHeight w:val="60"/>
        </w:trPr>
        <w:tc>
          <w:tcPr>
            <w:tcW w:w="1871" w:type="dxa"/>
          </w:tcPr>
          <w:p w:rsidR="00347B7C" w:rsidRPr="00A4320E" w:rsidRDefault="00347B7C" w:rsidP="00080265">
            <w:pPr>
              <w:pStyle w:val="TableSideHeading"/>
              <w:keepLines w:val="0"/>
              <w:spacing w:line="240" w:lineRule="auto"/>
              <w:rPr>
                <w:sz w:val="24"/>
                <w:szCs w:val="24"/>
              </w:rPr>
            </w:pPr>
          </w:p>
        </w:tc>
        <w:tc>
          <w:tcPr>
            <w:tcW w:w="624" w:type="dxa"/>
          </w:tcPr>
          <w:p w:rsidR="00347B7C" w:rsidRPr="00A4320E" w:rsidRDefault="00347B7C" w:rsidP="00080265">
            <w:pPr>
              <w:pStyle w:val="TableText"/>
              <w:keepLines w:val="0"/>
              <w:spacing w:line="240" w:lineRule="auto"/>
              <w:rPr>
                <w:sz w:val="24"/>
                <w:szCs w:val="24"/>
              </w:rPr>
            </w:pPr>
          </w:p>
        </w:tc>
        <w:tc>
          <w:tcPr>
            <w:tcW w:w="1872" w:type="dxa"/>
          </w:tcPr>
          <w:p w:rsidR="00347B7C" w:rsidRPr="00A4320E" w:rsidRDefault="00347B7C" w:rsidP="00080265">
            <w:pPr>
              <w:pStyle w:val="TableInnerSideHeading"/>
              <w:spacing w:line="240" w:lineRule="auto"/>
              <w:rPr>
                <w:sz w:val="24"/>
                <w:szCs w:val="24"/>
              </w:rPr>
            </w:pPr>
            <w:r w:rsidRPr="00A4320E">
              <w:rPr>
                <w:rFonts w:hint="cs"/>
                <w:sz w:val="24"/>
                <w:szCs w:val="24"/>
                <w:rtl/>
              </w:rPr>
              <w:t>"עדכון סכומים</w:t>
            </w:r>
          </w:p>
        </w:tc>
        <w:tc>
          <w:tcPr>
            <w:tcW w:w="624" w:type="dxa"/>
          </w:tcPr>
          <w:p w:rsidR="00347B7C" w:rsidRPr="00A4320E" w:rsidRDefault="00347B7C" w:rsidP="00080265">
            <w:pPr>
              <w:pStyle w:val="TableText"/>
              <w:spacing w:line="240" w:lineRule="auto"/>
              <w:rPr>
                <w:sz w:val="24"/>
                <w:szCs w:val="24"/>
              </w:rPr>
            </w:pPr>
            <w:r w:rsidRPr="00A4320E">
              <w:rPr>
                <w:rFonts w:hint="cs"/>
                <w:sz w:val="24"/>
                <w:szCs w:val="24"/>
                <w:rtl/>
              </w:rPr>
              <w:t>20.</w:t>
            </w:r>
          </w:p>
        </w:tc>
        <w:tc>
          <w:tcPr>
            <w:tcW w:w="4087" w:type="dxa"/>
          </w:tcPr>
          <w:p w:rsidR="00347B7C" w:rsidRPr="00A4320E" w:rsidRDefault="00347B7C" w:rsidP="00347B7C">
            <w:pPr>
              <w:pStyle w:val="TableBlock"/>
              <w:numPr>
                <w:ilvl w:val="0"/>
                <w:numId w:val="13"/>
              </w:numPr>
              <w:spacing w:line="240" w:lineRule="auto"/>
              <w:rPr>
                <w:sz w:val="24"/>
                <w:szCs w:val="24"/>
              </w:rPr>
            </w:pPr>
            <w:r w:rsidRPr="00A4320E">
              <w:rPr>
                <w:sz w:val="24"/>
                <w:szCs w:val="24"/>
                <w:rtl/>
              </w:rPr>
              <w:t xml:space="preserve">התברר </w:t>
            </w:r>
            <w:r w:rsidRPr="00A4320E">
              <w:rPr>
                <w:rFonts w:hint="eastAsia"/>
                <w:sz w:val="24"/>
                <w:szCs w:val="24"/>
                <w:rtl/>
              </w:rPr>
              <w:t>ב</w:t>
            </w:r>
            <w:r w:rsidRPr="00A4320E">
              <w:rPr>
                <w:sz w:val="24"/>
                <w:szCs w:val="24"/>
                <w:rtl/>
              </w:rPr>
              <w:t xml:space="preserve">-1 </w:t>
            </w:r>
            <w:r w:rsidRPr="00A4320E">
              <w:rPr>
                <w:rFonts w:hint="eastAsia"/>
                <w:sz w:val="24"/>
                <w:szCs w:val="24"/>
                <w:rtl/>
              </w:rPr>
              <w:t>בינואר</w:t>
            </w:r>
            <w:r w:rsidRPr="00A4320E">
              <w:rPr>
                <w:sz w:val="24"/>
                <w:szCs w:val="24"/>
                <w:rtl/>
              </w:rPr>
              <w:t xml:space="preserve"> כי שיעור השינוי של </w:t>
            </w:r>
            <w:r w:rsidRPr="00A4320E">
              <w:rPr>
                <w:rFonts w:hint="eastAsia"/>
                <w:sz w:val="24"/>
                <w:szCs w:val="24"/>
                <w:rtl/>
              </w:rPr>
              <w:t>מדד</w:t>
            </w:r>
            <w:r w:rsidRPr="00A4320E">
              <w:rPr>
                <w:sz w:val="24"/>
                <w:szCs w:val="24"/>
                <w:rtl/>
              </w:rPr>
              <w:t xml:space="preserve"> </w:t>
            </w:r>
            <w:r w:rsidRPr="00A4320E">
              <w:rPr>
                <w:rFonts w:hint="eastAsia"/>
                <w:sz w:val="24"/>
                <w:szCs w:val="24"/>
                <w:rtl/>
              </w:rPr>
              <w:t>המחירים</w:t>
            </w:r>
            <w:r w:rsidRPr="00A4320E">
              <w:rPr>
                <w:sz w:val="24"/>
                <w:szCs w:val="24"/>
                <w:rtl/>
              </w:rPr>
              <w:t xml:space="preserve"> </w:t>
            </w:r>
            <w:r w:rsidRPr="00A4320E">
              <w:rPr>
                <w:rFonts w:hint="eastAsia"/>
                <w:sz w:val="24"/>
                <w:szCs w:val="24"/>
                <w:rtl/>
              </w:rPr>
              <w:t>לצרכן</w:t>
            </w:r>
            <w:r w:rsidRPr="00A4320E">
              <w:rPr>
                <w:sz w:val="24"/>
                <w:szCs w:val="24"/>
                <w:rtl/>
              </w:rPr>
              <w:t xml:space="preserve"> </w:t>
            </w:r>
            <w:r w:rsidRPr="00A4320E">
              <w:rPr>
                <w:rFonts w:hint="cs"/>
                <w:sz w:val="24"/>
                <w:szCs w:val="24"/>
                <w:rtl/>
              </w:rPr>
              <w:t xml:space="preserve">עולה על </w:t>
            </w:r>
            <w:r w:rsidRPr="00A4320E">
              <w:rPr>
                <w:sz w:val="24"/>
                <w:szCs w:val="24"/>
                <w:rtl/>
              </w:rPr>
              <w:t xml:space="preserve">10%, יעודכנו </w:t>
            </w:r>
            <w:r w:rsidRPr="00A4320E">
              <w:rPr>
                <w:rFonts w:hint="cs"/>
                <w:sz w:val="24"/>
                <w:szCs w:val="24"/>
                <w:rtl/>
              </w:rPr>
              <w:t>ה</w:t>
            </w:r>
            <w:r w:rsidRPr="00A4320E">
              <w:rPr>
                <w:rFonts w:hint="eastAsia"/>
                <w:sz w:val="24"/>
                <w:szCs w:val="24"/>
                <w:rtl/>
              </w:rPr>
              <w:t>סכומים</w:t>
            </w:r>
            <w:r w:rsidRPr="00A4320E">
              <w:rPr>
                <w:sz w:val="24"/>
                <w:szCs w:val="24"/>
                <w:rtl/>
              </w:rPr>
              <w:t xml:space="preserve"> לפי תקנות 3(2)</w:t>
            </w:r>
            <w:r w:rsidRPr="00A4320E">
              <w:rPr>
                <w:rFonts w:hint="cs"/>
                <w:sz w:val="24"/>
                <w:szCs w:val="24"/>
                <w:rtl/>
              </w:rPr>
              <w:t xml:space="preserve"> ו-</w:t>
            </w:r>
            <w:r w:rsidRPr="00A4320E">
              <w:rPr>
                <w:sz w:val="24"/>
                <w:szCs w:val="24"/>
                <w:rtl/>
              </w:rPr>
              <w:t>(4), 4(2)</w:t>
            </w:r>
            <w:r w:rsidRPr="00A4320E">
              <w:rPr>
                <w:rFonts w:hint="cs"/>
                <w:sz w:val="24"/>
                <w:szCs w:val="24"/>
                <w:rtl/>
              </w:rPr>
              <w:t xml:space="preserve"> ו-</w:t>
            </w:r>
            <w:r w:rsidRPr="00A4320E">
              <w:rPr>
                <w:sz w:val="24"/>
                <w:szCs w:val="24"/>
                <w:rtl/>
              </w:rPr>
              <w:t>(4) ו-</w:t>
            </w:r>
            <w:r w:rsidRPr="00A4320E">
              <w:rPr>
                <w:rFonts w:hint="cs"/>
                <w:sz w:val="24"/>
                <w:szCs w:val="24"/>
                <w:rtl/>
              </w:rPr>
              <w:t xml:space="preserve">12 בשיעור השינוי; סכום ששונה כאמור, </w:t>
            </w:r>
            <w:r w:rsidRPr="00A4320E">
              <w:rPr>
                <w:sz w:val="24"/>
                <w:szCs w:val="24"/>
                <w:rtl/>
              </w:rPr>
              <w:t xml:space="preserve">יעוגל לסכום הקרוב השלם שהוא מכפלה של 10 שקלים חדשים; שר המשפטים יפרסם </w:t>
            </w:r>
            <w:r w:rsidRPr="00A4320E">
              <w:rPr>
                <w:rFonts w:hint="cs"/>
                <w:sz w:val="24"/>
                <w:szCs w:val="24"/>
                <w:rtl/>
              </w:rPr>
              <w:t xml:space="preserve">את נוסח התקנות האמורות כפי שעודכנו לפי תקנה זו; לעניין זה </w:t>
            </w:r>
            <w:r w:rsidRPr="00A4320E">
              <w:rPr>
                <w:sz w:val="24"/>
                <w:szCs w:val="24"/>
                <w:rtl/>
              </w:rPr>
              <w:t>"</w:t>
            </w:r>
            <w:r w:rsidRPr="00A4320E">
              <w:rPr>
                <w:rFonts w:hint="eastAsia"/>
                <w:sz w:val="24"/>
                <w:szCs w:val="24"/>
                <w:rtl/>
              </w:rPr>
              <w:t>שיעור</w:t>
            </w:r>
            <w:r w:rsidRPr="00A4320E">
              <w:rPr>
                <w:sz w:val="24"/>
                <w:szCs w:val="24"/>
                <w:rtl/>
              </w:rPr>
              <w:t xml:space="preserve"> </w:t>
            </w:r>
            <w:r w:rsidRPr="00A4320E">
              <w:rPr>
                <w:rFonts w:hint="eastAsia"/>
                <w:sz w:val="24"/>
                <w:szCs w:val="24"/>
                <w:rtl/>
              </w:rPr>
              <w:t>השינוי</w:t>
            </w:r>
            <w:r w:rsidRPr="00A4320E">
              <w:rPr>
                <w:sz w:val="24"/>
                <w:szCs w:val="24"/>
                <w:rtl/>
              </w:rPr>
              <w:t xml:space="preserve">" </w:t>
            </w:r>
            <w:r w:rsidRPr="00A4320E">
              <w:rPr>
                <w:rFonts w:hint="cs"/>
                <w:sz w:val="24"/>
                <w:szCs w:val="24"/>
                <w:rtl/>
              </w:rPr>
              <w:t>–</w:t>
            </w:r>
            <w:r w:rsidRPr="00A4320E">
              <w:rPr>
                <w:sz w:val="24"/>
                <w:szCs w:val="24"/>
                <w:rtl/>
              </w:rPr>
              <w:t xml:space="preserve"> ה</w:t>
            </w:r>
            <w:r w:rsidRPr="00A4320E">
              <w:rPr>
                <w:rFonts w:hint="eastAsia"/>
                <w:sz w:val="24"/>
                <w:szCs w:val="24"/>
                <w:rtl/>
              </w:rPr>
              <w:t>מדד</w:t>
            </w:r>
            <w:r w:rsidRPr="00A4320E">
              <w:rPr>
                <w:sz w:val="24"/>
                <w:szCs w:val="24"/>
                <w:rtl/>
              </w:rPr>
              <w:t xml:space="preserve"> </w:t>
            </w:r>
            <w:r w:rsidRPr="00A4320E">
              <w:rPr>
                <w:rFonts w:hint="eastAsia"/>
                <w:sz w:val="24"/>
                <w:szCs w:val="24"/>
                <w:rtl/>
              </w:rPr>
              <w:t>הידוע</w:t>
            </w:r>
            <w:r w:rsidRPr="00A4320E">
              <w:rPr>
                <w:sz w:val="24"/>
                <w:szCs w:val="24"/>
                <w:rtl/>
              </w:rPr>
              <w:t xml:space="preserve"> ב-1 בינואר </w:t>
            </w:r>
            <w:r w:rsidRPr="00A4320E">
              <w:rPr>
                <w:rFonts w:hint="eastAsia"/>
                <w:sz w:val="24"/>
                <w:szCs w:val="24"/>
                <w:rtl/>
              </w:rPr>
              <w:t>לעומת</w:t>
            </w:r>
            <w:r w:rsidRPr="00A4320E">
              <w:rPr>
                <w:sz w:val="24"/>
                <w:szCs w:val="24"/>
                <w:rtl/>
              </w:rPr>
              <w:t xml:space="preserve"> המדד </w:t>
            </w:r>
            <w:r w:rsidRPr="00A4320E">
              <w:rPr>
                <w:rFonts w:hint="cs"/>
                <w:sz w:val="24"/>
                <w:szCs w:val="24"/>
                <w:rtl/>
              </w:rPr>
              <w:t>ש</w:t>
            </w:r>
            <w:r w:rsidRPr="00A4320E">
              <w:rPr>
                <w:sz w:val="24"/>
                <w:szCs w:val="24"/>
                <w:rtl/>
              </w:rPr>
              <w:t xml:space="preserve">היה ידוע </w:t>
            </w:r>
            <w:r w:rsidRPr="00A4320E">
              <w:rPr>
                <w:rFonts w:hint="eastAsia"/>
                <w:sz w:val="24"/>
                <w:szCs w:val="24"/>
                <w:rtl/>
              </w:rPr>
              <w:t>בינואר</w:t>
            </w:r>
            <w:r w:rsidRPr="00A4320E">
              <w:rPr>
                <w:sz w:val="24"/>
                <w:szCs w:val="24"/>
                <w:rtl/>
              </w:rPr>
              <w:t xml:space="preserve"> </w:t>
            </w:r>
            <w:r w:rsidRPr="00A4320E">
              <w:rPr>
                <w:rFonts w:hint="eastAsia"/>
                <w:sz w:val="24"/>
                <w:szCs w:val="24"/>
                <w:rtl/>
              </w:rPr>
              <w:t>שקדם</w:t>
            </w:r>
            <w:r w:rsidRPr="00A4320E">
              <w:rPr>
                <w:sz w:val="24"/>
                <w:szCs w:val="24"/>
                <w:rtl/>
              </w:rPr>
              <w:t xml:space="preserve"> </w:t>
            </w:r>
            <w:r w:rsidRPr="00A4320E">
              <w:rPr>
                <w:rFonts w:hint="eastAsia"/>
                <w:sz w:val="24"/>
                <w:szCs w:val="24"/>
                <w:rtl/>
              </w:rPr>
              <w:t>ליום</w:t>
            </w:r>
            <w:r w:rsidRPr="00A4320E">
              <w:rPr>
                <w:sz w:val="24"/>
                <w:szCs w:val="24"/>
                <w:rtl/>
              </w:rPr>
              <w:t xml:space="preserve"> </w:t>
            </w:r>
            <w:r w:rsidRPr="00A4320E">
              <w:rPr>
                <w:rFonts w:hint="eastAsia"/>
                <w:sz w:val="24"/>
                <w:szCs w:val="24"/>
                <w:rtl/>
              </w:rPr>
              <w:t>העדכון</w:t>
            </w:r>
            <w:r w:rsidRPr="00A4320E">
              <w:rPr>
                <w:sz w:val="24"/>
                <w:szCs w:val="24"/>
                <w:rtl/>
              </w:rPr>
              <w:t xml:space="preserve"> </w:t>
            </w:r>
            <w:r w:rsidRPr="00A4320E">
              <w:rPr>
                <w:rFonts w:hint="eastAsia"/>
                <w:sz w:val="24"/>
                <w:szCs w:val="24"/>
                <w:rtl/>
              </w:rPr>
              <w:t>הקודם</w:t>
            </w:r>
            <w:r w:rsidRPr="00A4320E">
              <w:rPr>
                <w:rFonts w:hint="cs"/>
                <w:sz w:val="24"/>
                <w:szCs w:val="24"/>
                <w:rtl/>
              </w:rPr>
              <w:t xml:space="preserve">. </w:t>
            </w:r>
          </w:p>
        </w:tc>
      </w:tr>
    </w:tbl>
    <w:p w:rsidR="00EB5F7D" w:rsidRPr="00A4320E" w:rsidRDefault="00EB5F7D" w:rsidP="00EB5F7D">
      <w:pPr>
        <w:ind w:firstLine="0"/>
        <w:rPr>
          <w:rtl/>
          <w:lang w:eastAsia="he-IL"/>
        </w:rPr>
      </w:pPr>
    </w:p>
    <w:p w:rsidR="00EB5F7D" w:rsidRPr="00A4320E" w:rsidRDefault="00EB5F7D" w:rsidP="00EB5F7D">
      <w:pPr>
        <w:pStyle w:val="af6"/>
        <w:keepNext/>
        <w:rPr>
          <w:rtl/>
        </w:rPr>
      </w:pPr>
      <w:bookmarkStart w:id="1172" w:name="ET_yor_6045_168"/>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172"/>
    </w:p>
    <w:p w:rsidR="00EB5F7D" w:rsidRPr="00A4320E" w:rsidRDefault="00EB5F7D" w:rsidP="00EB5F7D">
      <w:pPr>
        <w:pStyle w:val="KeepWithNext"/>
        <w:rPr>
          <w:rtl/>
          <w:lang w:eastAsia="he-IL"/>
        </w:rPr>
      </w:pPr>
    </w:p>
    <w:p w:rsidR="00EB5F7D" w:rsidRPr="00A4320E" w:rsidRDefault="00EB5F7D" w:rsidP="00EB5F7D">
      <w:pPr>
        <w:rPr>
          <w:rtl/>
          <w:lang w:eastAsia="he-IL"/>
        </w:rPr>
      </w:pPr>
      <w:bookmarkStart w:id="1173" w:name="_ETM_Q1_2970901"/>
      <w:bookmarkEnd w:id="1173"/>
      <w:r w:rsidRPr="00A4320E">
        <w:rPr>
          <w:rFonts w:hint="cs"/>
          <w:rtl/>
          <w:lang w:eastAsia="he-IL"/>
        </w:rPr>
        <w:t>ההיגיון ברור, אבל תסבירו למה דווקא 10%.</w:t>
      </w:r>
    </w:p>
    <w:p w:rsidR="007E6907" w:rsidRPr="00A4320E" w:rsidRDefault="007E6907" w:rsidP="007E6907">
      <w:pPr>
        <w:rPr>
          <w:rtl/>
          <w:lang w:eastAsia="he-IL"/>
        </w:rPr>
      </w:pPr>
      <w:bookmarkStart w:id="1174" w:name="_ETM_Q1_2974829"/>
      <w:bookmarkStart w:id="1175" w:name="_ETM_Q1_2974955"/>
      <w:bookmarkEnd w:id="1174"/>
      <w:bookmarkEnd w:id="1175"/>
    </w:p>
    <w:p w:rsidR="008974BD" w:rsidRPr="00A4320E" w:rsidRDefault="008974BD" w:rsidP="008974BD">
      <w:pPr>
        <w:pStyle w:val="a4"/>
        <w:keepNext/>
        <w:rPr>
          <w:rtl/>
        </w:rPr>
      </w:pPr>
      <w:bookmarkStart w:id="1176" w:name="ET_speaker_אייל_חדד_169"/>
      <w:r w:rsidRPr="00A4320E">
        <w:rPr>
          <w:rStyle w:val="TagStyle"/>
          <w:rtl/>
        </w:rPr>
        <w:t xml:space="preserve"> &lt;&lt; דובר &gt;&gt; </w:t>
      </w:r>
      <w:r w:rsidRPr="00A4320E">
        <w:rPr>
          <w:rtl/>
        </w:rPr>
        <w:t>אייל חדד:</w:t>
      </w:r>
      <w:r w:rsidRPr="00A4320E">
        <w:rPr>
          <w:rStyle w:val="TagStyle"/>
          <w:rtl/>
        </w:rPr>
        <w:t xml:space="preserve"> &lt;&lt; דובר &gt;&gt;</w:t>
      </w:r>
      <w:r w:rsidRPr="00A4320E">
        <w:rPr>
          <w:rtl/>
        </w:rPr>
        <w:t xml:space="preserve">   </w:t>
      </w:r>
      <w:bookmarkEnd w:id="1176"/>
    </w:p>
    <w:p w:rsidR="008974BD" w:rsidRPr="00A4320E" w:rsidRDefault="008974BD" w:rsidP="008974BD">
      <w:pPr>
        <w:pStyle w:val="KeepWithNext"/>
        <w:rPr>
          <w:rtl/>
          <w:lang w:eastAsia="he-IL"/>
        </w:rPr>
      </w:pPr>
    </w:p>
    <w:p w:rsidR="008974BD" w:rsidRPr="00A4320E" w:rsidRDefault="008974BD" w:rsidP="008974BD">
      <w:pPr>
        <w:rPr>
          <w:rtl/>
          <w:lang w:eastAsia="he-IL"/>
        </w:rPr>
      </w:pPr>
      <w:r w:rsidRPr="00A4320E">
        <w:rPr>
          <w:rFonts w:hint="cs"/>
          <w:rtl/>
          <w:lang w:eastAsia="he-IL"/>
        </w:rPr>
        <w:t xml:space="preserve">אני אייל חדד, הממונה על נתוני אשראי. </w:t>
      </w:r>
      <w:bookmarkStart w:id="1177" w:name="_ETM_Q1_2986261"/>
      <w:bookmarkEnd w:id="1177"/>
      <w:r w:rsidRPr="00A4320E">
        <w:rPr>
          <w:rFonts w:hint="cs"/>
          <w:rtl/>
          <w:lang w:eastAsia="he-IL"/>
        </w:rPr>
        <w:t xml:space="preserve">אנחנו לקחנו שיעור שמבחינת יעילות העבודה הוא סביר, ושלא כל </w:t>
      </w:r>
      <w:bookmarkStart w:id="1178" w:name="_ETM_Q1_2991779"/>
      <w:bookmarkEnd w:id="1178"/>
      <w:r w:rsidRPr="00A4320E">
        <w:rPr>
          <w:rFonts w:hint="cs"/>
          <w:rtl/>
          <w:lang w:eastAsia="he-IL"/>
        </w:rPr>
        <w:t xml:space="preserve">שקל לפה או לשם נצטרך לתקן אותו. זה עניין של </w:t>
      </w:r>
      <w:bookmarkStart w:id="1179" w:name="_ETM_Q1_2998198"/>
      <w:bookmarkEnd w:id="1179"/>
      <w:r w:rsidRPr="00A4320E">
        <w:rPr>
          <w:rFonts w:hint="cs"/>
          <w:rtl/>
          <w:lang w:eastAsia="he-IL"/>
        </w:rPr>
        <w:t xml:space="preserve">אילוץ של המערכת. </w:t>
      </w:r>
      <w:bookmarkStart w:id="1180" w:name="_ETM_Q1_2997928"/>
      <w:bookmarkEnd w:id="1180"/>
    </w:p>
    <w:p w:rsidR="008974BD" w:rsidRPr="00A4320E" w:rsidRDefault="008974BD" w:rsidP="008974BD">
      <w:pPr>
        <w:rPr>
          <w:rtl/>
          <w:lang w:eastAsia="he-IL"/>
        </w:rPr>
      </w:pPr>
      <w:bookmarkStart w:id="1181" w:name="_ETM_Q1_2998139"/>
      <w:bookmarkStart w:id="1182" w:name="_ETM_Q1_2999546"/>
      <w:bookmarkEnd w:id="1181"/>
      <w:bookmarkEnd w:id="1182"/>
    </w:p>
    <w:p w:rsidR="008974BD" w:rsidRPr="00A4320E" w:rsidRDefault="008974BD" w:rsidP="008974BD">
      <w:pPr>
        <w:pStyle w:val="a4"/>
        <w:keepNext/>
      </w:pPr>
      <w:bookmarkStart w:id="1183" w:name="ET_speaker_איתי_עצמון_170"/>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183"/>
    </w:p>
    <w:p w:rsidR="008974BD" w:rsidRPr="00A4320E" w:rsidRDefault="008974BD" w:rsidP="008974BD">
      <w:pPr>
        <w:pStyle w:val="KeepWithNext"/>
        <w:rPr>
          <w:rtl/>
          <w:lang w:eastAsia="he-IL"/>
        </w:rPr>
      </w:pPr>
    </w:p>
    <w:p w:rsidR="008974BD" w:rsidRPr="00A4320E" w:rsidRDefault="008974BD" w:rsidP="008974BD">
      <w:pPr>
        <w:rPr>
          <w:rtl/>
          <w:lang w:eastAsia="he-IL"/>
        </w:rPr>
      </w:pPr>
      <w:bookmarkStart w:id="1184" w:name="_ETM_Q1_3000298"/>
      <w:bookmarkStart w:id="1185" w:name="_ETM_Q1_3000346"/>
      <w:bookmarkEnd w:id="1184"/>
      <w:bookmarkEnd w:id="1185"/>
      <w:r w:rsidRPr="00A4320E">
        <w:rPr>
          <w:rFonts w:hint="cs"/>
          <w:rtl/>
          <w:lang w:eastAsia="he-IL"/>
        </w:rPr>
        <w:t>מה המצב המשפטי היום?</w:t>
      </w:r>
    </w:p>
    <w:p w:rsidR="008974BD" w:rsidRPr="00A4320E" w:rsidRDefault="008974BD" w:rsidP="008974BD">
      <w:pPr>
        <w:rPr>
          <w:rtl/>
          <w:lang w:eastAsia="he-IL"/>
        </w:rPr>
      </w:pPr>
      <w:bookmarkStart w:id="1186" w:name="_ETM_Q1_3003272"/>
      <w:bookmarkStart w:id="1187" w:name="_ETM_Q1_3003394"/>
      <w:bookmarkStart w:id="1188" w:name="_ETM_Q1_3003976"/>
      <w:bookmarkEnd w:id="1186"/>
      <w:bookmarkEnd w:id="1187"/>
      <w:bookmarkEnd w:id="1188"/>
    </w:p>
    <w:p w:rsidR="008974BD" w:rsidRPr="00A4320E" w:rsidRDefault="008974BD" w:rsidP="008974BD">
      <w:pPr>
        <w:pStyle w:val="a4"/>
        <w:keepNext/>
      </w:pPr>
      <w:bookmarkStart w:id="1189" w:name="ET_speaker_שירלי_אבנר_171"/>
      <w:r w:rsidRPr="00A4320E">
        <w:rPr>
          <w:rStyle w:val="TagStyle"/>
          <w:rtl/>
        </w:rPr>
        <w:t xml:space="preserve"> &lt;&lt; דובר &gt;&gt; </w:t>
      </w:r>
      <w:r w:rsidRPr="00A4320E">
        <w:rPr>
          <w:rtl/>
        </w:rPr>
        <w:t>שירלי אבנר:</w:t>
      </w:r>
      <w:r w:rsidRPr="00A4320E">
        <w:rPr>
          <w:rStyle w:val="TagStyle"/>
          <w:rtl/>
        </w:rPr>
        <w:t xml:space="preserve"> &lt;&lt; דובר &gt;&gt;</w:t>
      </w:r>
      <w:r w:rsidRPr="00A4320E">
        <w:rPr>
          <w:rtl/>
        </w:rPr>
        <w:t xml:space="preserve">   </w:t>
      </w:r>
      <w:bookmarkEnd w:id="1189"/>
    </w:p>
    <w:p w:rsidR="008974BD" w:rsidRPr="00A4320E" w:rsidRDefault="008974BD" w:rsidP="008974BD">
      <w:pPr>
        <w:pStyle w:val="KeepWithNext"/>
        <w:rPr>
          <w:rtl/>
          <w:lang w:eastAsia="he-IL"/>
        </w:rPr>
      </w:pPr>
    </w:p>
    <w:p w:rsidR="008974BD" w:rsidRPr="00A4320E" w:rsidRDefault="008974BD" w:rsidP="008974BD">
      <w:pPr>
        <w:rPr>
          <w:rtl/>
          <w:lang w:eastAsia="he-IL"/>
        </w:rPr>
      </w:pPr>
      <w:bookmarkStart w:id="1190" w:name="_ETM_Q1_3004612"/>
      <w:bookmarkStart w:id="1191" w:name="_ETM_Q1_3004664"/>
      <w:bookmarkEnd w:id="1190"/>
      <w:bookmarkEnd w:id="1191"/>
      <w:r w:rsidRPr="00A4320E">
        <w:rPr>
          <w:rFonts w:hint="cs"/>
          <w:rtl/>
          <w:lang w:eastAsia="he-IL"/>
        </w:rPr>
        <w:t xml:space="preserve">היום כביכול צריך </w:t>
      </w:r>
      <w:bookmarkStart w:id="1192" w:name="_ETM_Q1_3003207"/>
      <w:bookmarkEnd w:id="1192"/>
      <w:r w:rsidRPr="00A4320E">
        <w:rPr>
          <w:rFonts w:hint="cs"/>
          <w:rtl/>
          <w:lang w:eastAsia="he-IL"/>
        </w:rPr>
        <w:t xml:space="preserve">לעדכן על כל שינוי שהוא. </w:t>
      </w:r>
    </w:p>
    <w:p w:rsidR="008974BD" w:rsidRPr="00A4320E" w:rsidRDefault="008974BD" w:rsidP="008974BD">
      <w:pPr>
        <w:rPr>
          <w:rtl/>
          <w:lang w:eastAsia="he-IL"/>
        </w:rPr>
      </w:pPr>
      <w:bookmarkStart w:id="1193" w:name="_ETM_Q1_3007144"/>
      <w:bookmarkStart w:id="1194" w:name="_ETM_Q1_3007261"/>
      <w:bookmarkStart w:id="1195" w:name="_ETM_Q1_3008039"/>
      <w:bookmarkEnd w:id="1193"/>
      <w:bookmarkEnd w:id="1194"/>
      <w:bookmarkEnd w:id="1195"/>
    </w:p>
    <w:p w:rsidR="008974BD" w:rsidRPr="00A4320E" w:rsidRDefault="008974BD" w:rsidP="008974BD">
      <w:pPr>
        <w:pStyle w:val="a4"/>
        <w:keepNext/>
      </w:pPr>
      <w:bookmarkStart w:id="1196" w:name="ET_speaker_איתי_עצמון_172"/>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196"/>
    </w:p>
    <w:p w:rsidR="008974BD" w:rsidRPr="00A4320E" w:rsidRDefault="008974BD" w:rsidP="008974BD">
      <w:pPr>
        <w:pStyle w:val="KeepWithNext"/>
        <w:rPr>
          <w:rtl/>
          <w:lang w:eastAsia="he-IL"/>
        </w:rPr>
      </w:pPr>
    </w:p>
    <w:p w:rsidR="008974BD" w:rsidRPr="00A4320E" w:rsidRDefault="008974BD" w:rsidP="008974BD">
      <w:pPr>
        <w:rPr>
          <w:rtl/>
          <w:lang w:eastAsia="he-IL"/>
        </w:rPr>
      </w:pPr>
      <w:bookmarkStart w:id="1197" w:name="_ETM_Q1_3008632"/>
      <w:bookmarkStart w:id="1198" w:name="_ETM_Q1_3008676"/>
      <w:bookmarkEnd w:id="1197"/>
      <w:bookmarkEnd w:id="1198"/>
      <w:r w:rsidRPr="00A4320E">
        <w:rPr>
          <w:rFonts w:hint="cs"/>
          <w:rtl/>
          <w:lang w:eastAsia="he-IL"/>
        </w:rPr>
        <w:t xml:space="preserve">בכל שנה למעשה. </w:t>
      </w:r>
    </w:p>
    <w:p w:rsidR="008974BD" w:rsidRPr="00A4320E" w:rsidRDefault="008974BD" w:rsidP="008974BD">
      <w:pPr>
        <w:rPr>
          <w:rtl/>
          <w:lang w:eastAsia="he-IL"/>
        </w:rPr>
      </w:pPr>
      <w:bookmarkStart w:id="1199" w:name="_ETM_Q1_3011145"/>
      <w:bookmarkStart w:id="1200" w:name="_ETM_Q1_3011269"/>
      <w:bookmarkStart w:id="1201" w:name="_ETM_Q1_3006993"/>
      <w:bookmarkEnd w:id="1199"/>
      <w:bookmarkEnd w:id="1200"/>
      <w:bookmarkEnd w:id="1201"/>
    </w:p>
    <w:p w:rsidR="008974BD" w:rsidRPr="00A4320E" w:rsidRDefault="008974BD" w:rsidP="008974BD">
      <w:pPr>
        <w:pStyle w:val="a4"/>
        <w:keepNext/>
      </w:pPr>
      <w:bookmarkStart w:id="1202" w:name="ET_speaker_שירלי_אבנר_173"/>
      <w:r w:rsidRPr="00A4320E">
        <w:rPr>
          <w:rStyle w:val="TagStyle"/>
          <w:rtl/>
        </w:rPr>
        <w:t xml:space="preserve"> &lt;&lt; דובר &gt;&gt; </w:t>
      </w:r>
      <w:r w:rsidRPr="00A4320E">
        <w:rPr>
          <w:rtl/>
        </w:rPr>
        <w:t>שירלי אבנר:</w:t>
      </w:r>
      <w:r w:rsidRPr="00A4320E">
        <w:rPr>
          <w:rStyle w:val="TagStyle"/>
          <w:rtl/>
        </w:rPr>
        <w:t xml:space="preserve"> &lt;&lt; דובר &gt;&gt;</w:t>
      </w:r>
      <w:r w:rsidRPr="00A4320E">
        <w:rPr>
          <w:rtl/>
        </w:rPr>
        <w:t xml:space="preserve">   </w:t>
      </w:r>
      <w:bookmarkEnd w:id="1202"/>
    </w:p>
    <w:p w:rsidR="008974BD" w:rsidRPr="00A4320E" w:rsidRDefault="008974BD" w:rsidP="008974BD">
      <w:pPr>
        <w:pStyle w:val="KeepWithNext"/>
        <w:rPr>
          <w:rtl/>
          <w:lang w:eastAsia="he-IL"/>
        </w:rPr>
      </w:pPr>
    </w:p>
    <w:p w:rsidR="008974BD" w:rsidRPr="00A4320E" w:rsidRDefault="008974BD" w:rsidP="008974BD">
      <w:pPr>
        <w:rPr>
          <w:rtl/>
          <w:lang w:eastAsia="he-IL"/>
        </w:rPr>
      </w:pPr>
      <w:bookmarkStart w:id="1203" w:name="_ETM_Q1_3007535"/>
      <w:bookmarkStart w:id="1204" w:name="_ETM_Q1_3007586"/>
      <w:bookmarkEnd w:id="1203"/>
      <w:bookmarkEnd w:id="1204"/>
      <w:r w:rsidRPr="00A4320E">
        <w:rPr>
          <w:rFonts w:hint="cs"/>
          <w:rtl/>
          <w:lang w:eastAsia="he-IL"/>
        </w:rPr>
        <w:t xml:space="preserve">כן. </w:t>
      </w:r>
    </w:p>
    <w:p w:rsidR="008974BD" w:rsidRPr="00A4320E" w:rsidRDefault="008974BD" w:rsidP="008974BD">
      <w:pPr>
        <w:rPr>
          <w:rtl/>
          <w:lang w:eastAsia="he-IL"/>
        </w:rPr>
      </w:pPr>
      <w:bookmarkStart w:id="1205" w:name="_ETM_Q1_3006955"/>
      <w:bookmarkStart w:id="1206" w:name="_ETM_Q1_3007067"/>
      <w:bookmarkEnd w:id="1205"/>
      <w:bookmarkEnd w:id="1206"/>
    </w:p>
    <w:p w:rsidR="008974BD" w:rsidRPr="00A4320E" w:rsidRDefault="008974BD" w:rsidP="008974BD">
      <w:pPr>
        <w:pStyle w:val="a4"/>
        <w:keepNext/>
      </w:pPr>
      <w:bookmarkStart w:id="1207" w:name="ET_speaker_איתי_עצמון_174"/>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207"/>
    </w:p>
    <w:p w:rsidR="008974BD" w:rsidRPr="00A4320E" w:rsidRDefault="008974BD" w:rsidP="008974BD">
      <w:pPr>
        <w:pStyle w:val="KeepWithNext"/>
        <w:rPr>
          <w:rtl/>
          <w:lang w:eastAsia="he-IL"/>
        </w:rPr>
      </w:pPr>
    </w:p>
    <w:p w:rsidR="008974BD" w:rsidRPr="00A4320E" w:rsidRDefault="008974BD" w:rsidP="008974BD">
      <w:pPr>
        <w:rPr>
          <w:rtl/>
          <w:lang w:eastAsia="he-IL"/>
        </w:rPr>
      </w:pPr>
      <w:bookmarkStart w:id="1208" w:name="_ETM_Q1_3009316"/>
      <w:bookmarkStart w:id="1209" w:name="_ETM_Q1_3009369"/>
      <w:bookmarkStart w:id="1210" w:name="_ETM_Q1_3010859"/>
      <w:bookmarkEnd w:id="1208"/>
      <w:bookmarkEnd w:id="1209"/>
      <w:bookmarkEnd w:id="1210"/>
      <w:r w:rsidRPr="00A4320E">
        <w:rPr>
          <w:rFonts w:hint="cs"/>
          <w:rtl/>
          <w:lang w:eastAsia="he-IL"/>
        </w:rPr>
        <w:t xml:space="preserve">בתקנה הזאת היו כמה תיקוני נוסח </w:t>
      </w:r>
      <w:bookmarkStart w:id="1211" w:name="_ETM_Q1_3014458"/>
      <w:bookmarkEnd w:id="1211"/>
      <w:r w:rsidRPr="00A4320E">
        <w:rPr>
          <w:rFonts w:hint="cs"/>
          <w:rtl/>
          <w:lang w:eastAsia="he-IL"/>
        </w:rPr>
        <w:t>שהעברנו למשרד המשפטים ולבנק ישראל.</w:t>
      </w:r>
      <w:bookmarkStart w:id="1212" w:name="_ETM_Q1_3017582"/>
      <w:bookmarkEnd w:id="1212"/>
      <w:r w:rsidRPr="00A4320E">
        <w:rPr>
          <w:rFonts w:hint="cs"/>
          <w:rtl/>
          <w:lang w:eastAsia="he-IL"/>
        </w:rPr>
        <w:t xml:space="preserve"> התיקון הראשון, תיקון נוסח, הוא מדד המחירים לצרכן שמפרסמת הלשכה המרכזית לסטטיסטיקה. התיקון השני הוא לעניין הפרסום. מה </w:t>
      </w:r>
      <w:bookmarkStart w:id="1213" w:name="_ETM_Q1_3028943"/>
      <w:bookmarkEnd w:id="1213"/>
      <w:r w:rsidRPr="00A4320E">
        <w:rPr>
          <w:rFonts w:hint="cs"/>
          <w:rtl/>
          <w:lang w:eastAsia="he-IL"/>
        </w:rPr>
        <w:t xml:space="preserve">שמוצע כאן זה ששר המשפטים יפרסם את נוסח התקנות האמורות כפי שעודכנו לפי תקנה זו. אנחנו חשבנו שנכון שהפרסום </w:t>
      </w:r>
      <w:bookmarkStart w:id="1214" w:name="_ETM_Q1_3034511"/>
      <w:bookmarkEnd w:id="1214"/>
      <w:r w:rsidRPr="00A4320E">
        <w:rPr>
          <w:rFonts w:hint="cs"/>
          <w:rtl/>
          <w:lang w:eastAsia="he-IL"/>
        </w:rPr>
        <w:t xml:space="preserve">יהיה ברשומות, כלומר שעל הסכומים המעודכנים לפי תקנה </w:t>
      </w:r>
      <w:bookmarkStart w:id="1215" w:name="_ETM_Q1_3038330"/>
      <w:bookmarkEnd w:id="1215"/>
      <w:r w:rsidRPr="00A4320E">
        <w:rPr>
          <w:rFonts w:hint="cs"/>
          <w:rtl/>
          <w:lang w:eastAsia="he-IL"/>
        </w:rPr>
        <w:t xml:space="preserve">זו תהיה הודעה ברשומות, הודעה של שר המשפטים, </w:t>
      </w:r>
      <w:bookmarkStart w:id="1216" w:name="_ETM_Q1_3043517"/>
      <w:bookmarkEnd w:id="1216"/>
      <w:r w:rsidRPr="00A4320E">
        <w:rPr>
          <w:rFonts w:hint="cs"/>
          <w:rtl/>
          <w:lang w:eastAsia="he-IL"/>
        </w:rPr>
        <w:t>בין היתר כדי שהסכומים האלה יישאבו לתוך המאגרים המשפטיים,</w:t>
      </w:r>
      <w:bookmarkStart w:id="1217" w:name="_ETM_Q1_3044931"/>
      <w:bookmarkEnd w:id="1217"/>
      <w:r w:rsidRPr="00A4320E">
        <w:rPr>
          <w:rFonts w:hint="cs"/>
          <w:rtl/>
          <w:lang w:eastAsia="he-IL"/>
        </w:rPr>
        <w:t xml:space="preserve"> דהיינו שמי שרוצה לדעת מה הסכום המעודכן יוכל לראות מתי </w:t>
      </w:r>
      <w:bookmarkStart w:id="1218" w:name="_ETM_Q1_3047861"/>
      <w:bookmarkEnd w:id="1218"/>
      <w:r w:rsidRPr="00A4320E">
        <w:rPr>
          <w:rFonts w:hint="cs"/>
          <w:rtl/>
          <w:lang w:eastAsia="he-IL"/>
        </w:rPr>
        <w:t xml:space="preserve">הוא עודכן ומה הסכום בהודעה רשמית שתפורסם ברשומות. </w:t>
      </w:r>
      <w:bookmarkStart w:id="1219" w:name="_ETM_Q1_3055420"/>
      <w:bookmarkStart w:id="1220" w:name="_ETM_Q1_3055550"/>
      <w:bookmarkEnd w:id="1219"/>
      <w:bookmarkEnd w:id="1220"/>
      <w:r w:rsidRPr="00A4320E">
        <w:rPr>
          <w:rFonts w:hint="cs"/>
          <w:rtl/>
          <w:lang w:eastAsia="he-IL"/>
        </w:rPr>
        <w:t xml:space="preserve">בנוסף, יש </w:t>
      </w:r>
      <w:bookmarkStart w:id="1221" w:name="_ETM_Q1_3054226"/>
      <w:bookmarkEnd w:id="1221"/>
      <w:r w:rsidRPr="00A4320E">
        <w:rPr>
          <w:rFonts w:hint="cs"/>
          <w:rtl/>
          <w:lang w:eastAsia="he-IL"/>
        </w:rPr>
        <w:t xml:space="preserve">כאן איזושהי טעות סופר. </w:t>
      </w:r>
    </w:p>
    <w:p w:rsidR="008974BD" w:rsidRPr="00A4320E" w:rsidRDefault="008974BD" w:rsidP="008974BD">
      <w:pPr>
        <w:rPr>
          <w:rtl/>
          <w:lang w:eastAsia="he-IL"/>
        </w:rPr>
      </w:pPr>
      <w:bookmarkStart w:id="1222" w:name="_ETM_Q1_3054067"/>
      <w:bookmarkStart w:id="1223" w:name="_ETM_Q1_3054171"/>
      <w:bookmarkStart w:id="1224" w:name="_ETM_Q1_3056355"/>
      <w:bookmarkEnd w:id="1222"/>
      <w:bookmarkEnd w:id="1223"/>
      <w:bookmarkEnd w:id="1224"/>
    </w:p>
    <w:p w:rsidR="008974BD" w:rsidRPr="00A4320E" w:rsidRDefault="008974BD" w:rsidP="008974BD">
      <w:pPr>
        <w:pStyle w:val="a4"/>
        <w:keepNext/>
        <w:rPr>
          <w:rtl/>
        </w:rPr>
      </w:pPr>
      <w:bookmarkStart w:id="1225" w:name="ET_speaker_לירון_מאוטנר_לוגסי_175"/>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225"/>
    </w:p>
    <w:p w:rsidR="008974BD" w:rsidRPr="00A4320E" w:rsidRDefault="008974BD" w:rsidP="008974BD">
      <w:pPr>
        <w:pStyle w:val="KeepWithNext"/>
        <w:rPr>
          <w:rtl/>
        </w:rPr>
      </w:pPr>
    </w:p>
    <w:p w:rsidR="008974BD" w:rsidRPr="00A4320E" w:rsidRDefault="008974BD" w:rsidP="008974BD">
      <w:pPr>
        <w:rPr>
          <w:rtl/>
        </w:rPr>
      </w:pPr>
      <w:bookmarkStart w:id="1226" w:name="_ETM_Q1_3057105"/>
      <w:bookmarkStart w:id="1227" w:name="_ETM_Q1_3057153"/>
      <w:bookmarkEnd w:id="1226"/>
      <w:bookmarkEnd w:id="1227"/>
      <w:r w:rsidRPr="00A4320E">
        <w:rPr>
          <w:rFonts w:hint="cs"/>
          <w:rtl/>
        </w:rPr>
        <w:t xml:space="preserve">כן, טעות סופר של הפניה </w:t>
      </w:r>
      <w:bookmarkStart w:id="1228" w:name="_ETM_Q1_3058259"/>
      <w:bookmarkEnd w:id="1228"/>
      <w:r w:rsidRPr="00A4320E">
        <w:rPr>
          <w:rFonts w:hint="cs"/>
          <w:rtl/>
        </w:rPr>
        <w:t>לתקנה 12. זאת טעות, מדובר על תקנה 13. פשוט 13</w:t>
      </w:r>
      <w:bookmarkStart w:id="1229" w:name="_ETM_Q1_3063735"/>
      <w:bookmarkEnd w:id="1229"/>
      <w:r w:rsidRPr="00A4320E">
        <w:rPr>
          <w:rFonts w:hint="cs"/>
          <w:rtl/>
        </w:rPr>
        <w:t xml:space="preserve"> היה קודם 12. </w:t>
      </w:r>
      <w:bookmarkStart w:id="1230" w:name="_ETM_Q1_3065169"/>
      <w:bookmarkStart w:id="1231" w:name="_ETM_Q1_3065293"/>
      <w:bookmarkStart w:id="1232" w:name="_ETM_Q1_3067873"/>
      <w:bookmarkStart w:id="1233" w:name="_ETM_Q1_3068042"/>
      <w:bookmarkEnd w:id="1230"/>
      <w:bookmarkEnd w:id="1231"/>
      <w:bookmarkEnd w:id="1232"/>
      <w:bookmarkEnd w:id="1233"/>
    </w:p>
    <w:p w:rsidR="008974BD" w:rsidRPr="00A4320E" w:rsidRDefault="008974BD" w:rsidP="008974BD">
      <w:pPr>
        <w:rPr>
          <w:rtl/>
        </w:rPr>
      </w:pPr>
    </w:p>
    <w:p w:rsidR="008974BD" w:rsidRPr="00A4320E" w:rsidRDefault="008974BD" w:rsidP="008974BD">
      <w:pPr>
        <w:rPr>
          <w:rtl/>
        </w:rPr>
      </w:pPr>
      <w:r w:rsidRPr="00A4320E">
        <w:rPr>
          <w:rFonts w:hint="cs"/>
          <w:rtl/>
        </w:rPr>
        <w:t>לפני שאני אקריא את (ב) אני רוצה לחדד את מה שאיתי אמר.</w:t>
      </w:r>
      <w:bookmarkStart w:id="1234" w:name="_ETM_Q1_3068572"/>
      <w:bookmarkEnd w:id="1234"/>
      <w:r w:rsidRPr="00A4320E">
        <w:rPr>
          <w:rFonts w:hint="cs"/>
          <w:rtl/>
        </w:rPr>
        <w:t xml:space="preserve"> מה שיפורסם ברשומות זה הודעה על הסכומים המעודכנים, ולא התקנות </w:t>
      </w:r>
      <w:bookmarkStart w:id="1235" w:name="_ETM_Q1_3079950"/>
      <w:bookmarkEnd w:id="1235"/>
      <w:r w:rsidRPr="00A4320E">
        <w:rPr>
          <w:rFonts w:hint="cs"/>
          <w:rtl/>
        </w:rPr>
        <w:t xml:space="preserve">עצמן. </w:t>
      </w:r>
    </w:p>
    <w:p w:rsidR="008974BD" w:rsidRPr="00A4320E" w:rsidRDefault="008974BD" w:rsidP="008974BD">
      <w:pPr>
        <w:rPr>
          <w:rtl/>
        </w:rPr>
      </w:pPr>
      <w:bookmarkStart w:id="1236" w:name="_ETM_Q1_3081549"/>
      <w:bookmarkStart w:id="1237" w:name="_ETM_Q1_3081713"/>
      <w:bookmarkEnd w:id="1236"/>
      <w:bookmarkEnd w:id="1237"/>
    </w:p>
    <w:p w:rsidR="008974BD" w:rsidRPr="00A4320E" w:rsidRDefault="008974BD" w:rsidP="008974BD">
      <w:pPr>
        <w:pStyle w:val="a4"/>
        <w:keepNext/>
        <w:rPr>
          <w:rtl/>
        </w:rPr>
      </w:pPr>
      <w:bookmarkStart w:id="1238" w:name="ET_speaker_ולדימיר_בליאק_176"/>
      <w:r w:rsidRPr="00A4320E">
        <w:rPr>
          <w:rStyle w:val="TagStyle"/>
          <w:rtl/>
        </w:rPr>
        <w:t xml:space="preserve"> &lt;&lt; דובר &gt;&gt; </w:t>
      </w:r>
      <w:r w:rsidRPr="00A4320E">
        <w:rPr>
          <w:rtl/>
        </w:rPr>
        <w:t>ולדימיר בליאק:</w:t>
      </w:r>
      <w:r w:rsidRPr="00A4320E">
        <w:rPr>
          <w:rStyle w:val="TagStyle"/>
          <w:rtl/>
        </w:rPr>
        <w:t xml:space="preserve"> &lt;&lt; דובר &gt;&gt;</w:t>
      </w:r>
      <w:r w:rsidRPr="00A4320E">
        <w:rPr>
          <w:rtl/>
        </w:rPr>
        <w:t xml:space="preserve">   </w:t>
      </w:r>
      <w:bookmarkEnd w:id="1238"/>
    </w:p>
    <w:p w:rsidR="008974BD" w:rsidRPr="00A4320E" w:rsidRDefault="008974BD" w:rsidP="008974BD">
      <w:pPr>
        <w:pStyle w:val="KeepWithNext"/>
        <w:rPr>
          <w:rtl/>
        </w:rPr>
      </w:pPr>
    </w:p>
    <w:p w:rsidR="008974BD" w:rsidRPr="00A4320E" w:rsidRDefault="008974BD" w:rsidP="0057739D">
      <w:pPr>
        <w:rPr>
          <w:rtl/>
        </w:rPr>
      </w:pPr>
      <w:r w:rsidRPr="00A4320E">
        <w:rPr>
          <w:rFonts w:hint="cs"/>
          <w:rtl/>
        </w:rPr>
        <w:t xml:space="preserve">האם לא נכון לקבוע אחוז שהוא סביר יותר ביחס </w:t>
      </w:r>
      <w:bookmarkStart w:id="1239" w:name="_ETM_Q1_3085650"/>
      <w:bookmarkEnd w:id="1239"/>
      <w:r w:rsidRPr="00A4320E">
        <w:rPr>
          <w:rFonts w:hint="cs"/>
          <w:rtl/>
        </w:rPr>
        <w:t>למציאות הכלכלית של השנים האחרונות? אני לא זוכר</w:t>
      </w:r>
      <w:bookmarkStart w:id="1240" w:name="_ETM_Q1_3090126"/>
      <w:bookmarkEnd w:id="1240"/>
      <w:r w:rsidRPr="00A4320E">
        <w:rPr>
          <w:rFonts w:hint="cs"/>
          <w:rtl/>
        </w:rPr>
        <w:t xml:space="preserve"> מתי המדד השתנה לאחרונה ב-10%.</w:t>
      </w:r>
    </w:p>
    <w:p w:rsidR="008974BD" w:rsidRPr="00A4320E" w:rsidRDefault="008974BD" w:rsidP="008974BD">
      <w:pPr>
        <w:rPr>
          <w:rtl/>
        </w:rPr>
      </w:pPr>
      <w:bookmarkStart w:id="1241" w:name="_ETM_Q1_3090484"/>
      <w:bookmarkEnd w:id="1241"/>
    </w:p>
    <w:p w:rsidR="008974BD" w:rsidRPr="00A4320E" w:rsidRDefault="008974BD" w:rsidP="008974BD">
      <w:pPr>
        <w:pStyle w:val="a4"/>
        <w:keepNext/>
        <w:rPr>
          <w:rtl/>
        </w:rPr>
      </w:pPr>
      <w:bookmarkStart w:id="1242" w:name="ET_speaker_שירלי_אבנר_177"/>
      <w:r w:rsidRPr="00A4320E">
        <w:rPr>
          <w:rStyle w:val="TagStyle"/>
          <w:rtl/>
        </w:rPr>
        <w:t xml:space="preserve"> &lt;&lt; דובר &gt;&gt; </w:t>
      </w:r>
      <w:r w:rsidRPr="00A4320E">
        <w:rPr>
          <w:rtl/>
        </w:rPr>
        <w:t>שירלי אבנר:</w:t>
      </w:r>
      <w:r w:rsidRPr="00A4320E">
        <w:rPr>
          <w:rStyle w:val="TagStyle"/>
          <w:rtl/>
        </w:rPr>
        <w:t xml:space="preserve"> &lt;&lt; דובר &gt;&gt;</w:t>
      </w:r>
      <w:r w:rsidRPr="00A4320E">
        <w:rPr>
          <w:rtl/>
        </w:rPr>
        <w:t xml:space="preserve">   </w:t>
      </w:r>
      <w:bookmarkEnd w:id="1242"/>
    </w:p>
    <w:p w:rsidR="008974BD" w:rsidRPr="00A4320E" w:rsidRDefault="008974BD" w:rsidP="008974BD">
      <w:pPr>
        <w:pStyle w:val="KeepWithNext"/>
        <w:rPr>
          <w:rtl/>
        </w:rPr>
      </w:pPr>
    </w:p>
    <w:p w:rsidR="008974BD" w:rsidRPr="00A4320E" w:rsidRDefault="008974BD" w:rsidP="008974BD">
      <w:pPr>
        <w:rPr>
          <w:rtl/>
        </w:rPr>
      </w:pPr>
      <w:bookmarkStart w:id="1243" w:name="_ETM_Q1_3091046"/>
      <w:bookmarkStart w:id="1244" w:name="_ETM_Q1_3091094"/>
      <w:bookmarkEnd w:id="1243"/>
      <w:bookmarkEnd w:id="1244"/>
      <w:r w:rsidRPr="00A4320E">
        <w:rPr>
          <w:rFonts w:hint="cs"/>
          <w:rtl/>
        </w:rPr>
        <w:t xml:space="preserve">אנחנו קבענו את זה על </w:t>
      </w:r>
      <w:bookmarkStart w:id="1245" w:name="_ETM_Q1_3094083"/>
      <w:bookmarkEnd w:id="1245"/>
      <w:r w:rsidRPr="00A4320E">
        <w:rPr>
          <w:rFonts w:hint="cs"/>
          <w:rtl/>
        </w:rPr>
        <w:t xml:space="preserve">בסיס הנתונים של השנים האחרונות וגם בראייה ארוכה יותר. עשינו </w:t>
      </w:r>
      <w:bookmarkStart w:id="1246" w:name="_ETM_Q1_3099585"/>
      <w:bookmarkEnd w:id="1246"/>
      <w:r w:rsidRPr="00A4320E">
        <w:rPr>
          <w:rFonts w:hint="cs"/>
          <w:rtl/>
        </w:rPr>
        <w:t>ניתוח של 30-20 השנים האחרונות.</w:t>
      </w:r>
      <w:bookmarkStart w:id="1247" w:name="_ETM_Q1_3099063"/>
      <w:bookmarkEnd w:id="1247"/>
    </w:p>
    <w:p w:rsidR="008974BD" w:rsidRPr="00A4320E" w:rsidRDefault="008974BD" w:rsidP="008974BD">
      <w:pPr>
        <w:rPr>
          <w:rtl/>
        </w:rPr>
      </w:pPr>
      <w:bookmarkStart w:id="1248" w:name="_ETM_Q1_3099181"/>
      <w:bookmarkStart w:id="1249" w:name="_ETM_Q1_3101543"/>
      <w:bookmarkEnd w:id="1248"/>
      <w:bookmarkEnd w:id="1249"/>
    </w:p>
    <w:p w:rsidR="008974BD" w:rsidRPr="00A4320E" w:rsidRDefault="008974BD" w:rsidP="008974BD">
      <w:pPr>
        <w:pStyle w:val="a4"/>
        <w:keepNext/>
        <w:rPr>
          <w:rtl/>
        </w:rPr>
      </w:pPr>
      <w:bookmarkStart w:id="1250" w:name="ET_speaker_אביגל_כספי_178"/>
      <w:r w:rsidRPr="00A4320E">
        <w:rPr>
          <w:rStyle w:val="TagStyle"/>
          <w:rtl/>
        </w:rPr>
        <w:t xml:space="preserve"> &lt;&lt; דובר &gt;&gt; </w:t>
      </w:r>
      <w:r w:rsidRPr="00A4320E">
        <w:rPr>
          <w:rtl/>
        </w:rPr>
        <w:t>אביגל כספי:</w:t>
      </w:r>
      <w:r w:rsidRPr="00A4320E">
        <w:rPr>
          <w:rStyle w:val="TagStyle"/>
          <w:rtl/>
        </w:rPr>
        <w:t xml:space="preserve"> &lt;&lt; דובר &gt;&gt;</w:t>
      </w:r>
      <w:r w:rsidRPr="00A4320E">
        <w:rPr>
          <w:rtl/>
        </w:rPr>
        <w:t xml:space="preserve">   </w:t>
      </w:r>
      <w:bookmarkEnd w:id="1250"/>
    </w:p>
    <w:p w:rsidR="008974BD" w:rsidRPr="00A4320E" w:rsidRDefault="008974BD" w:rsidP="008974BD">
      <w:pPr>
        <w:pStyle w:val="KeepWithNext"/>
        <w:rPr>
          <w:rtl/>
        </w:rPr>
      </w:pPr>
    </w:p>
    <w:p w:rsidR="008974BD" w:rsidRPr="00A4320E" w:rsidRDefault="008974BD" w:rsidP="008974BD">
      <w:pPr>
        <w:rPr>
          <w:rtl/>
        </w:rPr>
      </w:pPr>
      <w:bookmarkStart w:id="1251" w:name="_ETM_Q1_3102127"/>
      <w:bookmarkStart w:id="1252" w:name="_ETM_Q1_3102184"/>
      <w:bookmarkEnd w:id="1251"/>
      <w:bookmarkEnd w:id="1252"/>
      <w:r w:rsidRPr="00A4320E">
        <w:rPr>
          <w:rFonts w:hint="cs"/>
          <w:rtl/>
        </w:rPr>
        <w:t xml:space="preserve">המדד כמעט לא השתנה לאחרונה. </w:t>
      </w:r>
    </w:p>
    <w:p w:rsidR="008974BD" w:rsidRPr="00A4320E" w:rsidRDefault="008974BD" w:rsidP="008974BD">
      <w:pPr>
        <w:rPr>
          <w:rtl/>
        </w:rPr>
      </w:pPr>
      <w:bookmarkStart w:id="1253" w:name="_ETM_Q1_3101018"/>
      <w:bookmarkStart w:id="1254" w:name="_ETM_Q1_3101140"/>
      <w:bookmarkStart w:id="1255" w:name="_ETM_Q1_3102954"/>
      <w:bookmarkEnd w:id="1253"/>
      <w:bookmarkEnd w:id="1254"/>
      <w:bookmarkEnd w:id="1255"/>
    </w:p>
    <w:p w:rsidR="008974BD" w:rsidRPr="00A4320E" w:rsidRDefault="008974BD" w:rsidP="008974BD">
      <w:pPr>
        <w:pStyle w:val="a4"/>
        <w:keepNext/>
        <w:rPr>
          <w:rtl/>
        </w:rPr>
      </w:pPr>
      <w:bookmarkStart w:id="1256" w:name="ET_speaker_שירלי_אבנר_179"/>
      <w:r w:rsidRPr="00A4320E">
        <w:rPr>
          <w:rStyle w:val="TagStyle"/>
          <w:rtl/>
        </w:rPr>
        <w:t xml:space="preserve"> &lt;&lt; דובר &gt;&gt; </w:t>
      </w:r>
      <w:r w:rsidRPr="00A4320E">
        <w:rPr>
          <w:rtl/>
        </w:rPr>
        <w:t>שירלי אבנר:</w:t>
      </w:r>
      <w:r w:rsidRPr="00A4320E">
        <w:rPr>
          <w:rStyle w:val="TagStyle"/>
          <w:rtl/>
        </w:rPr>
        <w:t xml:space="preserve"> &lt;&lt; דובר &gt;&gt;</w:t>
      </w:r>
      <w:r w:rsidRPr="00A4320E">
        <w:rPr>
          <w:rtl/>
        </w:rPr>
        <w:t xml:space="preserve">   </w:t>
      </w:r>
      <w:bookmarkEnd w:id="1256"/>
    </w:p>
    <w:p w:rsidR="008974BD" w:rsidRPr="00A4320E" w:rsidRDefault="008974BD" w:rsidP="008974BD">
      <w:pPr>
        <w:pStyle w:val="KeepWithNext"/>
        <w:rPr>
          <w:rtl/>
        </w:rPr>
      </w:pPr>
    </w:p>
    <w:p w:rsidR="00DD0D2A" w:rsidRPr="00A4320E" w:rsidRDefault="008974BD" w:rsidP="00DD0D2A">
      <w:pPr>
        <w:rPr>
          <w:rtl/>
        </w:rPr>
      </w:pPr>
      <w:bookmarkStart w:id="1257" w:name="_ETM_Q1_3103478"/>
      <w:bookmarkStart w:id="1258" w:name="_ETM_Q1_3103522"/>
      <w:bookmarkStart w:id="1259" w:name="_ETM_Q1_3104523"/>
      <w:bookmarkEnd w:id="1257"/>
      <w:bookmarkEnd w:id="1258"/>
      <w:bookmarkEnd w:id="1259"/>
      <w:r w:rsidRPr="00A4320E">
        <w:rPr>
          <w:rFonts w:hint="cs"/>
          <w:rtl/>
        </w:rPr>
        <w:t xml:space="preserve">בגלל זה. זה עושה יותר </w:t>
      </w:r>
      <w:bookmarkStart w:id="1260" w:name="_ETM_Q1_3106115"/>
      <w:bookmarkEnd w:id="1260"/>
      <w:r w:rsidRPr="00A4320E">
        <w:rPr>
          <w:rFonts w:hint="cs"/>
          <w:rtl/>
        </w:rPr>
        <w:t xml:space="preserve">רעש במערכת מאשר מועיל. </w:t>
      </w:r>
    </w:p>
    <w:p w:rsidR="008974BD" w:rsidRPr="00A4320E" w:rsidRDefault="008974BD" w:rsidP="008974BD">
      <w:pPr>
        <w:rPr>
          <w:rtl/>
        </w:rPr>
      </w:pPr>
      <w:bookmarkStart w:id="1261" w:name="_ETM_Q1_3109168"/>
      <w:bookmarkStart w:id="1262" w:name="_ETM_Q1_3109287"/>
      <w:bookmarkEnd w:id="1261"/>
      <w:bookmarkEnd w:id="1262"/>
    </w:p>
    <w:p w:rsidR="008974BD" w:rsidRPr="00A4320E" w:rsidRDefault="008974BD" w:rsidP="008974BD">
      <w:pPr>
        <w:pStyle w:val="af6"/>
        <w:keepNext/>
        <w:rPr>
          <w:rtl/>
        </w:rPr>
      </w:pPr>
      <w:bookmarkStart w:id="1263" w:name="ET_yor_6045_180"/>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263"/>
    </w:p>
    <w:p w:rsidR="008974BD" w:rsidRPr="00A4320E" w:rsidRDefault="008974BD" w:rsidP="008974BD">
      <w:pPr>
        <w:pStyle w:val="KeepWithNext"/>
        <w:rPr>
          <w:rtl/>
        </w:rPr>
      </w:pPr>
    </w:p>
    <w:p w:rsidR="008974BD" w:rsidRPr="00A4320E" w:rsidRDefault="008974BD" w:rsidP="008974BD">
      <w:pPr>
        <w:rPr>
          <w:rtl/>
        </w:rPr>
      </w:pPr>
      <w:bookmarkStart w:id="1264" w:name="_ETM_Q1_3108307"/>
      <w:bookmarkEnd w:id="1264"/>
      <w:r w:rsidRPr="00A4320E">
        <w:rPr>
          <w:rFonts w:hint="cs"/>
          <w:rtl/>
        </w:rPr>
        <w:t>זה פשוט מוסיף בירוקרטיה מיותר</w:t>
      </w:r>
      <w:r w:rsidR="00DD0D2A" w:rsidRPr="00A4320E">
        <w:rPr>
          <w:rFonts w:hint="cs"/>
          <w:rtl/>
        </w:rPr>
        <w:t>ת</w:t>
      </w:r>
      <w:r w:rsidRPr="00A4320E">
        <w:rPr>
          <w:rFonts w:hint="cs"/>
          <w:rtl/>
        </w:rPr>
        <w:t>.</w:t>
      </w:r>
      <w:bookmarkStart w:id="1265" w:name="_ETM_Q1_3109636"/>
      <w:bookmarkEnd w:id="1265"/>
      <w:r w:rsidRPr="00A4320E">
        <w:rPr>
          <w:rFonts w:hint="cs"/>
          <w:rtl/>
        </w:rPr>
        <w:t xml:space="preserve"> יש הערות? לא. </w:t>
      </w:r>
    </w:p>
    <w:p w:rsidR="008974BD" w:rsidRPr="00A4320E" w:rsidRDefault="008974BD" w:rsidP="008974BD">
      <w:pPr>
        <w:rPr>
          <w:rtl/>
        </w:rPr>
      </w:pPr>
    </w:p>
    <w:p w:rsidR="008974BD" w:rsidRPr="00A4320E" w:rsidRDefault="008974BD" w:rsidP="008974BD">
      <w:pPr>
        <w:pStyle w:val="a4"/>
        <w:keepNext/>
        <w:rPr>
          <w:rtl/>
        </w:rPr>
      </w:pPr>
      <w:bookmarkStart w:id="1266" w:name="ET_speaker_לירון_מאוטנר_לוגסי_181"/>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266"/>
    </w:p>
    <w:p w:rsidR="008974BD" w:rsidRPr="00A4320E" w:rsidRDefault="008974BD" w:rsidP="008974BD">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7"/>
      </w:tblGrid>
      <w:tr w:rsidR="00080265" w:rsidRPr="00A4320E" w:rsidTr="00080265">
        <w:trPr>
          <w:cantSplit/>
          <w:trHeight w:val="60"/>
        </w:trPr>
        <w:tc>
          <w:tcPr>
            <w:tcW w:w="1871" w:type="dxa"/>
          </w:tcPr>
          <w:p w:rsidR="00080265" w:rsidRPr="00A4320E" w:rsidRDefault="00080265" w:rsidP="00080265">
            <w:pPr>
              <w:pStyle w:val="TableSideHeading"/>
              <w:spacing w:line="240" w:lineRule="auto"/>
              <w:rPr>
                <w:sz w:val="24"/>
                <w:szCs w:val="24"/>
              </w:rPr>
            </w:pPr>
          </w:p>
        </w:tc>
        <w:tc>
          <w:tcPr>
            <w:tcW w:w="624" w:type="dxa"/>
          </w:tcPr>
          <w:p w:rsidR="00080265" w:rsidRPr="00A4320E" w:rsidRDefault="00080265" w:rsidP="00080265">
            <w:pPr>
              <w:pStyle w:val="TableText"/>
              <w:spacing w:line="240" w:lineRule="auto"/>
              <w:rPr>
                <w:sz w:val="24"/>
                <w:szCs w:val="24"/>
              </w:rPr>
            </w:pPr>
          </w:p>
        </w:tc>
        <w:tc>
          <w:tcPr>
            <w:tcW w:w="624" w:type="dxa"/>
          </w:tcPr>
          <w:p w:rsidR="00080265" w:rsidRPr="00A4320E" w:rsidRDefault="00080265" w:rsidP="00080265">
            <w:pPr>
              <w:pStyle w:val="TableText"/>
              <w:spacing w:line="240" w:lineRule="auto"/>
              <w:rPr>
                <w:sz w:val="24"/>
                <w:szCs w:val="24"/>
              </w:rPr>
            </w:pPr>
          </w:p>
        </w:tc>
        <w:tc>
          <w:tcPr>
            <w:tcW w:w="624" w:type="dxa"/>
          </w:tcPr>
          <w:p w:rsidR="00080265" w:rsidRPr="00A4320E" w:rsidRDefault="00080265" w:rsidP="00080265">
            <w:pPr>
              <w:pStyle w:val="TableText"/>
              <w:spacing w:line="240" w:lineRule="auto"/>
              <w:rPr>
                <w:sz w:val="24"/>
                <w:szCs w:val="24"/>
              </w:rPr>
            </w:pPr>
          </w:p>
        </w:tc>
        <w:tc>
          <w:tcPr>
            <w:tcW w:w="624" w:type="dxa"/>
          </w:tcPr>
          <w:p w:rsidR="00080265" w:rsidRPr="00A4320E" w:rsidRDefault="00080265" w:rsidP="00080265">
            <w:pPr>
              <w:pStyle w:val="TableText"/>
              <w:spacing w:line="240" w:lineRule="auto"/>
              <w:rPr>
                <w:sz w:val="24"/>
                <w:szCs w:val="24"/>
              </w:rPr>
            </w:pPr>
          </w:p>
        </w:tc>
        <w:tc>
          <w:tcPr>
            <w:tcW w:w="624" w:type="dxa"/>
          </w:tcPr>
          <w:p w:rsidR="00080265" w:rsidRPr="00A4320E" w:rsidRDefault="00080265" w:rsidP="00080265">
            <w:pPr>
              <w:pStyle w:val="TableText"/>
              <w:spacing w:line="240" w:lineRule="auto"/>
              <w:rPr>
                <w:sz w:val="24"/>
                <w:szCs w:val="24"/>
              </w:rPr>
            </w:pPr>
          </w:p>
        </w:tc>
        <w:tc>
          <w:tcPr>
            <w:tcW w:w="4087" w:type="dxa"/>
          </w:tcPr>
          <w:p w:rsidR="00080265" w:rsidRPr="00A4320E" w:rsidRDefault="00080265" w:rsidP="00080265">
            <w:pPr>
              <w:pStyle w:val="TableBlock"/>
              <w:numPr>
                <w:ilvl w:val="0"/>
                <w:numId w:val="13"/>
              </w:numPr>
              <w:spacing w:line="240" w:lineRule="auto"/>
              <w:rPr>
                <w:sz w:val="24"/>
                <w:szCs w:val="24"/>
              </w:rPr>
            </w:pPr>
            <w:r w:rsidRPr="00A4320E">
              <w:rPr>
                <w:rFonts w:hint="eastAsia"/>
                <w:sz w:val="24"/>
                <w:szCs w:val="24"/>
                <w:rtl/>
              </w:rPr>
              <w:t>עודכן</w:t>
            </w:r>
            <w:r w:rsidRPr="00A4320E">
              <w:rPr>
                <w:sz w:val="24"/>
                <w:szCs w:val="24"/>
                <w:rtl/>
              </w:rPr>
              <w:t xml:space="preserve"> </w:t>
            </w:r>
            <w:r w:rsidRPr="00A4320E">
              <w:rPr>
                <w:rFonts w:hint="eastAsia"/>
                <w:sz w:val="24"/>
                <w:szCs w:val="24"/>
                <w:rtl/>
              </w:rPr>
              <w:t>סכום</w:t>
            </w:r>
            <w:r w:rsidRPr="00A4320E">
              <w:rPr>
                <w:sz w:val="24"/>
                <w:szCs w:val="24"/>
                <w:rtl/>
              </w:rPr>
              <w:t xml:space="preserve"> </w:t>
            </w:r>
            <w:r w:rsidRPr="00A4320E">
              <w:rPr>
                <w:rFonts w:hint="eastAsia"/>
                <w:sz w:val="24"/>
                <w:szCs w:val="24"/>
                <w:rtl/>
              </w:rPr>
              <w:t>כאמור</w:t>
            </w:r>
            <w:r w:rsidRPr="00A4320E">
              <w:rPr>
                <w:sz w:val="24"/>
                <w:szCs w:val="24"/>
                <w:rtl/>
              </w:rPr>
              <w:t xml:space="preserve"> </w:t>
            </w:r>
            <w:r w:rsidRPr="00A4320E">
              <w:rPr>
                <w:rFonts w:hint="eastAsia"/>
                <w:sz w:val="24"/>
                <w:szCs w:val="24"/>
                <w:rtl/>
              </w:rPr>
              <w:t>לפי</w:t>
            </w:r>
            <w:r w:rsidRPr="00A4320E">
              <w:rPr>
                <w:sz w:val="24"/>
                <w:szCs w:val="24"/>
                <w:rtl/>
              </w:rPr>
              <w:t xml:space="preserve"> </w:t>
            </w:r>
            <w:r w:rsidRPr="00A4320E">
              <w:rPr>
                <w:rFonts w:hint="eastAsia"/>
                <w:sz w:val="24"/>
                <w:szCs w:val="24"/>
                <w:rtl/>
              </w:rPr>
              <w:t>תקנת</w:t>
            </w:r>
            <w:r w:rsidRPr="00A4320E">
              <w:rPr>
                <w:sz w:val="24"/>
                <w:szCs w:val="24"/>
                <w:rtl/>
              </w:rPr>
              <w:t xml:space="preserve"> </w:t>
            </w:r>
            <w:r w:rsidRPr="00A4320E">
              <w:rPr>
                <w:rFonts w:hint="eastAsia"/>
                <w:sz w:val="24"/>
                <w:szCs w:val="24"/>
                <w:rtl/>
              </w:rPr>
              <w:t>משנה</w:t>
            </w:r>
            <w:r w:rsidRPr="00A4320E">
              <w:rPr>
                <w:sz w:val="24"/>
                <w:szCs w:val="24"/>
                <w:rtl/>
              </w:rPr>
              <w:t xml:space="preserve"> (א), </w:t>
            </w:r>
            <w:r w:rsidRPr="00A4320E">
              <w:rPr>
                <w:rFonts w:hint="eastAsia"/>
                <w:sz w:val="24"/>
                <w:szCs w:val="24"/>
                <w:rtl/>
              </w:rPr>
              <w:t>יחול</w:t>
            </w:r>
            <w:r w:rsidRPr="00A4320E">
              <w:rPr>
                <w:sz w:val="24"/>
                <w:szCs w:val="24"/>
                <w:rtl/>
              </w:rPr>
              <w:t xml:space="preserve"> </w:t>
            </w:r>
            <w:r w:rsidRPr="00A4320E">
              <w:rPr>
                <w:rFonts w:hint="eastAsia"/>
                <w:sz w:val="24"/>
                <w:szCs w:val="24"/>
                <w:rtl/>
              </w:rPr>
              <w:t>העדכון</w:t>
            </w:r>
            <w:r w:rsidRPr="00A4320E">
              <w:rPr>
                <w:sz w:val="24"/>
                <w:szCs w:val="24"/>
                <w:rtl/>
              </w:rPr>
              <w:t xml:space="preserve"> </w:t>
            </w:r>
            <w:r w:rsidRPr="00A4320E">
              <w:rPr>
                <w:rFonts w:hint="eastAsia"/>
                <w:sz w:val="24"/>
                <w:szCs w:val="24"/>
                <w:rtl/>
              </w:rPr>
              <w:t>לעניין</w:t>
            </w:r>
            <w:r w:rsidRPr="00A4320E">
              <w:rPr>
                <w:sz w:val="24"/>
                <w:szCs w:val="24"/>
                <w:rtl/>
              </w:rPr>
              <w:t xml:space="preserve"> </w:t>
            </w:r>
            <w:r w:rsidRPr="00A4320E">
              <w:rPr>
                <w:rFonts w:hint="eastAsia"/>
                <w:sz w:val="24"/>
                <w:szCs w:val="24"/>
                <w:rtl/>
              </w:rPr>
              <w:t>סעיפים</w:t>
            </w:r>
            <w:r w:rsidRPr="00A4320E">
              <w:rPr>
                <w:sz w:val="24"/>
                <w:szCs w:val="24"/>
                <w:rtl/>
              </w:rPr>
              <w:t xml:space="preserve"> 4(2) </w:t>
            </w:r>
            <w:r w:rsidRPr="00A4320E">
              <w:rPr>
                <w:rFonts w:hint="eastAsia"/>
                <w:sz w:val="24"/>
                <w:szCs w:val="24"/>
                <w:rtl/>
              </w:rPr>
              <w:t>ו</w:t>
            </w:r>
            <w:r w:rsidRPr="00A4320E">
              <w:rPr>
                <w:sz w:val="24"/>
                <w:szCs w:val="24"/>
                <w:rtl/>
              </w:rPr>
              <w:t xml:space="preserve">-(4) </w:t>
            </w:r>
            <w:r w:rsidRPr="00A4320E">
              <w:rPr>
                <w:rFonts w:hint="eastAsia"/>
                <w:sz w:val="24"/>
                <w:szCs w:val="24"/>
                <w:rtl/>
              </w:rPr>
              <w:t>רק</w:t>
            </w:r>
            <w:r w:rsidRPr="00A4320E">
              <w:rPr>
                <w:sz w:val="24"/>
                <w:szCs w:val="24"/>
                <w:rtl/>
              </w:rPr>
              <w:t xml:space="preserve"> על </w:t>
            </w:r>
            <w:r w:rsidRPr="00A4320E">
              <w:rPr>
                <w:rFonts w:hint="cs"/>
                <w:sz w:val="24"/>
                <w:szCs w:val="24"/>
                <w:rtl/>
              </w:rPr>
              <w:t xml:space="preserve">דיווח שנמסר </w:t>
            </w:r>
            <w:r w:rsidRPr="00A4320E">
              <w:rPr>
                <w:rFonts w:hint="eastAsia"/>
                <w:sz w:val="24"/>
                <w:szCs w:val="24"/>
                <w:rtl/>
              </w:rPr>
              <w:t>למאגר</w:t>
            </w:r>
            <w:r w:rsidRPr="00A4320E">
              <w:rPr>
                <w:rFonts w:hint="cs"/>
                <w:sz w:val="24"/>
                <w:szCs w:val="24"/>
                <w:rtl/>
              </w:rPr>
              <w:t xml:space="preserve"> מ</w:t>
            </w:r>
            <w:r w:rsidRPr="00A4320E">
              <w:rPr>
                <w:rFonts w:hint="eastAsia"/>
                <w:sz w:val="24"/>
                <w:szCs w:val="24"/>
                <w:rtl/>
              </w:rPr>
              <w:t>מועד</w:t>
            </w:r>
            <w:r w:rsidRPr="00A4320E">
              <w:rPr>
                <w:sz w:val="24"/>
                <w:szCs w:val="24"/>
                <w:rtl/>
              </w:rPr>
              <w:t xml:space="preserve"> </w:t>
            </w:r>
            <w:r w:rsidRPr="00A4320E">
              <w:rPr>
                <w:rFonts w:hint="eastAsia"/>
                <w:sz w:val="24"/>
                <w:szCs w:val="24"/>
                <w:rtl/>
              </w:rPr>
              <w:t>העדכון</w:t>
            </w:r>
            <w:r w:rsidRPr="00A4320E">
              <w:rPr>
                <w:sz w:val="24"/>
                <w:szCs w:val="24"/>
                <w:rtl/>
              </w:rPr>
              <w:t xml:space="preserve">, ובלבד שהדיווח </w:t>
            </w:r>
            <w:r w:rsidRPr="00A4320E">
              <w:rPr>
                <w:rFonts w:hint="eastAsia"/>
                <w:sz w:val="24"/>
                <w:szCs w:val="24"/>
                <w:rtl/>
              </w:rPr>
              <w:t>האמור</w:t>
            </w:r>
            <w:r w:rsidRPr="00A4320E">
              <w:rPr>
                <w:sz w:val="24"/>
                <w:szCs w:val="24"/>
                <w:rtl/>
              </w:rPr>
              <w:t xml:space="preserve"> </w:t>
            </w:r>
            <w:r w:rsidRPr="00A4320E">
              <w:rPr>
                <w:rFonts w:hint="eastAsia"/>
                <w:sz w:val="24"/>
                <w:szCs w:val="24"/>
                <w:rtl/>
              </w:rPr>
              <w:t>אינו</w:t>
            </w:r>
            <w:r w:rsidRPr="00A4320E">
              <w:rPr>
                <w:sz w:val="24"/>
                <w:szCs w:val="24"/>
                <w:rtl/>
              </w:rPr>
              <w:t xml:space="preserve"> דיווח </w:t>
            </w:r>
            <w:r w:rsidRPr="00A4320E">
              <w:rPr>
                <w:rFonts w:hint="eastAsia"/>
                <w:sz w:val="24"/>
                <w:szCs w:val="24"/>
                <w:rtl/>
              </w:rPr>
              <w:t>מתקן</w:t>
            </w:r>
            <w:r w:rsidRPr="00A4320E">
              <w:rPr>
                <w:rFonts w:hint="cs"/>
                <w:sz w:val="24"/>
                <w:szCs w:val="24"/>
                <w:rtl/>
              </w:rPr>
              <w:t>,</w:t>
            </w:r>
            <w:r w:rsidRPr="00A4320E">
              <w:rPr>
                <w:sz w:val="24"/>
                <w:szCs w:val="24"/>
                <w:rtl/>
              </w:rPr>
              <w:t xml:space="preserve"> מעדכן </w:t>
            </w:r>
            <w:r w:rsidRPr="00A4320E">
              <w:rPr>
                <w:rFonts w:hint="cs"/>
                <w:sz w:val="24"/>
                <w:szCs w:val="24"/>
                <w:rtl/>
              </w:rPr>
              <w:t xml:space="preserve">או משלים נתון שהיה </w:t>
            </w:r>
            <w:r w:rsidRPr="00A4320E">
              <w:rPr>
                <w:rFonts w:hint="eastAsia"/>
                <w:sz w:val="24"/>
                <w:szCs w:val="24"/>
                <w:rtl/>
              </w:rPr>
              <w:t>במאגר</w:t>
            </w:r>
            <w:r w:rsidRPr="00A4320E">
              <w:rPr>
                <w:rFonts w:hint="cs"/>
                <w:sz w:val="24"/>
                <w:szCs w:val="24"/>
                <w:rtl/>
              </w:rPr>
              <w:t xml:space="preserve"> או שהיה צריך להיות מדווח למאגר ערב העדכון</w:t>
            </w:r>
            <w:r w:rsidRPr="00A4320E">
              <w:rPr>
                <w:sz w:val="24"/>
                <w:szCs w:val="24"/>
                <w:rtl/>
              </w:rPr>
              <w:t>.</w:t>
            </w:r>
            <w:r w:rsidRPr="00A4320E">
              <w:rPr>
                <w:rFonts w:hint="cs"/>
                <w:sz w:val="24"/>
                <w:szCs w:val="24"/>
                <w:rtl/>
              </w:rPr>
              <w:t xml:space="preserve">" </w:t>
            </w:r>
          </w:p>
        </w:tc>
      </w:tr>
    </w:tbl>
    <w:p w:rsidR="00080265" w:rsidRPr="00A4320E" w:rsidRDefault="00080265" w:rsidP="008974BD">
      <w:pPr>
        <w:rPr>
          <w:rtl/>
        </w:rPr>
      </w:pPr>
    </w:p>
    <w:p w:rsidR="00080265" w:rsidRPr="00A4320E" w:rsidRDefault="00080265" w:rsidP="00DD0D2A">
      <w:pPr>
        <w:rPr>
          <w:rtl/>
        </w:rPr>
      </w:pPr>
      <w:r w:rsidRPr="00A4320E">
        <w:rPr>
          <w:rFonts w:hint="cs"/>
          <w:rtl/>
        </w:rPr>
        <w:t xml:space="preserve">גם כאן יש </w:t>
      </w:r>
      <w:bookmarkStart w:id="1267" w:name="_ETM_Q1_3140317"/>
      <w:bookmarkEnd w:id="1267"/>
      <w:r w:rsidRPr="00A4320E">
        <w:rPr>
          <w:rFonts w:hint="cs"/>
          <w:rtl/>
        </w:rPr>
        <w:t>טעות סופר. לא הכניסו פה את תקנות 3(2) ו-3(4), ש</w:t>
      </w:r>
      <w:r w:rsidR="00DD0D2A" w:rsidRPr="00A4320E">
        <w:rPr>
          <w:rFonts w:hint="cs"/>
          <w:rtl/>
        </w:rPr>
        <w:t>הן</w:t>
      </w:r>
      <w:r w:rsidRPr="00A4320E">
        <w:rPr>
          <w:rFonts w:hint="cs"/>
          <w:rtl/>
        </w:rPr>
        <w:t xml:space="preserve"> </w:t>
      </w:r>
      <w:bookmarkStart w:id="1268" w:name="_ETM_Q1_3145490"/>
      <w:bookmarkEnd w:id="1268"/>
      <w:r w:rsidRPr="00A4320E">
        <w:rPr>
          <w:rFonts w:hint="cs"/>
          <w:rtl/>
        </w:rPr>
        <w:t xml:space="preserve">אותו דבר. תקנה 3 ותקנה 4 מדברות על נתונים </w:t>
      </w:r>
      <w:bookmarkStart w:id="1269" w:name="_ETM_Q1_3149627"/>
      <w:bookmarkEnd w:id="1269"/>
      <w:r w:rsidRPr="00A4320E">
        <w:rPr>
          <w:rFonts w:hint="cs"/>
          <w:rtl/>
        </w:rPr>
        <w:t xml:space="preserve">שמהווים נתונים מובהקים, אחד לעניין הכללה במאגר נתוני אשראי </w:t>
      </w:r>
      <w:bookmarkStart w:id="1270" w:name="_ETM_Q1_3152464"/>
      <w:bookmarkEnd w:id="1270"/>
      <w:r w:rsidRPr="00A4320E">
        <w:rPr>
          <w:rFonts w:hint="cs"/>
          <w:rtl/>
        </w:rPr>
        <w:t xml:space="preserve">למרות בקשת אי-הכללה של לקוח, ואחד לעניין חיווי אשראי ומתי </w:t>
      </w:r>
      <w:bookmarkStart w:id="1271" w:name="_ETM_Q1_3158945"/>
      <w:bookmarkEnd w:id="1271"/>
      <w:r w:rsidRPr="00A4320E">
        <w:rPr>
          <w:rFonts w:hint="cs"/>
          <w:rtl/>
        </w:rPr>
        <w:t xml:space="preserve">מעבירים לגביו את נתוני האשראי שיש עליו במאגר. הם בעצם </w:t>
      </w:r>
      <w:bookmarkStart w:id="1272" w:name="_ETM_Q1_3159838"/>
      <w:bookmarkEnd w:id="1272"/>
      <w:r w:rsidR="00DD0D2A" w:rsidRPr="00A4320E">
        <w:rPr>
          <w:rFonts w:hint="cs"/>
          <w:rtl/>
        </w:rPr>
        <w:t>די זהים אחד לשני</w:t>
      </w:r>
      <w:r w:rsidRPr="00A4320E">
        <w:rPr>
          <w:rFonts w:hint="cs"/>
          <w:rtl/>
        </w:rPr>
        <w:t>, וכמו שיש ב-4(2) ו-4(4) סכומים שצריכים להתעדכן לפי סעיף העדכון הזה, גם ב</w:t>
      </w:r>
      <w:bookmarkStart w:id="1273" w:name="_ETM_Q1_3168069"/>
      <w:bookmarkEnd w:id="1273"/>
      <w:r w:rsidRPr="00A4320E">
        <w:rPr>
          <w:rFonts w:hint="cs"/>
          <w:rtl/>
        </w:rPr>
        <w:t>-3(2) ו-3(4) יש סכומים שצריכים להתעדכן, אלא שבגלל טעות סופר הם לא נכתבו פה במפורש. לכן זה צריך להיות: "לעניין סעיפים 3(2) ו-(4) ו-4(2) ו-(4)".</w:t>
      </w:r>
    </w:p>
    <w:p w:rsidR="00080265" w:rsidRPr="00A4320E" w:rsidRDefault="00080265" w:rsidP="00080265">
      <w:pPr>
        <w:rPr>
          <w:rtl/>
        </w:rPr>
      </w:pPr>
      <w:bookmarkStart w:id="1274" w:name="_ETM_Q1_3192308"/>
      <w:bookmarkStart w:id="1275" w:name="_ETM_Q1_3192450"/>
      <w:bookmarkEnd w:id="1274"/>
      <w:bookmarkEnd w:id="1275"/>
    </w:p>
    <w:p w:rsidR="00080265" w:rsidRPr="00A4320E" w:rsidRDefault="00080265" w:rsidP="00080265">
      <w:pPr>
        <w:pStyle w:val="a4"/>
        <w:keepNext/>
        <w:rPr>
          <w:rtl/>
        </w:rPr>
      </w:pPr>
      <w:bookmarkStart w:id="1276" w:name="ET_speaker_איתי_עצמון_182"/>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276"/>
    </w:p>
    <w:p w:rsidR="00080265" w:rsidRPr="00A4320E" w:rsidRDefault="00080265" w:rsidP="00080265">
      <w:pPr>
        <w:pStyle w:val="KeepWithNext"/>
        <w:rPr>
          <w:rtl/>
        </w:rPr>
      </w:pPr>
    </w:p>
    <w:p w:rsidR="00080265" w:rsidRPr="00A4320E" w:rsidRDefault="00080265" w:rsidP="00DD0D2A">
      <w:pPr>
        <w:rPr>
          <w:rtl/>
        </w:rPr>
      </w:pPr>
      <w:r w:rsidRPr="00A4320E">
        <w:rPr>
          <w:rFonts w:hint="cs"/>
          <w:rtl/>
        </w:rPr>
        <w:t xml:space="preserve">מועד העדכון לעניין הזה הוא 1 בינואר? כלומר, לא בהכרח המועד </w:t>
      </w:r>
      <w:bookmarkStart w:id="1277" w:name="_ETM_Q1_3192282"/>
      <w:bookmarkEnd w:id="1277"/>
      <w:r w:rsidRPr="00A4320E">
        <w:rPr>
          <w:rFonts w:hint="cs"/>
          <w:rtl/>
        </w:rPr>
        <w:t>שבו פורסמה ההודעה ברשומות</w:t>
      </w:r>
      <w:r w:rsidR="00DD0D2A" w:rsidRPr="00A4320E">
        <w:rPr>
          <w:rFonts w:hint="cs"/>
          <w:rtl/>
        </w:rPr>
        <w:t>?</w:t>
      </w:r>
      <w:r w:rsidRPr="00A4320E">
        <w:rPr>
          <w:rFonts w:hint="cs"/>
          <w:rtl/>
        </w:rPr>
        <w:t xml:space="preserve"> </w:t>
      </w:r>
    </w:p>
    <w:p w:rsidR="00080265" w:rsidRPr="00A4320E" w:rsidRDefault="00080265" w:rsidP="00080265">
      <w:pPr>
        <w:rPr>
          <w:rtl/>
        </w:rPr>
      </w:pPr>
      <w:bookmarkStart w:id="1278" w:name="_ETM_Q1_3196120"/>
      <w:bookmarkStart w:id="1279" w:name="_ETM_Q1_3196243"/>
      <w:bookmarkStart w:id="1280" w:name="_ETM_Q1_3197224"/>
      <w:bookmarkEnd w:id="1278"/>
      <w:bookmarkEnd w:id="1279"/>
      <w:bookmarkEnd w:id="1280"/>
    </w:p>
    <w:p w:rsidR="00080265" w:rsidRPr="00A4320E" w:rsidRDefault="00080265" w:rsidP="00080265">
      <w:pPr>
        <w:pStyle w:val="a4"/>
        <w:keepNext/>
        <w:rPr>
          <w:rtl/>
        </w:rPr>
      </w:pPr>
      <w:bookmarkStart w:id="1281" w:name="ET_speaker_לירון_מאוטנר_לוגסי_183"/>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281"/>
    </w:p>
    <w:p w:rsidR="00080265" w:rsidRPr="00A4320E" w:rsidRDefault="00080265" w:rsidP="00080265">
      <w:pPr>
        <w:pStyle w:val="KeepWithNext"/>
        <w:rPr>
          <w:rtl/>
        </w:rPr>
      </w:pPr>
    </w:p>
    <w:p w:rsidR="00080265" w:rsidRPr="00A4320E" w:rsidRDefault="00080265" w:rsidP="00080265">
      <w:pPr>
        <w:rPr>
          <w:rtl/>
        </w:rPr>
      </w:pPr>
      <w:bookmarkStart w:id="1282" w:name="_ETM_Q1_3197927"/>
      <w:bookmarkStart w:id="1283" w:name="_ETM_Q1_3197986"/>
      <w:bookmarkEnd w:id="1282"/>
      <w:bookmarkEnd w:id="1283"/>
      <w:r w:rsidRPr="00A4320E">
        <w:rPr>
          <w:rFonts w:hint="cs"/>
          <w:rtl/>
        </w:rPr>
        <w:t xml:space="preserve">כן. בעצם הפרסום הוא דקלרטיבי. המועד הקובע הוא 1 בינואר. </w:t>
      </w:r>
    </w:p>
    <w:p w:rsidR="00080265" w:rsidRPr="00A4320E" w:rsidRDefault="00080265" w:rsidP="00080265">
      <w:pPr>
        <w:rPr>
          <w:rtl/>
        </w:rPr>
      </w:pPr>
      <w:bookmarkStart w:id="1284" w:name="_ETM_Q1_3202794"/>
      <w:bookmarkStart w:id="1285" w:name="_ETM_Q1_3202950"/>
      <w:bookmarkStart w:id="1286" w:name="_ETM_Q1_3203915"/>
      <w:bookmarkEnd w:id="1284"/>
      <w:bookmarkEnd w:id="1285"/>
      <w:bookmarkEnd w:id="1286"/>
    </w:p>
    <w:p w:rsidR="00080265" w:rsidRPr="00A4320E" w:rsidRDefault="00080265" w:rsidP="00080265">
      <w:pPr>
        <w:pStyle w:val="a4"/>
        <w:keepNext/>
        <w:rPr>
          <w:rtl/>
        </w:rPr>
      </w:pPr>
      <w:bookmarkStart w:id="1287" w:name="ET_speaker_איתי_עצמון_184"/>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287"/>
    </w:p>
    <w:p w:rsidR="00080265" w:rsidRPr="00A4320E" w:rsidRDefault="00080265" w:rsidP="00080265">
      <w:pPr>
        <w:pStyle w:val="KeepWithNext"/>
        <w:rPr>
          <w:rtl/>
        </w:rPr>
      </w:pPr>
    </w:p>
    <w:p w:rsidR="00080265" w:rsidRPr="00A4320E" w:rsidRDefault="00080265" w:rsidP="00080265">
      <w:pPr>
        <w:rPr>
          <w:rtl/>
        </w:rPr>
      </w:pPr>
      <w:bookmarkStart w:id="1288" w:name="_ETM_Q1_3204617"/>
      <w:bookmarkStart w:id="1289" w:name="_ETM_Q1_3204668"/>
      <w:bookmarkEnd w:id="1288"/>
      <w:bookmarkEnd w:id="1289"/>
      <w:r w:rsidRPr="00A4320E">
        <w:rPr>
          <w:rFonts w:hint="cs"/>
          <w:rtl/>
        </w:rPr>
        <w:t>אם יהיה צורך אנחנ</w:t>
      </w:r>
      <w:bookmarkStart w:id="1290" w:name="_ETM_Q1_3203086"/>
      <w:bookmarkEnd w:id="1290"/>
      <w:r w:rsidRPr="00A4320E">
        <w:rPr>
          <w:rFonts w:hint="cs"/>
          <w:rtl/>
        </w:rPr>
        <w:t xml:space="preserve">ו נחדד בנוסח שמועד העדכון הוא 1 בינואר. </w:t>
      </w:r>
    </w:p>
    <w:p w:rsidR="00080265" w:rsidRPr="00A4320E" w:rsidRDefault="00080265" w:rsidP="00080265">
      <w:pPr>
        <w:rPr>
          <w:rtl/>
        </w:rPr>
      </w:pPr>
      <w:bookmarkStart w:id="1291" w:name="_ETM_Q1_3209844"/>
      <w:bookmarkStart w:id="1292" w:name="_ETM_Q1_3209990"/>
      <w:bookmarkEnd w:id="1291"/>
      <w:bookmarkEnd w:id="1292"/>
    </w:p>
    <w:p w:rsidR="00080265" w:rsidRPr="00A4320E" w:rsidRDefault="00080265" w:rsidP="00080265">
      <w:pPr>
        <w:pStyle w:val="af6"/>
        <w:keepNext/>
        <w:rPr>
          <w:rtl/>
        </w:rPr>
      </w:pPr>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p>
    <w:p w:rsidR="00080265" w:rsidRPr="00A4320E" w:rsidRDefault="00080265" w:rsidP="00080265">
      <w:pPr>
        <w:pStyle w:val="KeepWithNext"/>
        <w:rPr>
          <w:rtl/>
        </w:rPr>
      </w:pPr>
    </w:p>
    <w:p w:rsidR="00080265" w:rsidRPr="00A4320E" w:rsidRDefault="00080265" w:rsidP="00080265">
      <w:pPr>
        <w:rPr>
          <w:rtl/>
        </w:rPr>
      </w:pPr>
      <w:bookmarkStart w:id="1293" w:name="_ETM_Q1_3211625"/>
      <w:bookmarkEnd w:id="1293"/>
      <w:r w:rsidRPr="00A4320E">
        <w:rPr>
          <w:rFonts w:hint="cs"/>
          <w:rtl/>
        </w:rPr>
        <w:t xml:space="preserve">יש הערות? </w:t>
      </w:r>
      <w:bookmarkStart w:id="1294" w:name="_ETM_Q1_3213989"/>
      <w:bookmarkEnd w:id="1294"/>
      <w:r w:rsidRPr="00A4320E">
        <w:rPr>
          <w:rFonts w:hint="cs"/>
          <w:rtl/>
        </w:rPr>
        <w:t xml:space="preserve">אין. </w:t>
      </w:r>
    </w:p>
    <w:p w:rsidR="00080265" w:rsidRPr="00A4320E" w:rsidRDefault="00080265" w:rsidP="00080265">
      <w:pPr>
        <w:rPr>
          <w:rtl/>
        </w:rPr>
      </w:pPr>
    </w:p>
    <w:p w:rsidR="00080265" w:rsidRPr="00A4320E" w:rsidRDefault="00080265" w:rsidP="00080265">
      <w:pPr>
        <w:pStyle w:val="a4"/>
        <w:keepNext/>
        <w:rPr>
          <w:rtl/>
        </w:rPr>
      </w:pPr>
      <w:bookmarkStart w:id="1295" w:name="ET_speaker_איתי_עצמון_186"/>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295"/>
    </w:p>
    <w:p w:rsidR="00080265" w:rsidRPr="00A4320E" w:rsidRDefault="00080265" w:rsidP="00080265">
      <w:pPr>
        <w:pStyle w:val="KeepWithNext"/>
        <w:rPr>
          <w:rtl/>
        </w:rPr>
      </w:pPr>
    </w:p>
    <w:p w:rsidR="008974BD" w:rsidRPr="00A4320E" w:rsidRDefault="00080265" w:rsidP="00080265">
      <w:pPr>
        <w:rPr>
          <w:b/>
          <w:bCs/>
          <w:rtl/>
        </w:rPr>
      </w:pPr>
      <w:r w:rsidRPr="00A4320E">
        <w:rPr>
          <w:rFonts w:hint="cs"/>
          <w:b/>
          <w:bCs/>
          <w:rtl/>
        </w:rPr>
        <w:t xml:space="preserve">נצביע על תקנה 12 כולל </w:t>
      </w:r>
      <w:bookmarkStart w:id="1296" w:name="_ETM_Q1_3219958"/>
      <w:bookmarkEnd w:id="1296"/>
      <w:r w:rsidRPr="00A4320E">
        <w:rPr>
          <w:rFonts w:hint="cs"/>
          <w:b/>
          <w:bCs/>
          <w:rtl/>
        </w:rPr>
        <w:t xml:space="preserve">התיקונים שהקראנו כרגע. </w:t>
      </w:r>
      <w:r w:rsidR="008974BD" w:rsidRPr="00A4320E">
        <w:rPr>
          <w:rFonts w:hint="cs"/>
          <w:b/>
          <w:bCs/>
          <w:rtl/>
        </w:rPr>
        <w:t xml:space="preserve"> </w:t>
      </w:r>
    </w:p>
    <w:p w:rsidR="00080265" w:rsidRPr="00A4320E" w:rsidRDefault="00080265" w:rsidP="00080265">
      <w:pPr>
        <w:rPr>
          <w:b/>
          <w:bCs/>
          <w:rtl/>
        </w:rPr>
      </w:pPr>
    </w:p>
    <w:p w:rsidR="00080265" w:rsidRPr="00A4320E" w:rsidRDefault="00080265" w:rsidP="00080265">
      <w:pPr>
        <w:pStyle w:val="af6"/>
        <w:keepNext/>
      </w:pPr>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p>
    <w:p w:rsidR="00080265" w:rsidRPr="00A4320E" w:rsidRDefault="00080265" w:rsidP="00080265">
      <w:pPr>
        <w:pStyle w:val="KeepWithNext"/>
        <w:rPr>
          <w:rtl/>
          <w:lang w:eastAsia="he-IL"/>
        </w:rPr>
      </w:pPr>
    </w:p>
    <w:p w:rsidR="00080265" w:rsidRPr="00A4320E" w:rsidRDefault="00080265" w:rsidP="00080265">
      <w:pPr>
        <w:rPr>
          <w:rtl/>
          <w:lang w:eastAsia="he-IL"/>
        </w:rPr>
      </w:pPr>
      <w:r w:rsidRPr="00A4320E">
        <w:rPr>
          <w:rFonts w:hint="cs"/>
          <w:rtl/>
          <w:lang w:eastAsia="he-IL"/>
        </w:rPr>
        <w:t>מי בעד תקנה 12?</w:t>
      </w:r>
      <w:bookmarkStart w:id="1297" w:name="_ETM_Q1_3219661"/>
      <w:bookmarkEnd w:id="1297"/>
      <w:r w:rsidR="00DD0D2A" w:rsidRPr="00A4320E">
        <w:rPr>
          <w:rFonts w:hint="cs"/>
          <w:rtl/>
          <w:lang w:eastAsia="he-IL"/>
        </w:rPr>
        <w:t xml:space="preserve"> אין מתנגדים.</w:t>
      </w:r>
    </w:p>
    <w:p w:rsidR="00080265" w:rsidRPr="00A4320E" w:rsidRDefault="00080265" w:rsidP="00080265">
      <w:pPr>
        <w:rPr>
          <w:rtl/>
          <w:lang w:eastAsia="he-IL"/>
        </w:rPr>
      </w:pPr>
      <w:bookmarkStart w:id="1298" w:name="_ETM_Q1_3219773"/>
      <w:bookmarkEnd w:id="1298"/>
    </w:p>
    <w:p w:rsidR="00080265" w:rsidRPr="00A4320E" w:rsidRDefault="00080265" w:rsidP="00080265">
      <w:pPr>
        <w:pStyle w:val="af1"/>
        <w:keepNext/>
        <w:rPr>
          <w:rtl/>
          <w:lang w:eastAsia="he-IL"/>
        </w:rPr>
      </w:pPr>
      <w:bookmarkStart w:id="1299" w:name="_ETM_Q1_3220093"/>
      <w:bookmarkStart w:id="1300" w:name="_ETM_Q1_3220195"/>
      <w:bookmarkEnd w:id="1299"/>
      <w:bookmarkEnd w:id="1300"/>
      <w:r w:rsidRPr="00A4320E">
        <w:rPr>
          <w:rtl/>
          <w:lang w:eastAsia="he-IL"/>
        </w:rPr>
        <w:t>הצבעה</w:t>
      </w:r>
    </w:p>
    <w:p w:rsidR="00080265" w:rsidRPr="00A4320E" w:rsidRDefault="00080265" w:rsidP="00080265">
      <w:pPr>
        <w:pStyle w:val="--"/>
        <w:keepNext/>
        <w:rPr>
          <w:rtl/>
          <w:lang w:eastAsia="he-IL"/>
        </w:rPr>
      </w:pPr>
    </w:p>
    <w:p w:rsidR="00080265" w:rsidRPr="00A4320E" w:rsidRDefault="00080265" w:rsidP="00080265">
      <w:pPr>
        <w:pStyle w:val="af2"/>
        <w:rPr>
          <w:rtl/>
          <w:lang w:eastAsia="he-IL"/>
        </w:rPr>
      </w:pPr>
      <w:bookmarkStart w:id="1301" w:name="_ETM_Q1_3225693"/>
      <w:bookmarkEnd w:id="1301"/>
      <w:r w:rsidRPr="00A4320E">
        <w:rPr>
          <w:rFonts w:hint="cs"/>
          <w:rtl/>
          <w:lang w:eastAsia="he-IL"/>
        </w:rPr>
        <w:t xml:space="preserve">אושרה. </w:t>
      </w:r>
    </w:p>
    <w:p w:rsidR="00080265" w:rsidRPr="00A4320E" w:rsidRDefault="00080265" w:rsidP="00080265">
      <w:pPr>
        <w:rPr>
          <w:rtl/>
          <w:lang w:eastAsia="he-IL"/>
        </w:rPr>
      </w:pPr>
      <w:bookmarkStart w:id="1302" w:name="_ETM_Q1_3226499"/>
      <w:bookmarkStart w:id="1303" w:name="_ETM_Q1_3226605"/>
      <w:bookmarkEnd w:id="1302"/>
      <w:bookmarkEnd w:id="1303"/>
    </w:p>
    <w:p w:rsidR="00080265" w:rsidRPr="00A4320E" w:rsidRDefault="00080265" w:rsidP="00080265">
      <w:pPr>
        <w:pStyle w:val="a4"/>
        <w:keepNext/>
      </w:pPr>
      <w:bookmarkStart w:id="1304" w:name="ET_speaker_לירון_מאוטנר_לוגסי_189"/>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304"/>
    </w:p>
    <w:p w:rsidR="00080265" w:rsidRPr="00A4320E" w:rsidRDefault="00080265" w:rsidP="00080265">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545"/>
        <w:gridCol w:w="703"/>
        <w:gridCol w:w="5959"/>
      </w:tblGrid>
      <w:tr w:rsidR="00080265" w:rsidRPr="00A4320E" w:rsidTr="00080265">
        <w:trPr>
          <w:cantSplit/>
          <w:trHeight w:val="60"/>
        </w:trPr>
        <w:tc>
          <w:tcPr>
            <w:tcW w:w="1871" w:type="dxa"/>
          </w:tcPr>
          <w:p w:rsidR="00080265" w:rsidRPr="00A4320E" w:rsidRDefault="00080265" w:rsidP="00080265">
            <w:pPr>
              <w:pStyle w:val="TableSideHeading"/>
              <w:keepLines w:val="0"/>
              <w:spacing w:line="240" w:lineRule="auto"/>
              <w:rPr>
                <w:sz w:val="24"/>
                <w:szCs w:val="24"/>
              </w:rPr>
            </w:pPr>
            <w:bookmarkStart w:id="1305" w:name="_ETM_Q1_3229489"/>
            <w:bookmarkStart w:id="1306" w:name="_ETM_Q1_3229568"/>
            <w:bookmarkEnd w:id="1305"/>
            <w:bookmarkEnd w:id="1306"/>
            <w:r w:rsidRPr="00A4320E">
              <w:rPr>
                <w:rFonts w:hint="cs"/>
                <w:sz w:val="24"/>
                <w:szCs w:val="24"/>
                <w:rtl/>
              </w:rPr>
              <w:t>תיקון התוספת הראשונה</w:t>
            </w:r>
          </w:p>
        </w:tc>
        <w:tc>
          <w:tcPr>
            <w:tcW w:w="545" w:type="dxa"/>
          </w:tcPr>
          <w:p w:rsidR="00080265" w:rsidRPr="00A4320E" w:rsidRDefault="00080265" w:rsidP="00080265">
            <w:pPr>
              <w:pStyle w:val="TableText"/>
              <w:keepLines w:val="0"/>
              <w:numPr>
                <w:ilvl w:val="0"/>
                <w:numId w:val="5"/>
              </w:numPr>
              <w:spacing w:line="240" w:lineRule="auto"/>
              <w:rPr>
                <w:sz w:val="24"/>
                <w:szCs w:val="24"/>
              </w:rPr>
            </w:pPr>
          </w:p>
        </w:tc>
        <w:tc>
          <w:tcPr>
            <w:tcW w:w="6662" w:type="dxa"/>
            <w:gridSpan w:val="2"/>
          </w:tcPr>
          <w:p w:rsidR="00080265" w:rsidRPr="00A4320E" w:rsidRDefault="00080265" w:rsidP="00080265">
            <w:pPr>
              <w:pStyle w:val="TableBlock"/>
              <w:keepLines w:val="0"/>
              <w:spacing w:line="240" w:lineRule="auto"/>
              <w:rPr>
                <w:sz w:val="24"/>
                <w:szCs w:val="24"/>
              </w:rPr>
            </w:pPr>
            <w:r w:rsidRPr="00A4320E">
              <w:rPr>
                <w:rFonts w:hint="cs"/>
                <w:sz w:val="24"/>
                <w:szCs w:val="24"/>
                <w:rtl/>
              </w:rPr>
              <w:t xml:space="preserve">בתוספת הראשונה לתקנות העיקריות </w:t>
            </w:r>
            <w:r w:rsidRPr="00A4320E">
              <w:rPr>
                <w:rFonts w:hint="eastAsia"/>
                <w:sz w:val="24"/>
                <w:szCs w:val="24"/>
                <w:rtl/>
              </w:rPr>
              <w:t>–</w:t>
            </w:r>
            <w:r w:rsidRPr="00A4320E">
              <w:rPr>
                <w:rFonts w:hint="cs"/>
                <w:sz w:val="24"/>
                <w:szCs w:val="24"/>
                <w:rtl/>
              </w:rPr>
              <w:t xml:space="preserve"> </w:t>
            </w:r>
            <w:r w:rsidRPr="00A4320E">
              <w:rPr>
                <w:sz w:val="24"/>
                <w:szCs w:val="24"/>
                <w:rtl/>
              </w:rPr>
              <w:softHyphen/>
            </w:r>
            <w:r w:rsidRPr="00A4320E">
              <w:rPr>
                <w:rFonts w:hint="cs"/>
                <w:sz w:val="24"/>
                <w:szCs w:val="24"/>
                <w:rtl/>
              </w:rPr>
              <w:t xml:space="preserve"> </w:t>
            </w:r>
          </w:p>
        </w:tc>
      </w:tr>
      <w:tr w:rsidR="00080265" w:rsidRPr="00A4320E" w:rsidTr="00080265">
        <w:trPr>
          <w:cantSplit/>
          <w:trHeight w:val="60"/>
        </w:trPr>
        <w:tc>
          <w:tcPr>
            <w:tcW w:w="1871" w:type="dxa"/>
          </w:tcPr>
          <w:p w:rsidR="00080265" w:rsidRPr="00A4320E" w:rsidRDefault="00080265" w:rsidP="00080265">
            <w:pPr>
              <w:pStyle w:val="TableSideHeading"/>
              <w:spacing w:line="240" w:lineRule="auto"/>
              <w:rPr>
                <w:sz w:val="24"/>
                <w:szCs w:val="24"/>
              </w:rPr>
            </w:pPr>
          </w:p>
        </w:tc>
        <w:tc>
          <w:tcPr>
            <w:tcW w:w="545" w:type="dxa"/>
          </w:tcPr>
          <w:p w:rsidR="00080265" w:rsidRPr="00A4320E" w:rsidRDefault="00080265" w:rsidP="00080265">
            <w:pPr>
              <w:pStyle w:val="TableText"/>
              <w:spacing w:line="240" w:lineRule="auto"/>
              <w:rPr>
                <w:sz w:val="24"/>
                <w:szCs w:val="24"/>
              </w:rPr>
            </w:pPr>
          </w:p>
        </w:tc>
        <w:tc>
          <w:tcPr>
            <w:tcW w:w="703" w:type="dxa"/>
          </w:tcPr>
          <w:p w:rsidR="00080265" w:rsidRPr="00A4320E" w:rsidRDefault="00080265" w:rsidP="00080265">
            <w:pPr>
              <w:pStyle w:val="TableText"/>
              <w:spacing w:line="240" w:lineRule="auto"/>
              <w:rPr>
                <w:sz w:val="24"/>
                <w:szCs w:val="24"/>
              </w:rPr>
            </w:pPr>
          </w:p>
        </w:tc>
        <w:tc>
          <w:tcPr>
            <w:tcW w:w="5959" w:type="dxa"/>
          </w:tcPr>
          <w:p w:rsidR="00080265" w:rsidRPr="00A4320E" w:rsidRDefault="00080265" w:rsidP="00080265">
            <w:pPr>
              <w:pStyle w:val="TableBlock"/>
              <w:numPr>
                <w:ilvl w:val="0"/>
                <w:numId w:val="14"/>
              </w:numPr>
              <w:spacing w:line="240" w:lineRule="auto"/>
              <w:rPr>
                <w:sz w:val="24"/>
                <w:szCs w:val="24"/>
              </w:rPr>
            </w:pPr>
            <w:r w:rsidRPr="00A4320E">
              <w:rPr>
                <w:rFonts w:hint="cs"/>
                <w:sz w:val="24"/>
                <w:szCs w:val="24"/>
                <w:rtl/>
              </w:rPr>
              <w:t>במקום פרט 1 יבוא:</w:t>
            </w:r>
          </w:p>
        </w:tc>
      </w:tr>
      <w:tr w:rsidR="00080265" w:rsidRPr="00A4320E" w:rsidTr="00080265">
        <w:trPr>
          <w:trHeight w:val="60"/>
        </w:trPr>
        <w:tc>
          <w:tcPr>
            <w:tcW w:w="1871" w:type="dxa"/>
          </w:tcPr>
          <w:p w:rsidR="00080265" w:rsidRPr="00A4320E" w:rsidRDefault="00080265" w:rsidP="00080265">
            <w:pPr>
              <w:pStyle w:val="TableSideHeading"/>
              <w:spacing w:line="240" w:lineRule="auto"/>
              <w:rPr>
                <w:sz w:val="24"/>
                <w:szCs w:val="24"/>
              </w:rPr>
            </w:pPr>
          </w:p>
        </w:tc>
        <w:tc>
          <w:tcPr>
            <w:tcW w:w="545" w:type="dxa"/>
          </w:tcPr>
          <w:p w:rsidR="00080265" w:rsidRPr="00A4320E" w:rsidRDefault="00080265" w:rsidP="00080265">
            <w:pPr>
              <w:pStyle w:val="TableText"/>
              <w:spacing w:line="240" w:lineRule="auto"/>
              <w:rPr>
                <w:sz w:val="24"/>
                <w:szCs w:val="24"/>
              </w:rPr>
            </w:pPr>
          </w:p>
        </w:tc>
        <w:tc>
          <w:tcPr>
            <w:tcW w:w="6662" w:type="dxa"/>
            <w:gridSpan w:val="2"/>
          </w:tcPr>
          <w:tbl>
            <w:tblPr>
              <w:tblStyle w:val="afd"/>
              <w:bidiVisual/>
              <w:tblW w:w="7030" w:type="dxa"/>
              <w:jc w:val="center"/>
              <w:tblLayout w:type="fixed"/>
              <w:tblLook w:val="05E0" w:firstRow="1" w:lastRow="1" w:firstColumn="1" w:lastColumn="1" w:noHBand="0" w:noVBand="1"/>
            </w:tblPr>
            <w:tblGrid>
              <w:gridCol w:w="2342"/>
              <w:gridCol w:w="2200"/>
              <w:gridCol w:w="2488"/>
            </w:tblGrid>
            <w:tr w:rsidR="00080265" w:rsidRPr="00A4320E" w:rsidTr="0008026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2" w:type="dxa"/>
                </w:tcPr>
                <w:p w:rsidR="00080265" w:rsidRPr="00A4320E" w:rsidRDefault="00080265" w:rsidP="00080265">
                  <w:pPr>
                    <w:pStyle w:val="TableBlock"/>
                    <w:spacing w:line="240" w:lineRule="auto"/>
                    <w:jc w:val="center"/>
                    <w:rPr>
                      <w:sz w:val="24"/>
                      <w:szCs w:val="24"/>
                      <w:rtl/>
                    </w:rPr>
                  </w:pPr>
                  <w:r w:rsidRPr="00A4320E">
                    <w:rPr>
                      <w:rFonts w:hint="cs"/>
                      <w:sz w:val="24"/>
                      <w:szCs w:val="24"/>
                      <w:rtl/>
                    </w:rPr>
                    <w:t>טור א'</w:t>
                  </w:r>
                </w:p>
              </w:tc>
              <w:tc>
                <w:tcPr>
                  <w:tcW w:w="2200" w:type="dxa"/>
                </w:tcPr>
                <w:p w:rsidR="00080265" w:rsidRPr="00A4320E" w:rsidRDefault="00080265" w:rsidP="00080265">
                  <w:pPr>
                    <w:pStyle w:val="TableBlock"/>
                    <w:spacing w:line="240" w:lineRule="auto"/>
                    <w:jc w:val="center"/>
                    <w:cnfStyle w:val="100000000000" w:firstRow="1" w:lastRow="0" w:firstColumn="0" w:lastColumn="0" w:oddVBand="0" w:evenVBand="0" w:oddHBand="0" w:evenHBand="0" w:firstRowFirstColumn="0" w:firstRowLastColumn="0" w:lastRowFirstColumn="0" w:lastRowLastColumn="0"/>
                    <w:rPr>
                      <w:sz w:val="24"/>
                      <w:szCs w:val="24"/>
                      <w:rtl/>
                    </w:rPr>
                  </w:pPr>
                  <w:r w:rsidRPr="00A4320E">
                    <w:rPr>
                      <w:rFonts w:hint="cs"/>
                      <w:sz w:val="24"/>
                      <w:szCs w:val="24"/>
                      <w:rtl/>
                    </w:rPr>
                    <w:t>טור ב'</w:t>
                  </w:r>
                </w:p>
              </w:tc>
              <w:tc>
                <w:tcPr>
                  <w:cnfStyle w:val="000100000000" w:firstRow="0" w:lastRow="0" w:firstColumn="0" w:lastColumn="1" w:oddVBand="0" w:evenVBand="0" w:oddHBand="0" w:evenHBand="0" w:firstRowFirstColumn="0" w:firstRowLastColumn="0" w:lastRowFirstColumn="0" w:lastRowLastColumn="0"/>
                  <w:tcW w:w="2488" w:type="dxa"/>
                </w:tcPr>
                <w:p w:rsidR="00080265" w:rsidRPr="00A4320E" w:rsidRDefault="00080265" w:rsidP="00080265">
                  <w:pPr>
                    <w:pStyle w:val="TableBlock"/>
                    <w:spacing w:line="240" w:lineRule="auto"/>
                    <w:jc w:val="center"/>
                    <w:rPr>
                      <w:sz w:val="24"/>
                      <w:szCs w:val="24"/>
                      <w:rtl/>
                    </w:rPr>
                  </w:pPr>
                  <w:r w:rsidRPr="00A4320E">
                    <w:rPr>
                      <w:rFonts w:hint="cs"/>
                      <w:sz w:val="24"/>
                      <w:szCs w:val="24"/>
                      <w:rtl/>
                    </w:rPr>
                    <w:t>טור ג'</w:t>
                  </w:r>
                </w:p>
              </w:tc>
            </w:tr>
            <w:tr w:rsidR="00080265" w:rsidRPr="00A4320E" w:rsidTr="00080265">
              <w:trPr>
                <w:jc w:val="center"/>
              </w:trPr>
              <w:tc>
                <w:tcPr>
                  <w:cnfStyle w:val="001000000000" w:firstRow="0" w:lastRow="0" w:firstColumn="1" w:lastColumn="0" w:oddVBand="0" w:evenVBand="0" w:oddHBand="0" w:evenHBand="0" w:firstRowFirstColumn="0" w:firstRowLastColumn="0" w:lastRowFirstColumn="0" w:lastRowLastColumn="0"/>
                  <w:tcW w:w="2342" w:type="dxa"/>
                </w:tcPr>
                <w:p w:rsidR="00080265" w:rsidRPr="00A4320E" w:rsidRDefault="00080265" w:rsidP="00080265">
                  <w:pPr>
                    <w:pStyle w:val="TableBlock"/>
                    <w:spacing w:line="240" w:lineRule="auto"/>
                    <w:jc w:val="center"/>
                    <w:rPr>
                      <w:b/>
                      <w:bCs/>
                      <w:sz w:val="24"/>
                      <w:szCs w:val="24"/>
                      <w:rtl/>
                    </w:rPr>
                  </w:pPr>
                  <w:r w:rsidRPr="00A4320E">
                    <w:rPr>
                      <w:rFonts w:hint="cs"/>
                      <w:b/>
                      <w:bCs/>
                      <w:sz w:val="24"/>
                      <w:szCs w:val="24"/>
                      <w:rtl/>
                    </w:rPr>
                    <w:t>מקור המידע</w:t>
                  </w:r>
                </w:p>
              </w:tc>
              <w:tc>
                <w:tcPr>
                  <w:tcW w:w="2200" w:type="dxa"/>
                </w:tcPr>
                <w:p w:rsidR="00080265" w:rsidRPr="00A4320E" w:rsidRDefault="00080265" w:rsidP="00080265">
                  <w:pPr>
                    <w:pStyle w:val="TableBlock"/>
                    <w:spacing w:line="240" w:lineRule="auto"/>
                    <w:jc w:val="center"/>
                    <w:cnfStyle w:val="000000000000" w:firstRow="0" w:lastRow="0" w:firstColumn="0" w:lastColumn="0" w:oddVBand="0" w:evenVBand="0" w:oddHBand="0" w:evenHBand="0" w:firstRowFirstColumn="0" w:firstRowLastColumn="0" w:lastRowFirstColumn="0" w:lastRowLastColumn="0"/>
                    <w:rPr>
                      <w:b/>
                      <w:bCs/>
                      <w:sz w:val="24"/>
                      <w:szCs w:val="24"/>
                      <w:rtl/>
                    </w:rPr>
                  </w:pPr>
                  <w:r w:rsidRPr="00A4320E">
                    <w:rPr>
                      <w:rFonts w:hint="cs"/>
                      <w:b/>
                      <w:bCs/>
                      <w:sz w:val="24"/>
                      <w:szCs w:val="24"/>
                      <w:rtl/>
                    </w:rPr>
                    <w:t>פרטי המידע</w:t>
                  </w:r>
                </w:p>
              </w:tc>
              <w:tc>
                <w:tcPr>
                  <w:cnfStyle w:val="000100000000" w:firstRow="0" w:lastRow="0" w:firstColumn="0" w:lastColumn="1" w:oddVBand="0" w:evenVBand="0" w:oddHBand="0" w:evenHBand="0" w:firstRowFirstColumn="0" w:firstRowLastColumn="0" w:lastRowFirstColumn="0" w:lastRowLastColumn="0"/>
                  <w:tcW w:w="2488" w:type="dxa"/>
                </w:tcPr>
                <w:p w:rsidR="00080265" w:rsidRPr="00A4320E" w:rsidRDefault="00080265" w:rsidP="00080265">
                  <w:pPr>
                    <w:pStyle w:val="TableBlock"/>
                    <w:spacing w:line="240" w:lineRule="auto"/>
                    <w:rPr>
                      <w:b/>
                      <w:bCs/>
                      <w:sz w:val="24"/>
                      <w:szCs w:val="24"/>
                      <w:rtl/>
                    </w:rPr>
                  </w:pPr>
                  <w:r w:rsidRPr="00A4320E">
                    <w:rPr>
                      <w:rFonts w:hint="cs"/>
                      <w:b/>
                      <w:bCs/>
                      <w:sz w:val="24"/>
                      <w:szCs w:val="24"/>
                      <w:rtl/>
                    </w:rPr>
                    <w:t>תנאים להעברה והערות</w:t>
                  </w:r>
                </w:p>
              </w:tc>
            </w:tr>
            <w:tr w:rsidR="00080265" w:rsidRPr="00A4320E" w:rsidTr="00080265">
              <w:trPr>
                <w:trHeight w:val="3297"/>
                <w:jc w:val="center"/>
              </w:trPr>
              <w:tc>
                <w:tcPr>
                  <w:cnfStyle w:val="001000000000" w:firstRow="0" w:lastRow="0" w:firstColumn="1" w:lastColumn="0" w:oddVBand="0" w:evenVBand="0" w:oddHBand="0" w:evenHBand="0" w:firstRowFirstColumn="0" w:firstRowLastColumn="0" w:lastRowFirstColumn="0" w:lastRowLastColumn="0"/>
                  <w:tcW w:w="2342" w:type="dxa"/>
                </w:tcPr>
                <w:p w:rsidR="00080265" w:rsidRPr="00A4320E" w:rsidRDefault="00080265" w:rsidP="00DD0D2A">
                  <w:pPr>
                    <w:pStyle w:val="TableBlock"/>
                    <w:spacing w:line="240" w:lineRule="auto"/>
                    <w:jc w:val="center"/>
                    <w:rPr>
                      <w:sz w:val="24"/>
                      <w:szCs w:val="24"/>
                      <w:rtl/>
                    </w:rPr>
                  </w:pPr>
                  <w:r w:rsidRPr="00A4320E">
                    <w:rPr>
                      <w:rFonts w:hint="cs"/>
                      <w:sz w:val="24"/>
                      <w:szCs w:val="24"/>
                      <w:rtl/>
                    </w:rPr>
                    <w:t>"1 הממונה על הליכי חדלות פירעון ושיקום כלכלי</w:t>
                  </w:r>
                </w:p>
              </w:tc>
              <w:tc>
                <w:tcPr>
                  <w:tcW w:w="2200" w:type="dxa"/>
                </w:tcPr>
                <w:p w:rsidR="00DD0D2A" w:rsidRPr="00A4320E" w:rsidRDefault="00080265" w:rsidP="00080265">
                  <w:pPr>
                    <w:pStyle w:val="TableBlock"/>
                    <w:spacing w:line="240" w:lineRule="auto"/>
                    <w:jc w:val="left"/>
                    <w:cnfStyle w:val="000000000000" w:firstRow="0" w:lastRow="0" w:firstColumn="0" w:lastColumn="0" w:oddVBand="0" w:evenVBand="0" w:oddHBand="0" w:evenHBand="0" w:firstRowFirstColumn="0" w:firstRowLastColumn="0" w:lastRowFirstColumn="0" w:lastRowLastColumn="0"/>
                    <w:rPr>
                      <w:sz w:val="24"/>
                      <w:szCs w:val="24"/>
                      <w:rtl/>
                    </w:rPr>
                  </w:pPr>
                  <w:r w:rsidRPr="00A4320E">
                    <w:rPr>
                      <w:rFonts w:hint="cs"/>
                      <w:sz w:val="24"/>
                      <w:szCs w:val="24"/>
                      <w:rtl/>
                    </w:rPr>
                    <w:t>פתיחת הליכים לרבות בקשה לצו לפתיחת הליכים, זהות מגיש הבקשה ודחיית</w:t>
                  </w:r>
                  <w:r w:rsidRPr="00A4320E">
                    <w:rPr>
                      <w:sz w:val="24"/>
                      <w:szCs w:val="24"/>
                      <w:rtl/>
                    </w:rPr>
                    <w:t xml:space="preserve"> </w:t>
                  </w:r>
                  <w:r w:rsidRPr="00A4320E">
                    <w:rPr>
                      <w:rFonts w:hint="cs"/>
                      <w:sz w:val="24"/>
                      <w:szCs w:val="24"/>
                      <w:rtl/>
                    </w:rPr>
                    <w:t>בקשה</w:t>
                  </w:r>
                  <w:r w:rsidRPr="00A4320E">
                    <w:rPr>
                      <w:sz w:val="24"/>
                      <w:szCs w:val="24"/>
                      <w:rtl/>
                    </w:rPr>
                    <w:t xml:space="preserve"> </w:t>
                  </w:r>
                  <w:r w:rsidRPr="00A4320E">
                    <w:rPr>
                      <w:rFonts w:hint="cs"/>
                      <w:sz w:val="24"/>
                      <w:szCs w:val="24"/>
                      <w:rtl/>
                    </w:rPr>
                    <w:t>כאמור</w:t>
                  </w:r>
                  <w:r w:rsidRPr="00A4320E">
                    <w:rPr>
                      <w:sz w:val="24"/>
                      <w:szCs w:val="24"/>
                      <w:rtl/>
                    </w:rPr>
                    <w:t>,</w:t>
                  </w:r>
                  <w:r w:rsidRPr="00A4320E">
                    <w:rPr>
                      <w:rFonts w:hint="cs"/>
                      <w:sz w:val="24"/>
                      <w:szCs w:val="24"/>
                      <w:rtl/>
                    </w:rPr>
                    <w:t xml:space="preserve"> גובה החוב כפי שהכריע הנאמן כמפורט בדוח ממצאי הבדיקה, </w:t>
                  </w:r>
                </w:p>
                <w:p w:rsidR="00DD0D2A" w:rsidRPr="00A4320E" w:rsidRDefault="00080265" w:rsidP="00080265">
                  <w:pPr>
                    <w:pStyle w:val="TableBlock"/>
                    <w:spacing w:line="240" w:lineRule="auto"/>
                    <w:jc w:val="left"/>
                    <w:cnfStyle w:val="000000000000" w:firstRow="0" w:lastRow="0" w:firstColumn="0" w:lastColumn="0" w:oddVBand="0" w:evenVBand="0" w:oddHBand="0" w:evenHBand="0" w:firstRowFirstColumn="0" w:firstRowLastColumn="0" w:lastRowFirstColumn="0" w:lastRowLastColumn="0"/>
                    <w:rPr>
                      <w:sz w:val="24"/>
                      <w:szCs w:val="24"/>
                      <w:rtl/>
                    </w:rPr>
                  </w:pPr>
                  <w:r w:rsidRPr="00A4320E">
                    <w:rPr>
                      <w:rFonts w:hint="cs"/>
                      <w:sz w:val="24"/>
                      <w:szCs w:val="24"/>
                      <w:rtl/>
                    </w:rPr>
                    <w:t xml:space="preserve">צו לשיקום כלכלי, </w:t>
                  </w:r>
                </w:p>
                <w:p w:rsidR="00080265" w:rsidRPr="00A4320E" w:rsidRDefault="00080265" w:rsidP="00080265">
                  <w:pPr>
                    <w:pStyle w:val="TableBlock"/>
                    <w:spacing w:line="240" w:lineRule="auto"/>
                    <w:jc w:val="left"/>
                    <w:cnfStyle w:val="000000000000" w:firstRow="0" w:lastRow="0" w:firstColumn="0" w:lastColumn="0" w:oddVBand="0" w:evenVBand="0" w:oddHBand="0" w:evenHBand="0" w:firstRowFirstColumn="0" w:firstRowLastColumn="0" w:lastRowFirstColumn="0" w:lastRowLastColumn="0"/>
                    <w:rPr>
                      <w:sz w:val="24"/>
                      <w:szCs w:val="24"/>
                      <w:rtl/>
                    </w:rPr>
                  </w:pPr>
                  <w:r w:rsidRPr="00A4320E">
                    <w:rPr>
                      <w:rFonts w:hint="cs"/>
                      <w:sz w:val="24"/>
                      <w:szCs w:val="24"/>
                      <w:rtl/>
                    </w:rPr>
                    <w:t>ביטול הצו לפתיחת הליכים וסיבת הביטול, הפטר לרבות הפטר לאלתר וביטול ההפטר, הסדר חוב, סיום</w:t>
                  </w:r>
                  <w:r w:rsidRPr="00A4320E">
                    <w:rPr>
                      <w:sz w:val="24"/>
                      <w:szCs w:val="24"/>
                      <w:rtl/>
                    </w:rPr>
                    <w:t xml:space="preserve"> </w:t>
                  </w:r>
                  <w:r w:rsidRPr="00A4320E">
                    <w:rPr>
                      <w:rFonts w:hint="cs"/>
                      <w:sz w:val="24"/>
                      <w:szCs w:val="24"/>
                      <w:rtl/>
                    </w:rPr>
                    <w:t>ההליך</w:t>
                  </w:r>
                  <w:r w:rsidRPr="00A4320E">
                    <w:rPr>
                      <w:sz w:val="24"/>
                      <w:szCs w:val="24"/>
                      <w:rtl/>
                    </w:rPr>
                    <w:t xml:space="preserve"> </w:t>
                  </w:r>
                  <w:r w:rsidRPr="00A4320E">
                    <w:rPr>
                      <w:rFonts w:hint="cs"/>
                      <w:sz w:val="24"/>
                      <w:szCs w:val="24"/>
                      <w:rtl/>
                    </w:rPr>
                    <w:t>וסיבת</w:t>
                  </w:r>
                  <w:r w:rsidRPr="00A4320E">
                    <w:rPr>
                      <w:sz w:val="24"/>
                      <w:szCs w:val="24"/>
                      <w:rtl/>
                    </w:rPr>
                    <w:t xml:space="preserve"> </w:t>
                  </w:r>
                  <w:r w:rsidRPr="00A4320E">
                    <w:rPr>
                      <w:rFonts w:hint="cs"/>
                      <w:sz w:val="24"/>
                      <w:szCs w:val="24"/>
                      <w:rtl/>
                    </w:rPr>
                    <w:t>סיום</w:t>
                  </w:r>
                  <w:r w:rsidRPr="00A4320E">
                    <w:rPr>
                      <w:sz w:val="24"/>
                      <w:szCs w:val="24"/>
                      <w:rtl/>
                    </w:rPr>
                    <w:t xml:space="preserve"> </w:t>
                  </w:r>
                  <w:r w:rsidRPr="00A4320E">
                    <w:rPr>
                      <w:rFonts w:hint="cs"/>
                      <w:sz w:val="24"/>
                      <w:szCs w:val="24"/>
                      <w:rtl/>
                    </w:rPr>
                    <w:t>ההליך;</w:t>
                  </w:r>
                </w:p>
              </w:tc>
              <w:tc>
                <w:tcPr>
                  <w:cnfStyle w:val="000100000000" w:firstRow="0" w:lastRow="0" w:firstColumn="0" w:lastColumn="1" w:oddVBand="0" w:evenVBand="0" w:oddHBand="0" w:evenHBand="0" w:firstRowFirstColumn="0" w:firstRowLastColumn="0" w:lastRowFirstColumn="0" w:lastRowLastColumn="0"/>
                  <w:tcW w:w="2488" w:type="dxa"/>
                </w:tcPr>
                <w:p w:rsidR="00080265" w:rsidRPr="00A4320E" w:rsidRDefault="00080265" w:rsidP="00080265">
                  <w:pPr>
                    <w:pStyle w:val="TableBlock"/>
                    <w:spacing w:line="240" w:lineRule="auto"/>
                    <w:jc w:val="left"/>
                    <w:rPr>
                      <w:sz w:val="24"/>
                      <w:szCs w:val="24"/>
                      <w:rtl/>
                    </w:rPr>
                  </w:pPr>
                  <w:r w:rsidRPr="00A4320E">
                    <w:rPr>
                      <w:rFonts w:hint="cs"/>
                      <w:sz w:val="24"/>
                      <w:szCs w:val="24"/>
                      <w:rtl/>
                    </w:rPr>
                    <w:t xml:space="preserve">לעניין זה, </w:t>
                  </w:r>
                </w:p>
                <w:p w:rsidR="00080265" w:rsidRPr="00A4320E" w:rsidRDefault="00080265" w:rsidP="00080265">
                  <w:pPr>
                    <w:pStyle w:val="TableBlock"/>
                    <w:spacing w:line="240" w:lineRule="auto"/>
                    <w:jc w:val="left"/>
                    <w:rPr>
                      <w:sz w:val="24"/>
                      <w:szCs w:val="24"/>
                      <w:rtl/>
                    </w:rPr>
                  </w:pPr>
                  <w:r w:rsidRPr="00A4320E">
                    <w:rPr>
                      <w:rFonts w:hint="cs"/>
                      <w:sz w:val="24"/>
                      <w:szCs w:val="24"/>
                      <w:rtl/>
                    </w:rPr>
                    <w:t xml:space="preserve">"צו לפתיחת הליכים" </w:t>
                  </w:r>
                  <w:r w:rsidRPr="00A4320E">
                    <w:rPr>
                      <w:rFonts w:hint="eastAsia"/>
                      <w:sz w:val="24"/>
                      <w:szCs w:val="24"/>
                      <w:rtl/>
                    </w:rPr>
                    <w:t>–</w:t>
                  </w:r>
                  <w:r w:rsidRPr="00A4320E">
                    <w:rPr>
                      <w:rFonts w:hint="cs"/>
                      <w:sz w:val="24"/>
                      <w:szCs w:val="24"/>
                      <w:rtl/>
                    </w:rPr>
                    <w:t xml:space="preserve"> כמשמעותו בסעיפים</w:t>
                  </w:r>
                </w:p>
                <w:p w:rsidR="00080265" w:rsidRPr="00A4320E" w:rsidRDefault="00080265" w:rsidP="00080265">
                  <w:pPr>
                    <w:pStyle w:val="TableBlock"/>
                    <w:spacing w:line="240" w:lineRule="auto"/>
                    <w:jc w:val="left"/>
                    <w:rPr>
                      <w:sz w:val="24"/>
                      <w:szCs w:val="24"/>
                      <w:rtl/>
                    </w:rPr>
                  </w:pPr>
                  <w:r w:rsidRPr="00A4320E">
                    <w:rPr>
                      <w:rFonts w:hint="cs"/>
                      <w:sz w:val="24"/>
                      <w:szCs w:val="24"/>
                      <w:rtl/>
                    </w:rPr>
                    <w:t xml:space="preserve"> 105 ו-116 לחוק חדלות פירעון ושיקום כלכלי; </w:t>
                  </w:r>
                  <w:r w:rsidRPr="00A4320E">
                    <w:rPr>
                      <w:rFonts w:hint="eastAsia"/>
                      <w:sz w:val="24"/>
                      <w:szCs w:val="24"/>
                      <w:rtl/>
                    </w:rPr>
                    <w:t>הממונה</w:t>
                  </w:r>
                  <w:r w:rsidRPr="00A4320E">
                    <w:rPr>
                      <w:sz w:val="24"/>
                      <w:szCs w:val="24"/>
                      <w:rtl/>
                    </w:rPr>
                    <w:t xml:space="preserve"> </w:t>
                  </w:r>
                  <w:r w:rsidRPr="00A4320E">
                    <w:rPr>
                      <w:rFonts w:hint="eastAsia"/>
                      <w:sz w:val="24"/>
                      <w:szCs w:val="24"/>
                      <w:rtl/>
                    </w:rPr>
                    <w:t>רשאי</w:t>
                  </w:r>
                  <w:r w:rsidRPr="00A4320E">
                    <w:rPr>
                      <w:sz w:val="24"/>
                      <w:szCs w:val="24"/>
                      <w:rtl/>
                    </w:rPr>
                    <w:t xml:space="preserve"> </w:t>
                  </w:r>
                  <w:r w:rsidRPr="00A4320E">
                    <w:rPr>
                      <w:rFonts w:hint="eastAsia"/>
                      <w:sz w:val="24"/>
                      <w:szCs w:val="24"/>
                      <w:rtl/>
                    </w:rPr>
                    <w:t>ל</w:t>
                  </w:r>
                  <w:r w:rsidRPr="00A4320E">
                    <w:rPr>
                      <w:rFonts w:hint="cs"/>
                      <w:sz w:val="24"/>
                      <w:szCs w:val="24"/>
                      <w:rtl/>
                    </w:rPr>
                    <w:t>הורות</w:t>
                  </w:r>
                  <w:r w:rsidRPr="00A4320E">
                    <w:rPr>
                      <w:sz w:val="24"/>
                      <w:szCs w:val="24"/>
                      <w:rtl/>
                    </w:rPr>
                    <w:t xml:space="preserve"> </w:t>
                  </w:r>
                  <w:r w:rsidRPr="00A4320E">
                    <w:rPr>
                      <w:rFonts w:hint="eastAsia"/>
                      <w:sz w:val="24"/>
                      <w:szCs w:val="24"/>
                      <w:rtl/>
                    </w:rPr>
                    <w:t>לפי</w:t>
                  </w:r>
                  <w:r w:rsidRPr="00A4320E">
                    <w:rPr>
                      <w:sz w:val="24"/>
                      <w:szCs w:val="24"/>
                      <w:rtl/>
                    </w:rPr>
                    <w:t xml:space="preserve"> </w:t>
                  </w:r>
                  <w:r w:rsidRPr="00A4320E">
                    <w:rPr>
                      <w:rFonts w:hint="eastAsia"/>
                      <w:sz w:val="24"/>
                      <w:szCs w:val="24"/>
                      <w:rtl/>
                    </w:rPr>
                    <w:t>סעיף</w:t>
                  </w:r>
                  <w:r w:rsidRPr="00A4320E">
                    <w:rPr>
                      <w:sz w:val="24"/>
                      <w:szCs w:val="24"/>
                      <w:rtl/>
                    </w:rPr>
                    <w:t xml:space="preserve"> 19(ז) </w:t>
                  </w:r>
                  <w:r w:rsidRPr="00A4320E">
                    <w:rPr>
                      <w:rFonts w:hint="eastAsia"/>
                      <w:sz w:val="24"/>
                      <w:szCs w:val="24"/>
                      <w:rtl/>
                    </w:rPr>
                    <w:t>לחוק</w:t>
                  </w:r>
                  <w:r w:rsidRPr="00A4320E">
                    <w:rPr>
                      <w:sz w:val="24"/>
                      <w:szCs w:val="24"/>
                      <w:rtl/>
                    </w:rPr>
                    <w:t xml:space="preserve">, </w:t>
                  </w:r>
                  <w:r w:rsidRPr="00A4320E">
                    <w:rPr>
                      <w:rFonts w:hint="cs"/>
                      <w:sz w:val="24"/>
                      <w:szCs w:val="24"/>
                      <w:rtl/>
                    </w:rPr>
                    <w:t xml:space="preserve">על </w:t>
                  </w:r>
                </w:p>
                <w:p w:rsidR="00080265" w:rsidRPr="00A4320E" w:rsidRDefault="00080265" w:rsidP="00080265">
                  <w:pPr>
                    <w:pStyle w:val="TableBlock"/>
                    <w:spacing w:line="240" w:lineRule="auto"/>
                    <w:jc w:val="left"/>
                    <w:rPr>
                      <w:sz w:val="24"/>
                      <w:szCs w:val="24"/>
                      <w:rtl/>
                    </w:rPr>
                  </w:pPr>
                  <w:r w:rsidRPr="00A4320E">
                    <w:rPr>
                      <w:rFonts w:hint="eastAsia"/>
                      <w:sz w:val="24"/>
                      <w:szCs w:val="24"/>
                      <w:rtl/>
                    </w:rPr>
                    <w:t>נתונים</w:t>
                  </w:r>
                  <w:r w:rsidRPr="00A4320E">
                    <w:rPr>
                      <w:sz w:val="24"/>
                      <w:szCs w:val="24"/>
                      <w:rtl/>
                    </w:rPr>
                    <w:t xml:space="preserve"> </w:t>
                  </w:r>
                  <w:r w:rsidRPr="00A4320E">
                    <w:rPr>
                      <w:rFonts w:hint="eastAsia"/>
                      <w:sz w:val="24"/>
                      <w:szCs w:val="24"/>
                      <w:rtl/>
                    </w:rPr>
                    <w:t>נוספים</w:t>
                  </w:r>
                  <w:r w:rsidRPr="00A4320E">
                    <w:rPr>
                      <w:sz w:val="24"/>
                      <w:szCs w:val="24"/>
                      <w:rtl/>
                    </w:rPr>
                    <w:t xml:space="preserve"> </w:t>
                  </w:r>
                  <w:r w:rsidRPr="00A4320E">
                    <w:rPr>
                      <w:rFonts w:hint="eastAsia"/>
                      <w:sz w:val="24"/>
                      <w:szCs w:val="24"/>
                      <w:rtl/>
                    </w:rPr>
                    <w:t>בדבר</w:t>
                  </w:r>
                  <w:r w:rsidRPr="00A4320E">
                    <w:rPr>
                      <w:sz w:val="24"/>
                      <w:szCs w:val="24"/>
                      <w:rtl/>
                    </w:rPr>
                    <w:t xml:space="preserve"> </w:t>
                  </w:r>
                  <w:r w:rsidRPr="00A4320E">
                    <w:rPr>
                      <w:rFonts w:hint="eastAsia"/>
                      <w:sz w:val="24"/>
                      <w:szCs w:val="24"/>
                      <w:rtl/>
                    </w:rPr>
                    <w:t>גובה</w:t>
                  </w:r>
                  <w:r w:rsidRPr="00A4320E">
                    <w:rPr>
                      <w:sz w:val="24"/>
                      <w:szCs w:val="24"/>
                      <w:rtl/>
                    </w:rPr>
                    <w:t xml:space="preserve"> </w:t>
                  </w:r>
                  <w:r w:rsidRPr="00A4320E">
                    <w:rPr>
                      <w:rFonts w:hint="eastAsia"/>
                      <w:sz w:val="24"/>
                      <w:szCs w:val="24"/>
                      <w:rtl/>
                    </w:rPr>
                    <w:t>החוב</w:t>
                  </w:r>
                  <w:r w:rsidRPr="00A4320E">
                    <w:rPr>
                      <w:sz w:val="24"/>
                      <w:szCs w:val="24"/>
                      <w:rtl/>
                    </w:rPr>
                    <w:t>.</w:t>
                  </w:r>
                  <w:r w:rsidRPr="00A4320E">
                    <w:rPr>
                      <w:rFonts w:hint="cs"/>
                      <w:sz w:val="24"/>
                      <w:szCs w:val="24"/>
                      <w:rtl/>
                    </w:rPr>
                    <w:t>"</w:t>
                  </w:r>
                </w:p>
              </w:tc>
            </w:tr>
          </w:tbl>
          <w:p w:rsidR="00080265" w:rsidRPr="00A4320E" w:rsidRDefault="00080265" w:rsidP="00080265">
            <w:pPr>
              <w:pStyle w:val="TableBlock"/>
              <w:spacing w:line="240" w:lineRule="auto"/>
              <w:rPr>
                <w:sz w:val="24"/>
                <w:szCs w:val="24"/>
              </w:rPr>
            </w:pPr>
          </w:p>
        </w:tc>
      </w:tr>
    </w:tbl>
    <w:p w:rsidR="00080265" w:rsidRPr="00A4320E" w:rsidRDefault="00080265" w:rsidP="00080265">
      <w:pPr>
        <w:rPr>
          <w:rtl/>
          <w:lang w:eastAsia="he-IL"/>
        </w:rPr>
      </w:pPr>
    </w:p>
    <w:p w:rsidR="00080265" w:rsidRPr="00A4320E" w:rsidRDefault="00080265" w:rsidP="00DD0D2A">
      <w:pPr>
        <w:rPr>
          <w:rtl/>
          <w:lang w:eastAsia="he-IL"/>
        </w:rPr>
      </w:pPr>
      <w:r w:rsidRPr="00A4320E">
        <w:rPr>
          <w:rFonts w:hint="cs"/>
          <w:rtl/>
          <w:lang w:eastAsia="he-IL"/>
        </w:rPr>
        <w:t xml:space="preserve">אני אסביר. המבנה של התקנות הוא שבתוספת כתוב </w:t>
      </w:r>
      <w:r w:rsidR="0050072F" w:rsidRPr="00A4320E">
        <w:rPr>
          <w:rFonts w:hint="cs"/>
          <w:rtl/>
          <w:lang w:eastAsia="he-IL"/>
        </w:rPr>
        <w:t xml:space="preserve">ברמת כותרות </w:t>
      </w:r>
      <w:r w:rsidRPr="00A4320E">
        <w:rPr>
          <w:rFonts w:hint="cs"/>
          <w:rtl/>
          <w:lang w:eastAsia="he-IL"/>
        </w:rPr>
        <w:t xml:space="preserve">ליד </w:t>
      </w:r>
      <w:bookmarkStart w:id="1307" w:name="_ETM_Q1_3265041"/>
      <w:bookmarkEnd w:id="1307"/>
      <w:r w:rsidRPr="00A4320E">
        <w:rPr>
          <w:rFonts w:hint="cs"/>
          <w:rtl/>
          <w:lang w:eastAsia="he-IL"/>
        </w:rPr>
        <w:t>כל מקור מידע מהם נתוני האשר</w:t>
      </w:r>
      <w:r w:rsidR="0050072F" w:rsidRPr="00A4320E">
        <w:rPr>
          <w:rFonts w:hint="cs"/>
          <w:rtl/>
          <w:lang w:eastAsia="he-IL"/>
        </w:rPr>
        <w:t xml:space="preserve">אי שהוא צריך להעביר. אנחנו מתאימים את זה </w:t>
      </w:r>
      <w:bookmarkStart w:id="1308" w:name="_ETM_Q1_3275773"/>
      <w:bookmarkEnd w:id="1308"/>
      <w:r w:rsidR="0050072F" w:rsidRPr="00A4320E">
        <w:rPr>
          <w:rFonts w:hint="cs"/>
          <w:rtl/>
          <w:lang w:eastAsia="he-IL"/>
        </w:rPr>
        <w:t xml:space="preserve">לחוק חדלות פירעון: אנחנו מחליפים את מה שהיה כתוב קודם לפי </w:t>
      </w:r>
      <w:bookmarkStart w:id="1309" w:name="_ETM_Q1_3274089"/>
      <w:bookmarkEnd w:id="1309"/>
      <w:r w:rsidR="0050072F" w:rsidRPr="00A4320E">
        <w:rPr>
          <w:rFonts w:hint="cs"/>
          <w:rtl/>
          <w:lang w:eastAsia="he-IL"/>
        </w:rPr>
        <w:t xml:space="preserve">פקודת פשיטת רגל ולפי כונס הנכסים הרשמי ועושים את </w:t>
      </w:r>
      <w:bookmarkStart w:id="1310" w:name="_ETM_Q1_3280221"/>
      <w:bookmarkEnd w:id="1310"/>
      <w:r w:rsidR="0050072F" w:rsidRPr="00A4320E">
        <w:rPr>
          <w:rFonts w:hint="cs"/>
          <w:rtl/>
          <w:lang w:eastAsia="he-IL"/>
        </w:rPr>
        <w:t xml:space="preserve">ההתאמות להליכי חדלות פירעון. אנחנו מבקשים </w:t>
      </w:r>
      <w:bookmarkStart w:id="1311" w:name="_ETM_Q1_3282509"/>
      <w:bookmarkEnd w:id="1311"/>
      <w:r w:rsidR="0050072F" w:rsidRPr="00A4320E">
        <w:rPr>
          <w:rFonts w:hint="cs"/>
          <w:rtl/>
          <w:lang w:eastAsia="he-IL"/>
        </w:rPr>
        <w:t xml:space="preserve">למחוק את </w:t>
      </w:r>
      <w:r w:rsidR="00DD0D2A" w:rsidRPr="00A4320E">
        <w:rPr>
          <w:rFonts w:hint="cs"/>
          <w:rtl/>
          <w:lang w:eastAsia="he-IL"/>
        </w:rPr>
        <w:t xml:space="preserve">המילים </w:t>
      </w:r>
      <w:r w:rsidR="0050072F" w:rsidRPr="00A4320E">
        <w:rPr>
          <w:rFonts w:hint="cs"/>
          <w:rtl/>
          <w:lang w:eastAsia="he-IL"/>
        </w:rPr>
        <w:t xml:space="preserve">"כמפורט בדוח ממצאי הבדיקה". זאת אומרת, אנחנו רוצים להשאיר את זה "גובה החוב כפי שהכריע הנאמן", לאו דווקא כמפורט בדוח ממצאי </w:t>
      </w:r>
      <w:bookmarkStart w:id="1312" w:name="_ETM_Q1_3298665"/>
      <w:bookmarkEnd w:id="1312"/>
      <w:r w:rsidR="0050072F" w:rsidRPr="00A4320E">
        <w:rPr>
          <w:rFonts w:hint="cs"/>
          <w:rtl/>
          <w:lang w:eastAsia="he-IL"/>
        </w:rPr>
        <w:t xml:space="preserve">הבדיקה, כי לאורך הזמן הבנו שהנאמן מכריע לכל </w:t>
      </w:r>
      <w:bookmarkStart w:id="1313" w:name="_ETM_Q1_3302644"/>
      <w:bookmarkEnd w:id="1313"/>
      <w:r w:rsidR="0050072F" w:rsidRPr="00A4320E">
        <w:rPr>
          <w:rFonts w:hint="cs"/>
          <w:rtl/>
          <w:lang w:eastAsia="he-IL"/>
        </w:rPr>
        <w:t xml:space="preserve">אורך חיי התיק את גובה החוב, ולא נכון להיצמד דווקא </w:t>
      </w:r>
      <w:bookmarkStart w:id="1314" w:name="_ETM_Q1_3305200"/>
      <w:bookmarkEnd w:id="1314"/>
      <w:r w:rsidR="0050072F" w:rsidRPr="00A4320E">
        <w:rPr>
          <w:rFonts w:hint="cs"/>
          <w:rtl/>
          <w:lang w:eastAsia="he-IL"/>
        </w:rPr>
        <w:t xml:space="preserve">לדוח ממצאי הבדיקה. </w:t>
      </w:r>
    </w:p>
    <w:p w:rsidR="0050072F" w:rsidRPr="00A4320E" w:rsidRDefault="0050072F" w:rsidP="0050072F">
      <w:pPr>
        <w:rPr>
          <w:rtl/>
          <w:lang w:eastAsia="he-IL"/>
        </w:rPr>
      </w:pPr>
    </w:p>
    <w:p w:rsidR="0050072F" w:rsidRPr="00A4320E" w:rsidRDefault="0050072F" w:rsidP="0050072F">
      <w:pPr>
        <w:pStyle w:val="a4"/>
        <w:keepNext/>
      </w:pPr>
      <w:bookmarkStart w:id="1315" w:name="ET_speaker_איתי_עצמון_190"/>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315"/>
    </w:p>
    <w:p w:rsidR="0050072F" w:rsidRPr="00A4320E" w:rsidRDefault="0050072F" w:rsidP="0050072F">
      <w:pPr>
        <w:pStyle w:val="KeepWithNext"/>
        <w:rPr>
          <w:rtl/>
          <w:lang w:eastAsia="he-IL"/>
        </w:rPr>
      </w:pPr>
    </w:p>
    <w:p w:rsidR="0050072F" w:rsidRPr="00A4320E" w:rsidRDefault="0050072F" w:rsidP="0050072F">
      <w:pPr>
        <w:rPr>
          <w:rtl/>
          <w:lang w:eastAsia="he-IL"/>
        </w:rPr>
      </w:pPr>
      <w:bookmarkStart w:id="1316" w:name="_ETM_Q1_3309605"/>
      <w:bookmarkStart w:id="1317" w:name="_ETM_Q1_3309685"/>
      <w:bookmarkEnd w:id="1316"/>
      <w:bookmarkEnd w:id="1317"/>
      <w:r w:rsidRPr="00A4320E">
        <w:rPr>
          <w:rFonts w:hint="cs"/>
          <w:rtl/>
          <w:lang w:eastAsia="he-IL"/>
        </w:rPr>
        <w:t xml:space="preserve">אוקיי. </w:t>
      </w:r>
    </w:p>
    <w:p w:rsidR="0050072F" w:rsidRPr="00A4320E" w:rsidRDefault="0050072F" w:rsidP="0050072F">
      <w:pPr>
        <w:rPr>
          <w:rtl/>
          <w:lang w:eastAsia="he-IL"/>
        </w:rPr>
      </w:pPr>
      <w:bookmarkStart w:id="1318" w:name="_ETM_Q1_3314810"/>
      <w:bookmarkStart w:id="1319" w:name="_ETM_Q1_3314911"/>
      <w:bookmarkStart w:id="1320" w:name="_ETM_Q1_3316218"/>
      <w:bookmarkEnd w:id="1318"/>
      <w:bookmarkEnd w:id="1319"/>
      <w:bookmarkEnd w:id="1320"/>
    </w:p>
    <w:p w:rsidR="0050072F" w:rsidRPr="00A4320E" w:rsidRDefault="0050072F" w:rsidP="0050072F">
      <w:pPr>
        <w:pStyle w:val="a4"/>
        <w:keepNext/>
      </w:pPr>
      <w:bookmarkStart w:id="1321" w:name="ET_speaker_לירון_מאוטנר_לוגסי_191"/>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321"/>
    </w:p>
    <w:p w:rsidR="0050072F" w:rsidRPr="00A4320E" w:rsidRDefault="0050072F" w:rsidP="0050072F">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335"/>
      </w:tblGrid>
      <w:tr w:rsidR="0050072F" w:rsidRPr="00A4320E" w:rsidTr="002D7C8E">
        <w:trPr>
          <w:cantSplit/>
          <w:trHeight w:val="60"/>
        </w:trPr>
        <w:tc>
          <w:tcPr>
            <w:tcW w:w="1871" w:type="dxa"/>
          </w:tcPr>
          <w:p w:rsidR="0050072F" w:rsidRPr="00A4320E" w:rsidRDefault="0050072F" w:rsidP="002D7C8E">
            <w:pPr>
              <w:pStyle w:val="TableSideHeading"/>
              <w:spacing w:line="240" w:lineRule="auto"/>
              <w:rPr>
                <w:sz w:val="24"/>
                <w:szCs w:val="24"/>
              </w:rPr>
            </w:pPr>
            <w:bookmarkStart w:id="1322" w:name="_ETM_Q1_3316961"/>
            <w:bookmarkStart w:id="1323" w:name="_ETM_Q1_3317032"/>
            <w:bookmarkEnd w:id="1322"/>
            <w:bookmarkEnd w:id="1323"/>
          </w:p>
        </w:tc>
        <w:tc>
          <w:tcPr>
            <w:tcW w:w="624" w:type="dxa"/>
          </w:tcPr>
          <w:p w:rsidR="0050072F" w:rsidRPr="00A4320E" w:rsidRDefault="0050072F" w:rsidP="002D7C8E">
            <w:pPr>
              <w:pStyle w:val="TableText"/>
              <w:spacing w:line="240" w:lineRule="auto"/>
              <w:rPr>
                <w:sz w:val="24"/>
                <w:szCs w:val="24"/>
              </w:rPr>
            </w:pPr>
          </w:p>
        </w:tc>
        <w:tc>
          <w:tcPr>
            <w:tcW w:w="624" w:type="dxa"/>
          </w:tcPr>
          <w:p w:rsidR="0050072F" w:rsidRPr="00A4320E" w:rsidRDefault="0050072F" w:rsidP="002D7C8E">
            <w:pPr>
              <w:pStyle w:val="TableText"/>
              <w:spacing w:line="240" w:lineRule="auto"/>
              <w:rPr>
                <w:sz w:val="24"/>
                <w:szCs w:val="24"/>
              </w:rPr>
            </w:pPr>
          </w:p>
        </w:tc>
        <w:tc>
          <w:tcPr>
            <w:tcW w:w="5959" w:type="dxa"/>
            <w:gridSpan w:val="2"/>
          </w:tcPr>
          <w:p w:rsidR="0050072F" w:rsidRPr="00A4320E" w:rsidRDefault="0050072F" w:rsidP="0050072F">
            <w:pPr>
              <w:pStyle w:val="TableSideHeading"/>
              <w:numPr>
                <w:ilvl w:val="0"/>
                <w:numId w:val="14"/>
              </w:numPr>
              <w:spacing w:line="240" w:lineRule="auto"/>
              <w:rPr>
                <w:sz w:val="24"/>
                <w:szCs w:val="24"/>
              </w:rPr>
            </w:pPr>
            <w:r w:rsidRPr="00A4320E">
              <w:rPr>
                <w:rFonts w:hint="cs"/>
                <w:sz w:val="24"/>
                <w:szCs w:val="24"/>
                <w:rtl/>
              </w:rPr>
              <w:t xml:space="preserve">בפרט (2) לתוספת הראשונה </w:t>
            </w:r>
            <w:r w:rsidRPr="00A4320E">
              <w:rPr>
                <w:rFonts w:hint="eastAsia"/>
                <w:sz w:val="24"/>
                <w:szCs w:val="24"/>
                <w:rtl/>
              </w:rPr>
              <w:t>–</w:t>
            </w:r>
            <w:r w:rsidRPr="00A4320E">
              <w:rPr>
                <w:rFonts w:hint="cs"/>
                <w:sz w:val="24"/>
                <w:szCs w:val="24"/>
                <w:rtl/>
              </w:rPr>
              <w:t xml:space="preserve"> </w:t>
            </w:r>
          </w:p>
          <w:p w:rsidR="0050072F" w:rsidRPr="00A4320E" w:rsidRDefault="0050072F" w:rsidP="002D7C8E">
            <w:pPr>
              <w:pStyle w:val="TableBlock"/>
              <w:tabs>
                <w:tab w:val="clear" w:pos="624"/>
              </w:tabs>
              <w:spacing w:line="240" w:lineRule="auto"/>
              <w:rPr>
                <w:sz w:val="24"/>
                <w:szCs w:val="24"/>
                <w:rtl/>
              </w:rPr>
            </w:pPr>
          </w:p>
        </w:tc>
      </w:tr>
      <w:tr w:rsidR="0050072F" w:rsidRPr="00A4320E" w:rsidTr="002D7C8E">
        <w:trPr>
          <w:cantSplit/>
          <w:trHeight w:val="60"/>
        </w:trPr>
        <w:tc>
          <w:tcPr>
            <w:tcW w:w="1871" w:type="dxa"/>
          </w:tcPr>
          <w:p w:rsidR="0050072F" w:rsidRPr="00A4320E" w:rsidRDefault="0050072F" w:rsidP="002D7C8E">
            <w:pPr>
              <w:pStyle w:val="TableSideHeading"/>
              <w:spacing w:line="240" w:lineRule="auto"/>
              <w:rPr>
                <w:sz w:val="24"/>
                <w:szCs w:val="24"/>
              </w:rPr>
            </w:pPr>
          </w:p>
        </w:tc>
        <w:tc>
          <w:tcPr>
            <w:tcW w:w="624" w:type="dxa"/>
          </w:tcPr>
          <w:p w:rsidR="0050072F" w:rsidRPr="00A4320E" w:rsidRDefault="0050072F" w:rsidP="002D7C8E">
            <w:pPr>
              <w:pStyle w:val="TableText"/>
              <w:spacing w:line="240" w:lineRule="auto"/>
              <w:rPr>
                <w:sz w:val="24"/>
                <w:szCs w:val="24"/>
              </w:rPr>
            </w:pPr>
          </w:p>
        </w:tc>
        <w:tc>
          <w:tcPr>
            <w:tcW w:w="624" w:type="dxa"/>
          </w:tcPr>
          <w:p w:rsidR="0050072F" w:rsidRPr="00A4320E" w:rsidRDefault="0050072F" w:rsidP="002D7C8E">
            <w:pPr>
              <w:pStyle w:val="TableText"/>
              <w:spacing w:line="240" w:lineRule="auto"/>
              <w:rPr>
                <w:sz w:val="24"/>
                <w:szCs w:val="24"/>
              </w:rPr>
            </w:pPr>
          </w:p>
        </w:tc>
        <w:tc>
          <w:tcPr>
            <w:tcW w:w="624" w:type="dxa"/>
          </w:tcPr>
          <w:p w:rsidR="0050072F" w:rsidRPr="00A4320E" w:rsidRDefault="0050072F" w:rsidP="002D7C8E">
            <w:pPr>
              <w:pStyle w:val="TableText"/>
              <w:spacing w:line="240" w:lineRule="auto"/>
              <w:rPr>
                <w:sz w:val="24"/>
                <w:szCs w:val="24"/>
              </w:rPr>
            </w:pPr>
          </w:p>
        </w:tc>
        <w:tc>
          <w:tcPr>
            <w:tcW w:w="5335" w:type="dxa"/>
          </w:tcPr>
          <w:p w:rsidR="0050072F" w:rsidRPr="00A4320E" w:rsidRDefault="0050072F" w:rsidP="0050072F">
            <w:pPr>
              <w:pStyle w:val="TableBlock"/>
              <w:numPr>
                <w:ilvl w:val="0"/>
                <w:numId w:val="15"/>
              </w:numPr>
              <w:tabs>
                <w:tab w:val="left" w:pos="624"/>
              </w:tabs>
              <w:spacing w:line="240" w:lineRule="auto"/>
              <w:rPr>
                <w:sz w:val="24"/>
                <w:szCs w:val="24"/>
              </w:rPr>
            </w:pPr>
            <w:r w:rsidRPr="00A4320E">
              <w:rPr>
                <w:rFonts w:hint="cs"/>
                <w:sz w:val="24"/>
                <w:szCs w:val="24"/>
                <w:rtl/>
              </w:rPr>
              <w:t>בטור ב' האמור בו יסומן (א) ואחריו יבוא:</w:t>
            </w:r>
          </w:p>
        </w:tc>
      </w:tr>
      <w:tr w:rsidR="0050072F" w:rsidRPr="00A4320E" w:rsidTr="002D7C8E">
        <w:trPr>
          <w:cantSplit/>
          <w:trHeight w:val="60"/>
        </w:trPr>
        <w:tc>
          <w:tcPr>
            <w:tcW w:w="1871" w:type="dxa"/>
          </w:tcPr>
          <w:p w:rsidR="0050072F" w:rsidRPr="00A4320E" w:rsidRDefault="0050072F" w:rsidP="002D7C8E">
            <w:pPr>
              <w:pStyle w:val="TableSideHeading"/>
              <w:spacing w:line="240" w:lineRule="auto"/>
              <w:rPr>
                <w:sz w:val="24"/>
                <w:szCs w:val="24"/>
              </w:rPr>
            </w:pPr>
          </w:p>
        </w:tc>
        <w:tc>
          <w:tcPr>
            <w:tcW w:w="624" w:type="dxa"/>
          </w:tcPr>
          <w:p w:rsidR="0050072F" w:rsidRPr="00A4320E" w:rsidRDefault="0050072F" w:rsidP="002D7C8E">
            <w:pPr>
              <w:pStyle w:val="TableText"/>
              <w:spacing w:line="240" w:lineRule="auto"/>
              <w:rPr>
                <w:sz w:val="24"/>
                <w:szCs w:val="24"/>
              </w:rPr>
            </w:pPr>
          </w:p>
        </w:tc>
        <w:tc>
          <w:tcPr>
            <w:tcW w:w="624" w:type="dxa"/>
          </w:tcPr>
          <w:p w:rsidR="0050072F" w:rsidRPr="00A4320E" w:rsidRDefault="0050072F" w:rsidP="002D7C8E">
            <w:pPr>
              <w:pStyle w:val="TableText"/>
              <w:spacing w:line="240" w:lineRule="auto"/>
              <w:rPr>
                <w:sz w:val="24"/>
                <w:szCs w:val="24"/>
              </w:rPr>
            </w:pPr>
          </w:p>
        </w:tc>
        <w:tc>
          <w:tcPr>
            <w:tcW w:w="624" w:type="dxa"/>
          </w:tcPr>
          <w:p w:rsidR="0050072F" w:rsidRPr="00A4320E" w:rsidRDefault="0050072F" w:rsidP="002D7C8E">
            <w:pPr>
              <w:pStyle w:val="TableText"/>
              <w:spacing w:line="240" w:lineRule="auto"/>
              <w:rPr>
                <w:sz w:val="24"/>
                <w:szCs w:val="24"/>
              </w:rPr>
            </w:pPr>
          </w:p>
        </w:tc>
        <w:tc>
          <w:tcPr>
            <w:tcW w:w="5335" w:type="dxa"/>
          </w:tcPr>
          <w:p w:rsidR="0050072F" w:rsidRPr="00A4320E" w:rsidRDefault="0050072F" w:rsidP="002D7C8E">
            <w:pPr>
              <w:pStyle w:val="TableBlock"/>
              <w:tabs>
                <w:tab w:val="clear" w:pos="624"/>
              </w:tabs>
              <w:spacing w:line="240" w:lineRule="auto"/>
              <w:rPr>
                <w:sz w:val="24"/>
                <w:szCs w:val="24"/>
                <w:rtl/>
              </w:rPr>
            </w:pPr>
            <w:r w:rsidRPr="00A4320E">
              <w:rPr>
                <w:rFonts w:hint="cs"/>
                <w:sz w:val="24"/>
                <w:szCs w:val="24"/>
                <w:rtl/>
              </w:rPr>
              <w:t xml:space="preserve">"(ב) נתונים לעניין הליכי חדלות פירעון ושיקום כלכלי </w:t>
            </w:r>
            <w:r w:rsidRPr="00A4320E">
              <w:rPr>
                <w:rFonts w:hint="eastAsia"/>
                <w:sz w:val="24"/>
                <w:szCs w:val="24"/>
                <w:rtl/>
              </w:rPr>
              <w:t>–</w:t>
            </w:r>
            <w:r w:rsidRPr="00A4320E">
              <w:rPr>
                <w:rFonts w:hint="cs"/>
                <w:sz w:val="24"/>
                <w:szCs w:val="24"/>
                <w:rtl/>
              </w:rPr>
              <w:t xml:space="preserve"> פתיחת הליכים לרבות בקשה לצו לפתיחת הליכים ודחיית</w:t>
            </w:r>
            <w:r w:rsidRPr="00A4320E">
              <w:rPr>
                <w:sz w:val="24"/>
                <w:szCs w:val="24"/>
                <w:rtl/>
              </w:rPr>
              <w:t xml:space="preserve"> </w:t>
            </w:r>
            <w:r w:rsidRPr="00A4320E">
              <w:rPr>
                <w:rFonts w:hint="cs"/>
                <w:sz w:val="24"/>
                <w:szCs w:val="24"/>
                <w:rtl/>
              </w:rPr>
              <w:t>בקשה</w:t>
            </w:r>
            <w:r w:rsidRPr="00A4320E">
              <w:rPr>
                <w:sz w:val="24"/>
                <w:szCs w:val="24"/>
                <w:rtl/>
              </w:rPr>
              <w:t xml:space="preserve"> </w:t>
            </w:r>
            <w:r w:rsidRPr="00A4320E">
              <w:rPr>
                <w:rFonts w:hint="cs"/>
                <w:sz w:val="24"/>
                <w:szCs w:val="24"/>
                <w:rtl/>
              </w:rPr>
              <w:t>כאמור, צו לשיקום כלכלי לרבות גובה החוב כפי שהכריע הנאמן כמפורט בדוח ממצאי הבדיקה, ביטול של הצו לפתיחת הליכים וסיבת</w:t>
            </w:r>
            <w:r w:rsidRPr="00A4320E">
              <w:rPr>
                <w:sz w:val="24"/>
                <w:szCs w:val="24"/>
                <w:rtl/>
              </w:rPr>
              <w:t xml:space="preserve"> </w:t>
            </w:r>
            <w:r w:rsidRPr="00A4320E">
              <w:rPr>
                <w:rFonts w:hint="cs"/>
                <w:sz w:val="24"/>
                <w:szCs w:val="24"/>
                <w:rtl/>
              </w:rPr>
              <w:t>הביטול, הפטר לרבות הפטר לאלתר וביטול ההפטר</w:t>
            </w:r>
            <w:r w:rsidRPr="00A4320E">
              <w:rPr>
                <w:sz w:val="24"/>
                <w:szCs w:val="24"/>
                <w:rtl/>
              </w:rPr>
              <w:t xml:space="preserve">, העברת </w:t>
            </w:r>
            <w:r w:rsidRPr="00A4320E">
              <w:rPr>
                <w:rFonts w:hint="cs"/>
                <w:sz w:val="24"/>
                <w:szCs w:val="24"/>
                <w:rtl/>
              </w:rPr>
              <w:t>ההליך</w:t>
            </w:r>
            <w:r w:rsidRPr="00A4320E">
              <w:rPr>
                <w:sz w:val="24"/>
                <w:szCs w:val="24"/>
                <w:rtl/>
              </w:rPr>
              <w:t xml:space="preserve"> </w:t>
            </w:r>
            <w:r w:rsidRPr="00A4320E">
              <w:rPr>
                <w:rFonts w:hint="cs"/>
                <w:sz w:val="24"/>
                <w:szCs w:val="24"/>
                <w:rtl/>
              </w:rPr>
              <w:t>לממונה</w:t>
            </w:r>
            <w:r w:rsidRPr="00A4320E">
              <w:rPr>
                <w:sz w:val="24"/>
                <w:szCs w:val="24"/>
                <w:rtl/>
              </w:rPr>
              <w:t xml:space="preserve"> </w:t>
            </w:r>
            <w:r w:rsidRPr="00A4320E">
              <w:rPr>
                <w:rFonts w:hint="cs"/>
                <w:sz w:val="24"/>
                <w:szCs w:val="24"/>
                <w:rtl/>
              </w:rPr>
              <w:t>על הליכי חדלות פירעון ושיקום כלכלי, סיום</w:t>
            </w:r>
            <w:r w:rsidRPr="00A4320E">
              <w:rPr>
                <w:sz w:val="24"/>
                <w:szCs w:val="24"/>
                <w:rtl/>
              </w:rPr>
              <w:t xml:space="preserve"> </w:t>
            </w:r>
            <w:r w:rsidRPr="00A4320E">
              <w:rPr>
                <w:rFonts w:hint="cs"/>
                <w:sz w:val="24"/>
                <w:szCs w:val="24"/>
                <w:rtl/>
              </w:rPr>
              <w:t>ההליך</w:t>
            </w:r>
            <w:r w:rsidRPr="00A4320E">
              <w:rPr>
                <w:sz w:val="24"/>
                <w:szCs w:val="24"/>
                <w:rtl/>
              </w:rPr>
              <w:t xml:space="preserve"> </w:t>
            </w:r>
            <w:r w:rsidRPr="00A4320E">
              <w:rPr>
                <w:rFonts w:hint="cs"/>
                <w:sz w:val="24"/>
                <w:szCs w:val="24"/>
                <w:rtl/>
              </w:rPr>
              <w:t>וסיבת</w:t>
            </w:r>
            <w:r w:rsidRPr="00A4320E">
              <w:rPr>
                <w:sz w:val="24"/>
                <w:szCs w:val="24"/>
                <w:rtl/>
              </w:rPr>
              <w:t xml:space="preserve"> </w:t>
            </w:r>
            <w:r w:rsidRPr="00A4320E">
              <w:rPr>
                <w:rFonts w:hint="cs"/>
                <w:sz w:val="24"/>
                <w:szCs w:val="24"/>
                <w:rtl/>
              </w:rPr>
              <w:t>סיום</w:t>
            </w:r>
            <w:r w:rsidRPr="00A4320E">
              <w:rPr>
                <w:sz w:val="24"/>
                <w:szCs w:val="24"/>
                <w:rtl/>
              </w:rPr>
              <w:t xml:space="preserve"> </w:t>
            </w:r>
            <w:r w:rsidRPr="00A4320E">
              <w:rPr>
                <w:rFonts w:hint="cs"/>
                <w:sz w:val="24"/>
                <w:szCs w:val="24"/>
                <w:rtl/>
              </w:rPr>
              <w:t>ההליך;</w:t>
            </w:r>
          </w:p>
        </w:tc>
      </w:tr>
    </w:tbl>
    <w:p w:rsidR="0050072F" w:rsidRPr="00A4320E" w:rsidRDefault="0050072F" w:rsidP="0050072F">
      <w:pPr>
        <w:rPr>
          <w:rtl/>
          <w:lang w:eastAsia="he-IL"/>
        </w:rPr>
      </w:pPr>
    </w:p>
    <w:p w:rsidR="0050072F" w:rsidRPr="00A4320E" w:rsidRDefault="0050072F" w:rsidP="00DD0D2A">
      <w:pPr>
        <w:rPr>
          <w:rtl/>
          <w:lang w:eastAsia="he-IL"/>
        </w:rPr>
      </w:pPr>
      <w:r w:rsidRPr="00A4320E">
        <w:rPr>
          <w:rFonts w:hint="cs"/>
          <w:rtl/>
          <w:lang w:eastAsia="he-IL"/>
        </w:rPr>
        <w:t xml:space="preserve">פה אנחנו מוסיפים להוצאה לפועל </w:t>
      </w:r>
      <w:bookmarkStart w:id="1324" w:name="_ETM_Q1_3338091"/>
      <w:bookmarkEnd w:id="1324"/>
      <w:r w:rsidRPr="00A4320E">
        <w:rPr>
          <w:rFonts w:hint="cs"/>
          <w:rtl/>
          <w:lang w:eastAsia="he-IL"/>
        </w:rPr>
        <w:t xml:space="preserve">את הסמכות לדווח בגלל מה שהסברתי קודם </w:t>
      </w:r>
      <w:r w:rsidRPr="00A4320E">
        <w:rPr>
          <w:rtl/>
          <w:lang w:eastAsia="he-IL"/>
        </w:rPr>
        <w:t>–</w:t>
      </w:r>
      <w:bookmarkStart w:id="1325" w:name="_ETM_Q1_3343128"/>
      <w:bookmarkEnd w:id="1325"/>
      <w:r w:rsidRPr="00A4320E">
        <w:rPr>
          <w:rFonts w:hint="cs"/>
          <w:rtl/>
          <w:lang w:eastAsia="he-IL"/>
        </w:rPr>
        <w:t xml:space="preserve"> שההליכים עד סכום של 150,000 עוב</w:t>
      </w:r>
      <w:r w:rsidR="00DD0D2A" w:rsidRPr="00A4320E">
        <w:rPr>
          <w:rFonts w:hint="cs"/>
          <w:rtl/>
          <w:lang w:eastAsia="he-IL"/>
        </w:rPr>
        <w:t>ר</w:t>
      </w:r>
      <w:r w:rsidRPr="00A4320E">
        <w:rPr>
          <w:rFonts w:hint="cs"/>
          <w:rtl/>
          <w:lang w:eastAsia="he-IL"/>
        </w:rPr>
        <w:t xml:space="preserve">ים להוצאה לפועל. אנחנו מסמיכים </w:t>
      </w:r>
      <w:bookmarkStart w:id="1326" w:name="_ETM_Q1_3345925"/>
      <w:bookmarkEnd w:id="1326"/>
      <w:r w:rsidRPr="00A4320E">
        <w:rPr>
          <w:rFonts w:hint="cs"/>
          <w:rtl/>
          <w:lang w:eastAsia="he-IL"/>
        </w:rPr>
        <w:t xml:space="preserve">אותו להעביר נתונים שקשורים גם לעולם הליכי חדלות פירעון. </w:t>
      </w:r>
      <w:bookmarkStart w:id="1327" w:name="_ETM_Q1_3352241"/>
      <w:bookmarkEnd w:id="1327"/>
      <w:r w:rsidRPr="00A4320E">
        <w:rPr>
          <w:rFonts w:hint="cs"/>
          <w:rtl/>
          <w:lang w:eastAsia="he-IL"/>
        </w:rPr>
        <w:t xml:space="preserve">גם כאן אנחנו מבקשים לעשות את התיקון שביקשנו קודם, </w:t>
      </w:r>
      <w:bookmarkStart w:id="1328" w:name="_ETM_Q1_3353928"/>
      <w:bookmarkEnd w:id="1328"/>
      <w:r w:rsidRPr="00A4320E">
        <w:rPr>
          <w:rFonts w:hint="cs"/>
          <w:rtl/>
          <w:lang w:eastAsia="he-IL"/>
        </w:rPr>
        <w:t xml:space="preserve">למחוק את המילים "כמפורט בדוח ממצאי הבדיקה", וגם </w:t>
      </w:r>
      <w:bookmarkStart w:id="1329" w:name="_ETM_Q1_3357658"/>
      <w:bookmarkEnd w:id="1329"/>
      <w:r w:rsidRPr="00A4320E">
        <w:rPr>
          <w:rFonts w:hint="cs"/>
          <w:rtl/>
          <w:lang w:eastAsia="he-IL"/>
        </w:rPr>
        <w:t xml:space="preserve">למחוק את המילה "לרבות", כי הבנו שזה לא </w:t>
      </w:r>
      <w:bookmarkStart w:id="1330" w:name="_ETM_Q1_3361339"/>
      <w:bookmarkEnd w:id="1330"/>
      <w:r w:rsidRPr="00A4320E">
        <w:rPr>
          <w:rFonts w:hint="cs"/>
          <w:rtl/>
          <w:lang w:eastAsia="he-IL"/>
        </w:rPr>
        <w:t xml:space="preserve">חלק מצו לשיקום כלכלי אלא שזה עומד בנפרד </w:t>
      </w:r>
      <w:bookmarkStart w:id="1331" w:name="_ETM_Q1_3364402"/>
      <w:bookmarkEnd w:id="1331"/>
      <w:r w:rsidRPr="00A4320E">
        <w:rPr>
          <w:rFonts w:hint="cs"/>
          <w:rtl/>
          <w:lang w:eastAsia="he-IL"/>
        </w:rPr>
        <w:t xml:space="preserve">לצו לשיקום כלכלי. </w:t>
      </w:r>
      <w:bookmarkStart w:id="1332" w:name="_ETM_Q1_3367695"/>
      <w:bookmarkEnd w:id="1332"/>
    </w:p>
    <w:p w:rsidR="0050072F" w:rsidRPr="00A4320E" w:rsidRDefault="0050072F" w:rsidP="0050072F">
      <w:pPr>
        <w:rPr>
          <w:rtl/>
          <w:lang w:eastAsia="he-IL"/>
        </w:rPr>
      </w:pPr>
      <w:bookmarkStart w:id="1333" w:name="_ETM_Q1_3367810"/>
      <w:bookmarkEnd w:id="1333"/>
    </w:p>
    <w:p w:rsidR="0050072F" w:rsidRPr="00A4320E" w:rsidRDefault="0050072F" w:rsidP="0050072F">
      <w:pPr>
        <w:pStyle w:val="a4"/>
        <w:keepNext/>
      </w:pPr>
      <w:bookmarkStart w:id="1334" w:name="ET_speaker_איתי_עצמון_192"/>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334"/>
    </w:p>
    <w:p w:rsidR="0050072F" w:rsidRPr="00A4320E" w:rsidRDefault="0050072F" w:rsidP="0050072F">
      <w:pPr>
        <w:pStyle w:val="KeepWithNext"/>
        <w:rPr>
          <w:rtl/>
          <w:lang w:eastAsia="he-IL"/>
        </w:rPr>
      </w:pPr>
    </w:p>
    <w:p w:rsidR="0050072F" w:rsidRPr="00A4320E" w:rsidRDefault="0050072F" w:rsidP="0050072F">
      <w:pPr>
        <w:rPr>
          <w:rtl/>
          <w:lang w:eastAsia="he-IL"/>
        </w:rPr>
      </w:pPr>
      <w:r w:rsidRPr="00A4320E">
        <w:rPr>
          <w:rFonts w:hint="cs"/>
          <w:rtl/>
          <w:lang w:eastAsia="he-IL"/>
        </w:rPr>
        <w:t xml:space="preserve">כלומר, הנוסח יהיה "נתונים לעניין הליכי חדלות </w:t>
      </w:r>
      <w:bookmarkStart w:id="1335" w:name="_ETM_Q1_3367363"/>
      <w:bookmarkEnd w:id="1335"/>
      <w:r w:rsidRPr="00A4320E">
        <w:rPr>
          <w:rFonts w:hint="cs"/>
          <w:rtl/>
          <w:lang w:eastAsia="he-IL"/>
        </w:rPr>
        <w:t xml:space="preserve">פירעון ושיקום כלכלי </w:t>
      </w:r>
      <w:r w:rsidRPr="00A4320E">
        <w:rPr>
          <w:rtl/>
          <w:lang w:eastAsia="he-IL"/>
        </w:rPr>
        <w:t>–</w:t>
      </w:r>
      <w:r w:rsidRPr="00A4320E">
        <w:rPr>
          <w:rFonts w:hint="cs"/>
          <w:rtl/>
          <w:lang w:eastAsia="he-IL"/>
        </w:rPr>
        <w:t xml:space="preserve"> פתיחת הליכים לרבות בקשה לצו לפתיחת הליכים ודחיית בקשה כאמור", וכאן יהיה "גובה </w:t>
      </w:r>
      <w:bookmarkStart w:id="1336" w:name="_ETM_Q1_3374234"/>
      <w:bookmarkEnd w:id="1336"/>
      <w:r w:rsidRPr="00A4320E">
        <w:rPr>
          <w:rFonts w:hint="cs"/>
          <w:rtl/>
          <w:lang w:eastAsia="he-IL"/>
        </w:rPr>
        <w:t xml:space="preserve">החוב כפי שהכריע הנאמן", ואז ההמשך. </w:t>
      </w:r>
    </w:p>
    <w:p w:rsidR="0050072F" w:rsidRPr="00A4320E" w:rsidRDefault="0050072F" w:rsidP="0050072F">
      <w:pPr>
        <w:rPr>
          <w:rtl/>
          <w:lang w:eastAsia="he-IL"/>
        </w:rPr>
      </w:pPr>
      <w:bookmarkStart w:id="1337" w:name="_ETM_Q1_3381649"/>
      <w:bookmarkStart w:id="1338" w:name="_ETM_Q1_3381771"/>
      <w:bookmarkStart w:id="1339" w:name="_ETM_Q1_3383217"/>
      <w:bookmarkEnd w:id="1337"/>
      <w:bookmarkEnd w:id="1338"/>
      <w:bookmarkEnd w:id="1339"/>
    </w:p>
    <w:p w:rsidR="0050072F" w:rsidRPr="00A4320E" w:rsidRDefault="0050072F" w:rsidP="0050072F">
      <w:pPr>
        <w:pStyle w:val="a4"/>
        <w:keepNext/>
      </w:pPr>
      <w:bookmarkStart w:id="1340" w:name="ET_speaker_לירון_מאוטנר_לוגסי_193"/>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340"/>
    </w:p>
    <w:p w:rsidR="0050072F" w:rsidRPr="00A4320E" w:rsidRDefault="0050072F" w:rsidP="0050072F">
      <w:pPr>
        <w:pStyle w:val="KeepWithNext"/>
        <w:rPr>
          <w:rtl/>
          <w:lang w:eastAsia="he-IL"/>
        </w:rPr>
      </w:pPr>
    </w:p>
    <w:p w:rsidR="0050072F" w:rsidRPr="00A4320E" w:rsidRDefault="0050072F" w:rsidP="0050072F">
      <w:pPr>
        <w:rPr>
          <w:rtl/>
          <w:lang w:eastAsia="he-IL"/>
        </w:rPr>
      </w:pPr>
      <w:bookmarkStart w:id="1341" w:name="_ETM_Q1_3384204"/>
      <w:bookmarkStart w:id="1342" w:name="_ETM_Q1_3384329"/>
      <w:bookmarkEnd w:id="1341"/>
      <w:bookmarkEnd w:id="1342"/>
      <w:r w:rsidRPr="00A4320E">
        <w:rPr>
          <w:rFonts w:hint="cs"/>
          <w:rtl/>
          <w:lang w:eastAsia="he-IL"/>
        </w:rPr>
        <w:t xml:space="preserve">כן. </w:t>
      </w:r>
    </w:p>
    <w:p w:rsidR="0050072F" w:rsidRPr="00A4320E" w:rsidRDefault="0050072F" w:rsidP="0050072F">
      <w:pPr>
        <w:rPr>
          <w:rtl/>
          <w:lang w:eastAsia="he-IL"/>
        </w:rPr>
      </w:pPr>
      <w:bookmarkStart w:id="1343" w:name="_ETM_Q1_3385169"/>
      <w:bookmarkStart w:id="1344" w:name="_ETM_Q1_3385312"/>
      <w:bookmarkStart w:id="1345" w:name="_ETM_Q1_3385728"/>
      <w:bookmarkEnd w:id="1343"/>
      <w:bookmarkEnd w:id="1344"/>
      <w:bookmarkEnd w:id="1345"/>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335"/>
      </w:tblGrid>
      <w:tr w:rsidR="0050072F" w:rsidRPr="00A4320E" w:rsidTr="002D7C8E">
        <w:trPr>
          <w:cantSplit/>
          <w:trHeight w:val="60"/>
        </w:trPr>
        <w:tc>
          <w:tcPr>
            <w:tcW w:w="1871" w:type="dxa"/>
          </w:tcPr>
          <w:p w:rsidR="0050072F" w:rsidRPr="00A4320E" w:rsidRDefault="0050072F" w:rsidP="002D7C8E">
            <w:pPr>
              <w:pStyle w:val="TableSideHeading"/>
              <w:spacing w:line="240" w:lineRule="auto"/>
              <w:rPr>
                <w:sz w:val="24"/>
                <w:szCs w:val="24"/>
              </w:rPr>
            </w:pPr>
            <w:bookmarkStart w:id="1346" w:name="_ETM_Q1_3385881"/>
            <w:bookmarkEnd w:id="1346"/>
          </w:p>
        </w:tc>
        <w:tc>
          <w:tcPr>
            <w:tcW w:w="624" w:type="dxa"/>
          </w:tcPr>
          <w:p w:rsidR="0050072F" w:rsidRPr="00A4320E" w:rsidRDefault="0050072F" w:rsidP="002D7C8E">
            <w:pPr>
              <w:pStyle w:val="TableText"/>
              <w:spacing w:line="240" w:lineRule="auto"/>
              <w:rPr>
                <w:sz w:val="24"/>
                <w:szCs w:val="24"/>
              </w:rPr>
            </w:pPr>
          </w:p>
        </w:tc>
        <w:tc>
          <w:tcPr>
            <w:tcW w:w="624" w:type="dxa"/>
          </w:tcPr>
          <w:p w:rsidR="0050072F" w:rsidRPr="00A4320E" w:rsidRDefault="0050072F" w:rsidP="002D7C8E">
            <w:pPr>
              <w:pStyle w:val="TableText"/>
              <w:spacing w:line="240" w:lineRule="auto"/>
              <w:rPr>
                <w:sz w:val="24"/>
                <w:szCs w:val="24"/>
              </w:rPr>
            </w:pPr>
          </w:p>
        </w:tc>
        <w:tc>
          <w:tcPr>
            <w:tcW w:w="624" w:type="dxa"/>
          </w:tcPr>
          <w:p w:rsidR="0050072F" w:rsidRPr="00A4320E" w:rsidRDefault="0050072F" w:rsidP="002D7C8E">
            <w:pPr>
              <w:pStyle w:val="TableText"/>
              <w:spacing w:line="240" w:lineRule="auto"/>
              <w:rPr>
                <w:sz w:val="24"/>
                <w:szCs w:val="24"/>
              </w:rPr>
            </w:pPr>
          </w:p>
        </w:tc>
        <w:tc>
          <w:tcPr>
            <w:tcW w:w="5335" w:type="dxa"/>
          </w:tcPr>
          <w:p w:rsidR="0050072F" w:rsidRPr="00A4320E" w:rsidRDefault="0050072F" w:rsidP="0050072F">
            <w:pPr>
              <w:pStyle w:val="TableBlock"/>
              <w:numPr>
                <w:ilvl w:val="0"/>
                <w:numId w:val="15"/>
              </w:numPr>
              <w:spacing w:line="240" w:lineRule="auto"/>
              <w:rPr>
                <w:sz w:val="24"/>
                <w:szCs w:val="24"/>
                <w:rtl/>
              </w:rPr>
            </w:pPr>
            <w:r w:rsidRPr="00A4320E">
              <w:rPr>
                <w:rFonts w:hint="cs"/>
                <w:sz w:val="24"/>
                <w:szCs w:val="24"/>
                <w:rtl/>
              </w:rPr>
              <w:t xml:space="preserve">בטור ג' במקום "לעניין פרט זה </w:t>
            </w:r>
            <w:r w:rsidRPr="00A4320E">
              <w:rPr>
                <w:rFonts w:hint="eastAsia"/>
                <w:sz w:val="24"/>
                <w:szCs w:val="24"/>
                <w:rtl/>
              </w:rPr>
              <w:t>–</w:t>
            </w:r>
            <w:r w:rsidRPr="00A4320E">
              <w:rPr>
                <w:rFonts w:hint="cs"/>
                <w:sz w:val="24"/>
                <w:szCs w:val="24"/>
                <w:rtl/>
              </w:rPr>
              <w:t xml:space="preserve">" יבוא "לעניין פרט משנה (א) </w:t>
            </w:r>
            <w:r w:rsidRPr="00A4320E">
              <w:rPr>
                <w:rFonts w:hint="eastAsia"/>
                <w:sz w:val="24"/>
                <w:szCs w:val="24"/>
                <w:rtl/>
              </w:rPr>
              <w:t>–</w:t>
            </w:r>
            <w:r w:rsidRPr="00A4320E">
              <w:rPr>
                <w:rFonts w:hint="cs"/>
                <w:sz w:val="24"/>
                <w:szCs w:val="24"/>
                <w:rtl/>
              </w:rPr>
              <w:t>", ואחרי "תיק איחוד", יבוא "או אם החייב עמד בתשלומים שנקבעו לו לפי חוק ההוצאה לפועל".</w:t>
            </w:r>
          </w:p>
        </w:tc>
      </w:tr>
    </w:tbl>
    <w:p w:rsidR="007E5CC8" w:rsidRPr="00A4320E" w:rsidRDefault="007E5CC8" w:rsidP="0050072F">
      <w:pPr>
        <w:rPr>
          <w:rtl/>
          <w:lang w:eastAsia="he-IL"/>
        </w:rPr>
      </w:pPr>
      <w:bookmarkStart w:id="1347" w:name="_ETM_Q1_3393299"/>
      <w:bookmarkStart w:id="1348" w:name="_ETM_Q1_3393425"/>
      <w:bookmarkEnd w:id="1347"/>
      <w:bookmarkEnd w:id="1348"/>
    </w:p>
    <w:p w:rsidR="007E5CC8" w:rsidRPr="00A4320E" w:rsidRDefault="007E5CC8" w:rsidP="0050072F">
      <w:pPr>
        <w:rPr>
          <w:rtl/>
          <w:lang w:eastAsia="he-IL"/>
        </w:rPr>
      </w:pPr>
      <w:bookmarkStart w:id="1349" w:name="_ETM_Q1_3394849"/>
      <w:bookmarkStart w:id="1350" w:name="_ETM_Q1_3394932"/>
      <w:bookmarkEnd w:id="1349"/>
      <w:bookmarkEnd w:id="1350"/>
      <w:r w:rsidRPr="00A4320E">
        <w:rPr>
          <w:rFonts w:hint="cs"/>
          <w:rtl/>
          <w:lang w:eastAsia="he-IL"/>
        </w:rPr>
        <w:t xml:space="preserve">את התיקון של המילים "ואחרי תיק איחוד" אנחנו מוחקים, אחרי שדיברנו עם הייעוץ </w:t>
      </w:r>
      <w:bookmarkStart w:id="1351" w:name="_ETM_Q1_3404492"/>
      <w:bookmarkEnd w:id="1351"/>
      <w:r w:rsidRPr="00A4320E">
        <w:rPr>
          <w:rFonts w:hint="cs"/>
          <w:rtl/>
          <w:lang w:eastAsia="he-IL"/>
        </w:rPr>
        <w:t xml:space="preserve">המשפטי. אנחנו נשארים רק עם התיקון של "לעניין </w:t>
      </w:r>
      <w:bookmarkStart w:id="1352" w:name="_ETM_Q1_3405562"/>
      <w:bookmarkEnd w:id="1352"/>
      <w:r w:rsidRPr="00A4320E">
        <w:rPr>
          <w:rFonts w:hint="cs"/>
          <w:rtl/>
          <w:lang w:eastAsia="he-IL"/>
        </w:rPr>
        <w:t xml:space="preserve">פרט משנה (א)". בנוסף, בגלל שאלה פרשנית שעלתה, אנחנו רוצים להוסיף הבהרה שהצו לעיכוב הליכים נגד </w:t>
      </w:r>
      <w:bookmarkStart w:id="1353" w:name="_ETM_Q1_3415458"/>
      <w:bookmarkEnd w:id="1353"/>
      <w:r w:rsidRPr="00A4320E">
        <w:rPr>
          <w:rFonts w:hint="cs"/>
          <w:rtl/>
          <w:lang w:eastAsia="he-IL"/>
        </w:rPr>
        <w:t xml:space="preserve">החייב זה אותו צו לעיכוב הליכים שניתן במסגרת אותם 60 ימים ממועד האזהרה. אני אסביר. טור ג' קובע </w:t>
      </w:r>
      <w:bookmarkStart w:id="1354" w:name="_ETM_Q1_3424260"/>
      <w:bookmarkEnd w:id="1354"/>
      <w:r w:rsidRPr="00A4320E">
        <w:rPr>
          <w:rFonts w:hint="cs"/>
          <w:rtl/>
          <w:lang w:eastAsia="he-IL"/>
        </w:rPr>
        <w:t xml:space="preserve">את התנאים להעברת המידע למאגר. אחד התנאים זה </w:t>
      </w:r>
      <w:bookmarkStart w:id="1355" w:name="_ETM_Q1_3428382"/>
      <w:bookmarkEnd w:id="1355"/>
      <w:r w:rsidRPr="00A4320E">
        <w:rPr>
          <w:rFonts w:hint="cs"/>
          <w:rtl/>
          <w:lang w:eastAsia="he-IL"/>
        </w:rPr>
        <w:t xml:space="preserve">שאפשר יהיה להעביר מידע רק אחרי שחלפו 60 ימים </w:t>
      </w:r>
      <w:bookmarkStart w:id="1356" w:name="_ETM_Q1_3431093"/>
      <w:bookmarkEnd w:id="1356"/>
      <w:r w:rsidRPr="00A4320E">
        <w:rPr>
          <w:rFonts w:hint="cs"/>
          <w:rtl/>
          <w:lang w:eastAsia="he-IL"/>
        </w:rPr>
        <w:t xml:space="preserve">ממועד המצאת האזהרה, כדי לתת זמן לחייב להגיש התנגדות או משהו כזה. בנוסף, המידע לא מועבר ככל שניתן עיכוב הליכים </w:t>
      </w:r>
      <w:bookmarkStart w:id="1357" w:name="_ETM_Q1_3442945"/>
      <w:bookmarkEnd w:id="1357"/>
      <w:r w:rsidRPr="00A4320E">
        <w:rPr>
          <w:rFonts w:hint="cs"/>
          <w:rtl/>
          <w:lang w:eastAsia="he-IL"/>
        </w:rPr>
        <w:t xml:space="preserve">במסגרת אותם 60 ימים. כלומר, גם אם </w:t>
      </w:r>
      <w:bookmarkStart w:id="1358" w:name="_ETM_Q1_3446828"/>
      <w:bookmarkEnd w:id="1358"/>
      <w:r w:rsidRPr="00A4320E">
        <w:rPr>
          <w:rFonts w:hint="cs"/>
          <w:rtl/>
          <w:lang w:eastAsia="he-IL"/>
        </w:rPr>
        <w:t xml:space="preserve">צו עיכוב ההליכים הזה הוא בתוקף לשלוש שנים למשל, </w:t>
      </w:r>
      <w:bookmarkStart w:id="1359" w:name="_ETM_Q1_3447235"/>
      <w:bookmarkEnd w:id="1359"/>
      <w:r w:rsidRPr="00A4320E">
        <w:rPr>
          <w:rFonts w:hint="cs"/>
          <w:rtl/>
          <w:lang w:eastAsia="he-IL"/>
        </w:rPr>
        <w:t xml:space="preserve">לא יועבר לגביו המידע, ובלבד שהצו לעיכוב הליכים ניתן </w:t>
      </w:r>
      <w:bookmarkStart w:id="1360" w:name="_ETM_Q1_3453511"/>
      <w:bookmarkEnd w:id="1360"/>
      <w:r w:rsidRPr="00A4320E">
        <w:rPr>
          <w:rFonts w:hint="cs"/>
          <w:rtl/>
          <w:lang w:eastAsia="he-IL"/>
        </w:rPr>
        <w:t xml:space="preserve">במסגרת 60 הימים הראשונים, אותה תקופת גרייס. </w:t>
      </w:r>
    </w:p>
    <w:p w:rsidR="007E5CC8" w:rsidRPr="00A4320E" w:rsidRDefault="007E5CC8" w:rsidP="0050072F">
      <w:pPr>
        <w:rPr>
          <w:rtl/>
          <w:lang w:eastAsia="he-IL"/>
        </w:rPr>
      </w:pPr>
      <w:bookmarkStart w:id="1361" w:name="_ETM_Q1_3457813"/>
      <w:bookmarkStart w:id="1362" w:name="_ETM_Q1_3457967"/>
      <w:bookmarkEnd w:id="1361"/>
      <w:bookmarkEnd w:id="1362"/>
    </w:p>
    <w:p w:rsidR="007E5CC8" w:rsidRPr="00A4320E" w:rsidRDefault="007E5CC8" w:rsidP="007E5CC8">
      <w:pPr>
        <w:pStyle w:val="af6"/>
        <w:keepNext/>
      </w:pPr>
      <w:bookmarkStart w:id="1363" w:name="ET_yor_6045_187"/>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363"/>
    </w:p>
    <w:p w:rsidR="007E5CC8" w:rsidRPr="00A4320E" w:rsidRDefault="007E5CC8" w:rsidP="007E5CC8">
      <w:pPr>
        <w:pStyle w:val="KeepWithNext"/>
        <w:rPr>
          <w:rtl/>
          <w:lang w:eastAsia="he-IL"/>
        </w:rPr>
      </w:pPr>
    </w:p>
    <w:p w:rsidR="007E5CC8" w:rsidRPr="00A4320E" w:rsidRDefault="007E5CC8" w:rsidP="007E5CC8">
      <w:pPr>
        <w:rPr>
          <w:rtl/>
          <w:lang w:eastAsia="he-IL"/>
        </w:rPr>
      </w:pPr>
      <w:bookmarkStart w:id="1364" w:name="_ETM_Q1_3460025"/>
      <w:bookmarkEnd w:id="1364"/>
      <w:r w:rsidRPr="00A4320E">
        <w:rPr>
          <w:rFonts w:hint="cs"/>
          <w:rtl/>
          <w:lang w:eastAsia="he-IL"/>
        </w:rPr>
        <w:t xml:space="preserve">כלומר, </w:t>
      </w:r>
      <w:bookmarkStart w:id="1365" w:name="_ETM_Q1_3460823"/>
      <w:bookmarkEnd w:id="1365"/>
      <w:r w:rsidRPr="00A4320E">
        <w:rPr>
          <w:rFonts w:hint="cs"/>
          <w:rtl/>
          <w:lang w:eastAsia="he-IL"/>
        </w:rPr>
        <w:t xml:space="preserve">גם לעניין זה נתונים ללקוח 60 ימים לנסות למנוע - </w:t>
      </w:r>
      <w:bookmarkStart w:id="1366" w:name="_ETM_Q1_3465186"/>
      <w:bookmarkEnd w:id="1366"/>
      <w:r w:rsidRPr="00A4320E">
        <w:rPr>
          <w:rFonts w:hint="cs"/>
          <w:rtl/>
          <w:lang w:eastAsia="he-IL"/>
        </w:rPr>
        <w:t>- -</w:t>
      </w:r>
    </w:p>
    <w:p w:rsidR="007E5CC8" w:rsidRPr="00A4320E" w:rsidRDefault="007E5CC8" w:rsidP="007E5CC8">
      <w:pPr>
        <w:rPr>
          <w:rtl/>
          <w:lang w:eastAsia="he-IL"/>
        </w:rPr>
      </w:pPr>
    </w:p>
    <w:p w:rsidR="007E5CC8" w:rsidRPr="00A4320E" w:rsidRDefault="007E5CC8" w:rsidP="007E5CC8">
      <w:pPr>
        <w:pStyle w:val="a4"/>
        <w:keepNext/>
      </w:pPr>
      <w:bookmarkStart w:id="1367" w:name="ET_speaker_לירון_מאוטנר_לוגסי_188"/>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367"/>
    </w:p>
    <w:p w:rsidR="007E5CC8" w:rsidRPr="00A4320E" w:rsidRDefault="007E5CC8" w:rsidP="007E5CC8">
      <w:pPr>
        <w:pStyle w:val="KeepWithNext"/>
        <w:rPr>
          <w:rtl/>
          <w:lang w:eastAsia="he-IL"/>
        </w:rPr>
      </w:pPr>
    </w:p>
    <w:p w:rsidR="007E5CC8" w:rsidRPr="00A4320E" w:rsidRDefault="007E5CC8" w:rsidP="00A91337">
      <w:pPr>
        <w:rPr>
          <w:rtl/>
          <w:lang w:eastAsia="he-IL"/>
        </w:rPr>
      </w:pPr>
      <w:r w:rsidRPr="00A4320E">
        <w:rPr>
          <w:rFonts w:hint="cs"/>
          <w:rtl/>
          <w:lang w:eastAsia="he-IL"/>
        </w:rPr>
        <w:t xml:space="preserve">כן. אבל מה שחשוב לי לחדד זה שאם ניתן </w:t>
      </w:r>
      <w:bookmarkStart w:id="1368" w:name="_ETM_Q1_3467543"/>
      <w:bookmarkEnd w:id="1368"/>
      <w:r w:rsidRPr="00A4320E">
        <w:rPr>
          <w:rFonts w:hint="cs"/>
          <w:rtl/>
          <w:lang w:eastAsia="he-IL"/>
        </w:rPr>
        <w:t>בהמשך צו לעיכוב הליכים, המידע כן ידוּוח</w:t>
      </w:r>
      <w:r w:rsidR="00A91337" w:rsidRPr="00A4320E">
        <w:rPr>
          <w:rFonts w:hint="cs"/>
          <w:rtl/>
          <w:lang w:eastAsia="he-IL"/>
        </w:rPr>
        <w:t>,</w:t>
      </w:r>
      <w:r w:rsidRPr="00A4320E">
        <w:rPr>
          <w:rFonts w:hint="cs"/>
          <w:rtl/>
          <w:lang w:eastAsia="he-IL"/>
        </w:rPr>
        <w:t xml:space="preserve"> וכמובן גם ידוּוח שניתן צו לעיכוב הליכים. פשוט עלתה </w:t>
      </w:r>
      <w:bookmarkStart w:id="1369" w:name="_ETM_Q1_3476205"/>
      <w:bookmarkEnd w:id="1369"/>
      <w:r w:rsidRPr="00A4320E">
        <w:rPr>
          <w:rFonts w:hint="cs"/>
          <w:rtl/>
          <w:lang w:eastAsia="he-IL"/>
        </w:rPr>
        <w:t xml:space="preserve">שאלה פרשנית האם הנוסח הנוכחי של התקנות </w:t>
      </w:r>
      <w:r w:rsidR="00A91337" w:rsidRPr="00A4320E">
        <w:rPr>
          <w:rFonts w:hint="cs"/>
          <w:rtl/>
          <w:lang w:eastAsia="he-IL"/>
        </w:rPr>
        <w:t xml:space="preserve">אומר </w:t>
      </w:r>
      <w:r w:rsidRPr="00A4320E">
        <w:rPr>
          <w:rFonts w:hint="cs"/>
          <w:rtl/>
          <w:lang w:eastAsia="he-IL"/>
        </w:rPr>
        <w:t xml:space="preserve">שלא יימסר מידע </w:t>
      </w:r>
      <w:bookmarkStart w:id="1370" w:name="_ETM_Q1_3478500"/>
      <w:bookmarkEnd w:id="1370"/>
      <w:r w:rsidRPr="00A4320E">
        <w:rPr>
          <w:rFonts w:hint="cs"/>
          <w:rtl/>
          <w:lang w:eastAsia="he-IL"/>
        </w:rPr>
        <w:t xml:space="preserve">למאגר גם אם ניתן צו עיכוב הליכים בשלב מאוחר יותר. </w:t>
      </w:r>
      <w:bookmarkStart w:id="1371" w:name="_ETM_Q1_3483686"/>
      <w:bookmarkEnd w:id="1371"/>
      <w:r w:rsidRPr="00A4320E">
        <w:rPr>
          <w:rFonts w:hint="cs"/>
          <w:rtl/>
          <w:lang w:eastAsia="he-IL"/>
        </w:rPr>
        <w:t xml:space="preserve">אז לא זאת הכוונה, וגם כתבנו את זה במפורש בדברי </w:t>
      </w:r>
      <w:bookmarkStart w:id="1372" w:name="_ETM_Q1_3486444"/>
      <w:bookmarkEnd w:id="1372"/>
      <w:r w:rsidRPr="00A4320E">
        <w:rPr>
          <w:rFonts w:hint="cs"/>
          <w:rtl/>
          <w:lang w:eastAsia="he-IL"/>
        </w:rPr>
        <w:t>ההסבר לתקנות. כתבנו במפורש ש</w:t>
      </w:r>
      <w:r w:rsidR="00A91337" w:rsidRPr="00A4320E">
        <w:rPr>
          <w:rFonts w:hint="cs"/>
          <w:rtl/>
          <w:lang w:eastAsia="he-IL"/>
        </w:rPr>
        <w:t xml:space="preserve">כדי שהמידע לא ידוּוח, </w:t>
      </w:r>
      <w:r w:rsidRPr="00A4320E">
        <w:rPr>
          <w:rFonts w:hint="cs"/>
          <w:rtl/>
          <w:lang w:eastAsia="he-IL"/>
        </w:rPr>
        <w:t>עיכוב ההליכים צריך להיעשות בתוך מסגרת 60 הימים.</w:t>
      </w:r>
      <w:r w:rsidRPr="00A4320E">
        <w:rPr>
          <w:rFonts w:hint="cs"/>
          <w:lang w:eastAsia="he-IL"/>
        </w:rPr>
        <w:t xml:space="preserve"> </w:t>
      </w:r>
      <w:r w:rsidRPr="00A4320E">
        <w:rPr>
          <w:rFonts w:hint="cs"/>
          <w:rtl/>
          <w:lang w:eastAsia="he-IL"/>
        </w:rPr>
        <w:t xml:space="preserve">אנחנו מבקשים להוסיף את ההבהרה </w:t>
      </w:r>
      <w:bookmarkStart w:id="1373" w:name="_ETM_Q1_3496118"/>
      <w:bookmarkEnd w:id="1373"/>
      <w:r w:rsidRPr="00A4320E">
        <w:rPr>
          <w:rFonts w:hint="cs"/>
          <w:rtl/>
          <w:lang w:eastAsia="he-IL"/>
        </w:rPr>
        <w:t xml:space="preserve">הזאת. </w:t>
      </w:r>
    </w:p>
    <w:p w:rsidR="007E5CC8" w:rsidRPr="00A4320E" w:rsidRDefault="007E5CC8" w:rsidP="007E5CC8">
      <w:pPr>
        <w:ind w:firstLine="0"/>
        <w:rPr>
          <w:rtl/>
          <w:lang w:eastAsia="he-IL"/>
        </w:rPr>
      </w:pPr>
      <w:bookmarkStart w:id="1374" w:name="_ETM_Q1_3496902"/>
      <w:bookmarkStart w:id="1375" w:name="_ETM_Q1_3497020"/>
      <w:bookmarkStart w:id="1376" w:name="_ETM_Q1_3498902"/>
      <w:bookmarkEnd w:id="1374"/>
      <w:bookmarkEnd w:id="1375"/>
      <w:bookmarkEnd w:id="1376"/>
    </w:p>
    <w:p w:rsidR="007E5CC8" w:rsidRPr="00A4320E" w:rsidRDefault="007E5CC8" w:rsidP="007E5CC8">
      <w:pPr>
        <w:pStyle w:val="a4"/>
        <w:keepNext/>
        <w:rPr>
          <w:rtl/>
        </w:rPr>
      </w:pPr>
      <w:bookmarkStart w:id="1377" w:name="ET_speaker_איתי_עצמון_189"/>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377"/>
    </w:p>
    <w:p w:rsidR="007E5CC8" w:rsidRPr="00A4320E" w:rsidRDefault="007E5CC8" w:rsidP="007E5CC8">
      <w:pPr>
        <w:pStyle w:val="KeepWithNext"/>
        <w:rPr>
          <w:rtl/>
        </w:rPr>
      </w:pPr>
    </w:p>
    <w:p w:rsidR="007E5CC8" w:rsidRPr="00A4320E" w:rsidRDefault="007E5CC8" w:rsidP="007E5CC8">
      <w:pPr>
        <w:rPr>
          <w:rtl/>
        </w:rPr>
      </w:pPr>
      <w:bookmarkStart w:id="1378" w:name="_ETM_Q1_3499765"/>
      <w:bookmarkStart w:id="1379" w:name="_ETM_Q1_3499861"/>
      <w:bookmarkEnd w:id="1378"/>
      <w:bookmarkEnd w:id="1379"/>
      <w:r w:rsidRPr="00A4320E">
        <w:rPr>
          <w:rFonts w:hint="cs"/>
          <w:rtl/>
        </w:rPr>
        <w:t>תוכלי להקריא את הנוסח המהותי של טור ג' לעניין הזה, בכפוף כמובן לשינויים טכניים?</w:t>
      </w:r>
    </w:p>
    <w:p w:rsidR="007E5CC8" w:rsidRPr="00A4320E" w:rsidRDefault="007E5CC8" w:rsidP="007E5CC8">
      <w:pPr>
        <w:rPr>
          <w:rtl/>
        </w:rPr>
      </w:pPr>
      <w:bookmarkStart w:id="1380" w:name="_ETM_Q1_3507674"/>
      <w:bookmarkStart w:id="1381" w:name="_ETM_Q1_3507775"/>
      <w:bookmarkStart w:id="1382" w:name="_ETM_Q1_3509178"/>
      <w:bookmarkEnd w:id="1380"/>
      <w:bookmarkEnd w:id="1381"/>
      <w:bookmarkEnd w:id="1382"/>
    </w:p>
    <w:p w:rsidR="007E5CC8" w:rsidRPr="00A4320E" w:rsidRDefault="007E5CC8" w:rsidP="007E5CC8">
      <w:pPr>
        <w:pStyle w:val="a4"/>
        <w:keepNext/>
        <w:rPr>
          <w:rtl/>
        </w:rPr>
      </w:pPr>
      <w:bookmarkStart w:id="1383" w:name="ET_speaker_לירון_מאוטנר_לוגסי_190"/>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383"/>
    </w:p>
    <w:p w:rsidR="007E5CC8" w:rsidRPr="00A4320E" w:rsidRDefault="007E5CC8" w:rsidP="007E5CC8">
      <w:pPr>
        <w:pStyle w:val="KeepWithNext"/>
        <w:rPr>
          <w:rtl/>
        </w:rPr>
      </w:pPr>
    </w:p>
    <w:p w:rsidR="007E5CC8" w:rsidRPr="00A4320E" w:rsidRDefault="007E5CC8" w:rsidP="00324B1A">
      <w:pPr>
        <w:rPr>
          <w:rtl/>
        </w:rPr>
      </w:pPr>
      <w:bookmarkStart w:id="1384" w:name="_ETM_Q1_3510022"/>
      <w:bookmarkStart w:id="1385" w:name="_ETM_Q1_3510157"/>
      <w:bookmarkEnd w:id="1384"/>
      <w:bookmarkEnd w:id="1385"/>
      <w:r w:rsidRPr="00A4320E">
        <w:rPr>
          <w:rFonts w:hint="cs"/>
          <w:rtl/>
        </w:rPr>
        <w:t xml:space="preserve">אני אקריא מההתחלה: "עברו </w:t>
      </w:r>
      <w:bookmarkStart w:id="1386" w:name="_ETM_Q1_3510357"/>
      <w:bookmarkEnd w:id="1386"/>
      <w:r w:rsidRPr="00A4320E">
        <w:rPr>
          <w:rFonts w:hint="cs"/>
          <w:rtl/>
        </w:rPr>
        <w:t xml:space="preserve">60 ימים לפחות ממועד המצאת האזהרה לפי סעיף </w:t>
      </w:r>
      <w:bookmarkStart w:id="1387" w:name="_ETM_Q1_3510670"/>
      <w:bookmarkEnd w:id="1387"/>
      <w:r w:rsidRPr="00A4320E">
        <w:rPr>
          <w:rFonts w:hint="cs"/>
          <w:rtl/>
        </w:rPr>
        <w:t>7 לחוק ההוצאה לפועל לחייב, למעט לגבי תיק איחוד,</w:t>
      </w:r>
      <w:bookmarkStart w:id="1388" w:name="_ETM_Q1_3515281"/>
      <w:bookmarkEnd w:id="1388"/>
      <w:r w:rsidRPr="00A4320E">
        <w:rPr>
          <w:rFonts w:hint="cs"/>
          <w:rtl/>
        </w:rPr>
        <w:t xml:space="preserve"> ובלבד שבעת העברת המידע למאגר לא מצוי </w:t>
      </w:r>
      <w:bookmarkStart w:id="1389" w:name="_ETM_Q1_3515935"/>
      <w:bookmarkEnd w:id="1389"/>
      <w:r w:rsidRPr="00A4320E">
        <w:rPr>
          <w:rFonts w:hint="cs"/>
          <w:rtl/>
        </w:rPr>
        <w:t xml:space="preserve">בתיק צו לעיכוב הליכים נגד החייב שניתן במסגרת אותם 60 ימים ממועד המצאת האזהרה, למעט אם </w:t>
      </w:r>
      <w:bookmarkStart w:id="1390" w:name="_ETM_Q1_3526460"/>
      <w:bookmarkEnd w:id="1390"/>
      <w:r w:rsidRPr="00A4320E">
        <w:rPr>
          <w:rFonts w:hint="cs"/>
          <w:rtl/>
        </w:rPr>
        <w:t>הוא תיק שעוכבו בו הליכים עקב צירופו לעי</w:t>
      </w:r>
      <w:r w:rsidR="00324B1A" w:rsidRPr="00A4320E">
        <w:rPr>
          <w:rFonts w:hint="cs"/>
          <w:rtl/>
        </w:rPr>
        <w:t>ק</w:t>
      </w:r>
      <w:r w:rsidRPr="00A4320E">
        <w:rPr>
          <w:rFonts w:hint="cs"/>
          <w:rtl/>
        </w:rPr>
        <w:t>ול". בסדר?</w:t>
      </w:r>
    </w:p>
    <w:p w:rsidR="007E5CC8" w:rsidRPr="00A4320E" w:rsidRDefault="007E5CC8" w:rsidP="007E5CC8">
      <w:pPr>
        <w:rPr>
          <w:rtl/>
        </w:rPr>
      </w:pPr>
      <w:bookmarkStart w:id="1391" w:name="_ETM_Q1_3530431"/>
      <w:bookmarkStart w:id="1392" w:name="_ETM_Q1_3530526"/>
      <w:bookmarkEnd w:id="1391"/>
      <w:bookmarkEnd w:id="1392"/>
    </w:p>
    <w:p w:rsidR="007E5CC8" w:rsidRPr="00A4320E" w:rsidRDefault="007E5CC8" w:rsidP="007E5CC8">
      <w:pPr>
        <w:pStyle w:val="a4"/>
        <w:keepNext/>
      </w:pPr>
      <w:bookmarkStart w:id="1393" w:name="ET_speaker_איתי_עצמון_191"/>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393"/>
    </w:p>
    <w:p w:rsidR="007E5CC8" w:rsidRPr="00A4320E" w:rsidRDefault="007E5CC8" w:rsidP="007E5CC8">
      <w:pPr>
        <w:pStyle w:val="KeepWithNext"/>
        <w:rPr>
          <w:rtl/>
          <w:lang w:eastAsia="he-IL"/>
        </w:rPr>
      </w:pPr>
    </w:p>
    <w:p w:rsidR="007E5CC8" w:rsidRPr="00A4320E" w:rsidRDefault="007E5CC8" w:rsidP="007E5CC8">
      <w:pPr>
        <w:rPr>
          <w:rtl/>
          <w:lang w:eastAsia="he-IL"/>
        </w:rPr>
      </w:pPr>
      <w:bookmarkStart w:id="1394" w:name="_ETM_Q1_3532699"/>
      <w:bookmarkStart w:id="1395" w:name="_ETM_Q1_3532783"/>
      <w:bookmarkEnd w:id="1394"/>
      <w:bookmarkEnd w:id="1395"/>
      <w:r w:rsidRPr="00A4320E">
        <w:rPr>
          <w:rFonts w:hint="cs"/>
          <w:rtl/>
          <w:lang w:eastAsia="he-IL"/>
        </w:rPr>
        <w:t>יש פעמיים "למעט"?</w:t>
      </w:r>
    </w:p>
    <w:p w:rsidR="00324B1A" w:rsidRPr="00A4320E" w:rsidRDefault="00324B1A" w:rsidP="007E5CC8">
      <w:pPr>
        <w:rPr>
          <w:rtl/>
          <w:lang w:eastAsia="he-IL"/>
        </w:rPr>
      </w:pPr>
    </w:p>
    <w:p w:rsidR="00324B1A" w:rsidRPr="00A4320E" w:rsidRDefault="00324B1A" w:rsidP="00324B1A">
      <w:pPr>
        <w:pStyle w:val="a4"/>
        <w:keepNext/>
        <w:rPr>
          <w:rtl/>
        </w:rPr>
      </w:pPr>
      <w:bookmarkStart w:id="1396" w:name="ET_speaker_לירון_מאוטנר_לוגסי_192"/>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396"/>
    </w:p>
    <w:p w:rsidR="00324B1A" w:rsidRPr="00A4320E" w:rsidRDefault="00324B1A" w:rsidP="00324B1A">
      <w:pPr>
        <w:pStyle w:val="KeepWithNext"/>
        <w:rPr>
          <w:rtl/>
          <w:lang w:eastAsia="he-IL"/>
        </w:rPr>
      </w:pPr>
    </w:p>
    <w:p w:rsidR="00324B1A" w:rsidRPr="00A4320E" w:rsidRDefault="00324B1A" w:rsidP="00324B1A">
      <w:pPr>
        <w:rPr>
          <w:rtl/>
          <w:lang w:eastAsia="he-IL"/>
        </w:rPr>
      </w:pPr>
      <w:r w:rsidRPr="00A4320E">
        <w:rPr>
          <w:rFonts w:hint="cs"/>
          <w:rtl/>
          <w:lang w:eastAsia="he-IL"/>
        </w:rPr>
        <w:t xml:space="preserve">כן, זה המבנה של הסעיף כבר היום. </w:t>
      </w:r>
      <w:bookmarkStart w:id="1397" w:name="_ETM_Q1_3536740"/>
      <w:bookmarkStart w:id="1398" w:name="_ETM_Q1_3536931"/>
      <w:bookmarkEnd w:id="1397"/>
      <w:bookmarkEnd w:id="1398"/>
    </w:p>
    <w:p w:rsidR="00324B1A" w:rsidRPr="00A4320E" w:rsidRDefault="00324B1A" w:rsidP="00324B1A">
      <w:pPr>
        <w:rPr>
          <w:rtl/>
          <w:lang w:eastAsia="he-IL"/>
        </w:rPr>
      </w:pPr>
      <w:bookmarkStart w:id="1399" w:name="_ETM_Q1_3537050"/>
      <w:bookmarkEnd w:id="1399"/>
    </w:p>
    <w:p w:rsidR="00324B1A" w:rsidRPr="00A4320E" w:rsidRDefault="00324B1A" w:rsidP="00324B1A">
      <w:pPr>
        <w:pStyle w:val="a4"/>
        <w:keepNext/>
        <w:rPr>
          <w:rtl/>
        </w:rPr>
      </w:pPr>
      <w:bookmarkStart w:id="1400" w:name="ET_speaker_איתי_עצמון_193"/>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400"/>
    </w:p>
    <w:p w:rsidR="00324B1A" w:rsidRPr="00A4320E" w:rsidRDefault="00324B1A" w:rsidP="00324B1A">
      <w:pPr>
        <w:pStyle w:val="KeepWithNext"/>
        <w:rPr>
          <w:rtl/>
          <w:lang w:eastAsia="he-IL"/>
        </w:rPr>
      </w:pPr>
    </w:p>
    <w:p w:rsidR="00324B1A" w:rsidRPr="00A4320E" w:rsidRDefault="00324B1A" w:rsidP="00324B1A">
      <w:pPr>
        <w:rPr>
          <w:rtl/>
          <w:lang w:eastAsia="he-IL"/>
        </w:rPr>
      </w:pPr>
      <w:bookmarkStart w:id="1401" w:name="_ETM_Q1_3538823"/>
      <w:bookmarkStart w:id="1402" w:name="_ETM_Q1_3538921"/>
      <w:bookmarkEnd w:id="1401"/>
      <w:bookmarkEnd w:id="1402"/>
      <w:r w:rsidRPr="00A4320E">
        <w:rPr>
          <w:rFonts w:hint="cs"/>
          <w:rtl/>
          <w:lang w:eastAsia="he-IL"/>
        </w:rPr>
        <w:t xml:space="preserve">קצת קשה להבין את זה. </w:t>
      </w:r>
    </w:p>
    <w:p w:rsidR="00324B1A" w:rsidRPr="00A4320E" w:rsidRDefault="00324B1A" w:rsidP="00324B1A">
      <w:pPr>
        <w:rPr>
          <w:rtl/>
          <w:lang w:eastAsia="he-IL"/>
        </w:rPr>
      </w:pPr>
      <w:bookmarkStart w:id="1403" w:name="_ETM_Q1_3537977"/>
      <w:bookmarkStart w:id="1404" w:name="_ETM_Q1_3538094"/>
      <w:bookmarkStart w:id="1405" w:name="_ETM_Q1_3539254"/>
      <w:bookmarkEnd w:id="1403"/>
      <w:bookmarkEnd w:id="1404"/>
      <w:bookmarkEnd w:id="1405"/>
    </w:p>
    <w:p w:rsidR="00324B1A" w:rsidRPr="00A4320E" w:rsidRDefault="00324B1A" w:rsidP="00324B1A">
      <w:pPr>
        <w:pStyle w:val="a4"/>
        <w:keepNext/>
        <w:rPr>
          <w:rtl/>
        </w:rPr>
      </w:pPr>
      <w:bookmarkStart w:id="1406" w:name="ET_speaker_לירון_מאוטנר_לוגסי_194"/>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406"/>
    </w:p>
    <w:p w:rsidR="00324B1A" w:rsidRPr="00A4320E" w:rsidRDefault="00324B1A" w:rsidP="00324B1A">
      <w:pPr>
        <w:pStyle w:val="KeepWithNext"/>
        <w:rPr>
          <w:rtl/>
          <w:lang w:eastAsia="he-IL"/>
        </w:rPr>
      </w:pPr>
    </w:p>
    <w:p w:rsidR="00324B1A" w:rsidRPr="00A4320E" w:rsidRDefault="00324B1A" w:rsidP="00324B1A">
      <w:pPr>
        <w:rPr>
          <w:rtl/>
          <w:lang w:eastAsia="he-IL"/>
        </w:rPr>
      </w:pPr>
      <w:bookmarkStart w:id="1407" w:name="_ETM_Q1_3540256"/>
      <w:bookmarkStart w:id="1408" w:name="_ETM_Q1_3540363"/>
      <w:bookmarkEnd w:id="1407"/>
      <w:bookmarkEnd w:id="1408"/>
      <w:r w:rsidRPr="00A4320E">
        <w:rPr>
          <w:rFonts w:hint="cs"/>
          <w:rtl/>
          <w:lang w:eastAsia="he-IL"/>
        </w:rPr>
        <w:t xml:space="preserve">זה בעצם אומר: למעט אם </w:t>
      </w:r>
      <w:bookmarkStart w:id="1409" w:name="_ETM_Q1_3539513"/>
      <w:bookmarkEnd w:id="1409"/>
      <w:r w:rsidRPr="00A4320E">
        <w:rPr>
          <w:rFonts w:hint="cs"/>
          <w:rtl/>
          <w:lang w:eastAsia="he-IL"/>
        </w:rPr>
        <w:t xml:space="preserve">צו עיכוב ההליכים שניתן, ניתן בגלל תיק איחוד. במקרה </w:t>
      </w:r>
      <w:bookmarkStart w:id="1410" w:name="_ETM_Q1_3544933"/>
      <w:bookmarkEnd w:id="1410"/>
      <w:r w:rsidRPr="00A4320E">
        <w:rPr>
          <w:rFonts w:hint="cs"/>
          <w:rtl/>
          <w:lang w:eastAsia="he-IL"/>
        </w:rPr>
        <w:t xml:space="preserve">הזה המידע כן מועבר. </w:t>
      </w:r>
    </w:p>
    <w:p w:rsidR="00324B1A" w:rsidRPr="00A4320E" w:rsidRDefault="00324B1A" w:rsidP="00324B1A">
      <w:pPr>
        <w:rPr>
          <w:rtl/>
          <w:lang w:eastAsia="he-IL"/>
        </w:rPr>
      </w:pPr>
      <w:bookmarkStart w:id="1411" w:name="_ETM_Q1_3548052"/>
      <w:bookmarkStart w:id="1412" w:name="_ETM_Q1_3548212"/>
      <w:bookmarkEnd w:id="1411"/>
      <w:bookmarkEnd w:id="1412"/>
    </w:p>
    <w:p w:rsidR="00324B1A" w:rsidRPr="00A4320E" w:rsidRDefault="00324B1A" w:rsidP="00324B1A">
      <w:pPr>
        <w:pStyle w:val="a4"/>
        <w:keepNext/>
        <w:rPr>
          <w:rtl/>
        </w:rPr>
      </w:pPr>
      <w:bookmarkStart w:id="1413" w:name="ET_speaker_איתי_עצמון_195"/>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413"/>
    </w:p>
    <w:p w:rsidR="00324B1A" w:rsidRPr="00A4320E" w:rsidRDefault="00324B1A" w:rsidP="00324B1A">
      <w:pPr>
        <w:pStyle w:val="KeepWithNext"/>
        <w:rPr>
          <w:rtl/>
          <w:lang w:eastAsia="he-IL"/>
        </w:rPr>
      </w:pPr>
    </w:p>
    <w:p w:rsidR="00324B1A" w:rsidRPr="00A4320E" w:rsidRDefault="00324B1A" w:rsidP="00324B1A">
      <w:pPr>
        <w:rPr>
          <w:rtl/>
          <w:lang w:eastAsia="he-IL"/>
        </w:rPr>
      </w:pPr>
      <w:r w:rsidRPr="00A4320E">
        <w:rPr>
          <w:rFonts w:hint="cs"/>
          <w:rtl/>
          <w:lang w:eastAsia="he-IL"/>
        </w:rPr>
        <w:t xml:space="preserve">אולי נבחן אם אפשר לטייב </w:t>
      </w:r>
      <w:bookmarkStart w:id="1414" w:name="_ETM_Q1_3549825"/>
      <w:bookmarkEnd w:id="1414"/>
      <w:r w:rsidRPr="00A4320E">
        <w:rPr>
          <w:rFonts w:hint="cs"/>
          <w:rtl/>
          <w:lang w:eastAsia="he-IL"/>
        </w:rPr>
        <w:t xml:space="preserve">את הנוסח כאן. </w:t>
      </w:r>
    </w:p>
    <w:p w:rsidR="00324B1A" w:rsidRPr="00A4320E" w:rsidRDefault="00324B1A" w:rsidP="00324B1A">
      <w:pPr>
        <w:rPr>
          <w:rtl/>
          <w:lang w:eastAsia="he-IL"/>
        </w:rPr>
      </w:pPr>
      <w:bookmarkStart w:id="1415" w:name="_ETM_Q1_3550217"/>
      <w:bookmarkStart w:id="1416" w:name="_ETM_Q1_3550318"/>
      <w:bookmarkStart w:id="1417" w:name="_ETM_Q1_3552153"/>
      <w:bookmarkEnd w:id="1415"/>
      <w:bookmarkEnd w:id="1416"/>
      <w:bookmarkEnd w:id="1417"/>
    </w:p>
    <w:p w:rsidR="00324B1A" w:rsidRPr="00A4320E" w:rsidRDefault="00324B1A" w:rsidP="00324B1A">
      <w:pPr>
        <w:pStyle w:val="a4"/>
        <w:keepNext/>
        <w:rPr>
          <w:rtl/>
        </w:rPr>
      </w:pPr>
      <w:bookmarkStart w:id="1418" w:name="ET_speaker_לירון_מאוטנר_לוגסי_196"/>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418"/>
    </w:p>
    <w:p w:rsidR="00324B1A" w:rsidRPr="00A4320E" w:rsidRDefault="00324B1A" w:rsidP="00324B1A">
      <w:pPr>
        <w:pStyle w:val="KeepWithNext"/>
        <w:rPr>
          <w:rtl/>
          <w:lang w:eastAsia="he-IL"/>
        </w:rPr>
      </w:pPr>
    </w:p>
    <w:p w:rsidR="00324B1A" w:rsidRPr="00A4320E" w:rsidRDefault="00324B1A" w:rsidP="00324B1A">
      <w:pPr>
        <w:rPr>
          <w:rtl/>
          <w:lang w:eastAsia="he-IL"/>
        </w:rPr>
      </w:pPr>
      <w:bookmarkStart w:id="1419" w:name="_ETM_Q1_3552884"/>
      <w:bookmarkStart w:id="1420" w:name="_ETM_Q1_3552968"/>
      <w:bookmarkEnd w:id="1419"/>
      <w:bookmarkEnd w:id="1420"/>
      <w:r w:rsidRPr="00A4320E">
        <w:rPr>
          <w:rFonts w:hint="cs"/>
          <w:rtl/>
          <w:lang w:eastAsia="he-IL"/>
        </w:rPr>
        <w:t xml:space="preserve">אם המהות נשמרת. </w:t>
      </w:r>
    </w:p>
    <w:p w:rsidR="00324B1A" w:rsidRPr="00A4320E" w:rsidRDefault="00324B1A" w:rsidP="00324B1A">
      <w:pPr>
        <w:rPr>
          <w:rtl/>
          <w:lang w:eastAsia="he-IL"/>
        </w:rPr>
      </w:pPr>
      <w:bookmarkStart w:id="1421" w:name="_ETM_Q1_3548895"/>
      <w:bookmarkStart w:id="1422" w:name="_ETM_Q1_3549007"/>
      <w:bookmarkEnd w:id="1421"/>
      <w:bookmarkEnd w:id="1422"/>
    </w:p>
    <w:p w:rsidR="00324B1A" w:rsidRPr="00A4320E" w:rsidRDefault="00324B1A" w:rsidP="00324B1A">
      <w:pPr>
        <w:pStyle w:val="a4"/>
        <w:keepNext/>
        <w:rPr>
          <w:rtl/>
        </w:rPr>
      </w:pPr>
      <w:bookmarkStart w:id="1423" w:name="ET_speaker_איתי_עצמון_197"/>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423"/>
    </w:p>
    <w:p w:rsidR="00324B1A" w:rsidRPr="00A4320E" w:rsidRDefault="00324B1A" w:rsidP="00324B1A">
      <w:pPr>
        <w:pStyle w:val="KeepWithNext"/>
        <w:rPr>
          <w:rtl/>
          <w:lang w:eastAsia="he-IL"/>
        </w:rPr>
      </w:pPr>
    </w:p>
    <w:p w:rsidR="00324B1A" w:rsidRPr="00A4320E" w:rsidRDefault="00324B1A" w:rsidP="00A91337">
      <w:pPr>
        <w:rPr>
          <w:rtl/>
          <w:lang w:eastAsia="he-IL"/>
        </w:rPr>
      </w:pPr>
      <w:bookmarkStart w:id="1424" w:name="_ETM_Q1_3550512"/>
      <w:bookmarkStart w:id="1425" w:name="_ETM_Q1_3550586"/>
      <w:bookmarkEnd w:id="1424"/>
      <w:bookmarkEnd w:id="1425"/>
      <w:r w:rsidRPr="00A4320E">
        <w:rPr>
          <w:rFonts w:hint="cs"/>
          <w:rtl/>
          <w:lang w:eastAsia="he-IL"/>
        </w:rPr>
        <w:t xml:space="preserve">בוודאי שהמהות </w:t>
      </w:r>
      <w:bookmarkStart w:id="1426" w:name="_ETM_Q1_3552318"/>
      <w:bookmarkEnd w:id="1426"/>
      <w:r w:rsidRPr="00A4320E">
        <w:rPr>
          <w:rFonts w:hint="cs"/>
          <w:rtl/>
          <w:lang w:eastAsia="he-IL"/>
        </w:rPr>
        <w:t xml:space="preserve">נשמרת. הוועדה מאשרת מהות, </w:t>
      </w:r>
      <w:r w:rsidR="00A91337" w:rsidRPr="00A4320E">
        <w:rPr>
          <w:rFonts w:hint="cs"/>
          <w:rtl/>
          <w:lang w:eastAsia="he-IL"/>
        </w:rPr>
        <w:t xml:space="preserve">ולאחר האישור </w:t>
      </w:r>
      <w:r w:rsidRPr="00A4320E">
        <w:rPr>
          <w:rFonts w:hint="cs"/>
          <w:rtl/>
          <w:lang w:eastAsia="he-IL"/>
        </w:rPr>
        <w:t xml:space="preserve">אנחנו מוסמכים לעשות רק </w:t>
      </w:r>
      <w:bookmarkStart w:id="1427" w:name="_ETM_Q1_3553189"/>
      <w:bookmarkEnd w:id="1427"/>
      <w:r w:rsidRPr="00A4320E">
        <w:rPr>
          <w:rFonts w:hint="cs"/>
          <w:rtl/>
          <w:lang w:eastAsia="he-IL"/>
        </w:rPr>
        <w:t xml:space="preserve">שינויים טכניים. </w:t>
      </w:r>
    </w:p>
    <w:p w:rsidR="00324B1A" w:rsidRPr="00A4320E" w:rsidRDefault="00324B1A" w:rsidP="00324B1A">
      <w:pPr>
        <w:rPr>
          <w:rtl/>
          <w:lang w:eastAsia="he-IL"/>
        </w:rPr>
      </w:pPr>
      <w:bookmarkStart w:id="1428" w:name="_ETM_Q1_3553150"/>
      <w:bookmarkStart w:id="1429" w:name="_ETM_Q1_3553267"/>
      <w:bookmarkStart w:id="1430" w:name="_ETM_Q1_3556796"/>
      <w:bookmarkEnd w:id="1428"/>
      <w:bookmarkEnd w:id="1429"/>
      <w:bookmarkEnd w:id="1430"/>
    </w:p>
    <w:p w:rsidR="00324B1A" w:rsidRPr="00A4320E" w:rsidRDefault="00324B1A" w:rsidP="00324B1A">
      <w:pPr>
        <w:pStyle w:val="a4"/>
        <w:keepNext/>
        <w:rPr>
          <w:rtl/>
        </w:rPr>
      </w:pPr>
      <w:bookmarkStart w:id="1431" w:name="ET_speaker_לירון_מאוטנר_לוגסי_198"/>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431"/>
    </w:p>
    <w:p w:rsidR="00324B1A" w:rsidRPr="00A4320E" w:rsidRDefault="00324B1A" w:rsidP="00324B1A">
      <w:pPr>
        <w:pStyle w:val="KeepWithNext"/>
        <w:rPr>
          <w:rtl/>
          <w:lang w:eastAsia="he-IL"/>
        </w:rPr>
      </w:pPr>
    </w:p>
    <w:p w:rsidR="00324B1A" w:rsidRPr="00A4320E" w:rsidRDefault="00324B1A" w:rsidP="00324B1A">
      <w:pPr>
        <w:rPr>
          <w:rtl/>
          <w:lang w:eastAsia="he-IL"/>
        </w:rPr>
      </w:pPr>
      <w:bookmarkStart w:id="1432" w:name="_ETM_Q1_3557525"/>
      <w:bookmarkStart w:id="1433" w:name="_ETM_Q1_3557607"/>
      <w:bookmarkEnd w:id="1432"/>
      <w:bookmarkEnd w:id="1433"/>
      <w:r w:rsidRPr="00A4320E">
        <w:rPr>
          <w:rFonts w:hint="cs"/>
          <w:rtl/>
          <w:lang w:eastAsia="he-IL"/>
        </w:rPr>
        <w:t xml:space="preserve">כמובן, אין בעיה. </w:t>
      </w:r>
    </w:p>
    <w:p w:rsidR="00324B1A" w:rsidRPr="00A4320E" w:rsidRDefault="00324B1A" w:rsidP="00324B1A">
      <w:pPr>
        <w:rPr>
          <w:rtl/>
          <w:lang w:eastAsia="he-IL"/>
        </w:rPr>
      </w:pPr>
      <w:bookmarkStart w:id="1434" w:name="_ETM_Q1_3560604"/>
      <w:bookmarkStart w:id="1435" w:name="_ETM_Q1_3560703"/>
      <w:bookmarkEnd w:id="1434"/>
      <w:bookmarkEnd w:id="1435"/>
    </w:p>
    <w:p w:rsidR="00324B1A" w:rsidRPr="00A4320E" w:rsidRDefault="00324B1A" w:rsidP="00324B1A">
      <w:pPr>
        <w:pStyle w:val="af6"/>
        <w:keepNext/>
        <w:rPr>
          <w:rtl/>
        </w:rPr>
      </w:pPr>
      <w:bookmarkStart w:id="1436" w:name="ET_yor_6045_199"/>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436"/>
    </w:p>
    <w:p w:rsidR="00324B1A" w:rsidRPr="00A4320E" w:rsidRDefault="00324B1A" w:rsidP="00324B1A">
      <w:pPr>
        <w:pStyle w:val="KeepWithNext"/>
        <w:rPr>
          <w:rtl/>
          <w:lang w:eastAsia="he-IL"/>
        </w:rPr>
      </w:pPr>
    </w:p>
    <w:p w:rsidR="00324B1A" w:rsidRPr="00A4320E" w:rsidRDefault="00324B1A" w:rsidP="00324B1A">
      <w:pPr>
        <w:rPr>
          <w:rtl/>
          <w:lang w:eastAsia="he-IL"/>
        </w:rPr>
      </w:pPr>
      <w:bookmarkStart w:id="1437" w:name="_ETM_Q1_3563803"/>
      <w:bookmarkEnd w:id="1437"/>
      <w:r w:rsidRPr="00A4320E">
        <w:rPr>
          <w:rFonts w:hint="cs"/>
          <w:rtl/>
          <w:lang w:eastAsia="he-IL"/>
        </w:rPr>
        <w:t>יש הערות לתקנה 13?</w:t>
      </w:r>
    </w:p>
    <w:p w:rsidR="00324B1A" w:rsidRPr="00A4320E" w:rsidRDefault="00324B1A" w:rsidP="00324B1A">
      <w:pPr>
        <w:rPr>
          <w:rtl/>
          <w:lang w:eastAsia="he-IL"/>
        </w:rPr>
      </w:pPr>
    </w:p>
    <w:p w:rsidR="00324B1A" w:rsidRPr="00A4320E" w:rsidRDefault="00324B1A" w:rsidP="00324B1A">
      <w:pPr>
        <w:pStyle w:val="a4"/>
        <w:keepNext/>
        <w:rPr>
          <w:rtl/>
        </w:rPr>
      </w:pPr>
      <w:bookmarkStart w:id="1438" w:name="ET_speaker_ענת_ליברמן_200"/>
      <w:r w:rsidRPr="00A4320E">
        <w:rPr>
          <w:rStyle w:val="TagStyle"/>
          <w:rtl/>
        </w:rPr>
        <w:t xml:space="preserve"> &lt;&lt; דובר &gt;&gt; </w:t>
      </w:r>
      <w:r w:rsidRPr="00A4320E">
        <w:rPr>
          <w:rtl/>
        </w:rPr>
        <w:t>ענת ליברמן:</w:t>
      </w:r>
      <w:r w:rsidRPr="00A4320E">
        <w:rPr>
          <w:rStyle w:val="TagStyle"/>
          <w:rtl/>
        </w:rPr>
        <w:t xml:space="preserve"> &lt;&lt; דובר &gt;&gt;</w:t>
      </w:r>
      <w:r w:rsidRPr="00A4320E">
        <w:rPr>
          <w:rtl/>
        </w:rPr>
        <w:t xml:space="preserve">   </w:t>
      </w:r>
      <w:bookmarkEnd w:id="1438"/>
    </w:p>
    <w:p w:rsidR="00324B1A" w:rsidRPr="00A4320E" w:rsidRDefault="00324B1A" w:rsidP="00324B1A">
      <w:pPr>
        <w:pStyle w:val="KeepWithNext"/>
        <w:rPr>
          <w:rtl/>
          <w:lang w:eastAsia="he-IL"/>
        </w:rPr>
      </w:pPr>
    </w:p>
    <w:p w:rsidR="00324B1A" w:rsidRPr="00A4320E" w:rsidRDefault="00324B1A" w:rsidP="00324B1A">
      <w:pPr>
        <w:rPr>
          <w:rtl/>
          <w:lang w:eastAsia="he-IL"/>
        </w:rPr>
      </w:pPr>
      <w:r w:rsidRPr="00A4320E">
        <w:rPr>
          <w:rFonts w:hint="cs"/>
          <w:rtl/>
          <w:lang w:eastAsia="he-IL"/>
        </w:rPr>
        <w:t xml:space="preserve">אני ענת ליברמן, מרשות האכיפה והגבייה. אני רוצה לדייק את </w:t>
      </w:r>
      <w:bookmarkStart w:id="1439" w:name="_ETM_Q1_3570349"/>
      <w:bookmarkEnd w:id="1439"/>
      <w:r w:rsidRPr="00A4320E">
        <w:rPr>
          <w:rFonts w:hint="cs"/>
          <w:rtl/>
          <w:lang w:eastAsia="he-IL"/>
        </w:rPr>
        <w:t xml:space="preserve">מה שאמרה לירון. אנחנו לא מעבירים מידע על צו </w:t>
      </w:r>
      <w:bookmarkStart w:id="1440" w:name="_ETM_Q1_3572172"/>
      <w:bookmarkEnd w:id="1440"/>
      <w:r w:rsidRPr="00A4320E">
        <w:rPr>
          <w:rFonts w:hint="cs"/>
          <w:rtl/>
          <w:lang w:eastAsia="he-IL"/>
        </w:rPr>
        <w:t xml:space="preserve">עיכוב הליכים. גם אם ניתן צו לעיכוב הליכים במהלך </w:t>
      </w:r>
      <w:bookmarkStart w:id="1441" w:name="_ETM_Q1_3582642"/>
      <w:bookmarkEnd w:id="1441"/>
      <w:r w:rsidRPr="00A4320E">
        <w:rPr>
          <w:rFonts w:hint="cs"/>
          <w:rtl/>
          <w:lang w:eastAsia="he-IL"/>
        </w:rPr>
        <w:t xml:space="preserve">חיי תיק ההוצאה לפועל, אנחנו ממשיכים להעביר את המידע אבל </w:t>
      </w:r>
      <w:bookmarkStart w:id="1442" w:name="_ETM_Q1_3585757"/>
      <w:bookmarkEnd w:id="1442"/>
      <w:r w:rsidRPr="00A4320E">
        <w:rPr>
          <w:rFonts w:hint="cs"/>
          <w:rtl/>
          <w:lang w:eastAsia="he-IL"/>
        </w:rPr>
        <w:t xml:space="preserve">לא מדווחים על כך שניתן צו עיכוב הליכים. שיהיה </w:t>
      </w:r>
      <w:bookmarkStart w:id="1443" w:name="_ETM_Q1_3593276"/>
      <w:bookmarkEnd w:id="1443"/>
      <w:r w:rsidRPr="00A4320E">
        <w:rPr>
          <w:rFonts w:hint="cs"/>
          <w:rtl/>
          <w:lang w:eastAsia="he-IL"/>
        </w:rPr>
        <w:t xml:space="preserve">ברור. זה לא בין הדברים שנמצאים ברשימת המידע של הדברים שאנחנו מעבירים. </w:t>
      </w:r>
    </w:p>
    <w:p w:rsidR="00324B1A" w:rsidRPr="00A4320E" w:rsidRDefault="00324B1A" w:rsidP="00324B1A">
      <w:pPr>
        <w:rPr>
          <w:rtl/>
          <w:lang w:eastAsia="he-IL"/>
        </w:rPr>
      </w:pPr>
      <w:bookmarkStart w:id="1444" w:name="_ETM_Q1_3598653"/>
      <w:bookmarkStart w:id="1445" w:name="_ETM_Q1_3598763"/>
      <w:bookmarkEnd w:id="1444"/>
      <w:bookmarkEnd w:id="1445"/>
    </w:p>
    <w:p w:rsidR="00324B1A" w:rsidRPr="00A4320E" w:rsidRDefault="00324B1A" w:rsidP="00324B1A">
      <w:pPr>
        <w:pStyle w:val="af6"/>
        <w:keepNext/>
        <w:rPr>
          <w:rtl/>
        </w:rPr>
      </w:pPr>
      <w:bookmarkStart w:id="1446" w:name="ET_yor_6045_201"/>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446"/>
    </w:p>
    <w:p w:rsidR="00324B1A" w:rsidRPr="00A4320E" w:rsidRDefault="00324B1A" w:rsidP="00324B1A">
      <w:pPr>
        <w:pStyle w:val="KeepWithNext"/>
        <w:rPr>
          <w:rtl/>
          <w:lang w:eastAsia="he-IL"/>
        </w:rPr>
      </w:pPr>
    </w:p>
    <w:p w:rsidR="00324B1A" w:rsidRPr="00A4320E" w:rsidRDefault="00324B1A" w:rsidP="00324B1A">
      <w:pPr>
        <w:rPr>
          <w:rtl/>
          <w:lang w:eastAsia="he-IL"/>
        </w:rPr>
      </w:pPr>
      <w:bookmarkStart w:id="1447" w:name="_ETM_Q1_3599808"/>
      <w:bookmarkEnd w:id="1447"/>
      <w:r w:rsidRPr="00A4320E">
        <w:rPr>
          <w:rFonts w:hint="cs"/>
          <w:rtl/>
          <w:lang w:eastAsia="he-IL"/>
        </w:rPr>
        <w:t xml:space="preserve">ברור. </w:t>
      </w:r>
      <w:r w:rsidRPr="00A4320E">
        <w:rPr>
          <w:rFonts w:hint="cs"/>
          <w:b/>
          <w:bCs/>
          <w:rtl/>
          <w:lang w:eastAsia="he-IL"/>
        </w:rPr>
        <w:t>נצביע על תקנה 13</w:t>
      </w:r>
      <w:r w:rsidRPr="00A4320E">
        <w:rPr>
          <w:rFonts w:hint="cs"/>
          <w:rtl/>
          <w:lang w:eastAsia="he-IL"/>
        </w:rPr>
        <w:t>. מי בעד? אין מתנגדים.</w:t>
      </w:r>
    </w:p>
    <w:p w:rsidR="00324B1A" w:rsidRPr="00A4320E" w:rsidRDefault="00324B1A" w:rsidP="00324B1A">
      <w:pPr>
        <w:pStyle w:val="af1"/>
        <w:keepNext/>
        <w:rPr>
          <w:rtl/>
          <w:lang w:eastAsia="he-IL"/>
        </w:rPr>
      </w:pPr>
    </w:p>
    <w:p w:rsidR="00324B1A" w:rsidRPr="00A4320E" w:rsidRDefault="00324B1A" w:rsidP="00324B1A">
      <w:pPr>
        <w:pStyle w:val="af1"/>
        <w:keepNext/>
        <w:rPr>
          <w:rtl/>
          <w:lang w:eastAsia="he-IL"/>
        </w:rPr>
      </w:pPr>
      <w:r w:rsidRPr="00A4320E">
        <w:rPr>
          <w:rtl/>
          <w:lang w:eastAsia="he-IL"/>
        </w:rPr>
        <w:t>הצבעה</w:t>
      </w:r>
    </w:p>
    <w:p w:rsidR="00324B1A" w:rsidRPr="00A4320E" w:rsidRDefault="00324B1A" w:rsidP="00324B1A">
      <w:pPr>
        <w:pStyle w:val="--"/>
        <w:keepNext/>
        <w:rPr>
          <w:rtl/>
          <w:lang w:eastAsia="he-IL"/>
        </w:rPr>
      </w:pPr>
    </w:p>
    <w:p w:rsidR="00324B1A" w:rsidRPr="00A4320E" w:rsidRDefault="00324B1A" w:rsidP="00324B1A">
      <w:pPr>
        <w:pStyle w:val="af2"/>
        <w:rPr>
          <w:rtl/>
          <w:lang w:eastAsia="he-IL"/>
        </w:rPr>
      </w:pPr>
      <w:r w:rsidRPr="00A4320E">
        <w:rPr>
          <w:rFonts w:hint="cs"/>
          <w:rtl/>
          <w:lang w:eastAsia="he-IL"/>
        </w:rPr>
        <w:t xml:space="preserve">אושרה. </w:t>
      </w:r>
    </w:p>
    <w:p w:rsidR="00324B1A" w:rsidRPr="00A4320E" w:rsidRDefault="00324B1A" w:rsidP="00324B1A">
      <w:pPr>
        <w:rPr>
          <w:rtl/>
          <w:lang w:eastAsia="he-IL"/>
        </w:rPr>
      </w:pPr>
    </w:p>
    <w:p w:rsidR="00324B1A" w:rsidRPr="00A4320E" w:rsidRDefault="00324B1A" w:rsidP="00324B1A">
      <w:pPr>
        <w:pStyle w:val="af6"/>
        <w:keepNext/>
        <w:rPr>
          <w:rtl/>
        </w:rPr>
      </w:pPr>
      <w:bookmarkStart w:id="1448" w:name="ET_yor_6045_202"/>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448"/>
    </w:p>
    <w:p w:rsidR="00324B1A" w:rsidRPr="00A4320E" w:rsidRDefault="00324B1A" w:rsidP="00324B1A">
      <w:pPr>
        <w:pStyle w:val="KeepWithNext"/>
        <w:rPr>
          <w:rtl/>
          <w:lang w:eastAsia="he-IL"/>
        </w:rPr>
      </w:pPr>
    </w:p>
    <w:p w:rsidR="00324B1A" w:rsidRPr="00A4320E" w:rsidRDefault="00324B1A" w:rsidP="00324B1A">
      <w:pPr>
        <w:rPr>
          <w:rtl/>
          <w:lang w:eastAsia="he-IL"/>
        </w:rPr>
      </w:pPr>
      <w:r w:rsidRPr="00A4320E">
        <w:rPr>
          <w:rFonts w:hint="cs"/>
          <w:rtl/>
          <w:lang w:eastAsia="he-IL"/>
        </w:rPr>
        <w:t>תקנה 14.</w:t>
      </w:r>
    </w:p>
    <w:p w:rsidR="00324B1A" w:rsidRPr="00A4320E" w:rsidRDefault="00324B1A" w:rsidP="00324B1A">
      <w:pPr>
        <w:rPr>
          <w:rtl/>
          <w:lang w:eastAsia="he-IL"/>
        </w:rPr>
      </w:pPr>
      <w:bookmarkStart w:id="1449" w:name="_ETM_Q1_3603177"/>
      <w:bookmarkStart w:id="1450" w:name="_ETM_Q1_3603293"/>
      <w:bookmarkStart w:id="1451" w:name="_ETM_Q1_3604297"/>
      <w:bookmarkEnd w:id="1449"/>
      <w:bookmarkEnd w:id="1450"/>
      <w:bookmarkEnd w:id="1451"/>
    </w:p>
    <w:p w:rsidR="00324B1A" w:rsidRPr="00A4320E" w:rsidRDefault="00324B1A" w:rsidP="00324B1A">
      <w:pPr>
        <w:pStyle w:val="a4"/>
        <w:keepNext/>
        <w:rPr>
          <w:rtl/>
        </w:rPr>
      </w:pPr>
      <w:bookmarkStart w:id="1452" w:name="ET_speaker_לירון_מאוטנר_לוגסי_203"/>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452"/>
    </w:p>
    <w:p w:rsidR="00324B1A" w:rsidRPr="00A4320E" w:rsidRDefault="00324B1A" w:rsidP="00324B1A">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324B1A" w:rsidRPr="00A4320E" w:rsidTr="00324B1A">
        <w:trPr>
          <w:cantSplit/>
          <w:trHeight w:val="60"/>
        </w:trPr>
        <w:tc>
          <w:tcPr>
            <w:tcW w:w="1871" w:type="dxa"/>
            <w:hideMark/>
          </w:tcPr>
          <w:p w:rsidR="00324B1A" w:rsidRPr="00A4320E" w:rsidRDefault="00324B1A">
            <w:pPr>
              <w:pStyle w:val="TableSideHeading"/>
              <w:keepLines w:val="0"/>
              <w:spacing w:line="240" w:lineRule="auto"/>
              <w:rPr>
                <w:sz w:val="24"/>
                <w:szCs w:val="24"/>
              </w:rPr>
            </w:pPr>
            <w:bookmarkStart w:id="1453" w:name="_ETM_Q1_3605063"/>
            <w:bookmarkStart w:id="1454" w:name="_ETM_Q1_3605158"/>
            <w:bookmarkEnd w:id="1453"/>
            <w:bookmarkEnd w:id="1454"/>
            <w:r w:rsidRPr="00A4320E">
              <w:rPr>
                <w:sz w:val="24"/>
                <w:szCs w:val="24"/>
                <w:rtl/>
              </w:rPr>
              <w:t>ביטול התוספת השנייה</w:t>
            </w:r>
          </w:p>
        </w:tc>
        <w:tc>
          <w:tcPr>
            <w:tcW w:w="624" w:type="dxa"/>
          </w:tcPr>
          <w:p w:rsidR="00324B1A" w:rsidRPr="00A4320E" w:rsidRDefault="00324B1A" w:rsidP="00324B1A">
            <w:pPr>
              <w:pStyle w:val="TableText"/>
              <w:keepLines w:val="0"/>
              <w:numPr>
                <w:ilvl w:val="0"/>
                <w:numId w:val="3"/>
              </w:numPr>
              <w:spacing w:line="240" w:lineRule="auto"/>
              <w:rPr>
                <w:sz w:val="24"/>
                <w:szCs w:val="24"/>
              </w:rPr>
            </w:pPr>
          </w:p>
        </w:tc>
        <w:tc>
          <w:tcPr>
            <w:tcW w:w="6583" w:type="dxa"/>
            <w:hideMark/>
          </w:tcPr>
          <w:p w:rsidR="00324B1A" w:rsidRPr="00A4320E" w:rsidRDefault="00324B1A">
            <w:pPr>
              <w:pStyle w:val="TableBlock"/>
              <w:keepLines w:val="0"/>
              <w:spacing w:line="240" w:lineRule="auto"/>
              <w:rPr>
                <w:sz w:val="24"/>
                <w:szCs w:val="24"/>
              </w:rPr>
            </w:pPr>
            <w:r w:rsidRPr="00A4320E">
              <w:rPr>
                <w:sz w:val="24"/>
                <w:szCs w:val="24"/>
                <w:rtl/>
              </w:rPr>
              <w:t>התוספת השנייה לתקנות העיקריות – בטלה.</w:t>
            </w:r>
          </w:p>
        </w:tc>
      </w:tr>
    </w:tbl>
    <w:p w:rsidR="00324B1A" w:rsidRPr="00A4320E" w:rsidRDefault="00324B1A" w:rsidP="00324B1A">
      <w:pPr>
        <w:rPr>
          <w:rtl/>
          <w:lang w:eastAsia="he-IL"/>
        </w:rPr>
      </w:pPr>
    </w:p>
    <w:p w:rsidR="00324B1A" w:rsidRPr="00A4320E" w:rsidRDefault="00324B1A" w:rsidP="00324B1A">
      <w:pPr>
        <w:rPr>
          <w:rtl/>
          <w:lang w:eastAsia="he-IL"/>
        </w:rPr>
      </w:pPr>
      <w:r w:rsidRPr="00A4320E">
        <w:rPr>
          <w:rFonts w:hint="cs"/>
          <w:rtl/>
          <w:lang w:eastAsia="he-IL"/>
        </w:rPr>
        <w:t xml:space="preserve">התוספת זה אותו </w:t>
      </w:r>
      <w:bookmarkStart w:id="1455" w:name="_ETM_Q1_3612434"/>
      <w:bookmarkEnd w:id="1455"/>
      <w:r w:rsidRPr="00A4320E">
        <w:rPr>
          <w:rFonts w:hint="cs"/>
          <w:rtl/>
          <w:lang w:eastAsia="he-IL"/>
        </w:rPr>
        <w:t xml:space="preserve">טופס הסכמה שבתקנה העיקרית החלטנו שאנחנו מבטלים אותו - </w:t>
      </w:r>
      <w:bookmarkStart w:id="1456" w:name="_ETM_Q1_3616586"/>
      <w:bookmarkEnd w:id="1456"/>
      <w:r w:rsidRPr="00A4320E">
        <w:rPr>
          <w:rFonts w:hint="cs"/>
          <w:rtl/>
          <w:lang w:eastAsia="he-IL"/>
        </w:rPr>
        <w:t>- -</w:t>
      </w:r>
    </w:p>
    <w:p w:rsidR="00324B1A" w:rsidRPr="00A4320E" w:rsidRDefault="00324B1A" w:rsidP="00324B1A">
      <w:pPr>
        <w:rPr>
          <w:rtl/>
          <w:lang w:eastAsia="he-IL"/>
        </w:rPr>
      </w:pPr>
      <w:bookmarkStart w:id="1457" w:name="_ETM_Q1_3617307"/>
      <w:bookmarkStart w:id="1458" w:name="_ETM_Q1_3617438"/>
      <w:bookmarkStart w:id="1459" w:name="_ETM_Q1_3618731"/>
      <w:bookmarkEnd w:id="1457"/>
      <w:bookmarkEnd w:id="1458"/>
      <w:bookmarkEnd w:id="1459"/>
    </w:p>
    <w:p w:rsidR="00324B1A" w:rsidRPr="00A4320E" w:rsidRDefault="00324B1A" w:rsidP="00324B1A">
      <w:pPr>
        <w:pStyle w:val="a4"/>
        <w:keepNext/>
        <w:rPr>
          <w:rtl/>
        </w:rPr>
      </w:pPr>
      <w:bookmarkStart w:id="1460" w:name="ET_speaker_איתי_עצמון_204"/>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460"/>
    </w:p>
    <w:p w:rsidR="00324B1A" w:rsidRPr="00A4320E" w:rsidRDefault="00324B1A" w:rsidP="00324B1A">
      <w:pPr>
        <w:pStyle w:val="KeepWithNext"/>
        <w:rPr>
          <w:rtl/>
          <w:lang w:eastAsia="he-IL"/>
        </w:rPr>
      </w:pPr>
    </w:p>
    <w:p w:rsidR="00324B1A" w:rsidRPr="00A4320E" w:rsidRDefault="00324B1A" w:rsidP="00324B1A">
      <w:pPr>
        <w:rPr>
          <w:rtl/>
          <w:lang w:eastAsia="he-IL"/>
        </w:rPr>
      </w:pPr>
      <w:bookmarkStart w:id="1461" w:name="_ETM_Q1_3619511"/>
      <w:bookmarkStart w:id="1462" w:name="_ETM_Q1_3619589"/>
      <w:bookmarkEnd w:id="1461"/>
      <w:bookmarkEnd w:id="1462"/>
      <w:r w:rsidRPr="00A4320E">
        <w:rPr>
          <w:rFonts w:hint="cs"/>
          <w:rtl/>
          <w:lang w:eastAsia="he-IL"/>
        </w:rPr>
        <w:t xml:space="preserve">טופס הסכמת הלקוח. </w:t>
      </w:r>
    </w:p>
    <w:p w:rsidR="00324B1A" w:rsidRPr="00A4320E" w:rsidRDefault="00324B1A" w:rsidP="00324B1A">
      <w:pPr>
        <w:rPr>
          <w:rtl/>
          <w:lang w:eastAsia="he-IL"/>
        </w:rPr>
      </w:pPr>
      <w:bookmarkStart w:id="1463" w:name="_ETM_Q1_3618506"/>
      <w:bookmarkStart w:id="1464" w:name="_ETM_Q1_3618656"/>
      <w:bookmarkStart w:id="1465" w:name="_ETM_Q1_3620571"/>
      <w:bookmarkEnd w:id="1463"/>
      <w:bookmarkEnd w:id="1464"/>
      <w:bookmarkEnd w:id="1465"/>
    </w:p>
    <w:p w:rsidR="00324B1A" w:rsidRPr="00A4320E" w:rsidRDefault="00324B1A" w:rsidP="00324B1A">
      <w:pPr>
        <w:pStyle w:val="a4"/>
        <w:keepNext/>
        <w:rPr>
          <w:rtl/>
        </w:rPr>
      </w:pPr>
      <w:bookmarkStart w:id="1466" w:name="ET_speaker_לירון_מאוטנר_לוגסי_205"/>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466"/>
    </w:p>
    <w:p w:rsidR="00324B1A" w:rsidRPr="00A4320E" w:rsidRDefault="00324B1A" w:rsidP="00324B1A">
      <w:pPr>
        <w:pStyle w:val="KeepWithNext"/>
        <w:rPr>
          <w:rtl/>
          <w:lang w:eastAsia="he-IL"/>
        </w:rPr>
      </w:pPr>
    </w:p>
    <w:p w:rsidR="00324B1A" w:rsidRPr="00A4320E" w:rsidRDefault="00324B1A" w:rsidP="00A91337">
      <w:pPr>
        <w:rPr>
          <w:rtl/>
          <w:lang w:eastAsia="he-IL"/>
        </w:rPr>
      </w:pPr>
      <w:bookmarkStart w:id="1467" w:name="_ETM_Q1_3621455"/>
      <w:bookmarkStart w:id="1468" w:name="_ETM_Q1_3621547"/>
      <w:bookmarkEnd w:id="1467"/>
      <w:bookmarkEnd w:id="1468"/>
      <w:r w:rsidRPr="00A4320E">
        <w:rPr>
          <w:rFonts w:hint="cs"/>
          <w:rtl/>
          <w:lang w:eastAsia="he-IL"/>
        </w:rPr>
        <w:t xml:space="preserve">כן. אנחנו הוספנו שגם התוספת השלישית צריכה להיות מבוטלת, בגלל שגם הטופס של ייפוי הכוח בוטל עכשיו. </w:t>
      </w:r>
      <w:r w:rsidR="00A91337" w:rsidRPr="00A4320E">
        <w:rPr>
          <w:rFonts w:hint="cs"/>
          <w:rtl/>
          <w:lang w:eastAsia="he-IL"/>
        </w:rPr>
        <w:t>כך</w:t>
      </w:r>
      <w:r w:rsidRPr="00A4320E">
        <w:rPr>
          <w:rFonts w:hint="cs"/>
          <w:rtl/>
          <w:lang w:eastAsia="he-IL"/>
        </w:rPr>
        <w:t xml:space="preserve"> </w:t>
      </w:r>
      <w:r w:rsidR="00A91337" w:rsidRPr="00A4320E">
        <w:rPr>
          <w:rFonts w:hint="cs"/>
          <w:rtl/>
          <w:lang w:eastAsia="he-IL"/>
        </w:rPr>
        <w:t>ש</w:t>
      </w:r>
      <w:r w:rsidRPr="00A4320E">
        <w:rPr>
          <w:rFonts w:hint="cs"/>
          <w:rtl/>
          <w:lang w:eastAsia="he-IL"/>
        </w:rPr>
        <w:t xml:space="preserve">בעצם גם התוספת השנייה וגם </w:t>
      </w:r>
      <w:bookmarkStart w:id="1469" w:name="_ETM_Q1_3629941"/>
      <w:bookmarkEnd w:id="1469"/>
      <w:r w:rsidRPr="00A4320E">
        <w:rPr>
          <w:rFonts w:hint="cs"/>
          <w:rtl/>
          <w:lang w:eastAsia="he-IL"/>
        </w:rPr>
        <w:t xml:space="preserve">התוספת השלישית בטלות. </w:t>
      </w:r>
      <w:bookmarkStart w:id="1470" w:name="_ETM_Q1_3635256"/>
      <w:bookmarkEnd w:id="1470"/>
    </w:p>
    <w:p w:rsidR="00324B1A" w:rsidRPr="00A4320E" w:rsidRDefault="00324B1A" w:rsidP="00324B1A">
      <w:pPr>
        <w:rPr>
          <w:rtl/>
          <w:lang w:eastAsia="he-IL"/>
        </w:rPr>
      </w:pPr>
      <w:bookmarkStart w:id="1471" w:name="_ETM_Q1_3635379"/>
      <w:bookmarkEnd w:id="1471"/>
    </w:p>
    <w:p w:rsidR="00324B1A" w:rsidRPr="00A4320E" w:rsidRDefault="00324B1A" w:rsidP="00324B1A">
      <w:pPr>
        <w:pStyle w:val="af6"/>
        <w:keepNext/>
        <w:rPr>
          <w:rtl/>
        </w:rPr>
      </w:pPr>
      <w:bookmarkStart w:id="1472" w:name="ET_yor_6045_206"/>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472"/>
    </w:p>
    <w:p w:rsidR="00324B1A" w:rsidRPr="00A4320E" w:rsidRDefault="00324B1A" w:rsidP="00324B1A">
      <w:pPr>
        <w:pStyle w:val="KeepWithNext"/>
        <w:rPr>
          <w:rtl/>
          <w:lang w:eastAsia="he-IL"/>
        </w:rPr>
      </w:pPr>
    </w:p>
    <w:p w:rsidR="00324B1A" w:rsidRPr="00A4320E" w:rsidRDefault="00324B1A" w:rsidP="00324B1A">
      <w:pPr>
        <w:rPr>
          <w:rtl/>
          <w:lang w:eastAsia="he-IL"/>
        </w:rPr>
      </w:pPr>
      <w:bookmarkStart w:id="1473" w:name="_ETM_Q1_3637126"/>
      <w:bookmarkEnd w:id="1473"/>
      <w:r w:rsidRPr="00A4320E">
        <w:rPr>
          <w:rFonts w:hint="cs"/>
          <w:rtl/>
          <w:lang w:eastAsia="he-IL"/>
        </w:rPr>
        <w:t xml:space="preserve">יש הערות? לא. </w:t>
      </w:r>
      <w:r w:rsidRPr="00A4320E">
        <w:rPr>
          <w:rFonts w:hint="cs"/>
          <w:b/>
          <w:bCs/>
          <w:rtl/>
          <w:lang w:eastAsia="he-IL"/>
        </w:rPr>
        <w:t xml:space="preserve">אז נצביע על תקנה </w:t>
      </w:r>
      <w:bookmarkStart w:id="1474" w:name="_ETM_Q1_3638660"/>
      <w:bookmarkEnd w:id="1474"/>
      <w:r w:rsidRPr="00A4320E">
        <w:rPr>
          <w:rFonts w:hint="cs"/>
          <w:b/>
          <w:bCs/>
          <w:rtl/>
          <w:lang w:eastAsia="he-IL"/>
        </w:rPr>
        <w:t>14</w:t>
      </w:r>
      <w:r w:rsidRPr="00A4320E">
        <w:rPr>
          <w:rFonts w:hint="cs"/>
          <w:rtl/>
          <w:lang w:eastAsia="he-IL"/>
        </w:rPr>
        <w:t xml:space="preserve">. מי בעד? אין מתנגדים. </w:t>
      </w:r>
    </w:p>
    <w:p w:rsidR="00324B1A" w:rsidRPr="00A4320E" w:rsidRDefault="00324B1A" w:rsidP="00324B1A">
      <w:pPr>
        <w:rPr>
          <w:rtl/>
          <w:lang w:eastAsia="he-IL"/>
        </w:rPr>
      </w:pPr>
    </w:p>
    <w:p w:rsidR="00324B1A" w:rsidRPr="00A4320E" w:rsidRDefault="00324B1A" w:rsidP="00324B1A">
      <w:pPr>
        <w:pStyle w:val="af1"/>
        <w:keepNext/>
        <w:rPr>
          <w:rtl/>
          <w:lang w:eastAsia="he-IL"/>
        </w:rPr>
      </w:pPr>
      <w:r w:rsidRPr="00A4320E">
        <w:rPr>
          <w:rtl/>
          <w:lang w:eastAsia="he-IL"/>
        </w:rPr>
        <w:t>הצבעה</w:t>
      </w:r>
    </w:p>
    <w:p w:rsidR="00324B1A" w:rsidRPr="00A4320E" w:rsidRDefault="00324B1A" w:rsidP="00324B1A">
      <w:pPr>
        <w:pStyle w:val="--"/>
        <w:keepNext/>
        <w:rPr>
          <w:rtl/>
          <w:lang w:eastAsia="he-IL"/>
        </w:rPr>
      </w:pPr>
    </w:p>
    <w:p w:rsidR="00324B1A" w:rsidRPr="00A4320E" w:rsidRDefault="00324B1A" w:rsidP="00324B1A">
      <w:pPr>
        <w:pStyle w:val="af2"/>
        <w:rPr>
          <w:rtl/>
          <w:lang w:eastAsia="he-IL"/>
        </w:rPr>
      </w:pPr>
      <w:r w:rsidRPr="00A4320E">
        <w:rPr>
          <w:rFonts w:hint="cs"/>
          <w:rtl/>
          <w:lang w:eastAsia="he-IL"/>
        </w:rPr>
        <w:t xml:space="preserve">אושרה. </w:t>
      </w:r>
    </w:p>
    <w:p w:rsidR="00324B1A" w:rsidRPr="00A4320E" w:rsidRDefault="00324B1A" w:rsidP="00324B1A">
      <w:pPr>
        <w:rPr>
          <w:rtl/>
          <w:lang w:eastAsia="he-IL"/>
        </w:rPr>
      </w:pPr>
      <w:bookmarkStart w:id="1475" w:name="_ETM_Q1_3637867"/>
      <w:bookmarkStart w:id="1476" w:name="_ETM_Q1_3637981"/>
      <w:bookmarkEnd w:id="1475"/>
      <w:bookmarkEnd w:id="1476"/>
    </w:p>
    <w:p w:rsidR="00324B1A" w:rsidRPr="00A4320E" w:rsidRDefault="00324B1A" w:rsidP="00324B1A">
      <w:pPr>
        <w:pStyle w:val="af6"/>
        <w:keepNext/>
        <w:rPr>
          <w:rtl/>
        </w:rPr>
      </w:pPr>
      <w:bookmarkStart w:id="1477" w:name="ET_yor_6045_207"/>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477"/>
    </w:p>
    <w:p w:rsidR="00324B1A" w:rsidRPr="00A4320E" w:rsidRDefault="00324B1A" w:rsidP="00324B1A">
      <w:pPr>
        <w:pStyle w:val="KeepWithNext"/>
        <w:rPr>
          <w:rtl/>
          <w:lang w:eastAsia="he-IL"/>
        </w:rPr>
      </w:pPr>
    </w:p>
    <w:p w:rsidR="00324B1A" w:rsidRPr="00A4320E" w:rsidRDefault="00324B1A" w:rsidP="00324B1A">
      <w:pPr>
        <w:rPr>
          <w:rtl/>
          <w:lang w:eastAsia="he-IL"/>
        </w:rPr>
      </w:pPr>
      <w:bookmarkStart w:id="1478" w:name="_ETM_Q1_3639788"/>
      <w:bookmarkEnd w:id="1478"/>
      <w:r w:rsidRPr="00A4320E">
        <w:rPr>
          <w:rFonts w:hint="cs"/>
          <w:rtl/>
          <w:lang w:eastAsia="he-IL"/>
        </w:rPr>
        <w:t>תקנה 15.</w:t>
      </w:r>
    </w:p>
    <w:p w:rsidR="00324B1A" w:rsidRPr="00A4320E" w:rsidRDefault="00324B1A" w:rsidP="00324B1A">
      <w:pPr>
        <w:rPr>
          <w:rtl/>
          <w:lang w:eastAsia="he-IL"/>
        </w:rPr>
      </w:pPr>
      <w:bookmarkStart w:id="1479" w:name="_ETM_Q1_3643243"/>
      <w:bookmarkStart w:id="1480" w:name="_ETM_Q1_3643339"/>
      <w:bookmarkStart w:id="1481" w:name="_ETM_Q1_3644954"/>
      <w:bookmarkEnd w:id="1479"/>
      <w:bookmarkEnd w:id="1480"/>
      <w:bookmarkEnd w:id="1481"/>
    </w:p>
    <w:p w:rsidR="00324B1A" w:rsidRPr="00A4320E" w:rsidRDefault="00324B1A" w:rsidP="00324B1A">
      <w:pPr>
        <w:pStyle w:val="a4"/>
        <w:keepNext/>
        <w:rPr>
          <w:rtl/>
        </w:rPr>
      </w:pPr>
      <w:bookmarkStart w:id="1482" w:name="ET_speaker_לירון_מאוטנר_לוגסי_208"/>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482"/>
    </w:p>
    <w:p w:rsidR="00324B1A" w:rsidRPr="00A4320E" w:rsidRDefault="00324B1A" w:rsidP="00324B1A">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324B1A" w:rsidRPr="00A4320E" w:rsidTr="00324B1A">
        <w:trPr>
          <w:cantSplit/>
          <w:trHeight w:val="60"/>
        </w:trPr>
        <w:tc>
          <w:tcPr>
            <w:tcW w:w="1871" w:type="dxa"/>
            <w:hideMark/>
          </w:tcPr>
          <w:p w:rsidR="00324B1A" w:rsidRPr="00A4320E" w:rsidRDefault="00324B1A">
            <w:pPr>
              <w:pStyle w:val="TableSideHeading"/>
              <w:spacing w:line="240" w:lineRule="auto"/>
              <w:rPr>
                <w:sz w:val="24"/>
                <w:szCs w:val="24"/>
              </w:rPr>
            </w:pPr>
            <w:bookmarkStart w:id="1483" w:name="_ETM_Q1_3646349"/>
            <w:bookmarkStart w:id="1484" w:name="_ETM_Q1_3646454"/>
            <w:bookmarkEnd w:id="1483"/>
            <w:bookmarkEnd w:id="1484"/>
            <w:r w:rsidRPr="00A4320E">
              <w:rPr>
                <w:sz w:val="24"/>
                <w:szCs w:val="24"/>
                <w:rtl/>
              </w:rPr>
              <w:t>תחילה</w:t>
            </w:r>
          </w:p>
        </w:tc>
        <w:tc>
          <w:tcPr>
            <w:tcW w:w="624" w:type="dxa"/>
          </w:tcPr>
          <w:p w:rsidR="00324B1A" w:rsidRPr="00A4320E" w:rsidRDefault="00324B1A" w:rsidP="00324B1A">
            <w:pPr>
              <w:pStyle w:val="TableText"/>
              <w:numPr>
                <w:ilvl w:val="0"/>
                <w:numId w:val="3"/>
              </w:numPr>
              <w:spacing w:line="240" w:lineRule="auto"/>
              <w:rPr>
                <w:sz w:val="24"/>
                <w:szCs w:val="24"/>
              </w:rPr>
            </w:pPr>
          </w:p>
        </w:tc>
        <w:tc>
          <w:tcPr>
            <w:tcW w:w="6583" w:type="dxa"/>
            <w:hideMark/>
          </w:tcPr>
          <w:p w:rsidR="00324B1A" w:rsidRPr="00A4320E" w:rsidRDefault="00324B1A">
            <w:pPr>
              <w:pStyle w:val="TableBlock"/>
              <w:tabs>
                <w:tab w:val="clear" w:pos="624"/>
              </w:tabs>
              <w:spacing w:line="240" w:lineRule="auto"/>
              <w:rPr>
                <w:sz w:val="24"/>
                <w:szCs w:val="24"/>
              </w:rPr>
            </w:pPr>
            <w:r w:rsidRPr="00A4320E">
              <w:rPr>
                <w:sz w:val="24"/>
                <w:szCs w:val="24"/>
                <w:rtl/>
              </w:rPr>
              <w:t xml:space="preserve">תחילתן של תקנות 4(5), 5(1) ו5(2) לתקנות העיקריות, כנוסחם בתקנות 3(3), 4(1) ו-4(2) לתקנות אלה, בתום 6 חודשים ממועד פרסום תקנות אלה. </w:t>
            </w:r>
          </w:p>
        </w:tc>
      </w:tr>
    </w:tbl>
    <w:p w:rsidR="00324B1A" w:rsidRPr="00A4320E" w:rsidRDefault="00324B1A" w:rsidP="00324B1A">
      <w:pPr>
        <w:rPr>
          <w:rtl/>
          <w:lang w:eastAsia="he-IL"/>
        </w:rPr>
      </w:pPr>
    </w:p>
    <w:p w:rsidR="00324B1A" w:rsidRPr="00A4320E" w:rsidRDefault="00324B1A" w:rsidP="00324B1A">
      <w:pPr>
        <w:rPr>
          <w:rtl/>
          <w:lang w:eastAsia="he-IL"/>
        </w:rPr>
      </w:pPr>
      <w:r w:rsidRPr="00A4320E">
        <w:rPr>
          <w:rFonts w:hint="cs"/>
          <w:rtl/>
          <w:lang w:eastAsia="he-IL"/>
        </w:rPr>
        <w:t xml:space="preserve">הסעיף הזה אומר </w:t>
      </w:r>
      <w:bookmarkStart w:id="1485" w:name="_ETM_Q1_3655190"/>
      <w:bookmarkEnd w:id="1485"/>
      <w:r w:rsidRPr="00A4320E">
        <w:rPr>
          <w:rFonts w:hint="cs"/>
          <w:rtl/>
          <w:lang w:eastAsia="he-IL"/>
        </w:rPr>
        <w:t xml:space="preserve">שבכל מה שקשור לשינוי של ההסכמות והתוספות וכו', אנחנו נותנים </w:t>
      </w:r>
      <w:bookmarkStart w:id="1486" w:name="_ETM_Q1_3663097"/>
      <w:bookmarkEnd w:id="1486"/>
      <w:r w:rsidRPr="00A4320E">
        <w:rPr>
          <w:rFonts w:hint="cs"/>
          <w:rtl/>
          <w:lang w:eastAsia="he-IL"/>
        </w:rPr>
        <w:t xml:space="preserve">תחילה מאוחרת יותר, כדי לתת זמן היערכות להחליף את </w:t>
      </w:r>
      <w:bookmarkStart w:id="1487" w:name="_ETM_Q1_3668750"/>
      <w:bookmarkEnd w:id="1487"/>
      <w:r w:rsidRPr="00A4320E">
        <w:rPr>
          <w:rFonts w:hint="cs"/>
          <w:rtl/>
          <w:lang w:eastAsia="he-IL"/>
        </w:rPr>
        <w:t>טופסי ההסכמה שהיו קודם בדרך אחרת לקבלת הסכמה - -</w:t>
      </w:r>
      <w:bookmarkStart w:id="1488" w:name="_ETM_Q1_3672060"/>
      <w:bookmarkEnd w:id="1488"/>
      <w:r w:rsidRPr="00A4320E">
        <w:rPr>
          <w:rFonts w:hint="cs"/>
          <w:rtl/>
          <w:lang w:eastAsia="he-IL"/>
        </w:rPr>
        <w:t xml:space="preserve"> -</w:t>
      </w:r>
    </w:p>
    <w:p w:rsidR="00324B1A" w:rsidRPr="00A4320E" w:rsidRDefault="00324B1A" w:rsidP="00324B1A">
      <w:pPr>
        <w:rPr>
          <w:rtl/>
          <w:lang w:eastAsia="he-IL"/>
        </w:rPr>
      </w:pPr>
      <w:bookmarkStart w:id="1489" w:name="_ETM_Q1_3670215"/>
      <w:bookmarkStart w:id="1490" w:name="_ETM_Q1_3670341"/>
      <w:bookmarkEnd w:id="1489"/>
      <w:bookmarkEnd w:id="1490"/>
    </w:p>
    <w:p w:rsidR="00324B1A" w:rsidRPr="00A4320E" w:rsidRDefault="00324B1A" w:rsidP="00324B1A">
      <w:pPr>
        <w:pStyle w:val="af6"/>
        <w:keepNext/>
        <w:rPr>
          <w:rtl/>
        </w:rPr>
      </w:pPr>
      <w:bookmarkStart w:id="1491" w:name="ET_yor_6045_209"/>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491"/>
    </w:p>
    <w:p w:rsidR="00324B1A" w:rsidRPr="00A4320E" w:rsidRDefault="00324B1A" w:rsidP="00324B1A">
      <w:pPr>
        <w:pStyle w:val="KeepWithNext"/>
        <w:rPr>
          <w:rtl/>
          <w:lang w:eastAsia="he-IL"/>
        </w:rPr>
      </w:pPr>
    </w:p>
    <w:p w:rsidR="00324B1A" w:rsidRPr="00A4320E" w:rsidRDefault="00324B1A" w:rsidP="00324B1A">
      <w:pPr>
        <w:rPr>
          <w:rtl/>
          <w:lang w:eastAsia="he-IL"/>
        </w:rPr>
      </w:pPr>
      <w:bookmarkStart w:id="1492" w:name="_ETM_Q1_3671887"/>
      <w:bookmarkEnd w:id="1492"/>
      <w:r w:rsidRPr="00A4320E">
        <w:rPr>
          <w:rFonts w:hint="cs"/>
          <w:rtl/>
          <w:lang w:eastAsia="he-IL"/>
        </w:rPr>
        <w:t>שישה חודשים זה פרק זמן סביר מבחינתכם?</w:t>
      </w:r>
    </w:p>
    <w:p w:rsidR="00324B1A" w:rsidRPr="00A4320E" w:rsidRDefault="00324B1A" w:rsidP="00324B1A">
      <w:pPr>
        <w:rPr>
          <w:rtl/>
          <w:lang w:eastAsia="he-IL"/>
        </w:rPr>
      </w:pPr>
      <w:bookmarkStart w:id="1493" w:name="_ETM_Q1_3672355"/>
      <w:bookmarkStart w:id="1494" w:name="_ETM_Q1_3672529"/>
      <w:bookmarkStart w:id="1495" w:name="_ETM_Q1_3673523"/>
      <w:bookmarkEnd w:id="1493"/>
      <w:bookmarkEnd w:id="1494"/>
      <w:bookmarkEnd w:id="1495"/>
    </w:p>
    <w:p w:rsidR="00324B1A" w:rsidRPr="00A4320E" w:rsidRDefault="00324B1A" w:rsidP="00324B1A">
      <w:pPr>
        <w:pStyle w:val="a4"/>
        <w:keepNext/>
        <w:rPr>
          <w:rtl/>
        </w:rPr>
      </w:pPr>
      <w:bookmarkStart w:id="1496" w:name="ET_speaker_לירון_מאוטנר_לוגסי_210"/>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496"/>
    </w:p>
    <w:p w:rsidR="00324B1A" w:rsidRPr="00A4320E" w:rsidRDefault="00324B1A" w:rsidP="00324B1A">
      <w:pPr>
        <w:pStyle w:val="KeepWithNext"/>
        <w:rPr>
          <w:rtl/>
          <w:lang w:eastAsia="he-IL"/>
        </w:rPr>
      </w:pPr>
    </w:p>
    <w:p w:rsidR="00324B1A" w:rsidRPr="00A4320E" w:rsidRDefault="00324B1A" w:rsidP="00A91337">
      <w:pPr>
        <w:rPr>
          <w:rtl/>
          <w:lang w:eastAsia="he-IL"/>
        </w:rPr>
      </w:pPr>
      <w:bookmarkStart w:id="1497" w:name="_ETM_Q1_3674497"/>
      <w:bookmarkStart w:id="1498" w:name="_ETM_Q1_3674580"/>
      <w:bookmarkEnd w:id="1497"/>
      <w:bookmarkEnd w:id="1498"/>
      <w:r w:rsidRPr="00A4320E">
        <w:rPr>
          <w:rFonts w:hint="cs"/>
          <w:rtl/>
          <w:lang w:eastAsia="he-IL"/>
        </w:rPr>
        <w:t xml:space="preserve">אנחנו חשבנו שזה פרק זמן סביר. זה גם ייתן לממונה פרק זמן </w:t>
      </w:r>
      <w:bookmarkStart w:id="1499" w:name="_ETM_Q1_3679073"/>
      <w:bookmarkEnd w:id="1499"/>
      <w:r w:rsidRPr="00A4320E">
        <w:rPr>
          <w:rFonts w:hint="cs"/>
          <w:rtl/>
          <w:lang w:eastAsia="he-IL"/>
        </w:rPr>
        <w:t xml:space="preserve">לקבוע הוראות בנושא הזה. אני רק אחדד שבגלל שביטלנו עכשיו </w:t>
      </w:r>
      <w:bookmarkStart w:id="1500" w:name="_ETM_Q1_3680522"/>
      <w:bookmarkEnd w:id="1500"/>
      <w:r w:rsidRPr="00A4320E">
        <w:rPr>
          <w:rFonts w:hint="cs"/>
          <w:rtl/>
          <w:lang w:eastAsia="he-IL"/>
        </w:rPr>
        <w:t xml:space="preserve">את התוספת השלישית, הוספנו גם את תקנה 8, בעניין ייפוי הכוח, לדברים שבהם אנחנו רוצים את התחילה המאוחרת. </w:t>
      </w:r>
    </w:p>
    <w:p w:rsidR="00BE1B30" w:rsidRPr="00A4320E" w:rsidRDefault="00BE1B30" w:rsidP="00324B1A">
      <w:pPr>
        <w:rPr>
          <w:rtl/>
          <w:lang w:eastAsia="he-IL"/>
        </w:rPr>
      </w:pPr>
      <w:bookmarkStart w:id="1501" w:name="_ETM_Q1_3689023"/>
      <w:bookmarkStart w:id="1502" w:name="_ETM_Q1_3689153"/>
      <w:bookmarkStart w:id="1503" w:name="_ETM_Q1_3690863"/>
      <w:bookmarkEnd w:id="1501"/>
      <w:bookmarkEnd w:id="1502"/>
      <w:bookmarkEnd w:id="1503"/>
    </w:p>
    <w:p w:rsidR="00BE1B30" w:rsidRPr="00A4320E" w:rsidRDefault="00BE1B30" w:rsidP="00BE1B30">
      <w:pPr>
        <w:pStyle w:val="a4"/>
        <w:keepNext/>
        <w:rPr>
          <w:rtl/>
        </w:rPr>
      </w:pPr>
      <w:bookmarkStart w:id="1504" w:name="ET_speaker_איתי_עצמון_211"/>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504"/>
    </w:p>
    <w:p w:rsidR="00BE1B30" w:rsidRPr="00A4320E" w:rsidRDefault="00BE1B30" w:rsidP="00BE1B30">
      <w:pPr>
        <w:pStyle w:val="KeepWithNext"/>
        <w:rPr>
          <w:rtl/>
          <w:lang w:eastAsia="he-IL"/>
        </w:rPr>
      </w:pPr>
    </w:p>
    <w:p w:rsidR="00BE1B30" w:rsidRPr="00A4320E" w:rsidRDefault="00BE1B30" w:rsidP="00BE1B30">
      <w:pPr>
        <w:rPr>
          <w:rtl/>
          <w:lang w:eastAsia="he-IL"/>
        </w:rPr>
      </w:pPr>
      <w:bookmarkStart w:id="1505" w:name="_ETM_Q1_3691643"/>
      <w:bookmarkStart w:id="1506" w:name="_ETM_Q1_3691715"/>
      <w:bookmarkEnd w:id="1505"/>
      <w:bookmarkEnd w:id="1506"/>
      <w:r w:rsidRPr="00A4320E">
        <w:rPr>
          <w:rFonts w:hint="cs"/>
          <w:rtl/>
          <w:lang w:eastAsia="he-IL"/>
        </w:rPr>
        <w:t xml:space="preserve">וגם תקנה 14 בעצם, ביטול התוספות. </w:t>
      </w:r>
    </w:p>
    <w:p w:rsidR="00BE1B30" w:rsidRPr="00A4320E" w:rsidRDefault="00BE1B30" w:rsidP="00BE1B30">
      <w:pPr>
        <w:rPr>
          <w:rtl/>
          <w:lang w:eastAsia="he-IL"/>
        </w:rPr>
      </w:pPr>
      <w:bookmarkStart w:id="1507" w:name="_ETM_Q1_3695430"/>
      <w:bookmarkStart w:id="1508" w:name="_ETM_Q1_3695589"/>
      <w:bookmarkEnd w:id="1507"/>
      <w:bookmarkEnd w:id="1508"/>
    </w:p>
    <w:p w:rsidR="00BE1B30" w:rsidRPr="00A4320E" w:rsidRDefault="00BE1B30" w:rsidP="00BE1B30">
      <w:pPr>
        <w:pStyle w:val="a4"/>
        <w:keepNext/>
        <w:rPr>
          <w:rtl/>
        </w:rPr>
      </w:pPr>
      <w:bookmarkStart w:id="1509" w:name="ET_speaker_לירון_מאוטנר_לוגסי_212"/>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509"/>
    </w:p>
    <w:p w:rsidR="00BE1B30" w:rsidRPr="00A4320E" w:rsidRDefault="00BE1B30" w:rsidP="00BE1B30">
      <w:pPr>
        <w:pStyle w:val="KeepWithNext"/>
        <w:rPr>
          <w:rtl/>
          <w:lang w:eastAsia="he-IL"/>
        </w:rPr>
      </w:pPr>
    </w:p>
    <w:p w:rsidR="00BE1B30" w:rsidRPr="00A4320E" w:rsidRDefault="00BE1B30" w:rsidP="00BE1B30">
      <w:pPr>
        <w:rPr>
          <w:rtl/>
          <w:lang w:eastAsia="he-IL"/>
        </w:rPr>
      </w:pPr>
      <w:bookmarkStart w:id="1510" w:name="_ETM_Q1_3697337"/>
      <w:bookmarkEnd w:id="1510"/>
      <w:r w:rsidRPr="00A4320E">
        <w:rPr>
          <w:rFonts w:hint="cs"/>
          <w:rtl/>
          <w:lang w:eastAsia="he-IL"/>
        </w:rPr>
        <w:t>נ</w:t>
      </w:r>
      <w:bookmarkStart w:id="1511" w:name="_ETM_Q1_3697416"/>
      <w:bookmarkEnd w:id="1511"/>
      <w:r w:rsidRPr="00A4320E">
        <w:rPr>
          <w:rFonts w:hint="cs"/>
          <w:rtl/>
          <w:lang w:eastAsia="he-IL"/>
        </w:rPr>
        <w:t xml:space="preserve">כון. זה הכול אותו צד. </w:t>
      </w:r>
    </w:p>
    <w:p w:rsidR="00BE1B30" w:rsidRPr="00A4320E" w:rsidRDefault="00BE1B30" w:rsidP="00BE1B30">
      <w:pPr>
        <w:rPr>
          <w:rtl/>
          <w:lang w:eastAsia="he-IL"/>
        </w:rPr>
      </w:pPr>
      <w:bookmarkStart w:id="1512" w:name="_ETM_Q1_3694808"/>
      <w:bookmarkStart w:id="1513" w:name="_ETM_Q1_3694918"/>
      <w:bookmarkStart w:id="1514" w:name="_ETM_Q1_3697256"/>
      <w:bookmarkEnd w:id="1512"/>
      <w:bookmarkEnd w:id="1513"/>
      <w:bookmarkEnd w:id="1514"/>
    </w:p>
    <w:p w:rsidR="00BE1B30" w:rsidRPr="00A4320E" w:rsidRDefault="00BE1B30" w:rsidP="00BE1B30">
      <w:pPr>
        <w:pStyle w:val="a4"/>
        <w:keepNext/>
        <w:rPr>
          <w:rtl/>
        </w:rPr>
      </w:pPr>
      <w:bookmarkStart w:id="1515" w:name="ET_speaker_איתי_עצמון_213"/>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515"/>
    </w:p>
    <w:p w:rsidR="00BE1B30" w:rsidRPr="00A4320E" w:rsidRDefault="00BE1B30" w:rsidP="00BE1B30">
      <w:pPr>
        <w:pStyle w:val="KeepWithNext"/>
        <w:rPr>
          <w:rtl/>
          <w:lang w:eastAsia="he-IL"/>
        </w:rPr>
      </w:pPr>
    </w:p>
    <w:p w:rsidR="00BE1B30" w:rsidRPr="00A4320E" w:rsidRDefault="00BE1B30" w:rsidP="00BE1B30">
      <w:pPr>
        <w:rPr>
          <w:rtl/>
          <w:lang w:eastAsia="he-IL"/>
        </w:rPr>
      </w:pPr>
      <w:bookmarkStart w:id="1516" w:name="_ETM_Q1_3698062"/>
      <w:bookmarkStart w:id="1517" w:name="_ETM_Q1_3698144"/>
      <w:bookmarkEnd w:id="1516"/>
      <w:bookmarkEnd w:id="1517"/>
      <w:r w:rsidRPr="00A4320E">
        <w:rPr>
          <w:rFonts w:hint="cs"/>
          <w:rtl/>
          <w:lang w:eastAsia="he-IL"/>
        </w:rPr>
        <w:t xml:space="preserve">כלומר, </w:t>
      </w:r>
      <w:bookmarkStart w:id="1518" w:name="_ETM_Q1_3698872"/>
      <w:bookmarkEnd w:id="1518"/>
      <w:r w:rsidRPr="00A4320E">
        <w:rPr>
          <w:rFonts w:hint="cs"/>
          <w:rtl/>
          <w:lang w:eastAsia="he-IL"/>
        </w:rPr>
        <w:t xml:space="preserve">גם תקנות 8 ו-14, תחילתן תהיה שישה חודשים מיום הפרסום. </w:t>
      </w:r>
      <w:bookmarkStart w:id="1519" w:name="_ETM_Q1_3703975"/>
      <w:bookmarkEnd w:id="1519"/>
    </w:p>
    <w:p w:rsidR="00BE1B30" w:rsidRPr="00A4320E" w:rsidRDefault="00BE1B30" w:rsidP="00BE1B30">
      <w:pPr>
        <w:rPr>
          <w:rtl/>
          <w:lang w:eastAsia="he-IL"/>
        </w:rPr>
      </w:pPr>
      <w:bookmarkStart w:id="1520" w:name="_ETM_Q1_3704199"/>
      <w:bookmarkStart w:id="1521" w:name="_ETM_Q1_3704340"/>
      <w:bookmarkEnd w:id="1520"/>
      <w:bookmarkEnd w:id="1521"/>
    </w:p>
    <w:p w:rsidR="00BE1B30" w:rsidRPr="00A4320E" w:rsidRDefault="00BE1B30" w:rsidP="00BE1B30">
      <w:pPr>
        <w:pStyle w:val="af6"/>
        <w:keepNext/>
        <w:rPr>
          <w:rtl/>
        </w:rPr>
      </w:pPr>
      <w:bookmarkStart w:id="1522" w:name="ET_yor_6045_214"/>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522"/>
    </w:p>
    <w:p w:rsidR="00BE1B30" w:rsidRPr="00A4320E" w:rsidRDefault="00BE1B30" w:rsidP="00BE1B30">
      <w:pPr>
        <w:pStyle w:val="KeepWithNext"/>
        <w:rPr>
          <w:rtl/>
          <w:lang w:eastAsia="he-IL"/>
        </w:rPr>
      </w:pPr>
    </w:p>
    <w:p w:rsidR="00BE1B30" w:rsidRPr="00A4320E" w:rsidRDefault="00BE1B30" w:rsidP="00A91337">
      <w:pPr>
        <w:rPr>
          <w:rtl/>
          <w:lang w:eastAsia="he-IL"/>
        </w:rPr>
      </w:pPr>
      <w:bookmarkStart w:id="1523" w:name="_ETM_Q1_3707036"/>
      <w:bookmarkEnd w:id="1523"/>
      <w:r w:rsidRPr="00A4320E">
        <w:rPr>
          <w:rFonts w:hint="cs"/>
          <w:rtl/>
          <w:lang w:eastAsia="he-IL"/>
        </w:rPr>
        <w:t xml:space="preserve">יש הערות לתקנה 15? אין. </w:t>
      </w:r>
      <w:r w:rsidRPr="00A4320E">
        <w:rPr>
          <w:rFonts w:hint="cs"/>
          <w:b/>
          <w:bCs/>
          <w:rtl/>
          <w:lang w:eastAsia="he-IL"/>
        </w:rPr>
        <w:t>מי בעד תקנה 15?</w:t>
      </w:r>
      <w:r w:rsidRPr="00A4320E">
        <w:rPr>
          <w:rFonts w:hint="cs"/>
          <w:rtl/>
          <w:lang w:eastAsia="he-IL"/>
        </w:rPr>
        <w:t xml:space="preserve"> אין מתנגדים. </w:t>
      </w:r>
    </w:p>
    <w:p w:rsidR="00BE1B30" w:rsidRPr="00A4320E" w:rsidRDefault="00BE1B30" w:rsidP="00BE1B30">
      <w:pPr>
        <w:rPr>
          <w:rtl/>
          <w:lang w:eastAsia="he-IL"/>
        </w:rPr>
      </w:pPr>
    </w:p>
    <w:p w:rsidR="00BE1B30" w:rsidRPr="00A4320E" w:rsidRDefault="00BE1B30" w:rsidP="00BE1B30">
      <w:pPr>
        <w:pStyle w:val="af1"/>
        <w:keepNext/>
        <w:rPr>
          <w:rtl/>
          <w:lang w:eastAsia="he-IL"/>
        </w:rPr>
      </w:pPr>
      <w:r w:rsidRPr="00A4320E">
        <w:rPr>
          <w:rtl/>
          <w:lang w:eastAsia="he-IL"/>
        </w:rPr>
        <w:t>הצבעה</w:t>
      </w:r>
    </w:p>
    <w:p w:rsidR="00BE1B30" w:rsidRPr="00A4320E" w:rsidRDefault="00BE1B30" w:rsidP="00BE1B30">
      <w:pPr>
        <w:pStyle w:val="--"/>
        <w:keepNext/>
        <w:rPr>
          <w:rtl/>
          <w:lang w:eastAsia="he-IL"/>
        </w:rPr>
      </w:pPr>
    </w:p>
    <w:p w:rsidR="00BE1B30" w:rsidRPr="00A4320E" w:rsidRDefault="00BE1B30" w:rsidP="00BE1B30">
      <w:pPr>
        <w:pStyle w:val="af2"/>
        <w:rPr>
          <w:rtl/>
          <w:lang w:eastAsia="he-IL"/>
        </w:rPr>
      </w:pPr>
      <w:r w:rsidRPr="00A4320E">
        <w:rPr>
          <w:rFonts w:hint="cs"/>
          <w:rtl/>
          <w:lang w:eastAsia="he-IL"/>
        </w:rPr>
        <w:t xml:space="preserve">אושרה. </w:t>
      </w:r>
    </w:p>
    <w:p w:rsidR="00BE1B30" w:rsidRPr="00A4320E" w:rsidRDefault="00BE1B30" w:rsidP="00BE1B30">
      <w:pPr>
        <w:rPr>
          <w:rtl/>
          <w:lang w:eastAsia="he-IL"/>
        </w:rPr>
      </w:pPr>
      <w:bookmarkStart w:id="1524" w:name="_ETM_Q1_3712905"/>
      <w:bookmarkStart w:id="1525" w:name="_ETM_Q1_3713020"/>
      <w:bookmarkEnd w:id="1524"/>
      <w:bookmarkEnd w:id="1525"/>
    </w:p>
    <w:p w:rsidR="00BE1B30" w:rsidRPr="00A4320E" w:rsidRDefault="00BE1B30" w:rsidP="00BE1B30">
      <w:pPr>
        <w:pStyle w:val="af6"/>
        <w:keepNext/>
        <w:rPr>
          <w:rtl/>
        </w:rPr>
      </w:pPr>
      <w:bookmarkStart w:id="1526" w:name="ET_yor_6045_215"/>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526"/>
    </w:p>
    <w:p w:rsidR="00BE1B30" w:rsidRPr="00A4320E" w:rsidRDefault="00BE1B30" w:rsidP="00BE1B30">
      <w:pPr>
        <w:pStyle w:val="KeepWithNext"/>
        <w:rPr>
          <w:rtl/>
          <w:lang w:eastAsia="he-IL"/>
        </w:rPr>
      </w:pPr>
    </w:p>
    <w:p w:rsidR="00BE1B30" w:rsidRPr="00A4320E" w:rsidRDefault="00BE1B30" w:rsidP="00BE1B30">
      <w:pPr>
        <w:rPr>
          <w:rtl/>
          <w:lang w:eastAsia="he-IL"/>
        </w:rPr>
      </w:pPr>
      <w:bookmarkStart w:id="1527" w:name="_ETM_Q1_3714808"/>
      <w:bookmarkEnd w:id="1527"/>
      <w:r w:rsidRPr="00A4320E">
        <w:rPr>
          <w:rFonts w:hint="cs"/>
          <w:rtl/>
          <w:lang w:eastAsia="he-IL"/>
        </w:rPr>
        <w:t xml:space="preserve">תקנה 16, הוראת מעבר. </w:t>
      </w:r>
    </w:p>
    <w:p w:rsidR="00BE1B30" w:rsidRPr="00A4320E" w:rsidRDefault="00BE1B30" w:rsidP="00BE1B30">
      <w:pPr>
        <w:rPr>
          <w:rtl/>
          <w:lang w:eastAsia="he-IL"/>
        </w:rPr>
      </w:pPr>
      <w:bookmarkStart w:id="1528" w:name="_ETM_Q1_3716432"/>
      <w:bookmarkStart w:id="1529" w:name="_ETM_Q1_3716544"/>
      <w:bookmarkStart w:id="1530" w:name="_ETM_Q1_3718319"/>
      <w:bookmarkEnd w:id="1528"/>
      <w:bookmarkEnd w:id="1529"/>
      <w:bookmarkEnd w:id="1530"/>
    </w:p>
    <w:p w:rsidR="00BE1B30" w:rsidRPr="00A4320E" w:rsidRDefault="00BE1B30" w:rsidP="00BE1B30">
      <w:pPr>
        <w:pStyle w:val="a4"/>
        <w:keepNext/>
        <w:rPr>
          <w:rtl/>
        </w:rPr>
      </w:pPr>
      <w:bookmarkStart w:id="1531" w:name="ET_speaker_לירון_מאוטנר_לוגסי_216"/>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531"/>
    </w:p>
    <w:p w:rsidR="00BE1B30" w:rsidRPr="00A4320E" w:rsidRDefault="00BE1B30" w:rsidP="00BE1B30">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4711"/>
      </w:tblGrid>
      <w:tr w:rsidR="00BE1B30" w:rsidRPr="00A4320E" w:rsidTr="00BE1B30">
        <w:trPr>
          <w:cantSplit/>
          <w:trHeight w:val="60"/>
        </w:trPr>
        <w:tc>
          <w:tcPr>
            <w:tcW w:w="1871" w:type="dxa"/>
            <w:hideMark/>
          </w:tcPr>
          <w:p w:rsidR="00BE1B30" w:rsidRPr="00A4320E" w:rsidRDefault="00BE1B30">
            <w:pPr>
              <w:pStyle w:val="TableSideHeading"/>
              <w:keepLines w:val="0"/>
              <w:spacing w:line="240" w:lineRule="auto"/>
              <w:rPr>
                <w:sz w:val="24"/>
                <w:szCs w:val="24"/>
              </w:rPr>
            </w:pPr>
            <w:bookmarkStart w:id="1532" w:name="_ETM_Q1_3719202"/>
            <w:bookmarkStart w:id="1533" w:name="_ETM_Q1_3719281"/>
            <w:bookmarkEnd w:id="1532"/>
            <w:bookmarkEnd w:id="1533"/>
            <w:r w:rsidRPr="00A4320E">
              <w:rPr>
                <w:sz w:val="24"/>
                <w:szCs w:val="24"/>
                <w:rtl/>
              </w:rPr>
              <w:t>הוראת מעבר</w:t>
            </w:r>
          </w:p>
        </w:tc>
        <w:tc>
          <w:tcPr>
            <w:tcW w:w="624" w:type="dxa"/>
          </w:tcPr>
          <w:p w:rsidR="00BE1B30" w:rsidRPr="00A4320E" w:rsidRDefault="00BE1B30" w:rsidP="00BE1B30">
            <w:pPr>
              <w:pStyle w:val="TableText"/>
              <w:keepLines w:val="0"/>
              <w:numPr>
                <w:ilvl w:val="0"/>
                <w:numId w:val="3"/>
              </w:numPr>
              <w:spacing w:line="240" w:lineRule="auto"/>
              <w:rPr>
                <w:sz w:val="24"/>
                <w:szCs w:val="24"/>
              </w:rPr>
            </w:pPr>
          </w:p>
        </w:tc>
        <w:tc>
          <w:tcPr>
            <w:tcW w:w="6583" w:type="dxa"/>
            <w:gridSpan w:val="4"/>
            <w:hideMark/>
          </w:tcPr>
          <w:p w:rsidR="00BE1B30" w:rsidRPr="00A4320E" w:rsidRDefault="00BE1B30">
            <w:pPr>
              <w:pStyle w:val="TableBlock"/>
              <w:keepLines w:val="0"/>
              <w:spacing w:line="240" w:lineRule="auto"/>
              <w:rPr>
                <w:sz w:val="24"/>
                <w:szCs w:val="24"/>
              </w:rPr>
            </w:pPr>
            <w:r w:rsidRPr="00A4320E">
              <w:rPr>
                <w:sz w:val="24"/>
                <w:szCs w:val="24"/>
                <w:rtl/>
              </w:rPr>
              <w:t xml:space="preserve">על הליכים לפי פקודת פשיטת רגל [נוסח חדש], התש"ם-1980, שהיו תלויים ועומדים ביום ט"ו באלול התשע"ט (15 בספטמבר 2019), יחולו התקנות בשינויים אלה:  </w:t>
            </w:r>
          </w:p>
        </w:tc>
      </w:tr>
      <w:tr w:rsidR="00BE1B30" w:rsidRPr="00A4320E" w:rsidTr="00BE1B30">
        <w:trPr>
          <w:cantSplit/>
          <w:trHeight w:val="60"/>
        </w:trPr>
        <w:tc>
          <w:tcPr>
            <w:tcW w:w="1871" w:type="dxa"/>
          </w:tcPr>
          <w:p w:rsidR="00BE1B30" w:rsidRPr="00A4320E" w:rsidRDefault="00BE1B30">
            <w:pPr>
              <w:pStyle w:val="TableSideHeading"/>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5959" w:type="dxa"/>
            <w:gridSpan w:val="3"/>
            <w:hideMark/>
          </w:tcPr>
          <w:p w:rsidR="00BE1B30" w:rsidRPr="00A4320E" w:rsidRDefault="00BE1B30" w:rsidP="00BE1B30">
            <w:pPr>
              <w:pStyle w:val="TableBlock"/>
              <w:numPr>
                <w:ilvl w:val="0"/>
                <w:numId w:val="16"/>
              </w:numPr>
              <w:spacing w:line="240" w:lineRule="auto"/>
              <w:rPr>
                <w:sz w:val="24"/>
                <w:szCs w:val="24"/>
              </w:rPr>
            </w:pPr>
            <w:r w:rsidRPr="00A4320E">
              <w:rPr>
                <w:sz w:val="24"/>
                <w:szCs w:val="24"/>
                <w:rtl/>
              </w:rPr>
              <w:t>בתקנה 1 – לפני ההגדרה "הסדר חוב" יבוא "הכונס הרשמי – כמשמעותו בפקודת פשיטת הרגל";</w:t>
            </w:r>
          </w:p>
        </w:tc>
      </w:tr>
      <w:tr w:rsidR="00BE1B30" w:rsidRPr="00A4320E" w:rsidTr="00BE1B30">
        <w:trPr>
          <w:cantSplit/>
          <w:trHeight w:val="60"/>
        </w:trPr>
        <w:tc>
          <w:tcPr>
            <w:tcW w:w="1871" w:type="dxa"/>
          </w:tcPr>
          <w:p w:rsidR="00BE1B30" w:rsidRPr="00A4320E" w:rsidRDefault="00BE1B30">
            <w:pPr>
              <w:pStyle w:val="TableSideHeading"/>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5959" w:type="dxa"/>
            <w:gridSpan w:val="3"/>
            <w:hideMark/>
          </w:tcPr>
          <w:p w:rsidR="00BE1B30" w:rsidRPr="00A4320E" w:rsidRDefault="00BE1B30" w:rsidP="00BE1B30">
            <w:pPr>
              <w:pStyle w:val="TableBlock"/>
              <w:numPr>
                <w:ilvl w:val="0"/>
                <w:numId w:val="16"/>
              </w:numPr>
              <w:spacing w:line="240" w:lineRule="auto"/>
              <w:rPr>
                <w:sz w:val="24"/>
                <w:szCs w:val="24"/>
              </w:rPr>
            </w:pPr>
            <w:r w:rsidRPr="00A4320E">
              <w:rPr>
                <w:sz w:val="24"/>
                <w:szCs w:val="24"/>
                <w:rtl/>
              </w:rPr>
              <w:t>בתקנה 3 – במקום פסקה (1) יקראו "(1) נתון מהכונס הרשמי – מתן צו כינוס, פתיחת הליך לפי סעיף 19א לפקודת פשיטת רגל, הכרזה על פשיטת רגל";</w:t>
            </w:r>
          </w:p>
        </w:tc>
      </w:tr>
      <w:tr w:rsidR="00BE1B30" w:rsidRPr="00A4320E" w:rsidTr="00BE1B30">
        <w:trPr>
          <w:cantSplit/>
          <w:trHeight w:val="60"/>
        </w:trPr>
        <w:tc>
          <w:tcPr>
            <w:tcW w:w="1871" w:type="dxa"/>
          </w:tcPr>
          <w:p w:rsidR="00BE1B30" w:rsidRPr="00A4320E" w:rsidRDefault="00BE1B30">
            <w:pPr>
              <w:pStyle w:val="TableSideHeading"/>
              <w:spacing w:line="240" w:lineRule="auto"/>
              <w:rPr>
                <w:sz w:val="24"/>
                <w:szCs w:val="24"/>
                <w:rtl/>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5959" w:type="dxa"/>
            <w:gridSpan w:val="3"/>
            <w:hideMark/>
          </w:tcPr>
          <w:p w:rsidR="00BE1B30" w:rsidRPr="00A4320E" w:rsidRDefault="00BE1B30" w:rsidP="00BE1B30">
            <w:pPr>
              <w:pStyle w:val="TableBlock"/>
              <w:numPr>
                <w:ilvl w:val="0"/>
                <w:numId w:val="16"/>
              </w:numPr>
              <w:tabs>
                <w:tab w:val="left" w:pos="624"/>
              </w:tabs>
              <w:spacing w:line="240" w:lineRule="auto"/>
              <w:rPr>
                <w:sz w:val="24"/>
                <w:szCs w:val="24"/>
              </w:rPr>
            </w:pPr>
            <w:r w:rsidRPr="00A4320E">
              <w:rPr>
                <w:sz w:val="24"/>
                <w:szCs w:val="24"/>
                <w:rtl/>
              </w:rPr>
              <w:t>בתקנה 4 במקום פסקה (1)</w:t>
            </w:r>
            <w:r w:rsidRPr="00A4320E">
              <w:rPr>
                <w:rFonts w:hint="cs"/>
                <w:sz w:val="24"/>
                <w:szCs w:val="24"/>
              </w:rPr>
              <w:t xml:space="preserve"> </w:t>
            </w:r>
            <w:r w:rsidRPr="00A4320E">
              <w:rPr>
                <w:sz w:val="24"/>
                <w:szCs w:val="24"/>
                <w:rtl/>
              </w:rPr>
              <w:t>יקראו "(1) קיומו של נתון מהכונס הרשמי – מתן צו כינוס, פתיחת הליך לפי סעיף 19א לפקודת פשיטת רגל, הכרזה על פשיטת רגל";</w:t>
            </w:r>
          </w:p>
        </w:tc>
      </w:tr>
      <w:tr w:rsidR="00BE1B30" w:rsidRPr="00A4320E" w:rsidTr="00BE1B30">
        <w:trPr>
          <w:cantSplit/>
          <w:trHeight w:val="60"/>
        </w:trPr>
        <w:tc>
          <w:tcPr>
            <w:tcW w:w="1871" w:type="dxa"/>
          </w:tcPr>
          <w:p w:rsidR="00BE1B30" w:rsidRPr="00A4320E" w:rsidRDefault="00BE1B30">
            <w:pPr>
              <w:pStyle w:val="TableSideHeading"/>
              <w:spacing w:line="240" w:lineRule="auto"/>
              <w:rPr>
                <w:sz w:val="24"/>
                <w:szCs w:val="24"/>
                <w:rtl/>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5959" w:type="dxa"/>
            <w:gridSpan w:val="3"/>
            <w:hideMark/>
          </w:tcPr>
          <w:p w:rsidR="00BE1B30" w:rsidRPr="00A4320E" w:rsidRDefault="00BE1B30" w:rsidP="00BE1B30">
            <w:pPr>
              <w:pStyle w:val="TableBlock"/>
              <w:numPr>
                <w:ilvl w:val="0"/>
                <w:numId w:val="16"/>
              </w:numPr>
              <w:tabs>
                <w:tab w:val="left" w:pos="624"/>
              </w:tabs>
              <w:spacing w:line="240" w:lineRule="auto"/>
              <w:rPr>
                <w:sz w:val="24"/>
                <w:szCs w:val="24"/>
              </w:rPr>
            </w:pPr>
            <w:r w:rsidRPr="00A4320E">
              <w:rPr>
                <w:sz w:val="24"/>
                <w:szCs w:val="24"/>
                <w:rtl/>
              </w:rPr>
              <w:t xml:space="preserve">בתקנה 14 במקום פסקה (4) יקראו: </w:t>
            </w:r>
          </w:p>
        </w:tc>
      </w:tr>
      <w:tr w:rsidR="00BE1B30" w:rsidRPr="00A4320E" w:rsidTr="00BE1B30">
        <w:trPr>
          <w:cantSplit/>
          <w:trHeight w:val="60"/>
        </w:trPr>
        <w:tc>
          <w:tcPr>
            <w:tcW w:w="1871" w:type="dxa"/>
          </w:tcPr>
          <w:p w:rsidR="00BE1B30" w:rsidRPr="00A4320E" w:rsidRDefault="00BE1B30">
            <w:pPr>
              <w:pStyle w:val="TableSideHeading"/>
              <w:spacing w:line="240" w:lineRule="auto"/>
              <w:rPr>
                <w:sz w:val="24"/>
                <w:szCs w:val="24"/>
                <w:rtl/>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5335" w:type="dxa"/>
            <w:gridSpan w:val="2"/>
            <w:hideMark/>
          </w:tcPr>
          <w:p w:rsidR="00BE1B30" w:rsidRPr="00A4320E" w:rsidRDefault="00BE1B30">
            <w:pPr>
              <w:pStyle w:val="TableBlock"/>
              <w:spacing w:line="240" w:lineRule="auto"/>
              <w:rPr>
                <w:sz w:val="24"/>
                <w:szCs w:val="24"/>
              </w:rPr>
            </w:pPr>
            <w:r w:rsidRPr="00A4320E">
              <w:rPr>
                <w:sz w:val="24"/>
                <w:szCs w:val="24"/>
                <w:rtl/>
              </w:rPr>
              <w:t xml:space="preserve">"(4) נתונים בדבר פשיטת רגל, לפי פקודת פשיטת רגל – </w:t>
            </w:r>
          </w:p>
        </w:tc>
      </w:tr>
      <w:tr w:rsidR="00BE1B30" w:rsidRPr="00A4320E" w:rsidTr="00BE1B30">
        <w:trPr>
          <w:cantSplit/>
          <w:trHeight w:val="60"/>
        </w:trPr>
        <w:tc>
          <w:tcPr>
            <w:tcW w:w="1871" w:type="dxa"/>
          </w:tcPr>
          <w:p w:rsidR="00BE1B30" w:rsidRPr="00A4320E" w:rsidRDefault="00BE1B30">
            <w:pPr>
              <w:pStyle w:val="TableSideHeading"/>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4711" w:type="dxa"/>
            <w:hideMark/>
          </w:tcPr>
          <w:p w:rsidR="00BE1B30" w:rsidRPr="00A4320E" w:rsidRDefault="00BE1B30" w:rsidP="00BE1B30">
            <w:pPr>
              <w:pStyle w:val="TableBlock"/>
              <w:numPr>
                <w:ilvl w:val="0"/>
                <w:numId w:val="17"/>
              </w:numPr>
              <w:spacing w:line="240" w:lineRule="auto"/>
              <w:rPr>
                <w:sz w:val="24"/>
                <w:szCs w:val="24"/>
              </w:rPr>
            </w:pPr>
            <w:r w:rsidRPr="00A4320E">
              <w:rPr>
                <w:sz w:val="24"/>
                <w:szCs w:val="24"/>
                <w:rtl/>
              </w:rPr>
              <w:t>מתן צו כינוס;</w:t>
            </w:r>
          </w:p>
        </w:tc>
      </w:tr>
      <w:tr w:rsidR="00BE1B30" w:rsidRPr="00A4320E" w:rsidTr="00BE1B30">
        <w:trPr>
          <w:cantSplit/>
          <w:trHeight w:val="60"/>
        </w:trPr>
        <w:tc>
          <w:tcPr>
            <w:tcW w:w="1871" w:type="dxa"/>
          </w:tcPr>
          <w:p w:rsidR="00BE1B30" w:rsidRPr="00A4320E" w:rsidRDefault="00BE1B30">
            <w:pPr>
              <w:pStyle w:val="TableSideHeading"/>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4711" w:type="dxa"/>
            <w:hideMark/>
          </w:tcPr>
          <w:p w:rsidR="00BE1B30" w:rsidRPr="00A4320E" w:rsidRDefault="00BE1B30" w:rsidP="00BE1B30">
            <w:pPr>
              <w:pStyle w:val="TableBlock"/>
              <w:numPr>
                <w:ilvl w:val="0"/>
                <w:numId w:val="17"/>
              </w:numPr>
              <w:spacing w:line="240" w:lineRule="auto"/>
              <w:rPr>
                <w:sz w:val="24"/>
                <w:szCs w:val="24"/>
              </w:rPr>
            </w:pPr>
            <w:r w:rsidRPr="00A4320E">
              <w:rPr>
                <w:sz w:val="24"/>
                <w:szCs w:val="24"/>
                <w:rtl/>
              </w:rPr>
              <w:t>הכרזה על פשיטת רגל לפי סעיף 42 לפקודת פשיטת הרגל;</w:t>
            </w:r>
          </w:p>
        </w:tc>
      </w:tr>
      <w:tr w:rsidR="00BE1B30" w:rsidRPr="00A4320E" w:rsidTr="00BE1B30">
        <w:trPr>
          <w:cantSplit/>
          <w:trHeight w:val="60"/>
        </w:trPr>
        <w:tc>
          <w:tcPr>
            <w:tcW w:w="1871" w:type="dxa"/>
          </w:tcPr>
          <w:p w:rsidR="00BE1B30" w:rsidRPr="00A4320E" w:rsidRDefault="00BE1B30">
            <w:pPr>
              <w:pStyle w:val="TableSideHeading"/>
              <w:spacing w:line="240" w:lineRule="auto"/>
              <w:rPr>
                <w:sz w:val="24"/>
                <w:szCs w:val="24"/>
                <w:rtl/>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4711" w:type="dxa"/>
            <w:hideMark/>
          </w:tcPr>
          <w:p w:rsidR="00BE1B30" w:rsidRPr="00A4320E" w:rsidRDefault="00BE1B30" w:rsidP="00BE1B30">
            <w:pPr>
              <w:pStyle w:val="TableBlock"/>
              <w:numPr>
                <w:ilvl w:val="0"/>
                <w:numId w:val="17"/>
              </w:numPr>
              <w:spacing w:line="240" w:lineRule="auto"/>
              <w:rPr>
                <w:sz w:val="24"/>
                <w:szCs w:val="24"/>
              </w:rPr>
            </w:pPr>
            <w:r w:rsidRPr="00A4320E">
              <w:rPr>
                <w:sz w:val="24"/>
                <w:szCs w:val="24"/>
                <w:rtl/>
              </w:rPr>
              <w:t>ביטול צו כינוס או ביטול הכרזה על פשיטת רגל לפי סעיפים 55 או 181 לפקודת פשיטת הרגל;</w:t>
            </w:r>
          </w:p>
        </w:tc>
      </w:tr>
      <w:tr w:rsidR="00BE1B30" w:rsidRPr="00A4320E" w:rsidTr="00BE1B30">
        <w:trPr>
          <w:cantSplit/>
          <w:trHeight w:val="60"/>
        </w:trPr>
        <w:tc>
          <w:tcPr>
            <w:tcW w:w="1871" w:type="dxa"/>
          </w:tcPr>
          <w:p w:rsidR="00BE1B30" w:rsidRPr="00A4320E" w:rsidRDefault="00BE1B30">
            <w:pPr>
              <w:pStyle w:val="TableSideHeading"/>
              <w:spacing w:line="240" w:lineRule="auto"/>
              <w:rPr>
                <w:sz w:val="24"/>
                <w:szCs w:val="24"/>
                <w:rtl/>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4711" w:type="dxa"/>
            <w:hideMark/>
          </w:tcPr>
          <w:p w:rsidR="00BE1B30" w:rsidRPr="00A4320E" w:rsidRDefault="00BE1B30" w:rsidP="00BE1B30">
            <w:pPr>
              <w:pStyle w:val="TableBlock"/>
              <w:numPr>
                <w:ilvl w:val="0"/>
                <w:numId w:val="17"/>
              </w:numPr>
              <w:spacing w:line="240" w:lineRule="auto"/>
              <w:rPr>
                <w:sz w:val="24"/>
                <w:szCs w:val="24"/>
              </w:rPr>
            </w:pPr>
            <w:r w:rsidRPr="00A4320E">
              <w:rPr>
                <w:sz w:val="24"/>
                <w:szCs w:val="24"/>
                <w:rtl/>
              </w:rPr>
              <w:t>קבלת הפטר לפי סעיף 61 לפקודת פשיטת הרגל;</w:t>
            </w:r>
          </w:p>
        </w:tc>
      </w:tr>
      <w:tr w:rsidR="00BE1B30" w:rsidRPr="00A4320E" w:rsidTr="00BE1B30">
        <w:trPr>
          <w:cantSplit/>
          <w:trHeight w:val="60"/>
        </w:trPr>
        <w:tc>
          <w:tcPr>
            <w:tcW w:w="1871" w:type="dxa"/>
          </w:tcPr>
          <w:p w:rsidR="00BE1B30" w:rsidRPr="00A4320E" w:rsidRDefault="00BE1B30">
            <w:pPr>
              <w:pStyle w:val="TableSideHeading"/>
              <w:spacing w:line="240" w:lineRule="auto"/>
              <w:rPr>
                <w:sz w:val="24"/>
                <w:szCs w:val="24"/>
                <w:rtl/>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4711" w:type="dxa"/>
            <w:hideMark/>
          </w:tcPr>
          <w:p w:rsidR="00BE1B30" w:rsidRPr="00A4320E" w:rsidRDefault="00BE1B30" w:rsidP="00BE1B30">
            <w:pPr>
              <w:pStyle w:val="TableBlock"/>
              <w:numPr>
                <w:ilvl w:val="0"/>
                <w:numId w:val="17"/>
              </w:numPr>
              <w:spacing w:line="240" w:lineRule="auto"/>
              <w:rPr>
                <w:sz w:val="24"/>
                <w:szCs w:val="24"/>
              </w:rPr>
            </w:pPr>
            <w:r w:rsidRPr="00A4320E">
              <w:rPr>
                <w:sz w:val="24"/>
                <w:szCs w:val="24"/>
                <w:rtl/>
              </w:rPr>
              <w:t>אישור הסדר נושים לפי סעיפים 19א, 35 או 52 לפקודת פשיטת רגל;</w:t>
            </w:r>
          </w:p>
        </w:tc>
      </w:tr>
      <w:tr w:rsidR="00BE1B30" w:rsidRPr="00A4320E" w:rsidTr="00BE1B30">
        <w:trPr>
          <w:cantSplit/>
          <w:trHeight w:val="60"/>
        </w:trPr>
        <w:tc>
          <w:tcPr>
            <w:tcW w:w="1871" w:type="dxa"/>
          </w:tcPr>
          <w:p w:rsidR="00BE1B30" w:rsidRPr="00A4320E" w:rsidRDefault="00BE1B30">
            <w:pPr>
              <w:pStyle w:val="TableSideHeading"/>
              <w:spacing w:line="240" w:lineRule="auto"/>
              <w:rPr>
                <w:sz w:val="24"/>
                <w:szCs w:val="24"/>
                <w:rtl/>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4711" w:type="dxa"/>
            <w:hideMark/>
          </w:tcPr>
          <w:p w:rsidR="00BE1B30" w:rsidRPr="00A4320E" w:rsidRDefault="00BE1B30" w:rsidP="00BE1B30">
            <w:pPr>
              <w:pStyle w:val="TableBlock"/>
              <w:numPr>
                <w:ilvl w:val="0"/>
                <w:numId w:val="17"/>
              </w:numPr>
              <w:spacing w:line="240" w:lineRule="auto"/>
              <w:rPr>
                <w:sz w:val="24"/>
                <w:szCs w:val="24"/>
              </w:rPr>
            </w:pPr>
            <w:r w:rsidRPr="00A4320E">
              <w:rPr>
                <w:sz w:val="24"/>
                <w:szCs w:val="24"/>
                <w:rtl/>
              </w:rPr>
              <w:t>השלמת הסדר נושים שאושר לפי סעיפים 35 או 53 לפקודת פשיטת הרגל</w:t>
            </w:r>
            <w:r w:rsidRPr="00A4320E">
              <w:rPr>
                <w:rStyle w:val="default"/>
                <w:rFonts w:cs="FrankRuehl"/>
                <w:sz w:val="24"/>
                <w:szCs w:val="24"/>
                <w:rtl/>
              </w:rPr>
              <w:t>.</w:t>
            </w:r>
            <w:r w:rsidRPr="00A4320E">
              <w:rPr>
                <w:sz w:val="24"/>
                <w:szCs w:val="24"/>
                <w:rtl/>
              </w:rPr>
              <w:t>"</w:t>
            </w:r>
          </w:p>
        </w:tc>
      </w:tr>
    </w:tbl>
    <w:p w:rsidR="00BE1B30" w:rsidRPr="00A4320E" w:rsidRDefault="00BE1B30" w:rsidP="00BE1B30">
      <w:pPr>
        <w:rPr>
          <w:rtl/>
          <w:lang w:eastAsia="he-IL"/>
        </w:rPr>
      </w:pPr>
    </w:p>
    <w:p w:rsidR="00BE1B30" w:rsidRPr="00A4320E" w:rsidRDefault="00BE1B30" w:rsidP="00BE1B30">
      <w:pPr>
        <w:pStyle w:val="af6"/>
        <w:keepNext/>
        <w:rPr>
          <w:rtl/>
        </w:rPr>
      </w:pPr>
      <w:bookmarkStart w:id="1534" w:name="ET_yor_6045_217"/>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534"/>
    </w:p>
    <w:p w:rsidR="00BE1B30" w:rsidRPr="00A4320E" w:rsidRDefault="00BE1B30" w:rsidP="00BE1B30">
      <w:pPr>
        <w:pStyle w:val="KeepWithNext"/>
        <w:rPr>
          <w:rtl/>
          <w:lang w:eastAsia="he-IL"/>
        </w:rPr>
      </w:pPr>
    </w:p>
    <w:p w:rsidR="00BE1B30" w:rsidRPr="00A4320E" w:rsidRDefault="00BE1B30" w:rsidP="00A91337">
      <w:pPr>
        <w:rPr>
          <w:rtl/>
          <w:lang w:eastAsia="he-IL"/>
        </w:rPr>
      </w:pPr>
      <w:r w:rsidRPr="00A4320E">
        <w:rPr>
          <w:rFonts w:hint="cs"/>
          <w:rtl/>
          <w:lang w:eastAsia="he-IL"/>
        </w:rPr>
        <w:t xml:space="preserve">או במילים אחרות, </w:t>
      </w:r>
      <w:bookmarkStart w:id="1535" w:name="_ETM_Q1_3776617"/>
      <w:bookmarkEnd w:id="1535"/>
      <w:r w:rsidRPr="00A4320E">
        <w:rPr>
          <w:rFonts w:hint="cs"/>
          <w:rtl/>
          <w:lang w:eastAsia="he-IL"/>
        </w:rPr>
        <w:t xml:space="preserve">עד כניסתו של חוק חדלות פירעון יחול מה שהיה קודם </w:t>
      </w:r>
      <w:bookmarkStart w:id="1536" w:name="_ETM_Q1_3784569"/>
      <w:bookmarkEnd w:id="1536"/>
      <w:r w:rsidRPr="00A4320E">
        <w:rPr>
          <w:rFonts w:hint="cs"/>
          <w:rtl/>
          <w:lang w:eastAsia="he-IL"/>
        </w:rPr>
        <w:t>לכן</w:t>
      </w:r>
      <w:r w:rsidR="00A91337" w:rsidRPr="00A4320E">
        <w:rPr>
          <w:rFonts w:hint="cs"/>
          <w:rtl/>
          <w:lang w:eastAsia="he-IL"/>
        </w:rPr>
        <w:t>;</w:t>
      </w:r>
      <w:r w:rsidRPr="00A4320E">
        <w:rPr>
          <w:rFonts w:hint="cs"/>
          <w:rtl/>
          <w:lang w:eastAsia="he-IL"/>
        </w:rPr>
        <w:t xml:space="preserve"> ומה שאחרי </w:t>
      </w:r>
      <w:r w:rsidRPr="00A4320E">
        <w:rPr>
          <w:rtl/>
          <w:lang w:eastAsia="he-IL"/>
        </w:rPr>
        <w:t>–</w:t>
      </w:r>
      <w:r w:rsidRPr="00A4320E">
        <w:rPr>
          <w:rFonts w:hint="cs"/>
          <w:rtl/>
          <w:lang w:eastAsia="he-IL"/>
        </w:rPr>
        <w:t xml:space="preserve"> יותאם לתקנות האמורות. </w:t>
      </w:r>
    </w:p>
    <w:p w:rsidR="00BE1B30" w:rsidRPr="00A4320E" w:rsidRDefault="00BE1B30" w:rsidP="00BE1B30">
      <w:pPr>
        <w:rPr>
          <w:rtl/>
          <w:lang w:eastAsia="he-IL"/>
        </w:rPr>
      </w:pPr>
      <w:bookmarkStart w:id="1537" w:name="_ETM_Q1_3785921"/>
      <w:bookmarkStart w:id="1538" w:name="_ETM_Q1_3786033"/>
      <w:bookmarkStart w:id="1539" w:name="_ETM_Q1_3787313"/>
      <w:bookmarkEnd w:id="1537"/>
      <w:bookmarkEnd w:id="1538"/>
      <w:bookmarkEnd w:id="1539"/>
    </w:p>
    <w:p w:rsidR="00BE1B30" w:rsidRPr="00A4320E" w:rsidRDefault="00BE1B30" w:rsidP="00BE1B30">
      <w:pPr>
        <w:pStyle w:val="a4"/>
        <w:keepNext/>
        <w:rPr>
          <w:rtl/>
        </w:rPr>
      </w:pPr>
      <w:bookmarkStart w:id="1540" w:name="ET_speaker_לירון_מאוטנר_לוגסי_218"/>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540"/>
    </w:p>
    <w:p w:rsidR="00BE1B30" w:rsidRPr="00A4320E" w:rsidRDefault="00BE1B30" w:rsidP="00BE1B30">
      <w:pPr>
        <w:pStyle w:val="KeepWithNext"/>
        <w:rPr>
          <w:rtl/>
          <w:lang w:eastAsia="he-IL"/>
        </w:rPr>
      </w:pPr>
    </w:p>
    <w:p w:rsidR="00BE1B30" w:rsidRPr="00A4320E" w:rsidRDefault="00BE1B30" w:rsidP="00BE1B30">
      <w:pPr>
        <w:rPr>
          <w:rtl/>
          <w:lang w:eastAsia="he-IL"/>
        </w:rPr>
      </w:pPr>
      <w:bookmarkStart w:id="1541" w:name="_ETM_Q1_3788136"/>
      <w:bookmarkEnd w:id="1541"/>
      <w:r w:rsidRPr="00A4320E">
        <w:rPr>
          <w:rFonts w:hint="cs"/>
          <w:rtl/>
          <w:lang w:eastAsia="he-IL"/>
        </w:rPr>
        <w:t>כ</w:t>
      </w:r>
      <w:bookmarkStart w:id="1542" w:name="_ETM_Q1_3788221"/>
      <w:bookmarkEnd w:id="1542"/>
      <w:r w:rsidRPr="00A4320E">
        <w:rPr>
          <w:rFonts w:hint="cs"/>
          <w:rtl/>
          <w:lang w:eastAsia="he-IL"/>
        </w:rPr>
        <w:t xml:space="preserve">ן </w:t>
      </w:r>
      <w:bookmarkStart w:id="1543" w:name="_ETM_Q1_3788465"/>
      <w:bookmarkEnd w:id="1543"/>
      <w:r w:rsidRPr="00A4320E">
        <w:rPr>
          <w:rFonts w:hint="cs"/>
          <w:rtl/>
          <w:lang w:eastAsia="he-IL"/>
        </w:rPr>
        <w:t>ואותו דבר גם לגבי (5):</w:t>
      </w:r>
    </w:p>
    <w:p w:rsidR="00BE1B30" w:rsidRPr="00A4320E" w:rsidRDefault="00BE1B30" w:rsidP="00BE1B30">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9"/>
      </w:tblGrid>
      <w:tr w:rsidR="00BE1B30" w:rsidRPr="00A4320E" w:rsidTr="00BE1B30">
        <w:trPr>
          <w:cantSplit/>
          <w:trHeight w:val="60"/>
        </w:trPr>
        <w:tc>
          <w:tcPr>
            <w:tcW w:w="1871" w:type="dxa"/>
          </w:tcPr>
          <w:p w:rsidR="00BE1B30" w:rsidRPr="00A4320E" w:rsidRDefault="00BE1B30">
            <w:pPr>
              <w:pStyle w:val="TableSideHeading"/>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624" w:type="dxa"/>
          </w:tcPr>
          <w:p w:rsidR="00BE1B30" w:rsidRPr="00A4320E" w:rsidRDefault="00BE1B30">
            <w:pPr>
              <w:pStyle w:val="TableText"/>
              <w:spacing w:line="240" w:lineRule="auto"/>
              <w:rPr>
                <w:sz w:val="24"/>
                <w:szCs w:val="24"/>
              </w:rPr>
            </w:pPr>
          </w:p>
        </w:tc>
        <w:tc>
          <w:tcPr>
            <w:tcW w:w="5959" w:type="dxa"/>
            <w:hideMark/>
          </w:tcPr>
          <w:p w:rsidR="00BE1B30" w:rsidRPr="00A4320E" w:rsidRDefault="00BE1B30" w:rsidP="00BE1B30">
            <w:pPr>
              <w:pStyle w:val="TableBlock"/>
              <w:numPr>
                <w:ilvl w:val="0"/>
                <w:numId w:val="16"/>
              </w:numPr>
              <w:spacing w:line="240" w:lineRule="auto"/>
              <w:rPr>
                <w:sz w:val="24"/>
                <w:szCs w:val="24"/>
              </w:rPr>
            </w:pPr>
            <w:r w:rsidRPr="00A4320E">
              <w:rPr>
                <w:sz w:val="24"/>
                <w:szCs w:val="24"/>
                <w:rtl/>
              </w:rPr>
              <w:t>בתוספת הראשונה במקום פרטים 1 ו-2 יקראו:</w:t>
            </w:r>
          </w:p>
        </w:tc>
      </w:tr>
    </w:tbl>
    <w:p w:rsidR="00BE1B30" w:rsidRPr="00A4320E" w:rsidRDefault="00BE1B30" w:rsidP="00BE1B30">
      <w:pPr>
        <w:rPr>
          <w:rtl/>
          <w:lang w:eastAsia="he-IL"/>
        </w:rPr>
      </w:pPr>
      <w:bookmarkStart w:id="1544" w:name="_ETM_Q1_3797671"/>
      <w:bookmarkEnd w:id="1544"/>
    </w:p>
    <w:p w:rsidR="00BE1B30" w:rsidRPr="00A4320E" w:rsidRDefault="00BE1B30" w:rsidP="00BE1B30">
      <w:pPr>
        <w:pStyle w:val="a4"/>
        <w:keepNext/>
        <w:rPr>
          <w:rtl/>
        </w:rPr>
      </w:pPr>
      <w:bookmarkStart w:id="1545" w:name="ET_speaker_איתי_עצמון_219"/>
      <w:r w:rsidRPr="00A4320E">
        <w:rPr>
          <w:rStyle w:val="TagStyle"/>
          <w:rtl/>
        </w:rPr>
        <w:t xml:space="preserve"> &lt;&lt; דובר &gt;&gt; </w:t>
      </w:r>
      <w:r w:rsidRPr="00A4320E">
        <w:rPr>
          <w:rtl/>
        </w:rPr>
        <w:t>איתי עצמון:</w:t>
      </w:r>
      <w:r w:rsidRPr="00A4320E">
        <w:rPr>
          <w:rStyle w:val="TagStyle"/>
          <w:rtl/>
        </w:rPr>
        <w:t xml:space="preserve"> &lt;&lt; דובר &gt;&gt;</w:t>
      </w:r>
      <w:r w:rsidRPr="00A4320E">
        <w:rPr>
          <w:rtl/>
        </w:rPr>
        <w:t xml:space="preserve">   </w:t>
      </w:r>
      <w:bookmarkEnd w:id="1545"/>
    </w:p>
    <w:p w:rsidR="00BE1B30" w:rsidRPr="00A4320E" w:rsidRDefault="00BE1B30" w:rsidP="00BE1B30">
      <w:pPr>
        <w:pStyle w:val="KeepWithNext"/>
        <w:rPr>
          <w:rtl/>
          <w:lang w:eastAsia="he-IL"/>
        </w:rPr>
      </w:pPr>
    </w:p>
    <w:p w:rsidR="00BE1B30" w:rsidRPr="00A4320E" w:rsidRDefault="00BE1B30" w:rsidP="00BE1B30">
      <w:pPr>
        <w:rPr>
          <w:rtl/>
          <w:lang w:eastAsia="he-IL"/>
        </w:rPr>
      </w:pPr>
      <w:bookmarkStart w:id="1546" w:name="_ETM_Q1_3798481"/>
      <w:bookmarkEnd w:id="1546"/>
      <w:r w:rsidRPr="00A4320E">
        <w:rPr>
          <w:rFonts w:hint="cs"/>
          <w:rtl/>
          <w:lang w:eastAsia="he-IL"/>
        </w:rPr>
        <w:t>ל</w:t>
      </w:r>
      <w:bookmarkStart w:id="1547" w:name="_ETM_Q1_3798558"/>
      <w:bookmarkEnd w:id="1547"/>
      <w:r w:rsidRPr="00A4320E">
        <w:rPr>
          <w:rFonts w:hint="cs"/>
          <w:rtl/>
          <w:lang w:eastAsia="he-IL"/>
        </w:rPr>
        <w:t xml:space="preserve">א צריך להקריא את </w:t>
      </w:r>
      <w:bookmarkStart w:id="1548" w:name="_ETM_Q1_3800421"/>
      <w:bookmarkEnd w:id="1548"/>
      <w:r w:rsidRPr="00A4320E">
        <w:rPr>
          <w:rFonts w:hint="cs"/>
          <w:rtl/>
          <w:lang w:eastAsia="he-IL"/>
        </w:rPr>
        <w:t>התוספת הזאת, מספיק שחברי הכנסת מעיינים בה.</w:t>
      </w:r>
    </w:p>
    <w:p w:rsidR="00BE1B30" w:rsidRPr="00A4320E" w:rsidRDefault="00BE1B30" w:rsidP="00BE1B30">
      <w:pPr>
        <w:rPr>
          <w:rtl/>
          <w:lang w:eastAsia="he-IL"/>
        </w:rPr>
      </w:pPr>
      <w:bookmarkStart w:id="1549" w:name="_ETM_Q1_3807402"/>
      <w:bookmarkStart w:id="1550" w:name="_ETM_Q1_3807536"/>
      <w:bookmarkEnd w:id="1549"/>
      <w:bookmarkEnd w:id="1550"/>
    </w:p>
    <w:p w:rsidR="00BE1B30" w:rsidRPr="00A4320E" w:rsidRDefault="00BE1B30" w:rsidP="00BE1B30">
      <w:pPr>
        <w:pStyle w:val="af6"/>
        <w:keepNext/>
        <w:rPr>
          <w:rtl/>
        </w:rPr>
      </w:pPr>
      <w:bookmarkStart w:id="1551" w:name="ET_yor_6045_220"/>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551"/>
    </w:p>
    <w:p w:rsidR="00BE1B30" w:rsidRPr="00A4320E" w:rsidRDefault="00BE1B30" w:rsidP="00BE1B30">
      <w:pPr>
        <w:pStyle w:val="KeepWithNext"/>
        <w:rPr>
          <w:rtl/>
          <w:lang w:eastAsia="he-IL"/>
        </w:rPr>
      </w:pPr>
    </w:p>
    <w:p w:rsidR="00BE1B30" w:rsidRPr="00A4320E" w:rsidRDefault="00BE1B30" w:rsidP="00BE1B30">
      <w:pPr>
        <w:rPr>
          <w:rtl/>
          <w:lang w:eastAsia="he-IL"/>
        </w:rPr>
      </w:pPr>
      <w:bookmarkStart w:id="1552" w:name="_ETM_Q1_3810661"/>
      <w:bookmarkEnd w:id="1552"/>
      <w:r w:rsidRPr="00A4320E">
        <w:rPr>
          <w:rFonts w:hint="cs"/>
          <w:rtl/>
          <w:lang w:eastAsia="he-IL"/>
        </w:rPr>
        <w:t>את רוצה להוסיף משהו להסבר?</w:t>
      </w:r>
    </w:p>
    <w:p w:rsidR="00BE1B30" w:rsidRPr="00A4320E" w:rsidRDefault="00BE1B30" w:rsidP="00BE1B30">
      <w:pPr>
        <w:rPr>
          <w:rtl/>
          <w:lang w:eastAsia="he-IL"/>
        </w:rPr>
      </w:pPr>
      <w:bookmarkStart w:id="1553" w:name="_ETM_Q1_3809524"/>
      <w:bookmarkStart w:id="1554" w:name="_ETM_Q1_3809658"/>
      <w:bookmarkStart w:id="1555" w:name="_ETM_Q1_3810372"/>
      <w:bookmarkEnd w:id="1553"/>
      <w:bookmarkEnd w:id="1554"/>
      <w:bookmarkEnd w:id="1555"/>
    </w:p>
    <w:p w:rsidR="00BE1B30" w:rsidRPr="00A4320E" w:rsidRDefault="00BE1B30" w:rsidP="00BE1B30">
      <w:pPr>
        <w:pStyle w:val="a4"/>
        <w:keepNext/>
        <w:rPr>
          <w:rtl/>
        </w:rPr>
      </w:pPr>
      <w:bookmarkStart w:id="1556" w:name="ET_speaker_לירון_מאוטנר_לוגסי_221"/>
      <w:r w:rsidRPr="00A4320E">
        <w:rPr>
          <w:rStyle w:val="TagStyle"/>
          <w:rtl/>
        </w:rPr>
        <w:t xml:space="preserve"> &lt;&lt; דובר &gt;&gt; </w:t>
      </w:r>
      <w:r w:rsidRPr="00A4320E">
        <w:rPr>
          <w:rtl/>
        </w:rPr>
        <w:t>לירון מאוטנר לוגסי:</w:t>
      </w:r>
      <w:r w:rsidRPr="00A4320E">
        <w:rPr>
          <w:rStyle w:val="TagStyle"/>
          <w:rtl/>
        </w:rPr>
        <w:t xml:space="preserve"> &lt;&lt; דובר &gt;&gt;</w:t>
      </w:r>
      <w:r w:rsidRPr="00A4320E">
        <w:rPr>
          <w:rtl/>
        </w:rPr>
        <w:t xml:space="preserve">   </w:t>
      </w:r>
      <w:bookmarkEnd w:id="1556"/>
    </w:p>
    <w:p w:rsidR="00BE1B30" w:rsidRPr="00A4320E" w:rsidRDefault="00BE1B30" w:rsidP="00BE1B30">
      <w:pPr>
        <w:pStyle w:val="KeepWithNext"/>
        <w:rPr>
          <w:rtl/>
          <w:lang w:eastAsia="he-IL"/>
        </w:rPr>
      </w:pPr>
    </w:p>
    <w:p w:rsidR="00BE1B30" w:rsidRPr="00A4320E" w:rsidRDefault="00BE1B30" w:rsidP="00BE1B30">
      <w:pPr>
        <w:rPr>
          <w:rtl/>
          <w:lang w:eastAsia="he-IL"/>
        </w:rPr>
      </w:pPr>
      <w:bookmarkStart w:id="1557" w:name="_ETM_Q1_3811499"/>
      <w:bookmarkStart w:id="1558" w:name="_ETM_Q1_3811585"/>
      <w:bookmarkEnd w:id="1557"/>
      <w:bookmarkEnd w:id="1558"/>
      <w:r w:rsidRPr="00A4320E">
        <w:rPr>
          <w:rFonts w:hint="cs"/>
          <w:rtl/>
          <w:lang w:eastAsia="he-IL"/>
        </w:rPr>
        <w:t xml:space="preserve">לא, זה בדיוק מה שאמרת </w:t>
      </w:r>
      <w:r w:rsidRPr="00A4320E">
        <w:rPr>
          <w:rtl/>
          <w:lang w:eastAsia="he-IL"/>
        </w:rPr>
        <w:t>–</w:t>
      </w:r>
      <w:r w:rsidRPr="00A4320E">
        <w:rPr>
          <w:rFonts w:hint="cs"/>
          <w:rtl/>
          <w:lang w:eastAsia="he-IL"/>
        </w:rPr>
        <w:t xml:space="preserve"> אנחנו מבהירים שזאת הוראת מעבר שאומרת שעד כניסת החוק החדש </w:t>
      </w:r>
      <w:bookmarkStart w:id="1559" w:name="_ETM_Q1_3816036"/>
      <w:bookmarkEnd w:id="1559"/>
      <w:r w:rsidRPr="00A4320E">
        <w:rPr>
          <w:rFonts w:hint="cs"/>
          <w:rtl/>
          <w:lang w:eastAsia="he-IL"/>
        </w:rPr>
        <w:t xml:space="preserve">לתוקף יחול הדין הישן שלפי הפקודה. </w:t>
      </w:r>
    </w:p>
    <w:p w:rsidR="00BE1B30" w:rsidRPr="00A4320E" w:rsidRDefault="00BE1B30" w:rsidP="00BE1B30">
      <w:pPr>
        <w:rPr>
          <w:rtl/>
          <w:lang w:eastAsia="he-IL"/>
        </w:rPr>
      </w:pPr>
      <w:bookmarkStart w:id="1560" w:name="_ETM_Q1_3817363"/>
      <w:bookmarkStart w:id="1561" w:name="_ETM_Q1_3817471"/>
      <w:bookmarkEnd w:id="1560"/>
      <w:bookmarkEnd w:id="1561"/>
    </w:p>
    <w:p w:rsidR="00BE1B30" w:rsidRPr="00A4320E" w:rsidRDefault="00BE1B30" w:rsidP="00BE1B30">
      <w:pPr>
        <w:pStyle w:val="af6"/>
        <w:keepNext/>
        <w:rPr>
          <w:rtl/>
        </w:rPr>
      </w:pPr>
      <w:bookmarkStart w:id="1562" w:name="ET_yor_6045_222"/>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562"/>
    </w:p>
    <w:p w:rsidR="00BE1B30" w:rsidRPr="00A4320E" w:rsidRDefault="00BE1B30" w:rsidP="00BE1B30">
      <w:pPr>
        <w:pStyle w:val="KeepWithNext"/>
        <w:rPr>
          <w:rtl/>
          <w:lang w:eastAsia="he-IL"/>
        </w:rPr>
      </w:pPr>
    </w:p>
    <w:p w:rsidR="00BE1B30" w:rsidRPr="00A4320E" w:rsidRDefault="00BE1B30" w:rsidP="00BE1B30">
      <w:pPr>
        <w:rPr>
          <w:rtl/>
          <w:lang w:eastAsia="he-IL"/>
        </w:rPr>
      </w:pPr>
      <w:bookmarkStart w:id="1563" w:name="_ETM_Q1_3821755"/>
      <w:bookmarkEnd w:id="1563"/>
      <w:r w:rsidRPr="00A4320E">
        <w:rPr>
          <w:rFonts w:hint="cs"/>
          <w:rtl/>
          <w:lang w:eastAsia="he-IL"/>
        </w:rPr>
        <w:t>יש הערות</w:t>
      </w:r>
      <w:bookmarkStart w:id="1564" w:name="_ETM_Q1_3823940"/>
      <w:bookmarkStart w:id="1565" w:name="_ETM_Q1_3824050"/>
      <w:bookmarkEnd w:id="1564"/>
      <w:bookmarkEnd w:id="1565"/>
      <w:r w:rsidRPr="00A4320E">
        <w:rPr>
          <w:rFonts w:hint="cs"/>
          <w:rtl/>
          <w:lang w:eastAsia="he-IL"/>
        </w:rPr>
        <w:t xml:space="preserve"> להוראת המעבר?</w:t>
      </w:r>
      <w:bookmarkStart w:id="1566" w:name="_ETM_Q1_3835300"/>
      <w:bookmarkStart w:id="1567" w:name="_ETM_Q1_3835450"/>
      <w:bookmarkEnd w:id="1566"/>
      <w:bookmarkEnd w:id="1567"/>
      <w:r w:rsidRPr="00A4320E">
        <w:rPr>
          <w:rFonts w:hint="cs"/>
          <w:rtl/>
          <w:lang w:eastAsia="he-IL"/>
        </w:rPr>
        <w:t xml:space="preserve"> אין. אז נעבור להצבעה. </w:t>
      </w:r>
      <w:r w:rsidRPr="00A4320E">
        <w:rPr>
          <w:rFonts w:hint="cs"/>
          <w:b/>
          <w:bCs/>
          <w:rtl/>
          <w:lang w:eastAsia="he-IL"/>
        </w:rPr>
        <w:t>מי בעד תקנה 16</w:t>
      </w:r>
      <w:r w:rsidRPr="00A4320E">
        <w:rPr>
          <w:rFonts w:hint="cs"/>
          <w:rtl/>
          <w:lang w:eastAsia="he-IL"/>
        </w:rPr>
        <w:t>? מי נגד?</w:t>
      </w:r>
      <w:bookmarkStart w:id="1568" w:name="_ETM_Q1_3838989"/>
      <w:bookmarkEnd w:id="1568"/>
    </w:p>
    <w:p w:rsidR="00BE1B30" w:rsidRPr="00A4320E" w:rsidRDefault="00BE1B30" w:rsidP="00BE1B30">
      <w:pPr>
        <w:rPr>
          <w:rtl/>
          <w:lang w:eastAsia="he-IL"/>
        </w:rPr>
      </w:pPr>
    </w:p>
    <w:p w:rsidR="00BE1B30" w:rsidRPr="00A4320E" w:rsidRDefault="00BE1B30" w:rsidP="00BE1B30">
      <w:pPr>
        <w:pStyle w:val="af1"/>
        <w:keepNext/>
        <w:rPr>
          <w:rtl/>
          <w:lang w:eastAsia="he-IL"/>
        </w:rPr>
      </w:pPr>
      <w:r w:rsidRPr="00A4320E">
        <w:rPr>
          <w:rtl/>
          <w:lang w:eastAsia="he-IL"/>
        </w:rPr>
        <w:t>הצבעה</w:t>
      </w:r>
    </w:p>
    <w:p w:rsidR="00BE1B30" w:rsidRPr="00A4320E" w:rsidRDefault="00BE1B30" w:rsidP="00BE1B30">
      <w:pPr>
        <w:pStyle w:val="--"/>
        <w:keepNext/>
        <w:rPr>
          <w:rtl/>
          <w:lang w:eastAsia="he-IL"/>
        </w:rPr>
      </w:pPr>
    </w:p>
    <w:p w:rsidR="00BE1B30" w:rsidRPr="00A4320E" w:rsidRDefault="00BE1B30" w:rsidP="00BE1B30">
      <w:pPr>
        <w:pStyle w:val="af2"/>
        <w:rPr>
          <w:rtl/>
          <w:lang w:eastAsia="he-IL"/>
        </w:rPr>
      </w:pPr>
      <w:r w:rsidRPr="00A4320E">
        <w:rPr>
          <w:rFonts w:hint="cs"/>
          <w:rtl/>
          <w:lang w:eastAsia="he-IL"/>
        </w:rPr>
        <w:t>אושרה.</w:t>
      </w:r>
    </w:p>
    <w:p w:rsidR="00BE1B30" w:rsidRPr="00A4320E" w:rsidRDefault="00BE1B30" w:rsidP="00BE1B30">
      <w:pPr>
        <w:rPr>
          <w:rtl/>
          <w:lang w:eastAsia="he-IL"/>
        </w:rPr>
      </w:pPr>
    </w:p>
    <w:p w:rsidR="00BE1B30" w:rsidRPr="00A4320E" w:rsidRDefault="00BE1B30" w:rsidP="00BE1B30">
      <w:pPr>
        <w:pStyle w:val="af6"/>
        <w:keepNext/>
        <w:rPr>
          <w:rtl/>
        </w:rPr>
      </w:pPr>
      <w:bookmarkStart w:id="1569" w:name="ET_yor_6045_223"/>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569"/>
    </w:p>
    <w:p w:rsidR="00BE1B30" w:rsidRPr="00A4320E" w:rsidRDefault="00BE1B30" w:rsidP="00BE1B30">
      <w:pPr>
        <w:pStyle w:val="KeepWithNext"/>
        <w:rPr>
          <w:rtl/>
          <w:lang w:eastAsia="he-IL"/>
        </w:rPr>
      </w:pPr>
    </w:p>
    <w:p w:rsidR="00BE1B30" w:rsidRPr="00A4320E" w:rsidRDefault="00BE1B30" w:rsidP="00BE1B30">
      <w:pPr>
        <w:rPr>
          <w:rtl/>
          <w:lang w:eastAsia="he-IL"/>
        </w:rPr>
      </w:pPr>
      <w:r w:rsidRPr="00A4320E">
        <w:rPr>
          <w:rFonts w:hint="cs"/>
          <w:rtl/>
          <w:lang w:eastAsia="he-IL"/>
        </w:rPr>
        <w:t xml:space="preserve">תודה רבה לכולם, התקנות אושרו. </w:t>
      </w:r>
    </w:p>
    <w:p w:rsidR="00BE1B30" w:rsidRPr="00A4320E" w:rsidRDefault="00BE1B30" w:rsidP="00BE1B30">
      <w:pPr>
        <w:rPr>
          <w:rtl/>
          <w:lang w:eastAsia="he-IL"/>
        </w:rPr>
      </w:pPr>
      <w:bookmarkStart w:id="1570" w:name="_ETM_Q1_3848970"/>
      <w:bookmarkStart w:id="1571" w:name="_ETM_Q1_3849090"/>
      <w:bookmarkStart w:id="1572" w:name="_ETM_Q1_3852907"/>
      <w:bookmarkEnd w:id="1570"/>
      <w:bookmarkEnd w:id="1571"/>
      <w:bookmarkEnd w:id="1572"/>
    </w:p>
    <w:p w:rsidR="00BE1B30" w:rsidRPr="00A4320E" w:rsidRDefault="00BE1B30" w:rsidP="00BE1B30">
      <w:pPr>
        <w:pStyle w:val="a4"/>
        <w:keepNext/>
        <w:rPr>
          <w:rtl/>
        </w:rPr>
      </w:pPr>
      <w:bookmarkStart w:id="1573" w:name="ET_speaker_אייל_חדד_224"/>
      <w:r w:rsidRPr="00A4320E">
        <w:rPr>
          <w:rStyle w:val="TagStyle"/>
          <w:rtl/>
        </w:rPr>
        <w:t xml:space="preserve"> &lt;&lt; דובר &gt;&gt; </w:t>
      </w:r>
      <w:r w:rsidRPr="00A4320E">
        <w:rPr>
          <w:rtl/>
        </w:rPr>
        <w:t>אייל חדד:</w:t>
      </w:r>
      <w:r w:rsidRPr="00A4320E">
        <w:rPr>
          <w:rStyle w:val="TagStyle"/>
          <w:rtl/>
        </w:rPr>
        <w:t xml:space="preserve"> &lt;&lt; דובר &gt;&gt;</w:t>
      </w:r>
      <w:r w:rsidRPr="00A4320E">
        <w:rPr>
          <w:rtl/>
        </w:rPr>
        <w:t xml:space="preserve">   </w:t>
      </w:r>
      <w:bookmarkEnd w:id="1573"/>
    </w:p>
    <w:p w:rsidR="00BE1B30" w:rsidRPr="00A4320E" w:rsidRDefault="00BE1B30" w:rsidP="00BE1B30">
      <w:pPr>
        <w:pStyle w:val="KeepWithNext"/>
        <w:rPr>
          <w:rtl/>
          <w:lang w:eastAsia="he-IL"/>
        </w:rPr>
      </w:pPr>
    </w:p>
    <w:p w:rsidR="00BE1B30" w:rsidRPr="00A4320E" w:rsidRDefault="00BE1B30" w:rsidP="00BE1B30">
      <w:pPr>
        <w:rPr>
          <w:rtl/>
          <w:lang w:eastAsia="he-IL"/>
        </w:rPr>
      </w:pPr>
      <w:bookmarkStart w:id="1574" w:name="_ETM_Q1_3853651"/>
      <w:bookmarkStart w:id="1575" w:name="_ETM_Q1_3853745"/>
      <w:bookmarkEnd w:id="1574"/>
      <w:bookmarkEnd w:id="1575"/>
      <w:r w:rsidRPr="00A4320E">
        <w:rPr>
          <w:rFonts w:hint="cs"/>
          <w:rtl/>
          <w:lang w:eastAsia="he-IL"/>
        </w:rPr>
        <w:t xml:space="preserve">תודה רבה לוועדת הכלכלה, </w:t>
      </w:r>
      <w:bookmarkStart w:id="1576" w:name="_ETM_Q1_3853808"/>
      <w:bookmarkEnd w:id="1576"/>
      <w:r w:rsidRPr="00A4320E">
        <w:rPr>
          <w:rFonts w:hint="cs"/>
          <w:rtl/>
          <w:lang w:eastAsia="he-IL"/>
        </w:rPr>
        <w:t xml:space="preserve">זה היה קשה מאוד לעשות את זה, ואני מודה לכם, כי אנחנו עוזרים פה לאזרחי ישראל בכמה דברים חשובים </w:t>
      </w:r>
      <w:bookmarkStart w:id="1577" w:name="_ETM_Q1_3859427"/>
      <w:bookmarkEnd w:id="1577"/>
      <w:r w:rsidRPr="00A4320E">
        <w:rPr>
          <w:rFonts w:hint="cs"/>
          <w:rtl/>
          <w:lang w:eastAsia="he-IL"/>
        </w:rPr>
        <w:t xml:space="preserve">בתקופת הקורונה. </w:t>
      </w:r>
    </w:p>
    <w:p w:rsidR="00BE1B30" w:rsidRPr="00A4320E" w:rsidRDefault="00BE1B30" w:rsidP="00BE1B30">
      <w:pPr>
        <w:rPr>
          <w:rtl/>
          <w:lang w:eastAsia="he-IL"/>
        </w:rPr>
      </w:pPr>
      <w:bookmarkStart w:id="1578" w:name="_ETM_Q1_3860737"/>
      <w:bookmarkStart w:id="1579" w:name="_ETM_Q1_3860862"/>
      <w:bookmarkEnd w:id="1578"/>
      <w:bookmarkEnd w:id="1579"/>
    </w:p>
    <w:p w:rsidR="00BE1B30" w:rsidRPr="00A4320E" w:rsidRDefault="00BE1B30" w:rsidP="00BE1B30">
      <w:pPr>
        <w:pStyle w:val="af6"/>
        <w:keepNext/>
        <w:rPr>
          <w:rtl/>
        </w:rPr>
      </w:pPr>
      <w:bookmarkStart w:id="1580" w:name="ET_yor_6045_225"/>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580"/>
    </w:p>
    <w:p w:rsidR="00BE1B30" w:rsidRPr="00A4320E" w:rsidRDefault="00BE1B30" w:rsidP="00BE1B30">
      <w:pPr>
        <w:pStyle w:val="KeepWithNext"/>
        <w:rPr>
          <w:rtl/>
          <w:lang w:eastAsia="he-IL"/>
        </w:rPr>
      </w:pPr>
    </w:p>
    <w:p w:rsidR="00BE1B30" w:rsidRDefault="00BE1B30" w:rsidP="00BE1B30">
      <w:pPr>
        <w:rPr>
          <w:rtl/>
          <w:lang w:eastAsia="he-IL"/>
        </w:rPr>
      </w:pPr>
      <w:bookmarkStart w:id="1581" w:name="_ETM_Q1_3862727"/>
      <w:bookmarkEnd w:id="1581"/>
      <w:r w:rsidRPr="00A4320E">
        <w:rPr>
          <w:rFonts w:hint="cs"/>
          <w:rtl/>
          <w:lang w:eastAsia="he-IL"/>
        </w:rPr>
        <w:t xml:space="preserve">זה בגלל שנפלתם על הוועדה הכי מקצועית ויעילה פה בכנסת. תודה רבה. </w:t>
      </w:r>
    </w:p>
    <w:p w:rsidR="00C920B1" w:rsidRPr="00A4320E" w:rsidRDefault="00C920B1" w:rsidP="00BE1B30">
      <w:pPr>
        <w:rPr>
          <w:rtl/>
          <w:lang w:eastAsia="he-IL"/>
        </w:rPr>
      </w:pPr>
    </w:p>
    <w:p w:rsidR="009E14FC" w:rsidRPr="00A4320E" w:rsidRDefault="009E14FC" w:rsidP="009E14FC">
      <w:pPr>
        <w:pStyle w:val="a4"/>
        <w:keepNext/>
        <w:rPr>
          <w:rStyle w:val="TagStyle"/>
          <w:rtl/>
        </w:rPr>
      </w:pPr>
      <w:bookmarkStart w:id="1582" w:name="_ETM_Q1_3865475"/>
      <w:bookmarkStart w:id="1583" w:name="_ETM_Q1_3865618"/>
      <w:bookmarkStart w:id="1584" w:name="_ETM_Q1_3866818"/>
      <w:bookmarkStart w:id="1585" w:name="_ETM_Q1_3867024"/>
      <w:bookmarkStart w:id="1586" w:name="ET_speaker_לירז_חקמון_226"/>
      <w:bookmarkEnd w:id="1582"/>
      <w:bookmarkEnd w:id="1583"/>
      <w:bookmarkEnd w:id="1584"/>
      <w:bookmarkEnd w:id="1585"/>
    </w:p>
    <w:p w:rsidR="009E14FC" w:rsidRPr="00A4320E" w:rsidRDefault="009E14FC" w:rsidP="009E14FC">
      <w:pPr>
        <w:pStyle w:val="a4"/>
        <w:keepNext/>
        <w:rPr>
          <w:rtl/>
        </w:rPr>
      </w:pPr>
      <w:r w:rsidRPr="00A4320E">
        <w:rPr>
          <w:rStyle w:val="TagStyle"/>
          <w:rtl/>
        </w:rPr>
        <w:t xml:space="preserve">&lt;&lt; דובר &gt;&gt; </w:t>
      </w:r>
      <w:r w:rsidRPr="00A4320E">
        <w:rPr>
          <w:rtl/>
        </w:rPr>
        <w:t>לירז חקמון:</w:t>
      </w:r>
      <w:r w:rsidRPr="00A4320E">
        <w:rPr>
          <w:rStyle w:val="TagStyle"/>
          <w:rtl/>
        </w:rPr>
        <w:t xml:space="preserve"> &lt;&lt; דובר &gt;&gt;</w:t>
      </w:r>
      <w:r w:rsidRPr="00A4320E">
        <w:rPr>
          <w:rtl/>
        </w:rPr>
        <w:t xml:space="preserve">   </w:t>
      </w:r>
      <w:bookmarkEnd w:id="1586"/>
    </w:p>
    <w:p w:rsidR="009E14FC" w:rsidRPr="00A4320E" w:rsidRDefault="009E14FC" w:rsidP="009E14FC">
      <w:pPr>
        <w:pStyle w:val="KeepWithNext"/>
        <w:rPr>
          <w:rtl/>
          <w:lang w:eastAsia="he-IL"/>
        </w:rPr>
      </w:pPr>
    </w:p>
    <w:p w:rsidR="009E14FC" w:rsidRPr="00A4320E" w:rsidRDefault="009E14FC" w:rsidP="009E14FC">
      <w:pPr>
        <w:rPr>
          <w:rtl/>
          <w:lang w:eastAsia="he-IL"/>
        </w:rPr>
      </w:pPr>
      <w:r w:rsidRPr="00A4320E">
        <w:rPr>
          <w:rFonts w:hint="cs"/>
          <w:rtl/>
          <w:lang w:eastAsia="he-IL"/>
        </w:rPr>
        <w:t>סליחה, אפשר לשאול שאלה?</w:t>
      </w:r>
    </w:p>
    <w:p w:rsidR="009E14FC" w:rsidRPr="00A4320E" w:rsidRDefault="009E14FC" w:rsidP="009E14FC">
      <w:pPr>
        <w:rPr>
          <w:rtl/>
          <w:lang w:eastAsia="he-IL"/>
        </w:rPr>
      </w:pPr>
    </w:p>
    <w:p w:rsidR="009E14FC" w:rsidRPr="00A4320E" w:rsidRDefault="009E14FC" w:rsidP="009E14FC">
      <w:pPr>
        <w:pStyle w:val="af6"/>
        <w:keepNext/>
        <w:rPr>
          <w:rtl/>
        </w:rPr>
      </w:pPr>
      <w:bookmarkStart w:id="1587" w:name="ET_yor_6045_227"/>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587"/>
    </w:p>
    <w:p w:rsidR="009E14FC" w:rsidRPr="00A4320E" w:rsidRDefault="009E14FC" w:rsidP="009E14FC">
      <w:pPr>
        <w:pStyle w:val="KeepWithNext"/>
        <w:rPr>
          <w:rtl/>
          <w:lang w:eastAsia="he-IL"/>
        </w:rPr>
      </w:pPr>
    </w:p>
    <w:p w:rsidR="009E14FC" w:rsidRPr="00A4320E" w:rsidRDefault="009E14FC" w:rsidP="009E14FC">
      <w:pPr>
        <w:rPr>
          <w:rtl/>
          <w:lang w:eastAsia="he-IL"/>
        </w:rPr>
      </w:pPr>
      <w:r w:rsidRPr="00A4320E">
        <w:rPr>
          <w:rFonts w:hint="cs"/>
          <w:rtl/>
          <w:lang w:eastAsia="he-IL"/>
        </w:rPr>
        <w:t xml:space="preserve">התקנות כבר </w:t>
      </w:r>
      <w:bookmarkStart w:id="1588" w:name="_ETM_Q1_3877981"/>
      <w:bookmarkEnd w:id="1588"/>
      <w:r w:rsidRPr="00A4320E">
        <w:rPr>
          <w:rFonts w:hint="cs"/>
          <w:rtl/>
          <w:lang w:eastAsia="he-IL"/>
        </w:rPr>
        <w:t xml:space="preserve">אושרו, אבל אפשר. </w:t>
      </w:r>
    </w:p>
    <w:p w:rsidR="009E14FC" w:rsidRPr="00A4320E" w:rsidRDefault="009E14FC" w:rsidP="009E14FC">
      <w:pPr>
        <w:rPr>
          <w:rtl/>
          <w:lang w:eastAsia="he-IL"/>
        </w:rPr>
      </w:pPr>
      <w:bookmarkStart w:id="1589" w:name="_ETM_Q1_3877033"/>
      <w:bookmarkStart w:id="1590" w:name="_ETM_Q1_3877166"/>
      <w:bookmarkStart w:id="1591" w:name="_ETM_Q1_3878393"/>
      <w:bookmarkEnd w:id="1589"/>
      <w:bookmarkEnd w:id="1590"/>
      <w:bookmarkEnd w:id="1591"/>
    </w:p>
    <w:p w:rsidR="009E14FC" w:rsidRPr="00A4320E" w:rsidRDefault="009E14FC" w:rsidP="009E14FC">
      <w:pPr>
        <w:pStyle w:val="a4"/>
        <w:keepNext/>
        <w:rPr>
          <w:rtl/>
        </w:rPr>
      </w:pPr>
      <w:bookmarkStart w:id="1592" w:name="ET_speaker_לירז_חקמון_228"/>
      <w:r w:rsidRPr="00A4320E">
        <w:rPr>
          <w:rStyle w:val="TagStyle"/>
          <w:rtl/>
        </w:rPr>
        <w:t xml:space="preserve"> &lt;&lt; דובר &gt;&gt; </w:t>
      </w:r>
      <w:r w:rsidRPr="00A4320E">
        <w:rPr>
          <w:rtl/>
        </w:rPr>
        <w:t>לירז חקמון:</w:t>
      </w:r>
      <w:r w:rsidRPr="00A4320E">
        <w:rPr>
          <w:rStyle w:val="TagStyle"/>
          <w:rtl/>
        </w:rPr>
        <w:t xml:space="preserve"> &lt;&lt; דובר &gt;&gt;</w:t>
      </w:r>
      <w:r w:rsidRPr="00A4320E">
        <w:rPr>
          <w:rtl/>
        </w:rPr>
        <w:t xml:space="preserve">   </w:t>
      </w:r>
      <w:bookmarkEnd w:id="1592"/>
    </w:p>
    <w:p w:rsidR="009E14FC" w:rsidRPr="00A4320E" w:rsidRDefault="009E14FC" w:rsidP="009E14FC">
      <w:pPr>
        <w:pStyle w:val="KeepWithNext"/>
        <w:rPr>
          <w:rtl/>
          <w:lang w:eastAsia="he-IL"/>
        </w:rPr>
      </w:pPr>
    </w:p>
    <w:p w:rsidR="009E14FC" w:rsidRPr="00A4320E" w:rsidRDefault="009E14FC" w:rsidP="009E14FC">
      <w:pPr>
        <w:rPr>
          <w:rtl/>
          <w:lang w:eastAsia="he-IL"/>
        </w:rPr>
      </w:pPr>
      <w:bookmarkStart w:id="1593" w:name="_ETM_Q1_3879238"/>
      <w:bookmarkStart w:id="1594" w:name="_ETM_Q1_3879314"/>
      <w:bookmarkEnd w:id="1593"/>
      <w:bookmarkEnd w:id="1594"/>
      <w:r w:rsidRPr="00A4320E">
        <w:rPr>
          <w:rFonts w:hint="cs"/>
          <w:rtl/>
          <w:lang w:eastAsia="he-IL"/>
        </w:rPr>
        <w:t xml:space="preserve">בכל זאת שאלה חשובה. אני לירז חקמון, היועצת המשפטית של חברת מימון ישיר. רציתי לשאול </w:t>
      </w:r>
      <w:bookmarkStart w:id="1595" w:name="_ETM_Q1_3893031"/>
      <w:bookmarkEnd w:id="1595"/>
      <w:r w:rsidRPr="00A4320E">
        <w:rPr>
          <w:rFonts w:hint="cs"/>
          <w:rtl/>
          <w:lang w:eastAsia="he-IL"/>
        </w:rPr>
        <w:t xml:space="preserve">האם יש מקום לבחון דברים נוספים שלא עלו במסגרת התקנות? </w:t>
      </w:r>
      <w:bookmarkStart w:id="1596" w:name="_ETM_Q1_3899175"/>
      <w:bookmarkEnd w:id="1596"/>
      <w:r w:rsidRPr="00A4320E">
        <w:rPr>
          <w:rFonts w:hint="cs"/>
          <w:rtl/>
          <w:lang w:eastAsia="he-IL"/>
        </w:rPr>
        <w:t>יש תיקונים נוספים שהייתי רוצה להבי</w:t>
      </w:r>
      <w:bookmarkStart w:id="1597" w:name="_ETM_Q1_3902971"/>
      <w:bookmarkEnd w:id="1597"/>
      <w:r w:rsidRPr="00A4320E">
        <w:rPr>
          <w:rFonts w:hint="cs"/>
          <w:rtl/>
          <w:lang w:eastAsia="he-IL"/>
        </w:rPr>
        <w:t>א לתשומת הלב שלכם ולבחון האם אפשר להכניס אות</w:t>
      </w:r>
      <w:bookmarkStart w:id="1598" w:name="_ETM_Q1_3903976"/>
      <w:bookmarkEnd w:id="1598"/>
      <w:r w:rsidRPr="00A4320E">
        <w:rPr>
          <w:rFonts w:hint="cs"/>
          <w:rtl/>
          <w:lang w:eastAsia="he-IL"/>
        </w:rPr>
        <w:t xml:space="preserve">ם לתקנות. </w:t>
      </w:r>
    </w:p>
    <w:p w:rsidR="009E14FC" w:rsidRPr="00A4320E" w:rsidRDefault="009E14FC" w:rsidP="009E14FC">
      <w:pPr>
        <w:rPr>
          <w:rtl/>
          <w:lang w:eastAsia="he-IL"/>
        </w:rPr>
      </w:pPr>
      <w:bookmarkStart w:id="1599" w:name="_ETM_Q1_3906008"/>
      <w:bookmarkStart w:id="1600" w:name="_ETM_Q1_3906125"/>
      <w:bookmarkEnd w:id="1599"/>
      <w:bookmarkEnd w:id="1600"/>
    </w:p>
    <w:p w:rsidR="009E14FC" w:rsidRPr="00A4320E" w:rsidRDefault="009E14FC" w:rsidP="009E14FC">
      <w:pPr>
        <w:pStyle w:val="af6"/>
        <w:keepNext/>
        <w:rPr>
          <w:rtl/>
        </w:rPr>
      </w:pPr>
      <w:bookmarkStart w:id="1601" w:name="ET_yor_6045_229"/>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601"/>
    </w:p>
    <w:p w:rsidR="009E14FC" w:rsidRPr="00A4320E" w:rsidRDefault="009E14FC" w:rsidP="009E14FC">
      <w:pPr>
        <w:pStyle w:val="KeepWithNext"/>
        <w:rPr>
          <w:rtl/>
          <w:lang w:eastAsia="he-IL"/>
        </w:rPr>
      </w:pPr>
    </w:p>
    <w:p w:rsidR="009E14FC" w:rsidRPr="00A4320E" w:rsidRDefault="009E14FC" w:rsidP="009E14FC">
      <w:pPr>
        <w:rPr>
          <w:rtl/>
          <w:lang w:eastAsia="he-IL"/>
        </w:rPr>
      </w:pPr>
      <w:bookmarkStart w:id="1602" w:name="_ETM_Q1_3908353"/>
      <w:bookmarkEnd w:id="1602"/>
      <w:r w:rsidRPr="00A4320E">
        <w:rPr>
          <w:rFonts w:hint="cs"/>
          <w:rtl/>
          <w:lang w:eastAsia="he-IL"/>
        </w:rPr>
        <w:t>אני מציעה שתפני למשרד המשפטים ותביעי בפניהם את</w:t>
      </w:r>
      <w:bookmarkStart w:id="1603" w:name="_ETM_Q1_3909855"/>
      <w:bookmarkEnd w:id="1603"/>
      <w:r w:rsidRPr="00A4320E">
        <w:rPr>
          <w:rFonts w:hint="cs"/>
          <w:rtl/>
          <w:lang w:eastAsia="he-IL"/>
        </w:rPr>
        <w:t xml:space="preserve"> הדברים. הבנתי שגם שלחת מכתב לוועדה, וככל שנידרש לתיקונים נוספים </w:t>
      </w:r>
      <w:bookmarkStart w:id="1604" w:name="_ETM_Q1_3915272"/>
      <w:bookmarkEnd w:id="1604"/>
      <w:r w:rsidRPr="00A4320E">
        <w:rPr>
          <w:rFonts w:hint="cs"/>
          <w:rtl/>
          <w:lang w:eastAsia="he-IL"/>
        </w:rPr>
        <w:t xml:space="preserve">הם יובאו בפני הוועדה. כרגע יש דברים בעבודה במשרד </w:t>
      </w:r>
      <w:bookmarkStart w:id="1605" w:name="_ETM_Q1_3916345"/>
      <w:bookmarkEnd w:id="1605"/>
      <w:r w:rsidRPr="00A4320E">
        <w:rPr>
          <w:rFonts w:hint="cs"/>
          <w:rtl/>
          <w:lang w:eastAsia="he-IL"/>
        </w:rPr>
        <w:t xml:space="preserve">המשפטים, ואת יכולה לפנות אליהם להעיר את הערותייך. </w:t>
      </w:r>
    </w:p>
    <w:p w:rsidR="009E14FC" w:rsidRPr="00A4320E" w:rsidRDefault="009E14FC" w:rsidP="009E14FC">
      <w:pPr>
        <w:rPr>
          <w:rtl/>
          <w:lang w:eastAsia="he-IL"/>
        </w:rPr>
      </w:pPr>
      <w:bookmarkStart w:id="1606" w:name="_ETM_Q1_3923005"/>
      <w:bookmarkStart w:id="1607" w:name="_ETM_Q1_3923133"/>
      <w:bookmarkEnd w:id="1606"/>
      <w:bookmarkEnd w:id="1607"/>
    </w:p>
    <w:p w:rsidR="009E14FC" w:rsidRPr="00A4320E" w:rsidRDefault="009E14FC" w:rsidP="009E14FC">
      <w:pPr>
        <w:pStyle w:val="a4"/>
        <w:keepNext/>
        <w:rPr>
          <w:rtl/>
        </w:rPr>
      </w:pPr>
      <w:bookmarkStart w:id="1608" w:name="ET_speaker_לירז_חקמון_230"/>
      <w:r w:rsidRPr="00A4320E">
        <w:rPr>
          <w:rStyle w:val="TagStyle"/>
          <w:rtl/>
        </w:rPr>
        <w:t xml:space="preserve"> &lt;&lt; דובר &gt;&gt; </w:t>
      </w:r>
      <w:r w:rsidRPr="00A4320E">
        <w:rPr>
          <w:rtl/>
        </w:rPr>
        <w:t>לירז חקמון:</w:t>
      </w:r>
      <w:r w:rsidRPr="00A4320E">
        <w:rPr>
          <w:rStyle w:val="TagStyle"/>
          <w:rtl/>
        </w:rPr>
        <w:t xml:space="preserve"> &lt;&lt; דובר &gt;&gt;</w:t>
      </w:r>
      <w:r w:rsidRPr="00A4320E">
        <w:rPr>
          <w:rtl/>
        </w:rPr>
        <w:t xml:space="preserve">   </w:t>
      </w:r>
      <w:bookmarkEnd w:id="1608"/>
    </w:p>
    <w:p w:rsidR="009E14FC" w:rsidRPr="00A4320E" w:rsidRDefault="009E14FC" w:rsidP="009E14FC">
      <w:pPr>
        <w:pStyle w:val="KeepWithNext"/>
        <w:rPr>
          <w:rtl/>
          <w:lang w:eastAsia="he-IL"/>
        </w:rPr>
      </w:pPr>
    </w:p>
    <w:p w:rsidR="009E14FC" w:rsidRPr="00A4320E" w:rsidRDefault="009E14FC" w:rsidP="009E14FC">
      <w:pPr>
        <w:rPr>
          <w:rtl/>
          <w:lang w:eastAsia="he-IL"/>
        </w:rPr>
      </w:pPr>
      <w:r w:rsidRPr="00A4320E">
        <w:rPr>
          <w:rFonts w:hint="cs"/>
          <w:rtl/>
          <w:lang w:eastAsia="he-IL"/>
        </w:rPr>
        <w:t xml:space="preserve">מאה אחוז, תודה רבה. </w:t>
      </w:r>
    </w:p>
    <w:p w:rsidR="009E14FC" w:rsidRPr="00A4320E" w:rsidRDefault="009E14FC" w:rsidP="009E14FC">
      <w:pPr>
        <w:rPr>
          <w:rtl/>
          <w:lang w:eastAsia="he-IL"/>
        </w:rPr>
      </w:pPr>
      <w:bookmarkStart w:id="1609" w:name="_ETM_Q1_3921445"/>
      <w:bookmarkStart w:id="1610" w:name="_ETM_Q1_3921668"/>
      <w:bookmarkEnd w:id="1609"/>
      <w:bookmarkEnd w:id="1610"/>
    </w:p>
    <w:p w:rsidR="009E14FC" w:rsidRPr="00A4320E" w:rsidRDefault="009E14FC" w:rsidP="009E14FC">
      <w:pPr>
        <w:pStyle w:val="af6"/>
        <w:keepNext/>
        <w:rPr>
          <w:rtl/>
        </w:rPr>
      </w:pPr>
      <w:bookmarkStart w:id="1611" w:name="ET_yor_6045_231"/>
      <w:r w:rsidRPr="00A4320E">
        <w:rPr>
          <w:rStyle w:val="TagStyle"/>
          <w:rtl/>
        </w:rPr>
        <w:t xml:space="preserve"> &lt;&lt; יור &gt;&gt; </w:t>
      </w:r>
      <w:r w:rsidRPr="00A4320E">
        <w:rPr>
          <w:rtl/>
        </w:rPr>
        <w:t>היו"ר הילה שי וזאן:</w:t>
      </w:r>
      <w:r w:rsidRPr="00A4320E">
        <w:rPr>
          <w:rStyle w:val="TagStyle"/>
          <w:rtl/>
        </w:rPr>
        <w:t xml:space="preserve"> &lt;&lt; יור &gt;&gt;</w:t>
      </w:r>
      <w:r w:rsidRPr="00A4320E">
        <w:rPr>
          <w:rtl/>
        </w:rPr>
        <w:t xml:space="preserve">   </w:t>
      </w:r>
      <w:bookmarkEnd w:id="1611"/>
    </w:p>
    <w:p w:rsidR="009E14FC" w:rsidRPr="00A4320E" w:rsidRDefault="009E14FC" w:rsidP="009E14FC">
      <w:pPr>
        <w:pStyle w:val="KeepWithNext"/>
        <w:rPr>
          <w:rtl/>
          <w:lang w:eastAsia="he-IL"/>
        </w:rPr>
      </w:pPr>
    </w:p>
    <w:p w:rsidR="009E14FC" w:rsidRPr="00A4320E" w:rsidRDefault="009E14FC" w:rsidP="009E14FC">
      <w:pPr>
        <w:rPr>
          <w:rtl/>
          <w:lang w:eastAsia="he-IL"/>
        </w:rPr>
      </w:pPr>
      <w:bookmarkStart w:id="1612" w:name="_ETM_Q1_3923480"/>
      <w:bookmarkEnd w:id="1612"/>
      <w:r w:rsidRPr="00A4320E">
        <w:rPr>
          <w:rFonts w:hint="cs"/>
          <w:rtl/>
          <w:lang w:eastAsia="he-IL"/>
        </w:rPr>
        <w:t xml:space="preserve">תודה, הישיבה נעולה. </w:t>
      </w:r>
    </w:p>
    <w:p w:rsidR="009E14FC" w:rsidRDefault="009E14FC" w:rsidP="009E14FC">
      <w:pPr>
        <w:rPr>
          <w:rtl/>
          <w:lang w:eastAsia="he-IL"/>
        </w:rPr>
      </w:pPr>
      <w:bookmarkStart w:id="1613" w:name="_ETM_Q1_3926934"/>
      <w:bookmarkStart w:id="1614" w:name="_ETM_Q1_3927041"/>
      <w:bookmarkEnd w:id="1613"/>
      <w:bookmarkEnd w:id="1614"/>
    </w:p>
    <w:p w:rsidR="00C920B1" w:rsidRPr="00A4320E" w:rsidRDefault="00C920B1" w:rsidP="009E14FC">
      <w:pPr>
        <w:rPr>
          <w:rtl/>
          <w:lang w:eastAsia="he-IL"/>
        </w:rPr>
      </w:pPr>
      <w:bookmarkStart w:id="1615" w:name="_GoBack"/>
      <w:bookmarkEnd w:id="1615"/>
    </w:p>
    <w:p w:rsidR="009E14FC" w:rsidRDefault="009E14FC" w:rsidP="009E14FC">
      <w:pPr>
        <w:pStyle w:val="afc"/>
        <w:keepNext/>
        <w:rPr>
          <w:rtl/>
          <w:lang w:eastAsia="he-IL"/>
        </w:rPr>
      </w:pPr>
      <w:bookmarkStart w:id="1616" w:name="ET_meetingend_232"/>
      <w:r w:rsidRPr="00A4320E">
        <w:rPr>
          <w:rStyle w:val="TagStyle"/>
          <w:rtl/>
        </w:rPr>
        <w:t xml:space="preserve"> &lt;&lt; סיום &gt;&gt; </w:t>
      </w:r>
      <w:r w:rsidRPr="00A4320E">
        <w:rPr>
          <w:rtl/>
          <w:lang w:eastAsia="he-IL"/>
        </w:rPr>
        <w:t>הישיבה ננעלה בשעה 10:05.</w:t>
      </w:r>
      <w:r w:rsidRPr="00A4320E">
        <w:rPr>
          <w:rStyle w:val="TagStyle"/>
          <w:rtl/>
        </w:rPr>
        <w:t xml:space="preserve"> &lt;&lt; סיום &gt;&gt;</w:t>
      </w:r>
      <w:r>
        <w:rPr>
          <w:rtl/>
          <w:lang w:eastAsia="he-IL"/>
        </w:rPr>
        <w:t xml:space="preserve">   </w:t>
      </w:r>
      <w:bookmarkEnd w:id="1616"/>
    </w:p>
    <w:p w:rsidR="009E14FC" w:rsidRDefault="009E14FC" w:rsidP="009E14FC">
      <w:pPr>
        <w:pStyle w:val="KeepWithNext"/>
        <w:rPr>
          <w:rtl/>
          <w:lang w:eastAsia="he-IL"/>
        </w:rPr>
      </w:pPr>
    </w:p>
    <w:p w:rsidR="009E14FC" w:rsidRPr="009E14FC" w:rsidRDefault="009E14FC" w:rsidP="009E14FC">
      <w:pPr>
        <w:rPr>
          <w:rtl/>
          <w:lang w:eastAsia="he-IL"/>
        </w:rPr>
      </w:pPr>
      <w:bookmarkStart w:id="1617" w:name="_ETM_Q1_3948742"/>
      <w:bookmarkEnd w:id="1617"/>
    </w:p>
    <w:p w:rsidR="007E5CC8" w:rsidRPr="007E5CC8" w:rsidRDefault="007E5CC8" w:rsidP="007E5CC8">
      <w:pPr>
        <w:rPr>
          <w:lang w:eastAsia="he-IL"/>
        </w:rPr>
      </w:pPr>
    </w:p>
    <w:sectPr w:rsidR="007E5CC8" w:rsidRPr="007E5CC8" w:rsidSect="00C920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1337" w:rsidRDefault="00A91337">
      <w:r>
        <w:separator/>
      </w:r>
    </w:p>
  </w:endnote>
  <w:endnote w:type="continuationSeparator" w:id="0">
    <w:p w:rsidR="00A91337" w:rsidRDefault="00A91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FrankRuehl">
    <w:panose1 w:val="020E050306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1337" w:rsidRDefault="00A91337">
      <w:r>
        <w:separator/>
      </w:r>
    </w:p>
  </w:footnote>
  <w:footnote w:type="continuationSeparator" w:id="0">
    <w:p w:rsidR="00A91337" w:rsidRDefault="00A913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337" w:rsidRDefault="00A9133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91337" w:rsidRDefault="00A9133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337" w:rsidRDefault="00A9133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20B1">
      <w:rPr>
        <w:rStyle w:val="af7"/>
        <w:noProof/>
        <w:rtl/>
      </w:rPr>
      <w:t>29</w:t>
    </w:r>
    <w:r>
      <w:rPr>
        <w:rStyle w:val="af7"/>
      </w:rPr>
      <w:fldChar w:fldCharType="end"/>
    </w:r>
  </w:p>
  <w:p w:rsidR="00A91337" w:rsidRPr="00CC5815" w:rsidRDefault="00A91337" w:rsidP="008E5E3F">
    <w:pPr>
      <w:pStyle w:val="a3"/>
      <w:ind w:firstLine="0"/>
    </w:pPr>
    <w:r>
      <w:rPr>
        <w:rtl/>
      </w:rPr>
      <w:t>ועדת הכלכלה</w:t>
    </w:r>
  </w:p>
  <w:p w:rsidR="00A91337" w:rsidRPr="00CC5815" w:rsidRDefault="00A91337" w:rsidP="008E5E3F">
    <w:pPr>
      <w:pStyle w:val="a3"/>
      <w:ind w:firstLine="0"/>
      <w:rPr>
        <w:rtl/>
      </w:rPr>
    </w:pPr>
    <w:r>
      <w:rPr>
        <w:rtl/>
      </w:rPr>
      <w:t>06/01/2021</w:t>
    </w:r>
  </w:p>
  <w:p w:rsidR="00A91337" w:rsidRPr="00CC5815" w:rsidRDefault="00A9133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337" w:rsidRDefault="00A9133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91337" w:rsidRDefault="00A913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91337" w:rsidRDefault="00A9133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501936"/>
    <w:multiLevelType w:val="hybridMultilevel"/>
    <w:tmpl w:val="C4A8097C"/>
    <w:lvl w:ilvl="0" w:tplc="AB64B344">
      <w:start w:val="1"/>
      <w:numFmt w:val="decimal"/>
      <w:lvlText w:val="(%1)"/>
      <w:lvlJc w:val="left"/>
      <w:pPr>
        <w:tabs>
          <w:tab w:val="num" w:pos="624"/>
        </w:tabs>
        <w:ind w:left="0" w:firstLine="0"/>
      </w:pPr>
    </w:lvl>
    <w:lvl w:ilvl="1" w:tplc="D19ABBA4">
      <w:start w:val="1"/>
      <w:numFmt w:val="lowerLetter"/>
      <w:lvlText w:val="%2."/>
      <w:lvlJc w:val="left"/>
      <w:pPr>
        <w:ind w:left="1440" w:hanging="360"/>
      </w:pPr>
    </w:lvl>
    <w:lvl w:ilvl="2" w:tplc="2362B914">
      <w:start w:val="1"/>
      <w:numFmt w:val="lowerRoman"/>
      <w:lvlText w:val="%3."/>
      <w:lvlJc w:val="right"/>
      <w:pPr>
        <w:ind w:left="2160" w:hanging="180"/>
      </w:pPr>
    </w:lvl>
    <w:lvl w:ilvl="3" w:tplc="ED323532">
      <w:start w:val="1"/>
      <w:numFmt w:val="decimal"/>
      <w:lvlText w:val="%4."/>
      <w:lvlJc w:val="left"/>
      <w:pPr>
        <w:ind w:left="2880" w:hanging="360"/>
      </w:pPr>
    </w:lvl>
    <w:lvl w:ilvl="4" w:tplc="38F43F54">
      <w:start w:val="1"/>
      <w:numFmt w:val="lowerLetter"/>
      <w:lvlText w:val="%5."/>
      <w:lvlJc w:val="left"/>
      <w:pPr>
        <w:ind w:left="3600" w:hanging="360"/>
      </w:pPr>
    </w:lvl>
    <w:lvl w:ilvl="5" w:tplc="DE2032F8">
      <w:start w:val="1"/>
      <w:numFmt w:val="lowerRoman"/>
      <w:lvlText w:val="%6."/>
      <w:lvlJc w:val="right"/>
      <w:pPr>
        <w:ind w:left="4320" w:hanging="180"/>
      </w:pPr>
    </w:lvl>
    <w:lvl w:ilvl="6" w:tplc="E0E8C3BA">
      <w:start w:val="1"/>
      <w:numFmt w:val="decimal"/>
      <w:lvlText w:val="%7."/>
      <w:lvlJc w:val="left"/>
      <w:pPr>
        <w:ind w:left="5040" w:hanging="360"/>
      </w:pPr>
    </w:lvl>
    <w:lvl w:ilvl="7" w:tplc="59B00EBA">
      <w:start w:val="1"/>
      <w:numFmt w:val="lowerLetter"/>
      <w:lvlText w:val="%8."/>
      <w:lvlJc w:val="left"/>
      <w:pPr>
        <w:ind w:left="5760" w:hanging="360"/>
      </w:pPr>
    </w:lvl>
    <w:lvl w:ilvl="8" w:tplc="66D8F3E4">
      <w:start w:val="1"/>
      <w:numFmt w:val="lowerRoman"/>
      <w:lvlText w:val="%9."/>
      <w:lvlJc w:val="right"/>
      <w:pPr>
        <w:ind w:left="6480" w:hanging="180"/>
      </w:pPr>
    </w:lvl>
  </w:abstractNum>
  <w:abstractNum w:abstractNumId="2" w15:restartNumberingAfterBreak="0">
    <w:nsid w:val="0EFE607D"/>
    <w:multiLevelType w:val="hybridMultilevel"/>
    <w:tmpl w:val="C88AE73A"/>
    <w:lvl w:ilvl="0" w:tplc="A028A242">
      <w:start w:val="1"/>
      <w:numFmt w:val="decimal"/>
      <w:lvlText w:val="(%1)"/>
      <w:lvlJc w:val="left"/>
      <w:pPr>
        <w:tabs>
          <w:tab w:val="num" w:pos="624"/>
        </w:tabs>
        <w:ind w:left="0" w:firstLine="0"/>
      </w:pPr>
    </w:lvl>
    <w:lvl w:ilvl="1" w:tplc="6846E5BC" w:tentative="1">
      <w:start w:val="1"/>
      <w:numFmt w:val="lowerLetter"/>
      <w:lvlText w:val="%2."/>
      <w:lvlJc w:val="left"/>
      <w:pPr>
        <w:ind w:left="1440" w:hanging="360"/>
      </w:pPr>
    </w:lvl>
    <w:lvl w:ilvl="2" w:tplc="061E0794" w:tentative="1">
      <w:start w:val="1"/>
      <w:numFmt w:val="lowerRoman"/>
      <w:lvlText w:val="%3."/>
      <w:lvlJc w:val="right"/>
      <w:pPr>
        <w:ind w:left="2160" w:hanging="180"/>
      </w:pPr>
    </w:lvl>
    <w:lvl w:ilvl="3" w:tplc="3D80D912" w:tentative="1">
      <w:start w:val="1"/>
      <w:numFmt w:val="decimal"/>
      <w:lvlText w:val="%4."/>
      <w:lvlJc w:val="left"/>
      <w:pPr>
        <w:ind w:left="2880" w:hanging="360"/>
      </w:pPr>
    </w:lvl>
    <w:lvl w:ilvl="4" w:tplc="42E6E26A" w:tentative="1">
      <w:start w:val="1"/>
      <w:numFmt w:val="lowerLetter"/>
      <w:lvlText w:val="%5."/>
      <w:lvlJc w:val="left"/>
      <w:pPr>
        <w:ind w:left="3600" w:hanging="360"/>
      </w:pPr>
    </w:lvl>
    <w:lvl w:ilvl="5" w:tplc="B3381534" w:tentative="1">
      <w:start w:val="1"/>
      <w:numFmt w:val="lowerRoman"/>
      <w:lvlText w:val="%6."/>
      <w:lvlJc w:val="right"/>
      <w:pPr>
        <w:ind w:left="4320" w:hanging="180"/>
      </w:pPr>
    </w:lvl>
    <w:lvl w:ilvl="6" w:tplc="B8F66058" w:tentative="1">
      <w:start w:val="1"/>
      <w:numFmt w:val="decimal"/>
      <w:lvlText w:val="%7."/>
      <w:lvlJc w:val="left"/>
      <w:pPr>
        <w:ind w:left="5040" w:hanging="360"/>
      </w:pPr>
    </w:lvl>
    <w:lvl w:ilvl="7" w:tplc="7A6CF456" w:tentative="1">
      <w:start w:val="1"/>
      <w:numFmt w:val="lowerLetter"/>
      <w:lvlText w:val="%8."/>
      <w:lvlJc w:val="left"/>
      <w:pPr>
        <w:ind w:left="5760" w:hanging="360"/>
      </w:pPr>
    </w:lvl>
    <w:lvl w:ilvl="8" w:tplc="1B029982" w:tentative="1">
      <w:start w:val="1"/>
      <w:numFmt w:val="lowerRoman"/>
      <w:lvlText w:val="%9."/>
      <w:lvlJc w:val="right"/>
      <w:pPr>
        <w:ind w:left="6480" w:hanging="180"/>
      </w:pPr>
    </w:lvl>
  </w:abstractNum>
  <w:abstractNum w:abstractNumId="3" w15:restartNumberingAfterBreak="0">
    <w:nsid w:val="166B4749"/>
    <w:multiLevelType w:val="hybridMultilevel"/>
    <w:tmpl w:val="019612D0"/>
    <w:lvl w:ilvl="0" w:tplc="08785352">
      <w:start w:val="1"/>
      <w:numFmt w:val="decimal"/>
      <w:lvlText w:val="(%1)"/>
      <w:lvlJc w:val="left"/>
      <w:pPr>
        <w:tabs>
          <w:tab w:val="num" w:pos="624"/>
        </w:tabs>
        <w:ind w:left="0" w:firstLine="0"/>
      </w:pPr>
    </w:lvl>
    <w:lvl w:ilvl="1" w:tplc="EC32C598" w:tentative="1">
      <w:start w:val="1"/>
      <w:numFmt w:val="lowerLetter"/>
      <w:lvlText w:val="%2."/>
      <w:lvlJc w:val="left"/>
      <w:pPr>
        <w:ind w:left="1440" w:hanging="360"/>
      </w:pPr>
    </w:lvl>
    <w:lvl w:ilvl="2" w:tplc="DC181DFE" w:tentative="1">
      <w:start w:val="1"/>
      <w:numFmt w:val="lowerRoman"/>
      <w:lvlText w:val="%3."/>
      <w:lvlJc w:val="right"/>
      <w:pPr>
        <w:ind w:left="2160" w:hanging="180"/>
      </w:pPr>
    </w:lvl>
    <w:lvl w:ilvl="3" w:tplc="EA1CBECC" w:tentative="1">
      <w:start w:val="1"/>
      <w:numFmt w:val="decimal"/>
      <w:lvlText w:val="%4."/>
      <w:lvlJc w:val="left"/>
      <w:pPr>
        <w:ind w:left="2880" w:hanging="360"/>
      </w:pPr>
    </w:lvl>
    <w:lvl w:ilvl="4" w:tplc="36326D92" w:tentative="1">
      <w:start w:val="1"/>
      <w:numFmt w:val="lowerLetter"/>
      <w:lvlText w:val="%5."/>
      <w:lvlJc w:val="left"/>
      <w:pPr>
        <w:ind w:left="3600" w:hanging="360"/>
      </w:pPr>
    </w:lvl>
    <w:lvl w:ilvl="5" w:tplc="D690FD00" w:tentative="1">
      <w:start w:val="1"/>
      <w:numFmt w:val="lowerRoman"/>
      <w:lvlText w:val="%6."/>
      <w:lvlJc w:val="right"/>
      <w:pPr>
        <w:ind w:left="4320" w:hanging="180"/>
      </w:pPr>
    </w:lvl>
    <w:lvl w:ilvl="6" w:tplc="A8D0D222" w:tentative="1">
      <w:start w:val="1"/>
      <w:numFmt w:val="decimal"/>
      <w:lvlText w:val="%7."/>
      <w:lvlJc w:val="left"/>
      <w:pPr>
        <w:ind w:left="5040" w:hanging="360"/>
      </w:pPr>
    </w:lvl>
    <w:lvl w:ilvl="7" w:tplc="F02EA17E" w:tentative="1">
      <w:start w:val="1"/>
      <w:numFmt w:val="lowerLetter"/>
      <w:lvlText w:val="%8."/>
      <w:lvlJc w:val="left"/>
      <w:pPr>
        <w:ind w:left="5760" w:hanging="360"/>
      </w:pPr>
    </w:lvl>
    <w:lvl w:ilvl="8" w:tplc="0E96D67A" w:tentative="1">
      <w:start w:val="1"/>
      <w:numFmt w:val="lowerRoman"/>
      <w:lvlText w:val="%9."/>
      <w:lvlJc w:val="right"/>
      <w:pPr>
        <w:ind w:left="6480" w:hanging="180"/>
      </w:pPr>
    </w:lvl>
  </w:abstractNum>
  <w:abstractNum w:abstractNumId="4" w15:restartNumberingAfterBreak="0">
    <w:nsid w:val="17A666EF"/>
    <w:multiLevelType w:val="hybridMultilevel"/>
    <w:tmpl w:val="7B167988"/>
    <w:lvl w:ilvl="0" w:tplc="D58E30A2">
      <w:start w:val="1"/>
      <w:numFmt w:val="decimal"/>
      <w:lvlText w:val="(%1)"/>
      <w:lvlJc w:val="left"/>
      <w:pPr>
        <w:tabs>
          <w:tab w:val="num" w:pos="624"/>
        </w:tabs>
        <w:ind w:left="0" w:firstLine="0"/>
      </w:pPr>
    </w:lvl>
    <w:lvl w:ilvl="1" w:tplc="2AB83B8C" w:tentative="1">
      <w:start w:val="1"/>
      <w:numFmt w:val="lowerLetter"/>
      <w:lvlText w:val="%2."/>
      <w:lvlJc w:val="left"/>
      <w:pPr>
        <w:ind w:left="1440" w:hanging="360"/>
      </w:pPr>
    </w:lvl>
    <w:lvl w:ilvl="2" w:tplc="B704881A" w:tentative="1">
      <w:start w:val="1"/>
      <w:numFmt w:val="lowerRoman"/>
      <w:lvlText w:val="%3."/>
      <w:lvlJc w:val="right"/>
      <w:pPr>
        <w:ind w:left="2160" w:hanging="180"/>
      </w:pPr>
    </w:lvl>
    <w:lvl w:ilvl="3" w:tplc="D5548E0C" w:tentative="1">
      <w:start w:val="1"/>
      <w:numFmt w:val="decimal"/>
      <w:lvlText w:val="%4."/>
      <w:lvlJc w:val="left"/>
      <w:pPr>
        <w:ind w:left="2880" w:hanging="360"/>
      </w:pPr>
    </w:lvl>
    <w:lvl w:ilvl="4" w:tplc="D00CE142" w:tentative="1">
      <w:start w:val="1"/>
      <w:numFmt w:val="lowerLetter"/>
      <w:lvlText w:val="%5."/>
      <w:lvlJc w:val="left"/>
      <w:pPr>
        <w:ind w:left="3600" w:hanging="360"/>
      </w:pPr>
    </w:lvl>
    <w:lvl w:ilvl="5" w:tplc="2E0A9D0C" w:tentative="1">
      <w:start w:val="1"/>
      <w:numFmt w:val="lowerRoman"/>
      <w:lvlText w:val="%6."/>
      <w:lvlJc w:val="right"/>
      <w:pPr>
        <w:ind w:left="4320" w:hanging="180"/>
      </w:pPr>
    </w:lvl>
    <w:lvl w:ilvl="6" w:tplc="5456C302" w:tentative="1">
      <w:start w:val="1"/>
      <w:numFmt w:val="decimal"/>
      <w:lvlText w:val="%7."/>
      <w:lvlJc w:val="left"/>
      <w:pPr>
        <w:ind w:left="5040" w:hanging="360"/>
      </w:pPr>
    </w:lvl>
    <w:lvl w:ilvl="7" w:tplc="BE08C242" w:tentative="1">
      <w:start w:val="1"/>
      <w:numFmt w:val="lowerLetter"/>
      <w:lvlText w:val="%8."/>
      <w:lvlJc w:val="left"/>
      <w:pPr>
        <w:ind w:left="5760" w:hanging="360"/>
      </w:pPr>
    </w:lvl>
    <w:lvl w:ilvl="8" w:tplc="0716259C" w:tentative="1">
      <w:start w:val="1"/>
      <w:numFmt w:val="lowerRoman"/>
      <w:lvlText w:val="%9."/>
      <w:lvlJc w:val="right"/>
      <w:pPr>
        <w:ind w:left="6480" w:hanging="180"/>
      </w:pPr>
    </w:lvl>
  </w:abstractNum>
  <w:abstractNum w:abstractNumId="5" w15:restartNumberingAfterBreak="0">
    <w:nsid w:val="18657E4E"/>
    <w:multiLevelType w:val="hybridMultilevel"/>
    <w:tmpl w:val="ABAEAD74"/>
    <w:lvl w:ilvl="0" w:tplc="4BEC1348">
      <w:start w:val="3"/>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2D1674"/>
    <w:multiLevelType w:val="hybridMultilevel"/>
    <w:tmpl w:val="0E7CEA28"/>
    <w:lvl w:ilvl="0" w:tplc="5220F528">
      <w:start w:val="1"/>
      <w:numFmt w:val="decimal"/>
      <w:lvlText w:val="(%1)"/>
      <w:lvlJc w:val="left"/>
      <w:pPr>
        <w:tabs>
          <w:tab w:val="num" w:pos="624"/>
        </w:tabs>
        <w:ind w:left="0" w:firstLine="0"/>
      </w:pPr>
    </w:lvl>
    <w:lvl w:ilvl="1" w:tplc="903823BE" w:tentative="1">
      <w:start w:val="1"/>
      <w:numFmt w:val="lowerLetter"/>
      <w:lvlText w:val="%2."/>
      <w:lvlJc w:val="left"/>
      <w:pPr>
        <w:ind w:left="1440" w:hanging="360"/>
      </w:pPr>
    </w:lvl>
    <w:lvl w:ilvl="2" w:tplc="98A43D46" w:tentative="1">
      <w:start w:val="1"/>
      <w:numFmt w:val="lowerRoman"/>
      <w:lvlText w:val="%3."/>
      <w:lvlJc w:val="right"/>
      <w:pPr>
        <w:ind w:left="2160" w:hanging="180"/>
      </w:pPr>
    </w:lvl>
    <w:lvl w:ilvl="3" w:tplc="F842AC92" w:tentative="1">
      <w:start w:val="1"/>
      <w:numFmt w:val="decimal"/>
      <w:lvlText w:val="%4."/>
      <w:lvlJc w:val="left"/>
      <w:pPr>
        <w:ind w:left="2880" w:hanging="360"/>
      </w:pPr>
    </w:lvl>
    <w:lvl w:ilvl="4" w:tplc="0074C066" w:tentative="1">
      <w:start w:val="1"/>
      <w:numFmt w:val="lowerLetter"/>
      <w:lvlText w:val="%5."/>
      <w:lvlJc w:val="left"/>
      <w:pPr>
        <w:ind w:left="3600" w:hanging="360"/>
      </w:pPr>
    </w:lvl>
    <w:lvl w:ilvl="5" w:tplc="A56A5BD0" w:tentative="1">
      <w:start w:val="1"/>
      <w:numFmt w:val="lowerRoman"/>
      <w:lvlText w:val="%6."/>
      <w:lvlJc w:val="right"/>
      <w:pPr>
        <w:ind w:left="4320" w:hanging="180"/>
      </w:pPr>
    </w:lvl>
    <w:lvl w:ilvl="6" w:tplc="AB8242BC" w:tentative="1">
      <w:start w:val="1"/>
      <w:numFmt w:val="decimal"/>
      <w:lvlText w:val="%7."/>
      <w:lvlJc w:val="left"/>
      <w:pPr>
        <w:ind w:left="5040" w:hanging="360"/>
      </w:pPr>
    </w:lvl>
    <w:lvl w:ilvl="7" w:tplc="B0344776" w:tentative="1">
      <w:start w:val="1"/>
      <w:numFmt w:val="lowerLetter"/>
      <w:lvlText w:val="%8."/>
      <w:lvlJc w:val="left"/>
      <w:pPr>
        <w:ind w:left="5760" w:hanging="360"/>
      </w:pPr>
    </w:lvl>
    <w:lvl w:ilvl="8" w:tplc="F63AAC0E" w:tentative="1">
      <w:start w:val="1"/>
      <w:numFmt w:val="lowerRoman"/>
      <w:lvlText w:val="%9."/>
      <w:lvlJc w:val="right"/>
      <w:pPr>
        <w:ind w:left="6480" w:hanging="180"/>
      </w:pPr>
    </w:lvl>
  </w:abstractNum>
  <w:abstractNum w:abstractNumId="7" w15:restartNumberingAfterBreak="0">
    <w:nsid w:val="2EF934A7"/>
    <w:multiLevelType w:val="hybridMultilevel"/>
    <w:tmpl w:val="429255C4"/>
    <w:lvl w:ilvl="0" w:tplc="4C164366">
      <w:start w:val="1"/>
      <w:numFmt w:val="decimal"/>
      <w:lvlText w:val="(%1)"/>
      <w:lvlJc w:val="left"/>
      <w:pPr>
        <w:tabs>
          <w:tab w:val="num" w:pos="624"/>
        </w:tabs>
        <w:ind w:left="0" w:firstLine="0"/>
      </w:pPr>
    </w:lvl>
    <w:lvl w:ilvl="1" w:tplc="06240514" w:tentative="1">
      <w:start w:val="1"/>
      <w:numFmt w:val="lowerLetter"/>
      <w:lvlText w:val="%2."/>
      <w:lvlJc w:val="left"/>
      <w:pPr>
        <w:ind w:left="1440" w:hanging="360"/>
      </w:pPr>
    </w:lvl>
    <w:lvl w:ilvl="2" w:tplc="15E09CDC" w:tentative="1">
      <w:start w:val="1"/>
      <w:numFmt w:val="lowerRoman"/>
      <w:lvlText w:val="%3."/>
      <w:lvlJc w:val="right"/>
      <w:pPr>
        <w:ind w:left="2160" w:hanging="180"/>
      </w:pPr>
    </w:lvl>
    <w:lvl w:ilvl="3" w:tplc="340E61EC" w:tentative="1">
      <w:start w:val="1"/>
      <w:numFmt w:val="decimal"/>
      <w:lvlText w:val="%4."/>
      <w:lvlJc w:val="left"/>
      <w:pPr>
        <w:ind w:left="2880" w:hanging="360"/>
      </w:pPr>
    </w:lvl>
    <w:lvl w:ilvl="4" w:tplc="336C41F4" w:tentative="1">
      <w:start w:val="1"/>
      <w:numFmt w:val="lowerLetter"/>
      <w:lvlText w:val="%5."/>
      <w:lvlJc w:val="left"/>
      <w:pPr>
        <w:ind w:left="3600" w:hanging="360"/>
      </w:pPr>
    </w:lvl>
    <w:lvl w:ilvl="5" w:tplc="B846D0D8" w:tentative="1">
      <w:start w:val="1"/>
      <w:numFmt w:val="lowerRoman"/>
      <w:lvlText w:val="%6."/>
      <w:lvlJc w:val="right"/>
      <w:pPr>
        <w:ind w:left="4320" w:hanging="180"/>
      </w:pPr>
    </w:lvl>
    <w:lvl w:ilvl="6" w:tplc="8716FF7C" w:tentative="1">
      <w:start w:val="1"/>
      <w:numFmt w:val="decimal"/>
      <w:lvlText w:val="%7."/>
      <w:lvlJc w:val="left"/>
      <w:pPr>
        <w:ind w:left="5040" w:hanging="360"/>
      </w:pPr>
    </w:lvl>
    <w:lvl w:ilvl="7" w:tplc="E0580AC6" w:tentative="1">
      <w:start w:val="1"/>
      <w:numFmt w:val="lowerLetter"/>
      <w:lvlText w:val="%8."/>
      <w:lvlJc w:val="left"/>
      <w:pPr>
        <w:ind w:left="5760" w:hanging="360"/>
      </w:pPr>
    </w:lvl>
    <w:lvl w:ilvl="8" w:tplc="92EABAA0" w:tentative="1">
      <w:start w:val="1"/>
      <w:numFmt w:val="lowerRoman"/>
      <w:lvlText w:val="%9."/>
      <w:lvlJc w:val="right"/>
      <w:pPr>
        <w:ind w:left="6480" w:hanging="180"/>
      </w:pPr>
    </w:lvl>
  </w:abstractNum>
  <w:abstractNum w:abstractNumId="8" w15:restartNumberingAfterBreak="0">
    <w:nsid w:val="352D48D3"/>
    <w:multiLevelType w:val="hybridMultilevel"/>
    <w:tmpl w:val="35C4F9A8"/>
    <w:lvl w:ilvl="0" w:tplc="AF689606">
      <w:start w:val="1"/>
      <w:numFmt w:val="hebrew1"/>
      <w:lvlText w:val="(%1)"/>
      <w:lvlJc w:val="left"/>
      <w:pPr>
        <w:tabs>
          <w:tab w:val="num" w:pos="624"/>
        </w:tabs>
        <w:ind w:left="0" w:firstLine="0"/>
      </w:pPr>
    </w:lvl>
    <w:lvl w:ilvl="1" w:tplc="DFB82066" w:tentative="1">
      <w:start w:val="1"/>
      <w:numFmt w:val="lowerLetter"/>
      <w:lvlText w:val="%2."/>
      <w:lvlJc w:val="left"/>
      <w:pPr>
        <w:ind w:left="1440" w:hanging="360"/>
      </w:pPr>
    </w:lvl>
    <w:lvl w:ilvl="2" w:tplc="37728E04" w:tentative="1">
      <w:start w:val="1"/>
      <w:numFmt w:val="lowerRoman"/>
      <w:lvlText w:val="%3."/>
      <w:lvlJc w:val="right"/>
      <w:pPr>
        <w:ind w:left="2160" w:hanging="180"/>
      </w:pPr>
    </w:lvl>
    <w:lvl w:ilvl="3" w:tplc="A970CF4E" w:tentative="1">
      <w:start w:val="1"/>
      <w:numFmt w:val="decimal"/>
      <w:lvlText w:val="%4."/>
      <w:lvlJc w:val="left"/>
      <w:pPr>
        <w:ind w:left="2880" w:hanging="360"/>
      </w:pPr>
    </w:lvl>
    <w:lvl w:ilvl="4" w:tplc="A14A0626" w:tentative="1">
      <w:start w:val="1"/>
      <w:numFmt w:val="lowerLetter"/>
      <w:lvlText w:val="%5."/>
      <w:lvlJc w:val="left"/>
      <w:pPr>
        <w:ind w:left="3600" w:hanging="360"/>
      </w:pPr>
    </w:lvl>
    <w:lvl w:ilvl="5" w:tplc="36A609AA" w:tentative="1">
      <w:start w:val="1"/>
      <w:numFmt w:val="lowerRoman"/>
      <w:lvlText w:val="%6."/>
      <w:lvlJc w:val="right"/>
      <w:pPr>
        <w:ind w:left="4320" w:hanging="180"/>
      </w:pPr>
    </w:lvl>
    <w:lvl w:ilvl="6" w:tplc="0BC4A970" w:tentative="1">
      <w:start w:val="1"/>
      <w:numFmt w:val="decimal"/>
      <w:lvlText w:val="%7."/>
      <w:lvlJc w:val="left"/>
      <w:pPr>
        <w:ind w:left="5040" w:hanging="360"/>
      </w:pPr>
    </w:lvl>
    <w:lvl w:ilvl="7" w:tplc="BB8EE536" w:tentative="1">
      <w:start w:val="1"/>
      <w:numFmt w:val="lowerLetter"/>
      <w:lvlText w:val="%8."/>
      <w:lvlJc w:val="left"/>
      <w:pPr>
        <w:ind w:left="5760" w:hanging="360"/>
      </w:pPr>
    </w:lvl>
    <w:lvl w:ilvl="8" w:tplc="ED94FE72" w:tentative="1">
      <w:start w:val="1"/>
      <w:numFmt w:val="lowerRoman"/>
      <w:lvlText w:val="%9."/>
      <w:lvlJc w:val="right"/>
      <w:pPr>
        <w:ind w:left="6480" w:hanging="180"/>
      </w:pPr>
    </w:lvl>
  </w:abstractNum>
  <w:abstractNum w:abstractNumId="9" w15:restartNumberingAfterBreak="0">
    <w:nsid w:val="3E742DE8"/>
    <w:multiLevelType w:val="hybridMultilevel"/>
    <w:tmpl w:val="A18ACB10"/>
    <w:lvl w:ilvl="0" w:tplc="F5BE1F6A">
      <w:start w:val="1"/>
      <w:numFmt w:val="hebrew1"/>
      <w:lvlText w:val="(%1)"/>
      <w:lvlJc w:val="left"/>
      <w:pPr>
        <w:tabs>
          <w:tab w:val="num" w:pos="624"/>
        </w:tabs>
        <w:ind w:left="0" w:firstLine="0"/>
      </w:pPr>
    </w:lvl>
    <w:lvl w:ilvl="1" w:tplc="926A620C" w:tentative="1">
      <w:start w:val="1"/>
      <w:numFmt w:val="lowerLetter"/>
      <w:lvlText w:val="%2."/>
      <w:lvlJc w:val="left"/>
      <w:pPr>
        <w:ind w:left="1440" w:hanging="360"/>
      </w:pPr>
    </w:lvl>
    <w:lvl w:ilvl="2" w:tplc="EF342420" w:tentative="1">
      <w:start w:val="1"/>
      <w:numFmt w:val="lowerRoman"/>
      <w:lvlText w:val="%3."/>
      <w:lvlJc w:val="right"/>
      <w:pPr>
        <w:ind w:left="2160" w:hanging="180"/>
      </w:pPr>
    </w:lvl>
    <w:lvl w:ilvl="3" w:tplc="2C44984E" w:tentative="1">
      <w:start w:val="1"/>
      <w:numFmt w:val="decimal"/>
      <w:lvlText w:val="%4."/>
      <w:lvlJc w:val="left"/>
      <w:pPr>
        <w:ind w:left="2880" w:hanging="360"/>
      </w:pPr>
    </w:lvl>
    <w:lvl w:ilvl="4" w:tplc="64768942" w:tentative="1">
      <w:start w:val="1"/>
      <w:numFmt w:val="lowerLetter"/>
      <w:lvlText w:val="%5."/>
      <w:lvlJc w:val="left"/>
      <w:pPr>
        <w:ind w:left="3600" w:hanging="360"/>
      </w:pPr>
    </w:lvl>
    <w:lvl w:ilvl="5" w:tplc="4F222128" w:tentative="1">
      <w:start w:val="1"/>
      <w:numFmt w:val="lowerRoman"/>
      <w:lvlText w:val="%6."/>
      <w:lvlJc w:val="right"/>
      <w:pPr>
        <w:ind w:left="4320" w:hanging="180"/>
      </w:pPr>
    </w:lvl>
    <w:lvl w:ilvl="6" w:tplc="541062FC" w:tentative="1">
      <w:start w:val="1"/>
      <w:numFmt w:val="decimal"/>
      <w:lvlText w:val="%7."/>
      <w:lvlJc w:val="left"/>
      <w:pPr>
        <w:ind w:left="5040" w:hanging="360"/>
      </w:pPr>
    </w:lvl>
    <w:lvl w:ilvl="7" w:tplc="D820DBBC" w:tentative="1">
      <w:start w:val="1"/>
      <w:numFmt w:val="lowerLetter"/>
      <w:lvlText w:val="%8."/>
      <w:lvlJc w:val="left"/>
      <w:pPr>
        <w:ind w:left="5760" w:hanging="360"/>
      </w:pPr>
    </w:lvl>
    <w:lvl w:ilvl="8" w:tplc="42A64DBC" w:tentative="1">
      <w:start w:val="1"/>
      <w:numFmt w:val="lowerRoman"/>
      <w:lvlText w:val="%9."/>
      <w:lvlJc w:val="right"/>
      <w:pPr>
        <w:ind w:left="648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98809B0"/>
    <w:multiLevelType w:val="hybridMultilevel"/>
    <w:tmpl w:val="7B167988"/>
    <w:lvl w:ilvl="0" w:tplc="D58E30A2">
      <w:start w:val="1"/>
      <w:numFmt w:val="decimal"/>
      <w:lvlText w:val="(%1)"/>
      <w:lvlJc w:val="left"/>
      <w:pPr>
        <w:tabs>
          <w:tab w:val="num" w:pos="624"/>
        </w:tabs>
        <w:ind w:left="0" w:firstLine="0"/>
      </w:pPr>
    </w:lvl>
    <w:lvl w:ilvl="1" w:tplc="2AB83B8C" w:tentative="1">
      <w:start w:val="1"/>
      <w:numFmt w:val="lowerLetter"/>
      <w:lvlText w:val="%2."/>
      <w:lvlJc w:val="left"/>
      <w:pPr>
        <w:ind w:left="1440" w:hanging="360"/>
      </w:pPr>
    </w:lvl>
    <w:lvl w:ilvl="2" w:tplc="B704881A" w:tentative="1">
      <w:start w:val="1"/>
      <w:numFmt w:val="lowerRoman"/>
      <w:lvlText w:val="%3."/>
      <w:lvlJc w:val="right"/>
      <w:pPr>
        <w:ind w:left="2160" w:hanging="180"/>
      </w:pPr>
    </w:lvl>
    <w:lvl w:ilvl="3" w:tplc="D5548E0C" w:tentative="1">
      <w:start w:val="1"/>
      <w:numFmt w:val="decimal"/>
      <w:lvlText w:val="%4."/>
      <w:lvlJc w:val="left"/>
      <w:pPr>
        <w:ind w:left="2880" w:hanging="360"/>
      </w:pPr>
    </w:lvl>
    <w:lvl w:ilvl="4" w:tplc="D00CE142" w:tentative="1">
      <w:start w:val="1"/>
      <w:numFmt w:val="lowerLetter"/>
      <w:lvlText w:val="%5."/>
      <w:lvlJc w:val="left"/>
      <w:pPr>
        <w:ind w:left="3600" w:hanging="360"/>
      </w:pPr>
    </w:lvl>
    <w:lvl w:ilvl="5" w:tplc="2E0A9D0C" w:tentative="1">
      <w:start w:val="1"/>
      <w:numFmt w:val="lowerRoman"/>
      <w:lvlText w:val="%6."/>
      <w:lvlJc w:val="right"/>
      <w:pPr>
        <w:ind w:left="4320" w:hanging="180"/>
      </w:pPr>
    </w:lvl>
    <w:lvl w:ilvl="6" w:tplc="5456C302" w:tentative="1">
      <w:start w:val="1"/>
      <w:numFmt w:val="decimal"/>
      <w:lvlText w:val="%7."/>
      <w:lvlJc w:val="left"/>
      <w:pPr>
        <w:ind w:left="5040" w:hanging="360"/>
      </w:pPr>
    </w:lvl>
    <w:lvl w:ilvl="7" w:tplc="BE08C242" w:tentative="1">
      <w:start w:val="1"/>
      <w:numFmt w:val="lowerLetter"/>
      <w:lvlText w:val="%8."/>
      <w:lvlJc w:val="left"/>
      <w:pPr>
        <w:ind w:left="5760" w:hanging="360"/>
      </w:pPr>
    </w:lvl>
    <w:lvl w:ilvl="8" w:tplc="0716259C" w:tentative="1">
      <w:start w:val="1"/>
      <w:numFmt w:val="lowerRoman"/>
      <w:lvlText w:val="%9."/>
      <w:lvlJc w:val="right"/>
      <w:pPr>
        <w:ind w:left="6480" w:hanging="180"/>
      </w:pPr>
    </w:lvl>
  </w:abstractNum>
  <w:abstractNum w:abstractNumId="12" w15:restartNumberingAfterBreak="0">
    <w:nsid w:val="673770E0"/>
    <w:multiLevelType w:val="hybridMultilevel"/>
    <w:tmpl w:val="55B2EBA6"/>
    <w:lvl w:ilvl="0" w:tplc="14987274">
      <w:start w:val="1"/>
      <w:numFmt w:val="hebrew1"/>
      <w:lvlText w:val="(%1)"/>
      <w:lvlJc w:val="left"/>
      <w:pPr>
        <w:ind w:left="720" w:hanging="360"/>
      </w:pPr>
      <w:rPr>
        <w:sz w:val="26"/>
      </w:rPr>
    </w:lvl>
    <w:lvl w:ilvl="1" w:tplc="5D921B80">
      <w:start w:val="1"/>
      <w:numFmt w:val="lowerLetter"/>
      <w:lvlText w:val="%2."/>
      <w:lvlJc w:val="left"/>
      <w:pPr>
        <w:ind w:left="1440" w:hanging="360"/>
      </w:pPr>
    </w:lvl>
    <w:lvl w:ilvl="2" w:tplc="81A2CCA4">
      <w:start w:val="1"/>
      <w:numFmt w:val="lowerRoman"/>
      <w:lvlText w:val="%3."/>
      <w:lvlJc w:val="right"/>
      <w:pPr>
        <w:ind w:left="2160" w:hanging="180"/>
      </w:pPr>
    </w:lvl>
    <w:lvl w:ilvl="3" w:tplc="3F2E2344">
      <w:start w:val="1"/>
      <w:numFmt w:val="decimal"/>
      <w:lvlText w:val="%4."/>
      <w:lvlJc w:val="left"/>
      <w:pPr>
        <w:ind w:left="2880" w:hanging="360"/>
      </w:pPr>
    </w:lvl>
    <w:lvl w:ilvl="4" w:tplc="624EC580">
      <w:start w:val="1"/>
      <w:numFmt w:val="lowerLetter"/>
      <w:lvlText w:val="%5."/>
      <w:lvlJc w:val="left"/>
      <w:pPr>
        <w:ind w:left="3600" w:hanging="360"/>
      </w:pPr>
    </w:lvl>
    <w:lvl w:ilvl="5" w:tplc="619024FE">
      <w:start w:val="1"/>
      <w:numFmt w:val="lowerRoman"/>
      <w:lvlText w:val="%6."/>
      <w:lvlJc w:val="right"/>
      <w:pPr>
        <w:ind w:left="4320" w:hanging="180"/>
      </w:pPr>
    </w:lvl>
    <w:lvl w:ilvl="6" w:tplc="AA66899A">
      <w:start w:val="1"/>
      <w:numFmt w:val="decimal"/>
      <w:lvlText w:val="%7."/>
      <w:lvlJc w:val="left"/>
      <w:pPr>
        <w:ind w:left="5040" w:hanging="360"/>
      </w:pPr>
    </w:lvl>
    <w:lvl w:ilvl="7" w:tplc="5AD8A6B4">
      <w:start w:val="1"/>
      <w:numFmt w:val="lowerLetter"/>
      <w:lvlText w:val="%8."/>
      <w:lvlJc w:val="left"/>
      <w:pPr>
        <w:ind w:left="5760" w:hanging="360"/>
      </w:pPr>
    </w:lvl>
    <w:lvl w:ilvl="8" w:tplc="C7CE9EBE">
      <w:start w:val="1"/>
      <w:numFmt w:val="lowerRoman"/>
      <w:lvlText w:val="%9."/>
      <w:lvlJc w:val="right"/>
      <w:pPr>
        <w:ind w:left="6480" w:hanging="180"/>
      </w:pPr>
    </w:lvl>
  </w:abstractNum>
  <w:abstractNum w:abstractNumId="13" w15:restartNumberingAfterBreak="0">
    <w:nsid w:val="7283625B"/>
    <w:multiLevelType w:val="hybridMultilevel"/>
    <w:tmpl w:val="1E24D58E"/>
    <w:lvl w:ilvl="0" w:tplc="26BA168A">
      <w:start w:val="1"/>
      <w:numFmt w:val="decimal"/>
      <w:lvlText w:val="(%1)"/>
      <w:lvlJc w:val="left"/>
      <w:pPr>
        <w:tabs>
          <w:tab w:val="num" w:pos="624"/>
        </w:tabs>
        <w:ind w:left="0" w:firstLine="0"/>
      </w:pPr>
    </w:lvl>
    <w:lvl w:ilvl="1" w:tplc="0B143D14" w:tentative="1">
      <w:start w:val="1"/>
      <w:numFmt w:val="lowerLetter"/>
      <w:lvlText w:val="%2."/>
      <w:lvlJc w:val="left"/>
      <w:pPr>
        <w:ind w:left="1440" w:hanging="360"/>
      </w:pPr>
    </w:lvl>
    <w:lvl w:ilvl="2" w:tplc="7E1424C4" w:tentative="1">
      <w:start w:val="1"/>
      <w:numFmt w:val="lowerRoman"/>
      <w:lvlText w:val="%3."/>
      <w:lvlJc w:val="right"/>
      <w:pPr>
        <w:ind w:left="2160" w:hanging="180"/>
      </w:pPr>
    </w:lvl>
    <w:lvl w:ilvl="3" w:tplc="FEF480BA" w:tentative="1">
      <w:start w:val="1"/>
      <w:numFmt w:val="decimal"/>
      <w:lvlText w:val="%4."/>
      <w:lvlJc w:val="left"/>
      <w:pPr>
        <w:ind w:left="2880" w:hanging="360"/>
      </w:pPr>
    </w:lvl>
    <w:lvl w:ilvl="4" w:tplc="DC0430E4" w:tentative="1">
      <w:start w:val="1"/>
      <w:numFmt w:val="lowerLetter"/>
      <w:lvlText w:val="%5."/>
      <w:lvlJc w:val="left"/>
      <w:pPr>
        <w:ind w:left="3600" w:hanging="360"/>
      </w:pPr>
    </w:lvl>
    <w:lvl w:ilvl="5" w:tplc="FFD43474" w:tentative="1">
      <w:start w:val="1"/>
      <w:numFmt w:val="lowerRoman"/>
      <w:lvlText w:val="%6."/>
      <w:lvlJc w:val="right"/>
      <w:pPr>
        <w:ind w:left="4320" w:hanging="180"/>
      </w:pPr>
    </w:lvl>
    <w:lvl w:ilvl="6" w:tplc="CF2C5140" w:tentative="1">
      <w:start w:val="1"/>
      <w:numFmt w:val="decimal"/>
      <w:lvlText w:val="%7."/>
      <w:lvlJc w:val="left"/>
      <w:pPr>
        <w:ind w:left="5040" w:hanging="360"/>
      </w:pPr>
    </w:lvl>
    <w:lvl w:ilvl="7" w:tplc="7D080F60" w:tentative="1">
      <w:start w:val="1"/>
      <w:numFmt w:val="lowerLetter"/>
      <w:lvlText w:val="%8."/>
      <w:lvlJc w:val="left"/>
      <w:pPr>
        <w:ind w:left="5760" w:hanging="360"/>
      </w:pPr>
    </w:lvl>
    <w:lvl w:ilvl="8" w:tplc="14986F68" w:tentative="1">
      <w:start w:val="1"/>
      <w:numFmt w:val="lowerRoman"/>
      <w:lvlText w:val="%9."/>
      <w:lvlJc w:val="right"/>
      <w:pPr>
        <w:ind w:left="6480" w:hanging="180"/>
      </w:pPr>
    </w:lvl>
  </w:abstractNum>
  <w:abstractNum w:abstractNumId="14" w15:restartNumberingAfterBreak="0">
    <w:nsid w:val="72CA6E31"/>
    <w:multiLevelType w:val="hybridMultilevel"/>
    <w:tmpl w:val="3BFCC58E"/>
    <w:lvl w:ilvl="0" w:tplc="5D1423F6">
      <w:start w:val="1"/>
      <w:numFmt w:val="hebrew1"/>
      <w:lvlText w:val="(%1)"/>
      <w:lvlJc w:val="left"/>
      <w:pPr>
        <w:tabs>
          <w:tab w:val="num" w:pos="624"/>
        </w:tabs>
        <w:ind w:left="0" w:firstLine="0"/>
      </w:pPr>
    </w:lvl>
    <w:lvl w:ilvl="1" w:tplc="F650F1FA" w:tentative="1">
      <w:start w:val="1"/>
      <w:numFmt w:val="lowerLetter"/>
      <w:lvlText w:val="%2."/>
      <w:lvlJc w:val="left"/>
      <w:pPr>
        <w:ind w:left="1440" w:hanging="360"/>
      </w:pPr>
    </w:lvl>
    <w:lvl w:ilvl="2" w:tplc="A542812A" w:tentative="1">
      <w:start w:val="1"/>
      <w:numFmt w:val="lowerRoman"/>
      <w:lvlText w:val="%3."/>
      <w:lvlJc w:val="right"/>
      <w:pPr>
        <w:ind w:left="2160" w:hanging="180"/>
      </w:pPr>
    </w:lvl>
    <w:lvl w:ilvl="3" w:tplc="8542A9DE" w:tentative="1">
      <w:start w:val="1"/>
      <w:numFmt w:val="decimal"/>
      <w:lvlText w:val="%4."/>
      <w:lvlJc w:val="left"/>
      <w:pPr>
        <w:ind w:left="2880" w:hanging="360"/>
      </w:pPr>
    </w:lvl>
    <w:lvl w:ilvl="4" w:tplc="5A144A12" w:tentative="1">
      <w:start w:val="1"/>
      <w:numFmt w:val="lowerLetter"/>
      <w:lvlText w:val="%5."/>
      <w:lvlJc w:val="left"/>
      <w:pPr>
        <w:ind w:left="3600" w:hanging="360"/>
      </w:pPr>
    </w:lvl>
    <w:lvl w:ilvl="5" w:tplc="FB2EAD3C" w:tentative="1">
      <w:start w:val="1"/>
      <w:numFmt w:val="lowerRoman"/>
      <w:lvlText w:val="%6."/>
      <w:lvlJc w:val="right"/>
      <w:pPr>
        <w:ind w:left="4320" w:hanging="180"/>
      </w:pPr>
    </w:lvl>
    <w:lvl w:ilvl="6" w:tplc="77B6FFA0" w:tentative="1">
      <w:start w:val="1"/>
      <w:numFmt w:val="decimal"/>
      <w:lvlText w:val="%7."/>
      <w:lvlJc w:val="left"/>
      <w:pPr>
        <w:ind w:left="5040" w:hanging="360"/>
      </w:pPr>
    </w:lvl>
    <w:lvl w:ilvl="7" w:tplc="40A096C2" w:tentative="1">
      <w:start w:val="1"/>
      <w:numFmt w:val="lowerLetter"/>
      <w:lvlText w:val="%8."/>
      <w:lvlJc w:val="left"/>
      <w:pPr>
        <w:ind w:left="5760" w:hanging="360"/>
      </w:pPr>
    </w:lvl>
    <w:lvl w:ilvl="8" w:tplc="F734282A" w:tentative="1">
      <w:start w:val="1"/>
      <w:numFmt w:val="lowerRoman"/>
      <w:lvlText w:val="%9."/>
      <w:lvlJc w:val="right"/>
      <w:pPr>
        <w:ind w:left="6480" w:hanging="180"/>
      </w:pPr>
    </w:lvl>
  </w:abstractNum>
  <w:abstractNum w:abstractNumId="15" w15:restartNumberingAfterBreak="0">
    <w:nsid w:val="753C544D"/>
    <w:multiLevelType w:val="hybridMultilevel"/>
    <w:tmpl w:val="C7443990"/>
    <w:lvl w:ilvl="0" w:tplc="D220D468">
      <w:start w:val="1"/>
      <w:numFmt w:val="decimal"/>
      <w:lvlText w:val="%1."/>
      <w:lvlJc w:val="left"/>
      <w:pPr>
        <w:tabs>
          <w:tab w:val="num" w:pos="0"/>
        </w:tabs>
        <w:ind w:left="0" w:firstLine="0"/>
      </w:pPr>
      <w:rPr>
        <w:rFonts w:hint="default"/>
      </w:rPr>
    </w:lvl>
    <w:lvl w:ilvl="1" w:tplc="556C6888">
      <w:start w:val="1"/>
      <w:numFmt w:val="decimal"/>
      <w:lvlText w:val="(%2)"/>
      <w:lvlJc w:val="left"/>
      <w:pPr>
        <w:tabs>
          <w:tab w:val="num" w:pos="624"/>
        </w:tabs>
        <w:ind w:left="0" w:firstLine="0"/>
      </w:pPr>
      <w:rPr>
        <w:rFonts w:hint="default"/>
      </w:rPr>
    </w:lvl>
    <w:lvl w:ilvl="2" w:tplc="91CEF5B4">
      <w:start w:val="1"/>
      <w:numFmt w:val="hebrew1"/>
      <w:lvlText w:val="(%3)"/>
      <w:lvlJc w:val="left"/>
      <w:pPr>
        <w:tabs>
          <w:tab w:val="num" w:pos="624"/>
        </w:tabs>
        <w:ind w:left="0" w:firstLine="0"/>
      </w:pPr>
      <w:rPr>
        <w:rFonts w:hint="default"/>
      </w:rPr>
    </w:lvl>
    <w:lvl w:ilvl="3" w:tplc="A2D432C6">
      <w:start w:val="1"/>
      <w:numFmt w:val="hebrew1"/>
      <w:lvlRestart w:val="0"/>
      <w:lvlText w:val="(%4)"/>
      <w:lvlJc w:val="left"/>
      <w:pPr>
        <w:tabs>
          <w:tab w:val="num" w:pos="624"/>
        </w:tabs>
        <w:ind w:left="0" w:firstLine="0"/>
      </w:pPr>
      <w:rPr>
        <w:rFonts w:hint="default"/>
      </w:rPr>
    </w:lvl>
    <w:lvl w:ilvl="4" w:tplc="242E8242">
      <w:start w:val="1"/>
      <w:numFmt w:val="decimal"/>
      <w:lvlRestart w:val="0"/>
      <w:lvlText w:val="(%5)"/>
      <w:lvlJc w:val="left"/>
      <w:pPr>
        <w:tabs>
          <w:tab w:val="num" w:pos="3864"/>
        </w:tabs>
        <w:ind w:left="3240" w:firstLine="0"/>
      </w:pPr>
      <w:rPr>
        <w:rFonts w:hint="default"/>
      </w:rPr>
    </w:lvl>
    <w:lvl w:ilvl="5" w:tplc="7EF8894E" w:tentative="1">
      <w:start w:val="1"/>
      <w:numFmt w:val="lowerRoman"/>
      <w:lvlText w:val="%6."/>
      <w:lvlJc w:val="right"/>
      <w:pPr>
        <w:tabs>
          <w:tab w:val="num" w:pos="4320"/>
        </w:tabs>
        <w:ind w:left="4320" w:hanging="180"/>
      </w:pPr>
    </w:lvl>
    <w:lvl w:ilvl="6" w:tplc="0EB69DF4" w:tentative="1">
      <w:start w:val="1"/>
      <w:numFmt w:val="decimal"/>
      <w:lvlText w:val="%7."/>
      <w:lvlJc w:val="left"/>
      <w:pPr>
        <w:tabs>
          <w:tab w:val="num" w:pos="5040"/>
        </w:tabs>
        <w:ind w:left="5040" w:hanging="360"/>
      </w:pPr>
    </w:lvl>
    <w:lvl w:ilvl="7" w:tplc="42EA93BA" w:tentative="1">
      <w:start w:val="1"/>
      <w:numFmt w:val="lowerLetter"/>
      <w:lvlText w:val="%8."/>
      <w:lvlJc w:val="left"/>
      <w:pPr>
        <w:tabs>
          <w:tab w:val="num" w:pos="5760"/>
        </w:tabs>
        <w:ind w:left="5760" w:hanging="360"/>
      </w:pPr>
    </w:lvl>
    <w:lvl w:ilvl="8" w:tplc="DD0CAEC0" w:tentative="1">
      <w:start w:val="1"/>
      <w:numFmt w:val="lowerRoman"/>
      <w:lvlText w:val="%9."/>
      <w:lvlJc w:val="right"/>
      <w:pPr>
        <w:tabs>
          <w:tab w:val="num" w:pos="6480"/>
        </w:tabs>
        <w:ind w:left="6480" w:hanging="180"/>
      </w:pPr>
    </w:lvl>
  </w:abstractNum>
  <w:num w:numId="1">
    <w:abstractNumId w:val="0"/>
  </w:num>
  <w:num w:numId="2">
    <w:abstractNumId w:val="10"/>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5"/>
  </w:num>
  <w:num w:numId="6">
    <w:abstractNumId w:val="7"/>
  </w:num>
  <w:num w:numId="7">
    <w:abstractNumId w:val="6"/>
  </w:num>
  <w:num w:numId="8">
    <w:abstractNumId w:val="4"/>
  </w:num>
  <w:num w:numId="9">
    <w:abstractNumId w:val="11"/>
  </w:num>
  <w:num w:numId="10">
    <w:abstractNumId w:val="5"/>
  </w:num>
  <w:num w:numId="11">
    <w:abstractNumId w:val="9"/>
  </w:num>
  <w:num w:numId="12">
    <w:abstractNumId w:val="2"/>
  </w:num>
  <w:num w:numId="13">
    <w:abstractNumId w:val="14"/>
  </w:num>
  <w:num w:numId="14">
    <w:abstractNumId w:val="3"/>
  </w:num>
  <w:num w:numId="15">
    <w:abstractNumId w:val="8"/>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15A"/>
    <w:rsid w:val="00005DBA"/>
    <w:rsid w:val="000079D5"/>
    <w:rsid w:val="000131A6"/>
    <w:rsid w:val="0002047E"/>
    <w:rsid w:val="000274B0"/>
    <w:rsid w:val="00037279"/>
    <w:rsid w:val="00067F42"/>
    <w:rsid w:val="00080265"/>
    <w:rsid w:val="00092B80"/>
    <w:rsid w:val="000A17C6"/>
    <w:rsid w:val="000B060C"/>
    <w:rsid w:val="000B2EE6"/>
    <w:rsid w:val="000C47F5"/>
    <w:rsid w:val="000E3314"/>
    <w:rsid w:val="000F2459"/>
    <w:rsid w:val="00135269"/>
    <w:rsid w:val="00150436"/>
    <w:rsid w:val="00167294"/>
    <w:rsid w:val="001673D4"/>
    <w:rsid w:val="00171E7F"/>
    <w:rsid w:val="001758C1"/>
    <w:rsid w:val="0017779F"/>
    <w:rsid w:val="001802E0"/>
    <w:rsid w:val="001A74E9"/>
    <w:rsid w:val="001A7A1B"/>
    <w:rsid w:val="001B5FA1"/>
    <w:rsid w:val="001C44DA"/>
    <w:rsid w:val="001C4FDA"/>
    <w:rsid w:val="001D067C"/>
    <w:rsid w:val="001D440C"/>
    <w:rsid w:val="002016FF"/>
    <w:rsid w:val="00227FEF"/>
    <w:rsid w:val="00232F35"/>
    <w:rsid w:val="00261554"/>
    <w:rsid w:val="00275C03"/>
    <w:rsid w:val="00280D58"/>
    <w:rsid w:val="002D4BDB"/>
    <w:rsid w:val="002D7C8E"/>
    <w:rsid w:val="002E5E31"/>
    <w:rsid w:val="003015F6"/>
    <w:rsid w:val="00303B4C"/>
    <w:rsid w:val="00321E62"/>
    <w:rsid w:val="00324B1A"/>
    <w:rsid w:val="00327BF8"/>
    <w:rsid w:val="00340AFA"/>
    <w:rsid w:val="00347B7C"/>
    <w:rsid w:val="0035316F"/>
    <w:rsid w:val="003566F2"/>
    <w:rsid w:val="003658CB"/>
    <w:rsid w:val="00366CFB"/>
    <w:rsid w:val="0036794C"/>
    <w:rsid w:val="00372700"/>
    <w:rsid w:val="00373508"/>
    <w:rsid w:val="00396023"/>
    <w:rsid w:val="003C279D"/>
    <w:rsid w:val="003C417C"/>
    <w:rsid w:val="003F0A5F"/>
    <w:rsid w:val="003F41FF"/>
    <w:rsid w:val="00407000"/>
    <w:rsid w:val="00410667"/>
    <w:rsid w:val="0041115B"/>
    <w:rsid w:val="00420E41"/>
    <w:rsid w:val="00424C94"/>
    <w:rsid w:val="00432E3D"/>
    <w:rsid w:val="00447608"/>
    <w:rsid w:val="00451746"/>
    <w:rsid w:val="00453B5C"/>
    <w:rsid w:val="004649BF"/>
    <w:rsid w:val="00470EAC"/>
    <w:rsid w:val="0049458B"/>
    <w:rsid w:val="00495FD8"/>
    <w:rsid w:val="004A2657"/>
    <w:rsid w:val="004B0A65"/>
    <w:rsid w:val="004B1BE9"/>
    <w:rsid w:val="0050072F"/>
    <w:rsid w:val="00500C0C"/>
    <w:rsid w:val="00546678"/>
    <w:rsid w:val="005506B9"/>
    <w:rsid w:val="0057739D"/>
    <w:rsid w:val="005817EC"/>
    <w:rsid w:val="00590B77"/>
    <w:rsid w:val="00591FF1"/>
    <w:rsid w:val="005949FD"/>
    <w:rsid w:val="005A342D"/>
    <w:rsid w:val="005B5465"/>
    <w:rsid w:val="005C363E"/>
    <w:rsid w:val="005D61F3"/>
    <w:rsid w:val="005E1C6B"/>
    <w:rsid w:val="005F76B0"/>
    <w:rsid w:val="00634F61"/>
    <w:rsid w:val="00637486"/>
    <w:rsid w:val="00644AE2"/>
    <w:rsid w:val="0065790D"/>
    <w:rsid w:val="00695A47"/>
    <w:rsid w:val="006A0CB7"/>
    <w:rsid w:val="006C1B1A"/>
    <w:rsid w:val="006F0259"/>
    <w:rsid w:val="00700433"/>
    <w:rsid w:val="00702755"/>
    <w:rsid w:val="0070472C"/>
    <w:rsid w:val="00725EB8"/>
    <w:rsid w:val="007468CF"/>
    <w:rsid w:val="007509A6"/>
    <w:rsid w:val="00766590"/>
    <w:rsid w:val="007872B4"/>
    <w:rsid w:val="00791CBE"/>
    <w:rsid w:val="007B4587"/>
    <w:rsid w:val="007C693F"/>
    <w:rsid w:val="007C6ADD"/>
    <w:rsid w:val="007E5CC8"/>
    <w:rsid w:val="007E6907"/>
    <w:rsid w:val="00817EB5"/>
    <w:rsid w:val="00820F46"/>
    <w:rsid w:val="0082136D"/>
    <w:rsid w:val="008320F6"/>
    <w:rsid w:val="00841223"/>
    <w:rsid w:val="00846BE9"/>
    <w:rsid w:val="00853207"/>
    <w:rsid w:val="008713A4"/>
    <w:rsid w:val="00875F10"/>
    <w:rsid w:val="008974BD"/>
    <w:rsid w:val="008977EC"/>
    <w:rsid w:val="008C6035"/>
    <w:rsid w:val="008C7015"/>
    <w:rsid w:val="008D1DFB"/>
    <w:rsid w:val="008E03B4"/>
    <w:rsid w:val="008E51BB"/>
    <w:rsid w:val="008E54A1"/>
    <w:rsid w:val="008E5E3F"/>
    <w:rsid w:val="0090279B"/>
    <w:rsid w:val="00914904"/>
    <w:rsid w:val="009258CE"/>
    <w:rsid w:val="0093196A"/>
    <w:rsid w:val="00937ACC"/>
    <w:rsid w:val="009515F0"/>
    <w:rsid w:val="00961FB7"/>
    <w:rsid w:val="00962EC8"/>
    <w:rsid w:val="009830CB"/>
    <w:rsid w:val="009B6D6C"/>
    <w:rsid w:val="009D478A"/>
    <w:rsid w:val="009E14FC"/>
    <w:rsid w:val="009E6E93"/>
    <w:rsid w:val="009F1518"/>
    <w:rsid w:val="009F5773"/>
    <w:rsid w:val="00A048D1"/>
    <w:rsid w:val="00A15971"/>
    <w:rsid w:val="00A22C90"/>
    <w:rsid w:val="00A37DA8"/>
    <w:rsid w:val="00A42723"/>
    <w:rsid w:val="00A4320E"/>
    <w:rsid w:val="00A51321"/>
    <w:rsid w:val="00A64A6D"/>
    <w:rsid w:val="00A66020"/>
    <w:rsid w:val="00A714D5"/>
    <w:rsid w:val="00A91337"/>
    <w:rsid w:val="00AA0122"/>
    <w:rsid w:val="00AB02EE"/>
    <w:rsid w:val="00AB3F3A"/>
    <w:rsid w:val="00AD0B4E"/>
    <w:rsid w:val="00AD4EC9"/>
    <w:rsid w:val="00AD6FFC"/>
    <w:rsid w:val="00AF31E6"/>
    <w:rsid w:val="00AF4150"/>
    <w:rsid w:val="00B02102"/>
    <w:rsid w:val="00B0509A"/>
    <w:rsid w:val="00B120B2"/>
    <w:rsid w:val="00B24521"/>
    <w:rsid w:val="00B27878"/>
    <w:rsid w:val="00B50340"/>
    <w:rsid w:val="00B50C48"/>
    <w:rsid w:val="00B65508"/>
    <w:rsid w:val="00B734B9"/>
    <w:rsid w:val="00B8517A"/>
    <w:rsid w:val="00BA6446"/>
    <w:rsid w:val="00BB6361"/>
    <w:rsid w:val="00BD47B7"/>
    <w:rsid w:val="00BE1B30"/>
    <w:rsid w:val="00C021A2"/>
    <w:rsid w:val="00C04418"/>
    <w:rsid w:val="00C135D5"/>
    <w:rsid w:val="00C22DCB"/>
    <w:rsid w:val="00C3598A"/>
    <w:rsid w:val="00C360BC"/>
    <w:rsid w:val="00C44800"/>
    <w:rsid w:val="00C52EC2"/>
    <w:rsid w:val="00C61DC1"/>
    <w:rsid w:val="00C625CE"/>
    <w:rsid w:val="00C64AFF"/>
    <w:rsid w:val="00C661EE"/>
    <w:rsid w:val="00C72438"/>
    <w:rsid w:val="00C763E4"/>
    <w:rsid w:val="00C8624A"/>
    <w:rsid w:val="00C874D3"/>
    <w:rsid w:val="00C920B1"/>
    <w:rsid w:val="00CA5363"/>
    <w:rsid w:val="00CB6D60"/>
    <w:rsid w:val="00CC5815"/>
    <w:rsid w:val="00CE24B8"/>
    <w:rsid w:val="00CE5849"/>
    <w:rsid w:val="00D278F7"/>
    <w:rsid w:val="00D37550"/>
    <w:rsid w:val="00D40A29"/>
    <w:rsid w:val="00D45D27"/>
    <w:rsid w:val="00D57B85"/>
    <w:rsid w:val="00D86E57"/>
    <w:rsid w:val="00D96B24"/>
    <w:rsid w:val="00DB5372"/>
    <w:rsid w:val="00DC7FC9"/>
    <w:rsid w:val="00DD0D2A"/>
    <w:rsid w:val="00DE5B80"/>
    <w:rsid w:val="00DF55A0"/>
    <w:rsid w:val="00E0544D"/>
    <w:rsid w:val="00E33AE3"/>
    <w:rsid w:val="00E50FB4"/>
    <w:rsid w:val="00E61903"/>
    <w:rsid w:val="00E64116"/>
    <w:rsid w:val="00E65D0D"/>
    <w:rsid w:val="00E81A96"/>
    <w:rsid w:val="00EA624B"/>
    <w:rsid w:val="00EB057D"/>
    <w:rsid w:val="00EB18E4"/>
    <w:rsid w:val="00EB5C85"/>
    <w:rsid w:val="00EB5F7D"/>
    <w:rsid w:val="00EC0AC2"/>
    <w:rsid w:val="00EC1FB3"/>
    <w:rsid w:val="00EC28E0"/>
    <w:rsid w:val="00EC2CD4"/>
    <w:rsid w:val="00EE09AD"/>
    <w:rsid w:val="00EF1DDD"/>
    <w:rsid w:val="00F03A6C"/>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2B3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7486"/>
    <w:rPr>
      <w:rFonts w:cs="Arial"/>
      <w:b/>
      <w:bCs w:val="0"/>
      <w:vanish/>
      <w:color w:val="010000"/>
      <w:bdr w:val="single" w:sz="4" w:space="0" w:color="FF66FF"/>
    </w:rPr>
  </w:style>
  <w:style w:type="paragraph" w:customStyle="1" w:styleId="TableText">
    <w:name w:val="Table Text"/>
    <w:basedOn w:val="a"/>
    <w:rsid w:val="0000315A"/>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00315A"/>
    <w:pPr>
      <w:outlineLvl w:val="2"/>
    </w:pPr>
  </w:style>
  <w:style w:type="paragraph" w:customStyle="1" w:styleId="TableBlock">
    <w:name w:val="Table Block"/>
    <w:basedOn w:val="TableText"/>
    <w:rsid w:val="0000315A"/>
    <w:pPr>
      <w:jc w:val="both"/>
    </w:pPr>
  </w:style>
  <w:style w:type="paragraph" w:customStyle="1" w:styleId="HeadHatzaotHok">
    <w:name w:val="Head HatzaotHok"/>
    <w:basedOn w:val="a"/>
    <w:rsid w:val="0000315A"/>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BlockOutdent">
    <w:name w:val="Table BlockOutdent"/>
    <w:basedOn w:val="TableBlock"/>
    <w:rsid w:val="0000315A"/>
    <w:pPr>
      <w:ind w:left="624" w:hanging="624"/>
    </w:pPr>
  </w:style>
  <w:style w:type="paragraph" w:customStyle="1" w:styleId="TableInnerSideHeading">
    <w:name w:val="Table InnerSideHeading"/>
    <w:basedOn w:val="TableSideHeading"/>
    <w:rsid w:val="00DC7FC9"/>
    <w:pPr>
      <w:outlineLvl w:val="9"/>
    </w:pPr>
  </w:style>
  <w:style w:type="table" w:customStyle="1" w:styleId="afd">
    <w:name w:val="טבלת חקיקה"/>
    <w:basedOn w:val="a1"/>
    <w:uiPriority w:val="99"/>
    <w:rsid w:val="00080265"/>
    <w:pPr>
      <w:jc w:val="center"/>
    </w:pPr>
    <w:rPr>
      <w:rFonts w:eastAsia="MS Mincho"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styleId="afe">
    <w:name w:val="Table Grid"/>
    <w:basedOn w:val="a1"/>
    <w:rsid w:val="004649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
    <w:name w:val="default"/>
    <w:rsid w:val="00BE1B30"/>
    <w:rPr>
      <w:rFonts w:ascii="Times New Roman" w:hAnsi="Times New Roman" w:cs="Times New Roman" w:hint="default"/>
      <w:sz w:val="20"/>
      <w:szCs w:val="26"/>
    </w:rPr>
  </w:style>
  <w:style w:type="paragraph" w:customStyle="1" w:styleId="P00">
    <w:name w:val="P00"/>
    <w:rsid w:val="00BE1B3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0125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2466384">
      <w:bodyDiv w:val="1"/>
      <w:marLeft w:val="0"/>
      <w:marRight w:val="0"/>
      <w:marTop w:val="0"/>
      <w:marBottom w:val="0"/>
      <w:divBdr>
        <w:top w:val="none" w:sz="0" w:space="0" w:color="auto"/>
        <w:left w:val="none" w:sz="0" w:space="0" w:color="auto"/>
        <w:bottom w:val="none" w:sz="0" w:space="0" w:color="auto"/>
        <w:right w:val="none" w:sz="0" w:space="0" w:color="auto"/>
      </w:divBdr>
    </w:div>
    <w:div w:id="1212695296">
      <w:bodyDiv w:val="1"/>
      <w:marLeft w:val="0"/>
      <w:marRight w:val="0"/>
      <w:marTop w:val="0"/>
      <w:marBottom w:val="0"/>
      <w:divBdr>
        <w:top w:val="none" w:sz="0" w:space="0" w:color="auto"/>
        <w:left w:val="none" w:sz="0" w:space="0" w:color="auto"/>
        <w:bottom w:val="none" w:sz="0" w:space="0" w:color="auto"/>
        <w:right w:val="none" w:sz="0" w:space="0" w:color="auto"/>
      </w:divBdr>
    </w:div>
    <w:div w:id="178973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05B09-6EB3-49BE-985D-DA939A1E1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29</Pages>
  <Words>7741</Words>
  <Characters>44127</Characters>
  <Application>Microsoft Office Word</Application>
  <DocSecurity>0</DocSecurity>
  <Lines>367</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92</cp:revision>
  <cp:lastPrinted>2015-07-20T08:20:00Z</cp:lastPrinted>
  <dcterms:created xsi:type="dcterms:W3CDTF">2018-05-03T11:21:00Z</dcterms:created>
  <dcterms:modified xsi:type="dcterms:W3CDTF">2021-01-18T17:05:00Z</dcterms:modified>
</cp:coreProperties>
</file>