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82C8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F0A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2C8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2C8F" w:rsidP="00DB388C">
      <w:pPr>
        <w:ind w:firstLine="0"/>
        <w:jc w:val="center"/>
        <w:outlineLvl w:val="0"/>
        <w:rPr>
          <w:b/>
          <w:bCs/>
          <w:rtl/>
        </w:rPr>
      </w:pPr>
      <w:r>
        <w:rPr>
          <w:b/>
          <w:bCs/>
          <w:rtl/>
        </w:rPr>
        <w:t xml:space="preserve">פרוטוקול מס' </w:t>
      </w:r>
      <w:r w:rsidR="00DB388C">
        <w:rPr>
          <w:rFonts w:hint="cs"/>
          <w:b/>
          <w:bCs/>
          <w:rtl/>
        </w:rPr>
        <w:t>312</w:t>
      </w:r>
    </w:p>
    <w:p w:rsidR="00E64116" w:rsidRPr="008713A4" w:rsidRDefault="00B82C8F" w:rsidP="008320F6">
      <w:pPr>
        <w:ind w:firstLine="0"/>
        <w:jc w:val="center"/>
        <w:outlineLvl w:val="0"/>
        <w:rPr>
          <w:b/>
          <w:bCs/>
          <w:rtl/>
        </w:rPr>
      </w:pPr>
      <w:r>
        <w:rPr>
          <w:b/>
          <w:bCs/>
          <w:rtl/>
        </w:rPr>
        <w:t>מישיבת ועדת החוקה, חוק ומשפט</w:t>
      </w:r>
    </w:p>
    <w:p w:rsidR="00E64116" w:rsidRPr="008713A4" w:rsidRDefault="00B82C8F" w:rsidP="00DB388C">
      <w:pPr>
        <w:ind w:firstLine="0"/>
        <w:jc w:val="center"/>
        <w:outlineLvl w:val="0"/>
        <w:rPr>
          <w:b/>
          <w:bCs/>
          <w:u w:val="single"/>
          <w:rtl/>
        </w:rPr>
      </w:pPr>
      <w:r>
        <w:rPr>
          <w:b/>
          <w:bCs/>
          <w:u w:val="single"/>
          <w:rtl/>
        </w:rPr>
        <w:t xml:space="preserve">יום רביעי, כ"ג בסיון </w:t>
      </w:r>
      <w:proofErr w:type="spellStart"/>
      <w:r>
        <w:rPr>
          <w:b/>
          <w:bCs/>
          <w:u w:val="single"/>
          <w:rtl/>
        </w:rPr>
        <w:t>התשפ"ב</w:t>
      </w:r>
      <w:proofErr w:type="spellEnd"/>
      <w:r>
        <w:rPr>
          <w:b/>
          <w:bCs/>
          <w:u w:val="single"/>
          <w:rtl/>
        </w:rPr>
        <w:t xml:space="preserve"> (22 ביוני 2022), שעה 9:</w:t>
      </w:r>
      <w:r w:rsidR="00DB388C">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82C8F" w:rsidP="00DB388C">
      <w:pPr>
        <w:spacing w:before="60"/>
        <w:ind w:firstLine="0"/>
        <w:rPr>
          <w:rtl/>
        </w:rPr>
      </w:pPr>
      <w:bookmarkStart w:id="0" w:name="ET_hatsach_631225_1"/>
      <w:r w:rsidRPr="00B82C8F">
        <w:rPr>
          <w:rStyle w:val="TagStyle"/>
          <w:rtl/>
        </w:rPr>
        <w:t xml:space="preserve"> &lt;&lt; הצח &gt;&gt; </w:t>
      </w:r>
      <w:r w:rsidRPr="00B82C8F">
        <w:rPr>
          <w:rtl/>
        </w:rPr>
        <w:t>הצעת חוק לתיקון פקודת הראיות (מס' 20) (חיסיון קרימינולוג קליני), התשפ"ב</w:t>
      </w:r>
      <w:r w:rsidR="00DB388C">
        <w:rPr>
          <w:rFonts w:hint="cs"/>
          <w:rtl/>
        </w:rPr>
        <w:t>-</w:t>
      </w:r>
      <w:r w:rsidRPr="00B82C8F">
        <w:rPr>
          <w:rtl/>
        </w:rPr>
        <w:t>2022</w:t>
      </w:r>
      <w:r w:rsidR="00DB388C">
        <w:rPr>
          <w:rFonts w:hint="cs"/>
          <w:rtl/>
        </w:rPr>
        <w:t xml:space="preserve"> (פ/3032/24)</w:t>
      </w:r>
      <w:r w:rsidRPr="00B82C8F">
        <w:rPr>
          <w:rtl/>
        </w:rPr>
        <w:t>, של ח</w:t>
      </w:r>
      <w:r w:rsidR="00DB388C">
        <w:rPr>
          <w:rFonts w:hint="cs"/>
          <w:rtl/>
        </w:rPr>
        <w:t>בר הכנסת</w:t>
      </w:r>
      <w:r w:rsidRPr="00B82C8F">
        <w:rPr>
          <w:rtl/>
        </w:rPr>
        <w:t xml:space="preserve"> בועז </w:t>
      </w:r>
      <w:proofErr w:type="spellStart"/>
      <w:r w:rsidRPr="00B82C8F">
        <w:rPr>
          <w:rtl/>
        </w:rPr>
        <w:t>טופורובסקי</w:t>
      </w:r>
      <w:proofErr w:type="spellEnd"/>
      <w:r w:rsidRPr="00B82C8F">
        <w:rPr>
          <w:rStyle w:val="TagStyle"/>
          <w:rtl/>
        </w:rPr>
        <w:t xml:space="preserve"> &lt;&lt; הצח &gt;&gt;</w:t>
      </w:r>
      <w:r w:rsidRPr="00B82C8F">
        <w:rPr>
          <w:rtl/>
        </w:rPr>
        <w:t xml:space="preserve">   </w:t>
      </w:r>
      <w:bookmarkEnd w:id="0"/>
    </w:p>
    <w:p w:rsidR="00B82C8F" w:rsidRPr="008713A4" w:rsidRDefault="00B82C8F"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2C8F" w:rsidRDefault="00B82C8F" w:rsidP="00EC1FB3">
      <w:pPr>
        <w:ind w:firstLine="0"/>
        <w:rPr>
          <w:rtl/>
        </w:rPr>
      </w:pPr>
      <w:r w:rsidRPr="00B82C8F">
        <w:rPr>
          <w:rtl/>
        </w:rPr>
        <w:t>גלעד קריב – היו"ר</w:t>
      </w:r>
    </w:p>
    <w:p w:rsidR="00B82C8F" w:rsidRPr="00B82C8F" w:rsidRDefault="00B82C8F" w:rsidP="00EC1FB3">
      <w:pPr>
        <w:ind w:firstLine="0"/>
        <w:rPr>
          <w:rtl/>
        </w:rPr>
      </w:pPr>
      <w:r w:rsidRPr="00B82C8F">
        <w:rPr>
          <w:rtl/>
        </w:rPr>
        <w:t>ענבר בזק</w:t>
      </w:r>
    </w:p>
    <w:p w:rsidR="00B82C8F" w:rsidRPr="00B82C8F" w:rsidRDefault="00B82C8F" w:rsidP="00EC1FB3">
      <w:pPr>
        <w:ind w:firstLine="0"/>
        <w:rPr>
          <w:rtl/>
        </w:rPr>
      </w:pPr>
      <w:r w:rsidRPr="00B82C8F">
        <w:rPr>
          <w:rtl/>
        </w:rPr>
        <w:t xml:space="preserve">אורי </w:t>
      </w:r>
      <w:proofErr w:type="spellStart"/>
      <w:r w:rsidRPr="00B82C8F">
        <w:rPr>
          <w:rtl/>
        </w:rPr>
        <w:t>מקלב</w:t>
      </w:r>
      <w:proofErr w:type="spellEnd"/>
    </w:p>
    <w:p w:rsidR="00E64116" w:rsidRDefault="00E64116" w:rsidP="00DE5B80">
      <w:pPr>
        <w:ind w:firstLine="0"/>
        <w:rPr>
          <w:rtl/>
        </w:rPr>
      </w:pPr>
    </w:p>
    <w:p w:rsidR="005F0AE5" w:rsidRDefault="005F0AE5"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B43A8" w:rsidP="00DE5B80">
      <w:pPr>
        <w:ind w:firstLine="0"/>
        <w:rPr>
          <w:rtl/>
        </w:rPr>
      </w:pPr>
      <w:r>
        <w:rPr>
          <w:rFonts w:hint="cs"/>
          <w:rtl/>
        </w:rPr>
        <w:t xml:space="preserve">בועז </w:t>
      </w:r>
      <w:proofErr w:type="spellStart"/>
      <w:r>
        <w:rPr>
          <w:rFonts w:hint="cs"/>
          <w:rtl/>
        </w:rPr>
        <w:t>טופורובסקי</w:t>
      </w:r>
      <w:proofErr w:type="spellEnd"/>
    </w:p>
    <w:p w:rsidR="002E5E31" w:rsidRDefault="002E5E31" w:rsidP="00DE5B80">
      <w:pPr>
        <w:ind w:firstLine="0"/>
        <w:rPr>
          <w:b/>
          <w:bCs/>
          <w:u w:val="single"/>
          <w:rtl/>
        </w:rPr>
      </w:pPr>
    </w:p>
    <w:p w:rsidR="005F0AE5" w:rsidRPr="000C47F5" w:rsidRDefault="005F0AE5"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5"/>
        <w:gridCol w:w="425"/>
        <w:gridCol w:w="6768"/>
      </w:tblGrid>
      <w:tr w:rsidR="00EB43A8" w:rsidTr="00EB43A8">
        <w:tc>
          <w:tcPr>
            <w:tcW w:w="2105" w:type="dxa"/>
          </w:tcPr>
          <w:p w:rsidR="00EB43A8" w:rsidRDefault="00EB43A8" w:rsidP="00EB43A8">
            <w:pPr>
              <w:ind w:firstLine="0"/>
              <w:rPr>
                <w:rtl/>
              </w:rPr>
            </w:pPr>
            <w:r>
              <w:rPr>
                <w:rFonts w:hint="cs"/>
                <w:rtl/>
              </w:rPr>
              <w:t>אפרת גולדשטיין</w:t>
            </w:r>
          </w:p>
        </w:tc>
        <w:tc>
          <w:tcPr>
            <w:tcW w:w="425" w:type="dxa"/>
          </w:tcPr>
          <w:p w:rsidR="00EB43A8" w:rsidRDefault="00EB43A8" w:rsidP="00EB43A8">
            <w:pPr>
              <w:ind w:firstLine="0"/>
              <w:rPr>
                <w:rtl/>
              </w:rPr>
            </w:pPr>
            <w:r>
              <w:rPr>
                <w:rFonts w:hint="cs"/>
                <w:rtl/>
              </w:rPr>
              <w:t>–</w:t>
            </w:r>
          </w:p>
        </w:tc>
        <w:tc>
          <w:tcPr>
            <w:tcW w:w="6768" w:type="dxa"/>
          </w:tcPr>
          <w:p w:rsidR="00EB43A8" w:rsidRDefault="00EB43A8" w:rsidP="00EB43A8">
            <w:pPr>
              <w:ind w:firstLine="0"/>
              <w:rPr>
                <w:rtl/>
              </w:rPr>
            </w:pPr>
            <w:r>
              <w:rPr>
                <w:rFonts w:hint="cs"/>
                <w:rtl/>
              </w:rPr>
              <w:t>פרקליטות המדינה, משרד המשפטים</w:t>
            </w:r>
          </w:p>
        </w:tc>
      </w:tr>
      <w:tr w:rsidR="00EB43A8" w:rsidTr="00EB43A8">
        <w:tc>
          <w:tcPr>
            <w:tcW w:w="2105" w:type="dxa"/>
          </w:tcPr>
          <w:p w:rsidR="00EB43A8" w:rsidRDefault="00EB43A8" w:rsidP="00EB43A8">
            <w:pPr>
              <w:ind w:firstLine="0"/>
              <w:rPr>
                <w:rtl/>
              </w:rPr>
            </w:pPr>
            <w:r>
              <w:rPr>
                <w:rFonts w:hint="cs"/>
                <w:rtl/>
              </w:rPr>
              <w:t>יפעת רווה</w:t>
            </w:r>
          </w:p>
        </w:tc>
        <w:tc>
          <w:tcPr>
            <w:tcW w:w="425" w:type="dxa"/>
          </w:tcPr>
          <w:p w:rsidR="00EB43A8" w:rsidRDefault="00EB43A8" w:rsidP="00EB43A8">
            <w:pPr>
              <w:ind w:firstLine="0"/>
              <w:rPr>
                <w:rtl/>
              </w:rPr>
            </w:pPr>
            <w:r>
              <w:rPr>
                <w:rFonts w:hint="cs"/>
                <w:rtl/>
              </w:rPr>
              <w:t>–</w:t>
            </w:r>
          </w:p>
        </w:tc>
        <w:tc>
          <w:tcPr>
            <w:tcW w:w="6768" w:type="dxa"/>
          </w:tcPr>
          <w:p w:rsidR="00EB43A8" w:rsidRDefault="00EB43A8" w:rsidP="00EB43A8">
            <w:pPr>
              <w:ind w:firstLine="0"/>
              <w:rPr>
                <w:rtl/>
              </w:rPr>
            </w:pPr>
            <w:r>
              <w:rPr>
                <w:rFonts w:hint="cs"/>
                <w:rtl/>
              </w:rPr>
              <w:t>אגף ייעוץ וחקיקה, משרד המשפטים</w:t>
            </w:r>
          </w:p>
        </w:tc>
      </w:tr>
      <w:tr w:rsidR="00EB43A8" w:rsidTr="00EB43A8">
        <w:tc>
          <w:tcPr>
            <w:tcW w:w="2105" w:type="dxa"/>
          </w:tcPr>
          <w:p w:rsidR="00EB43A8" w:rsidRDefault="00EB43A8" w:rsidP="00EB43A8">
            <w:pPr>
              <w:ind w:firstLine="0"/>
              <w:rPr>
                <w:rtl/>
              </w:rPr>
            </w:pPr>
            <w:r>
              <w:rPr>
                <w:rFonts w:hint="cs"/>
                <w:rtl/>
              </w:rPr>
              <w:t>ישי שרון</w:t>
            </w:r>
          </w:p>
        </w:tc>
        <w:tc>
          <w:tcPr>
            <w:tcW w:w="425" w:type="dxa"/>
          </w:tcPr>
          <w:p w:rsidR="00EB43A8" w:rsidRDefault="00EB43A8" w:rsidP="00EB43A8">
            <w:pPr>
              <w:ind w:firstLine="0"/>
              <w:rPr>
                <w:rtl/>
              </w:rPr>
            </w:pPr>
            <w:r>
              <w:rPr>
                <w:rFonts w:hint="cs"/>
                <w:rtl/>
              </w:rPr>
              <w:t>–</w:t>
            </w:r>
          </w:p>
        </w:tc>
        <w:tc>
          <w:tcPr>
            <w:tcW w:w="6768" w:type="dxa"/>
          </w:tcPr>
          <w:p w:rsidR="00EB43A8" w:rsidRDefault="00EB43A8" w:rsidP="00EB43A8">
            <w:pPr>
              <w:ind w:firstLine="0"/>
              <w:rPr>
                <w:rtl/>
              </w:rPr>
            </w:pPr>
            <w:r>
              <w:rPr>
                <w:rFonts w:hint="cs"/>
                <w:rtl/>
              </w:rPr>
              <w:t>מנהל תחום חקיקה ומדיניות, הסנגוריה הציבורית, משרד המשפטים</w:t>
            </w:r>
          </w:p>
        </w:tc>
      </w:tr>
      <w:tr w:rsidR="00EB43A8" w:rsidTr="00EB43A8">
        <w:tc>
          <w:tcPr>
            <w:tcW w:w="2105" w:type="dxa"/>
          </w:tcPr>
          <w:p w:rsidR="00EB43A8" w:rsidRDefault="00EB43A8" w:rsidP="00EB43A8">
            <w:pPr>
              <w:ind w:firstLine="0"/>
              <w:rPr>
                <w:rtl/>
              </w:rPr>
            </w:pPr>
            <w:r>
              <w:rPr>
                <w:rFonts w:hint="cs"/>
                <w:rtl/>
              </w:rPr>
              <w:t>שרונה עבר הדני</w:t>
            </w:r>
          </w:p>
        </w:tc>
        <w:tc>
          <w:tcPr>
            <w:tcW w:w="425" w:type="dxa"/>
          </w:tcPr>
          <w:p w:rsidR="00EB43A8" w:rsidRDefault="00EB43A8" w:rsidP="00EB43A8">
            <w:pPr>
              <w:ind w:firstLine="0"/>
              <w:rPr>
                <w:rtl/>
              </w:rPr>
            </w:pPr>
            <w:r>
              <w:rPr>
                <w:rFonts w:hint="cs"/>
                <w:rtl/>
              </w:rPr>
              <w:t>–</w:t>
            </w:r>
          </w:p>
        </w:tc>
        <w:tc>
          <w:tcPr>
            <w:tcW w:w="6768" w:type="dxa"/>
          </w:tcPr>
          <w:p w:rsidR="00EB43A8" w:rsidRDefault="00EB43A8" w:rsidP="00EB43A8">
            <w:pPr>
              <w:ind w:firstLine="0"/>
              <w:rPr>
                <w:rtl/>
              </w:rPr>
            </w:pPr>
            <w:r>
              <w:rPr>
                <w:rFonts w:hint="cs"/>
                <w:rtl/>
              </w:rPr>
              <w:t>יועצת משפטית, משרד הבריאות</w:t>
            </w:r>
          </w:p>
        </w:tc>
      </w:tr>
      <w:tr w:rsidR="00EB43A8" w:rsidTr="00EB43A8">
        <w:tc>
          <w:tcPr>
            <w:tcW w:w="2105" w:type="dxa"/>
          </w:tcPr>
          <w:p w:rsidR="00EB43A8" w:rsidRDefault="00EB43A8" w:rsidP="00EB43A8">
            <w:pPr>
              <w:ind w:firstLine="0"/>
              <w:rPr>
                <w:rtl/>
              </w:rPr>
            </w:pPr>
            <w:r>
              <w:rPr>
                <w:rFonts w:hint="cs"/>
                <w:rtl/>
              </w:rPr>
              <w:t>רוני בנצור</w:t>
            </w:r>
          </w:p>
        </w:tc>
        <w:tc>
          <w:tcPr>
            <w:tcW w:w="425" w:type="dxa"/>
          </w:tcPr>
          <w:p w:rsidR="00EB43A8" w:rsidRDefault="00EB43A8" w:rsidP="00EB43A8">
            <w:pPr>
              <w:ind w:firstLine="0"/>
              <w:rPr>
                <w:rtl/>
              </w:rPr>
            </w:pPr>
            <w:r>
              <w:rPr>
                <w:rFonts w:hint="eastAsia"/>
                <w:rtl/>
              </w:rPr>
              <w:t>–</w:t>
            </w:r>
          </w:p>
        </w:tc>
        <w:tc>
          <w:tcPr>
            <w:tcW w:w="6768" w:type="dxa"/>
          </w:tcPr>
          <w:p w:rsidR="00EB43A8" w:rsidRDefault="00EB43A8" w:rsidP="00EB43A8">
            <w:pPr>
              <w:ind w:firstLine="0"/>
              <w:rPr>
                <w:rtl/>
              </w:rPr>
            </w:pPr>
            <w:r>
              <w:rPr>
                <w:rFonts w:hint="cs"/>
                <w:rtl/>
              </w:rPr>
              <w:t>יו"ר האגודה לקרימינולוגיה קלינית</w:t>
            </w:r>
          </w:p>
        </w:tc>
      </w:tr>
      <w:tr w:rsidR="00EB43A8" w:rsidTr="00EB43A8">
        <w:tc>
          <w:tcPr>
            <w:tcW w:w="2105" w:type="dxa"/>
          </w:tcPr>
          <w:p w:rsidR="00EB43A8" w:rsidRDefault="00EB43A8" w:rsidP="00EB43A8">
            <w:pPr>
              <w:ind w:firstLine="0"/>
              <w:rPr>
                <w:rtl/>
              </w:rPr>
            </w:pPr>
            <w:r>
              <w:rPr>
                <w:rFonts w:hint="cs"/>
                <w:rtl/>
              </w:rPr>
              <w:t>שריי משען</w:t>
            </w:r>
          </w:p>
        </w:tc>
        <w:tc>
          <w:tcPr>
            <w:tcW w:w="425" w:type="dxa"/>
          </w:tcPr>
          <w:p w:rsidR="00EB43A8" w:rsidRDefault="00EB43A8" w:rsidP="00EB43A8">
            <w:pPr>
              <w:ind w:firstLine="0"/>
              <w:rPr>
                <w:rtl/>
              </w:rPr>
            </w:pPr>
            <w:r>
              <w:rPr>
                <w:rFonts w:hint="eastAsia"/>
                <w:rtl/>
              </w:rPr>
              <w:t>–</w:t>
            </w:r>
          </w:p>
        </w:tc>
        <w:tc>
          <w:tcPr>
            <w:tcW w:w="6768" w:type="dxa"/>
          </w:tcPr>
          <w:p w:rsidR="00EB43A8" w:rsidRDefault="00EB43A8" w:rsidP="00EB43A8">
            <w:pPr>
              <w:ind w:firstLine="0"/>
              <w:rPr>
                <w:rtl/>
              </w:rPr>
            </w:pPr>
            <w:r>
              <w:rPr>
                <w:rFonts w:hint="cs"/>
                <w:rtl/>
              </w:rPr>
              <w:t>קרימינולוגית קלינית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388C" w:rsidP="00DB388C">
      <w:pPr>
        <w:ind w:firstLine="0"/>
      </w:pPr>
      <w:r>
        <w:rPr>
          <w:rFonts w:hint="cs"/>
          <w:rtl/>
        </w:rPr>
        <w:t>דגנית כהן ויליאמס</w:t>
      </w:r>
    </w:p>
    <w:p w:rsidR="00E64116" w:rsidRPr="008713A4" w:rsidRDefault="00E64116" w:rsidP="00DE5B80">
      <w:pPr>
        <w:ind w:firstLine="0"/>
        <w:rPr>
          <w:rtl/>
        </w:rPr>
      </w:pPr>
    </w:p>
    <w:p w:rsidR="00E64116" w:rsidRPr="008713A4" w:rsidRDefault="00E64116" w:rsidP="00DB388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82C8F"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82C8F" w:rsidP="008320F6">
      <w:pPr>
        <w:ind w:firstLine="0"/>
        <w:rPr>
          <w:rtl/>
        </w:rPr>
      </w:pPr>
      <w:r>
        <w:rPr>
          <w:rtl/>
        </w:rPr>
        <w:t>אור שושני</w:t>
      </w:r>
    </w:p>
    <w:p w:rsidR="00B82C8F" w:rsidRDefault="00B82C8F" w:rsidP="008320F6">
      <w:pPr>
        <w:ind w:firstLine="0"/>
        <w:rPr>
          <w:rtl/>
        </w:rPr>
      </w:pPr>
      <w:bookmarkStart w:id="2" w:name="_ETM_Q1_24617"/>
      <w:bookmarkStart w:id="3" w:name="_ETM_Q1_24724"/>
      <w:bookmarkEnd w:id="2"/>
      <w:bookmarkEnd w:id="3"/>
    </w:p>
    <w:p w:rsidR="00B82C8F" w:rsidRDefault="00B82C8F">
      <w:pPr>
        <w:bidi w:val="0"/>
        <w:spacing w:line="240" w:lineRule="auto"/>
        <w:ind w:firstLine="0"/>
        <w:jc w:val="left"/>
        <w:rPr>
          <w:rtl/>
        </w:rPr>
      </w:pPr>
      <w:r>
        <w:rPr>
          <w:rtl/>
        </w:rPr>
        <w:br w:type="page"/>
      </w:r>
    </w:p>
    <w:p w:rsidR="00B82C8F" w:rsidRDefault="00B82C8F" w:rsidP="00DB388C">
      <w:pPr>
        <w:pStyle w:val="a6"/>
        <w:keepNext/>
        <w:rPr>
          <w:rtl/>
        </w:rPr>
      </w:pPr>
      <w:bookmarkStart w:id="4" w:name="ET_subject_631225_2"/>
      <w:r w:rsidRPr="00B82C8F">
        <w:rPr>
          <w:rStyle w:val="TagStyle"/>
          <w:rtl/>
        </w:rPr>
        <w:lastRenderedPageBreak/>
        <w:t xml:space="preserve"> &lt;&lt; נושא &gt;&gt; </w:t>
      </w:r>
      <w:r>
        <w:rPr>
          <w:rtl/>
        </w:rPr>
        <w:t>הצעת חוק לתיקון פקודת הראיות (מס' 20) (חיסיון קרימינולוג קליני), התשפ"ב</w:t>
      </w:r>
      <w:r w:rsidR="00DB388C">
        <w:rPr>
          <w:rFonts w:hint="cs"/>
          <w:rtl/>
        </w:rPr>
        <w:t>-</w:t>
      </w:r>
      <w:r>
        <w:rPr>
          <w:rtl/>
        </w:rPr>
        <w:t xml:space="preserve">2022 </w:t>
      </w:r>
      <w:r w:rsidR="00DB388C">
        <w:rPr>
          <w:rFonts w:hint="cs"/>
          <w:rtl/>
        </w:rPr>
        <w:t>(</w:t>
      </w:r>
      <w:r>
        <w:rPr>
          <w:rtl/>
        </w:rPr>
        <w:t>פ/3032/24</w:t>
      </w:r>
      <w:r w:rsidR="00DB388C">
        <w:rPr>
          <w:rFonts w:hint="cs"/>
          <w:rtl/>
        </w:rPr>
        <w:t xml:space="preserve">), של חבר הכנסת בועז </w:t>
      </w:r>
      <w:proofErr w:type="spellStart"/>
      <w:r w:rsidR="00DB388C">
        <w:rPr>
          <w:rFonts w:hint="cs"/>
          <w:rtl/>
        </w:rPr>
        <w:t>טופורובסקי</w:t>
      </w:r>
      <w:proofErr w:type="spellEnd"/>
      <w:r w:rsidRPr="00B82C8F">
        <w:rPr>
          <w:rStyle w:val="TagStyle"/>
          <w:rtl/>
        </w:rPr>
        <w:t xml:space="preserve"> &lt;&lt; נושא &gt;&gt;</w:t>
      </w:r>
      <w:r>
        <w:rPr>
          <w:rtl/>
        </w:rPr>
        <w:t xml:space="preserve">   </w:t>
      </w:r>
      <w:bookmarkEnd w:id="4"/>
    </w:p>
    <w:p w:rsidR="00B82C8F" w:rsidRDefault="00B82C8F" w:rsidP="00EB43A8">
      <w:pPr>
        <w:ind w:firstLine="0"/>
        <w:rPr>
          <w:rtl/>
        </w:rPr>
      </w:pPr>
      <w:bookmarkStart w:id="5" w:name="_ETM_Q1_29531"/>
      <w:bookmarkStart w:id="6" w:name="_ETM_Q1_29795"/>
      <w:bookmarkStart w:id="7" w:name="_ETM_Q1_29849"/>
      <w:bookmarkEnd w:id="5"/>
      <w:bookmarkEnd w:id="6"/>
      <w:bookmarkEnd w:id="7"/>
    </w:p>
    <w:p w:rsidR="00B82C8F" w:rsidRDefault="00B82C8F" w:rsidP="00B82C8F">
      <w:pPr>
        <w:pStyle w:val="af6"/>
        <w:keepNext/>
        <w:rPr>
          <w:rtl/>
        </w:rPr>
      </w:pPr>
      <w:bookmarkStart w:id="8" w:name="ET_yor_6156_3"/>
      <w:r w:rsidRPr="00B82C8F">
        <w:rPr>
          <w:rStyle w:val="TagStyle"/>
          <w:rtl/>
        </w:rPr>
        <w:t xml:space="preserve"> &lt;&lt; יור &gt;&gt; </w:t>
      </w:r>
      <w:r>
        <w:rPr>
          <w:rtl/>
        </w:rPr>
        <w:t>היו"ר גלעד קריב:</w:t>
      </w:r>
      <w:r w:rsidRPr="00B82C8F">
        <w:rPr>
          <w:rStyle w:val="TagStyle"/>
          <w:rtl/>
        </w:rPr>
        <w:t xml:space="preserve"> &lt;&lt; יור &gt;&gt;</w:t>
      </w:r>
      <w:r>
        <w:rPr>
          <w:rtl/>
        </w:rPr>
        <w:t xml:space="preserve">   </w:t>
      </w:r>
      <w:bookmarkEnd w:id="8"/>
    </w:p>
    <w:p w:rsidR="00B82C8F" w:rsidRDefault="00B82C8F" w:rsidP="00B82C8F">
      <w:pPr>
        <w:pStyle w:val="KeepWithNext"/>
        <w:rPr>
          <w:rtl/>
          <w:lang w:eastAsia="he-IL"/>
        </w:rPr>
      </w:pPr>
    </w:p>
    <w:p w:rsidR="00B82C8F" w:rsidRDefault="00B82C8F" w:rsidP="00B82C8F">
      <w:pPr>
        <w:rPr>
          <w:rtl/>
          <w:lang w:eastAsia="he-IL"/>
        </w:rPr>
      </w:pPr>
      <w:bookmarkStart w:id="9" w:name="_ETM_Q1_31096"/>
      <w:bookmarkEnd w:id="9"/>
      <w:r>
        <w:rPr>
          <w:rFonts w:hint="cs"/>
          <w:rtl/>
          <w:lang w:eastAsia="he-IL"/>
        </w:rPr>
        <w:t xml:space="preserve">בוקר טוב לכולם. נמצאים </w:t>
      </w:r>
      <w:proofErr w:type="spellStart"/>
      <w:r>
        <w:rPr>
          <w:rFonts w:hint="cs"/>
          <w:rtl/>
          <w:lang w:eastAsia="he-IL"/>
        </w:rPr>
        <w:t>איתנו</w:t>
      </w:r>
      <w:proofErr w:type="spellEnd"/>
      <w:r>
        <w:rPr>
          <w:rFonts w:hint="cs"/>
          <w:rtl/>
          <w:lang w:eastAsia="he-IL"/>
        </w:rPr>
        <w:t xml:space="preserve"> חברי הכנסת </w:t>
      </w:r>
      <w:bookmarkStart w:id="10" w:name="_ETM_Q1_37552"/>
      <w:bookmarkEnd w:id="10"/>
      <w:r>
        <w:rPr>
          <w:rFonts w:hint="cs"/>
          <w:rtl/>
          <w:lang w:eastAsia="he-IL"/>
        </w:rPr>
        <w:t xml:space="preserve">בועז </w:t>
      </w:r>
      <w:proofErr w:type="spellStart"/>
      <w:r>
        <w:rPr>
          <w:rFonts w:hint="cs"/>
          <w:rtl/>
          <w:lang w:eastAsia="he-IL"/>
        </w:rPr>
        <w:t>טופורובסקי</w:t>
      </w:r>
      <w:proofErr w:type="spellEnd"/>
      <w:r>
        <w:rPr>
          <w:rFonts w:hint="cs"/>
          <w:rtl/>
          <w:lang w:eastAsia="he-IL"/>
        </w:rPr>
        <w:t xml:space="preserve"> וענבר בזק, עורכת הדין יפעת רו</w:t>
      </w:r>
      <w:r w:rsidR="00EB43A8">
        <w:rPr>
          <w:rFonts w:hint="cs"/>
          <w:rtl/>
          <w:lang w:eastAsia="he-IL"/>
        </w:rPr>
        <w:t>ו</w:t>
      </w:r>
      <w:r>
        <w:rPr>
          <w:rFonts w:hint="cs"/>
          <w:rtl/>
          <w:lang w:eastAsia="he-IL"/>
        </w:rPr>
        <w:t>ה ממשרד המשפטי</w:t>
      </w:r>
      <w:bookmarkStart w:id="11" w:name="_ETM_Q1_45222"/>
      <w:bookmarkEnd w:id="11"/>
      <w:r>
        <w:rPr>
          <w:rFonts w:hint="cs"/>
          <w:rtl/>
          <w:lang w:eastAsia="he-IL"/>
        </w:rPr>
        <w:t>ם, עורכת הדין אפרת גולדשטיין מפרקליטות המדינה, ושת</w:t>
      </w:r>
      <w:bookmarkStart w:id="12" w:name="_ETM_Q1_57741"/>
      <w:bookmarkEnd w:id="12"/>
      <w:r w:rsidR="00BF3038">
        <w:rPr>
          <w:rFonts w:hint="cs"/>
          <w:rtl/>
          <w:lang w:eastAsia="he-IL"/>
        </w:rPr>
        <w:t>י נציגות ציבור, גברת רוני בנ</w:t>
      </w:r>
      <w:r>
        <w:rPr>
          <w:rFonts w:hint="cs"/>
          <w:rtl/>
          <w:lang w:eastAsia="he-IL"/>
        </w:rPr>
        <w:t xml:space="preserve">צור, יו"ר </w:t>
      </w:r>
      <w:bookmarkStart w:id="13" w:name="_ETM_Q1_57433"/>
      <w:bookmarkEnd w:id="13"/>
      <w:r>
        <w:rPr>
          <w:rFonts w:hint="cs"/>
          <w:rtl/>
          <w:lang w:eastAsia="he-IL"/>
        </w:rPr>
        <w:t>האגודה לקרימינולוגיה קלינית, וגברת ש</w:t>
      </w:r>
      <w:r w:rsidR="00EB43A8">
        <w:rPr>
          <w:rFonts w:hint="cs"/>
          <w:rtl/>
          <w:lang w:eastAsia="he-IL"/>
        </w:rPr>
        <w:t>רי</w:t>
      </w:r>
      <w:r>
        <w:rPr>
          <w:rFonts w:hint="cs"/>
          <w:rtl/>
          <w:lang w:eastAsia="he-IL"/>
        </w:rPr>
        <w:t>י משען, קרימינולוגית קלינית.</w:t>
      </w:r>
      <w:bookmarkStart w:id="14" w:name="_ETM_Q1_67093"/>
      <w:bookmarkStart w:id="15" w:name="_ETM_Q1_67156"/>
      <w:bookmarkStart w:id="16" w:name="_ETM_Q1_67262"/>
      <w:bookmarkStart w:id="17" w:name="_ETM_Q1_67324"/>
      <w:bookmarkEnd w:id="14"/>
      <w:bookmarkEnd w:id="15"/>
      <w:bookmarkEnd w:id="16"/>
      <w:bookmarkEnd w:id="17"/>
      <w:r>
        <w:rPr>
          <w:rFonts w:hint="cs"/>
          <w:rtl/>
          <w:lang w:eastAsia="he-IL"/>
        </w:rPr>
        <w:t xml:space="preserve"> אנחנו </w:t>
      </w:r>
      <w:bookmarkStart w:id="18" w:name="_ETM_Q1_69566"/>
      <w:bookmarkEnd w:id="18"/>
      <w:r>
        <w:rPr>
          <w:rFonts w:hint="cs"/>
          <w:rtl/>
          <w:lang w:eastAsia="he-IL"/>
        </w:rPr>
        <w:t xml:space="preserve">דנים היום בהצעת חוק של חבר הכנסת בועז </w:t>
      </w:r>
      <w:proofErr w:type="spellStart"/>
      <w:r>
        <w:rPr>
          <w:rFonts w:hint="cs"/>
          <w:rtl/>
          <w:lang w:eastAsia="he-IL"/>
        </w:rPr>
        <w:t>טופורובסקי</w:t>
      </w:r>
      <w:proofErr w:type="spellEnd"/>
      <w:r>
        <w:rPr>
          <w:rFonts w:hint="cs"/>
          <w:rtl/>
          <w:lang w:eastAsia="he-IL"/>
        </w:rPr>
        <w:t>, הצעת חוק לתיקון פקודת הראיות (חיסיון קרימינולוג קליני),</w:t>
      </w:r>
      <w:bookmarkStart w:id="19" w:name="_ETM_Q1_78084"/>
      <w:bookmarkEnd w:id="19"/>
      <w:r>
        <w:rPr>
          <w:rFonts w:hint="cs"/>
          <w:rtl/>
          <w:lang w:eastAsia="he-IL"/>
        </w:rPr>
        <w:t xml:space="preserve"> התשפ"ב-2022. מדובר בהצעת חוק פרטית שזוכה לתמיכתה של הממשלה. קודם נשמע את חבר הכנסת המציע מציג את הצעת החוק ואחר כך נשמע את היועצת המשפטית של הוועדה. </w:t>
      </w:r>
    </w:p>
    <w:p w:rsidR="00B82C8F" w:rsidRDefault="00B82C8F" w:rsidP="00B82C8F">
      <w:pPr>
        <w:rPr>
          <w:rtl/>
          <w:lang w:eastAsia="he-IL"/>
        </w:rPr>
      </w:pPr>
    </w:p>
    <w:p w:rsidR="00B82C8F" w:rsidRDefault="00B82C8F" w:rsidP="00B82C8F">
      <w:pPr>
        <w:pStyle w:val="a4"/>
        <w:keepNext/>
        <w:rPr>
          <w:rtl/>
        </w:rPr>
      </w:pPr>
      <w:bookmarkStart w:id="20" w:name="ET_speaker_5080_4"/>
      <w:r w:rsidRPr="00B82C8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82C8F">
        <w:rPr>
          <w:rStyle w:val="TagStyle"/>
          <w:rtl/>
        </w:rPr>
        <w:t xml:space="preserve"> &lt;&lt; דובר &gt;&gt;</w:t>
      </w:r>
      <w:r>
        <w:rPr>
          <w:rtl/>
        </w:rPr>
        <w:t xml:space="preserve">   </w:t>
      </w:r>
      <w:bookmarkEnd w:id="20"/>
    </w:p>
    <w:p w:rsidR="00B82C8F" w:rsidRDefault="00B82C8F" w:rsidP="00B82C8F">
      <w:pPr>
        <w:pStyle w:val="KeepWithNext"/>
        <w:rPr>
          <w:rtl/>
          <w:lang w:eastAsia="he-IL"/>
        </w:rPr>
      </w:pPr>
    </w:p>
    <w:p w:rsidR="00B82C8F" w:rsidRDefault="00B82C8F" w:rsidP="00B82C8F">
      <w:pPr>
        <w:rPr>
          <w:rtl/>
          <w:lang w:eastAsia="he-IL"/>
        </w:rPr>
      </w:pPr>
      <w:bookmarkStart w:id="21" w:name="_ETM_Q1_97048"/>
      <w:bookmarkStart w:id="22" w:name="_ETM_Q1_97109"/>
      <w:bookmarkEnd w:id="21"/>
      <w:bookmarkEnd w:id="22"/>
      <w:r>
        <w:rPr>
          <w:rFonts w:hint="cs"/>
          <w:rtl/>
          <w:lang w:eastAsia="he-IL"/>
        </w:rPr>
        <w:t xml:space="preserve">תודה רבה, אדוני היושב-ראש. אני מודה </w:t>
      </w:r>
      <w:bookmarkStart w:id="23" w:name="_ETM_Q1_104998"/>
      <w:bookmarkEnd w:id="23"/>
      <w:r>
        <w:rPr>
          <w:rFonts w:hint="cs"/>
          <w:rtl/>
          <w:lang w:eastAsia="he-IL"/>
        </w:rPr>
        <w:t xml:space="preserve">לך שגם בתקופה מורכבת זו מצאת לנכון להעלות את </w:t>
      </w:r>
      <w:bookmarkStart w:id="24" w:name="_ETM_Q1_103737"/>
      <w:bookmarkEnd w:id="24"/>
      <w:r>
        <w:rPr>
          <w:rFonts w:hint="cs"/>
          <w:rtl/>
          <w:lang w:eastAsia="he-IL"/>
        </w:rPr>
        <w:t xml:space="preserve">ההצעה לדיון לקריאה ראשונה בוועדה. אני חושב שראוי שגם </w:t>
      </w:r>
      <w:bookmarkStart w:id="25" w:name="_ETM_Q1_114369"/>
      <w:bookmarkEnd w:id="25"/>
      <w:r>
        <w:rPr>
          <w:rFonts w:hint="cs"/>
          <w:rtl/>
          <w:lang w:eastAsia="he-IL"/>
        </w:rPr>
        <w:t xml:space="preserve">לקרימינולוגים הקליניים יהיה חיסיון ביחס עם המטופלים. חשוב שגם </w:t>
      </w:r>
      <w:bookmarkStart w:id="26" w:name="_ETM_Q1_121543"/>
      <w:bookmarkEnd w:id="26"/>
      <w:r>
        <w:rPr>
          <w:rFonts w:hint="cs"/>
          <w:rtl/>
          <w:lang w:eastAsia="he-IL"/>
        </w:rPr>
        <w:t>המטופל וגם המ</w:t>
      </w:r>
      <w:r w:rsidR="006E1C9F">
        <w:rPr>
          <w:rFonts w:hint="cs"/>
          <w:rtl/>
          <w:lang w:eastAsia="he-IL"/>
        </w:rPr>
        <w:t>טפל ידעו שיש כזה חיסיון בחוק, ז</w:t>
      </w:r>
      <w:bookmarkStart w:id="27" w:name="_ETM_Q1_128334"/>
      <w:bookmarkEnd w:id="27"/>
      <w:r w:rsidR="006E1C9F">
        <w:rPr>
          <w:rFonts w:hint="cs"/>
          <w:rtl/>
          <w:lang w:eastAsia="he-IL"/>
        </w:rPr>
        <w:t xml:space="preserve">ה יאפשר לטיפול להיות יותר טוב וזה יכול למנוע פגיעה </w:t>
      </w:r>
      <w:bookmarkStart w:id="28" w:name="_ETM_Q1_134540"/>
      <w:bookmarkEnd w:id="28"/>
      <w:r w:rsidR="006E1C9F">
        <w:rPr>
          <w:rFonts w:hint="cs"/>
          <w:rtl/>
          <w:lang w:eastAsia="he-IL"/>
        </w:rPr>
        <w:t xml:space="preserve">של המטופלים בעצמם או באנשים אחרים. הדבר הזה קיים בהרבה </w:t>
      </w:r>
      <w:bookmarkStart w:id="29" w:name="_ETM_Q1_136356"/>
      <w:bookmarkEnd w:id="29"/>
      <w:r w:rsidR="006E1C9F">
        <w:rPr>
          <w:rFonts w:hint="cs"/>
          <w:rtl/>
          <w:lang w:eastAsia="he-IL"/>
        </w:rPr>
        <w:t>מאוד מקצועות שמטפלים באנשים, ואני חושב שזה חוסר ש</w:t>
      </w:r>
      <w:bookmarkStart w:id="30" w:name="_ETM_Q1_147820"/>
      <w:bookmarkEnd w:id="30"/>
      <w:r w:rsidR="006E1C9F">
        <w:rPr>
          <w:rFonts w:hint="cs"/>
          <w:rtl/>
          <w:lang w:eastAsia="he-IL"/>
        </w:rPr>
        <w:t xml:space="preserve">זה לא היה עד עכשיו. מי שהגיש את הצעת החוק בעבר הוא שר המשפטים גדעון </w:t>
      </w:r>
      <w:bookmarkStart w:id="31" w:name="_ETM_Q1_151914"/>
      <w:bookmarkEnd w:id="31"/>
      <w:r w:rsidR="006E1C9F">
        <w:rPr>
          <w:rFonts w:hint="cs"/>
          <w:rtl/>
          <w:lang w:eastAsia="he-IL"/>
        </w:rPr>
        <w:t>סער, שהיה אז חבר הכנסת. כשהגיעה אליי שר</w:t>
      </w:r>
      <w:r w:rsidR="001B2FE1">
        <w:rPr>
          <w:rFonts w:hint="cs"/>
          <w:rtl/>
          <w:lang w:eastAsia="he-IL"/>
        </w:rPr>
        <w:t>י</w:t>
      </w:r>
      <w:r w:rsidR="006E1C9F">
        <w:rPr>
          <w:rFonts w:hint="cs"/>
          <w:rtl/>
          <w:lang w:eastAsia="he-IL"/>
        </w:rPr>
        <w:t xml:space="preserve">י </w:t>
      </w:r>
      <w:bookmarkStart w:id="32" w:name="_ETM_Q1_156675"/>
      <w:bookmarkEnd w:id="32"/>
      <w:r w:rsidR="006E1C9F">
        <w:rPr>
          <w:rFonts w:hint="cs"/>
          <w:rtl/>
          <w:lang w:eastAsia="he-IL"/>
        </w:rPr>
        <w:t xml:space="preserve">עם הסיפור הזה זה היה נראה לי לא הגיוני שאין חיסיון על זה. אז עשינו בירור, שר המשפטים </w:t>
      </w:r>
      <w:bookmarkStart w:id="33" w:name="_ETM_Q1_169156"/>
      <w:bookmarkEnd w:id="33"/>
      <w:r w:rsidR="006E1C9F">
        <w:rPr>
          <w:rFonts w:hint="cs"/>
          <w:rtl/>
          <w:lang w:eastAsia="he-IL"/>
        </w:rPr>
        <w:t xml:space="preserve">הסכים אף הוא, ואנחנו מקווים לתקן את החוק בהקדם. </w:t>
      </w:r>
    </w:p>
    <w:p w:rsidR="006E1C9F" w:rsidRDefault="006E1C9F" w:rsidP="00B82C8F">
      <w:pPr>
        <w:rPr>
          <w:rtl/>
          <w:lang w:eastAsia="he-IL"/>
        </w:rPr>
      </w:pPr>
      <w:bookmarkStart w:id="34" w:name="_ETM_Q1_171158"/>
      <w:bookmarkStart w:id="35" w:name="_ETM_Q1_171228"/>
      <w:bookmarkEnd w:id="34"/>
      <w:bookmarkEnd w:id="35"/>
    </w:p>
    <w:p w:rsidR="006E1C9F" w:rsidRDefault="006E1C9F" w:rsidP="006E1C9F">
      <w:pPr>
        <w:pStyle w:val="af6"/>
        <w:keepNext/>
        <w:rPr>
          <w:rtl/>
        </w:rPr>
      </w:pPr>
      <w:bookmarkStart w:id="36" w:name="ET_yor_6156_5"/>
      <w:r w:rsidRPr="006E1C9F">
        <w:rPr>
          <w:rStyle w:val="TagStyle"/>
          <w:rtl/>
        </w:rPr>
        <w:t xml:space="preserve"> &lt;&lt; יור &gt;&gt; </w:t>
      </w:r>
      <w:r>
        <w:rPr>
          <w:rtl/>
        </w:rPr>
        <w:t>היו"ר גלעד קריב:</w:t>
      </w:r>
      <w:r w:rsidRPr="006E1C9F">
        <w:rPr>
          <w:rStyle w:val="TagStyle"/>
          <w:rtl/>
        </w:rPr>
        <w:t xml:space="preserve"> &lt;&lt; יור &gt;&gt;</w:t>
      </w:r>
      <w:r>
        <w:rPr>
          <w:rtl/>
        </w:rPr>
        <w:t xml:space="preserve">   </w:t>
      </w:r>
      <w:bookmarkEnd w:id="36"/>
    </w:p>
    <w:p w:rsidR="006E1C9F" w:rsidRDefault="006E1C9F" w:rsidP="006E1C9F">
      <w:pPr>
        <w:pStyle w:val="KeepWithNext"/>
        <w:rPr>
          <w:rtl/>
          <w:lang w:eastAsia="he-IL"/>
        </w:rPr>
      </w:pPr>
    </w:p>
    <w:p w:rsidR="006E1C9F" w:rsidRDefault="006E1C9F" w:rsidP="006E1C9F">
      <w:pPr>
        <w:rPr>
          <w:rtl/>
          <w:lang w:eastAsia="he-IL"/>
        </w:rPr>
      </w:pPr>
      <w:bookmarkStart w:id="37" w:name="_ETM_Q1_171985"/>
      <w:bookmarkEnd w:id="37"/>
      <w:r>
        <w:rPr>
          <w:rFonts w:hint="cs"/>
          <w:rtl/>
          <w:lang w:eastAsia="he-IL"/>
        </w:rPr>
        <w:t xml:space="preserve">תודה. </w:t>
      </w:r>
      <w:bookmarkStart w:id="38" w:name="_ETM_Q1_172982"/>
      <w:bookmarkEnd w:id="38"/>
      <w:r>
        <w:rPr>
          <w:rFonts w:hint="cs"/>
          <w:rtl/>
          <w:lang w:eastAsia="he-IL"/>
        </w:rPr>
        <w:t xml:space="preserve">גברתי היועצת המשפטית של הוועדה, הערות פתיחה שלך. בבקשה. </w:t>
      </w:r>
      <w:bookmarkStart w:id="39" w:name="_ETM_Q1_183349"/>
      <w:bookmarkEnd w:id="39"/>
    </w:p>
    <w:p w:rsidR="006E1C9F" w:rsidRDefault="006E1C9F" w:rsidP="006E1C9F">
      <w:pPr>
        <w:rPr>
          <w:rtl/>
          <w:lang w:eastAsia="he-IL"/>
        </w:rPr>
      </w:pPr>
      <w:bookmarkStart w:id="40" w:name="_ETM_Q1_183565"/>
      <w:bookmarkStart w:id="41" w:name="_ETM_Q1_183636"/>
      <w:bookmarkEnd w:id="40"/>
      <w:bookmarkEnd w:id="41"/>
    </w:p>
    <w:p w:rsidR="006E1C9F" w:rsidRDefault="006E1C9F" w:rsidP="006E1C9F">
      <w:pPr>
        <w:pStyle w:val="a4"/>
        <w:keepNext/>
        <w:rPr>
          <w:rtl/>
        </w:rPr>
      </w:pPr>
      <w:bookmarkStart w:id="42" w:name="ET_speaker_דגנית_כהןויליאמס_6"/>
      <w:r w:rsidRPr="006E1C9F">
        <w:rPr>
          <w:rStyle w:val="TagStyle"/>
          <w:rtl/>
        </w:rPr>
        <w:t xml:space="preserve"> &lt;&lt; דובר &gt;&gt; </w:t>
      </w:r>
      <w:r w:rsidR="001B2FE1">
        <w:rPr>
          <w:rtl/>
        </w:rPr>
        <w:t>דגנית כהן</w:t>
      </w:r>
      <w:r w:rsidR="001B2FE1">
        <w:rPr>
          <w:rFonts w:hint="cs"/>
          <w:rtl/>
        </w:rPr>
        <w:t xml:space="preserve"> </w:t>
      </w:r>
      <w:r>
        <w:rPr>
          <w:rtl/>
        </w:rPr>
        <w:t>ויליאמס:</w:t>
      </w:r>
      <w:r w:rsidRPr="006E1C9F">
        <w:rPr>
          <w:rStyle w:val="TagStyle"/>
          <w:rtl/>
        </w:rPr>
        <w:t xml:space="preserve"> &lt;&lt; דובר &gt;&gt;</w:t>
      </w:r>
      <w:r>
        <w:rPr>
          <w:rtl/>
        </w:rPr>
        <w:t xml:space="preserve">   </w:t>
      </w:r>
      <w:bookmarkEnd w:id="42"/>
    </w:p>
    <w:p w:rsidR="006E1C9F" w:rsidRDefault="006E1C9F" w:rsidP="006E1C9F">
      <w:pPr>
        <w:pStyle w:val="KeepWithNext"/>
        <w:rPr>
          <w:rtl/>
          <w:lang w:eastAsia="he-IL"/>
        </w:rPr>
      </w:pPr>
    </w:p>
    <w:p w:rsidR="006E1C9F" w:rsidRDefault="006E1C9F" w:rsidP="006E1C9F">
      <w:pPr>
        <w:rPr>
          <w:rtl/>
          <w:lang w:eastAsia="he-IL"/>
        </w:rPr>
      </w:pPr>
      <w:r>
        <w:rPr>
          <w:rFonts w:hint="cs"/>
          <w:rtl/>
          <w:lang w:eastAsia="he-IL"/>
        </w:rPr>
        <w:t xml:space="preserve">תודה. ההצעה בעצם מבקשת להוסיף את הקרימינולוג הקליני לבעלי </w:t>
      </w:r>
      <w:bookmarkStart w:id="43" w:name="_ETM_Q1_193870"/>
      <w:bookmarkEnd w:id="43"/>
      <w:r>
        <w:rPr>
          <w:rFonts w:hint="cs"/>
          <w:rtl/>
          <w:lang w:eastAsia="he-IL"/>
        </w:rPr>
        <w:t xml:space="preserve">המקצוע שעדותם תהיה חסויה, כמו אנשי טיפול אחרים </w:t>
      </w:r>
      <w:bookmarkStart w:id="44" w:name="_ETM_Q1_196816"/>
      <w:bookmarkEnd w:id="44"/>
      <w:r>
        <w:rPr>
          <w:rtl/>
          <w:lang w:eastAsia="he-IL"/>
        </w:rPr>
        <w:t>–</w:t>
      </w:r>
      <w:r>
        <w:rPr>
          <w:rFonts w:hint="cs"/>
          <w:rtl/>
          <w:lang w:eastAsia="he-IL"/>
        </w:rPr>
        <w:t xml:space="preserve"> פסיכולוגים ועובדים סוציאליים. נבהיר שסודיות על ההליך הטיפולי </w:t>
      </w:r>
      <w:bookmarkStart w:id="45" w:name="_ETM_Q1_207352"/>
      <w:bookmarkEnd w:id="45"/>
      <w:r>
        <w:rPr>
          <w:rFonts w:hint="cs"/>
          <w:rtl/>
          <w:lang w:eastAsia="he-IL"/>
        </w:rPr>
        <w:t xml:space="preserve">קיימת גם היום. כלומר, מה שקורה בין המטופל למטפל הוא </w:t>
      </w:r>
      <w:bookmarkStart w:id="46" w:name="_ETM_Q1_211018"/>
      <w:bookmarkEnd w:id="46"/>
      <w:r>
        <w:rPr>
          <w:rFonts w:hint="cs"/>
          <w:rtl/>
          <w:lang w:eastAsia="he-IL"/>
        </w:rPr>
        <w:t xml:space="preserve">סודי. רק שלעובדים סוציאליים ופסיכולוגים יש חריגים לאותה </w:t>
      </w:r>
      <w:bookmarkStart w:id="47" w:name="_ETM_Q1_216186"/>
      <w:bookmarkEnd w:id="47"/>
      <w:r>
        <w:rPr>
          <w:rFonts w:hint="cs"/>
          <w:rtl/>
          <w:lang w:eastAsia="he-IL"/>
        </w:rPr>
        <w:t>סודיות, כלומר הם יכולים למסור מידע</w:t>
      </w:r>
      <w:bookmarkStart w:id="48" w:name="_ETM_Q1_218269"/>
      <w:bookmarkEnd w:id="48"/>
      <w:r>
        <w:rPr>
          <w:rFonts w:hint="cs"/>
          <w:rtl/>
          <w:lang w:eastAsia="he-IL"/>
        </w:rPr>
        <w:t>, במצבים שקבועים בחוק, כדי למנוע סיכון. לעומת זאת לקרימינולוג הקליני אין את החריגים האלה.</w:t>
      </w:r>
      <w:bookmarkStart w:id="49" w:name="_ETM_Q1_229141"/>
      <w:bookmarkStart w:id="50" w:name="_ETM_Q1_229213"/>
      <w:bookmarkStart w:id="51" w:name="_ETM_Q1_229285"/>
      <w:bookmarkStart w:id="52" w:name="_ETM_Q1_229364"/>
      <w:bookmarkEnd w:id="49"/>
      <w:bookmarkEnd w:id="50"/>
      <w:bookmarkEnd w:id="51"/>
      <w:bookmarkEnd w:id="52"/>
    </w:p>
    <w:p w:rsidR="006E1C9F" w:rsidRDefault="006E1C9F" w:rsidP="006E1C9F">
      <w:pPr>
        <w:rPr>
          <w:rtl/>
          <w:lang w:eastAsia="he-IL"/>
        </w:rPr>
      </w:pPr>
    </w:p>
    <w:p w:rsidR="006E1C9F" w:rsidRDefault="006E1C9F" w:rsidP="006E1C9F">
      <w:pPr>
        <w:rPr>
          <w:rtl/>
          <w:lang w:eastAsia="he-IL"/>
        </w:rPr>
      </w:pPr>
      <w:r>
        <w:rPr>
          <w:rFonts w:hint="cs"/>
          <w:rtl/>
          <w:lang w:eastAsia="he-IL"/>
        </w:rPr>
        <w:t xml:space="preserve">יש שני מישורים </w:t>
      </w:r>
      <w:bookmarkStart w:id="53" w:name="_ETM_Q1_228176"/>
      <w:bookmarkEnd w:id="53"/>
      <w:r>
        <w:rPr>
          <w:rFonts w:hint="cs"/>
          <w:rtl/>
          <w:lang w:eastAsia="he-IL"/>
        </w:rPr>
        <w:t xml:space="preserve">שונים: החיסיון הוא לגבי עדות, והסודיות של הטיפול היא </w:t>
      </w:r>
      <w:bookmarkStart w:id="54" w:name="_ETM_Q1_232701"/>
      <w:bookmarkEnd w:id="54"/>
      <w:r>
        <w:rPr>
          <w:rFonts w:hint="cs"/>
          <w:rtl/>
          <w:lang w:eastAsia="he-IL"/>
        </w:rPr>
        <w:t xml:space="preserve">במישור אחר. אנחנו מצאנו שיש הצדקה לרשימת החסיונות, </w:t>
      </w:r>
      <w:bookmarkStart w:id="55" w:name="_ETM_Q1_250862"/>
      <w:bookmarkEnd w:id="55"/>
      <w:r>
        <w:rPr>
          <w:rFonts w:hint="cs"/>
          <w:rtl/>
          <w:lang w:eastAsia="he-IL"/>
        </w:rPr>
        <w:t xml:space="preserve">אבל לצד זה צריך גם לשקול האם אותם </w:t>
      </w:r>
      <w:bookmarkStart w:id="56" w:name="_ETM_Q1_254098"/>
      <w:bookmarkEnd w:id="56"/>
      <w:r>
        <w:rPr>
          <w:rFonts w:hint="cs"/>
          <w:rtl/>
          <w:lang w:eastAsia="he-IL"/>
        </w:rPr>
        <w:t>חריגים שיש לעובד סוציאלי ולפסיכולוג, שמאפשרים להם לחרוג מחובת הסודיות, לא צריכים להיות גם לקרימינולוג הקליני, במיוחד בהינתן שהאוכלוסייה שב</w:t>
      </w:r>
      <w:bookmarkStart w:id="57" w:name="_ETM_Q1_264567"/>
      <w:bookmarkEnd w:id="57"/>
      <w:r>
        <w:rPr>
          <w:rFonts w:hint="cs"/>
          <w:rtl/>
          <w:lang w:eastAsia="he-IL"/>
        </w:rPr>
        <w:t xml:space="preserve">ה הוא מטפל מועדת למסוכנות ולעבריינות. </w:t>
      </w:r>
      <w:bookmarkStart w:id="58" w:name="_ETM_Q1_266372"/>
      <w:bookmarkStart w:id="59" w:name="_ETM_Q1_266458"/>
      <w:bookmarkStart w:id="60" w:name="_ETM_Q1_266517"/>
      <w:bookmarkStart w:id="61" w:name="_ETM_Q1_266575"/>
      <w:bookmarkEnd w:id="58"/>
      <w:bookmarkEnd w:id="59"/>
      <w:bookmarkEnd w:id="60"/>
      <w:bookmarkEnd w:id="61"/>
      <w:r>
        <w:rPr>
          <w:rFonts w:hint="cs"/>
          <w:rtl/>
          <w:lang w:eastAsia="he-IL"/>
        </w:rPr>
        <w:t xml:space="preserve">זאת בעצם השאלה היחידה שיש לנו כאן לדיון. תודה. </w:t>
      </w:r>
    </w:p>
    <w:p w:rsidR="006E1C9F" w:rsidRDefault="006E1C9F" w:rsidP="006E1C9F">
      <w:pPr>
        <w:rPr>
          <w:rtl/>
          <w:lang w:eastAsia="he-IL"/>
        </w:rPr>
      </w:pPr>
    </w:p>
    <w:p w:rsidR="006E1C9F" w:rsidRDefault="006E1C9F" w:rsidP="006E1C9F">
      <w:pPr>
        <w:pStyle w:val="af6"/>
        <w:keepNext/>
        <w:rPr>
          <w:rtl/>
        </w:rPr>
      </w:pPr>
      <w:bookmarkStart w:id="62" w:name="ET_yor_6156_7"/>
      <w:r w:rsidRPr="006E1C9F">
        <w:rPr>
          <w:rStyle w:val="TagStyle"/>
          <w:rtl/>
        </w:rPr>
        <w:t xml:space="preserve"> &lt;&lt; יור &gt;&gt; </w:t>
      </w:r>
      <w:r>
        <w:rPr>
          <w:rtl/>
        </w:rPr>
        <w:t>היו"ר גלעד קריב:</w:t>
      </w:r>
      <w:r w:rsidRPr="006E1C9F">
        <w:rPr>
          <w:rStyle w:val="TagStyle"/>
          <w:rtl/>
        </w:rPr>
        <w:t xml:space="preserve"> &lt;&lt; יור &gt;&gt;</w:t>
      </w:r>
      <w:r>
        <w:rPr>
          <w:rtl/>
        </w:rPr>
        <w:t xml:space="preserve">   </w:t>
      </w:r>
      <w:bookmarkEnd w:id="62"/>
    </w:p>
    <w:p w:rsidR="006E1C9F" w:rsidRDefault="006E1C9F" w:rsidP="006E1C9F">
      <w:pPr>
        <w:pStyle w:val="KeepWithNext"/>
        <w:rPr>
          <w:rtl/>
          <w:lang w:eastAsia="he-IL"/>
        </w:rPr>
      </w:pPr>
    </w:p>
    <w:p w:rsidR="006E1C9F" w:rsidRDefault="006E1C9F" w:rsidP="006E1C9F">
      <w:pPr>
        <w:rPr>
          <w:rtl/>
          <w:lang w:eastAsia="he-IL"/>
        </w:rPr>
      </w:pPr>
      <w:bookmarkStart w:id="63" w:name="_ETM_Q1_268208"/>
      <w:bookmarkEnd w:id="63"/>
      <w:r>
        <w:rPr>
          <w:rFonts w:hint="cs"/>
          <w:rtl/>
          <w:lang w:eastAsia="he-IL"/>
        </w:rPr>
        <w:t xml:space="preserve">תודה. </w:t>
      </w:r>
      <w:bookmarkStart w:id="64" w:name="_ETM_Q1_273878"/>
      <w:bookmarkEnd w:id="64"/>
      <w:r>
        <w:rPr>
          <w:rFonts w:hint="cs"/>
          <w:rtl/>
          <w:lang w:eastAsia="he-IL"/>
        </w:rPr>
        <w:t>עורכת הדין רו</w:t>
      </w:r>
      <w:r w:rsidR="002469F2">
        <w:rPr>
          <w:rFonts w:hint="cs"/>
          <w:rtl/>
          <w:lang w:eastAsia="he-IL"/>
        </w:rPr>
        <w:t>ו</w:t>
      </w:r>
      <w:r>
        <w:rPr>
          <w:rFonts w:hint="cs"/>
          <w:rtl/>
          <w:lang w:eastAsia="he-IL"/>
        </w:rPr>
        <w:t xml:space="preserve">ה, תציגי בבקשה את עמדת הממשלה. </w:t>
      </w:r>
    </w:p>
    <w:p w:rsidR="006E1C9F" w:rsidRDefault="006E1C9F" w:rsidP="006E1C9F">
      <w:pPr>
        <w:rPr>
          <w:rtl/>
          <w:lang w:eastAsia="he-IL"/>
        </w:rPr>
      </w:pPr>
      <w:bookmarkStart w:id="65" w:name="_ETM_Q1_279003"/>
      <w:bookmarkStart w:id="66" w:name="_ETM_Q1_279064"/>
      <w:bookmarkEnd w:id="65"/>
      <w:bookmarkEnd w:id="66"/>
    </w:p>
    <w:p w:rsidR="006E1C9F" w:rsidRDefault="006E1C9F" w:rsidP="006E1C9F">
      <w:pPr>
        <w:pStyle w:val="af9"/>
        <w:keepNext/>
        <w:rPr>
          <w:rtl/>
          <w:lang w:eastAsia="he-IL"/>
        </w:rPr>
      </w:pPr>
      <w:bookmarkStart w:id="67" w:name="ET_guest_571712_8"/>
      <w:r w:rsidRPr="006E1C9F">
        <w:rPr>
          <w:rStyle w:val="TagStyle"/>
          <w:rtl/>
        </w:rPr>
        <w:t xml:space="preserve"> &lt;&lt; אורח &gt;&gt; </w:t>
      </w:r>
      <w:r>
        <w:rPr>
          <w:rtl/>
          <w:lang w:eastAsia="he-IL"/>
        </w:rPr>
        <w:t>יפעת רווה:</w:t>
      </w:r>
      <w:r w:rsidRPr="006E1C9F">
        <w:rPr>
          <w:rStyle w:val="TagStyle"/>
          <w:rtl/>
        </w:rPr>
        <w:t xml:space="preserve"> &lt;&lt; אורח &gt;&gt;</w:t>
      </w:r>
      <w:r>
        <w:rPr>
          <w:rtl/>
          <w:lang w:eastAsia="he-IL"/>
        </w:rPr>
        <w:t xml:space="preserve">   </w:t>
      </w:r>
      <w:bookmarkEnd w:id="67"/>
    </w:p>
    <w:p w:rsidR="006E1C9F" w:rsidRDefault="006E1C9F" w:rsidP="006E1C9F">
      <w:pPr>
        <w:pStyle w:val="KeepWithNext"/>
        <w:rPr>
          <w:rtl/>
          <w:lang w:eastAsia="he-IL"/>
        </w:rPr>
      </w:pPr>
    </w:p>
    <w:p w:rsidR="006E1C9F" w:rsidRDefault="006E1C9F" w:rsidP="00BF3038">
      <w:pPr>
        <w:rPr>
          <w:rtl/>
          <w:lang w:eastAsia="he-IL"/>
        </w:rPr>
      </w:pPr>
      <w:r>
        <w:rPr>
          <w:rFonts w:hint="cs"/>
          <w:rtl/>
          <w:lang w:eastAsia="he-IL"/>
        </w:rPr>
        <w:t>עקרונית</w:t>
      </w:r>
      <w:r w:rsidR="00CD5C5B">
        <w:rPr>
          <w:rFonts w:hint="cs"/>
          <w:rtl/>
          <w:lang w:eastAsia="he-IL"/>
        </w:rPr>
        <w:t xml:space="preserve">, </w:t>
      </w:r>
      <w:bookmarkStart w:id="68" w:name="_ETM_Q1_277821"/>
      <w:bookmarkEnd w:id="68"/>
      <w:r w:rsidR="00CD5C5B">
        <w:rPr>
          <w:rFonts w:hint="cs"/>
          <w:rtl/>
          <w:lang w:eastAsia="he-IL"/>
        </w:rPr>
        <w:t xml:space="preserve">יש הסכמה של הממשלה, של ועדת שרים, להעברת הצעת החוק. </w:t>
      </w:r>
      <w:bookmarkStart w:id="69" w:name="_ETM_Q1_281640"/>
      <w:bookmarkEnd w:id="69"/>
      <w:r w:rsidR="00CD5C5B">
        <w:rPr>
          <w:rFonts w:hint="cs"/>
          <w:rtl/>
          <w:lang w:eastAsia="he-IL"/>
        </w:rPr>
        <w:t xml:space="preserve">עלו שאלות </w:t>
      </w:r>
      <w:r w:rsidR="00BF3038">
        <w:rPr>
          <w:rFonts w:hint="cs"/>
          <w:rtl/>
          <w:lang w:eastAsia="he-IL"/>
        </w:rPr>
        <w:t>ע</w:t>
      </w:r>
      <w:r w:rsidR="00CD5C5B">
        <w:rPr>
          <w:rFonts w:hint="cs"/>
          <w:rtl/>
          <w:lang w:eastAsia="he-IL"/>
        </w:rPr>
        <w:t xml:space="preserve">ל היחס בין חובת הסודיות לחובת </w:t>
      </w:r>
      <w:bookmarkStart w:id="70" w:name="_ETM_Q1_291058"/>
      <w:bookmarkEnd w:id="70"/>
      <w:r w:rsidR="00CD5C5B">
        <w:rPr>
          <w:rFonts w:hint="cs"/>
          <w:rtl/>
          <w:lang w:eastAsia="he-IL"/>
        </w:rPr>
        <w:t>הדיווח, ועשינו שיח בנושא הזה - - -</w:t>
      </w:r>
    </w:p>
    <w:p w:rsidR="00CD5C5B" w:rsidRDefault="00CD5C5B" w:rsidP="006E1C9F">
      <w:pPr>
        <w:rPr>
          <w:rtl/>
          <w:lang w:eastAsia="he-IL"/>
        </w:rPr>
      </w:pPr>
      <w:bookmarkStart w:id="71" w:name="_ETM_Q1_300370"/>
      <w:bookmarkStart w:id="72" w:name="_ETM_Q1_300451"/>
      <w:bookmarkEnd w:id="71"/>
      <w:bookmarkEnd w:id="72"/>
    </w:p>
    <w:p w:rsidR="00CD5C5B" w:rsidRDefault="00CD5C5B" w:rsidP="00CD5C5B">
      <w:pPr>
        <w:pStyle w:val="af6"/>
        <w:keepNext/>
        <w:rPr>
          <w:rtl/>
        </w:rPr>
      </w:pPr>
      <w:bookmarkStart w:id="73" w:name="ET_yor_6156_9"/>
      <w:r w:rsidRPr="00CD5C5B">
        <w:rPr>
          <w:rStyle w:val="TagStyle"/>
          <w:rtl/>
        </w:rPr>
        <w:t xml:space="preserve"> &lt;&lt; יור &gt;&gt; </w:t>
      </w:r>
      <w:r>
        <w:rPr>
          <w:rtl/>
        </w:rPr>
        <w:t>היו"ר גלעד קריב:</w:t>
      </w:r>
      <w:r w:rsidRPr="00CD5C5B">
        <w:rPr>
          <w:rStyle w:val="TagStyle"/>
          <w:rtl/>
        </w:rPr>
        <w:t xml:space="preserve"> &lt;&lt; יור &gt;&gt;</w:t>
      </w:r>
      <w:r>
        <w:rPr>
          <w:rtl/>
        </w:rPr>
        <w:t xml:space="preserve">   </w:t>
      </w:r>
      <w:bookmarkEnd w:id="73"/>
    </w:p>
    <w:p w:rsidR="00CD5C5B" w:rsidRDefault="00CD5C5B" w:rsidP="00CD5C5B">
      <w:pPr>
        <w:pStyle w:val="KeepWithNext"/>
        <w:rPr>
          <w:rtl/>
          <w:lang w:eastAsia="he-IL"/>
        </w:rPr>
      </w:pPr>
    </w:p>
    <w:p w:rsidR="00CD5C5B" w:rsidRDefault="00CD5C5B" w:rsidP="00CD5C5B">
      <w:pPr>
        <w:rPr>
          <w:rtl/>
          <w:lang w:eastAsia="he-IL"/>
        </w:rPr>
      </w:pPr>
      <w:bookmarkStart w:id="74" w:name="_ETM_Q1_299220"/>
      <w:bookmarkEnd w:id="74"/>
      <w:r>
        <w:rPr>
          <w:rFonts w:hint="cs"/>
          <w:rtl/>
          <w:lang w:eastAsia="he-IL"/>
        </w:rPr>
        <w:t>ז</w:t>
      </w:r>
      <w:bookmarkStart w:id="75" w:name="_ETM_Q1_299784"/>
      <w:bookmarkEnd w:id="75"/>
      <w:r>
        <w:rPr>
          <w:rFonts w:hint="cs"/>
          <w:rtl/>
          <w:lang w:eastAsia="he-IL"/>
        </w:rPr>
        <w:t xml:space="preserve">את לא סוגיה שקיימת ביחס למקצועות הטיפוליים </w:t>
      </w:r>
      <w:bookmarkStart w:id="76" w:name="_ETM_Q1_305144"/>
      <w:bookmarkEnd w:id="76"/>
      <w:r>
        <w:rPr>
          <w:rFonts w:hint="cs"/>
          <w:rtl/>
          <w:lang w:eastAsia="he-IL"/>
        </w:rPr>
        <w:t>האחרים?</w:t>
      </w:r>
      <w:bookmarkStart w:id="77" w:name="_ETM_Q1_302962"/>
      <w:bookmarkEnd w:id="77"/>
    </w:p>
    <w:p w:rsidR="00CD5C5B" w:rsidRDefault="00CD5C5B" w:rsidP="00CD5C5B">
      <w:pPr>
        <w:rPr>
          <w:rtl/>
          <w:lang w:eastAsia="he-IL"/>
        </w:rPr>
      </w:pPr>
      <w:bookmarkStart w:id="78" w:name="_ETM_Q1_303044"/>
      <w:bookmarkStart w:id="79" w:name="_ETM_Q1_304378"/>
      <w:bookmarkEnd w:id="78"/>
      <w:bookmarkEnd w:id="79"/>
    </w:p>
    <w:p w:rsidR="00CD5C5B" w:rsidRDefault="00CD5C5B" w:rsidP="00CD5C5B">
      <w:pPr>
        <w:pStyle w:val="af9"/>
        <w:keepNext/>
        <w:rPr>
          <w:rtl/>
          <w:lang w:eastAsia="he-IL"/>
        </w:rPr>
      </w:pPr>
      <w:bookmarkStart w:id="80" w:name="ET_guest_571712_10"/>
      <w:r w:rsidRPr="00CD5C5B">
        <w:rPr>
          <w:rStyle w:val="TagStyle"/>
          <w:rtl/>
        </w:rPr>
        <w:t xml:space="preserve"> &lt;&lt; אורח &gt;&gt; </w:t>
      </w:r>
      <w:r>
        <w:rPr>
          <w:rtl/>
          <w:lang w:eastAsia="he-IL"/>
        </w:rPr>
        <w:t>יפעת רווה:</w:t>
      </w:r>
      <w:r w:rsidRPr="00CD5C5B">
        <w:rPr>
          <w:rStyle w:val="TagStyle"/>
          <w:rtl/>
        </w:rPr>
        <w:t xml:space="preserve"> &lt;&lt; אורח &gt;&gt;</w:t>
      </w:r>
      <w:r>
        <w:rPr>
          <w:rtl/>
          <w:lang w:eastAsia="he-IL"/>
        </w:rPr>
        <w:t xml:space="preserve">   </w:t>
      </w:r>
      <w:bookmarkEnd w:id="80"/>
    </w:p>
    <w:p w:rsidR="00CD5C5B" w:rsidRDefault="00CD5C5B" w:rsidP="00CD5C5B">
      <w:pPr>
        <w:pStyle w:val="KeepWithNext"/>
        <w:rPr>
          <w:rtl/>
          <w:lang w:eastAsia="he-IL"/>
        </w:rPr>
      </w:pPr>
    </w:p>
    <w:p w:rsidR="00CD5C5B" w:rsidRDefault="00CD5C5B" w:rsidP="00CD5C5B">
      <w:pPr>
        <w:rPr>
          <w:rtl/>
          <w:lang w:eastAsia="he-IL"/>
        </w:rPr>
      </w:pPr>
      <w:bookmarkStart w:id="81" w:name="_ETM_Q1_304946"/>
      <w:bookmarkStart w:id="82" w:name="_ETM_Q1_304998"/>
      <w:bookmarkEnd w:id="81"/>
      <w:bookmarkEnd w:id="82"/>
      <w:r>
        <w:rPr>
          <w:rFonts w:hint="cs"/>
          <w:rtl/>
          <w:lang w:eastAsia="he-IL"/>
        </w:rPr>
        <w:t xml:space="preserve">שם זה פתור בחוק, לא בפקודת הראיות. </w:t>
      </w:r>
      <w:bookmarkStart w:id="83" w:name="_ETM_Q1_309412"/>
      <w:bookmarkStart w:id="84" w:name="_ETM_Q1_309501"/>
      <w:bookmarkEnd w:id="83"/>
      <w:bookmarkEnd w:id="84"/>
    </w:p>
    <w:p w:rsidR="00CD5C5B" w:rsidRDefault="00CD5C5B" w:rsidP="00CD5C5B">
      <w:pPr>
        <w:rPr>
          <w:rtl/>
          <w:lang w:eastAsia="he-IL"/>
        </w:rPr>
      </w:pPr>
      <w:bookmarkStart w:id="85" w:name="_ETM_Q1_311164"/>
      <w:bookmarkStart w:id="86" w:name="_ETM_Q1_311252"/>
      <w:bookmarkEnd w:id="85"/>
      <w:bookmarkEnd w:id="86"/>
    </w:p>
    <w:p w:rsidR="00CD5C5B" w:rsidRDefault="00CD5C5B" w:rsidP="00CD5C5B">
      <w:pPr>
        <w:pStyle w:val="af6"/>
        <w:keepNext/>
        <w:rPr>
          <w:rtl/>
        </w:rPr>
      </w:pPr>
      <w:bookmarkStart w:id="87" w:name="ET_yor_6156_11"/>
      <w:r w:rsidRPr="00CD5C5B">
        <w:rPr>
          <w:rStyle w:val="TagStyle"/>
          <w:rtl/>
        </w:rPr>
        <w:lastRenderedPageBreak/>
        <w:t xml:space="preserve"> &lt;&lt; יור &gt;&gt; </w:t>
      </w:r>
      <w:r>
        <w:rPr>
          <w:rtl/>
        </w:rPr>
        <w:t>היו"ר גלעד קריב:</w:t>
      </w:r>
      <w:r w:rsidRPr="00CD5C5B">
        <w:rPr>
          <w:rStyle w:val="TagStyle"/>
          <w:rtl/>
        </w:rPr>
        <w:t xml:space="preserve"> &lt;&lt; יור &gt;&gt;</w:t>
      </w:r>
      <w:r>
        <w:rPr>
          <w:rtl/>
        </w:rPr>
        <w:t xml:space="preserve">   </w:t>
      </w:r>
      <w:bookmarkEnd w:id="87"/>
    </w:p>
    <w:p w:rsidR="00CD5C5B" w:rsidRDefault="00CD5C5B" w:rsidP="00CD5C5B">
      <w:pPr>
        <w:pStyle w:val="KeepWithNext"/>
        <w:rPr>
          <w:rtl/>
          <w:lang w:eastAsia="he-IL"/>
        </w:rPr>
      </w:pPr>
    </w:p>
    <w:p w:rsidR="00CD5C5B" w:rsidRDefault="00CD5C5B" w:rsidP="00CD5C5B">
      <w:pPr>
        <w:rPr>
          <w:rtl/>
          <w:lang w:eastAsia="he-IL"/>
        </w:rPr>
      </w:pPr>
      <w:r>
        <w:rPr>
          <w:rFonts w:hint="cs"/>
          <w:rtl/>
          <w:lang w:eastAsia="he-IL"/>
        </w:rPr>
        <w:t>בחוקים שמסדירים א</w:t>
      </w:r>
      <w:bookmarkStart w:id="88" w:name="_ETM_Q1_310387"/>
      <w:bookmarkEnd w:id="88"/>
      <w:r>
        <w:rPr>
          <w:rFonts w:hint="cs"/>
          <w:rtl/>
          <w:lang w:eastAsia="he-IL"/>
        </w:rPr>
        <w:t>ת המקצועות הטיפוליים עצמם.</w:t>
      </w:r>
    </w:p>
    <w:p w:rsidR="00CD5C5B" w:rsidRDefault="00CD5C5B" w:rsidP="00CD5C5B">
      <w:pPr>
        <w:rPr>
          <w:rtl/>
          <w:lang w:eastAsia="he-IL"/>
        </w:rPr>
      </w:pPr>
      <w:bookmarkStart w:id="89" w:name="_ETM_Q1_313076"/>
      <w:bookmarkStart w:id="90" w:name="_ETM_Q1_313144"/>
      <w:bookmarkStart w:id="91" w:name="_ETM_Q1_314108"/>
      <w:bookmarkEnd w:id="89"/>
      <w:bookmarkEnd w:id="90"/>
      <w:bookmarkEnd w:id="91"/>
    </w:p>
    <w:p w:rsidR="00CD5C5B" w:rsidRDefault="00CD5C5B" w:rsidP="00CD5C5B">
      <w:pPr>
        <w:pStyle w:val="af9"/>
        <w:keepNext/>
        <w:rPr>
          <w:rtl/>
          <w:lang w:eastAsia="he-IL"/>
        </w:rPr>
      </w:pPr>
      <w:bookmarkStart w:id="92" w:name="ET_guest_571712_12"/>
      <w:r w:rsidRPr="00CD5C5B">
        <w:rPr>
          <w:rStyle w:val="TagStyle"/>
          <w:rtl/>
        </w:rPr>
        <w:t xml:space="preserve"> &lt;&lt; אורח &gt;&gt; </w:t>
      </w:r>
      <w:r>
        <w:rPr>
          <w:rtl/>
          <w:lang w:eastAsia="he-IL"/>
        </w:rPr>
        <w:t>יפעת רווה:</w:t>
      </w:r>
      <w:r w:rsidRPr="00CD5C5B">
        <w:rPr>
          <w:rStyle w:val="TagStyle"/>
          <w:rtl/>
        </w:rPr>
        <w:t xml:space="preserve"> &lt;&lt; אורח &gt;&gt;</w:t>
      </w:r>
      <w:r>
        <w:rPr>
          <w:rtl/>
          <w:lang w:eastAsia="he-IL"/>
        </w:rPr>
        <w:t xml:space="preserve">   </w:t>
      </w:r>
      <w:bookmarkEnd w:id="92"/>
    </w:p>
    <w:p w:rsidR="00CD5C5B" w:rsidRDefault="00CD5C5B" w:rsidP="00CD5C5B">
      <w:pPr>
        <w:pStyle w:val="KeepWithNext"/>
        <w:rPr>
          <w:rtl/>
          <w:lang w:eastAsia="he-IL"/>
        </w:rPr>
      </w:pPr>
    </w:p>
    <w:p w:rsidR="00CD5C5B" w:rsidRDefault="00CD5C5B" w:rsidP="00CD5C5B">
      <w:pPr>
        <w:rPr>
          <w:rtl/>
          <w:lang w:eastAsia="he-IL"/>
        </w:rPr>
      </w:pPr>
      <w:bookmarkStart w:id="93" w:name="_ETM_Q1_314608"/>
      <w:bookmarkStart w:id="94" w:name="_ETM_Q1_314654"/>
      <w:bookmarkEnd w:id="93"/>
      <w:bookmarkEnd w:id="94"/>
      <w:r>
        <w:rPr>
          <w:rFonts w:hint="cs"/>
          <w:rtl/>
          <w:lang w:eastAsia="he-IL"/>
        </w:rPr>
        <w:t>כן.</w:t>
      </w:r>
      <w:bookmarkStart w:id="95" w:name="_ETM_Q1_314407"/>
      <w:bookmarkEnd w:id="95"/>
      <w:r>
        <w:rPr>
          <w:rFonts w:hint="cs"/>
          <w:rtl/>
          <w:lang w:eastAsia="he-IL"/>
        </w:rPr>
        <w:t xml:space="preserve"> אנחנו חושבים שלקריאה הראשונה אפשר לקדם את </w:t>
      </w:r>
      <w:bookmarkStart w:id="96" w:name="_ETM_Q1_328362"/>
      <w:bookmarkEnd w:id="96"/>
      <w:r>
        <w:rPr>
          <w:rFonts w:hint="cs"/>
          <w:rtl/>
          <w:lang w:eastAsia="he-IL"/>
        </w:rPr>
        <w:t xml:space="preserve">ההצעה הנוכחית כמו שהיא. אפשר לעשות את ההבחנות שהזכרנו, אבל </w:t>
      </w:r>
      <w:bookmarkStart w:id="97" w:name="_ETM_Q1_340170"/>
      <w:bookmarkEnd w:id="97"/>
      <w:r>
        <w:rPr>
          <w:rFonts w:hint="cs"/>
          <w:rtl/>
          <w:lang w:eastAsia="he-IL"/>
        </w:rPr>
        <w:t xml:space="preserve">מכיוון שלא מיצינו עדיין את כל השיח, אפשר להשאיר את </w:t>
      </w:r>
      <w:bookmarkStart w:id="98" w:name="_ETM_Q1_342624"/>
      <w:bookmarkEnd w:id="98"/>
      <w:r>
        <w:rPr>
          <w:rFonts w:hint="cs"/>
          <w:rtl/>
          <w:lang w:eastAsia="he-IL"/>
        </w:rPr>
        <w:t xml:space="preserve">זה ככה לשלב הקריאה הראשונה. </w:t>
      </w:r>
    </w:p>
    <w:p w:rsidR="00CD5C5B" w:rsidRDefault="00CD5C5B" w:rsidP="00CD5C5B">
      <w:pPr>
        <w:rPr>
          <w:rtl/>
          <w:lang w:eastAsia="he-IL"/>
        </w:rPr>
      </w:pPr>
      <w:bookmarkStart w:id="99" w:name="_ETM_Q1_340701"/>
      <w:bookmarkStart w:id="100" w:name="_ETM_Q1_340764"/>
      <w:bookmarkEnd w:id="99"/>
      <w:bookmarkEnd w:id="100"/>
    </w:p>
    <w:p w:rsidR="00CD5C5B" w:rsidRDefault="00CD5C5B" w:rsidP="00CD5C5B">
      <w:pPr>
        <w:pStyle w:val="af6"/>
        <w:keepNext/>
        <w:rPr>
          <w:rtl/>
        </w:rPr>
      </w:pPr>
      <w:bookmarkStart w:id="101" w:name="ET_yor_6156_13"/>
      <w:r w:rsidRPr="00CD5C5B">
        <w:rPr>
          <w:rStyle w:val="TagStyle"/>
          <w:rtl/>
        </w:rPr>
        <w:t xml:space="preserve"> &lt;&lt; יור &gt;&gt; </w:t>
      </w:r>
      <w:r>
        <w:rPr>
          <w:rtl/>
        </w:rPr>
        <w:t>היו"ר גלעד קריב:</w:t>
      </w:r>
      <w:r w:rsidRPr="00CD5C5B">
        <w:rPr>
          <w:rStyle w:val="TagStyle"/>
          <w:rtl/>
        </w:rPr>
        <w:t xml:space="preserve"> &lt;&lt; יור &gt;&gt;</w:t>
      </w:r>
      <w:r>
        <w:rPr>
          <w:rtl/>
        </w:rPr>
        <w:t xml:space="preserve">   </w:t>
      </w:r>
      <w:bookmarkEnd w:id="101"/>
    </w:p>
    <w:p w:rsidR="00CD5C5B" w:rsidRDefault="00CD5C5B" w:rsidP="00CD5C5B">
      <w:pPr>
        <w:pStyle w:val="KeepWithNext"/>
        <w:rPr>
          <w:rtl/>
          <w:lang w:eastAsia="he-IL"/>
        </w:rPr>
      </w:pPr>
    </w:p>
    <w:p w:rsidR="00CD5C5B" w:rsidRDefault="00CD5C5B" w:rsidP="00CD5C5B">
      <w:pPr>
        <w:rPr>
          <w:rtl/>
          <w:lang w:eastAsia="he-IL"/>
        </w:rPr>
      </w:pPr>
      <w:bookmarkStart w:id="102" w:name="_ETM_Q1_342949"/>
      <w:bookmarkEnd w:id="102"/>
      <w:r>
        <w:rPr>
          <w:rFonts w:hint="cs"/>
          <w:rtl/>
          <w:lang w:eastAsia="he-IL"/>
        </w:rPr>
        <w:t xml:space="preserve">מבחינת מפת הדרכים להתקדמות העניין </w:t>
      </w:r>
      <w:proofErr w:type="spellStart"/>
      <w:r>
        <w:rPr>
          <w:rFonts w:hint="cs"/>
          <w:rtl/>
          <w:lang w:eastAsia="he-IL"/>
        </w:rPr>
        <w:t>מצידכם</w:t>
      </w:r>
      <w:proofErr w:type="spellEnd"/>
      <w:r>
        <w:rPr>
          <w:rFonts w:hint="cs"/>
          <w:rtl/>
          <w:lang w:eastAsia="he-IL"/>
        </w:rPr>
        <w:t>, האם סיום החקיקה הזאת מותנה בהסדרת הסוגי</w:t>
      </w:r>
      <w:bookmarkStart w:id="103" w:name="_ETM_Q1_352460"/>
      <w:bookmarkEnd w:id="103"/>
      <w:r>
        <w:rPr>
          <w:rFonts w:hint="cs"/>
          <w:rtl/>
          <w:lang w:eastAsia="he-IL"/>
        </w:rPr>
        <w:t xml:space="preserve">ה הזאת, או שאלה שתי סוגיות נפרדות שנדרשות </w:t>
      </w:r>
      <w:bookmarkStart w:id="104" w:name="_ETM_Q1_356606"/>
      <w:bookmarkEnd w:id="104"/>
      <w:r>
        <w:rPr>
          <w:rFonts w:hint="cs"/>
          <w:rtl/>
          <w:lang w:eastAsia="he-IL"/>
        </w:rPr>
        <w:t>לטיפול?</w:t>
      </w:r>
      <w:bookmarkStart w:id="105" w:name="_ETM_Q1_358550"/>
      <w:bookmarkEnd w:id="105"/>
    </w:p>
    <w:p w:rsidR="00CD5C5B" w:rsidRDefault="00CD5C5B" w:rsidP="00CD5C5B">
      <w:pPr>
        <w:rPr>
          <w:rtl/>
          <w:lang w:eastAsia="he-IL"/>
        </w:rPr>
      </w:pPr>
      <w:bookmarkStart w:id="106" w:name="_ETM_Q1_358621"/>
      <w:bookmarkStart w:id="107" w:name="_ETM_Q1_361072"/>
      <w:bookmarkEnd w:id="106"/>
      <w:bookmarkEnd w:id="107"/>
    </w:p>
    <w:p w:rsidR="00CD5C5B" w:rsidRDefault="00CD5C5B" w:rsidP="00CD5C5B">
      <w:pPr>
        <w:pStyle w:val="af9"/>
        <w:keepNext/>
        <w:rPr>
          <w:rtl/>
          <w:lang w:eastAsia="he-IL"/>
        </w:rPr>
      </w:pPr>
      <w:bookmarkStart w:id="108" w:name="ET_guest_571712_14"/>
      <w:r w:rsidRPr="00CD5C5B">
        <w:rPr>
          <w:rStyle w:val="TagStyle"/>
          <w:rtl/>
        </w:rPr>
        <w:t xml:space="preserve"> &lt;&lt; אורח &gt;&gt; </w:t>
      </w:r>
      <w:r>
        <w:rPr>
          <w:rtl/>
          <w:lang w:eastAsia="he-IL"/>
        </w:rPr>
        <w:t>יפעת רווה:</w:t>
      </w:r>
      <w:r w:rsidRPr="00CD5C5B">
        <w:rPr>
          <w:rStyle w:val="TagStyle"/>
          <w:rtl/>
        </w:rPr>
        <w:t xml:space="preserve"> &lt;&lt; אורח &gt;&gt;</w:t>
      </w:r>
      <w:r>
        <w:rPr>
          <w:rtl/>
          <w:lang w:eastAsia="he-IL"/>
        </w:rPr>
        <w:t xml:space="preserve">   </w:t>
      </w:r>
      <w:bookmarkEnd w:id="108"/>
    </w:p>
    <w:p w:rsidR="00CD5C5B" w:rsidRDefault="00CD5C5B" w:rsidP="00CD5C5B">
      <w:pPr>
        <w:pStyle w:val="KeepWithNext"/>
        <w:rPr>
          <w:rtl/>
          <w:lang w:eastAsia="he-IL"/>
        </w:rPr>
      </w:pPr>
    </w:p>
    <w:p w:rsidR="00CD5C5B" w:rsidRDefault="00CD5C5B" w:rsidP="00CD5C5B">
      <w:pPr>
        <w:rPr>
          <w:rtl/>
          <w:lang w:eastAsia="he-IL"/>
        </w:rPr>
      </w:pPr>
      <w:bookmarkStart w:id="109" w:name="_ETM_Q1_361647"/>
      <w:bookmarkStart w:id="110" w:name="_ETM_Q1_361708"/>
      <w:bookmarkEnd w:id="109"/>
      <w:bookmarkEnd w:id="110"/>
      <w:r>
        <w:rPr>
          <w:rFonts w:hint="cs"/>
          <w:rtl/>
          <w:lang w:eastAsia="he-IL"/>
        </w:rPr>
        <w:t xml:space="preserve">אנחנו נוודא את זה אחרי הדיון, אבל אני לא </w:t>
      </w:r>
      <w:bookmarkStart w:id="111" w:name="_ETM_Q1_360145"/>
      <w:bookmarkEnd w:id="111"/>
      <w:r>
        <w:rPr>
          <w:rFonts w:hint="cs"/>
          <w:rtl/>
          <w:lang w:eastAsia="he-IL"/>
        </w:rPr>
        <w:t xml:space="preserve">חושבת שנבקש לעשות כאן תיקון עקיף, כי יש הליכים </w:t>
      </w:r>
      <w:bookmarkStart w:id="112" w:name="_ETM_Q1_367178"/>
      <w:bookmarkEnd w:id="112"/>
      <w:r>
        <w:rPr>
          <w:rFonts w:hint="cs"/>
          <w:rtl/>
          <w:lang w:eastAsia="he-IL"/>
        </w:rPr>
        <w:t xml:space="preserve">של הצעה נפרדת. מבחינה חקיקתית בוודאי שאפשר להפריד את </w:t>
      </w:r>
      <w:bookmarkStart w:id="113" w:name="_ETM_Q1_376805"/>
      <w:bookmarkEnd w:id="113"/>
      <w:r>
        <w:rPr>
          <w:rFonts w:hint="cs"/>
          <w:rtl/>
          <w:lang w:eastAsia="he-IL"/>
        </w:rPr>
        <w:t>זה. כרגע, נכון לעכשיו, לקריאה הראשונה, אנחנו לא מבקשים להכניס תיקונים עקיפים</w:t>
      </w:r>
      <w:bookmarkStart w:id="114" w:name="_ETM_Q1_386384"/>
      <w:bookmarkEnd w:id="114"/>
      <w:r>
        <w:rPr>
          <w:rFonts w:hint="cs"/>
          <w:rtl/>
          <w:lang w:eastAsia="he-IL"/>
        </w:rPr>
        <w:t>.</w:t>
      </w:r>
      <w:bookmarkStart w:id="115" w:name="_ETM_Q1_387888"/>
      <w:bookmarkEnd w:id="115"/>
    </w:p>
    <w:p w:rsidR="00CD5C5B" w:rsidRDefault="00CD5C5B" w:rsidP="00CD5C5B">
      <w:pPr>
        <w:rPr>
          <w:rtl/>
          <w:lang w:eastAsia="he-IL"/>
        </w:rPr>
      </w:pPr>
      <w:bookmarkStart w:id="116" w:name="_ETM_Q1_387952"/>
      <w:bookmarkStart w:id="117" w:name="_ETM_Q1_388128"/>
      <w:bookmarkStart w:id="118" w:name="_ETM_Q1_388187"/>
      <w:bookmarkStart w:id="119" w:name="_ETM_Q1_389275"/>
      <w:bookmarkEnd w:id="116"/>
      <w:bookmarkEnd w:id="117"/>
      <w:bookmarkEnd w:id="118"/>
      <w:bookmarkEnd w:id="119"/>
    </w:p>
    <w:p w:rsidR="00CD5C5B" w:rsidRDefault="00CD5C5B" w:rsidP="00CD5C5B">
      <w:pPr>
        <w:pStyle w:val="a4"/>
        <w:keepNext/>
        <w:rPr>
          <w:rtl/>
        </w:rPr>
      </w:pPr>
      <w:bookmarkStart w:id="120" w:name="ET_speaker_5080_15"/>
      <w:r w:rsidRPr="00CD5C5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D5C5B">
        <w:rPr>
          <w:rStyle w:val="TagStyle"/>
          <w:rtl/>
        </w:rPr>
        <w:t xml:space="preserve"> &lt;&lt; דובר &gt;&gt;</w:t>
      </w:r>
      <w:r>
        <w:rPr>
          <w:rtl/>
        </w:rPr>
        <w:t xml:space="preserve">   </w:t>
      </w:r>
      <w:bookmarkEnd w:id="120"/>
    </w:p>
    <w:p w:rsidR="00CD5C5B" w:rsidRDefault="00CD5C5B" w:rsidP="00CD5C5B">
      <w:pPr>
        <w:pStyle w:val="KeepWithNext"/>
        <w:rPr>
          <w:rtl/>
          <w:lang w:eastAsia="he-IL"/>
        </w:rPr>
      </w:pPr>
    </w:p>
    <w:p w:rsidR="00CD5C5B" w:rsidRDefault="00CD5C5B" w:rsidP="00CD5C5B">
      <w:pPr>
        <w:rPr>
          <w:rtl/>
          <w:lang w:eastAsia="he-IL"/>
        </w:rPr>
      </w:pPr>
      <w:bookmarkStart w:id="121" w:name="_ETM_Q1_389821"/>
      <w:bookmarkStart w:id="122" w:name="_ETM_Q1_389861"/>
      <w:bookmarkEnd w:id="121"/>
      <w:bookmarkEnd w:id="122"/>
      <w:r>
        <w:rPr>
          <w:rFonts w:hint="cs"/>
          <w:rtl/>
          <w:lang w:eastAsia="he-IL"/>
        </w:rPr>
        <w:t xml:space="preserve">בכל מקרה, אני אקדם את זה רק בתיאום </w:t>
      </w:r>
      <w:bookmarkStart w:id="123" w:name="_ETM_Q1_390705"/>
      <w:bookmarkEnd w:id="123"/>
      <w:r>
        <w:rPr>
          <w:rFonts w:hint="cs"/>
          <w:rtl/>
          <w:lang w:eastAsia="he-IL"/>
        </w:rPr>
        <w:t xml:space="preserve">והסכמה. </w:t>
      </w:r>
    </w:p>
    <w:p w:rsidR="00CD5C5B" w:rsidRDefault="00CD5C5B" w:rsidP="00CD5C5B">
      <w:pPr>
        <w:rPr>
          <w:rtl/>
          <w:lang w:eastAsia="he-IL"/>
        </w:rPr>
      </w:pPr>
      <w:bookmarkStart w:id="124" w:name="_ETM_Q1_392409"/>
      <w:bookmarkStart w:id="125" w:name="_ETM_Q1_392462"/>
      <w:bookmarkEnd w:id="124"/>
      <w:bookmarkEnd w:id="125"/>
    </w:p>
    <w:p w:rsidR="00CD5C5B" w:rsidRDefault="00CD5C5B" w:rsidP="00CD5C5B">
      <w:pPr>
        <w:pStyle w:val="af6"/>
        <w:keepNext/>
        <w:rPr>
          <w:rtl/>
        </w:rPr>
      </w:pPr>
      <w:bookmarkStart w:id="126" w:name="ET_yor_6156_16"/>
      <w:r w:rsidRPr="00CD5C5B">
        <w:rPr>
          <w:rStyle w:val="TagStyle"/>
          <w:rtl/>
        </w:rPr>
        <w:t xml:space="preserve"> &lt;&lt; יור &gt;&gt; </w:t>
      </w:r>
      <w:r>
        <w:rPr>
          <w:rtl/>
        </w:rPr>
        <w:t>היו"ר גלעד קריב:</w:t>
      </w:r>
      <w:r w:rsidRPr="00CD5C5B">
        <w:rPr>
          <w:rStyle w:val="TagStyle"/>
          <w:rtl/>
        </w:rPr>
        <w:t xml:space="preserve"> &lt;&lt; יור &gt;&gt;</w:t>
      </w:r>
      <w:r>
        <w:rPr>
          <w:rtl/>
        </w:rPr>
        <w:t xml:space="preserve">   </w:t>
      </w:r>
      <w:bookmarkEnd w:id="126"/>
    </w:p>
    <w:p w:rsidR="00CD5C5B" w:rsidRDefault="00CD5C5B" w:rsidP="00CD5C5B">
      <w:pPr>
        <w:pStyle w:val="KeepWithNext"/>
        <w:rPr>
          <w:rtl/>
          <w:lang w:eastAsia="he-IL"/>
        </w:rPr>
      </w:pPr>
    </w:p>
    <w:p w:rsidR="00CD5C5B" w:rsidRDefault="00CD5C5B" w:rsidP="00CD5C5B">
      <w:pPr>
        <w:rPr>
          <w:rtl/>
          <w:lang w:eastAsia="he-IL"/>
        </w:rPr>
      </w:pPr>
      <w:bookmarkStart w:id="127" w:name="_ETM_Q1_394233"/>
      <w:bookmarkEnd w:id="127"/>
      <w:r>
        <w:rPr>
          <w:rFonts w:hint="cs"/>
          <w:rtl/>
          <w:lang w:eastAsia="he-IL"/>
        </w:rPr>
        <w:t xml:space="preserve">לפני שנשמע את הסנגוריה הציבורית אני אשמח </w:t>
      </w:r>
      <w:bookmarkStart w:id="128" w:name="_ETM_Q1_395890"/>
      <w:bookmarkEnd w:id="128"/>
      <w:r>
        <w:rPr>
          <w:rFonts w:hint="cs"/>
          <w:rtl/>
          <w:lang w:eastAsia="he-IL"/>
        </w:rPr>
        <w:t xml:space="preserve">להתייחסות של נציגות הציבור. אני רוצה לשמוע כמה אתן נתקלות באתגר הזה בעבודה היום-יומית שלכן. </w:t>
      </w:r>
    </w:p>
    <w:p w:rsidR="00CD5C5B" w:rsidRDefault="00CD5C5B" w:rsidP="00CD5C5B">
      <w:pPr>
        <w:rPr>
          <w:rtl/>
          <w:lang w:eastAsia="he-IL"/>
        </w:rPr>
      </w:pPr>
      <w:bookmarkStart w:id="129" w:name="_ETM_Q1_410812"/>
      <w:bookmarkStart w:id="130" w:name="_ETM_Q1_410883"/>
      <w:bookmarkEnd w:id="129"/>
      <w:bookmarkEnd w:id="130"/>
    </w:p>
    <w:p w:rsidR="00CD5C5B" w:rsidRDefault="00CD5C5B" w:rsidP="00CD5C5B">
      <w:pPr>
        <w:pStyle w:val="af9"/>
        <w:keepNext/>
        <w:rPr>
          <w:lang w:eastAsia="he-IL"/>
        </w:rPr>
      </w:pPr>
      <w:bookmarkStart w:id="131" w:name="ET_guest_623429_17"/>
      <w:r w:rsidRPr="00CD5C5B">
        <w:rPr>
          <w:rStyle w:val="TagStyle"/>
          <w:rtl/>
        </w:rPr>
        <w:t xml:space="preserve"> &lt;&lt; אורח &gt;&gt; </w:t>
      </w:r>
      <w:r>
        <w:rPr>
          <w:rtl/>
          <w:lang w:eastAsia="he-IL"/>
        </w:rPr>
        <w:t>רוני בנצור:</w:t>
      </w:r>
      <w:r w:rsidRPr="00CD5C5B">
        <w:rPr>
          <w:rStyle w:val="TagStyle"/>
          <w:rtl/>
        </w:rPr>
        <w:t xml:space="preserve"> &lt;&lt; אורח &gt;&gt;</w:t>
      </w:r>
      <w:r>
        <w:rPr>
          <w:rtl/>
          <w:lang w:eastAsia="he-IL"/>
        </w:rPr>
        <w:t xml:space="preserve">   </w:t>
      </w:r>
      <w:bookmarkEnd w:id="131"/>
    </w:p>
    <w:p w:rsidR="00CD5C5B" w:rsidRDefault="00CD5C5B" w:rsidP="00CD5C5B">
      <w:pPr>
        <w:pStyle w:val="KeepWithNext"/>
        <w:rPr>
          <w:rtl/>
          <w:lang w:eastAsia="he-IL"/>
        </w:rPr>
      </w:pPr>
    </w:p>
    <w:p w:rsidR="00CD5C5B" w:rsidRDefault="00CD5C5B" w:rsidP="00CD5C5B">
      <w:pPr>
        <w:rPr>
          <w:rtl/>
          <w:lang w:eastAsia="he-IL"/>
        </w:rPr>
      </w:pPr>
      <w:r>
        <w:rPr>
          <w:rFonts w:hint="cs"/>
          <w:rtl/>
          <w:lang w:eastAsia="he-IL"/>
        </w:rPr>
        <w:t xml:space="preserve">תודה </w:t>
      </w:r>
      <w:bookmarkStart w:id="132" w:name="_ETM_Q1_414112"/>
      <w:bookmarkEnd w:id="132"/>
      <w:r w:rsidR="00BF3038">
        <w:rPr>
          <w:rFonts w:hint="cs"/>
          <w:rtl/>
          <w:lang w:eastAsia="he-IL"/>
        </w:rPr>
        <w:t>שהזמנתם אותנו לפה,</w:t>
      </w:r>
      <w:r>
        <w:rPr>
          <w:rFonts w:hint="cs"/>
          <w:rtl/>
          <w:lang w:eastAsia="he-IL"/>
        </w:rPr>
        <w:t xml:space="preserve"> כבוד להיות בכנסת ולהשמיע את הדברים. אני </w:t>
      </w:r>
      <w:bookmarkStart w:id="133" w:name="_ETM_Q1_422643"/>
      <w:bookmarkEnd w:id="133"/>
      <w:r>
        <w:rPr>
          <w:rFonts w:hint="cs"/>
          <w:rtl/>
          <w:lang w:eastAsia="he-IL"/>
        </w:rPr>
        <w:t xml:space="preserve">אגיד בקצרה שאין ספק שמקצוע הקרימינולוגיה הקלינית הוא מקצוע חשוב </w:t>
      </w:r>
      <w:bookmarkStart w:id="134" w:name="_ETM_Q1_425921"/>
      <w:bookmarkEnd w:id="134"/>
      <w:r>
        <w:rPr>
          <w:rFonts w:hint="cs"/>
          <w:rtl/>
          <w:lang w:eastAsia="he-IL"/>
        </w:rPr>
        <w:t xml:space="preserve">מאוד, וגם חשוב לי להגיד שלאור המצב המאוד לא </w:t>
      </w:r>
      <w:bookmarkStart w:id="135" w:name="_ETM_Q1_428957"/>
      <w:bookmarkEnd w:id="135"/>
      <w:r>
        <w:rPr>
          <w:rFonts w:hint="cs"/>
          <w:rtl/>
          <w:lang w:eastAsia="he-IL"/>
        </w:rPr>
        <w:t xml:space="preserve">פשוט של בריאות הנפש במדינת ישראל, חשוב מאוד שיהיו אנשי </w:t>
      </w:r>
      <w:bookmarkStart w:id="136" w:name="_ETM_Q1_433010"/>
      <w:bookmarkEnd w:id="136"/>
      <w:r>
        <w:rPr>
          <w:rFonts w:hint="cs"/>
          <w:rtl/>
          <w:lang w:eastAsia="he-IL"/>
        </w:rPr>
        <w:t xml:space="preserve">מקצוע טובים שיהיו מוכנים לטפל גם באוכלוסיות לא פשוטות. חשוב </w:t>
      </w:r>
      <w:bookmarkStart w:id="137" w:name="_ETM_Q1_439682"/>
      <w:bookmarkEnd w:id="137"/>
      <w:r>
        <w:rPr>
          <w:rFonts w:hint="cs"/>
          <w:rtl/>
          <w:lang w:eastAsia="he-IL"/>
        </w:rPr>
        <w:t xml:space="preserve">לי להדגיש שאנחנו מטפלים גם בפוגעים וגם בנפגעים. העבודה </w:t>
      </w:r>
      <w:bookmarkStart w:id="138" w:name="_ETM_Q1_445155"/>
      <w:bookmarkEnd w:id="138"/>
      <w:r>
        <w:rPr>
          <w:rFonts w:hint="cs"/>
          <w:rtl/>
          <w:lang w:eastAsia="he-IL"/>
        </w:rPr>
        <w:t xml:space="preserve">שלנו היא מורכבת וקשה, והשכר מאוד נמוך. למרות </w:t>
      </w:r>
      <w:bookmarkStart w:id="139" w:name="_ETM_Q1_453988"/>
      <w:bookmarkEnd w:id="139"/>
      <w:r>
        <w:rPr>
          <w:rFonts w:hint="cs"/>
          <w:rtl/>
          <w:lang w:eastAsia="he-IL"/>
        </w:rPr>
        <w:t xml:space="preserve">השכר הנמוך אנשים מתגייסים לעבודה הזאת עם מוטיבציה גדולה ורצון לעזור. </w:t>
      </w:r>
    </w:p>
    <w:p w:rsidR="00CD5C5B" w:rsidRDefault="00CD5C5B" w:rsidP="00CD5C5B">
      <w:pPr>
        <w:rPr>
          <w:rtl/>
          <w:lang w:eastAsia="he-IL"/>
        </w:rPr>
      </w:pPr>
      <w:bookmarkStart w:id="140" w:name="_ETM_Q1_461170"/>
      <w:bookmarkStart w:id="141" w:name="_ETM_Q1_461247"/>
      <w:bookmarkEnd w:id="140"/>
      <w:bookmarkEnd w:id="141"/>
    </w:p>
    <w:p w:rsidR="00BF3038" w:rsidRDefault="00CD5C5B" w:rsidP="00CD5C5B">
      <w:pPr>
        <w:rPr>
          <w:rtl/>
          <w:lang w:eastAsia="he-IL"/>
        </w:rPr>
      </w:pPr>
      <w:bookmarkStart w:id="142" w:name="_ETM_Q1_461602"/>
      <w:bookmarkStart w:id="143" w:name="_ETM_Q1_461677"/>
      <w:bookmarkEnd w:id="142"/>
      <w:bookmarkEnd w:id="143"/>
      <w:r>
        <w:rPr>
          <w:rFonts w:hint="cs"/>
          <w:rtl/>
          <w:lang w:eastAsia="he-IL"/>
        </w:rPr>
        <w:t xml:space="preserve">אני רוצה להדגיש </w:t>
      </w:r>
      <w:bookmarkStart w:id="144" w:name="_ETM_Q1_467902"/>
      <w:bookmarkEnd w:id="144"/>
      <w:r>
        <w:rPr>
          <w:rFonts w:hint="cs"/>
          <w:rtl/>
          <w:lang w:eastAsia="he-IL"/>
        </w:rPr>
        <w:t xml:space="preserve">ולומר שחובת הסודיות חלה עלינו. יש לנו תקנון </w:t>
      </w:r>
      <w:bookmarkStart w:id="145" w:name="_ETM_Q1_473656"/>
      <w:bookmarkEnd w:id="145"/>
      <w:r>
        <w:rPr>
          <w:rFonts w:hint="cs"/>
          <w:rtl/>
          <w:lang w:eastAsia="he-IL"/>
        </w:rPr>
        <w:t xml:space="preserve">אתיקה וכל אנשי המקצוע מודעים לחובת הסודיות. כמובן שאם </w:t>
      </w:r>
      <w:bookmarkStart w:id="146" w:name="_ETM_Q1_476419"/>
      <w:bookmarkEnd w:id="146"/>
      <w:r>
        <w:rPr>
          <w:rFonts w:hint="cs"/>
          <w:rtl/>
          <w:lang w:eastAsia="he-IL"/>
        </w:rPr>
        <w:t xml:space="preserve">יש חשש לביצוע פשע או פגיעה באחר אנחנו </w:t>
      </w:r>
      <w:bookmarkStart w:id="147" w:name="_ETM_Q1_479547"/>
      <w:bookmarkEnd w:id="147"/>
      <w:r>
        <w:rPr>
          <w:rFonts w:hint="cs"/>
          <w:rtl/>
          <w:lang w:eastAsia="he-IL"/>
        </w:rPr>
        <w:t xml:space="preserve">מודעים לחובת הדיווח מצד אחד, ולחובת הסודיות בין מטפל </w:t>
      </w:r>
      <w:bookmarkStart w:id="148" w:name="_ETM_Q1_485743"/>
      <w:bookmarkEnd w:id="148"/>
      <w:r>
        <w:rPr>
          <w:rFonts w:hint="cs"/>
          <w:rtl/>
          <w:lang w:eastAsia="he-IL"/>
        </w:rPr>
        <w:t xml:space="preserve">למטופל, שחשוב מאוד לשמור עליה, לטובת כולם. </w:t>
      </w:r>
    </w:p>
    <w:p w:rsidR="00BF3038" w:rsidRDefault="00BF3038" w:rsidP="00CD5C5B">
      <w:pPr>
        <w:rPr>
          <w:rtl/>
          <w:lang w:eastAsia="he-IL"/>
        </w:rPr>
      </w:pPr>
    </w:p>
    <w:p w:rsidR="00CD5C5B" w:rsidRDefault="00BF3038" w:rsidP="00BF3038">
      <w:pPr>
        <w:rPr>
          <w:rtl/>
          <w:lang w:eastAsia="he-IL"/>
        </w:rPr>
      </w:pPr>
      <w:r>
        <w:rPr>
          <w:rFonts w:hint="cs"/>
          <w:rtl/>
          <w:lang w:eastAsia="he-IL"/>
        </w:rPr>
        <w:t xml:space="preserve">אנחנו נותנים לאדם את </w:t>
      </w:r>
      <w:r w:rsidR="00CD5C5B">
        <w:rPr>
          <w:rFonts w:hint="cs"/>
          <w:rtl/>
          <w:lang w:eastAsia="he-IL"/>
        </w:rPr>
        <w:t>האפשרות לשבת עם מטפל בחיסיון מוחל</w:t>
      </w:r>
      <w:bookmarkStart w:id="149" w:name="_ETM_Q1_500479"/>
      <w:bookmarkEnd w:id="149"/>
      <w:r w:rsidR="00CD5C5B">
        <w:rPr>
          <w:rFonts w:hint="cs"/>
          <w:rtl/>
          <w:lang w:eastAsia="he-IL"/>
        </w:rPr>
        <w:t xml:space="preserve">ט ולדבר על דברים שמציקים לו. לפעמים מדובר </w:t>
      </w:r>
      <w:bookmarkStart w:id="150" w:name="_ETM_Q1_507106"/>
      <w:bookmarkEnd w:id="150"/>
      <w:r w:rsidR="00CD5C5B">
        <w:rPr>
          <w:rFonts w:hint="cs"/>
          <w:rtl/>
          <w:lang w:eastAsia="he-IL"/>
        </w:rPr>
        <w:t xml:space="preserve">באנשים עם בעיות לא פשוטות, שאם לא יטופלו הן </w:t>
      </w:r>
      <w:bookmarkStart w:id="151" w:name="_ETM_Q1_507628"/>
      <w:bookmarkEnd w:id="151"/>
      <w:r w:rsidR="00CD5C5B">
        <w:rPr>
          <w:rFonts w:hint="cs"/>
          <w:rtl/>
          <w:lang w:eastAsia="he-IL"/>
        </w:rPr>
        <w:t xml:space="preserve">יובילו בסופו של דבר לפגיעה באחרים. </w:t>
      </w:r>
    </w:p>
    <w:p w:rsidR="00CD5C5B" w:rsidRDefault="00CD5C5B" w:rsidP="00CD5C5B">
      <w:pPr>
        <w:rPr>
          <w:rtl/>
          <w:lang w:eastAsia="he-IL"/>
        </w:rPr>
      </w:pPr>
      <w:bookmarkStart w:id="152" w:name="_ETM_Q1_513728"/>
      <w:bookmarkStart w:id="153" w:name="_ETM_Q1_513801"/>
      <w:bookmarkEnd w:id="152"/>
      <w:bookmarkEnd w:id="153"/>
    </w:p>
    <w:p w:rsidR="00CD5C5B" w:rsidRDefault="00CD5C5B" w:rsidP="00CD5C5B">
      <w:pPr>
        <w:rPr>
          <w:rtl/>
          <w:lang w:eastAsia="he-IL"/>
        </w:rPr>
      </w:pPr>
      <w:r>
        <w:rPr>
          <w:rFonts w:hint="cs"/>
          <w:rtl/>
          <w:lang w:eastAsia="he-IL"/>
        </w:rPr>
        <w:t xml:space="preserve">בעיקרון המקצוע </w:t>
      </w:r>
      <w:bookmarkStart w:id="154" w:name="_ETM_Q1_513259"/>
      <w:bookmarkEnd w:id="154"/>
      <w:r>
        <w:rPr>
          <w:rFonts w:hint="cs"/>
          <w:rtl/>
          <w:lang w:eastAsia="he-IL"/>
        </w:rPr>
        <w:t>שלנו די מקביל למקצוע הפסיכולוגיה ה</w:t>
      </w:r>
      <w:r w:rsidR="00EA4D98">
        <w:rPr>
          <w:rFonts w:hint="cs"/>
          <w:rtl/>
          <w:lang w:eastAsia="he-IL"/>
        </w:rPr>
        <w:t xml:space="preserve">קלינית, ובגלל שאנחנו מקצוע שהוא יחסית יותר חדש, אין </w:t>
      </w:r>
      <w:bookmarkStart w:id="155" w:name="_ETM_Q1_532229"/>
      <w:bookmarkEnd w:id="155"/>
      <w:r w:rsidR="00EA4D98">
        <w:rPr>
          <w:rFonts w:hint="cs"/>
          <w:rtl/>
          <w:lang w:eastAsia="he-IL"/>
        </w:rPr>
        <w:t xml:space="preserve">לנו חוק משלנו כמו שיש לעובדים הסוציאליים והפסיכולוגים. אנחנו </w:t>
      </w:r>
      <w:bookmarkStart w:id="156" w:name="_ETM_Q1_534692"/>
      <w:bookmarkEnd w:id="156"/>
      <w:r w:rsidR="00EA4D98">
        <w:rPr>
          <w:rFonts w:hint="cs"/>
          <w:rtl/>
          <w:lang w:eastAsia="he-IL"/>
        </w:rPr>
        <w:t xml:space="preserve">נכנסנו תחת חוק מקצועות הבריאות. </w:t>
      </w:r>
    </w:p>
    <w:p w:rsidR="00EA4D98" w:rsidRDefault="00EA4D98" w:rsidP="00CD5C5B">
      <w:pPr>
        <w:rPr>
          <w:rtl/>
          <w:lang w:eastAsia="he-IL"/>
        </w:rPr>
      </w:pPr>
      <w:bookmarkStart w:id="157" w:name="_ETM_Q1_543836"/>
      <w:bookmarkStart w:id="158" w:name="_ETM_Q1_543915"/>
      <w:bookmarkEnd w:id="157"/>
      <w:bookmarkEnd w:id="158"/>
    </w:p>
    <w:p w:rsidR="00EA4D98" w:rsidRDefault="00EA4D98" w:rsidP="00EA4D98">
      <w:pPr>
        <w:pStyle w:val="af6"/>
        <w:keepNext/>
      </w:pPr>
      <w:bookmarkStart w:id="159" w:name="ET_yor_6156_18"/>
      <w:r w:rsidRPr="00EA4D98">
        <w:rPr>
          <w:rStyle w:val="TagStyle"/>
          <w:rtl/>
        </w:rPr>
        <w:t xml:space="preserve"> &lt;&lt; יור &gt;&gt; </w:t>
      </w:r>
      <w:r>
        <w:rPr>
          <w:rtl/>
        </w:rPr>
        <w:t>היו"ר גלעד קריב:</w:t>
      </w:r>
      <w:r w:rsidRPr="00EA4D98">
        <w:rPr>
          <w:rStyle w:val="TagStyle"/>
          <w:rtl/>
        </w:rPr>
        <w:t xml:space="preserve"> &lt;&lt; יור &gt;&gt;</w:t>
      </w:r>
      <w:r>
        <w:rPr>
          <w:rtl/>
        </w:rPr>
        <w:t xml:space="preserve">   </w:t>
      </w:r>
      <w:bookmarkEnd w:id="159"/>
    </w:p>
    <w:p w:rsidR="00EA4D98" w:rsidRDefault="00EA4D98" w:rsidP="00EA4D98">
      <w:pPr>
        <w:pStyle w:val="KeepWithNext"/>
        <w:rPr>
          <w:rtl/>
          <w:lang w:eastAsia="he-IL"/>
        </w:rPr>
      </w:pPr>
    </w:p>
    <w:p w:rsidR="00EA4D98" w:rsidRDefault="00EA4D98" w:rsidP="00EA4D98">
      <w:pPr>
        <w:rPr>
          <w:rtl/>
          <w:lang w:eastAsia="he-IL"/>
        </w:rPr>
      </w:pPr>
      <w:r>
        <w:rPr>
          <w:rFonts w:hint="cs"/>
          <w:rtl/>
          <w:lang w:eastAsia="he-IL"/>
        </w:rPr>
        <w:t xml:space="preserve">כמה קרימינולוגים קליניים פועלים היום </w:t>
      </w:r>
      <w:bookmarkStart w:id="160" w:name="_ETM_Q1_546119"/>
      <w:bookmarkEnd w:id="160"/>
      <w:r>
        <w:rPr>
          <w:rFonts w:hint="cs"/>
          <w:rtl/>
          <w:lang w:eastAsia="he-IL"/>
        </w:rPr>
        <w:t>בישראל?</w:t>
      </w:r>
      <w:bookmarkStart w:id="161" w:name="_ETM_Q1_547534"/>
      <w:bookmarkEnd w:id="161"/>
    </w:p>
    <w:p w:rsidR="00EA4D98" w:rsidRDefault="00EA4D98" w:rsidP="00EA4D98">
      <w:pPr>
        <w:rPr>
          <w:rtl/>
          <w:lang w:eastAsia="he-IL"/>
        </w:rPr>
      </w:pPr>
      <w:bookmarkStart w:id="162" w:name="_ETM_Q1_547609"/>
      <w:bookmarkStart w:id="163" w:name="_ETM_Q1_549382"/>
      <w:bookmarkEnd w:id="162"/>
      <w:bookmarkEnd w:id="163"/>
    </w:p>
    <w:p w:rsidR="00EA4D98" w:rsidRDefault="00EA4D98" w:rsidP="00EA4D98">
      <w:pPr>
        <w:pStyle w:val="af9"/>
        <w:keepNext/>
        <w:rPr>
          <w:lang w:eastAsia="he-IL"/>
        </w:rPr>
      </w:pPr>
      <w:bookmarkStart w:id="164" w:name="ET_guest_623429_19"/>
      <w:r w:rsidRPr="00EA4D98">
        <w:rPr>
          <w:rStyle w:val="TagStyle"/>
          <w:rtl/>
        </w:rPr>
        <w:t xml:space="preserve"> &lt;&lt; אורח &gt;&gt; </w:t>
      </w:r>
      <w:r>
        <w:rPr>
          <w:rtl/>
          <w:lang w:eastAsia="he-IL"/>
        </w:rPr>
        <w:t>רוני בנצור:</w:t>
      </w:r>
      <w:r w:rsidRPr="00EA4D98">
        <w:rPr>
          <w:rStyle w:val="TagStyle"/>
          <w:rtl/>
        </w:rPr>
        <w:t xml:space="preserve"> &lt;&lt; אורח &gt;&gt;</w:t>
      </w:r>
      <w:r>
        <w:rPr>
          <w:rtl/>
          <w:lang w:eastAsia="he-IL"/>
        </w:rPr>
        <w:t xml:space="preserve">   </w:t>
      </w:r>
      <w:bookmarkEnd w:id="164"/>
    </w:p>
    <w:p w:rsidR="00EA4D98" w:rsidRDefault="00EA4D98" w:rsidP="00EA4D98">
      <w:pPr>
        <w:pStyle w:val="KeepWithNext"/>
        <w:rPr>
          <w:rtl/>
          <w:lang w:eastAsia="he-IL"/>
        </w:rPr>
      </w:pPr>
    </w:p>
    <w:p w:rsidR="00EA4D98" w:rsidRDefault="00EA4D98" w:rsidP="00EA4D98">
      <w:pPr>
        <w:rPr>
          <w:rtl/>
          <w:lang w:eastAsia="he-IL"/>
        </w:rPr>
      </w:pPr>
      <w:bookmarkStart w:id="165" w:name="_ETM_Q1_550013"/>
      <w:bookmarkStart w:id="166" w:name="_ETM_Q1_550063"/>
      <w:bookmarkEnd w:id="165"/>
      <w:bookmarkEnd w:id="166"/>
      <w:r>
        <w:rPr>
          <w:rFonts w:hint="cs"/>
          <w:rtl/>
          <w:lang w:eastAsia="he-IL"/>
        </w:rPr>
        <w:t xml:space="preserve">350, משהו כזה. </w:t>
      </w:r>
      <w:bookmarkStart w:id="167" w:name="_ETM_Q1_550342"/>
      <w:bookmarkStart w:id="168" w:name="_ETM_Q1_550430"/>
      <w:bookmarkStart w:id="169" w:name="_ETM_Q1_551062"/>
      <w:bookmarkStart w:id="170" w:name="_ETM_Q1_551135"/>
      <w:bookmarkEnd w:id="167"/>
      <w:bookmarkEnd w:id="168"/>
      <w:bookmarkEnd w:id="169"/>
      <w:bookmarkEnd w:id="170"/>
      <w:r>
        <w:rPr>
          <w:rFonts w:hint="cs"/>
          <w:rtl/>
          <w:lang w:eastAsia="he-IL"/>
        </w:rPr>
        <w:t xml:space="preserve">אנחנו גדלים עם הזמן. </w:t>
      </w:r>
      <w:bookmarkStart w:id="171" w:name="_ETM_Q1_552224"/>
      <w:bookmarkStart w:id="172" w:name="_ETM_Q1_552317"/>
      <w:bookmarkEnd w:id="171"/>
      <w:bookmarkEnd w:id="172"/>
      <w:r>
        <w:rPr>
          <w:rFonts w:hint="cs"/>
          <w:rtl/>
          <w:lang w:eastAsia="he-IL"/>
        </w:rPr>
        <w:t xml:space="preserve">לומדים את זה </w:t>
      </w:r>
      <w:bookmarkStart w:id="173" w:name="_ETM_Q1_556709"/>
      <w:bookmarkEnd w:id="173"/>
      <w:r>
        <w:rPr>
          <w:rFonts w:hint="cs"/>
          <w:rtl/>
          <w:lang w:eastAsia="he-IL"/>
        </w:rPr>
        <w:t xml:space="preserve">באוניברסיטת בר אילן, ולאחרונה גם באוניברסיטת אריאל ובאשקלון. </w:t>
      </w:r>
    </w:p>
    <w:p w:rsidR="00EA4D98" w:rsidRDefault="00EA4D98" w:rsidP="00EA4D98">
      <w:pPr>
        <w:rPr>
          <w:rtl/>
          <w:lang w:eastAsia="he-IL"/>
        </w:rPr>
      </w:pPr>
      <w:bookmarkStart w:id="174" w:name="_ETM_Q1_560848"/>
      <w:bookmarkStart w:id="175" w:name="_ETM_Q1_560944"/>
      <w:bookmarkStart w:id="176" w:name="_ETM_Q1_562840"/>
      <w:bookmarkEnd w:id="174"/>
      <w:bookmarkEnd w:id="175"/>
      <w:bookmarkEnd w:id="176"/>
    </w:p>
    <w:p w:rsidR="00EA4D98" w:rsidRDefault="00EA4D98" w:rsidP="00EA4D98">
      <w:pPr>
        <w:pStyle w:val="a4"/>
        <w:keepNext/>
      </w:pPr>
      <w:bookmarkStart w:id="177" w:name="ET_speaker_6237_20"/>
      <w:r w:rsidRPr="00EA4D98">
        <w:rPr>
          <w:rStyle w:val="TagStyle"/>
          <w:rtl/>
        </w:rPr>
        <w:t xml:space="preserve"> &lt;&lt; דובר &gt;&gt; </w:t>
      </w:r>
      <w:r>
        <w:rPr>
          <w:rtl/>
        </w:rPr>
        <w:t>ענבר בזק (יש עתיד):</w:t>
      </w:r>
      <w:r w:rsidRPr="00EA4D98">
        <w:rPr>
          <w:rStyle w:val="TagStyle"/>
          <w:rtl/>
        </w:rPr>
        <w:t xml:space="preserve"> &lt;&lt; דובר &gt;&gt;</w:t>
      </w:r>
      <w:r>
        <w:rPr>
          <w:rtl/>
        </w:rPr>
        <w:t xml:space="preserve">   </w:t>
      </w:r>
      <w:bookmarkEnd w:id="177"/>
    </w:p>
    <w:p w:rsidR="00EA4D98" w:rsidRDefault="00EA4D98" w:rsidP="00EA4D98">
      <w:pPr>
        <w:pStyle w:val="KeepWithNext"/>
        <w:rPr>
          <w:rtl/>
          <w:lang w:eastAsia="he-IL"/>
        </w:rPr>
      </w:pPr>
    </w:p>
    <w:p w:rsidR="00EA4D98" w:rsidRDefault="00EA4D98" w:rsidP="00EA4D98">
      <w:pPr>
        <w:rPr>
          <w:rtl/>
          <w:lang w:eastAsia="he-IL"/>
        </w:rPr>
      </w:pPr>
      <w:bookmarkStart w:id="178" w:name="_ETM_Q1_563408"/>
      <w:bookmarkStart w:id="179" w:name="_ETM_Q1_563453"/>
      <w:bookmarkEnd w:id="178"/>
      <w:bookmarkEnd w:id="179"/>
      <w:r>
        <w:rPr>
          <w:rFonts w:hint="cs"/>
          <w:rtl/>
          <w:lang w:eastAsia="he-IL"/>
        </w:rPr>
        <w:t xml:space="preserve">זה </w:t>
      </w:r>
      <w:bookmarkStart w:id="180" w:name="_ETM_Q1_563920"/>
      <w:bookmarkEnd w:id="180"/>
      <w:r>
        <w:rPr>
          <w:rFonts w:hint="cs"/>
          <w:rtl/>
          <w:lang w:eastAsia="he-IL"/>
        </w:rPr>
        <w:t>תואר שני?</w:t>
      </w:r>
    </w:p>
    <w:p w:rsidR="00EA4D98" w:rsidRDefault="00EA4D98" w:rsidP="00EA4D98">
      <w:pPr>
        <w:rPr>
          <w:rtl/>
          <w:lang w:eastAsia="he-IL"/>
        </w:rPr>
      </w:pPr>
      <w:bookmarkStart w:id="181" w:name="_ETM_Q1_562285"/>
      <w:bookmarkEnd w:id="181"/>
    </w:p>
    <w:p w:rsidR="00EA4D98" w:rsidRDefault="00EA4D98" w:rsidP="00EA4D98">
      <w:pPr>
        <w:pStyle w:val="af9"/>
        <w:keepNext/>
        <w:rPr>
          <w:lang w:eastAsia="he-IL"/>
        </w:rPr>
      </w:pPr>
      <w:bookmarkStart w:id="182" w:name="ET_guest_623429_21"/>
      <w:r w:rsidRPr="00EA4D98">
        <w:rPr>
          <w:rStyle w:val="TagStyle"/>
          <w:rtl/>
        </w:rPr>
        <w:t xml:space="preserve"> &lt;&lt; אורח &gt;&gt; </w:t>
      </w:r>
      <w:r>
        <w:rPr>
          <w:rtl/>
          <w:lang w:eastAsia="he-IL"/>
        </w:rPr>
        <w:t>רוני בנצור:</w:t>
      </w:r>
      <w:r w:rsidRPr="00EA4D98">
        <w:rPr>
          <w:rStyle w:val="TagStyle"/>
          <w:rtl/>
        </w:rPr>
        <w:t xml:space="preserve"> &lt;&lt; אורח &gt;&gt;</w:t>
      </w:r>
      <w:r>
        <w:rPr>
          <w:rtl/>
          <w:lang w:eastAsia="he-IL"/>
        </w:rPr>
        <w:t xml:space="preserve">   </w:t>
      </w:r>
      <w:bookmarkEnd w:id="182"/>
    </w:p>
    <w:p w:rsidR="00EA4D98" w:rsidRDefault="00EA4D98" w:rsidP="00EA4D98">
      <w:pPr>
        <w:pStyle w:val="KeepWithNext"/>
        <w:rPr>
          <w:rtl/>
          <w:lang w:eastAsia="he-IL"/>
        </w:rPr>
      </w:pPr>
    </w:p>
    <w:p w:rsidR="00EA4D98" w:rsidRDefault="00EA4D98" w:rsidP="00EA4D98">
      <w:pPr>
        <w:rPr>
          <w:rtl/>
          <w:lang w:eastAsia="he-IL"/>
        </w:rPr>
      </w:pPr>
      <w:bookmarkStart w:id="183" w:name="_ETM_Q1_562787"/>
      <w:bookmarkStart w:id="184" w:name="_ETM_Q1_562832"/>
      <w:bookmarkEnd w:id="183"/>
      <w:bookmarkEnd w:id="184"/>
      <w:r>
        <w:rPr>
          <w:rFonts w:hint="cs"/>
          <w:rtl/>
          <w:lang w:eastAsia="he-IL"/>
        </w:rPr>
        <w:t xml:space="preserve">תואר שני עם תזה, עם רישוי </w:t>
      </w:r>
      <w:bookmarkStart w:id="185" w:name="_ETM_Q1_565512"/>
      <w:bookmarkEnd w:id="185"/>
      <w:r>
        <w:rPr>
          <w:rFonts w:hint="cs"/>
          <w:rtl/>
          <w:lang w:eastAsia="he-IL"/>
        </w:rPr>
        <w:t xml:space="preserve">של משרד הבריאות כמובן. </w:t>
      </w:r>
      <w:bookmarkStart w:id="186" w:name="_ETM_Q1_568248"/>
      <w:bookmarkEnd w:id="186"/>
    </w:p>
    <w:p w:rsidR="00EA4D98" w:rsidRDefault="00EA4D98" w:rsidP="00EA4D98">
      <w:pPr>
        <w:rPr>
          <w:rtl/>
          <w:lang w:eastAsia="he-IL"/>
        </w:rPr>
      </w:pPr>
      <w:bookmarkStart w:id="187" w:name="_ETM_Q1_568351"/>
      <w:bookmarkEnd w:id="187"/>
    </w:p>
    <w:p w:rsidR="00EA4D98" w:rsidRDefault="00EA4D98" w:rsidP="00EA4D98">
      <w:pPr>
        <w:pStyle w:val="af6"/>
        <w:keepNext/>
      </w:pPr>
      <w:bookmarkStart w:id="188" w:name="ET_yor_6156_22"/>
      <w:r w:rsidRPr="00EA4D98">
        <w:rPr>
          <w:rStyle w:val="TagStyle"/>
          <w:rtl/>
        </w:rPr>
        <w:t xml:space="preserve"> &lt;&lt; יור &gt;&gt; </w:t>
      </w:r>
      <w:r>
        <w:rPr>
          <w:rtl/>
        </w:rPr>
        <w:t>היו"ר גלעד קריב:</w:t>
      </w:r>
      <w:r w:rsidRPr="00EA4D98">
        <w:rPr>
          <w:rStyle w:val="TagStyle"/>
          <w:rtl/>
        </w:rPr>
        <w:t xml:space="preserve"> &lt;&lt; יור &gt;&gt;</w:t>
      </w:r>
      <w:r>
        <w:rPr>
          <w:rtl/>
        </w:rPr>
        <w:t xml:space="preserve">   </w:t>
      </w:r>
      <w:bookmarkEnd w:id="188"/>
    </w:p>
    <w:p w:rsidR="00EA4D98" w:rsidRDefault="00EA4D98" w:rsidP="00EA4D98">
      <w:pPr>
        <w:pStyle w:val="KeepWithNext"/>
        <w:rPr>
          <w:rtl/>
          <w:lang w:eastAsia="he-IL"/>
        </w:rPr>
      </w:pPr>
    </w:p>
    <w:p w:rsidR="00EA4D98" w:rsidRDefault="00EA4D98" w:rsidP="00EA4D98">
      <w:pPr>
        <w:rPr>
          <w:rtl/>
          <w:lang w:eastAsia="he-IL"/>
        </w:rPr>
      </w:pPr>
      <w:bookmarkStart w:id="189" w:name="_ETM_Q1_569490"/>
      <w:bookmarkEnd w:id="189"/>
      <w:r>
        <w:rPr>
          <w:rFonts w:hint="cs"/>
          <w:rtl/>
          <w:lang w:eastAsia="he-IL"/>
        </w:rPr>
        <w:t xml:space="preserve">הצטרפה אלינו נציגת משרד הבריאות. אני </w:t>
      </w:r>
      <w:bookmarkStart w:id="190" w:name="_ETM_Q1_571722"/>
      <w:bookmarkEnd w:id="190"/>
      <w:r>
        <w:rPr>
          <w:rFonts w:hint="cs"/>
          <w:rtl/>
          <w:lang w:eastAsia="he-IL"/>
        </w:rPr>
        <w:t xml:space="preserve">מניח שעמדת המשרד היא כעמדת הממשלה. </w:t>
      </w:r>
    </w:p>
    <w:p w:rsidR="00EA4D98" w:rsidRDefault="00EA4D98" w:rsidP="00EA4D98">
      <w:pPr>
        <w:rPr>
          <w:rtl/>
          <w:lang w:eastAsia="he-IL"/>
        </w:rPr>
      </w:pPr>
      <w:bookmarkStart w:id="191" w:name="_ETM_Q1_574844"/>
      <w:bookmarkStart w:id="192" w:name="_ETM_Q1_574933"/>
      <w:bookmarkEnd w:id="191"/>
      <w:bookmarkEnd w:id="192"/>
    </w:p>
    <w:p w:rsidR="00EA4D98" w:rsidRDefault="00EA4D98" w:rsidP="00EA4D98">
      <w:pPr>
        <w:pStyle w:val="a4"/>
        <w:keepNext/>
      </w:pPr>
      <w:bookmarkStart w:id="193" w:name="ET_speaker_שרונה_עבר_הדני_23"/>
      <w:r w:rsidRPr="00EA4D98">
        <w:rPr>
          <w:rStyle w:val="TagStyle"/>
          <w:rtl/>
        </w:rPr>
        <w:t xml:space="preserve"> &lt;&lt; דובר &gt;&gt; </w:t>
      </w:r>
      <w:r>
        <w:rPr>
          <w:rtl/>
        </w:rPr>
        <w:t>שרונה עבר הדני:</w:t>
      </w:r>
      <w:r w:rsidRPr="00EA4D98">
        <w:rPr>
          <w:rStyle w:val="TagStyle"/>
          <w:rtl/>
        </w:rPr>
        <w:t xml:space="preserve"> &lt;&lt; דובר &gt;&gt;</w:t>
      </w:r>
      <w:r>
        <w:rPr>
          <w:rtl/>
        </w:rPr>
        <w:t xml:space="preserve">   </w:t>
      </w:r>
      <w:bookmarkEnd w:id="193"/>
    </w:p>
    <w:p w:rsidR="00EA4D98" w:rsidRDefault="00EA4D98" w:rsidP="00EA4D98">
      <w:pPr>
        <w:pStyle w:val="KeepWithNext"/>
        <w:rPr>
          <w:rtl/>
          <w:lang w:eastAsia="he-IL"/>
        </w:rPr>
      </w:pPr>
    </w:p>
    <w:p w:rsidR="00EA4D98" w:rsidRDefault="00EA4D98" w:rsidP="00EA4D98">
      <w:pPr>
        <w:rPr>
          <w:rtl/>
          <w:lang w:eastAsia="he-IL"/>
        </w:rPr>
      </w:pPr>
      <w:r>
        <w:rPr>
          <w:rFonts w:hint="cs"/>
          <w:rtl/>
          <w:lang w:eastAsia="he-IL"/>
        </w:rPr>
        <w:t xml:space="preserve">בוודאי </w:t>
      </w:r>
      <w:bookmarkStart w:id="194" w:name="_ETM_Q1_585846"/>
      <w:bookmarkEnd w:id="194"/>
      <w:r>
        <w:rPr>
          <w:rFonts w:hint="cs"/>
          <w:rtl/>
          <w:lang w:eastAsia="he-IL"/>
        </w:rPr>
        <w:t xml:space="preserve">שאנחנו תומכים בהצעה הזאת. משרד הבריאות בעד עיגון וחיזוק הסודיות </w:t>
      </w:r>
      <w:bookmarkStart w:id="195" w:name="_ETM_Q1_591287"/>
      <w:bookmarkEnd w:id="195"/>
      <w:r>
        <w:rPr>
          <w:rFonts w:hint="cs"/>
          <w:rtl/>
          <w:lang w:eastAsia="he-IL"/>
        </w:rPr>
        <w:t xml:space="preserve">והפרטיות הטיפולית. היא מוגנת בחוק זכויות החולה, וזה הצד השני של הדברים, שנראה שהיה חסר. </w:t>
      </w:r>
    </w:p>
    <w:p w:rsidR="00EA4D98" w:rsidRDefault="00EA4D98" w:rsidP="00EA4D98">
      <w:pPr>
        <w:rPr>
          <w:rtl/>
          <w:lang w:eastAsia="he-IL"/>
        </w:rPr>
      </w:pPr>
      <w:bookmarkStart w:id="196" w:name="_ETM_Q1_604759"/>
      <w:bookmarkStart w:id="197" w:name="_ETM_Q1_604852"/>
      <w:bookmarkEnd w:id="196"/>
      <w:bookmarkEnd w:id="197"/>
    </w:p>
    <w:p w:rsidR="00EA4D98" w:rsidRDefault="00EA4D98" w:rsidP="00EA4D98">
      <w:pPr>
        <w:pStyle w:val="af6"/>
        <w:keepNext/>
      </w:pPr>
      <w:bookmarkStart w:id="198" w:name="ET_yor_6156_24"/>
      <w:r w:rsidRPr="00EA4D98">
        <w:rPr>
          <w:rStyle w:val="TagStyle"/>
          <w:rtl/>
        </w:rPr>
        <w:t xml:space="preserve"> &lt;&lt; יור &gt;&gt; </w:t>
      </w:r>
      <w:r>
        <w:rPr>
          <w:rtl/>
        </w:rPr>
        <w:t>היו"ר גלעד קריב:</w:t>
      </w:r>
      <w:r w:rsidRPr="00EA4D98">
        <w:rPr>
          <w:rStyle w:val="TagStyle"/>
          <w:rtl/>
        </w:rPr>
        <w:t xml:space="preserve"> &lt;&lt; יור &gt;&gt;</w:t>
      </w:r>
      <w:r>
        <w:rPr>
          <w:rtl/>
        </w:rPr>
        <w:t xml:space="preserve">   </w:t>
      </w:r>
      <w:bookmarkEnd w:id="198"/>
    </w:p>
    <w:p w:rsidR="00EA4D98" w:rsidRDefault="00EA4D98" w:rsidP="00EA4D98">
      <w:pPr>
        <w:pStyle w:val="KeepWithNext"/>
        <w:rPr>
          <w:rtl/>
          <w:lang w:eastAsia="he-IL"/>
        </w:rPr>
      </w:pPr>
    </w:p>
    <w:p w:rsidR="00EA4D98" w:rsidRDefault="00EA4D98" w:rsidP="00EA4D98">
      <w:pPr>
        <w:rPr>
          <w:rtl/>
          <w:lang w:eastAsia="he-IL"/>
        </w:rPr>
      </w:pPr>
      <w:bookmarkStart w:id="199" w:name="_ETM_Q1_608553"/>
      <w:bookmarkEnd w:id="199"/>
      <w:r>
        <w:rPr>
          <w:rFonts w:hint="cs"/>
          <w:rtl/>
          <w:lang w:eastAsia="he-IL"/>
        </w:rPr>
        <w:t xml:space="preserve">בתי המשפט </w:t>
      </w:r>
      <w:bookmarkStart w:id="200" w:name="_ETM_Q1_609823"/>
      <w:bookmarkEnd w:id="200"/>
      <w:r>
        <w:rPr>
          <w:rFonts w:hint="cs"/>
          <w:rtl/>
          <w:lang w:eastAsia="he-IL"/>
        </w:rPr>
        <w:t>לא החילו עד היום מכוח הפרשנות את דיני החיסיון של המקצועות הטיפוליים?</w:t>
      </w:r>
    </w:p>
    <w:p w:rsidR="00EA4D98" w:rsidRDefault="00EA4D98" w:rsidP="00EA4D98">
      <w:pPr>
        <w:rPr>
          <w:rtl/>
          <w:lang w:eastAsia="he-IL"/>
        </w:rPr>
      </w:pPr>
      <w:bookmarkStart w:id="201" w:name="_ETM_Q1_617804"/>
      <w:bookmarkEnd w:id="201"/>
    </w:p>
    <w:p w:rsidR="00EA4D98" w:rsidRDefault="00EA4D98" w:rsidP="00EA4D98">
      <w:pPr>
        <w:pStyle w:val="a4"/>
        <w:keepNext/>
      </w:pPr>
      <w:bookmarkStart w:id="202" w:name="ET_speaker_שרונה_עבר_הדני_25"/>
      <w:r w:rsidRPr="00EA4D98">
        <w:rPr>
          <w:rStyle w:val="TagStyle"/>
          <w:rtl/>
        </w:rPr>
        <w:t xml:space="preserve"> &lt;&lt; דובר &gt;&gt; </w:t>
      </w:r>
      <w:r>
        <w:rPr>
          <w:rtl/>
        </w:rPr>
        <w:t>שרונה עבר הדני:</w:t>
      </w:r>
      <w:r w:rsidRPr="00EA4D98">
        <w:rPr>
          <w:rStyle w:val="TagStyle"/>
          <w:rtl/>
        </w:rPr>
        <w:t xml:space="preserve"> &lt;&lt; דובר &gt;&gt;</w:t>
      </w:r>
      <w:r>
        <w:rPr>
          <w:rtl/>
        </w:rPr>
        <w:t xml:space="preserve">   </w:t>
      </w:r>
      <w:bookmarkEnd w:id="202"/>
    </w:p>
    <w:p w:rsidR="00EA4D98" w:rsidRDefault="00EA4D98" w:rsidP="00EA4D98">
      <w:pPr>
        <w:pStyle w:val="KeepWithNext"/>
        <w:rPr>
          <w:rtl/>
          <w:lang w:eastAsia="he-IL"/>
        </w:rPr>
      </w:pPr>
    </w:p>
    <w:p w:rsidR="00EA4D98" w:rsidRDefault="00EA4D98" w:rsidP="00EA4D98">
      <w:pPr>
        <w:rPr>
          <w:rtl/>
          <w:lang w:eastAsia="he-IL"/>
        </w:rPr>
      </w:pPr>
      <w:bookmarkStart w:id="203" w:name="_ETM_Q1_618349"/>
      <w:bookmarkStart w:id="204" w:name="_ETM_Q1_618401"/>
      <w:bookmarkEnd w:id="203"/>
      <w:bookmarkEnd w:id="204"/>
      <w:r>
        <w:rPr>
          <w:rFonts w:hint="cs"/>
          <w:rtl/>
          <w:lang w:eastAsia="he-IL"/>
        </w:rPr>
        <w:t>בגדול, כן.</w:t>
      </w:r>
    </w:p>
    <w:p w:rsidR="00EA4D98" w:rsidRDefault="00EA4D98" w:rsidP="00EA4D98">
      <w:pPr>
        <w:rPr>
          <w:rtl/>
          <w:lang w:eastAsia="he-IL"/>
        </w:rPr>
      </w:pPr>
      <w:bookmarkStart w:id="205" w:name="_ETM_Q1_620660"/>
      <w:bookmarkStart w:id="206" w:name="_ETM_Q1_620736"/>
      <w:bookmarkEnd w:id="205"/>
      <w:bookmarkEnd w:id="206"/>
    </w:p>
    <w:p w:rsidR="00EA4D98" w:rsidRDefault="00EA4D98" w:rsidP="00EA4D98">
      <w:pPr>
        <w:pStyle w:val="af6"/>
        <w:keepNext/>
      </w:pPr>
      <w:bookmarkStart w:id="207" w:name="ET_yor_6156_26"/>
      <w:r w:rsidRPr="00EA4D98">
        <w:rPr>
          <w:rStyle w:val="TagStyle"/>
          <w:rtl/>
        </w:rPr>
        <w:t xml:space="preserve"> &lt;&lt; יור &gt;&gt; </w:t>
      </w:r>
      <w:r>
        <w:rPr>
          <w:rtl/>
        </w:rPr>
        <w:t>היו"ר גלעד קריב:</w:t>
      </w:r>
      <w:r w:rsidRPr="00EA4D98">
        <w:rPr>
          <w:rStyle w:val="TagStyle"/>
          <w:rtl/>
        </w:rPr>
        <w:t xml:space="preserve"> &lt;&lt; יור &gt;&gt;</w:t>
      </w:r>
      <w:r>
        <w:rPr>
          <w:rtl/>
        </w:rPr>
        <w:t xml:space="preserve">   </w:t>
      </w:r>
      <w:bookmarkEnd w:id="207"/>
    </w:p>
    <w:p w:rsidR="00EA4D98" w:rsidRDefault="00EA4D98" w:rsidP="00EA4D98">
      <w:pPr>
        <w:pStyle w:val="KeepWithNext"/>
        <w:rPr>
          <w:rtl/>
          <w:lang w:eastAsia="he-IL"/>
        </w:rPr>
      </w:pPr>
    </w:p>
    <w:p w:rsidR="00EA4D98" w:rsidRDefault="00EA4D98" w:rsidP="00EA4D98">
      <w:pPr>
        <w:rPr>
          <w:rtl/>
          <w:lang w:eastAsia="he-IL"/>
        </w:rPr>
      </w:pPr>
      <w:bookmarkStart w:id="208" w:name="_ETM_Q1_622326"/>
      <w:bookmarkEnd w:id="208"/>
      <w:r>
        <w:rPr>
          <w:rFonts w:hint="cs"/>
          <w:rtl/>
          <w:lang w:eastAsia="he-IL"/>
        </w:rPr>
        <w:t>מהי עמדת הסנגוריה הציבורית?</w:t>
      </w:r>
      <w:bookmarkStart w:id="209" w:name="_ETM_Q1_619995"/>
      <w:bookmarkEnd w:id="209"/>
    </w:p>
    <w:p w:rsidR="00EA4D98" w:rsidRDefault="00EA4D98" w:rsidP="00EA4D98">
      <w:pPr>
        <w:rPr>
          <w:rtl/>
          <w:lang w:eastAsia="he-IL"/>
        </w:rPr>
      </w:pPr>
      <w:bookmarkStart w:id="210" w:name="_ETM_Q1_620062"/>
      <w:bookmarkStart w:id="211" w:name="_ETM_Q1_621195"/>
      <w:bookmarkEnd w:id="210"/>
      <w:bookmarkEnd w:id="211"/>
    </w:p>
    <w:p w:rsidR="00EA4D98" w:rsidRDefault="00EA4D98" w:rsidP="00EA4D98">
      <w:pPr>
        <w:pStyle w:val="af9"/>
        <w:keepNext/>
        <w:rPr>
          <w:lang w:eastAsia="he-IL"/>
        </w:rPr>
      </w:pPr>
      <w:bookmarkStart w:id="212" w:name="ET_guest_576214_27"/>
      <w:r w:rsidRPr="00EA4D98">
        <w:rPr>
          <w:rStyle w:val="TagStyle"/>
          <w:rtl/>
        </w:rPr>
        <w:t xml:space="preserve"> &lt;&lt; אורח &gt;&gt; </w:t>
      </w:r>
      <w:r>
        <w:rPr>
          <w:rtl/>
          <w:lang w:eastAsia="he-IL"/>
        </w:rPr>
        <w:t>ישי שרון:</w:t>
      </w:r>
      <w:r w:rsidRPr="00EA4D98">
        <w:rPr>
          <w:rStyle w:val="TagStyle"/>
          <w:rtl/>
        </w:rPr>
        <w:t xml:space="preserve"> &lt;&lt; אורח &gt;&gt;</w:t>
      </w:r>
      <w:r>
        <w:rPr>
          <w:rtl/>
          <w:lang w:eastAsia="he-IL"/>
        </w:rPr>
        <w:t xml:space="preserve">   </w:t>
      </w:r>
      <w:bookmarkEnd w:id="212"/>
    </w:p>
    <w:p w:rsidR="00EA4D98" w:rsidRDefault="00EA4D98" w:rsidP="00EA4D98">
      <w:pPr>
        <w:pStyle w:val="KeepWithNext"/>
        <w:rPr>
          <w:rtl/>
          <w:lang w:eastAsia="he-IL"/>
        </w:rPr>
      </w:pPr>
    </w:p>
    <w:p w:rsidR="00EA4D98" w:rsidRDefault="00EA4D98" w:rsidP="00EA4D98">
      <w:pPr>
        <w:rPr>
          <w:rtl/>
          <w:lang w:eastAsia="he-IL"/>
        </w:rPr>
      </w:pPr>
      <w:bookmarkStart w:id="213" w:name="_ETM_Q1_621745"/>
      <w:bookmarkStart w:id="214" w:name="_ETM_Q1_621791"/>
      <w:bookmarkEnd w:id="213"/>
      <w:bookmarkEnd w:id="214"/>
      <w:r>
        <w:rPr>
          <w:rFonts w:hint="cs"/>
          <w:rtl/>
          <w:lang w:eastAsia="he-IL"/>
        </w:rPr>
        <w:t xml:space="preserve">בהמשך לשאלה של </w:t>
      </w:r>
      <w:bookmarkStart w:id="215" w:name="_ETM_Q1_625179"/>
      <w:bookmarkEnd w:id="215"/>
      <w:r>
        <w:rPr>
          <w:rFonts w:hint="cs"/>
          <w:rtl/>
          <w:lang w:eastAsia="he-IL"/>
        </w:rPr>
        <w:t xml:space="preserve">היושב-ראש, יש היום הכרה בפסיקה בנסיבות מסוימות. אחד המקרים שאנחנו </w:t>
      </w:r>
      <w:bookmarkStart w:id="216" w:name="_ETM_Q1_627868"/>
      <w:bookmarkEnd w:id="216"/>
      <w:r>
        <w:rPr>
          <w:rFonts w:hint="cs"/>
          <w:rtl/>
          <w:lang w:eastAsia="he-IL"/>
        </w:rPr>
        <w:t xml:space="preserve">מכירים מהסנגוריה הוא המקרה של </w:t>
      </w:r>
      <w:proofErr w:type="spellStart"/>
      <w:r>
        <w:rPr>
          <w:rFonts w:hint="cs"/>
          <w:rtl/>
          <w:lang w:eastAsia="he-IL"/>
        </w:rPr>
        <w:t>הונצ'יאן</w:t>
      </w:r>
      <w:proofErr w:type="spellEnd"/>
      <w:r>
        <w:rPr>
          <w:rFonts w:hint="cs"/>
          <w:rtl/>
          <w:lang w:eastAsia="he-IL"/>
        </w:rPr>
        <w:t xml:space="preserve"> לין, ע"פ 8974/07, </w:t>
      </w:r>
      <w:bookmarkStart w:id="217" w:name="_ETM_Q1_635845"/>
      <w:bookmarkEnd w:id="217"/>
      <w:r>
        <w:rPr>
          <w:rFonts w:hint="cs"/>
          <w:rtl/>
          <w:lang w:eastAsia="he-IL"/>
        </w:rPr>
        <w:t xml:space="preserve">שם הוכר חיסיון לקרימינולוג קליני בנסיבות של טיפול, באמת </w:t>
      </w:r>
      <w:bookmarkStart w:id="218" w:name="_ETM_Q1_646901"/>
      <w:bookmarkEnd w:id="218"/>
      <w:r>
        <w:rPr>
          <w:rFonts w:hint="cs"/>
          <w:rtl/>
          <w:lang w:eastAsia="he-IL"/>
        </w:rPr>
        <w:t xml:space="preserve">תוך השוואה לעולמות של הפסיכיאטריה והפסיכולוגיה. אבל אני מסכים שלא </w:t>
      </w:r>
      <w:bookmarkStart w:id="219" w:name="_ETM_Q1_650021"/>
      <w:bookmarkEnd w:id="219"/>
      <w:r>
        <w:rPr>
          <w:rFonts w:hint="cs"/>
          <w:rtl/>
          <w:lang w:eastAsia="he-IL"/>
        </w:rPr>
        <w:t xml:space="preserve">צריך להשאיר את הדבר הזה פרוץ ובאמת הגיע הזמן להכניס </w:t>
      </w:r>
      <w:bookmarkStart w:id="220" w:name="_ETM_Q1_653473"/>
      <w:bookmarkEnd w:id="220"/>
      <w:r w:rsidR="00BF3038">
        <w:rPr>
          <w:rFonts w:hint="cs"/>
          <w:rtl/>
          <w:lang w:eastAsia="he-IL"/>
        </w:rPr>
        <w:t>את הקרימינולוגי</w:t>
      </w:r>
      <w:r>
        <w:rPr>
          <w:rFonts w:hint="cs"/>
          <w:rtl/>
          <w:lang w:eastAsia="he-IL"/>
        </w:rPr>
        <w:t xml:space="preserve">ם הקליניים לרשימה של בעלי החסיונות בפקודת הראיות. </w:t>
      </w:r>
      <w:bookmarkStart w:id="221" w:name="_ETM_Q1_658670"/>
      <w:bookmarkEnd w:id="221"/>
      <w:r>
        <w:rPr>
          <w:rFonts w:hint="cs"/>
          <w:rtl/>
          <w:lang w:eastAsia="he-IL"/>
        </w:rPr>
        <w:t xml:space="preserve">זה המקום לומר שקרימינולוגים קליניים עושים עבודת קודש </w:t>
      </w:r>
      <w:bookmarkStart w:id="222" w:name="_ETM_Q1_666455"/>
      <w:bookmarkEnd w:id="222"/>
      <w:r>
        <w:rPr>
          <w:rFonts w:hint="cs"/>
          <w:rtl/>
          <w:lang w:eastAsia="he-IL"/>
        </w:rPr>
        <w:t xml:space="preserve">של ממש. </w:t>
      </w:r>
    </w:p>
    <w:p w:rsidR="00EA4D98" w:rsidRDefault="00EA4D98" w:rsidP="00EA4D98">
      <w:pPr>
        <w:rPr>
          <w:rtl/>
          <w:lang w:eastAsia="he-IL"/>
        </w:rPr>
      </w:pPr>
    </w:p>
    <w:p w:rsidR="00EA4D98" w:rsidRDefault="00EA4D98" w:rsidP="00BF3038">
      <w:pPr>
        <w:rPr>
          <w:rtl/>
          <w:lang w:eastAsia="he-IL"/>
        </w:rPr>
      </w:pPr>
      <w:r>
        <w:rPr>
          <w:rFonts w:hint="cs"/>
          <w:rtl/>
          <w:lang w:eastAsia="he-IL"/>
        </w:rPr>
        <w:t xml:space="preserve">לגבי השאלה השנייה שהוצפה על ידי הייעוץ </w:t>
      </w:r>
      <w:bookmarkStart w:id="223" w:name="_ETM_Q1_671462"/>
      <w:bookmarkEnd w:id="223"/>
      <w:r>
        <w:rPr>
          <w:rFonts w:hint="cs"/>
          <w:rtl/>
          <w:lang w:eastAsia="he-IL"/>
        </w:rPr>
        <w:t xml:space="preserve">המשפטי, זאת באמת סוגיה מאוד מורכבת, </w:t>
      </w:r>
      <w:bookmarkStart w:id="224" w:name="_ETM_Q1_680146"/>
      <w:bookmarkEnd w:id="224"/>
      <w:r>
        <w:rPr>
          <w:rFonts w:hint="cs"/>
          <w:rtl/>
          <w:lang w:eastAsia="he-IL"/>
        </w:rPr>
        <w:t>ובוודאי שתיקו</w:t>
      </w:r>
      <w:r w:rsidR="00BF3038">
        <w:rPr>
          <w:rFonts w:hint="cs"/>
          <w:rtl/>
          <w:lang w:eastAsia="he-IL"/>
        </w:rPr>
        <w:t>ן</w:t>
      </w:r>
      <w:r>
        <w:rPr>
          <w:rFonts w:hint="cs"/>
          <w:rtl/>
          <w:lang w:eastAsia="he-IL"/>
        </w:rPr>
        <w:t xml:space="preserve"> עקיף לחוק זכויות החולה זה דבר שיש לו </w:t>
      </w:r>
      <w:bookmarkStart w:id="225" w:name="_ETM_Q1_684056"/>
      <w:bookmarkEnd w:id="225"/>
      <w:r>
        <w:rPr>
          <w:rFonts w:hint="cs"/>
          <w:rtl/>
          <w:lang w:eastAsia="he-IL"/>
        </w:rPr>
        <w:t xml:space="preserve">השלכות רוחב ולא הייתי עושה אותו כלאחר יד. אבל אם </w:t>
      </w:r>
      <w:bookmarkStart w:id="226" w:name="_ETM_Q1_689603"/>
      <w:bookmarkEnd w:id="226"/>
      <w:r>
        <w:rPr>
          <w:rFonts w:hint="cs"/>
          <w:rtl/>
          <w:lang w:eastAsia="he-IL"/>
        </w:rPr>
        <w:t xml:space="preserve">כן רוצים לחשוב מה ההסדר הפרטני לגבי הקרימינולוגים הקליניים </w:t>
      </w:r>
      <w:r>
        <w:rPr>
          <w:rtl/>
          <w:lang w:eastAsia="he-IL"/>
        </w:rPr>
        <w:t>–</w:t>
      </w:r>
      <w:r>
        <w:rPr>
          <w:rFonts w:hint="cs"/>
          <w:rtl/>
          <w:lang w:eastAsia="he-IL"/>
        </w:rPr>
        <w:t xml:space="preserve"> </w:t>
      </w:r>
      <w:bookmarkStart w:id="227" w:name="_ETM_Q1_692513"/>
      <w:bookmarkEnd w:id="227"/>
      <w:r>
        <w:rPr>
          <w:rFonts w:hint="cs"/>
          <w:rtl/>
          <w:lang w:eastAsia="he-IL"/>
        </w:rPr>
        <w:t xml:space="preserve">זה גם דבר שמעורר שאלות. אני לא יודע אם צריך </w:t>
      </w:r>
      <w:bookmarkStart w:id="228" w:name="_ETM_Q1_698776"/>
      <w:bookmarkEnd w:id="228"/>
      <w:r>
        <w:rPr>
          <w:rFonts w:hint="cs"/>
          <w:rtl/>
          <w:lang w:eastAsia="he-IL"/>
        </w:rPr>
        <w:t xml:space="preserve">להשוות את המעמד שלהם לעובדים הסוציאליים, או שאולי, כמו </w:t>
      </w:r>
      <w:bookmarkStart w:id="229" w:name="_ETM_Q1_698271"/>
      <w:bookmarkEnd w:id="229"/>
      <w:r>
        <w:rPr>
          <w:rFonts w:hint="cs"/>
          <w:rtl/>
          <w:lang w:eastAsia="he-IL"/>
        </w:rPr>
        <w:t xml:space="preserve">שאני חושב, הם יותר דומים לעולמות של הפסיכולוגים, ששם </w:t>
      </w:r>
      <w:bookmarkStart w:id="230" w:name="_ETM_Q1_705718"/>
      <w:bookmarkEnd w:id="230"/>
      <w:r>
        <w:rPr>
          <w:rFonts w:hint="cs"/>
          <w:rtl/>
          <w:lang w:eastAsia="he-IL"/>
        </w:rPr>
        <w:t xml:space="preserve">הסייגים מצומצמים יותר לעומת העובדים הסוציאליים. זאת סוגיה מאוד </w:t>
      </w:r>
      <w:bookmarkStart w:id="231" w:name="_ETM_Q1_712836"/>
      <w:bookmarkEnd w:id="231"/>
      <w:r>
        <w:rPr>
          <w:rFonts w:hint="cs"/>
          <w:rtl/>
          <w:lang w:eastAsia="he-IL"/>
        </w:rPr>
        <w:t xml:space="preserve">מורכבת, שאני לא התייעצתי עליה. </w:t>
      </w:r>
    </w:p>
    <w:p w:rsidR="00EA4D98" w:rsidRDefault="00EA4D98" w:rsidP="00EA4D98">
      <w:pPr>
        <w:rPr>
          <w:rtl/>
          <w:lang w:eastAsia="he-IL"/>
        </w:rPr>
      </w:pPr>
      <w:bookmarkStart w:id="232" w:name="_ETM_Q1_715179"/>
      <w:bookmarkStart w:id="233" w:name="_ETM_Q1_715260"/>
      <w:bookmarkEnd w:id="232"/>
      <w:bookmarkEnd w:id="233"/>
    </w:p>
    <w:p w:rsidR="00EA4D98" w:rsidRDefault="00EA4D98" w:rsidP="00EA4D98">
      <w:pPr>
        <w:rPr>
          <w:rtl/>
          <w:lang w:eastAsia="he-IL"/>
        </w:rPr>
      </w:pPr>
      <w:bookmarkStart w:id="234" w:name="_ETM_Q1_715322"/>
      <w:bookmarkEnd w:id="234"/>
      <w:r>
        <w:rPr>
          <w:rFonts w:hint="cs"/>
          <w:rtl/>
          <w:lang w:eastAsia="he-IL"/>
        </w:rPr>
        <w:t>ב</w:t>
      </w:r>
      <w:bookmarkStart w:id="235" w:name="_ETM_Q1_715402"/>
      <w:bookmarkEnd w:id="235"/>
      <w:r>
        <w:rPr>
          <w:rFonts w:hint="cs"/>
          <w:rtl/>
          <w:lang w:eastAsia="he-IL"/>
        </w:rPr>
        <w:t xml:space="preserve">כל מקרה, </w:t>
      </w:r>
      <w:bookmarkStart w:id="236" w:name="_ETM_Q1_718634"/>
      <w:bookmarkEnd w:id="236"/>
      <w:r>
        <w:rPr>
          <w:rFonts w:hint="cs"/>
          <w:rtl/>
          <w:lang w:eastAsia="he-IL"/>
        </w:rPr>
        <w:t xml:space="preserve">אנחנו תומכים בנוסח שמופיע בהצעת החוק המקורית. </w:t>
      </w:r>
    </w:p>
    <w:p w:rsidR="00EA4D98" w:rsidRDefault="00EA4D98" w:rsidP="00EA4D98">
      <w:pPr>
        <w:rPr>
          <w:rtl/>
          <w:lang w:eastAsia="he-IL"/>
        </w:rPr>
      </w:pPr>
      <w:bookmarkStart w:id="237" w:name="_ETM_Q1_719848"/>
      <w:bookmarkStart w:id="238" w:name="_ETM_Q1_719920"/>
      <w:bookmarkEnd w:id="237"/>
      <w:bookmarkEnd w:id="238"/>
    </w:p>
    <w:p w:rsidR="00EA4D98" w:rsidRDefault="00EA4D98" w:rsidP="00EA4D98">
      <w:pPr>
        <w:pStyle w:val="af6"/>
        <w:keepNext/>
      </w:pPr>
      <w:bookmarkStart w:id="239" w:name="ET_yor_6156_28"/>
      <w:r w:rsidRPr="00EA4D98">
        <w:rPr>
          <w:rStyle w:val="TagStyle"/>
          <w:rtl/>
        </w:rPr>
        <w:t xml:space="preserve"> &lt;&lt; יור &gt;&gt; </w:t>
      </w:r>
      <w:r>
        <w:rPr>
          <w:rtl/>
        </w:rPr>
        <w:t>היו"ר גלעד קריב:</w:t>
      </w:r>
      <w:r w:rsidRPr="00EA4D98">
        <w:rPr>
          <w:rStyle w:val="TagStyle"/>
          <w:rtl/>
        </w:rPr>
        <w:t xml:space="preserve"> &lt;&lt; יור &gt;&gt;</w:t>
      </w:r>
      <w:r>
        <w:rPr>
          <w:rtl/>
        </w:rPr>
        <w:t xml:space="preserve">   </w:t>
      </w:r>
      <w:bookmarkEnd w:id="239"/>
    </w:p>
    <w:p w:rsidR="00EA4D98" w:rsidRDefault="00EA4D98" w:rsidP="00EA4D98">
      <w:pPr>
        <w:pStyle w:val="KeepWithNext"/>
        <w:rPr>
          <w:rtl/>
          <w:lang w:eastAsia="he-IL"/>
        </w:rPr>
      </w:pPr>
    </w:p>
    <w:p w:rsidR="00EA4D98" w:rsidRDefault="00EA4D98" w:rsidP="00EA4D98">
      <w:pPr>
        <w:rPr>
          <w:rtl/>
          <w:lang w:eastAsia="he-IL"/>
        </w:rPr>
      </w:pPr>
      <w:bookmarkStart w:id="240" w:name="_ETM_Q1_720945"/>
      <w:bookmarkStart w:id="241" w:name="_ETM_Q1_722513"/>
      <w:bookmarkEnd w:id="240"/>
      <w:bookmarkEnd w:id="241"/>
      <w:r>
        <w:rPr>
          <w:rFonts w:hint="cs"/>
          <w:rtl/>
          <w:lang w:eastAsia="he-IL"/>
        </w:rPr>
        <w:t>יש עוד הערות?</w:t>
      </w:r>
      <w:bookmarkStart w:id="242" w:name="_ETM_Q1_737176"/>
      <w:bookmarkEnd w:id="242"/>
    </w:p>
    <w:p w:rsidR="00EA4D98" w:rsidRDefault="00EA4D98" w:rsidP="00EA4D98">
      <w:pPr>
        <w:rPr>
          <w:rtl/>
          <w:lang w:eastAsia="he-IL"/>
        </w:rPr>
      </w:pPr>
      <w:bookmarkStart w:id="243" w:name="_ETM_Q1_737255"/>
      <w:bookmarkEnd w:id="243"/>
    </w:p>
    <w:p w:rsidR="006A4ABB" w:rsidRDefault="006A4ABB" w:rsidP="006A4ABB">
      <w:pPr>
        <w:pStyle w:val="af9"/>
        <w:keepNext/>
        <w:rPr>
          <w:lang w:eastAsia="he-IL"/>
        </w:rPr>
      </w:pPr>
      <w:bookmarkStart w:id="244" w:name="ET_guest_669424_29"/>
      <w:r w:rsidRPr="006A4ABB">
        <w:rPr>
          <w:rStyle w:val="TagStyle"/>
          <w:rtl/>
        </w:rPr>
        <w:t xml:space="preserve"> &lt;&lt; אורח &gt;&gt; </w:t>
      </w:r>
      <w:r>
        <w:rPr>
          <w:rtl/>
          <w:lang w:eastAsia="he-IL"/>
        </w:rPr>
        <w:t>אפרת גולדשטיין:</w:t>
      </w:r>
      <w:r w:rsidRPr="006A4ABB">
        <w:rPr>
          <w:rStyle w:val="TagStyle"/>
          <w:rtl/>
        </w:rPr>
        <w:t xml:space="preserve"> &lt;&lt; אורח &gt;&gt;</w:t>
      </w:r>
      <w:r>
        <w:rPr>
          <w:rtl/>
          <w:lang w:eastAsia="he-IL"/>
        </w:rPr>
        <w:t xml:space="preserve">   </w:t>
      </w:r>
      <w:bookmarkEnd w:id="244"/>
    </w:p>
    <w:p w:rsidR="006A4ABB" w:rsidRDefault="006A4ABB" w:rsidP="006A4ABB">
      <w:pPr>
        <w:pStyle w:val="KeepWithNext"/>
        <w:rPr>
          <w:rtl/>
          <w:lang w:eastAsia="he-IL"/>
        </w:rPr>
      </w:pPr>
    </w:p>
    <w:p w:rsidR="006A4ABB" w:rsidRDefault="006A4ABB" w:rsidP="006A4ABB">
      <w:pPr>
        <w:rPr>
          <w:rtl/>
          <w:lang w:eastAsia="he-IL"/>
        </w:rPr>
      </w:pPr>
      <w:r>
        <w:rPr>
          <w:rFonts w:hint="cs"/>
          <w:rtl/>
          <w:lang w:eastAsia="he-IL"/>
        </w:rPr>
        <w:t xml:space="preserve">אני מצטרפת </w:t>
      </w:r>
      <w:bookmarkStart w:id="245" w:name="_ETM_Q1_733448"/>
      <w:bookmarkEnd w:id="245"/>
      <w:r>
        <w:rPr>
          <w:rFonts w:hint="cs"/>
          <w:rtl/>
          <w:lang w:eastAsia="he-IL"/>
        </w:rPr>
        <w:t xml:space="preserve">לכל מה שישי אמר בהקשר הזה. אני רוצה </w:t>
      </w:r>
      <w:bookmarkStart w:id="246" w:name="_ETM_Q1_738807"/>
      <w:bookmarkEnd w:id="246"/>
      <w:r>
        <w:rPr>
          <w:rFonts w:hint="cs"/>
          <w:rtl/>
          <w:lang w:eastAsia="he-IL"/>
        </w:rPr>
        <w:t xml:space="preserve">לציין לפרוטוקול שאחד הדברים שהיו לנו חשובים זה לוודא שחובת </w:t>
      </w:r>
      <w:bookmarkStart w:id="247" w:name="_ETM_Q1_744753"/>
      <w:bookmarkEnd w:id="247"/>
      <w:r>
        <w:rPr>
          <w:rFonts w:hint="cs"/>
          <w:rtl/>
          <w:lang w:eastAsia="he-IL"/>
        </w:rPr>
        <w:t xml:space="preserve">הדיווח שקיימת בחוק העונשין חלה גם על קרימינולוגים קליניים, כי </w:t>
      </w:r>
      <w:bookmarkStart w:id="248" w:name="_ETM_Q1_747840"/>
      <w:bookmarkEnd w:id="248"/>
      <w:r>
        <w:rPr>
          <w:rFonts w:hint="cs"/>
          <w:rtl/>
          <w:lang w:eastAsia="he-IL"/>
        </w:rPr>
        <w:t xml:space="preserve">ברשימת בעלי המקצועות שמפורטת בחובת הדיווח מדובר על קרימינולוג בכלל </w:t>
      </w:r>
      <w:bookmarkStart w:id="249" w:name="_ETM_Q1_750978"/>
      <w:bookmarkEnd w:id="249"/>
      <w:r>
        <w:rPr>
          <w:rFonts w:hint="cs"/>
          <w:rtl/>
          <w:lang w:eastAsia="he-IL"/>
        </w:rPr>
        <w:t xml:space="preserve">ולא קרימינולוג קליני, אבל אנחנו מבינים שזו הפרשנות. וככל </w:t>
      </w:r>
      <w:bookmarkStart w:id="250" w:name="_ETM_Q1_755543"/>
      <w:bookmarkEnd w:id="250"/>
      <w:r>
        <w:rPr>
          <w:rFonts w:hint="cs"/>
          <w:rtl/>
          <w:lang w:eastAsia="he-IL"/>
        </w:rPr>
        <w:t xml:space="preserve">שנידרש לאיזושהי הבהרה בהמשך, נעשה את זה. </w:t>
      </w:r>
    </w:p>
    <w:p w:rsidR="006A4ABB" w:rsidRDefault="006A4ABB" w:rsidP="006A4ABB">
      <w:pPr>
        <w:rPr>
          <w:rtl/>
          <w:lang w:eastAsia="he-IL"/>
        </w:rPr>
      </w:pPr>
      <w:bookmarkStart w:id="251" w:name="_ETM_Q1_758665"/>
      <w:bookmarkStart w:id="252" w:name="_ETM_Q1_758762"/>
      <w:bookmarkEnd w:id="251"/>
      <w:bookmarkEnd w:id="252"/>
    </w:p>
    <w:p w:rsidR="006A4ABB" w:rsidRDefault="006A4ABB" w:rsidP="006A4ABB">
      <w:pPr>
        <w:pStyle w:val="af6"/>
        <w:keepNext/>
      </w:pPr>
      <w:bookmarkStart w:id="253" w:name="ET_yor_6156_30"/>
      <w:r w:rsidRPr="006A4ABB">
        <w:rPr>
          <w:rStyle w:val="TagStyle"/>
          <w:rtl/>
        </w:rPr>
        <w:t xml:space="preserve"> &lt;&lt; יור &gt;&gt; </w:t>
      </w:r>
      <w:r>
        <w:rPr>
          <w:rtl/>
        </w:rPr>
        <w:t>היו"ר גלעד קריב:</w:t>
      </w:r>
      <w:r w:rsidRPr="006A4ABB">
        <w:rPr>
          <w:rStyle w:val="TagStyle"/>
          <w:rtl/>
        </w:rPr>
        <w:t xml:space="preserve"> &lt;&lt; יור &gt;&gt;</w:t>
      </w:r>
      <w:r>
        <w:rPr>
          <w:rtl/>
        </w:rPr>
        <w:t xml:space="preserve">   </w:t>
      </w:r>
      <w:bookmarkEnd w:id="253"/>
    </w:p>
    <w:p w:rsidR="006A4ABB" w:rsidRDefault="006A4ABB" w:rsidP="006A4ABB">
      <w:pPr>
        <w:pStyle w:val="KeepWithNext"/>
        <w:rPr>
          <w:rtl/>
          <w:lang w:eastAsia="he-IL"/>
        </w:rPr>
      </w:pPr>
    </w:p>
    <w:p w:rsidR="006A4ABB" w:rsidRDefault="006A4ABB" w:rsidP="006A4ABB">
      <w:pPr>
        <w:rPr>
          <w:rtl/>
          <w:lang w:eastAsia="he-IL"/>
        </w:rPr>
      </w:pPr>
      <w:bookmarkStart w:id="254" w:name="_ETM_Q1_760690"/>
      <w:bookmarkEnd w:id="254"/>
      <w:r>
        <w:rPr>
          <w:rFonts w:hint="cs"/>
          <w:rtl/>
          <w:lang w:eastAsia="he-IL"/>
        </w:rPr>
        <w:t xml:space="preserve">בסדר גמור. </w:t>
      </w:r>
      <w:bookmarkStart w:id="255" w:name="_ETM_Q1_763009"/>
      <w:bookmarkEnd w:id="255"/>
      <w:r>
        <w:rPr>
          <w:rFonts w:hint="cs"/>
          <w:rtl/>
          <w:lang w:eastAsia="he-IL"/>
        </w:rPr>
        <w:t xml:space="preserve">אנחנו מקווים להביא את החוק </w:t>
      </w:r>
      <w:bookmarkStart w:id="256" w:name="_ETM_Q1_768486"/>
      <w:bookmarkEnd w:id="256"/>
      <w:r>
        <w:rPr>
          <w:rFonts w:hint="cs"/>
          <w:rtl/>
          <w:lang w:eastAsia="he-IL"/>
        </w:rPr>
        <w:t xml:space="preserve">הזה במהירות לאישור במליאה. ככל שיעלה בידנו וישנן הסכמות - </w:t>
      </w:r>
      <w:bookmarkStart w:id="257" w:name="_ETM_Q1_788910"/>
      <w:bookmarkEnd w:id="257"/>
      <w:r>
        <w:rPr>
          <w:rFonts w:hint="cs"/>
          <w:rtl/>
          <w:lang w:eastAsia="he-IL"/>
        </w:rPr>
        <w:t>- -</w:t>
      </w:r>
    </w:p>
    <w:p w:rsidR="006A4ABB" w:rsidRDefault="006A4ABB" w:rsidP="006A4ABB">
      <w:pPr>
        <w:rPr>
          <w:rtl/>
          <w:lang w:eastAsia="he-IL"/>
        </w:rPr>
      </w:pPr>
    </w:p>
    <w:p w:rsidR="006A4ABB" w:rsidRDefault="006A4ABB" w:rsidP="006A4ABB">
      <w:pPr>
        <w:pStyle w:val="a4"/>
        <w:keepNext/>
      </w:pPr>
      <w:bookmarkStart w:id="258" w:name="ET_speaker_6166_31"/>
      <w:r w:rsidRPr="006A4AB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4ABB">
        <w:rPr>
          <w:rStyle w:val="TagStyle"/>
          <w:rtl/>
        </w:rPr>
        <w:t xml:space="preserve"> &lt;&lt; דובר &gt;&gt;</w:t>
      </w:r>
      <w:r>
        <w:rPr>
          <w:rtl/>
        </w:rPr>
        <w:t xml:space="preserve">   </w:t>
      </w:r>
      <w:bookmarkEnd w:id="258"/>
    </w:p>
    <w:p w:rsidR="006A4ABB" w:rsidRDefault="006A4ABB" w:rsidP="006A4ABB">
      <w:pPr>
        <w:pStyle w:val="KeepWithNext"/>
        <w:rPr>
          <w:rtl/>
          <w:lang w:eastAsia="he-IL"/>
        </w:rPr>
      </w:pPr>
    </w:p>
    <w:p w:rsidR="006A4ABB" w:rsidRDefault="006A4ABB" w:rsidP="006A4ABB">
      <w:pPr>
        <w:rPr>
          <w:rtl/>
          <w:lang w:eastAsia="he-IL"/>
        </w:rPr>
      </w:pPr>
      <w:r>
        <w:rPr>
          <w:rFonts w:hint="cs"/>
          <w:rtl/>
          <w:lang w:eastAsia="he-IL"/>
        </w:rPr>
        <w:t xml:space="preserve">מבחינתי גם האופוזיציה תומכת בזה. </w:t>
      </w:r>
    </w:p>
    <w:p w:rsidR="006A4ABB" w:rsidRDefault="006A4ABB" w:rsidP="006A4ABB">
      <w:pPr>
        <w:rPr>
          <w:rtl/>
          <w:lang w:eastAsia="he-IL"/>
        </w:rPr>
      </w:pPr>
      <w:bookmarkStart w:id="259" w:name="_ETM_Q1_789095"/>
      <w:bookmarkStart w:id="260" w:name="_ETM_Q1_789184"/>
      <w:bookmarkEnd w:id="259"/>
      <w:bookmarkEnd w:id="260"/>
    </w:p>
    <w:p w:rsidR="006A4ABB" w:rsidRDefault="006A4ABB" w:rsidP="006A4ABB">
      <w:pPr>
        <w:pStyle w:val="af6"/>
        <w:keepNext/>
      </w:pPr>
      <w:bookmarkStart w:id="261" w:name="ET_yor_6156_32"/>
      <w:r w:rsidRPr="006A4ABB">
        <w:rPr>
          <w:rStyle w:val="TagStyle"/>
          <w:rtl/>
        </w:rPr>
        <w:t xml:space="preserve"> &lt;&lt; יור &gt;&gt; </w:t>
      </w:r>
      <w:r>
        <w:rPr>
          <w:rtl/>
        </w:rPr>
        <w:t>היו"ר גלעד קריב:</w:t>
      </w:r>
      <w:r w:rsidRPr="006A4ABB">
        <w:rPr>
          <w:rStyle w:val="TagStyle"/>
          <w:rtl/>
        </w:rPr>
        <w:t xml:space="preserve"> &lt;&lt; יור &gt;&gt;</w:t>
      </w:r>
      <w:r>
        <w:rPr>
          <w:rtl/>
        </w:rPr>
        <w:t xml:space="preserve">   </w:t>
      </w:r>
      <w:bookmarkEnd w:id="261"/>
    </w:p>
    <w:p w:rsidR="006A4ABB" w:rsidRDefault="006A4ABB" w:rsidP="006A4ABB">
      <w:pPr>
        <w:pStyle w:val="KeepWithNext"/>
        <w:rPr>
          <w:rtl/>
          <w:lang w:eastAsia="he-IL"/>
        </w:rPr>
      </w:pPr>
    </w:p>
    <w:p w:rsidR="006A4ABB" w:rsidRDefault="006A4ABB" w:rsidP="006A4ABB">
      <w:pPr>
        <w:rPr>
          <w:rtl/>
          <w:lang w:eastAsia="he-IL"/>
        </w:rPr>
      </w:pPr>
      <w:bookmarkStart w:id="262" w:name="_ETM_Q1_790239"/>
      <w:bookmarkEnd w:id="262"/>
      <w:r>
        <w:rPr>
          <w:rFonts w:hint="cs"/>
          <w:rtl/>
          <w:lang w:eastAsia="he-IL"/>
        </w:rPr>
        <w:t xml:space="preserve">מבחינתנו הצעות חוק שבשלות </w:t>
      </w:r>
      <w:bookmarkStart w:id="263" w:name="_ETM_Q1_797111"/>
      <w:bookmarkEnd w:id="263"/>
      <w:r>
        <w:rPr>
          <w:rFonts w:hint="cs"/>
          <w:rtl/>
          <w:lang w:eastAsia="he-IL"/>
        </w:rPr>
        <w:t xml:space="preserve">גם לשנייה ושלישית, נעשה כל מאמץ </w:t>
      </w:r>
      <w:r w:rsidR="00DB388C">
        <w:rPr>
          <w:rFonts w:hint="cs"/>
          <w:rtl/>
          <w:lang w:eastAsia="he-IL"/>
        </w:rPr>
        <w:t>להוציא אות</w:t>
      </w:r>
      <w:bookmarkStart w:id="264" w:name="_ETM_Q1_800073"/>
      <w:bookmarkEnd w:id="264"/>
      <w:r w:rsidR="00DB388C">
        <w:rPr>
          <w:rFonts w:hint="cs"/>
          <w:rtl/>
          <w:lang w:eastAsia="he-IL"/>
        </w:rPr>
        <w:t xml:space="preserve">ן מחדר הוועדה. חשוב לי לומר שככל </w:t>
      </w:r>
      <w:bookmarkStart w:id="265" w:name="_ETM_Q1_808603"/>
      <w:bookmarkEnd w:id="265"/>
      <w:r w:rsidR="00DB388C">
        <w:rPr>
          <w:rFonts w:hint="cs"/>
          <w:rtl/>
          <w:lang w:eastAsia="he-IL"/>
        </w:rPr>
        <w:t xml:space="preserve">שיש מקום לעבודת מטה, בואו נעשה אותה בימים הקרובים, כי בהחלט ייתכן שנקבע עוד דיון בקרוב, כי איפה </w:t>
      </w:r>
      <w:bookmarkStart w:id="266" w:name="_ETM_Q1_822649"/>
      <w:bookmarkEnd w:id="266"/>
      <w:r w:rsidR="00DB388C">
        <w:rPr>
          <w:rFonts w:hint="cs"/>
          <w:rtl/>
          <w:lang w:eastAsia="he-IL"/>
        </w:rPr>
        <w:t xml:space="preserve">שיש הסכמות ננסה לרוץ קדימה. </w:t>
      </w:r>
    </w:p>
    <w:p w:rsidR="00DB388C" w:rsidRDefault="00DB388C" w:rsidP="006A4ABB">
      <w:pPr>
        <w:rPr>
          <w:rtl/>
          <w:lang w:eastAsia="he-IL"/>
        </w:rPr>
      </w:pPr>
      <w:bookmarkStart w:id="267" w:name="_ETM_Q1_826705"/>
      <w:bookmarkStart w:id="268" w:name="_ETM_Q1_826794"/>
      <w:bookmarkEnd w:id="267"/>
      <w:bookmarkEnd w:id="268"/>
    </w:p>
    <w:p w:rsidR="00DB388C" w:rsidRDefault="00DB388C" w:rsidP="006A4ABB">
      <w:pPr>
        <w:rPr>
          <w:rtl/>
          <w:lang w:eastAsia="he-IL"/>
        </w:rPr>
      </w:pPr>
      <w:bookmarkStart w:id="269" w:name="_ETM_Q1_827593"/>
      <w:bookmarkStart w:id="270" w:name="_ETM_Q1_827656"/>
      <w:bookmarkEnd w:id="269"/>
      <w:bookmarkEnd w:id="270"/>
      <w:r>
        <w:rPr>
          <w:rFonts w:hint="cs"/>
          <w:rtl/>
          <w:lang w:eastAsia="he-IL"/>
        </w:rPr>
        <w:t>נ</w:t>
      </w:r>
      <w:bookmarkStart w:id="271" w:name="_ETM_Q1_828289"/>
      <w:bookmarkEnd w:id="271"/>
      <w:r>
        <w:rPr>
          <w:rFonts w:hint="cs"/>
          <w:rtl/>
          <w:lang w:eastAsia="he-IL"/>
        </w:rPr>
        <w:t>קרא את החוק וניגש</w:t>
      </w:r>
      <w:bookmarkStart w:id="272" w:name="_ETM_Q1_840402"/>
      <w:bookmarkEnd w:id="272"/>
      <w:r>
        <w:rPr>
          <w:rFonts w:hint="cs"/>
          <w:rtl/>
          <w:lang w:eastAsia="he-IL"/>
        </w:rPr>
        <w:t xml:space="preserve"> להצבעה. </w:t>
      </w:r>
    </w:p>
    <w:p w:rsidR="00DB388C" w:rsidRDefault="00DB388C" w:rsidP="006A4ABB">
      <w:pPr>
        <w:rPr>
          <w:rtl/>
          <w:lang w:eastAsia="he-IL"/>
        </w:rPr>
      </w:pPr>
      <w:bookmarkStart w:id="273" w:name="_ETM_Q1_865079"/>
      <w:bookmarkStart w:id="274" w:name="_ETM_Q1_865155"/>
      <w:bookmarkStart w:id="275" w:name="_ETM_Q1_867671"/>
      <w:bookmarkEnd w:id="273"/>
      <w:bookmarkEnd w:id="274"/>
      <w:bookmarkEnd w:id="275"/>
    </w:p>
    <w:p w:rsidR="00DB388C" w:rsidRDefault="00DB388C" w:rsidP="00DB388C">
      <w:pPr>
        <w:pStyle w:val="a4"/>
        <w:keepNext/>
        <w:rPr>
          <w:rtl/>
        </w:rPr>
      </w:pPr>
      <w:bookmarkStart w:id="276" w:name="ET_speaker_דגנית_כהןויליאמס_33"/>
      <w:r w:rsidRPr="00DB388C">
        <w:rPr>
          <w:rStyle w:val="TagStyle"/>
          <w:rtl/>
        </w:rPr>
        <w:t xml:space="preserve"> &lt;&lt; דובר &gt;&gt; </w:t>
      </w:r>
      <w:r>
        <w:rPr>
          <w:rtl/>
        </w:rPr>
        <w:t>דגנית כהן-ויליאמס:</w:t>
      </w:r>
      <w:r w:rsidRPr="00DB388C">
        <w:rPr>
          <w:rStyle w:val="TagStyle"/>
          <w:rtl/>
        </w:rPr>
        <w:t xml:space="preserve"> &lt;&lt; דובר &gt;&gt;</w:t>
      </w:r>
      <w:r>
        <w:rPr>
          <w:rtl/>
        </w:rPr>
        <w:t xml:space="preserve">   </w:t>
      </w:r>
      <w:bookmarkEnd w:id="276"/>
    </w:p>
    <w:p w:rsidR="00DB388C" w:rsidRDefault="00DB388C" w:rsidP="00DB388C">
      <w:pPr>
        <w:pStyle w:val="KeepWithNext"/>
        <w:rPr>
          <w:rtl/>
          <w:lang w:eastAsia="he-I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3"/>
        <w:gridCol w:w="623"/>
        <w:gridCol w:w="623"/>
        <w:gridCol w:w="623"/>
        <w:gridCol w:w="4096"/>
      </w:tblGrid>
      <w:tr w:rsidR="00DB388C" w:rsidRPr="00FB7495" w:rsidTr="00DB388C">
        <w:trPr>
          <w:cantSplit/>
        </w:trPr>
        <w:tc>
          <w:tcPr>
            <w:tcW w:w="1871" w:type="dxa"/>
            <w:tcBorders>
              <w:top w:val="nil"/>
              <w:left w:val="nil"/>
              <w:bottom w:val="nil"/>
              <w:right w:val="nil"/>
            </w:tcBorders>
          </w:tcPr>
          <w:p w:rsidR="00DB388C" w:rsidRPr="00DB388C" w:rsidRDefault="00DB388C" w:rsidP="00DB388C">
            <w:pPr>
              <w:pStyle w:val="TableSideHeading"/>
              <w:spacing w:line="240" w:lineRule="auto"/>
              <w:rPr>
                <w:sz w:val="24"/>
                <w:szCs w:val="24"/>
              </w:rPr>
            </w:pPr>
            <w:bookmarkStart w:id="277" w:name="_ETM_Q1_868314"/>
            <w:bookmarkStart w:id="278" w:name="_ETM_Q1_868362"/>
            <w:bookmarkEnd w:id="277"/>
            <w:bookmarkEnd w:id="278"/>
            <w:r w:rsidRPr="00DB388C">
              <w:rPr>
                <w:sz w:val="24"/>
                <w:szCs w:val="24"/>
                <w:rtl/>
              </w:rPr>
              <w:t>הוספת סעיף 50ב</w:t>
            </w:r>
          </w:p>
        </w:tc>
        <w:tc>
          <w:tcPr>
            <w:tcW w:w="623" w:type="dxa"/>
            <w:tcBorders>
              <w:top w:val="nil"/>
              <w:left w:val="nil"/>
              <w:bottom w:val="nil"/>
              <w:right w:val="nil"/>
            </w:tcBorders>
          </w:tcPr>
          <w:p w:rsidR="00DB388C" w:rsidRPr="00DB388C" w:rsidRDefault="00DB388C" w:rsidP="00DB388C">
            <w:pPr>
              <w:pStyle w:val="TableText"/>
              <w:spacing w:line="240" w:lineRule="auto"/>
              <w:rPr>
                <w:sz w:val="24"/>
                <w:szCs w:val="24"/>
              </w:rPr>
            </w:pPr>
            <w:r w:rsidRPr="00DB388C">
              <w:rPr>
                <w:sz w:val="24"/>
                <w:szCs w:val="24"/>
                <w:rtl/>
              </w:rPr>
              <w:t xml:space="preserve">1.  </w:t>
            </w:r>
          </w:p>
        </w:tc>
        <w:tc>
          <w:tcPr>
            <w:tcW w:w="6588" w:type="dxa"/>
            <w:gridSpan w:val="5"/>
            <w:tcBorders>
              <w:top w:val="nil"/>
              <w:left w:val="nil"/>
              <w:bottom w:val="nil"/>
              <w:right w:val="nil"/>
            </w:tcBorders>
          </w:tcPr>
          <w:p w:rsidR="00DB388C" w:rsidRPr="00DB388C" w:rsidRDefault="00DB388C" w:rsidP="00DB388C">
            <w:pPr>
              <w:pStyle w:val="TableBlock"/>
              <w:spacing w:line="240" w:lineRule="auto"/>
              <w:rPr>
                <w:sz w:val="24"/>
                <w:szCs w:val="24"/>
              </w:rPr>
            </w:pPr>
            <w:r w:rsidRPr="00DB388C">
              <w:rPr>
                <w:sz w:val="24"/>
                <w:szCs w:val="24"/>
                <w:rtl/>
              </w:rPr>
              <w:t xml:space="preserve">בפקודת הראיות [נוסח חדש], </w:t>
            </w:r>
            <w:proofErr w:type="spellStart"/>
            <w:r w:rsidRPr="00DB388C">
              <w:rPr>
                <w:sz w:val="24"/>
                <w:szCs w:val="24"/>
                <w:rtl/>
              </w:rPr>
              <w:t>התשל"א</w:t>
            </w:r>
            <w:proofErr w:type="spellEnd"/>
            <w:r w:rsidRPr="00DB388C">
              <w:rPr>
                <w:sz w:val="24"/>
                <w:szCs w:val="24"/>
                <w:rtl/>
              </w:rPr>
              <w:t>–1971, אחרי סעיף 50א יבוא:</w:t>
            </w:r>
          </w:p>
        </w:tc>
      </w:tr>
      <w:tr w:rsidR="00DB388C" w:rsidRPr="00FB6286" w:rsidTr="00DB388C">
        <w:trPr>
          <w:cantSplit/>
        </w:trPr>
        <w:tc>
          <w:tcPr>
            <w:tcW w:w="1871" w:type="dxa"/>
            <w:tcBorders>
              <w:top w:val="nil"/>
              <w:left w:val="nil"/>
              <w:bottom w:val="nil"/>
              <w:right w:val="nil"/>
            </w:tcBorders>
          </w:tcPr>
          <w:p w:rsidR="00DB388C" w:rsidRPr="00DB388C" w:rsidRDefault="00DB388C" w:rsidP="00DB388C">
            <w:pPr>
              <w:pStyle w:val="TableSideHeading"/>
              <w:spacing w:line="240" w:lineRule="auto"/>
              <w:rPr>
                <w:sz w:val="24"/>
                <w:szCs w:val="24"/>
              </w:rPr>
            </w:pPr>
          </w:p>
        </w:tc>
        <w:tc>
          <w:tcPr>
            <w:tcW w:w="623" w:type="dxa"/>
            <w:tcBorders>
              <w:top w:val="nil"/>
              <w:left w:val="nil"/>
              <w:bottom w:val="nil"/>
              <w:right w:val="nil"/>
            </w:tcBorders>
          </w:tcPr>
          <w:p w:rsidR="00DB388C" w:rsidRPr="00DB388C" w:rsidRDefault="00DB388C" w:rsidP="00DB388C">
            <w:pPr>
              <w:pStyle w:val="TableText"/>
              <w:spacing w:line="240" w:lineRule="auto"/>
              <w:rPr>
                <w:sz w:val="24"/>
                <w:szCs w:val="24"/>
              </w:rPr>
            </w:pPr>
          </w:p>
        </w:tc>
        <w:tc>
          <w:tcPr>
            <w:tcW w:w="1869" w:type="dxa"/>
            <w:gridSpan w:val="3"/>
            <w:tcBorders>
              <w:top w:val="nil"/>
              <w:left w:val="nil"/>
              <w:bottom w:val="nil"/>
              <w:right w:val="nil"/>
            </w:tcBorders>
          </w:tcPr>
          <w:p w:rsidR="00DB388C" w:rsidRPr="00DB388C" w:rsidRDefault="00DB388C" w:rsidP="00DB388C">
            <w:pPr>
              <w:pStyle w:val="TableInnerSideHeading"/>
              <w:spacing w:line="240" w:lineRule="auto"/>
              <w:rPr>
                <w:sz w:val="24"/>
                <w:szCs w:val="24"/>
              </w:rPr>
            </w:pPr>
            <w:r w:rsidRPr="00DB388C">
              <w:rPr>
                <w:sz w:val="24"/>
                <w:szCs w:val="24"/>
                <w:rtl/>
              </w:rPr>
              <w:t xml:space="preserve">"עדות קרימינולוג קליני </w:t>
            </w:r>
          </w:p>
        </w:tc>
        <w:tc>
          <w:tcPr>
            <w:tcW w:w="623" w:type="dxa"/>
            <w:tcBorders>
              <w:top w:val="nil"/>
              <w:left w:val="nil"/>
              <w:bottom w:val="nil"/>
              <w:right w:val="nil"/>
            </w:tcBorders>
          </w:tcPr>
          <w:p w:rsidR="00DB388C" w:rsidRPr="00DB388C" w:rsidRDefault="00DB388C" w:rsidP="00DB388C">
            <w:pPr>
              <w:pStyle w:val="TableText"/>
              <w:spacing w:line="240" w:lineRule="auto"/>
              <w:rPr>
                <w:sz w:val="24"/>
                <w:szCs w:val="24"/>
              </w:rPr>
            </w:pPr>
            <w:r w:rsidRPr="00DB388C">
              <w:rPr>
                <w:sz w:val="24"/>
                <w:szCs w:val="24"/>
                <w:rtl/>
              </w:rPr>
              <w:t>50ב</w:t>
            </w:r>
            <w:r w:rsidRPr="00DB388C">
              <w:rPr>
                <w:rFonts w:hint="cs"/>
                <w:sz w:val="24"/>
                <w:szCs w:val="24"/>
                <w:rtl/>
              </w:rPr>
              <w:t>.</w:t>
            </w:r>
          </w:p>
        </w:tc>
        <w:tc>
          <w:tcPr>
            <w:tcW w:w="4096" w:type="dxa"/>
            <w:tcBorders>
              <w:top w:val="nil"/>
              <w:left w:val="nil"/>
              <w:bottom w:val="nil"/>
              <w:right w:val="nil"/>
            </w:tcBorders>
          </w:tcPr>
          <w:p w:rsidR="00DB388C" w:rsidRPr="00DB388C" w:rsidRDefault="00DB388C" w:rsidP="00DB388C">
            <w:pPr>
              <w:pStyle w:val="TableBlock"/>
              <w:spacing w:line="240" w:lineRule="auto"/>
              <w:rPr>
                <w:sz w:val="24"/>
                <w:szCs w:val="24"/>
              </w:rPr>
            </w:pPr>
            <w:r w:rsidRPr="00DB388C">
              <w:rPr>
                <w:sz w:val="24"/>
                <w:szCs w:val="24"/>
                <w:rtl/>
              </w:rPr>
              <w:t>(א)</w:t>
            </w:r>
            <w:r w:rsidRPr="00DB388C">
              <w:rPr>
                <w:rFonts w:hint="cs"/>
                <w:sz w:val="24"/>
                <w:szCs w:val="24"/>
                <w:rtl/>
              </w:rPr>
              <w:tab/>
            </w:r>
            <w:r w:rsidRPr="00DB388C">
              <w:rPr>
                <w:sz w:val="24"/>
                <w:szCs w:val="24"/>
                <w:rtl/>
              </w:rPr>
              <w:t xml:space="preserve">קרימינולוג קליני </w:t>
            </w:r>
            <w:r w:rsidRPr="00DB388C">
              <w:rPr>
                <w:rFonts w:hint="cs"/>
                <w:sz w:val="24"/>
                <w:szCs w:val="24"/>
                <w:rtl/>
              </w:rPr>
              <w:t>כהגדרתו בחוק הסדרת העיסוק במקצועות הבריאות, התשס"ח</w:t>
            </w:r>
            <w:r>
              <w:rPr>
                <w:rFonts w:hint="cs"/>
                <w:sz w:val="24"/>
                <w:szCs w:val="24"/>
                <w:rtl/>
              </w:rPr>
              <w:t>-</w:t>
            </w:r>
            <w:r w:rsidRPr="00DB388C">
              <w:rPr>
                <w:rFonts w:hint="cs"/>
                <w:sz w:val="24"/>
                <w:szCs w:val="24"/>
                <w:rtl/>
              </w:rPr>
              <w:t>2008</w:t>
            </w:r>
            <w:r>
              <w:rPr>
                <w:rFonts w:ascii="David" w:hAnsi="David" w:hint="cs"/>
                <w:sz w:val="24"/>
                <w:szCs w:val="24"/>
                <w:rtl/>
              </w:rPr>
              <w:t>,</w:t>
            </w:r>
            <w:r w:rsidRPr="00DB388C">
              <w:rPr>
                <w:rFonts w:hint="cs"/>
                <w:sz w:val="24"/>
                <w:szCs w:val="24"/>
                <w:rtl/>
              </w:rPr>
              <w:t xml:space="preserve"> </w:t>
            </w:r>
            <w:r w:rsidRPr="00DB388C">
              <w:rPr>
                <w:sz w:val="24"/>
                <w:szCs w:val="24"/>
                <w:rtl/>
              </w:rPr>
              <w:t>אינו חייב למסור ראיה על דבר הנוגע לאדם שנזקק לשירותו והדבר הגיע אליו תוך עבודתו כקרימינולוג קליני והוא מן הדברים שלפי טיבם נמסרים לקרימינולוג קליני בדרך כלל מתוך אמון שישמרם בסוד, אלא אם</w:t>
            </w:r>
            <w:r w:rsidRPr="00DB388C">
              <w:rPr>
                <w:rFonts w:hint="cs"/>
                <w:sz w:val="24"/>
                <w:szCs w:val="24"/>
                <w:rtl/>
              </w:rPr>
              <w:t xml:space="preserve"> כן</w:t>
            </w:r>
            <w:r w:rsidRPr="00DB388C">
              <w:rPr>
                <w:sz w:val="24"/>
                <w:szCs w:val="24"/>
                <w:rtl/>
              </w:rPr>
              <w:t xml:space="preserve"> ויתר האדם על החיסיון או שמצא בית המשפט כי הצורך לגלות את הראיה לשם עשיית צדק עדיף מן הענ</w:t>
            </w:r>
            <w:r w:rsidRPr="00DB388C">
              <w:rPr>
                <w:rFonts w:hint="cs"/>
                <w:sz w:val="24"/>
                <w:szCs w:val="24"/>
                <w:rtl/>
              </w:rPr>
              <w:t>י</w:t>
            </w:r>
            <w:r w:rsidRPr="00DB388C">
              <w:rPr>
                <w:sz w:val="24"/>
                <w:szCs w:val="24"/>
                <w:rtl/>
              </w:rPr>
              <w:t>ין שיש לא לגלותה.</w:t>
            </w:r>
          </w:p>
        </w:tc>
      </w:tr>
      <w:tr w:rsidR="00DB388C" w:rsidRPr="009F07DD" w:rsidTr="00DB388C">
        <w:tblPrEx>
          <w:tblLook w:val="01E0" w:firstRow="1" w:lastRow="1" w:firstColumn="1" w:lastColumn="1" w:noHBand="0" w:noVBand="0"/>
        </w:tblPrEx>
        <w:trPr>
          <w:cantSplit/>
        </w:trPr>
        <w:tc>
          <w:tcPr>
            <w:tcW w:w="1871" w:type="dxa"/>
          </w:tcPr>
          <w:p w:rsidR="00DB388C" w:rsidRPr="00DB388C" w:rsidRDefault="00DB388C" w:rsidP="00DB388C">
            <w:pPr>
              <w:pStyle w:val="TableSideHeading"/>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4096" w:type="dxa"/>
          </w:tcPr>
          <w:p w:rsidR="00DB388C" w:rsidRPr="00DB388C" w:rsidRDefault="00DB388C" w:rsidP="00DB388C">
            <w:pPr>
              <w:pStyle w:val="TableBlock"/>
              <w:spacing w:line="240" w:lineRule="auto"/>
              <w:rPr>
                <w:sz w:val="24"/>
                <w:szCs w:val="24"/>
              </w:rPr>
            </w:pPr>
            <w:r w:rsidRPr="00DB388C">
              <w:rPr>
                <w:sz w:val="24"/>
                <w:szCs w:val="24"/>
                <w:rtl/>
              </w:rPr>
              <w:t>ב)</w:t>
            </w:r>
            <w:r w:rsidRPr="00DB388C">
              <w:rPr>
                <w:rFonts w:hint="cs"/>
                <w:sz w:val="24"/>
                <w:szCs w:val="24"/>
                <w:rtl/>
              </w:rPr>
              <w:tab/>
            </w:r>
            <w:r w:rsidRPr="00DB388C">
              <w:rPr>
                <w:sz w:val="24"/>
                <w:szCs w:val="24"/>
                <w:rtl/>
              </w:rPr>
              <w:t>הוראות סעיף קטן (א) יחולו גם לאחר שחדל העד להיות קרימינולוג קליני.</w:t>
            </w:r>
          </w:p>
        </w:tc>
      </w:tr>
      <w:tr w:rsidR="00DB388C" w:rsidTr="00DB388C">
        <w:tblPrEx>
          <w:tblLook w:val="01E0" w:firstRow="1" w:lastRow="1" w:firstColumn="1" w:lastColumn="1" w:noHBand="0" w:noVBand="0"/>
        </w:tblPrEx>
        <w:trPr>
          <w:cantSplit/>
        </w:trPr>
        <w:tc>
          <w:tcPr>
            <w:tcW w:w="1871" w:type="dxa"/>
          </w:tcPr>
          <w:p w:rsidR="00DB388C" w:rsidRPr="00DB388C" w:rsidRDefault="00DB388C" w:rsidP="00DB388C">
            <w:pPr>
              <w:pStyle w:val="TableSideHeading"/>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623" w:type="dxa"/>
          </w:tcPr>
          <w:p w:rsidR="00DB388C" w:rsidRPr="00DB388C" w:rsidRDefault="00DB388C" w:rsidP="00DB388C">
            <w:pPr>
              <w:pStyle w:val="TableText"/>
              <w:spacing w:line="240" w:lineRule="auto"/>
              <w:rPr>
                <w:sz w:val="24"/>
                <w:szCs w:val="24"/>
              </w:rPr>
            </w:pPr>
          </w:p>
        </w:tc>
        <w:tc>
          <w:tcPr>
            <w:tcW w:w="4096" w:type="dxa"/>
          </w:tcPr>
          <w:p w:rsidR="00DB388C" w:rsidRPr="00DB388C" w:rsidRDefault="00DB388C" w:rsidP="00DB388C">
            <w:pPr>
              <w:pStyle w:val="TableBlock"/>
              <w:spacing w:line="240" w:lineRule="auto"/>
              <w:rPr>
                <w:sz w:val="24"/>
                <w:szCs w:val="24"/>
                <w:rtl/>
              </w:rPr>
            </w:pPr>
            <w:r w:rsidRPr="00DB388C">
              <w:rPr>
                <w:sz w:val="24"/>
                <w:szCs w:val="24"/>
                <w:rtl/>
              </w:rPr>
              <w:t>(ג)</w:t>
            </w:r>
            <w:r w:rsidRPr="00DB388C">
              <w:rPr>
                <w:rFonts w:hint="cs"/>
                <w:sz w:val="24"/>
                <w:szCs w:val="24"/>
                <w:rtl/>
              </w:rPr>
              <w:tab/>
            </w:r>
            <w:r w:rsidRPr="00DB388C">
              <w:rPr>
                <w:sz w:val="24"/>
                <w:szCs w:val="24"/>
                <w:rtl/>
              </w:rPr>
              <w:t>נטען ח</w:t>
            </w:r>
            <w:r w:rsidRPr="00DB388C">
              <w:rPr>
                <w:rFonts w:hint="cs"/>
                <w:sz w:val="24"/>
                <w:szCs w:val="24"/>
                <w:rtl/>
              </w:rPr>
              <w:t>י</w:t>
            </w:r>
            <w:r w:rsidRPr="00DB388C">
              <w:rPr>
                <w:sz w:val="24"/>
                <w:szCs w:val="24"/>
                <w:rtl/>
              </w:rPr>
              <w:t xml:space="preserve">סיון לפי סעיף זה, יהיה הדיון </w:t>
            </w:r>
            <w:r w:rsidRPr="00DB388C">
              <w:rPr>
                <w:rFonts w:hint="cs"/>
                <w:sz w:val="24"/>
                <w:szCs w:val="24"/>
                <w:rtl/>
              </w:rPr>
              <w:t xml:space="preserve">בטענה </w:t>
            </w:r>
            <w:r w:rsidRPr="00DB388C">
              <w:rPr>
                <w:sz w:val="24"/>
                <w:szCs w:val="24"/>
                <w:rtl/>
              </w:rPr>
              <w:t>בדלתיים סגורות</w:t>
            </w:r>
            <w:r w:rsidRPr="00DB388C">
              <w:rPr>
                <w:rFonts w:hint="cs"/>
                <w:sz w:val="24"/>
                <w:szCs w:val="24"/>
                <w:rtl/>
              </w:rPr>
              <w:t>;</w:t>
            </w:r>
            <w:r w:rsidRPr="00DB388C">
              <w:rPr>
                <w:sz w:val="24"/>
                <w:szCs w:val="24"/>
                <w:rtl/>
              </w:rPr>
              <w:t xml:space="preserve"> החליט בית המשפט לשמוע את העדות, רשאי הוא לשמעה בדלתיים סגורות.</w:t>
            </w:r>
          </w:p>
        </w:tc>
      </w:tr>
    </w:tbl>
    <w:p w:rsidR="00DB388C" w:rsidRDefault="00DB388C" w:rsidP="00DB388C">
      <w:pPr>
        <w:rPr>
          <w:rtl/>
          <w:lang w:eastAsia="he-IL"/>
        </w:rPr>
      </w:pPr>
    </w:p>
    <w:p w:rsidR="00DB388C" w:rsidRDefault="00DB388C" w:rsidP="00DB388C">
      <w:pPr>
        <w:pStyle w:val="af6"/>
        <w:keepNext/>
        <w:rPr>
          <w:rtl/>
        </w:rPr>
      </w:pPr>
      <w:bookmarkStart w:id="279" w:name="ET_yor_6156_34"/>
      <w:r w:rsidRPr="00DB388C">
        <w:rPr>
          <w:rStyle w:val="TagStyle"/>
          <w:rtl/>
        </w:rPr>
        <w:t xml:space="preserve"> &lt;&lt; יור &gt;&gt; </w:t>
      </w:r>
      <w:r>
        <w:rPr>
          <w:rtl/>
        </w:rPr>
        <w:t>היו"ר גלעד קריב:</w:t>
      </w:r>
      <w:r w:rsidRPr="00DB388C">
        <w:rPr>
          <w:rStyle w:val="TagStyle"/>
          <w:rtl/>
        </w:rPr>
        <w:t xml:space="preserve"> &lt;&lt; יור &gt;&gt;</w:t>
      </w:r>
      <w:r>
        <w:rPr>
          <w:rtl/>
        </w:rPr>
        <w:t xml:space="preserve">   </w:t>
      </w:r>
      <w:bookmarkEnd w:id="279"/>
    </w:p>
    <w:p w:rsidR="00DB388C" w:rsidRDefault="00DB388C" w:rsidP="00DB388C">
      <w:pPr>
        <w:pStyle w:val="KeepWithNext"/>
        <w:rPr>
          <w:rtl/>
          <w:lang w:eastAsia="he-IL"/>
        </w:rPr>
      </w:pPr>
    </w:p>
    <w:p w:rsidR="00DB388C" w:rsidRDefault="00DB388C" w:rsidP="00DB388C">
      <w:pPr>
        <w:rPr>
          <w:rtl/>
          <w:lang w:eastAsia="he-IL"/>
        </w:rPr>
      </w:pPr>
      <w:bookmarkStart w:id="280" w:name="_ETM_Q1_924525"/>
      <w:bookmarkEnd w:id="280"/>
      <w:r>
        <w:rPr>
          <w:rFonts w:hint="cs"/>
          <w:rtl/>
          <w:lang w:eastAsia="he-IL"/>
        </w:rPr>
        <w:t>מי בעד הצעת החוק?</w:t>
      </w:r>
      <w:bookmarkStart w:id="281" w:name="_ETM_Q1_925388"/>
      <w:bookmarkEnd w:id="281"/>
    </w:p>
    <w:p w:rsidR="00DB388C" w:rsidRDefault="00DB388C" w:rsidP="00DB388C">
      <w:pPr>
        <w:rPr>
          <w:rtl/>
          <w:lang w:eastAsia="he-IL"/>
        </w:rPr>
      </w:pPr>
      <w:bookmarkStart w:id="282" w:name="_ETM_Q1_925505"/>
      <w:bookmarkEnd w:id="282"/>
    </w:p>
    <w:p w:rsidR="00DB388C" w:rsidRDefault="00DB388C" w:rsidP="00DB388C">
      <w:pPr>
        <w:pStyle w:val="af1"/>
        <w:keepNext/>
        <w:rPr>
          <w:rtl/>
          <w:lang w:eastAsia="he-IL"/>
        </w:rPr>
      </w:pPr>
      <w:bookmarkStart w:id="283" w:name="_ETM_Q1_925941"/>
      <w:bookmarkStart w:id="284" w:name="_ETM_Q1_926018"/>
      <w:bookmarkEnd w:id="283"/>
      <w:bookmarkEnd w:id="284"/>
      <w:r>
        <w:rPr>
          <w:rtl/>
          <w:lang w:eastAsia="he-IL"/>
        </w:rPr>
        <w:t>הצבעה</w:t>
      </w:r>
    </w:p>
    <w:p w:rsidR="00DB388C" w:rsidRDefault="00DB388C" w:rsidP="00DB388C">
      <w:pPr>
        <w:pStyle w:val="--"/>
        <w:keepNext/>
        <w:rPr>
          <w:rtl/>
          <w:lang w:eastAsia="he-IL"/>
        </w:rPr>
      </w:pPr>
    </w:p>
    <w:p w:rsidR="00DB388C" w:rsidRDefault="00DB388C" w:rsidP="00DB388C">
      <w:pPr>
        <w:pStyle w:val="af2"/>
        <w:rPr>
          <w:rtl/>
          <w:lang w:eastAsia="he-IL"/>
        </w:rPr>
      </w:pPr>
      <w:r>
        <w:rPr>
          <w:rFonts w:hint="cs"/>
          <w:rtl/>
          <w:lang w:eastAsia="he-IL"/>
        </w:rPr>
        <w:t xml:space="preserve">אושר. </w:t>
      </w:r>
    </w:p>
    <w:p w:rsidR="00DB388C" w:rsidRDefault="00DB388C" w:rsidP="00DB388C">
      <w:pPr>
        <w:rPr>
          <w:rtl/>
          <w:lang w:eastAsia="he-IL"/>
        </w:rPr>
      </w:pPr>
    </w:p>
    <w:p w:rsidR="00DB388C" w:rsidRDefault="00DB388C" w:rsidP="00DB388C">
      <w:pPr>
        <w:pStyle w:val="af6"/>
        <w:keepNext/>
        <w:rPr>
          <w:rtl/>
        </w:rPr>
      </w:pPr>
      <w:bookmarkStart w:id="285" w:name="ET_yor_6156_35"/>
      <w:r w:rsidRPr="00DB388C">
        <w:rPr>
          <w:rStyle w:val="TagStyle"/>
          <w:rtl/>
        </w:rPr>
        <w:t xml:space="preserve"> &lt;&lt; יור &gt;&gt; </w:t>
      </w:r>
      <w:r>
        <w:rPr>
          <w:rtl/>
        </w:rPr>
        <w:t>היו"ר גלעד קריב:</w:t>
      </w:r>
      <w:r w:rsidRPr="00DB388C">
        <w:rPr>
          <w:rStyle w:val="TagStyle"/>
          <w:rtl/>
        </w:rPr>
        <w:t xml:space="preserve"> &lt;&lt; יור &gt;&gt;</w:t>
      </w:r>
      <w:r>
        <w:rPr>
          <w:rtl/>
        </w:rPr>
        <w:t xml:space="preserve">   </w:t>
      </w:r>
      <w:bookmarkEnd w:id="285"/>
    </w:p>
    <w:p w:rsidR="00DB388C" w:rsidRDefault="00DB388C" w:rsidP="00DB388C">
      <w:pPr>
        <w:pStyle w:val="KeepWithNext"/>
        <w:rPr>
          <w:rtl/>
          <w:lang w:eastAsia="he-IL"/>
        </w:rPr>
      </w:pPr>
    </w:p>
    <w:p w:rsidR="00DB388C" w:rsidRDefault="00DB388C" w:rsidP="00DB388C">
      <w:pPr>
        <w:rPr>
          <w:rtl/>
          <w:lang w:eastAsia="he-IL"/>
        </w:rPr>
      </w:pPr>
      <w:r>
        <w:rPr>
          <w:rFonts w:hint="cs"/>
          <w:rtl/>
          <w:lang w:eastAsia="he-IL"/>
        </w:rPr>
        <w:t xml:space="preserve">אושרה פה אחד. </w:t>
      </w:r>
      <w:proofErr w:type="spellStart"/>
      <w:r>
        <w:rPr>
          <w:rFonts w:hint="cs"/>
          <w:rtl/>
          <w:lang w:eastAsia="he-IL"/>
        </w:rPr>
        <w:t>מכובדיי</w:t>
      </w:r>
      <w:proofErr w:type="spellEnd"/>
      <w:r>
        <w:rPr>
          <w:rFonts w:hint="cs"/>
          <w:rtl/>
          <w:lang w:eastAsia="he-IL"/>
        </w:rPr>
        <w:t xml:space="preserve">, </w:t>
      </w:r>
      <w:bookmarkStart w:id="286" w:name="_ETM_Q1_932763"/>
      <w:bookmarkEnd w:id="286"/>
      <w:r>
        <w:rPr>
          <w:rFonts w:hint="cs"/>
          <w:rtl/>
          <w:lang w:eastAsia="he-IL"/>
        </w:rPr>
        <w:t xml:space="preserve">תודה רבה. </w:t>
      </w:r>
    </w:p>
    <w:p w:rsidR="00DB388C" w:rsidRDefault="00DB388C" w:rsidP="00DB388C">
      <w:pPr>
        <w:rPr>
          <w:rtl/>
          <w:lang w:eastAsia="he-IL"/>
        </w:rPr>
      </w:pPr>
      <w:bookmarkStart w:id="287" w:name="_ETM_Q1_935163"/>
      <w:bookmarkStart w:id="288" w:name="_ETM_Q1_935250"/>
      <w:bookmarkEnd w:id="287"/>
      <w:bookmarkEnd w:id="288"/>
    </w:p>
    <w:p w:rsidR="00DB388C" w:rsidRDefault="00DB388C" w:rsidP="00DB388C">
      <w:pPr>
        <w:rPr>
          <w:rtl/>
          <w:lang w:eastAsia="he-IL"/>
        </w:rPr>
      </w:pPr>
      <w:bookmarkStart w:id="289" w:name="_ETM_Q1_935308"/>
      <w:bookmarkStart w:id="290" w:name="_ETM_Q1_935413"/>
      <w:bookmarkEnd w:id="289"/>
      <w:bookmarkEnd w:id="290"/>
    </w:p>
    <w:p w:rsidR="00DB388C" w:rsidRDefault="00DB388C" w:rsidP="00DB388C">
      <w:pPr>
        <w:pStyle w:val="afc"/>
        <w:keepNext/>
        <w:rPr>
          <w:rtl/>
          <w:lang w:eastAsia="he-IL"/>
        </w:rPr>
      </w:pPr>
      <w:bookmarkStart w:id="291" w:name="ET_meetingend_36"/>
      <w:r w:rsidRPr="00DB388C">
        <w:rPr>
          <w:rStyle w:val="TagStyle"/>
          <w:rtl/>
        </w:rPr>
        <w:t xml:space="preserve"> &lt;&lt; סיום &gt;&gt; </w:t>
      </w:r>
      <w:r>
        <w:rPr>
          <w:rtl/>
          <w:lang w:eastAsia="he-IL"/>
        </w:rPr>
        <w:t>הישיבה ננעלה בשעה 10:00.</w:t>
      </w:r>
      <w:r w:rsidRPr="00DB388C">
        <w:rPr>
          <w:rStyle w:val="TagStyle"/>
          <w:rtl/>
        </w:rPr>
        <w:t xml:space="preserve"> &lt;&lt; סיום &gt;&gt;</w:t>
      </w:r>
      <w:r>
        <w:rPr>
          <w:rtl/>
          <w:lang w:eastAsia="he-IL"/>
        </w:rPr>
        <w:t xml:space="preserve">   </w:t>
      </w:r>
      <w:bookmarkEnd w:id="291"/>
    </w:p>
    <w:p w:rsidR="007872B4" w:rsidRPr="008713A4" w:rsidRDefault="007872B4" w:rsidP="00AB3F3A">
      <w:pPr>
        <w:ind w:firstLine="0"/>
      </w:pPr>
      <w:bookmarkStart w:id="292" w:name="_ETM_Q1_841962"/>
      <w:bookmarkStart w:id="293" w:name="_ETM_Q1_842048"/>
      <w:bookmarkStart w:id="294" w:name="_ETM_Q1_842898"/>
      <w:bookmarkStart w:id="295" w:name="_ETM_Q1_842973"/>
      <w:bookmarkStart w:id="296" w:name="_ETM_Q1_172945"/>
      <w:bookmarkStart w:id="297" w:name="_ETM_Q1_173035"/>
      <w:bookmarkEnd w:id="292"/>
      <w:bookmarkEnd w:id="293"/>
      <w:bookmarkEnd w:id="294"/>
      <w:bookmarkEnd w:id="295"/>
      <w:bookmarkEnd w:id="296"/>
      <w:bookmarkEnd w:id="297"/>
    </w:p>
    <w:sectPr w:rsidR="007872B4" w:rsidRPr="008713A4" w:rsidSect="005F0A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0AE5">
      <w:rPr>
        <w:rStyle w:val="af7"/>
        <w:noProof/>
        <w:rtl/>
      </w:rPr>
      <w:t>2</w:t>
    </w:r>
    <w:r>
      <w:rPr>
        <w:rStyle w:val="af7"/>
      </w:rPr>
      <w:fldChar w:fldCharType="end"/>
    </w:r>
  </w:p>
  <w:p w:rsidR="00D86E57" w:rsidRPr="00CC5815" w:rsidRDefault="00B82C8F" w:rsidP="008E5E3F">
    <w:pPr>
      <w:pStyle w:val="a3"/>
      <w:ind w:firstLine="0"/>
    </w:pPr>
    <w:r>
      <w:rPr>
        <w:rtl/>
      </w:rPr>
      <w:t>ועדת החוקה, חוק ומשפט</w:t>
    </w:r>
  </w:p>
  <w:p w:rsidR="00D86E57" w:rsidRPr="00CC5815" w:rsidRDefault="00B82C8F" w:rsidP="008E5E3F">
    <w:pPr>
      <w:pStyle w:val="a3"/>
      <w:ind w:firstLine="0"/>
      <w:rPr>
        <w:rtl/>
      </w:rPr>
    </w:pPr>
    <w:r>
      <w:rPr>
        <w:rtl/>
      </w:rPr>
      <w:t>22/06/2022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29"/>
    <w:rsid w:val="0002047E"/>
    <w:rsid w:val="00031A1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2FE1"/>
    <w:rsid w:val="001C44DA"/>
    <w:rsid w:val="001C4FDA"/>
    <w:rsid w:val="001D440C"/>
    <w:rsid w:val="002016FF"/>
    <w:rsid w:val="00227FEF"/>
    <w:rsid w:val="002469F2"/>
    <w:rsid w:val="00261554"/>
    <w:rsid w:val="00275C03"/>
    <w:rsid w:val="00280D58"/>
    <w:rsid w:val="00281ED0"/>
    <w:rsid w:val="002D4BDB"/>
    <w:rsid w:val="002E5E31"/>
    <w:rsid w:val="002F2070"/>
    <w:rsid w:val="00303B4C"/>
    <w:rsid w:val="00321E62"/>
    <w:rsid w:val="00327BF8"/>
    <w:rsid w:val="00340AFA"/>
    <w:rsid w:val="00362E3F"/>
    <w:rsid w:val="003658CB"/>
    <w:rsid w:val="00366CFB"/>
    <w:rsid w:val="0036794C"/>
    <w:rsid w:val="00373508"/>
    <w:rsid w:val="00396023"/>
    <w:rsid w:val="003C279D"/>
    <w:rsid w:val="003F0A5F"/>
    <w:rsid w:val="00420E41"/>
    <w:rsid w:val="00423CBF"/>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0AE5"/>
    <w:rsid w:val="005F76B0"/>
    <w:rsid w:val="00634F61"/>
    <w:rsid w:val="00695A47"/>
    <w:rsid w:val="006A0CB7"/>
    <w:rsid w:val="006A4ABB"/>
    <w:rsid w:val="006E1C9F"/>
    <w:rsid w:val="006F0259"/>
    <w:rsid w:val="00700433"/>
    <w:rsid w:val="00702755"/>
    <w:rsid w:val="0070472C"/>
    <w:rsid w:val="007509A6"/>
    <w:rsid w:val="007872B4"/>
    <w:rsid w:val="00791CBE"/>
    <w:rsid w:val="007C693F"/>
    <w:rsid w:val="007C6ADD"/>
    <w:rsid w:val="0082136D"/>
    <w:rsid w:val="00826485"/>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D699B"/>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2C8F"/>
    <w:rsid w:val="00B8517A"/>
    <w:rsid w:val="00BA6446"/>
    <w:rsid w:val="00BC0809"/>
    <w:rsid w:val="00BD47B7"/>
    <w:rsid w:val="00BF303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C5B"/>
    <w:rsid w:val="00CE24B8"/>
    <w:rsid w:val="00CE5849"/>
    <w:rsid w:val="00D278F7"/>
    <w:rsid w:val="00D37550"/>
    <w:rsid w:val="00D40A29"/>
    <w:rsid w:val="00D45D27"/>
    <w:rsid w:val="00D86E57"/>
    <w:rsid w:val="00D96B24"/>
    <w:rsid w:val="00DB388C"/>
    <w:rsid w:val="00DE5B80"/>
    <w:rsid w:val="00E33AE3"/>
    <w:rsid w:val="00E61903"/>
    <w:rsid w:val="00E64116"/>
    <w:rsid w:val="00EA4D98"/>
    <w:rsid w:val="00EA624B"/>
    <w:rsid w:val="00EB057D"/>
    <w:rsid w:val="00EB18E4"/>
    <w:rsid w:val="00EB43A8"/>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1F36"/>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2C8F"/>
    <w:rPr>
      <w:rFonts w:cs="Arial"/>
      <w:b/>
      <w:bCs w:val="0"/>
      <w:vanish/>
      <w:color w:val="010000"/>
      <w:bdr w:val="single" w:sz="4" w:space="0" w:color="FF66FF"/>
    </w:rPr>
  </w:style>
  <w:style w:type="paragraph" w:customStyle="1" w:styleId="TableText">
    <w:name w:val="Table Text"/>
    <w:basedOn w:val="a"/>
    <w:rsid w:val="00DB388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DB388C"/>
    <w:pPr>
      <w:outlineLvl w:val="2"/>
    </w:pPr>
  </w:style>
  <w:style w:type="paragraph" w:customStyle="1" w:styleId="TableBlock">
    <w:name w:val="Table Block"/>
    <w:basedOn w:val="TableText"/>
    <w:rsid w:val="00DB388C"/>
    <w:pPr>
      <w:jc w:val="both"/>
    </w:pPr>
  </w:style>
  <w:style w:type="paragraph" w:customStyle="1" w:styleId="TableInnerSideHeading">
    <w:name w:val="Table InnerSideHeading"/>
    <w:basedOn w:val="TableSideHeading"/>
    <w:rsid w:val="00DB388C"/>
    <w:pPr>
      <w:outlineLvl w:val="9"/>
    </w:pPr>
  </w:style>
  <w:style w:type="paragraph" w:styleId="afd">
    <w:name w:val="footnote text"/>
    <w:basedOn w:val="a"/>
    <w:link w:val="afe"/>
    <w:autoRedefine/>
    <w:semiHidden/>
    <w:rsid w:val="00DB388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DB388C"/>
    <w:rPr>
      <w:rFonts w:ascii="Arial" w:eastAsia="Arial Unicode MS" w:hAnsi="Arial" w:cs="David"/>
      <w:snapToGrid w:val="0"/>
      <w:sz w:val="14"/>
    </w:rPr>
  </w:style>
  <w:style w:type="character" w:styleId="aff">
    <w:name w:val="footnote reference"/>
    <w:aliases w:val="Footnote Reference"/>
    <w:basedOn w:val="a0"/>
    <w:semiHidden/>
    <w:rsid w:val="00DB388C"/>
    <w:rPr>
      <w:vertAlign w:val="superscript"/>
    </w:rPr>
  </w:style>
  <w:style w:type="table" w:styleId="aff0">
    <w:name w:val="Table Grid"/>
    <w:basedOn w:val="a1"/>
    <w:rsid w:val="00EB4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D0ADB-4433-4432-9B20-6F4E70CA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1427</Words>
  <Characters>8138</Characters>
  <Application>Microsoft Office Word</Application>
  <DocSecurity>0</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2022-08-04T07:08:00Z</dcterms:modified>
</cp:coreProperties>
</file>