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92DC384" w14:textId="77777777" w:rsidR="00E64116" w:rsidRPr="005817EC" w:rsidRDefault="00735A66" w:rsidP="00EC1FB3">
      <w:pPr>
        <w:ind w:firstLine="0"/>
        <w:rPr>
          <w:b/>
          <w:bCs/>
          <w:rtl/>
        </w:rPr>
      </w:pPr>
      <w:bookmarkStart w:id="0" w:name="_GoBack"/>
      <w:bookmarkEnd w:id="0"/>
      <w:r>
        <w:rPr>
          <w:b/>
          <w:bCs/>
          <w:rtl/>
        </w:rPr>
        <w:t>הכנסת העשרים-וארבע</w:t>
      </w:r>
    </w:p>
    <w:p w14:paraId="2BB26A8F" w14:textId="77777777" w:rsidR="00A22C90" w:rsidRDefault="00A22C90" w:rsidP="00327BF8">
      <w:pPr>
        <w:ind w:firstLine="0"/>
        <w:outlineLvl w:val="0"/>
        <w:rPr>
          <w:b/>
          <w:bCs/>
          <w:rtl/>
        </w:rPr>
        <w:sectPr w:rsidR="00A22C90" w:rsidSect="009B3C0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6AEADFD" w14:textId="77777777" w:rsidR="00E64116" w:rsidRPr="008713A4" w:rsidRDefault="00735A66" w:rsidP="008320F6">
      <w:pPr>
        <w:ind w:firstLine="0"/>
        <w:rPr>
          <w:b/>
          <w:bCs/>
          <w:rtl/>
        </w:rPr>
      </w:pPr>
      <w:r>
        <w:rPr>
          <w:b/>
          <w:bCs/>
          <w:rtl/>
        </w:rPr>
        <w:t>מושב שני</w:t>
      </w:r>
    </w:p>
    <w:p w14:paraId="2655AC09" w14:textId="77777777" w:rsidR="00E64116" w:rsidRPr="008713A4" w:rsidRDefault="00E64116" w:rsidP="0049458B">
      <w:pPr>
        <w:rPr>
          <w:rtl/>
        </w:rPr>
      </w:pPr>
    </w:p>
    <w:p w14:paraId="3FB5A91D" w14:textId="77777777" w:rsidR="00E64116" w:rsidRPr="008713A4" w:rsidRDefault="00E64116" w:rsidP="0049458B">
      <w:pPr>
        <w:rPr>
          <w:rtl/>
        </w:rPr>
      </w:pPr>
    </w:p>
    <w:p w14:paraId="3725A131" w14:textId="77777777" w:rsidR="00E64116" w:rsidRPr="008713A4" w:rsidRDefault="00E64116" w:rsidP="007509A6">
      <w:pPr>
        <w:ind w:firstLine="0"/>
        <w:jc w:val="center"/>
        <w:rPr>
          <w:b/>
          <w:bCs/>
          <w:rtl/>
        </w:rPr>
      </w:pPr>
    </w:p>
    <w:p w14:paraId="39A59E9B" w14:textId="77777777" w:rsidR="00E64116" w:rsidRPr="008713A4" w:rsidRDefault="00735A66" w:rsidP="00663DA2">
      <w:pPr>
        <w:ind w:firstLine="0"/>
        <w:jc w:val="center"/>
        <w:outlineLvl w:val="0"/>
        <w:rPr>
          <w:b/>
          <w:bCs/>
          <w:rtl/>
        </w:rPr>
      </w:pPr>
      <w:r>
        <w:rPr>
          <w:b/>
          <w:bCs/>
          <w:rtl/>
        </w:rPr>
        <w:t xml:space="preserve">פרוטוקול מס' </w:t>
      </w:r>
      <w:r w:rsidR="00663DA2">
        <w:rPr>
          <w:rFonts w:hint="cs"/>
          <w:b/>
          <w:bCs/>
          <w:rtl/>
        </w:rPr>
        <w:t>40</w:t>
      </w:r>
    </w:p>
    <w:p w14:paraId="21C276EE" w14:textId="77777777" w:rsidR="00E64116" w:rsidRPr="008713A4" w:rsidRDefault="00735A66" w:rsidP="008320F6">
      <w:pPr>
        <w:ind w:firstLine="0"/>
        <w:jc w:val="center"/>
        <w:outlineLvl w:val="0"/>
        <w:rPr>
          <w:b/>
          <w:bCs/>
          <w:rtl/>
        </w:rPr>
      </w:pPr>
      <w:r>
        <w:rPr>
          <w:b/>
          <w:bCs/>
          <w:rtl/>
        </w:rPr>
        <w:t>מישיבת ועדת הכלכלה</w:t>
      </w:r>
    </w:p>
    <w:p w14:paraId="3C593B0A" w14:textId="77777777" w:rsidR="00E64116" w:rsidRPr="008713A4" w:rsidRDefault="00735A66" w:rsidP="008320F6">
      <w:pPr>
        <w:ind w:firstLine="0"/>
        <w:jc w:val="center"/>
        <w:outlineLvl w:val="0"/>
        <w:rPr>
          <w:b/>
          <w:bCs/>
          <w:u w:val="single"/>
          <w:rtl/>
        </w:rPr>
      </w:pPr>
      <w:r>
        <w:rPr>
          <w:b/>
          <w:bCs/>
          <w:u w:val="single"/>
          <w:rtl/>
        </w:rPr>
        <w:t xml:space="preserve">יום ראשון, ד' בחשון </w:t>
      </w:r>
      <w:proofErr w:type="spellStart"/>
      <w:r>
        <w:rPr>
          <w:b/>
          <w:bCs/>
          <w:u w:val="single"/>
          <w:rtl/>
        </w:rPr>
        <w:t>התשפ"ב</w:t>
      </w:r>
      <w:proofErr w:type="spellEnd"/>
      <w:r>
        <w:rPr>
          <w:b/>
          <w:bCs/>
          <w:u w:val="single"/>
          <w:rtl/>
        </w:rPr>
        <w:t xml:space="preserve"> (10 באוקטובר 2021), שעה 15:30</w:t>
      </w:r>
    </w:p>
    <w:p w14:paraId="463AB969" w14:textId="77777777" w:rsidR="00E64116" w:rsidRPr="008713A4" w:rsidRDefault="00E64116" w:rsidP="008320F6">
      <w:pPr>
        <w:ind w:firstLine="0"/>
        <w:rPr>
          <w:rtl/>
        </w:rPr>
      </w:pPr>
    </w:p>
    <w:p w14:paraId="55E7D59F" w14:textId="77777777" w:rsidR="00E64116" w:rsidRPr="008713A4" w:rsidRDefault="00E64116" w:rsidP="008320F6">
      <w:pPr>
        <w:ind w:firstLine="0"/>
        <w:rPr>
          <w:rtl/>
        </w:rPr>
      </w:pPr>
    </w:p>
    <w:p w14:paraId="39FB24DB" w14:textId="77777777" w:rsidR="00E64116" w:rsidRPr="008713A4" w:rsidRDefault="00E64116" w:rsidP="008320F6">
      <w:pPr>
        <w:ind w:firstLine="0"/>
        <w:rPr>
          <w:rtl/>
        </w:rPr>
      </w:pPr>
    </w:p>
    <w:p w14:paraId="72C1B534"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C518F51" w14:textId="1BCF8C88" w:rsidR="00E64116" w:rsidRPr="008713A4" w:rsidRDefault="00735A66" w:rsidP="00735A66">
      <w:pPr>
        <w:spacing w:before="60"/>
        <w:ind w:firstLine="0"/>
        <w:rPr>
          <w:rtl/>
        </w:rPr>
      </w:pPr>
      <w:bookmarkStart w:id="1" w:name="ET_hatsach_624644_1"/>
      <w:r w:rsidRPr="00735A66">
        <w:rPr>
          <w:rStyle w:val="TagStyle"/>
          <w:rtl/>
        </w:rPr>
        <w:t xml:space="preserve"> &lt;&lt; הצח &gt;&gt; </w:t>
      </w:r>
      <w:r w:rsidRPr="00735A66">
        <w:rPr>
          <w:rtl/>
        </w:rPr>
        <w:t>פרק ט"ו (תקשורת), למעט סעיפים 80-79 ו-81(2) (בעניין מתקן שידור לתקשורת), מתוך הצעת חוק התכנית הכלכלית (תיקוני חקיקה ליישום המדיניות הכלכלית לשנות התקציב 2021 ו-2022), התשפ"א-2021</w:t>
      </w:r>
      <w:r w:rsidRPr="00735A66">
        <w:rPr>
          <w:rStyle w:val="TagStyle"/>
          <w:rtl/>
        </w:rPr>
        <w:t xml:space="preserve"> &lt;&lt; הצח &gt;&gt;</w:t>
      </w:r>
      <w:r w:rsidR="0028306D">
        <w:rPr>
          <w:rtl/>
        </w:rPr>
        <w:t xml:space="preserve"> </w:t>
      </w:r>
      <w:bookmarkEnd w:id="1"/>
    </w:p>
    <w:p w14:paraId="2FF3E0FB" w14:textId="77777777" w:rsidR="00735A66" w:rsidRDefault="00735A66" w:rsidP="007C693F">
      <w:pPr>
        <w:spacing w:before="60"/>
        <w:ind w:firstLine="0"/>
        <w:rPr>
          <w:rtl/>
        </w:rPr>
      </w:pPr>
    </w:p>
    <w:p w14:paraId="3A0ACCC2" w14:textId="77777777" w:rsidR="00E64116" w:rsidRPr="008713A4" w:rsidRDefault="00E64116" w:rsidP="007C693F">
      <w:pPr>
        <w:spacing w:before="60"/>
        <w:ind w:firstLine="0"/>
        <w:rPr>
          <w:rtl/>
        </w:rPr>
      </w:pPr>
    </w:p>
    <w:p w14:paraId="4B5E0492" w14:textId="77777777" w:rsidR="00E64116" w:rsidRDefault="00E64116" w:rsidP="00EC1FB3">
      <w:pPr>
        <w:ind w:firstLine="0"/>
        <w:outlineLvl w:val="1"/>
        <w:rPr>
          <w:b/>
          <w:bCs/>
          <w:u w:val="single"/>
          <w:rtl/>
        </w:rPr>
      </w:pPr>
      <w:r w:rsidRPr="008713A4">
        <w:rPr>
          <w:b/>
          <w:bCs/>
          <w:u w:val="single"/>
          <w:rtl/>
        </w:rPr>
        <w:t>נכחו:</w:t>
      </w:r>
    </w:p>
    <w:p w14:paraId="70E22390" w14:textId="77777777" w:rsidR="008378A0" w:rsidRPr="008713A4" w:rsidRDefault="008378A0" w:rsidP="00EC1FB3">
      <w:pPr>
        <w:ind w:firstLine="0"/>
        <w:outlineLvl w:val="1"/>
        <w:rPr>
          <w:b/>
          <w:bCs/>
          <w:u w:val="single"/>
          <w:rtl/>
        </w:rPr>
      </w:pPr>
    </w:p>
    <w:p w14:paraId="2E7B32F1" w14:textId="77777777" w:rsidR="00E64116"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75E031E" w14:textId="77777777" w:rsidR="008378A0" w:rsidRPr="008713A4" w:rsidRDefault="008378A0" w:rsidP="00EC1FB3">
      <w:pPr>
        <w:ind w:firstLine="0"/>
        <w:outlineLvl w:val="1"/>
        <w:rPr>
          <w:rtl/>
        </w:rPr>
      </w:pPr>
    </w:p>
    <w:p w14:paraId="7CAA7F3F" w14:textId="77777777" w:rsidR="00735A66" w:rsidRPr="00735A66" w:rsidRDefault="00735A66" w:rsidP="00EC1FB3">
      <w:pPr>
        <w:ind w:firstLine="0"/>
        <w:rPr>
          <w:rtl/>
        </w:rPr>
      </w:pPr>
      <w:r w:rsidRPr="00735A66">
        <w:rPr>
          <w:rtl/>
        </w:rPr>
        <w:t>מיכאל מרדכי ביטון – היו"ר</w:t>
      </w:r>
    </w:p>
    <w:p w14:paraId="0C4BCC23" w14:textId="1AF21FBE" w:rsidR="000C47F5" w:rsidRDefault="000C47F5" w:rsidP="00EC1FB3">
      <w:pPr>
        <w:ind w:firstLine="0"/>
        <w:outlineLvl w:val="1"/>
        <w:rPr>
          <w:b/>
          <w:bCs/>
          <w:u w:val="single"/>
          <w:rtl/>
        </w:rPr>
      </w:pPr>
    </w:p>
    <w:p w14:paraId="52E32245" w14:textId="77777777" w:rsidR="000C47F5" w:rsidRPr="0082136D" w:rsidRDefault="000C47F5" w:rsidP="00DE5B80">
      <w:pPr>
        <w:ind w:firstLine="0"/>
        <w:rPr>
          <w:rtl/>
        </w:rPr>
      </w:pPr>
    </w:p>
    <w:p w14:paraId="6EA69CD0" w14:textId="77777777" w:rsidR="002E5E31" w:rsidRPr="000C47F5" w:rsidRDefault="002E5E31" w:rsidP="00DE5B80">
      <w:pPr>
        <w:ind w:firstLine="0"/>
        <w:rPr>
          <w:b/>
          <w:bCs/>
          <w:u w:val="single"/>
          <w:rtl/>
        </w:rPr>
      </w:pPr>
    </w:p>
    <w:p w14:paraId="08DAB90C"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14:paraId="49F9C0F9" w14:textId="77777777" w:rsidR="00E64116" w:rsidRPr="008713A4" w:rsidRDefault="00E64116" w:rsidP="00DE5B80">
      <w:pPr>
        <w:ind w:firstLine="0"/>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7"/>
        <w:gridCol w:w="336"/>
        <w:gridCol w:w="4028"/>
      </w:tblGrid>
      <w:tr w:rsidR="00040D76" w14:paraId="28AEA7FD" w14:textId="77777777" w:rsidTr="008378A0">
        <w:tc>
          <w:tcPr>
            <w:tcW w:w="0" w:type="auto"/>
            <w:shd w:val="clear" w:color="auto" w:fill="auto"/>
          </w:tcPr>
          <w:p w14:paraId="2CBBD6F4" w14:textId="4C839C42" w:rsidR="00040D76" w:rsidRDefault="00040D76" w:rsidP="00040D76">
            <w:pPr>
              <w:ind w:firstLine="0"/>
              <w:rPr>
                <w:rtl/>
              </w:rPr>
            </w:pPr>
            <w:r>
              <w:rPr>
                <w:rtl/>
              </w:rPr>
              <w:t>שי שלף</w:t>
            </w:r>
          </w:p>
        </w:tc>
        <w:tc>
          <w:tcPr>
            <w:tcW w:w="0" w:type="auto"/>
            <w:shd w:val="clear" w:color="auto" w:fill="auto"/>
          </w:tcPr>
          <w:p w14:paraId="3D3219B8" w14:textId="700E73DA" w:rsidR="00040D76" w:rsidRDefault="00040D76" w:rsidP="00040D76">
            <w:pPr>
              <w:ind w:firstLine="0"/>
              <w:rPr>
                <w:rtl/>
              </w:rPr>
            </w:pPr>
            <w:r>
              <w:rPr>
                <w:rtl/>
              </w:rPr>
              <w:t>–</w:t>
            </w:r>
          </w:p>
        </w:tc>
        <w:tc>
          <w:tcPr>
            <w:tcW w:w="0" w:type="auto"/>
            <w:shd w:val="clear" w:color="auto" w:fill="auto"/>
          </w:tcPr>
          <w:p w14:paraId="461181D5" w14:textId="757F7744" w:rsidR="00040D76" w:rsidRDefault="00040D76" w:rsidP="00040D76">
            <w:pPr>
              <w:ind w:firstLine="0"/>
              <w:rPr>
                <w:rtl/>
              </w:rPr>
            </w:pPr>
            <w:r>
              <w:rPr>
                <w:rtl/>
              </w:rPr>
              <w:t>עו"ד</w:t>
            </w:r>
            <w:r>
              <w:rPr>
                <w:rFonts w:hint="cs"/>
                <w:rtl/>
              </w:rPr>
              <w:t>,</w:t>
            </w:r>
            <w:r>
              <w:rPr>
                <w:rtl/>
              </w:rPr>
              <w:t xml:space="preserve"> </w:t>
            </w:r>
            <w:r>
              <w:rPr>
                <w:rFonts w:hint="cs"/>
                <w:rtl/>
              </w:rPr>
              <w:t>ה</w:t>
            </w:r>
            <w:r>
              <w:rPr>
                <w:rtl/>
              </w:rPr>
              <w:t>לשכה המשפטית, משרד האוצר</w:t>
            </w:r>
          </w:p>
        </w:tc>
      </w:tr>
      <w:tr w:rsidR="005E1C1F" w14:paraId="6631780F" w14:textId="77777777" w:rsidTr="008378A0">
        <w:tc>
          <w:tcPr>
            <w:tcW w:w="0" w:type="auto"/>
            <w:shd w:val="clear" w:color="auto" w:fill="auto"/>
          </w:tcPr>
          <w:p w14:paraId="1CA80A39" w14:textId="4ADB9BEE" w:rsidR="005E1C1F" w:rsidRDefault="005E1C1F" w:rsidP="005E1C1F">
            <w:pPr>
              <w:ind w:firstLine="0"/>
              <w:rPr>
                <w:rtl/>
              </w:rPr>
            </w:pPr>
            <w:r>
              <w:rPr>
                <w:rtl/>
              </w:rPr>
              <w:t xml:space="preserve">ספיר </w:t>
            </w:r>
            <w:proofErr w:type="spellStart"/>
            <w:r>
              <w:rPr>
                <w:rtl/>
              </w:rPr>
              <w:t>איפרגן</w:t>
            </w:r>
            <w:proofErr w:type="spellEnd"/>
          </w:p>
        </w:tc>
        <w:tc>
          <w:tcPr>
            <w:tcW w:w="0" w:type="auto"/>
            <w:shd w:val="clear" w:color="auto" w:fill="auto"/>
          </w:tcPr>
          <w:p w14:paraId="759CF3F6" w14:textId="65F9DA91" w:rsidR="005E1C1F" w:rsidRDefault="005E1C1F" w:rsidP="005E1C1F">
            <w:pPr>
              <w:ind w:firstLine="0"/>
              <w:rPr>
                <w:rtl/>
              </w:rPr>
            </w:pPr>
            <w:r>
              <w:rPr>
                <w:rtl/>
              </w:rPr>
              <w:t>–</w:t>
            </w:r>
          </w:p>
        </w:tc>
        <w:tc>
          <w:tcPr>
            <w:tcW w:w="0" w:type="auto"/>
            <w:shd w:val="clear" w:color="auto" w:fill="auto"/>
          </w:tcPr>
          <w:p w14:paraId="21481A9B" w14:textId="77C00067" w:rsidR="005E1C1F" w:rsidRDefault="005E1C1F" w:rsidP="005E1C1F">
            <w:pPr>
              <w:ind w:firstLine="0"/>
              <w:rPr>
                <w:rtl/>
              </w:rPr>
            </w:pPr>
            <w:r>
              <w:rPr>
                <w:rFonts w:hint="cs"/>
                <w:rtl/>
              </w:rPr>
              <w:t>רכזת תקשורת, אגף תקציבים, משרד האוצר</w:t>
            </w:r>
          </w:p>
        </w:tc>
      </w:tr>
      <w:tr w:rsidR="005E1C1F" w14:paraId="5DE9D160" w14:textId="77777777" w:rsidTr="008378A0">
        <w:tc>
          <w:tcPr>
            <w:tcW w:w="0" w:type="auto"/>
            <w:shd w:val="clear" w:color="auto" w:fill="auto"/>
          </w:tcPr>
          <w:p w14:paraId="4F2A45AD" w14:textId="056CE159" w:rsidR="005E1C1F" w:rsidRDefault="005E1C1F" w:rsidP="005E1C1F">
            <w:pPr>
              <w:ind w:firstLine="0"/>
              <w:rPr>
                <w:rtl/>
              </w:rPr>
            </w:pPr>
            <w:r>
              <w:rPr>
                <w:rtl/>
              </w:rPr>
              <w:t xml:space="preserve">נועם </w:t>
            </w:r>
            <w:proofErr w:type="spellStart"/>
            <w:r>
              <w:rPr>
                <w:rtl/>
              </w:rPr>
              <w:t>שרלו</w:t>
            </w:r>
            <w:proofErr w:type="spellEnd"/>
            <w:r>
              <w:rPr>
                <w:rFonts w:hint="cs"/>
                <w:rtl/>
              </w:rPr>
              <w:t>-בריגה</w:t>
            </w:r>
          </w:p>
        </w:tc>
        <w:tc>
          <w:tcPr>
            <w:tcW w:w="0" w:type="auto"/>
            <w:shd w:val="clear" w:color="auto" w:fill="auto"/>
          </w:tcPr>
          <w:p w14:paraId="23BFE061" w14:textId="481C6CBA" w:rsidR="005E1C1F" w:rsidRDefault="005E1C1F" w:rsidP="005E1C1F">
            <w:pPr>
              <w:ind w:firstLine="0"/>
              <w:rPr>
                <w:rtl/>
              </w:rPr>
            </w:pPr>
            <w:r>
              <w:rPr>
                <w:rtl/>
              </w:rPr>
              <w:t>–</w:t>
            </w:r>
          </w:p>
        </w:tc>
        <w:tc>
          <w:tcPr>
            <w:tcW w:w="0" w:type="auto"/>
            <w:shd w:val="clear" w:color="auto" w:fill="auto"/>
          </w:tcPr>
          <w:p w14:paraId="130FBD9C" w14:textId="05F3358D" w:rsidR="005E1C1F" w:rsidRDefault="005E1C1F" w:rsidP="005E1C1F">
            <w:pPr>
              <w:ind w:firstLine="0"/>
              <w:rPr>
                <w:rtl/>
              </w:rPr>
            </w:pPr>
            <w:r>
              <w:rPr>
                <w:rFonts w:hint="cs"/>
                <w:rtl/>
              </w:rPr>
              <w:t>אגף תקציבים, משרד האוצר</w:t>
            </w:r>
          </w:p>
        </w:tc>
      </w:tr>
      <w:tr w:rsidR="005E1C1F" w14:paraId="58794239" w14:textId="77777777" w:rsidTr="008378A0">
        <w:tc>
          <w:tcPr>
            <w:tcW w:w="0" w:type="auto"/>
            <w:shd w:val="clear" w:color="auto" w:fill="auto"/>
          </w:tcPr>
          <w:p w14:paraId="51AC6D90" w14:textId="0738F0B5" w:rsidR="005E1C1F" w:rsidRDefault="005E1C1F" w:rsidP="005E1C1F">
            <w:pPr>
              <w:ind w:firstLine="0"/>
              <w:rPr>
                <w:rtl/>
              </w:rPr>
            </w:pPr>
            <w:r>
              <w:rPr>
                <w:rtl/>
              </w:rPr>
              <w:t xml:space="preserve">יעל </w:t>
            </w:r>
            <w:proofErr w:type="spellStart"/>
            <w:r>
              <w:rPr>
                <w:rtl/>
              </w:rPr>
              <w:t>מלם</w:t>
            </w:r>
            <w:proofErr w:type="spellEnd"/>
          </w:p>
        </w:tc>
        <w:tc>
          <w:tcPr>
            <w:tcW w:w="0" w:type="auto"/>
            <w:shd w:val="clear" w:color="auto" w:fill="auto"/>
          </w:tcPr>
          <w:p w14:paraId="5EF41C94" w14:textId="2E76F3A5" w:rsidR="005E1C1F" w:rsidRDefault="005E1C1F" w:rsidP="005E1C1F">
            <w:pPr>
              <w:ind w:firstLine="0"/>
              <w:rPr>
                <w:rtl/>
              </w:rPr>
            </w:pPr>
            <w:r>
              <w:rPr>
                <w:rtl/>
              </w:rPr>
              <w:t>–</w:t>
            </w:r>
          </w:p>
        </w:tc>
        <w:tc>
          <w:tcPr>
            <w:tcW w:w="0" w:type="auto"/>
            <w:shd w:val="clear" w:color="auto" w:fill="auto"/>
          </w:tcPr>
          <w:p w14:paraId="55F94FDA" w14:textId="65AA9189" w:rsidR="005E1C1F" w:rsidRDefault="005E1C1F" w:rsidP="005E1C1F">
            <w:pPr>
              <w:ind w:firstLine="0"/>
              <w:rPr>
                <w:rtl/>
              </w:rPr>
            </w:pPr>
            <w:r>
              <w:rPr>
                <w:rtl/>
              </w:rPr>
              <w:t>יועצת משפטית, משרד ה</w:t>
            </w:r>
            <w:r>
              <w:rPr>
                <w:rFonts w:hint="cs"/>
                <w:rtl/>
              </w:rPr>
              <w:t>תקשורת</w:t>
            </w:r>
          </w:p>
        </w:tc>
      </w:tr>
      <w:tr w:rsidR="005E1C1F" w14:paraId="6377AF47" w14:textId="77777777" w:rsidTr="008378A0">
        <w:tc>
          <w:tcPr>
            <w:tcW w:w="0" w:type="auto"/>
            <w:shd w:val="clear" w:color="auto" w:fill="auto"/>
          </w:tcPr>
          <w:p w14:paraId="795B1115" w14:textId="71569585" w:rsidR="005E1C1F" w:rsidRDefault="005E1C1F" w:rsidP="005E1C1F">
            <w:pPr>
              <w:ind w:firstLine="0"/>
              <w:rPr>
                <w:rtl/>
              </w:rPr>
            </w:pPr>
            <w:r>
              <w:rPr>
                <w:rtl/>
              </w:rPr>
              <w:t>נתי שוברט</w:t>
            </w:r>
          </w:p>
        </w:tc>
        <w:tc>
          <w:tcPr>
            <w:tcW w:w="0" w:type="auto"/>
            <w:shd w:val="clear" w:color="auto" w:fill="auto"/>
          </w:tcPr>
          <w:p w14:paraId="35AB56A7" w14:textId="21B2F9CB" w:rsidR="005E1C1F" w:rsidRDefault="005E1C1F" w:rsidP="005E1C1F">
            <w:pPr>
              <w:ind w:firstLine="0"/>
              <w:rPr>
                <w:rtl/>
              </w:rPr>
            </w:pPr>
            <w:r>
              <w:rPr>
                <w:rtl/>
              </w:rPr>
              <w:t>–</w:t>
            </w:r>
          </w:p>
        </w:tc>
        <w:tc>
          <w:tcPr>
            <w:tcW w:w="0" w:type="auto"/>
            <w:shd w:val="clear" w:color="auto" w:fill="auto"/>
          </w:tcPr>
          <w:p w14:paraId="0928209C" w14:textId="6A259891" w:rsidR="005E1C1F" w:rsidRDefault="005E1C1F" w:rsidP="005E1C1F">
            <w:pPr>
              <w:ind w:firstLine="0"/>
              <w:rPr>
                <w:rtl/>
              </w:rPr>
            </w:pPr>
            <w:r>
              <w:rPr>
                <w:rtl/>
              </w:rPr>
              <w:t xml:space="preserve">סגן מנהל, </w:t>
            </w:r>
            <w:proofErr w:type="spellStart"/>
            <w:r>
              <w:rPr>
                <w:rtl/>
              </w:rPr>
              <w:t>מינהל</w:t>
            </w:r>
            <w:proofErr w:type="spellEnd"/>
            <w:r>
              <w:rPr>
                <w:rtl/>
              </w:rPr>
              <w:t xml:space="preserve"> הנדסה, משרד התקשורת</w:t>
            </w:r>
          </w:p>
        </w:tc>
      </w:tr>
      <w:tr w:rsidR="005E1C1F" w14:paraId="447B5530" w14:textId="77777777" w:rsidTr="008378A0">
        <w:tc>
          <w:tcPr>
            <w:tcW w:w="0" w:type="auto"/>
            <w:shd w:val="clear" w:color="auto" w:fill="auto"/>
          </w:tcPr>
          <w:p w14:paraId="0D6CF277" w14:textId="5D2F4519" w:rsidR="005E1C1F" w:rsidRDefault="005E1C1F" w:rsidP="005E1C1F">
            <w:pPr>
              <w:ind w:firstLine="0"/>
              <w:rPr>
                <w:rtl/>
              </w:rPr>
            </w:pPr>
          </w:p>
        </w:tc>
        <w:tc>
          <w:tcPr>
            <w:tcW w:w="0" w:type="auto"/>
            <w:shd w:val="clear" w:color="auto" w:fill="auto"/>
          </w:tcPr>
          <w:p w14:paraId="279E8930" w14:textId="05099F41" w:rsidR="005E1C1F" w:rsidRDefault="005E1C1F" w:rsidP="005E1C1F">
            <w:pPr>
              <w:ind w:firstLine="0"/>
              <w:rPr>
                <w:rtl/>
              </w:rPr>
            </w:pPr>
          </w:p>
        </w:tc>
        <w:tc>
          <w:tcPr>
            <w:tcW w:w="0" w:type="auto"/>
            <w:shd w:val="clear" w:color="auto" w:fill="auto"/>
          </w:tcPr>
          <w:p w14:paraId="0801B4A2" w14:textId="29F16A80" w:rsidR="005E1C1F" w:rsidRDefault="005E1C1F" w:rsidP="005E1C1F">
            <w:pPr>
              <w:ind w:firstLine="0"/>
              <w:rPr>
                <w:rtl/>
              </w:rPr>
            </w:pPr>
          </w:p>
        </w:tc>
      </w:tr>
      <w:tr w:rsidR="005E1C1F" w14:paraId="57D97A42" w14:textId="77777777" w:rsidTr="008378A0">
        <w:tc>
          <w:tcPr>
            <w:tcW w:w="0" w:type="auto"/>
            <w:shd w:val="clear" w:color="auto" w:fill="auto"/>
          </w:tcPr>
          <w:p w14:paraId="4A7FDDF7" w14:textId="71F2531C" w:rsidR="005E1C1F" w:rsidRDefault="005E1C1F" w:rsidP="005E1C1F">
            <w:pPr>
              <w:ind w:firstLine="0"/>
              <w:rPr>
                <w:rtl/>
              </w:rPr>
            </w:pPr>
          </w:p>
        </w:tc>
        <w:tc>
          <w:tcPr>
            <w:tcW w:w="0" w:type="auto"/>
            <w:shd w:val="clear" w:color="auto" w:fill="auto"/>
          </w:tcPr>
          <w:p w14:paraId="26732A2B" w14:textId="797AAAAB" w:rsidR="005E1C1F" w:rsidRDefault="005E1C1F" w:rsidP="005E1C1F">
            <w:pPr>
              <w:ind w:firstLine="0"/>
              <w:rPr>
                <w:rtl/>
              </w:rPr>
            </w:pPr>
          </w:p>
        </w:tc>
        <w:tc>
          <w:tcPr>
            <w:tcW w:w="0" w:type="auto"/>
            <w:shd w:val="clear" w:color="auto" w:fill="auto"/>
          </w:tcPr>
          <w:p w14:paraId="2B257A81" w14:textId="3F5AD8E1" w:rsidR="005E1C1F" w:rsidRDefault="005E1C1F" w:rsidP="005E1C1F">
            <w:pPr>
              <w:ind w:firstLine="0"/>
              <w:rPr>
                <w:rtl/>
              </w:rPr>
            </w:pPr>
          </w:p>
        </w:tc>
      </w:tr>
    </w:tbl>
    <w:p w14:paraId="347F1460" w14:textId="77777777" w:rsidR="00E64116" w:rsidRDefault="00E64116" w:rsidP="00DE5B80">
      <w:pPr>
        <w:ind w:firstLine="0"/>
        <w:rPr>
          <w:rtl/>
        </w:rPr>
      </w:pPr>
    </w:p>
    <w:p w14:paraId="0A3D6359" w14:textId="77777777" w:rsidR="00D37550" w:rsidRPr="008713A4" w:rsidRDefault="00D37550" w:rsidP="00DE5B80">
      <w:pPr>
        <w:ind w:firstLine="0"/>
        <w:rPr>
          <w:rtl/>
        </w:rPr>
      </w:pPr>
    </w:p>
    <w:p w14:paraId="7018F0D8" w14:textId="77777777" w:rsidR="00E64116" w:rsidRPr="008713A4" w:rsidRDefault="00E64116" w:rsidP="00D40A29">
      <w:pPr>
        <w:ind w:firstLine="0"/>
        <w:outlineLvl w:val="1"/>
        <w:rPr>
          <w:rtl/>
        </w:rPr>
      </w:pPr>
      <w:r w:rsidRPr="008713A4">
        <w:rPr>
          <w:rFonts w:hint="cs"/>
          <w:b/>
          <w:bCs/>
          <w:u w:val="single"/>
          <w:rtl/>
        </w:rPr>
        <w:t>ייעוץ משפטי:</w:t>
      </w:r>
    </w:p>
    <w:p w14:paraId="07DC926C" w14:textId="722CF268" w:rsidR="00E64116" w:rsidRPr="008713A4" w:rsidRDefault="00735A66" w:rsidP="00D40A29">
      <w:pPr>
        <w:ind w:firstLine="0"/>
      </w:pPr>
      <w:r>
        <w:rPr>
          <w:rtl/>
        </w:rPr>
        <w:t>א</w:t>
      </w:r>
      <w:r w:rsidR="008A1BA7">
        <w:rPr>
          <w:rFonts w:hint="cs"/>
          <w:rtl/>
        </w:rPr>
        <w:t>ביגל כספי</w:t>
      </w:r>
    </w:p>
    <w:p w14:paraId="33E9E7C4" w14:textId="77777777" w:rsidR="00E64116" w:rsidRPr="008713A4" w:rsidRDefault="00E64116" w:rsidP="00DE5B80">
      <w:pPr>
        <w:ind w:firstLine="0"/>
        <w:rPr>
          <w:rtl/>
        </w:rPr>
      </w:pPr>
    </w:p>
    <w:p w14:paraId="2F6D1C53" w14:textId="099026B4"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7E478FE" w14:textId="77777777" w:rsidR="00E64116" w:rsidRPr="008713A4" w:rsidRDefault="00735A66" w:rsidP="00D40A29">
      <w:pPr>
        <w:ind w:firstLine="0"/>
        <w:rPr>
          <w:u w:val="single"/>
        </w:rPr>
      </w:pPr>
      <w:r>
        <w:rPr>
          <w:rtl/>
        </w:rPr>
        <w:t>עידית חנוכה</w:t>
      </w:r>
    </w:p>
    <w:p w14:paraId="63025DC5" w14:textId="77777777" w:rsidR="00E64116" w:rsidRPr="008713A4" w:rsidRDefault="00E64116" w:rsidP="00DE5B80">
      <w:pPr>
        <w:ind w:firstLine="0"/>
        <w:rPr>
          <w:rtl/>
        </w:rPr>
      </w:pPr>
    </w:p>
    <w:p w14:paraId="6CD442ED"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61881AC" w14:textId="77777777" w:rsidR="00E64116" w:rsidRPr="008713A4" w:rsidRDefault="00735A66" w:rsidP="008320F6">
      <w:pPr>
        <w:ind w:firstLine="0"/>
        <w:rPr>
          <w:rtl/>
        </w:rPr>
      </w:pPr>
      <w:r>
        <w:rPr>
          <w:rtl/>
        </w:rPr>
        <w:t>חבר המתרגמים</w:t>
      </w:r>
    </w:p>
    <w:p w14:paraId="15337BD4" w14:textId="77777777" w:rsidR="00735A66" w:rsidRDefault="00735A66" w:rsidP="00AB3F3A">
      <w:pPr>
        <w:ind w:firstLine="0"/>
        <w:rPr>
          <w:rtl/>
        </w:rPr>
      </w:pPr>
    </w:p>
    <w:p w14:paraId="73222D68" w14:textId="5E5A0BF5" w:rsidR="00663DA2" w:rsidRDefault="00663DA2" w:rsidP="00AB3F3A">
      <w:pPr>
        <w:ind w:firstLine="0"/>
        <w:rPr>
          <w:rtl/>
        </w:rPr>
      </w:pPr>
    </w:p>
    <w:p w14:paraId="3F899683" w14:textId="1C5FF7A2" w:rsidR="005E1C1F" w:rsidRDefault="005E1C1F" w:rsidP="00AB3F3A">
      <w:pPr>
        <w:ind w:firstLine="0"/>
        <w:rPr>
          <w:rtl/>
        </w:rPr>
      </w:pPr>
    </w:p>
    <w:p w14:paraId="28ABC5BD" w14:textId="77777777" w:rsidR="005E1C1F" w:rsidRDefault="005E1C1F" w:rsidP="00AB3F3A">
      <w:pPr>
        <w:ind w:firstLine="0"/>
        <w:rPr>
          <w:rtl/>
        </w:rPr>
      </w:pPr>
    </w:p>
    <w:p w14:paraId="0134F43C" w14:textId="77777777" w:rsidR="008378A0" w:rsidRDefault="008378A0" w:rsidP="00AB3F3A">
      <w:pPr>
        <w:ind w:firstLine="0"/>
        <w:rPr>
          <w:rtl/>
        </w:rPr>
      </w:pPr>
    </w:p>
    <w:p w14:paraId="678A423D" w14:textId="77777777" w:rsidR="008378A0" w:rsidRDefault="008378A0" w:rsidP="00AB3F3A">
      <w:pPr>
        <w:ind w:firstLine="0"/>
        <w:rPr>
          <w:rtl/>
        </w:rPr>
      </w:pPr>
    </w:p>
    <w:p w14:paraId="3E1C10F4" w14:textId="77777777" w:rsidR="008378A0" w:rsidRDefault="008378A0" w:rsidP="00AB3F3A">
      <w:pPr>
        <w:ind w:firstLine="0"/>
        <w:rPr>
          <w:rtl/>
        </w:rPr>
      </w:pPr>
    </w:p>
    <w:p w14:paraId="55C32A12" w14:textId="77777777" w:rsidR="00663DA2" w:rsidRDefault="00663DA2" w:rsidP="00AB3F3A">
      <w:pPr>
        <w:ind w:firstLine="0"/>
        <w:rPr>
          <w:rtl/>
        </w:rPr>
      </w:pPr>
    </w:p>
    <w:p w14:paraId="3B31CEAE" w14:textId="64E32F9B" w:rsidR="00735A66" w:rsidRDefault="00735A66" w:rsidP="00735A66">
      <w:pPr>
        <w:pStyle w:val="af6"/>
        <w:keepNext/>
      </w:pPr>
      <w:bookmarkStart w:id="2" w:name="ET_yor_5765_2"/>
      <w:r w:rsidRPr="00735A66">
        <w:rPr>
          <w:rStyle w:val="TagStyle"/>
          <w:rtl/>
        </w:rPr>
        <w:lastRenderedPageBreak/>
        <w:t xml:space="preserve"> &lt;&lt; יור &gt;&gt; </w:t>
      </w:r>
      <w:r>
        <w:rPr>
          <w:rtl/>
        </w:rPr>
        <w:t>היו"ר מיכאל מרדכי ביטון:</w:t>
      </w:r>
      <w:r w:rsidRPr="00735A66">
        <w:rPr>
          <w:rStyle w:val="TagStyle"/>
          <w:rtl/>
        </w:rPr>
        <w:t xml:space="preserve"> &lt;&lt; יור &gt;&gt;</w:t>
      </w:r>
      <w:r w:rsidR="0028306D">
        <w:rPr>
          <w:rtl/>
        </w:rPr>
        <w:t xml:space="preserve"> </w:t>
      </w:r>
      <w:bookmarkEnd w:id="2"/>
    </w:p>
    <w:p w14:paraId="00D2B066" w14:textId="77777777" w:rsidR="00735A66" w:rsidRDefault="00735A66" w:rsidP="00735A66">
      <w:pPr>
        <w:pStyle w:val="KeepWithNext"/>
        <w:rPr>
          <w:rtl/>
        </w:rPr>
      </w:pPr>
    </w:p>
    <w:p w14:paraId="2DC5DB99" w14:textId="178E81E6" w:rsidR="00735A66" w:rsidRDefault="001A21A8" w:rsidP="008378A0">
      <w:pPr>
        <w:rPr>
          <w:rtl/>
        </w:rPr>
      </w:pPr>
      <w:r>
        <w:rPr>
          <w:rFonts w:hint="cs"/>
          <w:rtl/>
        </w:rPr>
        <w:t xml:space="preserve">אנחנו פותחים את הדיון </w:t>
      </w:r>
      <w:r w:rsidR="00735A66">
        <w:rPr>
          <w:rFonts w:hint="cs"/>
          <w:rtl/>
        </w:rPr>
        <w:t xml:space="preserve">בחוק ההסדרים ובחוקים התומכים באישור תקציב המדינה, עכשיו אנחנו עם משרד התקשורת, פרק ט"ו תקשורת למעט סעיפים 80, 79, 81 בעניין מתקן שידורי תקשורת, מתוך הצעת חוק התוכנית הכלכלית, תיקוני חקיקה ליישום מדיניות כלכלית לשנת התקציב 2022 תשפ"א, דיון בסעיפים 82, 83 תיקון פקודת הטלגרף האלחוטי. ספיר </w:t>
      </w:r>
      <w:proofErr w:type="spellStart"/>
      <w:r w:rsidR="00735A66">
        <w:rPr>
          <w:rFonts w:hint="cs"/>
          <w:rtl/>
        </w:rPr>
        <w:t>איפרגן</w:t>
      </w:r>
      <w:proofErr w:type="spellEnd"/>
      <w:r w:rsidR="00735A66">
        <w:rPr>
          <w:rFonts w:hint="cs"/>
          <w:rtl/>
        </w:rPr>
        <w:t xml:space="preserve"> ונועם </w:t>
      </w:r>
      <w:proofErr w:type="spellStart"/>
      <w:r w:rsidR="00735A66">
        <w:rPr>
          <w:rFonts w:hint="cs"/>
          <w:rtl/>
        </w:rPr>
        <w:t>שרלו</w:t>
      </w:r>
      <w:proofErr w:type="spellEnd"/>
      <w:r w:rsidR="00735A66">
        <w:rPr>
          <w:rFonts w:hint="cs"/>
          <w:rtl/>
        </w:rPr>
        <w:t xml:space="preserve"> יציגו לנו את הנושא בבקשה.</w:t>
      </w:r>
    </w:p>
    <w:p w14:paraId="1A864C4F" w14:textId="77777777" w:rsidR="002558F3" w:rsidRDefault="002558F3" w:rsidP="00735A66">
      <w:pPr>
        <w:rPr>
          <w:rtl/>
        </w:rPr>
      </w:pPr>
    </w:p>
    <w:p w14:paraId="2D2A3BDE" w14:textId="5671A95C" w:rsidR="002558F3" w:rsidRDefault="002558F3" w:rsidP="002558F3">
      <w:pPr>
        <w:pStyle w:val="af9"/>
        <w:keepNext/>
      </w:pPr>
      <w:bookmarkStart w:id="3" w:name="ET_guest_ספיר_איפרגן_3"/>
      <w:r w:rsidRPr="002558F3">
        <w:rPr>
          <w:rStyle w:val="TagStyle"/>
          <w:rtl/>
        </w:rPr>
        <w:t xml:space="preserve"> &lt;&lt; אורח &gt;&gt; </w:t>
      </w:r>
      <w:r>
        <w:rPr>
          <w:rtl/>
        </w:rPr>
        <w:t xml:space="preserve">ספיר </w:t>
      </w:r>
      <w:proofErr w:type="spellStart"/>
      <w:r>
        <w:rPr>
          <w:rtl/>
        </w:rPr>
        <w:t>איפרגן</w:t>
      </w:r>
      <w:proofErr w:type="spellEnd"/>
      <w:r>
        <w:rPr>
          <w:rtl/>
        </w:rPr>
        <w:t>:</w:t>
      </w:r>
      <w:r w:rsidRPr="002558F3">
        <w:rPr>
          <w:rStyle w:val="TagStyle"/>
          <w:rtl/>
        </w:rPr>
        <w:t xml:space="preserve"> &lt;&lt; אורח &gt;&gt;</w:t>
      </w:r>
      <w:r w:rsidR="0028306D">
        <w:rPr>
          <w:rtl/>
        </w:rPr>
        <w:t xml:space="preserve"> </w:t>
      </w:r>
      <w:bookmarkEnd w:id="3"/>
    </w:p>
    <w:p w14:paraId="48478894" w14:textId="77777777" w:rsidR="002558F3" w:rsidRDefault="002558F3" w:rsidP="002558F3">
      <w:pPr>
        <w:pStyle w:val="KeepWithNext"/>
        <w:rPr>
          <w:rtl/>
        </w:rPr>
      </w:pPr>
    </w:p>
    <w:p w14:paraId="7B4F7E8D" w14:textId="30DB657B" w:rsidR="002558F3" w:rsidRDefault="002558F3" w:rsidP="002558F3">
      <w:pPr>
        <w:rPr>
          <w:rtl/>
        </w:rPr>
      </w:pPr>
      <w:r>
        <w:rPr>
          <w:rFonts w:hint="cs"/>
          <w:rtl/>
        </w:rPr>
        <w:t>שלום רב, למעשה התכלית של התיקון זה חלק ממהלך הרבה יותר רחב לשיפור תשתית הסלולר במדינת ישראל, כפי שנסביר ממש בהמשך, יש לרשת סלולר מספר מרכיבים, שאחד מהם זה למעשה התדרים, כבר אני אתן את הפרטים ונתחיל בלהציג את המצב הנוכחי של תשתית הסלולר בישראל. כפי שאתם יכולים לראות בצד ימים השקף, אפשר לראות שתשתית הסלולר בישראל נמצאת במקום לא</w:t>
      </w:r>
      <w:r w:rsidR="0028306D">
        <w:rPr>
          <w:rFonts w:hint="cs"/>
          <w:rtl/>
        </w:rPr>
        <w:t xml:space="preserve"> מחמיא במיוחד, ליד מדינות כמו </w:t>
      </w:r>
      <w:proofErr w:type="spellStart"/>
      <w:r w:rsidR="0028306D">
        <w:rPr>
          <w:rFonts w:hint="cs"/>
          <w:rtl/>
        </w:rPr>
        <w:t>וי</w:t>
      </w:r>
      <w:r w:rsidR="001A21A8">
        <w:rPr>
          <w:rFonts w:hint="cs"/>
          <w:rtl/>
        </w:rPr>
        <w:t>י</w:t>
      </w:r>
      <w:r>
        <w:rPr>
          <w:rFonts w:hint="cs"/>
          <w:rtl/>
        </w:rPr>
        <w:t>אטנם</w:t>
      </w:r>
      <w:proofErr w:type="spellEnd"/>
      <w:r>
        <w:rPr>
          <w:rFonts w:hint="cs"/>
          <w:rtl/>
        </w:rPr>
        <w:t>, כמו טורקיה וזאת למרות שבשנים האחרונות נעשה שיפור מאוד משמעותי בעקבות הקצאה של תדרים. כפי שהסברתי קודם, איכות רשת הסלולר תלויה בתדרים, אבל במרכיבים נוספים, אחד מהמרכיבים זה היקף הביקוש וזה כמובן כולנו יודעים, היקף הדאטה גדל משנה לשנה, אתרי הסלולר שזה חלק שאנחנו מקדמים בו</w:t>
      </w:r>
      <w:r w:rsidR="001A21A8">
        <w:rPr>
          <w:rFonts w:hint="cs"/>
          <w:rtl/>
        </w:rPr>
        <w:t>ו</w:t>
      </w:r>
      <w:r>
        <w:rPr>
          <w:rFonts w:hint="cs"/>
          <w:rtl/>
        </w:rPr>
        <w:t>עדת פנים ותדרים. תדרים, ופה זה הזמן לומר בקצרה, מה זה למעשה תדר, תדר זה משאב במחסור בדיוק קרקע שמוקצה לשימושים אזרחיים ולשימושים ב</w:t>
      </w:r>
      <w:r w:rsidR="00663DA2">
        <w:rPr>
          <w:rFonts w:hint="cs"/>
          <w:rtl/>
        </w:rPr>
        <w:t>י</w:t>
      </w:r>
      <w:r>
        <w:rPr>
          <w:rFonts w:hint="cs"/>
          <w:rtl/>
        </w:rPr>
        <w:t>טחוניים על ידי ועדת תדרים, מה שרואים בשקף הזה זה למעשה התדרים המוקצים לרשתות סלולר במדינת ישראל נמצאים בנחיתות ספקטראלית, כלומר יש מיעוט תדרים ביחס למדינות אחרות, אפשר לראות את ישראל בצד השמאלי ביותר של השקף. אנחנו לא ניכנס לכל אחד מהצבעים, אבל בגדול זה מראה שבגלל שבמדינת ישראל נמצאים בנחיתות, פינוי כל מגה, במיוחד מהתדרים הנמוכים לטובת שימושי סלולר יהיה מאוד משמעותי וישפר את הרשתות הסלולריות בישראל.</w:t>
      </w:r>
    </w:p>
    <w:p w14:paraId="33B6D538" w14:textId="77777777" w:rsidR="002558F3" w:rsidRDefault="002558F3" w:rsidP="002558F3">
      <w:pPr>
        <w:rPr>
          <w:rtl/>
        </w:rPr>
      </w:pPr>
    </w:p>
    <w:p w14:paraId="081E91B3" w14:textId="7795ECA1" w:rsidR="002558F3" w:rsidRDefault="002558F3" w:rsidP="002558F3">
      <w:pPr>
        <w:rPr>
          <w:rtl/>
        </w:rPr>
      </w:pPr>
      <w:r>
        <w:rPr>
          <w:rFonts w:hint="cs"/>
          <w:rtl/>
        </w:rPr>
        <w:t>אז מה הדרך שאנחנו מציעים לשפר בעצם לייעל את השימוש במשאב הזה שכאמור הוא משאב במחסור והוא משאב מוגבל. למעשה היום בראות לנקודת מבטינו, המצב הנוכחי הוא לא המצב האופטימל</w:t>
      </w:r>
      <w:r>
        <w:rPr>
          <w:rFonts w:hint="eastAsia"/>
          <w:rtl/>
        </w:rPr>
        <w:t>י</w:t>
      </w:r>
      <w:r>
        <w:rPr>
          <w:rFonts w:hint="cs"/>
          <w:rtl/>
        </w:rPr>
        <w:t xml:space="preserve"> והוא לא מוביל למצב האופטימל</w:t>
      </w:r>
      <w:r>
        <w:rPr>
          <w:rFonts w:hint="eastAsia"/>
          <w:rtl/>
        </w:rPr>
        <w:t>י</w:t>
      </w:r>
      <w:r w:rsidR="00EE56B3">
        <w:rPr>
          <w:rFonts w:hint="cs"/>
          <w:rtl/>
        </w:rPr>
        <w:t>,</w:t>
      </w:r>
      <w:r>
        <w:rPr>
          <w:rFonts w:hint="cs"/>
          <w:rtl/>
        </w:rPr>
        <w:t xml:space="preserve"> ולמה זה? למעשה היום כל גוף שרוצה תדר מלבד כוחות הביטחון משלם על התדר הזה, מחיר התדר נקבע בתקנות ייעודיות וכוחות הביטחון פ</w:t>
      </w:r>
      <w:r w:rsidR="00EE56B3">
        <w:rPr>
          <w:rFonts w:hint="cs"/>
          <w:rtl/>
        </w:rPr>
        <w:t>ט</w:t>
      </w:r>
      <w:r>
        <w:rPr>
          <w:rFonts w:hint="cs"/>
          <w:rtl/>
        </w:rPr>
        <w:t>ורים מתשלום עבור התדרים. לראייתנו בעצם ההסדר הנוכחי מוביל לכך שכוחות הביטחון לא רואים את העלות האלטרנטיבית או את הערך של המשאב הציבורי שהם משתמשים בו באופן המיטבי</w:t>
      </w:r>
      <w:r w:rsidR="00EE56B3">
        <w:rPr>
          <w:rFonts w:hint="cs"/>
          <w:rtl/>
        </w:rPr>
        <w:t>,</w:t>
      </w:r>
      <w:r>
        <w:rPr>
          <w:rFonts w:hint="cs"/>
          <w:rtl/>
        </w:rPr>
        <w:t xml:space="preserve"> ועל כן התמריץ שלהם להשתמש באותו משאב הוא פשוט לוקה בחסר</w:t>
      </w:r>
      <w:r w:rsidR="00EE56B3">
        <w:rPr>
          <w:rFonts w:hint="cs"/>
          <w:rtl/>
        </w:rPr>
        <w:t>.</w:t>
      </w:r>
      <w:r>
        <w:rPr>
          <w:rFonts w:hint="cs"/>
          <w:rtl/>
        </w:rPr>
        <w:t xml:space="preserve"> אז לפי האומדן שלנו כ-70 אחוז מספקטרום התדרים נמצא בשימוש כוחות הביטחון, שלמעשה המטרה שלנו היא לעשות כמה דברים, ראשית, אני אגיד בקצרה, אנחנו רוצים ליצור תמריץ לכוחות הביטחון להשתמש בתחומי תדר שלא יועדו גם לשימושים אזרחיים, אנחנו רוצים לעודד את מי שמחזיק תדרים להשתמש באופן המיטבי בתדרים שברשותו וכמובן ליצור תמריץ להחזיר תדרים שאינם בשימוש.</w:t>
      </w:r>
    </w:p>
    <w:p w14:paraId="17C83707" w14:textId="77777777" w:rsidR="002558F3" w:rsidRDefault="002558F3" w:rsidP="002558F3">
      <w:pPr>
        <w:rPr>
          <w:rtl/>
        </w:rPr>
      </w:pPr>
    </w:p>
    <w:p w14:paraId="76F3C774" w14:textId="664EADE7" w:rsidR="00663DA2" w:rsidRDefault="002558F3" w:rsidP="00663DA2">
      <w:pPr>
        <w:rPr>
          <w:rtl/>
        </w:rPr>
      </w:pPr>
      <w:r>
        <w:rPr>
          <w:rFonts w:hint="cs"/>
          <w:rtl/>
        </w:rPr>
        <w:t>אז מה המנגנון? ופה זה עשוי להיות קצת מסובך, אז אני אשתדל להסביר את זה באופן הכי ב</w:t>
      </w:r>
      <w:r w:rsidR="00EE56B3">
        <w:rPr>
          <w:rFonts w:hint="cs"/>
          <w:rtl/>
        </w:rPr>
        <w:t>ר</w:t>
      </w:r>
      <w:r>
        <w:rPr>
          <w:rFonts w:hint="cs"/>
          <w:rtl/>
        </w:rPr>
        <w:t>ור שאפשר. המנגנון אומר את הדבר הבא, אם הסכמנו שהמטרה שלנו, שכוחות הביטחון יראו את העלות, או את הערך של התדר אותו הם מבקשים, הרי שאנחנו נחיל חובת תשלום אך ורק על תדרים שעומדים במספר קריטריונים. הראשון, מדובר בתדר שמיועד גם לשימוש אזרחי, כלומר, אם מדובר בתדר שאין לו, שלא יועד לשימוש אזרחי, יש לנו אפילו עניין שכוחות הביטחון יבקשו להשתמש דו</w:t>
      </w:r>
      <w:r w:rsidR="00663DA2">
        <w:rPr>
          <w:rFonts w:hint="cs"/>
          <w:rtl/>
        </w:rPr>
        <w:t>ו</w:t>
      </w:r>
      <w:r>
        <w:rPr>
          <w:rFonts w:hint="cs"/>
          <w:rtl/>
        </w:rPr>
        <w:t>קא בתדר הזה, המערכות של כוחות הביטחון י</w:t>
      </w:r>
      <w:r w:rsidR="00331D5A">
        <w:rPr>
          <w:rFonts w:hint="cs"/>
          <w:rtl/>
        </w:rPr>
        <w:t>י</w:t>
      </w:r>
      <w:r>
        <w:rPr>
          <w:rFonts w:hint="cs"/>
          <w:rtl/>
        </w:rPr>
        <w:t>דרשו</w:t>
      </w:r>
      <w:r w:rsidR="00331D5A">
        <w:rPr>
          <w:rFonts w:hint="cs"/>
          <w:rtl/>
        </w:rPr>
        <w:t xml:space="preserve"> דו</w:t>
      </w:r>
      <w:r w:rsidR="00663DA2">
        <w:rPr>
          <w:rFonts w:hint="cs"/>
          <w:rtl/>
        </w:rPr>
        <w:t>ו</w:t>
      </w:r>
      <w:r w:rsidR="00331D5A">
        <w:rPr>
          <w:rFonts w:hint="cs"/>
          <w:rtl/>
        </w:rPr>
        <w:t xml:space="preserve">קא את התדרים הללו, כלומר שלא מיועדים גם לשימושים אזרחיים ואכן תדרים כאלה יהיו פטורים מאגרות תדרים. זה העיקרון הראשון. </w:t>
      </w:r>
    </w:p>
    <w:p w14:paraId="0137AB06" w14:textId="77777777" w:rsidR="00663DA2" w:rsidRDefault="00663DA2" w:rsidP="00663DA2">
      <w:pPr>
        <w:rPr>
          <w:rtl/>
        </w:rPr>
      </w:pPr>
    </w:p>
    <w:p w14:paraId="4FA8BEA6" w14:textId="202B7D16" w:rsidR="00663DA2" w:rsidRDefault="00331D5A" w:rsidP="00663DA2">
      <w:pPr>
        <w:rPr>
          <w:rtl/>
        </w:rPr>
      </w:pPr>
      <w:r>
        <w:rPr>
          <w:rFonts w:hint="cs"/>
          <w:rtl/>
        </w:rPr>
        <w:t xml:space="preserve">העיקרון השני כפי שאמרתי, המטרה שלנו היא לשקף את אותו מחיר, כלומר כל אחד מהגופים שמבקשים תדר ייראו מחירון זהה לתדרים אותם הם מבקשים, כלומר אם יש תדר שאין לו תמחור בהתאם לתקנות הטלגרף, התמחור הזה אמור הרי לשקף את התועלת </w:t>
      </w:r>
      <w:r w:rsidR="00663DA2">
        <w:rPr>
          <w:rFonts w:hint="cs"/>
          <w:rtl/>
        </w:rPr>
        <w:t>מ</w:t>
      </w:r>
      <w:r>
        <w:rPr>
          <w:rFonts w:hint="cs"/>
          <w:rtl/>
        </w:rPr>
        <w:t>התדר הזה, אז גם כמובן כוחות הביטחון לא יצטרכו לשלם את התדר המדובר, והעיקרון השלישי, אגרות ישולמו אך ורק עבור תדרים שמוקצים במעמד ראשי, כבר אני אסביר במשפט את ההבדל בין ראשי למשני, ואך ורק לתדרים ש</w:t>
      </w:r>
      <w:r w:rsidR="00EE56B3">
        <w:rPr>
          <w:rFonts w:hint="cs"/>
          <w:rtl/>
        </w:rPr>
        <w:t>ה</w:t>
      </w:r>
      <w:r>
        <w:rPr>
          <w:rFonts w:hint="cs"/>
          <w:rtl/>
        </w:rPr>
        <w:t xml:space="preserve">ם לשימוש בשגרה, כלומר אם זה תדר שמשומש בעת חירום, לא צריכים לשלם עליו. </w:t>
      </w:r>
    </w:p>
    <w:p w14:paraId="17A6CC5C" w14:textId="77777777" w:rsidR="00663DA2" w:rsidRDefault="00663DA2" w:rsidP="00663DA2">
      <w:pPr>
        <w:rPr>
          <w:rtl/>
        </w:rPr>
      </w:pPr>
    </w:p>
    <w:p w14:paraId="74FAB37F" w14:textId="77777777" w:rsidR="002558F3" w:rsidRDefault="00331D5A" w:rsidP="00663DA2">
      <w:pPr>
        <w:rPr>
          <w:rtl/>
        </w:rPr>
      </w:pPr>
      <w:r>
        <w:rPr>
          <w:rFonts w:hint="cs"/>
          <w:rtl/>
        </w:rPr>
        <w:t>אני אסביר בקצרה את ההבדל בין הקצאה לשימוש ראשי ומשני, בגדול ובאופן הכי פשוט שאפשר, תדר שמוקצה במעמד משני, זה למעשה אומר שאפשר להקצות את אותו התדר גם במעמד ראשי לגורם אחר ויהיה אפשר, הגורם שמקבל את התדר במעמד משני, יהיה יכול לסבול מהפרעות, כלומר לא מובטח לו תדר נקי, כלומר שוב, גם פה התמריץ שלנו הוא לעודד את כוחות הביטחון להשתמש כמה שיותר בתדרים במעמד משני, כך שנוכל להקצות את אותם תדרים מאוד אטרקטיביים גם לגורמים נוספים ובעיקר כפי שציינתי לשימושי הסלולר.</w:t>
      </w:r>
    </w:p>
    <w:p w14:paraId="50C4F351" w14:textId="77777777" w:rsidR="00331D5A" w:rsidRDefault="00331D5A" w:rsidP="002558F3">
      <w:pPr>
        <w:rPr>
          <w:rtl/>
        </w:rPr>
      </w:pPr>
    </w:p>
    <w:p w14:paraId="2EB73EB9" w14:textId="7D987EA9" w:rsidR="00331D5A" w:rsidRDefault="00331D5A" w:rsidP="00331D5A">
      <w:pPr>
        <w:rPr>
          <w:rtl/>
        </w:rPr>
      </w:pPr>
      <w:r>
        <w:rPr>
          <w:rFonts w:hint="cs"/>
          <w:rtl/>
        </w:rPr>
        <w:t>זה צד אחד של ההסדר, הצד השני מדבר על יצירת וודאות תקציבית, ברור לנו שמנגנון שבו ברגע אחד יש מעבר מאפס לאחד, כלומר במועד אחד שינוי תדרים עשוי לעורר קשיים תקציביים</w:t>
      </w:r>
      <w:r w:rsidR="00EE56B3">
        <w:rPr>
          <w:rFonts w:hint="cs"/>
          <w:rtl/>
        </w:rPr>
        <w:t>,</w:t>
      </w:r>
      <w:r>
        <w:rPr>
          <w:rFonts w:hint="cs"/>
          <w:rtl/>
        </w:rPr>
        <w:t xml:space="preserve"> ועל כן המנגנון שאנחנו הצענו הוא מנגנון שלמעשה ממגן </w:t>
      </w:r>
      <w:proofErr w:type="spellStart"/>
      <w:r>
        <w:rPr>
          <w:rFonts w:hint="cs"/>
          <w:rtl/>
        </w:rPr>
        <w:t>בקפ</w:t>
      </w:r>
      <w:proofErr w:type="spellEnd"/>
      <w:r>
        <w:rPr>
          <w:rFonts w:hint="cs"/>
          <w:rtl/>
        </w:rPr>
        <w:t xml:space="preserve"> תקציבי את היקף התדרים שגוף יכול לשלם בשנה, במתווה עולה של 15 מיליון שקלים בשנה, כל שנה, כלומר 0</w:t>
      </w:r>
      <w:r w:rsidR="00EE56B3">
        <w:rPr>
          <w:rFonts w:hint="cs"/>
          <w:rtl/>
        </w:rPr>
        <w:t>,</w:t>
      </w:r>
      <w:r>
        <w:rPr>
          <w:rFonts w:hint="cs"/>
          <w:rtl/>
        </w:rPr>
        <w:t xml:space="preserve"> 15, 30 וכן הלאה, יש גם פקיעה של אותו </w:t>
      </w:r>
      <w:proofErr w:type="spellStart"/>
      <w:r>
        <w:rPr>
          <w:rFonts w:hint="cs"/>
          <w:rtl/>
        </w:rPr>
        <w:t>קפ</w:t>
      </w:r>
      <w:proofErr w:type="spellEnd"/>
      <w:r w:rsidR="00053669">
        <w:rPr>
          <w:rFonts w:hint="cs"/>
          <w:rtl/>
        </w:rPr>
        <w:t>, זה הג</w:t>
      </w:r>
      <w:r w:rsidR="00EE56B3">
        <w:rPr>
          <w:rFonts w:hint="cs"/>
          <w:rtl/>
        </w:rPr>
        <w:t>י</w:t>
      </w:r>
      <w:r w:rsidR="00053669">
        <w:rPr>
          <w:rFonts w:hint="cs"/>
          <w:rtl/>
        </w:rPr>
        <w:t>דור שהזכרתי</w:t>
      </w:r>
      <w:r w:rsidR="00EE56B3">
        <w:rPr>
          <w:rFonts w:hint="cs"/>
          <w:rtl/>
        </w:rPr>
        <w:t>,</w:t>
      </w:r>
      <w:r w:rsidR="00053669">
        <w:rPr>
          <w:rFonts w:hint="cs"/>
          <w:rtl/>
        </w:rPr>
        <w:t xml:space="preserve"> וגם התשלום הוא רק על אגרות שיוקצו מעתה ואילך, כלומר התדרים שעכשיו מוקצים לכל כוח בטחוני לא יחויבו בתשלום, עד אשר הם יבקשו את התדר הזה להקצאה מחודשת. אני יודעת שאני שהשתמשתי בהרבה מאוד מונחים מקצועיים אז אם יש שאלות אני אשמח להשיב.</w:t>
      </w:r>
    </w:p>
    <w:p w14:paraId="46EDFFF2" w14:textId="77777777" w:rsidR="00053669" w:rsidRDefault="00053669" w:rsidP="00331D5A">
      <w:pPr>
        <w:rPr>
          <w:rtl/>
        </w:rPr>
      </w:pPr>
    </w:p>
    <w:p w14:paraId="3380BE5B" w14:textId="4B6BB691" w:rsidR="00053669" w:rsidRDefault="00053669" w:rsidP="00053669">
      <w:pPr>
        <w:pStyle w:val="af6"/>
        <w:keepNext/>
      </w:pPr>
      <w:bookmarkStart w:id="4" w:name="ET_yor_5765_4"/>
      <w:r w:rsidRPr="00053669">
        <w:rPr>
          <w:rStyle w:val="TagStyle"/>
          <w:rtl/>
        </w:rPr>
        <w:t xml:space="preserve">&lt;&lt; יור &gt;&gt; </w:t>
      </w:r>
      <w:r>
        <w:rPr>
          <w:rtl/>
        </w:rPr>
        <w:t>היו"ר מיכאל מרדכי ביטון:</w:t>
      </w:r>
      <w:r w:rsidRPr="00053669">
        <w:rPr>
          <w:rStyle w:val="TagStyle"/>
          <w:rtl/>
        </w:rPr>
        <w:t xml:space="preserve"> &lt;&lt; יור &gt;&gt;</w:t>
      </w:r>
      <w:r w:rsidR="0028306D">
        <w:rPr>
          <w:rtl/>
        </w:rPr>
        <w:t xml:space="preserve"> </w:t>
      </w:r>
      <w:bookmarkEnd w:id="4"/>
    </w:p>
    <w:p w14:paraId="6D1381EC" w14:textId="77777777" w:rsidR="00053669" w:rsidRDefault="00053669" w:rsidP="00053669">
      <w:pPr>
        <w:pStyle w:val="KeepWithNext"/>
        <w:rPr>
          <w:rtl/>
        </w:rPr>
      </w:pPr>
    </w:p>
    <w:p w14:paraId="206C24E9" w14:textId="77777777" w:rsidR="00053669" w:rsidRDefault="00053669" w:rsidP="00053669">
      <w:pPr>
        <w:rPr>
          <w:rtl/>
        </w:rPr>
      </w:pPr>
      <w:r>
        <w:rPr>
          <w:rFonts w:hint="cs"/>
          <w:rtl/>
        </w:rPr>
        <w:t>בסדר, זה נראה לי מובן דווקא. אני אומר בוא נלך להקראה ישר, קדימה.</w:t>
      </w:r>
    </w:p>
    <w:p w14:paraId="6FD0C0F4" w14:textId="77777777" w:rsidR="002568C6" w:rsidRDefault="002568C6" w:rsidP="00053669">
      <w:pPr>
        <w:rPr>
          <w:rtl/>
        </w:rPr>
      </w:pPr>
    </w:p>
    <w:p w14:paraId="36874754" w14:textId="1FAF4298" w:rsidR="002568C6" w:rsidRPr="002568C6" w:rsidRDefault="002568C6" w:rsidP="002568C6">
      <w:pPr>
        <w:pStyle w:val="af9"/>
        <w:keepNext/>
        <w:rPr>
          <w:rtl/>
        </w:rPr>
      </w:pPr>
      <w:bookmarkStart w:id="5" w:name="ET_guest_שי_שלף_6"/>
      <w:r w:rsidRPr="002568C6">
        <w:rPr>
          <w:rStyle w:val="TagStyle"/>
          <w:rtl/>
        </w:rPr>
        <w:t xml:space="preserve">&lt;&lt; אורח &gt;&gt; </w:t>
      </w:r>
      <w:r>
        <w:rPr>
          <w:rtl/>
        </w:rPr>
        <w:t>שי שלף:</w:t>
      </w:r>
      <w:r w:rsidRPr="002568C6">
        <w:rPr>
          <w:rStyle w:val="TagStyle"/>
          <w:rtl/>
        </w:rPr>
        <w:t xml:space="preserve"> &lt;&lt; אורח &gt;&gt;</w:t>
      </w:r>
      <w:r w:rsidR="0028306D">
        <w:rPr>
          <w:rtl/>
        </w:rPr>
        <w:t xml:space="preserve"> </w:t>
      </w:r>
      <w:bookmarkEnd w:id="5"/>
    </w:p>
    <w:p w14:paraId="7EC83090" w14:textId="77777777" w:rsidR="002568C6" w:rsidRDefault="002568C6" w:rsidP="00053669">
      <w:pPr>
        <w:rPr>
          <w:rtl/>
        </w:rPr>
      </w:pPr>
    </w:p>
    <w:p w14:paraId="60FBF65A" w14:textId="77777777" w:rsidR="002568C6" w:rsidRDefault="002568C6" w:rsidP="00053669">
      <w:pPr>
        <w:rPr>
          <w:rtl/>
        </w:rPr>
      </w:pPr>
      <w:r>
        <w:rPr>
          <w:rFonts w:hint="cs"/>
          <w:rtl/>
        </w:rPr>
        <w:t>שי שלף מהלשכה המשפטית של משרד האוצר, אני מקריאה את הנוסח מהפרוטוקול, יתכנו שינויי נוסח סמנטיים במהלך הדרך.</w:t>
      </w:r>
    </w:p>
    <w:p w14:paraId="3D26C638" w14:textId="77777777" w:rsidR="002568C6" w:rsidRDefault="002568C6" w:rsidP="00053669">
      <w:pPr>
        <w:rPr>
          <w:rtl/>
        </w:rPr>
      </w:pPr>
    </w:p>
    <w:p w14:paraId="138F1EEC" w14:textId="3E3959CD" w:rsidR="002568C6" w:rsidRDefault="002568C6" w:rsidP="002568C6">
      <w:pPr>
        <w:pStyle w:val="af6"/>
        <w:keepNext/>
      </w:pPr>
      <w:bookmarkStart w:id="6" w:name="ET_yor_5765_5"/>
      <w:r w:rsidRPr="002568C6">
        <w:rPr>
          <w:rStyle w:val="TagStyle"/>
          <w:rtl/>
        </w:rPr>
        <w:t xml:space="preserve">&lt;&lt; יור &gt;&gt; </w:t>
      </w:r>
      <w:r>
        <w:rPr>
          <w:rtl/>
        </w:rPr>
        <w:t>היו"ר מיכאל מרדכי ביטון:</w:t>
      </w:r>
      <w:r w:rsidRPr="002568C6">
        <w:rPr>
          <w:rStyle w:val="TagStyle"/>
          <w:rtl/>
        </w:rPr>
        <w:t xml:space="preserve"> &lt;&lt; יור &gt;&gt;</w:t>
      </w:r>
      <w:r w:rsidR="0028306D">
        <w:rPr>
          <w:rtl/>
        </w:rPr>
        <w:t xml:space="preserve"> </w:t>
      </w:r>
      <w:bookmarkEnd w:id="6"/>
    </w:p>
    <w:p w14:paraId="74A20FA2" w14:textId="77777777" w:rsidR="002568C6" w:rsidRDefault="002568C6" w:rsidP="002568C6">
      <w:pPr>
        <w:pStyle w:val="KeepWithNext"/>
        <w:rPr>
          <w:rtl/>
        </w:rPr>
      </w:pPr>
    </w:p>
    <w:p w14:paraId="083EBA22" w14:textId="77777777" w:rsidR="002568C6" w:rsidRDefault="002568C6" w:rsidP="002568C6">
      <w:pPr>
        <w:rPr>
          <w:rtl/>
        </w:rPr>
      </w:pPr>
      <w:r>
        <w:rPr>
          <w:rFonts w:hint="cs"/>
          <w:rtl/>
        </w:rPr>
        <w:t>יכלו להביא את זה לישיבת הצבעות אחרי, אז תשתדלו שהנוסח סופי.</w:t>
      </w:r>
    </w:p>
    <w:p w14:paraId="69775CA0" w14:textId="77777777" w:rsidR="002568C6" w:rsidRDefault="002568C6" w:rsidP="002568C6">
      <w:pPr>
        <w:rPr>
          <w:rtl/>
        </w:rPr>
      </w:pPr>
    </w:p>
    <w:p w14:paraId="232961C2" w14:textId="09BF4077" w:rsidR="002568C6" w:rsidRDefault="002568C6" w:rsidP="002568C6">
      <w:pPr>
        <w:pStyle w:val="af9"/>
        <w:keepNext/>
        <w:rPr>
          <w:rtl/>
        </w:rPr>
      </w:pPr>
      <w:bookmarkStart w:id="7" w:name="ET_guest_שי_שלף_7"/>
      <w:r w:rsidRPr="002568C6">
        <w:rPr>
          <w:rStyle w:val="TagStyle"/>
          <w:rtl/>
        </w:rPr>
        <w:t xml:space="preserve">&lt;&lt; אורח &gt;&gt; </w:t>
      </w:r>
      <w:r>
        <w:rPr>
          <w:rtl/>
        </w:rPr>
        <w:t>שי שלף:</w:t>
      </w:r>
      <w:r w:rsidRPr="002568C6">
        <w:rPr>
          <w:rStyle w:val="TagStyle"/>
          <w:rtl/>
        </w:rPr>
        <w:t xml:space="preserve"> &lt;&lt; אורח &gt;&gt;</w:t>
      </w:r>
      <w:r w:rsidR="0028306D">
        <w:rPr>
          <w:rtl/>
        </w:rPr>
        <w:t xml:space="preserve"> </w:t>
      </w:r>
      <w:bookmarkEnd w:id="7"/>
    </w:p>
    <w:p w14:paraId="05981E15" w14:textId="77777777" w:rsidR="002568C6" w:rsidRDefault="002568C6" w:rsidP="002568C6">
      <w:pPr>
        <w:pStyle w:val="KeepWithNext"/>
        <w:rPr>
          <w:rtl/>
        </w:rPr>
      </w:pPr>
    </w:p>
    <w:p w14:paraId="37C6AD7F" w14:textId="6E3F4E98" w:rsidR="00660B45" w:rsidRDefault="002568C6" w:rsidP="0083288D">
      <w:pPr>
        <w:rPr>
          <w:rtl/>
        </w:rPr>
      </w:pPr>
      <w:r>
        <w:rPr>
          <w:rFonts w:hint="cs"/>
          <w:rtl/>
        </w:rPr>
        <w:t xml:space="preserve">הצעת חוק התוכנית הכלכלית, תיקוני חקיקה ליישום המדיניות הכלכלית לשנות התקציב 2021, 2022, </w:t>
      </w:r>
      <w:proofErr w:type="spellStart"/>
      <w:r>
        <w:rPr>
          <w:rFonts w:hint="cs"/>
          <w:rtl/>
        </w:rPr>
        <w:t>התשפ"א</w:t>
      </w:r>
      <w:proofErr w:type="spellEnd"/>
      <w:r>
        <w:rPr>
          <w:rFonts w:hint="cs"/>
          <w:rtl/>
        </w:rPr>
        <w:t xml:space="preserve">, 2021. תיקון פקודת הטלגרף האלחוטי, בסעיף 82, בפקודת הטלגרף האלחוטי נוסח חדש, </w:t>
      </w:r>
      <w:proofErr w:type="spellStart"/>
      <w:r>
        <w:rPr>
          <w:rFonts w:hint="cs"/>
          <w:rtl/>
        </w:rPr>
        <w:t>התשל"ו</w:t>
      </w:r>
      <w:proofErr w:type="spellEnd"/>
      <w:r>
        <w:rPr>
          <w:rFonts w:hint="cs"/>
          <w:rtl/>
        </w:rPr>
        <w:t xml:space="preserve"> 1972 בפרק זה בפקודת הטלגרף האלחוטי, פסקה 1 בסעיף 4, אחרי למעט פרק ה' יבוא ולמעט סעיף 13 א. 1א' ב' ו-ג'. </w:t>
      </w:r>
    </w:p>
    <w:p w14:paraId="5BFABEDF" w14:textId="77777777" w:rsidR="00660B45" w:rsidRDefault="00660B45" w:rsidP="0083288D">
      <w:pPr>
        <w:rPr>
          <w:rtl/>
        </w:rPr>
      </w:pPr>
    </w:p>
    <w:p w14:paraId="3D7953C5" w14:textId="5DF2629F" w:rsidR="00660B45" w:rsidRDefault="002568C6" w:rsidP="0083288D">
      <w:pPr>
        <w:rPr>
          <w:rtl/>
        </w:rPr>
      </w:pPr>
      <w:r>
        <w:rPr>
          <w:rFonts w:hint="cs"/>
          <w:rtl/>
        </w:rPr>
        <w:t>2. בסעיף 13 פסקה א', בסעיף קטן א' 1א. במקום והם לא יחולו על כוחות הביטחון, יבוא ולעניין כוחות הביטחון יחול לגבי תדרים שו</w:t>
      </w:r>
      <w:r w:rsidR="00402A46">
        <w:rPr>
          <w:rFonts w:hint="cs"/>
          <w:rtl/>
        </w:rPr>
        <w:t>ו</w:t>
      </w:r>
      <w:r>
        <w:rPr>
          <w:rFonts w:hint="cs"/>
          <w:rtl/>
        </w:rPr>
        <w:t>עדת התדרים הועידה גם לשימוש אזרחי ובלבד שמתקיימים לגביהם כל אלה, 1. הם תדרים שו</w:t>
      </w:r>
      <w:r w:rsidR="00402A46">
        <w:rPr>
          <w:rFonts w:hint="cs"/>
          <w:rtl/>
        </w:rPr>
        <w:t>ו</w:t>
      </w:r>
      <w:r>
        <w:rPr>
          <w:rFonts w:hint="cs"/>
          <w:rtl/>
        </w:rPr>
        <w:t>עדת התדרים הקצתה לשימוש בשגרה. 2. הם אינם תדרים שו</w:t>
      </w:r>
      <w:r w:rsidR="00402A46">
        <w:rPr>
          <w:rFonts w:hint="cs"/>
          <w:rtl/>
        </w:rPr>
        <w:t>ו</w:t>
      </w:r>
      <w:r>
        <w:rPr>
          <w:rFonts w:hint="cs"/>
          <w:rtl/>
        </w:rPr>
        <w:t>עדת התדרים הקצתה במעמד משני, בפסקת משנה זו, הקצאה במעמד משני, הקצאת תדר רדיו שאין בה כדי א. להתיר גרימת שי</w:t>
      </w:r>
      <w:r w:rsidR="0083288D">
        <w:rPr>
          <w:rFonts w:hint="cs"/>
          <w:rtl/>
        </w:rPr>
        <w:t>ב</w:t>
      </w:r>
      <w:r>
        <w:rPr>
          <w:rFonts w:hint="cs"/>
          <w:rtl/>
        </w:rPr>
        <w:t>וש או הפרעה</w:t>
      </w:r>
      <w:r w:rsidR="0083288D">
        <w:rPr>
          <w:rFonts w:hint="cs"/>
          <w:rtl/>
        </w:rPr>
        <w:t xml:space="preserve"> אלחוטית לפעולה של מכשיר אלחוטי שהפעלתו טעונה רישיון והוקצה תדר לפעולתו לפי סעיף 5 ד'. ב. להתיר גרימת שיבוש או הפרעה אלחוטית משמעותיים לפעולה של מכשיר אלחוטי הפועל בהתאם להקצאה לשימוש במעמד משני. ג. להבטיח הגנה מפני הפרעה אלחוטית מצד מכשיר אלחוטי אחר שהפעלתו טעונה רישיון והוקצה תדר רדיו לפעולתו לפי סעיף 5 ד' או מצד מכשיר אחר הפועל בתנאי ההקצאה לשימוש במעמד משני.</w:t>
      </w:r>
    </w:p>
    <w:p w14:paraId="728F6F7A" w14:textId="77777777" w:rsidR="00660B45" w:rsidRDefault="00660B45" w:rsidP="0083288D">
      <w:pPr>
        <w:rPr>
          <w:rtl/>
        </w:rPr>
      </w:pPr>
    </w:p>
    <w:p w14:paraId="03B47D08" w14:textId="4C3A70F8" w:rsidR="00660B45" w:rsidRDefault="0083288D" w:rsidP="00663DA2">
      <w:pPr>
        <w:rPr>
          <w:rtl/>
        </w:rPr>
      </w:pPr>
      <w:r>
        <w:rPr>
          <w:rFonts w:hint="cs"/>
          <w:rtl/>
        </w:rPr>
        <w:t xml:space="preserve"> ב. אחרי סעיף קטן ב' יבוא ג'1. סכום האגרות השנתי אשר ישמש כל אחד מהגופים המנויים על כוחות הביטחון בעד הורדת תדרים והקצאתם שנקבעה להם אגרה לפי סעיף קטן א' 1א. ואשר הוקצו לו אחרי יום כ"ד באב </w:t>
      </w:r>
      <w:proofErr w:type="spellStart"/>
      <w:r>
        <w:rPr>
          <w:rFonts w:hint="cs"/>
          <w:rtl/>
        </w:rPr>
        <w:t>התשפ"א</w:t>
      </w:r>
      <w:proofErr w:type="spellEnd"/>
      <w:r>
        <w:rPr>
          <w:rFonts w:hint="cs"/>
          <w:rtl/>
        </w:rPr>
        <w:t xml:space="preserve">, 2/8/2021, לא יעלה על א. 0 שקלים חדשים בשנה שהסתיימה ביום כ"ז בטבת </w:t>
      </w:r>
      <w:proofErr w:type="spellStart"/>
      <w:r>
        <w:rPr>
          <w:rFonts w:hint="cs"/>
          <w:rtl/>
        </w:rPr>
        <w:t>התשפ"ב</w:t>
      </w:r>
      <w:proofErr w:type="spellEnd"/>
      <w:r>
        <w:rPr>
          <w:rFonts w:hint="cs"/>
          <w:rtl/>
        </w:rPr>
        <w:t xml:space="preserve">, 31/12/2021. ב. החל מהשנה שתחילתה ביום כ"ח בטבת </w:t>
      </w:r>
      <w:proofErr w:type="spellStart"/>
      <w:r>
        <w:rPr>
          <w:rFonts w:hint="cs"/>
          <w:rtl/>
        </w:rPr>
        <w:t>התשפ"ב</w:t>
      </w:r>
      <w:proofErr w:type="spellEnd"/>
      <w:r>
        <w:rPr>
          <w:rFonts w:hint="cs"/>
          <w:rtl/>
        </w:rPr>
        <w:t>, 1/1/2022 על סכום של 15 מיליון שקלים חדשים, הסכום כאמור יעודכן מדי שנה ביום הראשון לחודש ינואר של השנה העוקבת בסכום נוסף של 15 מיליון שקלים חדשים</w:t>
      </w:r>
      <w:r w:rsidR="00660B45">
        <w:rPr>
          <w:rFonts w:hint="cs"/>
          <w:rtl/>
        </w:rPr>
        <w:t>, בסעיף זה התשלום המ</w:t>
      </w:r>
      <w:r>
        <w:rPr>
          <w:rFonts w:hint="cs"/>
          <w:rtl/>
        </w:rPr>
        <w:t>רבי. 2. הוקצה לגוף המנוי על כוחות הביטחון תדר עד יום לפני כ"ד</w:t>
      </w:r>
      <w:r w:rsidR="001B4126">
        <w:rPr>
          <w:rFonts w:hint="cs"/>
          <w:rtl/>
        </w:rPr>
        <w:t xml:space="preserve"> </w:t>
      </w:r>
      <w:r>
        <w:rPr>
          <w:rFonts w:hint="cs"/>
          <w:rtl/>
        </w:rPr>
        <w:t xml:space="preserve">באב </w:t>
      </w:r>
      <w:proofErr w:type="spellStart"/>
      <w:r>
        <w:rPr>
          <w:rFonts w:hint="cs"/>
          <w:rtl/>
        </w:rPr>
        <w:t>התשפ"ב</w:t>
      </w:r>
      <w:proofErr w:type="spellEnd"/>
      <w:r>
        <w:rPr>
          <w:rFonts w:hint="cs"/>
          <w:rtl/>
        </w:rPr>
        <w:t>, 2/8/2021 וחדל להשתמש בו טרם מועד פקיעת הקצאת התדר בהתאם לתנאי הקצאתו, אם הודיע על כך בכתב ליושב ראש ועדת התדרים, יופחת מן התשלום בעד הטרדת התדרים</w:t>
      </w:r>
      <w:r w:rsidR="00660B45">
        <w:rPr>
          <w:rFonts w:hint="cs"/>
          <w:rtl/>
        </w:rPr>
        <w:t xml:space="preserve"> והקצאתם באותה שנה לפי סעיף קטן א' 1א' סכום השווה לגובה האגרה השנתית שנקבעה לפי הסעיף הקטן האמור, לעניין הקצאת תדרים שעליהם הודיע כאמור בפרק זה סכום ההפחתה. סכום הפחתה יופחת מדי נשה למשך התקופה שנותרה עד פקיעת מוקד ההקצאה של אותו תדר, בהתאם לתנאי הקצאתו.</w:t>
      </w:r>
    </w:p>
    <w:p w14:paraId="3E2D49FD" w14:textId="77777777" w:rsidR="00660B45" w:rsidRDefault="00660B45" w:rsidP="0083288D">
      <w:pPr>
        <w:rPr>
          <w:rtl/>
        </w:rPr>
      </w:pPr>
    </w:p>
    <w:p w14:paraId="6A7C3D95" w14:textId="77777777" w:rsidR="00660B45" w:rsidRDefault="00660B45" w:rsidP="00663DA2">
      <w:pPr>
        <w:rPr>
          <w:rtl/>
        </w:rPr>
      </w:pPr>
      <w:r>
        <w:rPr>
          <w:rFonts w:hint="cs"/>
          <w:rtl/>
        </w:rPr>
        <w:t xml:space="preserve"> 83. סעיף קטן א', לעניין סעיף 13 ג' כנוסחו בסעיף 82 לחוק זה, תדר שהוקצה לכוחות הביטחון החל מיום כ"ד באב, </w:t>
      </w:r>
      <w:proofErr w:type="spellStart"/>
      <w:r>
        <w:rPr>
          <w:rFonts w:hint="cs"/>
          <w:rtl/>
        </w:rPr>
        <w:t>התשפ"א</w:t>
      </w:r>
      <w:proofErr w:type="spellEnd"/>
      <w:r>
        <w:rPr>
          <w:rFonts w:hint="cs"/>
          <w:rtl/>
        </w:rPr>
        <w:t xml:space="preserve"> 2/8/2021 אילו הוקצה ביום כניסתו לתוקף של חוק זה. סעיף קטן ב', הוראות סעיף 13 ג' 1, כמוסכם בסעיף82 לחוק זה יחולו עד אחד ממועדים אלה לפי המאוחר </w:t>
      </w:r>
      <w:proofErr w:type="spellStart"/>
      <w:r>
        <w:rPr>
          <w:rFonts w:hint="cs"/>
          <w:rtl/>
        </w:rPr>
        <w:t>מביניהם</w:t>
      </w:r>
      <w:proofErr w:type="spellEnd"/>
      <w:r>
        <w:rPr>
          <w:rFonts w:hint="cs"/>
          <w:rtl/>
        </w:rPr>
        <w:t xml:space="preserve">. 1. יום י"ד בטבת </w:t>
      </w:r>
      <w:proofErr w:type="spellStart"/>
      <w:r>
        <w:rPr>
          <w:rFonts w:hint="cs"/>
          <w:rtl/>
        </w:rPr>
        <w:t>התש</w:t>
      </w:r>
      <w:r w:rsidR="00663DA2">
        <w:rPr>
          <w:rFonts w:hint="cs"/>
          <w:rtl/>
        </w:rPr>
        <w:t>צ</w:t>
      </w:r>
      <w:r>
        <w:rPr>
          <w:rFonts w:hint="cs"/>
          <w:rtl/>
        </w:rPr>
        <w:t>"</w:t>
      </w:r>
      <w:r w:rsidR="00663DA2">
        <w:rPr>
          <w:rFonts w:hint="cs"/>
          <w:rtl/>
        </w:rPr>
        <w:t>ז</w:t>
      </w:r>
      <w:proofErr w:type="spellEnd"/>
      <w:r>
        <w:rPr>
          <w:rFonts w:hint="cs"/>
          <w:rtl/>
        </w:rPr>
        <w:t>, 1/1/2037, 2. יום 1 בינואר של לאחר תום 5 שנים רצופות שבהן סכום האגרות השנתי אשר שילם כל אחד מהגופים המנויים על כוחות הביטחון בעד הורדת תדרים והקצאתם היה נמוך מסכום התשלום המרבי באותה שנה.</w:t>
      </w:r>
    </w:p>
    <w:p w14:paraId="3B5372B1" w14:textId="77777777" w:rsidR="00660B45" w:rsidRDefault="00660B45" w:rsidP="0083288D">
      <w:pPr>
        <w:rPr>
          <w:rtl/>
        </w:rPr>
      </w:pPr>
    </w:p>
    <w:p w14:paraId="0B63C9EB" w14:textId="1465F59F" w:rsidR="00660B45" w:rsidRDefault="00660B45" w:rsidP="00660B45">
      <w:pPr>
        <w:pStyle w:val="af6"/>
        <w:keepNext/>
        <w:rPr>
          <w:rtl/>
        </w:rPr>
      </w:pPr>
      <w:bookmarkStart w:id="8" w:name="ET_yor_5765_8"/>
      <w:r w:rsidRPr="00660B45">
        <w:rPr>
          <w:rStyle w:val="TagStyle"/>
          <w:rtl/>
        </w:rPr>
        <w:t xml:space="preserve"> &lt;&lt; יור &gt;&gt; </w:t>
      </w:r>
      <w:r>
        <w:rPr>
          <w:rtl/>
        </w:rPr>
        <w:t>היו"ר מיכאל מרדכי ביטון:</w:t>
      </w:r>
      <w:r w:rsidRPr="00660B45">
        <w:rPr>
          <w:rStyle w:val="TagStyle"/>
          <w:rtl/>
        </w:rPr>
        <w:t xml:space="preserve"> &lt;&lt; יור &gt;&gt;</w:t>
      </w:r>
      <w:r w:rsidR="0028306D">
        <w:rPr>
          <w:rtl/>
        </w:rPr>
        <w:t xml:space="preserve"> </w:t>
      </w:r>
      <w:bookmarkEnd w:id="8"/>
    </w:p>
    <w:p w14:paraId="0E45F924" w14:textId="77777777" w:rsidR="00660B45" w:rsidRDefault="00660B45" w:rsidP="00660B45">
      <w:pPr>
        <w:pStyle w:val="KeepWithNext"/>
        <w:rPr>
          <w:rtl/>
        </w:rPr>
      </w:pPr>
    </w:p>
    <w:p w14:paraId="2D739978" w14:textId="77777777" w:rsidR="00660B45" w:rsidRPr="00660B45" w:rsidRDefault="00660B45" w:rsidP="00660B45">
      <w:pPr>
        <w:rPr>
          <w:rtl/>
        </w:rPr>
      </w:pPr>
      <w:r>
        <w:rPr>
          <w:rFonts w:hint="cs"/>
          <w:rtl/>
        </w:rPr>
        <w:t>זה סוף ההקראה נכון? אז הערות היועצת המשפטית שלנו ואחרי זה ההערות של הזום.</w:t>
      </w:r>
    </w:p>
    <w:p w14:paraId="46D35DB2" w14:textId="77777777" w:rsidR="000709AB" w:rsidRDefault="000709AB" w:rsidP="002568C6">
      <w:pPr>
        <w:rPr>
          <w:rtl/>
        </w:rPr>
      </w:pPr>
    </w:p>
    <w:p w14:paraId="35BE4BFB" w14:textId="7AA942EE" w:rsidR="000709AB" w:rsidRDefault="000709AB" w:rsidP="000709AB">
      <w:pPr>
        <w:pStyle w:val="af9"/>
        <w:keepNext/>
      </w:pPr>
      <w:bookmarkStart w:id="9" w:name="ET_guest_אביגיל_כספי_9"/>
      <w:r w:rsidRPr="000709AB">
        <w:rPr>
          <w:rStyle w:val="TagStyle"/>
          <w:rtl/>
        </w:rPr>
        <w:t xml:space="preserve"> &lt;&lt; אורח &gt;&gt; </w:t>
      </w:r>
      <w:r>
        <w:rPr>
          <w:rtl/>
        </w:rPr>
        <w:t>אביגל כספי:</w:t>
      </w:r>
      <w:r w:rsidRPr="000709AB">
        <w:rPr>
          <w:rStyle w:val="TagStyle"/>
          <w:rtl/>
        </w:rPr>
        <w:t xml:space="preserve"> &lt;&lt; אורח &gt;&gt;</w:t>
      </w:r>
      <w:r w:rsidR="0028306D">
        <w:rPr>
          <w:rtl/>
        </w:rPr>
        <w:t xml:space="preserve"> </w:t>
      </w:r>
      <w:bookmarkEnd w:id="9"/>
    </w:p>
    <w:p w14:paraId="6075BF9D" w14:textId="77777777" w:rsidR="000709AB" w:rsidRDefault="000709AB" w:rsidP="000709AB">
      <w:pPr>
        <w:pStyle w:val="KeepWithNext"/>
        <w:rPr>
          <w:rtl/>
        </w:rPr>
      </w:pPr>
    </w:p>
    <w:p w14:paraId="2044C54D" w14:textId="77777777" w:rsidR="00663DA2" w:rsidRDefault="002F4462" w:rsidP="002F4462">
      <w:pPr>
        <w:rPr>
          <w:rtl/>
        </w:rPr>
      </w:pPr>
      <w:r>
        <w:rPr>
          <w:rFonts w:hint="cs"/>
          <w:rtl/>
        </w:rPr>
        <w:t xml:space="preserve">קיימנו בעצם שיח עם משרדי הממשלה, זה בעיקר דברים נוספים שהיה צורך לחדד, מבחינת כמה נקודות שאני אפרט אותן, אחד זה העניין של הנוסח היום כתוב שהשימוש שאינו שימוש, פשוט לעניין השימושים, או ידאג גם לשימוש אזרחי, בעצם צריך לחדד שכמו שספיר הסבירה שמדובר או בשימוש שהוא אזרחי או בשימוש שהוא גם אזרחי, אז זה יחודד בנוסח. </w:t>
      </w:r>
    </w:p>
    <w:p w14:paraId="0951D798" w14:textId="77777777" w:rsidR="00663DA2" w:rsidRDefault="00663DA2" w:rsidP="002F4462">
      <w:pPr>
        <w:rPr>
          <w:rtl/>
        </w:rPr>
      </w:pPr>
    </w:p>
    <w:p w14:paraId="23C893AC" w14:textId="77777777" w:rsidR="002F4462" w:rsidRDefault="002F4462" w:rsidP="002F4462">
      <w:pPr>
        <w:rPr>
          <w:rtl/>
        </w:rPr>
      </w:pPr>
      <w:r>
        <w:rPr>
          <w:rFonts w:hint="cs"/>
          <w:rtl/>
        </w:rPr>
        <w:t>בעצם ההסדר היום מדבר על זה שנקבע תשלום על תדרים לפי האגרה, ויש אפשרות לקזז תדרים בעקבות השבה של תדרים ויש גם מה שקוראים לו פה, התשלום המרבי, בעצם התהליך יהיה מחושב הסכום, אחר כך אם נערך קיזוז, לאחר חישוב הסכום ורק אחר כך מחילים את התשלום המרבי, זאת אומרת הקיזוז בעד השבת התדרים לא יורד מאותו תשלום מרבי, אלא הוא יורד מסכום האגרות שהיה צריך לשלם, אז זה יקבל ביטוי בנוסח, והדבר האחרון זה לעניין הוראת השעה שמדבר על זה שהתשלום יחול רק על תדרים שהוקצו מתאריך 2/8/21 והוא בעצם, החבות באגרה תהיה רק מה-1/1/22, רק מיום תחילת החוק. תקני אותי ספיר אם אני טועה, כי ממה שאמרת כרגע זה היה נשמע החיוב באגרה יהיה רק מרגע ההקצאה מחדש? היה מן משפט כזה שאמרת.</w:t>
      </w:r>
    </w:p>
    <w:p w14:paraId="60D602D3" w14:textId="77777777" w:rsidR="002F4462" w:rsidRDefault="002F4462" w:rsidP="002F4462">
      <w:pPr>
        <w:rPr>
          <w:rStyle w:val="TagStyle"/>
          <w:rFonts w:ascii="David" w:hAnsi="David"/>
          <w:u w:val="single"/>
          <w:rtl/>
        </w:rPr>
      </w:pPr>
    </w:p>
    <w:p w14:paraId="0D375496" w14:textId="35A3B70B" w:rsidR="002F4462" w:rsidRPr="002F4462" w:rsidRDefault="002F4462" w:rsidP="002F4462">
      <w:pPr>
        <w:pStyle w:val="af9"/>
        <w:keepNext/>
        <w:rPr>
          <w:rtl/>
        </w:rPr>
      </w:pPr>
      <w:bookmarkStart w:id="10" w:name="ET_guest_יעל_מלם_11"/>
      <w:r w:rsidRPr="002F4462">
        <w:rPr>
          <w:rStyle w:val="TagStyle"/>
          <w:rtl/>
        </w:rPr>
        <w:t xml:space="preserve"> &lt;&lt; אורח &gt;&gt; </w:t>
      </w:r>
      <w:r>
        <w:rPr>
          <w:rtl/>
        </w:rPr>
        <w:t xml:space="preserve">יעל </w:t>
      </w:r>
      <w:proofErr w:type="spellStart"/>
      <w:r>
        <w:rPr>
          <w:rtl/>
        </w:rPr>
        <w:t>מלם</w:t>
      </w:r>
      <w:proofErr w:type="spellEnd"/>
      <w:r>
        <w:rPr>
          <w:rtl/>
        </w:rPr>
        <w:t>:</w:t>
      </w:r>
      <w:r w:rsidRPr="002F4462">
        <w:rPr>
          <w:rStyle w:val="TagStyle"/>
          <w:rtl/>
        </w:rPr>
        <w:t xml:space="preserve"> &lt;&lt; אורח &gt;&gt;</w:t>
      </w:r>
      <w:r w:rsidR="0028306D">
        <w:rPr>
          <w:rtl/>
        </w:rPr>
        <w:t xml:space="preserve"> </w:t>
      </w:r>
      <w:bookmarkEnd w:id="10"/>
    </w:p>
    <w:p w14:paraId="1EB4C29B" w14:textId="77777777" w:rsidR="002F4462" w:rsidRDefault="002F4462" w:rsidP="002F4462">
      <w:pPr>
        <w:pStyle w:val="KeepWithNext"/>
        <w:rPr>
          <w:rtl/>
        </w:rPr>
      </w:pPr>
    </w:p>
    <w:p w14:paraId="179A6C0F" w14:textId="77777777" w:rsidR="002F4462" w:rsidRDefault="002F4462" w:rsidP="002F4462">
      <w:pPr>
        <w:rPr>
          <w:rtl/>
        </w:rPr>
      </w:pPr>
      <w:r>
        <w:rPr>
          <w:rFonts w:hint="cs"/>
          <w:rtl/>
        </w:rPr>
        <w:t>נכון זה לגבי תדרים שהוקצו בעבר לאחר ה-2/8/21.</w:t>
      </w:r>
    </w:p>
    <w:p w14:paraId="1A303453" w14:textId="77777777" w:rsidR="00731AAC" w:rsidRDefault="00731AAC" w:rsidP="00663DA2">
      <w:pPr>
        <w:ind w:firstLine="0"/>
        <w:rPr>
          <w:rtl/>
        </w:rPr>
      </w:pPr>
    </w:p>
    <w:p w14:paraId="46540275" w14:textId="1955A7E9" w:rsidR="00731AAC" w:rsidRDefault="00731AAC" w:rsidP="00731AAC">
      <w:pPr>
        <w:pStyle w:val="af9"/>
        <w:keepNext/>
        <w:rPr>
          <w:rtl/>
        </w:rPr>
      </w:pPr>
      <w:bookmarkStart w:id="11" w:name="ET_guest_שי_שלף_12"/>
      <w:r w:rsidRPr="00731AAC">
        <w:rPr>
          <w:rStyle w:val="TagStyle"/>
          <w:rtl/>
        </w:rPr>
        <w:t xml:space="preserve"> &lt;&lt; אורח &gt;&gt; </w:t>
      </w:r>
      <w:r>
        <w:rPr>
          <w:rtl/>
        </w:rPr>
        <w:t>שי שלף:</w:t>
      </w:r>
      <w:r w:rsidRPr="00731AAC">
        <w:rPr>
          <w:rStyle w:val="TagStyle"/>
          <w:rtl/>
        </w:rPr>
        <w:t xml:space="preserve"> &lt;&lt; אורח &gt;&gt;</w:t>
      </w:r>
      <w:r w:rsidR="0028306D">
        <w:rPr>
          <w:rtl/>
        </w:rPr>
        <w:t xml:space="preserve"> </w:t>
      </w:r>
      <w:bookmarkEnd w:id="11"/>
    </w:p>
    <w:p w14:paraId="1FEF2616" w14:textId="77777777" w:rsidR="00731AAC" w:rsidRDefault="00731AAC" w:rsidP="00731AAC">
      <w:pPr>
        <w:pStyle w:val="KeepWithNext"/>
        <w:rPr>
          <w:rtl/>
        </w:rPr>
      </w:pPr>
    </w:p>
    <w:p w14:paraId="3494DCD4" w14:textId="77777777" w:rsidR="00731AAC" w:rsidRDefault="00731AAC" w:rsidP="00731AAC">
      <w:pPr>
        <w:rPr>
          <w:rtl/>
        </w:rPr>
      </w:pPr>
      <w:r>
        <w:rPr>
          <w:rFonts w:hint="cs"/>
          <w:rtl/>
        </w:rPr>
        <w:t>בעצם את התכוונת רק תדרים שלא הוקצו אחרי ה-2/8 והקצו מחדש במועד מאוחר יותר.</w:t>
      </w:r>
    </w:p>
    <w:p w14:paraId="4DE88BC1" w14:textId="77777777" w:rsidR="00731AAC" w:rsidRDefault="00731AAC" w:rsidP="00663DA2">
      <w:pPr>
        <w:ind w:firstLine="0"/>
        <w:rPr>
          <w:rtl/>
        </w:rPr>
      </w:pPr>
    </w:p>
    <w:p w14:paraId="6D4643AD" w14:textId="485F84C9" w:rsidR="00731AAC" w:rsidRDefault="00731AAC" w:rsidP="00731AAC">
      <w:pPr>
        <w:pStyle w:val="af9"/>
        <w:keepNext/>
        <w:rPr>
          <w:rtl/>
        </w:rPr>
      </w:pPr>
      <w:bookmarkStart w:id="12" w:name="ET_guest_ספיר_איפרגן_13"/>
      <w:r w:rsidRPr="00731AAC">
        <w:rPr>
          <w:rStyle w:val="TagStyle"/>
          <w:rtl/>
        </w:rPr>
        <w:t xml:space="preserve"> &lt;&lt; אורח &gt;&gt; </w:t>
      </w:r>
      <w:r>
        <w:rPr>
          <w:rtl/>
        </w:rPr>
        <w:t xml:space="preserve">ספיר </w:t>
      </w:r>
      <w:proofErr w:type="spellStart"/>
      <w:r>
        <w:rPr>
          <w:rtl/>
        </w:rPr>
        <w:t>איפרגן</w:t>
      </w:r>
      <w:proofErr w:type="spellEnd"/>
      <w:r>
        <w:rPr>
          <w:rtl/>
        </w:rPr>
        <w:t>:</w:t>
      </w:r>
      <w:r w:rsidRPr="00731AAC">
        <w:rPr>
          <w:rStyle w:val="TagStyle"/>
          <w:rtl/>
        </w:rPr>
        <w:t xml:space="preserve"> &lt;&lt; אורח &gt;&gt;</w:t>
      </w:r>
      <w:r w:rsidR="0028306D">
        <w:rPr>
          <w:rtl/>
        </w:rPr>
        <w:t xml:space="preserve"> </w:t>
      </w:r>
      <w:bookmarkEnd w:id="12"/>
    </w:p>
    <w:p w14:paraId="3B9F3883" w14:textId="77777777" w:rsidR="00731AAC" w:rsidRDefault="00731AAC" w:rsidP="00731AAC">
      <w:pPr>
        <w:pStyle w:val="KeepWithNext"/>
        <w:rPr>
          <w:rtl/>
        </w:rPr>
      </w:pPr>
    </w:p>
    <w:p w14:paraId="6647CC62" w14:textId="77777777" w:rsidR="00731AAC" w:rsidRDefault="00731AAC" w:rsidP="00731AAC">
      <w:pPr>
        <w:rPr>
          <w:rtl/>
        </w:rPr>
      </w:pPr>
      <w:r>
        <w:rPr>
          <w:rFonts w:hint="cs"/>
          <w:rtl/>
        </w:rPr>
        <w:t xml:space="preserve">נכון, אני אחדד, מה שביקשתי לחדד זה שאנחנו לא מבקשים להחיל תשלום אגרות תדרים על כלל התדרים שכל אחד מהגופים המנויים וכוחות הביטחון מחזיקים עכשיו, שהוקצו להם עכשיו. אנחנו מדברים רק על הקצאות תדרים מה-2/8 ואילך, זה בעצם החידוד שביקשתי לעשות שמדובר בהסדר הדרגתי ולא בהחלת תשלום ברגע, באופן </w:t>
      </w:r>
      <w:proofErr w:type="spellStart"/>
      <w:r>
        <w:rPr>
          <w:rFonts w:hint="cs"/>
          <w:rtl/>
        </w:rPr>
        <w:t>מיידי</w:t>
      </w:r>
      <w:proofErr w:type="spellEnd"/>
      <w:r>
        <w:rPr>
          <w:rFonts w:hint="cs"/>
          <w:rtl/>
        </w:rPr>
        <w:t>.</w:t>
      </w:r>
    </w:p>
    <w:p w14:paraId="6B78C0C9" w14:textId="77777777" w:rsidR="00731AAC" w:rsidRDefault="00731AAC" w:rsidP="00731AAC">
      <w:pPr>
        <w:ind w:firstLine="0"/>
        <w:rPr>
          <w:rStyle w:val="TagStyle"/>
          <w:rFonts w:ascii="David" w:hAnsi="David"/>
          <w:u w:val="single"/>
          <w:rtl/>
        </w:rPr>
      </w:pPr>
    </w:p>
    <w:p w14:paraId="1288E286" w14:textId="2CAAF581" w:rsidR="00731AAC" w:rsidRPr="00731AAC" w:rsidRDefault="00731AAC" w:rsidP="00731AAC">
      <w:pPr>
        <w:pStyle w:val="af9"/>
        <w:keepNext/>
        <w:rPr>
          <w:rtl/>
        </w:rPr>
      </w:pPr>
      <w:bookmarkStart w:id="13" w:name="ET_guest_אביגיל_כספי_15"/>
      <w:r w:rsidRPr="00731AAC">
        <w:rPr>
          <w:rStyle w:val="TagStyle"/>
          <w:rtl/>
        </w:rPr>
        <w:t xml:space="preserve"> &lt;&lt; אורח &gt;&gt; </w:t>
      </w:r>
      <w:r>
        <w:rPr>
          <w:rtl/>
        </w:rPr>
        <w:t>אביגיל כספי:</w:t>
      </w:r>
      <w:r w:rsidRPr="00731AAC">
        <w:rPr>
          <w:rStyle w:val="TagStyle"/>
          <w:rtl/>
        </w:rPr>
        <w:t xml:space="preserve"> &lt;&lt; אורח &gt;&gt;</w:t>
      </w:r>
      <w:r w:rsidR="0028306D">
        <w:rPr>
          <w:rtl/>
        </w:rPr>
        <w:t xml:space="preserve"> </w:t>
      </w:r>
      <w:bookmarkEnd w:id="13"/>
    </w:p>
    <w:p w14:paraId="2866D9C4" w14:textId="77777777" w:rsidR="00731AAC" w:rsidRDefault="00731AAC" w:rsidP="00731AAC">
      <w:pPr>
        <w:pStyle w:val="KeepWithNext"/>
        <w:rPr>
          <w:rtl/>
        </w:rPr>
      </w:pPr>
    </w:p>
    <w:p w14:paraId="0CBCF8B1" w14:textId="77777777" w:rsidR="00731AAC" w:rsidRDefault="00731AAC" w:rsidP="00731AAC">
      <w:pPr>
        <w:rPr>
          <w:rtl/>
        </w:rPr>
      </w:pPr>
      <w:r>
        <w:rPr>
          <w:rFonts w:hint="cs"/>
          <w:rtl/>
        </w:rPr>
        <w:t>אוקי אז בעצם על האגרות שהן מה-2/8 יחול בעצם סכום האגרות בהסדר הזה ובעצם כל התדרים שהוקצו לפני ה-2/8 יחול עליהם המנגנון של ההשבה.</w:t>
      </w:r>
    </w:p>
    <w:p w14:paraId="489D5287" w14:textId="77777777" w:rsidR="00731AAC" w:rsidRDefault="00731AAC" w:rsidP="00663DA2">
      <w:pPr>
        <w:ind w:firstLine="0"/>
        <w:rPr>
          <w:rtl/>
        </w:rPr>
      </w:pPr>
    </w:p>
    <w:p w14:paraId="5673CFAC" w14:textId="4C3032F5" w:rsidR="00731AAC" w:rsidRDefault="00731AAC" w:rsidP="00731AAC">
      <w:pPr>
        <w:pStyle w:val="af9"/>
        <w:keepNext/>
        <w:rPr>
          <w:rtl/>
        </w:rPr>
      </w:pPr>
      <w:bookmarkStart w:id="14" w:name="ET_guest_יעל_מלם_16"/>
      <w:r w:rsidRPr="00731AAC">
        <w:rPr>
          <w:rStyle w:val="TagStyle"/>
          <w:rtl/>
        </w:rPr>
        <w:t xml:space="preserve"> &lt;&lt; אורח &gt;&gt; </w:t>
      </w:r>
      <w:r>
        <w:rPr>
          <w:rtl/>
        </w:rPr>
        <w:t xml:space="preserve">יעל </w:t>
      </w:r>
      <w:proofErr w:type="spellStart"/>
      <w:r>
        <w:rPr>
          <w:rtl/>
        </w:rPr>
        <w:t>מלם</w:t>
      </w:r>
      <w:proofErr w:type="spellEnd"/>
      <w:r>
        <w:rPr>
          <w:rtl/>
        </w:rPr>
        <w:t>:</w:t>
      </w:r>
      <w:r w:rsidRPr="00731AAC">
        <w:rPr>
          <w:rStyle w:val="TagStyle"/>
          <w:rtl/>
        </w:rPr>
        <w:t xml:space="preserve"> &lt;&lt; אורח &gt;&gt;</w:t>
      </w:r>
      <w:r w:rsidR="0028306D">
        <w:rPr>
          <w:rtl/>
        </w:rPr>
        <w:t xml:space="preserve"> </w:t>
      </w:r>
      <w:bookmarkEnd w:id="14"/>
    </w:p>
    <w:p w14:paraId="33F2D007" w14:textId="77777777" w:rsidR="00731AAC" w:rsidRDefault="00731AAC" w:rsidP="00731AAC">
      <w:pPr>
        <w:pStyle w:val="KeepWithNext"/>
        <w:rPr>
          <w:rtl/>
        </w:rPr>
      </w:pPr>
    </w:p>
    <w:p w14:paraId="05236E85" w14:textId="77777777" w:rsidR="00731AAC" w:rsidRDefault="00731AAC" w:rsidP="00731AAC">
      <w:pPr>
        <w:rPr>
          <w:rtl/>
        </w:rPr>
      </w:pPr>
      <w:r>
        <w:rPr>
          <w:rFonts w:hint="cs"/>
          <w:rtl/>
        </w:rPr>
        <w:t>כן למעט אם מועד פקיעתם מגיע, אחרי שמועד פקיעתם מגיע אם רוצים להקצות אותם מחדש, הם כמובן, זה יהיה לאחר ה-2/8/21.</w:t>
      </w:r>
    </w:p>
    <w:p w14:paraId="3B538CDA" w14:textId="77777777" w:rsidR="00731AAC" w:rsidRDefault="00731AAC" w:rsidP="00731AAC">
      <w:pPr>
        <w:rPr>
          <w:rtl/>
        </w:rPr>
      </w:pPr>
    </w:p>
    <w:p w14:paraId="0F4F6B4E" w14:textId="0BDFA730" w:rsidR="00731AAC" w:rsidRDefault="00731AAC" w:rsidP="00731AAC">
      <w:pPr>
        <w:pStyle w:val="af9"/>
        <w:keepNext/>
        <w:rPr>
          <w:rtl/>
        </w:rPr>
      </w:pPr>
      <w:bookmarkStart w:id="15" w:name="ET_guest_אביגיל_כספי_17"/>
      <w:r w:rsidRPr="00731AAC">
        <w:rPr>
          <w:rStyle w:val="TagStyle"/>
          <w:rtl/>
        </w:rPr>
        <w:t xml:space="preserve"> &lt;&lt; אורח &gt;&gt; </w:t>
      </w:r>
      <w:r>
        <w:rPr>
          <w:rtl/>
        </w:rPr>
        <w:t>אביגל כספי:</w:t>
      </w:r>
      <w:r w:rsidRPr="00731AAC">
        <w:rPr>
          <w:rStyle w:val="TagStyle"/>
          <w:rtl/>
        </w:rPr>
        <w:t xml:space="preserve"> &lt;&lt; אורח &gt;&gt;</w:t>
      </w:r>
      <w:r w:rsidR="0028306D">
        <w:rPr>
          <w:rtl/>
        </w:rPr>
        <w:t xml:space="preserve"> </w:t>
      </w:r>
      <w:bookmarkEnd w:id="15"/>
    </w:p>
    <w:p w14:paraId="74D43639" w14:textId="77777777" w:rsidR="00731AAC" w:rsidRDefault="00731AAC" w:rsidP="00731AAC">
      <w:pPr>
        <w:pStyle w:val="KeepWithNext"/>
        <w:rPr>
          <w:rtl/>
        </w:rPr>
      </w:pPr>
    </w:p>
    <w:p w14:paraId="0C310CF7" w14:textId="77777777" w:rsidR="00731AAC" w:rsidRDefault="00731AAC" w:rsidP="00731AAC">
      <w:pPr>
        <w:rPr>
          <w:rtl/>
        </w:rPr>
      </w:pPr>
      <w:r>
        <w:rPr>
          <w:rFonts w:hint="cs"/>
          <w:rtl/>
        </w:rPr>
        <w:t>כן ובכל מקרה האגרות לא יחולו על, אגרות בעד תדרים אחרי ה-2/8/21 לא יחולו בגין סוף שנת 21, כלומר מאוגוסט עד סוף דצמבר.</w:t>
      </w:r>
    </w:p>
    <w:p w14:paraId="50CB14B4" w14:textId="77777777" w:rsidR="00731AAC" w:rsidRDefault="00731AAC" w:rsidP="00731AAC">
      <w:pPr>
        <w:rPr>
          <w:rtl/>
        </w:rPr>
      </w:pPr>
    </w:p>
    <w:p w14:paraId="19E62758" w14:textId="702F49C7" w:rsidR="00731AAC" w:rsidRDefault="00731AAC" w:rsidP="00731AAC">
      <w:pPr>
        <w:pStyle w:val="af9"/>
        <w:keepNext/>
        <w:rPr>
          <w:rtl/>
        </w:rPr>
      </w:pPr>
      <w:bookmarkStart w:id="16" w:name="ET_guest_יעל_מלם_18"/>
      <w:r w:rsidRPr="00731AAC">
        <w:rPr>
          <w:rStyle w:val="TagStyle"/>
          <w:rtl/>
        </w:rPr>
        <w:t xml:space="preserve">&lt;&lt; אורח &gt;&gt; </w:t>
      </w:r>
      <w:r>
        <w:rPr>
          <w:rtl/>
        </w:rPr>
        <w:t xml:space="preserve">יעל </w:t>
      </w:r>
      <w:proofErr w:type="spellStart"/>
      <w:r>
        <w:rPr>
          <w:rtl/>
        </w:rPr>
        <w:t>מלם</w:t>
      </w:r>
      <w:proofErr w:type="spellEnd"/>
      <w:r>
        <w:rPr>
          <w:rtl/>
        </w:rPr>
        <w:t>:</w:t>
      </w:r>
      <w:r w:rsidRPr="00731AAC">
        <w:rPr>
          <w:rStyle w:val="TagStyle"/>
          <w:rtl/>
        </w:rPr>
        <w:t xml:space="preserve"> &lt;&lt; אורח &gt;&gt;</w:t>
      </w:r>
      <w:r w:rsidR="0028306D">
        <w:rPr>
          <w:rtl/>
        </w:rPr>
        <w:t xml:space="preserve"> </w:t>
      </w:r>
      <w:bookmarkEnd w:id="16"/>
    </w:p>
    <w:p w14:paraId="2D80084D" w14:textId="77777777" w:rsidR="00731AAC" w:rsidRDefault="00731AAC" w:rsidP="00731AAC">
      <w:pPr>
        <w:pStyle w:val="KeepWithNext"/>
        <w:rPr>
          <w:rtl/>
        </w:rPr>
      </w:pPr>
    </w:p>
    <w:p w14:paraId="23CB47B1" w14:textId="77777777" w:rsidR="00731AAC" w:rsidRDefault="00731AAC" w:rsidP="00731AAC">
      <w:pPr>
        <w:rPr>
          <w:rtl/>
        </w:rPr>
      </w:pPr>
      <w:r>
        <w:rPr>
          <w:rFonts w:hint="cs"/>
          <w:rtl/>
        </w:rPr>
        <w:t>אני מקווה שהבנתי אותך נכון, אם כוונתך שבשנת 2021 לא יהיה תשלום אגרות תדרים, אז זה נכון, כלומר בשנת 2021 אין תשלום.</w:t>
      </w:r>
    </w:p>
    <w:p w14:paraId="488A2359" w14:textId="77777777" w:rsidR="00C42EFC" w:rsidRDefault="00C42EFC" w:rsidP="00731AAC">
      <w:pPr>
        <w:rPr>
          <w:rtl/>
        </w:rPr>
      </w:pPr>
    </w:p>
    <w:p w14:paraId="767AE332" w14:textId="4A7AADE6" w:rsidR="00C42EFC" w:rsidRDefault="00C42EFC" w:rsidP="00C42EFC">
      <w:pPr>
        <w:pStyle w:val="af6"/>
        <w:keepNext/>
        <w:rPr>
          <w:rtl/>
        </w:rPr>
      </w:pPr>
      <w:bookmarkStart w:id="17" w:name="ET_yor_5765_19"/>
      <w:r w:rsidRPr="00C42EFC">
        <w:rPr>
          <w:rStyle w:val="TagStyle"/>
          <w:rtl/>
        </w:rPr>
        <w:t xml:space="preserve">&lt;&lt; יור &gt;&gt; </w:t>
      </w:r>
      <w:r>
        <w:rPr>
          <w:rtl/>
        </w:rPr>
        <w:t>היו"ר מיכאל מרדכי ביטון:</w:t>
      </w:r>
      <w:r w:rsidRPr="00C42EFC">
        <w:rPr>
          <w:rStyle w:val="TagStyle"/>
          <w:rtl/>
        </w:rPr>
        <w:t xml:space="preserve"> &lt;&lt; יור &gt;&gt;</w:t>
      </w:r>
      <w:r w:rsidR="0028306D">
        <w:rPr>
          <w:rtl/>
        </w:rPr>
        <w:t xml:space="preserve"> </w:t>
      </w:r>
      <w:bookmarkEnd w:id="17"/>
    </w:p>
    <w:p w14:paraId="636AFB82" w14:textId="77777777" w:rsidR="00C42EFC" w:rsidRDefault="00C42EFC" w:rsidP="00C42EFC">
      <w:pPr>
        <w:pStyle w:val="KeepWithNext"/>
        <w:rPr>
          <w:rtl/>
        </w:rPr>
      </w:pPr>
    </w:p>
    <w:p w14:paraId="1A3F9E4B" w14:textId="77777777" w:rsidR="00C42EFC" w:rsidRDefault="00C42EFC" w:rsidP="00C42EFC">
      <w:pPr>
        <w:rPr>
          <w:rtl/>
        </w:rPr>
      </w:pPr>
      <w:r>
        <w:rPr>
          <w:rFonts w:hint="cs"/>
          <w:rtl/>
        </w:rPr>
        <w:t>מקובל, מתקדמים, הערות בזום.</w:t>
      </w:r>
      <w:r w:rsidR="00D45CE1">
        <w:rPr>
          <w:rFonts w:hint="cs"/>
          <w:rtl/>
        </w:rPr>
        <w:t xml:space="preserve"> אין הערות, אנחנו נביא, אנחנו לא יכולים להצביע.</w:t>
      </w:r>
      <w:r w:rsidR="00A61DBC">
        <w:rPr>
          <w:rFonts w:hint="cs"/>
          <w:rtl/>
        </w:rPr>
        <w:t xml:space="preserve"> אוצר, תקשורת, ייקבע מועד להצבעות על החוק הזה אנחנו יכולים לבר כמה חוקים להצבעות?</w:t>
      </w:r>
    </w:p>
    <w:p w14:paraId="15A86496" w14:textId="77777777" w:rsidR="00A61DBC" w:rsidRDefault="00A61DBC" w:rsidP="00C42EFC">
      <w:pPr>
        <w:rPr>
          <w:rtl/>
        </w:rPr>
      </w:pPr>
    </w:p>
    <w:p w14:paraId="782790F3" w14:textId="227C7DEC" w:rsidR="00A61DBC" w:rsidRDefault="00A61DBC" w:rsidP="00A61DBC">
      <w:pPr>
        <w:pStyle w:val="a4"/>
        <w:keepNext/>
        <w:rPr>
          <w:rtl/>
        </w:rPr>
      </w:pPr>
      <w:bookmarkStart w:id="18" w:name="ET_speaker_עידית_חנוכה_20"/>
      <w:r w:rsidRPr="00A61DBC">
        <w:rPr>
          <w:rStyle w:val="TagStyle"/>
          <w:rtl/>
        </w:rPr>
        <w:t xml:space="preserve"> &lt;&lt; דובר &gt;&gt; </w:t>
      </w:r>
      <w:r>
        <w:rPr>
          <w:rtl/>
        </w:rPr>
        <w:t>עידית חנוכה:</w:t>
      </w:r>
      <w:r w:rsidRPr="00A61DBC">
        <w:rPr>
          <w:rStyle w:val="TagStyle"/>
          <w:rtl/>
        </w:rPr>
        <w:t xml:space="preserve"> &lt;&lt; דובר &gt;&gt;</w:t>
      </w:r>
      <w:r w:rsidR="0028306D">
        <w:rPr>
          <w:rtl/>
        </w:rPr>
        <w:t xml:space="preserve"> </w:t>
      </w:r>
      <w:bookmarkEnd w:id="18"/>
    </w:p>
    <w:p w14:paraId="20F0BEE7" w14:textId="77777777" w:rsidR="00A61DBC" w:rsidRDefault="00A61DBC" w:rsidP="00A61DBC">
      <w:pPr>
        <w:pStyle w:val="KeepWithNext"/>
        <w:rPr>
          <w:rtl/>
        </w:rPr>
      </w:pPr>
    </w:p>
    <w:p w14:paraId="4ED86AE0" w14:textId="77777777" w:rsidR="00A61DBC" w:rsidRDefault="00A61DBC" w:rsidP="00A61DBC">
      <w:pPr>
        <w:rPr>
          <w:rtl/>
        </w:rPr>
      </w:pPr>
      <w:r>
        <w:rPr>
          <w:rFonts w:hint="cs"/>
          <w:rtl/>
        </w:rPr>
        <w:t>אנחנו מתכוונים לעשות, במקרה הזה זה לא יהיה, כי נושא התקשורת האחרת כבר נקבעה לו הצבעה.</w:t>
      </w:r>
    </w:p>
    <w:p w14:paraId="5F88EDBD" w14:textId="77777777" w:rsidR="00A61DBC" w:rsidRDefault="00A61DBC" w:rsidP="00A61DBC">
      <w:pPr>
        <w:ind w:firstLine="0"/>
        <w:rPr>
          <w:rtl/>
        </w:rPr>
      </w:pPr>
    </w:p>
    <w:p w14:paraId="231547C0" w14:textId="61092DE5" w:rsidR="00A61DBC" w:rsidRDefault="00A61DBC" w:rsidP="00A61DBC">
      <w:pPr>
        <w:pStyle w:val="af6"/>
        <w:keepNext/>
        <w:rPr>
          <w:rtl/>
        </w:rPr>
      </w:pPr>
      <w:bookmarkStart w:id="19" w:name="ET_yor_5765_21"/>
      <w:r w:rsidRPr="00A61DBC">
        <w:rPr>
          <w:rStyle w:val="TagStyle"/>
          <w:rtl/>
        </w:rPr>
        <w:t xml:space="preserve"> &lt;&lt; יור &gt;&gt; </w:t>
      </w:r>
      <w:r>
        <w:rPr>
          <w:rtl/>
        </w:rPr>
        <w:t>היו"ר מיכאל מרדכי ביטון:</w:t>
      </w:r>
      <w:r w:rsidRPr="00A61DBC">
        <w:rPr>
          <w:rStyle w:val="TagStyle"/>
          <w:rtl/>
        </w:rPr>
        <w:t xml:space="preserve"> &lt;&lt; יור &gt;&gt;</w:t>
      </w:r>
      <w:r w:rsidR="0028306D">
        <w:rPr>
          <w:rtl/>
        </w:rPr>
        <w:t xml:space="preserve"> </w:t>
      </w:r>
      <w:bookmarkEnd w:id="19"/>
    </w:p>
    <w:p w14:paraId="026E4D4C" w14:textId="77777777" w:rsidR="00A61DBC" w:rsidRDefault="00A61DBC" w:rsidP="00A61DBC">
      <w:pPr>
        <w:pStyle w:val="KeepWithNext"/>
        <w:rPr>
          <w:rtl/>
        </w:rPr>
      </w:pPr>
    </w:p>
    <w:p w14:paraId="5C980718" w14:textId="77777777" w:rsidR="00A61DBC" w:rsidRDefault="00A61DBC" w:rsidP="00A61DBC">
      <w:pPr>
        <w:rPr>
          <w:rtl/>
        </w:rPr>
      </w:pPr>
      <w:r>
        <w:rPr>
          <w:rFonts w:hint="cs"/>
          <w:rtl/>
        </w:rPr>
        <w:t>יש מועד הצבעה אחר? אפשר לצרף אותו אליו? תקשורת ותקשורת?</w:t>
      </w:r>
    </w:p>
    <w:p w14:paraId="4F54FD2F" w14:textId="77777777" w:rsidR="00A61DBC" w:rsidRDefault="00A61DBC" w:rsidP="00A61DBC">
      <w:pPr>
        <w:rPr>
          <w:rtl/>
        </w:rPr>
      </w:pPr>
    </w:p>
    <w:p w14:paraId="0A81E046" w14:textId="06A0C5D4" w:rsidR="00A61DBC" w:rsidRDefault="00A61DBC" w:rsidP="00A61DBC">
      <w:pPr>
        <w:pStyle w:val="af9"/>
        <w:keepNext/>
        <w:rPr>
          <w:rtl/>
        </w:rPr>
      </w:pPr>
      <w:bookmarkStart w:id="20" w:name="ET_guest_אביגיל_כספי_22"/>
      <w:r w:rsidRPr="00A61DBC">
        <w:rPr>
          <w:rStyle w:val="TagStyle"/>
          <w:rtl/>
        </w:rPr>
        <w:t xml:space="preserve"> &lt;&lt; אורח &gt;&gt; </w:t>
      </w:r>
      <w:r>
        <w:rPr>
          <w:rtl/>
        </w:rPr>
        <w:t>אביגל כספי:</w:t>
      </w:r>
      <w:r w:rsidRPr="00A61DBC">
        <w:rPr>
          <w:rStyle w:val="TagStyle"/>
          <w:rtl/>
        </w:rPr>
        <w:t xml:space="preserve"> &lt;&lt; אורח &gt;&gt;</w:t>
      </w:r>
      <w:r w:rsidR="0028306D">
        <w:rPr>
          <w:rtl/>
        </w:rPr>
        <w:t xml:space="preserve"> </w:t>
      </w:r>
      <w:bookmarkEnd w:id="20"/>
    </w:p>
    <w:p w14:paraId="33859BFF" w14:textId="77777777" w:rsidR="00A61DBC" w:rsidRDefault="00A61DBC" w:rsidP="00A61DBC">
      <w:pPr>
        <w:pStyle w:val="KeepWithNext"/>
        <w:rPr>
          <w:rtl/>
        </w:rPr>
      </w:pPr>
    </w:p>
    <w:p w14:paraId="27BE52D1" w14:textId="77777777" w:rsidR="00A61DBC" w:rsidRDefault="00A61DBC" w:rsidP="00A61DBC">
      <w:pPr>
        <w:rPr>
          <w:rtl/>
        </w:rPr>
      </w:pPr>
      <w:r>
        <w:rPr>
          <w:rFonts w:hint="cs"/>
          <w:rtl/>
        </w:rPr>
        <w:t>צריך לפרסם יומיים לפני את הנוסח לדיון.</w:t>
      </w:r>
    </w:p>
    <w:p w14:paraId="4B7BD2D9" w14:textId="77777777" w:rsidR="00A61DBC" w:rsidRDefault="00A61DBC" w:rsidP="00A61DBC">
      <w:pPr>
        <w:rPr>
          <w:rtl/>
        </w:rPr>
      </w:pPr>
    </w:p>
    <w:p w14:paraId="6854AE24" w14:textId="77217D28" w:rsidR="00A61DBC" w:rsidRDefault="00A61DBC" w:rsidP="00A61DBC">
      <w:pPr>
        <w:pStyle w:val="af6"/>
        <w:keepNext/>
        <w:rPr>
          <w:rtl/>
        </w:rPr>
      </w:pPr>
      <w:bookmarkStart w:id="21" w:name="ET_yor_5765_23"/>
      <w:r w:rsidRPr="00A61DBC">
        <w:rPr>
          <w:rStyle w:val="TagStyle"/>
          <w:rtl/>
        </w:rPr>
        <w:t xml:space="preserve">&lt;&lt; יור &gt;&gt; </w:t>
      </w:r>
      <w:r>
        <w:rPr>
          <w:rtl/>
        </w:rPr>
        <w:t>היו"ר מיכאל מרדכי ביטון:</w:t>
      </w:r>
      <w:r w:rsidRPr="00A61DBC">
        <w:rPr>
          <w:rStyle w:val="TagStyle"/>
          <w:rtl/>
        </w:rPr>
        <w:t xml:space="preserve"> &lt;&lt; יור &gt;&gt;</w:t>
      </w:r>
      <w:r w:rsidR="0028306D">
        <w:rPr>
          <w:rtl/>
        </w:rPr>
        <w:t xml:space="preserve"> </w:t>
      </w:r>
      <w:bookmarkEnd w:id="21"/>
    </w:p>
    <w:p w14:paraId="13A976B8" w14:textId="77777777" w:rsidR="00A61DBC" w:rsidRDefault="00A61DBC" w:rsidP="00A61DBC">
      <w:pPr>
        <w:pStyle w:val="KeepWithNext"/>
        <w:rPr>
          <w:rtl/>
        </w:rPr>
      </w:pPr>
    </w:p>
    <w:p w14:paraId="673C29F0" w14:textId="77777777" w:rsidR="00A61DBC" w:rsidRDefault="00A61DBC" w:rsidP="00A61DBC">
      <w:pPr>
        <w:rPr>
          <w:rtl/>
        </w:rPr>
      </w:pPr>
      <w:r>
        <w:rPr>
          <w:rFonts w:hint="cs"/>
          <w:rtl/>
        </w:rPr>
        <w:t>אנחנו נצביע על זה במועד נפרד בזמן קצר, הודעה תבוא מראש לכולם ויפורסם הנוסח לאחר תיקוני הניסוח שסיכמתם ביניכם ויינתנו יומיים לפני ההצבעה.</w:t>
      </w:r>
      <w:r w:rsidR="0074236D">
        <w:rPr>
          <w:rFonts w:hint="cs"/>
          <w:rtl/>
        </w:rPr>
        <w:t xml:space="preserve"> תודה רבה לכולם.</w:t>
      </w:r>
    </w:p>
    <w:p w14:paraId="0A21C5C4" w14:textId="77777777" w:rsidR="0074236D" w:rsidRDefault="0074236D" w:rsidP="00A61DBC">
      <w:pPr>
        <w:rPr>
          <w:rtl/>
        </w:rPr>
      </w:pPr>
    </w:p>
    <w:p w14:paraId="4CACA10E" w14:textId="4471F5D8" w:rsidR="0074236D" w:rsidRDefault="0074236D" w:rsidP="0074236D">
      <w:pPr>
        <w:pStyle w:val="af9"/>
        <w:keepNext/>
        <w:rPr>
          <w:rtl/>
        </w:rPr>
      </w:pPr>
      <w:bookmarkStart w:id="22" w:name="ET_guest_ספיר_איפרגן_24"/>
      <w:r w:rsidRPr="0074236D">
        <w:rPr>
          <w:rStyle w:val="TagStyle"/>
          <w:rtl/>
        </w:rPr>
        <w:t xml:space="preserve"> &lt;&lt; אורח &gt;&gt; </w:t>
      </w:r>
      <w:r>
        <w:rPr>
          <w:rtl/>
        </w:rPr>
        <w:t xml:space="preserve">ספיר </w:t>
      </w:r>
      <w:proofErr w:type="spellStart"/>
      <w:r>
        <w:rPr>
          <w:rtl/>
        </w:rPr>
        <w:t>איפרגן</w:t>
      </w:r>
      <w:proofErr w:type="spellEnd"/>
      <w:r>
        <w:rPr>
          <w:rtl/>
        </w:rPr>
        <w:t>:</w:t>
      </w:r>
      <w:r w:rsidRPr="0074236D">
        <w:rPr>
          <w:rStyle w:val="TagStyle"/>
          <w:rtl/>
        </w:rPr>
        <w:t xml:space="preserve"> &lt;&lt; אורח &gt;&gt;</w:t>
      </w:r>
      <w:r w:rsidR="0028306D">
        <w:rPr>
          <w:rtl/>
        </w:rPr>
        <w:t xml:space="preserve"> </w:t>
      </w:r>
      <w:bookmarkEnd w:id="22"/>
    </w:p>
    <w:p w14:paraId="15AB8069" w14:textId="77777777" w:rsidR="0074236D" w:rsidRDefault="0074236D" w:rsidP="0074236D">
      <w:pPr>
        <w:pStyle w:val="KeepWithNext"/>
        <w:rPr>
          <w:rtl/>
        </w:rPr>
      </w:pPr>
    </w:p>
    <w:p w14:paraId="6F6A0C51" w14:textId="77777777" w:rsidR="005F4C0B" w:rsidRDefault="0074236D" w:rsidP="0074236D">
      <w:pPr>
        <w:rPr>
          <w:rtl/>
        </w:rPr>
      </w:pPr>
      <w:r>
        <w:rPr>
          <w:rFonts w:hint="cs"/>
          <w:rtl/>
        </w:rPr>
        <w:t>כבוד היושב ראש, לפני שאתה נועל את הישיבה אם אפשר ברשותך לחדד עוד שתי נקודות שחשוב שייאמרו וחודדו. אז בהקשר למנגנון הקיזוז שאביטל הזכירה, חשוב לי רק לחדד שבגלל מגבלה שהיא טכנית במהותה, הקיזוז יכול לחול רק מהשנה העוקבת, למה? אני אסביר באופן הכי פשוט שאפשר. משלמים אגרות תדרים בתחילת השנה ואם מחזירים מתישהו במהלך אותה שנה תדר, כמובן אי אפשר לקזז את אותה שנה ועל כן הקיזוז יתחיל מהשנה העוקבת, אבל הקיזוז מהשנה העוקבת יהיה גם על השנה, גם על הקיזוז שהיה אמור להיות בו את השנה וגם על הקיזוז שהיה אמור להתרחש בשנה האחרונה ואנו דוחים את כל הקיזוז בשנה, מקווה שזה היה ברור.</w:t>
      </w:r>
    </w:p>
    <w:p w14:paraId="526766E7" w14:textId="77777777" w:rsidR="005F4C0B" w:rsidRDefault="005F4C0B" w:rsidP="005F4C0B">
      <w:pPr>
        <w:ind w:firstLine="0"/>
        <w:rPr>
          <w:rtl/>
        </w:rPr>
      </w:pPr>
    </w:p>
    <w:p w14:paraId="63E37FE9" w14:textId="5CB46BE9" w:rsidR="005F4C0B" w:rsidRDefault="005F4C0B" w:rsidP="005F4C0B">
      <w:pPr>
        <w:pStyle w:val="af9"/>
        <w:keepNext/>
        <w:rPr>
          <w:rtl/>
        </w:rPr>
      </w:pPr>
      <w:bookmarkStart w:id="23" w:name="ET_guest_אביגיל_כספי_26"/>
      <w:r w:rsidRPr="005F4C0B">
        <w:rPr>
          <w:rStyle w:val="TagStyle"/>
          <w:rtl/>
        </w:rPr>
        <w:t xml:space="preserve"> &lt;&lt; אורח &gt;&gt; </w:t>
      </w:r>
      <w:r>
        <w:rPr>
          <w:rtl/>
        </w:rPr>
        <w:t>אביגל כספי:</w:t>
      </w:r>
      <w:r w:rsidRPr="005F4C0B">
        <w:rPr>
          <w:rStyle w:val="TagStyle"/>
          <w:rtl/>
        </w:rPr>
        <w:t xml:space="preserve"> &lt;&lt; אורח &gt;&gt;</w:t>
      </w:r>
      <w:r w:rsidR="0028306D">
        <w:rPr>
          <w:rtl/>
        </w:rPr>
        <w:t xml:space="preserve"> </w:t>
      </w:r>
      <w:bookmarkEnd w:id="23"/>
    </w:p>
    <w:p w14:paraId="29AEFF3D" w14:textId="77777777" w:rsidR="005F4C0B" w:rsidRDefault="005F4C0B" w:rsidP="005F4C0B">
      <w:pPr>
        <w:pStyle w:val="KeepWithNext"/>
        <w:rPr>
          <w:rtl/>
        </w:rPr>
      </w:pPr>
    </w:p>
    <w:p w14:paraId="398288B9" w14:textId="77777777" w:rsidR="005F4C0B" w:rsidRDefault="005F4C0B" w:rsidP="005F4C0B">
      <w:pPr>
        <w:rPr>
          <w:rtl/>
        </w:rPr>
      </w:pPr>
      <w:r>
        <w:rPr>
          <w:rFonts w:hint="cs"/>
          <w:rtl/>
        </w:rPr>
        <w:t xml:space="preserve">כן, בעצם יהיה סכום </w:t>
      </w:r>
      <w:proofErr w:type="spellStart"/>
      <w:r>
        <w:rPr>
          <w:rFonts w:hint="cs"/>
          <w:rtl/>
        </w:rPr>
        <w:t>שיירד</w:t>
      </w:r>
      <w:proofErr w:type="spellEnd"/>
      <w:r>
        <w:rPr>
          <w:rFonts w:hint="cs"/>
          <w:rtl/>
        </w:rPr>
        <w:t xml:space="preserve"> באופן שנתי ויהיה בשנה העוקבת </w:t>
      </w:r>
      <w:proofErr w:type="spellStart"/>
      <w:r>
        <w:rPr>
          <w:rFonts w:hint="cs"/>
          <w:rtl/>
        </w:rPr>
        <w:t>יירדו</w:t>
      </w:r>
      <w:proofErr w:type="spellEnd"/>
      <w:r>
        <w:rPr>
          <w:rFonts w:hint="cs"/>
          <w:rtl/>
        </w:rPr>
        <w:t xml:space="preserve"> שני סכומים, גם הסכום על אותה השנה העוקבת וגם הסכום שהיה אמור להשתלם בסוף התקופה.</w:t>
      </w:r>
    </w:p>
    <w:p w14:paraId="5FC3F892" w14:textId="77777777" w:rsidR="005F4C0B" w:rsidRDefault="005F4C0B" w:rsidP="005F4C0B">
      <w:pPr>
        <w:rPr>
          <w:rtl/>
        </w:rPr>
      </w:pPr>
    </w:p>
    <w:p w14:paraId="7C23F14C" w14:textId="67045D84" w:rsidR="005F4C0B" w:rsidRDefault="005F4C0B" w:rsidP="005F4C0B">
      <w:pPr>
        <w:pStyle w:val="af6"/>
        <w:keepNext/>
        <w:rPr>
          <w:rtl/>
        </w:rPr>
      </w:pPr>
      <w:bookmarkStart w:id="24" w:name="ET_yor_5765_27"/>
      <w:r w:rsidRPr="005F4C0B">
        <w:rPr>
          <w:rStyle w:val="TagStyle"/>
          <w:rtl/>
        </w:rPr>
        <w:t xml:space="preserve"> &lt;&lt; יור &gt;&gt; </w:t>
      </w:r>
      <w:r>
        <w:rPr>
          <w:rtl/>
        </w:rPr>
        <w:t>היו"ר מיכאל מרדכי ביטון:</w:t>
      </w:r>
      <w:r w:rsidRPr="005F4C0B">
        <w:rPr>
          <w:rStyle w:val="TagStyle"/>
          <w:rtl/>
        </w:rPr>
        <w:t xml:space="preserve"> &lt;&lt; יור &gt;&gt;</w:t>
      </w:r>
      <w:r w:rsidR="0028306D">
        <w:rPr>
          <w:rtl/>
        </w:rPr>
        <w:t xml:space="preserve"> </w:t>
      </w:r>
      <w:bookmarkEnd w:id="24"/>
    </w:p>
    <w:p w14:paraId="09ECDEE8" w14:textId="77777777" w:rsidR="005F4C0B" w:rsidRDefault="005F4C0B" w:rsidP="005F4C0B">
      <w:pPr>
        <w:pStyle w:val="KeepWithNext"/>
        <w:rPr>
          <w:rtl/>
        </w:rPr>
      </w:pPr>
    </w:p>
    <w:p w14:paraId="5F302C24" w14:textId="77777777" w:rsidR="005F4C0B" w:rsidRDefault="005F4C0B" w:rsidP="005F4C0B">
      <w:pPr>
        <w:rPr>
          <w:rtl/>
        </w:rPr>
      </w:pPr>
      <w:r>
        <w:rPr>
          <w:rFonts w:hint="cs"/>
          <w:rtl/>
        </w:rPr>
        <w:t>לכאורה זאת הצעת חוק שצה"ל היה אמור להתנגד לה ואני שומע שזה התקבל בהסכמה.</w:t>
      </w:r>
    </w:p>
    <w:p w14:paraId="561A5451" w14:textId="77777777" w:rsidR="009967CB" w:rsidRDefault="009967CB" w:rsidP="005F4C0B">
      <w:pPr>
        <w:rPr>
          <w:rtl/>
        </w:rPr>
      </w:pPr>
    </w:p>
    <w:p w14:paraId="4B218F33" w14:textId="4D634F83" w:rsidR="009967CB" w:rsidRDefault="009967CB" w:rsidP="009967CB">
      <w:pPr>
        <w:pStyle w:val="af9"/>
        <w:keepNext/>
        <w:rPr>
          <w:rtl/>
        </w:rPr>
      </w:pPr>
      <w:bookmarkStart w:id="25" w:name="ET_guest_יעל_מלם_28"/>
      <w:r w:rsidRPr="009967CB">
        <w:rPr>
          <w:rStyle w:val="TagStyle"/>
          <w:rtl/>
        </w:rPr>
        <w:t xml:space="preserve">&lt;&lt; אורח &gt;&gt; </w:t>
      </w:r>
      <w:r>
        <w:rPr>
          <w:rtl/>
        </w:rPr>
        <w:t xml:space="preserve">יעל </w:t>
      </w:r>
      <w:proofErr w:type="spellStart"/>
      <w:r>
        <w:rPr>
          <w:rtl/>
        </w:rPr>
        <w:t>מלם</w:t>
      </w:r>
      <w:proofErr w:type="spellEnd"/>
      <w:r>
        <w:rPr>
          <w:rtl/>
        </w:rPr>
        <w:t>:</w:t>
      </w:r>
      <w:r w:rsidRPr="009967CB">
        <w:rPr>
          <w:rStyle w:val="TagStyle"/>
          <w:rtl/>
        </w:rPr>
        <w:t xml:space="preserve"> &lt;&lt; אורח &gt;&gt;</w:t>
      </w:r>
      <w:r w:rsidR="0028306D">
        <w:rPr>
          <w:rtl/>
        </w:rPr>
        <w:t xml:space="preserve"> </w:t>
      </w:r>
      <w:bookmarkEnd w:id="25"/>
    </w:p>
    <w:p w14:paraId="617F8752" w14:textId="77777777" w:rsidR="009967CB" w:rsidRDefault="009967CB" w:rsidP="009967CB">
      <w:pPr>
        <w:pStyle w:val="KeepWithNext"/>
        <w:rPr>
          <w:rtl/>
        </w:rPr>
      </w:pPr>
    </w:p>
    <w:p w14:paraId="74772EED" w14:textId="008C7E38" w:rsidR="00BD03AD" w:rsidRDefault="009967CB" w:rsidP="00663DA2">
      <w:pPr>
        <w:rPr>
          <w:rtl/>
        </w:rPr>
      </w:pPr>
      <w:r>
        <w:rPr>
          <w:rFonts w:hint="cs"/>
          <w:rtl/>
        </w:rPr>
        <w:t>יש עוד חידוד אחד ברשותך, היום קבועות תקנות לפי פקודת הטלגרף שקובעות אגרות תדרים לפי שימושים והם חלות על כל מי שמוקצה לו תדר למעט כוחות הביטחון, יחד עם זאת לכוחות הביטחון היום מוקצים תדרים שהם משמשים בחלקם לשימושים שכבר קבועים היום בתקנות, זאת אומרת שברגע שאנחנו מכניסים את כוחות הביטחון למסגרת של תשלומי אגרות לפי העקרונות שדיברה עליהם ספיר ומוקצים להם תדרים החל מיום ה</w:t>
      </w:r>
      <w:r w:rsidR="00402A46">
        <w:rPr>
          <w:rFonts w:hint="cs"/>
          <w:rtl/>
        </w:rPr>
        <w:t>־</w:t>
      </w:r>
      <w:r>
        <w:rPr>
          <w:rFonts w:hint="cs"/>
          <w:rtl/>
        </w:rPr>
        <w:t>2/8 בגין שימושים שכבר קבועים בתקנות, אז חובת התשלום תחול עליהם כפוף לתנאים שדיברנו עליהם קודם. לגבי שימושים שלא קבועים בתקנות</w:t>
      </w:r>
      <w:r w:rsidR="00663DA2">
        <w:rPr>
          <w:rFonts w:hint="cs"/>
          <w:rtl/>
        </w:rPr>
        <w:t>, משרד התקשורת יצטרך לקבוע תקנות מתאימות ולקבוע בהן את בסכומי האגרות לשימושים שאינם קבועים היום.</w:t>
      </w:r>
    </w:p>
    <w:p w14:paraId="1B5027A5" w14:textId="77777777" w:rsidR="008378A0" w:rsidRDefault="008378A0" w:rsidP="00663DA2">
      <w:pPr>
        <w:pStyle w:val="af6"/>
        <w:keepNext/>
        <w:rPr>
          <w:rStyle w:val="TagStyle"/>
          <w:rtl/>
        </w:rPr>
      </w:pPr>
      <w:bookmarkStart w:id="26" w:name="ET_yor_5765_29"/>
    </w:p>
    <w:p w14:paraId="6D0DADFE" w14:textId="4C2D7281" w:rsidR="00663DA2" w:rsidRDefault="00663DA2" w:rsidP="00663DA2">
      <w:pPr>
        <w:pStyle w:val="af6"/>
        <w:keepNext/>
        <w:rPr>
          <w:rtl/>
        </w:rPr>
      </w:pPr>
      <w:r w:rsidRPr="00663DA2">
        <w:rPr>
          <w:rStyle w:val="TagStyle"/>
          <w:rtl/>
        </w:rPr>
        <w:t xml:space="preserve">&lt;&lt; יור &gt;&gt; </w:t>
      </w:r>
      <w:r>
        <w:rPr>
          <w:rtl/>
        </w:rPr>
        <w:t>היו"ר מיכאל מרדכי ביטון:</w:t>
      </w:r>
      <w:r w:rsidRPr="00663DA2">
        <w:rPr>
          <w:rStyle w:val="TagStyle"/>
          <w:rtl/>
        </w:rPr>
        <w:t xml:space="preserve"> &lt;&lt; יור &gt;&gt;</w:t>
      </w:r>
      <w:r w:rsidR="0028306D">
        <w:rPr>
          <w:rtl/>
        </w:rPr>
        <w:t xml:space="preserve"> </w:t>
      </w:r>
      <w:bookmarkEnd w:id="26"/>
    </w:p>
    <w:p w14:paraId="40D8ED4C" w14:textId="77777777" w:rsidR="00663DA2" w:rsidRDefault="00663DA2" w:rsidP="00663DA2">
      <w:pPr>
        <w:pStyle w:val="KeepWithNext"/>
        <w:rPr>
          <w:rtl/>
        </w:rPr>
      </w:pPr>
    </w:p>
    <w:p w14:paraId="5D14588C" w14:textId="77777777" w:rsidR="00663DA2" w:rsidRPr="00663DA2" w:rsidRDefault="00663DA2" w:rsidP="00663DA2">
      <w:pPr>
        <w:rPr>
          <w:rtl/>
        </w:rPr>
      </w:pPr>
      <w:r>
        <w:rPr>
          <w:rFonts w:hint="cs"/>
          <w:rtl/>
        </w:rPr>
        <w:t>בסדר גמור, הלוואי על כל חוקי ההסדרים שהיינו מקדמים בפשטות והיגיון והסכמות בין משרדיות, כפי שעשיתם כן, אז יישר כוח לעוסקים במלאכה, ניסחתם את זה כראוי ובואו נצביע על החוק הזה בקרוב, תודה רבה לכולם.</w:t>
      </w:r>
    </w:p>
    <w:p w14:paraId="7095C7D3" w14:textId="77777777" w:rsidR="009967CB" w:rsidRPr="005F4C0B" w:rsidRDefault="009967CB" w:rsidP="005F4C0B">
      <w:pPr>
        <w:rPr>
          <w:rtl/>
        </w:rPr>
      </w:pPr>
    </w:p>
    <w:p w14:paraId="3D1FE91B" w14:textId="77777777" w:rsidR="00A61DBC" w:rsidRDefault="00A61DBC" w:rsidP="00A61DBC">
      <w:pPr>
        <w:rPr>
          <w:rtl/>
        </w:rPr>
      </w:pPr>
    </w:p>
    <w:p w14:paraId="0C3E899A" w14:textId="77777777" w:rsidR="00A61DBC" w:rsidRPr="00A61DBC" w:rsidRDefault="00A61DBC" w:rsidP="00A61DBC">
      <w:pPr>
        <w:rPr>
          <w:rtl/>
        </w:rPr>
      </w:pPr>
    </w:p>
    <w:p w14:paraId="563195C9" w14:textId="297EEC4E" w:rsidR="00BD03AD" w:rsidRDefault="00BD03AD" w:rsidP="00BD03AD">
      <w:pPr>
        <w:pStyle w:val="afc"/>
        <w:keepNext/>
        <w:rPr>
          <w:rtl/>
        </w:rPr>
      </w:pPr>
      <w:bookmarkStart w:id="27" w:name="ET_meetingend_30"/>
      <w:r w:rsidRPr="00BD03AD">
        <w:rPr>
          <w:rStyle w:val="TagStyle"/>
          <w:rtl/>
        </w:rPr>
        <w:t xml:space="preserve">&lt;&lt; סיום &gt;&gt; </w:t>
      </w:r>
      <w:r>
        <w:rPr>
          <w:rtl/>
        </w:rPr>
        <w:t>הישיבה ננעלה בשעה 15:50.</w:t>
      </w:r>
      <w:r w:rsidRPr="00BD03AD">
        <w:rPr>
          <w:rStyle w:val="TagStyle"/>
          <w:rtl/>
        </w:rPr>
        <w:t xml:space="preserve"> &lt;&lt; סיום &gt;&gt;</w:t>
      </w:r>
      <w:r w:rsidR="0028306D">
        <w:rPr>
          <w:rtl/>
        </w:rPr>
        <w:t xml:space="preserve"> </w:t>
      </w:r>
      <w:bookmarkEnd w:id="27"/>
    </w:p>
    <w:p w14:paraId="474C2CBE" w14:textId="77777777" w:rsidR="00C42EFC" w:rsidRDefault="00C42EFC" w:rsidP="00C42EFC">
      <w:pPr>
        <w:rPr>
          <w:rtl/>
        </w:rPr>
      </w:pPr>
    </w:p>
    <w:p w14:paraId="505D3E01" w14:textId="77777777" w:rsidR="00C42EFC" w:rsidRDefault="00C42EFC" w:rsidP="00C42EFC">
      <w:pPr>
        <w:rPr>
          <w:rtl/>
        </w:rPr>
      </w:pPr>
    </w:p>
    <w:p w14:paraId="3C976926" w14:textId="77777777" w:rsidR="002F4462" w:rsidRDefault="002F4462" w:rsidP="001B4126">
      <w:pPr>
        <w:ind w:firstLine="0"/>
        <w:rPr>
          <w:rtl/>
        </w:rPr>
      </w:pPr>
    </w:p>
    <w:p w14:paraId="17A9BCB6" w14:textId="77777777" w:rsidR="002F4462" w:rsidRPr="002F4462" w:rsidRDefault="002F4462" w:rsidP="002F4462">
      <w:pPr>
        <w:rPr>
          <w:rtl/>
        </w:rPr>
      </w:pPr>
    </w:p>
    <w:p w14:paraId="65B946CA" w14:textId="77777777" w:rsidR="000709AB" w:rsidRPr="000709AB" w:rsidRDefault="000709AB" w:rsidP="000709AB"/>
    <w:sectPr w:rsidR="000709AB" w:rsidRPr="000709AB" w:rsidSect="009B3C0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4B1313B" w14:textId="77777777" w:rsidR="000E1F7B" w:rsidRDefault="000E1F7B">
      <w:r>
        <w:separator/>
      </w:r>
    </w:p>
  </w:endnote>
  <w:endnote w:type="continuationSeparator" w:id="0">
    <w:p w14:paraId="339799A5" w14:textId="77777777" w:rsidR="000E1F7B" w:rsidRDefault="000E1F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FDDA7D3" w14:textId="77777777" w:rsidR="000E1F7B" w:rsidRDefault="000E1F7B">
      <w:r>
        <w:separator/>
      </w:r>
    </w:p>
  </w:footnote>
  <w:footnote w:type="continuationSeparator" w:id="0">
    <w:p w14:paraId="42375AD0" w14:textId="77777777" w:rsidR="000E1F7B" w:rsidRDefault="000E1F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2C5781" w14:textId="77777777" w:rsidR="00D86E57" w:rsidRDefault="004602BA" w:rsidP="00037279">
    <w:pPr>
      <w:pStyle w:val="a3"/>
      <w:framePr w:wrap="around" w:vAnchor="text" w:hAnchor="margin" w:y="1"/>
      <w:rPr>
        <w:rStyle w:val="af7"/>
      </w:rPr>
    </w:pPr>
    <w:r>
      <w:rPr>
        <w:rStyle w:val="af7"/>
        <w:rtl/>
      </w:rPr>
      <w:fldChar w:fldCharType="begin"/>
    </w:r>
    <w:r w:rsidR="00D86E57">
      <w:rPr>
        <w:rStyle w:val="af7"/>
      </w:rPr>
      <w:instrText xml:space="preserve">PAGE  </w:instrText>
    </w:r>
    <w:r>
      <w:rPr>
        <w:rStyle w:val="af7"/>
        <w:rtl/>
      </w:rPr>
      <w:fldChar w:fldCharType="end"/>
    </w:r>
  </w:p>
  <w:p w14:paraId="6025AE47"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0A6B39" w14:textId="77777777" w:rsidR="00D86E57" w:rsidRDefault="004602BA" w:rsidP="00D45D27">
    <w:pPr>
      <w:pStyle w:val="a3"/>
      <w:framePr w:wrap="around" w:vAnchor="text" w:hAnchor="margin" w:y="1"/>
      <w:rPr>
        <w:rStyle w:val="af7"/>
        <w:rtl/>
      </w:rPr>
    </w:pPr>
    <w:r>
      <w:rPr>
        <w:rStyle w:val="af7"/>
      </w:rPr>
      <w:fldChar w:fldCharType="begin"/>
    </w:r>
    <w:r w:rsidR="00D86E57">
      <w:rPr>
        <w:rStyle w:val="af7"/>
      </w:rPr>
      <w:instrText xml:space="preserve">PAGE  </w:instrText>
    </w:r>
    <w:r>
      <w:rPr>
        <w:rStyle w:val="af7"/>
      </w:rPr>
      <w:fldChar w:fldCharType="separate"/>
    </w:r>
    <w:r w:rsidR="009B3C08">
      <w:rPr>
        <w:rStyle w:val="af7"/>
        <w:noProof/>
        <w:rtl/>
      </w:rPr>
      <w:t>3</w:t>
    </w:r>
    <w:r>
      <w:rPr>
        <w:rStyle w:val="af7"/>
      </w:rPr>
      <w:fldChar w:fldCharType="end"/>
    </w:r>
  </w:p>
  <w:p w14:paraId="34C021E7" w14:textId="77777777" w:rsidR="00D86E57" w:rsidRPr="00CC5815" w:rsidRDefault="00735A66" w:rsidP="008E5E3F">
    <w:pPr>
      <w:pStyle w:val="a3"/>
      <w:ind w:firstLine="0"/>
    </w:pPr>
    <w:r>
      <w:rPr>
        <w:rtl/>
      </w:rPr>
      <w:t>ועדת הכלכלה</w:t>
    </w:r>
  </w:p>
  <w:p w14:paraId="49E17D99" w14:textId="77777777" w:rsidR="00D86E57" w:rsidRPr="00CC5815" w:rsidRDefault="00735A66" w:rsidP="008E5E3F">
    <w:pPr>
      <w:pStyle w:val="a3"/>
      <w:ind w:firstLine="0"/>
      <w:rPr>
        <w:rtl/>
      </w:rPr>
    </w:pPr>
    <w:r>
      <w:rPr>
        <w:rtl/>
      </w:rPr>
      <w:t>10/10/2021</w:t>
    </w:r>
  </w:p>
  <w:p w14:paraId="6A9C38E3"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B05440" w14:textId="77777777" w:rsidR="000A17C6" w:rsidRDefault="00E33AE3" w:rsidP="000A17C6">
    <w:pPr>
      <w:keepNext/>
      <w:spacing w:line="240" w:lineRule="atLeast"/>
      <w:ind w:firstLine="0"/>
      <w:jc w:val="center"/>
      <w:outlineLvl w:val="0"/>
      <w:rPr>
        <w:rtl/>
      </w:rPr>
    </w:pPr>
    <w:r>
      <w:rPr>
        <w:noProof/>
      </w:rPr>
      <w:drawing>
        <wp:inline distT="0" distB="0" distL="0" distR="0" wp14:anchorId="25DF2861" wp14:editId="7D1CE62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F9CCE93"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DADC780"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doNotValidateAgainstSchema/>
  <w:hdrShapeDefaults>
    <o:shapedefaults v:ext="edit" spidmax="14337"/>
  </w:hdrShapeDefaults>
  <w:footnotePr>
    <w:footnote w:id="-1"/>
    <w:footnote w:id="0"/>
  </w:footnotePr>
  <w:endnotePr>
    <w:endnote w:id="-1"/>
    <w:endnote w:id="0"/>
  </w:endnotePr>
  <w:compat>
    <w:compatSetting w:name="compatibilityMode" w:uri="http://schemas.microsoft.com/office/word" w:val="12"/>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0D76"/>
    <w:rsid w:val="00053669"/>
    <w:rsid w:val="00067F42"/>
    <w:rsid w:val="000709AB"/>
    <w:rsid w:val="00092B80"/>
    <w:rsid w:val="000A17C6"/>
    <w:rsid w:val="000B060C"/>
    <w:rsid w:val="000B2EE6"/>
    <w:rsid w:val="000C47F5"/>
    <w:rsid w:val="000E1F7B"/>
    <w:rsid w:val="000E3314"/>
    <w:rsid w:val="000F2459"/>
    <w:rsid w:val="00150436"/>
    <w:rsid w:val="00167294"/>
    <w:rsid w:val="001673D4"/>
    <w:rsid w:val="00171E7F"/>
    <w:rsid w:val="001758C1"/>
    <w:rsid w:val="0017779F"/>
    <w:rsid w:val="001A21A8"/>
    <w:rsid w:val="001A74E9"/>
    <w:rsid w:val="001A7A1B"/>
    <w:rsid w:val="001B4126"/>
    <w:rsid w:val="001C44DA"/>
    <w:rsid w:val="001C4FDA"/>
    <w:rsid w:val="001D440C"/>
    <w:rsid w:val="002016FF"/>
    <w:rsid w:val="00227FEF"/>
    <w:rsid w:val="002558F3"/>
    <w:rsid w:val="002568C6"/>
    <w:rsid w:val="00261554"/>
    <w:rsid w:val="00275C03"/>
    <w:rsid w:val="00280D58"/>
    <w:rsid w:val="0028306D"/>
    <w:rsid w:val="00293E65"/>
    <w:rsid w:val="002D4BDB"/>
    <w:rsid w:val="002E5E31"/>
    <w:rsid w:val="002F4462"/>
    <w:rsid w:val="00303B4C"/>
    <w:rsid w:val="00321E62"/>
    <w:rsid w:val="00327BF8"/>
    <w:rsid w:val="00331D5A"/>
    <w:rsid w:val="00340AFA"/>
    <w:rsid w:val="003658CB"/>
    <w:rsid w:val="00366CFB"/>
    <w:rsid w:val="0036794C"/>
    <w:rsid w:val="00373508"/>
    <w:rsid w:val="00396023"/>
    <w:rsid w:val="003C279D"/>
    <w:rsid w:val="003F0A5F"/>
    <w:rsid w:val="00402A46"/>
    <w:rsid w:val="00420E41"/>
    <w:rsid w:val="00424C94"/>
    <w:rsid w:val="00447608"/>
    <w:rsid w:val="00451746"/>
    <w:rsid w:val="004602BA"/>
    <w:rsid w:val="00470EAC"/>
    <w:rsid w:val="0049458B"/>
    <w:rsid w:val="00495FD8"/>
    <w:rsid w:val="004B0A65"/>
    <w:rsid w:val="004B1BE9"/>
    <w:rsid w:val="00500C0C"/>
    <w:rsid w:val="00546678"/>
    <w:rsid w:val="005506B9"/>
    <w:rsid w:val="005817EC"/>
    <w:rsid w:val="00590B77"/>
    <w:rsid w:val="005A342D"/>
    <w:rsid w:val="005C363E"/>
    <w:rsid w:val="005D61F3"/>
    <w:rsid w:val="005E1C1F"/>
    <w:rsid w:val="005E1C6B"/>
    <w:rsid w:val="005F4C0B"/>
    <w:rsid w:val="005F76B0"/>
    <w:rsid w:val="00634F61"/>
    <w:rsid w:val="00660B45"/>
    <w:rsid w:val="00663DA2"/>
    <w:rsid w:val="00695A47"/>
    <w:rsid w:val="006A0CB7"/>
    <w:rsid w:val="006F0259"/>
    <w:rsid w:val="00700433"/>
    <w:rsid w:val="00702755"/>
    <w:rsid w:val="0070472C"/>
    <w:rsid w:val="00731AAC"/>
    <w:rsid w:val="00735A66"/>
    <w:rsid w:val="0074236D"/>
    <w:rsid w:val="007509A6"/>
    <w:rsid w:val="007872B4"/>
    <w:rsid w:val="00791CBE"/>
    <w:rsid w:val="007C693F"/>
    <w:rsid w:val="007C6ADD"/>
    <w:rsid w:val="0082136D"/>
    <w:rsid w:val="008320F6"/>
    <w:rsid w:val="0083288D"/>
    <w:rsid w:val="008378A0"/>
    <w:rsid w:val="00841223"/>
    <w:rsid w:val="00846BE9"/>
    <w:rsid w:val="00853207"/>
    <w:rsid w:val="008713A4"/>
    <w:rsid w:val="00875F10"/>
    <w:rsid w:val="008A1BA7"/>
    <w:rsid w:val="008C6035"/>
    <w:rsid w:val="008C7015"/>
    <w:rsid w:val="008D1DFB"/>
    <w:rsid w:val="008E03B4"/>
    <w:rsid w:val="008E5E3F"/>
    <w:rsid w:val="0090279B"/>
    <w:rsid w:val="00907637"/>
    <w:rsid w:val="00914904"/>
    <w:rsid w:val="009258CE"/>
    <w:rsid w:val="009515F0"/>
    <w:rsid w:val="009830CB"/>
    <w:rsid w:val="009967CB"/>
    <w:rsid w:val="009B3C08"/>
    <w:rsid w:val="009D478A"/>
    <w:rsid w:val="009E6E93"/>
    <w:rsid w:val="009F1518"/>
    <w:rsid w:val="009F5773"/>
    <w:rsid w:val="00A15971"/>
    <w:rsid w:val="00A22C90"/>
    <w:rsid w:val="00A42723"/>
    <w:rsid w:val="00A61DBC"/>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03AD"/>
    <w:rsid w:val="00BD47B7"/>
    <w:rsid w:val="00C135D5"/>
    <w:rsid w:val="00C22DCB"/>
    <w:rsid w:val="00C3598A"/>
    <w:rsid w:val="00C360BC"/>
    <w:rsid w:val="00C42EF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CE1"/>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EE56B3"/>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44DB96CB"/>
  <w15:docId w15:val="{E42BB0CF-A83C-47D2-8A85-8EB00701EB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rsid w:val="004602BA"/>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rsid w:val="004602BA"/>
    <w:pPr>
      <w:spacing w:line="360" w:lineRule="auto"/>
      <w:jc w:val="center"/>
    </w:pPr>
    <w:rPr>
      <w:rFonts w:ascii="Arial" w:hAnsi="Arial" w:cs="Arial"/>
    </w:rPr>
  </w:style>
  <w:style w:type="paragraph" w:customStyle="1" w:styleId="ab">
    <w:name w:val="שער_כותרת_מספר_ישיבה"/>
    <w:basedOn w:val="a"/>
    <w:next w:val="a"/>
    <w:rsid w:val="004602B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rsid w:val="004602BA"/>
    <w:pPr>
      <w:spacing w:line="360" w:lineRule="auto"/>
      <w:jc w:val="center"/>
    </w:pPr>
    <w:rPr>
      <w:rFonts w:ascii="Arial" w:hAnsi="Arial" w:cs="Arial"/>
    </w:rPr>
  </w:style>
  <w:style w:type="paragraph" w:customStyle="1" w:styleId="ad">
    <w:name w:val="שער_ירושלים"/>
    <w:basedOn w:val="a"/>
    <w:next w:val="a"/>
    <w:rsid w:val="004602BA"/>
    <w:pPr>
      <w:spacing w:line="360" w:lineRule="auto"/>
      <w:jc w:val="center"/>
    </w:pPr>
    <w:rPr>
      <w:rFonts w:ascii="Arial" w:hAnsi="Arial" w:cs="Arial"/>
    </w:rPr>
  </w:style>
  <w:style w:type="paragraph" w:customStyle="1" w:styleId="ae">
    <w:name w:val="שער_דברי_הכנסת"/>
    <w:basedOn w:val="a"/>
    <w:next w:val="a"/>
    <w:rsid w:val="004602BA"/>
    <w:pPr>
      <w:spacing w:line="360" w:lineRule="auto"/>
      <w:jc w:val="left"/>
    </w:pPr>
    <w:rPr>
      <w:rFonts w:ascii="Arial" w:hAnsi="Arial" w:cs="Arial"/>
      <w:b/>
      <w:bCs/>
      <w:sz w:val="22"/>
      <w:szCs w:val="22"/>
    </w:rPr>
  </w:style>
  <w:style w:type="paragraph" w:customStyle="1" w:styleId="af">
    <w:name w:val="שער_מספר_חוברת"/>
    <w:basedOn w:val="a"/>
    <w:next w:val="a"/>
    <w:rsid w:val="004602BA"/>
    <w:pPr>
      <w:spacing w:line="360" w:lineRule="auto"/>
      <w:jc w:val="left"/>
    </w:pPr>
    <w:rPr>
      <w:rFonts w:ascii="Arial" w:hAnsi="Arial" w:cs="Arial"/>
      <w:b/>
      <w:bCs/>
      <w:sz w:val="22"/>
      <w:szCs w:val="22"/>
    </w:rPr>
  </w:style>
  <w:style w:type="paragraph" w:customStyle="1" w:styleId="af0">
    <w:name w:val="שער_מספר_ישיבה"/>
    <w:basedOn w:val="a"/>
    <w:next w:val="a"/>
    <w:rsid w:val="004602B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rsid w:val="004602BA"/>
    <w:pPr>
      <w:spacing w:line="360" w:lineRule="auto"/>
    </w:pPr>
    <w:rPr>
      <w:rFonts w:ascii="Arial" w:hAnsi="Arial" w:cs="Arial"/>
      <w:b/>
      <w:bCs/>
      <w:sz w:val="22"/>
      <w:szCs w:val="22"/>
    </w:rPr>
  </w:style>
  <w:style w:type="paragraph" w:customStyle="1" w:styleId="af4">
    <w:name w:val="שער_חברת_תאריכים"/>
    <w:basedOn w:val="a"/>
    <w:next w:val="a"/>
    <w:rsid w:val="004602B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735A66"/>
    <w:pPr>
      <w:spacing w:line="240" w:lineRule="auto"/>
    </w:pPr>
    <w:rPr>
      <w:rFonts w:ascii="Tahoma" w:hAnsi="Tahoma" w:cs="Tahoma"/>
      <w:sz w:val="16"/>
      <w:szCs w:val="16"/>
    </w:rPr>
  </w:style>
  <w:style w:type="character" w:customStyle="1" w:styleId="afe">
    <w:name w:val="טקסט בלונים תו"/>
    <w:basedOn w:val="a0"/>
    <w:link w:val="afd"/>
    <w:semiHidden/>
    <w:rsid w:val="00735A66"/>
    <w:rPr>
      <w:rFonts w:ascii="Tahoma" w:hAnsi="Tahoma" w:cs="Tahoma"/>
      <w:sz w:val="16"/>
      <w:szCs w:val="16"/>
    </w:rPr>
  </w:style>
  <w:style w:type="character" w:customStyle="1" w:styleId="TagStyle">
    <w:name w:val="TagStyle"/>
    <w:basedOn w:val="a0"/>
    <w:rsid w:val="00735A66"/>
    <w:rPr>
      <w:rFonts w:cs="Arial"/>
      <w:b/>
      <w:bCs w:val="0"/>
      <w:vanish/>
      <w:color w:val="010000"/>
      <w:bdr w:val="single" w:sz="4" w:space="0" w:color="FF66FF"/>
    </w:rPr>
  </w:style>
  <w:style w:type="table" w:styleId="aff">
    <w:name w:val="Table Grid"/>
    <w:basedOn w:val="a1"/>
    <w:rsid w:val="00907637"/>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265E48-E542-45EA-A590-875BCD64F9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TotalTime>
  <Pages>6</Pages>
  <Words>1942</Words>
  <Characters>11072</Characters>
  <Application>Microsoft Office Word</Application>
  <DocSecurity>0</DocSecurity>
  <Lines>92</Lines>
  <Paragraphs>25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12989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26</cp:revision>
  <cp:lastPrinted>2015-07-20T08:20:00Z</cp:lastPrinted>
  <dcterms:created xsi:type="dcterms:W3CDTF">2018-05-03T11:21:00Z</dcterms:created>
  <dcterms:modified xsi:type="dcterms:W3CDTF">2021-12-13T06:52:00Z</dcterms:modified>
</cp:coreProperties>
</file>