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C234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D71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C234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C234E" w:rsidP="008C7D17">
      <w:pPr>
        <w:ind w:firstLine="0"/>
        <w:jc w:val="center"/>
        <w:outlineLvl w:val="0"/>
        <w:rPr>
          <w:b/>
          <w:bCs/>
          <w:rtl/>
        </w:rPr>
      </w:pPr>
      <w:r>
        <w:rPr>
          <w:b/>
          <w:bCs/>
          <w:rtl/>
        </w:rPr>
        <w:t xml:space="preserve">פרוטוקול מס' </w:t>
      </w:r>
      <w:r w:rsidR="008C7D17">
        <w:rPr>
          <w:rFonts w:hint="cs"/>
          <w:b/>
          <w:bCs/>
          <w:rtl/>
        </w:rPr>
        <w:t>271</w:t>
      </w:r>
    </w:p>
    <w:p w:rsidR="00E64116" w:rsidRPr="008713A4" w:rsidRDefault="00BC234E" w:rsidP="008320F6">
      <w:pPr>
        <w:ind w:firstLine="0"/>
        <w:jc w:val="center"/>
        <w:outlineLvl w:val="0"/>
        <w:rPr>
          <w:b/>
          <w:bCs/>
          <w:rtl/>
        </w:rPr>
      </w:pPr>
      <w:r>
        <w:rPr>
          <w:b/>
          <w:bCs/>
          <w:rtl/>
        </w:rPr>
        <w:t>מישיבת ועדת החוקה, חוק ומשפט</w:t>
      </w:r>
    </w:p>
    <w:p w:rsidR="00E64116" w:rsidRPr="008713A4" w:rsidRDefault="00BC234E" w:rsidP="008320F6">
      <w:pPr>
        <w:ind w:firstLine="0"/>
        <w:jc w:val="center"/>
        <w:outlineLvl w:val="0"/>
        <w:rPr>
          <w:b/>
          <w:bCs/>
          <w:u w:val="single"/>
          <w:rtl/>
        </w:rPr>
      </w:pPr>
      <w:r>
        <w:rPr>
          <w:b/>
          <w:bCs/>
          <w:u w:val="single"/>
          <w:rtl/>
        </w:rPr>
        <w:t xml:space="preserve">יום שלישי, ט"ז באייר </w:t>
      </w:r>
      <w:proofErr w:type="spellStart"/>
      <w:r>
        <w:rPr>
          <w:b/>
          <w:bCs/>
          <w:u w:val="single"/>
          <w:rtl/>
        </w:rPr>
        <w:t>התשפ"ב</w:t>
      </w:r>
      <w:proofErr w:type="spellEnd"/>
      <w:r>
        <w:rPr>
          <w:b/>
          <w:bCs/>
          <w:u w:val="single"/>
          <w:rtl/>
        </w:rPr>
        <w:t xml:space="preserve"> (17 במאי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D7172" w:rsidRDefault="00BC234E" w:rsidP="00ED7172">
      <w:pPr>
        <w:pStyle w:val="a7"/>
        <w:jc w:val="both"/>
        <w:rPr>
          <w:b w:val="0"/>
          <w:bCs w:val="0"/>
          <w:u w:val="none"/>
          <w:rtl/>
        </w:rPr>
      </w:pPr>
      <w:bookmarkStart w:id="0" w:name="ET_hatsach_625326_1"/>
      <w:r w:rsidRPr="00ED7172">
        <w:rPr>
          <w:rStyle w:val="TagStyle"/>
          <w:b/>
          <w:bCs w:val="0"/>
          <w:u w:val="none"/>
          <w:rtl/>
        </w:rPr>
        <w:t xml:space="preserve"> &lt;&lt; הצח &gt;&gt; </w:t>
      </w:r>
      <w:r w:rsidRPr="00ED7172">
        <w:rPr>
          <w:b w:val="0"/>
          <w:bCs w:val="0"/>
          <w:u w:val="none"/>
          <w:rtl/>
        </w:rPr>
        <w:t xml:space="preserve">הצעת חוק העונשין (תיקון מס' 145) (השחתת פני מקרקעין במטרה להדיר נשים), התשפ"ב-2021, של ח"כ יוליה </w:t>
      </w:r>
      <w:proofErr w:type="spellStart"/>
      <w:r w:rsidRPr="00ED7172">
        <w:rPr>
          <w:b w:val="0"/>
          <w:bCs w:val="0"/>
          <w:u w:val="none"/>
          <w:rtl/>
        </w:rPr>
        <w:t>מלינובסקי</w:t>
      </w:r>
      <w:proofErr w:type="spellEnd"/>
      <w:r w:rsidRPr="00ED7172">
        <w:rPr>
          <w:rStyle w:val="TagStyle"/>
          <w:b/>
          <w:bCs w:val="0"/>
          <w:u w:val="none"/>
          <w:rtl/>
        </w:rPr>
        <w:t xml:space="preserve"> &lt;&lt; הצח &gt;&gt;</w:t>
      </w:r>
      <w:r w:rsidRPr="00ED7172">
        <w:rPr>
          <w:b w:val="0"/>
          <w:bCs w:val="0"/>
          <w:u w:val="none"/>
          <w:rtl/>
        </w:rPr>
        <w:t xml:space="preserve">   </w:t>
      </w:r>
      <w:bookmarkEnd w:id="0"/>
    </w:p>
    <w:p w:rsidR="00BC234E" w:rsidRPr="008713A4" w:rsidRDefault="00BC23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304A" w:rsidRDefault="00BC234E" w:rsidP="00EC1FB3">
      <w:pPr>
        <w:ind w:firstLine="0"/>
        <w:rPr>
          <w:rtl/>
        </w:rPr>
      </w:pPr>
      <w:r w:rsidRPr="000F304A">
        <w:rPr>
          <w:rtl/>
        </w:rPr>
        <w:t>גלעד קריב – היו"ר</w:t>
      </w:r>
    </w:p>
    <w:p w:rsidR="00BC234E" w:rsidRPr="00BC234E" w:rsidRDefault="00BC234E" w:rsidP="00EC1FB3">
      <w:pPr>
        <w:ind w:firstLine="0"/>
        <w:rPr>
          <w:rtl/>
        </w:rPr>
      </w:pPr>
      <w:r w:rsidRPr="000F304A">
        <w:rPr>
          <w:rtl/>
        </w:rPr>
        <w:t xml:space="preserve">אורי </w:t>
      </w:r>
      <w:proofErr w:type="spellStart"/>
      <w:r w:rsidRPr="000F304A">
        <w:rPr>
          <w:rtl/>
        </w:rPr>
        <w:t>מקלב</w:t>
      </w:r>
      <w:proofErr w:type="spellEnd"/>
    </w:p>
    <w:p w:rsidR="00BC234E" w:rsidRPr="008713A4" w:rsidRDefault="00BC234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40F56" w:rsidRDefault="00D40F56" w:rsidP="00DE5B80">
      <w:pPr>
        <w:ind w:firstLine="0"/>
        <w:rPr>
          <w:rtl/>
        </w:rPr>
      </w:pPr>
      <w:r>
        <w:rPr>
          <w:rFonts w:hint="cs"/>
          <w:rtl/>
        </w:rPr>
        <w:t xml:space="preserve">יוליה </w:t>
      </w:r>
      <w:proofErr w:type="spellStart"/>
      <w:r>
        <w:rPr>
          <w:rFonts w:hint="cs"/>
          <w:rtl/>
        </w:rPr>
        <w:t>מלינובסקי</w:t>
      </w:r>
      <w:proofErr w:type="spellEnd"/>
    </w:p>
    <w:p w:rsidR="000C47F5" w:rsidRPr="0082136D" w:rsidRDefault="00D40F56" w:rsidP="00DE5B80">
      <w:pPr>
        <w:ind w:firstLine="0"/>
        <w:rPr>
          <w:rtl/>
        </w:rPr>
      </w:pPr>
      <w:r>
        <w:rPr>
          <w:rFonts w:hint="cs"/>
          <w:rtl/>
        </w:rPr>
        <w:t xml:space="preserve">שמחה </w:t>
      </w:r>
      <w:proofErr w:type="spellStart"/>
      <w:r>
        <w:rPr>
          <w:rFonts w:hint="cs"/>
          <w:rtl/>
        </w:rPr>
        <w:t>רוטמן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328"/>
      </w:tblGrid>
      <w:tr w:rsidR="00314CDA" w:rsidTr="00314CDA">
        <w:tc>
          <w:tcPr>
            <w:tcW w:w="0" w:type="auto"/>
            <w:shd w:val="clear" w:color="auto" w:fill="auto"/>
          </w:tcPr>
          <w:p w:rsidR="00314CDA" w:rsidRDefault="00314CDA" w:rsidP="00DE5B80">
            <w:pPr>
              <w:ind w:firstLine="0"/>
              <w:rPr>
                <w:rtl/>
              </w:rPr>
            </w:pPr>
            <w:r>
              <w:rPr>
                <w:rtl/>
              </w:rPr>
              <w:t>לילך וגנר</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ראש אשכול עונשין ופשיעה חמורה, משרד המשפטים</w:t>
            </w:r>
          </w:p>
        </w:tc>
      </w:tr>
      <w:tr w:rsidR="00314CDA" w:rsidTr="00314CDA">
        <w:tc>
          <w:tcPr>
            <w:tcW w:w="0" w:type="auto"/>
            <w:shd w:val="clear" w:color="auto" w:fill="auto"/>
          </w:tcPr>
          <w:p w:rsidR="00314CDA" w:rsidRDefault="00314CDA" w:rsidP="00DE5B80">
            <w:pPr>
              <w:ind w:firstLine="0"/>
              <w:rPr>
                <w:rtl/>
              </w:rPr>
            </w:pPr>
            <w:r>
              <w:rPr>
                <w:rtl/>
              </w:rPr>
              <w:t>קרן רוט</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עו"ד במחלקת ייעוץ וחקיקה פלילי, משרד המשפטים</w:t>
            </w:r>
          </w:p>
        </w:tc>
      </w:tr>
      <w:tr w:rsidR="00314CDA" w:rsidTr="00314CDA">
        <w:tc>
          <w:tcPr>
            <w:tcW w:w="0" w:type="auto"/>
            <w:shd w:val="clear" w:color="auto" w:fill="auto"/>
          </w:tcPr>
          <w:p w:rsidR="00314CDA" w:rsidRDefault="00314CDA" w:rsidP="00DE5B80">
            <w:pPr>
              <w:ind w:firstLine="0"/>
              <w:rPr>
                <w:rtl/>
              </w:rPr>
            </w:pPr>
            <w:r>
              <w:rPr>
                <w:rtl/>
              </w:rPr>
              <w:t xml:space="preserve">רותם </w:t>
            </w:r>
            <w:proofErr w:type="spellStart"/>
            <w:r>
              <w:rPr>
                <w:rtl/>
              </w:rPr>
              <w:t>רייבי</w:t>
            </w:r>
            <w:proofErr w:type="spellEnd"/>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עוזרת ראשית, משרד המשפטים</w:t>
            </w:r>
          </w:p>
        </w:tc>
      </w:tr>
      <w:tr w:rsidR="00314CDA" w:rsidTr="00314CDA">
        <w:tc>
          <w:tcPr>
            <w:tcW w:w="0" w:type="auto"/>
            <w:shd w:val="clear" w:color="auto" w:fill="auto"/>
          </w:tcPr>
          <w:p w:rsidR="00314CDA" w:rsidRDefault="00314CDA" w:rsidP="00DE5B80">
            <w:pPr>
              <w:ind w:firstLine="0"/>
              <w:rPr>
                <w:rtl/>
              </w:rPr>
            </w:pPr>
            <w:r>
              <w:rPr>
                <w:rtl/>
              </w:rPr>
              <w:t>רואן אבו גוש זידאן</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מתמחה, משרד המשפטים</w:t>
            </w:r>
          </w:p>
        </w:tc>
      </w:tr>
      <w:tr w:rsidR="00314CDA" w:rsidTr="00314CDA">
        <w:tc>
          <w:tcPr>
            <w:tcW w:w="0" w:type="auto"/>
            <w:shd w:val="clear" w:color="auto" w:fill="auto"/>
          </w:tcPr>
          <w:p w:rsidR="00314CDA" w:rsidRDefault="00314CDA" w:rsidP="00DE5B80">
            <w:pPr>
              <w:ind w:firstLine="0"/>
              <w:rPr>
                <w:rtl/>
              </w:rPr>
            </w:pPr>
            <w:r>
              <w:rPr>
                <w:rtl/>
              </w:rPr>
              <w:t>רפ"ק רועי בורלא</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 xml:space="preserve">ר' </w:t>
            </w:r>
            <w:proofErr w:type="spellStart"/>
            <w:r>
              <w:rPr>
                <w:rtl/>
              </w:rPr>
              <w:t>חו</w:t>
            </w:r>
            <w:proofErr w:type="spellEnd"/>
            <w:r>
              <w:rPr>
                <w:rtl/>
              </w:rPr>
              <w:t>' פיקוח ובקרה במדור חקירות, המשרד לביטחון הפנים</w:t>
            </w:r>
          </w:p>
        </w:tc>
      </w:tr>
      <w:tr w:rsidR="00314CDA" w:rsidTr="00314CDA">
        <w:tc>
          <w:tcPr>
            <w:tcW w:w="0" w:type="auto"/>
            <w:shd w:val="clear" w:color="auto" w:fill="auto"/>
          </w:tcPr>
          <w:p w:rsidR="00314CDA" w:rsidRDefault="00314CDA" w:rsidP="00DE5B80">
            <w:pPr>
              <w:ind w:firstLine="0"/>
              <w:rPr>
                <w:rtl/>
              </w:rPr>
            </w:pPr>
            <w:r>
              <w:rPr>
                <w:rtl/>
              </w:rPr>
              <w:t>רפ"ק מיכל בן דוד</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ק' הנחייה וחקיקה, המשרד לביטחון הפנים</w:t>
            </w:r>
          </w:p>
        </w:tc>
      </w:tr>
      <w:tr w:rsidR="00314CDA" w:rsidTr="00314CDA">
        <w:tc>
          <w:tcPr>
            <w:tcW w:w="0" w:type="auto"/>
            <w:shd w:val="clear" w:color="auto" w:fill="auto"/>
          </w:tcPr>
          <w:p w:rsidR="00314CDA" w:rsidRDefault="00314CDA" w:rsidP="00DE5B80">
            <w:pPr>
              <w:ind w:firstLine="0"/>
              <w:rPr>
                <w:rtl/>
              </w:rPr>
            </w:pPr>
            <w:r>
              <w:rPr>
                <w:rtl/>
              </w:rPr>
              <w:t>סגן-ניצב דקלה פוגל</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חטיבת התביעות, משטרת ישראל, המשרד לביטחון פנים</w:t>
            </w:r>
          </w:p>
        </w:tc>
      </w:tr>
      <w:tr w:rsidR="00314CDA" w:rsidTr="00314CDA">
        <w:tc>
          <w:tcPr>
            <w:tcW w:w="0" w:type="auto"/>
            <w:shd w:val="clear" w:color="auto" w:fill="auto"/>
          </w:tcPr>
          <w:p w:rsidR="00314CDA" w:rsidRDefault="00314CDA" w:rsidP="00DE5B80">
            <w:pPr>
              <w:ind w:firstLine="0"/>
              <w:rPr>
                <w:rtl/>
              </w:rPr>
            </w:pPr>
            <w:r>
              <w:rPr>
                <w:rtl/>
              </w:rPr>
              <w:t>פקד עדי טל</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 xml:space="preserve">קמ"ד </w:t>
            </w:r>
            <w:proofErr w:type="spellStart"/>
            <w:r>
              <w:rPr>
                <w:rtl/>
              </w:rPr>
              <w:t>אח"מ</w:t>
            </w:r>
            <w:proofErr w:type="spellEnd"/>
            <w:r>
              <w:rPr>
                <w:rtl/>
              </w:rPr>
              <w:t xml:space="preserve"> ויועמ"ש, המשרד לביטחון הפנים</w:t>
            </w:r>
          </w:p>
        </w:tc>
      </w:tr>
      <w:tr w:rsidR="00314CDA" w:rsidTr="00314CDA">
        <w:tc>
          <w:tcPr>
            <w:tcW w:w="0" w:type="auto"/>
            <w:shd w:val="clear" w:color="auto" w:fill="auto"/>
          </w:tcPr>
          <w:p w:rsidR="00314CDA" w:rsidRDefault="00314CDA" w:rsidP="00DE5B80">
            <w:pPr>
              <w:ind w:firstLine="0"/>
              <w:rPr>
                <w:rtl/>
              </w:rPr>
            </w:pPr>
            <w:r>
              <w:rPr>
                <w:rtl/>
              </w:rPr>
              <w:t>טלי פלדמן</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עו"ד, פרקליטות המדינה</w:t>
            </w:r>
          </w:p>
        </w:tc>
      </w:tr>
      <w:tr w:rsidR="00314CDA" w:rsidTr="00314CDA">
        <w:tc>
          <w:tcPr>
            <w:tcW w:w="0" w:type="auto"/>
            <w:shd w:val="clear" w:color="auto" w:fill="auto"/>
          </w:tcPr>
          <w:p w:rsidR="00314CDA" w:rsidRDefault="00314CDA" w:rsidP="00DE5B80">
            <w:pPr>
              <w:ind w:firstLine="0"/>
              <w:rPr>
                <w:rtl/>
              </w:rPr>
            </w:pPr>
            <w:r>
              <w:rPr>
                <w:rtl/>
              </w:rPr>
              <w:t>ישי שרון</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מנהל תחום חקיקה ומדיניות, הסנגוריה הציבורית</w:t>
            </w:r>
          </w:p>
        </w:tc>
      </w:tr>
      <w:tr w:rsidR="00314CDA" w:rsidTr="00314CDA">
        <w:tc>
          <w:tcPr>
            <w:tcW w:w="0" w:type="auto"/>
            <w:shd w:val="clear" w:color="auto" w:fill="auto"/>
          </w:tcPr>
          <w:p w:rsidR="00314CDA" w:rsidRDefault="00314CDA" w:rsidP="00DE5B80">
            <w:pPr>
              <w:ind w:firstLine="0"/>
              <w:rPr>
                <w:rtl/>
              </w:rPr>
            </w:pPr>
            <w:r>
              <w:rPr>
                <w:rtl/>
              </w:rPr>
              <w:t xml:space="preserve">שפרה </w:t>
            </w:r>
            <w:proofErr w:type="spellStart"/>
            <w:r>
              <w:rPr>
                <w:rtl/>
              </w:rPr>
              <w:t>ויגודה</w:t>
            </w:r>
            <w:proofErr w:type="spellEnd"/>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מתמחה, הסנגוריה הציבורית</w:t>
            </w:r>
          </w:p>
        </w:tc>
      </w:tr>
      <w:tr w:rsidR="00314CDA" w:rsidTr="00314CDA">
        <w:tc>
          <w:tcPr>
            <w:tcW w:w="0" w:type="auto"/>
            <w:shd w:val="clear" w:color="auto" w:fill="auto"/>
          </w:tcPr>
          <w:p w:rsidR="00314CDA" w:rsidRDefault="00314CDA" w:rsidP="00DE5B80">
            <w:pPr>
              <w:ind w:firstLine="0"/>
              <w:rPr>
                <w:rtl/>
              </w:rPr>
            </w:pPr>
            <w:r>
              <w:rPr>
                <w:rtl/>
              </w:rPr>
              <w:t xml:space="preserve">סיגל אבנון </w:t>
            </w:r>
            <w:proofErr w:type="spellStart"/>
            <w:r>
              <w:rPr>
                <w:rtl/>
              </w:rPr>
              <w:t>סוויצקי</w:t>
            </w:r>
            <w:proofErr w:type="spellEnd"/>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יועצת מנכ"לית, הרשות לקידום מעמד הא</w:t>
            </w:r>
            <w:r>
              <w:rPr>
                <w:rFonts w:hint="cs"/>
                <w:rtl/>
              </w:rPr>
              <w:t>י</w:t>
            </w:r>
            <w:r>
              <w:rPr>
                <w:rtl/>
              </w:rPr>
              <w:t>שה</w:t>
            </w:r>
          </w:p>
        </w:tc>
      </w:tr>
      <w:tr w:rsidR="00314CDA" w:rsidTr="00314CDA">
        <w:tc>
          <w:tcPr>
            <w:tcW w:w="0" w:type="auto"/>
            <w:shd w:val="clear" w:color="auto" w:fill="auto"/>
          </w:tcPr>
          <w:p w:rsidR="00314CDA" w:rsidRDefault="00314CDA" w:rsidP="00DE5B80">
            <w:pPr>
              <w:ind w:firstLine="0"/>
              <w:rPr>
                <w:rtl/>
              </w:rPr>
            </w:pPr>
            <w:r>
              <w:rPr>
                <w:rtl/>
              </w:rPr>
              <w:t>איילת גורן</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דוברת, התנועה הרפורמית</w:t>
            </w:r>
          </w:p>
        </w:tc>
      </w:tr>
      <w:tr w:rsidR="00314CDA" w:rsidTr="00314CDA">
        <w:tc>
          <w:tcPr>
            <w:tcW w:w="0" w:type="auto"/>
            <w:shd w:val="clear" w:color="auto" w:fill="auto"/>
          </w:tcPr>
          <w:p w:rsidR="00314CDA" w:rsidRDefault="00314CDA" w:rsidP="00DE5B80">
            <w:pPr>
              <w:ind w:firstLine="0"/>
              <w:rPr>
                <w:rtl/>
              </w:rPr>
            </w:pPr>
            <w:r>
              <w:rPr>
                <w:rtl/>
              </w:rPr>
              <w:t>מירי נחמיאס יסף</w:t>
            </w:r>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314CDA">
            <w:pPr>
              <w:ind w:firstLine="0"/>
              <w:rPr>
                <w:rtl/>
              </w:rPr>
            </w:pPr>
            <w:r>
              <w:rPr>
                <w:rtl/>
              </w:rPr>
              <w:t>מחלקה משפטית, המרכז הרפורמי לדת ומדינה</w:t>
            </w:r>
          </w:p>
        </w:tc>
      </w:tr>
    </w:tbl>
    <w:p w:rsidR="00314CDA" w:rsidRDefault="00314CDA" w:rsidP="00314CDA">
      <w:pPr>
        <w:ind w:firstLine="0"/>
        <w:rPr>
          <w:rtl/>
        </w:rPr>
      </w:pPr>
    </w:p>
    <w:p w:rsidR="00314CDA" w:rsidRPr="00314CDA" w:rsidRDefault="00314CDA" w:rsidP="00314CDA">
      <w:pPr>
        <w:ind w:firstLine="0"/>
        <w:rPr>
          <w:b/>
          <w:bCs/>
          <w:u w:val="single"/>
        </w:rPr>
      </w:pPr>
      <w:r w:rsidRPr="00314CDA">
        <w:rPr>
          <w:rFonts w:hint="cs"/>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2899"/>
      </w:tblGrid>
      <w:tr w:rsidR="00314CDA" w:rsidTr="00314CDA">
        <w:tc>
          <w:tcPr>
            <w:tcW w:w="0" w:type="auto"/>
            <w:shd w:val="clear" w:color="auto" w:fill="auto"/>
          </w:tcPr>
          <w:p w:rsidR="00314CDA" w:rsidRDefault="00314CDA" w:rsidP="00DE5B80">
            <w:pPr>
              <w:ind w:firstLine="0"/>
              <w:rPr>
                <w:rtl/>
              </w:rPr>
            </w:pPr>
            <w:r>
              <w:rPr>
                <w:rtl/>
              </w:rPr>
              <w:t xml:space="preserve">הילה חסן </w:t>
            </w:r>
            <w:proofErr w:type="spellStart"/>
            <w:r>
              <w:rPr>
                <w:rtl/>
              </w:rPr>
              <w:t>לפקוביץ</w:t>
            </w:r>
            <w:proofErr w:type="spellEnd"/>
          </w:p>
        </w:tc>
        <w:tc>
          <w:tcPr>
            <w:tcW w:w="0" w:type="auto"/>
            <w:shd w:val="clear" w:color="auto" w:fill="auto"/>
          </w:tcPr>
          <w:p w:rsidR="00314CDA" w:rsidRDefault="00314CDA" w:rsidP="00DE5B80">
            <w:pPr>
              <w:ind w:firstLine="0"/>
              <w:rPr>
                <w:rtl/>
              </w:rPr>
            </w:pPr>
            <w:r>
              <w:rPr>
                <w:rtl/>
              </w:rPr>
              <w:t>–</w:t>
            </w:r>
          </w:p>
        </w:tc>
        <w:tc>
          <w:tcPr>
            <w:tcW w:w="0" w:type="auto"/>
            <w:shd w:val="clear" w:color="auto" w:fill="auto"/>
          </w:tcPr>
          <w:p w:rsidR="00314CDA" w:rsidRDefault="00314CDA" w:rsidP="00DE5B80">
            <w:pPr>
              <w:ind w:firstLine="0"/>
              <w:rPr>
                <w:rtl/>
              </w:rPr>
            </w:pPr>
            <w:r>
              <w:rPr>
                <w:rtl/>
              </w:rPr>
              <w:t>סמנכ"ל עמותת "חוכמת נשים"</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C259A2" w:rsidP="00D40A29">
      <w:pPr>
        <w:ind w:firstLine="0"/>
        <w:rPr>
          <w:rtl/>
        </w:rPr>
      </w:pPr>
      <w:r>
        <w:rPr>
          <w:rFonts w:hint="cs"/>
          <w:rtl/>
        </w:rPr>
        <w:t>טליה ג'מאל</w:t>
      </w:r>
    </w:p>
    <w:p w:rsidR="00C259A2" w:rsidRPr="008713A4" w:rsidRDefault="00C259A2"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ED717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C234E"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BC234E" w:rsidRDefault="00BC234E" w:rsidP="00314CDA">
      <w:pPr>
        <w:ind w:firstLine="0"/>
        <w:rPr>
          <w:rtl/>
        </w:rPr>
      </w:pPr>
      <w:r>
        <w:rPr>
          <w:rtl/>
        </w:rPr>
        <w:t>מוריה אביגד</w:t>
      </w:r>
    </w:p>
    <w:p w:rsidR="00314CDA" w:rsidRDefault="00314CDA" w:rsidP="00314CDA">
      <w:pPr>
        <w:ind w:firstLine="0"/>
        <w:rPr>
          <w:rtl/>
        </w:rPr>
      </w:pPr>
    </w:p>
    <w:p w:rsidR="00314CDA" w:rsidRPr="00ED7172" w:rsidRDefault="00314CDA" w:rsidP="00ED7172">
      <w:pPr>
        <w:bidi w:val="0"/>
        <w:spacing w:line="240" w:lineRule="auto"/>
        <w:ind w:firstLine="0"/>
        <w:jc w:val="center"/>
        <w:rPr>
          <w:b/>
          <w:bCs/>
          <w:u w:val="single"/>
          <w:rtl/>
        </w:rPr>
      </w:pPr>
      <w:r>
        <w:rPr>
          <w:rtl/>
        </w:rPr>
        <w:lastRenderedPageBreak/>
        <w:br w:type="page"/>
      </w:r>
      <w:bookmarkStart w:id="1" w:name="ET_subject_625326_176"/>
      <w:r w:rsidRPr="00ED7172">
        <w:rPr>
          <w:rStyle w:val="TagStyle"/>
          <w:b w:val="0"/>
          <w:bCs/>
          <w:u w:val="single"/>
          <w:rtl/>
        </w:rPr>
        <w:t xml:space="preserve">&lt;&lt; נושא &gt;&gt; </w:t>
      </w:r>
      <w:r w:rsidRPr="00ED7172">
        <w:rPr>
          <w:b/>
          <w:bCs/>
          <w:u w:val="single"/>
          <w:rtl/>
        </w:rPr>
        <w:t>הצעת חוק העונשין (תיקון מס' 145) (השחתת פני מקרקעין במטרה להדיר נשים), התשפ"ב-2021, פ/802/24 כ/879</w:t>
      </w:r>
      <w:r w:rsidRPr="00ED7172">
        <w:rPr>
          <w:rStyle w:val="TagStyle"/>
          <w:b w:val="0"/>
          <w:bCs/>
          <w:u w:val="single"/>
          <w:rtl/>
        </w:rPr>
        <w:t xml:space="preserve"> &lt;&lt; נושא &gt;&gt;</w:t>
      </w:r>
      <w:bookmarkEnd w:id="1"/>
    </w:p>
    <w:p w:rsidR="000F304A" w:rsidRDefault="000F304A" w:rsidP="000F304A">
      <w:pPr>
        <w:rPr>
          <w:rtl/>
        </w:rPr>
      </w:pPr>
    </w:p>
    <w:p w:rsidR="00314CDA" w:rsidRDefault="00314CDA" w:rsidP="000F304A"/>
    <w:p w:rsidR="000F304A" w:rsidRDefault="000F304A" w:rsidP="006D4CC7">
      <w:pPr>
        <w:pStyle w:val="af8"/>
        <w:rPr>
          <w:rtl/>
        </w:rPr>
      </w:pPr>
      <w:bookmarkStart w:id="2" w:name="ET_yor_6156_3"/>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2"/>
    </w:p>
    <w:p w:rsidR="000F304A" w:rsidRDefault="000F304A" w:rsidP="000F304A">
      <w:pPr>
        <w:rPr>
          <w:lang w:eastAsia="he-IL"/>
        </w:rPr>
      </w:pPr>
    </w:p>
    <w:p w:rsidR="000F304A" w:rsidRDefault="000F304A" w:rsidP="00AE327C">
      <w:pPr>
        <w:rPr>
          <w:lang w:eastAsia="he-IL"/>
        </w:rPr>
      </w:pPr>
      <w:proofErr w:type="spellStart"/>
      <w:r>
        <w:rPr>
          <w:rtl/>
          <w:lang w:eastAsia="he-IL"/>
        </w:rPr>
        <w:t>מכובדיי</w:t>
      </w:r>
      <w:proofErr w:type="spellEnd"/>
      <w:r>
        <w:rPr>
          <w:rtl/>
          <w:lang w:eastAsia="he-IL"/>
        </w:rPr>
        <w:t>, אנחנו בדיון ב</w:t>
      </w:r>
      <w:r w:rsidRPr="000F304A">
        <w:rPr>
          <w:rtl/>
          <w:lang w:eastAsia="he-IL"/>
        </w:rPr>
        <w:t>הצעת חוק העונשין (תיקון מס' 145) (השחתת פני מקרקעין במטרה להדיר נשים), התשפ"ב-2021,</w:t>
      </w:r>
      <w:r>
        <w:rPr>
          <w:rFonts w:hint="cs"/>
          <w:rtl/>
          <w:lang w:eastAsia="he-IL"/>
        </w:rPr>
        <w:t xml:space="preserve"> </w:t>
      </w:r>
      <w:r>
        <w:rPr>
          <w:rtl/>
          <w:lang w:eastAsia="he-IL"/>
        </w:rPr>
        <w:t xml:space="preserve">של חברת הכנסת יוליה </w:t>
      </w:r>
      <w:proofErr w:type="spellStart"/>
      <w:r>
        <w:rPr>
          <w:rtl/>
          <w:lang w:eastAsia="he-IL"/>
        </w:rPr>
        <w:t>מלינובסקי</w:t>
      </w:r>
      <w:proofErr w:type="spellEnd"/>
      <w:r>
        <w:rPr>
          <w:rtl/>
          <w:lang w:eastAsia="he-IL"/>
        </w:rPr>
        <w:t xml:space="preserve">, חבר הכנסת יבגני סובה וחבר הכנסת אלכס קושניר. אנחנו בהכנה לקריאה שנייה ושלישית. הודענו </w:t>
      </w:r>
      <w:r w:rsidRPr="00AE327C">
        <w:rPr>
          <w:rtl/>
          <w:lang w:eastAsia="he-IL"/>
        </w:rPr>
        <w:t>שתיתכן הצבעה אבל</w:t>
      </w:r>
      <w:r>
        <w:rPr>
          <w:rtl/>
          <w:lang w:eastAsia="he-IL"/>
        </w:rPr>
        <w:t xml:space="preserve"> אנחנו כמובן נבוא בדין ודברים עם חב</w:t>
      </w:r>
      <w:r w:rsidR="00AE327C">
        <w:rPr>
          <w:rtl/>
          <w:lang w:eastAsia="he-IL"/>
        </w:rPr>
        <w:t xml:space="preserve">רי הכנסת שנמצאים כאן לגבי הגשת </w:t>
      </w:r>
      <w:r w:rsidR="00AE327C">
        <w:rPr>
          <w:rFonts w:hint="cs"/>
          <w:rtl/>
          <w:lang w:eastAsia="he-IL"/>
        </w:rPr>
        <w:t>ה</w:t>
      </w:r>
      <w:r>
        <w:rPr>
          <w:rtl/>
          <w:lang w:eastAsia="he-IL"/>
        </w:rPr>
        <w:t>הסתייגויות</w:t>
      </w:r>
      <w:r w:rsidR="00AE327C">
        <w:rPr>
          <w:rFonts w:hint="cs"/>
          <w:rtl/>
          <w:lang w:eastAsia="he-IL"/>
        </w:rPr>
        <w:t>.</w:t>
      </w:r>
      <w:r>
        <w:rPr>
          <w:rtl/>
          <w:lang w:eastAsia="he-IL"/>
        </w:rPr>
        <w:t xml:space="preserve"> אם הם יבקשו מעבר לזמן </w:t>
      </w:r>
      <w:r w:rsidR="00AE327C">
        <w:rPr>
          <w:rFonts w:hint="cs"/>
          <w:rtl/>
          <w:lang w:eastAsia="he-IL"/>
        </w:rPr>
        <w:t>ה</w:t>
      </w:r>
      <w:r w:rsidR="00AE327C">
        <w:rPr>
          <w:rtl/>
          <w:lang w:eastAsia="he-IL"/>
        </w:rPr>
        <w:t>דיון אנחנו נאפשר</w:t>
      </w:r>
      <w:r w:rsidR="00AE327C">
        <w:rPr>
          <w:rFonts w:hint="cs"/>
          <w:rtl/>
          <w:lang w:eastAsia="he-IL"/>
        </w:rPr>
        <w:t>.</w:t>
      </w:r>
      <w:r>
        <w:rPr>
          <w:rtl/>
          <w:lang w:eastAsia="he-IL"/>
        </w:rPr>
        <w:t xml:space="preserve"> בכל מקרה </w:t>
      </w:r>
      <w:r w:rsidR="00AE327C">
        <w:rPr>
          <w:rtl/>
          <w:lang w:eastAsia="he-IL"/>
        </w:rPr>
        <w:t>אנחנו ממצים היום את הדיון בהצעה</w:t>
      </w:r>
      <w:r w:rsidR="00AE327C">
        <w:rPr>
          <w:rFonts w:hint="cs"/>
          <w:rtl/>
          <w:lang w:eastAsia="he-IL"/>
        </w:rPr>
        <w:t>,</w:t>
      </w:r>
      <w:r>
        <w:rPr>
          <w:rtl/>
          <w:lang w:eastAsia="he-IL"/>
        </w:rPr>
        <w:t xml:space="preserve"> </w:t>
      </w:r>
      <w:bookmarkStart w:id="3" w:name="_ETM_Q1_234977"/>
      <w:bookmarkStart w:id="4" w:name="_ETM_Q1_235097"/>
      <w:bookmarkStart w:id="5" w:name="_ETM_Q1_235132"/>
      <w:bookmarkStart w:id="6" w:name="_ETM_Q1_235193"/>
      <w:bookmarkEnd w:id="3"/>
      <w:bookmarkEnd w:id="4"/>
      <w:bookmarkEnd w:id="5"/>
      <w:bookmarkEnd w:id="6"/>
      <w:r>
        <w:rPr>
          <w:rtl/>
          <w:lang w:eastAsia="he-IL"/>
        </w:rPr>
        <w:t xml:space="preserve">התדיינו בה רבות בין הקריאה הטרומית לראשונה. היה </w:t>
      </w:r>
      <w:proofErr w:type="spellStart"/>
      <w:r>
        <w:rPr>
          <w:rtl/>
          <w:lang w:eastAsia="he-IL"/>
        </w:rPr>
        <w:t>שיג</w:t>
      </w:r>
      <w:proofErr w:type="spellEnd"/>
      <w:r>
        <w:rPr>
          <w:rtl/>
          <w:lang w:eastAsia="he-IL"/>
        </w:rPr>
        <w:t xml:space="preserve"> ושיח אינטנסיבי בין חברת הכנסת המציעה לבין משרד המשפטים והתגבשו הבנות בשיתוף הייעוץ המשפטי של הוועדה.</w:t>
      </w:r>
    </w:p>
    <w:p w:rsidR="000F304A" w:rsidRPr="00AE327C" w:rsidRDefault="000F304A" w:rsidP="000F304A">
      <w:pPr>
        <w:rPr>
          <w:rtl/>
          <w:lang w:eastAsia="he-IL"/>
        </w:rPr>
      </w:pPr>
      <w:bookmarkStart w:id="7" w:name="_ETM_Q1_261772"/>
      <w:bookmarkStart w:id="8" w:name="_ETM_Q1_261879"/>
      <w:bookmarkEnd w:id="7"/>
      <w:bookmarkEnd w:id="8"/>
    </w:p>
    <w:p w:rsidR="000F304A" w:rsidRDefault="000F304A" w:rsidP="00AE327C">
      <w:pPr>
        <w:rPr>
          <w:rtl/>
          <w:lang w:eastAsia="he-IL"/>
        </w:rPr>
      </w:pPr>
      <w:bookmarkStart w:id="9" w:name="_ETM_Q1_261932"/>
      <w:bookmarkStart w:id="10" w:name="_ETM_Q1_262013"/>
      <w:bookmarkEnd w:id="9"/>
      <w:bookmarkEnd w:id="10"/>
      <w:r>
        <w:rPr>
          <w:rtl/>
          <w:lang w:eastAsia="he-IL"/>
        </w:rPr>
        <w:t xml:space="preserve">אני רוצה להציע, מכיוון שאנחנו לא מתחילים מאפס את הדיון, שחברת הכנסת המציעה תפתח, אחריה נשמע </w:t>
      </w:r>
      <w:r w:rsidR="00AE327C">
        <w:rPr>
          <w:rFonts w:hint="cs"/>
          <w:rtl/>
          <w:lang w:eastAsia="he-IL"/>
        </w:rPr>
        <w:t xml:space="preserve">את </w:t>
      </w:r>
      <w:r>
        <w:rPr>
          <w:rtl/>
          <w:lang w:eastAsia="he-IL"/>
        </w:rPr>
        <w:t>מ</w:t>
      </w:r>
      <w:r w:rsidR="00AE327C">
        <w:rPr>
          <w:rtl/>
          <w:lang w:eastAsia="he-IL"/>
        </w:rPr>
        <w:t>שרד המשפטים לגבי ההבנות שהתגבשו</w:t>
      </w:r>
      <w:r w:rsidR="00AE327C">
        <w:rPr>
          <w:rFonts w:hint="cs"/>
          <w:rtl/>
          <w:lang w:eastAsia="he-IL"/>
        </w:rPr>
        <w:t xml:space="preserve"> </w:t>
      </w:r>
      <w:r w:rsidR="00AE327C">
        <w:rPr>
          <w:rFonts w:hint="eastAsia"/>
          <w:rtl/>
          <w:lang w:eastAsia="he-IL"/>
        </w:rPr>
        <w:t>–</w:t>
      </w:r>
      <w:r>
        <w:rPr>
          <w:rtl/>
          <w:lang w:eastAsia="he-IL"/>
        </w:rPr>
        <w:t xml:space="preserve"> ועדת השרים לענייני חקיקה הציגה את הצורך</w:t>
      </w:r>
      <w:r w:rsidR="00AE327C">
        <w:rPr>
          <w:rtl/>
          <w:lang w:eastAsia="he-IL"/>
        </w:rPr>
        <w:t xml:space="preserve"> בתיאום עם הממשלה לקידום החקיקה</w:t>
      </w:r>
      <w:r w:rsidR="00AE327C">
        <w:rPr>
          <w:rFonts w:hint="cs"/>
          <w:rtl/>
          <w:lang w:eastAsia="he-IL"/>
        </w:rPr>
        <w:t xml:space="preserve"> </w:t>
      </w:r>
      <w:r w:rsidR="00AE327C">
        <w:rPr>
          <w:rFonts w:hint="eastAsia"/>
          <w:rtl/>
          <w:lang w:eastAsia="he-IL"/>
        </w:rPr>
        <w:t>–</w:t>
      </w:r>
      <w:r>
        <w:rPr>
          <w:rtl/>
          <w:lang w:eastAsia="he-IL"/>
        </w:rPr>
        <w:t xml:space="preserve"> </w:t>
      </w:r>
      <w:r w:rsidR="00AE327C">
        <w:rPr>
          <w:rtl/>
          <w:lang w:eastAsia="he-IL"/>
        </w:rPr>
        <w:t>הערות של הייעוץ המשפטי של</w:t>
      </w:r>
      <w:r w:rsidR="00AE327C">
        <w:rPr>
          <w:rFonts w:hint="cs"/>
          <w:rtl/>
          <w:lang w:eastAsia="he-IL"/>
        </w:rPr>
        <w:t xml:space="preserve"> הוועדה</w:t>
      </w:r>
      <w:r>
        <w:rPr>
          <w:rtl/>
          <w:lang w:eastAsia="he-IL"/>
        </w:rPr>
        <w:t xml:space="preserve"> וכמובן חברי הכנסת.</w:t>
      </w:r>
    </w:p>
    <w:p w:rsidR="000F304A" w:rsidRDefault="000F304A" w:rsidP="000F304A">
      <w:pPr>
        <w:rPr>
          <w:rtl/>
          <w:lang w:eastAsia="he-IL"/>
        </w:rPr>
      </w:pPr>
      <w:bookmarkStart w:id="11" w:name="_ETM_Q1_286882"/>
      <w:bookmarkStart w:id="12" w:name="_ETM_Q1_286977"/>
      <w:bookmarkEnd w:id="11"/>
      <w:bookmarkEnd w:id="12"/>
    </w:p>
    <w:p w:rsidR="000F304A" w:rsidRDefault="000F304A" w:rsidP="006D4CC7">
      <w:pPr>
        <w:pStyle w:val="a5"/>
        <w:rPr>
          <w:rtl/>
        </w:rPr>
      </w:pPr>
      <w:bookmarkStart w:id="13" w:name="ET_speaker_6166_50"/>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13"/>
    </w:p>
    <w:p w:rsidR="000F304A" w:rsidRDefault="000F304A" w:rsidP="000F304A">
      <w:pPr>
        <w:rPr>
          <w:rtl/>
          <w:lang w:eastAsia="he-IL"/>
        </w:rPr>
      </w:pPr>
    </w:p>
    <w:p w:rsidR="000F304A" w:rsidRDefault="000F304A" w:rsidP="000F304A">
      <w:pPr>
        <w:rPr>
          <w:rtl/>
          <w:lang w:eastAsia="he-IL"/>
        </w:rPr>
      </w:pPr>
      <w:bookmarkStart w:id="14" w:name="_ETM_Q1_288976"/>
      <w:bookmarkStart w:id="15" w:name="_ETM_Q1_289076"/>
      <w:bookmarkEnd w:id="14"/>
      <w:bookmarkEnd w:id="15"/>
      <w:r>
        <w:rPr>
          <w:rtl/>
          <w:lang w:eastAsia="he-IL"/>
        </w:rPr>
        <w:t xml:space="preserve">מתי אפשר יהיה להגיש הסתייגויות? אין לנו את </w:t>
      </w:r>
      <w:bookmarkStart w:id="16" w:name="_ETM_Q1_294831"/>
      <w:bookmarkEnd w:id="16"/>
      <w:r>
        <w:rPr>
          <w:rtl/>
          <w:lang w:eastAsia="he-IL"/>
        </w:rPr>
        <w:t>הנוסח.</w:t>
      </w:r>
    </w:p>
    <w:p w:rsidR="000F304A" w:rsidRDefault="000F304A" w:rsidP="000F304A">
      <w:pPr>
        <w:rPr>
          <w:rtl/>
          <w:lang w:eastAsia="he-IL"/>
        </w:rPr>
      </w:pPr>
      <w:bookmarkStart w:id="17" w:name="_ETM_Q1_297733"/>
      <w:bookmarkStart w:id="18" w:name="_ETM_Q1_297887"/>
      <w:bookmarkStart w:id="19" w:name="_ETM_Q1_298613"/>
      <w:bookmarkEnd w:id="17"/>
      <w:bookmarkEnd w:id="18"/>
      <w:bookmarkEnd w:id="19"/>
    </w:p>
    <w:p w:rsidR="000F304A" w:rsidRDefault="000F304A" w:rsidP="006D4CC7">
      <w:pPr>
        <w:pStyle w:val="a5"/>
        <w:rPr>
          <w:rtl/>
        </w:rPr>
      </w:pPr>
      <w:bookmarkStart w:id="20" w:name="ET_knessetmember_5552_52"/>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20"/>
    </w:p>
    <w:p w:rsidR="000F304A" w:rsidRDefault="000F304A" w:rsidP="000F304A">
      <w:pPr>
        <w:pStyle w:val="KeepWithNext"/>
        <w:rPr>
          <w:rtl/>
          <w:lang w:eastAsia="he-IL"/>
        </w:rPr>
      </w:pPr>
    </w:p>
    <w:p w:rsidR="000F304A" w:rsidRDefault="000F304A" w:rsidP="000F304A">
      <w:pPr>
        <w:rPr>
          <w:rtl/>
          <w:lang w:eastAsia="he-IL"/>
        </w:rPr>
      </w:pPr>
      <w:bookmarkStart w:id="21" w:name="_ETM_Q1_299391"/>
      <w:bookmarkStart w:id="22" w:name="_ETM_Q1_299458"/>
      <w:bookmarkEnd w:id="21"/>
      <w:bookmarkEnd w:id="22"/>
      <w:r>
        <w:rPr>
          <w:rtl/>
          <w:lang w:eastAsia="he-IL"/>
        </w:rPr>
        <w:t>הנוסח נשלח.</w:t>
      </w:r>
    </w:p>
    <w:p w:rsidR="000F304A" w:rsidRDefault="000F304A" w:rsidP="000F304A">
      <w:pPr>
        <w:rPr>
          <w:rtl/>
          <w:lang w:eastAsia="he-IL"/>
        </w:rPr>
      </w:pPr>
      <w:bookmarkStart w:id="23" w:name="_ETM_Q1_291515"/>
      <w:bookmarkStart w:id="24" w:name="_ETM_Q1_291615"/>
      <w:bookmarkEnd w:id="23"/>
      <w:bookmarkEnd w:id="24"/>
    </w:p>
    <w:p w:rsidR="000F304A" w:rsidRDefault="000F304A" w:rsidP="006D4CC7">
      <w:pPr>
        <w:pStyle w:val="af8"/>
        <w:rPr>
          <w:rtl/>
        </w:rPr>
      </w:pPr>
      <w:bookmarkStart w:id="25" w:name="ET_yor_6156_51"/>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25"/>
    </w:p>
    <w:p w:rsidR="000F304A" w:rsidRDefault="000F304A" w:rsidP="000F304A">
      <w:pPr>
        <w:pStyle w:val="KeepWithNext"/>
        <w:rPr>
          <w:rtl/>
        </w:rPr>
      </w:pPr>
    </w:p>
    <w:p w:rsidR="000F304A" w:rsidRDefault="000F304A" w:rsidP="00672AED">
      <w:pPr>
        <w:rPr>
          <w:rtl/>
        </w:rPr>
      </w:pPr>
      <w:bookmarkStart w:id="26" w:name="_ETM_Q1_292507"/>
      <w:bookmarkEnd w:id="26"/>
      <w:r>
        <w:rPr>
          <w:rtl/>
        </w:rPr>
        <w:t xml:space="preserve">חבר הכנסת </w:t>
      </w:r>
      <w:proofErr w:type="spellStart"/>
      <w:r>
        <w:rPr>
          <w:rtl/>
        </w:rPr>
        <w:t>מקלב</w:t>
      </w:r>
      <w:proofErr w:type="spellEnd"/>
      <w:r>
        <w:rPr>
          <w:rtl/>
        </w:rPr>
        <w:t xml:space="preserve">, אנחנו מאוד מקפידים בוועדה לתת לחברי כנסת הזדמנות להגיש הסתייגויות. אם מדובר בטיוב ההסתייגויות אז תוך כדי דיון, אם תהיה בקשה להגיש הסתייגויות על נוסח סופי, </w:t>
      </w:r>
      <w:r w:rsidR="00672AED">
        <w:rPr>
          <w:rtl/>
        </w:rPr>
        <w:t>בואו נתקדם, נעשה את זה בעצה אחת</w:t>
      </w:r>
      <w:r w:rsidR="00672AED">
        <w:rPr>
          <w:rFonts w:hint="cs"/>
          <w:rtl/>
        </w:rPr>
        <w:t>,</w:t>
      </w:r>
      <w:r>
        <w:rPr>
          <w:rtl/>
        </w:rPr>
        <w:t xml:space="preserve"> בכל מקרה אנחנו ממצים את הדיון היום. אם בסופו של דבר ההצבעות תתקיימנה היום, מה טוב, אם ההצבעות תתקיימנה ביום שני בבוקר על </w:t>
      </w:r>
      <w:r w:rsidR="00672AED">
        <w:rPr>
          <w:rFonts w:hint="cs"/>
          <w:rtl/>
        </w:rPr>
        <w:t>ה</w:t>
      </w:r>
      <w:r>
        <w:rPr>
          <w:rtl/>
        </w:rPr>
        <w:t>הסתייגויות זה גם בסדר.</w:t>
      </w:r>
    </w:p>
    <w:p w:rsidR="000F304A" w:rsidRDefault="000F304A" w:rsidP="000F304A">
      <w:pPr>
        <w:rPr>
          <w:rtl/>
        </w:rPr>
      </w:pPr>
      <w:bookmarkStart w:id="27" w:name="_ETM_Q1_345515"/>
      <w:bookmarkStart w:id="28" w:name="_ETM_Q1_345660"/>
      <w:bookmarkEnd w:id="27"/>
      <w:bookmarkEnd w:id="28"/>
    </w:p>
    <w:p w:rsidR="000F304A" w:rsidRDefault="000F304A" w:rsidP="006D4CC7">
      <w:pPr>
        <w:pStyle w:val="a5"/>
        <w:rPr>
          <w:rtl/>
        </w:rPr>
      </w:pPr>
      <w:bookmarkStart w:id="29" w:name="ET_speaker_6166_53"/>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29"/>
    </w:p>
    <w:p w:rsidR="000F304A" w:rsidRDefault="000F304A" w:rsidP="000F304A">
      <w:pPr>
        <w:pStyle w:val="KeepWithNext"/>
        <w:rPr>
          <w:rtl/>
        </w:rPr>
      </w:pPr>
    </w:p>
    <w:p w:rsidR="000F304A" w:rsidRDefault="000F304A" w:rsidP="00672AED">
      <w:pPr>
        <w:rPr>
          <w:rtl/>
        </w:rPr>
      </w:pPr>
      <w:r>
        <w:rPr>
          <w:rtl/>
        </w:rPr>
        <w:t xml:space="preserve">אני מאוד מבקש </w:t>
      </w:r>
      <w:bookmarkStart w:id="30" w:name="_ETM_Q1_342746"/>
      <w:bookmarkEnd w:id="30"/>
      <w:r>
        <w:rPr>
          <w:rtl/>
        </w:rPr>
        <w:t>את זה. לא היה ברור לנו מה</w:t>
      </w:r>
      <w:r w:rsidR="00672AED">
        <w:rPr>
          <w:rFonts w:hint="cs"/>
          <w:rtl/>
        </w:rPr>
        <w:t>ן</w:t>
      </w:r>
      <w:r>
        <w:rPr>
          <w:rtl/>
        </w:rPr>
        <w:t xml:space="preserve"> ההסתייגויות שלנו. הכנתי </w:t>
      </w:r>
      <w:r w:rsidR="00672AED">
        <w:rPr>
          <w:rFonts w:hint="cs"/>
          <w:rtl/>
        </w:rPr>
        <w:t xml:space="preserve">דף </w:t>
      </w:r>
      <w:r>
        <w:rPr>
          <w:rtl/>
        </w:rPr>
        <w:t>אבל אני לא בטוח ש</w:t>
      </w:r>
      <w:r w:rsidR="00672AED">
        <w:rPr>
          <w:rFonts w:hint="cs"/>
          <w:rtl/>
        </w:rPr>
        <w:t>הוא</w:t>
      </w:r>
      <w:r>
        <w:rPr>
          <w:rtl/>
        </w:rPr>
        <w:t xml:space="preserve"> רלוונטי.</w:t>
      </w:r>
    </w:p>
    <w:p w:rsidR="000F304A" w:rsidRDefault="000F304A" w:rsidP="000F304A">
      <w:pPr>
        <w:rPr>
          <w:rtl/>
        </w:rPr>
      </w:pPr>
      <w:bookmarkStart w:id="31" w:name="_ETM_Q1_353118"/>
      <w:bookmarkStart w:id="32" w:name="_ETM_Q1_353221"/>
      <w:bookmarkEnd w:id="31"/>
      <w:bookmarkEnd w:id="32"/>
    </w:p>
    <w:p w:rsidR="000F304A" w:rsidRDefault="000F304A" w:rsidP="006D4CC7">
      <w:pPr>
        <w:pStyle w:val="af8"/>
        <w:rPr>
          <w:rtl/>
        </w:rPr>
      </w:pPr>
      <w:bookmarkStart w:id="33" w:name="ET_yor_6156_54"/>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33"/>
    </w:p>
    <w:p w:rsidR="000F304A" w:rsidRDefault="000F304A" w:rsidP="000F304A">
      <w:pPr>
        <w:pStyle w:val="KeepWithNext"/>
        <w:rPr>
          <w:rtl/>
        </w:rPr>
      </w:pPr>
    </w:p>
    <w:p w:rsidR="000F304A" w:rsidRDefault="000F304A" w:rsidP="000F304A">
      <w:pPr>
        <w:rPr>
          <w:rtl/>
        </w:rPr>
      </w:pPr>
      <w:bookmarkStart w:id="34" w:name="_ETM_Q1_354006"/>
      <w:bookmarkEnd w:id="34"/>
      <w:r>
        <w:rPr>
          <w:rtl/>
        </w:rPr>
        <w:t xml:space="preserve">בסדר גמור. בואו נתחיל את הדיון, אתה חבר ועדה ואם תבקש זמן לא תהיה בעיה. חברת הכנסת </w:t>
      </w:r>
      <w:proofErr w:type="spellStart"/>
      <w:r>
        <w:rPr>
          <w:rtl/>
        </w:rPr>
        <w:t>מלינובסקי</w:t>
      </w:r>
      <w:proofErr w:type="spellEnd"/>
      <w:r>
        <w:rPr>
          <w:rtl/>
        </w:rPr>
        <w:t>, בבקשה.</w:t>
      </w:r>
    </w:p>
    <w:p w:rsidR="000F304A" w:rsidRDefault="000F304A" w:rsidP="000F304A">
      <w:pPr>
        <w:rPr>
          <w:rtl/>
        </w:rPr>
      </w:pPr>
      <w:bookmarkStart w:id="35" w:name="_ETM_Q1_367506"/>
      <w:bookmarkStart w:id="36" w:name="_ETM_Q1_367619"/>
      <w:bookmarkStart w:id="37" w:name="_ETM_Q1_366157"/>
      <w:bookmarkEnd w:id="35"/>
      <w:bookmarkEnd w:id="36"/>
      <w:bookmarkEnd w:id="37"/>
    </w:p>
    <w:p w:rsidR="000F304A" w:rsidRDefault="000F304A" w:rsidP="006D4CC7">
      <w:pPr>
        <w:pStyle w:val="a5"/>
        <w:rPr>
          <w:rtl/>
        </w:rPr>
      </w:pPr>
      <w:bookmarkStart w:id="38" w:name="ET_knessetmember_5552_55"/>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38"/>
    </w:p>
    <w:p w:rsidR="000F304A" w:rsidRDefault="000F304A" w:rsidP="000F304A">
      <w:pPr>
        <w:rPr>
          <w:rtl/>
          <w:lang w:eastAsia="he-IL"/>
        </w:rPr>
      </w:pPr>
      <w:bookmarkStart w:id="39" w:name="_ETM_Q1_366751"/>
      <w:bookmarkStart w:id="40" w:name="_ETM_Q1_366829"/>
      <w:bookmarkEnd w:id="39"/>
      <w:bookmarkEnd w:id="40"/>
    </w:p>
    <w:p w:rsidR="000F304A" w:rsidRDefault="000F304A" w:rsidP="00F55A2F">
      <w:pPr>
        <w:rPr>
          <w:rtl/>
        </w:rPr>
      </w:pPr>
      <w:bookmarkStart w:id="41" w:name="_ETM_Q1_365383"/>
      <w:bookmarkEnd w:id="41"/>
      <w:r>
        <w:rPr>
          <w:rtl/>
        </w:rPr>
        <w:t>אני רוצה לברך את כולנו על עצם קיום הדיון הזה. הדרך של החוק הזה הייתה דרך מאוד ארוכה. עוד בכנסת ה-20 הגענו לקריאה ראשונה. התמקדנו שם בהשחתת שלטים על רקע מגדרי. אני חושבת שיש הסכמה מקיר לקיר בבית הזה על כך שאפליית נשים, הדרת נשים, פגיעה בנשים, זה מעשה פסול, לא משנה מ</w:t>
      </w:r>
      <w:r w:rsidR="00F55A2F">
        <w:rPr>
          <w:rtl/>
        </w:rPr>
        <w:t>ה הרקע. אנחנו כחברה רוצים גם ל</w:t>
      </w:r>
      <w:r w:rsidR="00F55A2F">
        <w:rPr>
          <w:rFonts w:hint="cs"/>
          <w:rtl/>
        </w:rPr>
        <w:t>ומר</w:t>
      </w:r>
      <w:r>
        <w:rPr>
          <w:rtl/>
        </w:rPr>
        <w:t xml:space="preserve"> אמירה ערכית שפגיעה בנשים זה מעשה </w:t>
      </w:r>
      <w:r w:rsidR="00F55A2F">
        <w:rPr>
          <w:rFonts w:hint="cs"/>
          <w:rtl/>
        </w:rPr>
        <w:t xml:space="preserve">שאינו </w:t>
      </w:r>
      <w:r>
        <w:rPr>
          <w:rtl/>
        </w:rPr>
        <w:t>מקובל בשום מגזר, בשום מקום, בשום דרך.</w:t>
      </w:r>
    </w:p>
    <w:p w:rsidR="000F304A" w:rsidRDefault="000F304A" w:rsidP="000F304A">
      <w:pPr>
        <w:rPr>
          <w:rtl/>
        </w:rPr>
      </w:pPr>
      <w:bookmarkStart w:id="42" w:name="_ETM_Q1_411569"/>
      <w:bookmarkStart w:id="43" w:name="_ETM_Q1_411726"/>
      <w:bookmarkEnd w:id="42"/>
      <w:bookmarkEnd w:id="43"/>
    </w:p>
    <w:p w:rsidR="000F304A" w:rsidRDefault="000F304A" w:rsidP="00F55A2F">
      <w:pPr>
        <w:rPr>
          <w:rtl/>
        </w:rPr>
      </w:pPr>
      <w:bookmarkStart w:id="44" w:name="_ETM_Q1_411744"/>
      <w:bookmarkStart w:id="45" w:name="_ETM_Q1_411821"/>
      <w:bookmarkEnd w:id="44"/>
      <w:bookmarkEnd w:id="45"/>
      <w:r>
        <w:rPr>
          <w:rtl/>
        </w:rPr>
        <w:t xml:space="preserve">בדיון הקודם ביקשנו מהממשלה לחשוב על פתרונות ויכולת הרחבה כדי לכסות כמה שיותר את התחום. אני יכולה להבין שיכולים להגיד שלמדינת ישראל יש אתגרים מפה </w:t>
      </w:r>
      <w:r w:rsidR="00F55A2F">
        <w:rPr>
          <w:rFonts w:hint="cs"/>
          <w:rtl/>
        </w:rPr>
        <w:t>ו</w:t>
      </w:r>
      <w:r w:rsidR="00F55A2F">
        <w:rPr>
          <w:rtl/>
        </w:rPr>
        <w:t>עד הודעה חדשה</w:t>
      </w:r>
      <w:r w:rsidR="00F55A2F">
        <w:rPr>
          <w:rFonts w:hint="cs"/>
          <w:rtl/>
        </w:rPr>
        <w:t xml:space="preserve"> </w:t>
      </w:r>
      <w:r w:rsidR="00F55A2F">
        <w:rPr>
          <w:rFonts w:hint="eastAsia"/>
          <w:rtl/>
        </w:rPr>
        <w:t>–</w:t>
      </w:r>
      <w:r>
        <w:rPr>
          <w:rtl/>
        </w:rPr>
        <w:t xml:space="preserve"> מזרח ירושלים</w:t>
      </w:r>
      <w:r w:rsidR="00F55A2F">
        <w:rPr>
          <w:rFonts w:hint="cs"/>
          <w:rtl/>
        </w:rPr>
        <w:t>,</w:t>
      </w:r>
      <w:r w:rsidR="00F55A2F">
        <w:rPr>
          <w:rtl/>
        </w:rPr>
        <w:t xml:space="preserve"> מירון, פשע, הכול נכון</w:t>
      </w:r>
      <w:r w:rsidR="00F55A2F">
        <w:rPr>
          <w:rFonts w:hint="cs"/>
          <w:rtl/>
        </w:rPr>
        <w:t xml:space="preserve"> </w:t>
      </w:r>
      <w:r w:rsidR="00F55A2F">
        <w:rPr>
          <w:rFonts w:hint="eastAsia"/>
          <w:rtl/>
        </w:rPr>
        <w:t>–</w:t>
      </w:r>
      <w:r>
        <w:rPr>
          <w:rtl/>
        </w:rPr>
        <w:t xml:space="preserve"> אבל גם יש חיים אזרח</w:t>
      </w:r>
      <w:r w:rsidR="00F55A2F">
        <w:rPr>
          <w:rFonts w:hint="cs"/>
          <w:rtl/>
        </w:rPr>
        <w:t>י</w:t>
      </w:r>
      <w:r>
        <w:rPr>
          <w:rtl/>
        </w:rPr>
        <w:t xml:space="preserve">ים ואנחנו חייבים לתת לזה פתרון. אני מבינה שיכולות להיות בעיות אכיפה אבל אם מישהו תקף על רקע מגדרי, </w:t>
      </w:r>
      <w:bookmarkStart w:id="46" w:name="_ETM_Q1_445952"/>
      <w:bookmarkEnd w:id="46"/>
      <w:r>
        <w:rPr>
          <w:rtl/>
        </w:rPr>
        <w:t>על עצם זה ש</w:t>
      </w:r>
      <w:r w:rsidR="00F55A2F">
        <w:rPr>
          <w:rFonts w:hint="cs"/>
          <w:rtl/>
        </w:rPr>
        <w:t>מדובר</w:t>
      </w:r>
      <w:r>
        <w:rPr>
          <w:rtl/>
        </w:rPr>
        <w:t xml:space="preserve"> </w:t>
      </w:r>
      <w:r w:rsidR="00F55A2F">
        <w:rPr>
          <w:rFonts w:hint="cs"/>
          <w:rtl/>
        </w:rPr>
        <w:t>ב</w:t>
      </w:r>
      <w:r>
        <w:rPr>
          <w:rtl/>
        </w:rPr>
        <w:t xml:space="preserve">אישה, זו יכולה להיות נסיבה מחמירה. </w:t>
      </w:r>
    </w:p>
    <w:p w:rsidR="000F304A" w:rsidRDefault="000F304A" w:rsidP="000F304A">
      <w:pPr>
        <w:rPr>
          <w:rtl/>
        </w:rPr>
      </w:pPr>
      <w:bookmarkStart w:id="47" w:name="_ETM_Q1_453903"/>
      <w:bookmarkStart w:id="48" w:name="_ETM_Q1_454050"/>
      <w:bookmarkEnd w:id="47"/>
      <w:bookmarkEnd w:id="48"/>
    </w:p>
    <w:p w:rsidR="000F304A" w:rsidRDefault="000F304A" w:rsidP="00311E8A">
      <w:pPr>
        <w:rPr>
          <w:rtl/>
        </w:rPr>
      </w:pPr>
      <w:bookmarkStart w:id="49" w:name="_ETM_Q1_454078"/>
      <w:bookmarkStart w:id="50" w:name="_ETM_Q1_454192"/>
      <w:bookmarkEnd w:id="49"/>
      <w:bookmarkEnd w:id="50"/>
      <w:r>
        <w:rPr>
          <w:rtl/>
        </w:rPr>
        <w:lastRenderedPageBreak/>
        <w:t>אנחנו היינו בדיון מאוד אינטנסיבי ומעמיק עם משרד המשפטים, עם לילך, עם</w:t>
      </w:r>
      <w:r w:rsidR="00311E8A">
        <w:rPr>
          <w:rtl/>
        </w:rPr>
        <w:t xml:space="preserve"> גור, עם הייעוץ המשפטי של הכנסת</w:t>
      </w:r>
      <w:r w:rsidR="00311E8A">
        <w:rPr>
          <w:rFonts w:hint="cs"/>
          <w:rtl/>
        </w:rPr>
        <w:t>.</w:t>
      </w:r>
      <w:r w:rsidR="00311E8A">
        <w:rPr>
          <w:rtl/>
        </w:rPr>
        <w:t xml:space="preserve"> אני מאמינה שהגענו ל</w:t>
      </w:r>
      <w:r w:rsidR="00311E8A">
        <w:rPr>
          <w:rFonts w:hint="cs"/>
          <w:rtl/>
        </w:rPr>
        <w:t>נוסח</w:t>
      </w:r>
      <w:r>
        <w:rPr>
          <w:rtl/>
        </w:rPr>
        <w:t xml:space="preserve"> שיכול לתת תשובו</w:t>
      </w:r>
      <w:r w:rsidR="00311E8A">
        <w:rPr>
          <w:rtl/>
        </w:rPr>
        <w:t>ת. זה מידתי, זה מספק</w:t>
      </w:r>
      <w:r w:rsidR="00311E8A">
        <w:rPr>
          <w:rFonts w:hint="cs"/>
          <w:rtl/>
        </w:rPr>
        <w:t>.</w:t>
      </w:r>
      <w:r>
        <w:rPr>
          <w:rtl/>
        </w:rPr>
        <w:t xml:space="preserve"> זה לא הולך לענישה פל</w:t>
      </w:r>
      <w:r w:rsidR="00311E8A">
        <w:rPr>
          <w:rtl/>
        </w:rPr>
        <w:t xml:space="preserve">ילית, למאסר או דברים כאלה, אבל </w:t>
      </w:r>
      <w:r>
        <w:rPr>
          <w:rtl/>
        </w:rPr>
        <w:t xml:space="preserve">פגיעה באישה על עצם זה שהיא אישה, יכולה להיות נסיבה מחמירה וזה יבוא לידי ביטוי בקנסות. יש לזה אמירה ערכית, ציבורית, פוליטית, שמעמד האישה בארץ הוא לא פחות חשוב </w:t>
      </w:r>
      <w:r w:rsidR="00311E8A">
        <w:rPr>
          <w:rFonts w:hint="cs"/>
          <w:rtl/>
        </w:rPr>
        <w:t>ו</w:t>
      </w:r>
      <w:r>
        <w:rPr>
          <w:rtl/>
        </w:rPr>
        <w:t xml:space="preserve">אסור לפגוע בנשים </w:t>
      </w:r>
      <w:r w:rsidR="00311E8A">
        <w:rPr>
          <w:rFonts w:hint="cs"/>
          <w:rtl/>
        </w:rPr>
        <w:t>מ</w:t>
      </w:r>
      <w:r>
        <w:rPr>
          <w:rtl/>
        </w:rPr>
        <w:t>עצם זה שהן נשים.</w:t>
      </w:r>
    </w:p>
    <w:p w:rsidR="000F304A" w:rsidRDefault="000F304A" w:rsidP="000F304A">
      <w:pPr>
        <w:rPr>
          <w:rtl/>
        </w:rPr>
      </w:pPr>
    </w:p>
    <w:p w:rsidR="000F304A" w:rsidRDefault="000F304A" w:rsidP="00311E8A">
      <w:pPr>
        <w:rPr>
          <w:rtl/>
        </w:rPr>
      </w:pPr>
      <w:bookmarkStart w:id="51" w:name="_ETM_Q1_503272"/>
      <w:bookmarkStart w:id="52" w:name="_ETM_Q1_503343"/>
      <w:bookmarkEnd w:id="51"/>
      <w:bookmarkEnd w:id="52"/>
      <w:r>
        <w:rPr>
          <w:rtl/>
        </w:rPr>
        <w:t>אני ממליצה, היושב-ראש, שאנחנו נקריא את הנוסח ו</w:t>
      </w:r>
      <w:r w:rsidR="00311E8A">
        <w:rPr>
          <w:rtl/>
        </w:rPr>
        <w:t>יכול להיות שלאור ההסכמות שהגענו</w:t>
      </w:r>
      <w:r w:rsidR="00311E8A">
        <w:rPr>
          <w:rFonts w:hint="cs"/>
          <w:rtl/>
        </w:rPr>
        <w:t xml:space="preserve"> </w:t>
      </w:r>
      <w:bookmarkStart w:id="53" w:name="_ETM_Q1_509991"/>
      <w:bookmarkEnd w:id="53"/>
      <w:r w:rsidR="00311E8A">
        <w:rPr>
          <w:rFonts w:hint="eastAsia"/>
          <w:rtl/>
        </w:rPr>
        <w:t>–</w:t>
      </w:r>
      <w:r>
        <w:rPr>
          <w:rtl/>
        </w:rPr>
        <w:t xml:space="preserve"> מצד אחד הרחבנו ומצד שני צמצמנו –</w:t>
      </w:r>
      <w:r w:rsidR="00311E8A">
        <w:rPr>
          <w:rFonts w:hint="cs"/>
          <w:rtl/>
        </w:rPr>
        <w:t xml:space="preserve"> </w:t>
      </w:r>
      <w:r>
        <w:rPr>
          <w:rtl/>
        </w:rPr>
        <w:t>שגם לא יהיו פה הסתייגויות או התנגדויות כי המטרה היא מאוד ראויה</w:t>
      </w:r>
      <w:r w:rsidR="00311E8A">
        <w:rPr>
          <w:rFonts w:hint="cs"/>
          <w:rtl/>
        </w:rPr>
        <w:t>.</w:t>
      </w:r>
      <w:r>
        <w:rPr>
          <w:rtl/>
        </w:rPr>
        <w:t xml:space="preserve"> לדעתי אנחנו </w:t>
      </w:r>
      <w:r w:rsidR="00311E8A">
        <w:rPr>
          <w:rFonts w:hint="cs"/>
          <w:rtl/>
        </w:rPr>
        <w:t xml:space="preserve">גם </w:t>
      </w:r>
      <w:r>
        <w:rPr>
          <w:rtl/>
        </w:rPr>
        <w:t>הגענו למשהו מאוד מידת</w:t>
      </w:r>
      <w:r w:rsidR="00311E8A">
        <w:rPr>
          <w:rtl/>
        </w:rPr>
        <w:t xml:space="preserve">י שיכול לתת מענה לצרכים של </w:t>
      </w:r>
      <w:r w:rsidR="00311E8A">
        <w:rPr>
          <w:rFonts w:hint="cs"/>
          <w:rtl/>
        </w:rPr>
        <w:t>הנושא</w:t>
      </w:r>
      <w:r>
        <w:rPr>
          <w:rtl/>
        </w:rPr>
        <w:t>.</w:t>
      </w:r>
    </w:p>
    <w:p w:rsidR="000F304A" w:rsidRDefault="000F304A" w:rsidP="000F304A">
      <w:pPr>
        <w:rPr>
          <w:rtl/>
        </w:rPr>
      </w:pPr>
      <w:bookmarkStart w:id="54" w:name="_ETM_Q1_535204"/>
      <w:bookmarkStart w:id="55" w:name="_ETM_Q1_535349"/>
      <w:bookmarkEnd w:id="54"/>
      <w:bookmarkEnd w:id="55"/>
    </w:p>
    <w:p w:rsidR="000F304A" w:rsidRDefault="000F304A" w:rsidP="006D4CC7">
      <w:pPr>
        <w:pStyle w:val="af8"/>
        <w:rPr>
          <w:rtl/>
        </w:rPr>
      </w:pPr>
      <w:bookmarkStart w:id="56" w:name="ET_yor_6156_56"/>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56"/>
    </w:p>
    <w:p w:rsidR="000F304A" w:rsidRDefault="000F304A" w:rsidP="000F304A">
      <w:pPr>
        <w:pStyle w:val="KeepWithNext"/>
        <w:rPr>
          <w:rtl/>
        </w:rPr>
      </w:pPr>
    </w:p>
    <w:p w:rsidR="000F304A" w:rsidRDefault="000F304A" w:rsidP="000F304A">
      <w:pPr>
        <w:rPr>
          <w:rtl/>
        </w:rPr>
      </w:pPr>
      <w:bookmarkStart w:id="57" w:name="_ETM_Q1_536200"/>
      <w:bookmarkEnd w:id="57"/>
      <w:r>
        <w:rPr>
          <w:rtl/>
        </w:rPr>
        <w:t xml:space="preserve">תודה, חברת הכנסת </w:t>
      </w:r>
      <w:proofErr w:type="spellStart"/>
      <w:r>
        <w:rPr>
          <w:rtl/>
        </w:rPr>
        <w:t>מלינובסקי</w:t>
      </w:r>
      <w:proofErr w:type="spellEnd"/>
      <w:r>
        <w:rPr>
          <w:rtl/>
        </w:rPr>
        <w:t>. עו"ד וגנר, התייחסות שלכם לגבי שינוי הנוסח שהושג בהסכמה עם חברי הכנסת המציעים.</w:t>
      </w:r>
    </w:p>
    <w:p w:rsidR="000F304A" w:rsidRDefault="000F304A" w:rsidP="000F304A">
      <w:pPr>
        <w:rPr>
          <w:rtl/>
        </w:rPr>
      </w:pPr>
      <w:bookmarkStart w:id="58" w:name="_ETM_Q1_648769"/>
      <w:bookmarkStart w:id="59" w:name="_ETM_Q1_648893"/>
      <w:bookmarkEnd w:id="58"/>
      <w:bookmarkEnd w:id="59"/>
    </w:p>
    <w:p w:rsidR="000F304A" w:rsidRDefault="000F304A" w:rsidP="006D4CC7">
      <w:pPr>
        <w:pStyle w:val="a5"/>
        <w:rPr>
          <w:rtl/>
        </w:rPr>
      </w:pPr>
      <w:bookmarkStart w:id="60" w:name="ET_speaker_לילך_וגנר_57"/>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60"/>
    </w:p>
    <w:p w:rsidR="000F304A" w:rsidRDefault="000F304A" w:rsidP="000F304A">
      <w:pPr>
        <w:ind w:firstLine="0"/>
        <w:rPr>
          <w:rtl/>
          <w:lang w:eastAsia="he-IL"/>
        </w:rPr>
      </w:pPr>
    </w:p>
    <w:p w:rsidR="000F304A" w:rsidRDefault="000F304A" w:rsidP="000F304A">
      <w:pPr>
        <w:rPr>
          <w:rtl/>
        </w:rPr>
      </w:pPr>
      <w:r>
        <w:rPr>
          <w:rtl/>
        </w:rPr>
        <w:t>שלום לכולם. בדיון הקודם, בהכנה לקריאה ראשונה, נדונה התופעה של הדרת נשים כאשר המציעה התמקדה בהיבט מסוים של הדרת נשים בהקשר של השחתת מודעות והנסיבה המחמירה שנכללה בנוסח של קריאה ראשונה כיוונה לתופע</w:t>
      </w:r>
      <w:r w:rsidR="00311E8A">
        <w:rPr>
          <w:rtl/>
        </w:rPr>
        <w:t>ה הזאת. אנחנו התבקשנו כבר בדיון</w:t>
      </w:r>
      <w:r w:rsidR="00311E8A">
        <w:rPr>
          <w:rFonts w:hint="cs"/>
          <w:rtl/>
        </w:rPr>
        <w:t xml:space="preserve"> </w:t>
      </w:r>
      <w:r w:rsidR="00311E8A">
        <w:rPr>
          <w:rFonts w:hint="eastAsia"/>
          <w:rtl/>
        </w:rPr>
        <w:t>–</w:t>
      </w:r>
      <w:r>
        <w:rPr>
          <w:rtl/>
        </w:rPr>
        <w:t xml:space="preserve"> וזה גם כתוב בדברי ההסבר להצעת החוק שעלתה לקריאה רא</w:t>
      </w:r>
      <w:r w:rsidR="00311E8A">
        <w:rPr>
          <w:rtl/>
        </w:rPr>
        <w:t>שונה</w:t>
      </w:r>
      <w:r w:rsidR="00311E8A">
        <w:rPr>
          <w:rFonts w:hint="cs"/>
          <w:rtl/>
        </w:rPr>
        <w:t xml:space="preserve"> </w:t>
      </w:r>
      <w:r w:rsidR="00311E8A">
        <w:rPr>
          <w:rFonts w:hint="eastAsia"/>
          <w:rtl/>
        </w:rPr>
        <w:t>–</w:t>
      </w:r>
      <w:r>
        <w:rPr>
          <w:rtl/>
        </w:rPr>
        <w:t xml:space="preserve"> לבחון הרחבה של הנסיבה הזאת גם למקרים אחרים של הדרת נשים שמבוצעות עבירות שאינן השחתת פני מקרקעין. </w:t>
      </w:r>
    </w:p>
    <w:p w:rsidR="000F304A" w:rsidRDefault="000F304A" w:rsidP="000F304A">
      <w:pPr>
        <w:rPr>
          <w:rtl/>
        </w:rPr>
      </w:pPr>
      <w:bookmarkStart w:id="61" w:name="_ETM_Q1_690385"/>
      <w:bookmarkStart w:id="62" w:name="_ETM_Q1_690529"/>
      <w:bookmarkEnd w:id="61"/>
      <w:bookmarkEnd w:id="62"/>
    </w:p>
    <w:p w:rsidR="000F304A" w:rsidRDefault="000F304A" w:rsidP="000F304A">
      <w:pPr>
        <w:rPr>
          <w:rtl/>
        </w:rPr>
      </w:pPr>
      <w:bookmarkStart w:id="63" w:name="_ETM_Q1_690558"/>
      <w:bookmarkStart w:id="64" w:name="_ETM_Q1_690615"/>
      <w:bookmarkEnd w:id="63"/>
      <w:bookmarkEnd w:id="64"/>
      <w:r>
        <w:rPr>
          <w:rtl/>
        </w:rPr>
        <w:t>בזמן הקצר שחלף מהמעבר של הצעת החוק בקריאה הראשונה ועד לדיון היום קיימנו מספר ישיבות ויש</w:t>
      </w:r>
      <w:r w:rsidR="001D5DE4">
        <w:rPr>
          <w:rtl/>
        </w:rPr>
        <w:t xml:space="preserve"> לנו הצעה לנוסח שאנחנו שמים אות</w:t>
      </w:r>
      <w:r w:rsidR="001D5DE4">
        <w:rPr>
          <w:rFonts w:hint="cs"/>
          <w:rtl/>
        </w:rPr>
        <w:t>ה</w:t>
      </w:r>
      <w:r>
        <w:rPr>
          <w:rtl/>
        </w:rPr>
        <w:t xml:space="preserve"> על השולחן. אני אציג את היתרונות והחסרונות של הנוסח של הקריאה הראשונה לעומת הנוסח החלופי, כאשר כל אחד מהם משיג בעצם תכליות מעט אחרות.</w:t>
      </w:r>
    </w:p>
    <w:p w:rsidR="000F304A" w:rsidRDefault="000F304A" w:rsidP="000F304A">
      <w:pPr>
        <w:rPr>
          <w:rtl/>
        </w:rPr>
      </w:pPr>
      <w:bookmarkStart w:id="65" w:name="_ETM_Q1_723986"/>
      <w:bookmarkStart w:id="66" w:name="_ETM_Q1_724106"/>
      <w:bookmarkStart w:id="67" w:name="_ETM_Q1_724161"/>
      <w:bookmarkEnd w:id="65"/>
      <w:bookmarkEnd w:id="66"/>
      <w:bookmarkEnd w:id="67"/>
    </w:p>
    <w:p w:rsidR="000F304A" w:rsidRDefault="001D5DE4" w:rsidP="000F304A">
      <w:pPr>
        <w:rPr>
          <w:rtl/>
        </w:rPr>
      </w:pPr>
      <w:bookmarkStart w:id="68" w:name="_ETM_Q1_724247"/>
      <w:bookmarkEnd w:id="68"/>
      <w:r>
        <w:rPr>
          <w:rtl/>
        </w:rPr>
        <w:t>התופעה של הדרת נשים, כ</w:t>
      </w:r>
      <w:r>
        <w:rPr>
          <w:rFonts w:hint="cs"/>
          <w:rtl/>
        </w:rPr>
        <w:t>פי</w:t>
      </w:r>
      <w:r w:rsidR="000F304A">
        <w:rPr>
          <w:rtl/>
        </w:rPr>
        <w:t xml:space="preserve"> שהיא עלתה פה,</w:t>
      </w:r>
      <w:r>
        <w:rPr>
          <w:rtl/>
        </w:rPr>
        <w:t xml:space="preserve"> היא תופעה ישראלית לצערנו, כחול</w:t>
      </w:r>
      <w:r>
        <w:rPr>
          <w:rFonts w:hint="cs"/>
          <w:rtl/>
        </w:rPr>
        <w:t>-</w:t>
      </w:r>
      <w:r w:rsidR="000F304A">
        <w:rPr>
          <w:rtl/>
        </w:rPr>
        <w:t xml:space="preserve">לבן, אין לה זכר במדינות אחרות, למיטב ידיעתנו. לעומת זה, </w:t>
      </w:r>
      <w:bookmarkStart w:id="69" w:name="_ETM_Q1_733725"/>
      <w:bookmarkEnd w:id="69"/>
      <w:r w:rsidR="000F304A">
        <w:rPr>
          <w:rtl/>
        </w:rPr>
        <w:t>פש</w:t>
      </w:r>
      <w:r>
        <w:rPr>
          <w:rtl/>
        </w:rPr>
        <w:t xml:space="preserve">עי השנאה שנמצאים בחוק העונשין </w:t>
      </w:r>
      <w:r>
        <w:rPr>
          <w:rFonts w:hint="cs"/>
          <w:rtl/>
        </w:rPr>
        <w:t>אלה</w:t>
      </w:r>
      <w:r w:rsidR="000F304A">
        <w:rPr>
          <w:rtl/>
        </w:rPr>
        <w:t xml:space="preserve"> עבירות מקובלות בשיטות משפט שונות - - -</w:t>
      </w:r>
    </w:p>
    <w:p w:rsidR="000F304A" w:rsidRDefault="000F304A" w:rsidP="000F304A">
      <w:pPr>
        <w:rPr>
          <w:rtl/>
        </w:rPr>
      </w:pPr>
    </w:p>
    <w:p w:rsidR="000F304A" w:rsidRDefault="000F304A" w:rsidP="006D4CC7">
      <w:pPr>
        <w:pStyle w:val="a5"/>
        <w:rPr>
          <w:rtl/>
        </w:rPr>
      </w:pPr>
      <w:bookmarkStart w:id="70" w:name="ET_knessetmember_6157_58"/>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70"/>
    </w:p>
    <w:p w:rsidR="000F304A" w:rsidRDefault="000F304A" w:rsidP="000F304A">
      <w:pPr>
        <w:pStyle w:val="KeepWithNext"/>
        <w:rPr>
          <w:rtl/>
          <w:lang w:eastAsia="he-IL"/>
        </w:rPr>
      </w:pPr>
    </w:p>
    <w:p w:rsidR="000F304A" w:rsidRDefault="000F304A" w:rsidP="000F304A">
      <w:pPr>
        <w:rPr>
          <w:rtl/>
          <w:lang w:eastAsia="he-IL"/>
        </w:rPr>
      </w:pPr>
      <w:r>
        <w:rPr>
          <w:rtl/>
          <w:lang w:eastAsia="he-IL"/>
        </w:rPr>
        <w:t>לא הבנתי, התופעה או העבירה?</w:t>
      </w:r>
    </w:p>
    <w:p w:rsidR="000F304A" w:rsidRDefault="000F304A" w:rsidP="000F304A">
      <w:pPr>
        <w:ind w:firstLine="0"/>
        <w:rPr>
          <w:rtl/>
          <w:lang w:eastAsia="he-IL"/>
        </w:rPr>
      </w:pPr>
      <w:bookmarkStart w:id="71" w:name="_ETM_Q1_747993"/>
      <w:bookmarkStart w:id="72" w:name="_ETM_Q1_748106"/>
      <w:bookmarkStart w:id="73" w:name="_ETM_Q1_748847"/>
      <w:bookmarkEnd w:id="71"/>
      <w:bookmarkEnd w:id="72"/>
      <w:bookmarkEnd w:id="73"/>
    </w:p>
    <w:p w:rsidR="000F304A" w:rsidRDefault="000F304A" w:rsidP="006D4CC7">
      <w:pPr>
        <w:pStyle w:val="a5"/>
        <w:rPr>
          <w:rtl/>
        </w:rPr>
      </w:pPr>
      <w:bookmarkStart w:id="74" w:name="ET_speaker_לילך_וגנר_60"/>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74"/>
    </w:p>
    <w:p w:rsidR="000F304A" w:rsidRDefault="000F304A" w:rsidP="000F304A">
      <w:pPr>
        <w:pStyle w:val="KeepWithNext"/>
        <w:rPr>
          <w:rtl/>
          <w:lang w:eastAsia="he-IL"/>
        </w:rPr>
      </w:pPr>
    </w:p>
    <w:p w:rsidR="000F304A" w:rsidRDefault="000F304A" w:rsidP="000F304A">
      <w:pPr>
        <w:rPr>
          <w:rtl/>
        </w:rPr>
      </w:pPr>
      <w:r>
        <w:rPr>
          <w:rtl/>
        </w:rPr>
        <w:t>התופעה של הדרת נשים כדי לצמצם את הנוכחות שלהן במרחב הציבורי.</w:t>
      </w:r>
    </w:p>
    <w:p w:rsidR="000F304A" w:rsidRDefault="000F304A" w:rsidP="000F304A">
      <w:pPr>
        <w:rPr>
          <w:rtl/>
        </w:rPr>
      </w:pPr>
    </w:p>
    <w:p w:rsidR="000F304A" w:rsidRDefault="000F304A" w:rsidP="006D4CC7">
      <w:pPr>
        <w:pStyle w:val="a5"/>
        <w:rPr>
          <w:rtl/>
        </w:rPr>
      </w:pPr>
      <w:bookmarkStart w:id="75" w:name="ET_knessetmember_6157_61"/>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75"/>
    </w:p>
    <w:p w:rsidR="000F304A" w:rsidRDefault="000F304A" w:rsidP="000F304A">
      <w:pPr>
        <w:pStyle w:val="KeepWithNext"/>
        <w:rPr>
          <w:rtl/>
        </w:rPr>
      </w:pPr>
    </w:p>
    <w:p w:rsidR="000F304A" w:rsidRDefault="000F304A" w:rsidP="000F304A">
      <w:pPr>
        <w:rPr>
          <w:rtl/>
        </w:rPr>
      </w:pPr>
      <w:r>
        <w:rPr>
          <w:rtl/>
        </w:rPr>
        <w:t>ונג</w:t>
      </w:r>
      <w:r w:rsidR="001D5DE4">
        <w:rPr>
          <w:rtl/>
        </w:rPr>
        <w:t>יד מדינות שבהן אסור לנשים לנהוג</w:t>
      </w:r>
      <w:r w:rsidR="001D5DE4">
        <w:rPr>
          <w:rFonts w:hint="cs"/>
          <w:rtl/>
        </w:rPr>
        <w:t xml:space="preserve"> </w:t>
      </w:r>
      <w:r w:rsidR="001D5DE4">
        <w:rPr>
          <w:rFonts w:hint="eastAsia"/>
          <w:rtl/>
        </w:rPr>
        <w:t>–</w:t>
      </w:r>
      <w:r>
        <w:rPr>
          <w:rtl/>
        </w:rPr>
        <w:t xml:space="preserve"> זה לא מדינות שזה נהוג?</w:t>
      </w:r>
    </w:p>
    <w:p w:rsidR="000F304A" w:rsidRDefault="000F304A" w:rsidP="000F304A">
      <w:pPr>
        <w:rPr>
          <w:rtl/>
        </w:rPr>
      </w:pPr>
      <w:bookmarkStart w:id="76" w:name="_ETM_Q1_754765"/>
      <w:bookmarkStart w:id="77" w:name="_ETM_Q1_754897"/>
      <w:bookmarkEnd w:id="76"/>
      <w:bookmarkEnd w:id="77"/>
    </w:p>
    <w:p w:rsidR="000F304A" w:rsidRDefault="000F304A" w:rsidP="006D4CC7">
      <w:pPr>
        <w:pStyle w:val="a5"/>
        <w:rPr>
          <w:rtl/>
        </w:rPr>
      </w:pPr>
      <w:bookmarkStart w:id="78" w:name="ET_knessetmember_5552_62"/>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78"/>
    </w:p>
    <w:p w:rsidR="000F304A" w:rsidRDefault="000F304A" w:rsidP="000F304A">
      <w:pPr>
        <w:pStyle w:val="KeepWithNext"/>
        <w:rPr>
          <w:rtl/>
          <w:lang w:eastAsia="he-IL"/>
        </w:rPr>
      </w:pPr>
    </w:p>
    <w:p w:rsidR="000F304A" w:rsidRDefault="000F304A" w:rsidP="000F304A">
      <w:pPr>
        <w:rPr>
          <w:rtl/>
          <w:lang w:eastAsia="he-IL"/>
        </w:rPr>
      </w:pPr>
      <w:r>
        <w:rPr>
          <w:rtl/>
          <w:lang w:eastAsia="he-IL"/>
        </w:rPr>
        <w:t>אתה רוצה להיות שם?</w:t>
      </w:r>
    </w:p>
    <w:p w:rsidR="000F304A" w:rsidRDefault="000F304A" w:rsidP="000F304A">
      <w:pPr>
        <w:rPr>
          <w:rtl/>
          <w:lang w:eastAsia="he-IL"/>
        </w:rPr>
      </w:pPr>
      <w:bookmarkStart w:id="79" w:name="_ETM_Q1_757096"/>
      <w:bookmarkStart w:id="80" w:name="_ETM_Q1_757216"/>
      <w:bookmarkStart w:id="81" w:name="_ETM_Q1_757878"/>
      <w:bookmarkEnd w:id="79"/>
      <w:bookmarkEnd w:id="80"/>
      <w:bookmarkEnd w:id="81"/>
    </w:p>
    <w:p w:rsidR="000F304A" w:rsidRDefault="000F304A" w:rsidP="006D4CC7">
      <w:pPr>
        <w:pStyle w:val="a5"/>
        <w:rPr>
          <w:rtl/>
        </w:rPr>
      </w:pPr>
      <w:bookmarkStart w:id="82" w:name="ET_knessetmember_6157_63"/>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82"/>
    </w:p>
    <w:p w:rsidR="000F304A" w:rsidRDefault="000F304A" w:rsidP="000F304A">
      <w:pPr>
        <w:pStyle w:val="KeepWithNext"/>
        <w:rPr>
          <w:rtl/>
        </w:rPr>
      </w:pPr>
    </w:p>
    <w:p w:rsidR="000F304A" w:rsidRDefault="000F304A" w:rsidP="000F304A">
      <w:pPr>
        <w:rPr>
          <w:rtl/>
        </w:rPr>
      </w:pPr>
      <w:bookmarkStart w:id="83" w:name="_ETM_Q1_758499"/>
      <w:bookmarkStart w:id="84" w:name="_ETM_Q1_758560"/>
      <w:bookmarkEnd w:id="83"/>
      <w:bookmarkEnd w:id="84"/>
      <w:r>
        <w:rPr>
          <w:rtl/>
        </w:rPr>
        <w:t xml:space="preserve">לא, היא פשוט אמרה שאנחנו המדינה היחידה בעולם שיש בה הדרת </w:t>
      </w:r>
      <w:bookmarkStart w:id="85" w:name="_ETM_Q1_762540"/>
      <w:bookmarkEnd w:id="85"/>
      <w:r>
        <w:rPr>
          <w:rtl/>
        </w:rPr>
        <w:t>נשים. כשזה בא ממשרד ממשלתי זו אמירה מאוד בעייתית.</w:t>
      </w:r>
    </w:p>
    <w:p w:rsidR="000F304A" w:rsidRDefault="000F304A" w:rsidP="000F304A">
      <w:pPr>
        <w:rPr>
          <w:rtl/>
        </w:rPr>
      </w:pPr>
      <w:bookmarkStart w:id="86" w:name="_ETM_Q1_763572"/>
      <w:bookmarkStart w:id="87" w:name="_ETM_Q1_763703"/>
      <w:bookmarkStart w:id="88" w:name="_ETM_Q1_765684"/>
      <w:bookmarkEnd w:id="86"/>
      <w:bookmarkEnd w:id="87"/>
      <w:bookmarkEnd w:id="88"/>
    </w:p>
    <w:p w:rsidR="000F304A" w:rsidRDefault="000F304A" w:rsidP="006D4CC7">
      <w:pPr>
        <w:pStyle w:val="a5"/>
        <w:rPr>
          <w:rtl/>
        </w:rPr>
      </w:pPr>
      <w:bookmarkStart w:id="89" w:name="ET_knessetmember_5552_65"/>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89"/>
    </w:p>
    <w:p w:rsidR="000F304A" w:rsidRDefault="000F304A" w:rsidP="000F304A">
      <w:pPr>
        <w:pStyle w:val="KeepWithNext"/>
        <w:rPr>
          <w:rtl/>
          <w:lang w:eastAsia="he-IL"/>
        </w:rPr>
      </w:pPr>
    </w:p>
    <w:p w:rsidR="000F304A" w:rsidRDefault="000F304A" w:rsidP="000F304A">
      <w:pPr>
        <w:rPr>
          <w:rtl/>
          <w:lang w:eastAsia="he-IL"/>
        </w:rPr>
      </w:pPr>
      <w:r>
        <w:rPr>
          <w:rtl/>
          <w:lang w:eastAsia="he-IL"/>
        </w:rPr>
        <w:t>אתה לא רוצה להיות במועדון ההוא, אתה רוצה להיות במועדון אחר.</w:t>
      </w:r>
    </w:p>
    <w:p w:rsidR="000F304A" w:rsidRDefault="000F304A" w:rsidP="000F304A">
      <w:pPr>
        <w:rPr>
          <w:rtl/>
          <w:lang w:eastAsia="he-IL"/>
        </w:rPr>
      </w:pPr>
      <w:bookmarkStart w:id="90" w:name="_ETM_Q1_773037"/>
      <w:bookmarkStart w:id="91" w:name="_ETM_Q1_773171"/>
      <w:bookmarkEnd w:id="90"/>
      <w:bookmarkEnd w:id="91"/>
    </w:p>
    <w:p w:rsidR="00ED7172" w:rsidRDefault="00ED7172" w:rsidP="006D4CC7">
      <w:pPr>
        <w:pStyle w:val="a5"/>
        <w:rPr>
          <w:rStyle w:val="TagStyle"/>
          <w:vanish w:val="0"/>
          <w:rtl/>
        </w:rPr>
      </w:pPr>
      <w:bookmarkStart w:id="92" w:name="ET_knessetmember_6157_66"/>
      <w:r>
        <w:rPr>
          <w:rStyle w:val="TagStyle"/>
          <w:vanish w:val="0"/>
          <w:rtl/>
        </w:rPr>
        <w:br w:type="page"/>
      </w:r>
    </w:p>
    <w:p w:rsidR="000F304A" w:rsidRDefault="000F304A" w:rsidP="006D4CC7">
      <w:pPr>
        <w:pStyle w:val="a5"/>
        <w:rPr>
          <w:rtl/>
        </w:rPr>
      </w:pPr>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92"/>
    </w:p>
    <w:p w:rsidR="000F304A" w:rsidRDefault="000F304A" w:rsidP="000F304A">
      <w:pPr>
        <w:pStyle w:val="KeepWithNext"/>
        <w:rPr>
          <w:rtl/>
          <w:lang w:eastAsia="he-IL"/>
        </w:rPr>
      </w:pPr>
    </w:p>
    <w:p w:rsidR="000F304A" w:rsidRDefault="000F304A" w:rsidP="000F304A">
      <w:pPr>
        <w:rPr>
          <w:rtl/>
        </w:rPr>
      </w:pPr>
      <w:r>
        <w:rPr>
          <w:rtl/>
          <w:lang w:eastAsia="he-IL"/>
        </w:rPr>
        <w:t>מוציאים</w:t>
      </w:r>
      <w:r>
        <w:rPr>
          <w:rtl/>
        </w:rPr>
        <w:t xml:space="preserve"> פה את דיבתה של מדינת ישראל רעה. אומרים </w:t>
      </w:r>
      <w:bookmarkStart w:id="93" w:name="_ETM_Q1_773043"/>
      <w:bookmarkEnd w:id="93"/>
      <w:r>
        <w:rPr>
          <w:rtl/>
        </w:rPr>
        <w:t>שאנחנו המדינה היחידה בעולם שיש בה הדרת נשים. א', אני לא חושב שאנחנו מדירים נשים בכלל - - -</w:t>
      </w:r>
    </w:p>
    <w:p w:rsidR="000F304A" w:rsidRDefault="000F304A" w:rsidP="000F304A">
      <w:pPr>
        <w:rPr>
          <w:rtl/>
        </w:rPr>
      </w:pPr>
    </w:p>
    <w:p w:rsidR="000F304A" w:rsidRDefault="000F304A" w:rsidP="006D4CC7">
      <w:pPr>
        <w:pStyle w:val="af8"/>
        <w:rPr>
          <w:rtl/>
        </w:rPr>
      </w:pPr>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p>
    <w:p w:rsidR="000F304A" w:rsidRDefault="000F304A" w:rsidP="000F304A">
      <w:pPr>
        <w:pStyle w:val="KeepWithNext"/>
        <w:rPr>
          <w:rtl/>
        </w:rPr>
      </w:pPr>
    </w:p>
    <w:p w:rsidR="000F304A" w:rsidRDefault="000F304A" w:rsidP="000F304A">
      <w:pPr>
        <w:rPr>
          <w:rtl/>
        </w:rPr>
      </w:pPr>
      <w:r>
        <w:rPr>
          <w:rtl/>
        </w:rPr>
        <w:t>תודה על הערת הביניים. בבקשה, אנא המשיכי בהצגתך.</w:t>
      </w:r>
    </w:p>
    <w:p w:rsidR="000F304A" w:rsidRDefault="000F304A" w:rsidP="000F304A">
      <w:pPr>
        <w:rPr>
          <w:rtl/>
        </w:rPr>
      </w:pPr>
      <w:bookmarkStart w:id="94" w:name="_ETM_Q1_788166"/>
      <w:bookmarkStart w:id="95" w:name="_ETM_Q1_788267"/>
      <w:bookmarkEnd w:id="94"/>
      <w:bookmarkEnd w:id="95"/>
    </w:p>
    <w:p w:rsidR="000F304A" w:rsidRDefault="000F304A" w:rsidP="006D4CC7">
      <w:pPr>
        <w:pStyle w:val="a5"/>
        <w:rPr>
          <w:rtl/>
        </w:rPr>
      </w:pPr>
      <w:bookmarkStart w:id="96" w:name="ET_speaker_לילך_וגנר_68"/>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96"/>
    </w:p>
    <w:p w:rsidR="000F304A" w:rsidRDefault="000F304A" w:rsidP="000F304A">
      <w:pPr>
        <w:pStyle w:val="KeepWithNext"/>
        <w:rPr>
          <w:rtl/>
        </w:rPr>
      </w:pPr>
    </w:p>
    <w:p w:rsidR="000F304A" w:rsidRDefault="000F304A" w:rsidP="007F350B">
      <w:pPr>
        <w:rPr>
          <w:rtl/>
        </w:rPr>
      </w:pPr>
      <w:r>
        <w:rPr>
          <w:rtl/>
        </w:rPr>
        <w:t>לכן, עבירות שנאה ועוינות כלפי ציבור שמתייח</w:t>
      </w:r>
      <w:r w:rsidR="007F350B">
        <w:rPr>
          <w:rtl/>
        </w:rPr>
        <w:t>סות לקבוצות שונות בהקשרים כאלה</w:t>
      </w:r>
      <w:r w:rsidR="007F350B">
        <w:rPr>
          <w:rFonts w:hint="cs"/>
          <w:rtl/>
        </w:rPr>
        <w:t xml:space="preserve"> </w:t>
      </w:r>
      <w:r w:rsidR="007F350B">
        <w:rPr>
          <w:rFonts w:hint="eastAsia"/>
          <w:rtl/>
        </w:rPr>
        <w:t>–</w:t>
      </w:r>
      <w:r w:rsidR="007F350B">
        <w:rPr>
          <w:rFonts w:hint="cs"/>
          <w:rtl/>
        </w:rPr>
        <w:t xml:space="preserve"> </w:t>
      </w:r>
      <w:r>
        <w:rPr>
          <w:rtl/>
        </w:rPr>
        <w:t xml:space="preserve">ויש לנו גם סעיף שמחמיר את הענישה בהקשר הזה, </w:t>
      </w:r>
      <w:r w:rsidRPr="001D5DE4">
        <w:rPr>
          <w:rtl/>
        </w:rPr>
        <w:t>סעיף 144ו לחוק העונשין</w:t>
      </w:r>
      <w:r w:rsidR="007F350B">
        <w:rPr>
          <w:rFonts w:hint="cs"/>
          <w:rtl/>
        </w:rPr>
        <w:t xml:space="preserve"> </w:t>
      </w:r>
      <w:r w:rsidR="007F350B">
        <w:rPr>
          <w:rFonts w:hint="eastAsia"/>
          <w:rtl/>
        </w:rPr>
        <w:t>–</w:t>
      </w:r>
      <w:r>
        <w:rPr>
          <w:rtl/>
        </w:rPr>
        <w:t xml:space="preserve"> אינ</w:t>
      </w:r>
      <w:r w:rsidR="007F350B">
        <w:rPr>
          <w:rFonts w:hint="cs"/>
          <w:rtl/>
        </w:rPr>
        <w:t>ן</w:t>
      </w:r>
      <w:r>
        <w:rPr>
          <w:rtl/>
        </w:rPr>
        <w:t xml:space="preserve"> מתאימ</w:t>
      </w:r>
      <w:r w:rsidR="007F350B">
        <w:rPr>
          <w:rFonts w:hint="cs"/>
          <w:rtl/>
        </w:rPr>
        <w:t>ות</w:t>
      </w:r>
      <w:r>
        <w:rPr>
          <w:rtl/>
        </w:rPr>
        <w:t xml:space="preserve"> להיות ה</w:t>
      </w:r>
      <w:r w:rsidR="007F350B">
        <w:rPr>
          <w:rtl/>
        </w:rPr>
        <w:t>אכסניה לתופעה הזאת של הדרת נשים</w:t>
      </w:r>
      <w:r w:rsidR="007F350B">
        <w:rPr>
          <w:rFonts w:hint="cs"/>
          <w:rtl/>
        </w:rPr>
        <w:t xml:space="preserve"> ו</w:t>
      </w:r>
      <w:r>
        <w:rPr>
          <w:rtl/>
        </w:rPr>
        <w:t xml:space="preserve">גם לא ראינו אזכורים לכך בחוקים של מדינות אחרות. לכן מצאנו את עצמנו מנסחים נסיבה מחמירה שמתייחסת לתופעה הישראלית של הדרת נשים. </w:t>
      </w:r>
    </w:p>
    <w:p w:rsidR="000F304A" w:rsidRDefault="000F304A" w:rsidP="000F304A">
      <w:pPr>
        <w:rPr>
          <w:rtl/>
        </w:rPr>
      </w:pPr>
      <w:bookmarkStart w:id="97" w:name="_ETM_Q1_831368"/>
      <w:bookmarkStart w:id="98" w:name="_ETM_Q1_831504"/>
      <w:bookmarkEnd w:id="97"/>
      <w:bookmarkEnd w:id="98"/>
    </w:p>
    <w:p w:rsidR="000F304A" w:rsidRDefault="000F304A" w:rsidP="007F350B">
      <w:pPr>
        <w:rPr>
          <w:rtl/>
        </w:rPr>
      </w:pPr>
      <w:bookmarkStart w:id="99" w:name="_ETM_Q1_831549"/>
      <w:bookmarkStart w:id="100" w:name="_ETM_Q1_831582"/>
      <w:bookmarkEnd w:id="99"/>
      <w:bookmarkEnd w:id="100"/>
      <w:r>
        <w:rPr>
          <w:rtl/>
        </w:rPr>
        <w:t xml:space="preserve">זה נדיר שאנחנו עושים נסיבה מחמירה שמתייחסת </w:t>
      </w:r>
      <w:proofErr w:type="spellStart"/>
      <w:r>
        <w:rPr>
          <w:rtl/>
        </w:rPr>
        <w:t>למגדרו</w:t>
      </w:r>
      <w:proofErr w:type="spellEnd"/>
      <w:r>
        <w:rPr>
          <w:rtl/>
        </w:rPr>
        <w:t xml:space="preserve"> של אדם</w:t>
      </w:r>
      <w:r w:rsidR="007F350B">
        <w:rPr>
          <w:rFonts w:hint="cs"/>
          <w:rtl/>
        </w:rPr>
        <w:t>,</w:t>
      </w:r>
      <w:r>
        <w:rPr>
          <w:rtl/>
        </w:rPr>
        <w:t xml:space="preserve"> אבל כמו שעלה פה בדיון הקודם וגם בדוח בנושא של הדרת נשים ובהחלטת הממשלה, זו התופעה ולכן צריך להתייצב בפני המציאות ולדעת שאומנם החוק הפלילי הוא חוק ש</w:t>
      </w:r>
      <w:r w:rsidR="007F350B">
        <w:rPr>
          <w:rtl/>
        </w:rPr>
        <w:t>מוגבל באפשרות שלו לשנות מציאות</w:t>
      </w:r>
      <w:r w:rsidR="007F350B">
        <w:rPr>
          <w:rFonts w:hint="cs"/>
          <w:rtl/>
        </w:rPr>
        <w:t xml:space="preserve"> </w:t>
      </w:r>
      <w:r w:rsidR="007F350B">
        <w:rPr>
          <w:rFonts w:hint="eastAsia"/>
          <w:rtl/>
        </w:rPr>
        <w:t>–</w:t>
      </w:r>
      <w:r>
        <w:rPr>
          <w:rtl/>
        </w:rPr>
        <w:t xml:space="preserve"> בדרך כלל הפתרונות העמוקים יותר</w:t>
      </w:r>
      <w:r w:rsidR="007F350B">
        <w:rPr>
          <w:rtl/>
        </w:rPr>
        <w:t xml:space="preserve"> באים דרך החינוך ובאמצעים אחרים</w:t>
      </w:r>
      <w:r w:rsidR="007F350B">
        <w:rPr>
          <w:rFonts w:hint="cs"/>
          <w:rtl/>
        </w:rPr>
        <w:t xml:space="preserve"> </w:t>
      </w:r>
      <w:r w:rsidR="007F350B">
        <w:rPr>
          <w:rFonts w:hint="eastAsia"/>
          <w:rtl/>
        </w:rPr>
        <w:t>–</w:t>
      </w:r>
      <w:r>
        <w:rPr>
          <w:rtl/>
        </w:rPr>
        <w:t xml:space="preserve"> אבל גם לחוק הפלילי יש פה תפקיד. </w:t>
      </w:r>
    </w:p>
    <w:p w:rsidR="000F304A" w:rsidRDefault="000F304A" w:rsidP="000F304A">
      <w:pPr>
        <w:rPr>
          <w:rtl/>
        </w:rPr>
      </w:pPr>
      <w:bookmarkStart w:id="101" w:name="_ETM_Q1_859658"/>
      <w:bookmarkStart w:id="102" w:name="_ETM_Q1_859779"/>
      <w:bookmarkEnd w:id="101"/>
      <w:bookmarkEnd w:id="102"/>
    </w:p>
    <w:p w:rsidR="000F304A" w:rsidRDefault="000F304A" w:rsidP="007F350B">
      <w:pPr>
        <w:rPr>
          <w:rtl/>
        </w:rPr>
      </w:pPr>
      <w:bookmarkStart w:id="103" w:name="_ETM_Q1_859831"/>
      <w:bookmarkStart w:id="104" w:name="_ETM_Q1_859893"/>
      <w:bookmarkEnd w:id="103"/>
      <w:bookmarkEnd w:id="104"/>
      <w:r>
        <w:rPr>
          <w:rtl/>
        </w:rPr>
        <w:t xml:space="preserve">אני חושבת שהיתרון של ההצעה של חברת הכנסת </w:t>
      </w:r>
      <w:proofErr w:type="spellStart"/>
      <w:r>
        <w:rPr>
          <w:rtl/>
        </w:rPr>
        <w:t>מלינובסק</w:t>
      </w:r>
      <w:r w:rsidR="007F350B">
        <w:rPr>
          <w:rtl/>
        </w:rPr>
        <w:t>י</w:t>
      </w:r>
      <w:proofErr w:type="spellEnd"/>
      <w:r w:rsidR="007F350B">
        <w:rPr>
          <w:rtl/>
        </w:rPr>
        <w:t xml:space="preserve"> ה</w:t>
      </w:r>
      <w:r w:rsidR="007F350B">
        <w:rPr>
          <w:rFonts w:hint="cs"/>
          <w:rtl/>
        </w:rPr>
        <w:t>ו</w:t>
      </w:r>
      <w:r>
        <w:rPr>
          <w:rtl/>
        </w:rPr>
        <w:t>א בעיקר במה שנקרא "</w:t>
      </w:r>
      <w:proofErr w:type="spellStart"/>
      <w:r>
        <w:rPr>
          <w:rtl/>
        </w:rPr>
        <w:t>ניימינג</w:t>
      </w:r>
      <w:proofErr w:type="spellEnd"/>
      <w:r>
        <w:rPr>
          <w:rtl/>
        </w:rPr>
        <w:t xml:space="preserve">".  אם עד </w:t>
      </w:r>
      <w:bookmarkStart w:id="105" w:name="_ETM_Q1_863254"/>
      <w:bookmarkEnd w:id="105"/>
      <w:r>
        <w:rPr>
          <w:rtl/>
        </w:rPr>
        <w:t>כה לא ייחדנו נסיבה לתופעה הזאת</w:t>
      </w:r>
      <w:r w:rsidR="007F350B">
        <w:rPr>
          <w:rFonts w:hint="cs"/>
          <w:rtl/>
        </w:rPr>
        <w:t>,</w:t>
      </w:r>
      <w:r>
        <w:rPr>
          <w:rtl/>
        </w:rPr>
        <w:t xml:space="preserve"> כאן אנחנו מצביעים עליה כתופעה שיש בה פגיעה בערך מוגן נוסף והיא מצדיקה החמרה גם אם בנושא הקנס. זה היתרון הגדול של ההצעה. אנחנו יודעים שיש בעיית אכיפה קשה בהקשרים האלה ואנחנו גם יודעים שהחמרת ענישה לא יוצרת הרתעה, אבל כאן יש לנו את </w:t>
      </w:r>
      <w:proofErr w:type="spellStart"/>
      <w:r>
        <w:rPr>
          <w:rtl/>
        </w:rPr>
        <w:t>הניימינג</w:t>
      </w:r>
      <w:proofErr w:type="spellEnd"/>
      <w:r>
        <w:rPr>
          <w:rtl/>
        </w:rPr>
        <w:t xml:space="preserve"> הנכון שעולה בקנה אחד עם עקרון ההלימה של תופעה פסולה, שאני לא חושבת שיש מחלוקת לגבי הפסלות שלך. </w:t>
      </w:r>
    </w:p>
    <w:p w:rsidR="000F304A" w:rsidRDefault="000F304A" w:rsidP="000F304A">
      <w:pPr>
        <w:rPr>
          <w:rtl/>
        </w:rPr>
      </w:pPr>
      <w:bookmarkStart w:id="106" w:name="_ETM_Q1_897440"/>
      <w:bookmarkStart w:id="107" w:name="_ETM_Q1_897555"/>
      <w:bookmarkEnd w:id="106"/>
      <w:bookmarkEnd w:id="107"/>
    </w:p>
    <w:p w:rsidR="000F304A" w:rsidRDefault="000F304A" w:rsidP="00F5274F">
      <w:pPr>
        <w:rPr>
          <w:rtl/>
        </w:rPr>
      </w:pPr>
      <w:r>
        <w:rPr>
          <w:rtl/>
        </w:rPr>
        <w:t>עכשיו לגבי שתי ההצעות שעל הפרק. את ההצעה של קריאה ראשונה מיקדה הוועדה בעבירה של השחתת פני מקרק</w:t>
      </w:r>
      <w:r w:rsidR="00F5274F">
        <w:rPr>
          <w:rtl/>
        </w:rPr>
        <w:t>עין והיא מכסה תופעות של מחיק</w:t>
      </w:r>
      <w:r w:rsidR="00F5274F">
        <w:rPr>
          <w:rFonts w:hint="cs"/>
          <w:rtl/>
        </w:rPr>
        <w:t>ת</w:t>
      </w:r>
      <w:r w:rsidR="00F5274F">
        <w:rPr>
          <w:rtl/>
        </w:rPr>
        <w:t xml:space="preserve"> או השחת</w:t>
      </w:r>
      <w:r w:rsidR="00F5274F">
        <w:rPr>
          <w:rFonts w:hint="cs"/>
          <w:rtl/>
        </w:rPr>
        <w:t>ת</w:t>
      </w:r>
      <w:r>
        <w:rPr>
          <w:rtl/>
        </w:rPr>
        <w:t xml:space="preserve"> דמויות נשיות, למשל משלטי פרסומת שמקובעים על קרקע, מהודעות שנכתבות על בתים</w:t>
      </w:r>
      <w:r w:rsidR="00F5274F">
        <w:rPr>
          <w:rFonts w:hint="cs"/>
          <w:rtl/>
        </w:rPr>
        <w:t>,</w:t>
      </w:r>
      <w:r>
        <w:rPr>
          <w:rtl/>
        </w:rPr>
        <w:t xml:space="preserve"> בניינים או מבנים</w:t>
      </w:r>
      <w:r w:rsidR="00F5274F">
        <w:rPr>
          <w:rFonts w:hint="cs"/>
          <w:rtl/>
        </w:rPr>
        <w:t>,</w:t>
      </w:r>
      <w:r>
        <w:rPr>
          <w:rtl/>
        </w:rPr>
        <w:t xml:space="preserve"> מאחר שהיא מחמירה את העבירה של השחתת פני מקרקעין. </w:t>
      </w:r>
    </w:p>
    <w:p w:rsidR="000F304A" w:rsidRDefault="000F304A" w:rsidP="000F304A">
      <w:pPr>
        <w:rPr>
          <w:rtl/>
        </w:rPr>
      </w:pPr>
    </w:p>
    <w:p w:rsidR="000F304A" w:rsidRDefault="000F304A" w:rsidP="00F5274F">
      <w:pPr>
        <w:rPr>
          <w:rtl/>
        </w:rPr>
      </w:pPr>
      <w:r>
        <w:rPr>
          <w:rtl/>
        </w:rPr>
        <w:t xml:space="preserve">לעומת זה, בדיון עלו מגוון תופעות נוספות שעשויות להיות רלוונטיות במקרה הזה שהנסיבה המחמירה של השחתת פני מקרקעין לא נותנת להן ביטוי. היא אמנם עושה מטרה מיוחדת בהקשרים האלה אבל היא לא מכסה תופעות אחרות מטרידות לא פחות, ביניהן עבירות שיכולות לבוא לידי ביטוי באיומים או בתקיפה או בהיזק במזיד לרכוש, כמו למשל השחתת דמויות שנמצאות על אוטובוסים. אז ניסינו לנסח נסיבה מחמירה שתהיה רלוונטית לקשת יותר רחבה של מקרים ותחול גם על ההתנהגויות הפוגעניות </w:t>
      </w:r>
      <w:r w:rsidR="00F5274F">
        <w:rPr>
          <w:rtl/>
        </w:rPr>
        <w:t xml:space="preserve">האלה </w:t>
      </w:r>
      <w:r>
        <w:rPr>
          <w:rtl/>
        </w:rPr>
        <w:t xml:space="preserve">שעלו כאן בדיון. </w:t>
      </w:r>
    </w:p>
    <w:p w:rsidR="000F304A" w:rsidRDefault="000F304A" w:rsidP="000F304A">
      <w:pPr>
        <w:rPr>
          <w:rtl/>
        </w:rPr>
      </w:pPr>
      <w:bookmarkStart w:id="108" w:name="_ETM_Q1_980113"/>
      <w:bookmarkStart w:id="109" w:name="_ETM_Q1_980204"/>
      <w:bookmarkStart w:id="110" w:name="_ETM_Q1_980305"/>
      <w:bookmarkEnd w:id="108"/>
      <w:bookmarkEnd w:id="109"/>
      <w:bookmarkEnd w:id="110"/>
    </w:p>
    <w:p w:rsidR="000F304A" w:rsidRDefault="000F304A" w:rsidP="000F304A">
      <w:pPr>
        <w:rPr>
          <w:rtl/>
        </w:rPr>
      </w:pPr>
      <w:bookmarkStart w:id="111" w:name="_ETM_Q1_980358"/>
      <w:bookmarkEnd w:id="111"/>
      <w:r>
        <w:rPr>
          <w:rtl/>
        </w:rPr>
        <w:t xml:space="preserve">אני רוצה </w:t>
      </w:r>
      <w:r w:rsidR="00F5274F">
        <w:rPr>
          <w:rtl/>
        </w:rPr>
        <w:t>רק להגיד לגבי זה שהמרחב הציבורי</w:t>
      </w:r>
      <w:r w:rsidR="00F5274F">
        <w:rPr>
          <w:rFonts w:hint="cs"/>
          <w:rtl/>
        </w:rPr>
        <w:t xml:space="preserve"> </w:t>
      </w:r>
      <w:r w:rsidR="00F5274F">
        <w:rPr>
          <w:rFonts w:hint="eastAsia"/>
          <w:rtl/>
        </w:rPr>
        <w:t>–</w:t>
      </w:r>
      <w:r>
        <w:rPr>
          <w:rtl/>
        </w:rPr>
        <w:t xml:space="preserve"> או </w:t>
      </w:r>
      <w:r w:rsidR="00F5274F">
        <w:rPr>
          <w:rFonts w:hint="cs"/>
          <w:rtl/>
        </w:rPr>
        <w:t>"</w:t>
      </w:r>
      <w:r>
        <w:rPr>
          <w:rtl/>
        </w:rPr>
        <w:t>המקום הציבורי</w:t>
      </w:r>
      <w:r w:rsidR="00F5274F">
        <w:rPr>
          <w:rFonts w:hint="cs"/>
          <w:rtl/>
        </w:rPr>
        <w:t>"</w:t>
      </w:r>
      <w:r>
        <w:rPr>
          <w:rtl/>
        </w:rPr>
        <w:t xml:space="preserve"> כמו ש</w:t>
      </w:r>
      <w:r w:rsidR="00F5274F">
        <w:rPr>
          <w:rtl/>
        </w:rPr>
        <w:t>אנחנו מכנים אותו בנסיבה המחמירה</w:t>
      </w:r>
      <w:r w:rsidR="00F5274F">
        <w:rPr>
          <w:rFonts w:hint="cs"/>
          <w:rtl/>
        </w:rPr>
        <w:t xml:space="preserve"> </w:t>
      </w:r>
      <w:r w:rsidR="00F5274F">
        <w:rPr>
          <w:rFonts w:hint="eastAsia"/>
          <w:rtl/>
        </w:rPr>
        <w:t>–</w:t>
      </w:r>
      <w:r>
        <w:rPr>
          <w:rtl/>
        </w:rPr>
        <w:t xml:space="preserve"> הוא מונח מאוד רחב, גם בהגדרה שלו בחוק העו</w:t>
      </w:r>
      <w:r w:rsidR="00AB6BB0">
        <w:rPr>
          <w:rtl/>
        </w:rPr>
        <w:t xml:space="preserve">נשין וגם בהגדרה שלו בחוק איסור </w:t>
      </w:r>
      <w:r w:rsidR="00AB6BB0">
        <w:rPr>
          <w:rFonts w:hint="cs"/>
          <w:rtl/>
        </w:rPr>
        <w:t>ה</w:t>
      </w:r>
      <w:r>
        <w:rPr>
          <w:rtl/>
        </w:rPr>
        <w:t xml:space="preserve">פליה, וישנם מצבים מובהקים שבהם הפרדה בין נשים וגברים היא לגיטימית לחלוטין, בראש ובראשונה שירותים ציבוריים, מלתחות אבל גם מקומות אחרים, כמו למשל בתי כנסת, שבהם יש עזרת נשים. אנחנו לא באים ליצור נסיבה מחמירה לעבירות שמתרחשות בהקשרים האלה. זה לא נותן לגיטימציה כמובן לביצוע עבירות. נסיבה מחמירה תמיד מתלבשת על עבירה. </w:t>
      </w:r>
    </w:p>
    <w:p w:rsidR="000F304A" w:rsidRDefault="000F304A" w:rsidP="000F304A">
      <w:pPr>
        <w:rPr>
          <w:rtl/>
        </w:rPr>
      </w:pPr>
    </w:p>
    <w:p w:rsidR="000F304A" w:rsidRDefault="000F304A" w:rsidP="006D4CC7">
      <w:pPr>
        <w:pStyle w:val="a5"/>
        <w:rPr>
          <w:rtl/>
        </w:rPr>
      </w:pPr>
      <w:bookmarkStart w:id="112" w:name="ET_knessetmember_5552_69"/>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112"/>
    </w:p>
    <w:p w:rsidR="000F304A" w:rsidRDefault="000F304A" w:rsidP="000F304A">
      <w:pPr>
        <w:pStyle w:val="KeepWithNext"/>
        <w:rPr>
          <w:rtl/>
          <w:lang w:eastAsia="he-IL"/>
        </w:rPr>
      </w:pPr>
    </w:p>
    <w:p w:rsidR="000F304A" w:rsidRDefault="000F304A" w:rsidP="000F304A">
      <w:pPr>
        <w:rPr>
          <w:rtl/>
          <w:lang w:eastAsia="he-IL"/>
        </w:rPr>
      </w:pPr>
      <w:r>
        <w:rPr>
          <w:rtl/>
          <w:lang w:eastAsia="he-IL"/>
        </w:rPr>
        <w:t xml:space="preserve">חוף </w:t>
      </w:r>
      <w:bookmarkStart w:id="113" w:name="_ETM_Q1_1023553"/>
      <w:bookmarkEnd w:id="113"/>
      <w:r>
        <w:rPr>
          <w:rtl/>
          <w:lang w:eastAsia="he-IL"/>
        </w:rPr>
        <w:t>ים נפרד לנשים וגבר</w:t>
      </w:r>
      <w:r w:rsidR="00F5274F">
        <w:rPr>
          <w:rtl/>
          <w:lang w:eastAsia="he-IL"/>
        </w:rPr>
        <w:t>ים, יש שעות נפרדות לנשים וגברים</w:t>
      </w:r>
      <w:r w:rsidR="00F5274F">
        <w:rPr>
          <w:rFonts w:hint="cs"/>
          <w:rtl/>
          <w:lang w:eastAsia="he-IL"/>
        </w:rPr>
        <w:t xml:space="preserve"> </w:t>
      </w:r>
      <w:r w:rsidR="00F5274F">
        <w:rPr>
          <w:rFonts w:hint="eastAsia"/>
          <w:rtl/>
          <w:lang w:eastAsia="he-IL"/>
        </w:rPr>
        <w:t>–</w:t>
      </w:r>
      <w:r>
        <w:rPr>
          <w:rtl/>
          <w:lang w:eastAsia="he-IL"/>
        </w:rPr>
        <w:t xml:space="preserve"> </w:t>
      </w:r>
      <w:bookmarkStart w:id="114" w:name="_ETM_Q1_1035788"/>
      <w:bookmarkEnd w:id="114"/>
      <w:r>
        <w:rPr>
          <w:rtl/>
          <w:lang w:eastAsia="he-IL"/>
        </w:rPr>
        <w:t>זה על פי דין, זה קיבל את האישורים?</w:t>
      </w:r>
    </w:p>
    <w:p w:rsidR="000F304A" w:rsidRDefault="000F304A" w:rsidP="000F304A">
      <w:pPr>
        <w:rPr>
          <w:rtl/>
          <w:lang w:eastAsia="he-IL"/>
        </w:rPr>
      </w:pPr>
    </w:p>
    <w:p w:rsidR="000F304A" w:rsidRDefault="000F304A" w:rsidP="006D4CC7">
      <w:pPr>
        <w:pStyle w:val="af8"/>
        <w:rPr>
          <w:rtl/>
        </w:rPr>
      </w:pPr>
      <w:bookmarkStart w:id="115" w:name="ET_yor_6156_6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115"/>
    </w:p>
    <w:p w:rsidR="000F304A" w:rsidRDefault="000F304A" w:rsidP="000F304A">
      <w:pPr>
        <w:pStyle w:val="KeepWithNext"/>
        <w:rPr>
          <w:rtl/>
        </w:rPr>
      </w:pPr>
    </w:p>
    <w:p w:rsidR="000F304A" w:rsidRDefault="000F304A" w:rsidP="000F304A">
      <w:pPr>
        <w:rPr>
          <w:rtl/>
        </w:rPr>
      </w:pPr>
      <w:r>
        <w:rPr>
          <w:rtl/>
        </w:rPr>
        <w:t xml:space="preserve">השאלה היא על קיום הנסיבה המחמירה, זה מתייחס לתיבה </w:t>
      </w:r>
      <w:bookmarkStart w:id="116" w:name="_ETM_Q1_1042145"/>
      <w:bookmarkEnd w:id="116"/>
      <w:r>
        <w:rPr>
          <w:rtl/>
        </w:rPr>
        <w:t>"שלא כדין".</w:t>
      </w:r>
    </w:p>
    <w:p w:rsidR="000F304A" w:rsidRDefault="000F304A" w:rsidP="000F304A">
      <w:pPr>
        <w:rPr>
          <w:rtl/>
        </w:rPr>
      </w:pPr>
      <w:bookmarkStart w:id="117" w:name="_ETM_Q1_1040742"/>
      <w:bookmarkStart w:id="118" w:name="_ETM_Q1_1040874"/>
      <w:bookmarkEnd w:id="117"/>
      <w:bookmarkEnd w:id="118"/>
    </w:p>
    <w:p w:rsidR="00ED7172" w:rsidRDefault="00ED7172" w:rsidP="006D4CC7">
      <w:pPr>
        <w:pStyle w:val="a5"/>
        <w:rPr>
          <w:rStyle w:val="TagStyle"/>
          <w:vanish w:val="0"/>
          <w:rtl/>
        </w:rPr>
      </w:pPr>
      <w:bookmarkStart w:id="119" w:name="ET_knessetmember_5552_68"/>
      <w:r>
        <w:rPr>
          <w:rStyle w:val="TagStyle"/>
          <w:vanish w:val="0"/>
          <w:rtl/>
        </w:rPr>
        <w:br w:type="page"/>
      </w:r>
    </w:p>
    <w:p w:rsidR="000F304A" w:rsidRDefault="000F304A" w:rsidP="006D4CC7">
      <w:pPr>
        <w:pStyle w:val="a5"/>
        <w:rPr>
          <w:rtl/>
        </w:rPr>
      </w:pPr>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Start w:id="120" w:name="_ETM_Q1_1040703"/>
      <w:bookmarkStart w:id="121" w:name="_ETM_Q1_1040821"/>
      <w:bookmarkEnd w:id="120"/>
      <w:bookmarkEnd w:id="121"/>
      <w:bookmarkEnd w:id="119"/>
    </w:p>
    <w:p w:rsidR="000F304A" w:rsidRDefault="000F304A" w:rsidP="000F304A">
      <w:pPr>
        <w:rPr>
          <w:rtl/>
          <w:lang w:eastAsia="he-IL"/>
        </w:rPr>
      </w:pPr>
    </w:p>
    <w:p w:rsidR="000F304A" w:rsidRDefault="000F304A" w:rsidP="000F304A">
      <w:pPr>
        <w:rPr>
          <w:rtl/>
        </w:rPr>
      </w:pPr>
      <w:bookmarkStart w:id="122" w:name="_ETM_Q1_1041860"/>
      <w:bookmarkStart w:id="123" w:name="_ETM_Q1_1042020"/>
      <w:bookmarkEnd w:id="122"/>
      <w:bookmarkEnd w:id="123"/>
      <w:r>
        <w:rPr>
          <w:rtl/>
        </w:rPr>
        <w:t>שם</w:t>
      </w:r>
      <w:r w:rsidR="00F5274F">
        <w:rPr>
          <w:rFonts w:hint="cs"/>
          <w:rtl/>
        </w:rPr>
        <w:t xml:space="preserve"> </w:t>
      </w:r>
      <w:r>
        <w:rPr>
          <w:rtl/>
        </w:rPr>
        <w:t>זו לא תהיה נסיבה מחמירה.</w:t>
      </w:r>
    </w:p>
    <w:p w:rsidR="000F304A" w:rsidRDefault="000F304A" w:rsidP="000F304A">
      <w:pPr>
        <w:rPr>
          <w:rtl/>
        </w:rPr>
      </w:pPr>
      <w:bookmarkStart w:id="124" w:name="_ETM_Q1_1047411"/>
      <w:bookmarkStart w:id="125" w:name="_ETM_Q1_1047595"/>
      <w:bookmarkStart w:id="126" w:name="_ETM_Q1_1048480"/>
      <w:bookmarkEnd w:id="124"/>
      <w:bookmarkEnd w:id="125"/>
      <w:bookmarkEnd w:id="126"/>
    </w:p>
    <w:p w:rsidR="000F304A" w:rsidRDefault="000F304A" w:rsidP="006D4CC7">
      <w:pPr>
        <w:pStyle w:val="a5"/>
        <w:rPr>
          <w:rtl/>
        </w:rPr>
      </w:pPr>
      <w:bookmarkStart w:id="127" w:name="ET_speaker_לילך_וגנר_69"/>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127"/>
    </w:p>
    <w:p w:rsidR="000F304A" w:rsidRDefault="000F304A" w:rsidP="000F304A">
      <w:pPr>
        <w:pStyle w:val="KeepWithNext"/>
        <w:rPr>
          <w:rtl/>
        </w:rPr>
      </w:pPr>
    </w:p>
    <w:p w:rsidR="000F304A" w:rsidRDefault="000F304A" w:rsidP="000F304A">
      <w:pPr>
        <w:rPr>
          <w:rtl/>
        </w:rPr>
      </w:pPr>
      <w:bookmarkStart w:id="128" w:name="_ETM_Q1_1049448"/>
      <w:bookmarkStart w:id="129" w:name="_ETM_Q1_1049529"/>
      <w:bookmarkEnd w:id="128"/>
      <w:bookmarkEnd w:id="129"/>
      <w:r>
        <w:rPr>
          <w:rtl/>
        </w:rPr>
        <w:t>זה לא שזה לא חמור לתקוף למשל אישה שנכנסת לשירותי גברים, זה לא לגיטימי לתקוף אדם בשום מקרה, אבל לא ראוי לייחס את הנסיבה המחמירה בסי</w:t>
      </w:r>
      <w:r w:rsidR="00A548B0">
        <w:rPr>
          <w:rtl/>
        </w:rPr>
        <w:t>טואציה הזאת. יש גם מצבים נוספים</w:t>
      </w:r>
      <w:r w:rsidR="00A548B0">
        <w:rPr>
          <w:rFonts w:hint="cs"/>
          <w:rtl/>
        </w:rPr>
        <w:t>,</w:t>
      </w:r>
      <w:r>
        <w:rPr>
          <w:rtl/>
        </w:rPr>
        <w:t xml:space="preserve"> לכן הצענו בנסיבה המחמירה לכלול את הביטוי "שלא כדין".</w:t>
      </w:r>
    </w:p>
    <w:p w:rsidR="000F304A" w:rsidRDefault="000F304A" w:rsidP="000F304A">
      <w:pPr>
        <w:rPr>
          <w:rtl/>
        </w:rPr>
      </w:pPr>
      <w:bookmarkStart w:id="130" w:name="_ETM_Q1_1068846"/>
      <w:bookmarkStart w:id="131" w:name="_ETM_Q1_1068987"/>
      <w:bookmarkEnd w:id="130"/>
      <w:bookmarkEnd w:id="131"/>
    </w:p>
    <w:p w:rsidR="000F304A" w:rsidRDefault="000F304A" w:rsidP="006D4CC7">
      <w:pPr>
        <w:pStyle w:val="a5"/>
        <w:rPr>
          <w:rtl/>
        </w:rPr>
      </w:pPr>
      <w:bookmarkStart w:id="132" w:name="ET_speaker_6166_70"/>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132"/>
    </w:p>
    <w:p w:rsidR="000F304A" w:rsidRDefault="000F304A" w:rsidP="000F304A">
      <w:pPr>
        <w:pStyle w:val="KeepWithNext"/>
        <w:rPr>
          <w:rtl/>
        </w:rPr>
      </w:pPr>
    </w:p>
    <w:p w:rsidR="000F304A" w:rsidRDefault="000F304A" w:rsidP="005A3E37">
      <w:pPr>
        <w:rPr>
          <w:rtl/>
        </w:rPr>
      </w:pPr>
      <w:r w:rsidRPr="00A548B0">
        <w:rPr>
          <w:rtl/>
        </w:rPr>
        <w:t xml:space="preserve">בריכה נפרדת זו עבירה </w:t>
      </w:r>
      <w:bookmarkStart w:id="133" w:name="_ETM_Q1_1067177"/>
      <w:bookmarkEnd w:id="133"/>
      <w:r w:rsidRPr="00A548B0">
        <w:rPr>
          <w:rtl/>
        </w:rPr>
        <w:t>רק לא</w:t>
      </w:r>
      <w:r w:rsidR="005A3E37">
        <w:rPr>
          <w:rtl/>
        </w:rPr>
        <w:t xml:space="preserve"> נסיב</w:t>
      </w:r>
      <w:r w:rsidR="005A3E37">
        <w:rPr>
          <w:rFonts w:hint="cs"/>
          <w:rtl/>
        </w:rPr>
        <w:t>ה</w:t>
      </w:r>
      <w:r>
        <w:rPr>
          <w:rtl/>
        </w:rPr>
        <w:t xml:space="preserve"> מחמיר</w:t>
      </w:r>
      <w:r w:rsidR="005A3E37">
        <w:rPr>
          <w:rFonts w:hint="cs"/>
          <w:rtl/>
        </w:rPr>
        <w:t>ה</w:t>
      </w:r>
      <w:r>
        <w:rPr>
          <w:rtl/>
        </w:rPr>
        <w:t>?</w:t>
      </w:r>
    </w:p>
    <w:p w:rsidR="000F304A" w:rsidRDefault="000F304A" w:rsidP="000F304A">
      <w:pPr>
        <w:rPr>
          <w:rtl/>
        </w:rPr>
      </w:pPr>
      <w:bookmarkStart w:id="134" w:name="_ETM_Q1_1067779"/>
      <w:bookmarkStart w:id="135" w:name="_ETM_Q1_1067883"/>
      <w:bookmarkStart w:id="136" w:name="_ETM_Q1_1068675"/>
      <w:bookmarkEnd w:id="134"/>
      <w:bookmarkEnd w:id="135"/>
      <w:bookmarkEnd w:id="136"/>
    </w:p>
    <w:p w:rsidR="000F304A" w:rsidRDefault="000F304A" w:rsidP="006D4CC7">
      <w:pPr>
        <w:pStyle w:val="a5"/>
        <w:rPr>
          <w:rtl/>
        </w:rPr>
      </w:pPr>
      <w:bookmarkStart w:id="137" w:name="ET_knessetmember_5552_71"/>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137"/>
    </w:p>
    <w:p w:rsidR="000F304A" w:rsidRDefault="000F304A" w:rsidP="000F304A">
      <w:pPr>
        <w:pStyle w:val="KeepWithNext"/>
        <w:rPr>
          <w:rtl/>
        </w:rPr>
      </w:pPr>
    </w:p>
    <w:p w:rsidR="000F304A" w:rsidRDefault="000F304A" w:rsidP="000F304A">
      <w:pPr>
        <w:rPr>
          <w:rtl/>
        </w:rPr>
      </w:pPr>
      <w:bookmarkStart w:id="138" w:name="_ETM_Q1_1069404"/>
      <w:bookmarkStart w:id="139" w:name="_ETM_Q1_1069459"/>
      <w:bookmarkEnd w:id="138"/>
      <w:bookmarkEnd w:id="139"/>
      <w:r>
        <w:rPr>
          <w:rtl/>
        </w:rPr>
        <w:t>לא, אין כאן עבירה בכלל.</w:t>
      </w:r>
    </w:p>
    <w:p w:rsidR="000F304A" w:rsidRDefault="000F304A" w:rsidP="000F304A">
      <w:pPr>
        <w:rPr>
          <w:rtl/>
        </w:rPr>
      </w:pPr>
      <w:bookmarkStart w:id="140" w:name="_ETM_Q1_1072303"/>
      <w:bookmarkStart w:id="141" w:name="_ETM_Q1_1072429"/>
      <w:bookmarkEnd w:id="140"/>
      <w:bookmarkEnd w:id="141"/>
    </w:p>
    <w:p w:rsidR="000F304A" w:rsidRDefault="000F304A" w:rsidP="006D4CC7">
      <w:pPr>
        <w:pStyle w:val="a5"/>
        <w:rPr>
          <w:rtl/>
        </w:rPr>
      </w:pPr>
      <w:bookmarkStart w:id="142" w:name="ET_speaker_לילך_וגנר_72"/>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142"/>
    </w:p>
    <w:p w:rsidR="000F304A" w:rsidRDefault="000F304A" w:rsidP="000F304A">
      <w:pPr>
        <w:rPr>
          <w:rtl/>
          <w:lang w:eastAsia="he-IL"/>
        </w:rPr>
      </w:pPr>
    </w:p>
    <w:p w:rsidR="000F304A" w:rsidRDefault="005A3E37" w:rsidP="003B27D4">
      <w:pPr>
        <w:rPr>
          <w:rtl/>
        </w:rPr>
      </w:pPr>
      <w:bookmarkStart w:id="143" w:name="_ETM_Q1_1073198"/>
      <w:bookmarkStart w:id="144" w:name="_ETM_Q1_1073357"/>
      <w:bookmarkEnd w:id="143"/>
      <w:bookmarkEnd w:id="144"/>
      <w:r>
        <w:rPr>
          <w:rtl/>
        </w:rPr>
        <w:t>אנחנו לא יוצרים</w:t>
      </w:r>
      <w:r>
        <w:rPr>
          <w:rFonts w:hint="cs"/>
          <w:rtl/>
        </w:rPr>
        <w:t xml:space="preserve"> –</w:t>
      </w:r>
      <w:r>
        <w:rPr>
          <w:rtl/>
        </w:rPr>
        <w:t xml:space="preserve"> אם זה לא היה ברור</w:t>
      </w:r>
      <w:r>
        <w:rPr>
          <w:rFonts w:hint="cs"/>
          <w:rtl/>
        </w:rPr>
        <w:t xml:space="preserve"> </w:t>
      </w:r>
      <w:r>
        <w:rPr>
          <w:rFonts w:hint="eastAsia"/>
          <w:rtl/>
        </w:rPr>
        <w:t>–</w:t>
      </w:r>
      <w:r w:rsidR="000F304A">
        <w:rPr>
          <w:rtl/>
        </w:rPr>
        <w:t xml:space="preserve"> עבירה חדשה. אנחנו יוצרים נסיבה מחמירה לעבירות קיימות. למשל</w:t>
      </w:r>
      <w:r w:rsidR="000F304A" w:rsidRPr="005A3E37">
        <w:rPr>
          <w:rtl/>
        </w:rPr>
        <w:t xml:space="preserve">, לעבירות </w:t>
      </w:r>
      <w:bookmarkStart w:id="145" w:name="_ETM_Q1_1079798"/>
      <w:bookmarkEnd w:id="145"/>
      <w:r w:rsidR="000F304A" w:rsidRPr="005A3E37">
        <w:rPr>
          <w:rtl/>
        </w:rPr>
        <w:t>נזיקין, לעבירה</w:t>
      </w:r>
      <w:r w:rsidR="000F304A">
        <w:rPr>
          <w:rtl/>
        </w:rPr>
        <w:t xml:space="preserve"> של השחתת פני מקרקעין, לעבירת איומים, לעבירת תקיפה, לעבירות המטרדים. הנסיבה המחמירה צריכה קודם כל שתהיה עבירה ולאחר מכן צריכה להתקיים המטרה המיוחדת, תכף אני אעבור להגדרה שלה.</w:t>
      </w:r>
      <w:bookmarkStart w:id="146" w:name="_ETM_Q1_1095979"/>
      <w:bookmarkStart w:id="147" w:name="_ETM_Q1_1096082"/>
      <w:bookmarkStart w:id="148" w:name="_ETM_Q1_1096173"/>
      <w:bookmarkStart w:id="149" w:name="_ETM_Q1_1096267"/>
      <w:bookmarkEnd w:id="146"/>
      <w:bookmarkEnd w:id="147"/>
      <w:bookmarkEnd w:id="148"/>
      <w:bookmarkEnd w:id="149"/>
      <w:r w:rsidR="003B27D4">
        <w:rPr>
          <w:rFonts w:hint="cs"/>
          <w:rtl/>
        </w:rPr>
        <w:t xml:space="preserve"> </w:t>
      </w:r>
      <w:r w:rsidR="000F304A">
        <w:rPr>
          <w:rtl/>
        </w:rPr>
        <w:t xml:space="preserve">מה שאנחנו רוצים להבהיר בנסיבה המחמירה הזאת, לפחות </w:t>
      </w:r>
      <w:r w:rsidR="003B27D4">
        <w:rPr>
          <w:rFonts w:hint="cs"/>
          <w:rtl/>
        </w:rPr>
        <w:t>ב</w:t>
      </w:r>
      <w:r w:rsidR="000F304A">
        <w:rPr>
          <w:rtl/>
        </w:rPr>
        <w:t xml:space="preserve">הצעה שלנו ששמים אותה על השולחן, זה שיש צורך להשתמש בביטוי "שלא כדין" כדי לא ליצור מצב שבו הנסיבה המחמירה תחול במקרים שבהם לא נפגע אותו ערך מוסף של הדרת נשים שעליו רצינו להגן במטרה. </w:t>
      </w:r>
    </w:p>
    <w:p w:rsidR="000F304A" w:rsidRDefault="000F304A" w:rsidP="000F304A">
      <w:pPr>
        <w:rPr>
          <w:rtl/>
        </w:rPr>
      </w:pPr>
      <w:bookmarkStart w:id="150" w:name="_ETM_Q1_1116370"/>
      <w:bookmarkStart w:id="151" w:name="_ETM_Q1_1116488"/>
      <w:bookmarkEnd w:id="150"/>
      <w:bookmarkEnd w:id="151"/>
    </w:p>
    <w:p w:rsidR="000F304A" w:rsidRDefault="000F304A" w:rsidP="003C0AE4">
      <w:pPr>
        <w:rPr>
          <w:rtl/>
        </w:rPr>
      </w:pPr>
      <w:bookmarkStart w:id="152" w:name="_ETM_Q1_1116575"/>
      <w:bookmarkStart w:id="153" w:name="_ETM_Q1_1116650"/>
      <w:bookmarkEnd w:id="152"/>
      <w:bookmarkEnd w:id="153"/>
      <w:r>
        <w:rPr>
          <w:rtl/>
        </w:rPr>
        <w:t xml:space="preserve">דבר שני, אני מדגישה שוב שאנחנו מדברים על מטרה ולא על מניע. בעוד </w:t>
      </w:r>
      <w:r w:rsidR="003C0AE4">
        <w:rPr>
          <w:rFonts w:hint="cs"/>
          <w:rtl/>
        </w:rPr>
        <w:t>ש</w:t>
      </w:r>
      <w:r>
        <w:rPr>
          <w:rtl/>
        </w:rPr>
        <w:t xml:space="preserve">בסעיף 144ו המניע של גזענות או עוינות כלפי ציבור מוגדר כמניע, שזה יסוד נפשי שמתרחש בליבו של האדם והוא צריך להיות מניע דומיננטי, </w:t>
      </w:r>
      <w:r w:rsidR="003C0AE4">
        <w:rPr>
          <w:rtl/>
        </w:rPr>
        <w:t>יש פסיקה שלמה על הנושא של המניע</w:t>
      </w:r>
      <w:r w:rsidR="003C0AE4">
        <w:rPr>
          <w:rFonts w:hint="cs"/>
          <w:rtl/>
        </w:rPr>
        <w:t>,</w:t>
      </w:r>
      <w:r>
        <w:rPr>
          <w:rtl/>
        </w:rPr>
        <w:t xml:space="preserve"> מטרה היא סוג של כוונה, יסוד נפשי מיוחד גם כן, אבל היא לא כל כך פנימית, היא צריכה לבוא לידי ביטוי חיצונית. בדרך כלל חלה לגביה הלכת הצפיות</w:t>
      </w:r>
      <w:r w:rsidR="003C0AE4">
        <w:rPr>
          <w:rFonts w:hint="cs"/>
          <w:rtl/>
        </w:rPr>
        <w:t>,</w:t>
      </w:r>
      <w:r>
        <w:rPr>
          <w:rtl/>
        </w:rPr>
        <w:t xml:space="preserve"> כלל הצפיות לפי סעיף 20 לחוק העונשין ואפשר ללמוד עליה מההתנהגות ומהצפיות שהתוצאה תתרחש בדרגת הסתברות גבוהה.</w:t>
      </w:r>
      <w:bookmarkStart w:id="154" w:name="_ETM_Q1_1162808"/>
      <w:bookmarkStart w:id="155" w:name="_ETM_Q1_1162922"/>
      <w:bookmarkStart w:id="156" w:name="_ETM_Q1_1162949"/>
      <w:bookmarkStart w:id="157" w:name="_ETM_Q1_1163004"/>
      <w:bookmarkEnd w:id="154"/>
      <w:bookmarkEnd w:id="155"/>
      <w:bookmarkEnd w:id="156"/>
      <w:bookmarkEnd w:id="157"/>
      <w:r>
        <w:rPr>
          <w:rtl/>
        </w:rPr>
        <w:t xml:space="preserve"> לכן חשבנו שיותר נכון לנסח את זה כמטרה ולא כמניע.</w:t>
      </w:r>
    </w:p>
    <w:p w:rsidR="000F304A" w:rsidRDefault="000F304A" w:rsidP="000F304A">
      <w:pPr>
        <w:rPr>
          <w:rtl/>
        </w:rPr>
      </w:pPr>
      <w:bookmarkStart w:id="158" w:name="_ETM_Q1_1164625"/>
      <w:bookmarkStart w:id="159" w:name="_ETM_Q1_1164724"/>
      <w:bookmarkEnd w:id="158"/>
      <w:bookmarkEnd w:id="159"/>
    </w:p>
    <w:p w:rsidR="000F304A" w:rsidRDefault="000F304A" w:rsidP="003C0AE4">
      <w:pPr>
        <w:rPr>
          <w:rtl/>
        </w:rPr>
      </w:pPr>
      <w:bookmarkStart w:id="160" w:name="_ETM_Q1_1164786"/>
      <w:bookmarkStart w:id="161" w:name="_ETM_Q1_1164884"/>
      <w:bookmarkEnd w:id="160"/>
      <w:bookmarkEnd w:id="161"/>
      <w:r>
        <w:rPr>
          <w:rtl/>
        </w:rPr>
        <w:t>דבר אחרון, עשינו דיונים יחד עם הסניגוריה, יחד עם משטרת ישראל, יחד עם הפרקליטות ויחד עם גורמים חוץ-ממשלתיים בהקשר הזה, יש יתרונות לחלופה הראשונה. החלופה הראשונה היא מאוד מאוד מדויקת ואין בה את החשש שהיא תחול על מקרים שלא התכוונו אליהם. לעומת זה, לגבי החלופה השנייה אנחנו יודעים שיכולות לעלות שאלות לגבי תחום התפרסותה. לכן, כשהייעוץ המשפטי של הוועדה הציע למקד אות</w:t>
      </w:r>
      <w:r w:rsidR="003C0AE4">
        <w:rPr>
          <w:rFonts w:hint="cs"/>
          <w:rtl/>
        </w:rPr>
        <w:t>ה</w:t>
      </w:r>
      <w:r>
        <w:rPr>
          <w:rtl/>
        </w:rPr>
        <w:t xml:space="preserve"> בשורה של עבירות יותר מצומצמת מאלה שמנויות בסעיף 144ו הדבר היה מקובל עלינו, מאחר שאנחנו מדברים על הביטויים הקונקרטיים של הדרת נשים, אבל צריך לשים לב ולעקוב אחר הדבר הזה וייתכן כי בעתיד יעלה צורך לעדכן את הנסיבה המחמירה בהתאם להתרחשויות שקורות במציאות. אלה דברי הפתיחה שלי. </w:t>
      </w:r>
      <w:bookmarkStart w:id="162" w:name="_ETM_Q1_1225903"/>
      <w:bookmarkStart w:id="163" w:name="_ETM_Q1_1226021"/>
      <w:bookmarkEnd w:id="162"/>
      <w:bookmarkEnd w:id="163"/>
    </w:p>
    <w:p w:rsidR="000F304A" w:rsidRDefault="000F304A" w:rsidP="000F304A">
      <w:pPr>
        <w:rPr>
          <w:rtl/>
        </w:rPr>
      </w:pPr>
    </w:p>
    <w:p w:rsidR="000F304A" w:rsidRDefault="000F304A" w:rsidP="006D4CC7">
      <w:pPr>
        <w:pStyle w:val="a5"/>
        <w:rPr>
          <w:rtl/>
        </w:rPr>
      </w:pPr>
      <w:bookmarkStart w:id="164" w:name="ET_knessetmember_6157_73"/>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164"/>
    </w:p>
    <w:p w:rsidR="000F304A" w:rsidRDefault="000F304A" w:rsidP="000F304A">
      <w:pPr>
        <w:rPr>
          <w:rtl/>
          <w:lang w:eastAsia="he-IL"/>
        </w:rPr>
      </w:pPr>
    </w:p>
    <w:p w:rsidR="000F304A" w:rsidRDefault="000F304A" w:rsidP="000F304A">
      <w:pPr>
        <w:rPr>
          <w:rtl/>
        </w:rPr>
      </w:pPr>
      <w:r>
        <w:rPr>
          <w:rtl/>
        </w:rPr>
        <w:t xml:space="preserve">את </w:t>
      </w:r>
      <w:bookmarkStart w:id="165" w:name="_ETM_Q1_1225190"/>
      <w:bookmarkEnd w:id="165"/>
      <w:r>
        <w:rPr>
          <w:rtl/>
        </w:rPr>
        <w:t>יכולה לחדד רק את ההבדל בין מטרה לבין מניע שוב? איך זה בא לידי ביטוי?</w:t>
      </w:r>
    </w:p>
    <w:p w:rsidR="000F304A" w:rsidRDefault="000F304A" w:rsidP="000F304A">
      <w:pPr>
        <w:rPr>
          <w:rtl/>
        </w:rPr>
      </w:pPr>
    </w:p>
    <w:p w:rsidR="000F304A" w:rsidRDefault="000F304A" w:rsidP="006D4CC7">
      <w:pPr>
        <w:pStyle w:val="a5"/>
        <w:rPr>
          <w:rtl/>
        </w:rPr>
      </w:pPr>
      <w:bookmarkStart w:id="166" w:name="ET_speaker_לילך_וגנר_74"/>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166"/>
    </w:p>
    <w:p w:rsidR="000F304A" w:rsidRDefault="000F304A" w:rsidP="000F304A">
      <w:pPr>
        <w:pStyle w:val="KeepWithNext"/>
        <w:rPr>
          <w:rtl/>
        </w:rPr>
      </w:pPr>
    </w:p>
    <w:p w:rsidR="000F304A" w:rsidRDefault="000F304A" w:rsidP="000F304A">
      <w:pPr>
        <w:rPr>
          <w:rtl/>
        </w:rPr>
      </w:pPr>
      <w:r>
        <w:rPr>
          <w:rtl/>
        </w:rPr>
        <w:t>מניע כיסוד נפשי הוא משהו שנמצא בליבו של עבריין ובדרך כלל צופה פני עבר ולא צופה פני עתיד, לעומת מטרה שהיא צופה פני עתיד. זו מבחינה משפטית ההבחנה המרכזית בין מניע למטרה.</w:t>
      </w:r>
    </w:p>
    <w:p w:rsidR="000F304A" w:rsidRDefault="000F304A" w:rsidP="000F304A">
      <w:pPr>
        <w:rPr>
          <w:rtl/>
        </w:rPr>
      </w:pPr>
      <w:bookmarkStart w:id="167" w:name="_ETM_Q1_1253048"/>
      <w:bookmarkStart w:id="168" w:name="_ETM_Q1_1253190"/>
      <w:bookmarkEnd w:id="167"/>
      <w:bookmarkEnd w:id="168"/>
    </w:p>
    <w:p w:rsidR="000F304A" w:rsidRDefault="000F304A" w:rsidP="006D4CC7">
      <w:pPr>
        <w:pStyle w:val="a5"/>
        <w:rPr>
          <w:rtl/>
        </w:rPr>
      </w:pPr>
      <w:bookmarkStart w:id="169" w:name="ET_knessetmember_6157_75"/>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169"/>
    </w:p>
    <w:p w:rsidR="000F304A" w:rsidRDefault="000F304A" w:rsidP="000F304A">
      <w:pPr>
        <w:pStyle w:val="KeepWithNext"/>
        <w:rPr>
          <w:rtl/>
        </w:rPr>
      </w:pPr>
    </w:p>
    <w:p w:rsidR="000F304A" w:rsidRDefault="000F304A" w:rsidP="000F304A">
      <w:pPr>
        <w:rPr>
          <w:rtl/>
        </w:rPr>
      </w:pPr>
      <w:r>
        <w:rPr>
          <w:rtl/>
        </w:rPr>
        <w:t>אני מנסה להבין איזה מקרים היא חושבת שזה ישאיר בחוץ ואיזה מקרים זה יכניס. אני חושב שבהקשר הזה</w:t>
      </w:r>
      <w:r w:rsidR="00073180">
        <w:rPr>
          <w:rFonts w:hint="cs"/>
          <w:rtl/>
        </w:rPr>
        <w:t>,</w:t>
      </w:r>
      <w:r>
        <w:rPr>
          <w:rtl/>
        </w:rPr>
        <w:t xml:space="preserve"> </w:t>
      </w:r>
      <w:bookmarkStart w:id="170" w:name="_ETM_Q1_1256185"/>
      <w:bookmarkEnd w:id="170"/>
      <w:r>
        <w:rPr>
          <w:rtl/>
        </w:rPr>
        <w:t>כפי שהמטרה פה מנוסחת</w:t>
      </w:r>
      <w:r w:rsidR="00073180">
        <w:rPr>
          <w:rFonts w:hint="cs"/>
          <w:rtl/>
        </w:rPr>
        <w:t>,</w:t>
      </w:r>
      <w:r>
        <w:rPr>
          <w:rtl/>
        </w:rPr>
        <w:t xml:space="preserve"> אין כמעט הבדל בין האירועים ולכן אני מנסה להבין איזה מקרה נופל פה ולא נופל שם.</w:t>
      </w:r>
    </w:p>
    <w:p w:rsidR="000F304A" w:rsidRDefault="000F304A" w:rsidP="000F304A">
      <w:pPr>
        <w:rPr>
          <w:rtl/>
        </w:rPr>
      </w:pPr>
    </w:p>
    <w:p w:rsidR="000F304A" w:rsidRDefault="000F304A" w:rsidP="006D4CC7">
      <w:pPr>
        <w:pStyle w:val="a5"/>
        <w:rPr>
          <w:rtl/>
        </w:rPr>
      </w:pPr>
      <w:bookmarkStart w:id="171" w:name="ET_speaker_לילך_וגנר_76"/>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171"/>
    </w:p>
    <w:p w:rsidR="000F304A" w:rsidRDefault="000F304A" w:rsidP="000F304A">
      <w:pPr>
        <w:pStyle w:val="KeepWithNext"/>
        <w:rPr>
          <w:rtl/>
        </w:rPr>
      </w:pPr>
    </w:p>
    <w:p w:rsidR="000F304A" w:rsidRDefault="000F304A" w:rsidP="006811BE">
      <w:pPr>
        <w:rPr>
          <w:rtl/>
        </w:rPr>
      </w:pPr>
      <w:r>
        <w:rPr>
          <w:rtl/>
        </w:rPr>
        <w:t>אנחנו ניסינו לנ</w:t>
      </w:r>
      <w:r w:rsidR="006811BE">
        <w:rPr>
          <w:rtl/>
        </w:rPr>
        <w:t>סח את המטרה</w:t>
      </w:r>
      <w:r w:rsidR="006811BE">
        <w:rPr>
          <w:rFonts w:hint="cs"/>
          <w:rtl/>
        </w:rPr>
        <w:t xml:space="preserve"> </w:t>
      </w:r>
      <w:r w:rsidR="006811BE">
        <w:rPr>
          <w:rFonts w:hint="eastAsia"/>
          <w:rtl/>
        </w:rPr>
        <w:t>–</w:t>
      </w:r>
      <w:r>
        <w:rPr>
          <w:rtl/>
        </w:rPr>
        <w:t xml:space="preserve"> אני</w:t>
      </w:r>
      <w:r w:rsidR="006811BE">
        <w:rPr>
          <w:rtl/>
        </w:rPr>
        <w:t xml:space="preserve"> לא יודעת אם זה הניסוח האידיאלי</w:t>
      </w:r>
      <w:r w:rsidR="006811BE">
        <w:rPr>
          <w:rFonts w:hint="cs"/>
          <w:rtl/>
        </w:rPr>
        <w:t xml:space="preserve"> </w:t>
      </w:r>
      <w:r w:rsidR="006811BE">
        <w:rPr>
          <w:rFonts w:hint="eastAsia"/>
          <w:rtl/>
        </w:rPr>
        <w:t>–</w:t>
      </w:r>
      <w:r>
        <w:rPr>
          <w:rtl/>
        </w:rPr>
        <w:t xml:space="preserve"> בדרך שתלכוד את הפגיעה החמורה בערך המוגן בהקשר הספציפי הזה</w:t>
      </w:r>
      <w:r w:rsidR="006811BE">
        <w:rPr>
          <w:rFonts w:hint="cs"/>
          <w:rtl/>
        </w:rPr>
        <w:t>,</w:t>
      </w:r>
      <w:r w:rsidR="006811BE">
        <w:rPr>
          <w:rtl/>
        </w:rPr>
        <w:t xml:space="preserve"> זאת אומרת</w:t>
      </w:r>
      <w:r>
        <w:rPr>
          <w:rtl/>
        </w:rPr>
        <w:t xml:space="preserve"> הגבלה או צמצום של נוכחות של נשים במרחב הציבורי, הגבלת החירות שלהן. קצת נשענו על הנוסח של נסיבה מחמירה של עבירת הרצח, שאבנו השראה מקומות אחרים שבהם המחוקק בחר לייחד את הנושא הזה של הגבלת החירות כנסיבה מחמירה. אפשר יהיה להסיק על קיומה של אותה מטרה מ</w:t>
      </w:r>
      <w:r w:rsidR="006811BE">
        <w:rPr>
          <w:rFonts w:hint="cs"/>
          <w:rtl/>
        </w:rPr>
        <w:t>ה</w:t>
      </w:r>
      <w:r>
        <w:rPr>
          <w:rtl/>
        </w:rPr>
        <w:t>תנהגות של עבריין</w:t>
      </w:r>
      <w:r w:rsidR="006811BE">
        <w:rPr>
          <w:rFonts w:hint="cs"/>
          <w:rtl/>
        </w:rPr>
        <w:t xml:space="preserve"> כמובן</w:t>
      </w:r>
      <w:r>
        <w:rPr>
          <w:rtl/>
        </w:rPr>
        <w:t>, כמו בכל מצב אחר. למשל, במקרה שבו ישנן דמויות שונות של נשים וגברים ובאופן סיסטמתי מושחתות תמונות הנשים בלבד בעוד שתמונות הג</w:t>
      </w:r>
      <w:r w:rsidR="006811BE">
        <w:rPr>
          <w:rtl/>
        </w:rPr>
        <w:t>ברים נותרות ללא פגע</w:t>
      </w:r>
      <w:r>
        <w:rPr>
          <w:rtl/>
        </w:rPr>
        <w:t xml:space="preserve"> זה בהחלט אלמנט שמעיד על היסוד הנפשי </w:t>
      </w:r>
      <w:bookmarkStart w:id="172" w:name="_ETM_Q1_1312283"/>
      <w:bookmarkEnd w:id="172"/>
      <w:r>
        <w:rPr>
          <w:rtl/>
        </w:rPr>
        <w:t>של העבריין.</w:t>
      </w:r>
    </w:p>
    <w:p w:rsidR="000F304A" w:rsidRDefault="000F304A" w:rsidP="000F304A">
      <w:pPr>
        <w:rPr>
          <w:rtl/>
        </w:rPr>
      </w:pPr>
      <w:bookmarkStart w:id="173" w:name="_ETM_Q1_1317245"/>
      <w:bookmarkStart w:id="174" w:name="_ETM_Q1_1317337"/>
      <w:bookmarkEnd w:id="173"/>
      <w:bookmarkEnd w:id="174"/>
    </w:p>
    <w:p w:rsidR="000F304A" w:rsidRDefault="000F304A" w:rsidP="006D4CC7">
      <w:pPr>
        <w:pStyle w:val="af8"/>
        <w:rPr>
          <w:rtl/>
        </w:rPr>
      </w:pPr>
      <w:bookmarkStart w:id="175" w:name="ET_yor_6156_7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175"/>
    </w:p>
    <w:p w:rsidR="000F304A" w:rsidRDefault="000F304A" w:rsidP="000F304A">
      <w:pPr>
        <w:pStyle w:val="KeepWithNext"/>
        <w:rPr>
          <w:rtl/>
        </w:rPr>
      </w:pPr>
    </w:p>
    <w:p w:rsidR="000F304A" w:rsidRDefault="000F304A" w:rsidP="00AB4D67">
      <w:pPr>
        <w:rPr>
          <w:rtl/>
        </w:rPr>
      </w:pPr>
      <w:bookmarkStart w:id="176" w:name="_ETM_Q1_1320650"/>
      <w:bookmarkEnd w:id="176"/>
      <w:r>
        <w:rPr>
          <w:rtl/>
        </w:rPr>
        <w:t>המעבר פה ממניע למטרה למול גזענות הוא די ברור בגלל שכאן יש תוצאה קונקרטית שיש בה יסוד עובדתי ספציפי</w:t>
      </w:r>
      <w:r w:rsidR="006811BE">
        <w:rPr>
          <w:rFonts w:hint="cs"/>
          <w:rtl/>
        </w:rPr>
        <w:t>.</w:t>
      </w:r>
      <w:r>
        <w:rPr>
          <w:rtl/>
        </w:rPr>
        <w:t xml:space="preserve"> קשה לך לומר שהפעולה שנעשתה מתוך מניע של </w:t>
      </w:r>
      <w:r w:rsidR="006811BE">
        <w:rPr>
          <w:rFonts w:hint="cs"/>
          <w:rtl/>
        </w:rPr>
        <w:t>גזענות</w:t>
      </w:r>
      <w:r>
        <w:rPr>
          <w:rtl/>
        </w:rPr>
        <w:t xml:space="preserve"> </w:t>
      </w:r>
      <w:bookmarkStart w:id="177" w:name="_ETM_Q1_1335595"/>
      <w:bookmarkEnd w:id="177"/>
      <w:r w:rsidR="006811BE">
        <w:rPr>
          <w:rtl/>
        </w:rPr>
        <w:t>מכוונת להשגת תוצאה קונקרטית</w:t>
      </w:r>
      <w:r w:rsidR="006811BE">
        <w:rPr>
          <w:rFonts w:hint="cs"/>
          <w:rtl/>
        </w:rPr>
        <w:t>,</w:t>
      </w:r>
      <w:r>
        <w:rPr>
          <w:rtl/>
        </w:rPr>
        <w:t xml:space="preserve"> כאן התוצאה היא זו שנותנת את הטון ולכן אפשר לדבר על מטרה. המטרה של האדם במעשה שלו הייתה למנוע כניסה של נשים או להשחית את תמונתן במרחב הציבורי, בעוד שבגזענות הדבר המרכזי הוא המניע. זה לא שאדם עושה את העבירה מתוך מטרה להסית לגזענות</w:t>
      </w:r>
      <w:r w:rsidR="00AB4D67">
        <w:rPr>
          <w:rFonts w:hint="cs"/>
          <w:rtl/>
        </w:rPr>
        <w:t>.</w:t>
      </w:r>
      <w:r>
        <w:rPr>
          <w:rtl/>
        </w:rPr>
        <w:t xml:space="preserve"> יש פה פשוט יסוד עובדתי שניתן להתלות בו.</w:t>
      </w:r>
    </w:p>
    <w:p w:rsidR="000F304A" w:rsidRDefault="000F304A" w:rsidP="000F304A">
      <w:pPr>
        <w:rPr>
          <w:rtl/>
        </w:rPr>
      </w:pPr>
    </w:p>
    <w:p w:rsidR="000F304A" w:rsidRDefault="000F304A" w:rsidP="006D4CC7">
      <w:pPr>
        <w:pStyle w:val="a5"/>
        <w:rPr>
          <w:rtl/>
        </w:rPr>
      </w:pPr>
      <w:bookmarkStart w:id="178" w:name="ET_knessetmember_6157_78"/>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178"/>
    </w:p>
    <w:p w:rsidR="000F304A" w:rsidRDefault="000F304A" w:rsidP="000F304A">
      <w:pPr>
        <w:rPr>
          <w:rtl/>
          <w:lang w:eastAsia="he-IL"/>
        </w:rPr>
      </w:pPr>
    </w:p>
    <w:p w:rsidR="000F304A" w:rsidRDefault="000F304A" w:rsidP="00AB4D67">
      <w:pPr>
        <w:rPr>
          <w:rtl/>
        </w:rPr>
      </w:pPr>
      <w:r>
        <w:rPr>
          <w:rtl/>
        </w:rPr>
        <w:t xml:space="preserve">היסוד העובדתי הוא אותו יסוד עובדתי </w:t>
      </w:r>
      <w:bookmarkStart w:id="179" w:name="_ETM_Q1_1371302"/>
      <w:bookmarkEnd w:id="179"/>
      <w:r>
        <w:rPr>
          <w:rtl/>
        </w:rPr>
        <w:t xml:space="preserve">בהקשר הזה כי היסוד העובדתי הוא העבירה, העובר עבירה, והעבירה היא </w:t>
      </w:r>
      <w:r w:rsidR="00AB4D67">
        <w:rPr>
          <w:rtl/>
        </w:rPr>
        <w:t>עבירה של איומים. סוג העבירה</w:t>
      </w:r>
      <w:r w:rsidR="00AB4D67">
        <w:rPr>
          <w:rFonts w:hint="cs"/>
          <w:rtl/>
        </w:rPr>
        <w:t xml:space="preserve"> </w:t>
      </w:r>
      <w:r w:rsidR="00AB4D67">
        <w:rPr>
          <w:rFonts w:hint="eastAsia"/>
          <w:rtl/>
        </w:rPr>
        <w:t>–</w:t>
      </w:r>
      <w:r w:rsidR="00AB4D67">
        <w:rPr>
          <w:rtl/>
        </w:rPr>
        <w:t xml:space="preserve"> איומים, הטרדה או תקיפה</w:t>
      </w:r>
      <w:r w:rsidR="00AB4D67">
        <w:rPr>
          <w:rFonts w:hint="cs"/>
          <w:rtl/>
        </w:rPr>
        <w:t xml:space="preserve"> </w:t>
      </w:r>
      <w:r w:rsidR="00AB4D67">
        <w:rPr>
          <w:rFonts w:hint="eastAsia"/>
          <w:rtl/>
        </w:rPr>
        <w:t>–</w:t>
      </w:r>
      <w:r>
        <w:rPr>
          <w:rtl/>
        </w:rPr>
        <w:t xml:space="preserve"> זה היסוד העובדתי המרכזי. תקפת, איימת, הטרדת. אני רק אומר שאחרי שצמצמנו גם את היסוד העובדתי וגם את המטרה למקום שבו היא נמצאת, המניע והמטרה פה כמעט - - -</w:t>
      </w:r>
    </w:p>
    <w:p w:rsidR="000F304A" w:rsidRDefault="000F304A" w:rsidP="000F304A">
      <w:pPr>
        <w:rPr>
          <w:rtl/>
        </w:rPr>
      </w:pPr>
      <w:bookmarkStart w:id="180" w:name="_ETM_Q1_1400096"/>
      <w:bookmarkStart w:id="181" w:name="_ETM_Q1_1400216"/>
      <w:bookmarkEnd w:id="180"/>
      <w:bookmarkEnd w:id="181"/>
    </w:p>
    <w:p w:rsidR="000F304A" w:rsidRDefault="000F304A" w:rsidP="006D4CC7">
      <w:pPr>
        <w:pStyle w:val="af8"/>
        <w:rPr>
          <w:rtl/>
        </w:rPr>
      </w:pPr>
      <w:bookmarkStart w:id="182" w:name="ET_yor_6156_79"/>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182"/>
    </w:p>
    <w:p w:rsidR="000F304A" w:rsidRDefault="000F304A" w:rsidP="000F304A">
      <w:pPr>
        <w:pStyle w:val="KeepWithNext"/>
        <w:rPr>
          <w:rtl/>
        </w:rPr>
      </w:pPr>
    </w:p>
    <w:p w:rsidR="000F304A" w:rsidRDefault="000F304A" w:rsidP="000F304A">
      <w:pPr>
        <w:rPr>
          <w:rtl/>
        </w:rPr>
      </w:pPr>
      <w:bookmarkStart w:id="183" w:name="_ETM_Q1_1401139"/>
      <w:bookmarkEnd w:id="183"/>
      <w:r>
        <w:rPr>
          <w:rtl/>
        </w:rPr>
        <w:t xml:space="preserve">זה נכון שהיה אפשר לכתוב "מתוך מניע למנוע גישה חופשית". </w:t>
      </w:r>
    </w:p>
    <w:p w:rsidR="000F304A" w:rsidRDefault="000F304A" w:rsidP="000F304A">
      <w:pPr>
        <w:rPr>
          <w:rtl/>
        </w:rPr>
      </w:pPr>
      <w:bookmarkStart w:id="184" w:name="_ETM_Q1_1407969"/>
      <w:bookmarkStart w:id="185" w:name="_ETM_Q1_1408095"/>
      <w:bookmarkEnd w:id="184"/>
      <w:bookmarkEnd w:id="185"/>
    </w:p>
    <w:p w:rsidR="000F304A" w:rsidRDefault="000F304A" w:rsidP="006D4CC7">
      <w:pPr>
        <w:pStyle w:val="-"/>
        <w:rPr>
          <w:rtl/>
        </w:rPr>
      </w:pPr>
      <w:bookmarkStart w:id="186" w:name="ET_knessetmember_6157_80"/>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186"/>
    </w:p>
    <w:p w:rsidR="000F304A" w:rsidRDefault="000F304A" w:rsidP="000F304A">
      <w:pPr>
        <w:pStyle w:val="KeepWithNext"/>
        <w:rPr>
          <w:rtl/>
        </w:rPr>
      </w:pPr>
    </w:p>
    <w:p w:rsidR="000F304A" w:rsidRDefault="000F304A" w:rsidP="000F304A">
      <w:pPr>
        <w:rPr>
          <w:rtl/>
        </w:rPr>
      </w:pPr>
      <w:bookmarkStart w:id="187" w:name="_ETM_Q1_1409473"/>
      <w:bookmarkEnd w:id="187"/>
      <w:r>
        <w:rPr>
          <w:rtl/>
        </w:rPr>
        <w:t>בדיוק.</w:t>
      </w:r>
    </w:p>
    <w:p w:rsidR="000F304A" w:rsidRDefault="000F304A" w:rsidP="000F304A">
      <w:pPr>
        <w:rPr>
          <w:rtl/>
        </w:rPr>
      </w:pPr>
      <w:bookmarkStart w:id="188" w:name="_ETM_Q1_1411131"/>
      <w:bookmarkStart w:id="189" w:name="_ETM_Q1_1411233"/>
      <w:bookmarkEnd w:id="188"/>
      <w:bookmarkEnd w:id="189"/>
    </w:p>
    <w:p w:rsidR="000F304A" w:rsidRDefault="000F304A" w:rsidP="006D4CC7">
      <w:pPr>
        <w:pStyle w:val="af8"/>
        <w:rPr>
          <w:rtl/>
        </w:rPr>
      </w:pPr>
      <w:bookmarkStart w:id="190" w:name="ET_yor_6156_81"/>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190"/>
    </w:p>
    <w:p w:rsidR="000F304A" w:rsidRDefault="000F304A" w:rsidP="000F304A">
      <w:pPr>
        <w:pStyle w:val="KeepWithNext"/>
        <w:rPr>
          <w:rtl/>
        </w:rPr>
      </w:pPr>
    </w:p>
    <w:p w:rsidR="000F304A" w:rsidRDefault="000F304A" w:rsidP="000F304A">
      <w:pPr>
        <w:rPr>
          <w:rtl/>
        </w:rPr>
      </w:pPr>
      <w:bookmarkStart w:id="191" w:name="_ETM_Q1_1412027"/>
      <w:bookmarkEnd w:id="191"/>
      <w:r>
        <w:rPr>
          <w:rtl/>
        </w:rPr>
        <w:t>אתה צודק.</w:t>
      </w:r>
    </w:p>
    <w:p w:rsidR="000F304A" w:rsidRDefault="000F304A" w:rsidP="000F304A">
      <w:pPr>
        <w:rPr>
          <w:rtl/>
        </w:rPr>
      </w:pPr>
      <w:bookmarkStart w:id="192" w:name="_ETM_Q1_1411548"/>
      <w:bookmarkStart w:id="193" w:name="_ETM_Q1_1411695"/>
      <w:bookmarkEnd w:id="192"/>
      <w:bookmarkEnd w:id="193"/>
    </w:p>
    <w:p w:rsidR="000F304A" w:rsidRDefault="000F304A" w:rsidP="006D4CC7">
      <w:pPr>
        <w:pStyle w:val="-"/>
        <w:rPr>
          <w:rtl/>
        </w:rPr>
      </w:pPr>
      <w:bookmarkStart w:id="194" w:name="ET_knessetmember_6157_82"/>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194"/>
    </w:p>
    <w:p w:rsidR="000F304A" w:rsidRDefault="000F304A" w:rsidP="000F304A">
      <w:pPr>
        <w:pStyle w:val="KeepWithNext"/>
        <w:rPr>
          <w:rtl/>
        </w:rPr>
      </w:pPr>
    </w:p>
    <w:p w:rsidR="000F304A" w:rsidRDefault="000F304A" w:rsidP="000F304A">
      <w:pPr>
        <w:rPr>
          <w:rtl/>
        </w:rPr>
      </w:pPr>
      <w:bookmarkStart w:id="195" w:name="_ETM_Q1_1412576"/>
      <w:bookmarkEnd w:id="195"/>
      <w:r>
        <w:rPr>
          <w:rtl/>
        </w:rPr>
        <w:t>ובשניהם אנחנו נצטרך להיכנס לליבו של האדם באותה מידה.</w:t>
      </w:r>
    </w:p>
    <w:p w:rsidR="000F304A" w:rsidRDefault="000F304A" w:rsidP="000F304A">
      <w:pPr>
        <w:rPr>
          <w:rtl/>
        </w:rPr>
      </w:pPr>
      <w:bookmarkStart w:id="196" w:name="_ETM_Q1_1422473"/>
      <w:bookmarkStart w:id="197" w:name="_ETM_Q1_1422653"/>
      <w:bookmarkStart w:id="198" w:name="_ETM_Q1_1423396"/>
      <w:bookmarkEnd w:id="196"/>
      <w:bookmarkEnd w:id="197"/>
      <w:bookmarkEnd w:id="198"/>
    </w:p>
    <w:p w:rsidR="000F304A" w:rsidRDefault="000F304A" w:rsidP="006D4CC7">
      <w:pPr>
        <w:pStyle w:val="a5"/>
        <w:rPr>
          <w:rtl/>
        </w:rPr>
      </w:pPr>
      <w:bookmarkStart w:id="199" w:name="ET_speaker_לילך_וגנר_83"/>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199"/>
    </w:p>
    <w:p w:rsidR="000F304A" w:rsidRDefault="000F304A" w:rsidP="000F304A">
      <w:pPr>
        <w:pStyle w:val="KeepWithNext"/>
        <w:rPr>
          <w:rtl/>
        </w:rPr>
      </w:pPr>
    </w:p>
    <w:p w:rsidR="000F304A" w:rsidRDefault="000F304A" w:rsidP="000F304A">
      <w:pPr>
        <w:rPr>
          <w:rtl/>
        </w:rPr>
      </w:pPr>
      <w:bookmarkStart w:id="200" w:name="_ETM_Q1_1424087"/>
      <w:bookmarkStart w:id="201" w:name="_ETM_Q1_1424164"/>
      <w:bookmarkEnd w:id="200"/>
      <w:bookmarkEnd w:id="201"/>
      <w:r>
        <w:rPr>
          <w:rtl/>
        </w:rPr>
        <w:t xml:space="preserve">כל יסוד נפשי, מעצם טיבו, </w:t>
      </w:r>
      <w:bookmarkStart w:id="202" w:name="_ETM_Q1_1422299"/>
      <w:bookmarkEnd w:id="202"/>
      <w:r>
        <w:rPr>
          <w:rtl/>
        </w:rPr>
        <w:t>הוא יסוד נפשי, אבל עדיין יש הבדל בין יסודות נפשיים שונים וצריך לחשוב על ההיבטים שלהם, במיוחד הלכת הצפיו</w:t>
      </w:r>
      <w:r w:rsidR="00AB4D67">
        <w:rPr>
          <w:rtl/>
        </w:rPr>
        <w:t>ת בהקשר הזה, ש</w:t>
      </w:r>
      <w:r>
        <w:rPr>
          <w:rtl/>
        </w:rPr>
        <w:t>מאוד רלוונטי</w:t>
      </w:r>
      <w:r w:rsidR="00AB4D67">
        <w:rPr>
          <w:rFonts w:hint="cs"/>
          <w:rtl/>
        </w:rPr>
        <w:t>ת</w:t>
      </w:r>
      <w:r w:rsidR="00AB4D67">
        <w:rPr>
          <w:rtl/>
        </w:rPr>
        <w:t xml:space="preserve"> לעבירות מטרה ו</w:t>
      </w:r>
      <w:r>
        <w:rPr>
          <w:rtl/>
        </w:rPr>
        <w:t>לא רלוונטי</w:t>
      </w:r>
      <w:r w:rsidR="00AB4D67">
        <w:rPr>
          <w:rFonts w:hint="cs"/>
          <w:rtl/>
        </w:rPr>
        <w:t>ת</w:t>
      </w:r>
      <w:r>
        <w:rPr>
          <w:rtl/>
        </w:rPr>
        <w:t xml:space="preserve"> למניע.</w:t>
      </w:r>
    </w:p>
    <w:p w:rsidR="000F304A" w:rsidRDefault="000F304A" w:rsidP="000F304A">
      <w:pPr>
        <w:rPr>
          <w:rtl/>
        </w:rPr>
      </w:pPr>
      <w:bookmarkStart w:id="203" w:name="_ETM_Q1_1435907"/>
      <w:bookmarkStart w:id="204" w:name="_ETM_Q1_1436050"/>
      <w:bookmarkEnd w:id="203"/>
      <w:bookmarkEnd w:id="204"/>
    </w:p>
    <w:p w:rsidR="000F304A" w:rsidRDefault="000F304A" w:rsidP="006D4CC7">
      <w:pPr>
        <w:pStyle w:val="af8"/>
        <w:rPr>
          <w:rtl/>
        </w:rPr>
      </w:pPr>
      <w:bookmarkStart w:id="205" w:name="ET_yor_6156_84"/>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205"/>
    </w:p>
    <w:p w:rsidR="000F304A" w:rsidRDefault="000F304A" w:rsidP="000F304A">
      <w:pPr>
        <w:pStyle w:val="KeepWithNext"/>
        <w:rPr>
          <w:rtl/>
        </w:rPr>
      </w:pPr>
    </w:p>
    <w:p w:rsidR="000F304A" w:rsidRDefault="000F304A" w:rsidP="000F304A">
      <w:pPr>
        <w:rPr>
          <w:rtl/>
        </w:rPr>
      </w:pPr>
      <w:bookmarkStart w:id="206" w:name="_ETM_Q1_1436927"/>
      <w:bookmarkEnd w:id="206"/>
      <w:r>
        <w:rPr>
          <w:rtl/>
        </w:rPr>
        <w:t xml:space="preserve">אני מבין שחברת הכנסת המציעה ושותפיה על </w:t>
      </w:r>
      <w:bookmarkStart w:id="207" w:name="_ETM_Q1_1450528"/>
      <w:bookmarkEnd w:id="207"/>
      <w:r>
        <w:rPr>
          <w:rtl/>
        </w:rPr>
        <w:t>דעת הממשלה רואים את החלופה השנייה כחלופה טובה יותר.</w:t>
      </w:r>
    </w:p>
    <w:p w:rsidR="000F304A" w:rsidRDefault="000F304A" w:rsidP="000F304A">
      <w:pPr>
        <w:rPr>
          <w:rtl/>
        </w:rPr>
      </w:pPr>
      <w:bookmarkStart w:id="208" w:name="_ETM_Q1_1453621"/>
      <w:bookmarkStart w:id="209" w:name="_ETM_Q1_1453772"/>
      <w:bookmarkEnd w:id="208"/>
      <w:bookmarkEnd w:id="209"/>
    </w:p>
    <w:p w:rsidR="000F304A" w:rsidRDefault="000F304A" w:rsidP="006D4CC7">
      <w:pPr>
        <w:pStyle w:val="-"/>
        <w:rPr>
          <w:rtl/>
        </w:rPr>
      </w:pPr>
      <w:bookmarkStart w:id="210" w:name="ET_guest_635381_85"/>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210"/>
    </w:p>
    <w:p w:rsidR="000F304A" w:rsidRDefault="000F304A" w:rsidP="000F304A">
      <w:pPr>
        <w:pStyle w:val="KeepWithNext"/>
        <w:rPr>
          <w:rtl/>
        </w:rPr>
      </w:pPr>
    </w:p>
    <w:p w:rsidR="000F304A" w:rsidRDefault="000F304A" w:rsidP="000F304A">
      <w:pPr>
        <w:rPr>
          <w:rtl/>
        </w:rPr>
      </w:pPr>
      <w:bookmarkStart w:id="211" w:name="_ETM_Q1_1454904"/>
      <w:bookmarkEnd w:id="211"/>
      <w:r>
        <w:rPr>
          <w:rtl/>
        </w:rPr>
        <w:t>המנדט שלי הוא להציג את שתי החלופות ולהשאיר לוועדה את ההחלטה בעניין.</w:t>
      </w:r>
    </w:p>
    <w:p w:rsidR="000F304A" w:rsidRDefault="000F304A" w:rsidP="000F304A">
      <w:pPr>
        <w:rPr>
          <w:rtl/>
        </w:rPr>
      </w:pPr>
      <w:bookmarkStart w:id="212" w:name="_ETM_Q1_1460554"/>
      <w:bookmarkStart w:id="213" w:name="_ETM_Q1_1460659"/>
      <w:bookmarkEnd w:id="212"/>
      <w:bookmarkEnd w:id="213"/>
    </w:p>
    <w:p w:rsidR="000F304A" w:rsidRDefault="000F304A" w:rsidP="006D4CC7">
      <w:pPr>
        <w:pStyle w:val="af8"/>
        <w:rPr>
          <w:rtl/>
        </w:rPr>
      </w:pPr>
      <w:bookmarkStart w:id="214" w:name="ET_yor_6156_86"/>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214"/>
    </w:p>
    <w:p w:rsidR="000F304A" w:rsidRDefault="000F304A" w:rsidP="000F304A">
      <w:pPr>
        <w:pStyle w:val="KeepWithNext"/>
        <w:rPr>
          <w:rtl/>
        </w:rPr>
      </w:pPr>
    </w:p>
    <w:p w:rsidR="000F304A" w:rsidRDefault="000F304A" w:rsidP="00AB4D67">
      <w:pPr>
        <w:rPr>
          <w:rtl/>
        </w:rPr>
      </w:pPr>
      <w:bookmarkStart w:id="215" w:name="_ETM_Q1_1461668"/>
      <w:bookmarkEnd w:id="215"/>
      <w:r>
        <w:rPr>
          <w:rtl/>
        </w:rPr>
        <w:t>זה לא רק לוועדה</w:t>
      </w:r>
      <w:r w:rsidR="00AB4D67">
        <w:rPr>
          <w:rFonts w:hint="cs"/>
          <w:rtl/>
        </w:rPr>
        <w:t>,</w:t>
      </w:r>
      <w:r>
        <w:rPr>
          <w:rtl/>
        </w:rPr>
        <w:t xml:space="preserve"> יש פה הצעת חוק פרטית. זה שהוועדה יכולה </w:t>
      </w:r>
      <w:r w:rsidR="00AB4D67">
        <w:rPr>
          <w:rtl/>
        </w:rPr>
        <w:t xml:space="preserve">כמובן </w:t>
      </w:r>
      <w:r>
        <w:rPr>
          <w:rtl/>
        </w:rPr>
        <w:t>לאמץ חלופה אחרת זה בסדר, אבל זו הצעת חוק פרטית. מבחינת חברי הכנסת המציעים?</w:t>
      </w:r>
    </w:p>
    <w:p w:rsidR="000F304A" w:rsidRDefault="000F304A" w:rsidP="000F304A">
      <w:pPr>
        <w:rPr>
          <w:rtl/>
        </w:rPr>
      </w:pPr>
    </w:p>
    <w:p w:rsidR="000F304A" w:rsidRDefault="000F304A" w:rsidP="006D4CC7">
      <w:pPr>
        <w:pStyle w:val="a5"/>
        <w:rPr>
          <w:rtl/>
        </w:rPr>
      </w:pPr>
      <w:bookmarkStart w:id="216" w:name="ET_knessetmember_5552_87"/>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216"/>
    </w:p>
    <w:p w:rsidR="000F304A" w:rsidRDefault="000F304A" w:rsidP="000F304A">
      <w:pPr>
        <w:pStyle w:val="KeepWithNext"/>
        <w:rPr>
          <w:rtl/>
        </w:rPr>
      </w:pPr>
    </w:p>
    <w:p w:rsidR="000F304A" w:rsidRDefault="000F304A" w:rsidP="000F304A">
      <w:pPr>
        <w:rPr>
          <w:rtl/>
        </w:rPr>
      </w:pPr>
      <w:r>
        <w:rPr>
          <w:rtl/>
        </w:rPr>
        <w:t>החלופה השנייה.</w:t>
      </w:r>
    </w:p>
    <w:p w:rsidR="000F304A" w:rsidRDefault="000F304A" w:rsidP="000F304A">
      <w:pPr>
        <w:rPr>
          <w:rtl/>
        </w:rPr>
      </w:pPr>
      <w:bookmarkStart w:id="217" w:name="_ETM_Q1_1475445"/>
      <w:bookmarkStart w:id="218" w:name="_ETM_Q1_1475568"/>
      <w:bookmarkEnd w:id="217"/>
      <w:bookmarkEnd w:id="218"/>
    </w:p>
    <w:p w:rsidR="000F304A" w:rsidRDefault="000F304A" w:rsidP="006D4CC7">
      <w:pPr>
        <w:pStyle w:val="af8"/>
        <w:rPr>
          <w:rtl/>
        </w:rPr>
      </w:pPr>
      <w:bookmarkStart w:id="219" w:name="ET_yor_6156_88"/>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219"/>
    </w:p>
    <w:p w:rsidR="000F304A" w:rsidRDefault="000F304A" w:rsidP="000F304A">
      <w:pPr>
        <w:pStyle w:val="KeepWithNext"/>
        <w:rPr>
          <w:rtl/>
        </w:rPr>
      </w:pPr>
    </w:p>
    <w:p w:rsidR="000F304A" w:rsidRDefault="000F304A" w:rsidP="00AB4D67">
      <w:pPr>
        <w:rPr>
          <w:rtl/>
        </w:rPr>
      </w:pPr>
      <w:bookmarkStart w:id="220" w:name="_ETM_Q1_1476392"/>
      <w:bookmarkEnd w:id="220"/>
      <w:r>
        <w:rPr>
          <w:rtl/>
        </w:rPr>
        <w:t xml:space="preserve">החלופה השנייה. אז אני </w:t>
      </w:r>
      <w:r w:rsidR="00AB4D67">
        <w:rPr>
          <w:rFonts w:hint="cs"/>
          <w:rtl/>
        </w:rPr>
        <w:t>אומר</w:t>
      </w:r>
      <w:r>
        <w:rPr>
          <w:rtl/>
        </w:rPr>
        <w:t xml:space="preserve"> </w:t>
      </w:r>
      <w:r w:rsidR="00AB4D67">
        <w:rPr>
          <w:rFonts w:hint="cs"/>
          <w:rtl/>
        </w:rPr>
        <w:t>שוב</w:t>
      </w:r>
      <w:r>
        <w:rPr>
          <w:rtl/>
        </w:rPr>
        <w:t xml:space="preserve"> </w:t>
      </w:r>
      <w:r w:rsidR="00AB4D67">
        <w:rPr>
          <w:rFonts w:hint="cs"/>
          <w:rtl/>
        </w:rPr>
        <w:t>ש</w:t>
      </w:r>
      <w:r>
        <w:rPr>
          <w:rtl/>
        </w:rPr>
        <w:t>הנוסח שיונח בפני חברי הוועדה ובו אנחנו כרגע דנים הוא הנוסח השני. אם ישנם חברי כנסת שמבקשים את החלופה הראשונה</w:t>
      </w:r>
      <w:r w:rsidR="00AB4D67">
        <w:rPr>
          <w:rFonts w:hint="cs"/>
          <w:rtl/>
        </w:rPr>
        <w:t xml:space="preserve"> </w:t>
      </w:r>
      <w:r w:rsidR="00AB4D67">
        <w:rPr>
          <w:rFonts w:hint="eastAsia"/>
          <w:rtl/>
        </w:rPr>
        <w:t>–</w:t>
      </w:r>
      <w:r>
        <w:rPr>
          <w:rtl/>
        </w:rPr>
        <w:t xml:space="preserve"> יציגו הסתייגות בשלב הצבעה על החוק. אנחנו דנים כרגע בחלופה השנייה. </w:t>
      </w:r>
    </w:p>
    <w:p w:rsidR="000F304A" w:rsidRDefault="000F304A" w:rsidP="000F304A">
      <w:pPr>
        <w:rPr>
          <w:rtl/>
        </w:rPr>
      </w:pPr>
      <w:bookmarkStart w:id="221" w:name="_ETM_Q1_1502875"/>
      <w:bookmarkStart w:id="222" w:name="_ETM_Q1_1503031"/>
      <w:bookmarkEnd w:id="221"/>
      <w:bookmarkEnd w:id="222"/>
    </w:p>
    <w:p w:rsidR="000F304A" w:rsidRDefault="000F304A" w:rsidP="006D4CC7">
      <w:pPr>
        <w:pStyle w:val="-"/>
        <w:rPr>
          <w:rtl/>
        </w:rPr>
      </w:pPr>
      <w:bookmarkStart w:id="223" w:name="ET_knessetmember_5552_89"/>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223"/>
    </w:p>
    <w:p w:rsidR="000F304A" w:rsidRDefault="000F304A" w:rsidP="000F304A">
      <w:pPr>
        <w:ind w:firstLine="0"/>
        <w:rPr>
          <w:rtl/>
          <w:lang w:eastAsia="he-IL"/>
        </w:rPr>
      </w:pPr>
      <w:bookmarkStart w:id="224" w:name="_ETM_Q1_1505956"/>
      <w:bookmarkEnd w:id="224"/>
    </w:p>
    <w:p w:rsidR="000F304A" w:rsidRDefault="000F304A" w:rsidP="000F304A">
      <w:pPr>
        <w:rPr>
          <w:rtl/>
        </w:rPr>
      </w:pPr>
      <w:bookmarkStart w:id="225" w:name="_ETM_Q1_1503066"/>
      <w:bookmarkStart w:id="226" w:name="_ETM_Q1_1503146"/>
      <w:bookmarkEnd w:id="225"/>
      <w:bookmarkEnd w:id="226"/>
      <w:r>
        <w:rPr>
          <w:rtl/>
        </w:rPr>
        <w:t>אנחנו כבר צמצמנו את זה. צריך להגיד שהממשלה הלכה הרבה יותר רחב, אנחנו חשבנו שצריך דווקא להתמקד בדברים ספציפיים ולא לעבור גבולות גזרה.</w:t>
      </w:r>
    </w:p>
    <w:p w:rsidR="000F304A" w:rsidRDefault="000F304A" w:rsidP="000F304A">
      <w:pPr>
        <w:rPr>
          <w:rtl/>
        </w:rPr>
      </w:pPr>
    </w:p>
    <w:p w:rsidR="000F304A" w:rsidRDefault="000F304A" w:rsidP="006D4CC7">
      <w:pPr>
        <w:pStyle w:val="af8"/>
        <w:rPr>
          <w:rtl/>
        </w:rPr>
      </w:pPr>
      <w:bookmarkStart w:id="227" w:name="ET_yor_6156_90"/>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227"/>
    </w:p>
    <w:p w:rsidR="000F304A" w:rsidRDefault="000F304A" w:rsidP="000F304A">
      <w:pPr>
        <w:pStyle w:val="KeepWithNext"/>
        <w:rPr>
          <w:rtl/>
        </w:rPr>
      </w:pPr>
    </w:p>
    <w:p w:rsidR="000F304A" w:rsidRDefault="000F304A" w:rsidP="00A25895">
      <w:pPr>
        <w:rPr>
          <w:rtl/>
        </w:rPr>
      </w:pPr>
      <w:r>
        <w:rPr>
          <w:rtl/>
        </w:rPr>
        <w:t>צריך לומר שכבר בדיון הראשון שקיימנו כאן הצבענו על הקושי להשיג את התכלית בגלל</w:t>
      </w:r>
      <w:r w:rsidR="00A25895">
        <w:rPr>
          <w:rtl/>
        </w:rPr>
        <w:t xml:space="preserve"> איך שבנוי חוק העונשין, לא בגלל איך שנוסחה הצעת החוק הפרטית</w:t>
      </w:r>
      <w:r w:rsidR="00A25895">
        <w:rPr>
          <w:rFonts w:hint="cs"/>
          <w:rtl/>
        </w:rPr>
        <w:t>.</w:t>
      </w:r>
      <w:r>
        <w:rPr>
          <w:rtl/>
        </w:rPr>
        <w:t xml:space="preserve"> ראינו שיש מורכבות עם הסעיפים הרלוונטיים והמפגש שלהם עם מדיניות האכיפה ואפשרויות האכיפה של משטרת ישראל</w:t>
      </w:r>
      <w:r w:rsidR="00A25895">
        <w:rPr>
          <w:rFonts w:hint="cs"/>
          <w:rtl/>
        </w:rPr>
        <w:t>,</w:t>
      </w:r>
      <w:r>
        <w:rPr>
          <w:rtl/>
        </w:rPr>
        <w:t xml:space="preserve"> וכבר אז, בדיון הראשון, עוד לפני שהבאנו </w:t>
      </w:r>
      <w:bookmarkStart w:id="228" w:name="_ETM_Q1_1547500"/>
      <w:bookmarkEnd w:id="228"/>
      <w:r>
        <w:rPr>
          <w:rtl/>
        </w:rPr>
        <w:t>את זה לקריאה ראשונה, דיברנו על השימוש בנושא של נסיבה מחמירה כדרך להתמודד עם הקושי</w:t>
      </w:r>
      <w:r w:rsidR="00A25895">
        <w:rPr>
          <w:rFonts w:hint="cs"/>
          <w:rtl/>
        </w:rPr>
        <w:t xml:space="preserve"> הזה.</w:t>
      </w:r>
      <w:r>
        <w:rPr>
          <w:rtl/>
        </w:rPr>
        <w:t xml:space="preserve"> צריך להבין שכרגע</w:t>
      </w:r>
      <w:r w:rsidR="00A25895">
        <w:rPr>
          <w:rFonts w:hint="cs"/>
          <w:rtl/>
        </w:rPr>
        <w:t>,</w:t>
      </w:r>
      <w:r>
        <w:rPr>
          <w:rtl/>
        </w:rPr>
        <w:t xml:space="preserve"> בהצעה הנוכחית</w:t>
      </w:r>
      <w:r w:rsidR="00A25895">
        <w:rPr>
          <w:rFonts w:hint="cs"/>
          <w:rtl/>
        </w:rPr>
        <w:t>,</w:t>
      </w:r>
      <w:r>
        <w:rPr>
          <w:rtl/>
        </w:rPr>
        <w:t xml:space="preserve"> הנסיבה המחמירה תבוא לידי ביטוי בהכפלת הקנס, בעוד שבחלופה הראשונה – שכרגע אנחנו לא מתקדמים אתה כי זו בחירת חברת הכנסת המציעה </w:t>
      </w:r>
      <w:r>
        <w:t>–</w:t>
      </w:r>
      <w:r w:rsidR="00A25895">
        <w:rPr>
          <w:rFonts w:hint="cs"/>
          <w:rtl/>
        </w:rPr>
        <w:t xml:space="preserve"> </w:t>
      </w:r>
      <w:r>
        <w:rPr>
          <w:rFonts w:hint="cs"/>
          <w:rtl/>
        </w:rPr>
        <w:t>כללה גם אפשרות למאסר של שנה</w:t>
      </w:r>
      <w:r w:rsidR="00A25895">
        <w:rPr>
          <w:rFonts w:hint="cs"/>
          <w:rtl/>
        </w:rPr>
        <w:t>,</w:t>
      </w:r>
      <w:r>
        <w:rPr>
          <w:rFonts w:hint="cs"/>
          <w:rtl/>
        </w:rPr>
        <w:t xml:space="preserve"> שהתכתב גם עם העונשים האחרים שיש בעבירות דומות</w:t>
      </w:r>
      <w:r w:rsidR="00A25895">
        <w:rPr>
          <w:rFonts w:hint="cs"/>
          <w:rtl/>
        </w:rPr>
        <w:t>,</w:t>
      </w:r>
      <w:r>
        <w:rPr>
          <w:rFonts w:hint="cs"/>
          <w:rtl/>
        </w:rPr>
        <w:t xml:space="preserve"> והפניה למדרגת קנס יותר גבוהה. זאת הייתה השיטה של החלופה הראשונה.</w:t>
      </w:r>
    </w:p>
    <w:p w:rsidR="000F304A" w:rsidRDefault="000F304A" w:rsidP="000F304A">
      <w:pPr>
        <w:rPr>
          <w:rtl/>
        </w:rPr>
      </w:pPr>
      <w:bookmarkStart w:id="229" w:name="_ETM_Q1_1595603"/>
      <w:bookmarkStart w:id="230" w:name="_ETM_Q1_1595748"/>
      <w:bookmarkEnd w:id="229"/>
      <w:bookmarkEnd w:id="230"/>
    </w:p>
    <w:p w:rsidR="000F304A" w:rsidRDefault="000F304A" w:rsidP="006D4CC7">
      <w:pPr>
        <w:pStyle w:val="-"/>
        <w:rPr>
          <w:rtl/>
        </w:rPr>
      </w:pPr>
      <w:bookmarkStart w:id="231" w:name="ET_knessetmember_5552_91"/>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231"/>
    </w:p>
    <w:p w:rsidR="000F304A" w:rsidRDefault="000F304A" w:rsidP="000F304A">
      <w:pPr>
        <w:pStyle w:val="KeepWithNext"/>
        <w:rPr>
          <w:rtl/>
        </w:rPr>
      </w:pPr>
    </w:p>
    <w:p w:rsidR="000F304A" w:rsidRDefault="000F304A" w:rsidP="00A25895">
      <w:pPr>
        <w:rPr>
          <w:rtl/>
        </w:rPr>
      </w:pPr>
      <w:bookmarkStart w:id="232" w:name="_ETM_Q1_1596590"/>
      <w:bookmarkEnd w:id="232"/>
      <w:r>
        <w:rPr>
          <w:rtl/>
        </w:rPr>
        <w:t xml:space="preserve">עכשיו </w:t>
      </w:r>
      <w:bookmarkStart w:id="233" w:name="_ETM_Q1_1597365"/>
      <w:bookmarkEnd w:id="233"/>
      <w:r>
        <w:rPr>
          <w:rtl/>
        </w:rPr>
        <w:t xml:space="preserve">אנחנו מצד אחד מעט מורידים את הרף אבל מרחיבים </w:t>
      </w:r>
      <w:r w:rsidR="00A25895">
        <w:rPr>
          <w:rFonts w:hint="cs"/>
          <w:rtl/>
        </w:rPr>
        <w:t>את ה</w:t>
      </w:r>
      <w:r>
        <w:rPr>
          <w:rtl/>
        </w:rPr>
        <w:t>מגוון.</w:t>
      </w:r>
    </w:p>
    <w:p w:rsidR="000F304A" w:rsidRDefault="000F304A" w:rsidP="000F304A">
      <w:pPr>
        <w:rPr>
          <w:rtl/>
        </w:rPr>
      </w:pPr>
      <w:bookmarkStart w:id="234" w:name="_ETM_Q1_1608177"/>
      <w:bookmarkStart w:id="235" w:name="_ETM_Q1_1608311"/>
      <w:bookmarkStart w:id="236" w:name="_ETM_Q1_1609136"/>
      <w:bookmarkEnd w:id="234"/>
      <w:bookmarkEnd w:id="235"/>
      <w:bookmarkEnd w:id="236"/>
    </w:p>
    <w:p w:rsidR="000F304A" w:rsidRDefault="000F304A" w:rsidP="006D4CC7">
      <w:pPr>
        <w:pStyle w:val="a5"/>
        <w:rPr>
          <w:rtl/>
        </w:rPr>
      </w:pPr>
      <w:bookmarkStart w:id="237" w:name="ET_knessetmember_6157_92"/>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237"/>
    </w:p>
    <w:p w:rsidR="000F304A" w:rsidRDefault="000F304A" w:rsidP="000F304A">
      <w:pPr>
        <w:pStyle w:val="KeepWithNext"/>
        <w:rPr>
          <w:rtl/>
        </w:rPr>
      </w:pPr>
    </w:p>
    <w:p w:rsidR="000F304A" w:rsidRDefault="000F304A" w:rsidP="000F304A">
      <w:pPr>
        <w:rPr>
          <w:rtl/>
        </w:rPr>
      </w:pPr>
      <w:bookmarkStart w:id="238" w:name="_ETM_Q1_1609796"/>
      <w:bookmarkStart w:id="239" w:name="_ETM_Q1_1609850"/>
      <w:bookmarkEnd w:id="238"/>
      <w:bookmarkEnd w:id="239"/>
      <w:r>
        <w:rPr>
          <w:rtl/>
        </w:rPr>
        <w:t>מה שאני לא מבין זה שנאמר במסמך ההכנה שעבירת מטרה איננה מתאימה לעבירת קנס ועכשיו אנחנו מייצרים פה מטרה ומייצרים פה עבירות קנס, וע</w:t>
      </w:r>
      <w:r w:rsidR="00A25895">
        <w:rPr>
          <w:rtl/>
        </w:rPr>
        <w:t xml:space="preserve">וד עבירות קנס הרבה יותר רחבות. </w:t>
      </w:r>
      <w:r w:rsidR="00A25895">
        <w:rPr>
          <w:rFonts w:hint="cs"/>
          <w:rtl/>
        </w:rPr>
        <w:t>א</w:t>
      </w:r>
      <w:r>
        <w:rPr>
          <w:rtl/>
        </w:rPr>
        <w:t xml:space="preserve">ז </w:t>
      </w:r>
      <w:bookmarkStart w:id="240" w:name="_ETM_Q1_1626918"/>
      <w:bookmarkEnd w:id="240"/>
      <w:r>
        <w:rPr>
          <w:rtl/>
        </w:rPr>
        <w:t>או שזה מתאים או שזה לא לתאים לעבירות קנס.</w:t>
      </w:r>
    </w:p>
    <w:p w:rsidR="000F304A" w:rsidRDefault="000F304A" w:rsidP="000F304A">
      <w:pPr>
        <w:rPr>
          <w:rtl/>
        </w:rPr>
      </w:pPr>
    </w:p>
    <w:p w:rsidR="000F304A" w:rsidRDefault="000F304A" w:rsidP="006D4CC7">
      <w:pPr>
        <w:pStyle w:val="a5"/>
        <w:rPr>
          <w:rtl/>
        </w:rPr>
      </w:pPr>
      <w:bookmarkStart w:id="241" w:name="ET_speaker_טליה_גמאל_93"/>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241"/>
    </w:p>
    <w:p w:rsidR="000F304A" w:rsidRDefault="000F304A" w:rsidP="000F304A">
      <w:pPr>
        <w:ind w:firstLine="0"/>
        <w:rPr>
          <w:rtl/>
          <w:lang w:eastAsia="he-IL"/>
        </w:rPr>
      </w:pPr>
    </w:p>
    <w:p w:rsidR="000F304A" w:rsidRDefault="000F304A" w:rsidP="00FC51EE">
      <w:pPr>
        <w:rPr>
          <w:rtl/>
        </w:rPr>
      </w:pPr>
      <w:bookmarkStart w:id="242" w:name="_ETM_Q1_1626856"/>
      <w:bookmarkStart w:id="243" w:name="_ETM_Q1_1626982"/>
      <w:bookmarkEnd w:id="242"/>
      <w:bookmarkEnd w:id="243"/>
      <w:r>
        <w:rPr>
          <w:rtl/>
        </w:rPr>
        <w:t>אני אסביר רק לפרוטוקול כי זה גם היה חלק מהדיון הקודם. בהקשר של החלופה הראשונה</w:t>
      </w:r>
      <w:r w:rsidR="006B709D">
        <w:rPr>
          <w:rFonts w:hint="cs"/>
          <w:rtl/>
        </w:rPr>
        <w:t>,</w:t>
      </w:r>
      <w:r w:rsidR="00FC51EE">
        <w:rPr>
          <w:rtl/>
        </w:rPr>
        <w:t xml:space="preserve"> אחת הבעיות שעלתה </w:t>
      </w:r>
      <w:r w:rsidR="00FC51EE">
        <w:rPr>
          <w:rFonts w:hint="cs"/>
          <w:rtl/>
        </w:rPr>
        <w:t xml:space="preserve">הייתה </w:t>
      </w:r>
      <w:r>
        <w:rPr>
          <w:rtl/>
        </w:rPr>
        <w:t xml:space="preserve">האם לשים את זה על </w:t>
      </w:r>
      <w:r w:rsidR="00FC51EE">
        <w:rPr>
          <w:rFonts w:hint="cs"/>
          <w:rtl/>
        </w:rPr>
        <w:t>ה</w:t>
      </w:r>
      <w:r>
        <w:rPr>
          <w:rtl/>
        </w:rPr>
        <w:t xml:space="preserve">עבירה של </w:t>
      </w:r>
      <w:bookmarkStart w:id="244" w:name="_ETM_Q1_1644355"/>
      <w:bookmarkEnd w:id="244"/>
      <w:r w:rsidR="006B709D">
        <w:rPr>
          <w:rtl/>
        </w:rPr>
        <w:t>196 לחוק העונשין היום</w:t>
      </w:r>
      <w:r>
        <w:rPr>
          <w:rtl/>
        </w:rPr>
        <w:t xml:space="preserve"> של השחתת פני מקרקעין, שנאכפת כעבירת קנס ואז פקח בשטח יכול לתת קנס בגובה </w:t>
      </w:r>
      <w:r w:rsidR="006B709D">
        <w:rPr>
          <w:rtl/>
        </w:rPr>
        <w:t>730 שקלים במקום ללכת לבית משפט</w:t>
      </w:r>
      <w:r w:rsidR="006B709D">
        <w:rPr>
          <w:rFonts w:hint="cs"/>
          <w:rtl/>
        </w:rPr>
        <w:t>,</w:t>
      </w:r>
      <w:r>
        <w:rPr>
          <w:rtl/>
        </w:rPr>
        <w:t xml:space="preserve"> בגלל שאנחנו לא רוצים לתת לפקח את הסמכות להחליט האם בן-א</w:t>
      </w:r>
      <w:r w:rsidR="002F7826">
        <w:rPr>
          <w:rtl/>
        </w:rPr>
        <w:t>דם עשה עבירה במטרה כזו או אחרת</w:t>
      </w:r>
      <w:r w:rsidR="002F7826">
        <w:rPr>
          <w:rFonts w:hint="cs"/>
          <w:rtl/>
        </w:rPr>
        <w:t xml:space="preserve">. </w:t>
      </w:r>
      <w:r>
        <w:rPr>
          <w:rtl/>
        </w:rPr>
        <w:t>מהבחינה הזאת זה לא</w:t>
      </w:r>
      <w:r w:rsidR="00FC51EE">
        <w:rPr>
          <w:rtl/>
        </w:rPr>
        <w:t xml:space="preserve"> מתאים לעולם הזה של עבירות הקנס</w:t>
      </w:r>
      <w:r w:rsidR="00FC51EE">
        <w:rPr>
          <w:rFonts w:hint="cs"/>
          <w:rtl/>
        </w:rPr>
        <w:t>.</w:t>
      </w:r>
      <w:r>
        <w:rPr>
          <w:rtl/>
        </w:rPr>
        <w:t xml:space="preserve"> לכן הצענו להוסיף סעיף חדש של השחתת פני מקרקעין במטרה להדיר נשים שהוא יהיה סעיף שאתו הולכים לבית משפט. כלומר, </w:t>
      </w:r>
      <w:r w:rsidR="00FC51EE">
        <w:rPr>
          <w:rFonts w:hint="cs"/>
          <w:rtl/>
        </w:rPr>
        <w:t xml:space="preserve">על </w:t>
      </w:r>
      <w:r>
        <w:rPr>
          <w:rtl/>
        </w:rPr>
        <w:t>הסיפור הזה</w:t>
      </w:r>
      <w:r w:rsidR="00FC51EE">
        <w:rPr>
          <w:rtl/>
        </w:rPr>
        <w:t xml:space="preserve"> שזה פחות מתאים לעבירת הקנס</w:t>
      </w:r>
      <w:r w:rsidR="00FC51EE">
        <w:rPr>
          <w:rFonts w:hint="cs"/>
          <w:rtl/>
        </w:rPr>
        <w:t xml:space="preserve"> דיברנו שם</w:t>
      </w:r>
      <w:r>
        <w:rPr>
          <w:rtl/>
        </w:rPr>
        <w:t>. כאן</w:t>
      </w:r>
      <w:r w:rsidR="00FC51EE">
        <w:rPr>
          <w:rFonts w:hint="cs"/>
          <w:rtl/>
        </w:rPr>
        <w:t>,</w:t>
      </w:r>
      <w:r>
        <w:rPr>
          <w:rtl/>
        </w:rPr>
        <w:t xml:space="preserve"> כשאנחנו מדברים על גובה הקנסות</w:t>
      </w:r>
      <w:r w:rsidR="00FC51EE">
        <w:rPr>
          <w:rFonts w:hint="cs"/>
          <w:rtl/>
        </w:rPr>
        <w:t>,</w:t>
      </w:r>
      <w:r>
        <w:rPr>
          <w:rtl/>
        </w:rPr>
        <w:t xml:space="preserve"> אנחנו בעצם מדברים על העבירה עצמה בחוק העונשין, </w:t>
      </w:r>
      <w:r w:rsidR="00FC51EE">
        <w:rPr>
          <w:rFonts w:hint="cs"/>
          <w:rtl/>
        </w:rPr>
        <w:t>ש</w:t>
      </w:r>
      <w:r>
        <w:rPr>
          <w:rtl/>
        </w:rPr>
        <w:t>צריך להגיש כתב אישום, צריך ללכת לבית משפט - - -</w:t>
      </w:r>
    </w:p>
    <w:p w:rsidR="000F304A" w:rsidRDefault="000F304A" w:rsidP="000F304A">
      <w:pPr>
        <w:rPr>
          <w:rtl/>
        </w:rPr>
      </w:pPr>
    </w:p>
    <w:p w:rsidR="000F304A" w:rsidRDefault="000F304A" w:rsidP="006D4CC7">
      <w:pPr>
        <w:pStyle w:val="a5"/>
        <w:rPr>
          <w:rtl/>
        </w:rPr>
      </w:pPr>
      <w:bookmarkStart w:id="245" w:name="ET_knessetmember_6157_94"/>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245"/>
    </w:p>
    <w:p w:rsidR="000F304A" w:rsidRDefault="000F304A" w:rsidP="000F304A">
      <w:pPr>
        <w:rPr>
          <w:rtl/>
          <w:lang w:eastAsia="he-IL"/>
        </w:rPr>
      </w:pPr>
    </w:p>
    <w:p w:rsidR="000F304A" w:rsidRDefault="000F304A" w:rsidP="000F304A">
      <w:pPr>
        <w:rPr>
          <w:rtl/>
        </w:rPr>
      </w:pPr>
      <w:r>
        <w:rPr>
          <w:rtl/>
        </w:rPr>
        <w:t xml:space="preserve">שזה איומים, הטרדה או תקיפה, שבכל מקרה הן </w:t>
      </w:r>
      <w:bookmarkStart w:id="246" w:name="_ETM_Q1_1682510"/>
      <w:bookmarkEnd w:id="246"/>
      <w:r>
        <w:rPr>
          <w:rtl/>
        </w:rPr>
        <w:t>לא עבירות קנס.</w:t>
      </w:r>
    </w:p>
    <w:p w:rsidR="000F304A" w:rsidRDefault="000F304A" w:rsidP="000F304A">
      <w:pPr>
        <w:rPr>
          <w:rtl/>
        </w:rPr>
      </w:pPr>
      <w:bookmarkStart w:id="247" w:name="_ETM_Q1_1684893"/>
      <w:bookmarkStart w:id="248" w:name="_ETM_Q1_1685074"/>
      <w:bookmarkEnd w:id="247"/>
      <w:bookmarkEnd w:id="248"/>
    </w:p>
    <w:p w:rsidR="00ED7172" w:rsidRDefault="00ED7172" w:rsidP="006D4CC7">
      <w:pPr>
        <w:pStyle w:val="a5"/>
        <w:rPr>
          <w:rStyle w:val="TagStyle"/>
          <w:vanish w:val="0"/>
          <w:rtl/>
        </w:rPr>
      </w:pPr>
      <w:bookmarkStart w:id="249" w:name="ET_speaker_טליה_גמאל_96"/>
      <w:r>
        <w:rPr>
          <w:rStyle w:val="TagStyle"/>
          <w:vanish w:val="0"/>
          <w:rtl/>
        </w:rPr>
        <w:br w:type="page"/>
      </w:r>
    </w:p>
    <w:p w:rsidR="000F304A" w:rsidRDefault="000F304A" w:rsidP="006D4CC7">
      <w:pPr>
        <w:pStyle w:val="a5"/>
        <w:rPr>
          <w:rtl/>
        </w:rPr>
      </w:pPr>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249"/>
    </w:p>
    <w:p w:rsidR="000F304A" w:rsidRDefault="000F304A" w:rsidP="000F304A">
      <w:pPr>
        <w:rPr>
          <w:rtl/>
          <w:lang w:eastAsia="he-IL"/>
        </w:rPr>
      </w:pPr>
    </w:p>
    <w:p w:rsidR="000F304A" w:rsidRDefault="000F304A" w:rsidP="00FC51EE">
      <w:pPr>
        <w:rPr>
          <w:rtl/>
        </w:rPr>
      </w:pPr>
      <w:bookmarkStart w:id="250" w:name="_ETM_Q1_1686052"/>
      <w:bookmarkEnd w:id="250"/>
      <w:r>
        <w:rPr>
          <w:rtl/>
        </w:rPr>
        <w:t>בדיוק, אבל העונש הוא עונש של מאסר או קנס. אנחנו כרגע מדברים על הכפלה רק של רכיב הקנסות ואנחנו לא מתעסקים בעולם של המאסר. אני אגיד בהמשך ל</w:t>
      </w:r>
      <w:r w:rsidR="00FC51EE">
        <w:rPr>
          <w:rFonts w:hint="cs"/>
          <w:rtl/>
        </w:rPr>
        <w:t>כך</w:t>
      </w:r>
      <w:r>
        <w:rPr>
          <w:rtl/>
        </w:rPr>
        <w:t xml:space="preserve"> שגם בדברי ההסבר וגם במהלך הדיון הקודם דיברנו על לעשות פה נסיבה מחמירה שמקבלת איזושהי השראה מסעיף 144ו לחוק העונשין, שעושה נסיבה מחמירה ביחס לעבירות ממניע גזעני ועבירות כלפי קבוצות דת מסוימות</w:t>
      </w:r>
      <w:r w:rsidR="00FC51EE">
        <w:rPr>
          <w:rFonts w:hint="cs"/>
          <w:rtl/>
        </w:rPr>
        <w:t>.</w:t>
      </w:r>
      <w:r>
        <w:rPr>
          <w:rtl/>
        </w:rPr>
        <w:t xml:space="preserve"> במסגרת הדבר הזה </w:t>
      </w:r>
      <w:r w:rsidR="00FC51EE">
        <w:rPr>
          <w:rtl/>
        </w:rPr>
        <w:t>החלטנו</w:t>
      </w:r>
      <w:r w:rsidR="00FC51EE">
        <w:rPr>
          <w:rFonts w:hint="cs"/>
          <w:rtl/>
        </w:rPr>
        <w:t xml:space="preserve"> </w:t>
      </w:r>
      <w:r w:rsidR="00FC51EE">
        <w:rPr>
          <w:rFonts w:hint="eastAsia"/>
          <w:rtl/>
        </w:rPr>
        <w:t>–</w:t>
      </w:r>
      <w:r>
        <w:rPr>
          <w:rtl/>
        </w:rPr>
        <w:t xml:space="preserve"> בניגוד לשם, ששם הכפל ה</w:t>
      </w:r>
      <w:r w:rsidR="00FC51EE">
        <w:rPr>
          <w:rtl/>
        </w:rPr>
        <w:t>וא גם על רכיב הקנס וגם על המאסר</w:t>
      </w:r>
      <w:r w:rsidR="00FC51EE">
        <w:rPr>
          <w:rFonts w:hint="cs"/>
          <w:rtl/>
        </w:rPr>
        <w:t xml:space="preserve"> </w:t>
      </w:r>
      <w:r w:rsidR="00FC51EE">
        <w:rPr>
          <w:rFonts w:hint="eastAsia"/>
          <w:rtl/>
        </w:rPr>
        <w:t>–</w:t>
      </w:r>
      <w:r w:rsidR="00FC51EE">
        <w:rPr>
          <w:rFonts w:hint="cs"/>
          <w:rtl/>
        </w:rPr>
        <w:t xml:space="preserve"> </w:t>
      </w:r>
      <w:r>
        <w:rPr>
          <w:rtl/>
        </w:rPr>
        <w:t>ש</w:t>
      </w:r>
      <w:r w:rsidR="00FC51EE">
        <w:rPr>
          <w:rFonts w:hint="cs"/>
          <w:rtl/>
        </w:rPr>
        <w:t xml:space="preserve">כאן </w:t>
      </w:r>
      <w:r>
        <w:rPr>
          <w:rtl/>
        </w:rPr>
        <w:t xml:space="preserve">זה פחות מתאים. התוצאה היא </w:t>
      </w:r>
      <w:r w:rsidR="00FC51EE">
        <w:rPr>
          <w:rFonts w:hint="cs"/>
          <w:rtl/>
        </w:rPr>
        <w:t>ש</w:t>
      </w:r>
      <w:r>
        <w:rPr>
          <w:rtl/>
        </w:rPr>
        <w:t>גם במקרה</w:t>
      </w:r>
      <w:r w:rsidR="00FC51EE">
        <w:rPr>
          <w:rtl/>
        </w:rPr>
        <w:t xml:space="preserve"> הזה למשל, של השחתת פני מקרקעין</w:t>
      </w:r>
      <w:r w:rsidR="00FC51EE">
        <w:rPr>
          <w:rFonts w:hint="cs"/>
          <w:rtl/>
        </w:rPr>
        <w:t xml:space="preserve"> </w:t>
      </w:r>
      <w:r w:rsidR="00FC51EE">
        <w:rPr>
          <w:rFonts w:hint="eastAsia"/>
          <w:rtl/>
        </w:rPr>
        <w:t>–</w:t>
      </w:r>
      <w:r>
        <w:rPr>
          <w:rtl/>
        </w:rPr>
        <w:t xml:space="preserve"> ככל שהולכים עם החלופה השנייה</w:t>
      </w:r>
      <w:r w:rsidR="00FC51EE">
        <w:rPr>
          <w:rFonts w:hint="cs"/>
          <w:rtl/>
        </w:rPr>
        <w:t xml:space="preserve"> </w:t>
      </w:r>
      <w:r w:rsidR="00FC51EE">
        <w:rPr>
          <w:rFonts w:hint="eastAsia"/>
          <w:rtl/>
        </w:rPr>
        <w:t>–</w:t>
      </w:r>
      <w:r>
        <w:rPr>
          <w:rtl/>
        </w:rPr>
        <w:t xml:space="preserve"> הקנס בסופו של דבר יהיה נמוך יותר מזה שנמצא בקריאה </w:t>
      </w:r>
      <w:r w:rsidR="00FC51EE">
        <w:rPr>
          <w:rFonts w:hint="cs"/>
          <w:rtl/>
        </w:rPr>
        <w:t>ה</w:t>
      </w:r>
      <w:r>
        <w:rPr>
          <w:rtl/>
        </w:rPr>
        <w:t>ראשונה כי כפל של 29,000 הוא פחות מ-75,000.</w:t>
      </w:r>
    </w:p>
    <w:p w:rsidR="000F304A" w:rsidRDefault="000F304A" w:rsidP="000F304A">
      <w:pPr>
        <w:rPr>
          <w:rtl/>
        </w:rPr>
      </w:pPr>
      <w:bookmarkStart w:id="251" w:name="_ETM_Q1_1738442"/>
      <w:bookmarkStart w:id="252" w:name="_ETM_Q1_1738591"/>
      <w:bookmarkStart w:id="253" w:name="_ETM_Q1_1739690"/>
      <w:bookmarkEnd w:id="251"/>
      <w:bookmarkEnd w:id="252"/>
      <w:bookmarkEnd w:id="253"/>
    </w:p>
    <w:p w:rsidR="000F304A" w:rsidRDefault="000F304A" w:rsidP="006D4CC7">
      <w:pPr>
        <w:pStyle w:val="a5"/>
        <w:rPr>
          <w:rtl/>
        </w:rPr>
      </w:pPr>
      <w:bookmarkStart w:id="254" w:name="ET_speaker_לילך_וגנר_97"/>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254"/>
    </w:p>
    <w:p w:rsidR="000F304A" w:rsidRDefault="000F304A" w:rsidP="000F304A">
      <w:pPr>
        <w:pStyle w:val="KeepWithNext"/>
        <w:rPr>
          <w:rtl/>
        </w:rPr>
      </w:pPr>
    </w:p>
    <w:p w:rsidR="000F304A" w:rsidRDefault="000F304A" w:rsidP="000F304A">
      <w:pPr>
        <w:rPr>
          <w:rtl/>
        </w:rPr>
      </w:pPr>
      <w:bookmarkStart w:id="255" w:name="_ETM_Q1_1740584"/>
      <w:bookmarkStart w:id="256" w:name="_ETM_Q1_1740656"/>
      <w:bookmarkEnd w:id="255"/>
      <w:bookmarkEnd w:id="256"/>
      <w:r>
        <w:rPr>
          <w:rtl/>
        </w:rPr>
        <w:t>זה עבירה של שנת מאסר, שזה הו</w:t>
      </w:r>
      <w:r w:rsidRPr="00FC51EE">
        <w:rPr>
          <w:rtl/>
        </w:rPr>
        <w:t>לך לפי 61</w:t>
      </w:r>
      <w:r w:rsidR="00FC51EE" w:rsidRPr="00FC51EE">
        <w:rPr>
          <w:rFonts w:hint="cs"/>
          <w:rtl/>
        </w:rPr>
        <w:t>(</w:t>
      </w:r>
      <w:r w:rsidRPr="00FC51EE">
        <w:rPr>
          <w:rtl/>
        </w:rPr>
        <w:t>א</w:t>
      </w:r>
      <w:r w:rsidR="00FC51EE" w:rsidRPr="00FC51EE">
        <w:rPr>
          <w:rFonts w:hint="cs"/>
          <w:rtl/>
        </w:rPr>
        <w:t>)(</w:t>
      </w:r>
      <w:r w:rsidRPr="00FC51EE">
        <w:rPr>
          <w:rtl/>
        </w:rPr>
        <w:t>2</w:t>
      </w:r>
      <w:r w:rsidR="00FC51EE" w:rsidRPr="00FC51EE">
        <w:rPr>
          <w:rFonts w:hint="cs"/>
          <w:rtl/>
        </w:rPr>
        <w:t>)</w:t>
      </w:r>
      <w:r w:rsidRPr="00FC51EE">
        <w:rPr>
          <w:rtl/>
        </w:rPr>
        <w:t>.</w:t>
      </w:r>
    </w:p>
    <w:p w:rsidR="000F304A" w:rsidRDefault="000F304A" w:rsidP="000F304A">
      <w:pPr>
        <w:rPr>
          <w:rtl/>
        </w:rPr>
      </w:pPr>
      <w:bookmarkStart w:id="257" w:name="_ETM_Q1_1746576"/>
      <w:bookmarkStart w:id="258" w:name="_ETM_Q1_1746698"/>
      <w:bookmarkEnd w:id="257"/>
      <w:bookmarkEnd w:id="258"/>
    </w:p>
    <w:p w:rsidR="000F304A" w:rsidRDefault="000F304A" w:rsidP="006D4CC7">
      <w:pPr>
        <w:pStyle w:val="a5"/>
        <w:rPr>
          <w:rtl/>
        </w:rPr>
      </w:pPr>
      <w:bookmarkStart w:id="259" w:name="ET_speaker_טליה_גמאל_98"/>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259"/>
    </w:p>
    <w:p w:rsidR="000F304A" w:rsidRDefault="000F304A" w:rsidP="000F304A">
      <w:pPr>
        <w:pStyle w:val="KeepWithNext"/>
        <w:rPr>
          <w:rtl/>
        </w:rPr>
      </w:pPr>
    </w:p>
    <w:p w:rsidR="000F304A" w:rsidRDefault="000F304A" w:rsidP="00FC51EE">
      <w:pPr>
        <w:rPr>
          <w:rtl/>
        </w:rPr>
      </w:pPr>
      <w:r>
        <w:rPr>
          <w:rtl/>
        </w:rPr>
        <w:t xml:space="preserve">בסדר. מעבר לעניין הזה גם הגבלנו את סוגי העבירות ביחס ל-144ו וגם בעבירות גוף ירדנו לרף נמוך כדי לשים זרקור. </w:t>
      </w:r>
    </w:p>
    <w:p w:rsidR="000F304A" w:rsidRDefault="000F304A" w:rsidP="000F304A">
      <w:pPr>
        <w:rPr>
          <w:rtl/>
        </w:rPr>
      </w:pPr>
      <w:bookmarkStart w:id="260" w:name="_ETM_Q1_1752274"/>
      <w:bookmarkStart w:id="261" w:name="_ETM_Q1_1752428"/>
      <w:bookmarkEnd w:id="260"/>
      <w:bookmarkEnd w:id="261"/>
    </w:p>
    <w:p w:rsidR="000F304A" w:rsidRDefault="000F304A" w:rsidP="006D4CC7">
      <w:pPr>
        <w:pStyle w:val="af8"/>
        <w:rPr>
          <w:rtl/>
        </w:rPr>
      </w:pPr>
      <w:bookmarkStart w:id="262" w:name="ET_yor_6156_99"/>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262"/>
    </w:p>
    <w:p w:rsidR="000F304A" w:rsidRDefault="000F304A" w:rsidP="000F304A">
      <w:pPr>
        <w:pStyle w:val="KeepWithNext"/>
        <w:rPr>
          <w:rtl/>
        </w:rPr>
      </w:pPr>
    </w:p>
    <w:p w:rsidR="00534C20" w:rsidRDefault="000F304A" w:rsidP="00534C20">
      <w:pPr>
        <w:rPr>
          <w:rtl/>
        </w:rPr>
      </w:pPr>
      <w:bookmarkStart w:id="263" w:name="_ETM_Q1_1753350"/>
      <w:bookmarkEnd w:id="263"/>
      <w:r>
        <w:rPr>
          <w:rtl/>
        </w:rPr>
        <w:t xml:space="preserve">אני רוצה רגע לשים את החלופה הראשונה בצד. אנחנו ממצים היום את הדיון הזה, </w:t>
      </w:r>
      <w:bookmarkStart w:id="264" w:name="_ETM_Q1_1760951"/>
      <w:bookmarkEnd w:id="264"/>
      <w:r>
        <w:rPr>
          <w:rtl/>
        </w:rPr>
        <w:t>אחרי זה, אם תרצו עוד זמן להסתייגויות, אני אתן. יש לנו את החלופה השנייה. אנחנו מבינים את היתרונות שלה, אנחנו מבינים גם את גדריה, יש פה איזושהי אמירה. אנחנו בפעם הראשונה בחוק העונשין מייסדים נסיבה מחמירה מן הסוג הזה</w:t>
      </w:r>
      <w:r w:rsidR="00534C20">
        <w:rPr>
          <w:rFonts w:hint="cs"/>
          <w:rtl/>
        </w:rPr>
        <w:t>.</w:t>
      </w:r>
      <w:r>
        <w:rPr>
          <w:rtl/>
        </w:rPr>
        <w:t xml:space="preserve"> </w:t>
      </w:r>
    </w:p>
    <w:p w:rsidR="00534C20" w:rsidRDefault="00534C20" w:rsidP="00534C20">
      <w:pPr>
        <w:rPr>
          <w:rtl/>
        </w:rPr>
      </w:pPr>
      <w:bookmarkStart w:id="265" w:name="_ETM_Q1_1782248"/>
      <w:bookmarkStart w:id="266" w:name="_ETM_Q1_1782345"/>
      <w:bookmarkEnd w:id="265"/>
      <w:bookmarkEnd w:id="266"/>
    </w:p>
    <w:p w:rsidR="000F304A" w:rsidRDefault="000F304A" w:rsidP="00A30F06">
      <w:pPr>
        <w:rPr>
          <w:rtl/>
        </w:rPr>
      </w:pPr>
      <w:bookmarkStart w:id="267" w:name="_ETM_Q1_1782439"/>
      <w:bookmarkStart w:id="268" w:name="_ETM_Q1_1782537"/>
      <w:bookmarkEnd w:id="267"/>
      <w:bookmarkEnd w:id="268"/>
      <w:r>
        <w:rPr>
          <w:rtl/>
        </w:rPr>
        <w:t xml:space="preserve">בהינתן זה, א', שאנחנו עושים את זה בפעם הראשונה, </w:t>
      </w:r>
      <w:proofErr w:type="spellStart"/>
      <w:r>
        <w:rPr>
          <w:rtl/>
        </w:rPr>
        <w:t>וב</w:t>
      </w:r>
      <w:proofErr w:type="spellEnd"/>
      <w:r>
        <w:rPr>
          <w:rtl/>
        </w:rPr>
        <w:t>', אנחנו עושים את זה מתוך</w:t>
      </w:r>
      <w:r w:rsidR="00A30F06">
        <w:rPr>
          <w:rtl/>
        </w:rPr>
        <w:t xml:space="preserve"> קונטקסט של סוג מסוים של עבירות</w:t>
      </w:r>
      <w:r w:rsidR="00A30F06">
        <w:rPr>
          <w:rFonts w:hint="cs"/>
          <w:rtl/>
        </w:rPr>
        <w:t xml:space="preserve"> </w:t>
      </w:r>
      <w:r w:rsidR="00A30F06">
        <w:rPr>
          <w:rFonts w:hint="eastAsia"/>
          <w:rtl/>
        </w:rPr>
        <w:t>–</w:t>
      </w:r>
      <w:r>
        <w:rPr>
          <w:rtl/>
        </w:rPr>
        <w:t xml:space="preserve"> אי אפשר להתעלם שבמדינת ישראל היו לצערנו עבירות קשות מאוד של אלימות על רקע גזעני או יציאה כנגד קבוצה מסוימת, לא בהקשר המגדרי באופן כללי</w:t>
      </w:r>
      <w:r w:rsidR="00A30F06">
        <w:rPr>
          <w:rFonts w:hint="cs"/>
          <w:rtl/>
        </w:rPr>
        <w:t>,</w:t>
      </w:r>
      <w:r>
        <w:rPr>
          <w:rtl/>
        </w:rPr>
        <w:t xml:space="preserve"> לצערי בהקשר המגדרי באופן כללי יש אלימות רצחנית כמעט מדי כמה ימים</w:t>
      </w:r>
      <w:r w:rsidR="00A30F06">
        <w:rPr>
          <w:rFonts w:hint="cs"/>
          <w:rtl/>
        </w:rPr>
        <w:t>,</w:t>
      </w:r>
      <w:r>
        <w:rPr>
          <w:rtl/>
        </w:rPr>
        <w:t xml:space="preserve"> אבל בהקשר הספציפי הזה של הדרת נשים מהמרחב הציבורי</w:t>
      </w:r>
      <w:r w:rsidR="00A30F06">
        <w:rPr>
          <w:rFonts w:hint="cs"/>
          <w:rtl/>
        </w:rPr>
        <w:t>,</w:t>
      </w:r>
      <w:r>
        <w:rPr>
          <w:rtl/>
        </w:rPr>
        <w:t xml:space="preserve"> עולם העבירות שאנחנו עוסקים בו הוא באמת העבירות שמנ</w:t>
      </w:r>
      <w:r w:rsidR="00FC51EE">
        <w:rPr>
          <w:rFonts w:hint="cs"/>
          <w:rtl/>
        </w:rPr>
        <w:t>ו</w:t>
      </w:r>
      <w:r>
        <w:rPr>
          <w:rtl/>
        </w:rPr>
        <w:t xml:space="preserve">יות כאן. </w:t>
      </w:r>
      <w:r w:rsidR="00FC121D">
        <w:rPr>
          <w:rFonts w:hint="cs"/>
          <w:rtl/>
        </w:rPr>
        <w:t>כפי ש</w:t>
      </w:r>
      <w:r>
        <w:rPr>
          <w:rtl/>
        </w:rPr>
        <w:t>אמר</w:t>
      </w:r>
      <w:r w:rsidR="00FC121D">
        <w:rPr>
          <w:rFonts w:hint="cs"/>
          <w:rtl/>
        </w:rPr>
        <w:t>ה</w:t>
      </w:r>
      <w:r>
        <w:rPr>
          <w:rtl/>
        </w:rPr>
        <w:t xml:space="preserve"> עו"ד וגנר, אם לדאבון לבנו אנחנו נראה כאן איזושהי החמרה נצטרך לחשוב על החמרה של הנסיבה המחמירה הזאת בשני מובנים: א', יכול להיות שזה לא יחול רק על הקנס אלא כמו ב-144, הנסיבה המחמירה תשפיע גם על המאסר - - -</w:t>
      </w:r>
    </w:p>
    <w:p w:rsidR="000F304A" w:rsidRDefault="000F304A" w:rsidP="000F304A">
      <w:pPr>
        <w:rPr>
          <w:rtl/>
        </w:rPr>
      </w:pPr>
      <w:bookmarkStart w:id="269" w:name="_ETM_Q1_1843474"/>
      <w:bookmarkStart w:id="270" w:name="_ETM_Q1_1843625"/>
      <w:bookmarkEnd w:id="269"/>
      <w:bookmarkEnd w:id="270"/>
    </w:p>
    <w:p w:rsidR="000F304A" w:rsidRDefault="000F304A" w:rsidP="006D4CC7">
      <w:pPr>
        <w:pStyle w:val="a5"/>
        <w:rPr>
          <w:rtl/>
        </w:rPr>
      </w:pPr>
      <w:bookmarkStart w:id="271" w:name="ET_speaker_לילך_וגנר_100"/>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271"/>
    </w:p>
    <w:p w:rsidR="000F304A" w:rsidRDefault="000F304A" w:rsidP="000F304A">
      <w:pPr>
        <w:pStyle w:val="KeepWithNext"/>
        <w:rPr>
          <w:rtl/>
          <w:lang w:eastAsia="he-IL"/>
        </w:rPr>
      </w:pPr>
    </w:p>
    <w:p w:rsidR="000F304A" w:rsidRDefault="000F304A" w:rsidP="00540A12">
      <w:pPr>
        <w:rPr>
          <w:rtl/>
          <w:lang w:eastAsia="he-IL"/>
        </w:rPr>
      </w:pPr>
      <w:r>
        <w:rPr>
          <w:rtl/>
          <w:lang w:eastAsia="he-IL"/>
        </w:rPr>
        <w:t xml:space="preserve">אבל כרגע </w:t>
      </w:r>
      <w:r w:rsidR="00540A12">
        <w:rPr>
          <w:rFonts w:hint="cs"/>
          <w:rtl/>
          <w:lang w:eastAsia="he-IL"/>
        </w:rPr>
        <w:t>לא.</w:t>
      </w:r>
      <w:bookmarkStart w:id="272" w:name="_ETM_Q1_1842804"/>
      <w:bookmarkEnd w:id="272"/>
    </w:p>
    <w:p w:rsidR="000F304A" w:rsidRDefault="000F304A" w:rsidP="000F304A">
      <w:pPr>
        <w:rPr>
          <w:rtl/>
          <w:lang w:eastAsia="he-IL"/>
        </w:rPr>
      </w:pPr>
      <w:bookmarkStart w:id="273" w:name="_ETM_Q1_1843429"/>
      <w:bookmarkStart w:id="274" w:name="_ETM_Q1_1843527"/>
      <w:bookmarkEnd w:id="273"/>
      <w:bookmarkEnd w:id="274"/>
    </w:p>
    <w:p w:rsidR="000F304A" w:rsidRDefault="000F304A" w:rsidP="006D4CC7">
      <w:pPr>
        <w:pStyle w:val="af8"/>
        <w:rPr>
          <w:rtl/>
        </w:rPr>
      </w:pPr>
      <w:bookmarkStart w:id="275" w:name="ET_yor_6156_101"/>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275"/>
    </w:p>
    <w:p w:rsidR="000F304A" w:rsidRDefault="000F304A" w:rsidP="000F304A">
      <w:pPr>
        <w:rPr>
          <w:rtl/>
          <w:lang w:eastAsia="he-IL"/>
        </w:rPr>
      </w:pPr>
      <w:bookmarkStart w:id="276" w:name="_ETM_Q1_1844336"/>
      <w:bookmarkEnd w:id="276"/>
    </w:p>
    <w:p w:rsidR="000F304A" w:rsidRDefault="000F304A" w:rsidP="000F304A">
      <w:pPr>
        <w:rPr>
          <w:rtl/>
        </w:rPr>
      </w:pPr>
      <w:r>
        <w:rPr>
          <w:rtl/>
        </w:rPr>
        <w:t>כרגע לא. אני אומר שיש שתי אפשרויות להרחבת הנסיבה המחמיר</w:t>
      </w:r>
      <w:r w:rsidR="00540A12">
        <w:rPr>
          <w:rtl/>
        </w:rPr>
        <w:t>ה אם חס וחלילה נראה שצריך את זה</w:t>
      </w:r>
      <w:r w:rsidR="00540A12">
        <w:rPr>
          <w:rFonts w:hint="cs"/>
          <w:rtl/>
        </w:rPr>
        <w:t>:</w:t>
      </w:r>
      <w:r>
        <w:rPr>
          <w:rtl/>
        </w:rPr>
        <w:t xml:space="preserve"> האחת היא לא לצמצם את זה רק לקנס אלא גם לעונש המאסר, והדבר השני זה כמובן להרחיב את מנעד העבירות שמושפעות מהנסיבה המחמירה. אנחנו כרגע פורצים את הדרך בזכות הצעת החוק הזאת עם הגדרת נסיבה מחמירה בהקשר של ניסיון להדרת נשים מהמרחב הציבורי. זה לא שאנחנו מתחילים בקטן כי בעיניי זה מאוד משמעותי</w:t>
      </w:r>
      <w:r w:rsidR="00D42919">
        <w:rPr>
          <w:rFonts w:hint="cs"/>
          <w:rtl/>
        </w:rPr>
        <w:t>,</w:t>
      </w:r>
      <w:r>
        <w:rPr>
          <w:rtl/>
        </w:rPr>
        <w:t xml:space="preserve"> אבל אנחנו עושים את זה בצורה מידתית ונראה כיצד מתקדמים. </w:t>
      </w:r>
    </w:p>
    <w:p w:rsidR="000F304A" w:rsidRDefault="000F304A" w:rsidP="000F304A">
      <w:pPr>
        <w:rPr>
          <w:rtl/>
        </w:rPr>
      </w:pPr>
      <w:bookmarkStart w:id="277" w:name="_ETM_Q1_1888903"/>
      <w:bookmarkStart w:id="278" w:name="_ETM_Q1_1889055"/>
      <w:bookmarkEnd w:id="277"/>
      <w:bookmarkEnd w:id="278"/>
    </w:p>
    <w:p w:rsidR="000F304A" w:rsidRDefault="000F304A" w:rsidP="000F304A">
      <w:pPr>
        <w:rPr>
          <w:rtl/>
        </w:rPr>
      </w:pPr>
      <w:bookmarkStart w:id="279" w:name="_ETM_Q1_1889095"/>
      <w:bookmarkStart w:id="280" w:name="_ETM_Q1_1889184"/>
      <w:bookmarkEnd w:id="279"/>
      <w:bookmarkEnd w:id="280"/>
      <w:r>
        <w:rPr>
          <w:rtl/>
        </w:rPr>
        <w:t>יש פה סוגיה אחת שמופיעה בעמדת הממשלה, דעתנו, של הייעוץ המשפטי ושלי, פחות נוחה מההצעה הזאת וזו התיבה "שלא כדין". אנחנו נקריא את הנוסח ונתייחס לגביו.</w:t>
      </w:r>
    </w:p>
    <w:p w:rsidR="000F304A" w:rsidRDefault="000F304A" w:rsidP="000F304A">
      <w:pPr>
        <w:rPr>
          <w:rtl/>
        </w:rPr>
      </w:pPr>
      <w:bookmarkStart w:id="281" w:name="_ETM_Q1_1917421"/>
      <w:bookmarkStart w:id="282" w:name="_ETM_Q1_1917527"/>
      <w:bookmarkStart w:id="283" w:name="_ETM_Q1_1957336"/>
      <w:bookmarkEnd w:id="281"/>
      <w:bookmarkEnd w:id="282"/>
      <w:bookmarkEnd w:id="283"/>
    </w:p>
    <w:p w:rsidR="000F304A" w:rsidRDefault="000F304A" w:rsidP="006D4CC7">
      <w:pPr>
        <w:pStyle w:val="a5"/>
        <w:rPr>
          <w:rtl/>
        </w:rPr>
      </w:pPr>
      <w:bookmarkStart w:id="284" w:name="ET_speaker_טליה_גמאל_102"/>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284"/>
    </w:p>
    <w:p w:rsidR="000F304A" w:rsidRDefault="000F304A" w:rsidP="000F304A">
      <w:pPr>
        <w:pStyle w:val="KeepWithNext"/>
        <w:rPr>
          <w:rtl/>
          <w:lang w:eastAsia="he-IL"/>
        </w:rPr>
      </w:pPr>
    </w:p>
    <w:p w:rsidR="006D4CC7" w:rsidRPr="006D4CC7" w:rsidRDefault="006D4CC7" w:rsidP="006D4CC7">
      <w:pPr>
        <w:keepNext/>
        <w:keepLines/>
        <w:widowControl w:val="0"/>
        <w:autoSpaceDE w:val="0"/>
        <w:autoSpaceDN w:val="0"/>
        <w:adjustRightInd w:val="0"/>
        <w:snapToGrid w:val="0"/>
        <w:spacing w:after="360" w:line="240" w:lineRule="auto"/>
        <w:ind w:firstLine="0"/>
        <w:jc w:val="center"/>
        <w:outlineLvl w:val="0"/>
        <w:rPr>
          <w:rFonts w:ascii="Arial" w:eastAsia="Arial Unicode MS" w:hAnsi="Arial"/>
          <w:b/>
          <w:bCs/>
          <w:color w:val="000000"/>
          <w:lang w:eastAsia="ja-JP"/>
        </w:rPr>
      </w:pPr>
      <w:bookmarkStart w:id="285" w:name="_ETM_Q1_1891200"/>
      <w:bookmarkStart w:id="286" w:name="_ETM_Q1_1891351"/>
      <w:bookmarkStart w:id="287" w:name="LGSName"/>
      <w:bookmarkEnd w:id="285"/>
      <w:bookmarkEnd w:id="286"/>
      <w:r w:rsidRPr="006D4CC7">
        <w:rPr>
          <w:rFonts w:ascii="Arial" w:eastAsia="Arial Unicode MS" w:hAnsi="Arial"/>
          <w:b/>
          <w:bCs/>
          <w:color w:val="000000"/>
          <w:rtl/>
          <w:lang w:eastAsia="ja-JP"/>
        </w:rPr>
        <w:t xml:space="preserve">"חוק העונשין (תיקון מס' ...), </w:t>
      </w:r>
      <w:proofErr w:type="spellStart"/>
      <w:r w:rsidRPr="006D4CC7">
        <w:rPr>
          <w:rFonts w:ascii="Arial" w:eastAsia="Arial Unicode MS" w:hAnsi="Arial"/>
          <w:b/>
          <w:bCs/>
          <w:color w:val="000000"/>
          <w:rtl/>
          <w:lang w:eastAsia="ja-JP"/>
        </w:rPr>
        <w:t>התשפ"ב</w:t>
      </w:r>
      <w:bookmarkEnd w:id="287"/>
      <w:proofErr w:type="spellEnd"/>
      <w:r w:rsidRPr="006D4CC7">
        <w:rPr>
          <w:rFonts w:ascii="Arial" w:eastAsia="Arial Unicode MS" w:hAnsi="Arial"/>
          <w:b/>
          <w:bCs/>
          <w:color w:val="000000"/>
          <w:w w:val="101"/>
          <w:rtl/>
          <w:lang w:eastAsia="ja-JP"/>
        </w:rPr>
        <w:t>–</w:t>
      </w:r>
      <w:r w:rsidRPr="006D4CC7">
        <w:rPr>
          <w:rFonts w:ascii="Arial" w:eastAsia="Arial Unicode MS" w:hAnsi="Arial"/>
          <w:b/>
          <w:bCs/>
          <w:color w:val="000000"/>
          <w:rtl/>
          <w:lang w:eastAsia="ja-JP"/>
        </w:rPr>
        <w:t>2022</w:t>
      </w:r>
    </w:p>
    <w:tbl>
      <w:tblPr>
        <w:bidiVisual/>
        <w:tblW w:w="9083"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1872"/>
        <w:gridCol w:w="624"/>
        <w:gridCol w:w="4094"/>
      </w:tblGrid>
      <w:tr w:rsidR="006D4CC7" w:rsidRPr="006D4CC7" w:rsidTr="006D4CC7">
        <w:trPr>
          <w:cantSplit/>
        </w:trPr>
        <w:tc>
          <w:tcPr>
            <w:tcW w:w="1869" w:type="dxa"/>
            <w:tcMar>
              <w:top w:w="91" w:type="dxa"/>
              <w:left w:w="0" w:type="dxa"/>
              <w:bottom w:w="91" w:type="dxa"/>
              <w:right w:w="0" w:type="dxa"/>
            </w:tcMar>
            <w:hideMark/>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D4CC7">
              <w:rPr>
                <w:rFonts w:ascii="Arial" w:eastAsia="Arial Unicode MS" w:hAnsi="Arial"/>
                <w:color w:val="000000"/>
                <w:rtl/>
                <w:lang w:eastAsia="ja-JP"/>
              </w:rPr>
              <w:t>הוספת סעיף 144ז</w:t>
            </w:r>
          </w:p>
        </w:tc>
        <w:tc>
          <w:tcPr>
            <w:tcW w:w="624" w:type="dxa"/>
            <w:tcMar>
              <w:top w:w="91" w:type="dxa"/>
              <w:left w:w="0" w:type="dxa"/>
              <w:bottom w:w="91" w:type="dxa"/>
              <w:right w:w="0" w:type="dxa"/>
            </w:tcMar>
            <w:hideMark/>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D4CC7">
              <w:rPr>
                <w:rFonts w:ascii="Arial" w:eastAsia="Arial Unicode MS" w:hAnsi="Arial"/>
                <w:color w:val="000000"/>
                <w:rtl/>
                <w:lang w:eastAsia="ja-JP"/>
              </w:rPr>
              <w:t>1.</w:t>
            </w:r>
          </w:p>
        </w:tc>
        <w:tc>
          <w:tcPr>
            <w:tcW w:w="6590" w:type="dxa"/>
            <w:gridSpan w:val="3"/>
            <w:tcMar>
              <w:top w:w="91" w:type="dxa"/>
              <w:left w:w="0" w:type="dxa"/>
              <w:bottom w:w="91" w:type="dxa"/>
              <w:right w:w="0" w:type="dxa"/>
            </w:tcMar>
            <w:hideMark/>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D4CC7">
              <w:rPr>
                <w:rFonts w:ascii="Arial" w:eastAsia="Arial Unicode MS" w:hAnsi="Arial"/>
                <w:color w:val="000000"/>
                <w:rtl/>
                <w:lang w:eastAsia="ja-JP"/>
              </w:rPr>
              <w:t xml:space="preserve">בחוק העונשין, </w:t>
            </w:r>
            <w:proofErr w:type="spellStart"/>
            <w:r w:rsidRPr="006D4CC7">
              <w:rPr>
                <w:rFonts w:ascii="Arial" w:eastAsia="Arial Unicode MS" w:hAnsi="Arial"/>
                <w:color w:val="000000"/>
                <w:w w:val="101"/>
                <w:rtl/>
                <w:lang w:eastAsia="ja-JP"/>
              </w:rPr>
              <w:t>התשל"ז</w:t>
            </w:r>
            <w:proofErr w:type="spellEnd"/>
            <w:r w:rsidRPr="006D4CC7">
              <w:rPr>
                <w:rFonts w:ascii="Arial" w:eastAsia="Arial Unicode MS" w:hAnsi="Arial"/>
                <w:color w:val="000000"/>
                <w:w w:val="101"/>
                <w:rtl/>
                <w:lang w:eastAsia="ja-JP"/>
              </w:rPr>
              <w:t xml:space="preserve">–1977‏, </w:t>
            </w:r>
            <w:r w:rsidRPr="006D4CC7">
              <w:rPr>
                <w:rFonts w:ascii="Arial" w:eastAsia="Arial Unicode MS" w:hAnsi="Arial"/>
                <w:color w:val="000000"/>
                <w:rtl/>
                <w:lang w:eastAsia="ja-JP"/>
              </w:rPr>
              <w:t>אחרי סעיף 144ו יבוא:</w:t>
            </w:r>
          </w:p>
        </w:tc>
      </w:tr>
      <w:tr w:rsidR="006D4CC7" w:rsidRPr="006D4CC7" w:rsidTr="006D4CC7">
        <w:trPr>
          <w:cantSplit/>
        </w:trPr>
        <w:tc>
          <w:tcPr>
            <w:tcW w:w="1869" w:type="dxa"/>
            <w:tcMar>
              <w:top w:w="91" w:type="dxa"/>
              <w:left w:w="0" w:type="dxa"/>
              <w:bottom w:w="91" w:type="dxa"/>
              <w:right w:w="0" w:type="dxa"/>
            </w:tcMar>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p>
        </w:tc>
        <w:tc>
          <w:tcPr>
            <w:tcW w:w="624" w:type="dxa"/>
            <w:tcMar>
              <w:top w:w="91" w:type="dxa"/>
              <w:left w:w="0" w:type="dxa"/>
              <w:bottom w:w="91" w:type="dxa"/>
              <w:right w:w="0" w:type="dxa"/>
            </w:tcMar>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1872" w:type="dxa"/>
            <w:tcMar>
              <w:top w:w="91" w:type="dxa"/>
              <w:left w:w="0" w:type="dxa"/>
              <w:bottom w:w="91" w:type="dxa"/>
              <w:right w:w="0" w:type="dxa"/>
            </w:tcMar>
            <w:hideMark/>
          </w:tcPr>
          <w:p w:rsidR="006D4CC7" w:rsidRPr="006D4CC7" w:rsidRDefault="006D4CC7" w:rsidP="006D4CC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6D4CC7">
              <w:rPr>
                <w:rFonts w:ascii="Arial" w:eastAsia="Arial Unicode MS" w:hAnsi="Arial"/>
                <w:rtl/>
              </w:rPr>
              <w:t>"עבירות שמטרתן להדיר נשים ממקומות ציבוריים  – נסיבה מחמירה</w:t>
            </w:r>
          </w:p>
        </w:tc>
        <w:tc>
          <w:tcPr>
            <w:tcW w:w="624" w:type="dxa"/>
            <w:tcMar>
              <w:top w:w="91" w:type="dxa"/>
              <w:left w:w="0" w:type="dxa"/>
              <w:bottom w:w="91" w:type="dxa"/>
              <w:right w:w="0" w:type="dxa"/>
            </w:tcMar>
            <w:hideMark/>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rtl/>
                <w:lang w:eastAsia="ja-JP"/>
              </w:rPr>
            </w:pPr>
            <w:r w:rsidRPr="006D4CC7">
              <w:rPr>
                <w:rFonts w:ascii="Arial" w:eastAsia="Arial Unicode MS" w:hAnsi="Arial"/>
                <w:color w:val="000000"/>
                <w:w w:val="89"/>
                <w:rtl/>
                <w:lang w:eastAsia="ja-JP"/>
              </w:rPr>
              <w:t>144ז.</w:t>
            </w:r>
          </w:p>
        </w:tc>
        <w:tc>
          <w:tcPr>
            <w:tcW w:w="4094" w:type="dxa"/>
            <w:tcMar>
              <w:top w:w="91" w:type="dxa"/>
              <w:left w:w="0" w:type="dxa"/>
              <w:bottom w:w="91" w:type="dxa"/>
              <w:right w:w="0" w:type="dxa"/>
            </w:tcMar>
            <w:hideMark/>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6D4CC7">
              <w:rPr>
                <w:rFonts w:ascii="Arial" w:eastAsia="Arial Unicode MS" w:hAnsi="Arial"/>
                <w:color w:val="000000"/>
                <w:rtl/>
                <w:lang w:eastAsia="ja-JP"/>
              </w:rPr>
              <w:t>(א) העובר עבירה במטרה להגביל או לצמצם" –וכאן נשאלת השאלה של "שלא כדין" – את הגישה החופשית של נשים במקום ציבורי או במטרה למנוע הצגה של דמויות נשים במקום ציבורי, דינו לעניין הקנס – כפל הקנס הקבוע לעבירה</w:t>
            </w:r>
            <w:r w:rsidRPr="006D4CC7">
              <w:rPr>
                <w:rFonts w:ascii="Arial" w:eastAsia="Arial Unicode MS" w:hAnsi="Arial" w:hint="cs"/>
                <w:color w:val="000000"/>
                <w:rtl/>
                <w:lang w:eastAsia="ja-JP"/>
              </w:rPr>
              <w:t>"</w:t>
            </w:r>
            <w:r w:rsidRPr="006D4CC7">
              <w:rPr>
                <w:rFonts w:ascii="Arial" w:eastAsia="Arial Unicode MS" w:hAnsi="Arial"/>
                <w:color w:val="000000"/>
                <w:rtl/>
                <w:lang w:eastAsia="ja-JP"/>
              </w:rPr>
              <w:t>.</w:t>
            </w:r>
          </w:p>
        </w:tc>
      </w:tr>
    </w:tbl>
    <w:p w:rsidR="006D4CC7" w:rsidRPr="006D4CC7" w:rsidRDefault="006D4CC7" w:rsidP="006D4CC7">
      <w:pPr>
        <w:rPr>
          <w:rtl/>
          <w:lang w:eastAsia="he-IL"/>
        </w:rPr>
      </w:pPr>
      <w:r>
        <w:rPr>
          <w:rFonts w:hint="cs"/>
          <w:rtl/>
          <w:lang w:eastAsia="he-IL"/>
        </w:rPr>
        <w:t>אנחנו לא נוגעים במאסר, אנחנו מדברים רק על כפל קנס.</w:t>
      </w:r>
    </w:p>
    <w:p w:rsidR="006D4CC7" w:rsidRDefault="006D4CC7" w:rsidP="006D4CC7">
      <w:pPr>
        <w:rPr>
          <w:rtl/>
          <w:lang w:eastAsia="he-IL"/>
        </w:rPr>
      </w:pPr>
      <w:bookmarkStart w:id="288" w:name="_ETM_Q1_1891373"/>
      <w:bookmarkStart w:id="289" w:name="_ETM_Q1_1891486"/>
      <w:bookmarkEnd w:id="288"/>
      <w:bookmarkEnd w:id="289"/>
    </w:p>
    <w:tbl>
      <w:tblPr>
        <w:bidiVisual/>
        <w:tblW w:w="9083"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094"/>
      </w:tblGrid>
      <w:tr w:rsidR="006D4CC7" w:rsidRPr="006D4CC7" w:rsidTr="006D4CC7">
        <w:trPr>
          <w:cantSplit/>
          <w:trHeight w:val="60"/>
        </w:trPr>
        <w:tc>
          <w:tcPr>
            <w:tcW w:w="1869" w:type="dxa"/>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bookmarkStart w:id="290" w:name="_ETM_Q1_1891548"/>
            <w:bookmarkStart w:id="291" w:name="_ETM_Q1_1891640"/>
            <w:bookmarkEnd w:id="290"/>
            <w:bookmarkEnd w:id="291"/>
          </w:p>
        </w:tc>
        <w:tc>
          <w:tcPr>
            <w:tcW w:w="624" w:type="dxa"/>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624" w:type="dxa"/>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right="57" w:firstLine="0"/>
              <w:jc w:val="left"/>
              <w:rPr>
                <w:rFonts w:ascii="Arial" w:eastAsia="Arial Unicode MS" w:hAnsi="Arial"/>
                <w:color w:val="000000"/>
                <w:lang w:eastAsia="ja-JP"/>
              </w:rPr>
            </w:pPr>
          </w:p>
        </w:tc>
        <w:tc>
          <w:tcPr>
            <w:tcW w:w="4094" w:type="dxa"/>
            <w:hideMark/>
          </w:tcPr>
          <w:p w:rsidR="006D4CC7" w:rsidRPr="006D4CC7" w:rsidRDefault="006D4CC7" w:rsidP="006D4CC7">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lang w:eastAsia="ja-JP"/>
              </w:rPr>
            </w:pPr>
            <w:r w:rsidRPr="006D4CC7">
              <w:rPr>
                <w:rFonts w:ascii="Arial" w:eastAsia="Arial Unicode MS" w:hAnsi="Arial"/>
                <w:color w:val="000000"/>
                <w:rtl/>
                <w:lang w:eastAsia="ja-JP"/>
              </w:rPr>
              <w:t>(ב) בסעיף זה, "עבירה" – עבירה נגד הרכוש ועבירה של איומים, מטרד או תקיפה."</w:t>
            </w:r>
          </w:p>
        </w:tc>
      </w:tr>
    </w:tbl>
    <w:p w:rsidR="006D4CC7" w:rsidRDefault="006D4CC7" w:rsidP="006D4CC7">
      <w:pPr>
        <w:pStyle w:val="KeepWithNext"/>
        <w:rPr>
          <w:rtl/>
          <w:lang w:eastAsia="he-IL"/>
        </w:rPr>
      </w:pPr>
    </w:p>
    <w:p w:rsidR="006D4CC7" w:rsidRDefault="006D4CC7" w:rsidP="006D4CC7">
      <w:pPr>
        <w:rPr>
          <w:rtl/>
          <w:lang w:eastAsia="he-IL"/>
        </w:rPr>
      </w:pPr>
      <w:bookmarkStart w:id="292" w:name="_ETM_Q1_1961604"/>
      <w:bookmarkEnd w:id="292"/>
      <w:r>
        <w:rPr>
          <w:rFonts w:hint="cs"/>
          <w:rtl/>
          <w:lang w:eastAsia="he-IL"/>
        </w:rPr>
        <w:t xml:space="preserve">זה </w:t>
      </w:r>
      <w:bookmarkStart w:id="293" w:name="_ETM_Q1_1957140"/>
      <w:bookmarkEnd w:id="293"/>
      <w:r>
        <w:rPr>
          <w:rFonts w:hint="cs"/>
          <w:rtl/>
          <w:lang w:eastAsia="he-IL"/>
        </w:rPr>
        <w:t>בשונה מהטרדה.</w:t>
      </w:r>
    </w:p>
    <w:p w:rsidR="00ED7172" w:rsidRPr="006D4CC7" w:rsidRDefault="00ED7172" w:rsidP="006D4CC7">
      <w:pPr>
        <w:rPr>
          <w:rtl/>
          <w:lang w:eastAsia="he-IL"/>
        </w:rPr>
      </w:pPr>
    </w:p>
    <w:p w:rsidR="006D4CC7" w:rsidRDefault="006D4CC7" w:rsidP="000F304A">
      <w:pPr>
        <w:pStyle w:val="af8"/>
        <w:keepNext/>
        <w:rPr>
          <w:rStyle w:val="TagStyle"/>
          <w:rtl/>
        </w:rPr>
      </w:pPr>
    </w:p>
    <w:p w:rsidR="000F304A" w:rsidRDefault="000F304A" w:rsidP="006D4CC7">
      <w:pPr>
        <w:pStyle w:val="af8"/>
        <w:rPr>
          <w:rtl/>
        </w:rPr>
      </w:pPr>
      <w:bookmarkStart w:id="294" w:name="ET_yor_6156_174"/>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bookmarkEnd w:id="294"/>
      <w:r>
        <w:rPr>
          <w:rFonts w:hint="cs"/>
          <w:rtl/>
        </w:rPr>
        <w:t xml:space="preserve">   </w:t>
      </w:r>
    </w:p>
    <w:p w:rsidR="000F304A" w:rsidRDefault="000F304A" w:rsidP="000F304A">
      <w:pPr>
        <w:pStyle w:val="KeepWithNext"/>
        <w:rPr>
          <w:rtl/>
          <w:lang w:eastAsia="he-IL"/>
        </w:rPr>
      </w:pPr>
    </w:p>
    <w:p w:rsidR="000F304A" w:rsidRDefault="000F304A" w:rsidP="000F304A">
      <w:pPr>
        <w:rPr>
          <w:rtl/>
          <w:lang w:eastAsia="he-IL"/>
        </w:rPr>
      </w:pPr>
      <w:r>
        <w:rPr>
          <w:rtl/>
          <w:lang w:eastAsia="he-IL"/>
        </w:rPr>
        <w:t>ובלי "לפי סעיף 379".</w:t>
      </w:r>
      <w:bookmarkStart w:id="295" w:name="_ETM_Q1_1959441"/>
      <w:bookmarkEnd w:id="295"/>
    </w:p>
    <w:p w:rsidR="000F304A" w:rsidRDefault="000F304A" w:rsidP="000F304A">
      <w:pPr>
        <w:rPr>
          <w:rtl/>
          <w:lang w:eastAsia="he-IL"/>
        </w:rPr>
      </w:pPr>
      <w:bookmarkStart w:id="296" w:name="_ETM_Q1_1959572"/>
      <w:bookmarkEnd w:id="296"/>
    </w:p>
    <w:p w:rsidR="000F304A" w:rsidRDefault="000F304A" w:rsidP="006D4CC7">
      <w:pPr>
        <w:pStyle w:val="-"/>
        <w:rPr>
          <w:rtl/>
        </w:rPr>
      </w:pPr>
      <w:bookmarkStart w:id="297" w:name="ET_speakercontinue_טליה_גמאל_104"/>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297"/>
    </w:p>
    <w:p w:rsidR="000F304A" w:rsidRDefault="000F304A" w:rsidP="000F304A">
      <w:pPr>
        <w:pStyle w:val="KeepWithNext"/>
        <w:rPr>
          <w:rtl/>
          <w:lang w:eastAsia="he-IL"/>
        </w:rPr>
      </w:pPr>
    </w:p>
    <w:p w:rsidR="000F304A" w:rsidRDefault="000F304A" w:rsidP="000F304A">
      <w:pPr>
        <w:rPr>
          <w:rtl/>
          <w:lang w:eastAsia="he-IL"/>
        </w:rPr>
      </w:pPr>
      <w:bookmarkStart w:id="298" w:name="_ETM_Q1_1962078"/>
      <w:bookmarkEnd w:id="298"/>
      <w:r>
        <w:rPr>
          <w:rtl/>
          <w:lang w:eastAsia="he-IL"/>
        </w:rPr>
        <w:t>נכון.</w:t>
      </w:r>
    </w:p>
    <w:p w:rsidR="000F304A" w:rsidRDefault="000F304A" w:rsidP="000F304A">
      <w:pPr>
        <w:rPr>
          <w:rtl/>
          <w:lang w:eastAsia="he-IL"/>
        </w:rPr>
      </w:pPr>
      <w:bookmarkStart w:id="299" w:name="_ETM_Q1_1964908"/>
      <w:bookmarkStart w:id="300" w:name="_ETM_Q1_1965034"/>
      <w:bookmarkStart w:id="301" w:name="_ETM_Q1_1965678"/>
      <w:bookmarkEnd w:id="299"/>
      <w:bookmarkEnd w:id="300"/>
      <w:bookmarkEnd w:id="301"/>
    </w:p>
    <w:p w:rsidR="000F304A" w:rsidRDefault="000F304A" w:rsidP="006D4CC7">
      <w:pPr>
        <w:pStyle w:val="a5"/>
        <w:rPr>
          <w:rtl/>
        </w:rPr>
      </w:pPr>
      <w:bookmarkStart w:id="302" w:name="ET_knessetmember_6157_105"/>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302"/>
    </w:p>
    <w:p w:rsidR="000F304A" w:rsidRDefault="000F304A" w:rsidP="000F304A">
      <w:pPr>
        <w:pStyle w:val="KeepWithNext"/>
        <w:rPr>
          <w:rtl/>
          <w:lang w:eastAsia="he-IL"/>
        </w:rPr>
      </w:pPr>
    </w:p>
    <w:p w:rsidR="000F304A" w:rsidRDefault="000F304A" w:rsidP="000F304A">
      <w:pPr>
        <w:rPr>
          <w:rtl/>
          <w:lang w:eastAsia="he-IL"/>
        </w:rPr>
      </w:pPr>
      <w:bookmarkStart w:id="303" w:name="_ETM_Q1_1966397"/>
      <w:bookmarkStart w:id="304" w:name="_ETM_Q1_1966545"/>
      <w:bookmarkEnd w:id="303"/>
      <w:bookmarkEnd w:id="304"/>
      <w:r>
        <w:rPr>
          <w:rtl/>
          <w:lang w:eastAsia="he-IL"/>
        </w:rPr>
        <w:t>למה החולף "הטרדה" ל"מטרד"?</w:t>
      </w:r>
    </w:p>
    <w:p w:rsidR="000F304A" w:rsidRDefault="000F304A" w:rsidP="000F304A">
      <w:pPr>
        <w:ind w:firstLine="0"/>
        <w:rPr>
          <w:rtl/>
        </w:rPr>
      </w:pPr>
      <w:bookmarkStart w:id="305" w:name="_ETM_Q1_1917583"/>
      <w:bookmarkStart w:id="306" w:name="_ETM_Q1_1917648"/>
      <w:bookmarkStart w:id="307" w:name="_ETM_Q1_1968244"/>
      <w:bookmarkStart w:id="308" w:name="_ETM_Q1_1968356"/>
      <w:bookmarkEnd w:id="305"/>
      <w:bookmarkEnd w:id="306"/>
      <w:bookmarkEnd w:id="307"/>
      <w:bookmarkEnd w:id="308"/>
    </w:p>
    <w:p w:rsidR="000F304A" w:rsidRDefault="000F304A" w:rsidP="006D4CC7">
      <w:pPr>
        <w:pStyle w:val="a5"/>
        <w:rPr>
          <w:rtl/>
        </w:rPr>
      </w:pPr>
      <w:bookmarkStart w:id="309" w:name="ET_speaker_טליה_גמאל_106"/>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309"/>
    </w:p>
    <w:p w:rsidR="000F304A" w:rsidRDefault="000F304A" w:rsidP="000F304A">
      <w:pPr>
        <w:pStyle w:val="KeepWithNext"/>
        <w:rPr>
          <w:rtl/>
          <w:lang w:eastAsia="he-IL"/>
        </w:rPr>
      </w:pPr>
    </w:p>
    <w:p w:rsidR="000F304A" w:rsidRDefault="000F304A" w:rsidP="000F304A">
      <w:pPr>
        <w:rPr>
          <w:rtl/>
          <w:lang w:eastAsia="he-IL"/>
        </w:rPr>
      </w:pPr>
      <w:r>
        <w:rPr>
          <w:rtl/>
          <w:lang w:eastAsia="he-IL"/>
        </w:rPr>
        <w:t>כדי להפנות לעבירה של 215.</w:t>
      </w:r>
    </w:p>
    <w:p w:rsidR="000F304A" w:rsidRDefault="000F304A" w:rsidP="000F304A">
      <w:pPr>
        <w:rPr>
          <w:rtl/>
          <w:lang w:eastAsia="he-IL"/>
        </w:rPr>
      </w:pPr>
      <w:bookmarkStart w:id="310" w:name="_ETM_Q1_1973894"/>
      <w:bookmarkStart w:id="311" w:name="_ETM_Q1_1973991"/>
      <w:bookmarkEnd w:id="310"/>
      <w:bookmarkEnd w:id="311"/>
    </w:p>
    <w:p w:rsidR="000F304A" w:rsidRDefault="000F304A" w:rsidP="006D4CC7">
      <w:pPr>
        <w:pStyle w:val="af8"/>
        <w:rPr>
          <w:rtl/>
        </w:rPr>
      </w:pPr>
      <w:bookmarkStart w:id="312" w:name="ET_yor_6156_10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312"/>
    </w:p>
    <w:p w:rsidR="000F304A" w:rsidRDefault="000F304A" w:rsidP="000F304A">
      <w:pPr>
        <w:pStyle w:val="KeepWithNext"/>
        <w:rPr>
          <w:rtl/>
          <w:lang w:eastAsia="he-IL"/>
        </w:rPr>
      </w:pPr>
    </w:p>
    <w:p w:rsidR="000F304A" w:rsidRDefault="000F304A" w:rsidP="000F304A">
      <w:pPr>
        <w:rPr>
          <w:rtl/>
          <w:lang w:eastAsia="he-IL"/>
        </w:rPr>
      </w:pPr>
      <w:r>
        <w:rPr>
          <w:rtl/>
          <w:lang w:eastAsia="he-IL"/>
        </w:rPr>
        <w:t>העבירה היא מטרד, היא לא הטרדה.</w:t>
      </w:r>
      <w:bookmarkStart w:id="313" w:name="_ETM_Q1_1968047"/>
      <w:bookmarkEnd w:id="313"/>
    </w:p>
    <w:p w:rsidR="000F304A" w:rsidRDefault="000F304A" w:rsidP="000F304A">
      <w:pPr>
        <w:rPr>
          <w:rtl/>
          <w:lang w:eastAsia="he-IL"/>
        </w:rPr>
      </w:pPr>
      <w:bookmarkStart w:id="314" w:name="_ETM_Q1_1968138"/>
      <w:bookmarkStart w:id="315" w:name="_ETM_Q1_1979935"/>
      <w:bookmarkEnd w:id="314"/>
      <w:bookmarkEnd w:id="315"/>
    </w:p>
    <w:p w:rsidR="000F304A" w:rsidRDefault="000F304A" w:rsidP="006D4CC7">
      <w:pPr>
        <w:pStyle w:val="a5"/>
        <w:rPr>
          <w:rtl/>
        </w:rPr>
      </w:pPr>
      <w:bookmarkStart w:id="316" w:name="ET_knessetmember_6157_108"/>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316"/>
    </w:p>
    <w:p w:rsidR="000F304A" w:rsidRDefault="000F304A" w:rsidP="000F304A">
      <w:pPr>
        <w:rPr>
          <w:rtl/>
          <w:lang w:eastAsia="he-IL"/>
        </w:rPr>
      </w:pPr>
      <w:bookmarkStart w:id="317" w:name="_ETM_Q1_1980535"/>
      <w:bookmarkStart w:id="318" w:name="_ETM_Q1_1980611"/>
      <w:bookmarkEnd w:id="317"/>
      <w:bookmarkEnd w:id="318"/>
    </w:p>
    <w:p w:rsidR="000F304A" w:rsidRDefault="000F304A" w:rsidP="000F304A">
      <w:pPr>
        <w:rPr>
          <w:rtl/>
        </w:rPr>
      </w:pPr>
      <w:r>
        <w:rPr>
          <w:rtl/>
        </w:rPr>
        <w:t>אני הייתי בכלל מעדיף רשימת סעיפים אבל בסדר.</w:t>
      </w:r>
    </w:p>
    <w:p w:rsidR="000F304A" w:rsidRDefault="000F304A" w:rsidP="000F304A">
      <w:pPr>
        <w:rPr>
          <w:rtl/>
        </w:rPr>
      </w:pPr>
      <w:bookmarkStart w:id="319" w:name="_ETM_Q1_1982799"/>
      <w:bookmarkStart w:id="320" w:name="_ETM_Q1_1982884"/>
      <w:bookmarkStart w:id="321" w:name="_ETM_Q1_1986976"/>
      <w:bookmarkEnd w:id="319"/>
      <w:bookmarkEnd w:id="320"/>
      <w:bookmarkEnd w:id="321"/>
    </w:p>
    <w:p w:rsidR="000F304A" w:rsidRDefault="000F304A" w:rsidP="006D4CC7">
      <w:pPr>
        <w:pStyle w:val="a5"/>
        <w:rPr>
          <w:rtl/>
        </w:rPr>
      </w:pPr>
      <w:bookmarkStart w:id="322" w:name="ET_speaker_טליה_גמאל_109"/>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322"/>
    </w:p>
    <w:p w:rsidR="000F304A" w:rsidRDefault="000F304A" w:rsidP="000F304A">
      <w:pPr>
        <w:pStyle w:val="KeepWithNext"/>
        <w:rPr>
          <w:rtl/>
        </w:rPr>
      </w:pPr>
    </w:p>
    <w:p w:rsidR="000F304A" w:rsidRDefault="000F304A" w:rsidP="000F304A">
      <w:pPr>
        <w:rPr>
          <w:rtl/>
        </w:rPr>
      </w:pPr>
      <w:bookmarkStart w:id="323" w:name="_ETM_Q1_1987691"/>
      <w:bookmarkStart w:id="324" w:name="_ETM_Q1_1987764"/>
      <w:bookmarkEnd w:id="323"/>
      <w:bookmarkEnd w:id="324"/>
      <w:r>
        <w:rPr>
          <w:rtl/>
        </w:rPr>
        <w:t>תקיפה, בלי הפניה לסעיף ספציפי.</w:t>
      </w:r>
    </w:p>
    <w:p w:rsidR="000F304A" w:rsidRDefault="000F304A" w:rsidP="000F304A">
      <w:pPr>
        <w:rPr>
          <w:rtl/>
        </w:rPr>
      </w:pPr>
      <w:bookmarkStart w:id="325" w:name="_ETM_Q1_1996807"/>
      <w:bookmarkStart w:id="326" w:name="_ETM_Q1_1996950"/>
      <w:bookmarkEnd w:id="325"/>
      <w:bookmarkEnd w:id="326"/>
    </w:p>
    <w:p w:rsidR="000F304A" w:rsidRDefault="000F304A" w:rsidP="006D4CC7">
      <w:pPr>
        <w:pStyle w:val="af8"/>
        <w:rPr>
          <w:rtl/>
        </w:rPr>
      </w:pPr>
      <w:bookmarkStart w:id="327" w:name="ET_yor_6156_110"/>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327"/>
    </w:p>
    <w:p w:rsidR="000F304A" w:rsidRDefault="000F304A" w:rsidP="000F304A">
      <w:pPr>
        <w:pStyle w:val="KeepWithNext"/>
        <w:rPr>
          <w:rtl/>
        </w:rPr>
      </w:pPr>
    </w:p>
    <w:p w:rsidR="000F304A" w:rsidRDefault="000F304A" w:rsidP="000F304A">
      <w:pPr>
        <w:rPr>
          <w:rtl/>
        </w:rPr>
      </w:pPr>
      <w:r>
        <w:rPr>
          <w:rtl/>
        </w:rPr>
        <w:t xml:space="preserve">חה"כ </w:t>
      </w:r>
      <w:proofErr w:type="spellStart"/>
      <w:r>
        <w:rPr>
          <w:rtl/>
        </w:rPr>
        <w:t>רוטמן</w:t>
      </w:r>
      <w:proofErr w:type="spellEnd"/>
      <w:r>
        <w:rPr>
          <w:rtl/>
        </w:rPr>
        <w:t xml:space="preserve"> אומר שהיה צריך לשים </w:t>
      </w:r>
      <w:bookmarkStart w:id="328" w:name="_ETM_Q1_1987635"/>
      <w:bookmarkEnd w:id="328"/>
      <w:r>
        <w:rPr>
          <w:rtl/>
        </w:rPr>
        <w:t>פה עדכון לסעיפים הרלוונטיים אבל יכול להיות שיש פה הרבה סעיפים.</w:t>
      </w:r>
    </w:p>
    <w:p w:rsidR="000F304A" w:rsidRDefault="000F304A" w:rsidP="000F304A">
      <w:pPr>
        <w:rPr>
          <w:rtl/>
        </w:rPr>
      </w:pPr>
      <w:bookmarkStart w:id="329" w:name="_ETM_Q1_1996140"/>
      <w:bookmarkStart w:id="330" w:name="_ETM_Q1_1996284"/>
      <w:bookmarkStart w:id="331" w:name="_ETM_Q1_1998814"/>
      <w:bookmarkEnd w:id="329"/>
      <w:bookmarkEnd w:id="330"/>
      <w:bookmarkEnd w:id="331"/>
    </w:p>
    <w:p w:rsidR="000F304A" w:rsidRDefault="000F304A" w:rsidP="006D4CC7">
      <w:pPr>
        <w:pStyle w:val="a5"/>
        <w:rPr>
          <w:rtl/>
        </w:rPr>
      </w:pPr>
      <w:bookmarkStart w:id="332" w:name="ET_knessetmember_6157_111"/>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332"/>
    </w:p>
    <w:p w:rsidR="000F304A" w:rsidRDefault="000F304A" w:rsidP="000F304A">
      <w:pPr>
        <w:pStyle w:val="KeepWithNext"/>
        <w:rPr>
          <w:rtl/>
        </w:rPr>
      </w:pPr>
    </w:p>
    <w:p w:rsidR="000F304A" w:rsidRDefault="000F304A" w:rsidP="000F304A">
      <w:pPr>
        <w:rPr>
          <w:rtl/>
        </w:rPr>
      </w:pPr>
      <w:bookmarkStart w:id="333" w:name="_ETM_Q1_1999487"/>
      <w:bookmarkStart w:id="334" w:name="_ETM_Q1_1999551"/>
      <w:bookmarkEnd w:id="333"/>
      <w:bookmarkEnd w:id="334"/>
      <w:r>
        <w:rPr>
          <w:rtl/>
        </w:rPr>
        <w:t>בחלק הקודם יש הרחבה, עבירות נגד רכוש לא.</w:t>
      </w:r>
    </w:p>
    <w:p w:rsidR="000F304A" w:rsidRDefault="000F304A" w:rsidP="000F304A">
      <w:pPr>
        <w:rPr>
          <w:rtl/>
        </w:rPr>
      </w:pPr>
      <w:bookmarkStart w:id="335" w:name="_ETM_Q1_1999846"/>
      <w:bookmarkStart w:id="336" w:name="_ETM_Q1_1999945"/>
      <w:bookmarkStart w:id="337" w:name="_ETM_Q1_2000743"/>
      <w:bookmarkEnd w:id="335"/>
      <w:bookmarkEnd w:id="336"/>
      <w:bookmarkEnd w:id="337"/>
    </w:p>
    <w:p w:rsidR="000F304A" w:rsidRDefault="000F304A" w:rsidP="006D4CC7">
      <w:pPr>
        <w:pStyle w:val="a5"/>
        <w:rPr>
          <w:rtl/>
        </w:rPr>
      </w:pPr>
      <w:bookmarkStart w:id="338" w:name="ET_speaker_טליה_גמאל_112"/>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338"/>
    </w:p>
    <w:p w:rsidR="000F304A" w:rsidRDefault="000F304A" w:rsidP="000F304A">
      <w:pPr>
        <w:pStyle w:val="KeepWithNext"/>
        <w:rPr>
          <w:rtl/>
        </w:rPr>
      </w:pPr>
    </w:p>
    <w:p w:rsidR="000F304A" w:rsidRDefault="000F304A" w:rsidP="000F304A">
      <w:pPr>
        <w:rPr>
          <w:rtl/>
        </w:rPr>
      </w:pPr>
      <w:bookmarkStart w:id="339" w:name="_ETM_Q1_2001397"/>
      <w:bookmarkStart w:id="340" w:name="_ETM_Q1_2001452"/>
      <w:bookmarkEnd w:id="339"/>
      <w:bookmarkEnd w:id="340"/>
      <w:r>
        <w:rPr>
          <w:rtl/>
        </w:rPr>
        <w:t xml:space="preserve">דווקא החלק הקודם רחב יותר, הוא גם מפנה לסעיפים ספציפיים הוא גם כולל גוף, רכוש וחירות </w:t>
      </w:r>
      <w:bookmarkStart w:id="341" w:name="_ETM_Q1_2006826"/>
      <w:bookmarkEnd w:id="341"/>
      <w:r>
        <w:rPr>
          <w:rtl/>
        </w:rPr>
        <w:t>באופן גורף.</w:t>
      </w:r>
    </w:p>
    <w:p w:rsidR="000F304A" w:rsidRDefault="000F304A" w:rsidP="000F304A">
      <w:pPr>
        <w:rPr>
          <w:rtl/>
        </w:rPr>
      </w:pPr>
      <w:bookmarkStart w:id="342" w:name="_ETM_Q1_2009760"/>
      <w:bookmarkStart w:id="343" w:name="_ETM_Q1_2009891"/>
      <w:bookmarkEnd w:id="342"/>
      <w:bookmarkEnd w:id="343"/>
    </w:p>
    <w:p w:rsidR="00ED7172" w:rsidRDefault="00ED7172" w:rsidP="006D4CC7">
      <w:pPr>
        <w:pStyle w:val="af8"/>
        <w:rPr>
          <w:rStyle w:val="TagStyle"/>
          <w:vanish w:val="0"/>
          <w:rtl/>
        </w:rPr>
      </w:pPr>
      <w:bookmarkStart w:id="344" w:name="ET_yor_6156_113"/>
      <w:r>
        <w:rPr>
          <w:rStyle w:val="TagStyle"/>
          <w:vanish w:val="0"/>
          <w:rtl/>
        </w:rPr>
        <w:br w:type="page"/>
      </w:r>
    </w:p>
    <w:p w:rsidR="000F304A" w:rsidRDefault="000F304A" w:rsidP="006D4CC7">
      <w:pPr>
        <w:pStyle w:val="af8"/>
        <w:rPr>
          <w:rtl/>
        </w:rPr>
      </w:pPr>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344"/>
    </w:p>
    <w:p w:rsidR="000F304A" w:rsidRDefault="000F304A" w:rsidP="000F304A">
      <w:pPr>
        <w:pStyle w:val="KeepWithNext"/>
        <w:rPr>
          <w:rtl/>
        </w:rPr>
      </w:pPr>
    </w:p>
    <w:p w:rsidR="000F304A" w:rsidRDefault="000F304A" w:rsidP="000F304A">
      <w:pPr>
        <w:rPr>
          <w:rtl/>
        </w:rPr>
      </w:pPr>
      <w:bookmarkStart w:id="345" w:name="_ETM_Q1_2010620"/>
      <w:bookmarkEnd w:id="345"/>
      <w:r>
        <w:rPr>
          <w:rtl/>
        </w:rPr>
        <w:t xml:space="preserve">חשוב שהאחראיות על חוק העונשין שלנו תתייחסנה האם יותר נכון להכניס פירוט סעיפים או </w:t>
      </w:r>
      <w:bookmarkStart w:id="346" w:name="_ETM_Q1_2022088"/>
      <w:bookmarkEnd w:id="346"/>
      <w:r>
        <w:rPr>
          <w:rtl/>
        </w:rPr>
        <w:t>להישאר עם הכותרות, אבל בואו רגע נישאר בדיון המהותי. יש פה סוגיה אחת לגבי התיבה "שלא כדין". תסבירו ואנחנו נסביר את ההסתייגות שלנו.</w:t>
      </w:r>
      <w:bookmarkStart w:id="347" w:name="_ETM_Q1_2035844"/>
      <w:bookmarkEnd w:id="347"/>
    </w:p>
    <w:p w:rsidR="000F304A" w:rsidRDefault="000F304A" w:rsidP="000F304A">
      <w:pPr>
        <w:rPr>
          <w:rtl/>
        </w:rPr>
      </w:pPr>
      <w:bookmarkStart w:id="348" w:name="_ETM_Q1_2035940"/>
      <w:bookmarkStart w:id="349" w:name="_ETM_Q1_2040722"/>
      <w:bookmarkEnd w:id="348"/>
      <w:bookmarkEnd w:id="349"/>
    </w:p>
    <w:p w:rsidR="000F304A" w:rsidRDefault="000F304A" w:rsidP="006D4CC7">
      <w:pPr>
        <w:pStyle w:val="a5"/>
        <w:rPr>
          <w:rtl/>
        </w:rPr>
      </w:pPr>
      <w:bookmarkStart w:id="350" w:name="ET_knessetmember_5552_114"/>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Start w:id="351" w:name="_ETM_Q1_2041276"/>
      <w:bookmarkStart w:id="352" w:name="_ETM_Q1_2041327"/>
      <w:bookmarkEnd w:id="351"/>
      <w:bookmarkEnd w:id="352"/>
      <w:bookmarkEnd w:id="350"/>
    </w:p>
    <w:p w:rsidR="000F304A" w:rsidRDefault="000F304A" w:rsidP="000F304A">
      <w:pPr>
        <w:rPr>
          <w:rtl/>
        </w:rPr>
      </w:pPr>
      <w:bookmarkStart w:id="353" w:name="_ETM_Q1_2038148"/>
      <w:bookmarkStart w:id="354" w:name="_ETM_Q1_2038262"/>
      <w:bookmarkEnd w:id="353"/>
      <w:bookmarkEnd w:id="354"/>
    </w:p>
    <w:p w:rsidR="000F304A" w:rsidRDefault="000F304A" w:rsidP="000F304A">
      <w:pPr>
        <w:rPr>
          <w:rtl/>
        </w:rPr>
      </w:pPr>
      <w:bookmarkStart w:id="355" w:name="_ETM_Q1_2036722"/>
      <w:bookmarkStart w:id="356" w:name="_ETM_Q1_2036831"/>
      <w:bookmarkEnd w:id="355"/>
      <w:bookmarkEnd w:id="356"/>
      <w:r>
        <w:rPr>
          <w:rtl/>
        </w:rPr>
        <w:t>זה עניין ניסוחי אבל הוא גם מהותי.</w:t>
      </w:r>
    </w:p>
    <w:p w:rsidR="000F304A" w:rsidRDefault="000F304A" w:rsidP="000F304A">
      <w:pPr>
        <w:rPr>
          <w:rtl/>
        </w:rPr>
      </w:pPr>
      <w:bookmarkStart w:id="357" w:name="_ETM_Q1_2040340"/>
      <w:bookmarkStart w:id="358" w:name="_ETM_Q1_2040454"/>
      <w:bookmarkEnd w:id="357"/>
      <w:bookmarkEnd w:id="358"/>
    </w:p>
    <w:p w:rsidR="000F304A" w:rsidRDefault="000F304A" w:rsidP="006D4CC7">
      <w:pPr>
        <w:pStyle w:val="af8"/>
        <w:rPr>
          <w:rtl/>
        </w:rPr>
      </w:pPr>
      <w:bookmarkStart w:id="359" w:name="ET_yor_6156_115"/>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359"/>
    </w:p>
    <w:p w:rsidR="000F304A" w:rsidRDefault="000F304A" w:rsidP="000F304A">
      <w:pPr>
        <w:pStyle w:val="KeepWithNext"/>
        <w:rPr>
          <w:rtl/>
        </w:rPr>
      </w:pPr>
    </w:p>
    <w:p w:rsidR="000F304A" w:rsidRDefault="000F304A" w:rsidP="00951B72">
      <w:pPr>
        <w:rPr>
          <w:rtl/>
        </w:rPr>
      </w:pPr>
      <w:bookmarkStart w:id="360" w:name="_ETM_Q1_2041273"/>
      <w:bookmarkEnd w:id="360"/>
      <w:r>
        <w:rPr>
          <w:rtl/>
        </w:rPr>
        <w:t xml:space="preserve">הוא מאוד קשור לנושא של </w:t>
      </w:r>
      <w:proofErr w:type="spellStart"/>
      <w:r>
        <w:rPr>
          <w:rtl/>
        </w:rPr>
        <w:t>הניימינג</w:t>
      </w:r>
      <w:proofErr w:type="spellEnd"/>
      <w:r>
        <w:rPr>
          <w:rtl/>
        </w:rPr>
        <w:t xml:space="preserve">, שאני כבר אומר מראש, גם הייעוץ המשפטי וגם אני מציעים להשמיט את המילים הללו. הן לא משרתות את המטרה המרכזית של התיקון הזה והפתרון צריך לבוא במסגרת מדיניות החקיקה, מהפעולה הפסיקתית. הדברים האלה יגיעו לבית המשפט, יהיו שיקולים לכאן ולכאן בענישה </w:t>
      </w:r>
      <w:r>
        <w:t>–</w:t>
      </w:r>
      <w:r>
        <w:rPr>
          <w:rtl/>
        </w:rPr>
        <w:t xml:space="preserve"> הרי זה לא חובת כפל קנס, </w:t>
      </w:r>
      <w:bookmarkStart w:id="361" w:name="_ETM_Q1_2070068"/>
      <w:bookmarkEnd w:id="361"/>
      <w:r>
        <w:rPr>
          <w:rtl/>
        </w:rPr>
        <w:t>זו ענישת מקסימום, נכון?</w:t>
      </w:r>
    </w:p>
    <w:p w:rsidR="000F304A" w:rsidRDefault="000F304A" w:rsidP="000F304A">
      <w:pPr>
        <w:rPr>
          <w:rtl/>
        </w:rPr>
      </w:pPr>
      <w:bookmarkStart w:id="362" w:name="_ETM_Q1_2076084"/>
      <w:bookmarkStart w:id="363" w:name="_ETM_Q1_2076296"/>
      <w:bookmarkEnd w:id="362"/>
      <w:bookmarkEnd w:id="363"/>
    </w:p>
    <w:p w:rsidR="000F304A" w:rsidRDefault="000F304A" w:rsidP="006D4CC7">
      <w:pPr>
        <w:pStyle w:val="a5"/>
        <w:rPr>
          <w:rtl/>
        </w:rPr>
      </w:pPr>
      <w:bookmarkStart w:id="364" w:name="ET_speaker_לילך_וגנר_116"/>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364"/>
    </w:p>
    <w:p w:rsidR="000F304A" w:rsidRDefault="000F304A" w:rsidP="000F304A">
      <w:pPr>
        <w:pStyle w:val="KeepWithNext"/>
        <w:rPr>
          <w:rtl/>
        </w:rPr>
      </w:pPr>
    </w:p>
    <w:p w:rsidR="000F304A" w:rsidRDefault="000F304A" w:rsidP="000F304A">
      <w:pPr>
        <w:rPr>
          <w:rtl/>
        </w:rPr>
      </w:pPr>
      <w:r>
        <w:rPr>
          <w:rtl/>
        </w:rPr>
        <w:t xml:space="preserve">הענישה היא כמובן ענישה מרבית אבל זה כן זוכה לתיוג נפרד. למשל, על 144ו יש הנחיה, אם אני לא טועה, של המשנה לפרקליט המדינה שצריך לעשות שימוש בעבירה הזאת במקרים המתאימים. אין יכולת לפרקליט </w:t>
      </w:r>
      <w:bookmarkStart w:id="365" w:name="_ETM_Q1_2086262"/>
      <w:bookmarkEnd w:id="365"/>
      <w:r>
        <w:rPr>
          <w:rtl/>
        </w:rPr>
        <w:t xml:space="preserve">לבוא ולהגיד: למרות שיש פה מניע גזעני אני אגיש את זה על העבירה בלי המניע. </w:t>
      </w:r>
    </w:p>
    <w:p w:rsidR="000F304A" w:rsidRDefault="000F304A" w:rsidP="000F304A">
      <w:pPr>
        <w:rPr>
          <w:rtl/>
        </w:rPr>
      </w:pPr>
      <w:bookmarkStart w:id="366" w:name="_ETM_Q1_2095297"/>
      <w:bookmarkStart w:id="367" w:name="_ETM_Q1_2095434"/>
      <w:bookmarkEnd w:id="366"/>
      <w:bookmarkEnd w:id="367"/>
    </w:p>
    <w:p w:rsidR="000F304A" w:rsidRDefault="000F304A" w:rsidP="006D4CC7">
      <w:pPr>
        <w:pStyle w:val="af8"/>
        <w:rPr>
          <w:rtl/>
        </w:rPr>
      </w:pPr>
      <w:bookmarkStart w:id="368" w:name="ET_yor_6156_11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368"/>
    </w:p>
    <w:p w:rsidR="000F304A" w:rsidRDefault="000F304A" w:rsidP="000F304A">
      <w:pPr>
        <w:pStyle w:val="KeepWithNext"/>
        <w:rPr>
          <w:rtl/>
        </w:rPr>
      </w:pPr>
    </w:p>
    <w:p w:rsidR="000F304A" w:rsidRPr="003C44F0" w:rsidRDefault="000F304A" w:rsidP="009B2E91">
      <w:pPr>
        <w:rPr>
          <w:rtl/>
        </w:rPr>
      </w:pPr>
      <w:bookmarkStart w:id="369" w:name="_ETM_Q1_2096215"/>
      <w:bookmarkEnd w:id="369"/>
      <w:r>
        <w:rPr>
          <w:rtl/>
        </w:rPr>
        <w:t>היא מבחינתי גם הנותנת כי אני לא חושב שהסיוג הזה הוא סיוג שעוזר לנו עם השגת התכלית של החקיקה, של</w:t>
      </w:r>
      <w:r w:rsidR="009B2E91">
        <w:rPr>
          <w:rFonts w:hint="cs"/>
          <w:rtl/>
        </w:rPr>
        <w:t xml:space="preserve"> </w:t>
      </w:r>
      <w:r>
        <w:rPr>
          <w:rtl/>
        </w:rPr>
        <w:t xml:space="preserve">הצבעה על תופעה שהיא תופעה פסולה. אני </w:t>
      </w:r>
      <w:bookmarkStart w:id="370" w:name="_ETM_Q1_2107424"/>
      <w:bookmarkEnd w:id="370"/>
      <w:r w:rsidRPr="003C44F0">
        <w:rPr>
          <w:rtl/>
        </w:rPr>
        <w:t>חושב שהכניסה לדקויות כאן הן לא מ</w:t>
      </w:r>
      <w:r w:rsidR="009B2E91" w:rsidRPr="003C44F0">
        <w:rPr>
          <w:rFonts w:hint="cs"/>
          <w:rtl/>
        </w:rPr>
        <w:t xml:space="preserve">ין </w:t>
      </w:r>
      <w:r w:rsidRPr="003C44F0">
        <w:rPr>
          <w:rtl/>
        </w:rPr>
        <w:t>העניין. משרד המשפטים רוצה להסביר את התיבה "</w:t>
      </w:r>
      <w:r w:rsidR="009B2E91" w:rsidRPr="003C44F0">
        <w:rPr>
          <w:rFonts w:hint="cs"/>
          <w:rtl/>
        </w:rPr>
        <w:t>ש</w:t>
      </w:r>
      <w:r w:rsidRPr="003C44F0">
        <w:rPr>
          <w:rtl/>
        </w:rPr>
        <w:t>לא כדין"?</w:t>
      </w:r>
    </w:p>
    <w:p w:rsidR="000F304A" w:rsidRPr="003C44F0" w:rsidRDefault="000F304A" w:rsidP="000F304A">
      <w:pPr>
        <w:rPr>
          <w:rtl/>
        </w:rPr>
      </w:pPr>
    </w:p>
    <w:p w:rsidR="000F304A" w:rsidRPr="003C44F0" w:rsidRDefault="000F304A" w:rsidP="006D4CC7">
      <w:pPr>
        <w:pStyle w:val="-"/>
        <w:rPr>
          <w:rtl/>
        </w:rPr>
      </w:pPr>
      <w:bookmarkStart w:id="371" w:name="ET_guest_635381_118"/>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sidRPr="003C44F0">
        <w:rPr>
          <w:rStyle w:val="TagStyle"/>
          <w:rFonts w:hint="cs"/>
          <w:rtl/>
        </w:rPr>
        <w:t xml:space="preserve"> </w:t>
      </w:r>
      <w:r w:rsidRPr="003C44F0">
        <w:rPr>
          <w:rFonts w:hint="cs"/>
          <w:rtl/>
        </w:rPr>
        <w:t>לילך וגנר:</w:t>
      </w:r>
      <w:r w:rsidRPr="003C44F0">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sidRPr="003C44F0">
        <w:rPr>
          <w:rFonts w:hint="cs"/>
          <w:rtl/>
        </w:rPr>
        <w:t xml:space="preserve">   </w:t>
      </w:r>
      <w:bookmarkEnd w:id="371"/>
    </w:p>
    <w:p w:rsidR="000F304A" w:rsidRPr="003C44F0" w:rsidRDefault="000F304A" w:rsidP="000F304A">
      <w:pPr>
        <w:pStyle w:val="KeepWithNext"/>
        <w:rPr>
          <w:rtl/>
        </w:rPr>
      </w:pPr>
    </w:p>
    <w:p w:rsidR="00484FA6" w:rsidRPr="003C44F0" w:rsidRDefault="009B2E91" w:rsidP="00484FA6">
      <w:pPr>
        <w:rPr>
          <w:rtl/>
        </w:rPr>
      </w:pPr>
      <w:r w:rsidRPr="003C44F0">
        <w:rPr>
          <w:rtl/>
        </w:rPr>
        <w:t>המונח "שלא כדין" בדרך כלל</w:t>
      </w:r>
      <w:r w:rsidRPr="003C44F0">
        <w:rPr>
          <w:rFonts w:hint="cs"/>
          <w:rtl/>
        </w:rPr>
        <w:t xml:space="preserve">, </w:t>
      </w:r>
      <w:r w:rsidR="000F304A" w:rsidRPr="003C44F0">
        <w:rPr>
          <w:rtl/>
        </w:rPr>
        <w:t>בפרשנות הרגילה שלנו</w:t>
      </w:r>
      <w:r w:rsidRPr="003C44F0">
        <w:rPr>
          <w:rFonts w:hint="cs"/>
          <w:rtl/>
        </w:rPr>
        <w:t>,</w:t>
      </w:r>
      <w:r w:rsidR="000F304A" w:rsidRPr="003C44F0">
        <w:rPr>
          <w:rtl/>
        </w:rPr>
        <w:t xml:space="preserve"> מתייחס להתנהגות שהיא לא ל</w:t>
      </w:r>
      <w:r w:rsidR="00484FA6" w:rsidRPr="003C44F0">
        <w:rPr>
          <w:rtl/>
        </w:rPr>
        <w:t>פי הדין או לא לפי הצדק בדין. ז</w:t>
      </w:r>
      <w:r w:rsidR="00484FA6" w:rsidRPr="003C44F0">
        <w:rPr>
          <w:rFonts w:hint="cs"/>
          <w:rtl/>
        </w:rPr>
        <w:t xml:space="preserve">ו </w:t>
      </w:r>
      <w:r w:rsidR="000F304A" w:rsidRPr="003C44F0">
        <w:rPr>
          <w:rtl/>
        </w:rPr>
        <w:t xml:space="preserve">היום הפרשנות המקובלת למונח הזה. הוא מופיע למשל בעבירת התקיפה, אם אני לא טועה, והוא מונח מקובל בחקיקה, אם כי כיום באמת הנטייה היא לא לעשות בו שימוש רב. </w:t>
      </w:r>
    </w:p>
    <w:p w:rsidR="00484FA6" w:rsidRPr="003C44F0" w:rsidRDefault="00484FA6" w:rsidP="00484FA6">
      <w:pPr>
        <w:rPr>
          <w:rtl/>
        </w:rPr>
      </w:pPr>
    </w:p>
    <w:p w:rsidR="000F304A" w:rsidRPr="003C44F0" w:rsidRDefault="000F304A" w:rsidP="003C44F0">
      <w:pPr>
        <w:rPr>
          <w:rtl/>
        </w:rPr>
      </w:pPr>
      <w:r w:rsidRPr="003C44F0">
        <w:rPr>
          <w:rtl/>
        </w:rPr>
        <w:t>אבל כאן, כשאנחנו מדברים על מצבים שבהם מקום ציבורי מוגדר בצורה כל כך רח</w:t>
      </w:r>
      <w:r w:rsidR="003C44F0" w:rsidRPr="003C44F0">
        <w:rPr>
          <w:rtl/>
        </w:rPr>
        <w:t>בה, בטח בסעיף 34כד בחוק העונשין</w:t>
      </w:r>
      <w:r w:rsidR="003C44F0" w:rsidRPr="003C44F0">
        <w:rPr>
          <w:rFonts w:hint="cs"/>
          <w:rtl/>
        </w:rPr>
        <w:t xml:space="preserve"> </w:t>
      </w:r>
      <w:r w:rsidRPr="003C44F0">
        <w:t>–</w:t>
      </w:r>
      <w:r w:rsidRPr="003C44F0">
        <w:rPr>
          <w:rtl/>
        </w:rPr>
        <w:t xml:space="preserve"> נדמה לי שבמסמך ההכנה הבאתם את ההגדרה – אז למעשה יכול להיות לנו חוסר הלימה בין חוק איסור הפליה, שיש שם סעיף מפורשות שמאפשר הפרדה בהקשר המגדרי, לא סתם סעיף כללי שמאפשר אלא סעיף קונקרטי לגבי ההפרדה בין נשים לגברים, לבין הנסיבה המחמירה שאנחנו מציעים כאן. </w:t>
      </w:r>
    </w:p>
    <w:p w:rsidR="000F304A" w:rsidRPr="003C44F0" w:rsidRDefault="000F304A" w:rsidP="000F304A">
      <w:pPr>
        <w:rPr>
          <w:rtl/>
        </w:rPr>
      </w:pPr>
    </w:p>
    <w:p w:rsidR="000F304A" w:rsidRPr="003C44F0" w:rsidRDefault="000F304A" w:rsidP="003C44F0">
      <w:pPr>
        <w:rPr>
          <w:rtl/>
        </w:rPr>
      </w:pPr>
      <w:r w:rsidRPr="003C44F0">
        <w:rPr>
          <w:rtl/>
        </w:rPr>
        <w:t>לכן אנחנו חושבים שכן יש מקום להתייחס לתיבה הזאת</w:t>
      </w:r>
      <w:r w:rsidR="003C44F0">
        <w:rPr>
          <w:rFonts w:hint="cs"/>
          <w:rtl/>
        </w:rPr>
        <w:t>,</w:t>
      </w:r>
      <w:r w:rsidRPr="003C44F0">
        <w:rPr>
          <w:rtl/>
        </w:rPr>
        <w:t xml:space="preserve"> שלפחות במשמעות</w:t>
      </w:r>
      <w:r w:rsidR="003C44F0">
        <w:rPr>
          <w:rtl/>
        </w:rPr>
        <w:t xml:space="preserve"> שלה ללא הצדק בדין – זאת אומרת</w:t>
      </w:r>
      <w:r w:rsidR="003C44F0">
        <w:rPr>
          <w:rFonts w:hint="cs"/>
          <w:rtl/>
        </w:rPr>
        <w:t xml:space="preserve"> ש</w:t>
      </w:r>
      <w:r w:rsidRPr="003C44F0">
        <w:rPr>
          <w:rtl/>
        </w:rPr>
        <w:t>אם יש לי אירוע ש</w:t>
      </w:r>
      <w:r w:rsidR="003C44F0">
        <w:rPr>
          <w:rtl/>
        </w:rPr>
        <w:t>נעשה בהפרדה לפי חוק איסור הפליה</w:t>
      </w:r>
      <w:r w:rsidR="003C44F0">
        <w:rPr>
          <w:rFonts w:hint="cs"/>
          <w:rtl/>
        </w:rPr>
        <w:t xml:space="preserve"> </w:t>
      </w:r>
      <w:r w:rsidR="003C44F0">
        <w:rPr>
          <w:rFonts w:hint="eastAsia"/>
          <w:rtl/>
        </w:rPr>
        <w:t>–</w:t>
      </w:r>
      <w:r w:rsidRPr="003C44F0">
        <w:rPr>
          <w:rtl/>
        </w:rPr>
        <w:t xml:space="preserve"> בהתאם לאותה פיסקה שם יהיה הצדק בדין שלא תחול הנסיבה המחמירה. כמובן שהעבירה בעינה עומדת, שלא ישתמע שיש פה היתר לבצע עבירות, אבל הנסיבה המחמירה לא תחול שם. הנסיבה המחמירה נועדה בעיקר לחול במה שאנו קוראים המרחב הציבורי, ברחובות - - </w:t>
      </w:r>
      <w:bookmarkStart w:id="372" w:name="_ETM_Q1_2215813"/>
      <w:bookmarkEnd w:id="372"/>
      <w:r w:rsidRPr="003C44F0">
        <w:rPr>
          <w:rtl/>
        </w:rPr>
        <w:t>-</w:t>
      </w:r>
    </w:p>
    <w:p w:rsidR="000F304A" w:rsidRPr="003C44F0" w:rsidRDefault="000F304A" w:rsidP="000F304A">
      <w:pPr>
        <w:rPr>
          <w:rtl/>
        </w:rPr>
      </w:pPr>
    </w:p>
    <w:p w:rsidR="000F304A" w:rsidRPr="003C44F0" w:rsidRDefault="000F304A" w:rsidP="006D4CC7">
      <w:pPr>
        <w:pStyle w:val="a5"/>
        <w:rPr>
          <w:rtl/>
        </w:rPr>
      </w:pPr>
      <w:bookmarkStart w:id="373" w:name="ET_speaker_6166_119"/>
      <w:r w:rsidRPr="006D4CC7">
        <w:rPr>
          <w:rStyle w:val="TagStyle"/>
          <w:rFonts w:hint="cs"/>
          <w:rtl/>
        </w:rPr>
        <w:t xml:space="preserve"> &lt;&lt; דובר &gt;&gt;</w:t>
      </w:r>
      <w:r w:rsidRPr="003C44F0">
        <w:rPr>
          <w:rStyle w:val="TagStyle"/>
          <w:rFonts w:hint="cs"/>
          <w:rtl/>
        </w:rPr>
        <w:t xml:space="preserve"> </w:t>
      </w:r>
      <w:r w:rsidRPr="003C44F0">
        <w:rPr>
          <w:rFonts w:hint="cs"/>
          <w:rtl/>
        </w:rPr>
        <w:t xml:space="preserve">אורי </w:t>
      </w:r>
      <w:proofErr w:type="spellStart"/>
      <w:r w:rsidRPr="003C44F0">
        <w:rPr>
          <w:rFonts w:hint="cs"/>
          <w:rtl/>
        </w:rPr>
        <w:t>מקלב</w:t>
      </w:r>
      <w:proofErr w:type="spellEnd"/>
      <w:r w:rsidRPr="003C44F0">
        <w:rPr>
          <w:rFonts w:hint="cs"/>
          <w:rtl/>
        </w:rPr>
        <w:t xml:space="preserve"> (יהדות התורה):</w:t>
      </w:r>
      <w:r w:rsidRPr="003C44F0">
        <w:rPr>
          <w:rStyle w:val="TagStyle"/>
          <w:rFonts w:hint="cs"/>
          <w:rtl/>
        </w:rPr>
        <w:t xml:space="preserve"> </w:t>
      </w:r>
      <w:r w:rsidRPr="006D4CC7">
        <w:rPr>
          <w:rStyle w:val="TagStyle"/>
          <w:rFonts w:hint="cs"/>
          <w:rtl/>
        </w:rPr>
        <w:t>&lt;&lt; דובר &gt;&gt;</w:t>
      </w:r>
      <w:r w:rsidRPr="003C44F0">
        <w:rPr>
          <w:rFonts w:hint="cs"/>
          <w:rtl/>
        </w:rPr>
        <w:t xml:space="preserve">   </w:t>
      </w:r>
      <w:bookmarkEnd w:id="373"/>
    </w:p>
    <w:p w:rsidR="003C44F0" w:rsidRDefault="003C44F0" w:rsidP="003C44F0">
      <w:pPr>
        <w:pStyle w:val="KeepWithNext"/>
        <w:rPr>
          <w:rtl/>
        </w:rPr>
      </w:pPr>
    </w:p>
    <w:p w:rsidR="000F304A" w:rsidRPr="003C44F0" w:rsidRDefault="003C44F0" w:rsidP="003C44F0">
      <w:pPr>
        <w:rPr>
          <w:rtl/>
        </w:rPr>
      </w:pPr>
      <w:bookmarkStart w:id="374" w:name="_ETM_Q1_2222880"/>
      <w:bookmarkEnd w:id="374"/>
      <w:r>
        <w:rPr>
          <w:rFonts w:hint="cs"/>
          <w:rtl/>
        </w:rPr>
        <w:t xml:space="preserve">תסבירי </w:t>
      </w:r>
      <w:r w:rsidR="000F304A" w:rsidRPr="003C44F0">
        <w:rPr>
          <w:rtl/>
        </w:rPr>
        <w:t>מה נקרא הטרדה</w:t>
      </w:r>
      <w:r>
        <w:rPr>
          <w:rFonts w:hint="cs"/>
          <w:rtl/>
        </w:rPr>
        <w:t>.</w:t>
      </w:r>
      <w:r w:rsidR="000F304A" w:rsidRPr="003C44F0">
        <w:rPr>
          <w:rtl/>
        </w:rPr>
        <w:t xml:space="preserve"> </w:t>
      </w:r>
    </w:p>
    <w:p w:rsidR="000F304A" w:rsidRPr="003C44F0" w:rsidRDefault="000F304A" w:rsidP="000F304A">
      <w:pPr>
        <w:rPr>
          <w:rtl/>
        </w:rPr>
      </w:pPr>
      <w:bookmarkStart w:id="375" w:name="_ETM_Q1_2225490"/>
      <w:bookmarkStart w:id="376" w:name="_ETM_Q1_2225602"/>
      <w:bookmarkEnd w:id="375"/>
      <w:bookmarkEnd w:id="376"/>
    </w:p>
    <w:p w:rsidR="000F304A" w:rsidRPr="003C44F0" w:rsidRDefault="000F304A" w:rsidP="006D4CC7">
      <w:pPr>
        <w:pStyle w:val="af8"/>
        <w:rPr>
          <w:rtl/>
        </w:rPr>
      </w:pPr>
      <w:bookmarkStart w:id="377" w:name="ET_yor_6156_120"/>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sidRPr="003C44F0">
        <w:rPr>
          <w:rStyle w:val="TagStyle"/>
          <w:rFonts w:hint="cs"/>
          <w:rtl/>
        </w:rPr>
        <w:t xml:space="preserve"> </w:t>
      </w:r>
      <w:r w:rsidRPr="003C44F0">
        <w:rPr>
          <w:rFonts w:hint="cs"/>
          <w:rtl/>
        </w:rPr>
        <w:t>היו"ר גלעד קריב:</w:t>
      </w:r>
      <w:r w:rsidRPr="003C44F0">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sidRPr="003C44F0">
        <w:rPr>
          <w:rFonts w:hint="cs"/>
          <w:rtl/>
        </w:rPr>
        <w:t xml:space="preserve">   </w:t>
      </w:r>
      <w:bookmarkEnd w:id="377"/>
    </w:p>
    <w:p w:rsidR="000F304A" w:rsidRPr="003C44F0" w:rsidRDefault="000F304A" w:rsidP="000F304A">
      <w:pPr>
        <w:pStyle w:val="KeepWithNext"/>
        <w:rPr>
          <w:rtl/>
        </w:rPr>
      </w:pPr>
    </w:p>
    <w:p w:rsidR="003C44F0" w:rsidRDefault="003C44F0" w:rsidP="003C44F0">
      <w:pPr>
        <w:rPr>
          <w:rtl/>
        </w:rPr>
      </w:pPr>
      <w:r>
        <w:rPr>
          <w:rFonts w:hint="cs"/>
          <w:rtl/>
        </w:rPr>
        <w:t xml:space="preserve">יש הגדרה בחוק העונשין. </w:t>
      </w:r>
    </w:p>
    <w:p w:rsidR="003C44F0" w:rsidRDefault="003C44F0" w:rsidP="003C44F0">
      <w:pPr>
        <w:rPr>
          <w:rtl/>
        </w:rPr>
      </w:pPr>
    </w:p>
    <w:p w:rsidR="003C44F0" w:rsidRDefault="003C44F0" w:rsidP="006D4CC7">
      <w:pPr>
        <w:pStyle w:val="a5"/>
        <w:rPr>
          <w:rtl/>
        </w:rPr>
      </w:pPr>
      <w:bookmarkStart w:id="378" w:name="ET_knessetmember_6157_170"/>
      <w:r w:rsidRPr="006D4CC7">
        <w:rPr>
          <w:rStyle w:val="TagStyle"/>
          <w:rtl/>
        </w:rPr>
        <w:t xml:space="preserve"> &lt;&lt; דובר &gt;&gt;</w:t>
      </w:r>
      <w:r w:rsidRPr="003C44F0">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3C44F0">
        <w:rPr>
          <w:rStyle w:val="TagStyle"/>
          <w:rtl/>
        </w:rPr>
        <w:t xml:space="preserve"> </w:t>
      </w:r>
      <w:r w:rsidRPr="006D4CC7">
        <w:rPr>
          <w:rStyle w:val="TagStyle"/>
          <w:rtl/>
        </w:rPr>
        <w:t>&lt;&lt; דובר &gt;&gt;</w:t>
      </w:r>
      <w:r>
        <w:rPr>
          <w:rtl/>
        </w:rPr>
        <w:t xml:space="preserve">   </w:t>
      </w:r>
      <w:bookmarkEnd w:id="378"/>
    </w:p>
    <w:p w:rsidR="003C44F0" w:rsidRDefault="003C44F0" w:rsidP="003C44F0">
      <w:pPr>
        <w:pStyle w:val="KeepWithNext"/>
        <w:rPr>
          <w:rtl/>
          <w:lang w:eastAsia="he-IL"/>
        </w:rPr>
      </w:pPr>
    </w:p>
    <w:p w:rsidR="003C44F0" w:rsidRDefault="003C44F0" w:rsidP="003C44F0">
      <w:pPr>
        <w:rPr>
          <w:rtl/>
          <w:lang w:eastAsia="he-IL"/>
        </w:rPr>
      </w:pPr>
      <w:r>
        <w:rPr>
          <w:rFonts w:hint="cs"/>
          <w:rtl/>
          <w:lang w:eastAsia="he-IL"/>
        </w:rPr>
        <w:t>העבירה של מטרד זה הדבר האחרון שמוגדר.</w:t>
      </w:r>
    </w:p>
    <w:p w:rsidR="003C44F0" w:rsidRDefault="003C44F0" w:rsidP="003C44F0">
      <w:pPr>
        <w:rPr>
          <w:rtl/>
          <w:lang w:eastAsia="he-IL"/>
        </w:rPr>
      </w:pPr>
      <w:bookmarkStart w:id="379" w:name="_ETM_Q1_2220208"/>
      <w:bookmarkStart w:id="380" w:name="_ETM_Q1_2220311"/>
      <w:bookmarkEnd w:id="379"/>
      <w:bookmarkEnd w:id="380"/>
    </w:p>
    <w:p w:rsidR="003C44F0" w:rsidRDefault="003C44F0" w:rsidP="006D4CC7">
      <w:pPr>
        <w:pStyle w:val="af8"/>
        <w:rPr>
          <w:rtl/>
        </w:rPr>
      </w:pPr>
      <w:bookmarkStart w:id="381" w:name="ET_yor_6156_171"/>
      <w:r w:rsidRPr="006D4CC7">
        <w:rPr>
          <w:rStyle w:val="TagStyle"/>
          <w:rtl/>
        </w:rPr>
        <w:t xml:space="preserve"> &lt;&lt; </w:t>
      </w:r>
      <w:proofErr w:type="spellStart"/>
      <w:r w:rsidRPr="006D4CC7">
        <w:rPr>
          <w:rStyle w:val="TagStyle"/>
          <w:rtl/>
        </w:rPr>
        <w:t>יור</w:t>
      </w:r>
      <w:proofErr w:type="spellEnd"/>
      <w:r w:rsidRPr="006D4CC7">
        <w:rPr>
          <w:rStyle w:val="TagStyle"/>
          <w:rtl/>
        </w:rPr>
        <w:t xml:space="preserve"> &gt;&gt;</w:t>
      </w:r>
      <w:r w:rsidRPr="003C44F0">
        <w:rPr>
          <w:rStyle w:val="TagStyle"/>
          <w:rtl/>
        </w:rPr>
        <w:t xml:space="preserve"> </w:t>
      </w:r>
      <w:r>
        <w:rPr>
          <w:rtl/>
        </w:rPr>
        <w:t>היו"ר גלעד קריב:</w:t>
      </w:r>
      <w:r w:rsidRPr="003C44F0">
        <w:rPr>
          <w:rStyle w:val="TagStyle"/>
          <w:rtl/>
        </w:rPr>
        <w:t xml:space="preserve"> </w:t>
      </w:r>
      <w:r w:rsidRPr="006D4CC7">
        <w:rPr>
          <w:rStyle w:val="TagStyle"/>
          <w:rtl/>
        </w:rPr>
        <w:t xml:space="preserve">&lt;&lt; </w:t>
      </w:r>
      <w:proofErr w:type="spellStart"/>
      <w:r w:rsidRPr="006D4CC7">
        <w:rPr>
          <w:rStyle w:val="TagStyle"/>
          <w:rtl/>
        </w:rPr>
        <w:t>יור</w:t>
      </w:r>
      <w:proofErr w:type="spellEnd"/>
      <w:r w:rsidRPr="006D4CC7">
        <w:rPr>
          <w:rStyle w:val="TagStyle"/>
          <w:rtl/>
        </w:rPr>
        <w:t xml:space="preserve"> &gt;&gt;</w:t>
      </w:r>
      <w:r>
        <w:rPr>
          <w:rtl/>
        </w:rPr>
        <w:t xml:space="preserve">   </w:t>
      </w:r>
      <w:bookmarkEnd w:id="381"/>
    </w:p>
    <w:p w:rsidR="003C44F0" w:rsidRPr="003C44F0" w:rsidRDefault="003C44F0" w:rsidP="003C44F0">
      <w:pPr>
        <w:rPr>
          <w:rtl/>
          <w:lang w:eastAsia="he-IL"/>
        </w:rPr>
      </w:pPr>
      <w:bookmarkStart w:id="382" w:name="_ETM_Q1_2220959"/>
      <w:bookmarkEnd w:id="382"/>
    </w:p>
    <w:p w:rsidR="000F304A" w:rsidRPr="003C44F0" w:rsidRDefault="003C44F0" w:rsidP="003C44F0">
      <w:pPr>
        <w:rPr>
          <w:rtl/>
        </w:rPr>
      </w:pPr>
      <w:proofErr w:type="spellStart"/>
      <w:r>
        <w:rPr>
          <w:rFonts w:hint="cs"/>
          <w:rtl/>
        </w:rPr>
        <w:t>מכובדיי</w:t>
      </w:r>
      <w:proofErr w:type="spellEnd"/>
      <w:r>
        <w:rPr>
          <w:rFonts w:hint="cs"/>
          <w:rtl/>
        </w:rPr>
        <w:t xml:space="preserve">, הדיון יהיה מסודר. </w:t>
      </w:r>
      <w:r w:rsidR="000F304A" w:rsidRPr="003C44F0">
        <w:rPr>
          <w:rtl/>
        </w:rPr>
        <w:t xml:space="preserve">אני מבקש את סיום ההתייחסות לנושא התיבה "שלא כדין". אם תהיינה שאלות </w:t>
      </w:r>
      <w:r>
        <w:rPr>
          <w:rFonts w:hint="cs"/>
          <w:rtl/>
        </w:rPr>
        <w:t>לאחר מכן</w:t>
      </w:r>
      <w:r w:rsidR="000F304A" w:rsidRPr="003C44F0">
        <w:rPr>
          <w:rtl/>
        </w:rPr>
        <w:t xml:space="preserve"> </w:t>
      </w:r>
      <w:r>
        <w:rPr>
          <w:rFonts w:hint="cs"/>
          <w:rtl/>
        </w:rPr>
        <w:t>ת</w:t>
      </w:r>
      <w:r w:rsidR="000F304A" w:rsidRPr="003C44F0">
        <w:rPr>
          <w:rtl/>
        </w:rPr>
        <w:t>שאלו.</w:t>
      </w:r>
    </w:p>
    <w:p w:rsidR="000F304A" w:rsidRPr="003C44F0" w:rsidRDefault="000F304A" w:rsidP="000F304A">
      <w:pPr>
        <w:rPr>
          <w:rtl/>
        </w:rPr>
      </w:pPr>
      <w:bookmarkStart w:id="383" w:name="_ETM_Q1_2234951"/>
      <w:bookmarkStart w:id="384" w:name="_ETM_Q1_2235060"/>
      <w:bookmarkEnd w:id="383"/>
      <w:bookmarkEnd w:id="384"/>
    </w:p>
    <w:p w:rsidR="000F304A" w:rsidRPr="003C44F0" w:rsidRDefault="000F304A" w:rsidP="006D4CC7">
      <w:pPr>
        <w:pStyle w:val="a5"/>
        <w:rPr>
          <w:rtl/>
        </w:rPr>
      </w:pPr>
      <w:bookmarkStart w:id="385" w:name="ET_speaker_לילך_וגנר_121"/>
      <w:r w:rsidRPr="006D4CC7">
        <w:rPr>
          <w:rStyle w:val="TagStyle"/>
          <w:rFonts w:hint="cs"/>
          <w:rtl/>
        </w:rPr>
        <w:t xml:space="preserve"> &lt;&lt; דובר &gt;&gt;</w:t>
      </w:r>
      <w:r w:rsidRPr="003C44F0">
        <w:rPr>
          <w:rStyle w:val="TagStyle"/>
          <w:rFonts w:hint="cs"/>
          <w:rtl/>
        </w:rPr>
        <w:t xml:space="preserve"> </w:t>
      </w:r>
      <w:r w:rsidRPr="003C44F0">
        <w:rPr>
          <w:rFonts w:hint="cs"/>
          <w:rtl/>
        </w:rPr>
        <w:t>לילך וגנר:</w:t>
      </w:r>
      <w:r w:rsidRPr="003C44F0">
        <w:rPr>
          <w:rStyle w:val="TagStyle"/>
          <w:rFonts w:hint="cs"/>
          <w:rtl/>
        </w:rPr>
        <w:t xml:space="preserve"> </w:t>
      </w:r>
      <w:r w:rsidRPr="006D4CC7">
        <w:rPr>
          <w:rStyle w:val="TagStyle"/>
          <w:rFonts w:hint="cs"/>
          <w:rtl/>
        </w:rPr>
        <w:t>&lt;&lt; דובר &gt;&gt;</w:t>
      </w:r>
      <w:r w:rsidRPr="003C44F0">
        <w:rPr>
          <w:rFonts w:hint="cs"/>
          <w:rtl/>
        </w:rPr>
        <w:t xml:space="preserve">   </w:t>
      </w:r>
      <w:bookmarkEnd w:id="385"/>
    </w:p>
    <w:p w:rsidR="000F304A" w:rsidRPr="003C44F0" w:rsidRDefault="000F304A" w:rsidP="000F304A">
      <w:pPr>
        <w:rPr>
          <w:rtl/>
          <w:lang w:eastAsia="he-IL"/>
        </w:rPr>
      </w:pPr>
    </w:p>
    <w:p w:rsidR="000F304A" w:rsidRDefault="000F304A" w:rsidP="00C87EB1">
      <w:pPr>
        <w:rPr>
          <w:rtl/>
        </w:rPr>
      </w:pPr>
      <w:r w:rsidRPr="003C44F0">
        <w:rPr>
          <w:rtl/>
        </w:rPr>
        <w:t>לכן חשבנו שאפשר להשיג במ</w:t>
      </w:r>
      <w:r w:rsidR="00C87EB1">
        <w:rPr>
          <w:rFonts w:hint="cs"/>
          <w:rtl/>
        </w:rPr>
        <w:t>י</w:t>
      </w:r>
      <w:r w:rsidR="00C87EB1">
        <w:rPr>
          <w:rtl/>
        </w:rPr>
        <w:t>ד</w:t>
      </w:r>
      <w:r w:rsidRPr="003C44F0">
        <w:rPr>
          <w:rtl/>
        </w:rPr>
        <w:t xml:space="preserve">ה מסוימת את התכלית הזאת ולהפיג את החששות האלה של ייחוס הנסיבה המחמירה </w:t>
      </w:r>
      <w:bookmarkStart w:id="386" w:name="_ETM_Q1_2240991"/>
      <w:bookmarkEnd w:id="386"/>
      <w:r>
        <w:rPr>
          <w:rtl/>
        </w:rPr>
        <w:t xml:space="preserve">כלשונה. אני מסכימה שבמדיניות אכיפה אפשר לסייג, אפשר לקבוע. אפשר </w:t>
      </w:r>
      <w:bookmarkStart w:id="387" w:name="_ETM_Q1_2246342"/>
      <w:bookmarkEnd w:id="387"/>
      <w:r>
        <w:rPr>
          <w:rtl/>
        </w:rPr>
        <w:t xml:space="preserve">להשיג את התכלית הזו במחיר יחסית מצומצם שבאמת מכווין אותנו להתנהגויות הפסולות שבהן נפגע החופש של נשים לנוע במרחב הציבורי, כמו שחברת הכנסת </w:t>
      </w:r>
      <w:proofErr w:type="spellStart"/>
      <w:r>
        <w:rPr>
          <w:rtl/>
        </w:rPr>
        <w:t>מלינובסקי</w:t>
      </w:r>
      <w:proofErr w:type="spellEnd"/>
      <w:r>
        <w:rPr>
          <w:rtl/>
        </w:rPr>
        <w:t xml:space="preserve"> ראתה זאת </w:t>
      </w:r>
      <w:bookmarkStart w:id="388" w:name="_ETM_Q1_2263214"/>
      <w:bookmarkEnd w:id="388"/>
      <w:r>
        <w:rPr>
          <w:rtl/>
        </w:rPr>
        <w:t>והציעה בהצעת החוק המקורית.</w:t>
      </w:r>
    </w:p>
    <w:p w:rsidR="000F304A" w:rsidRDefault="000F304A" w:rsidP="000F304A">
      <w:pPr>
        <w:rPr>
          <w:rtl/>
        </w:rPr>
      </w:pPr>
    </w:p>
    <w:p w:rsidR="000F304A" w:rsidRDefault="000F304A" w:rsidP="006D4CC7">
      <w:pPr>
        <w:pStyle w:val="af8"/>
        <w:rPr>
          <w:rtl/>
        </w:rPr>
      </w:pPr>
      <w:bookmarkStart w:id="389" w:name="ET_yor_6156_122"/>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389"/>
    </w:p>
    <w:p w:rsidR="000F304A" w:rsidRDefault="000F304A" w:rsidP="000F304A">
      <w:pPr>
        <w:pStyle w:val="KeepWithNext"/>
        <w:rPr>
          <w:rtl/>
        </w:rPr>
      </w:pPr>
    </w:p>
    <w:p w:rsidR="000F304A" w:rsidRDefault="000F304A" w:rsidP="00FB65C4">
      <w:pPr>
        <w:rPr>
          <w:rtl/>
        </w:rPr>
      </w:pPr>
      <w:r>
        <w:rPr>
          <w:rtl/>
        </w:rPr>
        <w:t>אני אתנגד לתוספת התיבות האלה. תכלית החקיקה הזאת היא להנכיח תופעה</w:t>
      </w:r>
      <w:r w:rsidR="00FB65C4">
        <w:rPr>
          <w:rFonts w:hint="cs"/>
          <w:rtl/>
        </w:rPr>
        <w:t>,</w:t>
      </w:r>
      <w:r w:rsidR="00FB65C4">
        <w:rPr>
          <w:rtl/>
        </w:rPr>
        <w:t xml:space="preserve"> שחשוב לומר</w:t>
      </w:r>
      <w:r w:rsidR="00FB65C4">
        <w:rPr>
          <w:rFonts w:hint="cs"/>
          <w:rtl/>
        </w:rPr>
        <w:t xml:space="preserve"> שהיא</w:t>
      </w:r>
      <w:r>
        <w:rPr>
          <w:rtl/>
        </w:rPr>
        <w:t xml:space="preserve"> של שקבוצות יחסית קטנות, של בודדים בהקשרים של פעולה אלימה ופעולה עבריינית - - - </w:t>
      </w:r>
    </w:p>
    <w:p w:rsidR="000F304A" w:rsidRDefault="000F304A" w:rsidP="000F304A">
      <w:pPr>
        <w:rPr>
          <w:rtl/>
        </w:rPr>
      </w:pPr>
    </w:p>
    <w:p w:rsidR="000F304A" w:rsidRDefault="000F304A" w:rsidP="006D4CC7">
      <w:pPr>
        <w:pStyle w:val="a5"/>
        <w:rPr>
          <w:rtl/>
        </w:rPr>
      </w:pPr>
      <w:bookmarkStart w:id="390" w:name="ET_knessetmember_6157_123"/>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390"/>
    </w:p>
    <w:p w:rsidR="000F304A" w:rsidRDefault="000F304A" w:rsidP="000F304A">
      <w:pPr>
        <w:rPr>
          <w:rtl/>
          <w:lang w:eastAsia="he-IL"/>
        </w:rPr>
      </w:pPr>
    </w:p>
    <w:p w:rsidR="000F304A" w:rsidRDefault="000F304A" w:rsidP="00FB65C4">
      <w:pPr>
        <w:rPr>
          <w:rtl/>
        </w:rPr>
      </w:pPr>
      <w:r>
        <w:rPr>
          <w:rtl/>
        </w:rPr>
        <w:t>איומים ותקיפה זה פעולה אלימה</w:t>
      </w:r>
      <w:r w:rsidR="00FB65C4">
        <w:rPr>
          <w:rFonts w:hint="cs"/>
          <w:rtl/>
        </w:rPr>
        <w:t>.</w:t>
      </w:r>
      <w:r>
        <w:rPr>
          <w:rtl/>
        </w:rPr>
        <w:t xml:space="preserve"> הטרדה</w:t>
      </w:r>
      <w:r w:rsidR="00FB65C4">
        <w:rPr>
          <w:rFonts w:hint="cs"/>
          <w:rtl/>
        </w:rPr>
        <w:t xml:space="preserve"> </w:t>
      </w:r>
      <w:r w:rsidR="00FB65C4">
        <w:rPr>
          <w:rFonts w:hint="eastAsia"/>
          <w:rtl/>
        </w:rPr>
        <w:t>–</w:t>
      </w:r>
      <w:r w:rsidR="00FB65C4">
        <w:rPr>
          <w:rtl/>
        </w:rPr>
        <w:t xml:space="preserve"> או מטרד, כמו שאתם קוראים לזה</w:t>
      </w:r>
      <w:r w:rsidR="00FB65C4">
        <w:rPr>
          <w:rFonts w:hint="cs"/>
          <w:rtl/>
        </w:rPr>
        <w:t xml:space="preserve"> </w:t>
      </w:r>
      <w:r w:rsidR="00FB65C4">
        <w:rPr>
          <w:rFonts w:hint="eastAsia"/>
          <w:rtl/>
        </w:rPr>
        <w:t>–</w:t>
      </w:r>
      <w:r>
        <w:rPr>
          <w:rtl/>
        </w:rPr>
        <w:t xml:space="preserve"> ז</w:t>
      </w:r>
      <w:r w:rsidR="00FB65C4">
        <w:rPr>
          <w:rFonts w:hint="cs"/>
          <w:rtl/>
        </w:rPr>
        <w:t>ו</w:t>
      </w:r>
      <w:r>
        <w:rPr>
          <w:rtl/>
        </w:rPr>
        <w:t xml:space="preserve"> לא פעולה אלימה. אתם מנסים פה לעשות, לא רק נושא חדש, נושא שאף אחד מעולם לא חלם</w:t>
      </w:r>
      <w:r w:rsidR="00FB65C4">
        <w:rPr>
          <w:rFonts w:hint="cs"/>
          <w:rtl/>
        </w:rPr>
        <w:t>,</w:t>
      </w:r>
      <w:r>
        <w:rPr>
          <w:rtl/>
        </w:rPr>
        <w:t xml:space="preserve"> וב</w:t>
      </w:r>
      <w:r w:rsidR="00FB65C4">
        <w:rPr>
          <w:rtl/>
        </w:rPr>
        <w:t>אמת לוקחים משהו שהוא בקונצנזוס</w:t>
      </w:r>
      <w:r w:rsidR="00FB65C4">
        <w:rPr>
          <w:rFonts w:hint="cs"/>
          <w:rtl/>
        </w:rPr>
        <w:t xml:space="preserve"> ו</w:t>
      </w:r>
      <w:r>
        <w:rPr>
          <w:rtl/>
        </w:rPr>
        <w:t xml:space="preserve">מנסים להלביש עליו את כל </w:t>
      </w:r>
      <w:proofErr w:type="spellStart"/>
      <w:r>
        <w:rPr>
          <w:rtl/>
        </w:rPr>
        <w:t>האג'נדות</w:t>
      </w:r>
      <w:proofErr w:type="spellEnd"/>
      <w:r>
        <w:rPr>
          <w:rtl/>
        </w:rPr>
        <w:t xml:space="preserve"> הכי קיצוניות שיש</w:t>
      </w:r>
      <w:r w:rsidR="00FB65C4">
        <w:rPr>
          <w:rFonts w:hint="cs"/>
          <w:rtl/>
        </w:rPr>
        <w:t>.</w:t>
      </w:r>
      <w:bookmarkStart w:id="391" w:name="_ETM_Q1_2307188"/>
      <w:bookmarkEnd w:id="391"/>
    </w:p>
    <w:p w:rsidR="000F304A" w:rsidRDefault="000F304A" w:rsidP="000F304A">
      <w:pPr>
        <w:rPr>
          <w:rtl/>
        </w:rPr>
      </w:pPr>
      <w:bookmarkStart w:id="392" w:name="_ETM_Q1_2308199"/>
      <w:bookmarkStart w:id="393" w:name="_ETM_Q1_2308343"/>
      <w:bookmarkEnd w:id="392"/>
      <w:bookmarkEnd w:id="393"/>
    </w:p>
    <w:p w:rsidR="000F304A" w:rsidRDefault="000F304A" w:rsidP="006D4CC7">
      <w:pPr>
        <w:pStyle w:val="af8"/>
        <w:rPr>
          <w:rtl/>
        </w:rPr>
      </w:pPr>
      <w:bookmarkStart w:id="394" w:name="ET_yor_6156_124"/>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394"/>
    </w:p>
    <w:p w:rsidR="000F304A" w:rsidRDefault="000F304A" w:rsidP="000F304A">
      <w:pPr>
        <w:pStyle w:val="KeepWithNext"/>
        <w:rPr>
          <w:rtl/>
        </w:rPr>
      </w:pPr>
    </w:p>
    <w:p w:rsidR="000F304A" w:rsidRDefault="000F304A" w:rsidP="000F304A">
      <w:pPr>
        <w:rPr>
          <w:rtl/>
        </w:rPr>
      </w:pPr>
      <w:bookmarkStart w:id="395" w:name="_ETM_Q1_2309203"/>
      <w:bookmarkEnd w:id="395"/>
      <w:r>
        <w:rPr>
          <w:rtl/>
        </w:rPr>
        <w:t xml:space="preserve">חברי הכנסת </w:t>
      </w:r>
      <w:proofErr w:type="spellStart"/>
      <w:r>
        <w:rPr>
          <w:rtl/>
        </w:rPr>
        <w:t>רוטמן</w:t>
      </w:r>
      <w:proofErr w:type="spellEnd"/>
      <w:r>
        <w:rPr>
          <w:rtl/>
        </w:rPr>
        <w:t>, למעט קריאת ביניים, שהיא קצרה במהותה - - -</w:t>
      </w:r>
    </w:p>
    <w:p w:rsidR="000F304A" w:rsidRDefault="000F304A" w:rsidP="000F304A">
      <w:pPr>
        <w:rPr>
          <w:rtl/>
        </w:rPr>
      </w:pPr>
      <w:bookmarkStart w:id="396" w:name="_ETM_Q1_2331466"/>
      <w:bookmarkStart w:id="397" w:name="_ETM_Q1_2331663"/>
      <w:bookmarkEnd w:id="396"/>
      <w:bookmarkEnd w:id="397"/>
    </w:p>
    <w:p w:rsidR="000F304A" w:rsidRDefault="000F304A" w:rsidP="006D4CC7">
      <w:pPr>
        <w:pStyle w:val="-"/>
        <w:rPr>
          <w:rtl/>
        </w:rPr>
      </w:pPr>
      <w:bookmarkStart w:id="398" w:name="ET_knessetmember_6157_125"/>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398"/>
    </w:p>
    <w:p w:rsidR="000F304A" w:rsidRDefault="000F304A" w:rsidP="000F304A">
      <w:pPr>
        <w:pStyle w:val="KeepWithNext"/>
        <w:rPr>
          <w:rtl/>
        </w:rPr>
      </w:pPr>
    </w:p>
    <w:p w:rsidR="000F304A" w:rsidRDefault="000F304A" w:rsidP="000F304A">
      <w:pPr>
        <w:rPr>
          <w:rtl/>
        </w:rPr>
      </w:pPr>
      <w:r>
        <w:rPr>
          <w:rtl/>
        </w:rPr>
        <w:t>סיימתי את קריאת הביניים.</w:t>
      </w:r>
    </w:p>
    <w:p w:rsidR="000F304A" w:rsidRDefault="000F304A" w:rsidP="000F304A">
      <w:pPr>
        <w:rPr>
          <w:rtl/>
        </w:rPr>
      </w:pPr>
      <w:bookmarkStart w:id="399" w:name="_ETM_Q1_2331410"/>
      <w:bookmarkStart w:id="400" w:name="_ETM_Q1_2331491"/>
      <w:bookmarkEnd w:id="399"/>
      <w:bookmarkEnd w:id="400"/>
    </w:p>
    <w:p w:rsidR="000F304A" w:rsidRDefault="000F304A" w:rsidP="006D4CC7">
      <w:pPr>
        <w:pStyle w:val="af8"/>
        <w:rPr>
          <w:rtl/>
        </w:rPr>
      </w:pPr>
      <w:bookmarkStart w:id="401" w:name="ET_yor_6156_126"/>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01"/>
    </w:p>
    <w:p w:rsidR="000F304A" w:rsidRDefault="000F304A" w:rsidP="000F304A">
      <w:pPr>
        <w:pStyle w:val="KeepWithNext"/>
        <w:rPr>
          <w:rtl/>
        </w:rPr>
      </w:pPr>
    </w:p>
    <w:p w:rsidR="000F304A" w:rsidRDefault="000F304A" w:rsidP="000F304A">
      <w:pPr>
        <w:rPr>
          <w:rtl/>
        </w:rPr>
      </w:pPr>
      <w:bookmarkStart w:id="402" w:name="_ETM_Q1_2332389"/>
      <w:bookmarkEnd w:id="402"/>
      <w:r>
        <w:rPr>
          <w:rtl/>
        </w:rPr>
        <w:t xml:space="preserve">מספיק. אני אומר עכשיו את דעתי, תכף תאמר את דעתך על כל העמדות והמגמות הרדיקליות שאתה רוצה לצאת נגדן. אני חושב שהתועלת שעולה מהתיבה </w:t>
      </w:r>
      <w:bookmarkStart w:id="403" w:name="_ETM_Q1_2347270"/>
      <w:bookmarkEnd w:id="403"/>
      <w:r>
        <w:rPr>
          <w:rtl/>
        </w:rPr>
        <w:t>"שלא כדין" היא קטנה מהנזק. אני חושב שאין מקום להכניס אותה בחקיקה. זה ב</w:t>
      </w:r>
      <w:r w:rsidR="0067223B">
        <w:rPr>
          <w:rtl/>
        </w:rPr>
        <w:t>דיוק שיקולי אכיפה ושיקולי ענישה</w:t>
      </w:r>
      <w:r>
        <w:rPr>
          <w:rtl/>
        </w:rPr>
        <w:t xml:space="preserve"> לעשות את האבחנה בממד הזה. כשאדם בוחר בפעולה עבריינית במטרה למנוע נוכחות של נשים</w:t>
      </w:r>
      <w:r w:rsidRPr="0067223B">
        <w:rPr>
          <w:rtl/>
        </w:rPr>
        <w:t>, הגבלה על רקע מגדרי</w:t>
      </w:r>
      <w:r>
        <w:rPr>
          <w:rtl/>
        </w:rPr>
        <w:t xml:space="preserve"> במקום הזה זה טיעונים בשלב הענישה, לא הגדרת הפעולה.</w:t>
      </w:r>
    </w:p>
    <w:p w:rsidR="000F304A" w:rsidRDefault="000F304A" w:rsidP="000F304A">
      <w:pPr>
        <w:rPr>
          <w:rtl/>
        </w:rPr>
      </w:pPr>
      <w:bookmarkStart w:id="404" w:name="_ETM_Q1_2388777"/>
      <w:bookmarkStart w:id="405" w:name="_ETM_Q1_2388917"/>
      <w:bookmarkEnd w:id="404"/>
      <w:bookmarkEnd w:id="405"/>
    </w:p>
    <w:p w:rsidR="000F304A" w:rsidRDefault="000F304A" w:rsidP="006D4CC7">
      <w:pPr>
        <w:pStyle w:val="a5"/>
        <w:rPr>
          <w:rtl/>
        </w:rPr>
      </w:pPr>
      <w:bookmarkStart w:id="406" w:name="ET_speaker_6166_127"/>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406"/>
    </w:p>
    <w:p w:rsidR="000F304A" w:rsidRDefault="000F304A" w:rsidP="000F304A">
      <w:pPr>
        <w:pStyle w:val="KeepWithNext"/>
        <w:rPr>
          <w:rtl/>
        </w:rPr>
      </w:pPr>
    </w:p>
    <w:p w:rsidR="000F304A" w:rsidRDefault="000F304A" w:rsidP="000F304A">
      <w:pPr>
        <w:rPr>
          <w:rtl/>
        </w:rPr>
      </w:pPr>
      <w:r>
        <w:rPr>
          <w:rtl/>
        </w:rPr>
        <w:t>נשות הכותל, כשמי</w:t>
      </w:r>
      <w:r w:rsidR="0067223B">
        <w:rPr>
          <w:rtl/>
        </w:rPr>
        <w:t>שהו מוחא על תפילה של נשות הכותל</w:t>
      </w:r>
      <w:r w:rsidR="0067223B">
        <w:rPr>
          <w:rFonts w:hint="cs"/>
          <w:rtl/>
        </w:rPr>
        <w:t xml:space="preserve"> </w:t>
      </w:r>
      <w:r w:rsidR="0067223B">
        <w:rPr>
          <w:rFonts w:hint="eastAsia"/>
          <w:rtl/>
        </w:rPr>
        <w:t>–</w:t>
      </w:r>
      <w:r>
        <w:rPr>
          <w:rtl/>
        </w:rPr>
        <w:t xml:space="preserve"> זו פגיעה של נשים? </w:t>
      </w:r>
      <w:bookmarkStart w:id="407" w:name="_ETM_Q1_2394720"/>
      <w:bookmarkEnd w:id="407"/>
      <w:r>
        <w:rPr>
          <w:rtl/>
        </w:rPr>
        <w:t>אתה מכוון לשם.</w:t>
      </w:r>
    </w:p>
    <w:p w:rsidR="000F304A" w:rsidRDefault="000F304A" w:rsidP="000F304A">
      <w:pPr>
        <w:rPr>
          <w:rtl/>
        </w:rPr>
      </w:pPr>
      <w:bookmarkStart w:id="408" w:name="_ETM_Q1_2399968"/>
      <w:bookmarkStart w:id="409" w:name="_ETM_Q1_2400107"/>
      <w:bookmarkEnd w:id="408"/>
      <w:bookmarkEnd w:id="409"/>
    </w:p>
    <w:p w:rsidR="000F304A" w:rsidRDefault="000F304A" w:rsidP="006D4CC7">
      <w:pPr>
        <w:pStyle w:val="a5"/>
        <w:rPr>
          <w:rtl/>
        </w:rPr>
      </w:pPr>
      <w:bookmarkStart w:id="410" w:name="ET_knessetmember_5552_128"/>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410"/>
    </w:p>
    <w:p w:rsidR="000F304A" w:rsidRDefault="000F304A" w:rsidP="000F304A">
      <w:pPr>
        <w:rPr>
          <w:rtl/>
          <w:lang w:eastAsia="he-IL"/>
        </w:rPr>
      </w:pPr>
    </w:p>
    <w:p w:rsidR="000F304A" w:rsidRDefault="000F304A" w:rsidP="000F304A">
      <w:pPr>
        <w:rPr>
          <w:rtl/>
        </w:rPr>
      </w:pPr>
      <w:bookmarkStart w:id="411" w:name="_ETM_Q1_2400879"/>
      <w:bookmarkStart w:id="412" w:name="_ETM_Q1_2400994"/>
      <w:bookmarkEnd w:id="411"/>
      <w:bookmarkEnd w:id="412"/>
      <w:r>
        <w:rPr>
          <w:rtl/>
        </w:rPr>
        <w:t>זה לא המקום שאני התכוונתי בחקיקה.</w:t>
      </w:r>
    </w:p>
    <w:p w:rsidR="000F304A" w:rsidRDefault="000F304A" w:rsidP="000F304A">
      <w:pPr>
        <w:rPr>
          <w:rtl/>
        </w:rPr>
      </w:pPr>
      <w:bookmarkStart w:id="413" w:name="_ETM_Q1_2403381"/>
      <w:bookmarkStart w:id="414" w:name="_ETM_Q1_2403519"/>
      <w:bookmarkStart w:id="415" w:name="_ETM_Q1_2404017"/>
      <w:bookmarkEnd w:id="413"/>
      <w:bookmarkEnd w:id="414"/>
      <w:bookmarkEnd w:id="415"/>
    </w:p>
    <w:p w:rsidR="000F304A" w:rsidRDefault="000F304A" w:rsidP="006D4CC7">
      <w:pPr>
        <w:pStyle w:val="a5"/>
        <w:rPr>
          <w:rtl/>
        </w:rPr>
      </w:pPr>
      <w:bookmarkStart w:id="416" w:name="ET_speaker_6166_130"/>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416"/>
    </w:p>
    <w:p w:rsidR="000F304A" w:rsidRDefault="000F304A" w:rsidP="000F304A">
      <w:pPr>
        <w:pStyle w:val="KeepWithNext"/>
        <w:rPr>
          <w:rtl/>
          <w:lang w:eastAsia="he-IL"/>
        </w:rPr>
      </w:pPr>
    </w:p>
    <w:p w:rsidR="000F304A" w:rsidRDefault="000F304A" w:rsidP="000F304A">
      <w:pPr>
        <w:rPr>
          <w:rtl/>
          <w:lang w:eastAsia="he-IL"/>
        </w:rPr>
      </w:pPr>
      <w:bookmarkStart w:id="417" w:name="_ETM_Q1_2404571"/>
      <w:bookmarkStart w:id="418" w:name="_ETM_Q1_2404627"/>
      <w:bookmarkEnd w:id="417"/>
      <w:bookmarkEnd w:id="418"/>
      <w:r>
        <w:rPr>
          <w:rtl/>
          <w:lang w:eastAsia="he-IL"/>
        </w:rPr>
        <w:t>הבעיה היא נשים או הבעיה היא הפעולה שהן עושות? אתה רוצה להשתמש בדברים האלה - - -</w:t>
      </w:r>
    </w:p>
    <w:p w:rsidR="000F304A" w:rsidRDefault="000F304A" w:rsidP="000F304A">
      <w:pPr>
        <w:rPr>
          <w:rtl/>
          <w:lang w:eastAsia="he-IL"/>
        </w:rPr>
      </w:pPr>
    </w:p>
    <w:p w:rsidR="000F304A" w:rsidRDefault="000F304A" w:rsidP="006D4CC7">
      <w:pPr>
        <w:pStyle w:val="a5"/>
        <w:rPr>
          <w:rtl/>
        </w:rPr>
      </w:pPr>
      <w:bookmarkStart w:id="419" w:name="ET_knessetmember_5552_131"/>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419"/>
    </w:p>
    <w:p w:rsidR="000F304A" w:rsidRDefault="000F304A" w:rsidP="000F304A">
      <w:pPr>
        <w:pStyle w:val="KeepWithNext"/>
        <w:rPr>
          <w:rtl/>
          <w:lang w:eastAsia="he-IL"/>
        </w:rPr>
      </w:pPr>
    </w:p>
    <w:p w:rsidR="000F304A" w:rsidRDefault="000F304A" w:rsidP="000F304A">
      <w:pPr>
        <w:rPr>
          <w:rtl/>
          <w:lang w:eastAsia="he-IL"/>
        </w:rPr>
      </w:pPr>
      <w:r>
        <w:rPr>
          <w:rtl/>
          <w:lang w:eastAsia="he-IL"/>
        </w:rPr>
        <w:t xml:space="preserve">לא, זה לא חוק שלו. </w:t>
      </w:r>
    </w:p>
    <w:p w:rsidR="000F304A" w:rsidRDefault="000F304A" w:rsidP="000F304A">
      <w:pPr>
        <w:rPr>
          <w:rtl/>
          <w:lang w:eastAsia="he-IL"/>
        </w:rPr>
      </w:pPr>
      <w:bookmarkStart w:id="420" w:name="_ETM_Q1_2406216"/>
      <w:bookmarkStart w:id="421" w:name="_ETM_Q1_2406305"/>
      <w:bookmarkStart w:id="422" w:name="_ETM_Q1_2419322"/>
      <w:bookmarkEnd w:id="420"/>
      <w:bookmarkEnd w:id="421"/>
      <w:bookmarkEnd w:id="422"/>
    </w:p>
    <w:p w:rsidR="00ED7172" w:rsidRDefault="00ED7172" w:rsidP="006D4CC7">
      <w:pPr>
        <w:pStyle w:val="a5"/>
        <w:rPr>
          <w:rStyle w:val="TagStyle"/>
          <w:vanish w:val="0"/>
          <w:rtl/>
        </w:rPr>
      </w:pPr>
      <w:bookmarkStart w:id="423" w:name="ET_speaker_6166_132"/>
      <w:r>
        <w:rPr>
          <w:rStyle w:val="TagStyle"/>
          <w:vanish w:val="0"/>
          <w:rtl/>
        </w:rPr>
        <w:br w:type="page"/>
      </w:r>
    </w:p>
    <w:p w:rsidR="000F304A" w:rsidRDefault="000F304A" w:rsidP="006D4CC7">
      <w:pPr>
        <w:pStyle w:val="a5"/>
        <w:rPr>
          <w:rtl/>
        </w:rPr>
      </w:pPr>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423"/>
    </w:p>
    <w:p w:rsidR="000F304A" w:rsidRDefault="000F304A" w:rsidP="000F304A">
      <w:pPr>
        <w:pStyle w:val="KeepWithNext"/>
        <w:rPr>
          <w:rtl/>
          <w:lang w:eastAsia="he-IL"/>
        </w:rPr>
      </w:pPr>
    </w:p>
    <w:p w:rsidR="000F304A" w:rsidRDefault="000F304A" w:rsidP="000F304A">
      <w:pPr>
        <w:rPr>
          <w:rtl/>
          <w:lang w:eastAsia="he-IL"/>
        </w:rPr>
      </w:pPr>
      <w:bookmarkStart w:id="424" w:name="_ETM_Q1_2419867"/>
      <w:bookmarkStart w:id="425" w:name="_ETM_Q1_2419920"/>
      <w:bookmarkEnd w:id="424"/>
      <w:bookmarkEnd w:id="425"/>
      <w:r>
        <w:rPr>
          <w:rtl/>
          <w:lang w:eastAsia="he-IL"/>
        </w:rPr>
        <w:t xml:space="preserve">אבל </w:t>
      </w:r>
      <w:bookmarkStart w:id="426" w:name="_ETM_Q1_2416258"/>
      <w:bookmarkEnd w:id="426"/>
      <w:r>
        <w:rPr>
          <w:rtl/>
          <w:lang w:eastAsia="he-IL"/>
        </w:rPr>
        <w:t>זה גם לא חוק שלך - - -</w:t>
      </w:r>
      <w:bookmarkStart w:id="427" w:name="_ETM_Q1_2418051"/>
      <w:bookmarkEnd w:id="427"/>
    </w:p>
    <w:p w:rsidR="000F304A" w:rsidRDefault="000F304A" w:rsidP="000F304A">
      <w:pPr>
        <w:rPr>
          <w:rtl/>
          <w:lang w:eastAsia="he-IL"/>
        </w:rPr>
      </w:pPr>
      <w:bookmarkStart w:id="428" w:name="_ETM_Q1_2418196"/>
      <w:bookmarkEnd w:id="428"/>
    </w:p>
    <w:p w:rsidR="000F304A" w:rsidRDefault="000F304A" w:rsidP="006D4CC7">
      <w:pPr>
        <w:pStyle w:val="a5"/>
        <w:rPr>
          <w:rtl/>
        </w:rPr>
      </w:pPr>
      <w:bookmarkStart w:id="429" w:name="ET_knessetmember_5552_133"/>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429"/>
    </w:p>
    <w:p w:rsidR="000F304A" w:rsidRDefault="000F304A" w:rsidP="000F304A">
      <w:pPr>
        <w:pStyle w:val="KeepWithNext"/>
        <w:rPr>
          <w:rtl/>
          <w:lang w:eastAsia="he-IL"/>
        </w:rPr>
      </w:pPr>
    </w:p>
    <w:p w:rsidR="000F304A" w:rsidRDefault="000F304A" w:rsidP="000F304A">
      <w:pPr>
        <w:rPr>
          <w:rtl/>
          <w:lang w:eastAsia="he-IL"/>
        </w:rPr>
      </w:pPr>
      <w:bookmarkStart w:id="430" w:name="_ETM_Q1_2419909"/>
      <w:bookmarkStart w:id="431" w:name="_ETM_Q1_2419973"/>
      <w:bookmarkEnd w:id="430"/>
      <w:bookmarkEnd w:id="431"/>
      <w:r>
        <w:rPr>
          <w:rtl/>
          <w:lang w:eastAsia="he-IL"/>
        </w:rPr>
        <w:t>החוק שלי.</w:t>
      </w:r>
    </w:p>
    <w:p w:rsidR="000F304A" w:rsidRDefault="000F304A" w:rsidP="000F304A">
      <w:pPr>
        <w:rPr>
          <w:rtl/>
          <w:lang w:eastAsia="he-IL"/>
        </w:rPr>
      </w:pPr>
      <w:bookmarkStart w:id="432" w:name="_ETM_Q1_2422562"/>
      <w:bookmarkStart w:id="433" w:name="_ETM_Q1_2422657"/>
      <w:bookmarkEnd w:id="432"/>
      <w:bookmarkEnd w:id="433"/>
    </w:p>
    <w:p w:rsidR="000F304A" w:rsidRDefault="000F304A" w:rsidP="006D4CC7">
      <w:pPr>
        <w:pStyle w:val="af8"/>
        <w:rPr>
          <w:rtl/>
        </w:rPr>
      </w:pPr>
      <w:bookmarkStart w:id="434" w:name="ET_yor_6156_129"/>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34"/>
    </w:p>
    <w:p w:rsidR="000F304A" w:rsidRDefault="000F304A" w:rsidP="000F304A">
      <w:pPr>
        <w:pStyle w:val="KeepWithNext"/>
        <w:rPr>
          <w:rtl/>
        </w:rPr>
      </w:pPr>
    </w:p>
    <w:p w:rsidR="000F304A" w:rsidRDefault="000F304A" w:rsidP="00A2753D">
      <w:pPr>
        <w:rPr>
          <w:rtl/>
        </w:rPr>
      </w:pPr>
      <w:bookmarkStart w:id="435" w:name="_ETM_Q1_2406712"/>
      <w:bookmarkEnd w:id="435"/>
      <w:r>
        <w:rPr>
          <w:rtl/>
        </w:rPr>
        <w:t xml:space="preserve">חברת הכנסת </w:t>
      </w:r>
      <w:proofErr w:type="spellStart"/>
      <w:r>
        <w:rPr>
          <w:rtl/>
        </w:rPr>
        <w:t>מלינובסקי</w:t>
      </w:r>
      <w:proofErr w:type="spellEnd"/>
      <w:r>
        <w:rPr>
          <w:rtl/>
        </w:rPr>
        <w:t xml:space="preserve"> וחבר הכנסת </w:t>
      </w:r>
      <w:proofErr w:type="spellStart"/>
      <w:r>
        <w:rPr>
          <w:rtl/>
        </w:rPr>
        <w:t>מקלב</w:t>
      </w:r>
      <w:proofErr w:type="spellEnd"/>
      <w:r>
        <w:rPr>
          <w:rtl/>
        </w:rPr>
        <w:t>, עכשיו סיימנו. יהיה פה דיון מסודר. לא יהיו יותר התפרצויות בדיון הזה. נגמר. כל אחד יקבל את זכותו לדבר</w:t>
      </w:r>
      <w:r w:rsidR="00A2753D">
        <w:rPr>
          <w:rFonts w:hint="cs"/>
          <w:rtl/>
        </w:rPr>
        <w:t>.</w:t>
      </w:r>
      <w:r>
        <w:rPr>
          <w:rtl/>
        </w:rPr>
        <w:t xml:space="preserve"> הערת ביניים זה לא דיאלוג, זה הערת ביניים. בבקשה, דוברת המשטרה.</w:t>
      </w:r>
    </w:p>
    <w:p w:rsidR="000F304A" w:rsidRDefault="000F304A" w:rsidP="000F304A">
      <w:pPr>
        <w:rPr>
          <w:rtl/>
        </w:rPr>
      </w:pPr>
      <w:bookmarkStart w:id="436" w:name="_ETM_Q1_2443334"/>
      <w:bookmarkStart w:id="437" w:name="_ETM_Q1_2443461"/>
      <w:bookmarkEnd w:id="436"/>
      <w:bookmarkEnd w:id="437"/>
    </w:p>
    <w:p w:rsidR="000F304A" w:rsidRDefault="000F304A" w:rsidP="006D4CC7">
      <w:pPr>
        <w:pStyle w:val="afb"/>
        <w:rPr>
          <w:rtl/>
        </w:rPr>
      </w:pPr>
      <w:bookmarkStart w:id="438" w:name="ET_guest_סגן_ניצב_דקלה_פוגל_134"/>
      <w:r w:rsidRPr="006D4CC7">
        <w:rPr>
          <w:rStyle w:val="TagStyle"/>
          <w:rFonts w:hint="cs"/>
          <w:rtl/>
        </w:rPr>
        <w:t xml:space="preserve"> &lt;&lt; אורח &gt;&gt;</w:t>
      </w:r>
      <w:r>
        <w:rPr>
          <w:rStyle w:val="TagStyle"/>
          <w:rFonts w:hint="cs"/>
          <w:rtl/>
        </w:rPr>
        <w:t xml:space="preserve"> </w:t>
      </w:r>
      <w:r>
        <w:rPr>
          <w:rFonts w:hint="cs"/>
          <w:rtl/>
        </w:rPr>
        <w:t>דקלה פוגל:</w:t>
      </w:r>
      <w:r>
        <w:rPr>
          <w:rStyle w:val="TagStyle"/>
          <w:rFonts w:hint="cs"/>
          <w:rtl/>
        </w:rPr>
        <w:t xml:space="preserve"> </w:t>
      </w:r>
      <w:r w:rsidRPr="006D4CC7">
        <w:rPr>
          <w:rStyle w:val="TagStyle"/>
          <w:rFonts w:hint="cs"/>
          <w:rtl/>
        </w:rPr>
        <w:t>&lt;&lt; אורח &gt;&gt;</w:t>
      </w:r>
      <w:r>
        <w:rPr>
          <w:rFonts w:hint="cs"/>
          <w:rtl/>
        </w:rPr>
        <w:t xml:space="preserve">   </w:t>
      </w:r>
      <w:bookmarkEnd w:id="438"/>
    </w:p>
    <w:p w:rsidR="000F304A" w:rsidRDefault="000F304A" w:rsidP="000F304A">
      <w:pPr>
        <w:rPr>
          <w:rtl/>
        </w:rPr>
      </w:pPr>
    </w:p>
    <w:p w:rsidR="000F304A" w:rsidRDefault="000F304A" w:rsidP="00FC2BD8">
      <w:pPr>
        <w:rPr>
          <w:rtl/>
        </w:rPr>
      </w:pPr>
      <w:r>
        <w:rPr>
          <w:rtl/>
        </w:rPr>
        <w:t>דקלה פוגל, חטיבת התביעות במשטרת ישראל. קודם כל אני אגיד שאנחנו כמובן סבורים שמדובר בתופעה שהיא חמורה, בזויה, לא ראויה ובהחלט נדרשת אכיפה לגביה. אני אגיד גם בשם החקירות שהאכיפה פה היא מאוד לא פשוטה, ק</w:t>
      </w:r>
      <w:r w:rsidR="00FC2BD8">
        <w:rPr>
          <w:rtl/>
        </w:rPr>
        <w:t xml:space="preserve">שה מאוד לגלות את מבצעי העבירה. </w:t>
      </w:r>
      <w:r>
        <w:rPr>
          <w:rtl/>
        </w:rPr>
        <w:t xml:space="preserve">לכן כאשר אותו מבצע עבירה נתפס ראוי בהחלט להעמידו לדין ולנקוט בו בחומרה יתרה. </w:t>
      </w:r>
    </w:p>
    <w:p w:rsidR="000F304A" w:rsidRDefault="000F304A" w:rsidP="000F304A">
      <w:pPr>
        <w:rPr>
          <w:rtl/>
        </w:rPr>
      </w:pPr>
      <w:bookmarkStart w:id="439" w:name="_ETM_Q1_2481894"/>
      <w:bookmarkStart w:id="440" w:name="_ETM_Q1_2482022"/>
      <w:bookmarkEnd w:id="439"/>
      <w:bookmarkEnd w:id="440"/>
    </w:p>
    <w:p w:rsidR="000F304A" w:rsidRDefault="000F304A" w:rsidP="002E798A">
      <w:pPr>
        <w:rPr>
          <w:rtl/>
        </w:rPr>
      </w:pPr>
      <w:bookmarkStart w:id="441" w:name="_ETM_Q1_2482069"/>
      <w:bookmarkStart w:id="442" w:name="_ETM_Q1_2482139"/>
      <w:bookmarkEnd w:id="441"/>
      <w:bookmarkEnd w:id="442"/>
      <w:r>
        <w:rPr>
          <w:rtl/>
        </w:rPr>
        <w:t xml:space="preserve">יחד עם זאת, ואני מתייחסת כרגע אדוני להצעה של 144ז, כן יכול להיות קושי לבוא ולומר שהתיבה הגדולה הזו, מי שיצוק אליה תוכן זה יהיה בתי המשפט בכל הנוגע לענישה. למה אני מתכוונת? עוד טרם אנחנו מגיעים לבית המשפט אנחנו צריכים לדעת, חטיבת החקירות, האם לפתוח כנגד אותו מבצע תיק חקירה שמדבר על </w:t>
      </w:r>
      <w:r w:rsidR="002E798A">
        <w:rPr>
          <w:rtl/>
        </w:rPr>
        <w:t>העבירה יחד עם אותה נסיבה מחמירה</w:t>
      </w:r>
      <w:r w:rsidR="002E798A">
        <w:rPr>
          <w:rFonts w:hint="cs"/>
          <w:rtl/>
        </w:rPr>
        <w:t>.</w:t>
      </w:r>
      <w:r>
        <w:rPr>
          <w:rtl/>
        </w:rPr>
        <w:t xml:space="preserve"> אני כחטיבת התביעות, כבר בשלב הנוסף אצטרך לדעת מה אני מייחסת בכתב האישום. לכן, ככל שאנחנו נגבש נוסח שהוא רחב יותר ופחות ממקד אותנו יהיה לנו יותר קשה לקבל את אותה החלטה, ולא הייתי רוצה שבשטח חוקר כזה יחשוב שכן ראוי לפתוח תיק חקירה עם הנסיבה החמורה וחוקר אחר לא, וכנ"ל לגבי התביעות.</w:t>
      </w:r>
    </w:p>
    <w:p w:rsidR="000F304A" w:rsidRDefault="000F304A" w:rsidP="000F304A">
      <w:pPr>
        <w:rPr>
          <w:rtl/>
        </w:rPr>
      </w:pPr>
    </w:p>
    <w:p w:rsidR="000F304A" w:rsidRDefault="000F304A" w:rsidP="006D4CC7">
      <w:pPr>
        <w:pStyle w:val="af8"/>
        <w:rPr>
          <w:rtl/>
        </w:rPr>
      </w:pPr>
      <w:bookmarkStart w:id="443" w:name="ET_yor_6156_135"/>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43"/>
    </w:p>
    <w:p w:rsidR="000F304A" w:rsidRDefault="000F304A" w:rsidP="000F304A">
      <w:pPr>
        <w:pStyle w:val="KeepWithNext"/>
        <w:rPr>
          <w:rtl/>
        </w:rPr>
      </w:pPr>
    </w:p>
    <w:p w:rsidR="000F304A" w:rsidRDefault="000F304A" w:rsidP="000F304A">
      <w:pPr>
        <w:rPr>
          <w:rtl/>
        </w:rPr>
      </w:pPr>
      <w:r>
        <w:rPr>
          <w:rtl/>
        </w:rPr>
        <w:t>ולכן, לטובת הבהירות, אתם מציעים להוריד את המטבע "שלא כדין" או להשאיר אותו?</w:t>
      </w:r>
    </w:p>
    <w:p w:rsidR="000F304A" w:rsidRDefault="000F304A" w:rsidP="000F304A">
      <w:pPr>
        <w:rPr>
          <w:rtl/>
        </w:rPr>
      </w:pPr>
    </w:p>
    <w:p w:rsidR="000F304A" w:rsidRDefault="000F304A" w:rsidP="006D4CC7">
      <w:pPr>
        <w:pStyle w:val="-"/>
        <w:rPr>
          <w:rtl/>
        </w:rPr>
      </w:pPr>
      <w:bookmarkStart w:id="444" w:name="ET_guest_סגן_ניצב_דקלה_פוגל_136"/>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דקלה פוגל:</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444"/>
    </w:p>
    <w:p w:rsidR="000F304A" w:rsidRDefault="000F304A" w:rsidP="000F304A">
      <w:pPr>
        <w:pStyle w:val="KeepWithNext"/>
        <w:rPr>
          <w:rtl/>
        </w:rPr>
      </w:pPr>
    </w:p>
    <w:p w:rsidR="000F304A" w:rsidRDefault="000F304A" w:rsidP="002E798A">
      <w:pPr>
        <w:rPr>
          <w:rtl/>
        </w:rPr>
      </w:pPr>
      <w:r>
        <w:rPr>
          <w:rtl/>
        </w:rPr>
        <w:t xml:space="preserve">ולכן כן חשוב שלפחות יהיה את היסוד הזה "שלא כדין". אני אגיד לאדוני שאני סברתי, גם כשהיה את היסוד </w:t>
      </w:r>
      <w:r w:rsidR="002E798A">
        <w:rPr>
          <w:rFonts w:hint="cs"/>
          <w:rtl/>
        </w:rPr>
        <w:t>"</w:t>
      </w:r>
      <w:r>
        <w:rPr>
          <w:rtl/>
        </w:rPr>
        <w:t>שלא כדין</w:t>
      </w:r>
      <w:r w:rsidR="002E798A">
        <w:rPr>
          <w:rFonts w:hint="cs"/>
          <w:rtl/>
        </w:rPr>
        <w:t>"</w:t>
      </w:r>
      <w:r>
        <w:rPr>
          <w:rtl/>
        </w:rPr>
        <w:t xml:space="preserve">, שעדיין </w:t>
      </w:r>
      <w:bookmarkStart w:id="445" w:name="_ETM_Q1_2559909"/>
      <w:bookmarkEnd w:id="445"/>
      <w:r>
        <w:rPr>
          <w:rtl/>
        </w:rPr>
        <w:t>יהיו לנו המון שאלות והמון סיטואציות שאנחנו לא נדע איך להתנהג. למשל, אירוע חתו</w:t>
      </w:r>
      <w:r w:rsidR="002E798A">
        <w:rPr>
          <w:rtl/>
        </w:rPr>
        <w:t>נה המוני, אירוע תרבות המוני ש</w:t>
      </w:r>
      <w:r>
        <w:rPr>
          <w:rtl/>
        </w:rPr>
        <w:t xml:space="preserve">יש </w:t>
      </w:r>
      <w:r w:rsidR="002E798A">
        <w:rPr>
          <w:rFonts w:hint="cs"/>
          <w:rtl/>
        </w:rPr>
        <w:t xml:space="preserve">שם </w:t>
      </w:r>
      <w:r>
        <w:rPr>
          <w:rtl/>
        </w:rPr>
        <w:t>ממגזר מסוים ויש הבחנה בין נשים לבין גברים – דברים שהם מקובלים – מגיעה אישה ולצורך העניין דוחפים אותה, איך אנחנו נתייחס</w:t>
      </w:r>
      <w:r w:rsidR="002E798A">
        <w:rPr>
          <w:rFonts w:hint="cs"/>
          <w:rtl/>
        </w:rPr>
        <w:t xml:space="preserve"> לכך</w:t>
      </w:r>
      <w:r>
        <w:rPr>
          <w:rtl/>
        </w:rPr>
        <w:t>? האם זה שלא כדין או כן כדין? ידוע לכולנו שזה אירועים שקורים במגזרים - - -</w:t>
      </w:r>
    </w:p>
    <w:p w:rsidR="000F304A" w:rsidRDefault="000F304A" w:rsidP="000F304A">
      <w:pPr>
        <w:rPr>
          <w:rtl/>
        </w:rPr>
      </w:pPr>
    </w:p>
    <w:p w:rsidR="000F304A" w:rsidRDefault="000F304A" w:rsidP="006D4CC7">
      <w:pPr>
        <w:pStyle w:val="a5"/>
        <w:rPr>
          <w:rtl/>
        </w:rPr>
      </w:pPr>
      <w:bookmarkStart w:id="446" w:name="ET_knessetmember_5552_137"/>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446"/>
    </w:p>
    <w:p w:rsidR="000F304A" w:rsidRDefault="000F304A" w:rsidP="000F304A">
      <w:pPr>
        <w:pStyle w:val="KeepWithNext"/>
        <w:rPr>
          <w:rtl/>
        </w:rPr>
      </w:pPr>
    </w:p>
    <w:p w:rsidR="000F304A" w:rsidRDefault="000F304A" w:rsidP="000F304A">
      <w:pPr>
        <w:rPr>
          <w:rtl/>
        </w:rPr>
      </w:pPr>
      <w:r>
        <w:rPr>
          <w:rtl/>
        </w:rPr>
        <w:t xml:space="preserve"> מה את ממליצה?</w:t>
      </w:r>
    </w:p>
    <w:p w:rsidR="000F304A" w:rsidRDefault="000F304A" w:rsidP="000F304A">
      <w:pPr>
        <w:rPr>
          <w:rtl/>
        </w:rPr>
      </w:pPr>
      <w:bookmarkStart w:id="447" w:name="_ETM_Q1_2597244"/>
      <w:bookmarkStart w:id="448" w:name="_ETM_Q1_2597352"/>
      <w:bookmarkStart w:id="449" w:name="_ETM_Q1_2598194"/>
      <w:bookmarkStart w:id="450" w:name="_ETM_Q1_2600876"/>
      <w:bookmarkEnd w:id="447"/>
      <w:bookmarkEnd w:id="448"/>
      <w:bookmarkEnd w:id="449"/>
      <w:bookmarkEnd w:id="450"/>
    </w:p>
    <w:p w:rsidR="000F304A" w:rsidRDefault="000F304A" w:rsidP="006D4CC7">
      <w:pPr>
        <w:pStyle w:val="afb"/>
        <w:rPr>
          <w:rtl/>
        </w:rPr>
      </w:pPr>
      <w:bookmarkStart w:id="451" w:name="ET_guest_סגן_ניצב_דקלה_פוגל_139"/>
      <w:r w:rsidRPr="006D4CC7">
        <w:rPr>
          <w:rStyle w:val="TagStyle"/>
          <w:rFonts w:hint="cs"/>
          <w:rtl/>
        </w:rPr>
        <w:t xml:space="preserve"> &lt;&lt; אורח &gt;&gt;</w:t>
      </w:r>
      <w:r>
        <w:rPr>
          <w:rStyle w:val="TagStyle"/>
          <w:rFonts w:hint="cs"/>
          <w:rtl/>
        </w:rPr>
        <w:t xml:space="preserve"> </w:t>
      </w:r>
      <w:r>
        <w:rPr>
          <w:rFonts w:hint="cs"/>
          <w:rtl/>
        </w:rPr>
        <w:t>דקלה פוגל:</w:t>
      </w:r>
      <w:r>
        <w:rPr>
          <w:rStyle w:val="TagStyle"/>
          <w:rFonts w:hint="cs"/>
          <w:rtl/>
        </w:rPr>
        <w:t xml:space="preserve"> </w:t>
      </w:r>
      <w:r w:rsidRPr="006D4CC7">
        <w:rPr>
          <w:rStyle w:val="TagStyle"/>
          <w:rFonts w:hint="cs"/>
          <w:rtl/>
        </w:rPr>
        <w:t>&lt;&lt; אורח &gt;&gt;</w:t>
      </w:r>
      <w:r>
        <w:rPr>
          <w:rFonts w:hint="cs"/>
          <w:rtl/>
        </w:rPr>
        <w:t xml:space="preserve">   </w:t>
      </w:r>
      <w:bookmarkEnd w:id="451"/>
    </w:p>
    <w:p w:rsidR="000F304A" w:rsidRDefault="000F304A" w:rsidP="000F304A">
      <w:pPr>
        <w:pStyle w:val="KeepWithNext"/>
        <w:rPr>
          <w:rtl/>
        </w:rPr>
      </w:pPr>
    </w:p>
    <w:p w:rsidR="000F304A" w:rsidRDefault="000F304A" w:rsidP="000F304A">
      <w:pPr>
        <w:rPr>
          <w:rtl/>
        </w:rPr>
      </w:pPr>
      <w:bookmarkStart w:id="452" w:name="_ETM_Q1_2601538"/>
      <w:bookmarkStart w:id="453" w:name="_ETM_Q1_2601597"/>
      <w:bookmarkEnd w:id="452"/>
      <w:bookmarkEnd w:id="453"/>
      <w:r>
        <w:rPr>
          <w:rtl/>
        </w:rPr>
        <w:t xml:space="preserve">בראש ובראשונה חשוב מאוד כן להשאיר את אותה תיבה </w:t>
      </w:r>
      <w:bookmarkStart w:id="454" w:name="_ETM_Q1_2602662"/>
      <w:bookmarkEnd w:id="454"/>
      <w:r>
        <w:rPr>
          <w:rtl/>
        </w:rPr>
        <w:t>"שלא כדין" כי בסופו של יום אנחנו נעמוד מול בתי המשפט ויטענו נגדנו טענות של אכיפה בררנית ואני לא רוצה, אני לא רוצה שהאירועים האלה יפלו על הטענות האלה.</w:t>
      </w:r>
    </w:p>
    <w:p w:rsidR="000F304A" w:rsidRDefault="000F304A" w:rsidP="000F304A">
      <w:pPr>
        <w:rPr>
          <w:rtl/>
        </w:rPr>
      </w:pPr>
      <w:bookmarkStart w:id="455" w:name="_ETM_Q1_2616944"/>
      <w:bookmarkStart w:id="456" w:name="_ETM_Q1_2617045"/>
      <w:bookmarkEnd w:id="455"/>
      <w:bookmarkEnd w:id="456"/>
    </w:p>
    <w:p w:rsidR="000F304A" w:rsidRDefault="000F304A" w:rsidP="006D4CC7">
      <w:pPr>
        <w:pStyle w:val="af8"/>
        <w:rPr>
          <w:rtl/>
        </w:rPr>
      </w:pPr>
      <w:bookmarkStart w:id="457" w:name="ET_yor_6156_140"/>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57"/>
    </w:p>
    <w:p w:rsidR="000F304A" w:rsidRDefault="000F304A" w:rsidP="000F304A">
      <w:pPr>
        <w:pStyle w:val="KeepWithNext"/>
        <w:rPr>
          <w:rtl/>
        </w:rPr>
      </w:pPr>
    </w:p>
    <w:p w:rsidR="000F304A" w:rsidRDefault="000F304A" w:rsidP="00B82785">
      <w:pPr>
        <w:rPr>
          <w:rtl/>
        </w:rPr>
      </w:pPr>
      <w:bookmarkStart w:id="458" w:name="_ETM_Q1_2617862"/>
      <w:bookmarkEnd w:id="458"/>
      <w:r>
        <w:rPr>
          <w:rtl/>
        </w:rPr>
        <w:t>אם יש לנו תופעה של אלימות על רקע מגדרי אז זו התופעה שאנחנו מטפלים בה. אדם י</w:t>
      </w:r>
      <w:r w:rsidR="00B82785">
        <w:rPr>
          <w:rFonts w:hint="cs"/>
          <w:rtl/>
        </w:rPr>
        <w:t>י</w:t>
      </w:r>
      <w:r>
        <w:rPr>
          <w:rtl/>
        </w:rPr>
        <w:t xml:space="preserve">דע שכשהוא תוקף נשים </w:t>
      </w:r>
      <w:r w:rsidR="00B82785">
        <w:rPr>
          <w:rtl/>
        </w:rPr>
        <w:t>כדי למנוע מהן להיות במקום מסוים</w:t>
      </w:r>
      <w:r w:rsidR="00B82785">
        <w:rPr>
          <w:rFonts w:hint="cs"/>
          <w:rtl/>
        </w:rPr>
        <w:t xml:space="preserve"> –</w:t>
      </w:r>
      <w:r>
        <w:rPr>
          <w:rtl/>
        </w:rPr>
        <w:t xml:space="preserve"> אם הוא חושב שזה לא כדין שימצה את הכלים שעומדים ברשותו במסג</w:t>
      </w:r>
      <w:r w:rsidR="00B82785">
        <w:rPr>
          <w:rtl/>
        </w:rPr>
        <w:t>רת החוק. להפך, אני רוצה לומר לך</w:t>
      </w:r>
      <w:r>
        <w:rPr>
          <w:rtl/>
        </w:rPr>
        <w:t xml:space="preserve"> </w:t>
      </w:r>
      <w:r w:rsidR="00B82785">
        <w:rPr>
          <w:rFonts w:hint="cs"/>
          <w:rtl/>
        </w:rPr>
        <w:t>ש</w:t>
      </w:r>
      <w:r>
        <w:rPr>
          <w:rtl/>
        </w:rPr>
        <w:t xml:space="preserve">בעיניי זה בדיוק הפוך מבחינת חומרת העניין. במקום שבו החוק עומד לרשותו של אדם ואדם יכול להשתמש באמצעים מקובלים בחברה מתוקנת על מנת להגן על ההפרדה אז זה חמור פי שניים שהוא בחר באלימות, כי פה אדם היה יכול לבוא ולומר: יש לי כלים להגן על הפרדה המגדרית שמעוגנת בדין. </w:t>
      </w:r>
    </w:p>
    <w:p w:rsidR="000F304A" w:rsidRDefault="000F304A" w:rsidP="000F304A">
      <w:pPr>
        <w:rPr>
          <w:rtl/>
        </w:rPr>
      </w:pPr>
    </w:p>
    <w:p w:rsidR="000F304A" w:rsidRDefault="000F304A" w:rsidP="000F304A">
      <w:pPr>
        <w:rPr>
          <w:rtl/>
        </w:rPr>
      </w:pPr>
      <w:bookmarkStart w:id="459" w:name="_ETM_Q1_2701394"/>
      <w:bookmarkStart w:id="460" w:name="_ETM_Q1_2701516"/>
      <w:bookmarkEnd w:id="459"/>
      <w:bookmarkEnd w:id="460"/>
      <w:r>
        <w:rPr>
          <w:rtl/>
        </w:rPr>
        <w:t>למשל, אדם ממגדר אחד מתעקש לבריכת שחייה שבה מותר לבצע בשעות מסוימות הפרדה מגדרית, אז במקום שהאדם הזה ירים טלפון למשטרה</w:t>
      </w:r>
      <w:r w:rsidR="008D3548">
        <w:rPr>
          <w:rFonts w:hint="cs"/>
          <w:rtl/>
        </w:rPr>
        <w:t>,</w:t>
      </w:r>
      <w:r>
        <w:rPr>
          <w:rtl/>
        </w:rPr>
        <w:t xml:space="preserve"> ואם הבריכה היא בריכה עירונית לפיקוח העירוני, כי זה דבר שמותר בדין, הוא יודע שיש לו סעד מן הרשויות, הוא בוחר באלימות, אז פה אני אקל עליו? אם התופעה היא הפגנת אלימות כלפי נשים על רקע הימצאותן במרחב הציבורי אז זה מה שמעניין אותנו.</w:t>
      </w:r>
    </w:p>
    <w:p w:rsidR="000F304A" w:rsidRDefault="000F304A" w:rsidP="000F304A">
      <w:pPr>
        <w:rPr>
          <w:rtl/>
        </w:rPr>
      </w:pPr>
    </w:p>
    <w:p w:rsidR="000F304A" w:rsidRDefault="000F304A" w:rsidP="006D4CC7">
      <w:pPr>
        <w:pStyle w:val="afb"/>
        <w:rPr>
          <w:rtl/>
        </w:rPr>
      </w:pPr>
      <w:bookmarkStart w:id="461" w:name="ET_guest_סגן_ניצב_דקלה_פוגל_141"/>
      <w:r w:rsidRPr="006D4CC7">
        <w:rPr>
          <w:rStyle w:val="TagStyle"/>
          <w:rFonts w:hint="cs"/>
          <w:rtl/>
        </w:rPr>
        <w:t xml:space="preserve"> &lt;&lt; אורח &gt;&gt;</w:t>
      </w:r>
      <w:r>
        <w:rPr>
          <w:rStyle w:val="TagStyle"/>
          <w:rFonts w:hint="cs"/>
          <w:rtl/>
        </w:rPr>
        <w:t xml:space="preserve"> </w:t>
      </w:r>
      <w:r>
        <w:rPr>
          <w:rFonts w:hint="cs"/>
          <w:rtl/>
        </w:rPr>
        <w:t>דקלה פוגל:</w:t>
      </w:r>
      <w:r>
        <w:rPr>
          <w:rStyle w:val="TagStyle"/>
          <w:rFonts w:hint="cs"/>
          <w:rtl/>
        </w:rPr>
        <w:t xml:space="preserve"> </w:t>
      </w:r>
      <w:r w:rsidRPr="006D4CC7">
        <w:rPr>
          <w:rStyle w:val="TagStyle"/>
          <w:rFonts w:hint="cs"/>
          <w:rtl/>
        </w:rPr>
        <w:t>&lt;&lt; אורח &gt;&gt;</w:t>
      </w:r>
      <w:r>
        <w:rPr>
          <w:rFonts w:hint="cs"/>
          <w:rtl/>
        </w:rPr>
        <w:t xml:space="preserve">   </w:t>
      </w:r>
      <w:bookmarkEnd w:id="461"/>
    </w:p>
    <w:p w:rsidR="000F304A" w:rsidRDefault="000F304A" w:rsidP="000F304A">
      <w:pPr>
        <w:pStyle w:val="KeepWithNext"/>
        <w:rPr>
          <w:rtl/>
        </w:rPr>
      </w:pPr>
    </w:p>
    <w:p w:rsidR="000F304A" w:rsidRDefault="000F304A" w:rsidP="000F304A">
      <w:pPr>
        <w:rPr>
          <w:rtl/>
        </w:rPr>
      </w:pPr>
      <w:r>
        <w:rPr>
          <w:rtl/>
        </w:rPr>
        <w:t>אנחנו לא רוצים להקל אבל החשש הוא שחוסר הבהירות יבוא לידי ביטוי האכיפה.</w:t>
      </w:r>
    </w:p>
    <w:p w:rsidR="000F304A" w:rsidRDefault="000F304A" w:rsidP="000F304A">
      <w:pPr>
        <w:rPr>
          <w:rtl/>
        </w:rPr>
      </w:pPr>
    </w:p>
    <w:p w:rsidR="000F304A" w:rsidRDefault="000F304A" w:rsidP="006D4CC7">
      <w:pPr>
        <w:pStyle w:val="af8"/>
        <w:rPr>
          <w:rtl/>
        </w:rPr>
      </w:pPr>
      <w:bookmarkStart w:id="462" w:name="ET_yor_6156_142"/>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62"/>
    </w:p>
    <w:p w:rsidR="000F304A" w:rsidRDefault="000F304A" w:rsidP="000F304A">
      <w:pPr>
        <w:pStyle w:val="KeepWithNext"/>
        <w:rPr>
          <w:rtl/>
        </w:rPr>
      </w:pPr>
    </w:p>
    <w:p w:rsidR="000F304A" w:rsidRDefault="000F304A" w:rsidP="008D3548">
      <w:pPr>
        <w:rPr>
          <w:rtl/>
        </w:rPr>
      </w:pPr>
      <w:r>
        <w:rPr>
          <w:rtl/>
        </w:rPr>
        <w:t xml:space="preserve">בדיוק להפך, מבחינתכם </w:t>
      </w:r>
      <w:r w:rsidR="008D3548">
        <w:rPr>
          <w:rFonts w:hint="cs"/>
          <w:rtl/>
        </w:rPr>
        <w:t>יש יותר בהירות.</w:t>
      </w:r>
      <w:r>
        <w:rPr>
          <w:rtl/>
        </w:rPr>
        <w:t xml:space="preserve"> בכל מקום שבו נקטו באלימות על מנת למנוע נוכחות של נשים במרחב ציבורי - - -</w:t>
      </w:r>
    </w:p>
    <w:p w:rsidR="000F304A" w:rsidRDefault="000F304A" w:rsidP="000F304A">
      <w:pPr>
        <w:rPr>
          <w:rtl/>
        </w:rPr>
      </w:pPr>
      <w:bookmarkStart w:id="463" w:name="_ETM_Q1_2723048"/>
      <w:bookmarkStart w:id="464" w:name="_ETM_Q1_2723148"/>
      <w:bookmarkEnd w:id="463"/>
      <w:bookmarkEnd w:id="464"/>
    </w:p>
    <w:p w:rsidR="000F304A" w:rsidRDefault="000F304A" w:rsidP="006D4CC7">
      <w:pPr>
        <w:pStyle w:val="-"/>
        <w:rPr>
          <w:rtl/>
        </w:rPr>
      </w:pPr>
      <w:bookmarkStart w:id="465" w:name="ET_guest_סגן_ניצב_דקלה_פוגל_143"/>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דקלה פוגל:</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465"/>
    </w:p>
    <w:p w:rsidR="000F304A" w:rsidRDefault="000F304A" w:rsidP="000F304A">
      <w:pPr>
        <w:pStyle w:val="KeepWithNext"/>
        <w:rPr>
          <w:rtl/>
        </w:rPr>
      </w:pPr>
    </w:p>
    <w:p w:rsidR="000F304A" w:rsidRDefault="000F304A" w:rsidP="000F304A">
      <w:pPr>
        <w:rPr>
          <w:rtl/>
        </w:rPr>
      </w:pPr>
      <w:r>
        <w:rPr>
          <w:rtl/>
        </w:rPr>
        <w:t>יוגש כתב אישום.</w:t>
      </w:r>
    </w:p>
    <w:p w:rsidR="000F304A" w:rsidRDefault="000F304A" w:rsidP="000F304A">
      <w:pPr>
        <w:rPr>
          <w:rtl/>
        </w:rPr>
      </w:pPr>
    </w:p>
    <w:p w:rsidR="000F304A" w:rsidRDefault="000F304A" w:rsidP="006D4CC7">
      <w:pPr>
        <w:pStyle w:val="af8"/>
        <w:rPr>
          <w:rtl/>
        </w:rPr>
      </w:pPr>
      <w:bookmarkStart w:id="466" w:name="ET_yor_6156_144"/>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66"/>
    </w:p>
    <w:p w:rsidR="000F304A" w:rsidRDefault="000F304A" w:rsidP="000F304A">
      <w:pPr>
        <w:pStyle w:val="KeepWithNext"/>
        <w:rPr>
          <w:rtl/>
        </w:rPr>
      </w:pPr>
    </w:p>
    <w:p w:rsidR="000F304A" w:rsidRDefault="000F304A" w:rsidP="008D3548">
      <w:pPr>
        <w:rPr>
          <w:rtl/>
        </w:rPr>
      </w:pPr>
      <w:r>
        <w:rPr>
          <w:rtl/>
        </w:rPr>
        <w:t xml:space="preserve">כתב אישום עם נסיבה מחמירה. </w:t>
      </w:r>
      <w:r w:rsidR="008D3548">
        <w:rPr>
          <w:rFonts w:hint="cs"/>
          <w:rtl/>
        </w:rPr>
        <w:t xml:space="preserve">אם </w:t>
      </w:r>
      <w:r>
        <w:rPr>
          <w:rtl/>
        </w:rPr>
        <w:t xml:space="preserve">בית המשפט ימצא לנכון להקל בקנס מכיוון שהוא יאמר: יש פה נסיבות, לא קיבל </w:t>
      </w:r>
      <w:r w:rsidRPr="008D3548">
        <w:rPr>
          <w:rtl/>
        </w:rPr>
        <w:t>מענה, אינטרס מוגן של הפרדה,</w:t>
      </w:r>
      <w:r>
        <w:rPr>
          <w:rtl/>
        </w:rPr>
        <w:t xml:space="preserve"> </w:t>
      </w:r>
      <w:r w:rsidR="008D3548">
        <w:rPr>
          <w:rFonts w:hint="cs"/>
          <w:rtl/>
        </w:rPr>
        <w:t>יחליט</w:t>
      </w:r>
      <w:r>
        <w:rPr>
          <w:rtl/>
        </w:rPr>
        <w:t xml:space="preserve"> בית המשפט בענישה.</w:t>
      </w:r>
    </w:p>
    <w:p w:rsidR="000F304A" w:rsidRDefault="000F304A" w:rsidP="000F304A">
      <w:pPr>
        <w:rPr>
          <w:rtl/>
        </w:rPr>
      </w:pPr>
    </w:p>
    <w:p w:rsidR="000F304A" w:rsidRDefault="000F304A" w:rsidP="006D4CC7">
      <w:pPr>
        <w:pStyle w:val="-"/>
        <w:rPr>
          <w:rtl/>
        </w:rPr>
      </w:pPr>
      <w:bookmarkStart w:id="467" w:name="ET_guest_סגן_ניצב_דקלה_פוגל_145"/>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דקלה פוגל:</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467"/>
    </w:p>
    <w:p w:rsidR="000F304A" w:rsidRDefault="000F304A" w:rsidP="000F304A">
      <w:pPr>
        <w:pStyle w:val="KeepWithNext"/>
        <w:rPr>
          <w:rtl/>
        </w:rPr>
      </w:pPr>
    </w:p>
    <w:p w:rsidR="000F304A" w:rsidRDefault="000F304A" w:rsidP="000F304A">
      <w:pPr>
        <w:rPr>
          <w:rtl/>
        </w:rPr>
      </w:pPr>
      <w:r>
        <w:rPr>
          <w:rtl/>
        </w:rPr>
        <w:t>אדוני, אבל זה לא רק בקנס וזה החשש שלי. לבתי המשפט יש את האפשרות החוקית היום גם לבקר את כתב האישום שאני מגישה.</w:t>
      </w:r>
    </w:p>
    <w:p w:rsidR="000F304A" w:rsidRDefault="000F304A" w:rsidP="000F304A">
      <w:pPr>
        <w:rPr>
          <w:rtl/>
        </w:rPr>
      </w:pPr>
      <w:bookmarkStart w:id="468" w:name="_ETM_Q1_2746472"/>
      <w:bookmarkStart w:id="469" w:name="_ETM_Q1_2746592"/>
      <w:bookmarkEnd w:id="468"/>
      <w:bookmarkEnd w:id="469"/>
    </w:p>
    <w:p w:rsidR="000F304A" w:rsidRDefault="000F304A" w:rsidP="006D4CC7">
      <w:pPr>
        <w:pStyle w:val="af8"/>
        <w:rPr>
          <w:rtl/>
        </w:rPr>
      </w:pPr>
      <w:bookmarkStart w:id="470" w:name="ET_yor_6156_146"/>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70"/>
    </w:p>
    <w:p w:rsidR="000F304A" w:rsidRDefault="000F304A" w:rsidP="000F304A">
      <w:pPr>
        <w:pStyle w:val="KeepWithNext"/>
        <w:rPr>
          <w:rtl/>
        </w:rPr>
      </w:pPr>
    </w:p>
    <w:p w:rsidR="008D3548" w:rsidRDefault="000F304A" w:rsidP="000F304A">
      <w:pPr>
        <w:rPr>
          <w:rtl/>
        </w:rPr>
      </w:pPr>
      <w:bookmarkStart w:id="471" w:name="_ETM_Q1_2747317"/>
      <w:bookmarkEnd w:id="471"/>
      <w:r>
        <w:rPr>
          <w:rtl/>
        </w:rPr>
        <w:t xml:space="preserve">למה שהם יבקרו? אם המחוקק יאמר שהנסיבה המחמירה היא במקום שבו יש אלימות כלפי נשים במטרה להדיר אותן ממרחב ציבורי, למה שהוא יבקר אתכם? להפך, מה שיוצר כאן אי-בהירות זה </w:t>
      </w:r>
      <w:r w:rsidR="008D3548">
        <w:rPr>
          <w:rFonts w:hint="cs"/>
          <w:rtl/>
        </w:rPr>
        <w:t>ש</w:t>
      </w:r>
      <w:r>
        <w:rPr>
          <w:rtl/>
        </w:rPr>
        <w:t xml:space="preserve">כל חוקר יצטרך להחליט: רגע, כן כדין או לא כדין. כשחוק איסור הפליה משתמש במושגי שסתום בחלק מהמקומות, אז כל חוקר עכשיו צריך להחליט כן כדין, שלא כדין, כך תספגו ביקורת בבית המשפט למה לא שמתם נסיבה מחמירה, למה שמתם. </w:t>
      </w:r>
    </w:p>
    <w:p w:rsidR="008D3548" w:rsidRDefault="008D3548" w:rsidP="000F304A">
      <w:pPr>
        <w:rPr>
          <w:rtl/>
        </w:rPr>
      </w:pPr>
    </w:p>
    <w:p w:rsidR="000F304A" w:rsidRDefault="000F304A" w:rsidP="000F304A">
      <w:pPr>
        <w:rPr>
          <w:rtl/>
        </w:rPr>
      </w:pPr>
      <w:r>
        <w:rPr>
          <w:rtl/>
        </w:rPr>
        <w:t>התופעה היא אלימות כנגד נשים במטרה להרחיק אותן מהמרחב הציבורי. פה צריכה להיות בהירות מאוד גדולה. מי שבוחר באלימות כאמצעי להרחיק נשים מהמרחב הציבורי, בין אם יש לו אינטרס מוגן ובין אם אין לו אינטרס מוגן, יש פה נסיבה מחמירה בעצם הפניה שלו לאלימות. זה הבהירות וזו התופעה שאנחנו מנסים לטפל בה.</w:t>
      </w:r>
    </w:p>
    <w:p w:rsidR="000F304A" w:rsidRDefault="000F304A" w:rsidP="000F304A">
      <w:pPr>
        <w:rPr>
          <w:rtl/>
        </w:rPr>
      </w:pPr>
    </w:p>
    <w:p w:rsidR="000F304A" w:rsidRDefault="000F304A" w:rsidP="006D4CC7">
      <w:pPr>
        <w:pStyle w:val="a5"/>
        <w:rPr>
          <w:rtl/>
        </w:rPr>
      </w:pPr>
      <w:bookmarkStart w:id="472" w:name="ET_knessetmember_6157_147"/>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472"/>
    </w:p>
    <w:p w:rsidR="000F304A" w:rsidRDefault="000F304A" w:rsidP="000F304A">
      <w:pPr>
        <w:rPr>
          <w:rtl/>
          <w:lang w:eastAsia="he-IL"/>
        </w:rPr>
      </w:pPr>
    </w:p>
    <w:p w:rsidR="000F304A" w:rsidRDefault="000F304A" w:rsidP="00FC4B6A">
      <w:pPr>
        <w:rPr>
          <w:rtl/>
        </w:rPr>
      </w:pPr>
      <w:r>
        <w:rPr>
          <w:rtl/>
        </w:rPr>
        <w:t>אבל עצם הפניה שלו אלימות זה גם אם הוא רוצה להרחיק גברים. עצם הפנייה שלו לאלימות היא פסולה בין אם הוא רוצה להרחיק גברים, נשים. גם אם גבר נכנס בשעות של הנשים, באופן אבסורדי – אני לא יודע אם יצא לך להסתובב הרבה בבריכות נפרדות אבל אישה שנכנסת בשעות של הגברים זה דבר די נדיר ופחות מטריד, גבר שנכנס בשעות של הנשים זה הרבה יותר בעיה ואותו אתה רוצה להעיף יותר מהר. את הגבר ז</w:t>
      </w:r>
      <w:r w:rsidR="00FC4B6A">
        <w:rPr>
          <w:rFonts w:hint="cs"/>
          <w:rtl/>
        </w:rPr>
        <w:t>ו</w:t>
      </w:r>
      <w:r>
        <w:rPr>
          <w:rtl/>
        </w:rPr>
        <w:t xml:space="preserve"> לא </w:t>
      </w:r>
      <w:r w:rsidR="00FC4B6A">
        <w:rPr>
          <w:rFonts w:hint="cs"/>
          <w:rtl/>
        </w:rPr>
        <w:t>ת</w:t>
      </w:r>
      <w:r>
        <w:rPr>
          <w:rtl/>
        </w:rPr>
        <w:t xml:space="preserve">היה נסיבה מחמירה להעיף </w:t>
      </w:r>
      <w:r w:rsidR="00FC4B6A">
        <w:rPr>
          <w:rFonts w:hint="cs"/>
          <w:rtl/>
        </w:rPr>
        <w:t>ו</w:t>
      </w:r>
      <w:r>
        <w:rPr>
          <w:rtl/>
        </w:rPr>
        <w:t xml:space="preserve">את האישה כן. זה מגוחך. </w:t>
      </w:r>
    </w:p>
    <w:p w:rsidR="000F304A" w:rsidRDefault="000F304A" w:rsidP="000F304A">
      <w:pPr>
        <w:rPr>
          <w:rtl/>
        </w:rPr>
      </w:pPr>
    </w:p>
    <w:p w:rsidR="000F304A" w:rsidRDefault="000F304A" w:rsidP="000F304A">
      <w:pPr>
        <w:rPr>
          <w:rtl/>
        </w:rPr>
      </w:pPr>
      <w:bookmarkStart w:id="473" w:name="_ETM_Q1_2832938"/>
      <w:bookmarkStart w:id="474" w:name="_ETM_Q1_2832997"/>
      <w:bookmarkEnd w:id="473"/>
      <w:bookmarkEnd w:id="474"/>
      <w:r>
        <w:rPr>
          <w:rtl/>
        </w:rPr>
        <w:t>אבל אני אומר מעבר לזה, זה לא קשור וזה חבל כי אתה לוקח משהו שאני לא חושב שיש מישהו שיכול לחלוק עליו, שמי שמפעיל אלימות צריך להיענש</w:t>
      </w:r>
      <w:r w:rsidR="000F258E">
        <w:rPr>
          <w:rFonts w:hint="cs"/>
          <w:rtl/>
        </w:rPr>
        <w:t>,</w:t>
      </w:r>
      <w:r>
        <w:rPr>
          <w:rtl/>
        </w:rPr>
        <w:t xml:space="preserve"> ואתה מערבב אותו בשנייה שכללת </w:t>
      </w:r>
      <w:bookmarkStart w:id="475" w:name="_ETM_Q1_2851806"/>
      <w:bookmarkEnd w:id="475"/>
      <w:r>
        <w:rPr>
          <w:rtl/>
        </w:rPr>
        <w:t xml:space="preserve">פה את עניין עבירת המטרד. למה אתה עושה את זה כאשר אתה עושה את מעשה המטרד? כי מעשה המטרד הוא סופר סובייקטיבי, הוא סופר רחב והגדרת המטרד היא "העושה מעשה שלא הותר בדין". </w:t>
      </w:r>
    </w:p>
    <w:p w:rsidR="000F304A" w:rsidRDefault="000F304A" w:rsidP="000F304A">
      <w:pPr>
        <w:rPr>
          <w:rtl/>
        </w:rPr>
      </w:pPr>
    </w:p>
    <w:p w:rsidR="000F304A" w:rsidRDefault="000F304A" w:rsidP="00AA53E0">
      <w:pPr>
        <w:rPr>
          <w:rtl/>
        </w:rPr>
      </w:pPr>
      <w:r>
        <w:rPr>
          <w:rtl/>
        </w:rPr>
        <w:t>אני שואל שאלה פשוטה: אני בחוף נפרד ואני אומר לאישה שנכנסה בשעות של הגברים "בבקשה, תצאי". לא קיבלתי היתר בדין לעשות את זה כי אני לא מוסמך, אני לא פקח, אני סתם רוחץ</w:t>
      </w:r>
      <w:bookmarkStart w:id="476" w:name="_ETM_Q1_2888442"/>
      <w:bookmarkEnd w:id="476"/>
      <w:r>
        <w:rPr>
          <w:rtl/>
        </w:rPr>
        <w:t xml:space="preserve">. אני בחוף של </w:t>
      </w:r>
      <w:r w:rsidR="00AA53E0">
        <w:rPr>
          <w:rtl/>
        </w:rPr>
        <w:t>הגברים, נכנסה אישה, אני אומר לה</w:t>
      </w:r>
      <w:r w:rsidR="00AA53E0">
        <w:rPr>
          <w:rFonts w:hint="cs"/>
          <w:rtl/>
        </w:rPr>
        <w:t xml:space="preserve"> </w:t>
      </w:r>
      <w:r w:rsidR="00AA53E0">
        <w:rPr>
          <w:rFonts w:hint="eastAsia"/>
          <w:rtl/>
        </w:rPr>
        <w:t>–</w:t>
      </w:r>
      <w:r>
        <w:rPr>
          <w:rtl/>
        </w:rPr>
        <w:t xml:space="preserve"> ואפילו צועק </w:t>
      </w:r>
      <w:r w:rsidR="00AA53E0">
        <w:rPr>
          <w:rtl/>
        </w:rPr>
        <w:t>עליה כי היא ממש נכנסה לי למלתחה</w:t>
      </w:r>
      <w:r w:rsidR="00AA53E0">
        <w:rPr>
          <w:rFonts w:hint="cs"/>
          <w:rtl/>
        </w:rPr>
        <w:t xml:space="preserve"> </w:t>
      </w:r>
      <w:r w:rsidR="00AA53E0">
        <w:rPr>
          <w:rFonts w:hint="eastAsia"/>
          <w:rtl/>
        </w:rPr>
        <w:t>–</w:t>
      </w:r>
      <w:r>
        <w:rPr>
          <w:rtl/>
        </w:rPr>
        <w:t xml:space="preserve"> גברת, זה השעות של הגברים, תצאי. לא נגעתי בה, לא הפעלתי נגדה אלימות, אפילו לא איימתי. עשיתי מעשה שלא הותר בדין, זו ההגדרה של עבירת מטרד, שגורם פגיעה לציבור </w:t>
      </w:r>
      <w:r>
        <w:t>–</w:t>
      </w:r>
      <w:r>
        <w:rPr>
          <w:rtl/>
        </w:rPr>
        <w:t xml:space="preserve"> </w:t>
      </w:r>
      <w:r>
        <w:rPr>
          <w:rFonts w:hint="cs"/>
          <w:rtl/>
        </w:rPr>
        <w:t xml:space="preserve">נשים בהקשר הזה </w:t>
      </w:r>
      <w:r>
        <w:t>–</w:t>
      </w:r>
      <w:r>
        <w:rPr>
          <w:rtl/>
        </w:rPr>
        <w:t xml:space="preserve"> פגיעה, סכנה או הטרדה, או מפריע לו או גורם לו אי נוחות. זה לא נוח לה שאמרתי לה "תצאי", נכון? לא קיבלתי היתר, אין לי תעודת פקח ר</w:t>
      </w:r>
      <w:r w:rsidR="00AA53E0">
        <w:rPr>
          <w:rFonts w:hint="cs"/>
          <w:rtl/>
        </w:rPr>
        <w:t>ש</w:t>
      </w:r>
      <w:r>
        <w:rPr>
          <w:rtl/>
        </w:rPr>
        <w:t xml:space="preserve">מית ממשרד המשפטים, האמירה הזאת שלי אליה הופכת להיות גם עבירה, אחד, </w:t>
      </w:r>
      <w:bookmarkStart w:id="477" w:name="_ETM_Q1_2934815"/>
      <w:bookmarkEnd w:id="477"/>
      <w:r>
        <w:rPr>
          <w:rtl/>
        </w:rPr>
        <w:t xml:space="preserve">ושניים, עכשיו עם כפל קנס. </w:t>
      </w:r>
    </w:p>
    <w:p w:rsidR="000F304A" w:rsidRDefault="000F304A" w:rsidP="000F304A">
      <w:pPr>
        <w:rPr>
          <w:rtl/>
        </w:rPr>
      </w:pPr>
      <w:bookmarkStart w:id="478" w:name="_ETM_Q1_2939233"/>
      <w:bookmarkStart w:id="479" w:name="_ETM_Q1_2939365"/>
      <w:bookmarkEnd w:id="478"/>
      <w:bookmarkEnd w:id="479"/>
    </w:p>
    <w:p w:rsidR="000F304A" w:rsidRDefault="000F304A" w:rsidP="000F304A">
      <w:pPr>
        <w:rPr>
          <w:rtl/>
        </w:rPr>
      </w:pPr>
      <w:bookmarkStart w:id="480" w:name="_ETM_Q1_2939408"/>
      <w:bookmarkStart w:id="481" w:name="_ETM_Q1_2939489"/>
      <w:bookmarkEnd w:id="480"/>
      <w:bookmarkEnd w:id="481"/>
      <w:r>
        <w:rPr>
          <w:rtl/>
        </w:rPr>
        <w:t xml:space="preserve">יותר מזה, נניח שאני תולה שלט באזור חרדי לחלוטין, שלט וולונטרי, לא מפעיל אלימות, לא מאיים ולא כלום, לא הלכתי לבקש היתר מאף אחד, לא ביקשתי אישור, בבית המדרש של החסידות שלי, אני תולה שלט: גברים, בבקשה להיכנס מפה, נשים, בבקשה להיכנס משם. לא ביקשתי היתר מאף אחד. </w:t>
      </w:r>
      <w:bookmarkStart w:id="482" w:name="_ETM_Q1_2960404"/>
      <w:bookmarkEnd w:id="482"/>
      <w:r>
        <w:rPr>
          <w:rtl/>
        </w:rPr>
        <w:t xml:space="preserve">עשיתי מעשה שלא הותר בדין – אגב, עשיתי את זה בהנחה כי הסעיף גם אומר "נמנע מלעשות דבר שחובתו לעשות", שזה דבר עוד יותר רחב. עשיתי מעשה שלא הותר במפורש, אני צריך לקבל היתר לדבר הזה ואם לא קיבלתי היתר זו עבירת מטרד </w:t>
      </w:r>
      <w:bookmarkStart w:id="483" w:name="_ETM_Q1_2972920"/>
      <w:bookmarkEnd w:id="483"/>
      <w:r>
        <w:rPr>
          <w:rtl/>
        </w:rPr>
        <w:t>- - -</w:t>
      </w:r>
    </w:p>
    <w:p w:rsidR="00AA53E0" w:rsidRDefault="00AA53E0" w:rsidP="000F304A">
      <w:pPr>
        <w:rPr>
          <w:rtl/>
        </w:rPr>
      </w:pPr>
      <w:bookmarkStart w:id="484" w:name="_ETM_Q1_2970669"/>
      <w:bookmarkStart w:id="485" w:name="_ETM_Q1_2970786"/>
      <w:bookmarkStart w:id="486" w:name="_ETM_Q1_2971549"/>
      <w:bookmarkEnd w:id="484"/>
      <w:bookmarkEnd w:id="485"/>
      <w:bookmarkEnd w:id="486"/>
    </w:p>
    <w:p w:rsidR="00AA53E0" w:rsidRDefault="00AA53E0" w:rsidP="006D4CC7">
      <w:pPr>
        <w:pStyle w:val="a5"/>
        <w:rPr>
          <w:rtl/>
        </w:rPr>
      </w:pPr>
      <w:bookmarkStart w:id="487" w:name="ET_knessetmember_5552_172"/>
      <w:r w:rsidRPr="006D4CC7">
        <w:rPr>
          <w:rStyle w:val="TagStyle"/>
          <w:rtl/>
        </w:rPr>
        <w:t xml:space="preserve"> &lt;&lt; דובר &gt;&gt;</w:t>
      </w:r>
      <w:r w:rsidRPr="00AA53E0">
        <w:rPr>
          <w:rStyle w:val="TagStyle"/>
          <w:rtl/>
        </w:rPr>
        <w:t xml:space="preserve"> </w:t>
      </w:r>
      <w:r>
        <w:rPr>
          <w:rtl/>
        </w:rPr>
        <w:t xml:space="preserve">יוליה </w:t>
      </w:r>
      <w:proofErr w:type="spellStart"/>
      <w:r>
        <w:rPr>
          <w:rtl/>
        </w:rPr>
        <w:t>מלינובסקי</w:t>
      </w:r>
      <w:proofErr w:type="spellEnd"/>
      <w:r>
        <w:rPr>
          <w:rtl/>
        </w:rPr>
        <w:t xml:space="preserve"> (ישראל ביתנו):</w:t>
      </w:r>
      <w:r w:rsidRPr="00AA53E0">
        <w:rPr>
          <w:rStyle w:val="TagStyle"/>
          <w:rtl/>
        </w:rPr>
        <w:t xml:space="preserve"> </w:t>
      </w:r>
      <w:r w:rsidRPr="006D4CC7">
        <w:rPr>
          <w:rStyle w:val="TagStyle"/>
          <w:rtl/>
        </w:rPr>
        <w:t>&lt;&lt; דובר &gt;&gt;</w:t>
      </w:r>
      <w:r>
        <w:rPr>
          <w:rtl/>
        </w:rPr>
        <w:t xml:space="preserve">   </w:t>
      </w:r>
      <w:bookmarkEnd w:id="487"/>
    </w:p>
    <w:p w:rsidR="00AA53E0" w:rsidRDefault="00AA53E0" w:rsidP="00AA53E0">
      <w:pPr>
        <w:pStyle w:val="KeepWithNext"/>
        <w:rPr>
          <w:rtl/>
          <w:lang w:eastAsia="he-IL"/>
        </w:rPr>
      </w:pPr>
    </w:p>
    <w:p w:rsidR="00AA53E0" w:rsidRPr="00AA53E0" w:rsidRDefault="00AA53E0" w:rsidP="00AA53E0">
      <w:pPr>
        <w:rPr>
          <w:rtl/>
          <w:lang w:eastAsia="he-IL"/>
        </w:rPr>
      </w:pPr>
      <w:bookmarkStart w:id="488" w:name="_ETM_Q1_2972265"/>
      <w:bookmarkStart w:id="489" w:name="_ETM_Q1_2972328"/>
      <w:bookmarkEnd w:id="488"/>
      <w:bookmarkEnd w:id="489"/>
      <w:r>
        <w:rPr>
          <w:rFonts w:hint="cs"/>
          <w:rtl/>
          <w:lang w:eastAsia="he-IL"/>
        </w:rPr>
        <w:t>בית מדרש זה לא מקום ציבורי.</w:t>
      </w:r>
    </w:p>
    <w:p w:rsidR="000F304A" w:rsidRDefault="000F304A" w:rsidP="000F304A">
      <w:pPr>
        <w:rPr>
          <w:rtl/>
        </w:rPr>
      </w:pPr>
      <w:bookmarkStart w:id="490" w:name="_ETM_Q1_2973688"/>
      <w:bookmarkStart w:id="491" w:name="_ETM_Q1_2973782"/>
      <w:bookmarkEnd w:id="490"/>
      <w:bookmarkEnd w:id="491"/>
    </w:p>
    <w:p w:rsidR="000F304A" w:rsidRDefault="000F304A" w:rsidP="006D4CC7">
      <w:pPr>
        <w:pStyle w:val="af8"/>
        <w:rPr>
          <w:rtl/>
        </w:rPr>
      </w:pPr>
      <w:bookmarkStart w:id="492" w:name="ET_yor_6156_148"/>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492"/>
    </w:p>
    <w:p w:rsidR="000F304A" w:rsidRDefault="000F304A" w:rsidP="000F304A">
      <w:pPr>
        <w:pStyle w:val="KeepWithNext"/>
        <w:rPr>
          <w:rtl/>
        </w:rPr>
      </w:pPr>
    </w:p>
    <w:p w:rsidR="000F304A" w:rsidRDefault="000F304A" w:rsidP="000F304A">
      <w:pPr>
        <w:rPr>
          <w:rtl/>
        </w:rPr>
      </w:pPr>
      <w:bookmarkStart w:id="493" w:name="_ETM_Q1_2974592"/>
      <w:bookmarkEnd w:id="493"/>
      <w:r>
        <w:rPr>
          <w:rtl/>
        </w:rPr>
        <w:t>זו לא הפרשנות.</w:t>
      </w:r>
    </w:p>
    <w:p w:rsidR="000F304A" w:rsidRDefault="000F304A" w:rsidP="000F304A">
      <w:pPr>
        <w:rPr>
          <w:rtl/>
        </w:rPr>
      </w:pPr>
      <w:bookmarkStart w:id="494" w:name="_ETM_Q1_2976256"/>
      <w:bookmarkStart w:id="495" w:name="_ETM_Q1_2976378"/>
      <w:bookmarkEnd w:id="494"/>
      <w:bookmarkEnd w:id="495"/>
    </w:p>
    <w:p w:rsidR="000F304A" w:rsidRDefault="000F304A" w:rsidP="006D4CC7">
      <w:pPr>
        <w:pStyle w:val="-"/>
        <w:rPr>
          <w:rtl/>
        </w:rPr>
      </w:pPr>
      <w:bookmarkStart w:id="496" w:name="ET_knessetmember_6157_149"/>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496"/>
    </w:p>
    <w:p w:rsidR="000F304A" w:rsidRDefault="000F304A" w:rsidP="000F304A">
      <w:pPr>
        <w:pStyle w:val="KeepWithNext"/>
        <w:rPr>
          <w:rtl/>
        </w:rPr>
      </w:pPr>
    </w:p>
    <w:p w:rsidR="000F304A" w:rsidRDefault="000F304A" w:rsidP="000F304A">
      <w:pPr>
        <w:rPr>
          <w:rtl/>
        </w:rPr>
      </w:pPr>
      <w:bookmarkStart w:id="497" w:name="_ETM_Q1_2977614"/>
      <w:bookmarkEnd w:id="497"/>
      <w:r>
        <w:rPr>
          <w:rtl/>
        </w:rPr>
        <w:t>זה לא. עכשיו אני אשאל שאלה: האם שלט שתולה בן-אדם בשביל לבית המדרש והוא אומר: בבקשה - - -</w:t>
      </w:r>
    </w:p>
    <w:p w:rsidR="000F304A" w:rsidRDefault="000F304A" w:rsidP="000F304A">
      <w:pPr>
        <w:rPr>
          <w:rtl/>
        </w:rPr>
      </w:pPr>
      <w:bookmarkStart w:id="498" w:name="_ETM_Q1_2991725"/>
      <w:bookmarkStart w:id="499" w:name="_ETM_Q1_2991839"/>
      <w:bookmarkStart w:id="500" w:name="_ETM_Q1_2990974"/>
      <w:bookmarkEnd w:id="498"/>
      <w:bookmarkEnd w:id="499"/>
      <w:bookmarkEnd w:id="500"/>
    </w:p>
    <w:p w:rsidR="000F304A" w:rsidRDefault="000F304A" w:rsidP="006D4CC7">
      <w:pPr>
        <w:pStyle w:val="a5"/>
        <w:rPr>
          <w:rtl/>
        </w:rPr>
      </w:pPr>
      <w:bookmarkStart w:id="501" w:name="ET_knessetmember_5552_150"/>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501"/>
    </w:p>
    <w:p w:rsidR="000F304A" w:rsidRDefault="000F304A" w:rsidP="000F304A">
      <w:pPr>
        <w:rPr>
          <w:rtl/>
          <w:lang w:eastAsia="he-IL"/>
        </w:rPr>
      </w:pPr>
      <w:bookmarkStart w:id="502" w:name="_ETM_Q1_2991518"/>
      <w:bookmarkStart w:id="503" w:name="_ETM_Q1_2991569"/>
      <w:bookmarkEnd w:id="502"/>
      <w:bookmarkEnd w:id="503"/>
    </w:p>
    <w:p w:rsidR="000F304A" w:rsidRDefault="000F304A" w:rsidP="000F304A">
      <w:pPr>
        <w:rPr>
          <w:rtl/>
          <w:lang w:eastAsia="he-IL"/>
        </w:rPr>
      </w:pPr>
      <w:bookmarkStart w:id="504" w:name="_ETM_Q1_2990193"/>
      <w:bookmarkStart w:id="505" w:name="_ETM_Q1_2990318"/>
      <w:bookmarkEnd w:id="504"/>
      <w:bookmarkEnd w:id="505"/>
      <w:r>
        <w:rPr>
          <w:rtl/>
          <w:lang w:eastAsia="he-IL"/>
        </w:rPr>
        <w:t xml:space="preserve">אם זה </w:t>
      </w:r>
      <w:bookmarkStart w:id="506" w:name="_ETM_Q1_2991504"/>
      <w:bookmarkEnd w:id="506"/>
      <w:r>
        <w:rPr>
          <w:rtl/>
          <w:lang w:eastAsia="he-IL"/>
        </w:rPr>
        <w:t>מקום ציבורי. אם זה בית מדרש - - -</w:t>
      </w:r>
    </w:p>
    <w:p w:rsidR="000F304A" w:rsidRDefault="000F304A" w:rsidP="000F304A">
      <w:pPr>
        <w:rPr>
          <w:rtl/>
          <w:lang w:eastAsia="he-IL"/>
        </w:rPr>
      </w:pPr>
      <w:bookmarkStart w:id="507" w:name="_ETM_Q1_2992216"/>
      <w:bookmarkStart w:id="508" w:name="_ETM_Q1_2992340"/>
      <w:bookmarkEnd w:id="507"/>
      <w:bookmarkEnd w:id="508"/>
    </w:p>
    <w:p w:rsidR="000F304A" w:rsidRDefault="000F304A" w:rsidP="006D4CC7">
      <w:pPr>
        <w:pStyle w:val="af8"/>
        <w:rPr>
          <w:rtl/>
        </w:rPr>
      </w:pPr>
      <w:bookmarkStart w:id="509" w:name="ET_yor_6156_151"/>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509"/>
    </w:p>
    <w:p w:rsidR="000F304A" w:rsidRDefault="000F304A" w:rsidP="000F304A">
      <w:pPr>
        <w:pStyle w:val="KeepWithNext"/>
        <w:rPr>
          <w:rtl/>
          <w:lang w:eastAsia="he-IL"/>
        </w:rPr>
      </w:pPr>
    </w:p>
    <w:p w:rsidR="000F304A" w:rsidRDefault="000F304A" w:rsidP="000F304A">
      <w:pPr>
        <w:rPr>
          <w:rtl/>
          <w:lang w:eastAsia="he-IL"/>
        </w:rPr>
      </w:pPr>
      <w:r>
        <w:rPr>
          <w:rtl/>
          <w:lang w:eastAsia="he-IL"/>
        </w:rPr>
        <w:t>במרח</w:t>
      </w:r>
      <w:bookmarkStart w:id="510" w:name="_ETM_Q1_2987841"/>
      <w:bookmarkEnd w:id="510"/>
      <w:r>
        <w:rPr>
          <w:rtl/>
          <w:lang w:eastAsia="he-IL"/>
        </w:rPr>
        <w:t>ב הציבורי שלא יתלה שלט כזה.</w:t>
      </w:r>
    </w:p>
    <w:p w:rsidR="000F304A" w:rsidRDefault="000F304A" w:rsidP="000F304A">
      <w:pPr>
        <w:rPr>
          <w:rtl/>
          <w:lang w:eastAsia="he-IL"/>
        </w:rPr>
      </w:pPr>
      <w:bookmarkStart w:id="511" w:name="_ETM_Q1_2993603"/>
      <w:bookmarkStart w:id="512" w:name="_ETM_Q1_2993748"/>
      <w:bookmarkStart w:id="513" w:name="_ETM_Q1_2994643"/>
      <w:bookmarkEnd w:id="511"/>
      <w:bookmarkEnd w:id="512"/>
      <w:bookmarkEnd w:id="513"/>
    </w:p>
    <w:p w:rsidR="000F304A" w:rsidRDefault="000F304A" w:rsidP="006D4CC7">
      <w:pPr>
        <w:pStyle w:val="a5"/>
        <w:rPr>
          <w:rtl/>
        </w:rPr>
      </w:pPr>
      <w:bookmarkStart w:id="514" w:name="ET_knessetmember_6157_152"/>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514"/>
    </w:p>
    <w:p w:rsidR="000F304A" w:rsidRDefault="000F304A" w:rsidP="000F304A">
      <w:pPr>
        <w:rPr>
          <w:rtl/>
          <w:lang w:eastAsia="he-IL"/>
        </w:rPr>
      </w:pPr>
      <w:bookmarkStart w:id="515" w:name="_ETM_Q1_2995382"/>
      <w:bookmarkStart w:id="516" w:name="_ETM_Q1_2995453"/>
      <w:bookmarkEnd w:id="515"/>
      <w:bookmarkEnd w:id="516"/>
    </w:p>
    <w:p w:rsidR="000F304A" w:rsidRDefault="000F304A" w:rsidP="000F304A">
      <w:pPr>
        <w:rPr>
          <w:rtl/>
        </w:rPr>
      </w:pPr>
      <w:bookmarkStart w:id="517" w:name="_ETM_Q1_2990051"/>
      <w:bookmarkStart w:id="518" w:name="_ETM_Q1_2990157"/>
      <w:bookmarkEnd w:id="517"/>
      <w:bookmarkEnd w:id="518"/>
      <w:r>
        <w:rPr>
          <w:rtl/>
        </w:rPr>
        <w:t>שלא יתלה. אם זה אסור זה אסור, אין בעיה, למה אני מטיל עליו כפל קנס? הוא לא הפעיל איומים, אנחנו מכניסים עליו עכשיו כפל קנס כאשר הוא צריך היתר.</w:t>
      </w:r>
    </w:p>
    <w:p w:rsidR="000F304A" w:rsidRDefault="000F304A" w:rsidP="000F304A">
      <w:pPr>
        <w:rPr>
          <w:rtl/>
        </w:rPr>
      </w:pPr>
      <w:bookmarkStart w:id="519" w:name="_ETM_Q1_3004289"/>
      <w:bookmarkStart w:id="520" w:name="_ETM_Q1_3004388"/>
      <w:bookmarkEnd w:id="519"/>
      <w:bookmarkEnd w:id="520"/>
    </w:p>
    <w:p w:rsidR="000F304A" w:rsidRDefault="000F304A" w:rsidP="006D4CC7">
      <w:pPr>
        <w:pStyle w:val="af8"/>
        <w:rPr>
          <w:rtl/>
        </w:rPr>
      </w:pPr>
      <w:bookmarkStart w:id="521" w:name="ET_yor_6156_153"/>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521"/>
    </w:p>
    <w:p w:rsidR="000F304A" w:rsidRDefault="000F304A" w:rsidP="000F304A">
      <w:pPr>
        <w:pStyle w:val="KeepWithNext"/>
        <w:rPr>
          <w:rtl/>
        </w:rPr>
      </w:pPr>
    </w:p>
    <w:p w:rsidR="000F304A" w:rsidRDefault="000F304A" w:rsidP="000F304A">
      <w:pPr>
        <w:rPr>
          <w:rtl/>
        </w:rPr>
      </w:pPr>
      <w:bookmarkStart w:id="522" w:name="_ETM_Q1_3005135"/>
      <w:bookmarkEnd w:id="522"/>
      <w:r>
        <w:rPr>
          <w:rtl/>
        </w:rPr>
        <w:t xml:space="preserve">האדם במרחב הציבורי יידע שהוא לא מכווין </w:t>
      </w:r>
      <w:bookmarkStart w:id="523" w:name="_ETM_Q1_3006454"/>
      <w:bookmarkEnd w:id="523"/>
      <w:r>
        <w:rPr>
          <w:rtl/>
        </w:rPr>
        <w:t>אדם למקום - - -</w:t>
      </w:r>
    </w:p>
    <w:p w:rsidR="000F304A" w:rsidRDefault="000F304A" w:rsidP="000F304A">
      <w:pPr>
        <w:rPr>
          <w:rtl/>
        </w:rPr>
      </w:pPr>
    </w:p>
    <w:p w:rsidR="000F304A" w:rsidRDefault="000F304A" w:rsidP="006D4CC7">
      <w:pPr>
        <w:pStyle w:val="-"/>
        <w:rPr>
          <w:rtl/>
        </w:rPr>
      </w:pPr>
      <w:bookmarkStart w:id="524" w:name="ET_knessetmember_6157_154"/>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524"/>
    </w:p>
    <w:p w:rsidR="000F304A" w:rsidRDefault="000F304A" w:rsidP="000F304A">
      <w:pPr>
        <w:pStyle w:val="KeepWithNext"/>
        <w:rPr>
          <w:rtl/>
        </w:rPr>
      </w:pPr>
    </w:p>
    <w:p w:rsidR="00454CF5" w:rsidRDefault="000F304A" w:rsidP="00454CF5">
      <w:pPr>
        <w:rPr>
          <w:rtl/>
        </w:rPr>
      </w:pPr>
      <w:r>
        <w:rPr>
          <w:rtl/>
        </w:rPr>
        <w:t xml:space="preserve">אז אל תעשה דמגוגיה לאלימות. </w:t>
      </w:r>
      <w:bookmarkStart w:id="525" w:name="_ETM_Q1_3010620"/>
      <w:bookmarkEnd w:id="525"/>
      <w:r>
        <w:rPr>
          <w:rtl/>
        </w:rPr>
        <w:t>אל תיקח סוגיה שהתחלנו והסכמתי לה,</w:t>
      </w:r>
      <w:r w:rsidR="00454CF5">
        <w:rPr>
          <w:rFonts w:hint="cs"/>
          <w:rtl/>
        </w:rPr>
        <w:t xml:space="preserve"> אמרתי שזה</w:t>
      </w:r>
      <w:r>
        <w:rPr>
          <w:rtl/>
        </w:rPr>
        <w:t xml:space="preserve"> ברור </w:t>
      </w:r>
      <w:r w:rsidR="00454CF5">
        <w:rPr>
          <w:rFonts w:hint="cs"/>
          <w:rtl/>
        </w:rPr>
        <w:t xml:space="preserve">לגבי </w:t>
      </w:r>
      <w:r>
        <w:rPr>
          <w:rtl/>
        </w:rPr>
        <w:t>אדם שמשחית פני מקרקעין, או אפילו יותר מזה, מפעיל אלימות או מאיים</w:t>
      </w:r>
      <w:r w:rsidR="00454CF5">
        <w:rPr>
          <w:rFonts w:hint="cs"/>
          <w:rtl/>
        </w:rPr>
        <w:t>.</w:t>
      </w:r>
      <w:r>
        <w:rPr>
          <w:rtl/>
        </w:rPr>
        <w:t xml:space="preserve"> אבל עכשיו אתה רוצה להכניס דרך פה, ולא רק זה, באו משרד המשפטים ואמרו נאזן, כי הם יודעים את עבירת המטרד</w:t>
      </w:r>
      <w:r w:rsidR="005A0799">
        <w:rPr>
          <w:rFonts w:hint="cs"/>
          <w:rtl/>
        </w:rPr>
        <w:t>,</w:t>
      </w:r>
      <w:r>
        <w:rPr>
          <w:rtl/>
        </w:rPr>
        <w:t xml:space="preserve"> ואומרים "שלא כדין". </w:t>
      </w:r>
      <w:bookmarkStart w:id="526" w:name="_ETM_Q1_3027851"/>
      <w:bookmarkStart w:id="527" w:name="_ETM_Q1_3027970"/>
      <w:bookmarkStart w:id="528" w:name="_ETM_Q1_3031259"/>
      <w:bookmarkStart w:id="529" w:name="_ETM_Q1_3031359"/>
      <w:bookmarkEnd w:id="526"/>
      <w:bookmarkEnd w:id="527"/>
      <w:bookmarkEnd w:id="528"/>
      <w:bookmarkEnd w:id="529"/>
      <w:r>
        <w:rPr>
          <w:rtl/>
        </w:rPr>
        <w:t xml:space="preserve">עבירת המטרד היא מלכתחילה עבירה </w:t>
      </w:r>
      <w:bookmarkStart w:id="530" w:name="_ETM_Q1_3063500"/>
      <w:bookmarkEnd w:id="530"/>
      <w:r>
        <w:rPr>
          <w:rtl/>
        </w:rPr>
        <w:t xml:space="preserve">מאוד עמומה. </w:t>
      </w:r>
    </w:p>
    <w:p w:rsidR="00454CF5" w:rsidRDefault="00454CF5" w:rsidP="00454CF5">
      <w:pPr>
        <w:rPr>
          <w:rtl/>
        </w:rPr>
      </w:pPr>
      <w:bookmarkStart w:id="531" w:name="_ETM_Q1_3035130"/>
      <w:bookmarkStart w:id="532" w:name="_ETM_Q1_3035200"/>
      <w:bookmarkEnd w:id="531"/>
      <w:bookmarkEnd w:id="532"/>
    </w:p>
    <w:p w:rsidR="000F304A" w:rsidRDefault="000F304A" w:rsidP="00454CF5">
      <w:pPr>
        <w:rPr>
          <w:rtl/>
        </w:rPr>
      </w:pPr>
      <w:bookmarkStart w:id="533" w:name="_ETM_Q1_3035305"/>
      <w:bookmarkStart w:id="534" w:name="_ETM_Q1_3035360"/>
      <w:bookmarkEnd w:id="533"/>
      <w:bookmarkEnd w:id="534"/>
      <w:r>
        <w:rPr>
          <w:rtl/>
        </w:rPr>
        <w:t>ויותר מזה, כתוב שלעניין מטרד לציבור אין הבדל אם האנשים שהמעשה או המחדל נוח להם מרובים על אלה שהוא גורם להם אי נוחות. זאת אומרת, יש לי חוף מלא גברים, אישה אחת נכנסת, אבל אם אני אומר לה "תצאי" אני עושה לה מטרד כי יש יותר מאשר פחות.</w:t>
      </w:r>
    </w:p>
    <w:p w:rsidR="000F304A" w:rsidRDefault="000F304A" w:rsidP="000F304A">
      <w:pPr>
        <w:rPr>
          <w:rtl/>
        </w:rPr>
      </w:pPr>
      <w:bookmarkStart w:id="535" w:name="_ETM_Q1_3086003"/>
      <w:bookmarkStart w:id="536" w:name="_ETM_Q1_3086093"/>
      <w:bookmarkEnd w:id="535"/>
      <w:bookmarkEnd w:id="536"/>
    </w:p>
    <w:p w:rsidR="00ED7172" w:rsidRDefault="00ED7172" w:rsidP="006D4CC7">
      <w:pPr>
        <w:pStyle w:val="af8"/>
        <w:rPr>
          <w:rStyle w:val="TagStyle"/>
          <w:vanish w:val="0"/>
          <w:rtl/>
        </w:rPr>
      </w:pPr>
      <w:bookmarkStart w:id="537" w:name="ET_yor_6156_155"/>
      <w:r>
        <w:rPr>
          <w:rStyle w:val="TagStyle"/>
          <w:vanish w:val="0"/>
          <w:rtl/>
        </w:rPr>
        <w:br w:type="page"/>
      </w:r>
    </w:p>
    <w:p w:rsidR="000F304A" w:rsidRDefault="000F304A" w:rsidP="006D4CC7">
      <w:pPr>
        <w:pStyle w:val="af8"/>
        <w:rPr>
          <w:rtl/>
        </w:rPr>
      </w:pPr>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537"/>
    </w:p>
    <w:p w:rsidR="000F304A" w:rsidRDefault="000F304A" w:rsidP="000F304A">
      <w:pPr>
        <w:pStyle w:val="KeepWithNext"/>
        <w:rPr>
          <w:rtl/>
        </w:rPr>
      </w:pPr>
    </w:p>
    <w:p w:rsidR="000F304A" w:rsidRDefault="000F304A" w:rsidP="000F304A">
      <w:pPr>
        <w:rPr>
          <w:rtl/>
        </w:rPr>
      </w:pPr>
      <w:bookmarkStart w:id="538" w:name="_ETM_Q1_3086849"/>
      <w:bookmarkEnd w:id="538"/>
      <w:r>
        <w:rPr>
          <w:rtl/>
        </w:rPr>
        <w:t>זו לא הפרשנות.</w:t>
      </w:r>
    </w:p>
    <w:p w:rsidR="000F304A" w:rsidRDefault="000F304A" w:rsidP="000F304A">
      <w:pPr>
        <w:rPr>
          <w:rtl/>
        </w:rPr>
      </w:pPr>
    </w:p>
    <w:p w:rsidR="000F304A" w:rsidRDefault="000F304A" w:rsidP="006D4CC7">
      <w:pPr>
        <w:pStyle w:val="-"/>
        <w:rPr>
          <w:rtl/>
        </w:rPr>
      </w:pPr>
      <w:bookmarkStart w:id="539" w:name="ET_knessetmember_6157_156"/>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539"/>
    </w:p>
    <w:p w:rsidR="000F304A" w:rsidRDefault="000F304A" w:rsidP="000F304A">
      <w:pPr>
        <w:pStyle w:val="KeepWithNext"/>
        <w:rPr>
          <w:rtl/>
        </w:rPr>
      </w:pPr>
    </w:p>
    <w:p w:rsidR="000F304A" w:rsidRDefault="000F304A" w:rsidP="000F304A">
      <w:pPr>
        <w:rPr>
          <w:rtl/>
        </w:rPr>
      </w:pPr>
      <w:r>
        <w:rPr>
          <w:rtl/>
        </w:rPr>
        <w:t xml:space="preserve">זו לא פרשנות וכדי להימנע מהפרשנות הזו באו במשרד המשפטים וכתבו את המילים "שלא כדין", כדי </w:t>
      </w:r>
      <w:bookmarkStart w:id="540" w:name="_ETM_Q1_3092761"/>
      <w:bookmarkEnd w:id="540"/>
      <w:r w:rsidR="005A0799">
        <w:rPr>
          <w:rtl/>
        </w:rPr>
        <w:t>להימנע מחלק</w:t>
      </w:r>
      <w:r w:rsidR="005A0799">
        <w:rPr>
          <w:rFonts w:hint="cs"/>
          <w:rtl/>
        </w:rPr>
        <w:t xml:space="preserve"> </w:t>
      </w:r>
      <w:r w:rsidR="005A0799">
        <w:rPr>
          <w:rFonts w:hint="eastAsia"/>
          <w:rtl/>
        </w:rPr>
        <w:t>–</w:t>
      </w:r>
      <w:r w:rsidR="005A0799">
        <w:rPr>
          <w:rtl/>
        </w:rPr>
        <w:t xml:space="preserve"> זה לא מצמצם את הכול</w:t>
      </w:r>
      <w:r w:rsidR="005A0799">
        <w:rPr>
          <w:rFonts w:hint="cs"/>
          <w:rtl/>
        </w:rPr>
        <w:t xml:space="preserve"> </w:t>
      </w:r>
      <w:r w:rsidR="005A0799">
        <w:rPr>
          <w:rFonts w:hint="eastAsia"/>
          <w:rtl/>
        </w:rPr>
        <w:t>–</w:t>
      </w:r>
      <w:r>
        <w:rPr>
          <w:rtl/>
        </w:rPr>
        <w:t xml:space="preserve"> ואתה אומר להוריד את זה. </w:t>
      </w:r>
    </w:p>
    <w:p w:rsidR="000F304A" w:rsidRDefault="000F304A" w:rsidP="000F304A">
      <w:pPr>
        <w:rPr>
          <w:rtl/>
        </w:rPr>
      </w:pPr>
      <w:bookmarkStart w:id="541" w:name="_ETM_Q1_3099167"/>
      <w:bookmarkStart w:id="542" w:name="_ETM_Q1_3099285"/>
      <w:bookmarkEnd w:id="541"/>
      <w:bookmarkEnd w:id="542"/>
    </w:p>
    <w:p w:rsidR="000F304A" w:rsidRDefault="000F304A" w:rsidP="006D4CC7">
      <w:pPr>
        <w:pStyle w:val="af8"/>
        <w:rPr>
          <w:rtl/>
        </w:rPr>
      </w:pPr>
      <w:bookmarkStart w:id="543" w:name="ET_yor_6156_15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543"/>
    </w:p>
    <w:p w:rsidR="000F304A" w:rsidRDefault="000F304A" w:rsidP="000F304A">
      <w:pPr>
        <w:pStyle w:val="KeepWithNext"/>
        <w:rPr>
          <w:rtl/>
        </w:rPr>
      </w:pPr>
    </w:p>
    <w:p w:rsidR="000F304A" w:rsidRDefault="000F304A" w:rsidP="000F304A">
      <w:pPr>
        <w:rPr>
          <w:rtl/>
        </w:rPr>
      </w:pPr>
      <w:bookmarkStart w:id="544" w:name="_ETM_Q1_3100105"/>
      <w:bookmarkEnd w:id="544"/>
      <w:r>
        <w:rPr>
          <w:rtl/>
        </w:rPr>
        <w:t>זה לא נכון.</w:t>
      </w:r>
    </w:p>
    <w:p w:rsidR="000F304A" w:rsidRDefault="000F304A" w:rsidP="000F304A">
      <w:pPr>
        <w:rPr>
          <w:rtl/>
        </w:rPr>
      </w:pPr>
      <w:bookmarkStart w:id="545" w:name="_ETM_Q1_3097718"/>
      <w:bookmarkStart w:id="546" w:name="_ETM_Q1_3097850"/>
      <w:bookmarkEnd w:id="545"/>
      <w:bookmarkEnd w:id="546"/>
    </w:p>
    <w:p w:rsidR="000F304A" w:rsidRDefault="000F304A" w:rsidP="006D4CC7">
      <w:pPr>
        <w:pStyle w:val="-"/>
        <w:rPr>
          <w:rtl/>
        </w:rPr>
      </w:pPr>
      <w:bookmarkStart w:id="547" w:name="ET_knessetmember_6157_158"/>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547"/>
    </w:p>
    <w:p w:rsidR="000F304A" w:rsidRDefault="000F304A" w:rsidP="000F304A">
      <w:pPr>
        <w:pStyle w:val="KeepWithNext"/>
        <w:rPr>
          <w:rtl/>
        </w:rPr>
      </w:pPr>
    </w:p>
    <w:p w:rsidR="000F304A" w:rsidRDefault="00C55C90" w:rsidP="00C55C90">
      <w:pPr>
        <w:rPr>
          <w:rtl/>
        </w:rPr>
      </w:pPr>
      <w:bookmarkStart w:id="548" w:name="_ETM_Q1_3098645"/>
      <w:bookmarkEnd w:id="548"/>
      <w:r>
        <w:rPr>
          <w:rtl/>
        </w:rPr>
        <w:t>לכן אני אומר, אתה רוצה מלחמה באלימות</w:t>
      </w:r>
      <w:r>
        <w:rPr>
          <w:rFonts w:hint="cs"/>
          <w:rtl/>
        </w:rPr>
        <w:t>?</w:t>
      </w:r>
      <w:r w:rsidR="000F304A">
        <w:rPr>
          <w:rtl/>
        </w:rPr>
        <w:t xml:space="preserve"> את רוצה מלחמה בהשחתת שלט</w:t>
      </w:r>
      <w:r>
        <w:rPr>
          <w:rtl/>
        </w:rPr>
        <w:t>י חוצות שיש עליהם נש</w:t>
      </w:r>
      <w:r>
        <w:rPr>
          <w:rFonts w:hint="cs"/>
          <w:rtl/>
        </w:rPr>
        <w:t>י</w:t>
      </w:r>
      <w:r w:rsidR="000F304A">
        <w:rPr>
          <w:rtl/>
        </w:rPr>
        <w:t>ם</w:t>
      </w:r>
      <w:r>
        <w:rPr>
          <w:rFonts w:hint="cs"/>
          <w:rtl/>
        </w:rPr>
        <w:t>?</w:t>
      </w:r>
      <w:r w:rsidR="000F304A">
        <w:rPr>
          <w:rtl/>
        </w:rPr>
        <w:t xml:space="preserve"> אני חושב שתקבלו קונצנזוס. אתם רוצים להכניס את כל האג'נדה שנלחמת בהפרדה בין גברים לנשים ומצמצמת אותה עוד ומייצרת עוד ועוד סכסוכים עם החברה החרדית והחברה הדתית וויכוחים ודיונים? אז תנהלו על זה מלחמה, שיהיה לכם בכיף. </w:t>
      </w:r>
      <w:bookmarkStart w:id="549" w:name="_ETM_Q1_3120147"/>
      <w:bookmarkEnd w:id="549"/>
      <w:r w:rsidR="000F304A">
        <w:rPr>
          <w:rtl/>
        </w:rPr>
        <w:t xml:space="preserve">אני חושב שלקחתם פה משהו שהוא הגיוני ונכון ואתם </w:t>
      </w:r>
      <w:r w:rsidR="000F304A" w:rsidRPr="00C55C90">
        <w:rPr>
          <w:rtl/>
        </w:rPr>
        <w:t>עושים עליו - - -</w:t>
      </w:r>
    </w:p>
    <w:p w:rsidR="000F304A" w:rsidRDefault="000F304A" w:rsidP="000F304A">
      <w:pPr>
        <w:rPr>
          <w:rtl/>
        </w:rPr>
      </w:pPr>
      <w:bookmarkStart w:id="550" w:name="_ETM_Q1_3123547"/>
      <w:bookmarkStart w:id="551" w:name="_ETM_Q1_3123655"/>
      <w:bookmarkEnd w:id="550"/>
      <w:bookmarkEnd w:id="551"/>
    </w:p>
    <w:p w:rsidR="000F304A" w:rsidRDefault="000F304A" w:rsidP="006D4CC7">
      <w:pPr>
        <w:pStyle w:val="af8"/>
        <w:rPr>
          <w:rtl/>
        </w:rPr>
      </w:pPr>
      <w:bookmarkStart w:id="552" w:name="ET_yor_6156_159"/>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552"/>
    </w:p>
    <w:p w:rsidR="000F304A" w:rsidRDefault="000F304A" w:rsidP="000F304A">
      <w:pPr>
        <w:pStyle w:val="KeepWithNext"/>
        <w:rPr>
          <w:rtl/>
        </w:rPr>
      </w:pPr>
    </w:p>
    <w:p w:rsidR="000F304A" w:rsidRDefault="000F304A" w:rsidP="000F304A">
      <w:pPr>
        <w:rPr>
          <w:rtl/>
        </w:rPr>
      </w:pPr>
      <w:bookmarkStart w:id="553" w:name="_ETM_Q1_3124319"/>
      <w:bookmarkEnd w:id="553"/>
      <w:r>
        <w:rPr>
          <w:rtl/>
        </w:rPr>
        <w:t>תודה רבה. את רוצה להתייחס?</w:t>
      </w:r>
    </w:p>
    <w:p w:rsidR="000F304A" w:rsidRDefault="000F304A" w:rsidP="000F304A">
      <w:pPr>
        <w:rPr>
          <w:rtl/>
        </w:rPr>
      </w:pPr>
      <w:bookmarkStart w:id="554" w:name="_ETM_Q1_3127370"/>
      <w:bookmarkStart w:id="555" w:name="_ETM_Q1_3127483"/>
      <w:bookmarkEnd w:id="554"/>
      <w:bookmarkEnd w:id="555"/>
    </w:p>
    <w:p w:rsidR="000F304A" w:rsidRDefault="000F304A" w:rsidP="006D4CC7">
      <w:pPr>
        <w:pStyle w:val="a5"/>
        <w:rPr>
          <w:rtl/>
        </w:rPr>
      </w:pPr>
      <w:bookmarkStart w:id="556" w:name="ET_speaker_לילך_וגנר_160"/>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556"/>
    </w:p>
    <w:p w:rsidR="000F304A" w:rsidRDefault="000F304A" w:rsidP="000F304A">
      <w:pPr>
        <w:pStyle w:val="KeepWithNext"/>
        <w:rPr>
          <w:rtl/>
        </w:rPr>
      </w:pPr>
    </w:p>
    <w:p w:rsidR="000F304A" w:rsidRDefault="000F304A" w:rsidP="000F304A">
      <w:pPr>
        <w:rPr>
          <w:rtl/>
        </w:rPr>
      </w:pPr>
      <w:r>
        <w:rPr>
          <w:rtl/>
        </w:rPr>
        <w:t>יש עבירות בחוק העונשין, ביניהן עבירת המטרד</w:t>
      </w:r>
      <w:r w:rsidR="00C55C90">
        <w:rPr>
          <w:rFonts w:hint="cs"/>
          <w:rtl/>
        </w:rPr>
        <w:t>,</w:t>
      </w:r>
      <w:r>
        <w:rPr>
          <w:rtl/>
        </w:rPr>
        <w:t xml:space="preserve"> שהן </w:t>
      </w:r>
      <w:bookmarkStart w:id="557" w:name="_ETM_Q1_3131105"/>
      <w:bookmarkEnd w:id="557"/>
      <w:r>
        <w:rPr>
          <w:rtl/>
        </w:rPr>
        <w:t>עבירות שמנוסחות כפי שהן מנוסחות, בצורה עמומה ולא מאוד מדויקת</w:t>
      </w:r>
      <w:r w:rsidR="00C55C90">
        <w:rPr>
          <w:rFonts w:hint="cs"/>
          <w:rtl/>
        </w:rPr>
        <w:t>,</w:t>
      </w:r>
      <w:r>
        <w:rPr>
          <w:rtl/>
        </w:rPr>
        <w:t xml:space="preserve"> וזו לא העבירה היחידה בחוק העונשין שמנוסחת כך. האם חבר הכנסת </w:t>
      </w:r>
      <w:proofErr w:type="spellStart"/>
      <w:r>
        <w:rPr>
          <w:rtl/>
        </w:rPr>
        <w:t>רוטמן</w:t>
      </w:r>
      <w:proofErr w:type="spellEnd"/>
      <w:r>
        <w:rPr>
          <w:rtl/>
        </w:rPr>
        <w:t xml:space="preserve"> מכיר כתבי אישום שהוגשו בעבירת המטרד בסיטואציות האלה שכמובן לא תוכל להתלבש הנסיבה המחמירה אלא למקרה שבו בוצעה עבירת המטרד מלכתחילה? האם היה מקרה שבעינך הוגש כתב אישום בסיטואציות כאלה בלי נסיבה מחמירה על אותה התנהגות שתיארת? </w:t>
      </w:r>
    </w:p>
    <w:p w:rsidR="000F304A" w:rsidRDefault="000F304A" w:rsidP="000F304A">
      <w:pPr>
        <w:rPr>
          <w:rtl/>
        </w:rPr>
      </w:pPr>
    </w:p>
    <w:p w:rsidR="000F304A" w:rsidRDefault="000F304A" w:rsidP="006D4CC7">
      <w:pPr>
        <w:pStyle w:val="a5"/>
        <w:rPr>
          <w:rtl/>
        </w:rPr>
      </w:pPr>
      <w:bookmarkStart w:id="558" w:name="ET_knessetmember_6157_161"/>
      <w:r w:rsidRPr="006D4CC7">
        <w:rPr>
          <w:rStyle w:val="TagStyle"/>
          <w:rFonts w:hint="cs"/>
          <w:rtl/>
        </w:rPr>
        <w:t xml:space="preserve"> &lt;&lt; דובר &gt;&gt;</w:t>
      </w:r>
      <w:r>
        <w:rPr>
          <w:rStyle w:val="TagStyle"/>
          <w:rFonts w:hint="cs"/>
          <w:rtl/>
        </w:rPr>
        <w:t xml:space="preserve">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w:t>
      </w:r>
      <w:r w:rsidRPr="006D4CC7">
        <w:rPr>
          <w:rStyle w:val="TagStyle"/>
          <w:rFonts w:hint="cs"/>
          <w:rtl/>
        </w:rPr>
        <w:t>&lt;&lt; דובר &gt;&gt;</w:t>
      </w:r>
      <w:r>
        <w:rPr>
          <w:rFonts w:hint="cs"/>
          <w:rtl/>
        </w:rPr>
        <w:t xml:space="preserve">   </w:t>
      </w:r>
      <w:bookmarkEnd w:id="558"/>
    </w:p>
    <w:p w:rsidR="000F304A" w:rsidRDefault="000F304A" w:rsidP="000F304A">
      <w:pPr>
        <w:rPr>
          <w:rtl/>
          <w:lang w:eastAsia="he-IL"/>
        </w:rPr>
      </w:pPr>
    </w:p>
    <w:p w:rsidR="000F304A" w:rsidRDefault="000F304A" w:rsidP="000F304A">
      <w:pPr>
        <w:rPr>
          <w:rtl/>
        </w:rPr>
      </w:pPr>
      <w:r>
        <w:rPr>
          <w:rtl/>
        </w:rPr>
        <w:t xml:space="preserve">אני חושב שאורי יוכל להגיד את זה יותר טוב ממני. </w:t>
      </w:r>
      <w:bookmarkStart w:id="559" w:name="_ETM_Q1_3158501"/>
      <w:bookmarkEnd w:id="559"/>
      <w:r>
        <w:rPr>
          <w:rtl/>
        </w:rPr>
        <w:t>אני חייב לרוץ לוועדות, אורי מכיר.</w:t>
      </w:r>
    </w:p>
    <w:p w:rsidR="000F304A" w:rsidRDefault="000F304A" w:rsidP="000F304A">
      <w:pPr>
        <w:rPr>
          <w:rtl/>
        </w:rPr>
      </w:pPr>
      <w:bookmarkStart w:id="560" w:name="_ETM_Q1_3161145"/>
      <w:bookmarkEnd w:id="560"/>
    </w:p>
    <w:p w:rsidR="000F304A" w:rsidRDefault="000F304A" w:rsidP="006D4CC7">
      <w:pPr>
        <w:pStyle w:val="a5"/>
        <w:rPr>
          <w:rtl/>
        </w:rPr>
      </w:pPr>
      <w:bookmarkStart w:id="561" w:name="ET_speaker_6166_162"/>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561"/>
    </w:p>
    <w:p w:rsidR="000F304A" w:rsidRDefault="000F304A" w:rsidP="000F304A">
      <w:pPr>
        <w:rPr>
          <w:rtl/>
          <w:lang w:eastAsia="he-IL"/>
        </w:rPr>
      </w:pPr>
      <w:bookmarkStart w:id="562" w:name="_ETM_Q1_3161994"/>
      <w:bookmarkStart w:id="563" w:name="_ETM_Q1_3162069"/>
      <w:bookmarkEnd w:id="562"/>
      <w:bookmarkEnd w:id="563"/>
    </w:p>
    <w:p w:rsidR="000F304A" w:rsidRDefault="000F304A" w:rsidP="00EC6D75">
      <w:pPr>
        <w:rPr>
          <w:rtl/>
        </w:rPr>
      </w:pPr>
      <w:r>
        <w:rPr>
          <w:rtl/>
        </w:rPr>
        <w:t xml:space="preserve">אני אשתמש רגע </w:t>
      </w:r>
      <w:bookmarkStart w:id="564" w:name="_ETM_Q1_3162869"/>
      <w:bookmarkEnd w:id="564"/>
      <w:r>
        <w:rPr>
          <w:rtl/>
        </w:rPr>
        <w:t>במילים של היושב-ראש בהצעה הקודמת, שהוא לא מוכן שנשתמש בפרקטיקה המקובלת, אני מחוקק ואני לא מסתכל</w:t>
      </w:r>
      <w:bookmarkStart w:id="565" w:name="_ETM_Q1_3170652"/>
      <w:bookmarkEnd w:id="565"/>
      <w:r>
        <w:rPr>
          <w:rtl/>
        </w:rPr>
        <w:t xml:space="preserve"> עכשיו מה הפרקטיקה. זה מה שאמרת לפני רבע שעה. הוא </w:t>
      </w:r>
      <w:r w:rsidR="00EC6D75">
        <w:rPr>
          <w:rFonts w:hint="cs"/>
          <w:rtl/>
        </w:rPr>
        <w:t>ייתן</w:t>
      </w:r>
      <w:r>
        <w:rPr>
          <w:rtl/>
        </w:rPr>
        <w:t xml:space="preserve"> לך תשובה, הוא אומר: אני מתקן חקיקה שישתמשו </w:t>
      </w:r>
      <w:bookmarkStart w:id="566" w:name="_ETM_Q1_3179903"/>
      <w:bookmarkEnd w:id="566"/>
      <w:r>
        <w:rPr>
          <w:rtl/>
        </w:rPr>
        <w:t>בה.</w:t>
      </w:r>
    </w:p>
    <w:p w:rsidR="000F304A" w:rsidRDefault="000F304A" w:rsidP="000F304A">
      <w:pPr>
        <w:rPr>
          <w:rtl/>
        </w:rPr>
      </w:pPr>
      <w:bookmarkStart w:id="567" w:name="_ETM_Q1_3182063"/>
      <w:bookmarkStart w:id="568" w:name="_ETM_Q1_3182198"/>
      <w:bookmarkEnd w:id="567"/>
      <w:bookmarkEnd w:id="568"/>
    </w:p>
    <w:p w:rsidR="000F304A" w:rsidRDefault="000F304A" w:rsidP="006D4CC7">
      <w:pPr>
        <w:pStyle w:val="a5"/>
        <w:rPr>
          <w:rtl/>
        </w:rPr>
      </w:pPr>
      <w:bookmarkStart w:id="569" w:name="ET_speaker_לילך_וגנר_163"/>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569"/>
    </w:p>
    <w:p w:rsidR="000F304A" w:rsidRDefault="000F304A" w:rsidP="000F304A">
      <w:pPr>
        <w:rPr>
          <w:rtl/>
          <w:lang w:eastAsia="he-IL"/>
        </w:rPr>
      </w:pPr>
    </w:p>
    <w:p w:rsidR="000F304A" w:rsidRDefault="000F304A" w:rsidP="000F304A">
      <w:pPr>
        <w:rPr>
          <w:rtl/>
        </w:rPr>
      </w:pPr>
      <w:bookmarkStart w:id="570" w:name="_ETM_Q1_3182943"/>
      <w:bookmarkStart w:id="571" w:name="_ETM_Q1_3183148"/>
      <w:bookmarkEnd w:id="570"/>
      <w:bookmarkEnd w:id="571"/>
      <w:r>
        <w:rPr>
          <w:rtl/>
        </w:rPr>
        <w:t xml:space="preserve">לא, אני שואלת האם יש היום עבירות שהן מעט עמומות </w:t>
      </w:r>
      <w:bookmarkStart w:id="572" w:name="_ETM_Q1_3183412"/>
      <w:bookmarkEnd w:id="572"/>
      <w:r>
        <w:rPr>
          <w:rtl/>
        </w:rPr>
        <w:t>- - -</w:t>
      </w:r>
    </w:p>
    <w:p w:rsidR="000F304A" w:rsidRDefault="000F304A" w:rsidP="000F304A">
      <w:pPr>
        <w:rPr>
          <w:rtl/>
        </w:rPr>
      </w:pPr>
    </w:p>
    <w:p w:rsidR="000F304A" w:rsidRDefault="000F304A" w:rsidP="006D4CC7">
      <w:pPr>
        <w:pStyle w:val="a5"/>
        <w:rPr>
          <w:rtl/>
        </w:rPr>
      </w:pPr>
      <w:bookmarkStart w:id="573" w:name="ET_speaker_6166_164"/>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573"/>
    </w:p>
    <w:p w:rsidR="000F304A" w:rsidRDefault="000F304A" w:rsidP="000F304A">
      <w:pPr>
        <w:rPr>
          <w:rtl/>
          <w:lang w:eastAsia="he-IL"/>
        </w:rPr>
      </w:pPr>
    </w:p>
    <w:p w:rsidR="000F304A" w:rsidRDefault="00EC6D75" w:rsidP="000F304A">
      <w:pPr>
        <w:rPr>
          <w:rtl/>
        </w:rPr>
      </w:pPr>
      <w:r>
        <w:rPr>
          <w:rtl/>
        </w:rPr>
        <w:t xml:space="preserve">כמו </w:t>
      </w:r>
      <w:r w:rsidR="000F304A">
        <w:rPr>
          <w:rtl/>
        </w:rPr>
        <w:t xml:space="preserve">בעבירה </w:t>
      </w:r>
      <w:proofErr w:type="spellStart"/>
      <w:r w:rsidR="000F304A">
        <w:rPr>
          <w:rtl/>
        </w:rPr>
        <w:t>המינהלית</w:t>
      </w:r>
      <w:proofErr w:type="spellEnd"/>
      <w:r w:rsidR="000F304A">
        <w:rPr>
          <w:rtl/>
        </w:rPr>
        <w:t xml:space="preserve"> שדנו בדיון הקודם</w:t>
      </w:r>
      <w:r>
        <w:rPr>
          <w:rFonts w:hint="cs"/>
          <w:rtl/>
        </w:rPr>
        <w:t>, לגבי חוק העזר</w:t>
      </w:r>
      <w:bookmarkStart w:id="574" w:name="_ETM_Q1_3185263"/>
      <w:bookmarkEnd w:id="574"/>
      <w:r>
        <w:rPr>
          <w:rFonts w:hint="cs"/>
          <w:rtl/>
        </w:rPr>
        <w:t>.</w:t>
      </w:r>
    </w:p>
    <w:p w:rsidR="000F304A" w:rsidRDefault="000F304A" w:rsidP="000F304A">
      <w:pPr>
        <w:rPr>
          <w:rtl/>
        </w:rPr>
      </w:pPr>
      <w:bookmarkStart w:id="575" w:name="_ETM_Q1_3185808"/>
      <w:bookmarkStart w:id="576" w:name="_ETM_Q1_3185891"/>
      <w:bookmarkEnd w:id="575"/>
      <w:bookmarkEnd w:id="576"/>
    </w:p>
    <w:p w:rsidR="000F304A" w:rsidRDefault="000F304A" w:rsidP="006D4CC7">
      <w:pPr>
        <w:pStyle w:val="a5"/>
        <w:rPr>
          <w:rtl/>
        </w:rPr>
      </w:pPr>
      <w:bookmarkStart w:id="577" w:name="ET_speaker_לילך_וגנר_165"/>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577"/>
    </w:p>
    <w:p w:rsidR="000F304A" w:rsidRDefault="000F304A" w:rsidP="000F304A">
      <w:pPr>
        <w:pStyle w:val="KeepWithNext"/>
        <w:rPr>
          <w:rtl/>
          <w:lang w:eastAsia="he-IL"/>
        </w:rPr>
      </w:pPr>
    </w:p>
    <w:p w:rsidR="000F304A" w:rsidRDefault="000F304A" w:rsidP="000F304A">
      <w:pPr>
        <w:rPr>
          <w:rtl/>
          <w:lang w:eastAsia="he-IL"/>
        </w:rPr>
      </w:pPr>
      <w:bookmarkStart w:id="578" w:name="_ETM_Q1_3188961"/>
      <w:bookmarkStart w:id="579" w:name="_ETM_Q1_3189029"/>
      <w:bookmarkEnd w:id="578"/>
      <w:bookmarkEnd w:id="579"/>
      <w:r>
        <w:rPr>
          <w:rtl/>
          <w:lang w:eastAsia="he-IL"/>
        </w:rPr>
        <w:t xml:space="preserve">עבירת המטרד היא לא עבירה </w:t>
      </w:r>
      <w:proofErr w:type="spellStart"/>
      <w:r>
        <w:rPr>
          <w:rtl/>
          <w:lang w:eastAsia="he-IL"/>
        </w:rPr>
        <w:t>מינהלית</w:t>
      </w:r>
      <w:proofErr w:type="spellEnd"/>
      <w:r>
        <w:rPr>
          <w:rtl/>
          <w:lang w:eastAsia="he-IL"/>
        </w:rPr>
        <w:t>.</w:t>
      </w:r>
    </w:p>
    <w:p w:rsidR="000F304A" w:rsidRDefault="000F304A" w:rsidP="000F304A">
      <w:pPr>
        <w:rPr>
          <w:rtl/>
          <w:lang w:eastAsia="he-IL"/>
        </w:rPr>
      </w:pPr>
      <w:bookmarkStart w:id="580" w:name="_ETM_Q1_3190856"/>
      <w:bookmarkStart w:id="581" w:name="_ETM_Q1_3190986"/>
      <w:bookmarkStart w:id="582" w:name="_ETM_Q1_3191575"/>
      <w:bookmarkEnd w:id="580"/>
      <w:bookmarkEnd w:id="581"/>
      <w:bookmarkEnd w:id="582"/>
    </w:p>
    <w:p w:rsidR="000F304A" w:rsidRDefault="000F304A" w:rsidP="006D4CC7">
      <w:pPr>
        <w:pStyle w:val="a5"/>
        <w:rPr>
          <w:rtl/>
        </w:rPr>
      </w:pPr>
      <w:bookmarkStart w:id="583" w:name="ET_speaker_6166_166"/>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583"/>
    </w:p>
    <w:p w:rsidR="000F304A" w:rsidRDefault="000F304A" w:rsidP="000F304A">
      <w:pPr>
        <w:rPr>
          <w:rtl/>
          <w:lang w:eastAsia="he-IL"/>
        </w:rPr>
      </w:pPr>
      <w:bookmarkStart w:id="584" w:name="_ETM_Q1_3192240"/>
      <w:bookmarkStart w:id="585" w:name="_ETM_Q1_3192320"/>
      <w:bookmarkEnd w:id="584"/>
      <w:bookmarkEnd w:id="585"/>
    </w:p>
    <w:p w:rsidR="000F304A" w:rsidRDefault="00EC6D75" w:rsidP="00EC6D75">
      <w:pPr>
        <w:rPr>
          <w:rtl/>
        </w:rPr>
      </w:pPr>
      <w:bookmarkStart w:id="586" w:name="_ETM_Q1_3187007"/>
      <w:bookmarkStart w:id="587" w:name="_ETM_Q1_3187182"/>
      <w:bookmarkEnd w:id="586"/>
      <w:bookmarkEnd w:id="587"/>
      <w:r>
        <w:rPr>
          <w:rFonts w:hint="cs"/>
          <w:rtl/>
        </w:rPr>
        <w:t>לא, שאומרים ש</w:t>
      </w:r>
      <w:r w:rsidR="000F304A">
        <w:rPr>
          <w:rtl/>
        </w:rPr>
        <w:t xml:space="preserve">בכל אופן זו </w:t>
      </w:r>
      <w:bookmarkStart w:id="588" w:name="_ETM_Q1_3192300"/>
      <w:bookmarkEnd w:id="588"/>
      <w:r>
        <w:rPr>
          <w:rFonts w:hint="cs"/>
          <w:rtl/>
        </w:rPr>
        <w:t xml:space="preserve">הייתה </w:t>
      </w:r>
      <w:r w:rsidR="000F304A">
        <w:rPr>
          <w:rtl/>
        </w:rPr>
        <w:t xml:space="preserve">עבירה פלילית, </w:t>
      </w:r>
      <w:bookmarkStart w:id="589" w:name="_ETM_Q1_3190080"/>
      <w:bookmarkEnd w:id="589"/>
      <w:r w:rsidR="000F304A">
        <w:rPr>
          <w:rtl/>
        </w:rPr>
        <w:t>איך שלא יהיה - - -</w:t>
      </w:r>
    </w:p>
    <w:p w:rsidR="000F304A" w:rsidRDefault="000F304A" w:rsidP="000F304A">
      <w:pPr>
        <w:rPr>
          <w:rtl/>
        </w:rPr>
      </w:pPr>
      <w:bookmarkStart w:id="590" w:name="_ETM_Q1_3191734"/>
      <w:bookmarkStart w:id="591" w:name="_ETM_Q1_3191841"/>
      <w:bookmarkEnd w:id="590"/>
      <w:bookmarkEnd w:id="591"/>
    </w:p>
    <w:p w:rsidR="000F304A" w:rsidRDefault="000F304A" w:rsidP="006D4CC7">
      <w:pPr>
        <w:pStyle w:val="af8"/>
        <w:rPr>
          <w:rtl/>
        </w:rPr>
      </w:pPr>
      <w:bookmarkStart w:id="592" w:name="ET_yor_6156_16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592"/>
    </w:p>
    <w:p w:rsidR="000F304A" w:rsidRDefault="000F304A" w:rsidP="000F304A">
      <w:pPr>
        <w:pStyle w:val="KeepWithNext"/>
        <w:rPr>
          <w:rtl/>
        </w:rPr>
      </w:pPr>
    </w:p>
    <w:p w:rsidR="000F304A" w:rsidRDefault="000F304A" w:rsidP="000F304A">
      <w:pPr>
        <w:rPr>
          <w:rtl/>
        </w:rPr>
      </w:pPr>
      <w:bookmarkStart w:id="593" w:name="_ETM_Q1_3192579"/>
      <w:bookmarkEnd w:id="593"/>
      <w:r>
        <w:rPr>
          <w:rtl/>
        </w:rPr>
        <w:t xml:space="preserve">מי שמבצע עבירה פלילית שמכוונת כנגד נשים במטרה למנוע מהן, נכון, זה נסיבות מחמירות. </w:t>
      </w:r>
    </w:p>
    <w:p w:rsidR="000F304A" w:rsidRDefault="000F304A" w:rsidP="000F304A">
      <w:pPr>
        <w:rPr>
          <w:rtl/>
        </w:rPr>
      </w:pPr>
      <w:bookmarkStart w:id="594" w:name="_ETM_Q1_3199801"/>
      <w:bookmarkStart w:id="595" w:name="_ETM_Q1_3199916"/>
      <w:bookmarkEnd w:id="594"/>
      <w:bookmarkEnd w:id="595"/>
    </w:p>
    <w:p w:rsidR="000F304A" w:rsidRDefault="000F304A" w:rsidP="006D4CC7">
      <w:pPr>
        <w:pStyle w:val="a5"/>
        <w:rPr>
          <w:rtl/>
        </w:rPr>
      </w:pPr>
      <w:bookmarkStart w:id="596" w:name="ET_speaker_לילך_וגנר_168"/>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596"/>
    </w:p>
    <w:p w:rsidR="000F304A" w:rsidRDefault="000F304A" w:rsidP="000F304A">
      <w:pPr>
        <w:rPr>
          <w:rtl/>
          <w:lang w:eastAsia="he-IL"/>
        </w:rPr>
      </w:pPr>
    </w:p>
    <w:p w:rsidR="000F304A" w:rsidRDefault="000F304A" w:rsidP="000F304A">
      <w:pPr>
        <w:rPr>
          <w:rtl/>
        </w:rPr>
      </w:pPr>
      <w:r>
        <w:rPr>
          <w:rtl/>
        </w:rPr>
        <w:t xml:space="preserve">לכן אני אומרת שקודם כל </w:t>
      </w:r>
      <w:bookmarkStart w:id="597" w:name="_ETM_Q1_3200068"/>
      <w:bookmarkEnd w:id="597"/>
      <w:r>
        <w:rPr>
          <w:rtl/>
        </w:rPr>
        <w:t>צריכה להתגבש הקומה הראשונה של עבירת המטרד</w:t>
      </w:r>
      <w:r w:rsidR="00EC6D75">
        <w:rPr>
          <w:rFonts w:hint="cs"/>
          <w:rtl/>
        </w:rPr>
        <w:t>,</w:t>
      </w:r>
      <w:r>
        <w:rPr>
          <w:rtl/>
        </w:rPr>
        <w:t xml:space="preserve"> ולא ידוע לי</w:t>
      </w:r>
      <w:bookmarkStart w:id="598" w:name="_ETM_Q1_3204920"/>
      <w:bookmarkEnd w:id="598"/>
      <w:r>
        <w:rPr>
          <w:rtl/>
        </w:rPr>
        <w:t xml:space="preserve"> על שימוש רחב, בלתי מידתי - - -</w:t>
      </w:r>
    </w:p>
    <w:p w:rsidR="000F304A" w:rsidRDefault="000F304A" w:rsidP="000F304A">
      <w:pPr>
        <w:rPr>
          <w:rtl/>
        </w:rPr>
      </w:pPr>
    </w:p>
    <w:p w:rsidR="000F304A" w:rsidRDefault="000F304A" w:rsidP="006D4CC7">
      <w:pPr>
        <w:pStyle w:val="af8"/>
        <w:rPr>
          <w:rtl/>
        </w:rPr>
      </w:pPr>
      <w:bookmarkStart w:id="599" w:name="ET_yor_6156_175"/>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bookmarkEnd w:id="599"/>
      <w:r>
        <w:rPr>
          <w:rFonts w:hint="cs"/>
          <w:rtl/>
        </w:rPr>
        <w:t xml:space="preserve">   </w:t>
      </w:r>
    </w:p>
    <w:p w:rsidR="000F304A" w:rsidRDefault="000F304A" w:rsidP="000F304A">
      <w:pPr>
        <w:pStyle w:val="KeepWithNext"/>
        <w:rPr>
          <w:rtl/>
        </w:rPr>
      </w:pPr>
    </w:p>
    <w:p w:rsidR="000F304A" w:rsidRDefault="000F304A" w:rsidP="000F304A">
      <w:pPr>
        <w:rPr>
          <w:rtl/>
        </w:rPr>
      </w:pPr>
      <w:r>
        <w:rPr>
          <w:rtl/>
        </w:rPr>
        <w:t>אי</w:t>
      </w:r>
      <w:bookmarkStart w:id="600" w:name="_ETM_Q1_3204363"/>
      <w:bookmarkEnd w:id="600"/>
      <w:r>
        <w:rPr>
          <w:rtl/>
        </w:rPr>
        <w:t xml:space="preserve">ן שום קשר בין התיבה "שלא כדין" לבין הכללת </w:t>
      </w:r>
      <w:bookmarkStart w:id="601" w:name="_ETM_Q1_3207291"/>
      <w:bookmarkEnd w:id="601"/>
      <w:r>
        <w:rPr>
          <w:rtl/>
        </w:rPr>
        <w:t xml:space="preserve">המטרד. הטענות של חבר הכנסת </w:t>
      </w:r>
      <w:proofErr w:type="spellStart"/>
      <w:r>
        <w:rPr>
          <w:rtl/>
        </w:rPr>
        <w:t>רוטמן</w:t>
      </w:r>
      <w:proofErr w:type="spellEnd"/>
      <w:r>
        <w:rPr>
          <w:rtl/>
        </w:rPr>
        <w:t xml:space="preserve"> הן לא נגד התיבה "שלא כדין". חבר הכנסת </w:t>
      </w:r>
      <w:proofErr w:type="spellStart"/>
      <w:r>
        <w:rPr>
          <w:rtl/>
        </w:rPr>
        <w:t>רוטמן</w:t>
      </w:r>
      <w:proofErr w:type="spellEnd"/>
      <w:r>
        <w:rPr>
          <w:rtl/>
        </w:rPr>
        <w:t xml:space="preserve"> רוצה להוריד את עבירת המטרד מרשימת העבירות. חברת הכנסת יוליה </w:t>
      </w:r>
      <w:proofErr w:type="spellStart"/>
      <w:r>
        <w:rPr>
          <w:rtl/>
        </w:rPr>
        <w:t>מלינובסקי</w:t>
      </w:r>
      <w:proofErr w:type="spellEnd"/>
      <w:r>
        <w:rPr>
          <w:rtl/>
        </w:rPr>
        <w:t xml:space="preserve"> וגם אני מבינים שאפשר לקחת את עבירת המטרד לקצה האבסורדי, אבל מה לעשות שחוק העונשין בנוי כרגע באופן שעבירת המטרד היא העבירה הרלוונטית לחלק גדול מן התופעות המאוד קשות שאנחנו נאבקים בהן. אז בשאלה של </w:t>
      </w:r>
      <w:proofErr w:type="spellStart"/>
      <w:r>
        <w:rPr>
          <w:rtl/>
        </w:rPr>
        <w:t>האיזונים</w:t>
      </w:r>
      <w:proofErr w:type="spellEnd"/>
      <w:r>
        <w:rPr>
          <w:rtl/>
        </w:rPr>
        <w:t xml:space="preserve"> בין להוריד לחלוטין את עבירת המטרד כי אפשר לתת לה פרשנות אבסורדית, שבפועל לא נותנים לה, לבין לא להיות במצב שיש נסיבה מחמירה בכלל </w:t>
      </w:r>
      <w:bookmarkStart w:id="602" w:name="_ETM_Q1_3249114"/>
      <w:bookmarkEnd w:id="602"/>
      <w:r>
        <w:rPr>
          <w:rtl/>
        </w:rPr>
        <w:t>- - -</w:t>
      </w:r>
    </w:p>
    <w:p w:rsidR="000F304A" w:rsidRDefault="000F304A" w:rsidP="000F304A">
      <w:pPr>
        <w:rPr>
          <w:rtl/>
        </w:rPr>
      </w:pPr>
    </w:p>
    <w:p w:rsidR="000F304A" w:rsidRDefault="000F304A" w:rsidP="006D4CC7">
      <w:pPr>
        <w:pStyle w:val="a5"/>
        <w:rPr>
          <w:rtl/>
        </w:rPr>
      </w:pPr>
      <w:bookmarkStart w:id="603" w:name="ET_speaker_6166_170"/>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03"/>
    </w:p>
    <w:p w:rsidR="000F304A" w:rsidRDefault="000F304A" w:rsidP="000F304A">
      <w:pPr>
        <w:pStyle w:val="KeepWithNext"/>
        <w:rPr>
          <w:rtl/>
        </w:rPr>
      </w:pPr>
    </w:p>
    <w:p w:rsidR="000F304A" w:rsidRDefault="000F304A" w:rsidP="000F304A">
      <w:pPr>
        <w:rPr>
          <w:rtl/>
        </w:rPr>
      </w:pPr>
      <w:r>
        <w:rPr>
          <w:rtl/>
        </w:rPr>
        <w:t>אתה לא מסביר בדבריך למה הניסוח הקודם לא משאיר בדיוק את תכלית הדברים שאתה רוצה למנוע, אלימות והשחתה.</w:t>
      </w:r>
    </w:p>
    <w:p w:rsidR="000F304A" w:rsidRDefault="000F304A" w:rsidP="000F304A">
      <w:pPr>
        <w:rPr>
          <w:rtl/>
        </w:rPr>
      </w:pPr>
      <w:bookmarkStart w:id="604" w:name="_ETM_Q1_3256474"/>
      <w:bookmarkStart w:id="605" w:name="_ETM_Q1_3256592"/>
      <w:bookmarkEnd w:id="604"/>
      <w:bookmarkEnd w:id="605"/>
    </w:p>
    <w:p w:rsidR="000F304A" w:rsidRDefault="000F304A" w:rsidP="006D4CC7">
      <w:pPr>
        <w:pStyle w:val="af8"/>
        <w:rPr>
          <w:rtl/>
        </w:rPr>
      </w:pPr>
      <w:bookmarkStart w:id="606" w:name="ET_yor_6156_176"/>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bookmarkEnd w:id="606"/>
      <w:r>
        <w:rPr>
          <w:rFonts w:hint="cs"/>
          <w:rtl/>
        </w:rPr>
        <w:t xml:space="preserve">   </w:t>
      </w:r>
    </w:p>
    <w:p w:rsidR="000F304A" w:rsidRDefault="000F304A" w:rsidP="000F304A">
      <w:pPr>
        <w:pStyle w:val="KeepWithNext"/>
        <w:rPr>
          <w:rtl/>
        </w:rPr>
      </w:pPr>
    </w:p>
    <w:p w:rsidR="000F304A" w:rsidRDefault="000F304A" w:rsidP="0037575D">
      <w:pPr>
        <w:rPr>
          <w:rtl/>
        </w:rPr>
      </w:pPr>
      <w:bookmarkStart w:id="607" w:name="_ETM_Q1_3257307"/>
      <w:bookmarkEnd w:id="607"/>
      <w:r>
        <w:rPr>
          <w:rtl/>
        </w:rPr>
        <w:t>מכיוון שבדיון הקודם עסקנו בהשחתת פני מקרקעין וראינו שיש לנו בעיה עם חלק מהעבירות</w:t>
      </w:r>
      <w:r w:rsidR="0037575D">
        <w:rPr>
          <w:rFonts w:hint="cs"/>
          <w:rtl/>
        </w:rPr>
        <w:t>,</w:t>
      </w:r>
      <w:r>
        <w:rPr>
          <w:rtl/>
        </w:rPr>
        <w:t xml:space="preserve"> בא משרד המשפטים והציע את המסלול של נסיבה מחמירה כבר בדיונים בין הראשונה לטרומית, אמרנו שזה יהיה מסלול שאנחנו נדון בו בין הראשונה לשנייה שלישית וזה מה שאנחנו עושים.</w:t>
      </w:r>
    </w:p>
    <w:p w:rsidR="000F304A" w:rsidRDefault="000F304A" w:rsidP="000F304A">
      <w:pPr>
        <w:rPr>
          <w:rtl/>
        </w:rPr>
      </w:pPr>
    </w:p>
    <w:p w:rsidR="000F304A" w:rsidRDefault="000F304A" w:rsidP="006D4CC7">
      <w:pPr>
        <w:pStyle w:val="-"/>
        <w:rPr>
          <w:rtl/>
        </w:rPr>
      </w:pPr>
      <w:bookmarkStart w:id="608" w:name="ET_speakercontinue_6166_172"/>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608"/>
    </w:p>
    <w:p w:rsidR="000F304A" w:rsidRDefault="000F304A" w:rsidP="000F304A">
      <w:pPr>
        <w:pStyle w:val="KeepWithNext"/>
        <w:rPr>
          <w:rtl/>
        </w:rPr>
      </w:pPr>
    </w:p>
    <w:p w:rsidR="000F304A" w:rsidRDefault="000F304A" w:rsidP="000F304A">
      <w:pPr>
        <w:rPr>
          <w:rtl/>
        </w:rPr>
      </w:pPr>
      <w:r>
        <w:rPr>
          <w:rtl/>
        </w:rPr>
        <w:t xml:space="preserve">אבל אתה מבקש לא רק להשתמש בהרחבה של </w:t>
      </w:r>
      <w:r w:rsidR="0037575D">
        <w:rPr>
          <w:rFonts w:hint="cs"/>
          <w:rtl/>
        </w:rPr>
        <w:t>ה</w:t>
      </w:r>
      <w:r>
        <w:rPr>
          <w:rtl/>
        </w:rPr>
        <w:t xml:space="preserve">מקרים אלא גם בניסוח הזה של מטרד. אתה לא רוצה להסתפק </w:t>
      </w:r>
      <w:bookmarkStart w:id="609" w:name="_ETM_Q1_3283567"/>
      <w:bookmarkEnd w:id="609"/>
      <w:r>
        <w:rPr>
          <w:rtl/>
        </w:rPr>
        <w:t>בניסוח - - -</w:t>
      </w:r>
    </w:p>
    <w:p w:rsidR="000F304A" w:rsidRDefault="000F304A" w:rsidP="000F304A">
      <w:pPr>
        <w:rPr>
          <w:rtl/>
        </w:rPr>
      </w:pPr>
    </w:p>
    <w:p w:rsidR="000F304A" w:rsidRDefault="000F304A" w:rsidP="006D4CC7">
      <w:pPr>
        <w:pStyle w:val="af8"/>
        <w:rPr>
          <w:rtl/>
        </w:rPr>
      </w:pPr>
      <w:bookmarkStart w:id="610" w:name="ET_yor_6156_177"/>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bookmarkEnd w:id="610"/>
      <w:r>
        <w:rPr>
          <w:rFonts w:hint="cs"/>
          <w:rtl/>
        </w:rPr>
        <w:t xml:space="preserve">   </w:t>
      </w:r>
    </w:p>
    <w:p w:rsidR="000F304A" w:rsidRDefault="000F304A" w:rsidP="000F304A">
      <w:pPr>
        <w:pStyle w:val="KeepWithNext"/>
        <w:rPr>
          <w:rtl/>
        </w:rPr>
      </w:pPr>
    </w:p>
    <w:p w:rsidR="000F304A" w:rsidRDefault="000F304A" w:rsidP="000F304A">
      <w:pPr>
        <w:rPr>
          <w:rtl/>
        </w:rPr>
      </w:pPr>
      <w:r>
        <w:rPr>
          <w:rtl/>
        </w:rPr>
        <w:t xml:space="preserve">אבל </w:t>
      </w:r>
      <w:r w:rsidR="0037575D">
        <w:rPr>
          <w:rtl/>
        </w:rPr>
        <w:t>זו לא הבקשה שלי הניסוח של המטרד</w:t>
      </w:r>
      <w:r w:rsidR="0037575D">
        <w:rPr>
          <w:rFonts w:hint="cs"/>
          <w:rtl/>
        </w:rPr>
        <w:t>.</w:t>
      </w:r>
      <w:r>
        <w:rPr>
          <w:rtl/>
        </w:rPr>
        <w:t xml:space="preserve"> חלק גדול מההתנהגויות ש</w:t>
      </w:r>
      <w:r w:rsidR="0037575D">
        <w:rPr>
          <w:rtl/>
        </w:rPr>
        <w:t>לא קשורות בהשחתת פני מקרקעין שא</w:t>
      </w:r>
      <w:r>
        <w:rPr>
          <w:rtl/>
        </w:rPr>
        <w:t xml:space="preserve">תן אנחנו מתמודדים בנושא הזה של הניסיון להדרת נשים </w:t>
      </w:r>
      <w:r>
        <w:t>–</w:t>
      </w:r>
      <w:r>
        <w:rPr>
          <w:rtl/>
        </w:rPr>
        <w:t xml:space="preserve"> </w:t>
      </w:r>
      <w:r>
        <w:rPr>
          <w:rFonts w:hint="cs"/>
          <w:rtl/>
        </w:rPr>
        <w:t xml:space="preserve">כשדוחפים אישה אז יש עבירה ברורה של תקיפה, אבל יש מספיק פעולות שהן </w:t>
      </w:r>
      <w:bookmarkStart w:id="611" w:name="_ETM_Q1_3306116"/>
      <w:bookmarkEnd w:id="611"/>
      <w:r>
        <w:rPr>
          <w:rFonts w:hint="cs"/>
          <w:rtl/>
        </w:rPr>
        <w:t>לא תקיפה אבל הן מטרד.</w:t>
      </w:r>
    </w:p>
    <w:p w:rsidR="000F304A" w:rsidRDefault="000F304A" w:rsidP="000F304A">
      <w:pPr>
        <w:rPr>
          <w:rtl/>
        </w:rPr>
      </w:pPr>
      <w:bookmarkStart w:id="612" w:name="_ETM_Q1_3306689"/>
      <w:bookmarkStart w:id="613" w:name="_ETM_Q1_3306812"/>
      <w:bookmarkEnd w:id="612"/>
      <w:bookmarkEnd w:id="613"/>
    </w:p>
    <w:p w:rsidR="000F304A" w:rsidRDefault="000F304A" w:rsidP="006D4CC7">
      <w:pPr>
        <w:pStyle w:val="a5"/>
        <w:rPr>
          <w:rtl/>
        </w:rPr>
      </w:pPr>
      <w:bookmarkStart w:id="614" w:name="ET_knessetmember_5552_174"/>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614"/>
    </w:p>
    <w:p w:rsidR="000F304A" w:rsidRDefault="000F304A" w:rsidP="000F304A">
      <w:pPr>
        <w:rPr>
          <w:rtl/>
          <w:lang w:eastAsia="he-IL"/>
        </w:rPr>
      </w:pPr>
    </w:p>
    <w:p w:rsidR="000F304A" w:rsidRDefault="000F304A" w:rsidP="000F304A">
      <w:pPr>
        <w:rPr>
          <w:rtl/>
        </w:rPr>
      </w:pPr>
      <w:r>
        <w:rPr>
          <w:rtl/>
        </w:rPr>
        <w:t>אני ה</w:t>
      </w:r>
      <w:r w:rsidR="00BB35AF">
        <w:rPr>
          <w:rtl/>
        </w:rPr>
        <w:t xml:space="preserve">ולכת ברחוב ומישהו רץ אחריי וצועק לי </w:t>
      </w:r>
      <w:r w:rsidR="00BB35AF">
        <w:rPr>
          <w:rFonts w:hint="cs"/>
          <w:rtl/>
        </w:rPr>
        <w:t>"</w:t>
      </w:r>
      <w:r w:rsidR="00BB35AF">
        <w:rPr>
          <w:rtl/>
        </w:rPr>
        <w:t>שיקס</w:t>
      </w:r>
      <w:r w:rsidR="00BB35AF">
        <w:rPr>
          <w:rFonts w:hint="cs"/>
          <w:rtl/>
        </w:rPr>
        <w:t>ע"</w:t>
      </w:r>
      <w:r>
        <w:rPr>
          <w:rtl/>
        </w:rPr>
        <w:t>, זו לא תקיפה אבל זו הטרדה, נכון?</w:t>
      </w:r>
    </w:p>
    <w:p w:rsidR="000F304A" w:rsidRDefault="000F304A" w:rsidP="000F304A">
      <w:pPr>
        <w:rPr>
          <w:rtl/>
        </w:rPr>
      </w:pPr>
    </w:p>
    <w:p w:rsidR="000F304A" w:rsidRDefault="000F304A" w:rsidP="006D4CC7">
      <w:pPr>
        <w:pStyle w:val="a5"/>
        <w:rPr>
          <w:rtl/>
        </w:rPr>
      </w:pPr>
      <w:bookmarkStart w:id="615" w:name="ET_speaker_6166_175"/>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15"/>
    </w:p>
    <w:p w:rsidR="000F304A" w:rsidRDefault="000F304A" w:rsidP="000F304A">
      <w:pPr>
        <w:pStyle w:val="KeepWithNext"/>
        <w:rPr>
          <w:rtl/>
        </w:rPr>
      </w:pPr>
    </w:p>
    <w:p w:rsidR="000F304A" w:rsidRDefault="000F304A" w:rsidP="000F304A">
      <w:pPr>
        <w:rPr>
          <w:rtl/>
        </w:rPr>
      </w:pPr>
      <w:r>
        <w:rPr>
          <w:rtl/>
        </w:rPr>
        <w:t>לא.</w:t>
      </w:r>
    </w:p>
    <w:p w:rsidR="000F304A" w:rsidRDefault="000F304A" w:rsidP="000F304A">
      <w:pPr>
        <w:rPr>
          <w:rtl/>
        </w:rPr>
      </w:pPr>
    </w:p>
    <w:p w:rsidR="000F304A" w:rsidRDefault="000F304A" w:rsidP="006D4CC7">
      <w:pPr>
        <w:pStyle w:val="a5"/>
        <w:rPr>
          <w:rtl/>
        </w:rPr>
      </w:pPr>
      <w:bookmarkStart w:id="616" w:name="ET_knessetmember_5552_176"/>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616"/>
    </w:p>
    <w:p w:rsidR="000F304A" w:rsidRDefault="000F304A" w:rsidP="000F304A">
      <w:pPr>
        <w:pStyle w:val="KeepWithNext"/>
        <w:rPr>
          <w:rtl/>
        </w:rPr>
      </w:pPr>
    </w:p>
    <w:p w:rsidR="000F304A" w:rsidRDefault="000F304A" w:rsidP="000F304A">
      <w:pPr>
        <w:rPr>
          <w:rtl/>
        </w:rPr>
      </w:pPr>
      <w:r>
        <w:rPr>
          <w:rtl/>
        </w:rPr>
        <w:t>אני שואלת. או שזה איומים?</w:t>
      </w:r>
    </w:p>
    <w:p w:rsidR="000F304A" w:rsidRDefault="000F304A" w:rsidP="000F304A">
      <w:pPr>
        <w:rPr>
          <w:rtl/>
        </w:rPr>
      </w:pPr>
    </w:p>
    <w:p w:rsidR="000F304A" w:rsidRDefault="000F304A" w:rsidP="006D4CC7">
      <w:pPr>
        <w:pStyle w:val="a5"/>
        <w:rPr>
          <w:rtl/>
        </w:rPr>
      </w:pPr>
      <w:bookmarkStart w:id="617" w:name="ET_speaker_6166_177"/>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17"/>
    </w:p>
    <w:p w:rsidR="000F304A" w:rsidRDefault="000F304A" w:rsidP="000F304A">
      <w:pPr>
        <w:pStyle w:val="KeepWithNext"/>
        <w:rPr>
          <w:rtl/>
        </w:rPr>
      </w:pPr>
    </w:p>
    <w:p w:rsidR="000F304A" w:rsidRDefault="000F304A" w:rsidP="000F304A">
      <w:pPr>
        <w:rPr>
          <w:rtl/>
        </w:rPr>
      </w:pPr>
      <w:r>
        <w:rPr>
          <w:rtl/>
        </w:rPr>
        <w:t xml:space="preserve">גם </w:t>
      </w:r>
      <w:bookmarkStart w:id="618" w:name="_ETM_Q1_3317916"/>
      <w:bookmarkEnd w:id="618"/>
      <w:r>
        <w:rPr>
          <w:rtl/>
        </w:rPr>
        <w:t>אם זה איומים זה יכול להיכנס להרבה עבירות, ללא מעט עבירות שהיום קיימות בחוק ולא צריך שיהיה חוק חדש.</w:t>
      </w:r>
      <w:bookmarkStart w:id="619" w:name="_ETM_Q1_3323708"/>
      <w:bookmarkEnd w:id="619"/>
    </w:p>
    <w:p w:rsidR="000F304A" w:rsidRDefault="000F304A" w:rsidP="000F304A">
      <w:pPr>
        <w:rPr>
          <w:rtl/>
        </w:rPr>
      </w:pPr>
      <w:bookmarkStart w:id="620" w:name="_ETM_Q1_3323811"/>
      <w:bookmarkEnd w:id="620"/>
    </w:p>
    <w:p w:rsidR="000F304A" w:rsidRDefault="000F304A" w:rsidP="006D4CC7">
      <w:pPr>
        <w:pStyle w:val="af8"/>
        <w:rPr>
          <w:rtl/>
        </w:rPr>
      </w:pPr>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p>
    <w:p w:rsidR="000F304A" w:rsidRDefault="000F304A" w:rsidP="000F304A">
      <w:pPr>
        <w:ind w:firstLine="0"/>
        <w:rPr>
          <w:rtl/>
          <w:lang w:eastAsia="he-IL"/>
        </w:rPr>
      </w:pPr>
      <w:bookmarkStart w:id="621" w:name="_ETM_Q1_3330441"/>
      <w:bookmarkEnd w:id="621"/>
    </w:p>
    <w:p w:rsidR="000F304A" w:rsidRDefault="00B34D91" w:rsidP="000F304A">
      <w:pPr>
        <w:rPr>
          <w:rtl/>
        </w:rPr>
      </w:pPr>
      <w:bookmarkStart w:id="622" w:name="_ETM_Q1_3322380"/>
      <w:bookmarkStart w:id="623" w:name="_ETM_Q1_3322494"/>
      <w:bookmarkEnd w:id="622"/>
      <w:bookmarkEnd w:id="623"/>
      <w:proofErr w:type="spellStart"/>
      <w:r>
        <w:rPr>
          <w:rtl/>
        </w:rPr>
        <w:t>מכובדיי</w:t>
      </w:r>
      <w:proofErr w:type="spellEnd"/>
      <w:r>
        <w:rPr>
          <w:rtl/>
        </w:rPr>
        <w:t>, אפשר גם להצ</w:t>
      </w:r>
      <w:r w:rsidR="000F304A">
        <w:rPr>
          <w:rtl/>
        </w:rPr>
        <w:t>יע הסתייגויות להוריד את עבירת המטרד ונצביע על זה, הכול בסדר.</w:t>
      </w:r>
    </w:p>
    <w:p w:rsidR="000F304A" w:rsidRDefault="000F304A" w:rsidP="000F304A">
      <w:pPr>
        <w:rPr>
          <w:rtl/>
        </w:rPr>
      </w:pPr>
      <w:bookmarkStart w:id="624" w:name="_ETM_Q1_3333215"/>
      <w:bookmarkStart w:id="625" w:name="_ETM_Q1_3333326"/>
      <w:bookmarkStart w:id="626" w:name="_ETM_Q1_3335599"/>
      <w:bookmarkEnd w:id="624"/>
      <w:bookmarkEnd w:id="625"/>
      <w:bookmarkEnd w:id="626"/>
    </w:p>
    <w:p w:rsidR="000F304A" w:rsidRDefault="000F304A" w:rsidP="006D4CC7">
      <w:pPr>
        <w:pStyle w:val="a5"/>
        <w:rPr>
          <w:rtl/>
        </w:rPr>
      </w:pPr>
      <w:bookmarkStart w:id="627" w:name="ET_speaker_6166_179"/>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27"/>
    </w:p>
    <w:p w:rsidR="000F304A" w:rsidRDefault="000F304A" w:rsidP="000F304A">
      <w:pPr>
        <w:pStyle w:val="KeepWithNext"/>
        <w:rPr>
          <w:rtl/>
        </w:rPr>
      </w:pPr>
    </w:p>
    <w:p w:rsidR="000F304A" w:rsidRDefault="000F304A" w:rsidP="000F443B">
      <w:pPr>
        <w:rPr>
          <w:rtl/>
        </w:rPr>
      </w:pPr>
      <w:bookmarkStart w:id="628" w:name="_ETM_Q1_3336228"/>
      <w:bookmarkStart w:id="629" w:name="_ETM_Q1_3336284"/>
      <w:bookmarkEnd w:id="628"/>
      <w:bookmarkEnd w:id="629"/>
      <w:r>
        <w:rPr>
          <w:rtl/>
        </w:rPr>
        <w:t>אתה גם יודע ואנשים שאולי קרובים אליך</w:t>
      </w:r>
      <w:r w:rsidR="000F443B">
        <w:rPr>
          <w:rFonts w:hint="cs"/>
          <w:rtl/>
        </w:rPr>
        <w:t>,</w:t>
      </w:r>
      <w:r>
        <w:rPr>
          <w:rtl/>
        </w:rPr>
        <w:t xml:space="preserve"> שלא רק מפריע שהיא לא יכולה להיות במרחב הציבורי שמעניין אותה אלא </w:t>
      </w:r>
      <w:r w:rsidR="000F443B">
        <w:rPr>
          <w:rFonts w:hint="cs"/>
          <w:rtl/>
        </w:rPr>
        <w:t>ש</w:t>
      </w:r>
      <w:r>
        <w:rPr>
          <w:rtl/>
        </w:rPr>
        <w:t xml:space="preserve">היא נכנסת לתוך מרחבים ציבוריים של אחרים שהיא </w:t>
      </w:r>
      <w:bookmarkStart w:id="630" w:name="_ETM_Q1_3343081"/>
      <w:bookmarkEnd w:id="630"/>
      <w:r>
        <w:rPr>
          <w:rtl/>
        </w:rPr>
        <w:t xml:space="preserve">לא אמורה להיות שם. זו בדיוק המגמה. לשם זה הולך. מנסים למנוע הופעות של זמר במרחב הציבורי. עיריית עפולה </w:t>
      </w:r>
      <w:bookmarkStart w:id="631" w:name="_ETM_Q1_3354540"/>
      <w:bookmarkEnd w:id="631"/>
      <w:r>
        <w:rPr>
          <w:rtl/>
        </w:rPr>
        <w:t>עושה את זה באופן טבעי</w:t>
      </w:r>
      <w:r w:rsidR="000F443B">
        <w:rPr>
          <w:rFonts w:hint="cs"/>
          <w:rtl/>
        </w:rPr>
        <w:t>,</w:t>
      </w:r>
      <w:r>
        <w:rPr>
          <w:rtl/>
        </w:rPr>
        <w:t xml:space="preserve"> בלי צווי מניעה - - -</w:t>
      </w:r>
    </w:p>
    <w:p w:rsidR="000F304A" w:rsidRDefault="000F304A" w:rsidP="000F304A">
      <w:pPr>
        <w:rPr>
          <w:rtl/>
        </w:rPr>
      </w:pPr>
      <w:bookmarkStart w:id="632" w:name="_ETM_Q1_3359011"/>
      <w:bookmarkStart w:id="633" w:name="_ETM_Q1_3359158"/>
      <w:bookmarkEnd w:id="632"/>
      <w:bookmarkEnd w:id="633"/>
    </w:p>
    <w:p w:rsidR="000F304A" w:rsidRDefault="000F304A" w:rsidP="006D4CC7">
      <w:pPr>
        <w:pStyle w:val="af8"/>
        <w:rPr>
          <w:rtl/>
        </w:rPr>
      </w:pPr>
      <w:bookmarkStart w:id="634" w:name="ET_yor_6156_180"/>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634"/>
    </w:p>
    <w:p w:rsidR="000F304A" w:rsidRDefault="000F304A" w:rsidP="000F304A">
      <w:pPr>
        <w:pStyle w:val="KeepWithNext"/>
        <w:rPr>
          <w:rtl/>
        </w:rPr>
      </w:pPr>
    </w:p>
    <w:p w:rsidR="000F304A" w:rsidRDefault="000F304A" w:rsidP="000F443B">
      <w:pPr>
        <w:rPr>
          <w:rtl/>
        </w:rPr>
      </w:pPr>
      <w:bookmarkStart w:id="635" w:name="_ETM_Q1_3359868"/>
      <w:bookmarkEnd w:id="635"/>
      <w:r>
        <w:rPr>
          <w:rtl/>
        </w:rPr>
        <w:t xml:space="preserve">חבר הכנסת </w:t>
      </w:r>
      <w:proofErr w:type="spellStart"/>
      <w:r>
        <w:rPr>
          <w:rtl/>
        </w:rPr>
        <w:t>מקלב</w:t>
      </w:r>
      <w:proofErr w:type="spellEnd"/>
      <w:r>
        <w:rPr>
          <w:rtl/>
        </w:rPr>
        <w:t>, זה לא מ</w:t>
      </w:r>
      <w:r w:rsidR="000F443B">
        <w:rPr>
          <w:rFonts w:hint="cs"/>
          <w:rtl/>
        </w:rPr>
        <w:t>י</w:t>
      </w:r>
      <w:r>
        <w:rPr>
          <w:rtl/>
        </w:rPr>
        <w:t xml:space="preserve">ן העניין. הזכרתם את נשות הכותל, </w:t>
      </w:r>
      <w:bookmarkStart w:id="636" w:name="_ETM_Q1_3369524"/>
      <w:bookmarkEnd w:id="636"/>
      <w:r>
        <w:rPr>
          <w:rtl/>
        </w:rPr>
        <w:t>מה לעשות, אולי זה למגינת לבכם אבל אין היום מחלוקת שמבחינת הדין הישראלי לנשות הכותל מותר להתפלל כמנהגן בעזרת הנשים</w:t>
      </w:r>
      <w:r w:rsidR="000F443B">
        <w:rPr>
          <w:rFonts w:hint="cs"/>
          <w:rtl/>
        </w:rPr>
        <w:t>.</w:t>
      </w:r>
      <w:r>
        <w:rPr>
          <w:rtl/>
        </w:rPr>
        <w:t xml:space="preserve"> זו פסיקה של בתי המשפט. יש ויכוח לגבי הכנסת ספר תורה, זה לא קשור להימצאות הנשים, זה קשור</w:t>
      </w:r>
      <w:r w:rsidR="000F443B">
        <w:rPr>
          <w:rtl/>
        </w:rPr>
        <w:t xml:space="preserve"> לנהלי הקרן למורשת הכותל המערבי</w:t>
      </w:r>
      <w:r w:rsidR="000F443B">
        <w:rPr>
          <w:rFonts w:hint="cs"/>
          <w:rtl/>
        </w:rPr>
        <w:t>,</w:t>
      </w:r>
      <w:r>
        <w:rPr>
          <w:rtl/>
        </w:rPr>
        <w:t xml:space="preserve"> זה בכלל לא עוד ויכוח סביב הימצאות הנשים. </w:t>
      </w:r>
    </w:p>
    <w:p w:rsidR="000F304A" w:rsidRDefault="000F304A" w:rsidP="000F304A">
      <w:pPr>
        <w:rPr>
          <w:rtl/>
        </w:rPr>
      </w:pPr>
      <w:bookmarkStart w:id="637" w:name="_ETM_Q1_3392201"/>
      <w:bookmarkStart w:id="638" w:name="_ETM_Q1_3392313"/>
      <w:bookmarkEnd w:id="637"/>
      <w:bookmarkEnd w:id="638"/>
    </w:p>
    <w:p w:rsidR="000F304A" w:rsidRDefault="000F304A" w:rsidP="006D4CC7">
      <w:pPr>
        <w:pStyle w:val="-"/>
        <w:rPr>
          <w:rtl/>
        </w:rPr>
      </w:pPr>
      <w:bookmarkStart w:id="639" w:name="ET_speakercontinue_6166_181"/>
      <w:r w:rsidRPr="006D4CC7">
        <w:rPr>
          <w:rStyle w:val="TagStyle"/>
          <w:rFonts w:hint="cs"/>
          <w:rtl/>
        </w:rPr>
        <w:t xml:space="preserve"> &lt;&lt; </w:t>
      </w:r>
      <w:proofErr w:type="spellStart"/>
      <w:r w:rsidRPr="006D4CC7">
        <w:rPr>
          <w:rStyle w:val="TagStyle"/>
          <w:rFonts w:hint="cs"/>
          <w:rtl/>
        </w:rPr>
        <w:t>דובר_המשך</w:t>
      </w:r>
      <w:proofErr w:type="spellEnd"/>
      <w:r w:rsidRPr="006D4CC7">
        <w:rPr>
          <w:rStyle w:val="TagStyle"/>
          <w:rFonts w:hint="cs"/>
          <w:rtl/>
        </w:rPr>
        <w:t xml:space="preserve">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דובר_המשך</w:t>
      </w:r>
      <w:proofErr w:type="spellEnd"/>
      <w:r w:rsidRPr="006D4CC7">
        <w:rPr>
          <w:rStyle w:val="TagStyle"/>
          <w:rFonts w:hint="cs"/>
          <w:rtl/>
        </w:rPr>
        <w:t xml:space="preserve"> &gt;&gt;</w:t>
      </w:r>
      <w:r>
        <w:rPr>
          <w:rFonts w:hint="cs"/>
          <w:rtl/>
        </w:rPr>
        <w:t xml:space="preserve">   </w:t>
      </w:r>
      <w:bookmarkEnd w:id="639"/>
    </w:p>
    <w:p w:rsidR="000F304A" w:rsidRDefault="000F304A" w:rsidP="000F304A">
      <w:pPr>
        <w:pStyle w:val="KeepWithNext"/>
        <w:rPr>
          <w:rtl/>
        </w:rPr>
      </w:pPr>
    </w:p>
    <w:p w:rsidR="000F304A" w:rsidRDefault="000F304A" w:rsidP="000F443B">
      <w:pPr>
        <w:rPr>
          <w:rtl/>
        </w:rPr>
      </w:pPr>
      <w:r>
        <w:rPr>
          <w:rtl/>
        </w:rPr>
        <w:t>ואם אותו אחד שירצה למנוע אומר לאישה "תצאי מכאן" זה יהווה מטרד?</w:t>
      </w:r>
      <w:bookmarkStart w:id="640" w:name="_ETM_Q1_3396415"/>
      <w:bookmarkEnd w:id="640"/>
      <w:r>
        <w:rPr>
          <w:rtl/>
        </w:rPr>
        <w:t xml:space="preserve"> ז</w:t>
      </w:r>
      <w:r w:rsidR="000F443B">
        <w:rPr>
          <w:rFonts w:hint="cs"/>
          <w:rtl/>
        </w:rPr>
        <w:t>ו</w:t>
      </w:r>
      <w:r>
        <w:rPr>
          <w:rtl/>
        </w:rPr>
        <w:t xml:space="preserve"> היא שנמצאת שלא כדין.</w:t>
      </w:r>
    </w:p>
    <w:p w:rsidR="000F304A" w:rsidRDefault="000F304A" w:rsidP="000F304A">
      <w:pPr>
        <w:rPr>
          <w:rtl/>
        </w:rPr>
      </w:pPr>
      <w:bookmarkStart w:id="641" w:name="_ETM_Q1_3386338"/>
      <w:bookmarkStart w:id="642" w:name="_ETM_Q1_3386445"/>
      <w:bookmarkEnd w:id="641"/>
      <w:bookmarkEnd w:id="642"/>
    </w:p>
    <w:p w:rsidR="000F304A" w:rsidRDefault="000F304A" w:rsidP="006D4CC7">
      <w:pPr>
        <w:pStyle w:val="af8"/>
        <w:rPr>
          <w:rtl/>
        </w:rPr>
      </w:pPr>
      <w:bookmarkStart w:id="643" w:name="ET_yor_6156_182"/>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643"/>
    </w:p>
    <w:p w:rsidR="000F304A" w:rsidRDefault="000F304A" w:rsidP="000F304A">
      <w:pPr>
        <w:pStyle w:val="KeepWithNext"/>
        <w:rPr>
          <w:rtl/>
        </w:rPr>
      </w:pPr>
    </w:p>
    <w:p w:rsidR="000F304A" w:rsidRDefault="000F304A" w:rsidP="008B2396">
      <w:pPr>
        <w:rPr>
          <w:rtl/>
        </w:rPr>
      </w:pPr>
      <w:bookmarkStart w:id="644" w:name="_ETM_Q1_3387209"/>
      <w:bookmarkEnd w:id="644"/>
      <w:r>
        <w:rPr>
          <w:rtl/>
        </w:rPr>
        <w:t xml:space="preserve">אז אם הוא רק אומר לה "תצאי מכאן", פה לא יעזור </w:t>
      </w:r>
      <w:r w:rsidR="000F443B">
        <w:rPr>
          <w:rFonts w:hint="cs"/>
          <w:rtl/>
        </w:rPr>
        <w:t>"</w:t>
      </w:r>
      <w:r>
        <w:rPr>
          <w:rtl/>
        </w:rPr>
        <w:t>שלא כדין</w:t>
      </w:r>
      <w:r w:rsidR="000F443B">
        <w:rPr>
          <w:rFonts w:hint="cs"/>
          <w:rtl/>
        </w:rPr>
        <w:t>"</w:t>
      </w:r>
      <w:r w:rsidR="008B2396">
        <w:rPr>
          <w:rFonts w:hint="cs"/>
          <w:rtl/>
        </w:rPr>
        <w:t>.</w:t>
      </w:r>
      <w:r>
        <w:rPr>
          <w:rtl/>
        </w:rPr>
        <w:t xml:space="preserve"> אז יצטרכו רשויות האכיפה להחליט האם </w:t>
      </w:r>
      <w:proofErr w:type="spellStart"/>
      <w:r>
        <w:rPr>
          <w:rtl/>
        </w:rPr>
        <w:t>באיזונים</w:t>
      </w:r>
      <w:proofErr w:type="spellEnd"/>
      <w:r>
        <w:rPr>
          <w:rtl/>
        </w:rPr>
        <w:t xml:space="preserve"> בין חופש ביטוי, שהוא ערך מוגן אצלנו, וחופש ההפגנה, לבין הזכות של האישה, האם זה שמישהו אמר "תצאי מכאן" מצדיק העמדה לדין פלילי. אני בספק. אבל</w:t>
      </w:r>
      <w:r w:rsidR="008B2396">
        <w:rPr>
          <w:rFonts w:hint="cs"/>
          <w:rtl/>
        </w:rPr>
        <w:t xml:space="preserve"> אם</w:t>
      </w:r>
      <w:r>
        <w:rPr>
          <w:rtl/>
        </w:rPr>
        <w:t xml:space="preserve"> האדם עומד שם ומפריע ויוצר מטרד אז ברגע מסוים רשויות האכיפה</w:t>
      </w:r>
      <w:r w:rsidR="008B2396">
        <w:rPr>
          <w:rFonts w:hint="cs"/>
          <w:rtl/>
        </w:rPr>
        <w:t>,</w:t>
      </w:r>
      <w:r>
        <w:rPr>
          <w:rtl/>
        </w:rPr>
        <w:t xml:space="preserve"> ואחרי זה בתי המשפט</w:t>
      </w:r>
      <w:r w:rsidR="008B2396">
        <w:rPr>
          <w:rFonts w:hint="cs"/>
          <w:rtl/>
        </w:rPr>
        <w:t>,</w:t>
      </w:r>
      <w:r>
        <w:rPr>
          <w:rtl/>
        </w:rPr>
        <w:t xml:space="preserve"> יקבעו מתי זה עובר את הגבול של התבטאות שהיא תחת הגנת חופש הביטוי להתבטאות שהיא מטרד.</w:t>
      </w:r>
    </w:p>
    <w:p w:rsidR="000F304A" w:rsidRDefault="000F304A" w:rsidP="000F304A">
      <w:pPr>
        <w:rPr>
          <w:rtl/>
        </w:rPr>
      </w:pPr>
    </w:p>
    <w:p w:rsidR="000F304A" w:rsidRDefault="000F304A" w:rsidP="006D4CC7">
      <w:pPr>
        <w:pStyle w:val="a5"/>
        <w:rPr>
          <w:rtl/>
        </w:rPr>
      </w:pPr>
      <w:bookmarkStart w:id="645" w:name="ET_speaker_לילך_וגנר_183"/>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645"/>
    </w:p>
    <w:p w:rsidR="000F304A" w:rsidRDefault="000F304A" w:rsidP="000F304A">
      <w:pPr>
        <w:pStyle w:val="KeepWithNext"/>
        <w:rPr>
          <w:rtl/>
        </w:rPr>
      </w:pPr>
    </w:p>
    <w:p w:rsidR="000F304A" w:rsidRDefault="000F304A" w:rsidP="000F304A">
      <w:pPr>
        <w:rPr>
          <w:rtl/>
        </w:rPr>
      </w:pPr>
      <w:r>
        <w:rPr>
          <w:rtl/>
        </w:rPr>
        <w:t xml:space="preserve">אני רק רוצה להגיד לחבר הכנסת </w:t>
      </w:r>
      <w:proofErr w:type="spellStart"/>
      <w:r>
        <w:rPr>
          <w:rtl/>
        </w:rPr>
        <w:t>מקלב</w:t>
      </w:r>
      <w:proofErr w:type="spellEnd"/>
      <w:r>
        <w:rPr>
          <w:rtl/>
        </w:rPr>
        <w:t xml:space="preserve"> שהיום בסעיף של עוינות כלפי ציבור נכללת גם קבוצה דתית. זאת אומרת, </w:t>
      </w:r>
      <w:r w:rsidRPr="008B2396">
        <w:rPr>
          <w:rtl/>
        </w:rPr>
        <w:t>דווקא השאלות בהקשר</w:t>
      </w:r>
      <w:r>
        <w:rPr>
          <w:rtl/>
        </w:rPr>
        <w:t xml:space="preserve"> הזה קיימות כבר היום, הן לא קשורות כל כ</w:t>
      </w:r>
      <w:r w:rsidR="008B2396">
        <w:rPr>
          <w:rtl/>
        </w:rPr>
        <w:t>ך לנושא של הנסיבה המחמירה החדשה</w:t>
      </w:r>
      <w:r>
        <w:rPr>
          <w:rtl/>
        </w:rPr>
        <w:t xml:space="preserve"> אלא אולי של פרשנות של 144ו בנוסחו הנוכחי.</w:t>
      </w:r>
    </w:p>
    <w:p w:rsidR="000F304A" w:rsidRDefault="000F304A" w:rsidP="000F304A">
      <w:pPr>
        <w:rPr>
          <w:rtl/>
        </w:rPr>
      </w:pPr>
      <w:bookmarkStart w:id="646" w:name="_ETM_Q1_3458042"/>
      <w:bookmarkStart w:id="647" w:name="_ETM_Q1_3458249"/>
      <w:bookmarkEnd w:id="646"/>
      <w:bookmarkEnd w:id="647"/>
    </w:p>
    <w:p w:rsidR="000F304A" w:rsidRDefault="000F304A" w:rsidP="006D4CC7">
      <w:pPr>
        <w:pStyle w:val="a5"/>
        <w:rPr>
          <w:rtl/>
        </w:rPr>
      </w:pPr>
      <w:bookmarkStart w:id="648" w:name="ET_speaker_6166_184"/>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48"/>
    </w:p>
    <w:p w:rsidR="000F304A" w:rsidRDefault="000F304A" w:rsidP="000F304A">
      <w:pPr>
        <w:pStyle w:val="KeepWithNext"/>
        <w:rPr>
          <w:rtl/>
        </w:rPr>
      </w:pPr>
    </w:p>
    <w:p w:rsidR="000F304A" w:rsidRDefault="008B2396" w:rsidP="008B2396">
      <w:pPr>
        <w:rPr>
          <w:rtl/>
        </w:rPr>
      </w:pPr>
      <w:r>
        <w:rPr>
          <w:rFonts w:hint="cs"/>
          <w:rtl/>
        </w:rPr>
        <w:t>ב</w:t>
      </w:r>
      <w:r>
        <w:rPr>
          <w:rtl/>
        </w:rPr>
        <w:t xml:space="preserve">מציאות </w:t>
      </w:r>
      <w:r>
        <w:rPr>
          <w:rFonts w:hint="cs"/>
          <w:rtl/>
        </w:rPr>
        <w:t>ב</w:t>
      </w:r>
      <w:r>
        <w:rPr>
          <w:rtl/>
        </w:rPr>
        <w:t xml:space="preserve">בית </w:t>
      </w:r>
      <w:r w:rsidR="000F304A">
        <w:rPr>
          <w:rtl/>
        </w:rPr>
        <w:t xml:space="preserve">כנסת </w:t>
      </w:r>
      <w:r>
        <w:rPr>
          <w:rFonts w:hint="cs"/>
          <w:rtl/>
        </w:rPr>
        <w:t>ש</w:t>
      </w:r>
      <w:r w:rsidR="000F304A">
        <w:rPr>
          <w:rtl/>
        </w:rPr>
        <w:t xml:space="preserve">יש לה גם עזרת נשים וישימו שלט </w:t>
      </w:r>
      <w:r>
        <w:rPr>
          <w:rFonts w:hint="cs"/>
          <w:rtl/>
        </w:rPr>
        <w:t xml:space="preserve">הכוונה </w:t>
      </w:r>
      <w:r w:rsidR="000F304A">
        <w:rPr>
          <w:rtl/>
        </w:rPr>
        <w:t xml:space="preserve">בחוץ </w:t>
      </w:r>
      <w:bookmarkStart w:id="649" w:name="_ETM_Q1_3461790"/>
      <w:bookmarkEnd w:id="649"/>
      <w:r w:rsidR="000F304A">
        <w:rPr>
          <w:rtl/>
        </w:rPr>
        <w:t>"נשים"</w:t>
      </w:r>
      <w:r>
        <w:rPr>
          <w:rFonts w:hint="cs"/>
          <w:rtl/>
        </w:rPr>
        <w:t>,</w:t>
      </w:r>
      <w:r w:rsidR="000F304A">
        <w:rPr>
          <w:rtl/>
        </w:rPr>
        <w:t xml:space="preserve"> כדי שמהשביל הזה ייכנסו לעזרת נשים </w:t>
      </w:r>
      <w:bookmarkStart w:id="650" w:name="_ETM_Q1_3465512"/>
      <w:bookmarkEnd w:id="650"/>
      <w:r w:rsidR="000F304A">
        <w:rPr>
          <w:rtl/>
        </w:rPr>
        <w:t>ו</w:t>
      </w:r>
      <w:r>
        <w:rPr>
          <w:rFonts w:hint="cs"/>
          <w:rtl/>
        </w:rPr>
        <w:t>מ</w:t>
      </w:r>
      <w:r w:rsidR="000F304A">
        <w:rPr>
          <w:rtl/>
        </w:rPr>
        <w:t xml:space="preserve">השביל השני לעזרת גברים, אתם גם תוכלו להגיד שישנה איזו </w:t>
      </w:r>
      <w:bookmarkStart w:id="651" w:name="_ETM_Q1_3472072"/>
      <w:bookmarkEnd w:id="651"/>
      <w:r w:rsidR="000F304A">
        <w:rPr>
          <w:rtl/>
        </w:rPr>
        <w:t xml:space="preserve">פגיעה במרחב הציבורי שכתבו פה </w:t>
      </w:r>
      <w:r>
        <w:rPr>
          <w:rFonts w:hint="cs"/>
          <w:rtl/>
        </w:rPr>
        <w:t>"</w:t>
      </w:r>
      <w:r w:rsidR="000F304A">
        <w:rPr>
          <w:rtl/>
        </w:rPr>
        <w:t>נשים</w:t>
      </w:r>
      <w:r>
        <w:rPr>
          <w:rFonts w:hint="cs"/>
          <w:rtl/>
        </w:rPr>
        <w:t>"</w:t>
      </w:r>
      <w:r w:rsidR="000F304A">
        <w:rPr>
          <w:rtl/>
        </w:rPr>
        <w:t>.</w:t>
      </w:r>
    </w:p>
    <w:p w:rsidR="000F304A" w:rsidRDefault="000F304A" w:rsidP="000F304A">
      <w:pPr>
        <w:rPr>
          <w:rtl/>
        </w:rPr>
      </w:pPr>
      <w:bookmarkStart w:id="652" w:name="_ETM_Q1_3478427"/>
      <w:bookmarkStart w:id="653" w:name="_ETM_Q1_3478550"/>
      <w:bookmarkEnd w:id="652"/>
      <w:bookmarkEnd w:id="653"/>
    </w:p>
    <w:p w:rsidR="000F304A" w:rsidRDefault="000F304A" w:rsidP="006D4CC7">
      <w:pPr>
        <w:pStyle w:val="af8"/>
        <w:rPr>
          <w:rtl/>
        </w:rPr>
      </w:pPr>
      <w:bookmarkStart w:id="654" w:name="ET_yor_6156_185"/>
      <w:r w:rsidRPr="006D4CC7">
        <w:rPr>
          <w:rStyle w:val="TagStyle"/>
          <w:rFonts w:hint="cs"/>
          <w:rtl/>
        </w:rPr>
        <w:t xml:space="preserve"> &lt;&lt; </w:t>
      </w:r>
      <w:proofErr w:type="spellStart"/>
      <w:r w:rsidRPr="006D4CC7">
        <w:rPr>
          <w:rStyle w:val="TagStyle"/>
          <w:rFonts w:hint="cs"/>
          <w:rtl/>
        </w:rPr>
        <w:t>יור</w:t>
      </w:r>
      <w:proofErr w:type="spellEnd"/>
      <w:r w:rsidRPr="006D4CC7">
        <w:rPr>
          <w:rStyle w:val="TagStyle"/>
          <w:rFonts w:hint="cs"/>
          <w:rtl/>
        </w:rPr>
        <w:t xml:space="preserve">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 xml:space="preserve">&lt;&lt; </w:t>
      </w:r>
      <w:proofErr w:type="spellStart"/>
      <w:r w:rsidRPr="006D4CC7">
        <w:rPr>
          <w:rStyle w:val="TagStyle"/>
          <w:rFonts w:hint="cs"/>
          <w:rtl/>
        </w:rPr>
        <w:t>יור</w:t>
      </w:r>
      <w:proofErr w:type="spellEnd"/>
      <w:r w:rsidRPr="006D4CC7">
        <w:rPr>
          <w:rStyle w:val="TagStyle"/>
          <w:rFonts w:hint="cs"/>
          <w:rtl/>
        </w:rPr>
        <w:t xml:space="preserve"> &gt;&gt;</w:t>
      </w:r>
      <w:r>
        <w:rPr>
          <w:rFonts w:hint="cs"/>
          <w:rtl/>
        </w:rPr>
        <w:t xml:space="preserve">   </w:t>
      </w:r>
      <w:bookmarkEnd w:id="654"/>
    </w:p>
    <w:p w:rsidR="000F304A" w:rsidRDefault="000F304A" w:rsidP="000F304A">
      <w:pPr>
        <w:pStyle w:val="KeepWithNext"/>
        <w:rPr>
          <w:rtl/>
        </w:rPr>
      </w:pPr>
    </w:p>
    <w:p w:rsidR="000F304A" w:rsidRDefault="008B2396" w:rsidP="000F304A">
      <w:pPr>
        <w:rPr>
          <w:rtl/>
        </w:rPr>
      </w:pPr>
      <w:bookmarkStart w:id="655" w:name="_ETM_Q1_3479345"/>
      <w:bookmarkEnd w:id="655"/>
      <w:r>
        <w:rPr>
          <w:rFonts w:hint="cs"/>
          <w:rtl/>
        </w:rPr>
        <w:t xml:space="preserve">לא. חבר הכנסת </w:t>
      </w:r>
      <w:proofErr w:type="spellStart"/>
      <w:r>
        <w:rPr>
          <w:rFonts w:hint="cs"/>
          <w:rtl/>
        </w:rPr>
        <w:t>מקלב</w:t>
      </w:r>
      <w:proofErr w:type="spellEnd"/>
      <w:r>
        <w:rPr>
          <w:rFonts w:hint="cs"/>
          <w:rtl/>
        </w:rPr>
        <w:t xml:space="preserve">, </w:t>
      </w:r>
      <w:r w:rsidR="000F304A">
        <w:rPr>
          <w:rtl/>
        </w:rPr>
        <w:t xml:space="preserve">זו בדיוק הנקודה. אם אנשים ישתלטו על המרחב הציבורי – אנחנו לא עוסקים במה בן-אדם עושה בתוך ביתו אבל אם אנשים ירגישו חופשיים בתוך המרחב הציבורי לייצר מהלכים של החפצה, הטרדה, השפלה כלפי נשים, כן, יידעו שברגע מסוים, ואנחנו לא קובעים את זה פה בבית הזה, יש מדיניות אכיפה, יש מדיניות שיפוט, זה יכול להגיע לכדי מטרד. </w:t>
      </w:r>
    </w:p>
    <w:p w:rsidR="000F304A" w:rsidRDefault="000F304A" w:rsidP="000F304A">
      <w:pPr>
        <w:rPr>
          <w:rtl/>
        </w:rPr>
      </w:pPr>
      <w:bookmarkStart w:id="656" w:name="_ETM_Q1_3518890"/>
      <w:bookmarkStart w:id="657" w:name="_ETM_Q1_3518994"/>
      <w:bookmarkStart w:id="658" w:name="_ETM_Q1_3519012"/>
      <w:bookmarkEnd w:id="656"/>
      <w:bookmarkEnd w:id="657"/>
      <w:bookmarkEnd w:id="658"/>
    </w:p>
    <w:p w:rsidR="000F304A" w:rsidRDefault="000F304A" w:rsidP="000F304A">
      <w:pPr>
        <w:rPr>
          <w:rtl/>
        </w:rPr>
      </w:pPr>
      <w:bookmarkStart w:id="659" w:name="_ETM_Q1_3519068"/>
      <w:bookmarkEnd w:id="659"/>
      <w:r>
        <w:rPr>
          <w:rtl/>
        </w:rPr>
        <w:t>אני טיפלתי לפני כמה חודשים במצב שבו ועד עובדים הלך להפגין מול הבית של בעל השליטה והיה דיון האם המשטרה יכולה לומר: אתם לא באים להפגין כאן. זה לא קשור להדרת נשים. פעולה מסוימת יכולה להיות פעולה מאוד לגיטימית</w:t>
      </w:r>
      <w:r w:rsidR="008B2396">
        <w:rPr>
          <w:rFonts w:hint="cs"/>
          <w:rtl/>
        </w:rPr>
        <w:t>,</w:t>
      </w:r>
      <w:r>
        <w:rPr>
          <w:rtl/>
        </w:rPr>
        <w:t xml:space="preserve"> שהיא תחת חופש הביטוי וחופש ההפגנה</w:t>
      </w:r>
      <w:r w:rsidR="008B2396">
        <w:rPr>
          <w:rFonts w:hint="cs"/>
          <w:rtl/>
        </w:rPr>
        <w:t>,</w:t>
      </w:r>
      <w:r>
        <w:rPr>
          <w:rtl/>
        </w:rPr>
        <w:t xml:space="preserve"> וברגע מסוים, בגלל עוצמת ההפרעה, האינטנסיביות שלה, שיבוש חייו של האדם, </w:t>
      </w:r>
      <w:bookmarkStart w:id="660" w:name="_ETM_Q1_3550001"/>
      <w:bookmarkEnd w:id="660"/>
      <w:r>
        <w:rPr>
          <w:rtl/>
        </w:rPr>
        <w:t>באות רשויות האכיפה ואומרות: התגבשו היסודות של מטרד. זה לא שעל גב עניין הדרת הנשים פתאום משתמשים פה באיזושהי עבירה עמומה.</w:t>
      </w:r>
    </w:p>
    <w:p w:rsidR="000F304A" w:rsidRDefault="000F304A" w:rsidP="000F304A">
      <w:pPr>
        <w:rPr>
          <w:rtl/>
        </w:rPr>
      </w:pPr>
    </w:p>
    <w:p w:rsidR="000F304A" w:rsidRDefault="000F304A" w:rsidP="000F304A">
      <w:pPr>
        <w:rPr>
          <w:rtl/>
        </w:rPr>
      </w:pPr>
      <w:r>
        <w:rPr>
          <w:rtl/>
        </w:rPr>
        <w:t>זה שצריך אולי לתקן את עבירת המטרד בחוק העונשין ולומר שזאת הפרעה ממשית לאדם, הפרעה שמשבשת, אז תביאו הצעה לתיקון עבירת המטרד, אבל</w:t>
      </w:r>
      <w:r w:rsidR="008B2396">
        <w:rPr>
          <w:rtl/>
        </w:rPr>
        <w:t xml:space="preserve"> זו כרגע העבירה שיש</w:t>
      </w:r>
      <w:r w:rsidR="008B2396">
        <w:rPr>
          <w:rFonts w:hint="cs"/>
          <w:rtl/>
        </w:rPr>
        <w:t>.</w:t>
      </w:r>
      <w:r>
        <w:rPr>
          <w:rtl/>
        </w:rPr>
        <w:t xml:space="preserve"> אז מה, אז אנחנו נתעלם מ-90% מההתנהגויות שהן בבירור מטרד כי יש 10% של התנהגויות שממילא לא מגישים בהן כתבי אישום כי הם הקצה </w:t>
      </w:r>
      <w:r w:rsidR="008B2396">
        <w:rPr>
          <w:rFonts w:hint="cs"/>
          <w:rtl/>
        </w:rPr>
        <w:t>ה</w:t>
      </w:r>
      <w:r>
        <w:rPr>
          <w:rtl/>
        </w:rPr>
        <w:t>אבסורדי של העבירה? אז תשפרו את הגדרת העבירה ובינתיים שייצאו הנחיות יועץ.</w:t>
      </w:r>
    </w:p>
    <w:p w:rsidR="000F304A" w:rsidRDefault="000F304A" w:rsidP="000F304A">
      <w:pPr>
        <w:rPr>
          <w:rtl/>
        </w:rPr>
      </w:pPr>
      <w:bookmarkStart w:id="661" w:name="_ETM_Q1_3596718"/>
      <w:bookmarkStart w:id="662" w:name="_ETM_Q1_3596844"/>
      <w:bookmarkEnd w:id="661"/>
      <w:bookmarkEnd w:id="662"/>
    </w:p>
    <w:p w:rsidR="000F304A" w:rsidRDefault="000F304A" w:rsidP="006D4CC7">
      <w:pPr>
        <w:pStyle w:val="a5"/>
        <w:rPr>
          <w:rtl/>
        </w:rPr>
      </w:pPr>
      <w:bookmarkStart w:id="663" w:name="ET_speaker_6166_186"/>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63"/>
    </w:p>
    <w:p w:rsidR="000F304A" w:rsidRDefault="000F304A" w:rsidP="000F304A">
      <w:pPr>
        <w:rPr>
          <w:rtl/>
          <w:lang w:eastAsia="he-IL"/>
        </w:rPr>
      </w:pPr>
    </w:p>
    <w:p w:rsidR="000F304A" w:rsidRDefault="00000E50" w:rsidP="00000E50">
      <w:pPr>
        <w:rPr>
          <w:rtl/>
        </w:rPr>
      </w:pPr>
      <w:bookmarkStart w:id="664" w:name="_ETM_Q1_3598108"/>
      <w:bookmarkStart w:id="665" w:name="_ETM_Q1_3598226"/>
      <w:bookmarkEnd w:id="664"/>
      <w:bookmarkEnd w:id="665"/>
      <w:r>
        <w:rPr>
          <w:rFonts w:hint="cs"/>
          <w:rtl/>
        </w:rPr>
        <w:t>יש</w:t>
      </w:r>
      <w:r w:rsidR="000F304A">
        <w:rPr>
          <w:rtl/>
        </w:rPr>
        <w:t xml:space="preserve"> ארגונים ו</w:t>
      </w:r>
      <w:r>
        <w:rPr>
          <w:rFonts w:hint="cs"/>
          <w:rtl/>
        </w:rPr>
        <w:t>זו</w:t>
      </w:r>
      <w:r w:rsidR="000F304A">
        <w:rPr>
          <w:rtl/>
        </w:rPr>
        <w:t xml:space="preserve"> </w:t>
      </w:r>
      <w:r>
        <w:rPr>
          <w:rFonts w:hint="cs"/>
          <w:rtl/>
        </w:rPr>
        <w:t>ה</w:t>
      </w:r>
      <w:r w:rsidR="000F304A">
        <w:rPr>
          <w:rtl/>
        </w:rPr>
        <w:t>אווירה היום</w:t>
      </w:r>
      <w:r>
        <w:rPr>
          <w:rFonts w:hint="cs"/>
          <w:rtl/>
        </w:rPr>
        <w:t>,</w:t>
      </w:r>
      <w:r w:rsidR="000F304A">
        <w:rPr>
          <w:rtl/>
        </w:rPr>
        <w:t xml:space="preserve"> לא למנוע הפרעה במרחב הציבורי והשימוש לציבור הכללי</w:t>
      </w:r>
      <w:r>
        <w:rPr>
          <w:rFonts w:hint="cs"/>
          <w:rtl/>
        </w:rPr>
        <w:t>,</w:t>
      </w:r>
      <w:r w:rsidR="000F304A">
        <w:rPr>
          <w:rtl/>
        </w:rPr>
        <w:t xml:space="preserve"> אלא נכנסים לתוך הבתים</w:t>
      </w:r>
      <w:r>
        <w:rPr>
          <w:rFonts w:hint="cs"/>
          <w:rtl/>
        </w:rPr>
        <w:t>,</w:t>
      </w:r>
      <w:r w:rsidR="000F304A">
        <w:rPr>
          <w:rtl/>
        </w:rPr>
        <w:t xml:space="preserve"> לתוך המרחבים הציבוריים </w:t>
      </w:r>
      <w:bookmarkStart w:id="666" w:name="_ETM_Q1_3607566"/>
      <w:bookmarkEnd w:id="666"/>
      <w:r w:rsidR="000F304A">
        <w:rPr>
          <w:rtl/>
        </w:rPr>
        <w:t xml:space="preserve">והפרטיים והסגורים, עם עתירות, עם פניות ליועצים </w:t>
      </w:r>
      <w:bookmarkStart w:id="667" w:name="_ETM_Q1_3611013"/>
      <w:bookmarkEnd w:id="667"/>
      <w:r w:rsidR="000F304A">
        <w:rPr>
          <w:rtl/>
        </w:rPr>
        <w:t>משפטיים - - -</w:t>
      </w:r>
    </w:p>
    <w:p w:rsidR="000F304A" w:rsidRDefault="000F304A" w:rsidP="000F304A">
      <w:pPr>
        <w:rPr>
          <w:rtl/>
        </w:rPr>
      </w:pPr>
      <w:bookmarkStart w:id="668" w:name="_ETM_Q1_3611121"/>
      <w:bookmarkStart w:id="669" w:name="_ETM_Q1_3611258"/>
      <w:bookmarkEnd w:id="668"/>
      <w:bookmarkEnd w:id="669"/>
    </w:p>
    <w:p w:rsidR="000F304A" w:rsidRDefault="000F304A" w:rsidP="006D4CC7">
      <w:pPr>
        <w:pStyle w:val="af8"/>
        <w:rPr>
          <w:rtl/>
        </w:rPr>
      </w:pPr>
      <w:bookmarkStart w:id="670" w:name="ET_yor_6156_187"/>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670"/>
    </w:p>
    <w:p w:rsidR="000F304A" w:rsidRDefault="000F304A" w:rsidP="000F304A">
      <w:pPr>
        <w:pStyle w:val="KeepWithNext"/>
        <w:rPr>
          <w:rtl/>
        </w:rPr>
      </w:pPr>
    </w:p>
    <w:p w:rsidR="000F304A" w:rsidRDefault="000F304A" w:rsidP="000F304A">
      <w:pPr>
        <w:rPr>
          <w:rtl/>
        </w:rPr>
      </w:pPr>
      <w:bookmarkStart w:id="671" w:name="_ETM_Q1_3612214"/>
      <w:bookmarkEnd w:id="671"/>
      <w:r>
        <w:rPr>
          <w:rtl/>
        </w:rPr>
        <w:t xml:space="preserve">חבר הכנסת </w:t>
      </w:r>
      <w:proofErr w:type="spellStart"/>
      <w:r>
        <w:rPr>
          <w:rtl/>
        </w:rPr>
        <w:t>מקלב</w:t>
      </w:r>
      <w:proofErr w:type="spellEnd"/>
      <w:r>
        <w:rPr>
          <w:rtl/>
        </w:rPr>
        <w:t>, הארגונים שיושבים פה זה ארגונים שמגנים על הזכות של הבת להספיד את אביה בבית קברות ציבורי. האמן לי שאני מכיר קצת את פעולתם.</w:t>
      </w:r>
    </w:p>
    <w:p w:rsidR="000F304A" w:rsidRDefault="000F304A" w:rsidP="000F304A">
      <w:pPr>
        <w:rPr>
          <w:rtl/>
        </w:rPr>
      </w:pPr>
      <w:bookmarkStart w:id="672" w:name="_ETM_Q1_3624534"/>
      <w:bookmarkStart w:id="673" w:name="_ETM_Q1_3624630"/>
      <w:bookmarkEnd w:id="672"/>
      <w:bookmarkEnd w:id="673"/>
    </w:p>
    <w:p w:rsidR="000F304A" w:rsidRDefault="000F304A" w:rsidP="006D4CC7">
      <w:pPr>
        <w:pStyle w:val="-"/>
        <w:rPr>
          <w:rtl/>
        </w:rPr>
      </w:pPr>
      <w:bookmarkStart w:id="674" w:name="ET_speakercontinue_6166_188"/>
      <w:r w:rsidRPr="006D4CC7">
        <w:rPr>
          <w:rStyle w:val="TagStyle"/>
          <w:rFonts w:hint="cs"/>
          <w:rtl/>
        </w:rPr>
        <w:t xml:space="preserve"> &lt;&lt; דובר_המשך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דובר_המשך &gt;&gt;</w:t>
      </w:r>
      <w:r>
        <w:rPr>
          <w:rFonts w:hint="cs"/>
          <w:rtl/>
        </w:rPr>
        <w:t xml:space="preserve">   </w:t>
      </w:r>
      <w:bookmarkEnd w:id="674"/>
    </w:p>
    <w:p w:rsidR="000F304A" w:rsidRDefault="000F304A" w:rsidP="000F304A">
      <w:pPr>
        <w:pStyle w:val="KeepWithNext"/>
        <w:rPr>
          <w:rtl/>
        </w:rPr>
      </w:pPr>
    </w:p>
    <w:p w:rsidR="000F304A" w:rsidRDefault="000F304A" w:rsidP="000F304A">
      <w:pPr>
        <w:rPr>
          <w:rtl/>
        </w:rPr>
      </w:pPr>
      <w:bookmarkStart w:id="675" w:name="_ETM_Q1_3625983"/>
      <w:bookmarkEnd w:id="675"/>
      <w:r>
        <w:rPr>
          <w:rtl/>
        </w:rPr>
        <w:t>ממש לא.</w:t>
      </w:r>
    </w:p>
    <w:p w:rsidR="000F304A" w:rsidRDefault="000F304A" w:rsidP="000F304A">
      <w:pPr>
        <w:rPr>
          <w:rtl/>
        </w:rPr>
      </w:pPr>
      <w:bookmarkStart w:id="676" w:name="_ETM_Q1_3629461"/>
      <w:bookmarkStart w:id="677" w:name="_ETM_Q1_3629580"/>
      <w:bookmarkStart w:id="678" w:name="_ETM_Q1_3630420"/>
      <w:bookmarkEnd w:id="676"/>
      <w:bookmarkEnd w:id="677"/>
      <w:bookmarkEnd w:id="678"/>
    </w:p>
    <w:p w:rsidR="000F304A" w:rsidRDefault="000F304A" w:rsidP="006D4CC7">
      <w:pPr>
        <w:pStyle w:val="a5"/>
        <w:rPr>
          <w:rtl/>
        </w:rPr>
      </w:pPr>
      <w:bookmarkStart w:id="679" w:name="ET_knessetmember_5552_189"/>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679"/>
    </w:p>
    <w:p w:rsidR="000F304A" w:rsidRDefault="000F304A" w:rsidP="000F304A">
      <w:pPr>
        <w:pStyle w:val="KeepWithNext"/>
        <w:rPr>
          <w:rtl/>
        </w:rPr>
      </w:pPr>
    </w:p>
    <w:p w:rsidR="000F304A" w:rsidRDefault="000F304A" w:rsidP="000F304A">
      <w:pPr>
        <w:rPr>
          <w:rtl/>
        </w:rPr>
      </w:pPr>
      <w:bookmarkStart w:id="680" w:name="_ETM_Q1_3631093"/>
      <w:bookmarkStart w:id="681" w:name="_ETM_Q1_3631150"/>
      <w:bookmarkEnd w:id="680"/>
      <w:bookmarkEnd w:id="681"/>
      <w:r>
        <w:rPr>
          <w:rtl/>
        </w:rPr>
        <w:t xml:space="preserve">חבר הכנסת </w:t>
      </w:r>
      <w:proofErr w:type="spellStart"/>
      <w:r>
        <w:rPr>
          <w:rtl/>
        </w:rPr>
        <w:t>מקלב</w:t>
      </w:r>
      <w:proofErr w:type="spellEnd"/>
      <w:r>
        <w:rPr>
          <w:rtl/>
        </w:rPr>
        <w:t>, אני מאוד מכבדת אותך אבל אתה לוקח א</w:t>
      </w:r>
      <w:r w:rsidR="00EB147E">
        <w:rPr>
          <w:rtl/>
        </w:rPr>
        <w:t>ת זה למקומות שאולי הם קרובים לג</w:t>
      </w:r>
      <w:r w:rsidR="00EB147E">
        <w:rPr>
          <w:rFonts w:hint="cs"/>
          <w:rtl/>
        </w:rPr>
        <w:t>ב</w:t>
      </w:r>
      <w:r>
        <w:rPr>
          <w:rtl/>
        </w:rPr>
        <w:t>יך - - -</w:t>
      </w:r>
    </w:p>
    <w:p w:rsidR="000F304A" w:rsidRDefault="000F304A" w:rsidP="000F304A">
      <w:pPr>
        <w:rPr>
          <w:rtl/>
        </w:rPr>
      </w:pPr>
    </w:p>
    <w:p w:rsidR="000F304A" w:rsidRDefault="000F304A" w:rsidP="006D4CC7">
      <w:pPr>
        <w:pStyle w:val="af8"/>
        <w:rPr>
          <w:rtl/>
        </w:rPr>
      </w:pPr>
      <w:bookmarkStart w:id="682" w:name="ET_yor_6156_190"/>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682"/>
    </w:p>
    <w:p w:rsidR="000F304A" w:rsidRDefault="000F304A" w:rsidP="000F304A">
      <w:pPr>
        <w:pStyle w:val="KeepWithNext"/>
        <w:rPr>
          <w:rtl/>
        </w:rPr>
      </w:pPr>
    </w:p>
    <w:p w:rsidR="000F304A" w:rsidRDefault="000F304A" w:rsidP="000F304A">
      <w:pPr>
        <w:rPr>
          <w:rtl/>
        </w:rPr>
      </w:pPr>
      <w:r>
        <w:rPr>
          <w:rtl/>
        </w:rPr>
        <w:t xml:space="preserve">זאת לא הצעת החוק הפרטית שלי, אתה יודע, זו הצעת החוק הפרטית של חברת הכנסת </w:t>
      </w:r>
      <w:proofErr w:type="spellStart"/>
      <w:r>
        <w:rPr>
          <w:rtl/>
        </w:rPr>
        <w:t>מלינובסקי</w:t>
      </w:r>
      <w:proofErr w:type="spellEnd"/>
      <w:r>
        <w:rPr>
          <w:rtl/>
        </w:rPr>
        <w:t>.</w:t>
      </w:r>
    </w:p>
    <w:p w:rsidR="000F304A" w:rsidRDefault="000F304A" w:rsidP="000F304A">
      <w:pPr>
        <w:rPr>
          <w:rtl/>
        </w:rPr>
      </w:pPr>
    </w:p>
    <w:p w:rsidR="000F304A" w:rsidRDefault="000F304A" w:rsidP="006D4CC7">
      <w:pPr>
        <w:pStyle w:val="a5"/>
        <w:rPr>
          <w:rtl/>
        </w:rPr>
      </w:pPr>
      <w:bookmarkStart w:id="683" w:name="ET_speaker_6166_191"/>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683"/>
    </w:p>
    <w:p w:rsidR="000F304A" w:rsidRDefault="000F304A" w:rsidP="000F304A">
      <w:pPr>
        <w:rPr>
          <w:rtl/>
          <w:lang w:eastAsia="he-IL"/>
        </w:rPr>
      </w:pPr>
    </w:p>
    <w:p w:rsidR="000F304A" w:rsidRDefault="000F304A" w:rsidP="000F304A">
      <w:pPr>
        <w:rPr>
          <w:rtl/>
        </w:rPr>
      </w:pPr>
      <w:bookmarkStart w:id="684" w:name="_ETM_Q1_3639768"/>
      <w:bookmarkStart w:id="685" w:name="_ETM_Q1_3639878"/>
      <w:bookmarkEnd w:id="684"/>
      <w:bookmarkEnd w:id="685"/>
      <w:r>
        <w:rPr>
          <w:rtl/>
        </w:rPr>
        <w:t xml:space="preserve">הפכת את זה להצעת חוק פרטית שלך </w:t>
      </w:r>
      <w:bookmarkStart w:id="686" w:name="_ETM_Q1_3643074"/>
      <w:bookmarkEnd w:id="686"/>
      <w:r>
        <w:rPr>
          <w:rtl/>
        </w:rPr>
        <w:t>בניסוחים שאתה מוביל אליהם.</w:t>
      </w:r>
    </w:p>
    <w:p w:rsidR="000F304A" w:rsidRDefault="000F304A" w:rsidP="000F304A">
      <w:pPr>
        <w:rPr>
          <w:rtl/>
        </w:rPr>
      </w:pPr>
      <w:bookmarkStart w:id="687" w:name="_ETM_Q1_3645805"/>
      <w:bookmarkStart w:id="688" w:name="_ETM_Q1_3645986"/>
      <w:bookmarkEnd w:id="687"/>
      <w:bookmarkEnd w:id="688"/>
    </w:p>
    <w:p w:rsidR="000F304A" w:rsidRDefault="000F304A" w:rsidP="006D4CC7">
      <w:pPr>
        <w:pStyle w:val="a5"/>
        <w:rPr>
          <w:rtl/>
        </w:rPr>
      </w:pPr>
      <w:bookmarkStart w:id="689" w:name="ET_knessetmember_5552_192"/>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689"/>
    </w:p>
    <w:p w:rsidR="000F304A" w:rsidRDefault="000F304A" w:rsidP="000F304A">
      <w:pPr>
        <w:pStyle w:val="KeepWithNext"/>
        <w:rPr>
          <w:rtl/>
        </w:rPr>
      </w:pPr>
    </w:p>
    <w:p w:rsidR="000F304A" w:rsidRDefault="000F304A" w:rsidP="000F304A">
      <w:pPr>
        <w:rPr>
          <w:rtl/>
        </w:rPr>
      </w:pPr>
      <w:r>
        <w:rPr>
          <w:rtl/>
        </w:rPr>
        <w:t xml:space="preserve">לא, זה לא הוא, זה לא ניסוחים </w:t>
      </w:r>
      <w:bookmarkStart w:id="690" w:name="_ETM_Q1_3643271"/>
      <w:bookmarkEnd w:id="690"/>
      <w:r>
        <w:rPr>
          <w:rtl/>
        </w:rPr>
        <w:t>שלו.</w:t>
      </w:r>
    </w:p>
    <w:p w:rsidR="000F304A" w:rsidRDefault="000F304A" w:rsidP="000F304A">
      <w:pPr>
        <w:rPr>
          <w:rtl/>
        </w:rPr>
      </w:pPr>
      <w:bookmarkStart w:id="691" w:name="_ETM_Q1_3649182"/>
      <w:bookmarkStart w:id="692" w:name="_ETM_Q1_3649319"/>
      <w:bookmarkEnd w:id="691"/>
      <w:bookmarkEnd w:id="692"/>
    </w:p>
    <w:p w:rsidR="000F304A" w:rsidRDefault="000F304A" w:rsidP="006D4CC7">
      <w:pPr>
        <w:pStyle w:val="af8"/>
        <w:rPr>
          <w:rtl/>
        </w:rPr>
      </w:pPr>
      <w:bookmarkStart w:id="693" w:name="ET_yor_6156_193"/>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693"/>
    </w:p>
    <w:p w:rsidR="000F304A" w:rsidRDefault="000F304A" w:rsidP="000F304A">
      <w:pPr>
        <w:pStyle w:val="KeepWithNext"/>
        <w:rPr>
          <w:rtl/>
        </w:rPr>
      </w:pPr>
    </w:p>
    <w:p w:rsidR="000F304A" w:rsidRDefault="000F304A" w:rsidP="000F304A">
      <w:pPr>
        <w:rPr>
          <w:rtl/>
        </w:rPr>
      </w:pPr>
      <w:bookmarkStart w:id="694" w:name="_ETM_Q1_3650111"/>
      <w:bookmarkEnd w:id="694"/>
      <w:r>
        <w:rPr>
          <w:rtl/>
        </w:rPr>
        <w:t>תאמין לי שזה הכ</w:t>
      </w:r>
      <w:r w:rsidR="00EB147E">
        <w:rPr>
          <w:rFonts w:hint="cs"/>
          <w:rtl/>
        </w:rPr>
        <w:t>ו</w:t>
      </w:r>
      <w:r>
        <w:rPr>
          <w:rtl/>
        </w:rPr>
        <w:t xml:space="preserve">ל עבודה של חברת הכנסת </w:t>
      </w:r>
      <w:proofErr w:type="spellStart"/>
      <w:r>
        <w:rPr>
          <w:rtl/>
        </w:rPr>
        <w:t>מלינובסקי</w:t>
      </w:r>
      <w:proofErr w:type="spellEnd"/>
      <w:r>
        <w:rPr>
          <w:rtl/>
        </w:rPr>
        <w:t xml:space="preserve">, היועצת המשפטית של הוועדה והיועצות המשפטיות של משרד </w:t>
      </w:r>
      <w:bookmarkStart w:id="695" w:name="_ETM_Q1_3662409"/>
      <w:bookmarkEnd w:id="695"/>
      <w:r>
        <w:rPr>
          <w:rtl/>
        </w:rPr>
        <w:t>המשפטים.</w:t>
      </w:r>
    </w:p>
    <w:p w:rsidR="000F304A" w:rsidRDefault="000F304A" w:rsidP="000F304A">
      <w:pPr>
        <w:rPr>
          <w:rtl/>
        </w:rPr>
      </w:pPr>
      <w:bookmarkStart w:id="696" w:name="_ETM_Q1_3663995"/>
      <w:bookmarkStart w:id="697" w:name="_ETM_Q1_3664079"/>
      <w:bookmarkEnd w:id="696"/>
      <w:bookmarkEnd w:id="697"/>
    </w:p>
    <w:p w:rsidR="000F304A" w:rsidRDefault="000F304A" w:rsidP="006D4CC7">
      <w:pPr>
        <w:pStyle w:val="a5"/>
        <w:rPr>
          <w:rtl/>
        </w:rPr>
      </w:pPr>
      <w:bookmarkStart w:id="698" w:name="ET_knessetmember_5552_194"/>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698"/>
    </w:p>
    <w:p w:rsidR="000F304A" w:rsidRDefault="000F304A" w:rsidP="000F304A">
      <w:pPr>
        <w:rPr>
          <w:rtl/>
          <w:lang w:eastAsia="he-IL"/>
        </w:rPr>
      </w:pPr>
    </w:p>
    <w:p w:rsidR="000F304A" w:rsidRDefault="000F304A" w:rsidP="002214AA">
      <w:pPr>
        <w:rPr>
          <w:rtl/>
        </w:rPr>
      </w:pPr>
      <w:r>
        <w:rPr>
          <w:rtl/>
        </w:rPr>
        <w:t xml:space="preserve">אני מצטערת, אתם לוקחים את זה למקום לא ראוי. אולי יש פה סכסוך אחר שלא קשור להצעת החוק הזו. אני לא מסכימה לדבר הזה. </w:t>
      </w:r>
      <w:r w:rsidR="002214AA">
        <w:rPr>
          <w:rFonts w:hint="cs"/>
          <w:rtl/>
        </w:rPr>
        <w:t xml:space="preserve">זו לא מטרת החוק. </w:t>
      </w:r>
      <w:r>
        <w:rPr>
          <w:rtl/>
        </w:rPr>
        <w:t>הדבר האחרון שאני חשבתי</w:t>
      </w:r>
      <w:r w:rsidR="002214AA">
        <w:rPr>
          <w:rFonts w:hint="cs"/>
          <w:rtl/>
        </w:rPr>
        <w:t xml:space="preserve"> עליו</w:t>
      </w:r>
      <w:r>
        <w:rPr>
          <w:rtl/>
        </w:rPr>
        <w:t xml:space="preserve"> </w:t>
      </w:r>
      <w:r>
        <w:t>–</w:t>
      </w:r>
      <w:r>
        <w:rPr>
          <w:rtl/>
        </w:rPr>
        <w:t xml:space="preserve"> סליחה, חברת הכנסת גלעד קריב, סליחה חבר הכנסת אורי </w:t>
      </w:r>
      <w:proofErr w:type="spellStart"/>
      <w:r>
        <w:rPr>
          <w:rtl/>
        </w:rPr>
        <w:t>מקלב</w:t>
      </w:r>
      <w:proofErr w:type="spellEnd"/>
      <w:r>
        <w:rPr>
          <w:rtl/>
        </w:rPr>
        <w:t xml:space="preserve"> – </w:t>
      </w:r>
      <w:bookmarkStart w:id="699" w:name="_ETM_Q1_3687986"/>
      <w:bookmarkEnd w:id="699"/>
      <w:r w:rsidR="002214AA">
        <w:rPr>
          <w:rFonts w:hint="cs"/>
          <w:rtl/>
        </w:rPr>
        <w:t xml:space="preserve">הוא </w:t>
      </w:r>
      <w:r>
        <w:rPr>
          <w:rtl/>
        </w:rPr>
        <w:t>נשות הכותל</w:t>
      </w:r>
      <w:r w:rsidR="002214AA">
        <w:rPr>
          <w:rFonts w:hint="cs"/>
          <w:rtl/>
        </w:rPr>
        <w:t>.</w:t>
      </w:r>
      <w:r>
        <w:rPr>
          <w:rtl/>
        </w:rPr>
        <w:t xml:space="preserve"> זה לא עניין אותי בכלל. אני לא שם. אני רואה תופעות בחיי היום-יום, ברחוב. אני לא הולכת לכותל ואני לא יודעת מה קורה שם. אני גם לא מתכוונת שייכנסו לבית מדרש פרטי ויעשו שם פרובוקציות. </w:t>
      </w:r>
    </w:p>
    <w:p w:rsidR="000F304A" w:rsidRDefault="000F304A" w:rsidP="000F304A">
      <w:pPr>
        <w:rPr>
          <w:rtl/>
        </w:rPr>
      </w:pPr>
    </w:p>
    <w:p w:rsidR="000F304A" w:rsidRDefault="000F304A" w:rsidP="00EE6CDB">
      <w:pPr>
        <w:rPr>
          <w:rtl/>
        </w:rPr>
      </w:pPr>
      <w:r>
        <w:rPr>
          <w:rtl/>
        </w:rPr>
        <w:t>אני מדברת על הרחוב במקום ציבורי, בעיר ישראלית, בשלט, שעושים ל</w:t>
      </w:r>
      <w:r w:rsidR="00EE6CDB">
        <w:rPr>
          <w:rFonts w:hint="cs"/>
          <w:rtl/>
        </w:rPr>
        <w:t>אישה</w:t>
      </w:r>
      <w:r>
        <w:rPr>
          <w:rtl/>
        </w:rPr>
        <w:t xml:space="preserve"> פעולות לא נעימות </w:t>
      </w:r>
      <w:bookmarkStart w:id="700" w:name="_ETM_Q1_3717452"/>
      <w:bookmarkEnd w:id="700"/>
      <w:r w:rsidR="00EE6CDB">
        <w:rPr>
          <w:rFonts w:hint="cs"/>
          <w:rtl/>
        </w:rPr>
        <w:t xml:space="preserve">על </w:t>
      </w:r>
      <w:r>
        <w:rPr>
          <w:rtl/>
        </w:rPr>
        <w:t xml:space="preserve">עצם זה שהיא אישה, שמישהו הולך ומטריד אותה ברחוב על עצם זה שהיא אישה. זה לא אוטומטי, חבר הכנסת אורי </w:t>
      </w:r>
      <w:proofErr w:type="spellStart"/>
      <w:r>
        <w:rPr>
          <w:rtl/>
        </w:rPr>
        <w:t>מקלב</w:t>
      </w:r>
      <w:proofErr w:type="spellEnd"/>
      <w:r>
        <w:rPr>
          <w:rtl/>
        </w:rPr>
        <w:t>. רשויות החוק יצטרכו לתת על זה דין. משטרת ישראל, אני רואה את האדישות על הפנים שלכם אבל אם יהיה מקרה ותהיה שם טענה שיכולה לעלות שיש פה נסיבה מחמירה</w:t>
      </w:r>
      <w:r w:rsidR="00EE6CDB">
        <w:rPr>
          <w:rFonts w:hint="cs"/>
          <w:rtl/>
        </w:rPr>
        <w:t>,</w:t>
      </w:r>
      <w:r>
        <w:rPr>
          <w:rtl/>
        </w:rPr>
        <w:t xml:space="preserve"> אתם תוכלו להשתמש בזה. זו המטרה. </w:t>
      </w:r>
    </w:p>
    <w:p w:rsidR="000F304A" w:rsidRDefault="000F304A" w:rsidP="000F304A">
      <w:pPr>
        <w:rPr>
          <w:rtl/>
        </w:rPr>
      </w:pPr>
      <w:bookmarkStart w:id="701" w:name="_ETM_Q1_3771435"/>
      <w:bookmarkStart w:id="702" w:name="_ETM_Q1_3771552"/>
      <w:bookmarkStart w:id="703" w:name="_ETM_Q1_3771629"/>
      <w:bookmarkEnd w:id="701"/>
      <w:bookmarkEnd w:id="702"/>
      <w:bookmarkEnd w:id="703"/>
    </w:p>
    <w:p w:rsidR="000F304A" w:rsidRDefault="000F304A" w:rsidP="00EE6CDB">
      <w:pPr>
        <w:rPr>
          <w:rtl/>
        </w:rPr>
      </w:pPr>
      <w:bookmarkStart w:id="704" w:name="_ETM_Q1_3771707"/>
      <w:bookmarkEnd w:id="704"/>
      <w:r>
        <w:rPr>
          <w:rtl/>
        </w:rPr>
        <w:t>אין פה פן דתי, אין פה פן להתריס, המטרה היחידה היא להגן על נשים ובמצבים מסוימים לתת אפשרות לטעון את הטענה הזאת. אני גם לא הלכתי על פן הפלילי במובן של מאסר אלא הלכתי רק על הקנסות. זה משהו שאמור להרתיע אנשים מסוימים מלעשות עבירה, זהו.</w:t>
      </w:r>
    </w:p>
    <w:p w:rsidR="000F304A" w:rsidRDefault="000F304A" w:rsidP="000F304A">
      <w:pPr>
        <w:rPr>
          <w:rtl/>
        </w:rPr>
      </w:pPr>
      <w:bookmarkStart w:id="705" w:name="_ETM_Q1_3775282"/>
      <w:bookmarkStart w:id="706" w:name="_ETM_Q1_3775466"/>
      <w:bookmarkEnd w:id="705"/>
      <w:bookmarkEnd w:id="706"/>
    </w:p>
    <w:p w:rsidR="000F304A" w:rsidRDefault="000F304A" w:rsidP="006D4CC7">
      <w:pPr>
        <w:pStyle w:val="af8"/>
        <w:rPr>
          <w:rtl/>
        </w:rPr>
      </w:pPr>
      <w:bookmarkStart w:id="707" w:name="ET_yor_6156_195"/>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07"/>
    </w:p>
    <w:p w:rsidR="000F304A" w:rsidRDefault="000F304A" w:rsidP="000F304A">
      <w:pPr>
        <w:pStyle w:val="KeepWithNext"/>
        <w:rPr>
          <w:rtl/>
        </w:rPr>
      </w:pPr>
    </w:p>
    <w:p w:rsidR="000F304A" w:rsidRDefault="000F304A" w:rsidP="00AD5C89">
      <w:pPr>
        <w:rPr>
          <w:rtl/>
        </w:rPr>
      </w:pPr>
      <w:bookmarkStart w:id="708" w:name="_ETM_Q1_3776241"/>
      <w:bookmarkEnd w:id="708"/>
      <w:r>
        <w:rPr>
          <w:rtl/>
        </w:rPr>
        <w:t xml:space="preserve">חבר הכנסת </w:t>
      </w:r>
      <w:proofErr w:type="spellStart"/>
      <w:r>
        <w:rPr>
          <w:rtl/>
        </w:rPr>
        <w:t>מקלב</w:t>
      </w:r>
      <w:proofErr w:type="spellEnd"/>
      <w:r>
        <w:rPr>
          <w:rtl/>
        </w:rPr>
        <w:t>,</w:t>
      </w:r>
      <w:r w:rsidR="00AD5C89">
        <w:rPr>
          <w:rtl/>
        </w:rPr>
        <w:t xml:space="preserve"> אני רוצה לשאול שאלה פרוצדורלית</w:t>
      </w:r>
      <w:r w:rsidR="00AD5C89">
        <w:rPr>
          <w:rFonts w:hint="cs"/>
          <w:rtl/>
        </w:rPr>
        <w:t>,</w:t>
      </w:r>
      <w:r>
        <w:rPr>
          <w:rtl/>
        </w:rPr>
        <w:t xml:space="preserve"> אני מכבד את נהלי הדיון. אתם הגשתם הסתייגויות</w:t>
      </w:r>
      <w:r w:rsidR="00AD5C89">
        <w:rPr>
          <w:rFonts w:hint="cs"/>
          <w:rtl/>
        </w:rPr>
        <w:t>,</w:t>
      </w:r>
      <w:r>
        <w:rPr>
          <w:rtl/>
        </w:rPr>
        <w:t xml:space="preserve"> יש שתי אפשרויות מכ</w:t>
      </w:r>
      <w:r w:rsidR="00AD5C89">
        <w:rPr>
          <w:rtl/>
        </w:rPr>
        <w:t>יוון שהיו במסמך שלנו שני נוסחים</w:t>
      </w:r>
      <w:r w:rsidR="00AD5C89">
        <w:rPr>
          <w:rFonts w:hint="cs"/>
          <w:rtl/>
        </w:rPr>
        <w:t>.</w:t>
      </w:r>
      <w:r>
        <w:rPr>
          <w:rtl/>
        </w:rPr>
        <w:t xml:space="preserve"> אם </w:t>
      </w:r>
      <w:bookmarkStart w:id="709" w:name="_ETM_Q1_3784545"/>
      <w:bookmarkEnd w:id="709"/>
      <w:r>
        <w:rPr>
          <w:rtl/>
        </w:rPr>
        <w:t>אתה אומר לי שאנחנו יכולים להצביע - - -</w:t>
      </w:r>
    </w:p>
    <w:p w:rsidR="000F304A" w:rsidRDefault="000F304A" w:rsidP="000F304A">
      <w:pPr>
        <w:rPr>
          <w:rtl/>
        </w:rPr>
      </w:pPr>
      <w:bookmarkStart w:id="710" w:name="_ETM_Q1_3785052"/>
      <w:bookmarkStart w:id="711" w:name="_ETM_Q1_3785170"/>
      <w:bookmarkEnd w:id="710"/>
      <w:bookmarkEnd w:id="711"/>
    </w:p>
    <w:p w:rsidR="000F304A" w:rsidRDefault="000F304A" w:rsidP="006D4CC7">
      <w:pPr>
        <w:pStyle w:val="a5"/>
        <w:rPr>
          <w:rtl/>
        </w:rPr>
      </w:pPr>
      <w:bookmarkStart w:id="712" w:name="ET_speaker_6166_196"/>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712"/>
    </w:p>
    <w:p w:rsidR="000F304A" w:rsidRDefault="000F304A" w:rsidP="000F304A">
      <w:pPr>
        <w:rPr>
          <w:rtl/>
          <w:lang w:eastAsia="he-IL"/>
        </w:rPr>
      </w:pPr>
    </w:p>
    <w:p w:rsidR="000F304A" w:rsidRDefault="000F304A" w:rsidP="00AD5C89">
      <w:pPr>
        <w:rPr>
          <w:rtl/>
        </w:rPr>
      </w:pPr>
      <w:r>
        <w:rPr>
          <w:rtl/>
        </w:rPr>
        <w:t xml:space="preserve">אני אומר לך בצורה גלויה שאני אפילו לא ידעתי את זה. </w:t>
      </w:r>
      <w:bookmarkStart w:id="713" w:name="_ETM_Q1_3788399"/>
      <w:bookmarkEnd w:id="713"/>
      <w:r>
        <w:rPr>
          <w:rtl/>
        </w:rPr>
        <w:t xml:space="preserve">אנחנו הגשנו את ההסתייגויות כבר אתמול. הבוקר טלפנת לעוזר החקיקה </w:t>
      </w:r>
      <w:bookmarkStart w:id="714" w:name="_ETM_Q1_3805034"/>
      <w:bookmarkEnd w:id="714"/>
      <w:r w:rsidR="00AD5C89">
        <w:rPr>
          <w:rtl/>
        </w:rPr>
        <w:t>שלי ואמרת לו</w:t>
      </w:r>
      <w:r w:rsidR="00AD5C89">
        <w:rPr>
          <w:rFonts w:hint="cs"/>
          <w:rtl/>
        </w:rPr>
        <w:t xml:space="preserve"> ש</w:t>
      </w:r>
      <w:r>
        <w:rPr>
          <w:rtl/>
        </w:rPr>
        <w:t xml:space="preserve">חלק מההסתייגויות הן על הנוסח הראשון </w:t>
      </w:r>
      <w:r w:rsidR="00AD5C89">
        <w:rPr>
          <w:rFonts w:hint="cs"/>
          <w:rtl/>
        </w:rPr>
        <w:t xml:space="preserve">ולכן </w:t>
      </w:r>
      <w:r>
        <w:rPr>
          <w:rtl/>
        </w:rPr>
        <w:t>הן לא רלוונטיות.</w:t>
      </w:r>
    </w:p>
    <w:p w:rsidR="000F304A" w:rsidRDefault="000F304A" w:rsidP="000F304A">
      <w:pPr>
        <w:rPr>
          <w:rtl/>
        </w:rPr>
      </w:pPr>
    </w:p>
    <w:p w:rsidR="000F304A" w:rsidRDefault="000F304A" w:rsidP="006D4CC7">
      <w:pPr>
        <w:pStyle w:val="a5"/>
        <w:rPr>
          <w:rtl/>
        </w:rPr>
      </w:pPr>
      <w:bookmarkStart w:id="715" w:name="ET_speaker_טליה_גמאל_197"/>
      <w:r w:rsidRPr="006D4CC7">
        <w:rPr>
          <w:rStyle w:val="TagStyle"/>
          <w:rFonts w:hint="cs"/>
          <w:rtl/>
        </w:rPr>
        <w:t xml:space="preserve"> &lt;&lt; דובר &gt;&gt;</w:t>
      </w:r>
      <w:r>
        <w:rPr>
          <w:rStyle w:val="TagStyle"/>
          <w:rFonts w:hint="cs"/>
          <w:rtl/>
        </w:rPr>
        <w:t xml:space="preserve"> </w:t>
      </w:r>
      <w:r>
        <w:rPr>
          <w:rFonts w:hint="cs"/>
          <w:rtl/>
        </w:rPr>
        <w:t>טליה ג'מאל:</w:t>
      </w:r>
      <w:r>
        <w:rPr>
          <w:rStyle w:val="TagStyle"/>
          <w:rFonts w:hint="cs"/>
          <w:rtl/>
        </w:rPr>
        <w:t xml:space="preserve"> </w:t>
      </w:r>
      <w:r w:rsidRPr="006D4CC7">
        <w:rPr>
          <w:rStyle w:val="TagStyle"/>
          <w:rFonts w:hint="cs"/>
          <w:rtl/>
        </w:rPr>
        <w:t>&lt;&lt; דובר &gt;&gt;</w:t>
      </w:r>
      <w:r>
        <w:rPr>
          <w:rFonts w:hint="cs"/>
          <w:rtl/>
        </w:rPr>
        <w:t xml:space="preserve">   </w:t>
      </w:r>
      <w:bookmarkEnd w:id="715"/>
    </w:p>
    <w:p w:rsidR="000F304A" w:rsidRDefault="000F304A" w:rsidP="000F304A">
      <w:pPr>
        <w:pStyle w:val="KeepWithNext"/>
        <w:rPr>
          <w:rtl/>
        </w:rPr>
      </w:pPr>
    </w:p>
    <w:p w:rsidR="000F304A" w:rsidRDefault="000F304A" w:rsidP="00AD5C89">
      <w:pPr>
        <w:rPr>
          <w:rtl/>
        </w:rPr>
      </w:pPr>
      <w:r>
        <w:rPr>
          <w:rtl/>
        </w:rPr>
        <w:t xml:space="preserve"> חבר הכנסת </w:t>
      </w:r>
      <w:proofErr w:type="spellStart"/>
      <w:r>
        <w:rPr>
          <w:rtl/>
        </w:rPr>
        <w:t>מקלב</w:t>
      </w:r>
      <w:proofErr w:type="spellEnd"/>
      <w:r>
        <w:rPr>
          <w:rtl/>
        </w:rPr>
        <w:t>, אני רק אגיד ש</w:t>
      </w:r>
      <w:r w:rsidR="00AD5C89">
        <w:rPr>
          <w:rFonts w:hint="cs"/>
          <w:rtl/>
        </w:rPr>
        <w:t xml:space="preserve">אפשר </w:t>
      </w:r>
      <w:r>
        <w:rPr>
          <w:rtl/>
        </w:rPr>
        <w:t xml:space="preserve">גם </w:t>
      </w:r>
      <w:r w:rsidR="00AD5C89">
        <w:rPr>
          <w:rFonts w:hint="cs"/>
          <w:rtl/>
        </w:rPr>
        <w:t>ב</w:t>
      </w:r>
      <w:r>
        <w:rPr>
          <w:rtl/>
        </w:rPr>
        <w:t xml:space="preserve">חלק הראשון פשוט לייחס אותו לסעיף הנכון. </w:t>
      </w:r>
    </w:p>
    <w:p w:rsidR="000F304A" w:rsidRDefault="000F304A" w:rsidP="000F304A">
      <w:pPr>
        <w:rPr>
          <w:rtl/>
        </w:rPr>
      </w:pPr>
      <w:bookmarkStart w:id="716" w:name="_ETM_Q1_3816745"/>
      <w:bookmarkStart w:id="717" w:name="_ETM_Q1_3816864"/>
      <w:bookmarkStart w:id="718" w:name="_ETM_Q1_3814737"/>
      <w:bookmarkEnd w:id="716"/>
      <w:bookmarkEnd w:id="717"/>
      <w:bookmarkEnd w:id="718"/>
    </w:p>
    <w:p w:rsidR="000F304A" w:rsidRDefault="000F304A" w:rsidP="006D4CC7">
      <w:pPr>
        <w:pStyle w:val="a5"/>
        <w:rPr>
          <w:rtl/>
        </w:rPr>
      </w:pPr>
      <w:bookmarkStart w:id="719" w:name="ET_speaker_6166_198"/>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719"/>
    </w:p>
    <w:p w:rsidR="000F304A" w:rsidRDefault="000F304A" w:rsidP="000F304A">
      <w:pPr>
        <w:pStyle w:val="KeepWithNext"/>
        <w:rPr>
          <w:rtl/>
          <w:lang w:eastAsia="he-IL"/>
        </w:rPr>
      </w:pPr>
    </w:p>
    <w:p w:rsidR="000F304A" w:rsidRDefault="00AD5C89" w:rsidP="000F304A">
      <w:pPr>
        <w:rPr>
          <w:rtl/>
          <w:lang w:eastAsia="he-IL"/>
        </w:rPr>
      </w:pPr>
      <w:bookmarkStart w:id="720" w:name="_ETM_Q1_3815426"/>
      <w:bookmarkStart w:id="721" w:name="_ETM_Q1_3815487"/>
      <w:bookmarkEnd w:id="720"/>
      <w:bookmarkEnd w:id="721"/>
      <w:r>
        <w:rPr>
          <w:rFonts w:hint="cs"/>
          <w:rtl/>
          <w:lang w:eastAsia="he-IL"/>
        </w:rPr>
        <w:t xml:space="preserve">זה </w:t>
      </w:r>
      <w:r w:rsidR="000F304A">
        <w:rPr>
          <w:rtl/>
          <w:lang w:eastAsia="he-IL"/>
        </w:rPr>
        <w:t xml:space="preserve">לא </w:t>
      </w:r>
      <w:r>
        <w:rPr>
          <w:rFonts w:hint="cs"/>
          <w:rtl/>
          <w:lang w:eastAsia="he-IL"/>
        </w:rPr>
        <w:t>ל</w:t>
      </w:r>
      <w:r w:rsidR="000F304A">
        <w:rPr>
          <w:rtl/>
          <w:lang w:eastAsia="he-IL"/>
        </w:rPr>
        <w:t>עכשיו.</w:t>
      </w:r>
    </w:p>
    <w:p w:rsidR="000F304A" w:rsidRDefault="000F304A" w:rsidP="000F304A">
      <w:pPr>
        <w:rPr>
          <w:rtl/>
          <w:lang w:eastAsia="he-IL"/>
        </w:rPr>
      </w:pPr>
      <w:bookmarkStart w:id="722" w:name="_ETM_Q1_3823009"/>
      <w:bookmarkStart w:id="723" w:name="_ETM_Q1_3823132"/>
      <w:bookmarkEnd w:id="722"/>
      <w:bookmarkEnd w:id="723"/>
    </w:p>
    <w:p w:rsidR="000F304A" w:rsidRDefault="000F304A" w:rsidP="006D4CC7">
      <w:pPr>
        <w:pStyle w:val="af8"/>
        <w:rPr>
          <w:rtl/>
        </w:rPr>
      </w:pPr>
      <w:bookmarkStart w:id="724" w:name="ET_yor_6156_199"/>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24"/>
    </w:p>
    <w:p w:rsidR="000F304A" w:rsidRDefault="000F304A" w:rsidP="000F304A">
      <w:pPr>
        <w:rPr>
          <w:rtl/>
          <w:lang w:eastAsia="he-IL"/>
        </w:rPr>
      </w:pPr>
      <w:bookmarkStart w:id="725" w:name="_ETM_Q1_3823963"/>
      <w:bookmarkEnd w:id="725"/>
    </w:p>
    <w:p w:rsidR="000F304A" w:rsidRDefault="000F304A" w:rsidP="000F304A">
      <w:pPr>
        <w:rPr>
          <w:rtl/>
        </w:rPr>
      </w:pPr>
      <w:bookmarkStart w:id="726" w:name="_ETM_Q1_3818250"/>
      <w:bookmarkStart w:id="727" w:name="_ETM_Q1_3818345"/>
      <w:bookmarkEnd w:id="726"/>
      <w:bookmarkEnd w:id="727"/>
      <w:r>
        <w:rPr>
          <w:rtl/>
        </w:rPr>
        <w:t xml:space="preserve">חבר הכנסת </w:t>
      </w:r>
      <w:proofErr w:type="spellStart"/>
      <w:r>
        <w:rPr>
          <w:rtl/>
        </w:rPr>
        <w:t>מקלב</w:t>
      </w:r>
      <w:proofErr w:type="spellEnd"/>
      <w:r>
        <w:rPr>
          <w:rtl/>
        </w:rPr>
        <w:t>, חבר ועדה מכובד ומיומן</w:t>
      </w:r>
      <w:bookmarkStart w:id="728" w:name="_ETM_Q1_3830624"/>
      <w:bookmarkEnd w:id="728"/>
      <w:r>
        <w:rPr>
          <w:rtl/>
        </w:rPr>
        <w:t xml:space="preserve">, אנחנו ניתן זמן להגיש הסתייגויות, ממילא הדיון הוא לא מחר </w:t>
      </w:r>
      <w:bookmarkStart w:id="729" w:name="_ETM_Q1_3842972"/>
      <w:bookmarkEnd w:id="729"/>
      <w:r>
        <w:rPr>
          <w:rtl/>
        </w:rPr>
        <w:t xml:space="preserve">אלא שבוע הבא. </w:t>
      </w:r>
    </w:p>
    <w:p w:rsidR="000F304A" w:rsidRDefault="000F304A" w:rsidP="000F304A">
      <w:pPr>
        <w:rPr>
          <w:rtl/>
        </w:rPr>
      </w:pPr>
      <w:bookmarkStart w:id="730" w:name="_ETM_Q1_3843663"/>
      <w:bookmarkStart w:id="731" w:name="_ETM_Q1_3843809"/>
      <w:bookmarkStart w:id="732" w:name="_ETM_Q1_3837989"/>
      <w:bookmarkEnd w:id="730"/>
      <w:bookmarkEnd w:id="731"/>
      <w:bookmarkEnd w:id="732"/>
    </w:p>
    <w:p w:rsidR="000F304A" w:rsidRDefault="000F304A" w:rsidP="006D4CC7">
      <w:pPr>
        <w:pStyle w:val="a5"/>
        <w:rPr>
          <w:rtl/>
        </w:rPr>
      </w:pPr>
      <w:bookmarkStart w:id="733" w:name="ET_knessetmember_5552_200"/>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733"/>
    </w:p>
    <w:p w:rsidR="000F304A" w:rsidRDefault="000F304A" w:rsidP="000F304A">
      <w:pPr>
        <w:rPr>
          <w:rtl/>
          <w:lang w:eastAsia="he-IL"/>
        </w:rPr>
      </w:pPr>
      <w:bookmarkStart w:id="734" w:name="_ETM_Q1_3838597"/>
      <w:bookmarkStart w:id="735" w:name="_ETM_Q1_3838660"/>
      <w:bookmarkEnd w:id="734"/>
      <w:bookmarkEnd w:id="735"/>
    </w:p>
    <w:p w:rsidR="000F304A" w:rsidRDefault="000F304A" w:rsidP="000F304A">
      <w:pPr>
        <w:rPr>
          <w:rtl/>
        </w:rPr>
      </w:pPr>
      <w:bookmarkStart w:id="736" w:name="_ETM_Q1_3844655"/>
      <w:bookmarkStart w:id="737" w:name="_ETM_Q1_3844809"/>
      <w:bookmarkEnd w:id="736"/>
      <w:bookmarkEnd w:id="737"/>
      <w:r>
        <w:rPr>
          <w:rtl/>
        </w:rPr>
        <w:t>אבל מה הנוסח הסופי?</w:t>
      </w:r>
    </w:p>
    <w:p w:rsidR="000F304A" w:rsidRDefault="000F304A" w:rsidP="000F304A">
      <w:pPr>
        <w:rPr>
          <w:rtl/>
        </w:rPr>
      </w:pPr>
      <w:bookmarkStart w:id="738" w:name="_ETM_Q1_3843620"/>
      <w:bookmarkStart w:id="739" w:name="_ETM_Q1_3843761"/>
      <w:bookmarkEnd w:id="738"/>
      <w:bookmarkEnd w:id="739"/>
    </w:p>
    <w:p w:rsidR="000F304A" w:rsidRDefault="000F304A" w:rsidP="006D4CC7">
      <w:pPr>
        <w:pStyle w:val="af8"/>
        <w:rPr>
          <w:rtl/>
        </w:rPr>
      </w:pPr>
      <w:bookmarkStart w:id="740" w:name="ET_yor_6156_201"/>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40"/>
    </w:p>
    <w:p w:rsidR="000F304A" w:rsidRDefault="000F304A" w:rsidP="000F304A">
      <w:pPr>
        <w:pStyle w:val="KeepWithNext"/>
        <w:rPr>
          <w:rtl/>
        </w:rPr>
      </w:pPr>
    </w:p>
    <w:p w:rsidR="000F304A" w:rsidRDefault="000F304A" w:rsidP="000F304A">
      <w:pPr>
        <w:rPr>
          <w:rtl/>
        </w:rPr>
      </w:pPr>
      <w:bookmarkStart w:id="741" w:name="_ETM_Q1_3844611"/>
      <w:bookmarkEnd w:id="741"/>
      <w:r>
        <w:rPr>
          <w:rtl/>
        </w:rPr>
        <w:t xml:space="preserve">חברת הכנסת </w:t>
      </w:r>
      <w:proofErr w:type="spellStart"/>
      <w:r>
        <w:rPr>
          <w:rtl/>
        </w:rPr>
        <w:t>מלינובסקי</w:t>
      </w:r>
      <w:proofErr w:type="spellEnd"/>
      <w:r>
        <w:rPr>
          <w:rtl/>
        </w:rPr>
        <w:t xml:space="preserve"> תודיע מה הנוסח שעליו מגישים את ההסתייגויות. זאת הצעת חוק פרטית ואני מכבד את בעלת החוק. אנחנו כבר מודיעים </w:t>
      </w:r>
      <w:r w:rsidR="00AD5C89">
        <w:rPr>
          <w:rFonts w:hint="cs"/>
          <w:rtl/>
        </w:rPr>
        <w:t>ש</w:t>
      </w:r>
      <w:r>
        <w:rPr>
          <w:rtl/>
        </w:rPr>
        <w:t xml:space="preserve">אנחנו בחלופה ב'. חלופה א' כרגע לא על השולחן. חברת הכנסת </w:t>
      </w:r>
      <w:proofErr w:type="spellStart"/>
      <w:r>
        <w:rPr>
          <w:rtl/>
        </w:rPr>
        <w:t>מלינובסקי</w:t>
      </w:r>
      <w:proofErr w:type="spellEnd"/>
      <w:r>
        <w:rPr>
          <w:rtl/>
        </w:rPr>
        <w:t xml:space="preserve"> בעוד רגע תאמר האם היא רוצה שהנוסח להסתייגויות יכלול את התיבה "שלא כדין". </w:t>
      </w:r>
    </w:p>
    <w:p w:rsidR="000F304A" w:rsidRDefault="000F304A" w:rsidP="000F304A">
      <w:pPr>
        <w:rPr>
          <w:rtl/>
        </w:rPr>
      </w:pPr>
    </w:p>
    <w:p w:rsidR="000F304A" w:rsidRDefault="000F304A" w:rsidP="006D4CC7">
      <w:pPr>
        <w:pStyle w:val="-"/>
        <w:rPr>
          <w:rtl/>
        </w:rPr>
      </w:pPr>
      <w:bookmarkStart w:id="742" w:name="ET_knessetmember_5552_202"/>
      <w:r w:rsidRPr="006D4CC7">
        <w:rPr>
          <w:rStyle w:val="TagStyle"/>
          <w:rFonts w:hint="cs"/>
          <w:rtl/>
        </w:rPr>
        <w:t xml:space="preserve"> &lt;&lt; דובר_המשך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דובר_המשך &gt;&gt;</w:t>
      </w:r>
      <w:r>
        <w:rPr>
          <w:rFonts w:hint="cs"/>
          <w:rtl/>
        </w:rPr>
        <w:t xml:space="preserve">   </w:t>
      </w:r>
      <w:bookmarkEnd w:id="742"/>
    </w:p>
    <w:p w:rsidR="000F304A" w:rsidRDefault="000F304A" w:rsidP="000F304A">
      <w:pPr>
        <w:pStyle w:val="KeepWithNext"/>
        <w:rPr>
          <w:rtl/>
        </w:rPr>
      </w:pPr>
    </w:p>
    <w:p w:rsidR="000F304A" w:rsidRDefault="000F304A" w:rsidP="00AD5C89">
      <w:pPr>
        <w:rPr>
          <w:rtl/>
        </w:rPr>
      </w:pPr>
      <w:r>
        <w:rPr>
          <w:rtl/>
        </w:rPr>
        <w:t xml:space="preserve">יש לנו שתי מחלוקות אם אני מבינה נכון. המחלוקת הראשונה זה הנושא </w:t>
      </w:r>
      <w:r w:rsidR="00AD5C89">
        <w:rPr>
          <w:rFonts w:hint="cs"/>
          <w:rtl/>
        </w:rPr>
        <w:t xml:space="preserve">של </w:t>
      </w:r>
      <w:r>
        <w:rPr>
          <w:rtl/>
        </w:rPr>
        <w:t>"</w:t>
      </w:r>
      <w:r w:rsidR="00AD5C89">
        <w:rPr>
          <w:rFonts w:hint="cs"/>
          <w:rtl/>
        </w:rPr>
        <w:t>ש</w:t>
      </w:r>
      <w:r>
        <w:rPr>
          <w:rtl/>
        </w:rPr>
        <w:t xml:space="preserve">לא כדין" והשנייה היא לגבי </w:t>
      </w:r>
      <w:bookmarkStart w:id="743" w:name="_ETM_Q1_3887381"/>
      <w:bookmarkEnd w:id="743"/>
      <w:r>
        <w:rPr>
          <w:rtl/>
        </w:rPr>
        <w:t xml:space="preserve">נושא עבירת המטרד. </w:t>
      </w:r>
    </w:p>
    <w:p w:rsidR="000F304A" w:rsidRDefault="000F304A" w:rsidP="000F304A">
      <w:pPr>
        <w:rPr>
          <w:rtl/>
        </w:rPr>
      </w:pPr>
      <w:bookmarkStart w:id="744" w:name="_ETM_Q1_3913227"/>
      <w:bookmarkStart w:id="745" w:name="_ETM_Q1_3913352"/>
      <w:bookmarkEnd w:id="744"/>
      <w:bookmarkEnd w:id="745"/>
    </w:p>
    <w:p w:rsidR="000F304A" w:rsidRDefault="000F304A" w:rsidP="006D4CC7">
      <w:pPr>
        <w:pStyle w:val="af8"/>
        <w:rPr>
          <w:rtl/>
        </w:rPr>
      </w:pPr>
      <w:bookmarkStart w:id="746" w:name="ET_yor_6156_178"/>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bookmarkEnd w:id="746"/>
      <w:r>
        <w:rPr>
          <w:rFonts w:hint="cs"/>
          <w:rtl/>
        </w:rPr>
        <w:t xml:space="preserve">   </w:t>
      </w:r>
    </w:p>
    <w:p w:rsidR="000F304A" w:rsidRDefault="000F304A" w:rsidP="000F304A">
      <w:pPr>
        <w:pStyle w:val="KeepWithNext"/>
        <w:rPr>
          <w:rtl/>
        </w:rPr>
      </w:pPr>
    </w:p>
    <w:p w:rsidR="000F304A" w:rsidRDefault="000F304A" w:rsidP="000F304A">
      <w:pPr>
        <w:rPr>
          <w:rtl/>
        </w:rPr>
      </w:pPr>
      <w:bookmarkStart w:id="747" w:name="_ETM_Q1_3914115"/>
      <w:bookmarkEnd w:id="747"/>
      <w:r>
        <w:rPr>
          <w:rtl/>
        </w:rPr>
        <w:t>האם מישהו מהארגונים שנמצא כאן, הסניגוריה הציבורית, מבקשים להתייחס לחלופה ב'? עו"ד נחמיאס, בבקשה.</w:t>
      </w:r>
    </w:p>
    <w:p w:rsidR="00C16548" w:rsidRDefault="00C16548" w:rsidP="000F304A">
      <w:pPr>
        <w:rPr>
          <w:rtl/>
        </w:rPr>
      </w:pPr>
    </w:p>
    <w:p w:rsidR="00C16548" w:rsidRDefault="00C16548" w:rsidP="006D4CC7">
      <w:pPr>
        <w:pStyle w:val="afb"/>
      </w:pPr>
      <w:bookmarkStart w:id="748" w:name="ET_guest_841873_173"/>
      <w:r w:rsidRPr="006D4CC7">
        <w:rPr>
          <w:rStyle w:val="TagStyle"/>
          <w:rtl/>
        </w:rPr>
        <w:t xml:space="preserve"> &lt;&lt; אורח &gt;&gt;</w:t>
      </w:r>
      <w:r w:rsidRPr="00C16548">
        <w:rPr>
          <w:rStyle w:val="TagStyle"/>
          <w:rtl/>
        </w:rPr>
        <w:t xml:space="preserve"> </w:t>
      </w:r>
      <w:r>
        <w:rPr>
          <w:rtl/>
        </w:rPr>
        <w:t>מירי נחמיאס יסף:</w:t>
      </w:r>
      <w:r w:rsidRPr="00C16548">
        <w:rPr>
          <w:rStyle w:val="TagStyle"/>
          <w:rtl/>
        </w:rPr>
        <w:t xml:space="preserve"> </w:t>
      </w:r>
      <w:r w:rsidRPr="006D4CC7">
        <w:rPr>
          <w:rStyle w:val="TagStyle"/>
          <w:rtl/>
        </w:rPr>
        <w:t>&lt;&lt; אורח &gt;&gt;</w:t>
      </w:r>
      <w:r>
        <w:rPr>
          <w:rtl/>
        </w:rPr>
        <w:t xml:space="preserve">   </w:t>
      </w:r>
      <w:bookmarkEnd w:id="748"/>
    </w:p>
    <w:p w:rsidR="00C16548" w:rsidRPr="00C16548" w:rsidRDefault="00C16548" w:rsidP="00C16548"/>
    <w:p w:rsidR="000F304A" w:rsidRDefault="000F304A" w:rsidP="000F304A">
      <w:pPr>
        <w:rPr>
          <w:rtl/>
        </w:rPr>
      </w:pPr>
      <w:r>
        <w:rPr>
          <w:rtl/>
        </w:rPr>
        <w:t>קודם כל, אנחנו מברכים על התיקון הזה. הוא מאוד-מאוד חשוב. אנחנו, במרכז הרפורמי לדת ומדינה</w:t>
      </w:r>
      <w:r w:rsidR="007E3034">
        <w:rPr>
          <w:rFonts w:hint="cs"/>
          <w:rtl/>
        </w:rPr>
        <w:t>,</w:t>
      </w:r>
      <w:r>
        <w:rPr>
          <w:rtl/>
        </w:rPr>
        <w:t xml:space="preserve"> נאבקים בתופעה של הדרת נשים במרחב הציבורי כבר 20 שנה. זו תופעה שמכרסמת ביסודות של הדמוקרטיה, היא בלתי מתקבלת על הדעת ואנחנו מאוד-מאוד שמחים על הדיון הזה. </w:t>
      </w:r>
      <w:bookmarkStart w:id="749" w:name="_ETM_Q1_3942803"/>
      <w:bookmarkStart w:id="750" w:name="_ETM_Q1_3942899"/>
      <w:bookmarkStart w:id="751" w:name="_ETM_Q1_3942964"/>
      <w:bookmarkStart w:id="752" w:name="_ETM_Q1_3943046"/>
      <w:bookmarkEnd w:id="749"/>
      <w:bookmarkEnd w:id="750"/>
      <w:bookmarkEnd w:id="751"/>
      <w:bookmarkEnd w:id="752"/>
      <w:r>
        <w:rPr>
          <w:rtl/>
        </w:rPr>
        <w:t>בדברי ההסבר לחוק מדברים על הנושא של דרישות לבוש ואנחנו לא רואות שזה קיבל ביטוי בתיקון. הרי אנחנו מדברים גם על שלטי צניעות, שדורשים צניעות מנשים.</w:t>
      </w:r>
    </w:p>
    <w:p w:rsidR="000F304A" w:rsidRDefault="000F304A" w:rsidP="000F304A">
      <w:pPr>
        <w:rPr>
          <w:rtl/>
        </w:rPr>
      </w:pPr>
    </w:p>
    <w:p w:rsidR="000F304A" w:rsidRDefault="000F304A" w:rsidP="006D4CC7">
      <w:pPr>
        <w:pStyle w:val="af8"/>
        <w:rPr>
          <w:rtl/>
        </w:rPr>
      </w:pPr>
      <w:bookmarkStart w:id="753" w:name="ET_yor_6156_200"/>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53"/>
    </w:p>
    <w:p w:rsidR="000F304A" w:rsidRDefault="000F304A" w:rsidP="000F304A">
      <w:pPr>
        <w:pStyle w:val="KeepWithNext"/>
        <w:rPr>
          <w:rtl/>
        </w:rPr>
      </w:pPr>
    </w:p>
    <w:p w:rsidR="000F304A" w:rsidRDefault="000F304A" w:rsidP="000F304A">
      <w:pPr>
        <w:rPr>
          <w:rtl/>
        </w:rPr>
      </w:pPr>
      <w:r>
        <w:rPr>
          <w:rtl/>
        </w:rPr>
        <w:t>השאלה אם זה לא נכנס בדרך הפרשנית במושג של הגישה החופשית.</w:t>
      </w:r>
    </w:p>
    <w:p w:rsidR="000F304A" w:rsidRDefault="000F304A" w:rsidP="000F304A">
      <w:pPr>
        <w:rPr>
          <w:rtl/>
        </w:rPr>
      </w:pPr>
      <w:bookmarkStart w:id="754" w:name="_ETM_Q1_3966888"/>
      <w:bookmarkStart w:id="755" w:name="_ETM_Q1_3966990"/>
      <w:bookmarkStart w:id="756" w:name="_ETM_Q1_3968471"/>
      <w:bookmarkEnd w:id="754"/>
      <w:bookmarkEnd w:id="755"/>
      <w:bookmarkEnd w:id="756"/>
    </w:p>
    <w:p w:rsidR="000F304A" w:rsidRDefault="000F304A" w:rsidP="006D4CC7">
      <w:pPr>
        <w:pStyle w:val="a5"/>
        <w:rPr>
          <w:rtl/>
        </w:rPr>
      </w:pPr>
      <w:bookmarkStart w:id="757" w:name="ET_speaker_לילך_וגנר_202"/>
      <w:r w:rsidRPr="006D4CC7">
        <w:rPr>
          <w:rStyle w:val="TagStyle"/>
          <w:rFonts w:hint="cs"/>
          <w:rtl/>
        </w:rPr>
        <w:t xml:space="preserve"> &lt;&lt; דובר &gt;&gt;</w:t>
      </w:r>
      <w:r>
        <w:rPr>
          <w:rStyle w:val="TagStyle"/>
          <w:rFonts w:hint="cs"/>
          <w:rtl/>
        </w:rPr>
        <w:t xml:space="preserve"> </w:t>
      </w:r>
      <w:r>
        <w:rPr>
          <w:rFonts w:hint="cs"/>
          <w:rtl/>
        </w:rPr>
        <w:t>לילך וגנר:</w:t>
      </w:r>
      <w:r>
        <w:rPr>
          <w:rStyle w:val="TagStyle"/>
          <w:rFonts w:hint="cs"/>
          <w:rtl/>
        </w:rPr>
        <w:t xml:space="preserve"> </w:t>
      </w:r>
      <w:r w:rsidRPr="006D4CC7">
        <w:rPr>
          <w:rStyle w:val="TagStyle"/>
          <w:rFonts w:hint="cs"/>
          <w:rtl/>
        </w:rPr>
        <w:t>&lt;&lt; דובר &gt;&gt;</w:t>
      </w:r>
      <w:r>
        <w:rPr>
          <w:rFonts w:hint="cs"/>
          <w:rtl/>
        </w:rPr>
        <w:t xml:space="preserve">   </w:t>
      </w:r>
      <w:bookmarkEnd w:id="757"/>
    </w:p>
    <w:p w:rsidR="000F304A" w:rsidRDefault="000F304A" w:rsidP="000F304A">
      <w:pPr>
        <w:rPr>
          <w:rtl/>
          <w:lang w:eastAsia="he-IL"/>
        </w:rPr>
      </w:pPr>
      <w:bookmarkStart w:id="758" w:name="_ETM_Q1_3969041"/>
      <w:bookmarkStart w:id="759" w:name="_ETM_Q1_3969099"/>
      <w:bookmarkEnd w:id="758"/>
      <w:bookmarkEnd w:id="759"/>
    </w:p>
    <w:p w:rsidR="000F304A" w:rsidRDefault="000F304A" w:rsidP="000F304A">
      <w:pPr>
        <w:rPr>
          <w:rtl/>
        </w:rPr>
      </w:pPr>
      <w:bookmarkStart w:id="760" w:name="_ETM_Q1_3968551"/>
      <w:bookmarkStart w:id="761" w:name="_ETM_Q1_3968672"/>
      <w:bookmarkEnd w:id="760"/>
      <w:bookmarkEnd w:id="761"/>
      <w:r>
        <w:rPr>
          <w:rtl/>
        </w:rPr>
        <w:t>בקריאה ראשונה אני חושבת שהתייחסנו לזה. בעינינו, הגבלת האופן שבו נשים יכולות להסתובב במרחב הציבורי גם מבחינת הלבוש זו פגיעה בגישה החופשית שלהן במקום ציבורי. לכן, ככל שהדברים האלה ייעשו, למשל בעבירה של השחתת פני מקרקעין, לטעמי מתקיימת הנסיבה המחמירה.</w:t>
      </w:r>
    </w:p>
    <w:p w:rsidR="000F304A" w:rsidRDefault="000F304A" w:rsidP="000F304A">
      <w:pPr>
        <w:rPr>
          <w:rtl/>
        </w:rPr>
      </w:pPr>
      <w:bookmarkStart w:id="762" w:name="_ETM_Q1_3993656"/>
      <w:bookmarkStart w:id="763" w:name="_ETM_Q1_3993770"/>
      <w:bookmarkEnd w:id="762"/>
      <w:bookmarkEnd w:id="763"/>
    </w:p>
    <w:p w:rsidR="000F304A" w:rsidRDefault="000F304A" w:rsidP="006D4CC7">
      <w:pPr>
        <w:pStyle w:val="a5"/>
        <w:rPr>
          <w:rtl/>
        </w:rPr>
      </w:pPr>
      <w:bookmarkStart w:id="764" w:name="ET_speaker_6166_201"/>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764"/>
    </w:p>
    <w:p w:rsidR="000F304A" w:rsidRDefault="000F304A" w:rsidP="000F304A">
      <w:pPr>
        <w:pStyle w:val="KeepWithNext"/>
        <w:rPr>
          <w:rtl/>
        </w:rPr>
      </w:pPr>
    </w:p>
    <w:p w:rsidR="000F304A" w:rsidRDefault="000F304A" w:rsidP="000F304A">
      <w:pPr>
        <w:rPr>
          <w:rtl/>
        </w:rPr>
      </w:pPr>
      <w:r>
        <w:rPr>
          <w:rtl/>
        </w:rPr>
        <w:t xml:space="preserve">בכנסת </w:t>
      </w:r>
      <w:bookmarkStart w:id="765" w:name="_ETM_Q1_3989666"/>
      <w:bookmarkEnd w:id="765"/>
      <w:r>
        <w:rPr>
          <w:rtl/>
        </w:rPr>
        <w:t>מותר להעיר על לבוש ולקבוע קוד לבוש ובמרחב הציבורי - - -</w:t>
      </w:r>
    </w:p>
    <w:p w:rsidR="000F304A" w:rsidRDefault="000F304A" w:rsidP="000F304A">
      <w:pPr>
        <w:rPr>
          <w:rtl/>
        </w:rPr>
      </w:pPr>
    </w:p>
    <w:p w:rsidR="000F304A" w:rsidRDefault="000F304A" w:rsidP="006D4CC7">
      <w:pPr>
        <w:pStyle w:val="af8"/>
        <w:rPr>
          <w:rtl/>
        </w:rPr>
      </w:pPr>
      <w:bookmarkStart w:id="766" w:name="ET_yor_6156_203"/>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66"/>
    </w:p>
    <w:p w:rsidR="000F304A" w:rsidRDefault="000F304A" w:rsidP="000F304A">
      <w:pPr>
        <w:pStyle w:val="KeepWithNext"/>
        <w:rPr>
          <w:rtl/>
        </w:rPr>
      </w:pPr>
    </w:p>
    <w:p w:rsidR="000F304A" w:rsidRDefault="000F304A" w:rsidP="000F304A">
      <w:pPr>
        <w:rPr>
          <w:rtl/>
        </w:rPr>
      </w:pPr>
      <w:r>
        <w:rPr>
          <w:rtl/>
        </w:rPr>
        <w:t xml:space="preserve">חבר הכנסת </w:t>
      </w:r>
      <w:proofErr w:type="spellStart"/>
      <w:r>
        <w:rPr>
          <w:rtl/>
        </w:rPr>
        <w:t>מקלב</w:t>
      </w:r>
      <w:proofErr w:type="spellEnd"/>
      <w:r>
        <w:rPr>
          <w:rtl/>
        </w:rPr>
        <w:t xml:space="preserve">, אי אפשר להתעלם מדבר אחד </w:t>
      </w:r>
      <w:r>
        <w:t>–</w:t>
      </w:r>
      <w:r>
        <w:rPr>
          <w:rtl/>
        </w:rPr>
        <w:t xml:space="preserve"> </w:t>
      </w:r>
      <w:r>
        <w:rPr>
          <w:rFonts w:hint="cs"/>
          <w:rtl/>
        </w:rPr>
        <w:t xml:space="preserve">אני לא אומר את זה בהתרסה – </w:t>
      </w:r>
      <w:r w:rsidR="007E3034">
        <w:rPr>
          <w:rFonts w:hint="cs"/>
          <w:rtl/>
        </w:rPr>
        <w:t>ש</w:t>
      </w:r>
      <w:r>
        <w:rPr>
          <w:rFonts w:hint="cs"/>
          <w:rtl/>
        </w:rPr>
        <w:t xml:space="preserve">יש בהרבה מאוד מקומות, בין אם על רקע דתי ובין אם על רקע היבטים תרבותיים, קריאה לאנשים להיכנס בלבוש שמכבד את המקום. כמעט בכל בית </w:t>
      </w:r>
      <w:bookmarkStart w:id="767" w:name="_ETM_Q1_4015002"/>
      <w:bookmarkEnd w:id="767"/>
      <w:r>
        <w:rPr>
          <w:rFonts w:hint="cs"/>
          <w:rtl/>
        </w:rPr>
        <w:t xml:space="preserve">תפילה, באתר, בין אם הוא יהודי, בין אם הוא נוצרי, יש שלט שמבקש מאנשים לכבד את המקום עם איזשהו קוד לבוש ואני לא מכיר טענה שזה עניין שהוא עבירה פלילית של מטרד. אני אפילו לא מכיר תביעה אזרחית מכוח חוק איסור הפליה על כך שבכניסה למסגד או לכנסייה מבקשים להיכנס בלבוש מכובד. </w:t>
      </w:r>
    </w:p>
    <w:p w:rsidR="000F304A" w:rsidRDefault="000F304A" w:rsidP="000F304A">
      <w:pPr>
        <w:rPr>
          <w:rtl/>
        </w:rPr>
      </w:pPr>
      <w:bookmarkStart w:id="768" w:name="_ETM_Q1_4038215"/>
      <w:bookmarkStart w:id="769" w:name="_ETM_Q1_4038320"/>
      <w:bookmarkEnd w:id="768"/>
      <w:bookmarkEnd w:id="769"/>
    </w:p>
    <w:p w:rsidR="000F304A" w:rsidRDefault="000F304A" w:rsidP="00A8792D">
      <w:pPr>
        <w:rPr>
          <w:rtl/>
        </w:rPr>
      </w:pPr>
      <w:bookmarkStart w:id="770" w:name="_ETM_Q1_4038374"/>
      <w:bookmarkStart w:id="771" w:name="_ETM_Q1_4038428"/>
      <w:bookmarkEnd w:id="770"/>
      <w:bookmarkEnd w:id="771"/>
      <w:r>
        <w:rPr>
          <w:rtl/>
        </w:rPr>
        <w:t>אם במרחב ציבורי מנצלים את המרחב הציבורי על מנת לפנות רק לבני או בנות מגדר אחד ובצורה של לשון שיש בה לשון מאיימת או משפילה אז כן עוברים את הגבול מבקשה לגיטימ</w:t>
      </w:r>
      <w:r w:rsidR="00A8792D">
        <w:rPr>
          <w:rtl/>
        </w:rPr>
        <w:t>ית במקום שיש בו שיח חופשי ופתוח</w:t>
      </w:r>
      <w:r w:rsidR="00A8792D">
        <w:rPr>
          <w:rFonts w:hint="cs"/>
          <w:rtl/>
        </w:rPr>
        <w:t xml:space="preserve"> </w:t>
      </w:r>
      <w:r w:rsidR="00A8792D">
        <w:rPr>
          <w:rFonts w:hint="eastAsia"/>
          <w:rtl/>
        </w:rPr>
        <w:t>–</w:t>
      </w:r>
      <w:r>
        <w:rPr>
          <w:rtl/>
        </w:rPr>
        <w:t xml:space="preserve"> ואנחנו רוצים לחיו</w:t>
      </w:r>
      <w:r w:rsidR="00A8792D">
        <w:rPr>
          <w:rtl/>
        </w:rPr>
        <w:t>ת ביחד, אנשים בעלי השקפות שונות</w:t>
      </w:r>
      <w:r w:rsidR="00A8792D">
        <w:rPr>
          <w:rFonts w:hint="cs"/>
          <w:rtl/>
        </w:rPr>
        <w:t xml:space="preserve"> </w:t>
      </w:r>
      <w:r w:rsidR="00A8792D">
        <w:rPr>
          <w:rFonts w:hint="eastAsia"/>
          <w:rtl/>
        </w:rPr>
        <w:t>–</w:t>
      </w:r>
      <w:r>
        <w:rPr>
          <w:rtl/>
        </w:rPr>
        <w:t xml:space="preserve"> לפעולה לא לגיטימית. בשביל זה יש ב</w:t>
      </w:r>
      <w:r w:rsidR="00A8792D">
        <w:rPr>
          <w:rtl/>
        </w:rPr>
        <w:t>תי משפט במדינת ישראל</w:t>
      </w:r>
      <w:r w:rsidR="00A8792D">
        <w:rPr>
          <w:rFonts w:hint="cs"/>
          <w:rtl/>
        </w:rPr>
        <w:t>,</w:t>
      </w:r>
      <w:r>
        <w:rPr>
          <w:rtl/>
        </w:rPr>
        <w:t xml:space="preserve"> אנחנו לא יושבים </w:t>
      </w:r>
      <w:r w:rsidRPr="00A8792D">
        <w:rPr>
          <w:rtl/>
        </w:rPr>
        <w:t xml:space="preserve">עכשיו </w:t>
      </w:r>
      <w:r w:rsidR="00A8792D">
        <w:rPr>
          <w:rFonts w:hint="cs"/>
          <w:rtl/>
        </w:rPr>
        <w:t>ו</w:t>
      </w:r>
      <w:r w:rsidRPr="00A8792D">
        <w:rPr>
          <w:rtl/>
        </w:rPr>
        <w:t>מ</w:t>
      </w:r>
      <w:r w:rsidR="00A8792D">
        <w:rPr>
          <w:rFonts w:hint="cs"/>
          <w:rtl/>
        </w:rPr>
        <w:t>כסים</w:t>
      </w:r>
      <w:r w:rsidRPr="00A8792D">
        <w:rPr>
          <w:rtl/>
        </w:rPr>
        <w:t xml:space="preserve"> את</w:t>
      </w:r>
      <w:r>
        <w:rPr>
          <w:rtl/>
        </w:rPr>
        <w:t xml:space="preserve"> כל המקרים.</w:t>
      </w:r>
    </w:p>
    <w:p w:rsidR="000F304A" w:rsidRDefault="000F304A" w:rsidP="000F304A">
      <w:pPr>
        <w:rPr>
          <w:rtl/>
        </w:rPr>
      </w:pPr>
      <w:bookmarkStart w:id="772" w:name="_ETM_Q1_4069428"/>
      <w:bookmarkStart w:id="773" w:name="_ETM_Q1_4069517"/>
      <w:bookmarkStart w:id="774" w:name="_ETM_Q1_4070370"/>
      <w:bookmarkEnd w:id="772"/>
      <w:bookmarkEnd w:id="773"/>
      <w:bookmarkEnd w:id="774"/>
    </w:p>
    <w:p w:rsidR="000F304A" w:rsidRDefault="000F304A" w:rsidP="006D4CC7">
      <w:pPr>
        <w:pStyle w:val="a5"/>
        <w:rPr>
          <w:rtl/>
        </w:rPr>
      </w:pPr>
      <w:bookmarkStart w:id="775" w:name="ET_knessetmember_5552_204"/>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775"/>
    </w:p>
    <w:p w:rsidR="000F304A" w:rsidRDefault="000F304A" w:rsidP="000F304A">
      <w:pPr>
        <w:pStyle w:val="KeepWithNext"/>
        <w:rPr>
          <w:rtl/>
        </w:rPr>
      </w:pPr>
    </w:p>
    <w:p w:rsidR="000F304A" w:rsidRDefault="000F304A" w:rsidP="000F304A">
      <w:pPr>
        <w:rPr>
          <w:rtl/>
        </w:rPr>
      </w:pPr>
      <w:bookmarkStart w:id="776" w:name="_ETM_Q1_4070955"/>
      <w:bookmarkStart w:id="777" w:name="_ETM_Q1_4071010"/>
      <w:bookmarkEnd w:id="776"/>
      <w:bookmarkEnd w:id="777"/>
      <w:r>
        <w:rPr>
          <w:rtl/>
        </w:rPr>
        <w:t>זה לא שעכשיו כולם יק</w:t>
      </w:r>
      <w:r w:rsidR="00A8792D">
        <w:rPr>
          <w:rtl/>
        </w:rPr>
        <w:t>בלו פה קנסות באופן אוטומטי וזהו</w:t>
      </w:r>
      <w:r w:rsidR="00A8792D">
        <w:rPr>
          <w:rFonts w:hint="cs"/>
          <w:rtl/>
        </w:rPr>
        <w:t>,</w:t>
      </w:r>
      <w:r>
        <w:rPr>
          <w:rtl/>
        </w:rPr>
        <w:t xml:space="preserve"> יש גורמי אכיפה, </w:t>
      </w:r>
      <w:bookmarkStart w:id="778" w:name="_ETM_Q1_4069793"/>
      <w:bookmarkEnd w:id="778"/>
      <w:r>
        <w:rPr>
          <w:rtl/>
        </w:rPr>
        <w:t>יש בתי משפט.</w:t>
      </w:r>
    </w:p>
    <w:p w:rsidR="000F304A" w:rsidRDefault="000F304A" w:rsidP="000F304A">
      <w:pPr>
        <w:rPr>
          <w:rtl/>
        </w:rPr>
      </w:pPr>
      <w:bookmarkStart w:id="779" w:name="_ETM_Q1_4072288"/>
      <w:bookmarkStart w:id="780" w:name="_ETM_Q1_4072379"/>
      <w:bookmarkEnd w:id="779"/>
      <w:bookmarkEnd w:id="780"/>
    </w:p>
    <w:p w:rsidR="000F304A" w:rsidRDefault="000F304A" w:rsidP="006D4CC7">
      <w:pPr>
        <w:pStyle w:val="af8"/>
        <w:rPr>
          <w:rtl/>
        </w:rPr>
      </w:pPr>
      <w:bookmarkStart w:id="781" w:name="ET_yor_6156_205"/>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81"/>
    </w:p>
    <w:p w:rsidR="000F304A" w:rsidRDefault="000F304A" w:rsidP="000F304A">
      <w:pPr>
        <w:pStyle w:val="KeepWithNext"/>
        <w:rPr>
          <w:rtl/>
        </w:rPr>
      </w:pPr>
    </w:p>
    <w:p w:rsidR="000F304A" w:rsidRDefault="000F304A" w:rsidP="000F304A">
      <w:pPr>
        <w:rPr>
          <w:rtl/>
        </w:rPr>
      </w:pPr>
      <w:bookmarkStart w:id="782" w:name="_ETM_Q1_4073316"/>
      <w:bookmarkEnd w:id="782"/>
      <w:r>
        <w:rPr>
          <w:rtl/>
        </w:rPr>
        <w:t>להפך, הנוסח פה הוא מאוד ברור.</w:t>
      </w:r>
    </w:p>
    <w:p w:rsidR="000F304A" w:rsidRDefault="000F304A" w:rsidP="000F304A">
      <w:pPr>
        <w:rPr>
          <w:rtl/>
        </w:rPr>
      </w:pPr>
      <w:bookmarkStart w:id="783" w:name="_ETM_Q1_4077523"/>
      <w:bookmarkStart w:id="784" w:name="_ETM_Q1_4077715"/>
      <w:bookmarkEnd w:id="783"/>
      <w:bookmarkEnd w:id="784"/>
    </w:p>
    <w:p w:rsidR="000F304A" w:rsidRDefault="000F304A" w:rsidP="006D4CC7">
      <w:pPr>
        <w:pStyle w:val="-"/>
        <w:rPr>
          <w:rtl/>
        </w:rPr>
      </w:pPr>
      <w:bookmarkStart w:id="785" w:name="ET_knessetmember_5552_206"/>
      <w:r w:rsidRPr="006D4CC7">
        <w:rPr>
          <w:rStyle w:val="TagStyle"/>
          <w:rFonts w:hint="cs"/>
          <w:rtl/>
        </w:rPr>
        <w:t xml:space="preserve"> &lt;&lt; דובר_המשך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דובר_המשך &gt;&gt;</w:t>
      </w:r>
      <w:r>
        <w:rPr>
          <w:rFonts w:hint="cs"/>
          <w:rtl/>
        </w:rPr>
        <w:t xml:space="preserve">   </w:t>
      </w:r>
      <w:bookmarkEnd w:id="785"/>
    </w:p>
    <w:p w:rsidR="000F304A" w:rsidRDefault="000F304A" w:rsidP="000F304A">
      <w:pPr>
        <w:pStyle w:val="KeepWithNext"/>
        <w:rPr>
          <w:rtl/>
        </w:rPr>
      </w:pPr>
    </w:p>
    <w:p w:rsidR="000F304A" w:rsidRDefault="00A8792D" w:rsidP="000F304A">
      <w:pPr>
        <w:rPr>
          <w:rtl/>
        </w:rPr>
      </w:pPr>
      <w:bookmarkStart w:id="786" w:name="_ETM_Q1_4078856"/>
      <w:bookmarkEnd w:id="786"/>
      <w:r>
        <w:rPr>
          <w:rtl/>
        </w:rPr>
        <w:t>חוץ מזה, זה דבר מה נוסף</w:t>
      </w:r>
      <w:r>
        <w:rPr>
          <w:rFonts w:hint="cs"/>
          <w:rtl/>
        </w:rPr>
        <w:t xml:space="preserve">. </w:t>
      </w:r>
      <w:r w:rsidR="000F304A">
        <w:rPr>
          <w:rtl/>
        </w:rPr>
        <w:t>זו טענה נוספת.</w:t>
      </w:r>
    </w:p>
    <w:p w:rsidR="000F304A" w:rsidRDefault="000F304A" w:rsidP="000F304A">
      <w:pPr>
        <w:rPr>
          <w:rtl/>
        </w:rPr>
      </w:pPr>
      <w:bookmarkStart w:id="787" w:name="_ETM_Q1_4077314"/>
      <w:bookmarkStart w:id="788" w:name="_ETM_Q1_4077378"/>
      <w:bookmarkEnd w:id="787"/>
      <w:bookmarkEnd w:id="788"/>
    </w:p>
    <w:p w:rsidR="000F304A" w:rsidRDefault="000F304A" w:rsidP="006D4CC7">
      <w:pPr>
        <w:pStyle w:val="af8"/>
        <w:rPr>
          <w:rtl/>
        </w:rPr>
      </w:pPr>
      <w:bookmarkStart w:id="789" w:name="ET_yor_6156_207"/>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789"/>
    </w:p>
    <w:p w:rsidR="000F304A" w:rsidRDefault="000F304A" w:rsidP="000F304A">
      <w:pPr>
        <w:pStyle w:val="KeepWithNext"/>
        <w:rPr>
          <w:rtl/>
        </w:rPr>
      </w:pPr>
    </w:p>
    <w:p w:rsidR="000F304A" w:rsidRDefault="000F304A" w:rsidP="000F304A">
      <w:pPr>
        <w:rPr>
          <w:rtl/>
        </w:rPr>
      </w:pPr>
      <w:bookmarkStart w:id="790" w:name="_ETM_Q1_4078148"/>
      <w:bookmarkEnd w:id="790"/>
      <w:r>
        <w:rPr>
          <w:rtl/>
        </w:rPr>
        <w:t xml:space="preserve">צריך קודם כל לעשות את העבירה בשביל להיכנס לטריטוריה. אין פה חידוש עבירות פליליות. לא המצאנו עבירה חדשה. אתה קודם כל צריך לעמוד בכל התנאים של עבירה פלילית, עם היסוד הנפשי ועם היסוד העובדתי. </w:t>
      </w:r>
    </w:p>
    <w:p w:rsidR="000F304A" w:rsidRDefault="000F304A" w:rsidP="000F304A">
      <w:pPr>
        <w:rPr>
          <w:rtl/>
        </w:rPr>
      </w:pPr>
      <w:bookmarkStart w:id="791" w:name="_ETM_Q1_4099970"/>
      <w:bookmarkStart w:id="792" w:name="_ETM_Q1_4100085"/>
      <w:bookmarkEnd w:id="791"/>
      <w:bookmarkEnd w:id="792"/>
    </w:p>
    <w:p w:rsidR="000F304A" w:rsidRDefault="000F304A" w:rsidP="00A8792D">
      <w:pPr>
        <w:rPr>
          <w:rtl/>
        </w:rPr>
      </w:pPr>
      <w:bookmarkStart w:id="793" w:name="_ETM_Q1_4100129"/>
      <w:bookmarkStart w:id="794" w:name="_ETM_Q1_4100198"/>
      <w:bookmarkEnd w:id="793"/>
      <w:bookmarkEnd w:id="794"/>
      <w:r>
        <w:rPr>
          <w:rtl/>
        </w:rPr>
        <w:t xml:space="preserve">אני רוצה להסביר את סדר הדברים כרגע. חברת הכנסת </w:t>
      </w:r>
      <w:proofErr w:type="spellStart"/>
      <w:r>
        <w:rPr>
          <w:rtl/>
        </w:rPr>
        <w:t>מלינובסקי</w:t>
      </w:r>
      <w:proofErr w:type="spellEnd"/>
      <w:r>
        <w:rPr>
          <w:rtl/>
        </w:rPr>
        <w:t>, דעתי היא שאם אחת התכליות המשמעותיות היא ההנכחה של התופעה אני לא הייתי שם את התיבה "שלא</w:t>
      </w:r>
      <w:r w:rsidR="00A8792D">
        <w:rPr>
          <w:rtl/>
        </w:rPr>
        <w:t xml:space="preserve"> כדין". אני גם חושב</w:t>
      </w:r>
      <w:r>
        <w:rPr>
          <w:rtl/>
        </w:rPr>
        <w:t xml:space="preserve"> שהיא יוצרת פחות בהירות </w:t>
      </w:r>
      <w:proofErr w:type="spellStart"/>
      <w:r>
        <w:rPr>
          <w:rtl/>
        </w:rPr>
        <w:t>אכיפתית</w:t>
      </w:r>
      <w:proofErr w:type="spellEnd"/>
      <w:r>
        <w:rPr>
          <w:rtl/>
        </w:rPr>
        <w:t>, אבל הצעת החוק היא שלך. כרגע, רק לצורך הגשת ההסתייגויות, אנחנו עם חלופה ב' עם התיבה "שלא כדין" כי זו הצעתה של חברת הכנסת המציעה. אם היא תציע להוריד את זה כשנגיע להצבעות</w:t>
      </w:r>
      <w:r w:rsidR="00A8792D">
        <w:rPr>
          <w:rFonts w:hint="cs"/>
          <w:rtl/>
        </w:rPr>
        <w:t>, נראה</w:t>
      </w:r>
      <w:r>
        <w:rPr>
          <w:rtl/>
        </w:rPr>
        <w:t xml:space="preserve"> </w:t>
      </w:r>
      <w:r w:rsidR="00A8792D">
        <w:rPr>
          <w:rFonts w:hint="cs"/>
          <w:rtl/>
        </w:rPr>
        <w:t>ב</w:t>
      </w:r>
      <w:r>
        <w:rPr>
          <w:rtl/>
        </w:rPr>
        <w:t xml:space="preserve">הצבעות. </w:t>
      </w:r>
      <w:bookmarkStart w:id="795" w:name="_ETM_Q1_4137062"/>
      <w:bookmarkStart w:id="796" w:name="_ETM_Q1_4137168"/>
      <w:bookmarkStart w:id="797" w:name="_ETM_Q1_4137221"/>
      <w:bookmarkStart w:id="798" w:name="_ETM_Q1_4137302"/>
      <w:bookmarkEnd w:id="795"/>
      <w:bookmarkEnd w:id="796"/>
      <w:bookmarkEnd w:id="797"/>
      <w:bookmarkEnd w:id="798"/>
      <w:r>
        <w:rPr>
          <w:rtl/>
        </w:rPr>
        <w:t xml:space="preserve">חבר הכנסת </w:t>
      </w:r>
      <w:proofErr w:type="spellStart"/>
      <w:r>
        <w:rPr>
          <w:rtl/>
        </w:rPr>
        <w:t>מקלב</w:t>
      </w:r>
      <w:proofErr w:type="spellEnd"/>
      <w:r>
        <w:rPr>
          <w:rtl/>
        </w:rPr>
        <w:t xml:space="preserve">, אני מציע שעד יום ראשון - </w:t>
      </w:r>
      <w:bookmarkStart w:id="799" w:name="_ETM_Q1_4140192"/>
      <w:bookmarkEnd w:id="799"/>
      <w:r>
        <w:rPr>
          <w:rtl/>
        </w:rPr>
        <w:t>- -</w:t>
      </w:r>
    </w:p>
    <w:p w:rsidR="000F304A" w:rsidRDefault="000F304A" w:rsidP="000F304A">
      <w:pPr>
        <w:rPr>
          <w:rtl/>
        </w:rPr>
      </w:pPr>
      <w:bookmarkStart w:id="800" w:name="_ETM_Q1_4140800"/>
      <w:bookmarkStart w:id="801" w:name="_ETM_Q1_4140896"/>
      <w:bookmarkEnd w:id="800"/>
      <w:bookmarkEnd w:id="801"/>
    </w:p>
    <w:p w:rsidR="000F304A" w:rsidRDefault="000F304A" w:rsidP="006D4CC7">
      <w:pPr>
        <w:pStyle w:val="a5"/>
        <w:rPr>
          <w:rtl/>
        </w:rPr>
      </w:pPr>
      <w:bookmarkStart w:id="802" w:name="ET_speaker_6166_208"/>
      <w:r w:rsidRPr="006D4CC7">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w:t>
      </w:r>
      <w:r w:rsidRPr="006D4CC7">
        <w:rPr>
          <w:rStyle w:val="TagStyle"/>
          <w:rFonts w:hint="cs"/>
          <w:rtl/>
        </w:rPr>
        <w:t>&lt;&lt; דובר &gt;&gt;</w:t>
      </w:r>
      <w:r>
        <w:rPr>
          <w:rFonts w:hint="cs"/>
          <w:rtl/>
        </w:rPr>
        <w:t xml:space="preserve">   </w:t>
      </w:r>
      <w:bookmarkEnd w:id="802"/>
    </w:p>
    <w:p w:rsidR="000F304A" w:rsidRDefault="000F304A" w:rsidP="000F304A">
      <w:pPr>
        <w:rPr>
          <w:rtl/>
          <w:lang w:eastAsia="he-IL"/>
        </w:rPr>
      </w:pPr>
    </w:p>
    <w:p w:rsidR="000F304A" w:rsidRDefault="000F304A" w:rsidP="00A8792D">
      <w:pPr>
        <w:rPr>
          <w:rtl/>
        </w:rPr>
      </w:pPr>
      <w:bookmarkStart w:id="803" w:name="_ETM_Q1_4141567"/>
      <w:bookmarkStart w:id="804" w:name="_ETM_Q1_4141680"/>
      <w:bookmarkEnd w:id="803"/>
      <w:bookmarkEnd w:id="804"/>
      <w:r>
        <w:rPr>
          <w:rtl/>
        </w:rPr>
        <w:t xml:space="preserve">שמת לב שלא קיבלתי רשות דיבור, את הדברים שיש לי להגיד באופן כללי, הרקע לחוק, מה אני חושב, האם יש עבירה, </w:t>
      </w:r>
      <w:bookmarkStart w:id="805" w:name="_ETM_Q1_4148862"/>
      <w:bookmarkEnd w:id="805"/>
      <w:r>
        <w:rPr>
          <w:rtl/>
        </w:rPr>
        <w:t xml:space="preserve">מה נקראת עבירה, איפה מכבדים נשים, איפה פחות, אז אני </w:t>
      </w:r>
      <w:r w:rsidR="00A8792D">
        <w:rPr>
          <w:rFonts w:hint="cs"/>
          <w:rtl/>
        </w:rPr>
        <w:t>אדבר</w:t>
      </w:r>
      <w:r>
        <w:rPr>
          <w:rtl/>
        </w:rPr>
        <w:t xml:space="preserve"> בפתיחה להסתייגויות.</w:t>
      </w:r>
    </w:p>
    <w:p w:rsidR="000F304A" w:rsidRDefault="000F304A" w:rsidP="000F304A">
      <w:pPr>
        <w:rPr>
          <w:rtl/>
        </w:rPr>
      </w:pPr>
      <w:bookmarkStart w:id="806" w:name="_ETM_Q1_4156990"/>
      <w:bookmarkStart w:id="807" w:name="_ETM_Q1_4157083"/>
      <w:bookmarkEnd w:id="806"/>
      <w:bookmarkEnd w:id="807"/>
    </w:p>
    <w:p w:rsidR="000F304A" w:rsidRDefault="000F304A" w:rsidP="006D4CC7">
      <w:pPr>
        <w:pStyle w:val="af8"/>
        <w:rPr>
          <w:rtl/>
        </w:rPr>
      </w:pPr>
      <w:bookmarkStart w:id="808" w:name="ET_yor_6156_209"/>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808"/>
    </w:p>
    <w:p w:rsidR="000F304A" w:rsidRDefault="000F304A" w:rsidP="000F304A">
      <w:pPr>
        <w:pStyle w:val="KeepWithNext"/>
        <w:rPr>
          <w:rtl/>
        </w:rPr>
      </w:pPr>
    </w:p>
    <w:p w:rsidR="000F304A" w:rsidRDefault="000F304A" w:rsidP="000F304A">
      <w:pPr>
        <w:rPr>
          <w:rtl/>
        </w:rPr>
      </w:pPr>
      <w:bookmarkStart w:id="809" w:name="_ETM_Q1_4157840"/>
      <w:bookmarkEnd w:id="809"/>
      <w:r>
        <w:rPr>
          <w:rtl/>
        </w:rPr>
        <w:t xml:space="preserve">בסדר. אז נקצוב את יום ראשון להגשת ההסתייגות, זה מספיק זמן, כך נוכל לראות אם נקבע את שני או שלישי להצבעות. אנחנו נאפשר לחבר הכנסת </w:t>
      </w:r>
      <w:proofErr w:type="spellStart"/>
      <w:r>
        <w:rPr>
          <w:rtl/>
        </w:rPr>
        <w:t>מקלב</w:t>
      </w:r>
      <w:proofErr w:type="spellEnd"/>
      <w:r>
        <w:rPr>
          <w:rtl/>
        </w:rPr>
        <w:t xml:space="preserve"> לפני ההצבעות לא רק לנמק את ההסתייגויות אלא גם לומר דברים יותר מקיפים על הצעת החוק. שבוע הבא נצביע על החוק. </w:t>
      </w:r>
    </w:p>
    <w:p w:rsidR="000F304A" w:rsidRDefault="000F304A" w:rsidP="000F304A">
      <w:pPr>
        <w:rPr>
          <w:rtl/>
        </w:rPr>
      </w:pPr>
      <w:bookmarkStart w:id="810" w:name="_ETM_Q1_4196849"/>
      <w:bookmarkStart w:id="811" w:name="_ETM_Q1_4196989"/>
      <w:bookmarkEnd w:id="810"/>
      <w:bookmarkEnd w:id="811"/>
    </w:p>
    <w:p w:rsidR="000F304A" w:rsidRDefault="000F304A" w:rsidP="00A8792D">
      <w:pPr>
        <w:rPr>
          <w:rtl/>
        </w:rPr>
      </w:pPr>
      <w:bookmarkStart w:id="812" w:name="_ETM_Q1_4197036"/>
      <w:bookmarkStart w:id="813" w:name="_ETM_Q1_4197073"/>
      <w:bookmarkEnd w:id="812"/>
      <w:bookmarkEnd w:id="813"/>
      <w:r w:rsidRPr="003019B3">
        <w:rPr>
          <w:rtl/>
        </w:rPr>
        <w:t xml:space="preserve">יש לנו משתתפת בזום שביקשה לדבר. הילה חסן </w:t>
      </w:r>
      <w:proofErr w:type="spellStart"/>
      <w:r w:rsidRPr="003019B3">
        <w:rPr>
          <w:rtl/>
        </w:rPr>
        <w:t>ל</w:t>
      </w:r>
      <w:r w:rsidR="00A8792D" w:rsidRPr="003019B3">
        <w:rPr>
          <w:rFonts w:hint="cs"/>
          <w:rtl/>
        </w:rPr>
        <w:t>פ</w:t>
      </w:r>
      <w:r w:rsidRPr="003019B3">
        <w:rPr>
          <w:rtl/>
        </w:rPr>
        <w:t>קובי</w:t>
      </w:r>
      <w:r w:rsidR="00A8792D" w:rsidRPr="003019B3">
        <w:rPr>
          <w:rtl/>
        </w:rPr>
        <w:t>ץ</w:t>
      </w:r>
      <w:proofErr w:type="spellEnd"/>
      <w:r w:rsidR="00A8792D" w:rsidRPr="003019B3">
        <w:rPr>
          <w:rtl/>
        </w:rPr>
        <w:t>', סמנכ"לית עמותת "חוכמת נשים"</w:t>
      </w:r>
      <w:r w:rsidR="00A8792D" w:rsidRPr="003019B3">
        <w:rPr>
          <w:rFonts w:hint="cs"/>
          <w:rtl/>
        </w:rPr>
        <w:t>.</w:t>
      </w:r>
      <w:r w:rsidRPr="003019B3">
        <w:rPr>
          <w:rtl/>
        </w:rPr>
        <w:t xml:space="preserve"> בבקשה</w:t>
      </w:r>
      <w:bookmarkStart w:id="814" w:name="_ETM_Q1_4202755"/>
      <w:bookmarkEnd w:id="814"/>
      <w:r w:rsidRPr="003019B3">
        <w:rPr>
          <w:rtl/>
        </w:rPr>
        <w:t>, גברתי.</w:t>
      </w:r>
    </w:p>
    <w:p w:rsidR="00A8792D" w:rsidRDefault="00A8792D" w:rsidP="00A8792D">
      <w:pPr>
        <w:rPr>
          <w:rtl/>
        </w:rPr>
      </w:pPr>
    </w:p>
    <w:p w:rsidR="00A8792D" w:rsidRDefault="00A8792D" w:rsidP="006D4CC7">
      <w:pPr>
        <w:pStyle w:val="afb"/>
        <w:rPr>
          <w:rtl/>
        </w:rPr>
      </w:pPr>
      <w:bookmarkStart w:id="815" w:name="ET_guest_885514_174"/>
      <w:r w:rsidRPr="006D4CC7">
        <w:rPr>
          <w:rStyle w:val="TagStyle"/>
          <w:rtl/>
        </w:rPr>
        <w:t xml:space="preserve"> &lt;&lt; אורח &gt;&gt;</w:t>
      </w:r>
      <w:r w:rsidRPr="00A8792D">
        <w:rPr>
          <w:rStyle w:val="TagStyle"/>
          <w:rtl/>
        </w:rPr>
        <w:t xml:space="preserve"> </w:t>
      </w:r>
      <w:r>
        <w:rPr>
          <w:rtl/>
        </w:rPr>
        <w:t xml:space="preserve">הילה חסן </w:t>
      </w:r>
      <w:proofErr w:type="spellStart"/>
      <w:r>
        <w:rPr>
          <w:rtl/>
        </w:rPr>
        <w:t>לפקוביץ</w:t>
      </w:r>
      <w:proofErr w:type="spellEnd"/>
      <w:r>
        <w:rPr>
          <w:rtl/>
        </w:rPr>
        <w:t>:</w:t>
      </w:r>
      <w:r w:rsidRPr="00A8792D">
        <w:rPr>
          <w:rStyle w:val="TagStyle"/>
          <w:rtl/>
        </w:rPr>
        <w:t xml:space="preserve"> </w:t>
      </w:r>
      <w:r w:rsidRPr="006D4CC7">
        <w:rPr>
          <w:rStyle w:val="TagStyle"/>
          <w:rtl/>
        </w:rPr>
        <w:t>&lt;&lt; אורח &gt;&gt;</w:t>
      </w:r>
      <w:r>
        <w:rPr>
          <w:rtl/>
        </w:rPr>
        <w:t xml:space="preserve">   </w:t>
      </w:r>
      <w:bookmarkEnd w:id="815"/>
    </w:p>
    <w:p w:rsidR="00A8792D" w:rsidRDefault="00A8792D" w:rsidP="00A8792D">
      <w:pPr>
        <w:pStyle w:val="KeepWithNext"/>
        <w:rPr>
          <w:rtl/>
        </w:rPr>
      </w:pPr>
    </w:p>
    <w:p w:rsidR="000F304A" w:rsidRDefault="000F304A" w:rsidP="00CF065B">
      <w:pPr>
        <w:rPr>
          <w:rtl/>
        </w:rPr>
      </w:pPr>
      <w:bookmarkStart w:id="816" w:name="_ETM_Q1_4207363"/>
      <w:bookmarkStart w:id="817" w:name="_ETM_Q1_4207480"/>
      <w:bookmarkEnd w:id="816"/>
      <w:bookmarkEnd w:id="817"/>
      <w:r>
        <w:rPr>
          <w:rtl/>
        </w:rPr>
        <w:t xml:space="preserve">רציתי קודם כל להגיד תודה רבה, גם כמובן לחברת הכנסת, על הצעת החוק המאוד-מאוד חשובה הזו. אתם מדברים כאן על נשים חרדיות אז חשוב לנו כן להיות בדיון הזה. חשוב לנו </w:t>
      </w:r>
      <w:r w:rsidR="00CF065B">
        <w:rPr>
          <w:rtl/>
        </w:rPr>
        <w:t>להזכיר שהמצב הזה זה לא מצב ש</w:t>
      </w:r>
      <w:r>
        <w:rPr>
          <w:rtl/>
        </w:rPr>
        <w:t>קורה פעם ב, או שהוא קיצוני, זה משהו שקורה יום-יום. כעמותת "חוכמת נשים" לקחנו על עצמנו ות</w:t>
      </w:r>
      <w:r w:rsidR="00CF065B">
        <w:rPr>
          <w:rtl/>
        </w:rPr>
        <w:t>לינו שלטים שלנו בכל מיני אזורים</w:t>
      </w:r>
      <w:r w:rsidR="00CF065B">
        <w:rPr>
          <w:rFonts w:hint="cs"/>
          <w:rtl/>
        </w:rPr>
        <w:t xml:space="preserve"> </w:t>
      </w:r>
      <w:r w:rsidR="00CF065B">
        <w:rPr>
          <w:rFonts w:hint="eastAsia"/>
          <w:rtl/>
        </w:rPr>
        <w:t>–</w:t>
      </w:r>
      <w:r w:rsidR="00CF065B">
        <w:rPr>
          <w:rtl/>
        </w:rPr>
        <w:t xml:space="preserve"> בחריש, בירושלים, בבית שמש</w:t>
      </w:r>
      <w:r w:rsidR="00CF065B">
        <w:rPr>
          <w:rFonts w:hint="cs"/>
          <w:rtl/>
        </w:rPr>
        <w:t xml:space="preserve"> </w:t>
      </w:r>
      <w:r w:rsidR="00CF065B">
        <w:rPr>
          <w:rFonts w:hint="eastAsia"/>
          <w:rtl/>
        </w:rPr>
        <w:t>–</w:t>
      </w:r>
      <w:r>
        <w:rPr>
          <w:rtl/>
        </w:rPr>
        <w:t xml:space="preserve"> ואנחנו רואות שהשלטים האל</w:t>
      </w:r>
      <w:r w:rsidR="00CF065B">
        <w:rPr>
          <w:rtl/>
        </w:rPr>
        <w:t>ה מושחתים על בסיס יומיומי</w:t>
      </w:r>
      <w:r w:rsidR="00CF065B">
        <w:rPr>
          <w:rFonts w:hint="cs"/>
          <w:rtl/>
        </w:rPr>
        <w:t>,</w:t>
      </w:r>
      <w:r>
        <w:rPr>
          <w:rtl/>
        </w:rPr>
        <w:t xml:space="preserve"> אז זו לא תופעה חולפת. </w:t>
      </w:r>
      <w:bookmarkStart w:id="818" w:name="_ETM_Q1_4297501"/>
      <w:bookmarkStart w:id="819" w:name="_ETM_Q1_4297598"/>
      <w:bookmarkStart w:id="820" w:name="_ETM_Q1_4297660"/>
      <w:bookmarkStart w:id="821" w:name="_ETM_Q1_4297721"/>
      <w:bookmarkEnd w:id="818"/>
      <w:bookmarkEnd w:id="819"/>
      <w:bookmarkEnd w:id="820"/>
      <w:bookmarkEnd w:id="821"/>
      <w:r w:rsidR="00CF065B">
        <w:rPr>
          <w:rtl/>
        </w:rPr>
        <w:t>גם לגבי העניין שזה רק בישראל</w:t>
      </w:r>
      <w:r w:rsidR="00CF065B">
        <w:rPr>
          <w:rFonts w:hint="cs"/>
          <w:rtl/>
        </w:rPr>
        <w:t xml:space="preserve"> </w:t>
      </w:r>
      <w:r w:rsidR="00CF065B">
        <w:rPr>
          <w:rFonts w:hint="eastAsia"/>
          <w:rtl/>
        </w:rPr>
        <w:t>–</w:t>
      </w:r>
      <w:r>
        <w:rPr>
          <w:rtl/>
        </w:rPr>
        <w:t xml:space="preserve"> לצערי הרב זה </w:t>
      </w:r>
      <w:r w:rsidR="00CF065B">
        <w:rPr>
          <w:rtl/>
        </w:rPr>
        <w:t>זולג גם לקהילות דתיות בחוץ-לארץ</w:t>
      </w:r>
      <w:r w:rsidR="00CF065B">
        <w:rPr>
          <w:rFonts w:hint="cs"/>
          <w:rtl/>
        </w:rPr>
        <w:t>,</w:t>
      </w:r>
      <w:r>
        <w:rPr>
          <w:rtl/>
        </w:rPr>
        <w:t xml:space="preserve"> יש לנו מידע גם על זה. אם זה משהו שמעניין נשמח לשלוח את החומר. </w:t>
      </w:r>
    </w:p>
    <w:p w:rsidR="000F304A" w:rsidRDefault="000F304A" w:rsidP="000F304A">
      <w:pPr>
        <w:rPr>
          <w:rtl/>
        </w:rPr>
      </w:pPr>
      <w:bookmarkStart w:id="822" w:name="_ETM_Q1_4310704"/>
      <w:bookmarkStart w:id="823" w:name="_ETM_Q1_4310797"/>
      <w:bookmarkEnd w:id="822"/>
      <w:bookmarkEnd w:id="823"/>
    </w:p>
    <w:p w:rsidR="000F304A" w:rsidRDefault="000F304A" w:rsidP="004504AA">
      <w:pPr>
        <w:rPr>
          <w:rtl/>
        </w:rPr>
      </w:pPr>
      <w:bookmarkStart w:id="824" w:name="_ETM_Q1_4310895"/>
      <w:bookmarkStart w:id="825" w:name="_ETM_Q1_4310985"/>
      <w:bookmarkEnd w:id="824"/>
      <w:bookmarkEnd w:id="825"/>
      <w:r>
        <w:rPr>
          <w:rtl/>
        </w:rPr>
        <w:t>דבר נוסף שרצינו להגיד הוא שזה מאוד-מאוד כואב כנשים חרדיות להסתובב ברחובות ולראות שמשחיתים את הפנים שלנו או שבכלל לא שמים נשים מלכתחילה</w:t>
      </w:r>
      <w:r w:rsidR="004504AA">
        <w:rPr>
          <w:rFonts w:hint="cs"/>
          <w:rtl/>
        </w:rPr>
        <w:t>,</w:t>
      </w:r>
      <w:r>
        <w:rPr>
          <w:rtl/>
        </w:rPr>
        <w:t xml:space="preserve"> מהפחד שלא ישחיתו. אי אפשר לתאר את גודל הפגיעה בנשים כשרואים את זה ברחוב, גם בתור נערות וגם כאישה בוגרת. מאוד כואב לראות את זה והגיע הזמן שהמדינה תשים לזה סוף ותגיד "עד כאן". זה מצב מא</w:t>
      </w:r>
      <w:r w:rsidR="00861C54">
        <w:rPr>
          <w:rtl/>
        </w:rPr>
        <w:t>וד</w:t>
      </w:r>
      <w:r w:rsidR="00861C54">
        <w:rPr>
          <w:rFonts w:hint="cs"/>
          <w:rtl/>
        </w:rPr>
        <w:t>-</w:t>
      </w:r>
      <w:r>
        <w:rPr>
          <w:rtl/>
        </w:rPr>
        <w:t>מאוד אבסורדי שבכלל מ</w:t>
      </w:r>
      <w:r w:rsidR="00861C54">
        <w:rPr>
          <w:rtl/>
        </w:rPr>
        <w:t>תקיים. אסור להתייחס לזה בסלחנות</w:t>
      </w:r>
      <w:r w:rsidR="00861C54">
        <w:rPr>
          <w:rFonts w:hint="cs"/>
          <w:rtl/>
        </w:rPr>
        <w:t>.</w:t>
      </w:r>
      <w:r>
        <w:rPr>
          <w:rtl/>
        </w:rPr>
        <w:t xml:space="preserve"> זה משהו שצריך למגר. אני ממש שמחה שלקחתם את זה לידיים, זה </w:t>
      </w:r>
      <w:bookmarkStart w:id="826" w:name="_ETM_Q1_4360241"/>
      <w:bookmarkEnd w:id="826"/>
      <w:r>
        <w:rPr>
          <w:rtl/>
        </w:rPr>
        <w:t>ממש עושה הרגשה טובה.</w:t>
      </w:r>
    </w:p>
    <w:p w:rsidR="000F304A" w:rsidRDefault="000F304A" w:rsidP="000F304A">
      <w:pPr>
        <w:rPr>
          <w:rtl/>
        </w:rPr>
      </w:pPr>
      <w:bookmarkStart w:id="827" w:name="_ETM_Q1_4363135"/>
      <w:bookmarkStart w:id="828" w:name="_ETM_Q1_4363237"/>
      <w:bookmarkEnd w:id="827"/>
      <w:bookmarkEnd w:id="828"/>
    </w:p>
    <w:p w:rsidR="000F304A" w:rsidRDefault="000F304A" w:rsidP="006D4CC7">
      <w:pPr>
        <w:pStyle w:val="af8"/>
        <w:rPr>
          <w:rtl/>
        </w:rPr>
      </w:pPr>
      <w:bookmarkStart w:id="829" w:name="ET_yor_6156_210"/>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829"/>
    </w:p>
    <w:p w:rsidR="000F304A" w:rsidRDefault="000F304A" w:rsidP="000F304A">
      <w:pPr>
        <w:pStyle w:val="KeepWithNext"/>
        <w:rPr>
          <w:rtl/>
        </w:rPr>
      </w:pPr>
    </w:p>
    <w:p w:rsidR="000F304A" w:rsidRDefault="000F304A" w:rsidP="00861C54">
      <w:pPr>
        <w:rPr>
          <w:rtl/>
        </w:rPr>
      </w:pPr>
      <w:bookmarkStart w:id="830" w:name="_ETM_Q1_4364318"/>
      <w:bookmarkEnd w:id="830"/>
      <w:r>
        <w:rPr>
          <w:rtl/>
        </w:rPr>
        <w:t xml:space="preserve">תודה על הדברים החשובים. אני אומר שלפחות מבחינתנו – אני בטוח שאני מדבר גם בשם חברת הכנסת </w:t>
      </w:r>
      <w:proofErr w:type="spellStart"/>
      <w:r>
        <w:rPr>
          <w:rtl/>
        </w:rPr>
        <w:t>מלינובסקי</w:t>
      </w:r>
      <w:proofErr w:type="spellEnd"/>
      <w:r>
        <w:rPr>
          <w:rtl/>
        </w:rPr>
        <w:t xml:space="preserve"> וגם אולי בשם חבר הכנסת </w:t>
      </w:r>
      <w:proofErr w:type="spellStart"/>
      <w:r>
        <w:rPr>
          <w:rtl/>
        </w:rPr>
        <w:t>מקלב</w:t>
      </w:r>
      <w:proofErr w:type="spellEnd"/>
      <w:r>
        <w:rPr>
          <w:rtl/>
        </w:rPr>
        <w:t xml:space="preserve"> – לא רק כשמדברים על נשים חרדיות חשוב לשמוע את קולן של הנשים החרדיות אלא בכל נושא שאנחנו עוסקים במרחב הציבורי והפוליטי בישראל. את ושותפותיך תמיד מוזמנות לחדר הוועדה, כיתר נציגי ונציגות החברה האזרחית.</w:t>
      </w:r>
      <w:bookmarkStart w:id="831" w:name="_ETM_Q1_4404959"/>
      <w:bookmarkStart w:id="832" w:name="_ETM_Q1_4405058"/>
      <w:bookmarkStart w:id="833" w:name="_ETM_Q1_4405118"/>
      <w:bookmarkStart w:id="834" w:name="_ETM_Q1_4405243"/>
      <w:bookmarkEnd w:id="831"/>
      <w:bookmarkEnd w:id="832"/>
      <w:bookmarkEnd w:id="833"/>
      <w:bookmarkEnd w:id="834"/>
      <w:r>
        <w:rPr>
          <w:rtl/>
        </w:rPr>
        <w:t xml:space="preserve"> </w:t>
      </w:r>
    </w:p>
    <w:p w:rsidR="000F304A" w:rsidRDefault="000F304A" w:rsidP="000F304A">
      <w:pPr>
        <w:rPr>
          <w:rtl/>
        </w:rPr>
      </w:pPr>
      <w:bookmarkStart w:id="835" w:name="_ETM_Q1_4412011"/>
      <w:bookmarkStart w:id="836" w:name="_ETM_Q1_4412143"/>
      <w:bookmarkEnd w:id="835"/>
      <w:bookmarkEnd w:id="836"/>
    </w:p>
    <w:p w:rsidR="000F304A" w:rsidRDefault="000F304A" w:rsidP="006D4CC7">
      <w:pPr>
        <w:pStyle w:val="a5"/>
        <w:rPr>
          <w:rtl/>
        </w:rPr>
      </w:pPr>
      <w:bookmarkStart w:id="837" w:name="ET_knessetmember_5552_211"/>
      <w:r w:rsidRPr="006D4CC7">
        <w:rPr>
          <w:rStyle w:val="TagStyle"/>
          <w:rFonts w:hint="cs"/>
          <w:rtl/>
        </w:rPr>
        <w:t xml:space="preserve"> &lt;&lt; דובר &gt;&gt;</w:t>
      </w:r>
      <w:r>
        <w:rPr>
          <w:rStyle w:val="TagStyle"/>
          <w:rFonts w:hint="cs"/>
          <w:rtl/>
        </w:rPr>
        <w:t xml:space="preserve"> </w:t>
      </w:r>
      <w:r>
        <w:rPr>
          <w:rFonts w:hint="cs"/>
          <w:rtl/>
        </w:rPr>
        <w:t xml:space="preserve">יוליה </w:t>
      </w:r>
      <w:proofErr w:type="spellStart"/>
      <w:r>
        <w:rPr>
          <w:rFonts w:hint="cs"/>
          <w:rtl/>
        </w:rPr>
        <w:t>מלינובסקי</w:t>
      </w:r>
      <w:proofErr w:type="spellEnd"/>
      <w:r>
        <w:rPr>
          <w:rFonts w:hint="cs"/>
          <w:rtl/>
        </w:rPr>
        <w:t xml:space="preserve"> (ישראל ביתנו):</w:t>
      </w:r>
      <w:r>
        <w:rPr>
          <w:rStyle w:val="TagStyle"/>
          <w:rFonts w:hint="cs"/>
          <w:rtl/>
        </w:rPr>
        <w:t xml:space="preserve"> </w:t>
      </w:r>
      <w:r w:rsidRPr="006D4CC7">
        <w:rPr>
          <w:rStyle w:val="TagStyle"/>
          <w:rFonts w:hint="cs"/>
          <w:rtl/>
        </w:rPr>
        <w:t>&lt;&lt; דובר &gt;&gt;</w:t>
      </w:r>
      <w:r>
        <w:rPr>
          <w:rFonts w:hint="cs"/>
          <w:rtl/>
        </w:rPr>
        <w:t xml:space="preserve">   </w:t>
      </w:r>
      <w:bookmarkEnd w:id="837"/>
    </w:p>
    <w:p w:rsidR="000F304A" w:rsidRDefault="000F304A" w:rsidP="000F304A">
      <w:pPr>
        <w:rPr>
          <w:rtl/>
          <w:lang w:eastAsia="he-IL"/>
        </w:rPr>
      </w:pPr>
    </w:p>
    <w:p w:rsidR="000F304A" w:rsidRDefault="000F304A" w:rsidP="000F304A">
      <w:pPr>
        <w:rPr>
          <w:rtl/>
        </w:rPr>
      </w:pPr>
      <w:r>
        <w:rPr>
          <w:rtl/>
        </w:rPr>
        <w:t>הסתייגוי</w:t>
      </w:r>
      <w:r w:rsidR="00861C54">
        <w:rPr>
          <w:rtl/>
        </w:rPr>
        <w:t>ות עד יום ראשון וביום שלישי נ</w:t>
      </w:r>
      <w:r w:rsidR="00861C54">
        <w:rPr>
          <w:rFonts w:hint="cs"/>
          <w:rtl/>
        </w:rPr>
        <w:t>קיים</w:t>
      </w:r>
      <w:r>
        <w:rPr>
          <w:rtl/>
        </w:rPr>
        <w:t xml:space="preserve"> פה עוד דיון.</w:t>
      </w:r>
    </w:p>
    <w:p w:rsidR="000F304A" w:rsidRDefault="000F304A" w:rsidP="000F304A">
      <w:pPr>
        <w:rPr>
          <w:rtl/>
        </w:rPr>
      </w:pPr>
    </w:p>
    <w:p w:rsidR="000F304A" w:rsidRDefault="000F304A" w:rsidP="006D4CC7">
      <w:pPr>
        <w:pStyle w:val="af8"/>
        <w:rPr>
          <w:rtl/>
        </w:rPr>
      </w:pPr>
      <w:bookmarkStart w:id="838" w:name="ET_yor_6156_212"/>
      <w:r w:rsidRPr="006D4CC7">
        <w:rPr>
          <w:rStyle w:val="TagStyle"/>
          <w:rFonts w:hint="cs"/>
          <w:rtl/>
        </w:rPr>
        <w:t xml:space="preserve"> &lt;&lt; יור &gt;&gt;</w:t>
      </w:r>
      <w:r>
        <w:rPr>
          <w:rStyle w:val="TagStyle"/>
          <w:rFonts w:hint="cs"/>
          <w:rtl/>
        </w:rPr>
        <w:t xml:space="preserve"> </w:t>
      </w:r>
      <w:r>
        <w:rPr>
          <w:rFonts w:hint="cs"/>
          <w:rtl/>
        </w:rPr>
        <w:t>היו"ר גלעד קריב:</w:t>
      </w:r>
      <w:r>
        <w:rPr>
          <w:rStyle w:val="TagStyle"/>
          <w:rFonts w:hint="cs"/>
          <w:rtl/>
        </w:rPr>
        <w:t xml:space="preserve"> </w:t>
      </w:r>
      <w:r w:rsidRPr="006D4CC7">
        <w:rPr>
          <w:rStyle w:val="TagStyle"/>
          <w:rFonts w:hint="cs"/>
          <w:rtl/>
        </w:rPr>
        <w:t>&lt;&lt; יור &gt;&gt;</w:t>
      </w:r>
      <w:r>
        <w:rPr>
          <w:rFonts w:hint="cs"/>
          <w:rtl/>
        </w:rPr>
        <w:t xml:space="preserve">   </w:t>
      </w:r>
      <w:bookmarkEnd w:id="838"/>
    </w:p>
    <w:p w:rsidR="000F304A" w:rsidRDefault="000F304A" w:rsidP="000F304A">
      <w:pPr>
        <w:pStyle w:val="KeepWithNext"/>
        <w:rPr>
          <w:rtl/>
        </w:rPr>
      </w:pPr>
    </w:p>
    <w:p w:rsidR="00D31091" w:rsidRDefault="000F304A" w:rsidP="00861C54">
      <w:pPr>
        <w:rPr>
          <w:rtl/>
        </w:rPr>
      </w:pPr>
      <w:r>
        <w:rPr>
          <w:rtl/>
        </w:rPr>
        <w:t xml:space="preserve">לא דיון, </w:t>
      </w:r>
      <w:r w:rsidR="00861C54">
        <w:rPr>
          <w:rFonts w:hint="cs"/>
          <w:rtl/>
        </w:rPr>
        <w:t>תהיה</w:t>
      </w:r>
      <w:r>
        <w:rPr>
          <w:rtl/>
        </w:rPr>
        <w:t xml:space="preserve"> שמיעת דברים קצרים, נימוק, הסתייגויות והצבעות. </w:t>
      </w:r>
      <w:r w:rsidR="00861C54">
        <w:rPr>
          <w:rtl/>
        </w:rPr>
        <w:t>תודה לכל העוסקים במלאכה</w:t>
      </w:r>
      <w:r w:rsidR="00861C54">
        <w:rPr>
          <w:rFonts w:hint="cs"/>
          <w:rtl/>
        </w:rPr>
        <w:t xml:space="preserve"> ו</w:t>
      </w:r>
      <w:r>
        <w:rPr>
          <w:rtl/>
        </w:rPr>
        <w:t>לכל מי שהשתתף בדיון. הישיבה נעולה.</w:t>
      </w:r>
    </w:p>
    <w:p w:rsidR="00D31091" w:rsidRDefault="00D31091" w:rsidP="00B149E9">
      <w:pPr>
        <w:rPr>
          <w:rtl/>
          <w:lang w:eastAsia="he-IL"/>
        </w:rPr>
      </w:pPr>
    </w:p>
    <w:p w:rsidR="00ED7172" w:rsidRDefault="00ED7172" w:rsidP="00B149E9">
      <w:pPr>
        <w:rPr>
          <w:rtl/>
          <w:lang w:eastAsia="he-IL"/>
        </w:rPr>
      </w:pPr>
      <w:bookmarkStart w:id="839" w:name="_GoBack"/>
      <w:bookmarkEnd w:id="839"/>
    </w:p>
    <w:p w:rsidR="00B149E9" w:rsidRDefault="00B149E9" w:rsidP="006D4CC7">
      <w:pPr>
        <w:pStyle w:val="afe"/>
        <w:rPr>
          <w:rtl/>
          <w:lang w:eastAsia="he-IL"/>
        </w:rPr>
      </w:pPr>
      <w:bookmarkStart w:id="840" w:name="ET_meetingend_13"/>
      <w:r w:rsidRPr="006D4CC7">
        <w:rPr>
          <w:rStyle w:val="TagStyle"/>
          <w:rtl/>
        </w:rPr>
        <w:t xml:space="preserve"> &lt;&lt; סיום &gt;&gt;</w:t>
      </w:r>
      <w:r w:rsidRPr="00B149E9">
        <w:rPr>
          <w:rStyle w:val="TagStyle"/>
          <w:rtl/>
        </w:rPr>
        <w:t xml:space="preserve"> </w:t>
      </w:r>
      <w:r>
        <w:rPr>
          <w:rtl/>
          <w:lang w:eastAsia="he-IL"/>
        </w:rPr>
        <w:t xml:space="preserve">הישיבה ננעלה בשעה </w:t>
      </w:r>
      <w:r w:rsidR="000C387A">
        <w:rPr>
          <w:rFonts w:hint="cs"/>
          <w:rtl/>
          <w:lang w:eastAsia="he-IL"/>
        </w:rPr>
        <w:t>16</w:t>
      </w:r>
      <w:r>
        <w:rPr>
          <w:rtl/>
          <w:lang w:eastAsia="he-IL"/>
        </w:rPr>
        <w:t>:</w:t>
      </w:r>
      <w:r w:rsidR="000C387A">
        <w:rPr>
          <w:rFonts w:hint="cs"/>
          <w:rtl/>
          <w:lang w:eastAsia="he-IL"/>
        </w:rPr>
        <w:t>00</w:t>
      </w:r>
      <w:r>
        <w:rPr>
          <w:rtl/>
          <w:lang w:eastAsia="he-IL"/>
        </w:rPr>
        <w:t>.</w:t>
      </w:r>
      <w:r w:rsidRPr="00B149E9">
        <w:rPr>
          <w:rStyle w:val="TagStyle"/>
          <w:rtl/>
        </w:rPr>
        <w:t xml:space="preserve"> </w:t>
      </w:r>
      <w:r w:rsidRPr="006D4CC7">
        <w:rPr>
          <w:rStyle w:val="TagStyle"/>
          <w:rtl/>
        </w:rPr>
        <w:t>&lt;&lt; סיום &gt;&gt;</w:t>
      </w:r>
      <w:r>
        <w:rPr>
          <w:rtl/>
          <w:lang w:eastAsia="he-IL"/>
        </w:rPr>
        <w:t xml:space="preserve">   </w:t>
      </w:r>
      <w:bookmarkEnd w:id="840"/>
    </w:p>
    <w:p w:rsidR="00B149E9" w:rsidRDefault="00B149E9" w:rsidP="00B149E9">
      <w:pPr>
        <w:pStyle w:val="KeepWithNext"/>
        <w:rPr>
          <w:rtl/>
          <w:lang w:eastAsia="he-IL"/>
        </w:rPr>
      </w:pPr>
    </w:p>
    <w:p w:rsidR="00B149E9" w:rsidRPr="00B149E9" w:rsidRDefault="00B149E9" w:rsidP="00B149E9">
      <w:pPr>
        <w:rPr>
          <w:rtl/>
          <w:lang w:eastAsia="he-IL"/>
        </w:rPr>
      </w:pPr>
    </w:p>
    <w:p w:rsidR="008C7D17" w:rsidRDefault="008C7D17" w:rsidP="008C7D17">
      <w:pPr>
        <w:rPr>
          <w:rtl/>
          <w:lang w:eastAsia="he-IL"/>
        </w:rPr>
      </w:pPr>
    </w:p>
    <w:p w:rsidR="007872B4" w:rsidRPr="008713A4" w:rsidRDefault="007872B4" w:rsidP="00AB3F3A">
      <w:pPr>
        <w:ind w:firstLine="0"/>
      </w:pPr>
    </w:p>
    <w:sectPr w:rsidR="007872B4" w:rsidRPr="008713A4" w:rsidSect="00ED71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51EE" w:rsidRDefault="00FC51EE">
      <w:r>
        <w:separator/>
      </w:r>
    </w:p>
  </w:endnote>
  <w:endnote w:type="continuationSeparator" w:id="0">
    <w:p w:rsidR="00FC51EE" w:rsidRDefault="00FC5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51EE" w:rsidRDefault="00FC51EE">
      <w:r>
        <w:separator/>
      </w:r>
    </w:p>
  </w:footnote>
  <w:footnote w:type="continuationSeparator" w:id="0">
    <w:p w:rsidR="00FC51EE" w:rsidRDefault="00FC51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EE" w:rsidRDefault="00FC51E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C51EE" w:rsidRDefault="00FC51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EE" w:rsidRDefault="00FC51E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D7172">
      <w:rPr>
        <w:rStyle w:val="af9"/>
        <w:noProof/>
        <w:rtl/>
      </w:rPr>
      <w:t>21</w:t>
    </w:r>
    <w:r>
      <w:rPr>
        <w:rStyle w:val="af9"/>
      </w:rPr>
      <w:fldChar w:fldCharType="end"/>
    </w:r>
  </w:p>
  <w:p w:rsidR="00FC51EE" w:rsidRPr="00CC5815" w:rsidRDefault="00FC51EE" w:rsidP="008E5E3F">
    <w:pPr>
      <w:pStyle w:val="a3"/>
      <w:ind w:firstLine="0"/>
    </w:pPr>
    <w:r>
      <w:rPr>
        <w:rtl/>
      </w:rPr>
      <w:t>ועדת החוקה, חוק ומשפט</w:t>
    </w:r>
  </w:p>
  <w:p w:rsidR="00FC51EE" w:rsidRPr="00CC5815" w:rsidRDefault="00FC51EE" w:rsidP="008E5E3F">
    <w:pPr>
      <w:pStyle w:val="a3"/>
      <w:ind w:firstLine="0"/>
      <w:rPr>
        <w:rtl/>
      </w:rPr>
    </w:pPr>
    <w:r>
      <w:rPr>
        <w:rtl/>
      </w:rPr>
      <w:t>17/05/2022</w:t>
    </w:r>
  </w:p>
  <w:p w:rsidR="00FC51EE" w:rsidRPr="00CC5815" w:rsidRDefault="00FC51E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51EE" w:rsidRDefault="00FC51E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51EE" w:rsidRDefault="00FC51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51EE" w:rsidRDefault="00FC51E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50"/>
    <w:rsid w:val="0002047E"/>
    <w:rsid w:val="00037279"/>
    <w:rsid w:val="00067F42"/>
    <w:rsid w:val="00073180"/>
    <w:rsid w:val="00092B80"/>
    <w:rsid w:val="000A17C6"/>
    <w:rsid w:val="000B060C"/>
    <w:rsid w:val="000B2EE6"/>
    <w:rsid w:val="000C387A"/>
    <w:rsid w:val="000C47F5"/>
    <w:rsid w:val="000E3314"/>
    <w:rsid w:val="000F2459"/>
    <w:rsid w:val="000F258E"/>
    <w:rsid w:val="000F304A"/>
    <w:rsid w:val="000F443B"/>
    <w:rsid w:val="00150436"/>
    <w:rsid w:val="00167294"/>
    <w:rsid w:val="001673D4"/>
    <w:rsid w:val="00171E7F"/>
    <w:rsid w:val="001758C1"/>
    <w:rsid w:val="0017779F"/>
    <w:rsid w:val="00181177"/>
    <w:rsid w:val="001A74E9"/>
    <w:rsid w:val="001A7A1B"/>
    <w:rsid w:val="001C44DA"/>
    <w:rsid w:val="001C4FDA"/>
    <w:rsid w:val="001D440C"/>
    <w:rsid w:val="001D5DE4"/>
    <w:rsid w:val="002016FF"/>
    <w:rsid w:val="002214AA"/>
    <w:rsid w:val="00227FEF"/>
    <w:rsid w:val="00261554"/>
    <w:rsid w:val="00275C03"/>
    <w:rsid w:val="00280D58"/>
    <w:rsid w:val="002D48E9"/>
    <w:rsid w:val="002D4BDB"/>
    <w:rsid w:val="002E5E31"/>
    <w:rsid w:val="002E798A"/>
    <w:rsid w:val="002F7826"/>
    <w:rsid w:val="003019B3"/>
    <w:rsid w:val="00303B4C"/>
    <w:rsid w:val="00311E8A"/>
    <w:rsid w:val="00314CDA"/>
    <w:rsid w:val="00321E62"/>
    <w:rsid w:val="00327BF8"/>
    <w:rsid w:val="00340AFA"/>
    <w:rsid w:val="003658CB"/>
    <w:rsid w:val="00366CFB"/>
    <w:rsid w:val="0036794C"/>
    <w:rsid w:val="00373508"/>
    <w:rsid w:val="0037575D"/>
    <w:rsid w:val="00396023"/>
    <w:rsid w:val="003B27D4"/>
    <w:rsid w:val="003C0AE4"/>
    <w:rsid w:val="003C279D"/>
    <w:rsid w:val="003C44F0"/>
    <w:rsid w:val="003F0A5F"/>
    <w:rsid w:val="00420E41"/>
    <w:rsid w:val="00424C94"/>
    <w:rsid w:val="00447608"/>
    <w:rsid w:val="004504AA"/>
    <w:rsid w:val="00451746"/>
    <w:rsid w:val="00454CF5"/>
    <w:rsid w:val="00470EAC"/>
    <w:rsid w:val="00484FA6"/>
    <w:rsid w:val="0049458B"/>
    <w:rsid w:val="00495FD8"/>
    <w:rsid w:val="00497BCB"/>
    <w:rsid w:val="004B0A65"/>
    <w:rsid w:val="004B1BE9"/>
    <w:rsid w:val="004E19C7"/>
    <w:rsid w:val="00500C0C"/>
    <w:rsid w:val="00534C20"/>
    <w:rsid w:val="00540A12"/>
    <w:rsid w:val="00546678"/>
    <w:rsid w:val="005506B9"/>
    <w:rsid w:val="005817EC"/>
    <w:rsid w:val="00590B77"/>
    <w:rsid w:val="005A0799"/>
    <w:rsid w:val="005A342D"/>
    <w:rsid w:val="005A3E37"/>
    <w:rsid w:val="005C363E"/>
    <w:rsid w:val="005D61F3"/>
    <w:rsid w:val="005E1C6B"/>
    <w:rsid w:val="005F76B0"/>
    <w:rsid w:val="00634F61"/>
    <w:rsid w:val="0067223B"/>
    <w:rsid w:val="00672AED"/>
    <w:rsid w:val="006811BE"/>
    <w:rsid w:val="00695A47"/>
    <w:rsid w:val="006A0CB7"/>
    <w:rsid w:val="006B709D"/>
    <w:rsid w:val="006D4CC7"/>
    <w:rsid w:val="006F0259"/>
    <w:rsid w:val="00700433"/>
    <w:rsid w:val="00702755"/>
    <w:rsid w:val="0070472C"/>
    <w:rsid w:val="00722341"/>
    <w:rsid w:val="007509A6"/>
    <w:rsid w:val="007872B4"/>
    <w:rsid w:val="00791CBE"/>
    <w:rsid w:val="007C693F"/>
    <w:rsid w:val="007C6ADD"/>
    <w:rsid w:val="007E3034"/>
    <w:rsid w:val="007F350B"/>
    <w:rsid w:val="0082136D"/>
    <w:rsid w:val="008320F6"/>
    <w:rsid w:val="00841223"/>
    <w:rsid w:val="00846BE9"/>
    <w:rsid w:val="00853207"/>
    <w:rsid w:val="00861C54"/>
    <w:rsid w:val="008713A4"/>
    <w:rsid w:val="00875F10"/>
    <w:rsid w:val="008B2396"/>
    <w:rsid w:val="008C6035"/>
    <w:rsid w:val="008C7015"/>
    <w:rsid w:val="008C7D17"/>
    <w:rsid w:val="008D1DFB"/>
    <w:rsid w:val="008D3548"/>
    <w:rsid w:val="008E03B4"/>
    <w:rsid w:val="008E5E3F"/>
    <w:rsid w:val="0090279B"/>
    <w:rsid w:val="00914904"/>
    <w:rsid w:val="009258CE"/>
    <w:rsid w:val="009515F0"/>
    <w:rsid w:val="00951B72"/>
    <w:rsid w:val="009830CB"/>
    <w:rsid w:val="009B2E91"/>
    <w:rsid w:val="009D478A"/>
    <w:rsid w:val="009E6E93"/>
    <w:rsid w:val="009F1518"/>
    <w:rsid w:val="009F5773"/>
    <w:rsid w:val="00A15971"/>
    <w:rsid w:val="00A22C90"/>
    <w:rsid w:val="00A25895"/>
    <w:rsid w:val="00A2753D"/>
    <w:rsid w:val="00A30F06"/>
    <w:rsid w:val="00A42723"/>
    <w:rsid w:val="00A548B0"/>
    <w:rsid w:val="00A64A6D"/>
    <w:rsid w:val="00A66020"/>
    <w:rsid w:val="00A74003"/>
    <w:rsid w:val="00A8792D"/>
    <w:rsid w:val="00AA53E0"/>
    <w:rsid w:val="00AB02EE"/>
    <w:rsid w:val="00AB3F3A"/>
    <w:rsid w:val="00AB4D67"/>
    <w:rsid w:val="00AB6BB0"/>
    <w:rsid w:val="00AD4EC9"/>
    <w:rsid w:val="00AD5C89"/>
    <w:rsid w:val="00AD6FFC"/>
    <w:rsid w:val="00AE327C"/>
    <w:rsid w:val="00AF31E6"/>
    <w:rsid w:val="00AF4150"/>
    <w:rsid w:val="00B0509A"/>
    <w:rsid w:val="00B120B2"/>
    <w:rsid w:val="00B149E9"/>
    <w:rsid w:val="00B34D91"/>
    <w:rsid w:val="00B50340"/>
    <w:rsid w:val="00B65508"/>
    <w:rsid w:val="00B82785"/>
    <w:rsid w:val="00B8517A"/>
    <w:rsid w:val="00BA6446"/>
    <w:rsid w:val="00BB35AF"/>
    <w:rsid w:val="00BC234E"/>
    <w:rsid w:val="00BC2CD4"/>
    <w:rsid w:val="00BD47B7"/>
    <w:rsid w:val="00C110BC"/>
    <w:rsid w:val="00C135D5"/>
    <w:rsid w:val="00C16548"/>
    <w:rsid w:val="00C22DCB"/>
    <w:rsid w:val="00C259A2"/>
    <w:rsid w:val="00C3598A"/>
    <w:rsid w:val="00C360BC"/>
    <w:rsid w:val="00C44800"/>
    <w:rsid w:val="00C52EC2"/>
    <w:rsid w:val="00C55C90"/>
    <w:rsid w:val="00C61DC1"/>
    <w:rsid w:val="00C64AFF"/>
    <w:rsid w:val="00C661EE"/>
    <w:rsid w:val="00C72438"/>
    <w:rsid w:val="00C763E4"/>
    <w:rsid w:val="00C8624A"/>
    <w:rsid w:val="00C87189"/>
    <w:rsid w:val="00C87EB1"/>
    <w:rsid w:val="00CA5363"/>
    <w:rsid w:val="00CB6D60"/>
    <w:rsid w:val="00CC5815"/>
    <w:rsid w:val="00CE24B8"/>
    <w:rsid w:val="00CE5849"/>
    <w:rsid w:val="00CF065B"/>
    <w:rsid w:val="00D278F7"/>
    <w:rsid w:val="00D31091"/>
    <w:rsid w:val="00D37550"/>
    <w:rsid w:val="00D40A29"/>
    <w:rsid w:val="00D40F56"/>
    <w:rsid w:val="00D42919"/>
    <w:rsid w:val="00D45D27"/>
    <w:rsid w:val="00D86E57"/>
    <w:rsid w:val="00D96B24"/>
    <w:rsid w:val="00DE5B80"/>
    <w:rsid w:val="00E33AE3"/>
    <w:rsid w:val="00E61903"/>
    <w:rsid w:val="00E64116"/>
    <w:rsid w:val="00EA624B"/>
    <w:rsid w:val="00EB057D"/>
    <w:rsid w:val="00EB147E"/>
    <w:rsid w:val="00EB18E4"/>
    <w:rsid w:val="00EB5C85"/>
    <w:rsid w:val="00EC0AC2"/>
    <w:rsid w:val="00EC1FB3"/>
    <w:rsid w:val="00EC2CD4"/>
    <w:rsid w:val="00EC6D75"/>
    <w:rsid w:val="00ED7172"/>
    <w:rsid w:val="00EE09AD"/>
    <w:rsid w:val="00EE6CDB"/>
    <w:rsid w:val="00EF76C9"/>
    <w:rsid w:val="00F053E5"/>
    <w:rsid w:val="00F10D2D"/>
    <w:rsid w:val="00F16831"/>
    <w:rsid w:val="00F3623F"/>
    <w:rsid w:val="00F41C33"/>
    <w:rsid w:val="00F423F1"/>
    <w:rsid w:val="00F4792E"/>
    <w:rsid w:val="00F5274F"/>
    <w:rsid w:val="00F53584"/>
    <w:rsid w:val="00F549E5"/>
    <w:rsid w:val="00F55A2F"/>
    <w:rsid w:val="00F63F05"/>
    <w:rsid w:val="00F72368"/>
    <w:rsid w:val="00F821F6"/>
    <w:rsid w:val="00F84D49"/>
    <w:rsid w:val="00FB0768"/>
    <w:rsid w:val="00FB65C4"/>
    <w:rsid w:val="00FC121D"/>
    <w:rsid w:val="00FC2BD8"/>
    <w:rsid w:val="00FC4B6A"/>
    <w:rsid w:val="00FC51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C234E"/>
    <w:rPr>
      <w:rFonts w:cs="Arial"/>
      <w:b/>
      <w:bCs w:val="0"/>
      <w:vanish/>
      <w:color w:val="010000"/>
      <w:bdr w:val="single" w:sz="4" w:space="0" w:color="FF66FF"/>
    </w:rPr>
  </w:style>
  <w:style w:type="character" w:styleId="FollowedHyperlink">
    <w:name w:val="FollowedHyperlink"/>
    <w:basedOn w:val="a0"/>
    <w:uiPriority w:val="99"/>
    <w:semiHidden/>
    <w:unhideWhenUsed/>
    <w:rsid w:val="000F304A"/>
    <w:rPr>
      <w:color w:val="800080" w:themeColor="followedHyperlink"/>
      <w:u w:val="single"/>
    </w:rPr>
  </w:style>
  <w:style w:type="paragraph" w:customStyle="1" w:styleId="msonormal0">
    <w:name w:val="msonormal"/>
    <w:basedOn w:val="a"/>
    <w:rsid w:val="000F304A"/>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F304A"/>
    <w:rPr>
      <w:rFonts w:cs="David"/>
      <w:sz w:val="24"/>
      <w:szCs w:val="24"/>
    </w:rPr>
  </w:style>
  <w:style w:type="character" w:customStyle="1" w:styleId="a9">
    <w:name w:val="כותרת תחתונה תו"/>
    <w:basedOn w:val="a0"/>
    <w:link w:val="a8"/>
    <w:rsid w:val="000F304A"/>
    <w:rPr>
      <w:rFonts w:cs="David"/>
      <w:sz w:val="24"/>
      <w:szCs w:val="24"/>
    </w:rPr>
  </w:style>
  <w:style w:type="table" w:styleId="aff">
    <w:name w:val="Table Grid"/>
    <w:basedOn w:val="a1"/>
    <w:rsid w:val="000F304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0099420">
      <w:bodyDiv w:val="1"/>
      <w:marLeft w:val="0"/>
      <w:marRight w:val="0"/>
      <w:marTop w:val="0"/>
      <w:marBottom w:val="0"/>
      <w:divBdr>
        <w:top w:val="none" w:sz="0" w:space="0" w:color="auto"/>
        <w:left w:val="none" w:sz="0" w:space="0" w:color="auto"/>
        <w:bottom w:val="none" w:sz="0" w:space="0" w:color="auto"/>
        <w:right w:val="none" w:sz="0" w:space="0" w:color="auto"/>
      </w:divBdr>
    </w:div>
    <w:div w:id="1212499880">
      <w:bodyDiv w:val="1"/>
      <w:marLeft w:val="0"/>
      <w:marRight w:val="0"/>
      <w:marTop w:val="0"/>
      <w:marBottom w:val="0"/>
      <w:divBdr>
        <w:top w:val="none" w:sz="0" w:space="0" w:color="auto"/>
        <w:left w:val="none" w:sz="0" w:space="0" w:color="auto"/>
        <w:bottom w:val="none" w:sz="0" w:space="0" w:color="auto"/>
        <w:right w:val="none" w:sz="0" w:space="0" w:color="auto"/>
      </w:divBdr>
    </w:div>
    <w:div w:id="207554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F3684-9802-4DA8-81A8-55D457906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21</Pages>
  <Words>7405</Words>
  <Characters>42214</Characters>
  <Application>Microsoft Office Word</Application>
  <DocSecurity>0</DocSecurity>
  <Lines>351</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2022-06-06T17:54:00Z</dcterms:modified>
</cp:coreProperties>
</file>