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D5EC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C32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D5EC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D5EC1" w:rsidP="003C4CFB">
      <w:pPr>
        <w:ind w:firstLine="0"/>
        <w:jc w:val="center"/>
        <w:outlineLvl w:val="0"/>
        <w:rPr>
          <w:b/>
          <w:bCs/>
          <w:rtl/>
        </w:rPr>
      </w:pPr>
      <w:r>
        <w:rPr>
          <w:b/>
          <w:bCs/>
          <w:rtl/>
        </w:rPr>
        <w:t xml:space="preserve">פרוטוקול מס' </w:t>
      </w:r>
      <w:r w:rsidR="003C4CFB">
        <w:rPr>
          <w:rFonts w:hint="cs"/>
          <w:b/>
          <w:bCs/>
          <w:rtl/>
        </w:rPr>
        <w:t>256</w:t>
      </w:r>
    </w:p>
    <w:p w:rsidR="00E64116" w:rsidRPr="008713A4" w:rsidRDefault="002D5EC1" w:rsidP="008320F6">
      <w:pPr>
        <w:ind w:firstLine="0"/>
        <w:jc w:val="center"/>
        <w:outlineLvl w:val="0"/>
        <w:rPr>
          <w:b/>
          <w:bCs/>
          <w:rtl/>
        </w:rPr>
      </w:pPr>
      <w:r>
        <w:rPr>
          <w:b/>
          <w:bCs/>
          <w:rtl/>
        </w:rPr>
        <w:t>מישיבת ועדת הכלכלה</w:t>
      </w:r>
    </w:p>
    <w:p w:rsidR="00E64116" w:rsidRPr="008713A4" w:rsidRDefault="002D5EC1" w:rsidP="008320F6">
      <w:pPr>
        <w:ind w:firstLine="0"/>
        <w:jc w:val="center"/>
        <w:outlineLvl w:val="0"/>
        <w:rPr>
          <w:b/>
          <w:bCs/>
          <w:u w:val="single"/>
          <w:rtl/>
        </w:rPr>
      </w:pPr>
      <w:r>
        <w:rPr>
          <w:b/>
          <w:bCs/>
          <w:u w:val="single"/>
          <w:rtl/>
        </w:rPr>
        <w:t xml:space="preserve">יום שני, ז' בסיון </w:t>
      </w:r>
      <w:proofErr w:type="spellStart"/>
      <w:r>
        <w:rPr>
          <w:b/>
          <w:bCs/>
          <w:u w:val="single"/>
          <w:rtl/>
        </w:rPr>
        <w:t>התשפ"ב</w:t>
      </w:r>
      <w:proofErr w:type="spellEnd"/>
      <w:r>
        <w:rPr>
          <w:b/>
          <w:bCs/>
          <w:u w:val="single"/>
          <w:rtl/>
        </w:rPr>
        <w:t xml:space="preserve"> (06 ביוני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D5EC1" w:rsidP="002D5EC1">
      <w:pPr>
        <w:spacing w:before="60"/>
        <w:ind w:firstLine="0"/>
        <w:rPr>
          <w:rtl/>
        </w:rPr>
      </w:pPr>
      <w:bookmarkStart w:id="0" w:name="ET_subject_637321_1"/>
      <w:r w:rsidRPr="002D5EC1">
        <w:rPr>
          <w:rStyle w:val="TagStyle"/>
          <w:rtl/>
        </w:rPr>
        <w:t xml:space="preserve"> &lt;&lt; נושא &gt;&gt; </w:t>
      </w:r>
      <w:r w:rsidRPr="002D5EC1">
        <w:rPr>
          <w:rtl/>
        </w:rPr>
        <w:t>הצעת תקנות הנמלים (מניעת זיהום אוויר מכלי שיט), התשפ"ב-2022</w:t>
      </w:r>
      <w:r w:rsidRPr="002D5EC1">
        <w:rPr>
          <w:rStyle w:val="TagStyle"/>
          <w:rtl/>
        </w:rPr>
        <w:t xml:space="preserve"> &lt;&lt; נושא &gt;&gt;</w:t>
      </w:r>
      <w:r w:rsidRPr="002D5EC1">
        <w:rPr>
          <w:rtl/>
        </w:rPr>
        <w:t xml:space="preserve">   </w:t>
      </w:r>
      <w:bookmarkEnd w:id="0"/>
    </w:p>
    <w:p w:rsidR="00E64116" w:rsidRDefault="00E64116" w:rsidP="007C693F">
      <w:pPr>
        <w:spacing w:before="60"/>
        <w:ind w:firstLine="0"/>
        <w:rPr>
          <w:rtl/>
        </w:rPr>
      </w:pPr>
    </w:p>
    <w:p w:rsidR="002D5EC1" w:rsidRPr="008713A4" w:rsidRDefault="002D5EC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D5EC1" w:rsidRDefault="003C4CFB" w:rsidP="00EC1FB3">
      <w:pPr>
        <w:ind w:firstLine="0"/>
        <w:rPr>
          <w:rtl/>
        </w:rPr>
      </w:pPr>
      <w:r>
        <w:rPr>
          <w:rFonts w:hint="cs"/>
          <w:rtl/>
        </w:rPr>
        <w:t>לימור מגן תלם</w:t>
      </w:r>
      <w:r w:rsidR="002D5EC1" w:rsidRPr="002D5EC1">
        <w:rPr>
          <w:rtl/>
        </w:rPr>
        <w:t xml:space="preserve"> – </w:t>
      </w:r>
      <w:r>
        <w:rPr>
          <w:rFonts w:hint="cs"/>
          <w:rtl/>
        </w:rPr>
        <w:t xml:space="preserve">מ"מ </w:t>
      </w:r>
      <w:r w:rsidR="002D5EC1" w:rsidRPr="002D5EC1">
        <w:rPr>
          <w:rtl/>
        </w:rPr>
        <w:t>היו"ר</w:t>
      </w:r>
    </w:p>
    <w:p w:rsidR="002D5EC1" w:rsidRPr="002D5EC1" w:rsidRDefault="002D5EC1" w:rsidP="00EC1FB3">
      <w:pPr>
        <w:ind w:firstLine="0"/>
        <w:rPr>
          <w:rtl/>
        </w:rPr>
      </w:pPr>
      <w:r w:rsidRPr="002D5EC1">
        <w:rPr>
          <w:rtl/>
        </w:rPr>
        <w:t xml:space="preserve">אורי </w:t>
      </w:r>
      <w:proofErr w:type="spellStart"/>
      <w:r w:rsidRPr="002D5EC1">
        <w:rPr>
          <w:rtl/>
        </w:rPr>
        <w:t>מקלב</w:t>
      </w:r>
      <w:proofErr w:type="spellEnd"/>
    </w:p>
    <w:p w:rsidR="002E5E31" w:rsidRDefault="002E5E31" w:rsidP="00DE5B80">
      <w:pPr>
        <w:ind w:firstLine="0"/>
        <w:rPr>
          <w:b/>
          <w:bCs/>
          <w:u w:val="single"/>
          <w:rtl/>
        </w:rPr>
      </w:pPr>
    </w:p>
    <w:p w:rsidR="00B83503" w:rsidRPr="000C47F5" w:rsidRDefault="00B8350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6198"/>
      </w:tblGrid>
      <w:tr w:rsidR="00B83503" w:rsidTr="00B83503">
        <w:tc>
          <w:tcPr>
            <w:tcW w:w="0" w:type="auto"/>
            <w:shd w:val="clear" w:color="auto" w:fill="auto"/>
          </w:tcPr>
          <w:p w:rsidR="00B83503" w:rsidRDefault="00B83503" w:rsidP="00DE5B80">
            <w:pPr>
              <w:ind w:firstLine="0"/>
              <w:rPr>
                <w:rtl/>
              </w:rPr>
            </w:pPr>
            <w:r>
              <w:rPr>
                <w:rtl/>
              </w:rPr>
              <w:t>שירה סופר</w:t>
            </w:r>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5D410C">
            <w:pPr>
              <w:ind w:firstLine="0"/>
              <w:rPr>
                <w:rtl/>
              </w:rPr>
            </w:pPr>
            <w:r>
              <w:rPr>
                <w:rtl/>
              </w:rPr>
              <w:t>יועמ</w:t>
            </w:r>
            <w:r w:rsidR="005D410C">
              <w:rPr>
                <w:rFonts w:hint="cs"/>
                <w:rtl/>
              </w:rPr>
              <w:t>"ש</w:t>
            </w:r>
            <w:r>
              <w:rPr>
                <w:rtl/>
              </w:rPr>
              <w:t>, משרד התחבורה והבטיחות בדרכים</w:t>
            </w:r>
          </w:p>
        </w:tc>
      </w:tr>
      <w:tr w:rsidR="00B83503" w:rsidTr="00B83503">
        <w:tc>
          <w:tcPr>
            <w:tcW w:w="0" w:type="auto"/>
            <w:shd w:val="clear" w:color="auto" w:fill="auto"/>
          </w:tcPr>
          <w:p w:rsidR="00B83503" w:rsidRDefault="00B83503" w:rsidP="00DE5B80">
            <w:pPr>
              <w:ind w:firstLine="0"/>
              <w:rPr>
                <w:rtl/>
              </w:rPr>
            </w:pPr>
            <w:r>
              <w:rPr>
                <w:rtl/>
              </w:rPr>
              <w:t>אשר קדוש</w:t>
            </w:r>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מפקח ימי, משרד התחבורה והבטיחות בדרכים</w:t>
            </w:r>
          </w:p>
        </w:tc>
      </w:tr>
      <w:tr w:rsidR="00B83503" w:rsidTr="00B83503">
        <w:tc>
          <w:tcPr>
            <w:tcW w:w="0" w:type="auto"/>
            <w:shd w:val="clear" w:color="auto" w:fill="auto"/>
          </w:tcPr>
          <w:p w:rsidR="00B83503" w:rsidRDefault="00B83503" w:rsidP="00DE5B80">
            <w:pPr>
              <w:ind w:firstLine="0"/>
              <w:rPr>
                <w:rtl/>
              </w:rPr>
            </w:pPr>
            <w:r>
              <w:rPr>
                <w:rtl/>
              </w:rPr>
              <w:t>יעל דקל שפריר</w:t>
            </w:r>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הי</w:t>
            </w:r>
            <w:r w:rsidR="005D410C">
              <w:rPr>
                <w:rFonts w:hint="cs"/>
                <w:rtl/>
              </w:rPr>
              <w:t>י</w:t>
            </w:r>
            <w:r>
              <w:rPr>
                <w:rtl/>
              </w:rPr>
              <w:t>עוץ המשפטי לממשלה, משרד המשפטים</w:t>
            </w:r>
          </w:p>
        </w:tc>
      </w:tr>
      <w:tr w:rsidR="00B83503" w:rsidTr="00B83503">
        <w:tc>
          <w:tcPr>
            <w:tcW w:w="0" w:type="auto"/>
            <w:shd w:val="clear" w:color="auto" w:fill="auto"/>
          </w:tcPr>
          <w:p w:rsidR="00B83503" w:rsidRDefault="00B83503" w:rsidP="00DE5B80">
            <w:pPr>
              <w:ind w:firstLine="0"/>
              <w:rPr>
                <w:rtl/>
              </w:rPr>
            </w:pPr>
            <w:r>
              <w:rPr>
                <w:rtl/>
              </w:rPr>
              <w:t xml:space="preserve">אלון </w:t>
            </w:r>
            <w:proofErr w:type="spellStart"/>
            <w:r>
              <w:rPr>
                <w:rtl/>
              </w:rPr>
              <w:t>פריבר</w:t>
            </w:r>
            <w:proofErr w:type="spellEnd"/>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מתמחה המחלקה למשפט כלכלי, משרד המשפטים</w:t>
            </w:r>
          </w:p>
        </w:tc>
      </w:tr>
      <w:tr w:rsidR="00B83503" w:rsidTr="00B83503">
        <w:tc>
          <w:tcPr>
            <w:tcW w:w="0" w:type="auto"/>
            <w:shd w:val="clear" w:color="auto" w:fill="auto"/>
          </w:tcPr>
          <w:p w:rsidR="00B83503" w:rsidRDefault="00B83503" w:rsidP="00DE5B80">
            <w:pPr>
              <w:ind w:firstLine="0"/>
              <w:rPr>
                <w:rtl/>
              </w:rPr>
            </w:pPr>
            <w:r>
              <w:rPr>
                <w:rtl/>
              </w:rPr>
              <w:t xml:space="preserve">אפרת </w:t>
            </w:r>
            <w:proofErr w:type="spellStart"/>
            <w:r>
              <w:rPr>
                <w:rtl/>
              </w:rPr>
              <w:t>מוסקוביץ</w:t>
            </w:r>
            <w:proofErr w:type="spellEnd"/>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סטודנטית במחלקת הכלכלית ייעוץ וחקיקה, משרד המשפטים</w:t>
            </w:r>
          </w:p>
        </w:tc>
      </w:tr>
      <w:tr w:rsidR="00B83503" w:rsidTr="00B83503">
        <w:tc>
          <w:tcPr>
            <w:tcW w:w="0" w:type="auto"/>
            <w:shd w:val="clear" w:color="auto" w:fill="auto"/>
          </w:tcPr>
          <w:p w:rsidR="00B83503" w:rsidRDefault="00B83503" w:rsidP="00DE5B80">
            <w:pPr>
              <w:ind w:firstLine="0"/>
              <w:rPr>
                <w:rtl/>
              </w:rPr>
            </w:pPr>
            <w:r>
              <w:rPr>
                <w:rtl/>
              </w:rPr>
              <w:t>איריס שליט</w:t>
            </w:r>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לשכה משפטית, המשרד להגנת הסביבה</w:t>
            </w:r>
          </w:p>
        </w:tc>
      </w:tr>
      <w:tr w:rsidR="00B83503" w:rsidTr="00B83503">
        <w:tc>
          <w:tcPr>
            <w:tcW w:w="0" w:type="auto"/>
            <w:shd w:val="clear" w:color="auto" w:fill="auto"/>
          </w:tcPr>
          <w:p w:rsidR="00B83503" w:rsidRDefault="00B83503" w:rsidP="00DE5B80">
            <w:pPr>
              <w:ind w:firstLine="0"/>
              <w:rPr>
                <w:rtl/>
              </w:rPr>
            </w:pPr>
            <w:r>
              <w:rPr>
                <w:rtl/>
              </w:rPr>
              <w:t>רני עמיר</w:t>
            </w:r>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מנהל היחידה הארצית להגנת הסביבה הימית, המשרד להגנת הסביבה</w:t>
            </w:r>
          </w:p>
        </w:tc>
      </w:tr>
      <w:tr w:rsidR="00B83503" w:rsidTr="00B83503">
        <w:tc>
          <w:tcPr>
            <w:tcW w:w="0" w:type="auto"/>
            <w:shd w:val="clear" w:color="auto" w:fill="auto"/>
          </w:tcPr>
          <w:p w:rsidR="00B83503" w:rsidRDefault="00B83503" w:rsidP="00DE5B80">
            <w:pPr>
              <w:ind w:firstLine="0"/>
              <w:rPr>
                <w:rtl/>
              </w:rPr>
            </w:pPr>
            <w:r>
              <w:rPr>
                <w:rtl/>
              </w:rPr>
              <w:t xml:space="preserve">רם </w:t>
            </w:r>
            <w:proofErr w:type="spellStart"/>
            <w:r>
              <w:rPr>
                <w:rtl/>
              </w:rPr>
              <w:t>גרינוולד</w:t>
            </w:r>
            <w:proofErr w:type="spellEnd"/>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ראש תחום פיקוח ימי איכות אוויר, המשרד להגנת הסביבה</w:t>
            </w:r>
          </w:p>
        </w:tc>
      </w:tr>
      <w:tr w:rsidR="00B83503" w:rsidTr="00B83503">
        <w:tc>
          <w:tcPr>
            <w:tcW w:w="0" w:type="auto"/>
            <w:shd w:val="clear" w:color="auto" w:fill="auto"/>
          </w:tcPr>
          <w:p w:rsidR="00B83503" w:rsidRDefault="00B83503" w:rsidP="00DE5B80">
            <w:pPr>
              <w:ind w:firstLine="0"/>
              <w:rPr>
                <w:rtl/>
              </w:rPr>
            </w:pPr>
            <w:r>
              <w:rPr>
                <w:rtl/>
              </w:rPr>
              <w:t>רותם ישי זמיר</w:t>
            </w:r>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מהנדסת תחבורה, אגף תחבורה, המשרד להגנת הסביבה</w:t>
            </w:r>
          </w:p>
        </w:tc>
      </w:tr>
      <w:tr w:rsidR="00B83503" w:rsidTr="00B83503">
        <w:tc>
          <w:tcPr>
            <w:tcW w:w="0" w:type="auto"/>
            <w:shd w:val="clear" w:color="auto" w:fill="auto"/>
          </w:tcPr>
          <w:p w:rsidR="00B83503" w:rsidRDefault="00B83503" w:rsidP="00DE5B80">
            <w:pPr>
              <w:ind w:firstLine="0"/>
              <w:rPr>
                <w:rtl/>
              </w:rPr>
            </w:pPr>
            <w:r>
              <w:rPr>
                <w:rtl/>
              </w:rPr>
              <w:t xml:space="preserve">חמוטל </w:t>
            </w:r>
            <w:proofErr w:type="spellStart"/>
            <w:r>
              <w:rPr>
                <w:rtl/>
              </w:rPr>
              <w:t>עבודי</w:t>
            </w:r>
            <w:proofErr w:type="spellEnd"/>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ראש תחום תכנון, אגף התכנון, משרד הביטחון</w:t>
            </w:r>
          </w:p>
        </w:tc>
      </w:tr>
      <w:tr w:rsidR="00B83503" w:rsidTr="00B83503">
        <w:tc>
          <w:tcPr>
            <w:tcW w:w="0" w:type="auto"/>
            <w:shd w:val="clear" w:color="auto" w:fill="auto"/>
          </w:tcPr>
          <w:p w:rsidR="00B83503" w:rsidRDefault="00B83503" w:rsidP="00DE5B80">
            <w:pPr>
              <w:ind w:firstLine="0"/>
              <w:rPr>
                <w:rtl/>
              </w:rPr>
            </w:pPr>
            <w:r>
              <w:rPr>
                <w:rtl/>
              </w:rPr>
              <w:t>לילה יעקב</w:t>
            </w:r>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מנהלת המחלקה לבריאות הסביבה במחוז חיפה, משרד הבריאות</w:t>
            </w:r>
          </w:p>
        </w:tc>
      </w:tr>
      <w:tr w:rsidR="00B83503" w:rsidTr="00B83503">
        <w:tc>
          <w:tcPr>
            <w:tcW w:w="0" w:type="auto"/>
            <w:shd w:val="clear" w:color="auto" w:fill="auto"/>
          </w:tcPr>
          <w:p w:rsidR="00B83503" w:rsidRDefault="00B83503" w:rsidP="00DE5B80">
            <w:pPr>
              <w:ind w:firstLine="0"/>
              <w:rPr>
                <w:rtl/>
              </w:rPr>
            </w:pPr>
            <w:r>
              <w:rPr>
                <w:rtl/>
              </w:rPr>
              <w:t>יואב נאמן</w:t>
            </w:r>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מנכל איזוטופ, הרשות הלאומית להסמכת מעבדות</w:t>
            </w:r>
          </w:p>
        </w:tc>
      </w:tr>
      <w:tr w:rsidR="00B83503" w:rsidTr="00B83503">
        <w:tc>
          <w:tcPr>
            <w:tcW w:w="0" w:type="auto"/>
            <w:shd w:val="clear" w:color="auto" w:fill="auto"/>
          </w:tcPr>
          <w:p w:rsidR="00B83503" w:rsidRDefault="00B83503" w:rsidP="00DE5B80">
            <w:pPr>
              <w:ind w:firstLine="0"/>
              <w:rPr>
                <w:rtl/>
              </w:rPr>
            </w:pPr>
            <w:r>
              <w:rPr>
                <w:rtl/>
              </w:rPr>
              <w:t>שקד כרמל</w:t>
            </w:r>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מנהלת הגנת הסביבה, נמל אשדוד</w:t>
            </w:r>
          </w:p>
        </w:tc>
      </w:tr>
      <w:tr w:rsidR="00B83503" w:rsidTr="00B83503">
        <w:tc>
          <w:tcPr>
            <w:tcW w:w="0" w:type="auto"/>
            <w:shd w:val="clear" w:color="auto" w:fill="auto"/>
          </w:tcPr>
          <w:p w:rsidR="00B83503" w:rsidRDefault="00B83503" w:rsidP="00DE5B80">
            <w:pPr>
              <w:ind w:firstLine="0"/>
              <w:rPr>
                <w:rtl/>
              </w:rPr>
            </w:pPr>
            <w:r>
              <w:rPr>
                <w:rtl/>
              </w:rPr>
              <w:t>בוריס בסקין</w:t>
            </w:r>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ע.</w:t>
            </w:r>
            <w:r w:rsidR="005D410C">
              <w:rPr>
                <w:rFonts w:hint="cs"/>
                <w:rtl/>
              </w:rPr>
              <w:t xml:space="preserve"> </w:t>
            </w:r>
            <w:r>
              <w:rPr>
                <w:rtl/>
              </w:rPr>
              <w:t>יועמ"ש, נמל אשדוד</w:t>
            </w:r>
          </w:p>
        </w:tc>
      </w:tr>
      <w:tr w:rsidR="00B83503" w:rsidTr="00B83503">
        <w:tc>
          <w:tcPr>
            <w:tcW w:w="0" w:type="auto"/>
            <w:shd w:val="clear" w:color="auto" w:fill="auto"/>
          </w:tcPr>
          <w:p w:rsidR="00B83503" w:rsidRDefault="00B83503" w:rsidP="00DE5B80">
            <w:pPr>
              <w:ind w:firstLine="0"/>
              <w:rPr>
                <w:rtl/>
              </w:rPr>
            </w:pPr>
            <w:r>
              <w:rPr>
                <w:rtl/>
              </w:rPr>
              <w:t xml:space="preserve">יונתן </w:t>
            </w:r>
            <w:proofErr w:type="spellStart"/>
            <w:r>
              <w:rPr>
                <w:rtl/>
              </w:rPr>
              <w:t>אייקנבאום</w:t>
            </w:r>
            <w:proofErr w:type="spellEnd"/>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מנהל גרינפיס, ארגונים להגנה על הסביבה</w:t>
            </w:r>
          </w:p>
        </w:tc>
      </w:tr>
      <w:tr w:rsidR="00B83503" w:rsidTr="00B83503">
        <w:tc>
          <w:tcPr>
            <w:tcW w:w="0" w:type="auto"/>
            <w:shd w:val="clear" w:color="auto" w:fill="auto"/>
          </w:tcPr>
          <w:p w:rsidR="00B83503" w:rsidRDefault="00B83503" w:rsidP="00DE5B80">
            <w:pPr>
              <w:ind w:firstLine="0"/>
              <w:rPr>
                <w:rtl/>
              </w:rPr>
            </w:pPr>
            <w:r>
              <w:rPr>
                <w:rtl/>
              </w:rPr>
              <w:t>ליהי שחר ברמן</w:t>
            </w:r>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DE5B80">
            <w:pPr>
              <w:ind w:firstLine="0"/>
              <w:rPr>
                <w:rtl/>
              </w:rPr>
            </w:pPr>
            <w:r>
              <w:rPr>
                <w:rtl/>
              </w:rPr>
              <w:t>מנכ"לית, איגוד ערים לאיכות הסביבה</w:t>
            </w:r>
          </w:p>
        </w:tc>
      </w:tr>
      <w:tr w:rsidR="00B83503" w:rsidTr="00B83503">
        <w:tc>
          <w:tcPr>
            <w:tcW w:w="0" w:type="auto"/>
            <w:shd w:val="clear" w:color="auto" w:fill="auto"/>
          </w:tcPr>
          <w:p w:rsidR="00B83503" w:rsidRDefault="00B83503" w:rsidP="00DE5B80">
            <w:pPr>
              <w:ind w:firstLine="0"/>
              <w:rPr>
                <w:rtl/>
              </w:rPr>
            </w:pPr>
            <w:r>
              <w:rPr>
                <w:rtl/>
              </w:rPr>
              <w:t>יובל ארבל</w:t>
            </w:r>
          </w:p>
        </w:tc>
        <w:tc>
          <w:tcPr>
            <w:tcW w:w="0" w:type="auto"/>
            <w:shd w:val="clear" w:color="auto" w:fill="auto"/>
          </w:tcPr>
          <w:p w:rsidR="00B83503" w:rsidRDefault="00B83503" w:rsidP="00DE5B80">
            <w:pPr>
              <w:ind w:firstLine="0"/>
              <w:rPr>
                <w:rtl/>
              </w:rPr>
            </w:pPr>
            <w:r>
              <w:rPr>
                <w:rtl/>
              </w:rPr>
              <w:t>–</w:t>
            </w:r>
          </w:p>
        </w:tc>
        <w:tc>
          <w:tcPr>
            <w:tcW w:w="0" w:type="auto"/>
            <w:shd w:val="clear" w:color="auto" w:fill="auto"/>
          </w:tcPr>
          <w:p w:rsidR="00B83503" w:rsidRDefault="00B83503" w:rsidP="00151C29">
            <w:pPr>
              <w:ind w:firstLine="0"/>
              <w:rPr>
                <w:rtl/>
              </w:rPr>
            </w:pPr>
            <w:r>
              <w:rPr>
                <w:rtl/>
              </w:rPr>
              <w:t xml:space="preserve">עמותת </w:t>
            </w:r>
            <w:r w:rsidR="00151C29">
              <w:rPr>
                <w:rFonts w:hint="cs"/>
                <w:rtl/>
              </w:rPr>
              <w:t>צ</w:t>
            </w:r>
            <w:r>
              <w:rPr>
                <w:rtl/>
              </w:rPr>
              <w:t>לול</w:t>
            </w:r>
          </w:p>
        </w:tc>
      </w:tr>
    </w:tbl>
    <w:p w:rsidR="00E64116" w:rsidRDefault="00E64116" w:rsidP="00DE5B80">
      <w:pPr>
        <w:ind w:firstLine="0"/>
        <w:rPr>
          <w:rtl/>
        </w:rPr>
      </w:pPr>
    </w:p>
    <w:p w:rsidR="00B83503" w:rsidRPr="008713A4" w:rsidRDefault="00B83503" w:rsidP="00DE5B80">
      <w:pPr>
        <w:ind w:firstLine="0"/>
        <w:rPr>
          <w:rtl/>
        </w:rPr>
      </w:pPr>
    </w:p>
    <w:p w:rsidR="00E64116" w:rsidRDefault="00B83503"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4519"/>
      </w:tblGrid>
      <w:tr w:rsidR="00B83503" w:rsidRPr="00B83503" w:rsidTr="00B83503">
        <w:tc>
          <w:tcPr>
            <w:tcW w:w="0" w:type="auto"/>
            <w:shd w:val="clear" w:color="auto" w:fill="auto"/>
          </w:tcPr>
          <w:p w:rsidR="00B83503" w:rsidRPr="00B83503" w:rsidRDefault="00B83503" w:rsidP="00DE5B80">
            <w:pPr>
              <w:ind w:firstLine="0"/>
              <w:rPr>
                <w:rtl/>
              </w:rPr>
            </w:pPr>
            <w:r w:rsidRPr="00B83503">
              <w:rPr>
                <w:rtl/>
              </w:rPr>
              <w:t>אופיר פז פינס</w:t>
            </w:r>
          </w:p>
        </w:tc>
        <w:tc>
          <w:tcPr>
            <w:tcW w:w="0" w:type="auto"/>
            <w:shd w:val="clear" w:color="auto" w:fill="auto"/>
          </w:tcPr>
          <w:p w:rsidR="00B83503" w:rsidRPr="00B83503" w:rsidRDefault="00B83503" w:rsidP="00DE5B80">
            <w:pPr>
              <w:ind w:firstLine="0"/>
              <w:rPr>
                <w:rtl/>
              </w:rPr>
            </w:pPr>
            <w:r w:rsidRPr="00B83503">
              <w:rPr>
                <w:rtl/>
              </w:rPr>
              <w:t>–</w:t>
            </w:r>
          </w:p>
        </w:tc>
        <w:tc>
          <w:tcPr>
            <w:tcW w:w="0" w:type="auto"/>
            <w:shd w:val="clear" w:color="auto" w:fill="auto"/>
          </w:tcPr>
          <w:p w:rsidR="00B83503" w:rsidRPr="00B83503" w:rsidRDefault="00B83503" w:rsidP="00DE5B80">
            <w:pPr>
              <w:ind w:firstLine="0"/>
              <w:rPr>
                <w:rtl/>
              </w:rPr>
            </w:pPr>
            <w:r w:rsidRPr="00B83503">
              <w:rPr>
                <w:rtl/>
              </w:rPr>
              <w:t>ראש המכון לשלטון מקומי, אוניברסיטת תל-אביב</w:t>
            </w:r>
          </w:p>
        </w:tc>
      </w:tr>
    </w:tbl>
    <w:p w:rsidR="00B83503" w:rsidRPr="00B83503" w:rsidRDefault="00B83503"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C4CFB" w:rsidP="00D40A29">
      <w:pPr>
        <w:ind w:firstLine="0"/>
        <w:rPr>
          <w:rtl/>
        </w:rPr>
      </w:pPr>
      <w:r>
        <w:rPr>
          <w:rFonts w:hint="cs"/>
          <w:rtl/>
        </w:rPr>
        <w:t>ורד קירו-זילברמן</w:t>
      </w:r>
    </w:p>
    <w:p w:rsidR="00563D43" w:rsidRPr="008713A4" w:rsidRDefault="00563D43" w:rsidP="00D40A29">
      <w:pPr>
        <w:ind w:firstLine="0"/>
      </w:pPr>
      <w:r>
        <w:rPr>
          <w:rFonts w:hint="cs"/>
          <w:rtl/>
        </w:rPr>
        <w:t>הילי אנושי (מתמחה)</w:t>
      </w:r>
    </w:p>
    <w:p w:rsidR="00E64116" w:rsidRPr="008713A4" w:rsidRDefault="00E64116" w:rsidP="00DE5B80">
      <w:pPr>
        <w:ind w:firstLine="0"/>
        <w:rPr>
          <w:rtl/>
        </w:rPr>
      </w:pPr>
    </w:p>
    <w:p w:rsidR="00E64116" w:rsidRPr="008713A4" w:rsidRDefault="00E64116" w:rsidP="003C4CF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D5EC1"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D5EC1" w:rsidP="003C4CFB">
      <w:pPr>
        <w:ind w:firstLine="0"/>
        <w:rPr>
          <w:rtl/>
        </w:rPr>
      </w:pPr>
      <w:r>
        <w:rPr>
          <w:rtl/>
        </w:rPr>
        <w:t xml:space="preserve">שלומית </w:t>
      </w:r>
      <w:r w:rsidR="003C4CFB">
        <w:rPr>
          <w:rFonts w:hint="cs"/>
          <w:rtl/>
        </w:rPr>
        <w:t>יוסף</w:t>
      </w:r>
    </w:p>
    <w:p w:rsidR="003C4CFB" w:rsidRDefault="003C4CFB" w:rsidP="003C4CFB">
      <w:pPr>
        <w:pStyle w:val="a6"/>
        <w:keepNext/>
        <w:rPr>
          <w:rtl/>
        </w:rPr>
      </w:pPr>
      <w:bookmarkStart w:id="1" w:name="_ETM_Q1_187871"/>
      <w:bookmarkStart w:id="2" w:name="_ETM_Q1_187976"/>
      <w:bookmarkStart w:id="3" w:name="ET_subject_637321_3"/>
      <w:bookmarkEnd w:id="1"/>
      <w:bookmarkEnd w:id="2"/>
      <w:r w:rsidRPr="003C4CFB">
        <w:rPr>
          <w:rStyle w:val="TagStyle"/>
          <w:rtl/>
        </w:rPr>
        <w:lastRenderedPageBreak/>
        <w:t xml:space="preserve">&lt;&lt; נושא &gt;&gt; </w:t>
      </w:r>
      <w:r>
        <w:rPr>
          <w:rtl/>
        </w:rPr>
        <w:t>הצעת תקנות הנמלים (מניעת זיהום אוויר מכלי שיט), התשפ"ב-2022</w:t>
      </w:r>
      <w:r w:rsidRPr="003C4CFB">
        <w:rPr>
          <w:rStyle w:val="TagStyle"/>
          <w:rtl/>
        </w:rPr>
        <w:t xml:space="preserve"> &lt;&lt; נושא &gt;&gt;</w:t>
      </w:r>
      <w:r>
        <w:rPr>
          <w:rtl/>
        </w:rPr>
        <w:t xml:space="preserve">   </w:t>
      </w:r>
      <w:bookmarkEnd w:id="3"/>
    </w:p>
    <w:p w:rsidR="003C4CFB" w:rsidRDefault="003C4CFB" w:rsidP="003C4CFB">
      <w:pPr>
        <w:rPr>
          <w:rtl/>
        </w:rPr>
      </w:pPr>
      <w:bookmarkStart w:id="4" w:name="_ETM_Q1_205616"/>
      <w:bookmarkStart w:id="5" w:name="_ETM_Q1_205894"/>
      <w:bookmarkStart w:id="6" w:name="_ETM_Q1_205954"/>
      <w:bookmarkEnd w:id="4"/>
      <w:bookmarkEnd w:id="5"/>
      <w:bookmarkEnd w:id="6"/>
    </w:p>
    <w:p w:rsidR="00DC3232" w:rsidRDefault="00DC3232" w:rsidP="003C4CFB">
      <w:pPr>
        <w:rPr>
          <w:rtl/>
        </w:rPr>
      </w:pPr>
    </w:p>
    <w:p w:rsidR="003C4CFB" w:rsidRDefault="003C4CFB" w:rsidP="003C4CFB">
      <w:pPr>
        <w:pStyle w:val="af6"/>
        <w:keepNext/>
        <w:rPr>
          <w:rtl/>
        </w:rPr>
      </w:pPr>
      <w:bookmarkStart w:id="7" w:name="ET_yor_6227_4"/>
      <w:r w:rsidRPr="003C4CFB">
        <w:rPr>
          <w:rStyle w:val="TagStyle"/>
          <w:rtl/>
        </w:rPr>
        <w:t xml:space="preserve"> &lt;&lt; יור &gt;&gt; </w:t>
      </w:r>
      <w:r>
        <w:rPr>
          <w:rtl/>
        </w:rPr>
        <w:t>היו"ר לימור מגן תלם:</w:t>
      </w:r>
      <w:r w:rsidRPr="003C4CFB">
        <w:rPr>
          <w:rStyle w:val="TagStyle"/>
          <w:rtl/>
        </w:rPr>
        <w:t xml:space="preserve"> &lt;&lt; יור &gt;&gt;</w:t>
      </w:r>
      <w:r>
        <w:rPr>
          <w:rtl/>
        </w:rPr>
        <w:t xml:space="preserve">   </w:t>
      </w:r>
      <w:bookmarkEnd w:id="7"/>
    </w:p>
    <w:p w:rsidR="003C4CFB" w:rsidRDefault="003C4CFB" w:rsidP="003C4CFB">
      <w:pPr>
        <w:pStyle w:val="KeepWithNext"/>
        <w:rPr>
          <w:rtl/>
          <w:lang w:eastAsia="he-IL"/>
        </w:rPr>
      </w:pPr>
    </w:p>
    <w:p w:rsidR="003C4CFB" w:rsidRDefault="00C935E7" w:rsidP="00C935E7">
      <w:pPr>
        <w:rPr>
          <w:rtl/>
          <w:lang w:eastAsia="he-IL"/>
        </w:rPr>
      </w:pPr>
      <w:bookmarkStart w:id="8" w:name="_ETM_Q1_154504"/>
      <w:bookmarkStart w:id="9" w:name="_ETM_Q1_154701"/>
      <w:bookmarkEnd w:id="8"/>
      <w:bookmarkEnd w:id="9"/>
      <w:r>
        <w:rPr>
          <w:rFonts w:hint="cs"/>
          <w:rtl/>
          <w:lang w:eastAsia="he-IL"/>
        </w:rPr>
        <w:t xml:space="preserve">צהריים טובים לכולם. אני מתכבדת לפתוח את ישיבת </w:t>
      </w:r>
      <w:bookmarkStart w:id="10" w:name="_ETM_Q1_193220"/>
      <w:bookmarkEnd w:id="10"/>
      <w:r>
        <w:rPr>
          <w:rFonts w:hint="cs"/>
          <w:rtl/>
          <w:lang w:eastAsia="he-IL"/>
        </w:rPr>
        <w:t xml:space="preserve">ועדת הכלכלה בנושא הצעת תקנות הנמלים (מניעת זיהום אוויר מכלי שיט), התשפ"ב-2022. התקנות המובאות באות להסדיר את הוראות הנספח השישי </w:t>
      </w:r>
      <w:bookmarkStart w:id="11" w:name="_ETM_Q1_202634"/>
      <w:bookmarkEnd w:id="11"/>
      <w:r>
        <w:rPr>
          <w:rFonts w:hint="cs"/>
          <w:rtl/>
          <w:lang w:eastAsia="he-IL"/>
        </w:rPr>
        <w:t>לאמנה הבין-לאומית למניעת זהות מכלי שיט כדי למנוע זיהום האוויר.</w:t>
      </w:r>
      <w:bookmarkStart w:id="12" w:name="_ETM_Q1_213682"/>
      <w:bookmarkEnd w:id="12"/>
      <w:r>
        <w:rPr>
          <w:rFonts w:hint="cs"/>
          <w:rtl/>
          <w:lang w:eastAsia="he-IL"/>
        </w:rPr>
        <w:t xml:space="preserve"> </w:t>
      </w:r>
      <w:bookmarkStart w:id="13" w:name="_ETM_Q1_207349"/>
      <w:bookmarkEnd w:id="13"/>
      <w:r w:rsidR="003C4CFB">
        <w:rPr>
          <w:rFonts w:hint="cs"/>
          <w:rtl/>
          <w:lang w:eastAsia="he-IL"/>
        </w:rPr>
        <w:t xml:space="preserve">אמנה שישראל היא </w:t>
      </w:r>
      <w:bookmarkStart w:id="14" w:name="_ETM_Q1_218207"/>
      <w:bookmarkEnd w:id="14"/>
      <w:r w:rsidR="003C4CFB">
        <w:rPr>
          <w:rFonts w:hint="cs"/>
          <w:rtl/>
          <w:lang w:eastAsia="he-IL"/>
        </w:rPr>
        <w:t>צד לה.</w:t>
      </w:r>
      <w:r>
        <w:rPr>
          <w:rFonts w:hint="cs"/>
          <w:rtl/>
          <w:lang w:eastAsia="he-IL"/>
        </w:rPr>
        <w:t xml:space="preserve"> העבודה על נוסח התקנות הייתה בתיאום בין משרד התחבורה,</w:t>
      </w:r>
      <w:r w:rsidR="003C4CFB">
        <w:rPr>
          <w:rFonts w:hint="cs"/>
          <w:rtl/>
          <w:lang w:eastAsia="he-IL"/>
        </w:rPr>
        <w:t xml:space="preserve"> המשרד להגנת הסביבה ומשרד המשפטים. התקנות מבקשות לקבוע </w:t>
      </w:r>
      <w:bookmarkStart w:id="15" w:name="_ETM_Q1_229558"/>
      <w:bookmarkEnd w:id="15"/>
      <w:r w:rsidR="003C4CFB">
        <w:rPr>
          <w:rFonts w:hint="cs"/>
          <w:rtl/>
          <w:lang w:eastAsia="he-IL"/>
        </w:rPr>
        <w:t>הוראות</w:t>
      </w:r>
      <w:r>
        <w:rPr>
          <w:rFonts w:hint="cs"/>
          <w:rtl/>
          <w:lang w:eastAsia="he-IL"/>
        </w:rPr>
        <w:t xml:space="preserve"> </w:t>
      </w:r>
      <w:bookmarkStart w:id="16" w:name="_ETM_Q1_227933"/>
      <w:bookmarkEnd w:id="16"/>
      <w:r>
        <w:rPr>
          <w:rFonts w:hint="cs"/>
          <w:rtl/>
          <w:lang w:eastAsia="he-IL"/>
        </w:rPr>
        <w:t>לעבודה עם חומרים מזהמים וצמצום פליטות לסביבה</w:t>
      </w:r>
      <w:r w:rsidR="003C4CFB">
        <w:rPr>
          <w:rFonts w:hint="cs"/>
          <w:rtl/>
          <w:lang w:eastAsia="he-IL"/>
        </w:rPr>
        <w:t xml:space="preserve"> במטרה למנוע זיהום אוויר מכלי שיט. אישור התקנות יהווה </w:t>
      </w:r>
      <w:bookmarkStart w:id="17" w:name="_ETM_Q1_238365"/>
      <w:bookmarkEnd w:id="17"/>
      <w:r w:rsidR="003C4CFB">
        <w:rPr>
          <w:rFonts w:hint="cs"/>
          <w:rtl/>
          <w:lang w:eastAsia="he-IL"/>
        </w:rPr>
        <w:t>בשורה למדינה. נוכל להיות מדינה מתוקנת</w:t>
      </w:r>
      <w:r>
        <w:rPr>
          <w:rFonts w:hint="cs"/>
          <w:rtl/>
          <w:lang w:eastAsia="he-IL"/>
        </w:rPr>
        <w:t xml:space="preserve"> ככל המדינות, שתוכל </w:t>
      </w:r>
      <w:bookmarkStart w:id="18" w:name="_ETM_Q1_238204"/>
      <w:bookmarkEnd w:id="18"/>
      <w:r>
        <w:rPr>
          <w:rFonts w:hint="cs"/>
          <w:rtl/>
          <w:lang w:eastAsia="he-IL"/>
        </w:rPr>
        <w:t xml:space="preserve">להפעיל אכיפה גם על כלי שיט שלנו וגם על כלי </w:t>
      </w:r>
      <w:bookmarkStart w:id="19" w:name="_ETM_Q1_246667"/>
      <w:bookmarkEnd w:id="19"/>
      <w:r>
        <w:rPr>
          <w:rFonts w:hint="cs"/>
          <w:rtl/>
          <w:lang w:eastAsia="he-IL"/>
        </w:rPr>
        <w:t xml:space="preserve">זרים שנכנסים לטריטוריה שלנו. אבקש מנציגי המשרדים הרלוונטיים להציג, להסביר </w:t>
      </w:r>
      <w:bookmarkStart w:id="20" w:name="_ETM_Q1_254150"/>
      <w:bookmarkEnd w:id="20"/>
      <w:r>
        <w:rPr>
          <w:rFonts w:hint="cs"/>
          <w:rtl/>
          <w:lang w:eastAsia="he-IL"/>
        </w:rPr>
        <w:t xml:space="preserve">את התקנות. </w:t>
      </w:r>
      <w:r w:rsidR="003C4CFB">
        <w:rPr>
          <w:rFonts w:hint="cs"/>
          <w:rtl/>
          <w:lang w:eastAsia="he-IL"/>
        </w:rPr>
        <w:t xml:space="preserve"> </w:t>
      </w:r>
    </w:p>
    <w:p w:rsidR="003C4CFB" w:rsidRDefault="003C4CFB" w:rsidP="003C4CFB">
      <w:pPr>
        <w:rPr>
          <w:rtl/>
          <w:lang w:eastAsia="he-IL"/>
        </w:rPr>
      </w:pPr>
      <w:bookmarkStart w:id="21" w:name="_ETM_Q1_249084"/>
      <w:bookmarkStart w:id="22" w:name="_ETM_Q1_249178"/>
      <w:bookmarkStart w:id="23" w:name="_ETM_Q1_290882"/>
      <w:bookmarkEnd w:id="21"/>
      <w:bookmarkEnd w:id="22"/>
      <w:bookmarkEnd w:id="23"/>
    </w:p>
    <w:p w:rsidR="003C4CFB" w:rsidRDefault="003C4CFB" w:rsidP="003C4CFB">
      <w:pPr>
        <w:pStyle w:val="af9"/>
        <w:keepNext/>
        <w:rPr>
          <w:rtl/>
          <w:lang w:eastAsia="he-IL"/>
        </w:rPr>
      </w:pPr>
      <w:bookmarkStart w:id="24" w:name="ET_guest_792082_6"/>
      <w:r w:rsidRPr="003C4CFB">
        <w:rPr>
          <w:rStyle w:val="TagStyle"/>
          <w:rtl/>
        </w:rPr>
        <w:t xml:space="preserve"> &lt;&lt; אורח &gt;&gt; </w:t>
      </w:r>
      <w:r>
        <w:rPr>
          <w:rtl/>
          <w:lang w:eastAsia="he-IL"/>
        </w:rPr>
        <w:t>שירה סופר:</w:t>
      </w:r>
      <w:r w:rsidRPr="003C4CFB">
        <w:rPr>
          <w:rStyle w:val="TagStyle"/>
          <w:rtl/>
        </w:rPr>
        <w:t xml:space="preserve"> &lt;&lt; אורח &gt;&gt;</w:t>
      </w:r>
      <w:r>
        <w:rPr>
          <w:rtl/>
          <w:lang w:eastAsia="he-IL"/>
        </w:rPr>
        <w:t xml:space="preserve">   </w:t>
      </w:r>
      <w:bookmarkEnd w:id="24"/>
    </w:p>
    <w:p w:rsidR="003C4CFB" w:rsidRDefault="003C4CFB" w:rsidP="003C4CFB">
      <w:pPr>
        <w:pStyle w:val="KeepWithNext"/>
        <w:rPr>
          <w:rtl/>
          <w:lang w:eastAsia="he-IL"/>
        </w:rPr>
      </w:pPr>
    </w:p>
    <w:p w:rsidR="00236A95" w:rsidRDefault="00D565A9" w:rsidP="00BA3237">
      <w:pPr>
        <w:rPr>
          <w:rtl/>
          <w:lang w:eastAsia="he-IL"/>
        </w:rPr>
      </w:pPr>
      <w:bookmarkStart w:id="25" w:name="_ETM_Q1_263296"/>
      <w:bookmarkStart w:id="26" w:name="_ETM_Q1_263446"/>
      <w:bookmarkEnd w:id="25"/>
      <w:bookmarkEnd w:id="26"/>
      <w:r>
        <w:rPr>
          <w:rFonts w:hint="cs"/>
          <w:rtl/>
          <w:lang w:eastAsia="he-IL"/>
        </w:rPr>
        <w:t xml:space="preserve">אני מהייעוץ המשפטי של רשות הספנות והנמלים. </w:t>
      </w:r>
      <w:bookmarkStart w:id="27" w:name="_ETM_Q1_291437"/>
      <w:bookmarkStart w:id="28" w:name="_ETM_Q1_291492"/>
      <w:bookmarkEnd w:id="27"/>
      <w:bookmarkEnd w:id="28"/>
      <w:r w:rsidR="003C4CFB">
        <w:rPr>
          <w:rFonts w:hint="cs"/>
          <w:rtl/>
          <w:lang w:eastAsia="he-IL"/>
        </w:rPr>
        <w:t>כנציגי</w:t>
      </w:r>
      <w:bookmarkStart w:id="29" w:name="_ETM_Q1_282229"/>
      <w:bookmarkEnd w:id="29"/>
      <w:r w:rsidR="00BA3237">
        <w:rPr>
          <w:rFonts w:hint="cs"/>
          <w:rtl/>
          <w:lang w:eastAsia="he-IL"/>
        </w:rPr>
        <w:t xml:space="preserve"> רשות הספנות והנמלים</w:t>
      </w:r>
      <w:r w:rsidR="003C4CFB">
        <w:rPr>
          <w:rFonts w:hint="cs"/>
          <w:rtl/>
          <w:lang w:eastAsia="he-IL"/>
        </w:rPr>
        <w:t xml:space="preserve"> אנחנו</w:t>
      </w:r>
      <w:r w:rsidR="00BA3237">
        <w:rPr>
          <w:rFonts w:hint="cs"/>
          <w:rtl/>
          <w:lang w:eastAsia="he-IL"/>
        </w:rPr>
        <w:t xml:space="preserve"> מתכבדים ו</w:t>
      </w:r>
      <w:r w:rsidR="003C4CFB">
        <w:rPr>
          <w:rFonts w:hint="cs"/>
          <w:rtl/>
          <w:lang w:eastAsia="he-IL"/>
        </w:rPr>
        <w:t>נרגשים</w:t>
      </w:r>
      <w:r w:rsidR="00BA3237">
        <w:rPr>
          <w:rFonts w:hint="cs"/>
          <w:rtl/>
          <w:lang w:eastAsia="he-IL"/>
        </w:rPr>
        <w:t xml:space="preserve"> להגיע היום לוועדה עם הצעת </w:t>
      </w:r>
      <w:bookmarkStart w:id="30" w:name="_ETM_Q1_289007"/>
      <w:bookmarkEnd w:id="30"/>
      <w:r w:rsidR="00BA3237">
        <w:rPr>
          <w:rFonts w:hint="cs"/>
          <w:rtl/>
          <w:lang w:eastAsia="he-IL"/>
        </w:rPr>
        <w:t xml:space="preserve">התקנות </w:t>
      </w:r>
      <w:r w:rsidR="006F4F0F">
        <w:rPr>
          <w:rFonts w:hint="cs"/>
          <w:rtl/>
          <w:lang w:eastAsia="he-IL"/>
        </w:rPr>
        <w:t>הזאת</w:t>
      </w:r>
      <w:r w:rsidR="003C4CFB">
        <w:rPr>
          <w:rFonts w:hint="cs"/>
          <w:rtl/>
          <w:lang w:eastAsia="he-IL"/>
        </w:rPr>
        <w:t xml:space="preserve"> שאנחנו </w:t>
      </w:r>
      <w:bookmarkStart w:id="31" w:name="_ETM_Q1_295635"/>
      <w:bookmarkEnd w:id="31"/>
      <w:r w:rsidR="003C4CFB">
        <w:rPr>
          <w:rFonts w:hint="cs"/>
          <w:rtl/>
          <w:lang w:eastAsia="he-IL"/>
        </w:rPr>
        <w:t xml:space="preserve">מקדמים במשך </w:t>
      </w:r>
      <w:r w:rsidR="006F4F0F">
        <w:rPr>
          <w:rFonts w:hint="cs"/>
          <w:rtl/>
          <w:lang w:eastAsia="he-IL"/>
        </w:rPr>
        <w:t>כ</w:t>
      </w:r>
      <w:r w:rsidR="003C4CFB">
        <w:rPr>
          <w:rFonts w:hint="cs"/>
          <w:rtl/>
          <w:lang w:eastAsia="he-IL"/>
        </w:rPr>
        <w:t>שש שנים. מדובר בהצעת תקנות ארוכה</w:t>
      </w:r>
      <w:r w:rsidR="006F4F0F">
        <w:rPr>
          <w:rFonts w:hint="cs"/>
          <w:rtl/>
          <w:lang w:eastAsia="he-IL"/>
        </w:rPr>
        <w:t xml:space="preserve">, מורכבת, טכנית ומקצועית במהות שלה, שכוללת למעלה </w:t>
      </w:r>
      <w:bookmarkStart w:id="32" w:name="_ETM_Q1_305638"/>
      <w:bookmarkEnd w:id="32"/>
      <w:r w:rsidR="006F4F0F">
        <w:rPr>
          <w:rFonts w:hint="cs"/>
          <w:rtl/>
          <w:lang w:eastAsia="he-IL"/>
        </w:rPr>
        <w:t>מ-130 תקנות, 13 תוספות,</w:t>
      </w:r>
      <w:r w:rsidR="003C4CFB">
        <w:rPr>
          <w:rFonts w:hint="cs"/>
          <w:rtl/>
          <w:lang w:eastAsia="he-IL"/>
        </w:rPr>
        <w:t xml:space="preserve"> ואני </w:t>
      </w:r>
      <w:bookmarkStart w:id="33" w:name="_ETM_Q1_309731"/>
      <w:bookmarkEnd w:id="33"/>
      <w:r w:rsidR="003C4CFB">
        <w:rPr>
          <w:rFonts w:hint="cs"/>
          <w:rtl/>
          <w:lang w:eastAsia="he-IL"/>
        </w:rPr>
        <w:t>חושבת שאפשר לומר שהיא</w:t>
      </w:r>
      <w:r w:rsidR="006F4F0F">
        <w:rPr>
          <w:rFonts w:hint="cs"/>
          <w:rtl/>
          <w:lang w:eastAsia="he-IL"/>
        </w:rPr>
        <w:t xml:space="preserve"> מהווה את גולת הכותרת של </w:t>
      </w:r>
      <w:bookmarkStart w:id="34" w:name="_ETM_Q1_309558"/>
      <w:bookmarkEnd w:id="34"/>
      <w:r w:rsidR="006F4F0F">
        <w:rPr>
          <w:rFonts w:hint="cs"/>
          <w:rtl/>
          <w:lang w:eastAsia="he-IL"/>
        </w:rPr>
        <w:t xml:space="preserve">החקיקה </w:t>
      </w:r>
      <w:proofErr w:type="spellStart"/>
      <w:r w:rsidR="00236A95">
        <w:rPr>
          <w:rFonts w:hint="cs"/>
          <w:rtl/>
          <w:lang w:eastAsia="he-IL"/>
        </w:rPr>
        <w:t>הספנותית</w:t>
      </w:r>
      <w:proofErr w:type="spellEnd"/>
      <w:r w:rsidR="00236A95">
        <w:rPr>
          <w:rFonts w:hint="cs"/>
          <w:rtl/>
          <w:lang w:eastAsia="he-IL"/>
        </w:rPr>
        <w:t xml:space="preserve"> בתחום הזה של מניעת זיהום מכלי שיט.</w:t>
      </w:r>
    </w:p>
    <w:p w:rsidR="00236A95" w:rsidRDefault="00236A95" w:rsidP="00BA3237">
      <w:pPr>
        <w:rPr>
          <w:rtl/>
          <w:lang w:eastAsia="he-IL"/>
        </w:rPr>
      </w:pPr>
      <w:bookmarkStart w:id="35" w:name="_ETM_Q1_318625"/>
      <w:bookmarkEnd w:id="35"/>
    </w:p>
    <w:p w:rsidR="00A0000C" w:rsidRDefault="003C4CFB" w:rsidP="00A0000C">
      <w:pPr>
        <w:rPr>
          <w:rtl/>
          <w:lang w:eastAsia="he-IL"/>
        </w:rPr>
      </w:pPr>
      <w:bookmarkStart w:id="36" w:name="_ETM_Q1_318783"/>
      <w:bookmarkStart w:id="37" w:name="_ETM_Q1_318807"/>
      <w:bookmarkStart w:id="38" w:name="_ETM_Q1_318887"/>
      <w:bookmarkEnd w:id="36"/>
      <w:bookmarkEnd w:id="37"/>
      <w:bookmarkEnd w:id="38"/>
      <w:r>
        <w:rPr>
          <w:rFonts w:hint="cs"/>
          <w:rtl/>
          <w:lang w:eastAsia="he-IL"/>
        </w:rPr>
        <w:t>ההצעה מוגשת</w:t>
      </w:r>
      <w:r w:rsidR="00236A95">
        <w:rPr>
          <w:rFonts w:hint="cs"/>
          <w:rtl/>
          <w:lang w:eastAsia="he-IL"/>
        </w:rPr>
        <w:t>,</w:t>
      </w:r>
      <w:r>
        <w:rPr>
          <w:rFonts w:hint="cs"/>
          <w:rtl/>
          <w:lang w:eastAsia="he-IL"/>
        </w:rPr>
        <w:t xml:space="preserve"> כפי שגברתי </w:t>
      </w:r>
      <w:bookmarkStart w:id="39" w:name="_ETM_Q1_321144"/>
      <w:bookmarkEnd w:id="39"/>
      <w:r>
        <w:rPr>
          <w:rFonts w:hint="cs"/>
          <w:rtl/>
          <w:lang w:eastAsia="he-IL"/>
        </w:rPr>
        <w:t>ציינה</w:t>
      </w:r>
      <w:r w:rsidR="00236A95">
        <w:rPr>
          <w:rFonts w:hint="cs"/>
          <w:rtl/>
          <w:lang w:eastAsia="he-IL"/>
        </w:rPr>
        <w:t>,</w:t>
      </w:r>
      <w:r>
        <w:rPr>
          <w:rFonts w:hint="cs"/>
          <w:rtl/>
          <w:lang w:eastAsia="he-IL"/>
        </w:rPr>
        <w:t xml:space="preserve"> על ידי שרת התחבורה</w:t>
      </w:r>
      <w:r w:rsidR="00236A95">
        <w:rPr>
          <w:rFonts w:hint="cs"/>
          <w:rtl/>
          <w:lang w:eastAsia="he-IL"/>
        </w:rPr>
        <w:t xml:space="preserve">, בתיאום </w:t>
      </w:r>
      <w:bookmarkStart w:id="40" w:name="_ETM_Q1_319924"/>
      <w:bookmarkEnd w:id="40"/>
      <w:r w:rsidR="00236A95">
        <w:rPr>
          <w:rFonts w:hint="cs"/>
          <w:rtl/>
          <w:lang w:eastAsia="he-IL"/>
        </w:rPr>
        <w:t xml:space="preserve">עם השרה להגנת הסביבה, בהתאם </w:t>
      </w:r>
      <w:r>
        <w:rPr>
          <w:rFonts w:hint="cs"/>
          <w:rtl/>
          <w:lang w:eastAsia="he-IL"/>
        </w:rPr>
        <w:t xml:space="preserve">לשתי החלטות ממשלה שהתקבלו </w:t>
      </w:r>
      <w:bookmarkStart w:id="41" w:name="_ETM_Q1_329289"/>
      <w:bookmarkEnd w:id="41"/>
      <w:r>
        <w:rPr>
          <w:rFonts w:hint="cs"/>
          <w:rtl/>
          <w:lang w:eastAsia="he-IL"/>
        </w:rPr>
        <w:t>בנושא הזה</w:t>
      </w:r>
      <w:r w:rsidR="00236A95">
        <w:rPr>
          <w:rFonts w:hint="cs"/>
          <w:rtl/>
          <w:lang w:eastAsia="he-IL"/>
        </w:rPr>
        <w:t xml:space="preserve">. החלטת ממשלה </w:t>
      </w:r>
      <w:bookmarkStart w:id="42" w:name="_ETM_Q1_326439"/>
      <w:bookmarkEnd w:id="42"/>
      <w:r w:rsidR="00236A95">
        <w:rPr>
          <w:rFonts w:hint="cs"/>
          <w:rtl/>
          <w:lang w:eastAsia="he-IL"/>
        </w:rPr>
        <w:t>מספר 529 מ-2015</w:t>
      </w:r>
      <w:r>
        <w:rPr>
          <w:rFonts w:hint="cs"/>
          <w:rtl/>
          <w:lang w:eastAsia="he-IL"/>
        </w:rPr>
        <w:t xml:space="preserve"> והחלטת ממשלה מספר 542 שהתקבלה לפני כמה חודשים</w:t>
      </w:r>
      <w:r w:rsidR="005D410C">
        <w:rPr>
          <w:rFonts w:hint="cs"/>
          <w:rtl/>
          <w:lang w:eastAsia="he-IL"/>
        </w:rPr>
        <w:t>, ב-24 באוקטובר 2021.</w:t>
      </w:r>
      <w:r>
        <w:rPr>
          <w:rFonts w:hint="cs"/>
          <w:rtl/>
          <w:lang w:eastAsia="he-IL"/>
        </w:rPr>
        <w:t xml:space="preserve"> </w:t>
      </w:r>
      <w:bookmarkStart w:id="43" w:name="_ETM_Q1_340478"/>
      <w:bookmarkEnd w:id="43"/>
      <w:r>
        <w:rPr>
          <w:rFonts w:hint="cs"/>
          <w:rtl/>
          <w:lang w:eastAsia="he-IL"/>
        </w:rPr>
        <w:t>המטרה בהצעת התקנות הזאת היא להסדיר</w:t>
      </w:r>
      <w:r w:rsidR="005D410C">
        <w:rPr>
          <w:rFonts w:hint="cs"/>
          <w:rtl/>
          <w:lang w:eastAsia="he-IL"/>
        </w:rPr>
        <w:t xml:space="preserve"> בחקיקה </w:t>
      </w:r>
      <w:bookmarkStart w:id="44" w:name="_ETM_Q1_342533"/>
      <w:bookmarkEnd w:id="44"/>
      <w:r w:rsidR="005D410C">
        <w:rPr>
          <w:rFonts w:hint="cs"/>
          <w:rtl/>
          <w:lang w:eastAsia="he-IL"/>
        </w:rPr>
        <w:t xml:space="preserve">הישראלית את ההוראות של הנספח השישי </w:t>
      </w:r>
      <w:r>
        <w:rPr>
          <w:rFonts w:hint="cs"/>
          <w:rtl/>
          <w:lang w:eastAsia="he-IL"/>
        </w:rPr>
        <w:t>לאמנ</w:t>
      </w:r>
      <w:r w:rsidR="005D410C">
        <w:rPr>
          <w:rFonts w:hint="cs"/>
          <w:rtl/>
          <w:lang w:eastAsia="he-IL"/>
        </w:rPr>
        <w:t>ה למניעת</w:t>
      </w:r>
      <w:r>
        <w:rPr>
          <w:rFonts w:hint="cs"/>
          <w:rtl/>
          <w:lang w:eastAsia="he-IL"/>
        </w:rPr>
        <w:t xml:space="preserve"> זיהום הים</w:t>
      </w:r>
      <w:r w:rsidR="005D410C">
        <w:rPr>
          <w:rFonts w:hint="cs"/>
          <w:rtl/>
          <w:lang w:eastAsia="he-IL"/>
        </w:rPr>
        <w:t xml:space="preserve">, אמנה שערך </w:t>
      </w:r>
      <w:bookmarkStart w:id="45" w:name="_ETM_Q1_350835"/>
      <w:bookmarkEnd w:id="45"/>
      <w:r w:rsidR="005D410C">
        <w:rPr>
          <w:rFonts w:hint="cs"/>
          <w:rtl/>
          <w:lang w:eastAsia="he-IL"/>
        </w:rPr>
        <w:t>ארגון הספנות הבין-לאומי</w:t>
      </w:r>
      <w:r>
        <w:rPr>
          <w:rFonts w:hint="cs"/>
          <w:rtl/>
          <w:lang w:eastAsia="he-IL"/>
        </w:rPr>
        <w:t xml:space="preserve"> </w:t>
      </w:r>
      <w:bookmarkStart w:id="46" w:name="_ETM_Q1_352543"/>
      <w:bookmarkEnd w:id="46"/>
      <w:r>
        <w:rPr>
          <w:rFonts w:hint="cs"/>
          <w:rtl/>
          <w:lang w:eastAsia="he-IL"/>
        </w:rPr>
        <w:t>שישראל חברה בו. בנוסף</w:t>
      </w:r>
      <w:r w:rsidR="00A0000C">
        <w:rPr>
          <w:rFonts w:hint="cs"/>
          <w:rtl/>
          <w:lang w:eastAsia="he-IL"/>
        </w:rPr>
        <w:t>,</w:t>
      </w:r>
      <w:r>
        <w:rPr>
          <w:rFonts w:hint="cs"/>
          <w:rtl/>
          <w:lang w:eastAsia="he-IL"/>
        </w:rPr>
        <w:t xml:space="preserve"> אנחנו מאמצים את ההוראות</w:t>
      </w:r>
      <w:r w:rsidR="00A0000C">
        <w:rPr>
          <w:rFonts w:hint="cs"/>
          <w:rtl/>
          <w:lang w:eastAsia="he-IL"/>
        </w:rPr>
        <w:t xml:space="preserve"> של הדירקטיבה האירופית </w:t>
      </w:r>
      <w:r w:rsidR="00A0000C">
        <w:rPr>
          <w:rFonts w:hint="cs"/>
          <w:lang w:eastAsia="he-IL"/>
        </w:rPr>
        <w:t xml:space="preserve">EC </w:t>
      </w:r>
      <w:r w:rsidR="00A0000C">
        <w:rPr>
          <w:rFonts w:hint="cs"/>
          <w:rtl/>
          <w:lang w:eastAsia="he-IL"/>
        </w:rPr>
        <w:t xml:space="preserve"> 1999/321.</w:t>
      </w:r>
      <w:r>
        <w:rPr>
          <w:rFonts w:hint="cs"/>
          <w:rtl/>
          <w:lang w:eastAsia="he-IL"/>
        </w:rPr>
        <w:t xml:space="preserve"> אני </w:t>
      </w:r>
      <w:bookmarkStart w:id="47" w:name="_ETM_Q1_364127"/>
      <w:bookmarkEnd w:id="47"/>
      <w:r>
        <w:rPr>
          <w:rFonts w:hint="cs"/>
          <w:rtl/>
          <w:lang w:eastAsia="he-IL"/>
        </w:rPr>
        <w:t xml:space="preserve">תכף אגע בקצרה במה מדובר. המדינה הצטרפה לאמנה למניעת </w:t>
      </w:r>
      <w:bookmarkStart w:id="48" w:name="_ETM_Q1_375779"/>
      <w:bookmarkEnd w:id="48"/>
      <w:r>
        <w:rPr>
          <w:rFonts w:hint="cs"/>
          <w:rtl/>
          <w:lang w:eastAsia="he-IL"/>
        </w:rPr>
        <w:t>זיהום הים. המטרה</w:t>
      </w:r>
      <w:r w:rsidR="00A0000C">
        <w:rPr>
          <w:rFonts w:hint="cs"/>
          <w:rtl/>
          <w:lang w:eastAsia="he-IL"/>
        </w:rPr>
        <w:t xml:space="preserve"> של האמנה</w:t>
      </w:r>
      <w:r>
        <w:rPr>
          <w:rFonts w:hint="cs"/>
          <w:rtl/>
          <w:lang w:eastAsia="he-IL"/>
        </w:rPr>
        <w:t xml:space="preserve"> היא למנוע</w:t>
      </w:r>
      <w:r w:rsidR="00A0000C">
        <w:rPr>
          <w:rFonts w:hint="cs"/>
          <w:rtl/>
          <w:lang w:eastAsia="he-IL"/>
        </w:rPr>
        <w:t xml:space="preserve"> זיהום ים ואוויר</w:t>
      </w:r>
      <w:r>
        <w:rPr>
          <w:rFonts w:hint="cs"/>
          <w:rtl/>
          <w:lang w:eastAsia="he-IL"/>
        </w:rPr>
        <w:t xml:space="preserve"> כתוצאה</w:t>
      </w:r>
      <w:r w:rsidR="00A0000C">
        <w:rPr>
          <w:rFonts w:hint="cs"/>
          <w:rtl/>
          <w:lang w:eastAsia="he-IL"/>
        </w:rPr>
        <w:t xml:space="preserve"> מפעילות </w:t>
      </w:r>
      <w:proofErr w:type="spellStart"/>
      <w:r w:rsidR="00A0000C">
        <w:rPr>
          <w:rFonts w:hint="cs"/>
          <w:rtl/>
          <w:lang w:eastAsia="he-IL"/>
        </w:rPr>
        <w:t>ספנותית</w:t>
      </w:r>
      <w:proofErr w:type="spellEnd"/>
      <w:r w:rsidR="00A0000C">
        <w:rPr>
          <w:rFonts w:hint="cs"/>
          <w:rtl/>
          <w:lang w:eastAsia="he-IL"/>
        </w:rPr>
        <w:t xml:space="preserve"> ולצמצם ככל </w:t>
      </w:r>
      <w:bookmarkStart w:id="49" w:name="_ETM_Q1_377738"/>
      <w:bookmarkEnd w:id="49"/>
      <w:r w:rsidR="00A0000C">
        <w:rPr>
          <w:rFonts w:hint="cs"/>
          <w:rtl/>
          <w:lang w:eastAsia="he-IL"/>
        </w:rPr>
        <w:t>הניתן</w:t>
      </w:r>
      <w:r>
        <w:rPr>
          <w:rFonts w:hint="cs"/>
          <w:rtl/>
          <w:lang w:eastAsia="he-IL"/>
        </w:rPr>
        <w:t xml:space="preserve"> אירועי זיהום שמקורם </w:t>
      </w:r>
      <w:bookmarkStart w:id="50" w:name="_ETM_Q1_385011"/>
      <w:bookmarkEnd w:id="50"/>
      <w:r>
        <w:rPr>
          <w:rFonts w:hint="cs"/>
          <w:rtl/>
          <w:lang w:eastAsia="he-IL"/>
        </w:rPr>
        <w:t xml:space="preserve">בתאונות ימיות. </w:t>
      </w:r>
    </w:p>
    <w:p w:rsidR="00A0000C" w:rsidRDefault="00A0000C" w:rsidP="00A0000C">
      <w:pPr>
        <w:rPr>
          <w:rtl/>
          <w:lang w:eastAsia="he-IL"/>
        </w:rPr>
      </w:pPr>
      <w:bookmarkStart w:id="51" w:name="_ETM_Q1_387401"/>
      <w:bookmarkEnd w:id="51"/>
    </w:p>
    <w:p w:rsidR="00A0000C" w:rsidRDefault="003C4CFB" w:rsidP="00A0000C">
      <w:pPr>
        <w:rPr>
          <w:rtl/>
          <w:lang w:eastAsia="he-IL"/>
        </w:rPr>
      </w:pPr>
      <w:bookmarkStart w:id="52" w:name="_ETM_Q1_387610"/>
      <w:bookmarkStart w:id="53" w:name="_ETM_Q1_387631"/>
      <w:bookmarkStart w:id="54" w:name="_ETM_Q1_387673"/>
      <w:bookmarkEnd w:id="52"/>
      <w:bookmarkEnd w:id="53"/>
      <w:bookmarkEnd w:id="54"/>
      <w:r>
        <w:rPr>
          <w:rFonts w:hint="cs"/>
          <w:rtl/>
          <w:lang w:eastAsia="he-IL"/>
        </w:rPr>
        <w:t>לאמנה יש שישה נספחים</w:t>
      </w:r>
      <w:r w:rsidR="00A0000C">
        <w:rPr>
          <w:rFonts w:hint="cs"/>
          <w:rtl/>
          <w:lang w:eastAsia="he-IL"/>
        </w:rPr>
        <w:t>. כל נספח עוסק בגורם מזהם אחר.</w:t>
      </w:r>
      <w:r>
        <w:rPr>
          <w:rFonts w:hint="cs"/>
          <w:rtl/>
          <w:lang w:eastAsia="he-IL"/>
        </w:rPr>
        <w:t xml:space="preserve"> לדוגמה השמן,</w:t>
      </w:r>
      <w:r w:rsidR="00A0000C">
        <w:rPr>
          <w:rFonts w:hint="cs"/>
          <w:rtl/>
          <w:lang w:eastAsia="he-IL"/>
        </w:rPr>
        <w:t xml:space="preserve"> חומרים נוזליים </w:t>
      </w:r>
      <w:bookmarkStart w:id="55" w:name="_ETM_Q1_393508"/>
      <w:bookmarkEnd w:id="55"/>
      <w:r w:rsidR="00A0000C">
        <w:rPr>
          <w:rFonts w:hint="cs"/>
          <w:rtl/>
          <w:lang w:eastAsia="he-IL"/>
        </w:rPr>
        <w:t xml:space="preserve">מזיקים, </w:t>
      </w:r>
      <w:r>
        <w:rPr>
          <w:rFonts w:hint="cs"/>
          <w:rtl/>
          <w:lang w:eastAsia="he-IL"/>
        </w:rPr>
        <w:t xml:space="preserve">שפכים. </w:t>
      </w:r>
      <w:bookmarkStart w:id="56" w:name="_ETM_Q1_397323"/>
      <w:bookmarkEnd w:id="56"/>
      <w:r>
        <w:rPr>
          <w:rFonts w:hint="cs"/>
          <w:rtl/>
          <w:lang w:eastAsia="he-IL"/>
        </w:rPr>
        <w:t xml:space="preserve">הנספח השישי עוסק </w:t>
      </w:r>
      <w:r w:rsidR="00A0000C">
        <w:rPr>
          <w:rFonts w:hint="cs"/>
          <w:rtl/>
          <w:lang w:eastAsia="he-IL"/>
        </w:rPr>
        <w:t xml:space="preserve">בנושא של מניעת זיהום אוויר שמקורו בפעילות </w:t>
      </w:r>
      <w:proofErr w:type="spellStart"/>
      <w:r w:rsidR="00A0000C">
        <w:rPr>
          <w:rFonts w:hint="cs"/>
          <w:rtl/>
          <w:lang w:eastAsia="he-IL"/>
        </w:rPr>
        <w:t>הספנותית</w:t>
      </w:r>
      <w:proofErr w:type="spellEnd"/>
      <w:r w:rsidR="00A0000C">
        <w:rPr>
          <w:rFonts w:hint="cs"/>
          <w:rtl/>
          <w:lang w:eastAsia="he-IL"/>
        </w:rPr>
        <w:t xml:space="preserve"> </w:t>
      </w:r>
      <w:bookmarkStart w:id="57" w:name="_ETM_Q1_398655"/>
      <w:bookmarkEnd w:id="57"/>
      <w:r>
        <w:rPr>
          <w:rFonts w:hint="cs"/>
          <w:rtl/>
          <w:lang w:eastAsia="he-IL"/>
        </w:rPr>
        <w:t>בתפעול של כלי השיט</w:t>
      </w:r>
      <w:r w:rsidR="00A0000C">
        <w:rPr>
          <w:rFonts w:hint="cs"/>
          <w:rtl/>
          <w:lang w:eastAsia="he-IL"/>
        </w:rPr>
        <w:t>,</w:t>
      </w:r>
      <w:r>
        <w:rPr>
          <w:rFonts w:hint="cs"/>
          <w:rtl/>
          <w:lang w:eastAsia="he-IL"/>
        </w:rPr>
        <w:t xml:space="preserve"> וקובע מגבלות פליטה</w:t>
      </w:r>
      <w:r w:rsidR="00A0000C">
        <w:rPr>
          <w:rFonts w:hint="cs"/>
          <w:rtl/>
          <w:lang w:eastAsia="he-IL"/>
        </w:rPr>
        <w:t xml:space="preserve"> על גורמי זיהום עיקריים מכלי שיט.</w:t>
      </w:r>
      <w:r>
        <w:rPr>
          <w:rFonts w:hint="cs"/>
          <w:rtl/>
          <w:lang w:eastAsia="he-IL"/>
        </w:rPr>
        <w:t xml:space="preserve"> </w:t>
      </w:r>
      <w:bookmarkStart w:id="58" w:name="_ETM_Q1_409027"/>
      <w:bookmarkEnd w:id="58"/>
      <w:r>
        <w:rPr>
          <w:rFonts w:hint="cs"/>
          <w:rtl/>
          <w:lang w:eastAsia="he-IL"/>
        </w:rPr>
        <w:t>ובכלל זה נוסף לו בשנת 2011 פרק</w:t>
      </w:r>
      <w:r w:rsidR="00A0000C">
        <w:rPr>
          <w:rFonts w:hint="cs"/>
          <w:rtl/>
          <w:lang w:eastAsia="he-IL"/>
        </w:rPr>
        <w:t xml:space="preserve"> שעוסק ביעילות</w:t>
      </w:r>
      <w:bookmarkStart w:id="59" w:name="_ETM_Q1_411856"/>
      <w:bookmarkEnd w:id="59"/>
      <w:r w:rsidR="00A0000C">
        <w:rPr>
          <w:rFonts w:hint="cs"/>
          <w:rtl/>
          <w:lang w:eastAsia="he-IL"/>
        </w:rPr>
        <w:t xml:space="preserve"> </w:t>
      </w:r>
      <w:proofErr w:type="spellStart"/>
      <w:r w:rsidR="00A0000C">
        <w:rPr>
          <w:rFonts w:hint="cs"/>
          <w:rtl/>
          <w:lang w:eastAsia="he-IL"/>
        </w:rPr>
        <w:t>אנרגתית</w:t>
      </w:r>
      <w:proofErr w:type="spellEnd"/>
      <w:r w:rsidR="00A0000C">
        <w:rPr>
          <w:rFonts w:hint="cs"/>
          <w:rtl/>
          <w:lang w:eastAsia="he-IL"/>
        </w:rPr>
        <w:t xml:space="preserve"> ונועד לצמצם את הפליטה של גזי</w:t>
      </w:r>
      <w:r>
        <w:rPr>
          <w:rFonts w:hint="cs"/>
          <w:rtl/>
          <w:lang w:eastAsia="he-IL"/>
        </w:rPr>
        <w:t xml:space="preserve"> החממה </w:t>
      </w:r>
      <w:proofErr w:type="spellStart"/>
      <w:r>
        <w:rPr>
          <w:rFonts w:hint="cs"/>
          <w:rtl/>
          <w:lang w:eastAsia="he-IL"/>
        </w:rPr>
        <w:t>מאוניות</w:t>
      </w:r>
      <w:proofErr w:type="spellEnd"/>
      <w:r>
        <w:rPr>
          <w:rFonts w:hint="cs"/>
          <w:rtl/>
          <w:lang w:eastAsia="he-IL"/>
        </w:rPr>
        <w:t xml:space="preserve">. המדינה </w:t>
      </w:r>
      <w:bookmarkStart w:id="60" w:name="_ETM_Q1_421395"/>
      <w:bookmarkEnd w:id="60"/>
      <w:r>
        <w:rPr>
          <w:rFonts w:hint="cs"/>
          <w:rtl/>
          <w:lang w:eastAsia="he-IL"/>
        </w:rPr>
        <w:t>אשררה את האמנה</w:t>
      </w:r>
      <w:r w:rsidR="00A0000C">
        <w:rPr>
          <w:rFonts w:hint="cs"/>
          <w:rtl/>
          <w:lang w:eastAsia="he-IL"/>
        </w:rPr>
        <w:t xml:space="preserve">, למעט שני נספחים, </w:t>
      </w:r>
      <w:bookmarkStart w:id="61" w:name="_ETM_Q1_418878"/>
      <w:bookmarkEnd w:id="61"/>
      <w:r w:rsidR="00A0000C">
        <w:rPr>
          <w:rFonts w:hint="cs"/>
          <w:rtl/>
          <w:lang w:eastAsia="he-IL"/>
        </w:rPr>
        <w:t>הנספח בו עסקינן שזה הנספח השישי.</w:t>
      </w:r>
      <w:r>
        <w:rPr>
          <w:rFonts w:hint="cs"/>
          <w:rtl/>
          <w:lang w:eastAsia="he-IL"/>
        </w:rPr>
        <w:t xml:space="preserve"> לאחר אישור</w:t>
      </w:r>
      <w:r w:rsidR="00A0000C">
        <w:rPr>
          <w:rFonts w:hint="cs"/>
          <w:rtl/>
          <w:lang w:eastAsia="he-IL"/>
        </w:rPr>
        <w:t xml:space="preserve"> התקנות האלה נוכל לאשרר </w:t>
      </w:r>
      <w:bookmarkStart w:id="62" w:name="_ETM_Q1_429232"/>
      <w:bookmarkEnd w:id="62"/>
      <w:r w:rsidR="00A0000C">
        <w:rPr>
          <w:rFonts w:hint="cs"/>
          <w:rtl/>
          <w:lang w:eastAsia="he-IL"/>
        </w:rPr>
        <w:t xml:space="preserve">אותו. וכן את הנספח הרביעי שעוסק במניעת זיהום הים משפכים </w:t>
      </w:r>
      <w:bookmarkStart w:id="63" w:name="_ETM_Q1_430559"/>
      <w:bookmarkEnd w:id="63"/>
      <w:r w:rsidR="00A0000C">
        <w:rPr>
          <w:rFonts w:hint="cs"/>
          <w:rtl/>
          <w:lang w:eastAsia="he-IL"/>
        </w:rPr>
        <w:t xml:space="preserve">וגם הצעת התקנות שמסדירה אותו כבר מונחת היום על </w:t>
      </w:r>
      <w:bookmarkStart w:id="64" w:name="_ETM_Q1_437289"/>
      <w:bookmarkEnd w:id="64"/>
      <w:r w:rsidR="00A0000C">
        <w:rPr>
          <w:rFonts w:hint="cs"/>
          <w:rtl/>
          <w:lang w:eastAsia="he-IL"/>
        </w:rPr>
        <w:t>שולחן ועדת הכלכלה.</w:t>
      </w:r>
    </w:p>
    <w:p w:rsidR="00A0000C" w:rsidRDefault="00A0000C" w:rsidP="00A0000C">
      <w:pPr>
        <w:rPr>
          <w:rtl/>
          <w:lang w:eastAsia="he-IL"/>
        </w:rPr>
      </w:pPr>
      <w:bookmarkStart w:id="65" w:name="_ETM_Q1_439042"/>
      <w:bookmarkEnd w:id="65"/>
    </w:p>
    <w:p w:rsidR="00205588" w:rsidRDefault="00A0000C" w:rsidP="00205588">
      <w:pPr>
        <w:rPr>
          <w:rtl/>
          <w:lang w:eastAsia="he-IL"/>
        </w:rPr>
      </w:pPr>
      <w:bookmarkStart w:id="66" w:name="_ETM_Q1_440770"/>
      <w:bookmarkStart w:id="67" w:name="_ETM_Q1_440917"/>
      <w:bookmarkEnd w:id="66"/>
      <w:bookmarkEnd w:id="67"/>
      <w:r>
        <w:rPr>
          <w:rFonts w:hint="cs"/>
          <w:rtl/>
          <w:lang w:eastAsia="he-IL"/>
        </w:rPr>
        <w:t xml:space="preserve">הדירקטיבה האירופית עוסקת בהפחתת תחולת הגופרית בדלק שמשמש </w:t>
      </w:r>
      <w:bookmarkStart w:id="68" w:name="_ETM_Q1_446455"/>
      <w:bookmarkEnd w:id="68"/>
      <w:r>
        <w:rPr>
          <w:rFonts w:hint="cs"/>
          <w:rtl/>
          <w:lang w:eastAsia="he-IL"/>
        </w:rPr>
        <w:t xml:space="preserve">לתפעול כלי השיט בהיותם רתוקים בנמל. </w:t>
      </w:r>
      <w:bookmarkStart w:id="69" w:name="_ETM_Q1_439406"/>
      <w:bookmarkStart w:id="70" w:name="_ETM_Q1_439429"/>
      <w:bookmarkStart w:id="71" w:name="_ETM_Q1_439502"/>
      <w:bookmarkStart w:id="72" w:name="_ETM_Q1_439522"/>
      <w:bookmarkStart w:id="73" w:name="_ETM_Q1_439589"/>
      <w:bookmarkEnd w:id="69"/>
      <w:bookmarkEnd w:id="70"/>
      <w:bookmarkEnd w:id="71"/>
      <w:bookmarkEnd w:id="72"/>
      <w:bookmarkEnd w:id="73"/>
      <w:r w:rsidR="003C4CFB">
        <w:rPr>
          <w:rFonts w:hint="cs"/>
          <w:rtl/>
          <w:lang w:eastAsia="he-IL"/>
        </w:rPr>
        <w:t xml:space="preserve">המטרה היא לצמצם את נזקי </w:t>
      </w:r>
      <w:bookmarkStart w:id="74" w:name="_ETM_Q1_457505"/>
      <w:bookmarkEnd w:id="74"/>
      <w:r w:rsidR="003C4CFB">
        <w:rPr>
          <w:rFonts w:hint="cs"/>
          <w:rtl/>
          <w:lang w:eastAsia="he-IL"/>
        </w:rPr>
        <w:t>הפליטות</w:t>
      </w:r>
      <w:r>
        <w:rPr>
          <w:rFonts w:hint="cs"/>
          <w:rtl/>
          <w:lang w:eastAsia="he-IL"/>
        </w:rPr>
        <w:t xml:space="preserve"> כתוצאה</w:t>
      </w:r>
      <w:r w:rsidR="00CA7577">
        <w:rPr>
          <w:rFonts w:hint="cs"/>
          <w:rtl/>
          <w:lang w:eastAsia="he-IL"/>
        </w:rPr>
        <w:t xml:space="preserve"> </w:t>
      </w:r>
      <w:bookmarkStart w:id="75" w:name="_ETM_Q1_451408"/>
      <w:bookmarkEnd w:id="75"/>
      <w:r w:rsidR="00205588">
        <w:rPr>
          <w:rFonts w:hint="cs"/>
          <w:rtl/>
          <w:lang w:eastAsia="he-IL"/>
        </w:rPr>
        <w:t>מתחמוצות גופרית</w:t>
      </w:r>
      <w:r>
        <w:rPr>
          <w:rFonts w:hint="cs"/>
          <w:rtl/>
          <w:lang w:eastAsia="he-IL"/>
        </w:rPr>
        <w:t xml:space="preserve"> </w:t>
      </w:r>
      <w:r w:rsidR="003C4CFB">
        <w:rPr>
          <w:rFonts w:hint="cs"/>
          <w:rtl/>
          <w:lang w:eastAsia="he-IL"/>
        </w:rPr>
        <w:t>כאשר כלי השיט רתוקים בנמל</w:t>
      </w:r>
      <w:r w:rsidR="00205588">
        <w:rPr>
          <w:rFonts w:hint="cs"/>
          <w:rtl/>
          <w:lang w:eastAsia="he-IL"/>
        </w:rPr>
        <w:t xml:space="preserve">. </w:t>
      </w:r>
    </w:p>
    <w:p w:rsidR="00205588" w:rsidRDefault="00205588" w:rsidP="00205588">
      <w:pPr>
        <w:rPr>
          <w:rtl/>
          <w:lang w:eastAsia="he-IL"/>
        </w:rPr>
      </w:pPr>
    </w:p>
    <w:p w:rsidR="003C4CFB" w:rsidRDefault="00205588" w:rsidP="001B0527">
      <w:pPr>
        <w:rPr>
          <w:rtl/>
          <w:lang w:eastAsia="he-IL"/>
        </w:rPr>
      </w:pPr>
      <w:r>
        <w:rPr>
          <w:rFonts w:hint="cs"/>
          <w:rtl/>
          <w:lang w:eastAsia="he-IL"/>
        </w:rPr>
        <w:t>מבחינת החשיבות של התקנת התקנות, כפי שגברתי ציינה,</w:t>
      </w:r>
      <w:bookmarkStart w:id="76" w:name="_ETM_Q1_466159"/>
      <w:bookmarkEnd w:id="76"/>
      <w:r w:rsidR="003C4CFB">
        <w:rPr>
          <w:rFonts w:hint="cs"/>
          <w:rtl/>
          <w:lang w:eastAsia="he-IL"/>
        </w:rPr>
        <w:t xml:space="preserve"> כמובן שיש </w:t>
      </w:r>
      <w:bookmarkStart w:id="77" w:name="_ETM_Q1_466975"/>
      <w:bookmarkEnd w:id="77"/>
      <w:r w:rsidR="003C4CFB">
        <w:rPr>
          <w:rFonts w:hint="cs"/>
          <w:rtl/>
          <w:lang w:eastAsia="he-IL"/>
        </w:rPr>
        <w:t>לזה קודם כל תרומה</w:t>
      </w:r>
      <w:r>
        <w:rPr>
          <w:rFonts w:hint="cs"/>
          <w:rtl/>
          <w:lang w:eastAsia="he-IL"/>
        </w:rPr>
        <w:t xml:space="preserve"> ברמה הסביבתית בהיבטים הסביבתיים של הגנת הסביבה</w:t>
      </w:r>
      <w:r w:rsidR="001B0527">
        <w:rPr>
          <w:rFonts w:hint="cs"/>
          <w:rtl/>
          <w:lang w:eastAsia="he-IL"/>
        </w:rPr>
        <w:t xml:space="preserve">, של בריאות </w:t>
      </w:r>
      <w:bookmarkStart w:id="78" w:name="_ETM_Q1_472912"/>
      <w:bookmarkEnd w:id="78"/>
      <w:r w:rsidR="001B0527">
        <w:rPr>
          <w:rFonts w:hint="cs"/>
          <w:rtl/>
          <w:lang w:eastAsia="he-IL"/>
        </w:rPr>
        <w:t>הציבור.</w:t>
      </w:r>
      <w:r w:rsidR="003C4CFB">
        <w:rPr>
          <w:rFonts w:hint="cs"/>
          <w:rtl/>
          <w:lang w:eastAsia="he-IL"/>
        </w:rPr>
        <w:t xml:space="preserve"> אבל כמובן יש לזה</w:t>
      </w:r>
      <w:r w:rsidR="001B0527">
        <w:rPr>
          <w:rFonts w:hint="cs"/>
          <w:rtl/>
          <w:lang w:eastAsia="he-IL"/>
        </w:rPr>
        <w:t xml:space="preserve"> גם</w:t>
      </w:r>
      <w:r w:rsidR="003C4CFB">
        <w:rPr>
          <w:rFonts w:hint="cs"/>
          <w:rtl/>
          <w:lang w:eastAsia="he-IL"/>
        </w:rPr>
        <w:t xml:space="preserve"> השפעה חיובית</w:t>
      </w:r>
      <w:r w:rsidR="001B0527">
        <w:rPr>
          <w:rFonts w:hint="cs"/>
          <w:rtl/>
          <w:lang w:eastAsia="he-IL"/>
        </w:rPr>
        <w:t xml:space="preserve"> על המעמד של המדינה, על הדגל של המדינה</w:t>
      </w:r>
      <w:r w:rsidR="003C4CFB">
        <w:rPr>
          <w:rFonts w:hint="cs"/>
          <w:rtl/>
          <w:lang w:eastAsia="he-IL"/>
        </w:rPr>
        <w:t xml:space="preserve"> </w:t>
      </w:r>
      <w:bookmarkStart w:id="79" w:name="_ETM_Q1_480673"/>
      <w:bookmarkEnd w:id="79"/>
      <w:r w:rsidR="003C4CFB">
        <w:rPr>
          <w:rFonts w:hint="cs"/>
          <w:rtl/>
          <w:lang w:eastAsia="he-IL"/>
        </w:rPr>
        <w:t>בזירה הבין-לאומית ובפני</w:t>
      </w:r>
      <w:r w:rsidR="001B0527">
        <w:rPr>
          <w:rFonts w:hint="cs"/>
          <w:rtl/>
          <w:lang w:eastAsia="he-IL"/>
        </w:rPr>
        <w:t xml:space="preserve"> </w:t>
      </w:r>
      <w:bookmarkStart w:id="80" w:name="_ETM_Q1_482556"/>
      <w:bookmarkEnd w:id="80"/>
      <w:r w:rsidR="001B0527">
        <w:rPr>
          <w:rFonts w:hint="cs"/>
          <w:rtl/>
          <w:lang w:eastAsia="he-IL"/>
        </w:rPr>
        <w:t>ארגון הספנות הבין-לאומי.</w:t>
      </w:r>
      <w:r w:rsidR="003C4CFB">
        <w:rPr>
          <w:rFonts w:hint="cs"/>
          <w:rtl/>
          <w:lang w:eastAsia="he-IL"/>
        </w:rPr>
        <w:t xml:space="preserve"> בין היתר אני רוצה לציין שהמדינה עברה </w:t>
      </w:r>
      <w:bookmarkStart w:id="81" w:name="_ETM_Q1_489807"/>
      <w:bookmarkEnd w:id="81"/>
      <w:r w:rsidR="003C4CFB">
        <w:rPr>
          <w:rFonts w:hint="cs"/>
          <w:rtl/>
          <w:lang w:eastAsia="he-IL"/>
        </w:rPr>
        <w:t>מבדק בין-לאומי</w:t>
      </w:r>
      <w:r w:rsidR="001B0527">
        <w:rPr>
          <w:rFonts w:hint="cs"/>
          <w:rtl/>
          <w:lang w:eastAsia="he-IL"/>
        </w:rPr>
        <w:t xml:space="preserve"> בשנת 2013, </w:t>
      </w:r>
      <w:r w:rsidR="003C4CFB">
        <w:rPr>
          <w:rFonts w:hint="cs"/>
          <w:rtl/>
          <w:lang w:eastAsia="he-IL"/>
        </w:rPr>
        <w:t>ובמסגרתו היא התחייבה לאמץ</w:t>
      </w:r>
      <w:r w:rsidR="001B0527">
        <w:rPr>
          <w:rFonts w:hint="cs"/>
          <w:rtl/>
          <w:lang w:eastAsia="he-IL"/>
        </w:rPr>
        <w:t xml:space="preserve"> בחקיקה ישראלית</w:t>
      </w:r>
      <w:r w:rsidR="003C4CFB">
        <w:rPr>
          <w:rFonts w:hint="cs"/>
          <w:rtl/>
          <w:lang w:eastAsia="he-IL"/>
        </w:rPr>
        <w:t xml:space="preserve"> ולאשרר את נספחי האמנה</w:t>
      </w:r>
      <w:r w:rsidR="001B0527">
        <w:rPr>
          <w:rFonts w:hint="cs"/>
          <w:rtl/>
          <w:lang w:eastAsia="he-IL"/>
        </w:rPr>
        <w:t xml:space="preserve"> בהתאם,</w:t>
      </w:r>
      <w:r w:rsidR="003C4CFB">
        <w:rPr>
          <w:rFonts w:hint="cs"/>
          <w:rtl/>
          <w:lang w:eastAsia="he-IL"/>
        </w:rPr>
        <w:t xml:space="preserve"> </w:t>
      </w:r>
      <w:bookmarkStart w:id="82" w:name="_ETM_Q1_501937"/>
      <w:bookmarkEnd w:id="82"/>
      <w:r w:rsidR="003C4CFB">
        <w:rPr>
          <w:rFonts w:hint="cs"/>
          <w:rtl/>
          <w:lang w:eastAsia="he-IL"/>
        </w:rPr>
        <w:t>כך שבהחלט אישור התקנות האלה יאפשר לנו</w:t>
      </w:r>
      <w:r w:rsidR="001B0527">
        <w:rPr>
          <w:rFonts w:hint="cs"/>
          <w:rtl/>
          <w:lang w:eastAsia="he-IL"/>
        </w:rPr>
        <w:t xml:space="preserve"> לעמוד במחויבות שהמדינה כבר לקחה על עצמה,</w:t>
      </w:r>
      <w:r w:rsidR="003C4CFB">
        <w:rPr>
          <w:rFonts w:hint="cs"/>
          <w:rtl/>
          <w:lang w:eastAsia="he-IL"/>
        </w:rPr>
        <w:t xml:space="preserve"> בייחוד שהמדינה אמורה </w:t>
      </w:r>
      <w:bookmarkStart w:id="83" w:name="_ETM_Q1_511263"/>
      <w:bookmarkEnd w:id="83"/>
      <w:r w:rsidR="003C4CFB">
        <w:rPr>
          <w:rFonts w:hint="cs"/>
          <w:rtl/>
          <w:lang w:eastAsia="he-IL"/>
        </w:rPr>
        <w:t>לעמוד בפני מבדק נוסף בעוד כשנה.</w:t>
      </w:r>
      <w:r w:rsidR="001B0527">
        <w:rPr>
          <w:rFonts w:hint="cs"/>
          <w:rtl/>
          <w:lang w:eastAsia="he-IL"/>
        </w:rPr>
        <w:t xml:space="preserve"> אז חשוב מאוד </w:t>
      </w:r>
      <w:bookmarkStart w:id="84" w:name="_ETM_Q1_515049"/>
      <w:bookmarkEnd w:id="84"/>
      <w:r w:rsidR="001B0527">
        <w:rPr>
          <w:rFonts w:hint="cs"/>
          <w:rtl/>
          <w:lang w:eastAsia="he-IL"/>
        </w:rPr>
        <w:t>שנוכל להגיע לשם כאשר התקנות כבר בתוקף.</w:t>
      </w:r>
      <w:r w:rsidR="003C4CFB">
        <w:rPr>
          <w:rFonts w:hint="cs"/>
          <w:rtl/>
          <w:lang w:eastAsia="he-IL"/>
        </w:rPr>
        <w:t xml:space="preserve"> זה נכון גם לגבי </w:t>
      </w:r>
      <w:bookmarkStart w:id="85" w:name="_ETM_Q1_519956"/>
      <w:bookmarkEnd w:id="85"/>
      <w:r w:rsidR="003C4CFB">
        <w:rPr>
          <w:rFonts w:hint="cs"/>
          <w:rtl/>
          <w:lang w:eastAsia="he-IL"/>
        </w:rPr>
        <w:t>הנספח הרביעי כמובן. ואישור התקנות צפוי גם</w:t>
      </w:r>
      <w:r w:rsidR="001B0527">
        <w:rPr>
          <w:rFonts w:hint="cs"/>
          <w:rtl/>
          <w:lang w:eastAsia="he-IL"/>
        </w:rPr>
        <w:t xml:space="preserve"> להקל על כלי </w:t>
      </w:r>
      <w:bookmarkStart w:id="86" w:name="_ETM_Q1_524007"/>
      <w:bookmarkEnd w:id="86"/>
      <w:r w:rsidR="001B0527">
        <w:rPr>
          <w:rFonts w:hint="cs"/>
          <w:rtl/>
          <w:lang w:eastAsia="he-IL"/>
        </w:rPr>
        <w:t>שיט ישראלים בבדיקות שהם יעברו בנמלים זרים, הם יוכלו</w:t>
      </w:r>
      <w:r w:rsidR="003C4CFB">
        <w:rPr>
          <w:rFonts w:hint="cs"/>
          <w:rtl/>
          <w:lang w:eastAsia="he-IL"/>
        </w:rPr>
        <w:t xml:space="preserve"> לעמוד בדרישות </w:t>
      </w:r>
      <w:bookmarkStart w:id="87" w:name="_ETM_Q1_531253"/>
      <w:bookmarkEnd w:id="87"/>
      <w:r w:rsidR="003C4CFB">
        <w:rPr>
          <w:rFonts w:hint="cs"/>
          <w:rtl/>
          <w:lang w:eastAsia="he-IL"/>
        </w:rPr>
        <w:t>בצורה מלאה</w:t>
      </w:r>
      <w:r w:rsidR="001B0527">
        <w:rPr>
          <w:rFonts w:hint="cs"/>
          <w:rtl/>
          <w:lang w:eastAsia="he-IL"/>
        </w:rPr>
        <w:t xml:space="preserve">, עם כל התעודות הנדרשות </w:t>
      </w:r>
      <w:proofErr w:type="spellStart"/>
      <w:r w:rsidR="001B0527">
        <w:rPr>
          <w:rFonts w:hint="cs"/>
          <w:rtl/>
          <w:lang w:eastAsia="he-IL"/>
        </w:rPr>
        <w:t>וכו</w:t>
      </w:r>
      <w:proofErr w:type="spellEnd"/>
      <w:r w:rsidR="001B0527">
        <w:rPr>
          <w:rFonts w:hint="cs"/>
          <w:rtl/>
          <w:lang w:eastAsia="he-IL"/>
        </w:rPr>
        <w:t>'.</w:t>
      </w:r>
      <w:r w:rsidR="003C4CFB">
        <w:rPr>
          <w:rFonts w:hint="cs"/>
          <w:rtl/>
          <w:lang w:eastAsia="he-IL"/>
        </w:rPr>
        <w:t xml:space="preserve"> למרות שגם היום יש להם משהו שהוא </w:t>
      </w:r>
      <w:bookmarkStart w:id="88" w:name="_ETM_Q1_538124"/>
      <w:bookmarkEnd w:id="88"/>
      <w:r w:rsidR="003C4CFB">
        <w:rPr>
          <w:rFonts w:hint="cs"/>
          <w:rtl/>
          <w:lang w:eastAsia="he-IL"/>
        </w:rPr>
        <w:t>מגביל</w:t>
      </w:r>
      <w:r w:rsidR="001B0527">
        <w:rPr>
          <w:rFonts w:hint="cs"/>
          <w:rtl/>
          <w:lang w:eastAsia="he-IL"/>
        </w:rPr>
        <w:t>,</w:t>
      </w:r>
      <w:r w:rsidR="003C4CFB">
        <w:rPr>
          <w:rFonts w:hint="cs"/>
          <w:rtl/>
          <w:lang w:eastAsia="he-IL"/>
        </w:rPr>
        <w:t xml:space="preserve"> אם הם פוקדים נמלים זרים</w:t>
      </w:r>
      <w:r w:rsidR="001B0527">
        <w:rPr>
          <w:rFonts w:hint="cs"/>
          <w:rtl/>
          <w:lang w:eastAsia="he-IL"/>
        </w:rPr>
        <w:t xml:space="preserve"> הם לא יכולים לא לעמוד במגבלות</w:t>
      </w:r>
      <w:bookmarkStart w:id="89" w:name="_ETM_Q1_544219"/>
      <w:bookmarkEnd w:id="89"/>
      <w:r w:rsidR="001B0527">
        <w:rPr>
          <w:rFonts w:hint="cs"/>
          <w:rtl/>
          <w:lang w:eastAsia="he-IL"/>
        </w:rPr>
        <w:t xml:space="preserve">, אם הם פוקדים נמל של מדינה שכבר </w:t>
      </w:r>
      <w:bookmarkStart w:id="90" w:name="_ETM_Q1_545530"/>
      <w:bookmarkEnd w:id="90"/>
      <w:r w:rsidR="001B0527">
        <w:rPr>
          <w:rFonts w:hint="cs"/>
          <w:rtl/>
          <w:lang w:eastAsia="he-IL"/>
        </w:rPr>
        <w:t xml:space="preserve">אשררה. </w:t>
      </w:r>
      <w:r w:rsidR="003C4CFB">
        <w:rPr>
          <w:rFonts w:hint="cs"/>
          <w:rtl/>
          <w:lang w:eastAsia="he-IL"/>
        </w:rPr>
        <w:t xml:space="preserve"> </w:t>
      </w:r>
    </w:p>
    <w:p w:rsidR="003C4CFB" w:rsidRDefault="003C4CFB" w:rsidP="003C4CFB">
      <w:pPr>
        <w:rPr>
          <w:rtl/>
          <w:lang w:eastAsia="he-IL"/>
        </w:rPr>
      </w:pPr>
      <w:bookmarkStart w:id="91" w:name="_ETM_Q1_546925"/>
      <w:bookmarkStart w:id="92" w:name="_ETM_Q1_547049"/>
      <w:bookmarkEnd w:id="91"/>
      <w:bookmarkEnd w:id="92"/>
    </w:p>
    <w:p w:rsidR="003C4CFB" w:rsidRDefault="003C4CFB" w:rsidP="003C4CFB">
      <w:pPr>
        <w:pStyle w:val="af6"/>
        <w:keepNext/>
        <w:rPr>
          <w:rtl/>
        </w:rPr>
      </w:pPr>
      <w:bookmarkStart w:id="93" w:name="ET_yor_6227_7"/>
      <w:r w:rsidRPr="003C4CFB">
        <w:rPr>
          <w:rStyle w:val="TagStyle"/>
          <w:rtl/>
        </w:rPr>
        <w:t xml:space="preserve"> &lt;&lt; יור &gt;&gt; </w:t>
      </w:r>
      <w:r>
        <w:rPr>
          <w:rtl/>
        </w:rPr>
        <w:t>היו"ר לימור מגן תלם:</w:t>
      </w:r>
      <w:r w:rsidRPr="003C4CFB">
        <w:rPr>
          <w:rStyle w:val="TagStyle"/>
          <w:rtl/>
        </w:rPr>
        <w:t xml:space="preserve"> &lt;&lt; יור &gt;&gt;</w:t>
      </w:r>
      <w:r>
        <w:rPr>
          <w:rtl/>
        </w:rPr>
        <w:t xml:space="preserve">   </w:t>
      </w:r>
      <w:bookmarkEnd w:id="93"/>
    </w:p>
    <w:p w:rsidR="003C4CFB" w:rsidRDefault="003C4CFB" w:rsidP="003C4CFB">
      <w:pPr>
        <w:pStyle w:val="KeepWithNext"/>
        <w:rPr>
          <w:rtl/>
          <w:lang w:eastAsia="he-IL"/>
        </w:rPr>
      </w:pPr>
    </w:p>
    <w:p w:rsidR="003C4CFB" w:rsidRDefault="001B0527" w:rsidP="003C4CFB">
      <w:pPr>
        <w:rPr>
          <w:rtl/>
          <w:lang w:eastAsia="he-IL"/>
        </w:rPr>
      </w:pPr>
      <w:bookmarkStart w:id="94" w:name="_ETM_Q1_548498"/>
      <w:bookmarkStart w:id="95" w:name="_ETM_Q1_550501"/>
      <w:bookmarkEnd w:id="94"/>
      <w:bookmarkEnd w:id="95"/>
      <w:r>
        <w:rPr>
          <w:rFonts w:hint="cs"/>
          <w:rtl/>
          <w:lang w:eastAsia="he-IL"/>
        </w:rPr>
        <w:t xml:space="preserve">מדובר רק על כלי שיט גדולים, נכון? לא </w:t>
      </w:r>
      <w:bookmarkStart w:id="96" w:name="_ETM_Q1_547516"/>
      <w:bookmarkEnd w:id="96"/>
      <w:r>
        <w:rPr>
          <w:rFonts w:hint="cs"/>
          <w:rtl/>
          <w:lang w:eastAsia="he-IL"/>
        </w:rPr>
        <w:t xml:space="preserve">על סירות פרטיות. </w:t>
      </w:r>
    </w:p>
    <w:p w:rsidR="003C4CFB" w:rsidRDefault="003C4CFB" w:rsidP="003C4CFB">
      <w:pPr>
        <w:rPr>
          <w:rtl/>
          <w:lang w:eastAsia="he-IL"/>
        </w:rPr>
      </w:pPr>
      <w:bookmarkStart w:id="97" w:name="_ETM_Q1_551445"/>
      <w:bookmarkStart w:id="98" w:name="_ETM_Q1_551546"/>
      <w:bookmarkStart w:id="99" w:name="_ETM_Q1_556951"/>
      <w:bookmarkEnd w:id="97"/>
      <w:bookmarkEnd w:id="98"/>
      <w:bookmarkEnd w:id="99"/>
    </w:p>
    <w:p w:rsidR="003C4CFB" w:rsidRDefault="003C4CFB" w:rsidP="003C4CFB">
      <w:pPr>
        <w:pStyle w:val="af9"/>
        <w:keepNext/>
        <w:rPr>
          <w:rtl/>
          <w:lang w:eastAsia="he-IL"/>
        </w:rPr>
      </w:pPr>
      <w:bookmarkStart w:id="100" w:name="ET_guest_792082_8"/>
      <w:r w:rsidRPr="003C4CFB">
        <w:rPr>
          <w:rStyle w:val="TagStyle"/>
          <w:rtl/>
        </w:rPr>
        <w:t xml:space="preserve"> &lt;&lt; אורח &gt;&gt; </w:t>
      </w:r>
      <w:r>
        <w:rPr>
          <w:rtl/>
          <w:lang w:eastAsia="he-IL"/>
        </w:rPr>
        <w:t>שירה סופר:</w:t>
      </w:r>
      <w:r w:rsidRPr="003C4CFB">
        <w:rPr>
          <w:rStyle w:val="TagStyle"/>
          <w:rtl/>
        </w:rPr>
        <w:t xml:space="preserve"> &lt;&lt; אורח &gt;&gt;</w:t>
      </w:r>
      <w:r>
        <w:rPr>
          <w:rtl/>
          <w:lang w:eastAsia="he-IL"/>
        </w:rPr>
        <w:t xml:space="preserve">   </w:t>
      </w:r>
      <w:bookmarkEnd w:id="100"/>
    </w:p>
    <w:p w:rsidR="003C4CFB" w:rsidRDefault="003C4CFB" w:rsidP="003C4CFB">
      <w:pPr>
        <w:pStyle w:val="KeepWithNext"/>
        <w:rPr>
          <w:rtl/>
          <w:lang w:eastAsia="he-IL"/>
        </w:rPr>
      </w:pPr>
    </w:p>
    <w:p w:rsidR="003C4CFB" w:rsidRDefault="001B0527" w:rsidP="001B0527">
      <w:pPr>
        <w:rPr>
          <w:rtl/>
          <w:lang w:eastAsia="he-IL"/>
        </w:rPr>
      </w:pPr>
      <w:bookmarkStart w:id="101" w:name="_ETM_Q1_548199"/>
      <w:bookmarkStart w:id="102" w:name="_ETM_Q1_548425"/>
      <w:bookmarkEnd w:id="101"/>
      <w:bookmarkEnd w:id="102"/>
      <w:r>
        <w:rPr>
          <w:rFonts w:hint="cs"/>
          <w:rtl/>
          <w:lang w:eastAsia="he-IL"/>
        </w:rPr>
        <w:t xml:space="preserve">לא מדובר על כלי שיט פרטיים. אבל </w:t>
      </w:r>
      <w:bookmarkStart w:id="103" w:name="_ETM_Q1_553815"/>
      <w:bookmarkEnd w:id="103"/>
      <w:r>
        <w:rPr>
          <w:rFonts w:hint="cs"/>
          <w:rtl/>
          <w:lang w:eastAsia="he-IL"/>
        </w:rPr>
        <w:t xml:space="preserve">לא מדובר רק על אניות בבחינת </w:t>
      </w:r>
      <w:bookmarkStart w:id="104" w:name="_ETM_Q1_557760"/>
      <w:bookmarkEnd w:id="104"/>
      <w:r>
        <w:rPr>
          <w:rFonts w:hint="cs"/>
          <w:rtl/>
          <w:lang w:eastAsia="he-IL"/>
        </w:rPr>
        <w:t xml:space="preserve">התכולה של המים שלנו, שזה מימי </w:t>
      </w:r>
      <w:bookmarkStart w:id="105" w:name="_ETM_Q1_557466"/>
      <w:bookmarkStart w:id="106" w:name="_ETM_Q1_557524"/>
      <w:bookmarkEnd w:id="105"/>
      <w:bookmarkEnd w:id="106"/>
      <w:r w:rsidR="003C4CFB">
        <w:rPr>
          <w:rFonts w:hint="cs"/>
          <w:rtl/>
          <w:lang w:eastAsia="he-IL"/>
        </w:rPr>
        <w:t xml:space="preserve">החופים </w:t>
      </w:r>
      <w:r>
        <w:rPr>
          <w:rFonts w:hint="cs"/>
          <w:rtl/>
          <w:lang w:eastAsia="he-IL"/>
        </w:rPr>
        <w:t xml:space="preserve">והמים הכלכליים. </w:t>
      </w:r>
    </w:p>
    <w:p w:rsidR="003C4CFB" w:rsidRDefault="003C4CFB" w:rsidP="003C4CFB">
      <w:pPr>
        <w:rPr>
          <w:rtl/>
          <w:lang w:eastAsia="he-IL"/>
        </w:rPr>
      </w:pPr>
      <w:bookmarkStart w:id="107" w:name="_ETM_Q1_566452"/>
      <w:bookmarkStart w:id="108" w:name="_ETM_Q1_566546"/>
      <w:bookmarkStart w:id="109" w:name="_ETM_Q1_568548"/>
      <w:bookmarkEnd w:id="107"/>
      <w:bookmarkEnd w:id="108"/>
      <w:bookmarkEnd w:id="109"/>
    </w:p>
    <w:p w:rsidR="003C4CFB" w:rsidRDefault="003C4CFB" w:rsidP="003C4CFB">
      <w:pPr>
        <w:pStyle w:val="a4"/>
        <w:keepNext/>
        <w:rPr>
          <w:rtl/>
        </w:rPr>
      </w:pPr>
      <w:bookmarkStart w:id="110" w:name="ET_speaker_6166_9"/>
      <w:r w:rsidRPr="003C4CF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C4CFB">
        <w:rPr>
          <w:rStyle w:val="TagStyle"/>
          <w:rtl/>
        </w:rPr>
        <w:t xml:space="preserve"> &lt;&lt; דובר &gt;&gt;</w:t>
      </w:r>
      <w:r>
        <w:rPr>
          <w:rtl/>
        </w:rPr>
        <w:t xml:space="preserve">   </w:t>
      </w:r>
      <w:bookmarkEnd w:id="110"/>
    </w:p>
    <w:p w:rsidR="003C4CFB" w:rsidRDefault="003C4CFB" w:rsidP="003C4CFB">
      <w:pPr>
        <w:pStyle w:val="KeepWithNext"/>
        <w:rPr>
          <w:rtl/>
          <w:lang w:eastAsia="he-IL"/>
        </w:rPr>
      </w:pPr>
    </w:p>
    <w:p w:rsidR="003C4CFB" w:rsidRDefault="001B0527" w:rsidP="003C4CFB">
      <w:pPr>
        <w:rPr>
          <w:rtl/>
          <w:lang w:eastAsia="he-IL"/>
        </w:rPr>
      </w:pPr>
      <w:bookmarkStart w:id="111" w:name="_ETM_Q1_569125"/>
      <w:bookmarkStart w:id="112" w:name="_ETM_Q1_569180"/>
      <w:bookmarkEnd w:id="111"/>
      <w:bookmarkEnd w:id="112"/>
      <w:r>
        <w:rPr>
          <w:rFonts w:hint="cs"/>
          <w:rtl/>
          <w:lang w:eastAsia="he-IL"/>
        </w:rPr>
        <w:t xml:space="preserve">זה רק </w:t>
      </w:r>
      <w:bookmarkStart w:id="113" w:name="_ETM_Q1_564856"/>
      <w:bookmarkEnd w:id="113"/>
      <w:r w:rsidR="003C4CFB">
        <w:rPr>
          <w:rFonts w:hint="cs"/>
          <w:rtl/>
          <w:lang w:eastAsia="he-IL"/>
        </w:rPr>
        <w:t>מסחרי?</w:t>
      </w:r>
    </w:p>
    <w:p w:rsidR="003C4CFB" w:rsidRDefault="003C4CFB" w:rsidP="003C4CFB">
      <w:pPr>
        <w:rPr>
          <w:rtl/>
          <w:lang w:eastAsia="he-IL"/>
        </w:rPr>
      </w:pPr>
      <w:bookmarkStart w:id="114" w:name="_ETM_Q1_571123"/>
      <w:bookmarkStart w:id="115" w:name="_ETM_Q1_571183"/>
      <w:bookmarkEnd w:id="114"/>
      <w:bookmarkEnd w:id="115"/>
    </w:p>
    <w:p w:rsidR="003C4CFB" w:rsidRDefault="003C4CFB" w:rsidP="003C4CFB">
      <w:pPr>
        <w:pStyle w:val="af6"/>
        <w:keepNext/>
        <w:rPr>
          <w:rtl/>
        </w:rPr>
      </w:pPr>
      <w:bookmarkStart w:id="116" w:name="ET_yor_6227_10"/>
      <w:r w:rsidRPr="003C4CFB">
        <w:rPr>
          <w:rStyle w:val="TagStyle"/>
          <w:rtl/>
        </w:rPr>
        <w:t xml:space="preserve"> &lt;&lt; </w:t>
      </w:r>
      <w:proofErr w:type="spellStart"/>
      <w:r w:rsidRPr="003C4CFB">
        <w:rPr>
          <w:rStyle w:val="TagStyle"/>
          <w:rtl/>
        </w:rPr>
        <w:t>יור</w:t>
      </w:r>
      <w:proofErr w:type="spellEnd"/>
      <w:r w:rsidRPr="003C4CFB">
        <w:rPr>
          <w:rStyle w:val="TagStyle"/>
          <w:rtl/>
        </w:rPr>
        <w:t xml:space="preserve"> &gt;&gt; </w:t>
      </w:r>
      <w:r>
        <w:rPr>
          <w:rtl/>
        </w:rPr>
        <w:t>היו"ר לימור מגן תלם:</w:t>
      </w:r>
      <w:r w:rsidRPr="003C4CFB">
        <w:rPr>
          <w:rStyle w:val="TagStyle"/>
          <w:rtl/>
        </w:rPr>
        <w:t xml:space="preserve"> &lt;&lt; </w:t>
      </w:r>
      <w:proofErr w:type="spellStart"/>
      <w:r w:rsidRPr="003C4CFB">
        <w:rPr>
          <w:rStyle w:val="TagStyle"/>
          <w:rtl/>
        </w:rPr>
        <w:t>יור</w:t>
      </w:r>
      <w:proofErr w:type="spellEnd"/>
      <w:r w:rsidRPr="003C4CFB">
        <w:rPr>
          <w:rStyle w:val="TagStyle"/>
          <w:rtl/>
        </w:rPr>
        <w:t xml:space="preserve"> &gt;&gt;</w:t>
      </w:r>
      <w:r>
        <w:rPr>
          <w:rtl/>
        </w:rPr>
        <w:t xml:space="preserve">   </w:t>
      </w:r>
      <w:bookmarkEnd w:id="116"/>
    </w:p>
    <w:p w:rsidR="003C4CFB" w:rsidRDefault="003C4CFB" w:rsidP="003C4CFB">
      <w:pPr>
        <w:pStyle w:val="KeepWithNext"/>
        <w:rPr>
          <w:rtl/>
          <w:lang w:eastAsia="he-IL"/>
        </w:rPr>
      </w:pPr>
    </w:p>
    <w:p w:rsidR="003C4CFB" w:rsidRDefault="003C4CFB" w:rsidP="003C4CFB">
      <w:pPr>
        <w:rPr>
          <w:rtl/>
          <w:lang w:eastAsia="he-IL"/>
        </w:rPr>
      </w:pPr>
      <w:bookmarkStart w:id="117" w:name="_ETM_Q1_572268"/>
      <w:bookmarkEnd w:id="117"/>
      <w:r>
        <w:rPr>
          <w:rFonts w:hint="cs"/>
          <w:rtl/>
          <w:lang w:eastAsia="he-IL"/>
        </w:rPr>
        <w:t xml:space="preserve">מסחרי אני </w:t>
      </w:r>
      <w:bookmarkStart w:id="118" w:name="_ETM_Q1_574060"/>
      <w:bookmarkEnd w:id="118"/>
      <w:r>
        <w:rPr>
          <w:rFonts w:hint="cs"/>
          <w:rtl/>
          <w:lang w:eastAsia="he-IL"/>
        </w:rPr>
        <w:t xml:space="preserve">מבינה, לא פרטי. </w:t>
      </w:r>
    </w:p>
    <w:p w:rsidR="001B0527" w:rsidRDefault="001B0527" w:rsidP="003C4CFB">
      <w:pPr>
        <w:rPr>
          <w:rtl/>
          <w:lang w:eastAsia="he-IL"/>
        </w:rPr>
      </w:pPr>
    </w:p>
    <w:p w:rsidR="001B0527" w:rsidRDefault="001B0527" w:rsidP="001B0527">
      <w:pPr>
        <w:pStyle w:val="af9"/>
        <w:keepNext/>
        <w:rPr>
          <w:rtl/>
          <w:lang w:eastAsia="he-IL"/>
        </w:rPr>
      </w:pPr>
      <w:bookmarkStart w:id="119" w:name="ET_guest_792082_40"/>
      <w:r w:rsidRPr="001B0527">
        <w:rPr>
          <w:rStyle w:val="TagStyle"/>
          <w:rtl/>
        </w:rPr>
        <w:t xml:space="preserve"> &lt;&lt; אורח &gt;&gt; </w:t>
      </w:r>
      <w:r>
        <w:rPr>
          <w:rtl/>
          <w:lang w:eastAsia="he-IL"/>
        </w:rPr>
        <w:t>שירה סופר:</w:t>
      </w:r>
      <w:r w:rsidRPr="001B0527">
        <w:rPr>
          <w:rStyle w:val="TagStyle"/>
          <w:rtl/>
        </w:rPr>
        <w:t xml:space="preserve"> &lt;&lt; אורח &gt;&gt;</w:t>
      </w:r>
      <w:r>
        <w:rPr>
          <w:rtl/>
          <w:lang w:eastAsia="he-IL"/>
        </w:rPr>
        <w:t xml:space="preserve">   </w:t>
      </w:r>
      <w:bookmarkEnd w:id="119"/>
    </w:p>
    <w:p w:rsidR="001B0527" w:rsidRDefault="001B0527" w:rsidP="001B0527">
      <w:pPr>
        <w:pStyle w:val="KeepWithNext"/>
        <w:rPr>
          <w:rtl/>
          <w:lang w:eastAsia="he-IL"/>
        </w:rPr>
      </w:pPr>
    </w:p>
    <w:p w:rsidR="001B0527" w:rsidRDefault="001B0527" w:rsidP="001B0527">
      <w:pPr>
        <w:rPr>
          <w:rtl/>
          <w:lang w:eastAsia="he-IL"/>
        </w:rPr>
      </w:pPr>
      <w:r>
        <w:rPr>
          <w:rFonts w:hint="cs"/>
          <w:rtl/>
          <w:lang w:eastAsia="he-IL"/>
        </w:rPr>
        <w:t xml:space="preserve">נכון. </w:t>
      </w:r>
    </w:p>
    <w:p w:rsidR="001B0527" w:rsidRDefault="001B0527" w:rsidP="001B0527">
      <w:pPr>
        <w:rPr>
          <w:rtl/>
          <w:lang w:eastAsia="he-IL"/>
        </w:rPr>
      </w:pPr>
    </w:p>
    <w:p w:rsidR="001B0527" w:rsidRDefault="001B0527" w:rsidP="001B0527">
      <w:pPr>
        <w:pStyle w:val="af6"/>
        <w:keepNext/>
        <w:rPr>
          <w:rtl/>
        </w:rPr>
      </w:pPr>
      <w:bookmarkStart w:id="120" w:name="ET_yor_6227_41"/>
      <w:r w:rsidRPr="001B0527">
        <w:rPr>
          <w:rStyle w:val="TagStyle"/>
          <w:rtl/>
        </w:rPr>
        <w:t xml:space="preserve"> &lt;&lt; </w:t>
      </w:r>
      <w:proofErr w:type="spellStart"/>
      <w:r w:rsidRPr="001B0527">
        <w:rPr>
          <w:rStyle w:val="TagStyle"/>
          <w:rtl/>
        </w:rPr>
        <w:t>יור</w:t>
      </w:r>
      <w:proofErr w:type="spellEnd"/>
      <w:r w:rsidRPr="001B0527">
        <w:rPr>
          <w:rStyle w:val="TagStyle"/>
          <w:rtl/>
        </w:rPr>
        <w:t xml:space="preserve"> &gt;&gt; </w:t>
      </w:r>
      <w:r>
        <w:rPr>
          <w:rtl/>
        </w:rPr>
        <w:t>היו"ר לימור מגן תלם:</w:t>
      </w:r>
      <w:r w:rsidRPr="001B0527">
        <w:rPr>
          <w:rStyle w:val="TagStyle"/>
          <w:rtl/>
        </w:rPr>
        <w:t xml:space="preserve"> &lt;&lt; </w:t>
      </w:r>
      <w:proofErr w:type="spellStart"/>
      <w:r w:rsidRPr="001B0527">
        <w:rPr>
          <w:rStyle w:val="TagStyle"/>
          <w:rtl/>
        </w:rPr>
        <w:t>יור</w:t>
      </w:r>
      <w:proofErr w:type="spellEnd"/>
      <w:r w:rsidRPr="001B0527">
        <w:rPr>
          <w:rStyle w:val="TagStyle"/>
          <w:rtl/>
        </w:rPr>
        <w:t xml:space="preserve"> &gt;&gt;</w:t>
      </w:r>
      <w:r>
        <w:rPr>
          <w:rtl/>
        </w:rPr>
        <w:t xml:space="preserve">   </w:t>
      </w:r>
      <w:bookmarkEnd w:id="120"/>
    </w:p>
    <w:p w:rsidR="001B0527" w:rsidRDefault="001B0527" w:rsidP="001B0527">
      <w:pPr>
        <w:pStyle w:val="KeepWithNext"/>
        <w:rPr>
          <w:rtl/>
          <w:lang w:eastAsia="he-IL"/>
        </w:rPr>
      </w:pPr>
    </w:p>
    <w:p w:rsidR="001B0527" w:rsidRPr="001B0527" w:rsidRDefault="001B0527" w:rsidP="001B0527">
      <w:pPr>
        <w:rPr>
          <w:rtl/>
          <w:lang w:eastAsia="he-IL"/>
        </w:rPr>
      </w:pPr>
      <w:r>
        <w:rPr>
          <w:rFonts w:hint="cs"/>
          <w:rtl/>
          <w:lang w:eastAsia="he-IL"/>
        </w:rPr>
        <w:t>לא יאכטות וסירות פרטיות</w:t>
      </w:r>
      <w:r w:rsidR="00175B4A">
        <w:rPr>
          <w:rFonts w:hint="cs"/>
          <w:rtl/>
          <w:lang w:eastAsia="he-IL"/>
        </w:rPr>
        <w:t xml:space="preserve"> וסירות קטנות. </w:t>
      </w:r>
    </w:p>
    <w:p w:rsidR="003C4CFB" w:rsidRDefault="003C4CFB" w:rsidP="003C4CFB">
      <w:pPr>
        <w:rPr>
          <w:rtl/>
          <w:lang w:eastAsia="he-IL"/>
        </w:rPr>
      </w:pPr>
      <w:bookmarkStart w:id="121" w:name="_ETM_Q1_576962"/>
      <w:bookmarkStart w:id="122" w:name="_ETM_Q1_577056"/>
      <w:bookmarkEnd w:id="121"/>
      <w:bookmarkEnd w:id="122"/>
    </w:p>
    <w:p w:rsidR="003C4CFB" w:rsidRDefault="003C4CFB" w:rsidP="003C4CFB">
      <w:pPr>
        <w:pStyle w:val="a4"/>
        <w:keepNext/>
        <w:rPr>
          <w:rtl/>
        </w:rPr>
      </w:pPr>
      <w:bookmarkStart w:id="123" w:name="ET_speaker_6166_11"/>
      <w:r w:rsidRPr="003C4CF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C4CFB">
        <w:rPr>
          <w:rStyle w:val="TagStyle"/>
          <w:rtl/>
        </w:rPr>
        <w:t xml:space="preserve"> &lt;&lt; דובר &gt;&gt;</w:t>
      </w:r>
      <w:r>
        <w:rPr>
          <w:rtl/>
        </w:rPr>
        <w:t xml:space="preserve">   </w:t>
      </w:r>
      <w:bookmarkEnd w:id="123"/>
    </w:p>
    <w:p w:rsidR="003C4CFB" w:rsidRDefault="003C4CFB" w:rsidP="003C4CFB">
      <w:pPr>
        <w:pStyle w:val="KeepWithNext"/>
        <w:rPr>
          <w:rtl/>
          <w:lang w:eastAsia="he-IL"/>
        </w:rPr>
      </w:pPr>
    </w:p>
    <w:p w:rsidR="003C4CFB" w:rsidRDefault="003C4CFB" w:rsidP="003C4CFB">
      <w:pPr>
        <w:rPr>
          <w:rtl/>
          <w:lang w:eastAsia="he-IL"/>
        </w:rPr>
      </w:pPr>
      <w:bookmarkStart w:id="124" w:name="_ETM_Q1_578699"/>
      <w:bookmarkStart w:id="125" w:name="_ETM_Q1_578754"/>
      <w:bookmarkEnd w:id="124"/>
      <w:bookmarkEnd w:id="125"/>
      <w:r>
        <w:rPr>
          <w:rFonts w:hint="cs"/>
          <w:rtl/>
          <w:lang w:eastAsia="he-IL"/>
        </w:rPr>
        <w:t>דיג נחשב בתוך המסחרי?</w:t>
      </w:r>
    </w:p>
    <w:p w:rsidR="003C4CFB" w:rsidRDefault="003C4CFB" w:rsidP="003C4CFB">
      <w:pPr>
        <w:rPr>
          <w:rtl/>
          <w:lang w:eastAsia="he-IL"/>
        </w:rPr>
      </w:pPr>
      <w:bookmarkStart w:id="126" w:name="_ETM_Q1_584595"/>
      <w:bookmarkStart w:id="127" w:name="_ETM_Q1_584694"/>
      <w:bookmarkStart w:id="128" w:name="_ETM_Q1_587322"/>
      <w:bookmarkEnd w:id="126"/>
      <w:bookmarkEnd w:id="127"/>
      <w:bookmarkEnd w:id="128"/>
    </w:p>
    <w:p w:rsidR="003C4CFB" w:rsidRDefault="003C4CFB" w:rsidP="003C4CFB">
      <w:pPr>
        <w:pStyle w:val="af9"/>
        <w:keepNext/>
        <w:rPr>
          <w:rtl/>
          <w:lang w:eastAsia="he-IL"/>
        </w:rPr>
      </w:pPr>
      <w:bookmarkStart w:id="129" w:name="ET_guest_897005_12"/>
      <w:r w:rsidRPr="003C4CFB">
        <w:rPr>
          <w:rStyle w:val="TagStyle"/>
          <w:rtl/>
        </w:rPr>
        <w:t xml:space="preserve"> &lt;&lt; אורח &gt;&gt; </w:t>
      </w:r>
      <w:r>
        <w:rPr>
          <w:rtl/>
          <w:lang w:eastAsia="he-IL"/>
        </w:rPr>
        <w:t>אשר קדוש:</w:t>
      </w:r>
      <w:r w:rsidRPr="003C4CFB">
        <w:rPr>
          <w:rStyle w:val="TagStyle"/>
          <w:rtl/>
        </w:rPr>
        <w:t xml:space="preserve"> &lt;&lt; אורח &gt;&gt;</w:t>
      </w:r>
      <w:r>
        <w:rPr>
          <w:rtl/>
          <w:lang w:eastAsia="he-IL"/>
        </w:rPr>
        <w:t xml:space="preserve">   </w:t>
      </w:r>
      <w:bookmarkEnd w:id="129"/>
    </w:p>
    <w:p w:rsidR="003C4CFB" w:rsidRDefault="003C4CFB" w:rsidP="003C4CFB">
      <w:pPr>
        <w:pStyle w:val="KeepWithNext"/>
        <w:rPr>
          <w:rtl/>
          <w:lang w:eastAsia="he-IL"/>
        </w:rPr>
      </w:pPr>
    </w:p>
    <w:p w:rsidR="003C4CFB" w:rsidRDefault="003C4CFB" w:rsidP="003C4CFB">
      <w:pPr>
        <w:rPr>
          <w:rtl/>
          <w:lang w:eastAsia="he-IL"/>
        </w:rPr>
      </w:pPr>
      <w:bookmarkStart w:id="130" w:name="_ETM_Q1_587849"/>
      <w:bookmarkStart w:id="131" w:name="_ETM_Q1_587899"/>
      <w:bookmarkEnd w:id="130"/>
      <w:bookmarkEnd w:id="131"/>
      <w:r>
        <w:rPr>
          <w:rFonts w:hint="cs"/>
          <w:rtl/>
          <w:lang w:eastAsia="he-IL"/>
        </w:rPr>
        <w:t xml:space="preserve">ספינות דיג, </w:t>
      </w:r>
      <w:r w:rsidR="006472AC">
        <w:rPr>
          <w:rFonts w:hint="cs"/>
          <w:rtl/>
          <w:lang w:eastAsia="he-IL"/>
        </w:rPr>
        <w:t>כלי שיט נמליים</w:t>
      </w:r>
      <w:bookmarkStart w:id="132" w:name="_ETM_Q1_583916"/>
      <w:bookmarkEnd w:id="132"/>
      <w:r w:rsidR="006472AC">
        <w:rPr>
          <w:rFonts w:hint="cs"/>
          <w:rtl/>
          <w:lang w:eastAsia="he-IL"/>
        </w:rPr>
        <w:t xml:space="preserve">, ספינות נוסעים בשכר, </w:t>
      </w:r>
      <w:r>
        <w:rPr>
          <w:rFonts w:hint="cs"/>
          <w:rtl/>
          <w:lang w:eastAsia="he-IL"/>
        </w:rPr>
        <w:t xml:space="preserve">אלה נכללים. </w:t>
      </w:r>
      <w:bookmarkStart w:id="133" w:name="_ETM_Q1_591595"/>
      <w:bookmarkEnd w:id="133"/>
    </w:p>
    <w:p w:rsidR="003C4CFB" w:rsidRDefault="003C4CFB" w:rsidP="003C4CFB">
      <w:pPr>
        <w:rPr>
          <w:rtl/>
          <w:lang w:eastAsia="he-IL"/>
        </w:rPr>
      </w:pPr>
      <w:bookmarkStart w:id="134" w:name="_ETM_Q1_594361"/>
      <w:bookmarkStart w:id="135" w:name="_ETM_Q1_594484"/>
      <w:bookmarkStart w:id="136" w:name="_ETM_Q1_595489"/>
      <w:bookmarkEnd w:id="134"/>
      <w:bookmarkEnd w:id="135"/>
      <w:bookmarkEnd w:id="136"/>
    </w:p>
    <w:p w:rsidR="003C4CFB" w:rsidRDefault="003C4CFB" w:rsidP="003C4CFB">
      <w:pPr>
        <w:pStyle w:val="af9"/>
        <w:keepNext/>
        <w:rPr>
          <w:rtl/>
          <w:lang w:eastAsia="he-IL"/>
        </w:rPr>
      </w:pPr>
      <w:bookmarkStart w:id="137" w:name="ET_guest_792082_13"/>
      <w:r w:rsidRPr="003C4CFB">
        <w:rPr>
          <w:rStyle w:val="TagStyle"/>
          <w:rtl/>
        </w:rPr>
        <w:t xml:space="preserve"> &lt;&lt; אורח &gt;&gt; </w:t>
      </w:r>
      <w:r>
        <w:rPr>
          <w:rtl/>
          <w:lang w:eastAsia="he-IL"/>
        </w:rPr>
        <w:t>שירה סופר:</w:t>
      </w:r>
      <w:r w:rsidRPr="003C4CFB">
        <w:rPr>
          <w:rStyle w:val="TagStyle"/>
          <w:rtl/>
        </w:rPr>
        <w:t xml:space="preserve"> &lt;&lt; אורח &gt;&gt;</w:t>
      </w:r>
      <w:r>
        <w:rPr>
          <w:rtl/>
          <w:lang w:eastAsia="he-IL"/>
        </w:rPr>
        <w:t xml:space="preserve">   </w:t>
      </w:r>
      <w:bookmarkEnd w:id="137"/>
    </w:p>
    <w:p w:rsidR="003C4CFB" w:rsidRDefault="003C4CFB" w:rsidP="003C4CFB">
      <w:pPr>
        <w:pStyle w:val="KeepWithNext"/>
        <w:rPr>
          <w:rtl/>
          <w:lang w:eastAsia="he-IL"/>
        </w:rPr>
      </w:pPr>
    </w:p>
    <w:p w:rsidR="003C4CFB" w:rsidRDefault="003C4CFB" w:rsidP="002B2D8A">
      <w:pPr>
        <w:rPr>
          <w:rtl/>
          <w:lang w:eastAsia="he-IL"/>
        </w:rPr>
      </w:pPr>
      <w:bookmarkStart w:id="138" w:name="_ETM_Q1_596015"/>
      <w:bookmarkStart w:id="139" w:name="_ETM_Q1_596085"/>
      <w:bookmarkEnd w:id="138"/>
      <w:bookmarkEnd w:id="139"/>
      <w:r>
        <w:rPr>
          <w:rFonts w:hint="cs"/>
          <w:rtl/>
          <w:lang w:eastAsia="he-IL"/>
        </w:rPr>
        <w:t>מה שתוכלו לראות כשנגיע זה שיש</w:t>
      </w:r>
      <w:r w:rsidR="006472AC">
        <w:rPr>
          <w:rFonts w:hint="cs"/>
          <w:rtl/>
          <w:lang w:eastAsia="he-IL"/>
        </w:rPr>
        <w:t xml:space="preserve"> סעיפים </w:t>
      </w:r>
      <w:r w:rsidR="00020D2F">
        <w:rPr>
          <w:rFonts w:hint="cs"/>
          <w:rtl/>
          <w:lang w:eastAsia="he-IL"/>
        </w:rPr>
        <w:t xml:space="preserve">שהם עם אפשרות </w:t>
      </w:r>
      <w:bookmarkStart w:id="140" w:name="_ETM_Q1_594242"/>
      <w:bookmarkEnd w:id="140"/>
      <w:r w:rsidR="00020D2F">
        <w:rPr>
          <w:rFonts w:hint="cs"/>
          <w:rtl/>
          <w:lang w:eastAsia="he-IL"/>
        </w:rPr>
        <w:t>לתת פטור, כמובן, ישנים שצריך להתחשב בהם.</w:t>
      </w:r>
      <w:r>
        <w:rPr>
          <w:rFonts w:hint="cs"/>
          <w:rtl/>
          <w:lang w:eastAsia="he-IL"/>
        </w:rPr>
        <w:t xml:space="preserve"> זאת אומרת זה </w:t>
      </w:r>
      <w:bookmarkStart w:id="141" w:name="_ETM_Q1_603009"/>
      <w:bookmarkEnd w:id="141"/>
      <w:r>
        <w:rPr>
          <w:rFonts w:hint="cs"/>
          <w:rtl/>
          <w:lang w:eastAsia="he-IL"/>
        </w:rPr>
        <w:t>לא חד וחלק</w:t>
      </w:r>
      <w:r w:rsidR="00020D2F">
        <w:rPr>
          <w:rFonts w:hint="cs"/>
          <w:rtl/>
          <w:lang w:eastAsia="he-IL"/>
        </w:rPr>
        <w:t xml:space="preserve"> לומר שזה </w:t>
      </w:r>
      <w:bookmarkStart w:id="142" w:name="_ETM_Q1_599801"/>
      <w:bookmarkEnd w:id="142"/>
      <w:r w:rsidR="00020D2F">
        <w:rPr>
          <w:rFonts w:hint="cs"/>
          <w:rtl/>
          <w:lang w:eastAsia="he-IL"/>
        </w:rPr>
        <w:t>חל בכל מקרה</w:t>
      </w:r>
      <w:r>
        <w:rPr>
          <w:rFonts w:hint="cs"/>
          <w:rtl/>
          <w:lang w:eastAsia="he-IL"/>
        </w:rPr>
        <w:t>. צריך להתייחס לעניין.</w:t>
      </w:r>
      <w:r w:rsidR="00020D2F">
        <w:rPr>
          <w:rFonts w:hint="cs"/>
          <w:rtl/>
          <w:lang w:eastAsia="he-IL"/>
        </w:rPr>
        <w:t xml:space="preserve"> כשנקרא את התקנות אפשר יהיה לראות את </w:t>
      </w:r>
      <w:bookmarkStart w:id="143" w:name="_ETM_Q1_608378"/>
      <w:bookmarkEnd w:id="143"/>
      <w:r w:rsidR="00020D2F">
        <w:rPr>
          <w:rFonts w:hint="cs"/>
          <w:rtl/>
          <w:lang w:eastAsia="he-IL"/>
        </w:rPr>
        <w:t>זה.</w:t>
      </w:r>
      <w:r>
        <w:rPr>
          <w:rFonts w:hint="cs"/>
          <w:rtl/>
          <w:lang w:eastAsia="he-IL"/>
        </w:rPr>
        <w:t xml:space="preserve"> מבחינת התחולה הטריט</w:t>
      </w:r>
      <w:r w:rsidR="00020D2F">
        <w:rPr>
          <w:rFonts w:hint="cs"/>
          <w:rtl/>
          <w:lang w:eastAsia="he-IL"/>
        </w:rPr>
        <w:t>ור</w:t>
      </w:r>
      <w:r>
        <w:rPr>
          <w:rFonts w:hint="cs"/>
          <w:rtl/>
          <w:lang w:eastAsia="he-IL"/>
        </w:rPr>
        <w:t>יאלית</w:t>
      </w:r>
      <w:r w:rsidR="004318CE">
        <w:rPr>
          <w:rFonts w:hint="cs"/>
          <w:rtl/>
          <w:lang w:eastAsia="he-IL"/>
        </w:rPr>
        <w:t>,</w:t>
      </w:r>
      <w:r>
        <w:rPr>
          <w:rFonts w:hint="cs"/>
          <w:rtl/>
          <w:lang w:eastAsia="he-IL"/>
        </w:rPr>
        <w:t xml:space="preserve"> נגיע </w:t>
      </w:r>
      <w:bookmarkStart w:id="144" w:name="_ETM_Q1_616090"/>
      <w:bookmarkEnd w:id="144"/>
      <w:r>
        <w:rPr>
          <w:rFonts w:hint="cs"/>
          <w:rtl/>
          <w:lang w:eastAsia="he-IL"/>
        </w:rPr>
        <w:t>עוד מעט</w:t>
      </w:r>
      <w:r w:rsidR="004318CE">
        <w:rPr>
          <w:rFonts w:hint="cs"/>
          <w:rtl/>
          <w:lang w:eastAsia="he-IL"/>
        </w:rPr>
        <w:t>, אבל אם התחלנו לדבר על זה אוכל לומר ש</w:t>
      </w:r>
      <w:r>
        <w:rPr>
          <w:rFonts w:hint="cs"/>
          <w:rtl/>
          <w:lang w:eastAsia="he-IL"/>
        </w:rPr>
        <w:t>המטרה היא להחיל את התקנות גם</w:t>
      </w:r>
      <w:r w:rsidR="004318CE">
        <w:rPr>
          <w:rFonts w:hint="cs"/>
          <w:rtl/>
          <w:lang w:eastAsia="he-IL"/>
        </w:rPr>
        <w:t xml:space="preserve"> </w:t>
      </w:r>
      <w:bookmarkStart w:id="145" w:name="_ETM_Q1_616245"/>
      <w:bookmarkEnd w:id="145"/>
      <w:r w:rsidR="004318CE">
        <w:rPr>
          <w:rFonts w:hint="cs"/>
          <w:rtl/>
          <w:lang w:eastAsia="he-IL"/>
        </w:rPr>
        <w:t>במימי החופים אבל גם</w:t>
      </w:r>
      <w:r>
        <w:rPr>
          <w:rFonts w:hint="cs"/>
          <w:rtl/>
          <w:lang w:eastAsia="he-IL"/>
        </w:rPr>
        <w:t xml:space="preserve"> במים הכלכליים</w:t>
      </w:r>
      <w:r w:rsidR="004318CE">
        <w:rPr>
          <w:rFonts w:hint="cs"/>
          <w:rtl/>
          <w:lang w:eastAsia="he-IL"/>
        </w:rPr>
        <w:t>,</w:t>
      </w:r>
      <w:r>
        <w:rPr>
          <w:rFonts w:hint="cs"/>
          <w:rtl/>
          <w:lang w:eastAsia="he-IL"/>
        </w:rPr>
        <w:t xml:space="preserve"> </w:t>
      </w:r>
      <w:bookmarkStart w:id="146" w:name="_ETM_Q1_626552"/>
      <w:bookmarkEnd w:id="146"/>
      <w:r>
        <w:rPr>
          <w:rFonts w:hint="cs"/>
          <w:rtl/>
          <w:lang w:eastAsia="he-IL"/>
        </w:rPr>
        <w:t>ולכן תוכלו לראות שכתבנו</w:t>
      </w:r>
      <w:r w:rsidR="004318CE">
        <w:rPr>
          <w:rFonts w:hint="cs"/>
          <w:rtl/>
          <w:lang w:eastAsia="he-IL"/>
        </w:rPr>
        <w:t xml:space="preserve"> בתקנות</w:t>
      </w:r>
      <w:r>
        <w:rPr>
          <w:rFonts w:hint="cs"/>
          <w:rtl/>
          <w:lang w:eastAsia="he-IL"/>
        </w:rPr>
        <w:t xml:space="preserve"> </w:t>
      </w:r>
      <w:r w:rsidR="004318CE">
        <w:rPr>
          <w:rFonts w:hint="cs"/>
          <w:rtl/>
          <w:lang w:eastAsia="he-IL"/>
        </w:rPr>
        <w:t>"</w:t>
      </w:r>
      <w:r>
        <w:rPr>
          <w:rFonts w:hint="cs"/>
          <w:rtl/>
          <w:lang w:eastAsia="he-IL"/>
        </w:rPr>
        <w:t>שטח ישראל</w:t>
      </w:r>
      <w:r w:rsidR="004318CE">
        <w:rPr>
          <w:rFonts w:hint="cs"/>
          <w:rtl/>
          <w:lang w:eastAsia="he-IL"/>
        </w:rPr>
        <w:t xml:space="preserve">", כי יש בעניין הזה חוות </w:t>
      </w:r>
      <w:bookmarkStart w:id="147" w:name="_ETM_Q1_628465"/>
      <w:bookmarkEnd w:id="147"/>
      <w:r w:rsidR="004318CE">
        <w:rPr>
          <w:rFonts w:hint="cs"/>
          <w:rtl/>
          <w:lang w:eastAsia="he-IL"/>
        </w:rPr>
        <w:t xml:space="preserve">דעת של המשנה של היועץ המשפטי לשעבר, עו"ד אבי </w:t>
      </w:r>
      <w:proofErr w:type="spellStart"/>
      <w:r w:rsidR="004318CE">
        <w:rPr>
          <w:rFonts w:hint="cs"/>
          <w:rtl/>
          <w:lang w:eastAsia="he-IL"/>
        </w:rPr>
        <w:t>ליכט</w:t>
      </w:r>
      <w:proofErr w:type="spellEnd"/>
      <w:r w:rsidR="004318CE">
        <w:rPr>
          <w:rFonts w:hint="cs"/>
          <w:rtl/>
          <w:lang w:eastAsia="he-IL"/>
        </w:rPr>
        <w:t>,</w:t>
      </w:r>
      <w:r>
        <w:rPr>
          <w:rFonts w:hint="cs"/>
          <w:rtl/>
          <w:lang w:eastAsia="he-IL"/>
        </w:rPr>
        <w:t xml:space="preserve"> שעסקה בדין </w:t>
      </w:r>
      <w:bookmarkStart w:id="148" w:name="_ETM_Q1_637041"/>
      <w:bookmarkEnd w:id="148"/>
      <w:r>
        <w:rPr>
          <w:rFonts w:hint="cs"/>
          <w:rtl/>
          <w:lang w:eastAsia="he-IL"/>
        </w:rPr>
        <w:t>שחל באזורים הימיים וקובעת שבתחום הזה של הגנת הסביבה</w:t>
      </w:r>
      <w:r w:rsidR="004318CE">
        <w:rPr>
          <w:rFonts w:hint="cs"/>
          <w:rtl/>
          <w:lang w:eastAsia="he-IL"/>
        </w:rPr>
        <w:t>,</w:t>
      </w:r>
      <w:r>
        <w:rPr>
          <w:rFonts w:hint="cs"/>
          <w:rtl/>
          <w:lang w:eastAsia="he-IL"/>
        </w:rPr>
        <w:t xml:space="preserve"> ככל </w:t>
      </w:r>
      <w:bookmarkStart w:id="149" w:name="_ETM_Q1_644612"/>
      <w:bookmarkEnd w:id="149"/>
      <w:r>
        <w:rPr>
          <w:rFonts w:hint="cs"/>
          <w:rtl/>
          <w:lang w:eastAsia="he-IL"/>
        </w:rPr>
        <w:t>שאין חקיקה</w:t>
      </w:r>
      <w:r w:rsidR="004318CE">
        <w:rPr>
          <w:rFonts w:hint="cs"/>
          <w:rtl/>
          <w:lang w:eastAsia="he-IL"/>
        </w:rPr>
        <w:t xml:space="preserve"> </w:t>
      </w:r>
      <w:bookmarkStart w:id="150" w:name="_ETM_Q1_641377"/>
      <w:bookmarkEnd w:id="150"/>
      <w:r w:rsidR="004318CE">
        <w:rPr>
          <w:rFonts w:hint="cs"/>
          <w:rtl/>
          <w:lang w:eastAsia="he-IL"/>
        </w:rPr>
        <w:t>ראשית</w:t>
      </w:r>
      <w:r>
        <w:rPr>
          <w:rFonts w:hint="cs"/>
          <w:rtl/>
          <w:lang w:eastAsia="he-IL"/>
        </w:rPr>
        <w:t xml:space="preserve"> שאוסרת</w:t>
      </w:r>
      <w:r w:rsidR="002B2D8A">
        <w:rPr>
          <w:rFonts w:hint="cs"/>
          <w:rtl/>
          <w:lang w:eastAsia="he-IL"/>
        </w:rPr>
        <w:t xml:space="preserve"> את זה או אין חקיקה שאוסרת</w:t>
      </w:r>
      <w:r>
        <w:rPr>
          <w:rFonts w:hint="cs"/>
          <w:rtl/>
          <w:lang w:eastAsia="he-IL"/>
        </w:rPr>
        <w:t xml:space="preserve"> במפורש ואפשר במשתמע להחיל את זה</w:t>
      </w:r>
      <w:r w:rsidR="002B2D8A">
        <w:rPr>
          <w:rFonts w:hint="cs"/>
          <w:rtl/>
          <w:lang w:eastAsia="he-IL"/>
        </w:rPr>
        <w:t xml:space="preserve"> גם על האזורים </w:t>
      </w:r>
      <w:bookmarkStart w:id="151" w:name="_ETM_Q1_650602"/>
      <w:bookmarkEnd w:id="151"/>
      <w:r w:rsidR="002B2D8A">
        <w:rPr>
          <w:rFonts w:hint="cs"/>
          <w:rtl/>
          <w:lang w:eastAsia="he-IL"/>
        </w:rPr>
        <w:t>הימיים גם על המים הכלכליים,</w:t>
      </w:r>
      <w:r>
        <w:rPr>
          <w:rFonts w:hint="cs"/>
          <w:rtl/>
          <w:lang w:eastAsia="he-IL"/>
        </w:rPr>
        <w:t xml:space="preserve"> אז </w:t>
      </w:r>
      <w:bookmarkStart w:id="152" w:name="_ETM_Q1_654568"/>
      <w:bookmarkEnd w:id="152"/>
      <w:r>
        <w:rPr>
          <w:rFonts w:hint="cs"/>
          <w:rtl/>
          <w:lang w:eastAsia="he-IL"/>
        </w:rPr>
        <w:t>ניתן</w:t>
      </w:r>
      <w:r w:rsidR="002B2D8A">
        <w:rPr>
          <w:rFonts w:hint="cs"/>
          <w:rtl/>
          <w:lang w:eastAsia="he-IL"/>
        </w:rPr>
        <w:t>,</w:t>
      </w:r>
      <w:r>
        <w:rPr>
          <w:rFonts w:hint="cs"/>
          <w:rtl/>
          <w:lang w:eastAsia="he-IL"/>
        </w:rPr>
        <w:t xml:space="preserve"> וזה מה שעשינו. וכאן</w:t>
      </w:r>
      <w:r w:rsidR="002B2D8A">
        <w:rPr>
          <w:rFonts w:hint="cs"/>
          <w:rtl/>
          <w:lang w:eastAsia="he-IL"/>
        </w:rPr>
        <w:t>, מאחר שזאת חקיקה חדשה,</w:t>
      </w:r>
      <w:r>
        <w:rPr>
          <w:rFonts w:hint="cs"/>
          <w:rtl/>
          <w:lang w:eastAsia="he-IL"/>
        </w:rPr>
        <w:t xml:space="preserve"> כתבנו את זה ברחל בתך </w:t>
      </w:r>
      <w:bookmarkStart w:id="153" w:name="_ETM_Q1_663175"/>
      <w:bookmarkEnd w:id="153"/>
      <w:r>
        <w:rPr>
          <w:rFonts w:hint="cs"/>
          <w:rtl/>
          <w:lang w:eastAsia="he-IL"/>
        </w:rPr>
        <w:t>הקטנה,</w:t>
      </w:r>
      <w:r w:rsidR="002B2D8A">
        <w:rPr>
          <w:rFonts w:hint="cs"/>
          <w:rtl/>
          <w:lang w:eastAsia="he-IL"/>
        </w:rPr>
        <w:t xml:space="preserve"> </w:t>
      </w:r>
      <w:bookmarkStart w:id="154" w:name="_ETM_Q1_659296"/>
      <w:bookmarkEnd w:id="154"/>
      <w:r w:rsidR="002B2D8A">
        <w:rPr>
          <w:rFonts w:hint="cs"/>
          <w:rtl/>
          <w:lang w:eastAsia="he-IL"/>
        </w:rPr>
        <w:t>כתבנו: שטח ישראל, לרבות האזור הימי.</w:t>
      </w:r>
      <w:r>
        <w:rPr>
          <w:rFonts w:hint="cs"/>
          <w:rtl/>
          <w:lang w:eastAsia="he-IL"/>
        </w:rPr>
        <w:t xml:space="preserve"> אבל אנחנו כן נבקש לציין שאנחנו מפרשים מעתה</w:t>
      </w:r>
      <w:r w:rsidR="002B2D8A">
        <w:rPr>
          <w:rFonts w:hint="cs"/>
          <w:rtl/>
          <w:lang w:eastAsia="he-IL"/>
        </w:rPr>
        <w:t xml:space="preserve"> בהתאם לאותה חוות דעת. </w:t>
      </w:r>
      <w:bookmarkStart w:id="155" w:name="_ETM_Q1_670198"/>
      <w:bookmarkEnd w:id="155"/>
      <w:r w:rsidR="002B2D8A">
        <w:rPr>
          <w:rFonts w:hint="cs"/>
          <w:rtl/>
          <w:lang w:eastAsia="he-IL"/>
        </w:rPr>
        <w:t xml:space="preserve">זו פשוט ההזדמנות הראשונה שאני </w:t>
      </w:r>
      <w:r>
        <w:rPr>
          <w:rFonts w:hint="cs"/>
          <w:rtl/>
          <w:lang w:eastAsia="he-IL"/>
        </w:rPr>
        <w:t xml:space="preserve">נתקלת </w:t>
      </w:r>
      <w:bookmarkStart w:id="156" w:name="_ETM_Q1_672743"/>
      <w:bookmarkEnd w:id="156"/>
      <w:r>
        <w:rPr>
          <w:rFonts w:hint="cs"/>
          <w:rtl/>
          <w:lang w:eastAsia="he-IL"/>
        </w:rPr>
        <w:t>בה</w:t>
      </w:r>
      <w:r w:rsidR="002B2D8A">
        <w:rPr>
          <w:rFonts w:hint="cs"/>
          <w:rtl/>
          <w:lang w:eastAsia="he-IL"/>
        </w:rPr>
        <w:t>.</w:t>
      </w:r>
      <w:r>
        <w:rPr>
          <w:rFonts w:hint="cs"/>
          <w:rtl/>
          <w:lang w:eastAsia="he-IL"/>
        </w:rPr>
        <w:t xml:space="preserve"> אנחנו נפרש את המונח </w:t>
      </w:r>
      <w:r w:rsidR="002B2D8A">
        <w:rPr>
          <w:rFonts w:hint="cs"/>
          <w:rtl/>
          <w:lang w:eastAsia="he-IL"/>
        </w:rPr>
        <w:t>"</w:t>
      </w:r>
      <w:r>
        <w:rPr>
          <w:rFonts w:hint="cs"/>
          <w:rtl/>
          <w:lang w:eastAsia="he-IL"/>
        </w:rPr>
        <w:t>שטח ישראל</w:t>
      </w:r>
      <w:r w:rsidR="002B2D8A">
        <w:rPr>
          <w:rFonts w:hint="cs"/>
          <w:rtl/>
          <w:lang w:eastAsia="he-IL"/>
        </w:rPr>
        <w:t>"</w:t>
      </w:r>
      <w:r>
        <w:rPr>
          <w:rFonts w:hint="cs"/>
          <w:rtl/>
          <w:lang w:eastAsia="he-IL"/>
        </w:rPr>
        <w:t xml:space="preserve"> בהתאם לחוות הדעת</w:t>
      </w:r>
      <w:r w:rsidR="002B2D8A">
        <w:rPr>
          <w:rFonts w:hint="cs"/>
          <w:rtl/>
          <w:lang w:eastAsia="he-IL"/>
        </w:rPr>
        <w:t xml:space="preserve"> של המשנה ליועץ המשפטי</w:t>
      </w:r>
      <w:r>
        <w:rPr>
          <w:rFonts w:hint="cs"/>
          <w:rtl/>
          <w:lang w:eastAsia="he-IL"/>
        </w:rPr>
        <w:t xml:space="preserve"> </w:t>
      </w:r>
      <w:bookmarkStart w:id="157" w:name="_ETM_Q1_680766"/>
      <w:bookmarkEnd w:id="157"/>
      <w:r>
        <w:rPr>
          <w:rFonts w:hint="cs"/>
          <w:rtl/>
          <w:lang w:eastAsia="he-IL"/>
        </w:rPr>
        <w:t xml:space="preserve">כחלה </w:t>
      </w:r>
      <w:r w:rsidR="002B2D8A">
        <w:rPr>
          <w:rFonts w:hint="cs"/>
          <w:rtl/>
          <w:lang w:eastAsia="he-IL"/>
        </w:rPr>
        <w:t xml:space="preserve">גם </w:t>
      </w:r>
      <w:bookmarkStart w:id="158" w:name="_ETM_Q1_680240"/>
      <w:bookmarkEnd w:id="158"/>
      <w:r w:rsidR="002B2D8A">
        <w:rPr>
          <w:rFonts w:hint="cs"/>
          <w:rtl/>
          <w:lang w:eastAsia="he-IL"/>
        </w:rPr>
        <w:t xml:space="preserve">במים הכלכליים של ישראל. </w:t>
      </w:r>
    </w:p>
    <w:p w:rsidR="003C4CFB" w:rsidRDefault="003C4CFB" w:rsidP="003C4CFB">
      <w:pPr>
        <w:rPr>
          <w:rtl/>
          <w:lang w:eastAsia="he-IL"/>
        </w:rPr>
      </w:pPr>
      <w:bookmarkStart w:id="159" w:name="_ETM_Q1_684357"/>
      <w:bookmarkStart w:id="160" w:name="_ETM_Q1_684460"/>
      <w:bookmarkEnd w:id="159"/>
      <w:bookmarkEnd w:id="160"/>
    </w:p>
    <w:p w:rsidR="00450F81" w:rsidRDefault="00450F81" w:rsidP="00362B26">
      <w:pPr>
        <w:rPr>
          <w:rtl/>
          <w:lang w:eastAsia="he-IL"/>
        </w:rPr>
      </w:pPr>
      <w:bookmarkStart w:id="161" w:name="_ETM_Q1_688077"/>
      <w:bookmarkStart w:id="162" w:name="_ETM_Q1_688167"/>
      <w:bookmarkEnd w:id="161"/>
      <w:bookmarkEnd w:id="162"/>
      <w:r>
        <w:rPr>
          <w:rFonts w:hint="cs"/>
          <w:rtl/>
          <w:lang w:eastAsia="he-IL"/>
        </w:rPr>
        <w:t xml:space="preserve">אני רוצה לציין עוד דבר אחד. יש לתקנות </w:t>
      </w:r>
      <w:bookmarkStart w:id="163" w:name="_ETM_Q1_693702"/>
      <w:bookmarkEnd w:id="163"/>
      <w:r>
        <w:rPr>
          <w:rFonts w:hint="cs"/>
          <w:rtl/>
          <w:lang w:eastAsia="he-IL"/>
        </w:rPr>
        <w:t>האלה חשיבות גם ברמה האזורית</w:t>
      </w:r>
      <w:r w:rsidR="002B2D8A">
        <w:rPr>
          <w:rFonts w:hint="cs"/>
          <w:rtl/>
          <w:lang w:eastAsia="he-IL"/>
        </w:rPr>
        <w:t xml:space="preserve">. המדינה הצטרפה לאמנת ברצלונה </w:t>
      </w:r>
      <w:bookmarkStart w:id="164" w:name="_ETM_Q1_694370"/>
      <w:bookmarkEnd w:id="164"/>
      <w:r w:rsidR="002B2D8A">
        <w:rPr>
          <w:rFonts w:hint="cs"/>
          <w:rtl/>
          <w:lang w:eastAsia="he-IL"/>
        </w:rPr>
        <w:t>משנת 1976</w:t>
      </w:r>
      <w:r>
        <w:rPr>
          <w:rFonts w:hint="cs"/>
          <w:rtl/>
          <w:lang w:eastAsia="he-IL"/>
        </w:rPr>
        <w:t xml:space="preserve"> שעוסקת בשמירה על הסביבה </w:t>
      </w:r>
      <w:bookmarkStart w:id="165" w:name="_ETM_Q1_702972"/>
      <w:bookmarkEnd w:id="165"/>
      <w:r>
        <w:rPr>
          <w:rFonts w:hint="cs"/>
          <w:rtl/>
          <w:lang w:eastAsia="he-IL"/>
        </w:rPr>
        <w:t>הימית באגן הים התיכון</w:t>
      </w:r>
      <w:r w:rsidR="002B2D8A">
        <w:rPr>
          <w:rFonts w:hint="cs"/>
          <w:rtl/>
          <w:lang w:eastAsia="he-IL"/>
        </w:rPr>
        <w:t>,</w:t>
      </w:r>
      <w:r>
        <w:rPr>
          <w:rFonts w:hint="cs"/>
          <w:rtl/>
          <w:lang w:eastAsia="he-IL"/>
        </w:rPr>
        <w:t xml:space="preserve"> ובימים אלה מתגבשת</w:t>
      </w:r>
      <w:r w:rsidR="002B2D8A">
        <w:rPr>
          <w:rFonts w:hint="cs"/>
          <w:rtl/>
          <w:lang w:eastAsia="he-IL"/>
        </w:rPr>
        <w:t xml:space="preserve"> גם</w:t>
      </w:r>
      <w:r>
        <w:rPr>
          <w:rFonts w:hint="cs"/>
          <w:rtl/>
          <w:lang w:eastAsia="he-IL"/>
        </w:rPr>
        <w:t xml:space="preserve"> יוזמה</w:t>
      </w:r>
      <w:r w:rsidR="002B2D8A">
        <w:rPr>
          <w:rFonts w:hint="cs"/>
          <w:rtl/>
          <w:lang w:eastAsia="he-IL"/>
        </w:rPr>
        <w:t xml:space="preserve"> בין-לאומית אזורית של מדינות הים התיכון</w:t>
      </w:r>
      <w:r>
        <w:rPr>
          <w:rFonts w:hint="cs"/>
          <w:rtl/>
          <w:lang w:eastAsia="he-IL"/>
        </w:rPr>
        <w:t xml:space="preserve"> להכריז על </w:t>
      </w:r>
      <w:bookmarkStart w:id="166" w:name="_ETM_Q1_712508"/>
      <w:bookmarkEnd w:id="166"/>
      <w:r>
        <w:rPr>
          <w:rFonts w:hint="cs"/>
          <w:rtl/>
          <w:lang w:eastAsia="he-IL"/>
        </w:rPr>
        <w:t>הים התיכון כולו</w:t>
      </w:r>
      <w:r w:rsidR="002B2D8A">
        <w:rPr>
          <w:rFonts w:hint="cs"/>
          <w:rtl/>
          <w:lang w:eastAsia="he-IL"/>
        </w:rPr>
        <w:t xml:space="preserve"> כאזור </w:t>
      </w:r>
      <w:bookmarkStart w:id="167" w:name="_ETM_Q1_709348"/>
      <w:bookmarkEnd w:id="167"/>
      <w:r w:rsidR="002B2D8A">
        <w:rPr>
          <w:rFonts w:hint="cs"/>
          <w:rtl/>
          <w:lang w:eastAsia="he-IL"/>
        </w:rPr>
        <w:t xml:space="preserve">בקרת </w:t>
      </w:r>
      <w:r w:rsidR="00362B26">
        <w:rPr>
          <w:rFonts w:hint="cs"/>
          <w:rtl/>
          <w:lang w:eastAsia="he-IL"/>
        </w:rPr>
        <w:t>פליטה לעניין תחמוצות גופרית.</w:t>
      </w:r>
      <w:r>
        <w:rPr>
          <w:rFonts w:hint="cs"/>
          <w:rtl/>
          <w:lang w:eastAsia="he-IL"/>
        </w:rPr>
        <w:t xml:space="preserve"> המדינה תומכת, אנחנו תומכים.</w:t>
      </w:r>
      <w:r w:rsidR="00362B26">
        <w:rPr>
          <w:rFonts w:hint="cs"/>
          <w:rtl/>
          <w:lang w:eastAsia="he-IL"/>
        </w:rPr>
        <w:t xml:space="preserve"> אני יודעת שגם הגנת הסביבה </w:t>
      </w:r>
      <w:bookmarkStart w:id="168" w:name="_ETM_Q1_715466"/>
      <w:bookmarkEnd w:id="168"/>
      <w:r w:rsidR="00362B26">
        <w:rPr>
          <w:rFonts w:hint="cs"/>
          <w:rtl/>
          <w:lang w:eastAsia="he-IL"/>
        </w:rPr>
        <w:t>תומכים.</w:t>
      </w:r>
      <w:r>
        <w:rPr>
          <w:rFonts w:hint="cs"/>
          <w:rtl/>
          <w:lang w:eastAsia="he-IL"/>
        </w:rPr>
        <w:t xml:space="preserve"> אבל בלעדי אשרור </w:t>
      </w:r>
      <w:bookmarkStart w:id="169" w:name="_ETM_Q1_722396"/>
      <w:bookmarkEnd w:id="169"/>
      <w:r>
        <w:rPr>
          <w:rFonts w:hint="cs"/>
          <w:rtl/>
          <w:lang w:eastAsia="he-IL"/>
        </w:rPr>
        <w:t>הנספח</w:t>
      </w:r>
      <w:r w:rsidR="00362B26">
        <w:rPr>
          <w:rFonts w:hint="cs"/>
          <w:rtl/>
          <w:lang w:eastAsia="he-IL"/>
        </w:rPr>
        <w:t>, שתלוי כמובן באישור התקנות,</w:t>
      </w:r>
      <w:r>
        <w:rPr>
          <w:rFonts w:hint="cs"/>
          <w:rtl/>
          <w:lang w:eastAsia="he-IL"/>
        </w:rPr>
        <w:t xml:space="preserve"> אין ממש תוקף לתמיכה הזאת וכן מופעלים</w:t>
      </w:r>
      <w:bookmarkStart w:id="170" w:name="_ETM_Q1_730730"/>
      <w:bookmarkEnd w:id="170"/>
      <w:r>
        <w:rPr>
          <w:rFonts w:hint="cs"/>
          <w:rtl/>
          <w:lang w:eastAsia="he-IL"/>
        </w:rPr>
        <w:t xml:space="preserve"> עלינו לחצים</w:t>
      </w:r>
      <w:r w:rsidR="00362B26">
        <w:rPr>
          <w:rFonts w:hint="cs"/>
          <w:rtl/>
          <w:lang w:eastAsia="he-IL"/>
        </w:rPr>
        <w:t xml:space="preserve"> לאשרר את הנספח על מנת </w:t>
      </w:r>
      <w:bookmarkStart w:id="171" w:name="_ETM_Q1_729286"/>
      <w:bookmarkEnd w:id="171"/>
      <w:r w:rsidR="00362B26">
        <w:rPr>
          <w:rFonts w:hint="cs"/>
          <w:rtl/>
          <w:lang w:eastAsia="he-IL"/>
        </w:rPr>
        <w:t>שנוכל באמת לעמוד בעניין הזה.</w:t>
      </w:r>
      <w:r>
        <w:rPr>
          <w:rFonts w:hint="cs"/>
          <w:rtl/>
          <w:lang w:eastAsia="he-IL"/>
        </w:rPr>
        <w:t xml:space="preserve"> זה גם יהיה תעודת עניות למדינה אם </w:t>
      </w:r>
      <w:bookmarkStart w:id="172" w:name="_ETM_Q1_741988"/>
      <w:bookmarkEnd w:id="172"/>
      <w:r>
        <w:rPr>
          <w:rFonts w:hint="cs"/>
          <w:rtl/>
          <w:lang w:eastAsia="he-IL"/>
        </w:rPr>
        <w:t>היא לא תוכל להתיישר</w:t>
      </w:r>
      <w:r w:rsidR="00362B26">
        <w:rPr>
          <w:rFonts w:hint="cs"/>
          <w:rtl/>
          <w:lang w:eastAsia="he-IL"/>
        </w:rPr>
        <w:t xml:space="preserve"> כמו כל מדינות הים התיכון </w:t>
      </w:r>
      <w:bookmarkStart w:id="173" w:name="_ETM_Q1_741246"/>
      <w:bookmarkEnd w:id="173"/>
      <w:r>
        <w:rPr>
          <w:rFonts w:hint="cs"/>
          <w:rtl/>
          <w:lang w:eastAsia="he-IL"/>
        </w:rPr>
        <w:t xml:space="preserve">בהיבט הזה. </w:t>
      </w:r>
    </w:p>
    <w:p w:rsidR="00450F81" w:rsidRDefault="00450F81" w:rsidP="003C4CFB">
      <w:pPr>
        <w:rPr>
          <w:rtl/>
          <w:lang w:eastAsia="he-IL"/>
        </w:rPr>
      </w:pPr>
      <w:bookmarkStart w:id="174" w:name="_ETM_Q1_750451"/>
      <w:bookmarkStart w:id="175" w:name="_ETM_Q1_750533"/>
      <w:bookmarkEnd w:id="174"/>
      <w:bookmarkEnd w:id="175"/>
    </w:p>
    <w:p w:rsidR="00450F81" w:rsidRDefault="00450F81" w:rsidP="00450F81">
      <w:pPr>
        <w:pStyle w:val="af6"/>
        <w:keepNext/>
        <w:rPr>
          <w:rtl/>
        </w:rPr>
      </w:pPr>
      <w:bookmarkStart w:id="176" w:name="ET_yor_6227_14"/>
      <w:r w:rsidRPr="00450F81">
        <w:rPr>
          <w:rStyle w:val="TagStyle"/>
          <w:rtl/>
        </w:rPr>
        <w:t xml:space="preserve"> &lt;&lt; </w:t>
      </w:r>
      <w:proofErr w:type="spellStart"/>
      <w:r w:rsidRPr="00450F81">
        <w:rPr>
          <w:rStyle w:val="TagStyle"/>
          <w:rtl/>
        </w:rPr>
        <w:t>יור</w:t>
      </w:r>
      <w:proofErr w:type="spellEnd"/>
      <w:r w:rsidRPr="00450F81">
        <w:rPr>
          <w:rStyle w:val="TagStyle"/>
          <w:rtl/>
        </w:rPr>
        <w:t xml:space="preserve"> &gt;&gt; </w:t>
      </w:r>
      <w:r>
        <w:rPr>
          <w:rtl/>
        </w:rPr>
        <w:t>היו"ר לימור מגן תלם:</w:t>
      </w:r>
      <w:r w:rsidRPr="00450F81">
        <w:rPr>
          <w:rStyle w:val="TagStyle"/>
          <w:rtl/>
        </w:rPr>
        <w:t xml:space="preserve"> &lt;&lt; </w:t>
      </w:r>
      <w:proofErr w:type="spellStart"/>
      <w:r w:rsidRPr="00450F81">
        <w:rPr>
          <w:rStyle w:val="TagStyle"/>
          <w:rtl/>
        </w:rPr>
        <w:t>יור</w:t>
      </w:r>
      <w:proofErr w:type="spellEnd"/>
      <w:r w:rsidRPr="00450F81">
        <w:rPr>
          <w:rStyle w:val="TagStyle"/>
          <w:rtl/>
        </w:rPr>
        <w:t xml:space="preserve"> &gt;&gt;</w:t>
      </w:r>
      <w:r>
        <w:rPr>
          <w:rtl/>
        </w:rPr>
        <w:t xml:space="preserve">   </w:t>
      </w:r>
      <w:bookmarkEnd w:id="176"/>
    </w:p>
    <w:p w:rsidR="00450F81" w:rsidRDefault="00450F81" w:rsidP="00450F81">
      <w:pPr>
        <w:pStyle w:val="KeepWithNext"/>
        <w:rPr>
          <w:rtl/>
          <w:lang w:eastAsia="he-IL"/>
        </w:rPr>
      </w:pPr>
    </w:p>
    <w:p w:rsidR="00450F81" w:rsidRDefault="00450F81" w:rsidP="00450F81">
      <w:pPr>
        <w:rPr>
          <w:rtl/>
          <w:lang w:eastAsia="he-IL"/>
        </w:rPr>
      </w:pPr>
      <w:bookmarkStart w:id="177" w:name="_ETM_Q1_751647"/>
      <w:bookmarkEnd w:id="177"/>
      <w:r>
        <w:rPr>
          <w:rFonts w:hint="cs"/>
          <w:rtl/>
          <w:lang w:eastAsia="he-IL"/>
        </w:rPr>
        <w:t xml:space="preserve">תודה רבה על </w:t>
      </w:r>
      <w:bookmarkStart w:id="178" w:name="_ETM_Q1_753321"/>
      <w:bookmarkEnd w:id="178"/>
      <w:r>
        <w:rPr>
          <w:rFonts w:hint="cs"/>
          <w:rtl/>
          <w:lang w:eastAsia="he-IL"/>
        </w:rPr>
        <w:t>הסקירה. לפני שנעבור לסעיף של ההגדרות</w:t>
      </w:r>
      <w:r w:rsidR="00362B26">
        <w:rPr>
          <w:rFonts w:hint="cs"/>
          <w:rtl/>
          <w:lang w:eastAsia="he-IL"/>
        </w:rPr>
        <w:t>,</w:t>
      </w:r>
      <w:r>
        <w:rPr>
          <w:rFonts w:hint="cs"/>
          <w:rtl/>
          <w:lang w:eastAsia="he-IL"/>
        </w:rPr>
        <w:t xml:space="preserve"> יש כמה אנשים שביקשו </w:t>
      </w:r>
      <w:bookmarkStart w:id="179" w:name="_ETM_Q1_761994"/>
      <w:bookmarkEnd w:id="179"/>
      <w:r w:rsidR="00E2582D">
        <w:rPr>
          <w:rFonts w:hint="cs"/>
          <w:rtl/>
          <w:lang w:eastAsia="he-IL"/>
        </w:rPr>
        <w:t xml:space="preserve">רשות דיבור באופן כללי. תחילה חבר הכנסת </w:t>
      </w:r>
      <w:proofErr w:type="spellStart"/>
      <w:r w:rsidR="00E2582D">
        <w:rPr>
          <w:rFonts w:hint="cs"/>
          <w:rtl/>
          <w:lang w:eastAsia="he-IL"/>
        </w:rPr>
        <w:t>מקלב</w:t>
      </w:r>
      <w:proofErr w:type="spellEnd"/>
      <w:r w:rsidR="00E2582D">
        <w:rPr>
          <w:rFonts w:hint="cs"/>
          <w:rtl/>
          <w:lang w:eastAsia="he-IL"/>
        </w:rPr>
        <w:t xml:space="preserve">, בבקשה. </w:t>
      </w:r>
    </w:p>
    <w:p w:rsidR="00450F81" w:rsidRDefault="00450F81" w:rsidP="00450F81">
      <w:pPr>
        <w:rPr>
          <w:rtl/>
          <w:lang w:eastAsia="he-IL"/>
        </w:rPr>
      </w:pPr>
      <w:bookmarkStart w:id="180" w:name="_ETM_Q1_764339"/>
      <w:bookmarkStart w:id="181" w:name="_ETM_Q1_764437"/>
      <w:bookmarkStart w:id="182" w:name="_ETM_Q1_765713"/>
      <w:bookmarkEnd w:id="180"/>
      <w:bookmarkEnd w:id="181"/>
      <w:bookmarkEnd w:id="182"/>
    </w:p>
    <w:p w:rsidR="00450F81" w:rsidRDefault="00450F81" w:rsidP="00450F81">
      <w:pPr>
        <w:pStyle w:val="a4"/>
        <w:keepNext/>
        <w:rPr>
          <w:rtl/>
        </w:rPr>
      </w:pPr>
      <w:bookmarkStart w:id="183" w:name="ET_speaker_6166_15"/>
      <w:r w:rsidRPr="00450F81">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450F81">
        <w:rPr>
          <w:rStyle w:val="TagStyle"/>
          <w:rtl/>
        </w:rPr>
        <w:t xml:space="preserve"> &lt;&lt; דובר &gt;&gt;</w:t>
      </w:r>
      <w:r>
        <w:rPr>
          <w:rtl/>
        </w:rPr>
        <w:t xml:space="preserve">   </w:t>
      </w:r>
      <w:bookmarkEnd w:id="183"/>
    </w:p>
    <w:p w:rsidR="00450F81" w:rsidRDefault="00450F81" w:rsidP="00450F81">
      <w:pPr>
        <w:pStyle w:val="KeepWithNext"/>
        <w:rPr>
          <w:rtl/>
          <w:lang w:eastAsia="he-IL"/>
        </w:rPr>
      </w:pPr>
    </w:p>
    <w:p w:rsidR="00450F81" w:rsidRDefault="00450F81" w:rsidP="00E2582D">
      <w:pPr>
        <w:rPr>
          <w:rtl/>
          <w:lang w:eastAsia="he-IL"/>
        </w:rPr>
      </w:pPr>
      <w:bookmarkStart w:id="184" w:name="_ETM_Q1_766225"/>
      <w:bookmarkStart w:id="185" w:name="_ETM_Q1_766290"/>
      <w:bookmarkEnd w:id="184"/>
      <w:bookmarkEnd w:id="185"/>
      <w:r>
        <w:rPr>
          <w:rFonts w:hint="cs"/>
          <w:rtl/>
          <w:lang w:eastAsia="he-IL"/>
        </w:rPr>
        <w:t>תודה. במקרה הזה אפשר לומר</w:t>
      </w:r>
      <w:r w:rsidR="00E2582D">
        <w:rPr>
          <w:rFonts w:hint="cs"/>
          <w:rtl/>
          <w:lang w:eastAsia="he-IL"/>
        </w:rPr>
        <w:t>:</w:t>
      </w:r>
      <w:r>
        <w:rPr>
          <w:rFonts w:hint="cs"/>
          <w:rtl/>
          <w:lang w:eastAsia="he-IL"/>
        </w:rPr>
        <w:t xml:space="preserve"> מה הועילו </w:t>
      </w:r>
      <w:bookmarkStart w:id="186" w:name="_ETM_Q1_773098"/>
      <w:bookmarkEnd w:id="186"/>
      <w:r>
        <w:rPr>
          <w:rFonts w:hint="cs"/>
          <w:rtl/>
          <w:lang w:eastAsia="he-IL"/>
        </w:rPr>
        <w:t>חכמים בתקנתם</w:t>
      </w:r>
      <w:r w:rsidR="00E2582D">
        <w:rPr>
          <w:rFonts w:hint="cs"/>
          <w:rtl/>
          <w:lang w:eastAsia="he-IL"/>
        </w:rPr>
        <w:t xml:space="preserve">, בתקנות? </w:t>
      </w:r>
      <w:bookmarkStart w:id="187" w:name="_ETM_Q1_769384"/>
      <w:bookmarkEnd w:id="187"/>
      <w:r w:rsidR="00E2582D">
        <w:rPr>
          <w:rFonts w:hint="cs"/>
          <w:rtl/>
          <w:lang w:eastAsia="he-IL"/>
        </w:rPr>
        <w:t>אני מבקש לשאול על האכיפה,</w:t>
      </w:r>
      <w:r>
        <w:rPr>
          <w:rFonts w:hint="cs"/>
          <w:rtl/>
          <w:lang w:eastAsia="he-IL"/>
        </w:rPr>
        <w:t xml:space="preserve"> מי הגורם</w:t>
      </w:r>
      <w:r w:rsidR="00E2582D">
        <w:rPr>
          <w:rFonts w:hint="cs"/>
          <w:rtl/>
          <w:lang w:eastAsia="he-IL"/>
        </w:rPr>
        <w:t xml:space="preserve"> שאוכף את התקנות האלה?</w:t>
      </w:r>
      <w:r>
        <w:rPr>
          <w:rFonts w:hint="cs"/>
          <w:rtl/>
          <w:lang w:eastAsia="he-IL"/>
        </w:rPr>
        <w:t xml:space="preserve"> האם יש חקירות</w:t>
      </w:r>
      <w:r w:rsidR="00E2582D">
        <w:rPr>
          <w:rFonts w:hint="cs"/>
          <w:rtl/>
          <w:lang w:eastAsia="he-IL"/>
        </w:rPr>
        <w:t>?</w:t>
      </w:r>
      <w:r>
        <w:rPr>
          <w:rFonts w:hint="cs"/>
          <w:rtl/>
          <w:lang w:eastAsia="he-IL"/>
        </w:rPr>
        <w:t xml:space="preserve"> איך</w:t>
      </w:r>
      <w:bookmarkStart w:id="188" w:name="_ETM_Q1_783291"/>
      <w:bookmarkEnd w:id="188"/>
      <w:r>
        <w:rPr>
          <w:rFonts w:hint="cs"/>
          <w:rtl/>
          <w:lang w:eastAsia="he-IL"/>
        </w:rPr>
        <w:t xml:space="preserve"> </w:t>
      </w:r>
      <w:r w:rsidR="00E2582D">
        <w:rPr>
          <w:rFonts w:hint="cs"/>
          <w:rtl/>
          <w:lang w:eastAsia="he-IL"/>
        </w:rPr>
        <w:t>תתבצע ה</w:t>
      </w:r>
      <w:r>
        <w:rPr>
          <w:rFonts w:hint="cs"/>
          <w:rtl/>
          <w:lang w:eastAsia="he-IL"/>
        </w:rPr>
        <w:t xml:space="preserve">אכיפה, </w:t>
      </w:r>
      <w:r w:rsidR="00E2582D">
        <w:rPr>
          <w:rFonts w:hint="cs"/>
          <w:rtl/>
          <w:lang w:eastAsia="he-IL"/>
        </w:rPr>
        <w:t>ה</w:t>
      </w:r>
      <w:r>
        <w:rPr>
          <w:rFonts w:hint="cs"/>
          <w:rtl/>
          <w:lang w:eastAsia="he-IL"/>
        </w:rPr>
        <w:t>חקירה,</w:t>
      </w:r>
      <w:r w:rsidR="00E2582D">
        <w:rPr>
          <w:rFonts w:hint="cs"/>
          <w:rtl/>
          <w:lang w:eastAsia="he-IL"/>
        </w:rPr>
        <w:t xml:space="preserve"> </w:t>
      </w:r>
      <w:bookmarkStart w:id="189" w:name="_ETM_Q1_781568"/>
      <w:bookmarkEnd w:id="189"/>
      <w:r w:rsidR="00E2582D">
        <w:rPr>
          <w:rFonts w:hint="cs"/>
          <w:rtl/>
          <w:lang w:eastAsia="he-IL"/>
        </w:rPr>
        <w:t>אילו אמצעים טכנולוגיים יש לכם היום?</w:t>
      </w:r>
      <w:r>
        <w:rPr>
          <w:rFonts w:hint="cs"/>
          <w:rtl/>
          <w:lang w:eastAsia="he-IL"/>
        </w:rPr>
        <w:t xml:space="preserve"> מה הכלים שיש לכם כדי לבצע </w:t>
      </w:r>
      <w:bookmarkStart w:id="190" w:name="_ETM_Q1_791075"/>
      <w:bookmarkEnd w:id="190"/>
      <w:r>
        <w:rPr>
          <w:rFonts w:hint="cs"/>
          <w:rtl/>
          <w:lang w:eastAsia="he-IL"/>
        </w:rPr>
        <w:t>את כל התקנות החשובות האלה</w:t>
      </w:r>
      <w:r w:rsidR="00E2582D">
        <w:rPr>
          <w:rFonts w:hint="cs"/>
          <w:rtl/>
          <w:lang w:eastAsia="he-IL"/>
        </w:rPr>
        <w:t>, וכמה</w:t>
      </w:r>
      <w:bookmarkStart w:id="191" w:name="_ETM_Q1_794277"/>
      <w:bookmarkEnd w:id="191"/>
      <w:r w:rsidR="00E2582D">
        <w:rPr>
          <w:rFonts w:hint="cs"/>
          <w:rtl/>
          <w:lang w:eastAsia="he-IL"/>
        </w:rPr>
        <w:t xml:space="preserve"> היו עד היום? לפי התקנות שהיו היום, האם יש לכם דוחות? מה ביצעתם</w:t>
      </w:r>
      <w:bookmarkStart w:id="192" w:name="_ETM_Q1_798128"/>
      <w:bookmarkEnd w:id="192"/>
      <w:r w:rsidR="00E2582D">
        <w:rPr>
          <w:rFonts w:hint="cs"/>
          <w:rtl/>
          <w:lang w:eastAsia="he-IL"/>
        </w:rPr>
        <w:t xml:space="preserve"> עד היום? קצת שנדע על מה מדובר ומי הממונה </w:t>
      </w:r>
      <w:bookmarkStart w:id="193" w:name="_ETM_Q1_798126"/>
      <w:bookmarkEnd w:id="193"/>
      <w:r w:rsidR="00E2582D">
        <w:rPr>
          <w:rFonts w:hint="cs"/>
          <w:rtl/>
          <w:lang w:eastAsia="he-IL"/>
        </w:rPr>
        <w:t xml:space="preserve">על זה. </w:t>
      </w:r>
    </w:p>
    <w:p w:rsidR="00450F81" w:rsidRDefault="00450F81" w:rsidP="00450F81">
      <w:pPr>
        <w:rPr>
          <w:rtl/>
          <w:lang w:eastAsia="he-IL"/>
        </w:rPr>
      </w:pPr>
      <w:bookmarkStart w:id="194" w:name="_ETM_Q1_800754"/>
      <w:bookmarkStart w:id="195" w:name="_ETM_Q1_800860"/>
      <w:bookmarkStart w:id="196" w:name="_ETM_Q1_802298"/>
      <w:bookmarkEnd w:id="194"/>
      <w:bookmarkEnd w:id="195"/>
      <w:bookmarkEnd w:id="196"/>
    </w:p>
    <w:p w:rsidR="00450F81" w:rsidRDefault="00450F81" w:rsidP="00450F81">
      <w:pPr>
        <w:pStyle w:val="af9"/>
        <w:keepNext/>
        <w:rPr>
          <w:rtl/>
          <w:lang w:eastAsia="he-IL"/>
        </w:rPr>
      </w:pPr>
      <w:bookmarkStart w:id="197" w:name="ET_guest_792082_16"/>
      <w:r w:rsidRPr="00450F81">
        <w:rPr>
          <w:rStyle w:val="TagStyle"/>
          <w:rtl/>
        </w:rPr>
        <w:t xml:space="preserve"> &lt;&lt; אורח &gt;&gt; </w:t>
      </w:r>
      <w:r>
        <w:rPr>
          <w:rtl/>
          <w:lang w:eastAsia="he-IL"/>
        </w:rPr>
        <w:t>שירה סופר:</w:t>
      </w:r>
      <w:r w:rsidRPr="00450F81">
        <w:rPr>
          <w:rStyle w:val="TagStyle"/>
          <w:rtl/>
        </w:rPr>
        <w:t xml:space="preserve"> &lt;&lt; אורח &gt;&gt;</w:t>
      </w:r>
      <w:r>
        <w:rPr>
          <w:rtl/>
          <w:lang w:eastAsia="he-IL"/>
        </w:rPr>
        <w:t xml:space="preserve">   </w:t>
      </w:r>
      <w:bookmarkEnd w:id="197"/>
    </w:p>
    <w:p w:rsidR="00450F81" w:rsidRDefault="00450F81" w:rsidP="00450F81">
      <w:pPr>
        <w:pStyle w:val="KeepWithNext"/>
        <w:rPr>
          <w:rtl/>
          <w:lang w:eastAsia="he-IL"/>
        </w:rPr>
      </w:pPr>
    </w:p>
    <w:p w:rsidR="000C2934" w:rsidRDefault="00450F81" w:rsidP="00450F81">
      <w:pPr>
        <w:rPr>
          <w:rtl/>
          <w:lang w:eastAsia="he-IL"/>
        </w:rPr>
      </w:pPr>
      <w:bookmarkStart w:id="198" w:name="_ETM_Q1_802899"/>
      <w:bookmarkStart w:id="199" w:name="_ETM_Q1_802959"/>
      <w:bookmarkStart w:id="200" w:name="_ETM_Q1_803426"/>
      <w:bookmarkEnd w:id="198"/>
      <w:bookmarkEnd w:id="199"/>
      <w:bookmarkEnd w:id="200"/>
      <w:r>
        <w:rPr>
          <w:rFonts w:hint="cs"/>
          <w:rtl/>
          <w:lang w:eastAsia="he-IL"/>
        </w:rPr>
        <w:t>התקנות לא בתוקף</w:t>
      </w:r>
      <w:r w:rsidR="000C2934">
        <w:rPr>
          <w:rFonts w:hint="cs"/>
          <w:rtl/>
          <w:lang w:eastAsia="he-IL"/>
        </w:rPr>
        <w:t xml:space="preserve">. </w:t>
      </w:r>
    </w:p>
    <w:p w:rsidR="000C2934" w:rsidRDefault="000C2934" w:rsidP="00450F81">
      <w:pPr>
        <w:rPr>
          <w:rtl/>
          <w:lang w:eastAsia="he-IL"/>
        </w:rPr>
      </w:pPr>
    </w:p>
    <w:p w:rsidR="000C2934" w:rsidRDefault="000C2934" w:rsidP="000C2934">
      <w:pPr>
        <w:pStyle w:val="a4"/>
        <w:keepNext/>
        <w:rPr>
          <w:rtl/>
        </w:rPr>
      </w:pPr>
      <w:bookmarkStart w:id="201" w:name="ET_speaker_6166_42"/>
      <w:r w:rsidRPr="000C293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C2934">
        <w:rPr>
          <w:rStyle w:val="TagStyle"/>
          <w:rtl/>
        </w:rPr>
        <w:t xml:space="preserve"> &lt;&lt; דובר &gt;&gt;</w:t>
      </w:r>
      <w:r>
        <w:rPr>
          <w:rtl/>
        </w:rPr>
        <w:t xml:space="preserve">   </w:t>
      </w:r>
      <w:bookmarkEnd w:id="201"/>
    </w:p>
    <w:p w:rsidR="000C2934" w:rsidRDefault="000C2934" w:rsidP="000C2934">
      <w:pPr>
        <w:pStyle w:val="KeepWithNext"/>
        <w:rPr>
          <w:rtl/>
          <w:lang w:eastAsia="he-IL"/>
        </w:rPr>
      </w:pPr>
    </w:p>
    <w:p w:rsidR="000C2934" w:rsidRDefault="000C2934" w:rsidP="000C2934">
      <w:pPr>
        <w:rPr>
          <w:rtl/>
          <w:lang w:eastAsia="he-IL"/>
        </w:rPr>
      </w:pPr>
      <w:r>
        <w:rPr>
          <w:rFonts w:hint="cs"/>
          <w:rtl/>
          <w:lang w:eastAsia="he-IL"/>
        </w:rPr>
        <w:t xml:space="preserve">יש תקנות אחרות שהן בתוקף. </w:t>
      </w:r>
    </w:p>
    <w:p w:rsidR="000C2934" w:rsidRDefault="000C2934" w:rsidP="000C2934">
      <w:pPr>
        <w:rPr>
          <w:rtl/>
          <w:lang w:eastAsia="he-IL"/>
        </w:rPr>
      </w:pPr>
      <w:bookmarkStart w:id="202" w:name="_ETM_Q1_802228"/>
      <w:bookmarkStart w:id="203" w:name="_ETM_Q1_802452"/>
      <w:bookmarkStart w:id="204" w:name="_ETM_Q1_803780"/>
      <w:bookmarkEnd w:id="202"/>
      <w:bookmarkEnd w:id="203"/>
      <w:bookmarkEnd w:id="204"/>
    </w:p>
    <w:p w:rsidR="000C2934" w:rsidRDefault="000C2934" w:rsidP="000C2934">
      <w:pPr>
        <w:pStyle w:val="af9"/>
        <w:keepNext/>
        <w:rPr>
          <w:rtl/>
          <w:lang w:eastAsia="he-IL"/>
        </w:rPr>
      </w:pPr>
      <w:bookmarkStart w:id="205" w:name="ET_guest_792082_43"/>
      <w:r w:rsidRPr="000C2934">
        <w:rPr>
          <w:rStyle w:val="TagStyle"/>
          <w:rtl/>
        </w:rPr>
        <w:t xml:space="preserve"> &lt;&lt; אורח &gt;&gt; </w:t>
      </w:r>
      <w:r>
        <w:rPr>
          <w:rtl/>
          <w:lang w:eastAsia="he-IL"/>
        </w:rPr>
        <w:t>שירה סופר:</w:t>
      </w:r>
      <w:r w:rsidRPr="000C2934">
        <w:rPr>
          <w:rStyle w:val="TagStyle"/>
          <w:rtl/>
        </w:rPr>
        <w:t xml:space="preserve"> &lt;&lt; אורח &gt;&gt;</w:t>
      </w:r>
      <w:r>
        <w:rPr>
          <w:rtl/>
          <w:lang w:eastAsia="he-IL"/>
        </w:rPr>
        <w:t xml:space="preserve">   </w:t>
      </w:r>
      <w:bookmarkEnd w:id="205"/>
    </w:p>
    <w:p w:rsidR="000C2934" w:rsidRDefault="000C2934" w:rsidP="000C2934">
      <w:pPr>
        <w:pStyle w:val="KeepWithNext"/>
        <w:rPr>
          <w:rtl/>
          <w:lang w:eastAsia="he-IL"/>
        </w:rPr>
      </w:pPr>
    </w:p>
    <w:p w:rsidR="000C2934" w:rsidRDefault="000C2934" w:rsidP="000C2934">
      <w:pPr>
        <w:rPr>
          <w:rtl/>
          <w:lang w:eastAsia="he-IL"/>
        </w:rPr>
      </w:pPr>
      <w:bookmarkStart w:id="206" w:name="_ETM_Q1_804901"/>
      <w:bookmarkStart w:id="207" w:name="_ETM_Q1_804980"/>
      <w:bookmarkEnd w:id="206"/>
      <w:bookmarkEnd w:id="207"/>
      <w:r>
        <w:rPr>
          <w:rFonts w:hint="cs"/>
          <w:rtl/>
          <w:lang w:eastAsia="he-IL"/>
        </w:rPr>
        <w:t xml:space="preserve">יש תקנות </w:t>
      </w:r>
      <w:bookmarkStart w:id="208" w:name="_ETM_Q1_806803"/>
      <w:bookmarkEnd w:id="208"/>
      <w:r>
        <w:rPr>
          <w:rFonts w:hint="cs"/>
          <w:rtl/>
          <w:lang w:eastAsia="he-IL"/>
        </w:rPr>
        <w:t xml:space="preserve">אחרות שהן בתוקף שמדברות על נספחים אחרים של האמנה. </w:t>
      </w:r>
      <w:bookmarkStart w:id="209" w:name="_ETM_Q1_812396"/>
      <w:bookmarkEnd w:id="209"/>
      <w:r>
        <w:rPr>
          <w:rFonts w:hint="cs"/>
          <w:rtl/>
          <w:lang w:eastAsia="he-IL"/>
        </w:rPr>
        <w:t xml:space="preserve">אבל אני רוצה לחלק את התשובה שלי לשני חלקים. יש </w:t>
      </w:r>
      <w:bookmarkStart w:id="210" w:name="_ETM_Q1_815411"/>
      <w:bookmarkEnd w:id="210"/>
      <w:r>
        <w:rPr>
          <w:rFonts w:hint="cs"/>
          <w:rtl/>
          <w:lang w:eastAsia="he-IL"/>
        </w:rPr>
        <w:t xml:space="preserve">לנו אכיפה שמתבצעת ברמה המנהלית, זאת אומרת לרשות </w:t>
      </w:r>
      <w:bookmarkStart w:id="211" w:name="_ETM_Q1_816963"/>
      <w:bookmarkEnd w:id="211"/>
      <w:r>
        <w:rPr>
          <w:rFonts w:hint="cs"/>
          <w:rtl/>
          <w:lang w:eastAsia="he-IL"/>
        </w:rPr>
        <w:t xml:space="preserve">הספנות והנמלים יש סמכויות בדיני הספנות והנמלים לעכב </w:t>
      </w:r>
      <w:bookmarkStart w:id="212" w:name="_ETM_Q1_823490"/>
      <w:bookmarkEnd w:id="212"/>
      <w:r>
        <w:rPr>
          <w:rFonts w:hint="cs"/>
          <w:rtl/>
          <w:lang w:eastAsia="he-IL"/>
        </w:rPr>
        <w:t xml:space="preserve">כלי שיט, להורות על פעולות מתקנות. זה משהו שגם ניתן </w:t>
      </w:r>
      <w:bookmarkStart w:id="213" w:name="_ETM_Q1_825974"/>
      <w:bookmarkEnd w:id="213"/>
      <w:r>
        <w:rPr>
          <w:rFonts w:hint="cs"/>
          <w:rtl/>
          <w:lang w:eastAsia="he-IL"/>
        </w:rPr>
        <w:t xml:space="preserve">לנו כאן במסגרת התקנות. זאת אומרת, יש לנו הרבה אמצעים </w:t>
      </w:r>
      <w:bookmarkStart w:id="214" w:name="_ETM_Q1_832809"/>
      <w:bookmarkEnd w:id="214"/>
      <w:r>
        <w:rPr>
          <w:rFonts w:hint="cs"/>
          <w:rtl/>
          <w:lang w:eastAsia="he-IL"/>
        </w:rPr>
        <w:t xml:space="preserve">מנהליים שיש להם יותר משמעות אם נבוא ונעשה </w:t>
      </w:r>
      <w:bookmarkStart w:id="215" w:name="_ETM_Q1_837130"/>
      <w:bookmarkEnd w:id="215"/>
      <w:r>
        <w:rPr>
          <w:rFonts w:hint="cs"/>
          <w:rtl/>
          <w:lang w:eastAsia="he-IL"/>
        </w:rPr>
        <w:t xml:space="preserve">חקירה ונגיש הליך פלילי שאולי יתברר בעוד אני לא </w:t>
      </w:r>
      <w:bookmarkStart w:id="216" w:name="_ETM_Q1_841980"/>
      <w:bookmarkEnd w:id="216"/>
      <w:r>
        <w:rPr>
          <w:rFonts w:hint="cs"/>
          <w:rtl/>
          <w:lang w:eastAsia="he-IL"/>
        </w:rPr>
        <w:t xml:space="preserve">יודעת כמה זמן. </w:t>
      </w:r>
    </w:p>
    <w:p w:rsidR="000C2934" w:rsidRDefault="000C2934" w:rsidP="000C2934">
      <w:pPr>
        <w:rPr>
          <w:rtl/>
          <w:lang w:eastAsia="he-IL"/>
        </w:rPr>
      </w:pPr>
      <w:bookmarkStart w:id="217" w:name="_ETM_Q1_845005"/>
      <w:bookmarkStart w:id="218" w:name="_ETM_Q1_845168"/>
      <w:bookmarkEnd w:id="217"/>
      <w:bookmarkEnd w:id="218"/>
    </w:p>
    <w:p w:rsidR="000C2934" w:rsidRDefault="000C2934" w:rsidP="000C2934">
      <w:pPr>
        <w:pStyle w:val="a4"/>
        <w:keepNext/>
        <w:rPr>
          <w:rtl/>
        </w:rPr>
      </w:pPr>
      <w:bookmarkStart w:id="219" w:name="ET_speaker_6166_44"/>
      <w:r w:rsidRPr="000C293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C2934">
        <w:rPr>
          <w:rStyle w:val="TagStyle"/>
          <w:rtl/>
        </w:rPr>
        <w:t xml:space="preserve"> &lt;&lt; דובר &gt;&gt;</w:t>
      </w:r>
      <w:r>
        <w:rPr>
          <w:rtl/>
        </w:rPr>
        <w:t xml:space="preserve">   </w:t>
      </w:r>
      <w:bookmarkEnd w:id="219"/>
    </w:p>
    <w:p w:rsidR="000C2934" w:rsidRDefault="000C2934" w:rsidP="000C2934">
      <w:pPr>
        <w:pStyle w:val="KeepWithNext"/>
        <w:rPr>
          <w:rtl/>
        </w:rPr>
      </w:pPr>
    </w:p>
    <w:p w:rsidR="000C2934" w:rsidRDefault="000C2934" w:rsidP="000C2934">
      <w:pPr>
        <w:rPr>
          <w:rtl/>
        </w:rPr>
      </w:pPr>
      <w:r>
        <w:rPr>
          <w:rFonts w:hint="cs"/>
          <w:rtl/>
        </w:rPr>
        <w:t xml:space="preserve">אבל גם בשביל מנהלי אתם צריכים חקירה. </w:t>
      </w:r>
      <w:bookmarkStart w:id="220" w:name="_ETM_Q1_847240"/>
      <w:bookmarkEnd w:id="220"/>
    </w:p>
    <w:p w:rsidR="000C2934" w:rsidRDefault="000C2934" w:rsidP="000C2934">
      <w:pPr>
        <w:rPr>
          <w:rtl/>
        </w:rPr>
      </w:pPr>
      <w:bookmarkStart w:id="221" w:name="_ETM_Q1_848664"/>
      <w:bookmarkStart w:id="222" w:name="_ETM_Q1_848831"/>
      <w:bookmarkStart w:id="223" w:name="_ETM_Q1_850518"/>
      <w:bookmarkEnd w:id="221"/>
      <w:bookmarkEnd w:id="222"/>
      <w:bookmarkEnd w:id="223"/>
    </w:p>
    <w:p w:rsidR="000C2934" w:rsidRDefault="000C2934" w:rsidP="000C2934">
      <w:pPr>
        <w:pStyle w:val="af9"/>
        <w:keepNext/>
        <w:rPr>
          <w:rtl/>
        </w:rPr>
      </w:pPr>
      <w:bookmarkStart w:id="224" w:name="ET_guest_792082_45"/>
      <w:r w:rsidRPr="000C2934">
        <w:rPr>
          <w:rStyle w:val="TagStyle"/>
          <w:rtl/>
        </w:rPr>
        <w:t xml:space="preserve"> &lt;&lt; אורח &gt;&gt; </w:t>
      </w:r>
      <w:r>
        <w:rPr>
          <w:rtl/>
        </w:rPr>
        <w:t>שירה סופר:</w:t>
      </w:r>
      <w:r w:rsidRPr="000C2934">
        <w:rPr>
          <w:rStyle w:val="TagStyle"/>
          <w:rtl/>
        </w:rPr>
        <w:t xml:space="preserve"> &lt;&lt; אורח &gt;&gt;</w:t>
      </w:r>
      <w:r>
        <w:rPr>
          <w:rtl/>
        </w:rPr>
        <w:t xml:space="preserve">   </w:t>
      </w:r>
      <w:bookmarkEnd w:id="224"/>
    </w:p>
    <w:p w:rsidR="000C2934" w:rsidRDefault="000C2934" w:rsidP="000C2934">
      <w:pPr>
        <w:pStyle w:val="KeepWithNext"/>
        <w:rPr>
          <w:rtl/>
        </w:rPr>
      </w:pPr>
    </w:p>
    <w:p w:rsidR="000C2934" w:rsidRDefault="000C2934" w:rsidP="000C2934">
      <w:pPr>
        <w:rPr>
          <w:rtl/>
        </w:rPr>
      </w:pPr>
      <w:bookmarkStart w:id="225" w:name="_ETM_Q1_851572"/>
      <w:bookmarkStart w:id="226" w:name="_ETM_Q1_851654"/>
      <w:bookmarkEnd w:id="225"/>
      <w:bookmarkEnd w:id="226"/>
      <w:r>
        <w:rPr>
          <w:rFonts w:hint="cs"/>
          <w:rtl/>
        </w:rPr>
        <w:t xml:space="preserve">אני אגיע לזה. </w:t>
      </w:r>
    </w:p>
    <w:p w:rsidR="000C2934" w:rsidRDefault="000C2934" w:rsidP="000C2934">
      <w:pPr>
        <w:rPr>
          <w:rtl/>
        </w:rPr>
      </w:pPr>
    </w:p>
    <w:p w:rsidR="000C2934" w:rsidRDefault="000C2934" w:rsidP="000C2934">
      <w:pPr>
        <w:pStyle w:val="a4"/>
        <w:keepNext/>
        <w:rPr>
          <w:rtl/>
        </w:rPr>
      </w:pPr>
      <w:bookmarkStart w:id="227" w:name="ET_speaker_6166_46"/>
      <w:r w:rsidRPr="000C293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C2934">
        <w:rPr>
          <w:rStyle w:val="TagStyle"/>
          <w:rtl/>
        </w:rPr>
        <w:t xml:space="preserve"> &lt;&lt; דובר &gt;&gt;</w:t>
      </w:r>
      <w:r>
        <w:rPr>
          <w:rtl/>
        </w:rPr>
        <w:t xml:space="preserve">   </w:t>
      </w:r>
      <w:bookmarkEnd w:id="227"/>
    </w:p>
    <w:p w:rsidR="000C2934" w:rsidRDefault="000C2934" w:rsidP="000C2934">
      <w:pPr>
        <w:pStyle w:val="KeepWithNext"/>
        <w:rPr>
          <w:rtl/>
        </w:rPr>
      </w:pPr>
    </w:p>
    <w:p w:rsidR="00955397" w:rsidRDefault="00955397" w:rsidP="000C2934">
      <w:pPr>
        <w:rPr>
          <w:rtl/>
        </w:rPr>
      </w:pPr>
      <w:r>
        <w:rPr>
          <w:rFonts w:hint="cs"/>
          <w:rtl/>
        </w:rPr>
        <w:t>כמה אנשים עובדים בזה? מה ההיקפים?</w:t>
      </w:r>
    </w:p>
    <w:p w:rsidR="00955397" w:rsidRDefault="00955397" w:rsidP="000C2934">
      <w:pPr>
        <w:rPr>
          <w:rtl/>
        </w:rPr>
      </w:pPr>
      <w:bookmarkStart w:id="228" w:name="_ETM_Q1_859853"/>
      <w:bookmarkStart w:id="229" w:name="_ETM_Q1_860041"/>
      <w:bookmarkEnd w:id="228"/>
      <w:bookmarkEnd w:id="229"/>
    </w:p>
    <w:p w:rsidR="00955397" w:rsidRDefault="00955397" w:rsidP="00955397">
      <w:pPr>
        <w:pStyle w:val="af9"/>
        <w:keepNext/>
        <w:rPr>
          <w:rtl/>
        </w:rPr>
      </w:pPr>
      <w:bookmarkStart w:id="230" w:name="ET_guest_792082_47"/>
      <w:r w:rsidRPr="00955397">
        <w:rPr>
          <w:rStyle w:val="TagStyle"/>
          <w:rtl/>
        </w:rPr>
        <w:t xml:space="preserve"> &lt;&lt; אורח &gt;&gt; </w:t>
      </w:r>
      <w:r>
        <w:rPr>
          <w:rtl/>
        </w:rPr>
        <w:t>שירה סופר:</w:t>
      </w:r>
      <w:r w:rsidRPr="00955397">
        <w:rPr>
          <w:rStyle w:val="TagStyle"/>
          <w:rtl/>
        </w:rPr>
        <w:t xml:space="preserve"> &lt;&lt; אורח &gt;&gt;</w:t>
      </w:r>
      <w:r>
        <w:rPr>
          <w:rtl/>
        </w:rPr>
        <w:t xml:space="preserve">   </w:t>
      </w:r>
      <w:bookmarkEnd w:id="230"/>
    </w:p>
    <w:p w:rsidR="00955397" w:rsidRDefault="00955397" w:rsidP="00955397">
      <w:pPr>
        <w:pStyle w:val="KeepWithNext"/>
        <w:rPr>
          <w:rtl/>
        </w:rPr>
      </w:pPr>
    </w:p>
    <w:p w:rsidR="00955397" w:rsidRDefault="00955397" w:rsidP="00955397">
      <w:pPr>
        <w:rPr>
          <w:rtl/>
        </w:rPr>
      </w:pPr>
      <w:r>
        <w:rPr>
          <w:rFonts w:hint="cs"/>
          <w:rtl/>
        </w:rPr>
        <w:t xml:space="preserve">מי שיכול להטיל את אותן סנקציות זה המפקחים שלנו. המנהל, שהוא </w:t>
      </w:r>
      <w:bookmarkStart w:id="231" w:name="_ETM_Q1_862901"/>
      <w:bookmarkEnd w:id="231"/>
      <w:r>
        <w:rPr>
          <w:rFonts w:hint="cs"/>
          <w:rtl/>
        </w:rPr>
        <w:t xml:space="preserve">ראש האגף הטכני אצלנו, ראש אגף פיקוח ובקרה, יכול להטיל </w:t>
      </w:r>
      <w:bookmarkStart w:id="232" w:name="_ETM_Q1_870318"/>
      <w:bookmarkEnd w:id="232"/>
      <w:r>
        <w:rPr>
          <w:rFonts w:hint="cs"/>
          <w:rtl/>
        </w:rPr>
        <w:t>ערובה למשל ולהורות על עיכוב כלי שיט. יש אצלנו למעלה</w:t>
      </w:r>
      <w:bookmarkStart w:id="233" w:name="_ETM_Q1_875029"/>
      <w:bookmarkEnd w:id="233"/>
      <w:r>
        <w:rPr>
          <w:rFonts w:hint="cs"/>
          <w:rtl/>
        </w:rPr>
        <w:t xml:space="preserve"> מ-20 נספחים. </w:t>
      </w:r>
      <w:bookmarkStart w:id="234" w:name="_ETM_Q1_878565"/>
      <w:bookmarkEnd w:id="234"/>
    </w:p>
    <w:p w:rsidR="00955397" w:rsidRDefault="00955397" w:rsidP="00955397">
      <w:pPr>
        <w:rPr>
          <w:rtl/>
        </w:rPr>
      </w:pPr>
      <w:bookmarkStart w:id="235" w:name="_ETM_Q1_878824"/>
      <w:bookmarkEnd w:id="235"/>
    </w:p>
    <w:p w:rsidR="00955397" w:rsidRDefault="00955397" w:rsidP="00955397">
      <w:pPr>
        <w:pStyle w:val="a4"/>
        <w:keepNext/>
        <w:rPr>
          <w:rtl/>
        </w:rPr>
      </w:pPr>
      <w:bookmarkStart w:id="236" w:name="ET_speaker_6166_48"/>
      <w:r w:rsidRPr="0095539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55397">
        <w:rPr>
          <w:rStyle w:val="TagStyle"/>
          <w:rtl/>
        </w:rPr>
        <w:t xml:space="preserve"> &lt;&lt; דובר &gt;&gt;</w:t>
      </w:r>
      <w:r>
        <w:rPr>
          <w:rtl/>
        </w:rPr>
        <w:t xml:space="preserve">   </w:t>
      </w:r>
      <w:bookmarkEnd w:id="236"/>
    </w:p>
    <w:p w:rsidR="00955397" w:rsidRDefault="00955397" w:rsidP="00955397">
      <w:pPr>
        <w:pStyle w:val="KeepWithNext"/>
        <w:rPr>
          <w:rtl/>
        </w:rPr>
      </w:pPr>
    </w:p>
    <w:p w:rsidR="00955397" w:rsidRDefault="00955397" w:rsidP="00955397">
      <w:pPr>
        <w:rPr>
          <w:rtl/>
        </w:rPr>
      </w:pPr>
      <w:r>
        <w:rPr>
          <w:rFonts w:hint="cs"/>
          <w:rtl/>
        </w:rPr>
        <w:t xml:space="preserve">איך נעשה הפיקוח? יש לכם מנתרים כאלה </w:t>
      </w:r>
      <w:bookmarkStart w:id="237" w:name="_ETM_Q1_879178"/>
      <w:bookmarkEnd w:id="237"/>
      <w:r>
        <w:rPr>
          <w:rFonts w:hint="cs"/>
          <w:rtl/>
        </w:rPr>
        <w:t xml:space="preserve">מאניות מקבילות? שנדע גם באופן הפרקטי. אנחנו הולכים </w:t>
      </w:r>
      <w:bookmarkStart w:id="238" w:name="_ETM_Q1_886579"/>
      <w:bookmarkEnd w:id="238"/>
      <w:r>
        <w:rPr>
          <w:rFonts w:hint="cs"/>
          <w:rtl/>
        </w:rPr>
        <w:t xml:space="preserve">לתקן תקנות ואנחנו גם לא יודעים איך זה מתבצע בשטח. </w:t>
      </w:r>
      <w:bookmarkStart w:id="239" w:name="_ETM_Q1_889750"/>
      <w:bookmarkEnd w:id="239"/>
    </w:p>
    <w:p w:rsidR="00955397" w:rsidRDefault="00955397" w:rsidP="00955397">
      <w:pPr>
        <w:rPr>
          <w:rtl/>
        </w:rPr>
      </w:pPr>
      <w:bookmarkStart w:id="240" w:name="_ETM_Q1_895462"/>
      <w:bookmarkStart w:id="241" w:name="_ETM_Q1_895648"/>
      <w:bookmarkEnd w:id="240"/>
      <w:bookmarkEnd w:id="241"/>
    </w:p>
    <w:p w:rsidR="00955397" w:rsidRDefault="00955397" w:rsidP="00955397">
      <w:pPr>
        <w:pStyle w:val="af6"/>
        <w:keepNext/>
        <w:rPr>
          <w:rtl/>
        </w:rPr>
      </w:pPr>
      <w:bookmarkStart w:id="242" w:name="ET_yor_6227_49"/>
      <w:r w:rsidRPr="00955397">
        <w:rPr>
          <w:rStyle w:val="TagStyle"/>
          <w:rtl/>
        </w:rPr>
        <w:t xml:space="preserve"> &lt;&lt; </w:t>
      </w:r>
      <w:proofErr w:type="spellStart"/>
      <w:r w:rsidRPr="00955397">
        <w:rPr>
          <w:rStyle w:val="TagStyle"/>
          <w:rtl/>
        </w:rPr>
        <w:t>יור</w:t>
      </w:r>
      <w:proofErr w:type="spellEnd"/>
      <w:r w:rsidRPr="00955397">
        <w:rPr>
          <w:rStyle w:val="TagStyle"/>
          <w:rtl/>
        </w:rPr>
        <w:t xml:space="preserve"> &gt;&gt; </w:t>
      </w:r>
      <w:r>
        <w:rPr>
          <w:rtl/>
        </w:rPr>
        <w:t>היו"ר לימור מגן תלם:</w:t>
      </w:r>
      <w:r w:rsidRPr="00955397">
        <w:rPr>
          <w:rStyle w:val="TagStyle"/>
          <w:rtl/>
        </w:rPr>
        <w:t xml:space="preserve"> &lt;&lt; </w:t>
      </w:r>
      <w:proofErr w:type="spellStart"/>
      <w:r w:rsidRPr="00955397">
        <w:rPr>
          <w:rStyle w:val="TagStyle"/>
          <w:rtl/>
        </w:rPr>
        <w:t>יור</w:t>
      </w:r>
      <w:proofErr w:type="spellEnd"/>
      <w:r w:rsidRPr="00955397">
        <w:rPr>
          <w:rStyle w:val="TagStyle"/>
          <w:rtl/>
        </w:rPr>
        <w:t xml:space="preserve"> &gt;&gt;</w:t>
      </w:r>
      <w:r>
        <w:rPr>
          <w:rtl/>
        </w:rPr>
        <w:t xml:space="preserve">   </w:t>
      </w:r>
      <w:bookmarkEnd w:id="242"/>
    </w:p>
    <w:p w:rsidR="00955397" w:rsidRDefault="00955397" w:rsidP="00955397">
      <w:pPr>
        <w:pStyle w:val="KeepWithNext"/>
        <w:rPr>
          <w:rtl/>
        </w:rPr>
      </w:pPr>
    </w:p>
    <w:p w:rsidR="00450F81" w:rsidRDefault="00955397" w:rsidP="00955397">
      <w:pPr>
        <w:rPr>
          <w:rtl/>
        </w:rPr>
      </w:pPr>
      <w:bookmarkStart w:id="243" w:name="_ETM_Q1_897185"/>
      <w:bookmarkEnd w:id="243"/>
      <w:r>
        <w:rPr>
          <w:rFonts w:hint="cs"/>
          <w:rtl/>
        </w:rPr>
        <w:t xml:space="preserve">בכל מקרה יש פרקים שלמים בתקנות לגבי האכיפה, שאחר </w:t>
      </w:r>
      <w:bookmarkStart w:id="244" w:name="_ETM_Q1_895417"/>
      <w:bookmarkEnd w:id="244"/>
      <w:r>
        <w:rPr>
          <w:rFonts w:hint="cs"/>
          <w:rtl/>
        </w:rPr>
        <w:t xml:space="preserve">כך כמובן נקרא אותם ונסביר תקנה-תקנה. בבקשה. </w:t>
      </w:r>
      <w:r w:rsidR="00450F81">
        <w:rPr>
          <w:rFonts w:hint="cs"/>
          <w:rtl/>
        </w:rPr>
        <w:t xml:space="preserve"> </w:t>
      </w:r>
    </w:p>
    <w:p w:rsidR="00450F81" w:rsidRDefault="00450F81" w:rsidP="00450F81">
      <w:pPr>
        <w:rPr>
          <w:rtl/>
          <w:lang w:eastAsia="he-IL"/>
        </w:rPr>
      </w:pPr>
      <w:bookmarkStart w:id="245" w:name="_ETM_Q1_899613"/>
      <w:bookmarkStart w:id="246" w:name="_ETM_Q1_899707"/>
      <w:bookmarkStart w:id="247" w:name="_ETM_Q1_903727"/>
      <w:bookmarkEnd w:id="245"/>
      <w:bookmarkEnd w:id="246"/>
      <w:bookmarkEnd w:id="247"/>
    </w:p>
    <w:p w:rsidR="00450F81" w:rsidRDefault="00450F81" w:rsidP="00450F81">
      <w:pPr>
        <w:pStyle w:val="af9"/>
        <w:keepNext/>
        <w:rPr>
          <w:rtl/>
          <w:lang w:eastAsia="he-IL"/>
        </w:rPr>
      </w:pPr>
      <w:bookmarkStart w:id="248" w:name="ET_guest_897005_17"/>
      <w:r w:rsidRPr="00450F81">
        <w:rPr>
          <w:rStyle w:val="TagStyle"/>
          <w:rtl/>
        </w:rPr>
        <w:t xml:space="preserve"> &lt;&lt; אורח &gt;&gt; </w:t>
      </w:r>
      <w:r>
        <w:rPr>
          <w:rtl/>
          <w:lang w:eastAsia="he-IL"/>
        </w:rPr>
        <w:t>אשר קדוש:</w:t>
      </w:r>
      <w:r w:rsidRPr="00450F81">
        <w:rPr>
          <w:rStyle w:val="TagStyle"/>
          <w:rtl/>
        </w:rPr>
        <w:t xml:space="preserve"> &lt;&lt; אורח &gt;&gt;</w:t>
      </w:r>
      <w:r>
        <w:rPr>
          <w:rtl/>
          <w:lang w:eastAsia="he-IL"/>
        </w:rPr>
        <w:t xml:space="preserve">   </w:t>
      </w:r>
      <w:bookmarkEnd w:id="248"/>
    </w:p>
    <w:p w:rsidR="00450F81" w:rsidRDefault="00450F81" w:rsidP="00450F81">
      <w:pPr>
        <w:pStyle w:val="KeepWithNext"/>
        <w:rPr>
          <w:rtl/>
          <w:lang w:eastAsia="he-IL"/>
        </w:rPr>
      </w:pPr>
    </w:p>
    <w:p w:rsidR="00450F81" w:rsidRDefault="00450F81" w:rsidP="00955397">
      <w:pPr>
        <w:rPr>
          <w:rtl/>
          <w:lang w:eastAsia="he-IL"/>
        </w:rPr>
      </w:pPr>
      <w:bookmarkStart w:id="249" w:name="_ETM_Q1_904319"/>
      <w:bookmarkStart w:id="250" w:name="_ETM_Q1_904385"/>
      <w:bookmarkEnd w:id="249"/>
      <w:bookmarkEnd w:id="250"/>
      <w:r>
        <w:rPr>
          <w:rFonts w:hint="cs"/>
          <w:rtl/>
          <w:lang w:eastAsia="he-IL"/>
        </w:rPr>
        <w:t xml:space="preserve">כלי </w:t>
      </w:r>
      <w:bookmarkStart w:id="251" w:name="_ETM_Q1_905460"/>
      <w:bookmarkEnd w:id="251"/>
      <w:r>
        <w:rPr>
          <w:rFonts w:hint="cs"/>
          <w:rtl/>
          <w:lang w:eastAsia="he-IL"/>
        </w:rPr>
        <w:t>שיט ישרא</w:t>
      </w:r>
      <w:r w:rsidR="00955397">
        <w:rPr>
          <w:rFonts w:hint="cs"/>
          <w:rtl/>
          <w:lang w:eastAsia="he-IL"/>
        </w:rPr>
        <w:t>ל</w:t>
      </w:r>
      <w:r>
        <w:rPr>
          <w:rFonts w:hint="cs"/>
          <w:rtl/>
          <w:lang w:eastAsia="he-IL"/>
        </w:rPr>
        <w:t xml:space="preserve">ים אנחנו אוכפים מתוקף זה </w:t>
      </w:r>
      <w:r w:rsidR="00955397">
        <w:rPr>
          <w:rFonts w:hint="cs"/>
          <w:rtl/>
          <w:lang w:eastAsia="he-IL"/>
        </w:rPr>
        <w:t xml:space="preserve">שאנחנו מוציאים להם </w:t>
      </w:r>
      <w:bookmarkStart w:id="252" w:name="_ETM_Q1_904699"/>
      <w:bookmarkEnd w:id="252"/>
      <w:r w:rsidR="00955397">
        <w:rPr>
          <w:rFonts w:hint="cs"/>
          <w:rtl/>
          <w:lang w:eastAsia="he-IL"/>
        </w:rPr>
        <w:t xml:space="preserve">את רישיון השיט </w:t>
      </w:r>
      <w:r w:rsidR="00723047">
        <w:rPr>
          <w:rFonts w:hint="cs"/>
          <w:rtl/>
          <w:lang w:eastAsia="he-IL"/>
        </w:rPr>
        <w:t xml:space="preserve">או שאנחנו מנפיקים את </w:t>
      </w:r>
      <w:bookmarkStart w:id="253" w:name="_ETM_Q1_909882"/>
      <w:bookmarkEnd w:id="253"/>
      <w:r w:rsidR="00723047">
        <w:rPr>
          <w:rFonts w:hint="cs"/>
          <w:rtl/>
          <w:lang w:eastAsia="he-IL"/>
        </w:rPr>
        <w:t xml:space="preserve">התעודות שלהם. </w:t>
      </w:r>
    </w:p>
    <w:p w:rsidR="00723047" w:rsidRDefault="00723047" w:rsidP="00955397">
      <w:pPr>
        <w:rPr>
          <w:rtl/>
          <w:lang w:eastAsia="he-IL"/>
        </w:rPr>
      </w:pPr>
    </w:p>
    <w:p w:rsidR="00723047" w:rsidRDefault="00723047" w:rsidP="00723047">
      <w:pPr>
        <w:pStyle w:val="a4"/>
        <w:keepNext/>
        <w:rPr>
          <w:rtl/>
        </w:rPr>
      </w:pPr>
      <w:bookmarkStart w:id="254" w:name="ET_speaker_6166_50"/>
      <w:r w:rsidRPr="00723047">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723047">
        <w:rPr>
          <w:rStyle w:val="TagStyle"/>
          <w:rtl/>
        </w:rPr>
        <w:t xml:space="preserve"> &lt;&lt; דובר &gt;&gt;</w:t>
      </w:r>
      <w:r>
        <w:rPr>
          <w:rtl/>
        </w:rPr>
        <w:t xml:space="preserve">   </w:t>
      </w:r>
      <w:bookmarkEnd w:id="254"/>
    </w:p>
    <w:p w:rsidR="00723047" w:rsidRDefault="00723047" w:rsidP="00723047">
      <w:pPr>
        <w:pStyle w:val="KeepWithNext"/>
        <w:rPr>
          <w:rtl/>
          <w:lang w:eastAsia="he-IL"/>
        </w:rPr>
      </w:pPr>
    </w:p>
    <w:p w:rsidR="00723047" w:rsidRDefault="00723047" w:rsidP="00723047">
      <w:pPr>
        <w:rPr>
          <w:rtl/>
          <w:lang w:eastAsia="he-IL"/>
        </w:rPr>
      </w:pPr>
      <w:r>
        <w:rPr>
          <w:rFonts w:hint="cs"/>
          <w:rtl/>
          <w:lang w:eastAsia="he-IL"/>
        </w:rPr>
        <w:t xml:space="preserve">אתם עושים טסט לפני. </w:t>
      </w:r>
    </w:p>
    <w:p w:rsidR="00723047" w:rsidRDefault="00723047" w:rsidP="00723047">
      <w:pPr>
        <w:rPr>
          <w:rtl/>
          <w:lang w:eastAsia="he-IL"/>
        </w:rPr>
      </w:pPr>
      <w:bookmarkStart w:id="255" w:name="_ETM_Q1_911941"/>
      <w:bookmarkStart w:id="256" w:name="_ETM_Q1_912144"/>
      <w:bookmarkStart w:id="257" w:name="_ETM_Q1_914341"/>
      <w:bookmarkEnd w:id="255"/>
      <w:bookmarkEnd w:id="256"/>
      <w:bookmarkEnd w:id="257"/>
    </w:p>
    <w:p w:rsidR="00723047" w:rsidRDefault="00723047" w:rsidP="00723047">
      <w:pPr>
        <w:pStyle w:val="af9"/>
        <w:keepNext/>
        <w:rPr>
          <w:rtl/>
          <w:lang w:eastAsia="he-IL"/>
        </w:rPr>
      </w:pPr>
      <w:bookmarkStart w:id="258" w:name="ET_guest_897005_51"/>
      <w:r w:rsidRPr="00723047">
        <w:rPr>
          <w:rStyle w:val="TagStyle"/>
          <w:rtl/>
        </w:rPr>
        <w:t xml:space="preserve"> &lt;&lt; אורח &gt;&gt; </w:t>
      </w:r>
      <w:r>
        <w:rPr>
          <w:rtl/>
          <w:lang w:eastAsia="he-IL"/>
        </w:rPr>
        <w:t>אשר קדוש:</w:t>
      </w:r>
      <w:r w:rsidRPr="00723047">
        <w:rPr>
          <w:rStyle w:val="TagStyle"/>
          <w:rtl/>
        </w:rPr>
        <w:t xml:space="preserve"> &lt;&lt; אורח &gt;&gt;</w:t>
      </w:r>
      <w:r>
        <w:rPr>
          <w:rtl/>
          <w:lang w:eastAsia="he-IL"/>
        </w:rPr>
        <w:t xml:space="preserve">   </w:t>
      </w:r>
      <w:bookmarkEnd w:id="258"/>
    </w:p>
    <w:p w:rsidR="00723047" w:rsidRDefault="00723047" w:rsidP="00723047">
      <w:pPr>
        <w:pStyle w:val="KeepWithNext"/>
        <w:rPr>
          <w:rtl/>
          <w:lang w:eastAsia="he-IL"/>
        </w:rPr>
      </w:pPr>
    </w:p>
    <w:p w:rsidR="00723047" w:rsidRDefault="00723047" w:rsidP="00723047">
      <w:pPr>
        <w:rPr>
          <w:rtl/>
          <w:lang w:eastAsia="he-IL"/>
        </w:rPr>
      </w:pPr>
      <w:bookmarkStart w:id="259" w:name="_ETM_Q1_915329"/>
      <w:bookmarkStart w:id="260" w:name="_ETM_Q1_915413"/>
      <w:bookmarkEnd w:id="259"/>
      <w:bookmarkEnd w:id="260"/>
      <w:r>
        <w:rPr>
          <w:rFonts w:hint="cs"/>
          <w:rtl/>
          <w:lang w:eastAsia="he-IL"/>
        </w:rPr>
        <w:t xml:space="preserve">אנחנו עושים לפני כן </w:t>
      </w:r>
      <w:bookmarkStart w:id="261" w:name="_ETM_Q1_912123"/>
      <w:bookmarkEnd w:id="261"/>
      <w:r>
        <w:rPr>
          <w:rFonts w:hint="cs"/>
          <w:rtl/>
          <w:lang w:eastAsia="he-IL"/>
        </w:rPr>
        <w:t xml:space="preserve">בדיקות, בודקים את כלי השיט, את כל המכונות ואת הציוד </w:t>
      </w:r>
      <w:bookmarkStart w:id="262" w:name="_ETM_Q1_918923"/>
      <w:bookmarkEnd w:id="262"/>
      <w:r>
        <w:rPr>
          <w:rFonts w:hint="cs"/>
          <w:rtl/>
          <w:lang w:eastAsia="he-IL"/>
        </w:rPr>
        <w:t xml:space="preserve">שיש לו ובהתאם לזה מנפיקים לו תעודה. </w:t>
      </w:r>
    </w:p>
    <w:p w:rsidR="00723047" w:rsidRDefault="00723047" w:rsidP="00723047">
      <w:pPr>
        <w:rPr>
          <w:rtl/>
          <w:lang w:eastAsia="he-IL"/>
        </w:rPr>
      </w:pPr>
    </w:p>
    <w:p w:rsidR="00723047" w:rsidRDefault="00723047" w:rsidP="00723047">
      <w:pPr>
        <w:pStyle w:val="a4"/>
        <w:keepNext/>
        <w:rPr>
          <w:rtl/>
        </w:rPr>
      </w:pPr>
      <w:bookmarkStart w:id="263" w:name="ET_speaker_6166_52"/>
      <w:r w:rsidRPr="0072304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23047">
        <w:rPr>
          <w:rStyle w:val="TagStyle"/>
          <w:rtl/>
        </w:rPr>
        <w:t xml:space="preserve"> &lt;&lt; דובר &gt;&gt;</w:t>
      </w:r>
      <w:r>
        <w:rPr>
          <w:rtl/>
        </w:rPr>
        <w:t xml:space="preserve">   </w:t>
      </w:r>
      <w:bookmarkEnd w:id="263"/>
    </w:p>
    <w:p w:rsidR="00723047" w:rsidRDefault="00723047" w:rsidP="00723047">
      <w:pPr>
        <w:pStyle w:val="KeepWithNext"/>
        <w:rPr>
          <w:rtl/>
          <w:lang w:eastAsia="he-IL"/>
        </w:rPr>
      </w:pPr>
    </w:p>
    <w:p w:rsidR="00723047" w:rsidRDefault="00723047" w:rsidP="00723047">
      <w:pPr>
        <w:rPr>
          <w:rtl/>
          <w:lang w:eastAsia="he-IL"/>
        </w:rPr>
      </w:pPr>
      <w:r>
        <w:rPr>
          <w:rFonts w:hint="cs"/>
          <w:rtl/>
          <w:lang w:eastAsia="he-IL"/>
        </w:rPr>
        <w:t xml:space="preserve">אבל אתם </w:t>
      </w:r>
      <w:bookmarkStart w:id="264" w:name="_ETM_Q1_919690"/>
      <w:bookmarkEnd w:id="264"/>
      <w:r>
        <w:rPr>
          <w:rFonts w:hint="cs"/>
          <w:rtl/>
          <w:lang w:eastAsia="he-IL"/>
        </w:rPr>
        <w:t xml:space="preserve">מדברים גם על פסולת ודברים כאלה, שפיכת פסולת. זה לא </w:t>
      </w:r>
      <w:bookmarkStart w:id="265" w:name="_ETM_Q1_928580"/>
      <w:bookmarkEnd w:id="265"/>
      <w:r>
        <w:rPr>
          <w:rFonts w:hint="cs"/>
          <w:rtl/>
          <w:lang w:eastAsia="he-IL"/>
        </w:rPr>
        <w:t>מופיע בתקנות?</w:t>
      </w:r>
    </w:p>
    <w:p w:rsidR="00723047" w:rsidRDefault="00723047" w:rsidP="00723047">
      <w:pPr>
        <w:rPr>
          <w:rtl/>
          <w:lang w:eastAsia="he-IL"/>
        </w:rPr>
      </w:pPr>
      <w:bookmarkStart w:id="266" w:name="_ETM_Q1_926920"/>
      <w:bookmarkStart w:id="267" w:name="_ETM_Q1_927108"/>
      <w:bookmarkStart w:id="268" w:name="_ETM_Q1_928153"/>
      <w:bookmarkEnd w:id="266"/>
      <w:bookmarkEnd w:id="267"/>
      <w:bookmarkEnd w:id="268"/>
    </w:p>
    <w:p w:rsidR="00723047" w:rsidRDefault="00723047" w:rsidP="00723047">
      <w:pPr>
        <w:pStyle w:val="af9"/>
        <w:keepNext/>
        <w:rPr>
          <w:rtl/>
          <w:lang w:eastAsia="he-IL"/>
        </w:rPr>
      </w:pPr>
      <w:bookmarkStart w:id="269" w:name="ET_guest_792082_53"/>
      <w:r w:rsidRPr="00723047">
        <w:rPr>
          <w:rStyle w:val="TagStyle"/>
          <w:rtl/>
        </w:rPr>
        <w:t xml:space="preserve"> &lt;&lt; אורח &gt;&gt; </w:t>
      </w:r>
      <w:r>
        <w:rPr>
          <w:rtl/>
          <w:lang w:eastAsia="he-IL"/>
        </w:rPr>
        <w:t>שירה סופר:</w:t>
      </w:r>
      <w:r w:rsidRPr="00723047">
        <w:rPr>
          <w:rStyle w:val="TagStyle"/>
          <w:rtl/>
        </w:rPr>
        <w:t xml:space="preserve"> &lt;&lt; אורח &gt;&gt;</w:t>
      </w:r>
      <w:r>
        <w:rPr>
          <w:rtl/>
          <w:lang w:eastAsia="he-IL"/>
        </w:rPr>
        <w:t xml:space="preserve">   </w:t>
      </w:r>
      <w:bookmarkEnd w:id="269"/>
    </w:p>
    <w:p w:rsidR="00723047" w:rsidRDefault="00723047" w:rsidP="00723047">
      <w:pPr>
        <w:pStyle w:val="KeepWithNext"/>
        <w:rPr>
          <w:rtl/>
          <w:lang w:eastAsia="he-IL"/>
        </w:rPr>
      </w:pPr>
    </w:p>
    <w:p w:rsidR="00723047" w:rsidRDefault="00723047" w:rsidP="00723047">
      <w:pPr>
        <w:rPr>
          <w:rtl/>
          <w:lang w:eastAsia="he-IL"/>
        </w:rPr>
      </w:pPr>
      <w:bookmarkStart w:id="270" w:name="_ETM_Q1_929250"/>
      <w:bookmarkStart w:id="271" w:name="_ETM_Q1_929337"/>
      <w:bookmarkEnd w:id="270"/>
      <w:bookmarkEnd w:id="271"/>
      <w:r>
        <w:rPr>
          <w:rFonts w:hint="cs"/>
          <w:rtl/>
          <w:lang w:eastAsia="he-IL"/>
        </w:rPr>
        <w:t xml:space="preserve">זה לא פה. אלה תקנות נפרדות. למשל אשפה כבר </w:t>
      </w:r>
      <w:bookmarkStart w:id="272" w:name="_ETM_Q1_931373"/>
      <w:bookmarkEnd w:id="272"/>
      <w:r>
        <w:rPr>
          <w:rFonts w:hint="cs"/>
          <w:rtl/>
          <w:lang w:eastAsia="he-IL"/>
        </w:rPr>
        <w:t xml:space="preserve">בתוקף, שדרך אגב רק לפני כמה חודשים עבר רביזיה. </w:t>
      </w:r>
      <w:bookmarkStart w:id="273" w:name="_ETM_Q1_938774"/>
      <w:bookmarkEnd w:id="273"/>
    </w:p>
    <w:p w:rsidR="00723047" w:rsidRDefault="00723047" w:rsidP="00723047">
      <w:pPr>
        <w:rPr>
          <w:rtl/>
          <w:lang w:eastAsia="he-IL"/>
        </w:rPr>
      </w:pPr>
      <w:bookmarkStart w:id="274" w:name="_ETM_Q1_939558"/>
      <w:bookmarkStart w:id="275" w:name="_ETM_Q1_939766"/>
      <w:bookmarkStart w:id="276" w:name="_ETM_Q1_940614"/>
      <w:bookmarkEnd w:id="274"/>
      <w:bookmarkEnd w:id="275"/>
      <w:bookmarkEnd w:id="276"/>
    </w:p>
    <w:p w:rsidR="00723047" w:rsidRDefault="00723047" w:rsidP="00723047">
      <w:pPr>
        <w:pStyle w:val="a4"/>
        <w:keepNext/>
        <w:rPr>
          <w:rtl/>
        </w:rPr>
      </w:pPr>
      <w:bookmarkStart w:id="277" w:name="ET_speaker_6166_54"/>
      <w:r w:rsidRPr="0072304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23047">
        <w:rPr>
          <w:rStyle w:val="TagStyle"/>
          <w:rtl/>
        </w:rPr>
        <w:t xml:space="preserve"> &lt;&lt; דובר &gt;&gt;</w:t>
      </w:r>
      <w:r>
        <w:rPr>
          <w:rtl/>
        </w:rPr>
        <w:t xml:space="preserve">   </w:t>
      </w:r>
      <w:bookmarkEnd w:id="277"/>
    </w:p>
    <w:p w:rsidR="00723047" w:rsidRDefault="00723047" w:rsidP="00723047">
      <w:pPr>
        <w:pStyle w:val="KeepWithNext"/>
        <w:rPr>
          <w:rtl/>
          <w:lang w:eastAsia="he-IL"/>
        </w:rPr>
      </w:pPr>
    </w:p>
    <w:p w:rsidR="00723047" w:rsidRDefault="00723047" w:rsidP="00723047">
      <w:pPr>
        <w:rPr>
          <w:rtl/>
          <w:lang w:eastAsia="he-IL"/>
        </w:rPr>
      </w:pPr>
      <w:bookmarkStart w:id="278" w:name="_ETM_Q1_941704"/>
      <w:bookmarkStart w:id="279" w:name="_ETM_Q1_941787"/>
      <w:bookmarkEnd w:id="278"/>
      <w:bookmarkEnd w:id="279"/>
      <w:r>
        <w:rPr>
          <w:rFonts w:hint="cs"/>
          <w:rtl/>
          <w:lang w:eastAsia="he-IL"/>
        </w:rPr>
        <w:t xml:space="preserve">כאן אתם מדברים רק על זיהומי אוויר. </w:t>
      </w:r>
      <w:bookmarkStart w:id="280" w:name="_ETM_Q1_944275"/>
      <w:bookmarkEnd w:id="280"/>
    </w:p>
    <w:p w:rsidR="00723047" w:rsidRDefault="00723047" w:rsidP="00723047">
      <w:pPr>
        <w:rPr>
          <w:rtl/>
          <w:lang w:eastAsia="he-IL"/>
        </w:rPr>
      </w:pPr>
    </w:p>
    <w:p w:rsidR="00723047" w:rsidRDefault="00723047" w:rsidP="00723047">
      <w:pPr>
        <w:pStyle w:val="af9"/>
        <w:keepNext/>
        <w:rPr>
          <w:rtl/>
          <w:lang w:eastAsia="he-IL"/>
        </w:rPr>
      </w:pPr>
      <w:bookmarkStart w:id="281" w:name="ET_guest_897005_55"/>
      <w:r w:rsidRPr="00723047">
        <w:rPr>
          <w:rStyle w:val="TagStyle"/>
          <w:rtl/>
        </w:rPr>
        <w:t xml:space="preserve"> &lt;&lt; אורח &gt;&gt; </w:t>
      </w:r>
      <w:r>
        <w:rPr>
          <w:rtl/>
          <w:lang w:eastAsia="he-IL"/>
        </w:rPr>
        <w:t>אשר קדוש:</w:t>
      </w:r>
      <w:r w:rsidRPr="00723047">
        <w:rPr>
          <w:rStyle w:val="TagStyle"/>
          <w:rtl/>
        </w:rPr>
        <w:t xml:space="preserve"> &lt;&lt; אורח &gt;&gt;</w:t>
      </w:r>
      <w:r>
        <w:rPr>
          <w:rtl/>
          <w:lang w:eastAsia="he-IL"/>
        </w:rPr>
        <w:t xml:space="preserve">   </w:t>
      </w:r>
      <w:bookmarkEnd w:id="281"/>
    </w:p>
    <w:p w:rsidR="00723047" w:rsidRDefault="00723047" w:rsidP="00723047">
      <w:pPr>
        <w:pStyle w:val="KeepWithNext"/>
        <w:rPr>
          <w:rtl/>
          <w:lang w:eastAsia="he-IL"/>
        </w:rPr>
      </w:pPr>
    </w:p>
    <w:p w:rsidR="00723047" w:rsidRDefault="00723047" w:rsidP="00723047">
      <w:pPr>
        <w:rPr>
          <w:rtl/>
          <w:lang w:eastAsia="he-IL"/>
        </w:rPr>
      </w:pPr>
      <w:r>
        <w:rPr>
          <w:rFonts w:hint="cs"/>
          <w:rtl/>
          <w:lang w:eastAsia="he-IL"/>
        </w:rPr>
        <w:t xml:space="preserve">זיהומי אוויר שיכולים להגיע בעיקר מהמנוע, אבל גם מעוד </w:t>
      </w:r>
      <w:bookmarkStart w:id="282" w:name="_ETM_Q1_950760"/>
      <w:bookmarkEnd w:id="282"/>
      <w:r>
        <w:rPr>
          <w:rFonts w:hint="cs"/>
          <w:rtl/>
          <w:lang w:eastAsia="he-IL"/>
        </w:rPr>
        <w:t xml:space="preserve">גורמים אחרים. </w:t>
      </w:r>
    </w:p>
    <w:p w:rsidR="00723047" w:rsidRDefault="00723047" w:rsidP="00723047">
      <w:pPr>
        <w:rPr>
          <w:rtl/>
          <w:lang w:eastAsia="he-IL"/>
        </w:rPr>
      </w:pPr>
      <w:bookmarkStart w:id="283" w:name="_ETM_Q1_949346"/>
      <w:bookmarkStart w:id="284" w:name="_ETM_Q1_949556"/>
      <w:bookmarkStart w:id="285" w:name="_ETM_Q1_950866"/>
      <w:bookmarkEnd w:id="283"/>
      <w:bookmarkEnd w:id="284"/>
      <w:bookmarkEnd w:id="285"/>
    </w:p>
    <w:p w:rsidR="00723047" w:rsidRDefault="00723047" w:rsidP="00723047">
      <w:pPr>
        <w:pStyle w:val="a4"/>
        <w:keepNext/>
        <w:rPr>
          <w:rtl/>
        </w:rPr>
      </w:pPr>
      <w:bookmarkStart w:id="286" w:name="ET_speaker_6166_56"/>
      <w:r w:rsidRPr="0072304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23047">
        <w:rPr>
          <w:rStyle w:val="TagStyle"/>
          <w:rtl/>
        </w:rPr>
        <w:t xml:space="preserve"> &lt;&lt; דובר &gt;&gt;</w:t>
      </w:r>
      <w:r>
        <w:rPr>
          <w:rtl/>
        </w:rPr>
        <w:t xml:space="preserve">   </w:t>
      </w:r>
      <w:bookmarkEnd w:id="286"/>
    </w:p>
    <w:p w:rsidR="00723047" w:rsidRDefault="00723047" w:rsidP="00723047">
      <w:pPr>
        <w:pStyle w:val="KeepWithNext"/>
        <w:rPr>
          <w:rtl/>
          <w:lang w:eastAsia="he-IL"/>
        </w:rPr>
      </w:pPr>
    </w:p>
    <w:p w:rsidR="00723047" w:rsidRDefault="00723047" w:rsidP="00723047">
      <w:pPr>
        <w:rPr>
          <w:rtl/>
          <w:lang w:eastAsia="he-IL"/>
        </w:rPr>
      </w:pPr>
      <w:bookmarkStart w:id="287" w:name="_ETM_Q1_951998"/>
      <w:bookmarkStart w:id="288" w:name="_ETM_Q1_952082"/>
      <w:bookmarkEnd w:id="287"/>
      <w:bookmarkEnd w:id="288"/>
      <w:r>
        <w:rPr>
          <w:rFonts w:hint="cs"/>
          <w:rtl/>
          <w:lang w:eastAsia="he-IL"/>
        </w:rPr>
        <w:t xml:space="preserve">יש לכם אמצעים טכנולוגיים? אלה הישראלים, ומה לגבי </w:t>
      </w:r>
      <w:bookmarkStart w:id="289" w:name="_ETM_Q1_955980"/>
      <w:bookmarkEnd w:id="289"/>
      <w:r>
        <w:rPr>
          <w:rFonts w:hint="cs"/>
          <w:rtl/>
          <w:lang w:eastAsia="he-IL"/>
        </w:rPr>
        <w:t>לא ישראלים?</w:t>
      </w:r>
    </w:p>
    <w:p w:rsidR="00723047" w:rsidRDefault="00723047" w:rsidP="00723047">
      <w:pPr>
        <w:rPr>
          <w:rtl/>
          <w:lang w:eastAsia="he-IL"/>
        </w:rPr>
      </w:pPr>
      <w:bookmarkStart w:id="290" w:name="_ETM_Q1_957074"/>
      <w:bookmarkStart w:id="291" w:name="_ETM_Q1_957280"/>
      <w:bookmarkEnd w:id="290"/>
      <w:bookmarkEnd w:id="291"/>
    </w:p>
    <w:p w:rsidR="00723047" w:rsidRDefault="00723047" w:rsidP="00723047">
      <w:pPr>
        <w:pStyle w:val="af9"/>
        <w:keepNext/>
        <w:rPr>
          <w:rtl/>
          <w:lang w:eastAsia="he-IL"/>
        </w:rPr>
      </w:pPr>
      <w:bookmarkStart w:id="292" w:name="ET_guest_897005_57"/>
      <w:r w:rsidRPr="00723047">
        <w:rPr>
          <w:rStyle w:val="TagStyle"/>
          <w:rtl/>
        </w:rPr>
        <w:t xml:space="preserve"> &lt;&lt; אורח &gt;&gt; </w:t>
      </w:r>
      <w:r>
        <w:rPr>
          <w:rtl/>
          <w:lang w:eastAsia="he-IL"/>
        </w:rPr>
        <w:t>אשר קדוש:</w:t>
      </w:r>
      <w:r w:rsidRPr="00723047">
        <w:rPr>
          <w:rStyle w:val="TagStyle"/>
          <w:rtl/>
        </w:rPr>
        <w:t xml:space="preserve"> &lt;&lt; אורח &gt;&gt;</w:t>
      </w:r>
      <w:r>
        <w:rPr>
          <w:rtl/>
          <w:lang w:eastAsia="he-IL"/>
        </w:rPr>
        <w:t xml:space="preserve">   </w:t>
      </w:r>
      <w:bookmarkEnd w:id="292"/>
    </w:p>
    <w:p w:rsidR="00723047" w:rsidRDefault="00723047" w:rsidP="00723047">
      <w:pPr>
        <w:pStyle w:val="KeepWithNext"/>
        <w:rPr>
          <w:rtl/>
          <w:lang w:eastAsia="he-IL"/>
        </w:rPr>
      </w:pPr>
    </w:p>
    <w:p w:rsidR="00723047" w:rsidRDefault="00723047" w:rsidP="00723047">
      <w:pPr>
        <w:rPr>
          <w:rtl/>
          <w:lang w:eastAsia="he-IL"/>
        </w:rPr>
      </w:pPr>
      <w:r>
        <w:rPr>
          <w:rFonts w:hint="cs"/>
          <w:rtl/>
          <w:lang w:eastAsia="he-IL"/>
        </w:rPr>
        <w:t xml:space="preserve">לא ישראלים אנחנו עושים בדיקות מדגמיות בכלי שיט שמגיעים </w:t>
      </w:r>
      <w:bookmarkStart w:id="293" w:name="_ETM_Q1_957057"/>
      <w:bookmarkEnd w:id="293"/>
      <w:r>
        <w:rPr>
          <w:rFonts w:hint="cs"/>
          <w:rtl/>
          <w:lang w:eastAsia="he-IL"/>
        </w:rPr>
        <w:t xml:space="preserve">לפה. אנחנו עולים פיסית על כלי השיט, עושים בדיקה. אם </w:t>
      </w:r>
      <w:bookmarkStart w:id="294" w:name="_ETM_Q1_964435"/>
      <w:bookmarkEnd w:id="294"/>
      <w:r>
        <w:rPr>
          <w:rFonts w:hint="cs"/>
          <w:rtl/>
          <w:lang w:eastAsia="he-IL"/>
        </w:rPr>
        <w:t xml:space="preserve">מגלים איזושהי ליקוי אנחנו יכולים לעכב. </w:t>
      </w:r>
    </w:p>
    <w:p w:rsidR="00723047" w:rsidRDefault="00723047" w:rsidP="00723047">
      <w:pPr>
        <w:rPr>
          <w:rtl/>
          <w:lang w:eastAsia="he-IL"/>
        </w:rPr>
      </w:pPr>
    </w:p>
    <w:p w:rsidR="00723047" w:rsidRDefault="00723047" w:rsidP="00723047">
      <w:pPr>
        <w:pStyle w:val="a4"/>
        <w:keepNext/>
        <w:rPr>
          <w:rtl/>
        </w:rPr>
      </w:pPr>
      <w:bookmarkStart w:id="295" w:name="ET_speaker_6166_58"/>
      <w:r w:rsidRPr="0072304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23047">
        <w:rPr>
          <w:rStyle w:val="TagStyle"/>
          <w:rtl/>
        </w:rPr>
        <w:t xml:space="preserve"> &lt;&lt; דובר &gt;&gt;</w:t>
      </w:r>
      <w:r>
        <w:rPr>
          <w:rtl/>
        </w:rPr>
        <w:t xml:space="preserve">   </w:t>
      </w:r>
      <w:bookmarkEnd w:id="295"/>
    </w:p>
    <w:p w:rsidR="00723047" w:rsidRDefault="00723047" w:rsidP="00723047">
      <w:pPr>
        <w:pStyle w:val="KeepWithNext"/>
        <w:rPr>
          <w:rtl/>
          <w:lang w:eastAsia="he-IL"/>
        </w:rPr>
      </w:pPr>
    </w:p>
    <w:p w:rsidR="00723047" w:rsidRDefault="00723047" w:rsidP="00723047">
      <w:pPr>
        <w:rPr>
          <w:rtl/>
          <w:lang w:eastAsia="he-IL"/>
        </w:rPr>
      </w:pPr>
      <w:r>
        <w:rPr>
          <w:rFonts w:hint="cs"/>
          <w:rtl/>
          <w:lang w:eastAsia="he-IL"/>
        </w:rPr>
        <w:t>בנמל עצמו?</w:t>
      </w:r>
    </w:p>
    <w:p w:rsidR="00723047" w:rsidRDefault="00723047" w:rsidP="00723047">
      <w:pPr>
        <w:rPr>
          <w:rtl/>
          <w:lang w:eastAsia="he-IL"/>
        </w:rPr>
      </w:pPr>
      <w:bookmarkStart w:id="296" w:name="_ETM_Q1_964304"/>
      <w:bookmarkStart w:id="297" w:name="_ETM_Q1_964478"/>
      <w:bookmarkStart w:id="298" w:name="_ETM_Q1_966529"/>
      <w:bookmarkEnd w:id="296"/>
      <w:bookmarkEnd w:id="297"/>
      <w:bookmarkEnd w:id="298"/>
    </w:p>
    <w:p w:rsidR="00723047" w:rsidRDefault="00723047" w:rsidP="00723047">
      <w:pPr>
        <w:pStyle w:val="af9"/>
        <w:keepNext/>
        <w:rPr>
          <w:rtl/>
          <w:lang w:eastAsia="he-IL"/>
        </w:rPr>
      </w:pPr>
      <w:bookmarkStart w:id="299" w:name="ET_guest_897005_59"/>
      <w:r w:rsidRPr="00723047">
        <w:rPr>
          <w:rStyle w:val="TagStyle"/>
          <w:rtl/>
        </w:rPr>
        <w:t xml:space="preserve"> &lt;&lt; אורח &gt;&gt; </w:t>
      </w:r>
      <w:r>
        <w:rPr>
          <w:rtl/>
          <w:lang w:eastAsia="he-IL"/>
        </w:rPr>
        <w:t>אשר קדוש:</w:t>
      </w:r>
      <w:r w:rsidRPr="00723047">
        <w:rPr>
          <w:rStyle w:val="TagStyle"/>
          <w:rtl/>
        </w:rPr>
        <w:t xml:space="preserve"> &lt;&lt; אורח &gt;&gt;</w:t>
      </w:r>
      <w:r>
        <w:rPr>
          <w:rtl/>
          <w:lang w:eastAsia="he-IL"/>
        </w:rPr>
        <w:t xml:space="preserve">   </w:t>
      </w:r>
      <w:bookmarkEnd w:id="299"/>
    </w:p>
    <w:p w:rsidR="00723047" w:rsidRDefault="00723047" w:rsidP="00723047">
      <w:pPr>
        <w:pStyle w:val="KeepWithNext"/>
        <w:rPr>
          <w:rtl/>
          <w:lang w:eastAsia="he-IL"/>
        </w:rPr>
      </w:pPr>
    </w:p>
    <w:p w:rsidR="00723047" w:rsidRPr="00723047" w:rsidRDefault="00723047" w:rsidP="00723047">
      <w:pPr>
        <w:rPr>
          <w:rtl/>
          <w:lang w:eastAsia="he-IL"/>
        </w:rPr>
      </w:pPr>
      <w:r>
        <w:rPr>
          <w:rFonts w:hint="cs"/>
          <w:rtl/>
          <w:lang w:eastAsia="he-IL"/>
        </w:rPr>
        <w:t>ב</w:t>
      </w:r>
      <w:bookmarkStart w:id="300" w:name="_ETM_Q1_967552"/>
      <w:bookmarkStart w:id="301" w:name="_ETM_Q1_967651"/>
      <w:bookmarkEnd w:id="300"/>
      <w:bookmarkEnd w:id="301"/>
      <w:r>
        <w:rPr>
          <w:rFonts w:hint="cs"/>
          <w:rtl/>
          <w:lang w:eastAsia="he-IL"/>
        </w:rPr>
        <w:t xml:space="preserve">נמל עצמו. </w:t>
      </w:r>
    </w:p>
    <w:p w:rsidR="00450F81" w:rsidRDefault="00450F81" w:rsidP="00450F81">
      <w:pPr>
        <w:rPr>
          <w:rtl/>
          <w:lang w:eastAsia="he-IL"/>
        </w:rPr>
      </w:pPr>
      <w:bookmarkStart w:id="302" w:name="_ETM_Q1_968924"/>
      <w:bookmarkStart w:id="303" w:name="_ETM_Q1_969005"/>
      <w:bookmarkStart w:id="304" w:name="_ETM_Q1_973899"/>
      <w:bookmarkEnd w:id="302"/>
      <w:bookmarkEnd w:id="303"/>
      <w:bookmarkEnd w:id="304"/>
    </w:p>
    <w:p w:rsidR="00450F81" w:rsidRDefault="00450F81" w:rsidP="00450F81">
      <w:pPr>
        <w:pStyle w:val="af9"/>
        <w:keepNext/>
        <w:rPr>
          <w:rtl/>
          <w:lang w:eastAsia="he-IL"/>
        </w:rPr>
      </w:pPr>
      <w:bookmarkStart w:id="305" w:name="ET_guest_792082_18"/>
      <w:r w:rsidRPr="00450F81">
        <w:rPr>
          <w:rStyle w:val="TagStyle"/>
          <w:rtl/>
        </w:rPr>
        <w:t xml:space="preserve"> &lt;&lt; אורח &gt;&gt; </w:t>
      </w:r>
      <w:r>
        <w:rPr>
          <w:rtl/>
          <w:lang w:eastAsia="he-IL"/>
        </w:rPr>
        <w:t>שירה סופר:</w:t>
      </w:r>
      <w:r w:rsidRPr="00450F81">
        <w:rPr>
          <w:rStyle w:val="TagStyle"/>
          <w:rtl/>
        </w:rPr>
        <w:t xml:space="preserve"> &lt;&lt; אורח &gt;&gt;</w:t>
      </w:r>
      <w:r>
        <w:rPr>
          <w:rtl/>
          <w:lang w:eastAsia="he-IL"/>
        </w:rPr>
        <w:t xml:space="preserve">   </w:t>
      </w:r>
      <w:bookmarkEnd w:id="305"/>
    </w:p>
    <w:p w:rsidR="00450F81" w:rsidRDefault="00450F81" w:rsidP="00450F81">
      <w:pPr>
        <w:pStyle w:val="KeepWithNext"/>
        <w:rPr>
          <w:rtl/>
          <w:lang w:eastAsia="he-IL"/>
        </w:rPr>
      </w:pPr>
    </w:p>
    <w:p w:rsidR="00450F81" w:rsidRDefault="00450F81" w:rsidP="00723047">
      <w:pPr>
        <w:rPr>
          <w:rtl/>
          <w:lang w:eastAsia="he-IL"/>
        </w:rPr>
      </w:pPr>
      <w:bookmarkStart w:id="306" w:name="_ETM_Q1_974457"/>
      <w:bookmarkStart w:id="307" w:name="_ETM_Q1_974527"/>
      <w:bookmarkEnd w:id="306"/>
      <w:bookmarkEnd w:id="307"/>
      <w:r>
        <w:rPr>
          <w:rFonts w:hint="cs"/>
          <w:rtl/>
          <w:lang w:eastAsia="he-IL"/>
        </w:rPr>
        <w:t xml:space="preserve">הדברים האלה קיימים כבר </w:t>
      </w:r>
      <w:bookmarkStart w:id="308" w:name="_ETM_Q1_978435"/>
      <w:bookmarkEnd w:id="308"/>
      <w:r w:rsidR="00723047">
        <w:rPr>
          <w:rFonts w:hint="cs"/>
          <w:rtl/>
          <w:lang w:eastAsia="he-IL"/>
        </w:rPr>
        <w:t xml:space="preserve">היום, </w:t>
      </w:r>
      <w:bookmarkStart w:id="309" w:name="_ETM_Q1_971800"/>
      <w:bookmarkEnd w:id="309"/>
      <w:r w:rsidR="00723047">
        <w:rPr>
          <w:rFonts w:hint="cs"/>
          <w:rtl/>
          <w:lang w:eastAsia="he-IL"/>
        </w:rPr>
        <w:t xml:space="preserve">זאת אומרת בדיקות מתבצעות כבר היום. פשוט כל עוד התקנות </w:t>
      </w:r>
      <w:bookmarkStart w:id="310" w:name="_ETM_Q1_977153"/>
      <w:bookmarkEnd w:id="310"/>
      <w:r w:rsidR="00723047">
        <w:rPr>
          <w:rFonts w:hint="cs"/>
          <w:rtl/>
          <w:lang w:eastAsia="he-IL"/>
        </w:rPr>
        <w:t xml:space="preserve">האלה לא בתוקף אנחנו לא יכולים לעשות את הבדיקות. </w:t>
      </w:r>
    </w:p>
    <w:p w:rsidR="00723047" w:rsidRDefault="00723047" w:rsidP="00723047">
      <w:pPr>
        <w:rPr>
          <w:rtl/>
          <w:lang w:eastAsia="he-IL"/>
        </w:rPr>
      </w:pPr>
    </w:p>
    <w:p w:rsidR="00723047" w:rsidRDefault="00723047" w:rsidP="00723047">
      <w:pPr>
        <w:pStyle w:val="a4"/>
        <w:keepNext/>
        <w:rPr>
          <w:rtl/>
        </w:rPr>
      </w:pPr>
      <w:bookmarkStart w:id="311" w:name="ET_speaker_6166_60"/>
      <w:r w:rsidRPr="0072304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23047">
        <w:rPr>
          <w:rStyle w:val="TagStyle"/>
          <w:rtl/>
        </w:rPr>
        <w:t xml:space="preserve"> &lt;&lt; דובר &gt;&gt;</w:t>
      </w:r>
      <w:r>
        <w:rPr>
          <w:rtl/>
        </w:rPr>
        <w:t xml:space="preserve">   </w:t>
      </w:r>
      <w:bookmarkEnd w:id="311"/>
    </w:p>
    <w:p w:rsidR="00723047" w:rsidRDefault="00723047" w:rsidP="00723047">
      <w:pPr>
        <w:pStyle w:val="KeepWithNext"/>
        <w:rPr>
          <w:rtl/>
          <w:lang w:eastAsia="he-IL"/>
        </w:rPr>
      </w:pPr>
    </w:p>
    <w:p w:rsidR="00723047" w:rsidRDefault="00723047" w:rsidP="00723047">
      <w:pPr>
        <w:rPr>
          <w:rtl/>
          <w:lang w:eastAsia="he-IL"/>
        </w:rPr>
      </w:pPr>
      <w:r>
        <w:rPr>
          <w:rFonts w:hint="cs"/>
          <w:rtl/>
          <w:lang w:eastAsia="he-IL"/>
        </w:rPr>
        <w:t>בדיקות מדגמיות?</w:t>
      </w:r>
    </w:p>
    <w:p w:rsidR="00723047" w:rsidRDefault="00723047" w:rsidP="00723047">
      <w:pPr>
        <w:rPr>
          <w:rtl/>
          <w:lang w:eastAsia="he-IL"/>
        </w:rPr>
      </w:pPr>
    </w:p>
    <w:p w:rsidR="00723047" w:rsidRDefault="00723047" w:rsidP="00723047">
      <w:pPr>
        <w:pStyle w:val="af9"/>
        <w:keepNext/>
        <w:rPr>
          <w:rtl/>
          <w:lang w:eastAsia="he-IL"/>
        </w:rPr>
      </w:pPr>
      <w:bookmarkStart w:id="312" w:name="ET_guest_897005_61"/>
      <w:r w:rsidRPr="00723047">
        <w:rPr>
          <w:rStyle w:val="TagStyle"/>
          <w:rtl/>
        </w:rPr>
        <w:t xml:space="preserve"> &lt;&lt; אורח &gt;&gt; </w:t>
      </w:r>
      <w:r>
        <w:rPr>
          <w:rtl/>
          <w:lang w:eastAsia="he-IL"/>
        </w:rPr>
        <w:t>אשר קדוש:</w:t>
      </w:r>
      <w:r w:rsidRPr="00723047">
        <w:rPr>
          <w:rStyle w:val="TagStyle"/>
          <w:rtl/>
        </w:rPr>
        <w:t xml:space="preserve"> &lt;&lt; אורח &gt;&gt;</w:t>
      </w:r>
      <w:r>
        <w:rPr>
          <w:rtl/>
          <w:lang w:eastAsia="he-IL"/>
        </w:rPr>
        <w:t xml:space="preserve">   </w:t>
      </w:r>
      <w:bookmarkEnd w:id="312"/>
    </w:p>
    <w:p w:rsidR="00723047" w:rsidRDefault="00723047" w:rsidP="00723047">
      <w:pPr>
        <w:pStyle w:val="KeepWithNext"/>
        <w:rPr>
          <w:rtl/>
          <w:lang w:eastAsia="he-IL"/>
        </w:rPr>
      </w:pPr>
    </w:p>
    <w:p w:rsidR="00723047" w:rsidRDefault="00723047" w:rsidP="00723047">
      <w:pPr>
        <w:rPr>
          <w:rtl/>
          <w:lang w:eastAsia="he-IL"/>
        </w:rPr>
      </w:pPr>
      <w:r>
        <w:rPr>
          <w:rFonts w:hint="cs"/>
          <w:rtl/>
          <w:lang w:eastAsia="he-IL"/>
        </w:rPr>
        <w:t xml:space="preserve">כן. </w:t>
      </w:r>
    </w:p>
    <w:p w:rsidR="00723047" w:rsidRDefault="00723047" w:rsidP="00723047">
      <w:pPr>
        <w:rPr>
          <w:rtl/>
          <w:lang w:eastAsia="he-IL"/>
        </w:rPr>
      </w:pPr>
      <w:bookmarkStart w:id="313" w:name="_ETM_Q1_977783"/>
      <w:bookmarkEnd w:id="313"/>
    </w:p>
    <w:p w:rsidR="00723047" w:rsidRDefault="00723047" w:rsidP="00723047">
      <w:pPr>
        <w:pStyle w:val="a4"/>
        <w:keepNext/>
        <w:rPr>
          <w:rtl/>
        </w:rPr>
      </w:pPr>
      <w:bookmarkStart w:id="314" w:name="ET_speaker_6166_62"/>
      <w:r w:rsidRPr="0072304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23047">
        <w:rPr>
          <w:rStyle w:val="TagStyle"/>
          <w:rtl/>
        </w:rPr>
        <w:t xml:space="preserve"> &lt;&lt; דובר &gt;&gt;</w:t>
      </w:r>
      <w:r>
        <w:rPr>
          <w:rtl/>
        </w:rPr>
        <w:t xml:space="preserve">   </w:t>
      </w:r>
      <w:bookmarkEnd w:id="314"/>
    </w:p>
    <w:p w:rsidR="00723047" w:rsidRDefault="00723047" w:rsidP="00723047">
      <w:pPr>
        <w:pStyle w:val="KeepWithNext"/>
        <w:rPr>
          <w:rtl/>
          <w:lang w:eastAsia="he-IL"/>
        </w:rPr>
      </w:pPr>
    </w:p>
    <w:p w:rsidR="00723047" w:rsidRPr="00723047" w:rsidRDefault="00723047" w:rsidP="00723047">
      <w:pPr>
        <w:rPr>
          <w:rtl/>
          <w:lang w:eastAsia="he-IL"/>
        </w:rPr>
      </w:pPr>
      <w:bookmarkStart w:id="315" w:name="_ETM_Q1_978762"/>
      <w:bookmarkStart w:id="316" w:name="_ETM_Q1_978942"/>
      <w:bookmarkEnd w:id="315"/>
      <w:bookmarkEnd w:id="316"/>
      <w:r>
        <w:rPr>
          <w:rFonts w:hint="cs"/>
          <w:rtl/>
          <w:lang w:eastAsia="he-IL"/>
        </w:rPr>
        <w:t xml:space="preserve">מה אחוז המדגם שלכם מתוך סך כל </w:t>
      </w:r>
      <w:bookmarkStart w:id="317" w:name="_ETM_Q1_983630"/>
      <w:bookmarkEnd w:id="317"/>
      <w:r>
        <w:rPr>
          <w:rFonts w:hint="cs"/>
          <w:rtl/>
          <w:lang w:eastAsia="he-IL"/>
        </w:rPr>
        <w:t>האניות שמבקרות בנמל?</w:t>
      </w:r>
    </w:p>
    <w:p w:rsidR="00450F81" w:rsidRDefault="00450F81" w:rsidP="00450F81">
      <w:pPr>
        <w:rPr>
          <w:rtl/>
          <w:lang w:eastAsia="he-IL"/>
        </w:rPr>
      </w:pPr>
      <w:bookmarkStart w:id="318" w:name="_ETM_Q1_979676"/>
      <w:bookmarkStart w:id="319" w:name="_ETM_Q1_979747"/>
      <w:bookmarkStart w:id="320" w:name="_ETM_Q1_988911"/>
      <w:bookmarkStart w:id="321" w:name="_ETM_Q1_988985"/>
      <w:bookmarkStart w:id="322" w:name="_ETM_Q1_991362"/>
      <w:bookmarkEnd w:id="318"/>
      <w:bookmarkEnd w:id="319"/>
      <w:bookmarkEnd w:id="320"/>
      <w:bookmarkEnd w:id="321"/>
      <w:bookmarkEnd w:id="322"/>
    </w:p>
    <w:p w:rsidR="00450F81" w:rsidRDefault="00450F81" w:rsidP="00450F81">
      <w:pPr>
        <w:pStyle w:val="af9"/>
        <w:keepNext/>
        <w:rPr>
          <w:rtl/>
          <w:lang w:eastAsia="he-IL"/>
        </w:rPr>
      </w:pPr>
      <w:bookmarkStart w:id="323" w:name="ET_guest_897005_19"/>
      <w:r w:rsidRPr="00450F81">
        <w:rPr>
          <w:rStyle w:val="TagStyle"/>
          <w:rtl/>
        </w:rPr>
        <w:t xml:space="preserve"> &lt;&lt; אורח &gt;&gt; </w:t>
      </w:r>
      <w:r>
        <w:rPr>
          <w:rtl/>
          <w:lang w:eastAsia="he-IL"/>
        </w:rPr>
        <w:t>אשר קדוש:</w:t>
      </w:r>
      <w:r w:rsidRPr="00450F81">
        <w:rPr>
          <w:rStyle w:val="TagStyle"/>
          <w:rtl/>
        </w:rPr>
        <w:t xml:space="preserve"> &lt;&lt; אורח &gt;&gt;</w:t>
      </w:r>
      <w:r>
        <w:rPr>
          <w:rtl/>
          <w:lang w:eastAsia="he-IL"/>
        </w:rPr>
        <w:t xml:space="preserve">   </w:t>
      </w:r>
      <w:bookmarkEnd w:id="323"/>
    </w:p>
    <w:p w:rsidR="00450F81" w:rsidRDefault="00450F81" w:rsidP="00450F81">
      <w:pPr>
        <w:pStyle w:val="KeepWithNext"/>
        <w:rPr>
          <w:rtl/>
          <w:lang w:eastAsia="he-IL"/>
        </w:rPr>
      </w:pPr>
    </w:p>
    <w:p w:rsidR="00450F81" w:rsidRDefault="00723047" w:rsidP="00723047">
      <w:pPr>
        <w:rPr>
          <w:rtl/>
          <w:lang w:eastAsia="he-IL"/>
        </w:rPr>
      </w:pPr>
      <w:bookmarkStart w:id="324" w:name="_ETM_Q1_991879"/>
      <w:bookmarkStart w:id="325" w:name="_ETM_Q1_991944"/>
      <w:bookmarkEnd w:id="324"/>
      <w:bookmarkEnd w:id="325"/>
      <w:r>
        <w:rPr>
          <w:rFonts w:hint="cs"/>
          <w:rtl/>
          <w:lang w:eastAsia="he-IL"/>
        </w:rPr>
        <w:t xml:space="preserve">15% מכל האניות שפוקדות את הנמל, אנחנו </w:t>
      </w:r>
      <w:bookmarkStart w:id="326" w:name="_ETM_Q1_988679"/>
      <w:bookmarkEnd w:id="326"/>
      <w:r>
        <w:rPr>
          <w:rFonts w:hint="cs"/>
          <w:rtl/>
          <w:lang w:eastAsia="he-IL"/>
        </w:rPr>
        <w:t xml:space="preserve">עולים ובודקים אותן. יש לנו שיטת סינון שאנחנו לא עולים </w:t>
      </w:r>
      <w:bookmarkStart w:id="327" w:name="_ETM_Q1_997116"/>
      <w:bookmarkEnd w:id="327"/>
      <w:r>
        <w:rPr>
          <w:rFonts w:hint="cs"/>
          <w:rtl/>
          <w:lang w:eastAsia="he-IL"/>
        </w:rPr>
        <w:t xml:space="preserve">על כל אנייה אם היא נבדקה כבר במקום אחר. </w:t>
      </w:r>
      <w:bookmarkStart w:id="328" w:name="_ETM_Q1_999436"/>
      <w:bookmarkEnd w:id="328"/>
      <w:r>
        <w:rPr>
          <w:rFonts w:hint="cs"/>
          <w:rtl/>
          <w:lang w:eastAsia="he-IL"/>
        </w:rPr>
        <w:t xml:space="preserve">אנחנו יודעים לדרג אותן אם הן אניות מסוכנות יותר וכל </w:t>
      </w:r>
      <w:bookmarkStart w:id="329" w:name="_ETM_Q1_1005477"/>
      <w:bookmarkEnd w:id="329"/>
      <w:r>
        <w:rPr>
          <w:rFonts w:hint="cs"/>
          <w:rtl/>
          <w:lang w:eastAsia="he-IL"/>
        </w:rPr>
        <w:t xml:space="preserve">מיני קריטריונים. </w:t>
      </w:r>
      <w:bookmarkStart w:id="330" w:name="_ETM_Q1_1004790"/>
      <w:bookmarkEnd w:id="330"/>
    </w:p>
    <w:p w:rsidR="00723047" w:rsidRDefault="00723047" w:rsidP="00723047">
      <w:pPr>
        <w:rPr>
          <w:rtl/>
          <w:lang w:eastAsia="he-IL"/>
        </w:rPr>
      </w:pPr>
      <w:bookmarkStart w:id="331" w:name="_ETM_Q1_1004976"/>
      <w:bookmarkStart w:id="332" w:name="_ETM_Q1_1006471"/>
      <w:bookmarkEnd w:id="331"/>
      <w:bookmarkEnd w:id="332"/>
    </w:p>
    <w:p w:rsidR="00723047" w:rsidRDefault="00723047" w:rsidP="00723047">
      <w:pPr>
        <w:pStyle w:val="a4"/>
        <w:keepNext/>
        <w:rPr>
          <w:rtl/>
        </w:rPr>
      </w:pPr>
      <w:bookmarkStart w:id="333" w:name="ET_speaker_6166_63"/>
      <w:r w:rsidRPr="0072304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23047">
        <w:rPr>
          <w:rStyle w:val="TagStyle"/>
          <w:rtl/>
        </w:rPr>
        <w:t xml:space="preserve"> &lt;&lt; דובר &gt;&gt;</w:t>
      </w:r>
      <w:r>
        <w:rPr>
          <w:rtl/>
        </w:rPr>
        <w:t xml:space="preserve">   </w:t>
      </w:r>
      <w:bookmarkEnd w:id="333"/>
    </w:p>
    <w:p w:rsidR="00723047" w:rsidRDefault="00723047" w:rsidP="00723047">
      <w:pPr>
        <w:pStyle w:val="KeepWithNext"/>
        <w:rPr>
          <w:rtl/>
          <w:lang w:eastAsia="he-IL"/>
        </w:rPr>
      </w:pPr>
    </w:p>
    <w:p w:rsidR="00723047" w:rsidRDefault="00723047" w:rsidP="00723047">
      <w:pPr>
        <w:rPr>
          <w:rtl/>
          <w:lang w:eastAsia="he-IL"/>
        </w:rPr>
      </w:pPr>
      <w:bookmarkStart w:id="334" w:name="_ETM_Q1_1007676"/>
      <w:bookmarkStart w:id="335" w:name="_ETM_Q1_1007771"/>
      <w:bookmarkEnd w:id="334"/>
      <w:bookmarkEnd w:id="335"/>
      <w:r>
        <w:rPr>
          <w:rFonts w:hint="cs"/>
          <w:rtl/>
          <w:lang w:eastAsia="he-IL"/>
        </w:rPr>
        <w:t>יש סנכרון בין-לאומי?</w:t>
      </w:r>
    </w:p>
    <w:p w:rsidR="00723047" w:rsidRDefault="00723047" w:rsidP="00723047">
      <w:pPr>
        <w:rPr>
          <w:rtl/>
          <w:lang w:eastAsia="he-IL"/>
        </w:rPr>
      </w:pPr>
      <w:bookmarkStart w:id="336" w:name="_ETM_Q1_1007242"/>
      <w:bookmarkStart w:id="337" w:name="_ETM_Q1_1007439"/>
      <w:bookmarkStart w:id="338" w:name="_ETM_Q1_1009162"/>
      <w:bookmarkEnd w:id="336"/>
      <w:bookmarkEnd w:id="337"/>
      <w:bookmarkEnd w:id="338"/>
    </w:p>
    <w:p w:rsidR="00723047" w:rsidRDefault="00723047" w:rsidP="00723047">
      <w:pPr>
        <w:pStyle w:val="af9"/>
        <w:keepNext/>
        <w:rPr>
          <w:rtl/>
          <w:lang w:eastAsia="he-IL"/>
        </w:rPr>
      </w:pPr>
      <w:bookmarkStart w:id="339" w:name="ET_guest_897005_64"/>
      <w:r w:rsidRPr="00723047">
        <w:rPr>
          <w:rStyle w:val="TagStyle"/>
          <w:rtl/>
        </w:rPr>
        <w:t xml:space="preserve"> &lt;&lt; אורח &gt;&gt; </w:t>
      </w:r>
      <w:r>
        <w:rPr>
          <w:rtl/>
          <w:lang w:eastAsia="he-IL"/>
        </w:rPr>
        <w:t>אשר קדוש:</w:t>
      </w:r>
      <w:r w:rsidRPr="00723047">
        <w:rPr>
          <w:rStyle w:val="TagStyle"/>
          <w:rtl/>
        </w:rPr>
        <w:t xml:space="preserve"> &lt;&lt; אורח &gt;&gt;</w:t>
      </w:r>
      <w:r>
        <w:rPr>
          <w:rtl/>
          <w:lang w:eastAsia="he-IL"/>
        </w:rPr>
        <w:t xml:space="preserve">   </w:t>
      </w:r>
      <w:bookmarkEnd w:id="339"/>
    </w:p>
    <w:p w:rsidR="00723047" w:rsidRDefault="00723047" w:rsidP="00723047">
      <w:pPr>
        <w:pStyle w:val="KeepWithNext"/>
        <w:rPr>
          <w:rtl/>
          <w:lang w:eastAsia="he-IL"/>
        </w:rPr>
      </w:pPr>
    </w:p>
    <w:p w:rsidR="00723047" w:rsidRDefault="00723047" w:rsidP="00723047">
      <w:pPr>
        <w:rPr>
          <w:rtl/>
          <w:lang w:eastAsia="he-IL"/>
        </w:rPr>
      </w:pPr>
      <w:bookmarkStart w:id="340" w:name="_ETM_Q1_1010260"/>
      <w:bookmarkStart w:id="341" w:name="_ETM_Q1_1010349"/>
      <w:bookmarkEnd w:id="340"/>
      <w:bookmarkEnd w:id="341"/>
      <w:r>
        <w:rPr>
          <w:rFonts w:hint="cs"/>
          <w:rtl/>
          <w:lang w:eastAsia="he-IL"/>
        </w:rPr>
        <w:t xml:space="preserve">בהחלט כן. אנחנו עובדים </w:t>
      </w:r>
      <w:bookmarkStart w:id="342" w:name="_ETM_Q1_1009344"/>
      <w:bookmarkEnd w:id="342"/>
      <w:r>
        <w:rPr>
          <w:rFonts w:hint="cs"/>
          <w:rtl/>
          <w:lang w:eastAsia="he-IL"/>
        </w:rPr>
        <w:t xml:space="preserve">עם מערכת בין-לאומית של כל אזור הים התיכון. אנחנו יודעים </w:t>
      </w:r>
      <w:bookmarkStart w:id="343" w:name="_ETM_Q1_1012578"/>
      <w:bookmarkEnd w:id="343"/>
      <w:r>
        <w:rPr>
          <w:rFonts w:hint="cs"/>
          <w:rtl/>
          <w:lang w:eastAsia="he-IL"/>
        </w:rPr>
        <w:t xml:space="preserve">בדיוק איפה האניות נבדקו. </w:t>
      </w:r>
    </w:p>
    <w:p w:rsidR="00723047" w:rsidRDefault="00723047" w:rsidP="00723047">
      <w:pPr>
        <w:rPr>
          <w:rtl/>
          <w:lang w:eastAsia="he-IL"/>
        </w:rPr>
      </w:pPr>
      <w:bookmarkStart w:id="344" w:name="_ETM_Q1_1017729"/>
      <w:bookmarkStart w:id="345" w:name="_ETM_Q1_1018006"/>
      <w:bookmarkEnd w:id="344"/>
      <w:bookmarkEnd w:id="345"/>
    </w:p>
    <w:p w:rsidR="00723047" w:rsidRDefault="00723047" w:rsidP="00723047">
      <w:pPr>
        <w:pStyle w:val="a4"/>
        <w:keepNext/>
        <w:rPr>
          <w:rtl/>
        </w:rPr>
      </w:pPr>
      <w:bookmarkStart w:id="346" w:name="ET_speaker_6166_65"/>
      <w:r w:rsidRPr="0072304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23047">
        <w:rPr>
          <w:rStyle w:val="TagStyle"/>
          <w:rtl/>
        </w:rPr>
        <w:t xml:space="preserve"> &lt;&lt; דובר &gt;&gt;</w:t>
      </w:r>
      <w:r>
        <w:rPr>
          <w:rtl/>
        </w:rPr>
        <w:t xml:space="preserve">   </w:t>
      </w:r>
      <w:bookmarkEnd w:id="346"/>
    </w:p>
    <w:p w:rsidR="00723047" w:rsidRDefault="00723047" w:rsidP="00723047">
      <w:pPr>
        <w:pStyle w:val="KeepWithNext"/>
        <w:rPr>
          <w:rtl/>
          <w:lang w:eastAsia="he-IL"/>
        </w:rPr>
      </w:pPr>
    </w:p>
    <w:p w:rsidR="00723047" w:rsidRDefault="00723047" w:rsidP="00723047">
      <w:pPr>
        <w:rPr>
          <w:rtl/>
          <w:lang w:eastAsia="he-IL"/>
        </w:rPr>
      </w:pPr>
      <w:r>
        <w:rPr>
          <w:rFonts w:hint="cs"/>
          <w:rtl/>
          <w:lang w:eastAsia="he-IL"/>
        </w:rPr>
        <w:t xml:space="preserve">צריך להכניס קצת נשמה </w:t>
      </w:r>
      <w:bookmarkStart w:id="347" w:name="_ETM_Q1_1015841"/>
      <w:bookmarkEnd w:id="347"/>
      <w:r>
        <w:rPr>
          <w:rFonts w:hint="cs"/>
          <w:rtl/>
          <w:lang w:eastAsia="he-IL"/>
        </w:rPr>
        <w:t xml:space="preserve">לתקנות. </w:t>
      </w:r>
    </w:p>
    <w:p w:rsidR="00723047" w:rsidRDefault="00723047" w:rsidP="00723047">
      <w:pPr>
        <w:rPr>
          <w:rtl/>
          <w:lang w:eastAsia="he-IL"/>
        </w:rPr>
      </w:pPr>
      <w:bookmarkStart w:id="348" w:name="_ETM_Q1_1017457"/>
      <w:bookmarkStart w:id="349" w:name="_ETM_Q1_1017693"/>
      <w:bookmarkEnd w:id="348"/>
      <w:bookmarkEnd w:id="349"/>
    </w:p>
    <w:p w:rsidR="00723047" w:rsidRDefault="00723047" w:rsidP="00723047">
      <w:pPr>
        <w:pStyle w:val="af6"/>
        <w:keepNext/>
        <w:rPr>
          <w:rtl/>
        </w:rPr>
      </w:pPr>
      <w:bookmarkStart w:id="350" w:name="ET_yor_6227_66"/>
      <w:r w:rsidRPr="00723047">
        <w:rPr>
          <w:rStyle w:val="TagStyle"/>
          <w:rtl/>
        </w:rPr>
        <w:t xml:space="preserve"> &lt;&lt; </w:t>
      </w:r>
      <w:proofErr w:type="spellStart"/>
      <w:r w:rsidRPr="00723047">
        <w:rPr>
          <w:rStyle w:val="TagStyle"/>
          <w:rtl/>
        </w:rPr>
        <w:t>יור</w:t>
      </w:r>
      <w:proofErr w:type="spellEnd"/>
      <w:r w:rsidRPr="00723047">
        <w:rPr>
          <w:rStyle w:val="TagStyle"/>
          <w:rtl/>
        </w:rPr>
        <w:t xml:space="preserve"> &gt;&gt; </w:t>
      </w:r>
      <w:r>
        <w:rPr>
          <w:rtl/>
        </w:rPr>
        <w:t>היו"ר לימור מגן תלם:</w:t>
      </w:r>
      <w:r w:rsidRPr="00723047">
        <w:rPr>
          <w:rStyle w:val="TagStyle"/>
          <w:rtl/>
        </w:rPr>
        <w:t xml:space="preserve"> &lt;&lt; </w:t>
      </w:r>
      <w:proofErr w:type="spellStart"/>
      <w:r w:rsidRPr="00723047">
        <w:rPr>
          <w:rStyle w:val="TagStyle"/>
          <w:rtl/>
        </w:rPr>
        <w:t>יור</w:t>
      </w:r>
      <w:proofErr w:type="spellEnd"/>
      <w:r w:rsidRPr="00723047">
        <w:rPr>
          <w:rStyle w:val="TagStyle"/>
          <w:rtl/>
        </w:rPr>
        <w:t xml:space="preserve"> &gt;&gt;</w:t>
      </w:r>
      <w:r>
        <w:rPr>
          <w:rtl/>
        </w:rPr>
        <w:t xml:space="preserve">   </w:t>
      </w:r>
      <w:bookmarkEnd w:id="350"/>
    </w:p>
    <w:p w:rsidR="00723047" w:rsidRDefault="00723047" w:rsidP="00723047">
      <w:pPr>
        <w:pStyle w:val="KeepWithNext"/>
        <w:rPr>
          <w:rtl/>
          <w:lang w:eastAsia="he-IL"/>
        </w:rPr>
      </w:pPr>
    </w:p>
    <w:p w:rsidR="00723047" w:rsidRDefault="00723047" w:rsidP="00723047">
      <w:pPr>
        <w:rPr>
          <w:rtl/>
          <w:lang w:eastAsia="he-IL"/>
        </w:rPr>
      </w:pPr>
      <w:bookmarkStart w:id="351" w:name="_ETM_Q1_1020117"/>
      <w:bookmarkEnd w:id="351"/>
      <w:r>
        <w:rPr>
          <w:rFonts w:hint="cs"/>
          <w:rtl/>
          <w:lang w:eastAsia="he-IL"/>
        </w:rPr>
        <w:t xml:space="preserve">חד משמעית. גם אחר כך בכל הפרקים נדבר תקנה-תקנה, </w:t>
      </w:r>
      <w:bookmarkStart w:id="352" w:name="_ETM_Q1_1021707"/>
      <w:bookmarkEnd w:id="352"/>
      <w:r>
        <w:rPr>
          <w:rFonts w:hint="cs"/>
          <w:rtl/>
          <w:lang w:eastAsia="he-IL"/>
        </w:rPr>
        <w:t xml:space="preserve">אז שם תהיה הנשמה. </w:t>
      </w:r>
    </w:p>
    <w:p w:rsidR="00723047" w:rsidRDefault="00723047" w:rsidP="00723047">
      <w:pPr>
        <w:rPr>
          <w:rtl/>
          <w:lang w:eastAsia="he-IL"/>
        </w:rPr>
      </w:pPr>
      <w:bookmarkStart w:id="353" w:name="_ETM_Q1_1026538"/>
      <w:bookmarkEnd w:id="353"/>
    </w:p>
    <w:p w:rsidR="00723047" w:rsidRPr="00723047" w:rsidRDefault="00723047" w:rsidP="00723047">
      <w:pPr>
        <w:rPr>
          <w:rtl/>
          <w:lang w:eastAsia="he-IL"/>
        </w:rPr>
      </w:pPr>
      <w:r>
        <w:rPr>
          <w:rFonts w:hint="cs"/>
          <w:rtl/>
          <w:lang w:eastAsia="he-IL"/>
        </w:rPr>
        <w:t>נ</w:t>
      </w:r>
      <w:bookmarkStart w:id="354" w:name="_ETM_Q1_1026912"/>
      <w:bookmarkStart w:id="355" w:name="_ETM_Q1_1026929"/>
      <w:bookmarkStart w:id="356" w:name="_ETM_Q1_1026993"/>
      <w:bookmarkEnd w:id="354"/>
      <w:bookmarkEnd w:id="355"/>
      <w:bookmarkEnd w:id="356"/>
      <w:r>
        <w:rPr>
          <w:rFonts w:hint="cs"/>
          <w:rtl/>
          <w:lang w:eastAsia="he-IL"/>
        </w:rPr>
        <w:t xml:space="preserve">עבור לזום, חבר הכנסת לשעבר אופיר </w:t>
      </w:r>
      <w:bookmarkStart w:id="357" w:name="_ETM_Q1_1027456"/>
      <w:bookmarkEnd w:id="357"/>
      <w:r>
        <w:rPr>
          <w:rFonts w:hint="cs"/>
          <w:rtl/>
          <w:lang w:eastAsia="he-IL"/>
        </w:rPr>
        <w:t xml:space="preserve">פס פינס, ראש המכון לשלטון מקומי באוניברסיטת תל אביב. </w:t>
      </w:r>
      <w:bookmarkStart w:id="358" w:name="_ETM_Q1_1035857"/>
      <w:bookmarkEnd w:id="358"/>
      <w:r>
        <w:rPr>
          <w:rFonts w:hint="cs"/>
          <w:rtl/>
          <w:lang w:eastAsia="he-IL"/>
        </w:rPr>
        <w:t xml:space="preserve">בבקשה, אופיר, שלום, צהריים טובים. </w:t>
      </w:r>
    </w:p>
    <w:p w:rsidR="00450F81" w:rsidRDefault="00450F81" w:rsidP="00450F81">
      <w:pPr>
        <w:rPr>
          <w:rtl/>
          <w:lang w:eastAsia="he-IL"/>
        </w:rPr>
      </w:pPr>
      <w:bookmarkStart w:id="359" w:name="_ETM_Q1_1032657"/>
      <w:bookmarkStart w:id="360" w:name="_ETM_Q1_1032741"/>
      <w:bookmarkStart w:id="361" w:name="_ETM_Q1_1037208"/>
      <w:bookmarkEnd w:id="359"/>
      <w:bookmarkEnd w:id="360"/>
      <w:bookmarkEnd w:id="361"/>
    </w:p>
    <w:p w:rsidR="00450F81" w:rsidRDefault="00450F81" w:rsidP="00450F81">
      <w:pPr>
        <w:pStyle w:val="af9"/>
        <w:keepNext/>
        <w:rPr>
          <w:rtl/>
          <w:lang w:eastAsia="he-IL"/>
        </w:rPr>
      </w:pPr>
      <w:bookmarkStart w:id="362" w:name="ET_guest_870495_20"/>
      <w:r w:rsidRPr="00450F81">
        <w:rPr>
          <w:rStyle w:val="TagStyle"/>
          <w:rtl/>
        </w:rPr>
        <w:t xml:space="preserve"> &lt;&lt; אורח &gt;&gt; </w:t>
      </w:r>
      <w:r>
        <w:rPr>
          <w:rtl/>
          <w:lang w:eastAsia="he-IL"/>
        </w:rPr>
        <w:t>אופיר פז פינס:</w:t>
      </w:r>
      <w:r w:rsidRPr="00450F81">
        <w:rPr>
          <w:rStyle w:val="TagStyle"/>
          <w:rtl/>
        </w:rPr>
        <w:t xml:space="preserve"> &lt;&lt; אורח &gt;&gt;</w:t>
      </w:r>
      <w:r>
        <w:rPr>
          <w:rtl/>
          <w:lang w:eastAsia="he-IL"/>
        </w:rPr>
        <w:t xml:space="preserve">   </w:t>
      </w:r>
      <w:bookmarkEnd w:id="362"/>
    </w:p>
    <w:p w:rsidR="00450F81" w:rsidRDefault="00450F81" w:rsidP="00450F81">
      <w:pPr>
        <w:pStyle w:val="KeepWithNext"/>
        <w:rPr>
          <w:rtl/>
          <w:lang w:eastAsia="he-IL"/>
        </w:rPr>
      </w:pPr>
    </w:p>
    <w:p w:rsidR="00CF7B08" w:rsidRDefault="00450F81" w:rsidP="00450F81">
      <w:pPr>
        <w:rPr>
          <w:rtl/>
          <w:lang w:eastAsia="he-IL"/>
        </w:rPr>
      </w:pPr>
      <w:bookmarkStart w:id="363" w:name="_ETM_Q1_1037760"/>
      <w:bookmarkStart w:id="364" w:name="_ETM_Q1_1037830"/>
      <w:bookmarkEnd w:id="363"/>
      <w:bookmarkEnd w:id="364"/>
      <w:r>
        <w:rPr>
          <w:rFonts w:hint="cs"/>
          <w:rtl/>
          <w:lang w:eastAsia="he-IL"/>
        </w:rPr>
        <w:t>שלום גברתי היושבת-ראש, חבריי לשעבר</w:t>
      </w:r>
      <w:r w:rsidR="00CF7B08">
        <w:rPr>
          <w:rFonts w:hint="cs"/>
          <w:rtl/>
          <w:lang w:eastAsia="he-IL"/>
        </w:rPr>
        <w:t xml:space="preserve"> חברי הכנסת. </w:t>
      </w:r>
    </w:p>
    <w:p w:rsidR="00CF7B08" w:rsidRDefault="00CF7B08" w:rsidP="00450F81">
      <w:pPr>
        <w:rPr>
          <w:rtl/>
          <w:lang w:eastAsia="he-IL"/>
        </w:rPr>
      </w:pPr>
    </w:p>
    <w:p w:rsidR="00CF7B08" w:rsidRDefault="00CF7B08" w:rsidP="00CF7B08">
      <w:pPr>
        <w:pStyle w:val="a4"/>
        <w:keepNext/>
        <w:rPr>
          <w:rtl/>
        </w:rPr>
      </w:pPr>
      <w:bookmarkStart w:id="365" w:name="ET_speaker_6166_67"/>
      <w:r w:rsidRPr="00CF7B0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F7B08">
        <w:rPr>
          <w:rStyle w:val="TagStyle"/>
          <w:rtl/>
        </w:rPr>
        <w:t xml:space="preserve"> &lt;&lt; דובר &gt;&gt;</w:t>
      </w:r>
      <w:r>
        <w:rPr>
          <w:rtl/>
        </w:rPr>
        <w:t xml:space="preserve">   </w:t>
      </w:r>
      <w:bookmarkEnd w:id="365"/>
    </w:p>
    <w:p w:rsidR="00CF7B08" w:rsidRDefault="00CF7B08" w:rsidP="00CF7B08">
      <w:pPr>
        <w:pStyle w:val="KeepWithNext"/>
        <w:rPr>
          <w:rtl/>
        </w:rPr>
      </w:pPr>
    </w:p>
    <w:p w:rsidR="00CF7B08" w:rsidRDefault="00CF7B08" w:rsidP="00CF7B08">
      <w:pPr>
        <w:rPr>
          <w:rtl/>
        </w:rPr>
      </w:pPr>
      <w:r>
        <w:rPr>
          <w:rFonts w:hint="cs"/>
          <w:rtl/>
        </w:rPr>
        <w:t xml:space="preserve">שכנים לשעבר. </w:t>
      </w:r>
    </w:p>
    <w:p w:rsidR="00CF7B08" w:rsidRDefault="00CF7B08" w:rsidP="00CF7B08">
      <w:pPr>
        <w:rPr>
          <w:rtl/>
        </w:rPr>
      </w:pPr>
    </w:p>
    <w:p w:rsidR="00CF7B08" w:rsidRDefault="00CF7B08" w:rsidP="00CF7B08">
      <w:pPr>
        <w:pStyle w:val="af9"/>
        <w:keepNext/>
        <w:rPr>
          <w:rtl/>
        </w:rPr>
      </w:pPr>
      <w:bookmarkStart w:id="366" w:name="ET_guest_870495_68"/>
      <w:r w:rsidRPr="00CF7B08">
        <w:rPr>
          <w:rStyle w:val="TagStyle"/>
          <w:rtl/>
        </w:rPr>
        <w:t xml:space="preserve"> &lt;&lt; אורח &gt;&gt; </w:t>
      </w:r>
      <w:r>
        <w:rPr>
          <w:rtl/>
        </w:rPr>
        <w:t>אופיר פז פינס:</w:t>
      </w:r>
      <w:r w:rsidRPr="00CF7B08">
        <w:rPr>
          <w:rStyle w:val="TagStyle"/>
          <w:rtl/>
        </w:rPr>
        <w:t xml:space="preserve"> &lt;&lt; אורח &gt;&gt;</w:t>
      </w:r>
      <w:r>
        <w:rPr>
          <w:rtl/>
        </w:rPr>
        <w:t xml:space="preserve">   </w:t>
      </w:r>
      <w:bookmarkEnd w:id="366"/>
    </w:p>
    <w:p w:rsidR="00CF7B08" w:rsidRDefault="00CF7B08" w:rsidP="00CF7B08">
      <w:pPr>
        <w:pStyle w:val="KeepWithNext"/>
        <w:rPr>
          <w:rtl/>
        </w:rPr>
      </w:pPr>
    </w:p>
    <w:p w:rsidR="00345F8A" w:rsidRDefault="00CF7B08" w:rsidP="00CF7B08">
      <w:pPr>
        <w:rPr>
          <w:rtl/>
        </w:rPr>
      </w:pPr>
      <w:r>
        <w:rPr>
          <w:rFonts w:hint="cs"/>
          <w:rtl/>
        </w:rPr>
        <w:t xml:space="preserve">שלום לך. הערת הערה מאוד חשובה לגבי </w:t>
      </w:r>
      <w:r w:rsidR="005D535A">
        <w:rPr>
          <w:rFonts w:hint="cs"/>
          <w:rtl/>
        </w:rPr>
        <w:t xml:space="preserve">האכיפה. אני רוצה </w:t>
      </w:r>
      <w:bookmarkStart w:id="367" w:name="_ETM_Q1_1051949"/>
      <w:bookmarkEnd w:id="367"/>
      <w:r w:rsidR="005D535A">
        <w:rPr>
          <w:rFonts w:hint="cs"/>
          <w:rtl/>
        </w:rPr>
        <w:t xml:space="preserve">לומר בשם פורום רשויות החוף, זה פורום שמרכז 23 רשויות </w:t>
      </w:r>
      <w:bookmarkStart w:id="368" w:name="_ETM_Q1_1051635"/>
      <w:bookmarkEnd w:id="368"/>
      <w:r w:rsidR="005D535A">
        <w:rPr>
          <w:rFonts w:hint="cs"/>
          <w:rtl/>
        </w:rPr>
        <w:t xml:space="preserve">חוף של מרכז שלטון מקומי ומרכז המועצות האזוריות, שאנחנו בעיקרון </w:t>
      </w:r>
      <w:bookmarkStart w:id="369" w:name="_ETM_Q1_1063069"/>
      <w:bookmarkEnd w:id="369"/>
      <w:r w:rsidR="005D535A">
        <w:rPr>
          <w:rFonts w:hint="cs"/>
          <w:rtl/>
        </w:rPr>
        <w:t xml:space="preserve">תומכים באישור התקנות. צריך להגיד שהתקנות האלה היו צריכות להיות </w:t>
      </w:r>
      <w:bookmarkStart w:id="370" w:name="_ETM_Q1_1065171"/>
      <w:bookmarkEnd w:id="370"/>
      <w:r w:rsidR="005D535A">
        <w:rPr>
          <w:rFonts w:hint="cs"/>
          <w:rtl/>
        </w:rPr>
        <w:t xml:space="preserve">מאושרות מזמן, ואני שמח שהממשלה הזאת </w:t>
      </w:r>
      <w:r w:rsidR="00345F8A">
        <w:rPr>
          <w:rFonts w:hint="cs"/>
          <w:rtl/>
        </w:rPr>
        <w:t xml:space="preserve">החליטה לקדם </w:t>
      </w:r>
      <w:bookmarkStart w:id="371" w:name="_ETM_Q1_1066303"/>
      <w:bookmarkEnd w:id="371"/>
      <w:r w:rsidR="00345F8A">
        <w:rPr>
          <w:rFonts w:hint="cs"/>
          <w:rtl/>
        </w:rPr>
        <w:t xml:space="preserve">אותן. ממשלות קודמות, לצערי, לא קידמו אותן, לא יודע מאיזו </w:t>
      </w:r>
      <w:bookmarkStart w:id="372" w:name="_ETM_Q1_1076849"/>
      <w:bookmarkEnd w:id="372"/>
      <w:r w:rsidR="00345F8A">
        <w:rPr>
          <w:rFonts w:hint="cs"/>
          <w:rtl/>
        </w:rPr>
        <w:t xml:space="preserve">סיבה. אנחנו מהאחרונות באזור שלנו שמאמצות את התקנות </w:t>
      </w:r>
      <w:bookmarkStart w:id="373" w:name="_ETM_Q1_1082661"/>
      <w:bookmarkEnd w:id="373"/>
      <w:r w:rsidR="00345F8A">
        <w:rPr>
          <w:rFonts w:hint="cs"/>
          <w:rtl/>
        </w:rPr>
        <w:t xml:space="preserve">האלה מכל מי שחתום על אמנת ברצלונה. זה קודם כל ישרת את הציבור הישראלי, כי נהיה פחות חשופים </w:t>
      </w:r>
      <w:bookmarkStart w:id="374" w:name="_ETM_Q1_1087925"/>
      <w:bookmarkEnd w:id="374"/>
      <w:r w:rsidR="00345F8A">
        <w:rPr>
          <w:rFonts w:hint="cs"/>
          <w:rtl/>
        </w:rPr>
        <w:t xml:space="preserve">לזיהום אוויר קשה, ויש זיהום אוויר קשה מאניות ומספינות, כידוע </w:t>
      </w:r>
      <w:bookmarkStart w:id="375" w:name="_ETM_Q1_1093241"/>
      <w:bookmarkEnd w:id="375"/>
      <w:r w:rsidR="00345F8A">
        <w:rPr>
          <w:rFonts w:hint="cs"/>
          <w:rtl/>
        </w:rPr>
        <w:t xml:space="preserve">לכם. יש אפילו ערים בעולם שסגרו את עצמן למשל מספינות </w:t>
      </w:r>
      <w:bookmarkStart w:id="376" w:name="_ETM_Q1_1098334"/>
      <w:bookmarkEnd w:id="376"/>
      <w:r w:rsidR="00345F8A">
        <w:rPr>
          <w:rFonts w:hint="cs"/>
          <w:rtl/>
        </w:rPr>
        <w:t xml:space="preserve">כרוז והפחיתו את הקצב שלהן, ויש כמובן ספינות אחרות. אנחנו </w:t>
      </w:r>
      <w:bookmarkStart w:id="377" w:name="_ETM_Q1_1101238"/>
      <w:bookmarkEnd w:id="377"/>
      <w:r w:rsidR="00345F8A">
        <w:rPr>
          <w:rFonts w:hint="cs"/>
          <w:rtl/>
        </w:rPr>
        <w:t xml:space="preserve">יודעים שהנמלים הישראלים עמוסים לעייפה בספינות שנשארות עד שהן פורקות </w:t>
      </w:r>
      <w:bookmarkStart w:id="378" w:name="_ETM_Q1_1105570"/>
      <w:bookmarkEnd w:id="378"/>
      <w:r w:rsidR="00345F8A">
        <w:rPr>
          <w:rFonts w:hint="cs"/>
          <w:rtl/>
        </w:rPr>
        <w:t xml:space="preserve">את המטענים שלהן, לפעמים תקופה ארוכה. כך שהסיפור של זיהום </w:t>
      </w:r>
      <w:bookmarkStart w:id="379" w:name="_ETM_Q1_1111669"/>
      <w:bookmarkEnd w:id="379"/>
      <w:r w:rsidR="00345F8A">
        <w:rPr>
          <w:rFonts w:hint="cs"/>
          <w:rtl/>
        </w:rPr>
        <w:t xml:space="preserve">מאניות גדולות וגם מאניות קטנות הוא סיפור כבד. </w:t>
      </w:r>
    </w:p>
    <w:p w:rsidR="00345F8A" w:rsidRDefault="00345F8A" w:rsidP="00CF7B08">
      <w:pPr>
        <w:rPr>
          <w:rtl/>
        </w:rPr>
      </w:pPr>
      <w:bookmarkStart w:id="380" w:name="_ETM_Q1_1119013"/>
      <w:bookmarkEnd w:id="380"/>
    </w:p>
    <w:p w:rsidR="00450F81" w:rsidRDefault="00345F8A" w:rsidP="00CF7B08">
      <w:pPr>
        <w:rPr>
          <w:rtl/>
        </w:rPr>
      </w:pPr>
      <w:bookmarkStart w:id="381" w:name="_ETM_Q1_1119245"/>
      <w:bookmarkStart w:id="382" w:name="_ETM_Q1_1119267"/>
      <w:bookmarkEnd w:id="381"/>
      <w:bookmarkEnd w:id="382"/>
      <w:r>
        <w:rPr>
          <w:rFonts w:hint="cs"/>
          <w:rtl/>
        </w:rPr>
        <w:t>ב</w:t>
      </w:r>
      <w:bookmarkStart w:id="383" w:name="_ETM_Q1_1119338"/>
      <w:bookmarkEnd w:id="383"/>
      <w:r>
        <w:rPr>
          <w:rFonts w:hint="cs"/>
          <w:rtl/>
        </w:rPr>
        <w:t xml:space="preserve">תוך התקנות עצמן יש כבר פשרות שאנחנו לא מתים עליהן אבל </w:t>
      </w:r>
      <w:bookmarkStart w:id="384" w:name="_ETM_Q1_1122017"/>
      <w:bookmarkEnd w:id="384"/>
      <w:r>
        <w:rPr>
          <w:rFonts w:hint="cs"/>
          <w:rtl/>
        </w:rPr>
        <w:t xml:space="preserve">מקבלים אותן לגבי ספינות קטנות וספינות שעוברות בין הנמלים </w:t>
      </w:r>
      <w:bookmarkStart w:id="385" w:name="_ETM_Q1_1127490"/>
      <w:bookmarkEnd w:id="385"/>
      <w:r>
        <w:rPr>
          <w:rFonts w:hint="cs"/>
          <w:rtl/>
        </w:rPr>
        <w:t xml:space="preserve">הישראלים, שם יש הקלות מסוימות שהשרה החליטה לאפשר אותן. אנחנו </w:t>
      </w:r>
      <w:bookmarkStart w:id="386" w:name="_ETM_Q1_1139905"/>
      <w:bookmarkEnd w:id="386"/>
      <w:r>
        <w:rPr>
          <w:rFonts w:hint="cs"/>
          <w:rtl/>
        </w:rPr>
        <w:t xml:space="preserve">לא נכנסים לזה. היינו שמחים אם הפשרות האלה לא היו </w:t>
      </w:r>
      <w:bookmarkStart w:id="387" w:name="_ETM_Q1_1136857"/>
      <w:bookmarkEnd w:id="387"/>
      <w:r>
        <w:rPr>
          <w:rFonts w:hint="cs"/>
          <w:rtl/>
        </w:rPr>
        <w:t>מתבצעות כי בסו</w:t>
      </w:r>
      <w:bookmarkStart w:id="388" w:name="_ETM_Q1_1046968"/>
      <w:bookmarkEnd w:id="388"/>
      <w:r>
        <w:rPr>
          <w:rFonts w:hint="cs"/>
          <w:rtl/>
        </w:rPr>
        <w:t xml:space="preserve">פו של דבר הפשרות האלה הן פשרות </w:t>
      </w:r>
      <w:bookmarkStart w:id="389" w:name="_ETM_Q1_1144739"/>
      <w:bookmarkEnd w:id="389"/>
      <w:r>
        <w:rPr>
          <w:rFonts w:hint="cs"/>
          <w:rtl/>
        </w:rPr>
        <w:t xml:space="preserve">על חשבון זיהום האוויר של תושבי ישראל. אבל </w:t>
      </w:r>
      <w:bookmarkStart w:id="390" w:name="_ETM_Q1_1148013"/>
      <w:bookmarkEnd w:id="390"/>
      <w:r>
        <w:rPr>
          <w:rFonts w:hint="cs"/>
          <w:rtl/>
        </w:rPr>
        <w:t xml:space="preserve">בסופו של דבר התקנות באופן כללי נראות </w:t>
      </w:r>
      <w:bookmarkStart w:id="391" w:name="_ETM_Q1_1152993"/>
      <w:bookmarkEnd w:id="391"/>
      <w:r>
        <w:rPr>
          <w:rFonts w:hint="cs"/>
          <w:rtl/>
        </w:rPr>
        <w:t xml:space="preserve">לנו ואנחנו תומכים בהן </w:t>
      </w:r>
      <w:r w:rsidR="009C401F">
        <w:rPr>
          <w:rFonts w:hint="cs"/>
          <w:rtl/>
        </w:rPr>
        <w:t xml:space="preserve">ואנחנו מקווים מאוד שחברי הוועדה יאמצו </w:t>
      </w:r>
      <w:bookmarkStart w:id="392" w:name="_ETM_Q1_1154428"/>
      <w:bookmarkEnd w:id="392"/>
      <w:r w:rsidR="009C401F">
        <w:rPr>
          <w:rFonts w:hint="cs"/>
          <w:rtl/>
        </w:rPr>
        <w:t xml:space="preserve">אותן ויתמכו בהן. </w:t>
      </w:r>
      <w:bookmarkStart w:id="393" w:name="_ETM_Q1_1159420"/>
      <w:bookmarkEnd w:id="393"/>
    </w:p>
    <w:p w:rsidR="009C401F" w:rsidRDefault="009C401F" w:rsidP="00CF7B08">
      <w:pPr>
        <w:rPr>
          <w:rtl/>
        </w:rPr>
      </w:pPr>
      <w:bookmarkStart w:id="394" w:name="_ETM_Q1_1159552"/>
      <w:bookmarkEnd w:id="394"/>
    </w:p>
    <w:p w:rsidR="009C401F" w:rsidRDefault="009C401F" w:rsidP="009C401F">
      <w:pPr>
        <w:pStyle w:val="af6"/>
        <w:keepNext/>
        <w:rPr>
          <w:rtl/>
        </w:rPr>
      </w:pPr>
      <w:bookmarkStart w:id="395" w:name="ET_yor_6227_69"/>
      <w:r w:rsidRPr="009C401F">
        <w:rPr>
          <w:rStyle w:val="TagStyle"/>
          <w:rtl/>
        </w:rPr>
        <w:t xml:space="preserve"> &lt;&lt; </w:t>
      </w:r>
      <w:proofErr w:type="spellStart"/>
      <w:r w:rsidRPr="009C401F">
        <w:rPr>
          <w:rStyle w:val="TagStyle"/>
          <w:rtl/>
        </w:rPr>
        <w:t>יור</w:t>
      </w:r>
      <w:proofErr w:type="spellEnd"/>
      <w:r w:rsidRPr="009C401F">
        <w:rPr>
          <w:rStyle w:val="TagStyle"/>
          <w:rtl/>
        </w:rPr>
        <w:t xml:space="preserve"> &gt;&gt; </w:t>
      </w:r>
      <w:r>
        <w:rPr>
          <w:rtl/>
        </w:rPr>
        <w:t>היו"ר לימור מגן תלם:</w:t>
      </w:r>
      <w:r w:rsidRPr="009C401F">
        <w:rPr>
          <w:rStyle w:val="TagStyle"/>
          <w:rtl/>
        </w:rPr>
        <w:t xml:space="preserve"> &lt;&lt; </w:t>
      </w:r>
      <w:proofErr w:type="spellStart"/>
      <w:r w:rsidRPr="009C401F">
        <w:rPr>
          <w:rStyle w:val="TagStyle"/>
          <w:rtl/>
        </w:rPr>
        <w:t>יור</w:t>
      </w:r>
      <w:proofErr w:type="spellEnd"/>
      <w:r w:rsidRPr="009C401F">
        <w:rPr>
          <w:rStyle w:val="TagStyle"/>
          <w:rtl/>
        </w:rPr>
        <w:t xml:space="preserve"> &gt;&gt;</w:t>
      </w:r>
      <w:r>
        <w:rPr>
          <w:rtl/>
        </w:rPr>
        <w:t xml:space="preserve">   </w:t>
      </w:r>
      <w:bookmarkEnd w:id="395"/>
    </w:p>
    <w:p w:rsidR="009C401F" w:rsidRDefault="009C401F" w:rsidP="009C401F">
      <w:pPr>
        <w:pStyle w:val="KeepWithNext"/>
        <w:rPr>
          <w:rtl/>
          <w:lang w:eastAsia="he-IL"/>
        </w:rPr>
      </w:pPr>
    </w:p>
    <w:p w:rsidR="009C401F" w:rsidRDefault="009C401F" w:rsidP="009C401F">
      <w:pPr>
        <w:rPr>
          <w:rtl/>
          <w:lang w:eastAsia="he-IL"/>
        </w:rPr>
      </w:pPr>
      <w:bookmarkStart w:id="396" w:name="_ETM_Q1_1160956"/>
      <w:bookmarkEnd w:id="396"/>
      <w:r>
        <w:rPr>
          <w:rFonts w:hint="cs"/>
          <w:rtl/>
          <w:lang w:eastAsia="he-IL"/>
        </w:rPr>
        <w:t>תודה רבה, אופיר, אנחנו שמחים על הדברי</w:t>
      </w:r>
      <w:bookmarkStart w:id="397" w:name="_ETM_Q1_1162091"/>
      <w:bookmarkEnd w:id="397"/>
      <w:r>
        <w:rPr>
          <w:rFonts w:hint="cs"/>
          <w:rtl/>
          <w:lang w:eastAsia="he-IL"/>
        </w:rPr>
        <w:t xml:space="preserve">ם ועל התמיכה. </w:t>
      </w:r>
    </w:p>
    <w:p w:rsidR="009C401F" w:rsidRDefault="009C401F" w:rsidP="009C401F">
      <w:pPr>
        <w:rPr>
          <w:rtl/>
          <w:lang w:eastAsia="he-IL"/>
        </w:rPr>
      </w:pPr>
    </w:p>
    <w:p w:rsidR="009C401F" w:rsidRPr="009C401F" w:rsidRDefault="009C401F" w:rsidP="009C401F">
      <w:pPr>
        <w:rPr>
          <w:rtl/>
          <w:lang w:eastAsia="he-IL"/>
        </w:rPr>
      </w:pPr>
      <w:r>
        <w:rPr>
          <w:rFonts w:hint="cs"/>
          <w:rtl/>
          <w:lang w:eastAsia="he-IL"/>
        </w:rPr>
        <w:t xml:space="preserve">נעבור לד"ר ליהי שחר ברמן, מנכ"לית </w:t>
      </w:r>
      <w:bookmarkStart w:id="398" w:name="_ETM_Q1_1167587"/>
      <w:bookmarkEnd w:id="398"/>
      <w:r>
        <w:rPr>
          <w:rFonts w:hint="cs"/>
          <w:rtl/>
          <w:lang w:eastAsia="he-IL"/>
        </w:rPr>
        <w:t xml:space="preserve">תאגיד ערים מפרץ חיפה להגנת הסביבה. </w:t>
      </w:r>
      <w:r w:rsidR="0032476B">
        <w:rPr>
          <w:rFonts w:hint="cs"/>
          <w:rtl/>
          <w:lang w:eastAsia="he-IL"/>
        </w:rPr>
        <w:t xml:space="preserve">בבקשה. </w:t>
      </w:r>
    </w:p>
    <w:p w:rsidR="00FB49D2" w:rsidRDefault="00FB49D2" w:rsidP="00450F81">
      <w:pPr>
        <w:rPr>
          <w:rtl/>
          <w:lang w:eastAsia="he-IL"/>
        </w:rPr>
      </w:pPr>
      <w:bookmarkStart w:id="399" w:name="_ETM_Q1_1079559"/>
      <w:bookmarkStart w:id="400" w:name="_ETM_Q1_1079646"/>
      <w:bookmarkStart w:id="401" w:name="_ETM_Q1_1169060"/>
      <w:bookmarkEnd w:id="399"/>
      <w:bookmarkEnd w:id="400"/>
      <w:bookmarkEnd w:id="401"/>
    </w:p>
    <w:p w:rsidR="00FB49D2" w:rsidRDefault="00FB49D2" w:rsidP="00FB49D2">
      <w:pPr>
        <w:pStyle w:val="af9"/>
        <w:keepNext/>
        <w:rPr>
          <w:rtl/>
          <w:lang w:eastAsia="he-IL"/>
        </w:rPr>
      </w:pPr>
      <w:bookmarkStart w:id="402" w:name="ET_guest_888859_21"/>
      <w:r w:rsidRPr="00FB49D2">
        <w:rPr>
          <w:rStyle w:val="TagStyle"/>
          <w:rtl/>
        </w:rPr>
        <w:t xml:space="preserve"> &lt;&lt; אורח &gt;&gt; </w:t>
      </w:r>
      <w:r>
        <w:rPr>
          <w:rtl/>
          <w:lang w:eastAsia="he-IL"/>
        </w:rPr>
        <w:t>ליהי שחר ברמן:</w:t>
      </w:r>
      <w:r w:rsidRPr="00FB49D2">
        <w:rPr>
          <w:rStyle w:val="TagStyle"/>
          <w:rtl/>
        </w:rPr>
        <w:t xml:space="preserve"> &lt;&lt; אורח &gt;&gt;</w:t>
      </w:r>
      <w:r>
        <w:rPr>
          <w:rtl/>
          <w:lang w:eastAsia="he-IL"/>
        </w:rPr>
        <w:t xml:space="preserve">   </w:t>
      </w:r>
      <w:bookmarkEnd w:id="402"/>
    </w:p>
    <w:p w:rsidR="00FB49D2" w:rsidRDefault="00FB49D2" w:rsidP="00FB49D2">
      <w:pPr>
        <w:pStyle w:val="KeepWithNext"/>
        <w:rPr>
          <w:rtl/>
          <w:lang w:eastAsia="he-IL"/>
        </w:rPr>
      </w:pPr>
    </w:p>
    <w:p w:rsidR="00FB49D2" w:rsidRDefault="00FB49D2" w:rsidP="00FB49D2">
      <w:pPr>
        <w:rPr>
          <w:rtl/>
          <w:lang w:eastAsia="he-IL"/>
        </w:rPr>
      </w:pPr>
      <w:bookmarkStart w:id="403" w:name="_ETM_Q1_1169770"/>
      <w:bookmarkStart w:id="404" w:name="_ETM_Q1_1169833"/>
      <w:bookmarkEnd w:id="403"/>
      <w:bookmarkEnd w:id="404"/>
      <w:r>
        <w:rPr>
          <w:rFonts w:hint="cs"/>
          <w:rtl/>
          <w:lang w:eastAsia="he-IL"/>
        </w:rPr>
        <w:t>שלום</w:t>
      </w:r>
      <w:r w:rsidR="0032476B">
        <w:rPr>
          <w:rFonts w:hint="cs"/>
          <w:rtl/>
          <w:lang w:eastAsia="he-IL"/>
        </w:rPr>
        <w:t>.</w:t>
      </w:r>
      <w:r>
        <w:rPr>
          <w:rFonts w:hint="cs"/>
          <w:rtl/>
          <w:lang w:eastAsia="he-IL"/>
        </w:rPr>
        <w:t xml:space="preserve"> אני מאוד מברכת </w:t>
      </w:r>
      <w:r w:rsidR="0032476B">
        <w:rPr>
          <w:rFonts w:hint="cs"/>
          <w:rtl/>
          <w:lang w:eastAsia="he-IL"/>
        </w:rPr>
        <w:t xml:space="preserve">על הדיון הזה. </w:t>
      </w:r>
      <w:bookmarkStart w:id="405" w:name="_ETM_Q1_1179981"/>
      <w:bookmarkEnd w:id="405"/>
      <w:r w:rsidR="0032476B">
        <w:rPr>
          <w:rFonts w:hint="cs"/>
          <w:rtl/>
          <w:lang w:eastAsia="he-IL"/>
        </w:rPr>
        <w:t xml:space="preserve">אני מדגישה שאנחנו סוף סוף עושים את יישור הקו ההכרחי </w:t>
      </w:r>
      <w:bookmarkStart w:id="406" w:name="_ETM_Q1_1183998"/>
      <w:bookmarkEnd w:id="406"/>
      <w:r w:rsidR="0032476B">
        <w:rPr>
          <w:rFonts w:hint="cs"/>
          <w:rtl/>
          <w:lang w:eastAsia="he-IL"/>
        </w:rPr>
        <w:t xml:space="preserve">הזה. אני יכולה לציין שכשהוקם נמל המפרץ אני אישית </w:t>
      </w:r>
      <w:bookmarkStart w:id="407" w:name="_ETM_Q1_1185070"/>
      <w:bookmarkEnd w:id="407"/>
      <w:r w:rsidR="0032476B">
        <w:rPr>
          <w:rFonts w:hint="cs"/>
          <w:rtl/>
          <w:lang w:eastAsia="he-IL"/>
        </w:rPr>
        <w:t xml:space="preserve">הגשתי התנגדות להפעלת הנמל, כי אמרתי שלא יכול להיות שמפעילים </w:t>
      </w:r>
      <w:bookmarkStart w:id="408" w:name="_ETM_Q1_1191559"/>
      <w:bookmarkEnd w:id="408"/>
      <w:r w:rsidR="0032476B">
        <w:rPr>
          <w:rFonts w:hint="cs"/>
          <w:rtl/>
          <w:lang w:eastAsia="he-IL"/>
        </w:rPr>
        <w:t xml:space="preserve">עכשיו נמל כזה משמעותי כאשר אנחנו לא חתומים עדיין על </w:t>
      </w:r>
      <w:bookmarkStart w:id="409" w:name="_ETM_Q1_1194620"/>
      <w:bookmarkEnd w:id="409"/>
      <w:r w:rsidR="0032476B">
        <w:rPr>
          <w:rFonts w:hint="cs"/>
          <w:rtl/>
          <w:lang w:eastAsia="he-IL"/>
        </w:rPr>
        <w:t xml:space="preserve">הנספח השישי של אמנת </w:t>
      </w:r>
      <w:proofErr w:type="spellStart"/>
      <w:r w:rsidR="0032476B">
        <w:rPr>
          <w:rFonts w:hint="cs"/>
          <w:rtl/>
          <w:lang w:eastAsia="he-IL"/>
        </w:rPr>
        <w:t>מרפול</w:t>
      </w:r>
      <w:proofErr w:type="spellEnd"/>
      <w:r w:rsidR="0032476B">
        <w:rPr>
          <w:rFonts w:hint="cs"/>
          <w:rtl/>
          <w:lang w:eastAsia="he-IL"/>
        </w:rPr>
        <w:t xml:space="preserve">. בזמנו, ב-2017, בדיונים </w:t>
      </w:r>
      <w:bookmarkStart w:id="410" w:name="_ETM_Q1_1200555"/>
      <w:bookmarkEnd w:id="410"/>
      <w:r w:rsidR="0032476B">
        <w:rPr>
          <w:rFonts w:hint="cs"/>
          <w:rtl/>
          <w:lang w:eastAsia="he-IL"/>
        </w:rPr>
        <w:t xml:space="preserve">בוועדה המחוזית, אמרו לי: זה ממש </w:t>
      </w:r>
      <w:proofErr w:type="spellStart"/>
      <w:r w:rsidR="0032476B">
        <w:rPr>
          <w:rFonts w:hint="cs"/>
          <w:rtl/>
          <w:lang w:eastAsia="he-IL"/>
        </w:rPr>
        <w:t>ממש</w:t>
      </w:r>
      <w:proofErr w:type="spellEnd"/>
      <w:r w:rsidR="0032476B">
        <w:rPr>
          <w:rFonts w:hint="cs"/>
          <w:rtl/>
          <w:lang w:eastAsia="he-IL"/>
        </w:rPr>
        <w:t xml:space="preserve"> בישורת האחרונה, פינג-פונג </w:t>
      </w:r>
      <w:bookmarkStart w:id="411" w:name="_ETM_Q1_1203303"/>
      <w:bookmarkEnd w:id="411"/>
      <w:r w:rsidR="0032476B">
        <w:rPr>
          <w:rFonts w:hint="cs"/>
          <w:rtl/>
          <w:lang w:eastAsia="he-IL"/>
        </w:rPr>
        <w:t xml:space="preserve">בין </w:t>
      </w:r>
      <w:proofErr w:type="spellStart"/>
      <w:r w:rsidR="0032476B">
        <w:rPr>
          <w:rFonts w:hint="cs"/>
          <w:rtl/>
          <w:lang w:eastAsia="he-IL"/>
        </w:rPr>
        <w:t>רספ"ן</w:t>
      </w:r>
      <w:proofErr w:type="spellEnd"/>
      <w:r w:rsidR="0032476B">
        <w:rPr>
          <w:rFonts w:hint="cs"/>
          <w:rtl/>
          <w:lang w:eastAsia="he-IL"/>
        </w:rPr>
        <w:t xml:space="preserve"> למשרד המשפטים, ועוד רגע זה יוצא לפועל. מאז </w:t>
      </w:r>
      <w:bookmarkStart w:id="412" w:name="_ETM_Q1_1207531"/>
      <w:bookmarkEnd w:id="412"/>
      <w:r w:rsidR="0032476B">
        <w:rPr>
          <w:rFonts w:hint="cs"/>
          <w:rtl/>
          <w:lang w:eastAsia="he-IL"/>
        </w:rPr>
        <w:t>עברו חמש שנים. נמל המפרץ כבר פועל. אז אני קודם כל מברכת על שעה זו שאנחנו מתקני</w:t>
      </w:r>
      <w:bookmarkStart w:id="413" w:name="_ETM_Q1_1214941"/>
      <w:bookmarkEnd w:id="413"/>
      <w:r w:rsidR="0032476B">
        <w:rPr>
          <w:rFonts w:hint="cs"/>
          <w:rtl/>
          <w:lang w:eastAsia="he-IL"/>
        </w:rPr>
        <w:t xml:space="preserve">ם את התקנות האלה. </w:t>
      </w:r>
    </w:p>
    <w:p w:rsidR="0032476B" w:rsidRDefault="0032476B" w:rsidP="00FB49D2">
      <w:pPr>
        <w:rPr>
          <w:rtl/>
          <w:lang w:eastAsia="he-IL"/>
        </w:rPr>
      </w:pPr>
      <w:bookmarkStart w:id="414" w:name="_ETM_Q1_1218619"/>
      <w:bookmarkEnd w:id="414"/>
    </w:p>
    <w:p w:rsidR="0032476B" w:rsidRDefault="0032476B" w:rsidP="00FB49D2">
      <w:pPr>
        <w:rPr>
          <w:rtl/>
          <w:lang w:eastAsia="he-IL"/>
        </w:rPr>
      </w:pPr>
      <w:bookmarkStart w:id="415" w:name="_ETM_Q1_1218926"/>
      <w:bookmarkStart w:id="416" w:name="_ETM_Q1_1218949"/>
      <w:bookmarkStart w:id="417" w:name="_ETM_Q1_1219016"/>
      <w:bookmarkEnd w:id="415"/>
      <w:bookmarkEnd w:id="416"/>
      <w:bookmarkEnd w:id="417"/>
      <w:r>
        <w:rPr>
          <w:rFonts w:hint="cs"/>
          <w:rtl/>
          <w:lang w:eastAsia="he-IL"/>
        </w:rPr>
        <w:t>בהמשך, כשנתייחס לסעיפים של האכיפה,</w:t>
      </w:r>
      <w:bookmarkStart w:id="418" w:name="_ETM_Q1_1222788"/>
      <w:bookmarkEnd w:id="418"/>
      <w:r>
        <w:rPr>
          <w:rFonts w:hint="cs"/>
          <w:rtl/>
          <w:lang w:eastAsia="he-IL"/>
        </w:rPr>
        <w:t xml:space="preserve"> אתייחס לנקודה מאוד מאוד חלשה בתחום של האכיפה. כי כמו </w:t>
      </w:r>
      <w:bookmarkStart w:id="419" w:name="_ETM_Q1_1227213"/>
      <w:bookmarkEnd w:id="419"/>
      <w:r>
        <w:rPr>
          <w:rFonts w:hint="cs"/>
          <w:rtl/>
          <w:lang w:eastAsia="he-IL"/>
        </w:rPr>
        <w:t xml:space="preserve">שאת בתי הזיקוק לא אוכף משרד הכלכלה, אלא </w:t>
      </w:r>
      <w:bookmarkStart w:id="420" w:name="_ETM_Q1_1232569"/>
      <w:bookmarkEnd w:id="420"/>
      <w:r>
        <w:rPr>
          <w:rFonts w:hint="cs"/>
          <w:rtl/>
          <w:lang w:eastAsia="he-IL"/>
        </w:rPr>
        <w:t xml:space="preserve">המשרד להגנת הסביבה ואיגודי ערים הם אלה שאוכפים </w:t>
      </w:r>
      <w:bookmarkStart w:id="421" w:name="_ETM_Q1_1236890"/>
      <w:bookmarkEnd w:id="421"/>
      <w:r>
        <w:rPr>
          <w:rFonts w:hint="cs"/>
          <w:rtl/>
          <w:lang w:eastAsia="he-IL"/>
        </w:rPr>
        <w:t xml:space="preserve">את ההפרות הסביבתיות של בתי זיקוק או של חיפה כימיקלים </w:t>
      </w:r>
      <w:bookmarkStart w:id="422" w:name="_ETM_Q1_1237960"/>
      <w:bookmarkEnd w:id="422"/>
      <w:r>
        <w:rPr>
          <w:rFonts w:hint="cs"/>
          <w:rtl/>
          <w:lang w:eastAsia="he-IL"/>
        </w:rPr>
        <w:t xml:space="preserve">או של כל מפעל אחר, אותו דבר בנושא של זיהום אוויר מכלי שיט. למשרד להגנת הסביבה יש אגף </w:t>
      </w:r>
      <w:bookmarkStart w:id="423" w:name="_ETM_Q1_1246677"/>
      <w:bookmarkEnd w:id="423"/>
      <w:r>
        <w:rPr>
          <w:rFonts w:hint="cs"/>
          <w:rtl/>
          <w:lang w:eastAsia="he-IL"/>
        </w:rPr>
        <w:t xml:space="preserve">ים וחופים, לאיגודי ערים יש הכלים שלהם ואת הפעילות שלהם </w:t>
      </w:r>
      <w:bookmarkStart w:id="424" w:name="_ETM_Q1_1248544"/>
      <w:bookmarkEnd w:id="424"/>
      <w:r>
        <w:rPr>
          <w:rFonts w:hint="cs"/>
          <w:rtl/>
          <w:lang w:eastAsia="he-IL"/>
        </w:rPr>
        <w:t xml:space="preserve">בנמלים עצמם, הם יודעים לבדוק את הדברים. וכאן צריך לתת </w:t>
      </w:r>
      <w:bookmarkStart w:id="425" w:name="_ETM_Q1_1252395"/>
      <w:bookmarkEnd w:id="425"/>
      <w:r>
        <w:rPr>
          <w:rFonts w:hint="cs"/>
          <w:rtl/>
          <w:lang w:eastAsia="he-IL"/>
        </w:rPr>
        <w:t xml:space="preserve">את הדעת ולהתייחס מאוד בזהירות </w:t>
      </w:r>
      <w:proofErr w:type="spellStart"/>
      <w:r>
        <w:rPr>
          <w:rFonts w:hint="cs"/>
          <w:rtl/>
          <w:lang w:eastAsia="he-IL"/>
        </w:rPr>
        <w:t>לאיך</w:t>
      </w:r>
      <w:proofErr w:type="spellEnd"/>
      <w:r>
        <w:rPr>
          <w:rFonts w:hint="cs"/>
          <w:rtl/>
          <w:lang w:eastAsia="he-IL"/>
        </w:rPr>
        <w:t xml:space="preserve"> אנחנו נותנים כאן את </w:t>
      </w:r>
      <w:bookmarkStart w:id="426" w:name="_ETM_Q1_1258872"/>
      <w:bookmarkEnd w:id="426"/>
      <w:r>
        <w:rPr>
          <w:rFonts w:hint="cs"/>
          <w:rtl/>
          <w:lang w:eastAsia="he-IL"/>
        </w:rPr>
        <w:t xml:space="preserve">המענה המלא לתהליך האכיפה. כי אחרת לא עשינו כלום. אם אנחנו מתקנים תקנות ואין לנו אמצעי פיקוח ואכיפה של הרגולטור </w:t>
      </w:r>
      <w:bookmarkStart w:id="427" w:name="_ETM_Q1_1263716"/>
      <w:bookmarkEnd w:id="427"/>
      <w:r>
        <w:rPr>
          <w:rFonts w:hint="cs"/>
          <w:rtl/>
          <w:lang w:eastAsia="he-IL"/>
        </w:rPr>
        <w:t xml:space="preserve">שאחראי לנושא עצמו, אנחנו כאן חוטאים למטרה. </w:t>
      </w:r>
      <w:bookmarkStart w:id="428" w:name="_ETM_Q1_1272576"/>
      <w:bookmarkEnd w:id="428"/>
    </w:p>
    <w:p w:rsidR="0032476B" w:rsidRDefault="0032476B" w:rsidP="00FB49D2">
      <w:pPr>
        <w:rPr>
          <w:rtl/>
          <w:lang w:eastAsia="he-IL"/>
        </w:rPr>
      </w:pPr>
      <w:bookmarkStart w:id="429" w:name="_ETM_Q1_1272737"/>
      <w:bookmarkEnd w:id="429"/>
    </w:p>
    <w:p w:rsidR="0032476B" w:rsidRDefault="0032476B" w:rsidP="0032476B">
      <w:pPr>
        <w:pStyle w:val="af6"/>
        <w:keepNext/>
        <w:rPr>
          <w:rtl/>
        </w:rPr>
      </w:pPr>
      <w:bookmarkStart w:id="430" w:name="ET_yor_6227_70"/>
      <w:r w:rsidRPr="0032476B">
        <w:rPr>
          <w:rStyle w:val="TagStyle"/>
          <w:rtl/>
        </w:rPr>
        <w:t xml:space="preserve"> &lt;&lt; </w:t>
      </w:r>
      <w:proofErr w:type="spellStart"/>
      <w:r w:rsidRPr="0032476B">
        <w:rPr>
          <w:rStyle w:val="TagStyle"/>
          <w:rtl/>
        </w:rPr>
        <w:t>יור</w:t>
      </w:r>
      <w:proofErr w:type="spellEnd"/>
      <w:r w:rsidRPr="0032476B">
        <w:rPr>
          <w:rStyle w:val="TagStyle"/>
          <w:rtl/>
        </w:rPr>
        <w:t xml:space="preserve"> &gt;&gt; </w:t>
      </w:r>
      <w:r>
        <w:rPr>
          <w:rtl/>
        </w:rPr>
        <w:t>היו"ר לימור מגן תלם:</w:t>
      </w:r>
      <w:r w:rsidRPr="0032476B">
        <w:rPr>
          <w:rStyle w:val="TagStyle"/>
          <w:rtl/>
        </w:rPr>
        <w:t xml:space="preserve"> &lt;&lt; </w:t>
      </w:r>
      <w:proofErr w:type="spellStart"/>
      <w:r w:rsidRPr="0032476B">
        <w:rPr>
          <w:rStyle w:val="TagStyle"/>
          <w:rtl/>
        </w:rPr>
        <w:t>יור</w:t>
      </w:r>
      <w:proofErr w:type="spellEnd"/>
      <w:r w:rsidRPr="0032476B">
        <w:rPr>
          <w:rStyle w:val="TagStyle"/>
          <w:rtl/>
        </w:rPr>
        <w:t xml:space="preserve"> &gt;&gt;</w:t>
      </w:r>
      <w:r>
        <w:rPr>
          <w:rtl/>
        </w:rPr>
        <w:t xml:space="preserve">   </w:t>
      </w:r>
      <w:bookmarkEnd w:id="430"/>
    </w:p>
    <w:p w:rsidR="0032476B" w:rsidRDefault="0032476B" w:rsidP="0032476B">
      <w:pPr>
        <w:pStyle w:val="KeepWithNext"/>
        <w:rPr>
          <w:rtl/>
          <w:lang w:eastAsia="he-IL"/>
        </w:rPr>
      </w:pPr>
    </w:p>
    <w:p w:rsidR="0032476B" w:rsidRPr="0032476B" w:rsidRDefault="0032476B" w:rsidP="0032476B">
      <w:pPr>
        <w:rPr>
          <w:rtl/>
          <w:lang w:eastAsia="he-IL"/>
        </w:rPr>
      </w:pPr>
      <w:r>
        <w:rPr>
          <w:rFonts w:hint="cs"/>
          <w:rtl/>
          <w:lang w:eastAsia="he-IL"/>
        </w:rPr>
        <w:t>א</w:t>
      </w:r>
      <w:bookmarkStart w:id="431" w:name="_ETM_Q1_1274605"/>
      <w:bookmarkEnd w:id="431"/>
      <w:r>
        <w:rPr>
          <w:rFonts w:hint="cs"/>
          <w:rtl/>
          <w:lang w:eastAsia="he-IL"/>
        </w:rPr>
        <w:t xml:space="preserve">נחנו כמובן נעבור בשלב ההקראה תקנה-תקנה ונשמח לשמוע התייחסות. </w:t>
      </w:r>
      <w:r w:rsidR="00B76B99">
        <w:rPr>
          <w:rFonts w:hint="cs"/>
          <w:rtl/>
          <w:lang w:eastAsia="he-IL"/>
        </w:rPr>
        <w:t xml:space="preserve">אחרון </w:t>
      </w:r>
      <w:bookmarkStart w:id="432" w:name="_ETM_Q1_1277798"/>
      <w:bookmarkEnd w:id="432"/>
      <w:r w:rsidR="00B76B99">
        <w:rPr>
          <w:rFonts w:hint="cs"/>
          <w:rtl/>
          <w:lang w:eastAsia="he-IL"/>
        </w:rPr>
        <w:t xml:space="preserve">הדוברים, לפני שנעבור לסעיף ההגדרות, ד"ר יובל ארבל, עמותת צלול, </w:t>
      </w:r>
      <w:bookmarkStart w:id="433" w:name="_ETM_Q1_1281644"/>
      <w:bookmarkEnd w:id="433"/>
      <w:r w:rsidR="00B76B99">
        <w:rPr>
          <w:rFonts w:hint="cs"/>
          <w:rtl/>
          <w:lang w:eastAsia="he-IL"/>
        </w:rPr>
        <w:t xml:space="preserve">בבקשה. </w:t>
      </w:r>
    </w:p>
    <w:p w:rsidR="00AC40E2" w:rsidRDefault="00AC40E2" w:rsidP="00AC40E2">
      <w:pPr>
        <w:rPr>
          <w:rtl/>
          <w:lang w:eastAsia="he-IL"/>
        </w:rPr>
      </w:pPr>
      <w:bookmarkStart w:id="434" w:name="_ETM_Q1_1206939"/>
      <w:bookmarkStart w:id="435" w:name="_ETM_Q1_1207026"/>
      <w:bookmarkStart w:id="436" w:name="_ETM_Q1_1286767"/>
      <w:bookmarkStart w:id="437" w:name="_ETM_Q1_1286845"/>
      <w:bookmarkStart w:id="438" w:name="_ETM_Q1_1336247"/>
      <w:bookmarkStart w:id="439" w:name="_ETM_Q1_1336311"/>
      <w:bookmarkEnd w:id="434"/>
      <w:bookmarkEnd w:id="435"/>
      <w:bookmarkEnd w:id="436"/>
      <w:bookmarkEnd w:id="437"/>
      <w:bookmarkEnd w:id="438"/>
      <w:bookmarkEnd w:id="439"/>
    </w:p>
    <w:p w:rsidR="00A276AC" w:rsidRDefault="00A276AC" w:rsidP="00A276AC">
      <w:pPr>
        <w:pStyle w:val="a4"/>
        <w:keepNext/>
        <w:rPr>
          <w:rtl/>
        </w:rPr>
      </w:pPr>
      <w:bookmarkStart w:id="440" w:name="ET_speaker_יובל_ארבל_22"/>
      <w:r w:rsidRPr="00A276AC">
        <w:rPr>
          <w:rStyle w:val="TagStyle"/>
          <w:rtl/>
        </w:rPr>
        <w:t xml:space="preserve"> &lt;&lt; דובר &gt;&gt; </w:t>
      </w:r>
      <w:r>
        <w:rPr>
          <w:rtl/>
        </w:rPr>
        <w:t>יובל ארבל:</w:t>
      </w:r>
      <w:r w:rsidRPr="00A276AC">
        <w:rPr>
          <w:rStyle w:val="TagStyle"/>
          <w:rtl/>
        </w:rPr>
        <w:t xml:space="preserve"> &lt;&lt; דובר &gt;&gt;</w:t>
      </w:r>
      <w:r>
        <w:rPr>
          <w:rtl/>
        </w:rPr>
        <w:t xml:space="preserve">   </w:t>
      </w:r>
      <w:bookmarkEnd w:id="440"/>
    </w:p>
    <w:p w:rsidR="00A276AC" w:rsidRDefault="00A276AC" w:rsidP="00A276AC">
      <w:pPr>
        <w:pStyle w:val="KeepWithNext"/>
        <w:rPr>
          <w:rtl/>
          <w:lang w:eastAsia="he-IL"/>
        </w:rPr>
      </w:pPr>
    </w:p>
    <w:p w:rsidR="00A276AC" w:rsidRDefault="00A276AC" w:rsidP="00A276AC">
      <w:pPr>
        <w:rPr>
          <w:rtl/>
          <w:lang w:eastAsia="he-IL"/>
        </w:rPr>
      </w:pPr>
      <w:bookmarkStart w:id="441" w:name="_ETM_Q1_1344833"/>
      <w:bookmarkEnd w:id="441"/>
      <w:r>
        <w:rPr>
          <w:rFonts w:hint="cs"/>
          <w:rtl/>
          <w:lang w:eastAsia="he-IL"/>
        </w:rPr>
        <w:t>תודה</w:t>
      </w:r>
      <w:r w:rsidR="00A35866">
        <w:rPr>
          <w:rFonts w:hint="cs"/>
          <w:rtl/>
          <w:lang w:eastAsia="he-IL"/>
        </w:rPr>
        <w:t xml:space="preserve"> רבה. גם אני רוצה מאוד לברך על </w:t>
      </w:r>
      <w:bookmarkStart w:id="442" w:name="_ETM_Q1_1286805"/>
      <w:bookmarkEnd w:id="442"/>
      <w:r w:rsidR="00A35866">
        <w:rPr>
          <w:rFonts w:hint="cs"/>
          <w:rtl/>
          <w:lang w:eastAsia="he-IL"/>
        </w:rPr>
        <w:t xml:space="preserve">הדיון החשוב היום. כפי שליהי הזכירה קודם, ב-2017, לפי החלטת </w:t>
      </w:r>
      <w:bookmarkStart w:id="443" w:name="_ETM_Q1_1292123"/>
      <w:bookmarkEnd w:id="443"/>
      <w:r w:rsidR="00A35866">
        <w:rPr>
          <w:rFonts w:hint="cs"/>
          <w:rtl/>
          <w:lang w:eastAsia="he-IL"/>
        </w:rPr>
        <w:t xml:space="preserve">ממשלה, התקנות האלה היו צריכות להיות מחוקקות עד סוף </w:t>
      </w:r>
      <w:bookmarkStart w:id="444" w:name="_ETM_Q1_1297513"/>
      <w:bookmarkEnd w:id="444"/>
      <w:r w:rsidR="00A35866">
        <w:rPr>
          <w:rFonts w:hint="cs"/>
          <w:rtl/>
          <w:lang w:eastAsia="he-IL"/>
        </w:rPr>
        <w:t xml:space="preserve">שנת 2017, ולא כך. ובאמת גייסנו אז כמה ארגוני </w:t>
      </w:r>
      <w:bookmarkStart w:id="445" w:name="_ETM_Q1_1301282"/>
      <w:bookmarkEnd w:id="445"/>
      <w:r w:rsidR="00A35866">
        <w:rPr>
          <w:rFonts w:hint="cs"/>
          <w:rtl/>
          <w:lang w:eastAsia="he-IL"/>
        </w:rPr>
        <w:t xml:space="preserve">סביבה ודרשנו את הדיון. אבל מכל מיני סיבות זה לא </w:t>
      </w:r>
      <w:bookmarkStart w:id="446" w:name="_ETM_Q1_1309218"/>
      <w:bookmarkEnd w:id="446"/>
      <w:r w:rsidR="00A35866">
        <w:rPr>
          <w:rFonts w:hint="cs"/>
          <w:rtl/>
          <w:lang w:eastAsia="he-IL"/>
        </w:rPr>
        <w:t xml:space="preserve">צלח. לכן אני יכול לברך, גם כתושב חיפה שנושם את </w:t>
      </w:r>
      <w:bookmarkStart w:id="447" w:name="_ETM_Q1_1312399"/>
      <w:bookmarkEnd w:id="447"/>
      <w:r w:rsidR="00A35866">
        <w:rPr>
          <w:rFonts w:hint="cs"/>
          <w:rtl/>
          <w:lang w:eastAsia="he-IL"/>
        </w:rPr>
        <w:t xml:space="preserve">האוויר המזוהם שמגיע ממקורות שונים, גם ממפעלים מזוהמים אבל גם </w:t>
      </w:r>
      <w:bookmarkStart w:id="448" w:name="_ETM_Q1_1322079"/>
      <w:bookmarkEnd w:id="448"/>
      <w:r w:rsidR="00A35866">
        <w:rPr>
          <w:rFonts w:hint="cs"/>
          <w:rtl/>
          <w:lang w:eastAsia="he-IL"/>
        </w:rPr>
        <w:t xml:space="preserve">מהספינות. אנחנו מרגישים את זה היטב כמי שנמצא בים </w:t>
      </w:r>
      <w:bookmarkStart w:id="449" w:name="_ETM_Q1_1325651"/>
      <w:bookmarkEnd w:id="449"/>
      <w:r w:rsidR="00A35866">
        <w:rPr>
          <w:rFonts w:hint="cs"/>
          <w:rtl/>
          <w:lang w:eastAsia="he-IL"/>
        </w:rPr>
        <w:t xml:space="preserve">הרבה, וחשוב לפתור את הבעיות של האכיפה, כמו שליהי ציינה. </w:t>
      </w:r>
      <w:bookmarkStart w:id="450" w:name="_ETM_Q1_1329991"/>
      <w:bookmarkEnd w:id="450"/>
      <w:r w:rsidR="00A35866">
        <w:rPr>
          <w:rFonts w:hint="cs"/>
          <w:rtl/>
          <w:lang w:eastAsia="he-IL"/>
        </w:rPr>
        <w:t xml:space="preserve">אני מתנצל שאני לא אוכל להיות בכל הקראת התקנות, אני </w:t>
      </w:r>
      <w:bookmarkStart w:id="451" w:name="_ETM_Q1_1333543"/>
      <w:bookmarkEnd w:id="451"/>
      <w:r w:rsidR="00A35866">
        <w:rPr>
          <w:rFonts w:hint="cs"/>
          <w:rtl/>
          <w:lang w:eastAsia="he-IL"/>
        </w:rPr>
        <w:t xml:space="preserve">חייב להיות במקום אחר, אז שיהיה בהצלחה. </w:t>
      </w:r>
    </w:p>
    <w:p w:rsidR="00A276AC" w:rsidRDefault="00A276AC" w:rsidP="00A276AC">
      <w:pPr>
        <w:rPr>
          <w:rtl/>
          <w:lang w:eastAsia="he-IL"/>
        </w:rPr>
      </w:pPr>
      <w:bookmarkStart w:id="452" w:name="_ETM_Q1_1348624"/>
      <w:bookmarkStart w:id="453" w:name="_ETM_Q1_1348715"/>
      <w:bookmarkEnd w:id="452"/>
      <w:bookmarkEnd w:id="453"/>
    </w:p>
    <w:p w:rsidR="00A276AC" w:rsidRDefault="00A276AC" w:rsidP="00A276AC">
      <w:pPr>
        <w:pStyle w:val="af6"/>
        <w:keepNext/>
        <w:rPr>
          <w:rtl/>
        </w:rPr>
      </w:pPr>
      <w:bookmarkStart w:id="454" w:name="ET_yor_6227_23"/>
      <w:r w:rsidRPr="00A276AC">
        <w:rPr>
          <w:rStyle w:val="TagStyle"/>
          <w:rtl/>
        </w:rPr>
        <w:t xml:space="preserve"> &lt;&lt; </w:t>
      </w:r>
      <w:proofErr w:type="spellStart"/>
      <w:r w:rsidRPr="00A276AC">
        <w:rPr>
          <w:rStyle w:val="TagStyle"/>
          <w:rtl/>
        </w:rPr>
        <w:t>יור</w:t>
      </w:r>
      <w:proofErr w:type="spellEnd"/>
      <w:r w:rsidRPr="00A276AC">
        <w:rPr>
          <w:rStyle w:val="TagStyle"/>
          <w:rtl/>
        </w:rPr>
        <w:t xml:space="preserve"> &gt;&gt; </w:t>
      </w:r>
      <w:r>
        <w:rPr>
          <w:rtl/>
        </w:rPr>
        <w:t>היו"ר לימור מגן תלם:</w:t>
      </w:r>
      <w:r w:rsidRPr="00A276AC">
        <w:rPr>
          <w:rStyle w:val="TagStyle"/>
          <w:rtl/>
        </w:rPr>
        <w:t xml:space="preserve"> &lt;&lt; </w:t>
      </w:r>
      <w:proofErr w:type="spellStart"/>
      <w:r w:rsidRPr="00A276AC">
        <w:rPr>
          <w:rStyle w:val="TagStyle"/>
          <w:rtl/>
        </w:rPr>
        <w:t>יור</w:t>
      </w:r>
      <w:proofErr w:type="spellEnd"/>
      <w:r w:rsidRPr="00A276AC">
        <w:rPr>
          <w:rStyle w:val="TagStyle"/>
          <w:rtl/>
        </w:rPr>
        <w:t xml:space="preserve"> &gt;&gt;</w:t>
      </w:r>
      <w:r>
        <w:rPr>
          <w:rtl/>
        </w:rPr>
        <w:t xml:space="preserve">   </w:t>
      </w:r>
      <w:bookmarkEnd w:id="454"/>
    </w:p>
    <w:p w:rsidR="00A276AC" w:rsidRDefault="00A276AC" w:rsidP="00A276AC">
      <w:pPr>
        <w:pStyle w:val="KeepWithNext"/>
        <w:rPr>
          <w:rtl/>
          <w:lang w:eastAsia="he-IL"/>
        </w:rPr>
      </w:pPr>
    </w:p>
    <w:p w:rsidR="00A276AC" w:rsidRDefault="00A35866" w:rsidP="00A276AC">
      <w:pPr>
        <w:rPr>
          <w:rtl/>
          <w:lang w:eastAsia="he-IL"/>
        </w:rPr>
      </w:pPr>
      <w:bookmarkStart w:id="455" w:name="_ETM_Q1_1351555"/>
      <w:bookmarkEnd w:id="455"/>
      <w:r>
        <w:rPr>
          <w:rFonts w:hint="cs"/>
          <w:rtl/>
          <w:lang w:eastAsia="he-IL"/>
        </w:rPr>
        <w:t xml:space="preserve">תודה רבה, יובל. </w:t>
      </w:r>
      <w:bookmarkStart w:id="456" w:name="_ETM_Q1_1336614"/>
      <w:bookmarkEnd w:id="456"/>
      <w:r>
        <w:rPr>
          <w:rFonts w:hint="cs"/>
          <w:rtl/>
          <w:lang w:eastAsia="he-IL"/>
        </w:rPr>
        <w:t xml:space="preserve">אני שמחה לשמוע את התמיכה של כל הגורמים. אם </w:t>
      </w:r>
      <w:bookmarkStart w:id="457" w:name="_ETM_Q1_1339127"/>
      <w:bookmarkEnd w:id="457"/>
      <w:r>
        <w:rPr>
          <w:rFonts w:hint="cs"/>
          <w:rtl/>
          <w:lang w:eastAsia="he-IL"/>
        </w:rPr>
        <w:t xml:space="preserve">אין עוד הערות והתייחסויות, אנחנו נעבור להקראה. נתחיל בהגדרות, בבקשה. </w:t>
      </w:r>
    </w:p>
    <w:p w:rsidR="00A276AC" w:rsidRDefault="00A276AC" w:rsidP="00A276AC">
      <w:pPr>
        <w:rPr>
          <w:rtl/>
          <w:lang w:eastAsia="he-IL"/>
        </w:rPr>
      </w:pPr>
      <w:bookmarkStart w:id="458" w:name="_ETM_Q1_1355012"/>
      <w:bookmarkStart w:id="459" w:name="_ETM_Q1_1355094"/>
      <w:bookmarkStart w:id="460" w:name="_ETM_Q1_1356167"/>
      <w:bookmarkEnd w:id="458"/>
      <w:bookmarkEnd w:id="459"/>
      <w:bookmarkEnd w:id="460"/>
    </w:p>
    <w:p w:rsidR="00A276AC" w:rsidRDefault="00A276AC" w:rsidP="00A276AC">
      <w:pPr>
        <w:pStyle w:val="af9"/>
        <w:keepNext/>
        <w:rPr>
          <w:rtl/>
          <w:lang w:eastAsia="he-IL"/>
        </w:rPr>
      </w:pPr>
      <w:bookmarkStart w:id="461" w:name="ET_guest_792082_24"/>
      <w:r w:rsidRPr="00A276AC">
        <w:rPr>
          <w:rStyle w:val="TagStyle"/>
          <w:rtl/>
        </w:rPr>
        <w:t xml:space="preserve"> &lt;&lt; אורח &gt;&gt; </w:t>
      </w:r>
      <w:r>
        <w:rPr>
          <w:rtl/>
          <w:lang w:eastAsia="he-IL"/>
        </w:rPr>
        <w:t>שירה סופר:</w:t>
      </w:r>
      <w:r w:rsidRPr="00A276AC">
        <w:rPr>
          <w:rStyle w:val="TagStyle"/>
          <w:rtl/>
        </w:rPr>
        <w:t xml:space="preserve"> &lt;&lt; אורח &gt;&gt;</w:t>
      </w:r>
      <w:r>
        <w:rPr>
          <w:rtl/>
          <w:lang w:eastAsia="he-IL"/>
        </w:rPr>
        <w:t xml:space="preserve">   </w:t>
      </w:r>
      <w:bookmarkEnd w:id="461"/>
    </w:p>
    <w:p w:rsidR="009E6E71" w:rsidRPr="00735050" w:rsidRDefault="009E6E71" w:rsidP="009E6E71">
      <w:pPr>
        <w:pStyle w:val="HeadHatzaotHok"/>
        <w:keepNext w:val="0"/>
        <w:keepLines w:val="0"/>
        <w:spacing w:line="240" w:lineRule="auto"/>
        <w:rPr>
          <w:rFonts w:ascii="David" w:hAnsi="David"/>
          <w:color w:val="auto"/>
          <w:sz w:val="24"/>
          <w:szCs w:val="24"/>
          <w:rtl/>
        </w:rPr>
      </w:pPr>
      <w:bookmarkStart w:id="462" w:name="_ETM_Q1_1363271"/>
      <w:bookmarkStart w:id="463" w:name="_ETM_Q1_1363446"/>
      <w:bookmarkEnd w:id="462"/>
      <w:bookmarkEnd w:id="463"/>
      <w:r w:rsidRPr="00735050">
        <w:rPr>
          <w:rFonts w:ascii="David" w:hAnsi="David"/>
          <w:color w:val="auto"/>
          <w:sz w:val="24"/>
          <w:szCs w:val="24"/>
          <w:rtl/>
        </w:rPr>
        <w:t>תקנות הנמלים (מניעת זיהום אוויר מכלי שיט), התשפ"ב-2022</w:t>
      </w:r>
    </w:p>
    <w:tbl>
      <w:tblPr>
        <w:bidiVisual/>
        <w:tblW w:w="9022" w:type="dxa"/>
        <w:tblInd w:w="-101" w:type="dxa"/>
        <w:tblLayout w:type="fixed"/>
        <w:tblCellMar>
          <w:top w:w="57" w:type="dxa"/>
          <w:left w:w="0" w:type="dxa"/>
          <w:bottom w:w="57" w:type="dxa"/>
          <w:right w:w="0" w:type="dxa"/>
        </w:tblCellMar>
        <w:tblLook w:val="01E0" w:firstRow="1" w:lastRow="1" w:firstColumn="1" w:lastColumn="1" w:noHBand="0" w:noVBand="0"/>
      </w:tblPr>
      <w:tblGrid>
        <w:gridCol w:w="9022"/>
      </w:tblGrid>
      <w:tr w:rsidR="009E6E71" w:rsidRPr="00735050" w:rsidTr="00B572E7">
        <w:trPr>
          <w:cantSplit/>
          <w:trHeight w:val="60"/>
        </w:trPr>
        <w:tc>
          <w:tcPr>
            <w:tcW w:w="9022" w:type="dxa"/>
          </w:tcPr>
          <w:p w:rsidR="009E6E71" w:rsidRPr="00735050" w:rsidRDefault="009E6E71" w:rsidP="00B572E7">
            <w:pPr>
              <w:pStyle w:val="TableHead"/>
              <w:spacing w:line="240" w:lineRule="auto"/>
              <w:jc w:val="both"/>
              <w:rPr>
                <w:rFonts w:ascii="David" w:hAnsi="David"/>
                <w:b w:val="0"/>
                <w:bCs w:val="0"/>
                <w:sz w:val="24"/>
                <w:szCs w:val="24"/>
                <w:rtl/>
              </w:rPr>
            </w:pPr>
            <w:r w:rsidRPr="00735050">
              <w:rPr>
                <w:rFonts w:ascii="David" w:hAnsi="David"/>
                <w:b w:val="0"/>
                <w:bCs w:val="0"/>
                <w:sz w:val="24"/>
                <w:szCs w:val="24"/>
                <w:rtl/>
              </w:rPr>
              <w:t>בתוקף סמכותי לפי סעיף 60(1)(ד), (יד) ו-(</w:t>
            </w:r>
            <w:proofErr w:type="spellStart"/>
            <w:r w:rsidRPr="00735050">
              <w:rPr>
                <w:rFonts w:ascii="David" w:hAnsi="David"/>
                <w:b w:val="0"/>
                <w:bCs w:val="0"/>
                <w:sz w:val="24"/>
                <w:szCs w:val="24"/>
                <w:rtl/>
              </w:rPr>
              <w:t>יז</w:t>
            </w:r>
            <w:proofErr w:type="spellEnd"/>
            <w:r w:rsidRPr="00735050">
              <w:rPr>
                <w:rFonts w:ascii="David" w:hAnsi="David"/>
                <w:b w:val="0"/>
                <w:bCs w:val="0"/>
                <w:sz w:val="24"/>
                <w:szCs w:val="24"/>
                <w:rtl/>
              </w:rPr>
              <w:t xml:space="preserve">) ו-(2)(א), (ג) ו-(ח) לפקודת הנמלים [נוסח חדש], התשל"א-1971 (להלן - הפקודה), לפי הצעת רשות הספנות והנמלים מכוח סעיף 32(א) לחוק רשות הספנות והנמלים, התשס"ד-2004 (להלן - חוק רשות הספנות והנמלים), ובאישור ועדת הכלכלה של הכנסת לפי סעיף 2(ב) לחוק העונשין, התשל"ז-1977,  אני מתקינה תקנות אלה:   </w:t>
            </w:r>
          </w:p>
        </w:tc>
      </w:tr>
      <w:tr w:rsidR="009E6E71" w:rsidRPr="00735050" w:rsidTr="00B572E7">
        <w:trPr>
          <w:cantSplit/>
          <w:trHeight w:val="60"/>
        </w:trPr>
        <w:tc>
          <w:tcPr>
            <w:tcW w:w="9022" w:type="dxa"/>
          </w:tcPr>
          <w:p w:rsidR="009E6E71" w:rsidRPr="00735050" w:rsidRDefault="009E6E71" w:rsidP="00B572E7">
            <w:pPr>
              <w:pStyle w:val="TableHead"/>
              <w:spacing w:line="240" w:lineRule="auto"/>
              <w:rPr>
                <w:rFonts w:ascii="David" w:hAnsi="David"/>
                <w:sz w:val="24"/>
                <w:szCs w:val="24"/>
                <w:rtl/>
              </w:rPr>
            </w:pPr>
            <w:r w:rsidRPr="00735050">
              <w:rPr>
                <w:rFonts w:ascii="David" w:hAnsi="David"/>
                <w:sz w:val="24"/>
                <w:szCs w:val="24"/>
                <w:rtl/>
              </w:rPr>
              <w:t xml:space="preserve">חלק א': פרשנות ותחולה </w:t>
            </w:r>
          </w:p>
        </w:tc>
      </w:tr>
    </w:tbl>
    <w:p w:rsidR="009E6E71" w:rsidRPr="00735050" w:rsidRDefault="009E6E71" w:rsidP="009E6E71">
      <w:pPr>
        <w:spacing w:line="240" w:lineRule="auto"/>
        <w:rPr>
          <w:rFonts w:ascii="David" w:hAnsi="David"/>
        </w:rPr>
      </w:pPr>
    </w:p>
    <w:tbl>
      <w:tblPr>
        <w:bidiVisual/>
        <w:tblW w:w="9022"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6479"/>
      </w:tblGrid>
      <w:tr w:rsidR="009E6E71" w:rsidRPr="00735050" w:rsidTr="00B572E7">
        <w:trPr>
          <w:cantSplit/>
          <w:trHeight w:val="60"/>
        </w:trPr>
        <w:tc>
          <w:tcPr>
            <w:tcW w:w="1733" w:type="dxa"/>
          </w:tcPr>
          <w:p w:rsidR="009E6E71" w:rsidRPr="00735050" w:rsidRDefault="009E6E71" w:rsidP="00B572E7">
            <w:pPr>
              <w:pStyle w:val="TableSideHeading"/>
              <w:keepLines w:val="0"/>
              <w:spacing w:line="240" w:lineRule="auto"/>
              <w:rPr>
                <w:rFonts w:ascii="David" w:hAnsi="David"/>
                <w:sz w:val="24"/>
                <w:szCs w:val="24"/>
              </w:rPr>
            </w:pPr>
            <w:r w:rsidRPr="00735050">
              <w:rPr>
                <w:rFonts w:ascii="David" w:hAnsi="David"/>
                <w:sz w:val="24"/>
                <w:szCs w:val="24"/>
                <w:rtl/>
              </w:rPr>
              <w:t>הגדרות</w:t>
            </w:r>
          </w:p>
        </w:tc>
        <w:tc>
          <w:tcPr>
            <w:tcW w:w="810" w:type="dxa"/>
          </w:tcPr>
          <w:p w:rsidR="009E6E71" w:rsidRPr="00735050" w:rsidRDefault="009E6E71" w:rsidP="009E6E71">
            <w:pPr>
              <w:pStyle w:val="TableText"/>
              <w:keepLines w:val="0"/>
              <w:numPr>
                <w:ilvl w:val="0"/>
                <w:numId w:val="3"/>
              </w:numPr>
              <w:tabs>
                <w:tab w:val="clear" w:pos="624"/>
              </w:tabs>
              <w:spacing w:line="240" w:lineRule="auto"/>
              <w:rPr>
                <w:rFonts w:ascii="David" w:hAnsi="David"/>
                <w:sz w:val="24"/>
                <w:szCs w:val="24"/>
              </w:rPr>
            </w:pPr>
          </w:p>
        </w:tc>
        <w:tc>
          <w:tcPr>
            <w:tcW w:w="6479" w:type="dxa"/>
          </w:tcPr>
          <w:p w:rsidR="009E6E71" w:rsidRPr="00735050" w:rsidRDefault="009E6E71" w:rsidP="00B572E7">
            <w:pPr>
              <w:pStyle w:val="TableBlock"/>
              <w:keepLines w:val="0"/>
              <w:spacing w:line="240" w:lineRule="auto"/>
              <w:rPr>
                <w:rFonts w:ascii="David" w:hAnsi="David"/>
                <w:sz w:val="24"/>
                <w:szCs w:val="24"/>
              </w:rPr>
            </w:pPr>
            <w:r w:rsidRPr="00735050">
              <w:rPr>
                <w:rFonts w:ascii="David" w:hAnsi="David"/>
                <w:sz w:val="24"/>
                <w:szCs w:val="24"/>
                <w:rtl/>
              </w:rPr>
              <w:t>בתקנות אלה:</w:t>
            </w:r>
          </w:p>
        </w:tc>
      </w:tr>
      <w:tr w:rsidR="009E6E71" w:rsidRPr="00735050" w:rsidTr="00B572E7">
        <w:trPr>
          <w:cantSplit/>
          <w:trHeight w:val="2019"/>
        </w:trPr>
        <w:tc>
          <w:tcPr>
            <w:tcW w:w="1733" w:type="dxa"/>
          </w:tcPr>
          <w:p w:rsidR="009E6E71" w:rsidRPr="00735050" w:rsidRDefault="009E6E71" w:rsidP="00B572E7">
            <w:pPr>
              <w:pStyle w:val="TableSideHeading"/>
              <w:keepLines w:val="0"/>
              <w:spacing w:line="240" w:lineRule="auto"/>
              <w:rPr>
                <w:rFonts w:ascii="David" w:hAnsi="David"/>
                <w:sz w:val="24"/>
                <w:szCs w:val="24"/>
              </w:rPr>
            </w:pPr>
          </w:p>
        </w:tc>
        <w:tc>
          <w:tcPr>
            <w:tcW w:w="810" w:type="dxa"/>
          </w:tcPr>
          <w:p w:rsidR="009E6E71" w:rsidRPr="00735050" w:rsidRDefault="009E6E71" w:rsidP="00B572E7">
            <w:pPr>
              <w:pStyle w:val="TableText"/>
              <w:spacing w:line="240" w:lineRule="auto"/>
              <w:rPr>
                <w:rFonts w:ascii="David" w:hAnsi="David"/>
                <w:sz w:val="24"/>
                <w:szCs w:val="24"/>
              </w:rPr>
            </w:pPr>
          </w:p>
        </w:tc>
        <w:tc>
          <w:tcPr>
            <w:tcW w:w="6479" w:type="dxa"/>
          </w:tcPr>
          <w:p w:rsidR="009E6E71" w:rsidRPr="00735050" w:rsidRDefault="009E6E71" w:rsidP="00B572E7">
            <w:pPr>
              <w:pStyle w:val="TableBlockOutdent"/>
              <w:spacing w:line="240" w:lineRule="auto"/>
              <w:rPr>
                <w:rFonts w:ascii="David" w:hAnsi="David"/>
                <w:sz w:val="24"/>
                <w:szCs w:val="24"/>
                <w:rtl/>
              </w:rPr>
            </w:pPr>
            <w:r w:rsidRPr="00735050">
              <w:rPr>
                <w:rFonts w:ascii="David" w:hAnsi="David"/>
                <w:sz w:val="24"/>
                <w:szCs w:val="24"/>
                <w:rtl/>
              </w:rPr>
              <w:t>"אזור בקרת פליטה" – אזור שיש לנקוט בו באמצעי חובה לבקרת פליטה מכלי שיט לפי תקנות אלה, כדי למנוע, לצמצם ולשלוט בזיהום אוויר שמקורו בתחמוצות חנקן, תחמוצות גופרית או חומר חלקיקי, כולם או חלקם, ובהשפעותיו השליליות של זיהום אוויר כאמור על בריאות האדם והסביבה, ובכלל זה אזור כאמור בתקנות 15 ו-22 ובתוספת הראשונה;</w:t>
            </w:r>
          </w:p>
        </w:tc>
      </w:tr>
    </w:tbl>
    <w:p w:rsidR="009E6E71" w:rsidRDefault="009E6E71" w:rsidP="009E6E71">
      <w:pPr>
        <w:rPr>
          <w:rtl/>
          <w:lang w:eastAsia="he-IL"/>
        </w:rPr>
      </w:pPr>
      <w:r>
        <w:rPr>
          <w:rFonts w:hint="cs"/>
          <w:rtl/>
          <w:lang w:eastAsia="he-IL"/>
        </w:rPr>
        <w:t xml:space="preserve">אני </w:t>
      </w:r>
      <w:bookmarkStart w:id="464" w:name="_ETM_Q1_1424476"/>
      <w:bookmarkEnd w:id="464"/>
      <w:r>
        <w:rPr>
          <w:rFonts w:hint="cs"/>
          <w:rtl/>
          <w:lang w:eastAsia="he-IL"/>
        </w:rPr>
        <w:t xml:space="preserve">מבקשת לציין שבעצה אחת עם הייעוץ המשפטי של ועדת </w:t>
      </w:r>
      <w:bookmarkStart w:id="465" w:name="_ETM_Q1_1430011"/>
      <w:bookmarkEnd w:id="465"/>
      <w:r>
        <w:rPr>
          <w:rFonts w:hint="cs"/>
          <w:rtl/>
          <w:lang w:eastAsia="he-IL"/>
        </w:rPr>
        <w:t>הכלכלה, אנחנו מקריאים היום את ההגדרות אבל לא נצביע</w:t>
      </w:r>
      <w:bookmarkStart w:id="466" w:name="_ETM_Q1_1432614"/>
      <w:bookmarkEnd w:id="466"/>
      <w:r>
        <w:rPr>
          <w:rFonts w:hint="cs"/>
          <w:rtl/>
          <w:lang w:eastAsia="he-IL"/>
        </w:rPr>
        <w:t xml:space="preserve"> עליהן, משום שיש עדיין דיוקים וכמה נקודות שאנחנו רוצים </w:t>
      </w:r>
      <w:bookmarkStart w:id="467" w:name="_ETM_Q1_1438394"/>
      <w:bookmarkEnd w:id="467"/>
      <w:r>
        <w:rPr>
          <w:rFonts w:hint="cs"/>
          <w:rtl/>
          <w:lang w:eastAsia="he-IL"/>
        </w:rPr>
        <w:t xml:space="preserve">לוודא. </w:t>
      </w:r>
    </w:p>
    <w:p w:rsidR="009E6E71" w:rsidRDefault="009E6E71" w:rsidP="009E6E71">
      <w:pPr>
        <w:rPr>
          <w:rtl/>
          <w:lang w:eastAsia="he-IL"/>
        </w:rPr>
      </w:pPr>
      <w:bookmarkStart w:id="468" w:name="_ETM_Q1_1439739"/>
      <w:bookmarkStart w:id="469" w:name="_ETM_Q1_1439927"/>
      <w:bookmarkEnd w:id="468"/>
      <w:bookmarkEnd w:id="469"/>
    </w:p>
    <w:p w:rsidR="009E6E71" w:rsidRDefault="009E6E71" w:rsidP="009E6E71">
      <w:pPr>
        <w:pStyle w:val="af6"/>
        <w:keepNext/>
        <w:rPr>
          <w:rtl/>
        </w:rPr>
      </w:pPr>
      <w:bookmarkStart w:id="470" w:name="ET_yor_6227_71"/>
      <w:r w:rsidRPr="009E6E71">
        <w:rPr>
          <w:rStyle w:val="TagStyle"/>
          <w:rtl/>
        </w:rPr>
        <w:t xml:space="preserve"> &lt;&lt; </w:t>
      </w:r>
      <w:proofErr w:type="spellStart"/>
      <w:r w:rsidRPr="009E6E71">
        <w:rPr>
          <w:rStyle w:val="TagStyle"/>
          <w:rtl/>
        </w:rPr>
        <w:t>יור</w:t>
      </w:r>
      <w:proofErr w:type="spellEnd"/>
      <w:r w:rsidRPr="009E6E71">
        <w:rPr>
          <w:rStyle w:val="TagStyle"/>
          <w:rtl/>
        </w:rPr>
        <w:t xml:space="preserve"> &gt;&gt; </w:t>
      </w:r>
      <w:r>
        <w:rPr>
          <w:rtl/>
        </w:rPr>
        <w:t>היו"ר לימור מגן תלם:</w:t>
      </w:r>
      <w:r w:rsidRPr="009E6E71">
        <w:rPr>
          <w:rStyle w:val="TagStyle"/>
          <w:rtl/>
        </w:rPr>
        <w:t xml:space="preserve"> &lt;&lt; </w:t>
      </w:r>
      <w:proofErr w:type="spellStart"/>
      <w:r w:rsidRPr="009E6E71">
        <w:rPr>
          <w:rStyle w:val="TagStyle"/>
          <w:rtl/>
        </w:rPr>
        <w:t>יור</w:t>
      </w:r>
      <w:proofErr w:type="spellEnd"/>
      <w:r w:rsidRPr="009E6E71">
        <w:rPr>
          <w:rStyle w:val="TagStyle"/>
          <w:rtl/>
        </w:rPr>
        <w:t xml:space="preserve"> &gt;&gt;</w:t>
      </w:r>
      <w:r>
        <w:rPr>
          <w:rtl/>
        </w:rPr>
        <w:t xml:space="preserve">   </w:t>
      </w:r>
      <w:bookmarkEnd w:id="470"/>
    </w:p>
    <w:p w:rsidR="009E6E71" w:rsidRDefault="009E6E71" w:rsidP="009E6E71">
      <w:pPr>
        <w:pStyle w:val="KeepWithNext"/>
        <w:rPr>
          <w:rtl/>
          <w:lang w:eastAsia="he-IL"/>
        </w:rPr>
      </w:pPr>
    </w:p>
    <w:p w:rsidR="009E6E71" w:rsidRDefault="009E6E71" w:rsidP="009E6E71">
      <w:pPr>
        <w:rPr>
          <w:rtl/>
          <w:lang w:eastAsia="he-IL"/>
        </w:rPr>
      </w:pPr>
      <w:bookmarkStart w:id="471" w:name="_ETM_Q1_1441984"/>
      <w:bookmarkEnd w:id="471"/>
      <w:r>
        <w:rPr>
          <w:rFonts w:hint="cs"/>
          <w:rtl/>
          <w:lang w:eastAsia="he-IL"/>
        </w:rPr>
        <w:t xml:space="preserve">בסדר. </w:t>
      </w:r>
    </w:p>
    <w:p w:rsidR="009E6E71" w:rsidRDefault="009E6E71" w:rsidP="009E6E71">
      <w:pPr>
        <w:rPr>
          <w:rtl/>
          <w:lang w:eastAsia="he-IL"/>
        </w:rPr>
      </w:pPr>
      <w:bookmarkStart w:id="472" w:name="_ETM_Q1_1445259"/>
      <w:bookmarkStart w:id="473" w:name="_ETM_Q1_1445429"/>
      <w:bookmarkEnd w:id="472"/>
      <w:bookmarkEnd w:id="473"/>
    </w:p>
    <w:p w:rsidR="009E6E71" w:rsidRDefault="009E6E71" w:rsidP="009E6E71">
      <w:pPr>
        <w:pStyle w:val="af9"/>
        <w:keepNext/>
        <w:rPr>
          <w:rtl/>
          <w:lang w:eastAsia="he-IL"/>
        </w:rPr>
      </w:pPr>
      <w:bookmarkStart w:id="474" w:name="ET_guest_792082_72"/>
      <w:r w:rsidRPr="009E6E71">
        <w:rPr>
          <w:rStyle w:val="TagStyle"/>
          <w:rtl/>
        </w:rPr>
        <w:t xml:space="preserve"> &lt;&lt; אורח &gt;&gt; </w:t>
      </w:r>
      <w:r>
        <w:rPr>
          <w:rtl/>
          <w:lang w:eastAsia="he-IL"/>
        </w:rPr>
        <w:t>שירה סופר:</w:t>
      </w:r>
      <w:r w:rsidRPr="009E6E71">
        <w:rPr>
          <w:rStyle w:val="TagStyle"/>
          <w:rtl/>
        </w:rPr>
        <w:t xml:space="preserve"> &lt;&lt; אורח &gt;&gt;</w:t>
      </w:r>
      <w:r>
        <w:rPr>
          <w:rtl/>
          <w:lang w:eastAsia="he-IL"/>
        </w:rPr>
        <w:t xml:space="preserve">   </w:t>
      </w:r>
      <w:bookmarkEnd w:id="474"/>
    </w:p>
    <w:p w:rsidR="009E6E71" w:rsidRDefault="009E6E71" w:rsidP="009E6E71">
      <w:pPr>
        <w:pStyle w:val="KeepWithNext"/>
        <w:rPr>
          <w:rtl/>
          <w:lang w:eastAsia="he-IL"/>
        </w:rPr>
      </w:pPr>
    </w:p>
    <w:p w:rsidR="009E6E71" w:rsidRDefault="006E0187" w:rsidP="009E6E71">
      <w:pPr>
        <w:rPr>
          <w:rtl/>
          <w:lang w:eastAsia="he-IL"/>
        </w:rPr>
      </w:pPr>
      <w:r w:rsidRPr="00735050">
        <w:rPr>
          <w:rFonts w:ascii="David" w:hAnsi="David"/>
          <w:rtl/>
        </w:rPr>
        <w:t>"האזור הימי" – כהגדרתו בחוק ספנות חופית (היתר לכלי שיט זר), התשס"ו-2005;</w:t>
      </w:r>
    </w:p>
    <w:p w:rsidR="006E0187" w:rsidRDefault="006E0187" w:rsidP="009E6E71">
      <w:pPr>
        <w:rPr>
          <w:rtl/>
          <w:lang w:eastAsia="he-IL"/>
        </w:rPr>
      </w:pPr>
    </w:p>
    <w:p w:rsidR="006E0187" w:rsidRDefault="006E0187" w:rsidP="009E6E71">
      <w:pPr>
        <w:rPr>
          <w:rtl/>
          <w:lang w:eastAsia="he-IL"/>
        </w:rPr>
      </w:pPr>
      <w:r>
        <w:rPr>
          <w:rFonts w:hint="cs"/>
          <w:rtl/>
          <w:lang w:eastAsia="he-IL"/>
        </w:rPr>
        <w:t xml:space="preserve">לכך התייחסתי לפני כן כשדיברתי על התחולה הטריטוריאלית. </w:t>
      </w:r>
      <w:bookmarkStart w:id="475" w:name="_ETM_Q1_1455036"/>
      <w:bookmarkEnd w:id="475"/>
    </w:p>
    <w:p w:rsidR="006E0187" w:rsidRDefault="006E0187" w:rsidP="009E6E71">
      <w:pPr>
        <w:rPr>
          <w:rtl/>
          <w:lang w:eastAsia="he-IL"/>
        </w:rPr>
      </w:pPr>
      <w:bookmarkStart w:id="476" w:name="_ETM_Q1_1455772"/>
      <w:bookmarkEnd w:id="476"/>
    </w:p>
    <w:p w:rsidR="006E0187" w:rsidRDefault="006E0187" w:rsidP="006E0187">
      <w:pPr>
        <w:rPr>
          <w:rtl/>
          <w:lang w:eastAsia="he-IL"/>
        </w:rPr>
      </w:pPr>
      <w:bookmarkStart w:id="477" w:name="_ETM_Q1_1456033"/>
      <w:bookmarkStart w:id="478" w:name="_ETM_Q1_1456056"/>
      <w:bookmarkStart w:id="479" w:name="_ETM_Q1_1456146"/>
      <w:bookmarkEnd w:id="477"/>
      <w:bookmarkEnd w:id="478"/>
      <w:bookmarkEnd w:id="479"/>
      <w:r w:rsidRPr="00735050">
        <w:rPr>
          <w:rFonts w:ascii="David" w:hAnsi="David"/>
          <w:rtl/>
        </w:rPr>
        <w:t>"</w:t>
      </w:r>
      <w:proofErr w:type="spellStart"/>
      <w:r w:rsidRPr="00735050">
        <w:rPr>
          <w:rFonts w:ascii="David" w:hAnsi="David"/>
          <w:rtl/>
        </w:rPr>
        <w:t>אימ"ו</w:t>
      </w:r>
      <w:proofErr w:type="spellEnd"/>
      <w:r w:rsidRPr="00735050">
        <w:rPr>
          <w:rFonts w:ascii="David" w:hAnsi="David"/>
          <w:rtl/>
        </w:rPr>
        <w:t>", "אתר אינטרנט",</w:t>
      </w:r>
      <w:r>
        <w:rPr>
          <w:rFonts w:ascii="David" w:hAnsi="David" w:hint="cs"/>
          <w:rtl/>
        </w:rPr>
        <w:t xml:space="preserve"> - מחקנו את "האזור הימי". אתם רואים כאן עקוב </w:t>
      </w:r>
      <w:bookmarkStart w:id="480" w:name="_ETM_Q1_1457920"/>
      <w:bookmarkEnd w:id="480"/>
      <w:r>
        <w:rPr>
          <w:rFonts w:ascii="David" w:hAnsi="David" w:hint="cs"/>
          <w:rtl/>
        </w:rPr>
        <w:t>אחר שינויים שערכנו בתיאום עם הייעוץ המשפטי של ועדת</w:t>
      </w:r>
      <w:bookmarkStart w:id="481" w:name="_ETM_Q1_1464185"/>
      <w:bookmarkEnd w:id="481"/>
      <w:r>
        <w:rPr>
          <w:rFonts w:ascii="David" w:hAnsi="David" w:hint="cs"/>
          <w:rtl/>
        </w:rPr>
        <w:t xml:space="preserve"> הכלכלה. "האזור הימי" ו"האמנה" נמחקו והם יוגדרו בנפרד </w:t>
      </w:r>
      <w:r>
        <w:rPr>
          <w:rFonts w:ascii="David" w:hAnsi="David"/>
          <w:rtl/>
        </w:rPr>
        <w:t>–</w:t>
      </w:r>
      <w:r>
        <w:rPr>
          <w:rFonts w:ascii="David" w:hAnsi="David" w:hint="cs"/>
          <w:rtl/>
        </w:rPr>
        <w:t xml:space="preserve"> </w:t>
      </w:r>
      <w:bookmarkStart w:id="482" w:name="_ETM_Q1_1467469"/>
      <w:bookmarkEnd w:id="482"/>
      <w:r w:rsidRPr="00735050">
        <w:rPr>
          <w:rFonts w:ascii="David" w:hAnsi="David"/>
          <w:rtl/>
        </w:rPr>
        <w:t xml:space="preserve">"המנהל", "הרשות", "חברת סיווג", "מי </w:t>
      </w:r>
      <w:proofErr w:type="spellStart"/>
      <w:r w:rsidRPr="00735050">
        <w:rPr>
          <w:rFonts w:ascii="David" w:hAnsi="David"/>
          <w:rtl/>
        </w:rPr>
        <w:t>שיפוליים</w:t>
      </w:r>
      <w:proofErr w:type="spellEnd"/>
      <w:r w:rsidRPr="00735050">
        <w:rPr>
          <w:rFonts w:ascii="David" w:hAnsi="David"/>
          <w:rtl/>
        </w:rPr>
        <w:t>", ו-"מנהל הרשות – כהגדרתם בתקנות הנמלים חומרים נוזליים מזיקים בצובר;</w:t>
      </w:r>
    </w:p>
    <w:p w:rsidR="006E0187" w:rsidRDefault="006E0187" w:rsidP="006E0187">
      <w:pPr>
        <w:rPr>
          <w:rtl/>
          <w:lang w:eastAsia="he-IL"/>
        </w:rPr>
      </w:pPr>
      <w:bookmarkStart w:id="483" w:name="_ETM_Q1_1476339"/>
      <w:bookmarkEnd w:id="483"/>
    </w:p>
    <w:tbl>
      <w:tblPr>
        <w:bidiVisual/>
        <w:tblW w:w="9022" w:type="dxa"/>
        <w:tblInd w:w="-101" w:type="dxa"/>
        <w:tblLayout w:type="fixed"/>
        <w:tblCellMar>
          <w:top w:w="57" w:type="dxa"/>
          <w:left w:w="0" w:type="dxa"/>
          <w:bottom w:w="57" w:type="dxa"/>
          <w:right w:w="0" w:type="dxa"/>
        </w:tblCellMar>
        <w:tblLook w:val="01E0" w:firstRow="1" w:lastRow="1" w:firstColumn="1" w:lastColumn="1" w:noHBand="0" w:noVBand="0"/>
      </w:tblPr>
      <w:tblGrid>
        <w:gridCol w:w="826"/>
        <w:gridCol w:w="8196"/>
      </w:tblGrid>
      <w:tr w:rsidR="005A7525" w:rsidRPr="00735050" w:rsidTr="00B572E7">
        <w:trPr>
          <w:cantSplit/>
          <w:trHeight w:val="60"/>
        </w:trPr>
        <w:tc>
          <w:tcPr>
            <w:tcW w:w="6479" w:type="dxa"/>
            <w:gridSpan w:val="2"/>
          </w:tcPr>
          <w:p w:rsidR="005A7525" w:rsidRPr="00735050" w:rsidRDefault="005A7525" w:rsidP="00B572E7">
            <w:pPr>
              <w:pStyle w:val="TableBlockOutdent"/>
              <w:spacing w:line="240" w:lineRule="auto"/>
              <w:rPr>
                <w:rFonts w:ascii="David" w:hAnsi="David"/>
                <w:sz w:val="24"/>
                <w:szCs w:val="24"/>
                <w:rtl/>
              </w:rPr>
            </w:pPr>
            <w:bookmarkStart w:id="484" w:name="_ETM_Q1_1476635"/>
            <w:bookmarkStart w:id="485" w:name="_ETM_Q1_1476656"/>
            <w:bookmarkStart w:id="486" w:name="_ETM_Q1_1476728"/>
            <w:bookmarkEnd w:id="484"/>
            <w:bookmarkEnd w:id="485"/>
            <w:bookmarkEnd w:id="486"/>
            <w:r w:rsidRPr="00735050">
              <w:rPr>
                <w:rFonts w:ascii="David" w:hAnsi="David"/>
                <w:sz w:val="24"/>
                <w:szCs w:val="24"/>
                <w:rtl/>
              </w:rPr>
              <w:t>"אישור אספקת דלק" (</w:t>
            </w:r>
            <w:r w:rsidRPr="00735050">
              <w:rPr>
                <w:rFonts w:ascii="David" w:hAnsi="David"/>
                <w:sz w:val="24"/>
                <w:szCs w:val="24"/>
              </w:rPr>
              <w:t>BDN - Bunker Delivery Note</w:t>
            </w:r>
            <w:r w:rsidRPr="00735050">
              <w:rPr>
                <w:rFonts w:ascii="David" w:hAnsi="David"/>
                <w:sz w:val="24"/>
                <w:szCs w:val="24"/>
                <w:rtl/>
              </w:rPr>
              <w:t>) – אישור מאת ספק דלק בדבר סוג הדלק שבו תידלק את כלי השיט, שנערך לפי תקנה 54;</w:t>
            </w:r>
            <w:r w:rsidRPr="00735050">
              <w:rPr>
                <w:rFonts w:ascii="David" w:hAnsi="David"/>
                <w:b/>
                <w:bCs/>
                <w:color w:val="FF0000"/>
                <w:sz w:val="24"/>
                <w:szCs w:val="24"/>
                <w:rtl/>
              </w:rPr>
              <w:t xml:space="preserve"> </w:t>
            </w:r>
          </w:p>
        </w:tc>
      </w:tr>
      <w:tr w:rsidR="005A7525" w:rsidRPr="00735050" w:rsidTr="00B572E7">
        <w:trPr>
          <w:cantSplit/>
          <w:trHeight w:val="60"/>
        </w:trPr>
        <w:tc>
          <w:tcPr>
            <w:tcW w:w="6479" w:type="dxa"/>
            <w:gridSpan w:val="2"/>
          </w:tcPr>
          <w:p w:rsidR="005A7525" w:rsidRPr="00735050" w:rsidRDefault="005A7525" w:rsidP="00B572E7">
            <w:pPr>
              <w:pStyle w:val="TableBlockOutdent"/>
              <w:spacing w:line="240" w:lineRule="auto"/>
              <w:rPr>
                <w:rFonts w:ascii="David" w:hAnsi="David"/>
                <w:sz w:val="24"/>
                <w:szCs w:val="24"/>
                <w:rtl/>
              </w:rPr>
            </w:pPr>
            <w:r w:rsidRPr="00735050">
              <w:rPr>
                <w:rFonts w:ascii="David" w:hAnsi="David"/>
                <w:sz w:val="24"/>
                <w:szCs w:val="24"/>
                <w:rtl/>
              </w:rPr>
              <w:t>"האמנה"- האמנה הבין-לאומית בדבר מניעת זיהום מאניות, 1973, כפי שתוקנה בפרוטוקול מ-1978 שישראל צד לה, כפי שתוקנה בפרוטוקול 1997 על תיקוניו.</w:t>
            </w:r>
          </w:p>
        </w:tc>
      </w:tr>
      <w:tr w:rsidR="005A7525" w:rsidRPr="00735050" w:rsidTr="00B572E7">
        <w:trPr>
          <w:cantSplit/>
          <w:trHeight w:val="60"/>
        </w:trPr>
        <w:tc>
          <w:tcPr>
            <w:tcW w:w="6479" w:type="dxa"/>
            <w:gridSpan w:val="2"/>
          </w:tcPr>
          <w:p w:rsidR="005A7525" w:rsidRPr="00735050" w:rsidRDefault="005A7525" w:rsidP="00B572E7">
            <w:pPr>
              <w:pStyle w:val="TableBlock"/>
              <w:spacing w:line="240" w:lineRule="auto"/>
              <w:rPr>
                <w:rFonts w:ascii="David" w:hAnsi="David"/>
                <w:color w:val="auto"/>
                <w:sz w:val="24"/>
                <w:szCs w:val="24"/>
                <w:rtl/>
              </w:rPr>
            </w:pPr>
            <w:r w:rsidRPr="00735050">
              <w:rPr>
                <w:rFonts w:ascii="David" w:hAnsi="David"/>
                <w:color w:val="auto"/>
                <w:sz w:val="24"/>
                <w:szCs w:val="24"/>
                <w:rtl/>
              </w:rPr>
              <w:t xml:space="preserve">"אנייה" ו-"מדינת הדגל" – כהגדרתן בתקנות הנמלים בטיחות השיט; </w:t>
            </w:r>
          </w:p>
        </w:tc>
      </w:tr>
      <w:tr w:rsidR="005A7525" w:rsidRPr="00735050" w:rsidTr="00B572E7">
        <w:trPr>
          <w:cantSplit/>
          <w:trHeight w:val="60"/>
        </w:trPr>
        <w:tc>
          <w:tcPr>
            <w:tcW w:w="6479" w:type="dxa"/>
            <w:gridSpan w:val="2"/>
          </w:tcPr>
          <w:p w:rsidR="005A7525" w:rsidRPr="00735050" w:rsidRDefault="005A7525" w:rsidP="00B572E7">
            <w:pPr>
              <w:pStyle w:val="TableBlockOutdent"/>
              <w:spacing w:line="240" w:lineRule="auto"/>
              <w:rPr>
                <w:rFonts w:ascii="David" w:hAnsi="David"/>
                <w:sz w:val="24"/>
                <w:szCs w:val="24"/>
                <w:rtl/>
              </w:rPr>
            </w:pPr>
            <w:r w:rsidRPr="00735050">
              <w:rPr>
                <w:rFonts w:ascii="David" w:hAnsi="David"/>
                <w:sz w:val="24"/>
                <w:szCs w:val="24"/>
                <w:rtl/>
              </w:rPr>
              <w:t>"אנייה חדשה"  – אנייה</w:t>
            </w:r>
            <w:r w:rsidRPr="00735050">
              <w:rPr>
                <w:rFonts w:ascii="David" w:hAnsi="David"/>
                <w:sz w:val="24"/>
                <w:szCs w:val="24"/>
              </w:rPr>
              <w:t xml:space="preserve"> </w:t>
            </w:r>
            <w:r w:rsidRPr="00735050">
              <w:rPr>
                <w:rFonts w:ascii="David" w:hAnsi="David"/>
                <w:sz w:val="24"/>
                <w:szCs w:val="24"/>
                <w:rtl/>
              </w:rPr>
              <w:t>שמתקיים לגביה אחד מאלה:</w:t>
            </w:r>
            <w:r w:rsidRPr="00735050">
              <w:rPr>
                <w:rFonts w:ascii="David" w:hAnsi="David"/>
                <w:b/>
                <w:bCs/>
                <w:color w:val="FF0000"/>
                <w:sz w:val="24"/>
                <w:szCs w:val="24"/>
                <w:rtl/>
              </w:rPr>
              <w:t xml:space="preserve"> </w:t>
            </w:r>
          </w:p>
        </w:tc>
      </w:tr>
      <w:tr w:rsidR="005A7525" w:rsidRPr="00735050" w:rsidTr="00B572E7">
        <w:trPr>
          <w:cantSplit/>
          <w:trHeight w:val="60"/>
        </w:trPr>
        <w:tc>
          <w:tcPr>
            <w:tcW w:w="593" w:type="dxa"/>
          </w:tcPr>
          <w:p w:rsidR="005A7525" w:rsidRPr="00735050" w:rsidRDefault="005A7525" w:rsidP="00B572E7">
            <w:pPr>
              <w:pStyle w:val="TableText"/>
              <w:spacing w:line="240" w:lineRule="auto"/>
              <w:rPr>
                <w:rFonts w:ascii="David" w:hAnsi="David"/>
                <w:sz w:val="24"/>
                <w:szCs w:val="24"/>
              </w:rPr>
            </w:pPr>
          </w:p>
        </w:tc>
        <w:tc>
          <w:tcPr>
            <w:tcW w:w="5886" w:type="dxa"/>
          </w:tcPr>
          <w:p w:rsidR="005A7525" w:rsidRPr="00735050" w:rsidRDefault="005A7525" w:rsidP="005A7525">
            <w:pPr>
              <w:pStyle w:val="TableBlock"/>
              <w:numPr>
                <w:ilvl w:val="0"/>
                <w:numId w:val="4"/>
              </w:numPr>
              <w:tabs>
                <w:tab w:val="left" w:pos="624"/>
              </w:tabs>
              <w:spacing w:line="240" w:lineRule="auto"/>
              <w:rPr>
                <w:rFonts w:ascii="David" w:hAnsi="David"/>
                <w:sz w:val="24"/>
                <w:szCs w:val="24"/>
              </w:rPr>
            </w:pPr>
            <w:r w:rsidRPr="00735050">
              <w:rPr>
                <w:rFonts w:ascii="David" w:hAnsi="David"/>
                <w:sz w:val="24"/>
                <w:szCs w:val="24"/>
                <w:rtl/>
              </w:rPr>
              <w:t xml:space="preserve">חוזה בנייתה נחתם  ב-1 בינואר 2013 או אחרי תאריך זה;  </w:t>
            </w:r>
          </w:p>
        </w:tc>
      </w:tr>
      <w:tr w:rsidR="005A7525" w:rsidRPr="00735050" w:rsidTr="00B572E7">
        <w:trPr>
          <w:cantSplit/>
          <w:trHeight w:val="60"/>
        </w:trPr>
        <w:tc>
          <w:tcPr>
            <w:tcW w:w="593" w:type="dxa"/>
          </w:tcPr>
          <w:p w:rsidR="005A7525" w:rsidRPr="00735050" w:rsidRDefault="005A7525" w:rsidP="00B572E7">
            <w:pPr>
              <w:pStyle w:val="TableText"/>
              <w:spacing w:line="240" w:lineRule="auto"/>
              <w:rPr>
                <w:rFonts w:ascii="David" w:hAnsi="David"/>
                <w:sz w:val="24"/>
                <w:szCs w:val="24"/>
              </w:rPr>
            </w:pPr>
          </w:p>
        </w:tc>
        <w:tc>
          <w:tcPr>
            <w:tcW w:w="5886" w:type="dxa"/>
          </w:tcPr>
          <w:p w:rsidR="005A7525" w:rsidRPr="00735050" w:rsidRDefault="005A7525" w:rsidP="005A7525">
            <w:pPr>
              <w:pStyle w:val="TableBlock"/>
              <w:numPr>
                <w:ilvl w:val="0"/>
                <w:numId w:val="4"/>
              </w:numPr>
              <w:tabs>
                <w:tab w:val="left" w:pos="624"/>
              </w:tabs>
              <w:spacing w:line="240" w:lineRule="auto"/>
              <w:rPr>
                <w:rFonts w:ascii="David" w:hAnsi="David"/>
                <w:sz w:val="24"/>
                <w:szCs w:val="24"/>
                <w:rtl/>
              </w:rPr>
            </w:pPr>
            <w:r w:rsidRPr="00735050">
              <w:rPr>
                <w:rFonts w:ascii="David" w:hAnsi="David"/>
                <w:sz w:val="24"/>
                <w:szCs w:val="24"/>
                <w:rtl/>
              </w:rPr>
              <w:t>בהעדר חוזה בנייה - השדרית שלה הונחה, או נמצאה בשלב בנייה דומה, ב-1 ביולי 2013 או אחרי תאריך זה;</w:t>
            </w:r>
          </w:p>
        </w:tc>
      </w:tr>
      <w:tr w:rsidR="005A7525" w:rsidRPr="00735050" w:rsidTr="00B572E7">
        <w:trPr>
          <w:cantSplit/>
          <w:trHeight w:val="60"/>
        </w:trPr>
        <w:tc>
          <w:tcPr>
            <w:tcW w:w="593" w:type="dxa"/>
          </w:tcPr>
          <w:p w:rsidR="005A7525" w:rsidRPr="00735050" w:rsidRDefault="005A7525" w:rsidP="00B572E7">
            <w:pPr>
              <w:pStyle w:val="TableText"/>
              <w:spacing w:line="240" w:lineRule="auto"/>
              <w:rPr>
                <w:rFonts w:ascii="David" w:hAnsi="David"/>
                <w:sz w:val="24"/>
                <w:szCs w:val="24"/>
              </w:rPr>
            </w:pPr>
          </w:p>
        </w:tc>
        <w:tc>
          <w:tcPr>
            <w:tcW w:w="5886" w:type="dxa"/>
          </w:tcPr>
          <w:p w:rsidR="005A7525" w:rsidRPr="00735050" w:rsidRDefault="005A7525" w:rsidP="005A7525">
            <w:pPr>
              <w:pStyle w:val="TableBlock"/>
              <w:numPr>
                <w:ilvl w:val="0"/>
                <w:numId w:val="4"/>
              </w:numPr>
              <w:tabs>
                <w:tab w:val="left" w:pos="624"/>
              </w:tabs>
              <w:spacing w:line="240" w:lineRule="auto"/>
              <w:rPr>
                <w:rFonts w:ascii="David" w:hAnsi="David"/>
                <w:sz w:val="24"/>
                <w:szCs w:val="24"/>
                <w:rtl/>
              </w:rPr>
            </w:pPr>
            <w:r w:rsidRPr="00735050">
              <w:rPr>
                <w:rFonts w:ascii="David" w:hAnsi="David"/>
                <w:sz w:val="24"/>
                <w:szCs w:val="24"/>
                <w:rtl/>
              </w:rPr>
              <w:t>מסירתה התבצעה ב-1 ביולי 2015 או אחרי תאריך זה;</w:t>
            </w:r>
          </w:p>
        </w:tc>
      </w:tr>
      <w:tr w:rsidR="005A7525" w:rsidRPr="00735050" w:rsidTr="00B572E7">
        <w:trPr>
          <w:cantSplit/>
          <w:trHeight w:val="60"/>
        </w:trPr>
        <w:tc>
          <w:tcPr>
            <w:tcW w:w="6479" w:type="dxa"/>
            <w:gridSpan w:val="2"/>
          </w:tcPr>
          <w:p w:rsidR="005A7525" w:rsidRPr="00735050" w:rsidRDefault="005A7525" w:rsidP="00B572E7">
            <w:pPr>
              <w:pStyle w:val="TableBlock"/>
              <w:spacing w:line="240" w:lineRule="auto"/>
              <w:rPr>
                <w:rFonts w:ascii="David" w:hAnsi="David"/>
                <w:sz w:val="24"/>
                <w:szCs w:val="24"/>
              </w:rPr>
            </w:pPr>
            <w:r w:rsidRPr="00735050">
              <w:rPr>
                <w:rFonts w:ascii="David" w:hAnsi="David"/>
                <w:sz w:val="24"/>
                <w:szCs w:val="24"/>
                <w:rtl/>
              </w:rPr>
              <w:t>"אנייה קיימת" – אנייה שאינה אנייה חדשה;</w:t>
            </w:r>
            <w:r w:rsidRPr="00735050">
              <w:rPr>
                <w:rFonts w:ascii="David" w:hAnsi="David"/>
                <w:b/>
                <w:bCs/>
                <w:color w:val="FF0000"/>
                <w:sz w:val="24"/>
                <w:szCs w:val="24"/>
                <w:rtl/>
              </w:rPr>
              <w:t xml:space="preserve"> </w:t>
            </w:r>
          </w:p>
        </w:tc>
      </w:tr>
    </w:tbl>
    <w:p w:rsidR="006E0187" w:rsidRDefault="006E0187" w:rsidP="006E0187">
      <w:pPr>
        <w:rPr>
          <w:rtl/>
          <w:lang w:eastAsia="he-IL"/>
        </w:rPr>
      </w:pPr>
    </w:p>
    <w:p w:rsidR="005A7525" w:rsidRDefault="005A7525" w:rsidP="006E0187">
      <w:pPr>
        <w:rPr>
          <w:rtl/>
          <w:lang w:eastAsia="he-IL"/>
        </w:rPr>
      </w:pPr>
      <w:bookmarkStart w:id="487" w:name="_ETM_Q1_1535501"/>
      <w:bookmarkStart w:id="488" w:name="_ETM_Q1_1535694"/>
      <w:bookmarkEnd w:id="487"/>
      <w:bookmarkEnd w:id="488"/>
      <w:r>
        <w:rPr>
          <w:rFonts w:hint="cs"/>
          <w:rtl/>
          <w:lang w:eastAsia="he-IL"/>
        </w:rPr>
        <w:t xml:space="preserve">ההגדרה הבאה הועברה לתקנה הרלוונטית. אני אומר שמאחר שהתקנה </w:t>
      </w:r>
      <w:bookmarkStart w:id="489" w:name="_ETM_Q1_1547052"/>
      <w:bookmarkEnd w:id="489"/>
      <w:r>
        <w:rPr>
          <w:rFonts w:hint="cs"/>
          <w:rtl/>
          <w:lang w:eastAsia="he-IL"/>
        </w:rPr>
        <w:t xml:space="preserve">הזאת, תקנה 1 שמכילה את ההגדרות היא מאוד ארוכה </w:t>
      </w:r>
      <w:bookmarkStart w:id="490" w:name="_ETM_Q1_1549011"/>
      <w:bookmarkEnd w:id="490"/>
      <w:r>
        <w:rPr>
          <w:rFonts w:hint="cs"/>
          <w:rtl/>
          <w:lang w:eastAsia="he-IL"/>
        </w:rPr>
        <w:t>וכוללת הרבה מאוד הגדרות, שחלקן גם מפנות לחקיקה אחרת</w:t>
      </w:r>
      <w:r w:rsidR="00FC336A">
        <w:rPr>
          <w:rFonts w:hint="cs"/>
          <w:rtl/>
          <w:lang w:eastAsia="he-IL"/>
        </w:rPr>
        <w:t>, במסגרת</w:t>
      </w:r>
      <w:bookmarkStart w:id="491" w:name="_ETM_Q1_1553673"/>
      <w:bookmarkEnd w:id="491"/>
      <w:r w:rsidR="00FC336A">
        <w:rPr>
          <w:rFonts w:hint="cs"/>
          <w:rtl/>
          <w:lang w:eastAsia="he-IL"/>
        </w:rPr>
        <w:t xml:space="preserve"> הדיונים שלנו עם הייעוץ המשפטי של הוועדה ובתיאום עם </w:t>
      </w:r>
      <w:bookmarkStart w:id="492" w:name="_ETM_Q1_1556053"/>
      <w:bookmarkEnd w:id="492"/>
      <w:r w:rsidR="00FC336A">
        <w:rPr>
          <w:rFonts w:hint="cs"/>
          <w:rtl/>
          <w:lang w:eastAsia="he-IL"/>
        </w:rPr>
        <w:t xml:space="preserve">משרד המשפטים הוחלט להעביר הגדרות מסוימות שמופיעות פעם אחת לתקנה </w:t>
      </w:r>
      <w:bookmarkStart w:id="493" w:name="_ETM_Q1_1564195"/>
      <w:bookmarkEnd w:id="493"/>
      <w:r w:rsidR="00FC336A">
        <w:rPr>
          <w:rFonts w:hint="cs"/>
          <w:rtl/>
          <w:lang w:eastAsia="he-IL"/>
        </w:rPr>
        <w:t xml:space="preserve">עצמה, כדי להקל על הקריאה ולנוחות הקורא, בתקווה שזה גם </w:t>
      </w:r>
      <w:bookmarkStart w:id="494" w:name="_ETM_Q1_1565563"/>
      <w:bookmarkEnd w:id="494"/>
      <w:r w:rsidR="00FC336A">
        <w:rPr>
          <w:rFonts w:hint="cs"/>
          <w:rtl/>
          <w:lang w:eastAsia="he-IL"/>
        </w:rPr>
        <w:t xml:space="preserve">יקל על היישום. </w:t>
      </w:r>
      <w:r w:rsidR="00D233DA">
        <w:rPr>
          <w:rFonts w:hint="cs"/>
          <w:rtl/>
          <w:lang w:eastAsia="he-IL"/>
        </w:rPr>
        <w:t xml:space="preserve">הגדרות שאתם רואים כאן שנמחקו הן לא </w:t>
      </w:r>
      <w:bookmarkStart w:id="495" w:name="_ETM_Q1_1572251"/>
      <w:bookmarkEnd w:id="495"/>
      <w:r w:rsidR="00D233DA">
        <w:rPr>
          <w:rFonts w:hint="cs"/>
          <w:rtl/>
          <w:lang w:eastAsia="he-IL"/>
        </w:rPr>
        <w:t xml:space="preserve">נעלמו, הן עברו. אני חושבת שיש שתי הגדרות שבאמת נמחקו </w:t>
      </w:r>
      <w:bookmarkStart w:id="496" w:name="_ETM_Q1_1577530"/>
      <w:bookmarkEnd w:id="496"/>
      <w:r w:rsidR="00D233DA">
        <w:rPr>
          <w:rFonts w:hint="cs"/>
          <w:rtl/>
          <w:lang w:eastAsia="he-IL"/>
        </w:rPr>
        <w:t xml:space="preserve">משום שלא היה בהן צורך, אז אציין את זה. </w:t>
      </w:r>
      <w:bookmarkStart w:id="497" w:name="_ETM_Q1_1580739"/>
      <w:bookmarkEnd w:id="497"/>
    </w:p>
    <w:p w:rsidR="00D233DA" w:rsidRDefault="00D233DA" w:rsidP="006E0187">
      <w:pPr>
        <w:rPr>
          <w:rtl/>
          <w:lang w:eastAsia="he-IL"/>
        </w:rPr>
      </w:pPr>
      <w:bookmarkStart w:id="498" w:name="_ETM_Q1_1580935"/>
      <w:bookmarkEnd w:id="498"/>
    </w:p>
    <w:p w:rsidR="00D233DA" w:rsidRDefault="00D233DA" w:rsidP="00D233DA">
      <w:pPr>
        <w:pStyle w:val="af6"/>
        <w:keepNext/>
        <w:rPr>
          <w:rtl/>
        </w:rPr>
      </w:pPr>
      <w:bookmarkStart w:id="499" w:name="ET_yor_6227_73"/>
      <w:r w:rsidRPr="00D233DA">
        <w:rPr>
          <w:rStyle w:val="TagStyle"/>
          <w:rtl/>
        </w:rPr>
        <w:t xml:space="preserve"> &lt;&lt; </w:t>
      </w:r>
      <w:proofErr w:type="spellStart"/>
      <w:r w:rsidRPr="00D233DA">
        <w:rPr>
          <w:rStyle w:val="TagStyle"/>
          <w:rtl/>
        </w:rPr>
        <w:t>יור</w:t>
      </w:r>
      <w:proofErr w:type="spellEnd"/>
      <w:r w:rsidRPr="00D233DA">
        <w:rPr>
          <w:rStyle w:val="TagStyle"/>
          <w:rtl/>
        </w:rPr>
        <w:t xml:space="preserve"> &gt;&gt; </w:t>
      </w:r>
      <w:r>
        <w:rPr>
          <w:rtl/>
        </w:rPr>
        <w:t>היו"ר לימור מגן תלם:</w:t>
      </w:r>
      <w:r w:rsidRPr="00D233DA">
        <w:rPr>
          <w:rStyle w:val="TagStyle"/>
          <w:rtl/>
        </w:rPr>
        <w:t xml:space="preserve"> &lt;&lt; </w:t>
      </w:r>
      <w:proofErr w:type="spellStart"/>
      <w:r w:rsidRPr="00D233DA">
        <w:rPr>
          <w:rStyle w:val="TagStyle"/>
          <w:rtl/>
        </w:rPr>
        <w:t>יור</w:t>
      </w:r>
      <w:proofErr w:type="spellEnd"/>
      <w:r w:rsidRPr="00D233DA">
        <w:rPr>
          <w:rStyle w:val="TagStyle"/>
          <w:rtl/>
        </w:rPr>
        <w:t xml:space="preserve"> &gt;&gt;</w:t>
      </w:r>
      <w:r>
        <w:rPr>
          <w:rtl/>
        </w:rPr>
        <w:t xml:space="preserve">   </w:t>
      </w:r>
      <w:bookmarkEnd w:id="499"/>
    </w:p>
    <w:p w:rsidR="00D233DA" w:rsidRDefault="00D233DA" w:rsidP="00D233DA">
      <w:pPr>
        <w:pStyle w:val="KeepWithNext"/>
        <w:rPr>
          <w:rtl/>
          <w:lang w:eastAsia="he-IL"/>
        </w:rPr>
      </w:pPr>
    </w:p>
    <w:p w:rsidR="00D233DA" w:rsidRDefault="00D233DA" w:rsidP="00D233DA">
      <w:pPr>
        <w:rPr>
          <w:rtl/>
          <w:lang w:eastAsia="he-IL"/>
        </w:rPr>
      </w:pPr>
      <w:bookmarkStart w:id="500" w:name="_ETM_Q1_1582891"/>
      <w:bookmarkEnd w:id="500"/>
      <w:proofErr w:type="spellStart"/>
      <w:r>
        <w:rPr>
          <w:rFonts w:hint="cs"/>
          <w:rtl/>
          <w:lang w:eastAsia="he-IL"/>
        </w:rPr>
        <w:t>אוקיי</w:t>
      </w:r>
      <w:proofErr w:type="spellEnd"/>
      <w:r>
        <w:rPr>
          <w:rFonts w:hint="cs"/>
          <w:rtl/>
          <w:lang w:eastAsia="he-IL"/>
        </w:rPr>
        <w:t xml:space="preserve">. אז עכשיו את עוברת להגדרה של אסדה. בבקשה. </w:t>
      </w:r>
      <w:bookmarkStart w:id="501" w:name="_ETM_Q1_1583111"/>
      <w:bookmarkStart w:id="502" w:name="_ETM_Q1_1583479"/>
      <w:bookmarkEnd w:id="501"/>
      <w:bookmarkEnd w:id="502"/>
    </w:p>
    <w:p w:rsidR="00D233DA" w:rsidRDefault="00D233DA" w:rsidP="00D233DA">
      <w:pPr>
        <w:rPr>
          <w:rtl/>
          <w:lang w:eastAsia="he-IL"/>
        </w:rPr>
      </w:pPr>
      <w:bookmarkStart w:id="503" w:name="_ETM_Q1_1583608"/>
      <w:bookmarkStart w:id="504" w:name="_ETM_Q1_1585543"/>
      <w:bookmarkEnd w:id="503"/>
      <w:bookmarkEnd w:id="504"/>
    </w:p>
    <w:p w:rsidR="00D233DA" w:rsidRDefault="00D233DA" w:rsidP="00D233DA">
      <w:pPr>
        <w:pStyle w:val="af9"/>
        <w:keepNext/>
        <w:rPr>
          <w:rtl/>
          <w:lang w:eastAsia="he-IL"/>
        </w:rPr>
      </w:pPr>
      <w:bookmarkStart w:id="505" w:name="ET_guest_792082_74"/>
      <w:r w:rsidRPr="00D233DA">
        <w:rPr>
          <w:rStyle w:val="TagStyle"/>
          <w:rtl/>
        </w:rPr>
        <w:t xml:space="preserve"> &lt;&lt; אורח &gt;&gt; </w:t>
      </w:r>
      <w:r>
        <w:rPr>
          <w:rtl/>
          <w:lang w:eastAsia="he-IL"/>
        </w:rPr>
        <w:t>שירה סופר:</w:t>
      </w:r>
      <w:r w:rsidRPr="00D233DA">
        <w:rPr>
          <w:rStyle w:val="TagStyle"/>
          <w:rtl/>
        </w:rPr>
        <w:t xml:space="preserve"> &lt;&lt; אורח &gt;&gt;</w:t>
      </w:r>
      <w:r>
        <w:rPr>
          <w:rtl/>
          <w:lang w:eastAsia="he-IL"/>
        </w:rPr>
        <w:t xml:space="preserve">   </w:t>
      </w:r>
      <w:bookmarkEnd w:id="505"/>
    </w:p>
    <w:p w:rsidR="00D233DA" w:rsidRDefault="00D233DA" w:rsidP="00D233DA">
      <w:pPr>
        <w:pStyle w:val="KeepWithNext"/>
        <w:rPr>
          <w:rtl/>
          <w:lang w:eastAsia="he-IL"/>
        </w:rPr>
      </w:pPr>
    </w:p>
    <w:p w:rsidR="00D233DA" w:rsidRDefault="00D233DA" w:rsidP="00D233DA">
      <w:pPr>
        <w:rPr>
          <w:rtl/>
          <w:lang w:eastAsia="he-IL"/>
        </w:rPr>
      </w:pPr>
      <w:bookmarkStart w:id="506" w:name="_ETM_Q1_1586334"/>
      <w:bookmarkStart w:id="507" w:name="_ETM_Q1_1586406"/>
      <w:bookmarkEnd w:id="506"/>
      <w:bookmarkEnd w:id="507"/>
      <w:r w:rsidRPr="00735050">
        <w:rPr>
          <w:rFonts w:ascii="David" w:hAnsi="David"/>
          <w:rtl/>
        </w:rPr>
        <w:t>"אסדה" – מיתקן המוצב בים, בין בחיבור לקרקע ובין במצב ציפה, בין באופן קבוע ובין באופן זמני;</w:t>
      </w:r>
    </w:p>
    <w:p w:rsidR="00D233DA" w:rsidRDefault="00D233DA" w:rsidP="00D233DA">
      <w:pPr>
        <w:rPr>
          <w:rtl/>
          <w:lang w:eastAsia="he-IL"/>
        </w:rPr>
      </w:pPr>
    </w:p>
    <w:p w:rsidR="00D233DA" w:rsidRDefault="00D233DA" w:rsidP="00D233DA">
      <w:pPr>
        <w:rPr>
          <w:rtl/>
          <w:lang w:eastAsia="he-IL"/>
        </w:rPr>
      </w:pPr>
      <w:r>
        <w:rPr>
          <w:rFonts w:hint="cs"/>
          <w:rtl/>
          <w:lang w:eastAsia="he-IL"/>
        </w:rPr>
        <w:t>שתי ההגדרות הבאות עדיין בבדיקה, ולכן אנחנו לא נקרא אות</w:t>
      </w:r>
      <w:bookmarkStart w:id="508" w:name="_ETM_Q1_1594640"/>
      <w:bookmarkEnd w:id="508"/>
      <w:r>
        <w:rPr>
          <w:rFonts w:hint="cs"/>
          <w:rtl/>
          <w:lang w:eastAsia="he-IL"/>
        </w:rPr>
        <w:t xml:space="preserve">ן. </w:t>
      </w:r>
    </w:p>
    <w:p w:rsidR="00D233DA" w:rsidRDefault="00D233DA" w:rsidP="00D233DA">
      <w:pPr>
        <w:rPr>
          <w:rtl/>
          <w:lang w:eastAsia="he-IL"/>
        </w:rPr>
      </w:pPr>
      <w:bookmarkStart w:id="509" w:name="_ETM_Q1_1597564"/>
      <w:bookmarkEnd w:id="509"/>
    </w:p>
    <w:p w:rsidR="00D233DA" w:rsidRDefault="00D233DA" w:rsidP="00D233DA">
      <w:pPr>
        <w:pStyle w:val="af6"/>
        <w:keepNext/>
        <w:rPr>
          <w:rtl/>
        </w:rPr>
      </w:pPr>
      <w:bookmarkStart w:id="510" w:name="ET_yor_6227_75"/>
      <w:r w:rsidRPr="00D233DA">
        <w:rPr>
          <w:rStyle w:val="TagStyle"/>
          <w:rtl/>
        </w:rPr>
        <w:t xml:space="preserve"> &lt;&lt; </w:t>
      </w:r>
      <w:proofErr w:type="spellStart"/>
      <w:r w:rsidRPr="00D233DA">
        <w:rPr>
          <w:rStyle w:val="TagStyle"/>
          <w:rtl/>
        </w:rPr>
        <w:t>יור</w:t>
      </w:r>
      <w:proofErr w:type="spellEnd"/>
      <w:r w:rsidRPr="00D233DA">
        <w:rPr>
          <w:rStyle w:val="TagStyle"/>
          <w:rtl/>
        </w:rPr>
        <w:t xml:space="preserve"> &gt;&gt; </w:t>
      </w:r>
      <w:r>
        <w:rPr>
          <w:rtl/>
        </w:rPr>
        <w:t>היו"ר לימור מגן תלם:</w:t>
      </w:r>
      <w:r w:rsidRPr="00D233DA">
        <w:rPr>
          <w:rStyle w:val="TagStyle"/>
          <w:rtl/>
        </w:rPr>
        <w:t xml:space="preserve"> &lt;&lt; </w:t>
      </w:r>
      <w:proofErr w:type="spellStart"/>
      <w:r w:rsidRPr="00D233DA">
        <w:rPr>
          <w:rStyle w:val="TagStyle"/>
          <w:rtl/>
        </w:rPr>
        <w:t>יור</w:t>
      </w:r>
      <w:proofErr w:type="spellEnd"/>
      <w:r w:rsidRPr="00D233DA">
        <w:rPr>
          <w:rStyle w:val="TagStyle"/>
          <w:rtl/>
        </w:rPr>
        <w:t xml:space="preserve"> &gt;&gt;</w:t>
      </w:r>
      <w:r>
        <w:rPr>
          <w:rtl/>
        </w:rPr>
        <w:t xml:space="preserve">   </w:t>
      </w:r>
      <w:bookmarkEnd w:id="510"/>
    </w:p>
    <w:p w:rsidR="00D233DA" w:rsidRDefault="00D233DA" w:rsidP="00D233DA">
      <w:pPr>
        <w:pStyle w:val="KeepWithNext"/>
        <w:rPr>
          <w:rtl/>
          <w:lang w:eastAsia="he-IL"/>
        </w:rPr>
      </w:pPr>
    </w:p>
    <w:p w:rsidR="00D233DA" w:rsidRDefault="00D233DA" w:rsidP="00D233DA">
      <w:pPr>
        <w:rPr>
          <w:rtl/>
          <w:lang w:eastAsia="he-IL"/>
        </w:rPr>
      </w:pPr>
      <w:bookmarkStart w:id="511" w:name="_ETM_Q1_1600337"/>
      <w:bookmarkEnd w:id="511"/>
      <w:r>
        <w:rPr>
          <w:rFonts w:hint="cs"/>
          <w:rtl/>
          <w:lang w:eastAsia="he-IL"/>
        </w:rPr>
        <w:t xml:space="preserve">"ארגון מוכר" ו"בודק מוסמך". על שתי ההגדרות </w:t>
      </w:r>
      <w:bookmarkStart w:id="512" w:name="_ETM_Q1_1602609"/>
      <w:bookmarkEnd w:id="512"/>
      <w:r>
        <w:rPr>
          <w:rFonts w:hint="cs"/>
          <w:rtl/>
          <w:lang w:eastAsia="he-IL"/>
        </w:rPr>
        <w:t>האלה אנחנו מדלגים לפעם הבאה. את עוברת ל"בוצת שמן".</w:t>
      </w:r>
    </w:p>
    <w:p w:rsidR="00D233DA" w:rsidRDefault="00D233DA" w:rsidP="00D233DA">
      <w:pPr>
        <w:rPr>
          <w:rtl/>
          <w:lang w:eastAsia="he-IL"/>
        </w:rPr>
      </w:pPr>
    </w:p>
    <w:p w:rsidR="00D233DA" w:rsidRDefault="00D233DA" w:rsidP="00D233DA">
      <w:pPr>
        <w:pStyle w:val="af9"/>
        <w:keepNext/>
        <w:rPr>
          <w:rtl/>
          <w:lang w:eastAsia="he-IL"/>
        </w:rPr>
      </w:pPr>
      <w:bookmarkStart w:id="513" w:name="ET_guest_792082_76"/>
      <w:r w:rsidRPr="00D233DA">
        <w:rPr>
          <w:rStyle w:val="TagStyle"/>
          <w:rtl/>
        </w:rPr>
        <w:t xml:space="preserve"> &lt;&lt; אורח &gt;&gt; </w:t>
      </w:r>
      <w:r>
        <w:rPr>
          <w:rtl/>
          <w:lang w:eastAsia="he-IL"/>
        </w:rPr>
        <w:t>שירה סופר:</w:t>
      </w:r>
      <w:r w:rsidRPr="00D233DA">
        <w:rPr>
          <w:rStyle w:val="TagStyle"/>
          <w:rtl/>
        </w:rPr>
        <w:t xml:space="preserve"> &lt;&lt; אורח &gt;&gt;</w:t>
      </w:r>
      <w:r>
        <w:rPr>
          <w:rtl/>
          <w:lang w:eastAsia="he-IL"/>
        </w:rPr>
        <w:t xml:space="preserve">   </w:t>
      </w:r>
      <w:bookmarkEnd w:id="513"/>
    </w:p>
    <w:p w:rsidR="00D233DA" w:rsidRDefault="00D233DA" w:rsidP="00D233DA">
      <w:pPr>
        <w:pStyle w:val="KeepWithNext"/>
        <w:rPr>
          <w:rtl/>
          <w:lang w:eastAsia="he-IL"/>
        </w:rPr>
      </w:pPr>
    </w:p>
    <w:p w:rsidR="00D233DA" w:rsidRPr="00D233DA" w:rsidRDefault="00241198" w:rsidP="00241198">
      <w:pPr>
        <w:rPr>
          <w:rtl/>
          <w:lang w:eastAsia="he-IL"/>
        </w:rPr>
      </w:pPr>
      <w:r w:rsidRPr="00735050">
        <w:rPr>
          <w:rFonts w:ascii="David" w:hAnsi="David"/>
          <w:rtl/>
        </w:rPr>
        <w:t xml:space="preserve">"בוצת שמן" - בוצה הנוצרת מאחד או יותר מאלה: </w:t>
      </w:r>
      <w:proofErr w:type="spellStart"/>
      <w:r w:rsidRPr="00735050">
        <w:rPr>
          <w:rFonts w:ascii="David" w:hAnsi="David"/>
          <w:rtl/>
        </w:rPr>
        <w:t>מפרידי</w:t>
      </w:r>
      <w:proofErr w:type="spellEnd"/>
      <w:r w:rsidRPr="00735050">
        <w:rPr>
          <w:rFonts w:ascii="David" w:hAnsi="David"/>
          <w:rtl/>
        </w:rPr>
        <w:t xml:space="preserve"> דלק או שמן סיכה, שאריות של שמן סיכה ממכונות ראשיות ומכונות עזר, או שאריות שמן </w:t>
      </w:r>
      <w:proofErr w:type="spellStart"/>
      <w:r w:rsidRPr="00735050">
        <w:rPr>
          <w:rFonts w:ascii="David" w:hAnsi="David"/>
          <w:rtl/>
        </w:rPr>
        <w:t>ממפרידים</w:t>
      </w:r>
      <w:proofErr w:type="spellEnd"/>
      <w:r w:rsidRPr="00735050">
        <w:rPr>
          <w:rFonts w:ascii="David" w:hAnsi="David"/>
          <w:rtl/>
        </w:rPr>
        <w:t xml:space="preserve"> של מי </w:t>
      </w:r>
      <w:proofErr w:type="spellStart"/>
      <w:r w:rsidRPr="00735050">
        <w:rPr>
          <w:rFonts w:ascii="David" w:hAnsi="David"/>
          <w:rtl/>
        </w:rPr>
        <w:t>שיפוליים</w:t>
      </w:r>
      <w:proofErr w:type="spellEnd"/>
      <w:r w:rsidRPr="00735050">
        <w:rPr>
          <w:rFonts w:ascii="David" w:hAnsi="David"/>
          <w:rtl/>
        </w:rPr>
        <w:t>, מציוד לסינון שמן או ממגשי דליפה;</w:t>
      </w:r>
    </w:p>
    <w:p w:rsidR="00D233DA" w:rsidRDefault="00D233DA" w:rsidP="00D233DA">
      <w:pPr>
        <w:rPr>
          <w:rtl/>
          <w:lang w:eastAsia="he-IL"/>
        </w:rPr>
      </w:pPr>
      <w:bookmarkStart w:id="514" w:name="_ETM_Q1_1597826"/>
      <w:bookmarkStart w:id="515" w:name="_ETM_Q1_1597849"/>
      <w:bookmarkStart w:id="516" w:name="_ETM_Q1_1597953"/>
      <w:bookmarkEnd w:id="514"/>
      <w:bookmarkEnd w:id="515"/>
      <w:bookmarkEnd w:id="516"/>
    </w:p>
    <w:p w:rsidR="00241198" w:rsidRDefault="00241198" w:rsidP="00241198">
      <w:pPr>
        <w:rPr>
          <w:rFonts w:ascii="David" w:hAnsi="David"/>
          <w:rtl/>
        </w:rPr>
      </w:pPr>
      <w:r w:rsidRPr="00735050">
        <w:rPr>
          <w:rFonts w:ascii="David" w:hAnsi="David"/>
          <w:rtl/>
        </w:rPr>
        <w:t>"בעל כלי שיט"</w:t>
      </w:r>
      <w:r>
        <w:rPr>
          <w:rFonts w:ascii="David" w:hAnsi="David" w:hint="cs"/>
          <w:rtl/>
          <w:lang w:eastAsia="he-IL"/>
        </w:rPr>
        <w:t xml:space="preserve"> </w:t>
      </w:r>
      <w:r w:rsidRPr="00735050">
        <w:rPr>
          <w:rFonts w:ascii="David" w:hAnsi="David"/>
          <w:rtl/>
          <w:lang w:eastAsia="he-IL"/>
        </w:rPr>
        <w:t>–</w:t>
      </w:r>
      <w:r>
        <w:rPr>
          <w:rFonts w:ascii="David" w:hAnsi="David" w:hint="cs"/>
          <w:rtl/>
          <w:lang w:eastAsia="he-IL"/>
        </w:rPr>
        <w:t xml:space="preserve"> </w:t>
      </w:r>
      <w:bookmarkStart w:id="517" w:name="_ETM_Q1_1633087"/>
      <w:bookmarkEnd w:id="517"/>
      <w:r>
        <w:rPr>
          <w:rFonts w:ascii="David" w:hAnsi="David" w:hint="cs"/>
          <w:rtl/>
          <w:lang w:eastAsia="he-IL"/>
        </w:rPr>
        <w:t xml:space="preserve">זאת הגדרה שהוספנו לשם ההבהרה. יש הרבה תקנות שמטילות </w:t>
      </w:r>
      <w:bookmarkStart w:id="518" w:name="_ETM_Q1_1637504"/>
      <w:bookmarkEnd w:id="518"/>
      <w:r>
        <w:rPr>
          <w:rFonts w:ascii="David" w:hAnsi="David" w:hint="cs"/>
          <w:rtl/>
          <w:lang w:eastAsia="he-IL"/>
        </w:rPr>
        <w:t xml:space="preserve">אחריות על בעל כלי שיט </w:t>
      </w:r>
      <w:r>
        <w:rPr>
          <w:rFonts w:ascii="David" w:hAnsi="David"/>
          <w:rtl/>
          <w:lang w:eastAsia="he-IL"/>
        </w:rPr>
        <w:t>–</w:t>
      </w:r>
      <w:r>
        <w:rPr>
          <w:rFonts w:ascii="David" w:hAnsi="David" w:hint="cs"/>
          <w:rtl/>
          <w:lang w:eastAsia="he-IL"/>
        </w:rPr>
        <w:t xml:space="preserve"> </w:t>
      </w:r>
      <w:r w:rsidRPr="00735050">
        <w:rPr>
          <w:rFonts w:ascii="David" w:hAnsi="David"/>
          <w:rtl/>
          <w:lang w:eastAsia="he-IL"/>
        </w:rPr>
        <w:t xml:space="preserve">הבעל הרשום של כלי השיט, חוכר כלי השיט, בעל השליטה בו, הסוכן שלו או מפעילו; </w:t>
      </w:r>
      <w:proofErr w:type="spellStart"/>
      <w:r w:rsidRPr="00735050">
        <w:rPr>
          <w:rFonts w:ascii="David" w:hAnsi="David"/>
          <w:rtl/>
          <w:lang w:eastAsia="he-IL"/>
        </w:rPr>
        <w:t>לענין</w:t>
      </w:r>
      <w:proofErr w:type="spellEnd"/>
      <w:r w:rsidRPr="00735050">
        <w:rPr>
          <w:rFonts w:ascii="David" w:hAnsi="David"/>
          <w:rtl/>
          <w:lang w:eastAsia="he-IL"/>
        </w:rPr>
        <w:t xml:space="preserve"> זה שליטה</w:t>
      </w:r>
      <w:r>
        <w:rPr>
          <w:rFonts w:ascii="David" w:hAnsi="David" w:hint="cs"/>
          <w:rtl/>
          <w:lang w:eastAsia="he-IL"/>
        </w:rPr>
        <w:t xml:space="preserve"> </w:t>
      </w:r>
      <w:r w:rsidRPr="00735050">
        <w:rPr>
          <w:rFonts w:ascii="David" w:hAnsi="David"/>
          <w:rtl/>
          <w:lang w:eastAsia="he-IL"/>
        </w:rPr>
        <w:t>- כהגדרתה בחוק הספנות (כלי שיט זר בשליטה של גורם ישראלי), התשס"ה-2005</w:t>
      </w:r>
      <w:r w:rsidRPr="00735050">
        <w:rPr>
          <w:rFonts w:ascii="David" w:hAnsi="David"/>
          <w:rtl/>
        </w:rPr>
        <w:t>;</w:t>
      </w:r>
    </w:p>
    <w:p w:rsidR="00241198" w:rsidRDefault="00241198" w:rsidP="00241198">
      <w:pPr>
        <w:rPr>
          <w:rFonts w:ascii="David" w:hAnsi="David"/>
          <w:rtl/>
        </w:rPr>
      </w:pPr>
      <w:bookmarkStart w:id="519" w:name="_ETM_Q1_1656414"/>
      <w:bookmarkEnd w:id="519"/>
    </w:p>
    <w:p w:rsidR="00241198" w:rsidRDefault="00241198" w:rsidP="00241198">
      <w:pPr>
        <w:rPr>
          <w:rFonts w:ascii="David" w:hAnsi="David"/>
          <w:rtl/>
        </w:rPr>
      </w:pPr>
      <w:bookmarkStart w:id="520" w:name="_ETM_Q1_1656756"/>
      <w:bookmarkStart w:id="521" w:name="_ETM_Q1_1656779"/>
      <w:bookmarkStart w:id="522" w:name="_ETM_Q1_1656854"/>
      <w:bookmarkEnd w:id="520"/>
      <w:bookmarkEnd w:id="521"/>
      <w:bookmarkEnd w:id="522"/>
      <w:r>
        <w:rPr>
          <w:rFonts w:ascii="David" w:hAnsi="David" w:hint="cs"/>
          <w:rtl/>
        </w:rPr>
        <w:t>התקנה ה</w:t>
      </w:r>
      <w:bookmarkStart w:id="523" w:name="_ETM_Q1_1659215"/>
      <w:bookmarkEnd w:id="523"/>
      <w:r>
        <w:rPr>
          <w:rFonts w:ascii="David" w:hAnsi="David" w:hint="cs"/>
          <w:rtl/>
        </w:rPr>
        <w:t xml:space="preserve">באה עברה להמשך למסגרת הסעיף הרלוונטי. </w:t>
      </w:r>
    </w:p>
    <w:p w:rsidR="00241198" w:rsidRDefault="00241198" w:rsidP="00241198">
      <w:pPr>
        <w:rPr>
          <w:rFonts w:ascii="David" w:hAnsi="David"/>
          <w:rtl/>
        </w:rPr>
      </w:pPr>
    </w:p>
    <w:p w:rsidR="00241198" w:rsidRPr="00735050" w:rsidRDefault="00241198" w:rsidP="00241198">
      <w:pPr>
        <w:pStyle w:val="TableBlockOutdent"/>
        <w:spacing w:line="240" w:lineRule="auto"/>
        <w:rPr>
          <w:rFonts w:ascii="David" w:hAnsi="David"/>
          <w:sz w:val="24"/>
          <w:szCs w:val="24"/>
          <w:rtl/>
          <w:lang w:eastAsia="en-US"/>
        </w:rPr>
      </w:pPr>
      <w:r w:rsidRPr="00735050">
        <w:rPr>
          <w:rFonts w:ascii="David" w:hAnsi="David"/>
          <w:sz w:val="24"/>
          <w:szCs w:val="24"/>
          <w:rtl/>
        </w:rPr>
        <w:t>"דלק" – כל סוג של חומר שנמסר לכלי שיט ושמיועד למטרת בעירה בהנעה או בהפעלה של כלי השיט, ובכלל זה גז, תזקיקי דלק ודלק שאריתי;</w:t>
      </w:r>
      <w:r w:rsidRPr="00735050">
        <w:rPr>
          <w:rFonts w:ascii="David" w:hAnsi="David"/>
          <w:b/>
          <w:bCs/>
          <w:color w:val="FF0000"/>
          <w:sz w:val="24"/>
          <w:szCs w:val="24"/>
          <w:rtl/>
        </w:rPr>
        <w:t xml:space="preserve"> </w:t>
      </w:r>
    </w:p>
    <w:p w:rsidR="00241198" w:rsidRDefault="00241198" w:rsidP="00241198">
      <w:pPr>
        <w:rPr>
          <w:rtl/>
          <w:lang w:eastAsia="he-IL"/>
        </w:rPr>
      </w:pPr>
    </w:p>
    <w:p w:rsidR="00241198" w:rsidRDefault="00241198" w:rsidP="00241198">
      <w:pPr>
        <w:pStyle w:val="af6"/>
        <w:keepNext/>
        <w:rPr>
          <w:rtl/>
        </w:rPr>
      </w:pPr>
      <w:bookmarkStart w:id="524" w:name="ET_yor_6227_77"/>
      <w:r w:rsidRPr="00241198">
        <w:rPr>
          <w:rStyle w:val="TagStyle"/>
          <w:rtl/>
        </w:rPr>
        <w:t xml:space="preserve"> &lt;&lt; </w:t>
      </w:r>
      <w:proofErr w:type="spellStart"/>
      <w:r w:rsidRPr="00241198">
        <w:rPr>
          <w:rStyle w:val="TagStyle"/>
          <w:rtl/>
        </w:rPr>
        <w:t>יור</w:t>
      </w:r>
      <w:proofErr w:type="spellEnd"/>
      <w:r w:rsidRPr="00241198">
        <w:rPr>
          <w:rStyle w:val="TagStyle"/>
          <w:rtl/>
        </w:rPr>
        <w:t xml:space="preserve"> &gt;&gt; </w:t>
      </w:r>
      <w:r>
        <w:rPr>
          <w:rtl/>
        </w:rPr>
        <w:t>היו"ר לימור מגן תלם:</w:t>
      </w:r>
      <w:r w:rsidRPr="00241198">
        <w:rPr>
          <w:rStyle w:val="TagStyle"/>
          <w:rtl/>
        </w:rPr>
        <w:t xml:space="preserve"> &lt;&lt; </w:t>
      </w:r>
      <w:proofErr w:type="spellStart"/>
      <w:r w:rsidRPr="00241198">
        <w:rPr>
          <w:rStyle w:val="TagStyle"/>
          <w:rtl/>
        </w:rPr>
        <w:t>יור</w:t>
      </w:r>
      <w:proofErr w:type="spellEnd"/>
      <w:r w:rsidRPr="00241198">
        <w:rPr>
          <w:rStyle w:val="TagStyle"/>
          <w:rtl/>
        </w:rPr>
        <w:t xml:space="preserve"> &gt;&gt;</w:t>
      </w:r>
      <w:r>
        <w:rPr>
          <w:rtl/>
        </w:rPr>
        <w:t xml:space="preserve">   </w:t>
      </w:r>
      <w:bookmarkEnd w:id="524"/>
    </w:p>
    <w:p w:rsidR="00241198" w:rsidRDefault="00241198" w:rsidP="00241198">
      <w:pPr>
        <w:pStyle w:val="KeepWithNext"/>
        <w:rPr>
          <w:rtl/>
          <w:lang w:eastAsia="he-IL"/>
        </w:rPr>
      </w:pPr>
    </w:p>
    <w:p w:rsidR="00241198" w:rsidRDefault="00241198" w:rsidP="00241198">
      <w:pPr>
        <w:rPr>
          <w:rtl/>
          <w:lang w:eastAsia="he-IL"/>
        </w:rPr>
      </w:pPr>
      <w:r>
        <w:rPr>
          <w:rFonts w:hint="cs"/>
          <w:rtl/>
          <w:lang w:eastAsia="he-IL"/>
        </w:rPr>
        <w:t xml:space="preserve">מה שמחוק בו, </w:t>
      </w:r>
      <w:bookmarkStart w:id="525" w:name="_ETM_Q1_1673458"/>
      <w:bookmarkEnd w:id="525"/>
      <w:r>
        <w:rPr>
          <w:rFonts w:hint="cs"/>
          <w:rtl/>
          <w:lang w:eastAsia="he-IL"/>
        </w:rPr>
        <w:t>"הזנה לסירוגין" ו"הזנה רציפה" זה גם עובר למקום אחר?</w:t>
      </w:r>
      <w:bookmarkStart w:id="526" w:name="_ETM_Q1_1676375"/>
      <w:bookmarkEnd w:id="526"/>
    </w:p>
    <w:p w:rsidR="00241198" w:rsidRDefault="00241198" w:rsidP="00241198">
      <w:pPr>
        <w:rPr>
          <w:rtl/>
          <w:lang w:eastAsia="he-IL"/>
        </w:rPr>
      </w:pPr>
      <w:bookmarkStart w:id="527" w:name="_ETM_Q1_1676551"/>
      <w:bookmarkStart w:id="528" w:name="_ETM_Q1_1679208"/>
      <w:bookmarkEnd w:id="527"/>
      <w:bookmarkEnd w:id="528"/>
    </w:p>
    <w:p w:rsidR="00241198" w:rsidRDefault="00241198" w:rsidP="00241198">
      <w:pPr>
        <w:pStyle w:val="af9"/>
        <w:keepNext/>
        <w:rPr>
          <w:rtl/>
          <w:lang w:eastAsia="he-IL"/>
        </w:rPr>
      </w:pPr>
      <w:bookmarkStart w:id="529" w:name="ET_guest_792082_78"/>
      <w:r w:rsidRPr="00241198">
        <w:rPr>
          <w:rStyle w:val="TagStyle"/>
          <w:rtl/>
        </w:rPr>
        <w:t xml:space="preserve"> &lt;&lt; אורח &gt;&gt; </w:t>
      </w:r>
      <w:r>
        <w:rPr>
          <w:rtl/>
          <w:lang w:eastAsia="he-IL"/>
        </w:rPr>
        <w:t>שירה סופר:</w:t>
      </w:r>
      <w:r w:rsidRPr="00241198">
        <w:rPr>
          <w:rStyle w:val="TagStyle"/>
          <w:rtl/>
        </w:rPr>
        <w:t xml:space="preserve"> &lt;&lt; אורח &gt;&gt;</w:t>
      </w:r>
      <w:r>
        <w:rPr>
          <w:rtl/>
          <w:lang w:eastAsia="he-IL"/>
        </w:rPr>
        <w:t xml:space="preserve">   </w:t>
      </w:r>
      <w:bookmarkEnd w:id="529"/>
    </w:p>
    <w:p w:rsidR="00241198" w:rsidRDefault="00241198" w:rsidP="00241198">
      <w:pPr>
        <w:pStyle w:val="KeepWithNext"/>
        <w:rPr>
          <w:rtl/>
          <w:lang w:eastAsia="he-IL"/>
        </w:rPr>
      </w:pPr>
    </w:p>
    <w:p w:rsidR="00241198" w:rsidRDefault="00241198" w:rsidP="00241198">
      <w:pPr>
        <w:rPr>
          <w:rtl/>
          <w:lang w:eastAsia="he-IL"/>
        </w:rPr>
      </w:pPr>
      <w:bookmarkStart w:id="530" w:name="_ETM_Q1_1680443"/>
      <w:bookmarkStart w:id="531" w:name="_ETM_Q1_1680557"/>
      <w:bookmarkEnd w:id="530"/>
      <w:bookmarkEnd w:id="531"/>
      <w:r>
        <w:rPr>
          <w:rFonts w:hint="cs"/>
          <w:rtl/>
          <w:lang w:eastAsia="he-IL"/>
        </w:rPr>
        <w:t xml:space="preserve">"הזנה לסירוגין" </w:t>
      </w:r>
      <w:bookmarkStart w:id="532" w:name="_ETM_Q1_1676461"/>
      <w:bookmarkEnd w:id="532"/>
      <w:r>
        <w:rPr>
          <w:rFonts w:hint="cs"/>
          <w:rtl/>
          <w:lang w:eastAsia="he-IL"/>
        </w:rPr>
        <w:t xml:space="preserve">נמחק לגמרי, אין בו צורך. אנחנו פשוט השתמשנו בהמשך במונח </w:t>
      </w:r>
      <w:bookmarkStart w:id="533" w:name="_ETM_Q1_1683269"/>
      <w:bookmarkEnd w:id="533"/>
      <w:r>
        <w:rPr>
          <w:rFonts w:hint="cs"/>
          <w:rtl/>
          <w:lang w:eastAsia="he-IL"/>
        </w:rPr>
        <w:t xml:space="preserve">"הזנה שאינה רציפה". אנחנו חושבים שזה יהיה יותר ברור בצורה </w:t>
      </w:r>
      <w:bookmarkStart w:id="534" w:name="_ETM_Q1_1688824"/>
      <w:bookmarkEnd w:id="534"/>
      <w:r>
        <w:rPr>
          <w:rFonts w:hint="cs"/>
          <w:rtl/>
          <w:lang w:eastAsia="he-IL"/>
        </w:rPr>
        <w:t xml:space="preserve">הזאת. "הזנה רציפה" עבר לתקנה הרלוונטית. </w:t>
      </w:r>
      <w:bookmarkStart w:id="535" w:name="_ETM_Q1_1693334"/>
      <w:bookmarkEnd w:id="535"/>
    </w:p>
    <w:p w:rsidR="00241198" w:rsidRDefault="00241198" w:rsidP="00241198">
      <w:pPr>
        <w:rPr>
          <w:rtl/>
          <w:lang w:eastAsia="he-IL"/>
        </w:rPr>
      </w:pPr>
      <w:bookmarkStart w:id="536" w:name="_ETM_Q1_1693511"/>
      <w:bookmarkEnd w:id="536"/>
    </w:p>
    <w:tbl>
      <w:tblPr>
        <w:bidiVisual/>
        <w:tblW w:w="9022" w:type="dxa"/>
        <w:tblInd w:w="-101" w:type="dxa"/>
        <w:tblLayout w:type="fixed"/>
        <w:tblCellMar>
          <w:top w:w="57" w:type="dxa"/>
          <w:left w:w="0" w:type="dxa"/>
          <w:bottom w:w="57" w:type="dxa"/>
          <w:right w:w="0" w:type="dxa"/>
        </w:tblCellMar>
        <w:tblLook w:val="01E0" w:firstRow="1" w:lastRow="1" w:firstColumn="1" w:lastColumn="1" w:noHBand="0" w:noVBand="0"/>
      </w:tblPr>
      <w:tblGrid>
        <w:gridCol w:w="1003"/>
        <w:gridCol w:w="8019"/>
      </w:tblGrid>
      <w:tr w:rsidR="00241198" w:rsidRPr="00735050" w:rsidTr="00B572E7">
        <w:trPr>
          <w:cantSplit/>
          <w:trHeight w:val="60"/>
        </w:trPr>
        <w:tc>
          <w:tcPr>
            <w:tcW w:w="810" w:type="dxa"/>
          </w:tcPr>
          <w:p w:rsidR="00241198" w:rsidRPr="00735050" w:rsidRDefault="00241198" w:rsidP="00B572E7">
            <w:pPr>
              <w:pStyle w:val="TableText"/>
              <w:spacing w:line="240" w:lineRule="auto"/>
              <w:rPr>
                <w:rFonts w:ascii="David" w:hAnsi="David"/>
                <w:sz w:val="24"/>
                <w:szCs w:val="24"/>
              </w:rPr>
            </w:pPr>
            <w:bookmarkStart w:id="537" w:name="_ETM_Q1_1693783"/>
            <w:bookmarkStart w:id="538" w:name="_ETM_Q1_1693974"/>
            <w:bookmarkEnd w:id="537"/>
            <w:bookmarkEnd w:id="538"/>
          </w:p>
        </w:tc>
        <w:tc>
          <w:tcPr>
            <w:tcW w:w="6479" w:type="dxa"/>
          </w:tcPr>
          <w:p w:rsidR="00241198" w:rsidRPr="00735050" w:rsidRDefault="00241198" w:rsidP="00B572E7">
            <w:pPr>
              <w:pStyle w:val="TableBlockOutdent"/>
              <w:spacing w:line="240" w:lineRule="auto"/>
              <w:rPr>
                <w:rFonts w:ascii="David" w:hAnsi="David"/>
                <w:sz w:val="24"/>
                <w:szCs w:val="24"/>
                <w:rtl/>
              </w:rPr>
            </w:pPr>
            <w:r w:rsidRPr="00735050">
              <w:rPr>
                <w:rFonts w:ascii="David" w:hAnsi="David"/>
                <w:sz w:val="24"/>
                <w:szCs w:val="24"/>
                <w:rtl/>
              </w:rPr>
              <w:t>"הנעה לא מקובלת" – צורת הנעה שאינה הנעה מקובלת, לרבות הנעת דיזל חשמלית, הנעת טורבינה או מערכת הנעה משולבת (היברידית);</w:t>
            </w:r>
            <w:r w:rsidRPr="00735050">
              <w:rPr>
                <w:rFonts w:ascii="David" w:hAnsi="David"/>
                <w:b/>
                <w:bCs/>
                <w:color w:val="FF0000"/>
                <w:sz w:val="24"/>
                <w:szCs w:val="24"/>
                <w:rtl/>
              </w:rPr>
              <w:t xml:space="preserve"> </w:t>
            </w:r>
          </w:p>
        </w:tc>
      </w:tr>
      <w:tr w:rsidR="00241198" w:rsidRPr="00735050" w:rsidTr="00B572E7">
        <w:trPr>
          <w:cantSplit/>
          <w:trHeight w:val="60"/>
        </w:trPr>
        <w:tc>
          <w:tcPr>
            <w:tcW w:w="810" w:type="dxa"/>
          </w:tcPr>
          <w:p w:rsidR="00241198" w:rsidRPr="00735050" w:rsidRDefault="00241198" w:rsidP="00B572E7">
            <w:pPr>
              <w:pStyle w:val="TableText"/>
              <w:spacing w:line="240" w:lineRule="auto"/>
              <w:rPr>
                <w:rFonts w:ascii="David" w:hAnsi="David"/>
                <w:sz w:val="24"/>
                <w:szCs w:val="24"/>
              </w:rPr>
            </w:pPr>
          </w:p>
        </w:tc>
        <w:tc>
          <w:tcPr>
            <w:tcW w:w="6479" w:type="dxa"/>
          </w:tcPr>
          <w:p w:rsidR="00241198" w:rsidRPr="00735050" w:rsidRDefault="00241198" w:rsidP="00B572E7">
            <w:pPr>
              <w:pStyle w:val="TableBlock"/>
              <w:spacing w:line="240" w:lineRule="auto"/>
              <w:rPr>
                <w:rFonts w:ascii="David" w:hAnsi="David"/>
                <w:sz w:val="24"/>
                <w:szCs w:val="24"/>
                <w:rtl/>
              </w:rPr>
            </w:pPr>
            <w:r w:rsidRPr="00735050">
              <w:rPr>
                <w:rFonts w:ascii="David" w:hAnsi="David"/>
                <w:sz w:val="24"/>
                <w:szCs w:val="24"/>
                <w:rtl/>
              </w:rPr>
              <w:t>"הנעה מקובלת" – צורת הנעה שהמניע העיקרי בה הוא מנוע שריפה פנימי מחזורי  המחובר לציר הנעה, במישרין או באמצעות תיבת תמסורת;</w:t>
            </w:r>
          </w:p>
        </w:tc>
      </w:tr>
    </w:tbl>
    <w:p w:rsidR="00241198" w:rsidRDefault="00241198" w:rsidP="00241198">
      <w:pPr>
        <w:rPr>
          <w:rtl/>
          <w:lang w:eastAsia="he-IL"/>
        </w:rPr>
      </w:pPr>
    </w:p>
    <w:p w:rsidR="00241198" w:rsidRDefault="00241198" w:rsidP="00241198">
      <w:pPr>
        <w:rPr>
          <w:rtl/>
          <w:lang w:eastAsia="he-IL"/>
        </w:rPr>
      </w:pPr>
      <w:r>
        <w:rPr>
          <w:rFonts w:hint="cs"/>
          <w:rtl/>
          <w:lang w:eastAsia="he-IL"/>
        </w:rPr>
        <w:t xml:space="preserve">"הפלגה קצרה" גם כן </w:t>
      </w:r>
      <w:bookmarkStart w:id="539" w:name="_ETM_Q1_1711033"/>
      <w:bookmarkEnd w:id="539"/>
      <w:r>
        <w:rPr>
          <w:rFonts w:hint="cs"/>
          <w:rtl/>
          <w:lang w:eastAsia="he-IL"/>
        </w:rPr>
        <w:t xml:space="preserve">עבר לסעיף הרלוונטי. </w:t>
      </w:r>
    </w:p>
    <w:p w:rsidR="00241198" w:rsidRDefault="00241198" w:rsidP="00241198">
      <w:pPr>
        <w:rPr>
          <w:rtl/>
          <w:lang w:eastAsia="he-IL"/>
        </w:rPr>
      </w:pPr>
      <w:bookmarkStart w:id="540" w:name="_ETM_Q1_1712849"/>
      <w:bookmarkEnd w:id="540"/>
    </w:p>
    <w:p w:rsidR="00241198" w:rsidRPr="00241198" w:rsidRDefault="00241198" w:rsidP="00241198">
      <w:pPr>
        <w:rPr>
          <w:rtl/>
          <w:lang w:eastAsia="he-IL"/>
        </w:rPr>
      </w:pPr>
      <w:bookmarkStart w:id="541" w:name="_ETM_Q1_1713097"/>
      <w:bookmarkStart w:id="542" w:name="_ETM_Q1_1713116"/>
      <w:bookmarkStart w:id="543" w:name="_ETM_Q1_1713219"/>
      <w:bookmarkEnd w:id="541"/>
      <w:bookmarkEnd w:id="542"/>
      <w:bookmarkEnd w:id="543"/>
      <w:r w:rsidRPr="00735050">
        <w:rPr>
          <w:rFonts w:ascii="David" w:hAnsi="David"/>
          <w:rtl/>
        </w:rPr>
        <w:t>"התקן" – לעניין חומר מדלל אוזון - מיתקן המצוי בכלי שיט, לרבות מערכת, ציוד, יחידה ניידת לכיבוי אש, חומר בידוד או חומר אחר בכלי שיט, ולמעט תיקון או מילוי מחדש של כל אחד מאלה;</w:t>
      </w:r>
    </w:p>
    <w:p w:rsidR="003B6789" w:rsidRDefault="003B6789" w:rsidP="00A276AC">
      <w:pPr>
        <w:rPr>
          <w:rtl/>
          <w:lang w:eastAsia="he-IL"/>
        </w:rPr>
      </w:pPr>
      <w:bookmarkStart w:id="544" w:name="_ETM_Q1_1356682"/>
      <w:bookmarkStart w:id="545" w:name="_ETM_Q1_1356747"/>
      <w:bookmarkStart w:id="546" w:name="_ETM_Q1_2577330"/>
      <w:bookmarkEnd w:id="544"/>
      <w:bookmarkEnd w:id="545"/>
      <w:bookmarkEnd w:id="546"/>
    </w:p>
    <w:p w:rsidR="00241198" w:rsidRDefault="00241198" w:rsidP="00A276AC">
      <w:pPr>
        <w:rPr>
          <w:rtl/>
          <w:lang w:eastAsia="he-IL"/>
        </w:rPr>
      </w:pPr>
      <w:r>
        <w:rPr>
          <w:rFonts w:hint="cs"/>
          <w:rtl/>
          <w:lang w:eastAsia="he-IL"/>
        </w:rPr>
        <w:t xml:space="preserve">"זכויות משיכה" גם כן עבר. </w:t>
      </w:r>
    </w:p>
    <w:p w:rsidR="00241198" w:rsidRDefault="00241198" w:rsidP="00A276AC">
      <w:pPr>
        <w:rPr>
          <w:rtl/>
          <w:lang w:eastAsia="he-IL"/>
        </w:rPr>
      </w:pPr>
      <w:bookmarkStart w:id="547" w:name="_ETM_Q1_1726896"/>
      <w:bookmarkEnd w:id="547"/>
    </w:p>
    <w:tbl>
      <w:tblPr>
        <w:bidiVisual/>
        <w:tblW w:w="9022" w:type="dxa"/>
        <w:tblInd w:w="-101" w:type="dxa"/>
        <w:tblLayout w:type="fixed"/>
        <w:tblCellMar>
          <w:top w:w="57" w:type="dxa"/>
          <w:left w:w="0" w:type="dxa"/>
          <w:bottom w:w="57" w:type="dxa"/>
          <w:right w:w="0" w:type="dxa"/>
        </w:tblCellMar>
        <w:tblLook w:val="01E0" w:firstRow="1" w:lastRow="1" w:firstColumn="1" w:lastColumn="1" w:noHBand="0" w:noVBand="0"/>
      </w:tblPr>
      <w:tblGrid>
        <w:gridCol w:w="7912"/>
        <w:gridCol w:w="1110"/>
      </w:tblGrid>
      <w:tr w:rsidR="004C3300" w:rsidRPr="00735050" w:rsidTr="00B572E7">
        <w:trPr>
          <w:cantSplit/>
          <w:trHeight w:val="60"/>
        </w:trPr>
        <w:tc>
          <w:tcPr>
            <w:tcW w:w="6479" w:type="dxa"/>
            <w:gridSpan w:val="2"/>
          </w:tcPr>
          <w:p w:rsidR="004C3300" w:rsidRPr="00735050" w:rsidRDefault="004C3300" w:rsidP="00B572E7">
            <w:pPr>
              <w:pStyle w:val="TableBlockOutdent"/>
              <w:spacing w:line="240" w:lineRule="auto"/>
              <w:rPr>
                <w:rFonts w:ascii="David" w:hAnsi="David"/>
                <w:sz w:val="24"/>
                <w:szCs w:val="24"/>
                <w:rtl/>
                <w:lang w:eastAsia="en-US"/>
              </w:rPr>
            </w:pPr>
            <w:bookmarkStart w:id="548" w:name="_ETM_Q1_1727062"/>
            <w:bookmarkStart w:id="549" w:name="_ETM_Q1_1727180"/>
            <w:bookmarkEnd w:id="548"/>
            <w:bookmarkEnd w:id="549"/>
            <w:r w:rsidRPr="00735050">
              <w:rPr>
                <w:rFonts w:ascii="David" w:hAnsi="David"/>
                <w:sz w:val="24"/>
                <w:szCs w:val="24"/>
                <w:rtl/>
              </w:rPr>
              <w:t xml:space="preserve">"חומר מדלל אוזון" – חומר מבוקר כהגדרתו בסעיף 1(4) לפרוטוקול מונטריאול בדבר חומרים המדללים את שכבת האוזון, 1987, שנכלל בנספחים </w:t>
            </w:r>
            <w:r w:rsidRPr="00735050">
              <w:rPr>
                <w:rFonts w:ascii="David" w:hAnsi="David"/>
                <w:sz w:val="24"/>
                <w:szCs w:val="24"/>
              </w:rPr>
              <w:t>A</w:t>
            </w:r>
            <w:r w:rsidRPr="00735050">
              <w:rPr>
                <w:rFonts w:ascii="David" w:hAnsi="David"/>
                <w:sz w:val="24"/>
                <w:szCs w:val="24"/>
                <w:rtl/>
              </w:rPr>
              <w:t xml:space="preserve">, </w:t>
            </w:r>
            <w:r w:rsidRPr="00735050">
              <w:rPr>
                <w:rFonts w:ascii="David" w:hAnsi="David"/>
                <w:sz w:val="24"/>
                <w:szCs w:val="24"/>
              </w:rPr>
              <w:t>B</w:t>
            </w:r>
            <w:r w:rsidRPr="00735050">
              <w:rPr>
                <w:rFonts w:ascii="David" w:hAnsi="David"/>
                <w:sz w:val="24"/>
                <w:szCs w:val="24"/>
                <w:rtl/>
              </w:rPr>
              <w:t xml:space="preserve">, </w:t>
            </w:r>
            <w:r w:rsidRPr="00735050">
              <w:rPr>
                <w:rFonts w:ascii="David" w:hAnsi="David"/>
                <w:sz w:val="24"/>
                <w:szCs w:val="24"/>
              </w:rPr>
              <w:t>C</w:t>
            </w:r>
            <w:r w:rsidRPr="00735050">
              <w:rPr>
                <w:rFonts w:ascii="David" w:hAnsi="David"/>
                <w:sz w:val="24"/>
                <w:szCs w:val="24"/>
                <w:rtl/>
              </w:rPr>
              <w:t xml:space="preserve"> או </w:t>
            </w:r>
            <w:r w:rsidRPr="00735050">
              <w:rPr>
                <w:rFonts w:ascii="David" w:hAnsi="David"/>
                <w:sz w:val="24"/>
                <w:szCs w:val="24"/>
              </w:rPr>
              <w:t>E</w:t>
            </w:r>
            <w:r w:rsidRPr="00735050">
              <w:rPr>
                <w:rFonts w:ascii="David" w:hAnsi="David"/>
                <w:sz w:val="24"/>
                <w:szCs w:val="24"/>
                <w:rtl/>
              </w:rPr>
              <w:t xml:space="preserve"> לפרוטוקול האמור, ולרבות כל אחד מאלה:</w:t>
            </w:r>
            <w:r w:rsidRPr="00735050">
              <w:rPr>
                <w:rFonts w:ascii="David" w:hAnsi="David"/>
                <w:b/>
                <w:bCs/>
                <w:color w:val="FF0000"/>
                <w:sz w:val="24"/>
                <w:szCs w:val="24"/>
                <w:rtl/>
              </w:rPr>
              <w:t xml:space="preserve"> </w:t>
            </w:r>
          </w:p>
        </w:tc>
      </w:tr>
      <w:tr w:rsidR="004C3300" w:rsidRPr="00735050" w:rsidTr="00B572E7">
        <w:trPr>
          <w:gridAfter w:val="1"/>
          <w:wAfter w:w="826" w:type="dxa"/>
          <w:cantSplit/>
          <w:trHeight w:val="60"/>
        </w:trPr>
        <w:tc>
          <w:tcPr>
            <w:tcW w:w="5886" w:type="dxa"/>
          </w:tcPr>
          <w:p w:rsidR="004C3300" w:rsidRPr="00735050" w:rsidRDefault="004C3300" w:rsidP="004C3300">
            <w:pPr>
              <w:pStyle w:val="TableBlock"/>
              <w:numPr>
                <w:ilvl w:val="0"/>
                <w:numId w:val="5"/>
              </w:numPr>
              <w:tabs>
                <w:tab w:val="left" w:pos="624"/>
              </w:tabs>
              <w:spacing w:line="240" w:lineRule="auto"/>
              <w:rPr>
                <w:rFonts w:ascii="David" w:hAnsi="David"/>
                <w:sz w:val="24"/>
                <w:szCs w:val="24"/>
                <w:rtl/>
              </w:rPr>
            </w:pPr>
            <w:r w:rsidRPr="00735050">
              <w:rPr>
                <w:rFonts w:ascii="David" w:hAnsi="David"/>
                <w:sz w:val="24"/>
                <w:szCs w:val="24"/>
              </w:rPr>
              <w:t>1211 Halon</w:t>
            </w:r>
            <w:r w:rsidRPr="00735050">
              <w:rPr>
                <w:rFonts w:ascii="David" w:hAnsi="David"/>
                <w:sz w:val="24"/>
                <w:szCs w:val="24"/>
                <w:rtl/>
              </w:rPr>
              <w:t xml:space="preserve"> - ברומו-כלורו-</w:t>
            </w:r>
            <w:proofErr w:type="spellStart"/>
            <w:r w:rsidRPr="00735050">
              <w:rPr>
                <w:rFonts w:ascii="David" w:hAnsi="David"/>
                <w:sz w:val="24"/>
                <w:szCs w:val="24"/>
                <w:rtl/>
              </w:rPr>
              <w:t>דיפלואורו</w:t>
            </w:r>
            <w:proofErr w:type="spellEnd"/>
            <w:r w:rsidRPr="00735050">
              <w:rPr>
                <w:rFonts w:ascii="David" w:hAnsi="David"/>
                <w:sz w:val="24"/>
                <w:szCs w:val="24"/>
                <w:rtl/>
              </w:rPr>
              <w:t>-מתן;</w:t>
            </w:r>
          </w:p>
        </w:tc>
      </w:tr>
      <w:tr w:rsidR="004C3300" w:rsidRPr="00735050" w:rsidTr="00B572E7">
        <w:trPr>
          <w:gridAfter w:val="1"/>
          <w:wAfter w:w="826" w:type="dxa"/>
          <w:cantSplit/>
          <w:trHeight w:val="60"/>
        </w:trPr>
        <w:tc>
          <w:tcPr>
            <w:tcW w:w="5886" w:type="dxa"/>
          </w:tcPr>
          <w:p w:rsidR="004C3300" w:rsidRPr="00735050" w:rsidRDefault="004C3300" w:rsidP="004C3300">
            <w:pPr>
              <w:pStyle w:val="TableBlock"/>
              <w:numPr>
                <w:ilvl w:val="0"/>
                <w:numId w:val="5"/>
              </w:numPr>
              <w:spacing w:line="240" w:lineRule="auto"/>
              <w:rPr>
                <w:rFonts w:ascii="David" w:hAnsi="David"/>
                <w:sz w:val="24"/>
                <w:szCs w:val="24"/>
              </w:rPr>
            </w:pPr>
            <w:r w:rsidRPr="00735050">
              <w:rPr>
                <w:rFonts w:ascii="David" w:hAnsi="David"/>
                <w:sz w:val="24"/>
                <w:szCs w:val="24"/>
              </w:rPr>
              <w:t>Halon</w:t>
            </w:r>
            <w:r w:rsidRPr="00735050">
              <w:rPr>
                <w:rFonts w:ascii="David" w:hAnsi="David"/>
                <w:sz w:val="24"/>
                <w:szCs w:val="24"/>
                <w:rtl/>
              </w:rPr>
              <w:t xml:space="preserve"> </w:t>
            </w:r>
            <w:r w:rsidRPr="00735050">
              <w:rPr>
                <w:rFonts w:ascii="David" w:hAnsi="David"/>
                <w:sz w:val="24"/>
                <w:szCs w:val="24"/>
              </w:rPr>
              <w:t>1301</w:t>
            </w:r>
            <w:r w:rsidRPr="00735050">
              <w:rPr>
                <w:rFonts w:ascii="David" w:hAnsi="David"/>
                <w:sz w:val="24"/>
                <w:szCs w:val="24"/>
                <w:rtl/>
              </w:rPr>
              <w:t xml:space="preserve"> - ברומו-</w:t>
            </w:r>
            <w:proofErr w:type="spellStart"/>
            <w:r w:rsidRPr="00735050">
              <w:rPr>
                <w:rFonts w:ascii="David" w:hAnsi="David"/>
                <w:sz w:val="24"/>
                <w:szCs w:val="24"/>
                <w:rtl/>
              </w:rPr>
              <w:t>טריפלואורו</w:t>
            </w:r>
            <w:proofErr w:type="spellEnd"/>
            <w:r w:rsidRPr="00735050">
              <w:rPr>
                <w:rFonts w:ascii="David" w:hAnsi="David"/>
                <w:sz w:val="24"/>
                <w:szCs w:val="24"/>
                <w:rtl/>
              </w:rPr>
              <w:t>-מתן;</w:t>
            </w:r>
          </w:p>
        </w:tc>
      </w:tr>
      <w:tr w:rsidR="004C3300" w:rsidRPr="00735050" w:rsidTr="00B572E7">
        <w:trPr>
          <w:gridAfter w:val="1"/>
          <w:wAfter w:w="826" w:type="dxa"/>
          <w:cantSplit/>
          <w:trHeight w:val="60"/>
        </w:trPr>
        <w:tc>
          <w:tcPr>
            <w:tcW w:w="5886" w:type="dxa"/>
          </w:tcPr>
          <w:p w:rsidR="004C3300" w:rsidRPr="00735050" w:rsidRDefault="004C3300" w:rsidP="004C3300">
            <w:pPr>
              <w:pStyle w:val="TableBlock"/>
              <w:numPr>
                <w:ilvl w:val="0"/>
                <w:numId w:val="5"/>
              </w:numPr>
              <w:spacing w:line="240" w:lineRule="auto"/>
              <w:rPr>
                <w:rFonts w:ascii="David" w:hAnsi="David"/>
                <w:sz w:val="24"/>
                <w:szCs w:val="24"/>
              </w:rPr>
            </w:pPr>
            <w:r w:rsidRPr="00735050">
              <w:rPr>
                <w:rFonts w:ascii="David" w:hAnsi="David"/>
                <w:sz w:val="24"/>
                <w:szCs w:val="24"/>
              </w:rPr>
              <w:t>Halon</w:t>
            </w:r>
            <w:r w:rsidRPr="00735050">
              <w:rPr>
                <w:rFonts w:ascii="David" w:hAnsi="David"/>
                <w:sz w:val="24"/>
                <w:szCs w:val="24"/>
                <w:rtl/>
              </w:rPr>
              <w:t xml:space="preserve"> </w:t>
            </w:r>
            <w:r w:rsidRPr="00735050">
              <w:rPr>
                <w:rFonts w:ascii="David" w:hAnsi="David"/>
                <w:sz w:val="24"/>
                <w:szCs w:val="24"/>
              </w:rPr>
              <w:t>2402</w:t>
            </w:r>
            <w:r w:rsidRPr="00735050">
              <w:rPr>
                <w:rFonts w:ascii="David" w:hAnsi="David"/>
                <w:sz w:val="24"/>
                <w:szCs w:val="24"/>
                <w:rtl/>
              </w:rPr>
              <w:t xml:space="preserve"> </w:t>
            </w:r>
            <w:r w:rsidRPr="00735050">
              <w:rPr>
                <w:rFonts w:ascii="David" w:hAnsi="David"/>
                <w:sz w:val="24"/>
                <w:szCs w:val="24"/>
              </w:rPr>
              <w:t>1.2 -</w:t>
            </w:r>
            <w:r w:rsidRPr="00735050">
              <w:rPr>
                <w:rFonts w:ascii="David" w:hAnsi="David"/>
                <w:sz w:val="24"/>
                <w:szCs w:val="24"/>
                <w:rtl/>
              </w:rPr>
              <w:t xml:space="preserve"> </w:t>
            </w:r>
            <w:proofErr w:type="spellStart"/>
            <w:r w:rsidRPr="00735050">
              <w:rPr>
                <w:rFonts w:ascii="David" w:hAnsi="David"/>
                <w:sz w:val="24"/>
                <w:szCs w:val="24"/>
                <w:rtl/>
              </w:rPr>
              <w:t>דיברומו</w:t>
            </w:r>
            <w:proofErr w:type="spellEnd"/>
            <w:r w:rsidRPr="00735050">
              <w:rPr>
                <w:rFonts w:ascii="David" w:hAnsi="David"/>
                <w:sz w:val="24"/>
                <w:szCs w:val="24"/>
                <w:rtl/>
              </w:rPr>
              <w:t>,</w:t>
            </w:r>
            <w:r w:rsidRPr="00735050">
              <w:rPr>
                <w:rFonts w:ascii="David" w:hAnsi="David"/>
                <w:sz w:val="24"/>
                <w:szCs w:val="24"/>
              </w:rPr>
              <w:t xml:space="preserve"> 1.1.2.2 </w:t>
            </w:r>
            <w:r w:rsidRPr="00735050">
              <w:rPr>
                <w:rFonts w:ascii="David" w:hAnsi="David"/>
                <w:sz w:val="24"/>
                <w:szCs w:val="24"/>
                <w:rtl/>
              </w:rPr>
              <w:t xml:space="preserve"> </w:t>
            </w:r>
            <w:proofErr w:type="spellStart"/>
            <w:r w:rsidRPr="00735050">
              <w:rPr>
                <w:rFonts w:ascii="David" w:hAnsi="David"/>
                <w:sz w:val="24"/>
                <w:szCs w:val="24"/>
                <w:rtl/>
              </w:rPr>
              <w:t>טטרפלואורואתן</w:t>
            </w:r>
            <w:proofErr w:type="spellEnd"/>
            <w:r w:rsidRPr="00735050">
              <w:rPr>
                <w:rFonts w:ascii="David" w:hAnsi="David"/>
                <w:sz w:val="24"/>
                <w:szCs w:val="24"/>
              </w:rPr>
              <w:t xml:space="preserve"> </w:t>
            </w:r>
            <w:r w:rsidRPr="00735050">
              <w:rPr>
                <w:rFonts w:ascii="David" w:hAnsi="David"/>
                <w:sz w:val="24"/>
                <w:szCs w:val="24"/>
                <w:rtl/>
              </w:rPr>
              <w:t xml:space="preserve">(ידוע גם בשם </w:t>
            </w:r>
            <w:r w:rsidRPr="00735050">
              <w:rPr>
                <w:rFonts w:ascii="David" w:hAnsi="David"/>
                <w:sz w:val="24"/>
                <w:szCs w:val="24"/>
              </w:rPr>
              <w:t>(Halon 14B2</w:t>
            </w:r>
            <w:r w:rsidRPr="00735050">
              <w:rPr>
                <w:rFonts w:ascii="David" w:hAnsi="David"/>
                <w:sz w:val="24"/>
                <w:szCs w:val="24"/>
                <w:rtl/>
              </w:rPr>
              <w:t>;</w:t>
            </w:r>
          </w:p>
        </w:tc>
      </w:tr>
      <w:tr w:rsidR="004C3300" w:rsidRPr="00735050" w:rsidTr="00B572E7">
        <w:trPr>
          <w:gridAfter w:val="1"/>
          <w:wAfter w:w="826" w:type="dxa"/>
          <w:cantSplit/>
          <w:trHeight w:val="60"/>
        </w:trPr>
        <w:tc>
          <w:tcPr>
            <w:tcW w:w="5886" w:type="dxa"/>
          </w:tcPr>
          <w:p w:rsidR="004C3300" w:rsidRPr="00735050" w:rsidRDefault="004C3300" w:rsidP="004C3300">
            <w:pPr>
              <w:pStyle w:val="TableBlock"/>
              <w:numPr>
                <w:ilvl w:val="0"/>
                <w:numId w:val="5"/>
              </w:numPr>
              <w:spacing w:line="240" w:lineRule="auto"/>
              <w:rPr>
                <w:rFonts w:ascii="David" w:hAnsi="David"/>
                <w:sz w:val="24"/>
                <w:szCs w:val="24"/>
              </w:rPr>
            </w:pPr>
            <w:r w:rsidRPr="00735050">
              <w:rPr>
                <w:rFonts w:ascii="David" w:hAnsi="David"/>
                <w:sz w:val="24"/>
                <w:szCs w:val="24"/>
              </w:rPr>
              <w:t>CFC-11</w:t>
            </w:r>
            <w:r w:rsidRPr="00735050">
              <w:rPr>
                <w:rFonts w:ascii="David" w:hAnsi="David"/>
                <w:sz w:val="24"/>
                <w:szCs w:val="24"/>
                <w:rtl/>
              </w:rPr>
              <w:t xml:space="preserve"> - </w:t>
            </w:r>
            <w:proofErr w:type="spellStart"/>
            <w:r w:rsidRPr="00735050">
              <w:rPr>
                <w:rFonts w:ascii="David" w:hAnsi="David"/>
                <w:sz w:val="24"/>
                <w:szCs w:val="24"/>
                <w:rtl/>
              </w:rPr>
              <w:t>טריכלורו</w:t>
            </w:r>
            <w:proofErr w:type="spellEnd"/>
            <w:r w:rsidRPr="00735050">
              <w:rPr>
                <w:rFonts w:ascii="David" w:hAnsi="David"/>
                <w:sz w:val="24"/>
                <w:szCs w:val="24"/>
                <w:rtl/>
              </w:rPr>
              <w:t>-</w:t>
            </w:r>
            <w:proofErr w:type="spellStart"/>
            <w:r w:rsidRPr="00735050">
              <w:rPr>
                <w:rFonts w:ascii="David" w:hAnsi="David"/>
                <w:sz w:val="24"/>
                <w:szCs w:val="24"/>
                <w:rtl/>
              </w:rPr>
              <w:t>פלואורו</w:t>
            </w:r>
            <w:proofErr w:type="spellEnd"/>
            <w:r w:rsidRPr="00735050">
              <w:rPr>
                <w:rFonts w:ascii="David" w:hAnsi="David"/>
                <w:sz w:val="24"/>
                <w:szCs w:val="24"/>
                <w:rtl/>
              </w:rPr>
              <w:t>-מתן;</w:t>
            </w:r>
          </w:p>
        </w:tc>
      </w:tr>
      <w:tr w:rsidR="004C3300" w:rsidRPr="00735050" w:rsidTr="00B572E7">
        <w:trPr>
          <w:gridAfter w:val="1"/>
          <w:wAfter w:w="826" w:type="dxa"/>
          <w:cantSplit/>
          <w:trHeight w:val="60"/>
        </w:trPr>
        <w:tc>
          <w:tcPr>
            <w:tcW w:w="5886" w:type="dxa"/>
          </w:tcPr>
          <w:p w:rsidR="004C3300" w:rsidRPr="00735050" w:rsidRDefault="004C3300" w:rsidP="004C3300">
            <w:pPr>
              <w:pStyle w:val="TableBlock"/>
              <w:numPr>
                <w:ilvl w:val="0"/>
                <w:numId w:val="5"/>
              </w:numPr>
              <w:spacing w:line="240" w:lineRule="auto"/>
              <w:rPr>
                <w:rFonts w:ascii="David" w:hAnsi="David"/>
                <w:sz w:val="24"/>
                <w:szCs w:val="24"/>
              </w:rPr>
            </w:pPr>
            <w:r w:rsidRPr="00735050">
              <w:rPr>
                <w:rFonts w:ascii="David" w:hAnsi="David"/>
                <w:sz w:val="24"/>
                <w:szCs w:val="24"/>
              </w:rPr>
              <w:t xml:space="preserve">CFC-12 </w:t>
            </w:r>
            <w:r w:rsidRPr="00735050">
              <w:rPr>
                <w:rFonts w:ascii="David" w:hAnsi="David"/>
                <w:sz w:val="24"/>
                <w:szCs w:val="24"/>
                <w:rtl/>
              </w:rPr>
              <w:t xml:space="preserve"> - </w:t>
            </w:r>
            <w:proofErr w:type="spellStart"/>
            <w:r w:rsidRPr="00735050">
              <w:rPr>
                <w:rFonts w:ascii="David" w:hAnsi="David"/>
                <w:sz w:val="24"/>
                <w:szCs w:val="24"/>
                <w:rtl/>
              </w:rPr>
              <w:t>דיכלורו-דיפלואורומתן</w:t>
            </w:r>
            <w:proofErr w:type="spellEnd"/>
            <w:r w:rsidRPr="00735050">
              <w:rPr>
                <w:rFonts w:ascii="David" w:hAnsi="David"/>
                <w:sz w:val="24"/>
                <w:szCs w:val="24"/>
                <w:rtl/>
              </w:rPr>
              <w:t>;</w:t>
            </w:r>
          </w:p>
        </w:tc>
      </w:tr>
      <w:tr w:rsidR="004C3300" w:rsidRPr="00735050" w:rsidTr="00B572E7">
        <w:trPr>
          <w:gridAfter w:val="1"/>
          <w:wAfter w:w="826" w:type="dxa"/>
          <w:cantSplit/>
          <w:trHeight w:val="60"/>
        </w:trPr>
        <w:tc>
          <w:tcPr>
            <w:tcW w:w="5886" w:type="dxa"/>
          </w:tcPr>
          <w:p w:rsidR="004C3300" w:rsidRPr="00735050" w:rsidRDefault="004C3300" w:rsidP="004C3300">
            <w:pPr>
              <w:pStyle w:val="TableBlock"/>
              <w:numPr>
                <w:ilvl w:val="0"/>
                <w:numId w:val="5"/>
              </w:numPr>
              <w:spacing w:line="240" w:lineRule="auto"/>
              <w:rPr>
                <w:rFonts w:ascii="David" w:hAnsi="David"/>
                <w:sz w:val="24"/>
                <w:szCs w:val="24"/>
              </w:rPr>
            </w:pPr>
            <w:r w:rsidRPr="00735050">
              <w:rPr>
                <w:rFonts w:ascii="David" w:hAnsi="David"/>
                <w:sz w:val="24"/>
                <w:szCs w:val="24"/>
              </w:rPr>
              <w:t xml:space="preserve">CFC-113 </w:t>
            </w:r>
            <w:r w:rsidRPr="00735050">
              <w:rPr>
                <w:rFonts w:ascii="David" w:hAnsi="David"/>
                <w:sz w:val="24"/>
                <w:szCs w:val="24"/>
                <w:rtl/>
              </w:rPr>
              <w:t xml:space="preserve"> - 1.1.2 </w:t>
            </w:r>
            <w:proofErr w:type="spellStart"/>
            <w:r w:rsidRPr="00735050">
              <w:rPr>
                <w:rFonts w:ascii="David" w:hAnsi="David"/>
                <w:sz w:val="24"/>
                <w:szCs w:val="24"/>
                <w:rtl/>
              </w:rPr>
              <w:t>טריכלורו</w:t>
            </w:r>
            <w:proofErr w:type="spellEnd"/>
            <w:r w:rsidRPr="00735050">
              <w:rPr>
                <w:rFonts w:ascii="David" w:hAnsi="David"/>
                <w:sz w:val="24"/>
                <w:szCs w:val="24"/>
                <w:rtl/>
              </w:rPr>
              <w:t xml:space="preserve">, </w:t>
            </w:r>
            <w:r w:rsidRPr="00735050">
              <w:rPr>
                <w:rFonts w:ascii="David" w:hAnsi="David"/>
                <w:sz w:val="24"/>
                <w:szCs w:val="24"/>
              </w:rPr>
              <w:t>1.2.2</w:t>
            </w:r>
            <w:r w:rsidRPr="00735050">
              <w:rPr>
                <w:rFonts w:ascii="David" w:hAnsi="David"/>
                <w:sz w:val="24"/>
                <w:szCs w:val="24"/>
                <w:rtl/>
              </w:rPr>
              <w:t xml:space="preserve"> </w:t>
            </w:r>
            <w:proofErr w:type="spellStart"/>
            <w:r w:rsidRPr="00735050">
              <w:rPr>
                <w:rFonts w:ascii="David" w:hAnsi="David"/>
                <w:sz w:val="24"/>
                <w:szCs w:val="24"/>
                <w:rtl/>
              </w:rPr>
              <w:t>טריפלואורואתן</w:t>
            </w:r>
            <w:proofErr w:type="spellEnd"/>
            <w:r w:rsidRPr="00735050">
              <w:rPr>
                <w:rFonts w:ascii="David" w:hAnsi="David"/>
                <w:sz w:val="24"/>
                <w:szCs w:val="24"/>
                <w:rtl/>
              </w:rPr>
              <w:t>;</w:t>
            </w:r>
          </w:p>
        </w:tc>
      </w:tr>
      <w:tr w:rsidR="004C3300" w:rsidRPr="00735050" w:rsidTr="00B572E7">
        <w:trPr>
          <w:gridAfter w:val="1"/>
          <w:wAfter w:w="826" w:type="dxa"/>
          <w:cantSplit/>
          <w:trHeight w:val="60"/>
        </w:trPr>
        <w:tc>
          <w:tcPr>
            <w:tcW w:w="5886" w:type="dxa"/>
          </w:tcPr>
          <w:p w:rsidR="004C3300" w:rsidRPr="00735050" w:rsidRDefault="004C3300" w:rsidP="004C3300">
            <w:pPr>
              <w:pStyle w:val="TableBlock"/>
              <w:numPr>
                <w:ilvl w:val="0"/>
                <w:numId w:val="5"/>
              </w:numPr>
              <w:spacing w:line="240" w:lineRule="auto"/>
              <w:rPr>
                <w:rFonts w:ascii="David" w:hAnsi="David"/>
                <w:sz w:val="24"/>
                <w:szCs w:val="24"/>
              </w:rPr>
            </w:pPr>
            <w:r w:rsidRPr="00735050">
              <w:rPr>
                <w:rFonts w:ascii="David" w:hAnsi="David"/>
                <w:sz w:val="24"/>
                <w:szCs w:val="24"/>
              </w:rPr>
              <w:t xml:space="preserve"> - CFC-114 </w:t>
            </w:r>
            <w:r w:rsidRPr="00735050">
              <w:rPr>
                <w:rFonts w:ascii="David" w:hAnsi="David"/>
                <w:sz w:val="24"/>
                <w:szCs w:val="24"/>
                <w:rtl/>
              </w:rPr>
              <w:t xml:space="preserve">1.2 </w:t>
            </w:r>
            <w:proofErr w:type="spellStart"/>
            <w:r w:rsidRPr="00735050">
              <w:rPr>
                <w:rFonts w:ascii="David" w:hAnsi="David"/>
                <w:sz w:val="24"/>
                <w:szCs w:val="24"/>
                <w:rtl/>
              </w:rPr>
              <w:t>דיכלורו</w:t>
            </w:r>
            <w:proofErr w:type="spellEnd"/>
            <w:r w:rsidRPr="00735050">
              <w:rPr>
                <w:rFonts w:ascii="David" w:hAnsi="David"/>
                <w:sz w:val="24"/>
                <w:szCs w:val="24"/>
                <w:rtl/>
              </w:rPr>
              <w:t xml:space="preserve">, </w:t>
            </w:r>
            <w:r w:rsidRPr="00735050">
              <w:rPr>
                <w:rFonts w:ascii="David" w:hAnsi="David"/>
                <w:sz w:val="24"/>
                <w:szCs w:val="24"/>
              </w:rPr>
              <w:t>1.1.2.2</w:t>
            </w:r>
            <w:r w:rsidRPr="00735050">
              <w:rPr>
                <w:rFonts w:ascii="David" w:hAnsi="David"/>
                <w:sz w:val="24"/>
                <w:szCs w:val="24"/>
                <w:rtl/>
              </w:rPr>
              <w:t xml:space="preserve"> </w:t>
            </w:r>
            <w:proofErr w:type="spellStart"/>
            <w:r w:rsidRPr="00735050">
              <w:rPr>
                <w:rFonts w:ascii="David" w:hAnsi="David"/>
                <w:sz w:val="24"/>
                <w:szCs w:val="24"/>
                <w:rtl/>
              </w:rPr>
              <w:t>טטראפלואורואתן</w:t>
            </w:r>
            <w:proofErr w:type="spellEnd"/>
            <w:r w:rsidRPr="00735050">
              <w:rPr>
                <w:rFonts w:ascii="David" w:hAnsi="David"/>
                <w:sz w:val="24"/>
                <w:szCs w:val="24"/>
                <w:rtl/>
              </w:rPr>
              <w:t xml:space="preserve">  (ידוע גם בשם </w:t>
            </w:r>
            <w:r w:rsidRPr="00735050">
              <w:rPr>
                <w:rFonts w:ascii="David" w:hAnsi="David"/>
                <w:sz w:val="24"/>
                <w:szCs w:val="24"/>
              </w:rPr>
              <w:t>(Halon 14B2</w:t>
            </w:r>
            <w:r w:rsidRPr="00735050">
              <w:rPr>
                <w:rFonts w:ascii="David" w:hAnsi="David"/>
                <w:sz w:val="24"/>
                <w:szCs w:val="24"/>
                <w:rtl/>
              </w:rPr>
              <w:t>;</w:t>
            </w:r>
          </w:p>
        </w:tc>
      </w:tr>
      <w:tr w:rsidR="004C3300" w:rsidRPr="00735050" w:rsidTr="00B572E7">
        <w:trPr>
          <w:gridAfter w:val="1"/>
          <w:wAfter w:w="826" w:type="dxa"/>
          <w:cantSplit/>
          <w:trHeight w:val="60"/>
        </w:trPr>
        <w:tc>
          <w:tcPr>
            <w:tcW w:w="5886" w:type="dxa"/>
          </w:tcPr>
          <w:p w:rsidR="004C3300" w:rsidRPr="00735050" w:rsidRDefault="004C3300" w:rsidP="004C3300">
            <w:pPr>
              <w:pStyle w:val="TableBlock"/>
              <w:numPr>
                <w:ilvl w:val="0"/>
                <w:numId w:val="5"/>
              </w:numPr>
              <w:spacing w:line="240" w:lineRule="auto"/>
              <w:rPr>
                <w:rFonts w:ascii="David" w:hAnsi="David"/>
                <w:sz w:val="24"/>
                <w:szCs w:val="24"/>
              </w:rPr>
            </w:pPr>
            <w:r w:rsidRPr="00735050">
              <w:rPr>
                <w:rFonts w:ascii="David" w:hAnsi="David"/>
                <w:sz w:val="24"/>
                <w:szCs w:val="24"/>
              </w:rPr>
              <w:t xml:space="preserve">CFC-115 </w:t>
            </w:r>
            <w:r w:rsidRPr="00735050">
              <w:rPr>
                <w:rFonts w:ascii="David" w:hAnsi="David"/>
                <w:sz w:val="24"/>
                <w:szCs w:val="24"/>
                <w:rtl/>
              </w:rPr>
              <w:t xml:space="preserve"> - כלורו-</w:t>
            </w:r>
            <w:proofErr w:type="spellStart"/>
            <w:r w:rsidRPr="00735050">
              <w:rPr>
                <w:rFonts w:ascii="David" w:hAnsi="David"/>
                <w:sz w:val="24"/>
                <w:szCs w:val="24"/>
                <w:rtl/>
              </w:rPr>
              <w:t>פנטאפלואורואתן</w:t>
            </w:r>
            <w:proofErr w:type="spellEnd"/>
            <w:r w:rsidRPr="00735050">
              <w:rPr>
                <w:rFonts w:ascii="David" w:hAnsi="David"/>
                <w:sz w:val="24"/>
                <w:szCs w:val="24"/>
                <w:rtl/>
              </w:rPr>
              <w:t>;</w:t>
            </w:r>
          </w:p>
        </w:tc>
      </w:tr>
    </w:tbl>
    <w:p w:rsidR="00241198" w:rsidRDefault="00241198" w:rsidP="00A276AC">
      <w:pPr>
        <w:rPr>
          <w:rtl/>
          <w:lang w:eastAsia="he-IL"/>
        </w:rPr>
      </w:pPr>
    </w:p>
    <w:p w:rsidR="004C3300" w:rsidRDefault="004C3300" w:rsidP="004C3300">
      <w:pPr>
        <w:rPr>
          <w:rtl/>
          <w:lang w:eastAsia="he-IL"/>
        </w:rPr>
      </w:pPr>
      <w:r w:rsidRPr="00735050">
        <w:rPr>
          <w:rFonts w:ascii="David" w:hAnsi="David"/>
          <w:rtl/>
        </w:rPr>
        <w:t>"יום השנה" – היום והחודש של כל שנה שיתאימו לתאריך התפוגה של התעודה הבין-לאומית למניעת זיהום אוויר (</w:t>
      </w:r>
      <w:r w:rsidRPr="00735050">
        <w:rPr>
          <w:rFonts w:ascii="David" w:hAnsi="David"/>
        </w:rPr>
        <w:t>IAPP</w:t>
      </w:r>
      <w:r w:rsidRPr="00735050">
        <w:rPr>
          <w:rFonts w:ascii="David" w:hAnsi="David"/>
          <w:rtl/>
        </w:rPr>
        <w:t>);</w:t>
      </w:r>
    </w:p>
    <w:p w:rsidR="00241198" w:rsidRDefault="00241198" w:rsidP="00A276AC">
      <w:pPr>
        <w:rPr>
          <w:rtl/>
          <w:lang w:eastAsia="he-IL"/>
        </w:rPr>
      </w:pPr>
    </w:p>
    <w:tbl>
      <w:tblPr>
        <w:bidiVisual/>
        <w:tblW w:w="9022" w:type="dxa"/>
        <w:tblInd w:w="-101" w:type="dxa"/>
        <w:tblLayout w:type="fixed"/>
        <w:tblCellMar>
          <w:top w:w="57" w:type="dxa"/>
          <w:left w:w="0" w:type="dxa"/>
          <w:bottom w:w="57" w:type="dxa"/>
          <w:right w:w="0" w:type="dxa"/>
        </w:tblCellMar>
        <w:tblLook w:val="01E0" w:firstRow="1" w:lastRow="1" w:firstColumn="1" w:lastColumn="1" w:noHBand="0" w:noVBand="0"/>
      </w:tblPr>
      <w:tblGrid>
        <w:gridCol w:w="826"/>
        <w:gridCol w:w="8196"/>
      </w:tblGrid>
      <w:tr w:rsidR="00F645BD" w:rsidRPr="00735050" w:rsidTr="00B572E7">
        <w:trPr>
          <w:cantSplit/>
          <w:trHeight w:val="60"/>
        </w:trPr>
        <w:tc>
          <w:tcPr>
            <w:tcW w:w="6479" w:type="dxa"/>
            <w:gridSpan w:val="2"/>
          </w:tcPr>
          <w:p w:rsidR="00F645BD" w:rsidRPr="00735050" w:rsidRDefault="00F645BD" w:rsidP="00B572E7">
            <w:pPr>
              <w:pStyle w:val="TableBlockOutdent"/>
              <w:spacing w:line="240" w:lineRule="auto"/>
              <w:rPr>
                <w:rFonts w:ascii="David" w:hAnsi="David"/>
                <w:sz w:val="24"/>
                <w:szCs w:val="24"/>
                <w:rtl/>
              </w:rPr>
            </w:pPr>
            <w:bookmarkStart w:id="550" w:name="_ETM_Q1_1827321"/>
            <w:bookmarkStart w:id="551" w:name="_ETM_Q1_1827496"/>
            <w:bookmarkEnd w:id="550"/>
            <w:bookmarkEnd w:id="551"/>
            <w:r w:rsidRPr="00735050">
              <w:rPr>
                <w:rFonts w:ascii="David" w:hAnsi="David"/>
                <w:sz w:val="24"/>
                <w:szCs w:val="24"/>
                <w:rtl/>
              </w:rPr>
              <w:t>"כלי שיט" – כלי מכל סוג שהוא, הפועל בסביבה הימית, לרבות סנפירית, רחפת, כלי שיט תת ימי, כלי שיט צף ואסדה;</w:t>
            </w:r>
            <w:r w:rsidRPr="00735050">
              <w:rPr>
                <w:rFonts w:ascii="David" w:hAnsi="David"/>
                <w:b/>
                <w:bCs/>
                <w:color w:val="FF0000"/>
                <w:sz w:val="24"/>
                <w:szCs w:val="24"/>
                <w:rtl/>
              </w:rPr>
              <w:t xml:space="preserve"> </w:t>
            </w:r>
          </w:p>
        </w:tc>
      </w:tr>
      <w:tr w:rsidR="00F645BD" w:rsidRPr="00735050" w:rsidTr="00B572E7">
        <w:trPr>
          <w:cantSplit/>
          <w:trHeight w:val="60"/>
        </w:trPr>
        <w:tc>
          <w:tcPr>
            <w:tcW w:w="6479" w:type="dxa"/>
            <w:gridSpan w:val="2"/>
          </w:tcPr>
          <w:p w:rsidR="00F645BD" w:rsidRPr="00735050" w:rsidRDefault="00F645BD" w:rsidP="00B572E7">
            <w:pPr>
              <w:pStyle w:val="TableBlockOutdent"/>
              <w:spacing w:line="240" w:lineRule="auto"/>
              <w:rPr>
                <w:rFonts w:ascii="David" w:hAnsi="David"/>
                <w:sz w:val="24"/>
                <w:szCs w:val="24"/>
                <w:rtl/>
              </w:rPr>
            </w:pPr>
            <w:r w:rsidRPr="00735050">
              <w:rPr>
                <w:rFonts w:ascii="David" w:hAnsi="David"/>
                <w:sz w:val="24"/>
                <w:szCs w:val="24"/>
                <w:rtl/>
              </w:rPr>
              <w:t>"כלי שיט ישראלי" – כל אחד מאלה:</w:t>
            </w:r>
            <w:r w:rsidRPr="00735050">
              <w:rPr>
                <w:rFonts w:ascii="David" w:hAnsi="David"/>
                <w:b/>
                <w:bCs/>
                <w:color w:val="FF0000"/>
                <w:sz w:val="24"/>
                <w:szCs w:val="24"/>
                <w:rtl/>
              </w:rPr>
              <w:t xml:space="preserve"> </w:t>
            </w:r>
          </w:p>
        </w:tc>
      </w:tr>
      <w:tr w:rsidR="00F645BD" w:rsidRPr="00735050" w:rsidTr="00B572E7">
        <w:trPr>
          <w:cantSplit/>
          <w:trHeight w:val="60"/>
        </w:trPr>
        <w:tc>
          <w:tcPr>
            <w:tcW w:w="593" w:type="dxa"/>
          </w:tcPr>
          <w:p w:rsidR="00F645BD" w:rsidRPr="00735050" w:rsidRDefault="00F645BD" w:rsidP="00B572E7">
            <w:pPr>
              <w:pStyle w:val="TableText"/>
              <w:spacing w:line="240" w:lineRule="auto"/>
              <w:rPr>
                <w:rFonts w:ascii="David" w:hAnsi="David"/>
                <w:sz w:val="24"/>
                <w:szCs w:val="24"/>
              </w:rPr>
            </w:pPr>
          </w:p>
        </w:tc>
        <w:tc>
          <w:tcPr>
            <w:tcW w:w="5886" w:type="dxa"/>
          </w:tcPr>
          <w:p w:rsidR="00F645BD" w:rsidRPr="00735050" w:rsidRDefault="00F645BD" w:rsidP="00F645BD">
            <w:pPr>
              <w:pStyle w:val="TableBlock"/>
              <w:numPr>
                <w:ilvl w:val="0"/>
                <w:numId w:val="6"/>
              </w:numPr>
              <w:tabs>
                <w:tab w:val="left" w:pos="624"/>
              </w:tabs>
              <w:spacing w:line="240" w:lineRule="auto"/>
              <w:rPr>
                <w:rFonts w:ascii="David" w:hAnsi="David"/>
                <w:sz w:val="24"/>
                <w:szCs w:val="24"/>
              </w:rPr>
            </w:pPr>
            <w:r w:rsidRPr="00735050">
              <w:rPr>
                <w:rFonts w:ascii="David" w:hAnsi="David"/>
                <w:sz w:val="24"/>
                <w:szCs w:val="24"/>
                <w:rtl/>
              </w:rPr>
              <w:t>כלי שיט הרשום במרשם הישראלי לפי חוק הספנות (כלי שיט), התש"ך-1960, לרבות כלי שיט החייב ברישום או שהופטר ממנו, לפי החוק האמור;</w:t>
            </w:r>
          </w:p>
        </w:tc>
      </w:tr>
    </w:tbl>
    <w:p w:rsidR="004C3300" w:rsidRDefault="004C3300" w:rsidP="00A276AC">
      <w:pPr>
        <w:rPr>
          <w:rtl/>
          <w:lang w:eastAsia="he-IL"/>
        </w:rPr>
      </w:pPr>
    </w:p>
    <w:p w:rsidR="00F645BD" w:rsidRDefault="00F645BD" w:rsidP="00F645BD">
      <w:pPr>
        <w:rPr>
          <w:rFonts w:ascii="David" w:hAnsi="David"/>
          <w:rtl/>
        </w:rPr>
      </w:pPr>
      <w:r>
        <w:rPr>
          <w:rFonts w:ascii="David" w:hAnsi="David" w:hint="cs"/>
          <w:rtl/>
        </w:rPr>
        <w:t xml:space="preserve">(2) </w:t>
      </w:r>
      <w:r w:rsidRPr="00735050">
        <w:rPr>
          <w:rFonts w:ascii="David" w:hAnsi="David"/>
          <w:rtl/>
        </w:rPr>
        <w:t>למעט לעניין חלק ה' –</w:t>
      </w:r>
      <w:r>
        <w:rPr>
          <w:rFonts w:ascii="David" w:hAnsi="David" w:hint="cs"/>
          <w:rtl/>
        </w:rPr>
        <w:t xml:space="preserve"> חלק ב' מדבר על התעודות, אני מיד אסביר למה</w:t>
      </w:r>
      <w:bookmarkStart w:id="552" w:name="_ETM_Q1_1863993"/>
      <w:bookmarkEnd w:id="552"/>
      <w:r>
        <w:rPr>
          <w:rFonts w:ascii="David" w:hAnsi="David" w:hint="cs"/>
          <w:rtl/>
        </w:rPr>
        <w:t xml:space="preserve"> יש כאן מיעוט של הפסקה הזאת </w:t>
      </w:r>
      <w:r>
        <w:rPr>
          <w:rFonts w:ascii="David" w:hAnsi="David"/>
          <w:rtl/>
        </w:rPr>
        <w:t>–</w:t>
      </w:r>
      <w:r>
        <w:rPr>
          <w:rFonts w:ascii="David" w:hAnsi="David" w:hint="cs"/>
          <w:rtl/>
        </w:rPr>
        <w:t xml:space="preserve"> </w:t>
      </w:r>
      <w:r w:rsidRPr="00735050">
        <w:rPr>
          <w:rFonts w:ascii="David" w:hAnsi="David"/>
          <w:rtl/>
        </w:rPr>
        <w:t>כלי שיט הרשום או החייב ברישום בפנקס הרישום המתנהל לפי חוק הספנות (כלי שיט זר בשליטה של גורם ישראלי), התשס"ה-2005;</w:t>
      </w:r>
    </w:p>
    <w:p w:rsidR="00F645BD" w:rsidRDefault="00F645BD" w:rsidP="00F645BD">
      <w:pPr>
        <w:rPr>
          <w:rFonts w:ascii="David" w:hAnsi="David"/>
          <w:rtl/>
        </w:rPr>
      </w:pPr>
      <w:bookmarkStart w:id="553" w:name="_ETM_Q1_1875721"/>
      <w:bookmarkStart w:id="554" w:name="_ETM_Q1_1875932"/>
      <w:bookmarkEnd w:id="553"/>
      <w:bookmarkEnd w:id="554"/>
    </w:p>
    <w:p w:rsidR="00F645BD" w:rsidRDefault="00F645BD" w:rsidP="00F645BD">
      <w:pPr>
        <w:rPr>
          <w:rFonts w:ascii="David" w:hAnsi="David"/>
          <w:rtl/>
        </w:rPr>
      </w:pPr>
      <w:bookmarkStart w:id="555" w:name="_ETM_Q1_1876201"/>
      <w:bookmarkStart w:id="556" w:name="_ETM_Q1_1876425"/>
      <w:bookmarkEnd w:id="555"/>
      <w:bookmarkEnd w:id="556"/>
      <w:r>
        <w:rPr>
          <w:rFonts w:ascii="David" w:hAnsi="David" w:hint="cs"/>
          <w:rtl/>
        </w:rPr>
        <w:t xml:space="preserve">חוק הספנות </w:t>
      </w:r>
      <w:bookmarkStart w:id="557" w:name="_ETM_Q1_1873759"/>
      <w:bookmarkEnd w:id="557"/>
      <w:r>
        <w:rPr>
          <w:rFonts w:ascii="David" w:hAnsi="David" w:hint="cs"/>
          <w:rtl/>
        </w:rPr>
        <w:t xml:space="preserve">(כלי שיט זר בשליטה של גורם ישראלי) מחייב כלי שיט </w:t>
      </w:r>
      <w:bookmarkStart w:id="558" w:name="_ETM_Q1_1875413"/>
      <w:bookmarkEnd w:id="558"/>
      <w:r w:rsidR="00EF7F0E">
        <w:rPr>
          <w:rFonts w:ascii="David" w:hAnsi="David" w:hint="cs"/>
          <w:rtl/>
        </w:rPr>
        <w:t>שהבעלים שלהם הרשמי הוא בעצם חברה זרה, חברה שמוקמת</w:t>
      </w:r>
      <w:bookmarkStart w:id="559" w:name="_ETM_Q1_1884090"/>
      <w:bookmarkEnd w:id="559"/>
      <w:r w:rsidR="00EF7F0E">
        <w:rPr>
          <w:rFonts w:ascii="David" w:hAnsi="David" w:hint="cs"/>
          <w:rtl/>
        </w:rPr>
        <w:t xml:space="preserve"> בחו"ל, אבל מאחוריהם עומדים בעלי מניות או דירקטוריון או </w:t>
      </w:r>
      <w:bookmarkStart w:id="560" w:name="_ETM_Q1_1888185"/>
      <w:bookmarkEnd w:id="560"/>
      <w:r w:rsidR="00EF7F0E">
        <w:rPr>
          <w:rFonts w:ascii="David" w:hAnsi="David" w:hint="cs"/>
          <w:rtl/>
        </w:rPr>
        <w:t xml:space="preserve">יש להם זיקה חזקה לישות ישראלית, ואנחנו מחילים </w:t>
      </w:r>
      <w:bookmarkStart w:id="561" w:name="_ETM_Q1_1894741"/>
      <w:bookmarkEnd w:id="561"/>
      <w:r w:rsidR="00EF7F0E">
        <w:rPr>
          <w:rFonts w:ascii="David" w:hAnsi="David" w:hint="cs"/>
          <w:rtl/>
        </w:rPr>
        <w:t xml:space="preserve">עליהם את החובות על פי התקנות שלנו, לא כולן אבל </w:t>
      </w:r>
      <w:bookmarkStart w:id="562" w:name="_ETM_Q1_1902036"/>
      <w:bookmarkEnd w:id="562"/>
      <w:r w:rsidR="00EF7F0E">
        <w:rPr>
          <w:rFonts w:ascii="David" w:hAnsi="David" w:hint="cs"/>
          <w:rtl/>
        </w:rPr>
        <w:t xml:space="preserve">חלקן הגדול, ומחילים עליהם גם את התקנות האלה. </w:t>
      </w:r>
      <w:r w:rsidR="0024305E">
        <w:rPr>
          <w:rFonts w:ascii="David" w:hAnsi="David" w:hint="cs"/>
          <w:rtl/>
        </w:rPr>
        <w:t xml:space="preserve">אבל </w:t>
      </w:r>
      <w:bookmarkStart w:id="563" w:name="_ETM_Q1_1906868"/>
      <w:bookmarkEnd w:id="563"/>
      <w:r w:rsidR="0024305E">
        <w:rPr>
          <w:rFonts w:ascii="David" w:hAnsi="David" w:hint="cs"/>
          <w:rtl/>
        </w:rPr>
        <w:t xml:space="preserve">את חלק ה' לא נחיל, משום שחלק ה' מדבר על </w:t>
      </w:r>
      <w:bookmarkStart w:id="564" w:name="_ETM_Q1_1909588"/>
      <w:bookmarkEnd w:id="564"/>
      <w:r w:rsidR="0024305E">
        <w:rPr>
          <w:rFonts w:ascii="David" w:hAnsi="David" w:hint="cs"/>
          <w:rtl/>
        </w:rPr>
        <w:t xml:space="preserve">התעודות, ותעודות מוצאות על ידי מדינת הדגל. מאחר שמדובר בחברות </w:t>
      </w:r>
      <w:bookmarkStart w:id="565" w:name="_ETM_Q1_1913524"/>
      <w:bookmarkEnd w:id="565"/>
      <w:r w:rsidR="0024305E">
        <w:rPr>
          <w:rFonts w:ascii="David" w:hAnsi="David" w:hint="cs"/>
          <w:rtl/>
        </w:rPr>
        <w:t xml:space="preserve">זרות, אז מדינת הדגל של אותם כלי שיט היא </w:t>
      </w:r>
      <w:bookmarkStart w:id="566" w:name="_ETM_Q1_1917088"/>
      <w:bookmarkEnd w:id="566"/>
      <w:r w:rsidR="0024305E">
        <w:rPr>
          <w:rFonts w:ascii="David" w:hAnsi="David" w:hint="cs"/>
          <w:rtl/>
        </w:rPr>
        <w:t>המדינה הזרה שבה החברה רשומה. לכן את התעודות יוציאו</w:t>
      </w:r>
      <w:bookmarkStart w:id="567" w:name="_ETM_Q1_1920152"/>
      <w:bookmarkEnd w:id="567"/>
      <w:r w:rsidR="0024305E">
        <w:rPr>
          <w:rFonts w:ascii="David" w:hAnsi="David" w:hint="cs"/>
          <w:rtl/>
        </w:rPr>
        <w:t xml:space="preserve"> מדינות הדגל, אבל הם לא יהיו פטורים.</w:t>
      </w:r>
      <w:bookmarkStart w:id="568" w:name="_ETM_Q1_1924942"/>
      <w:bookmarkEnd w:id="568"/>
      <w:r w:rsidR="0024305E">
        <w:rPr>
          <w:rFonts w:ascii="David" w:hAnsi="David" w:hint="cs"/>
          <w:rtl/>
        </w:rPr>
        <w:t xml:space="preserve"> מבחינתנו הם כלים ישראלים. המשמעות היא, בין היתר, למשל שבעתות מלחמה או מצבי חירום אפשר לגייס את הכלים האלה, לא </w:t>
      </w:r>
      <w:bookmarkStart w:id="569" w:name="_ETM_Q1_1934642"/>
      <w:bookmarkEnd w:id="569"/>
      <w:r w:rsidR="0024305E">
        <w:rPr>
          <w:rFonts w:ascii="David" w:hAnsi="David" w:hint="cs"/>
          <w:rtl/>
        </w:rPr>
        <w:t xml:space="preserve">מכאן, מכוח חוק הספנות כלי שיט בשליטת גורם ישראלי. לכן </w:t>
      </w:r>
      <w:bookmarkStart w:id="570" w:name="_ETM_Q1_1940751"/>
      <w:bookmarkEnd w:id="570"/>
      <w:r w:rsidR="0024305E">
        <w:rPr>
          <w:rFonts w:ascii="David" w:hAnsi="David" w:hint="cs"/>
          <w:rtl/>
        </w:rPr>
        <w:t xml:space="preserve">חלות עליהם החובות המהותיות. תעודות אנחנו לא נותנים. </w:t>
      </w:r>
    </w:p>
    <w:p w:rsidR="0024305E" w:rsidRDefault="0024305E" w:rsidP="00F645BD">
      <w:pPr>
        <w:rPr>
          <w:rFonts w:ascii="David" w:hAnsi="David"/>
          <w:rtl/>
        </w:rPr>
      </w:pPr>
      <w:bookmarkStart w:id="571" w:name="_ETM_Q1_1945105"/>
      <w:bookmarkStart w:id="572" w:name="_ETM_Q1_1945288"/>
      <w:bookmarkEnd w:id="571"/>
      <w:bookmarkEnd w:id="572"/>
    </w:p>
    <w:p w:rsidR="0024305E" w:rsidRDefault="0024305E" w:rsidP="0024305E">
      <w:pPr>
        <w:pStyle w:val="af6"/>
        <w:keepNext/>
        <w:rPr>
          <w:rtl/>
        </w:rPr>
      </w:pPr>
      <w:bookmarkStart w:id="573" w:name="ET_yor_6227_79"/>
      <w:r w:rsidRPr="0024305E">
        <w:rPr>
          <w:rStyle w:val="TagStyle"/>
          <w:rtl/>
        </w:rPr>
        <w:t xml:space="preserve"> &lt;&lt; </w:t>
      </w:r>
      <w:proofErr w:type="spellStart"/>
      <w:r w:rsidRPr="0024305E">
        <w:rPr>
          <w:rStyle w:val="TagStyle"/>
          <w:rtl/>
        </w:rPr>
        <w:t>יור</w:t>
      </w:r>
      <w:proofErr w:type="spellEnd"/>
      <w:r w:rsidRPr="0024305E">
        <w:rPr>
          <w:rStyle w:val="TagStyle"/>
          <w:rtl/>
        </w:rPr>
        <w:t xml:space="preserve"> &gt;&gt; </w:t>
      </w:r>
      <w:r>
        <w:rPr>
          <w:rtl/>
        </w:rPr>
        <w:t>היו"ר לימור מגן תלם:</w:t>
      </w:r>
      <w:r w:rsidRPr="0024305E">
        <w:rPr>
          <w:rStyle w:val="TagStyle"/>
          <w:rtl/>
        </w:rPr>
        <w:t xml:space="preserve"> &lt;&lt; </w:t>
      </w:r>
      <w:proofErr w:type="spellStart"/>
      <w:r w:rsidRPr="0024305E">
        <w:rPr>
          <w:rStyle w:val="TagStyle"/>
          <w:rtl/>
        </w:rPr>
        <w:t>יור</w:t>
      </w:r>
      <w:proofErr w:type="spellEnd"/>
      <w:r w:rsidRPr="0024305E">
        <w:rPr>
          <w:rStyle w:val="TagStyle"/>
          <w:rtl/>
        </w:rPr>
        <w:t xml:space="preserve"> &gt;&gt;</w:t>
      </w:r>
      <w:r>
        <w:rPr>
          <w:rtl/>
        </w:rPr>
        <w:t xml:space="preserve">   </w:t>
      </w:r>
      <w:bookmarkEnd w:id="573"/>
    </w:p>
    <w:p w:rsidR="0024305E" w:rsidRDefault="0024305E" w:rsidP="0024305E">
      <w:pPr>
        <w:pStyle w:val="KeepWithNext"/>
        <w:rPr>
          <w:rtl/>
          <w:lang w:eastAsia="he-IL"/>
        </w:rPr>
      </w:pPr>
    </w:p>
    <w:p w:rsidR="0024305E" w:rsidRDefault="0024305E" w:rsidP="0024305E">
      <w:pPr>
        <w:rPr>
          <w:rtl/>
          <w:lang w:eastAsia="he-IL"/>
        </w:rPr>
      </w:pPr>
      <w:bookmarkStart w:id="574" w:name="_ETM_Q1_1947046"/>
      <w:bookmarkEnd w:id="574"/>
      <w:r>
        <w:rPr>
          <w:rFonts w:hint="cs"/>
          <w:rtl/>
          <w:lang w:eastAsia="he-IL"/>
        </w:rPr>
        <w:t>"למעט"</w:t>
      </w:r>
      <w:bookmarkStart w:id="575" w:name="_ETM_Q1_1944138"/>
      <w:bookmarkEnd w:id="575"/>
      <w:r>
        <w:rPr>
          <w:rFonts w:hint="cs"/>
          <w:rtl/>
          <w:lang w:eastAsia="he-IL"/>
        </w:rPr>
        <w:t xml:space="preserve"> זה לעניין התעודות. </w:t>
      </w:r>
    </w:p>
    <w:p w:rsidR="0024305E" w:rsidRDefault="0024305E" w:rsidP="0024305E">
      <w:pPr>
        <w:rPr>
          <w:rtl/>
          <w:lang w:eastAsia="he-IL"/>
        </w:rPr>
      </w:pPr>
      <w:bookmarkStart w:id="576" w:name="_ETM_Q1_1945826"/>
      <w:bookmarkEnd w:id="576"/>
    </w:p>
    <w:p w:rsidR="0024305E" w:rsidRDefault="0024305E" w:rsidP="0024305E">
      <w:pPr>
        <w:pStyle w:val="af9"/>
        <w:keepNext/>
        <w:rPr>
          <w:rtl/>
          <w:lang w:eastAsia="he-IL"/>
        </w:rPr>
      </w:pPr>
      <w:bookmarkStart w:id="577" w:name="ET_guest_792082_80"/>
      <w:r w:rsidRPr="0024305E">
        <w:rPr>
          <w:rStyle w:val="TagStyle"/>
          <w:rtl/>
        </w:rPr>
        <w:t xml:space="preserve"> &lt;&lt; אורח &gt;&gt; </w:t>
      </w:r>
      <w:r>
        <w:rPr>
          <w:rtl/>
          <w:lang w:eastAsia="he-IL"/>
        </w:rPr>
        <w:t>שירה סופר:</w:t>
      </w:r>
      <w:r w:rsidRPr="0024305E">
        <w:rPr>
          <w:rStyle w:val="TagStyle"/>
          <w:rtl/>
        </w:rPr>
        <w:t xml:space="preserve"> &lt;&lt; אורח &gt;&gt;</w:t>
      </w:r>
      <w:r>
        <w:rPr>
          <w:rtl/>
          <w:lang w:eastAsia="he-IL"/>
        </w:rPr>
        <w:t xml:space="preserve">   </w:t>
      </w:r>
      <w:bookmarkEnd w:id="577"/>
    </w:p>
    <w:p w:rsidR="0024305E" w:rsidRDefault="0024305E" w:rsidP="0024305E">
      <w:pPr>
        <w:pStyle w:val="KeepWithNext"/>
        <w:rPr>
          <w:rtl/>
          <w:lang w:eastAsia="he-IL"/>
        </w:rPr>
      </w:pPr>
    </w:p>
    <w:p w:rsidR="0024305E" w:rsidRDefault="0024305E" w:rsidP="0024305E">
      <w:pPr>
        <w:rPr>
          <w:rtl/>
          <w:lang w:eastAsia="he-IL"/>
        </w:rPr>
      </w:pPr>
      <w:bookmarkStart w:id="578" w:name="_ETM_Q1_1946946"/>
      <w:bookmarkStart w:id="579" w:name="_ETM_Q1_1947028"/>
      <w:bookmarkEnd w:id="578"/>
      <w:bookmarkEnd w:id="579"/>
      <w:r>
        <w:rPr>
          <w:rFonts w:hint="cs"/>
          <w:rtl/>
          <w:lang w:eastAsia="he-IL"/>
        </w:rPr>
        <w:t xml:space="preserve">נכון. </w:t>
      </w:r>
    </w:p>
    <w:p w:rsidR="0024305E" w:rsidRDefault="0024305E" w:rsidP="0024305E">
      <w:pPr>
        <w:rPr>
          <w:rtl/>
          <w:lang w:eastAsia="he-IL"/>
        </w:rPr>
      </w:pPr>
      <w:bookmarkStart w:id="580" w:name="_ETM_Q1_1948210"/>
      <w:bookmarkStart w:id="581" w:name="_ETM_Q1_1948363"/>
      <w:bookmarkEnd w:id="580"/>
      <w:bookmarkEnd w:id="581"/>
    </w:p>
    <w:p w:rsidR="0024305E" w:rsidRDefault="0024305E" w:rsidP="0024305E">
      <w:pPr>
        <w:pStyle w:val="af6"/>
        <w:keepNext/>
        <w:rPr>
          <w:rtl/>
        </w:rPr>
      </w:pPr>
      <w:bookmarkStart w:id="582" w:name="ET_yor_6227_81"/>
      <w:r w:rsidRPr="0024305E">
        <w:rPr>
          <w:rStyle w:val="TagStyle"/>
          <w:rtl/>
        </w:rPr>
        <w:t xml:space="preserve"> &lt;&lt; </w:t>
      </w:r>
      <w:proofErr w:type="spellStart"/>
      <w:r w:rsidRPr="0024305E">
        <w:rPr>
          <w:rStyle w:val="TagStyle"/>
          <w:rtl/>
        </w:rPr>
        <w:t>יור</w:t>
      </w:r>
      <w:proofErr w:type="spellEnd"/>
      <w:r w:rsidRPr="0024305E">
        <w:rPr>
          <w:rStyle w:val="TagStyle"/>
          <w:rtl/>
        </w:rPr>
        <w:t xml:space="preserve"> &gt;&gt; </w:t>
      </w:r>
      <w:r>
        <w:rPr>
          <w:rtl/>
        </w:rPr>
        <w:t>היו"ר לימור מגן תלם:</w:t>
      </w:r>
      <w:r w:rsidRPr="0024305E">
        <w:rPr>
          <w:rStyle w:val="TagStyle"/>
          <w:rtl/>
        </w:rPr>
        <w:t xml:space="preserve"> &lt;&lt; </w:t>
      </w:r>
      <w:proofErr w:type="spellStart"/>
      <w:r w:rsidRPr="0024305E">
        <w:rPr>
          <w:rStyle w:val="TagStyle"/>
          <w:rtl/>
        </w:rPr>
        <w:t>יור</w:t>
      </w:r>
      <w:proofErr w:type="spellEnd"/>
      <w:r w:rsidRPr="0024305E">
        <w:rPr>
          <w:rStyle w:val="TagStyle"/>
          <w:rtl/>
        </w:rPr>
        <w:t xml:space="preserve"> &gt;&gt;</w:t>
      </w:r>
      <w:r>
        <w:rPr>
          <w:rtl/>
        </w:rPr>
        <w:t xml:space="preserve">   </w:t>
      </w:r>
      <w:bookmarkEnd w:id="582"/>
    </w:p>
    <w:p w:rsidR="0024305E" w:rsidRDefault="0024305E" w:rsidP="0024305E">
      <w:pPr>
        <w:pStyle w:val="KeepWithNext"/>
        <w:rPr>
          <w:rtl/>
          <w:lang w:eastAsia="he-IL"/>
        </w:rPr>
      </w:pPr>
    </w:p>
    <w:p w:rsidR="0024305E" w:rsidRDefault="0024305E" w:rsidP="0024305E">
      <w:pPr>
        <w:rPr>
          <w:rtl/>
          <w:lang w:eastAsia="he-IL"/>
        </w:rPr>
      </w:pPr>
      <w:r>
        <w:rPr>
          <w:rFonts w:hint="cs"/>
          <w:rtl/>
          <w:lang w:eastAsia="he-IL"/>
        </w:rPr>
        <w:t xml:space="preserve">בסדר גמור. </w:t>
      </w:r>
    </w:p>
    <w:p w:rsidR="0024305E" w:rsidRDefault="0024305E" w:rsidP="0024305E">
      <w:pPr>
        <w:rPr>
          <w:rtl/>
          <w:lang w:eastAsia="he-IL"/>
        </w:rPr>
      </w:pPr>
      <w:bookmarkStart w:id="583" w:name="_ETM_Q1_1946401"/>
      <w:bookmarkEnd w:id="583"/>
    </w:p>
    <w:p w:rsidR="0024305E" w:rsidRDefault="0024305E" w:rsidP="0024305E">
      <w:pPr>
        <w:pStyle w:val="af9"/>
        <w:keepNext/>
        <w:rPr>
          <w:rtl/>
          <w:lang w:eastAsia="he-IL"/>
        </w:rPr>
      </w:pPr>
      <w:bookmarkStart w:id="584" w:name="ET_guest_792082_82"/>
      <w:r w:rsidRPr="0024305E">
        <w:rPr>
          <w:rStyle w:val="TagStyle"/>
          <w:rtl/>
        </w:rPr>
        <w:t xml:space="preserve"> &lt;&lt; אורח &gt;&gt; </w:t>
      </w:r>
      <w:r>
        <w:rPr>
          <w:rtl/>
          <w:lang w:eastAsia="he-IL"/>
        </w:rPr>
        <w:t>שירה סופר:</w:t>
      </w:r>
      <w:r w:rsidRPr="0024305E">
        <w:rPr>
          <w:rStyle w:val="TagStyle"/>
          <w:rtl/>
        </w:rPr>
        <w:t xml:space="preserve"> &lt;&lt; אורח &gt;&gt;</w:t>
      </w:r>
      <w:r>
        <w:rPr>
          <w:rtl/>
          <w:lang w:eastAsia="he-IL"/>
        </w:rPr>
        <w:t xml:space="preserve">   </w:t>
      </w:r>
      <w:bookmarkEnd w:id="584"/>
    </w:p>
    <w:p w:rsidR="0024305E" w:rsidRDefault="0024305E" w:rsidP="0024305E">
      <w:pPr>
        <w:pStyle w:val="KeepWithNext"/>
        <w:rPr>
          <w:rtl/>
          <w:lang w:eastAsia="he-IL"/>
        </w:rPr>
      </w:pPr>
    </w:p>
    <w:tbl>
      <w:tblPr>
        <w:bidiVisual/>
        <w:tblW w:w="9022" w:type="dxa"/>
        <w:tblInd w:w="-101" w:type="dxa"/>
        <w:tblLayout w:type="fixed"/>
        <w:tblCellMar>
          <w:top w:w="57" w:type="dxa"/>
          <w:left w:w="0" w:type="dxa"/>
          <w:bottom w:w="57" w:type="dxa"/>
          <w:right w:w="0" w:type="dxa"/>
        </w:tblCellMar>
        <w:tblLook w:val="01E0" w:firstRow="1" w:lastRow="1" w:firstColumn="1" w:lastColumn="1" w:noHBand="0" w:noVBand="0"/>
      </w:tblPr>
      <w:tblGrid>
        <w:gridCol w:w="9022"/>
      </w:tblGrid>
      <w:tr w:rsidR="0024305E" w:rsidRPr="00735050" w:rsidTr="00B572E7">
        <w:trPr>
          <w:cantSplit/>
          <w:trHeight w:val="60"/>
        </w:trPr>
        <w:tc>
          <w:tcPr>
            <w:tcW w:w="6479" w:type="dxa"/>
          </w:tcPr>
          <w:p w:rsidR="0024305E" w:rsidRPr="00735050" w:rsidRDefault="0024305E" w:rsidP="00B572E7">
            <w:pPr>
              <w:pStyle w:val="TableBlockOutdent"/>
              <w:spacing w:line="240" w:lineRule="auto"/>
              <w:rPr>
                <w:rFonts w:ascii="David" w:hAnsi="David"/>
                <w:sz w:val="24"/>
                <w:szCs w:val="24"/>
                <w:rtl/>
              </w:rPr>
            </w:pPr>
            <w:r w:rsidRPr="00735050">
              <w:rPr>
                <w:rFonts w:ascii="David" w:hAnsi="David"/>
                <w:sz w:val="24"/>
                <w:szCs w:val="24"/>
                <w:rtl/>
              </w:rPr>
              <w:t>"כלי שיט פרטי" – כהגדרתו בתקנות הספנות (כלי שיט) (בניה ורכישה של כלי שיט ומשכנתאות עליהם), התשס"ב-2002;</w:t>
            </w:r>
          </w:p>
        </w:tc>
      </w:tr>
      <w:tr w:rsidR="0024305E" w:rsidRPr="00735050" w:rsidTr="00B572E7">
        <w:trPr>
          <w:cantSplit/>
          <w:trHeight w:val="60"/>
        </w:trPr>
        <w:tc>
          <w:tcPr>
            <w:tcW w:w="6479" w:type="dxa"/>
          </w:tcPr>
          <w:p w:rsidR="0024305E" w:rsidRPr="00735050" w:rsidRDefault="0024305E" w:rsidP="00B572E7">
            <w:pPr>
              <w:pStyle w:val="TableBlockOutdent"/>
              <w:spacing w:line="240" w:lineRule="auto"/>
              <w:rPr>
                <w:rFonts w:ascii="David" w:hAnsi="David"/>
                <w:sz w:val="24"/>
                <w:szCs w:val="24"/>
              </w:rPr>
            </w:pPr>
            <w:r w:rsidRPr="00735050">
              <w:rPr>
                <w:rFonts w:ascii="David" w:hAnsi="David"/>
                <w:sz w:val="24"/>
                <w:szCs w:val="24"/>
                <w:rtl/>
              </w:rPr>
              <w:t xml:space="preserve">"כלי שיט רתוק" – כלי שיט הרתוק או הקשור בתחום נמל לאחד מאלה: רציף, מזח, מקשר ימי,  מערכת עגינה או מיתקן אחר המשמש לריתוק </w:t>
            </w:r>
            <w:r w:rsidRPr="00735050">
              <w:rPr>
                <w:rFonts w:ascii="David" w:hAnsi="David"/>
                <w:color w:val="auto"/>
                <w:sz w:val="24"/>
                <w:szCs w:val="24"/>
                <w:rtl/>
              </w:rPr>
              <w:t>;</w:t>
            </w:r>
          </w:p>
        </w:tc>
      </w:tr>
    </w:tbl>
    <w:p w:rsidR="0024305E" w:rsidRDefault="0024305E" w:rsidP="0024305E">
      <w:pPr>
        <w:rPr>
          <w:rtl/>
          <w:lang w:eastAsia="he-IL"/>
        </w:rPr>
      </w:pPr>
    </w:p>
    <w:p w:rsidR="0024305E" w:rsidRDefault="0024305E" w:rsidP="0024305E">
      <w:pPr>
        <w:rPr>
          <w:rtl/>
          <w:lang w:eastAsia="he-IL"/>
        </w:rPr>
      </w:pPr>
      <w:bookmarkStart w:id="585" w:name="_ETM_Q1_1972700"/>
      <w:bookmarkStart w:id="586" w:name="_ETM_Q1_1972872"/>
      <w:bookmarkEnd w:id="585"/>
      <w:bookmarkEnd w:id="586"/>
      <w:r>
        <w:rPr>
          <w:rFonts w:hint="cs"/>
          <w:rtl/>
          <w:lang w:eastAsia="he-IL"/>
        </w:rPr>
        <w:t xml:space="preserve">מה שנמחק כאן </w:t>
      </w:r>
      <w:bookmarkStart w:id="587" w:name="_ETM_Q1_1976043"/>
      <w:bookmarkEnd w:id="587"/>
      <w:r>
        <w:rPr>
          <w:rFonts w:hint="cs"/>
          <w:rtl/>
          <w:lang w:eastAsia="he-IL"/>
        </w:rPr>
        <w:t xml:space="preserve">לדעתנו, ובעצת הייעוץ המשפטי של הוועדה הוחלט למחוק את </w:t>
      </w:r>
      <w:bookmarkStart w:id="588" w:name="_ETM_Q1_1982344"/>
      <w:bookmarkEnd w:id="588"/>
      <w:r>
        <w:rPr>
          <w:rFonts w:hint="cs"/>
          <w:rtl/>
          <w:lang w:eastAsia="he-IL"/>
        </w:rPr>
        <w:t xml:space="preserve">הפירוט של הטעינה והפריקה כדי שזה </w:t>
      </w:r>
      <w:bookmarkStart w:id="589" w:name="_ETM_Q1_1985798"/>
      <w:bookmarkEnd w:id="589"/>
      <w:r>
        <w:rPr>
          <w:rFonts w:hint="cs"/>
          <w:rtl/>
          <w:lang w:eastAsia="he-IL"/>
        </w:rPr>
        <w:t xml:space="preserve">יהיה יותר ברור. המהות היא שהם קשורים לרציף, לא משנה </w:t>
      </w:r>
      <w:bookmarkStart w:id="590" w:name="_ETM_Q1_1990501"/>
      <w:bookmarkEnd w:id="590"/>
      <w:r>
        <w:rPr>
          <w:rFonts w:hint="cs"/>
          <w:rtl/>
          <w:lang w:eastAsia="he-IL"/>
        </w:rPr>
        <w:t xml:space="preserve">לאיזה צורך. ברגע שהם קשורים אנחנו נגיע למה הם צריכים </w:t>
      </w:r>
      <w:bookmarkStart w:id="591" w:name="_ETM_Q1_1994002"/>
      <w:bookmarkEnd w:id="591"/>
      <w:r>
        <w:rPr>
          <w:rFonts w:hint="cs"/>
          <w:rtl/>
          <w:lang w:eastAsia="he-IL"/>
        </w:rPr>
        <w:t xml:space="preserve">לעשות. </w:t>
      </w:r>
    </w:p>
    <w:p w:rsidR="00534BA2" w:rsidRDefault="00534BA2" w:rsidP="0024305E">
      <w:pPr>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810"/>
        <w:gridCol w:w="6479"/>
      </w:tblGrid>
      <w:tr w:rsidR="00534BA2" w:rsidTr="00534BA2">
        <w:trPr>
          <w:cantSplit/>
          <w:trHeight w:val="60"/>
        </w:trPr>
        <w:tc>
          <w:tcPr>
            <w:tcW w:w="810" w:type="dxa"/>
          </w:tcPr>
          <w:p w:rsidR="00534BA2" w:rsidRDefault="00534BA2">
            <w:pPr>
              <w:pStyle w:val="TableText"/>
              <w:spacing w:line="240" w:lineRule="auto"/>
              <w:rPr>
                <w:rFonts w:ascii="David" w:hAnsi="David"/>
                <w:sz w:val="24"/>
                <w:szCs w:val="24"/>
              </w:rPr>
            </w:pPr>
          </w:p>
        </w:tc>
        <w:tc>
          <w:tcPr>
            <w:tcW w:w="6479" w:type="dxa"/>
            <w:hideMark/>
          </w:tcPr>
          <w:p w:rsidR="00534BA2" w:rsidRDefault="00534BA2">
            <w:pPr>
              <w:pStyle w:val="TableBlockOutdent"/>
              <w:spacing w:line="240" w:lineRule="auto"/>
              <w:rPr>
                <w:rFonts w:ascii="David" w:hAnsi="David"/>
                <w:sz w:val="24"/>
                <w:szCs w:val="24"/>
              </w:rPr>
            </w:pPr>
            <w:r>
              <w:rPr>
                <w:rFonts w:ascii="David" w:hAnsi="David"/>
                <w:sz w:val="24"/>
                <w:szCs w:val="24"/>
                <w:rtl/>
                <w:lang w:eastAsia="en-US"/>
              </w:rPr>
              <w:t xml:space="preserve">"כלי שיט </w:t>
            </w:r>
            <w:r>
              <w:rPr>
                <w:rFonts w:ascii="David" w:hAnsi="David"/>
                <w:sz w:val="24"/>
                <w:szCs w:val="24"/>
                <w:rtl/>
              </w:rPr>
              <w:t>שנבנה</w:t>
            </w:r>
            <w:r>
              <w:rPr>
                <w:rFonts w:ascii="David" w:hAnsi="David"/>
                <w:sz w:val="24"/>
                <w:szCs w:val="24"/>
                <w:rtl/>
                <w:lang w:eastAsia="en-US"/>
              </w:rPr>
              <w:t>" – כלי שיט שהשדרית שלו הונחה או שנמצא בשלב בנייה דומה;</w:t>
            </w:r>
            <w:r>
              <w:rPr>
                <w:rFonts w:ascii="David" w:hAnsi="David"/>
                <w:b/>
                <w:bCs/>
                <w:color w:val="FF0000"/>
                <w:sz w:val="24"/>
                <w:szCs w:val="24"/>
                <w:rtl/>
              </w:rPr>
              <w:t xml:space="preserve"> </w:t>
            </w:r>
          </w:p>
        </w:tc>
      </w:tr>
    </w:tbl>
    <w:p w:rsidR="00534BA2" w:rsidRDefault="00534BA2" w:rsidP="0024305E">
      <w:pPr>
        <w:rPr>
          <w:rtl/>
          <w:lang w:eastAsia="he-IL"/>
        </w:rPr>
      </w:pPr>
    </w:p>
    <w:p w:rsidR="00534BA2" w:rsidRDefault="00534BA2" w:rsidP="00534BA2">
      <w:pPr>
        <w:pStyle w:val="af6"/>
        <w:keepNext/>
        <w:rPr>
          <w:rtl/>
        </w:rPr>
      </w:pPr>
      <w:bookmarkStart w:id="592" w:name="ET_yor_6227_83"/>
      <w:r w:rsidRPr="00534BA2">
        <w:rPr>
          <w:rStyle w:val="TagStyle"/>
          <w:rtl/>
        </w:rPr>
        <w:t xml:space="preserve"> &lt;&lt; </w:t>
      </w:r>
      <w:proofErr w:type="spellStart"/>
      <w:r w:rsidRPr="00534BA2">
        <w:rPr>
          <w:rStyle w:val="TagStyle"/>
          <w:rtl/>
        </w:rPr>
        <w:t>יור</w:t>
      </w:r>
      <w:proofErr w:type="spellEnd"/>
      <w:r w:rsidRPr="00534BA2">
        <w:rPr>
          <w:rStyle w:val="TagStyle"/>
          <w:rtl/>
        </w:rPr>
        <w:t xml:space="preserve"> &gt;&gt; </w:t>
      </w:r>
      <w:r>
        <w:rPr>
          <w:rtl/>
        </w:rPr>
        <w:t>היו"ר לימור מגן תלם:</w:t>
      </w:r>
      <w:r w:rsidRPr="00534BA2">
        <w:rPr>
          <w:rStyle w:val="TagStyle"/>
          <w:rtl/>
        </w:rPr>
        <w:t xml:space="preserve"> &lt;&lt; </w:t>
      </w:r>
      <w:proofErr w:type="spellStart"/>
      <w:r w:rsidRPr="00534BA2">
        <w:rPr>
          <w:rStyle w:val="TagStyle"/>
          <w:rtl/>
        </w:rPr>
        <w:t>יור</w:t>
      </w:r>
      <w:proofErr w:type="spellEnd"/>
      <w:r w:rsidRPr="00534BA2">
        <w:rPr>
          <w:rStyle w:val="TagStyle"/>
          <w:rtl/>
        </w:rPr>
        <w:t xml:space="preserve"> &gt;&gt;</w:t>
      </w:r>
      <w:r>
        <w:rPr>
          <w:rtl/>
        </w:rPr>
        <w:t xml:space="preserve">   </w:t>
      </w:r>
      <w:bookmarkEnd w:id="592"/>
    </w:p>
    <w:p w:rsidR="00534BA2" w:rsidRDefault="00534BA2" w:rsidP="00534BA2">
      <w:pPr>
        <w:pStyle w:val="KeepWithNext"/>
        <w:rPr>
          <w:rtl/>
          <w:lang w:eastAsia="he-IL"/>
        </w:rPr>
      </w:pPr>
    </w:p>
    <w:p w:rsidR="00534BA2" w:rsidRDefault="00534BA2" w:rsidP="00534BA2">
      <w:pPr>
        <w:rPr>
          <w:rtl/>
          <w:lang w:eastAsia="he-IL"/>
        </w:rPr>
      </w:pPr>
      <w:r>
        <w:rPr>
          <w:rFonts w:hint="cs"/>
          <w:rtl/>
          <w:lang w:eastAsia="he-IL"/>
        </w:rPr>
        <w:t>כל ההגדרות המחוקות פה כולן עברו?</w:t>
      </w:r>
    </w:p>
    <w:p w:rsidR="00534BA2" w:rsidRDefault="00534BA2" w:rsidP="00534BA2">
      <w:pPr>
        <w:rPr>
          <w:rtl/>
          <w:lang w:eastAsia="he-IL"/>
        </w:rPr>
      </w:pPr>
    </w:p>
    <w:p w:rsidR="00534BA2" w:rsidRDefault="00534BA2" w:rsidP="00534BA2">
      <w:pPr>
        <w:pStyle w:val="af9"/>
        <w:keepNext/>
        <w:rPr>
          <w:rtl/>
          <w:lang w:eastAsia="he-IL"/>
        </w:rPr>
      </w:pPr>
      <w:bookmarkStart w:id="593" w:name="ET_guest_792082_84"/>
      <w:r w:rsidRPr="00534BA2">
        <w:rPr>
          <w:rStyle w:val="TagStyle"/>
          <w:rtl/>
        </w:rPr>
        <w:t xml:space="preserve"> &lt;&lt; אורח &gt;&gt; </w:t>
      </w:r>
      <w:r>
        <w:rPr>
          <w:rtl/>
          <w:lang w:eastAsia="he-IL"/>
        </w:rPr>
        <w:t>שירה סופר:</w:t>
      </w:r>
      <w:r w:rsidRPr="00534BA2">
        <w:rPr>
          <w:rStyle w:val="TagStyle"/>
          <w:rtl/>
        </w:rPr>
        <w:t xml:space="preserve"> &lt;&lt; אורח &gt;&gt;</w:t>
      </w:r>
      <w:r>
        <w:rPr>
          <w:rtl/>
          <w:lang w:eastAsia="he-IL"/>
        </w:rPr>
        <w:t xml:space="preserve">   </w:t>
      </w:r>
      <w:bookmarkEnd w:id="593"/>
    </w:p>
    <w:p w:rsidR="00534BA2" w:rsidRDefault="00534BA2" w:rsidP="00534BA2">
      <w:pPr>
        <w:pStyle w:val="KeepWithNext"/>
        <w:rPr>
          <w:rtl/>
          <w:lang w:eastAsia="he-IL"/>
        </w:rPr>
      </w:pPr>
    </w:p>
    <w:p w:rsidR="00534BA2" w:rsidRDefault="00534BA2" w:rsidP="00534BA2">
      <w:pPr>
        <w:rPr>
          <w:rtl/>
          <w:lang w:eastAsia="he-IL"/>
        </w:rPr>
      </w:pPr>
      <w:r>
        <w:rPr>
          <w:rFonts w:hint="cs"/>
          <w:rtl/>
          <w:lang w:eastAsia="he-IL"/>
        </w:rPr>
        <w:t xml:space="preserve">כולן עברו לחלק ג'. הן </w:t>
      </w:r>
      <w:bookmarkStart w:id="594" w:name="_ETM_Q1_2006336"/>
      <w:bookmarkEnd w:id="594"/>
      <w:r>
        <w:rPr>
          <w:rFonts w:hint="cs"/>
          <w:rtl/>
          <w:lang w:eastAsia="he-IL"/>
        </w:rPr>
        <w:t xml:space="preserve">רלוונטיות לחלק של יעילות אנרגטית. </w:t>
      </w:r>
    </w:p>
    <w:p w:rsidR="00534BA2" w:rsidRDefault="00534BA2" w:rsidP="00534BA2">
      <w:pPr>
        <w:rPr>
          <w:rtl/>
          <w:lang w:eastAsia="he-IL"/>
        </w:rPr>
      </w:pPr>
      <w:bookmarkStart w:id="595" w:name="_ETM_Q1_2009694"/>
      <w:bookmarkStart w:id="596" w:name="_ETM_Q1_2009888"/>
      <w:bookmarkEnd w:id="595"/>
      <w:bookmarkEnd w:id="596"/>
    </w:p>
    <w:p w:rsidR="00534BA2" w:rsidRDefault="00534BA2" w:rsidP="00534BA2">
      <w:pPr>
        <w:pStyle w:val="af6"/>
        <w:keepNext/>
        <w:rPr>
          <w:rtl/>
        </w:rPr>
      </w:pPr>
      <w:bookmarkStart w:id="597" w:name="ET_yor_6227_85"/>
      <w:r w:rsidRPr="00534BA2">
        <w:rPr>
          <w:rStyle w:val="TagStyle"/>
          <w:rtl/>
        </w:rPr>
        <w:t xml:space="preserve"> &lt;&lt; </w:t>
      </w:r>
      <w:proofErr w:type="spellStart"/>
      <w:r w:rsidRPr="00534BA2">
        <w:rPr>
          <w:rStyle w:val="TagStyle"/>
          <w:rtl/>
        </w:rPr>
        <w:t>יור</w:t>
      </w:r>
      <w:proofErr w:type="spellEnd"/>
      <w:r w:rsidRPr="00534BA2">
        <w:rPr>
          <w:rStyle w:val="TagStyle"/>
          <w:rtl/>
        </w:rPr>
        <w:t xml:space="preserve"> &gt;&gt; </w:t>
      </w:r>
      <w:r>
        <w:rPr>
          <w:rtl/>
        </w:rPr>
        <w:t>היו"ר לימור מגן תלם:</w:t>
      </w:r>
      <w:r w:rsidRPr="00534BA2">
        <w:rPr>
          <w:rStyle w:val="TagStyle"/>
          <w:rtl/>
        </w:rPr>
        <w:t xml:space="preserve"> &lt;&lt; </w:t>
      </w:r>
      <w:proofErr w:type="spellStart"/>
      <w:r w:rsidRPr="00534BA2">
        <w:rPr>
          <w:rStyle w:val="TagStyle"/>
          <w:rtl/>
        </w:rPr>
        <w:t>יור</w:t>
      </w:r>
      <w:proofErr w:type="spellEnd"/>
      <w:r w:rsidRPr="00534BA2">
        <w:rPr>
          <w:rStyle w:val="TagStyle"/>
          <w:rtl/>
        </w:rPr>
        <w:t xml:space="preserve"> &gt;&gt;</w:t>
      </w:r>
      <w:r>
        <w:rPr>
          <w:rtl/>
        </w:rPr>
        <w:t xml:space="preserve">   </w:t>
      </w:r>
      <w:bookmarkEnd w:id="597"/>
    </w:p>
    <w:p w:rsidR="00534BA2" w:rsidRDefault="00534BA2" w:rsidP="00534BA2">
      <w:pPr>
        <w:pStyle w:val="KeepWithNext"/>
        <w:rPr>
          <w:rtl/>
          <w:lang w:eastAsia="he-IL"/>
        </w:rPr>
      </w:pPr>
    </w:p>
    <w:p w:rsidR="00534BA2" w:rsidRDefault="00534BA2" w:rsidP="00534BA2">
      <w:pPr>
        <w:rPr>
          <w:rtl/>
          <w:lang w:eastAsia="he-IL"/>
        </w:rPr>
      </w:pPr>
      <w:bookmarkStart w:id="598" w:name="_ETM_Q1_2011719"/>
      <w:bookmarkEnd w:id="598"/>
      <w:proofErr w:type="spellStart"/>
      <w:r>
        <w:rPr>
          <w:rFonts w:hint="cs"/>
          <w:rtl/>
          <w:lang w:eastAsia="he-IL"/>
        </w:rPr>
        <w:t>אוקיי</w:t>
      </w:r>
      <w:proofErr w:type="spellEnd"/>
      <w:r>
        <w:rPr>
          <w:rFonts w:hint="cs"/>
          <w:rtl/>
          <w:lang w:eastAsia="he-IL"/>
        </w:rPr>
        <w:t xml:space="preserve">. </w:t>
      </w:r>
    </w:p>
    <w:p w:rsidR="00534BA2" w:rsidRDefault="00534BA2" w:rsidP="00534BA2">
      <w:pPr>
        <w:rPr>
          <w:rtl/>
          <w:lang w:eastAsia="he-IL"/>
        </w:rPr>
      </w:pPr>
    </w:p>
    <w:p w:rsidR="00534BA2" w:rsidRDefault="00534BA2" w:rsidP="00534BA2">
      <w:pPr>
        <w:pStyle w:val="af9"/>
        <w:keepNext/>
        <w:rPr>
          <w:rtl/>
          <w:lang w:eastAsia="he-IL"/>
        </w:rPr>
      </w:pPr>
      <w:bookmarkStart w:id="599" w:name="ET_guest_792082_86"/>
      <w:r w:rsidRPr="00534BA2">
        <w:rPr>
          <w:rStyle w:val="TagStyle"/>
          <w:rtl/>
        </w:rPr>
        <w:t xml:space="preserve"> &lt;&lt; אורח &gt;&gt; </w:t>
      </w:r>
      <w:r>
        <w:rPr>
          <w:rtl/>
          <w:lang w:eastAsia="he-IL"/>
        </w:rPr>
        <w:t>שירה סופר:</w:t>
      </w:r>
      <w:r w:rsidRPr="00534BA2">
        <w:rPr>
          <w:rStyle w:val="TagStyle"/>
          <w:rtl/>
        </w:rPr>
        <w:t xml:space="preserve"> &lt;&lt; אורח &gt;&gt;</w:t>
      </w:r>
      <w:r>
        <w:rPr>
          <w:rtl/>
          <w:lang w:eastAsia="he-IL"/>
        </w:rPr>
        <w:t xml:space="preserve">   </w:t>
      </w:r>
      <w:bookmarkEnd w:id="599"/>
    </w:p>
    <w:p w:rsidR="00534BA2" w:rsidRDefault="00534BA2" w:rsidP="00534BA2">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5886"/>
        <w:gridCol w:w="593"/>
      </w:tblGrid>
      <w:tr w:rsidR="00534BA2" w:rsidTr="00534BA2">
        <w:trPr>
          <w:cantSplit/>
          <w:trHeight w:val="60"/>
        </w:trPr>
        <w:tc>
          <w:tcPr>
            <w:tcW w:w="6479" w:type="dxa"/>
            <w:gridSpan w:val="2"/>
            <w:hideMark/>
          </w:tcPr>
          <w:p w:rsidR="00534BA2" w:rsidRDefault="00534BA2">
            <w:pPr>
              <w:pStyle w:val="TableBlockOutdent"/>
              <w:spacing w:line="240" w:lineRule="auto"/>
              <w:rPr>
                <w:rFonts w:ascii="David" w:hAnsi="David"/>
                <w:sz w:val="24"/>
                <w:szCs w:val="24"/>
              </w:rPr>
            </w:pPr>
            <w:r>
              <w:rPr>
                <w:rFonts w:ascii="David" w:hAnsi="David"/>
                <w:sz w:val="24"/>
                <w:szCs w:val="24"/>
                <w:rtl/>
              </w:rPr>
              <w:t xml:space="preserve">"מותקן", לעניין מנוע דיזל ימי – כל אחד מאלה:  </w:t>
            </w:r>
          </w:p>
        </w:tc>
      </w:tr>
      <w:tr w:rsidR="00534BA2" w:rsidTr="00534BA2">
        <w:trPr>
          <w:cantSplit/>
          <w:trHeight w:val="60"/>
        </w:trPr>
        <w:tc>
          <w:tcPr>
            <w:tcW w:w="5886" w:type="dxa"/>
            <w:hideMark/>
          </w:tcPr>
          <w:p w:rsidR="00534BA2" w:rsidRDefault="00534BA2" w:rsidP="00534BA2">
            <w:pPr>
              <w:pStyle w:val="TableBlock"/>
              <w:numPr>
                <w:ilvl w:val="0"/>
                <w:numId w:val="7"/>
              </w:numPr>
              <w:tabs>
                <w:tab w:val="left" w:pos="624"/>
              </w:tabs>
              <w:spacing w:line="240" w:lineRule="auto"/>
              <w:textAlignment w:val="auto"/>
              <w:rPr>
                <w:rFonts w:ascii="David" w:hAnsi="David"/>
                <w:sz w:val="24"/>
                <w:szCs w:val="24"/>
                <w:rtl/>
              </w:rPr>
            </w:pPr>
            <w:r>
              <w:rPr>
                <w:rFonts w:ascii="David" w:hAnsi="David"/>
                <w:sz w:val="24"/>
                <w:szCs w:val="24"/>
                <w:rtl/>
              </w:rPr>
              <w:t>מנוע דיזל ימי המותקן או המיועד להתקנה בכלי שיט;</w:t>
            </w:r>
          </w:p>
        </w:tc>
        <w:tc>
          <w:tcPr>
            <w:tcW w:w="480" w:type="dxa"/>
            <w:vAlign w:val="center"/>
            <w:hideMark/>
          </w:tcPr>
          <w:p w:rsidR="00534BA2" w:rsidRDefault="00534BA2">
            <w:pPr>
              <w:spacing w:line="240" w:lineRule="auto"/>
              <w:ind w:firstLine="0"/>
              <w:jc w:val="left"/>
              <w:rPr>
                <w:rFonts w:ascii="Calibri" w:hAnsi="Calibri" w:cs="Arial"/>
                <w:sz w:val="20"/>
                <w:szCs w:val="20"/>
              </w:rPr>
            </w:pPr>
          </w:p>
        </w:tc>
      </w:tr>
      <w:tr w:rsidR="00534BA2" w:rsidTr="00534BA2">
        <w:trPr>
          <w:cantSplit/>
          <w:trHeight w:val="60"/>
        </w:trPr>
        <w:tc>
          <w:tcPr>
            <w:tcW w:w="5886" w:type="dxa"/>
            <w:hideMark/>
          </w:tcPr>
          <w:p w:rsidR="00534BA2" w:rsidRDefault="00534BA2" w:rsidP="00534BA2">
            <w:pPr>
              <w:pStyle w:val="TableBlock"/>
              <w:numPr>
                <w:ilvl w:val="0"/>
                <w:numId w:val="7"/>
              </w:numPr>
              <w:tabs>
                <w:tab w:val="left" w:pos="624"/>
              </w:tabs>
              <w:spacing w:line="240" w:lineRule="auto"/>
              <w:textAlignment w:val="auto"/>
              <w:rPr>
                <w:rFonts w:ascii="David" w:hAnsi="David"/>
                <w:sz w:val="24"/>
                <w:szCs w:val="24"/>
                <w:rtl/>
              </w:rPr>
            </w:pPr>
            <w:r>
              <w:rPr>
                <w:rFonts w:ascii="David" w:hAnsi="David"/>
                <w:sz w:val="24"/>
                <w:szCs w:val="24"/>
                <w:rtl/>
              </w:rPr>
              <w:t>מנוע-עזר דיזל ימי נייד, שמערכות התדלוק, הצינון או הפליטה שלו מותקנות בקביעות בכלי השיט ומהוות חלק בלתי נפרד ממנו;</w:t>
            </w:r>
          </w:p>
        </w:tc>
        <w:tc>
          <w:tcPr>
            <w:tcW w:w="480" w:type="dxa"/>
            <w:vAlign w:val="center"/>
            <w:hideMark/>
          </w:tcPr>
          <w:p w:rsidR="00534BA2" w:rsidRDefault="00534BA2">
            <w:pPr>
              <w:spacing w:line="240" w:lineRule="auto"/>
              <w:ind w:firstLine="0"/>
              <w:jc w:val="left"/>
              <w:rPr>
                <w:rFonts w:ascii="Calibri" w:hAnsi="Calibri" w:cs="Arial"/>
                <w:sz w:val="20"/>
                <w:szCs w:val="20"/>
              </w:rPr>
            </w:pPr>
          </w:p>
        </w:tc>
      </w:tr>
      <w:tr w:rsidR="00534BA2" w:rsidTr="00534BA2">
        <w:trPr>
          <w:cantSplit/>
          <w:trHeight w:val="60"/>
        </w:trPr>
        <w:tc>
          <w:tcPr>
            <w:tcW w:w="5886" w:type="dxa"/>
            <w:hideMark/>
          </w:tcPr>
          <w:p w:rsidR="00534BA2" w:rsidRDefault="00534BA2" w:rsidP="00534BA2">
            <w:pPr>
              <w:pStyle w:val="TableBlock"/>
              <w:numPr>
                <w:ilvl w:val="0"/>
                <w:numId w:val="7"/>
              </w:numPr>
              <w:tabs>
                <w:tab w:val="left" w:pos="624"/>
              </w:tabs>
              <w:spacing w:line="240" w:lineRule="auto"/>
              <w:textAlignment w:val="auto"/>
              <w:rPr>
                <w:rFonts w:ascii="David" w:hAnsi="David"/>
                <w:sz w:val="24"/>
                <w:szCs w:val="24"/>
                <w:rtl/>
              </w:rPr>
            </w:pPr>
            <w:r>
              <w:rPr>
                <w:rFonts w:ascii="David" w:hAnsi="David"/>
                <w:sz w:val="24"/>
                <w:szCs w:val="24"/>
                <w:rtl/>
              </w:rPr>
              <w:t>מנוע דיזל ימי המשמש להשלמה או להגברה של הספק המנוע שמותקן בכלי השיט, והמיועד להיות חלק בלתי נפרד ממנו;</w:t>
            </w:r>
          </w:p>
        </w:tc>
        <w:tc>
          <w:tcPr>
            <w:tcW w:w="480" w:type="dxa"/>
            <w:vAlign w:val="center"/>
            <w:hideMark/>
          </w:tcPr>
          <w:p w:rsidR="00534BA2" w:rsidRDefault="00534BA2">
            <w:pPr>
              <w:spacing w:line="240" w:lineRule="auto"/>
              <w:ind w:firstLine="0"/>
              <w:jc w:val="left"/>
              <w:rPr>
                <w:rFonts w:ascii="Calibri" w:hAnsi="Calibri" w:cs="Arial"/>
                <w:sz w:val="20"/>
                <w:szCs w:val="20"/>
              </w:rPr>
            </w:pPr>
          </w:p>
        </w:tc>
      </w:tr>
    </w:tbl>
    <w:p w:rsidR="00534BA2" w:rsidRDefault="00534BA2" w:rsidP="00534BA2">
      <w:pPr>
        <w:rPr>
          <w:rtl/>
          <w:lang w:eastAsia="he-IL"/>
        </w:rPr>
      </w:pPr>
    </w:p>
    <w:p w:rsidR="00534BA2" w:rsidRDefault="00534BA2" w:rsidP="00534BA2">
      <w:pPr>
        <w:pStyle w:val="af6"/>
        <w:keepNext/>
        <w:rPr>
          <w:rtl/>
        </w:rPr>
      </w:pPr>
      <w:bookmarkStart w:id="600" w:name="ET_yor_6227_87"/>
      <w:r w:rsidRPr="00534BA2">
        <w:rPr>
          <w:rStyle w:val="TagStyle"/>
          <w:rtl/>
        </w:rPr>
        <w:t xml:space="preserve"> &lt;&lt; </w:t>
      </w:r>
      <w:proofErr w:type="spellStart"/>
      <w:r w:rsidRPr="00534BA2">
        <w:rPr>
          <w:rStyle w:val="TagStyle"/>
          <w:rtl/>
        </w:rPr>
        <w:t>יור</w:t>
      </w:r>
      <w:proofErr w:type="spellEnd"/>
      <w:r w:rsidRPr="00534BA2">
        <w:rPr>
          <w:rStyle w:val="TagStyle"/>
          <w:rtl/>
        </w:rPr>
        <w:t xml:space="preserve"> &gt;&gt; </w:t>
      </w:r>
      <w:r>
        <w:rPr>
          <w:rtl/>
        </w:rPr>
        <w:t>היו"ר לימור מגן תלם:</w:t>
      </w:r>
      <w:r w:rsidRPr="00534BA2">
        <w:rPr>
          <w:rStyle w:val="TagStyle"/>
          <w:rtl/>
        </w:rPr>
        <w:t xml:space="preserve"> &lt;&lt; </w:t>
      </w:r>
      <w:proofErr w:type="spellStart"/>
      <w:r w:rsidRPr="00534BA2">
        <w:rPr>
          <w:rStyle w:val="TagStyle"/>
          <w:rtl/>
        </w:rPr>
        <w:t>יור</w:t>
      </w:r>
      <w:proofErr w:type="spellEnd"/>
      <w:r w:rsidRPr="00534BA2">
        <w:rPr>
          <w:rStyle w:val="TagStyle"/>
          <w:rtl/>
        </w:rPr>
        <w:t xml:space="preserve"> &gt;&gt;</w:t>
      </w:r>
      <w:r>
        <w:rPr>
          <w:rtl/>
        </w:rPr>
        <w:t xml:space="preserve">   </w:t>
      </w:r>
      <w:bookmarkEnd w:id="600"/>
    </w:p>
    <w:p w:rsidR="00534BA2" w:rsidRDefault="00534BA2" w:rsidP="00534BA2">
      <w:pPr>
        <w:pStyle w:val="KeepWithNext"/>
        <w:rPr>
          <w:rtl/>
          <w:lang w:eastAsia="he-IL"/>
        </w:rPr>
      </w:pPr>
    </w:p>
    <w:p w:rsidR="00534BA2" w:rsidRDefault="00534BA2" w:rsidP="00534BA2">
      <w:pPr>
        <w:rPr>
          <w:rtl/>
          <w:lang w:eastAsia="he-IL"/>
        </w:rPr>
      </w:pPr>
      <w:bookmarkStart w:id="601" w:name="_ETM_Q1_2043630"/>
      <w:bookmarkEnd w:id="601"/>
      <w:r>
        <w:rPr>
          <w:rFonts w:hint="cs"/>
          <w:rtl/>
          <w:lang w:eastAsia="he-IL"/>
        </w:rPr>
        <w:t xml:space="preserve">כל ההגדרות עכשיו גם </w:t>
      </w:r>
      <w:bookmarkStart w:id="602" w:name="_ETM_Q1_2042603"/>
      <w:bookmarkEnd w:id="602"/>
      <w:r>
        <w:rPr>
          <w:rFonts w:hint="cs"/>
          <w:rtl/>
          <w:lang w:eastAsia="he-IL"/>
        </w:rPr>
        <w:t>כן עברו לסעיפים הרלוונטיים?</w:t>
      </w:r>
    </w:p>
    <w:p w:rsidR="00534BA2" w:rsidRDefault="00534BA2" w:rsidP="00534BA2">
      <w:pPr>
        <w:rPr>
          <w:rtl/>
          <w:lang w:eastAsia="he-IL"/>
        </w:rPr>
      </w:pPr>
      <w:bookmarkStart w:id="603" w:name="_ETM_Q1_2044424"/>
      <w:bookmarkStart w:id="604" w:name="_ETM_Q1_2044583"/>
      <w:bookmarkStart w:id="605" w:name="_ETM_Q1_2045320"/>
      <w:bookmarkEnd w:id="603"/>
      <w:bookmarkEnd w:id="604"/>
      <w:bookmarkEnd w:id="605"/>
    </w:p>
    <w:p w:rsidR="00534BA2" w:rsidRDefault="00534BA2" w:rsidP="00534BA2">
      <w:pPr>
        <w:pStyle w:val="af9"/>
        <w:keepNext/>
        <w:rPr>
          <w:rtl/>
          <w:lang w:eastAsia="he-IL"/>
        </w:rPr>
      </w:pPr>
      <w:bookmarkStart w:id="606" w:name="ET_guest_792082_88"/>
      <w:r w:rsidRPr="00534BA2">
        <w:rPr>
          <w:rStyle w:val="TagStyle"/>
          <w:rtl/>
        </w:rPr>
        <w:t xml:space="preserve"> &lt;&lt; אורח &gt;&gt; </w:t>
      </w:r>
      <w:r>
        <w:rPr>
          <w:rtl/>
          <w:lang w:eastAsia="he-IL"/>
        </w:rPr>
        <w:t>שירה סופר:</w:t>
      </w:r>
      <w:r w:rsidRPr="00534BA2">
        <w:rPr>
          <w:rStyle w:val="TagStyle"/>
          <w:rtl/>
        </w:rPr>
        <w:t xml:space="preserve"> &lt;&lt; אורח &gt;&gt;</w:t>
      </w:r>
      <w:r>
        <w:rPr>
          <w:rtl/>
          <w:lang w:eastAsia="he-IL"/>
        </w:rPr>
        <w:t xml:space="preserve">   </w:t>
      </w:r>
      <w:bookmarkEnd w:id="606"/>
    </w:p>
    <w:p w:rsidR="00534BA2" w:rsidRDefault="00534BA2" w:rsidP="00534BA2">
      <w:pPr>
        <w:pStyle w:val="KeepWithNext"/>
        <w:rPr>
          <w:rtl/>
          <w:lang w:eastAsia="he-IL"/>
        </w:rPr>
      </w:pPr>
    </w:p>
    <w:p w:rsidR="00534BA2" w:rsidRDefault="00534BA2" w:rsidP="00534BA2">
      <w:pPr>
        <w:rPr>
          <w:rtl/>
          <w:lang w:eastAsia="he-IL"/>
        </w:rPr>
      </w:pPr>
      <w:bookmarkStart w:id="607" w:name="_ETM_Q1_2046140"/>
      <w:bookmarkStart w:id="608" w:name="_ETM_Q1_2046208"/>
      <w:bookmarkEnd w:id="607"/>
      <w:bookmarkEnd w:id="608"/>
      <w:r>
        <w:rPr>
          <w:rFonts w:hint="cs"/>
          <w:rtl/>
          <w:lang w:eastAsia="he-IL"/>
        </w:rPr>
        <w:t xml:space="preserve">כן. </w:t>
      </w:r>
    </w:p>
    <w:p w:rsidR="00534BA2" w:rsidRDefault="00534BA2" w:rsidP="00534BA2">
      <w:pPr>
        <w:rPr>
          <w:rtl/>
          <w:lang w:eastAsia="he-IL"/>
        </w:rPr>
      </w:pPr>
      <w:bookmarkStart w:id="609" w:name="_ETM_Q1_2048344"/>
      <w:bookmarkStart w:id="610" w:name="_ETM_Q1_2048479"/>
      <w:bookmarkEnd w:id="609"/>
      <w:bookmarkEnd w:id="610"/>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6479"/>
      </w:tblGrid>
      <w:tr w:rsidR="00534BA2" w:rsidTr="00534BA2">
        <w:trPr>
          <w:cantSplit/>
          <w:trHeight w:val="60"/>
        </w:trPr>
        <w:tc>
          <w:tcPr>
            <w:tcW w:w="6479" w:type="dxa"/>
            <w:hideMark/>
          </w:tcPr>
          <w:p w:rsidR="00534BA2" w:rsidRDefault="00534BA2">
            <w:pPr>
              <w:pStyle w:val="TableBlock"/>
              <w:spacing w:line="240" w:lineRule="auto"/>
              <w:ind w:left="670" w:hanging="670"/>
              <w:rPr>
                <w:rFonts w:ascii="David" w:hAnsi="David"/>
                <w:sz w:val="24"/>
                <w:szCs w:val="24"/>
              </w:rPr>
            </w:pPr>
            <w:r>
              <w:rPr>
                <w:rFonts w:ascii="David" w:hAnsi="David"/>
                <w:sz w:val="24"/>
                <w:szCs w:val="24"/>
                <w:rtl/>
              </w:rPr>
              <w:t>"מיתקן קליטה" – מיתקן מתאים לקליטה של חומר מדלל אוזון או התקן המכיל חומר כאמור או שיירי ניקוי של גזי פליטה, לפי העניין;</w:t>
            </w:r>
          </w:p>
        </w:tc>
      </w:tr>
      <w:tr w:rsidR="00534BA2" w:rsidTr="00534BA2">
        <w:trPr>
          <w:cantSplit/>
          <w:trHeight w:val="60"/>
        </w:trPr>
        <w:tc>
          <w:tcPr>
            <w:tcW w:w="6479" w:type="dxa"/>
            <w:hideMark/>
          </w:tcPr>
          <w:p w:rsidR="00534BA2" w:rsidRDefault="00534BA2">
            <w:pPr>
              <w:pStyle w:val="TableBlock"/>
              <w:spacing w:line="240" w:lineRule="auto"/>
              <w:rPr>
                <w:rFonts w:ascii="David" w:hAnsi="David"/>
                <w:sz w:val="24"/>
                <w:szCs w:val="24"/>
                <w:rtl/>
              </w:rPr>
            </w:pPr>
            <w:r>
              <w:rPr>
                <w:rFonts w:ascii="David" w:hAnsi="David"/>
                <w:sz w:val="24"/>
                <w:szCs w:val="24"/>
                <w:rtl/>
              </w:rPr>
              <w:t>"מיתקן שריפה" – מיתקן בכלי שיט המיועד בעיקר למטרת שריפה של פסולת בכלי שיט, שנוצרה בעת תפעולו הרגיל של כלי השיט;</w:t>
            </w:r>
          </w:p>
        </w:tc>
      </w:tr>
    </w:tbl>
    <w:p w:rsidR="00534BA2" w:rsidRDefault="00534BA2" w:rsidP="00534BA2">
      <w:pPr>
        <w:rPr>
          <w:rtl/>
          <w:lang w:eastAsia="he-IL"/>
        </w:rPr>
      </w:pPr>
    </w:p>
    <w:p w:rsidR="00534BA2" w:rsidRDefault="00534BA2" w:rsidP="00534BA2">
      <w:pPr>
        <w:rPr>
          <w:rtl/>
          <w:lang w:eastAsia="he-IL"/>
        </w:rPr>
      </w:pPr>
      <w:bookmarkStart w:id="611" w:name="_ETM_Q1_2063784"/>
      <w:bookmarkStart w:id="612" w:name="_ETM_Q1_2063963"/>
      <w:bookmarkEnd w:id="611"/>
      <w:bookmarkEnd w:id="612"/>
      <w:r>
        <w:rPr>
          <w:rFonts w:hint="cs"/>
          <w:rtl/>
          <w:lang w:eastAsia="he-IL"/>
        </w:rPr>
        <w:t xml:space="preserve">אנחנו מחקנו את המונחים האלה "או </w:t>
      </w:r>
      <w:bookmarkStart w:id="613" w:name="_ETM_Q1_2069975"/>
      <w:bookmarkEnd w:id="613"/>
      <w:r>
        <w:rPr>
          <w:rFonts w:hint="cs"/>
          <w:rtl/>
          <w:lang w:eastAsia="he-IL"/>
        </w:rPr>
        <w:t xml:space="preserve">חומר אחר", לצורך הדיוק, לפי לשון הנספח. </w:t>
      </w:r>
    </w:p>
    <w:p w:rsidR="00534BA2" w:rsidRDefault="00534BA2" w:rsidP="00534BA2">
      <w:pPr>
        <w:rPr>
          <w:rtl/>
          <w:lang w:eastAsia="he-IL"/>
        </w:rPr>
      </w:pPr>
      <w:bookmarkStart w:id="614" w:name="_ETM_Q1_2073756"/>
      <w:bookmarkStart w:id="615" w:name="_ETM_Q1_2073914"/>
      <w:bookmarkEnd w:id="614"/>
      <w:bookmarkEnd w:id="615"/>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5886"/>
        <w:gridCol w:w="593"/>
      </w:tblGrid>
      <w:tr w:rsidR="00534BA2" w:rsidTr="00534BA2">
        <w:trPr>
          <w:cantSplit/>
          <w:trHeight w:val="60"/>
        </w:trPr>
        <w:tc>
          <w:tcPr>
            <w:tcW w:w="6479" w:type="dxa"/>
            <w:gridSpan w:val="2"/>
            <w:hideMark/>
          </w:tcPr>
          <w:p w:rsidR="00534BA2" w:rsidRDefault="00534BA2">
            <w:pPr>
              <w:pStyle w:val="TableBlockOutdent"/>
              <w:spacing w:line="240" w:lineRule="auto"/>
              <w:rPr>
                <w:rFonts w:ascii="David" w:hAnsi="David"/>
                <w:sz w:val="24"/>
                <w:szCs w:val="24"/>
              </w:rPr>
            </w:pPr>
            <w:r>
              <w:rPr>
                <w:rFonts w:ascii="David" w:hAnsi="David"/>
                <w:sz w:val="24"/>
                <w:szCs w:val="24"/>
                <w:rtl/>
              </w:rPr>
              <w:t>"מנוע דיזל ימי" – כל אחד מאלה:</w:t>
            </w:r>
          </w:p>
        </w:tc>
      </w:tr>
      <w:tr w:rsidR="00534BA2" w:rsidTr="00534BA2">
        <w:trPr>
          <w:cantSplit/>
          <w:trHeight w:val="60"/>
        </w:trPr>
        <w:tc>
          <w:tcPr>
            <w:tcW w:w="5886" w:type="dxa"/>
            <w:hideMark/>
          </w:tcPr>
          <w:p w:rsidR="00534BA2" w:rsidRDefault="00534BA2" w:rsidP="00534BA2">
            <w:pPr>
              <w:pStyle w:val="TableBlock"/>
              <w:numPr>
                <w:ilvl w:val="0"/>
                <w:numId w:val="8"/>
              </w:numPr>
              <w:tabs>
                <w:tab w:val="left" w:pos="624"/>
              </w:tabs>
              <w:spacing w:line="240" w:lineRule="auto"/>
              <w:textAlignment w:val="auto"/>
              <w:rPr>
                <w:rFonts w:ascii="David" w:hAnsi="David"/>
                <w:sz w:val="24"/>
                <w:szCs w:val="24"/>
              </w:rPr>
            </w:pPr>
            <w:r>
              <w:rPr>
                <w:rFonts w:ascii="David" w:hAnsi="David"/>
                <w:sz w:val="24"/>
                <w:szCs w:val="24"/>
                <w:rtl/>
              </w:rPr>
              <w:t xml:space="preserve">מנוע בעירה פנימית </w:t>
            </w:r>
            <w:proofErr w:type="spellStart"/>
            <w:r>
              <w:rPr>
                <w:rFonts w:ascii="David" w:hAnsi="David"/>
                <w:sz w:val="24"/>
                <w:szCs w:val="24"/>
                <w:rtl/>
              </w:rPr>
              <w:t>בוכנאי</w:t>
            </w:r>
            <w:proofErr w:type="spellEnd"/>
            <w:r>
              <w:rPr>
                <w:rFonts w:ascii="David" w:hAnsi="David"/>
                <w:sz w:val="24"/>
                <w:szCs w:val="24"/>
                <w:rtl/>
              </w:rPr>
              <w:t>, הפועל באמצעות דלק נוזלי או דלק נוזלי וגזי, לרבות באמצעות מערכת הגברת לחץ אם קיימת בכלי השיט;</w:t>
            </w:r>
          </w:p>
        </w:tc>
        <w:tc>
          <w:tcPr>
            <w:tcW w:w="480" w:type="dxa"/>
            <w:vAlign w:val="center"/>
            <w:hideMark/>
          </w:tcPr>
          <w:p w:rsidR="00534BA2" w:rsidRDefault="00534BA2">
            <w:pPr>
              <w:spacing w:line="240" w:lineRule="auto"/>
              <w:ind w:firstLine="0"/>
              <w:jc w:val="left"/>
              <w:rPr>
                <w:rFonts w:ascii="Calibri" w:hAnsi="Calibri" w:cs="Arial"/>
                <w:sz w:val="20"/>
                <w:szCs w:val="20"/>
              </w:rPr>
            </w:pPr>
          </w:p>
        </w:tc>
      </w:tr>
      <w:tr w:rsidR="00534BA2" w:rsidTr="00534BA2">
        <w:trPr>
          <w:cantSplit/>
          <w:trHeight w:val="60"/>
        </w:trPr>
        <w:tc>
          <w:tcPr>
            <w:tcW w:w="5886" w:type="dxa"/>
            <w:hideMark/>
          </w:tcPr>
          <w:p w:rsidR="00534BA2" w:rsidRDefault="00534BA2" w:rsidP="00534BA2">
            <w:pPr>
              <w:pStyle w:val="TableBlock"/>
              <w:numPr>
                <w:ilvl w:val="0"/>
                <w:numId w:val="8"/>
              </w:numPr>
              <w:tabs>
                <w:tab w:val="left" w:pos="624"/>
              </w:tabs>
              <w:spacing w:line="240" w:lineRule="auto"/>
              <w:textAlignment w:val="auto"/>
              <w:rPr>
                <w:rFonts w:ascii="David" w:hAnsi="David"/>
                <w:sz w:val="24"/>
                <w:szCs w:val="24"/>
              </w:rPr>
            </w:pPr>
            <w:r>
              <w:rPr>
                <w:rFonts w:ascii="David" w:hAnsi="David"/>
                <w:sz w:val="24"/>
                <w:szCs w:val="24"/>
                <w:rtl/>
              </w:rPr>
              <w:t>מנוע הפועל באמצעות גז, שהותקן בכלי שיט שנבנה ב-1 במרס 2016 או אחרי תאריך זה;</w:t>
            </w:r>
            <w:r>
              <w:rPr>
                <w:rFonts w:ascii="David" w:hAnsi="David"/>
                <w:b/>
                <w:bCs/>
                <w:color w:val="FF0000"/>
                <w:sz w:val="24"/>
                <w:szCs w:val="24"/>
                <w:rtl/>
              </w:rPr>
              <w:t xml:space="preserve"> </w:t>
            </w:r>
          </w:p>
        </w:tc>
        <w:tc>
          <w:tcPr>
            <w:tcW w:w="480" w:type="dxa"/>
            <w:vAlign w:val="center"/>
            <w:hideMark/>
          </w:tcPr>
          <w:p w:rsidR="00534BA2" w:rsidRDefault="00534BA2">
            <w:pPr>
              <w:spacing w:line="240" w:lineRule="auto"/>
              <w:ind w:firstLine="0"/>
              <w:jc w:val="left"/>
              <w:rPr>
                <w:rFonts w:ascii="Calibri" w:hAnsi="Calibri" w:cs="Arial"/>
                <w:sz w:val="20"/>
                <w:szCs w:val="20"/>
              </w:rPr>
            </w:pPr>
          </w:p>
        </w:tc>
      </w:tr>
      <w:tr w:rsidR="00534BA2" w:rsidTr="00534BA2">
        <w:trPr>
          <w:cantSplit/>
          <w:trHeight w:val="60"/>
        </w:trPr>
        <w:tc>
          <w:tcPr>
            <w:tcW w:w="5886" w:type="dxa"/>
            <w:hideMark/>
          </w:tcPr>
          <w:p w:rsidR="00534BA2" w:rsidRDefault="00534BA2" w:rsidP="00534BA2">
            <w:pPr>
              <w:pStyle w:val="TableBlock"/>
              <w:numPr>
                <w:ilvl w:val="0"/>
                <w:numId w:val="8"/>
              </w:numPr>
              <w:spacing w:line="240" w:lineRule="auto"/>
              <w:textAlignment w:val="auto"/>
              <w:rPr>
                <w:rFonts w:ascii="David" w:hAnsi="David"/>
                <w:sz w:val="24"/>
                <w:szCs w:val="24"/>
                <w:rtl/>
              </w:rPr>
            </w:pPr>
            <w:r>
              <w:rPr>
                <w:rFonts w:ascii="David" w:hAnsi="David"/>
                <w:sz w:val="24"/>
                <w:szCs w:val="24"/>
                <w:rtl/>
              </w:rPr>
              <w:t>מנוע נוסף או מנוע חלופי שאינו זהה למנוע הקיים, הפועל באמצעות גז, ושהותקן בכלי שיט ב-1 במרס 2016 או אחרי תאריך זה;</w:t>
            </w:r>
            <w:r>
              <w:rPr>
                <w:rFonts w:ascii="David" w:hAnsi="David"/>
                <w:b/>
                <w:bCs/>
                <w:color w:val="FF0000"/>
                <w:sz w:val="24"/>
                <w:szCs w:val="24"/>
                <w:rtl/>
              </w:rPr>
              <w:t xml:space="preserve"> </w:t>
            </w:r>
          </w:p>
        </w:tc>
        <w:tc>
          <w:tcPr>
            <w:tcW w:w="480" w:type="dxa"/>
            <w:vAlign w:val="center"/>
            <w:hideMark/>
          </w:tcPr>
          <w:p w:rsidR="00534BA2" w:rsidRDefault="00534BA2">
            <w:pPr>
              <w:spacing w:line="240" w:lineRule="auto"/>
              <w:ind w:firstLine="0"/>
              <w:jc w:val="left"/>
              <w:rPr>
                <w:rFonts w:ascii="Calibri" w:hAnsi="Calibri" w:cs="Arial"/>
                <w:sz w:val="20"/>
                <w:szCs w:val="20"/>
              </w:rPr>
            </w:pPr>
          </w:p>
        </w:tc>
      </w:tr>
    </w:tbl>
    <w:p w:rsidR="00534BA2" w:rsidRPr="00534BA2" w:rsidRDefault="00534BA2" w:rsidP="00534BA2">
      <w:pPr>
        <w:rPr>
          <w:rtl/>
          <w:lang w:eastAsia="he-IL"/>
        </w:rPr>
      </w:pPr>
    </w:p>
    <w:p w:rsidR="0024305E" w:rsidRDefault="00534BA2" w:rsidP="00534BA2">
      <w:pPr>
        <w:rPr>
          <w:rtl/>
          <w:lang w:eastAsia="he-IL"/>
        </w:rPr>
      </w:pPr>
      <w:bookmarkStart w:id="616" w:name="_ETM_Q1_1946552"/>
      <w:bookmarkStart w:id="617" w:name="_ETM_Q1_1946660"/>
      <w:bookmarkEnd w:id="616"/>
      <w:bookmarkEnd w:id="617"/>
      <w:r>
        <w:rPr>
          <w:rFonts w:ascii="David" w:hAnsi="David"/>
          <w:rtl/>
        </w:rPr>
        <w:t>"מסמכים"</w:t>
      </w:r>
      <w:r>
        <w:rPr>
          <w:rFonts w:ascii="David" w:hAnsi="David"/>
          <w:color w:val="FF0000"/>
          <w:rtl/>
        </w:rPr>
        <w:t xml:space="preserve"> </w:t>
      </w:r>
      <w:r>
        <w:rPr>
          <w:rFonts w:ascii="David" w:hAnsi="David"/>
          <w:rtl/>
        </w:rPr>
        <w:t>– כל אלה או חלקם</w:t>
      </w:r>
      <w:r>
        <w:rPr>
          <w:rFonts w:ascii="David" w:hAnsi="David" w:hint="cs"/>
          <w:rtl/>
        </w:rPr>
        <w:t xml:space="preserve"> </w:t>
      </w:r>
      <w:bookmarkStart w:id="618" w:name="_ETM_Q1_2121774"/>
      <w:bookmarkEnd w:id="618"/>
      <w:r>
        <w:rPr>
          <w:rFonts w:ascii="David" w:hAnsi="David"/>
          <w:rtl/>
        </w:rPr>
        <w:t>–</w:t>
      </w:r>
      <w:r>
        <w:rPr>
          <w:rFonts w:ascii="David" w:hAnsi="David" w:hint="cs"/>
          <w:rtl/>
        </w:rPr>
        <w:t xml:space="preserve"> מדובר במסמכים שניגע בהם בהמשך בתקנות </w:t>
      </w:r>
      <w:r>
        <w:rPr>
          <w:rFonts w:ascii="David" w:hAnsi="David"/>
          <w:rtl/>
        </w:rPr>
        <w:t>–</w:t>
      </w:r>
      <w:r>
        <w:rPr>
          <w:rFonts w:ascii="David" w:hAnsi="David" w:hint="cs"/>
          <w:rtl/>
        </w:rPr>
        <w:t xml:space="preserve"> </w:t>
      </w:r>
      <w:r>
        <w:rPr>
          <w:rFonts w:ascii="David" w:hAnsi="David"/>
          <w:rtl/>
        </w:rPr>
        <w:t>פנקס חומרים מדללי אוזון כמשמעותו בתקנה 7; פנקס תכולת גופרית כמשמעותו בתקנה 24(ב) עד (ה); תכנית לניהול תרכובות אורגניות נדיפות כמשמעותה בתקנה 32; קובץ טכני כמשמעותו בתקנה 67(ג); פנקס נתוני מנוע כמשמעותו בקוד הטכני לתחמוצות חנקן; קובץ שיטה מאושרת להגבלת פליטה; תכנית לניהול יעילות אנרגטית (</w:t>
      </w:r>
      <w:r>
        <w:rPr>
          <w:rFonts w:ascii="David" w:hAnsi="David"/>
        </w:rPr>
        <w:t>SEEMP</w:t>
      </w:r>
      <w:r>
        <w:rPr>
          <w:rFonts w:ascii="David" w:hAnsi="David"/>
          <w:rtl/>
        </w:rPr>
        <w:t>) כמשמעותה בתקנה 75; ואישור על בדיקה למניעת זיהום אוויר מכלי שיט כמשמעותו בתקנה 102;</w:t>
      </w:r>
    </w:p>
    <w:p w:rsidR="00534BA2" w:rsidRDefault="00534BA2" w:rsidP="00534BA2">
      <w:pPr>
        <w:rPr>
          <w:rtl/>
          <w:lang w:eastAsia="he-IL"/>
        </w:rPr>
      </w:pPr>
      <w:bookmarkStart w:id="619" w:name="_ETM_Q1_2155474"/>
      <w:bookmarkStart w:id="620" w:name="_ETM_Q1_2155667"/>
      <w:bookmarkEnd w:id="619"/>
      <w:bookmarkEnd w:id="620"/>
    </w:p>
    <w:p w:rsidR="00534BA2" w:rsidRDefault="00534BA2" w:rsidP="00534BA2">
      <w:pPr>
        <w:rPr>
          <w:rtl/>
          <w:lang w:eastAsia="he-IL"/>
        </w:rPr>
      </w:pPr>
      <w:bookmarkStart w:id="621" w:name="_ETM_Q1_2155970"/>
      <w:bookmarkStart w:id="622" w:name="_ETM_Q1_2156164"/>
      <w:bookmarkEnd w:id="621"/>
      <w:bookmarkEnd w:id="622"/>
      <w:r>
        <w:rPr>
          <w:rFonts w:ascii="David" w:hAnsi="David"/>
          <w:rtl/>
        </w:rPr>
        <w:t xml:space="preserve">"מעבדה" – מעבדה העומדת בדרישות של תקן </w:t>
      </w:r>
      <w:r>
        <w:rPr>
          <w:rFonts w:ascii="David" w:hAnsi="David"/>
        </w:rPr>
        <w:t>ISO/IEC 17025</w:t>
      </w:r>
      <w:r>
        <w:rPr>
          <w:rFonts w:ascii="David" w:hAnsi="David"/>
          <w:rtl/>
        </w:rPr>
        <w:t xml:space="preserve"> </w:t>
      </w:r>
      <w:r>
        <w:rPr>
          <w:rFonts w:ascii="David" w:hAnsi="David" w:hint="cs"/>
          <w:rtl/>
        </w:rPr>
        <w:t>(</w:t>
      </w:r>
      <w:r>
        <w:rPr>
          <w:rFonts w:ascii="David" w:hAnsi="David"/>
        </w:rPr>
        <w:t>General requirements for the competence of testing and calibration laboratories</w:t>
      </w:r>
      <w:r>
        <w:rPr>
          <w:rFonts w:ascii="David" w:hAnsi="David"/>
          <w:rtl/>
        </w:rPr>
        <w:t>) לעניין כשירות מעבדות, בדיקה וכיול, כתוקפו מזמן לזמן, שהוסמכה לפי הוראות חוק הרשות הלאומית להסמכת מעבדות, התשנ"ז-1997;</w:t>
      </w:r>
    </w:p>
    <w:p w:rsidR="0024305E" w:rsidRDefault="0024305E" w:rsidP="0024305E">
      <w:pPr>
        <w:rPr>
          <w:rtl/>
          <w:lang w:eastAsia="he-IL"/>
        </w:rPr>
      </w:pPr>
      <w:bookmarkStart w:id="623" w:name="_ETM_Q1_1946815"/>
      <w:bookmarkStart w:id="624" w:name="_ETM_Q1_1946839"/>
      <w:bookmarkStart w:id="625" w:name="_ETM_Q1_1946920"/>
      <w:bookmarkEnd w:id="623"/>
      <w:bookmarkEnd w:id="624"/>
      <w:bookmarkEnd w:id="625"/>
    </w:p>
    <w:p w:rsidR="00534BA2" w:rsidRDefault="00B572E7" w:rsidP="0024305E">
      <w:pPr>
        <w:rPr>
          <w:rtl/>
          <w:lang w:eastAsia="he-IL"/>
        </w:rPr>
      </w:pPr>
      <w:bookmarkStart w:id="626" w:name="_ETM_Q1_2157252"/>
      <w:bookmarkEnd w:id="626"/>
      <w:r>
        <w:rPr>
          <w:rFonts w:hint="cs"/>
          <w:rtl/>
          <w:lang w:eastAsia="he-IL"/>
        </w:rPr>
        <w:t xml:space="preserve">ההגדרה </w:t>
      </w:r>
      <w:bookmarkStart w:id="627" w:name="_ETM_Q1_2180782"/>
      <w:bookmarkEnd w:id="627"/>
      <w:r>
        <w:rPr>
          <w:rFonts w:hint="cs"/>
          <w:rtl/>
          <w:lang w:eastAsia="he-IL"/>
        </w:rPr>
        <w:t xml:space="preserve">הבאה נמחקה, בעקבות דיוקים שעשינו בהמשך היא לא נחוצה </w:t>
      </w:r>
      <w:bookmarkStart w:id="628" w:name="_ETM_Q1_2186744"/>
      <w:bookmarkEnd w:id="628"/>
      <w:r>
        <w:rPr>
          <w:rFonts w:hint="cs"/>
          <w:rtl/>
          <w:lang w:eastAsia="he-IL"/>
        </w:rPr>
        <w:t xml:space="preserve">עוד. </w:t>
      </w:r>
      <w:bookmarkStart w:id="629" w:name="_ETM_Q1_2190664"/>
      <w:bookmarkEnd w:id="629"/>
    </w:p>
    <w:p w:rsidR="00B572E7" w:rsidRDefault="00B572E7" w:rsidP="0024305E">
      <w:pPr>
        <w:rPr>
          <w:rtl/>
          <w:lang w:eastAsia="he-IL"/>
        </w:rPr>
      </w:pPr>
      <w:bookmarkStart w:id="630" w:name="_ETM_Q1_2190853"/>
      <w:bookmarkEnd w:id="630"/>
    </w:p>
    <w:p w:rsidR="00B572E7" w:rsidRDefault="00B572E7" w:rsidP="0024305E">
      <w:pPr>
        <w:rPr>
          <w:rtl/>
          <w:lang w:eastAsia="he-IL"/>
        </w:rPr>
      </w:pPr>
      <w:bookmarkStart w:id="631" w:name="_ETM_Q1_2191128"/>
      <w:bookmarkStart w:id="632" w:name="_ETM_Q1_2191297"/>
      <w:bookmarkEnd w:id="631"/>
      <w:bookmarkEnd w:id="632"/>
      <w:r>
        <w:rPr>
          <w:rFonts w:ascii="David" w:hAnsi="David"/>
          <w:rtl/>
        </w:rPr>
        <w:t>"מפעיל רציף", "רציף" ו-"נמל בישראל" – כהגדרתם בתקנות הנמלים השלכת אשפה מכלי שיט, ולעניין נמל חדרה יראו את מנהל הנמל כמפעיל רציף;</w:t>
      </w:r>
    </w:p>
    <w:p w:rsidR="00B572E7" w:rsidRDefault="00B572E7" w:rsidP="0024305E">
      <w:pPr>
        <w:rPr>
          <w:rtl/>
          <w:lang w:eastAsia="he-IL"/>
        </w:rPr>
      </w:pPr>
    </w:p>
    <w:p w:rsidR="00B572E7" w:rsidRDefault="00B572E7" w:rsidP="00B572E7">
      <w:pPr>
        <w:rPr>
          <w:rtl/>
          <w:lang w:eastAsia="he-IL"/>
        </w:rPr>
      </w:pPr>
      <w:bookmarkStart w:id="633" w:name="_ETM_Q1_2202185"/>
      <w:bookmarkStart w:id="634" w:name="_ETM_Q1_2202338"/>
      <w:bookmarkEnd w:id="633"/>
      <w:bookmarkEnd w:id="634"/>
      <w:r>
        <w:rPr>
          <w:rFonts w:ascii="David" w:hAnsi="David"/>
          <w:rtl/>
        </w:rPr>
        <w:t>"מפקח כלי שיט" –  כל אחד מאלה: מפקח כלי שיט כהגדרתו בתקנות הנמלים בטיחות השיט שהינו עובד הרשות או מפקח לפי סעיף 29 לחוק רשות הספנות והנמלים;</w:t>
      </w:r>
    </w:p>
    <w:p w:rsidR="00534BA2" w:rsidRDefault="00534BA2" w:rsidP="0024305E">
      <w:pPr>
        <w:rPr>
          <w:rtl/>
          <w:lang w:eastAsia="he-IL"/>
        </w:rPr>
      </w:pPr>
      <w:bookmarkStart w:id="635" w:name="_ETM_Q1_2157539"/>
      <w:bookmarkStart w:id="636" w:name="_ETM_Q1_2157569"/>
      <w:bookmarkStart w:id="637" w:name="_ETM_Q1_2157640"/>
      <w:bookmarkEnd w:id="635"/>
      <w:bookmarkEnd w:id="636"/>
      <w:bookmarkEnd w:id="637"/>
    </w:p>
    <w:p w:rsidR="00B572E7" w:rsidRPr="00815D53" w:rsidRDefault="00B572E7" w:rsidP="00B572E7">
      <w:pPr>
        <w:spacing w:line="240" w:lineRule="auto"/>
        <w:jc w:val="left"/>
        <w:rPr>
          <w:rFonts w:ascii="David" w:hAnsi="David"/>
          <w:rtl/>
        </w:rPr>
      </w:pPr>
      <w:bookmarkStart w:id="638" w:name="_ETM_Q1_2211123"/>
      <w:bookmarkStart w:id="639" w:name="_ETM_Q1_2211253"/>
      <w:bookmarkEnd w:id="638"/>
      <w:bookmarkEnd w:id="639"/>
      <w:r>
        <w:rPr>
          <w:rFonts w:ascii="David" w:hAnsi="David"/>
          <w:rtl/>
        </w:rPr>
        <w:t xml:space="preserve">"מפקח למניעת זיהום הים" – כהגדרת מפקח הגנת הסביבה בחוק הגנת הסביבה (סמכויות פיקוח ואכיפה), </w:t>
      </w:r>
      <w:r w:rsidRPr="00815D53">
        <w:rPr>
          <w:rFonts w:ascii="David" w:hAnsi="David"/>
          <w:rtl/>
        </w:rPr>
        <w:t xml:space="preserve">התשע"א-2011, שהוסמך לעניין פקודת מניעת זיהום מי-ים בשמן; </w:t>
      </w:r>
      <w:r w:rsidRPr="00815D53">
        <w:rPr>
          <w:rFonts w:ascii="David" w:hAnsi="David"/>
          <w:b/>
          <w:bCs/>
          <w:color w:val="FF0000"/>
          <w:rtl/>
        </w:rPr>
        <w:t xml:space="preserve"> </w:t>
      </w:r>
      <w:r w:rsidRPr="00815D53">
        <w:rPr>
          <w:rFonts w:ascii="David" w:hAnsi="David"/>
          <w:rtl/>
        </w:rPr>
        <w:t xml:space="preserve"> </w:t>
      </w:r>
    </w:p>
    <w:p w:rsidR="00815D53" w:rsidRPr="00815D53" w:rsidRDefault="00815D53" w:rsidP="00B572E7">
      <w:pPr>
        <w:spacing w:line="240" w:lineRule="auto"/>
        <w:jc w:val="left"/>
        <w:rPr>
          <w:rFonts w:ascii="David" w:hAnsi="David"/>
          <w:rtl/>
        </w:rPr>
      </w:pPr>
      <w:bookmarkStart w:id="640" w:name="_ETM_Q1_2225120"/>
      <w:bookmarkStart w:id="641" w:name="_ETM_Q1_2225328"/>
      <w:bookmarkEnd w:id="640"/>
      <w:bookmarkEnd w:id="641"/>
    </w:p>
    <w:p w:rsidR="00815D53" w:rsidRPr="00815D53" w:rsidRDefault="00815D53" w:rsidP="00B572E7">
      <w:pPr>
        <w:spacing w:line="240" w:lineRule="auto"/>
        <w:jc w:val="left"/>
        <w:rPr>
          <w:rFonts w:ascii="David" w:hAnsi="David"/>
          <w:rtl/>
        </w:rPr>
      </w:pPr>
      <w:bookmarkStart w:id="642" w:name="_ETM_Q1_2225646"/>
      <w:bookmarkStart w:id="643" w:name="_ETM_Q1_2225818"/>
      <w:bookmarkEnd w:id="642"/>
      <w:bookmarkEnd w:id="643"/>
      <w:r w:rsidRPr="00815D53">
        <w:rPr>
          <w:rFonts w:ascii="David" w:hAnsi="David"/>
          <w:rtl/>
        </w:rPr>
        <w:t>"הנספח" – הנספח השישי לאמנה, שעניינו מניעת זיהום האוויר מאניות, לרבות תוספותיו;</w:t>
      </w:r>
    </w:p>
    <w:p w:rsidR="00815D53" w:rsidRPr="00815D53" w:rsidRDefault="00815D53" w:rsidP="00B572E7">
      <w:pPr>
        <w:spacing w:line="240" w:lineRule="auto"/>
        <w:jc w:val="left"/>
        <w:rPr>
          <w:rFonts w:ascii="David" w:hAnsi="David"/>
          <w:rt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6479"/>
      </w:tblGrid>
      <w:tr w:rsidR="00815D53" w:rsidRPr="00815D53" w:rsidTr="00815D53">
        <w:trPr>
          <w:cantSplit/>
          <w:trHeight w:val="60"/>
        </w:trPr>
        <w:tc>
          <w:tcPr>
            <w:tcW w:w="6479" w:type="dxa"/>
            <w:hideMark/>
          </w:tcPr>
          <w:p w:rsidR="00815D53" w:rsidRPr="00815D53" w:rsidRDefault="00815D53">
            <w:pPr>
              <w:pStyle w:val="TableBlockOutdent"/>
              <w:spacing w:line="240" w:lineRule="auto"/>
              <w:rPr>
                <w:rFonts w:ascii="David" w:hAnsi="David"/>
                <w:sz w:val="24"/>
                <w:szCs w:val="24"/>
              </w:rPr>
            </w:pPr>
            <w:bookmarkStart w:id="644" w:name="_ETM_Q1_2233502"/>
            <w:bookmarkStart w:id="645" w:name="_ETM_Q1_2233599"/>
            <w:bookmarkEnd w:id="644"/>
            <w:bookmarkEnd w:id="645"/>
            <w:r w:rsidRPr="00815D53">
              <w:rPr>
                <w:rFonts w:ascii="David" w:hAnsi="David"/>
                <w:sz w:val="24"/>
                <w:szCs w:val="24"/>
                <w:rtl/>
              </w:rPr>
              <w:t>"ספק דלק" – מי שרשום ברשימה של  ספקי הדלק לפי תקנה 60;</w:t>
            </w:r>
          </w:p>
        </w:tc>
      </w:tr>
      <w:tr w:rsidR="00815D53" w:rsidRPr="00815D53" w:rsidTr="00815D53">
        <w:trPr>
          <w:cantSplit/>
          <w:trHeight w:val="60"/>
        </w:trPr>
        <w:tc>
          <w:tcPr>
            <w:tcW w:w="6479" w:type="dxa"/>
            <w:hideMark/>
          </w:tcPr>
          <w:p w:rsidR="00815D53" w:rsidRPr="00815D53" w:rsidRDefault="00815D53">
            <w:pPr>
              <w:pStyle w:val="TableBlock"/>
              <w:spacing w:line="240" w:lineRule="auto"/>
              <w:ind w:left="613" w:hanging="613"/>
              <w:rPr>
                <w:rFonts w:ascii="David" w:hAnsi="David"/>
                <w:sz w:val="24"/>
                <w:szCs w:val="24"/>
                <w:rtl/>
              </w:rPr>
            </w:pPr>
            <w:r w:rsidRPr="00815D53">
              <w:rPr>
                <w:rFonts w:ascii="David" w:hAnsi="David"/>
                <w:sz w:val="24"/>
                <w:szCs w:val="24"/>
                <w:rtl/>
              </w:rPr>
              <w:t>"פליטה" – שחרור של חומר, שחל עליו הנספח, מכלי שיט לאטמוספירה או לים;</w:t>
            </w:r>
            <w:r w:rsidRPr="00815D53">
              <w:rPr>
                <w:rFonts w:ascii="David" w:hAnsi="David"/>
                <w:b/>
                <w:bCs/>
                <w:color w:val="FF0000"/>
                <w:sz w:val="24"/>
                <w:szCs w:val="24"/>
                <w:rtl/>
              </w:rPr>
              <w:t xml:space="preserve"> </w:t>
            </w:r>
          </w:p>
        </w:tc>
      </w:tr>
    </w:tbl>
    <w:p w:rsidR="00815D53" w:rsidRPr="00815D53" w:rsidRDefault="00815D53" w:rsidP="00B572E7">
      <w:pPr>
        <w:spacing w:line="240" w:lineRule="auto"/>
        <w:jc w:val="left"/>
        <w:rPr>
          <w:rFonts w:ascii="David" w:hAnsi="David"/>
          <w:rtl/>
        </w:rPr>
      </w:pPr>
      <w:r w:rsidRPr="00815D53">
        <w:rPr>
          <w:rFonts w:ascii="David" w:hAnsi="David"/>
          <w:rtl/>
        </w:rPr>
        <w:tab/>
      </w:r>
    </w:p>
    <w:p w:rsidR="00815D53" w:rsidRDefault="00815D53" w:rsidP="00B572E7">
      <w:pPr>
        <w:spacing w:line="240" w:lineRule="auto"/>
        <w:jc w:val="left"/>
        <w:rPr>
          <w:rFonts w:ascii="David" w:hAnsi="David"/>
          <w:rtl/>
        </w:rPr>
      </w:pPr>
      <w:bookmarkStart w:id="646" w:name="_ETM_Q1_2249569"/>
      <w:bookmarkEnd w:id="646"/>
      <w:r w:rsidRPr="00815D53">
        <w:rPr>
          <w:rFonts w:ascii="David" w:hAnsi="David"/>
          <w:rtl/>
        </w:rPr>
        <w:t>ה</w:t>
      </w:r>
      <w:bookmarkStart w:id="647" w:name="_ETM_Q1_2249769"/>
      <w:bookmarkEnd w:id="647"/>
      <w:r w:rsidRPr="00815D53">
        <w:rPr>
          <w:rFonts w:ascii="David" w:hAnsi="David"/>
          <w:rtl/>
        </w:rPr>
        <w:t>הגדרות הבאות עברו לתקנות הרלוונטיות בהמשך</w:t>
      </w:r>
      <w:r>
        <w:rPr>
          <w:rFonts w:ascii="David" w:hAnsi="David" w:hint="cs"/>
          <w:rtl/>
        </w:rPr>
        <w:t xml:space="preserve">. </w:t>
      </w:r>
    </w:p>
    <w:p w:rsidR="00815D53" w:rsidRDefault="00815D53" w:rsidP="00B572E7">
      <w:pPr>
        <w:spacing w:line="240" w:lineRule="auto"/>
        <w:jc w:val="left"/>
        <w:rPr>
          <w:rFonts w:ascii="David" w:hAnsi="David"/>
          <w:rtl/>
        </w:rPr>
      </w:pPr>
      <w:bookmarkStart w:id="648" w:name="_ETM_Q1_2255401"/>
      <w:bookmarkStart w:id="649" w:name="_ETM_Q1_2255571"/>
      <w:bookmarkStart w:id="650" w:name="_ETM_Q1_2255832"/>
      <w:bookmarkEnd w:id="648"/>
      <w:bookmarkEnd w:id="649"/>
      <w:bookmarkEnd w:id="650"/>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6479"/>
      </w:tblGrid>
      <w:tr w:rsidR="00815D53" w:rsidTr="00815D53">
        <w:trPr>
          <w:cantSplit/>
          <w:trHeight w:val="60"/>
        </w:trPr>
        <w:tc>
          <w:tcPr>
            <w:tcW w:w="6479" w:type="dxa"/>
            <w:hideMark/>
          </w:tcPr>
          <w:p w:rsidR="00815D53" w:rsidRDefault="00815D53">
            <w:pPr>
              <w:pStyle w:val="TableBlockOutdent"/>
              <w:spacing w:line="240" w:lineRule="auto"/>
              <w:rPr>
                <w:rFonts w:ascii="David" w:hAnsi="David"/>
                <w:sz w:val="24"/>
                <w:szCs w:val="24"/>
              </w:rPr>
            </w:pPr>
            <w:bookmarkStart w:id="651" w:name="_ETM_Q1_2255926"/>
            <w:bookmarkEnd w:id="651"/>
            <w:r>
              <w:rPr>
                <w:rFonts w:ascii="David" w:hAnsi="David"/>
                <w:sz w:val="24"/>
                <w:szCs w:val="24"/>
                <w:rtl/>
              </w:rPr>
              <w:t>"פעולה מתקנת" – פעולה הנדרשת לתיקון ליקוי לפי תקנות 63 ו-89;</w:t>
            </w:r>
          </w:p>
        </w:tc>
      </w:tr>
      <w:tr w:rsidR="00815D53" w:rsidTr="00815D53">
        <w:trPr>
          <w:cantSplit/>
          <w:trHeight w:val="60"/>
        </w:trPr>
        <w:tc>
          <w:tcPr>
            <w:tcW w:w="6479" w:type="dxa"/>
            <w:hideMark/>
          </w:tcPr>
          <w:p w:rsidR="00815D53" w:rsidRDefault="00815D53">
            <w:pPr>
              <w:pStyle w:val="TableBlockOutdent"/>
              <w:spacing w:line="240" w:lineRule="auto"/>
              <w:rPr>
                <w:rFonts w:ascii="David" w:hAnsi="David"/>
                <w:sz w:val="24"/>
                <w:szCs w:val="24"/>
                <w:rtl/>
                <w:lang w:eastAsia="en-US"/>
              </w:rPr>
            </w:pPr>
            <w:r>
              <w:rPr>
                <w:rFonts w:ascii="David" w:hAnsi="David"/>
                <w:sz w:val="24"/>
                <w:szCs w:val="24"/>
                <w:rtl/>
              </w:rPr>
              <w:t>"פקודת מניעת זיהום מי ים בשמן" – פקודת מניעת זיהום מי ים בשמן [נוסח חדש], התש"ם-1980;</w:t>
            </w:r>
            <w:r>
              <w:rPr>
                <w:rFonts w:ascii="David" w:hAnsi="David"/>
                <w:sz w:val="24"/>
                <w:szCs w:val="24"/>
                <w:rtl/>
                <w:lang w:eastAsia="en-US"/>
              </w:rPr>
              <w:t xml:space="preserve"> </w:t>
            </w:r>
          </w:p>
        </w:tc>
      </w:tr>
      <w:tr w:rsidR="00815D53" w:rsidTr="00815D53">
        <w:trPr>
          <w:cantSplit/>
          <w:trHeight w:val="60"/>
        </w:trPr>
        <w:tc>
          <w:tcPr>
            <w:tcW w:w="6479" w:type="dxa"/>
            <w:hideMark/>
          </w:tcPr>
          <w:p w:rsidR="00815D53" w:rsidRDefault="00815D53">
            <w:pPr>
              <w:pStyle w:val="TableBlockOutdent"/>
              <w:spacing w:line="240" w:lineRule="auto"/>
              <w:rPr>
                <w:rFonts w:ascii="David" w:hAnsi="David"/>
                <w:sz w:val="24"/>
                <w:szCs w:val="24"/>
                <w:rtl/>
              </w:rPr>
            </w:pPr>
            <w:r>
              <w:rPr>
                <w:rFonts w:ascii="David" w:hAnsi="David"/>
                <w:sz w:val="24"/>
                <w:szCs w:val="24"/>
                <w:rtl/>
              </w:rPr>
              <w:t>"פרוטוקול מונטריאול" – פרוטוקול מונטריאול בדבר חומרים המדלדלים את שכבת האוזון מ-1987, שאומץ במסגרת האמנה הבין-לאומית להגנה על שכבת האוזון מ-1985 (אמנת וינה), המופקד לעיון הציבור במשרדי המנהל;</w:t>
            </w:r>
          </w:p>
        </w:tc>
      </w:tr>
      <w:tr w:rsidR="00815D53" w:rsidTr="00815D53">
        <w:trPr>
          <w:cantSplit/>
          <w:trHeight w:val="60"/>
        </w:trPr>
        <w:tc>
          <w:tcPr>
            <w:tcW w:w="6479" w:type="dxa"/>
            <w:hideMark/>
          </w:tcPr>
          <w:p w:rsidR="00815D53" w:rsidRDefault="00815D53">
            <w:pPr>
              <w:pStyle w:val="TableBlockOutdent"/>
              <w:spacing w:line="240" w:lineRule="auto"/>
              <w:rPr>
                <w:rFonts w:ascii="David" w:hAnsi="David"/>
                <w:sz w:val="24"/>
                <w:szCs w:val="24"/>
                <w:rtl/>
              </w:rPr>
            </w:pPr>
            <w:r>
              <w:rPr>
                <w:rFonts w:ascii="David" w:hAnsi="David"/>
                <w:sz w:val="24"/>
                <w:szCs w:val="24"/>
                <w:rtl/>
              </w:rPr>
              <w:t>"קברניט" - מי שבידו הפיקוד על כלי השיט</w:t>
            </w:r>
            <w:r>
              <w:rPr>
                <w:rFonts w:ascii="David" w:hAnsi="David"/>
                <w:sz w:val="24"/>
                <w:szCs w:val="24"/>
              </w:rPr>
              <w:t>;</w:t>
            </w:r>
          </w:p>
        </w:tc>
      </w:tr>
    </w:tbl>
    <w:p w:rsidR="00815D53" w:rsidRDefault="00815D53" w:rsidP="00B572E7">
      <w:pPr>
        <w:spacing w:line="240" w:lineRule="auto"/>
        <w:jc w:val="left"/>
        <w:rPr>
          <w:rFonts w:ascii="David" w:hAnsi="David"/>
          <w:rtl/>
        </w:rPr>
      </w:pPr>
    </w:p>
    <w:p w:rsidR="00815D53" w:rsidRDefault="00815D53" w:rsidP="00B572E7">
      <w:pPr>
        <w:spacing w:line="240" w:lineRule="auto"/>
        <w:jc w:val="left"/>
        <w:rPr>
          <w:rFonts w:ascii="David" w:hAnsi="David"/>
          <w:rtl/>
        </w:rPr>
      </w:pPr>
      <w:bookmarkStart w:id="652" w:name="_ETM_Q1_2292749"/>
      <w:bookmarkStart w:id="653" w:name="_ETM_Q1_2292854"/>
      <w:bookmarkEnd w:id="652"/>
      <w:bookmarkEnd w:id="653"/>
      <w:r>
        <w:rPr>
          <w:rFonts w:ascii="David" w:hAnsi="David" w:hint="cs"/>
          <w:rtl/>
        </w:rPr>
        <w:t xml:space="preserve">זו הגדרה </w:t>
      </w:r>
      <w:bookmarkStart w:id="654" w:name="_ETM_Q1_2291750"/>
      <w:bookmarkEnd w:id="654"/>
      <w:r>
        <w:rPr>
          <w:rFonts w:ascii="David" w:hAnsi="David" w:hint="cs"/>
          <w:rtl/>
        </w:rPr>
        <w:t>שהוספנו גם כן לשם הבהירות, לנוכח חובות שחלות עליו</w:t>
      </w:r>
      <w:bookmarkStart w:id="655" w:name="_ETM_Q1_2297564"/>
      <w:bookmarkEnd w:id="655"/>
      <w:r>
        <w:rPr>
          <w:rFonts w:ascii="David" w:hAnsi="David" w:hint="cs"/>
          <w:rtl/>
        </w:rPr>
        <w:t xml:space="preserve"> בתקנות. </w:t>
      </w:r>
    </w:p>
    <w:p w:rsidR="00815D53" w:rsidRDefault="00815D53" w:rsidP="00B572E7">
      <w:pPr>
        <w:spacing w:line="240" w:lineRule="auto"/>
        <w:jc w:val="left"/>
        <w:rPr>
          <w:rFonts w:ascii="David" w:hAnsi="David"/>
          <w:rt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6479"/>
      </w:tblGrid>
      <w:tr w:rsidR="00815D53" w:rsidTr="00815D53">
        <w:trPr>
          <w:cantSplit/>
          <w:trHeight w:val="60"/>
        </w:trPr>
        <w:tc>
          <w:tcPr>
            <w:tcW w:w="6479" w:type="dxa"/>
            <w:hideMark/>
          </w:tcPr>
          <w:p w:rsidR="00815D53" w:rsidRDefault="00815D53">
            <w:pPr>
              <w:pStyle w:val="TableBlockOutdent"/>
              <w:spacing w:line="240" w:lineRule="auto"/>
              <w:rPr>
                <w:rFonts w:ascii="David" w:hAnsi="David"/>
                <w:sz w:val="24"/>
                <w:szCs w:val="24"/>
              </w:rPr>
            </w:pPr>
            <w:r>
              <w:rPr>
                <w:rFonts w:ascii="David" w:hAnsi="David"/>
                <w:sz w:val="24"/>
                <w:szCs w:val="24"/>
                <w:rtl/>
              </w:rPr>
              <w:t>"הקוד הבין-לאומי הימי למטענים מסוכנים" – הקוד הבין-לאומי הימי למטענים מסוכנים (</w:t>
            </w:r>
            <w:r>
              <w:rPr>
                <w:rFonts w:ascii="David" w:hAnsi="David"/>
                <w:sz w:val="24"/>
                <w:szCs w:val="24"/>
                <w:lang w:eastAsia="he-IL"/>
              </w:rPr>
              <w:t>International Maritime Dangerous Goods Code</w:t>
            </w:r>
            <w:r>
              <w:rPr>
                <w:rFonts w:ascii="David" w:hAnsi="David"/>
                <w:sz w:val="24"/>
                <w:szCs w:val="24"/>
                <w:rtl/>
              </w:rPr>
              <w:t xml:space="preserve"> </w:t>
            </w:r>
            <w:r>
              <w:rPr>
                <w:rFonts w:ascii="David" w:hAnsi="David" w:hint="cs"/>
                <w:sz w:val="24"/>
                <w:szCs w:val="24"/>
                <w:rtl/>
              </w:rPr>
              <w:t>-</w:t>
            </w:r>
            <w:r>
              <w:rPr>
                <w:rFonts w:ascii="David" w:hAnsi="David"/>
                <w:sz w:val="24"/>
                <w:szCs w:val="24"/>
              </w:rPr>
              <w:t>IMDG</w:t>
            </w:r>
            <w:r>
              <w:rPr>
                <w:rFonts w:ascii="David" w:hAnsi="David"/>
                <w:sz w:val="24"/>
                <w:szCs w:val="24"/>
                <w:rtl/>
              </w:rPr>
              <w:t>), לרבות תוספותיו, כפי שיעודכן מזמן לזמן;</w:t>
            </w:r>
          </w:p>
        </w:tc>
      </w:tr>
      <w:tr w:rsidR="00815D53" w:rsidTr="00815D53">
        <w:trPr>
          <w:cantSplit/>
          <w:trHeight w:val="60"/>
        </w:trPr>
        <w:tc>
          <w:tcPr>
            <w:tcW w:w="6479" w:type="dxa"/>
            <w:hideMark/>
          </w:tcPr>
          <w:p w:rsidR="00815D53" w:rsidRDefault="00815D53">
            <w:pPr>
              <w:pStyle w:val="TableBlockOutdent"/>
              <w:spacing w:line="240" w:lineRule="auto"/>
              <w:rPr>
                <w:rFonts w:ascii="David" w:hAnsi="David"/>
                <w:sz w:val="24"/>
                <w:szCs w:val="24"/>
                <w:rtl/>
              </w:rPr>
            </w:pPr>
            <w:r>
              <w:rPr>
                <w:rFonts w:ascii="David" w:hAnsi="David"/>
                <w:sz w:val="24"/>
                <w:szCs w:val="24"/>
                <w:rtl/>
              </w:rPr>
              <w:t>"הקוד הבין-לאומי לכימיקלים בצובר" – הקוד הבין-לאומי לבנייה ולציוד אניות המובילות כימיקלים בצובר (</w:t>
            </w:r>
            <w:r>
              <w:rPr>
                <w:rFonts w:ascii="David" w:hAnsi="David"/>
                <w:sz w:val="24"/>
                <w:szCs w:val="24"/>
              </w:rPr>
              <w:t>IBC-International Code for the Construction and Equipment of Ships Carrying Dangerous Chemicals in Bulk</w:t>
            </w:r>
            <w:r>
              <w:rPr>
                <w:rFonts w:ascii="David" w:hAnsi="David"/>
                <w:sz w:val="24"/>
                <w:szCs w:val="24"/>
                <w:rtl/>
              </w:rPr>
              <w:t>), לרבות תוספותיו, כפי שיעודכן מזמן לזמן;</w:t>
            </w:r>
          </w:p>
        </w:tc>
      </w:tr>
      <w:tr w:rsidR="00815D53" w:rsidTr="00815D53">
        <w:trPr>
          <w:cantSplit/>
          <w:trHeight w:val="60"/>
        </w:trPr>
        <w:tc>
          <w:tcPr>
            <w:tcW w:w="6479" w:type="dxa"/>
            <w:hideMark/>
          </w:tcPr>
          <w:p w:rsidR="00815D53" w:rsidRDefault="00815D53">
            <w:pPr>
              <w:pStyle w:val="TableBlockOutdent"/>
              <w:spacing w:line="240" w:lineRule="auto"/>
              <w:rPr>
                <w:rFonts w:ascii="David" w:hAnsi="David"/>
                <w:sz w:val="24"/>
                <w:szCs w:val="24"/>
                <w:rtl/>
              </w:rPr>
            </w:pPr>
            <w:r>
              <w:rPr>
                <w:rFonts w:ascii="David" w:hAnsi="David"/>
                <w:sz w:val="24"/>
                <w:szCs w:val="24"/>
                <w:rtl/>
              </w:rPr>
              <w:t>"הקוד הטכני לתחמוצות חנקן (</w:t>
            </w:r>
            <w:r>
              <w:rPr>
                <w:rFonts w:ascii="David" w:hAnsi="David"/>
                <w:sz w:val="24"/>
                <w:szCs w:val="24"/>
              </w:rPr>
              <w:t>NO</w:t>
            </w:r>
            <w:r>
              <w:rPr>
                <w:rFonts w:ascii="David" w:hAnsi="David"/>
                <w:sz w:val="24"/>
                <w:szCs w:val="24"/>
                <w:vertAlign w:val="subscript"/>
              </w:rPr>
              <w:t xml:space="preserve">X- </w:t>
            </w:r>
            <w:r>
              <w:rPr>
                <w:rFonts w:ascii="David" w:hAnsi="David"/>
                <w:sz w:val="24"/>
                <w:szCs w:val="24"/>
              </w:rPr>
              <w:t>Nitrogen Oxides</w:t>
            </w:r>
            <w:r>
              <w:rPr>
                <w:rFonts w:ascii="David" w:hAnsi="David"/>
                <w:sz w:val="24"/>
                <w:szCs w:val="24"/>
                <w:rtl/>
              </w:rPr>
              <w:t>)" – הקוד הטכני בדבר בקרת הפליטה של תחמוצות חנקן ממנועי דיזל ימיים (</w:t>
            </w:r>
            <w:r>
              <w:rPr>
                <w:rFonts w:ascii="David" w:hAnsi="David"/>
                <w:sz w:val="24"/>
                <w:szCs w:val="24"/>
              </w:rPr>
              <w:t>Technical Code on Control of Emissions of Nitrogen Oxides from Marine Diesel Engines</w:t>
            </w:r>
            <w:r>
              <w:rPr>
                <w:rFonts w:ascii="David" w:hAnsi="David"/>
                <w:sz w:val="24"/>
                <w:szCs w:val="24"/>
                <w:rtl/>
              </w:rPr>
              <w:t>), לרבות תוספותיו, כפי שיעודכן מזמן לזמן;</w:t>
            </w:r>
          </w:p>
        </w:tc>
      </w:tr>
      <w:tr w:rsidR="00815D53" w:rsidTr="00815D53">
        <w:trPr>
          <w:cantSplit/>
          <w:trHeight w:val="60"/>
        </w:trPr>
        <w:tc>
          <w:tcPr>
            <w:tcW w:w="6479" w:type="dxa"/>
            <w:hideMark/>
          </w:tcPr>
          <w:p w:rsidR="00815D53" w:rsidRDefault="00815D53">
            <w:pPr>
              <w:pStyle w:val="TableBlockOutdent"/>
              <w:spacing w:line="240" w:lineRule="auto"/>
              <w:rPr>
                <w:rFonts w:ascii="David" w:hAnsi="David"/>
                <w:sz w:val="24"/>
                <w:szCs w:val="24"/>
                <w:rtl/>
              </w:rPr>
            </w:pPr>
            <w:r>
              <w:rPr>
                <w:rFonts w:ascii="David" w:hAnsi="David"/>
                <w:sz w:val="24"/>
                <w:szCs w:val="24"/>
                <w:rtl/>
              </w:rPr>
              <w:t>"רשימת ספקי דלק" – רשימה של ספקי דלק המספקים בישראל דלק לכלי שיט כמפורט בתקנה 60;</w:t>
            </w:r>
          </w:p>
        </w:tc>
      </w:tr>
    </w:tbl>
    <w:p w:rsidR="00815D53" w:rsidRDefault="00815D53" w:rsidP="00B572E7">
      <w:pPr>
        <w:spacing w:line="240" w:lineRule="auto"/>
        <w:jc w:val="left"/>
        <w:rPr>
          <w:rFonts w:ascii="David" w:hAnsi="David"/>
          <w:rtl/>
        </w:rPr>
      </w:pPr>
    </w:p>
    <w:p w:rsidR="00815D53" w:rsidRDefault="00815D53" w:rsidP="00815D53">
      <w:pPr>
        <w:pStyle w:val="af6"/>
        <w:keepNext/>
      </w:pPr>
      <w:bookmarkStart w:id="656" w:name="ET_yor_6227_89"/>
      <w:r w:rsidRPr="00815D53">
        <w:rPr>
          <w:rStyle w:val="TagStyle"/>
          <w:rtl/>
        </w:rPr>
        <w:t xml:space="preserve"> &lt;&lt; </w:t>
      </w:r>
      <w:proofErr w:type="spellStart"/>
      <w:r w:rsidRPr="00815D53">
        <w:rPr>
          <w:rStyle w:val="TagStyle"/>
          <w:rtl/>
        </w:rPr>
        <w:t>יור</w:t>
      </w:r>
      <w:proofErr w:type="spellEnd"/>
      <w:r w:rsidRPr="00815D53">
        <w:rPr>
          <w:rStyle w:val="TagStyle"/>
          <w:rtl/>
        </w:rPr>
        <w:t xml:space="preserve"> &gt;&gt; </w:t>
      </w:r>
      <w:r>
        <w:rPr>
          <w:rtl/>
        </w:rPr>
        <w:t>היו"ר לימור מגן תלם:</w:t>
      </w:r>
      <w:r w:rsidRPr="00815D53">
        <w:rPr>
          <w:rStyle w:val="TagStyle"/>
          <w:rtl/>
        </w:rPr>
        <w:t xml:space="preserve"> &lt;&lt; </w:t>
      </w:r>
      <w:proofErr w:type="spellStart"/>
      <w:r w:rsidRPr="00815D53">
        <w:rPr>
          <w:rStyle w:val="TagStyle"/>
          <w:rtl/>
        </w:rPr>
        <w:t>יור</w:t>
      </w:r>
      <w:proofErr w:type="spellEnd"/>
      <w:r w:rsidRPr="00815D53">
        <w:rPr>
          <w:rStyle w:val="TagStyle"/>
          <w:rtl/>
        </w:rPr>
        <w:t xml:space="preserve"> &gt;&gt;</w:t>
      </w:r>
      <w:r>
        <w:rPr>
          <w:rtl/>
        </w:rPr>
        <w:t xml:space="preserve">   </w:t>
      </w:r>
      <w:bookmarkEnd w:id="656"/>
    </w:p>
    <w:p w:rsidR="00815D53" w:rsidRDefault="00815D53" w:rsidP="00815D53">
      <w:pPr>
        <w:pStyle w:val="KeepWithNext"/>
        <w:rPr>
          <w:rtl/>
          <w:lang w:eastAsia="he-IL"/>
        </w:rPr>
      </w:pPr>
    </w:p>
    <w:p w:rsidR="00815D53" w:rsidRDefault="00815D53" w:rsidP="00815D53">
      <w:pPr>
        <w:rPr>
          <w:rtl/>
          <w:lang w:eastAsia="he-IL"/>
        </w:rPr>
      </w:pPr>
      <w:r>
        <w:rPr>
          <w:rFonts w:hint="cs"/>
          <w:rtl/>
          <w:lang w:eastAsia="he-IL"/>
        </w:rPr>
        <w:t>מה זה שנמחק לגבי ברוטו 400 טון?</w:t>
      </w:r>
    </w:p>
    <w:p w:rsidR="00815D53" w:rsidRDefault="00815D53" w:rsidP="00815D53">
      <w:pPr>
        <w:rPr>
          <w:rtl/>
          <w:lang w:eastAsia="he-IL"/>
        </w:rPr>
      </w:pPr>
      <w:bookmarkStart w:id="657" w:name="_ETM_Q1_2359042"/>
      <w:bookmarkStart w:id="658" w:name="_ETM_Q1_2359231"/>
      <w:bookmarkStart w:id="659" w:name="_ETM_Q1_2361075"/>
      <w:bookmarkEnd w:id="657"/>
      <w:bookmarkEnd w:id="658"/>
      <w:bookmarkEnd w:id="659"/>
    </w:p>
    <w:p w:rsidR="00815D53" w:rsidRDefault="00815D53" w:rsidP="00815D53">
      <w:pPr>
        <w:pStyle w:val="af9"/>
        <w:keepNext/>
        <w:rPr>
          <w:lang w:eastAsia="he-IL"/>
        </w:rPr>
      </w:pPr>
      <w:bookmarkStart w:id="660" w:name="ET_guest_792082_90"/>
      <w:r w:rsidRPr="00815D53">
        <w:rPr>
          <w:rStyle w:val="TagStyle"/>
          <w:rtl/>
        </w:rPr>
        <w:t xml:space="preserve"> &lt;&lt; אורח &gt;&gt; </w:t>
      </w:r>
      <w:r>
        <w:rPr>
          <w:rtl/>
          <w:lang w:eastAsia="he-IL"/>
        </w:rPr>
        <w:t>שירה סופר:</w:t>
      </w:r>
      <w:r w:rsidRPr="00815D53">
        <w:rPr>
          <w:rStyle w:val="TagStyle"/>
          <w:rtl/>
        </w:rPr>
        <w:t xml:space="preserve"> &lt;&lt; אורח &gt;&gt;</w:t>
      </w:r>
      <w:r>
        <w:rPr>
          <w:rtl/>
          <w:lang w:eastAsia="he-IL"/>
        </w:rPr>
        <w:t xml:space="preserve">   </w:t>
      </w:r>
      <w:bookmarkEnd w:id="660"/>
    </w:p>
    <w:p w:rsidR="00815D53" w:rsidRDefault="00815D53" w:rsidP="00815D53">
      <w:pPr>
        <w:pStyle w:val="KeepWithNext"/>
        <w:rPr>
          <w:rtl/>
          <w:lang w:eastAsia="he-IL"/>
        </w:rPr>
      </w:pPr>
    </w:p>
    <w:p w:rsidR="00815D53" w:rsidRDefault="00815D53" w:rsidP="008D698D">
      <w:pPr>
        <w:rPr>
          <w:rtl/>
          <w:lang w:eastAsia="he-IL"/>
        </w:rPr>
      </w:pPr>
      <w:bookmarkStart w:id="661" w:name="_ETM_Q1_2362143"/>
      <w:bookmarkStart w:id="662" w:name="_ETM_Q1_2362215"/>
      <w:bookmarkEnd w:id="661"/>
      <w:bookmarkEnd w:id="662"/>
      <w:r>
        <w:rPr>
          <w:rFonts w:hint="cs"/>
          <w:rtl/>
          <w:lang w:eastAsia="he-IL"/>
        </w:rPr>
        <w:t xml:space="preserve">מה שנמחק </w:t>
      </w:r>
      <w:bookmarkStart w:id="663" w:name="_ETM_Q1_2363427"/>
      <w:bookmarkEnd w:id="663"/>
      <w:r>
        <w:rPr>
          <w:rFonts w:hint="cs"/>
          <w:rtl/>
          <w:lang w:eastAsia="he-IL"/>
        </w:rPr>
        <w:t>זה פשוט מיותר</w:t>
      </w:r>
      <w:r w:rsidR="008D698D">
        <w:rPr>
          <w:rFonts w:hint="cs"/>
          <w:rtl/>
          <w:lang w:eastAsia="he-IL"/>
        </w:rPr>
        <w:t xml:space="preserve"> משום </w:t>
      </w:r>
      <w:bookmarkStart w:id="664" w:name="_ETM_Q1_2362901"/>
      <w:bookmarkEnd w:id="664"/>
      <w:r w:rsidR="008D698D">
        <w:rPr>
          <w:rFonts w:hint="cs"/>
          <w:rtl/>
          <w:lang w:eastAsia="he-IL"/>
        </w:rPr>
        <w:t>ש</w:t>
      </w:r>
      <w:r>
        <w:rPr>
          <w:rFonts w:hint="cs"/>
          <w:rtl/>
          <w:lang w:eastAsia="he-IL"/>
        </w:rPr>
        <w:t xml:space="preserve">אנחנו </w:t>
      </w:r>
      <w:r w:rsidR="008D698D">
        <w:rPr>
          <w:rFonts w:hint="cs"/>
          <w:rtl/>
          <w:lang w:eastAsia="he-IL"/>
        </w:rPr>
        <w:t xml:space="preserve">מפנים כאן לתקנה 60, ובתקנה 60 היא מציינת את הנושא של </w:t>
      </w:r>
      <w:bookmarkStart w:id="665" w:name="_ETM_Q1_2365095"/>
      <w:bookmarkEnd w:id="665"/>
      <w:r w:rsidR="008D698D">
        <w:rPr>
          <w:rFonts w:hint="cs"/>
          <w:rtl/>
          <w:lang w:eastAsia="he-IL"/>
        </w:rPr>
        <w:t xml:space="preserve">התפוסה. </w:t>
      </w:r>
    </w:p>
    <w:p w:rsidR="008D698D" w:rsidRDefault="008D698D" w:rsidP="008D698D">
      <w:pPr>
        <w:rPr>
          <w:rtl/>
          <w:lang w:eastAsia="he-IL"/>
        </w:rPr>
      </w:pPr>
      <w:bookmarkStart w:id="666" w:name="_ETM_Q1_2366648"/>
      <w:bookmarkStart w:id="667" w:name="_ETM_Q1_2366830"/>
      <w:bookmarkEnd w:id="666"/>
      <w:bookmarkEnd w:id="667"/>
    </w:p>
    <w:p w:rsidR="0000266C" w:rsidRDefault="0000266C" w:rsidP="0000266C">
      <w:pPr>
        <w:pStyle w:val="af6"/>
        <w:keepNext/>
      </w:pPr>
      <w:bookmarkStart w:id="668" w:name="ET_yor_6227_91"/>
      <w:r w:rsidRPr="0000266C">
        <w:rPr>
          <w:rStyle w:val="TagStyle"/>
          <w:rtl/>
        </w:rPr>
        <w:t xml:space="preserve"> &lt;&lt; </w:t>
      </w:r>
      <w:proofErr w:type="spellStart"/>
      <w:r w:rsidRPr="0000266C">
        <w:rPr>
          <w:rStyle w:val="TagStyle"/>
          <w:rtl/>
        </w:rPr>
        <w:t>יור</w:t>
      </w:r>
      <w:proofErr w:type="spellEnd"/>
      <w:r w:rsidRPr="0000266C">
        <w:rPr>
          <w:rStyle w:val="TagStyle"/>
          <w:rtl/>
        </w:rPr>
        <w:t xml:space="preserve"> &gt;&gt; </w:t>
      </w:r>
      <w:r>
        <w:rPr>
          <w:rtl/>
        </w:rPr>
        <w:t>היו"ר לימור מגן תלם:</w:t>
      </w:r>
      <w:r w:rsidRPr="0000266C">
        <w:rPr>
          <w:rStyle w:val="TagStyle"/>
          <w:rtl/>
        </w:rPr>
        <w:t xml:space="preserve"> &lt;&lt; </w:t>
      </w:r>
      <w:proofErr w:type="spellStart"/>
      <w:r w:rsidRPr="0000266C">
        <w:rPr>
          <w:rStyle w:val="TagStyle"/>
          <w:rtl/>
        </w:rPr>
        <w:t>יור</w:t>
      </w:r>
      <w:proofErr w:type="spellEnd"/>
      <w:r w:rsidRPr="0000266C">
        <w:rPr>
          <w:rStyle w:val="TagStyle"/>
          <w:rtl/>
        </w:rPr>
        <w:t xml:space="preserve"> &gt;&gt;</w:t>
      </w:r>
      <w:r>
        <w:rPr>
          <w:rtl/>
        </w:rPr>
        <w:t xml:space="preserve">   </w:t>
      </w:r>
      <w:bookmarkEnd w:id="668"/>
    </w:p>
    <w:p w:rsidR="0000266C" w:rsidRDefault="0000266C" w:rsidP="0000266C">
      <w:pPr>
        <w:pStyle w:val="KeepWithNext"/>
        <w:rPr>
          <w:rtl/>
          <w:lang w:eastAsia="he-IL"/>
        </w:rPr>
      </w:pPr>
    </w:p>
    <w:p w:rsidR="0000266C" w:rsidRDefault="0000266C" w:rsidP="0000266C">
      <w:pPr>
        <w:rPr>
          <w:rtl/>
          <w:lang w:eastAsia="he-IL"/>
        </w:rPr>
      </w:pPr>
      <w:bookmarkStart w:id="669" w:name="_ETM_Q1_2372540"/>
      <w:bookmarkEnd w:id="669"/>
      <w:r>
        <w:rPr>
          <w:rFonts w:hint="cs"/>
          <w:rtl/>
          <w:lang w:eastAsia="he-IL"/>
        </w:rPr>
        <w:t xml:space="preserve">בסדר גמור. </w:t>
      </w:r>
    </w:p>
    <w:p w:rsidR="0000266C" w:rsidRDefault="0000266C" w:rsidP="0000266C">
      <w:pPr>
        <w:rPr>
          <w:rtl/>
          <w:lang w:eastAsia="he-IL"/>
        </w:rPr>
      </w:pPr>
      <w:bookmarkStart w:id="670" w:name="_ETM_Q1_2369384"/>
      <w:bookmarkStart w:id="671" w:name="_ETM_Q1_2369561"/>
      <w:bookmarkStart w:id="672" w:name="_ETM_Q1_2370871"/>
      <w:bookmarkEnd w:id="670"/>
      <w:bookmarkEnd w:id="671"/>
      <w:bookmarkEnd w:id="672"/>
    </w:p>
    <w:p w:rsidR="0000266C" w:rsidRDefault="0000266C" w:rsidP="0000266C">
      <w:pPr>
        <w:pStyle w:val="af9"/>
        <w:keepNext/>
        <w:rPr>
          <w:lang w:eastAsia="he-IL"/>
        </w:rPr>
      </w:pPr>
      <w:bookmarkStart w:id="673" w:name="ET_guest_792082_92"/>
      <w:r w:rsidRPr="0000266C">
        <w:rPr>
          <w:rStyle w:val="TagStyle"/>
          <w:rtl/>
        </w:rPr>
        <w:t xml:space="preserve"> &lt;&lt; אורח &gt;&gt; </w:t>
      </w:r>
      <w:r>
        <w:rPr>
          <w:rtl/>
          <w:lang w:eastAsia="he-IL"/>
        </w:rPr>
        <w:t>שירה סופר:</w:t>
      </w:r>
      <w:r w:rsidRPr="0000266C">
        <w:rPr>
          <w:rStyle w:val="TagStyle"/>
          <w:rtl/>
        </w:rPr>
        <w:t xml:space="preserve"> &lt;&lt; אורח &gt;&gt;</w:t>
      </w:r>
      <w:r>
        <w:rPr>
          <w:rtl/>
          <w:lang w:eastAsia="he-IL"/>
        </w:rPr>
        <w:t xml:space="preserve">   </w:t>
      </w:r>
      <w:bookmarkEnd w:id="673"/>
    </w:p>
    <w:p w:rsidR="0000266C" w:rsidRDefault="0000266C" w:rsidP="0000266C">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593"/>
        <w:gridCol w:w="5886"/>
      </w:tblGrid>
      <w:tr w:rsidR="0000266C" w:rsidTr="0000266C">
        <w:trPr>
          <w:cantSplit/>
          <w:trHeight w:val="60"/>
        </w:trPr>
        <w:tc>
          <w:tcPr>
            <w:tcW w:w="6479" w:type="dxa"/>
            <w:gridSpan w:val="2"/>
            <w:hideMark/>
          </w:tcPr>
          <w:p w:rsidR="0000266C" w:rsidRDefault="0000266C">
            <w:pPr>
              <w:pStyle w:val="TableBlockOutdent"/>
              <w:spacing w:line="240" w:lineRule="auto"/>
              <w:rPr>
                <w:rFonts w:ascii="David" w:hAnsi="David"/>
                <w:sz w:val="24"/>
                <w:szCs w:val="24"/>
              </w:rPr>
            </w:pPr>
            <w:bookmarkStart w:id="674" w:name="_ETM_Q1_2371946"/>
            <w:bookmarkStart w:id="675" w:name="_ETM_Q1_2372023"/>
            <w:bookmarkEnd w:id="674"/>
            <w:bookmarkEnd w:id="675"/>
            <w:r>
              <w:rPr>
                <w:rFonts w:ascii="David" w:hAnsi="David"/>
                <w:sz w:val="24"/>
                <w:szCs w:val="24"/>
                <w:rtl/>
              </w:rPr>
              <w:t>"שיטה מאושרת להגבלת פליטה" – שיטה להגבלת פליטה של תחמוצות חנקן לפי פרק 7 בקוד הטכני לתחמוצות חנקן (</w:t>
            </w:r>
            <w:r>
              <w:rPr>
                <w:rFonts w:ascii="David" w:hAnsi="David"/>
                <w:sz w:val="24"/>
                <w:szCs w:val="24"/>
              </w:rPr>
              <w:t>NOx</w:t>
            </w:r>
            <w:r>
              <w:rPr>
                <w:rFonts w:ascii="David" w:hAnsi="David"/>
                <w:sz w:val="24"/>
                <w:szCs w:val="24"/>
                <w:rtl/>
              </w:rPr>
              <w:t>), שאישר יצרן המנוע;</w:t>
            </w:r>
          </w:p>
        </w:tc>
      </w:tr>
      <w:tr w:rsidR="0000266C" w:rsidTr="0000266C">
        <w:trPr>
          <w:cantSplit/>
          <w:trHeight w:val="60"/>
        </w:trPr>
        <w:tc>
          <w:tcPr>
            <w:tcW w:w="6479" w:type="dxa"/>
            <w:gridSpan w:val="2"/>
            <w:hideMark/>
          </w:tcPr>
          <w:p w:rsidR="0000266C" w:rsidRDefault="0000266C">
            <w:pPr>
              <w:pStyle w:val="TableBlockOutdent"/>
              <w:spacing w:line="240" w:lineRule="auto"/>
              <w:rPr>
                <w:rFonts w:ascii="David" w:hAnsi="David"/>
                <w:sz w:val="24"/>
                <w:szCs w:val="24"/>
                <w:rtl/>
              </w:rPr>
            </w:pPr>
            <w:r>
              <w:rPr>
                <w:rFonts w:ascii="David" w:hAnsi="David"/>
                <w:sz w:val="24"/>
                <w:szCs w:val="24"/>
                <w:rtl/>
                <w:lang w:eastAsia="en-US"/>
              </w:rPr>
              <w:t xml:space="preserve"> "שלב בנייה דומה" </w:t>
            </w:r>
            <w:r>
              <w:rPr>
                <w:rFonts w:ascii="David" w:hAnsi="David"/>
                <w:sz w:val="24"/>
                <w:szCs w:val="24"/>
                <w:rtl/>
              </w:rPr>
              <w:t>–</w:t>
            </w:r>
            <w:r>
              <w:rPr>
                <w:rFonts w:ascii="David" w:hAnsi="David"/>
                <w:sz w:val="24"/>
                <w:szCs w:val="24"/>
                <w:rtl/>
                <w:lang w:eastAsia="en-US"/>
              </w:rPr>
              <w:t xml:space="preserve"> </w:t>
            </w:r>
            <w:r>
              <w:rPr>
                <w:rFonts w:ascii="David" w:hAnsi="David"/>
                <w:sz w:val="24"/>
                <w:szCs w:val="24"/>
                <w:rtl/>
              </w:rPr>
              <w:t>שלב בנייה של כלי שיט שמתקיימים לגביו שני אלה:</w:t>
            </w:r>
          </w:p>
        </w:tc>
      </w:tr>
      <w:tr w:rsidR="0000266C" w:rsidTr="0000266C">
        <w:trPr>
          <w:cantSplit/>
          <w:trHeight w:val="60"/>
        </w:trPr>
        <w:tc>
          <w:tcPr>
            <w:tcW w:w="593" w:type="dxa"/>
          </w:tcPr>
          <w:p w:rsidR="0000266C" w:rsidRDefault="0000266C">
            <w:pPr>
              <w:pStyle w:val="TableText"/>
              <w:spacing w:line="240" w:lineRule="auto"/>
              <w:rPr>
                <w:rFonts w:ascii="David" w:hAnsi="David"/>
                <w:sz w:val="24"/>
                <w:szCs w:val="24"/>
                <w:rtl/>
              </w:rPr>
            </w:pPr>
          </w:p>
        </w:tc>
        <w:tc>
          <w:tcPr>
            <w:tcW w:w="5886" w:type="dxa"/>
            <w:hideMark/>
          </w:tcPr>
          <w:p w:rsidR="0000266C" w:rsidRDefault="0000266C" w:rsidP="0000266C">
            <w:pPr>
              <w:pStyle w:val="TableBlock"/>
              <w:numPr>
                <w:ilvl w:val="0"/>
                <w:numId w:val="9"/>
              </w:numPr>
              <w:tabs>
                <w:tab w:val="left" w:pos="624"/>
              </w:tabs>
              <w:spacing w:line="240" w:lineRule="auto"/>
              <w:textAlignment w:val="auto"/>
              <w:rPr>
                <w:rFonts w:ascii="David" w:hAnsi="David"/>
                <w:sz w:val="24"/>
                <w:szCs w:val="24"/>
              </w:rPr>
            </w:pPr>
            <w:r>
              <w:rPr>
                <w:rFonts w:ascii="David" w:hAnsi="David"/>
                <w:sz w:val="24"/>
                <w:szCs w:val="24"/>
                <w:rtl/>
              </w:rPr>
              <w:t>מתחילה בנייה הניתנת לזיהוי עם כלי שיט מסוים;</w:t>
            </w:r>
          </w:p>
        </w:tc>
      </w:tr>
      <w:tr w:rsidR="0000266C" w:rsidTr="0000266C">
        <w:trPr>
          <w:cantSplit/>
          <w:trHeight w:val="60"/>
        </w:trPr>
        <w:tc>
          <w:tcPr>
            <w:tcW w:w="593" w:type="dxa"/>
          </w:tcPr>
          <w:p w:rsidR="0000266C" w:rsidRDefault="0000266C">
            <w:pPr>
              <w:pStyle w:val="TableText"/>
              <w:spacing w:line="240" w:lineRule="auto"/>
              <w:rPr>
                <w:rFonts w:ascii="David" w:hAnsi="David"/>
                <w:sz w:val="24"/>
                <w:szCs w:val="24"/>
              </w:rPr>
            </w:pPr>
          </w:p>
        </w:tc>
        <w:tc>
          <w:tcPr>
            <w:tcW w:w="5886" w:type="dxa"/>
            <w:hideMark/>
          </w:tcPr>
          <w:p w:rsidR="0000266C" w:rsidRDefault="0000266C" w:rsidP="0000266C">
            <w:pPr>
              <w:pStyle w:val="TableBlock"/>
              <w:numPr>
                <w:ilvl w:val="0"/>
                <w:numId w:val="9"/>
              </w:numPr>
              <w:tabs>
                <w:tab w:val="left" w:pos="624"/>
              </w:tabs>
              <w:spacing w:line="240" w:lineRule="auto"/>
              <w:textAlignment w:val="auto"/>
              <w:rPr>
                <w:rFonts w:ascii="David" w:hAnsi="David"/>
                <w:sz w:val="24"/>
                <w:szCs w:val="24"/>
              </w:rPr>
            </w:pPr>
            <w:r>
              <w:rPr>
                <w:rFonts w:ascii="David" w:hAnsi="David"/>
                <w:sz w:val="24"/>
                <w:szCs w:val="24"/>
                <w:rtl/>
              </w:rPr>
              <w:t xml:space="preserve">התחילה הרכבתו של כלי שיט המכילה 50 טון לפחות או אחוז אחד מהמאסה המשוערת של כל חומר הבנייה, הנמוך </w:t>
            </w:r>
            <w:proofErr w:type="spellStart"/>
            <w:r>
              <w:rPr>
                <w:rFonts w:ascii="David" w:hAnsi="David"/>
                <w:sz w:val="24"/>
                <w:szCs w:val="24"/>
                <w:rtl/>
              </w:rPr>
              <w:t>מביניהם</w:t>
            </w:r>
            <w:proofErr w:type="spellEnd"/>
            <w:r>
              <w:rPr>
                <w:rFonts w:ascii="David" w:hAnsi="David"/>
                <w:sz w:val="24"/>
                <w:szCs w:val="24"/>
                <w:rtl/>
              </w:rPr>
              <w:t>;</w:t>
            </w:r>
          </w:p>
        </w:tc>
      </w:tr>
      <w:tr w:rsidR="0000266C" w:rsidTr="0000266C">
        <w:trPr>
          <w:cantSplit/>
          <w:trHeight w:val="60"/>
        </w:trPr>
        <w:tc>
          <w:tcPr>
            <w:tcW w:w="6479" w:type="dxa"/>
            <w:gridSpan w:val="2"/>
            <w:hideMark/>
          </w:tcPr>
          <w:p w:rsidR="0000266C" w:rsidRDefault="0000266C">
            <w:pPr>
              <w:pStyle w:val="TableBlockOutdent"/>
              <w:spacing w:line="240" w:lineRule="auto"/>
              <w:rPr>
                <w:rFonts w:ascii="David" w:hAnsi="David"/>
                <w:sz w:val="24"/>
                <w:szCs w:val="24"/>
                <w:rtl/>
              </w:rPr>
            </w:pPr>
            <w:r>
              <w:rPr>
                <w:rFonts w:ascii="David" w:hAnsi="David"/>
                <w:sz w:val="24"/>
                <w:szCs w:val="24"/>
                <w:rtl/>
              </w:rPr>
              <w:t xml:space="preserve">"שנה </w:t>
            </w:r>
            <w:proofErr w:type="spellStart"/>
            <w:r>
              <w:rPr>
                <w:rFonts w:ascii="David" w:hAnsi="David"/>
                <w:sz w:val="24"/>
                <w:szCs w:val="24"/>
                <w:rtl/>
              </w:rPr>
              <w:t>קלנדרית</w:t>
            </w:r>
            <w:proofErr w:type="spellEnd"/>
            <w:r>
              <w:rPr>
                <w:rFonts w:ascii="David" w:hAnsi="David"/>
                <w:sz w:val="24"/>
                <w:szCs w:val="24"/>
                <w:rtl/>
              </w:rPr>
              <w:t xml:space="preserve">" – התקופה שמיום 1 בחודש ינואר עד יום 31 בחודש דצמבר של שנה מסוימת; </w:t>
            </w:r>
          </w:p>
        </w:tc>
      </w:tr>
      <w:tr w:rsidR="0000266C" w:rsidTr="0000266C">
        <w:trPr>
          <w:cantSplit/>
          <w:trHeight w:val="60"/>
        </w:trPr>
        <w:tc>
          <w:tcPr>
            <w:tcW w:w="6479" w:type="dxa"/>
            <w:gridSpan w:val="2"/>
            <w:hideMark/>
          </w:tcPr>
          <w:p w:rsidR="0000266C" w:rsidRDefault="0000266C">
            <w:pPr>
              <w:pStyle w:val="TableBlockOutdent"/>
              <w:spacing w:line="240" w:lineRule="auto"/>
              <w:rPr>
                <w:rFonts w:ascii="David" w:hAnsi="David"/>
                <w:sz w:val="24"/>
                <w:szCs w:val="24"/>
                <w:rtl/>
              </w:rPr>
            </w:pPr>
            <w:r>
              <w:rPr>
                <w:rFonts w:ascii="David" w:hAnsi="David"/>
                <w:sz w:val="24"/>
                <w:szCs w:val="24"/>
                <w:rtl/>
              </w:rPr>
              <w:t xml:space="preserve">"תיקון, שינוי או חידוש מהותי" – תיקון, שינוי או חידוש, לפי העניין, שיש בו כדי להשפיע על שיעור הפליטה, ובכלל זה תיקון, שינוי או חידוש של אחד מאלה: המבנה, הציוד, המערכות, האביזרים, הסידורים והחומרים;   </w:t>
            </w:r>
          </w:p>
        </w:tc>
      </w:tr>
      <w:tr w:rsidR="0000266C" w:rsidTr="0000266C">
        <w:trPr>
          <w:cantSplit/>
          <w:trHeight w:val="60"/>
        </w:trPr>
        <w:tc>
          <w:tcPr>
            <w:tcW w:w="6479" w:type="dxa"/>
            <w:gridSpan w:val="2"/>
            <w:hideMark/>
          </w:tcPr>
          <w:p w:rsidR="0000266C" w:rsidRDefault="0000266C">
            <w:pPr>
              <w:pStyle w:val="TableBlockOutdent"/>
              <w:spacing w:line="240" w:lineRule="auto"/>
              <w:rPr>
                <w:rFonts w:ascii="David" w:hAnsi="David"/>
                <w:sz w:val="24"/>
                <w:szCs w:val="24"/>
                <w:rtl/>
              </w:rPr>
            </w:pPr>
            <w:r>
              <w:rPr>
                <w:rFonts w:ascii="David" w:hAnsi="David"/>
                <w:sz w:val="24"/>
                <w:szCs w:val="24"/>
                <w:rtl/>
              </w:rPr>
              <w:t>"תכנית לניהול תרכובות אורגניות נדיפות" – תכנית לניהול תרכובות אורגניות נדיפות המותאמת למכלית מסוימת לפי תקנה 32;</w:t>
            </w:r>
          </w:p>
        </w:tc>
      </w:tr>
    </w:tbl>
    <w:p w:rsidR="0000266C" w:rsidRDefault="0000266C" w:rsidP="0000266C">
      <w:pPr>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6479"/>
      </w:tblGrid>
      <w:tr w:rsidR="0000266C" w:rsidTr="0000266C">
        <w:trPr>
          <w:cantSplit/>
          <w:trHeight w:val="60"/>
        </w:trPr>
        <w:tc>
          <w:tcPr>
            <w:tcW w:w="6479" w:type="dxa"/>
            <w:hideMark/>
          </w:tcPr>
          <w:p w:rsidR="0000266C" w:rsidRDefault="0000266C">
            <w:pPr>
              <w:pStyle w:val="TableBlockOutdent"/>
              <w:spacing w:line="240" w:lineRule="auto"/>
              <w:rPr>
                <w:rFonts w:ascii="David" w:hAnsi="David"/>
                <w:sz w:val="24"/>
                <w:szCs w:val="24"/>
              </w:rPr>
            </w:pPr>
            <w:r>
              <w:rPr>
                <w:rFonts w:ascii="David" w:hAnsi="David"/>
                <w:sz w:val="24"/>
                <w:szCs w:val="24"/>
                <w:rtl/>
              </w:rPr>
              <w:t>"תעודה בין-לאומית ליעילות אנרגטית" – תעודה בין–לאומית ליעילות אנרגטית (</w:t>
            </w:r>
            <w:r>
              <w:rPr>
                <w:rFonts w:ascii="David" w:hAnsi="David"/>
                <w:sz w:val="24"/>
                <w:szCs w:val="24"/>
              </w:rPr>
              <w:t>International Energy Efficiency Certificate</w:t>
            </w:r>
            <w:r>
              <w:rPr>
                <w:rFonts w:ascii="David" w:hAnsi="David"/>
                <w:sz w:val="24"/>
                <w:szCs w:val="24"/>
                <w:rtl/>
              </w:rPr>
              <w:t xml:space="preserve"> </w:t>
            </w:r>
            <w:r>
              <w:rPr>
                <w:rFonts w:ascii="David" w:hAnsi="David" w:hint="cs"/>
                <w:sz w:val="24"/>
                <w:szCs w:val="24"/>
                <w:rtl/>
              </w:rPr>
              <w:t xml:space="preserve">- </w:t>
            </w:r>
            <w:r>
              <w:rPr>
                <w:rFonts w:ascii="David" w:hAnsi="David"/>
                <w:sz w:val="24"/>
                <w:szCs w:val="24"/>
              </w:rPr>
              <w:t>IEEC</w:t>
            </w:r>
            <w:r>
              <w:rPr>
                <w:rFonts w:ascii="David" w:hAnsi="David"/>
                <w:sz w:val="24"/>
                <w:szCs w:val="24"/>
                <w:rtl/>
              </w:rPr>
              <w:t>), שנוסחה מובא בתוספת  השנייה;</w:t>
            </w:r>
            <w:r>
              <w:rPr>
                <w:rFonts w:ascii="David" w:hAnsi="David"/>
                <w:b/>
                <w:bCs/>
                <w:color w:val="FF0000"/>
                <w:sz w:val="24"/>
                <w:szCs w:val="24"/>
                <w:rtl/>
              </w:rPr>
              <w:t xml:space="preserve"> </w:t>
            </w:r>
          </w:p>
        </w:tc>
      </w:tr>
      <w:tr w:rsidR="0000266C" w:rsidTr="0000266C">
        <w:trPr>
          <w:cantSplit/>
          <w:trHeight w:val="60"/>
        </w:trPr>
        <w:tc>
          <w:tcPr>
            <w:tcW w:w="6479" w:type="dxa"/>
            <w:hideMark/>
          </w:tcPr>
          <w:p w:rsidR="0000266C" w:rsidRDefault="0000266C">
            <w:pPr>
              <w:pStyle w:val="TableBlockOutdent"/>
              <w:spacing w:line="240" w:lineRule="auto"/>
              <w:rPr>
                <w:rFonts w:ascii="David" w:hAnsi="David"/>
                <w:sz w:val="24"/>
                <w:szCs w:val="24"/>
                <w:rtl/>
              </w:rPr>
            </w:pPr>
            <w:r>
              <w:rPr>
                <w:rFonts w:ascii="David" w:hAnsi="David"/>
                <w:sz w:val="24"/>
                <w:szCs w:val="24"/>
                <w:rtl/>
              </w:rPr>
              <w:t>"תעודה בין-לאומית למניעת זיהום אוויר" – תעודה בין-לאומית למניעת זיהום אוויר (</w:t>
            </w:r>
            <w:r>
              <w:rPr>
                <w:rFonts w:ascii="David" w:hAnsi="David"/>
                <w:sz w:val="24"/>
                <w:szCs w:val="24"/>
              </w:rPr>
              <w:t>IAPP-International Air Pollution Prevention Certificate</w:t>
            </w:r>
            <w:r>
              <w:rPr>
                <w:rFonts w:ascii="David" w:hAnsi="David"/>
                <w:sz w:val="24"/>
                <w:szCs w:val="24"/>
                <w:rtl/>
              </w:rPr>
              <w:t>), שנוסחה מובא בתוספת ה השלישית;</w:t>
            </w:r>
            <w:r>
              <w:rPr>
                <w:rFonts w:ascii="David" w:hAnsi="David"/>
                <w:b/>
                <w:bCs/>
                <w:color w:val="FF0000"/>
                <w:sz w:val="24"/>
                <w:szCs w:val="24"/>
                <w:rtl/>
              </w:rPr>
              <w:t xml:space="preserve"> </w:t>
            </w:r>
          </w:p>
        </w:tc>
      </w:tr>
      <w:tr w:rsidR="0000266C" w:rsidTr="0000266C">
        <w:trPr>
          <w:cantSplit/>
          <w:trHeight w:val="60"/>
        </w:trPr>
        <w:tc>
          <w:tcPr>
            <w:tcW w:w="6479" w:type="dxa"/>
            <w:hideMark/>
          </w:tcPr>
          <w:p w:rsidR="0000266C" w:rsidRDefault="0000266C">
            <w:pPr>
              <w:pStyle w:val="TableBlockOutdent"/>
              <w:spacing w:line="240" w:lineRule="auto"/>
              <w:rPr>
                <w:rFonts w:ascii="David" w:hAnsi="David"/>
                <w:sz w:val="24"/>
                <w:szCs w:val="24"/>
                <w:rtl/>
              </w:rPr>
            </w:pPr>
            <w:r>
              <w:rPr>
                <w:rFonts w:ascii="David" w:hAnsi="David"/>
                <w:sz w:val="24"/>
                <w:szCs w:val="24"/>
                <w:rtl/>
              </w:rPr>
              <w:t>"תעודות" – תעודה בין-לאומית ליעילות אנרגטית ותעודה בין-לאומית למניעת זיהום אוויר;</w:t>
            </w:r>
          </w:p>
        </w:tc>
      </w:tr>
    </w:tbl>
    <w:p w:rsidR="0000266C" w:rsidRDefault="0000266C" w:rsidP="0000266C">
      <w:pPr>
        <w:rPr>
          <w:rtl/>
          <w:lang w:eastAsia="he-IL"/>
        </w:rPr>
      </w:pPr>
    </w:p>
    <w:p w:rsidR="0000266C" w:rsidRDefault="0000266C" w:rsidP="0000266C">
      <w:pPr>
        <w:rPr>
          <w:rtl/>
          <w:lang w:eastAsia="he-IL"/>
        </w:rPr>
      </w:pPr>
      <w:bookmarkStart w:id="676" w:name="_ETM_Q1_2461861"/>
      <w:bookmarkStart w:id="677" w:name="_ETM_Q1_2462027"/>
      <w:bookmarkEnd w:id="676"/>
      <w:bookmarkEnd w:id="677"/>
      <w:r>
        <w:rPr>
          <w:rFonts w:hint="cs"/>
          <w:rtl/>
          <w:lang w:eastAsia="he-IL"/>
        </w:rPr>
        <w:t xml:space="preserve">כמו שאתם יכולים לראות, יש כאן שתי </w:t>
      </w:r>
      <w:bookmarkStart w:id="678" w:name="_ETM_Q1_2466886"/>
      <w:bookmarkEnd w:id="678"/>
      <w:r>
        <w:rPr>
          <w:rFonts w:hint="cs"/>
          <w:rtl/>
          <w:lang w:eastAsia="he-IL"/>
        </w:rPr>
        <w:t>תעודות. נרחיב, כמובן, כשנגיע. הנושא של יעילות אנרגטית</w:t>
      </w:r>
      <w:bookmarkStart w:id="679" w:name="_ETM_Q1_2468662"/>
      <w:bookmarkEnd w:id="679"/>
      <w:r>
        <w:rPr>
          <w:rFonts w:hint="cs"/>
          <w:rtl/>
          <w:lang w:eastAsia="he-IL"/>
        </w:rPr>
        <w:t xml:space="preserve"> רלוונטי לאניות בלבד. </w:t>
      </w:r>
    </w:p>
    <w:p w:rsidR="0000266C" w:rsidRDefault="0000266C" w:rsidP="0000266C">
      <w:pPr>
        <w:rPr>
          <w:rtl/>
          <w:lang w:eastAsia="he-IL"/>
        </w:rPr>
      </w:pPr>
      <w:bookmarkStart w:id="680" w:name="_ETM_Q1_2474230"/>
      <w:bookmarkEnd w:id="680"/>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6479"/>
      </w:tblGrid>
      <w:tr w:rsidR="0000266C" w:rsidTr="0000266C">
        <w:trPr>
          <w:cantSplit/>
          <w:trHeight w:val="60"/>
        </w:trPr>
        <w:tc>
          <w:tcPr>
            <w:tcW w:w="6479" w:type="dxa"/>
            <w:hideMark/>
          </w:tcPr>
          <w:p w:rsidR="0000266C" w:rsidRDefault="0000266C">
            <w:pPr>
              <w:pStyle w:val="TableBlockOutdent"/>
              <w:spacing w:line="240" w:lineRule="auto"/>
              <w:rPr>
                <w:rFonts w:ascii="David" w:hAnsi="David"/>
                <w:sz w:val="24"/>
                <w:szCs w:val="24"/>
              </w:rPr>
            </w:pPr>
            <w:bookmarkStart w:id="681" w:name="_ETM_Q1_2474508"/>
            <w:bookmarkStart w:id="682" w:name="_ETM_Q1_2474534"/>
            <w:bookmarkStart w:id="683" w:name="_ETM_Q1_2474606"/>
            <w:bookmarkEnd w:id="681"/>
            <w:bookmarkEnd w:id="682"/>
            <w:bookmarkEnd w:id="683"/>
            <w:r>
              <w:rPr>
                <w:rFonts w:ascii="David" w:hAnsi="David"/>
                <w:sz w:val="24"/>
                <w:szCs w:val="24"/>
                <w:rtl/>
              </w:rPr>
              <w:t>"תפוסה ברוטו" – נפח האנייה הכולל שנקבע לפי מדידת התפוסה כאמור בתקנות הספנות (כלי שיט) (מדידת תפוסתם של כלי שיט), התשמ"ג-1983;</w:t>
            </w:r>
          </w:p>
        </w:tc>
      </w:tr>
      <w:tr w:rsidR="0000266C" w:rsidTr="0000266C">
        <w:trPr>
          <w:cantSplit/>
          <w:trHeight w:val="60"/>
        </w:trPr>
        <w:tc>
          <w:tcPr>
            <w:tcW w:w="6479" w:type="dxa"/>
            <w:hideMark/>
          </w:tcPr>
          <w:p w:rsidR="0000266C" w:rsidRDefault="0000266C">
            <w:pPr>
              <w:pStyle w:val="TableBlockOutdent"/>
              <w:spacing w:line="240" w:lineRule="auto"/>
              <w:rPr>
                <w:rFonts w:ascii="David" w:hAnsi="David"/>
                <w:sz w:val="24"/>
                <w:szCs w:val="24"/>
                <w:rtl/>
                <w:lang w:eastAsia="en-US"/>
              </w:rPr>
            </w:pPr>
            <w:r>
              <w:rPr>
                <w:rFonts w:ascii="David" w:hAnsi="David"/>
                <w:sz w:val="24"/>
                <w:szCs w:val="24"/>
                <w:rtl/>
              </w:rPr>
              <w:t>"תקנות הנמלים בטיחות השיט" – תקנות</w:t>
            </w:r>
            <w:r>
              <w:rPr>
                <w:rFonts w:ascii="David" w:hAnsi="David"/>
                <w:sz w:val="24"/>
                <w:szCs w:val="24"/>
                <w:rtl/>
                <w:lang w:eastAsia="en-US"/>
              </w:rPr>
              <w:t xml:space="preserve"> הנמלים (בטיחות השיט), התשמ"ג-1982</w:t>
            </w:r>
            <w:r>
              <w:rPr>
                <w:rFonts w:ascii="David" w:hAnsi="David"/>
                <w:sz w:val="24"/>
                <w:szCs w:val="24"/>
                <w:rtl/>
              </w:rPr>
              <w:t>;</w:t>
            </w:r>
            <w:r>
              <w:rPr>
                <w:rFonts w:ascii="David" w:hAnsi="David"/>
                <w:sz w:val="24"/>
                <w:szCs w:val="24"/>
                <w:rtl/>
                <w:lang w:eastAsia="en-US"/>
              </w:rPr>
              <w:t xml:space="preserve"> </w:t>
            </w:r>
          </w:p>
        </w:tc>
      </w:tr>
      <w:tr w:rsidR="0000266C" w:rsidTr="0000266C">
        <w:trPr>
          <w:cantSplit/>
          <w:trHeight w:val="60"/>
        </w:trPr>
        <w:tc>
          <w:tcPr>
            <w:tcW w:w="6479" w:type="dxa"/>
            <w:hideMark/>
          </w:tcPr>
          <w:p w:rsidR="0000266C" w:rsidRDefault="0000266C">
            <w:pPr>
              <w:pStyle w:val="TableBlockOutdent"/>
              <w:spacing w:line="240" w:lineRule="auto"/>
              <w:rPr>
                <w:rFonts w:ascii="David" w:hAnsi="David"/>
                <w:sz w:val="24"/>
                <w:szCs w:val="24"/>
                <w:rtl/>
                <w:lang w:eastAsia="en-US"/>
              </w:rPr>
            </w:pPr>
            <w:r>
              <w:rPr>
                <w:rFonts w:ascii="David" w:hAnsi="David"/>
                <w:sz w:val="24"/>
                <w:szCs w:val="24"/>
                <w:rtl/>
              </w:rPr>
              <w:t>"תקנות הנמלים השלכת אשפה מכלי שיט" – תקנות הנמלים (השלכת אשפה מכלי שיט), התשפ"ב-2022;</w:t>
            </w:r>
            <w:r>
              <w:rPr>
                <w:rFonts w:ascii="David" w:hAnsi="David"/>
                <w:sz w:val="24"/>
                <w:szCs w:val="24"/>
                <w:rtl/>
                <w:lang w:eastAsia="en-US"/>
              </w:rPr>
              <w:t xml:space="preserve"> </w:t>
            </w:r>
          </w:p>
        </w:tc>
      </w:tr>
    </w:tbl>
    <w:p w:rsidR="0000266C" w:rsidRDefault="0000266C" w:rsidP="0000266C">
      <w:pPr>
        <w:rPr>
          <w:rtl/>
          <w:lang w:eastAsia="he-IL"/>
        </w:rPr>
      </w:pPr>
    </w:p>
    <w:p w:rsidR="0000266C" w:rsidRDefault="0000266C" w:rsidP="0000266C">
      <w:pPr>
        <w:rPr>
          <w:rtl/>
          <w:lang w:eastAsia="he-IL"/>
        </w:rPr>
      </w:pPr>
      <w:r>
        <w:rPr>
          <w:rFonts w:hint="cs"/>
          <w:rtl/>
          <w:lang w:eastAsia="he-IL"/>
        </w:rPr>
        <w:t xml:space="preserve">אנחנו תיקנו כאן, משום שמאז שסיימנו </w:t>
      </w:r>
      <w:bookmarkStart w:id="684" w:name="_ETM_Q1_2503215"/>
      <w:bookmarkEnd w:id="684"/>
      <w:r>
        <w:rPr>
          <w:rFonts w:hint="cs"/>
          <w:rtl/>
          <w:lang w:eastAsia="he-IL"/>
        </w:rPr>
        <w:t xml:space="preserve">עם הנוסח, לפני כמה חודשים התקבל תיקון לתקנות אשפה </w:t>
      </w:r>
      <w:bookmarkStart w:id="685" w:name="_ETM_Q1_2511930"/>
      <w:bookmarkEnd w:id="685"/>
      <w:r>
        <w:rPr>
          <w:rFonts w:hint="cs"/>
          <w:rtl/>
          <w:lang w:eastAsia="he-IL"/>
        </w:rPr>
        <w:t xml:space="preserve">והוא מחליף את הנוסח הישן של התקנות. </w:t>
      </w:r>
    </w:p>
    <w:p w:rsidR="0000266C" w:rsidRDefault="0000266C" w:rsidP="0000266C">
      <w:pPr>
        <w:rPr>
          <w:rtl/>
          <w:lang w:eastAsia="he-IL"/>
        </w:rPr>
      </w:pPr>
      <w:bookmarkStart w:id="686" w:name="_ETM_Q1_2515253"/>
      <w:bookmarkStart w:id="687" w:name="_ETM_Q1_2515379"/>
      <w:bookmarkEnd w:id="686"/>
      <w:bookmarkEnd w:id="687"/>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6479"/>
      </w:tblGrid>
      <w:tr w:rsidR="0000266C" w:rsidTr="0000266C">
        <w:trPr>
          <w:cantSplit/>
          <w:trHeight w:val="60"/>
        </w:trPr>
        <w:tc>
          <w:tcPr>
            <w:tcW w:w="6479" w:type="dxa"/>
            <w:hideMark/>
          </w:tcPr>
          <w:p w:rsidR="0000266C" w:rsidRDefault="0000266C">
            <w:pPr>
              <w:pStyle w:val="TableBlockOutdent"/>
              <w:spacing w:line="240" w:lineRule="auto"/>
              <w:rPr>
                <w:rFonts w:ascii="David" w:hAnsi="David"/>
                <w:sz w:val="24"/>
                <w:szCs w:val="24"/>
              </w:rPr>
            </w:pPr>
            <w:bookmarkStart w:id="688" w:name="_ETM_Q1_2515973"/>
            <w:bookmarkStart w:id="689" w:name="_ETM_Q1_2516093"/>
            <w:bookmarkEnd w:id="688"/>
            <w:bookmarkEnd w:id="689"/>
            <w:r>
              <w:rPr>
                <w:rFonts w:ascii="David" w:hAnsi="David"/>
                <w:sz w:val="24"/>
                <w:szCs w:val="24"/>
                <w:rtl/>
              </w:rPr>
              <w:t>"תקנות הנמלים חומרים נוזליים מזיקים בצובר" – תקנות הנמלים (חומרים נוזליים מזיקים בצובר), התשע"ו-2016;</w:t>
            </w:r>
          </w:p>
        </w:tc>
      </w:tr>
      <w:tr w:rsidR="0000266C" w:rsidTr="0000266C">
        <w:trPr>
          <w:cantSplit/>
          <w:trHeight w:val="60"/>
        </w:trPr>
        <w:tc>
          <w:tcPr>
            <w:tcW w:w="6479" w:type="dxa"/>
            <w:hideMark/>
          </w:tcPr>
          <w:p w:rsidR="0000266C" w:rsidRDefault="0000266C">
            <w:pPr>
              <w:pStyle w:val="TableBlockOutdent"/>
              <w:spacing w:line="240" w:lineRule="auto"/>
              <w:rPr>
                <w:rFonts w:ascii="David" w:hAnsi="David"/>
                <w:sz w:val="24"/>
                <w:szCs w:val="24"/>
                <w:rtl/>
              </w:rPr>
            </w:pPr>
            <w:r>
              <w:rPr>
                <w:rFonts w:ascii="David" w:hAnsi="David"/>
                <w:sz w:val="24"/>
                <w:szCs w:val="24"/>
                <w:rtl/>
              </w:rPr>
              <w:t>"תקנות למניעת זיהום מי ים בשמן" – תקנות מניעת זיהום מי הים בשמן (ביצוע האמנה), התשמ"ז-1987;</w:t>
            </w:r>
            <w:r>
              <w:rPr>
                <w:rFonts w:ascii="David" w:hAnsi="David"/>
                <w:sz w:val="24"/>
                <w:szCs w:val="24"/>
                <w:rtl/>
                <w:lang w:eastAsia="en-US"/>
              </w:rPr>
              <w:t xml:space="preserve"> </w:t>
            </w:r>
          </w:p>
        </w:tc>
      </w:tr>
      <w:tr w:rsidR="0000266C" w:rsidTr="0000266C">
        <w:trPr>
          <w:cantSplit/>
          <w:trHeight w:val="60"/>
        </w:trPr>
        <w:tc>
          <w:tcPr>
            <w:tcW w:w="6479" w:type="dxa"/>
            <w:hideMark/>
          </w:tcPr>
          <w:p w:rsidR="0000266C" w:rsidRDefault="0000266C">
            <w:pPr>
              <w:pStyle w:val="TableBlockOutdent"/>
              <w:spacing w:line="240" w:lineRule="auto"/>
              <w:rPr>
                <w:rFonts w:ascii="David" w:hAnsi="David"/>
                <w:sz w:val="24"/>
                <w:szCs w:val="24"/>
                <w:rtl/>
              </w:rPr>
            </w:pPr>
            <w:r>
              <w:rPr>
                <w:rFonts w:ascii="David" w:hAnsi="David"/>
                <w:sz w:val="24"/>
                <w:szCs w:val="24"/>
                <w:rtl/>
              </w:rPr>
              <w:t>"תרכובת אורגנית נדיפה" (</w:t>
            </w:r>
            <w:r>
              <w:rPr>
                <w:rFonts w:ascii="David" w:hAnsi="David"/>
                <w:sz w:val="24"/>
                <w:szCs w:val="24"/>
              </w:rPr>
              <w:t>VOC-Volatile Organic Compound</w:t>
            </w:r>
            <w:r>
              <w:rPr>
                <w:rFonts w:ascii="David" w:hAnsi="David"/>
                <w:sz w:val="24"/>
                <w:szCs w:val="24"/>
                <w:rtl/>
              </w:rPr>
              <w:t xml:space="preserve">) – חומר אורגני או תערובת של חומרים הכוללת חומר אורגני, שלחץ האדים שלו הוא 1 קילו פסקל </w:t>
            </w:r>
            <w:proofErr w:type="spellStart"/>
            <w:r>
              <w:rPr>
                <w:rFonts w:ascii="David" w:hAnsi="David"/>
                <w:sz w:val="24"/>
                <w:szCs w:val="24"/>
              </w:rPr>
              <w:t>kPa</w:t>
            </w:r>
            <w:proofErr w:type="spellEnd"/>
            <w:r>
              <w:rPr>
                <w:rFonts w:ascii="David" w:hAnsi="David"/>
                <w:sz w:val="24"/>
                <w:szCs w:val="24"/>
              </w:rPr>
              <w:t>)</w:t>
            </w:r>
            <w:r>
              <w:rPr>
                <w:rFonts w:ascii="David" w:hAnsi="David"/>
                <w:sz w:val="24"/>
                <w:szCs w:val="24"/>
                <w:rtl/>
              </w:rPr>
              <w:t>) לפחות בתנאי לחץ אטמוספרי ובטמפרטורה של 20 מעלות צלסיוס.</w:t>
            </w:r>
            <w:r>
              <w:rPr>
                <w:rFonts w:ascii="David" w:hAnsi="David"/>
                <w:b/>
                <w:bCs/>
                <w:color w:val="FF0000"/>
                <w:sz w:val="24"/>
                <w:szCs w:val="24"/>
                <w:rtl/>
              </w:rPr>
              <w:t xml:space="preserve"> </w:t>
            </w:r>
          </w:p>
        </w:tc>
      </w:tr>
    </w:tbl>
    <w:p w:rsidR="0000266C" w:rsidRDefault="0000266C" w:rsidP="0000266C">
      <w:pPr>
        <w:rPr>
          <w:rtl/>
          <w:lang w:eastAsia="he-IL"/>
        </w:rPr>
      </w:pPr>
    </w:p>
    <w:p w:rsidR="00AA6BEF" w:rsidRDefault="00AA6BEF" w:rsidP="0000266C">
      <w:pPr>
        <w:rPr>
          <w:rtl/>
          <w:lang w:eastAsia="he-IL"/>
        </w:rPr>
      </w:pPr>
      <w:r>
        <w:rPr>
          <w:rFonts w:hint="cs"/>
          <w:rtl/>
          <w:lang w:eastAsia="he-IL"/>
        </w:rPr>
        <w:t xml:space="preserve">פה בעצם </w:t>
      </w:r>
      <w:bookmarkStart w:id="690" w:name="_ETM_Q1_2551407"/>
      <w:bookmarkEnd w:id="690"/>
      <w:r>
        <w:rPr>
          <w:rFonts w:hint="cs"/>
          <w:rtl/>
          <w:lang w:eastAsia="he-IL"/>
        </w:rPr>
        <w:t xml:space="preserve">נגמרת התקנה של ההגדרות. </w:t>
      </w:r>
    </w:p>
    <w:p w:rsidR="00AA6BEF" w:rsidRDefault="00AA6BEF" w:rsidP="0000266C">
      <w:pPr>
        <w:rPr>
          <w:rtl/>
          <w:lang w:eastAsia="he-IL"/>
        </w:rPr>
      </w:pPr>
      <w:bookmarkStart w:id="691" w:name="_ETM_Q1_2558719"/>
      <w:bookmarkStart w:id="692" w:name="_ETM_Q1_2558910"/>
      <w:bookmarkEnd w:id="691"/>
      <w:bookmarkEnd w:id="692"/>
    </w:p>
    <w:p w:rsidR="00AA6BEF" w:rsidRDefault="00AA6BEF" w:rsidP="00AA6BEF">
      <w:pPr>
        <w:pStyle w:val="af6"/>
        <w:keepNext/>
      </w:pPr>
      <w:bookmarkStart w:id="693" w:name="ET_yor_6227_93"/>
      <w:r w:rsidRPr="00AA6BEF">
        <w:rPr>
          <w:rStyle w:val="TagStyle"/>
          <w:rtl/>
        </w:rPr>
        <w:t xml:space="preserve"> &lt;&lt; </w:t>
      </w:r>
      <w:proofErr w:type="spellStart"/>
      <w:r w:rsidRPr="00AA6BEF">
        <w:rPr>
          <w:rStyle w:val="TagStyle"/>
          <w:rtl/>
        </w:rPr>
        <w:t>יור</w:t>
      </w:r>
      <w:proofErr w:type="spellEnd"/>
      <w:r w:rsidRPr="00AA6BEF">
        <w:rPr>
          <w:rStyle w:val="TagStyle"/>
          <w:rtl/>
        </w:rPr>
        <w:t xml:space="preserve"> &gt;&gt; </w:t>
      </w:r>
      <w:r>
        <w:rPr>
          <w:rtl/>
        </w:rPr>
        <w:t>היו"ר לימור מגן תלם:</w:t>
      </w:r>
      <w:r w:rsidRPr="00AA6BEF">
        <w:rPr>
          <w:rStyle w:val="TagStyle"/>
          <w:rtl/>
        </w:rPr>
        <w:t xml:space="preserve"> &lt;&lt; </w:t>
      </w:r>
      <w:proofErr w:type="spellStart"/>
      <w:r w:rsidRPr="00AA6BEF">
        <w:rPr>
          <w:rStyle w:val="TagStyle"/>
          <w:rtl/>
        </w:rPr>
        <w:t>יור</w:t>
      </w:r>
      <w:proofErr w:type="spellEnd"/>
      <w:r w:rsidRPr="00AA6BEF">
        <w:rPr>
          <w:rStyle w:val="TagStyle"/>
          <w:rtl/>
        </w:rPr>
        <w:t xml:space="preserve"> &gt;&gt;</w:t>
      </w:r>
      <w:r>
        <w:rPr>
          <w:rtl/>
        </w:rPr>
        <w:t xml:space="preserve">   </w:t>
      </w:r>
      <w:bookmarkEnd w:id="693"/>
    </w:p>
    <w:p w:rsidR="00AA6BEF" w:rsidRDefault="00AA6BEF" w:rsidP="00AA6BEF">
      <w:pPr>
        <w:pStyle w:val="KeepWithNext"/>
        <w:rPr>
          <w:rtl/>
          <w:lang w:eastAsia="he-IL"/>
        </w:rPr>
      </w:pPr>
    </w:p>
    <w:p w:rsidR="00AA6BEF" w:rsidRDefault="00AA6BEF" w:rsidP="00AA6BEF">
      <w:pPr>
        <w:rPr>
          <w:rtl/>
          <w:lang w:eastAsia="he-IL"/>
        </w:rPr>
      </w:pPr>
      <w:bookmarkStart w:id="694" w:name="_ETM_Q1_2560537"/>
      <w:bookmarkEnd w:id="694"/>
      <w:r>
        <w:rPr>
          <w:rFonts w:hint="cs"/>
          <w:rtl/>
          <w:lang w:eastAsia="he-IL"/>
        </w:rPr>
        <w:t xml:space="preserve">אנחנו לא נעשה הצבעה בישיבה הזאת, </w:t>
      </w:r>
      <w:bookmarkStart w:id="695" w:name="_ETM_Q1_2559682"/>
      <w:bookmarkEnd w:id="695"/>
      <w:r>
        <w:rPr>
          <w:rFonts w:hint="cs"/>
          <w:rtl/>
          <w:lang w:eastAsia="he-IL"/>
        </w:rPr>
        <w:t xml:space="preserve">אנחנו נעשה הצבעה בישיבה הבאה. קראנו את סעיף ההגדרות, ואם </w:t>
      </w:r>
      <w:bookmarkStart w:id="696" w:name="_ETM_Q1_2564637"/>
      <w:bookmarkEnd w:id="696"/>
      <w:r>
        <w:rPr>
          <w:rFonts w:hint="cs"/>
          <w:rtl/>
          <w:lang w:eastAsia="he-IL"/>
        </w:rPr>
        <w:t xml:space="preserve">יהיו תיקונים אנחנו נתייחס לתיקונים. נמשיך הלאה. </w:t>
      </w:r>
    </w:p>
    <w:p w:rsidR="00AA6BEF" w:rsidRPr="00AA6BEF" w:rsidRDefault="00AA6BEF" w:rsidP="00AA6BEF">
      <w:pPr>
        <w:rPr>
          <w:lang w:eastAsia="he-IL"/>
        </w:rPr>
      </w:pPr>
      <w:bookmarkStart w:id="697" w:name="_ETM_Q1_2572363"/>
      <w:bookmarkStart w:id="698" w:name="_ETM_Q1_2572554"/>
      <w:bookmarkEnd w:id="697"/>
      <w:bookmarkEnd w:id="698"/>
    </w:p>
    <w:p w:rsidR="003B6789" w:rsidRDefault="003B6789" w:rsidP="003B6789">
      <w:pPr>
        <w:pStyle w:val="a4"/>
        <w:keepNext/>
        <w:rPr>
          <w:rtl/>
        </w:rPr>
      </w:pPr>
      <w:bookmarkStart w:id="699" w:name="_ETM_Q1_2213515"/>
      <w:bookmarkStart w:id="700" w:name="_ETM_Q1_2213762"/>
      <w:bookmarkStart w:id="701" w:name="_ETM_Q1_2157779"/>
      <w:bookmarkStart w:id="702" w:name="_ETM_Q1_2157918"/>
      <w:bookmarkStart w:id="703" w:name="ET_speaker_ורד_קירוזילברמן_25"/>
      <w:bookmarkEnd w:id="699"/>
      <w:bookmarkEnd w:id="700"/>
      <w:bookmarkEnd w:id="701"/>
      <w:bookmarkEnd w:id="702"/>
      <w:r w:rsidRPr="003B6789">
        <w:rPr>
          <w:rStyle w:val="TagStyle"/>
          <w:rtl/>
        </w:rPr>
        <w:t xml:space="preserve"> &lt;&lt; דובר &gt;&gt; </w:t>
      </w:r>
      <w:r>
        <w:rPr>
          <w:rtl/>
        </w:rPr>
        <w:t>ורד קירו-זילברמן:</w:t>
      </w:r>
      <w:r w:rsidRPr="003B6789">
        <w:rPr>
          <w:rStyle w:val="TagStyle"/>
          <w:rtl/>
        </w:rPr>
        <w:t xml:space="preserve"> &lt;&lt; דובר &gt;&gt;</w:t>
      </w:r>
      <w:r>
        <w:rPr>
          <w:rtl/>
        </w:rPr>
        <w:t xml:space="preserve">   </w:t>
      </w:r>
      <w:bookmarkEnd w:id="703"/>
    </w:p>
    <w:p w:rsidR="003B6789" w:rsidRDefault="003B6789" w:rsidP="003B6789">
      <w:pPr>
        <w:pStyle w:val="KeepWithNext"/>
        <w:rPr>
          <w:rtl/>
          <w:lang w:eastAsia="he-IL"/>
        </w:rPr>
      </w:pPr>
    </w:p>
    <w:p w:rsidR="00655CCF" w:rsidRDefault="00AA6BEF" w:rsidP="003B6789">
      <w:pPr>
        <w:rPr>
          <w:rtl/>
          <w:lang w:eastAsia="he-IL"/>
        </w:rPr>
      </w:pPr>
      <w:bookmarkStart w:id="704" w:name="_ETM_Q1_2577942"/>
      <w:bookmarkStart w:id="705" w:name="_ETM_Q1_2578011"/>
      <w:bookmarkStart w:id="706" w:name="_ETM_Q1_2582127"/>
      <w:bookmarkEnd w:id="704"/>
      <w:bookmarkEnd w:id="705"/>
      <w:bookmarkEnd w:id="706"/>
      <w:r>
        <w:rPr>
          <w:rFonts w:hint="cs"/>
          <w:rtl/>
          <w:lang w:eastAsia="he-IL"/>
        </w:rPr>
        <w:t xml:space="preserve">במהלך הדיונים המאוד </w:t>
      </w:r>
      <w:bookmarkStart w:id="707" w:name="_ETM_Q1_2568721"/>
      <w:bookmarkEnd w:id="707"/>
      <w:r>
        <w:rPr>
          <w:rFonts w:hint="cs"/>
          <w:rtl/>
          <w:lang w:eastAsia="he-IL"/>
        </w:rPr>
        <w:t xml:space="preserve">מאוד אינטנסיביים שאנחנו ניהלנו גם עם משרד המשפטים וכמובן עם </w:t>
      </w:r>
      <w:bookmarkStart w:id="708" w:name="_ETM_Q1_2573967"/>
      <w:bookmarkEnd w:id="708"/>
      <w:r>
        <w:rPr>
          <w:rFonts w:hint="cs"/>
          <w:rtl/>
          <w:lang w:eastAsia="he-IL"/>
        </w:rPr>
        <w:t xml:space="preserve">רשות הספנות, </w:t>
      </w:r>
      <w:r w:rsidR="004444B7">
        <w:rPr>
          <w:rFonts w:hint="cs"/>
          <w:rtl/>
          <w:lang w:eastAsia="he-IL"/>
        </w:rPr>
        <w:t xml:space="preserve">עלתה סוגיה שהיא סוגיה רוחבית לגבי איך אנחנו </w:t>
      </w:r>
      <w:bookmarkStart w:id="709" w:name="_ETM_Q1_2579064"/>
      <w:bookmarkEnd w:id="709"/>
      <w:r w:rsidR="00C21F8B">
        <w:rPr>
          <w:rFonts w:hint="cs"/>
          <w:rtl/>
          <w:lang w:eastAsia="he-IL"/>
        </w:rPr>
        <w:t>מאמצים מסמכי חקיקה או נורמות זרות, אם זה הא</w:t>
      </w:r>
      <w:bookmarkStart w:id="710" w:name="_ETM_Q1_2584288"/>
      <w:bookmarkEnd w:id="710"/>
      <w:r w:rsidR="00655CCF">
        <w:rPr>
          <w:rFonts w:hint="cs"/>
          <w:rtl/>
          <w:lang w:eastAsia="he-IL"/>
        </w:rPr>
        <w:t xml:space="preserve">מנה, הנספח, הקודים, הנחיות. הם מתעדכנים, הם משתנים, </w:t>
      </w:r>
      <w:bookmarkStart w:id="711" w:name="_ETM_Q1_2593724"/>
      <w:bookmarkEnd w:id="711"/>
      <w:r w:rsidR="00655CCF">
        <w:rPr>
          <w:rFonts w:hint="cs"/>
          <w:rtl/>
          <w:lang w:eastAsia="he-IL"/>
        </w:rPr>
        <w:t xml:space="preserve">צריך להפנות אליהם. אז את כל הדבר הזה שמנו כרגע </w:t>
      </w:r>
      <w:bookmarkStart w:id="712" w:name="_ETM_Q1_2597915"/>
      <w:bookmarkEnd w:id="712"/>
      <w:r w:rsidR="00655CCF">
        <w:rPr>
          <w:rFonts w:hint="cs"/>
          <w:rtl/>
          <w:lang w:eastAsia="he-IL"/>
        </w:rPr>
        <w:t xml:space="preserve">בבדיקה. ייתכן שנוסיף לקראת סוף התקנות איזשהו סעיף שיכלול את </w:t>
      </w:r>
      <w:bookmarkStart w:id="713" w:name="_ETM_Q1_2603190"/>
      <w:bookmarkEnd w:id="713"/>
      <w:r w:rsidR="00655CCF">
        <w:rPr>
          <w:rFonts w:hint="cs"/>
          <w:rtl/>
          <w:lang w:eastAsia="he-IL"/>
        </w:rPr>
        <w:t xml:space="preserve">החובה של רשות הספנות כמובן לפרסם ככל הניתן או </w:t>
      </w:r>
      <w:bookmarkStart w:id="714" w:name="_ETM_Q1_2609663"/>
      <w:bookmarkEnd w:id="714"/>
      <w:r w:rsidR="00655CCF">
        <w:rPr>
          <w:rFonts w:hint="cs"/>
          <w:rtl/>
          <w:lang w:eastAsia="he-IL"/>
        </w:rPr>
        <w:t>להפנות או לציין שנעשו שינויים באותם קודים בין-לאומיים כדי</w:t>
      </w:r>
      <w:bookmarkStart w:id="715" w:name="_ETM_Q1_2612788"/>
      <w:bookmarkEnd w:id="715"/>
      <w:r w:rsidR="00655CCF">
        <w:rPr>
          <w:rFonts w:hint="cs"/>
          <w:rtl/>
          <w:lang w:eastAsia="he-IL"/>
        </w:rPr>
        <w:t xml:space="preserve"> לאפשר ודאות. יכול להיות שיהיו בהתאם תוספות </w:t>
      </w:r>
      <w:bookmarkStart w:id="716" w:name="_ETM_Q1_2619801"/>
      <w:bookmarkEnd w:id="716"/>
      <w:r w:rsidR="00655CCF">
        <w:rPr>
          <w:rFonts w:hint="cs"/>
          <w:rtl/>
          <w:lang w:eastAsia="he-IL"/>
        </w:rPr>
        <w:t xml:space="preserve">לסעיף ההגדרות, וכמובן אולי סעיף אחד בסוף. עוד לא </w:t>
      </w:r>
      <w:bookmarkStart w:id="717" w:name="_ETM_Q1_2623631"/>
      <w:bookmarkEnd w:id="717"/>
      <w:r w:rsidR="00655CCF">
        <w:rPr>
          <w:rFonts w:hint="cs"/>
          <w:rtl/>
          <w:lang w:eastAsia="he-IL"/>
        </w:rPr>
        <w:t xml:space="preserve">הגענו לשם. </w:t>
      </w:r>
      <w:bookmarkStart w:id="718" w:name="_ETM_Q1_2625375"/>
      <w:bookmarkEnd w:id="718"/>
    </w:p>
    <w:p w:rsidR="00655CCF" w:rsidRDefault="00655CCF" w:rsidP="003B6789">
      <w:pPr>
        <w:rPr>
          <w:rtl/>
          <w:lang w:eastAsia="he-IL"/>
        </w:rPr>
      </w:pPr>
      <w:bookmarkStart w:id="719" w:name="_ETM_Q1_2625627"/>
      <w:bookmarkEnd w:id="719"/>
    </w:p>
    <w:p w:rsidR="00655CCF" w:rsidRDefault="00655CCF" w:rsidP="00655CCF">
      <w:pPr>
        <w:pStyle w:val="af6"/>
        <w:keepNext/>
        <w:rPr>
          <w:rtl/>
        </w:rPr>
      </w:pPr>
      <w:bookmarkStart w:id="720" w:name="ET_yor_6227_94"/>
      <w:r w:rsidRPr="00655CCF">
        <w:rPr>
          <w:rStyle w:val="TagStyle"/>
          <w:rtl/>
        </w:rPr>
        <w:t xml:space="preserve"> &lt;&lt; </w:t>
      </w:r>
      <w:proofErr w:type="spellStart"/>
      <w:r w:rsidRPr="00655CCF">
        <w:rPr>
          <w:rStyle w:val="TagStyle"/>
          <w:rtl/>
        </w:rPr>
        <w:t>יור</w:t>
      </w:r>
      <w:proofErr w:type="spellEnd"/>
      <w:r w:rsidRPr="00655CCF">
        <w:rPr>
          <w:rStyle w:val="TagStyle"/>
          <w:rtl/>
        </w:rPr>
        <w:t xml:space="preserve"> &gt;&gt; </w:t>
      </w:r>
      <w:r>
        <w:rPr>
          <w:rtl/>
        </w:rPr>
        <w:t>היו"ר לימור מגן תלם:</w:t>
      </w:r>
      <w:r w:rsidRPr="00655CCF">
        <w:rPr>
          <w:rStyle w:val="TagStyle"/>
          <w:rtl/>
        </w:rPr>
        <w:t xml:space="preserve"> &lt;&lt; </w:t>
      </w:r>
      <w:proofErr w:type="spellStart"/>
      <w:r w:rsidRPr="00655CCF">
        <w:rPr>
          <w:rStyle w:val="TagStyle"/>
          <w:rtl/>
        </w:rPr>
        <w:t>יור</w:t>
      </w:r>
      <w:proofErr w:type="spellEnd"/>
      <w:r w:rsidRPr="00655CCF">
        <w:rPr>
          <w:rStyle w:val="TagStyle"/>
          <w:rtl/>
        </w:rPr>
        <w:t xml:space="preserve"> &gt;&gt;</w:t>
      </w:r>
      <w:r>
        <w:rPr>
          <w:rtl/>
        </w:rPr>
        <w:t xml:space="preserve">   </w:t>
      </w:r>
      <w:bookmarkEnd w:id="720"/>
    </w:p>
    <w:p w:rsidR="00655CCF" w:rsidRDefault="00655CCF" w:rsidP="00655CCF">
      <w:pPr>
        <w:pStyle w:val="KeepWithNext"/>
        <w:rPr>
          <w:rtl/>
        </w:rPr>
      </w:pPr>
    </w:p>
    <w:p w:rsidR="00655CCF" w:rsidRDefault="00655CCF" w:rsidP="00655CCF">
      <w:pPr>
        <w:rPr>
          <w:rtl/>
        </w:rPr>
      </w:pPr>
      <w:bookmarkStart w:id="721" w:name="_ETM_Q1_2627190"/>
      <w:bookmarkEnd w:id="721"/>
      <w:r>
        <w:rPr>
          <w:rFonts w:hint="cs"/>
          <w:rtl/>
        </w:rPr>
        <w:t xml:space="preserve">אז בישיבה הבאה נעשה הצבעה על סעיף ההגדרות, </w:t>
      </w:r>
      <w:bookmarkStart w:id="722" w:name="_ETM_Q1_2628640"/>
      <w:bookmarkEnd w:id="722"/>
      <w:r>
        <w:rPr>
          <w:rFonts w:hint="cs"/>
          <w:rtl/>
        </w:rPr>
        <w:t xml:space="preserve">וככל שיהיו התיקונים או הסעיפים אנחנו נתקן. </w:t>
      </w:r>
    </w:p>
    <w:p w:rsidR="00FF30DC" w:rsidRDefault="003B6789" w:rsidP="0096072D">
      <w:pPr>
        <w:rPr>
          <w:rtl/>
          <w:lang w:eastAsia="he-IL"/>
        </w:rPr>
      </w:pPr>
      <w:bookmarkStart w:id="723" w:name="_ETM_Q1_2632321"/>
      <w:bookmarkStart w:id="724" w:name="_ETM_Q1_2632485"/>
      <w:bookmarkEnd w:id="723"/>
      <w:bookmarkEnd w:id="724"/>
      <w:r>
        <w:rPr>
          <w:rFonts w:hint="cs"/>
          <w:rtl/>
        </w:rPr>
        <w:t xml:space="preserve"> </w:t>
      </w:r>
      <w:bookmarkStart w:id="725" w:name="_ETM_Q1_2584255"/>
      <w:bookmarkStart w:id="726" w:name="_ETM_Q1_2584346"/>
      <w:bookmarkStart w:id="727" w:name="_ETM_Q1_2637085"/>
      <w:bookmarkEnd w:id="725"/>
      <w:bookmarkEnd w:id="726"/>
      <w:bookmarkEnd w:id="727"/>
    </w:p>
    <w:p w:rsidR="00FF30DC" w:rsidRDefault="00FF30DC" w:rsidP="00FF30DC">
      <w:pPr>
        <w:pStyle w:val="af9"/>
        <w:keepNext/>
        <w:rPr>
          <w:rtl/>
          <w:lang w:eastAsia="he-IL"/>
        </w:rPr>
      </w:pPr>
      <w:bookmarkStart w:id="728" w:name="ET_guest_792082_26"/>
      <w:r w:rsidRPr="00FF30DC">
        <w:rPr>
          <w:rStyle w:val="TagStyle"/>
          <w:rtl/>
        </w:rPr>
        <w:t xml:space="preserve"> &lt;&lt; אורח &gt;&gt; </w:t>
      </w:r>
      <w:r>
        <w:rPr>
          <w:rtl/>
          <w:lang w:eastAsia="he-IL"/>
        </w:rPr>
        <w:t>שירה סופר:</w:t>
      </w:r>
      <w:r w:rsidRPr="00FF30DC">
        <w:rPr>
          <w:rStyle w:val="TagStyle"/>
          <w:rtl/>
        </w:rPr>
        <w:t xml:space="preserve"> &lt;&lt; אורח &gt;&gt;</w:t>
      </w:r>
      <w:r>
        <w:rPr>
          <w:rtl/>
          <w:lang w:eastAsia="he-IL"/>
        </w:rPr>
        <w:t xml:space="preserve">   </w:t>
      </w:r>
      <w:bookmarkEnd w:id="728"/>
    </w:p>
    <w:p w:rsidR="00FF30DC" w:rsidRDefault="00FF30DC" w:rsidP="00FF30DC">
      <w:pPr>
        <w:pStyle w:val="KeepWithNext"/>
        <w:rPr>
          <w:rtl/>
          <w:lang w:eastAsia="he-IL"/>
        </w:rPr>
      </w:pPr>
    </w:p>
    <w:p w:rsidR="00FF30DC" w:rsidRDefault="00655CCF" w:rsidP="00FF30DC">
      <w:pPr>
        <w:rPr>
          <w:rtl/>
          <w:lang w:eastAsia="he-IL"/>
        </w:rPr>
      </w:pPr>
      <w:bookmarkStart w:id="729" w:name="_ETM_Q1_2637696"/>
      <w:bookmarkStart w:id="730" w:name="_ETM_Q1_2637776"/>
      <w:bookmarkEnd w:id="729"/>
      <w:bookmarkEnd w:id="730"/>
      <w:r>
        <w:rPr>
          <w:rFonts w:hint="cs"/>
          <w:rtl/>
          <w:lang w:eastAsia="he-IL"/>
        </w:rPr>
        <w:t xml:space="preserve">דבר אחד נוסף ששכחתי לציין, לגבי הגדרה </w:t>
      </w:r>
      <w:bookmarkStart w:id="731" w:name="_ETM_Q1_2632860"/>
      <w:bookmarkEnd w:id="731"/>
      <w:r>
        <w:rPr>
          <w:rFonts w:hint="cs"/>
          <w:rtl/>
          <w:lang w:eastAsia="he-IL"/>
        </w:rPr>
        <w:t>של כלי שיט. ממש לפני כמה ימים קיבלנו שיחה מהיועץ</w:t>
      </w:r>
      <w:bookmarkStart w:id="732" w:name="_ETM_Q1_2636754"/>
      <w:bookmarkEnd w:id="732"/>
      <w:r>
        <w:rPr>
          <w:rFonts w:hint="cs"/>
          <w:rtl/>
          <w:lang w:eastAsia="he-IL"/>
        </w:rPr>
        <w:t xml:space="preserve"> המשפטי של חיל הים שביקש לבחון את זה. כנראה שכלי </w:t>
      </w:r>
      <w:bookmarkStart w:id="733" w:name="_ETM_Q1_2639997"/>
      <w:bookmarkEnd w:id="733"/>
      <w:r>
        <w:rPr>
          <w:rFonts w:hint="cs"/>
          <w:rtl/>
          <w:lang w:eastAsia="he-IL"/>
        </w:rPr>
        <w:t xml:space="preserve">שיט צבאיים יוחרגו. במקור זה גם לא תוכנן עבורם. </w:t>
      </w:r>
      <w:bookmarkStart w:id="734" w:name="_ETM_Q1_2645067"/>
      <w:bookmarkEnd w:id="734"/>
      <w:r>
        <w:rPr>
          <w:rFonts w:hint="cs"/>
          <w:rtl/>
          <w:lang w:eastAsia="he-IL"/>
        </w:rPr>
        <w:t xml:space="preserve">אבל בעניין הזה הם צריכים להעביר אלינו מסמך. </w:t>
      </w:r>
    </w:p>
    <w:p w:rsidR="00655CCF" w:rsidRDefault="00655CCF" w:rsidP="00FF30DC">
      <w:pPr>
        <w:rPr>
          <w:rtl/>
          <w:lang w:eastAsia="he-IL"/>
        </w:rPr>
      </w:pPr>
      <w:bookmarkStart w:id="735" w:name="_ETM_Q1_2655220"/>
      <w:bookmarkStart w:id="736" w:name="_ETM_Q1_2655382"/>
      <w:bookmarkEnd w:id="735"/>
      <w:bookmarkEnd w:id="736"/>
    </w:p>
    <w:p w:rsidR="00655CCF" w:rsidRDefault="00655CCF" w:rsidP="00655CCF">
      <w:pPr>
        <w:pStyle w:val="af6"/>
        <w:keepNext/>
        <w:rPr>
          <w:rtl/>
        </w:rPr>
      </w:pPr>
      <w:bookmarkStart w:id="737" w:name="ET_yor_6227_95"/>
      <w:r w:rsidRPr="00655CCF">
        <w:rPr>
          <w:rStyle w:val="TagStyle"/>
          <w:rtl/>
        </w:rPr>
        <w:t xml:space="preserve"> &lt;&lt; </w:t>
      </w:r>
      <w:proofErr w:type="spellStart"/>
      <w:r w:rsidRPr="00655CCF">
        <w:rPr>
          <w:rStyle w:val="TagStyle"/>
          <w:rtl/>
        </w:rPr>
        <w:t>יור</w:t>
      </w:r>
      <w:proofErr w:type="spellEnd"/>
      <w:r w:rsidRPr="00655CCF">
        <w:rPr>
          <w:rStyle w:val="TagStyle"/>
          <w:rtl/>
        </w:rPr>
        <w:t xml:space="preserve"> &gt;&gt; </w:t>
      </w:r>
      <w:r>
        <w:rPr>
          <w:rtl/>
        </w:rPr>
        <w:t>היו"ר לימור מגן תלם:</w:t>
      </w:r>
      <w:r w:rsidRPr="00655CCF">
        <w:rPr>
          <w:rStyle w:val="TagStyle"/>
          <w:rtl/>
        </w:rPr>
        <w:t xml:space="preserve"> &lt;&lt; </w:t>
      </w:r>
      <w:proofErr w:type="spellStart"/>
      <w:r w:rsidRPr="00655CCF">
        <w:rPr>
          <w:rStyle w:val="TagStyle"/>
          <w:rtl/>
        </w:rPr>
        <w:t>יור</w:t>
      </w:r>
      <w:proofErr w:type="spellEnd"/>
      <w:r w:rsidRPr="00655CCF">
        <w:rPr>
          <w:rStyle w:val="TagStyle"/>
          <w:rtl/>
        </w:rPr>
        <w:t xml:space="preserve"> &gt;&gt;</w:t>
      </w:r>
      <w:r>
        <w:rPr>
          <w:rtl/>
        </w:rPr>
        <w:t xml:space="preserve">   </w:t>
      </w:r>
      <w:bookmarkEnd w:id="737"/>
    </w:p>
    <w:p w:rsidR="00655CCF" w:rsidRDefault="00655CCF" w:rsidP="00655CCF">
      <w:pPr>
        <w:pStyle w:val="KeepWithNext"/>
        <w:rPr>
          <w:rtl/>
          <w:lang w:eastAsia="he-IL"/>
        </w:rPr>
      </w:pPr>
    </w:p>
    <w:p w:rsidR="00655CCF" w:rsidRPr="00655CCF" w:rsidRDefault="00655CCF" w:rsidP="00655CCF">
      <w:pPr>
        <w:rPr>
          <w:rtl/>
          <w:lang w:eastAsia="he-IL"/>
        </w:rPr>
      </w:pPr>
      <w:bookmarkStart w:id="738" w:name="_ETM_Q1_2656742"/>
      <w:bookmarkEnd w:id="738"/>
      <w:r>
        <w:rPr>
          <w:rFonts w:hint="cs"/>
          <w:rtl/>
          <w:lang w:eastAsia="he-IL"/>
        </w:rPr>
        <w:t xml:space="preserve">בסדר. נמשיך בהקראה ונעבור לסעיף התחולה, לסעיף 2. </w:t>
      </w:r>
    </w:p>
    <w:p w:rsidR="00FF30DC" w:rsidRDefault="00FF30DC" w:rsidP="00FF30DC">
      <w:pPr>
        <w:rPr>
          <w:rtl/>
          <w:lang w:eastAsia="he-IL"/>
        </w:rPr>
      </w:pPr>
      <w:bookmarkStart w:id="739" w:name="_ETM_Q1_2643966"/>
      <w:bookmarkStart w:id="740" w:name="_ETM_Q1_2644063"/>
      <w:bookmarkStart w:id="741" w:name="_ETM_Q1_2665885"/>
      <w:bookmarkStart w:id="742" w:name="_ETM_Q1_2666050"/>
      <w:bookmarkStart w:id="743" w:name="_ETM_Q1_2681448"/>
      <w:bookmarkEnd w:id="739"/>
      <w:bookmarkEnd w:id="740"/>
      <w:bookmarkEnd w:id="741"/>
      <w:bookmarkEnd w:id="742"/>
      <w:bookmarkEnd w:id="743"/>
    </w:p>
    <w:p w:rsidR="00FF30DC" w:rsidRDefault="00FF30DC" w:rsidP="00FF30DC">
      <w:pPr>
        <w:pStyle w:val="af9"/>
        <w:keepNext/>
        <w:rPr>
          <w:rtl/>
          <w:lang w:eastAsia="he-IL"/>
        </w:rPr>
      </w:pPr>
      <w:bookmarkStart w:id="744" w:name="ET_guest_888859_27"/>
      <w:r w:rsidRPr="00FF30DC">
        <w:rPr>
          <w:rStyle w:val="TagStyle"/>
          <w:rtl/>
        </w:rPr>
        <w:t xml:space="preserve"> &lt;&lt; אורח &gt;&gt; </w:t>
      </w:r>
      <w:r>
        <w:rPr>
          <w:rtl/>
          <w:lang w:eastAsia="he-IL"/>
        </w:rPr>
        <w:t>ליהי שחר ברמן:</w:t>
      </w:r>
      <w:r w:rsidRPr="00FF30DC">
        <w:rPr>
          <w:rStyle w:val="TagStyle"/>
          <w:rtl/>
        </w:rPr>
        <w:t xml:space="preserve"> &lt;&lt; אורח &gt;&gt;</w:t>
      </w:r>
      <w:r>
        <w:rPr>
          <w:rtl/>
          <w:lang w:eastAsia="he-IL"/>
        </w:rPr>
        <w:t xml:space="preserve">   </w:t>
      </w:r>
      <w:bookmarkEnd w:id="744"/>
    </w:p>
    <w:p w:rsidR="00FF30DC" w:rsidRDefault="00FF30DC" w:rsidP="00FF30DC">
      <w:pPr>
        <w:pStyle w:val="KeepWithNext"/>
        <w:rPr>
          <w:rtl/>
          <w:lang w:eastAsia="he-IL"/>
        </w:rPr>
      </w:pPr>
    </w:p>
    <w:p w:rsidR="00FF30DC" w:rsidRDefault="00FF30DC" w:rsidP="00FF30DC">
      <w:pPr>
        <w:rPr>
          <w:rtl/>
          <w:lang w:eastAsia="he-IL"/>
        </w:rPr>
      </w:pPr>
      <w:bookmarkStart w:id="745" w:name="_ETM_Q1_2682064"/>
      <w:bookmarkStart w:id="746" w:name="_ETM_Q1_2682116"/>
      <w:bookmarkEnd w:id="745"/>
      <w:bookmarkEnd w:id="746"/>
      <w:r>
        <w:rPr>
          <w:rFonts w:hint="cs"/>
          <w:rtl/>
          <w:lang w:eastAsia="he-IL"/>
        </w:rPr>
        <w:t xml:space="preserve">רק צריך לשים </w:t>
      </w:r>
      <w:bookmarkStart w:id="747" w:name="_ETM_Q1_2683755"/>
      <w:bookmarkEnd w:id="747"/>
      <w:r>
        <w:rPr>
          <w:rFonts w:hint="cs"/>
          <w:rtl/>
          <w:lang w:eastAsia="he-IL"/>
        </w:rPr>
        <w:t xml:space="preserve">לב </w:t>
      </w:r>
      <w:r w:rsidR="00655CCF">
        <w:rPr>
          <w:rFonts w:hint="cs"/>
          <w:rtl/>
          <w:lang w:eastAsia="he-IL"/>
        </w:rPr>
        <w:t xml:space="preserve">שבהגדרות יש </w:t>
      </w:r>
      <w:bookmarkStart w:id="748" w:name="_ETM_Q1_2659317"/>
      <w:bookmarkEnd w:id="748"/>
      <w:r w:rsidR="00655CCF">
        <w:rPr>
          <w:rFonts w:hint="cs"/>
          <w:rtl/>
          <w:lang w:eastAsia="he-IL"/>
        </w:rPr>
        <w:t xml:space="preserve">גם ההגדרה של ארגון מוכר ובודק מוסמך. גם לגבי זה </w:t>
      </w:r>
      <w:bookmarkStart w:id="749" w:name="_ETM_Q1_2662129"/>
      <w:bookmarkEnd w:id="749"/>
      <w:r w:rsidR="00655CCF">
        <w:rPr>
          <w:rFonts w:hint="cs"/>
          <w:rtl/>
          <w:lang w:eastAsia="he-IL"/>
        </w:rPr>
        <w:t xml:space="preserve">אמרתם שנגיע לזה. </w:t>
      </w:r>
    </w:p>
    <w:p w:rsidR="00655CCF" w:rsidRDefault="00655CCF" w:rsidP="00FF30DC">
      <w:pPr>
        <w:rPr>
          <w:rtl/>
          <w:lang w:eastAsia="he-IL"/>
        </w:rPr>
      </w:pPr>
      <w:bookmarkStart w:id="750" w:name="_ETM_Q1_2666929"/>
      <w:bookmarkStart w:id="751" w:name="_ETM_Q1_2667092"/>
      <w:bookmarkEnd w:id="750"/>
      <w:bookmarkEnd w:id="751"/>
    </w:p>
    <w:p w:rsidR="00655CCF" w:rsidRDefault="00655CCF" w:rsidP="00655CCF">
      <w:pPr>
        <w:pStyle w:val="af6"/>
        <w:keepNext/>
        <w:rPr>
          <w:rtl/>
        </w:rPr>
      </w:pPr>
      <w:bookmarkStart w:id="752" w:name="ET_yor_6227_96"/>
      <w:r w:rsidRPr="00655CCF">
        <w:rPr>
          <w:rStyle w:val="TagStyle"/>
          <w:rtl/>
        </w:rPr>
        <w:t xml:space="preserve"> &lt;&lt; </w:t>
      </w:r>
      <w:proofErr w:type="spellStart"/>
      <w:r w:rsidRPr="00655CCF">
        <w:rPr>
          <w:rStyle w:val="TagStyle"/>
          <w:rtl/>
        </w:rPr>
        <w:t>יור</w:t>
      </w:r>
      <w:proofErr w:type="spellEnd"/>
      <w:r w:rsidRPr="00655CCF">
        <w:rPr>
          <w:rStyle w:val="TagStyle"/>
          <w:rtl/>
        </w:rPr>
        <w:t xml:space="preserve"> &gt;&gt; </w:t>
      </w:r>
      <w:r>
        <w:rPr>
          <w:rtl/>
        </w:rPr>
        <w:t>היו"ר לימור מגן תלם:</w:t>
      </w:r>
      <w:r w:rsidRPr="00655CCF">
        <w:rPr>
          <w:rStyle w:val="TagStyle"/>
          <w:rtl/>
        </w:rPr>
        <w:t xml:space="preserve"> &lt;&lt; </w:t>
      </w:r>
      <w:proofErr w:type="spellStart"/>
      <w:r w:rsidRPr="00655CCF">
        <w:rPr>
          <w:rStyle w:val="TagStyle"/>
          <w:rtl/>
        </w:rPr>
        <w:t>יור</w:t>
      </w:r>
      <w:proofErr w:type="spellEnd"/>
      <w:r w:rsidRPr="00655CCF">
        <w:rPr>
          <w:rStyle w:val="TagStyle"/>
          <w:rtl/>
        </w:rPr>
        <w:t xml:space="preserve"> &gt;&gt;</w:t>
      </w:r>
      <w:r>
        <w:rPr>
          <w:rtl/>
        </w:rPr>
        <w:t xml:space="preserve">   </w:t>
      </w:r>
      <w:bookmarkEnd w:id="752"/>
    </w:p>
    <w:p w:rsidR="00655CCF" w:rsidRDefault="00655CCF" w:rsidP="00655CCF">
      <w:pPr>
        <w:pStyle w:val="KeepWithNext"/>
        <w:rPr>
          <w:rtl/>
          <w:lang w:eastAsia="he-IL"/>
        </w:rPr>
      </w:pPr>
    </w:p>
    <w:p w:rsidR="00655CCF" w:rsidRDefault="00655CCF" w:rsidP="00655CCF">
      <w:pPr>
        <w:rPr>
          <w:rtl/>
          <w:lang w:eastAsia="he-IL"/>
        </w:rPr>
      </w:pPr>
      <w:bookmarkStart w:id="753" w:name="_ETM_Q1_2668338"/>
      <w:bookmarkEnd w:id="753"/>
      <w:r>
        <w:rPr>
          <w:rFonts w:hint="cs"/>
          <w:rtl/>
          <w:lang w:eastAsia="he-IL"/>
        </w:rPr>
        <w:t xml:space="preserve">בסדר גמור. סעיף 2, תחולה. </w:t>
      </w:r>
      <w:bookmarkStart w:id="754" w:name="_ETM_Q1_2668391"/>
      <w:bookmarkEnd w:id="754"/>
    </w:p>
    <w:p w:rsidR="00655CCF" w:rsidRDefault="00655CCF" w:rsidP="00655CCF">
      <w:pPr>
        <w:rPr>
          <w:rtl/>
          <w:lang w:eastAsia="he-IL"/>
        </w:rPr>
      </w:pPr>
      <w:bookmarkStart w:id="755" w:name="_ETM_Q1_2668514"/>
      <w:bookmarkEnd w:id="755"/>
    </w:p>
    <w:p w:rsidR="00655CCF" w:rsidRDefault="00655CCF" w:rsidP="00655CCF">
      <w:pPr>
        <w:pStyle w:val="af9"/>
        <w:keepNext/>
        <w:rPr>
          <w:rtl/>
          <w:lang w:eastAsia="he-IL"/>
        </w:rPr>
      </w:pPr>
      <w:bookmarkStart w:id="756" w:name="ET_guest_792082_97"/>
      <w:r w:rsidRPr="00655CCF">
        <w:rPr>
          <w:rStyle w:val="TagStyle"/>
          <w:rtl/>
        </w:rPr>
        <w:t xml:space="preserve"> &lt;&lt; אורח &gt;&gt; </w:t>
      </w:r>
      <w:r>
        <w:rPr>
          <w:rtl/>
          <w:lang w:eastAsia="he-IL"/>
        </w:rPr>
        <w:t>שירה סופר:</w:t>
      </w:r>
      <w:r w:rsidRPr="00655CCF">
        <w:rPr>
          <w:rStyle w:val="TagStyle"/>
          <w:rtl/>
        </w:rPr>
        <w:t xml:space="preserve"> &lt;&lt; אורח &gt;&gt;</w:t>
      </w:r>
      <w:r>
        <w:rPr>
          <w:rtl/>
          <w:lang w:eastAsia="he-IL"/>
        </w:rPr>
        <w:t xml:space="preserve">   </w:t>
      </w:r>
      <w:bookmarkEnd w:id="756"/>
    </w:p>
    <w:p w:rsidR="00655CCF" w:rsidRDefault="00655CCF" w:rsidP="00655CCF">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7"/>
        <w:gridCol w:w="1726"/>
        <w:gridCol w:w="810"/>
        <w:gridCol w:w="593"/>
        <w:gridCol w:w="5886"/>
      </w:tblGrid>
      <w:tr w:rsidR="00B16B3B" w:rsidTr="00B16B3B">
        <w:trPr>
          <w:cantSplit/>
          <w:trHeight w:val="60"/>
        </w:trPr>
        <w:tc>
          <w:tcPr>
            <w:tcW w:w="1733" w:type="dxa"/>
            <w:gridSpan w:val="2"/>
            <w:hideMark/>
          </w:tcPr>
          <w:p w:rsidR="00B16B3B" w:rsidRDefault="00B16B3B">
            <w:pPr>
              <w:pStyle w:val="TableSideHeading"/>
              <w:keepLines w:val="0"/>
              <w:spacing w:line="240" w:lineRule="auto"/>
              <w:rPr>
                <w:rFonts w:ascii="David" w:hAnsi="David"/>
                <w:sz w:val="24"/>
                <w:szCs w:val="24"/>
              </w:rPr>
            </w:pPr>
            <w:r>
              <w:rPr>
                <w:rFonts w:ascii="David" w:hAnsi="David"/>
                <w:sz w:val="24"/>
                <w:szCs w:val="24"/>
                <w:rtl/>
              </w:rPr>
              <w:t>תחולה</w:t>
            </w:r>
          </w:p>
        </w:tc>
        <w:tc>
          <w:tcPr>
            <w:tcW w:w="810" w:type="dxa"/>
          </w:tcPr>
          <w:p w:rsidR="00B16B3B" w:rsidRDefault="00A14C4E" w:rsidP="00A14C4E">
            <w:pPr>
              <w:pStyle w:val="TableText"/>
              <w:keepLines w:val="0"/>
              <w:spacing w:line="240" w:lineRule="auto"/>
              <w:textAlignment w:val="auto"/>
              <w:rPr>
                <w:rFonts w:ascii="David" w:hAnsi="David"/>
                <w:sz w:val="24"/>
                <w:szCs w:val="24"/>
                <w:rtl/>
              </w:rPr>
            </w:pPr>
            <w:r>
              <w:rPr>
                <w:rFonts w:ascii="David" w:hAnsi="David" w:hint="cs"/>
                <w:sz w:val="24"/>
                <w:szCs w:val="24"/>
                <w:rtl/>
              </w:rPr>
              <w:t xml:space="preserve">2. </w:t>
            </w:r>
          </w:p>
        </w:tc>
        <w:tc>
          <w:tcPr>
            <w:tcW w:w="6479" w:type="dxa"/>
            <w:gridSpan w:val="2"/>
            <w:hideMark/>
          </w:tcPr>
          <w:p w:rsidR="00B16B3B" w:rsidRDefault="00B16B3B">
            <w:pPr>
              <w:pStyle w:val="TableBlock"/>
              <w:keepLines w:val="0"/>
              <w:spacing w:line="240" w:lineRule="auto"/>
              <w:rPr>
                <w:rFonts w:ascii="David" w:hAnsi="David"/>
                <w:sz w:val="24"/>
                <w:szCs w:val="24"/>
              </w:rPr>
            </w:pPr>
            <w:r>
              <w:rPr>
                <w:rFonts w:ascii="David" w:hAnsi="David"/>
                <w:sz w:val="24"/>
                <w:szCs w:val="24"/>
                <w:rtl/>
              </w:rPr>
              <w:t>תקנות אלה יחולו על אלה:</w:t>
            </w:r>
          </w:p>
        </w:tc>
      </w:tr>
      <w:tr w:rsidR="00B16B3B" w:rsidTr="00B16B3B">
        <w:trPr>
          <w:gridBefore w:val="1"/>
          <w:wBefore w:w="7" w:type="dxa"/>
          <w:cantSplit/>
          <w:trHeight w:val="60"/>
        </w:trPr>
        <w:tc>
          <w:tcPr>
            <w:tcW w:w="1726" w:type="dxa"/>
          </w:tcPr>
          <w:p w:rsidR="00B16B3B" w:rsidRDefault="00B16B3B">
            <w:pPr>
              <w:pStyle w:val="TableSideHeading"/>
              <w:spacing w:line="240" w:lineRule="auto"/>
              <w:rPr>
                <w:rFonts w:ascii="David" w:hAnsi="David"/>
                <w:sz w:val="24"/>
                <w:szCs w:val="24"/>
                <w:rtl/>
              </w:rPr>
            </w:pPr>
          </w:p>
        </w:tc>
        <w:tc>
          <w:tcPr>
            <w:tcW w:w="810" w:type="dxa"/>
          </w:tcPr>
          <w:p w:rsidR="00B16B3B" w:rsidRDefault="00B16B3B">
            <w:pPr>
              <w:pStyle w:val="TableText"/>
              <w:spacing w:line="240" w:lineRule="auto"/>
              <w:rPr>
                <w:rFonts w:ascii="David" w:hAnsi="David"/>
                <w:sz w:val="24"/>
                <w:szCs w:val="24"/>
              </w:rPr>
            </w:pPr>
          </w:p>
        </w:tc>
        <w:tc>
          <w:tcPr>
            <w:tcW w:w="593" w:type="dxa"/>
          </w:tcPr>
          <w:p w:rsidR="00B16B3B" w:rsidRDefault="00B16B3B">
            <w:pPr>
              <w:pStyle w:val="TableText"/>
              <w:spacing w:line="240" w:lineRule="auto"/>
              <w:rPr>
                <w:rFonts w:ascii="David" w:hAnsi="David"/>
                <w:sz w:val="24"/>
                <w:szCs w:val="24"/>
              </w:rPr>
            </w:pPr>
          </w:p>
        </w:tc>
        <w:tc>
          <w:tcPr>
            <w:tcW w:w="5886" w:type="dxa"/>
            <w:hideMark/>
          </w:tcPr>
          <w:p w:rsidR="00B16B3B" w:rsidRDefault="00B16B3B" w:rsidP="00B16B3B">
            <w:pPr>
              <w:pStyle w:val="TableBlock"/>
              <w:numPr>
                <w:ilvl w:val="1"/>
                <w:numId w:val="10"/>
              </w:numPr>
              <w:tabs>
                <w:tab w:val="left" w:pos="624"/>
              </w:tabs>
              <w:spacing w:line="240" w:lineRule="auto"/>
              <w:textAlignment w:val="auto"/>
              <w:rPr>
                <w:rFonts w:ascii="David" w:hAnsi="David"/>
                <w:sz w:val="24"/>
                <w:szCs w:val="24"/>
              </w:rPr>
            </w:pPr>
            <w:r>
              <w:rPr>
                <w:rFonts w:ascii="David" w:hAnsi="David"/>
                <w:sz w:val="24"/>
                <w:szCs w:val="24"/>
                <w:rtl/>
              </w:rPr>
              <w:t xml:space="preserve">כלי שיט כשהוא בשטח ישראל, לרבות באזור הימי; </w:t>
            </w:r>
          </w:p>
        </w:tc>
      </w:tr>
      <w:tr w:rsidR="00B16B3B" w:rsidTr="00B16B3B">
        <w:trPr>
          <w:gridBefore w:val="1"/>
          <w:wBefore w:w="7" w:type="dxa"/>
          <w:cantSplit/>
          <w:trHeight w:val="60"/>
        </w:trPr>
        <w:tc>
          <w:tcPr>
            <w:tcW w:w="1726" w:type="dxa"/>
          </w:tcPr>
          <w:p w:rsidR="00B16B3B" w:rsidRDefault="00B16B3B">
            <w:pPr>
              <w:pStyle w:val="TableSideHeading"/>
              <w:spacing w:line="240" w:lineRule="auto"/>
              <w:rPr>
                <w:rFonts w:ascii="David" w:hAnsi="David"/>
                <w:sz w:val="24"/>
                <w:szCs w:val="24"/>
                <w:rtl/>
              </w:rPr>
            </w:pPr>
          </w:p>
        </w:tc>
        <w:tc>
          <w:tcPr>
            <w:tcW w:w="810" w:type="dxa"/>
          </w:tcPr>
          <w:p w:rsidR="00B16B3B" w:rsidRDefault="00B16B3B">
            <w:pPr>
              <w:pStyle w:val="TableText"/>
              <w:spacing w:line="240" w:lineRule="auto"/>
              <w:rPr>
                <w:rFonts w:ascii="David" w:hAnsi="David"/>
                <w:sz w:val="24"/>
                <w:szCs w:val="24"/>
              </w:rPr>
            </w:pPr>
          </w:p>
        </w:tc>
        <w:tc>
          <w:tcPr>
            <w:tcW w:w="593" w:type="dxa"/>
          </w:tcPr>
          <w:p w:rsidR="00B16B3B" w:rsidRDefault="00B16B3B">
            <w:pPr>
              <w:pStyle w:val="TableText"/>
              <w:spacing w:line="240" w:lineRule="auto"/>
              <w:rPr>
                <w:rFonts w:ascii="David" w:hAnsi="David"/>
                <w:sz w:val="24"/>
                <w:szCs w:val="24"/>
              </w:rPr>
            </w:pPr>
          </w:p>
        </w:tc>
        <w:tc>
          <w:tcPr>
            <w:tcW w:w="5886" w:type="dxa"/>
            <w:hideMark/>
          </w:tcPr>
          <w:p w:rsidR="00B16B3B" w:rsidRDefault="00B16B3B" w:rsidP="00B16B3B">
            <w:pPr>
              <w:pStyle w:val="TableBlock"/>
              <w:numPr>
                <w:ilvl w:val="1"/>
                <w:numId w:val="10"/>
              </w:numPr>
              <w:tabs>
                <w:tab w:val="left" w:pos="624"/>
              </w:tabs>
              <w:spacing w:line="240" w:lineRule="auto"/>
              <w:textAlignment w:val="auto"/>
              <w:rPr>
                <w:rFonts w:ascii="David" w:hAnsi="David"/>
                <w:sz w:val="24"/>
                <w:szCs w:val="24"/>
              </w:rPr>
            </w:pPr>
            <w:r>
              <w:rPr>
                <w:rFonts w:ascii="David" w:hAnsi="David"/>
                <w:sz w:val="24"/>
                <w:szCs w:val="24"/>
                <w:rtl/>
              </w:rPr>
              <w:t>כלי שיט ישראלי – גם כשהוא  מחוץ לשטח ישראל.</w:t>
            </w:r>
          </w:p>
        </w:tc>
      </w:tr>
    </w:tbl>
    <w:p w:rsidR="00655CCF" w:rsidRDefault="00655CCF" w:rsidP="00655CCF">
      <w:pPr>
        <w:rPr>
          <w:rtl/>
          <w:lang w:eastAsia="he-IL"/>
        </w:rPr>
      </w:pPr>
    </w:p>
    <w:p w:rsidR="00B16B3B" w:rsidRDefault="00B16B3B" w:rsidP="00B16B3B">
      <w:pPr>
        <w:pStyle w:val="af6"/>
        <w:keepNext/>
        <w:rPr>
          <w:rtl/>
        </w:rPr>
      </w:pPr>
      <w:bookmarkStart w:id="757" w:name="ET_yor_6227_98"/>
      <w:r w:rsidRPr="00B16B3B">
        <w:rPr>
          <w:rStyle w:val="TagStyle"/>
          <w:rtl/>
        </w:rPr>
        <w:t xml:space="preserve"> &lt;&lt; </w:t>
      </w:r>
      <w:proofErr w:type="spellStart"/>
      <w:r w:rsidRPr="00B16B3B">
        <w:rPr>
          <w:rStyle w:val="TagStyle"/>
          <w:rtl/>
        </w:rPr>
        <w:t>יור</w:t>
      </w:r>
      <w:proofErr w:type="spellEnd"/>
      <w:r w:rsidRPr="00B16B3B">
        <w:rPr>
          <w:rStyle w:val="TagStyle"/>
          <w:rtl/>
        </w:rPr>
        <w:t xml:space="preserve"> &gt;&gt; </w:t>
      </w:r>
      <w:r>
        <w:rPr>
          <w:rtl/>
        </w:rPr>
        <w:t>היו"ר לימור מגן תלם:</w:t>
      </w:r>
      <w:r w:rsidRPr="00B16B3B">
        <w:rPr>
          <w:rStyle w:val="TagStyle"/>
          <w:rtl/>
        </w:rPr>
        <w:t xml:space="preserve"> &lt;&lt; </w:t>
      </w:r>
      <w:proofErr w:type="spellStart"/>
      <w:r w:rsidRPr="00B16B3B">
        <w:rPr>
          <w:rStyle w:val="TagStyle"/>
          <w:rtl/>
        </w:rPr>
        <w:t>יור</w:t>
      </w:r>
      <w:proofErr w:type="spellEnd"/>
      <w:r w:rsidRPr="00B16B3B">
        <w:rPr>
          <w:rStyle w:val="TagStyle"/>
          <w:rtl/>
        </w:rPr>
        <w:t xml:space="preserve"> &gt;&gt;</w:t>
      </w:r>
      <w:r>
        <w:rPr>
          <w:rtl/>
        </w:rPr>
        <w:t xml:space="preserve">   </w:t>
      </w:r>
      <w:bookmarkEnd w:id="757"/>
    </w:p>
    <w:p w:rsidR="00B16B3B" w:rsidRDefault="00B16B3B" w:rsidP="00B16B3B">
      <w:pPr>
        <w:pStyle w:val="KeepWithNext"/>
        <w:rPr>
          <w:rtl/>
          <w:lang w:eastAsia="he-IL"/>
        </w:rPr>
      </w:pPr>
    </w:p>
    <w:p w:rsidR="00B16B3B" w:rsidRDefault="00B16B3B" w:rsidP="00B16B3B">
      <w:pPr>
        <w:rPr>
          <w:rtl/>
          <w:lang w:eastAsia="he-IL"/>
        </w:rPr>
      </w:pPr>
      <w:bookmarkStart w:id="758" w:name="_ETM_Q1_2700493"/>
      <w:bookmarkEnd w:id="758"/>
      <w:r>
        <w:rPr>
          <w:rFonts w:hint="cs"/>
          <w:rtl/>
          <w:lang w:eastAsia="he-IL"/>
        </w:rPr>
        <w:t xml:space="preserve">אני מביאה </w:t>
      </w:r>
      <w:bookmarkStart w:id="759" w:name="_ETM_Q1_2697546"/>
      <w:bookmarkEnd w:id="759"/>
      <w:r>
        <w:rPr>
          <w:rFonts w:hint="cs"/>
          <w:rtl/>
          <w:lang w:eastAsia="he-IL"/>
        </w:rPr>
        <w:t>להצבעה את סעיף התחולה, את תקנה מספר 2. מי בעד?</w:t>
      </w:r>
      <w:bookmarkStart w:id="760" w:name="_ETM_Q1_2705640"/>
      <w:bookmarkEnd w:id="760"/>
      <w:r>
        <w:rPr>
          <w:rFonts w:hint="cs"/>
          <w:rtl/>
          <w:lang w:eastAsia="he-IL"/>
        </w:rPr>
        <w:t xml:space="preserve"> </w:t>
      </w:r>
    </w:p>
    <w:p w:rsidR="00B16B3B" w:rsidRDefault="00B16B3B" w:rsidP="00B16B3B">
      <w:pPr>
        <w:rPr>
          <w:rtl/>
          <w:lang w:eastAsia="he-IL"/>
        </w:rPr>
      </w:pPr>
    </w:p>
    <w:p w:rsidR="00B16B3B" w:rsidRDefault="00B16B3B" w:rsidP="00B16B3B">
      <w:pPr>
        <w:pStyle w:val="af1"/>
        <w:keepNext/>
        <w:rPr>
          <w:rtl/>
          <w:lang w:eastAsia="he-IL"/>
        </w:rPr>
      </w:pPr>
      <w:r>
        <w:rPr>
          <w:rFonts w:hint="eastAsia"/>
          <w:rtl/>
          <w:lang w:eastAsia="he-IL"/>
        </w:rPr>
        <w:t>הצבעה</w:t>
      </w:r>
    </w:p>
    <w:p w:rsidR="00B16B3B" w:rsidRDefault="00B16B3B" w:rsidP="00B16B3B">
      <w:pPr>
        <w:pStyle w:val="--"/>
        <w:keepNext/>
        <w:rPr>
          <w:rtl/>
          <w:lang w:eastAsia="he-IL"/>
        </w:rPr>
      </w:pPr>
    </w:p>
    <w:p w:rsidR="00B16B3B" w:rsidRDefault="00B16B3B" w:rsidP="00B16B3B">
      <w:pPr>
        <w:pStyle w:val="--"/>
        <w:keepNext/>
        <w:rPr>
          <w:rtl/>
          <w:lang w:eastAsia="he-IL"/>
        </w:rPr>
      </w:pPr>
      <w:r>
        <w:rPr>
          <w:rFonts w:hint="eastAsia"/>
          <w:rtl/>
          <w:lang w:eastAsia="he-IL"/>
        </w:rPr>
        <w:t>בעד</w:t>
      </w:r>
      <w:r>
        <w:rPr>
          <w:rtl/>
          <w:lang w:eastAsia="he-IL"/>
        </w:rPr>
        <w:t xml:space="preserve"> – </w:t>
      </w:r>
      <w:r>
        <w:rPr>
          <w:rFonts w:hint="cs"/>
          <w:rtl/>
          <w:lang w:eastAsia="he-IL"/>
        </w:rPr>
        <w:t>1</w:t>
      </w:r>
    </w:p>
    <w:p w:rsidR="00B16B3B" w:rsidRDefault="00B16B3B" w:rsidP="00B16B3B">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16B3B" w:rsidRDefault="00B16B3B" w:rsidP="00B16B3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16B3B" w:rsidRDefault="00B16B3B" w:rsidP="00B16B3B">
      <w:pPr>
        <w:rPr>
          <w:rtl/>
          <w:lang w:eastAsia="he-IL"/>
        </w:rPr>
      </w:pPr>
    </w:p>
    <w:p w:rsidR="00B16B3B" w:rsidRDefault="00B16B3B" w:rsidP="00B16B3B">
      <w:pPr>
        <w:pStyle w:val="af6"/>
        <w:keepNext/>
        <w:rPr>
          <w:rtl/>
        </w:rPr>
      </w:pPr>
      <w:bookmarkStart w:id="761" w:name="ET_yor_6227_99"/>
      <w:r w:rsidRPr="00B16B3B">
        <w:rPr>
          <w:rStyle w:val="TagStyle"/>
          <w:rtl/>
        </w:rPr>
        <w:t xml:space="preserve"> &lt;&lt; </w:t>
      </w:r>
      <w:proofErr w:type="spellStart"/>
      <w:r w:rsidRPr="00B16B3B">
        <w:rPr>
          <w:rStyle w:val="TagStyle"/>
          <w:rtl/>
        </w:rPr>
        <w:t>יור</w:t>
      </w:r>
      <w:proofErr w:type="spellEnd"/>
      <w:r w:rsidRPr="00B16B3B">
        <w:rPr>
          <w:rStyle w:val="TagStyle"/>
          <w:rtl/>
        </w:rPr>
        <w:t xml:space="preserve"> &gt;&gt; </w:t>
      </w:r>
      <w:r>
        <w:rPr>
          <w:rtl/>
        </w:rPr>
        <w:t>היו"ר לימור מגן תלם:</w:t>
      </w:r>
      <w:r w:rsidRPr="00B16B3B">
        <w:rPr>
          <w:rStyle w:val="TagStyle"/>
          <w:rtl/>
        </w:rPr>
        <w:t xml:space="preserve"> &lt;&lt; </w:t>
      </w:r>
      <w:proofErr w:type="spellStart"/>
      <w:r w:rsidRPr="00B16B3B">
        <w:rPr>
          <w:rStyle w:val="TagStyle"/>
          <w:rtl/>
        </w:rPr>
        <w:t>יור</w:t>
      </w:r>
      <w:proofErr w:type="spellEnd"/>
      <w:r w:rsidRPr="00B16B3B">
        <w:rPr>
          <w:rStyle w:val="TagStyle"/>
          <w:rtl/>
        </w:rPr>
        <w:t xml:space="preserve"> &gt;&gt;</w:t>
      </w:r>
      <w:r>
        <w:rPr>
          <w:rtl/>
        </w:rPr>
        <w:t xml:space="preserve">   </w:t>
      </w:r>
      <w:bookmarkEnd w:id="761"/>
    </w:p>
    <w:p w:rsidR="00B16B3B" w:rsidRDefault="00B16B3B" w:rsidP="00B16B3B">
      <w:pPr>
        <w:pStyle w:val="KeepWithNext"/>
        <w:rPr>
          <w:rtl/>
          <w:lang w:eastAsia="he-IL"/>
        </w:rPr>
      </w:pPr>
    </w:p>
    <w:p w:rsidR="00B16B3B" w:rsidRDefault="00B16B3B" w:rsidP="00B16B3B">
      <w:pPr>
        <w:rPr>
          <w:rtl/>
          <w:lang w:eastAsia="he-IL"/>
        </w:rPr>
      </w:pPr>
      <w:r>
        <w:rPr>
          <w:rFonts w:hint="cs"/>
          <w:rtl/>
          <w:lang w:eastAsia="he-IL"/>
        </w:rPr>
        <w:t xml:space="preserve">פה אחד. תקנה 2 אושרה. </w:t>
      </w:r>
    </w:p>
    <w:p w:rsidR="00FF30DC" w:rsidRDefault="00FF30DC" w:rsidP="00FF30DC">
      <w:pPr>
        <w:rPr>
          <w:rtl/>
          <w:lang w:eastAsia="he-IL"/>
        </w:rPr>
      </w:pPr>
      <w:bookmarkStart w:id="762" w:name="_ETM_Q1_2711592"/>
      <w:bookmarkStart w:id="763" w:name="_ETM_Q1_2711777"/>
      <w:bookmarkStart w:id="764" w:name="_ETM_Q1_2686184"/>
      <w:bookmarkStart w:id="765" w:name="_ETM_Q1_2686256"/>
      <w:bookmarkStart w:id="766" w:name="_ETM_Q1_2717229"/>
      <w:bookmarkStart w:id="767" w:name="_ETM_Q1_2717304"/>
      <w:bookmarkStart w:id="768" w:name="_ETM_Q1_2719578"/>
      <w:bookmarkStart w:id="769" w:name="_ETM_Q1_2719674"/>
      <w:bookmarkStart w:id="770" w:name="_ETM_Q1_2727924"/>
      <w:bookmarkEnd w:id="762"/>
      <w:bookmarkEnd w:id="763"/>
      <w:bookmarkEnd w:id="764"/>
      <w:bookmarkEnd w:id="765"/>
      <w:bookmarkEnd w:id="766"/>
      <w:bookmarkEnd w:id="767"/>
      <w:bookmarkEnd w:id="768"/>
      <w:bookmarkEnd w:id="769"/>
      <w:bookmarkEnd w:id="770"/>
    </w:p>
    <w:p w:rsidR="00FF30DC" w:rsidRDefault="00FF30DC" w:rsidP="00FF30DC">
      <w:pPr>
        <w:pStyle w:val="af9"/>
        <w:keepNext/>
        <w:rPr>
          <w:rtl/>
          <w:lang w:eastAsia="he-IL"/>
        </w:rPr>
      </w:pPr>
      <w:bookmarkStart w:id="771" w:name="ET_guest_812524_28"/>
      <w:r w:rsidRPr="00FF30DC">
        <w:rPr>
          <w:rStyle w:val="TagStyle"/>
          <w:rtl/>
        </w:rPr>
        <w:t xml:space="preserve"> &lt;&lt; אורח &gt;&gt; </w:t>
      </w:r>
      <w:r>
        <w:rPr>
          <w:rtl/>
          <w:lang w:eastAsia="he-IL"/>
        </w:rPr>
        <w:t>יעל דקל שפריר:</w:t>
      </w:r>
      <w:r w:rsidRPr="00FF30DC">
        <w:rPr>
          <w:rStyle w:val="TagStyle"/>
          <w:rtl/>
        </w:rPr>
        <w:t xml:space="preserve"> &lt;&lt; אורח &gt;&gt;</w:t>
      </w:r>
      <w:r>
        <w:rPr>
          <w:rtl/>
          <w:lang w:eastAsia="he-IL"/>
        </w:rPr>
        <w:t xml:space="preserve">   </w:t>
      </w:r>
      <w:bookmarkEnd w:id="771"/>
    </w:p>
    <w:p w:rsidR="00FF30DC" w:rsidRDefault="00FF30DC" w:rsidP="00FF30DC">
      <w:pPr>
        <w:pStyle w:val="KeepWithNext"/>
        <w:rPr>
          <w:rtl/>
          <w:lang w:eastAsia="he-IL"/>
        </w:rPr>
      </w:pPr>
    </w:p>
    <w:p w:rsidR="00FF30DC" w:rsidRDefault="00FF30DC" w:rsidP="00A14C4E">
      <w:pPr>
        <w:rPr>
          <w:rtl/>
          <w:lang w:eastAsia="he-IL"/>
        </w:rPr>
      </w:pPr>
      <w:bookmarkStart w:id="772" w:name="_ETM_Q1_2728561"/>
      <w:bookmarkStart w:id="773" w:name="_ETM_Q1_2728626"/>
      <w:bookmarkEnd w:id="772"/>
      <w:bookmarkEnd w:id="773"/>
      <w:r>
        <w:rPr>
          <w:rFonts w:hint="cs"/>
          <w:rtl/>
          <w:lang w:eastAsia="he-IL"/>
        </w:rPr>
        <w:t>גברתי</w:t>
      </w:r>
      <w:r w:rsidR="00A14C4E">
        <w:rPr>
          <w:rFonts w:hint="cs"/>
          <w:rtl/>
          <w:lang w:eastAsia="he-IL"/>
        </w:rPr>
        <w:t xml:space="preserve">, אני </w:t>
      </w:r>
      <w:bookmarkStart w:id="774" w:name="_ETM_Q1_2710142"/>
      <w:bookmarkEnd w:id="774"/>
      <w:r w:rsidR="00A14C4E">
        <w:rPr>
          <w:rFonts w:hint="cs"/>
          <w:rtl/>
          <w:lang w:eastAsia="he-IL"/>
        </w:rPr>
        <w:t xml:space="preserve">מבקשת להעיר לעניין תחולת האזור הימי. עו"ד סופר התייחסה </w:t>
      </w:r>
      <w:bookmarkStart w:id="775" w:name="_ETM_Q1_2716077"/>
      <w:bookmarkEnd w:id="775"/>
      <w:r w:rsidR="00A14C4E">
        <w:rPr>
          <w:rFonts w:hint="cs"/>
          <w:rtl/>
          <w:lang w:eastAsia="he-IL"/>
        </w:rPr>
        <w:t xml:space="preserve">לחוות דעת של אבי </w:t>
      </w:r>
      <w:proofErr w:type="spellStart"/>
      <w:r w:rsidR="00A14C4E">
        <w:rPr>
          <w:rFonts w:hint="cs"/>
          <w:rtl/>
          <w:lang w:eastAsia="he-IL"/>
        </w:rPr>
        <w:t>ליכט</w:t>
      </w:r>
      <w:proofErr w:type="spellEnd"/>
      <w:r w:rsidR="00A14C4E">
        <w:rPr>
          <w:rFonts w:hint="cs"/>
          <w:rtl/>
          <w:lang w:eastAsia="he-IL"/>
        </w:rPr>
        <w:t xml:space="preserve"> לגבי האזור הימי, שהיא אכן </w:t>
      </w:r>
      <w:bookmarkStart w:id="776" w:name="_ETM_Q1_2718725"/>
      <w:bookmarkEnd w:id="776"/>
      <w:r w:rsidR="00A14C4E">
        <w:rPr>
          <w:rFonts w:hint="cs"/>
          <w:rtl/>
          <w:lang w:eastAsia="he-IL"/>
        </w:rPr>
        <w:t xml:space="preserve">בצורה מדויקת. היא רק מתייחסת לתחום מסוים, לדינים </w:t>
      </w:r>
      <w:bookmarkStart w:id="777" w:name="_ETM_Q1_2720493"/>
      <w:bookmarkEnd w:id="777"/>
      <w:r w:rsidR="00A14C4E">
        <w:rPr>
          <w:rFonts w:hint="cs"/>
          <w:rtl/>
          <w:lang w:eastAsia="he-IL"/>
        </w:rPr>
        <w:t xml:space="preserve">מסוימים. חשוב לי רק להבהיר את זה, היא לא מתייחסת </w:t>
      </w:r>
      <w:bookmarkStart w:id="778" w:name="_ETM_Q1_2724841"/>
      <w:bookmarkEnd w:id="778"/>
      <w:r w:rsidR="00A14C4E">
        <w:rPr>
          <w:rFonts w:hint="cs"/>
          <w:rtl/>
          <w:lang w:eastAsia="he-IL"/>
        </w:rPr>
        <w:t>לתחולה של הדין הישראלי כולו, לתחומי הגנת הסביבה, הגז והנפט.</w:t>
      </w:r>
      <w:bookmarkStart w:id="779" w:name="_ETM_Q1_2733329"/>
      <w:bookmarkEnd w:id="779"/>
      <w:r w:rsidR="00A14C4E">
        <w:rPr>
          <w:rFonts w:hint="cs"/>
          <w:rtl/>
          <w:lang w:eastAsia="he-IL"/>
        </w:rPr>
        <w:t xml:space="preserve"> </w:t>
      </w:r>
      <w:r>
        <w:rPr>
          <w:rFonts w:hint="cs"/>
          <w:rtl/>
          <w:lang w:eastAsia="he-IL"/>
        </w:rPr>
        <w:t>וההגדרה שדייקנו פה</w:t>
      </w:r>
      <w:r w:rsidR="00A14C4E">
        <w:rPr>
          <w:rFonts w:hint="cs"/>
          <w:rtl/>
          <w:lang w:eastAsia="he-IL"/>
        </w:rPr>
        <w:t xml:space="preserve"> בעזרת הייעוץ המשפטי של ועדת הכלכלה</w:t>
      </w:r>
      <w:r>
        <w:rPr>
          <w:rFonts w:hint="cs"/>
          <w:rtl/>
          <w:lang w:eastAsia="he-IL"/>
        </w:rPr>
        <w:t xml:space="preserve"> </w:t>
      </w:r>
      <w:bookmarkStart w:id="780" w:name="_ETM_Q1_2737725"/>
      <w:bookmarkEnd w:id="780"/>
      <w:r>
        <w:rPr>
          <w:rFonts w:hint="cs"/>
          <w:rtl/>
          <w:lang w:eastAsia="he-IL"/>
        </w:rPr>
        <w:t xml:space="preserve">לא משליכה </w:t>
      </w:r>
      <w:r w:rsidR="00A14C4E">
        <w:rPr>
          <w:rFonts w:hint="cs"/>
          <w:rtl/>
          <w:lang w:eastAsia="he-IL"/>
        </w:rPr>
        <w:t>על תקנות קודמות</w:t>
      </w:r>
      <w:bookmarkStart w:id="781" w:name="_ETM_Q1_2739545"/>
      <w:bookmarkEnd w:id="781"/>
      <w:r w:rsidR="00A14C4E">
        <w:rPr>
          <w:rFonts w:hint="cs"/>
          <w:rtl/>
          <w:lang w:eastAsia="he-IL"/>
        </w:rPr>
        <w:t xml:space="preserve"> לעניין הפרשנות שלנו, ששם כתבנו הגדרה קצת אחרת, ובע</w:t>
      </w:r>
      <w:bookmarkStart w:id="782" w:name="_ETM_Q1_2744565"/>
      <w:bookmarkEnd w:id="782"/>
      <w:r w:rsidR="00A14C4E">
        <w:rPr>
          <w:rFonts w:hint="cs"/>
          <w:rtl/>
          <w:lang w:eastAsia="he-IL"/>
        </w:rPr>
        <w:t xml:space="preserve">צם כל הפרשנות של תחולת הדין הישראלי, </w:t>
      </w:r>
      <w:bookmarkStart w:id="783" w:name="_ETM_Q1_2745710"/>
      <w:bookmarkEnd w:id="783"/>
      <w:r w:rsidR="00A14C4E">
        <w:rPr>
          <w:rFonts w:hint="cs"/>
          <w:rtl/>
          <w:lang w:eastAsia="he-IL"/>
        </w:rPr>
        <w:t xml:space="preserve">העמדה הממשלתית </w:t>
      </w:r>
      <w:bookmarkStart w:id="784" w:name="_ETM_Q1_2748099"/>
      <w:bookmarkEnd w:id="784"/>
      <w:r w:rsidR="00A14C4E">
        <w:rPr>
          <w:rFonts w:hint="cs"/>
          <w:rtl/>
          <w:lang w:eastAsia="he-IL"/>
        </w:rPr>
        <w:t xml:space="preserve">שמקובלת גם על הכנסת, נגזרת מחוות הדעת של המשנה </w:t>
      </w:r>
      <w:bookmarkStart w:id="785" w:name="_ETM_Q1_2753836"/>
      <w:bookmarkEnd w:id="785"/>
      <w:r w:rsidR="00A14C4E">
        <w:rPr>
          <w:rFonts w:hint="cs"/>
          <w:rtl/>
          <w:lang w:eastAsia="he-IL"/>
        </w:rPr>
        <w:t xml:space="preserve">הכלכלי. זה רק למען ההבהרה. תודה. </w:t>
      </w:r>
    </w:p>
    <w:p w:rsidR="00A14C4E" w:rsidRDefault="00A14C4E" w:rsidP="00A14C4E">
      <w:pPr>
        <w:rPr>
          <w:rtl/>
          <w:lang w:eastAsia="he-IL"/>
        </w:rPr>
      </w:pPr>
    </w:p>
    <w:p w:rsidR="00A14C4E" w:rsidRDefault="00A14C4E" w:rsidP="00A14C4E">
      <w:pPr>
        <w:pStyle w:val="af6"/>
        <w:keepNext/>
        <w:rPr>
          <w:rtl/>
        </w:rPr>
      </w:pPr>
      <w:bookmarkStart w:id="786" w:name="ET_yor_6227_100"/>
      <w:r w:rsidRPr="00A14C4E">
        <w:rPr>
          <w:rStyle w:val="TagStyle"/>
          <w:rtl/>
        </w:rPr>
        <w:t xml:space="preserve"> &lt;&lt; </w:t>
      </w:r>
      <w:proofErr w:type="spellStart"/>
      <w:r w:rsidRPr="00A14C4E">
        <w:rPr>
          <w:rStyle w:val="TagStyle"/>
          <w:rtl/>
        </w:rPr>
        <w:t>יור</w:t>
      </w:r>
      <w:proofErr w:type="spellEnd"/>
      <w:r w:rsidRPr="00A14C4E">
        <w:rPr>
          <w:rStyle w:val="TagStyle"/>
          <w:rtl/>
        </w:rPr>
        <w:t xml:space="preserve"> &gt;&gt; </w:t>
      </w:r>
      <w:r>
        <w:rPr>
          <w:rtl/>
        </w:rPr>
        <w:t>היו"ר לימור מגן תלם:</w:t>
      </w:r>
      <w:r w:rsidRPr="00A14C4E">
        <w:rPr>
          <w:rStyle w:val="TagStyle"/>
          <w:rtl/>
        </w:rPr>
        <w:t xml:space="preserve"> &lt;&lt; </w:t>
      </w:r>
      <w:proofErr w:type="spellStart"/>
      <w:r w:rsidRPr="00A14C4E">
        <w:rPr>
          <w:rStyle w:val="TagStyle"/>
          <w:rtl/>
        </w:rPr>
        <w:t>יור</w:t>
      </w:r>
      <w:proofErr w:type="spellEnd"/>
      <w:r w:rsidRPr="00A14C4E">
        <w:rPr>
          <w:rStyle w:val="TagStyle"/>
          <w:rtl/>
        </w:rPr>
        <w:t xml:space="preserve"> &gt;&gt;</w:t>
      </w:r>
      <w:r>
        <w:rPr>
          <w:rtl/>
        </w:rPr>
        <w:t xml:space="preserve">   </w:t>
      </w:r>
      <w:bookmarkEnd w:id="786"/>
    </w:p>
    <w:p w:rsidR="00A14C4E" w:rsidRDefault="00A14C4E" w:rsidP="00A14C4E">
      <w:pPr>
        <w:pStyle w:val="KeepWithNext"/>
        <w:rPr>
          <w:rtl/>
          <w:lang w:eastAsia="he-IL"/>
        </w:rPr>
      </w:pPr>
    </w:p>
    <w:p w:rsidR="00A14C4E" w:rsidRPr="00A14C4E" w:rsidRDefault="00A14C4E" w:rsidP="00A14C4E">
      <w:pPr>
        <w:rPr>
          <w:rtl/>
          <w:lang w:eastAsia="he-IL"/>
        </w:rPr>
      </w:pPr>
      <w:r>
        <w:rPr>
          <w:rFonts w:hint="cs"/>
          <w:rtl/>
          <w:lang w:eastAsia="he-IL"/>
        </w:rPr>
        <w:t>בסדר. ההבהרה נרשמה. נעבור</w:t>
      </w:r>
      <w:bookmarkStart w:id="787" w:name="_ETM_Q1_2759794"/>
      <w:bookmarkEnd w:id="787"/>
      <w:r>
        <w:rPr>
          <w:rFonts w:hint="cs"/>
          <w:rtl/>
          <w:lang w:eastAsia="he-IL"/>
        </w:rPr>
        <w:t xml:space="preserve"> לחלק ב', מניעת זיהום אוויר בשל פליטה מכלי שיט. </w:t>
      </w:r>
    </w:p>
    <w:p w:rsidR="00FF30DC" w:rsidRDefault="00FF30DC" w:rsidP="00FF30DC">
      <w:pPr>
        <w:rPr>
          <w:rtl/>
          <w:lang w:eastAsia="he-IL"/>
        </w:rPr>
      </w:pPr>
      <w:bookmarkStart w:id="788" w:name="_ETM_Q1_2761796"/>
      <w:bookmarkStart w:id="789" w:name="_ETM_Q1_2761879"/>
      <w:bookmarkStart w:id="790" w:name="_ETM_Q1_2767052"/>
      <w:bookmarkEnd w:id="788"/>
      <w:bookmarkEnd w:id="789"/>
      <w:bookmarkEnd w:id="790"/>
    </w:p>
    <w:p w:rsidR="00FF30DC" w:rsidRDefault="00FF30DC" w:rsidP="00FF30DC">
      <w:pPr>
        <w:pStyle w:val="af9"/>
        <w:keepNext/>
        <w:rPr>
          <w:rtl/>
          <w:lang w:eastAsia="he-IL"/>
        </w:rPr>
      </w:pPr>
      <w:bookmarkStart w:id="791" w:name="ET_guest_792082_29"/>
      <w:r w:rsidRPr="00FF30DC">
        <w:rPr>
          <w:rStyle w:val="TagStyle"/>
          <w:rtl/>
        </w:rPr>
        <w:t xml:space="preserve"> &lt;&lt; אורח &gt;&gt; </w:t>
      </w:r>
      <w:r>
        <w:rPr>
          <w:rtl/>
          <w:lang w:eastAsia="he-IL"/>
        </w:rPr>
        <w:t>שירה סופר:</w:t>
      </w:r>
      <w:r w:rsidRPr="00FF30DC">
        <w:rPr>
          <w:rStyle w:val="TagStyle"/>
          <w:rtl/>
        </w:rPr>
        <w:t xml:space="preserve"> &lt;&lt; אורח &gt;&gt;</w:t>
      </w:r>
      <w:r>
        <w:rPr>
          <w:rtl/>
          <w:lang w:eastAsia="he-IL"/>
        </w:rPr>
        <w:t xml:space="preserve">   </w:t>
      </w:r>
      <w:bookmarkEnd w:id="791"/>
    </w:p>
    <w:p w:rsidR="00FF30DC" w:rsidRDefault="00FF30DC" w:rsidP="00FF30DC">
      <w:pPr>
        <w:pStyle w:val="KeepWithNext"/>
        <w:rPr>
          <w:rtl/>
          <w:lang w:eastAsia="he-IL"/>
        </w:rPr>
      </w:pPr>
    </w:p>
    <w:p w:rsidR="00FF30DC" w:rsidRDefault="00A14C4E" w:rsidP="00FF30DC">
      <w:pPr>
        <w:rPr>
          <w:rtl/>
          <w:lang w:eastAsia="he-IL"/>
        </w:rPr>
      </w:pPr>
      <w:bookmarkStart w:id="792" w:name="_ETM_Q1_2767661"/>
      <w:bookmarkStart w:id="793" w:name="_ETM_Q1_2767726"/>
      <w:bookmarkEnd w:id="792"/>
      <w:bookmarkEnd w:id="793"/>
      <w:r>
        <w:rPr>
          <w:rFonts w:hint="cs"/>
          <w:rtl/>
          <w:lang w:eastAsia="he-IL"/>
        </w:rPr>
        <w:t xml:space="preserve">פרק א': חומרים מדללי אוזון. </w:t>
      </w:r>
      <w:r w:rsidR="001A287D">
        <w:rPr>
          <w:rFonts w:hint="cs"/>
          <w:rtl/>
          <w:lang w:eastAsia="he-IL"/>
        </w:rPr>
        <w:t xml:space="preserve">תקנה 3, איסור על פליטה </w:t>
      </w:r>
      <w:bookmarkStart w:id="794" w:name="_ETM_Q1_2765217"/>
      <w:bookmarkEnd w:id="794"/>
      <w:r w:rsidR="001A287D">
        <w:rPr>
          <w:rFonts w:hint="cs"/>
          <w:rtl/>
          <w:lang w:eastAsia="he-IL"/>
        </w:rPr>
        <w:t xml:space="preserve">מכוונת. אני חושבת שאת המילה מכוונת, ורד, אנחנו </w:t>
      </w:r>
      <w:bookmarkStart w:id="795" w:name="_ETM_Q1_2773388"/>
      <w:bookmarkEnd w:id="795"/>
      <w:r w:rsidR="001A287D">
        <w:rPr>
          <w:rFonts w:hint="cs"/>
          <w:rtl/>
          <w:lang w:eastAsia="he-IL"/>
        </w:rPr>
        <w:t>נוריד בכותרת, נכון?</w:t>
      </w:r>
    </w:p>
    <w:p w:rsidR="001A287D" w:rsidRDefault="001A287D" w:rsidP="00FF30DC">
      <w:pPr>
        <w:rPr>
          <w:rtl/>
          <w:lang w:eastAsia="he-IL"/>
        </w:rPr>
      </w:pPr>
      <w:bookmarkStart w:id="796" w:name="_ETM_Q1_2776829"/>
      <w:bookmarkStart w:id="797" w:name="_ETM_Q1_2777021"/>
      <w:bookmarkStart w:id="798" w:name="_ETM_Q1_2778524"/>
      <w:bookmarkEnd w:id="796"/>
      <w:bookmarkEnd w:id="797"/>
      <w:bookmarkEnd w:id="798"/>
    </w:p>
    <w:p w:rsidR="001A287D" w:rsidRDefault="001A287D" w:rsidP="001A287D">
      <w:pPr>
        <w:pStyle w:val="a4"/>
        <w:keepNext/>
        <w:rPr>
          <w:rtl/>
        </w:rPr>
      </w:pPr>
      <w:bookmarkStart w:id="799" w:name="ET_speaker_ורד_קירוזילברמן_101"/>
      <w:r w:rsidRPr="001A287D">
        <w:rPr>
          <w:rStyle w:val="TagStyle"/>
          <w:rtl/>
        </w:rPr>
        <w:t xml:space="preserve"> &lt;&lt; דובר &gt;&gt; </w:t>
      </w:r>
      <w:r>
        <w:rPr>
          <w:rtl/>
        </w:rPr>
        <w:t>ורד קירו-זילברמן:</w:t>
      </w:r>
      <w:r w:rsidRPr="001A287D">
        <w:rPr>
          <w:rStyle w:val="TagStyle"/>
          <w:rtl/>
        </w:rPr>
        <w:t xml:space="preserve"> &lt;&lt; דובר &gt;&gt;</w:t>
      </w:r>
      <w:r>
        <w:rPr>
          <w:rtl/>
        </w:rPr>
        <w:t xml:space="preserve">   </w:t>
      </w:r>
      <w:bookmarkEnd w:id="799"/>
    </w:p>
    <w:p w:rsidR="001A287D" w:rsidRDefault="001A287D" w:rsidP="001A287D">
      <w:pPr>
        <w:pStyle w:val="KeepWithNext"/>
        <w:rPr>
          <w:rtl/>
          <w:lang w:eastAsia="he-IL"/>
        </w:rPr>
      </w:pPr>
    </w:p>
    <w:p w:rsidR="001A287D" w:rsidRDefault="001A287D" w:rsidP="001A287D">
      <w:pPr>
        <w:rPr>
          <w:rtl/>
          <w:lang w:eastAsia="he-IL"/>
        </w:rPr>
      </w:pPr>
      <w:bookmarkStart w:id="800" w:name="_ETM_Q1_2779526"/>
      <w:bookmarkStart w:id="801" w:name="_ETM_Q1_2779591"/>
      <w:bookmarkEnd w:id="800"/>
      <w:bookmarkEnd w:id="801"/>
      <w:r>
        <w:rPr>
          <w:rFonts w:hint="cs"/>
          <w:rtl/>
          <w:lang w:eastAsia="he-IL"/>
        </w:rPr>
        <w:t xml:space="preserve">כן. </w:t>
      </w:r>
    </w:p>
    <w:p w:rsidR="001A287D" w:rsidRDefault="001A287D" w:rsidP="001A287D">
      <w:pPr>
        <w:rPr>
          <w:rtl/>
          <w:lang w:eastAsia="he-IL"/>
        </w:rPr>
      </w:pPr>
    </w:p>
    <w:p w:rsidR="001A287D" w:rsidRDefault="001A287D" w:rsidP="001A287D">
      <w:pPr>
        <w:pStyle w:val="af9"/>
        <w:keepNext/>
        <w:rPr>
          <w:rtl/>
          <w:lang w:eastAsia="he-IL"/>
        </w:rPr>
      </w:pPr>
      <w:bookmarkStart w:id="802" w:name="ET_guest_792082_102"/>
      <w:r w:rsidRPr="001A287D">
        <w:rPr>
          <w:rStyle w:val="TagStyle"/>
          <w:rtl/>
        </w:rPr>
        <w:t xml:space="preserve"> &lt;&lt; אורח &gt;&gt; </w:t>
      </w:r>
      <w:r>
        <w:rPr>
          <w:rtl/>
          <w:lang w:eastAsia="he-IL"/>
        </w:rPr>
        <w:t>שירה סופר:</w:t>
      </w:r>
      <w:r w:rsidRPr="001A287D">
        <w:rPr>
          <w:rStyle w:val="TagStyle"/>
          <w:rtl/>
        </w:rPr>
        <w:t xml:space="preserve"> &lt;&lt; אורח &gt;&gt;</w:t>
      </w:r>
      <w:r>
        <w:rPr>
          <w:rtl/>
          <w:lang w:eastAsia="he-IL"/>
        </w:rPr>
        <w:t xml:space="preserve">   </w:t>
      </w:r>
      <w:bookmarkEnd w:id="802"/>
    </w:p>
    <w:p w:rsidR="001A287D" w:rsidRDefault="001A287D" w:rsidP="001A287D">
      <w:pPr>
        <w:pStyle w:val="KeepWithNext"/>
        <w:rPr>
          <w:rtl/>
          <w:lang w:eastAsia="he-IL"/>
        </w:rPr>
      </w:pPr>
    </w:p>
    <w:p w:rsidR="001A287D" w:rsidRDefault="001A287D" w:rsidP="001A287D">
      <w:pPr>
        <w:rPr>
          <w:rtl/>
          <w:lang w:eastAsia="he-IL"/>
        </w:rPr>
      </w:pPr>
      <w:r>
        <w:rPr>
          <w:rFonts w:ascii="David" w:hAnsi="David"/>
          <w:rtl/>
        </w:rPr>
        <w:t>לא יפלוט אדם פליטה של חומר מדלל אוזון מכלי שיט, לרבות פליטה מכוונת; בתקנה זו, "פליטה מכוונת" – לרבות פליטה במהלך תחזוקה, טיפול, תיקון או סילוק של התקן, ולמעט פליטה מזערית הכרוכה בלכידה מחדש או במחזור של חומר מדלל אוזון.</w:t>
      </w:r>
    </w:p>
    <w:p w:rsidR="001A287D" w:rsidRDefault="001A287D" w:rsidP="001A287D">
      <w:pPr>
        <w:rPr>
          <w:rtl/>
          <w:lang w:eastAsia="he-IL"/>
        </w:rPr>
      </w:pPr>
    </w:p>
    <w:p w:rsidR="001A287D" w:rsidRDefault="001A287D" w:rsidP="001A287D">
      <w:pPr>
        <w:pStyle w:val="af6"/>
        <w:keepNext/>
        <w:rPr>
          <w:rtl/>
        </w:rPr>
      </w:pPr>
      <w:bookmarkStart w:id="803" w:name="ET_yor_6227_103"/>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 </w:t>
      </w:r>
      <w:r>
        <w:rPr>
          <w:rtl/>
        </w:rPr>
        <w:t>היו"ר לימור מגן תלם:</w:t>
      </w:r>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w:t>
      </w:r>
      <w:r>
        <w:rPr>
          <w:rtl/>
        </w:rPr>
        <w:t xml:space="preserve">   </w:t>
      </w:r>
      <w:bookmarkEnd w:id="803"/>
    </w:p>
    <w:p w:rsidR="001A287D" w:rsidRDefault="001A287D" w:rsidP="001A287D">
      <w:pPr>
        <w:pStyle w:val="KeepWithNext"/>
        <w:rPr>
          <w:rtl/>
          <w:lang w:eastAsia="he-IL"/>
        </w:rPr>
      </w:pPr>
    </w:p>
    <w:p w:rsidR="001A287D" w:rsidRDefault="001A287D" w:rsidP="001A287D">
      <w:pPr>
        <w:rPr>
          <w:rtl/>
          <w:lang w:eastAsia="he-IL"/>
        </w:rPr>
      </w:pPr>
      <w:r>
        <w:rPr>
          <w:rFonts w:hint="cs"/>
          <w:rtl/>
          <w:lang w:eastAsia="he-IL"/>
        </w:rPr>
        <w:t xml:space="preserve">אני מביאה להצבעה את תקנה 3. מי </w:t>
      </w:r>
      <w:bookmarkStart w:id="804" w:name="_ETM_Q1_2807719"/>
      <w:bookmarkEnd w:id="804"/>
      <w:r>
        <w:rPr>
          <w:rFonts w:hint="cs"/>
          <w:rtl/>
          <w:lang w:eastAsia="he-IL"/>
        </w:rPr>
        <w:t xml:space="preserve">בעד? </w:t>
      </w:r>
    </w:p>
    <w:p w:rsidR="001A287D" w:rsidRDefault="001A287D" w:rsidP="001A287D">
      <w:pPr>
        <w:rPr>
          <w:rtl/>
          <w:lang w:eastAsia="he-IL"/>
        </w:rPr>
      </w:pPr>
    </w:p>
    <w:p w:rsidR="001A287D" w:rsidRDefault="001A287D" w:rsidP="001A287D">
      <w:pPr>
        <w:pStyle w:val="af1"/>
        <w:keepNext/>
        <w:rPr>
          <w:rtl/>
          <w:lang w:eastAsia="he-IL"/>
        </w:rPr>
      </w:pPr>
      <w:r>
        <w:rPr>
          <w:rtl/>
          <w:lang w:eastAsia="he-IL"/>
        </w:rPr>
        <w:t>הצבעה</w:t>
      </w:r>
    </w:p>
    <w:p w:rsidR="001A287D" w:rsidRDefault="001A287D" w:rsidP="001A287D">
      <w:pPr>
        <w:pStyle w:val="--"/>
        <w:keepNext/>
        <w:rPr>
          <w:rtl/>
          <w:lang w:eastAsia="he-IL"/>
        </w:rPr>
      </w:pPr>
    </w:p>
    <w:p w:rsidR="001A287D" w:rsidRDefault="001A287D" w:rsidP="001A287D">
      <w:pPr>
        <w:pStyle w:val="--"/>
        <w:keepNext/>
        <w:rPr>
          <w:rtl/>
          <w:lang w:eastAsia="he-IL"/>
        </w:rPr>
      </w:pPr>
      <w:r>
        <w:rPr>
          <w:rtl/>
          <w:lang w:eastAsia="he-IL"/>
        </w:rPr>
        <w:t xml:space="preserve">בעד – </w:t>
      </w:r>
      <w:r>
        <w:rPr>
          <w:rFonts w:hint="cs"/>
          <w:rtl/>
          <w:lang w:eastAsia="he-IL"/>
        </w:rPr>
        <w:t>1</w:t>
      </w:r>
    </w:p>
    <w:p w:rsidR="001A287D" w:rsidRDefault="001A287D" w:rsidP="001A287D">
      <w:pPr>
        <w:pStyle w:val="--"/>
        <w:keepNext/>
        <w:rPr>
          <w:rtl/>
          <w:lang w:eastAsia="he-IL"/>
        </w:rPr>
      </w:pPr>
      <w:r>
        <w:rPr>
          <w:rtl/>
          <w:lang w:eastAsia="he-IL"/>
        </w:rPr>
        <w:t xml:space="preserve">נגד – </w:t>
      </w:r>
      <w:r>
        <w:rPr>
          <w:rFonts w:hint="cs"/>
          <w:rtl/>
          <w:lang w:eastAsia="he-IL"/>
        </w:rPr>
        <w:t>אין</w:t>
      </w:r>
    </w:p>
    <w:p w:rsidR="001A287D" w:rsidRDefault="001A287D" w:rsidP="001A287D">
      <w:pPr>
        <w:pStyle w:val="--"/>
        <w:keepNext/>
        <w:rPr>
          <w:rtl/>
          <w:lang w:eastAsia="he-IL"/>
        </w:rPr>
      </w:pPr>
      <w:r>
        <w:rPr>
          <w:rtl/>
          <w:lang w:eastAsia="he-IL"/>
        </w:rPr>
        <w:t xml:space="preserve">נמנעים – </w:t>
      </w:r>
      <w:r>
        <w:rPr>
          <w:rFonts w:hint="cs"/>
          <w:rtl/>
          <w:lang w:eastAsia="he-IL"/>
        </w:rPr>
        <w:t>אין</w:t>
      </w:r>
    </w:p>
    <w:p w:rsidR="001A287D" w:rsidRDefault="001A287D" w:rsidP="001A287D">
      <w:pPr>
        <w:rPr>
          <w:rtl/>
          <w:lang w:eastAsia="he-IL"/>
        </w:rPr>
      </w:pPr>
    </w:p>
    <w:p w:rsidR="001A287D" w:rsidRDefault="001A287D" w:rsidP="001A287D">
      <w:pPr>
        <w:pStyle w:val="af6"/>
        <w:keepNext/>
        <w:rPr>
          <w:rtl/>
        </w:rPr>
      </w:pPr>
      <w:bookmarkStart w:id="805" w:name="ET_yor_6227_104"/>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 </w:t>
      </w:r>
      <w:r>
        <w:rPr>
          <w:rtl/>
        </w:rPr>
        <w:t>היו"ר לימור מגן תלם:</w:t>
      </w:r>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w:t>
      </w:r>
      <w:r>
        <w:rPr>
          <w:rtl/>
        </w:rPr>
        <w:t xml:space="preserve">   </w:t>
      </w:r>
      <w:bookmarkEnd w:id="805"/>
    </w:p>
    <w:p w:rsidR="001A287D" w:rsidRDefault="001A287D" w:rsidP="001A287D">
      <w:pPr>
        <w:pStyle w:val="KeepWithNext"/>
        <w:rPr>
          <w:rtl/>
          <w:lang w:eastAsia="he-IL"/>
        </w:rPr>
      </w:pPr>
    </w:p>
    <w:p w:rsidR="001A287D" w:rsidRDefault="001A287D" w:rsidP="001A287D">
      <w:pPr>
        <w:rPr>
          <w:rtl/>
          <w:lang w:eastAsia="he-IL"/>
        </w:rPr>
      </w:pPr>
      <w:r>
        <w:rPr>
          <w:rFonts w:hint="cs"/>
          <w:rtl/>
          <w:lang w:eastAsia="he-IL"/>
        </w:rPr>
        <w:t xml:space="preserve">פה אחד. תקנה 3 אושרה. </w:t>
      </w:r>
    </w:p>
    <w:p w:rsidR="001A287D" w:rsidRDefault="001A287D" w:rsidP="001A287D">
      <w:pPr>
        <w:rPr>
          <w:rtl/>
          <w:lang w:eastAsia="he-IL"/>
        </w:rPr>
      </w:pPr>
      <w:bookmarkStart w:id="806" w:name="_ETM_Q1_2811428"/>
      <w:bookmarkStart w:id="807" w:name="_ETM_Q1_2811595"/>
      <w:bookmarkEnd w:id="806"/>
      <w:bookmarkEnd w:id="807"/>
    </w:p>
    <w:p w:rsidR="001A287D" w:rsidRDefault="001A287D" w:rsidP="001A287D">
      <w:pPr>
        <w:pStyle w:val="af9"/>
        <w:keepNext/>
        <w:rPr>
          <w:rtl/>
          <w:lang w:eastAsia="he-IL"/>
        </w:rPr>
      </w:pPr>
      <w:bookmarkStart w:id="808" w:name="ET_guest_792082_105"/>
      <w:r w:rsidRPr="001A287D">
        <w:rPr>
          <w:rStyle w:val="TagStyle"/>
          <w:rtl/>
        </w:rPr>
        <w:t xml:space="preserve"> &lt;&lt; אורח &gt;&gt; </w:t>
      </w:r>
      <w:r>
        <w:rPr>
          <w:rtl/>
          <w:lang w:eastAsia="he-IL"/>
        </w:rPr>
        <w:t>שירה סופר:</w:t>
      </w:r>
      <w:r w:rsidRPr="001A287D">
        <w:rPr>
          <w:rStyle w:val="TagStyle"/>
          <w:rtl/>
        </w:rPr>
        <w:t xml:space="preserve"> &lt;&lt; אורח &gt;&gt;</w:t>
      </w:r>
      <w:r>
        <w:rPr>
          <w:rtl/>
          <w:lang w:eastAsia="he-IL"/>
        </w:rPr>
        <w:t xml:space="preserve">   </w:t>
      </w:r>
      <w:bookmarkEnd w:id="808"/>
    </w:p>
    <w:p w:rsidR="001A287D" w:rsidRDefault="001A287D" w:rsidP="001A287D">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593"/>
        <w:gridCol w:w="5886"/>
      </w:tblGrid>
      <w:tr w:rsidR="001A287D" w:rsidTr="001A287D">
        <w:trPr>
          <w:cantSplit/>
          <w:trHeight w:val="60"/>
        </w:trPr>
        <w:tc>
          <w:tcPr>
            <w:tcW w:w="1733" w:type="dxa"/>
            <w:hideMark/>
          </w:tcPr>
          <w:p w:rsidR="001A287D" w:rsidRDefault="001A287D">
            <w:pPr>
              <w:pStyle w:val="TableSideHeading"/>
              <w:keepLines w:val="0"/>
              <w:spacing w:line="240" w:lineRule="auto"/>
              <w:rPr>
                <w:rFonts w:ascii="David" w:hAnsi="David"/>
                <w:sz w:val="24"/>
                <w:szCs w:val="24"/>
              </w:rPr>
            </w:pPr>
            <w:r>
              <w:rPr>
                <w:rFonts w:ascii="David" w:hAnsi="David"/>
                <w:sz w:val="24"/>
                <w:szCs w:val="24"/>
                <w:rtl/>
              </w:rPr>
              <w:t xml:space="preserve">איסור על שימוש בהתקן </w:t>
            </w:r>
          </w:p>
        </w:tc>
        <w:tc>
          <w:tcPr>
            <w:tcW w:w="810" w:type="dxa"/>
          </w:tcPr>
          <w:p w:rsidR="001A287D" w:rsidRDefault="001A287D" w:rsidP="001A287D">
            <w:pPr>
              <w:pStyle w:val="TableText"/>
              <w:keepLines w:val="0"/>
              <w:spacing w:line="240" w:lineRule="auto"/>
              <w:textAlignment w:val="auto"/>
              <w:rPr>
                <w:rFonts w:ascii="David" w:hAnsi="David"/>
                <w:sz w:val="24"/>
                <w:szCs w:val="24"/>
              </w:rPr>
            </w:pPr>
            <w:r>
              <w:rPr>
                <w:rFonts w:ascii="David" w:hAnsi="David" w:hint="cs"/>
                <w:sz w:val="24"/>
                <w:szCs w:val="24"/>
                <w:rtl/>
              </w:rPr>
              <w:t>4.</w:t>
            </w:r>
          </w:p>
        </w:tc>
        <w:tc>
          <w:tcPr>
            <w:tcW w:w="6479" w:type="dxa"/>
            <w:gridSpan w:val="2"/>
            <w:hideMark/>
          </w:tcPr>
          <w:p w:rsidR="001A287D" w:rsidRDefault="001A287D" w:rsidP="001A287D">
            <w:pPr>
              <w:pStyle w:val="TableBlock"/>
              <w:numPr>
                <w:ilvl w:val="0"/>
                <w:numId w:val="11"/>
              </w:numPr>
              <w:tabs>
                <w:tab w:val="left" w:pos="624"/>
              </w:tabs>
              <w:spacing w:line="240" w:lineRule="auto"/>
              <w:textAlignment w:val="auto"/>
              <w:rPr>
                <w:rFonts w:ascii="David" w:hAnsi="David"/>
                <w:sz w:val="24"/>
                <w:szCs w:val="24"/>
              </w:rPr>
            </w:pPr>
            <w:r>
              <w:rPr>
                <w:rFonts w:ascii="David" w:hAnsi="David"/>
                <w:sz w:val="24"/>
                <w:szCs w:val="24"/>
                <w:rtl/>
              </w:rPr>
              <w:t>לא יעשה אדם שימוש בהתקן המכיל חומר מדלל אוזון, למעט הידרו-כלורו-</w:t>
            </w:r>
            <w:proofErr w:type="spellStart"/>
            <w:r>
              <w:rPr>
                <w:rFonts w:ascii="David" w:hAnsi="David"/>
                <w:sz w:val="24"/>
                <w:szCs w:val="24"/>
                <w:rtl/>
              </w:rPr>
              <w:t>פלואורו</w:t>
            </w:r>
            <w:proofErr w:type="spellEnd"/>
            <w:r>
              <w:rPr>
                <w:rFonts w:ascii="David" w:hAnsi="David"/>
                <w:sz w:val="24"/>
                <w:szCs w:val="24"/>
                <w:rtl/>
              </w:rPr>
              <w:t>-</w:t>
            </w:r>
            <w:proofErr w:type="spellStart"/>
            <w:r>
              <w:rPr>
                <w:rFonts w:ascii="David" w:hAnsi="David"/>
                <w:sz w:val="24"/>
                <w:szCs w:val="24"/>
                <w:rtl/>
              </w:rPr>
              <w:t>פחמנים</w:t>
            </w:r>
            <w:proofErr w:type="spellEnd"/>
            <w:r>
              <w:rPr>
                <w:rFonts w:ascii="David" w:hAnsi="David"/>
                <w:sz w:val="24"/>
                <w:szCs w:val="24"/>
                <w:rtl/>
              </w:rPr>
              <w:t xml:space="preserve"> (</w:t>
            </w:r>
            <w:r>
              <w:rPr>
                <w:rFonts w:ascii="David" w:hAnsi="David"/>
                <w:sz w:val="24"/>
                <w:szCs w:val="24"/>
              </w:rPr>
              <w:t>HCFC</w:t>
            </w:r>
            <w:r>
              <w:rPr>
                <w:rFonts w:ascii="David" w:hAnsi="David"/>
                <w:sz w:val="24"/>
                <w:szCs w:val="24"/>
                <w:rtl/>
              </w:rPr>
              <w:t>) (בתקנת משנה זו – ההתקן), בכלי השיט האלה:</w:t>
            </w:r>
            <w:r>
              <w:rPr>
                <w:rFonts w:ascii="David" w:hAnsi="David"/>
                <w:b/>
                <w:bCs/>
                <w:color w:val="FF0000"/>
                <w:sz w:val="24"/>
                <w:szCs w:val="24"/>
                <w:rtl/>
              </w:rPr>
              <w:t xml:space="preserve"> </w:t>
            </w:r>
          </w:p>
        </w:tc>
      </w:tr>
      <w:tr w:rsidR="001A287D" w:rsidTr="001A287D">
        <w:trPr>
          <w:cantSplit/>
          <w:trHeight w:val="60"/>
        </w:trPr>
        <w:tc>
          <w:tcPr>
            <w:tcW w:w="1733" w:type="dxa"/>
          </w:tcPr>
          <w:p w:rsidR="001A287D" w:rsidRDefault="001A287D">
            <w:pPr>
              <w:pStyle w:val="TableSideHeading"/>
              <w:spacing w:line="240" w:lineRule="auto"/>
              <w:rPr>
                <w:rFonts w:ascii="David" w:hAnsi="David"/>
                <w:sz w:val="24"/>
                <w:szCs w:val="24"/>
              </w:rPr>
            </w:pPr>
          </w:p>
        </w:tc>
        <w:tc>
          <w:tcPr>
            <w:tcW w:w="810" w:type="dxa"/>
          </w:tcPr>
          <w:p w:rsidR="001A287D" w:rsidRDefault="001A287D">
            <w:pPr>
              <w:pStyle w:val="TableText"/>
              <w:spacing w:line="240" w:lineRule="auto"/>
              <w:rPr>
                <w:rFonts w:ascii="David" w:hAnsi="David"/>
                <w:sz w:val="24"/>
                <w:szCs w:val="24"/>
              </w:rPr>
            </w:pPr>
          </w:p>
        </w:tc>
        <w:tc>
          <w:tcPr>
            <w:tcW w:w="593" w:type="dxa"/>
          </w:tcPr>
          <w:p w:rsidR="001A287D" w:rsidRDefault="001A287D">
            <w:pPr>
              <w:pStyle w:val="TableText"/>
              <w:spacing w:line="240" w:lineRule="auto"/>
              <w:rPr>
                <w:rFonts w:ascii="David" w:hAnsi="David"/>
                <w:sz w:val="24"/>
                <w:szCs w:val="24"/>
              </w:rPr>
            </w:pPr>
          </w:p>
        </w:tc>
        <w:tc>
          <w:tcPr>
            <w:tcW w:w="5886" w:type="dxa"/>
            <w:hideMark/>
          </w:tcPr>
          <w:p w:rsidR="001A287D" w:rsidRDefault="001A287D" w:rsidP="001A287D">
            <w:pPr>
              <w:pStyle w:val="TableBlock"/>
              <w:numPr>
                <w:ilvl w:val="0"/>
                <w:numId w:val="12"/>
              </w:numPr>
              <w:tabs>
                <w:tab w:val="left" w:pos="624"/>
              </w:tabs>
              <w:spacing w:line="240" w:lineRule="auto"/>
              <w:textAlignment w:val="auto"/>
              <w:rPr>
                <w:rFonts w:ascii="David" w:hAnsi="David"/>
                <w:sz w:val="24"/>
                <w:szCs w:val="24"/>
              </w:rPr>
            </w:pPr>
            <w:r>
              <w:rPr>
                <w:rFonts w:ascii="David" w:hAnsi="David"/>
                <w:sz w:val="24"/>
                <w:szCs w:val="24"/>
                <w:rtl/>
              </w:rPr>
              <w:t>כלי שיט שנבנה ב-19 במאי 2005 או אחרי תאריך זה;</w:t>
            </w:r>
          </w:p>
        </w:tc>
      </w:tr>
      <w:tr w:rsidR="001A287D" w:rsidTr="001A287D">
        <w:trPr>
          <w:cantSplit/>
          <w:trHeight w:val="60"/>
        </w:trPr>
        <w:tc>
          <w:tcPr>
            <w:tcW w:w="1733" w:type="dxa"/>
          </w:tcPr>
          <w:p w:rsidR="001A287D" w:rsidRDefault="001A287D">
            <w:pPr>
              <w:pStyle w:val="TableSideHeading"/>
              <w:spacing w:line="240" w:lineRule="auto"/>
              <w:rPr>
                <w:rFonts w:ascii="David" w:hAnsi="David"/>
                <w:sz w:val="24"/>
                <w:szCs w:val="24"/>
              </w:rPr>
            </w:pPr>
          </w:p>
        </w:tc>
        <w:tc>
          <w:tcPr>
            <w:tcW w:w="810" w:type="dxa"/>
          </w:tcPr>
          <w:p w:rsidR="001A287D" w:rsidRDefault="001A287D">
            <w:pPr>
              <w:pStyle w:val="TableText"/>
              <w:spacing w:line="240" w:lineRule="auto"/>
              <w:rPr>
                <w:rFonts w:ascii="David" w:hAnsi="David"/>
                <w:sz w:val="24"/>
                <w:szCs w:val="24"/>
              </w:rPr>
            </w:pPr>
          </w:p>
        </w:tc>
        <w:tc>
          <w:tcPr>
            <w:tcW w:w="593" w:type="dxa"/>
          </w:tcPr>
          <w:p w:rsidR="001A287D" w:rsidRDefault="001A287D">
            <w:pPr>
              <w:pStyle w:val="TableText"/>
              <w:spacing w:line="240" w:lineRule="auto"/>
              <w:rPr>
                <w:rFonts w:ascii="David" w:hAnsi="David"/>
                <w:sz w:val="24"/>
                <w:szCs w:val="24"/>
              </w:rPr>
            </w:pPr>
          </w:p>
        </w:tc>
        <w:tc>
          <w:tcPr>
            <w:tcW w:w="5886" w:type="dxa"/>
            <w:hideMark/>
          </w:tcPr>
          <w:p w:rsidR="001A287D" w:rsidRDefault="001A287D" w:rsidP="001A287D">
            <w:pPr>
              <w:pStyle w:val="TableBlock"/>
              <w:numPr>
                <w:ilvl w:val="0"/>
                <w:numId w:val="12"/>
              </w:numPr>
              <w:tabs>
                <w:tab w:val="left" w:pos="624"/>
              </w:tabs>
              <w:spacing w:line="240" w:lineRule="auto"/>
              <w:textAlignment w:val="auto"/>
              <w:rPr>
                <w:rFonts w:ascii="David" w:hAnsi="David"/>
                <w:sz w:val="24"/>
                <w:szCs w:val="24"/>
              </w:rPr>
            </w:pPr>
            <w:r>
              <w:rPr>
                <w:rFonts w:ascii="David" w:hAnsi="David"/>
                <w:sz w:val="24"/>
                <w:szCs w:val="24"/>
                <w:rtl/>
              </w:rPr>
              <w:t>כלי שיט שנבנה לפני התאריך האמור בפסקה (1), שתאריך המסירה של ההתקן לכלי השיט לפי החוזה שנחתם לגביו, ובהעדר חוזה – תאריך מסירתו בפועל, הוא 19 במאי 2005 או אחרי תאריך זה.</w:t>
            </w:r>
          </w:p>
        </w:tc>
      </w:tr>
      <w:tr w:rsidR="001A287D" w:rsidTr="001A287D">
        <w:trPr>
          <w:cantSplit/>
          <w:trHeight w:val="60"/>
        </w:trPr>
        <w:tc>
          <w:tcPr>
            <w:tcW w:w="1733" w:type="dxa"/>
          </w:tcPr>
          <w:p w:rsidR="001A287D" w:rsidRDefault="001A287D">
            <w:pPr>
              <w:pStyle w:val="TableSideHeading"/>
              <w:spacing w:line="240" w:lineRule="auto"/>
              <w:rPr>
                <w:rFonts w:ascii="David" w:hAnsi="David"/>
                <w:sz w:val="24"/>
                <w:szCs w:val="24"/>
                <w:rtl/>
              </w:rPr>
            </w:pPr>
          </w:p>
        </w:tc>
        <w:tc>
          <w:tcPr>
            <w:tcW w:w="810" w:type="dxa"/>
          </w:tcPr>
          <w:p w:rsidR="001A287D" w:rsidRDefault="001A287D">
            <w:pPr>
              <w:pStyle w:val="TableText"/>
              <w:spacing w:line="240" w:lineRule="auto"/>
              <w:rPr>
                <w:rFonts w:ascii="David" w:hAnsi="David"/>
                <w:sz w:val="24"/>
                <w:szCs w:val="24"/>
              </w:rPr>
            </w:pPr>
          </w:p>
        </w:tc>
        <w:tc>
          <w:tcPr>
            <w:tcW w:w="6479" w:type="dxa"/>
            <w:gridSpan w:val="2"/>
            <w:hideMark/>
          </w:tcPr>
          <w:p w:rsidR="001A287D" w:rsidRDefault="001A287D" w:rsidP="001A287D">
            <w:pPr>
              <w:pStyle w:val="TableBlock"/>
              <w:numPr>
                <w:ilvl w:val="0"/>
                <w:numId w:val="11"/>
              </w:numPr>
              <w:tabs>
                <w:tab w:val="left" w:pos="624"/>
              </w:tabs>
              <w:spacing w:line="240" w:lineRule="auto"/>
              <w:textAlignment w:val="auto"/>
              <w:rPr>
                <w:rFonts w:ascii="David" w:hAnsi="David"/>
                <w:sz w:val="24"/>
                <w:szCs w:val="24"/>
              </w:rPr>
            </w:pPr>
            <w:r>
              <w:rPr>
                <w:rFonts w:ascii="David" w:hAnsi="David"/>
                <w:sz w:val="24"/>
                <w:szCs w:val="24"/>
                <w:rtl/>
              </w:rPr>
              <w:t>לא יעשה אדם שימוש בהתקן המכיל</w:t>
            </w:r>
            <w:r>
              <w:rPr>
                <w:rFonts w:ascii="David" w:eastAsia="MS Mincho" w:hAnsi="David"/>
                <w:spacing w:val="1"/>
                <w:sz w:val="24"/>
                <w:szCs w:val="24"/>
                <w:rtl/>
              </w:rPr>
              <w:t xml:space="preserve"> </w:t>
            </w:r>
            <w:r>
              <w:rPr>
                <w:rFonts w:ascii="David" w:hAnsi="David"/>
                <w:sz w:val="24"/>
                <w:szCs w:val="24"/>
                <w:rtl/>
              </w:rPr>
              <w:t>חומר מדלל אוזון, לרבות הידרו-כלורו-</w:t>
            </w:r>
            <w:proofErr w:type="spellStart"/>
            <w:r>
              <w:rPr>
                <w:rFonts w:ascii="David" w:hAnsi="David"/>
                <w:sz w:val="24"/>
                <w:szCs w:val="24"/>
                <w:rtl/>
              </w:rPr>
              <w:t>פלואורו</w:t>
            </w:r>
            <w:proofErr w:type="spellEnd"/>
            <w:r>
              <w:rPr>
                <w:rFonts w:ascii="David" w:hAnsi="David"/>
                <w:sz w:val="24"/>
                <w:szCs w:val="24"/>
                <w:rtl/>
              </w:rPr>
              <w:t>-</w:t>
            </w:r>
            <w:proofErr w:type="spellStart"/>
            <w:r>
              <w:rPr>
                <w:rFonts w:ascii="David" w:hAnsi="David"/>
                <w:sz w:val="24"/>
                <w:szCs w:val="24"/>
                <w:rtl/>
              </w:rPr>
              <w:t>פחמנים</w:t>
            </w:r>
            <w:proofErr w:type="spellEnd"/>
            <w:r>
              <w:rPr>
                <w:rFonts w:ascii="David" w:hAnsi="David"/>
                <w:sz w:val="24"/>
                <w:szCs w:val="24"/>
                <w:rtl/>
              </w:rPr>
              <w:t xml:space="preserve"> (</w:t>
            </w:r>
            <w:r>
              <w:rPr>
                <w:rFonts w:ascii="David" w:hAnsi="David"/>
                <w:sz w:val="24"/>
                <w:szCs w:val="24"/>
              </w:rPr>
              <w:t>HCFC</w:t>
            </w:r>
            <w:r>
              <w:rPr>
                <w:rFonts w:ascii="David" w:hAnsi="David"/>
                <w:sz w:val="24"/>
                <w:szCs w:val="24"/>
                <w:rtl/>
              </w:rPr>
              <w:t xml:space="preserve">) (בתקנת משנה זו – התקן </w:t>
            </w:r>
            <w:r>
              <w:rPr>
                <w:rFonts w:ascii="David" w:hAnsi="David"/>
                <w:sz w:val="24"/>
                <w:szCs w:val="24"/>
              </w:rPr>
              <w:t>HCFC</w:t>
            </w:r>
            <w:r>
              <w:rPr>
                <w:rFonts w:ascii="David" w:hAnsi="David"/>
                <w:sz w:val="24"/>
                <w:szCs w:val="24"/>
                <w:rtl/>
              </w:rPr>
              <w:t>), בכלי השיט האלה:</w:t>
            </w:r>
            <w:r>
              <w:rPr>
                <w:rFonts w:ascii="David" w:hAnsi="David"/>
                <w:b/>
                <w:bCs/>
                <w:color w:val="FF0000"/>
                <w:sz w:val="24"/>
                <w:szCs w:val="24"/>
                <w:rtl/>
              </w:rPr>
              <w:t xml:space="preserve"> </w:t>
            </w:r>
          </w:p>
        </w:tc>
      </w:tr>
      <w:tr w:rsidR="001A287D" w:rsidTr="001A287D">
        <w:trPr>
          <w:cantSplit/>
          <w:trHeight w:val="60"/>
        </w:trPr>
        <w:tc>
          <w:tcPr>
            <w:tcW w:w="1733" w:type="dxa"/>
          </w:tcPr>
          <w:p w:rsidR="001A287D" w:rsidRDefault="001A287D">
            <w:pPr>
              <w:pStyle w:val="TableSideHeading"/>
              <w:spacing w:line="240" w:lineRule="auto"/>
              <w:rPr>
                <w:rFonts w:ascii="David" w:hAnsi="David"/>
                <w:sz w:val="24"/>
                <w:szCs w:val="24"/>
              </w:rPr>
            </w:pPr>
          </w:p>
        </w:tc>
        <w:tc>
          <w:tcPr>
            <w:tcW w:w="810" w:type="dxa"/>
          </w:tcPr>
          <w:p w:rsidR="001A287D" w:rsidRDefault="001A287D">
            <w:pPr>
              <w:pStyle w:val="TableText"/>
              <w:spacing w:line="240" w:lineRule="auto"/>
              <w:rPr>
                <w:rFonts w:ascii="David" w:hAnsi="David"/>
                <w:sz w:val="24"/>
                <w:szCs w:val="24"/>
              </w:rPr>
            </w:pPr>
          </w:p>
        </w:tc>
        <w:tc>
          <w:tcPr>
            <w:tcW w:w="593" w:type="dxa"/>
          </w:tcPr>
          <w:p w:rsidR="001A287D" w:rsidRDefault="001A287D">
            <w:pPr>
              <w:pStyle w:val="TableText"/>
              <w:spacing w:line="240" w:lineRule="auto"/>
              <w:rPr>
                <w:rFonts w:ascii="David" w:hAnsi="David"/>
                <w:sz w:val="24"/>
                <w:szCs w:val="24"/>
              </w:rPr>
            </w:pPr>
          </w:p>
        </w:tc>
        <w:tc>
          <w:tcPr>
            <w:tcW w:w="5886" w:type="dxa"/>
            <w:hideMark/>
          </w:tcPr>
          <w:p w:rsidR="001A287D" w:rsidRDefault="001A287D" w:rsidP="001A287D">
            <w:pPr>
              <w:pStyle w:val="TableBlock"/>
              <w:numPr>
                <w:ilvl w:val="0"/>
                <w:numId w:val="13"/>
              </w:numPr>
              <w:tabs>
                <w:tab w:val="left" w:pos="624"/>
              </w:tabs>
              <w:spacing w:line="240" w:lineRule="auto"/>
              <w:textAlignment w:val="auto"/>
              <w:rPr>
                <w:rFonts w:ascii="David" w:hAnsi="David"/>
                <w:sz w:val="24"/>
                <w:szCs w:val="24"/>
              </w:rPr>
            </w:pPr>
            <w:r>
              <w:rPr>
                <w:rFonts w:ascii="David" w:hAnsi="David"/>
                <w:sz w:val="24"/>
                <w:szCs w:val="24"/>
                <w:rtl/>
              </w:rPr>
              <w:t>כלי שיט שנבנה ב-1 בינואר 2020 או אחרי תאריך זה;</w:t>
            </w:r>
          </w:p>
        </w:tc>
      </w:tr>
      <w:tr w:rsidR="001A287D" w:rsidTr="001A287D">
        <w:trPr>
          <w:cantSplit/>
          <w:trHeight w:val="60"/>
        </w:trPr>
        <w:tc>
          <w:tcPr>
            <w:tcW w:w="1733" w:type="dxa"/>
          </w:tcPr>
          <w:p w:rsidR="001A287D" w:rsidRDefault="001A287D">
            <w:pPr>
              <w:pStyle w:val="TableSideHeading"/>
              <w:spacing w:line="240" w:lineRule="auto"/>
              <w:rPr>
                <w:rFonts w:ascii="David" w:hAnsi="David"/>
                <w:sz w:val="24"/>
                <w:szCs w:val="24"/>
              </w:rPr>
            </w:pPr>
          </w:p>
        </w:tc>
        <w:tc>
          <w:tcPr>
            <w:tcW w:w="810" w:type="dxa"/>
          </w:tcPr>
          <w:p w:rsidR="001A287D" w:rsidRDefault="001A287D">
            <w:pPr>
              <w:pStyle w:val="TableText"/>
              <w:spacing w:line="240" w:lineRule="auto"/>
              <w:rPr>
                <w:rFonts w:ascii="David" w:hAnsi="David"/>
                <w:sz w:val="24"/>
                <w:szCs w:val="24"/>
              </w:rPr>
            </w:pPr>
          </w:p>
        </w:tc>
        <w:tc>
          <w:tcPr>
            <w:tcW w:w="593" w:type="dxa"/>
          </w:tcPr>
          <w:p w:rsidR="001A287D" w:rsidRDefault="001A287D">
            <w:pPr>
              <w:pStyle w:val="TableText"/>
              <w:spacing w:line="240" w:lineRule="auto"/>
              <w:rPr>
                <w:rFonts w:ascii="David" w:hAnsi="David"/>
                <w:sz w:val="24"/>
                <w:szCs w:val="24"/>
              </w:rPr>
            </w:pPr>
          </w:p>
        </w:tc>
        <w:tc>
          <w:tcPr>
            <w:tcW w:w="5886" w:type="dxa"/>
            <w:hideMark/>
          </w:tcPr>
          <w:p w:rsidR="001A287D" w:rsidRDefault="001A287D" w:rsidP="001A287D">
            <w:pPr>
              <w:pStyle w:val="TableBlock"/>
              <w:numPr>
                <w:ilvl w:val="0"/>
                <w:numId w:val="13"/>
              </w:numPr>
              <w:spacing w:line="240" w:lineRule="auto"/>
              <w:textAlignment w:val="auto"/>
              <w:rPr>
                <w:rFonts w:ascii="David" w:hAnsi="David"/>
                <w:sz w:val="24"/>
                <w:szCs w:val="24"/>
              </w:rPr>
            </w:pPr>
            <w:r>
              <w:rPr>
                <w:rFonts w:ascii="David" w:hAnsi="David"/>
                <w:sz w:val="24"/>
                <w:szCs w:val="24"/>
                <w:rtl/>
              </w:rPr>
              <w:t xml:space="preserve">כלי שיט שנבנה לפני התאריך האמור בפסקה (1), שתאריך המסירה של התקן </w:t>
            </w:r>
            <w:r>
              <w:rPr>
                <w:rFonts w:ascii="David" w:hAnsi="David"/>
                <w:sz w:val="24"/>
                <w:szCs w:val="24"/>
              </w:rPr>
              <w:t>HCFC</w:t>
            </w:r>
            <w:r>
              <w:rPr>
                <w:rFonts w:ascii="David" w:hAnsi="David"/>
                <w:sz w:val="24"/>
                <w:szCs w:val="24"/>
                <w:rtl/>
              </w:rPr>
              <w:t xml:space="preserve"> </w:t>
            </w:r>
            <w:r>
              <w:rPr>
                <w:rFonts w:ascii="David" w:hAnsi="David" w:hint="cs"/>
                <w:sz w:val="24"/>
                <w:szCs w:val="24"/>
                <w:rtl/>
              </w:rPr>
              <w:t>לכלי השיט לפי החוזה שנחתם לגביו, ובהעדר חוזה – תאריך מסירתו בפועל, הוא 1 בינואר 2020 או אחרי תאריך זה.</w:t>
            </w:r>
          </w:p>
        </w:tc>
      </w:tr>
    </w:tbl>
    <w:p w:rsidR="001A287D" w:rsidRDefault="001A287D" w:rsidP="001A287D">
      <w:pPr>
        <w:rPr>
          <w:rtl/>
          <w:lang w:eastAsia="he-IL"/>
        </w:rPr>
      </w:pPr>
    </w:p>
    <w:p w:rsidR="001A287D" w:rsidRDefault="001A287D" w:rsidP="001A287D">
      <w:pPr>
        <w:pStyle w:val="af6"/>
        <w:keepNext/>
        <w:rPr>
          <w:rtl/>
        </w:rPr>
      </w:pPr>
      <w:bookmarkStart w:id="809" w:name="ET_yor_6227_106"/>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 </w:t>
      </w:r>
      <w:r>
        <w:rPr>
          <w:rtl/>
        </w:rPr>
        <w:t>היו"ר לימור מגן תלם:</w:t>
      </w:r>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w:t>
      </w:r>
      <w:r>
        <w:rPr>
          <w:rtl/>
        </w:rPr>
        <w:t xml:space="preserve">   </w:t>
      </w:r>
      <w:bookmarkEnd w:id="809"/>
    </w:p>
    <w:p w:rsidR="001A287D" w:rsidRDefault="001A287D" w:rsidP="001A287D">
      <w:pPr>
        <w:pStyle w:val="KeepWithNext"/>
        <w:rPr>
          <w:rtl/>
          <w:lang w:eastAsia="he-IL"/>
        </w:rPr>
      </w:pPr>
    </w:p>
    <w:p w:rsidR="001A287D" w:rsidRDefault="001A287D" w:rsidP="001A287D">
      <w:pPr>
        <w:rPr>
          <w:rtl/>
          <w:lang w:eastAsia="he-IL"/>
        </w:rPr>
      </w:pPr>
      <w:r>
        <w:rPr>
          <w:rFonts w:hint="cs"/>
          <w:rtl/>
          <w:lang w:eastAsia="he-IL"/>
        </w:rPr>
        <w:t xml:space="preserve">אני מביאה להצבעה את </w:t>
      </w:r>
      <w:bookmarkStart w:id="810" w:name="_ETM_Q1_2881753"/>
      <w:bookmarkEnd w:id="810"/>
      <w:r>
        <w:rPr>
          <w:rFonts w:hint="cs"/>
          <w:rtl/>
          <w:lang w:eastAsia="he-IL"/>
        </w:rPr>
        <w:t>תקנה מספר 4. מי בעד?</w:t>
      </w:r>
      <w:bookmarkStart w:id="811" w:name="_ETM_Q1_2885593"/>
      <w:bookmarkEnd w:id="811"/>
    </w:p>
    <w:p w:rsidR="001A287D" w:rsidRDefault="001A287D" w:rsidP="001A287D">
      <w:pPr>
        <w:rPr>
          <w:rtl/>
          <w:lang w:eastAsia="he-IL"/>
        </w:rPr>
      </w:pPr>
      <w:bookmarkStart w:id="812" w:name="_ETM_Q1_2885785"/>
      <w:bookmarkEnd w:id="812"/>
    </w:p>
    <w:p w:rsidR="001A287D" w:rsidRDefault="001A287D" w:rsidP="001A287D">
      <w:pPr>
        <w:pStyle w:val="af1"/>
        <w:keepNext/>
        <w:rPr>
          <w:rtl/>
          <w:lang w:eastAsia="he-IL"/>
        </w:rPr>
      </w:pPr>
      <w:r>
        <w:rPr>
          <w:rtl/>
          <w:lang w:eastAsia="he-IL"/>
        </w:rPr>
        <w:t>הצבעה</w:t>
      </w:r>
    </w:p>
    <w:p w:rsidR="001A287D" w:rsidRDefault="001A287D" w:rsidP="001A287D">
      <w:pPr>
        <w:pStyle w:val="--"/>
        <w:keepNext/>
        <w:rPr>
          <w:rtl/>
          <w:lang w:eastAsia="he-IL"/>
        </w:rPr>
      </w:pPr>
    </w:p>
    <w:p w:rsidR="001A287D" w:rsidRDefault="001A287D" w:rsidP="001A287D">
      <w:pPr>
        <w:pStyle w:val="--"/>
        <w:keepNext/>
        <w:rPr>
          <w:rtl/>
          <w:lang w:eastAsia="he-IL"/>
        </w:rPr>
      </w:pPr>
      <w:r>
        <w:rPr>
          <w:rtl/>
          <w:lang w:eastAsia="he-IL"/>
        </w:rPr>
        <w:t xml:space="preserve">בעד – </w:t>
      </w:r>
      <w:r>
        <w:rPr>
          <w:rFonts w:hint="cs"/>
          <w:rtl/>
          <w:lang w:eastAsia="he-IL"/>
        </w:rPr>
        <w:t>1</w:t>
      </w:r>
    </w:p>
    <w:p w:rsidR="001A287D" w:rsidRDefault="001A287D" w:rsidP="001A287D">
      <w:pPr>
        <w:pStyle w:val="--"/>
        <w:keepNext/>
        <w:rPr>
          <w:rtl/>
          <w:lang w:eastAsia="he-IL"/>
        </w:rPr>
      </w:pPr>
      <w:r>
        <w:rPr>
          <w:rtl/>
          <w:lang w:eastAsia="he-IL"/>
        </w:rPr>
        <w:t xml:space="preserve">נגד – </w:t>
      </w:r>
      <w:r>
        <w:rPr>
          <w:rFonts w:hint="cs"/>
          <w:rtl/>
          <w:lang w:eastAsia="he-IL"/>
        </w:rPr>
        <w:t>אין</w:t>
      </w:r>
    </w:p>
    <w:p w:rsidR="001A287D" w:rsidRDefault="001A287D" w:rsidP="001A287D">
      <w:pPr>
        <w:pStyle w:val="--"/>
        <w:keepNext/>
        <w:rPr>
          <w:rtl/>
          <w:lang w:eastAsia="he-IL"/>
        </w:rPr>
      </w:pPr>
      <w:r>
        <w:rPr>
          <w:rtl/>
          <w:lang w:eastAsia="he-IL"/>
        </w:rPr>
        <w:t xml:space="preserve">נמנעים – </w:t>
      </w:r>
      <w:r>
        <w:rPr>
          <w:rFonts w:hint="cs"/>
          <w:rtl/>
          <w:lang w:eastAsia="he-IL"/>
        </w:rPr>
        <w:t>אין</w:t>
      </w:r>
    </w:p>
    <w:p w:rsidR="001A287D" w:rsidRDefault="001A287D" w:rsidP="001A287D">
      <w:pPr>
        <w:rPr>
          <w:rtl/>
          <w:lang w:eastAsia="he-IL"/>
        </w:rPr>
      </w:pPr>
    </w:p>
    <w:p w:rsidR="001A287D" w:rsidRDefault="001A287D" w:rsidP="001A287D">
      <w:pPr>
        <w:pStyle w:val="af6"/>
        <w:keepNext/>
        <w:rPr>
          <w:rtl/>
        </w:rPr>
      </w:pPr>
      <w:bookmarkStart w:id="813" w:name="ET_yor_6227_107"/>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 </w:t>
      </w:r>
      <w:r>
        <w:rPr>
          <w:rtl/>
        </w:rPr>
        <w:t>היו"ר לימור מגן תלם:</w:t>
      </w:r>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w:t>
      </w:r>
      <w:r>
        <w:rPr>
          <w:rtl/>
        </w:rPr>
        <w:t xml:space="preserve">   </w:t>
      </w:r>
      <w:bookmarkEnd w:id="813"/>
    </w:p>
    <w:p w:rsidR="001A287D" w:rsidRDefault="001A287D" w:rsidP="001A287D">
      <w:pPr>
        <w:pStyle w:val="KeepWithNext"/>
        <w:rPr>
          <w:rtl/>
          <w:lang w:eastAsia="he-IL"/>
        </w:rPr>
      </w:pPr>
    </w:p>
    <w:p w:rsidR="001A287D" w:rsidRDefault="001A287D" w:rsidP="001A287D">
      <w:pPr>
        <w:rPr>
          <w:rtl/>
          <w:lang w:eastAsia="he-IL"/>
        </w:rPr>
      </w:pPr>
      <w:r>
        <w:rPr>
          <w:rFonts w:hint="cs"/>
          <w:rtl/>
          <w:lang w:eastAsia="he-IL"/>
        </w:rPr>
        <w:t xml:space="preserve">פה אחד. תקנה מספר 4 אושרה. </w:t>
      </w:r>
      <w:bookmarkStart w:id="814" w:name="_ETM_Q1_2888901"/>
      <w:bookmarkEnd w:id="814"/>
      <w:r>
        <w:rPr>
          <w:rFonts w:hint="cs"/>
          <w:rtl/>
          <w:lang w:eastAsia="he-IL"/>
        </w:rPr>
        <w:t xml:space="preserve">5 בבקשה. </w:t>
      </w:r>
    </w:p>
    <w:p w:rsidR="001A287D" w:rsidRDefault="001A287D" w:rsidP="001A287D">
      <w:pPr>
        <w:rPr>
          <w:rtl/>
          <w:lang w:eastAsia="he-IL"/>
        </w:rPr>
      </w:pPr>
      <w:bookmarkStart w:id="815" w:name="_ETM_Q1_2888106"/>
      <w:bookmarkStart w:id="816" w:name="_ETM_Q1_2888222"/>
      <w:bookmarkStart w:id="817" w:name="_ETM_Q1_2889785"/>
      <w:bookmarkEnd w:id="815"/>
      <w:bookmarkEnd w:id="816"/>
      <w:bookmarkEnd w:id="817"/>
    </w:p>
    <w:p w:rsidR="001A287D" w:rsidRDefault="001A287D" w:rsidP="001A287D">
      <w:pPr>
        <w:pStyle w:val="af9"/>
        <w:keepNext/>
        <w:rPr>
          <w:rtl/>
          <w:lang w:eastAsia="he-IL"/>
        </w:rPr>
      </w:pPr>
      <w:bookmarkStart w:id="818" w:name="ET_guest_792082_108"/>
      <w:r w:rsidRPr="001A287D">
        <w:rPr>
          <w:rStyle w:val="TagStyle"/>
          <w:rtl/>
        </w:rPr>
        <w:t xml:space="preserve"> &lt;&lt; אורח &gt;&gt; </w:t>
      </w:r>
      <w:r>
        <w:rPr>
          <w:rtl/>
          <w:lang w:eastAsia="he-IL"/>
        </w:rPr>
        <w:t>שירה סופר:</w:t>
      </w:r>
      <w:r w:rsidRPr="001A287D">
        <w:rPr>
          <w:rStyle w:val="TagStyle"/>
          <w:rtl/>
        </w:rPr>
        <w:t xml:space="preserve"> &lt;&lt; אורח &gt;&gt;</w:t>
      </w:r>
      <w:r>
        <w:rPr>
          <w:rtl/>
          <w:lang w:eastAsia="he-IL"/>
        </w:rPr>
        <w:t xml:space="preserve">   </w:t>
      </w:r>
      <w:bookmarkEnd w:id="818"/>
    </w:p>
    <w:p w:rsidR="001A287D" w:rsidRDefault="001A287D" w:rsidP="001A287D">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6479"/>
      </w:tblGrid>
      <w:tr w:rsidR="001A287D" w:rsidTr="001A287D">
        <w:trPr>
          <w:cantSplit/>
          <w:trHeight w:val="60"/>
        </w:trPr>
        <w:tc>
          <w:tcPr>
            <w:tcW w:w="1733" w:type="dxa"/>
            <w:hideMark/>
          </w:tcPr>
          <w:p w:rsidR="001A287D" w:rsidRDefault="001A287D">
            <w:pPr>
              <w:pStyle w:val="TableSideHeading"/>
              <w:keepLines w:val="0"/>
              <w:spacing w:line="240" w:lineRule="auto"/>
              <w:rPr>
                <w:rFonts w:ascii="David" w:hAnsi="David"/>
                <w:sz w:val="24"/>
                <w:szCs w:val="24"/>
              </w:rPr>
            </w:pPr>
            <w:bookmarkStart w:id="819" w:name="_ETM_Q1_2890674"/>
            <w:bookmarkStart w:id="820" w:name="_ETM_Q1_2890746"/>
            <w:bookmarkEnd w:id="819"/>
            <w:bookmarkEnd w:id="820"/>
            <w:r>
              <w:rPr>
                <w:rFonts w:ascii="David" w:hAnsi="David"/>
                <w:sz w:val="24"/>
                <w:szCs w:val="24"/>
                <w:rtl/>
              </w:rPr>
              <w:t>מסירה למיתקן קליטה</w:t>
            </w:r>
          </w:p>
        </w:tc>
        <w:tc>
          <w:tcPr>
            <w:tcW w:w="810" w:type="dxa"/>
          </w:tcPr>
          <w:p w:rsidR="001A287D" w:rsidRDefault="001A287D" w:rsidP="001A287D">
            <w:pPr>
              <w:pStyle w:val="TableText"/>
              <w:keepLines w:val="0"/>
              <w:spacing w:line="240" w:lineRule="auto"/>
              <w:textAlignment w:val="auto"/>
              <w:rPr>
                <w:rFonts w:ascii="David" w:hAnsi="David"/>
                <w:sz w:val="24"/>
                <w:szCs w:val="24"/>
              </w:rPr>
            </w:pPr>
            <w:r>
              <w:rPr>
                <w:rFonts w:ascii="David" w:hAnsi="David" w:hint="cs"/>
                <w:sz w:val="24"/>
                <w:szCs w:val="24"/>
                <w:rtl/>
              </w:rPr>
              <w:t>5.</w:t>
            </w:r>
          </w:p>
        </w:tc>
        <w:tc>
          <w:tcPr>
            <w:tcW w:w="6479" w:type="dxa"/>
            <w:hideMark/>
          </w:tcPr>
          <w:p w:rsidR="001A287D" w:rsidRDefault="001A287D">
            <w:pPr>
              <w:pStyle w:val="TableBlock"/>
              <w:keepLines w:val="0"/>
              <w:spacing w:line="240" w:lineRule="auto"/>
              <w:rPr>
                <w:rFonts w:ascii="David" w:hAnsi="David"/>
                <w:sz w:val="24"/>
                <w:szCs w:val="24"/>
              </w:rPr>
            </w:pPr>
            <w:r>
              <w:rPr>
                <w:rFonts w:ascii="David" w:hAnsi="David"/>
                <w:sz w:val="24"/>
                <w:szCs w:val="24"/>
                <w:rtl/>
              </w:rPr>
              <w:t>קברניט כלי השיט יוודא כי חומר מדלל אוזון והתקן המכיל חומר כאמור, יימסרו, למיתקן קליטה בהתאם להוראות פרק ו' של חלק זה.</w:t>
            </w:r>
          </w:p>
        </w:tc>
      </w:tr>
    </w:tbl>
    <w:p w:rsidR="001A287D" w:rsidRPr="001A287D" w:rsidRDefault="001A287D" w:rsidP="001A287D">
      <w:pPr>
        <w:rPr>
          <w:rtl/>
          <w:lang w:eastAsia="he-IL"/>
        </w:rPr>
      </w:pPr>
    </w:p>
    <w:p w:rsidR="001A287D" w:rsidRDefault="001A287D" w:rsidP="001A287D">
      <w:pPr>
        <w:rPr>
          <w:rtl/>
          <w:lang w:eastAsia="he-IL"/>
        </w:rPr>
      </w:pPr>
      <w:bookmarkStart w:id="821" w:name="_ETM_Q1_2889269"/>
      <w:bookmarkStart w:id="822" w:name="_ETM_Q1_2889403"/>
      <w:bookmarkEnd w:id="821"/>
      <w:bookmarkEnd w:id="822"/>
      <w:r>
        <w:rPr>
          <w:rFonts w:hint="cs"/>
          <w:rtl/>
          <w:lang w:eastAsia="he-IL"/>
        </w:rPr>
        <w:t>אני מחדדת ש"לאחר הסרתם" נמחק בשביל הבהירות והדיוק</w:t>
      </w:r>
      <w:bookmarkStart w:id="823" w:name="_ETM_Q1_2911820"/>
      <w:bookmarkEnd w:id="823"/>
      <w:r>
        <w:rPr>
          <w:rFonts w:hint="cs"/>
          <w:rtl/>
          <w:lang w:eastAsia="he-IL"/>
        </w:rPr>
        <w:t xml:space="preserve">. מאחר שהסרה יכולה להתייחס להתקן אבל לא לחומר. זה לא כל כך מתאים מבחינת המינוח. המשמעות נשארת. </w:t>
      </w:r>
    </w:p>
    <w:p w:rsidR="001A287D" w:rsidRDefault="001A287D" w:rsidP="001A287D">
      <w:pPr>
        <w:rPr>
          <w:rtl/>
          <w:lang w:eastAsia="he-IL"/>
        </w:rPr>
      </w:pPr>
    </w:p>
    <w:p w:rsidR="001A287D" w:rsidRDefault="001A287D" w:rsidP="001A287D">
      <w:pPr>
        <w:pStyle w:val="af6"/>
        <w:keepNext/>
        <w:rPr>
          <w:rtl/>
        </w:rPr>
      </w:pPr>
      <w:bookmarkStart w:id="824" w:name="ET_yor_6227_109"/>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 </w:t>
      </w:r>
      <w:r>
        <w:rPr>
          <w:rtl/>
        </w:rPr>
        <w:t>היו"ר לימור מגן תלם:</w:t>
      </w:r>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w:t>
      </w:r>
      <w:r>
        <w:rPr>
          <w:rtl/>
        </w:rPr>
        <w:t xml:space="preserve">   </w:t>
      </w:r>
      <w:bookmarkEnd w:id="824"/>
    </w:p>
    <w:p w:rsidR="001A287D" w:rsidRDefault="001A287D" w:rsidP="001A287D">
      <w:pPr>
        <w:pStyle w:val="KeepWithNext"/>
        <w:rPr>
          <w:rtl/>
          <w:lang w:eastAsia="he-IL"/>
        </w:rPr>
      </w:pPr>
    </w:p>
    <w:p w:rsidR="001A287D" w:rsidRDefault="001A287D" w:rsidP="001A287D">
      <w:pPr>
        <w:rPr>
          <w:rtl/>
          <w:lang w:eastAsia="he-IL"/>
        </w:rPr>
      </w:pPr>
      <w:r>
        <w:rPr>
          <w:rFonts w:hint="cs"/>
          <w:rtl/>
          <w:lang w:eastAsia="he-IL"/>
        </w:rPr>
        <w:t xml:space="preserve">בסדר גמור. </w:t>
      </w:r>
      <w:bookmarkStart w:id="825" w:name="_ETM_Q1_2916977"/>
      <w:bookmarkEnd w:id="825"/>
      <w:r>
        <w:rPr>
          <w:rFonts w:hint="cs"/>
          <w:rtl/>
          <w:lang w:eastAsia="he-IL"/>
        </w:rPr>
        <w:t>אם כך, אני מביאה להצבעה את תקנה 5. מי בעד?</w:t>
      </w:r>
    </w:p>
    <w:p w:rsidR="001A287D" w:rsidRDefault="001A287D" w:rsidP="001A287D">
      <w:pPr>
        <w:rPr>
          <w:rtl/>
          <w:lang w:eastAsia="he-IL"/>
        </w:rPr>
      </w:pPr>
      <w:bookmarkStart w:id="826" w:name="_ETM_Q1_2920840"/>
      <w:bookmarkEnd w:id="826"/>
    </w:p>
    <w:p w:rsidR="001A287D" w:rsidRDefault="001A287D" w:rsidP="001A287D">
      <w:pPr>
        <w:pStyle w:val="af1"/>
        <w:keepNext/>
        <w:rPr>
          <w:rtl/>
          <w:lang w:eastAsia="he-IL"/>
        </w:rPr>
      </w:pPr>
      <w:bookmarkStart w:id="827" w:name="_ETM_Q1_2921116"/>
      <w:bookmarkStart w:id="828" w:name="_ETM_Q1_2921140"/>
      <w:bookmarkStart w:id="829" w:name="_ETM_Q1_2921207"/>
      <w:bookmarkEnd w:id="827"/>
      <w:bookmarkEnd w:id="828"/>
      <w:bookmarkEnd w:id="829"/>
      <w:r>
        <w:rPr>
          <w:rtl/>
          <w:lang w:eastAsia="he-IL"/>
        </w:rPr>
        <w:t>הצבעה</w:t>
      </w:r>
    </w:p>
    <w:p w:rsidR="001A287D" w:rsidRDefault="001A287D" w:rsidP="001A287D">
      <w:pPr>
        <w:pStyle w:val="--"/>
        <w:keepNext/>
        <w:rPr>
          <w:rtl/>
          <w:lang w:eastAsia="he-IL"/>
        </w:rPr>
      </w:pPr>
    </w:p>
    <w:p w:rsidR="001A287D" w:rsidRDefault="001A287D" w:rsidP="001A287D">
      <w:pPr>
        <w:pStyle w:val="--"/>
        <w:keepNext/>
        <w:rPr>
          <w:rtl/>
          <w:lang w:eastAsia="he-IL"/>
        </w:rPr>
      </w:pPr>
      <w:r>
        <w:rPr>
          <w:rtl/>
          <w:lang w:eastAsia="he-IL"/>
        </w:rPr>
        <w:t xml:space="preserve">בעד – </w:t>
      </w:r>
      <w:r>
        <w:rPr>
          <w:rFonts w:hint="cs"/>
          <w:rtl/>
          <w:lang w:eastAsia="he-IL"/>
        </w:rPr>
        <w:t>1</w:t>
      </w:r>
    </w:p>
    <w:p w:rsidR="001A287D" w:rsidRDefault="001A287D" w:rsidP="001A287D">
      <w:pPr>
        <w:pStyle w:val="--"/>
        <w:keepNext/>
        <w:rPr>
          <w:rtl/>
          <w:lang w:eastAsia="he-IL"/>
        </w:rPr>
      </w:pPr>
      <w:r>
        <w:rPr>
          <w:rtl/>
          <w:lang w:eastAsia="he-IL"/>
        </w:rPr>
        <w:t xml:space="preserve">נגד – </w:t>
      </w:r>
      <w:r>
        <w:rPr>
          <w:rFonts w:hint="cs"/>
          <w:rtl/>
          <w:lang w:eastAsia="he-IL"/>
        </w:rPr>
        <w:t>אין</w:t>
      </w:r>
    </w:p>
    <w:p w:rsidR="001A287D" w:rsidRDefault="001A287D" w:rsidP="001A287D">
      <w:pPr>
        <w:pStyle w:val="--"/>
        <w:keepNext/>
        <w:rPr>
          <w:rtl/>
          <w:lang w:eastAsia="he-IL"/>
        </w:rPr>
      </w:pPr>
      <w:r>
        <w:rPr>
          <w:rtl/>
          <w:lang w:eastAsia="he-IL"/>
        </w:rPr>
        <w:t xml:space="preserve">נמנעים – </w:t>
      </w:r>
      <w:r>
        <w:rPr>
          <w:rFonts w:hint="cs"/>
          <w:rtl/>
          <w:lang w:eastAsia="he-IL"/>
        </w:rPr>
        <w:t>אין</w:t>
      </w:r>
    </w:p>
    <w:p w:rsidR="001A287D" w:rsidRDefault="001A287D" w:rsidP="001A287D">
      <w:pPr>
        <w:rPr>
          <w:rtl/>
          <w:lang w:eastAsia="he-IL"/>
        </w:rPr>
      </w:pPr>
      <w:bookmarkStart w:id="830" w:name="_ETM_Q1_2920137"/>
      <w:bookmarkStart w:id="831" w:name="_ETM_Q1_2921417"/>
      <w:bookmarkStart w:id="832" w:name="_ETM_Q1_2921592"/>
      <w:bookmarkEnd w:id="830"/>
      <w:bookmarkEnd w:id="831"/>
      <w:bookmarkEnd w:id="832"/>
    </w:p>
    <w:p w:rsidR="001A287D" w:rsidRDefault="001A287D" w:rsidP="001A287D">
      <w:pPr>
        <w:pStyle w:val="af6"/>
        <w:keepNext/>
        <w:rPr>
          <w:rtl/>
        </w:rPr>
      </w:pPr>
      <w:bookmarkStart w:id="833" w:name="ET_yor_6227_110"/>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 </w:t>
      </w:r>
      <w:r>
        <w:rPr>
          <w:rtl/>
        </w:rPr>
        <w:t>היו"ר לימור מגן תלם:</w:t>
      </w:r>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w:t>
      </w:r>
      <w:r>
        <w:rPr>
          <w:rtl/>
        </w:rPr>
        <w:t xml:space="preserve">   </w:t>
      </w:r>
      <w:bookmarkEnd w:id="833"/>
    </w:p>
    <w:p w:rsidR="001A287D" w:rsidRDefault="001A287D" w:rsidP="001A287D">
      <w:pPr>
        <w:pStyle w:val="KeepWithNext"/>
        <w:rPr>
          <w:rtl/>
          <w:lang w:eastAsia="he-IL"/>
        </w:rPr>
      </w:pPr>
    </w:p>
    <w:p w:rsidR="001A287D" w:rsidRDefault="001A287D" w:rsidP="001A287D">
      <w:pPr>
        <w:rPr>
          <w:rtl/>
          <w:lang w:eastAsia="he-IL"/>
        </w:rPr>
      </w:pPr>
      <w:bookmarkStart w:id="834" w:name="_ETM_Q1_2922759"/>
      <w:bookmarkEnd w:id="834"/>
      <w:r>
        <w:rPr>
          <w:rFonts w:hint="cs"/>
          <w:rtl/>
          <w:lang w:eastAsia="he-IL"/>
        </w:rPr>
        <w:t xml:space="preserve">פה </w:t>
      </w:r>
      <w:bookmarkStart w:id="835" w:name="_ETM_Q1_2923530"/>
      <w:bookmarkEnd w:id="835"/>
      <w:r>
        <w:rPr>
          <w:rFonts w:hint="cs"/>
          <w:rtl/>
          <w:lang w:eastAsia="he-IL"/>
        </w:rPr>
        <w:t xml:space="preserve">אחד. תקנה 5 אושרה. </w:t>
      </w:r>
    </w:p>
    <w:p w:rsidR="001A287D" w:rsidRDefault="001A287D" w:rsidP="001A287D">
      <w:pPr>
        <w:rPr>
          <w:rtl/>
          <w:lang w:eastAsia="he-IL"/>
        </w:rPr>
      </w:pPr>
      <w:bookmarkStart w:id="836" w:name="_ETM_Q1_2924037"/>
      <w:bookmarkStart w:id="837" w:name="_ETM_Q1_2924225"/>
      <w:bookmarkStart w:id="838" w:name="_ETM_Q1_2925126"/>
      <w:bookmarkEnd w:id="836"/>
      <w:bookmarkEnd w:id="837"/>
      <w:bookmarkEnd w:id="838"/>
    </w:p>
    <w:p w:rsidR="001A287D" w:rsidRDefault="001A287D" w:rsidP="001A287D">
      <w:pPr>
        <w:pStyle w:val="af9"/>
        <w:keepNext/>
        <w:rPr>
          <w:rtl/>
          <w:lang w:eastAsia="he-IL"/>
        </w:rPr>
      </w:pPr>
      <w:bookmarkStart w:id="839" w:name="ET_guest_792082_111"/>
      <w:r w:rsidRPr="001A287D">
        <w:rPr>
          <w:rStyle w:val="TagStyle"/>
          <w:rtl/>
        </w:rPr>
        <w:t xml:space="preserve"> &lt;&lt; אורח &gt;&gt; </w:t>
      </w:r>
      <w:r>
        <w:rPr>
          <w:rtl/>
          <w:lang w:eastAsia="he-IL"/>
        </w:rPr>
        <w:t>שירה סופר:</w:t>
      </w:r>
      <w:r w:rsidRPr="001A287D">
        <w:rPr>
          <w:rStyle w:val="TagStyle"/>
          <w:rtl/>
        </w:rPr>
        <w:t xml:space="preserve"> &lt;&lt; אורח &gt;&gt;</w:t>
      </w:r>
      <w:r>
        <w:rPr>
          <w:rtl/>
          <w:lang w:eastAsia="he-IL"/>
        </w:rPr>
        <w:t xml:space="preserve">   </w:t>
      </w:r>
      <w:bookmarkEnd w:id="839"/>
    </w:p>
    <w:p w:rsidR="001A287D" w:rsidRDefault="001A287D" w:rsidP="001A287D">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6479"/>
      </w:tblGrid>
      <w:tr w:rsidR="001A287D" w:rsidTr="001A287D">
        <w:trPr>
          <w:cantSplit/>
          <w:trHeight w:val="60"/>
        </w:trPr>
        <w:tc>
          <w:tcPr>
            <w:tcW w:w="1733" w:type="dxa"/>
            <w:hideMark/>
          </w:tcPr>
          <w:p w:rsidR="001A287D" w:rsidRDefault="001A287D">
            <w:pPr>
              <w:pStyle w:val="TableBlock"/>
              <w:spacing w:line="240" w:lineRule="auto"/>
              <w:jc w:val="left"/>
              <w:rPr>
                <w:rFonts w:ascii="David" w:hAnsi="David"/>
                <w:sz w:val="24"/>
                <w:szCs w:val="24"/>
              </w:rPr>
            </w:pPr>
            <w:bookmarkStart w:id="840" w:name="_ETM_Q1_2926066"/>
            <w:bookmarkStart w:id="841" w:name="_ETM_Q1_2926139"/>
            <w:bookmarkEnd w:id="840"/>
            <w:bookmarkEnd w:id="841"/>
            <w:r>
              <w:rPr>
                <w:rFonts w:ascii="David" w:hAnsi="David"/>
                <w:sz w:val="24"/>
                <w:szCs w:val="24"/>
                <w:rtl/>
              </w:rPr>
              <w:t>רישום של התקן  המכיל חומר מדלל אוזון</w:t>
            </w:r>
          </w:p>
        </w:tc>
        <w:tc>
          <w:tcPr>
            <w:tcW w:w="810" w:type="dxa"/>
          </w:tcPr>
          <w:p w:rsidR="001A287D" w:rsidRDefault="001A287D" w:rsidP="001A287D">
            <w:pPr>
              <w:pStyle w:val="TableText"/>
              <w:keepLines w:val="0"/>
              <w:spacing w:line="240" w:lineRule="auto"/>
              <w:textAlignment w:val="auto"/>
              <w:rPr>
                <w:rFonts w:ascii="David" w:hAnsi="David"/>
                <w:sz w:val="24"/>
                <w:szCs w:val="24"/>
                <w:rtl/>
              </w:rPr>
            </w:pPr>
            <w:r>
              <w:rPr>
                <w:rFonts w:ascii="David" w:hAnsi="David" w:hint="cs"/>
                <w:sz w:val="24"/>
                <w:szCs w:val="24"/>
                <w:rtl/>
              </w:rPr>
              <w:t>6.</w:t>
            </w:r>
          </w:p>
        </w:tc>
        <w:tc>
          <w:tcPr>
            <w:tcW w:w="6479" w:type="dxa"/>
            <w:hideMark/>
          </w:tcPr>
          <w:p w:rsidR="001A287D" w:rsidRDefault="001A287D">
            <w:pPr>
              <w:pStyle w:val="TableBlock"/>
              <w:keepLines w:val="0"/>
              <w:spacing w:line="240" w:lineRule="auto"/>
              <w:rPr>
                <w:rFonts w:ascii="David" w:hAnsi="David"/>
                <w:sz w:val="24"/>
                <w:szCs w:val="24"/>
              </w:rPr>
            </w:pPr>
            <w:r>
              <w:rPr>
                <w:rFonts w:ascii="David" w:hAnsi="David"/>
                <w:sz w:val="24"/>
                <w:szCs w:val="24"/>
                <w:rtl/>
              </w:rPr>
              <w:t xml:space="preserve">קברניט של כלי שיט, החייב בתעודה בין-לאומית למניעת זיהום אוויר, ושבו התקן המכיל חומר מדלל אוזון, יוודא כי נערך רישום של כל התקן המכיל חומר מדלל אוזון בתוספת לתעודה האמורה. </w:t>
            </w:r>
          </w:p>
        </w:tc>
      </w:tr>
    </w:tbl>
    <w:p w:rsidR="001A287D" w:rsidRDefault="001A287D" w:rsidP="001A287D">
      <w:pPr>
        <w:rPr>
          <w:rtl/>
          <w:lang w:eastAsia="he-IL"/>
        </w:rPr>
      </w:pPr>
    </w:p>
    <w:p w:rsidR="001A287D" w:rsidRDefault="001A287D" w:rsidP="001A287D">
      <w:pPr>
        <w:pStyle w:val="af6"/>
        <w:keepNext/>
        <w:rPr>
          <w:rtl/>
        </w:rPr>
      </w:pPr>
      <w:bookmarkStart w:id="842" w:name="ET_yor_6227_112"/>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 </w:t>
      </w:r>
      <w:r>
        <w:rPr>
          <w:rtl/>
        </w:rPr>
        <w:t>היו"ר לימור מגן תלם:</w:t>
      </w:r>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w:t>
      </w:r>
      <w:r>
        <w:rPr>
          <w:rtl/>
        </w:rPr>
        <w:t xml:space="preserve">   </w:t>
      </w:r>
      <w:bookmarkEnd w:id="842"/>
    </w:p>
    <w:p w:rsidR="001A287D" w:rsidRDefault="001A287D" w:rsidP="001A287D">
      <w:pPr>
        <w:pStyle w:val="KeepWithNext"/>
        <w:rPr>
          <w:rtl/>
          <w:lang w:eastAsia="he-IL"/>
        </w:rPr>
      </w:pPr>
    </w:p>
    <w:p w:rsidR="001A287D" w:rsidRDefault="001A287D" w:rsidP="001A287D">
      <w:pPr>
        <w:rPr>
          <w:rtl/>
          <w:lang w:eastAsia="he-IL"/>
        </w:rPr>
      </w:pPr>
      <w:r>
        <w:rPr>
          <w:rFonts w:hint="cs"/>
          <w:rtl/>
          <w:lang w:eastAsia="he-IL"/>
        </w:rPr>
        <w:t>מי בעד תקנה 6?</w:t>
      </w:r>
    </w:p>
    <w:p w:rsidR="001A287D" w:rsidRDefault="001A287D" w:rsidP="001A287D">
      <w:pPr>
        <w:rPr>
          <w:rtl/>
          <w:lang w:eastAsia="he-IL"/>
        </w:rPr>
      </w:pPr>
      <w:bookmarkStart w:id="843" w:name="_ETM_Q1_2943055"/>
      <w:bookmarkStart w:id="844" w:name="_ETM_Q1_2943235"/>
      <w:bookmarkEnd w:id="843"/>
      <w:bookmarkEnd w:id="844"/>
    </w:p>
    <w:p w:rsidR="001A287D" w:rsidRDefault="001A287D" w:rsidP="001A287D">
      <w:pPr>
        <w:pStyle w:val="af1"/>
        <w:keepNext/>
        <w:rPr>
          <w:rtl/>
          <w:lang w:eastAsia="he-IL"/>
        </w:rPr>
      </w:pPr>
      <w:bookmarkStart w:id="845" w:name="_ETM_Q1_2943487"/>
      <w:bookmarkStart w:id="846" w:name="_ETM_Q1_2943595"/>
      <w:bookmarkEnd w:id="845"/>
      <w:bookmarkEnd w:id="846"/>
      <w:r>
        <w:rPr>
          <w:rtl/>
          <w:lang w:eastAsia="he-IL"/>
        </w:rPr>
        <w:t>הצבעה</w:t>
      </w:r>
    </w:p>
    <w:p w:rsidR="001A287D" w:rsidRDefault="001A287D" w:rsidP="001A287D">
      <w:pPr>
        <w:pStyle w:val="--"/>
        <w:keepNext/>
        <w:rPr>
          <w:rtl/>
          <w:lang w:eastAsia="he-IL"/>
        </w:rPr>
      </w:pPr>
    </w:p>
    <w:p w:rsidR="001A287D" w:rsidRDefault="001A287D" w:rsidP="001A287D">
      <w:pPr>
        <w:pStyle w:val="--"/>
        <w:keepNext/>
        <w:rPr>
          <w:rtl/>
          <w:lang w:eastAsia="he-IL"/>
        </w:rPr>
      </w:pPr>
      <w:r>
        <w:rPr>
          <w:rtl/>
          <w:lang w:eastAsia="he-IL"/>
        </w:rPr>
        <w:t xml:space="preserve">בעד – </w:t>
      </w:r>
      <w:r>
        <w:rPr>
          <w:rFonts w:hint="cs"/>
          <w:rtl/>
          <w:lang w:eastAsia="he-IL"/>
        </w:rPr>
        <w:t>1</w:t>
      </w:r>
    </w:p>
    <w:p w:rsidR="001A287D" w:rsidRDefault="001A287D" w:rsidP="001A287D">
      <w:pPr>
        <w:pStyle w:val="--"/>
        <w:keepNext/>
        <w:rPr>
          <w:rtl/>
          <w:lang w:eastAsia="he-IL"/>
        </w:rPr>
      </w:pPr>
      <w:r>
        <w:rPr>
          <w:rtl/>
          <w:lang w:eastAsia="he-IL"/>
        </w:rPr>
        <w:t xml:space="preserve">נגד – </w:t>
      </w:r>
      <w:r>
        <w:rPr>
          <w:rFonts w:hint="cs"/>
          <w:rtl/>
          <w:lang w:eastAsia="he-IL"/>
        </w:rPr>
        <w:t>אין</w:t>
      </w:r>
    </w:p>
    <w:p w:rsidR="001A287D" w:rsidRDefault="001A287D" w:rsidP="001A287D">
      <w:pPr>
        <w:pStyle w:val="--"/>
        <w:keepNext/>
        <w:rPr>
          <w:rtl/>
          <w:lang w:eastAsia="he-IL"/>
        </w:rPr>
      </w:pPr>
      <w:r>
        <w:rPr>
          <w:rtl/>
          <w:lang w:eastAsia="he-IL"/>
        </w:rPr>
        <w:t xml:space="preserve">נמנעים – </w:t>
      </w:r>
      <w:r>
        <w:rPr>
          <w:rFonts w:hint="cs"/>
          <w:rtl/>
          <w:lang w:eastAsia="he-IL"/>
        </w:rPr>
        <w:t>אין</w:t>
      </w:r>
    </w:p>
    <w:p w:rsidR="001A287D" w:rsidRDefault="001A287D" w:rsidP="001A287D">
      <w:pPr>
        <w:rPr>
          <w:rtl/>
          <w:lang w:eastAsia="he-IL"/>
        </w:rPr>
      </w:pPr>
    </w:p>
    <w:p w:rsidR="001A287D" w:rsidRDefault="001A287D" w:rsidP="001A287D">
      <w:pPr>
        <w:pStyle w:val="af6"/>
        <w:keepNext/>
        <w:rPr>
          <w:rtl/>
        </w:rPr>
      </w:pPr>
      <w:bookmarkStart w:id="847" w:name="ET_yor_6227_113"/>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 </w:t>
      </w:r>
      <w:r>
        <w:rPr>
          <w:rtl/>
        </w:rPr>
        <w:t>היו"ר לימור מגן תלם:</w:t>
      </w:r>
      <w:r w:rsidRPr="001A287D">
        <w:rPr>
          <w:rStyle w:val="TagStyle"/>
          <w:rtl/>
        </w:rPr>
        <w:t xml:space="preserve"> &lt;&lt; </w:t>
      </w:r>
      <w:proofErr w:type="spellStart"/>
      <w:r w:rsidRPr="001A287D">
        <w:rPr>
          <w:rStyle w:val="TagStyle"/>
          <w:rtl/>
        </w:rPr>
        <w:t>יור</w:t>
      </w:r>
      <w:proofErr w:type="spellEnd"/>
      <w:r w:rsidRPr="001A287D">
        <w:rPr>
          <w:rStyle w:val="TagStyle"/>
          <w:rtl/>
        </w:rPr>
        <w:t xml:space="preserve"> &gt;&gt;</w:t>
      </w:r>
      <w:r>
        <w:rPr>
          <w:rtl/>
        </w:rPr>
        <w:t xml:space="preserve">   </w:t>
      </w:r>
      <w:bookmarkEnd w:id="847"/>
    </w:p>
    <w:p w:rsidR="001A287D" w:rsidRDefault="001A287D" w:rsidP="001A287D">
      <w:pPr>
        <w:pStyle w:val="KeepWithNext"/>
        <w:rPr>
          <w:rtl/>
          <w:lang w:eastAsia="he-IL"/>
        </w:rPr>
      </w:pPr>
    </w:p>
    <w:p w:rsidR="001A287D" w:rsidRDefault="00DB4E39" w:rsidP="001A287D">
      <w:pPr>
        <w:rPr>
          <w:rtl/>
          <w:lang w:eastAsia="he-IL"/>
        </w:rPr>
      </w:pPr>
      <w:r>
        <w:rPr>
          <w:rFonts w:hint="cs"/>
          <w:rtl/>
          <w:lang w:eastAsia="he-IL"/>
        </w:rPr>
        <w:t xml:space="preserve">פה אחד. </w:t>
      </w:r>
      <w:r w:rsidR="001A287D">
        <w:rPr>
          <w:rFonts w:hint="cs"/>
          <w:rtl/>
          <w:lang w:eastAsia="he-IL"/>
        </w:rPr>
        <w:t xml:space="preserve">תקנה 6 אושרה. </w:t>
      </w:r>
      <w:bookmarkStart w:id="848" w:name="_ETM_Q1_2944333"/>
      <w:bookmarkStart w:id="849" w:name="_ETM_Q1_2949533"/>
      <w:bookmarkEnd w:id="848"/>
      <w:bookmarkEnd w:id="849"/>
    </w:p>
    <w:p w:rsidR="00DB4E39" w:rsidRDefault="00DB4E39" w:rsidP="001A287D">
      <w:pPr>
        <w:rPr>
          <w:rtl/>
          <w:lang w:eastAsia="he-IL"/>
        </w:rPr>
      </w:pPr>
      <w:bookmarkStart w:id="850" w:name="_ETM_Q1_2949659"/>
      <w:bookmarkEnd w:id="850"/>
    </w:p>
    <w:p w:rsidR="00DB4E39" w:rsidRDefault="00DB4E39" w:rsidP="00DB4E39">
      <w:pPr>
        <w:pStyle w:val="af9"/>
        <w:keepNext/>
        <w:rPr>
          <w:rtl/>
          <w:lang w:eastAsia="he-IL"/>
        </w:rPr>
      </w:pPr>
      <w:bookmarkStart w:id="851" w:name="ET_guest_792082_114"/>
      <w:r w:rsidRPr="00DB4E39">
        <w:rPr>
          <w:rStyle w:val="TagStyle"/>
          <w:rtl/>
        </w:rPr>
        <w:t xml:space="preserve"> &lt;&lt; אורח &gt;&gt; </w:t>
      </w:r>
      <w:r>
        <w:rPr>
          <w:rtl/>
          <w:lang w:eastAsia="he-IL"/>
        </w:rPr>
        <w:t>שירה סופר:</w:t>
      </w:r>
      <w:r w:rsidRPr="00DB4E39">
        <w:rPr>
          <w:rStyle w:val="TagStyle"/>
          <w:rtl/>
        </w:rPr>
        <w:t xml:space="preserve"> &lt;&lt; אורח &gt;&gt;</w:t>
      </w:r>
      <w:r>
        <w:rPr>
          <w:rtl/>
          <w:lang w:eastAsia="he-IL"/>
        </w:rPr>
        <w:t xml:space="preserve">   </w:t>
      </w:r>
      <w:bookmarkEnd w:id="851"/>
    </w:p>
    <w:p w:rsidR="00DB4E39" w:rsidRDefault="00DB4E39" w:rsidP="00DB4E39">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593"/>
        <w:gridCol w:w="5886"/>
      </w:tblGrid>
      <w:tr w:rsidR="00DB4E39" w:rsidTr="00DB4E39">
        <w:trPr>
          <w:cantSplit/>
          <w:trHeight w:val="60"/>
        </w:trPr>
        <w:tc>
          <w:tcPr>
            <w:tcW w:w="1733" w:type="dxa"/>
            <w:hideMark/>
          </w:tcPr>
          <w:p w:rsidR="00DB4E39" w:rsidRDefault="00DB4E39">
            <w:pPr>
              <w:pStyle w:val="TableSideHeading"/>
              <w:keepLines w:val="0"/>
              <w:spacing w:line="240" w:lineRule="auto"/>
              <w:rPr>
                <w:rFonts w:ascii="David" w:hAnsi="David"/>
                <w:sz w:val="24"/>
                <w:szCs w:val="24"/>
              </w:rPr>
            </w:pPr>
            <w:r>
              <w:rPr>
                <w:rFonts w:ascii="David" w:hAnsi="David"/>
                <w:sz w:val="24"/>
                <w:szCs w:val="24"/>
                <w:rtl/>
              </w:rPr>
              <w:t>רישום בפנקס חומרים מדללי אוזון</w:t>
            </w:r>
          </w:p>
        </w:tc>
        <w:tc>
          <w:tcPr>
            <w:tcW w:w="810" w:type="dxa"/>
          </w:tcPr>
          <w:p w:rsidR="00DB4E39" w:rsidRDefault="00DB4E39" w:rsidP="00DB4E39">
            <w:pPr>
              <w:pStyle w:val="TableText"/>
              <w:keepLines w:val="0"/>
              <w:spacing w:line="240" w:lineRule="auto"/>
              <w:textAlignment w:val="auto"/>
              <w:rPr>
                <w:rFonts w:ascii="David" w:hAnsi="David"/>
                <w:sz w:val="24"/>
                <w:szCs w:val="24"/>
              </w:rPr>
            </w:pPr>
            <w:r>
              <w:rPr>
                <w:rFonts w:ascii="David" w:hAnsi="David" w:hint="cs"/>
                <w:sz w:val="24"/>
                <w:szCs w:val="24"/>
                <w:rtl/>
              </w:rPr>
              <w:t>7.</w:t>
            </w:r>
          </w:p>
        </w:tc>
        <w:tc>
          <w:tcPr>
            <w:tcW w:w="6479" w:type="dxa"/>
            <w:gridSpan w:val="2"/>
            <w:hideMark/>
          </w:tcPr>
          <w:p w:rsidR="00DB4E39" w:rsidRDefault="00DB4E39" w:rsidP="00DB4E39">
            <w:pPr>
              <w:pStyle w:val="TableBlock"/>
              <w:numPr>
                <w:ilvl w:val="0"/>
                <w:numId w:val="14"/>
              </w:numPr>
              <w:tabs>
                <w:tab w:val="left" w:pos="624"/>
              </w:tabs>
              <w:spacing w:line="240" w:lineRule="auto"/>
              <w:textAlignment w:val="auto"/>
              <w:rPr>
                <w:rFonts w:ascii="David" w:hAnsi="David"/>
                <w:sz w:val="24"/>
                <w:szCs w:val="24"/>
              </w:rPr>
            </w:pPr>
            <w:r>
              <w:rPr>
                <w:rFonts w:ascii="David" w:hAnsi="David"/>
                <w:sz w:val="24"/>
                <w:szCs w:val="24"/>
                <w:rtl/>
              </w:rPr>
              <w:t xml:space="preserve">קברניט של כלי שיט, החייב בתעודה בין-לאומית למניעת זיהום אויר,  ושבו התקן המכיל חומר מדלל אוזון (בתקנה זו – ההתקן), יוודא כי בכלי השיט יימצא פנקס חומרים מדללי אוזון (בתקנה זו – הפנקס), וכי יירשמו בו הפרטים על אודות כל פעולה שבוצעה כמפורט להלן: </w:t>
            </w:r>
          </w:p>
        </w:tc>
      </w:tr>
      <w:tr w:rsidR="00DB4E39" w:rsidTr="00DB4E39">
        <w:trPr>
          <w:cantSplit/>
          <w:trHeight w:val="60"/>
        </w:trPr>
        <w:tc>
          <w:tcPr>
            <w:tcW w:w="1733" w:type="dxa"/>
          </w:tcPr>
          <w:p w:rsidR="00DB4E39" w:rsidRDefault="00DB4E39">
            <w:pPr>
              <w:pStyle w:val="TableSideHeading"/>
              <w:spacing w:line="240" w:lineRule="auto"/>
              <w:rPr>
                <w:rFonts w:ascii="David" w:hAnsi="David"/>
                <w:sz w:val="24"/>
                <w:szCs w:val="24"/>
              </w:rPr>
            </w:pPr>
          </w:p>
        </w:tc>
        <w:tc>
          <w:tcPr>
            <w:tcW w:w="810" w:type="dxa"/>
          </w:tcPr>
          <w:p w:rsidR="00DB4E39" w:rsidRDefault="00DB4E39">
            <w:pPr>
              <w:pStyle w:val="TableText"/>
              <w:spacing w:line="240" w:lineRule="auto"/>
              <w:rPr>
                <w:rFonts w:ascii="David" w:hAnsi="David"/>
                <w:sz w:val="24"/>
                <w:szCs w:val="24"/>
              </w:rPr>
            </w:pPr>
          </w:p>
        </w:tc>
        <w:tc>
          <w:tcPr>
            <w:tcW w:w="593" w:type="dxa"/>
          </w:tcPr>
          <w:p w:rsidR="00DB4E39" w:rsidRDefault="00DB4E39">
            <w:pPr>
              <w:pStyle w:val="TableText"/>
              <w:spacing w:line="240" w:lineRule="auto"/>
              <w:rPr>
                <w:rFonts w:ascii="David" w:hAnsi="David"/>
                <w:sz w:val="24"/>
                <w:szCs w:val="24"/>
              </w:rPr>
            </w:pPr>
          </w:p>
        </w:tc>
        <w:tc>
          <w:tcPr>
            <w:tcW w:w="5886" w:type="dxa"/>
            <w:hideMark/>
          </w:tcPr>
          <w:p w:rsidR="00DB4E39" w:rsidRDefault="00DB4E39" w:rsidP="00DB4E39">
            <w:pPr>
              <w:pStyle w:val="TableBlock"/>
              <w:numPr>
                <w:ilvl w:val="0"/>
                <w:numId w:val="15"/>
              </w:numPr>
              <w:tabs>
                <w:tab w:val="left" w:pos="624"/>
              </w:tabs>
              <w:spacing w:line="240" w:lineRule="auto"/>
              <w:textAlignment w:val="auto"/>
              <w:rPr>
                <w:rFonts w:ascii="David" w:hAnsi="David"/>
                <w:sz w:val="24"/>
                <w:szCs w:val="24"/>
              </w:rPr>
            </w:pPr>
            <w:r>
              <w:rPr>
                <w:rFonts w:ascii="David" w:hAnsi="David"/>
                <w:sz w:val="24"/>
                <w:szCs w:val="24"/>
                <w:rtl/>
              </w:rPr>
              <w:t xml:space="preserve">טעינה, מלאה או חלקית, של ההתקן; </w:t>
            </w:r>
          </w:p>
        </w:tc>
      </w:tr>
      <w:tr w:rsidR="00DB4E39" w:rsidTr="00DB4E39">
        <w:trPr>
          <w:cantSplit/>
          <w:trHeight w:val="60"/>
        </w:trPr>
        <w:tc>
          <w:tcPr>
            <w:tcW w:w="1733" w:type="dxa"/>
          </w:tcPr>
          <w:p w:rsidR="00DB4E39" w:rsidRDefault="00DB4E39">
            <w:pPr>
              <w:pStyle w:val="TableSideHeading"/>
              <w:spacing w:line="240" w:lineRule="auto"/>
              <w:rPr>
                <w:rFonts w:ascii="David" w:hAnsi="David"/>
                <w:sz w:val="24"/>
                <w:szCs w:val="24"/>
              </w:rPr>
            </w:pPr>
          </w:p>
        </w:tc>
        <w:tc>
          <w:tcPr>
            <w:tcW w:w="810" w:type="dxa"/>
          </w:tcPr>
          <w:p w:rsidR="00DB4E39" w:rsidRDefault="00DB4E39">
            <w:pPr>
              <w:pStyle w:val="TableText"/>
              <w:spacing w:line="240" w:lineRule="auto"/>
              <w:rPr>
                <w:rFonts w:ascii="David" w:hAnsi="David"/>
                <w:sz w:val="24"/>
                <w:szCs w:val="24"/>
              </w:rPr>
            </w:pPr>
          </w:p>
        </w:tc>
        <w:tc>
          <w:tcPr>
            <w:tcW w:w="593" w:type="dxa"/>
          </w:tcPr>
          <w:p w:rsidR="00DB4E39" w:rsidRDefault="00DB4E39">
            <w:pPr>
              <w:pStyle w:val="TableText"/>
              <w:spacing w:line="240" w:lineRule="auto"/>
              <w:rPr>
                <w:rFonts w:ascii="David" w:hAnsi="David"/>
                <w:sz w:val="24"/>
                <w:szCs w:val="24"/>
              </w:rPr>
            </w:pPr>
          </w:p>
        </w:tc>
        <w:tc>
          <w:tcPr>
            <w:tcW w:w="5886" w:type="dxa"/>
            <w:hideMark/>
          </w:tcPr>
          <w:p w:rsidR="00DB4E39" w:rsidRDefault="00DB4E39" w:rsidP="00DB4E39">
            <w:pPr>
              <w:pStyle w:val="TableBlock"/>
              <w:numPr>
                <w:ilvl w:val="0"/>
                <w:numId w:val="15"/>
              </w:numPr>
              <w:tabs>
                <w:tab w:val="left" w:pos="624"/>
              </w:tabs>
              <w:spacing w:line="240" w:lineRule="auto"/>
              <w:textAlignment w:val="auto"/>
              <w:rPr>
                <w:rFonts w:ascii="David" w:hAnsi="David"/>
                <w:sz w:val="24"/>
                <w:szCs w:val="24"/>
              </w:rPr>
            </w:pPr>
            <w:r>
              <w:rPr>
                <w:rFonts w:ascii="David" w:hAnsi="David"/>
                <w:sz w:val="24"/>
                <w:szCs w:val="24"/>
                <w:rtl/>
              </w:rPr>
              <w:t xml:space="preserve">תיקון או תחזוקה של ההתקן;  </w:t>
            </w:r>
          </w:p>
        </w:tc>
      </w:tr>
      <w:tr w:rsidR="00DB4E39" w:rsidTr="00DB4E39">
        <w:trPr>
          <w:cantSplit/>
          <w:trHeight w:val="60"/>
        </w:trPr>
        <w:tc>
          <w:tcPr>
            <w:tcW w:w="1733" w:type="dxa"/>
          </w:tcPr>
          <w:p w:rsidR="00DB4E39" w:rsidRDefault="00DB4E39">
            <w:pPr>
              <w:pStyle w:val="TableSideHeading"/>
              <w:spacing w:line="240" w:lineRule="auto"/>
              <w:rPr>
                <w:rFonts w:ascii="David" w:hAnsi="David"/>
                <w:sz w:val="24"/>
                <w:szCs w:val="24"/>
                <w:rtl/>
              </w:rPr>
            </w:pPr>
          </w:p>
        </w:tc>
        <w:tc>
          <w:tcPr>
            <w:tcW w:w="810" w:type="dxa"/>
          </w:tcPr>
          <w:p w:rsidR="00DB4E39" w:rsidRDefault="00DB4E39">
            <w:pPr>
              <w:pStyle w:val="TableText"/>
              <w:spacing w:line="240" w:lineRule="auto"/>
              <w:rPr>
                <w:rFonts w:ascii="David" w:hAnsi="David"/>
                <w:sz w:val="24"/>
                <w:szCs w:val="24"/>
              </w:rPr>
            </w:pPr>
          </w:p>
        </w:tc>
        <w:tc>
          <w:tcPr>
            <w:tcW w:w="593" w:type="dxa"/>
          </w:tcPr>
          <w:p w:rsidR="00DB4E39" w:rsidRDefault="00DB4E39">
            <w:pPr>
              <w:pStyle w:val="TableText"/>
              <w:spacing w:line="240" w:lineRule="auto"/>
              <w:rPr>
                <w:rFonts w:ascii="David" w:hAnsi="David"/>
                <w:sz w:val="24"/>
                <w:szCs w:val="24"/>
              </w:rPr>
            </w:pPr>
          </w:p>
        </w:tc>
        <w:tc>
          <w:tcPr>
            <w:tcW w:w="5886" w:type="dxa"/>
            <w:hideMark/>
          </w:tcPr>
          <w:p w:rsidR="00DB4E39" w:rsidRDefault="00DB4E39" w:rsidP="00DB4E39">
            <w:pPr>
              <w:pStyle w:val="TableBlock"/>
              <w:numPr>
                <w:ilvl w:val="0"/>
                <w:numId w:val="15"/>
              </w:numPr>
              <w:tabs>
                <w:tab w:val="left" w:pos="624"/>
              </w:tabs>
              <w:spacing w:line="240" w:lineRule="auto"/>
              <w:textAlignment w:val="auto"/>
              <w:rPr>
                <w:rFonts w:ascii="David" w:hAnsi="David"/>
                <w:sz w:val="24"/>
                <w:szCs w:val="24"/>
              </w:rPr>
            </w:pPr>
            <w:r>
              <w:rPr>
                <w:rFonts w:ascii="David" w:hAnsi="David"/>
                <w:sz w:val="24"/>
                <w:szCs w:val="24"/>
                <w:rtl/>
              </w:rPr>
              <w:t>שחרור מכוון או לא מכוון של חומר מדלל אוזון לאטמוספירה;</w:t>
            </w:r>
          </w:p>
        </w:tc>
      </w:tr>
      <w:tr w:rsidR="00DB4E39" w:rsidTr="00DB4E39">
        <w:trPr>
          <w:cantSplit/>
          <w:trHeight w:val="60"/>
        </w:trPr>
        <w:tc>
          <w:tcPr>
            <w:tcW w:w="1733" w:type="dxa"/>
          </w:tcPr>
          <w:p w:rsidR="00DB4E39" w:rsidRDefault="00DB4E39">
            <w:pPr>
              <w:pStyle w:val="TableSideHeading"/>
              <w:spacing w:line="240" w:lineRule="auto"/>
              <w:rPr>
                <w:rFonts w:ascii="David" w:hAnsi="David"/>
                <w:sz w:val="24"/>
                <w:szCs w:val="24"/>
                <w:rtl/>
              </w:rPr>
            </w:pPr>
          </w:p>
        </w:tc>
        <w:tc>
          <w:tcPr>
            <w:tcW w:w="810" w:type="dxa"/>
          </w:tcPr>
          <w:p w:rsidR="00DB4E39" w:rsidRDefault="00DB4E39">
            <w:pPr>
              <w:pStyle w:val="TableText"/>
              <w:spacing w:line="240" w:lineRule="auto"/>
              <w:rPr>
                <w:rFonts w:ascii="David" w:hAnsi="David"/>
                <w:sz w:val="24"/>
                <w:szCs w:val="24"/>
              </w:rPr>
            </w:pPr>
          </w:p>
        </w:tc>
        <w:tc>
          <w:tcPr>
            <w:tcW w:w="593" w:type="dxa"/>
          </w:tcPr>
          <w:p w:rsidR="00DB4E39" w:rsidRDefault="00DB4E39">
            <w:pPr>
              <w:pStyle w:val="TableText"/>
              <w:spacing w:line="240" w:lineRule="auto"/>
              <w:rPr>
                <w:rFonts w:ascii="David" w:hAnsi="David"/>
                <w:sz w:val="24"/>
                <w:szCs w:val="24"/>
              </w:rPr>
            </w:pPr>
          </w:p>
        </w:tc>
        <w:tc>
          <w:tcPr>
            <w:tcW w:w="5886" w:type="dxa"/>
            <w:hideMark/>
          </w:tcPr>
          <w:p w:rsidR="00DB4E39" w:rsidRDefault="00DB4E39" w:rsidP="00DB4E39">
            <w:pPr>
              <w:pStyle w:val="TableBlock"/>
              <w:numPr>
                <w:ilvl w:val="0"/>
                <w:numId w:val="15"/>
              </w:numPr>
              <w:tabs>
                <w:tab w:val="left" w:pos="624"/>
              </w:tabs>
              <w:spacing w:line="240" w:lineRule="auto"/>
              <w:textAlignment w:val="auto"/>
              <w:rPr>
                <w:rFonts w:ascii="David" w:hAnsi="David"/>
                <w:sz w:val="24"/>
                <w:szCs w:val="24"/>
              </w:rPr>
            </w:pPr>
            <w:r>
              <w:rPr>
                <w:rFonts w:ascii="David" w:hAnsi="David"/>
                <w:sz w:val="24"/>
                <w:szCs w:val="24"/>
                <w:rtl/>
              </w:rPr>
              <w:t>מסירה של חומר מדלל אוזון למיתקן קליטה;</w:t>
            </w:r>
          </w:p>
        </w:tc>
      </w:tr>
      <w:tr w:rsidR="00DB4E39" w:rsidTr="00DB4E39">
        <w:trPr>
          <w:cantSplit/>
          <w:trHeight w:val="60"/>
        </w:trPr>
        <w:tc>
          <w:tcPr>
            <w:tcW w:w="1733" w:type="dxa"/>
          </w:tcPr>
          <w:p w:rsidR="00DB4E39" w:rsidRDefault="00DB4E39">
            <w:pPr>
              <w:pStyle w:val="TableSideHeading"/>
              <w:spacing w:line="240" w:lineRule="auto"/>
              <w:rPr>
                <w:rFonts w:ascii="David" w:hAnsi="David"/>
                <w:sz w:val="24"/>
                <w:szCs w:val="24"/>
                <w:rtl/>
              </w:rPr>
            </w:pPr>
          </w:p>
        </w:tc>
        <w:tc>
          <w:tcPr>
            <w:tcW w:w="810" w:type="dxa"/>
          </w:tcPr>
          <w:p w:rsidR="00DB4E39" w:rsidRDefault="00DB4E39">
            <w:pPr>
              <w:pStyle w:val="TableText"/>
              <w:spacing w:line="240" w:lineRule="auto"/>
              <w:rPr>
                <w:rFonts w:ascii="David" w:hAnsi="David"/>
                <w:sz w:val="24"/>
                <w:szCs w:val="24"/>
              </w:rPr>
            </w:pPr>
          </w:p>
        </w:tc>
        <w:tc>
          <w:tcPr>
            <w:tcW w:w="593" w:type="dxa"/>
          </w:tcPr>
          <w:p w:rsidR="00DB4E39" w:rsidRDefault="00DB4E39">
            <w:pPr>
              <w:pStyle w:val="TableText"/>
              <w:spacing w:line="240" w:lineRule="auto"/>
              <w:rPr>
                <w:rFonts w:ascii="David" w:hAnsi="David"/>
                <w:sz w:val="24"/>
                <w:szCs w:val="24"/>
              </w:rPr>
            </w:pPr>
          </w:p>
        </w:tc>
        <w:tc>
          <w:tcPr>
            <w:tcW w:w="5886" w:type="dxa"/>
            <w:hideMark/>
          </w:tcPr>
          <w:p w:rsidR="00DB4E39" w:rsidRDefault="00DB4E39" w:rsidP="00DB4E39">
            <w:pPr>
              <w:pStyle w:val="TableBlock"/>
              <w:numPr>
                <w:ilvl w:val="0"/>
                <w:numId w:val="15"/>
              </w:numPr>
              <w:tabs>
                <w:tab w:val="left" w:pos="624"/>
              </w:tabs>
              <w:spacing w:line="240" w:lineRule="auto"/>
              <w:textAlignment w:val="auto"/>
              <w:rPr>
                <w:rFonts w:ascii="David" w:hAnsi="David"/>
                <w:sz w:val="24"/>
                <w:szCs w:val="24"/>
              </w:rPr>
            </w:pPr>
            <w:r>
              <w:rPr>
                <w:rFonts w:ascii="David" w:hAnsi="David"/>
                <w:sz w:val="24"/>
                <w:szCs w:val="24"/>
                <w:rtl/>
              </w:rPr>
              <w:t>אספקה של חומרים מדללי אוזון לכלי שיט.</w:t>
            </w:r>
          </w:p>
        </w:tc>
      </w:tr>
      <w:tr w:rsidR="00DB4E39" w:rsidTr="00DB4E39">
        <w:trPr>
          <w:cantSplit/>
          <w:trHeight w:val="60"/>
        </w:trPr>
        <w:tc>
          <w:tcPr>
            <w:tcW w:w="1733" w:type="dxa"/>
          </w:tcPr>
          <w:p w:rsidR="00DB4E39" w:rsidRDefault="00DB4E39">
            <w:pPr>
              <w:pStyle w:val="TableSideHeading"/>
              <w:spacing w:line="240" w:lineRule="auto"/>
              <w:rPr>
                <w:rFonts w:ascii="David" w:hAnsi="David"/>
                <w:sz w:val="24"/>
                <w:szCs w:val="24"/>
                <w:rtl/>
              </w:rPr>
            </w:pPr>
          </w:p>
        </w:tc>
        <w:tc>
          <w:tcPr>
            <w:tcW w:w="810" w:type="dxa"/>
          </w:tcPr>
          <w:p w:rsidR="00DB4E39" w:rsidRDefault="00DB4E39">
            <w:pPr>
              <w:pStyle w:val="TableText"/>
              <w:spacing w:line="240" w:lineRule="auto"/>
              <w:rPr>
                <w:rFonts w:ascii="David" w:hAnsi="David"/>
                <w:sz w:val="24"/>
                <w:szCs w:val="24"/>
              </w:rPr>
            </w:pPr>
          </w:p>
        </w:tc>
        <w:tc>
          <w:tcPr>
            <w:tcW w:w="6479" w:type="dxa"/>
            <w:gridSpan w:val="2"/>
            <w:hideMark/>
          </w:tcPr>
          <w:p w:rsidR="00DB4E39" w:rsidRDefault="00DB4E39" w:rsidP="00DB4E39">
            <w:pPr>
              <w:pStyle w:val="TableBlock"/>
              <w:numPr>
                <w:ilvl w:val="0"/>
                <w:numId w:val="14"/>
              </w:numPr>
              <w:tabs>
                <w:tab w:val="left" w:pos="624"/>
              </w:tabs>
              <w:spacing w:line="240" w:lineRule="auto"/>
              <w:textAlignment w:val="auto"/>
              <w:rPr>
                <w:rFonts w:ascii="David" w:hAnsi="David"/>
                <w:sz w:val="24"/>
                <w:szCs w:val="24"/>
              </w:rPr>
            </w:pPr>
            <w:r>
              <w:rPr>
                <w:rFonts w:ascii="David" w:hAnsi="David"/>
                <w:sz w:val="24"/>
                <w:szCs w:val="24"/>
                <w:rtl/>
              </w:rPr>
              <w:t>הרשות תפרסם באתר האינטרנט פנקס לדוגמה.</w:t>
            </w:r>
          </w:p>
        </w:tc>
      </w:tr>
      <w:tr w:rsidR="00DB4E39" w:rsidTr="00DB4E39">
        <w:trPr>
          <w:cantSplit/>
          <w:trHeight w:val="60"/>
        </w:trPr>
        <w:tc>
          <w:tcPr>
            <w:tcW w:w="1733" w:type="dxa"/>
          </w:tcPr>
          <w:p w:rsidR="00DB4E39" w:rsidRDefault="00DB4E39">
            <w:pPr>
              <w:pStyle w:val="TableSideHeading"/>
              <w:spacing w:line="240" w:lineRule="auto"/>
              <w:rPr>
                <w:rFonts w:ascii="David" w:hAnsi="David"/>
                <w:sz w:val="24"/>
                <w:szCs w:val="24"/>
                <w:rtl/>
              </w:rPr>
            </w:pPr>
          </w:p>
        </w:tc>
        <w:tc>
          <w:tcPr>
            <w:tcW w:w="810" w:type="dxa"/>
          </w:tcPr>
          <w:p w:rsidR="00DB4E39" w:rsidRDefault="00DB4E39">
            <w:pPr>
              <w:pStyle w:val="TableText"/>
              <w:spacing w:line="240" w:lineRule="auto"/>
              <w:rPr>
                <w:rFonts w:ascii="David" w:hAnsi="David"/>
                <w:sz w:val="24"/>
                <w:szCs w:val="24"/>
              </w:rPr>
            </w:pPr>
          </w:p>
        </w:tc>
        <w:tc>
          <w:tcPr>
            <w:tcW w:w="6479" w:type="dxa"/>
            <w:gridSpan w:val="2"/>
            <w:hideMark/>
          </w:tcPr>
          <w:p w:rsidR="00DB4E39" w:rsidRDefault="00DB4E39" w:rsidP="00DB4E39">
            <w:pPr>
              <w:pStyle w:val="TableBlock"/>
              <w:numPr>
                <w:ilvl w:val="0"/>
                <w:numId w:val="14"/>
              </w:numPr>
              <w:tabs>
                <w:tab w:val="left" w:pos="624"/>
              </w:tabs>
              <w:spacing w:line="240" w:lineRule="auto"/>
              <w:textAlignment w:val="auto"/>
              <w:rPr>
                <w:rFonts w:ascii="David" w:hAnsi="David"/>
                <w:sz w:val="24"/>
                <w:szCs w:val="24"/>
              </w:rPr>
            </w:pPr>
            <w:r>
              <w:rPr>
                <w:rFonts w:ascii="David" w:hAnsi="David"/>
                <w:sz w:val="24"/>
                <w:szCs w:val="24"/>
                <w:rtl/>
              </w:rPr>
              <w:t>רישום כאמור בתקנת משנה (א) ייערך במונחים של מאסה של חומר ויוצג בקילוגרמים, ככל הניתן.</w:t>
            </w:r>
          </w:p>
        </w:tc>
      </w:tr>
      <w:tr w:rsidR="00DB4E39" w:rsidTr="00DB4E39">
        <w:trPr>
          <w:cantSplit/>
          <w:trHeight w:val="60"/>
        </w:trPr>
        <w:tc>
          <w:tcPr>
            <w:tcW w:w="1733" w:type="dxa"/>
          </w:tcPr>
          <w:p w:rsidR="00DB4E39" w:rsidRDefault="00DB4E39">
            <w:pPr>
              <w:pStyle w:val="TableSideHeading"/>
              <w:spacing w:line="240" w:lineRule="auto"/>
              <w:rPr>
                <w:rFonts w:ascii="David" w:hAnsi="David"/>
                <w:sz w:val="24"/>
                <w:szCs w:val="24"/>
              </w:rPr>
            </w:pPr>
          </w:p>
        </w:tc>
        <w:tc>
          <w:tcPr>
            <w:tcW w:w="810" w:type="dxa"/>
          </w:tcPr>
          <w:p w:rsidR="00DB4E39" w:rsidRDefault="00DB4E39">
            <w:pPr>
              <w:pStyle w:val="TableText"/>
              <w:spacing w:line="240" w:lineRule="auto"/>
              <w:rPr>
                <w:rFonts w:ascii="David" w:hAnsi="David"/>
                <w:sz w:val="24"/>
                <w:szCs w:val="24"/>
              </w:rPr>
            </w:pPr>
          </w:p>
        </w:tc>
        <w:tc>
          <w:tcPr>
            <w:tcW w:w="6479" w:type="dxa"/>
            <w:gridSpan w:val="2"/>
            <w:hideMark/>
          </w:tcPr>
          <w:p w:rsidR="00DB4E39" w:rsidRDefault="00DB4E39" w:rsidP="00DB4E39">
            <w:pPr>
              <w:pStyle w:val="TableBlock"/>
              <w:numPr>
                <w:ilvl w:val="0"/>
                <w:numId w:val="14"/>
              </w:numPr>
              <w:tabs>
                <w:tab w:val="left" w:pos="624"/>
              </w:tabs>
              <w:spacing w:line="240" w:lineRule="auto"/>
              <w:textAlignment w:val="auto"/>
              <w:rPr>
                <w:rFonts w:ascii="David" w:hAnsi="David"/>
                <w:sz w:val="24"/>
                <w:szCs w:val="24"/>
              </w:rPr>
            </w:pPr>
            <w:r>
              <w:rPr>
                <w:rFonts w:ascii="David" w:hAnsi="David"/>
                <w:sz w:val="24"/>
                <w:szCs w:val="24"/>
                <w:rtl/>
              </w:rPr>
              <w:t>הרישום בפנקס של כלי שיט ישראלי יעשה בשפה העברית והאנגלית; במקרה של מחלוקת או אי התאמה, יגבר הרישום בעברית.</w:t>
            </w:r>
            <w:r>
              <w:rPr>
                <w:rFonts w:ascii="David" w:hAnsi="David"/>
                <w:b/>
                <w:bCs/>
                <w:color w:val="FF0000"/>
                <w:sz w:val="24"/>
                <w:szCs w:val="24"/>
                <w:rtl/>
              </w:rPr>
              <w:t xml:space="preserve"> </w:t>
            </w:r>
          </w:p>
        </w:tc>
      </w:tr>
      <w:tr w:rsidR="00DB4E39" w:rsidTr="00DB4E39">
        <w:trPr>
          <w:cantSplit/>
          <w:trHeight w:val="60"/>
        </w:trPr>
        <w:tc>
          <w:tcPr>
            <w:tcW w:w="1733" w:type="dxa"/>
          </w:tcPr>
          <w:p w:rsidR="00DB4E39" w:rsidRDefault="00DB4E39">
            <w:pPr>
              <w:pStyle w:val="TableSideHeading"/>
              <w:spacing w:line="240" w:lineRule="auto"/>
              <w:rPr>
                <w:rFonts w:ascii="David" w:hAnsi="David"/>
                <w:sz w:val="24"/>
                <w:szCs w:val="24"/>
                <w:rtl/>
              </w:rPr>
            </w:pPr>
          </w:p>
        </w:tc>
        <w:tc>
          <w:tcPr>
            <w:tcW w:w="810" w:type="dxa"/>
          </w:tcPr>
          <w:p w:rsidR="00DB4E39" w:rsidRDefault="00DB4E39">
            <w:pPr>
              <w:pStyle w:val="TableText"/>
              <w:spacing w:line="240" w:lineRule="auto"/>
              <w:rPr>
                <w:rFonts w:ascii="David" w:hAnsi="David"/>
                <w:sz w:val="24"/>
                <w:szCs w:val="24"/>
              </w:rPr>
            </w:pPr>
          </w:p>
        </w:tc>
        <w:tc>
          <w:tcPr>
            <w:tcW w:w="6479" w:type="dxa"/>
            <w:gridSpan w:val="2"/>
            <w:hideMark/>
          </w:tcPr>
          <w:p w:rsidR="00DB4E39" w:rsidRDefault="00DB4E39" w:rsidP="00DB4E39">
            <w:pPr>
              <w:pStyle w:val="TableBlock"/>
              <w:numPr>
                <w:ilvl w:val="0"/>
                <w:numId w:val="14"/>
              </w:numPr>
              <w:spacing w:line="240" w:lineRule="auto"/>
              <w:textAlignment w:val="auto"/>
              <w:rPr>
                <w:rFonts w:ascii="David" w:hAnsi="David"/>
                <w:sz w:val="24"/>
                <w:szCs w:val="24"/>
              </w:rPr>
            </w:pPr>
            <w:r>
              <w:rPr>
                <w:rFonts w:ascii="David" w:hAnsi="David"/>
                <w:sz w:val="24"/>
                <w:szCs w:val="24"/>
                <w:rtl/>
              </w:rPr>
              <w:t>בכלי שיט שאינו כלי שיט ישראלי, המנהל רישום בפנקס בכמה שפות, יגבר הרישום בשפה הלאומית הרשמית של המדינה שאת דגלה רשאי כלי השיט להניף.</w:t>
            </w:r>
            <w:r>
              <w:rPr>
                <w:rFonts w:ascii="David" w:hAnsi="David"/>
                <w:b/>
                <w:bCs/>
                <w:color w:val="FF0000"/>
                <w:sz w:val="24"/>
                <w:szCs w:val="24"/>
                <w:rtl/>
              </w:rPr>
              <w:t xml:space="preserve"> </w:t>
            </w:r>
          </w:p>
        </w:tc>
      </w:tr>
      <w:tr w:rsidR="00DB4E39" w:rsidTr="00DB4E39">
        <w:trPr>
          <w:cantSplit/>
          <w:trHeight w:val="60"/>
        </w:trPr>
        <w:tc>
          <w:tcPr>
            <w:tcW w:w="1733" w:type="dxa"/>
          </w:tcPr>
          <w:p w:rsidR="00DB4E39" w:rsidRDefault="00DB4E39">
            <w:pPr>
              <w:pStyle w:val="TableSideHeading"/>
              <w:spacing w:line="240" w:lineRule="auto"/>
              <w:rPr>
                <w:rFonts w:ascii="David" w:hAnsi="David"/>
                <w:sz w:val="24"/>
                <w:szCs w:val="24"/>
                <w:rtl/>
              </w:rPr>
            </w:pPr>
          </w:p>
        </w:tc>
        <w:tc>
          <w:tcPr>
            <w:tcW w:w="810" w:type="dxa"/>
          </w:tcPr>
          <w:p w:rsidR="00DB4E39" w:rsidRDefault="00DB4E39">
            <w:pPr>
              <w:pStyle w:val="TableText"/>
              <w:spacing w:line="240" w:lineRule="auto"/>
              <w:rPr>
                <w:rFonts w:ascii="David" w:hAnsi="David"/>
                <w:sz w:val="24"/>
                <w:szCs w:val="24"/>
              </w:rPr>
            </w:pPr>
          </w:p>
        </w:tc>
        <w:tc>
          <w:tcPr>
            <w:tcW w:w="6479" w:type="dxa"/>
            <w:gridSpan w:val="2"/>
            <w:hideMark/>
          </w:tcPr>
          <w:p w:rsidR="00DB4E39" w:rsidRDefault="00DB4E39" w:rsidP="00DB4E39">
            <w:pPr>
              <w:pStyle w:val="TableBlock"/>
              <w:numPr>
                <w:ilvl w:val="0"/>
                <w:numId w:val="14"/>
              </w:numPr>
              <w:tabs>
                <w:tab w:val="left" w:pos="624"/>
              </w:tabs>
              <w:spacing w:line="240" w:lineRule="auto"/>
              <w:textAlignment w:val="auto"/>
              <w:rPr>
                <w:rFonts w:ascii="David" w:hAnsi="David"/>
                <w:sz w:val="24"/>
                <w:szCs w:val="24"/>
              </w:rPr>
            </w:pPr>
            <w:r>
              <w:rPr>
                <w:rFonts w:ascii="David" w:hAnsi="David"/>
                <w:sz w:val="24"/>
                <w:szCs w:val="24"/>
                <w:rtl/>
              </w:rPr>
              <w:t>רישום בפנקס ייערך ללא דיחוי לאחר השלמת הפעולה הנוגעת בדבר.</w:t>
            </w:r>
          </w:p>
        </w:tc>
      </w:tr>
      <w:tr w:rsidR="00DB4E39" w:rsidTr="00DB4E39">
        <w:trPr>
          <w:cantSplit/>
          <w:trHeight w:val="60"/>
        </w:trPr>
        <w:tc>
          <w:tcPr>
            <w:tcW w:w="1733" w:type="dxa"/>
          </w:tcPr>
          <w:p w:rsidR="00DB4E39" w:rsidRDefault="00DB4E39">
            <w:pPr>
              <w:pStyle w:val="TableSideHeading"/>
              <w:spacing w:line="240" w:lineRule="auto"/>
              <w:rPr>
                <w:rFonts w:ascii="David" w:hAnsi="David"/>
                <w:sz w:val="24"/>
                <w:szCs w:val="24"/>
                <w:rtl/>
              </w:rPr>
            </w:pPr>
          </w:p>
        </w:tc>
        <w:tc>
          <w:tcPr>
            <w:tcW w:w="810" w:type="dxa"/>
          </w:tcPr>
          <w:p w:rsidR="00DB4E39" w:rsidRDefault="00DB4E39">
            <w:pPr>
              <w:pStyle w:val="TableText"/>
              <w:spacing w:line="240" w:lineRule="auto"/>
              <w:rPr>
                <w:rFonts w:ascii="David" w:hAnsi="David"/>
                <w:sz w:val="24"/>
                <w:szCs w:val="24"/>
              </w:rPr>
            </w:pPr>
          </w:p>
        </w:tc>
        <w:tc>
          <w:tcPr>
            <w:tcW w:w="6479" w:type="dxa"/>
            <w:gridSpan w:val="2"/>
            <w:hideMark/>
          </w:tcPr>
          <w:p w:rsidR="00DB4E39" w:rsidRDefault="00DB4E39">
            <w:pPr>
              <w:pStyle w:val="TableBlock"/>
              <w:spacing w:line="240" w:lineRule="auto"/>
              <w:rPr>
                <w:rFonts w:ascii="David" w:hAnsi="David"/>
                <w:sz w:val="24"/>
                <w:szCs w:val="24"/>
              </w:rPr>
            </w:pPr>
            <w:r>
              <w:rPr>
                <w:rFonts w:ascii="David" w:hAnsi="David"/>
                <w:sz w:val="24"/>
                <w:szCs w:val="24"/>
                <w:rtl/>
              </w:rPr>
              <w:t>(ז)</w:t>
            </w:r>
            <w:r>
              <w:rPr>
                <w:rFonts w:ascii="David" w:hAnsi="David"/>
                <w:sz w:val="24"/>
                <w:szCs w:val="24"/>
                <w:rtl/>
              </w:rPr>
              <w:tab/>
              <w:t>כל רישום בפנקס ייחתם על ידי הקצין האחראי על הפעולה הנוגעת לרישום, ובשולי כל עמוד שבפנקס יחתום בנוסף קברניט כלי השיט.</w:t>
            </w:r>
          </w:p>
        </w:tc>
      </w:tr>
    </w:tbl>
    <w:p w:rsidR="00DB4E39" w:rsidRDefault="00DB4E39" w:rsidP="00DB4E39">
      <w:pPr>
        <w:rPr>
          <w:rtl/>
          <w:lang w:eastAsia="he-IL"/>
        </w:rPr>
      </w:pPr>
    </w:p>
    <w:p w:rsidR="00966BF4" w:rsidRDefault="00966BF4" w:rsidP="00DB4E39">
      <w:pPr>
        <w:rPr>
          <w:rtl/>
          <w:lang w:eastAsia="he-IL"/>
        </w:rPr>
      </w:pPr>
      <w:r>
        <w:rPr>
          <w:rFonts w:hint="cs"/>
          <w:rtl/>
          <w:lang w:eastAsia="he-IL"/>
        </w:rPr>
        <w:t xml:space="preserve">פיצלנו </w:t>
      </w:r>
      <w:r w:rsidR="005A248A">
        <w:rPr>
          <w:rFonts w:hint="cs"/>
          <w:rtl/>
          <w:lang w:eastAsia="he-IL"/>
        </w:rPr>
        <w:t xml:space="preserve">את הסיפא לפסקה (ז). </w:t>
      </w:r>
    </w:p>
    <w:p w:rsidR="005A248A" w:rsidRDefault="005A248A" w:rsidP="00DB4E39">
      <w:pPr>
        <w:rPr>
          <w:rtl/>
          <w:lang w:eastAsia="he-IL"/>
        </w:rPr>
      </w:pPr>
      <w:bookmarkStart w:id="852" w:name="_ETM_Q1_3048486"/>
      <w:bookmarkStart w:id="853" w:name="_ETM_Q1_3048653"/>
      <w:bookmarkEnd w:id="852"/>
      <w:bookmarkEnd w:id="853"/>
    </w:p>
    <w:p w:rsidR="005A248A" w:rsidRDefault="005A248A" w:rsidP="005A248A">
      <w:pPr>
        <w:pStyle w:val="af6"/>
        <w:keepNext/>
        <w:rPr>
          <w:rtl/>
        </w:rPr>
      </w:pPr>
      <w:bookmarkStart w:id="854" w:name="ET_yor_6227_115"/>
      <w:r w:rsidRPr="005A248A">
        <w:rPr>
          <w:rStyle w:val="TagStyle"/>
          <w:rtl/>
        </w:rPr>
        <w:t xml:space="preserve"> &lt;&lt; </w:t>
      </w:r>
      <w:proofErr w:type="spellStart"/>
      <w:r w:rsidRPr="005A248A">
        <w:rPr>
          <w:rStyle w:val="TagStyle"/>
          <w:rtl/>
        </w:rPr>
        <w:t>יור</w:t>
      </w:r>
      <w:proofErr w:type="spellEnd"/>
      <w:r w:rsidRPr="005A248A">
        <w:rPr>
          <w:rStyle w:val="TagStyle"/>
          <w:rtl/>
        </w:rPr>
        <w:t xml:space="preserve"> &gt;&gt; </w:t>
      </w:r>
      <w:r>
        <w:rPr>
          <w:rtl/>
        </w:rPr>
        <w:t>היו"ר לימור מגן תלם:</w:t>
      </w:r>
      <w:r w:rsidRPr="005A248A">
        <w:rPr>
          <w:rStyle w:val="TagStyle"/>
          <w:rtl/>
        </w:rPr>
        <w:t xml:space="preserve"> &lt;&lt; </w:t>
      </w:r>
      <w:proofErr w:type="spellStart"/>
      <w:r w:rsidRPr="005A248A">
        <w:rPr>
          <w:rStyle w:val="TagStyle"/>
          <w:rtl/>
        </w:rPr>
        <w:t>יור</w:t>
      </w:r>
      <w:proofErr w:type="spellEnd"/>
      <w:r w:rsidRPr="005A248A">
        <w:rPr>
          <w:rStyle w:val="TagStyle"/>
          <w:rtl/>
        </w:rPr>
        <w:t xml:space="preserve"> &gt;&gt;</w:t>
      </w:r>
      <w:r>
        <w:rPr>
          <w:rtl/>
        </w:rPr>
        <w:t xml:space="preserve">   </w:t>
      </w:r>
      <w:bookmarkEnd w:id="854"/>
    </w:p>
    <w:p w:rsidR="005A248A" w:rsidRDefault="005A248A" w:rsidP="005A248A">
      <w:pPr>
        <w:pStyle w:val="KeepWithNext"/>
        <w:rPr>
          <w:rtl/>
          <w:lang w:eastAsia="he-IL"/>
        </w:rPr>
      </w:pPr>
    </w:p>
    <w:p w:rsidR="005A248A" w:rsidRDefault="005A248A" w:rsidP="005A248A">
      <w:pPr>
        <w:rPr>
          <w:rtl/>
          <w:lang w:eastAsia="he-IL"/>
        </w:rPr>
      </w:pPr>
      <w:bookmarkStart w:id="855" w:name="_ETM_Q1_3050402"/>
      <w:bookmarkEnd w:id="855"/>
      <w:r>
        <w:rPr>
          <w:rFonts w:hint="cs"/>
          <w:rtl/>
          <w:lang w:eastAsia="he-IL"/>
        </w:rPr>
        <w:t xml:space="preserve">אני מביאה </w:t>
      </w:r>
      <w:bookmarkStart w:id="856" w:name="_ETM_Q1_3051959"/>
      <w:bookmarkEnd w:id="856"/>
      <w:r>
        <w:rPr>
          <w:rFonts w:hint="cs"/>
          <w:rtl/>
          <w:lang w:eastAsia="he-IL"/>
        </w:rPr>
        <w:t>להצבעה את תקנה מספר 7. מי בעד?</w:t>
      </w:r>
    </w:p>
    <w:p w:rsidR="005A248A" w:rsidRDefault="005A248A" w:rsidP="005A248A">
      <w:pPr>
        <w:rPr>
          <w:rtl/>
          <w:lang w:eastAsia="he-IL"/>
        </w:rPr>
      </w:pPr>
    </w:p>
    <w:p w:rsidR="005A248A" w:rsidRDefault="005A248A" w:rsidP="005A248A">
      <w:pPr>
        <w:pStyle w:val="af1"/>
        <w:keepNext/>
        <w:rPr>
          <w:rtl/>
          <w:lang w:eastAsia="he-IL"/>
        </w:rPr>
      </w:pPr>
      <w:r>
        <w:rPr>
          <w:rtl/>
          <w:lang w:eastAsia="he-IL"/>
        </w:rPr>
        <w:t>הצבעה</w:t>
      </w:r>
    </w:p>
    <w:p w:rsidR="005A248A" w:rsidRDefault="005A248A" w:rsidP="005A248A">
      <w:pPr>
        <w:pStyle w:val="--"/>
        <w:keepNext/>
        <w:rPr>
          <w:rtl/>
          <w:lang w:eastAsia="he-IL"/>
        </w:rPr>
      </w:pPr>
    </w:p>
    <w:p w:rsidR="005A248A" w:rsidRDefault="005A248A" w:rsidP="005A248A">
      <w:pPr>
        <w:pStyle w:val="--"/>
        <w:keepNext/>
        <w:rPr>
          <w:rtl/>
          <w:lang w:eastAsia="he-IL"/>
        </w:rPr>
      </w:pPr>
      <w:r>
        <w:rPr>
          <w:rtl/>
          <w:lang w:eastAsia="he-IL"/>
        </w:rPr>
        <w:t xml:space="preserve">בעד – </w:t>
      </w:r>
      <w:r>
        <w:rPr>
          <w:rFonts w:hint="cs"/>
          <w:rtl/>
          <w:lang w:eastAsia="he-IL"/>
        </w:rPr>
        <w:t>1</w:t>
      </w:r>
    </w:p>
    <w:p w:rsidR="005A248A" w:rsidRDefault="005A248A" w:rsidP="005A248A">
      <w:pPr>
        <w:pStyle w:val="--"/>
        <w:keepNext/>
        <w:rPr>
          <w:rtl/>
          <w:lang w:eastAsia="he-IL"/>
        </w:rPr>
      </w:pPr>
      <w:r>
        <w:rPr>
          <w:rtl/>
          <w:lang w:eastAsia="he-IL"/>
        </w:rPr>
        <w:t xml:space="preserve">נגד – </w:t>
      </w:r>
      <w:r>
        <w:rPr>
          <w:rFonts w:hint="cs"/>
          <w:rtl/>
          <w:lang w:eastAsia="he-IL"/>
        </w:rPr>
        <w:t>אין</w:t>
      </w:r>
    </w:p>
    <w:p w:rsidR="005A248A" w:rsidRDefault="005A248A" w:rsidP="005A248A">
      <w:pPr>
        <w:pStyle w:val="--"/>
        <w:keepNext/>
        <w:rPr>
          <w:rtl/>
          <w:lang w:eastAsia="he-IL"/>
        </w:rPr>
      </w:pPr>
      <w:r>
        <w:rPr>
          <w:rtl/>
          <w:lang w:eastAsia="he-IL"/>
        </w:rPr>
        <w:t xml:space="preserve">נמנעים – </w:t>
      </w:r>
      <w:r>
        <w:rPr>
          <w:rFonts w:hint="cs"/>
          <w:rtl/>
          <w:lang w:eastAsia="he-IL"/>
        </w:rPr>
        <w:t>אין</w:t>
      </w:r>
    </w:p>
    <w:p w:rsidR="005A248A" w:rsidRDefault="005A248A" w:rsidP="005A248A">
      <w:pPr>
        <w:rPr>
          <w:rtl/>
          <w:lang w:eastAsia="he-IL"/>
        </w:rPr>
      </w:pPr>
    </w:p>
    <w:p w:rsidR="005A248A" w:rsidRDefault="005A248A" w:rsidP="005A248A">
      <w:pPr>
        <w:pStyle w:val="af6"/>
        <w:keepNext/>
        <w:rPr>
          <w:rtl/>
        </w:rPr>
      </w:pPr>
      <w:bookmarkStart w:id="857" w:name="ET_yor_6227_116"/>
      <w:r w:rsidRPr="005A248A">
        <w:rPr>
          <w:rStyle w:val="TagStyle"/>
          <w:rtl/>
        </w:rPr>
        <w:t xml:space="preserve"> &lt;&lt; </w:t>
      </w:r>
      <w:proofErr w:type="spellStart"/>
      <w:r w:rsidRPr="005A248A">
        <w:rPr>
          <w:rStyle w:val="TagStyle"/>
          <w:rtl/>
        </w:rPr>
        <w:t>יור</w:t>
      </w:r>
      <w:proofErr w:type="spellEnd"/>
      <w:r w:rsidRPr="005A248A">
        <w:rPr>
          <w:rStyle w:val="TagStyle"/>
          <w:rtl/>
        </w:rPr>
        <w:t xml:space="preserve"> &gt;&gt; </w:t>
      </w:r>
      <w:r>
        <w:rPr>
          <w:rtl/>
        </w:rPr>
        <w:t>היו"ר לימור מגן תלם:</w:t>
      </w:r>
      <w:r w:rsidRPr="005A248A">
        <w:rPr>
          <w:rStyle w:val="TagStyle"/>
          <w:rtl/>
        </w:rPr>
        <w:t xml:space="preserve"> &lt;&lt; </w:t>
      </w:r>
      <w:proofErr w:type="spellStart"/>
      <w:r w:rsidRPr="005A248A">
        <w:rPr>
          <w:rStyle w:val="TagStyle"/>
          <w:rtl/>
        </w:rPr>
        <w:t>יור</w:t>
      </w:r>
      <w:proofErr w:type="spellEnd"/>
      <w:r w:rsidRPr="005A248A">
        <w:rPr>
          <w:rStyle w:val="TagStyle"/>
          <w:rtl/>
        </w:rPr>
        <w:t xml:space="preserve"> &gt;&gt;</w:t>
      </w:r>
      <w:r>
        <w:rPr>
          <w:rtl/>
        </w:rPr>
        <w:t xml:space="preserve">   </w:t>
      </w:r>
      <w:bookmarkEnd w:id="857"/>
    </w:p>
    <w:p w:rsidR="005A248A" w:rsidRDefault="005A248A" w:rsidP="005A248A">
      <w:pPr>
        <w:pStyle w:val="KeepWithNext"/>
        <w:rPr>
          <w:rtl/>
          <w:lang w:eastAsia="he-IL"/>
        </w:rPr>
      </w:pPr>
    </w:p>
    <w:p w:rsidR="005A248A" w:rsidRDefault="005A248A" w:rsidP="005A248A">
      <w:pPr>
        <w:rPr>
          <w:rtl/>
          <w:lang w:eastAsia="he-IL"/>
        </w:rPr>
      </w:pPr>
      <w:r>
        <w:rPr>
          <w:rFonts w:hint="cs"/>
          <w:rtl/>
          <w:lang w:eastAsia="he-IL"/>
        </w:rPr>
        <w:t xml:space="preserve">פה אחד. תקנה מספר </w:t>
      </w:r>
      <w:bookmarkStart w:id="858" w:name="_ETM_Q1_3051451"/>
      <w:bookmarkEnd w:id="858"/>
      <w:r>
        <w:rPr>
          <w:rFonts w:hint="cs"/>
          <w:rtl/>
          <w:lang w:eastAsia="he-IL"/>
        </w:rPr>
        <w:t xml:space="preserve">7 אושרה. </w:t>
      </w:r>
    </w:p>
    <w:p w:rsidR="005A248A" w:rsidRDefault="005A248A" w:rsidP="005A248A">
      <w:pPr>
        <w:rPr>
          <w:rtl/>
          <w:lang w:eastAsia="he-IL"/>
        </w:rPr>
      </w:pPr>
      <w:bookmarkStart w:id="859" w:name="_ETM_Q1_3057098"/>
      <w:bookmarkStart w:id="860" w:name="_ETM_Q1_3057238"/>
      <w:bookmarkStart w:id="861" w:name="_ETM_Q1_3060454"/>
      <w:bookmarkEnd w:id="859"/>
      <w:bookmarkEnd w:id="860"/>
      <w:bookmarkEnd w:id="861"/>
    </w:p>
    <w:p w:rsidR="005A248A" w:rsidRDefault="005A248A" w:rsidP="005A248A">
      <w:pPr>
        <w:pStyle w:val="af9"/>
        <w:keepNext/>
        <w:rPr>
          <w:rtl/>
          <w:lang w:eastAsia="he-IL"/>
        </w:rPr>
      </w:pPr>
      <w:bookmarkStart w:id="862" w:name="ET_guest_792082_117"/>
      <w:r w:rsidRPr="005A248A">
        <w:rPr>
          <w:rStyle w:val="TagStyle"/>
          <w:rtl/>
        </w:rPr>
        <w:t xml:space="preserve"> &lt;&lt; אורח &gt;&gt; </w:t>
      </w:r>
      <w:r>
        <w:rPr>
          <w:rtl/>
          <w:lang w:eastAsia="he-IL"/>
        </w:rPr>
        <w:t>שירה סופר:</w:t>
      </w:r>
      <w:r w:rsidRPr="005A248A">
        <w:rPr>
          <w:rStyle w:val="TagStyle"/>
          <w:rtl/>
        </w:rPr>
        <w:t xml:space="preserve"> &lt;&lt; אורח &gt;&gt;</w:t>
      </w:r>
      <w:r>
        <w:rPr>
          <w:rtl/>
          <w:lang w:eastAsia="he-IL"/>
        </w:rPr>
        <w:t xml:space="preserve">   </w:t>
      </w:r>
      <w:bookmarkEnd w:id="862"/>
    </w:p>
    <w:p w:rsidR="005A248A" w:rsidRDefault="005A248A" w:rsidP="005A248A">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593"/>
        <w:gridCol w:w="5886"/>
      </w:tblGrid>
      <w:tr w:rsidR="005A248A" w:rsidTr="005A248A">
        <w:trPr>
          <w:cantSplit/>
          <w:trHeight w:val="60"/>
        </w:trPr>
        <w:tc>
          <w:tcPr>
            <w:tcW w:w="1733" w:type="dxa"/>
            <w:hideMark/>
          </w:tcPr>
          <w:p w:rsidR="005A248A" w:rsidRDefault="005A248A">
            <w:pPr>
              <w:pStyle w:val="TableSideHeading"/>
              <w:keepLines w:val="0"/>
              <w:spacing w:line="240" w:lineRule="auto"/>
              <w:rPr>
                <w:rFonts w:ascii="David" w:hAnsi="David"/>
                <w:sz w:val="24"/>
                <w:szCs w:val="24"/>
              </w:rPr>
            </w:pPr>
            <w:bookmarkStart w:id="863" w:name="_ETM_Q1_3061413"/>
            <w:bookmarkStart w:id="864" w:name="_ETM_Q1_3061483"/>
            <w:bookmarkEnd w:id="863"/>
            <w:bookmarkEnd w:id="864"/>
            <w:r>
              <w:rPr>
                <w:rFonts w:ascii="David" w:hAnsi="David"/>
                <w:sz w:val="24"/>
                <w:szCs w:val="24"/>
                <w:rtl/>
              </w:rPr>
              <w:t>סייג לתחולת פרק א'</w:t>
            </w:r>
          </w:p>
        </w:tc>
        <w:tc>
          <w:tcPr>
            <w:tcW w:w="810" w:type="dxa"/>
          </w:tcPr>
          <w:p w:rsidR="005A248A" w:rsidRDefault="005A248A" w:rsidP="005A248A">
            <w:pPr>
              <w:pStyle w:val="TableText"/>
              <w:keepLines w:val="0"/>
              <w:spacing w:line="240" w:lineRule="auto"/>
              <w:textAlignment w:val="auto"/>
              <w:rPr>
                <w:rFonts w:ascii="David" w:hAnsi="David"/>
                <w:sz w:val="24"/>
                <w:szCs w:val="24"/>
              </w:rPr>
            </w:pPr>
            <w:r>
              <w:rPr>
                <w:rFonts w:ascii="David" w:hAnsi="David" w:hint="cs"/>
                <w:sz w:val="24"/>
                <w:szCs w:val="24"/>
                <w:rtl/>
              </w:rPr>
              <w:t>8.</w:t>
            </w:r>
          </w:p>
        </w:tc>
        <w:tc>
          <w:tcPr>
            <w:tcW w:w="6479" w:type="dxa"/>
            <w:gridSpan w:val="2"/>
            <w:hideMark/>
          </w:tcPr>
          <w:p w:rsidR="005A248A" w:rsidRDefault="005A248A">
            <w:pPr>
              <w:pStyle w:val="TableBlock"/>
              <w:keepLines w:val="0"/>
              <w:spacing w:line="240" w:lineRule="auto"/>
              <w:rPr>
                <w:rFonts w:ascii="David" w:hAnsi="David"/>
                <w:sz w:val="24"/>
                <w:szCs w:val="24"/>
              </w:rPr>
            </w:pPr>
            <w:r>
              <w:rPr>
                <w:rFonts w:ascii="David" w:hAnsi="David"/>
                <w:sz w:val="24"/>
                <w:szCs w:val="24"/>
                <w:rtl/>
              </w:rPr>
              <w:t>הוראות פרק זה לא יחולו על אלה:</w:t>
            </w:r>
            <w:r>
              <w:rPr>
                <w:rFonts w:ascii="David" w:hAnsi="David"/>
                <w:b/>
                <w:bCs/>
                <w:color w:val="FF0000"/>
                <w:sz w:val="24"/>
                <w:szCs w:val="24"/>
                <w:rtl/>
              </w:rPr>
              <w:t xml:space="preserve"> </w:t>
            </w:r>
          </w:p>
        </w:tc>
      </w:tr>
      <w:tr w:rsidR="005A248A" w:rsidTr="005A248A">
        <w:trPr>
          <w:cantSplit/>
          <w:trHeight w:val="60"/>
        </w:trPr>
        <w:tc>
          <w:tcPr>
            <w:tcW w:w="1733" w:type="dxa"/>
          </w:tcPr>
          <w:p w:rsidR="005A248A" w:rsidRDefault="005A248A">
            <w:pPr>
              <w:pStyle w:val="TableSideHeading"/>
              <w:spacing w:line="240" w:lineRule="auto"/>
              <w:rPr>
                <w:rFonts w:ascii="David" w:hAnsi="David"/>
                <w:sz w:val="24"/>
                <w:szCs w:val="24"/>
              </w:rPr>
            </w:pPr>
          </w:p>
        </w:tc>
        <w:tc>
          <w:tcPr>
            <w:tcW w:w="810" w:type="dxa"/>
          </w:tcPr>
          <w:p w:rsidR="005A248A" w:rsidRDefault="005A248A">
            <w:pPr>
              <w:pStyle w:val="TableText"/>
              <w:spacing w:line="240" w:lineRule="auto"/>
              <w:rPr>
                <w:rFonts w:ascii="David" w:hAnsi="David"/>
                <w:sz w:val="24"/>
                <w:szCs w:val="24"/>
              </w:rPr>
            </w:pPr>
          </w:p>
        </w:tc>
        <w:tc>
          <w:tcPr>
            <w:tcW w:w="593" w:type="dxa"/>
          </w:tcPr>
          <w:p w:rsidR="005A248A" w:rsidRDefault="005A248A">
            <w:pPr>
              <w:pStyle w:val="TableText"/>
              <w:spacing w:line="240" w:lineRule="auto"/>
              <w:rPr>
                <w:rFonts w:ascii="David" w:hAnsi="David"/>
                <w:sz w:val="24"/>
                <w:szCs w:val="24"/>
              </w:rPr>
            </w:pPr>
          </w:p>
        </w:tc>
        <w:tc>
          <w:tcPr>
            <w:tcW w:w="5886" w:type="dxa"/>
            <w:hideMark/>
          </w:tcPr>
          <w:p w:rsidR="005A248A" w:rsidRDefault="005A248A" w:rsidP="005A248A">
            <w:pPr>
              <w:pStyle w:val="TableBlock"/>
              <w:numPr>
                <w:ilvl w:val="0"/>
                <w:numId w:val="16"/>
              </w:numPr>
              <w:tabs>
                <w:tab w:val="left" w:pos="624"/>
              </w:tabs>
              <w:spacing w:line="240" w:lineRule="auto"/>
              <w:textAlignment w:val="auto"/>
              <w:rPr>
                <w:rFonts w:ascii="David" w:hAnsi="David"/>
                <w:sz w:val="24"/>
                <w:szCs w:val="24"/>
              </w:rPr>
            </w:pPr>
            <w:r>
              <w:rPr>
                <w:rFonts w:ascii="David" w:hAnsi="David"/>
                <w:sz w:val="24"/>
                <w:szCs w:val="24"/>
                <w:rtl/>
              </w:rPr>
              <w:t>ציוד אטום לחלוטין בכלי שיט, ובלבד שאין לו חיבור לטעינה של חומר קירור המכיל חומרים מדללי אוזון או לרכיב הניתן להסרה המכיל חומרים כאמור;</w:t>
            </w:r>
          </w:p>
        </w:tc>
      </w:tr>
      <w:tr w:rsidR="005A248A" w:rsidTr="005A248A">
        <w:trPr>
          <w:cantSplit/>
          <w:trHeight w:val="60"/>
        </w:trPr>
        <w:tc>
          <w:tcPr>
            <w:tcW w:w="1733" w:type="dxa"/>
          </w:tcPr>
          <w:p w:rsidR="005A248A" w:rsidRDefault="005A248A">
            <w:pPr>
              <w:pStyle w:val="TableSideHeading"/>
              <w:spacing w:line="240" w:lineRule="auto"/>
              <w:rPr>
                <w:rFonts w:ascii="David" w:hAnsi="David"/>
                <w:sz w:val="24"/>
                <w:szCs w:val="24"/>
              </w:rPr>
            </w:pPr>
          </w:p>
        </w:tc>
        <w:tc>
          <w:tcPr>
            <w:tcW w:w="810" w:type="dxa"/>
          </w:tcPr>
          <w:p w:rsidR="005A248A" w:rsidRDefault="005A248A">
            <w:pPr>
              <w:pStyle w:val="TableText"/>
              <w:spacing w:line="240" w:lineRule="auto"/>
              <w:rPr>
                <w:rFonts w:ascii="David" w:hAnsi="David"/>
                <w:sz w:val="24"/>
                <w:szCs w:val="24"/>
              </w:rPr>
            </w:pPr>
          </w:p>
        </w:tc>
        <w:tc>
          <w:tcPr>
            <w:tcW w:w="593" w:type="dxa"/>
          </w:tcPr>
          <w:p w:rsidR="005A248A" w:rsidRDefault="005A248A">
            <w:pPr>
              <w:pStyle w:val="TableText"/>
              <w:spacing w:line="240" w:lineRule="auto"/>
              <w:rPr>
                <w:rFonts w:ascii="David" w:hAnsi="David"/>
                <w:sz w:val="24"/>
                <w:szCs w:val="24"/>
              </w:rPr>
            </w:pPr>
          </w:p>
        </w:tc>
        <w:tc>
          <w:tcPr>
            <w:tcW w:w="5886" w:type="dxa"/>
            <w:hideMark/>
          </w:tcPr>
          <w:p w:rsidR="005A248A" w:rsidRDefault="005A248A" w:rsidP="005A248A">
            <w:pPr>
              <w:pStyle w:val="TableBlock"/>
              <w:numPr>
                <w:ilvl w:val="0"/>
                <w:numId w:val="16"/>
              </w:numPr>
              <w:tabs>
                <w:tab w:val="left" w:pos="624"/>
              </w:tabs>
              <w:spacing w:line="240" w:lineRule="auto"/>
              <w:textAlignment w:val="auto"/>
              <w:rPr>
                <w:rFonts w:ascii="David" w:hAnsi="David"/>
                <w:sz w:val="24"/>
                <w:szCs w:val="24"/>
              </w:rPr>
            </w:pPr>
            <w:r>
              <w:rPr>
                <w:rFonts w:ascii="David" w:hAnsi="David"/>
                <w:sz w:val="24"/>
                <w:szCs w:val="24"/>
                <w:rtl/>
              </w:rPr>
              <w:t>כלי שיט פרטי.</w:t>
            </w:r>
          </w:p>
        </w:tc>
      </w:tr>
    </w:tbl>
    <w:p w:rsidR="005A248A" w:rsidRDefault="005A248A" w:rsidP="005A248A">
      <w:pPr>
        <w:rPr>
          <w:rtl/>
          <w:lang w:eastAsia="he-IL"/>
        </w:rPr>
      </w:pPr>
    </w:p>
    <w:p w:rsidR="005A248A" w:rsidRDefault="005A248A" w:rsidP="005A248A">
      <w:pPr>
        <w:pStyle w:val="af6"/>
        <w:keepNext/>
        <w:rPr>
          <w:rtl/>
        </w:rPr>
      </w:pPr>
      <w:bookmarkStart w:id="865" w:name="ET_yor_6227_118"/>
      <w:r w:rsidRPr="005A248A">
        <w:rPr>
          <w:rStyle w:val="TagStyle"/>
          <w:rtl/>
        </w:rPr>
        <w:t xml:space="preserve"> &lt;&lt; </w:t>
      </w:r>
      <w:proofErr w:type="spellStart"/>
      <w:r w:rsidRPr="005A248A">
        <w:rPr>
          <w:rStyle w:val="TagStyle"/>
          <w:rtl/>
        </w:rPr>
        <w:t>יור</w:t>
      </w:r>
      <w:proofErr w:type="spellEnd"/>
      <w:r w:rsidRPr="005A248A">
        <w:rPr>
          <w:rStyle w:val="TagStyle"/>
          <w:rtl/>
        </w:rPr>
        <w:t xml:space="preserve"> &gt;&gt; </w:t>
      </w:r>
      <w:r>
        <w:rPr>
          <w:rtl/>
        </w:rPr>
        <w:t>היו"ר לימור מגן תלם:</w:t>
      </w:r>
      <w:r w:rsidRPr="005A248A">
        <w:rPr>
          <w:rStyle w:val="TagStyle"/>
          <w:rtl/>
        </w:rPr>
        <w:t xml:space="preserve"> &lt;&lt; </w:t>
      </w:r>
      <w:proofErr w:type="spellStart"/>
      <w:r w:rsidRPr="005A248A">
        <w:rPr>
          <w:rStyle w:val="TagStyle"/>
          <w:rtl/>
        </w:rPr>
        <w:t>יור</w:t>
      </w:r>
      <w:proofErr w:type="spellEnd"/>
      <w:r w:rsidRPr="005A248A">
        <w:rPr>
          <w:rStyle w:val="TagStyle"/>
          <w:rtl/>
        </w:rPr>
        <w:t xml:space="preserve"> &gt;&gt;</w:t>
      </w:r>
      <w:r>
        <w:rPr>
          <w:rtl/>
        </w:rPr>
        <w:t xml:space="preserve">   </w:t>
      </w:r>
      <w:bookmarkEnd w:id="865"/>
    </w:p>
    <w:p w:rsidR="005A248A" w:rsidRDefault="005A248A" w:rsidP="005A248A">
      <w:pPr>
        <w:pStyle w:val="KeepWithNext"/>
        <w:rPr>
          <w:rtl/>
          <w:lang w:eastAsia="he-IL"/>
        </w:rPr>
      </w:pPr>
    </w:p>
    <w:p w:rsidR="005A248A" w:rsidRDefault="005A248A" w:rsidP="005A248A">
      <w:pPr>
        <w:rPr>
          <w:rtl/>
          <w:lang w:eastAsia="he-IL"/>
        </w:rPr>
      </w:pPr>
      <w:r>
        <w:rPr>
          <w:rFonts w:hint="cs"/>
          <w:rtl/>
          <w:lang w:eastAsia="he-IL"/>
        </w:rPr>
        <w:t xml:space="preserve">תקנה מספר 8, הצבעה. מי בעד? </w:t>
      </w:r>
    </w:p>
    <w:p w:rsidR="005A248A" w:rsidRDefault="005A248A" w:rsidP="005A248A">
      <w:pPr>
        <w:rPr>
          <w:rtl/>
          <w:lang w:eastAsia="he-IL"/>
        </w:rPr>
      </w:pPr>
    </w:p>
    <w:p w:rsidR="005A248A" w:rsidRDefault="005A248A" w:rsidP="005A248A">
      <w:pPr>
        <w:pStyle w:val="af1"/>
        <w:keepNext/>
        <w:rPr>
          <w:rtl/>
          <w:lang w:eastAsia="he-IL"/>
        </w:rPr>
      </w:pPr>
      <w:r>
        <w:rPr>
          <w:rtl/>
          <w:lang w:eastAsia="he-IL"/>
        </w:rPr>
        <w:t>הצבעה</w:t>
      </w:r>
    </w:p>
    <w:p w:rsidR="005A248A" w:rsidRDefault="005A248A" w:rsidP="005A248A">
      <w:pPr>
        <w:pStyle w:val="--"/>
        <w:keepNext/>
        <w:rPr>
          <w:rtl/>
          <w:lang w:eastAsia="he-IL"/>
        </w:rPr>
      </w:pPr>
    </w:p>
    <w:p w:rsidR="005A248A" w:rsidRDefault="005A248A" w:rsidP="005A248A">
      <w:pPr>
        <w:pStyle w:val="--"/>
        <w:keepNext/>
        <w:rPr>
          <w:rtl/>
          <w:lang w:eastAsia="he-IL"/>
        </w:rPr>
      </w:pPr>
      <w:r>
        <w:rPr>
          <w:rtl/>
          <w:lang w:eastAsia="he-IL"/>
        </w:rPr>
        <w:t xml:space="preserve">בעד – </w:t>
      </w:r>
      <w:r>
        <w:rPr>
          <w:rFonts w:hint="cs"/>
          <w:rtl/>
          <w:lang w:eastAsia="he-IL"/>
        </w:rPr>
        <w:t>1</w:t>
      </w:r>
    </w:p>
    <w:p w:rsidR="005A248A" w:rsidRDefault="005A248A" w:rsidP="005A248A">
      <w:pPr>
        <w:pStyle w:val="--"/>
        <w:keepNext/>
        <w:rPr>
          <w:rtl/>
          <w:lang w:eastAsia="he-IL"/>
        </w:rPr>
      </w:pPr>
      <w:r>
        <w:rPr>
          <w:rtl/>
          <w:lang w:eastAsia="he-IL"/>
        </w:rPr>
        <w:t xml:space="preserve">נגד – </w:t>
      </w:r>
      <w:r>
        <w:rPr>
          <w:rFonts w:hint="cs"/>
          <w:rtl/>
          <w:lang w:eastAsia="he-IL"/>
        </w:rPr>
        <w:t>אין</w:t>
      </w:r>
    </w:p>
    <w:p w:rsidR="005A248A" w:rsidRDefault="005A248A" w:rsidP="005A248A">
      <w:pPr>
        <w:pStyle w:val="--"/>
        <w:keepNext/>
        <w:rPr>
          <w:rtl/>
          <w:lang w:eastAsia="he-IL"/>
        </w:rPr>
      </w:pPr>
      <w:r>
        <w:rPr>
          <w:rtl/>
          <w:lang w:eastAsia="he-IL"/>
        </w:rPr>
        <w:t xml:space="preserve">נמנעים – </w:t>
      </w:r>
      <w:r>
        <w:rPr>
          <w:rFonts w:hint="cs"/>
          <w:rtl/>
          <w:lang w:eastAsia="he-IL"/>
        </w:rPr>
        <w:t>אין</w:t>
      </w:r>
    </w:p>
    <w:p w:rsidR="005A248A" w:rsidRDefault="005A248A" w:rsidP="005A248A">
      <w:pPr>
        <w:rPr>
          <w:rtl/>
          <w:lang w:eastAsia="he-IL"/>
        </w:rPr>
      </w:pPr>
    </w:p>
    <w:p w:rsidR="005A248A" w:rsidRDefault="005A248A" w:rsidP="005A248A">
      <w:pPr>
        <w:pStyle w:val="af6"/>
        <w:keepNext/>
        <w:rPr>
          <w:rtl/>
        </w:rPr>
      </w:pPr>
      <w:bookmarkStart w:id="866" w:name="ET_yor_6227_119"/>
      <w:r w:rsidRPr="005A248A">
        <w:rPr>
          <w:rStyle w:val="TagStyle"/>
          <w:rtl/>
        </w:rPr>
        <w:t xml:space="preserve"> &lt;&lt; </w:t>
      </w:r>
      <w:proofErr w:type="spellStart"/>
      <w:r w:rsidRPr="005A248A">
        <w:rPr>
          <w:rStyle w:val="TagStyle"/>
          <w:rtl/>
        </w:rPr>
        <w:t>יור</w:t>
      </w:r>
      <w:proofErr w:type="spellEnd"/>
      <w:r w:rsidRPr="005A248A">
        <w:rPr>
          <w:rStyle w:val="TagStyle"/>
          <w:rtl/>
        </w:rPr>
        <w:t xml:space="preserve"> &gt;&gt; </w:t>
      </w:r>
      <w:r>
        <w:rPr>
          <w:rtl/>
        </w:rPr>
        <w:t>היו"ר לימור מגן תלם:</w:t>
      </w:r>
      <w:r w:rsidRPr="005A248A">
        <w:rPr>
          <w:rStyle w:val="TagStyle"/>
          <w:rtl/>
        </w:rPr>
        <w:t xml:space="preserve"> &lt;&lt; </w:t>
      </w:r>
      <w:proofErr w:type="spellStart"/>
      <w:r w:rsidRPr="005A248A">
        <w:rPr>
          <w:rStyle w:val="TagStyle"/>
          <w:rtl/>
        </w:rPr>
        <w:t>יור</w:t>
      </w:r>
      <w:proofErr w:type="spellEnd"/>
      <w:r w:rsidRPr="005A248A">
        <w:rPr>
          <w:rStyle w:val="TagStyle"/>
          <w:rtl/>
        </w:rPr>
        <w:t xml:space="preserve"> &gt;&gt;</w:t>
      </w:r>
      <w:r>
        <w:rPr>
          <w:rtl/>
        </w:rPr>
        <w:t xml:space="preserve">   </w:t>
      </w:r>
      <w:bookmarkEnd w:id="866"/>
    </w:p>
    <w:p w:rsidR="005A248A" w:rsidRDefault="005A248A" w:rsidP="005A248A">
      <w:pPr>
        <w:pStyle w:val="KeepWithNext"/>
        <w:rPr>
          <w:rtl/>
          <w:lang w:eastAsia="he-IL"/>
        </w:rPr>
      </w:pPr>
    </w:p>
    <w:p w:rsidR="005A248A" w:rsidRDefault="005A248A" w:rsidP="005A248A">
      <w:pPr>
        <w:rPr>
          <w:rtl/>
          <w:lang w:eastAsia="he-IL"/>
        </w:rPr>
      </w:pPr>
      <w:r>
        <w:rPr>
          <w:rFonts w:hint="cs"/>
          <w:rtl/>
          <w:lang w:eastAsia="he-IL"/>
        </w:rPr>
        <w:t xml:space="preserve">פה אחד. </w:t>
      </w:r>
      <w:bookmarkStart w:id="867" w:name="_ETM_Q1_3075055"/>
      <w:bookmarkEnd w:id="867"/>
      <w:r>
        <w:rPr>
          <w:rFonts w:hint="cs"/>
          <w:rtl/>
          <w:lang w:eastAsia="he-IL"/>
        </w:rPr>
        <w:t xml:space="preserve">תקנה מספר 8 אושרה. </w:t>
      </w:r>
    </w:p>
    <w:p w:rsidR="005A248A" w:rsidRDefault="005A248A" w:rsidP="005A248A">
      <w:pPr>
        <w:rPr>
          <w:rtl/>
          <w:lang w:eastAsia="he-IL"/>
        </w:rPr>
      </w:pPr>
      <w:bookmarkStart w:id="868" w:name="_ETM_Q1_3080862"/>
      <w:bookmarkStart w:id="869" w:name="_ETM_Q1_3081008"/>
      <w:bookmarkEnd w:id="868"/>
      <w:bookmarkEnd w:id="869"/>
    </w:p>
    <w:p w:rsidR="005A248A" w:rsidRDefault="005A248A" w:rsidP="005A248A">
      <w:pPr>
        <w:pStyle w:val="af9"/>
        <w:keepNext/>
        <w:rPr>
          <w:rtl/>
          <w:lang w:eastAsia="he-IL"/>
        </w:rPr>
      </w:pPr>
      <w:bookmarkStart w:id="870" w:name="ET_guest_792082_120"/>
      <w:r w:rsidRPr="005A248A">
        <w:rPr>
          <w:rStyle w:val="TagStyle"/>
          <w:rtl/>
        </w:rPr>
        <w:t xml:space="preserve"> &lt;&lt; אורח &gt;&gt; </w:t>
      </w:r>
      <w:r>
        <w:rPr>
          <w:rtl/>
          <w:lang w:eastAsia="he-IL"/>
        </w:rPr>
        <w:t>שירה סופר:</w:t>
      </w:r>
      <w:r w:rsidRPr="005A248A">
        <w:rPr>
          <w:rStyle w:val="TagStyle"/>
          <w:rtl/>
        </w:rPr>
        <w:t xml:space="preserve"> &lt;&lt; אורח &gt;&gt;</w:t>
      </w:r>
      <w:r>
        <w:rPr>
          <w:rtl/>
          <w:lang w:eastAsia="he-IL"/>
        </w:rPr>
        <w:t xml:space="preserve">   </w:t>
      </w:r>
      <w:bookmarkEnd w:id="870"/>
    </w:p>
    <w:p w:rsidR="005A248A" w:rsidRDefault="005A248A" w:rsidP="005A248A">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6479"/>
      </w:tblGrid>
      <w:tr w:rsidR="005A248A" w:rsidTr="005A248A">
        <w:trPr>
          <w:cantSplit/>
          <w:trHeight w:val="60"/>
        </w:trPr>
        <w:tc>
          <w:tcPr>
            <w:tcW w:w="9022" w:type="dxa"/>
            <w:gridSpan w:val="3"/>
            <w:hideMark/>
          </w:tcPr>
          <w:p w:rsidR="005A248A" w:rsidRDefault="005A248A">
            <w:pPr>
              <w:pStyle w:val="TableHead"/>
              <w:spacing w:line="240" w:lineRule="auto"/>
              <w:rPr>
                <w:rFonts w:ascii="David" w:hAnsi="David"/>
                <w:sz w:val="24"/>
                <w:szCs w:val="24"/>
              </w:rPr>
            </w:pPr>
            <w:r>
              <w:rPr>
                <w:rFonts w:ascii="David" w:hAnsi="David"/>
                <w:sz w:val="24"/>
                <w:szCs w:val="24"/>
                <w:rtl/>
              </w:rPr>
              <w:t xml:space="preserve">פרק ב': תחמוצות חנקן </w:t>
            </w:r>
            <w:r>
              <w:rPr>
                <w:rFonts w:ascii="David" w:hAnsi="David"/>
                <w:sz w:val="24"/>
                <w:szCs w:val="24"/>
              </w:rPr>
              <w:t xml:space="preserve"> (NOx- Nitrogen Oxides)</w:t>
            </w:r>
          </w:p>
        </w:tc>
      </w:tr>
      <w:tr w:rsidR="005A248A" w:rsidTr="005A248A">
        <w:trPr>
          <w:cantSplit/>
          <w:trHeight w:val="60"/>
        </w:trPr>
        <w:tc>
          <w:tcPr>
            <w:tcW w:w="9022" w:type="dxa"/>
            <w:gridSpan w:val="3"/>
            <w:hideMark/>
          </w:tcPr>
          <w:p w:rsidR="005A248A" w:rsidRDefault="005A248A">
            <w:pPr>
              <w:pStyle w:val="TableHead"/>
              <w:spacing w:line="240" w:lineRule="auto"/>
              <w:rPr>
                <w:rFonts w:ascii="David" w:hAnsi="David"/>
                <w:sz w:val="24"/>
                <w:szCs w:val="24"/>
              </w:rPr>
            </w:pPr>
            <w:r>
              <w:rPr>
                <w:rFonts w:ascii="David" w:hAnsi="David"/>
                <w:sz w:val="24"/>
                <w:szCs w:val="24"/>
                <w:rtl/>
              </w:rPr>
              <w:t>סימן א': כללי</w:t>
            </w:r>
          </w:p>
        </w:tc>
      </w:tr>
      <w:tr w:rsidR="005A248A" w:rsidTr="005A248A">
        <w:trPr>
          <w:cantSplit/>
          <w:trHeight w:val="60"/>
        </w:trPr>
        <w:tc>
          <w:tcPr>
            <w:tcW w:w="1733" w:type="dxa"/>
            <w:hideMark/>
          </w:tcPr>
          <w:p w:rsidR="005A248A" w:rsidRDefault="005A248A">
            <w:pPr>
              <w:pStyle w:val="TableSideHeading"/>
              <w:keepLines w:val="0"/>
              <w:spacing w:line="240" w:lineRule="auto"/>
              <w:rPr>
                <w:rFonts w:ascii="David" w:hAnsi="David"/>
                <w:sz w:val="24"/>
                <w:szCs w:val="24"/>
                <w:rtl/>
              </w:rPr>
            </w:pPr>
            <w:r>
              <w:rPr>
                <w:rFonts w:ascii="David" w:hAnsi="David"/>
                <w:sz w:val="24"/>
                <w:szCs w:val="24"/>
                <w:rtl/>
              </w:rPr>
              <w:t xml:space="preserve">הגדרות- פרק ב' </w:t>
            </w:r>
          </w:p>
        </w:tc>
        <w:tc>
          <w:tcPr>
            <w:tcW w:w="810" w:type="dxa"/>
          </w:tcPr>
          <w:p w:rsidR="005A248A" w:rsidRDefault="005A248A" w:rsidP="005A248A">
            <w:pPr>
              <w:pStyle w:val="TableText"/>
              <w:keepLines w:val="0"/>
              <w:spacing w:line="240" w:lineRule="auto"/>
              <w:textAlignment w:val="auto"/>
              <w:rPr>
                <w:rFonts w:ascii="David" w:hAnsi="David"/>
                <w:sz w:val="24"/>
                <w:szCs w:val="24"/>
              </w:rPr>
            </w:pPr>
            <w:r>
              <w:rPr>
                <w:rFonts w:ascii="David" w:hAnsi="David" w:hint="cs"/>
                <w:sz w:val="24"/>
                <w:szCs w:val="24"/>
                <w:rtl/>
              </w:rPr>
              <w:t>9.</w:t>
            </w:r>
          </w:p>
        </w:tc>
        <w:tc>
          <w:tcPr>
            <w:tcW w:w="6479" w:type="dxa"/>
            <w:hideMark/>
          </w:tcPr>
          <w:p w:rsidR="005A248A" w:rsidRDefault="005A248A">
            <w:pPr>
              <w:pStyle w:val="TableBlock"/>
              <w:keepLines w:val="0"/>
              <w:spacing w:line="240" w:lineRule="auto"/>
              <w:rPr>
                <w:rFonts w:ascii="David" w:hAnsi="David"/>
                <w:sz w:val="24"/>
                <w:szCs w:val="24"/>
              </w:rPr>
            </w:pPr>
            <w:r>
              <w:rPr>
                <w:rFonts w:ascii="David" w:hAnsi="David"/>
                <w:sz w:val="24"/>
                <w:szCs w:val="24"/>
                <w:rtl/>
              </w:rPr>
              <w:t>בפרק זה –</w:t>
            </w:r>
          </w:p>
        </w:tc>
      </w:tr>
      <w:tr w:rsidR="005A248A" w:rsidTr="005A248A">
        <w:trPr>
          <w:cantSplit/>
          <w:trHeight w:val="60"/>
        </w:trPr>
        <w:tc>
          <w:tcPr>
            <w:tcW w:w="1733" w:type="dxa"/>
          </w:tcPr>
          <w:p w:rsidR="005A248A" w:rsidRDefault="005A248A">
            <w:pPr>
              <w:pStyle w:val="TableSideHeading"/>
              <w:keepLines w:val="0"/>
              <w:spacing w:line="240" w:lineRule="auto"/>
              <w:rPr>
                <w:rFonts w:ascii="David" w:hAnsi="David"/>
                <w:sz w:val="24"/>
                <w:szCs w:val="24"/>
                <w:rtl/>
              </w:rPr>
            </w:pPr>
          </w:p>
        </w:tc>
        <w:tc>
          <w:tcPr>
            <w:tcW w:w="810" w:type="dxa"/>
          </w:tcPr>
          <w:p w:rsidR="005A248A" w:rsidRDefault="005A248A">
            <w:pPr>
              <w:pStyle w:val="TableText"/>
              <w:spacing w:line="240" w:lineRule="auto"/>
              <w:rPr>
                <w:rFonts w:ascii="David" w:hAnsi="David"/>
                <w:sz w:val="24"/>
                <w:szCs w:val="24"/>
                <w:rtl/>
              </w:rPr>
            </w:pPr>
          </w:p>
        </w:tc>
        <w:tc>
          <w:tcPr>
            <w:tcW w:w="6479" w:type="dxa"/>
            <w:hideMark/>
          </w:tcPr>
          <w:p w:rsidR="005A248A" w:rsidRDefault="005A248A">
            <w:pPr>
              <w:pStyle w:val="TableBlockOutdent"/>
              <w:spacing w:line="240" w:lineRule="auto"/>
              <w:rPr>
                <w:rFonts w:ascii="David" w:hAnsi="David"/>
                <w:sz w:val="24"/>
                <w:szCs w:val="24"/>
              </w:rPr>
            </w:pPr>
            <w:r>
              <w:rPr>
                <w:rFonts w:ascii="David" w:hAnsi="David"/>
                <w:sz w:val="24"/>
                <w:szCs w:val="24"/>
                <w:rtl/>
              </w:rPr>
              <w:t>"שינוי יסודי" – שינוי במנוע דיזל ימי כמפורט להלן שנעשה ב-1 בינואר 2000 או אחרי תאריך זה, ואין לו  אישור לפי הקוד הטכני לתחמוצות חנקן (</w:t>
            </w:r>
            <w:r>
              <w:rPr>
                <w:rFonts w:ascii="David" w:hAnsi="David"/>
                <w:sz w:val="24"/>
                <w:szCs w:val="24"/>
              </w:rPr>
              <w:t>NO</w:t>
            </w:r>
            <w:r>
              <w:rPr>
                <w:rFonts w:ascii="David" w:hAnsi="David"/>
                <w:sz w:val="24"/>
                <w:szCs w:val="24"/>
                <w:vertAlign w:val="subscript"/>
              </w:rPr>
              <w:t>X</w:t>
            </w:r>
            <w:r>
              <w:rPr>
                <w:rFonts w:ascii="David" w:hAnsi="David"/>
                <w:sz w:val="24"/>
                <w:szCs w:val="24"/>
                <w:rtl/>
              </w:rPr>
              <w:t>) לגבולות המותרים לפליטה כמפורט בטור ב' בחלק א' של התוספת הרביעית, לעניין פרטים 1 עד 3 באותו חלק:</w:t>
            </w:r>
          </w:p>
        </w:tc>
      </w:tr>
    </w:tbl>
    <w:p w:rsidR="005A248A" w:rsidRDefault="005A248A" w:rsidP="005A248A">
      <w:pPr>
        <w:rPr>
          <w:rtl/>
          <w:lang w:eastAsia="he-IL"/>
        </w:rPr>
      </w:pPr>
    </w:p>
    <w:p w:rsidR="005A248A" w:rsidRDefault="005A248A" w:rsidP="005A248A">
      <w:pPr>
        <w:rPr>
          <w:rtl/>
          <w:lang w:eastAsia="he-IL"/>
        </w:rPr>
      </w:pPr>
      <w:r>
        <w:rPr>
          <w:rFonts w:hint="cs"/>
          <w:rtl/>
          <w:lang w:eastAsia="he-IL"/>
        </w:rPr>
        <w:t xml:space="preserve">אני רק אסביר. התוספת הרביעית קובעת </w:t>
      </w:r>
      <w:bookmarkStart w:id="871" w:name="_ETM_Q1_3107939"/>
      <w:bookmarkEnd w:id="871"/>
      <w:r>
        <w:rPr>
          <w:rFonts w:hint="cs"/>
          <w:rtl/>
          <w:lang w:eastAsia="he-IL"/>
        </w:rPr>
        <w:t xml:space="preserve">את מגבלות הפליטה. היא מאוד מאוד טכנית, לכן </w:t>
      </w:r>
      <w:bookmarkStart w:id="872" w:name="_ETM_Q1_3112129"/>
      <w:bookmarkEnd w:id="872"/>
      <w:r>
        <w:rPr>
          <w:rFonts w:hint="cs"/>
          <w:rtl/>
          <w:lang w:eastAsia="he-IL"/>
        </w:rPr>
        <w:t>זה מופיע בתוספת. אתה רוצה לומר כמה מילים?</w:t>
      </w:r>
    </w:p>
    <w:p w:rsidR="00057105" w:rsidRDefault="00057105" w:rsidP="00FF30DC">
      <w:pPr>
        <w:rPr>
          <w:rtl/>
          <w:lang w:eastAsia="he-IL"/>
        </w:rPr>
      </w:pPr>
      <w:bookmarkStart w:id="873" w:name="_ETM_Q1_3122443"/>
      <w:bookmarkStart w:id="874" w:name="_ETM_Q1_3122654"/>
      <w:bookmarkStart w:id="875" w:name="_ETM_Q1_2805413"/>
      <w:bookmarkStart w:id="876" w:name="_ETM_Q1_2805575"/>
      <w:bookmarkStart w:id="877" w:name="_ETM_Q1_2806468"/>
      <w:bookmarkStart w:id="878" w:name="_ETM_Q1_2806648"/>
      <w:bookmarkStart w:id="879" w:name="_ETM_Q1_2771284"/>
      <w:bookmarkStart w:id="880" w:name="_ETM_Q1_2771386"/>
      <w:bookmarkStart w:id="881" w:name="_ETM_Q1_3131567"/>
      <w:bookmarkEnd w:id="873"/>
      <w:bookmarkEnd w:id="874"/>
      <w:bookmarkEnd w:id="875"/>
      <w:bookmarkEnd w:id="876"/>
      <w:bookmarkEnd w:id="877"/>
      <w:bookmarkEnd w:id="878"/>
      <w:bookmarkEnd w:id="879"/>
      <w:bookmarkEnd w:id="880"/>
      <w:bookmarkEnd w:id="881"/>
    </w:p>
    <w:p w:rsidR="00057105" w:rsidRDefault="00057105" w:rsidP="00057105">
      <w:pPr>
        <w:pStyle w:val="af9"/>
        <w:keepNext/>
        <w:rPr>
          <w:rtl/>
          <w:lang w:eastAsia="he-IL"/>
        </w:rPr>
      </w:pPr>
      <w:bookmarkStart w:id="882" w:name="ET_guest_897005_30"/>
      <w:r w:rsidRPr="00057105">
        <w:rPr>
          <w:rStyle w:val="TagStyle"/>
          <w:rtl/>
        </w:rPr>
        <w:t xml:space="preserve"> &lt;&lt; אורח &gt;&gt; </w:t>
      </w:r>
      <w:r>
        <w:rPr>
          <w:rtl/>
          <w:lang w:eastAsia="he-IL"/>
        </w:rPr>
        <w:t>אשר קדוש:</w:t>
      </w:r>
      <w:r w:rsidRPr="00057105">
        <w:rPr>
          <w:rStyle w:val="TagStyle"/>
          <w:rtl/>
        </w:rPr>
        <w:t xml:space="preserve"> &lt;&lt; אורח &gt;&gt;</w:t>
      </w:r>
      <w:r>
        <w:rPr>
          <w:rtl/>
          <w:lang w:eastAsia="he-IL"/>
        </w:rPr>
        <w:t xml:space="preserve">   </w:t>
      </w:r>
      <w:bookmarkEnd w:id="882"/>
    </w:p>
    <w:p w:rsidR="00057105" w:rsidRDefault="00057105" w:rsidP="00057105">
      <w:pPr>
        <w:pStyle w:val="KeepWithNext"/>
        <w:rPr>
          <w:rtl/>
          <w:lang w:eastAsia="he-IL"/>
        </w:rPr>
      </w:pPr>
    </w:p>
    <w:p w:rsidR="00057105" w:rsidRDefault="00057105" w:rsidP="00057105">
      <w:pPr>
        <w:rPr>
          <w:rtl/>
          <w:lang w:eastAsia="he-IL"/>
        </w:rPr>
      </w:pPr>
      <w:bookmarkStart w:id="883" w:name="_ETM_Q1_3132181"/>
      <w:bookmarkStart w:id="884" w:name="_ETM_Q1_3132247"/>
      <w:bookmarkEnd w:id="883"/>
      <w:bookmarkEnd w:id="884"/>
      <w:r>
        <w:rPr>
          <w:rFonts w:hint="cs"/>
          <w:rtl/>
          <w:lang w:eastAsia="he-IL"/>
        </w:rPr>
        <w:t>כן.</w:t>
      </w:r>
      <w:r w:rsidR="002769ED">
        <w:rPr>
          <w:rFonts w:hint="cs"/>
          <w:rtl/>
          <w:lang w:eastAsia="he-IL"/>
        </w:rPr>
        <w:t xml:space="preserve"> מגבלות הבלטה של תחמוצות </w:t>
      </w:r>
      <w:bookmarkStart w:id="885" w:name="_ETM_Q1_3127008"/>
      <w:bookmarkEnd w:id="885"/>
      <w:r w:rsidR="002769ED">
        <w:rPr>
          <w:rFonts w:hint="cs"/>
          <w:rtl/>
          <w:lang w:eastAsia="he-IL"/>
        </w:rPr>
        <w:t xml:space="preserve">החנקן מחולקות לשלוש, לשלושה </w:t>
      </w:r>
      <w:proofErr w:type="spellStart"/>
      <w:r w:rsidR="002769ED">
        <w:rPr>
          <w:rFonts w:hint="cs"/>
          <w:rtl/>
          <w:lang w:eastAsia="he-IL"/>
        </w:rPr>
        <w:t>טירים</w:t>
      </w:r>
      <w:proofErr w:type="spellEnd"/>
      <w:r w:rsidR="002769ED">
        <w:rPr>
          <w:rFonts w:hint="cs"/>
          <w:rtl/>
          <w:lang w:eastAsia="he-IL"/>
        </w:rPr>
        <w:t xml:space="preserve">. ככל </w:t>
      </w:r>
      <w:proofErr w:type="spellStart"/>
      <w:r w:rsidR="002769ED">
        <w:rPr>
          <w:rFonts w:hint="cs"/>
          <w:rtl/>
          <w:lang w:eastAsia="he-IL"/>
        </w:rPr>
        <w:t>שהטיר</w:t>
      </w:r>
      <w:proofErr w:type="spellEnd"/>
      <w:r w:rsidR="002769ED">
        <w:rPr>
          <w:rFonts w:hint="cs"/>
          <w:rtl/>
          <w:lang w:eastAsia="he-IL"/>
        </w:rPr>
        <w:t xml:space="preserve"> גבוה יותר </w:t>
      </w:r>
      <w:bookmarkStart w:id="886" w:name="_ETM_Q1_3132549"/>
      <w:bookmarkEnd w:id="886"/>
      <w:r w:rsidR="002769ED">
        <w:rPr>
          <w:rFonts w:hint="cs"/>
          <w:rtl/>
          <w:lang w:eastAsia="he-IL"/>
        </w:rPr>
        <w:t>המגבלות חמורות יותר,</w:t>
      </w:r>
      <w:r>
        <w:rPr>
          <w:rFonts w:hint="cs"/>
          <w:rtl/>
          <w:lang w:eastAsia="he-IL"/>
        </w:rPr>
        <w:t xml:space="preserve"> ובכך בעצם מפחיתים את פליטת </w:t>
      </w:r>
      <w:bookmarkStart w:id="887" w:name="_ETM_Q1_3139246"/>
      <w:bookmarkEnd w:id="887"/>
      <w:r>
        <w:rPr>
          <w:rFonts w:hint="cs"/>
          <w:rtl/>
          <w:lang w:eastAsia="he-IL"/>
        </w:rPr>
        <w:t>התחמוצות לאוויר</w:t>
      </w:r>
      <w:r w:rsidR="002769ED">
        <w:rPr>
          <w:rFonts w:hint="cs"/>
          <w:rtl/>
          <w:lang w:eastAsia="he-IL"/>
        </w:rPr>
        <w:t xml:space="preserve">. ככל שאנייה חדשה יותר היא נדרשת לעמוד </w:t>
      </w:r>
      <w:bookmarkStart w:id="888" w:name="_ETM_Q1_3136162"/>
      <w:bookmarkEnd w:id="888"/>
      <w:r w:rsidR="002769ED">
        <w:rPr>
          <w:rFonts w:hint="cs"/>
          <w:rtl/>
          <w:lang w:eastAsia="he-IL"/>
        </w:rPr>
        <w:t xml:space="preserve">בתקנים יותר מחמירים. </w:t>
      </w:r>
    </w:p>
    <w:p w:rsidR="002769ED" w:rsidRDefault="002769ED" w:rsidP="00057105">
      <w:pPr>
        <w:rPr>
          <w:rtl/>
          <w:lang w:eastAsia="he-IL"/>
        </w:rPr>
      </w:pPr>
      <w:bookmarkStart w:id="889" w:name="_ETM_Q1_3143348"/>
      <w:bookmarkStart w:id="890" w:name="_ETM_Q1_3143567"/>
      <w:bookmarkEnd w:id="889"/>
      <w:bookmarkEnd w:id="890"/>
    </w:p>
    <w:p w:rsidR="002769ED" w:rsidRDefault="002769ED" w:rsidP="002769ED">
      <w:pPr>
        <w:pStyle w:val="af6"/>
        <w:keepNext/>
        <w:rPr>
          <w:rtl/>
        </w:rPr>
      </w:pPr>
      <w:bookmarkStart w:id="891" w:name="ET_yor_6227_121"/>
      <w:r w:rsidRPr="002769ED">
        <w:rPr>
          <w:rStyle w:val="TagStyle"/>
          <w:rtl/>
        </w:rPr>
        <w:t xml:space="preserve"> &lt;&lt; </w:t>
      </w:r>
      <w:proofErr w:type="spellStart"/>
      <w:r w:rsidRPr="002769ED">
        <w:rPr>
          <w:rStyle w:val="TagStyle"/>
          <w:rtl/>
        </w:rPr>
        <w:t>יור</w:t>
      </w:r>
      <w:proofErr w:type="spellEnd"/>
      <w:r w:rsidRPr="002769ED">
        <w:rPr>
          <w:rStyle w:val="TagStyle"/>
          <w:rtl/>
        </w:rPr>
        <w:t xml:space="preserve"> &gt;&gt; </w:t>
      </w:r>
      <w:r>
        <w:rPr>
          <w:rtl/>
        </w:rPr>
        <w:t>היו"ר לימור מגן תלם:</w:t>
      </w:r>
      <w:r w:rsidRPr="002769ED">
        <w:rPr>
          <w:rStyle w:val="TagStyle"/>
          <w:rtl/>
        </w:rPr>
        <w:t xml:space="preserve"> &lt;&lt; </w:t>
      </w:r>
      <w:proofErr w:type="spellStart"/>
      <w:r w:rsidRPr="002769ED">
        <w:rPr>
          <w:rStyle w:val="TagStyle"/>
          <w:rtl/>
        </w:rPr>
        <w:t>יור</w:t>
      </w:r>
      <w:proofErr w:type="spellEnd"/>
      <w:r w:rsidRPr="002769ED">
        <w:rPr>
          <w:rStyle w:val="TagStyle"/>
          <w:rtl/>
        </w:rPr>
        <w:t xml:space="preserve"> &gt;&gt;</w:t>
      </w:r>
      <w:r>
        <w:rPr>
          <w:rtl/>
        </w:rPr>
        <w:t xml:space="preserve">   </w:t>
      </w:r>
      <w:bookmarkEnd w:id="891"/>
    </w:p>
    <w:p w:rsidR="002769ED" w:rsidRDefault="002769ED" w:rsidP="002769ED">
      <w:pPr>
        <w:pStyle w:val="KeepWithNext"/>
        <w:rPr>
          <w:rtl/>
          <w:lang w:eastAsia="he-IL"/>
        </w:rPr>
      </w:pPr>
    </w:p>
    <w:p w:rsidR="002769ED" w:rsidRDefault="002769ED" w:rsidP="002769ED">
      <w:pPr>
        <w:rPr>
          <w:rtl/>
          <w:lang w:eastAsia="he-IL"/>
        </w:rPr>
      </w:pPr>
      <w:r>
        <w:rPr>
          <w:rFonts w:hint="cs"/>
          <w:rtl/>
          <w:lang w:eastAsia="he-IL"/>
        </w:rPr>
        <w:t xml:space="preserve">בסדר גמור. </w:t>
      </w:r>
    </w:p>
    <w:p w:rsidR="002769ED" w:rsidRDefault="002769ED" w:rsidP="002769ED">
      <w:pPr>
        <w:rPr>
          <w:rtl/>
          <w:lang w:eastAsia="he-IL"/>
        </w:rPr>
      </w:pPr>
      <w:bookmarkStart w:id="892" w:name="_ETM_Q1_3141102"/>
      <w:bookmarkStart w:id="893" w:name="_ETM_Q1_3141265"/>
      <w:bookmarkEnd w:id="892"/>
      <w:bookmarkEnd w:id="893"/>
    </w:p>
    <w:p w:rsidR="002769ED" w:rsidRDefault="002769ED" w:rsidP="002769ED">
      <w:pPr>
        <w:pStyle w:val="af9"/>
        <w:keepNext/>
        <w:rPr>
          <w:rtl/>
          <w:lang w:eastAsia="he-IL"/>
        </w:rPr>
      </w:pPr>
      <w:bookmarkStart w:id="894" w:name="ET_guest_792082_122"/>
      <w:r w:rsidRPr="002769ED">
        <w:rPr>
          <w:rStyle w:val="TagStyle"/>
          <w:rtl/>
        </w:rPr>
        <w:t xml:space="preserve"> &lt;&lt; אורח &gt;&gt; </w:t>
      </w:r>
      <w:r>
        <w:rPr>
          <w:rtl/>
          <w:lang w:eastAsia="he-IL"/>
        </w:rPr>
        <w:t>שירה סופר:</w:t>
      </w:r>
      <w:r w:rsidRPr="002769ED">
        <w:rPr>
          <w:rStyle w:val="TagStyle"/>
          <w:rtl/>
        </w:rPr>
        <w:t xml:space="preserve"> &lt;&lt; אורח &gt;&gt;</w:t>
      </w:r>
      <w:r>
        <w:rPr>
          <w:rtl/>
          <w:lang w:eastAsia="he-IL"/>
        </w:rPr>
        <w:t xml:space="preserve">   </w:t>
      </w:r>
      <w:bookmarkEnd w:id="894"/>
    </w:p>
    <w:p w:rsidR="002769ED" w:rsidRDefault="002769ED" w:rsidP="002769ED">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416"/>
        <w:gridCol w:w="6133"/>
      </w:tblGrid>
      <w:tr w:rsidR="002769ED" w:rsidTr="002769ED">
        <w:trPr>
          <w:cantSplit/>
          <w:trHeight w:val="60"/>
        </w:trPr>
        <w:tc>
          <w:tcPr>
            <w:tcW w:w="416" w:type="dxa"/>
          </w:tcPr>
          <w:p w:rsidR="002769ED" w:rsidRDefault="002769ED">
            <w:pPr>
              <w:pStyle w:val="TableText"/>
              <w:spacing w:line="240" w:lineRule="auto"/>
              <w:ind w:right="0"/>
              <w:jc w:val="both"/>
              <w:rPr>
                <w:rFonts w:ascii="David" w:hAnsi="David"/>
                <w:sz w:val="24"/>
                <w:szCs w:val="24"/>
              </w:rPr>
            </w:pPr>
            <w:bookmarkStart w:id="895" w:name="_ETM_Q1_3143037"/>
            <w:bookmarkStart w:id="896" w:name="_ETM_Q1_3143110"/>
            <w:bookmarkEnd w:id="895"/>
            <w:bookmarkEnd w:id="896"/>
          </w:p>
        </w:tc>
        <w:tc>
          <w:tcPr>
            <w:tcW w:w="6133" w:type="dxa"/>
            <w:hideMark/>
          </w:tcPr>
          <w:p w:rsidR="002769ED" w:rsidRDefault="002769ED" w:rsidP="002769ED">
            <w:pPr>
              <w:pStyle w:val="TableBlock"/>
              <w:numPr>
                <w:ilvl w:val="0"/>
                <w:numId w:val="17"/>
              </w:numPr>
              <w:tabs>
                <w:tab w:val="left" w:pos="624"/>
              </w:tabs>
              <w:spacing w:line="240" w:lineRule="auto"/>
              <w:textAlignment w:val="auto"/>
              <w:rPr>
                <w:rFonts w:ascii="David" w:hAnsi="David"/>
                <w:sz w:val="24"/>
                <w:szCs w:val="24"/>
              </w:rPr>
            </w:pPr>
            <w:r>
              <w:rPr>
                <w:rFonts w:ascii="David" w:hAnsi="David"/>
                <w:sz w:val="24"/>
                <w:szCs w:val="24"/>
                <w:rtl/>
              </w:rPr>
              <w:t>החלפת המנוע במנוע דיזל ימי או התקנה של מנוע דיזל ימי נוסף;</w:t>
            </w:r>
          </w:p>
        </w:tc>
      </w:tr>
      <w:tr w:rsidR="002769ED" w:rsidTr="002769ED">
        <w:trPr>
          <w:cantSplit/>
          <w:trHeight w:val="60"/>
        </w:trPr>
        <w:tc>
          <w:tcPr>
            <w:tcW w:w="416" w:type="dxa"/>
          </w:tcPr>
          <w:p w:rsidR="002769ED" w:rsidRDefault="002769ED">
            <w:pPr>
              <w:pStyle w:val="TableText"/>
              <w:spacing w:line="240" w:lineRule="auto"/>
              <w:ind w:right="0"/>
              <w:jc w:val="both"/>
              <w:rPr>
                <w:rFonts w:ascii="David" w:hAnsi="David"/>
                <w:sz w:val="24"/>
                <w:szCs w:val="24"/>
              </w:rPr>
            </w:pPr>
          </w:p>
        </w:tc>
        <w:tc>
          <w:tcPr>
            <w:tcW w:w="6133" w:type="dxa"/>
            <w:hideMark/>
          </w:tcPr>
          <w:p w:rsidR="002769ED" w:rsidRDefault="002769ED" w:rsidP="002769ED">
            <w:pPr>
              <w:pStyle w:val="TableBlock"/>
              <w:numPr>
                <w:ilvl w:val="0"/>
                <w:numId w:val="17"/>
              </w:numPr>
              <w:tabs>
                <w:tab w:val="left" w:pos="624"/>
              </w:tabs>
              <w:spacing w:line="240" w:lineRule="auto"/>
              <w:textAlignment w:val="auto"/>
              <w:rPr>
                <w:rFonts w:ascii="David" w:hAnsi="David"/>
                <w:sz w:val="24"/>
                <w:szCs w:val="24"/>
              </w:rPr>
            </w:pPr>
            <w:r>
              <w:rPr>
                <w:rFonts w:ascii="David" w:hAnsi="David"/>
                <w:sz w:val="24"/>
                <w:szCs w:val="24"/>
                <w:rtl/>
              </w:rPr>
              <w:t>שינוי אחר במנוע, כאמור בקוד הטכני לתחמוצות חנקן (</w:t>
            </w:r>
            <w:r>
              <w:rPr>
                <w:rFonts w:ascii="David" w:hAnsi="David"/>
                <w:sz w:val="24"/>
                <w:szCs w:val="24"/>
              </w:rPr>
              <w:t>NOx</w:t>
            </w:r>
            <w:r>
              <w:rPr>
                <w:rFonts w:ascii="David" w:hAnsi="David"/>
                <w:sz w:val="24"/>
                <w:szCs w:val="24"/>
                <w:rtl/>
              </w:rPr>
              <w:t>);</w:t>
            </w:r>
          </w:p>
        </w:tc>
      </w:tr>
      <w:tr w:rsidR="002769ED" w:rsidTr="002769ED">
        <w:trPr>
          <w:cantSplit/>
          <w:trHeight w:val="60"/>
        </w:trPr>
        <w:tc>
          <w:tcPr>
            <w:tcW w:w="416" w:type="dxa"/>
          </w:tcPr>
          <w:p w:rsidR="002769ED" w:rsidRDefault="002769ED">
            <w:pPr>
              <w:pStyle w:val="TableText"/>
              <w:spacing w:line="240" w:lineRule="auto"/>
              <w:ind w:right="0"/>
              <w:jc w:val="both"/>
              <w:rPr>
                <w:rFonts w:ascii="David" w:hAnsi="David"/>
                <w:sz w:val="24"/>
                <w:szCs w:val="24"/>
                <w:rtl/>
              </w:rPr>
            </w:pPr>
          </w:p>
        </w:tc>
        <w:tc>
          <w:tcPr>
            <w:tcW w:w="6133" w:type="dxa"/>
            <w:hideMark/>
          </w:tcPr>
          <w:p w:rsidR="002769ED" w:rsidRDefault="002769ED" w:rsidP="002769ED">
            <w:pPr>
              <w:pStyle w:val="TableBlock"/>
              <w:numPr>
                <w:ilvl w:val="0"/>
                <w:numId w:val="17"/>
              </w:numPr>
              <w:tabs>
                <w:tab w:val="left" w:pos="624"/>
              </w:tabs>
              <w:spacing w:line="240" w:lineRule="auto"/>
              <w:textAlignment w:val="auto"/>
              <w:rPr>
                <w:rFonts w:ascii="David" w:hAnsi="David"/>
                <w:sz w:val="24"/>
                <w:szCs w:val="24"/>
              </w:rPr>
            </w:pPr>
            <w:r>
              <w:rPr>
                <w:rFonts w:ascii="David" w:hAnsi="David"/>
                <w:sz w:val="24"/>
                <w:szCs w:val="24"/>
                <w:rtl/>
              </w:rPr>
              <w:t>הגברה של ההספק המרבי בפעולה רציפה של המנוע ביותר מ-10% מההספק המרבי כאמור כפי שמצוין באישור המקורי של המנוע.</w:t>
            </w:r>
          </w:p>
        </w:tc>
      </w:tr>
    </w:tbl>
    <w:p w:rsidR="002769ED" w:rsidRDefault="002769ED" w:rsidP="002769ED">
      <w:pPr>
        <w:rPr>
          <w:rtl/>
          <w:lang w:eastAsia="he-IL"/>
        </w:rPr>
      </w:pPr>
    </w:p>
    <w:p w:rsidR="002769ED" w:rsidRDefault="002769ED" w:rsidP="002769ED">
      <w:pPr>
        <w:pStyle w:val="af6"/>
        <w:keepNext/>
        <w:rPr>
          <w:rtl/>
        </w:rPr>
      </w:pPr>
      <w:bookmarkStart w:id="897" w:name="ET_yor_6227_123"/>
      <w:r w:rsidRPr="002769ED">
        <w:rPr>
          <w:rStyle w:val="TagStyle"/>
          <w:rtl/>
        </w:rPr>
        <w:t xml:space="preserve"> &lt;&lt; </w:t>
      </w:r>
      <w:proofErr w:type="spellStart"/>
      <w:r w:rsidRPr="002769ED">
        <w:rPr>
          <w:rStyle w:val="TagStyle"/>
          <w:rtl/>
        </w:rPr>
        <w:t>יור</w:t>
      </w:r>
      <w:proofErr w:type="spellEnd"/>
      <w:r w:rsidRPr="002769ED">
        <w:rPr>
          <w:rStyle w:val="TagStyle"/>
          <w:rtl/>
        </w:rPr>
        <w:t xml:space="preserve"> &gt;&gt; </w:t>
      </w:r>
      <w:r>
        <w:rPr>
          <w:rtl/>
        </w:rPr>
        <w:t>היו"ר לימור מגן תלם:</w:t>
      </w:r>
      <w:r w:rsidRPr="002769ED">
        <w:rPr>
          <w:rStyle w:val="TagStyle"/>
          <w:rtl/>
        </w:rPr>
        <w:t xml:space="preserve"> &lt;&lt; </w:t>
      </w:r>
      <w:proofErr w:type="spellStart"/>
      <w:r w:rsidRPr="002769ED">
        <w:rPr>
          <w:rStyle w:val="TagStyle"/>
          <w:rtl/>
        </w:rPr>
        <w:t>יור</w:t>
      </w:r>
      <w:proofErr w:type="spellEnd"/>
      <w:r w:rsidRPr="002769ED">
        <w:rPr>
          <w:rStyle w:val="TagStyle"/>
          <w:rtl/>
        </w:rPr>
        <w:t xml:space="preserve"> &gt;&gt;</w:t>
      </w:r>
      <w:r>
        <w:rPr>
          <w:rtl/>
        </w:rPr>
        <w:t xml:space="preserve">   </w:t>
      </w:r>
      <w:bookmarkEnd w:id="897"/>
    </w:p>
    <w:p w:rsidR="002769ED" w:rsidRDefault="002769ED" w:rsidP="002769ED">
      <w:pPr>
        <w:pStyle w:val="KeepWithNext"/>
        <w:rPr>
          <w:rtl/>
          <w:lang w:eastAsia="he-IL"/>
        </w:rPr>
      </w:pPr>
    </w:p>
    <w:p w:rsidR="002769ED" w:rsidRDefault="002769ED" w:rsidP="002769ED">
      <w:pPr>
        <w:rPr>
          <w:rtl/>
          <w:lang w:eastAsia="he-IL"/>
        </w:rPr>
      </w:pPr>
      <w:r>
        <w:rPr>
          <w:rFonts w:hint="cs"/>
          <w:rtl/>
          <w:lang w:eastAsia="he-IL"/>
        </w:rPr>
        <w:t xml:space="preserve">מי בעד תקנה 9? </w:t>
      </w:r>
    </w:p>
    <w:p w:rsidR="002769ED" w:rsidRDefault="002769ED" w:rsidP="002769ED">
      <w:pPr>
        <w:rPr>
          <w:rtl/>
          <w:lang w:eastAsia="he-IL"/>
        </w:rPr>
      </w:pPr>
      <w:bookmarkStart w:id="898" w:name="_ETM_Q1_3168195"/>
      <w:bookmarkEnd w:id="898"/>
    </w:p>
    <w:p w:rsidR="002769ED" w:rsidRDefault="002769ED" w:rsidP="002769ED">
      <w:pPr>
        <w:pStyle w:val="af1"/>
        <w:keepNext/>
        <w:rPr>
          <w:rtl/>
          <w:lang w:eastAsia="he-IL"/>
        </w:rPr>
      </w:pPr>
      <w:bookmarkStart w:id="899" w:name="_ETM_Q1_3168358"/>
      <w:bookmarkStart w:id="900" w:name="_ETM_Q1_3168475"/>
      <w:bookmarkStart w:id="901" w:name="_ETM_Q1_3168542"/>
      <w:bookmarkEnd w:id="899"/>
      <w:bookmarkEnd w:id="900"/>
      <w:bookmarkEnd w:id="901"/>
      <w:r>
        <w:rPr>
          <w:rtl/>
          <w:lang w:eastAsia="he-IL"/>
        </w:rPr>
        <w:t>הצבעה</w:t>
      </w:r>
    </w:p>
    <w:p w:rsidR="002769ED" w:rsidRDefault="002769ED" w:rsidP="002769ED">
      <w:pPr>
        <w:pStyle w:val="--"/>
        <w:keepNext/>
        <w:rPr>
          <w:rtl/>
          <w:lang w:eastAsia="he-IL"/>
        </w:rPr>
      </w:pPr>
    </w:p>
    <w:p w:rsidR="002769ED" w:rsidRDefault="002769ED" w:rsidP="002769ED">
      <w:pPr>
        <w:pStyle w:val="--"/>
        <w:keepNext/>
        <w:rPr>
          <w:rtl/>
          <w:lang w:eastAsia="he-IL"/>
        </w:rPr>
      </w:pPr>
      <w:r>
        <w:rPr>
          <w:rtl/>
          <w:lang w:eastAsia="he-IL"/>
        </w:rPr>
        <w:t xml:space="preserve">בעד – </w:t>
      </w:r>
      <w:r>
        <w:rPr>
          <w:rFonts w:hint="cs"/>
          <w:rtl/>
          <w:lang w:eastAsia="he-IL"/>
        </w:rPr>
        <w:t>1</w:t>
      </w:r>
    </w:p>
    <w:p w:rsidR="002769ED" w:rsidRDefault="002769ED" w:rsidP="002769ED">
      <w:pPr>
        <w:pStyle w:val="--"/>
        <w:keepNext/>
        <w:rPr>
          <w:rtl/>
          <w:lang w:eastAsia="he-IL"/>
        </w:rPr>
      </w:pPr>
      <w:r>
        <w:rPr>
          <w:rtl/>
          <w:lang w:eastAsia="he-IL"/>
        </w:rPr>
        <w:t xml:space="preserve">נגד – </w:t>
      </w:r>
      <w:r>
        <w:rPr>
          <w:rFonts w:hint="cs"/>
          <w:rtl/>
          <w:lang w:eastAsia="he-IL"/>
        </w:rPr>
        <w:t>אין</w:t>
      </w:r>
    </w:p>
    <w:p w:rsidR="002769ED" w:rsidRDefault="002769ED" w:rsidP="002769ED">
      <w:pPr>
        <w:pStyle w:val="--"/>
        <w:keepNext/>
        <w:rPr>
          <w:rtl/>
          <w:lang w:eastAsia="he-IL"/>
        </w:rPr>
      </w:pPr>
      <w:r>
        <w:rPr>
          <w:rtl/>
          <w:lang w:eastAsia="he-IL"/>
        </w:rPr>
        <w:t xml:space="preserve">נמנעים – </w:t>
      </w:r>
      <w:r>
        <w:rPr>
          <w:rFonts w:hint="cs"/>
          <w:rtl/>
          <w:lang w:eastAsia="he-IL"/>
        </w:rPr>
        <w:t>אין</w:t>
      </w:r>
    </w:p>
    <w:p w:rsidR="002769ED" w:rsidRDefault="002769ED" w:rsidP="002769ED">
      <w:pPr>
        <w:rPr>
          <w:rtl/>
          <w:lang w:eastAsia="he-IL"/>
        </w:rPr>
      </w:pPr>
    </w:p>
    <w:p w:rsidR="002769ED" w:rsidRDefault="002769ED" w:rsidP="002769ED">
      <w:pPr>
        <w:pStyle w:val="af6"/>
        <w:keepNext/>
        <w:rPr>
          <w:rtl/>
        </w:rPr>
      </w:pPr>
      <w:bookmarkStart w:id="902" w:name="ET_yor_6227_124"/>
      <w:r w:rsidRPr="002769ED">
        <w:rPr>
          <w:rStyle w:val="TagStyle"/>
          <w:rtl/>
        </w:rPr>
        <w:t xml:space="preserve"> &lt;&lt; </w:t>
      </w:r>
      <w:proofErr w:type="spellStart"/>
      <w:r w:rsidRPr="002769ED">
        <w:rPr>
          <w:rStyle w:val="TagStyle"/>
          <w:rtl/>
        </w:rPr>
        <w:t>יור</w:t>
      </w:r>
      <w:proofErr w:type="spellEnd"/>
      <w:r w:rsidRPr="002769ED">
        <w:rPr>
          <w:rStyle w:val="TagStyle"/>
          <w:rtl/>
        </w:rPr>
        <w:t xml:space="preserve"> &gt;&gt; </w:t>
      </w:r>
      <w:r>
        <w:rPr>
          <w:rtl/>
        </w:rPr>
        <w:t>היו"ר לימור מגן תלם:</w:t>
      </w:r>
      <w:r w:rsidRPr="002769ED">
        <w:rPr>
          <w:rStyle w:val="TagStyle"/>
          <w:rtl/>
        </w:rPr>
        <w:t xml:space="preserve"> &lt;&lt; </w:t>
      </w:r>
      <w:proofErr w:type="spellStart"/>
      <w:r w:rsidRPr="002769ED">
        <w:rPr>
          <w:rStyle w:val="TagStyle"/>
          <w:rtl/>
        </w:rPr>
        <w:t>יור</w:t>
      </w:r>
      <w:proofErr w:type="spellEnd"/>
      <w:r w:rsidRPr="002769ED">
        <w:rPr>
          <w:rStyle w:val="TagStyle"/>
          <w:rtl/>
        </w:rPr>
        <w:t xml:space="preserve"> &gt;&gt;</w:t>
      </w:r>
      <w:r>
        <w:rPr>
          <w:rtl/>
        </w:rPr>
        <w:t xml:space="preserve">   </w:t>
      </w:r>
      <w:bookmarkEnd w:id="902"/>
    </w:p>
    <w:p w:rsidR="002769ED" w:rsidRDefault="002769ED" w:rsidP="002769ED">
      <w:pPr>
        <w:pStyle w:val="KeepWithNext"/>
        <w:rPr>
          <w:rtl/>
          <w:lang w:eastAsia="he-IL"/>
        </w:rPr>
      </w:pPr>
    </w:p>
    <w:p w:rsidR="002769ED" w:rsidRDefault="002769ED" w:rsidP="002769ED">
      <w:pPr>
        <w:rPr>
          <w:rtl/>
          <w:lang w:eastAsia="he-IL"/>
        </w:rPr>
      </w:pPr>
      <w:r>
        <w:rPr>
          <w:rFonts w:hint="cs"/>
          <w:rtl/>
          <w:lang w:eastAsia="he-IL"/>
        </w:rPr>
        <w:t xml:space="preserve">פה </w:t>
      </w:r>
      <w:bookmarkStart w:id="903" w:name="_ETM_Q1_3165465"/>
      <w:bookmarkEnd w:id="903"/>
      <w:r>
        <w:rPr>
          <w:rFonts w:hint="cs"/>
          <w:rtl/>
          <w:lang w:eastAsia="he-IL"/>
        </w:rPr>
        <w:t xml:space="preserve">אחד. תקנה 9 אושרה. </w:t>
      </w:r>
    </w:p>
    <w:p w:rsidR="002769ED" w:rsidRDefault="002769ED" w:rsidP="002769ED">
      <w:pPr>
        <w:rPr>
          <w:rtl/>
          <w:lang w:eastAsia="he-IL"/>
        </w:rPr>
      </w:pPr>
      <w:bookmarkStart w:id="904" w:name="_ETM_Q1_3173545"/>
      <w:bookmarkStart w:id="905" w:name="_ETM_Q1_3173641"/>
      <w:bookmarkEnd w:id="904"/>
      <w:bookmarkEnd w:id="905"/>
    </w:p>
    <w:p w:rsidR="002769ED" w:rsidRDefault="002769ED" w:rsidP="002769ED">
      <w:pPr>
        <w:pStyle w:val="af9"/>
        <w:keepNext/>
        <w:rPr>
          <w:rtl/>
          <w:lang w:eastAsia="he-IL"/>
        </w:rPr>
      </w:pPr>
      <w:bookmarkStart w:id="906" w:name="ET_guest_792082_125"/>
      <w:r w:rsidRPr="002769ED">
        <w:rPr>
          <w:rStyle w:val="TagStyle"/>
          <w:rtl/>
        </w:rPr>
        <w:t xml:space="preserve"> &lt;&lt; אורח &gt;&gt; </w:t>
      </w:r>
      <w:r>
        <w:rPr>
          <w:rtl/>
          <w:lang w:eastAsia="he-IL"/>
        </w:rPr>
        <w:t>שירה סופר:</w:t>
      </w:r>
      <w:r w:rsidRPr="002769ED">
        <w:rPr>
          <w:rStyle w:val="TagStyle"/>
          <w:rtl/>
        </w:rPr>
        <w:t xml:space="preserve"> &lt;&lt; אורח &gt;&gt;</w:t>
      </w:r>
      <w:r>
        <w:rPr>
          <w:rtl/>
          <w:lang w:eastAsia="he-IL"/>
        </w:rPr>
        <w:t xml:space="preserve">   </w:t>
      </w:r>
      <w:bookmarkEnd w:id="906"/>
    </w:p>
    <w:p w:rsidR="002769ED" w:rsidRDefault="002769ED" w:rsidP="002769ED">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6479"/>
      </w:tblGrid>
      <w:tr w:rsidR="002769ED" w:rsidTr="002769ED">
        <w:trPr>
          <w:cantSplit/>
          <w:trHeight w:val="60"/>
        </w:trPr>
        <w:tc>
          <w:tcPr>
            <w:tcW w:w="1733" w:type="dxa"/>
            <w:hideMark/>
          </w:tcPr>
          <w:p w:rsidR="002769ED" w:rsidRDefault="002769ED">
            <w:pPr>
              <w:pStyle w:val="TableSideHeading"/>
              <w:keepLines w:val="0"/>
              <w:spacing w:line="240" w:lineRule="auto"/>
              <w:rPr>
                <w:rFonts w:ascii="David" w:hAnsi="David"/>
                <w:sz w:val="24"/>
                <w:szCs w:val="24"/>
              </w:rPr>
            </w:pPr>
            <w:r>
              <w:rPr>
                <w:rFonts w:ascii="David" w:hAnsi="David"/>
                <w:sz w:val="24"/>
                <w:szCs w:val="24"/>
                <w:rtl/>
              </w:rPr>
              <w:t>תחולה- פרק ב'</w:t>
            </w:r>
          </w:p>
        </w:tc>
        <w:tc>
          <w:tcPr>
            <w:tcW w:w="810" w:type="dxa"/>
          </w:tcPr>
          <w:p w:rsidR="002769ED" w:rsidRDefault="002769ED" w:rsidP="002769ED">
            <w:pPr>
              <w:pStyle w:val="TableText"/>
              <w:keepLines w:val="0"/>
              <w:spacing w:line="240" w:lineRule="auto"/>
              <w:textAlignment w:val="auto"/>
              <w:rPr>
                <w:rFonts w:ascii="David" w:hAnsi="David"/>
                <w:sz w:val="24"/>
                <w:szCs w:val="24"/>
              </w:rPr>
            </w:pPr>
            <w:r>
              <w:rPr>
                <w:rFonts w:ascii="David" w:hAnsi="David" w:hint="cs"/>
                <w:sz w:val="24"/>
                <w:szCs w:val="24"/>
                <w:rtl/>
              </w:rPr>
              <w:t>10.</w:t>
            </w:r>
          </w:p>
        </w:tc>
        <w:tc>
          <w:tcPr>
            <w:tcW w:w="6479" w:type="dxa"/>
            <w:hideMark/>
          </w:tcPr>
          <w:p w:rsidR="002769ED" w:rsidRDefault="002769ED">
            <w:pPr>
              <w:pStyle w:val="TableBlock"/>
              <w:keepLines w:val="0"/>
              <w:spacing w:line="240" w:lineRule="auto"/>
              <w:rPr>
                <w:rFonts w:ascii="David" w:hAnsi="David"/>
                <w:sz w:val="24"/>
                <w:szCs w:val="24"/>
              </w:rPr>
            </w:pPr>
            <w:r>
              <w:rPr>
                <w:rFonts w:ascii="David" w:hAnsi="David"/>
                <w:sz w:val="24"/>
                <w:szCs w:val="24"/>
                <w:rtl/>
              </w:rPr>
              <w:t xml:space="preserve">הוראות פרק זה יחולו על אלה: </w:t>
            </w:r>
          </w:p>
        </w:tc>
      </w:tr>
      <w:tr w:rsidR="002769ED" w:rsidTr="002769ED">
        <w:trPr>
          <w:cantSplit/>
          <w:trHeight w:val="60"/>
        </w:trPr>
        <w:tc>
          <w:tcPr>
            <w:tcW w:w="1733" w:type="dxa"/>
          </w:tcPr>
          <w:p w:rsidR="002769ED" w:rsidRDefault="002769ED">
            <w:pPr>
              <w:pStyle w:val="TableSideHeading"/>
              <w:keepLines w:val="0"/>
              <w:spacing w:line="240" w:lineRule="auto"/>
              <w:rPr>
                <w:rFonts w:ascii="David" w:hAnsi="David"/>
                <w:sz w:val="24"/>
                <w:szCs w:val="24"/>
                <w:rtl/>
              </w:rPr>
            </w:pPr>
          </w:p>
        </w:tc>
        <w:tc>
          <w:tcPr>
            <w:tcW w:w="810" w:type="dxa"/>
          </w:tcPr>
          <w:p w:rsidR="002769ED" w:rsidRDefault="002769ED">
            <w:pPr>
              <w:pStyle w:val="TableText"/>
              <w:spacing w:line="240" w:lineRule="auto"/>
              <w:rPr>
                <w:rFonts w:ascii="David" w:hAnsi="David"/>
                <w:sz w:val="24"/>
                <w:szCs w:val="24"/>
                <w:rtl/>
              </w:rPr>
            </w:pPr>
          </w:p>
        </w:tc>
        <w:tc>
          <w:tcPr>
            <w:tcW w:w="6479" w:type="dxa"/>
            <w:hideMark/>
          </w:tcPr>
          <w:p w:rsidR="002769ED" w:rsidRDefault="002769ED" w:rsidP="002769ED">
            <w:pPr>
              <w:pStyle w:val="TableBlock"/>
              <w:numPr>
                <w:ilvl w:val="0"/>
                <w:numId w:val="18"/>
              </w:numPr>
              <w:tabs>
                <w:tab w:val="left" w:pos="624"/>
              </w:tabs>
              <w:spacing w:line="240" w:lineRule="auto"/>
              <w:textAlignment w:val="auto"/>
              <w:rPr>
                <w:rFonts w:ascii="David" w:hAnsi="David"/>
                <w:sz w:val="24"/>
                <w:szCs w:val="24"/>
              </w:rPr>
            </w:pPr>
            <w:r>
              <w:rPr>
                <w:rFonts w:ascii="David" w:hAnsi="David"/>
                <w:sz w:val="24"/>
                <w:szCs w:val="24"/>
                <w:rtl/>
              </w:rPr>
              <w:t>מנוע דיזל ימי בעל הספק העולה על 130 קילוואט (</w:t>
            </w:r>
            <w:r>
              <w:rPr>
                <w:rFonts w:ascii="David" w:hAnsi="David"/>
                <w:sz w:val="24"/>
                <w:szCs w:val="24"/>
              </w:rPr>
              <w:t>Kw</w:t>
            </w:r>
            <w:r>
              <w:rPr>
                <w:rFonts w:ascii="David" w:hAnsi="David"/>
                <w:sz w:val="24"/>
                <w:szCs w:val="24"/>
                <w:rtl/>
              </w:rPr>
              <w:t>) שהותקן  בכלי שיט שנבנה ב- 1 בינואר 2000 או אחרי תאריך זה;</w:t>
            </w:r>
          </w:p>
        </w:tc>
      </w:tr>
      <w:tr w:rsidR="002769ED" w:rsidTr="002769ED">
        <w:trPr>
          <w:cantSplit/>
          <w:trHeight w:val="60"/>
        </w:trPr>
        <w:tc>
          <w:tcPr>
            <w:tcW w:w="1733" w:type="dxa"/>
          </w:tcPr>
          <w:p w:rsidR="002769ED" w:rsidRDefault="002769ED">
            <w:pPr>
              <w:pStyle w:val="TableSideHeading"/>
              <w:keepLines w:val="0"/>
              <w:spacing w:line="240" w:lineRule="auto"/>
              <w:rPr>
                <w:rFonts w:ascii="David" w:hAnsi="David"/>
                <w:sz w:val="24"/>
                <w:szCs w:val="24"/>
                <w:rtl/>
              </w:rPr>
            </w:pPr>
          </w:p>
        </w:tc>
        <w:tc>
          <w:tcPr>
            <w:tcW w:w="810" w:type="dxa"/>
          </w:tcPr>
          <w:p w:rsidR="002769ED" w:rsidRDefault="002769ED">
            <w:pPr>
              <w:pStyle w:val="TableText"/>
              <w:spacing w:line="240" w:lineRule="auto"/>
              <w:rPr>
                <w:rFonts w:ascii="David" w:hAnsi="David"/>
                <w:sz w:val="24"/>
                <w:szCs w:val="24"/>
                <w:rtl/>
              </w:rPr>
            </w:pPr>
          </w:p>
        </w:tc>
        <w:tc>
          <w:tcPr>
            <w:tcW w:w="6479" w:type="dxa"/>
            <w:hideMark/>
          </w:tcPr>
          <w:p w:rsidR="002769ED" w:rsidRDefault="002769ED" w:rsidP="002769ED">
            <w:pPr>
              <w:pStyle w:val="TableBlock"/>
              <w:numPr>
                <w:ilvl w:val="0"/>
                <w:numId w:val="18"/>
              </w:numPr>
              <w:tabs>
                <w:tab w:val="left" w:pos="624"/>
              </w:tabs>
              <w:spacing w:line="240" w:lineRule="auto"/>
              <w:textAlignment w:val="auto"/>
              <w:rPr>
                <w:rFonts w:ascii="David" w:hAnsi="David"/>
                <w:sz w:val="24"/>
                <w:szCs w:val="24"/>
              </w:rPr>
            </w:pPr>
            <w:r>
              <w:rPr>
                <w:rFonts w:ascii="David" w:hAnsi="David"/>
                <w:sz w:val="24"/>
                <w:szCs w:val="24"/>
                <w:rtl/>
              </w:rPr>
              <w:t>מנוע דיזל ימי בעל הספק העולה על 130 קילוואט (</w:t>
            </w:r>
            <w:r>
              <w:rPr>
                <w:rFonts w:ascii="David" w:hAnsi="David"/>
                <w:sz w:val="24"/>
                <w:szCs w:val="24"/>
              </w:rPr>
              <w:t>Kw</w:t>
            </w:r>
            <w:r>
              <w:rPr>
                <w:rFonts w:ascii="David" w:hAnsi="David"/>
                <w:sz w:val="24"/>
                <w:szCs w:val="24"/>
                <w:rtl/>
              </w:rPr>
              <w:t>) שבוצע בו שינוי יסודי, אלא אם כן הוכח להנחת דעתו של הבודק המוסמך, שהמנוע האמור הוא תחליף זהה למנוע אותו הוא מחליף.</w:t>
            </w:r>
          </w:p>
        </w:tc>
      </w:tr>
    </w:tbl>
    <w:p w:rsidR="002769ED" w:rsidRDefault="002769ED" w:rsidP="002769ED">
      <w:pPr>
        <w:rPr>
          <w:rtl/>
          <w:lang w:eastAsia="he-IL"/>
        </w:rPr>
      </w:pPr>
    </w:p>
    <w:p w:rsidR="002769ED" w:rsidRDefault="002769ED" w:rsidP="002769ED">
      <w:pPr>
        <w:rPr>
          <w:rtl/>
          <w:lang w:eastAsia="he-IL"/>
        </w:rPr>
      </w:pPr>
      <w:r>
        <w:rPr>
          <w:rFonts w:hint="cs"/>
          <w:rtl/>
          <w:lang w:eastAsia="he-IL"/>
        </w:rPr>
        <w:t xml:space="preserve">הוספנו את התאריכים כאן לאור פרשנות </w:t>
      </w:r>
      <w:bookmarkStart w:id="907" w:name="_ETM_Q1_3192622"/>
      <w:bookmarkEnd w:id="907"/>
      <w:r>
        <w:rPr>
          <w:rFonts w:hint="cs"/>
          <w:rtl/>
          <w:lang w:eastAsia="he-IL"/>
        </w:rPr>
        <w:t xml:space="preserve">של הסעיף של הנספח ולמען הבהירות. מה שצריך להבין </w:t>
      </w:r>
      <w:bookmarkStart w:id="908" w:name="_ETM_Q1_3197410"/>
      <w:bookmarkEnd w:id="908"/>
      <w:r>
        <w:rPr>
          <w:rFonts w:hint="cs"/>
          <w:rtl/>
          <w:lang w:eastAsia="he-IL"/>
        </w:rPr>
        <w:t xml:space="preserve">כאן, שזה התאריך הקובע לצורך העניין. זאת אומרת, </w:t>
      </w:r>
      <w:bookmarkStart w:id="909" w:name="_ETM_Q1_3201329"/>
      <w:bookmarkEnd w:id="909"/>
      <w:r>
        <w:rPr>
          <w:rFonts w:hint="cs"/>
          <w:rtl/>
          <w:lang w:eastAsia="he-IL"/>
        </w:rPr>
        <w:t xml:space="preserve">מנוע שהותקן אחרי התאריך הזה או מנוע שנעשה בו שינוי </w:t>
      </w:r>
      <w:bookmarkStart w:id="910" w:name="_ETM_Q1_3203104"/>
      <w:bookmarkEnd w:id="910"/>
      <w:r>
        <w:rPr>
          <w:rFonts w:hint="cs"/>
          <w:rtl/>
          <w:lang w:eastAsia="he-IL"/>
        </w:rPr>
        <w:t xml:space="preserve">יסודי אחרי התאריך הזה </w:t>
      </w:r>
      <w:r>
        <w:rPr>
          <w:rtl/>
          <w:lang w:eastAsia="he-IL"/>
        </w:rPr>
        <w:t>–</w:t>
      </w:r>
      <w:r>
        <w:rPr>
          <w:rFonts w:hint="cs"/>
          <w:rtl/>
          <w:lang w:eastAsia="he-IL"/>
        </w:rPr>
        <w:t xml:space="preserve"> עליו חלות הוראות הפרק. </w:t>
      </w:r>
    </w:p>
    <w:p w:rsidR="00505D7F" w:rsidRDefault="00505D7F" w:rsidP="002769ED">
      <w:pPr>
        <w:rPr>
          <w:rtl/>
          <w:lang w:eastAsia="he-IL"/>
        </w:rPr>
      </w:pPr>
    </w:p>
    <w:p w:rsidR="00A85507" w:rsidRDefault="00A85507" w:rsidP="00A85507">
      <w:pPr>
        <w:pStyle w:val="af6"/>
        <w:keepNext/>
        <w:rPr>
          <w:rtl/>
        </w:rPr>
      </w:pPr>
      <w:bookmarkStart w:id="911" w:name="ET_yor_6227_126"/>
      <w:r w:rsidRPr="00A85507">
        <w:rPr>
          <w:rStyle w:val="TagStyle"/>
          <w:rtl/>
        </w:rPr>
        <w:t xml:space="preserve"> &lt;&lt; </w:t>
      </w:r>
      <w:proofErr w:type="spellStart"/>
      <w:r w:rsidRPr="00A85507">
        <w:rPr>
          <w:rStyle w:val="TagStyle"/>
          <w:rtl/>
        </w:rPr>
        <w:t>יור</w:t>
      </w:r>
      <w:proofErr w:type="spellEnd"/>
      <w:r w:rsidRPr="00A85507">
        <w:rPr>
          <w:rStyle w:val="TagStyle"/>
          <w:rtl/>
        </w:rPr>
        <w:t xml:space="preserve"> &gt;&gt; </w:t>
      </w:r>
      <w:r>
        <w:rPr>
          <w:rtl/>
        </w:rPr>
        <w:t>היו"ר לימור מגן תלם:</w:t>
      </w:r>
      <w:r w:rsidRPr="00A85507">
        <w:rPr>
          <w:rStyle w:val="TagStyle"/>
          <w:rtl/>
        </w:rPr>
        <w:t xml:space="preserve"> &lt;&lt; </w:t>
      </w:r>
      <w:proofErr w:type="spellStart"/>
      <w:r w:rsidRPr="00A85507">
        <w:rPr>
          <w:rStyle w:val="TagStyle"/>
          <w:rtl/>
        </w:rPr>
        <w:t>יור</w:t>
      </w:r>
      <w:proofErr w:type="spellEnd"/>
      <w:r w:rsidRPr="00A85507">
        <w:rPr>
          <w:rStyle w:val="TagStyle"/>
          <w:rtl/>
        </w:rPr>
        <w:t xml:space="preserve"> &gt;&gt;</w:t>
      </w:r>
      <w:r>
        <w:rPr>
          <w:rtl/>
        </w:rPr>
        <w:t xml:space="preserve">   </w:t>
      </w:r>
      <w:bookmarkEnd w:id="911"/>
    </w:p>
    <w:p w:rsidR="00A85507" w:rsidRDefault="00A85507" w:rsidP="00A85507">
      <w:pPr>
        <w:pStyle w:val="KeepWithNext"/>
        <w:rPr>
          <w:rtl/>
          <w:lang w:eastAsia="he-IL"/>
        </w:rPr>
      </w:pPr>
    </w:p>
    <w:p w:rsidR="00A85507" w:rsidRDefault="00A85507" w:rsidP="00A85507">
      <w:pPr>
        <w:rPr>
          <w:rtl/>
          <w:lang w:eastAsia="he-IL"/>
        </w:rPr>
      </w:pPr>
      <w:bookmarkStart w:id="912" w:name="_ETM_Q1_3229136"/>
      <w:bookmarkEnd w:id="912"/>
      <w:r>
        <w:rPr>
          <w:rFonts w:hint="cs"/>
          <w:rtl/>
          <w:lang w:eastAsia="he-IL"/>
        </w:rPr>
        <w:t>מי</w:t>
      </w:r>
      <w:bookmarkStart w:id="913" w:name="_ETM_Q1_3229454"/>
      <w:bookmarkEnd w:id="913"/>
      <w:r>
        <w:rPr>
          <w:rFonts w:hint="cs"/>
          <w:rtl/>
          <w:lang w:eastAsia="he-IL"/>
        </w:rPr>
        <w:t xml:space="preserve"> בעד תקנה 10? </w:t>
      </w:r>
    </w:p>
    <w:p w:rsidR="00A85507" w:rsidRDefault="00A85507" w:rsidP="00A85507">
      <w:pPr>
        <w:rPr>
          <w:rtl/>
          <w:lang w:eastAsia="he-IL"/>
        </w:rPr>
      </w:pPr>
    </w:p>
    <w:p w:rsidR="00A85507" w:rsidRDefault="00A85507" w:rsidP="00A85507">
      <w:pPr>
        <w:pStyle w:val="af1"/>
        <w:keepNext/>
        <w:rPr>
          <w:rtl/>
          <w:lang w:eastAsia="he-IL"/>
        </w:rPr>
      </w:pPr>
      <w:r>
        <w:rPr>
          <w:rtl/>
          <w:lang w:eastAsia="he-IL"/>
        </w:rPr>
        <w:t>הצבעה</w:t>
      </w:r>
    </w:p>
    <w:p w:rsidR="00A85507" w:rsidRDefault="00A85507" w:rsidP="00A85507">
      <w:pPr>
        <w:pStyle w:val="--"/>
        <w:keepNext/>
        <w:rPr>
          <w:rtl/>
          <w:lang w:eastAsia="he-IL"/>
        </w:rPr>
      </w:pPr>
    </w:p>
    <w:p w:rsidR="00A85507" w:rsidRDefault="00A85507" w:rsidP="00A85507">
      <w:pPr>
        <w:pStyle w:val="--"/>
        <w:keepNext/>
        <w:rPr>
          <w:rtl/>
          <w:lang w:eastAsia="he-IL"/>
        </w:rPr>
      </w:pPr>
      <w:r>
        <w:rPr>
          <w:rtl/>
          <w:lang w:eastAsia="he-IL"/>
        </w:rPr>
        <w:t xml:space="preserve">בעד – </w:t>
      </w:r>
      <w:r>
        <w:rPr>
          <w:rFonts w:hint="cs"/>
          <w:rtl/>
          <w:lang w:eastAsia="he-IL"/>
        </w:rPr>
        <w:t>1</w:t>
      </w:r>
    </w:p>
    <w:p w:rsidR="00A85507" w:rsidRDefault="00A85507" w:rsidP="00A85507">
      <w:pPr>
        <w:pStyle w:val="--"/>
        <w:keepNext/>
        <w:rPr>
          <w:rtl/>
          <w:lang w:eastAsia="he-IL"/>
        </w:rPr>
      </w:pPr>
      <w:r>
        <w:rPr>
          <w:rtl/>
          <w:lang w:eastAsia="he-IL"/>
        </w:rPr>
        <w:t xml:space="preserve">נגד – </w:t>
      </w:r>
      <w:r>
        <w:rPr>
          <w:rFonts w:hint="cs"/>
          <w:rtl/>
          <w:lang w:eastAsia="he-IL"/>
        </w:rPr>
        <w:t>אין</w:t>
      </w:r>
    </w:p>
    <w:p w:rsidR="00A85507" w:rsidRDefault="00A85507" w:rsidP="00A85507">
      <w:pPr>
        <w:pStyle w:val="--"/>
        <w:keepNext/>
        <w:rPr>
          <w:rtl/>
          <w:lang w:eastAsia="he-IL"/>
        </w:rPr>
      </w:pPr>
      <w:r>
        <w:rPr>
          <w:rtl/>
          <w:lang w:eastAsia="he-IL"/>
        </w:rPr>
        <w:t xml:space="preserve">נמנעים – </w:t>
      </w:r>
      <w:r>
        <w:rPr>
          <w:rFonts w:hint="cs"/>
          <w:rtl/>
          <w:lang w:eastAsia="he-IL"/>
        </w:rPr>
        <w:t>אין</w:t>
      </w:r>
    </w:p>
    <w:p w:rsidR="00A85507" w:rsidRDefault="00A85507" w:rsidP="00A85507">
      <w:pPr>
        <w:rPr>
          <w:rtl/>
          <w:lang w:eastAsia="he-IL"/>
        </w:rPr>
      </w:pPr>
    </w:p>
    <w:p w:rsidR="00A85507" w:rsidRDefault="00A85507" w:rsidP="00A85507">
      <w:pPr>
        <w:pStyle w:val="af6"/>
        <w:keepNext/>
        <w:rPr>
          <w:rtl/>
        </w:rPr>
      </w:pPr>
      <w:bookmarkStart w:id="914" w:name="ET_yor_6227_127"/>
      <w:r w:rsidRPr="00A85507">
        <w:rPr>
          <w:rStyle w:val="TagStyle"/>
          <w:rtl/>
        </w:rPr>
        <w:t xml:space="preserve"> &lt;&lt; </w:t>
      </w:r>
      <w:proofErr w:type="spellStart"/>
      <w:r w:rsidRPr="00A85507">
        <w:rPr>
          <w:rStyle w:val="TagStyle"/>
          <w:rtl/>
        </w:rPr>
        <w:t>יור</w:t>
      </w:r>
      <w:proofErr w:type="spellEnd"/>
      <w:r w:rsidRPr="00A85507">
        <w:rPr>
          <w:rStyle w:val="TagStyle"/>
          <w:rtl/>
        </w:rPr>
        <w:t xml:space="preserve"> &gt;&gt; </w:t>
      </w:r>
      <w:r>
        <w:rPr>
          <w:rtl/>
        </w:rPr>
        <w:t>היו"ר לימור מגן תלם:</w:t>
      </w:r>
      <w:r w:rsidRPr="00A85507">
        <w:rPr>
          <w:rStyle w:val="TagStyle"/>
          <w:rtl/>
        </w:rPr>
        <w:t xml:space="preserve"> &lt;&lt; </w:t>
      </w:r>
      <w:proofErr w:type="spellStart"/>
      <w:r w:rsidRPr="00A85507">
        <w:rPr>
          <w:rStyle w:val="TagStyle"/>
          <w:rtl/>
        </w:rPr>
        <w:t>יור</w:t>
      </w:r>
      <w:proofErr w:type="spellEnd"/>
      <w:r w:rsidRPr="00A85507">
        <w:rPr>
          <w:rStyle w:val="TagStyle"/>
          <w:rtl/>
        </w:rPr>
        <w:t xml:space="preserve"> &gt;&gt;</w:t>
      </w:r>
      <w:r>
        <w:rPr>
          <w:rtl/>
        </w:rPr>
        <w:t xml:space="preserve">   </w:t>
      </w:r>
      <w:bookmarkEnd w:id="914"/>
    </w:p>
    <w:p w:rsidR="00A85507" w:rsidRDefault="00A85507" w:rsidP="00A85507">
      <w:pPr>
        <w:pStyle w:val="KeepWithNext"/>
        <w:rPr>
          <w:rtl/>
          <w:lang w:eastAsia="he-IL"/>
        </w:rPr>
      </w:pPr>
    </w:p>
    <w:p w:rsidR="00A85507" w:rsidRDefault="00A85507" w:rsidP="00A85507">
      <w:pPr>
        <w:rPr>
          <w:rtl/>
          <w:lang w:eastAsia="he-IL"/>
        </w:rPr>
      </w:pPr>
      <w:r>
        <w:rPr>
          <w:rFonts w:hint="cs"/>
          <w:rtl/>
          <w:lang w:eastAsia="he-IL"/>
        </w:rPr>
        <w:t xml:space="preserve">פה אחד. תקנה 10 אושרה. </w:t>
      </w:r>
    </w:p>
    <w:p w:rsidR="00A85507" w:rsidRDefault="00A85507" w:rsidP="00A85507">
      <w:pPr>
        <w:rPr>
          <w:rtl/>
          <w:lang w:eastAsia="he-IL"/>
        </w:rPr>
      </w:pPr>
      <w:bookmarkStart w:id="915" w:name="_ETM_Q1_3232073"/>
      <w:bookmarkStart w:id="916" w:name="_ETM_Q1_3232262"/>
      <w:bookmarkEnd w:id="915"/>
      <w:bookmarkEnd w:id="916"/>
    </w:p>
    <w:p w:rsidR="00A85507" w:rsidRDefault="00A85507" w:rsidP="00A85507">
      <w:pPr>
        <w:pStyle w:val="af9"/>
        <w:keepNext/>
        <w:rPr>
          <w:rtl/>
          <w:lang w:eastAsia="he-IL"/>
        </w:rPr>
      </w:pPr>
      <w:bookmarkStart w:id="917" w:name="ET_guest_792082_128"/>
      <w:r w:rsidRPr="00A85507">
        <w:rPr>
          <w:rStyle w:val="TagStyle"/>
          <w:rtl/>
        </w:rPr>
        <w:t xml:space="preserve"> &lt;&lt; אורח &gt;&gt; </w:t>
      </w:r>
      <w:r>
        <w:rPr>
          <w:rtl/>
          <w:lang w:eastAsia="he-IL"/>
        </w:rPr>
        <w:t>שירה סופר:</w:t>
      </w:r>
      <w:r w:rsidRPr="00A85507">
        <w:rPr>
          <w:rStyle w:val="TagStyle"/>
          <w:rtl/>
        </w:rPr>
        <w:t xml:space="preserve"> &lt;&lt; אורח &gt;&gt;</w:t>
      </w:r>
      <w:r>
        <w:rPr>
          <w:rtl/>
          <w:lang w:eastAsia="he-IL"/>
        </w:rPr>
        <w:t xml:space="preserve">   </w:t>
      </w:r>
      <w:bookmarkEnd w:id="917"/>
    </w:p>
    <w:p w:rsidR="00A85507" w:rsidRDefault="00A85507" w:rsidP="00A85507">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1726"/>
        <w:gridCol w:w="722"/>
        <w:gridCol w:w="434"/>
        <w:gridCol w:w="6076"/>
      </w:tblGrid>
      <w:tr w:rsidR="00A85507" w:rsidTr="00A85507">
        <w:trPr>
          <w:cantSplit/>
          <w:trHeight w:val="60"/>
        </w:trPr>
        <w:tc>
          <w:tcPr>
            <w:tcW w:w="1726" w:type="dxa"/>
            <w:hideMark/>
          </w:tcPr>
          <w:p w:rsidR="00A85507" w:rsidRDefault="00A85507">
            <w:pPr>
              <w:pStyle w:val="TableSideHeading"/>
              <w:keepLines w:val="0"/>
              <w:spacing w:line="240" w:lineRule="auto"/>
              <w:rPr>
                <w:rFonts w:ascii="David" w:hAnsi="David"/>
                <w:sz w:val="24"/>
                <w:szCs w:val="24"/>
              </w:rPr>
            </w:pPr>
            <w:bookmarkStart w:id="918" w:name="_ETM_Q1_3234696"/>
            <w:bookmarkStart w:id="919" w:name="_ETM_Q1_3234767"/>
            <w:bookmarkEnd w:id="918"/>
            <w:bookmarkEnd w:id="919"/>
            <w:r>
              <w:rPr>
                <w:rFonts w:ascii="David" w:hAnsi="David"/>
                <w:sz w:val="24"/>
                <w:szCs w:val="24"/>
                <w:rtl/>
              </w:rPr>
              <w:t>סייג לתחולת פרק ב'</w:t>
            </w:r>
          </w:p>
        </w:tc>
        <w:tc>
          <w:tcPr>
            <w:tcW w:w="722" w:type="dxa"/>
          </w:tcPr>
          <w:p w:rsidR="00A85507" w:rsidRDefault="00A85507" w:rsidP="00A85507">
            <w:pPr>
              <w:pStyle w:val="TableText"/>
              <w:keepLines w:val="0"/>
              <w:autoSpaceDE/>
              <w:adjustRightInd/>
              <w:spacing w:line="240" w:lineRule="auto"/>
              <w:ind w:right="0"/>
              <w:contextualSpacing/>
              <w:textAlignment w:val="auto"/>
              <w:rPr>
                <w:rFonts w:ascii="David" w:hAnsi="David"/>
                <w:sz w:val="24"/>
                <w:szCs w:val="24"/>
              </w:rPr>
            </w:pPr>
            <w:r>
              <w:rPr>
                <w:rFonts w:ascii="David" w:hAnsi="David" w:hint="cs"/>
                <w:sz w:val="24"/>
                <w:szCs w:val="24"/>
                <w:rtl/>
              </w:rPr>
              <w:t>11.</w:t>
            </w:r>
          </w:p>
        </w:tc>
        <w:tc>
          <w:tcPr>
            <w:tcW w:w="6510" w:type="dxa"/>
            <w:gridSpan w:val="2"/>
            <w:hideMark/>
          </w:tcPr>
          <w:p w:rsidR="00A85507" w:rsidRDefault="00A85507">
            <w:pPr>
              <w:pStyle w:val="TableBlock"/>
              <w:keepLines w:val="0"/>
              <w:spacing w:line="240" w:lineRule="auto"/>
              <w:rPr>
                <w:rFonts w:ascii="David" w:hAnsi="David"/>
                <w:sz w:val="24"/>
                <w:szCs w:val="24"/>
              </w:rPr>
            </w:pPr>
            <w:r>
              <w:rPr>
                <w:rFonts w:ascii="David" w:hAnsi="David"/>
                <w:sz w:val="24"/>
                <w:szCs w:val="24"/>
                <w:rtl/>
              </w:rPr>
              <w:t>על אף הוראות תקנה 10, הוראות פרק זה לא יחולו על אלה:</w:t>
            </w:r>
          </w:p>
        </w:tc>
      </w:tr>
      <w:tr w:rsidR="00A85507" w:rsidTr="00A85507">
        <w:trPr>
          <w:cantSplit/>
          <w:trHeight w:val="60"/>
        </w:trPr>
        <w:tc>
          <w:tcPr>
            <w:tcW w:w="1726" w:type="dxa"/>
          </w:tcPr>
          <w:p w:rsidR="00A85507" w:rsidRDefault="00A85507">
            <w:pPr>
              <w:pStyle w:val="TableSideHeading"/>
              <w:keepLines w:val="0"/>
              <w:spacing w:line="240" w:lineRule="auto"/>
              <w:rPr>
                <w:rFonts w:ascii="David" w:hAnsi="David"/>
                <w:sz w:val="24"/>
                <w:szCs w:val="24"/>
              </w:rPr>
            </w:pPr>
          </w:p>
        </w:tc>
        <w:tc>
          <w:tcPr>
            <w:tcW w:w="722" w:type="dxa"/>
          </w:tcPr>
          <w:p w:rsidR="00A85507" w:rsidRDefault="00A85507">
            <w:pPr>
              <w:pStyle w:val="TableText"/>
              <w:spacing w:line="240" w:lineRule="auto"/>
              <w:rPr>
                <w:rFonts w:ascii="David" w:hAnsi="David"/>
                <w:sz w:val="24"/>
                <w:szCs w:val="24"/>
                <w:rtl/>
              </w:rPr>
            </w:pPr>
          </w:p>
        </w:tc>
        <w:tc>
          <w:tcPr>
            <w:tcW w:w="6510" w:type="dxa"/>
            <w:gridSpan w:val="2"/>
            <w:hideMark/>
          </w:tcPr>
          <w:p w:rsidR="00A85507" w:rsidRDefault="00A85507" w:rsidP="00A85507">
            <w:pPr>
              <w:pStyle w:val="TableBlock"/>
              <w:numPr>
                <w:ilvl w:val="0"/>
                <w:numId w:val="19"/>
              </w:numPr>
              <w:tabs>
                <w:tab w:val="left" w:pos="624"/>
              </w:tabs>
              <w:spacing w:line="240" w:lineRule="auto"/>
              <w:textAlignment w:val="auto"/>
              <w:rPr>
                <w:rFonts w:ascii="David" w:hAnsi="David"/>
                <w:sz w:val="24"/>
                <w:szCs w:val="24"/>
              </w:rPr>
            </w:pPr>
            <w:r>
              <w:rPr>
                <w:rFonts w:ascii="David" w:hAnsi="David"/>
                <w:sz w:val="24"/>
                <w:szCs w:val="24"/>
                <w:rtl/>
              </w:rPr>
              <w:t>מנוע דיזל ימי המיועד לאחד מאלה:</w:t>
            </w:r>
          </w:p>
        </w:tc>
      </w:tr>
      <w:tr w:rsidR="00A85507" w:rsidTr="00A85507">
        <w:trPr>
          <w:cantSplit/>
          <w:trHeight w:val="60"/>
        </w:trPr>
        <w:tc>
          <w:tcPr>
            <w:tcW w:w="1726" w:type="dxa"/>
          </w:tcPr>
          <w:p w:rsidR="00A85507" w:rsidRDefault="00A85507">
            <w:pPr>
              <w:pStyle w:val="TableSideHeading"/>
              <w:spacing w:line="240" w:lineRule="auto"/>
              <w:rPr>
                <w:rFonts w:ascii="David" w:hAnsi="David"/>
                <w:sz w:val="24"/>
                <w:szCs w:val="24"/>
                <w:rtl/>
              </w:rPr>
            </w:pPr>
          </w:p>
        </w:tc>
        <w:tc>
          <w:tcPr>
            <w:tcW w:w="722" w:type="dxa"/>
          </w:tcPr>
          <w:p w:rsidR="00A85507" w:rsidRDefault="00A85507">
            <w:pPr>
              <w:pStyle w:val="TableText"/>
              <w:spacing w:line="240" w:lineRule="auto"/>
              <w:rPr>
                <w:rFonts w:ascii="David" w:hAnsi="David"/>
                <w:sz w:val="24"/>
                <w:szCs w:val="24"/>
              </w:rPr>
            </w:pPr>
          </w:p>
        </w:tc>
        <w:tc>
          <w:tcPr>
            <w:tcW w:w="434" w:type="dxa"/>
          </w:tcPr>
          <w:p w:rsidR="00A85507" w:rsidRDefault="00A85507">
            <w:pPr>
              <w:pStyle w:val="TableText"/>
              <w:spacing w:line="240" w:lineRule="auto"/>
              <w:rPr>
                <w:rFonts w:ascii="David" w:hAnsi="David"/>
                <w:sz w:val="24"/>
                <w:szCs w:val="24"/>
              </w:rPr>
            </w:pPr>
          </w:p>
        </w:tc>
        <w:tc>
          <w:tcPr>
            <w:tcW w:w="6076" w:type="dxa"/>
            <w:hideMark/>
          </w:tcPr>
          <w:p w:rsidR="00A85507" w:rsidRDefault="00A85507" w:rsidP="00A85507">
            <w:pPr>
              <w:pStyle w:val="TableBlock"/>
              <w:numPr>
                <w:ilvl w:val="0"/>
                <w:numId w:val="20"/>
              </w:numPr>
              <w:tabs>
                <w:tab w:val="left" w:pos="624"/>
              </w:tabs>
              <w:spacing w:line="240" w:lineRule="auto"/>
              <w:textAlignment w:val="auto"/>
              <w:rPr>
                <w:rFonts w:ascii="David" w:hAnsi="David"/>
                <w:sz w:val="24"/>
                <w:szCs w:val="24"/>
              </w:rPr>
            </w:pPr>
            <w:r>
              <w:rPr>
                <w:rFonts w:ascii="David" w:hAnsi="David"/>
                <w:sz w:val="24"/>
                <w:szCs w:val="24"/>
                <w:rtl/>
              </w:rPr>
              <w:t>שימוש במצב חירום בלבד;</w:t>
            </w:r>
          </w:p>
        </w:tc>
      </w:tr>
      <w:tr w:rsidR="00A85507" w:rsidTr="00A85507">
        <w:trPr>
          <w:cantSplit/>
          <w:trHeight w:val="60"/>
        </w:trPr>
        <w:tc>
          <w:tcPr>
            <w:tcW w:w="1726" w:type="dxa"/>
          </w:tcPr>
          <w:p w:rsidR="00A85507" w:rsidRDefault="00A85507">
            <w:pPr>
              <w:pStyle w:val="TableSideHeading"/>
              <w:spacing w:line="240" w:lineRule="auto"/>
              <w:rPr>
                <w:rFonts w:ascii="David" w:hAnsi="David"/>
                <w:sz w:val="24"/>
                <w:szCs w:val="24"/>
              </w:rPr>
            </w:pPr>
          </w:p>
        </w:tc>
        <w:tc>
          <w:tcPr>
            <w:tcW w:w="722" w:type="dxa"/>
          </w:tcPr>
          <w:p w:rsidR="00A85507" w:rsidRDefault="00A85507">
            <w:pPr>
              <w:pStyle w:val="TableText"/>
              <w:spacing w:line="240" w:lineRule="auto"/>
              <w:rPr>
                <w:rFonts w:ascii="David" w:hAnsi="David"/>
                <w:sz w:val="24"/>
                <w:szCs w:val="24"/>
              </w:rPr>
            </w:pPr>
          </w:p>
        </w:tc>
        <w:tc>
          <w:tcPr>
            <w:tcW w:w="434" w:type="dxa"/>
          </w:tcPr>
          <w:p w:rsidR="00A85507" w:rsidRDefault="00A85507">
            <w:pPr>
              <w:pStyle w:val="TableText"/>
              <w:spacing w:line="240" w:lineRule="auto"/>
              <w:rPr>
                <w:rFonts w:ascii="David" w:hAnsi="David"/>
                <w:sz w:val="24"/>
                <w:szCs w:val="24"/>
              </w:rPr>
            </w:pPr>
          </w:p>
        </w:tc>
        <w:tc>
          <w:tcPr>
            <w:tcW w:w="6076" w:type="dxa"/>
            <w:hideMark/>
          </w:tcPr>
          <w:p w:rsidR="00A85507" w:rsidRDefault="00A85507" w:rsidP="00A85507">
            <w:pPr>
              <w:pStyle w:val="TableBlock"/>
              <w:numPr>
                <w:ilvl w:val="0"/>
                <w:numId w:val="20"/>
              </w:numPr>
              <w:tabs>
                <w:tab w:val="left" w:pos="624"/>
              </w:tabs>
              <w:spacing w:line="240" w:lineRule="auto"/>
              <w:textAlignment w:val="auto"/>
              <w:rPr>
                <w:rFonts w:ascii="David" w:hAnsi="David"/>
                <w:sz w:val="24"/>
                <w:szCs w:val="24"/>
              </w:rPr>
            </w:pPr>
            <w:r>
              <w:rPr>
                <w:rFonts w:ascii="David" w:hAnsi="David"/>
                <w:sz w:val="24"/>
                <w:szCs w:val="24"/>
                <w:rtl/>
              </w:rPr>
              <w:t>הפעלה של מיתקן או ציוד המיועדים לשימוש במצב חירום בלבד;</w:t>
            </w:r>
          </w:p>
        </w:tc>
      </w:tr>
      <w:tr w:rsidR="00A85507" w:rsidTr="00A85507">
        <w:trPr>
          <w:cantSplit/>
          <w:trHeight w:val="60"/>
        </w:trPr>
        <w:tc>
          <w:tcPr>
            <w:tcW w:w="1726" w:type="dxa"/>
          </w:tcPr>
          <w:p w:rsidR="00A85507" w:rsidRDefault="00A85507">
            <w:pPr>
              <w:pStyle w:val="TableSideHeading"/>
              <w:spacing w:line="240" w:lineRule="auto"/>
              <w:rPr>
                <w:rFonts w:ascii="David" w:hAnsi="David"/>
                <w:sz w:val="24"/>
                <w:szCs w:val="24"/>
              </w:rPr>
            </w:pPr>
          </w:p>
        </w:tc>
        <w:tc>
          <w:tcPr>
            <w:tcW w:w="722" w:type="dxa"/>
          </w:tcPr>
          <w:p w:rsidR="00A85507" w:rsidRDefault="00A85507">
            <w:pPr>
              <w:pStyle w:val="TableText"/>
              <w:spacing w:line="240" w:lineRule="auto"/>
              <w:rPr>
                <w:rFonts w:ascii="David" w:hAnsi="David"/>
                <w:sz w:val="24"/>
                <w:szCs w:val="24"/>
              </w:rPr>
            </w:pPr>
          </w:p>
        </w:tc>
        <w:tc>
          <w:tcPr>
            <w:tcW w:w="434" w:type="dxa"/>
          </w:tcPr>
          <w:p w:rsidR="00A85507" w:rsidRDefault="00A85507">
            <w:pPr>
              <w:pStyle w:val="TableText"/>
              <w:spacing w:line="240" w:lineRule="auto"/>
              <w:rPr>
                <w:rFonts w:ascii="David" w:hAnsi="David"/>
                <w:sz w:val="24"/>
                <w:szCs w:val="24"/>
              </w:rPr>
            </w:pPr>
          </w:p>
        </w:tc>
        <w:tc>
          <w:tcPr>
            <w:tcW w:w="6076" w:type="dxa"/>
            <w:hideMark/>
          </w:tcPr>
          <w:p w:rsidR="00A85507" w:rsidRDefault="00A85507" w:rsidP="00A85507">
            <w:pPr>
              <w:pStyle w:val="TableBlock"/>
              <w:numPr>
                <w:ilvl w:val="0"/>
                <w:numId w:val="20"/>
              </w:numPr>
              <w:tabs>
                <w:tab w:val="left" w:pos="624"/>
              </w:tabs>
              <w:spacing w:line="240" w:lineRule="auto"/>
              <w:textAlignment w:val="auto"/>
              <w:rPr>
                <w:rFonts w:ascii="David" w:hAnsi="David"/>
                <w:sz w:val="24"/>
                <w:szCs w:val="24"/>
              </w:rPr>
            </w:pPr>
            <w:r>
              <w:rPr>
                <w:rFonts w:ascii="David" w:hAnsi="David"/>
                <w:sz w:val="24"/>
                <w:szCs w:val="24"/>
                <w:rtl/>
              </w:rPr>
              <w:t>שימוש בסירת הצלה המותקנת או מחוברת לכלי השיט במצב חירום בלבד;</w:t>
            </w:r>
          </w:p>
        </w:tc>
      </w:tr>
      <w:tr w:rsidR="00A85507" w:rsidTr="00A85507">
        <w:trPr>
          <w:cantSplit/>
          <w:trHeight w:val="60"/>
        </w:trPr>
        <w:tc>
          <w:tcPr>
            <w:tcW w:w="1726" w:type="dxa"/>
          </w:tcPr>
          <w:p w:rsidR="00A85507" w:rsidRDefault="00A85507">
            <w:pPr>
              <w:pStyle w:val="TableSideHeading"/>
              <w:spacing w:line="240" w:lineRule="auto"/>
              <w:rPr>
                <w:rFonts w:ascii="David" w:hAnsi="David"/>
                <w:sz w:val="24"/>
                <w:szCs w:val="24"/>
              </w:rPr>
            </w:pPr>
          </w:p>
        </w:tc>
        <w:tc>
          <w:tcPr>
            <w:tcW w:w="722" w:type="dxa"/>
          </w:tcPr>
          <w:p w:rsidR="00A85507" w:rsidRDefault="00A85507">
            <w:pPr>
              <w:pStyle w:val="TableText"/>
              <w:spacing w:line="240" w:lineRule="auto"/>
              <w:rPr>
                <w:rFonts w:ascii="David" w:hAnsi="David"/>
                <w:sz w:val="24"/>
                <w:szCs w:val="24"/>
              </w:rPr>
            </w:pPr>
          </w:p>
        </w:tc>
        <w:tc>
          <w:tcPr>
            <w:tcW w:w="6510" w:type="dxa"/>
            <w:gridSpan w:val="2"/>
            <w:hideMark/>
          </w:tcPr>
          <w:p w:rsidR="00A85507" w:rsidRDefault="00A85507" w:rsidP="00A85507">
            <w:pPr>
              <w:pStyle w:val="TableBlock"/>
              <w:numPr>
                <w:ilvl w:val="0"/>
                <w:numId w:val="19"/>
              </w:numPr>
              <w:tabs>
                <w:tab w:val="left" w:pos="624"/>
              </w:tabs>
              <w:spacing w:line="240" w:lineRule="auto"/>
              <w:textAlignment w:val="auto"/>
              <w:rPr>
                <w:rFonts w:ascii="David" w:hAnsi="David"/>
                <w:sz w:val="24"/>
                <w:szCs w:val="24"/>
              </w:rPr>
            </w:pPr>
            <w:r>
              <w:rPr>
                <w:rFonts w:ascii="David" w:hAnsi="David"/>
                <w:sz w:val="24"/>
                <w:szCs w:val="24"/>
                <w:rtl/>
              </w:rPr>
              <w:t xml:space="preserve">מנוע דיזל ימי המותקן בכלי שיט המפליג רק בין נמלים ומסופים, במימי </w:t>
            </w:r>
            <w:proofErr w:type="spellStart"/>
            <w:r>
              <w:rPr>
                <w:rFonts w:ascii="David" w:hAnsi="David"/>
                <w:sz w:val="24"/>
                <w:szCs w:val="24"/>
                <w:rtl/>
              </w:rPr>
              <w:t>החופין</w:t>
            </w:r>
            <w:proofErr w:type="spellEnd"/>
            <w:r>
              <w:rPr>
                <w:rFonts w:ascii="David" w:hAnsi="David"/>
                <w:sz w:val="24"/>
                <w:szCs w:val="24"/>
                <w:rtl/>
              </w:rPr>
              <w:t xml:space="preserve"> של ישראל, במים הפנימיים שלה או באזור הימי, ובלבד שכלי השיט האמור קיבל היתר מאת המנהל לפי תקנה 128;  </w:t>
            </w:r>
          </w:p>
        </w:tc>
      </w:tr>
      <w:tr w:rsidR="00A85507" w:rsidTr="00A85507">
        <w:trPr>
          <w:cantSplit/>
          <w:trHeight w:val="60"/>
        </w:trPr>
        <w:tc>
          <w:tcPr>
            <w:tcW w:w="1726" w:type="dxa"/>
          </w:tcPr>
          <w:p w:rsidR="00A85507" w:rsidRDefault="00A85507">
            <w:pPr>
              <w:pStyle w:val="TableSideHeading"/>
              <w:spacing w:line="240" w:lineRule="auto"/>
              <w:rPr>
                <w:rFonts w:ascii="David" w:hAnsi="David"/>
                <w:sz w:val="24"/>
                <w:szCs w:val="24"/>
              </w:rPr>
            </w:pPr>
          </w:p>
        </w:tc>
        <w:tc>
          <w:tcPr>
            <w:tcW w:w="722" w:type="dxa"/>
          </w:tcPr>
          <w:p w:rsidR="00A85507" w:rsidRDefault="00A85507">
            <w:pPr>
              <w:pStyle w:val="TableText"/>
              <w:spacing w:line="240" w:lineRule="auto"/>
              <w:rPr>
                <w:rFonts w:ascii="David" w:hAnsi="David"/>
                <w:sz w:val="24"/>
                <w:szCs w:val="24"/>
              </w:rPr>
            </w:pPr>
          </w:p>
        </w:tc>
        <w:tc>
          <w:tcPr>
            <w:tcW w:w="6510" w:type="dxa"/>
            <w:gridSpan w:val="2"/>
            <w:hideMark/>
          </w:tcPr>
          <w:p w:rsidR="00A85507" w:rsidRPr="00A85507" w:rsidRDefault="00A85507" w:rsidP="00A85507">
            <w:pPr>
              <w:pStyle w:val="TableBlock"/>
              <w:numPr>
                <w:ilvl w:val="0"/>
                <w:numId w:val="19"/>
              </w:numPr>
              <w:tabs>
                <w:tab w:val="left" w:pos="624"/>
              </w:tabs>
              <w:spacing w:line="240" w:lineRule="auto"/>
              <w:textAlignment w:val="auto"/>
              <w:rPr>
                <w:rFonts w:ascii="David" w:hAnsi="David"/>
                <w:sz w:val="24"/>
                <w:szCs w:val="24"/>
              </w:rPr>
            </w:pPr>
            <w:r>
              <w:rPr>
                <w:rFonts w:ascii="David" w:hAnsi="David"/>
                <w:sz w:val="24"/>
                <w:szCs w:val="24"/>
                <w:rtl/>
              </w:rPr>
              <w:t>מנוע דיזל ימי המותקן בכלי שיט פרטי.</w:t>
            </w:r>
            <w:bookmarkStart w:id="920" w:name="_ETM_Q1_3267530"/>
            <w:bookmarkStart w:id="921" w:name="_ETM_Q1_3267744"/>
            <w:bookmarkStart w:id="922" w:name="_ETM_Q1_3270553"/>
            <w:bookmarkStart w:id="923" w:name="_ETM_Q1_3270704"/>
            <w:bookmarkEnd w:id="920"/>
            <w:bookmarkEnd w:id="921"/>
            <w:bookmarkEnd w:id="922"/>
            <w:bookmarkEnd w:id="923"/>
          </w:p>
        </w:tc>
      </w:tr>
    </w:tbl>
    <w:p w:rsidR="00A85507" w:rsidRPr="00A85507" w:rsidRDefault="00A85507" w:rsidP="00A85507">
      <w:pPr>
        <w:rPr>
          <w:rtl/>
          <w:lang w:eastAsia="he-IL"/>
        </w:rPr>
      </w:pPr>
    </w:p>
    <w:p w:rsidR="00505D7F" w:rsidRDefault="00A85507" w:rsidP="002769ED">
      <w:pPr>
        <w:rPr>
          <w:rtl/>
          <w:lang w:eastAsia="he-IL"/>
        </w:rPr>
      </w:pPr>
      <w:r>
        <w:rPr>
          <w:rFonts w:hint="cs"/>
          <w:rtl/>
          <w:lang w:eastAsia="he-IL"/>
        </w:rPr>
        <w:t xml:space="preserve">תקנה </w:t>
      </w:r>
      <w:bookmarkStart w:id="924" w:name="_ETM_Q1_3271181"/>
      <w:bookmarkEnd w:id="924"/>
      <w:r>
        <w:rPr>
          <w:rFonts w:hint="cs"/>
          <w:rtl/>
          <w:lang w:eastAsia="he-IL"/>
        </w:rPr>
        <w:t xml:space="preserve">128 מדברת על חלופות שהמנהל צריך לאשר. נכון שיש </w:t>
      </w:r>
      <w:bookmarkStart w:id="925" w:name="_ETM_Q1_3281119"/>
      <w:bookmarkEnd w:id="925"/>
      <w:r>
        <w:rPr>
          <w:rFonts w:hint="cs"/>
          <w:rtl/>
          <w:lang w:eastAsia="he-IL"/>
        </w:rPr>
        <w:t xml:space="preserve">כאן פטור, אבל עדיין הם אמורים לעמוד בדרישות על </w:t>
      </w:r>
      <w:bookmarkStart w:id="926" w:name="_ETM_Q1_3284340"/>
      <w:bookmarkEnd w:id="926"/>
      <w:r>
        <w:rPr>
          <w:rFonts w:hint="cs"/>
          <w:rtl/>
          <w:lang w:eastAsia="he-IL"/>
        </w:rPr>
        <w:t xml:space="preserve">בסיס אותה חלופה. אז צריך להבין שהם אולי פטורים מהפרק, </w:t>
      </w:r>
      <w:bookmarkStart w:id="927" w:name="_ETM_Q1_3288144"/>
      <w:bookmarkEnd w:id="927"/>
      <w:r>
        <w:rPr>
          <w:rFonts w:hint="cs"/>
          <w:rtl/>
          <w:lang w:eastAsia="he-IL"/>
        </w:rPr>
        <w:t xml:space="preserve">אבל הדרישות המהותיות נשארות. </w:t>
      </w:r>
    </w:p>
    <w:p w:rsidR="0067702B" w:rsidRDefault="0067702B" w:rsidP="00057105">
      <w:pPr>
        <w:rPr>
          <w:rtl/>
          <w:lang w:eastAsia="he-IL"/>
        </w:rPr>
      </w:pPr>
      <w:bookmarkStart w:id="928" w:name="_ETM_Q1_3295876"/>
      <w:bookmarkStart w:id="929" w:name="_ETM_Q1_3296039"/>
      <w:bookmarkStart w:id="930" w:name="_ETM_Q1_3168708"/>
      <w:bookmarkStart w:id="931" w:name="_ETM_Q1_3168854"/>
      <w:bookmarkStart w:id="932" w:name="_ETM_Q1_3143505"/>
      <w:bookmarkStart w:id="933" w:name="_ETM_Q1_3143604"/>
      <w:bookmarkStart w:id="934" w:name="_ETM_Q1_3303264"/>
      <w:bookmarkEnd w:id="928"/>
      <w:bookmarkEnd w:id="929"/>
      <w:bookmarkEnd w:id="930"/>
      <w:bookmarkEnd w:id="931"/>
      <w:bookmarkEnd w:id="932"/>
      <w:bookmarkEnd w:id="933"/>
      <w:bookmarkEnd w:id="934"/>
    </w:p>
    <w:p w:rsidR="0067702B" w:rsidRDefault="0067702B" w:rsidP="0067702B">
      <w:pPr>
        <w:pStyle w:val="af9"/>
        <w:keepNext/>
        <w:rPr>
          <w:rtl/>
          <w:lang w:eastAsia="he-IL"/>
        </w:rPr>
      </w:pPr>
      <w:bookmarkStart w:id="935" w:name="ET_guest_888859_31"/>
      <w:r w:rsidRPr="0067702B">
        <w:rPr>
          <w:rStyle w:val="TagStyle"/>
          <w:rtl/>
        </w:rPr>
        <w:t xml:space="preserve"> &lt;&lt; אורח &gt;&gt; </w:t>
      </w:r>
      <w:r>
        <w:rPr>
          <w:rtl/>
          <w:lang w:eastAsia="he-IL"/>
        </w:rPr>
        <w:t>ליהי שחר ברמן:</w:t>
      </w:r>
      <w:r w:rsidRPr="0067702B">
        <w:rPr>
          <w:rStyle w:val="TagStyle"/>
          <w:rtl/>
        </w:rPr>
        <w:t xml:space="preserve"> &lt;&lt; אורח &gt;&gt;</w:t>
      </w:r>
      <w:r>
        <w:rPr>
          <w:rtl/>
          <w:lang w:eastAsia="he-IL"/>
        </w:rPr>
        <w:t xml:space="preserve">   </w:t>
      </w:r>
      <w:bookmarkEnd w:id="935"/>
    </w:p>
    <w:p w:rsidR="0067702B" w:rsidRDefault="0067702B" w:rsidP="0067702B">
      <w:pPr>
        <w:pStyle w:val="KeepWithNext"/>
        <w:rPr>
          <w:rtl/>
          <w:lang w:eastAsia="he-IL"/>
        </w:rPr>
      </w:pPr>
    </w:p>
    <w:p w:rsidR="0067702B" w:rsidRDefault="00A829D6" w:rsidP="00A829D6">
      <w:pPr>
        <w:rPr>
          <w:rtl/>
          <w:lang w:eastAsia="he-IL"/>
        </w:rPr>
      </w:pPr>
      <w:bookmarkStart w:id="936" w:name="_ETM_Q1_3303932"/>
      <w:bookmarkStart w:id="937" w:name="_ETM_Q1_3304001"/>
      <w:bookmarkEnd w:id="936"/>
      <w:bookmarkEnd w:id="937"/>
      <w:r>
        <w:rPr>
          <w:rFonts w:hint="cs"/>
          <w:rtl/>
          <w:lang w:eastAsia="he-IL"/>
        </w:rPr>
        <w:t xml:space="preserve">אפשר לשאול לגבי סעיף (2) בכל </w:t>
      </w:r>
      <w:bookmarkStart w:id="938" w:name="_ETM_Q1_3295580"/>
      <w:bookmarkEnd w:id="938"/>
      <w:r>
        <w:rPr>
          <w:rFonts w:hint="cs"/>
          <w:rtl/>
          <w:lang w:eastAsia="he-IL"/>
        </w:rPr>
        <w:t xml:space="preserve">זאת על ההחרגה הזאת? כי מדובר כאן בהרבה </w:t>
      </w:r>
      <w:bookmarkStart w:id="939" w:name="_ETM_Q1_3300301"/>
      <w:bookmarkEnd w:id="939"/>
      <w:r>
        <w:rPr>
          <w:rFonts w:hint="cs"/>
          <w:rtl/>
          <w:lang w:eastAsia="he-IL"/>
        </w:rPr>
        <w:t>מאוד כלי שיט ששטים במים הפנימיים או באזור הימי של ישראל,</w:t>
      </w:r>
      <w:r w:rsidR="0067702B">
        <w:rPr>
          <w:rFonts w:hint="cs"/>
          <w:rtl/>
          <w:lang w:eastAsia="he-IL"/>
        </w:rPr>
        <w:t xml:space="preserve"> שזה אומר כלי </w:t>
      </w:r>
      <w:bookmarkStart w:id="940" w:name="_ETM_Q1_3316749"/>
      <w:bookmarkEnd w:id="940"/>
      <w:r w:rsidR="0067702B">
        <w:rPr>
          <w:rFonts w:hint="cs"/>
          <w:rtl/>
          <w:lang w:eastAsia="he-IL"/>
        </w:rPr>
        <w:t>השיט שהם</w:t>
      </w:r>
      <w:r>
        <w:rPr>
          <w:rFonts w:hint="cs"/>
          <w:rtl/>
          <w:lang w:eastAsia="he-IL"/>
        </w:rPr>
        <w:t xml:space="preserve"> תפעוליים, גוררות וכלי שיט שפולטים הרבה מאוד זיהום </w:t>
      </w:r>
      <w:bookmarkStart w:id="941" w:name="_ETM_Q1_3319807"/>
      <w:bookmarkEnd w:id="941"/>
      <w:r>
        <w:rPr>
          <w:rFonts w:hint="cs"/>
          <w:rtl/>
          <w:lang w:eastAsia="he-IL"/>
        </w:rPr>
        <w:t xml:space="preserve">אוויר. אם גם ככה לפי תקנה 128 יש הדרישות האלה, למה אנחנו מחריגים אותם כאן? אני פשוט לא מכירה </w:t>
      </w:r>
      <w:bookmarkStart w:id="942" w:name="_ETM_Q1_3325251"/>
      <w:bookmarkEnd w:id="942"/>
      <w:r>
        <w:rPr>
          <w:rFonts w:hint="cs"/>
          <w:rtl/>
          <w:lang w:eastAsia="he-IL"/>
        </w:rPr>
        <w:t xml:space="preserve">את תקנה 128. </w:t>
      </w:r>
      <w:r w:rsidR="0067702B">
        <w:rPr>
          <w:rFonts w:hint="cs"/>
          <w:rtl/>
          <w:lang w:eastAsia="he-IL"/>
        </w:rPr>
        <w:t xml:space="preserve"> </w:t>
      </w:r>
    </w:p>
    <w:p w:rsidR="0042365D" w:rsidRDefault="0042365D" w:rsidP="0067702B">
      <w:pPr>
        <w:rPr>
          <w:rtl/>
          <w:lang w:eastAsia="he-IL"/>
        </w:rPr>
      </w:pPr>
      <w:bookmarkStart w:id="943" w:name="_ETM_Q1_3320485"/>
      <w:bookmarkStart w:id="944" w:name="_ETM_Q1_3320586"/>
      <w:bookmarkStart w:id="945" w:name="_ETM_Q1_3335397"/>
      <w:bookmarkEnd w:id="943"/>
      <w:bookmarkEnd w:id="944"/>
      <w:bookmarkEnd w:id="945"/>
    </w:p>
    <w:p w:rsidR="0042365D" w:rsidRDefault="0042365D" w:rsidP="0042365D">
      <w:pPr>
        <w:pStyle w:val="af9"/>
        <w:keepNext/>
        <w:rPr>
          <w:rtl/>
          <w:lang w:eastAsia="he-IL"/>
        </w:rPr>
      </w:pPr>
      <w:bookmarkStart w:id="946" w:name="ET_guest_792082_32"/>
      <w:r w:rsidRPr="0042365D">
        <w:rPr>
          <w:rStyle w:val="TagStyle"/>
          <w:rtl/>
        </w:rPr>
        <w:t xml:space="preserve"> &lt;&lt; אורח &gt;&gt; </w:t>
      </w:r>
      <w:r>
        <w:rPr>
          <w:rtl/>
          <w:lang w:eastAsia="he-IL"/>
        </w:rPr>
        <w:t>שירה סופר:</w:t>
      </w:r>
      <w:r w:rsidRPr="0042365D">
        <w:rPr>
          <w:rStyle w:val="TagStyle"/>
          <w:rtl/>
        </w:rPr>
        <w:t xml:space="preserve"> &lt;&lt; אורח &gt;&gt;</w:t>
      </w:r>
      <w:r>
        <w:rPr>
          <w:rtl/>
          <w:lang w:eastAsia="he-IL"/>
        </w:rPr>
        <w:t xml:space="preserve">   </w:t>
      </w:r>
      <w:bookmarkEnd w:id="946"/>
    </w:p>
    <w:p w:rsidR="0042365D" w:rsidRDefault="0042365D" w:rsidP="0042365D">
      <w:pPr>
        <w:pStyle w:val="KeepWithNext"/>
        <w:rPr>
          <w:rtl/>
          <w:lang w:eastAsia="he-IL"/>
        </w:rPr>
      </w:pPr>
    </w:p>
    <w:p w:rsidR="0042365D" w:rsidRDefault="0042365D" w:rsidP="00DD41EA">
      <w:pPr>
        <w:rPr>
          <w:rtl/>
          <w:lang w:eastAsia="he-IL"/>
        </w:rPr>
      </w:pPr>
      <w:bookmarkStart w:id="947" w:name="_ETM_Q1_3335933"/>
      <w:bookmarkStart w:id="948" w:name="_ETM_Q1_3335998"/>
      <w:bookmarkEnd w:id="947"/>
      <w:bookmarkEnd w:id="948"/>
      <w:r>
        <w:rPr>
          <w:rFonts w:hint="cs"/>
          <w:rtl/>
          <w:lang w:eastAsia="he-IL"/>
        </w:rPr>
        <w:t xml:space="preserve">אני אקריא </w:t>
      </w:r>
      <w:r w:rsidR="00A829D6">
        <w:rPr>
          <w:rFonts w:hint="cs"/>
          <w:rtl/>
          <w:lang w:eastAsia="he-IL"/>
        </w:rPr>
        <w:t xml:space="preserve">את זה לא לצורך ההצבעה, אבל </w:t>
      </w:r>
      <w:bookmarkStart w:id="949" w:name="_ETM_Q1_3333730"/>
      <w:bookmarkEnd w:id="949"/>
      <w:r w:rsidR="00A829D6">
        <w:rPr>
          <w:rFonts w:hint="cs"/>
          <w:rtl/>
          <w:lang w:eastAsia="he-IL"/>
        </w:rPr>
        <w:t xml:space="preserve">אני אומר מה התקנה הזאת אומרת. </w:t>
      </w:r>
      <w:r w:rsidR="00DD41EA">
        <w:rPr>
          <w:rFonts w:hint="cs"/>
          <w:rtl/>
          <w:lang w:eastAsia="he-IL"/>
        </w:rPr>
        <w:t xml:space="preserve">תקנה 128 מדברת </w:t>
      </w:r>
      <w:bookmarkStart w:id="950" w:name="_ETM_Q1_3340867"/>
      <w:bookmarkEnd w:id="950"/>
      <w:r w:rsidR="00DD41EA">
        <w:rPr>
          <w:rFonts w:hint="cs"/>
          <w:rtl/>
          <w:lang w:eastAsia="he-IL"/>
        </w:rPr>
        <w:t xml:space="preserve">על חלופות ואומרת שמנהל רשאי להתיר לכלי שיט להתקין אביזר, </w:t>
      </w:r>
      <w:bookmarkStart w:id="951" w:name="_ETM_Q1_3343396"/>
      <w:bookmarkEnd w:id="951"/>
      <w:r w:rsidR="00DD41EA">
        <w:rPr>
          <w:rFonts w:hint="cs"/>
          <w:rtl/>
          <w:lang w:eastAsia="he-IL"/>
        </w:rPr>
        <w:t xml:space="preserve">חומר בנייה, כלי או מתקן בהתאם להנחיית </w:t>
      </w:r>
      <w:proofErr w:type="spellStart"/>
      <w:r w:rsidR="00DD41EA">
        <w:rPr>
          <w:rFonts w:hint="cs"/>
          <w:rtl/>
          <w:lang w:eastAsia="he-IL"/>
        </w:rPr>
        <w:t>אימ</w:t>
      </w:r>
      <w:r w:rsidR="008E7A4D">
        <w:rPr>
          <w:rFonts w:hint="cs"/>
          <w:rtl/>
          <w:lang w:eastAsia="he-IL"/>
        </w:rPr>
        <w:t>"</w:t>
      </w:r>
      <w:r w:rsidR="00DD41EA">
        <w:rPr>
          <w:rFonts w:hint="cs"/>
          <w:rtl/>
          <w:lang w:eastAsia="he-IL"/>
        </w:rPr>
        <w:t>ו</w:t>
      </w:r>
      <w:proofErr w:type="spellEnd"/>
      <w:r w:rsidR="00DD41EA">
        <w:rPr>
          <w:rFonts w:hint="cs"/>
          <w:rtl/>
          <w:lang w:eastAsia="he-IL"/>
        </w:rPr>
        <w:t xml:space="preserve">. יש הנחיה שמפרטת במה זה צריך לעמוד, ולהשתמש </w:t>
      </w:r>
      <w:bookmarkStart w:id="952" w:name="_ETM_Q1_3351020"/>
      <w:bookmarkEnd w:id="952"/>
      <w:r w:rsidR="00DD41EA">
        <w:rPr>
          <w:rFonts w:hint="cs"/>
          <w:rtl/>
          <w:lang w:eastAsia="he-IL"/>
        </w:rPr>
        <w:t xml:space="preserve">בהליך דלק או שיטת תפעול כחלופה לאלה שנדרשים לפי </w:t>
      </w:r>
      <w:bookmarkStart w:id="953" w:name="_ETM_Q1_3354541"/>
      <w:bookmarkEnd w:id="953"/>
      <w:r w:rsidR="00DD41EA">
        <w:rPr>
          <w:rFonts w:hint="cs"/>
          <w:rtl/>
          <w:lang w:eastAsia="he-IL"/>
        </w:rPr>
        <w:t xml:space="preserve">התקנות, ובלבד שהפחתת הפליטה שתושג באמצעות החלופות לא תהיה </w:t>
      </w:r>
      <w:bookmarkStart w:id="954" w:name="_ETM_Q1_3358172"/>
      <w:bookmarkEnd w:id="954"/>
      <w:r w:rsidR="00DD41EA">
        <w:rPr>
          <w:rFonts w:hint="cs"/>
          <w:rtl/>
          <w:lang w:eastAsia="he-IL"/>
        </w:rPr>
        <w:t xml:space="preserve">פחותה מהנדרש. זאת אומרת, מבחינת התוצאה הסופית היא אמורה להיות </w:t>
      </w:r>
      <w:bookmarkStart w:id="955" w:name="_ETM_Q1_3367054"/>
      <w:bookmarkEnd w:id="955"/>
      <w:r w:rsidR="00DD41EA">
        <w:rPr>
          <w:rFonts w:hint="cs"/>
          <w:rtl/>
          <w:lang w:eastAsia="he-IL"/>
        </w:rPr>
        <w:t xml:space="preserve">אותו דבר, אבל אפשר לאשר להם חלופות אחרות מעבר למה </w:t>
      </w:r>
      <w:bookmarkStart w:id="956" w:name="_ETM_Q1_3370503"/>
      <w:bookmarkEnd w:id="956"/>
      <w:r w:rsidR="00DD41EA">
        <w:rPr>
          <w:rFonts w:hint="cs"/>
          <w:rtl/>
          <w:lang w:eastAsia="he-IL"/>
        </w:rPr>
        <w:t xml:space="preserve">שהפרק הזה קובע. מהותית הם אמורים לעמוד בדרישות אחרות, אבל </w:t>
      </w:r>
      <w:bookmarkStart w:id="957" w:name="_ETM_Q1_3377328"/>
      <w:bookmarkEnd w:id="957"/>
      <w:r w:rsidR="00DD41EA">
        <w:rPr>
          <w:rFonts w:hint="cs"/>
          <w:rtl/>
          <w:lang w:eastAsia="he-IL"/>
        </w:rPr>
        <w:t xml:space="preserve">התוצאה אמורה להיות אותה תוצאה. </w:t>
      </w:r>
    </w:p>
    <w:p w:rsidR="00987D07" w:rsidRDefault="00987D07" w:rsidP="00DD41EA">
      <w:pPr>
        <w:rPr>
          <w:rtl/>
          <w:lang w:eastAsia="he-IL"/>
        </w:rPr>
      </w:pPr>
    </w:p>
    <w:p w:rsidR="00987D07" w:rsidRDefault="00987D07" w:rsidP="00987D07">
      <w:pPr>
        <w:pStyle w:val="af6"/>
        <w:keepNext/>
        <w:rPr>
          <w:rtl/>
        </w:rPr>
      </w:pPr>
      <w:bookmarkStart w:id="958" w:name="ET_yor_6227_129"/>
      <w:r w:rsidRPr="00987D07">
        <w:rPr>
          <w:rStyle w:val="TagStyle"/>
          <w:rtl/>
        </w:rPr>
        <w:t xml:space="preserve"> &lt;&lt; </w:t>
      </w:r>
      <w:proofErr w:type="spellStart"/>
      <w:r w:rsidRPr="00987D07">
        <w:rPr>
          <w:rStyle w:val="TagStyle"/>
          <w:rtl/>
        </w:rPr>
        <w:t>יור</w:t>
      </w:r>
      <w:proofErr w:type="spellEnd"/>
      <w:r w:rsidRPr="00987D07">
        <w:rPr>
          <w:rStyle w:val="TagStyle"/>
          <w:rtl/>
        </w:rPr>
        <w:t xml:space="preserve"> &gt;&gt; </w:t>
      </w:r>
      <w:r>
        <w:rPr>
          <w:rtl/>
        </w:rPr>
        <w:t>היו"ר לימור מגן תלם:</w:t>
      </w:r>
      <w:r w:rsidRPr="00987D07">
        <w:rPr>
          <w:rStyle w:val="TagStyle"/>
          <w:rtl/>
        </w:rPr>
        <w:t xml:space="preserve"> &lt;&lt; </w:t>
      </w:r>
      <w:proofErr w:type="spellStart"/>
      <w:r w:rsidRPr="00987D07">
        <w:rPr>
          <w:rStyle w:val="TagStyle"/>
          <w:rtl/>
        </w:rPr>
        <w:t>יור</w:t>
      </w:r>
      <w:proofErr w:type="spellEnd"/>
      <w:r w:rsidRPr="00987D07">
        <w:rPr>
          <w:rStyle w:val="TagStyle"/>
          <w:rtl/>
        </w:rPr>
        <w:t xml:space="preserve"> &gt;&gt;</w:t>
      </w:r>
      <w:r>
        <w:rPr>
          <w:rtl/>
        </w:rPr>
        <w:t xml:space="preserve">   </w:t>
      </w:r>
      <w:bookmarkEnd w:id="958"/>
    </w:p>
    <w:p w:rsidR="00987D07" w:rsidRDefault="00987D07" w:rsidP="00987D07">
      <w:pPr>
        <w:pStyle w:val="KeepWithNext"/>
        <w:rPr>
          <w:rtl/>
          <w:lang w:eastAsia="he-IL"/>
        </w:rPr>
      </w:pPr>
    </w:p>
    <w:p w:rsidR="00987D07" w:rsidRDefault="00987D07" w:rsidP="00987D07">
      <w:pPr>
        <w:rPr>
          <w:rtl/>
          <w:lang w:eastAsia="he-IL"/>
        </w:rPr>
      </w:pPr>
      <w:r>
        <w:rPr>
          <w:rFonts w:hint="cs"/>
          <w:rtl/>
          <w:lang w:eastAsia="he-IL"/>
        </w:rPr>
        <w:t xml:space="preserve">אני מביאה להצבעה את תקנה </w:t>
      </w:r>
      <w:bookmarkStart w:id="959" w:name="_ETM_Q1_3382593"/>
      <w:bookmarkEnd w:id="959"/>
      <w:r>
        <w:rPr>
          <w:rFonts w:hint="cs"/>
          <w:rtl/>
          <w:lang w:eastAsia="he-IL"/>
        </w:rPr>
        <w:t>11. מי בעד?</w:t>
      </w:r>
    </w:p>
    <w:p w:rsidR="00987D07" w:rsidRDefault="00987D07" w:rsidP="00987D07">
      <w:pPr>
        <w:rPr>
          <w:rtl/>
          <w:lang w:eastAsia="he-IL"/>
        </w:rPr>
      </w:pPr>
      <w:bookmarkStart w:id="960" w:name="_ETM_Q1_3386080"/>
      <w:bookmarkStart w:id="961" w:name="_ETM_Q1_3386253"/>
      <w:bookmarkEnd w:id="960"/>
      <w:bookmarkEnd w:id="961"/>
    </w:p>
    <w:p w:rsidR="00987D07" w:rsidRDefault="00987D07" w:rsidP="00987D07">
      <w:pPr>
        <w:pStyle w:val="af1"/>
        <w:keepNext/>
        <w:rPr>
          <w:rtl/>
          <w:lang w:eastAsia="he-IL"/>
        </w:rPr>
      </w:pPr>
      <w:bookmarkStart w:id="962" w:name="_ETM_Q1_3390784"/>
      <w:bookmarkStart w:id="963" w:name="_ETM_Q1_3390941"/>
      <w:bookmarkEnd w:id="962"/>
      <w:bookmarkEnd w:id="963"/>
      <w:r>
        <w:rPr>
          <w:rtl/>
          <w:lang w:eastAsia="he-IL"/>
        </w:rPr>
        <w:t>הצבעה</w:t>
      </w:r>
    </w:p>
    <w:p w:rsidR="00987D07" w:rsidRDefault="00987D07" w:rsidP="00987D07">
      <w:pPr>
        <w:pStyle w:val="--"/>
        <w:keepNext/>
        <w:rPr>
          <w:rtl/>
          <w:lang w:eastAsia="he-IL"/>
        </w:rPr>
      </w:pPr>
    </w:p>
    <w:p w:rsidR="00987D07" w:rsidRDefault="00987D07" w:rsidP="00987D07">
      <w:pPr>
        <w:pStyle w:val="--"/>
        <w:keepNext/>
        <w:rPr>
          <w:rtl/>
          <w:lang w:eastAsia="he-IL"/>
        </w:rPr>
      </w:pPr>
      <w:r>
        <w:rPr>
          <w:rtl/>
          <w:lang w:eastAsia="he-IL"/>
        </w:rPr>
        <w:t xml:space="preserve">בעד – </w:t>
      </w:r>
      <w:r>
        <w:rPr>
          <w:rFonts w:hint="cs"/>
          <w:rtl/>
          <w:lang w:eastAsia="he-IL"/>
        </w:rPr>
        <w:t>1</w:t>
      </w:r>
    </w:p>
    <w:p w:rsidR="00987D07" w:rsidRDefault="00987D07" w:rsidP="00987D0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987D07" w:rsidRDefault="00987D07" w:rsidP="00987D07">
      <w:pPr>
        <w:pStyle w:val="--"/>
        <w:keepNext/>
        <w:rPr>
          <w:rtl/>
          <w:lang w:eastAsia="he-IL"/>
        </w:rPr>
      </w:pPr>
      <w:r>
        <w:rPr>
          <w:rtl/>
          <w:lang w:eastAsia="he-IL"/>
        </w:rPr>
        <w:t xml:space="preserve">נמנעים – </w:t>
      </w:r>
      <w:r>
        <w:rPr>
          <w:rFonts w:hint="cs"/>
          <w:rtl/>
          <w:lang w:eastAsia="he-IL"/>
        </w:rPr>
        <w:t>אין</w:t>
      </w:r>
    </w:p>
    <w:p w:rsidR="00987D07" w:rsidRDefault="00987D07" w:rsidP="00987D07">
      <w:pPr>
        <w:rPr>
          <w:rtl/>
          <w:lang w:eastAsia="he-IL"/>
        </w:rPr>
      </w:pPr>
    </w:p>
    <w:p w:rsidR="00987D07" w:rsidRDefault="00987D07" w:rsidP="00987D07">
      <w:pPr>
        <w:pStyle w:val="af6"/>
        <w:keepNext/>
        <w:rPr>
          <w:rtl/>
        </w:rPr>
      </w:pPr>
      <w:bookmarkStart w:id="964" w:name="ET_yor_6227_130"/>
      <w:r w:rsidRPr="00987D07">
        <w:rPr>
          <w:rStyle w:val="TagStyle"/>
          <w:rtl/>
        </w:rPr>
        <w:t xml:space="preserve"> &lt;&lt; </w:t>
      </w:r>
      <w:proofErr w:type="spellStart"/>
      <w:r w:rsidRPr="00987D07">
        <w:rPr>
          <w:rStyle w:val="TagStyle"/>
          <w:rtl/>
        </w:rPr>
        <w:t>יור</w:t>
      </w:r>
      <w:proofErr w:type="spellEnd"/>
      <w:r w:rsidRPr="00987D07">
        <w:rPr>
          <w:rStyle w:val="TagStyle"/>
          <w:rtl/>
        </w:rPr>
        <w:t xml:space="preserve"> &gt;&gt; </w:t>
      </w:r>
      <w:r>
        <w:rPr>
          <w:rtl/>
        </w:rPr>
        <w:t>היו"ר לימור מגן תלם:</w:t>
      </w:r>
      <w:r w:rsidRPr="00987D07">
        <w:rPr>
          <w:rStyle w:val="TagStyle"/>
          <w:rtl/>
        </w:rPr>
        <w:t xml:space="preserve"> &lt;&lt; </w:t>
      </w:r>
      <w:proofErr w:type="spellStart"/>
      <w:r w:rsidRPr="00987D07">
        <w:rPr>
          <w:rStyle w:val="TagStyle"/>
          <w:rtl/>
        </w:rPr>
        <w:t>יור</w:t>
      </w:r>
      <w:proofErr w:type="spellEnd"/>
      <w:r w:rsidRPr="00987D07">
        <w:rPr>
          <w:rStyle w:val="TagStyle"/>
          <w:rtl/>
        </w:rPr>
        <w:t xml:space="preserve"> &gt;&gt;</w:t>
      </w:r>
      <w:r>
        <w:rPr>
          <w:rtl/>
        </w:rPr>
        <w:t xml:space="preserve">   </w:t>
      </w:r>
      <w:bookmarkEnd w:id="964"/>
    </w:p>
    <w:p w:rsidR="00987D07" w:rsidRDefault="00987D07" w:rsidP="00987D07">
      <w:pPr>
        <w:pStyle w:val="KeepWithNext"/>
        <w:rPr>
          <w:rtl/>
          <w:lang w:eastAsia="he-IL"/>
        </w:rPr>
      </w:pPr>
    </w:p>
    <w:p w:rsidR="00987D07" w:rsidRDefault="00987D07" w:rsidP="00987D07">
      <w:pPr>
        <w:rPr>
          <w:rtl/>
          <w:lang w:eastAsia="he-IL"/>
        </w:rPr>
      </w:pPr>
      <w:r>
        <w:rPr>
          <w:rFonts w:hint="cs"/>
          <w:rtl/>
          <w:lang w:eastAsia="he-IL"/>
        </w:rPr>
        <w:t xml:space="preserve">פה אחד. תקנה 11 אושרה. </w:t>
      </w:r>
    </w:p>
    <w:p w:rsidR="00987D07" w:rsidRDefault="00987D07" w:rsidP="00987D07">
      <w:pPr>
        <w:rPr>
          <w:rtl/>
          <w:lang w:eastAsia="he-IL"/>
        </w:rPr>
      </w:pPr>
    </w:p>
    <w:p w:rsidR="00987D07" w:rsidRDefault="00987D07" w:rsidP="00987D07">
      <w:pPr>
        <w:pStyle w:val="af9"/>
        <w:keepNext/>
        <w:rPr>
          <w:rtl/>
          <w:lang w:eastAsia="he-IL"/>
        </w:rPr>
      </w:pPr>
      <w:bookmarkStart w:id="965" w:name="ET_guest_792082_131"/>
      <w:r w:rsidRPr="00987D07">
        <w:rPr>
          <w:rStyle w:val="TagStyle"/>
          <w:rtl/>
        </w:rPr>
        <w:t xml:space="preserve"> &lt;&lt; אורח &gt;&gt; </w:t>
      </w:r>
      <w:r>
        <w:rPr>
          <w:rtl/>
          <w:lang w:eastAsia="he-IL"/>
        </w:rPr>
        <w:t>שירה סופר:</w:t>
      </w:r>
      <w:r w:rsidRPr="00987D07">
        <w:rPr>
          <w:rStyle w:val="TagStyle"/>
          <w:rtl/>
        </w:rPr>
        <w:t xml:space="preserve"> &lt;&lt; אורח &gt;&gt;</w:t>
      </w:r>
      <w:r>
        <w:rPr>
          <w:rtl/>
          <w:lang w:eastAsia="he-IL"/>
        </w:rPr>
        <w:t xml:space="preserve">   </w:t>
      </w:r>
      <w:bookmarkEnd w:id="965"/>
    </w:p>
    <w:p w:rsidR="00987D07" w:rsidRDefault="00987D07" w:rsidP="00987D07">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1726"/>
        <w:gridCol w:w="722"/>
        <w:gridCol w:w="6510"/>
      </w:tblGrid>
      <w:tr w:rsidR="00987D07" w:rsidTr="00987D07">
        <w:trPr>
          <w:cantSplit/>
          <w:trHeight w:val="60"/>
        </w:trPr>
        <w:tc>
          <w:tcPr>
            <w:tcW w:w="1726" w:type="dxa"/>
            <w:hideMark/>
          </w:tcPr>
          <w:p w:rsidR="00987D07" w:rsidRDefault="00987D07">
            <w:pPr>
              <w:pStyle w:val="TableSideHeading"/>
              <w:keepLines w:val="0"/>
              <w:spacing w:line="240" w:lineRule="auto"/>
              <w:rPr>
                <w:rFonts w:ascii="David" w:hAnsi="David"/>
                <w:sz w:val="24"/>
                <w:szCs w:val="24"/>
              </w:rPr>
            </w:pPr>
            <w:r>
              <w:rPr>
                <w:rFonts w:ascii="David" w:hAnsi="David"/>
                <w:sz w:val="24"/>
                <w:szCs w:val="24"/>
                <w:rtl/>
              </w:rPr>
              <w:t xml:space="preserve">פטור  מתחולת פרק ב' </w:t>
            </w:r>
          </w:p>
        </w:tc>
        <w:tc>
          <w:tcPr>
            <w:tcW w:w="722" w:type="dxa"/>
          </w:tcPr>
          <w:p w:rsidR="00987D07" w:rsidRDefault="00987D07" w:rsidP="00987D07">
            <w:pPr>
              <w:pStyle w:val="TableText"/>
              <w:keepLines w:val="0"/>
              <w:autoSpaceDE/>
              <w:adjustRightInd/>
              <w:spacing w:line="240" w:lineRule="auto"/>
              <w:ind w:right="0"/>
              <w:contextualSpacing/>
              <w:textAlignment w:val="auto"/>
              <w:rPr>
                <w:rFonts w:ascii="David" w:hAnsi="David"/>
                <w:sz w:val="24"/>
                <w:szCs w:val="24"/>
              </w:rPr>
            </w:pPr>
            <w:r>
              <w:rPr>
                <w:rFonts w:ascii="David" w:hAnsi="David" w:hint="cs"/>
                <w:sz w:val="24"/>
                <w:szCs w:val="24"/>
                <w:rtl/>
              </w:rPr>
              <w:t>12.</w:t>
            </w:r>
          </w:p>
        </w:tc>
        <w:tc>
          <w:tcPr>
            <w:tcW w:w="6510" w:type="dxa"/>
            <w:hideMark/>
          </w:tcPr>
          <w:p w:rsidR="00987D07" w:rsidRDefault="00987D07">
            <w:pPr>
              <w:pStyle w:val="TableBlock"/>
              <w:keepLines w:val="0"/>
              <w:spacing w:line="240" w:lineRule="auto"/>
              <w:rPr>
                <w:rFonts w:ascii="David" w:hAnsi="David"/>
                <w:sz w:val="24"/>
                <w:szCs w:val="24"/>
              </w:rPr>
            </w:pPr>
            <w:r>
              <w:rPr>
                <w:rFonts w:ascii="David" w:hAnsi="David"/>
                <w:sz w:val="24"/>
                <w:szCs w:val="24"/>
                <w:rtl/>
              </w:rPr>
              <w:t xml:space="preserve">על אף האמור בתקנה 10, המנהל רשאי לפטור כלי שיט שמותקן בו מנוע דיזל ימי מהוראות פרק זה אם כלי השיט נבנה לפני 19 במאי 2005 או אם במנוע כאמור בוצע שינוי יסודי לפני התאריך האמור, ובלבד שכלי השיט מפליג רק בין נמלים ומסופים, במימי </w:t>
            </w:r>
            <w:proofErr w:type="spellStart"/>
            <w:r>
              <w:rPr>
                <w:rFonts w:ascii="David" w:hAnsi="David"/>
                <w:sz w:val="24"/>
                <w:szCs w:val="24"/>
                <w:rtl/>
              </w:rPr>
              <w:t>החופין</w:t>
            </w:r>
            <w:proofErr w:type="spellEnd"/>
            <w:r>
              <w:rPr>
                <w:rFonts w:ascii="David" w:hAnsi="David"/>
                <w:sz w:val="24"/>
                <w:szCs w:val="24"/>
                <w:rtl/>
              </w:rPr>
              <w:t xml:space="preserve"> של ישראל, במים הפנימיים של ישראל או באזור הימי.  </w:t>
            </w:r>
          </w:p>
        </w:tc>
      </w:tr>
    </w:tbl>
    <w:p w:rsidR="00987D07" w:rsidRPr="00987D07" w:rsidRDefault="00987D07" w:rsidP="00987D07">
      <w:pPr>
        <w:rPr>
          <w:rtl/>
          <w:lang w:eastAsia="he-IL"/>
        </w:rPr>
      </w:pPr>
    </w:p>
    <w:p w:rsidR="0042365D" w:rsidRDefault="0042365D" w:rsidP="0042365D">
      <w:pPr>
        <w:pStyle w:val="af9"/>
        <w:keepNext/>
        <w:rPr>
          <w:rtl/>
          <w:lang w:eastAsia="he-IL"/>
        </w:rPr>
      </w:pPr>
      <w:bookmarkStart w:id="966" w:name="_ETM_Q1_3396437"/>
      <w:bookmarkStart w:id="967" w:name="_ETM_Q1_3423335"/>
      <w:bookmarkStart w:id="968" w:name="_ETM_Q1_3423512"/>
      <w:bookmarkStart w:id="969" w:name="_ETM_Q1_3344795"/>
      <w:bookmarkStart w:id="970" w:name="_ETM_Q1_3344890"/>
      <w:bookmarkStart w:id="971" w:name="_ETM_Q1_3428514"/>
      <w:bookmarkStart w:id="972" w:name="_ETM_Q1_3428599"/>
      <w:bookmarkStart w:id="973" w:name="_ETM_Q1_3431059"/>
      <w:bookmarkStart w:id="974" w:name="ET_guest_897005_33"/>
      <w:bookmarkEnd w:id="966"/>
      <w:bookmarkEnd w:id="967"/>
      <w:bookmarkEnd w:id="968"/>
      <w:bookmarkEnd w:id="969"/>
      <w:bookmarkEnd w:id="970"/>
      <w:bookmarkEnd w:id="971"/>
      <w:bookmarkEnd w:id="972"/>
      <w:bookmarkEnd w:id="973"/>
      <w:r w:rsidRPr="0042365D">
        <w:rPr>
          <w:rStyle w:val="TagStyle"/>
          <w:rtl/>
        </w:rPr>
        <w:t xml:space="preserve"> &lt;&lt; אורח &gt;&gt; </w:t>
      </w:r>
      <w:r>
        <w:rPr>
          <w:rtl/>
          <w:lang w:eastAsia="he-IL"/>
        </w:rPr>
        <w:t>אשר קדוש:</w:t>
      </w:r>
      <w:r w:rsidRPr="0042365D">
        <w:rPr>
          <w:rStyle w:val="TagStyle"/>
          <w:rtl/>
        </w:rPr>
        <w:t xml:space="preserve"> &lt;&lt; אורח &gt;&gt;</w:t>
      </w:r>
      <w:r>
        <w:rPr>
          <w:rtl/>
          <w:lang w:eastAsia="he-IL"/>
        </w:rPr>
        <w:t xml:space="preserve">   </w:t>
      </w:r>
      <w:bookmarkEnd w:id="974"/>
    </w:p>
    <w:p w:rsidR="0042365D" w:rsidRDefault="0042365D" w:rsidP="0042365D">
      <w:pPr>
        <w:pStyle w:val="KeepWithNext"/>
        <w:rPr>
          <w:rtl/>
          <w:lang w:eastAsia="he-IL"/>
        </w:rPr>
      </w:pPr>
    </w:p>
    <w:p w:rsidR="0042365D" w:rsidRDefault="0042365D" w:rsidP="0042365D">
      <w:pPr>
        <w:rPr>
          <w:rtl/>
          <w:lang w:eastAsia="he-IL"/>
        </w:rPr>
      </w:pPr>
      <w:bookmarkStart w:id="975" w:name="_ETM_Q1_3431651"/>
      <w:bookmarkStart w:id="976" w:name="_ETM_Q1_3431716"/>
      <w:bookmarkEnd w:id="975"/>
      <w:bookmarkEnd w:id="976"/>
      <w:r>
        <w:rPr>
          <w:rFonts w:hint="cs"/>
          <w:rtl/>
          <w:lang w:eastAsia="he-IL"/>
        </w:rPr>
        <w:t>מדובר</w:t>
      </w:r>
      <w:r w:rsidR="00EB63D3">
        <w:rPr>
          <w:rFonts w:hint="cs"/>
          <w:rtl/>
          <w:lang w:eastAsia="he-IL"/>
        </w:rPr>
        <w:t xml:space="preserve"> בדרך </w:t>
      </w:r>
      <w:bookmarkStart w:id="977" w:name="_ETM_Q1_3425584"/>
      <w:bookmarkEnd w:id="977"/>
      <w:r w:rsidR="00EB63D3">
        <w:rPr>
          <w:rFonts w:hint="cs"/>
          <w:rtl/>
          <w:lang w:eastAsia="he-IL"/>
        </w:rPr>
        <w:t>כלל</w:t>
      </w:r>
      <w:r>
        <w:rPr>
          <w:rFonts w:hint="cs"/>
          <w:rtl/>
          <w:lang w:eastAsia="he-IL"/>
        </w:rPr>
        <w:t xml:space="preserve"> על כלים </w:t>
      </w:r>
      <w:bookmarkStart w:id="978" w:name="_ETM_Q1_3434155"/>
      <w:bookmarkEnd w:id="978"/>
      <w:r>
        <w:rPr>
          <w:rFonts w:hint="cs"/>
          <w:rtl/>
          <w:lang w:eastAsia="he-IL"/>
        </w:rPr>
        <w:t xml:space="preserve">ישנים יותר </w:t>
      </w:r>
      <w:r w:rsidR="00EB63D3">
        <w:rPr>
          <w:rFonts w:hint="cs"/>
          <w:rtl/>
          <w:lang w:eastAsia="he-IL"/>
        </w:rPr>
        <w:t xml:space="preserve">שעלולה להיות להם גם בעיה </w:t>
      </w:r>
      <w:r w:rsidR="003052D4">
        <w:rPr>
          <w:rFonts w:hint="cs"/>
          <w:rtl/>
          <w:lang w:eastAsia="he-IL"/>
        </w:rPr>
        <w:t xml:space="preserve">טכנית לעמוד בדרישות האלה, מכיוון </w:t>
      </w:r>
      <w:bookmarkStart w:id="979" w:name="_ETM_Q1_3433848"/>
      <w:bookmarkEnd w:id="979"/>
      <w:r w:rsidR="003052D4">
        <w:rPr>
          <w:rFonts w:hint="cs"/>
          <w:rtl/>
          <w:lang w:eastAsia="he-IL"/>
        </w:rPr>
        <w:t xml:space="preserve">שלעמוד בדרישות של תחמוצות חנקן זה יכול גם להגיד להחליף </w:t>
      </w:r>
      <w:bookmarkStart w:id="980" w:name="_ETM_Q1_3434338"/>
      <w:bookmarkEnd w:id="980"/>
      <w:r w:rsidR="003052D4">
        <w:rPr>
          <w:rFonts w:hint="cs"/>
          <w:rtl/>
          <w:lang w:eastAsia="he-IL"/>
        </w:rPr>
        <w:t xml:space="preserve">את כל המנוע </w:t>
      </w:r>
      <w:r w:rsidR="008E7A4D">
        <w:rPr>
          <w:rFonts w:hint="cs"/>
          <w:rtl/>
          <w:lang w:eastAsia="he-IL"/>
        </w:rPr>
        <w:t xml:space="preserve">וזה עלול להגיע גם לעלויות מאוד גבוהות </w:t>
      </w:r>
      <w:bookmarkStart w:id="981" w:name="_ETM_Q1_3438500"/>
      <w:bookmarkEnd w:id="981"/>
      <w:r w:rsidR="008E7A4D">
        <w:rPr>
          <w:rFonts w:hint="cs"/>
          <w:rtl/>
          <w:lang w:eastAsia="he-IL"/>
        </w:rPr>
        <w:t>לבעלי כלי השיט. לכן החלטנו שהשיקול פה יהיה פרטני ל</w:t>
      </w:r>
      <w:bookmarkStart w:id="982" w:name="_ETM_Q1_3448836"/>
      <w:bookmarkEnd w:id="982"/>
      <w:r w:rsidR="008E7A4D">
        <w:rPr>
          <w:rFonts w:hint="cs"/>
          <w:rtl/>
          <w:lang w:eastAsia="he-IL"/>
        </w:rPr>
        <w:t xml:space="preserve">כל כלי שיט. נראה אם באמת הוא לא </w:t>
      </w:r>
      <w:bookmarkStart w:id="983" w:name="_ETM_Q1_3446532"/>
      <w:bookmarkEnd w:id="983"/>
      <w:r w:rsidR="008E7A4D">
        <w:rPr>
          <w:rFonts w:hint="cs"/>
          <w:rtl/>
          <w:lang w:eastAsia="he-IL"/>
        </w:rPr>
        <w:t xml:space="preserve">מסוגל לעמוד בדרישות האלה, ואם ניווכח שהוא לא יכול אז </w:t>
      </w:r>
      <w:bookmarkStart w:id="984" w:name="_ETM_Q1_3453969"/>
      <w:bookmarkEnd w:id="984"/>
      <w:r w:rsidR="008E7A4D">
        <w:rPr>
          <w:rFonts w:hint="cs"/>
          <w:rtl/>
          <w:lang w:eastAsia="he-IL"/>
        </w:rPr>
        <w:t xml:space="preserve">ניאלץ לתת לו פטור. </w:t>
      </w:r>
    </w:p>
    <w:p w:rsidR="00133934" w:rsidRDefault="00133934" w:rsidP="0042365D">
      <w:pPr>
        <w:rPr>
          <w:rtl/>
          <w:lang w:eastAsia="he-IL"/>
        </w:rPr>
      </w:pPr>
      <w:bookmarkStart w:id="985" w:name="_ETM_Q1_3436658"/>
      <w:bookmarkStart w:id="986" w:name="_ETM_Q1_3436739"/>
      <w:bookmarkStart w:id="987" w:name="_ETM_Q1_3468635"/>
      <w:bookmarkEnd w:id="985"/>
      <w:bookmarkEnd w:id="986"/>
      <w:bookmarkEnd w:id="987"/>
    </w:p>
    <w:p w:rsidR="00133934" w:rsidRDefault="00133934" w:rsidP="00133934">
      <w:pPr>
        <w:pStyle w:val="af9"/>
        <w:keepNext/>
        <w:rPr>
          <w:rtl/>
          <w:lang w:eastAsia="he-IL"/>
        </w:rPr>
      </w:pPr>
      <w:bookmarkStart w:id="988" w:name="ET_guest_888859_34"/>
      <w:r w:rsidRPr="00133934">
        <w:rPr>
          <w:rStyle w:val="TagStyle"/>
          <w:rtl/>
        </w:rPr>
        <w:t xml:space="preserve"> &lt;&lt; אורח &gt;&gt; </w:t>
      </w:r>
      <w:r>
        <w:rPr>
          <w:rtl/>
          <w:lang w:eastAsia="he-IL"/>
        </w:rPr>
        <w:t>ליהי שחר ברמן:</w:t>
      </w:r>
      <w:r w:rsidRPr="00133934">
        <w:rPr>
          <w:rStyle w:val="TagStyle"/>
          <w:rtl/>
        </w:rPr>
        <w:t xml:space="preserve"> &lt;&lt; אורח &gt;&gt;</w:t>
      </w:r>
      <w:r>
        <w:rPr>
          <w:rtl/>
          <w:lang w:eastAsia="he-IL"/>
        </w:rPr>
        <w:t xml:space="preserve">   </w:t>
      </w:r>
      <w:bookmarkEnd w:id="988"/>
    </w:p>
    <w:p w:rsidR="00133934" w:rsidRDefault="00133934" w:rsidP="00133934">
      <w:pPr>
        <w:pStyle w:val="KeepWithNext"/>
        <w:rPr>
          <w:rtl/>
          <w:lang w:eastAsia="he-IL"/>
        </w:rPr>
      </w:pPr>
    </w:p>
    <w:p w:rsidR="00133934" w:rsidRDefault="008E7A4D" w:rsidP="008E7A4D">
      <w:pPr>
        <w:rPr>
          <w:rtl/>
          <w:lang w:eastAsia="he-IL"/>
        </w:rPr>
      </w:pPr>
      <w:r>
        <w:rPr>
          <w:rFonts w:hint="cs"/>
          <w:rtl/>
          <w:lang w:eastAsia="he-IL"/>
        </w:rPr>
        <w:t xml:space="preserve">אז איך זה עומד בעצם עם </w:t>
      </w:r>
      <w:bookmarkStart w:id="989" w:name="_ETM_Q1_3462171"/>
      <w:bookmarkEnd w:id="989"/>
      <w:r>
        <w:rPr>
          <w:rFonts w:hint="cs"/>
          <w:rtl/>
          <w:lang w:eastAsia="he-IL"/>
        </w:rPr>
        <w:t xml:space="preserve">הסעיף הקודם? </w:t>
      </w:r>
      <w:bookmarkStart w:id="990" w:name="_ETM_Q1_3469213"/>
      <w:bookmarkStart w:id="991" w:name="_ETM_Q1_3469268"/>
      <w:bookmarkEnd w:id="990"/>
      <w:bookmarkEnd w:id="991"/>
      <w:r w:rsidR="00133934">
        <w:rPr>
          <w:rFonts w:hint="cs"/>
          <w:rtl/>
          <w:lang w:eastAsia="he-IL"/>
        </w:rPr>
        <w:t xml:space="preserve">זה לא אותו סעיף </w:t>
      </w:r>
      <w:r>
        <w:rPr>
          <w:rFonts w:hint="cs"/>
          <w:rtl/>
          <w:lang w:eastAsia="he-IL"/>
        </w:rPr>
        <w:t>(2)</w:t>
      </w:r>
      <w:r w:rsidR="00133934">
        <w:rPr>
          <w:rFonts w:hint="cs"/>
          <w:rtl/>
          <w:lang w:eastAsia="he-IL"/>
        </w:rPr>
        <w:t xml:space="preserve"> שדנו בו בסעיף </w:t>
      </w:r>
      <w:bookmarkStart w:id="992" w:name="_ETM_Q1_3474402"/>
      <w:bookmarkEnd w:id="992"/>
      <w:r w:rsidR="00133934">
        <w:rPr>
          <w:rFonts w:hint="cs"/>
          <w:rtl/>
          <w:lang w:eastAsia="he-IL"/>
        </w:rPr>
        <w:t>הקודם?</w:t>
      </w:r>
    </w:p>
    <w:p w:rsidR="00133934" w:rsidRDefault="00133934" w:rsidP="00133934">
      <w:pPr>
        <w:rPr>
          <w:rtl/>
          <w:lang w:eastAsia="he-IL"/>
        </w:rPr>
      </w:pPr>
      <w:bookmarkStart w:id="993" w:name="_ETM_Q1_3475900"/>
      <w:bookmarkStart w:id="994" w:name="_ETM_Q1_3475990"/>
      <w:bookmarkStart w:id="995" w:name="_ETM_Q1_3476954"/>
      <w:bookmarkEnd w:id="993"/>
      <w:bookmarkEnd w:id="994"/>
      <w:bookmarkEnd w:id="995"/>
    </w:p>
    <w:p w:rsidR="00133934" w:rsidRDefault="00133934" w:rsidP="00133934">
      <w:pPr>
        <w:pStyle w:val="af9"/>
        <w:keepNext/>
        <w:rPr>
          <w:rtl/>
          <w:lang w:eastAsia="he-IL"/>
        </w:rPr>
      </w:pPr>
      <w:bookmarkStart w:id="996" w:name="ET_guest_792082_35"/>
      <w:r w:rsidRPr="00133934">
        <w:rPr>
          <w:rStyle w:val="TagStyle"/>
          <w:rtl/>
        </w:rPr>
        <w:t xml:space="preserve"> &lt;&lt; אורח &gt;&gt; </w:t>
      </w:r>
      <w:r>
        <w:rPr>
          <w:rtl/>
          <w:lang w:eastAsia="he-IL"/>
        </w:rPr>
        <w:t>שירה סופר:</w:t>
      </w:r>
      <w:r w:rsidRPr="00133934">
        <w:rPr>
          <w:rStyle w:val="TagStyle"/>
          <w:rtl/>
        </w:rPr>
        <w:t xml:space="preserve"> &lt;&lt; אורח &gt;&gt;</w:t>
      </w:r>
      <w:r>
        <w:rPr>
          <w:rtl/>
          <w:lang w:eastAsia="he-IL"/>
        </w:rPr>
        <w:t xml:space="preserve">   </w:t>
      </w:r>
      <w:bookmarkEnd w:id="996"/>
    </w:p>
    <w:p w:rsidR="00133934" w:rsidRDefault="00133934" w:rsidP="00133934">
      <w:pPr>
        <w:pStyle w:val="KeepWithNext"/>
        <w:rPr>
          <w:rtl/>
          <w:lang w:eastAsia="he-IL"/>
        </w:rPr>
      </w:pPr>
    </w:p>
    <w:p w:rsidR="00133934" w:rsidRDefault="008E7A4D" w:rsidP="00133934">
      <w:pPr>
        <w:rPr>
          <w:rtl/>
          <w:lang w:eastAsia="he-IL"/>
        </w:rPr>
      </w:pPr>
      <w:bookmarkStart w:id="997" w:name="_ETM_Q1_3477496"/>
      <w:bookmarkStart w:id="998" w:name="_ETM_Q1_3477563"/>
      <w:bookmarkEnd w:id="997"/>
      <w:bookmarkEnd w:id="998"/>
      <w:r>
        <w:rPr>
          <w:rFonts w:hint="cs"/>
          <w:rtl/>
          <w:lang w:eastAsia="he-IL"/>
        </w:rPr>
        <w:t>לא. אפשר לומר שזה מקרה מיוחד, כי הוא מדבר על אותם</w:t>
      </w:r>
      <w:bookmarkStart w:id="999" w:name="_ETM_Q1_3475804"/>
      <w:bookmarkEnd w:id="999"/>
      <w:r>
        <w:rPr>
          <w:rFonts w:hint="cs"/>
          <w:rtl/>
          <w:lang w:eastAsia="he-IL"/>
        </w:rPr>
        <w:t xml:space="preserve"> אזורי הפלגה, זה נכון, אבל הוא מדבר גם על תקופה </w:t>
      </w:r>
      <w:bookmarkStart w:id="1000" w:name="_ETM_Q1_3481277"/>
      <w:bookmarkEnd w:id="1000"/>
      <w:r>
        <w:rPr>
          <w:rFonts w:hint="cs"/>
          <w:rtl/>
          <w:lang w:eastAsia="he-IL"/>
        </w:rPr>
        <w:t>מסוימת שבה הותקן המנוע. זאת אומרת, צריך להבין שאלה</w:t>
      </w:r>
      <w:bookmarkStart w:id="1001" w:name="_ETM_Q1_3483888"/>
      <w:bookmarkEnd w:id="1001"/>
      <w:r>
        <w:rPr>
          <w:rFonts w:hint="cs"/>
          <w:rtl/>
          <w:lang w:eastAsia="he-IL"/>
        </w:rPr>
        <w:t xml:space="preserve"> כלים מאוד ישנים, וכאן יש רשות לפטור. הסעיף הקודם מדבר </w:t>
      </w:r>
      <w:bookmarkStart w:id="1002" w:name="_ETM_Q1_3487160"/>
      <w:bookmarkEnd w:id="1002"/>
      <w:r>
        <w:rPr>
          <w:rFonts w:hint="cs"/>
          <w:rtl/>
          <w:lang w:eastAsia="he-IL"/>
        </w:rPr>
        <w:t xml:space="preserve">על פטור, הפרק הזה לא חל. פסקה (2) שעליה </w:t>
      </w:r>
      <w:bookmarkStart w:id="1003" w:name="_ETM_Q1_3494621"/>
      <w:bookmarkEnd w:id="1003"/>
      <w:r>
        <w:rPr>
          <w:rFonts w:hint="cs"/>
          <w:rtl/>
          <w:lang w:eastAsia="he-IL"/>
        </w:rPr>
        <w:t xml:space="preserve">דיברנו, יש באמת פטור מהתחולה של הפרק הזה, אבל </w:t>
      </w:r>
      <w:bookmarkStart w:id="1004" w:name="_ETM_Q1_3499158"/>
      <w:bookmarkEnd w:id="1004"/>
      <w:r>
        <w:rPr>
          <w:rFonts w:hint="cs"/>
          <w:rtl/>
          <w:lang w:eastAsia="he-IL"/>
        </w:rPr>
        <w:t xml:space="preserve">צריך לעמוד בדרישות שלו לאור תקנה 128 </w:t>
      </w:r>
      <w:bookmarkStart w:id="1005" w:name="_ETM_Q1_3503666"/>
      <w:bookmarkEnd w:id="1005"/>
      <w:r>
        <w:rPr>
          <w:rFonts w:hint="cs"/>
          <w:rtl/>
          <w:lang w:eastAsia="he-IL"/>
        </w:rPr>
        <w:t xml:space="preserve">שקראתי קודם. פשוט מינוח. </w:t>
      </w:r>
    </w:p>
    <w:p w:rsidR="008E7A4D" w:rsidRDefault="008E7A4D" w:rsidP="00133934">
      <w:pPr>
        <w:rPr>
          <w:rtl/>
          <w:lang w:eastAsia="he-IL"/>
        </w:rPr>
      </w:pPr>
      <w:bookmarkStart w:id="1006" w:name="_ETM_Q1_3506785"/>
      <w:bookmarkStart w:id="1007" w:name="_ETM_Q1_3506961"/>
      <w:bookmarkStart w:id="1008" w:name="_ETM_Q1_3508705"/>
      <w:bookmarkEnd w:id="1006"/>
      <w:bookmarkEnd w:id="1007"/>
      <w:bookmarkEnd w:id="1008"/>
    </w:p>
    <w:p w:rsidR="008E7A4D" w:rsidRDefault="008E7A4D" w:rsidP="008E7A4D">
      <w:pPr>
        <w:pStyle w:val="af9"/>
        <w:keepNext/>
        <w:rPr>
          <w:rtl/>
          <w:lang w:eastAsia="he-IL"/>
        </w:rPr>
      </w:pPr>
      <w:bookmarkStart w:id="1009" w:name="ET_guest_888859_132"/>
      <w:r w:rsidRPr="008E7A4D">
        <w:rPr>
          <w:rStyle w:val="TagStyle"/>
          <w:rtl/>
        </w:rPr>
        <w:t xml:space="preserve"> &lt;&lt; אורח &gt;&gt; </w:t>
      </w:r>
      <w:r>
        <w:rPr>
          <w:rtl/>
          <w:lang w:eastAsia="he-IL"/>
        </w:rPr>
        <w:t>ליהי שחר ברמן:</w:t>
      </w:r>
      <w:r w:rsidRPr="008E7A4D">
        <w:rPr>
          <w:rStyle w:val="TagStyle"/>
          <w:rtl/>
        </w:rPr>
        <w:t xml:space="preserve"> &lt;&lt; אורח &gt;&gt;</w:t>
      </w:r>
      <w:r>
        <w:rPr>
          <w:rtl/>
          <w:lang w:eastAsia="he-IL"/>
        </w:rPr>
        <w:t xml:space="preserve">   </w:t>
      </w:r>
      <w:bookmarkEnd w:id="1009"/>
    </w:p>
    <w:p w:rsidR="008E7A4D" w:rsidRDefault="008E7A4D" w:rsidP="008E7A4D">
      <w:pPr>
        <w:pStyle w:val="KeepWithNext"/>
        <w:rPr>
          <w:rtl/>
          <w:lang w:eastAsia="he-IL"/>
        </w:rPr>
      </w:pPr>
    </w:p>
    <w:p w:rsidR="008E7A4D" w:rsidRDefault="008E7A4D" w:rsidP="008E7A4D">
      <w:pPr>
        <w:rPr>
          <w:rtl/>
          <w:lang w:eastAsia="he-IL"/>
        </w:rPr>
      </w:pPr>
      <w:bookmarkStart w:id="1010" w:name="_ETM_Q1_3509645"/>
      <w:bookmarkStart w:id="1011" w:name="_ETM_Q1_3509716"/>
      <w:bookmarkEnd w:id="1010"/>
      <w:bookmarkEnd w:id="1011"/>
      <w:r>
        <w:rPr>
          <w:rFonts w:hint="cs"/>
          <w:rtl/>
          <w:lang w:eastAsia="he-IL"/>
        </w:rPr>
        <w:t xml:space="preserve">זה לא פשוט מינוח, כי זה </w:t>
      </w:r>
      <w:bookmarkStart w:id="1012" w:name="_ETM_Q1_3509108"/>
      <w:bookmarkEnd w:id="1012"/>
      <w:r>
        <w:rPr>
          <w:rFonts w:hint="cs"/>
          <w:rtl/>
          <w:lang w:eastAsia="he-IL"/>
        </w:rPr>
        <w:t xml:space="preserve">בעצם אומר שיש כאן האפשרות למן פרצה כזאת, </w:t>
      </w:r>
      <w:bookmarkStart w:id="1013" w:name="_ETM_Q1_3510728"/>
      <w:bookmarkEnd w:id="1013"/>
      <w:r>
        <w:rPr>
          <w:rFonts w:hint="cs"/>
          <w:rtl/>
          <w:lang w:eastAsia="he-IL"/>
        </w:rPr>
        <w:t xml:space="preserve">שזה דווקא כלי השיט המאוד מיושנים ומאוד מזהמים. </w:t>
      </w:r>
    </w:p>
    <w:p w:rsidR="008E7A4D" w:rsidRDefault="008E7A4D" w:rsidP="008E7A4D">
      <w:pPr>
        <w:rPr>
          <w:rtl/>
          <w:lang w:eastAsia="he-IL"/>
        </w:rPr>
      </w:pPr>
    </w:p>
    <w:p w:rsidR="008E7A4D" w:rsidRDefault="008E7A4D" w:rsidP="008E7A4D">
      <w:pPr>
        <w:pStyle w:val="af9"/>
        <w:keepNext/>
        <w:rPr>
          <w:rtl/>
          <w:lang w:eastAsia="he-IL"/>
        </w:rPr>
      </w:pPr>
      <w:bookmarkStart w:id="1014" w:name="ET_guest_792082_133"/>
      <w:r w:rsidRPr="008E7A4D">
        <w:rPr>
          <w:rStyle w:val="TagStyle"/>
          <w:rtl/>
        </w:rPr>
        <w:t xml:space="preserve"> &lt;&lt; אורח &gt;&gt; </w:t>
      </w:r>
      <w:r>
        <w:rPr>
          <w:rtl/>
          <w:lang w:eastAsia="he-IL"/>
        </w:rPr>
        <w:t>שירה סופר:</w:t>
      </w:r>
      <w:r w:rsidRPr="008E7A4D">
        <w:rPr>
          <w:rStyle w:val="TagStyle"/>
          <w:rtl/>
        </w:rPr>
        <w:t xml:space="preserve"> &lt;&lt; אורח &gt;&gt;</w:t>
      </w:r>
      <w:r>
        <w:rPr>
          <w:rtl/>
          <w:lang w:eastAsia="he-IL"/>
        </w:rPr>
        <w:t xml:space="preserve">   </w:t>
      </w:r>
      <w:bookmarkEnd w:id="1014"/>
    </w:p>
    <w:p w:rsidR="008E7A4D" w:rsidRDefault="008E7A4D" w:rsidP="008E7A4D">
      <w:pPr>
        <w:pStyle w:val="KeepWithNext"/>
        <w:rPr>
          <w:rtl/>
          <w:lang w:eastAsia="he-IL"/>
        </w:rPr>
      </w:pPr>
    </w:p>
    <w:p w:rsidR="008E7A4D" w:rsidRDefault="008E7A4D" w:rsidP="008E7A4D">
      <w:pPr>
        <w:rPr>
          <w:rtl/>
          <w:lang w:eastAsia="he-IL"/>
        </w:rPr>
      </w:pPr>
      <w:r>
        <w:rPr>
          <w:rFonts w:hint="cs"/>
          <w:rtl/>
          <w:lang w:eastAsia="he-IL"/>
        </w:rPr>
        <w:t xml:space="preserve">אז אמרנו </w:t>
      </w:r>
      <w:bookmarkStart w:id="1015" w:name="_ETM_Q1_3515491"/>
      <w:bookmarkEnd w:id="1015"/>
      <w:r>
        <w:rPr>
          <w:rFonts w:hint="cs"/>
          <w:rtl/>
          <w:lang w:eastAsia="he-IL"/>
        </w:rPr>
        <w:t xml:space="preserve">שיש כאן רשות למנהל לפטור, וזה ייבחן פרטנית. אנחנו לא </w:t>
      </w:r>
      <w:bookmarkStart w:id="1016" w:name="_ETM_Q1_3518320"/>
      <w:bookmarkEnd w:id="1016"/>
      <w:r>
        <w:rPr>
          <w:rFonts w:hint="cs"/>
          <w:rtl/>
          <w:lang w:eastAsia="he-IL"/>
        </w:rPr>
        <w:t xml:space="preserve">פטרנו אותם. יש סמכות לבחון את זה ולהתאים את זה </w:t>
      </w:r>
      <w:bookmarkStart w:id="1017" w:name="_ETM_Q1_3525387"/>
      <w:bookmarkEnd w:id="1017"/>
      <w:r>
        <w:rPr>
          <w:rFonts w:hint="cs"/>
          <w:rtl/>
          <w:lang w:eastAsia="he-IL"/>
        </w:rPr>
        <w:t xml:space="preserve">בכל מקרה. הדברים האלה ייבחנו. אין פטור אוטומטי שניתן להם. </w:t>
      </w:r>
      <w:bookmarkStart w:id="1018" w:name="_ETM_Q1_3532667"/>
      <w:bookmarkEnd w:id="1018"/>
    </w:p>
    <w:p w:rsidR="00336F63" w:rsidRDefault="00336F63" w:rsidP="00133934">
      <w:pPr>
        <w:rPr>
          <w:rtl/>
          <w:lang w:eastAsia="he-IL"/>
        </w:rPr>
      </w:pPr>
      <w:bookmarkStart w:id="1019" w:name="_ETM_Q1_3534956"/>
      <w:bookmarkStart w:id="1020" w:name="_ETM_Q1_3535155"/>
      <w:bookmarkStart w:id="1021" w:name="_ETM_Q1_3487103"/>
      <w:bookmarkStart w:id="1022" w:name="_ETM_Q1_3487191"/>
      <w:bookmarkStart w:id="1023" w:name="_ETM_Q1_3541313"/>
      <w:bookmarkEnd w:id="1019"/>
      <w:bookmarkEnd w:id="1020"/>
      <w:bookmarkEnd w:id="1021"/>
      <w:bookmarkEnd w:id="1022"/>
      <w:bookmarkEnd w:id="1023"/>
    </w:p>
    <w:p w:rsidR="00336F63" w:rsidRDefault="00336F63" w:rsidP="00336F63">
      <w:pPr>
        <w:pStyle w:val="af9"/>
        <w:keepNext/>
        <w:rPr>
          <w:rtl/>
          <w:lang w:eastAsia="he-IL"/>
        </w:rPr>
      </w:pPr>
      <w:bookmarkStart w:id="1024" w:name="ET_guest_897005_36"/>
      <w:r w:rsidRPr="00336F63">
        <w:rPr>
          <w:rStyle w:val="TagStyle"/>
          <w:rtl/>
        </w:rPr>
        <w:t xml:space="preserve"> &lt;&lt; אורח &gt;&gt; </w:t>
      </w:r>
      <w:r>
        <w:rPr>
          <w:rtl/>
          <w:lang w:eastAsia="he-IL"/>
        </w:rPr>
        <w:t>אשר קדוש:</w:t>
      </w:r>
      <w:r w:rsidRPr="00336F63">
        <w:rPr>
          <w:rStyle w:val="TagStyle"/>
          <w:rtl/>
        </w:rPr>
        <w:t xml:space="preserve"> &lt;&lt; אורח &gt;&gt;</w:t>
      </w:r>
      <w:r>
        <w:rPr>
          <w:rtl/>
          <w:lang w:eastAsia="he-IL"/>
        </w:rPr>
        <w:t xml:space="preserve">   </w:t>
      </w:r>
      <w:bookmarkEnd w:id="1024"/>
    </w:p>
    <w:p w:rsidR="00336F63" w:rsidRDefault="00336F63" w:rsidP="00336F63">
      <w:pPr>
        <w:pStyle w:val="KeepWithNext"/>
        <w:rPr>
          <w:rtl/>
          <w:lang w:eastAsia="he-IL"/>
        </w:rPr>
      </w:pPr>
    </w:p>
    <w:p w:rsidR="008E7A4D" w:rsidRDefault="00336F63" w:rsidP="00336F63">
      <w:pPr>
        <w:rPr>
          <w:rtl/>
          <w:lang w:eastAsia="he-IL"/>
        </w:rPr>
      </w:pPr>
      <w:bookmarkStart w:id="1025" w:name="_ETM_Q1_3541948"/>
      <w:bookmarkStart w:id="1026" w:name="_ETM_Q1_3542012"/>
      <w:bookmarkEnd w:id="1025"/>
      <w:bookmarkEnd w:id="1026"/>
      <w:r>
        <w:rPr>
          <w:rFonts w:hint="cs"/>
          <w:rtl/>
          <w:lang w:eastAsia="he-IL"/>
        </w:rPr>
        <w:t xml:space="preserve">פשוט האפשרות </w:t>
      </w:r>
      <w:bookmarkStart w:id="1027" w:name="_ETM_Q1_3543569"/>
      <w:bookmarkEnd w:id="1027"/>
      <w:r>
        <w:rPr>
          <w:rFonts w:hint="cs"/>
          <w:rtl/>
          <w:lang w:eastAsia="he-IL"/>
        </w:rPr>
        <w:t>הבאה היא להוריד אותו מהכביש</w:t>
      </w:r>
      <w:r w:rsidR="008E7A4D">
        <w:rPr>
          <w:rFonts w:hint="cs"/>
          <w:rtl/>
          <w:lang w:eastAsia="he-IL"/>
        </w:rPr>
        <w:t xml:space="preserve">, או להגיד לו שהוא לא מפליג יותר. </w:t>
      </w:r>
    </w:p>
    <w:p w:rsidR="008E7A4D" w:rsidRDefault="008E7A4D" w:rsidP="00336F63">
      <w:pPr>
        <w:rPr>
          <w:rtl/>
          <w:lang w:eastAsia="he-IL"/>
        </w:rPr>
      </w:pPr>
      <w:bookmarkStart w:id="1028" w:name="_ETM_Q1_3546158"/>
      <w:bookmarkStart w:id="1029" w:name="_ETM_Q1_3546340"/>
      <w:bookmarkEnd w:id="1028"/>
      <w:bookmarkEnd w:id="1029"/>
    </w:p>
    <w:p w:rsidR="008E7A4D" w:rsidRDefault="008E7A4D" w:rsidP="008E7A4D">
      <w:pPr>
        <w:pStyle w:val="af6"/>
        <w:keepNext/>
        <w:rPr>
          <w:rtl/>
        </w:rPr>
      </w:pPr>
      <w:bookmarkStart w:id="1030" w:name="ET_yor_6227_134"/>
      <w:r w:rsidRPr="008E7A4D">
        <w:rPr>
          <w:rStyle w:val="TagStyle"/>
          <w:rtl/>
        </w:rPr>
        <w:t xml:space="preserve"> &lt;&lt; </w:t>
      </w:r>
      <w:proofErr w:type="spellStart"/>
      <w:r w:rsidRPr="008E7A4D">
        <w:rPr>
          <w:rStyle w:val="TagStyle"/>
          <w:rtl/>
        </w:rPr>
        <w:t>יור</w:t>
      </w:r>
      <w:proofErr w:type="spellEnd"/>
      <w:r w:rsidRPr="008E7A4D">
        <w:rPr>
          <w:rStyle w:val="TagStyle"/>
          <w:rtl/>
        </w:rPr>
        <w:t xml:space="preserve"> &gt;&gt; </w:t>
      </w:r>
      <w:r>
        <w:rPr>
          <w:rtl/>
        </w:rPr>
        <w:t>היו"ר לימור מגן תלם:</w:t>
      </w:r>
      <w:r w:rsidRPr="008E7A4D">
        <w:rPr>
          <w:rStyle w:val="TagStyle"/>
          <w:rtl/>
        </w:rPr>
        <w:t xml:space="preserve"> &lt;&lt; </w:t>
      </w:r>
      <w:proofErr w:type="spellStart"/>
      <w:r w:rsidRPr="008E7A4D">
        <w:rPr>
          <w:rStyle w:val="TagStyle"/>
          <w:rtl/>
        </w:rPr>
        <w:t>יור</w:t>
      </w:r>
      <w:proofErr w:type="spellEnd"/>
      <w:r w:rsidRPr="008E7A4D">
        <w:rPr>
          <w:rStyle w:val="TagStyle"/>
          <w:rtl/>
        </w:rPr>
        <w:t xml:space="preserve"> &gt;&gt;</w:t>
      </w:r>
      <w:r>
        <w:rPr>
          <w:rtl/>
        </w:rPr>
        <w:t xml:space="preserve">   </w:t>
      </w:r>
      <w:bookmarkEnd w:id="1030"/>
    </w:p>
    <w:p w:rsidR="008E7A4D" w:rsidRDefault="008E7A4D" w:rsidP="008E7A4D">
      <w:pPr>
        <w:pStyle w:val="KeepWithNext"/>
        <w:rPr>
          <w:rtl/>
        </w:rPr>
      </w:pPr>
    </w:p>
    <w:p w:rsidR="008E7A4D" w:rsidRDefault="008E7A4D" w:rsidP="008E7A4D">
      <w:pPr>
        <w:rPr>
          <w:rtl/>
        </w:rPr>
      </w:pPr>
      <w:r>
        <w:rPr>
          <w:rFonts w:hint="cs"/>
          <w:rtl/>
        </w:rPr>
        <w:t xml:space="preserve">יש שיקול דעת למעשה לבחינה פרטנית. זה מניח את </w:t>
      </w:r>
      <w:bookmarkStart w:id="1031" w:name="_ETM_Q1_3546603"/>
      <w:bookmarkEnd w:id="1031"/>
      <w:r>
        <w:rPr>
          <w:rFonts w:hint="cs"/>
          <w:rtl/>
        </w:rPr>
        <w:t xml:space="preserve">הדעת. </w:t>
      </w:r>
    </w:p>
    <w:p w:rsidR="008E7A4D" w:rsidRDefault="008E7A4D" w:rsidP="008E7A4D">
      <w:pPr>
        <w:rPr>
          <w:rtl/>
        </w:rPr>
      </w:pPr>
    </w:p>
    <w:p w:rsidR="008E7A4D" w:rsidRDefault="008E7A4D" w:rsidP="008E7A4D">
      <w:pPr>
        <w:pStyle w:val="af9"/>
        <w:keepNext/>
        <w:rPr>
          <w:rtl/>
        </w:rPr>
      </w:pPr>
      <w:bookmarkStart w:id="1032" w:name="ET_guest_792082_135"/>
      <w:r w:rsidRPr="008E7A4D">
        <w:rPr>
          <w:rStyle w:val="TagStyle"/>
          <w:rtl/>
        </w:rPr>
        <w:t xml:space="preserve"> &lt;&lt; אורח &gt;&gt; </w:t>
      </w:r>
      <w:r>
        <w:rPr>
          <w:rtl/>
        </w:rPr>
        <w:t>שירה סופר:</w:t>
      </w:r>
      <w:r w:rsidRPr="008E7A4D">
        <w:rPr>
          <w:rStyle w:val="TagStyle"/>
          <w:rtl/>
        </w:rPr>
        <w:t xml:space="preserve"> &lt;&lt; אורח &gt;&gt;</w:t>
      </w:r>
      <w:r>
        <w:rPr>
          <w:rtl/>
        </w:rPr>
        <w:t xml:space="preserve">   </w:t>
      </w:r>
      <w:bookmarkEnd w:id="1032"/>
    </w:p>
    <w:p w:rsidR="008E7A4D" w:rsidRDefault="008E7A4D" w:rsidP="008E7A4D">
      <w:pPr>
        <w:pStyle w:val="KeepWithNext"/>
        <w:rPr>
          <w:rtl/>
        </w:rPr>
      </w:pPr>
    </w:p>
    <w:p w:rsidR="008E7A4D" w:rsidRDefault="008E7A4D" w:rsidP="008E7A4D">
      <w:pPr>
        <w:rPr>
          <w:rtl/>
        </w:rPr>
      </w:pPr>
      <w:r>
        <w:rPr>
          <w:rFonts w:hint="cs"/>
          <w:rtl/>
        </w:rPr>
        <w:t xml:space="preserve">בסופו של דבר הדברים האלה ייבחנו ממש פר כלי. </w:t>
      </w:r>
      <w:bookmarkStart w:id="1033" w:name="_ETM_Q1_3555732"/>
      <w:bookmarkEnd w:id="1033"/>
    </w:p>
    <w:p w:rsidR="008E7A4D" w:rsidRDefault="008E7A4D" w:rsidP="008E7A4D">
      <w:pPr>
        <w:rPr>
          <w:rtl/>
        </w:rPr>
      </w:pPr>
      <w:bookmarkStart w:id="1034" w:name="_ETM_Q1_3556325"/>
      <w:bookmarkStart w:id="1035" w:name="_ETM_Q1_3556607"/>
      <w:bookmarkEnd w:id="1034"/>
      <w:bookmarkEnd w:id="1035"/>
    </w:p>
    <w:p w:rsidR="008E7A4D" w:rsidRDefault="008E7A4D" w:rsidP="008E7A4D">
      <w:pPr>
        <w:pStyle w:val="af6"/>
        <w:keepNext/>
        <w:rPr>
          <w:rtl/>
        </w:rPr>
      </w:pPr>
      <w:bookmarkStart w:id="1036" w:name="ET_yor_6227_136"/>
      <w:r w:rsidRPr="008E7A4D">
        <w:rPr>
          <w:rStyle w:val="TagStyle"/>
          <w:rtl/>
        </w:rPr>
        <w:t xml:space="preserve"> &lt;&lt; </w:t>
      </w:r>
      <w:proofErr w:type="spellStart"/>
      <w:r w:rsidRPr="008E7A4D">
        <w:rPr>
          <w:rStyle w:val="TagStyle"/>
          <w:rtl/>
        </w:rPr>
        <w:t>יור</w:t>
      </w:r>
      <w:proofErr w:type="spellEnd"/>
      <w:r w:rsidRPr="008E7A4D">
        <w:rPr>
          <w:rStyle w:val="TagStyle"/>
          <w:rtl/>
        </w:rPr>
        <w:t xml:space="preserve"> &gt;&gt; </w:t>
      </w:r>
      <w:r>
        <w:rPr>
          <w:rtl/>
        </w:rPr>
        <w:t>היו"ר לימור מגן תלם:</w:t>
      </w:r>
      <w:r w:rsidRPr="008E7A4D">
        <w:rPr>
          <w:rStyle w:val="TagStyle"/>
          <w:rtl/>
        </w:rPr>
        <w:t xml:space="preserve"> &lt;&lt; </w:t>
      </w:r>
      <w:proofErr w:type="spellStart"/>
      <w:r w:rsidRPr="008E7A4D">
        <w:rPr>
          <w:rStyle w:val="TagStyle"/>
          <w:rtl/>
        </w:rPr>
        <w:t>יור</w:t>
      </w:r>
      <w:proofErr w:type="spellEnd"/>
      <w:r w:rsidRPr="008E7A4D">
        <w:rPr>
          <w:rStyle w:val="TagStyle"/>
          <w:rtl/>
        </w:rPr>
        <w:t xml:space="preserve"> &gt;&gt;</w:t>
      </w:r>
      <w:r>
        <w:rPr>
          <w:rtl/>
        </w:rPr>
        <w:t xml:space="preserve">   </w:t>
      </w:r>
      <w:bookmarkEnd w:id="1036"/>
    </w:p>
    <w:p w:rsidR="008E7A4D" w:rsidRDefault="008E7A4D" w:rsidP="008E7A4D">
      <w:pPr>
        <w:pStyle w:val="KeepWithNext"/>
        <w:rPr>
          <w:rtl/>
        </w:rPr>
      </w:pPr>
    </w:p>
    <w:p w:rsidR="008E7A4D" w:rsidRDefault="008E7A4D" w:rsidP="008E7A4D">
      <w:pPr>
        <w:rPr>
          <w:rtl/>
        </w:rPr>
      </w:pPr>
      <w:r>
        <w:rPr>
          <w:rFonts w:hint="cs"/>
          <w:rtl/>
        </w:rPr>
        <w:t xml:space="preserve">בסדר גמור. מניח את דעתי. אני מביאה להצבעה את תקנה </w:t>
      </w:r>
      <w:bookmarkStart w:id="1037" w:name="_ETM_Q1_3553799"/>
      <w:bookmarkEnd w:id="1037"/>
      <w:r>
        <w:rPr>
          <w:rFonts w:hint="cs"/>
          <w:rtl/>
        </w:rPr>
        <w:t>מספר 12. מי בעד?</w:t>
      </w:r>
    </w:p>
    <w:p w:rsidR="008E7A4D" w:rsidRDefault="008E7A4D" w:rsidP="008E7A4D">
      <w:pPr>
        <w:rPr>
          <w:rtl/>
        </w:rPr>
      </w:pPr>
      <w:bookmarkStart w:id="1038" w:name="_ETM_Q1_3558856"/>
      <w:bookmarkStart w:id="1039" w:name="_ETM_Q1_3559046"/>
      <w:bookmarkEnd w:id="1038"/>
      <w:bookmarkEnd w:id="1039"/>
    </w:p>
    <w:p w:rsidR="008E7A4D" w:rsidRDefault="008E7A4D" w:rsidP="008E7A4D">
      <w:pPr>
        <w:pStyle w:val="af1"/>
        <w:keepNext/>
        <w:rPr>
          <w:rtl/>
        </w:rPr>
      </w:pPr>
      <w:bookmarkStart w:id="1040" w:name="_ETM_Q1_3560119"/>
      <w:bookmarkStart w:id="1041" w:name="_ETM_Q1_3560258"/>
      <w:bookmarkEnd w:id="1040"/>
      <w:bookmarkEnd w:id="1041"/>
      <w:r>
        <w:rPr>
          <w:rFonts w:hint="eastAsia"/>
          <w:rtl/>
        </w:rPr>
        <w:t>הצבעה</w:t>
      </w:r>
    </w:p>
    <w:p w:rsidR="008E7A4D" w:rsidRDefault="008E7A4D" w:rsidP="008E7A4D">
      <w:pPr>
        <w:pStyle w:val="--"/>
        <w:keepNext/>
        <w:rPr>
          <w:rtl/>
        </w:rPr>
      </w:pPr>
    </w:p>
    <w:p w:rsidR="008E7A4D" w:rsidRDefault="008E7A4D" w:rsidP="008E7A4D">
      <w:pPr>
        <w:pStyle w:val="--"/>
        <w:keepNext/>
        <w:rPr>
          <w:rtl/>
        </w:rPr>
      </w:pPr>
      <w:r>
        <w:rPr>
          <w:rFonts w:hint="eastAsia"/>
          <w:rtl/>
        </w:rPr>
        <w:t>בעד</w:t>
      </w:r>
      <w:r>
        <w:rPr>
          <w:rtl/>
        </w:rPr>
        <w:t xml:space="preserve"> – </w:t>
      </w:r>
      <w:r>
        <w:rPr>
          <w:rFonts w:hint="cs"/>
          <w:rtl/>
        </w:rPr>
        <w:t>1</w:t>
      </w:r>
    </w:p>
    <w:p w:rsidR="008E7A4D" w:rsidRDefault="008E7A4D" w:rsidP="008E7A4D">
      <w:pPr>
        <w:pStyle w:val="--"/>
        <w:keepNext/>
        <w:rPr>
          <w:rtl/>
        </w:rPr>
      </w:pPr>
      <w:r>
        <w:rPr>
          <w:rFonts w:hint="eastAsia"/>
          <w:rtl/>
        </w:rPr>
        <w:t>נגד</w:t>
      </w:r>
      <w:r>
        <w:rPr>
          <w:rtl/>
        </w:rPr>
        <w:t xml:space="preserve"> – </w:t>
      </w:r>
      <w:r>
        <w:rPr>
          <w:rFonts w:hint="cs"/>
          <w:rtl/>
        </w:rPr>
        <w:t>אין</w:t>
      </w:r>
    </w:p>
    <w:p w:rsidR="008E7A4D" w:rsidRDefault="008E7A4D" w:rsidP="008E7A4D">
      <w:pPr>
        <w:pStyle w:val="--"/>
        <w:keepNext/>
        <w:rPr>
          <w:rtl/>
        </w:rPr>
      </w:pPr>
      <w:r>
        <w:rPr>
          <w:rFonts w:hint="eastAsia"/>
          <w:rtl/>
        </w:rPr>
        <w:t>נמנעים</w:t>
      </w:r>
      <w:r>
        <w:rPr>
          <w:rtl/>
        </w:rPr>
        <w:t xml:space="preserve"> – </w:t>
      </w:r>
      <w:r>
        <w:rPr>
          <w:rFonts w:hint="cs"/>
          <w:rtl/>
        </w:rPr>
        <w:t>אין</w:t>
      </w:r>
    </w:p>
    <w:p w:rsidR="008E7A4D" w:rsidRDefault="008E7A4D" w:rsidP="008E7A4D">
      <w:pPr>
        <w:rPr>
          <w:rtl/>
        </w:rPr>
      </w:pPr>
    </w:p>
    <w:p w:rsidR="008E7A4D" w:rsidRDefault="008E7A4D" w:rsidP="008E7A4D">
      <w:pPr>
        <w:pStyle w:val="af6"/>
        <w:keepNext/>
        <w:rPr>
          <w:rtl/>
        </w:rPr>
      </w:pPr>
      <w:bookmarkStart w:id="1042" w:name="ET_yor_6227_137"/>
      <w:r w:rsidRPr="008E7A4D">
        <w:rPr>
          <w:rStyle w:val="TagStyle"/>
          <w:rtl/>
        </w:rPr>
        <w:t xml:space="preserve"> &lt;&lt; </w:t>
      </w:r>
      <w:proofErr w:type="spellStart"/>
      <w:r w:rsidRPr="008E7A4D">
        <w:rPr>
          <w:rStyle w:val="TagStyle"/>
          <w:rtl/>
        </w:rPr>
        <w:t>יור</w:t>
      </w:r>
      <w:proofErr w:type="spellEnd"/>
      <w:r w:rsidRPr="008E7A4D">
        <w:rPr>
          <w:rStyle w:val="TagStyle"/>
          <w:rtl/>
        </w:rPr>
        <w:t xml:space="preserve"> &gt;&gt; </w:t>
      </w:r>
      <w:r>
        <w:rPr>
          <w:rtl/>
        </w:rPr>
        <w:t>היו"ר לימור מגן תלם:</w:t>
      </w:r>
      <w:r w:rsidRPr="008E7A4D">
        <w:rPr>
          <w:rStyle w:val="TagStyle"/>
          <w:rtl/>
        </w:rPr>
        <w:t xml:space="preserve"> &lt;&lt; </w:t>
      </w:r>
      <w:proofErr w:type="spellStart"/>
      <w:r w:rsidRPr="008E7A4D">
        <w:rPr>
          <w:rStyle w:val="TagStyle"/>
          <w:rtl/>
        </w:rPr>
        <w:t>יור</w:t>
      </w:r>
      <w:proofErr w:type="spellEnd"/>
      <w:r w:rsidRPr="008E7A4D">
        <w:rPr>
          <w:rStyle w:val="TagStyle"/>
          <w:rtl/>
        </w:rPr>
        <w:t xml:space="preserve"> &gt;&gt;</w:t>
      </w:r>
      <w:r>
        <w:rPr>
          <w:rtl/>
        </w:rPr>
        <w:t xml:space="preserve">   </w:t>
      </w:r>
      <w:bookmarkEnd w:id="1042"/>
    </w:p>
    <w:p w:rsidR="008E7A4D" w:rsidRDefault="008E7A4D" w:rsidP="008E7A4D">
      <w:pPr>
        <w:pStyle w:val="KeepWithNext"/>
        <w:rPr>
          <w:rtl/>
          <w:lang w:eastAsia="he-IL"/>
        </w:rPr>
      </w:pPr>
    </w:p>
    <w:p w:rsidR="008E7A4D" w:rsidRDefault="008E7A4D" w:rsidP="008E7A4D">
      <w:pPr>
        <w:rPr>
          <w:rtl/>
          <w:lang w:eastAsia="he-IL"/>
        </w:rPr>
      </w:pPr>
      <w:bookmarkStart w:id="1043" w:name="_ETM_Q1_3557519"/>
      <w:bookmarkEnd w:id="1043"/>
      <w:r>
        <w:rPr>
          <w:rFonts w:hint="cs"/>
          <w:rtl/>
          <w:lang w:eastAsia="he-IL"/>
        </w:rPr>
        <w:t xml:space="preserve">פה אחד. תקנה 12 אושרה. </w:t>
      </w:r>
    </w:p>
    <w:p w:rsidR="008E7A4D" w:rsidRDefault="008E7A4D" w:rsidP="008E7A4D">
      <w:pPr>
        <w:rPr>
          <w:rtl/>
          <w:lang w:eastAsia="he-IL"/>
        </w:rPr>
      </w:pPr>
    </w:p>
    <w:p w:rsidR="008E7A4D" w:rsidRDefault="008E7A4D" w:rsidP="008E7A4D">
      <w:pPr>
        <w:pStyle w:val="af9"/>
        <w:keepNext/>
        <w:rPr>
          <w:rtl/>
          <w:lang w:eastAsia="he-IL"/>
        </w:rPr>
      </w:pPr>
      <w:bookmarkStart w:id="1044" w:name="ET_guest_792082_138"/>
      <w:r w:rsidRPr="008E7A4D">
        <w:rPr>
          <w:rStyle w:val="TagStyle"/>
          <w:rtl/>
        </w:rPr>
        <w:t xml:space="preserve"> &lt;&lt; אורח &gt;&gt; </w:t>
      </w:r>
      <w:r>
        <w:rPr>
          <w:rtl/>
          <w:lang w:eastAsia="he-IL"/>
        </w:rPr>
        <w:t>שירה סופר:</w:t>
      </w:r>
      <w:r w:rsidRPr="008E7A4D">
        <w:rPr>
          <w:rStyle w:val="TagStyle"/>
          <w:rtl/>
        </w:rPr>
        <w:t xml:space="preserve"> &lt;&lt; אורח &gt;&gt;</w:t>
      </w:r>
      <w:r>
        <w:rPr>
          <w:rtl/>
          <w:lang w:eastAsia="he-IL"/>
        </w:rPr>
        <w:t xml:space="preserve">   </w:t>
      </w:r>
      <w:bookmarkEnd w:id="1044"/>
    </w:p>
    <w:p w:rsidR="008E7A4D" w:rsidRDefault="008E7A4D" w:rsidP="008E7A4D">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7"/>
        <w:gridCol w:w="1726"/>
        <w:gridCol w:w="722"/>
        <w:gridCol w:w="6510"/>
        <w:gridCol w:w="57"/>
      </w:tblGrid>
      <w:tr w:rsidR="008E7A4D" w:rsidTr="008E7A4D">
        <w:trPr>
          <w:cantSplit/>
          <w:trHeight w:val="60"/>
        </w:trPr>
        <w:tc>
          <w:tcPr>
            <w:tcW w:w="9022" w:type="dxa"/>
            <w:gridSpan w:val="5"/>
            <w:hideMark/>
          </w:tcPr>
          <w:p w:rsidR="008E7A4D" w:rsidRDefault="008E7A4D">
            <w:pPr>
              <w:pStyle w:val="TableHead"/>
              <w:spacing w:line="240" w:lineRule="auto"/>
              <w:rPr>
                <w:rFonts w:ascii="David" w:hAnsi="David"/>
                <w:sz w:val="24"/>
                <w:szCs w:val="24"/>
              </w:rPr>
            </w:pPr>
            <w:r>
              <w:rPr>
                <w:rFonts w:ascii="David" w:hAnsi="David"/>
                <w:sz w:val="24"/>
                <w:szCs w:val="24"/>
                <w:rtl/>
              </w:rPr>
              <w:t>סימן ב': הוראות לעניין שינוי יסודי</w:t>
            </w:r>
          </w:p>
        </w:tc>
      </w:tr>
      <w:tr w:rsidR="008E7A4D" w:rsidTr="008E7A4D">
        <w:trPr>
          <w:gridBefore w:val="1"/>
          <w:gridAfter w:val="1"/>
          <w:wBefore w:w="7" w:type="dxa"/>
          <w:wAfter w:w="57" w:type="dxa"/>
          <w:cantSplit/>
          <w:trHeight w:val="60"/>
        </w:trPr>
        <w:tc>
          <w:tcPr>
            <w:tcW w:w="1726" w:type="dxa"/>
            <w:hideMark/>
          </w:tcPr>
          <w:p w:rsidR="008E7A4D" w:rsidRDefault="008E7A4D">
            <w:pPr>
              <w:pStyle w:val="TableSideHeading"/>
              <w:keepLines w:val="0"/>
              <w:spacing w:line="240" w:lineRule="auto"/>
              <w:rPr>
                <w:rFonts w:ascii="David" w:hAnsi="David"/>
                <w:sz w:val="24"/>
                <w:szCs w:val="24"/>
                <w:rtl/>
              </w:rPr>
            </w:pPr>
            <w:r>
              <w:rPr>
                <w:rFonts w:ascii="David" w:hAnsi="David"/>
                <w:sz w:val="24"/>
                <w:szCs w:val="24"/>
                <w:rtl/>
              </w:rPr>
              <w:t>הוראות לעניין מנוע חלופי או מנוע נוסף</w:t>
            </w:r>
          </w:p>
        </w:tc>
        <w:tc>
          <w:tcPr>
            <w:tcW w:w="722" w:type="dxa"/>
          </w:tcPr>
          <w:p w:rsidR="008E7A4D" w:rsidRDefault="008E7A4D" w:rsidP="008E7A4D">
            <w:pPr>
              <w:pStyle w:val="TableText"/>
              <w:keepLines w:val="0"/>
              <w:autoSpaceDE/>
              <w:adjustRightInd/>
              <w:spacing w:line="240" w:lineRule="auto"/>
              <w:ind w:right="0"/>
              <w:contextualSpacing/>
              <w:textAlignment w:val="auto"/>
              <w:rPr>
                <w:rFonts w:ascii="David" w:hAnsi="David"/>
                <w:sz w:val="24"/>
                <w:szCs w:val="24"/>
              </w:rPr>
            </w:pPr>
            <w:r>
              <w:rPr>
                <w:rFonts w:ascii="David" w:hAnsi="David" w:hint="cs"/>
                <w:sz w:val="24"/>
                <w:szCs w:val="24"/>
                <w:rtl/>
              </w:rPr>
              <w:t>13.</w:t>
            </w:r>
          </w:p>
        </w:tc>
        <w:tc>
          <w:tcPr>
            <w:tcW w:w="6510" w:type="dxa"/>
            <w:hideMark/>
          </w:tcPr>
          <w:p w:rsidR="008E7A4D" w:rsidRDefault="008E7A4D" w:rsidP="008E7A4D">
            <w:pPr>
              <w:pStyle w:val="TableBlock"/>
              <w:numPr>
                <w:ilvl w:val="0"/>
                <w:numId w:val="21"/>
              </w:numPr>
              <w:tabs>
                <w:tab w:val="left" w:pos="624"/>
              </w:tabs>
              <w:spacing w:line="240" w:lineRule="auto"/>
              <w:textAlignment w:val="auto"/>
              <w:rPr>
                <w:rFonts w:ascii="David" w:hAnsi="David"/>
                <w:sz w:val="24"/>
                <w:szCs w:val="24"/>
              </w:rPr>
            </w:pPr>
            <w:r>
              <w:rPr>
                <w:rFonts w:ascii="David" w:hAnsi="David"/>
                <w:sz w:val="24"/>
                <w:szCs w:val="24"/>
                <w:rtl/>
              </w:rPr>
              <w:t>הוחלף מנוע דיזל ימי במנוע שאינו זהה או הותקן מנוע דיזל ימי נוסף, יחולו הוראות התוספת הרביעית במועד החלפת המנוע או הוספתו, לפי העניין.</w:t>
            </w:r>
          </w:p>
        </w:tc>
      </w:tr>
      <w:tr w:rsidR="008E7A4D" w:rsidTr="008E7A4D">
        <w:trPr>
          <w:gridBefore w:val="1"/>
          <w:gridAfter w:val="1"/>
          <w:wBefore w:w="7" w:type="dxa"/>
          <w:wAfter w:w="57" w:type="dxa"/>
          <w:cantSplit/>
          <w:trHeight w:val="60"/>
        </w:trPr>
        <w:tc>
          <w:tcPr>
            <w:tcW w:w="1726" w:type="dxa"/>
          </w:tcPr>
          <w:p w:rsidR="008E7A4D" w:rsidRDefault="008E7A4D">
            <w:pPr>
              <w:pStyle w:val="TableSideHeading"/>
              <w:keepLines w:val="0"/>
              <w:spacing w:line="240" w:lineRule="auto"/>
              <w:rPr>
                <w:rFonts w:ascii="David" w:hAnsi="David"/>
                <w:sz w:val="24"/>
                <w:szCs w:val="24"/>
                <w:rtl/>
              </w:rPr>
            </w:pPr>
          </w:p>
        </w:tc>
        <w:tc>
          <w:tcPr>
            <w:tcW w:w="722" w:type="dxa"/>
          </w:tcPr>
          <w:p w:rsidR="008E7A4D" w:rsidRDefault="008E7A4D">
            <w:pPr>
              <w:pStyle w:val="TableText"/>
              <w:spacing w:line="240" w:lineRule="auto"/>
              <w:rPr>
                <w:rFonts w:ascii="David" w:hAnsi="David"/>
                <w:sz w:val="24"/>
                <w:szCs w:val="24"/>
                <w:rtl/>
              </w:rPr>
            </w:pPr>
          </w:p>
        </w:tc>
        <w:tc>
          <w:tcPr>
            <w:tcW w:w="6510" w:type="dxa"/>
            <w:hideMark/>
          </w:tcPr>
          <w:p w:rsidR="008E7A4D" w:rsidRDefault="008E7A4D" w:rsidP="008E7A4D">
            <w:pPr>
              <w:pStyle w:val="TableBlock"/>
              <w:numPr>
                <w:ilvl w:val="0"/>
                <w:numId w:val="21"/>
              </w:numPr>
              <w:tabs>
                <w:tab w:val="left" w:pos="624"/>
              </w:tabs>
              <w:spacing w:line="240" w:lineRule="auto"/>
              <w:textAlignment w:val="auto"/>
              <w:rPr>
                <w:rFonts w:ascii="David" w:hAnsi="David"/>
                <w:sz w:val="24"/>
                <w:szCs w:val="24"/>
              </w:rPr>
            </w:pPr>
            <w:r>
              <w:rPr>
                <w:rFonts w:ascii="David" w:hAnsi="David"/>
                <w:sz w:val="24"/>
                <w:szCs w:val="24"/>
                <w:rtl/>
              </w:rPr>
              <w:t xml:space="preserve">הותקן בכלי שיט מנוע חלופי ב-1 בינואר 2016 או אחרי תאריך זה, והפעלתו אינה מאפשרת עמידה ברמות המותרות של פליטת תחמוצות חנקן כמפורט בפרט 3 בחלק א' לתוספת הרביעית, לפי הנחיית </w:t>
            </w:r>
            <w:proofErr w:type="spellStart"/>
            <w:r>
              <w:rPr>
                <w:rFonts w:ascii="David" w:hAnsi="David"/>
                <w:sz w:val="24"/>
                <w:szCs w:val="24"/>
                <w:rtl/>
              </w:rPr>
              <w:t>אימ"ו</w:t>
            </w:r>
            <w:proofErr w:type="spellEnd"/>
            <w:r>
              <w:rPr>
                <w:rFonts w:ascii="David" w:hAnsi="David"/>
                <w:sz w:val="24"/>
                <w:szCs w:val="24"/>
                <w:rtl/>
              </w:rPr>
              <w:t>, יחולו הגבלות הפליטה כמפורט בפרט 2 של החלק האמור</w:t>
            </w:r>
            <w:r>
              <w:rPr>
                <w:rStyle w:val="aff0"/>
                <w:rFonts w:ascii="David" w:hAnsi="David"/>
                <w:sz w:val="24"/>
                <w:szCs w:val="24"/>
                <w:rtl/>
              </w:rPr>
              <w:t xml:space="preserve"> </w:t>
            </w:r>
            <w:r>
              <w:rPr>
                <w:rFonts w:ascii="David" w:hAnsi="David"/>
                <w:sz w:val="24"/>
                <w:szCs w:val="24"/>
                <w:rtl/>
              </w:rPr>
              <w:t>.</w:t>
            </w:r>
          </w:p>
        </w:tc>
      </w:tr>
    </w:tbl>
    <w:p w:rsidR="00336F63" w:rsidRDefault="00336F63" w:rsidP="00336F63">
      <w:pPr>
        <w:rPr>
          <w:rtl/>
          <w:lang w:eastAsia="he-IL"/>
        </w:rPr>
      </w:pPr>
      <w:bookmarkStart w:id="1045" w:name="_ETM_Q1_3548529"/>
      <w:bookmarkStart w:id="1046" w:name="_ETM_Q1_3548621"/>
      <w:bookmarkStart w:id="1047" w:name="_ETM_Q1_3609880"/>
      <w:bookmarkEnd w:id="1045"/>
      <w:bookmarkEnd w:id="1046"/>
      <w:bookmarkEnd w:id="1047"/>
    </w:p>
    <w:p w:rsidR="00336F63" w:rsidRDefault="00336F63" w:rsidP="00336F63">
      <w:pPr>
        <w:pStyle w:val="a4"/>
        <w:keepNext/>
        <w:rPr>
          <w:rtl/>
        </w:rPr>
      </w:pPr>
      <w:bookmarkStart w:id="1048" w:name="ET_speaker_ורד_קירוזילברמן_37"/>
      <w:r w:rsidRPr="00336F63">
        <w:rPr>
          <w:rStyle w:val="TagStyle"/>
          <w:rtl/>
        </w:rPr>
        <w:t xml:space="preserve"> &lt;&lt; דובר &gt;&gt; </w:t>
      </w:r>
      <w:r>
        <w:rPr>
          <w:rtl/>
        </w:rPr>
        <w:t>ורד קירו-זילברמן:</w:t>
      </w:r>
      <w:r w:rsidRPr="00336F63">
        <w:rPr>
          <w:rStyle w:val="TagStyle"/>
          <w:rtl/>
        </w:rPr>
        <w:t xml:space="preserve"> &lt;&lt; דובר &gt;&gt;</w:t>
      </w:r>
      <w:r>
        <w:rPr>
          <w:rtl/>
        </w:rPr>
        <w:t xml:space="preserve">   </w:t>
      </w:r>
      <w:bookmarkEnd w:id="1048"/>
    </w:p>
    <w:p w:rsidR="00336F63" w:rsidRDefault="00336F63" w:rsidP="00336F63">
      <w:pPr>
        <w:pStyle w:val="KeepWithNext"/>
        <w:rPr>
          <w:rtl/>
          <w:lang w:eastAsia="he-IL"/>
        </w:rPr>
      </w:pPr>
    </w:p>
    <w:p w:rsidR="00336F63" w:rsidRDefault="00336F63" w:rsidP="00336F63">
      <w:pPr>
        <w:rPr>
          <w:rtl/>
          <w:lang w:eastAsia="he-IL"/>
        </w:rPr>
      </w:pPr>
      <w:bookmarkStart w:id="1049" w:name="_ETM_Q1_3610456"/>
      <w:bookmarkStart w:id="1050" w:name="_ETM_Q1_3610519"/>
      <w:bookmarkEnd w:id="1049"/>
      <w:bookmarkEnd w:id="1050"/>
      <w:r>
        <w:rPr>
          <w:rFonts w:hint="cs"/>
          <w:rtl/>
          <w:lang w:eastAsia="he-IL"/>
        </w:rPr>
        <w:t>אולי תסבירו את ההבדלים</w:t>
      </w:r>
      <w:r w:rsidR="008E7A4D">
        <w:rPr>
          <w:rFonts w:hint="cs"/>
          <w:rtl/>
          <w:lang w:eastAsia="he-IL"/>
        </w:rPr>
        <w:t xml:space="preserve"> בין </w:t>
      </w:r>
      <w:bookmarkStart w:id="1051" w:name="_ETM_Q1_3604910"/>
      <w:bookmarkEnd w:id="1051"/>
      <w:r w:rsidR="008E7A4D">
        <w:rPr>
          <w:rFonts w:hint="cs"/>
          <w:rtl/>
          <w:lang w:eastAsia="he-IL"/>
        </w:rPr>
        <w:t>הפרטים, לחדד. אני יודעת שאשר התייחס, אבל זה כאילו מדרגיות.</w:t>
      </w:r>
      <w:bookmarkStart w:id="1052" w:name="_ETM_Q1_3609220"/>
      <w:bookmarkEnd w:id="1052"/>
      <w:r w:rsidR="008E7A4D">
        <w:rPr>
          <w:rFonts w:hint="cs"/>
          <w:rtl/>
          <w:lang w:eastAsia="he-IL"/>
        </w:rPr>
        <w:t xml:space="preserve"> זה יותר מחמיר? זה פחות מחמיר? ממש בקצרה. </w:t>
      </w:r>
    </w:p>
    <w:p w:rsidR="00336F63" w:rsidRDefault="00336F63" w:rsidP="00336F63">
      <w:pPr>
        <w:rPr>
          <w:rtl/>
          <w:lang w:eastAsia="he-IL"/>
        </w:rPr>
      </w:pPr>
      <w:bookmarkStart w:id="1053" w:name="_ETM_Q1_3618561"/>
      <w:bookmarkStart w:id="1054" w:name="_ETM_Q1_3618636"/>
      <w:bookmarkStart w:id="1055" w:name="_ETM_Q1_3619753"/>
      <w:bookmarkEnd w:id="1053"/>
      <w:bookmarkEnd w:id="1054"/>
      <w:bookmarkEnd w:id="1055"/>
    </w:p>
    <w:p w:rsidR="00336F63" w:rsidRDefault="00336F63" w:rsidP="00336F63">
      <w:pPr>
        <w:pStyle w:val="af9"/>
        <w:keepNext/>
        <w:rPr>
          <w:rtl/>
          <w:lang w:eastAsia="he-IL"/>
        </w:rPr>
      </w:pPr>
      <w:bookmarkStart w:id="1056" w:name="ET_guest_792082_38"/>
      <w:r w:rsidRPr="00336F63">
        <w:rPr>
          <w:rStyle w:val="TagStyle"/>
          <w:rtl/>
        </w:rPr>
        <w:t xml:space="preserve"> &lt;&lt; אורח &gt;&gt; </w:t>
      </w:r>
      <w:r>
        <w:rPr>
          <w:rtl/>
          <w:lang w:eastAsia="he-IL"/>
        </w:rPr>
        <w:t>שירה סופר:</w:t>
      </w:r>
      <w:r w:rsidRPr="00336F63">
        <w:rPr>
          <w:rStyle w:val="TagStyle"/>
          <w:rtl/>
        </w:rPr>
        <w:t xml:space="preserve"> &lt;&lt; אורח &gt;&gt;</w:t>
      </w:r>
      <w:r>
        <w:rPr>
          <w:rtl/>
          <w:lang w:eastAsia="he-IL"/>
        </w:rPr>
        <w:t xml:space="preserve">   </w:t>
      </w:r>
      <w:bookmarkEnd w:id="1056"/>
    </w:p>
    <w:p w:rsidR="00336F63" w:rsidRDefault="00336F63" w:rsidP="00336F63">
      <w:pPr>
        <w:pStyle w:val="KeepWithNext"/>
        <w:rPr>
          <w:rtl/>
          <w:lang w:eastAsia="he-IL"/>
        </w:rPr>
      </w:pPr>
    </w:p>
    <w:p w:rsidR="00336F63" w:rsidRDefault="00336F63" w:rsidP="00336F63">
      <w:pPr>
        <w:rPr>
          <w:rtl/>
          <w:lang w:eastAsia="he-IL"/>
        </w:rPr>
      </w:pPr>
      <w:bookmarkStart w:id="1057" w:name="_ETM_Q1_3620260"/>
      <w:bookmarkStart w:id="1058" w:name="_ETM_Q1_3620330"/>
      <w:bookmarkEnd w:id="1057"/>
      <w:bookmarkEnd w:id="1058"/>
      <w:r>
        <w:rPr>
          <w:rFonts w:hint="cs"/>
          <w:rtl/>
          <w:lang w:eastAsia="he-IL"/>
        </w:rPr>
        <w:t xml:space="preserve">פרט </w:t>
      </w:r>
      <w:bookmarkStart w:id="1059" w:name="_ETM_Q1_3621048"/>
      <w:bookmarkEnd w:id="1059"/>
      <w:r w:rsidR="008E7A4D">
        <w:rPr>
          <w:rFonts w:hint="cs"/>
          <w:rtl/>
          <w:lang w:eastAsia="he-IL"/>
        </w:rPr>
        <w:t xml:space="preserve">אחד הוא הפרט המקל ביותר, פרט </w:t>
      </w:r>
      <w:bookmarkStart w:id="1060" w:name="_ETM_Q1_3615857"/>
      <w:bookmarkEnd w:id="1060"/>
      <w:r w:rsidR="008E7A4D">
        <w:rPr>
          <w:rFonts w:hint="cs"/>
          <w:rtl/>
          <w:lang w:eastAsia="he-IL"/>
        </w:rPr>
        <w:t xml:space="preserve">2 מחמיר יותר. יש שם הבדלים לפי תאריכי בנייה </w:t>
      </w:r>
      <w:bookmarkStart w:id="1061" w:name="_ETM_Q1_3622396"/>
      <w:bookmarkEnd w:id="1061"/>
      <w:proofErr w:type="spellStart"/>
      <w:r w:rsidR="008E7A4D">
        <w:rPr>
          <w:rFonts w:hint="cs"/>
          <w:rtl/>
          <w:lang w:eastAsia="he-IL"/>
        </w:rPr>
        <w:t>וכו</w:t>
      </w:r>
      <w:proofErr w:type="spellEnd"/>
      <w:r w:rsidR="008E7A4D">
        <w:rPr>
          <w:rFonts w:hint="cs"/>
          <w:rtl/>
          <w:lang w:eastAsia="he-IL"/>
        </w:rPr>
        <w:t xml:space="preserve">', ההתקנה של המנוע. פרט 3 בתוספת מתייחס להפלגה באזור </w:t>
      </w:r>
      <w:bookmarkStart w:id="1062" w:name="_ETM_Q1_3632492"/>
      <w:bookmarkEnd w:id="1062"/>
      <w:r w:rsidR="008E7A4D">
        <w:rPr>
          <w:rFonts w:hint="cs"/>
          <w:rtl/>
          <w:lang w:eastAsia="he-IL"/>
        </w:rPr>
        <w:t xml:space="preserve">בקרת פליטה. </w:t>
      </w:r>
    </w:p>
    <w:p w:rsidR="008E7A4D" w:rsidRDefault="008E7A4D" w:rsidP="00336F63">
      <w:pPr>
        <w:rPr>
          <w:rtl/>
          <w:lang w:eastAsia="he-IL"/>
        </w:rPr>
      </w:pPr>
    </w:p>
    <w:p w:rsidR="008E7A4D" w:rsidRDefault="008E7A4D" w:rsidP="008E7A4D">
      <w:pPr>
        <w:pStyle w:val="af6"/>
        <w:keepNext/>
        <w:rPr>
          <w:rtl/>
        </w:rPr>
      </w:pPr>
      <w:bookmarkStart w:id="1063" w:name="ET_yor_6227_139"/>
      <w:r w:rsidRPr="008E7A4D">
        <w:rPr>
          <w:rStyle w:val="TagStyle"/>
          <w:rtl/>
        </w:rPr>
        <w:t xml:space="preserve"> &lt;&lt; </w:t>
      </w:r>
      <w:proofErr w:type="spellStart"/>
      <w:r w:rsidRPr="008E7A4D">
        <w:rPr>
          <w:rStyle w:val="TagStyle"/>
          <w:rtl/>
        </w:rPr>
        <w:t>יור</w:t>
      </w:r>
      <w:proofErr w:type="spellEnd"/>
      <w:r w:rsidRPr="008E7A4D">
        <w:rPr>
          <w:rStyle w:val="TagStyle"/>
          <w:rtl/>
        </w:rPr>
        <w:t xml:space="preserve"> &gt;&gt; </w:t>
      </w:r>
      <w:r>
        <w:rPr>
          <w:rtl/>
        </w:rPr>
        <w:t>היו"ר לימור מגן תלם:</w:t>
      </w:r>
      <w:r w:rsidRPr="008E7A4D">
        <w:rPr>
          <w:rStyle w:val="TagStyle"/>
          <w:rtl/>
        </w:rPr>
        <w:t xml:space="preserve"> &lt;&lt; </w:t>
      </w:r>
      <w:proofErr w:type="spellStart"/>
      <w:r w:rsidRPr="008E7A4D">
        <w:rPr>
          <w:rStyle w:val="TagStyle"/>
          <w:rtl/>
        </w:rPr>
        <w:t>יור</w:t>
      </w:r>
      <w:proofErr w:type="spellEnd"/>
      <w:r w:rsidRPr="008E7A4D">
        <w:rPr>
          <w:rStyle w:val="TagStyle"/>
          <w:rtl/>
        </w:rPr>
        <w:t xml:space="preserve"> &gt;&gt;</w:t>
      </w:r>
      <w:r>
        <w:rPr>
          <w:rtl/>
        </w:rPr>
        <w:t xml:space="preserve">   </w:t>
      </w:r>
      <w:bookmarkEnd w:id="1063"/>
    </w:p>
    <w:p w:rsidR="008E7A4D" w:rsidRDefault="008E7A4D" w:rsidP="008E7A4D">
      <w:pPr>
        <w:pStyle w:val="KeepWithNext"/>
        <w:rPr>
          <w:rtl/>
          <w:lang w:eastAsia="he-IL"/>
        </w:rPr>
      </w:pPr>
    </w:p>
    <w:p w:rsidR="008E7A4D" w:rsidRDefault="008E7A4D" w:rsidP="008E7A4D">
      <w:pPr>
        <w:rPr>
          <w:rtl/>
          <w:lang w:eastAsia="he-IL"/>
        </w:rPr>
      </w:pPr>
      <w:r>
        <w:rPr>
          <w:rFonts w:hint="cs"/>
          <w:rtl/>
          <w:lang w:eastAsia="he-IL"/>
        </w:rPr>
        <w:t xml:space="preserve">בסדר גמור. אפשר להמשיך. </w:t>
      </w:r>
    </w:p>
    <w:p w:rsidR="008E7A4D" w:rsidRDefault="008E7A4D" w:rsidP="008E7A4D">
      <w:pPr>
        <w:rPr>
          <w:rtl/>
          <w:lang w:eastAsia="he-IL"/>
        </w:rPr>
      </w:pPr>
      <w:bookmarkStart w:id="1064" w:name="_ETM_Q1_3640302"/>
      <w:bookmarkStart w:id="1065" w:name="_ETM_Q1_3640399"/>
      <w:bookmarkEnd w:id="1064"/>
      <w:bookmarkEnd w:id="1065"/>
    </w:p>
    <w:p w:rsidR="008E7A4D" w:rsidRDefault="008E7A4D" w:rsidP="008E7A4D">
      <w:pPr>
        <w:pStyle w:val="af9"/>
        <w:keepNext/>
        <w:rPr>
          <w:rtl/>
          <w:lang w:eastAsia="he-IL"/>
        </w:rPr>
      </w:pPr>
      <w:bookmarkStart w:id="1066" w:name="ET_guest_792082_140"/>
      <w:r w:rsidRPr="008E7A4D">
        <w:rPr>
          <w:rStyle w:val="TagStyle"/>
          <w:rtl/>
        </w:rPr>
        <w:t xml:space="preserve"> &lt;&lt; אורח &gt;&gt; </w:t>
      </w:r>
      <w:r>
        <w:rPr>
          <w:rtl/>
          <w:lang w:eastAsia="he-IL"/>
        </w:rPr>
        <w:t>שירה סופר:</w:t>
      </w:r>
      <w:r w:rsidRPr="008E7A4D">
        <w:rPr>
          <w:rStyle w:val="TagStyle"/>
          <w:rtl/>
        </w:rPr>
        <w:t xml:space="preserve"> &lt;&lt; אורח &gt;&gt;</w:t>
      </w:r>
      <w:r>
        <w:rPr>
          <w:rtl/>
          <w:lang w:eastAsia="he-IL"/>
        </w:rPr>
        <w:t xml:space="preserve">   </w:t>
      </w:r>
      <w:bookmarkEnd w:id="1066"/>
    </w:p>
    <w:p w:rsidR="008E7A4D" w:rsidRDefault="008E7A4D" w:rsidP="008E7A4D">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722"/>
        <w:gridCol w:w="434"/>
        <w:gridCol w:w="6076"/>
      </w:tblGrid>
      <w:tr w:rsidR="008E7A4D" w:rsidTr="008E7A4D">
        <w:trPr>
          <w:cantSplit/>
          <w:trHeight w:val="60"/>
        </w:trPr>
        <w:tc>
          <w:tcPr>
            <w:tcW w:w="722" w:type="dxa"/>
          </w:tcPr>
          <w:p w:rsidR="008E7A4D" w:rsidRDefault="008E7A4D">
            <w:pPr>
              <w:pStyle w:val="TableText"/>
              <w:spacing w:line="240" w:lineRule="auto"/>
              <w:rPr>
                <w:rFonts w:ascii="David" w:hAnsi="David"/>
                <w:sz w:val="24"/>
                <w:szCs w:val="24"/>
              </w:rPr>
            </w:pPr>
          </w:p>
        </w:tc>
        <w:tc>
          <w:tcPr>
            <w:tcW w:w="6510" w:type="dxa"/>
            <w:gridSpan w:val="2"/>
            <w:hideMark/>
          </w:tcPr>
          <w:p w:rsidR="008E7A4D" w:rsidRDefault="008E7A4D" w:rsidP="008E7A4D">
            <w:pPr>
              <w:pStyle w:val="TableBlock"/>
              <w:numPr>
                <w:ilvl w:val="0"/>
                <w:numId w:val="21"/>
              </w:numPr>
              <w:tabs>
                <w:tab w:val="left" w:pos="624"/>
              </w:tabs>
              <w:spacing w:line="240" w:lineRule="auto"/>
              <w:textAlignment w:val="auto"/>
              <w:rPr>
                <w:rFonts w:ascii="David" w:hAnsi="David"/>
                <w:sz w:val="24"/>
                <w:szCs w:val="24"/>
              </w:rPr>
            </w:pPr>
            <w:r>
              <w:rPr>
                <w:rFonts w:ascii="David" w:hAnsi="David"/>
                <w:sz w:val="24"/>
                <w:szCs w:val="24"/>
                <w:rtl/>
              </w:rPr>
              <w:t>הותקן בכלי שיט מנוע דיזל ימי שבוצע בו שינוי יסודי כהגדרתו בתקנה  9, בפסקאות (2) או (3) של ההגדרה האמורה, יחולו לגביו ההוראות כמפורט להלן:</w:t>
            </w:r>
          </w:p>
        </w:tc>
      </w:tr>
      <w:tr w:rsidR="008E7A4D" w:rsidTr="008E7A4D">
        <w:trPr>
          <w:cantSplit/>
          <w:trHeight w:val="60"/>
        </w:trPr>
        <w:tc>
          <w:tcPr>
            <w:tcW w:w="722" w:type="dxa"/>
          </w:tcPr>
          <w:p w:rsidR="008E7A4D" w:rsidRDefault="008E7A4D">
            <w:pPr>
              <w:pStyle w:val="TableText"/>
              <w:spacing w:line="240" w:lineRule="auto"/>
              <w:rPr>
                <w:rFonts w:ascii="David" w:hAnsi="David"/>
                <w:sz w:val="24"/>
                <w:szCs w:val="24"/>
                <w:rtl/>
              </w:rPr>
            </w:pPr>
          </w:p>
        </w:tc>
        <w:tc>
          <w:tcPr>
            <w:tcW w:w="434" w:type="dxa"/>
          </w:tcPr>
          <w:p w:rsidR="008E7A4D" w:rsidRDefault="008E7A4D">
            <w:pPr>
              <w:pStyle w:val="TableText"/>
              <w:spacing w:line="240" w:lineRule="auto"/>
              <w:rPr>
                <w:rFonts w:ascii="David" w:hAnsi="David"/>
                <w:sz w:val="24"/>
                <w:szCs w:val="24"/>
              </w:rPr>
            </w:pPr>
          </w:p>
        </w:tc>
        <w:tc>
          <w:tcPr>
            <w:tcW w:w="6076" w:type="dxa"/>
            <w:hideMark/>
          </w:tcPr>
          <w:p w:rsidR="008E7A4D" w:rsidRDefault="008E7A4D" w:rsidP="008E7A4D">
            <w:pPr>
              <w:pStyle w:val="TableBlock"/>
              <w:numPr>
                <w:ilvl w:val="0"/>
                <w:numId w:val="22"/>
              </w:numPr>
              <w:tabs>
                <w:tab w:val="left" w:pos="624"/>
              </w:tabs>
              <w:spacing w:line="240" w:lineRule="auto"/>
              <w:textAlignment w:val="auto"/>
              <w:rPr>
                <w:rFonts w:ascii="David" w:hAnsi="David"/>
                <w:sz w:val="24"/>
                <w:szCs w:val="24"/>
              </w:rPr>
            </w:pPr>
            <w:r>
              <w:rPr>
                <w:rFonts w:ascii="David" w:hAnsi="David"/>
                <w:sz w:val="24"/>
                <w:szCs w:val="24"/>
                <w:rtl/>
              </w:rPr>
              <w:t>לעניין כלי  שיט שנבנה לפני 1 בינואר 2000 – הגבלות הפליטה כאמור בטור ב' לפרט 1 בחלק א' לתוספת הרביעית, החל במועד ההתקנה;</w:t>
            </w:r>
          </w:p>
        </w:tc>
      </w:tr>
      <w:tr w:rsidR="008E7A4D" w:rsidTr="008E7A4D">
        <w:trPr>
          <w:cantSplit/>
          <w:trHeight w:val="60"/>
        </w:trPr>
        <w:tc>
          <w:tcPr>
            <w:tcW w:w="722" w:type="dxa"/>
          </w:tcPr>
          <w:p w:rsidR="008E7A4D" w:rsidRDefault="008E7A4D">
            <w:pPr>
              <w:pStyle w:val="TableText"/>
              <w:spacing w:line="240" w:lineRule="auto"/>
              <w:rPr>
                <w:rFonts w:ascii="David" w:hAnsi="David"/>
                <w:sz w:val="24"/>
                <w:szCs w:val="24"/>
              </w:rPr>
            </w:pPr>
          </w:p>
        </w:tc>
        <w:tc>
          <w:tcPr>
            <w:tcW w:w="434" w:type="dxa"/>
          </w:tcPr>
          <w:p w:rsidR="008E7A4D" w:rsidRDefault="008E7A4D">
            <w:pPr>
              <w:pStyle w:val="TableText"/>
              <w:spacing w:line="240" w:lineRule="auto"/>
              <w:rPr>
                <w:rFonts w:ascii="David" w:hAnsi="David"/>
                <w:sz w:val="24"/>
                <w:szCs w:val="24"/>
              </w:rPr>
            </w:pPr>
          </w:p>
        </w:tc>
        <w:tc>
          <w:tcPr>
            <w:tcW w:w="6076" w:type="dxa"/>
            <w:hideMark/>
          </w:tcPr>
          <w:p w:rsidR="008E7A4D" w:rsidRDefault="008E7A4D" w:rsidP="008E7A4D">
            <w:pPr>
              <w:pStyle w:val="TableBlock"/>
              <w:numPr>
                <w:ilvl w:val="0"/>
                <w:numId w:val="22"/>
              </w:numPr>
              <w:tabs>
                <w:tab w:val="left" w:pos="624"/>
              </w:tabs>
              <w:spacing w:line="240" w:lineRule="auto"/>
              <w:textAlignment w:val="auto"/>
              <w:rPr>
                <w:rFonts w:ascii="David" w:hAnsi="David"/>
                <w:sz w:val="24"/>
                <w:szCs w:val="24"/>
              </w:rPr>
            </w:pPr>
            <w:r>
              <w:rPr>
                <w:rFonts w:ascii="David" w:hAnsi="David"/>
                <w:sz w:val="24"/>
                <w:szCs w:val="24"/>
                <w:rtl/>
              </w:rPr>
              <w:t>לעניין כלי שיט שנבנה ב-1 בינואר 2000 או אחרי תאריך זה –  הגבלות הפליטה כאמור בטור ב' לפרטים 2 ו-3 בחלק א' לתוספת הרביעית, לפי העניין, החל במועד בנייתו.</w:t>
            </w:r>
          </w:p>
        </w:tc>
      </w:tr>
    </w:tbl>
    <w:p w:rsidR="008E7A4D" w:rsidRDefault="008E7A4D" w:rsidP="008E7A4D">
      <w:pPr>
        <w:rPr>
          <w:rtl/>
          <w:lang w:eastAsia="he-IL"/>
        </w:rPr>
      </w:pPr>
    </w:p>
    <w:p w:rsidR="00E75983" w:rsidRDefault="008E7A4D" w:rsidP="00E75983">
      <w:pPr>
        <w:rPr>
          <w:rtl/>
          <w:lang w:eastAsia="he-IL"/>
        </w:rPr>
      </w:pPr>
      <w:bookmarkStart w:id="1067" w:name="_ETM_Q1_3679260"/>
      <w:bookmarkStart w:id="1068" w:name="_ETM_Q1_3679420"/>
      <w:bookmarkEnd w:id="1067"/>
      <w:bookmarkEnd w:id="1068"/>
      <w:r>
        <w:rPr>
          <w:rFonts w:hint="cs"/>
          <w:rtl/>
          <w:lang w:eastAsia="he-IL"/>
        </w:rPr>
        <w:t xml:space="preserve">כלומר, על כלים חדשים </w:t>
      </w:r>
      <w:bookmarkStart w:id="1069" w:name="_ETM_Q1_3678178"/>
      <w:bookmarkEnd w:id="1069"/>
      <w:r w:rsidR="00E75983">
        <w:rPr>
          <w:rFonts w:hint="cs"/>
          <w:rtl/>
          <w:lang w:eastAsia="he-IL"/>
        </w:rPr>
        <w:t xml:space="preserve">יותר שנבנו החל ב-1 בינואר ואילך. אם הם יפליגו </w:t>
      </w:r>
      <w:bookmarkStart w:id="1070" w:name="_ETM_Q1_3684256"/>
      <w:bookmarkEnd w:id="1070"/>
      <w:r w:rsidR="00E75983">
        <w:rPr>
          <w:rFonts w:hint="cs"/>
          <w:rtl/>
          <w:lang w:eastAsia="he-IL"/>
        </w:rPr>
        <w:t xml:space="preserve">באזור בקרת פליטה שאז חל לגביהם פרט </w:t>
      </w:r>
      <w:bookmarkStart w:id="1071" w:name="_ETM_Q1_3687900"/>
      <w:bookmarkStart w:id="1072" w:name="_ETM_Q1_3688096"/>
      <w:bookmarkEnd w:id="1071"/>
      <w:bookmarkEnd w:id="1072"/>
      <w:r w:rsidR="00E75983">
        <w:rPr>
          <w:rFonts w:hint="cs"/>
          <w:rtl/>
          <w:lang w:eastAsia="he-IL"/>
        </w:rPr>
        <w:t xml:space="preserve">3 הם </w:t>
      </w:r>
      <w:bookmarkStart w:id="1073" w:name="_ETM_Q1_3691099"/>
      <w:bookmarkEnd w:id="1073"/>
      <w:r w:rsidR="00E75983">
        <w:rPr>
          <w:rFonts w:hint="cs"/>
          <w:rtl/>
          <w:lang w:eastAsia="he-IL"/>
        </w:rPr>
        <w:t xml:space="preserve">יצטרכו לעמוד בו, ואם הם </w:t>
      </w:r>
      <w:r w:rsidR="002A5B32">
        <w:rPr>
          <w:rFonts w:hint="cs"/>
          <w:rtl/>
          <w:lang w:eastAsia="he-IL"/>
        </w:rPr>
        <w:t xml:space="preserve">מפליגים באזור שהוא לא בקרת </w:t>
      </w:r>
      <w:bookmarkStart w:id="1074" w:name="_ETM_Q1_3691186"/>
      <w:bookmarkEnd w:id="1074"/>
      <w:r w:rsidR="002A5B32">
        <w:rPr>
          <w:rFonts w:hint="cs"/>
          <w:rtl/>
          <w:lang w:eastAsia="he-IL"/>
        </w:rPr>
        <w:t xml:space="preserve">פליטה יחול עליהם פרט 2. </w:t>
      </w:r>
    </w:p>
    <w:p w:rsidR="002A5B32" w:rsidRDefault="002A5B32" w:rsidP="00E75983">
      <w:pPr>
        <w:rPr>
          <w:rtl/>
          <w:lang w:eastAsia="he-IL"/>
        </w:rPr>
      </w:pPr>
      <w:bookmarkStart w:id="1075" w:name="_ETM_Q1_3697236"/>
      <w:bookmarkStart w:id="1076" w:name="_ETM_Q1_3697410"/>
      <w:bookmarkEnd w:id="1075"/>
      <w:bookmarkEnd w:id="1076"/>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722"/>
        <w:gridCol w:w="6510"/>
      </w:tblGrid>
      <w:tr w:rsidR="002A5B32" w:rsidTr="002A5B32">
        <w:trPr>
          <w:cantSplit/>
          <w:trHeight w:val="60"/>
        </w:trPr>
        <w:tc>
          <w:tcPr>
            <w:tcW w:w="722" w:type="dxa"/>
          </w:tcPr>
          <w:p w:rsidR="002A5B32" w:rsidRDefault="002A5B32">
            <w:pPr>
              <w:pStyle w:val="TableText"/>
              <w:spacing w:line="240" w:lineRule="auto"/>
              <w:rPr>
                <w:rFonts w:ascii="David" w:hAnsi="David"/>
                <w:sz w:val="24"/>
                <w:szCs w:val="24"/>
              </w:rPr>
            </w:pPr>
          </w:p>
        </w:tc>
        <w:tc>
          <w:tcPr>
            <w:tcW w:w="6510" w:type="dxa"/>
            <w:hideMark/>
          </w:tcPr>
          <w:p w:rsidR="002A5B32" w:rsidRDefault="002A5B32" w:rsidP="002A5B32">
            <w:pPr>
              <w:pStyle w:val="TableBlock"/>
              <w:numPr>
                <w:ilvl w:val="0"/>
                <w:numId w:val="21"/>
              </w:numPr>
              <w:tabs>
                <w:tab w:val="left" w:pos="624"/>
              </w:tabs>
              <w:spacing w:line="240" w:lineRule="auto"/>
              <w:textAlignment w:val="auto"/>
              <w:rPr>
                <w:rFonts w:ascii="David" w:hAnsi="David"/>
                <w:sz w:val="24"/>
                <w:szCs w:val="24"/>
              </w:rPr>
            </w:pPr>
            <w:r>
              <w:rPr>
                <w:rFonts w:ascii="David" w:hAnsi="David"/>
                <w:sz w:val="24"/>
                <w:szCs w:val="24"/>
                <w:rtl/>
              </w:rPr>
              <w:t>האחריות על קיום הוראות תקנה זו תחול על בעל כלי השיט.</w:t>
            </w:r>
          </w:p>
        </w:tc>
      </w:tr>
    </w:tbl>
    <w:p w:rsidR="002A5B32" w:rsidRDefault="002A5B32" w:rsidP="00E75983">
      <w:pPr>
        <w:rPr>
          <w:rtl/>
          <w:lang w:eastAsia="he-IL"/>
        </w:rPr>
      </w:pPr>
    </w:p>
    <w:p w:rsidR="002A5B32" w:rsidRDefault="002A5B32" w:rsidP="002A5B32">
      <w:pPr>
        <w:pStyle w:val="af6"/>
        <w:keepNext/>
        <w:rPr>
          <w:rtl/>
        </w:rPr>
      </w:pPr>
      <w:bookmarkStart w:id="1077" w:name="ET_yor_6227_141"/>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 </w:t>
      </w:r>
      <w:r>
        <w:rPr>
          <w:rtl/>
        </w:rPr>
        <w:t>היו"ר לימור מגן תלם:</w:t>
      </w:r>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w:t>
      </w:r>
      <w:r>
        <w:rPr>
          <w:rtl/>
        </w:rPr>
        <w:t xml:space="preserve">   </w:t>
      </w:r>
      <w:bookmarkEnd w:id="1077"/>
    </w:p>
    <w:p w:rsidR="002A5B32" w:rsidRDefault="002A5B32" w:rsidP="002A5B32">
      <w:pPr>
        <w:pStyle w:val="KeepWithNext"/>
        <w:rPr>
          <w:rtl/>
          <w:lang w:eastAsia="he-IL"/>
        </w:rPr>
      </w:pPr>
    </w:p>
    <w:p w:rsidR="002A5B32" w:rsidRDefault="002A5B32" w:rsidP="002A5B32">
      <w:pPr>
        <w:rPr>
          <w:rtl/>
          <w:lang w:eastAsia="he-IL"/>
        </w:rPr>
      </w:pPr>
      <w:r>
        <w:rPr>
          <w:rFonts w:hint="cs"/>
          <w:rtl/>
          <w:lang w:eastAsia="he-IL"/>
        </w:rPr>
        <w:t xml:space="preserve">בסדר. אני מביאה להצבעה את </w:t>
      </w:r>
      <w:bookmarkStart w:id="1078" w:name="_ETM_Q1_3704388"/>
      <w:bookmarkEnd w:id="1078"/>
      <w:r>
        <w:rPr>
          <w:rFonts w:hint="cs"/>
          <w:rtl/>
          <w:lang w:eastAsia="he-IL"/>
        </w:rPr>
        <w:t xml:space="preserve">תקנה 13. מי בעד? </w:t>
      </w:r>
    </w:p>
    <w:p w:rsidR="002A5B32" w:rsidRDefault="002A5B32" w:rsidP="002A5B32">
      <w:pPr>
        <w:rPr>
          <w:rtl/>
          <w:lang w:eastAsia="he-IL"/>
        </w:rPr>
      </w:pPr>
      <w:bookmarkStart w:id="1079" w:name="_ETM_Q1_3706898"/>
      <w:bookmarkStart w:id="1080" w:name="_ETM_Q1_3707055"/>
      <w:bookmarkEnd w:id="1079"/>
      <w:bookmarkEnd w:id="1080"/>
    </w:p>
    <w:p w:rsidR="002A5B32" w:rsidRDefault="002A5B32" w:rsidP="002A5B32">
      <w:pPr>
        <w:pStyle w:val="af1"/>
        <w:keepNext/>
        <w:rPr>
          <w:rtl/>
          <w:lang w:eastAsia="he-IL"/>
        </w:rPr>
      </w:pPr>
      <w:bookmarkStart w:id="1081" w:name="_ETM_Q1_3707346"/>
      <w:bookmarkStart w:id="1082" w:name="_ETM_Q1_3707474"/>
      <w:bookmarkEnd w:id="1081"/>
      <w:bookmarkEnd w:id="1082"/>
      <w:r>
        <w:rPr>
          <w:rtl/>
          <w:lang w:eastAsia="he-IL"/>
        </w:rPr>
        <w:t>הצבעה</w:t>
      </w:r>
    </w:p>
    <w:p w:rsidR="002A5B32" w:rsidRDefault="002A5B32" w:rsidP="002A5B32">
      <w:pPr>
        <w:pStyle w:val="--"/>
        <w:keepNext/>
        <w:rPr>
          <w:rtl/>
          <w:lang w:eastAsia="he-IL"/>
        </w:rPr>
      </w:pPr>
    </w:p>
    <w:p w:rsidR="002A5B32" w:rsidRDefault="002A5B32" w:rsidP="002A5B32">
      <w:pPr>
        <w:pStyle w:val="--"/>
        <w:keepNext/>
        <w:rPr>
          <w:rtl/>
          <w:lang w:eastAsia="he-IL"/>
        </w:rPr>
      </w:pPr>
      <w:r>
        <w:rPr>
          <w:rtl/>
          <w:lang w:eastAsia="he-IL"/>
        </w:rPr>
        <w:t xml:space="preserve">בעד – </w:t>
      </w:r>
      <w:r>
        <w:rPr>
          <w:rFonts w:hint="cs"/>
          <w:rtl/>
          <w:lang w:eastAsia="he-IL"/>
        </w:rPr>
        <w:t>1</w:t>
      </w:r>
    </w:p>
    <w:p w:rsidR="002A5B32" w:rsidRDefault="002A5B32" w:rsidP="002A5B32">
      <w:pPr>
        <w:pStyle w:val="--"/>
        <w:keepNext/>
        <w:rPr>
          <w:rtl/>
          <w:lang w:eastAsia="he-IL"/>
        </w:rPr>
      </w:pPr>
      <w:r>
        <w:rPr>
          <w:rtl/>
          <w:lang w:eastAsia="he-IL"/>
        </w:rPr>
        <w:t xml:space="preserve">נגד – </w:t>
      </w:r>
      <w:r>
        <w:rPr>
          <w:rFonts w:hint="cs"/>
          <w:rtl/>
          <w:lang w:eastAsia="he-IL"/>
        </w:rPr>
        <w:t>אין</w:t>
      </w:r>
    </w:p>
    <w:p w:rsidR="002A5B32" w:rsidRDefault="002A5B32" w:rsidP="002A5B32">
      <w:pPr>
        <w:pStyle w:val="--"/>
        <w:keepNext/>
        <w:rPr>
          <w:rtl/>
          <w:lang w:eastAsia="he-IL"/>
        </w:rPr>
      </w:pPr>
      <w:r>
        <w:rPr>
          <w:rtl/>
          <w:lang w:eastAsia="he-IL"/>
        </w:rPr>
        <w:t xml:space="preserve">נמנעים – </w:t>
      </w:r>
      <w:r>
        <w:rPr>
          <w:rFonts w:hint="cs"/>
          <w:rtl/>
          <w:lang w:eastAsia="he-IL"/>
        </w:rPr>
        <w:t>אין</w:t>
      </w:r>
    </w:p>
    <w:p w:rsidR="002A5B32" w:rsidRDefault="002A5B32" w:rsidP="002A5B32">
      <w:pPr>
        <w:rPr>
          <w:rtl/>
          <w:lang w:eastAsia="he-IL"/>
        </w:rPr>
      </w:pPr>
    </w:p>
    <w:p w:rsidR="002A5B32" w:rsidRDefault="002A5B32" w:rsidP="002A5B32">
      <w:pPr>
        <w:pStyle w:val="af6"/>
        <w:keepNext/>
        <w:rPr>
          <w:rtl/>
        </w:rPr>
      </w:pPr>
      <w:bookmarkStart w:id="1083" w:name="ET_yor_6227_142"/>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 </w:t>
      </w:r>
      <w:r>
        <w:rPr>
          <w:rtl/>
        </w:rPr>
        <w:t>היו"ר לימור מגן תלם:</w:t>
      </w:r>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w:t>
      </w:r>
      <w:r>
        <w:rPr>
          <w:rtl/>
        </w:rPr>
        <w:t xml:space="preserve">   </w:t>
      </w:r>
      <w:bookmarkEnd w:id="1083"/>
    </w:p>
    <w:p w:rsidR="002A5B32" w:rsidRDefault="002A5B32" w:rsidP="002A5B32">
      <w:pPr>
        <w:pStyle w:val="KeepWithNext"/>
        <w:rPr>
          <w:rtl/>
          <w:lang w:eastAsia="he-IL"/>
        </w:rPr>
      </w:pPr>
    </w:p>
    <w:p w:rsidR="002A5B32" w:rsidRDefault="002A5B32" w:rsidP="002A5B32">
      <w:pPr>
        <w:rPr>
          <w:rtl/>
          <w:lang w:eastAsia="he-IL"/>
        </w:rPr>
      </w:pPr>
      <w:r>
        <w:rPr>
          <w:rFonts w:hint="cs"/>
          <w:rtl/>
          <w:lang w:eastAsia="he-IL"/>
        </w:rPr>
        <w:t xml:space="preserve">פה אחד. תקנה 13 אושרה. </w:t>
      </w:r>
    </w:p>
    <w:p w:rsidR="002A5B32" w:rsidRDefault="002A5B32" w:rsidP="002A5B32">
      <w:pPr>
        <w:rPr>
          <w:rtl/>
          <w:lang w:eastAsia="he-IL"/>
        </w:rPr>
      </w:pPr>
      <w:bookmarkStart w:id="1084" w:name="_ETM_Q1_3707463"/>
      <w:bookmarkStart w:id="1085" w:name="_ETM_Q1_3707625"/>
      <w:bookmarkEnd w:id="1084"/>
      <w:bookmarkEnd w:id="1085"/>
    </w:p>
    <w:p w:rsidR="002A5B32" w:rsidRDefault="002A5B32" w:rsidP="002A5B32">
      <w:pPr>
        <w:pStyle w:val="af9"/>
        <w:keepNext/>
        <w:rPr>
          <w:rtl/>
          <w:lang w:eastAsia="he-IL"/>
        </w:rPr>
      </w:pPr>
      <w:bookmarkStart w:id="1086" w:name="ET_guest_792082_143"/>
      <w:r w:rsidRPr="002A5B32">
        <w:rPr>
          <w:rStyle w:val="TagStyle"/>
          <w:rtl/>
        </w:rPr>
        <w:t xml:space="preserve"> &lt;&lt; אורח &gt;&gt; </w:t>
      </w:r>
      <w:r>
        <w:rPr>
          <w:rtl/>
          <w:lang w:eastAsia="he-IL"/>
        </w:rPr>
        <w:t>שירה סופר:</w:t>
      </w:r>
      <w:r w:rsidRPr="002A5B32">
        <w:rPr>
          <w:rStyle w:val="TagStyle"/>
          <w:rtl/>
        </w:rPr>
        <w:t xml:space="preserve"> &lt;&lt; אורח &gt;&gt;</w:t>
      </w:r>
      <w:r>
        <w:rPr>
          <w:rtl/>
          <w:lang w:eastAsia="he-IL"/>
        </w:rPr>
        <w:t xml:space="preserve">   </w:t>
      </w:r>
      <w:bookmarkEnd w:id="1086"/>
    </w:p>
    <w:p w:rsidR="002A5B32" w:rsidRDefault="002A5B32" w:rsidP="002A5B32">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6479"/>
      </w:tblGrid>
      <w:tr w:rsidR="002A5B32" w:rsidTr="002A5B32">
        <w:trPr>
          <w:cantSplit/>
          <w:trHeight w:val="60"/>
        </w:trPr>
        <w:tc>
          <w:tcPr>
            <w:tcW w:w="9022" w:type="dxa"/>
            <w:gridSpan w:val="3"/>
            <w:hideMark/>
          </w:tcPr>
          <w:p w:rsidR="002A5B32" w:rsidRDefault="002A5B32">
            <w:pPr>
              <w:pStyle w:val="TableHead"/>
              <w:spacing w:line="240" w:lineRule="auto"/>
              <w:rPr>
                <w:rFonts w:ascii="David" w:hAnsi="David"/>
                <w:sz w:val="24"/>
                <w:szCs w:val="24"/>
              </w:rPr>
            </w:pPr>
            <w:r>
              <w:rPr>
                <w:rFonts w:ascii="David" w:hAnsi="David"/>
                <w:sz w:val="24"/>
                <w:szCs w:val="24"/>
                <w:rtl/>
              </w:rPr>
              <w:t>סימן ג': הגבלות בהפעלת מנוע דיזל ימי</w:t>
            </w:r>
          </w:p>
        </w:tc>
      </w:tr>
      <w:tr w:rsidR="002A5B32" w:rsidTr="002A5B32">
        <w:trPr>
          <w:cantSplit/>
          <w:trHeight w:val="60"/>
        </w:trPr>
        <w:tc>
          <w:tcPr>
            <w:tcW w:w="1733" w:type="dxa"/>
          </w:tcPr>
          <w:p w:rsidR="002A5B32" w:rsidRDefault="002A5B32">
            <w:pPr>
              <w:pStyle w:val="TableSideHeading"/>
              <w:keepLines w:val="0"/>
              <w:spacing w:line="240" w:lineRule="auto"/>
              <w:rPr>
                <w:rFonts w:ascii="David" w:hAnsi="David"/>
                <w:sz w:val="24"/>
                <w:szCs w:val="24"/>
                <w:rtl/>
              </w:rPr>
            </w:pPr>
            <w:r>
              <w:rPr>
                <w:rFonts w:ascii="David" w:hAnsi="David"/>
                <w:sz w:val="24"/>
                <w:szCs w:val="24"/>
                <w:rtl/>
              </w:rPr>
              <w:t xml:space="preserve">הגבלות על פליטת תחמוצות חנקן </w:t>
            </w:r>
          </w:p>
          <w:p w:rsidR="002A5B32" w:rsidRDefault="002A5B32">
            <w:pPr>
              <w:pStyle w:val="TableSideHeading"/>
              <w:keepLines w:val="0"/>
              <w:spacing w:line="240" w:lineRule="auto"/>
              <w:rPr>
                <w:rFonts w:ascii="David" w:hAnsi="David"/>
                <w:sz w:val="24"/>
                <w:szCs w:val="24"/>
                <w:rtl/>
              </w:rPr>
            </w:pPr>
          </w:p>
        </w:tc>
        <w:tc>
          <w:tcPr>
            <w:tcW w:w="810" w:type="dxa"/>
          </w:tcPr>
          <w:p w:rsidR="002A5B32" w:rsidRDefault="002A5B32" w:rsidP="002A5B32">
            <w:pPr>
              <w:pStyle w:val="TableText"/>
              <w:keepLines w:val="0"/>
              <w:autoSpaceDE/>
              <w:adjustRightInd/>
              <w:spacing w:line="240" w:lineRule="auto"/>
              <w:ind w:right="0"/>
              <w:contextualSpacing/>
              <w:textAlignment w:val="auto"/>
              <w:rPr>
                <w:rFonts w:ascii="David" w:hAnsi="David"/>
                <w:sz w:val="24"/>
                <w:szCs w:val="24"/>
              </w:rPr>
            </w:pPr>
            <w:r>
              <w:rPr>
                <w:rFonts w:ascii="David" w:hAnsi="David" w:hint="cs"/>
                <w:sz w:val="24"/>
                <w:szCs w:val="24"/>
                <w:rtl/>
              </w:rPr>
              <w:t>14.</w:t>
            </w:r>
          </w:p>
        </w:tc>
        <w:tc>
          <w:tcPr>
            <w:tcW w:w="6479" w:type="dxa"/>
            <w:hideMark/>
          </w:tcPr>
          <w:p w:rsidR="002A5B32" w:rsidRDefault="002A5B32">
            <w:pPr>
              <w:pStyle w:val="TableBlock"/>
              <w:keepLines w:val="0"/>
              <w:spacing w:line="240" w:lineRule="auto"/>
              <w:rPr>
                <w:rFonts w:ascii="David" w:hAnsi="David"/>
                <w:sz w:val="24"/>
                <w:szCs w:val="24"/>
              </w:rPr>
            </w:pPr>
            <w:r>
              <w:rPr>
                <w:rFonts w:ascii="David" w:hAnsi="David"/>
                <w:sz w:val="24"/>
                <w:szCs w:val="24"/>
                <w:rtl/>
              </w:rPr>
              <w:t>לא יפעיל אדם מנוע דיזל ימי המותקן בכלי שיט שנבנה בתקופות המנויות בפרטים 1 עד 3 בחלק א' לתוספת הרביעית, אלא אם כן רמות הפליטה של תחמוצות החנקן מאותו מנוע אינן עולות על הרמות המפורטות לצדם בטור ב' לתוספת האמורה; בסימן זה, "פליטה של תחמוצות חנקן" – פליטה משוקללת כוללת של דו-תחמוצת החנקן ממנוע דיזל ימי.</w:t>
            </w:r>
            <w:r>
              <w:rPr>
                <w:rFonts w:ascii="David" w:hAnsi="David"/>
                <w:b/>
                <w:bCs/>
                <w:color w:val="FF0000"/>
                <w:sz w:val="24"/>
                <w:szCs w:val="24"/>
                <w:rtl/>
              </w:rPr>
              <w:t xml:space="preserve"> </w:t>
            </w:r>
          </w:p>
        </w:tc>
      </w:tr>
    </w:tbl>
    <w:p w:rsidR="002A5B32" w:rsidRDefault="002A5B32" w:rsidP="002A5B32">
      <w:pPr>
        <w:rPr>
          <w:rtl/>
          <w:lang w:eastAsia="he-IL"/>
        </w:rPr>
      </w:pPr>
    </w:p>
    <w:p w:rsidR="002A5B32" w:rsidRDefault="002A5B32" w:rsidP="002A5B32">
      <w:pPr>
        <w:pStyle w:val="af6"/>
        <w:keepNext/>
        <w:rPr>
          <w:rtl/>
        </w:rPr>
      </w:pPr>
      <w:bookmarkStart w:id="1087" w:name="ET_yor_6227_144"/>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 </w:t>
      </w:r>
      <w:r>
        <w:rPr>
          <w:rtl/>
        </w:rPr>
        <w:t>היו"ר לימור מגן תלם:</w:t>
      </w:r>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w:t>
      </w:r>
      <w:r>
        <w:rPr>
          <w:rtl/>
        </w:rPr>
        <w:t xml:space="preserve">   </w:t>
      </w:r>
      <w:bookmarkEnd w:id="1087"/>
    </w:p>
    <w:p w:rsidR="002A5B32" w:rsidRDefault="002A5B32" w:rsidP="002A5B32">
      <w:pPr>
        <w:pStyle w:val="KeepWithNext"/>
        <w:rPr>
          <w:rtl/>
          <w:lang w:eastAsia="he-IL"/>
        </w:rPr>
      </w:pPr>
    </w:p>
    <w:p w:rsidR="002A5B32" w:rsidRDefault="002A5B32" w:rsidP="002A5B32">
      <w:pPr>
        <w:rPr>
          <w:rtl/>
          <w:lang w:eastAsia="he-IL"/>
        </w:rPr>
      </w:pPr>
      <w:r>
        <w:rPr>
          <w:rFonts w:hint="cs"/>
          <w:rtl/>
          <w:lang w:eastAsia="he-IL"/>
        </w:rPr>
        <w:t xml:space="preserve">מי </w:t>
      </w:r>
      <w:bookmarkStart w:id="1088" w:name="_ETM_Q1_3740886"/>
      <w:bookmarkEnd w:id="1088"/>
      <w:r>
        <w:rPr>
          <w:rFonts w:hint="cs"/>
          <w:rtl/>
          <w:lang w:eastAsia="he-IL"/>
        </w:rPr>
        <w:t>בעד תקנה 14?</w:t>
      </w:r>
      <w:bookmarkStart w:id="1089" w:name="_ETM_Q1_3744709"/>
      <w:bookmarkEnd w:id="1089"/>
    </w:p>
    <w:p w:rsidR="002A5B32" w:rsidRDefault="002A5B32" w:rsidP="002A5B32">
      <w:pPr>
        <w:rPr>
          <w:rtl/>
          <w:lang w:eastAsia="he-IL"/>
        </w:rPr>
      </w:pPr>
      <w:bookmarkStart w:id="1090" w:name="_ETM_Q1_3744885"/>
      <w:bookmarkEnd w:id="1090"/>
    </w:p>
    <w:p w:rsidR="002A5B32" w:rsidRDefault="002A5B32" w:rsidP="002A5B32">
      <w:pPr>
        <w:pStyle w:val="af1"/>
        <w:keepNext/>
        <w:rPr>
          <w:rtl/>
          <w:lang w:eastAsia="he-IL"/>
        </w:rPr>
      </w:pPr>
      <w:r>
        <w:rPr>
          <w:rtl/>
          <w:lang w:eastAsia="he-IL"/>
        </w:rPr>
        <w:t>הצבעה</w:t>
      </w:r>
    </w:p>
    <w:p w:rsidR="002A5B32" w:rsidRDefault="002A5B32" w:rsidP="002A5B32">
      <w:pPr>
        <w:pStyle w:val="--"/>
        <w:keepNext/>
        <w:rPr>
          <w:rtl/>
          <w:lang w:eastAsia="he-IL"/>
        </w:rPr>
      </w:pPr>
    </w:p>
    <w:p w:rsidR="002A5B32" w:rsidRDefault="002A5B32" w:rsidP="002A5B32">
      <w:pPr>
        <w:pStyle w:val="--"/>
        <w:keepNext/>
        <w:rPr>
          <w:rtl/>
          <w:lang w:eastAsia="he-IL"/>
        </w:rPr>
      </w:pPr>
      <w:r>
        <w:rPr>
          <w:rtl/>
          <w:lang w:eastAsia="he-IL"/>
        </w:rPr>
        <w:t xml:space="preserve">בעד – </w:t>
      </w:r>
      <w:r>
        <w:rPr>
          <w:rFonts w:hint="cs"/>
          <w:rtl/>
          <w:lang w:eastAsia="he-IL"/>
        </w:rPr>
        <w:t>1</w:t>
      </w:r>
    </w:p>
    <w:p w:rsidR="002A5B32" w:rsidRDefault="002A5B32" w:rsidP="002A5B32">
      <w:pPr>
        <w:pStyle w:val="--"/>
        <w:keepNext/>
        <w:rPr>
          <w:rtl/>
          <w:lang w:eastAsia="he-IL"/>
        </w:rPr>
      </w:pPr>
      <w:r>
        <w:rPr>
          <w:rtl/>
          <w:lang w:eastAsia="he-IL"/>
        </w:rPr>
        <w:t xml:space="preserve">נגד – </w:t>
      </w:r>
      <w:r>
        <w:rPr>
          <w:rFonts w:hint="cs"/>
          <w:rtl/>
          <w:lang w:eastAsia="he-IL"/>
        </w:rPr>
        <w:t>אין</w:t>
      </w:r>
    </w:p>
    <w:p w:rsidR="002A5B32" w:rsidRDefault="002A5B32" w:rsidP="002A5B32">
      <w:pPr>
        <w:pStyle w:val="--"/>
        <w:keepNext/>
        <w:rPr>
          <w:rtl/>
          <w:lang w:eastAsia="he-IL"/>
        </w:rPr>
      </w:pPr>
      <w:r>
        <w:rPr>
          <w:rtl/>
          <w:lang w:eastAsia="he-IL"/>
        </w:rPr>
        <w:t xml:space="preserve">נמנעים – </w:t>
      </w:r>
      <w:r>
        <w:rPr>
          <w:rFonts w:hint="cs"/>
          <w:rtl/>
          <w:lang w:eastAsia="he-IL"/>
        </w:rPr>
        <w:t>אין</w:t>
      </w:r>
    </w:p>
    <w:p w:rsidR="002A5B32" w:rsidRDefault="002A5B32" w:rsidP="002A5B32">
      <w:pPr>
        <w:rPr>
          <w:rtl/>
          <w:lang w:eastAsia="he-IL"/>
        </w:rPr>
      </w:pPr>
      <w:bookmarkStart w:id="1091" w:name="_ETM_Q1_3741507"/>
      <w:bookmarkStart w:id="1092" w:name="_ETM_Q1_3741707"/>
      <w:bookmarkEnd w:id="1091"/>
      <w:bookmarkEnd w:id="1092"/>
    </w:p>
    <w:p w:rsidR="002A5B32" w:rsidRDefault="002A5B32" w:rsidP="002A5B32">
      <w:pPr>
        <w:pStyle w:val="af6"/>
        <w:keepNext/>
        <w:rPr>
          <w:rtl/>
        </w:rPr>
      </w:pPr>
      <w:bookmarkStart w:id="1093" w:name="ET_yor_6227_145"/>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 </w:t>
      </w:r>
      <w:r>
        <w:rPr>
          <w:rtl/>
        </w:rPr>
        <w:t>היו"ר לימור מגן תלם:</w:t>
      </w:r>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w:t>
      </w:r>
      <w:r>
        <w:rPr>
          <w:rtl/>
        </w:rPr>
        <w:t xml:space="preserve">   </w:t>
      </w:r>
      <w:bookmarkEnd w:id="1093"/>
    </w:p>
    <w:p w:rsidR="002A5B32" w:rsidRDefault="002A5B32" w:rsidP="002A5B32">
      <w:pPr>
        <w:pStyle w:val="KeepWithNext"/>
        <w:rPr>
          <w:rtl/>
          <w:lang w:eastAsia="he-IL"/>
        </w:rPr>
      </w:pPr>
    </w:p>
    <w:p w:rsidR="002A5B32" w:rsidRDefault="002A5B32" w:rsidP="002A5B32">
      <w:pPr>
        <w:rPr>
          <w:rtl/>
          <w:lang w:eastAsia="he-IL"/>
        </w:rPr>
      </w:pPr>
      <w:bookmarkStart w:id="1094" w:name="_ETM_Q1_3743450"/>
      <w:bookmarkEnd w:id="1094"/>
      <w:r>
        <w:rPr>
          <w:rFonts w:hint="cs"/>
          <w:rtl/>
          <w:lang w:eastAsia="he-IL"/>
        </w:rPr>
        <w:t xml:space="preserve">פה אחד. תקנה 14 אושרה. </w:t>
      </w:r>
    </w:p>
    <w:p w:rsidR="002A5B32" w:rsidRDefault="002A5B32" w:rsidP="002A5B32">
      <w:pPr>
        <w:rPr>
          <w:rtl/>
          <w:lang w:eastAsia="he-IL"/>
        </w:rPr>
      </w:pPr>
      <w:bookmarkStart w:id="1095" w:name="_ETM_Q1_3748739"/>
      <w:bookmarkStart w:id="1096" w:name="_ETM_Q1_3748928"/>
      <w:bookmarkEnd w:id="1095"/>
      <w:bookmarkEnd w:id="1096"/>
    </w:p>
    <w:p w:rsidR="002A5B32" w:rsidRDefault="002A5B32" w:rsidP="002A5B32">
      <w:pPr>
        <w:pStyle w:val="af9"/>
        <w:keepNext/>
        <w:rPr>
          <w:rtl/>
          <w:lang w:eastAsia="he-IL"/>
        </w:rPr>
      </w:pPr>
      <w:bookmarkStart w:id="1097" w:name="ET_guest_792082_146"/>
      <w:r w:rsidRPr="002A5B32">
        <w:rPr>
          <w:rStyle w:val="TagStyle"/>
          <w:rtl/>
        </w:rPr>
        <w:t xml:space="preserve"> &lt;&lt; אורח &gt;&gt; </w:t>
      </w:r>
      <w:r>
        <w:rPr>
          <w:rtl/>
          <w:lang w:eastAsia="he-IL"/>
        </w:rPr>
        <w:t>שירה סופר:</w:t>
      </w:r>
      <w:r w:rsidRPr="002A5B32">
        <w:rPr>
          <w:rStyle w:val="TagStyle"/>
          <w:rtl/>
        </w:rPr>
        <w:t xml:space="preserve"> &lt;&lt; אורח &gt;&gt;</w:t>
      </w:r>
      <w:r>
        <w:rPr>
          <w:rtl/>
          <w:lang w:eastAsia="he-IL"/>
        </w:rPr>
        <w:t xml:space="preserve">   </w:t>
      </w:r>
      <w:bookmarkEnd w:id="1097"/>
    </w:p>
    <w:p w:rsidR="002A5B32" w:rsidRDefault="002A5B32" w:rsidP="002A5B32">
      <w:pPr>
        <w:pStyle w:val="KeepWithNext"/>
        <w:rPr>
          <w:rtl/>
          <w:lang w:eastAsia="he-IL"/>
        </w:rPr>
      </w:pPr>
    </w:p>
    <w:p w:rsidR="002A5B32" w:rsidRDefault="002A5B32" w:rsidP="002A5B32">
      <w:pPr>
        <w:rPr>
          <w:rtl/>
          <w:lang w:eastAsia="he-IL"/>
        </w:rPr>
      </w:pPr>
      <w:r>
        <w:rPr>
          <w:rFonts w:hint="cs"/>
          <w:rtl/>
          <w:lang w:eastAsia="he-IL"/>
        </w:rPr>
        <w:t xml:space="preserve">על התקנה הזאת </w:t>
      </w:r>
      <w:bookmarkStart w:id="1098" w:name="_ETM_Q1_3755536"/>
      <w:bookmarkEnd w:id="1098"/>
      <w:r>
        <w:rPr>
          <w:rFonts w:hint="cs"/>
          <w:rtl/>
          <w:lang w:eastAsia="he-IL"/>
        </w:rPr>
        <w:t xml:space="preserve">עדיין לא נצביע. רק אבהיר על מה היא מדברת. היא </w:t>
      </w:r>
      <w:bookmarkStart w:id="1099" w:name="_ETM_Q1_3757926"/>
      <w:bookmarkEnd w:id="1099"/>
      <w:r>
        <w:rPr>
          <w:rFonts w:hint="cs"/>
          <w:rtl/>
          <w:lang w:eastAsia="he-IL"/>
        </w:rPr>
        <w:t xml:space="preserve">קובעת היום אזורי בקרת פליטה, כמו שציינתי קודם, באזור בקרת </w:t>
      </w:r>
      <w:bookmarkStart w:id="1100" w:name="_ETM_Q1_3758154"/>
      <w:bookmarkEnd w:id="1100"/>
      <w:r>
        <w:rPr>
          <w:rFonts w:hint="cs"/>
          <w:rtl/>
          <w:lang w:eastAsia="he-IL"/>
        </w:rPr>
        <w:t xml:space="preserve">פליטה. המשמעות היא שלעניין תחמוצות גופרית למשל צריך לעבור ל-0.1% </w:t>
      </w:r>
      <w:bookmarkStart w:id="1101" w:name="_ETM_Q1_3764184"/>
      <w:bookmarkEnd w:id="1101"/>
      <w:r>
        <w:rPr>
          <w:rFonts w:hint="cs"/>
          <w:rtl/>
          <w:lang w:eastAsia="he-IL"/>
        </w:rPr>
        <w:t xml:space="preserve">תחולת גופרית בדלק. צריך להחליף בעצם את הדלק. אם אתה </w:t>
      </w:r>
      <w:bookmarkStart w:id="1102" w:name="_ETM_Q1_3772112"/>
      <w:bookmarkEnd w:id="1102"/>
      <w:r>
        <w:rPr>
          <w:rFonts w:hint="cs"/>
          <w:rtl/>
          <w:lang w:eastAsia="he-IL"/>
        </w:rPr>
        <w:t xml:space="preserve">לא כל הזמן שט עם 0.1% ואתה שט עם יותר, אז עם דלק שיש בו תחולת גופרית גבוהה יותר </w:t>
      </w:r>
      <w:bookmarkStart w:id="1103" w:name="_ETM_Q1_3774513"/>
      <w:bookmarkEnd w:id="1103"/>
      <w:r>
        <w:rPr>
          <w:rFonts w:hint="cs"/>
          <w:rtl/>
          <w:lang w:eastAsia="he-IL"/>
        </w:rPr>
        <w:t xml:space="preserve">אתה צריך להחליף את הדלק לדלק דל גופרית. אבל האזורים </w:t>
      </w:r>
      <w:bookmarkStart w:id="1104" w:name="_ETM_Q1_3783474"/>
      <w:bookmarkEnd w:id="1104"/>
      <w:r>
        <w:rPr>
          <w:rFonts w:hint="cs"/>
          <w:rtl/>
          <w:lang w:eastAsia="he-IL"/>
        </w:rPr>
        <w:t>האלה הם אזורים ש</w:t>
      </w:r>
      <w:bookmarkStart w:id="1105" w:name="_ETM_Q1_3785265"/>
      <w:bookmarkEnd w:id="1105"/>
      <w:r>
        <w:rPr>
          <w:rFonts w:hint="cs"/>
          <w:rtl/>
          <w:lang w:eastAsia="he-IL"/>
        </w:rPr>
        <w:t xml:space="preserve">ארגון הספנות הבין-לאומי מכריז עליהם בעקבות יוזמות בין-לאומיות </w:t>
      </w:r>
      <w:bookmarkStart w:id="1106" w:name="_ETM_Q1_3793771"/>
      <w:bookmarkEnd w:id="1106"/>
      <w:r>
        <w:rPr>
          <w:rFonts w:hint="cs"/>
          <w:rtl/>
          <w:lang w:eastAsia="he-IL"/>
        </w:rPr>
        <w:t xml:space="preserve">של המדינות שאותו אזור רלוונטי לגביהן. מתקבלת הסכמה של אותן מדינות, לאחר מכן יש תהליך של הכרזה של האזור הזה </w:t>
      </w:r>
      <w:bookmarkStart w:id="1107" w:name="_ETM_Q1_3803947"/>
      <w:bookmarkEnd w:id="1107"/>
      <w:r>
        <w:rPr>
          <w:rFonts w:hint="cs"/>
          <w:rtl/>
          <w:lang w:eastAsia="he-IL"/>
        </w:rPr>
        <w:t xml:space="preserve">על ידי </w:t>
      </w:r>
      <w:proofErr w:type="spellStart"/>
      <w:r>
        <w:rPr>
          <w:rFonts w:hint="cs"/>
          <w:rtl/>
          <w:lang w:eastAsia="he-IL"/>
        </w:rPr>
        <w:t>אימ"ו</w:t>
      </w:r>
      <w:proofErr w:type="spellEnd"/>
      <w:r>
        <w:rPr>
          <w:rFonts w:hint="cs"/>
          <w:rtl/>
          <w:lang w:eastAsia="he-IL"/>
        </w:rPr>
        <w:t xml:space="preserve">, ואנחנו לא רוצים בשלב זה להצביע על </w:t>
      </w:r>
      <w:bookmarkStart w:id="1108" w:name="_ETM_Q1_3807278"/>
      <w:bookmarkEnd w:id="1108"/>
      <w:r>
        <w:rPr>
          <w:rFonts w:hint="cs"/>
          <w:rtl/>
          <w:lang w:eastAsia="he-IL"/>
        </w:rPr>
        <w:t xml:space="preserve">התקנה הזאת, משום שאנחנו בודקים אפשרות, מאחר שאין לנו </w:t>
      </w:r>
      <w:bookmarkStart w:id="1109" w:name="_ETM_Q1_3809401"/>
      <w:bookmarkEnd w:id="1109"/>
      <w:r>
        <w:rPr>
          <w:rFonts w:hint="cs"/>
          <w:rtl/>
          <w:lang w:eastAsia="he-IL"/>
        </w:rPr>
        <w:t xml:space="preserve">שליטה על המדינה להחליט אילו אזורים ייקבעו כאן, כן או </w:t>
      </w:r>
      <w:bookmarkStart w:id="1110" w:name="_ETM_Q1_3814116"/>
      <w:bookmarkEnd w:id="1110"/>
      <w:r>
        <w:rPr>
          <w:rFonts w:hint="cs"/>
          <w:rtl/>
          <w:lang w:eastAsia="he-IL"/>
        </w:rPr>
        <w:t xml:space="preserve">לא. משום שזה עניין בין-לאומי. </w:t>
      </w:r>
    </w:p>
    <w:p w:rsidR="002A5B32" w:rsidRDefault="002A5B32" w:rsidP="002A5B32">
      <w:pPr>
        <w:rPr>
          <w:rtl/>
          <w:lang w:eastAsia="he-IL"/>
        </w:rPr>
      </w:pPr>
      <w:bookmarkStart w:id="1111" w:name="_ETM_Q1_3820093"/>
      <w:bookmarkStart w:id="1112" w:name="_ETM_Q1_3820270"/>
      <w:bookmarkEnd w:id="1111"/>
      <w:bookmarkEnd w:id="1112"/>
    </w:p>
    <w:p w:rsidR="002A5B32" w:rsidRDefault="002A5B32" w:rsidP="002A5B32">
      <w:pPr>
        <w:pStyle w:val="af6"/>
        <w:keepNext/>
        <w:rPr>
          <w:rtl/>
        </w:rPr>
      </w:pPr>
      <w:bookmarkStart w:id="1113" w:name="ET_yor_6227_147"/>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 </w:t>
      </w:r>
      <w:r>
        <w:rPr>
          <w:rtl/>
        </w:rPr>
        <w:t>היו"ר לימור מגן תלם:</w:t>
      </w:r>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w:t>
      </w:r>
      <w:r>
        <w:rPr>
          <w:rtl/>
        </w:rPr>
        <w:t xml:space="preserve">   </w:t>
      </w:r>
      <w:bookmarkEnd w:id="1113"/>
    </w:p>
    <w:p w:rsidR="002A5B32" w:rsidRDefault="002A5B32" w:rsidP="002A5B32">
      <w:pPr>
        <w:pStyle w:val="KeepWithNext"/>
        <w:rPr>
          <w:rtl/>
          <w:lang w:eastAsia="he-IL"/>
        </w:rPr>
      </w:pPr>
    </w:p>
    <w:p w:rsidR="002A5B32" w:rsidRDefault="002A5B32" w:rsidP="002A5B32">
      <w:pPr>
        <w:rPr>
          <w:rtl/>
          <w:lang w:eastAsia="he-IL"/>
        </w:rPr>
      </w:pPr>
      <w:bookmarkStart w:id="1114" w:name="_ETM_Q1_3821947"/>
      <w:bookmarkEnd w:id="1114"/>
      <w:r>
        <w:rPr>
          <w:rFonts w:hint="cs"/>
          <w:rtl/>
          <w:lang w:eastAsia="he-IL"/>
        </w:rPr>
        <w:t xml:space="preserve">כל כמה זמן מתבצעת </w:t>
      </w:r>
      <w:bookmarkStart w:id="1115" w:name="_ETM_Q1_3818637"/>
      <w:bookmarkEnd w:id="1115"/>
      <w:r>
        <w:rPr>
          <w:rFonts w:hint="cs"/>
          <w:rtl/>
          <w:lang w:eastAsia="he-IL"/>
        </w:rPr>
        <w:t>הכרזה כזאת?</w:t>
      </w:r>
    </w:p>
    <w:p w:rsidR="002A5B32" w:rsidRDefault="002A5B32" w:rsidP="002A5B32">
      <w:pPr>
        <w:rPr>
          <w:rtl/>
          <w:lang w:eastAsia="he-IL"/>
        </w:rPr>
      </w:pPr>
      <w:bookmarkStart w:id="1116" w:name="_ETM_Q1_3822349"/>
      <w:bookmarkStart w:id="1117" w:name="_ETM_Q1_3822482"/>
      <w:bookmarkEnd w:id="1116"/>
      <w:bookmarkEnd w:id="1117"/>
    </w:p>
    <w:p w:rsidR="002A5B32" w:rsidRDefault="002A5B32" w:rsidP="002A5B32">
      <w:pPr>
        <w:pStyle w:val="af9"/>
        <w:keepNext/>
        <w:rPr>
          <w:rtl/>
          <w:lang w:eastAsia="he-IL"/>
        </w:rPr>
      </w:pPr>
      <w:bookmarkStart w:id="1118" w:name="ET_guest_792082_148"/>
      <w:r w:rsidRPr="002A5B32">
        <w:rPr>
          <w:rStyle w:val="TagStyle"/>
          <w:rtl/>
        </w:rPr>
        <w:t xml:space="preserve"> &lt;&lt; אורח &gt;&gt; </w:t>
      </w:r>
      <w:r>
        <w:rPr>
          <w:rtl/>
          <w:lang w:eastAsia="he-IL"/>
        </w:rPr>
        <w:t>שירה סופר:</w:t>
      </w:r>
      <w:r w:rsidRPr="002A5B32">
        <w:rPr>
          <w:rStyle w:val="TagStyle"/>
          <w:rtl/>
        </w:rPr>
        <w:t xml:space="preserve"> &lt;&lt; אורח &gt;&gt;</w:t>
      </w:r>
      <w:r>
        <w:rPr>
          <w:rtl/>
          <w:lang w:eastAsia="he-IL"/>
        </w:rPr>
        <w:t xml:space="preserve">   </w:t>
      </w:r>
      <w:bookmarkEnd w:id="1118"/>
    </w:p>
    <w:p w:rsidR="002A5B32" w:rsidRDefault="002A5B32" w:rsidP="002A5B32">
      <w:pPr>
        <w:pStyle w:val="KeepWithNext"/>
        <w:rPr>
          <w:rtl/>
          <w:lang w:eastAsia="he-IL"/>
        </w:rPr>
      </w:pPr>
    </w:p>
    <w:p w:rsidR="002A5B32" w:rsidRDefault="002A5B32" w:rsidP="002A5B32">
      <w:pPr>
        <w:rPr>
          <w:rtl/>
          <w:lang w:eastAsia="he-IL"/>
        </w:rPr>
      </w:pPr>
      <w:r>
        <w:rPr>
          <w:rFonts w:hint="cs"/>
          <w:rtl/>
          <w:lang w:eastAsia="he-IL"/>
        </w:rPr>
        <w:t xml:space="preserve">זה משתנה. זה לא עניין של כל כמה זמן, </w:t>
      </w:r>
      <w:bookmarkStart w:id="1119" w:name="_ETM_Q1_3823870"/>
      <w:bookmarkEnd w:id="1119"/>
      <w:r>
        <w:rPr>
          <w:rFonts w:hint="cs"/>
          <w:rtl/>
          <w:lang w:eastAsia="he-IL"/>
        </w:rPr>
        <w:t xml:space="preserve">אלא כשמתקבלת הסכמה כזאת. היום, למשל, יש יוזמה. </w:t>
      </w:r>
      <w:bookmarkStart w:id="1120" w:name="_ETM_Q1_3829289"/>
      <w:bookmarkEnd w:id="1120"/>
    </w:p>
    <w:p w:rsidR="002A5B32" w:rsidRDefault="002A5B32" w:rsidP="002A5B32">
      <w:pPr>
        <w:rPr>
          <w:rtl/>
          <w:lang w:eastAsia="he-IL"/>
        </w:rPr>
      </w:pPr>
      <w:bookmarkStart w:id="1121" w:name="_ETM_Q1_3829626"/>
      <w:bookmarkStart w:id="1122" w:name="_ETM_Q1_3829795"/>
      <w:bookmarkEnd w:id="1121"/>
      <w:bookmarkEnd w:id="1122"/>
    </w:p>
    <w:p w:rsidR="002A5B32" w:rsidRDefault="002A5B32" w:rsidP="002A5B32">
      <w:pPr>
        <w:pStyle w:val="af6"/>
        <w:keepNext/>
        <w:rPr>
          <w:rtl/>
        </w:rPr>
      </w:pPr>
      <w:bookmarkStart w:id="1123" w:name="ET_yor_6227_149"/>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 </w:t>
      </w:r>
      <w:r>
        <w:rPr>
          <w:rtl/>
        </w:rPr>
        <w:t>היו"ר לימור מגן תלם:</w:t>
      </w:r>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w:t>
      </w:r>
      <w:r>
        <w:rPr>
          <w:rtl/>
        </w:rPr>
        <w:t xml:space="preserve">   </w:t>
      </w:r>
      <w:bookmarkEnd w:id="1123"/>
    </w:p>
    <w:p w:rsidR="002A5B32" w:rsidRDefault="002A5B32" w:rsidP="002A5B32">
      <w:pPr>
        <w:pStyle w:val="KeepWithNext"/>
        <w:rPr>
          <w:rtl/>
          <w:lang w:eastAsia="he-IL"/>
        </w:rPr>
      </w:pPr>
    </w:p>
    <w:p w:rsidR="002A5B32" w:rsidRDefault="002A5B32" w:rsidP="002A5B32">
      <w:pPr>
        <w:rPr>
          <w:rtl/>
          <w:lang w:eastAsia="he-IL"/>
        </w:rPr>
      </w:pPr>
      <w:r>
        <w:rPr>
          <w:rFonts w:hint="cs"/>
          <w:rtl/>
          <w:lang w:eastAsia="he-IL"/>
        </w:rPr>
        <w:t xml:space="preserve">אז אולי אפשר לנסח את זה בצורה כזאת. </w:t>
      </w:r>
      <w:bookmarkStart w:id="1124" w:name="_ETM_Q1_3832404"/>
      <w:bookmarkEnd w:id="1124"/>
    </w:p>
    <w:p w:rsidR="002A5B32" w:rsidRDefault="002A5B32" w:rsidP="002A5B32">
      <w:pPr>
        <w:rPr>
          <w:rtl/>
          <w:lang w:eastAsia="he-IL"/>
        </w:rPr>
      </w:pPr>
      <w:bookmarkStart w:id="1125" w:name="_ETM_Q1_3831359"/>
      <w:bookmarkStart w:id="1126" w:name="_ETM_Q1_3831510"/>
      <w:bookmarkStart w:id="1127" w:name="_ETM_Q1_3832927"/>
      <w:bookmarkEnd w:id="1125"/>
      <w:bookmarkEnd w:id="1126"/>
      <w:bookmarkEnd w:id="1127"/>
    </w:p>
    <w:p w:rsidR="002A5B32" w:rsidRDefault="002A5B32" w:rsidP="002A5B32">
      <w:pPr>
        <w:pStyle w:val="af9"/>
        <w:keepNext/>
        <w:rPr>
          <w:rtl/>
          <w:lang w:eastAsia="he-IL"/>
        </w:rPr>
      </w:pPr>
      <w:bookmarkStart w:id="1128" w:name="ET_guest_792082_150"/>
      <w:r w:rsidRPr="002A5B32">
        <w:rPr>
          <w:rStyle w:val="TagStyle"/>
          <w:rtl/>
        </w:rPr>
        <w:t xml:space="preserve"> &lt;&lt; אורח &gt;&gt; </w:t>
      </w:r>
      <w:r>
        <w:rPr>
          <w:rtl/>
          <w:lang w:eastAsia="he-IL"/>
        </w:rPr>
        <w:t>שירה סופר:</w:t>
      </w:r>
      <w:r w:rsidRPr="002A5B32">
        <w:rPr>
          <w:rStyle w:val="TagStyle"/>
          <w:rtl/>
        </w:rPr>
        <w:t xml:space="preserve"> &lt;&lt; אורח &gt;&gt;</w:t>
      </w:r>
      <w:r>
        <w:rPr>
          <w:rtl/>
          <w:lang w:eastAsia="he-IL"/>
        </w:rPr>
        <w:t xml:space="preserve">   </w:t>
      </w:r>
      <w:bookmarkEnd w:id="1128"/>
    </w:p>
    <w:p w:rsidR="002A5B32" w:rsidRDefault="002A5B32" w:rsidP="002A5B32">
      <w:pPr>
        <w:pStyle w:val="KeepWithNext"/>
        <w:rPr>
          <w:rtl/>
          <w:lang w:eastAsia="he-IL"/>
        </w:rPr>
      </w:pPr>
    </w:p>
    <w:p w:rsidR="002A5B32" w:rsidRDefault="002A5B32" w:rsidP="002A5B32">
      <w:pPr>
        <w:rPr>
          <w:rtl/>
          <w:lang w:eastAsia="he-IL"/>
        </w:rPr>
      </w:pPr>
      <w:bookmarkStart w:id="1129" w:name="_ETM_Q1_3833726"/>
      <w:bookmarkStart w:id="1130" w:name="_ETM_Q1_3833796"/>
      <w:bookmarkEnd w:id="1129"/>
      <w:bookmarkEnd w:id="1130"/>
      <w:r>
        <w:rPr>
          <w:rFonts w:hint="cs"/>
          <w:rtl/>
          <w:lang w:eastAsia="he-IL"/>
        </w:rPr>
        <w:t xml:space="preserve">זה בדיוק העניין. כבר היום מתגבשת יוזמה </w:t>
      </w:r>
      <w:bookmarkStart w:id="1131" w:name="_ETM_Q1_3838413"/>
      <w:bookmarkEnd w:id="1131"/>
      <w:r>
        <w:rPr>
          <w:rFonts w:hint="cs"/>
          <w:rtl/>
          <w:lang w:eastAsia="he-IL"/>
        </w:rPr>
        <w:t>כזאת כדי להכריז למשל על אזור הים התיכון. אז אם נצביע על התקנה כמו שהיא מנוסחת היום, נצטרך לשוב ולתקן.</w:t>
      </w:r>
      <w:bookmarkStart w:id="1132" w:name="_ETM_Q1_3847640"/>
      <w:bookmarkEnd w:id="1132"/>
      <w:r>
        <w:rPr>
          <w:rFonts w:hint="cs"/>
          <w:rtl/>
          <w:lang w:eastAsia="he-IL"/>
        </w:rPr>
        <w:t xml:space="preserve"> </w:t>
      </w:r>
      <w:bookmarkStart w:id="1133" w:name="_ETM_Q1_3847993"/>
      <w:bookmarkEnd w:id="1133"/>
    </w:p>
    <w:p w:rsidR="002A5B32" w:rsidRDefault="002A5B32" w:rsidP="002A5B32">
      <w:pPr>
        <w:rPr>
          <w:rtl/>
          <w:lang w:eastAsia="he-IL"/>
        </w:rPr>
      </w:pPr>
    </w:p>
    <w:p w:rsidR="002A5B32" w:rsidRDefault="002A5B32" w:rsidP="002A5B32">
      <w:pPr>
        <w:pStyle w:val="af6"/>
        <w:keepNext/>
        <w:rPr>
          <w:rtl/>
        </w:rPr>
      </w:pPr>
      <w:bookmarkStart w:id="1134" w:name="ET_yor_6227_151"/>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 </w:t>
      </w:r>
      <w:r>
        <w:rPr>
          <w:rtl/>
        </w:rPr>
        <w:t>היו"ר לימור מגן תלם:</w:t>
      </w:r>
      <w:r w:rsidRPr="002A5B32">
        <w:rPr>
          <w:rStyle w:val="TagStyle"/>
          <w:rtl/>
        </w:rPr>
        <w:t xml:space="preserve"> &lt;&lt; </w:t>
      </w:r>
      <w:proofErr w:type="spellStart"/>
      <w:r w:rsidRPr="002A5B32">
        <w:rPr>
          <w:rStyle w:val="TagStyle"/>
          <w:rtl/>
        </w:rPr>
        <w:t>יור</w:t>
      </w:r>
      <w:proofErr w:type="spellEnd"/>
      <w:r w:rsidRPr="002A5B32">
        <w:rPr>
          <w:rStyle w:val="TagStyle"/>
          <w:rtl/>
        </w:rPr>
        <w:t xml:space="preserve"> &gt;&gt;</w:t>
      </w:r>
      <w:r>
        <w:rPr>
          <w:rtl/>
        </w:rPr>
        <w:t xml:space="preserve">   </w:t>
      </w:r>
      <w:bookmarkEnd w:id="1134"/>
    </w:p>
    <w:p w:rsidR="002A5B32" w:rsidRDefault="002A5B32" w:rsidP="002A5B32">
      <w:pPr>
        <w:pStyle w:val="KeepWithNext"/>
        <w:rPr>
          <w:rtl/>
        </w:rPr>
      </w:pPr>
    </w:p>
    <w:p w:rsidR="002A5B32" w:rsidRDefault="002A5B32" w:rsidP="002A5B32">
      <w:pPr>
        <w:rPr>
          <w:rtl/>
        </w:rPr>
      </w:pPr>
      <w:r>
        <w:rPr>
          <w:rFonts w:hint="cs"/>
          <w:rtl/>
        </w:rPr>
        <w:t>הבנתי. א</w:t>
      </w:r>
      <w:bookmarkStart w:id="1135" w:name="_ETM_Q1_3846934"/>
      <w:bookmarkEnd w:id="1135"/>
      <w:r>
        <w:rPr>
          <w:rFonts w:hint="cs"/>
          <w:rtl/>
        </w:rPr>
        <w:t xml:space="preserve">ז תנסחו נוסח כזה שיהיה בהתאם להכרזה </w:t>
      </w:r>
      <w:bookmarkStart w:id="1136" w:name="_ETM_Q1_3846924"/>
      <w:bookmarkEnd w:id="1136"/>
      <w:r>
        <w:rPr>
          <w:rFonts w:hint="cs"/>
          <w:rtl/>
        </w:rPr>
        <w:t xml:space="preserve">שתהיה מעת לעת. אתם רוצים להתייחס עכשיו, או שלוועדה </w:t>
      </w:r>
      <w:bookmarkStart w:id="1137" w:name="_ETM_Q1_3856719"/>
      <w:bookmarkEnd w:id="1137"/>
      <w:r>
        <w:rPr>
          <w:rFonts w:hint="cs"/>
          <w:rtl/>
        </w:rPr>
        <w:t>הבאה תביאו נוסח מתאים?</w:t>
      </w:r>
    </w:p>
    <w:p w:rsidR="002A5B32" w:rsidRDefault="002A5B32" w:rsidP="002A5B32">
      <w:pPr>
        <w:rPr>
          <w:rtl/>
        </w:rPr>
      </w:pPr>
      <w:bookmarkStart w:id="1138" w:name="_ETM_Q1_3847078"/>
      <w:bookmarkEnd w:id="1138"/>
    </w:p>
    <w:p w:rsidR="002A5B32" w:rsidRDefault="002A5B32" w:rsidP="002A5B32">
      <w:pPr>
        <w:pStyle w:val="af9"/>
        <w:keepNext/>
        <w:rPr>
          <w:rtl/>
        </w:rPr>
      </w:pPr>
      <w:bookmarkStart w:id="1139" w:name="ET_guest_812524_152"/>
      <w:r w:rsidRPr="002A5B32">
        <w:rPr>
          <w:rStyle w:val="TagStyle"/>
          <w:rtl/>
        </w:rPr>
        <w:t xml:space="preserve"> &lt;&lt; אורח &gt;&gt; </w:t>
      </w:r>
      <w:r>
        <w:rPr>
          <w:rtl/>
        </w:rPr>
        <w:t>יעל דקל שפריר:</w:t>
      </w:r>
      <w:r w:rsidRPr="002A5B32">
        <w:rPr>
          <w:rStyle w:val="TagStyle"/>
          <w:rtl/>
        </w:rPr>
        <w:t xml:space="preserve"> &lt;&lt; אורח &gt;&gt;</w:t>
      </w:r>
      <w:r>
        <w:rPr>
          <w:rtl/>
        </w:rPr>
        <w:t xml:space="preserve">   </w:t>
      </w:r>
      <w:bookmarkEnd w:id="1139"/>
    </w:p>
    <w:p w:rsidR="002A5B32" w:rsidRDefault="002A5B32" w:rsidP="002A5B32">
      <w:pPr>
        <w:pStyle w:val="KeepWithNext"/>
        <w:rPr>
          <w:rtl/>
        </w:rPr>
      </w:pPr>
    </w:p>
    <w:p w:rsidR="002A5B32" w:rsidRDefault="002A5B32" w:rsidP="002A5B32">
      <w:pPr>
        <w:rPr>
          <w:rtl/>
        </w:rPr>
      </w:pPr>
      <w:r>
        <w:rPr>
          <w:rFonts w:hint="cs"/>
          <w:rtl/>
        </w:rPr>
        <w:t xml:space="preserve">כן, אנחנו רק רוצים </w:t>
      </w:r>
      <w:r w:rsidR="00143C5B">
        <w:rPr>
          <w:rFonts w:hint="cs"/>
          <w:rtl/>
        </w:rPr>
        <w:t xml:space="preserve">שזה יהיה ברור, </w:t>
      </w:r>
      <w:bookmarkStart w:id="1140" w:name="_ETM_Q1_3863391"/>
      <w:bookmarkEnd w:id="1140"/>
      <w:r w:rsidR="00143C5B">
        <w:rPr>
          <w:rFonts w:hint="cs"/>
          <w:rtl/>
        </w:rPr>
        <w:t xml:space="preserve">שזה יהיה פומבי, ושהכנסת גם תביע את עמדתה שהיא רוצה. </w:t>
      </w:r>
      <w:bookmarkStart w:id="1141" w:name="_ETM_Q1_3869830"/>
      <w:bookmarkEnd w:id="1141"/>
      <w:r w:rsidR="00143C5B">
        <w:rPr>
          <w:rFonts w:hint="cs"/>
          <w:rtl/>
        </w:rPr>
        <w:t xml:space="preserve">אבל ננסח ונביא נוסח מגובש. </w:t>
      </w:r>
    </w:p>
    <w:p w:rsidR="00143C5B" w:rsidRDefault="00143C5B" w:rsidP="002A5B32">
      <w:pPr>
        <w:rPr>
          <w:rtl/>
        </w:rPr>
      </w:pPr>
      <w:bookmarkStart w:id="1142" w:name="_ETM_Q1_3871528"/>
      <w:bookmarkStart w:id="1143" w:name="_ETM_Q1_3871650"/>
      <w:bookmarkEnd w:id="1142"/>
      <w:bookmarkEnd w:id="1143"/>
    </w:p>
    <w:p w:rsidR="00143C5B" w:rsidRDefault="00143C5B" w:rsidP="00143C5B">
      <w:pPr>
        <w:pStyle w:val="af6"/>
        <w:keepNext/>
        <w:rPr>
          <w:rtl/>
        </w:rPr>
      </w:pPr>
      <w:bookmarkStart w:id="1144" w:name="ET_yor_6227_153"/>
      <w:r w:rsidRPr="00143C5B">
        <w:rPr>
          <w:rStyle w:val="TagStyle"/>
          <w:rtl/>
        </w:rPr>
        <w:t xml:space="preserve"> &lt;&lt; </w:t>
      </w:r>
      <w:proofErr w:type="spellStart"/>
      <w:r w:rsidRPr="00143C5B">
        <w:rPr>
          <w:rStyle w:val="TagStyle"/>
          <w:rtl/>
        </w:rPr>
        <w:t>יור</w:t>
      </w:r>
      <w:proofErr w:type="spellEnd"/>
      <w:r w:rsidRPr="00143C5B">
        <w:rPr>
          <w:rStyle w:val="TagStyle"/>
          <w:rtl/>
        </w:rPr>
        <w:t xml:space="preserve"> &gt;&gt; </w:t>
      </w:r>
      <w:r>
        <w:rPr>
          <w:rtl/>
        </w:rPr>
        <w:t>היו"ר לימור מגן תלם:</w:t>
      </w:r>
      <w:r w:rsidRPr="00143C5B">
        <w:rPr>
          <w:rStyle w:val="TagStyle"/>
          <w:rtl/>
        </w:rPr>
        <w:t xml:space="preserve"> &lt;&lt; </w:t>
      </w:r>
      <w:proofErr w:type="spellStart"/>
      <w:r w:rsidRPr="00143C5B">
        <w:rPr>
          <w:rStyle w:val="TagStyle"/>
          <w:rtl/>
        </w:rPr>
        <w:t>יור</w:t>
      </w:r>
      <w:proofErr w:type="spellEnd"/>
      <w:r w:rsidRPr="00143C5B">
        <w:rPr>
          <w:rStyle w:val="TagStyle"/>
          <w:rtl/>
        </w:rPr>
        <w:t xml:space="preserve"> &gt;&gt;</w:t>
      </w:r>
      <w:r>
        <w:rPr>
          <w:rtl/>
        </w:rPr>
        <w:t xml:space="preserve">   </w:t>
      </w:r>
      <w:bookmarkEnd w:id="1144"/>
    </w:p>
    <w:p w:rsidR="00143C5B" w:rsidRDefault="00143C5B" w:rsidP="00143C5B">
      <w:pPr>
        <w:pStyle w:val="KeepWithNext"/>
        <w:rPr>
          <w:rtl/>
          <w:lang w:eastAsia="he-IL"/>
        </w:rPr>
      </w:pPr>
    </w:p>
    <w:p w:rsidR="00143C5B" w:rsidRDefault="00143C5B" w:rsidP="00143C5B">
      <w:pPr>
        <w:rPr>
          <w:rtl/>
          <w:lang w:eastAsia="he-IL"/>
        </w:rPr>
      </w:pPr>
      <w:bookmarkStart w:id="1145" w:name="_ETM_Q1_3873236"/>
      <w:bookmarkEnd w:id="1145"/>
      <w:r>
        <w:rPr>
          <w:rFonts w:hint="cs"/>
          <w:rtl/>
          <w:lang w:eastAsia="he-IL"/>
        </w:rPr>
        <w:t xml:space="preserve">מאה אחוז. אז את תקנה 15 אנחנו משאירים לפעם הבאה, שיהיה נוסח. </w:t>
      </w:r>
      <w:bookmarkStart w:id="1146" w:name="_ETM_Q1_3880182"/>
      <w:bookmarkEnd w:id="1146"/>
    </w:p>
    <w:p w:rsidR="00143C5B" w:rsidRPr="00143C5B" w:rsidRDefault="00143C5B" w:rsidP="00143C5B">
      <w:pPr>
        <w:rPr>
          <w:rtl/>
          <w:lang w:eastAsia="he-IL"/>
        </w:rPr>
      </w:pPr>
      <w:bookmarkStart w:id="1147" w:name="_ETM_Q1_3880518"/>
      <w:bookmarkStart w:id="1148" w:name="_ETM_Q1_3880643"/>
      <w:bookmarkEnd w:id="1147"/>
      <w:bookmarkEnd w:id="1148"/>
    </w:p>
    <w:p w:rsidR="002573C2" w:rsidRDefault="002573C2" w:rsidP="002573C2">
      <w:pPr>
        <w:pStyle w:val="a4"/>
        <w:keepNext/>
        <w:rPr>
          <w:rtl/>
        </w:rPr>
      </w:pPr>
      <w:bookmarkStart w:id="1149" w:name="_ETM_Q1_3848144"/>
      <w:bookmarkStart w:id="1150" w:name="_ETM_Q1_3712247"/>
      <w:bookmarkStart w:id="1151" w:name="_ETM_Q1_3712359"/>
      <w:bookmarkStart w:id="1152" w:name="_ETM_Q1_3641164"/>
      <w:bookmarkStart w:id="1153" w:name="_ETM_Q1_3641267"/>
      <w:bookmarkStart w:id="1154" w:name="_ETM_Q1_3625200"/>
      <w:bookmarkStart w:id="1155" w:name="_ETM_Q1_3625272"/>
      <w:bookmarkStart w:id="1156" w:name="_ETM_Q1_3888268"/>
      <w:bookmarkStart w:id="1157" w:name="ET_speaker_ורד_קירוזילברמן_39"/>
      <w:bookmarkEnd w:id="1149"/>
      <w:bookmarkEnd w:id="1150"/>
      <w:bookmarkEnd w:id="1151"/>
      <w:bookmarkEnd w:id="1152"/>
      <w:bookmarkEnd w:id="1153"/>
      <w:bookmarkEnd w:id="1154"/>
      <w:bookmarkEnd w:id="1155"/>
      <w:bookmarkEnd w:id="1156"/>
      <w:r w:rsidRPr="002573C2">
        <w:rPr>
          <w:rStyle w:val="TagStyle"/>
          <w:rtl/>
        </w:rPr>
        <w:t xml:space="preserve">&lt;&lt; דובר &gt;&gt; </w:t>
      </w:r>
      <w:r>
        <w:rPr>
          <w:rtl/>
        </w:rPr>
        <w:t>ורד קירו-זילברמן:</w:t>
      </w:r>
      <w:r w:rsidRPr="002573C2">
        <w:rPr>
          <w:rStyle w:val="TagStyle"/>
          <w:rtl/>
        </w:rPr>
        <w:t xml:space="preserve"> &lt;&lt; דובר &gt;&gt;</w:t>
      </w:r>
      <w:r>
        <w:rPr>
          <w:rtl/>
        </w:rPr>
        <w:t xml:space="preserve">   </w:t>
      </w:r>
      <w:bookmarkEnd w:id="1157"/>
    </w:p>
    <w:p w:rsidR="002573C2" w:rsidRDefault="002573C2" w:rsidP="002573C2">
      <w:pPr>
        <w:pStyle w:val="KeepWithNext"/>
        <w:rPr>
          <w:rtl/>
          <w:lang w:eastAsia="he-IL"/>
        </w:rPr>
      </w:pPr>
    </w:p>
    <w:p w:rsidR="00231294" w:rsidRDefault="002573C2" w:rsidP="00231294">
      <w:pPr>
        <w:rPr>
          <w:rtl/>
          <w:lang w:eastAsia="he-IL"/>
        </w:rPr>
      </w:pPr>
      <w:bookmarkStart w:id="1158" w:name="_ETM_Q1_3888892"/>
      <w:bookmarkStart w:id="1159" w:name="_ETM_Q1_3888952"/>
      <w:bookmarkEnd w:id="1158"/>
      <w:bookmarkEnd w:id="1159"/>
      <w:r>
        <w:rPr>
          <w:rFonts w:hint="cs"/>
          <w:rtl/>
          <w:lang w:eastAsia="he-IL"/>
        </w:rPr>
        <w:t>אני רק רוצה לציין</w:t>
      </w:r>
      <w:r w:rsidR="00143C5B">
        <w:rPr>
          <w:rFonts w:hint="cs"/>
          <w:rtl/>
          <w:lang w:eastAsia="he-IL"/>
        </w:rPr>
        <w:t>,</w:t>
      </w:r>
      <w:r>
        <w:rPr>
          <w:rFonts w:hint="cs"/>
          <w:rtl/>
          <w:lang w:eastAsia="he-IL"/>
        </w:rPr>
        <w:t xml:space="preserve"> גברתי</w:t>
      </w:r>
      <w:r w:rsidR="00143C5B">
        <w:rPr>
          <w:rFonts w:hint="cs"/>
          <w:rtl/>
          <w:lang w:eastAsia="he-IL"/>
        </w:rPr>
        <w:t>,</w:t>
      </w:r>
      <w:r>
        <w:rPr>
          <w:rFonts w:hint="cs"/>
          <w:rtl/>
          <w:lang w:eastAsia="he-IL"/>
        </w:rPr>
        <w:t xml:space="preserve"> </w:t>
      </w:r>
      <w:bookmarkStart w:id="1160" w:name="_ETM_Q1_3893046"/>
      <w:bookmarkEnd w:id="1160"/>
      <w:r>
        <w:rPr>
          <w:rFonts w:hint="cs"/>
          <w:rtl/>
          <w:lang w:eastAsia="he-IL"/>
        </w:rPr>
        <w:t>שעשינו</w:t>
      </w:r>
      <w:r w:rsidR="00143C5B">
        <w:rPr>
          <w:rFonts w:hint="cs"/>
          <w:rtl/>
          <w:lang w:eastAsia="he-IL"/>
        </w:rPr>
        <w:t xml:space="preserve"> עוד</w:t>
      </w:r>
      <w:r>
        <w:rPr>
          <w:rFonts w:hint="cs"/>
          <w:rtl/>
          <w:lang w:eastAsia="he-IL"/>
        </w:rPr>
        <w:t xml:space="preserve"> שינוי </w:t>
      </w:r>
      <w:r w:rsidR="00143C5B">
        <w:rPr>
          <w:rFonts w:hint="cs"/>
          <w:rtl/>
          <w:lang w:eastAsia="he-IL"/>
        </w:rPr>
        <w:t xml:space="preserve">מאוד גדול בתקנה, </w:t>
      </w:r>
      <w:r w:rsidR="00231294">
        <w:rPr>
          <w:rFonts w:hint="cs"/>
          <w:rtl/>
          <w:lang w:eastAsia="he-IL"/>
        </w:rPr>
        <w:t xml:space="preserve">בסעיף 15, וזאת אחת הסיבות שאנחנו מעדיפים כרגע לא לדון בו ולא להצביע, כי </w:t>
      </w:r>
      <w:bookmarkStart w:id="1161" w:name="_ETM_Q1_3890671"/>
      <w:bookmarkEnd w:id="1161"/>
      <w:r w:rsidR="00231294">
        <w:rPr>
          <w:rFonts w:hint="cs"/>
          <w:rtl/>
          <w:lang w:eastAsia="he-IL"/>
        </w:rPr>
        <w:t>יש לתוספת הרביעית ש</w:t>
      </w:r>
      <w:bookmarkStart w:id="1162" w:name="_ETM_Q1_3892075"/>
      <w:bookmarkStart w:id="1163" w:name="_ETM_Q1_3892229"/>
      <w:bookmarkEnd w:id="1162"/>
      <w:bookmarkEnd w:id="1163"/>
      <w:r w:rsidR="00231294">
        <w:rPr>
          <w:rFonts w:hint="cs"/>
          <w:rtl/>
          <w:lang w:eastAsia="he-IL"/>
        </w:rPr>
        <w:t xml:space="preserve">קובעת את ספי הפליטה, החלק </w:t>
      </w:r>
      <w:bookmarkStart w:id="1164" w:name="_ETM_Q1_3895596"/>
      <w:bookmarkEnd w:id="1164"/>
      <w:r w:rsidR="00231294">
        <w:rPr>
          <w:rFonts w:hint="cs"/>
          <w:rtl/>
          <w:lang w:eastAsia="he-IL"/>
        </w:rPr>
        <w:t xml:space="preserve">השני שלה הוא שורה של הגבלות שלעמדתנו צריכות להיות </w:t>
      </w:r>
      <w:bookmarkStart w:id="1165" w:name="_ETM_Q1_3899752"/>
      <w:bookmarkEnd w:id="1165"/>
      <w:r w:rsidR="00231294">
        <w:rPr>
          <w:rFonts w:hint="cs"/>
          <w:rtl/>
          <w:lang w:eastAsia="he-IL"/>
        </w:rPr>
        <w:t>בגוף התקנות עצמן ולא בתוספת. מכיוון שכך ההגבלות האלה</w:t>
      </w:r>
      <w:bookmarkStart w:id="1166" w:name="_ETM_Q1_3908030"/>
      <w:bookmarkEnd w:id="1166"/>
      <w:r w:rsidR="00231294">
        <w:rPr>
          <w:rFonts w:hint="cs"/>
          <w:rtl/>
          <w:lang w:eastAsia="he-IL"/>
        </w:rPr>
        <w:t xml:space="preserve"> יובאו כרגע לסעיף. אנחנו רוצים עוד אורכה לבחון את ההגבלות האלה, מכיוון שהן היו בתוספת, ואז נביא סעיף קוהרנטי שאפשר </w:t>
      </w:r>
      <w:bookmarkStart w:id="1167" w:name="_ETM_Q1_3916188"/>
      <w:bookmarkEnd w:id="1167"/>
      <w:r w:rsidR="00231294">
        <w:rPr>
          <w:rFonts w:hint="cs"/>
          <w:rtl/>
          <w:lang w:eastAsia="he-IL"/>
        </w:rPr>
        <w:t xml:space="preserve">יהיה לדון בו. </w:t>
      </w:r>
    </w:p>
    <w:p w:rsidR="00231294" w:rsidRDefault="00231294" w:rsidP="00231294">
      <w:pPr>
        <w:rPr>
          <w:rtl/>
          <w:lang w:eastAsia="he-IL"/>
        </w:rPr>
      </w:pPr>
    </w:p>
    <w:p w:rsidR="00231294" w:rsidRDefault="00231294" w:rsidP="00231294">
      <w:pPr>
        <w:pStyle w:val="af6"/>
        <w:keepNext/>
        <w:rPr>
          <w:rtl/>
        </w:rPr>
      </w:pPr>
      <w:bookmarkStart w:id="1168" w:name="ET_yor_6227_154"/>
      <w:r w:rsidRPr="00231294">
        <w:rPr>
          <w:rStyle w:val="TagStyle"/>
          <w:rtl/>
        </w:rPr>
        <w:t xml:space="preserve"> &lt;&lt; </w:t>
      </w:r>
      <w:proofErr w:type="spellStart"/>
      <w:r w:rsidRPr="00231294">
        <w:rPr>
          <w:rStyle w:val="TagStyle"/>
          <w:rtl/>
        </w:rPr>
        <w:t>יור</w:t>
      </w:r>
      <w:proofErr w:type="spellEnd"/>
      <w:r w:rsidRPr="00231294">
        <w:rPr>
          <w:rStyle w:val="TagStyle"/>
          <w:rtl/>
        </w:rPr>
        <w:t xml:space="preserve"> &gt;&gt; </w:t>
      </w:r>
      <w:r>
        <w:rPr>
          <w:rtl/>
        </w:rPr>
        <w:t>היו"ר לימור מגן תלם:</w:t>
      </w:r>
      <w:r w:rsidRPr="00231294">
        <w:rPr>
          <w:rStyle w:val="TagStyle"/>
          <w:rtl/>
        </w:rPr>
        <w:t xml:space="preserve"> &lt;&lt; </w:t>
      </w:r>
      <w:proofErr w:type="spellStart"/>
      <w:r w:rsidRPr="00231294">
        <w:rPr>
          <w:rStyle w:val="TagStyle"/>
          <w:rtl/>
        </w:rPr>
        <w:t>יור</w:t>
      </w:r>
      <w:proofErr w:type="spellEnd"/>
      <w:r w:rsidRPr="00231294">
        <w:rPr>
          <w:rStyle w:val="TagStyle"/>
          <w:rtl/>
        </w:rPr>
        <w:t xml:space="preserve"> &gt;&gt;</w:t>
      </w:r>
      <w:r>
        <w:rPr>
          <w:rtl/>
        </w:rPr>
        <w:t xml:space="preserve">   </w:t>
      </w:r>
      <w:bookmarkEnd w:id="1168"/>
    </w:p>
    <w:p w:rsidR="00231294" w:rsidRDefault="00231294" w:rsidP="00231294">
      <w:pPr>
        <w:pStyle w:val="KeepWithNext"/>
        <w:rPr>
          <w:rtl/>
          <w:lang w:eastAsia="he-IL"/>
        </w:rPr>
      </w:pPr>
    </w:p>
    <w:p w:rsidR="00231294" w:rsidRDefault="00231294" w:rsidP="00231294">
      <w:pPr>
        <w:rPr>
          <w:rtl/>
          <w:lang w:eastAsia="he-IL"/>
        </w:rPr>
      </w:pPr>
      <w:bookmarkStart w:id="1169" w:name="_ETM_Q1_3914247"/>
      <w:bookmarkEnd w:id="1169"/>
      <w:r>
        <w:rPr>
          <w:rFonts w:hint="cs"/>
          <w:rtl/>
          <w:lang w:eastAsia="he-IL"/>
        </w:rPr>
        <w:t xml:space="preserve">אז יש שני שיקולים למה לא להצביע </w:t>
      </w:r>
      <w:bookmarkStart w:id="1170" w:name="_ETM_Q1_3915985"/>
      <w:bookmarkEnd w:id="1170"/>
      <w:r>
        <w:rPr>
          <w:rFonts w:hint="cs"/>
          <w:rtl/>
          <w:lang w:eastAsia="he-IL"/>
        </w:rPr>
        <w:t xml:space="preserve">למעשה על תקנה 15. אני לא רואה טעם בכלל לקרוא </w:t>
      </w:r>
      <w:bookmarkStart w:id="1171" w:name="_ETM_Q1_3923730"/>
      <w:bookmarkEnd w:id="1171"/>
      <w:r>
        <w:rPr>
          <w:rFonts w:hint="cs"/>
          <w:rtl/>
          <w:lang w:eastAsia="he-IL"/>
        </w:rPr>
        <w:t xml:space="preserve">אותה. אני רואה גם שהיא מאוד ארוכה. אנחנו יכולים לעבור </w:t>
      </w:r>
      <w:bookmarkStart w:id="1172" w:name="_ETM_Q1_3928183"/>
      <w:bookmarkEnd w:id="1172"/>
      <w:r>
        <w:rPr>
          <w:rFonts w:hint="cs"/>
          <w:rtl/>
          <w:lang w:eastAsia="he-IL"/>
        </w:rPr>
        <w:t xml:space="preserve">לתקנה 16. בבקשה. </w:t>
      </w:r>
    </w:p>
    <w:p w:rsidR="00231294" w:rsidRDefault="00231294" w:rsidP="00231294">
      <w:pPr>
        <w:rPr>
          <w:rtl/>
          <w:lang w:eastAsia="he-IL"/>
        </w:rPr>
      </w:pPr>
    </w:p>
    <w:p w:rsidR="00231294" w:rsidRDefault="00231294" w:rsidP="00231294">
      <w:pPr>
        <w:pStyle w:val="af9"/>
        <w:keepNext/>
        <w:rPr>
          <w:rtl/>
          <w:lang w:eastAsia="he-IL"/>
        </w:rPr>
      </w:pPr>
      <w:bookmarkStart w:id="1173" w:name="_ETM_Q1_3966808"/>
      <w:bookmarkStart w:id="1174" w:name="_ETM_Q1_3966957"/>
      <w:bookmarkStart w:id="1175" w:name="_ETM_Q1_3969080"/>
      <w:bookmarkStart w:id="1176" w:name="ET_guest_792082_155"/>
      <w:bookmarkEnd w:id="1173"/>
      <w:bookmarkEnd w:id="1174"/>
      <w:bookmarkEnd w:id="1175"/>
      <w:r w:rsidRPr="00231294">
        <w:rPr>
          <w:rStyle w:val="TagStyle"/>
          <w:rtl/>
        </w:rPr>
        <w:t xml:space="preserve"> &lt;&lt; אורח &gt;&gt; </w:t>
      </w:r>
      <w:r>
        <w:rPr>
          <w:rtl/>
          <w:lang w:eastAsia="he-IL"/>
        </w:rPr>
        <w:t>שירה סופר:</w:t>
      </w:r>
      <w:r w:rsidRPr="00231294">
        <w:rPr>
          <w:rStyle w:val="TagStyle"/>
          <w:rtl/>
        </w:rPr>
        <w:t xml:space="preserve"> &lt;&lt; אורח &gt;&gt;</w:t>
      </w:r>
      <w:r>
        <w:rPr>
          <w:rtl/>
          <w:lang w:eastAsia="he-IL"/>
        </w:rPr>
        <w:t xml:space="preserve">   </w:t>
      </w:r>
      <w:bookmarkEnd w:id="1176"/>
    </w:p>
    <w:p w:rsidR="00231294" w:rsidRDefault="00231294" w:rsidP="00231294">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22"/>
        <w:gridCol w:w="6510"/>
      </w:tblGrid>
      <w:tr w:rsidR="00231294" w:rsidTr="00231294">
        <w:trPr>
          <w:cantSplit/>
          <w:trHeight w:val="60"/>
        </w:trPr>
        <w:tc>
          <w:tcPr>
            <w:tcW w:w="1733" w:type="dxa"/>
            <w:hideMark/>
          </w:tcPr>
          <w:p w:rsidR="00231294" w:rsidRDefault="00231294">
            <w:pPr>
              <w:pStyle w:val="TableSideHeading"/>
              <w:keepLines w:val="0"/>
              <w:spacing w:line="240" w:lineRule="auto"/>
              <w:rPr>
                <w:rFonts w:ascii="David" w:hAnsi="David"/>
                <w:sz w:val="24"/>
                <w:szCs w:val="24"/>
              </w:rPr>
            </w:pPr>
            <w:bookmarkStart w:id="1177" w:name="_ETM_Q1_3969912"/>
            <w:bookmarkStart w:id="1178" w:name="_ETM_Q1_3969984"/>
            <w:bookmarkEnd w:id="1177"/>
            <w:bookmarkEnd w:id="1178"/>
            <w:r>
              <w:rPr>
                <w:rFonts w:ascii="David" w:hAnsi="David"/>
                <w:sz w:val="24"/>
                <w:szCs w:val="24"/>
                <w:rtl/>
              </w:rPr>
              <w:t>מגבלות פליטה בכלי שיט מסוימים</w:t>
            </w:r>
          </w:p>
        </w:tc>
        <w:tc>
          <w:tcPr>
            <w:tcW w:w="722" w:type="dxa"/>
          </w:tcPr>
          <w:p w:rsidR="00231294" w:rsidRDefault="00231294" w:rsidP="00231294">
            <w:pPr>
              <w:pStyle w:val="TableText"/>
              <w:keepLines w:val="0"/>
              <w:spacing w:line="240" w:lineRule="auto"/>
              <w:textAlignment w:val="auto"/>
              <w:rPr>
                <w:rFonts w:ascii="David" w:hAnsi="David"/>
                <w:sz w:val="24"/>
                <w:szCs w:val="24"/>
              </w:rPr>
            </w:pPr>
            <w:r>
              <w:rPr>
                <w:rFonts w:ascii="David" w:hAnsi="David" w:hint="cs"/>
                <w:sz w:val="24"/>
                <w:szCs w:val="24"/>
                <w:rtl/>
              </w:rPr>
              <w:t>16.</w:t>
            </w:r>
          </w:p>
        </w:tc>
        <w:tc>
          <w:tcPr>
            <w:tcW w:w="6510" w:type="dxa"/>
            <w:hideMark/>
          </w:tcPr>
          <w:p w:rsidR="00231294" w:rsidRDefault="00231294" w:rsidP="00231294">
            <w:pPr>
              <w:pStyle w:val="TableBlock"/>
              <w:numPr>
                <w:ilvl w:val="0"/>
                <w:numId w:val="23"/>
              </w:numPr>
              <w:tabs>
                <w:tab w:val="left" w:pos="624"/>
              </w:tabs>
              <w:spacing w:line="240" w:lineRule="auto"/>
              <w:textAlignment w:val="auto"/>
              <w:rPr>
                <w:rFonts w:ascii="David" w:hAnsi="David"/>
                <w:sz w:val="24"/>
                <w:szCs w:val="24"/>
              </w:rPr>
            </w:pPr>
            <w:r>
              <w:rPr>
                <w:rFonts w:ascii="David" w:hAnsi="David"/>
                <w:sz w:val="24"/>
                <w:szCs w:val="24"/>
                <w:rtl/>
              </w:rPr>
              <w:t>על אף האמור בתקנה 10(1), על כלי שיט שנבנה בתקופה שבין ה-1 בינואר 1990 ל-1 בינואר 2000, שהותקן בו מנוע דיזל ימי בעל הספק העולה על 5,000 קילוואט (</w:t>
            </w:r>
            <w:r>
              <w:rPr>
                <w:rFonts w:ascii="David" w:hAnsi="David"/>
                <w:sz w:val="24"/>
                <w:szCs w:val="24"/>
              </w:rPr>
              <w:t>(kW</w:t>
            </w:r>
            <w:r>
              <w:rPr>
                <w:rFonts w:ascii="David" w:hAnsi="David"/>
                <w:sz w:val="24"/>
                <w:szCs w:val="24"/>
                <w:rtl/>
              </w:rPr>
              <w:t xml:space="preserve"> ונפח דחיקה לצילינדר של 90 ליטר או יותר (בתקנה זו ובתקנות 17 ו-18 – כלי השיט), יחולו מגבלות הפליטה כאמור בטור ב' בחלק א' של התוספת הרביעית לעניין פרט 1, ובלבד שהמנהל אישר לכלי השיט לעשות שימוש בשיטה מאושרת להגבלת פליטה לעניין המנוע האמור, לפי תקנה 18.</w:t>
            </w:r>
            <w:r>
              <w:rPr>
                <w:rFonts w:ascii="David" w:hAnsi="David"/>
                <w:b/>
                <w:bCs/>
                <w:color w:val="FF0000"/>
                <w:sz w:val="24"/>
                <w:szCs w:val="24"/>
                <w:rtl/>
              </w:rPr>
              <w:t xml:space="preserve"> </w:t>
            </w:r>
            <w:r>
              <w:rPr>
                <w:rFonts w:ascii="David" w:hAnsi="David" w:hint="cs"/>
                <w:sz w:val="24"/>
                <w:szCs w:val="24"/>
                <w:rtl/>
              </w:rPr>
              <w:t xml:space="preserve">והוספנו כאן </w:t>
            </w:r>
            <w:r>
              <w:rPr>
                <w:rFonts w:ascii="David" w:hAnsi="David"/>
                <w:sz w:val="24"/>
                <w:szCs w:val="24"/>
                <w:rtl/>
              </w:rPr>
              <w:t>–</w:t>
            </w:r>
            <w:r>
              <w:rPr>
                <w:rFonts w:ascii="David" w:hAnsi="David" w:hint="cs"/>
                <w:sz w:val="24"/>
                <w:szCs w:val="24"/>
                <w:rtl/>
              </w:rPr>
              <w:t xml:space="preserve"> או שיש לו </w:t>
            </w:r>
            <w:bookmarkStart w:id="1179" w:name="_ETM_Q1_3967761"/>
            <w:bookmarkEnd w:id="1179"/>
            <w:r>
              <w:rPr>
                <w:rFonts w:ascii="David" w:hAnsi="David" w:hint="cs"/>
                <w:sz w:val="24"/>
                <w:szCs w:val="24"/>
                <w:rtl/>
              </w:rPr>
              <w:t xml:space="preserve">אישור כאמור בתקנת משנה ב(2). </w:t>
            </w:r>
          </w:p>
          <w:p w:rsidR="00231294" w:rsidRDefault="00231294" w:rsidP="0071051D">
            <w:pPr>
              <w:pStyle w:val="TableBlock"/>
              <w:spacing w:line="240" w:lineRule="auto"/>
              <w:textAlignment w:val="auto"/>
              <w:rPr>
                <w:rFonts w:ascii="David" w:hAnsi="David"/>
                <w:sz w:val="24"/>
                <w:szCs w:val="24"/>
              </w:rPr>
            </w:pPr>
            <w:bookmarkStart w:id="1180" w:name="_ETM_Q1_3972996"/>
            <w:bookmarkStart w:id="1181" w:name="_ETM_Q1_3973206"/>
            <w:bookmarkStart w:id="1182" w:name="_ETM_Q1_3975845"/>
            <w:bookmarkStart w:id="1183" w:name="_ETM_Q1_3975957"/>
            <w:bookmarkEnd w:id="1180"/>
            <w:bookmarkEnd w:id="1181"/>
            <w:bookmarkEnd w:id="1182"/>
            <w:bookmarkEnd w:id="1183"/>
          </w:p>
        </w:tc>
      </w:tr>
    </w:tbl>
    <w:p w:rsidR="00231294" w:rsidRDefault="00231294" w:rsidP="00231294">
      <w:pPr>
        <w:pStyle w:val="a4"/>
        <w:keepNext/>
        <w:rPr>
          <w:rtl/>
        </w:rPr>
      </w:pPr>
      <w:bookmarkStart w:id="1184" w:name="_ETM_Q1_3976689"/>
      <w:bookmarkStart w:id="1185" w:name="ET_speaker_ורד_קירוזילברמן_157"/>
      <w:bookmarkEnd w:id="1184"/>
      <w:r w:rsidRPr="00231294">
        <w:rPr>
          <w:rStyle w:val="TagStyle"/>
          <w:rtl/>
        </w:rPr>
        <w:t xml:space="preserve"> &lt;&lt; דובר &gt;&gt; </w:t>
      </w:r>
      <w:r>
        <w:rPr>
          <w:rtl/>
        </w:rPr>
        <w:t>ורד קירו-זילברמן:</w:t>
      </w:r>
      <w:r w:rsidRPr="00231294">
        <w:rPr>
          <w:rStyle w:val="TagStyle"/>
          <w:rtl/>
        </w:rPr>
        <w:t xml:space="preserve"> &lt;&lt; דובר &gt;&gt;</w:t>
      </w:r>
      <w:r>
        <w:rPr>
          <w:rtl/>
        </w:rPr>
        <w:t xml:space="preserve">   </w:t>
      </w:r>
      <w:bookmarkEnd w:id="1185"/>
    </w:p>
    <w:p w:rsidR="00231294" w:rsidRDefault="00231294" w:rsidP="00231294">
      <w:pPr>
        <w:pStyle w:val="KeepWithNext"/>
        <w:rPr>
          <w:rtl/>
          <w:lang w:eastAsia="he-IL"/>
        </w:rPr>
      </w:pPr>
    </w:p>
    <w:p w:rsidR="00231294" w:rsidRDefault="00231294" w:rsidP="00231294">
      <w:pPr>
        <w:rPr>
          <w:rtl/>
          <w:lang w:eastAsia="he-IL"/>
        </w:rPr>
      </w:pPr>
      <w:bookmarkStart w:id="1186" w:name="_ETM_Q1_3977507"/>
      <w:bookmarkStart w:id="1187" w:name="_ETM_Q1_3977583"/>
      <w:bookmarkEnd w:id="1186"/>
      <w:bookmarkEnd w:id="1187"/>
      <w:r>
        <w:rPr>
          <w:rFonts w:hint="cs"/>
          <w:rtl/>
          <w:lang w:eastAsia="he-IL"/>
        </w:rPr>
        <w:t xml:space="preserve">זה שינוי שאנחנו מבקשים </w:t>
      </w:r>
      <w:bookmarkStart w:id="1188" w:name="_ETM_Q1_3977605"/>
      <w:bookmarkEnd w:id="1188"/>
      <w:r>
        <w:rPr>
          <w:rFonts w:hint="cs"/>
          <w:rtl/>
          <w:lang w:eastAsia="he-IL"/>
        </w:rPr>
        <w:t>להוסיף. שירה,</w:t>
      </w:r>
      <w:r w:rsidR="00DB189F">
        <w:rPr>
          <w:rFonts w:hint="cs"/>
          <w:rtl/>
          <w:lang w:eastAsia="he-IL"/>
        </w:rPr>
        <w:t xml:space="preserve"> בבקשה תסבירי את השינוי. הוא לא מש</w:t>
      </w:r>
      <w:bookmarkStart w:id="1189" w:name="_ETM_Q1_3981766"/>
      <w:bookmarkEnd w:id="1189"/>
      <w:r w:rsidR="00DB189F">
        <w:rPr>
          <w:rFonts w:hint="cs"/>
          <w:rtl/>
          <w:lang w:eastAsia="he-IL"/>
        </w:rPr>
        <w:t xml:space="preserve">נה מהותית, רק הוא מדייק. </w:t>
      </w:r>
    </w:p>
    <w:p w:rsidR="00DB189F" w:rsidRDefault="00DB189F" w:rsidP="00231294">
      <w:pPr>
        <w:rPr>
          <w:rtl/>
          <w:lang w:eastAsia="he-IL"/>
        </w:rPr>
      </w:pPr>
      <w:bookmarkStart w:id="1190" w:name="_ETM_Q1_3987541"/>
      <w:bookmarkStart w:id="1191" w:name="_ETM_Q1_3987689"/>
      <w:bookmarkStart w:id="1192" w:name="_ETM_Q1_3988581"/>
      <w:bookmarkEnd w:id="1190"/>
      <w:bookmarkEnd w:id="1191"/>
      <w:bookmarkEnd w:id="1192"/>
    </w:p>
    <w:p w:rsidR="00DB189F" w:rsidRDefault="00DB189F" w:rsidP="00DB189F">
      <w:pPr>
        <w:pStyle w:val="af9"/>
        <w:keepNext/>
        <w:rPr>
          <w:rtl/>
          <w:lang w:eastAsia="he-IL"/>
        </w:rPr>
      </w:pPr>
      <w:bookmarkStart w:id="1193" w:name="ET_guest_792082_158"/>
      <w:r w:rsidRPr="00DB189F">
        <w:rPr>
          <w:rStyle w:val="TagStyle"/>
          <w:rtl/>
        </w:rPr>
        <w:t xml:space="preserve"> &lt;&lt; אורח &gt;&gt; </w:t>
      </w:r>
      <w:r>
        <w:rPr>
          <w:rtl/>
          <w:lang w:eastAsia="he-IL"/>
        </w:rPr>
        <w:t>שירה סופר:</w:t>
      </w:r>
      <w:r w:rsidRPr="00DB189F">
        <w:rPr>
          <w:rStyle w:val="TagStyle"/>
          <w:rtl/>
        </w:rPr>
        <w:t xml:space="preserve"> &lt;&lt; אורח &gt;&gt;</w:t>
      </w:r>
      <w:r>
        <w:rPr>
          <w:rtl/>
          <w:lang w:eastAsia="he-IL"/>
        </w:rPr>
        <w:t xml:space="preserve">   </w:t>
      </w:r>
      <w:bookmarkEnd w:id="1193"/>
    </w:p>
    <w:p w:rsidR="00DB189F" w:rsidRDefault="00DB189F" w:rsidP="00DB189F">
      <w:pPr>
        <w:pStyle w:val="KeepWithNext"/>
        <w:rPr>
          <w:rtl/>
          <w:lang w:eastAsia="he-IL"/>
        </w:rPr>
      </w:pPr>
    </w:p>
    <w:p w:rsidR="00DB189F" w:rsidRDefault="00DB189F" w:rsidP="00DB189F">
      <w:pPr>
        <w:rPr>
          <w:rtl/>
          <w:lang w:eastAsia="he-IL"/>
        </w:rPr>
      </w:pPr>
      <w:bookmarkStart w:id="1194" w:name="_ETM_Q1_3989522"/>
      <w:bookmarkStart w:id="1195" w:name="_ETM_Q1_3989615"/>
      <w:bookmarkEnd w:id="1194"/>
      <w:bookmarkEnd w:id="1195"/>
      <w:r>
        <w:rPr>
          <w:rFonts w:hint="cs"/>
          <w:rtl/>
          <w:lang w:eastAsia="he-IL"/>
        </w:rPr>
        <w:t>בהמשך בתקנת משנה ב</w:t>
      </w:r>
      <w:bookmarkStart w:id="1196" w:name="_ETM_Q1_3989859"/>
      <w:bookmarkEnd w:id="1196"/>
      <w:r>
        <w:rPr>
          <w:rFonts w:hint="cs"/>
          <w:rtl/>
          <w:lang w:eastAsia="he-IL"/>
        </w:rPr>
        <w:t xml:space="preserve">(2) היא תקנה שעוסקת באחריות של בעל </w:t>
      </w:r>
      <w:bookmarkStart w:id="1197" w:name="_ETM_Q1_3993996"/>
      <w:bookmarkStart w:id="1198" w:name="_ETM_Q1_3994149"/>
      <w:bookmarkEnd w:id="1197"/>
      <w:bookmarkEnd w:id="1198"/>
      <w:r>
        <w:rPr>
          <w:rFonts w:hint="cs"/>
          <w:rtl/>
          <w:lang w:eastAsia="he-IL"/>
        </w:rPr>
        <w:t xml:space="preserve">כלי השיט או </w:t>
      </w:r>
      <w:bookmarkStart w:id="1199" w:name="_ETM_Q1_3992596"/>
      <w:bookmarkEnd w:id="1199"/>
      <w:r>
        <w:rPr>
          <w:rFonts w:hint="cs"/>
          <w:rtl/>
          <w:lang w:eastAsia="he-IL"/>
        </w:rPr>
        <w:t xml:space="preserve">הקברניט לוודא שכלי השיט עומד במגבלות הפליטה ובדרך שבה הוא צריך להוכיח את זה. יש לו שתי אפשרויות למעשה להוכיח </w:t>
      </w:r>
      <w:bookmarkStart w:id="1200" w:name="_ETM_Q1_4003033"/>
      <w:bookmarkEnd w:id="1200"/>
      <w:r>
        <w:rPr>
          <w:rFonts w:hint="cs"/>
          <w:rtl/>
          <w:lang w:eastAsia="he-IL"/>
        </w:rPr>
        <w:t xml:space="preserve">את העניין הזה. הוא צריך להראות שיש התקנה של שיטה </w:t>
      </w:r>
      <w:bookmarkStart w:id="1201" w:name="_ETM_Q1_4008313"/>
      <w:bookmarkEnd w:id="1201"/>
      <w:r>
        <w:rPr>
          <w:rFonts w:hint="cs"/>
          <w:rtl/>
          <w:lang w:eastAsia="he-IL"/>
        </w:rPr>
        <w:t xml:space="preserve">מאושרת, או שהוא צריך להביא אישור של יצרן המנוע, </w:t>
      </w:r>
      <w:bookmarkStart w:id="1202" w:name="_ETM_Q1_4013471"/>
      <w:bookmarkEnd w:id="1202"/>
      <w:r>
        <w:rPr>
          <w:rFonts w:hint="cs"/>
          <w:rtl/>
          <w:lang w:eastAsia="he-IL"/>
        </w:rPr>
        <w:t xml:space="preserve">בניגוד למה שכתוב כאן, מסמך חתום מאת המנהל. בדקנו וחידדנו </w:t>
      </w:r>
      <w:bookmarkStart w:id="1203" w:name="_ETM_Q1_4017099"/>
      <w:bookmarkEnd w:id="1203"/>
      <w:r>
        <w:rPr>
          <w:rFonts w:hint="cs"/>
          <w:rtl/>
          <w:lang w:eastAsia="he-IL"/>
        </w:rPr>
        <w:t xml:space="preserve">את הדבר הזה, מדובר באישור של יצרן המנוע שמאמת שהמנוע </w:t>
      </w:r>
      <w:bookmarkStart w:id="1204" w:name="_ETM_Q1_4021250"/>
      <w:bookmarkEnd w:id="1204"/>
      <w:r>
        <w:rPr>
          <w:rFonts w:hint="cs"/>
          <w:rtl/>
          <w:lang w:eastAsia="he-IL"/>
        </w:rPr>
        <w:t xml:space="preserve">פועל לפי מגבלות הפליטה. למעשה זו מעין חלופה, כמו מקרה </w:t>
      </w:r>
      <w:bookmarkStart w:id="1205" w:name="_ETM_Q1_4022320"/>
      <w:bookmarkEnd w:id="1205"/>
      <w:r>
        <w:rPr>
          <w:rFonts w:hint="cs"/>
          <w:rtl/>
          <w:lang w:eastAsia="he-IL"/>
        </w:rPr>
        <w:t xml:space="preserve">מיוחד של אותן חלופות שדיברנו עליהן קודם. </w:t>
      </w:r>
      <w:r w:rsidR="0071051D">
        <w:rPr>
          <w:rFonts w:hint="cs"/>
          <w:rtl/>
          <w:lang w:eastAsia="he-IL"/>
        </w:rPr>
        <w:t xml:space="preserve">ולכן בסיפא של </w:t>
      </w:r>
      <w:bookmarkStart w:id="1206" w:name="_ETM_Q1_4032761"/>
      <w:bookmarkEnd w:id="1206"/>
      <w:r w:rsidR="0071051D">
        <w:rPr>
          <w:rFonts w:hint="cs"/>
          <w:rtl/>
          <w:lang w:eastAsia="he-IL"/>
        </w:rPr>
        <w:t xml:space="preserve">פסקה 16(א) יש להוסיף: לעשות שימוש בשיטה המאושרת להגבלת פליטה </w:t>
      </w:r>
      <w:bookmarkStart w:id="1207" w:name="_ETM_Q1_4040007"/>
      <w:bookmarkEnd w:id="1207"/>
      <w:r w:rsidR="0071051D">
        <w:rPr>
          <w:rFonts w:hint="cs"/>
          <w:rtl/>
          <w:lang w:eastAsia="he-IL"/>
        </w:rPr>
        <w:t xml:space="preserve">לעניין המנוע האמור, לפי תקנה 18, או שיש לו </w:t>
      </w:r>
      <w:bookmarkStart w:id="1208" w:name="_ETM_Q1_4043818"/>
      <w:bookmarkEnd w:id="1208"/>
      <w:r w:rsidR="0071051D">
        <w:rPr>
          <w:rFonts w:hint="cs"/>
          <w:rtl/>
          <w:lang w:eastAsia="he-IL"/>
        </w:rPr>
        <w:t xml:space="preserve">אישור כאמור בתקנת משנה ב(2). שכאן הכוונה היא לאישור יצרן </w:t>
      </w:r>
      <w:bookmarkStart w:id="1209" w:name="_ETM_Q1_4046682"/>
      <w:bookmarkEnd w:id="1209"/>
      <w:r w:rsidR="0071051D">
        <w:rPr>
          <w:rFonts w:hint="cs"/>
          <w:rtl/>
          <w:lang w:eastAsia="he-IL"/>
        </w:rPr>
        <w:t xml:space="preserve">המנוע שאליו התייחסתי. </w:t>
      </w:r>
    </w:p>
    <w:p w:rsidR="0071051D" w:rsidRDefault="0071051D" w:rsidP="00DB189F">
      <w:pPr>
        <w:rPr>
          <w:rtl/>
          <w:lang w:eastAsia="he-IL"/>
        </w:rPr>
      </w:pPr>
      <w:bookmarkStart w:id="1210" w:name="_ETM_Q1_4046978"/>
      <w:bookmarkStart w:id="1211" w:name="_ETM_Q1_4047173"/>
      <w:bookmarkEnd w:id="1210"/>
      <w:bookmarkEnd w:id="1211"/>
    </w:p>
    <w:p w:rsidR="0071051D" w:rsidRDefault="0071051D" w:rsidP="0071051D">
      <w:pPr>
        <w:pStyle w:val="af6"/>
        <w:keepNext/>
        <w:rPr>
          <w:rtl/>
        </w:rPr>
      </w:pPr>
      <w:bookmarkStart w:id="1212" w:name="ET_yor_6227_159"/>
      <w:r w:rsidRPr="0071051D">
        <w:rPr>
          <w:rStyle w:val="TagStyle"/>
          <w:rtl/>
        </w:rPr>
        <w:t xml:space="preserve"> &lt;&lt; </w:t>
      </w:r>
      <w:proofErr w:type="spellStart"/>
      <w:r w:rsidRPr="0071051D">
        <w:rPr>
          <w:rStyle w:val="TagStyle"/>
          <w:rtl/>
        </w:rPr>
        <w:t>יור</w:t>
      </w:r>
      <w:proofErr w:type="spellEnd"/>
      <w:r w:rsidRPr="0071051D">
        <w:rPr>
          <w:rStyle w:val="TagStyle"/>
          <w:rtl/>
        </w:rPr>
        <w:t xml:space="preserve"> &gt;&gt; </w:t>
      </w:r>
      <w:r>
        <w:rPr>
          <w:rtl/>
        </w:rPr>
        <w:t>היו"ר לימור מגן תלם:</w:t>
      </w:r>
      <w:r w:rsidRPr="0071051D">
        <w:rPr>
          <w:rStyle w:val="TagStyle"/>
          <w:rtl/>
        </w:rPr>
        <w:t xml:space="preserve"> &lt;&lt; </w:t>
      </w:r>
      <w:proofErr w:type="spellStart"/>
      <w:r w:rsidRPr="0071051D">
        <w:rPr>
          <w:rStyle w:val="TagStyle"/>
          <w:rtl/>
        </w:rPr>
        <w:t>יור</w:t>
      </w:r>
      <w:proofErr w:type="spellEnd"/>
      <w:r w:rsidRPr="0071051D">
        <w:rPr>
          <w:rStyle w:val="TagStyle"/>
          <w:rtl/>
        </w:rPr>
        <w:t xml:space="preserve"> &gt;&gt;</w:t>
      </w:r>
      <w:r>
        <w:rPr>
          <w:rtl/>
        </w:rPr>
        <w:t xml:space="preserve">   </w:t>
      </w:r>
      <w:bookmarkEnd w:id="1212"/>
    </w:p>
    <w:p w:rsidR="0071051D" w:rsidRDefault="0071051D" w:rsidP="0071051D">
      <w:pPr>
        <w:pStyle w:val="KeepWithNext"/>
        <w:rPr>
          <w:rtl/>
          <w:lang w:eastAsia="he-IL"/>
        </w:rPr>
      </w:pPr>
    </w:p>
    <w:p w:rsidR="0071051D" w:rsidRDefault="0071051D" w:rsidP="0071051D">
      <w:pPr>
        <w:rPr>
          <w:rtl/>
          <w:lang w:eastAsia="he-IL"/>
        </w:rPr>
      </w:pPr>
      <w:bookmarkStart w:id="1213" w:name="_ETM_Q1_4048373"/>
      <w:bookmarkEnd w:id="1213"/>
      <w:proofErr w:type="spellStart"/>
      <w:r>
        <w:rPr>
          <w:rFonts w:hint="cs"/>
          <w:rtl/>
          <w:lang w:eastAsia="he-IL"/>
        </w:rPr>
        <w:t>אוקיי</w:t>
      </w:r>
      <w:proofErr w:type="spellEnd"/>
      <w:r>
        <w:rPr>
          <w:rFonts w:hint="cs"/>
          <w:rtl/>
          <w:lang w:eastAsia="he-IL"/>
        </w:rPr>
        <w:t xml:space="preserve">. הוספנו את הסיפא לתקנה 16(א). </w:t>
      </w:r>
      <w:bookmarkStart w:id="1214" w:name="_ETM_Q1_4053225"/>
      <w:bookmarkEnd w:id="1214"/>
      <w:r>
        <w:rPr>
          <w:rFonts w:hint="cs"/>
          <w:rtl/>
          <w:lang w:eastAsia="he-IL"/>
        </w:rPr>
        <w:t xml:space="preserve">תמשיכי את 16(ב). </w:t>
      </w:r>
    </w:p>
    <w:p w:rsidR="0071051D" w:rsidRDefault="0071051D" w:rsidP="0071051D">
      <w:pPr>
        <w:rPr>
          <w:rtl/>
          <w:lang w:eastAsia="he-IL"/>
        </w:rPr>
      </w:pPr>
      <w:bookmarkStart w:id="1215" w:name="_ETM_Q1_4055498"/>
      <w:bookmarkStart w:id="1216" w:name="_ETM_Q1_4055627"/>
      <w:bookmarkEnd w:id="1215"/>
      <w:bookmarkEnd w:id="1216"/>
    </w:p>
    <w:p w:rsidR="0071051D" w:rsidRDefault="0071051D" w:rsidP="0071051D">
      <w:pPr>
        <w:pStyle w:val="af9"/>
        <w:keepNext/>
        <w:rPr>
          <w:rtl/>
          <w:lang w:eastAsia="he-IL"/>
        </w:rPr>
      </w:pPr>
      <w:bookmarkStart w:id="1217" w:name="ET_guest_792082_160"/>
      <w:r w:rsidRPr="0071051D">
        <w:rPr>
          <w:rStyle w:val="TagStyle"/>
          <w:rtl/>
        </w:rPr>
        <w:t xml:space="preserve"> &lt;&lt; אורח &gt;&gt; </w:t>
      </w:r>
      <w:r>
        <w:rPr>
          <w:rtl/>
          <w:lang w:eastAsia="he-IL"/>
        </w:rPr>
        <w:t>שירה סופר:</w:t>
      </w:r>
      <w:r w:rsidRPr="0071051D">
        <w:rPr>
          <w:rStyle w:val="TagStyle"/>
          <w:rtl/>
        </w:rPr>
        <w:t xml:space="preserve"> &lt;&lt; אורח &gt;&gt;</w:t>
      </w:r>
      <w:r>
        <w:rPr>
          <w:rtl/>
          <w:lang w:eastAsia="he-IL"/>
        </w:rPr>
        <w:t xml:space="preserve">   </w:t>
      </w:r>
      <w:bookmarkEnd w:id="1217"/>
    </w:p>
    <w:p w:rsidR="0071051D" w:rsidRDefault="0071051D" w:rsidP="0071051D">
      <w:pPr>
        <w:pStyle w:val="KeepWithNext"/>
        <w:rPr>
          <w:rtl/>
          <w:lang w:eastAsia="he-IL"/>
        </w:rPr>
      </w:pPr>
    </w:p>
    <w:tbl>
      <w:tblPr>
        <w:bidiVisual/>
        <w:tblW w:w="0" w:type="dxa"/>
        <w:tblInd w:w="-101" w:type="dxa"/>
        <w:tblLayout w:type="fixed"/>
        <w:tblCellMar>
          <w:top w:w="57" w:type="dxa"/>
          <w:left w:w="0" w:type="dxa"/>
          <w:bottom w:w="57" w:type="dxa"/>
          <w:right w:w="0" w:type="dxa"/>
        </w:tblCellMar>
        <w:tblLook w:val="01E0" w:firstRow="1" w:lastRow="1" w:firstColumn="1" w:lastColumn="1" w:noHBand="0" w:noVBand="0"/>
      </w:tblPr>
      <w:tblGrid>
        <w:gridCol w:w="722"/>
        <w:gridCol w:w="640"/>
        <w:gridCol w:w="5870"/>
      </w:tblGrid>
      <w:tr w:rsidR="0071051D" w:rsidTr="0071051D">
        <w:trPr>
          <w:cantSplit/>
          <w:trHeight w:val="60"/>
        </w:trPr>
        <w:tc>
          <w:tcPr>
            <w:tcW w:w="722" w:type="dxa"/>
          </w:tcPr>
          <w:p w:rsidR="0071051D" w:rsidRDefault="0071051D">
            <w:pPr>
              <w:pStyle w:val="TableText"/>
              <w:spacing w:line="240" w:lineRule="auto"/>
              <w:rPr>
                <w:rFonts w:ascii="David" w:hAnsi="David"/>
                <w:sz w:val="24"/>
                <w:szCs w:val="24"/>
              </w:rPr>
            </w:pPr>
          </w:p>
        </w:tc>
        <w:tc>
          <w:tcPr>
            <w:tcW w:w="6510" w:type="dxa"/>
            <w:gridSpan w:val="2"/>
            <w:hideMark/>
          </w:tcPr>
          <w:p w:rsidR="0071051D" w:rsidRDefault="0071051D" w:rsidP="0071051D">
            <w:pPr>
              <w:pStyle w:val="TableBlock"/>
              <w:numPr>
                <w:ilvl w:val="0"/>
                <w:numId w:val="23"/>
              </w:numPr>
              <w:tabs>
                <w:tab w:val="left" w:pos="624"/>
              </w:tabs>
              <w:spacing w:line="240" w:lineRule="auto"/>
              <w:textAlignment w:val="auto"/>
              <w:rPr>
                <w:rFonts w:ascii="David" w:hAnsi="David"/>
                <w:sz w:val="24"/>
                <w:szCs w:val="24"/>
              </w:rPr>
            </w:pPr>
            <w:r>
              <w:rPr>
                <w:rFonts w:ascii="David" w:hAnsi="David"/>
                <w:sz w:val="24"/>
                <w:szCs w:val="24"/>
                <w:rtl/>
              </w:rPr>
              <w:t>בעל כלי השיט או קברניטו יוודאו כי  כלי השיט עומד  במגבלות הפליטה כאמור בתקנת משנה (א) ויוכיחו זאת באמצעות אחד מאלה:</w:t>
            </w:r>
          </w:p>
        </w:tc>
      </w:tr>
      <w:tr w:rsidR="0071051D" w:rsidTr="0071051D">
        <w:trPr>
          <w:cantSplit/>
          <w:trHeight w:val="60"/>
        </w:trPr>
        <w:tc>
          <w:tcPr>
            <w:tcW w:w="722" w:type="dxa"/>
          </w:tcPr>
          <w:p w:rsidR="0071051D" w:rsidRDefault="0071051D">
            <w:pPr>
              <w:pStyle w:val="TableText"/>
              <w:spacing w:line="240" w:lineRule="auto"/>
              <w:rPr>
                <w:rFonts w:ascii="David" w:hAnsi="David"/>
                <w:sz w:val="24"/>
                <w:szCs w:val="24"/>
                <w:rtl/>
              </w:rPr>
            </w:pPr>
          </w:p>
        </w:tc>
        <w:tc>
          <w:tcPr>
            <w:tcW w:w="640" w:type="dxa"/>
          </w:tcPr>
          <w:p w:rsidR="0071051D" w:rsidRDefault="0071051D">
            <w:pPr>
              <w:pStyle w:val="TableText"/>
              <w:spacing w:line="240" w:lineRule="auto"/>
              <w:rPr>
                <w:rFonts w:ascii="David" w:hAnsi="David"/>
                <w:sz w:val="24"/>
                <w:szCs w:val="24"/>
              </w:rPr>
            </w:pPr>
          </w:p>
        </w:tc>
        <w:tc>
          <w:tcPr>
            <w:tcW w:w="5870" w:type="dxa"/>
            <w:hideMark/>
          </w:tcPr>
          <w:p w:rsidR="0071051D" w:rsidRDefault="0071051D" w:rsidP="0071051D">
            <w:pPr>
              <w:pStyle w:val="TableBlock"/>
              <w:numPr>
                <w:ilvl w:val="0"/>
                <w:numId w:val="24"/>
              </w:numPr>
              <w:tabs>
                <w:tab w:val="left" w:pos="624"/>
              </w:tabs>
              <w:spacing w:line="240" w:lineRule="auto"/>
              <w:textAlignment w:val="auto"/>
              <w:rPr>
                <w:rFonts w:ascii="David" w:hAnsi="David"/>
                <w:sz w:val="24"/>
                <w:szCs w:val="24"/>
              </w:rPr>
            </w:pPr>
            <w:r>
              <w:rPr>
                <w:rFonts w:ascii="David" w:hAnsi="David"/>
                <w:sz w:val="24"/>
                <w:szCs w:val="24"/>
                <w:rtl/>
              </w:rPr>
              <w:t>התקנה של שיטה מאושרת להגבלת פליטה לפי תקנה 17(א), ורישום השיטה האמורה בתעודה הבין-לאומית למניעת זיהום אוויר של כלי השיט לפי תקנה 17(ב)(1);</w:t>
            </w:r>
          </w:p>
        </w:tc>
      </w:tr>
      <w:tr w:rsidR="0071051D" w:rsidTr="0071051D">
        <w:trPr>
          <w:cantSplit/>
          <w:trHeight w:val="60"/>
        </w:trPr>
        <w:tc>
          <w:tcPr>
            <w:tcW w:w="722" w:type="dxa"/>
          </w:tcPr>
          <w:p w:rsidR="0071051D" w:rsidRDefault="0071051D">
            <w:pPr>
              <w:pStyle w:val="TableText"/>
              <w:spacing w:line="240" w:lineRule="auto"/>
              <w:rPr>
                <w:rFonts w:ascii="David" w:hAnsi="David"/>
                <w:sz w:val="24"/>
                <w:szCs w:val="24"/>
              </w:rPr>
            </w:pPr>
          </w:p>
        </w:tc>
        <w:tc>
          <w:tcPr>
            <w:tcW w:w="640" w:type="dxa"/>
          </w:tcPr>
          <w:p w:rsidR="0071051D" w:rsidRDefault="0071051D">
            <w:pPr>
              <w:pStyle w:val="TableText"/>
              <w:spacing w:line="240" w:lineRule="auto"/>
              <w:rPr>
                <w:rFonts w:ascii="David" w:hAnsi="David"/>
                <w:sz w:val="24"/>
                <w:szCs w:val="24"/>
              </w:rPr>
            </w:pPr>
          </w:p>
        </w:tc>
        <w:tc>
          <w:tcPr>
            <w:tcW w:w="5870" w:type="dxa"/>
            <w:hideMark/>
          </w:tcPr>
          <w:p w:rsidR="0071051D" w:rsidRDefault="0071051D" w:rsidP="0071051D">
            <w:pPr>
              <w:pStyle w:val="TableBlock"/>
              <w:numPr>
                <w:ilvl w:val="0"/>
                <w:numId w:val="24"/>
              </w:numPr>
              <w:tabs>
                <w:tab w:val="left" w:pos="624"/>
              </w:tabs>
              <w:spacing w:line="240" w:lineRule="auto"/>
              <w:textAlignment w:val="auto"/>
              <w:rPr>
                <w:rFonts w:ascii="David" w:hAnsi="David"/>
                <w:sz w:val="24"/>
                <w:szCs w:val="24"/>
              </w:rPr>
            </w:pPr>
            <w:bookmarkStart w:id="1218" w:name="_ETM_Q1_4078624"/>
            <w:bookmarkEnd w:id="1218"/>
            <w:r>
              <w:rPr>
                <w:rFonts w:ascii="David" w:hAnsi="David" w:hint="cs"/>
                <w:sz w:val="24"/>
                <w:szCs w:val="24"/>
                <w:rtl/>
              </w:rPr>
              <w:t xml:space="preserve">יש לתקן את הרישא </w:t>
            </w:r>
            <w:r>
              <w:rPr>
                <w:rFonts w:ascii="David" w:hAnsi="David"/>
                <w:sz w:val="24"/>
                <w:szCs w:val="24"/>
                <w:rtl/>
              </w:rPr>
              <w:t>–</w:t>
            </w:r>
            <w:r>
              <w:rPr>
                <w:rFonts w:ascii="David" w:hAnsi="David" w:hint="cs"/>
                <w:sz w:val="24"/>
                <w:szCs w:val="24"/>
                <w:rtl/>
              </w:rPr>
              <w:t xml:space="preserve"> במקום "</w:t>
            </w:r>
            <w:r>
              <w:rPr>
                <w:rFonts w:ascii="David" w:hAnsi="David"/>
                <w:sz w:val="24"/>
                <w:szCs w:val="24"/>
                <w:rtl/>
              </w:rPr>
              <w:t>מסמך חתום מאת המנהל</w:t>
            </w:r>
            <w:r>
              <w:rPr>
                <w:rFonts w:ascii="David" w:hAnsi="David" w:hint="cs"/>
                <w:sz w:val="24"/>
                <w:szCs w:val="24"/>
                <w:rtl/>
              </w:rPr>
              <w:t xml:space="preserve">" יש לרשום </w:t>
            </w:r>
            <w:bookmarkStart w:id="1219" w:name="_ETM_Q1_4093604"/>
            <w:bookmarkEnd w:id="1219"/>
            <w:r>
              <w:rPr>
                <w:rFonts w:ascii="David" w:hAnsi="David" w:hint="cs"/>
                <w:sz w:val="24"/>
                <w:szCs w:val="24"/>
                <w:rtl/>
              </w:rPr>
              <w:t>"אישור יצרן המנוע"</w:t>
            </w:r>
            <w:r>
              <w:rPr>
                <w:rFonts w:ascii="David" w:hAnsi="David"/>
                <w:sz w:val="24"/>
                <w:szCs w:val="24"/>
                <w:rtl/>
              </w:rPr>
              <w:t xml:space="preserve"> המאמת כי המנוע פועל לפי מגבלות הפליטה </w:t>
            </w:r>
            <w:r>
              <w:rPr>
                <w:rFonts w:ascii="David" w:hAnsi="David" w:hint="cs"/>
                <w:sz w:val="24"/>
                <w:szCs w:val="24"/>
                <w:rtl/>
              </w:rPr>
              <w:t>המפורטות</w:t>
            </w:r>
            <w:r>
              <w:rPr>
                <w:rFonts w:ascii="David" w:hAnsi="David"/>
                <w:sz w:val="24"/>
                <w:szCs w:val="24"/>
                <w:rtl/>
              </w:rPr>
              <w:t xml:space="preserve"> בתקנת משנה (א) ורישום בדבר האימות האמור בתעודה הבין-לאומית למניעת זיהום אוויר של כלי השיט לפי תקנה 17(ב)(2).</w:t>
            </w:r>
            <w:r>
              <w:rPr>
                <w:rFonts w:ascii="David" w:hAnsi="David"/>
                <w:b/>
                <w:bCs/>
                <w:color w:val="FF0000"/>
                <w:sz w:val="24"/>
                <w:szCs w:val="24"/>
                <w:rtl/>
              </w:rPr>
              <w:t xml:space="preserve"> </w:t>
            </w:r>
          </w:p>
        </w:tc>
      </w:tr>
    </w:tbl>
    <w:p w:rsidR="0071051D" w:rsidRDefault="0071051D" w:rsidP="0071051D">
      <w:pPr>
        <w:rPr>
          <w:rtl/>
          <w:lang w:eastAsia="he-IL"/>
        </w:rPr>
      </w:pPr>
    </w:p>
    <w:p w:rsidR="0071051D" w:rsidRDefault="0071051D" w:rsidP="0071051D">
      <w:pPr>
        <w:pStyle w:val="af6"/>
        <w:keepNext/>
        <w:rPr>
          <w:rtl/>
        </w:rPr>
      </w:pPr>
      <w:bookmarkStart w:id="1220" w:name="ET_yor_6227_161"/>
      <w:r w:rsidRPr="0071051D">
        <w:rPr>
          <w:rStyle w:val="TagStyle"/>
          <w:rtl/>
        </w:rPr>
        <w:t xml:space="preserve"> &lt;&lt; </w:t>
      </w:r>
      <w:proofErr w:type="spellStart"/>
      <w:r w:rsidRPr="0071051D">
        <w:rPr>
          <w:rStyle w:val="TagStyle"/>
          <w:rtl/>
        </w:rPr>
        <w:t>יור</w:t>
      </w:r>
      <w:proofErr w:type="spellEnd"/>
      <w:r w:rsidRPr="0071051D">
        <w:rPr>
          <w:rStyle w:val="TagStyle"/>
          <w:rtl/>
        </w:rPr>
        <w:t xml:space="preserve"> &gt;&gt; </w:t>
      </w:r>
      <w:r>
        <w:rPr>
          <w:rtl/>
        </w:rPr>
        <w:t>היו"ר לימור מגן תלם:</w:t>
      </w:r>
      <w:r w:rsidRPr="0071051D">
        <w:rPr>
          <w:rStyle w:val="TagStyle"/>
          <w:rtl/>
        </w:rPr>
        <w:t xml:space="preserve"> &lt;&lt; </w:t>
      </w:r>
      <w:proofErr w:type="spellStart"/>
      <w:r w:rsidRPr="0071051D">
        <w:rPr>
          <w:rStyle w:val="TagStyle"/>
          <w:rtl/>
        </w:rPr>
        <w:t>יור</w:t>
      </w:r>
      <w:proofErr w:type="spellEnd"/>
      <w:r w:rsidRPr="0071051D">
        <w:rPr>
          <w:rStyle w:val="TagStyle"/>
          <w:rtl/>
        </w:rPr>
        <w:t xml:space="preserve"> &gt;&gt;</w:t>
      </w:r>
      <w:r>
        <w:rPr>
          <w:rtl/>
        </w:rPr>
        <w:t xml:space="preserve">   </w:t>
      </w:r>
      <w:bookmarkEnd w:id="1220"/>
    </w:p>
    <w:p w:rsidR="0071051D" w:rsidRDefault="0071051D" w:rsidP="0071051D">
      <w:pPr>
        <w:pStyle w:val="KeepWithNext"/>
        <w:rPr>
          <w:rtl/>
          <w:lang w:eastAsia="he-IL"/>
        </w:rPr>
      </w:pPr>
    </w:p>
    <w:p w:rsidR="0071051D" w:rsidRDefault="0071051D" w:rsidP="0071051D">
      <w:pPr>
        <w:rPr>
          <w:rtl/>
          <w:lang w:eastAsia="he-IL"/>
        </w:rPr>
      </w:pPr>
      <w:bookmarkStart w:id="1221" w:name="_ETM_Q1_4141940"/>
      <w:bookmarkStart w:id="1222" w:name="_ETM_Q1_4142093"/>
      <w:bookmarkEnd w:id="1221"/>
      <w:bookmarkEnd w:id="1222"/>
      <w:r>
        <w:rPr>
          <w:rFonts w:hint="cs"/>
          <w:rtl/>
          <w:lang w:eastAsia="he-IL"/>
        </w:rPr>
        <w:t xml:space="preserve">אם כך </w:t>
      </w:r>
      <w:bookmarkStart w:id="1223" w:name="_ETM_Q1_4141271"/>
      <w:bookmarkEnd w:id="1223"/>
      <w:r>
        <w:rPr>
          <w:rFonts w:hint="cs"/>
          <w:rtl/>
          <w:lang w:eastAsia="he-IL"/>
        </w:rPr>
        <w:t>אני מביאה להצבעה את תקנה 16, עם שנ</w:t>
      </w:r>
      <w:bookmarkStart w:id="1224" w:name="_ETM_Q1_4149591"/>
      <w:bookmarkEnd w:id="1224"/>
      <w:r>
        <w:rPr>
          <w:rFonts w:hint="cs"/>
          <w:rtl/>
          <w:lang w:eastAsia="he-IL"/>
        </w:rPr>
        <w:t xml:space="preserve">י התיקונים שבה. </w:t>
      </w:r>
      <w:r w:rsidR="00ED6A23">
        <w:rPr>
          <w:rFonts w:hint="cs"/>
          <w:rtl/>
          <w:lang w:eastAsia="he-IL"/>
        </w:rPr>
        <w:t xml:space="preserve">מי בעד? </w:t>
      </w:r>
    </w:p>
    <w:p w:rsidR="00ED6A23" w:rsidRDefault="00ED6A23" w:rsidP="0071051D">
      <w:pPr>
        <w:rPr>
          <w:rtl/>
          <w:lang w:eastAsia="he-IL"/>
        </w:rPr>
      </w:pPr>
    </w:p>
    <w:p w:rsidR="00ED6A23" w:rsidRDefault="00ED6A23" w:rsidP="00ED6A23">
      <w:pPr>
        <w:pStyle w:val="af1"/>
        <w:keepNext/>
        <w:rPr>
          <w:rtl/>
          <w:lang w:eastAsia="he-IL"/>
        </w:rPr>
      </w:pPr>
      <w:r>
        <w:rPr>
          <w:rtl/>
          <w:lang w:eastAsia="he-IL"/>
        </w:rPr>
        <w:t>הצבעה</w:t>
      </w:r>
    </w:p>
    <w:p w:rsidR="00ED6A23" w:rsidRDefault="00ED6A23" w:rsidP="00ED6A23">
      <w:pPr>
        <w:pStyle w:val="--"/>
        <w:keepNext/>
        <w:rPr>
          <w:rtl/>
          <w:lang w:eastAsia="he-IL"/>
        </w:rPr>
      </w:pPr>
    </w:p>
    <w:p w:rsidR="00ED6A23" w:rsidRDefault="00ED6A23" w:rsidP="00ED6A23">
      <w:pPr>
        <w:pStyle w:val="--"/>
        <w:keepNext/>
        <w:rPr>
          <w:rtl/>
          <w:lang w:eastAsia="he-IL"/>
        </w:rPr>
      </w:pPr>
      <w:r>
        <w:rPr>
          <w:rtl/>
          <w:lang w:eastAsia="he-IL"/>
        </w:rPr>
        <w:t xml:space="preserve">בעד – </w:t>
      </w:r>
      <w:r>
        <w:rPr>
          <w:rFonts w:hint="cs"/>
          <w:rtl/>
          <w:lang w:eastAsia="he-IL"/>
        </w:rPr>
        <w:t>1</w:t>
      </w:r>
    </w:p>
    <w:p w:rsidR="00ED6A23" w:rsidRDefault="00ED6A23" w:rsidP="00ED6A23">
      <w:pPr>
        <w:pStyle w:val="--"/>
        <w:keepNext/>
        <w:rPr>
          <w:rtl/>
          <w:lang w:eastAsia="he-IL"/>
        </w:rPr>
      </w:pPr>
      <w:r>
        <w:rPr>
          <w:rtl/>
          <w:lang w:eastAsia="he-IL"/>
        </w:rPr>
        <w:t xml:space="preserve">נגד – </w:t>
      </w:r>
      <w:r>
        <w:rPr>
          <w:rFonts w:hint="cs"/>
          <w:rtl/>
          <w:lang w:eastAsia="he-IL"/>
        </w:rPr>
        <w:t>אין</w:t>
      </w:r>
    </w:p>
    <w:p w:rsidR="00ED6A23" w:rsidRDefault="00ED6A23" w:rsidP="00ED6A23">
      <w:pPr>
        <w:pStyle w:val="--"/>
        <w:keepNext/>
        <w:rPr>
          <w:rtl/>
          <w:lang w:eastAsia="he-IL"/>
        </w:rPr>
      </w:pPr>
      <w:r>
        <w:rPr>
          <w:rtl/>
          <w:lang w:eastAsia="he-IL"/>
        </w:rPr>
        <w:t xml:space="preserve">נמנעים – </w:t>
      </w:r>
      <w:r>
        <w:rPr>
          <w:rFonts w:hint="cs"/>
          <w:rtl/>
          <w:lang w:eastAsia="he-IL"/>
        </w:rPr>
        <w:t>אין</w:t>
      </w:r>
    </w:p>
    <w:p w:rsidR="00ED6A23" w:rsidRDefault="00ED6A23" w:rsidP="00ED6A23">
      <w:pPr>
        <w:rPr>
          <w:rtl/>
          <w:lang w:eastAsia="he-IL"/>
        </w:rPr>
      </w:pPr>
      <w:bookmarkStart w:id="1225" w:name="_ETM_Q1_4156653"/>
      <w:bookmarkStart w:id="1226" w:name="_ETM_Q1_4156801"/>
      <w:bookmarkEnd w:id="1225"/>
      <w:bookmarkEnd w:id="1226"/>
    </w:p>
    <w:p w:rsidR="00ED6A23" w:rsidRDefault="00ED6A23" w:rsidP="00ED6A23">
      <w:pPr>
        <w:pStyle w:val="af6"/>
        <w:keepNext/>
        <w:rPr>
          <w:rtl/>
        </w:rPr>
      </w:pPr>
      <w:r w:rsidRPr="00ED6A23">
        <w:rPr>
          <w:rStyle w:val="TagStyle"/>
          <w:rtl/>
        </w:rPr>
        <w:t xml:space="preserve"> &lt;&lt; </w:t>
      </w:r>
      <w:proofErr w:type="spellStart"/>
      <w:r w:rsidRPr="00ED6A23">
        <w:rPr>
          <w:rStyle w:val="TagStyle"/>
          <w:rtl/>
        </w:rPr>
        <w:t>יור</w:t>
      </w:r>
      <w:proofErr w:type="spellEnd"/>
      <w:r w:rsidRPr="00ED6A23">
        <w:rPr>
          <w:rStyle w:val="TagStyle"/>
          <w:rtl/>
        </w:rPr>
        <w:t xml:space="preserve"> &gt;&gt; </w:t>
      </w:r>
      <w:r>
        <w:rPr>
          <w:rtl/>
        </w:rPr>
        <w:t>היו"ר לימור מגן תלם:</w:t>
      </w:r>
      <w:r w:rsidRPr="00ED6A23">
        <w:rPr>
          <w:rStyle w:val="TagStyle"/>
          <w:rtl/>
        </w:rPr>
        <w:t xml:space="preserve"> &lt;&lt; </w:t>
      </w:r>
      <w:proofErr w:type="spellStart"/>
      <w:r w:rsidRPr="00ED6A23">
        <w:rPr>
          <w:rStyle w:val="TagStyle"/>
          <w:rtl/>
        </w:rPr>
        <w:t>יור</w:t>
      </w:r>
      <w:proofErr w:type="spellEnd"/>
      <w:r w:rsidRPr="00ED6A23">
        <w:rPr>
          <w:rStyle w:val="TagStyle"/>
          <w:rtl/>
        </w:rPr>
        <w:t xml:space="preserve"> &gt;&gt;</w:t>
      </w:r>
      <w:r>
        <w:rPr>
          <w:rtl/>
        </w:rPr>
        <w:t xml:space="preserve">   </w:t>
      </w:r>
    </w:p>
    <w:p w:rsidR="00ED6A23" w:rsidRDefault="00ED6A23" w:rsidP="00ED6A23">
      <w:pPr>
        <w:pStyle w:val="KeepWithNext"/>
        <w:rPr>
          <w:rtl/>
          <w:lang w:eastAsia="he-IL"/>
        </w:rPr>
      </w:pPr>
    </w:p>
    <w:p w:rsidR="00ED6A23" w:rsidRDefault="00ED6A23" w:rsidP="00ED6A23">
      <w:pPr>
        <w:rPr>
          <w:rtl/>
          <w:lang w:eastAsia="he-IL"/>
        </w:rPr>
      </w:pPr>
      <w:bookmarkStart w:id="1227" w:name="_ETM_Q1_4158484"/>
      <w:bookmarkEnd w:id="1227"/>
      <w:r>
        <w:rPr>
          <w:rFonts w:hint="cs"/>
          <w:rtl/>
          <w:lang w:eastAsia="he-IL"/>
        </w:rPr>
        <w:t xml:space="preserve">פה אחד. תקנה 16, </w:t>
      </w:r>
      <w:bookmarkStart w:id="1228" w:name="_ETM_Q1_4161869"/>
      <w:bookmarkEnd w:id="1228"/>
      <w:r>
        <w:rPr>
          <w:rFonts w:hint="cs"/>
          <w:rtl/>
          <w:lang w:eastAsia="he-IL"/>
        </w:rPr>
        <w:t xml:space="preserve">על שני התיקונים שלה, אושרה. </w:t>
      </w:r>
      <w:r w:rsidR="00416564">
        <w:rPr>
          <w:rFonts w:hint="cs"/>
          <w:rtl/>
          <w:lang w:eastAsia="he-IL"/>
        </w:rPr>
        <w:t xml:space="preserve">17. </w:t>
      </w:r>
    </w:p>
    <w:p w:rsidR="00416564" w:rsidRDefault="00416564" w:rsidP="00ED6A23">
      <w:pPr>
        <w:rPr>
          <w:rtl/>
          <w:lang w:eastAsia="he-IL"/>
        </w:rPr>
      </w:pPr>
    </w:p>
    <w:p w:rsidR="00416564" w:rsidRDefault="00416564" w:rsidP="00416564">
      <w:pPr>
        <w:pStyle w:val="af9"/>
        <w:keepNext/>
        <w:rPr>
          <w:rtl/>
          <w:lang w:eastAsia="he-IL"/>
        </w:rPr>
      </w:pPr>
      <w:bookmarkStart w:id="1229" w:name="ET_guest_792082_162"/>
      <w:r w:rsidRPr="00416564">
        <w:rPr>
          <w:rStyle w:val="TagStyle"/>
          <w:rtl/>
        </w:rPr>
        <w:t xml:space="preserve"> &lt;&lt; אורח &gt;&gt; </w:t>
      </w:r>
      <w:r>
        <w:rPr>
          <w:rtl/>
          <w:lang w:eastAsia="he-IL"/>
        </w:rPr>
        <w:t>שירה סופר:</w:t>
      </w:r>
      <w:r w:rsidRPr="00416564">
        <w:rPr>
          <w:rStyle w:val="TagStyle"/>
          <w:rtl/>
        </w:rPr>
        <w:t xml:space="preserve"> &lt;&lt; אורח &gt;&gt;</w:t>
      </w:r>
      <w:r>
        <w:rPr>
          <w:rtl/>
          <w:lang w:eastAsia="he-IL"/>
        </w:rPr>
        <w:t xml:space="preserve">   </w:t>
      </w:r>
      <w:bookmarkEnd w:id="1229"/>
    </w:p>
    <w:p w:rsidR="00416564" w:rsidRDefault="00416564" w:rsidP="00416564">
      <w:pPr>
        <w:pStyle w:val="KeepWithNext"/>
        <w:rPr>
          <w:rtl/>
          <w:lang w:eastAsia="he-IL"/>
        </w:rPr>
      </w:pPr>
    </w:p>
    <w:tbl>
      <w:tblPr>
        <w:bidiVisual/>
        <w:tblW w:w="0" w:type="dxa"/>
        <w:tblInd w:w="-12" w:type="dxa"/>
        <w:tblLayout w:type="fixed"/>
        <w:tblCellMar>
          <w:top w:w="57" w:type="dxa"/>
          <w:left w:w="0" w:type="dxa"/>
          <w:bottom w:w="57" w:type="dxa"/>
          <w:right w:w="0" w:type="dxa"/>
        </w:tblCellMar>
        <w:tblLook w:val="01E0" w:firstRow="1" w:lastRow="1" w:firstColumn="1" w:lastColumn="1" w:noHBand="0" w:noVBand="0"/>
      </w:tblPr>
      <w:tblGrid>
        <w:gridCol w:w="1644"/>
        <w:gridCol w:w="722"/>
      </w:tblGrid>
      <w:tr w:rsidR="00416564" w:rsidTr="00416564">
        <w:trPr>
          <w:cantSplit/>
          <w:trHeight w:val="60"/>
        </w:trPr>
        <w:tc>
          <w:tcPr>
            <w:tcW w:w="1644" w:type="dxa"/>
            <w:hideMark/>
          </w:tcPr>
          <w:p w:rsidR="00416564" w:rsidRDefault="00416564">
            <w:pPr>
              <w:pStyle w:val="TableSideHeading"/>
              <w:keepLines w:val="0"/>
              <w:spacing w:line="240" w:lineRule="auto"/>
              <w:rPr>
                <w:rFonts w:ascii="David" w:hAnsi="David"/>
                <w:sz w:val="24"/>
                <w:szCs w:val="24"/>
              </w:rPr>
            </w:pPr>
            <w:r>
              <w:rPr>
                <w:rFonts w:ascii="David" w:hAnsi="David"/>
                <w:sz w:val="24"/>
                <w:szCs w:val="24"/>
                <w:rtl/>
              </w:rPr>
              <w:t>התקנה של שיטה מאושרת להגבלת פליטה בכלי שיט מסוימים</w:t>
            </w:r>
          </w:p>
        </w:tc>
        <w:tc>
          <w:tcPr>
            <w:tcW w:w="722" w:type="dxa"/>
          </w:tcPr>
          <w:p w:rsidR="00416564" w:rsidRDefault="00416564" w:rsidP="00416564">
            <w:pPr>
              <w:pStyle w:val="TableText"/>
              <w:keepLines w:val="0"/>
              <w:spacing w:line="240" w:lineRule="auto"/>
              <w:textAlignment w:val="auto"/>
              <w:rPr>
                <w:rFonts w:ascii="David" w:hAnsi="David"/>
                <w:sz w:val="24"/>
                <w:szCs w:val="24"/>
              </w:rPr>
            </w:pPr>
            <w:r>
              <w:rPr>
                <w:rFonts w:ascii="David" w:hAnsi="David" w:hint="cs"/>
                <w:sz w:val="24"/>
                <w:szCs w:val="24"/>
                <w:rtl/>
              </w:rPr>
              <w:t xml:space="preserve">17. </w:t>
            </w:r>
          </w:p>
        </w:tc>
      </w:tr>
    </w:tbl>
    <w:p w:rsidR="00416564" w:rsidRPr="00416564" w:rsidRDefault="00416564" w:rsidP="00416564">
      <w:pPr>
        <w:rPr>
          <w:rtl/>
          <w:lang w:eastAsia="he-IL"/>
        </w:rPr>
      </w:pPr>
    </w:p>
    <w:p w:rsidR="00ED6A23" w:rsidRDefault="00416564" w:rsidP="00416564">
      <w:pPr>
        <w:pStyle w:val="af2"/>
        <w:jc w:val="both"/>
        <w:rPr>
          <w:rtl/>
          <w:lang w:eastAsia="he-IL"/>
        </w:rPr>
      </w:pPr>
      <w:r>
        <w:rPr>
          <w:rFonts w:hint="cs"/>
          <w:rtl/>
          <w:lang w:eastAsia="he-IL"/>
        </w:rPr>
        <w:t xml:space="preserve">הוספנו כאן את הסיפא של הכותרת, פשוט </w:t>
      </w:r>
      <w:bookmarkStart w:id="1230" w:name="_ETM_Q1_4175523"/>
      <w:bookmarkEnd w:id="1230"/>
      <w:r>
        <w:rPr>
          <w:rFonts w:hint="cs"/>
          <w:rtl/>
          <w:lang w:eastAsia="he-IL"/>
        </w:rPr>
        <w:t xml:space="preserve">כי זה שייך לאותן תקנות 16, 17, 18. בכולן </w:t>
      </w:r>
      <w:bookmarkStart w:id="1231" w:name="_ETM_Q1_4178901"/>
      <w:bookmarkEnd w:id="1231"/>
      <w:r>
        <w:rPr>
          <w:rFonts w:hint="cs"/>
          <w:rtl/>
          <w:lang w:eastAsia="he-IL"/>
        </w:rPr>
        <w:t xml:space="preserve">מדובר על כלי שיט מסוימים. </w:t>
      </w:r>
    </w:p>
    <w:p w:rsidR="00416564" w:rsidRDefault="00416564" w:rsidP="00416564">
      <w:pPr>
        <w:rPr>
          <w:rtl/>
          <w:lang w:eastAsia="he-IL"/>
        </w:rPr>
      </w:pPr>
    </w:p>
    <w:tbl>
      <w:tblPr>
        <w:bidiVisual/>
        <w:tblW w:w="0" w:type="dxa"/>
        <w:tblInd w:w="-12" w:type="dxa"/>
        <w:tblLayout w:type="fixed"/>
        <w:tblCellMar>
          <w:top w:w="57" w:type="dxa"/>
          <w:left w:w="0" w:type="dxa"/>
          <w:bottom w:w="57" w:type="dxa"/>
          <w:right w:w="0" w:type="dxa"/>
        </w:tblCellMar>
        <w:tblLook w:val="01E0" w:firstRow="1" w:lastRow="1" w:firstColumn="1" w:lastColumn="1" w:noHBand="0" w:noVBand="0"/>
      </w:tblPr>
      <w:tblGrid>
        <w:gridCol w:w="722"/>
        <w:gridCol w:w="640"/>
        <w:gridCol w:w="5870"/>
      </w:tblGrid>
      <w:tr w:rsidR="00416564" w:rsidTr="00416564">
        <w:trPr>
          <w:cantSplit/>
          <w:trHeight w:val="60"/>
        </w:trPr>
        <w:tc>
          <w:tcPr>
            <w:tcW w:w="722" w:type="dxa"/>
          </w:tcPr>
          <w:p w:rsidR="00416564" w:rsidRDefault="00416564" w:rsidP="00416564">
            <w:pPr>
              <w:pStyle w:val="TableText"/>
              <w:keepLines w:val="0"/>
              <w:numPr>
                <w:ilvl w:val="0"/>
                <w:numId w:val="10"/>
              </w:numPr>
              <w:spacing w:line="240" w:lineRule="auto"/>
              <w:textAlignment w:val="auto"/>
              <w:rPr>
                <w:rFonts w:ascii="David" w:hAnsi="David"/>
                <w:sz w:val="24"/>
                <w:szCs w:val="24"/>
              </w:rPr>
            </w:pPr>
          </w:p>
        </w:tc>
        <w:tc>
          <w:tcPr>
            <w:tcW w:w="6510" w:type="dxa"/>
            <w:gridSpan w:val="2"/>
            <w:hideMark/>
          </w:tcPr>
          <w:p w:rsidR="00416564" w:rsidRDefault="00416564" w:rsidP="00416564">
            <w:pPr>
              <w:pStyle w:val="TableBlock"/>
              <w:numPr>
                <w:ilvl w:val="0"/>
                <w:numId w:val="25"/>
              </w:numPr>
              <w:tabs>
                <w:tab w:val="left" w:pos="624"/>
              </w:tabs>
              <w:spacing w:line="240" w:lineRule="auto"/>
              <w:textAlignment w:val="auto"/>
              <w:rPr>
                <w:rFonts w:ascii="David" w:hAnsi="David"/>
                <w:sz w:val="24"/>
                <w:szCs w:val="24"/>
              </w:rPr>
            </w:pPr>
            <w:r>
              <w:rPr>
                <w:rFonts w:ascii="David" w:hAnsi="David"/>
                <w:sz w:val="24"/>
                <w:szCs w:val="24"/>
                <w:rtl/>
              </w:rPr>
              <w:t xml:space="preserve">בעל כלי השיט או קברניטו יוודא כי שיטה מאושרת להגבלת פליטה, שהמנהל אישר את השימוש בה לפי תקנה 18, תותקן בכלי השיט לא יאוחר מהמועד שבו נערכה בדיקת החידוש הראשונה לפי תקנה 86, ובלבד שהבדיקה האמורה תיערך לאחר שחלפו שנים-עשר חודשים לפחות מיום </w:t>
            </w:r>
            <w:proofErr w:type="spellStart"/>
            <w:r>
              <w:rPr>
                <w:rFonts w:ascii="David" w:hAnsi="David"/>
                <w:sz w:val="24"/>
                <w:szCs w:val="24"/>
                <w:rtl/>
              </w:rPr>
              <w:t>שאימ"ו</w:t>
            </w:r>
            <w:proofErr w:type="spellEnd"/>
            <w:r>
              <w:rPr>
                <w:rFonts w:ascii="David" w:hAnsi="David"/>
                <w:sz w:val="24"/>
                <w:szCs w:val="24"/>
                <w:rtl/>
              </w:rPr>
              <w:t xml:space="preserve"> אישר את השיטה כשיטה מאושרת; על אף האמור, הוכיח בעל כלי השיט או הקברניט, להנחת דעתו של המנהל, כי שיטה כאמור לא הייתה זמינה לרכישה באופן מסחרי במועד האמור, תותקן שיטה כאמור בכלי השיט לא יאוחר מהמועד שבו נערכת לראשונה בדיקה שנתית לכלי השיט לאחר שהשיטה זמינה לרכישה.</w:t>
            </w:r>
          </w:p>
        </w:tc>
      </w:tr>
      <w:tr w:rsidR="00416564" w:rsidTr="00416564">
        <w:trPr>
          <w:cantSplit/>
          <w:trHeight w:val="60"/>
        </w:trPr>
        <w:tc>
          <w:tcPr>
            <w:tcW w:w="722" w:type="dxa"/>
          </w:tcPr>
          <w:p w:rsidR="00416564" w:rsidRDefault="00416564">
            <w:pPr>
              <w:pStyle w:val="TableText"/>
              <w:spacing w:line="240" w:lineRule="auto"/>
              <w:rPr>
                <w:rFonts w:ascii="David" w:hAnsi="David"/>
                <w:sz w:val="24"/>
                <w:szCs w:val="24"/>
              </w:rPr>
            </w:pPr>
          </w:p>
        </w:tc>
        <w:tc>
          <w:tcPr>
            <w:tcW w:w="6510" w:type="dxa"/>
            <w:gridSpan w:val="2"/>
            <w:hideMark/>
          </w:tcPr>
          <w:p w:rsidR="00416564" w:rsidRDefault="00416564" w:rsidP="00416564">
            <w:pPr>
              <w:pStyle w:val="TableBlock"/>
              <w:numPr>
                <w:ilvl w:val="0"/>
                <w:numId w:val="25"/>
              </w:numPr>
              <w:spacing w:line="240" w:lineRule="auto"/>
              <w:textAlignment w:val="auto"/>
              <w:rPr>
                <w:rFonts w:ascii="David" w:hAnsi="David"/>
                <w:sz w:val="24"/>
                <w:szCs w:val="24"/>
              </w:rPr>
            </w:pPr>
            <w:r>
              <w:rPr>
                <w:rFonts w:ascii="David" w:hAnsi="David"/>
                <w:sz w:val="24"/>
                <w:szCs w:val="24"/>
                <w:rtl/>
              </w:rPr>
              <w:t xml:space="preserve">בעל כלי השיט וקברניטו יוודאו כי בתעודה הבין-לאומית למניעת זיהום אוויר של כלי השיט ייערך רישום מתאים של אחד מאלה, לפי העניין:  </w:t>
            </w:r>
          </w:p>
        </w:tc>
      </w:tr>
      <w:tr w:rsidR="00416564" w:rsidTr="00416564">
        <w:trPr>
          <w:cantSplit/>
          <w:trHeight w:val="60"/>
        </w:trPr>
        <w:tc>
          <w:tcPr>
            <w:tcW w:w="722" w:type="dxa"/>
          </w:tcPr>
          <w:p w:rsidR="00416564" w:rsidRDefault="00416564">
            <w:pPr>
              <w:pStyle w:val="TableText"/>
              <w:spacing w:line="240" w:lineRule="auto"/>
              <w:rPr>
                <w:rFonts w:ascii="David" w:hAnsi="David"/>
                <w:sz w:val="24"/>
                <w:szCs w:val="24"/>
                <w:rtl/>
              </w:rPr>
            </w:pPr>
          </w:p>
        </w:tc>
        <w:tc>
          <w:tcPr>
            <w:tcW w:w="640" w:type="dxa"/>
          </w:tcPr>
          <w:p w:rsidR="00416564" w:rsidRDefault="00416564">
            <w:pPr>
              <w:pStyle w:val="TableText"/>
              <w:spacing w:line="240" w:lineRule="auto"/>
              <w:rPr>
                <w:rFonts w:ascii="David" w:hAnsi="David"/>
                <w:sz w:val="24"/>
                <w:szCs w:val="24"/>
              </w:rPr>
            </w:pPr>
          </w:p>
        </w:tc>
        <w:tc>
          <w:tcPr>
            <w:tcW w:w="5870" w:type="dxa"/>
            <w:hideMark/>
          </w:tcPr>
          <w:p w:rsidR="00416564" w:rsidRDefault="00416564" w:rsidP="00416564">
            <w:pPr>
              <w:pStyle w:val="TableBlock"/>
              <w:numPr>
                <w:ilvl w:val="0"/>
                <w:numId w:val="26"/>
              </w:numPr>
              <w:tabs>
                <w:tab w:val="left" w:pos="624"/>
              </w:tabs>
              <w:spacing w:line="240" w:lineRule="auto"/>
              <w:textAlignment w:val="auto"/>
              <w:rPr>
                <w:rFonts w:ascii="David" w:hAnsi="David"/>
                <w:sz w:val="24"/>
                <w:szCs w:val="24"/>
              </w:rPr>
            </w:pPr>
            <w:r>
              <w:rPr>
                <w:rFonts w:ascii="David" w:hAnsi="David"/>
                <w:sz w:val="24"/>
                <w:szCs w:val="24"/>
                <w:rtl/>
              </w:rPr>
              <w:t>בכלי השיט מותקנת שיטה מאושרת להגבלת פליטה, שהמנהל אישר את השימוש בה לפי תקנה 18;</w:t>
            </w:r>
          </w:p>
        </w:tc>
      </w:tr>
    </w:tbl>
    <w:p w:rsidR="00416564" w:rsidRDefault="00416564" w:rsidP="00416564">
      <w:pPr>
        <w:rPr>
          <w:rtl/>
          <w:lang w:eastAsia="he-IL"/>
        </w:rPr>
      </w:pPr>
      <w:r>
        <w:rPr>
          <w:rFonts w:hint="cs"/>
          <w:rtl/>
          <w:lang w:eastAsia="he-IL"/>
        </w:rPr>
        <w:t xml:space="preserve">בסעיף (2) יש שינוי </w:t>
      </w:r>
      <w:r>
        <w:rPr>
          <w:rtl/>
          <w:lang w:eastAsia="he-IL"/>
        </w:rPr>
        <w:t>–</w:t>
      </w:r>
      <w:r>
        <w:rPr>
          <w:rFonts w:hint="cs"/>
          <w:rtl/>
          <w:lang w:eastAsia="he-IL"/>
        </w:rPr>
        <w:t xml:space="preserve"> </w:t>
      </w:r>
      <w:bookmarkStart w:id="1232" w:name="_ETM_Q1_4253870"/>
      <w:bookmarkEnd w:id="1232"/>
      <w:r>
        <w:rPr>
          <w:rFonts w:hint="cs"/>
          <w:rtl/>
          <w:lang w:eastAsia="he-IL"/>
        </w:rPr>
        <w:t xml:space="preserve">זו בעצם המראה של התיקון הקודם. ניתן אישור יצרן המנוע </w:t>
      </w:r>
      <w:bookmarkStart w:id="1233" w:name="_ETM_Q1_4255952"/>
      <w:bookmarkEnd w:id="1233"/>
      <w:r>
        <w:rPr>
          <w:rFonts w:hint="cs"/>
          <w:rtl/>
          <w:lang w:eastAsia="he-IL"/>
        </w:rPr>
        <w:t xml:space="preserve">במקום הסעיף הזה, לפי תקנה 16(ב)(2). </w:t>
      </w:r>
    </w:p>
    <w:p w:rsidR="00416564" w:rsidRDefault="00416564" w:rsidP="00416564">
      <w:pPr>
        <w:rPr>
          <w:rtl/>
          <w:lang w:eastAsia="he-IL"/>
        </w:rPr>
      </w:pPr>
      <w:bookmarkStart w:id="1234" w:name="_ETM_Q1_4273113"/>
      <w:bookmarkEnd w:id="1234"/>
    </w:p>
    <w:tbl>
      <w:tblPr>
        <w:bidiVisual/>
        <w:tblW w:w="0" w:type="dxa"/>
        <w:tblInd w:w="-12" w:type="dxa"/>
        <w:tblLayout w:type="fixed"/>
        <w:tblCellMar>
          <w:top w:w="57" w:type="dxa"/>
          <w:left w:w="0" w:type="dxa"/>
          <w:bottom w:w="57" w:type="dxa"/>
          <w:right w:w="0" w:type="dxa"/>
        </w:tblCellMar>
        <w:tblLook w:val="01E0" w:firstRow="1" w:lastRow="1" w:firstColumn="1" w:lastColumn="1" w:noHBand="0" w:noVBand="0"/>
      </w:tblPr>
      <w:tblGrid>
        <w:gridCol w:w="640"/>
        <w:gridCol w:w="5870"/>
      </w:tblGrid>
      <w:tr w:rsidR="00416564" w:rsidTr="00416564">
        <w:trPr>
          <w:cantSplit/>
          <w:trHeight w:val="60"/>
        </w:trPr>
        <w:tc>
          <w:tcPr>
            <w:tcW w:w="640" w:type="dxa"/>
          </w:tcPr>
          <w:p w:rsidR="00416564" w:rsidRDefault="00416564">
            <w:pPr>
              <w:pStyle w:val="TableText"/>
              <w:spacing w:line="240" w:lineRule="auto"/>
              <w:rPr>
                <w:rFonts w:ascii="David" w:hAnsi="David"/>
                <w:sz w:val="24"/>
                <w:szCs w:val="24"/>
              </w:rPr>
            </w:pPr>
            <w:bookmarkStart w:id="1235" w:name="_ETM_Q1_4273276"/>
            <w:bookmarkStart w:id="1236" w:name="_ETM_Q1_4273298"/>
            <w:bookmarkStart w:id="1237" w:name="_ETM_Q1_4273369"/>
            <w:bookmarkEnd w:id="1235"/>
            <w:bookmarkEnd w:id="1236"/>
            <w:bookmarkEnd w:id="1237"/>
          </w:p>
        </w:tc>
        <w:tc>
          <w:tcPr>
            <w:tcW w:w="5870" w:type="dxa"/>
            <w:hideMark/>
          </w:tcPr>
          <w:p w:rsidR="00416564" w:rsidRDefault="00416564" w:rsidP="00416564">
            <w:pPr>
              <w:pStyle w:val="TableBlock"/>
              <w:spacing w:line="240" w:lineRule="auto"/>
              <w:textAlignment w:val="auto"/>
              <w:rPr>
                <w:rFonts w:ascii="David" w:hAnsi="David"/>
                <w:sz w:val="24"/>
                <w:szCs w:val="24"/>
                <w:rtl/>
              </w:rPr>
            </w:pPr>
            <w:r>
              <w:rPr>
                <w:rFonts w:ascii="David" w:hAnsi="David" w:hint="cs"/>
                <w:sz w:val="24"/>
                <w:szCs w:val="24"/>
                <w:rtl/>
              </w:rPr>
              <w:t xml:space="preserve">3) </w:t>
            </w:r>
            <w:r>
              <w:rPr>
                <w:rFonts w:ascii="David" w:hAnsi="David"/>
                <w:sz w:val="24"/>
                <w:szCs w:val="24"/>
                <w:rtl/>
              </w:rPr>
              <w:t xml:space="preserve">התקנת שיטה מאושרת להגבלת פליטה אינה ישימה; </w:t>
            </w:r>
            <w:r>
              <w:rPr>
                <w:rFonts w:ascii="David" w:hAnsi="David" w:hint="cs"/>
                <w:sz w:val="24"/>
                <w:szCs w:val="24"/>
                <w:rtl/>
              </w:rPr>
              <w:t xml:space="preserve">- עשינו תיקון כדי לדייק את זה </w:t>
            </w:r>
            <w:bookmarkStart w:id="1238" w:name="_ETM_Q1_4279124"/>
            <w:bookmarkEnd w:id="1238"/>
            <w:r>
              <w:rPr>
                <w:rFonts w:ascii="David" w:hAnsi="David" w:hint="cs"/>
                <w:sz w:val="24"/>
                <w:szCs w:val="24"/>
                <w:rtl/>
              </w:rPr>
              <w:t xml:space="preserve">בלשון הנספח. </w:t>
            </w:r>
          </w:p>
          <w:p w:rsidR="00416564" w:rsidRDefault="00416564" w:rsidP="00416564">
            <w:pPr>
              <w:pStyle w:val="TableBlock"/>
              <w:spacing w:line="240" w:lineRule="auto"/>
              <w:textAlignment w:val="auto"/>
              <w:rPr>
                <w:rFonts w:ascii="David" w:hAnsi="David"/>
                <w:sz w:val="24"/>
                <w:szCs w:val="24"/>
                <w:rtl/>
              </w:rPr>
            </w:pPr>
            <w:bookmarkStart w:id="1239" w:name="_ETM_Q1_4285664"/>
            <w:bookmarkStart w:id="1240" w:name="_ETM_Q1_4285760"/>
            <w:bookmarkEnd w:id="1239"/>
            <w:bookmarkEnd w:id="1240"/>
          </w:p>
          <w:p w:rsidR="00416564" w:rsidRDefault="00416564" w:rsidP="00416564">
            <w:pPr>
              <w:pStyle w:val="TableBlock"/>
              <w:spacing w:line="240" w:lineRule="auto"/>
              <w:textAlignment w:val="auto"/>
              <w:rPr>
                <w:rFonts w:ascii="David" w:hAnsi="David"/>
                <w:sz w:val="24"/>
                <w:szCs w:val="24"/>
                <w:rtl/>
              </w:rPr>
            </w:pPr>
            <w:bookmarkStart w:id="1241" w:name="_ETM_Q1_4287631"/>
            <w:bookmarkStart w:id="1242" w:name="_ETM_Q1_4287727"/>
            <w:bookmarkEnd w:id="1241"/>
            <w:bookmarkEnd w:id="1242"/>
            <w:r>
              <w:rPr>
                <w:rFonts w:ascii="David" w:hAnsi="David" w:hint="cs"/>
                <w:sz w:val="24"/>
                <w:szCs w:val="24"/>
                <w:rtl/>
              </w:rPr>
              <w:t xml:space="preserve">4) </w:t>
            </w:r>
            <w:r>
              <w:rPr>
                <w:rFonts w:ascii="David" w:hAnsi="David"/>
                <w:sz w:val="24"/>
                <w:szCs w:val="24"/>
                <w:rtl/>
              </w:rPr>
              <w:t xml:space="preserve">שיטה מאושרת להגבלת פליטה אינה זמינה לרכישה באופן מסחרי כאמור בתקנת משנה (א).  </w:t>
            </w:r>
          </w:p>
          <w:p w:rsidR="008103EF" w:rsidRDefault="008103EF" w:rsidP="00416564">
            <w:pPr>
              <w:pStyle w:val="TableBlock"/>
              <w:spacing w:line="240" w:lineRule="auto"/>
              <w:textAlignment w:val="auto"/>
              <w:rPr>
                <w:rFonts w:ascii="David" w:hAnsi="David"/>
                <w:sz w:val="24"/>
                <w:szCs w:val="24"/>
                <w:rtl/>
              </w:rPr>
            </w:pPr>
            <w:bookmarkStart w:id="1243" w:name="_ETM_Q1_4289857"/>
            <w:bookmarkStart w:id="1244" w:name="_ETM_Q1_4290004"/>
            <w:bookmarkEnd w:id="1243"/>
            <w:bookmarkEnd w:id="1244"/>
          </w:p>
          <w:p w:rsidR="00416564" w:rsidRPr="00416564" w:rsidRDefault="00416564" w:rsidP="00416564">
            <w:pPr>
              <w:pStyle w:val="TableBlock"/>
              <w:spacing w:line="240" w:lineRule="auto"/>
              <w:textAlignment w:val="auto"/>
              <w:rPr>
                <w:rFonts w:ascii="David" w:hAnsi="David"/>
                <w:sz w:val="24"/>
                <w:szCs w:val="24"/>
                <w:rtl/>
              </w:rPr>
            </w:pPr>
          </w:p>
        </w:tc>
      </w:tr>
    </w:tbl>
    <w:p w:rsidR="00416564" w:rsidRPr="00416564" w:rsidRDefault="00416564" w:rsidP="00416564">
      <w:pPr>
        <w:rPr>
          <w:rtl/>
          <w:lang w:eastAsia="he-IL"/>
        </w:rPr>
      </w:pPr>
    </w:p>
    <w:p w:rsidR="0071051D" w:rsidRPr="0071051D" w:rsidRDefault="0071051D" w:rsidP="0071051D">
      <w:pPr>
        <w:rPr>
          <w:rtl/>
          <w:lang w:eastAsia="he-IL"/>
        </w:rPr>
      </w:pPr>
      <w:bookmarkStart w:id="1245" w:name="_ETM_Q1_4055235"/>
      <w:bookmarkEnd w:id="1245"/>
    </w:p>
    <w:p w:rsidR="003B72CC" w:rsidRDefault="003B72CC" w:rsidP="002573C2">
      <w:pPr>
        <w:rPr>
          <w:rtl/>
          <w:lang w:eastAsia="he-IL"/>
        </w:rPr>
      </w:pPr>
      <w:bookmarkStart w:id="1246" w:name="_ETM_Q1_3898901"/>
      <w:bookmarkStart w:id="1247" w:name="_ETM_Q1_3898979"/>
      <w:bookmarkStart w:id="1248" w:name="_ETM_Q1_4605316"/>
      <w:bookmarkEnd w:id="1246"/>
      <w:bookmarkEnd w:id="1247"/>
      <w:bookmarkEnd w:id="1248"/>
    </w:p>
    <w:p w:rsidR="008103EF" w:rsidRDefault="008103EF" w:rsidP="008103EF">
      <w:pPr>
        <w:pStyle w:val="af6"/>
        <w:keepNext/>
        <w:rPr>
          <w:rtl/>
        </w:rPr>
      </w:pPr>
      <w:bookmarkStart w:id="1249" w:name="ET_yor_6227_164"/>
      <w:r w:rsidRPr="008103EF">
        <w:rPr>
          <w:rStyle w:val="TagStyle"/>
          <w:rtl/>
        </w:rPr>
        <w:t xml:space="preserve"> &lt;&lt; </w:t>
      </w:r>
      <w:proofErr w:type="spellStart"/>
      <w:r w:rsidRPr="008103EF">
        <w:rPr>
          <w:rStyle w:val="TagStyle"/>
          <w:rtl/>
        </w:rPr>
        <w:t>יור</w:t>
      </w:r>
      <w:proofErr w:type="spellEnd"/>
      <w:r w:rsidRPr="008103EF">
        <w:rPr>
          <w:rStyle w:val="TagStyle"/>
          <w:rtl/>
        </w:rPr>
        <w:t xml:space="preserve"> &gt;&gt; </w:t>
      </w:r>
      <w:r>
        <w:rPr>
          <w:rtl/>
        </w:rPr>
        <w:t>היו"ר לימור מגן תלם:</w:t>
      </w:r>
      <w:r w:rsidRPr="008103EF">
        <w:rPr>
          <w:rStyle w:val="TagStyle"/>
          <w:rtl/>
        </w:rPr>
        <w:t xml:space="preserve"> &lt;&lt; </w:t>
      </w:r>
      <w:proofErr w:type="spellStart"/>
      <w:r w:rsidRPr="008103EF">
        <w:rPr>
          <w:rStyle w:val="TagStyle"/>
          <w:rtl/>
        </w:rPr>
        <w:t>יור</w:t>
      </w:r>
      <w:proofErr w:type="spellEnd"/>
      <w:r w:rsidRPr="008103EF">
        <w:rPr>
          <w:rStyle w:val="TagStyle"/>
          <w:rtl/>
        </w:rPr>
        <w:t xml:space="preserve"> &gt;&gt;</w:t>
      </w:r>
      <w:r>
        <w:rPr>
          <w:rtl/>
        </w:rPr>
        <w:t xml:space="preserve">   </w:t>
      </w:r>
      <w:bookmarkEnd w:id="1249"/>
    </w:p>
    <w:p w:rsidR="008103EF" w:rsidRDefault="008103EF" w:rsidP="008103EF">
      <w:pPr>
        <w:pStyle w:val="KeepWithNext"/>
        <w:rPr>
          <w:rtl/>
          <w:lang w:eastAsia="he-IL"/>
        </w:rPr>
      </w:pPr>
    </w:p>
    <w:p w:rsidR="008103EF" w:rsidRDefault="008103EF" w:rsidP="008103EF">
      <w:pPr>
        <w:rPr>
          <w:rtl/>
          <w:lang w:eastAsia="he-IL"/>
        </w:rPr>
      </w:pPr>
      <w:r>
        <w:rPr>
          <w:rFonts w:hint="cs"/>
          <w:rtl/>
          <w:lang w:eastAsia="he-IL"/>
        </w:rPr>
        <w:t xml:space="preserve">אני מביאה להצבעה </w:t>
      </w:r>
      <w:bookmarkStart w:id="1250" w:name="_ETM_Q1_4282684"/>
      <w:bookmarkEnd w:id="1250"/>
      <w:r>
        <w:rPr>
          <w:rFonts w:hint="cs"/>
          <w:rtl/>
          <w:lang w:eastAsia="he-IL"/>
        </w:rPr>
        <w:t>את תקנה 17, כולל התיקון שהקראנו בתקנת משנה (ב)(2). מי בעד?</w:t>
      </w:r>
    </w:p>
    <w:p w:rsidR="008103EF" w:rsidRDefault="008103EF" w:rsidP="008103EF">
      <w:pPr>
        <w:rPr>
          <w:rtl/>
          <w:lang w:eastAsia="he-IL"/>
        </w:rPr>
      </w:pPr>
      <w:bookmarkStart w:id="1251" w:name="_ETM_Q1_4295322"/>
      <w:bookmarkEnd w:id="1251"/>
    </w:p>
    <w:p w:rsidR="008103EF" w:rsidRDefault="008103EF" w:rsidP="008103EF">
      <w:pPr>
        <w:pStyle w:val="af1"/>
        <w:keepNext/>
        <w:rPr>
          <w:rtl/>
          <w:lang w:eastAsia="he-IL"/>
        </w:rPr>
      </w:pPr>
      <w:bookmarkStart w:id="1252" w:name="_ETM_Q1_4295585"/>
      <w:bookmarkStart w:id="1253" w:name="_ETM_Q1_4295606"/>
      <w:bookmarkStart w:id="1254" w:name="_ETM_Q1_4295668"/>
      <w:bookmarkEnd w:id="1252"/>
      <w:bookmarkEnd w:id="1253"/>
      <w:bookmarkEnd w:id="1254"/>
      <w:r>
        <w:rPr>
          <w:rtl/>
          <w:lang w:eastAsia="he-IL"/>
        </w:rPr>
        <w:t>הצבעה</w:t>
      </w:r>
    </w:p>
    <w:p w:rsidR="008103EF" w:rsidRDefault="008103EF" w:rsidP="008103EF">
      <w:pPr>
        <w:pStyle w:val="--"/>
        <w:keepNext/>
        <w:rPr>
          <w:rtl/>
          <w:lang w:eastAsia="he-IL"/>
        </w:rPr>
      </w:pPr>
    </w:p>
    <w:p w:rsidR="008103EF" w:rsidRDefault="008103EF" w:rsidP="008103EF">
      <w:pPr>
        <w:pStyle w:val="--"/>
        <w:keepNext/>
        <w:rPr>
          <w:rtl/>
          <w:lang w:eastAsia="he-IL"/>
        </w:rPr>
      </w:pPr>
      <w:r>
        <w:rPr>
          <w:rtl/>
          <w:lang w:eastAsia="he-IL"/>
        </w:rPr>
        <w:t xml:space="preserve">בעד – </w:t>
      </w:r>
      <w:r>
        <w:rPr>
          <w:rFonts w:hint="cs"/>
          <w:rtl/>
          <w:lang w:eastAsia="he-IL"/>
        </w:rPr>
        <w:t>1</w:t>
      </w:r>
    </w:p>
    <w:p w:rsidR="008103EF" w:rsidRDefault="008103EF" w:rsidP="008103EF">
      <w:pPr>
        <w:pStyle w:val="--"/>
        <w:keepNext/>
        <w:rPr>
          <w:rtl/>
          <w:lang w:eastAsia="he-IL"/>
        </w:rPr>
      </w:pPr>
      <w:r>
        <w:rPr>
          <w:rtl/>
          <w:lang w:eastAsia="he-IL"/>
        </w:rPr>
        <w:t xml:space="preserve">נגד – </w:t>
      </w:r>
      <w:r>
        <w:rPr>
          <w:rFonts w:hint="cs"/>
          <w:rtl/>
          <w:lang w:eastAsia="he-IL"/>
        </w:rPr>
        <w:t>אין</w:t>
      </w:r>
    </w:p>
    <w:p w:rsidR="008103EF" w:rsidRDefault="008103EF" w:rsidP="008103EF">
      <w:pPr>
        <w:pStyle w:val="--"/>
        <w:keepNext/>
        <w:rPr>
          <w:rtl/>
          <w:lang w:eastAsia="he-IL"/>
        </w:rPr>
      </w:pPr>
      <w:r>
        <w:rPr>
          <w:rtl/>
          <w:lang w:eastAsia="he-IL"/>
        </w:rPr>
        <w:t xml:space="preserve">נמנעים – </w:t>
      </w:r>
      <w:r>
        <w:rPr>
          <w:rFonts w:hint="cs"/>
          <w:rtl/>
          <w:lang w:eastAsia="he-IL"/>
        </w:rPr>
        <w:t>אין</w:t>
      </w:r>
    </w:p>
    <w:p w:rsidR="008103EF" w:rsidRDefault="008103EF" w:rsidP="008103EF">
      <w:pPr>
        <w:rPr>
          <w:rtl/>
          <w:lang w:eastAsia="he-IL"/>
        </w:rPr>
      </w:pPr>
      <w:bookmarkStart w:id="1255" w:name="_ETM_Q1_4298206"/>
      <w:bookmarkStart w:id="1256" w:name="_ETM_Q1_4298365"/>
      <w:bookmarkEnd w:id="1255"/>
      <w:bookmarkEnd w:id="1256"/>
    </w:p>
    <w:p w:rsidR="008103EF" w:rsidRDefault="008103EF" w:rsidP="008103EF">
      <w:pPr>
        <w:pStyle w:val="af6"/>
        <w:keepNext/>
        <w:rPr>
          <w:rtl/>
        </w:rPr>
      </w:pPr>
      <w:bookmarkStart w:id="1257" w:name="ET_yor_6227_165"/>
      <w:r w:rsidRPr="008103EF">
        <w:rPr>
          <w:rStyle w:val="TagStyle"/>
          <w:rtl/>
        </w:rPr>
        <w:t xml:space="preserve"> &lt;&lt; </w:t>
      </w:r>
      <w:proofErr w:type="spellStart"/>
      <w:r w:rsidRPr="008103EF">
        <w:rPr>
          <w:rStyle w:val="TagStyle"/>
          <w:rtl/>
        </w:rPr>
        <w:t>יור</w:t>
      </w:r>
      <w:proofErr w:type="spellEnd"/>
      <w:r w:rsidRPr="008103EF">
        <w:rPr>
          <w:rStyle w:val="TagStyle"/>
          <w:rtl/>
        </w:rPr>
        <w:t xml:space="preserve"> &gt;&gt; </w:t>
      </w:r>
      <w:r>
        <w:rPr>
          <w:rtl/>
        </w:rPr>
        <w:t>היו"ר לימור מגן תלם:</w:t>
      </w:r>
      <w:r w:rsidRPr="008103EF">
        <w:rPr>
          <w:rStyle w:val="TagStyle"/>
          <w:rtl/>
        </w:rPr>
        <w:t xml:space="preserve"> &lt;&lt; </w:t>
      </w:r>
      <w:proofErr w:type="spellStart"/>
      <w:r w:rsidRPr="008103EF">
        <w:rPr>
          <w:rStyle w:val="TagStyle"/>
          <w:rtl/>
        </w:rPr>
        <w:t>יור</w:t>
      </w:r>
      <w:proofErr w:type="spellEnd"/>
      <w:r w:rsidRPr="008103EF">
        <w:rPr>
          <w:rStyle w:val="TagStyle"/>
          <w:rtl/>
        </w:rPr>
        <w:t xml:space="preserve"> &gt;&gt;</w:t>
      </w:r>
      <w:r>
        <w:rPr>
          <w:rtl/>
        </w:rPr>
        <w:t xml:space="preserve">   </w:t>
      </w:r>
      <w:bookmarkEnd w:id="1257"/>
    </w:p>
    <w:p w:rsidR="008103EF" w:rsidRDefault="008103EF" w:rsidP="008103EF">
      <w:pPr>
        <w:pStyle w:val="KeepWithNext"/>
        <w:rPr>
          <w:rtl/>
          <w:lang w:eastAsia="he-IL"/>
        </w:rPr>
      </w:pPr>
    </w:p>
    <w:p w:rsidR="008103EF" w:rsidRDefault="008103EF" w:rsidP="008103EF">
      <w:pPr>
        <w:rPr>
          <w:rtl/>
          <w:lang w:eastAsia="he-IL"/>
        </w:rPr>
      </w:pPr>
      <w:bookmarkStart w:id="1258" w:name="_ETM_Q1_4300105"/>
      <w:bookmarkEnd w:id="1258"/>
      <w:r>
        <w:rPr>
          <w:rFonts w:hint="cs"/>
          <w:rtl/>
          <w:lang w:eastAsia="he-IL"/>
        </w:rPr>
        <w:t xml:space="preserve">פה אחד. תקנה 17, עם התיקון, אושרה. </w:t>
      </w:r>
    </w:p>
    <w:p w:rsidR="008103EF" w:rsidRDefault="008103EF" w:rsidP="008103EF">
      <w:pPr>
        <w:rPr>
          <w:rtl/>
          <w:lang w:eastAsia="he-IL"/>
        </w:rPr>
      </w:pPr>
    </w:p>
    <w:p w:rsidR="008103EF" w:rsidRDefault="008103EF" w:rsidP="008103EF">
      <w:pPr>
        <w:pStyle w:val="af9"/>
        <w:keepNext/>
        <w:rPr>
          <w:rtl/>
          <w:lang w:eastAsia="he-IL"/>
        </w:rPr>
      </w:pPr>
      <w:bookmarkStart w:id="1259" w:name="ET_guest_792082_166"/>
      <w:r w:rsidRPr="008103EF">
        <w:rPr>
          <w:rStyle w:val="TagStyle"/>
          <w:rtl/>
        </w:rPr>
        <w:t xml:space="preserve"> &lt;&lt; אורח &gt;&gt; </w:t>
      </w:r>
      <w:r>
        <w:rPr>
          <w:rtl/>
          <w:lang w:eastAsia="he-IL"/>
        </w:rPr>
        <w:t>שירה סופר:</w:t>
      </w:r>
      <w:r w:rsidRPr="008103EF">
        <w:rPr>
          <w:rStyle w:val="TagStyle"/>
          <w:rtl/>
        </w:rPr>
        <w:t xml:space="preserve"> &lt;&lt; אורח &gt;&gt;</w:t>
      </w:r>
      <w:r>
        <w:rPr>
          <w:rtl/>
          <w:lang w:eastAsia="he-IL"/>
        </w:rPr>
        <w:t xml:space="preserve">   </w:t>
      </w:r>
      <w:bookmarkEnd w:id="1259"/>
    </w:p>
    <w:p w:rsidR="008103EF" w:rsidRDefault="008103EF" w:rsidP="008103EF">
      <w:pPr>
        <w:pStyle w:val="KeepWithNext"/>
        <w:rPr>
          <w:rtl/>
          <w:lang w:eastAsia="he-IL"/>
        </w:rPr>
      </w:pPr>
    </w:p>
    <w:tbl>
      <w:tblPr>
        <w:bidiVisual/>
        <w:tblW w:w="8876" w:type="dxa"/>
        <w:tblInd w:w="-12" w:type="dxa"/>
        <w:tblLayout w:type="fixed"/>
        <w:tblCellMar>
          <w:top w:w="57" w:type="dxa"/>
          <w:left w:w="0" w:type="dxa"/>
          <w:bottom w:w="57" w:type="dxa"/>
          <w:right w:w="0" w:type="dxa"/>
        </w:tblCellMar>
        <w:tblLook w:val="01E0" w:firstRow="1" w:lastRow="1" w:firstColumn="1" w:lastColumn="1" w:noHBand="0" w:noVBand="0"/>
      </w:tblPr>
      <w:tblGrid>
        <w:gridCol w:w="1644"/>
        <w:gridCol w:w="722"/>
        <w:gridCol w:w="6510"/>
      </w:tblGrid>
      <w:tr w:rsidR="008103EF" w:rsidTr="008103EF">
        <w:trPr>
          <w:cantSplit/>
          <w:trHeight w:val="60"/>
        </w:trPr>
        <w:tc>
          <w:tcPr>
            <w:tcW w:w="1644" w:type="dxa"/>
            <w:hideMark/>
          </w:tcPr>
          <w:p w:rsidR="008103EF" w:rsidRDefault="008103EF">
            <w:pPr>
              <w:pStyle w:val="TableSideHeading"/>
              <w:keepLines w:val="0"/>
              <w:spacing w:line="240" w:lineRule="auto"/>
              <w:rPr>
                <w:rFonts w:ascii="David" w:hAnsi="David"/>
                <w:sz w:val="24"/>
                <w:szCs w:val="24"/>
              </w:rPr>
            </w:pPr>
            <w:r>
              <w:rPr>
                <w:rFonts w:ascii="David" w:hAnsi="David"/>
                <w:sz w:val="24"/>
                <w:szCs w:val="24"/>
                <w:rtl/>
              </w:rPr>
              <w:t>אישור לעשיית שימוש בשיטה מאושרת להגבלת פליטה בכלי שיט מסוימים</w:t>
            </w:r>
          </w:p>
        </w:tc>
        <w:tc>
          <w:tcPr>
            <w:tcW w:w="722" w:type="dxa"/>
          </w:tcPr>
          <w:p w:rsidR="008103EF" w:rsidRDefault="00123A63" w:rsidP="00123A63">
            <w:pPr>
              <w:pStyle w:val="TableText"/>
              <w:keepLines w:val="0"/>
              <w:autoSpaceDE/>
              <w:adjustRightInd/>
              <w:spacing w:line="240" w:lineRule="auto"/>
              <w:ind w:right="0"/>
              <w:contextualSpacing/>
              <w:textAlignment w:val="auto"/>
              <w:rPr>
                <w:rFonts w:ascii="David" w:hAnsi="David"/>
                <w:sz w:val="24"/>
                <w:szCs w:val="24"/>
              </w:rPr>
            </w:pPr>
            <w:r>
              <w:rPr>
                <w:rFonts w:ascii="David" w:hAnsi="David" w:hint="cs"/>
                <w:sz w:val="24"/>
                <w:szCs w:val="24"/>
                <w:rtl/>
              </w:rPr>
              <w:t>18.</w:t>
            </w:r>
          </w:p>
        </w:tc>
        <w:tc>
          <w:tcPr>
            <w:tcW w:w="6510" w:type="dxa"/>
            <w:hideMark/>
          </w:tcPr>
          <w:p w:rsidR="008103EF" w:rsidRDefault="008103EF" w:rsidP="008103EF">
            <w:pPr>
              <w:pStyle w:val="TableBlock"/>
              <w:numPr>
                <w:ilvl w:val="0"/>
                <w:numId w:val="27"/>
              </w:numPr>
              <w:tabs>
                <w:tab w:val="left" w:pos="624"/>
              </w:tabs>
              <w:spacing w:line="240" w:lineRule="auto"/>
              <w:textAlignment w:val="auto"/>
              <w:rPr>
                <w:rFonts w:ascii="David" w:hAnsi="David"/>
                <w:sz w:val="24"/>
                <w:szCs w:val="24"/>
              </w:rPr>
            </w:pPr>
            <w:r>
              <w:rPr>
                <w:rFonts w:ascii="David" w:hAnsi="David" w:hint="cs"/>
                <w:sz w:val="24"/>
                <w:szCs w:val="24"/>
                <w:rtl/>
              </w:rPr>
              <w:t xml:space="preserve">במקום </w:t>
            </w:r>
            <w:bookmarkStart w:id="1260" w:name="_ETM_Q1_4313041"/>
            <w:bookmarkEnd w:id="1260"/>
            <w:r>
              <w:rPr>
                <w:rFonts w:ascii="David" w:hAnsi="David" w:hint="cs"/>
                <w:sz w:val="24"/>
                <w:szCs w:val="24"/>
                <w:rtl/>
              </w:rPr>
              <w:t xml:space="preserve">התקנה הזאת יש לכתוב: אושרה שיטה מאושרת להגבלת פליטה לכי </w:t>
            </w:r>
            <w:bookmarkStart w:id="1261" w:name="_ETM_Q1_4333667"/>
            <w:bookmarkEnd w:id="1261"/>
            <w:r>
              <w:rPr>
                <w:rFonts w:ascii="David" w:hAnsi="David" w:hint="cs"/>
                <w:sz w:val="24"/>
                <w:szCs w:val="24"/>
                <w:rtl/>
              </w:rPr>
              <w:t>שיט, יבקש בעל כלי השיט מהמנהל לעשות שימוש בשיטה כאמור</w:t>
            </w:r>
            <w:r>
              <w:rPr>
                <w:rFonts w:ascii="David" w:hAnsi="David"/>
                <w:sz w:val="24"/>
                <w:szCs w:val="24"/>
                <w:rtl/>
              </w:rPr>
              <w:t>; אישר המנהל כאמור</w:t>
            </w:r>
            <w:r>
              <w:rPr>
                <w:rFonts w:ascii="David" w:hAnsi="David" w:hint="cs"/>
                <w:sz w:val="24"/>
                <w:szCs w:val="24"/>
                <w:rtl/>
              </w:rPr>
              <w:t>,</w:t>
            </w:r>
            <w:r>
              <w:rPr>
                <w:rFonts w:ascii="David" w:hAnsi="David"/>
                <w:sz w:val="24"/>
                <w:szCs w:val="24"/>
                <w:rtl/>
              </w:rPr>
              <w:t xml:space="preserve"> יפרסם </w:t>
            </w:r>
            <w:r>
              <w:rPr>
                <w:rFonts w:ascii="David" w:hAnsi="David" w:hint="cs"/>
                <w:sz w:val="24"/>
                <w:szCs w:val="24"/>
                <w:rtl/>
              </w:rPr>
              <w:t xml:space="preserve">את </w:t>
            </w:r>
            <w:bookmarkStart w:id="1262" w:name="_ETM_Q1_4348157"/>
            <w:bookmarkEnd w:id="1262"/>
            <w:r>
              <w:rPr>
                <w:rFonts w:ascii="David" w:hAnsi="David" w:hint="cs"/>
                <w:sz w:val="24"/>
                <w:szCs w:val="24"/>
                <w:rtl/>
              </w:rPr>
              <w:t xml:space="preserve">האישור </w:t>
            </w:r>
            <w:r>
              <w:rPr>
                <w:rFonts w:ascii="David" w:hAnsi="David"/>
                <w:sz w:val="24"/>
                <w:szCs w:val="24"/>
                <w:rtl/>
              </w:rPr>
              <w:t>באתר האינטרנט.</w:t>
            </w:r>
          </w:p>
          <w:p w:rsidR="008103EF" w:rsidRDefault="008103EF" w:rsidP="008103EF">
            <w:pPr>
              <w:pStyle w:val="TableBlock"/>
              <w:spacing w:line="240" w:lineRule="auto"/>
              <w:textAlignment w:val="auto"/>
              <w:rPr>
                <w:rFonts w:ascii="David" w:hAnsi="David"/>
                <w:sz w:val="24"/>
                <w:szCs w:val="24"/>
                <w:rtl/>
              </w:rPr>
            </w:pPr>
            <w:r>
              <w:rPr>
                <w:rFonts w:ascii="David" w:hAnsi="David" w:hint="cs"/>
                <w:sz w:val="24"/>
                <w:szCs w:val="24"/>
                <w:rtl/>
              </w:rPr>
              <w:t xml:space="preserve">אין כאן שינוי במהות, אלא כדי שיהיה ברור שצריך </w:t>
            </w:r>
            <w:bookmarkStart w:id="1263" w:name="_ETM_Q1_4353205"/>
            <w:bookmarkEnd w:id="1263"/>
            <w:r>
              <w:rPr>
                <w:rFonts w:ascii="David" w:hAnsi="David" w:hint="cs"/>
                <w:sz w:val="24"/>
                <w:szCs w:val="24"/>
                <w:rtl/>
              </w:rPr>
              <w:t xml:space="preserve">להגיש בקשה למנהל והמנהל נותן את האישור. </w:t>
            </w:r>
          </w:p>
          <w:p w:rsidR="008103EF" w:rsidRDefault="008103EF" w:rsidP="008103EF">
            <w:pPr>
              <w:pStyle w:val="TableBlock"/>
              <w:spacing w:line="240" w:lineRule="auto"/>
              <w:textAlignment w:val="auto"/>
              <w:rPr>
                <w:rFonts w:ascii="David" w:hAnsi="David"/>
                <w:sz w:val="24"/>
                <w:szCs w:val="24"/>
              </w:rPr>
            </w:pPr>
          </w:p>
        </w:tc>
      </w:tr>
    </w:tbl>
    <w:p w:rsidR="008103EF" w:rsidRDefault="008103EF" w:rsidP="008103EF">
      <w:pPr>
        <w:pStyle w:val="a4"/>
        <w:keepNext/>
        <w:rPr>
          <w:rtl/>
        </w:rPr>
      </w:pPr>
      <w:bookmarkStart w:id="1264" w:name="_ETM_Q1_4360734"/>
      <w:bookmarkStart w:id="1265" w:name="ET_speaker_ורד_קירוזילברמן_168"/>
      <w:bookmarkStart w:id="1266" w:name="ET_guest_897005_40"/>
      <w:bookmarkEnd w:id="1264"/>
      <w:r w:rsidRPr="008103EF">
        <w:rPr>
          <w:rStyle w:val="TagStyle"/>
          <w:rtl/>
        </w:rPr>
        <w:t xml:space="preserve"> &lt;&lt; דובר &gt;&gt; </w:t>
      </w:r>
      <w:r>
        <w:rPr>
          <w:rtl/>
        </w:rPr>
        <w:t>ורד קירו-זילברמן:</w:t>
      </w:r>
      <w:r w:rsidRPr="008103EF">
        <w:rPr>
          <w:rStyle w:val="TagStyle"/>
          <w:rtl/>
        </w:rPr>
        <w:t xml:space="preserve"> &lt;&lt; דובר &gt;&gt;</w:t>
      </w:r>
      <w:r>
        <w:rPr>
          <w:rtl/>
        </w:rPr>
        <w:t xml:space="preserve">   </w:t>
      </w:r>
      <w:bookmarkEnd w:id="1265"/>
    </w:p>
    <w:p w:rsidR="008103EF" w:rsidRDefault="008103EF" w:rsidP="008103EF">
      <w:pPr>
        <w:pStyle w:val="KeepWithNext"/>
        <w:rPr>
          <w:rtl/>
          <w:lang w:eastAsia="he-IL"/>
        </w:rPr>
      </w:pPr>
    </w:p>
    <w:p w:rsidR="008103EF" w:rsidRDefault="008103EF" w:rsidP="008103EF">
      <w:pPr>
        <w:rPr>
          <w:rtl/>
          <w:lang w:eastAsia="he-IL"/>
        </w:rPr>
      </w:pPr>
      <w:bookmarkStart w:id="1267" w:name="_ETM_Q1_4361549"/>
      <w:bookmarkStart w:id="1268" w:name="_ETM_Q1_4361614"/>
      <w:bookmarkEnd w:id="1267"/>
      <w:bookmarkEnd w:id="1268"/>
      <w:r>
        <w:rPr>
          <w:rFonts w:hint="cs"/>
          <w:rtl/>
          <w:lang w:eastAsia="he-IL"/>
        </w:rPr>
        <w:t>אני אסביר. צריכה להיות ודאות, זאת אומרת גם האחריות</w:t>
      </w:r>
      <w:bookmarkStart w:id="1269" w:name="_ETM_Q1_4362233"/>
      <w:bookmarkEnd w:id="1269"/>
      <w:r>
        <w:rPr>
          <w:rFonts w:hint="cs"/>
          <w:rtl/>
          <w:lang w:eastAsia="he-IL"/>
        </w:rPr>
        <w:t xml:space="preserve"> צריכה להיות על בעל כלי השיט. בעל כלי </w:t>
      </w:r>
      <w:bookmarkStart w:id="1270" w:name="_ETM_Q1_4367648"/>
      <w:bookmarkEnd w:id="1270"/>
      <w:r>
        <w:rPr>
          <w:rFonts w:hint="cs"/>
          <w:rtl/>
          <w:lang w:eastAsia="he-IL"/>
        </w:rPr>
        <w:t xml:space="preserve">השיט צריך לעקוב, הוא צריך לדעת שיש שיטה מאושרת שאושרה, </w:t>
      </w:r>
      <w:bookmarkStart w:id="1271" w:name="_ETM_Q1_4374157"/>
      <w:bookmarkEnd w:id="1271"/>
      <w:r>
        <w:rPr>
          <w:rFonts w:hint="cs"/>
          <w:rtl/>
          <w:lang w:eastAsia="he-IL"/>
        </w:rPr>
        <w:t xml:space="preserve">הוא צריך לגשת למנהל בצורה פרואקטיבית, לבקש ממנו את הדבר </w:t>
      </w:r>
      <w:bookmarkStart w:id="1272" w:name="_ETM_Q1_4379045"/>
      <w:bookmarkEnd w:id="1272"/>
      <w:r>
        <w:rPr>
          <w:rFonts w:hint="cs"/>
          <w:rtl/>
          <w:lang w:eastAsia="he-IL"/>
        </w:rPr>
        <w:t>הזה. אז מהותית זה מה שצריך. אנחנו רק חידדנו שיהי</w:t>
      </w:r>
      <w:bookmarkStart w:id="1273" w:name="_ETM_Q1_4382505"/>
      <w:bookmarkEnd w:id="1273"/>
      <w:r>
        <w:rPr>
          <w:rFonts w:hint="cs"/>
          <w:rtl/>
          <w:lang w:eastAsia="he-IL"/>
        </w:rPr>
        <w:t xml:space="preserve">ה ברור על מי האחריות, מי צריך לעשות מה </w:t>
      </w:r>
      <w:bookmarkStart w:id="1274" w:name="_ETM_Q1_4384494"/>
      <w:bookmarkEnd w:id="1274"/>
      <w:r>
        <w:rPr>
          <w:rFonts w:hint="cs"/>
          <w:rtl/>
          <w:lang w:eastAsia="he-IL"/>
        </w:rPr>
        <w:t xml:space="preserve">ומה התפקיד של המנהל בתהליך. זה הכול. </w:t>
      </w:r>
    </w:p>
    <w:p w:rsidR="008103EF" w:rsidRDefault="008103EF" w:rsidP="008103EF">
      <w:pPr>
        <w:rPr>
          <w:rtl/>
          <w:lang w:eastAsia="he-IL"/>
        </w:rPr>
      </w:pPr>
      <w:bookmarkStart w:id="1275" w:name="_ETM_Q1_4387397"/>
      <w:bookmarkStart w:id="1276" w:name="_ETM_Q1_4387528"/>
      <w:bookmarkEnd w:id="1275"/>
      <w:bookmarkEnd w:id="1276"/>
    </w:p>
    <w:p w:rsidR="008103EF" w:rsidRDefault="008103EF" w:rsidP="008103EF">
      <w:pPr>
        <w:pStyle w:val="af6"/>
        <w:keepNext/>
        <w:rPr>
          <w:rtl/>
        </w:rPr>
      </w:pPr>
      <w:bookmarkStart w:id="1277" w:name="ET_yor_6227_169"/>
      <w:r w:rsidRPr="008103EF">
        <w:rPr>
          <w:rStyle w:val="TagStyle"/>
          <w:rtl/>
        </w:rPr>
        <w:t xml:space="preserve"> &lt;&lt; </w:t>
      </w:r>
      <w:proofErr w:type="spellStart"/>
      <w:r w:rsidRPr="008103EF">
        <w:rPr>
          <w:rStyle w:val="TagStyle"/>
          <w:rtl/>
        </w:rPr>
        <w:t>יור</w:t>
      </w:r>
      <w:proofErr w:type="spellEnd"/>
      <w:r w:rsidRPr="008103EF">
        <w:rPr>
          <w:rStyle w:val="TagStyle"/>
          <w:rtl/>
        </w:rPr>
        <w:t xml:space="preserve"> &gt;&gt; </w:t>
      </w:r>
      <w:r>
        <w:rPr>
          <w:rtl/>
        </w:rPr>
        <w:t>היו"ר לימור מגן תלם:</w:t>
      </w:r>
      <w:r w:rsidRPr="008103EF">
        <w:rPr>
          <w:rStyle w:val="TagStyle"/>
          <w:rtl/>
        </w:rPr>
        <w:t xml:space="preserve"> &lt;&lt; </w:t>
      </w:r>
      <w:proofErr w:type="spellStart"/>
      <w:r w:rsidRPr="008103EF">
        <w:rPr>
          <w:rStyle w:val="TagStyle"/>
          <w:rtl/>
        </w:rPr>
        <w:t>יור</w:t>
      </w:r>
      <w:proofErr w:type="spellEnd"/>
      <w:r w:rsidRPr="008103EF">
        <w:rPr>
          <w:rStyle w:val="TagStyle"/>
          <w:rtl/>
        </w:rPr>
        <w:t xml:space="preserve"> &gt;&gt;</w:t>
      </w:r>
      <w:r>
        <w:rPr>
          <w:rtl/>
        </w:rPr>
        <w:t xml:space="preserve">   </w:t>
      </w:r>
      <w:bookmarkEnd w:id="1277"/>
    </w:p>
    <w:p w:rsidR="008103EF" w:rsidRDefault="008103EF" w:rsidP="008103EF">
      <w:pPr>
        <w:pStyle w:val="KeepWithNext"/>
        <w:rPr>
          <w:rtl/>
          <w:lang w:eastAsia="he-IL"/>
        </w:rPr>
      </w:pPr>
    </w:p>
    <w:p w:rsidR="008103EF" w:rsidRDefault="008103EF" w:rsidP="008103EF">
      <w:pPr>
        <w:rPr>
          <w:rtl/>
          <w:lang w:eastAsia="he-IL"/>
        </w:rPr>
      </w:pPr>
      <w:bookmarkStart w:id="1278" w:name="_ETM_Q1_4388974"/>
      <w:bookmarkEnd w:id="1278"/>
      <w:r>
        <w:rPr>
          <w:rFonts w:hint="cs"/>
          <w:rtl/>
          <w:lang w:eastAsia="he-IL"/>
        </w:rPr>
        <w:t xml:space="preserve">מצוין. 18(ב). </w:t>
      </w:r>
    </w:p>
    <w:p w:rsidR="008103EF" w:rsidRDefault="008103EF" w:rsidP="008103EF">
      <w:pPr>
        <w:rPr>
          <w:rtl/>
          <w:lang w:eastAsia="he-IL"/>
        </w:rPr>
      </w:pPr>
      <w:bookmarkStart w:id="1279" w:name="_ETM_Q1_4389757"/>
      <w:bookmarkStart w:id="1280" w:name="_ETM_Q1_4389908"/>
      <w:bookmarkStart w:id="1281" w:name="_ETM_Q1_4390923"/>
      <w:bookmarkEnd w:id="1279"/>
      <w:bookmarkEnd w:id="1280"/>
      <w:bookmarkEnd w:id="1281"/>
    </w:p>
    <w:p w:rsidR="008103EF" w:rsidRDefault="008103EF" w:rsidP="008103EF">
      <w:pPr>
        <w:pStyle w:val="af9"/>
        <w:keepNext/>
        <w:rPr>
          <w:rtl/>
          <w:lang w:eastAsia="he-IL"/>
        </w:rPr>
      </w:pPr>
      <w:bookmarkStart w:id="1282" w:name="ET_guest_792082_170"/>
      <w:r w:rsidRPr="008103EF">
        <w:rPr>
          <w:rStyle w:val="TagStyle"/>
          <w:rtl/>
        </w:rPr>
        <w:t xml:space="preserve"> &lt;&lt; אורח &gt;&gt; </w:t>
      </w:r>
      <w:r>
        <w:rPr>
          <w:rtl/>
          <w:lang w:eastAsia="he-IL"/>
        </w:rPr>
        <w:t>שירה סופר:</w:t>
      </w:r>
      <w:r w:rsidRPr="008103EF">
        <w:rPr>
          <w:rStyle w:val="TagStyle"/>
          <w:rtl/>
        </w:rPr>
        <w:t xml:space="preserve"> &lt;&lt; אורח &gt;&gt;</w:t>
      </w:r>
      <w:r>
        <w:rPr>
          <w:rtl/>
          <w:lang w:eastAsia="he-IL"/>
        </w:rPr>
        <w:t xml:space="preserve">   </w:t>
      </w:r>
      <w:bookmarkEnd w:id="1282"/>
    </w:p>
    <w:p w:rsidR="008103EF" w:rsidRDefault="008103EF" w:rsidP="008103EF">
      <w:pPr>
        <w:pStyle w:val="KeepWithNext"/>
        <w:rPr>
          <w:rtl/>
          <w:lang w:eastAsia="he-IL"/>
        </w:rPr>
      </w:pPr>
    </w:p>
    <w:tbl>
      <w:tblPr>
        <w:bidiVisual/>
        <w:tblW w:w="0" w:type="dxa"/>
        <w:tblInd w:w="-12" w:type="dxa"/>
        <w:tblLayout w:type="fixed"/>
        <w:tblCellMar>
          <w:top w:w="57" w:type="dxa"/>
          <w:left w:w="0" w:type="dxa"/>
          <w:bottom w:w="57" w:type="dxa"/>
          <w:right w:w="0" w:type="dxa"/>
        </w:tblCellMar>
        <w:tblLook w:val="01E0" w:firstRow="1" w:lastRow="1" w:firstColumn="1" w:lastColumn="1" w:noHBand="0" w:noVBand="0"/>
      </w:tblPr>
      <w:tblGrid>
        <w:gridCol w:w="722"/>
        <w:gridCol w:w="434"/>
        <w:gridCol w:w="6076"/>
      </w:tblGrid>
      <w:tr w:rsidR="008103EF" w:rsidTr="008103EF">
        <w:trPr>
          <w:cantSplit/>
          <w:trHeight w:val="60"/>
        </w:trPr>
        <w:tc>
          <w:tcPr>
            <w:tcW w:w="722" w:type="dxa"/>
          </w:tcPr>
          <w:p w:rsidR="008103EF" w:rsidRDefault="008103EF">
            <w:pPr>
              <w:pStyle w:val="TableText"/>
              <w:spacing w:line="240" w:lineRule="auto"/>
              <w:rPr>
                <w:rFonts w:ascii="David" w:hAnsi="David"/>
                <w:sz w:val="24"/>
                <w:szCs w:val="24"/>
              </w:rPr>
            </w:pPr>
            <w:bookmarkStart w:id="1283" w:name="_ETM_Q1_4391691"/>
            <w:bookmarkStart w:id="1284" w:name="_ETM_Q1_4391754"/>
            <w:bookmarkEnd w:id="1283"/>
            <w:bookmarkEnd w:id="1284"/>
          </w:p>
        </w:tc>
        <w:tc>
          <w:tcPr>
            <w:tcW w:w="6510" w:type="dxa"/>
            <w:gridSpan w:val="2"/>
            <w:hideMark/>
          </w:tcPr>
          <w:p w:rsidR="008103EF" w:rsidRDefault="008103EF" w:rsidP="008103EF">
            <w:pPr>
              <w:pStyle w:val="TableBlock"/>
              <w:numPr>
                <w:ilvl w:val="0"/>
                <w:numId w:val="27"/>
              </w:numPr>
              <w:tabs>
                <w:tab w:val="left" w:pos="624"/>
              </w:tabs>
              <w:spacing w:line="240" w:lineRule="auto"/>
              <w:textAlignment w:val="auto"/>
              <w:rPr>
                <w:rFonts w:ascii="David" w:hAnsi="David"/>
                <w:sz w:val="24"/>
                <w:szCs w:val="24"/>
              </w:rPr>
            </w:pPr>
            <w:r>
              <w:rPr>
                <w:rFonts w:ascii="David" w:hAnsi="David"/>
                <w:sz w:val="24"/>
                <w:szCs w:val="24"/>
                <w:rtl/>
              </w:rPr>
              <w:t>אישור המנהל לפי תקנת משנה (א) יינתן לאחר שהתקיימו כל אלה:</w:t>
            </w:r>
          </w:p>
        </w:tc>
      </w:tr>
      <w:tr w:rsidR="008103EF" w:rsidTr="008103EF">
        <w:trPr>
          <w:cantSplit/>
          <w:trHeight w:val="60"/>
        </w:trPr>
        <w:tc>
          <w:tcPr>
            <w:tcW w:w="722" w:type="dxa"/>
          </w:tcPr>
          <w:p w:rsidR="008103EF" w:rsidRDefault="008103EF">
            <w:pPr>
              <w:pStyle w:val="TableText"/>
              <w:spacing w:line="240" w:lineRule="auto"/>
              <w:rPr>
                <w:rFonts w:ascii="David" w:hAnsi="David"/>
                <w:sz w:val="24"/>
                <w:szCs w:val="24"/>
                <w:rtl/>
              </w:rPr>
            </w:pPr>
          </w:p>
        </w:tc>
        <w:tc>
          <w:tcPr>
            <w:tcW w:w="434" w:type="dxa"/>
          </w:tcPr>
          <w:p w:rsidR="008103EF" w:rsidRDefault="008103EF">
            <w:pPr>
              <w:pStyle w:val="TableText"/>
              <w:spacing w:line="240" w:lineRule="auto"/>
              <w:rPr>
                <w:rFonts w:ascii="David" w:hAnsi="David"/>
                <w:sz w:val="24"/>
                <w:szCs w:val="24"/>
              </w:rPr>
            </w:pPr>
          </w:p>
        </w:tc>
        <w:tc>
          <w:tcPr>
            <w:tcW w:w="6076" w:type="dxa"/>
            <w:hideMark/>
          </w:tcPr>
          <w:p w:rsidR="008103EF" w:rsidRDefault="008103EF" w:rsidP="008103EF">
            <w:pPr>
              <w:pStyle w:val="TableBlock"/>
              <w:numPr>
                <w:ilvl w:val="0"/>
                <w:numId w:val="28"/>
              </w:numPr>
              <w:tabs>
                <w:tab w:val="left" w:pos="624"/>
              </w:tabs>
              <w:spacing w:line="240" w:lineRule="auto"/>
              <w:textAlignment w:val="auto"/>
              <w:rPr>
                <w:rFonts w:ascii="David" w:hAnsi="David"/>
                <w:sz w:val="24"/>
                <w:szCs w:val="24"/>
              </w:rPr>
            </w:pPr>
            <w:r>
              <w:rPr>
                <w:rFonts w:ascii="David" w:hAnsi="David"/>
                <w:sz w:val="24"/>
                <w:szCs w:val="24"/>
                <w:rtl/>
              </w:rPr>
              <w:t>המתכנן של מנוע הדיזל הימי אישר כי ההשפעה המחושבת של השיטה המאושרת להגבלת פליטה, לא תוריד את הספק המנוע ביותר מאחוז אחד, לא תגדיל את צריכת הדלק ביותר משני אחוזים ולא תשפיע לרעה על העמידות או האמינות של המנוע;</w:t>
            </w:r>
          </w:p>
        </w:tc>
      </w:tr>
      <w:tr w:rsidR="008103EF" w:rsidTr="008103EF">
        <w:trPr>
          <w:cantSplit/>
          <w:trHeight w:val="60"/>
        </w:trPr>
        <w:tc>
          <w:tcPr>
            <w:tcW w:w="722" w:type="dxa"/>
          </w:tcPr>
          <w:p w:rsidR="008103EF" w:rsidRDefault="008103EF">
            <w:pPr>
              <w:pStyle w:val="TableText"/>
              <w:spacing w:line="240" w:lineRule="auto"/>
              <w:rPr>
                <w:rFonts w:ascii="David" w:hAnsi="David"/>
                <w:sz w:val="24"/>
                <w:szCs w:val="24"/>
              </w:rPr>
            </w:pPr>
          </w:p>
        </w:tc>
        <w:tc>
          <w:tcPr>
            <w:tcW w:w="434" w:type="dxa"/>
          </w:tcPr>
          <w:p w:rsidR="008103EF" w:rsidRDefault="008103EF">
            <w:pPr>
              <w:pStyle w:val="TableText"/>
              <w:spacing w:line="240" w:lineRule="auto"/>
              <w:rPr>
                <w:rFonts w:ascii="David" w:hAnsi="David"/>
                <w:sz w:val="24"/>
                <w:szCs w:val="24"/>
              </w:rPr>
            </w:pPr>
          </w:p>
        </w:tc>
        <w:tc>
          <w:tcPr>
            <w:tcW w:w="6076" w:type="dxa"/>
            <w:hideMark/>
          </w:tcPr>
          <w:p w:rsidR="008103EF" w:rsidRDefault="008103EF" w:rsidP="008103EF">
            <w:pPr>
              <w:pStyle w:val="TableBlock"/>
              <w:numPr>
                <w:ilvl w:val="0"/>
                <w:numId w:val="28"/>
              </w:numPr>
              <w:tabs>
                <w:tab w:val="left" w:pos="624"/>
              </w:tabs>
              <w:spacing w:line="240" w:lineRule="auto"/>
              <w:textAlignment w:val="auto"/>
              <w:rPr>
                <w:rFonts w:ascii="David" w:hAnsi="David"/>
                <w:sz w:val="24"/>
                <w:szCs w:val="24"/>
              </w:rPr>
            </w:pPr>
            <w:r>
              <w:rPr>
                <w:rFonts w:ascii="David" w:hAnsi="David"/>
                <w:sz w:val="24"/>
                <w:szCs w:val="24"/>
                <w:rtl/>
              </w:rPr>
              <w:t xml:space="preserve">אישור המתכנן </w:t>
            </w:r>
            <w:proofErr w:type="spellStart"/>
            <w:r>
              <w:rPr>
                <w:rFonts w:ascii="David" w:hAnsi="David"/>
                <w:sz w:val="24"/>
                <w:szCs w:val="24"/>
                <w:rtl/>
              </w:rPr>
              <w:t>לענין</w:t>
            </w:r>
            <w:proofErr w:type="spellEnd"/>
            <w:r>
              <w:rPr>
                <w:rFonts w:ascii="David" w:hAnsi="David"/>
                <w:sz w:val="24"/>
                <w:szCs w:val="24"/>
                <w:rtl/>
              </w:rPr>
              <w:t xml:space="preserve"> צריכת הדלק כאמור בפסקה (1), יינתן לפי מחזור הבדיקה המתאים ובהתאם למקדמי השקלול המפורטים בתוספת החמישית; </w:t>
            </w:r>
          </w:p>
        </w:tc>
      </w:tr>
    </w:tbl>
    <w:p w:rsidR="008103EF" w:rsidRDefault="008103EF" w:rsidP="008103EF">
      <w:pPr>
        <w:rPr>
          <w:rtl/>
          <w:lang w:eastAsia="he-IL"/>
        </w:rPr>
      </w:pPr>
    </w:p>
    <w:p w:rsidR="008103EF" w:rsidRDefault="008103EF" w:rsidP="008103EF">
      <w:pPr>
        <w:rPr>
          <w:rtl/>
          <w:lang w:eastAsia="he-IL"/>
        </w:rPr>
      </w:pPr>
      <w:bookmarkStart w:id="1285" w:name="_ETM_Q1_4421902"/>
      <w:bookmarkStart w:id="1286" w:name="_ETM_Q1_4422085"/>
      <w:bookmarkEnd w:id="1285"/>
      <w:bookmarkEnd w:id="1286"/>
      <w:r>
        <w:rPr>
          <w:rFonts w:hint="cs"/>
          <w:rtl/>
          <w:lang w:eastAsia="he-IL"/>
        </w:rPr>
        <w:t xml:space="preserve">אני </w:t>
      </w:r>
      <w:bookmarkStart w:id="1287" w:name="_ETM_Q1_4422749"/>
      <w:bookmarkEnd w:id="1287"/>
      <w:r>
        <w:rPr>
          <w:rFonts w:hint="cs"/>
          <w:rtl/>
          <w:lang w:eastAsia="he-IL"/>
        </w:rPr>
        <w:t xml:space="preserve">רוצה לציין לגבי הסיפא כאן שאנחנו בודקים את האפשרות למחוק </w:t>
      </w:r>
      <w:bookmarkStart w:id="1288" w:name="_ETM_Q1_4424906"/>
      <w:bookmarkEnd w:id="1288"/>
      <w:r>
        <w:rPr>
          <w:rFonts w:hint="cs"/>
          <w:rtl/>
          <w:lang w:eastAsia="he-IL"/>
        </w:rPr>
        <w:t xml:space="preserve">את התוספת החמישית, משום שהיא זהה למה שמופיע היום </w:t>
      </w:r>
      <w:bookmarkStart w:id="1289" w:name="_ETM_Q1_4434073"/>
      <w:bookmarkEnd w:id="1289"/>
      <w:r>
        <w:rPr>
          <w:rFonts w:hint="cs"/>
          <w:rtl/>
          <w:lang w:eastAsia="he-IL"/>
        </w:rPr>
        <w:t xml:space="preserve">בקוד הטכני, ויכול להיות שאנחנו פשוט נפנה לשם על מנת </w:t>
      </w:r>
      <w:bookmarkStart w:id="1290" w:name="_ETM_Q1_4437286"/>
      <w:bookmarkEnd w:id="1290"/>
      <w:r>
        <w:rPr>
          <w:rFonts w:hint="cs"/>
          <w:rtl/>
          <w:lang w:eastAsia="he-IL"/>
        </w:rPr>
        <w:t xml:space="preserve">שאם יהיו תיקונים בקוד הטכני לא נצטרך לשוב ולרוץ ולתקן </w:t>
      </w:r>
      <w:bookmarkStart w:id="1291" w:name="_ETM_Q1_4440077"/>
      <w:bookmarkEnd w:id="1291"/>
      <w:r>
        <w:rPr>
          <w:rFonts w:hint="cs"/>
          <w:rtl/>
          <w:lang w:eastAsia="he-IL"/>
        </w:rPr>
        <w:t xml:space="preserve">את התוספת כאן. אז בעניין הזה נצביע על הפסקה הזאת, </w:t>
      </w:r>
      <w:bookmarkStart w:id="1292" w:name="_ETM_Q1_4443449"/>
      <w:bookmarkEnd w:id="1292"/>
      <w:r>
        <w:rPr>
          <w:rFonts w:hint="cs"/>
          <w:rtl/>
          <w:lang w:eastAsia="he-IL"/>
        </w:rPr>
        <w:t xml:space="preserve">ורד? </w:t>
      </w:r>
    </w:p>
    <w:p w:rsidR="008103EF" w:rsidRDefault="008103EF" w:rsidP="008103EF">
      <w:pPr>
        <w:rPr>
          <w:rtl/>
          <w:lang w:eastAsia="he-IL"/>
        </w:rPr>
      </w:pPr>
      <w:bookmarkStart w:id="1293" w:name="_ETM_Q1_4445736"/>
      <w:bookmarkStart w:id="1294" w:name="_ETM_Q1_4445861"/>
      <w:bookmarkEnd w:id="1293"/>
      <w:bookmarkEnd w:id="1294"/>
    </w:p>
    <w:p w:rsidR="008103EF" w:rsidRDefault="008103EF" w:rsidP="008103EF">
      <w:pPr>
        <w:pStyle w:val="af6"/>
        <w:keepNext/>
        <w:rPr>
          <w:rtl/>
        </w:rPr>
      </w:pPr>
      <w:bookmarkStart w:id="1295" w:name="ET_yor_6227_171"/>
      <w:r w:rsidRPr="008103EF">
        <w:rPr>
          <w:rStyle w:val="TagStyle"/>
          <w:rtl/>
        </w:rPr>
        <w:t xml:space="preserve"> &lt;&lt; </w:t>
      </w:r>
      <w:proofErr w:type="spellStart"/>
      <w:r w:rsidRPr="008103EF">
        <w:rPr>
          <w:rStyle w:val="TagStyle"/>
          <w:rtl/>
        </w:rPr>
        <w:t>יור</w:t>
      </w:r>
      <w:proofErr w:type="spellEnd"/>
      <w:r w:rsidRPr="008103EF">
        <w:rPr>
          <w:rStyle w:val="TagStyle"/>
          <w:rtl/>
        </w:rPr>
        <w:t xml:space="preserve"> &gt;&gt; </w:t>
      </w:r>
      <w:r>
        <w:rPr>
          <w:rtl/>
        </w:rPr>
        <w:t>היו"ר לימור מגן תלם:</w:t>
      </w:r>
      <w:r w:rsidRPr="008103EF">
        <w:rPr>
          <w:rStyle w:val="TagStyle"/>
          <w:rtl/>
        </w:rPr>
        <w:t xml:space="preserve"> &lt;&lt; </w:t>
      </w:r>
      <w:proofErr w:type="spellStart"/>
      <w:r w:rsidRPr="008103EF">
        <w:rPr>
          <w:rStyle w:val="TagStyle"/>
          <w:rtl/>
        </w:rPr>
        <w:t>יור</w:t>
      </w:r>
      <w:proofErr w:type="spellEnd"/>
      <w:r w:rsidRPr="008103EF">
        <w:rPr>
          <w:rStyle w:val="TagStyle"/>
          <w:rtl/>
        </w:rPr>
        <w:t xml:space="preserve"> &gt;&gt;</w:t>
      </w:r>
      <w:r>
        <w:rPr>
          <w:rtl/>
        </w:rPr>
        <w:t xml:space="preserve">   </w:t>
      </w:r>
      <w:bookmarkEnd w:id="1295"/>
    </w:p>
    <w:p w:rsidR="008103EF" w:rsidRDefault="008103EF" w:rsidP="008103EF">
      <w:pPr>
        <w:pStyle w:val="KeepWithNext"/>
        <w:rPr>
          <w:rtl/>
          <w:lang w:eastAsia="he-IL"/>
        </w:rPr>
      </w:pPr>
    </w:p>
    <w:p w:rsidR="008103EF" w:rsidRDefault="008103EF" w:rsidP="008103EF">
      <w:pPr>
        <w:rPr>
          <w:rtl/>
          <w:lang w:eastAsia="he-IL"/>
        </w:rPr>
      </w:pPr>
      <w:bookmarkStart w:id="1296" w:name="_ETM_Q1_4447635"/>
      <w:bookmarkEnd w:id="1296"/>
      <w:r>
        <w:rPr>
          <w:rFonts w:hint="cs"/>
          <w:rtl/>
          <w:lang w:eastAsia="he-IL"/>
        </w:rPr>
        <w:t xml:space="preserve">עדיף שלא, אם כך. </w:t>
      </w:r>
    </w:p>
    <w:p w:rsidR="008103EF" w:rsidRDefault="008103EF" w:rsidP="008103EF">
      <w:pPr>
        <w:rPr>
          <w:rtl/>
          <w:lang w:eastAsia="he-IL"/>
        </w:rPr>
      </w:pPr>
      <w:bookmarkStart w:id="1297" w:name="_ETM_Q1_4452361"/>
      <w:bookmarkStart w:id="1298" w:name="_ETM_Q1_4452492"/>
      <w:bookmarkStart w:id="1299" w:name="_ETM_Q1_4453896"/>
      <w:bookmarkEnd w:id="1297"/>
      <w:bookmarkEnd w:id="1298"/>
      <w:bookmarkEnd w:id="1299"/>
    </w:p>
    <w:p w:rsidR="008103EF" w:rsidRDefault="008103EF" w:rsidP="008103EF">
      <w:pPr>
        <w:pStyle w:val="a4"/>
        <w:keepNext/>
        <w:rPr>
          <w:rtl/>
        </w:rPr>
      </w:pPr>
      <w:bookmarkStart w:id="1300" w:name="ET_speaker_ורד_קירוזילברמן_172"/>
      <w:r w:rsidRPr="008103EF">
        <w:rPr>
          <w:rStyle w:val="TagStyle"/>
          <w:rtl/>
        </w:rPr>
        <w:t xml:space="preserve"> &lt;&lt; דובר &gt;&gt; </w:t>
      </w:r>
      <w:r>
        <w:rPr>
          <w:rtl/>
        </w:rPr>
        <w:t>ורד קירו-זילברמן:</w:t>
      </w:r>
      <w:r w:rsidRPr="008103EF">
        <w:rPr>
          <w:rStyle w:val="TagStyle"/>
          <w:rtl/>
        </w:rPr>
        <w:t xml:space="preserve"> &lt;&lt; דובר &gt;&gt;</w:t>
      </w:r>
      <w:r>
        <w:rPr>
          <w:rtl/>
        </w:rPr>
        <w:t xml:space="preserve">   </w:t>
      </w:r>
      <w:bookmarkEnd w:id="1300"/>
    </w:p>
    <w:p w:rsidR="008103EF" w:rsidRDefault="008103EF" w:rsidP="008103EF">
      <w:pPr>
        <w:pStyle w:val="KeepWithNext"/>
        <w:rPr>
          <w:rtl/>
          <w:lang w:eastAsia="he-IL"/>
        </w:rPr>
      </w:pPr>
    </w:p>
    <w:p w:rsidR="008103EF" w:rsidRDefault="008103EF" w:rsidP="008103EF">
      <w:pPr>
        <w:rPr>
          <w:rtl/>
          <w:lang w:eastAsia="he-IL"/>
        </w:rPr>
      </w:pPr>
      <w:r>
        <w:rPr>
          <w:rFonts w:hint="cs"/>
          <w:rtl/>
          <w:lang w:eastAsia="he-IL"/>
        </w:rPr>
        <w:t>ב</w:t>
      </w:r>
      <w:bookmarkStart w:id="1301" w:name="_ETM_Q1_4454821"/>
      <w:bookmarkStart w:id="1302" w:name="_ETM_Q1_4454974"/>
      <w:bookmarkEnd w:id="1301"/>
      <w:bookmarkEnd w:id="1302"/>
      <w:r>
        <w:rPr>
          <w:rFonts w:hint="cs"/>
          <w:rtl/>
          <w:lang w:eastAsia="he-IL"/>
        </w:rPr>
        <w:t xml:space="preserve">עיקרון אנחנו די מגובשים, אבל </w:t>
      </w:r>
      <w:bookmarkStart w:id="1303" w:name="_ETM_Q1_4453476"/>
      <w:bookmarkEnd w:id="1303"/>
      <w:r>
        <w:rPr>
          <w:rFonts w:hint="cs"/>
          <w:rtl/>
          <w:lang w:eastAsia="he-IL"/>
        </w:rPr>
        <w:t xml:space="preserve">רשות הספנות ביקשה עוד לבדוק אם יש לזה השלכות. </w:t>
      </w:r>
    </w:p>
    <w:p w:rsidR="008103EF" w:rsidRDefault="008103EF" w:rsidP="008103EF">
      <w:pPr>
        <w:rPr>
          <w:rtl/>
          <w:lang w:eastAsia="he-IL"/>
        </w:rPr>
      </w:pPr>
      <w:bookmarkStart w:id="1304" w:name="_ETM_Q1_4458868"/>
      <w:bookmarkStart w:id="1305" w:name="_ETM_Q1_4459017"/>
      <w:bookmarkEnd w:id="1304"/>
      <w:bookmarkEnd w:id="1305"/>
    </w:p>
    <w:p w:rsidR="008103EF" w:rsidRDefault="008103EF" w:rsidP="008103EF">
      <w:pPr>
        <w:pStyle w:val="af6"/>
        <w:keepNext/>
        <w:rPr>
          <w:rtl/>
        </w:rPr>
      </w:pPr>
      <w:bookmarkStart w:id="1306" w:name="ET_yor_6227_173"/>
      <w:r w:rsidRPr="008103EF">
        <w:rPr>
          <w:rStyle w:val="TagStyle"/>
          <w:rtl/>
        </w:rPr>
        <w:t xml:space="preserve"> &lt;&lt; </w:t>
      </w:r>
      <w:proofErr w:type="spellStart"/>
      <w:r w:rsidRPr="008103EF">
        <w:rPr>
          <w:rStyle w:val="TagStyle"/>
          <w:rtl/>
        </w:rPr>
        <w:t>יור</w:t>
      </w:r>
      <w:proofErr w:type="spellEnd"/>
      <w:r w:rsidRPr="008103EF">
        <w:rPr>
          <w:rStyle w:val="TagStyle"/>
          <w:rtl/>
        </w:rPr>
        <w:t xml:space="preserve"> &gt;&gt; </w:t>
      </w:r>
      <w:r>
        <w:rPr>
          <w:rtl/>
        </w:rPr>
        <w:t>היו"ר לימור מגן תלם:</w:t>
      </w:r>
      <w:r w:rsidRPr="008103EF">
        <w:rPr>
          <w:rStyle w:val="TagStyle"/>
          <w:rtl/>
        </w:rPr>
        <w:t xml:space="preserve"> &lt;&lt; </w:t>
      </w:r>
      <w:proofErr w:type="spellStart"/>
      <w:r w:rsidRPr="008103EF">
        <w:rPr>
          <w:rStyle w:val="TagStyle"/>
          <w:rtl/>
        </w:rPr>
        <w:t>יור</w:t>
      </w:r>
      <w:proofErr w:type="spellEnd"/>
      <w:r w:rsidRPr="008103EF">
        <w:rPr>
          <w:rStyle w:val="TagStyle"/>
          <w:rtl/>
        </w:rPr>
        <w:t xml:space="preserve"> &gt;&gt;</w:t>
      </w:r>
      <w:r>
        <w:rPr>
          <w:rtl/>
        </w:rPr>
        <w:t xml:space="preserve">   </w:t>
      </w:r>
      <w:bookmarkEnd w:id="1306"/>
    </w:p>
    <w:p w:rsidR="008103EF" w:rsidRDefault="008103EF" w:rsidP="008103EF">
      <w:pPr>
        <w:pStyle w:val="KeepWithNext"/>
        <w:rPr>
          <w:rtl/>
          <w:lang w:eastAsia="he-IL"/>
        </w:rPr>
      </w:pPr>
    </w:p>
    <w:p w:rsidR="008103EF" w:rsidRDefault="008103EF" w:rsidP="008103EF">
      <w:pPr>
        <w:rPr>
          <w:rtl/>
          <w:lang w:eastAsia="he-IL"/>
        </w:rPr>
      </w:pPr>
      <w:bookmarkStart w:id="1307" w:name="_ETM_Q1_4460413"/>
      <w:bookmarkEnd w:id="1307"/>
      <w:r>
        <w:rPr>
          <w:rFonts w:hint="cs"/>
          <w:rtl/>
          <w:lang w:eastAsia="he-IL"/>
        </w:rPr>
        <w:t xml:space="preserve">אז על תקנת משנה (2) אנחנו לא נצביע. </w:t>
      </w:r>
    </w:p>
    <w:p w:rsidR="008103EF" w:rsidRDefault="008103EF" w:rsidP="008103EF">
      <w:pPr>
        <w:rPr>
          <w:rtl/>
          <w:lang w:eastAsia="he-IL"/>
        </w:rPr>
      </w:pPr>
      <w:bookmarkStart w:id="1308" w:name="_ETM_Q1_4464068"/>
      <w:bookmarkStart w:id="1309" w:name="_ETM_Q1_4464226"/>
      <w:bookmarkEnd w:id="1308"/>
      <w:bookmarkEnd w:id="1309"/>
    </w:p>
    <w:tbl>
      <w:tblPr>
        <w:bidiVisual/>
        <w:tblW w:w="0" w:type="dxa"/>
        <w:tblInd w:w="-12" w:type="dxa"/>
        <w:tblLayout w:type="fixed"/>
        <w:tblCellMar>
          <w:top w:w="57" w:type="dxa"/>
          <w:left w:w="0" w:type="dxa"/>
          <w:bottom w:w="57" w:type="dxa"/>
          <w:right w:w="0" w:type="dxa"/>
        </w:tblCellMar>
        <w:tblLook w:val="01E0" w:firstRow="1" w:lastRow="1" w:firstColumn="1" w:lastColumn="1" w:noHBand="0" w:noVBand="0"/>
      </w:tblPr>
      <w:tblGrid>
        <w:gridCol w:w="434"/>
        <w:gridCol w:w="6076"/>
      </w:tblGrid>
      <w:tr w:rsidR="008103EF" w:rsidTr="008103EF">
        <w:trPr>
          <w:cantSplit/>
          <w:trHeight w:val="60"/>
        </w:trPr>
        <w:tc>
          <w:tcPr>
            <w:tcW w:w="434" w:type="dxa"/>
          </w:tcPr>
          <w:p w:rsidR="008103EF" w:rsidRDefault="008103EF">
            <w:pPr>
              <w:pStyle w:val="TableText"/>
              <w:spacing w:line="240" w:lineRule="auto"/>
              <w:rPr>
                <w:rFonts w:ascii="David" w:hAnsi="David"/>
                <w:sz w:val="24"/>
                <w:szCs w:val="24"/>
              </w:rPr>
            </w:pPr>
          </w:p>
        </w:tc>
        <w:tc>
          <w:tcPr>
            <w:tcW w:w="6076" w:type="dxa"/>
            <w:hideMark/>
          </w:tcPr>
          <w:p w:rsidR="008103EF" w:rsidRDefault="008103EF" w:rsidP="0096072D">
            <w:pPr>
              <w:pStyle w:val="TableBlock"/>
              <w:numPr>
                <w:ilvl w:val="0"/>
                <w:numId w:val="28"/>
              </w:numPr>
              <w:tabs>
                <w:tab w:val="left" w:pos="624"/>
              </w:tabs>
              <w:spacing w:line="240" w:lineRule="auto"/>
              <w:textAlignment w:val="auto"/>
              <w:rPr>
                <w:rFonts w:ascii="David" w:hAnsi="David"/>
                <w:sz w:val="24"/>
                <w:szCs w:val="24"/>
              </w:rPr>
            </w:pPr>
            <w:r>
              <w:rPr>
                <w:rFonts w:ascii="David" w:hAnsi="David"/>
                <w:sz w:val="24"/>
                <w:szCs w:val="24"/>
                <w:rtl/>
              </w:rPr>
              <w:t>המנהל נוכח כי עלות הרכישה וההתקנה של השיטה המאושרת להגבלת פליטה, המיועדת להשגת רמות הפליטה המפורטות בטור ב' בחלק א' של התוספת הרביעית לעניין פרט 1, הינה סבירה ביחס לתועלת מההפחתה הצפויה בכמות תחמוצת החנקן (</w:t>
            </w:r>
            <w:r>
              <w:rPr>
                <w:rFonts w:ascii="David" w:hAnsi="David"/>
                <w:sz w:val="24"/>
                <w:szCs w:val="24"/>
              </w:rPr>
              <w:t>NOx</w:t>
            </w:r>
            <w:r>
              <w:rPr>
                <w:rFonts w:ascii="David" w:hAnsi="David"/>
                <w:sz w:val="24"/>
                <w:szCs w:val="24"/>
                <w:rtl/>
              </w:rPr>
              <w:t>) באמצעות אותה שיטה; יחס עלות-תועלת כאמור ייחשב כסביר (</w:t>
            </w:r>
            <w:r>
              <w:rPr>
                <w:rFonts w:ascii="David" w:hAnsi="David"/>
                <w:sz w:val="24"/>
                <w:szCs w:val="24"/>
              </w:rPr>
              <w:t>Cost Effective</w:t>
            </w:r>
            <w:r>
              <w:rPr>
                <w:rFonts w:ascii="David" w:hAnsi="David"/>
                <w:sz w:val="24"/>
                <w:szCs w:val="24"/>
                <w:rtl/>
              </w:rPr>
              <w:t>), אם לא יעלה על 375 זכויות משיכה מיוחדות (</w:t>
            </w:r>
            <w:r>
              <w:rPr>
                <w:rFonts w:ascii="David" w:hAnsi="David"/>
                <w:sz w:val="24"/>
                <w:szCs w:val="24"/>
              </w:rPr>
              <w:t>SDR-Special Drawing Rights</w:t>
            </w:r>
            <w:r>
              <w:rPr>
                <w:rFonts w:ascii="David" w:hAnsi="David"/>
                <w:sz w:val="24"/>
                <w:szCs w:val="24"/>
                <w:rtl/>
              </w:rPr>
              <w:t>) לכל טון של תחמוצות חנקן (</w:t>
            </w:r>
            <w:r>
              <w:rPr>
                <w:rFonts w:ascii="David" w:hAnsi="David"/>
                <w:sz w:val="24"/>
                <w:szCs w:val="24"/>
              </w:rPr>
              <w:t>NOx</w:t>
            </w:r>
            <w:r>
              <w:rPr>
                <w:rFonts w:ascii="David" w:hAnsi="David"/>
                <w:sz w:val="24"/>
                <w:szCs w:val="24"/>
                <w:rtl/>
              </w:rPr>
              <w:t>), לפי הנוסחה שלהלן:</w:t>
            </w:r>
            <w:r>
              <w:rPr>
                <w:rFonts w:ascii="David" w:hAnsi="David"/>
                <w:sz w:val="24"/>
                <w:szCs w:val="24"/>
              </w:rPr>
              <w:t xml:space="preserve"> Ce = [Cost of Approved Method · 106] / [P(kW) · 0.768 · 6000(hours/year) · 5 (years) · </w:t>
            </w:r>
            <w:r>
              <w:rPr>
                <w:rFonts w:cs="Arial"/>
                <w:sz w:val="24"/>
                <w:szCs w:val="24"/>
              </w:rPr>
              <w:t>∆</w:t>
            </w:r>
            <w:r>
              <w:rPr>
                <w:rFonts w:ascii="David" w:hAnsi="David"/>
                <w:sz w:val="24"/>
                <w:szCs w:val="24"/>
              </w:rPr>
              <w:t xml:space="preserve"> NOx(g/kWh)].</w:t>
            </w:r>
            <w:r>
              <w:rPr>
                <w:rFonts w:ascii="David" w:hAnsi="David"/>
                <w:sz w:val="24"/>
                <w:szCs w:val="24"/>
                <w:rtl/>
              </w:rPr>
              <w:t>; לעניין זה –זכויות משיכה מיוחדות" (</w:t>
            </w:r>
            <w:r>
              <w:rPr>
                <w:rFonts w:ascii="David" w:hAnsi="David"/>
                <w:sz w:val="24"/>
                <w:szCs w:val="24"/>
              </w:rPr>
              <w:t>Special Drawing Rights</w:t>
            </w:r>
            <w:r>
              <w:rPr>
                <w:rFonts w:ascii="David" w:hAnsi="David"/>
                <w:sz w:val="24"/>
                <w:szCs w:val="24"/>
                <w:rtl/>
              </w:rPr>
              <w:t>) – סל מטבעות שקובעת קרן המטבע הבין-לאומית, המפורסם באתר האינטרנט של קרן המטבע העולמית, שקישור אליו מצוי באתר האינטרנט של הרשות וניתן לעיין בו בלא תשלום.</w:t>
            </w:r>
          </w:p>
        </w:tc>
      </w:tr>
      <w:tr w:rsidR="008103EF" w:rsidTr="008103EF">
        <w:trPr>
          <w:cantSplit/>
          <w:trHeight w:val="60"/>
        </w:trPr>
        <w:tc>
          <w:tcPr>
            <w:tcW w:w="6510" w:type="dxa"/>
            <w:gridSpan w:val="2"/>
            <w:hideMark/>
          </w:tcPr>
          <w:p w:rsidR="008103EF" w:rsidRDefault="008103EF" w:rsidP="008103EF">
            <w:pPr>
              <w:pStyle w:val="TableBlock"/>
              <w:numPr>
                <w:ilvl w:val="0"/>
                <w:numId w:val="27"/>
              </w:numPr>
              <w:spacing w:line="240" w:lineRule="auto"/>
              <w:textAlignment w:val="auto"/>
              <w:rPr>
                <w:rFonts w:ascii="David" w:hAnsi="David"/>
                <w:sz w:val="24"/>
                <w:szCs w:val="24"/>
                <w:rtl/>
              </w:rPr>
            </w:pPr>
            <w:r>
              <w:rPr>
                <w:rFonts w:ascii="David" w:hAnsi="David"/>
                <w:sz w:val="24"/>
                <w:szCs w:val="24"/>
                <w:rtl/>
              </w:rPr>
              <w:t>אישור כאמור בתקנת משנה  (א) ישמש לאימות העמידה של מנוע הדיזל הימי בהגבלות על תחמוצות החנקן לפי פרק זה.</w:t>
            </w:r>
          </w:p>
        </w:tc>
      </w:tr>
    </w:tbl>
    <w:p w:rsidR="008103EF" w:rsidRPr="008103EF" w:rsidRDefault="008103EF" w:rsidP="008103EF">
      <w:pPr>
        <w:rPr>
          <w:rtl/>
          <w:lang w:eastAsia="he-IL"/>
        </w:rPr>
      </w:pPr>
    </w:p>
    <w:p w:rsidR="008103EF" w:rsidRDefault="00123A63" w:rsidP="008103EF">
      <w:pPr>
        <w:rPr>
          <w:rtl/>
          <w:lang w:eastAsia="he-IL"/>
        </w:rPr>
      </w:pPr>
      <w:bookmarkStart w:id="1310" w:name="_ETM_Q1_4366049"/>
      <w:bookmarkStart w:id="1311" w:name="_ETM_Q1_4366181"/>
      <w:bookmarkEnd w:id="1310"/>
      <w:bookmarkEnd w:id="1311"/>
      <w:r>
        <w:rPr>
          <w:rFonts w:hint="cs"/>
          <w:rtl/>
          <w:lang w:eastAsia="he-IL"/>
        </w:rPr>
        <w:t xml:space="preserve">את הסיפא מחקנו </w:t>
      </w:r>
      <w:bookmarkStart w:id="1312" w:name="_ETM_Q1_4576034"/>
      <w:bookmarkEnd w:id="1312"/>
      <w:r>
        <w:rPr>
          <w:rFonts w:hint="cs"/>
          <w:rtl/>
          <w:lang w:eastAsia="he-IL"/>
        </w:rPr>
        <w:t xml:space="preserve">משום שהיא לדעתנו מיותרת. היא מבלבלת. זאת נקודת הייחוס </w:t>
      </w:r>
      <w:bookmarkStart w:id="1313" w:name="_ETM_Q1_4574308"/>
      <w:bookmarkEnd w:id="1313"/>
      <w:r>
        <w:rPr>
          <w:rFonts w:hint="cs"/>
          <w:rtl/>
          <w:lang w:eastAsia="he-IL"/>
        </w:rPr>
        <w:t xml:space="preserve">של הבדיקה והיא לא באמת משנה את המהות כאן. </w:t>
      </w:r>
    </w:p>
    <w:p w:rsidR="00123A63" w:rsidRDefault="00123A63" w:rsidP="008103EF">
      <w:pPr>
        <w:rPr>
          <w:rtl/>
          <w:lang w:eastAsia="he-IL"/>
        </w:rPr>
      </w:pPr>
      <w:bookmarkStart w:id="1314" w:name="_ETM_Q1_4582276"/>
      <w:bookmarkStart w:id="1315" w:name="_ETM_Q1_4582468"/>
      <w:bookmarkEnd w:id="1314"/>
      <w:bookmarkEnd w:id="1315"/>
    </w:p>
    <w:p w:rsidR="00123A63" w:rsidRDefault="00123A63" w:rsidP="00123A63">
      <w:pPr>
        <w:pStyle w:val="af6"/>
        <w:keepNext/>
        <w:rPr>
          <w:rtl/>
        </w:rPr>
      </w:pPr>
      <w:bookmarkStart w:id="1316" w:name="ET_yor_6227_174"/>
      <w:r w:rsidRPr="00123A63">
        <w:rPr>
          <w:rStyle w:val="TagStyle"/>
          <w:rtl/>
        </w:rPr>
        <w:t xml:space="preserve"> &lt;&lt; </w:t>
      </w:r>
      <w:proofErr w:type="spellStart"/>
      <w:r w:rsidRPr="00123A63">
        <w:rPr>
          <w:rStyle w:val="TagStyle"/>
          <w:rtl/>
        </w:rPr>
        <w:t>יור</w:t>
      </w:r>
      <w:proofErr w:type="spellEnd"/>
      <w:r w:rsidRPr="00123A63">
        <w:rPr>
          <w:rStyle w:val="TagStyle"/>
          <w:rtl/>
        </w:rPr>
        <w:t xml:space="preserve"> &gt;&gt; </w:t>
      </w:r>
      <w:r>
        <w:rPr>
          <w:rtl/>
        </w:rPr>
        <w:t>היו"ר לימור מגן תלם:</w:t>
      </w:r>
      <w:r w:rsidRPr="00123A63">
        <w:rPr>
          <w:rStyle w:val="TagStyle"/>
          <w:rtl/>
        </w:rPr>
        <w:t xml:space="preserve"> &lt;&lt; </w:t>
      </w:r>
      <w:proofErr w:type="spellStart"/>
      <w:r w:rsidRPr="00123A63">
        <w:rPr>
          <w:rStyle w:val="TagStyle"/>
          <w:rtl/>
        </w:rPr>
        <w:t>יור</w:t>
      </w:r>
      <w:proofErr w:type="spellEnd"/>
      <w:r w:rsidRPr="00123A63">
        <w:rPr>
          <w:rStyle w:val="TagStyle"/>
          <w:rtl/>
        </w:rPr>
        <w:t xml:space="preserve"> &gt;&gt;</w:t>
      </w:r>
      <w:r>
        <w:rPr>
          <w:rtl/>
        </w:rPr>
        <w:t xml:space="preserve">   </w:t>
      </w:r>
      <w:bookmarkEnd w:id="1316"/>
    </w:p>
    <w:p w:rsidR="00123A63" w:rsidRDefault="00123A63" w:rsidP="00123A63">
      <w:pPr>
        <w:pStyle w:val="KeepWithNext"/>
        <w:rPr>
          <w:rtl/>
          <w:lang w:eastAsia="he-IL"/>
        </w:rPr>
      </w:pPr>
    </w:p>
    <w:p w:rsidR="00123A63" w:rsidRDefault="00123A63" w:rsidP="00123A63">
      <w:pPr>
        <w:rPr>
          <w:rtl/>
          <w:lang w:eastAsia="he-IL"/>
        </w:rPr>
      </w:pPr>
      <w:bookmarkStart w:id="1317" w:name="_ETM_Q1_4583880"/>
      <w:bookmarkEnd w:id="1317"/>
      <w:r>
        <w:rPr>
          <w:rFonts w:hint="cs"/>
          <w:rtl/>
          <w:lang w:eastAsia="he-IL"/>
        </w:rPr>
        <w:t xml:space="preserve">אם </w:t>
      </w:r>
      <w:bookmarkStart w:id="1318" w:name="_ETM_Q1_4584325"/>
      <w:bookmarkEnd w:id="1318"/>
      <w:r>
        <w:rPr>
          <w:rFonts w:hint="cs"/>
          <w:rtl/>
          <w:lang w:eastAsia="he-IL"/>
        </w:rPr>
        <w:t xml:space="preserve">כך אני מביאה להצבעה את תקנה 18, עם התיקון, </w:t>
      </w:r>
      <w:bookmarkStart w:id="1319" w:name="_ETM_Q1_4593256"/>
      <w:bookmarkEnd w:id="1319"/>
      <w:r>
        <w:rPr>
          <w:rFonts w:hint="cs"/>
          <w:rtl/>
          <w:lang w:eastAsia="he-IL"/>
        </w:rPr>
        <w:t xml:space="preserve">פרט לסעיף (2). </w:t>
      </w:r>
    </w:p>
    <w:p w:rsidR="00123A63" w:rsidRDefault="00123A63" w:rsidP="00123A63">
      <w:pPr>
        <w:rPr>
          <w:rtl/>
          <w:lang w:eastAsia="he-IL"/>
        </w:rPr>
      </w:pPr>
      <w:bookmarkStart w:id="1320" w:name="_ETM_Q1_4594088"/>
      <w:bookmarkStart w:id="1321" w:name="_ETM_Q1_4594288"/>
      <w:bookmarkEnd w:id="1320"/>
      <w:bookmarkEnd w:id="1321"/>
    </w:p>
    <w:p w:rsidR="00123A63" w:rsidRDefault="00123A63" w:rsidP="00123A63">
      <w:pPr>
        <w:pStyle w:val="a4"/>
        <w:keepNext/>
        <w:rPr>
          <w:rtl/>
        </w:rPr>
      </w:pPr>
      <w:bookmarkStart w:id="1322" w:name="ET_speaker_ורד_קירוזילברמן_175"/>
      <w:r w:rsidRPr="00123A63">
        <w:rPr>
          <w:rStyle w:val="TagStyle"/>
          <w:rtl/>
        </w:rPr>
        <w:t xml:space="preserve"> &lt;&lt; דובר &gt;&gt; </w:t>
      </w:r>
      <w:r>
        <w:rPr>
          <w:rtl/>
        </w:rPr>
        <w:t>ורד קירו-זילברמן:</w:t>
      </w:r>
      <w:r w:rsidRPr="00123A63">
        <w:rPr>
          <w:rStyle w:val="TagStyle"/>
          <w:rtl/>
        </w:rPr>
        <w:t xml:space="preserve"> &lt;&lt; דובר &gt;&gt;</w:t>
      </w:r>
      <w:r>
        <w:rPr>
          <w:rtl/>
        </w:rPr>
        <w:t xml:space="preserve">   </w:t>
      </w:r>
      <w:bookmarkEnd w:id="1322"/>
    </w:p>
    <w:p w:rsidR="00123A63" w:rsidRDefault="00123A63" w:rsidP="00123A63">
      <w:pPr>
        <w:pStyle w:val="KeepWithNext"/>
        <w:rPr>
          <w:rtl/>
          <w:lang w:eastAsia="he-IL"/>
        </w:rPr>
      </w:pPr>
    </w:p>
    <w:p w:rsidR="00123A63" w:rsidRDefault="00123A63" w:rsidP="00123A63">
      <w:pPr>
        <w:rPr>
          <w:rtl/>
          <w:lang w:eastAsia="he-IL"/>
        </w:rPr>
      </w:pPr>
      <w:r>
        <w:rPr>
          <w:rFonts w:hint="cs"/>
          <w:rtl/>
          <w:lang w:eastAsia="he-IL"/>
        </w:rPr>
        <w:t>אני מבקשת שאשר קדוש יסביר לנו בכמה</w:t>
      </w:r>
      <w:bookmarkStart w:id="1323" w:name="_ETM_Q1_4596790"/>
      <w:bookmarkEnd w:id="1323"/>
      <w:r>
        <w:rPr>
          <w:rFonts w:hint="cs"/>
          <w:rtl/>
          <w:lang w:eastAsia="he-IL"/>
        </w:rPr>
        <w:t xml:space="preserve"> מילים במהות מהי שיטה מאושרת. </w:t>
      </w:r>
    </w:p>
    <w:p w:rsidR="00123A63" w:rsidRDefault="00123A63" w:rsidP="00123A63">
      <w:pPr>
        <w:rPr>
          <w:rtl/>
          <w:lang w:eastAsia="he-IL"/>
        </w:rPr>
      </w:pPr>
      <w:bookmarkStart w:id="1324" w:name="_ETM_Q1_4599800"/>
      <w:bookmarkStart w:id="1325" w:name="_ETM_Q1_4599949"/>
      <w:bookmarkEnd w:id="1324"/>
      <w:bookmarkEnd w:id="1325"/>
    </w:p>
    <w:p w:rsidR="00123A63" w:rsidRDefault="00123A63" w:rsidP="00123A63">
      <w:pPr>
        <w:pStyle w:val="af6"/>
        <w:keepNext/>
        <w:rPr>
          <w:rtl/>
        </w:rPr>
      </w:pPr>
      <w:bookmarkStart w:id="1326" w:name="ET_yor_6227_176"/>
      <w:r w:rsidRPr="00123A63">
        <w:rPr>
          <w:rStyle w:val="TagStyle"/>
          <w:rtl/>
        </w:rPr>
        <w:t xml:space="preserve"> &lt;&lt; </w:t>
      </w:r>
      <w:proofErr w:type="spellStart"/>
      <w:r w:rsidRPr="00123A63">
        <w:rPr>
          <w:rStyle w:val="TagStyle"/>
          <w:rtl/>
        </w:rPr>
        <w:t>יור</w:t>
      </w:r>
      <w:proofErr w:type="spellEnd"/>
      <w:r w:rsidRPr="00123A63">
        <w:rPr>
          <w:rStyle w:val="TagStyle"/>
          <w:rtl/>
        </w:rPr>
        <w:t xml:space="preserve"> &gt;&gt; </w:t>
      </w:r>
      <w:r>
        <w:rPr>
          <w:rtl/>
        </w:rPr>
        <w:t>היו"ר לימור מגן תלם:</w:t>
      </w:r>
      <w:r w:rsidRPr="00123A63">
        <w:rPr>
          <w:rStyle w:val="TagStyle"/>
          <w:rtl/>
        </w:rPr>
        <w:t xml:space="preserve"> &lt;&lt; </w:t>
      </w:r>
      <w:proofErr w:type="spellStart"/>
      <w:r w:rsidRPr="00123A63">
        <w:rPr>
          <w:rStyle w:val="TagStyle"/>
          <w:rtl/>
        </w:rPr>
        <w:t>יור</w:t>
      </w:r>
      <w:proofErr w:type="spellEnd"/>
      <w:r w:rsidRPr="00123A63">
        <w:rPr>
          <w:rStyle w:val="TagStyle"/>
          <w:rtl/>
        </w:rPr>
        <w:t xml:space="preserve"> &gt;&gt;</w:t>
      </w:r>
      <w:r>
        <w:rPr>
          <w:rtl/>
        </w:rPr>
        <w:t xml:space="preserve">   </w:t>
      </w:r>
      <w:bookmarkEnd w:id="1326"/>
    </w:p>
    <w:p w:rsidR="00123A63" w:rsidRDefault="00123A63" w:rsidP="00123A63">
      <w:pPr>
        <w:pStyle w:val="KeepWithNext"/>
        <w:rPr>
          <w:rtl/>
        </w:rPr>
      </w:pPr>
    </w:p>
    <w:p w:rsidR="00123A63" w:rsidRPr="00123A63" w:rsidRDefault="00123A63" w:rsidP="00123A63">
      <w:pPr>
        <w:rPr>
          <w:rtl/>
        </w:rPr>
      </w:pPr>
      <w:bookmarkStart w:id="1327" w:name="_ETM_Q1_4601534"/>
      <w:bookmarkEnd w:id="1327"/>
      <w:r>
        <w:rPr>
          <w:rFonts w:hint="cs"/>
          <w:rtl/>
        </w:rPr>
        <w:t xml:space="preserve">בבקשה.  </w:t>
      </w:r>
    </w:p>
    <w:p w:rsidR="008103EF" w:rsidRPr="008103EF" w:rsidRDefault="008103EF" w:rsidP="008103EF">
      <w:pPr>
        <w:rPr>
          <w:rtl/>
          <w:lang w:eastAsia="he-IL"/>
        </w:rPr>
      </w:pPr>
      <w:bookmarkStart w:id="1328" w:name="_ETM_Q1_4366214"/>
      <w:bookmarkStart w:id="1329" w:name="_ETM_Q1_4366321"/>
      <w:bookmarkEnd w:id="1328"/>
      <w:bookmarkEnd w:id="1329"/>
    </w:p>
    <w:p w:rsidR="003B72CC" w:rsidRDefault="003B72CC" w:rsidP="003B72CC">
      <w:pPr>
        <w:pStyle w:val="af9"/>
        <w:keepNext/>
        <w:rPr>
          <w:rtl/>
          <w:lang w:eastAsia="he-IL"/>
        </w:rPr>
      </w:pPr>
      <w:r w:rsidRPr="003B72CC">
        <w:rPr>
          <w:rStyle w:val="TagStyle"/>
          <w:rtl/>
        </w:rPr>
        <w:t xml:space="preserve">&lt;&lt; אורח &gt;&gt; </w:t>
      </w:r>
      <w:r>
        <w:rPr>
          <w:rtl/>
          <w:lang w:eastAsia="he-IL"/>
        </w:rPr>
        <w:t>אשר קדוש:</w:t>
      </w:r>
      <w:r w:rsidRPr="003B72CC">
        <w:rPr>
          <w:rStyle w:val="TagStyle"/>
          <w:rtl/>
        </w:rPr>
        <w:t xml:space="preserve"> &lt;&lt; אורח &gt;&gt;</w:t>
      </w:r>
      <w:r>
        <w:rPr>
          <w:rtl/>
          <w:lang w:eastAsia="he-IL"/>
        </w:rPr>
        <w:t xml:space="preserve">   </w:t>
      </w:r>
      <w:bookmarkEnd w:id="1266"/>
    </w:p>
    <w:p w:rsidR="003B72CC" w:rsidRDefault="003B72CC" w:rsidP="003B72CC">
      <w:pPr>
        <w:pStyle w:val="KeepWithNext"/>
        <w:rPr>
          <w:rtl/>
          <w:lang w:eastAsia="he-IL"/>
        </w:rPr>
      </w:pPr>
    </w:p>
    <w:p w:rsidR="003B72CC" w:rsidRDefault="003B72CC" w:rsidP="003B72CC">
      <w:pPr>
        <w:rPr>
          <w:rtl/>
          <w:lang w:eastAsia="he-IL"/>
        </w:rPr>
      </w:pPr>
      <w:bookmarkStart w:id="1330" w:name="_ETM_Q1_4606002"/>
      <w:bookmarkEnd w:id="1330"/>
      <w:r>
        <w:rPr>
          <w:rFonts w:hint="cs"/>
          <w:rtl/>
          <w:lang w:eastAsia="he-IL"/>
        </w:rPr>
        <w:t>ל</w:t>
      </w:r>
      <w:bookmarkStart w:id="1331" w:name="_ETM_Q1_4606097"/>
      <w:bookmarkEnd w:id="1331"/>
      <w:r>
        <w:rPr>
          <w:rFonts w:hint="cs"/>
          <w:rtl/>
          <w:lang w:eastAsia="he-IL"/>
        </w:rPr>
        <w:t xml:space="preserve">גבי השיטה המאושרת, </w:t>
      </w:r>
      <w:r w:rsidR="00123A63">
        <w:rPr>
          <w:rFonts w:hint="cs"/>
          <w:rtl/>
          <w:lang w:eastAsia="he-IL"/>
        </w:rPr>
        <w:t>ו</w:t>
      </w:r>
      <w:r>
        <w:rPr>
          <w:rFonts w:hint="cs"/>
          <w:rtl/>
          <w:lang w:eastAsia="he-IL"/>
        </w:rPr>
        <w:t xml:space="preserve">מה המהות שלה, </w:t>
      </w:r>
      <w:r w:rsidR="00123A63">
        <w:rPr>
          <w:rFonts w:hint="cs"/>
          <w:rtl/>
          <w:lang w:eastAsia="he-IL"/>
        </w:rPr>
        <w:t>יצרני המנועים</w:t>
      </w:r>
      <w:bookmarkStart w:id="1332" w:name="_ETM_Q1_4604030"/>
      <w:bookmarkEnd w:id="1332"/>
      <w:r w:rsidR="00123A63">
        <w:rPr>
          <w:rFonts w:hint="cs"/>
          <w:rtl/>
          <w:lang w:eastAsia="he-IL"/>
        </w:rPr>
        <w:t xml:space="preserve"> פיתחו איזשהם חלקים ואיזשהו מנגנון שאפשר להתקין אותו במנוע בשביל </w:t>
      </w:r>
      <w:bookmarkStart w:id="1333" w:name="_ETM_Q1_4614554"/>
      <w:bookmarkEnd w:id="1333"/>
      <w:r w:rsidR="00123A63">
        <w:rPr>
          <w:rFonts w:hint="cs"/>
          <w:rtl/>
          <w:lang w:eastAsia="he-IL"/>
        </w:rPr>
        <w:t xml:space="preserve">להביא את המנוע שיעמוד בדרישות </w:t>
      </w:r>
      <w:r w:rsidR="00C81C54">
        <w:rPr>
          <w:rFonts w:hint="cs"/>
          <w:rtl/>
          <w:lang w:eastAsia="he-IL"/>
        </w:rPr>
        <w:t xml:space="preserve">הפליטה האלה. היצרנים לא עשו </w:t>
      </w:r>
      <w:bookmarkStart w:id="1334" w:name="_ETM_Q1_4615969"/>
      <w:bookmarkEnd w:id="1334"/>
      <w:r w:rsidR="00C81C54">
        <w:rPr>
          <w:rFonts w:hint="cs"/>
          <w:rtl/>
          <w:lang w:eastAsia="he-IL"/>
        </w:rPr>
        <w:t xml:space="preserve">את זה לכל המנועים הקיימים, אבל הם לקחו מנועים שהם </w:t>
      </w:r>
      <w:bookmarkStart w:id="1335" w:name="_ETM_Q1_4622245"/>
      <w:bookmarkEnd w:id="1335"/>
      <w:r w:rsidR="00C81C54">
        <w:rPr>
          <w:rFonts w:hint="cs"/>
          <w:rtl/>
          <w:lang w:eastAsia="he-IL"/>
        </w:rPr>
        <w:t xml:space="preserve">מאוד נפוצים והצליחו בצורה הזאת להפחית את הפליטות ובכך הם </w:t>
      </w:r>
      <w:bookmarkStart w:id="1336" w:name="_ETM_Q1_4625863"/>
      <w:bookmarkEnd w:id="1336"/>
      <w:r w:rsidR="00C81C54">
        <w:rPr>
          <w:rFonts w:hint="cs"/>
          <w:rtl/>
          <w:lang w:eastAsia="he-IL"/>
        </w:rPr>
        <w:t xml:space="preserve">הביאו את המנועים האלה לעמוד בדרישות הפליטה. זה בעצם הישג </w:t>
      </w:r>
      <w:bookmarkStart w:id="1337" w:name="_ETM_Q1_4634671"/>
      <w:bookmarkEnd w:id="1337"/>
      <w:r w:rsidR="00C81C54">
        <w:rPr>
          <w:rFonts w:hint="cs"/>
          <w:rtl/>
          <w:lang w:eastAsia="he-IL"/>
        </w:rPr>
        <w:t xml:space="preserve">משמעותי. במידה שהשיטה הזאת זמינה וניתן להתקין אותה באנייה, אנחנו </w:t>
      </w:r>
      <w:bookmarkStart w:id="1338" w:name="_ETM_Q1_4641824"/>
      <w:bookmarkEnd w:id="1338"/>
      <w:r w:rsidR="00C81C54">
        <w:rPr>
          <w:rFonts w:hint="cs"/>
          <w:rtl/>
          <w:lang w:eastAsia="he-IL"/>
        </w:rPr>
        <w:t xml:space="preserve">מחייבים את בעל כלי השיט שהשיטה הזאת תהיה מותקנת. </w:t>
      </w:r>
    </w:p>
    <w:p w:rsidR="00C81C54" w:rsidRDefault="00C81C54" w:rsidP="003B72CC">
      <w:pPr>
        <w:rPr>
          <w:rtl/>
          <w:lang w:eastAsia="he-IL"/>
        </w:rPr>
      </w:pPr>
      <w:bookmarkStart w:id="1339" w:name="_ETM_Q1_4646810"/>
      <w:bookmarkStart w:id="1340" w:name="_ETM_Q1_4646935"/>
      <w:bookmarkEnd w:id="1339"/>
      <w:bookmarkEnd w:id="1340"/>
    </w:p>
    <w:p w:rsidR="00C81C54" w:rsidRDefault="00C81C54" w:rsidP="00C81C54">
      <w:pPr>
        <w:pStyle w:val="af6"/>
        <w:keepNext/>
        <w:rPr>
          <w:rtl/>
        </w:rPr>
      </w:pPr>
      <w:bookmarkStart w:id="1341" w:name="ET_yor_6227_177"/>
      <w:r w:rsidRPr="00C81C54">
        <w:rPr>
          <w:rStyle w:val="TagStyle"/>
          <w:rtl/>
        </w:rPr>
        <w:t xml:space="preserve"> &lt;&lt; </w:t>
      </w:r>
      <w:proofErr w:type="spellStart"/>
      <w:r w:rsidRPr="00C81C54">
        <w:rPr>
          <w:rStyle w:val="TagStyle"/>
          <w:rtl/>
        </w:rPr>
        <w:t>יור</w:t>
      </w:r>
      <w:proofErr w:type="spellEnd"/>
      <w:r w:rsidRPr="00C81C54">
        <w:rPr>
          <w:rStyle w:val="TagStyle"/>
          <w:rtl/>
        </w:rPr>
        <w:t xml:space="preserve"> &gt;&gt; </w:t>
      </w:r>
      <w:r>
        <w:rPr>
          <w:rtl/>
        </w:rPr>
        <w:t>היו"ר לימור מגן תלם:</w:t>
      </w:r>
      <w:r w:rsidRPr="00C81C54">
        <w:rPr>
          <w:rStyle w:val="TagStyle"/>
          <w:rtl/>
        </w:rPr>
        <w:t xml:space="preserve"> &lt;&lt; </w:t>
      </w:r>
      <w:proofErr w:type="spellStart"/>
      <w:r w:rsidRPr="00C81C54">
        <w:rPr>
          <w:rStyle w:val="TagStyle"/>
          <w:rtl/>
        </w:rPr>
        <w:t>יור</w:t>
      </w:r>
      <w:proofErr w:type="spellEnd"/>
      <w:r w:rsidRPr="00C81C54">
        <w:rPr>
          <w:rStyle w:val="TagStyle"/>
          <w:rtl/>
        </w:rPr>
        <w:t xml:space="preserve"> &gt;&gt;</w:t>
      </w:r>
      <w:r>
        <w:rPr>
          <w:rtl/>
        </w:rPr>
        <w:t xml:space="preserve">   </w:t>
      </w:r>
      <w:bookmarkEnd w:id="1341"/>
    </w:p>
    <w:p w:rsidR="00C81C54" w:rsidRDefault="00C81C54" w:rsidP="00C81C54">
      <w:pPr>
        <w:pStyle w:val="KeepWithNext"/>
        <w:rPr>
          <w:rtl/>
          <w:lang w:eastAsia="he-IL"/>
        </w:rPr>
      </w:pPr>
    </w:p>
    <w:p w:rsidR="00C81C54" w:rsidRDefault="00C81C54" w:rsidP="00C81C54">
      <w:pPr>
        <w:rPr>
          <w:rtl/>
          <w:lang w:eastAsia="he-IL"/>
        </w:rPr>
      </w:pPr>
      <w:r>
        <w:rPr>
          <w:rFonts w:hint="cs"/>
          <w:rtl/>
          <w:lang w:eastAsia="he-IL"/>
        </w:rPr>
        <w:t xml:space="preserve">בסדר </w:t>
      </w:r>
      <w:bookmarkStart w:id="1342" w:name="_ETM_Q1_4643700"/>
      <w:bookmarkEnd w:id="1342"/>
      <w:r>
        <w:rPr>
          <w:rFonts w:hint="cs"/>
          <w:rtl/>
          <w:lang w:eastAsia="he-IL"/>
        </w:rPr>
        <w:t xml:space="preserve">גמור. אם כך, אני מביאה להצבעה את תקנה 18 עם </w:t>
      </w:r>
      <w:bookmarkStart w:id="1343" w:name="_ETM_Q1_4646538"/>
      <w:bookmarkEnd w:id="1343"/>
      <w:r>
        <w:rPr>
          <w:rFonts w:hint="cs"/>
          <w:rtl/>
          <w:lang w:eastAsia="he-IL"/>
        </w:rPr>
        <w:t xml:space="preserve">התיקון </w:t>
      </w:r>
      <w:r w:rsidR="003019CA">
        <w:rPr>
          <w:rFonts w:hint="cs"/>
          <w:rtl/>
          <w:lang w:eastAsia="he-IL"/>
        </w:rPr>
        <w:t xml:space="preserve">של סעיף קטן (א) ובלי סעיף (ב)(2). </w:t>
      </w:r>
      <w:bookmarkStart w:id="1344" w:name="_ETM_Q1_4656194"/>
      <w:bookmarkEnd w:id="1344"/>
      <w:r w:rsidR="003019CA">
        <w:rPr>
          <w:rFonts w:hint="cs"/>
          <w:rtl/>
          <w:lang w:eastAsia="he-IL"/>
        </w:rPr>
        <w:t>מי בעד?</w:t>
      </w:r>
    </w:p>
    <w:p w:rsidR="003019CA" w:rsidRDefault="003019CA" w:rsidP="00C81C54">
      <w:pPr>
        <w:rPr>
          <w:rtl/>
          <w:lang w:eastAsia="he-IL"/>
        </w:rPr>
      </w:pPr>
      <w:bookmarkStart w:id="1345" w:name="_ETM_Q1_4659363"/>
      <w:bookmarkStart w:id="1346" w:name="_ETM_Q1_4659506"/>
      <w:bookmarkEnd w:id="1345"/>
      <w:bookmarkEnd w:id="1346"/>
    </w:p>
    <w:p w:rsidR="003019CA" w:rsidRPr="00C81C54" w:rsidRDefault="003019CA" w:rsidP="00C81C54">
      <w:pPr>
        <w:rPr>
          <w:rtl/>
          <w:lang w:eastAsia="he-IL"/>
        </w:rPr>
      </w:pPr>
    </w:p>
    <w:p w:rsidR="00C7401A" w:rsidRDefault="00AB4A28" w:rsidP="00AB4A28">
      <w:pPr>
        <w:pStyle w:val="af1"/>
        <w:keepNext/>
        <w:rPr>
          <w:rtl/>
          <w:lang w:eastAsia="he-IL"/>
        </w:rPr>
      </w:pPr>
      <w:bookmarkStart w:id="1347" w:name="_ETM_Q1_4694768"/>
      <w:bookmarkStart w:id="1348" w:name="_ETM_Q1_4694849"/>
      <w:bookmarkEnd w:id="1347"/>
      <w:bookmarkEnd w:id="1348"/>
      <w:r>
        <w:rPr>
          <w:rtl/>
          <w:lang w:eastAsia="he-IL"/>
        </w:rPr>
        <w:t>הצבעה</w:t>
      </w:r>
    </w:p>
    <w:p w:rsidR="00AB4A28" w:rsidRDefault="00AB4A28" w:rsidP="00AB4A28">
      <w:pPr>
        <w:pStyle w:val="--"/>
        <w:keepNext/>
        <w:rPr>
          <w:rtl/>
          <w:lang w:eastAsia="he-IL"/>
        </w:rPr>
      </w:pPr>
    </w:p>
    <w:p w:rsidR="00AB4A28" w:rsidRDefault="00AB4A28" w:rsidP="00AB4A28">
      <w:pPr>
        <w:pStyle w:val="--"/>
        <w:keepNext/>
        <w:rPr>
          <w:rtl/>
          <w:lang w:eastAsia="he-IL"/>
        </w:rPr>
      </w:pPr>
      <w:r>
        <w:rPr>
          <w:rtl/>
          <w:lang w:eastAsia="he-IL"/>
        </w:rPr>
        <w:t xml:space="preserve">בעד – </w:t>
      </w:r>
      <w:r>
        <w:rPr>
          <w:rFonts w:hint="cs"/>
          <w:rtl/>
          <w:lang w:eastAsia="he-IL"/>
        </w:rPr>
        <w:t>1</w:t>
      </w:r>
    </w:p>
    <w:p w:rsidR="00AB4A28" w:rsidRDefault="00AB4A28" w:rsidP="00AB4A28">
      <w:pPr>
        <w:pStyle w:val="--"/>
        <w:keepNext/>
        <w:rPr>
          <w:rtl/>
          <w:lang w:eastAsia="he-IL"/>
        </w:rPr>
      </w:pPr>
      <w:r>
        <w:rPr>
          <w:rtl/>
          <w:lang w:eastAsia="he-IL"/>
        </w:rPr>
        <w:t xml:space="preserve">נגד – </w:t>
      </w:r>
      <w:r>
        <w:rPr>
          <w:rFonts w:hint="cs"/>
          <w:rtl/>
          <w:lang w:eastAsia="he-IL"/>
        </w:rPr>
        <w:t>אין</w:t>
      </w:r>
    </w:p>
    <w:p w:rsidR="00AB4A28" w:rsidRDefault="00AB4A28" w:rsidP="00AB4A28">
      <w:pPr>
        <w:pStyle w:val="--"/>
        <w:keepNext/>
        <w:rPr>
          <w:rtl/>
          <w:lang w:eastAsia="he-IL"/>
        </w:rPr>
      </w:pPr>
      <w:r>
        <w:rPr>
          <w:rtl/>
          <w:lang w:eastAsia="he-IL"/>
        </w:rPr>
        <w:t xml:space="preserve">נמנעים – </w:t>
      </w:r>
      <w:r>
        <w:rPr>
          <w:rFonts w:hint="cs"/>
          <w:rtl/>
          <w:lang w:eastAsia="he-IL"/>
        </w:rPr>
        <w:t>אין</w:t>
      </w:r>
    </w:p>
    <w:p w:rsidR="00AB4A28" w:rsidRDefault="00AB4A28" w:rsidP="00AB4A28">
      <w:pPr>
        <w:rPr>
          <w:rtl/>
          <w:lang w:eastAsia="he-IL"/>
        </w:rPr>
      </w:pPr>
      <w:bookmarkStart w:id="1349" w:name="_ETM_Q1_4659755"/>
      <w:bookmarkStart w:id="1350" w:name="_ETM_Q1_4659899"/>
      <w:bookmarkEnd w:id="1349"/>
      <w:bookmarkEnd w:id="1350"/>
    </w:p>
    <w:p w:rsidR="00AB4A28" w:rsidRDefault="00AB4A28" w:rsidP="00AB4A28">
      <w:pPr>
        <w:pStyle w:val="af6"/>
        <w:keepNext/>
        <w:rPr>
          <w:rtl/>
        </w:rPr>
      </w:pPr>
      <w:bookmarkStart w:id="1351" w:name="_ETM_Q1_4660205"/>
      <w:bookmarkStart w:id="1352" w:name="_ETM_Q1_4660318"/>
      <w:bookmarkStart w:id="1353" w:name="ET_yor_6227_178"/>
      <w:bookmarkEnd w:id="1351"/>
      <w:bookmarkEnd w:id="1352"/>
      <w:r w:rsidRPr="00AB4A28">
        <w:rPr>
          <w:rStyle w:val="TagStyle"/>
          <w:rtl/>
        </w:rPr>
        <w:t xml:space="preserve"> &lt;&lt; </w:t>
      </w:r>
      <w:proofErr w:type="spellStart"/>
      <w:r w:rsidRPr="00AB4A28">
        <w:rPr>
          <w:rStyle w:val="TagStyle"/>
          <w:rtl/>
        </w:rPr>
        <w:t>יור</w:t>
      </w:r>
      <w:proofErr w:type="spellEnd"/>
      <w:r w:rsidRPr="00AB4A28">
        <w:rPr>
          <w:rStyle w:val="TagStyle"/>
          <w:rtl/>
        </w:rPr>
        <w:t xml:space="preserve"> &gt;&gt; </w:t>
      </w:r>
      <w:r>
        <w:rPr>
          <w:rtl/>
        </w:rPr>
        <w:t>היו"ר לימור מגן תלם:</w:t>
      </w:r>
      <w:r w:rsidRPr="00AB4A28">
        <w:rPr>
          <w:rStyle w:val="TagStyle"/>
          <w:rtl/>
        </w:rPr>
        <w:t xml:space="preserve"> &lt;&lt; </w:t>
      </w:r>
      <w:proofErr w:type="spellStart"/>
      <w:r w:rsidRPr="00AB4A28">
        <w:rPr>
          <w:rStyle w:val="TagStyle"/>
          <w:rtl/>
        </w:rPr>
        <w:t>יור</w:t>
      </w:r>
      <w:proofErr w:type="spellEnd"/>
      <w:r w:rsidRPr="00AB4A28">
        <w:rPr>
          <w:rStyle w:val="TagStyle"/>
          <w:rtl/>
        </w:rPr>
        <w:t xml:space="preserve"> &gt;&gt;</w:t>
      </w:r>
      <w:r>
        <w:rPr>
          <w:rtl/>
        </w:rPr>
        <w:t xml:space="preserve">   </w:t>
      </w:r>
      <w:bookmarkEnd w:id="1353"/>
    </w:p>
    <w:p w:rsidR="00AB4A28" w:rsidRDefault="00AB4A28" w:rsidP="00AB4A28">
      <w:pPr>
        <w:pStyle w:val="KeepWithNext"/>
        <w:rPr>
          <w:rtl/>
          <w:lang w:eastAsia="he-IL"/>
        </w:rPr>
      </w:pPr>
    </w:p>
    <w:p w:rsidR="00AB4A28" w:rsidRDefault="00AB4A28" w:rsidP="00AB4A28">
      <w:pPr>
        <w:rPr>
          <w:rtl/>
          <w:lang w:eastAsia="he-IL"/>
        </w:rPr>
      </w:pPr>
      <w:bookmarkStart w:id="1354" w:name="_ETM_Q1_4661575"/>
      <w:bookmarkEnd w:id="1354"/>
      <w:r>
        <w:rPr>
          <w:rFonts w:hint="cs"/>
          <w:rtl/>
          <w:lang w:eastAsia="he-IL"/>
        </w:rPr>
        <w:t xml:space="preserve">פה אחד. תקנה 18 למעט פסקה (ב)(2) אושרה. תקנה 19. נסיים את תקנה 19 ונסיים. </w:t>
      </w:r>
    </w:p>
    <w:p w:rsidR="00AB4A28" w:rsidRDefault="00AB4A28" w:rsidP="00AB4A28">
      <w:pPr>
        <w:rPr>
          <w:rtl/>
          <w:lang w:eastAsia="he-IL"/>
        </w:rPr>
      </w:pPr>
      <w:bookmarkStart w:id="1355" w:name="_ETM_Q1_4668401"/>
      <w:bookmarkStart w:id="1356" w:name="_ETM_Q1_4668544"/>
      <w:bookmarkStart w:id="1357" w:name="_ETM_Q1_4669028"/>
      <w:bookmarkEnd w:id="1355"/>
      <w:bookmarkEnd w:id="1356"/>
      <w:bookmarkEnd w:id="1357"/>
    </w:p>
    <w:p w:rsidR="00AB4A28" w:rsidRDefault="00AB4A28" w:rsidP="00AB4A28">
      <w:pPr>
        <w:pStyle w:val="af9"/>
        <w:keepNext/>
        <w:rPr>
          <w:rtl/>
          <w:lang w:eastAsia="he-IL"/>
        </w:rPr>
      </w:pPr>
      <w:bookmarkStart w:id="1358" w:name="ET_guest_792082_179"/>
      <w:r w:rsidRPr="00AB4A28">
        <w:rPr>
          <w:rStyle w:val="TagStyle"/>
          <w:rtl/>
        </w:rPr>
        <w:t xml:space="preserve"> &lt;&lt; אורח &gt;&gt; </w:t>
      </w:r>
      <w:r>
        <w:rPr>
          <w:rtl/>
          <w:lang w:eastAsia="he-IL"/>
        </w:rPr>
        <w:t>שירה סופר:</w:t>
      </w:r>
      <w:r w:rsidRPr="00AB4A28">
        <w:rPr>
          <w:rStyle w:val="TagStyle"/>
          <w:rtl/>
        </w:rPr>
        <w:t xml:space="preserve"> &lt;&lt; אורח &gt;&gt;</w:t>
      </w:r>
      <w:r>
        <w:rPr>
          <w:rtl/>
          <w:lang w:eastAsia="he-IL"/>
        </w:rPr>
        <w:t xml:space="preserve">   </w:t>
      </w:r>
      <w:bookmarkEnd w:id="1358"/>
    </w:p>
    <w:p w:rsidR="00AB4A28" w:rsidRDefault="00AB4A28" w:rsidP="00AB4A28">
      <w:pPr>
        <w:pStyle w:val="KeepWithNext"/>
        <w:rPr>
          <w:rtl/>
          <w:lang w:eastAsia="he-IL"/>
        </w:rPr>
      </w:pPr>
    </w:p>
    <w:tbl>
      <w:tblPr>
        <w:bidiVisual/>
        <w:tblW w:w="0" w:type="dxa"/>
        <w:tblInd w:w="416" w:type="dxa"/>
        <w:tblLayout w:type="fixed"/>
        <w:tblCellMar>
          <w:top w:w="57" w:type="dxa"/>
          <w:left w:w="0" w:type="dxa"/>
          <w:bottom w:w="57" w:type="dxa"/>
          <w:right w:w="0" w:type="dxa"/>
        </w:tblCellMar>
        <w:tblLook w:val="01E0" w:firstRow="1" w:lastRow="1" w:firstColumn="1" w:lastColumn="1" w:noHBand="0" w:noVBand="0"/>
      </w:tblPr>
      <w:tblGrid>
        <w:gridCol w:w="1216"/>
        <w:gridCol w:w="722"/>
        <w:gridCol w:w="6510"/>
      </w:tblGrid>
      <w:tr w:rsidR="00AB4A28" w:rsidTr="00AB4A28">
        <w:trPr>
          <w:cantSplit/>
          <w:trHeight w:val="60"/>
        </w:trPr>
        <w:tc>
          <w:tcPr>
            <w:tcW w:w="1216" w:type="dxa"/>
            <w:hideMark/>
          </w:tcPr>
          <w:p w:rsidR="00AB4A28" w:rsidRDefault="00AB4A28">
            <w:pPr>
              <w:pStyle w:val="TableSideHeading"/>
              <w:keepLines w:val="0"/>
              <w:spacing w:line="240" w:lineRule="auto"/>
              <w:rPr>
                <w:rFonts w:ascii="David" w:hAnsi="David"/>
                <w:sz w:val="24"/>
                <w:szCs w:val="24"/>
              </w:rPr>
            </w:pPr>
            <w:bookmarkStart w:id="1359" w:name="_ETM_Q1_4669842"/>
            <w:bookmarkStart w:id="1360" w:name="_ETM_Q1_4669925"/>
            <w:bookmarkEnd w:id="1359"/>
            <w:bookmarkEnd w:id="1360"/>
            <w:r>
              <w:rPr>
                <w:rFonts w:ascii="David" w:hAnsi="David"/>
                <w:sz w:val="24"/>
                <w:szCs w:val="24"/>
                <w:rtl/>
              </w:rPr>
              <w:t xml:space="preserve">מדידה של רמות פליטה </w:t>
            </w:r>
          </w:p>
        </w:tc>
        <w:tc>
          <w:tcPr>
            <w:tcW w:w="722" w:type="dxa"/>
          </w:tcPr>
          <w:p w:rsidR="00AB4A28" w:rsidRDefault="00AB4A28" w:rsidP="00AB4A28">
            <w:pPr>
              <w:pStyle w:val="TableText"/>
              <w:keepLines w:val="0"/>
              <w:spacing w:line="240" w:lineRule="auto"/>
              <w:textAlignment w:val="auto"/>
              <w:rPr>
                <w:rFonts w:ascii="David" w:hAnsi="David"/>
                <w:sz w:val="24"/>
                <w:szCs w:val="24"/>
              </w:rPr>
            </w:pPr>
            <w:r>
              <w:rPr>
                <w:rFonts w:ascii="David" w:hAnsi="David" w:hint="cs"/>
                <w:sz w:val="24"/>
                <w:szCs w:val="24"/>
                <w:rtl/>
              </w:rPr>
              <w:t>19.</w:t>
            </w:r>
          </w:p>
        </w:tc>
        <w:tc>
          <w:tcPr>
            <w:tcW w:w="6510" w:type="dxa"/>
            <w:hideMark/>
          </w:tcPr>
          <w:p w:rsidR="00AB4A28" w:rsidRDefault="00AB4A28">
            <w:pPr>
              <w:pStyle w:val="TableBlock"/>
              <w:tabs>
                <w:tab w:val="clear" w:pos="624"/>
              </w:tabs>
              <w:spacing w:line="240" w:lineRule="auto"/>
              <w:rPr>
                <w:rFonts w:ascii="David" w:hAnsi="David"/>
                <w:sz w:val="24"/>
                <w:szCs w:val="24"/>
              </w:rPr>
            </w:pPr>
            <w:r>
              <w:rPr>
                <w:rFonts w:ascii="David" w:hAnsi="David"/>
                <w:sz w:val="24"/>
                <w:szCs w:val="24"/>
                <w:rtl/>
              </w:rPr>
              <w:t>מדידה של רמות פליטה של תחמוצות החנקן בפועל תיערך לפי הקוד הטכני לתחמוצות חנקן (</w:t>
            </w:r>
            <w:r>
              <w:rPr>
                <w:rFonts w:ascii="David" w:hAnsi="David"/>
                <w:sz w:val="24"/>
                <w:szCs w:val="24"/>
              </w:rPr>
              <w:t>NO</w:t>
            </w:r>
            <w:r>
              <w:rPr>
                <w:rFonts w:ascii="David" w:hAnsi="David"/>
                <w:sz w:val="24"/>
                <w:szCs w:val="24"/>
                <w:vertAlign w:val="subscript"/>
              </w:rPr>
              <w:t>X</w:t>
            </w:r>
            <w:r>
              <w:rPr>
                <w:rFonts w:ascii="David" w:hAnsi="David"/>
                <w:sz w:val="24"/>
                <w:szCs w:val="24"/>
                <w:rtl/>
              </w:rPr>
              <w:t xml:space="preserve">); מדידה כאמור תייצג את תנאי התפעול הרגיל של המנוע. </w:t>
            </w:r>
          </w:p>
        </w:tc>
      </w:tr>
    </w:tbl>
    <w:p w:rsidR="00AB4A28" w:rsidRDefault="00AB4A28" w:rsidP="00AB4A28">
      <w:pPr>
        <w:rPr>
          <w:rtl/>
          <w:lang w:eastAsia="he-IL"/>
        </w:rPr>
      </w:pPr>
    </w:p>
    <w:p w:rsidR="00AB4A28" w:rsidRDefault="00AB4A28" w:rsidP="00AB4A28">
      <w:pPr>
        <w:pStyle w:val="af6"/>
        <w:keepNext/>
        <w:rPr>
          <w:rtl/>
        </w:rPr>
      </w:pPr>
      <w:bookmarkStart w:id="1361" w:name="ET_yor_6227_180"/>
      <w:r w:rsidRPr="00AB4A28">
        <w:rPr>
          <w:rStyle w:val="TagStyle"/>
          <w:rtl/>
        </w:rPr>
        <w:t xml:space="preserve"> &lt;&lt; </w:t>
      </w:r>
      <w:proofErr w:type="spellStart"/>
      <w:r w:rsidRPr="00AB4A28">
        <w:rPr>
          <w:rStyle w:val="TagStyle"/>
          <w:rtl/>
        </w:rPr>
        <w:t>יור</w:t>
      </w:r>
      <w:proofErr w:type="spellEnd"/>
      <w:r w:rsidRPr="00AB4A28">
        <w:rPr>
          <w:rStyle w:val="TagStyle"/>
          <w:rtl/>
        </w:rPr>
        <w:t xml:space="preserve"> &gt;&gt; </w:t>
      </w:r>
      <w:r>
        <w:rPr>
          <w:rtl/>
        </w:rPr>
        <w:t>היו"ר לימור מגן תלם:</w:t>
      </w:r>
      <w:r w:rsidRPr="00AB4A28">
        <w:rPr>
          <w:rStyle w:val="TagStyle"/>
          <w:rtl/>
        </w:rPr>
        <w:t xml:space="preserve"> &lt;&lt; </w:t>
      </w:r>
      <w:proofErr w:type="spellStart"/>
      <w:r w:rsidRPr="00AB4A28">
        <w:rPr>
          <w:rStyle w:val="TagStyle"/>
          <w:rtl/>
        </w:rPr>
        <w:t>יור</w:t>
      </w:r>
      <w:proofErr w:type="spellEnd"/>
      <w:r w:rsidRPr="00AB4A28">
        <w:rPr>
          <w:rStyle w:val="TagStyle"/>
          <w:rtl/>
        </w:rPr>
        <w:t xml:space="preserve"> &gt;&gt;</w:t>
      </w:r>
      <w:r>
        <w:rPr>
          <w:rtl/>
        </w:rPr>
        <w:t xml:space="preserve">   </w:t>
      </w:r>
      <w:bookmarkEnd w:id="1361"/>
    </w:p>
    <w:p w:rsidR="00AB4A28" w:rsidRDefault="00AB4A28" w:rsidP="00AB4A28">
      <w:pPr>
        <w:pStyle w:val="KeepWithNext"/>
        <w:rPr>
          <w:rtl/>
          <w:lang w:eastAsia="he-IL"/>
        </w:rPr>
      </w:pPr>
    </w:p>
    <w:p w:rsidR="00AB4A28" w:rsidRDefault="00AB4A28" w:rsidP="00AB4A28">
      <w:pPr>
        <w:rPr>
          <w:rtl/>
          <w:lang w:eastAsia="he-IL"/>
        </w:rPr>
      </w:pPr>
      <w:bookmarkStart w:id="1362" w:name="_ETM_Q1_4689971"/>
      <w:bookmarkEnd w:id="1362"/>
      <w:r>
        <w:rPr>
          <w:rFonts w:hint="cs"/>
          <w:rtl/>
          <w:lang w:eastAsia="he-IL"/>
        </w:rPr>
        <w:t>מי בעד תקנה 19?</w:t>
      </w:r>
      <w:bookmarkStart w:id="1363" w:name="_ETM_Q1_4688728"/>
      <w:bookmarkEnd w:id="1363"/>
    </w:p>
    <w:p w:rsidR="00AB4A28" w:rsidRDefault="00AB4A28" w:rsidP="00AB4A28">
      <w:pPr>
        <w:rPr>
          <w:rtl/>
          <w:lang w:eastAsia="he-IL"/>
        </w:rPr>
      </w:pPr>
      <w:bookmarkStart w:id="1364" w:name="_ETM_Q1_4688865"/>
      <w:bookmarkEnd w:id="1364"/>
    </w:p>
    <w:p w:rsidR="00AB4A28" w:rsidRDefault="00AB4A28" w:rsidP="00AB4A28">
      <w:pPr>
        <w:pStyle w:val="af1"/>
        <w:keepNext/>
        <w:rPr>
          <w:rtl/>
          <w:lang w:eastAsia="he-IL"/>
        </w:rPr>
      </w:pPr>
      <w:r>
        <w:rPr>
          <w:rtl/>
          <w:lang w:eastAsia="he-IL"/>
        </w:rPr>
        <w:t>הצבעה</w:t>
      </w:r>
    </w:p>
    <w:p w:rsidR="00AB4A28" w:rsidRDefault="00AB4A28" w:rsidP="00AB4A28">
      <w:pPr>
        <w:pStyle w:val="--"/>
        <w:keepNext/>
        <w:rPr>
          <w:rtl/>
          <w:lang w:eastAsia="he-IL"/>
        </w:rPr>
      </w:pPr>
    </w:p>
    <w:p w:rsidR="00AB4A28" w:rsidRDefault="00AB4A28" w:rsidP="00AB4A28">
      <w:pPr>
        <w:pStyle w:val="--"/>
        <w:keepNext/>
        <w:rPr>
          <w:rtl/>
          <w:lang w:eastAsia="he-IL"/>
        </w:rPr>
      </w:pPr>
      <w:r>
        <w:rPr>
          <w:rtl/>
          <w:lang w:eastAsia="he-IL"/>
        </w:rPr>
        <w:t xml:space="preserve">בעד – </w:t>
      </w:r>
      <w:r>
        <w:rPr>
          <w:rFonts w:hint="cs"/>
          <w:rtl/>
          <w:lang w:eastAsia="he-IL"/>
        </w:rPr>
        <w:t>1</w:t>
      </w:r>
    </w:p>
    <w:p w:rsidR="00AB4A28" w:rsidRDefault="00AB4A28" w:rsidP="00AB4A28">
      <w:pPr>
        <w:pStyle w:val="--"/>
        <w:keepNext/>
        <w:rPr>
          <w:rtl/>
          <w:lang w:eastAsia="he-IL"/>
        </w:rPr>
      </w:pPr>
      <w:r>
        <w:rPr>
          <w:rtl/>
          <w:lang w:eastAsia="he-IL"/>
        </w:rPr>
        <w:t xml:space="preserve">נגד – </w:t>
      </w:r>
      <w:r>
        <w:rPr>
          <w:rFonts w:hint="cs"/>
          <w:rtl/>
          <w:lang w:eastAsia="he-IL"/>
        </w:rPr>
        <w:t>אין</w:t>
      </w:r>
    </w:p>
    <w:p w:rsidR="00AB4A28" w:rsidRDefault="00AB4A28" w:rsidP="00AB4A28">
      <w:pPr>
        <w:pStyle w:val="--"/>
        <w:keepNext/>
        <w:rPr>
          <w:rtl/>
          <w:lang w:eastAsia="he-IL"/>
        </w:rPr>
      </w:pPr>
      <w:r>
        <w:rPr>
          <w:rtl/>
          <w:lang w:eastAsia="he-IL"/>
        </w:rPr>
        <w:t xml:space="preserve">נמנעים – </w:t>
      </w:r>
      <w:r>
        <w:rPr>
          <w:rFonts w:hint="cs"/>
          <w:rtl/>
          <w:lang w:eastAsia="he-IL"/>
        </w:rPr>
        <w:t>אין</w:t>
      </w:r>
    </w:p>
    <w:p w:rsidR="00AB4A28" w:rsidRDefault="00AB4A28" w:rsidP="00AB4A28">
      <w:pPr>
        <w:rPr>
          <w:rtl/>
          <w:lang w:eastAsia="he-IL"/>
        </w:rPr>
      </w:pPr>
    </w:p>
    <w:p w:rsidR="00AB4A28" w:rsidRDefault="00AB4A28" w:rsidP="00AB4A28">
      <w:pPr>
        <w:pStyle w:val="af6"/>
        <w:keepNext/>
        <w:rPr>
          <w:rtl/>
        </w:rPr>
      </w:pPr>
      <w:bookmarkStart w:id="1365" w:name="ET_yor_6227_181"/>
      <w:r w:rsidRPr="00AB4A28">
        <w:rPr>
          <w:rStyle w:val="TagStyle"/>
          <w:rtl/>
        </w:rPr>
        <w:t xml:space="preserve"> &lt;&lt; </w:t>
      </w:r>
      <w:proofErr w:type="spellStart"/>
      <w:r w:rsidRPr="00AB4A28">
        <w:rPr>
          <w:rStyle w:val="TagStyle"/>
          <w:rtl/>
        </w:rPr>
        <w:t>יור</w:t>
      </w:r>
      <w:proofErr w:type="spellEnd"/>
      <w:r w:rsidRPr="00AB4A28">
        <w:rPr>
          <w:rStyle w:val="TagStyle"/>
          <w:rtl/>
        </w:rPr>
        <w:t xml:space="preserve"> &gt;&gt; </w:t>
      </w:r>
      <w:r>
        <w:rPr>
          <w:rtl/>
        </w:rPr>
        <w:t>היו"ר לימור מגן תלם:</w:t>
      </w:r>
      <w:r w:rsidRPr="00AB4A28">
        <w:rPr>
          <w:rStyle w:val="TagStyle"/>
          <w:rtl/>
        </w:rPr>
        <w:t xml:space="preserve"> &lt;&lt; </w:t>
      </w:r>
      <w:proofErr w:type="spellStart"/>
      <w:r w:rsidRPr="00AB4A28">
        <w:rPr>
          <w:rStyle w:val="TagStyle"/>
          <w:rtl/>
        </w:rPr>
        <w:t>יור</w:t>
      </w:r>
      <w:proofErr w:type="spellEnd"/>
      <w:r w:rsidRPr="00AB4A28">
        <w:rPr>
          <w:rStyle w:val="TagStyle"/>
          <w:rtl/>
        </w:rPr>
        <w:t xml:space="preserve"> &gt;&gt;</w:t>
      </w:r>
      <w:r>
        <w:rPr>
          <w:rtl/>
        </w:rPr>
        <w:t xml:space="preserve">   </w:t>
      </w:r>
      <w:bookmarkEnd w:id="1365"/>
    </w:p>
    <w:p w:rsidR="00AB4A28" w:rsidRDefault="00AB4A28" w:rsidP="00AB4A28">
      <w:pPr>
        <w:pStyle w:val="KeepWithNext"/>
        <w:rPr>
          <w:rtl/>
          <w:lang w:eastAsia="he-IL"/>
        </w:rPr>
      </w:pPr>
    </w:p>
    <w:p w:rsidR="00AB4A28" w:rsidRDefault="00AB4A28" w:rsidP="00AB4A28">
      <w:pPr>
        <w:rPr>
          <w:rtl/>
          <w:lang w:eastAsia="he-IL"/>
        </w:rPr>
      </w:pPr>
      <w:r>
        <w:rPr>
          <w:rFonts w:hint="cs"/>
          <w:rtl/>
          <w:lang w:eastAsia="he-IL"/>
        </w:rPr>
        <w:t xml:space="preserve">פה </w:t>
      </w:r>
      <w:bookmarkStart w:id="1366" w:name="_ETM_Q1_4684929"/>
      <w:bookmarkEnd w:id="1366"/>
      <w:r>
        <w:rPr>
          <w:rFonts w:hint="cs"/>
          <w:rtl/>
          <w:lang w:eastAsia="he-IL"/>
        </w:rPr>
        <w:t xml:space="preserve">אחד. תקנה 19 אושרה. </w:t>
      </w:r>
      <w:bookmarkStart w:id="1367" w:name="_ETM_Q1_4694546"/>
      <w:bookmarkEnd w:id="1367"/>
    </w:p>
    <w:p w:rsidR="00AB4A28" w:rsidRDefault="00AB4A28" w:rsidP="00AB4A28">
      <w:pPr>
        <w:rPr>
          <w:rtl/>
          <w:lang w:eastAsia="he-IL"/>
        </w:rPr>
      </w:pPr>
      <w:bookmarkStart w:id="1368" w:name="_ETM_Q1_4694653"/>
      <w:bookmarkEnd w:id="1368"/>
    </w:p>
    <w:p w:rsidR="00AB4A28" w:rsidRPr="00AB4A28" w:rsidRDefault="00AB4A28" w:rsidP="00AB4A28">
      <w:pPr>
        <w:rPr>
          <w:rtl/>
          <w:lang w:eastAsia="he-IL"/>
        </w:rPr>
      </w:pPr>
      <w:bookmarkStart w:id="1369" w:name="_ETM_Q1_4694723"/>
      <w:bookmarkStart w:id="1370" w:name="_ETM_Q1_4694792"/>
      <w:bookmarkEnd w:id="1369"/>
      <w:bookmarkEnd w:id="1370"/>
      <w:r>
        <w:rPr>
          <w:rFonts w:hint="cs"/>
          <w:rtl/>
          <w:lang w:eastAsia="he-IL"/>
        </w:rPr>
        <w:t>בשבוע הבא אנחנו נמשיך לקד</w:t>
      </w:r>
      <w:bookmarkStart w:id="1371" w:name="_ETM_Q1_4701170"/>
      <w:bookmarkEnd w:id="1371"/>
      <w:r>
        <w:rPr>
          <w:rFonts w:hint="cs"/>
          <w:rtl/>
          <w:lang w:eastAsia="he-IL"/>
        </w:rPr>
        <w:t xml:space="preserve">ם את סעיף ההגדרות ככל שיהיה, ואם לא נמשיך מסעיף </w:t>
      </w:r>
      <w:bookmarkStart w:id="1372" w:name="_ETM_Q1_4705781"/>
      <w:bookmarkEnd w:id="1372"/>
      <w:r>
        <w:rPr>
          <w:rFonts w:hint="cs"/>
          <w:rtl/>
          <w:lang w:eastAsia="he-IL"/>
        </w:rPr>
        <w:t xml:space="preserve">20. תודה רבה, חברים. תודה רבה לכולם. אני נועלת את </w:t>
      </w:r>
      <w:bookmarkStart w:id="1373" w:name="_ETM_Q1_4709968"/>
      <w:bookmarkEnd w:id="1373"/>
      <w:r>
        <w:rPr>
          <w:rFonts w:hint="cs"/>
          <w:rtl/>
          <w:lang w:eastAsia="he-IL"/>
        </w:rPr>
        <w:t xml:space="preserve">הישיבה. </w:t>
      </w:r>
    </w:p>
    <w:p w:rsidR="00AB4A28" w:rsidRDefault="00AB4A28" w:rsidP="00AB4A28">
      <w:pPr>
        <w:pStyle w:val="af2"/>
        <w:rPr>
          <w:rtl/>
          <w:lang w:eastAsia="he-IL"/>
        </w:rPr>
      </w:pPr>
    </w:p>
    <w:p w:rsidR="00DC3232" w:rsidRPr="00DC3232" w:rsidRDefault="00DC3232" w:rsidP="00DC3232">
      <w:pPr>
        <w:rPr>
          <w:rtl/>
          <w:lang w:eastAsia="he-IL"/>
        </w:rPr>
      </w:pPr>
      <w:bookmarkStart w:id="1374" w:name="_GoBack"/>
      <w:bookmarkEnd w:id="1374"/>
    </w:p>
    <w:p w:rsidR="00C7401A" w:rsidRDefault="00C7401A" w:rsidP="00333CC3">
      <w:pPr>
        <w:pStyle w:val="afc"/>
        <w:keepNext/>
        <w:rPr>
          <w:rtl/>
          <w:lang w:eastAsia="he-IL"/>
        </w:rPr>
      </w:pPr>
      <w:bookmarkStart w:id="1375" w:name="ET_meetingend_41"/>
      <w:r w:rsidRPr="00C7401A">
        <w:rPr>
          <w:rStyle w:val="TagStyle"/>
          <w:rtl/>
        </w:rPr>
        <w:t xml:space="preserve"> &lt;&lt; סיום &gt;&gt; </w:t>
      </w:r>
      <w:r>
        <w:rPr>
          <w:rtl/>
          <w:lang w:eastAsia="he-IL"/>
        </w:rPr>
        <w:t>הישיבה ננעלה בשעה 13:56.</w:t>
      </w:r>
      <w:r w:rsidRPr="00C7401A">
        <w:rPr>
          <w:rStyle w:val="TagStyle"/>
          <w:rtl/>
        </w:rPr>
        <w:t xml:space="preserve"> &lt;&lt; סיום &gt;&gt;</w:t>
      </w:r>
      <w:r>
        <w:rPr>
          <w:rtl/>
          <w:lang w:eastAsia="he-IL"/>
        </w:rPr>
        <w:t xml:space="preserve">   </w:t>
      </w:r>
      <w:bookmarkEnd w:id="1375"/>
    </w:p>
    <w:sectPr w:rsidR="00C7401A" w:rsidSect="00DC32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6564" w:rsidRDefault="00416564">
      <w:r>
        <w:separator/>
      </w:r>
    </w:p>
  </w:endnote>
  <w:endnote w:type="continuationSeparator" w:id="0">
    <w:p w:rsidR="00416564" w:rsidRDefault="00416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6564" w:rsidRDefault="00416564">
      <w:r>
        <w:separator/>
      </w:r>
    </w:p>
  </w:footnote>
  <w:footnote w:type="continuationSeparator" w:id="0">
    <w:p w:rsidR="00416564" w:rsidRDefault="004165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564" w:rsidRDefault="004165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6564" w:rsidRDefault="0041656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564" w:rsidRDefault="004165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3232">
      <w:rPr>
        <w:rStyle w:val="af7"/>
        <w:noProof/>
        <w:rtl/>
      </w:rPr>
      <w:t>29</w:t>
    </w:r>
    <w:r>
      <w:rPr>
        <w:rStyle w:val="af7"/>
      </w:rPr>
      <w:fldChar w:fldCharType="end"/>
    </w:r>
  </w:p>
  <w:p w:rsidR="00416564" w:rsidRPr="00CC5815" w:rsidRDefault="00416564" w:rsidP="008E5E3F">
    <w:pPr>
      <w:pStyle w:val="a3"/>
      <w:ind w:firstLine="0"/>
    </w:pPr>
    <w:r>
      <w:rPr>
        <w:rtl/>
      </w:rPr>
      <w:t>ועדת הכלכלה</w:t>
    </w:r>
  </w:p>
  <w:p w:rsidR="00416564" w:rsidRPr="00CC5815" w:rsidRDefault="00416564" w:rsidP="008E5E3F">
    <w:pPr>
      <w:pStyle w:val="a3"/>
      <w:ind w:firstLine="0"/>
      <w:rPr>
        <w:rtl/>
      </w:rPr>
    </w:pPr>
    <w:r>
      <w:rPr>
        <w:rtl/>
      </w:rPr>
      <w:t>06/06/2022</w:t>
    </w:r>
  </w:p>
  <w:p w:rsidR="00416564" w:rsidRPr="00CC5815" w:rsidRDefault="0041656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564" w:rsidRDefault="0041656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6564" w:rsidRDefault="004165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6564" w:rsidRDefault="004165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604027"/>
    <w:multiLevelType w:val="hybridMultilevel"/>
    <w:tmpl w:val="C82E157C"/>
    <w:lvl w:ilvl="0" w:tplc="022EF37C">
      <w:start w:val="1"/>
      <w:numFmt w:val="decimal"/>
      <w:lvlText w:val="(%1)"/>
      <w:lvlJc w:val="left"/>
      <w:pPr>
        <w:tabs>
          <w:tab w:val="num" w:pos="624"/>
        </w:tabs>
        <w:ind w:left="0" w:firstLine="0"/>
      </w:pPr>
    </w:lvl>
    <w:lvl w:ilvl="1" w:tplc="A1E6A70C">
      <w:start w:val="1"/>
      <w:numFmt w:val="lowerLetter"/>
      <w:lvlText w:val="%2."/>
      <w:lvlJc w:val="left"/>
      <w:pPr>
        <w:ind w:left="1440" w:hanging="360"/>
      </w:pPr>
    </w:lvl>
    <w:lvl w:ilvl="2" w:tplc="E0EC4CA6">
      <w:start w:val="1"/>
      <w:numFmt w:val="lowerRoman"/>
      <w:lvlText w:val="%3."/>
      <w:lvlJc w:val="right"/>
      <w:pPr>
        <w:ind w:left="2160" w:hanging="180"/>
      </w:pPr>
    </w:lvl>
    <w:lvl w:ilvl="3" w:tplc="0778D660">
      <w:start w:val="1"/>
      <w:numFmt w:val="decimal"/>
      <w:lvlText w:val="%4."/>
      <w:lvlJc w:val="left"/>
      <w:pPr>
        <w:ind w:left="2880" w:hanging="360"/>
      </w:pPr>
    </w:lvl>
    <w:lvl w:ilvl="4" w:tplc="D5689064">
      <w:start w:val="1"/>
      <w:numFmt w:val="lowerLetter"/>
      <w:lvlText w:val="%5."/>
      <w:lvlJc w:val="left"/>
      <w:pPr>
        <w:ind w:left="3600" w:hanging="360"/>
      </w:pPr>
    </w:lvl>
    <w:lvl w:ilvl="5" w:tplc="AFE0ADF4">
      <w:start w:val="1"/>
      <w:numFmt w:val="lowerRoman"/>
      <w:lvlText w:val="%6."/>
      <w:lvlJc w:val="right"/>
      <w:pPr>
        <w:ind w:left="4320" w:hanging="180"/>
      </w:pPr>
    </w:lvl>
    <w:lvl w:ilvl="6" w:tplc="D8E8D768">
      <w:start w:val="1"/>
      <w:numFmt w:val="decimal"/>
      <w:lvlText w:val="%7."/>
      <w:lvlJc w:val="left"/>
      <w:pPr>
        <w:ind w:left="5040" w:hanging="360"/>
      </w:pPr>
    </w:lvl>
    <w:lvl w:ilvl="7" w:tplc="3BD84546">
      <w:start w:val="1"/>
      <w:numFmt w:val="lowerLetter"/>
      <w:lvlText w:val="%8."/>
      <w:lvlJc w:val="left"/>
      <w:pPr>
        <w:ind w:left="5760" w:hanging="360"/>
      </w:pPr>
    </w:lvl>
    <w:lvl w:ilvl="8" w:tplc="E5FA3D08">
      <w:start w:val="1"/>
      <w:numFmt w:val="lowerRoman"/>
      <w:lvlText w:val="%9."/>
      <w:lvlJc w:val="right"/>
      <w:pPr>
        <w:ind w:left="6480" w:hanging="180"/>
      </w:pPr>
    </w:lvl>
  </w:abstractNum>
  <w:abstractNum w:abstractNumId="2" w15:restartNumberingAfterBreak="0">
    <w:nsid w:val="0E65777C"/>
    <w:multiLevelType w:val="hybridMultilevel"/>
    <w:tmpl w:val="292277BA"/>
    <w:lvl w:ilvl="0" w:tplc="E398BD2E">
      <w:start w:val="1"/>
      <w:numFmt w:val="decimal"/>
      <w:lvlText w:val="(%1)"/>
      <w:lvlJc w:val="left"/>
      <w:pPr>
        <w:tabs>
          <w:tab w:val="num" w:pos="624"/>
        </w:tabs>
        <w:ind w:left="0" w:firstLine="0"/>
      </w:pPr>
    </w:lvl>
    <w:lvl w:ilvl="1" w:tplc="0D8872DA">
      <w:start w:val="1"/>
      <w:numFmt w:val="lowerLetter"/>
      <w:lvlText w:val="%2."/>
      <w:lvlJc w:val="left"/>
      <w:pPr>
        <w:ind w:left="1440" w:hanging="360"/>
      </w:pPr>
    </w:lvl>
    <w:lvl w:ilvl="2" w:tplc="B2BC7A86">
      <w:start w:val="1"/>
      <w:numFmt w:val="lowerRoman"/>
      <w:lvlText w:val="%3."/>
      <w:lvlJc w:val="right"/>
      <w:pPr>
        <w:ind w:left="2160" w:hanging="180"/>
      </w:pPr>
    </w:lvl>
    <w:lvl w:ilvl="3" w:tplc="D30E4D68">
      <w:start w:val="1"/>
      <w:numFmt w:val="decimal"/>
      <w:lvlText w:val="%4."/>
      <w:lvlJc w:val="left"/>
      <w:pPr>
        <w:ind w:left="2880" w:hanging="360"/>
      </w:pPr>
    </w:lvl>
    <w:lvl w:ilvl="4" w:tplc="F79CCB5C">
      <w:start w:val="1"/>
      <w:numFmt w:val="lowerLetter"/>
      <w:lvlText w:val="%5."/>
      <w:lvlJc w:val="left"/>
      <w:pPr>
        <w:ind w:left="3600" w:hanging="360"/>
      </w:pPr>
    </w:lvl>
    <w:lvl w:ilvl="5" w:tplc="1DA82080">
      <w:start w:val="1"/>
      <w:numFmt w:val="lowerRoman"/>
      <w:lvlText w:val="%6."/>
      <w:lvlJc w:val="right"/>
      <w:pPr>
        <w:ind w:left="4320" w:hanging="180"/>
      </w:pPr>
    </w:lvl>
    <w:lvl w:ilvl="6" w:tplc="50880246">
      <w:start w:val="1"/>
      <w:numFmt w:val="decimal"/>
      <w:lvlText w:val="%7."/>
      <w:lvlJc w:val="left"/>
      <w:pPr>
        <w:ind w:left="5040" w:hanging="360"/>
      </w:pPr>
    </w:lvl>
    <w:lvl w:ilvl="7" w:tplc="8A1CC260">
      <w:start w:val="1"/>
      <w:numFmt w:val="lowerLetter"/>
      <w:lvlText w:val="%8."/>
      <w:lvlJc w:val="left"/>
      <w:pPr>
        <w:ind w:left="5760" w:hanging="360"/>
      </w:pPr>
    </w:lvl>
    <w:lvl w:ilvl="8" w:tplc="6BF411CE">
      <w:start w:val="1"/>
      <w:numFmt w:val="lowerRoman"/>
      <w:lvlText w:val="%9."/>
      <w:lvlJc w:val="right"/>
      <w:pPr>
        <w:ind w:left="6480" w:hanging="180"/>
      </w:pPr>
    </w:lvl>
  </w:abstractNum>
  <w:abstractNum w:abstractNumId="3" w15:restartNumberingAfterBreak="0">
    <w:nsid w:val="0EFE6BFE"/>
    <w:multiLevelType w:val="hybridMultilevel"/>
    <w:tmpl w:val="80D28764"/>
    <w:lvl w:ilvl="0" w:tplc="E2BCD280">
      <w:start w:val="1"/>
      <w:numFmt w:val="decimal"/>
      <w:lvlText w:val="(%1)"/>
      <w:lvlJc w:val="left"/>
      <w:pPr>
        <w:tabs>
          <w:tab w:val="num" w:pos="624"/>
        </w:tabs>
        <w:ind w:left="0" w:firstLine="0"/>
      </w:pPr>
    </w:lvl>
    <w:lvl w:ilvl="1" w:tplc="EEA4C440">
      <w:start w:val="1"/>
      <w:numFmt w:val="lowerLetter"/>
      <w:lvlText w:val="%2."/>
      <w:lvlJc w:val="left"/>
      <w:pPr>
        <w:ind w:left="1440" w:hanging="360"/>
      </w:pPr>
    </w:lvl>
    <w:lvl w:ilvl="2" w:tplc="462A17AA">
      <w:start w:val="1"/>
      <w:numFmt w:val="lowerRoman"/>
      <w:lvlText w:val="%3."/>
      <w:lvlJc w:val="right"/>
      <w:pPr>
        <w:ind w:left="2160" w:hanging="180"/>
      </w:pPr>
    </w:lvl>
    <w:lvl w:ilvl="3" w:tplc="158E4BC0">
      <w:start w:val="1"/>
      <w:numFmt w:val="decimal"/>
      <w:lvlText w:val="%4."/>
      <w:lvlJc w:val="left"/>
      <w:pPr>
        <w:ind w:left="2880" w:hanging="360"/>
      </w:pPr>
    </w:lvl>
    <w:lvl w:ilvl="4" w:tplc="5E4271F8">
      <w:start w:val="1"/>
      <w:numFmt w:val="lowerLetter"/>
      <w:lvlText w:val="%5."/>
      <w:lvlJc w:val="left"/>
      <w:pPr>
        <w:ind w:left="3600" w:hanging="360"/>
      </w:pPr>
    </w:lvl>
    <w:lvl w:ilvl="5" w:tplc="A90242D4">
      <w:start w:val="1"/>
      <w:numFmt w:val="lowerRoman"/>
      <w:lvlText w:val="%6."/>
      <w:lvlJc w:val="right"/>
      <w:pPr>
        <w:ind w:left="4320" w:hanging="180"/>
      </w:pPr>
    </w:lvl>
    <w:lvl w:ilvl="6" w:tplc="22CEC0C2">
      <w:start w:val="1"/>
      <w:numFmt w:val="decimal"/>
      <w:lvlText w:val="%7."/>
      <w:lvlJc w:val="left"/>
      <w:pPr>
        <w:ind w:left="5040" w:hanging="360"/>
      </w:pPr>
    </w:lvl>
    <w:lvl w:ilvl="7" w:tplc="60ECB8FE">
      <w:start w:val="1"/>
      <w:numFmt w:val="lowerLetter"/>
      <w:lvlText w:val="%8."/>
      <w:lvlJc w:val="left"/>
      <w:pPr>
        <w:ind w:left="5760" w:hanging="360"/>
      </w:pPr>
    </w:lvl>
    <w:lvl w:ilvl="8" w:tplc="7E6C9056">
      <w:start w:val="1"/>
      <w:numFmt w:val="lowerRoman"/>
      <w:lvlText w:val="%9."/>
      <w:lvlJc w:val="right"/>
      <w:pPr>
        <w:ind w:left="6480" w:hanging="180"/>
      </w:pPr>
    </w:lvl>
  </w:abstractNum>
  <w:abstractNum w:abstractNumId="4" w15:restartNumberingAfterBreak="0">
    <w:nsid w:val="120878A7"/>
    <w:multiLevelType w:val="hybridMultilevel"/>
    <w:tmpl w:val="E61C5C1A"/>
    <w:lvl w:ilvl="0" w:tplc="C24206EE">
      <w:start w:val="1"/>
      <w:numFmt w:val="hebrew1"/>
      <w:lvlText w:val="(%1)"/>
      <w:lvlJc w:val="left"/>
      <w:pPr>
        <w:tabs>
          <w:tab w:val="num" w:pos="624"/>
        </w:tabs>
        <w:ind w:left="0" w:firstLine="0"/>
      </w:pPr>
    </w:lvl>
    <w:lvl w:ilvl="1" w:tplc="132E5094">
      <w:start w:val="1"/>
      <w:numFmt w:val="lowerLetter"/>
      <w:lvlText w:val="%2."/>
      <w:lvlJc w:val="left"/>
      <w:pPr>
        <w:ind w:left="1440" w:hanging="360"/>
      </w:pPr>
    </w:lvl>
    <w:lvl w:ilvl="2" w:tplc="D5E2C59A">
      <w:start w:val="1"/>
      <w:numFmt w:val="lowerRoman"/>
      <w:lvlText w:val="%3."/>
      <w:lvlJc w:val="right"/>
      <w:pPr>
        <w:ind w:left="2160" w:hanging="180"/>
      </w:pPr>
    </w:lvl>
    <w:lvl w:ilvl="3" w:tplc="5EC2D2D8">
      <w:start w:val="1"/>
      <w:numFmt w:val="decimal"/>
      <w:lvlText w:val="%4."/>
      <w:lvlJc w:val="left"/>
      <w:pPr>
        <w:ind w:left="2880" w:hanging="360"/>
      </w:pPr>
    </w:lvl>
    <w:lvl w:ilvl="4" w:tplc="68D4F91A">
      <w:start w:val="1"/>
      <w:numFmt w:val="lowerLetter"/>
      <w:lvlText w:val="%5."/>
      <w:lvlJc w:val="left"/>
      <w:pPr>
        <w:ind w:left="3600" w:hanging="360"/>
      </w:pPr>
    </w:lvl>
    <w:lvl w:ilvl="5" w:tplc="ED50ADD8">
      <w:start w:val="1"/>
      <w:numFmt w:val="lowerRoman"/>
      <w:lvlText w:val="%6."/>
      <w:lvlJc w:val="right"/>
      <w:pPr>
        <w:ind w:left="4320" w:hanging="180"/>
      </w:pPr>
    </w:lvl>
    <w:lvl w:ilvl="6" w:tplc="DC9A8274">
      <w:start w:val="1"/>
      <w:numFmt w:val="decimal"/>
      <w:lvlText w:val="%7."/>
      <w:lvlJc w:val="left"/>
      <w:pPr>
        <w:ind w:left="5040" w:hanging="360"/>
      </w:pPr>
    </w:lvl>
    <w:lvl w:ilvl="7" w:tplc="FC528362">
      <w:start w:val="1"/>
      <w:numFmt w:val="lowerLetter"/>
      <w:lvlText w:val="%8."/>
      <w:lvlJc w:val="left"/>
      <w:pPr>
        <w:ind w:left="5760" w:hanging="360"/>
      </w:pPr>
    </w:lvl>
    <w:lvl w:ilvl="8" w:tplc="B37ACB10">
      <w:start w:val="1"/>
      <w:numFmt w:val="lowerRoman"/>
      <w:lvlText w:val="%9."/>
      <w:lvlJc w:val="right"/>
      <w:pPr>
        <w:ind w:left="6480" w:hanging="180"/>
      </w:pPr>
    </w:lvl>
  </w:abstractNum>
  <w:abstractNum w:abstractNumId="5" w15:restartNumberingAfterBreak="0">
    <w:nsid w:val="179F594D"/>
    <w:multiLevelType w:val="hybridMultilevel"/>
    <w:tmpl w:val="6F86DEE0"/>
    <w:lvl w:ilvl="0" w:tplc="45F2EB5A">
      <w:start w:val="1"/>
      <w:numFmt w:val="hebrew1"/>
      <w:lvlText w:val="(%1)"/>
      <w:lvlJc w:val="left"/>
      <w:pPr>
        <w:tabs>
          <w:tab w:val="num" w:pos="624"/>
        </w:tabs>
        <w:ind w:left="0" w:firstLine="0"/>
      </w:pPr>
    </w:lvl>
    <w:lvl w:ilvl="1" w:tplc="9BC2F850">
      <w:start w:val="1"/>
      <w:numFmt w:val="lowerLetter"/>
      <w:lvlText w:val="%2."/>
      <w:lvlJc w:val="left"/>
      <w:pPr>
        <w:ind w:left="1440" w:hanging="360"/>
      </w:pPr>
    </w:lvl>
    <w:lvl w:ilvl="2" w:tplc="CE6C7F50">
      <w:start w:val="1"/>
      <w:numFmt w:val="lowerRoman"/>
      <w:lvlText w:val="%3."/>
      <w:lvlJc w:val="right"/>
      <w:pPr>
        <w:ind w:left="2160" w:hanging="180"/>
      </w:pPr>
    </w:lvl>
    <w:lvl w:ilvl="3" w:tplc="909C5328">
      <w:start w:val="1"/>
      <w:numFmt w:val="decimal"/>
      <w:lvlText w:val="%4."/>
      <w:lvlJc w:val="left"/>
      <w:pPr>
        <w:ind w:left="2880" w:hanging="360"/>
      </w:pPr>
    </w:lvl>
    <w:lvl w:ilvl="4" w:tplc="8BDC238A">
      <w:start w:val="1"/>
      <w:numFmt w:val="lowerLetter"/>
      <w:lvlText w:val="%5."/>
      <w:lvlJc w:val="left"/>
      <w:pPr>
        <w:ind w:left="3600" w:hanging="360"/>
      </w:pPr>
    </w:lvl>
    <w:lvl w:ilvl="5" w:tplc="D4F8D496">
      <w:start w:val="1"/>
      <w:numFmt w:val="lowerRoman"/>
      <w:lvlText w:val="%6."/>
      <w:lvlJc w:val="right"/>
      <w:pPr>
        <w:ind w:left="4320" w:hanging="180"/>
      </w:pPr>
    </w:lvl>
    <w:lvl w:ilvl="6" w:tplc="094C1B38">
      <w:start w:val="1"/>
      <w:numFmt w:val="decimal"/>
      <w:lvlText w:val="%7."/>
      <w:lvlJc w:val="left"/>
      <w:pPr>
        <w:ind w:left="5040" w:hanging="360"/>
      </w:pPr>
    </w:lvl>
    <w:lvl w:ilvl="7" w:tplc="AD5E853A">
      <w:start w:val="1"/>
      <w:numFmt w:val="lowerLetter"/>
      <w:lvlText w:val="%8."/>
      <w:lvlJc w:val="left"/>
      <w:pPr>
        <w:ind w:left="5760" w:hanging="360"/>
      </w:pPr>
    </w:lvl>
    <w:lvl w:ilvl="8" w:tplc="9A042600">
      <w:start w:val="1"/>
      <w:numFmt w:val="lowerRoman"/>
      <w:lvlText w:val="%9."/>
      <w:lvlJc w:val="right"/>
      <w:pPr>
        <w:ind w:left="6480" w:hanging="180"/>
      </w:pPr>
    </w:lvl>
  </w:abstractNum>
  <w:abstractNum w:abstractNumId="6" w15:restartNumberingAfterBreak="0">
    <w:nsid w:val="1BFB12D1"/>
    <w:multiLevelType w:val="hybridMultilevel"/>
    <w:tmpl w:val="21C6F1E6"/>
    <w:lvl w:ilvl="0" w:tplc="C19E4092">
      <w:start w:val="1"/>
      <w:numFmt w:val="decimal"/>
      <w:lvlText w:val="(%1)"/>
      <w:lvlJc w:val="left"/>
      <w:pPr>
        <w:tabs>
          <w:tab w:val="num" w:pos="624"/>
        </w:tabs>
        <w:ind w:left="0" w:firstLine="0"/>
      </w:pPr>
    </w:lvl>
    <w:lvl w:ilvl="1" w:tplc="7780D8EC" w:tentative="1">
      <w:start w:val="1"/>
      <w:numFmt w:val="lowerLetter"/>
      <w:lvlText w:val="%2."/>
      <w:lvlJc w:val="left"/>
      <w:pPr>
        <w:ind w:left="1440" w:hanging="360"/>
      </w:pPr>
    </w:lvl>
    <w:lvl w:ilvl="2" w:tplc="888E19D2" w:tentative="1">
      <w:start w:val="1"/>
      <w:numFmt w:val="lowerRoman"/>
      <w:lvlText w:val="%3."/>
      <w:lvlJc w:val="right"/>
      <w:pPr>
        <w:ind w:left="2160" w:hanging="180"/>
      </w:pPr>
    </w:lvl>
    <w:lvl w:ilvl="3" w:tplc="FEF242EA" w:tentative="1">
      <w:start w:val="1"/>
      <w:numFmt w:val="decimal"/>
      <w:lvlText w:val="%4."/>
      <w:lvlJc w:val="left"/>
      <w:pPr>
        <w:ind w:left="2880" w:hanging="360"/>
      </w:pPr>
    </w:lvl>
    <w:lvl w:ilvl="4" w:tplc="90302D1E" w:tentative="1">
      <w:start w:val="1"/>
      <w:numFmt w:val="lowerLetter"/>
      <w:lvlText w:val="%5."/>
      <w:lvlJc w:val="left"/>
      <w:pPr>
        <w:ind w:left="3600" w:hanging="360"/>
      </w:pPr>
    </w:lvl>
    <w:lvl w:ilvl="5" w:tplc="432EC348" w:tentative="1">
      <w:start w:val="1"/>
      <w:numFmt w:val="lowerRoman"/>
      <w:lvlText w:val="%6."/>
      <w:lvlJc w:val="right"/>
      <w:pPr>
        <w:ind w:left="4320" w:hanging="180"/>
      </w:pPr>
    </w:lvl>
    <w:lvl w:ilvl="6" w:tplc="1E9A7936" w:tentative="1">
      <w:start w:val="1"/>
      <w:numFmt w:val="decimal"/>
      <w:lvlText w:val="%7."/>
      <w:lvlJc w:val="left"/>
      <w:pPr>
        <w:ind w:left="5040" w:hanging="360"/>
      </w:pPr>
    </w:lvl>
    <w:lvl w:ilvl="7" w:tplc="89E247BC" w:tentative="1">
      <w:start w:val="1"/>
      <w:numFmt w:val="lowerLetter"/>
      <w:lvlText w:val="%8."/>
      <w:lvlJc w:val="left"/>
      <w:pPr>
        <w:ind w:left="5760" w:hanging="360"/>
      </w:pPr>
    </w:lvl>
    <w:lvl w:ilvl="8" w:tplc="5672AAB6" w:tentative="1">
      <w:start w:val="1"/>
      <w:numFmt w:val="lowerRoman"/>
      <w:lvlText w:val="%9."/>
      <w:lvlJc w:val="right"/>
      <w:pPr>
        <w:ind w:left="6480" w:hanging="180"/>
      </w:pPr>
    </w:lvl>
  </w:abstractNum>
  <w:abstractNum w:abstractNumId="7" w15:restartNumberingAfterBreak="0">
    <w:nsid w:val="1F2173A2"/>
    <w:multiLevelType w:val="hybridMultilevel"/>
    <w:tmpl w:val="B36014DC"/>
    <w:lvl w:ilvl="0" w:tplc="B318408E">
      <w:start w:val="1"/>
      <w:numFmt w:val="decimal"/>
      <w:lvlText w:val="(%1)"/>
      <w:lvlJc w:val="left"/>
      <w:pPr>
        <w:tabs>
          <w:tab w:val="num" w:pos="624"/>
        </w:tabs>
        <w:ind w:left="0" w:firstLine="0"/>
      </w:pPr>
    </w:lvl>
    <w:lvl w:ilvl="1" w:tplc="0492D592">
      <w:start w:val="1"/>
      <w:numFmt w:val="lowerLetter"/>
      <w:lvlText w:val="%2."/>
      <w:lvlJc w:val="left"/>
      <w:pPr>
        <w:ind w:left="1440" w:hanging="360"/>
      </w:pPr>
    </w:lvl>
    <w:lvl w:ilvl="2" w:tplc="CD22325A">
      <w:start w:val="1"/>
      <w:numFmt w:val="lowerRoman"/>
      <w:lvlText w:val="%3."/>
      <w:lvlJc w:val="right"/>
      <w:pPr>
        <w:ind w:left="2160" w:hanging="180"/>
      </w:pPr>
    </w:lvl>
    <w:lvl w:ilvl="3" w:tplc="2EE687DC">
      <w:start w:val="1"/>
      <w:numFmt w:val="decimal"/>
      <w:lvlText w:val="%4."/>
      <w:lvlJc w:val="left"/>
      <w:pPr>
        <w:ind w:left="2880" w:hanging="360"/>
      </w:pPr>
    </w:lvl>
    <w:lvl w:ilvl="4" w:tplc="A762E676">
      <w:start w:val="1"/>
      <w:numFmt w:val="lowerLetter"/>
      <w:lvlText w:val="%5."/>
      <w:lvlJc w:val="left"/>
      <w:pPr>
        <w:ind w:left="3600" w:hanging="360"/>
      </w:pPr>
    </w:lvl>
    <w:lvl w:ilvl="5" w:tplc="CB18F7AA">
      <w:start w:val="1"/>
      <w:numFmt w:val="lowerRoman"/>
      <w:lvlText w:val="%6."/>
      <w:lvlJc w:val="right"/>
      <w:pPr>
        <w:ind w:left="4320" w:hanging="180"/>
      </w:pPr>
    </w:lvl>
    <w:lvl w:ilvl="6" w:tplc="E7EAA656">
      <w:start w:val="1"/>
      <w:numFmt w:val="decimal"/>
      <w:lvlText w:val="%7."/>
      <w:lvlJc w:val="left"/>
      <w:pPr>
        <w:ind w:left="5040" w:hanging="360"/>
      </w:pPr>
    </w:lvl>
    <w:lvl w:ilvl="7" w:tplc="BD04C960">
      <w:start w:val="1"/>
      <w:numFmt w:val="lowerLetter"/>
      <w:lvlText w:val="%8."/>
      <w:lvlJc w:val="left"/>
      <w:pPr>
        <w:ind w:left="5760" w:hanging="360"/>
      </w:pPr>
    </w:lvl>
    <w:lvl w:ilvl="8" w:tplc="ECFE786C">
      <w:start w:val="1"/>
      <w:numFmt w:val="lowerRoman"/>
      <w:lvlText w:val="%9."/>
      <w:lvlJc w:val="right"/>
      <w:pPr>
        <w:ind w:left="6480" w:hanging="180"/>
      </w:pPr>
    </w:lvl>
  </w:abstractNum>
  <w:abstractNum w:abstractNumId="8" w15:restartNumberingAfterBreak="0">
    <w:nsid w:val="326A5A6E"/>
    <w:multiLevelType w:val="hybridMultilevel"/>
    <w:tmpl w:val="F4D4259C"/>
    <w:lvl w:ilvl="0" w:tplc="97B6935C">
      <w:start w:val="1"/>
      <w:numFmt w:val="decimal"/>
      <w:lvlText w:val="(%1)"/>
      <w:lvlJc w:val="left"/>
      <w:pPr>
        <w:tabs>
          <w:tab w:val="num" w:pos="624"/>
        </w:tabs>
        <w:ind w:left="0" w:firstLine="0"/>
      </w:pPr>
    </w:lvl>
    <w:lvl w:ilvl="1" w:tplc="C4A2269E">
      <w:start w:val="1"/>
      <w:numFmt w:val="lowerLetter"/>
      <w:lvlText w:val="%2."/>
      <w:lvlJc w:val="left"/>
      <w:pPr>
        <w:ind w:left="1440" w:hanging="360"/>
      </w:pPr>
    </w:lvl>
    <w:lvl w:ilvl="2" w:tplc="FE50D2DE">
      <w:start w:val="1"/>
      <w:numFmt w:val="lowerRoman"/>
      <w:lvlText w:val="%3."/>
      <w:lvlJc w:val="right"/>
      <w:pPr>
        <w:ind w:left="2160" w:hanging="180"/>
      </w:pPr>
    </w:lvl>
    <w:lvl w:ilvl="3" w:tplc="49C46674">
      <w:start w:val="1"/>
      <w:numFmt w:val="decimal"/>
      <w:lvlText w:val="%4."/>
      <w:lvlJc w:val="left"/>
      <w:pPr>
        <w:ind w:left="2880" w:hanging="360"/>
      </w:pPr>
    </w:lvl>
    <w:lvl w:ilvl="4" w:tplc="E7B812F6">
      <w:start w:val="1"/>
      <w:numFmt w:val="lowerLetter"/>
      <w:lvlText w:val="%5."/>
      <w:lvlJc w:val="left"/>
      <w:pPr>
        <w:ind w:left="3600" w:hanging="360"/>
      </w:pPr>
    </w:lvl>
    <w:lvl w:ilvl="5" w:tplc="BCD01F12">
      <w:start w:val="1"/>
      <w:numFmt w:val="lowerRoman"/>
      <w:lvlText w:val="%6."/>
      <w:lvlJc w:val="right"/>
      <w:pPr>
        <w:ind w:left="4320" w:hanging="180"/>
      </w:pPr>
    </w:lvl>
    <w:lvl w:ilvl="6" w:tplc="47E8163C">
      <w:start w:val="1"/>
      <w:numFmt w:val="decimal"/>
      <w:lvlText w:val="%7."/>
      <w:lvlJc w:val="left"/>
      <w:pPr>
        <w:ind w:left="5040" w:hanging="360"/>
      </w:pPr>
    </w:lvl>
    <w:lvl w:ilvl="7" w:tplc="7666B32C">
      <w:start w:val="1"/>
      <w:numFmt w:val="lowerLetter"/>
      <w:lvlText w:val="%8."/>
      <w:lvlJc w:val="left"/>
      <w:pPr>
        <w:ind w:left="5760" w:hanging="360"/>
      </w:pPr>
    </w:lvl>
    <w:lvl w:ilvl="8" w:tplc="53BCBD96">
      <w:start w:val="1"/>
      <w:numFmt w:val="lowerRoman"/>
      <w:lvlText w:val="%9."/>
      <w:lvlJc w:val="right"/>
      <w:pPr>
        <w:ind w:left="6480" w:hanging="180"/>
      </w:pPr>
    </w:lvl>
  </w:abstractNum>
  <w:abstractNum w:abstractNumId="9" w15:restartNumberingAfterBreak="0">
    <w:nsid w:val="33563A37"/>
    <w:multiLevelType w:val="hybridMultilevel"/>
    <w:tmpl w:val="2C680BD8"/>
    <w:lvl w:ilvl="0" w:tplc="EDC077F6">
      <w:start w:val="1"/>
      <w:numFmt w:val="decimal"/>
      <w:lvlText w:val="(%1)"/>
      <w:lvlJc w:val="left"/>
      <w:pPr>
        <w:tabs>
          <w:tab w:val="num" w:pos="624"/>
        </w:tabs>
        <w:ind w:left="0" w:firstLine="0"/>
      </w:pPr>
    </w:lvl>
    <w:lvl w:ilvl="1" w:tplc="8E083538">
      <w:start w:val="1"/>
      <w:numFmt w:val="lowerLetter"/>
      <w:lvlText w:val="%2."/>
      <w:lvlJc w:val="left"/>
      <w:pPr>
        <w:ind w:left="1440" w:hanging="360"/>
      </w:pPr>
    </w:lvl>
    <w:lvl w:ilvl="2" w:tplc="10CCB388">
      <w:start w:val="1"/>
      <w:numFmt w:val="lowerRoman"/>
      <w:lvlText w:val="%3."/>
      <w:lvlJc w:val="right"/>
      <w:pPr>
        <w:ind w:left="2160" w:hanging="180"/>
      </w:pPr>
    </w:lvl>
    <w:lvl w:ilvl="3" w:tplc="E58E2834">
      <w:start w:val="1"/>
      <w:numFmt w:val="decimal"/>
      <w:lvlText w:val="%4."/>
      <w:lvlJc w:val="left"/>
      <w:pPr>
        <w:ind w:left="2880" w:hanging="360"/>
      </w:pPr>
    </w:lvl>
    <w:lvl w:ilvl="4" w:tplc="96A25EB6">
      <w:start w:val="1"/>
      <w:numFmt w:val="lowerLetter"/>
      <w:lvlText w:val="%5."/>
      <w:lvlJc w:val="left"/>
      <w:pPr>
        <w:ind w:left="3600" w:hanging="360"/>
      </w:pPr>
    </w:lvl>
    <w:lvl w:ilvl="5" w:tplc="DE1EDA0C">
      <w:start w:val="1"/>
      <w:numFmt w:val="lowerRoman"/>
      <w:lvlText w:val="%6."/>
      <w:lvlJc w:val="right"/>
      <w:pPr>
        <w:ind w:left="4320" w:hanging="180"/>
      </w:pPr>
    </w:lvl>
    <w:lvl w:ilvl="6" w:tplc="981835AC">
      <w:start w:val="1"/>
      <w:numFmt w:val="decimal"/>
      <w:lvlText w:val="%7."/>
      <w:lvlJc w:val="left"/>
      <w:pPr>
        <w:ind w:left="5040" w:hanging="360"/>
      </w:pPr>
    </w:lvl>
    <w:lvl w:ilvl="7" w:tplc="5F68A00C">
      <w:start w:val="1"/>
      <w:numFmt w:val="lowerLetter"/>
      <w:lvlText w:val="%8."/>
      <w:lvlJc w:val="left"/>
      <w:pPr>
        <w:ind w:left="5760" w:hanging="360"/>
      </w:pPr>
    </w:lvl>
    <w:lvl w:ilvl="8" w:tplc="9B88483C">
      <w:start w:val="1"/>
      <w:numFmt w:val="lowerRoman"/>
      <w:lvlText w:val="%9."/>
      <w:lvlJc w:val="right"/>
      <w:pPr>
        <w:ind w:left="6480" w:hanging="180"/>
      </w:pPr>
    </w:lvl>
  </w:abstractNum>
  <w:abstractNum w:abstractNumId="10" w15:restartNumberingAfterBreak="0">
    <w:nsid w:val="38A72AE3"/>
    <w:multiLevelType w:val="hybridMultilevel"/>
    <w:tmpl w:val="B9D22A60"/>
    <w:lvl w:ilvl="0" w:tplc="AF721EAE">
      <w:start w:val="1"/>
      <w:numFmt w:val="hebrew1"/>
      <w:lvlText w:val="(%1)"/>
      <w:lvlJc w:val="left"/>
      <w:pPr>
        <w:tabs>
          <w:tab w:val="num" w:pos="624"/>
        </w:tabs>
        <w:ind w:left="0" w:firstLine="0"/>
      </w:pPr>
    </w:lvl>
    <w:lvl w:ilvl="1" w:tplc="65BE9CA4">
      <w:start w:val="1"/>
      <w:numFmt w:val="lowerLetter"/>
      <w:lvlText w:val="%2."/>
      <w:lvlJc w:val="left"/>
      <w:pPr>
        <w:ind w:left="1440" w:hanging="360"/>
      </w:pPr>
    </w:lvl>
    <w:lvl w:ilvl="2" w:tplc="B832F082">
      <w:start w:val="1"/>
      <w:numFmt w:val="lowerRoman"/>
      <w:lvlText w:val="%3."/>
      <w:lvlJc w:val="right"/>
      <w:pPr>
        <w:ind w:left="2160" w:hanging="180"/>
      </w:pPr>
    </w:lvl>
    <w:lvl w:ilvl="3" w:tplc="5CBC2214">
      <w:start w:val="1"/>
      <w:numFmt w:val="decimal"/>
      <w:lvlText w:val="%4."/>
      <w:lvlJc w:val="left"/>
      <w:pPr>
        <w:ind w:left="2880" w:hanging="360"/>
      </w:pPr>
    </w:lvl>
    <w:lvl w:ilvl="4" w:tplc="DEAE712C">
      <w:start w:val="1"/>
      <w:numFmt w:val="lowerLetter"/>
      <w:lvlText w:val="%5."/>
      <w:lvlJc w:val="left"/>
      <w:pPr>
        <w:ind w:left="3600" w:hanging="360"/>
      </w:pPr>
    </w:lvl>
    <w:lvl w:ilvl="5" w:tplc="28BAF3C6">
      <w:start w:val="1"/>
      <w:numFmt w:val="lowerRoman"/>
      <w:lvlText w:val="%6."/>
      <w:lvlJc w:val="right"/>
      <w:pPr>
        <w:ind w:left="4320" w:hanging="180"/>
      </w:pPr>
    </w:lvl>
    <w:lvl w:ilvl="6" w:tplc="748ECF4A">
      <w:start w:val="1"/>
      <w:numFmt w:val="decimal"/>
      <w:lvlText w:val="%7."/>
      <w:lvlJc w:val="left"/>
      <w:pPr>
        <w:ind w:left="5040" w:hanging="360"/>
      </w:pPr>
    </w:lvl>
    <w:lvl w:ilvl="7" w:tplc="EAA8B7DE">
      <w:start w:val="1"/>
      <w:numFmt w:val="lowerLetter"/>
      <w:lvlText w:val="%8."/>
      <w:lvlJc w:val="left"/>
      <w:pPr>
        <w:ind w:left="5760" w:hanging="360"/>
      </w:pPr>
    </w:lvl>
    <w:lvl w:ilvl="8" w:tplc="4CF244E8">
      <w:start w:val="1"/>
      <w:numFmt w:val="lowerRoman"/>
      <w:lvlText w:val="%9."/>
      <w:lvlJc w:val="right"/>
      <w:pPr>
        <w:ind w:left="6480" w:hanging="180"/>
      </w:pPr>
    </w:lvl>
  </w:abstractNum>
  <w:abstractNum w:abstractNumId="11" w15:restartNumberingAfterBreak="0">
    <w:nsid w:val="3E6B625E"/>
    <w:multiLevelType w:val="hybridMultilevel"/>
    <w:tmpl w:val="FF642B3E"/>
    <w:lvl w:ilvl="0" w:tplc="6FDCC07E">
      <w:start w:val="1"/>
      <w:numFmt w:val="decimal"/>
      <w:lvlText w:val="(%1)"/>
      <w:lvlJc w:val="left"/>
      <w:pPr>
        <w:tabs>
          <w:tab w:val="num" w:pos="624"/>
        </w:tabs>
        <w:ind w:left="0" w:firstLine="0"/>
      </w:pPr>
    </w:lvl>
    <w:lvl w:ilvl="1" w:tplc="2FDEB5D4">
      <w:start w:val="1"/>
      <w:numFmt w:val="lowerLetter"/>
      <w:lvlText w:val="%2."/>
      <w:lvlJc w:val="left"/>
      <w:pPr>
        <w:ind w:left="1440" w:hanging="360"/>
      </w:pPr>
    </w:lvl>
    <w:lvl w:ilvl="2" w:tplc="FB7A1D28">
      <w:start w:val="1"/>
      <w:numFmt w:val="lowerRoman"/>
      <w:lvlText w:val="%3."/>
      <w:lvlJc w:val="right"/>
      <w:pPr>
        <w:ind w:left="2160" w:hanging="180"/>
      </w:pPr>
    </w:lvl>
    <w:lvl w:ilvl="3" w:tplc="0C70A9CE">
      <w:start w:val="1"/>
      <w:numFmt w:val="decimal"/>
      <w:lvlText w:val="%4."/>
      <w:lvlJc w:val="left"/>
      <w:pPr>
        <w:ind w:left="2880" w:hanging="360"/>
      </w:pPr>
    </w:lvl>
    <w:lvl w:ilvl="4" w:tplc="D7927852">
      <w:start w:val="1"/>
      <w:numFmt w:val="lowerLetter"/>
      <w:lvlText w:val="%5."/>
      <w:lvlJc w:val="left"/>
      <w:pPr>
        <w:ind w:left="3600" w:hanging="360"/>
      </w:pPr>
    </w:lvl>
    <w:lvl w:ilvl="5" w:tplc="76447E40">
      <w:start w:val="1"/>
      <w:numFmt w:val="lowerRoman"/>
      <w:lvlText w:val="%6."/>
      <w:lvlJc w:val="right"/>
      <w:pPr>
        <w:ind w:left="4320" w:hanging="180"/>
      </w:pPr>
    </w:lvl>
    <w:lvl w:ilvl="6" w:tplc="F6DAC600">
      <w:start w:val="1"/>
      <w:numFmt w:val="decimal"/>
      <w:lvlText w:val="%7."/>
      <w:lvlJc w:val="left"/>
      <w:pPr>
        <w:ind w:left="5040" w:hanging="360"/>
      </w:pPr>
    </w:lvl>
    <w:lvl w:ilvl="7" w:tplc="7522F9EE">
      <w:start w:val="1"/>
      <w:numFmt w:val="lowerLetter"/>
      <w:lvlText w:val="%8."/>
      <w:lvlJc w:val="left"/>
      <w:pPr>
        <w:ind w:left="5760" w:hanging="360"/>
      </w:pPr>
    </w:lvl>
    <w:lvl w:ilvl="8" w:tplc="AC8AD6BA">
      <w:start w:val="1"/>
      <w:numFmt w:val="lowerRoman"/>
      <w:lvlText w:val="%9."/>
      <w:lvlJc w:val="right"/>
      <w:pPr>
        <w:ind w:left="6480" w:hanging="180"/>
      </w:pPr>
    </w:lvl>
  </w:abstractNum>
  <w:abstractNum w:abstractNumId="12" w15:restartNumberingAfterBreak="0">
    <w:nsid w:val="41D84B59"/>
    <w:multiLevelType w:val="hybridMultilevel"/>
    <w:tmpl w:val="B47A488E"/>
    <w:lvl w:ilvl="0" w:tplc="A6EC2FF0">
      <w:start w:val="1"/>
      <w:numFmt w:val="hebrew1"/>
      <w:lvlText w:val="(%1)"/>
      <w:lvlJc w:val="left"/>
      <w:pPr>
        <w:tabs>
          <w:tab w:val="num" w:pos="624"/>
        </w:tabs>
        <w:ind w:left="0" w:firstLine="0"/>
      </w:pPr>
    </w:lvl>
    <w:lvl w:ilvl="1" w:tplc="59AEEC48">
      <w:start w:val="1"/>
      <w:numFmt w:val="lowerLetter"/>
      <w:lvlText w:val="%2."/>
      <w:lvlJc w:val="left"/>
      <w:pPr>
        <w:ind w:left="1440" w:hanging="360"/>
      </w:pPr>
    </w:lvl>
    <w:lvl w:ilvl="2" w:tplc="42702B82">
      <w:start w:val="1"/>
      <w:numFmt w:val="lowerRoman"/>
      <w:lvlText w:val="%3."/>
      <w:lvlJc w:val="right"/>
      <w:pPr>
        <w:ind w:left="2160" w:hanging="180"/>
      </w:pPr>
    </w:lvl>
    <w:lvl w:ilvl="3" w:tplc="807E00CE">
      <w:start w:val="1"/>
      <w:numFmt w:val="decimal"/>
      <w:lvlText w:val="%4."/>
      <w:lvlJc w:val="left"/>
      <w:pPr>
        <w:ind w:left="2880" w:hanging="360"/>
      </w:pPr>
    </w:lvl>
    <w:lvl w:ilvl="4" w:tplc="1DDCCF7E">
      <w:start w:val="1"/>
      <w:numFmt w:val="lowerLetter"/>
      <w:lvlText w:val="%5."/>
      <w:lvlJc w:val="left"/>
      <w:pPr>
        <w:ind w:left="3600" w:hanging="360"/>
      </w:pPr>
    </w:lvl>
    <w:lvl w:ilvl="5" w:tplc="B27E102E">
      <w:start w:val="1"/>
      <w:numFmt w:val="lowerRoman"/>
      <w:lvlText w:val="%6."/>
      <w:lvlJc w:val="right"/>
      <w:pPr>
        <w:ind w:left="4320" w:hanging="180"/>
      </w:pPr>
    </w:lvl>
    <w:lvl w:ilvl="6" w:tplc="081A2460">
      <w:start w:val="1"/>
      <w:numFmt w:val="decimal"/>
      <w:lvlText w:val="%7."/>
      <w:lvlJc w:val="left"/>
      <w:pPr>
        <w:ind w:left="5040" w:hanging="360"/>
      </w:pPr>
    </w:lvl>
    <w:lvl w:ilvl="7" w:tplc="C93216EA">
      <w:start w:val="1"/>
      <w:numFmt w:val="lowerLetter"/>
      <w:lvlText w:val="%8."/>
      <w:lvlJc w:val="left"/>
      <w:pPr>
        <w:ind w:left="5760" w:hanging="360"/>
      </w:pPr>
    </w:lvl>
    <w:lvl w:ilvl="8" w:tplc="554EE3A2">
      <w:start w:val="1"/>
      <w:numFmt w:val="lowerRoman"/>
      <w:lvlText w:val="%9."/>
      <w:lvlJc w:val="right"/>
      <w:pPr>
        <w:ind w:left="6480" w:hanging="180"/>
      </w:pPr>
    </w:lvl>
  </w:abstractNum>
  <w:abstractNum w:abstractNumId="13" w15:restartNumberingAfterBreak="0">
    <w:nsid w:val="43B072F8"/>
    <w:multiLevelType w:val="hybridMultilevel"/>
    <w:tmpl w:val="2A627620"/>
    <w:lvl w:ilvl="0" w:tplc="3FE80BB0">
      <w:start w:val="1"/>
      <w:numFmt w:val="decimal"/>
      <w:lvlText w:val="(%1)"/>
      <w:lvlJc w:val="left"/>
      <w:pPr>
        <w:tabs>
          <w:tab w:val="num" w:pos="624"/>
        </w:tabs>
        <w:ind w:left="0" w:firstLine="0"/>
      </w:pPr>
    </w:lvl>
    <w:lvl w:ilvl="1" w:tplc="C31E06E6">
      <w:start w:val="1"/>
      <w:numFmt w:val="lowerLetter"/>
      <w:lvlText w:val="%2."/>
      <w:lvlJc w:val="left"/>
      <w:pPr>
        <w:ind w:left="1440" w:hanging="360"/>
      </w:pPr>
    </w:lvl>
    <w:lvl w:ilvl="2" w:tplc="0610057C">
      <w:start w:val="1"/>
      <w:numFmt w:val="lowerRoman"/>
      <w:lvlText w:val="%3."/>
      <w:lvlJc w:val="right"/>
      <w:pPr>
        <w:ind w:left="2160" w:hanging="180"/>
      </w:pPr>
    </w:lvl>
    <w:lvl w:ilvl="3" w:tplc="E4A67202">
      <w:start w:val="1"/>
      <w:numFmt w:val="decimal"/>
      <w:lvlText w:val="%4."/>
      <w:lvlJc w:val="left"/>
      <w:pPr>
        <w:ind w:left="2880" w:hanging="360"/>
      </w:pPr>
    </w:lvl>
    <w:lvl w:ilvl="4" w:tplc="1650463E">
      <w:start w:val="1"/>
      <w:numFmt w:val="lowerLetter"/>
      <w:lvlText w:val="%5."/>
      <w:lvlJc w:val="left"/>
      <w:pPr>
        <w:ind w:left="3600" w:hanging="360"/>
      </w:pPr>
    </w:lvl>
    <w:lvl w:ilvl="5" w:tplc="1CEC098E">
      <w:start w:val="1"/>
      <w:numFmt w:val="lowerRoman"/>
      <w:lvlText w:val="%6."/>
      <w:lvlJc w:val="right"/>
      <w:pPr>
        <w:ind w:left="4320" w:hanging="180"/>
      </w:pPr>
    </w:lvl>
    <w:lvl w:ilvl="6" w:tplc="0C0C78FC">
      <w:start w:val="1"/>
      <w:numFmt w:val="decimal"/>
      <w:lvlText w:val="%7."/>
      <w:lvlJc w:val="left"/>
      <w:pPr>
        <w:ind w:left="5040" w:hanging="360"/>
      </w:pPr>
    </w:lvl>
    <w:lvl w:ilvl="7" w:tplc="D83CF09E">
      <w:start w:val="1"/>
      <w:numFmt w:val="lowerLetter"/>
      <w:lvlText w:val="%8."/>
      <w:lvlJc w:val="left"/>
      <w:pPr>
        <w:ind w:left="5760" w:hanging="360"/>
      </w:pPr>
    </w:lvl>
    <w:lvl w:ilvl="8" w:tplc="82AEB3CA">
      <w:start w:val="1"/>
      <w:numFmt w:val="lowerRoman"/>
      <w:lvlText w:val="%9."/>
      <w:lvlJc w:val="right"/>
      <w:pPr>
        <w:ind w:left="6480" w:hanging="180"/>
      </w:pPr>
    </w:lvl>
  </w:abstractNum>
  <w:abstractNum w:abstractNumId="14" w15:restartNumberingAfterBreak="0">
    <w:nsid w:val="443B3DE9"/>
    <w:multiLevelType w:val="hybridMultilevel"/>
    <w:tmpl w:val="B99E94B6"/>
    <w:lvl w:ilvl="0" w:tplc="62C46514">
      <w:start w:val="1"/>
      <w:numFmt w:val="decimal"/>
      <w:lvlText w:val="(%1)"/>
      <w:lvlJc w:val="left"/>
      <w:pPr>
        <w:tabs>
          <w:tab w:val="num" w:pos="624"/>
        </w:tabs>
        <w:ind w:left="0" w:firstLine="0"/>
      </w:pPr>
    </w:lvl>
    <w:lvl w:ilvl="1" w:tplc="253AA890">
      <w:start w:val="1"/>
      <w:numFmt w:val="lowerLetter"/>
      <w:lvlText w:val="%2."/>
      <w:lvlJc w:val="left"/>
      <w:pPr>
        <w:ind w:left="1440" w:hanging="360"/>
      </w:pPr>
    </w:lvl>
    <w:lvl w:ilvl="2" w:tplc="41586302">
      <w:start w:val="1"/>
      <w:numFmt w:val="lowerRoman"/>
      <w:lvlText w:val="%3."/>
      <w:lvlJc w:val="right"/>
      <w:pPr>
        <w:ind w:left="2160" w:hanging="180"/>
      </w:pPr>
    </w:lvl>
    <w:lvl w:ilvl="3" w:tplc="B6FA358A">
      <w:start w:val="1"/>
      <w:numFmt w:val="decimal"/>
      <w:lvlText w:val="%4."/>
      <w:lvlJc w:val="left"/>
      <w:pPr>
        <w:ind w:left="2880" w:hanging="360"/>
      </w:pPr>
    </w:lvl>
    <w:lvl w:ilvl="4" w:tplc="4004342C">
      <w:start w:val="1"/>
      <w:numFmt w:val="lowerLetter"/>
      <w:lvlText w:val="%5."/>
      <w:lvlJc w:val="left"/>
      <w:pPr>
        <w:ind w:left="3600" w:hanging="360"/>
      </w:pPr>
    </w:lvl>
    <w:lvl w:ilvl="5" w:tplc="CB2E3496">
      <w:start w:val="1"/>
      <w:numFmt w:val="lowerRoman"/>
      <w:lvlText w:val="%6."/>
      <w:lvlJc w:val="right"/>
      <w:pPr>
        <w:ind w:left="4320" w:hanging="180"/>
      </w:pPr>
    </w:lvl>
    <w:lvl w:ilvl="6" w:tplc="C8482D66">
      <w:start w:val="1"/>
      <w:numFmt w:val="decimal"/>
      <w:lvlText w:val="%7."/>
      <w:lvlJc w:val="left"/>
      <w:pPr>
        <w:ind w:left="5040" w:hanging="360"/>
      </w:pPr>
    </w:lvl>
    <w:lvl w:ilvl="7" w:tplc="E62CBCC4">
      <w:start w:val="1"/>
      <w:numFmt w:val="lowerLetter"/>
      <w:lvlText w:val="%8."/>
      <w:lvlJc w:val="left"/>
      <w:pPr>
        <w:ind w:left="5760" w:hanging="360"/>
      </w:pPr>
    </w:lvl>
    <w:lvl w:ilvl="8" w:tplc="548E4ADA">
      <w:start w:val="1"/>
      <w:numFmt w:val="lowerRoman"/>
      <w:lvlText w:val="%9."/>
      <w:lvlJc w:val="right"/>
      <w:pPr>
        <w:ind w:left="6480" w:hanging="180"/>
      </w:pPr>
    </w:lvl>
  </w:abstractNum>
  <w:abstractNum w:abstractNumId="15" w15:restartNumberingAfterBreak="0">
    <w:nsid w:val="45313171"/>
    <w:multiLevelType w:val="hybridMultilevel"/>
    <w:tmpl w:val="7E60C4E8"/>
    <w:lvl w:ilvl="0" w:tplc="6868E64E">
      <w:start w:val="1"/>
      <w:numFmt w:val="decimal"/>
      <w:lvlText w:val="(%1)"/>
      <w:lvlJc w:val="left"/>
      <w:pPr>
        <w:tabs>
          <w:tab w:val="num" w:pos="624"/>
        </w:tabs>
        <w:ind w:left="0" w:firstLine="0"/>
      </w:pPr>
    </w:lvl>
    <w:lvl w:ilvl="1" w:tplc="042205F2">
      <w:start w:val="1"/>
      <w:numFmt w:val="lowerLetter"/>
      <w:lvlText w:val="%2."/>
      <w:lvlJc w:val="left"/>
      <w:pPr>
        <w:ind w:left="1440" w:hanging="360"/>
      </w:pPr>
    </w:lvl>
    <w:lvl w:ilvl="2" w:tplc="5D40D5F4">
      <w:start w:val="1"/>
      <w:numFmt w:val="lowerRoman"/>
      <w:lvlText w:val="%3."/>
      <w:lvlJc w:val="right"/>
      <w:pPr>
        <w:ind w:left="2160" w:hanging="180"/>
      </w:pPr>
    </w:lvl>
    <w:lvl w:ilvl="3" w:tplc="6E9CF718">
      <w:start w:val="1"/>
      <w:numFmt w:val="decimal"/>
      <w:lvlText w:val="%4."/>
      <w:lvlJc w:val="left"/>
      <w:pPr>
        <w:ind w:left="2880" w:hanging="360"/>
      </w:pPr>
    </w:lvl>
    <w:lvl w:ilvl="4" w:tplc="FA6C97F4">
      <w:start w:val="1"/>
      <w:numFmt w:val="lowerLetter"/>
      <w:lvlText w:val="%5."/>
      <w:lvlJc w:val="left"/>
      <w:pPr>
        <w:ind w:left="3600" w:hanging="360"/>
      </w:pPr>
    </w:lvl>
    <w:lvl w:ilvl="5" w:tplc="182EFE22">
      <w:start w:val="1"/>
      <w:numFmt w:val="lowerRoman"/>
      <w:lvlText w:val="%6."/>
      <w:lvlJc w:val="right"/>
      <w:pPr>
        <w:ind w:left="4320" w:hanging="180"/>
      </w:pPr>
    </w:lvl>
    <w:lvl w:ilvl="6" w:tplc="E4F2B072">
      <w:start w:val="1"/>
      <w:numFmt w:val="decimal"/>
      <w:lvlText w:val="%7."/>
      <w:lvlJc w:val="left"/>
      <w:pPr>
        <w:ind w:left="5040" w:hanging="360"/>
      </w:pPr>
    </w:lvl>
    <w:lvl w:ilvl="7" w:tplc="72AE1798">
      <w:start w:val="1"/>
      <w:numFmt w:val="lowerLetter"/>
      <w:lvlText w:val="%8."/>
      <w:lvlJc w:val="left"/>
      <w:pPr>
        <w:ind w:left="5760" w:hanging="360"/>
      </w:pPr>
    </w:lvl>
    <w:lvl w:ilvl="8" w:tplc="737A9236">
      <w:start w:val="1"/>
      <w:numFmt w:val="lowerRoman"/>
      <w:lvlText w:val="%9."/>
      <w:lvlJc w:val="right"/>
      <w:pPr>
        <w:ind w:left="6480" w:hanging="180"/>
      </w:p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582DCE"/>
    <w:multiLevelType w:val="hybridMultilevel"/>
    <w:tmpl w:val="2884CA76"/>
    <w:lvl w:ilvl="0" w:tplc="B37C410E">
      <w:start w:val="1"/>
      <w:numFmt w:val="decimal"/>
      <w:lvlText w:val="(%1)"/>
      <w:lvlJc w:val="left"/>
      <w:pPr>
        <w:tabs>
          <w:tab w:val="num" w:pos="624"/>
        </w:tabs>
        <w:ind w:left="0" w:firstLine="0"/>
      </w:pPr>
    </w:lvl>
    <w:lvl w:ilvl="1" w:tplc="03E0294E">
      <w:start w:val="1"/>
      <w:numFmt w:val="lowerLetter"/>
      <w:lvlText w:val="%2."/>
      <w:lvlJc w:val="left"/>
      <w:pPr>
        <w:ind w:left="1440" w:hanging="360"/>
      </w:pPr>
    </w:lvl>
    <w:lvl w:ilvl="2" w:tplc="15384E3C">
      <w:start w:val="1"/>
      <w:numFmt w:val="lowerRoman"/>
      <w:lvlText w:val="%3."/>
      <w:lvlJc w:val="right"/>
      <w:pPr>
        <w:ind w:left="2160" w:hanging="180"/>
      </w:pPr>
    </w:lvl>
    <w:lvl w:ilvl="3" w:tplc="D518883C">
      <w:start w:val="1"/>
      <w:numFmt w:val="decimal"/>
      <w:lvlText w:val="%4."/>
      <w:lvlJc w:val="left"/>
      <w:pPr>
        <w:ind w:left="2880" w:hanging="360"/>
      </w:pPr>
    </w:lvl>
    <w:lvl w:ilvl="4" w:tplc="D8CEE570">
      <w:start w:val="1"/>
      <w:numFmt w:val="lowerLetter"/>
      <w:lvlText w:val="%5."/>
      <w:lvlJc w:val="left"/>
      <w:pPr>
        <w:ind w:left="3600" w:hanging="360"/>
      </w:pPr>
    </w:lvl>
    <w:lvl w:ilvl="5" w:tplc="9A3A1DBE">
      <w:start w:val="1"/>
      <w:numFmt w:val="lowerRoman"/>
      <w:lvlText w:val="%6."/>
      <w:lvlJc w:val="right"/>
      <w:pPr>
        <w:ind w:left="4320" w:hanging="180"/>
      </w:pPr>
    </w:lvl>
    <w:lvl w:ilvl="6" w:tplc="53C63D32">
      <w:start w:val="1"/>
      <w:numFmt w:val="decimal"/>
      <w:lvlText w:val="%7."/>
      <w:lvlJc w:val="left"/>
      <w:pPr>
        <w:ind w:left="5040" w:hanging="360"/>
      </w:pPr>
    </w:lvl>
    <w:lvl w:ilvl="7" w:tplc="04EC4160">
      <w:start w:val="1"/>
      <w:numFmt w:val="lowerLetter"/>
      <w:lvlText w:val="%8."/>
      <w:lvlJc w:val="left"/>
      <w:pPr>
        <w:ind w:left="5760" w:hanging="360"/>
      </w:pPr>
    </w:lvl>
    <w:lvl w:ilvl="8" w:tplc="4C523AF0">
      <w:start w:val="1"/>
      <w:numFmt w:val="lowerRoman"/>
      <w:lvlText w:val="%9."/>
      <w:lvlJc w:val="right"/>
      <w:pPr>
        <w:ind w:left="6480" w:hanging="180"/>
      </w:pPr>
    </w:lvl>
  </w:abstractNum>
  <w:abstractNum w:abstractNumId="18" w15:restartNumberingAfterBreak="0">
    <w:nsid w:val="4F0702B7"/>
    <w:multiLevelType w:val="hybridMultilevel"/>
    <w:tmpl w:val="B74C8700"/>
    <w:lvl w:ilvl="0" w:tplc="495E0C16">
      <w:start w:val="1"/>
      <w:numFmt w:val="hebrew1"/>
      <w:lvlText w:val="(%1)"/>
      <w:lvlJc w:val="left"/>
      <w:pPr>
        <w:tabs>
          <w:tab w:val="num" w:pos="624"/>
        </w:tabs>
        <w:ind w:left="0" w:firstLine="0"/>
      </w:pPr>
    </w:lvl>
    <w:lvl w:ilvl="1" w:tplc="F9388E8C">
      <w:start w:val="1"/>
      <w:numFmt w:val="lowerLetter"/>
      <w:lvlText w:val="%2."/>
      <w:lvlJc w:val="left"/>
      <w:pPr>
        <w:ind w:left="1440" w:hanging="360"/>
      </w:pPr>
    </w:lvl>
    <w:lvl w:ilvl="2" w:tplc="2E5CFDF0">
      <w:start w:val="1"/>
      <w:numFmt w:val="lowerRoman"/>
      <w:lvlText w:val="%3."/>
      <w:lvlJc w:val="right"/>
      <w:pPr>
        <w:ind w:left="2160" w:hanging="180"/>
      </w:pPr>
    </w:lvl>
    <w:lvl w:ilvl="3" w:tplc="846E19DE">
      <w:start w:val="1"/>
      <w:numFmt w:val="decimal"/>
      <w:lvlText w:val="%4."/>
      <w:lvlJc w:val="left"/>
      <w:pPr>
        <w:ind w:left="2880" w:hanging="360"/>
      </w:pPr>
    </w:lvl>
    <w:lvl w:ilvl="4" w:tplc="C39CCF04">
      <w:start w:val="1"/>
      <w:numFmt w:val="lowerLetter"/>
      <w:lvlText w:val="%5."/>
      <w:lvlJc w:val="left"/>
      <w:pPr>
        <w:ind w:left="3600" w:hanging="360"/>
      </w:pPr>
    </w:lvl>
    <w:lvl w:ilvl="5" w:tplc="5A447306">
      <w:start w:val="1"/>
      <w:numFmt w:val="lowerRoman"/>
      <w:lvlText w:val="%6."/>
      <w:lvlJc w:val="right"/>
      <w:pPr>
        <w:ind w:left="4320" w:hanging="180"/>
      </w:pPr>
    </w:lvl>
    <w:lvl w:ilvl="6" w:tplc="067C34C2">
      <w:start w:val="1"/>
      <w:numFmt w:val="decimal"/>
      <w:lvlText w:val="%7."/>
      <w:lvlJc w:val="left"/>
      <w:pPr>
        <w:ind w:left="5040" w:hanging="360"/>
      </w:pPr>
    </w:lvl>
    <w:lvl w:ilvl="7" w:tplc="4482C3B4">
      <w:start w:val="1"/>
      <w:numFmt w:val="lowerLetter"/>
      <w:lvlText w:val="%8."/>
      <w:lvlJc w:val="left"/>
      <w:pPr>
        <w:ind w:left="5760" w:hanging="360"/>
      </w:pPr>
    </w:lvl>
    <w:lvl w:ilvl="8" w:tplc="51C0A408">
      <w:start w:val="1"/>
      <w:numFmt w:val="lowerRoman"/>
      <w:lvlText w:val="%9."/>
      <w:lvlJc w:val="right"/>
      <w:pPr>
        <w:ind w:left="6480" w:hanging="180"/>
      </w:pPr>
    </w:lvl>
  </w:abstractNum>
  <w:abstractNum w:abstractNumId="19" w15:restartNumberingAfterBreak="0">
    <w:nsid w:val="50365C85"/>
    <w:multiLevelType w:val="hybridMultilevel"/>
    <w:tmpl w:val="4B3ED702"/>
    <w:lvl w:ilvl="0" w:tplc="7428C30A">
      <w:start w:val="1"/>
      <w:numFmt w:val="decimal"/>
      <w:lvlText w:val="(%1)"/>
      <w:lvlJc w:val="left"/>
      <w:pPr>
        <w:tabs>
          <w:tab w:val="num" w:pos="624"/>
        </w:tabs>
        <w:ind w:left="0" w:firstLine="0"/>
      </w:pPr>
    </w:lvl>
    <w:lvl w:ilvl="1" w:tplc="C8087864">
      <w:start w:val="1"/>
      <w:numFmt w:val="lowerLetter"/>
      <w:lvlText w:val="%2."/>
      <w:lvlJc w:val="left"/>
      <w:pPr>
        <w:ind w:left="1440" w:hanging="360"/>
      </w:pPr>
    </w:lvl>
    <w:lvl w:ilvl="2" w:tplc="29002F62">
      <w:start w:val="1"/>
      <w:numFmt w:val="lowerRoman"/>
      <w:lvlText w:val="%3."/>
      <w:lvlJc w:val="right"/>
      <w:pPr>
        <w:ind w:left="2160" w:hanging="180"/>
      </w:pPr>
    </w:lvl>
    <w:lvl w:ilvl="3" w:tplc="44224436">
      <w:start w:val="1"/>
      <w:numFmt w:val="decimal"/>
      <w:lvlText w:val="%4."/>
      <w:lvlJc w:val="left"/>
      <w:pPr>
        <w:ind w:left="2880" w:hanging="360"/>
      </w:pPr>
    </w:lvl>
    <w:lvl w:ilvl="4" w:tplc="205000F8">
      <w:start w:val="1"/>
      <w:numFmt w:val="lowerLetter"/>
      <w:lvlText w:val="%5."/>
      <w:lvlJc w:val="left"/>
      <w:pPr>
        <w:ind w:left="3600" w:hanging="360"/>
      </w:pPr>
    </w:lvl>
    <w:lvl w:ilvl="5" w:tplc="66B243B2">
      <w:start w:val="1"/>
      <w:numFmt w:val="lowerRoman"/>
      <w:lvlText w:val="%6."/>
      <w:lvlJc w:val="right"/>
      <w:pPr>
        <w:ind w:left="4320" w:hanging="180"/>
      </w:pPr>
    </w:lvl>
    <w:lvl w:ilvl="6" w:tplc="841CC936">
      <w:start w:val="1"/>
      <w:numFmt w:val="decimal"/>
      <w:lvlText w:val="%7."/>
      <w:lvlJc w:val="left"/>
      <w:pPr>
        <w:ind w:left="5040" w:hanging="360"/>
      </w:pPr>
    </w:lvl>
    <w:lvl w:ilvl="7" w:tplc="98022B0C">
      <w:start w:val="1"/>
      <w:numFmt w:val="lowerLetter"/>
      <w:lvlText w:val="%8."/>
      <w:lvlJc w:val="left"/>
      <w:pPr>
        <w:ind w:left="5760" w:hanging="360"/>
      </w:pPr>
    </w:lvl>
    <w:lvl w:ilvl="8" w:tplc="BD26E0EE">
      <w:start w:val="1"/>
      <w:numFmt w:val="lowerRoman"/>
      <w:lvlText w:val="%9."/>
      <w:lvlJc w:val="right"/>
      <w:pPr>
        <w:ind w:left="6480" w:hanging="180"/>
      </w:pPr>
    </w:lvl>
  </w:abstractNum>
  <w:abstractNum w:abstractNumId="20" w15:restartNumberingAfterBreak="0">
    <w:nsid w:val="56A95E1F"/>
    <w:multiLevelType w:val="hybridMultilevel"/>
    <w:tmpl w:val="4A0AF292"/>
    <w:lvl w:ilvl="0" w:tplc="1CAEA77C">
      <w:start w:val="1"/>
      <w:numFmt w:val="decimal"/>
      <w:lvlText w:val="(%1)"/>
      <w:lvlJc w:val="left"/>
      <w:pPr>
        <w:tabs>
          <w:tab w:val="num" w:pos="624"/>
        </w:tabs>
        <w:ind w:left="0" w:firstLine="0"/>
      </w:pPr>
    </w:lvl>
    <w:lvl w:ilvl="1" w:tplc="B528670E">
      <w:start w:val="1"/>
      <w:numFmt w:val="lowerLetter"/>
      <w:lvlText w:val="%2."/>
      <w:lvlJc w:val="left"/>
      <w:pPr>
        <w:ind w:left="1440" w:hanging="360"/>
      </w:pPr>
    </w:lvl>
    <w:lvl w:ilvl="2" w:tplc="ECBEF916">
      <w:start w:val="1"/>
      <w:numFmt w:val="lowerRoman"/>
      <w:lvlText w:val="%3."/>
      <w:lvlJc w:val="right"/>
      <w:pPr>
        <w:ind w:left="2160" w:hanging="180"/>
      </w:pPr>
    </w:lvl>
    <w:lvl w:ilvl="3" w:tplc="44167EA0">
      <w:start w:val="1"/>
      <w:numFmt w:val="decimal"/>
      <w:lvlText w:val="%4."/>
      <w:lvlJc w:val="left"/>
      <w:pPr>
        <w:ind w:left="2880" w:hanging="360"/>
      </w:pPr>
    </w:lvl>
    <w:lvl w:ilvl="4" w:tplc="59C66F42">
      <w:start w:val="1"/>
      <w:numFmt w:val="lowerLetter"/>
      <w:lvlText w:val="%5."/>
      <w:lvlJc w:val="left"/>
      <w:pPr>
        <w:ind w:left="3600" w:hanging="360"/>
      </w:pPr>
    </w:lvl>
    <w:lvl w:ilvl="5" w:tplc="AD9010A6">
      <w:start w:val="1"/>
      <w:numFmt w:val="lowerRoman"/>
      <w:lvlText w:val="%6."/>
      <w:lvlJc w:val="right"/>
      <w:pPr>
        <w:ind w:left="4320" w:hanging="180"/>
      </w:pPr>
    </w:lvl>
    <w:lvl w:ilvl="6" w:tplc="197041B0">
      <w:start w:val="1"/>
      <w:numFmt w:val="decimal"/>
      <w:lvlText w:val="%7."/>
      <w:lvlJc w:val="left"/>
      <w:pPr>
        <w:ind w:left="5040" w:hanging="360"/>
      </w:pPr>
    </w:lvl>
    <w:lvl w:ilvl="7" w:tplc="800CEE78">
      <w:start w:val="1"/>
      <w:numFmt w:val="lowerLetter"/>
      <w:lvlText w:val="%8."/>
      <w:lvlJc w:val="left"/>
      <w:pPr>
        <w:ind w:left="5760" w:hanging="360"/>
      </w:pPr>
    </w:lvl>
    <w:lvl w:ilvl="8" w:tplc="14CE943E">
      <w:start w:val="1"/>
      <w:numFmt w:val="lowerRoman"/>
      <w:lvlText w:val="%9."/>
      <w:lvlJc w:val="right"/>
      <w:pPr>
        <w:ind w:left="6480" w:hanging="180"/>
      </w:pPr>
    </w:lvl>
  </w:abstractNum>
  <w:abstractNum w:abstractNumId="21" w15:restartNumberingAfterBreak="0">
    <w:nsid w:val="58267930"/>
    <w:multiLevelType w:val="hybridMultilevel"/>
    <w:tmpl w:val="20CCA528"/>
    <w:lvl w:ilvl="0" w:tplc="E092E6E8">
      <w:start w:val="1"/>
      <w:numFmt w:val="decimal"/>
      <w:lvlText w:val="(%1)"/>
      <w:lvlJc w:val="left"/>
      <w:pPr>
        <w:tabs>
          <w:tab w:val="num" w:pos="624"/>
        </w:tabs>
        <w:ind w:left="0" w:firstLine="0"/>
      </w:pPr>
    </w:lvl>
    <w:lvl w:ilvl="1" w:tplc="E5802000" w:tentative="1">
      <w:start w:val="1"/>
      <w:numFmt w:val="lowerLetter"/>
      <w:lvlText w:val="%2."/>
      <w:lvlJc w:val="left"/>
      <w:pPr>
        <w:ind w:left="1440" w:hanging="360"/>
      </w:pPr>
    </w:lvl>
    <w:lvl w:ilvl="2" w:tplc="1834C220" w:tentative="1">
      <w:start w:val="1"/>
      <w:numFmt w:val="lowerRoman"/>
      <w:lvlText w:val="%3."/>
      <w:lvlJc w:val="right"/>
      <w:pPr>
        <w:ind w:left="2160" w:hanging="180"/>
      </w:pPr>
    </w:lvl>
    <w:lvl w:ilvl="3" w:tplc="DC7613F6" w:tentative="1">
      <w:start w:val="1"/>
      <w:numFmt w:val="decimal"/>
      <w:lvlText w:val="%4."/>
      <w:lvlJc w:val="left"/>
      <w:pPr>
        <w:ind w:left="2880" w:hanging="360"/>
      </w:pPr>
    </w:lvl>
    <w:lvl w:ilvl="4" w:tplc="00BEF6FE" w:tentative="1">
      <w:start w:val="1"/>
      <w:numFmt w:val="lowerLetter"/>
      <w:lvlText w:val="%5."/>
      <w:lvlJc w:val="left"/>
      <w:pPr>
        <w:ind w:left="3600" w:hanging="360"/>
      </w:pPr>
    </w:lvl>
    <w:lvl w:ilvl="5" w:tplc="F2C4CF5A" w:tentative="1">
      <w:start w:val="1"/>
      <w:numFmt w:val="lowerRoman"/>
      <w:lvlText w:val="%6."/>
      <w:lvlJc w:val="right"/>
      <w:pPr>
        <w:ind w:left="4320" w:hanging="180"/>
      </w:pPr>
    </w:lvl>
    <w:lvl w:ilvl="6" w:tplc="311A1832" w:tentative="1">
      <w:start w:val="1"/>
      <w:numFmt w:val="decimal"/>
      <w:lvlText w:val="%7."/>
      <w:lvlJc w:val="left"/>
      <w:pPr>
        <w:ind w:left="5040" w:hanging="360"/>
      </w:pPr>
    </w:lvl>
    <w:lvl w:ilvl="7" w:tplc="8CA4122A" w:tentative="1">
      <w:start w:val="1"/>
      <w:numFmt w:val="lowerLetter"/>
      <w:lvlText w:val="%8."/>
      <w:lvlJc w:val="left"/>
      <w:pPr>
        <w:ind w:left="5760" w:hanging="360"/>
      </w:pPr>
    </w:lvl>
    <w:lvl w:ilvl="8" w:tplc="16B44566" w:tentative="1">
      <w:start w:val="1"/>
      <w:numFmt w:val="lowerRoman"/>
      <w:lvlText w:val="%9."/>
      <w:lvlJc w:val="right"/>
      <w:pPr>
        <w:ind w:left="6480" w:hanging="180"/>
      </w:pPr>
    </w:lvl>
  </w:abstractNum>
  <w:abstractNum w:abstractNumId="22" w15:restartNumberingAfterBreak="0">
    <w:nsid w:val="6DE12EA9"/>
    <w:multiLevelType w:val="hybridMultilevel"/>
    <w:tmpl w:val="F01C2490"/>
    <w:lvl w:ilvl="0" w:tplc="923CB2A6">
      <w:start w:val="1"/>
      <w:numFmt w:val="hebrew1"/>
      <w:lvlText w:val="(%1)"/>
      <w:lvlJc w:val="left"/>
      <w:pPr>
        <w:tabs>
          <w:tab w:val="num" w:pos="624"/>
        </w:tabs>
        <w:ind w:left="0" w:firstLine="0"/>
      </w:pPr>
    </w:lvl>
    <w:lvl w:ilvl="1" w:tplc="3BDE44C6">
      <w:start w:val="1"/>
      <w:numFmt w:val="lowerLetter"/>
      <w:lvlText w:val="%2."/>
      <w:lvlJc w:val="left"/>
      <w:pPr>
        <w:ind w:left="1440" w:hanging="360"/>
      </w:pPr>
    </w:lvl>
    <w:lvl w:ilvl="2" w:tplc="B5925B14">
      <w:start w:val="1"/>
      <w:numFmt w:val="lowerRoman"/>
      <w:lvlText w:val="%3."/>
      <w:lvlJc w:val="right"/>
      <w:pPr>
        <w:ind w:left="2160" w:hanging="180"/>
      </w:pPr>
    </w:lvl>
    <w:lvl w:ilvl="3" w:tplc="A9F466E6">
      <w:start w:val="1"/>
      <w:numFmt w:val="decimal"/>
      <w:lvlText w:val="%4."/>
      <w:lvlJc w:val="left"/>
      <w:pPr>
        <w:ind w:left="2880" w:hanging="360"/>
      </w:pPr>
    </w:lvl>
    <w:lvl w:ilvl="4" w:tplc="DB7CCFEC">
      <w:start w:val="1"/>
      <w:numFmt w:val="lowerLetter"/>
      <w:lvlText w:val="%5."/>
      <w:lvlJc w:val="left"/>
      <w:pPr>
        <w:ind w:left="3600" w:hanging="360"/>
      </w:pPr>
    </w:lvl>
    <w:lvl w:ilvl="5" w:tplc="2762456A">
      <w:start w:val="1"/>
      <w:numFmt w:val="lowerRoman"/>
      <w:lvlText w:val="%6."/>
      <w:lvlJc w:val="right"/>
      <w:pPr>
        <w:ind w:left="4320" w:hanging="180"/>
      </w:pPr>
    </w:lvl>
    <w:lvl w:ilvl="6" w:tplc="7C3A205A">
      <w:start w:val="1"/>
      <w:numFmt w:val="decimal"/>
      <w:lvlText w:val="%7."/>
      <w:lvlJc w:val="left"/>
      <w:pPr>
        <w:ind w:left="5040" w:hanging="360"/>
      </w:pPr>
    </w:lvl>
    <w:lvl w:ilvl="7" w:tplc="75026694">
      <w:start w:val="1"/>
      <w:numFmt w:val="lowerLetter"/>
      <w:lvlText w:val="%8."/>
      <w:lvlJc w:val="left"/>
      <w:pPr>
        <w:ind w:left="5760" w:hanging="360"/>
      </w:pPr>
    </w:lvl>
    <w:lvl w:ilvl="8" w:tplc="D25CBB8C">
      <w:start w:val="1"/>
      <w:numFmt w:val="lowerRoman"/>
      <w:lvlText w:val="%9."/>
      <w:lvlJc w:val="right"/>
      <w:pPr>
        <w:ind w:left="6480" w:hanging="180"/>
      </w:pPr>
    </w:lvl>
  </w:abstractNum>
  <w:abstractNum w:abstractNumId="23" w15:restartNumberingAfterBreak="0">
    <w:nsid w:val="6E7B27B3"/>
    <w:multiLevelType w:val="hybridMultilevel"/>
    <w:tmpl w:val="7CCE82CE"/>
    <w:lvl w:ilvl="0" w:tplc="E7403F60">
      <w:start w:val="1"/>
      <w:numFmt w:val="decimal"/>
      <w:lvlText w:val="(%1)"/>
      <w:lvlJc w:val="left"/>
      <w:pPr>
        <w:tabs>
          <w:tab w:val="num" w:pos="624"/>
        </w:tabs>
        <w:ind w:left="0" w:firstLine="0"/>
      </w:pPr>
    </w:lvl>
    <w:lvl w:ilvl="1" w:tplc="C5FCD336" w:tentative="1">
      <w:start w:val="1"/>
      <w:numFmt w:val="lowerLetter"/>
      <w:lvlText w:val="%2."/>
      <w:lvlJc w:val="left"/>
      <w:pPr>
        <w:ind w:left="1440" w:hanging="360"/>
      </w:pPr>
    </w:lvl>
    <w:lvl w:ilvl="2" w:tplc="4B2AF9CA" w:tentative="1">
      <w:start w:val="1"/>
      <w:numFmt w:val="lowerRoman"/>
      <w:lvlText w:val="%3."/>
      <w:lvlJc w:val="right"/>
      <w:pPr>
        <w:ind w:left="2160" w:hanging="180"/>
      </w:pPr>
    </w:lvl>
    <w:lvl w:ilvl="3" w:tplc="5E64B650" w:tentative="1">
      <w:start w:val="1"/>
      <w:numFmt w:val="decimal"/>
      <w:lvlText w:val="%4."/>
      <w:lvlJc w:val="left"/>
      <w:pPr>
        <w:ind w:left="2880" w:hanging="360"/>
      </w:pPr>
    </w:lvl>
    <w:lvl w:ilvl="4" w:tplc="AD26FB0A" w:tentative="1">
      <w:start w:val="1"/>
      <w:numFmt w:val="lowerLetter"/>
      <w:lvlText w:val="%5."/>
      <w:lvlJc w:val="left"/>
      <w:pPr>
        <w:ind w:left="3600" w:hanging="360"/>
      </w:pPr>
    </w:lvl>
    <w:lvl w:ilvl="5" w:tplc="5C802032" w:tentative="1">
      <w:start w:val="1"/>
      <w:numFmt w:val="lowerRoman"/>
      <w:lvlText w:val="%6."/>
      <w:lvlJc w:val="right"/>
      <w:pPr>
        <w:ind w:left="4320" w:hanging="180"/>
      </w:pPr>
    </w:lvl>
    <w:lvl w:ilvl="6" w:tplc="62C6BCF0" w:tentative="1">
      <w:start w:val="1"/>
      <w:numFmt w:val="decimal"/>
      <w:lvlText w:val="%7."/>
      <w:lvlJc w:val="left"/>
      <w:pPr>
        <w:ind w:left="5040" w:hanging="360"/>
      </w:pPr>
    </w:lvl>
    <w:lvl w:ilvl="7" w:tplc="F45E3EE2" w:tentative="1">
      <w:start w:val="1"/>
      <w:numFmt w:val="lowerLetter"/>
      <w:lvlText w:val="%8."/>
      <w:lvlJc w:val="left"/>
      <w:pPr>
        <w:ind w:left="5760" w:hanging="360"/>
      </w:pPr>
    </w:lvl>
    <w:lvl w:ilvl="8" w:tplc="DE60AD30" w:tentative="1">
      <w:start w:val="1"/>
      <w:numFmt w:val="lowerRoman"/>
      <w:lvlText w:val="%9."/>
      <w:lvlJc w:val="right"/>
      <w:pPr>
        <w:ind w:left="6480" w:hanging="180"/>
      </w:pPr>
    </w:lvl>
  </w:abstractNum>
  <w:abstractNum w:abstractNumId="24" w15:restartNumberingAfterBreak="0">
    <w:nsid w:val="721855CB"/>
    <w:multiLevelType w:val="hybridMultilevel"/>
    <w:tmpl w:val="29ECA758"/>
    <w:lvl w:ilvl="0" w:tplc="458A5098">
      <w:start w:val="1"/>
      <w:numFmt w:val="hebrew1"/>
      <w:lvlText w:val="(%1)"/>
      <w:lvlJc w:val="left"/>
      <w:pPr>
        <w:tabs>
          <w:tab w:val="num" w:pos="624"/>
        </w:tabs>
        <w:ind w:left="0" w:firstLine="0"/>
      </w:pPr>
    </w:lvl>
    <w:lvl w:ilvl="1" w:tplc="2D928AD8">
      <w:start w:val="1"/>
      <w:numFmt w:val="lowerLetter"/>
      <w:lvlText w:val="%2."/>
      <w:lvlJc w:val="left"/>
      <w:pPr>
        <w:ind w:left="1440" w:hanging="360"/>
      </w:pPr>
    </w:lvl>
    <w:lvl w:ilvl="2" w:tplc="01A2FE2E">
      <w:start w:val="1"/>
      <w:numFmt w:val="lowerRoman"/>
      <w:lvlText w:val="%3."/>
      <w:lvlJc w:val="right"/>
      <w:pPr>
        <w:ind w:left="2160" w:hanging="180"/>
      </w:pPr>
    </w:lvl>
    <w:lvl w:ilvl="3" w:tplc="B21EB2E4">
      <w:start w:val="1"/>
      <w:numFmt w:val="decimal"/>
      <w:lvlText w:val="%4."/>
      <w:lvlJc w:val="left"/>
      <w:pPr>
        <w:ind w:left="2880" w:hanging="360"/>
      </w:pPr>
    </w:lvl>
    <w:lvl w:ilvl="4" w:tplc="4196924C">
      <w:start w:val="1"/>
      <w:numFmt w:val="lowerLetter"/>
      <w:lvlText w:val="%5."/>
      <w:lvlJc w:val="left"/>
      <w:pPr>
        <w:ind w:left="3600" w:hanging="360"/>
      </w:pPr>
    </w:lvl>
    <w:lvl w:ilvl="5" w:tplc="E7240812">
      <w:start w:val="1"/>
      <w:numFmt w:val="lowerRoman"/>
      <w:lvlText w:val="%6."/>
      <w:lvlJc w:val="right"/>
      <w:pPr>
        <w:ind w:left="4320" w:hanging="180"/>
      </w:pPr>
    </w:lvl>
    <w:lvl w:ilvl="6" w:tplc="E3D63476">
      <w:start w:val="1"/>
      <w:numFmt w:val="decimal"/>
      <w:lvlText w:val="%7."/>
      <w:lvlJc w:val="left"/>
      <w:pPr>
        <w:ind w:left="5040" w:hanging="360"/>
      </w:pPr>
    </w:lvl>
    <w:lvl w:ilvl="7" w:tplc="EB363B42">
      <w:start w:val="1"/>
      <w:numFmt w:val="lowerLetter"/>
      <w:lvlText w:val="%8."/>
      <w:lvlJc w:val="left"/>
      <w:pPr>
        <w:ind w:left="5760" w:hanging="360"/>
      </w:pPr>
    </w:lvl>
    <w:lvl w:ilvl="8" w:tplc="A560C8AC">
      <w:start w:val="1"/>
      <w:numFmt w:val="lowerRoman"/>
      <w:lvlText w:val="%9."/>
      <w:lvlJc w:val="right"/>
      <w:pPr>
        <w:ind w:left="6480" w:hanging="180"/>
      </w:pPr>
    </w:lvl>
  </w:abstractNum>
  <w:abstractNum w:abstractNumId="25" w15:restartNumberingAfterBreak="0">
    <w:nsid w:val="753C544D"/>
    <w:multiLevelType w:val="hybridMultilevel"/>
    <w:tmpl w:val="343C2F3C"/>
    <w:lvl w:ilvl="0" w:tplc="C53AB8DC">
      <w:start w:val="1"/>
      <w:numFmt w:val="decimal"/>
      <w:lvlText w:val="%1."/>
      <w:lvlJc w:val="left"/>
      <w:pPr>
        <w:tabs>
          <w:tab w:val="num" w:pos="0"/>
        </w:tabs>
        <w:ind w:left="0" w:firstLine="0"/>
      </w:pPr>
      <w:rPr>
        <w:rFonts w:hint="default"/>
        <w:b w:val="0"/>
        <w:bCs w:val="0"/>
      </w:rPr>
    </w:lvl>
    <w:lvl w:ilvl="1" w:tplc="16A65C9A">
      <w:start w:val="1"/>
      <w:numFmt w:val="decimal"/>
      <w:lvlText w:val="(%2)"/>
      <w:lvlJc w:val="left"/>
      <w:pPr>
        <w:tabs>
          <w:tab w:val="num" w:pos="624"/>
        </w:tabs>
        <w:ind w:left="0" w:firstLine="0"/>
      </w:pPr>
      <w:rPr>
        <w:rFonts w:hint="default"/>
        <w:lang w:val="en-US"/>
      </w:rPr>
    </w:lvl>
    <w:lvl w:ilvl="2" w:tplc="3B9080C8">
      <w:start w:val="1"/>
      <w:numFmt w:val="hebrew1"/>
      <w:lvlText w:val="(%3)"/>
      <w:lvlJc w:val="left"/>
      <w:pPr>
        <w:tabs>
          <w:tab w:val="num" w:pos="624"/>
        </w:tabs>
        <w:ind w:left="0" w:firstLine="0"/>
      </w:pPr>
      <w:rPr>
        <w:rFonts w:hint="default"/>
      </w:rPr>
    </w:lvl>
    <w:lvl w:ilvl="3" w:tplc="E110B9E0">
      <w:start w:val="1"/>
      <w:numFmt w:val="hebrew1"/>
      <w:lvlRestart w:val="0"/>
      <w:lvlText w:val="(%4)"/>
      <w:lvlJc w:val="left"/>
      <w:pPr>
        <w:tabs>
          <w:tab w:val="num" w:pos="624"/>
        </w:tabs>
        <w:ind w:left="0" w:firstLine="0"/>
      </w:pPr>
      <w:rPr>
        <w:rFonts w:hint="default"/>
      </w:rPr>
    </w:lvl>
    <w:lvl w:ilvl="4" w:tplc="529CA1CC">
      <w:start w:val="1"/>
      <w:numFmt w:val="decimal"/>
      <w:lvlRestart w:val="0"/>
      <w:lvlText w:val="(%5)"/>
      <w:lvlJc w:val="left"/>
      <w:pPr>
        <w:tabs>
          <w:tab w:val="num" w:pos="3864"/>
        </w:tabs>
        <w:ind w:left="3240" w:firstLine="0"/>
      </w:pPr>
      <w:rPr>
        <w:rFonts w:hint="default"/>
      </w:rPr>
    </w:lvl>
    <w:lvl w:ilvl="5" w:tplc="95E4CBDE" w:tentative="1">
      <w:start w:val="1"/>
      <w:numFmt w:val="lowerRoman"/>
      <w:lvlText w:val="%6."/>
      <w:lvlJc w:val="right"/>
      <w:pPr>
        <w:tabs>
          <w:tab w:val="num" w:pos="4320"/>
        </w:tabs>
        <w:ind w:left="4320" w:hanging="180"/>
      </w:pPr>
    </w:lvl>
    <w:lvl w:ilvl="6" w:tplc="A100F3F4" w:tentative="1">
      <w:start w:val="1"/>
      <w:numFmt w:val="decimal"/>
      <w:lvlText w:val="%7."/>
      <w:lvlJc w:val="left"/>
      <w:pPr>
        <w:tabs>
          <w:tab w:val="num" w:pos="5040"/>
        </w:tabs>
        <w:ind w:left="5040" w:hanging="360"/>
      </w:pPr>
    </w:lvl>
    <w:lvl w:ilvl="7" w:tplc="9F7CD8B8" w:tentative="1">
      <w:start w:val="1"/>
      <w:numFmt w:val="lowerLetter"/>
      <w:lvlText w:val="%8."/>
      <w:lvlJc w:val="left"/>
      <w:pPr>
        <w:tabs>
          <w:tab w:val="num" w:pos="5760"/>
        </w:tabs>
        <w:ind w:left="5760" w:hanging="360"/>
      </w:pPr>
    </w:lvl>
    <w:lvl w:ilvl="8" w:tplc="C6A6891A" w:tentative="1">
      <w:start w:val="1"/>
      <w:numFmt w:val="lowerRoman"/>
      <w:lvlText w:val="%9."/>
      <w:lvlJc w:val="right"/>
      <w:pPr>
        <w:tabs>
          <w:tab w:val="num" w:pos="6480"/>
        </w:tabs>
        <w:ind w:left="6480" w:hanging="180"/>
      </w:pPr>
    </w:lvl>
  </w:abstractNum>
  <w:abstractNum w:abstractNumId="26" w15:restartNumberingAfterBreak="0">
    <w:nsid w:val="7ADA5ADD"/>
    <w:multiLevelType w:val="hybridMultilevel"/>
    <w:tmpl w:val="46F6A4FC"/>
    <w:lvl w:ilvl="0" w:tplc="55C4AECE">
      <w:start w:val="1"/>
      <w:numFmt w:val="decimal"/>
      <w:lvlText w:val="(%1)"/>
      <w:lvlJc w:val="left"/>
      <w:pPr>
        <w:tabs>
          <w:tab w:val="num" w:pos="624"/>
        </w:tabs>
        <w:ind w:left="0" w:firstLine="0"/>
      </w:pPr>
    </w:lvl>
    <w:lvl w:ilvl="1" w:tplc="A574D078">
      <w:start w:val="1"/>
      <w:numFmt w:val="lowerLetter"/>
      <w:lvlText w:val="%2."/>
      <w:lvlJc w:val="left"/>
      <w:pPr>
        <w:ind w:left="1440" w:hanging="360"/>
      </w:pPr>
    </w:lvl>
    <w:lvl w:ilvl="2" w:tplc="0EB46A68">
      <w:start w:val="1"/>
      <w:numFmt w:val="lowerRoman"/>
      <w:lvlText w:val="%3."/>
      <w:lvlJc w:val="right"/>
      <w:pPr>
        <w:ind w:left="2160" w:hanging="180"/>
      </w:pPr>
    </w:lvl>
    <w:lvl w:ilvl="3" w:tplc="891209F8">
      <w:start w:val="1"/>
      <w:numFmt w:val="decimal"/>
      <w:lvlText w:val="%4."/>
      <w:lvlJc w:val="left"/>
      <w:pPr>
        <w:ind w:left="2880" w:hanging="360"/>
      </w:pPr>
    </w:lvl>
    <w:lvl w:ilvl="4" w:tplc="B9EE7BE0">
      <w:start w:val="1"/>
      <w:numFmt w:val="lowerLetter"/>
      <w:lvlText w:val="%5."/>
      <w:lvlJc w:val="left"/>
      <w:pPr>
        <w:ind w:left="3600" w:hanging="360"/>
      </w:pPr>
    </w:lvl>
    <w:lvl w:ilvl="5" w:tplc="CE485CBC">
      <w:start w:val="1"/>
      <w:numFmt w:val="lowerRoman"/>
      <w:lvlText w:val="%6."/>
      <w:lvlJc w:val="right"/>
      <w:pPr>
        <w:ind w:left="4320" w:hanging="180"/>
      </w:pPr>
    </w:lvl>
    <w:lvl w:ilvl="6" w:tplc="F4DA06FA">
      <w:start w:val="1"/>
      <w:numFmt w:val="decimal"/>
      <w:lvlText w:val="%7."/>
      <w:lvlJc w:val="left"/>
      <w:pPr>
        <w:ind w:left="5040" w:hanging="360"/>
      </w:pPr>
    </w:lvl>
    <w:lvl w:ilvl="7" w:tplc="FF1A1EAA">
      <w:start w:val="1"/>
      <w:numFmt w:val="lowerLetter"/>
      <w:lvlText w:val="%8."/>
      <w:lvlJc w:val="left"/>
      <w:pPr>
        <w:ind w:left="5760" w:hanging="360"/>
      </w:pPr>
    </w:lvl>
    <w:lvl w:ilvl="8" w:tplc="EB7ECE68">
      <w:start w:val="1"/>
      <w:numFmt w:val="lowerRoman"/>
      <w:lvlText w:val="%9."/>
      <w:lvlJc w:val="right"/>
      <w:pPr>
        <w:ind w:left="6480" w:hanging="180"/>
      </w:pPr>
    </w:lvl>
  </w:abstractNum>
  <w:num w:numId="1">
    <w:abstractNumId w:val="0"/>
  </w:num>
  <w:num w:numId="2">
    <w:abstractNumId w:val="16"/>
  </w:num>
  <w:num w:numId="3">
    <w:abstractNumId w:val="25"/>
  </w:num>
  <w:num w:numId="4">
    <w:abstractNumId w:val="6"/>
  </w:num>
  <w:num w:numId="5">
    <w:abstractNumId w:val="21"/>
  </w:num>
  <w:num w:numId="6">
    <w:abstractNumId w:val="23"/>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6C"/>
    <w:rsid w:val="0002047E"/>
    <w:rsid w:val="00020D2F"/>
    <w:rsid w:val="00037279"/>
    <w:rsid w:val="00057105"/>
    <w:rsid w:val="00067F42"/>
    <w:rsid w:val="00092B80"/>
    <w:rsid w:val="000A17C6"/>
    <w:rsid w:val="000B060C"/>
    <w:rsid w:val="000B2EE6"/>
    <w:rsid w:val="000C2934"/>
    <w:rsid w:val="000C47F5"/>
    <w:rsid w:val="000C61DF"/>
    <w:rsid w:val="000E3314"/>
    <w:rsid w:val="000F2459"/>
    <w:rsid w:val="00123A63"/>
    <w:rsid w:val="00133934"/>
    <w:rsid w:val="00143C5B"/>
    <w:rsid w:val="00150436"/>
    <w:rsid w:val="00151C29"/>
    <w:rsid w:val="00167294"/>
    <w:rsid w:val="001673D4"/>
    <w:rsid w:val="00171E7F"/>
    <w:rsid w:val="001758C1"/>
    <w:rsid w:val="00175B4A"/>
    <w:rsid w:val="0017779F"/>
    <w:rsid w:val="001A287D"/>
    <w:rsid w:val="001A74E9"/>
    <w:rsid w:val="001A7A1B"/>
    <w:rsid w:val="001B0527"/>
    <w:rsid w:val="001C44DA"/>
    <w:rsid w:val="001C4FDA"/>
    <w:rsid w:val="001D440C"/>
    <w:rsid w:val="002016FF"/>
    <w:rsid w:val="00205588"/>
    <w:rsid w:val="00227FEF"/>
    <w:rsid w:val="00231294"/>
    <w:rsid w:val="00236A95"/>
    <w:rsid w:val="00241198"/>
    <w:rsid w:val="0024305E"/>
    <w:rsid w:val="002573C2"/>
    <w:rsid w:val="00261554"/>
    <w:rsid w:val="00275C03"/>
    <w:rsid w:val="002769ED"/>
    <w:rsid w:val="00280D58"/>
    <w:rsid w:val="002A5B32"/>
    <w:rsid w:val="002B2D8A"/>
    <w:rsid w:val="002D4BDB"/>
    <w:rsid w:val="002D5EC1"/>
    <w:rsid w:val="002E5E31"/>
    <w:rsid w:val="003019CA"/>
    <w:rsid w:val="00303B4C"/>
    <w:rsid w:val="003052D4"/>
    <w:rsid w:val="00321E62"/>
    <w:rsid w:val="0032476B"/>
    <w:rsid w:val="00327BF8"/>
    <w:rsid w:val="00333CC3"/>
    <w:rsid w:val="00336F63"/>
    <w:rsid w:val="00340AFA"/>
    <w:rsid w:val="00345F8A"/>
    <w:rsid w:val="00362B26"/>
    <w:rsid w:val="003658CB"/>
    <w:rsid w:val="00366CFB"/>
    <w:rsid w:val="0036794C"/>
    <w:rsid w:val="00373508"/>
    <w:rsid w:val="00396023"/>
    <w:rsid w:val="003B6789"/>
    <w:rsid w:val="003B72CC"/>
    <w:rsid w:val="003C279D"/>
    <w:rsid w:val="003C4CFB"/>
    <w:rsid w:val="003F0A5F"/>
    <w:rsid w:val="00416564"/>
    <w:rsid w:val="0041754E"/>
    <w:rsid w:val="00420E41"/>
    <w:rsid w:val="0042365D"/>
    <w:rsid w:val="00424C94"/>
    <w:rsid w:val="004318CE"/>
    <w:rsid w:val="004444B7"/>
    <w:rsid w:val="00447608"/>
    <w:rsid w:val="00450F81"/>
    <w:rsid w:val="00451746"/>
    <w:rsid w:val="00470EAC"/>
    <w:rsid w:val="0049458B"/>
    <w:rsid w:val="00495FD8"/>
    <w:rsid w:val="004B0A65"/>
    <w:rsid w:val="004B1BE9"/>
    <w:rsid w:val="004C3300"/>
    <w:rsid w:val="004F3E5F"/>
    <w:rsid w:val="00500C0C"/>
    <w:rsid w:val="00505D7F"/>
    <w:rsid w:val="00534BA2"/>
    <w:rsid w:val="00546678"/>
    <w:rsid w:val="005506B9"/>
    <w:rsid w:val="00563D43"/>
    <w:rsid w:val="005817EC"/>
    <w:rsid w:val="00590B77"/>
    <w:rsid w:val="005A248A"/>
    <w:rsid w:val="005A342D"/>
    <w:rsid w:val="005A7525"/>
    <w:rsid w:val="005C363E"/>
    <w:rsid w:val="005D410C"/>
    <w:rsid w:val="005D535A"/>
    <w:rsid w:val="005D61F3"/>
    <w:rsid w:val="005E1C6B"/>
    <w:rsid w:val="005E2D78"/>
    <w:rsid w:val="005F76B0"/>
    <w:rsid w:val="00634F61"/>
    <w:rsid w:val="006472AC"/>
    <w:rsid w:val="00655CCF"/>
    <w:rsid w:val="0067702B"/>
    <w:rsid w:val="00694EC7"/>
    <w:rsid w:val="00695A47"/>
    <w:rsid w:val="006A0CB7"/>
    <w:rsid w:val="006A4020"/>
    <w:rsid w:val="006E0187"/>
    <w:rsid w:val="006F0259"/>
    <w:rsid w:val="006F30A1"/>
    <w:rsid w:val="006F4F0F"/>
    <w:rsid w:val="00700433"/>
    <w:rsid w:val="00702755"/>
    <w:rsid w:val="0070472C"/>
    <w:rsid w:val="0071051D"/>
    <w:rsid w:val="00723047"/>
    <w:rsid w:val="007509A6"/>
    <w:rsid w:val="007872B4"/>
    <w:rsid w:val="00791CBE"/>
    <w:rsid w:val="007C693F"/>
    <w:rsid w:val="007C6ADD"/>
    <w:rsid w:val="007D20B8"/>
    <w:rsid w:val="008103EF"/>
    <w:rsid w:val="00815D53"/>
    <w:rsid w:val="0082136D"/>
    <w:rsid w:val="008320F6"/>
    <w:rsid w:val="00841223"/>
    <w:rsid w:val="00846BE9"/>
    <w:rsid w:val="00853207"/>
    <w:rsid w:val="008713A4"/>
    <w:rsid w:val="008737B6"/>
    <w:rsid w:val="00875F10"/>
    <w:rsid w:val="008C6035"/>
    <w:rsid w:val="008C7015"/>
    <w:rsid w:val="008D1DFB"/>
    <w:rsid w:val="008D698D"/>
    <w:rsid w:val="008E03B4"/>
    <w:rsid w:val="008E5E3F"/>
    <w:rsid w:val="008E7A4D"/>
    <w:rsid w:val="0090279B"/>
    <w:rsid w:val="00914904"/>
    <w:rsid w:val="009258CE"/>
    <w:rsid w:val="009515F0"/>
    <w:rsid w:val="00955397"/>
    <w:rsid w:val="0096072D"/>
    <w:rsid w:val="00966BF4"/>
    <w:rsid w:val="009830CB"/>
    <w:rsid w:val="00987D07"/>
    <w:rsid w:val="009C401F"/>
    <w:rsid w:val="009D478A"/>
    <w:rsid w:val="009E6E71"/>
    <w:rsid w:val="009E6E93"/>
    <w:rsid w:val="009F1518"/>
    <w:rsid w:val="009F5773"/>
    <w:rsid w:val="00A0000C"/>
    <w:rsid w:val="00A14C4E"/>
    <w:rsid w:val="00A15971"/>
    <w:rsid w:val="00A22C90"/>
    <w:rsid w:val="00A276AC"/>
    <w:rsid w:val="00A35866"/>
    <w:rsid w:val="00A42723"/>
    <w:rsid w:val="00A64A6D"/>
    <w:rsid w:val="00A66020"/>
    <w:rsid w:val="00A829D6"/>
    <w:rsid w:val="00A85507"/>
    <w:rsid w:val="00AA6BEF"/>
    <w:rsid w:val="00AB02EE"/>
    <w:rsid w:val="00AB3F3A"/>
    <w:rsid w:val="00AB4A28"/>
    <w:rsid w:val="00AC40E2"/>
    <w:rsid w:val="00AD2587"/>
    <w:rsid w:val="00AD4EC9"/>
    <w:rsid w:val="00AD6FFC"/>
    <w:rsid w:val="00AF31E6"/>
    <w:rsid w:val="00AF4150"/>
    <w:rsid w:val="00B0509A"/>
    <w:rsid w:val="00B120B2"/>
    <w:rsid w:val="00B16B3B"/>
    <w:rsid w:val="00B50340"/>
    <w:rsid w:val="00B572E7"/>
    <w:rsid w:val="00B65508"/>
    <w:rsid w:val="00B76B99"/>
    <w:rsid w:val="00B83503"/>
    <w:rsid w:val="00B8517A"/>
    <w:rsid w:val="00BA3237"/>
    <w:rsid w:val="00BA6446"/>
    <w:rsid w:val="00BD47B7"/>
    <w:rsid w:val="00C135D5"/>
    <w:rsid w:val="00C21F8B"/>
    <w:rsid w:val="00C22DCB"/>
    <w:rsid w:val="00C3598A"/>
    <w:rsid w:val="00C360BC"/>
    <w:rsid w:val="00C44800"/>
    <w:rsid w:val="00C52EC2"/>
    <w:rsid w:val="00C61DC1"/>
    <w:rsid w:val="00C64AFF"/>
    <w:rsid w:val="00C661EE"/>
    <w:rsid w:val="00C72438"/>
    <w:rsid w:val="00C7401A"/>
    <w:rsid w:val="00C763E4"/>
    <w:rsid w:val="00C81C54"/>
    <w:rsid w:val="00C8624A"/>
    <w:rsid w:val="00C935E7"/>
    <w:rsid w:val="00CA5363"/>
    <w:rsid w:val="00CA7577"/>
    <w:rsid w:val="00CB6A33"/>
    <w:rsid w:val="00CB6D60"/>
    <w:rsid w:val="00CC5815"/>
    <w:rsid w:val="00CC666C"/>
    <w:rsid w:val="00CE24B8"/>
    <w:rsid w:val="00CE5849"/>
    <w:rsid w:val="00CF7B08"/>
    <w:rsid w:val="00D233DA"/>
    <w:rsid w:val="00D278F7"/>
    <w:rsid w:val="00D37550"/>
    <w:rsid w:val="00D40A29"/>
    <w:rsid w:val="00D45D27"/>
    <w:rsid w:val="00D565A9"/>
    <w:rsid w:val="00D86E57"/>
    <w:rsid w:val="00D96B24"/>
    <w:rsid w:val="00DB189F"/>
    <w:rsid w:val="00DB4E39"/>
    <w:rsid w:val="00DC3232"/>
    <w:rsid w:val="00DD41EA"/>
    <w:rsid w:val="00DE5B80"/>
    <w:rsid w:val="00E2582D"/>
    <w:rsid w:val="00E33AE3"/>
    <w:rsid w:val="00E4384F"/>
    <w:rsid w:val="00E61903"/>
    <w:rsid w:val="00E64116"/>
    <w:rsid w:val="00E75983"/>
    <w:rsid w:val="00EA624B"/>
    <w:rsid w:val="00EB057D"/>
    <w:rsid w:val="00EB18E4"/>
    <w:rsid w:val="00EB5C85"/>
    <w:rsid w:val="00EB63D3"/>
    <w:rsid w:val="00EC0AC2"/>
    <w:rsid w:val="00EC1FB3"/>
    <w:rsid w:val="00EC2CD4"/>
    <w:rsid w:val="00ED6A23"/>
    <w:rsid w:val="00EE09AD"/>
    <w:rsid w:val="00EE602E"/>
    <w:rsid w:val="00EF7F0E"/>
    <w:rsid w:val="00F053E5"/>
    <w:rsid w:val="00F10D2D"/>
    <w:rsid w:val="00F16831"/>
    <w:rsid w:val="00F3623F"/>
    <w:rsid w:val="00F41C33"/>
    <w:rsid w:val="00F423F1"/>
    <w:rsid w:val="00F4792E"/>
    <w:rsid w:val="00F53584"/>
    <w:rsid w:val="00F549E5"/>
    <w:rsid w:val="00F63F05"/>
    <w:rsid w:val="00F645BD"/>
    <w:rsid w:val="00F72368"/>
    <w:rsid w:val="00F821F6"/>
    <w:rsid w:val="00F84D49"/>
    <w:rsid w:val="00FB0768"/>
    <w:rsid w:val="00FB49D2"/>
    <w:rsid w:val="00FC336A"/>
    <w:rsid w:val="00FE3474"/>
    <w:rsid w:val="00FF30D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5EC1"/>
    <w:rPr>
      <w:rFonts w:cs="Arial"/>
      <w:b/>
      <w:bCs w:val="0"/>
      <w:vanish/>
      <w:color w:val="010000"/>
      <w:bdr w:val="single" w:sz="4" w:space="0" w:color="FF66FF"/>
    </w:rPr>
  </w:style>
  <w:style w:type="table" w:styleId="afd">
    <w:name w:val="Table Grid"/>
    <w:basedOn w:val="a1"/>
    <w:rsid w:val="00B83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9E6E71"/>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9E6E71"/>
  </w:style>
  <w:style w:type="paragraph" w:customStyle="1" w:styleId="TableBlock">
    <w:name w:val="Table Block"/>
    <w:basedOn w:val="TableText"/>
    <w:rsid w:val="009E6E71"/>
    <w:pPr>
      <w:ind w:right="0"/>
      <w:jc w:val="both"/>
    </w:pPr>
  </w:style>
  <w:style w:type="paragraph" w:customStyle="1" w:styleId="TableHead">
    <w:name w:val="Table Head"/>
    <w:basedOn w:val="TableText"/>
    <w:rsid w:val="009E6E71"/>
    <w:pPr>
      <w:ind w:right="0"/>
      <w:jc w:val="center"/>
    </w:pPr>
    <w:rPr>
      <w:b/>
      <w:bCs/>
    </w:rPr>
  </w:style>
  <w:style w:type="paragraph" w:customStyle="1" w:styleId="HeadHatzaotHok">
    <w:name w:val="Head HatzaotHok"/>
    <w:basedOn w:val="a"/>
    <w:rsid w:val="009E6E71"/>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BlockOutdent">
    <w:name w:val="Table BlockOutdent"/>
    <w:basedOn w:val="TableBlock"/>
    <w:rsid w:val="009E6E71"/>
    <w:pPr>
      <w:ind w:left="624" w:hanging="624"/>
    </w:pPr>
  </w:style>
  <w:style w:type="paragraph" w:styleId="afe">
    <w:name w:val="footnote text"/>
    <w:basedOn w:val="a"/>
    <w:link w:val="aff"/>
    <w:autoRedefine/>
    <w:semiHidden/>
    <w:unhideWhenUsed/>
    <w:rsid w:val="00B572E7"/>
    <w:pPr>
      <w:widowControl w:val="0"/>
      <w:autoSpaceDE w:val="0"/>
      <w:autoSpaceDN w:val="0"/>
      <w:bidi w:val="0"/>
      <w:adjustRightInd w:val="0"/>
      <w:snapToGrid w:val="0"/>
      <w:spacing w:line="240" w:lineRule="auto"/>
      <w:ind w:left="284" w:hanging="284"/>
      <w:jc w:val="left"/>
    </w:pPr>
    <w:rPr>
      <w:rFonts w:ascii="David" w:eastAsia="Arial Unicode MS" w:hAnsi="David"/>
      <w:sz w:val="20"/>
      <w:szCs w:val="20"/>
      <w:lang w:eastAsia="he-IL"/>
    </w:rPr>
  </w:style>
  <w:style w:type="character" w:customStyle="1" w:styleId="aff">
    <w:name w:val="טקסט הערת שוליים תו"/>
    <w:basedOn w:val="a0"/>
    <w:link w:val="afe"/>
    <w:semiHidden/>
    <w:rsid w:val="00B572E7"/>
    <w:rPr>
      <w:rFonts w:ascii="David" w:eastAsia="Arial Unicode MS" w:hAnsi="David" w:cs="David"/>
      <w:lang w:eastAsia="he-IL"/>
    </w:rPr>
  </w:style>
  <w:style w:type="character" w:styleId="aff0">
    <w:name w:val="footnote reference"/>
    <w:aliases w:val="Footnote Reference_0"/>
    <w:uiPriority w:val="99"/>
    <w:semiHidden/>
    <w:unhideWhenUsed/>
    <w:rsid w:val="00B572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499114">
      <w:bodyDiv w:val="1"/>
      <w:marLeft w:val="0"/>
      <w:marRight w:val="0"/>
      <w:marTop w:val="0"/>
      <w:marBottom w:val="0"/>
      <w:divBdr>
        <w:top w:val="none" w:sz="0" w:space="0" w:color="auto"/>
        <w:left w:val="none" w:sz="0" w:space="0" w:color="auto"/>
        <w:bottom w:val="none" w:sz="0" w:space="0" w:color="auto"/>
        <w:right w:val="none" w:sz="0" w:space="0" w:color="auto"/>
      </w:divBdr>
    </w:div>
    <w:div w:id="190194367">
      <w:bodyDiv w:val="1"/>
      <w:marLeft w:val="0"/>
      <w:marRight w:val="0"/>
      <w:marTop w:val="0"/>
      <w:marBottom w:val="0"/>
      <w:divBdr>
        <w:top w:val="none" w:sz="0" w:space="0" w:color="auto"/>
        <w:left w:val="none" w:sz="0" w:space="0" w:color="auto"/>
        <w:bottom w:val="none" w:sz="0" w:space="0" w:color="auto"/>
        <w:right w:val="none" w:sz="0" w:space="0" w:color="auto"/>
      </w:divBdr>
    </w:div>
    <w:div w:id="191194191">
      <w:bodyDiv w:val="1"/>
      <w:marLeft w:val="0"/>
      <w:marRight w:val="0"/>
      <w:marTop w:val="0"/>
      <w:marBottom w:val="0"/>
      <w:divBdr>
        <w:top w:val="none" w:sz="0" w:space="0" w:color="auto"/>
        <w:left w:val="none" w:sz="0" w:space="0" w:color="auto"/>
        <w:bottom w:val="none" w:sz="0" w:space="0" w:color="auto"/>
        <w:right w:val="none" w:sz="0" w:space="0" w:color="auto"/>
      </w:divBdr>
    </w:div>
    <w:div w:id="200478989">
      <w:bodyDiv w:val="1"/>
      <w:marLeft w:val="0"/>
      <w:marRight w:val="0"/>
      <w:marTop w:val="0"/>
      <w:marBottom w:val="0"/>
      <w:divBdr>
        <w:top w:val="none" w:sz="0" w:space="0" w:color="auto"/>
        <w:left w:val="none" w:sz="0" w:space="0" w:color="auto"/>
        <w:bottom w:val="none" w:sz="0" w:space="0" w:color="auto"/>
        <w:right w:val="none" w:sz="0" w:space="0" w:color="auto"/>
      </w:divBdr>
    </w:div>
    <w:div w:id="21616345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0782623">
      <w:bodyDiv w:val="1"/>
      <w:marLeft w:val="0"/>
      <w:marRight w:val="0"/>
      <w:marTop w:val="0"/>
      <w:marBottom w:val="0"/>
      <w:divBdr>
        <w:top w:val="none" w:sz="0" w:space="0" w:color="auto"/>
        <w:left w:val="none" w:sz="0" w:space="0" w:color="auto"/>
        <w:bottom w:val="none" w:sz="0" w:space="0" w:color="auto"/>
        <w:right w:val="none" w:sz="0" w:space="0" w:color="auto"/>
      </w:divBdr>
    </w:div>
    <w:div w:id="431897392">
      <w:bodyDiv w:val="1"/>
      <w:marLeft w:val="0"/>
      <w:marRight w:val="0"/>
      <w:marTop w:val="0"/>
      <w:marBottom w:val="0"/>
      <w:divBdr>
        <w:top w:val="none" w:sz="0" w:space="0" w:color="auto"/>
        <w:left w:val="none" w:sz="0" w:space="0" w:color="auto"/>
        <w:bottom w:val="none" w:sz="0" w:space="0" w:color="auto"/>
        <w:right w:val="none" w:sz="0" w:space="0" w:color="auto"/>
      </w:divBdr>
    </w:div>
    <w:div w:id="473715909">
      <w:bodyDiv w:val="1"/>
      <w:marLeft w:val="0"/>
      <w:marRight w:val="0"/>
      <w:marTop w:val="0"/>
      <w:marBottom w:val="0"/>
      <w:divBdr>
        <w:top w:val="none" w:sz="0" w:space="0" w:color="auto"/>
        <w:left w:val="none" w:sz="0" w:space="0" w:color="auto"/>
        <w:bottom w:val="none" w:sz="0" w:space="0" w:color="auto"/>
        <w:right w:val="none" w:sz="0" w:space="0" w:color="auto"/>
      </w:divBdr>
    </w:div>
    <w:div w:id="545725826">
      <w:bodyDiv w:val="1"/>
      <w:marLeft w:val="0"/>
      <w:marRight w:val="0"/>
      <w:marTop w:val="0"/>
      <w:marBottom w:val="0"/>
      <w:divBdr>
        <w:top w:val="none" w:sz="0" w:space="0" w:color="auto"/>
        <w:left w:val="none" w:sz="0" w:space="0" w:color="auto"/>
        <w:bottom w:val="none" w:sz="0" w:space="0" w:color="auto"/>
        <w:right w:val="none" w:sz="0" w:space="0" w:color="auto"/>
      </w:divBdr>
    </w:div>
    <w:div w:id="591160970">
      <w:bodyDiv w:val="1"/>
      <w:marLeft w:val="0"/>
      <w:marRight w:val="0"/>
      <w:marTop w:val="0"/>
      <w:marBottom w:val="0"/>
      <w:divBdr>
        <w:top w:val="none" w:sz="0" w:space="0" w:color="auto"/>
        <w:left w:val="none" w:sz="0" w:space="0" w:color="auto"/>
        <w:bottom w:val="none" w:sz="0" w:space="0" w:color="auto"/>
        <w:right w:val="none" w:sz="0" w:space="0" w:color="auto"/>
      </w:divBdr>
    </w:div>
    <w:div w:id="599025020">
      <w:bodyDiv w:val="1"/>
      <w:marLeft w:val="0"/>
      <w:marRight w:val="0"/>
      <w:marTop w:val="0"/>
      <w:marBottom w:val="0"/>
      <w:divBdr>
        <w:top w:val="none" w:sz="0" w:space="0" w:color="auto"/>
        <w:left w:val="none" w:sz="0" w:space="0" w:color="auto"/>
        <w:bottom w:val="none" w:sz="0" w:space="0" w:color="auto"/>
        <w:right w:val="none" w:sz="0" w:space="0" w:color="auto"/>
      </w:divBdr>
    </w:div>
    <w:div w:id="656807896">
      <w:bodyDiv w:val="1"/>
      <w:marLeft w:val="0"/>
      <w:marRight w:val="0"/>
      <w:marTop w:val="0"/>
      <w:marBottom w:val="0"/>
      <w:divBdr>
        <w:top w:val="none" w:sz="0" w:space="0" w:color="auto"/>
        <w:left w:val="none" w:sz="0" w:space="0" w:color="auto"/>
        <w:bottom w:val="none" w:sz="0" w:space="0" w:color="auto"/>
        <w:right w:val="none" w:sz="0" w:space="0" w:color="auto"/>
      </w:divBdr>
    </w:div>
    <w:div w:id="680744109">
      <w:bodyDiv w:val="1"/>
      <w:marLeft w:val="0"/>
      <w:marRight w:val="0"/>
      <w:marTop w:val="0"/>
      <w:marBottom w:val="0"/>
      <w:divBdr>
        <w:top w:val="none" w:sz="0" w:space="0" w:color="auto"/>
        <w:left w:val="none" w:sz="0" w:space="0" w:color="auto"/>
        <w:bottom w:val="none" w:sz="0" w:space="0" w:color="auto"/>
        <w:right w:val="none" w:sz="0" w:space="0" w:color="auto"/>
      </w:divBdr>
    </w:div>
    <w:div w:id="718210992">
      <w:bodyDiv w:val="1"/>
      <w:marLeft w:val="0"/>
      <w:marRight w:val="0"/>
      <w:marTop w:val="0"/>
      <w:marBottom w:val="0"/>
      <w:divBdr>
        <w:top w:val="none" w:sz="0" w:space="0" w:color="auto"/>
        <w:left w:val="none" w:sz="0" w:space="0" w:color="auto"/>
        <w:bottom w:val="none" w:sz="0" w:space="0" w:color="auto"/>
        <w:right w:val="none" w:sz="0" w:space="0" w:color="auto"/>
      </w:divBdr>
    </w:div>
    <w:div w:id="737828891">
      <w:bodyDiv w:val="1"/>
      <w:marLeft w:val="0"/>
      <w:marRight w:val="0"/>
      <w:marTop w:val="0"/>
      <w:marBottom w:val="0"/>
      <w:divBdr>
        <w:top w:val="none" w:sz="0" w:space="0" w:color="auto"/>
        <w:left w:val="none" w:sz="0" w:space="0" w:color="auto"/>
        <w:bottom w:val="none" w:sz="0" w:space="0" w:color="auto"/>
        <w:right w:val="none" w:sz="0" w:space="0" w:color="auto"/>
      </w:divBdr>
    </w:div>
    <w:div w:id="805008318">
      <w:bodyDiv w:val="1"/>
      <w:marLeft w:val="0"/>
      <w:marRight w:val="0"/>
      <w:marTop w:val="0"/>
      <w:marBottom w:val="0"/>
      <w:divBdr>
        <w:top w:val="none" w:sz="0" w:space="0" w:color="auto"/>
        <w:left w:val="none" w:sz="0" w:space="0" w:color="auto"/>
        <w:bottom w:val="none" w:sz="0" w:space="0" w:color="auto"/>
        <w:right w:val="none" w:sz="0" w:space="0" w:color="auto"/>
      </w:divBdr>
    </w:div>
    <w:div w:id="841967253">
      <w:bodyDiv w:val="1"/>
      <w:marLeft w:val="0"/>
      <w:marRight w:val="0"/>
      <w:marTop w:val="0"/>
      <w:marBottom w:val="0"/>
      <w:divBdr>
        <w:top w:val="none" w:sz="0" w:space="0" w:color="auto"/>
        <w:left w:val="none" w:sz="0" w:space="0" w:color="auto"/>
        <w:bottom w:val="none" w:sz="0" w:space="0" w:color="auto"/>
        <w:right w:val="none" w:sz="0" w:space="0" w:color="auto"/>
      </w:divBdr>
    </w:div>
    <w:div w:id="885603189">
      <w:bodyDiv w:val="1"/>
      <w:marLeft w:val="0"/>
      <w:marRight w:val="0"/>
      <w:marTop w:val="0"/>
      <w:marBottom w:val="0"/>
      <w:divBdr>
        <w:top w:val="none" w:sz="0" w:space="0" w:color="auto"/>
        <w:left w:val="none" w:sz="0" w:space="0" w:color="auto"/>
        <w:bottom w:val="none" w:sz="0" w:space="0" w:color="auto"/>
        <w:right w:val="none" w:sz="0" w:space="0" w:color="auto"/>
      </w:divBdr>
    </w:div>
    <w:div w:id="891699264">
      <w:bodyDiv w:val="1"/>
      <w:marLeft w:val="0"/>
      <w:marRight w:val="0"/>
      <w:marTop w:val="0"/>
      <w:marBottom w:val="0"/>
      <w:divBdr>
        <w:top w:val="none" w:sz="0" w:space="0" w:color="auto"/>
        <w:left w:val="none" w:sz="0" w:space="0" w:color="auto"/>
        <w:bottom w:val="none" w:sz="0" w:space="0" w:color="auto"/>
        <w:right w:val="none" w:sz="0" w:space="0" w:color="auto"/>
      </w:divBdr>
    </w:div>
    <w:div w:id="980620013">
      <w:bodyDiv w:val="1"/>
      <w:marLeft w:val="0"/>
      <w:marRight w:val="0"/>
      <w:marTop w:val="0"/>
      <w:marBottom w:val="0"/>
      <w:divBdr>
        <w:top w:val="none" w:sz="0" w:space="0" w:color="auto"/>
        <w:left w:val="none" w:sz="0" w:space="0" w:color="auto"/>
        <w:bottom w:val="none" w:sz="0" w:space="0" w:color="auto"/>
        <w:right w:val="none" w:sz="0" w:space="0" w:color="auto"/>
      </w:divBdr>
    </w:div>
    <w:div w:id="1205023567">
      <w:bodyDiv w:val="1"/>
      <w:marLeft w:val="0"/>
      <w:marRight w:val="0"/>
      <w:marTop w:val="0"/>
      <w:marBottom w:val="0"/>
      <w:divBdr>
        <w:top w:val="none" w:sz="0" w:space="0" w:color="auto"/>
        <w:left w:val="none" w:sz="0" w:space="0" w:color="auto"/>
        <w:bottom w:val="none" w:sz="0" w:space="0" w:color="auto"/>
        <w:right w:val="none" w:sz="0" w:space="0" w:color="auto"/>
      </w:divBdr>
    </w:div>
    <w:div w:id="1413772230">
      <w:bodyDiv w:val="1"/>
      <w:marLeft w:val="0"/>
      <w:marRight w:val="0"/>
      <w:marTop w:val="0"/>
      <w:marBottom w:val="0"/>
      <w:divBdr>
        <w:top w:val="none" w:sz="0" w:space="0" w:color="auto"/>
        <w:left w:val="none" w:sz="0" w:space="0" w:color="auto"/>
        <w:bottom w:val="none" w:sz="0" w:space="0" w:color="auto"/>
        <w:right w:val="none" w:sz="0" w:space="0" w:color="auto"/>
      </w:divBdr>
    </w:div>
    <w:div w:id="1607810489">
      <w:bodyDiv w:val="1"/>
      <w:marLeft w:val="0"/>
      <w:marRight w:val="0"/>
      <w:marTop w:val="0"/>
      <w:marBottom w:val="0"/>
      <w:divBdr>
        <w:top w:val="none" w:sz="0" w:space="0" w:color="auto"/>
        <w:left w:val="none" w:sz="0" w:space="0" w:color="auto"/>
        <w:bottom w:val="none" w:sz="0" w:space="0" w:color="auto"/>
        <w:right w:val="none" w:sz="0" w:space="0" w:color="auto"/>
      </w:divBdr>
    </w:div>
    <w:div w:id="1635210311">
      <w:bodyDiv w:val="1"/>
      <w:marLeft w:val="0"/>
      <w:marRight w:val="0"/>
      <w:marTop w:val="0"/>
      <w:marBottom w:val="0"/>
      <w:divBdr>
        <w:top w:val="none" w:sz="0" w:space="0" w:color="auto"/>
        <w:left w:val="none" w:sz="0" w:space="0" w:color="auto"/>
        <w:bottom w:val="none" w:sz="0" w:space="0" w:color="auto"/>
        <w:right w:val="none" w:sz="0" w:space="0" w:color="auto"/>
      </w:divBdr>
    </w:div>
    <w:div w:id="1636567859">
      <w:bodyDiv w:val="1"/>
      <w:marLeft w:val="0"/>
      <w:marRight w:val="0"/>
      <w:marTop w:val="0"/>
      <w:marBottom w:val="0"/>
      <w:divBdr>
        <w:top w:val="none" w:sz="0" w:space="0" w:color="auto"/>
        <w:left w:val="none" w:sz="0" w:space="0" w:color="auto"/>
        <w:bottom w:val="none" w:sz="0" w:space="0" w:color="auto"/>
        <w:right w:val="none" w:sz="0" w:space="0" w:color="auto"/>
      </w:divBdr>
    </w:div>
    <w:div w:id="1638531816">
      <w:bodyDiv w:val="1"/>
      <w:marLeft w:val="0"/>
      <w:marRight w:val="0"/>
      <w:marTop w:val="0"/>
      <w:marBottom w:val="0"/>
      <w:divBdr>
        <w:top w:val="none" w:sz="0" w:space="0" w:color="auto"/>
        <w:left w:val="none" w:sz="0" w:space="0" w:color="auto"/>
        <w:bottom w:val="none" w:sz="0" w:space="0" w:color="auto"/>
        <w:right w:val="none" w:sz="0" w:space="0" w:color="auto"/>
      </w:divBdr>
    </w:div>
    <w:div w:id="1655527338">
      <w:bodyDiv w:val="1"/>
      <w:marLeft w:val="0"/>
      <w:marRight w:val="0"/>
      <w:marTop w:val="0"/>
      <w:marBottom w:val="0"/>
      <w:divBdr>
        <w:top w:val="none" w:sz="0" w:space="0" w:color="auto"/>
        <w:left w:val="none" w:sz="0" w:space="0" w:color="auto"/>
        <w:bottom w:val="none" w:sz="0" w:space="0" w:color="auto"/>
        <w:right w:val="none" w:sz="0" w:space="0" w:color="auto"/>
      </w:divBdr>
    </w:div>
    <w:div w:id="1660115489">
      <w:bodyDiv w:val="1"/>
      <w:marLeft w:val="0"/>
      <w:marRight w:val="0"/>
      <w:marTop w:val="0"/>
      <w:marBottom w:val="0"/>
      <w:divBdr>
        <w:top w:val="none" w:sz="0" w:space="0" w:color="auto"/>
        <w:left w:val="none" w:sz="0" w:space="0" w:color="auto"/>
        <w:bottom w:val="none" w:sz="0" w:space="0" w:color="auto"/>
        <w:right w:val="none" w:sz="0" w:space="0" w:color="auto"/>
      </w:divBdr>
    </w:div>
    <w:div w:id="1667660861">
      <w:bodyDiv w:val="1"/>
      <w:marLeft w:val="0"/>
      <w:marRight w:val="0"/>
      <w:marTop w:val="0"/>
      <w:marBottom w:val="0"/>
      <w:divBdr>
        <w:top w:val="none" w:sz="0" w:space="0" w:color="auto"/>
        <w:left w:val="none" w:sz="0" w:space="0" w:color="auto"/>
        <w:bottom w:val="none" w:sz="0" w:space="0" w:color="auto"/>
        <w:right w:val="none" w:sz="0" w:space="0" w:color="auto"/>
      </w:divBdr>
    </w:div>
    <w:div w:id="1670407104">
      <w:bodyDiv w:val="1"/>
      <w:marLeft w:val="0"/>
      <w:marRight w:val="0"/>
      <w:marTop w:val="0"/>
      <w:marBottom w:val="0"/>
      <w:divBdr>
        <w:top w:val="none" w:sz="0" w:space="0" w:color="auto"/>
        <w:left w:val="none" w:sz="0" w:space="0" w:color="auto"/>
        <w:bottom w:val="none" w:sz="0" w:space="0" w:color="auto"/>
        <w:right w:val="none" w:sz="0" w:space="0" w:color="auto"/>
      </w:divBdr>
    </w:div>
    <w:div w:id="1777746836">
      <w:bodyDiv w:val="1"/>
      <w:marLeft w:val="0"/>
      <w:marRight w:val="0"/>
      <w:marTop w:val="0"/>
      <w:marBottom w:val="0"/>
      <w:divBdr>
        <w:top w:val="none" w:sz="0" w:space="0" w:color="auto"/>
        <w:left w:val="none" w:sz="0" w:space="0" w:color="auto"/>
        <w:bottom w:val="none" w:sz="0" w:space="0" w:color="auto"/>
        <w:right w:val="none" w:sz="0" w:space="0" w:color="auto"/>
      </w:divBdr>
    </w:div>
    <w:div w:id="1850681385">
      <w:bodyDiv w:val="1"/>
      <w:marLeft w:val="0"/>
      <w:marRight w:val="0"/>
      <w:marTop w:val="0"/>
      <w:marBottom w:val="0"/>
      <w:divBdr>
        <w:top w:val="none" w:sz="0" w:space="0" w:color="auto"/>
        <w:left w:val="none" w:sz="0" w:space="0" w:color="auto"/>
        <w:bottom w:val="none" w:sz="0" w:space="0" w:color="auto"/>
        <w:right w:val="none" w:sz="0" w:space="0" w:color="auto"/>
      </w:divBdr>
    </w:div>
    <w:div w:id="1857427179">
      <w:bodyDiv w:val="1"/>
      <w:marLeft w:val="0"/>
      <w:marRight w:val="0"/>
      <w:marTop w:val="0"/>
      <w:marBottom w:val="0"/>
      <w:divBdr>
        <w:top w:val="none" w:sz="0" w:space="0" w:color="auto"/>
        <w:left w:val="none" w:sz="0" w:space="0" w:color="auto"/>
        <w:bottom w:val="none" w:sz="0" w:space="0" w:color="auto"/>
        <w:right w:val="none" w:sz="0" w:space="0" w:color="auto"/>
      </w:divBdr>
    </w:div>
    <w:div w:id="1890333707">
      <w:bodyDiv w:val="1"/>
      <w:marLeft w:val="0"/>
      <w:marRight w:val="0"/>
      <w:marTop w:val="0"/>
      <w:marBottom w:val="0"/>
      <w:divBdr>
        <w:top w:val="none" w:sz="0" w:space="0" w:color="auto"/>
        <w:left w:val="none" w:sz="0" w:space="0" w:color="auto"/>
        <w:bottom w:val="none" w:sz="0" w:space="0" w:color="auto"/>
        <w:right w:val="none" w:sz="0" w:space="0" w:color="auto"/>
      </w:divBdr>
    </w:div>
    <w:div w:id="1949581437">
      <w:bodyDiv w:val="1"/>
      <w:marLeft w:val="0"/>
      <w:marRight w:val="0"/>
      <w:marTop w:val="0"/>
      <w:marBottom w:val="0"/>
      <w:divBdr>
        <w:top w:val="none" w:sz="0" w:space="0" w:color="auto"/>
        <w:left w:val="none" w:sz="0" w:space="0" w:color="auto"/>
        <w:bottom w:val="none" w:sz="0" w:space="0" w:color="auto"/>
        <w:right w:val="none" w:sz="0" w:space="0" w:color="auto"/>
      </w:divBdr>
    </w:div>
    <w:div w:id="2018655656">
      <w:bodyDiv w:val="1"/>
      <w:marLeft w:val="0"/>
      <w:marRight w:val="0"/>
      <w:marTop w:val="0"/>
      <w:marBottom w:val="0"/>
      <w:divBdr>
        <w:top w:val="none" w:sz="0" w:space="0" w:color="auto"/>
        <w:left w:val="none" w:sz="0" w:space="0" w:color="auto"/>
        <w:bottom w:val="none" w:sz="0" w:space="0" w:color="auto"/>
        <w:right w:val="none" w:sz="0" w:space="0" w:color="auto"/>
      </w:divBdr>
    </w:div>
    <w:div w:id="2083331719">
      <w:bodyDiv w:val="1"/>
      <w:marLeft w:val="0"/>
      <w:marRight w:val="0"/>
      <w:marTop w:val="0"/>
      <w:marBottom w:val="0"/>
      <w:divBdr>
        <w:top w:val="none" w:sz="0" w:space="0" w:color="auto"/>
        <w:left w:val="none" w:sz="0" w:space="0" w:color="auto"/>
        <w:bottom w:val="none" w:sz="0" w:space="0" w:color="auto"/>
        <w:right w:val="none" w:sz="0" w:space="0" w:color="auto"/>
      </w:divBdr>
    </w:div>
    <w:div w:id="209265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153CF-5586-4BD5-B147-692D74177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29</Pages>
  <Words>8125</Words>
  <Characters>46316</Characters>
  <Application>Microsoft Office Word</Application>
  <DocSecurity>0</DocSecurity>
  <Lines>385</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2022-06-22T13:58:00Z</dcterms:modified>
</cp:coreProperties>
</file>