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6F4468" w14:textId="77777777" w:rsidR="00E64116" w:rsidRPr="005817EC" w:rsidRDefault="00FE503A" w:rsidP="00EC1FB3">
      <w:pPr>
        <w:ind w:firstLine="0"/>
        <w:rPr>
          <w:b/>
          <w:bCs/>
          <w:rtl/>
        </w:rPr>
      </w:pPr>
      <w:bookmarkStart w:id="0" w:name="_GoBack"/>
      <w:bookmarkEnd w:id="0"/>
      <w:r>
        <w:rPr>
          <w:b/>
          <w:bCs/>
          <w:rtl/>
        </w:rPr>
        <w:t>הכנסת העשרים-וארבע</w:t>
      </w:r>
    </w:p>
    <w:p w14:paraId="03A028F2" w14:textId="77777777" w:rsidR="00A22C90" w:rsidRDefault="00A22C90" w:rsidP="00327BF8">
      <w:pPr>
        <w:ind w:firstLine="0"/>
        <w:outlineLvl w:val="0"/>
        <w:rPr>
          <w:b/>
          <w:bCs/>
          <w:rtl/>
        </w:rPr>
        <w:sectPr w:rsidR="00A22C90" w:rsidSect="00A979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4F7367" w14:textId="77777777" w:rsidR="00E64116" w:rsidRPr="008713A4" w:rsidRDefault="00FE503A" w:rsidP="008320F6">
      <w:pPr>
        <w:ind w:firstLine="0"/>
        <w:rPr>
          <w:b/>
          <w:bCs/>
          <w:rtl/>
        </w:rPr>
      </w:pPr>
      <w:r>
        <w:rPr>
          <w:b/>
          <w:bCs/>
          <w:rtl/>
        </w:rPr>
        <w:t>מושב שני</w:t>
      </w:r>
    </w:p>
    <w:p w14:paraId="2D0B05B2" w14:textId="77777777" w:rsidR="00E64116" w:rsidRPr="008713A4" w:rsidRDefault="00E64116" w:rsidP="0049458B">
      <w:pPr>
        <w:rPr>
          <w:rtl/>
        </w:rPr>
      </w:pPr>
    </w:p>
    <w:p w14:paraId="1AE637E3" w14:textId="77777777" w:rsidR="00E64116" w:rsidRPr="008713A4" w:rsidRDefault="00E64116" w:rsidP="0049458B">
      <w:pPr>
        <w:rPr>
          <w:rtl/>
        </w:rPr>
      </w:pPr>
    </w:p>
    <w:p w14:paraId="0975F04E" w14:textId="5D4D67AF" w:rsidR="00E64116" w:rsidRPr="008713A4" w:rsidRDefault="00FE503A" w:rsidP="008320F6">
      <w:pPr>
        <w:ind w:firstLine="0"/>
        <w:jc w:val="center"/>
        <w:outlineLvl w:val="0"/>
        <w:rPr>
          <w:b/>
          <w:bCs/>
          <w:rtl/>
        </w:rPr>
      </w:pPr>
      <w:r>
        <w:rPr>
          <w:b/>
          <w:bCs/>
          <w:rtl/>
        </w:rPr>
        <w:t xml:space="preserve">פרוטוקול מס' </w:t>
      </w:r>
      <w:r w:rsidR="00243956">
        <w:rPr>
          <w:rFonts w:hint="cs"/>
          <w:b/>
          <w:bCs/>
          <w:rtl/>
        </w:rPr>
        <w:t>296</w:t>
      </w:r>
    </w:p>
    <w:p w14:paraId="0C90838E" w14:textId="77777777" w:rsidR="00E64116" w:rsidRPr="008713A4" w:rsidRDefault="00FE503A" w:rsidP="008320F6">
      <w:pPr>
        <w:ind w:firstLine="0"/>
        <w:jc w:val="center"/>
        <w:outlineLvl w:val="0"/>
        <w:rPr>
          <w:b/>
          <w:bCs/>
          <w:rtl/>
        </w:rPr>
      </w:pPr>
      <w:r>
        <w:rPr>
          <w:b/>
          <w:bCs/>
          <w:rtl/>
        </w:rPr>
        <w:t>מישיבת ועדת החוקה, חוק ומשפט</w:t>
      </w:r>
    </w:p>
    <w:p w14:paraId="1F13A04D" w14:textId="6C202B3B" w:rsidR="00E64116" w:rsidRPr="008713A4" w:rsidRDefault="00FE503A"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התשפ"ב</w:t>
      </w:r>
      <w:proofErr w:type="spellEnd"/>
      <w:r>
        <w:rPr>
          <w:b/>
          <w:bCs/>
          <w:u w:val="single"/>
          <w:rtl/>
        </w:rPr>
        <w:t xml:space="preserve"> (07 ביוני 2022), שעה 11:</w:t>
      </w:r>
      <w:r w:rsidR="00913E6A">
        <w:rPr>
          <w:rFonts w:hint="cs"/>
          <w:b/>
          <w:bCs/>
          <w:u w:val="single"/>
          <w:rtl/>
        </w:rPr>
        <w:t>16</w:t>
      </w:r>
    </w:p>
    <w:p w14:paraId="4EF968E9" w14:textId="77777777" w:rsidR="00E64116" w:rsidRDefault="00E64116" w:rsidP="008320F6">
      <w:pPr>
        <w:ind w:firstLine="0"/>
        <w:rPr>
          <w:rtl/>
        </w:rPr>
      </w:pPr>
    </w:p>
    <w:p w14:paraId="1EEB81CC" w14:textId="77777777" w:rsidR="00A979B8" w:rsidRPr="008713A4" w:rsidRDefault="00A979B8" w:rsidP="008320F6">
      <w:pPr>
        <w:ind w:firstLine="0"/>
        <w:rPr>
          <w:rtl/>
        </w:rPr>
      </w:pPr>
    </w:p>
    <w:p w14:paraId="1472D5D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83960B" w14:textId="1BE0D378" w:rsidR="00E64116" w:rsidRPr="008713A4" w:rsidRDefault="00FE503A" w:rsidP="00FE503A">
      <w:pPr>
        <w:spacing w:before="60"/>
        <w:ind w:firstLine="0"/>
        <w:rPr>
          <w:rtl/>
        </w:rPr>
      </w:pPr>
      <w:bookmarkStart w:id="1" w:name="ET_hatsach_636046_1"/>
      <w:r w:rsidRPr="00FE503A">
        <w:rPr>
          <w:rStyle w:val="TagStyle"/>
          <w:rtl/>
        </w:rPr>
        <w:t xml:space="preserve"> &lt;&lt; הצח &gt;&gt; </w:t>
      </w:r>
      <w:r w:rsidRPr="00FE503A">
        <w:rPr>
          <w:rtl/>
        </w:rPr>
        <w:t>הצעת חוק-יסוד: זכויות בהליך הפלילי</w:t>
      </w:r>
      <w:r w:rsidRPr="00FE503A">
        <w:rPr>
          <w:rStyle w:val="TagStyle"/>
          <w:rtl/>
        </w:rPr>
        <w:t xml:space="preserve"> &lt;&lt; הצח &gt;&gt;</w:t>
      </w:r>
      <w:r w:rsidR="00224AD4">
        <w:rPr>
          <w:rtl/>
        </w:rPr>
        <w:t xml:space="preserve"> </w:t>
      </w:r>
      <w:bookmarkEnd w:id="1"/>
    </w:p>
    <w:p w14:paraId="3E40701C" w14:textId="77777777" w:rsidR="00FE503A" w:rsidRDefault="00FE503A" w:rsidP="007C693F">
      <w:pPr>
        <w:spacing w:before="60"/>
        <w:ind w:firstLine="0"/>
        <w:rPr>
          <w:rtl/>
        </w:rPr>
      </w:pPr>
    </w:p>
    <w:p w14:paraId="4BDF2A01" w14:textId="77777777" w:rsidR="00A979B8" w:rsidRPr="008713A4" w:rsidRDefault="00A979B8" w:rsidP="007C693F">
      <w:pPr>
        <w:spacing w:before="60"/>
        <w:ind w:firstLine="0"/>
        <w:rPr>
          <w:rtl/>
        </w:rPr>
      </w:pPr>
    </w:p>
    <w:p w14:paraId="4919AE13" w14:textId="77777777" w:rsidR="00E64116" w:rsidRPr="008713A4" w:rsidRDefault="00E64116" w:rsidP="00EC1FB3">
      <w:pPr>
        <w:ind w:firstLine="0"/>
        <w:outlineLvl w:val="1"/>
        <w:rPr>
          <w:b/>
          <w:bCs/>
          <w:u w:val="single"/>
          <w:rtl/>
        </w:rPr>
      </w:pPr>
      <w:r w:rsidRPr="008713A4">
        <w:rPr>
          <w:b/>
          <w:bCs/>
          <w:u w:val="single"/>
          <w:rtl/>
        </w:rPr>
        <w:t>נכחו:</w:t>
      </w:r>
    </w:p>
    <w:p w14:paraId="7937E8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EB7290" w14:textId="52C49BDD" w:rsidR="00E64116" w:rsidRDefault="00FE503A" w:rsidP="00EC1FB3">
      <w:pPr>
        <w:ind w:firstLine="0"/>
        <w:rPr>
          <w:rtl/>
        </w:rPr>
      </w:pPr>
      <w:r>
        <w:rPr>
          <w:rFonts w:hint="cs"/>
          <w:rtl/>
        </w:rPr>
        <w:t xml:space="preserve">גבי לסקי </w:t>
      </w:r>
      <w:r>
        <w:rPr>
          <w:rtl/>
        </w:rPr>
        <w:t>–</w:t>
      </w:r>
      <w:r>
        <w:rPr>
          <w:rFonts w:hint="cs"/>
          <w:rtl/>
        </w:rPr>
        <w:t xml:space="preserve"> מ"מ היו"ר</w:t>
      </w:r>
    </w:p>
    <w:p w14:paraId="22026776" w14:textId="616520DF" w:rsidR="00FE503A" w:rsidRPr="00FE503A" w:rsidRDefault="00FE503A" w:rsidP="00EC1FB3">
      <w:pPr>
        <w:ind w:firstLine="0"/>
        <w:rPr>
          <w:rtl/>
        </w:rPr>
      </w:pPr>
      <w:r w:rsidRPr="00FE503A">
        <w:rPr>
          <w:rtl/>
        </w:rPr>
        <w:t>זאב בנימין בגין</w:t>
      </w:r>
      <w:r w:rsidR="008F1730">
        <w:rPr>
          <w:rFonts w:hint="cs"/>
          <w:rtl/>
        </w:rPr>
        <w:t xml:space="preserve"> </w:t>
      </w:r>
      <w:r w:rsidR="008F1730">
        <w:rPr>
          <w:rtl/>
        </w:rPr>
        <w:t>–</w:t>
      </w:r>
      <w:r w:rsidR="008F1730">
        <w:rPr>
          <w:rFonts w:hint="cs"/>
          <w:rtl/>
        </w:rPr>
        <w:t xml:space="preserve"> מ"מ היו"ר</w:t>
      </w:r>
    </w:p>
    <w:p w14:paraId="2A08C82F" w14:textId="77777777" w:rsidR="00FE503A" w:rsidRPr="00FE503A" w:rsidRDefault="00FE503A" w:rsidP="00EC1FB3">
      <w:pPr>
        <w:ind w:firstLine="0"/>
        <w:rPr>
          <w:rtl/>
        </w:rPr>
      </w:pPr>
      <w:r w:rsidRPr="00FE503A">
        <w:rPr>
          <w:rtl/>
        </w:rPr>
        <w:t xml:space="preserve">אורי </w:t>
      </w:r>
      <w:proofErr w:type="spellStart"/>
      <w:r w:rsidRPr="00FE503A">
        <w:rPr>
          <w:rtl/>
        </w:rPr>
        <w:t>מקלב</w:t>
      </w:r>
      <w:proofErr w:type="spellEnd"/>
    </w:p>
    <w:p w14:paraId="283ED852" w14:textId="77777777" w:rsidR="00E64116" w:rsidRDefault="00E64116" w:rsidP="00DE5B80">
      <w:pPr>
        <w:ind w:firstLine="0"/>
        <w:rPr>
          <w:rtl/>
        </w:rPr>
      </w:pPr>
    </w:p>
    <w:p w14:paraId="1CEF9B3F" w14:textId="77777777" w:rsidR="00D9710A" w:rsidRDefault="00D9710A" w:rsidP="00D40A29">
      <w:pPr>
        <w:ind w:firstLine="0"/>
        <w:outlineLvl w:val="1"/>
        <w:rPr>
          <w:b/>
          <w:bCs/>
          <w:u w:val="single"/>
          <w:rtl/>
        </w:rPr>
      </w:pPr>
    </w:p>
    <w:p w14:paraId="769E6D43" w14:textId="1C26F0C6"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0"/>
        <w:gridCol w:w="336"/>
        <w:gridCol w:w="7062"/>
      </w:tblGrid>
      <w:tr w:rsidR="00C90B70" w14:paraId="4F4DD0F6" w14:textId="77777777" w:rsidTr="00C90B70">
        <w:tc>
          <w:tcPr>
            <w:tcW w:w="0" w:type="auto"/>
            <w:shd w:val="clear" w:color="auto" w:fill="auto"/>
          </w:tcPr>
          <w:p w14:paraId="37014629" w14:textId="67E94FC1" w:rsidR="00C90B70" w:rsidRDefault="00C90B70" w:rsidP="00DE5B80">
            <w:pPr>
              <w:ind w:firstLine="0"/>
              <w:rPr>
                <w:rtl/>
              </w:rPr>
            </w:pPr>
            <w:r>
              <w:rPr>
                <w:rtl/>
              </w:rPr>
              <w:t>לילך וגנר</w:t>
            </w:r>
          </w:p>
        </w:tc>
        <w:tc>
          <w:tcPr>
            <w:tcW w:w="0" w:type="auto"/>
            <w:shd w:val="clear" w:color="auto" w:fill="auto"/>
          </w:tcPr>
          <w:p w14:paraId="46ED6012" w14:textId="7CA581CA" w:rsidR="00C90B70" w:rsidRDefault="00C90B70" w:rsidP="00DE5B80">
            <w:pPr>
              <w:ind w:firstLine="0"/>
              <w:rPr>
                <w:rtl/>
              </w:rPr>
            </w:pPr>
            <w:r>
              <w:rPr>
                <w:rtl/>
              </w:rPr>
              <w:t>–</w:t>
            </w:r>
          </w:p>
        </w:tc>
        <w:tc>
          <w:tcPr>
            <w:tcW w:w="0" w:type="auto"/>
            <w:shd w:val="clear" w:color="auto" w:fill="auto"/>
          </w:tcPr>
          <w:p w14:paraId="1B8B6FD4" w14:textId="15E3C639" w:rsidR="00C90B70" w:rsidRDefault="00C90B70" w:rsidP="00DE5B80">
            <w:pPr>
              <w:ind w:firstLine="0"/>
              <w:rPr>
                <w:rtl/>
              </w:rPr>
            </w:pPr>
            <w:r>
              <w:rPr>
                <w:rtl/>
              </w:rPr>
              <w:t>עו"ד, ייעוץ</w:t>
            </w:r>
            <w:r w:rsidR="002A636C">
              <w:rPr>
                <w:rtl/>
              </w:rPr>
              <w:t xml:space="preserve"> </w:t>
            </w:r>
            <w:r>
              <w:rPr>
                <w:rtl/>
              </w:rPr>
              <w:t>וחקיקה, פלילי, משרד המשפטים</w:t>
            </w:r>
          </w:p>
        </w:tc>
      </w:tr>
      <w:tr w:rsidR="00C90B70" w14:paraId="0E5A4C3F" w14:textId="77777777" w:rsidTr="00C90B70">
        <w:tc>
          <w:tcPr>
            <w:tcW w:w="0" w:type="auto"/>
            <w:shd w:val="clear" w:color="auto" w:fill="auto"/>
          </w:tcPr>
          <w:p w14:paraId="77564900" w14:textId="348D778D" w:rsidR="00C90B70" w:rsidRDefault="00C90B70" w:rsidP="00DE5B80">
            <w:pPr>
              <w:ind w:firstLine="0"/>
              <w:rPr>
                <w:rtl/>
              </w:rPr>
            </w:pPr>
            <w:r>
              <w:rPr>
                <w:rtl/>
              </w:rPr>
              <w:t>יפעת רווה</w:t>
            </w:r>
          </w:p>
        </w:tc>
        <w:tc>
          <w:tcPr>
            <w:tcW w:w="0" w:type="auto"/>
            <w:shd w:val="clear" w:color="auto" w:fill="auto"/>
          </w:tcPr>
          <w:p w14:paraId="443B8AD2" w14:textId="3230305E" w:rsidR="00C90B70" w:rsidRDefault="00C90B70" w:rsidP="00DE5B80">
            <w:pPr>
              <w:ind w:firstLine="0"/>
              <w:rPr>
                <w:rtl/>
              </w:rPr>
            </w:pPr>
            <w:r>
              <w:rPr>
                <w:rtl/>
              </w:rPr>
              <w:t>–</w:t>
            </w:r>
          </w:p>
        </w:tc>
        <w:tc>
          <w:tcPr>
            <w:tcW w:w="0" w:type="auto"/>
            <w:shd w:val="clear" w:color="auto" w:fill="auto"/>
          </w:tcPr>
          <w:p w14:paraId="3B498403" w14:textId="301749CD" w:rsidR="00C90B70" w:rsidRDefault="00C90B70" w:rsidP="00DE5B80">
            <w:pPr>
              <w:ind w:firstLine="0"/>
              <w:rPr>
                <w:rtl/>
              </w:rPr>
            </w:pPr>
            <w:r>
              <w:rPr>
                <w:rtl/>
              </w:rPr>
              <w:t xml:space="preserve">עו"ד, ראש אשכול </w:t>
            </w:r>
            <w:proofErr w:type="spellStart"/>
            <w:r>
              <w:rPr>
                <w:rtl/>
              </w:rPr>
              <w:t>סד"פ</w:t>
            </w:r>
            <w:proofErr w:type="spellEnd"/>
            <w:r>
              <w:rPr>
                <w:rtl/>
              </w:rPr>
              <w:t xml:space="preserve"> וראיות, ייעוץ</w:t>
            </w:r>
            <w:r w:rsidR="002A636C">
              <w:rPr>
                <w:rtl/>
              </w:rPr>
              <w:t xml:space="preserve"> </w:t>
            </w:r>
            <w:r>
              <w:rPr>
                <w:rtl/>
              </w:rPr>
              <w:t>וחקיקה, פלילי, משרד המשפטים</w:t>
            </w:r>
          </w:p>
        </w:tc>
      </w:tr>
      <w:tr w:rsidR="00C90B70" w14:paraId="75C21BB8" w14:textId="77777777" w:rsidTr="00C90B70">
        <w:tc>
          <w:tcPr>
            <w:tcW w:w="0" w:type="auto"/>
            <w:shd w:val="clear" w:color="auto" w:fill="auto"/>
          </w:tcPr>
          <w:p w14:paraId="392BC89B" w14:textId="3EA15FBF" w:rsidR="00C90B70" w:rsidRDefault="00C90B70" w:rsidP="00DE5B80">
            <w:pPr>
              <w:ind w:firstLine="0"/>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14:paraId="5FBBB33B" w14:textId="4FE2FA94" w:rsidR="00C90B70" w:rsidRDefault="00C90B70" w:rsidP="00DE5B80">
            <w:pPr>
              <w:ind w:firstLine="0"/>
              <w:rPr>
                <w:rtl/>
              </w:rPr>
            </w:pPr>
            <w:r>
              <w:rPr>
                <w:rtl/>
              </w:rPr>
              <w:t>–</w:t>
            </w:r>
          </w:p>
        </w:tc>
        <w:tc>
          <w:tcPr>
            <w:tcW w:w="0" w:type="auto"/>
            <w:shd w:val="clear" w:color="auto" w:fill="auto"/>
          </w:tcPr>
          <w:p w14:paraId="3ED7BEDE" w14:textId="51B3D196" w:rsidR="00C90B70" w:rsidRDefault="00C90B70" w:rsidP="00DE5B80">
            <w:pPr>
              <w:ind w:firstLine="0"/>
              <w:rPr>
                <w:rtl/>
              </w:rPr>
            </w:pPr>
            <w:r>
              <w:rPr>
                <w:rtl/>
              </w:rPr>
              <w:t>עו"ד, ייעוץ וחקיקה, משרד המשפטים</w:t>
            </w:r>
          </w:p>
        </w:tc>
      </w:tr>
      <w:tr w:rsidR="00C90B70" w14:paraId="4D665F77" w14:textId="77777777" w:rsidTr="00C90B70">
        <w:tc>
          <w:tcPr>
            <w:tcW w:w="0" w:type="auto"/>
            <w:shd w:val="clear" w:color="auto" w:fill="auto"/>
          </w:tcPr>
          <w:p w14:paraId="32AE5037" w14:textId="7A7C4ED1" w:rsidR="00C90B70" w:rsidRDefault="00C90B70"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644816E2" w14:textId="0DE89447" w:rsidR="00C90B70" w:rsidRDefault="00C90B70" w:rsidP="00DE5B80">
            <w:pPr>
              <w:ind w:firstLine="0"/>
              <w:rPr>
                <w:rtl/>
              </w:rPr>
            </w:pPr>
            <w:r>
              <w:rPr>
                <w:rtl/>
              </w:rPr>
              <w:t>–</w:t>
            </w:r>
          </w:p>
        </w:tc>
        <w:tc>
          <w:tcPr>
            <w:tcW w:w="0" w:type="auto"/>
            <w:shd w:val="clear" w:color="auto" w:fill="auto"/>
          </w:tcPr>
          <w:p w14:paraId="3CA2D230" w14:textId="2E8D0E15" w:rsidR="00C90B70" w:rsidRDefault="00C90B70" w:rsidP="00DE5B80">
            <w:pPr>
              <w:ind w:firstLine="0"/>
              <w:rPr>
                <w:rtl/>
              </w:rPr>
            </w:pPr>
            <w:r>
              <w:rPr>
                <w:rtl/>
              </w:rPr>
              <w:t>עו"ד, ממונה, המחלקה הפלילית, פרקליטות המדינה, משרד המשפטים</w:t>
            </w:r>
          </w:p>
        </w:tc>
      </w:tr>
      <w:tr w:rsidR="00C90B70" w14:paraId="7704C8B7" w14:textId="77777777" w:rsidTr="00C90B70">
        <w:tc>
          <w:tcPr>
            <w:tcW w:w="0" w:type="auto"/>
            <w:shd w:val="clear" w:color="auto" w:fill="auto"/>
          </w:tcPr>
          <w:p w14:paraId="6B6944E0" w14:textId="74620E7F" w:rsidR="00C90B70" w:rsidRDefault="00C90B70" w:rsidP="00DE5B80">
            <w:pPr>
              <w:ind w:firstLine="0"/>
              <w:rPr>
                <w:rtl/>
              </w:rPr>
            </w:pPr>
            <w:r>
              <w:rPr>
                <w:rtl/>
              </w:rPr>
              <w:t>ישי שרון</w:t>
            </w:r>
          </w:p>
        </w:tc>
        <w:tc>
          <w:tcPr>
            <w:tcW w:w="0" w:type="auto"/>
            <w:shd w:val="clear" w:color="auto" w:fill="auto"/>
          </w:tcPr>
          <w:p w14:paraId="40842DC0" w14:textId="70D31A4A" w:rsidR="00C90B70" w:rsidRDefault="00C90B70" w:rsidP="00DE5B80">
            <w:pPr>
              <w:ind w:firstLine="0"/>
              <w:rPr>
                <w:rtl/>
              </w:rPr>
            </w:pPr>
            <w:r>
              <w:rPr>
                <w:rtl/>
              </w:rPr>
              <w:t>–</w:t>
            </w:r>
          </w:p>
        </w:tc>
        <w:tc>
          <w:tcPr>
            <w:tcW w:w="0" w:type="auto"/>
            <w:shd w:val="clear" w:color="auto" w:fill="auto"/>
          </w:tcPr>
          <w:p w14:paraId="29DBF9A4" w14:textId="6DA48855" w:rsidR="00C90B70" w:rsidRDefault="00C90B70" w:rsidP="00DE5B80">
            <w:pPr>
              <w:ind w:firstLine="0"/>
              <w:rPr>
                <w:rtl/>
              </w:rPr>
            </w:pPr>
            <w:r>
              <w:rPr>
                <w:rtl/>
              </w:rPr>
              <w:t>עו"ד, מנהל תחום חקיקה ומדיניות, הסנגוריה הציבורית הארצית, משרד המשפטים</w:t>
            </w:r>
          </w:p>
        </w:tc>
      </w:tr>
      <w:tr w:rsidR="00C90B70" w14:paraId="5A100F61" w14:textId="77777777" w:rsidTr="00C90B70">
        <w:tc>
          <w:tcPr>
            <w:tcW w:w="0" w:type="auto"/>
            <w:shd w:val="clear" w:color="auto" w:fill="auto"/>
          </w:tcPr>
          <w:p w14:paraId="0D9500E8" w14:textId="5C0F2408" w:rsidR="00C90B70" w:rsidRDefault="00C90B70" w:rsidP="00DE5B80">
            <w:pPr>
              <w:ind w:firstLine="0"/>
              <w:rPr>
                <w:rtl/>
              </w:rPr>
            </w:pPr>
            <w:r>
              <w:rPr>
                <w:rtl/>
              </w:rPr>
              <w:t>רפ"ק ירון קנטר</w:t>
            </w:r>
          </w:p>
        </w:tc>
        <w:tc>
          <w:tcPr>
            <w:tcW w:w="0" w:type="auto"/>
            <w:shd w:val="clear" w:color="auto" w:fill="auto"/>
          </w:tcPr>
          <w:p w14:paraId="28507177" w14:textId="4BE62A30" w:rsidR="00C90B70" w:rsidRDefault="00C90B70" w:rsidP="00DE5B80">
            <w:pPr>
              <w:ind w:firstLine="0"/>
              <w:rPr>
                <w:rtl/>
              </w:rPr>
            </w:pPr>
            <w:r>
              <w:rPr>
                <w:rtl/>
              </w:rPr>
              <w:t>–</w:t>
            </w:r>
          </w:p>
        </w:tc>
        <w:tc>
          <w:tcPr>
            <w:tcW w:w="0" w:type="auto"/>
            <w:shd w:val="clear" w:color="auto" w:fill="auto"/>
          </w:tcPr>
          <w:p w14:paraId="311DAA03" w14:textId="57ED40C3" w:rsidR="00C90B70" w:rsidRDefault="00C90B70" w:rsidP="00DE5B80">
            <w:pPr>
              <w:ind w:firstLine="0"/>
              <w:rPr>
                <w:rtl/>
              </w:rPr>
            </w:pPr>
            <w:r>
              <w:rPr>
                <w:rtl/>
              </w:rPr>
              <w:t>עו"ד, מדור הנחיה וחקיקה, תביעות, משטרת ישראל, המשרד לביטחון פנים</w:t>
            </w:r>
          </w:p>
        </w:tc>
      </w:tr>
      <w:tr w:rsidR="00C90B70" w14:paraId="69F74D37" w14:textId="77777777" w:rsidTr="00C90B70">
        <w:tc>
          <w:tcPr>
            <w:tcW w:w="0" w:type="auto"/>
            <w:shd w:val="clear" w:color="auto" w:fill="auto"/>
          </w:tcPr>
          <w:p w14:paraId="352AD15C" w14:textId="43DA6410" w:rsidR="00C90B70" w:rsidRDefault="00C90B70" w:rsidP="00DE5B80">
            <w:pPr>
              <w:ind w:firstLine="0"/>
              <w:rPr>
                <w:rtl/>
              </w:rPr>
            </w:pPr>
            <w:r>
              <w:rPr>
                <w:rtl/>
              </w:rPr>
              <w:t>סנ"צ גלעד בהט</w:t>
            </w:r>
          </w:p>
        </w:tc>
        <w:tc>
          <w:tcPr>
            <w:tcW w:w="0" w:type="auto"/>
            <w:shd w:val="clear" w:color="auto" w:fill="auto"/>
          </w:tcPr>
          <w:p w14:paraId="46AE7716" w14:textId="2C3D90E1" w:rsidR="00C90B70" w:rsidRDefault="00C90B70" w:rsidP="00DE5B80">
            <w:pPr>
              <w:ind w:firstLine="0"/>
              <w:rPr>
                <w:rtl/>
              </w:rPr>
            </w:pPr>
            <w:r>
              <w:rPr>
                <w:rtl/>
              </w:rPr>
              <w:t>–</w:t>
            </w:r>
          </w:p>
        </w:tc>
        <w:tc>
          <w:tcPr>
            <w:tcW w:w="0" w:type="auto"/>
            <w:shd w:val="clear" w:color="auto" w:fill="auto"/>
          </w:tcPr>
          <w:p w14:paraId="2E1B5777" w14:textId="50EBE420" w:rsidR="00C90B70" w:rsidRDefault="00C90B70" w:rsidP="00DE5B80">
            <w:pPr>
              <w:ind w:firstLine="0"/>
              <w:rPr>
                <w:rtl/>
              </w:rPr>
            </w:pPr>
            <w:r>
              <w:rPr>
                <w:rtl/>
              </w:rPr>
              <w:t xml:space="preserve">עו"ד, רמ"ד </w:t>
            </w:r>
            <w:proofErr w:type="spellStart"/>
            <w:r>
              <w:rPr>
                <w:rtl/>
              </w:rPr>
              <w:t>אח"מ</w:t>
            </w:r>
            <w:proofErr w:type="spellEnd"/>
            <w:r>
              <w:rPr>
                <w:rtl/>
              </w:rPr>
              <w:t xml:space="preserve"> וטכנולוגיות, ייעוץ משפטי, משטרת ישראל, המשרד לביטחון פנים</w:t>
            </w:r>
          </w:p>
        </w:tc>
      </w:tr>
      <w:tr w:rsidR="00C90B70" w14:paraId="33A85AE4" w14:textId="77777777" w:rsidTr="00C90B70">
        <w:tc>
          <w:tcPr>
            <w:tcW w:w="0" w:type="auto"/>
            <w:shd w:val="clear" w:color="auto" w:fill="auto"/>
          </w:tcPr>
          <w:p w14:paraId="4F5A20C7" w14:textId="049B780B" w:rsidR="00C90B70" w:rsidRDefault="00C90B70" w:rsidP="00DE5B80">
            <w:pPr>
              <w:ind w:firstLine="0"/>
              <w:rPr>
                <w:rtl/>
              </w:rPr>
            </w:pPr>
            <w:r>
              <w:rPr>
                <w:rtl/>
              </w:rPr>
              <w:t xml:space="preserve">פקד עדי טל </w:t>
            </w:r>
            <w:proofErr w:type="spellStart"/>
            <w:r>
              <w:rPr>
                <w:rtl/>
              </w:rPr>
              <w:t>נוסבוים</w:t>
            </w:r>
            <w:proofErr w:type="spellEnd"/>
          </w:p>
        </w:tc>
        <w:tc>
          <w:tcPr>
            <w:tcW w:w="0" w:type="auto"/>
            <w:shd w:val="clear" w:color="auto" w:fill="auto"/>
          </w:tcPr>
          <w:p w14:paraId="4FA85E6A" w14:textId="5B58FE5C" w:rsidR="00C90B70" w:rsidRDefault="00C90B70" w:rsidP="00DE5B80">
            <w:pPr>
              <w:ind w:firstLine="0"/>
              <w:rPr>
                <w:rtl/>
              </w:rPr>
            </w:pPr>
            <w:r>
              <w:rPr>
                <w:rtl/>
              </w:rPr>
              <w:t>–</w:t>
            </w:r>
          </w:p>
        </w:tc>
        <w:tc>
          <w:tcPr>
            <w:tcW w:w="0" w:type="auto"/>
            <w:shd w:val="clear" w:color="auto" w:fill="auto"/>
          </w:tcPr>
          <w:p w14:paraId="093AE679" w14:textId="0022EA64" w:rsidR="00C90B70" w:rsidRDefault="00C90B70" w:rsidP="00DE5B80">
            <w:pPr>
              <w:ind w:firstLine="0"/>
              <w:rPr>
                <w:rtl/>
              </w:rPr>
            </w:pPr>
            <w:r>
              <w:rPr>
                <w:rtl/>
              </w:rPr>
              <w:t xml:space="preserve">עו"ד, רמ"ד </w:t>
            </w:r>
            <w:proofErr w:type="spellStart"/>
            <w:r>
              <w:rPr>
                <w:rtl/>
              </w:rPr>
              <w:t>אח"מ</w:t>
            </w:r>
            <w:proofErr w:type="spellEnd"/>
            <w:r>
              <w:rPr>
                <w:rtl/>
              </w:rPr>
              <w:t xml:space="preserve"> וטכנולוגיות, יעוץ משפטי, משטרת ישראל, המשרד לביטחון פנים</w:t>
            </w:r>
          </w:p>
        </w:tc>
      </w:tr>
      <w:tr w:rsidR="00C90B70" w14:paraId="268F3D68" w14:textId="77777777" w:rsidTr="00C90B70">
        <w:tc>
          <w:tcPr>
            <w:tcW w:w="0" w:type="auto"/>
            <w:shd w:val="clear" w:color="auto" w:fill="auto"/>
          </w:tcPr>
          <w:p w14:paraId="5CB3B9BD" w14:textId="56869F12" w:rsidR="00C90B70" w:rsidRDefault="00C90B70" w:rsidP="00DE5B80">
            <w:pPr>
              <w:ind w:firstLine="0"/>
              <w:rPr>
                <w:rtl/>
              </w:rPr>
            </w:pPr>
            <w:r>
              <w:rPr>
                <w:rtl/>
              </w:rPr>
              <w:t xml:space="preserve">אור </w:t>
            </w:r>
            <w:proofErr w:type="spellStart"/>
            <w:r>
              <w:rPr>
                <w:rtl/>
              </w:rPr>
              <w:t>רוזנמן</w:t>
            </w:r>
            <w:proofErr w:type="spellEnd"/>
          </w:p>
        </w:tc>
        <w:tc>
          <w:tcPr>
            <w:tcW w:w="0" w:type="auto"/>
            <w:shd w:val="clear" w:color="auto" w:fill="auto"/>
          </w:tcPr>
          <w:p w14:paraId="75E96A7D" w14:textId="05915DD8" w:rsidR="00C90B70" w:rsidRDefault="00C90B70" w:rsidP="00DE5B80">
            <w:pPr>
              <w:ind w:firstLine="0"/>
              <w:rPr>
                <w:rtl/>
              </w:rPr>
            </w:pPr>
            <w:r>
              <w:rPr>
                <w:rtl/>
              </w:rPr>
              <w:t>–</w:t>
            </w:r>
          </w:p>
        </w:tc>
        <w:tc>
          <w:tcPr>
            <w:tcW w:w="0" w:type="auto"/>
            <w:shd w:val="clear" w:color="auto" w:fill="auto"/>
          </w:tcPr>
          <w:p w14:paraId="16A72DA8" w14:textId="34C9E356" w:rsidR="00C90B70" w:rsidRDefault="00C90B70" w:rsidP="00DE5B80">
            <w:pPr>
              <w:ind w:firstLine="0"/>
              <w:rPr>
                <w:rtl/>
              </w:rPr>
            </w:pPr>
            <w:r>
              <w:rPr>
                <w:rtl/>
              </w:rPr>
              <w:t>עו"ד, הלשכה המשפטית, המשרד לביטחון פנים</w:t>
            </w:r>
          </w:p>
        </w:tc>
      </w:tr>
      <w:tr w:rsidR="00C90B70" w14:paraId="35514F05" w14:textId="77777777" w:rsidTr="00C90B70">
        <w:tc>
          <w:tcPr>
            <w:tcW w:w="0" w:type="auto"/>
            <w:shd w:val="clear" w:color="auto" w:fill="auto"/>
          </w:tcPr>
          <w:p w14:paraId="60337B2C" w14:textId="4023391A" w:rsidR="00C90B70" w:rsidRDefault="00C90B70" w:rsidP="00DE5B80">
            <w:pPr>
              <w:ind w:firstLine="0"/>
              <w:rPr>
                <w:rtl/>
              </w:rPr>
            </w:pPr>
            <w:r>
              <w:rPr>
                <w:rtl/>
              </w:rPr>
              <w:t>רועי הראל</w:t>
            </w:r>
          </w:p>
        </w:tc>
        <w:tc>
          <w:tcPr>
            <w:tcW w:w="0" w:type="auto"/>
            <w:shd w:val="clear" w:color="auto" w:fill="auto"/>
          </w:tcPr>
          <w:p w14:paraId="32093043" w14:textId="225272A3" w:rsidR="00C90B70" w:rsidRDefault="00C90B70" w:rsidP="00DE5B80">
            <w:pPr>
              <w:ind w:firstLine="0"/>
              <w:rPr>
                <w:rtl/>
              </w:rPr>
            </w:pPr>
            <w:r>
              <w:rPr>
                <w:rtl/>
              </w:rPr>
              <w:t>–</w:t>
            </w:r>
          </w:p>
        </w:tc>
        <w:tc>
          <w:tcPr>
            <w:tcW w:w="0" w:type="auto"/>
            <w:shd w:val="clear" w:color="auto" w:fill="auto"/>
          </w:tcPr>
          <w:p w14:paraId="258D35AF" w14:textId="5004A909" w:rsidR="00C90B70" w:rsidRDefault="00C90B70" w:rsidP="00DE5B80">
            <w:pPr>
              <w:ind w:firstLine="0"/>
              <w:rPr>
                <w:rtl/>
              </w:rPr>
            </w:pPr>
            <w:r>
              <w:rPr>
                <w:rtl/>
              </w:rPr>
              <w:t>עו"ד, הלשכה המשפטית, המשרד לביטחון פנים</w:t>
            </w:r>
          </w:p>
        </w:tc>
      </w:tr>
      <w:tr w:rsidR="00C90B70" w14:paraId="35B44CAC" w14:textId="77777777" w:rsidTr="00C90B70">
        <w:tc>
          <w:tcPr>
            <w:tcW w:w="0" w:type="auto"/>
            <w:shd w:val="clear" w:color="auto" w:fill="auto"/>
          </w:tcPr>
          <w:p w14:paraId="0B51417F" w14:textId="5DD5A598" w:rsidR="00C90B70" w:rsidRDefault="00C90B70" w:rsidP="00DE5B80">
            <w:pPr>
              <w:ind w:firstLine="0"/>
              <w:rPr>
                <w:rtl/>
              </w:rPr>
            </w:pPr>
            <w:r>
              <w:rPr>
                <w:rtl/>
              </w:rPr>
              <w:t>ד"ר נחשון שוחט</w:t>
            </w:r>
          </w:p>
        </w:tc>
        <w:tc>
          <w:tcPr>
            <w:tcW w:w="0" w:type="auto"/>
            <w:shd w:val="clear" w:color="auto" w:fill="auto"/>
          </w:tcPr>
          <w:p w14:paraId="474A4DF9" w14:textId="683EA490" w:rsidR="00C90B70" w:rsidRDefault="00C90B70" w:rsidP="00DE5B80">
            <w:pPr>
              <w:ind w:firstLine="0"/>
              <w:rPr>
                <w:rtl/>
              </w:rPr>
            </w:pPr>
            <w:r>
              <w:rPr>
                <w:rtl/>
              </w:rPr>
              <w:t>–</w:t>
            </w:r>
          </w:p>
        </w:tc>
        <w:tc>
          <w:tcPr>
            <w:tcW w:w="0" w:type="auto"/>
            <w:shd w:val="clear" w:color="auto" w:fill="auto"/>
          </w:tcPr>
          <w:p w14:paraId="089E2313" w14:textId="463C1B2D" w:rsidR="00C90B70" w:rsidRDefault="00C90B70" w:rsidP="00DE5B80">
            <w:pPr>
              <w:ind w:firstLine="0"/>
              <w:rPr>
                <w:rtl/>
              </w:rPr>
            </w:pPr>
            <w:r>
              <w:rPr>
                <w:rtl/>
              </w:rPr>
              <w:t>עו"ד, יו"ר ועדת חקיקה, פלילי, לשכת עורכי הדין</w:t>
            </w:r>
          </w:p>
        </w:tc>
      </w:tr>
      <w:tr w:rsidR="00C90B70" w14:paraId="6A23A9A4" w14:textId="77777777" w:rsidTr="00C90B70">
        <w:tc>
          <w:tcPr>
            <w:tcW w:w="0" w:type="auto"/>
            <w:shd w:val="clear" w:color="auto" w:fill="auto"/>
          </w:tcPr>
          <w:p w14:paraId="60EE21DF" w14:textId="0AEB78A6" w:rsidR="00C90B70" w:rsidRDefault="00C90B70" w:rsidP="00DE5B80">
            <w:pPr>
              <w:ind w:firstLine="0"/>
              <w:rPr>
                <w:rtl/>
              </w:rPr>
            </w:pPr>
            <w:r>
              <w:rPr>
                <w:rtl/>
              </w:rPr>
              <w:t>אריאלה סגל</w:t>
            </w:r>
          </w:p>
        </w:tc>
        <w:tc>
          <w:tcPr>
            <w:tcW w:w="0" w:type="auto"/>
            <w:shd w:val="clear" w:color="auto" w:fill="auto"/>
          </w:tcPr>
          <w:p w14:paraId="2A965B7A" w14:textId="06802FFB" w:rsidR="00C90B70" w:rsidRDefault="00C90B70" w:rsidP="00DE5B80">
            <w:pPr>
              <w:ind w:firstLine="0"/>
              <w:rPr>
                <w:rtl/>
              </w:rPr>
            </w:pPr>
            <w:r>
              <w:rPr>
                <w:rtl/>
              </w:rPr>
              <w:t>–</w:t>
            </w:r>
          </w:p>
        </w:tc>
        <w:tc>
          <w:tcPr>
            <w:tcW w:w="0" w:type="auto"/>
            <w:shd w:val="clear" w:color="auto" w:fill="auto"/>
          </w:tcPr>
          <w:p w14:paraId="65402DA3" w14:textId="7EBD6215" w:rsidR="00C90B70" w:rsidRDefault="00C90B70" w:rsidP="00DE5B80">
            <w:pPr>
              <w:ind w:firstLine="0"/>
              <w:rPr>
                <w:rtl/>
              </w:rPr>
            </w:pPr>
            <w:r>
              <w:rPr>
                <w:rtl/>
              </w:rPr>
              <w:t>חוקרת, פורום קהלת</w:t>
            </w:r>
          </w:p>
        </w:tc>
      </w:tr>
      <w:tr w:rsidR="00C90B70" w14:paraId="45FE2B3B" w14:textId="77777777" w:rsidTr="00C90B70">
        <w:tc>
          <w:tcPr>
            <w:tcW w:w="0" w:type="auto"/>
            <w:shd w:val="clear" w:color="auto" w:fill="auto"/>
          </w:tcPr>
          <w:p w14:paraId="752FFA33" w14:textId="4268BEC8" w:rsidR="00C90B70" w:rsidRDefault="00C90B70" w:rsidP="00DE5B80">
            <w:pPr>
              <w:ind w:firstLine="0"/>
              <w:rPr>
                <w:rtl/>
              </w:rPr>
            </w:pPr>
            <w:r>
              <w:rPr>
                <w:rtl/>
              </w:rPr>
              <w:t>דניס ענתבי</w:t>
            </w:r>
          </w:p>
        </w:tc>
        <w:tc>
          <w:tcPr>
            <w:tcW w:w="0" w:type="auto"/>
            <w:shd w:val="clear" w:color="auto" w:fill="auto"/>
          </w:tcPr>
          <w:p w14:paraId="4C9E7FDF" w14:textId="476BE1F0" w:rsidR="00C90B70" w:rsidRDefault="00C90B70" w:rsidP="00DE5B80">
            <w:pPr>
              <w:ind w:firstLine="0"/>
              <w:rPr>
                <w:rtl/>
              </w:rPr>
            </w:pPr>
            <w:r>
              <w:rPr>
                <w:rtl/>
              </w:rPr>
              <w:t>–</w:t>
            </w:r>
          </w:p>
        </w:tc>
        <w:tc>
          <w:tcPr>
            <w:tcW w:w="0" w:type="auto"/>
            <w:shd w:val="clear" w:color="auto" w:fill="auto"/>
          </w:tcPr>
          <w:p w14:paraId="779C65E6" w14:textId="10C78184" w:rsidR="00C90B70" w:rsidRDefault="00C90B70" w:rsidP="00DE5B80">
            <w:pPr>
              <w:ind w:firstLine="0"/>
              <w:rPr>
                <w:rtl/>
              </w:rPr>
            </w:pPr>
            <w:r>
              <w:rPr>
                <w:rtl/>
              </w:rPr>
              <w:t>הלובי למלחמה באלימות מינית</w:t>
            </w:r>
          </w:p>
        </w:tc>
      </w:tr>
      <w:tr w:rsidR="00C90B70" w14:paraId="0B356643" w14:textId="77777777" w:rsidTr="00C90B70">
        <w:tc>
          <w:tcPr>
            <w:tcW w:w="0" w:type="auto"/>
            <w:shd w:val="clear" w:color="auto" w:fill="auto"/>
          </w:tcPr>
          <w:p w14:paraId="42CD47E1" w14:textId="50C069D0" w:rsidR="00C90B70" w:rsidRDefault="00C90B70" w:rsidP="00DE5B80">
            <w:pPr>
              <w:ind w:firstLine="0"/>
              <w:rPr>
                <w:rtl/>
              </w:rPr>
            </w:pPr>
            <w:r>
              <w:rPr>
                <w:rtl/>
              </w:rPr>
              <w:t xml:space="preserve">הלה </w:t>
            </w:r>
            <w:proofErr w:type="spellStart"/>
            <w:r>
              <w:rPr>
                <w:rtl/>
              </w:rPr>
              <w:t>נויבך</w:t>
            </w:r>
            <w:proofErr w:type="spellEnd"/>
          </w:p>
        </w:tc>
        <w:tc>
          <w:tcPr>
            <w:tcW w:w="0" w:type="auto"/>
            <w:shd w:val="clear" w:color="auto" w:fill="auto"/>
          </w:tcPr>
          <w:p w14:paraId="584B6D96" w14:textId="00A827A2" w:rsidR="00C90B70" w:rsidRDefault="00C90B70" w:rsidP="00DE5B80">
            <w:pPr>
              <w:ind w:firstLine="0"/>
              <w:rPr>
                <w:rtl/>
              </w:rPr>
            </w:pPr>
            <w:r>
              <w:rPr>
                <w:rtl/>
              </w:rPr>
              <w:t>–</w:t>
            </w:r>
          </w:p>
        </w:tc>
        <w:tc>
          <w:tcPr>
            <w:tcW w:w="0" w:type="auto"/>
            <w:shd w:val="clear" w:color="auto" w:fill="auto"/>
          </w:tcPr>
          <w:p w14:paraId="60B7EE14" w14:textId="4E0527E0" w:rsidR="00C90B70" w:rsidRDefault="00C90B70" w:rsidP="00DE5B80">
            <w:pPr>
              <w:ind w:firstLine="0"/>
              <w:rPr>
                <w:rtl/>
              </w:rPr>
            </w:pPr>
            <w:r>
              <w:rPr>
                <w:rtl/>
              </w:rPr>
              <w:t>עו"ד, מנהלת התחום המשפטי, איגוד מרכזי הסיוע לנפגעות תקיפה מינית</w:t>
            </w:r>
          </w:p>
        </w:tc>
      </w:tr>
      <w:tr w:rsidR="00C90B70" w14:paraId="32B1B5C3" w14:textId="77777777" w:rsidTr="00C90B70">
        <w:tc>
          <w:tcPr>
            <w:tcW w:w="0" w:type="auto"/>
            <w:shd w:val="clear" w:color="auto" w:fill="auto"/>
          </w:tcPr>
          <w:p w14:paraId="1AA0C885" w14:textId="36D794CB" w:rsidR="00C90B70" w:rsidRDefault="00C90B70" w:rsidP="00DE5B80">
            <w:pPr>
              <w:ind w:firstLine="0"/>
              <w:rPr>
                <w:rtl/>
              </w:rPr>
            </w:pPr>
            <w:r>
              <w:rPr>
                <w:rtl/>
              </w:rPr>
              <w:t>עינת עובדיה</w:t>
            </w:r>
          </w:p>
        </w:tc>
        <w:tc>
          <w:tcPr>
            <w:tcW w:w="0" w:type="auto"/>
            <w:shd w:val="clear" w:color="auto" w:fill="auto"/>
          </w:tcPr>
          <w:p w14:paraId="2539684A" w14:textId="0773FB94" w:rsidR="00C90B70" w:rsidRDefault="00C90B70" w:rsidP="00DE5B80">
            <w:pPr>
              <w:ind w:firstLine="0"/>
              <w:rPr>
                <w:rtl/>
              </w:rPr>
            </w:pPr>
            <w:r>
              <w:rPr>
                <w:rtl/>
              </w:rPr>
              <w:t>–</w:t>
            </w:r>
          </w:p>
        </w:tc>
        <w:tc>
          <w:tcPr>
            <w:tcW w:w="0" w:type="auto"/>
            <w:shd w:val="clear" w:color="auto" w:fill="auto"/>
          </w:tcPr>
          <w:p w14:paraId="2662ADC9" w14:textId="5BBD8A1F" w:rsidR="00C90B70" w:rsidRDefault="00C90B70" w:rsidP="00DE5B80">
            <w:pPr>
              <w:ind w:firstLine="0"/>
              <w:rPr>
                <w:rtl/>
              </w:rPr>
            </w:pPr>
            <w:r>
              <w:rPr>
                <w:rtl/>
              </w:rPr>
              <w:t>מנכ״לית</w:t>
            </w:r>
            <w:r w:rsidR="002A636C">
              <w:rPr>
                <w:rtl/>
              </w:rPr>
              <w:t xml:space="preserve"> </w:t>
            </w:r>
            <w:r>
              <w:rPr>
                <w:rtl/>
              </w:rPr>
              <w:t>מכון זולת לשוויון וזכויות אדם</w:t>
            </w:r>
          </w:p>
        </w:tc>
      </w:tr>
      <w:tr w:rsidR="00C90B70" w:rsidRPr="00F22BF4" w14:paraId="22D4ABF0" w14:textId="77777777" w:rsidTr="00C90B70">
        <w:tc>
          <w:tcPr>
            <w:tcW w:w="0" w:type="auto"/>
            <w:shd w:val="clear" w:color="auto" w:fill="auto"/>
          </w:tcPr>
          <w:p w14:paraId="6696C717" w14:textId="165D2EB1" w:rsidR="00C90B70" w:rsidRPr="00F22BF4" w:rsidRDefault="00C90B70" w:rsidP="00DE5B80">
            <w:pPr>
              <w:ind w:firstLine="0"/>
              <w:rPr>
                <w:b/>
                <w:bCs/>
                <w:u w:val="single"/>
                <w:rtl/>
              </w:rPr>
            </w:pPr>
          </w:p>
        </w:tc>
        <w:tc>
          <w:tcPr>
            <w:tcW w:w="0" w:type="auto"/>
            <w:shd w:val="clear" w:color="auto" w:fill="auto"/>
          </w:tcPr>
          <w:p w14:paraId="4160A19C" w14:textId="10E063F5" w:rsidR="00C90B70" w:rsidRPr="00F22BF4" w:rsidRDefault="00C90B70" w:rsidP="00DE5B80">
            <w:pPr>
              <w:ind w:firstLine="0"/>
              <w:rPr>
                <w:b/>
                <w:bCs/>
                <w:u w:val="single"/>
                <w:rtl/>
              </w:rPr>
            </w:pPr>
          </w:p>
        </w:tc>
        <w:tc>
          <w:tcPr>
            <w:tcW w:w="0" w:type="auto"/>
            <w:shd w:val="clear" w:color="auto" w:fill="auto"/>
          </w:tcPr>
          <w:p w14:paraId="3324B8DC" w14:textId="6B5AAE5F" w:rsidR="00C90B70" w:rsidRPr="00F22BF4" w:rsidRDefault="00C90B70" w:rsidP="00DE5B80">
            <w:pPr>
              <w:ind w:firstLine="0"/>
              <w:rPr>
                <w:b/>
                <w:bCs/>
                <w:u w:val="single"/>
                <w:rtl/>
              </w:rPr>
            </w:pPr>
          </w:p>
        </w:tc>
      </w:tr>
    </w:tbl>
    <w:p w14:paraId="0D39933B" w14:textId="77777777" w:rsidR="00A979B8" w:rsidRDefault="00A979B8" w:rsidP="00A979B8">
      <w:pPr>
        <w:ind w:firstLine="0"/>
        <w:rPr>
          <w:b/>
          <w:bCs/>
          <w:u w:val="single"/>
          <w:rtl/>
        </w:rPr>
      </w:pPr>
    </w:p>
    <w:p w14:paraId="0FD501C3" w14:textId="238700E2" w:rsidR="00A979B8" w:rsidRDefault="00A979B8" w:rsidP="00A979B8">
      <w:pPr>
        <w:ind w:firstLine="0"/>
      </w:pPr>
      <w:r w:rsidRPr="00F22BF4">
        <w:rPr>
          <w:b/>
          <w:bCs/>
          <w:u w:val="single"/>
          <w:rtl/>
        </w:rPr>
        <w:t>משתתפים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222"/>
        <w:gridCol w:w="222"/>
      </w:tblGrid>
      <w:tr w:rsidR="00C90B70" w14:paraId="4258C199" w14:textId="77777777" w:rsidTr="00C90B70">
        <w:tc>
          <w:tcPr>
            <w:tcW w:w="0" w:type="auto"/>
            <w:shd w:val="clear" w:color="auto" w:fill="auto"/>
          </w:tcPr>
          <w:p w14:paraId="53D4CBC3" w14:textId="32141D5E" w:rsidR="00C90B70" w:rsidRDefault="00C90B70" w:rsidP="00DE5B80">
            <w:pPr>
              <w:ind w:firstLine="0"/>
              <w:rPr>
                <w:rtl/>
              </w:rPr>
            </w:pPr>
            <w:r>
              <w:rPr>
                <w:rtl/>
              </w:rPr>
              <w:t>פרופ' רות קנאי</w:t>
            </w:r>
          </w:p>
        </w:tc>
        <w:tc>
          <w:tcPr>
            <w:tcW w:w="0" w:type="auto"/>
            <w:shd w:val="clear" w:color="auto" w:fill="auto"/>
          </w:tcPr>
          <w:p w14:paraId="2599CCCF" w14:textId="6E85C016" w:rsidR="00C90B70" w:rsidRDefault="00C90B70" w:rsidP="00DE5B80">
            <w:pPr>
              <w:ind w:firstLine="0"/>
              <w:rPr>
                <w:rtl/>
              </w:rPr>
            </w:pPr>
          </w:p>
        </w:tc>
        <w:tc>
          <w:tcPr>
            <w:tcW w:w="0" w:type="auto"/>
            <w:shd w:val="clear" w:color="auto" w:fill="auto"/>
          </w:tcPr>
          <w:p w14:paraId="1852FA4B" w14:textId="6F74CA67" w:rsidR="00C90B70" w:rsidRDefault="00C90B70" w:rsidP="00DE5B80">
            <w:pPr>
              <w:ind w:firstLine="0"/>
              <w:rPr>
                <w:rtl/>
              </w:rPr>
            </w:pPr>
          </w:p>
        </w:tc>
      </w:tr>
    </w:tbl>
    <w:p w14:paraId="5AEB39B8" w14:textId="0D37EED3" w:rsidR="00D37550" w:rsidRDefault="00D37550" w:rsidP="00DE5B80">
      <w:pPr>
        <w:ind w:firstLine="0"/>
        <w:rPr>
          <w:rtl/>
        </w:rPr>
      </w:pPr>
    </w:p>
    <w:p w14:paraId="35D1CE20" w14:textId="77777777" w:rsidR="00C90B70" w:rsidRPr="008713A4" w:rsidRDefault="00C90B70" w:rsidP="00DE5B80">
      <w:pPr>
        <w:ind w:firstLine="0"/>
        <w:rPr>
          <w:rtl/>
        </w:rPr>
      </w:pPr>
    </w:p>
    <w:p w14:paraId="0D123C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FB9592D" w14:textId="5EC9292A" w:rsidR="00E64116" w:rsidRDefault="00FE503A" w:rsidP="00D40A29">
      <w:pPr>
        <w:ind w:firstLine="0"/>
        <w:rPr>
          <w:rtl/>
        </w:rPr>
      </w:pPr>
      <w:r>
        <w:rPr>
          <w:rtl/>
        </w:rPr>
        <w:t xml:space="preserve">גור </w:t>
      </w:r>
      <w:proofErr w:type="spellStart"/>
      <w:r>
        <w:rPr>
          <w:rtl/>
        </w:rPr>
        <w:t>בליי</w:t>
      </w:r>
      <w:proofErr w:type="spellEnd"/>
    </w:p>
    <w:p w14:paraId="663D27D7" w14:textId="3A459645" w:rsidR="00913E6A" w:rsidRPr="008713A4" w:rsidRDefault="00913E6A" w:rsidP="00D40A29">
      <w:pPr>
        <w:ind w:firstLine="0"/>
      </w:pPr>
      <w:r>
        <w:rPr>
          <w:rFonts w:hint="cs"/>
          <w:rtl/>
        </w:rPr>
        <w:t>ניצן רוזנברג</w:t>
      </w:r>
    </w:p>
    <w:p w14:paraId="549EC27A" w14:textId="77777777" w:rsidR="00E64116" w:rsidRPr="008713A4" w:rsidRDefault="00E64116" w:rsidP="00DE5B80">
      <w:pPr>
        <w:ind w:firstLine="0"/>
        <w:rPr>
          <w:rtl/>
        </w:rPr>
      </w:pPr>
    </w:p>
    <w:p w14:paraId="6997A5D3" w14:textId="1D8FE7F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9C171E1" w14:textId="6CC400E9" w:rsidR="00E64116" w:rsidRPr="008713A4" w:rsidRDefault="00FE503A" w:rsidP="00D40A29">
      <w:pPr>
        <w:ind w:firstLine="0"/>
        <w:rPr>
          <w:u w:val="single"/>
        </w:rPr>
      </w:pPr>
      <w:r>
        <w:rPr>
          <w:rtl/>
        </w:rPr>
        <w:t xml:space="preserve">איל </w:t>
      </w:r>
      <w:proofErr w:type="spellStart"/>
      <w:r>
        <w:rPr>
          <w:rtl/>
        </w:rPr>
        <w:t>קופמן</w:t>
      </w:r>
      <w:proofErr w:type="spellEnd"/>
    </w:p>
    <w:p w14:paraId="0D3AC9F7" w14:textId="77777777" w:rsidR="00E64116" w:rsidRPr="008713A4" w:rsidRDefault="00E64116" w:rsidP="00DE5B80">
      <w:pPr>
        <w:ind w:firstLine="0"/>
        <w:rPr>
          <w:rtl/>
        </w:rPr>
      </w:pPr>
    </w:p>
    <w:p w14:paraId="2362BAB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A19184" w14:textId="0F742400" w:rsidR="00C90B70" w:rsidRDefault="00FE503A" w:rsidP="008320F6">
      <w:pPr>
        <w:ind w:firstLine="0"/>
        <w:rPr>
          <w:rtl/>
        </w:rPr>
      </w:pPr>
      <w:r>
        <w:rPr>
          <w:rFonts w:hint="cs"/>
          <w:rtl/>
        </w:rPr>
        <w:t>אהובה שרון, חבר תרגומים</w:t>
      </w:r>
    </w:p>
    <w:p w14:paraId="7BE5BE5A" w14:textId="53C8CF99" w:rsidR="002D12AA" w:rsidRPr="00A979B8" w:rsidRDefault="00C90B70" w:rsidP="00A979B8">
      <w:pPr>
        <w:bidi w:val="0"/>
        <w:spacing w:line="240" w:lineRule="auto"/>
        <w:ind w:firstLine="0"/>
        <w:jc w:val="center"/>
        <w:rPr>
          <w:b/>
          <w:bCs/>
          <w:u w:val="single"/>
          <w:rtl/>
          <w:lang w:eastAsia="he-IL"/>
        </w:rPr>
      </w:pPr>
      <w:r>
        <w:rPr>
          <w:rtl/>
        </w:rPr>
        <w:br w:type="page"/>
      </w:r>
      <w:bookmarkStart w:id="2" w:name="ET_subject_636046_4"/>
      <w:r w:rsidR="002D12AA" w:rsidRPr="00A979B8">
        <w:rPr>
          <w:rStyle w:val="TagStyle"/>
          <w:b w:val="0"/>
          <w:bCs/>
          <w:u w:val="single"/>
          <w:rtl/>
        </w:rPr>
        <w:t xml:space="preserve">&lt;&lt; נושא &gt;&gt; </w:t>
      </w:r>
      <w:r w:rsidR="002D12AA" w:rsidRPr="00A979B8">
        <w:rPr>
          <w:b/>
          <w:bCs/>
          <w:u w:val="single"/>
          <w:rtl/>
          <w:lang w:eastAsia="he-IL"/>
        </w:rPr>
        <w:t>הצעת חוק-יסוד: זכויות בהליך הפלילי,</w:t>
      </w:r>
      <w:r w:rsidR="002A636C" w:rsidRPr="00A979B8">
        <w:rPr>
          <w:b/>
          <w:bCs/>
          <w:u w:val="single"/>
          <w:rtl/>
          <w:lang w:eastAsia="he-IL"/>
        </w:rPr>
        <w:t xml:space="preserve"> </w:t>
      </w:r>
      <w:r w:rsidR="002D12AA" w:rsidRPr="00A979B8">
        <w:rPr>
          <w:b/>
          <w:bCs/>
          <w:u w:val="single"/>
          <w:rtl/>
          <w:lang w:eastAsia="he-IL"/>
        </w:rPr>
        <w:t>מ/1523</w:t>
      </w:r>
      <w:r w:rsidR="002D12AA" w:rsidRPr="00A979B8">
        <w:rPr>
          <w:rStyle w:val="TagStyle"/>
          <w:b w:val="0"/>
          <w:bCs/>
          <w:u w:val="single"/>
          <w:rtl/>
        </w:rPr>
        <w:t xml:space="preserve"> &lt;&lt; נושא &gt;&gt;</w:t>
      </w:r>
      <w:bookmarkEnd w:id="2"/>
    </w:p>
    <w:p w14:paraId="08A499D7" w14:textId="7834D2D0" w:rsidR="002D12AA" w:rsidRDefault="002D12AA" w:rsidP="002D12AA">
      <w:pPr>
        <w:pStyle w:val="KeepWithNext"/>
        <w:rPr>
          <w:rtl/>
          <w:lang w:eastAsia="he-IL"/>
        </w:rPr>
      </w:pPr>
    </w:p>
    <w:p w14:paraId="65C9C333" w14:textId="77777777" w:rsidR="00A979B8" w:rsidRPr="00A979B8" w:rsidRDefault="00A979B8" w:rsidP="00A979B8">
      <w:pPr>
        <w:rPr>
          <w:rtl/>
          <w:lang w:eastAsia="he-IL"/>
        </w:rPr>
      </w:pPr>
    </w:p>
    <w:p w14:paraId="713A5387" w14:textId="52D394C6" w:rsidR="002D12AA" w:rsidRDefault="002D12AA" w:rsidP="002D12AA">
      <w:pPr>
        <w:pStyle w:val="af6"/>
        <w:keepNext/>
        <w:rPr>
          <w:rtl/>
        </w:rPr>
      </w:pPr>
      <w:bookmarkStart w:id="3" w:name="ET_yor_6233_5"/>
      <w:r w:rsidRPr="002D12AA">
        <w:rPr>
          <w:rStyle w:val="TagStyle"/>
          <w:rtl/>
        </w:rPr>
        <w:t xml:space="preserve"> &lt;&lt; יור &gt;&gt; </w:t>
      </w:r>
      <w:r>
        <w:rPr>
          <w:rtl/>
        </w:rPr>
        <w:t>היו"ר גבי לסקי:</w:t>
      </w:r>
      <w:r w:rsidRPr="002D12AA">
        <w:rPr>
          <w:rStyle w:val="TagStyle"/>
          <w:rtl/>
        </w:rPr>
        <w:t xml:space="preserve"> &lt;&lt; יור &gt;&gt;</w:t>
      </w:r>
      <w:r w:rsidR="00224AD4">
        <w:rPr>
          <w:rtl/>
        </w:rPr>
        <w:t xml:space="preserve"> </w:t>
      </w:r>
      <w:bookmarkEnd w:id="3"/>
    </w:p>
    <w:p w14:paraId="5B97123F" w14:textId="61726957" w:rsidR="002D12AA" w:rsidRDefault="002D12AA" w:rsidP="002D12AA">
      <w:pPr>
        <w:pStyle w:val="KeepWithNext"/>
        <w:rPr>
          <w:rtl/>
          <w:lang w:eastAsia="he-IL"/>
        </w:rPr>
      </w:pPr>
    </w:p>
    <w:p w14:paraId="7D402AAF" w14:textId="28390C57" w:rsidR="002D12AA" w:rsidRDefault="00913E6A" w:rsidP="002D12AA">
      <w:pPr>
        <w:rPr>
          <w:rtl/>
          <w:lang w:eastAsia="he-IL"/>
        </w:rPr>
      </w:pPr>
      <w:proofErr w:type="spellStart"/>
      <w:r>
        <w:rPr>
          <w:rFonts w:hint="cs"/>
          <w:rtl/>
          <w:lang w:eastAsia="he-IL"/>
        </w:rPr>
        <w:t>צוהריים</w:t>
      </w:r>
      <w:proofErr w:type="spellEnd"/>
      <w:r>
        <w:rPr>
          <w:rFonts w:hint="cs"/>
          <w:rtl/>
          <w:lang w:eastAsia="he-IL"/>
        </w:rPr>
        <w:t xml:space="preserve"> טובים. אני מתנצלת על האיחור. זה מה ש</w:t>
      </w:r>
      <w:bookmarkStart w:id="4" w:name="_ETM_Q1_5319"/>
      <w:bookmarkEnd w:id="4"/>
      <w:r>
        <w:rPr>
          <w:rFonts w:hint="cs"/>
          <w:rtl/>
          <w:lang w:eastAsia="he-IL"/>
        </w:rPr>
        <w:t>קורה כשיושב ראש הוועדה</w:t>
      </w:r>
      <w:r w:rsidR="002A636C">
        <w:rPr>
          <w:rFonts w:hint="cs"/>
          <w:rtl/>
          <w:lang w:eastAsia="he-IL"/>
        </w:rPr>
        <w:t xml:space="preserve"> </w:t>
      </w:r>
      <w:r>
        <w:rPr>
          <w:rFonts w:hint="cs"/>
          <w:rtl/>
          <w:lang w:eastAsia="he-IL"/>
        </w:rPr>
        <w:t xml:space="preserve">חולה פעם שנייה בקורונה ואצלי </w:t>
      </w:r>
      <w:bookmarkStart w:id="5" w:name="_ETM_Q1_7020"/>
      <w:bookmarkEnd w:id="5"/>
      <w:r>
        <w:rPr>
          <w:rFonts w:hint="cs"/>
          <w:rtl/>
          <w:lang w:eastAsia="he-IL"/>
        </w:rPr>
        <w:t xml:space="preserve">רשום שהדיון בשעה 11:30. </w:t>
      </w:r>
      <w:bookmarkStart w:id="6" w:name="_ETM_Q1_12769"/>
      <w:bookmarkEnd w:id="6"/>
    </w:p>
    <w:p w14:paraId="0C9DB0BB" w14:textId="18919CE6" w:rsidR="00913E6A" w:rsidRDefault="00913E6A" w:rsidP="002D12AA">
      <w:pPr>
        <w:rPr>
          <w:rtl/>
          <w:lang w:eastAsia="he-IL"/>
        </w:rPr>
      </w:pPr>
      <w:bookmarkStart w:id="7" w:name="_ETM_Q1_12803"/>
      <w:bookmarkEnd w:id="7"/>
    </w:p>
    <w:p w14:paraId="253CE86A" w14:textId="628BAD31" w:rsidR="00913E6A" w:rsidRDefault="00913E6A" w:rsidP="002D12AA">
      <w:pPr>
        <w:rPr>
          <w:rtl/>
          <w:lang w:eastAsia="he-IL"/>
        </w:rPr>
      </w:pPr>
      <w:bookmarkStart w:id="8" w:name="_ETM_Q1_12889"/>
      <w:bookmarkStart w:id="9" w:name="_ETM_Q1_12921"/>
      <w:bookmarkEnd w:id="8"/>
      <w:bookmarkEnd w:id="9"/>
      <w:r>
        <w:rPr>
          <w:rFonts w:hint="cs"/>
          <w:rtl/>
          <w:lang w:eastAsia="he-IL"/>
        </w:rPr>
        <w:t xml:space="preserve">אנחנו היום ממשיכות וממשיכים </w:t>
      </w:r>
      <w:bookmarkStart w:id="10" w:name="_ETM_Q1_20882"/>
      <w:bookmarkEnd w:id="10"/>
      <w:r>
        <w:rPr>
          <w:rFonts w:hint="cs"/>
          <w:rtl/>
          <w:lang w:eastAsia="he-IL"/>
        </w:rPr>
        <w:t>את הדיון בהצעת חוק יסוד: זכויות בהליך הפלילי</w:t>
      </w:r>
      <w:bookmarkStart w:id="11" w:name="_ETM_Q1_30484"/>
      <w:bookmarkEnd w:id="11"/>
      <w:r>
        <w:rPr>
          <w:rFonts w:hint="cs"/>
          <w:rtl/>
          <w:lang w:eastAsia="he-IL"/>
        </w:rPr>
        <w:t xml:space="preserve"> שהגיש לנו</w:t>
      </w:r>
      <w:r w:rsidR="002A636C">
        <w:rPr>
          <w:rFonts w:hint="cs"/>
          <w:rtl/>
          <w:lang w:eastAsia="he-IL"/>
        </w:rPr>
        <w:t xml:space="preserve"> </w:t>
      </w:r>
      <w:r>
        <w:rPr>
          <w:rFonts w:hint="cs"/>
          <w:rtl/>
          <w:lang w:eastAsia="he-IL"/>
        </w:rPr>
        <w:t xml:space="preserve">שר המשפטים. כבר קיימנו ישיבות </w:t>
      </w:r>
      <w:bookmarkStart w:id="12" w:name="_ETM_Q1_34392"/>
      <w:bookmarkEnd w:id="12"/>
      <w:r>
        <w:rPr>
          <w:rFonts w:hint="cs"/>
          <w:rtl/>
          <w:lang w:eastAsia="he-IL"/>
        </w:rPr>
        <w:t xml:space="preserve">רבות בעניין הזה. אנחנו עכשיו </w:t>
      </w:r>
      <w:bookmarkStart w:id="13" w:name="_ETM_Q1_37319"/>
      <w:bookmarkEnd w:id="13"/>
      <w:r>
        <w:rPr>
          <w:rFonts w:hint="cs"/>
          <w:rtl/>
          <w:lang w:eastAsia="he-IL"/>
        </w:rPr>
        <w:t>נמצאים בסעיף 6.</w:t>
      </w:r>
      <w:r w:rsidR="002A636C">
        <w:rPr>
          <w:rFonts w:hint="cs"/>
          <w:rtl/>
          <w:lang w:eastAsia="he-IL"/>
        </w:rPr>
        <w:t xml:space="preserve"> </w:t>
      </w:r>
      <w:r>
        <w:rPr>
          <w:rFonts w:hint="cs"/>
          <w:rtl/>
          <w:lang w:eastAsia="he-IL"/>
        </w:rPr>
        <w:t>היועץ המשפטי, אתה יכול להקריא לנו?</w:t>
      </w:r>
    </w:p>
    <w:p w14:paraId="522FE3DB" w14:textId="12452207" w:rsidR="00913E6A" w:rsidRDefault="00913E6A" w:rsidP="002D12AA">
      <w:pPr>
        <w:rPr>
          <w:rtl/>
          <w:lang w:eastAsia="he-IL"/>
        </w:rPr>
      </w:pPr>
      <w:bookmarkStart w:id="14" w:name="_ETM_Q1_45489"/>
      <w:bookmarkStart w:id="15" w:name="_ETM_Q1_45524"/>
      <w:bookmarkStart w:id="16" w:name="_ETM_Q1_46016"/>
      <w:bookmarkStart w:id="17" w:name="_ETM_Q1_47505"/>
      <w:bookmarkEnd w:id="14"/>
      <w:bookmarkEnd w:id="15"/>
      <w:bookmarkEnd w:id="16"/>
      <w:bookmarkEnd w:id="17"/>
    </w:p>
    <w:p w14:paraId="01371561" w14:textId="705C4C25" w:rsidR="00913E6A" w:rsidRDefault="00913E6A" w:rsidP="00913E6A">
      <w:pPr>
        <w:pStyle w:val="a4"/>
        <w:keepNext/>
        <w:rPr>
          <w:rtl/>
        </w:rPr>
      </w:pPr>
      <w:bookmarkStart w:id="18" w:name="ET_speaker_גור_בליי_5"/>
      <w:r w:rsidRPr="00913E6A">
        <w:rPr>
          <w:rStyle w:val="TagStyle"/>
          <w:rtl/>
        </w:rPr>
        <w:t xml:space="preserve"> &lt;&lt; דובר &gt;&gt; </w:t>
      </w:r>
      <w:r>
        <w:rPr>
          <w:rtl/>
        </w:rPr>
        <w:t xml:space="preserve">גור </w:t>
      </w:r>
      <w:proofErr w:type="spellStart"/>
      <w:r>
        <w:rPr>
          <w:rtl/>
        </w:rPr>
        <w:t>בליי</w:t>
      </w:r>
      <w:proofErr w:type="spellEnd"/>
      <w:r>
        <w:rPr>
          <w:rtl/>
        </w:rPr>
        <w:t>:</w:t>
      </w:r>
      <w:r w:rsidRPr="00913E6A">
        <w:rPr>
          <w:rStyle w:val="TagStyle"/>
          <w:rtl/>
        </w:rPr>
        <w:t xml:space="preserve"> &lt;&lt; דובר &gt;&gt;</w:t>
      </w:r>
      <w:r w:rsidR="00224AD4">
        <w:rPr>
          <w:rtl/>
        </w:rPr>
        <w:t xml:space="preserve"> </w:t>
      </w:r>
      <w:bookmarkEnd w:id="18"/>
    </w:p>
    <w:p w14:paraId="1FE7A37B" w14:textId="1477581D" w:rsidR="00913E6A" w:rsidRDefault="00913E6A" w:rsidP="00913E6A">
      <w:pPr>
        <w:pStyle w:val="KeepWithNext"/>
        <w:rPr>
          <w:rtl/>
          <w:lang w:eastAsia="he-IL"/>
        </w:rPr>
      </w:pPr>
    </w:p>
    <w:p w14:paraId="417C0D61" w14:textId="6FE7672D" w:rsidR="00913E6A" w:rsidRDefault="00913E6A" w:rsidP="00913E6A">
      <w:pPr>
        <w:rPr>
          <w:rtl/>
          <w:lang w:eastAsia="he-IL"/>
        </w:rPr>
      </w:pPr>
      <w:bookmarkStart w:id="19" w:name="_ETM_Q1_47758"/>
      <w:bookmarkStart w:id="20" w:name="_ETM_Q1_47792"/>
      <w:bookmarkEnd w:id="19"/>
      <w:bookmarkEnd w:id="20"/>
      <w:r>
        <w:rPr>
          <w:rFonts w:hint="cs"/>
          <w:rtl/>
          <w:lang w:eastAsia="he-IL"/>
        </w:rPr>
        <w:t xml:space="preserve">בישיבה הקודמת סיימנו לדון </w:t>
      </w:r>
      <w:bookmarkStart w:id="21" w:name="_ETM_Q1_57209"/>
      <w:bookmarkEnd w:id="21"/>
      <w:r>
        <w:rPr>
          <w:rFonts w:hint="cs"/>
          <w:rtl/>
          <w:lang w:eastAsia="he-IL"/>
        </w:rPr>
        <w:t xml:space="preserve">בסעיף 5, בעיקרון האשמה והגענו לסעיף 6, חזקת החפות. הפצנו </w:t>
      </w:r>
      <w:bookmarkStart w:id="22" w:name="_ETM_Q1_62756"/>
      <w:bookmarkEnd w:id="22"/>
      <w:r>
        <w:rPr>
          <w:rFonts w:hint="cs"/>
          <w:rtl/>
          <w:lang w:eastAsia="he-IL"/>
        </w:rPr>
        <w:t>מסמך הכנה מפורט על הסעיף ובהמשך</w:t>
      </w:r>
      <w:bookmarkStart w:id="23" w:name="_ETM_Q1_65438"/>
      <w:bookmarkEnd w:id="23"/>
      <w:r>
        <w:rPr>
          <w:rFonts w:hint="cs"/>
          <w:rtl/>
          <w:lang w:eastAsia="he-IL"/>
        </w:rPr>
        <w:t xml:space="preserve"> כמובן נתייחס לשאלות שהעלינו בו. אני אקריא את הסעיף ואז </w:t>
      </w:r>
      <w:bookmarkStart w:id="24" w:name="_ETM_Q1_72115"/>
      <w:bookmarkEnd w:id="24"/>
      <w:r>
        <w:rPr>
          <w:rFonts w:hint="cs"/>
          <w:rtl/>
          <w:lang w:eastAsia="he-IL"/>
        </w:rPr>
        <w:t>אולי משרד המשפטים יתייחס לזה.</w:t>
      </w:r>
    </w:p>
    <w:p w14:paraId="1B6E2D00" w14:textId="6CC11205" w:rsidR="00913E6A" w:rsidRDefault="00913E6A" w:rsidP="00913E6A">
      <w:pPr>
        <w:rPr>
          <w:rtl/>
          <w:lang w:eastAsia="he-IL"/>
        </w:rPr>
      </w:pPr>
      <w:bookmarkStart w:id="25" w:name="_ETM_Q1_78915"/>
      <w:bookmarkStart w:id="26" w:name="_ETM_Q1_78948"/>
      <w:bookmarkEnd w:id="25"/>
      <w:bookmarkEnd w:id="26"/>
    </w:p>
    <w:p w14:paraId="45DD2C6C" w14:textId="2FAB2543" w:rsidR="00913E6A" w:rsidRDefault="00913E6A" w:rsidP="00913E6A">
      <w:pPr>
        <w:rPr>
          <w:rtl/>
          <w:lang w:eastAsia="he-IL"/>
        </w:rPr>
      </w:pPr>
      <w:bookmarkStart w:id="27" w:name="_ETM_Q1_79002"/>
      <w:bookmarkStart w:id="28" w:name="_ETM_Q1_79034"/>
      <w:bookmarkEnd w:id="27"/>
      <w:bookmarkEnd w:id="28"/>
      <w:r>
        <w:rPr>
          <w:rFonts w:hint="cs"/>
          <w:rtl/>
          <w:lang w:eastAsia="he-IL"/>
        </w:rPr>
        <w:t xml:space="preserve">אני רוצה לציין שנעשתה עבודה מאוד </w:t>
      </w:r>
      <w:bookmarkStart w:id="29" w:name="_ETM_Q1_81104"/>
      <w:bookmarkEnd w:id="29"/>
      <w:r>
        <w:rPr>
          <w:rFonts w:hint="cs"/>
          <w:rtl/>
          <w:lang w:eastAsia="he-IL"/>
        </w:rPr>
        <w:t>משמעותית על</w:t>
      </w:r>
      <w:r w:rsidR="002A636C">
        <w:rPr>
          <w:rFonts w:hint="cs"/>
          <w:rtl/>
          <w:lang w:eastAsia="he-IL"/>
        </w:rPr>
        <w:t xml:space="preserve"> </w:t>
      </w:r>
      <w:r>
        <w:rPr>
          <w:rFonts w:hint="cs"/>
          <w:rtl/>
          <w:lang w:eastAsia="he-IL"/>
        </w:rPr>
        <w:t xml:space="preserve">מסמך ההכנה גם מצד המתמחה שלנו </w:t>
      </w:r>
      <w:bookmarkStart w:id="30" w:name="_ETM_Q1_83264"/>
      <w:bookmarkEnd w:id="30"/>
      <w:r>
        <w:rPr>
          <w:rFonts w:hint="cs"/>
          <w:rtl/>
          <w:lang w:eastAsia="he-IL"/>
        </w:rPr>
        <w:t>אור שטרנברג וגם</w:t>
      </w:r>
      <w:r w:rsidR="002A636C">
        <w:rPr>
          <w:rFonts w:hint="cs"/>
          <w:rtl/>
          <w:lang w:eastAsia="he-IL"/>
        </w:rPr>
        <w:t xml:space="preserve"> </w:t>
      </w:r>
      <w:r>
        <w:rPr>
          <w:rFonts w:hint="cs"/>
          <w:rtl/>
          <w:lang w:eastAsia="he-IL"/>
        </w:rPr>
        <w:t>על-ידי ניצן ועל ידי.</w:t>
      </w:r>
      <w:r w:rsidR="002A636C">
        <w:rPr>
          <w:rFonts w:hint="cs"/>
          <w:rtl/>
          <w:lang w:eastAsia="he-IL"/>
        </w:rPr>
        <w:t xml:space="preserve"> </w:t>
      </w:r>
      <w:r>
        <w:rPr>
          <w:rFonts w:hint="cs"/>
          <w:rtl/>
          <w:lang w:eastAsia="he-IL"/>
        </w:rPr>
        <w:t>בהמשך אנחנו נתייחס</w:t>
      </w:r>
      <w:r w:rsidR="002A636C">
        <w:rPr>
          <w:rFonts w:hint="cs"/>
          <w:rtl/>
          <w:lang w:eastAsia="he-IL"/>
        </w:rPr>
        <w:t xml:space="preserve"> </w:t>
      </w:r>
      <w:r>
        <w:rPr>
          <w:rFonts w:hint="cs"/>
          <w:rtl/>
          <w:lang w:eastAsia="he-IL"/>
        </w:rPr>
        <w:t>לשאלות.</w:t>
      </w:r>
    </w:p>
    <w:p w14:paraId="5FA9A671" w14:textId="0A632EF2" w:rsidR="00913E6A" w:rsidRDefault="00913E6A" w:rsidP="00913E6A">
      <w:pPr>
        <w:rPr>
          <w:rtl/>
          <w:lang w:eastAsia="he-IL"/>
        </w:rPr>
      </w:pPr>
      <w:bookmarkStart w:id="31" w:name="_ETM_Q1_57280"/>
      <w:bookmarkStart w:id="32" w:name="_ETM_Q1_57290"/>
      <w:bookmarkEnd w:id="31"/>
      <w:bookmarkEnd w:id="32"/>
    </w:p>
    <w:p w14:paraId="1A0CB0FD" w14:textId="454D7404" w:rsidR="00913E6A" w:rsidRDefault="00913E6A" w:rsidP="00913E6A">
      <w:pPr>
        <w:rPr>
          <w:rtl/>
          <w:lang w:eastAsia="he-IL"/>
        </w:rPr>
      </w:pPr>
      <w:bookmarkStart w:id="33" w:name="_ETM_Q1_57351"/>
      <w:bookmarkStart w:id="34" w:name="_ETM_Q1_57384"/>
      <w:bookmarkEnd w:id="33"/>
      <w:bookmarkEnd w:id="34"/>
      <w:r>
        <w:rPr>
          <w:rFonts w:hint="cs"/>
          <w:rtl/>
          <w:lang w:eastAsia="he-IL"/>
        </w:rPr>
        <w:t>6.</w:t>
      </w:r>
      <w:r>
        <w:rPr>
          <w:rtl/>
          <w:lang w:eastAsia="he-IL"/>
        </w:rPr>
        <w:tab/>
      </w:r>
      <w:r>
        <w:rPr>
          <w:rFonts w:hint="cs"/>
          <w:rtl/>
          <w:lang w:eastAsia="he-IL"/>
        </w:rPr>
        <w:t>חזקת החפות</w:t>
      </w:r>
    </w:p>
    <w:p w14:paraId="4768A800" w14:textId="1501ED15" w:rsidR="00913E6A" w:rsidRDefault="00913E6A" w:rsidP="00913E6A">
      <w:pPr>
        <w:rPr>
          <w:rtl/>
          <w:lang w:eastAsia="he-IL"/>
        </w:rPr>
      </w:pPr>
      <w:bookmarkStart w:id="35" w:name="_ETM_Q1_91612"/>
      <w:bookmarkStart w:id="36" w:name="_ETM_Q1_91641"/>
      <w:bookmarkEnd w:id="35"/>
      <w:bookmarkEnd w:id="36"/>
    </w:p>
    <w:p w14:paraId="05F0F362" w14:textId="6C247708" w:rsidR="00913E6A" w:rsidRDefault="00913E6A" w:rsidP="00913E6A">
      <w:pPr>
        <w:rPr>
          <w:rtl/>
          <w:lang w:eastAsia="he-IL"/>
        </w:rPr>
      </w:pPr>
      <w:bookmarkStart w:id="37" w:name="_ETM_Q1_92010"/>
      <w:bookmarkStart w:id="38" w:name="_ETM_Q1_92031"/>
      <w:bookmarkEnd w:id="37"/>
      <w:bookmarkEnd w:id="38"/>
      <w:r>
        <w:rPr>
          <w:rtl/>
          <w:lang w:eastAsia="he-IL"/>
        </w:rPr>
        <w:tab/>
      </w:r>
      <w:r>
        <w:rPr>
          <w:rFonts w:hint="cs"/>
          <w:rtl/>
          <w:lang w:eastAsia="he-IL"/>
        </w:rPr>
        <w:t>כל אדם</w:t>
      </w:r>
      <w:bookmarkStart w:id="39" w:name="_ETM_Q1_92540"/>
      <w:bookmarkEnd w:id="39"/>
      <w:r>
        <w:rPr>
          <w:rFonts w:hint="cs"/>
          <w:rtl/>
          <w:lang w:eastAsia="he-IL"/>
        </w:rPr>
        <w:t xml:space="preserve"> הוא בחזקת חף מפשע כל עוד לא נקבעה אשמתו בידי </w:t>
      </w:r>
      <w:bookmarkStart w:id="40" w:name="_ETM_Q1_95025"/>
      <w:bookmarkEnd w:id="40"/>
      <w:r>
        <w:rPr>
          <w:rFonts w:hint="cs"/>
          <w:rtl/>
          <w:lang w:eastAsia="he-IL"/>
        </w:rPr>
        <w:t>רשות שיפוטית.</w:t>
      </w:r>
    </w:p>
    <w:p w14:paraId="186338B6" w14:textId="31836EAB" w:rsidR="00913E6A" w:rsidRDefault="00913E6A" w:rsidP="00913E6A">
      <w:pPr>
        <w:rPr>
          <w:rtl/>
          <w:lang w:eastAsia="he-IL"/>
        </w:rPr>
      </w:pPr>
      <w:bookmarkStart w:id="41" w:name="_ETM_Q1_97328"/>
      <w:bookmarkStart w:id="42" w:name="_ETM_Q1_97356"/>
      <w:bookmarkStart w:id="43" w:name="_ETM_Q1_100808"/>
      <w:bookmarkStart w:id="44" w:name="_ETM_Q1_103234"/>
      <w:bookmarkEnd w:id="41"/>
      <w:bookmarkEnd w:id="42"/>
      <w:bookmarkEnd w:id="43"/>
      <w:bookmarkEnd w:id="44"/>
    </w:p>
    <w:p w14:paraId="1A3953B7" w14:textId="3D800BA8" w:rsidR="00913E6A" w:rsidRDefault="00913E6A" w:rsidP="00913E6A">
      <w:pPr>
        <w:pStyle w:val="af6"/>
        <w:keepNext/>
        <w:rPr>
          <w:rtl/>
        </w:rPr>
      </w:pPr>
      <w:bookmarkStart w:id="45" w:name="ET_yor_6233_7"/>
      <w:r w:rsidRPr="00913E6A">
        <w:rPr>
          <w:rStyle w:val="TagStyle"/>
          <w:rtl/>
        </w:rPr>
        <w:t xml:space="preserve"> &lt;&lt; יור &gt;&gt; </w:t>
      </w:r>
      <w:r>
        <w:rPr>
          <w:rtl/>
        </w:rPr>
        <w:t>היו"ר גבי לסקי:</w:t>
      </w:r>
      <w:r w:rsidRPr="00913E6A">
        <w:rPr>
          <w:rStyle w:val="TagStyle"/>
          <w:rtl/>
        </w:rPr>
        <w:t xml:space="preserve"> &lt;&lt; יור &gt;&gt;</w:t>
      </w:r>
      <w:r w:rsidR="00224AD4">
        <w:rPr>
          <w:rtl/>
        </w:rPr>
        <w:t xml:space="preserve"> </w:t>
      </w:r>
      <w:bookmarkEnd w:id="45"/>
    </w:p>
    <w:p w14:paraId="4F53BE4C" w14:textId="5AB84BD7" w:rsidR="00913E6A" w:rsidRDefault="00913E6A" w:rsidP="00913E6A">
      <w:pPr>
        <w:pStyle w:val="KeepWithNext"/>
        <w:rPr>
          <w:rtl/>
          <w:lang w:eastAsia="he-IL"/>
        </w:rPr>
      </w:pPr>
    </w:p>
    <w:p w14:paraId="6B4255F6" w14:textId="36E737D9" w:rsidR="00913E6A" w:rsidRDefault="00913E6A" w:rsidP="00913E6A">
      <w:pPr>
        <w:rPr>
          <w:rtl/>
          <w:lang w:eastAsia="he-IL"/>
        </w:rPr>
      </w:pPr>
      <w:bookmarkStart w:id="46" w:name="_ETM_Q1_103424"/>
      <w:bookmarkStart w:id="47" w:name="_ETM_Q1_103438"/>
      <w:bookmarkEnd w:id="46"/>
      <w:bookmarkEnd w:id="47"/>
      <w:r>
        <w:rPr>
          <w:rFonts w:hint="cs"/>
          <w:rtl/>
          <w:lang w:eastAsia="he-IL"/>
        </w:rPr>
        <w:t>התייחסויות של משרד המשפטים.</w:t>
      </w:r>
      <w:bookmarkStart w:id="48" w:name="_ETM_Q1_105300"/>
      <w:bookmarkEnd w:id="48"/>
    </w:p>
    <w:p w14:paraId="5F564297" w14:textId="77777777" w:rsidR="00913E6A" w:rsidRPr="00913E6A" w:rsidRDefault="00913E6A" w:rsidP="00913E6A">
      <w:pPr>
        <w:rPr>
          <w:rtl/>
          <w:lang w:eastAsia="he-IL"/>
        </w:rPr>
      </w:pPr>
      <w:bookmarkStart w:id="49" w:name="_ETM_Q1_105328"/>
      <w:bookmarkEnd w:id="49"/>
    </w:p>
    <w:p w14:paraId="68E27951" w14:textId="25309AAD" w:rsidR="00913E6A" w:rsidRDefault="00913E6A" w:rsidP="00913E6A">
      <w:pPr>
        <w:pStyle w:val="af9"/>
        <w:keepNext/>
        <w:rPr>
          <w:rtl/>
          <w:lang w:eastAsia="he-IL"/>
        </w:rPr>
      </w:pPr>
      <w:bookmarkStart w:id="50" w:name="ET_guest_לילך_וגנר_6"/>
      <w:r w:rsidRPr="00913E6A">
        <w:rPr>
          <w:rStyle w:val="TagStyle"/>
          <w:rtl/>
        </w:rPr>
        <w:t xml:space="preserve"> &lt;&lt; אורח &gt;&gt; </w:t>
      </w:r>
      <w:r>
        <w:rPr>
          <w:rtl/>
          <w:lang w:eastAsia="he-IL"/>
        </w:rPr>
        <w:t>לילך וגנר:</w:t>
      </w:r>
      <w:r w:rsidRPr="00913E6A">
        <w:rPr>
          <w:rStyle w:val="TagStyle"/>
          <w:rtl/>
        </w:rPr>
        <w:t xml:space="preserve"> &lt;&lt; אורח &gt;&gt;</w:t>
      </w:r>
      <w:r w:rsidR="00224AD4">
        <w:rPr>
          <w:rtl/>
          <w:lang w:eastAsia="he-IL"/>
        </w:rPr>
        <w:t xml:space="preserve"> </w:t>
      </w:r>
      <w:bookmarkEnd w:id="50"/>
    </w:p>
    <w:p w14:paraId="7B6E306C" w14:textId="4D44A727" w:rsidR="00913E6A" w:rsidRDefault="00913E6A" w:rsidP="00913E6A">
      <w:pPr>
        <w:pStyle w:val="KeepWithNext"/>
        <w:rPr>
          <w:rtl/>
          <w:lang w:eastAsia="he-IL"/>
        </w:rPr>
      </w:pPr>
    </w:p>
    <w:p w14:paraId="5DCD7030" w14:textId="70D3B0EE" w:rsidR="00913E6A" w:rsidRDefault="00913E6A" w:rsidP="00913E6A">
      <w:pPr>
        <w:rPr>
          <w:rtl/>
          <w:lang w:eastAsia="he-IL"/>
        </w:rPr>
      </w:pPr>
      <w:bookmarkStart w:id="51" w:name="_ETM_Q1_100986"/>
      <w:bookmarkStart w:id="52" w:name="_ETM_Q1_101000"/>
      <w:bookmarkEnd w:id="51"/>
      <w:bookmarkEnd w:id="52"/>
      <w:r>
        <w:rPr>
          <w:rFonts w:hint="cs"/>
          <w:rtl/>
          <w:lang w:eastAsia="he-IL"/>
        </w:rPr>
        <w:t xml:space="preserve">גם אנחנו רצינו להודות על מסמך </w:t>
      </w:r>
      <w:bookmarkStart w:id="53" w:name="_ETM_Q1_115036"/>
      <w:bookmarkEnd w:id="53"/>
      <w:r>
        <w:rPr>
          <w:rFonts w:hint="cs"/>
          <w:rtl/>
          <w:lang w:eastAsia="he-IL"/>
        </w:rPr>
        <w:t>ההכנה המפורט שהציף כמה נקודות שאני אנסה להתייחס</w:t>
      </w:r>
      <w:bookmarkStart w:id="54" w:name="_ETM_Q1_117540"/>
      <w:bookmarkEnd w:id="54"/>
      <w:r>
        <w:rPr>
          <w:rFonts w:hint="cs"/>
          <w:rtl/>
          <w:lang w:eastAsia="he-IL"/>
        </w:rPr>
        <w:t xml:space="preserve"> אליהן כבר בדברי הפתיחה לסעיף הזה שלטעמנו הוא סעיף מאוד </w:t>
      </w:r>
      <w:bookmarkStart w:id="55" w:name="_ETM_Q1_121878"/>
      <w:bookmarkEnd w:id="55"/>
      <w:r>
        <w:rPr>
          <w:rFonts w:hint="cs"/>
          <w:rtl/>
          <w:lang w:eastAsia="he-IL"/>
        </w:rPr>
        <w:t xml:space="preserve">מאוד חשוב בהקשר הזה. </w:t>
      </w:r>
    </w:p>
    <w:p w14:paraId="043787DC" w14:textId="6163BDE4" w:rsidR="00913E6A" w:rsidRDefault="00913E6A" w:rsidP="00913E6A">
      <w:pPr>
        <w:rPr>
          <w:rtl/>
          <w:lang w:eastAsia="he-IL"/>
        </w:rPr>
      </w:pPr>
      <w:bookmarkStart w:id="56" w:name="_ETM_Q1_126718"/>
      <w:bookmarkStart w:id="57" w:name="_ETM_Q1_126744"/>
      <w:bookmarkEnd w:id="56"/>
      <w:bookmarkEnd w:id="57"/>
    </w:p>
    <w:p w14:paraId="4A78ABCB" w14:textId="0C5968E9" w:rsidR="00913E6A" w:rsidRDefault="00913E6A" w:rsidP="00913E6A">
      <w:pPr>
        <w:rPr>
          <w:rtl/>
          <w:lang w:eastAsia="he-IL"/>
        </w:rPr>
      </w:pPr>
      <w:bookmarkStart w:id="58" w:name="_ETM_Q1_126830"/>
      <w:bookmarkStart w:id="59" w:name="_ETM_Q1_126855"/>
      <w:bookmarkEnd w:id="58"/>
      <w:bookmarkEnd w:id="59"/>
      <w:r>
        <w:rPr>
          <w:rFonts w:hint="cs"/>
          <w:rtl/>
          <w:lang w:eastAsia="he-IL"/>
        </w:rPr>
        <w:t>בסעיף</w:t>
      </w:r>
      <w:bookmarkStart w:id="60" w:name="_ETM_Q1_127600"/>
      <w:bookmarkEnd w:id="60"/>
      <w:r>
        <w:rPr>
          <w:rFonts w:hint="cs"/>
          <w:rtl/>
          <w:lang w:eastAsia="he-IL"/>
        </w:rPr>
        <w:t xml:space="preserve"> שהקריא גור, אנחנו מציעים לעגן עיקרון יסוד של המשפט הפלילי שהוא חזקת החפות בפלילים. </w:t>
      </w:r>
      <w:bookmarkStart w:id="61" w:name="_ETM_Q1_134507"/>
      <w:bookmarkEnd w:id="61"/>
      <w:r>
        <w:rPr>
          <w:rFonts w:hint="cs"/>
          <w:rtl/>
          <w:lang w:eastAsia="he-IL"/>
        </w:rPr>
        <w:t>חזקת החפות מבטאת את הקביעה הנורמטיבית שכל אדם הוא חף מפשע עד קביעת אשמתו בידי רשות שיפוטית והנטל</w:t>
      </w:r>
      <w:bookmarkStart w:id="62" w:name="_ETM_Q1_142074"/>
      <w:bookmarkEnd w:id="62"/>
      <w:r>
        <w:rPr>
          <w:rFonts w:hint="cs"/>
          <w:rtl/>
          <w:lang w:eastAsia="he-IL"/>
        </w:rPr>
        <w:t xml:space="preserve"> הוא על המדינה להוכיח את אשמתו.</w:t>
      </w:r>
    </w:p>
    <w:p w14:paraId="5D1A5D94" w14:textId="5784D3AD" w:rsidR="00913E6A" w:rsidRDefault="00913E6A" w:rsidP="00913E6A">
      <w:pPr>
        <w:rPr>
          <w:rtl/>
          <w:lang w:eastAsia="he-IL"/>
        </w:rPr>
      </w:pPr>
      <w:bookmarkStart w:id="63" w:name="_ETM_Q1_148451"/>
      <w:bookmarkStart w:id="64" w:name="_ETM_Q1_148480"/>
      <w:bookmarkEnd w:id="63"/>
      <w:bookmarkEnd w:id="64"/>
    </w:p>
    <w:p w14:paraId="1DB976AE" w14:textId="5497757D" w:rsidR="00913E6A" w:rsidRDefault="00913E6A" w:rsidP="00913E6A">
      <w:pPr>
        <w:rPr>
          <w:rtl/>
          <w:lang w:eastAsia="he-IL"/>
        </w:rPr>
      </w:pPr>
      <w:bookmarkStart w:id="65" w:name="_ETM_Q1_148547"/>
      <w:bookmarkStart w:id="66" w:name="_ETM_Q1_148571"/>
      <w:bookmarkEnd w:id="65"/>
      <w:bookmarkEnd w:id="66"/>
      <w:r>
        <w:rPr>
          <w:rFonts w:hint="cs"/>
          <w:rtl/>
          <w:lang w:eastAsia="he-IL"/>
        </w:rPr>
        <w:t xml:space="preserve">לגבי ההגדרה של רשות שיפוטית, אנחנו לא הגדרנו את המונח </w:t>
      </w:r>
      <w:bookmarkStart w:id="67" w:name="_ETM_Q1_151993"/>
      <w:bookmarkEnd w:id="67"/>
      <w:r>
        <w:rPr>
          <w:rFonts w:hint="cs"/>
          <w:rtl/>
          <w:lang w:eastAsia="he-IL"/>
        </w:rPr>
        <w:t>אבל בדברי ההסבר אנחנו התייחסנו לנושא ואנחנו מדברים</w:t>
      </w:r>
      <w:bookmarkStart w:id="68" w:name="_ETM_Q1_157398"/>
      <w:bookmarkEnd w:id="68"/>
      <w:r>
        <w:rPr>
          <w:rFonts w:hint="cs"/>
          <w:rtl/>
          <w:lang w:eastAsia="he-IL"/>
        </w:rPr>
        <w:t xml:space="preserve"> על ערכאות שדנות במשפט פלילי בישראל כאשר הכוונה היא </w:t>
      </w:r>
      <w:bookmarkStart w:id="69" w:name="_ETM_Q1_164122"/>
      <w:bookmarkEnd w:id="69"/>
      <w:r>
        <w:rPr>
          <w:rFonts w:hint="cs"/>
          <w:rtl/>
          <w:lang w:eastAsia="he-IL"/>
        </w:rPr>
        <w:t>לבית משפט או בית דין צבאי שלמיטב ידיעתנו</w:t>
      </w:r>
      <w:bookmarkStart w:id="70" w:name="_ETM_Q1_167246"/>
      <w:bookmarkEnd w:id="70"/>
      <w:r>
        <w:rPr>
          <w:rFonts w:hint="cs"/>
          <w:rtl/>
          <w:lang w:eastAsia="he-IL"/>
        </w:rPr>
        <w:t xml:space="preserve"> הם אלה שעוסקים בהליכים פליליים. </w:t>
      </w:r>
    </w:p>
    <w:p w14:paraId="51831FC4" w14:textId="2E667680" w:rsidR="00014394" w:rsidRDefault="00014394" w:rsidP="00913E6A">
      <w:pPr>
        <w:rPr>
          <w:rtl/>
          <w:lang w:eastAsia="he-IL"/>
        </w:rPr>
      </w:pPr>
      <w:bookmarkStart w:id="71" w:name="_ETM_Q1_170456"/>
      <w:bookmarkStart w:id="72" w:name="_ETM_Q1_170485"/>
      <w:bookmarkEnd w:id="71"/>
      <w:bookmarkEnd w:id="72"/>
    </w:p>
    <w:p w14:paraId="2BDCCD3D" w14:textId="4B86BB41" w:rsidR="00014394" w:rsidRDefault="00014394" w:rsidP="00913E6A">
      <w:pPr>
        <w:rPr>
          <w:rtl/>
          <w:lang w:eastAsia="he-IL"/>
        </w:rPr>
      </w:pPr>
      <w:bookmarkStart w:id="73" w:name="_ETM_Q1_170559"/>
      <w:bookmarkStart w:id="74" w:name="_ETM_Q1_170584"/>
      <w:bookmarkEnd w:id="73"/>
      <w:bookmarkEnd w:id="74"/>
      <w:r>
        <w:rPr>
          <w:rFonts w:hint="cs"/>
          <w:rtl/>
          <w:lang w:eastAsia="he-IL"/>
        </w:rPr>
        <w:t xml:space="preserve">העיקרון של חזקת החפות, כמו </w:t>
      </w:r>
      <w:bookmarkStart w:id="75" w:name="_ETM_Q1_171134"/>
      <w:bookmarkEnd w:id="75"/>
      <w:r>
        <w:rPr>
          <w:rFonts w:hint="cs"/>
          <w:rtl/>
          <w:lang w:eastAsia="he-IL"/>
        </w:rPr>
        <w:t xml:space="preserve">שגם עולה במסמך ההכנה, מקובל בכל </w:t>
      </w:r>
      <w:bookmarkStart w:id="76" w:name="_ETM_Q1_174598"/>
      <w:bookmarkEnd w:id="76"/>
      <w:r>
        <w:rPr>
          <w:rFonts w:hint="cs"/>
          <w:rtl/>
          <w:lang w:eastAsia="he-IL"/>
        </w:rPr>
        <w:t>המדינות הדמוקרטיות וברוב מדינות העולם וגם בגרסאות קודמות של</w:t>
      </w:r>
      <w:bookmarkStart w:id="77" w:name="_ETM_Q1_179995"/>
      <w:bookmarkEnd w:id="77"/>
      <w:r>
        <w:rPr>
          <w:rFonts w:hint="cs"/>
          <w:rtl/>
          <w:lang w:eastAsia="he-IL"/>
        </w:rPr>
        <w:t xml:space="preserve"> הצעות חוק שנועדו לעגן זכויות במשפט נכללה חזקת החפות. </w:t>
      </w:r>
      <w:bookmarkStart w:id="78" w:name="_ETM_Q1_185006"/>
      <w:bookmarkEnd w:id="78"/>
      <w:r>
        <w:rPr>
          <w:rFonts w:hint="cs"/>
          <w:rtl/>
          <w:lang w:eastAsia="he-IL"/>
        </w:rPr>
        <w:t xml:space="preserve">העיקרון הזה, כמו הרבה עקרונות אחרים, במיוחד עקרונות שנוגעים להליך </w:t>
      </w:r>
      <w:bookmarkStart w:id="79" w:name="_ETM_Q1_190093"/>
      <w:bookmarkEnd w:id="79"/>
      <w:r>
        <w:rPr>
          <w:rFonts w:hint="cs"/>
          <w:rtl/>
          <w:lang w:eastAsia="he-IL"/>
        </w:rPr>
        <w:t xml:space="preserve">הוגן, נועד להתמודד עם פערי הכוחות בין המדינה ובין </w:t>
      </w:r>
      <w:bookmarkStart w:id="80" w:name="_ETM_Q1_195137"/>
      <w:bookmarkEnd w:id="80"/>
      <w:r>
        <w:rPr>
          <w:rFonts w:hint="cs"/>
          <w:rtl/>
          <w:lang w:eastAsia="he-IL"/>
        </w:rPr>
        <w:t xml:space="preserve">האדם שמתנהל נגדו הליך פלילי ונועד סוג של לאזן </w:t>
      </w:r>
      <w:bookmarkStart w:id="81" w:name="_ETM_Q1_198968"/>
      <w:bookmarkEnd w:id="81"/>
      <w:r>
        <w:rPr>
          <w:rFonts w:hint="cs"/>
          <w:rtl/>
          <w:lang w:eastAsia="he-IL"/>
        </w:rPr>
        <w:t xml:space="preserve">את חוסר השוויון, להבטיח שבעצם החשוד או הנאשם לא </w:t>
      </w:r>
      <w:bookmarkStart w:id="82" w:name="_ETM_Q1_207672"/>
      <w:bookmarkEnd w:id="82"/>
      <w:r>
        <w:rPr>
          <w:rFonts w:hint="cs"/>
          <w:rtl/>
          <w:lang w:eastAsia="he-IL"/>
        </w:rPr>
        <w:t>יהיה חשוף להרשעה שגויה באמצעות הטלת חובה משפטית ומוסרית</w:t>
      </w:r>
      <w:bookmarkStart w:id="83" w:name="_ETM_Q1_213256"/>
      <w:bookmarkEnd w:id="83"/>
      <w:r>
        <w:rPr>
          <w:rFonts w:hint="cs"/>
          <w:rtl/>
          <w:lang w:eastAsia="he-IL"/>
        </w:rPr>
        <w:t xml:space="preserve"> לנהוג בו כחף מפשע כל עוד לא הוכחה </w:t>
      </w:r>
      <w:bookmarkStart w:id="84" w:name="_ETM_Q1_217104"/>
      <w:bookmarkEnd w:id="84"/>
      <w:r>
        <w:rPr>
          <w:rFonts w:hint="cs"/>
          <w:rtl/>
          <w:lang w:eastAsia="he-IL"/>
        </w:rPr>
        <w:t xml:space="preserve">אשמתו ולנטרל את מצג האשמה שנוצר בפני בית המשפט </w:t>
      </w:r>
      <w:bookmarkStart w:id="85" w:name="_ETM_Q1_221885"/>
      <w:bookmarkEnd w:id="85"/>
      <w:r>
        <w:rPr>
          <w:rFonts w:hint="cs"/>
          <w:rtl/>
          <w:lang w:eastAsia="he-IL"/>
        </w:rPr>
        <w:t xml:space="preserve">עקב זה שהוא מובא כנאשם, לפעמים אפילו כעצור וכמי </w:t>
      </w:r>
      <w:bookmarkStart w:id="86" w:name="_ETM_Q1_224713"/>
      <w:bookmarkEnd w:id="86"/>
      <w:r>
        <w:rPr>
          <w:rFonts w:hint="cs"/>
          <w:rtl/>
          <w:lang w:eastAsia="he-IL"/>
        </w:rPr>
        <w:t>שהוגש נגדו כתב אישום.</w:t>
      </w:r>
    </w:p>
    <w:p w14:paraId="0ACA894E" w14:textId="17021CE7" w:rsidR="00014394" w:rsidRDefault="00014394" w:rsidP="00913E6A">
      <w:pPr>
        <w:rPr>
          <w:rtl/>
          <w:lang w:eastAsia="he-IL"/>
        </w:rPr>
      </w:pPr>
      <w:bookmarkStart w:id="87" w:name="_ETM_Q1_227968"/>
      <w:bookmarkStart w:id="88" w:name="_ETM_Q1_228000"/>
      <w:bookmarkEnd w:id="87"/>
      <w:bookmarkEnd w:id="88"/>
    </w:p>
    <w:p w14:paraId="471B79CC" w14:textId="3B093EE8" w:rsidR="00014394" w:rsidRDefault="00014394" w:rsidP="00913E6A">
      <w:pPr>
        <w:rPr>
          <w:rtl/>
          <w:lang w:eastAsia="he-IL"/>
        </w:rPr>
      </w:pPr>
      <w:bookmarkStart w:id="89" w:name="_ETM_Q1_228071"/>
      <w:bookmarkStart w:id="90" w:name="_ETM_Q1_228097"/>
      <w:bookmarkEnd w:id="89"/>
      <w:bookmarkEnd w:id="90"/>
      <w:r>
        <w:rPr>
          <w:rFonts w:hint="cs"/>
          <w:rtl/>
          <w:lang w:eastAsia="he-IL"/>
        </w:rPr>
        <w:t xml:space="preserve">החזקה גם נובעת מעיקרון הפרדת הרשויות. מבחינה </w:t>
      </w:r>
      <w:bookmarkStart w:id="91" w:name="_ETM_Q1_235672"/>
      <w:bookmarkEnd w:id="91"/>
      <w:r>
        <w:rPr>
          <w:rFonts w:hint="cs"/>
          <w:rtl/>
          <w:lang w:eastAsia="he-IL"/>
        </w:rPr>
        <w:t>נורמטיבית היא מעגנת את הקביעה שרק רשות שיפוטית היא הגוף</w:t>
      </w:r>
      <w:bookmarkStart w:id="92" w:name="_ETM_Q1_237591"/>
      <w:bookmarkEnd w:id="92"/>
      <w:r>
        <w:rPr>
          <w:rFonts w:hint="cs"/>
          <w:rtl/>
          <w:lang w:eastAsia="he-IL"/>
        </w:rPr>
        <w:t xml:space="preserve"> המוסמך לקבוע אשמה של אדם ולא רשויות או גורמים </w:t>
      </w:r>
      <w:bookmarkStart w:id="93" w:name="_ETM_Q1_239964"/>
      <w:bookmarkEnd w:id="93"/>
      <w:r>
        <w:rPr>
          <w:rFonts w:hint="cs"/>
          <w:rtl/>
          <w:lang w:eastAsia="he-IL"/>
        </w:rPr>
        <w:t>אחרים והחזקה גם מכתיבה את היחס שעל רשויות האכיפה והתביעה להעניק לאדם שטרם הור</w:t>
      </w:r>
      <w:bookmarkStart w:id="94" w:name="_ETM_Q1_254409"/>
      <w:bookmarkEnd w:id="94"/>
      <w:r>
        <w:rPr>
          <w:rFonts w:hint="cs"/>
          <w:rtl/>
          <w:lang w:eastAsia="he-IL"/>
        </w:rPr>
        <w:t xml:space="preserve">שע בידנו ללא תלות בהסתברות שבסופו של דבר הוא </w:t>
      </w:r>
      <w:bookmarkStart w:id="95" w:name="_ETM_Q1_256361"/>
      <w:bookmarkEnd w:id="95"/>
      <w:r>
        <w:rPr>
          <w:rFonts w:hint="cs"/>
          <w:rtl/>
          <w:lang w:eastAsia="he-IL"/>
        </w:rPr>
        <w:t>יורשע בתום ההליך.</w:t>
      </w:r>
    </w:p>
    <w:p w14:paraId="6CBF2684" w14:textId="7C3586CB" w:rsidR="00014394" w:rsidRDefault="00014394" w:rsidP="00913E6A">
      <w:pPr>
        <w:rPr>
          <w:rtl/>
          <w:lang w:eastAsia="he-IL"/>
        </w:rPr>
      </w:pPr>
      <w:bookmarkStart w:id="96" w:name="_ETM_Q1_259020"/>
      <w:bookmarkStart w:id="97" w:name="_ETM_Q1_259049"/>
      <w:bookmarkEnd w:id="96"/>
      <w:bookmarkEnd w:id="97"/>
    </w:p>
    <w:p w14:paraId="2697D201" w14:textId="37796643" w:rsidR="002D12AA" w:rsidRDefault="00014394" w:rsidP="00014394">
      <w:pPr>
        <w:rPr>
          <w:rtl/>
          <w:lang w:eastAsia="he-IL"/>
        </w:rPr>
      </w:pPr>
      <w:bookmarkStart w:id="98" w:name="_ETM_Q1_259131"/>
      <w:bookmarkStart w:id="99" w:name="_ETM_Q1_259158"/>
      <w:bookmarkEnd w:id="98"/>
      <w:bookmarkEnd w:id="99"/>
      <w:r>
        <w:rPr>
          <w:rFonts w:hint="cs"/>
          <w:rtl/>
          <w:lang w:eastAsia="he-IL"/>
        </w:rPr>
        <w:t xml:space="preserve">זו לא חזקה עובדתית שתלויה בנתונים עובדתיים </w:t>
      </w:r>
      <w:bookmarkStart w:id="100" w:name="_ETM_Q1_262139"/>
      <w:bookmarkEnd w:id="100"/>
      <w:r>
        <w:rPr>
          <w:rFonts w:hint="cs"/>
          <w:rtl/>
          <w:lang w:eastAsia="he-IL"/>
        </w:rPr>
        <w:t xml:space="preserve">אלא היא בעצם נועדה להגביל את הכוח של המדינה שיש </w:t>
      </w:r>
      <w:bookmarkStart w:id="101" w:name="_ETM_Q1_269168"/>
      <w:bookmarkEnd w:id="101"/>
      <w:r>
        <w:rPr>
          <w:rFonts w:hint="cs"/>
          <w:rtl/>
          <w:lang w:eastAsia="he-IL"/>
        </w:rPr>
        <w:t>לה את המונופול לנקוט בכל</w:t>
      </w:r>
      <w:r w:rsidR="002A636C">
        <w:rPr>
          <w:rFonts w:hint="cs"/>
          <w:rtl/>
          <w:lang w:eastAsia="he-IL"/>
        </w:rPr>
        <w:t xml:space="preserve"> </w:t>
      </w:r>
      <w:r>
        <w:rPr>
          <w:rFonts w:hint="cs"/>
          <w:rtl/>
          <w:lang w:eastAsia="he-IL"/>
        </w:rPr>
        <w:t xml:space="preserve">אמצעי הענישה וכל </w:t>
      </w:r>
      <w:bookmarkStart w:id="102" w:name="_ETM_Q1_272383"/>
      <w:bookmarkEnd w:id="102"/>
      <w:r>
        <w:rPr>
          <w:rFonts w:hint="cs"/>
          <w:rtl/>
          <w:lang w:eastAsia="he-IL"/>
        </w:rPr>
        <w:t>הכוחות שקיימים בה, שמגביל אותה מלנקוט באמצעים פוגעניים</w:t>
      </w:r>
      <w:r w:rsidR="002A636C">
        <w:rPr>
          <w:rFonts w:hint="cs"/>
          <w:rtl/>
          <w:lang w:eastAsia="he-IL"/>
        </w:rPr>
        <w:t xml:space="preserve"> </w:t>
      </w:r>
      <w:r>
        <w:rPr>
          <w:rFonts w:hint="cs"/>
          <w:rtl/>
          <w:lang w:eastAsia="he-IL"/>
        </w:rPr>
        <w:t>כלפי התושבים והאזרחים.</w:t>
      </w:r>
      <w:r w:rsidR="002A636C">
        <w:rPr>
          <w:rFonts w:hint="cs"/>
          <w:rtl/>
          <w:lang w:eastAsia="he-IL"/>
        </w:rPr>
        <w:t xml:space="preserve"> </w:t>
      </w:r>
      <w:bookmarkStart w:id="103" w:name="_ETM_Q1_280322"/>
      <w:bookmarkStart w:id="104" w:name="_ETM_Q1_280351"/>
      <w:bookmarkStart w:id="105" w:name="_ETM_Q1_280417"/>
      <w:bookmarkStart w:id="106" w:name="_ETM_Q1_280443"/>
      <w:bookmarkEnd w:id="103"/>
      <w:bookmarkEnd w:id="104"/>
      <w:bookmarkEnd w:id="105"/>
      <w:bookmarkEnd w:id="106"/>
      <w:r>
        <w:rPr>
          <w:rFonts w:hint="cs"/>
          <w:rtl/>
          <w:lang w:eastAsia="he-IL"/>
        </w:rPr>
        <w:t xml:space="preserve">מותר לנקוט באמצעי ענישה על ידי </w:t>
      </w:r>
      <w:bookmarkStart w:id="107" w:name="_ETM_Q1_282830"/>
      <w:bookmarkEnd w:id="107"/>
      <w:r>
        <w:rPr>
          <w:rFonts w:hint="cs"/>
          <w:rtl/>
          <w:lang w:eastAsia="he-IL"/>
        </w:rPr>
        <w:t xml:space="preserve">המדינה רק כאשר אדם נמצא אשם בידי רשות שיפוטית </w:t>
      </w:r>
      <w:bookmarkStart w:id="108" w:name="_ETM_Q1_285121"/>
      <w:bookmarkEnd w:id="108"/>
      <w:r>
        <w:rPr>
          <w:rFonts w:hint="cs"/>
          <w:rtl/>
          <w:lang w:eastAsia="he-IL"/>
        </w:rPr>
        <w:t xml:space="preserve">ועד אותו הזמן אדם מוחזק כחף מפשע. אלה </w:t>
      </w:r>
      <w:bookmarkStart w:id="109" w:name="_ETM_Q1_289276"/>
      <w:bookmarkEnd w:id="109"/>
      <w:r>
        <w:rPr>
          <w:rFonts w:hint="cs"/>
          <w:rtl/>
          <w:lang w:eastAsia="he-IL"/>
        </w:rPr>
        <w:t xml:space="preserve">מושכלות יסוד </w:t>
      </w:r>
      <w:r>
        <w:rPr>
          <w:rFonts w:hint="cs"/>
          <w:rtl/>
          <w:lang w:eastAsia="he-IL"/>
        </w:rPr>
        <w:lastRenderedPageBreak/>
        <w:t xml:space="preserve">מאוד מאוד בסיסיים אבל עד עכשיו הנוסח </w:t>
      </w:r>
      <w:bookmarkStart w:id="110" w:name="_ETM_Q1_297191"/>
      <w:bookmarkEnd w:id="110"/>
      <w:r>
        <w:rPr>
          <w:rFonts w:hint="cs"/>
          <w:rtl/>
          <w:lang w:eastAsia="he-IL"/>
        </w:rPr>
        <w:t>הזה, כמו שאנחנו מציע, הוא</w:t>
      </w:r>
      <w:r w:rsidR="002A636C">
        <w:rPr>
          <w:rFonts w:hint="cs"/>
          <w:rtl/>
          <w:lang w:eastAsia="he-IL"/>
        </w:rPr>
        <w:t xml:space="preserve"> </w:t>
      </w:r>
      <w:r>
        <w:rPr>
          <w:rFonts w:hint="cs"/>
          <w:rtl/>
          <w:lang w:eastAsia="he-IL"/>
        </w:rPr>
        <w:t xml:space="preserve">לא עוגן מפורשות בחקיקה </w:t>
      </w:r>
      <w:bookmarkStart w:id="111" w:name="_ETM_Q1_300552"/>
      <w:bookmarkEnd w:id="111"/>
      <w:r>
        <w:rPr>
          <w:rFonts w:hint="cs"/>
          <w:rtl/>
          <w:lang w:eastAsia="he-IL"/>
        </w:rPr>
        <w:t xml:space="preserve">הישראלית. הוא נובע במידה רבה, הוא אפילו הבסיס </w:t>
      </w:r>
      <w:bookmarkStart w:id="112" w:name="_ETM_Q1_304293"/>
      <w:bookmarkEnd w:id="112"/>
      <w:r>
        <w:rPr>
          <w:rFonts w:hint="cs"/>
          <w:rtl/>
          <w:lang w:eastAsia="he-IL"/>
        </w:rPr>
        <w:t>לקביעת סעיף 34כב לחוק העונשין שנקבע בחלק הכללי של</w:t>
      </w:r>
      <w:bookmarkStart w:id="113" w:name="_ETM_Q1_313400"/>
      <w:bookmarkEnd w:id="113"/>
      <w:r>
        <w:rPr>
          <w:rFonts w:hint="cs"/>
          <w:rtl/>
          <w:lang w:eastAsia="he-IL"/>
        </w:rPr>
        <w:t xml:space="preserve"> חוק העונשין שמעגן את רף ההוכחה בפלילים וקובע </w:t>
      </w:r>
      <w:r>
        <w:rPr>
          <w:rtl/>
          <w:lang w:eastAsia="he-IL"/>
        </w:rPr>
        <w:t>–</w:t>
      </w:r>
      <w:r>
        <w:rPr>
          <w:rFonts w:hint="cs"/>
          <w:rtl/>
          <w:lang w:eastAsia="he-IL"/>
        </w:rPr>
        <w:t xml:space="preserve"> אני </w:t>
      </w:r>
      <w:bookmarkStart w:id="114" w:name="_ETM_Q1_319081"/>
      <w:bookmarkEnd w:id="114"/>
      <w:r>
        <w:rPr>
          <w:rFonts w:hint="cs"/>
          <w:rtl/>
          <w:lang w:eastAsia="he-IL"/>
        </w:rPr>
        <w:t>חושבת שכתוב לכם, נדמה לי שיש ציטוט</w:t>
      </w:r>
      <w:r w:rsidR="002A636C">
        <w:rPr>
          <w:rFonts w:hint="cs"/>
          <w:rtl/>
          <w:lang w:eastAsia="he-IL"/>
        </w:rPr>
        <w:t xml:space="preserve"> </w:t>
      </w:r>
      <w:r>
        <w:rPr>
          <w:rFonts w:hint="cs"/>
          <w:rtl/>
          <w:lang w:eastAsia="he-IL"/>
        </w:rPr>
        <w:t>שלו במסמך ה</w:t>
      </w:r>
      <w:bookmarkStart w:id="115" w:name="_ETM_Q1_321580"/>
      <w:bookmarkEnd w:id="115"/>
      <w:r>
        <w:rPr>
          <w:rFonts w:hint="cs"/>
          <w:rtl/>
          <w:lang w:eastAsia="he-IL"/>
        </w:rPr>
        <w:t xml:space="preserve">הכנה </w:t>
      </w:r>
      <w:r>
        <w:rPr>
          <w:rtl/>
          <w:lang w:eastAsia="he-IL"/>
        </w:rPr>
        <w:t>–</w:t>
      </w:r>
      <w:r>
        <w:rPr>
          <w:rFonts w:hint="cs"/>
          <w:rtl/>
          <w:lang w:eastAsia="he-IL"/>
        </w:rPr>
        <w:t xml:space="preserve"> שלא יישא אדם באחריות פלילית לעבירה אל</w:t>
      </w:r>
      <w:bookmarkStart w:id="116" w:name="_ETM_Q1_323302"/>
      <w:bookmarkEnd w:id="116"/>
      <w:r>
        <w:rPr>
          <w:rFonts w:hint="cs"/>
          <w:rtl/>
          <w:lang w:eastAsia="he-IL"/>
        </w:rPr>
        <w:t xml:space="preserve">א אם כן היא הוכחה מעבר לספק סביר. </w:t>
      </w:r>
      <w:bookmarkStart w:id="117" w:name="_ETM_Q1_326989"/>
      <w:bookmarkEnd w:id="117"/>
      <w:r>
        <w:rPr>
          <w:rFonts w:hint="cs"/>
          <w:rtl/>
          <w:lang w:eastAsia="he-IL"/>
        </w:rPr>
        <w:t>סעיף (ב)</w:t>
      </w:r>
      <w:r>
        <w:rPr>
          <w:rFonts w:hint="cs"/>
          <w:lang w:eastAsia="he-IL"/>
        </w:rPr>
        <w:t xml:space="preserve"> </w:t>
      </w:r>
      <w:r>
        <w:rPr>
          <w:rFonts w:hint="cs"/>
          <w:rtl/>
          <w:lang w:eastAsia="he-IL"/>
        </w:rPr>
        <w:t>מתייחס לנושא של הסייגים.</w:t>
      </w:r>
    </w:p>
    <w:p w14:paraId="59317B3F" w14:textId="5A520796" w:rsidR="00014394" w:rsidRDefault="00014394" w:rsidP="00014394">
      <w:pPr>
        <w:rPr>
          <w:rtl/>
          <w:lang w:eastAsia="he-IL"/>
        </w:rPr>
      </w:pPr>
      <w:bookmarkStart w:id="118" w:name="_ETM_Q1_330384"/>
      <w:bookmarkStart w:id="119" w:name="_ETM_Q1_330417"/>
      <w:bookmarkEnd w:id="118"/>
      <w:bookmarkEnd w:id="119"/>
    </w:p>
    <w:p w14:paraId="17F9EE52" w14:textId="1FB0ADD6" w:rsidR="00014394" w:rsidRDefault="00014394" w:rsidP="00014394">
      <w:pPr>
        <w:rPr>
          <w:rtl/>
          <w:lang w:eastAsia="he-IL"/>
        </w:rPr>
      </w:pPr>
      <w:bookmarkStart w:id="120" w:name="_ETM_Q1_330838"/>
      <w:bookmarkStart w:id="121" w:name="_ETM_Q1_330867"/>
      <w:bookmarkEnd w:id="120"/>
      <w:bookmarkEnd w:id="121"/>
      <w:r>
        <w:rPr>
          <w:rFonts w:hint="cs"/>
          <w:rtl/>
          <w:lang w:eastAsia="he-IL"/>
        </w:rPr>
        <w:t xml:space="preserve">מעבר לכך, יש </w:t>
      </w:r>
      <w:bookmarkStart w:id="122" w:name="_ETM_Q1_332730"/>
      <w:bookmarkEnd w:id="122"/>
      <w:r>
        <w:rPr>
          <w:rFonts w:hint="cs"/>
          <w:rtl/>
          <w:lang w:eastAsia="he-IL"/>
        </w:rPr>
        <w:t>כל מיני סעיפים באופן ניהול המשפט</w:t>
      </w:r>
      <w:r w:rsidR="00717DF6">
        <w:rPr>
          <w:rFonts w:hint="cs"/>
          <w:rtl/>
          <w:lang w:eastAsia="he-IL"/>
        </w:rPr>
        <w:t xml:space="preserve"> שבאים לידי ביטוי בחוק </w:t>
      </w:r>
      <w:bookmarkStart w:id="123" w:name="_ETM_Q1_336100"/>
      <w:bookmarkEnd w:id="123"/>
      <w:r w:rsidR="00717DF6">
        <w:rPr>
          <w:rFonts w:hint="cs"/>
          <w:rtl/>
          <w:lang w:eastAsia="he-IL"/>
        </w:rPr>
        <w:t>סדר הדין הפלילי שמתאר את ניהול המשפט</w:t>
      </w:r>
      <w:r w:rsidR="002A636C">
        <w:rPr>
          <w:rFonts w:hint="cs"/>
          <w:rtl/>
          <w:lang w:eastAsia="he-IL"/>
        </w:rPr>
        <w:t xml:space="preserve"> </w:t>
      </w:r>
      <w:r w:rsidR="00717DF6">
        <w:rPr>
          <w:rFonts w:hint="cs"/>
          <w:rtl/>
          <w:lang w:eastAsia="he-IL"/>
        </w:rPr>
        <w:t xml:space="preserve">שיוצאים </w:t>
      </w:r>
      <w:bookmarkStart w:id="124" w:name="_ETM_Q1_341304"/>
      <w:bookmarkEnd w:id="124"/>
      <w:r w:rsidR="00717DF6">
        <w:rPr>
          <w:rFonts w:hint="cs"/>
          <w:rtl/>
          <w:lang w:eastAsia="he-IL"/>
        </w:rPr>
        <w:t xml:space="preserve">מנקודת הנחה של חזקת החפות. למשל תחילה על התביעה להביא </w:t>
      </w:r>
      <w:bookmarkStart w:id="125" w:name="_ETM_Q1_344287"/>
      <w:bookmarkEnd w:id="125"/>
      <w:r w:rsidR="00717DF6">
        <w:rPr>
          <w:rFonts w:hint="cs"/>
          <w:rtl/>
          <w:lang w:eastAsia="he-IL"/>
        </w:rPr>
        <w:t xml:space="preserve">את הראיות שלה כי הנטל הוא על המדינה ולא על </w:t>
      </w:r>
      <w:bookmarkStart w:id="126" w:name="_ETM_Q1_350293"/>
      <w:bookmarkEnd w:id="126"/>
      <w:r w:rsidR="00717DF6">
        <w:rPr>
          <w:rFonts w:hint="cs"/>
          <w:rtl/>
          <w:lang w:eastAsia="he-IL"/>
        </w:rPr>
        <w:t xml:space="preserve">הנאשם, ואם בסיום פרשת התביעה לא הוכחה אשמה ולו </w:t>
      </w:r>
      <w:bookmarkStart w:id="127" w:name="_ETM_Q1_355236"/>
      <w:bookmarkEnd w:id="127"/>
      <w:r w:rsidR="00717DF6">
        <w:rPr>
          <w:rFonts w:hint="cs"/>
          <w:rtl/>
          <w:lang w:eastAsia="he-IL"/>
        </w:rPr>
        <w:t xml:space="preserve">לכאורה </w:t>
      </w:r>
      <w:r w:rsidR="00717DF6">
        <w:rPr>
          <w:rtl/>
          <w:lang w:eastAsia="he-IL"/>
        </w:rPr>
        <w:t>–</w:t>
      </w:r>
      <w:r w:rsidR="00717DF6">
        <w:rPr>
          <w:rFonts w:hint="cs"/>
          <w:rtl/>
          <w:lang w:eastAsia="he-IL"/>
        </w:rPr>
        <w:t xml:space="preserve"> בית המשפט מזכה את הנאשם.</w:t>
      </w:r>
    </w:p>
    <w:p w14:paraId="331B6A74" w14:textId="3DCFA76D" w:rsidR="00717DF6" w:rsidRDefault="00717DF6" w:rsidP="00014394">
      <w:pPr>
        <w:rPr>
          <w:rtl/>
          <w:lang w:eastAsia="he-IL"/>
        </w:rPr>
      </w:pPr>
      <w:bookmarkStart w:id="128" w:name="_ETM_Q1_359161"/>
      <w:bookmarkStart w:id="129" w:name="_ETM_Q1_359193"/>
      <w:bookmarkEnd w:id="128"/>
      <w:bookmarkEnd w:id="129"/>
    </w:p>
    <w:p w14:paraId="6256DEC8" w14:textId="2892C353" w:rsidR="00717DF6" w:rsidRDefault="00717DF6" w:rsidP="00014394">
      <w:pPr>
        <w:rPr>
          <w:rtl/>
          <w:lang w:eastAsia="he-IL"/>
        </w:rPr>
      </w:pPr>
      <w:bookmarkStart w:id="130" w:name="_ETM_Q1_359248"/>
      <w:bookmarkStart w:id="131" w:name="_ETM_Q1_359276"/>
      <w:bookmarkEnd w:id="130"/>
      <w:bookmarkEnd w:id="131"/>
      <w:r>
        <w:rPr>
          <w:rFonts w:hint="cs"/>
          <w:rtl/>
          <w:lang w:eastAsia="he-IL"/>
        </w:rPr>
        <w:t xml:space="preserve">הפסיקה הישראלית כמובן </w:t>
      </w:r>
      <w:bookmarkStart w:id="132" w:name="_ETM_Q1_358369"/>
      <w:bookmarkEnd w:id="132"/>
      <w:r>
        <w:rPr>
          <w:rFonts w:hint="cs"/>
          <w:rtl/>
          <w:lang w:eastAsia="he-IL"/>
        </w:rPr>
        <w:t xml:space="preserve">התייחסה לחזקת החפות כמושכלות יסוד, נדבך מרכזי בשיטה, וזה עוד </w:t>
      </w:r>
      <w:bookmarkStart w:id="133" w:name="_ETM_Q1_366186"/>
      <w:bookmarkEnd w:id="133"/>
      <w:r>
        <w:rPr>
          <w:rFonts w:hint="cs"/>
          <w:rtl/>
          <w:lang w:eastAsia="he-IL"/>
        </w:rPr>
        <w:t>קודם לתיקון 39 וקביעת רף ההוכחה</w:t>
      </w:r>
      <w:r w:rsidR="002A636C">
        <w:rPr>
          <w:rFonts w:hint="cs"/>
          <w:rtl/>
          <w:lang w:eastAsia="he-IL"/>
        </w:rPr>
        <w:t xml:space="preserve"> </w:t>
      </w:r>
      <w:r>
        <w:rPr>
          <w:rFonts w:hint="cs"/>
          <w:rtl/>
          <w:lang w:eastAsia="he-IL"/>
        </w:rPr>
        <w:t>בסעיף 34כב. למ</w:t>
      </w:r>
      <w:bookmarkStart w:id="134" w:name="_ETM_Q1_375482"/>
      <w:bookmarkEnd w:id="134"/>
      <w:r>
        <w:rPr>
          <w:rFonts w:hint="cs"/>
          <w:rtl/>
          <w:lang w:eastAsia="he-IL"/>
        </w:rPr>
        <w:t xml:space="preserve">של בעניין </w:t>
      </w:r>
      <w:proofErr w:type="spellStart"/>
      <w:r>
        <w:rPr>
          <w:rFonts w:hint="cs"/>
          <w:rtl/>
          <w:lang w:eastAsia="he-IL"/>
        </w:rPr>
        <w:t>רוזוב</w:t>
      </w:r>
      <w:proofErr w:type="spellEnd"/>
      <w:r>
        <w:rPr>
          <w:rFonts w:hint="cs"/>
          <w:rtl/>
          <w:lang w:eastAsia="he-IL"/>
        </w:rPr>
        <w:t xml:space="preserve"> השופטת בייניש כתוארה אז אמרה </w:t>
      </w:r>
      <w:bookmarkStart w:id="135" w:name="_ETM_Q1_381725"/>
      <w:bookmarkEnd w:id="135"/>
      <w:r>
        <w:rPr>
          <w:rFonts w:hint="cs"/>
          <w:rtl/>
          <w:lang w:eastAsia="he-IL"/>
        </w:rPr>
        <w:t>ש</w:t>
      </w:r>
      <w:r w:rsidR="007210D0">
        <w:rPr>
          <w:rFonts w:hint="cs"/>
          <w:rtl/>
          <w:lang w:eastAsia="he-IL"/>
        </w:rPr>
        <w:t>"</w:t>
      </w:r>
      <w:r>
        <w:rPr>
          <w:rFonts w:hint="cs"/>
          <w:rtl/>
          <w:lang w:eastAsia="he-IL"/>
        </w:rPr>
        <w:t xml:space="preserve">בבואנו לפרש הוראת חוק כחורגת מהכלל על פיו נטל ההוכחה </w:t>
      </w:r>
      <w:bookmarkStart w:id="136" w:name="_ETM_Q1_386244"/>
      <w:bookmarkEnd w:id="136"/>
      <w:r>
        <w:rPr>
          <w:rFonts w:hint="cs"/>
          <w:rtl/>
          <w:lang w:eastAsia="he-IL"/>
        </w:rPr>
        <w:t xml:space="preserve">מוטל תמיד על התביעה, </w:t>
      </w:r>
      <w:r w:rsidR="007210D0">
        <w:rPr>
          <w:rFonts w:hint="cs"/>
          <w:rtl/>
          <w:lang w:eastAsia="he-IL"/>
        </w:rPr>
        <w:t xml:space="preserve">שומה </w:t>
      </w:r>
      <w:r>
        <w:rPr>
          <w:rFonts w:hint="cs"/>
          <w:rtl/>
          <w:lang w:eastAsia="he-IL"/>
        </w:rPr>
        <w:t>עלינו לנהוג משנה זהירות שכן כלל</w:t>
      </w:r>
      <w:bookmarkStart w:id="137" w:name="_ETM_Q1_389732"/>
      <w:bookmarkEnd w:id="137"/>
      <w:r>
        <w:rPr>
          <w:rFonts w:hint="cs"/>
          <w:rtl/>
          <w:lang w:eastAsia="he-IL"/>
        </w:rPr>
        <w:t xml:space="preserve"> זה על פי שיטתנו נגזר ישירות מחזקת החפות</w:t>
      </w:r>
      <w:r w:rsidR="007210D0">
        <w:rPr>
          <w:rFonts w:hint="cs"/>
          <w:rtl/>
          <w:lang w:eastAsia="he-IL"/>
        </w:rPr>
        <w:t xml:space="preserve">". אם </w:t>
      </w:r>
      <w:bookmarkStart w:id="138" w:name="_ETM_Q1_396187"/>
      <w:bookmarkEnd w:id="138"/>
      <w:r w:rsidR="007210D0">
        <w:rPr>
          <w:rFonts w:hint="cs"/>
          <w:rtl/>
          <w:lang w:eastAsia="he-IL"/>
        </w:rPr>
        <w:t>כן,</w:t>
      </w:r>
      <w:r w:rsidR="002A636C">
        <w:rPr>
          <w:rFonts w:hint="cs"/>
          <w:rtl/>
          <w:lang w:eastAsia="he-IL"/>
        </w:rPr>
        <w:t xml:space="preserve"> </w:t>
      </w:r>
      <w:r w:rsidR="007210D0">
        <w:rPr>
          <w:rFonts w:hint="cs"/>
          <w:rtl/>
          <w:lang w:eastAsia="he-IL"/>
        </w:rPr>
        <w:t xml:space="preserve">יש יחס מאוד עמוק ורציני לחזקת החפות </w:t>
      </w:r>
      <w:bookmarkStart w:id="139" w:name="_ETM_Q1_397841"/>
      <w:bookmarkEnd w:id="139"/>
      <w:r w:rsidR="007210D0">
        <w:rPr>
          <w:rFonts w:hint="cs"/>
          <w:rtl/>
          <w:lang w:eastAsia="he-IL"/>
        </w:rPr>
        <w:t xml:space="preserve">ואנחנו חושבים שיש חשיבות לעגן מפורשות את העיקרון </w:t>
      </w:r>
      <w:bookmarkStart w:id="140" w:name="_ETM_Q1_402655"/>
      <w:bookmarkEnd w:id="140"/>
      <w:r w:rsidR="007210D0">
        <w:rPr>
          <w:rFonts w:hint="cs"/>
          <w:rtl/>
          <w:lang w:eastAsia="he-IL"/>
        </w:rPr>
        <w:t xml:space="preserve">החשוב הזה במיוחד כביטוי להליך הוגן בחוק יסוד שמעגן את </w:t>
      </w:r>
      <w:bookmarkStart w:id="141" w:name="_ETM_Q1_406271"/>
      <w:bookmarkEnd w:id="141"/>
      <w:r w:rsidR="007210D0">
        <w:rPr>
          <w:rFonts w:hint="cs"/>
          <w:rtl/>
          <w:lang w:eastAsia="he-IL"/>
        </w:rPr>
        <w:t>ההליכים.</w:t>
      </w:r>
    </w:p>
    <w:p w14:paraId="6C737F50" w14:textId="25E80C09" w:rsidR="007210D0" w:rsidRDefault="007210D0" w:rsidP="00014394">
      <w:pPr>
        <w:rPr>
          <w:rtl/>
          <w:lang w:eastAsia="he-IL"/>
        </w:rPr>
      </w:pPr>
      <w:bookmarkStart w:id="142" w:name="_ETM_Q1_407325"/>
      <w:bookmarkStart w:id="143" w:name="_ETM_Q1_407356"/>
      <w:bookmarkEnd w:id="142"/>
      <w:bookmarkEnd w:id="143"/>
    </w:p>
    <w:p w14:paraId="5222855E" w14:textId="6145FD2D" w:rsidR="007210D0" w:rsidRDefault="007210D0" w:rsidP="00014394">
      <w:pPr>
        <w:rPr>
          <w:rtl/>
          <w:lang w:eastAsia="he-IL"/>
        </w:rPr>
      </w:pPr>
      <w:bookmarkStart w:id="144" w:name="_ETM_Q1_407428"/>
      <w:bookmarkStart w:id="145" w:name="_ETM_Q1_407454"/>
      <w:bookmarkEnd w:id="144"/>
      <w:bookmarkEnd w:id="145"/>
      <w:r>
        <w:rPr>
          <w:rFonts w:hint="cs"/>
          <w:rtl/>
          <w:lang w:eastAsia="he-IL"/>
        </w:rPr>
        <w:t>אני אתייחס עכשיו בקצרה לסוגיות שהעלה הייעוץ המשפטי של הוועדה לדיון במסמך ההכנה. לחלק התייחסנו</w:t>
      </w:r>
      <w:r w:rsidR="002A636C">
        <w:rPr>
          <w:rFonts w:hint="cs"/>
          <w:rtl/>
          <w:lang w:eastAsia="he-IL"/>
        </w:rPr>
        <w:t xml:space="preserve"> </w:t>
      </w:r>
      <w:r>
        <w:rPr>
          <w:rFonts w:hint="cs"/>
          <w:rtl/>
          <w:lang w:eastAsia="he-IL"/>
        </w:rPr>
        <w:t xml:space="preserve">בדברי </w:t>
      </w:r>
      <w:bookmarkStart w:id="146" w:name="_ETM_Q1_413638"/>
      <w:bookmarkEnd w:id="146"/>
      <w:r>
        <w:rPr>
          <w:rFonts w:hint="cs"/>
          <w:rtl/>
          <w:lang w:eastAsia="he-IL"/>
        </w:rPr>
        <w:t>ההסבר. נמצאת כאן עורכת הדין יפעת</w:t>
      </w:r>
      <w:bookmarkStart w:id="147" w:name="_ETM_Q1_421299"/>
      <w:bookmarkEnd w:id="147"/>
      <w:r>
        <w:rPr>
          <w:rFonts w:hint="cs"/>
          <w:rtl/>
          <w:lang w:eastAsia="he-IL"/>
        </w:rPr>
        <w:t xml:space="preserve"> רווה שתרחיב בהקשר הראשון עליו אני רוצה לדבר והוא הנושא </w:t>
      </w:r>
      <w:bookmarkStart w:id="148" w:name="_ETM_Q1_423340"/>
      <w:bookmarkEnd w:id="148"/>
      <w:r>
        <w:rPr>
          <w:rFonts w:hint="cs"/>
          <w:rtl/>
          <w:lang w:eastAsia="he-IL"/>
        </w:rPr>
        <w:t xml:space="preserve">של עבירות קנס ועבירות </w:t>
      </w:r>
      <w:proofErr w:type="spellStart"/>
      <w:r>
        <w:rPr>
          <w:rFonts w:hint="cs"/>
          <w:rtl/>
          <w:lang w:eastAsia="he-IL"/>
        </w:rPr>
        <w:t>מינהליות</w:t>
      </w:r>
      <w:proofErr w:type="spellEnd"/>
      <w:r>
        <w:rPr>
          <w:rFonts w:hint="cs"/>
          <w:rtl/>
          <w:lang w:eastAsia="he-IL"/>
        </w:rPr>
        <w:t>.</w:t>
      </w:r>
    </w:p>
    <w:p w14:paraId="60B4C525" w14:textId="11FBF54F" w:rsidR="007210D0" w:rsidRDefault="007210D0" w:rsidP="00014394">
      <w:pPr>
        <w:rPr>
          <w:rtl/>
          <w:lang w:eastAsia="he-IL"/>
        </w:rPr>
      </w:pPr>
      <w:bookmarkStart w:id="149" w:name="_ETM_Q1_425952"/>
      <w:bookmarkStart w:id="150" w:name="_ETM_Q1_425979"/>
      <w:bookmarkEnd w:id="149"/>
      <w:bookmarkEnd w:id="150"/>
    </w:p>
    <w:p w14:paraId="09FE9B83" w14:textId="2992D3B2" w:rsidR="007210D0" w:rsidRDefault="007210D0" w:rsidP="00014394">
      <w:pPr>
        <w:rPr>
          <w:rtl/>
          <w:lang w:eastAsia="he-IL"/>
        </w:rPr>
      </w:pPr>
      <w:bookmarkStart w:id="151" w:name="_ETM_Q1_426055"/>
      <w:bookmarkStart w:id="152" w:name="_ETM_Q1_426078"/>
      <w:bookmarkEnd w:id="151"/>
      <w:bookmarkEnd w:id="152"/>
      <w:r>
        <w:rPr>
          <w:rFonts w:hint="cs"/>
          <w:rtl/>
          <w:lang w:eastAsia="he-IL"/>
        </w:rPr>
        <w:t xml:space="preserve">בישראל יש דרכי אכיפה של </w:t>
      </w:r>
      <w:bookmarkStart w:id="153" w:name="_ETM_Q1_431918"/>
      <w:bookmarkEnd w:id="153"/>
      <w:r>
        <w:rPr>
          <w:rFonts w:hint="cs"/>
          <w:rtl/>
          <w:lang w:eastAsia="he-IL"/>
        </w:rPr>
        <w:t xml:space="preserve">עבירות מסוימות בדרך </w:t>
      </w:r>
      <w:proofErr w:type="spellStart"/>
      <w:r>
        <w:rPr>
          <w:rFonts w:hint="cs"/>
          <w:rtl/>
          <w:lang w:eastAsia="he-IL"/>
        </w:rPr>
        <w:t>מינהלית</w:t>
      </w:r>
      <w:proofErr w:type="spellEnd"/>
      <w:r>
        <w:rPr>
          <w:rFonts w:hint="cs"/>
          <w:rtl/>
          <w:lang w:eastAsia="he-IL"/>
        </w:rPr>
        <w:t xml:space="preserve"> באופן שעל פי רוב מייתר את הצורך בקיום הליך פלילי כנגד מבצע העבירה. ברמה </w:t>
      </w:r>
      <w:bookmarkStart w:id="154" w:name="_ETM_Q1_441940"/>
      <w:bookmarkEnd w:id="154"/>
      <w:r>
        <w:rPr>
          <w:rFonts w:hint="cs"/>
          <w:rtl/>
          <w:lang w:eastAsia="he-IL"/>
        </w:rPr>
        <w:t xml:space="preserve">העקרונות המנגנונים האלה עשויים לפגוע בחזקת החפות, במיוחד כפי שצוין </w:t>
      </w:r>
      <w:bookmarkStart w:id="155" w:name="_ETM_Q1_448544"/>
      <w:bookmarkEnd w:id="155"/>
      <w:r>
        <w:rPr>
          <w:rFonts w:hint="cs"/>
          <w:rtl/>
          <w:lang w:eastAsia="he-IL"/>
        </w:rPr>
        <w:t>במסמך ההכנה, בנושא של עבירות</w:t>
      </w:r>
      <w:bookmarkStart w:id="156" w:name="_ETM_Q1_451789"/>
      <w:bookmarkEnd w:id="156"/>
      <w:r>
        <w:rPr>
          <w:rFonts w:hint="cs"/>
          <w:rtl/>
          <w:lang w:eastAsia="he-IL"/>
        </w:rPr>
        <w:t xml:space="preserve"> הקנס, שם יש קביעה </w:t>
      </w:r>
      <w:proofErr w:type="spellStart"/>
      <w:r>
        <w:rPr>
          <w:rFonts w:hint="cs"/>
          <w:rtl/>
          <w:lang w:eastAsia="he-IL"/>
        </w:rPr>
        <w:t>בחסד"פ</w:t>
      </w:r>
      <w:proofErr w:type="spellEnd"/>
      <w:r>
        <w:rPr>
          <w:rFonts w:hint="cs"/>
          <w:rtl/>
          <w:lang w:eastAsia="he-IL"/>
        </w:rPr>
        <w:t xml:space="preserve"> שרואים את תשלום הקנס </w:t>
      </w:r>
      <w:bookmarkStart w:id="157" w:name="_ETM_Q1_455064"/>
      <w:bookmarkEnd w:id="157"/>
      <w:r>
        <w:rPr>
          <w:rFonts w:hint="cs"/>
          <w:rtl/>
          <w:lang w:eastAsia="he-IL"/>
        </w:rPr>
        <w:t xml:space="preserve">כאילו הוא הורשע וזאת למרות שבעצם אין לנו החלטה של </w:t>
      </w:r>
      <w:bookmarkStart w:id="158" w:name="_ETM_Q1_459770"/>
      <w:bookmarkEnd w:id="158"/>
      <w:r>
        <w:rPr>
          <w:rFonts w:hint="cs"/>
          <w:rtl/>
          <w:lang w:eastAsia="he-IL"/>
        </w:rPr>
        <w:t xml:space="preserve">רשות שיפוטית שמרשיעה אותו. במובן הזה </w:t>
      </w:r>
      <w:bookmarkStart w:id="159" w:name="_ETM_Q1_462789"/>
      <w:bookmarkEnd w:id="159"/>
      <w:r>
        <w:rPr>
          <w:rFonts w:hint="cs"/>
          <w:rtl/>
          <w:lang w:eastAsia="he-IL"/>
        </w:rPr>
        <w:t xml:space="preserve">עבירות הקנס מאתגרות את חזקת החפות אבל אנחנו חושבים שהמנגנון הזה עומד בפסקת ההגבלה והמנגנון הזה </w:t>
      </w:r>
      <w:bookmarkStart w:id="160" w:name="_ETM_Q1_476843"/>
      <w:bookmarkEnd w:id="160"/>
      <w:r>
        <w:rPr>
          <w:rFonts w:hint="cs"/>
          <w:rtl/>
          <w:lang w:eastAsia="he-IL"/>
        </w:rPr>
        <w:t>הוא מנגנון שאנחנו סבורים שהוא ייוותר והוא</w:t>
      </w:r>
      <w:r w:rsidR="002A636C">
        <w:rPr>
          <w:rFonts w:hint="cs"/>
          <w:rtl/>
          <w:lang w:eastAsia="he-IL"/>
        </w:rPr>
        <w:t xml:space="preserve"> </w:t>
      </w:r>
      <w:bookmarkStart w:id="161" w:name="_ETM_Q1_481107"/>
      <w:bookmarkEnd w:id="161"/>
      <w:r w:rsidR="008A21D9">
        <w:rPr>
          <w:rFonts w:hint="cs"/>
          <w:rtl/>
          <w:lang w:eastAsia="he-IL"/>
        </w:rPr>
        <w:t>מאזן נכונה בין כל השיקולים בהקשר של עבירות קלות,</w:t>
      </w:r>
      <w:bookmarkStart w:id="162" w:name="_ETM_Q1_486181"/>
      <w:bookmarkEnd w:id="162"/>
      <w:r w:rsidR="008A21D9">
        <w:rPr>
          <w:rFonts w:hint="cs"/>
          <w:rtl/>
          <w:lang w:eastAsia="he-IL"/>
        </w:rPr>
        <w:t xml:space="preserve"> בהקשר של עבירות שבהן יש חשיבות</w:t>
      </w:r>
      <w:bookmarkStart w:id="163" w:name="_ETM_Q1_491414"/>
      <w:bookmarkEnd w:id="163"/>
      <w:r w:rsidR="008A21D9">
        <w:rPr>
          <w:rFonts w:hint="cs"/>
          <w:rtl/>
          <w:lang w:eastAsia="he-IL"/>
        </w:rPr>
        <w:t xml:space="preserve"> בדרך אכיפה מהירה, פשוטה, ללא צורך בקיומו של הליך משפטי אלא כמובן </w:t>
      </w:r>
      <w:bookmarkStart w:id="164" w:name="_ETM_Q1_496683"/>
      <w:bookmarkEnd w:id="164"/>
      <w:r w:rsidR="008A21D9">
        <w:rPr>
          <w:rFonts w:hint="cs"/>
          <w:rtl/>
          <w:lang w:eastAsia="he-IL"/>
        </w:rPr>
        <w:t>אם הבן אדם מבקש להישפט ואז המסלול עובר להיות מסלול משפטי רגיל.</w:t>
      </w:r>
    </w:p>
    <w:p w14:paraId="18843A81" w14:textId="23C5226F" w:rsidR="008A21D9" w:rsidRDefault="008A21D9" w:rsidP="00014394">
      <w:pPr>
        <w:rPr>
          <w:rtl/>
          <w:lang w:eastAsia="he-IL"/>
        </w:rPr>
      </w:pPr>
      <w:bookmarkStart w:id="165" w:name="_ETM_Q1_502760"/>
      <w:bookmarkStart w:id="166" w:name="_ETM_Q1_502794"/>
      <w:bookmarkEnd w:id="165"/>
      <w:bookmarkEnd w:id="166"/>
    </w:p>
    <w:p w14:paraId="5CC6BF4F" w14:textId="5C854E35" w:rsidR="008A21D9" w:rsidRDefault="008A21D9" w:rsidP="00014394">
      <w:pPr>
        <w:rPr>
          <w:rtl/>
          <w:lang w:eastAsia="he-IL"/>
        </w:rPr>
      </w:pPr>
      <w:bookmarkStart w:id="167" w:name="_ETM_Q1_502855"/>
      <w:bookmarkStart w:id="168" w:name="_ETM_Q1_502880"/>
      <w:bookmarkEnd w:id="167"/>
      <w:bookmarkEnd w:id="168"/>
      <w:r>
        <w:rPr>
          <w:rFonts w:hint="cs"/>
          <w:rtl/>
          <w:lang w:eastAsia="he-IL"/>
        </w:rPr>
        <w:t xml:space="preserve">כמובן זה ייחודי לעבירות מסוימות שלא מאופיינות בחומרה </w:t>
      </w:r>
      <w:bookmarkStart w:id="169" w:name="_ETM_Q1_511108"/>
      <w:bookmarkEnd w:id="169"/>
      <w:r>
        <w:rPr>
          <w:rFonts w:hint="cs"/>
          <w:rtl/>
          <w:lang w:eastAsia="he-IL"/>
        </w:rPr>
        <w:t>או באנטי חברתיות מיוחדת, מה שנהוג</w:t>
      </w:r>
      <w:r w:rsidR="002A636C">
        <w:rPr>
          <w:rFonts w:hint="cs"/>
          <w:rtl/>
          <w:lang w:eastAsia="he-IL"/>
        </w:rPr>
        <w:t xml:space="preserve"> </w:t>
      </w:r>
      <w:r>
        <w:rPr>
          <w:rFonts w:hint="cs"/>
          <w:rtl/>
          <w:lang w:eastAsia="he-IL"/>
        </w:rPr>
        <w:t xml:space="preserve">לכנות מאלה </w:t>
      </w:r>
      <w:proofErr w:type="spellStart"/>
      <w:r>
        <w:rPr>
          <w:rFonts w:hint="cs"/>
          <w:rtl/>
          <w:lang w:eastAsia="he-IL"/>
        </w:rPr>
        <w:t>פרוהיביטה</w:t>
      </w:r>
      <w:bookmarkStart w:id="170" w:name="_ETM_Q1_518209"/>
      <w:bookmarkEnd w:id="170"/>
      <w:proofErr w:type="spellEnd"/>
      <w:r>
        <w:rPr>
          <w:rFonts w:hint="cs"/>
          <w:rtl/>
          <w:lang w:eastAsia="he-IL"/>
        </w:rPr>
        <w:t xml:space="preserve"> להבדיל ממאלה </w:t>
      </w:r>
      <w:proofErr w:type="spellStart"/>
      <w:r>
        <w:rPr>
          <w:rFonts w:hint="cs"/>
          <w:rtl/>
          <w:lang w:eastAsia="he-IL"/>
        </w:rPr>
        <w:t>אינסה</w:t>
      </w:r>
      <w:proofErr w:type="spellEnd"/>
      <w:r>
        <w:rPr>
          <w:rFonts w:hint="cs"/>
          <w:rtl/>
          <w:lang w:eastAsia="he-IL"/>
        </w:rPr>
        <w:t xml:space="preserve">. בדרך כללך חקיקה </w:t>
      </w:r>
      <w:proofErr w:type="spellStart"/>
      <w:r>
        <w:rPr>
          <w:rFonts w:hint="cs"/>
          <w:rtl/>
          <w:lang w:eastAsia="he-IL"/>
        </w:rPr>
        <w:t>מאסדרת</w:t>
      </w:r>
      <w:proofErr w:type="spellEnd"/>
      <w:r>
        <w:rPr>
          <w:rFonts w:hint="cs"/>
          <w:rtl/>
          <w:lang w:eastAsia="he-IL"/>
        </w:rPr>
        <w:t>, עבירות ש</w:t>
      </w:r>
      <w:bookmarkStart w:id="171" w:name="_ETM_Q1_525483"/>
      <w:bookmarkEnd w:id="171"/>
      <w:r>
        <w:rPr>
          <w:rFonts w:hint="cs"/>
          <w:rtl/>
          <w:lang w:eastAsia="he-IL"/>
        </w:rPr>
        <w:t xml:space="preserve">אין </w:t>
      </w:r>
      <w:proofErr w:type="spellStart"/>
      <w:r>
        <w:rPr>
          <w:rFonts w:hint="cs"/>
          <w:rtl/>
          <w:lang w:eastAsia="he-IL"/>
        </w:rPr>
        <w:t>בצידן</w:t>
      </w:r>
      <w:proofErr w:type="spellEnd"/>
      <w:r>
        <w:rPr>
          <w:rFonts w:hint="cs"/>
          <w:rtl/>
          <w:lang w:eastAsia="he-IL"/>
        </w:rPr>
        <w:t xml:space="preserve"> כתם פלילי או קלון שבא לידי ביטוי </w:t>
      </w:r>
      <w:bookmarkStart w:id="172" w:name="_ETM_Q1_530735"/>
      <w:bookmarkEnd w:id="172"/>
      <w:r>
        <w:rPr>
          <w:rFonts w:hint="cs"/>
          <w:rtl/>
          <w:lang w:eastAsia="he-IL"/>
        </w:rPr>
        <w:t>בהליך פלילי והרשעה, ולכן</w:t>
      </w:r>
      <w:r w:rsidR="002A636C">
        <w:rPr>
          <w:rFonts w:hint="cs"/>
          <w:rtl/>
          <w:lang w:eastAsia="he-IL"/>
        </w:rPr>
        <w:t xml:space="preserve"> </w:t>
      </w:r>
      <w:r>
        <w:rPr>
          <w:rFonts w:hint="cs"/>
          <w:rtl/>
          <w:lang w:eastAsia="he-IL"/>
        </w:rPr>
        <w:t xml:space="preserve">הוויתור על ההליך הפרוצדורלי </w:t>
      </w:r>
      <w:bookmarkStart w:id="173" w:name="_ETM_Q1_531138"/>
      <w:bookmarkEnd w:id="173"/>
      <w:r>
        <w:rPr>
          <w:rFonts w:hint="cs"/>
          <w:rtl/>
          <w:lang w:eastAsia="he-IL"/>
        </w:rPr>
        <w:t>באמת נעשה בצורה מאוזנת באופן שמנטרל במידה רבה את ההשלכות</w:t>
      </w:r>
      <w:bookmarkStart w:id="174" w:name="_ETM_Q1_539907"/>
      <w:bookmarkEnd w:id="174"/>
      <w:r>
        <w:rPr>
          <w:rFonts w:hint="cs"/>
          <w:rtl/>
          <w:lang w:eastAsia="he-IL"/>
        </w:rPr>
        <w:t xml:space="preserve"> החמורות של ההרשעה הפלילית כמו למשל התיוג הפלילי.</w:t>
      </w:r>
      <w:r w:rsidR="002A636C">
        <w:rPr>
          <w:rFonts w:hint="cs"/>
          <w:rtl/>
          <w:lang w:eastAsia="he-IL"/>
        </w:rPr>
        <w:t xml:space="preserve"> </w:t>
      </w:r>
      <w:r>
        <w:rPr>
          <w:rFonts w:hint="cs"/>
          <w:rtl/>
          <w:lang w:eastAsia="he-IL"/>
        </w:rPr>
        <w:t xml:space="preserve">יפעת תדבר על זה. לכן עוצמת הפגיעה בחזקת החפות </w:t>
      </w:r>
      <w:bookmarkStart w:id="175" w:name="_ETM_Q1_552141"/>
      <w:bookmarkEnd w:id="175"/>
      <w:r>
        <w:rPr>
          <w:rFonts w:hint="cs"/>
          <w:rtl/>
          <w:lang w:eastAsia="he-IL"/>
        </w:rPr>
        <w:t>בשימוש במנגנונים</w:t>
      </w:r>
      <w:r w:rsidR="002A636C">
        <w:rPr>
          <w:rFonts w:hint="cs"/>
          <w:rtl/>
          <w:lang w:eastAsia="he-IL"/>
        </w:rPr>
        <w:t xml:space="preserve"> </w:t>
      </w:r>
      <w:proofErr w:type="spellStart"/>
      <w:r>
        <w:rPr>
          <w:rFonts w:hint="cs"/>
          <w:rtl/>
          <w:lang w:eastAsia="he-IL"/>
        </w:rPr>
        <w:t>מינהליים</w:t>
      </w:r>
      <w:proofErr w:type="spellEnd"/>
      <w:r>
        <w:rPr>
          <w:rFonts w:hint="cs"/>
          <w:rtl/>
          <w:lang w:eastAsia="he-IL"/>
        </w:rPr>
        <w:t xml:space="preserve"> היא נמוכה אבל אכן היא מאתגרת </w:t>
      </w:r>
      <w:bookmarkStart w:id="176" w:name="_ETM_Q1_557638"/>
      <w:bookmarkEnd w:id="176"/>
      <w:r>
        <w:rPr>
          <w:rFonts w:hint="cs"/>
          <w:rtl/>
          <w:lang w:eastAsia="he-IL"/>
        </w:rPr>
        <w:t>את הנושא של חזקת החפות.</w:t>
      </w:r>
    </w:p>
    <w:p w14:paraId="07C88B50" w14:textId="33953289" w:rsidR="008A21D9" w:rsidRDefault="008A21D9" w:rsidP="00014394">
      <w:pPr>
        <w:rPr>
          <w:rtl/>
          <w:lang w:eastAsia="he-IL"/>
        </w:rPr>
      </w:pPr>
      <w:bookmarkStart w:id="177" w:name="_ETM_Q1_558852"/>
      <w:bookmarkStart w:id="178" w:name="_ETM_Q1_558882"/>
      <w:bookmarkStart w:id="179" w:name="_ETM_Q1_559684"/>
      <w:bookmarkEnd w:id="177"/>
      <w:bookmarkEnd w:id="178"/>
      <w:bookmarkEnd w:id="179"/>
    </w:p>
    <w:p w14:paraId="7DC08DA1" w14:textId="2FE17EA2" w:rsidR="008A21D9" w:rsidRDefault="008A21D9" w:rsidP="008A21D9">
      <w:pPr>
        <w:pStyle w:val="a4"/>
        <w:keepNext/>
        <w:rPr>
          <w:rtl/>
        </w:rPr>
      </w:pPr>
      <w:bookmarkStart w:id="180" w:name="ET_speaker_גור_בליי_8"/>
      <w:r w:rsidRPr="008A21D9">
        <w:rPr>
          <w:rStyle w:val="TagStyle"/>
          <w:rtl/>
        </w:rPr>
        <w:t xml:space="preserve"> &lt;&lt; דובר &gt;&gt; </w:t>
      </w:r>
      <w:r>
        <w:rPr>
          <w:rtl/>
        </w:rPr>
        <w:t xml:space="preserve">גור </w:t>
      </w:r>
      <w:proofErr w:type="spellStart"/>
      <w:r>
        <w:rPr>
          <w:rtl/>
        </w:rPr>
        <w:t>בליי</w:t>
      </w:r>
      <w:proofErr w:type="spellEnd"/>
      <w:r>
        <w:rPr>
          <w:rtl/>
        </w:rPr>
        <w:t>:</w:t>
      </w:r>
      <w:r w:rsidRPr="008A21D9">
        <w:rPr>
          <w:rStyle w:val="TagStyle"/>
          <w:rtl/>
        </w:rPr>
        <w:t xml:space="preserve"> &lt;&lt; דובר &gt;&gt;</w:t>
      </w:r>
      <w:r w:rsidR="00224AD4">
        <w:rPr>
          <w:rtl/>
        </w:rPr>
        <w:t xml:space="preserve"> </w:t>
      </w:r>
      <w:bookmarkEnd w:id="180"/>
    </w:p>
    <w:p w14:paraId="729A34F9" w14:textId="20EF394F" w:rsidR="008A21D9" w:rsidRDefault="008A21D9" w:rsidP="008A21D9">
      <w:pPr>
        <w:pStyle w:val="KeepWithNext"/>
        <w:rPr>
          <w:rtl/>
          <w:lang w:eastAsia="he-IL"/>
        </w:rPr>
      </w:pPr>
    </w:p>
    <w:p w14:paraId="3AE4866F" w14:textId="5CC4EA21" w:rsidR="008A21D9" w:rsidRDefault="008A21D9" w:rsidP="008A21D9">
      <w:pPr>
        <w:rPr>
          <w:rtl/>
          <w:lang w:eastAsia="he-IL"/>
        </w:rPr>
      </w:pPr>
      <w:bookmarkStart w:id="181" w:name="_ETM_Q1_559871"/>
      <w:bookmarkStart w:id="182" w:name="_ETM_Q1_559888"/>
      <w:bookmarkEnd w:id="181"/>
      <w:bookmarkEnd w:id="182"/>
      <w:r>
        <w:rPr>
          <w:rFonts w:hint="cs"/>
          <w:rtl/>
          <w:lang w:eastAsia="he-IL"/>
        </w:rPr>
        <w:t>אני מצטער לקטוע את דבריך, רק כדי לחדד</w:t>
      </w:r>
      <w:r w:rsidR="002A636C">
        <w:rPr>
          <w:rFonts w:hint="cs"/>
          <w:rtl/>
          <w:lang w:eastAsia="he-IL"/>
        </w:rPr>
        <w:t xml:space="preserve"> </w:t>
      </w:r>
      <w:r>
        <w:rPr>
          <w:rFonts w:hint="cs"/>
          <w:rtl/>
          <w:lang w:eastAsia="he-IL"/>
        </w:rPr>
        <w:t xml:space="preserve">משהו לפני </w:t>
      </w:r>
      <w:bookmarkStart w:id="183" w:name="_ETM_Q1_562121"/>
      <w:bookmarkEnd w:id="183"/>
      <w:r>
        <w:rPr>
          <w:rFonts w:hint="cs"/>
          <w:rtl/>
          <w:lang w:eastAsia="he-IL"/>
        </w:rPr>
        <w:t xml:space="preserve">שאת ממשיכה בהסבר. יש כאן איזשהו משהו מקדמי אבל </w:t>
      </w:r>
      <w:bookmarkStart w:id="184" w:name="_ETM_Q1_565665"/>
      <w:bookmarkEnd w:id="184"/>
      <w:r>
        <w:rPr>
          <w:rFonts w:hint="cs"/>
          <w:rtl/>
          <w:lang w:eastAsia="he-IL"/>
        </w:rPr>
        <w:t xml:space="preserve">אני חושב שחייבים להגיד. זאת אומרת, בהחלט יכול להיות </w:t>
      </w:r>
      <w:bookmarkStart w:id="185" w:name="_ETM_Q1_568378"/>
      <w:bookmarkEnd w:id="185"/>
      <w:r>
        <w:rPr>
          <w:rFonts w:hint="cs"/>
          <w:rtl/>
          <w:lang w:eastAsia="he-IL"/>
        </w:rPr>
        <w:t>שזה עומד</w:t>
      </w:r>
      <w:r w:rsidR="002A636C">
        <w:rPr>
          <w:rFonts w:hint="cs"/>
          <w:rtl/>
          <w:lang w:eastAsia="he-IL"/>
        </w:rPr>
        <w:t xml:space="preserve"> </w:t>
      </w:r>
      <w:r>
        <w:rPr>
          <w:rFonts w:hint="cs"/>
          <w:rtl/>
          <w:lang w:eastAsia="he-IL"/>
        </w:rPr>
        <w:t>בתנאי פסקת ההגבלה וגם לי נראה שזה עומד בתנאי פסקת ההגבלה, אבל</w:t>
      </w:r>
      <w:r w:rsidR="002A636C">
        <w:rPr>
          <w:rFonts w:hint="cs"/>
          <w:rtl/>
          <w:lang w:eastAsia="he-IL"/>
        </w:rPr>
        <w:t xml:space="preserve"> </w:t>
      </w:r>
      <w:r>
        <w:rPr>
          <w:rFonts w:hint="cs"/>
          <w:rtl/>
          <w:lang w:eastAsia="he-IL"/>
        </w:rPr>
        <w:t xml:space="preserve">זה כבר אומר שחזקת החפות </w:t>
      </w:r>
      <w:r>
        <w:rPr>
          <w:rtl/>
          <w:lang w:eastAsia="he-IL"/>
        </w:rPr>
        <w:t>–</w:t>
      </w:r>
      <w:r>
        <w:rPr>
          <w:rFonts w:hint="cs"/>
          <w:rtl/>
          <w:lang w:eastAsia="he-IL"/>
        </w:rPr>
        <w:t xml:space="preserve"> גם לשיטתכם </w:t>
      </w:r>
      <w:bookmarkStart w:id="186" w:name="_ETM_Q1_577581"/>
      <w:bookmarkEnd w:id="186"/>
      <w:r>
        <w:rPr>
          <w:rtl/>
          <w:lang w:eastAsia="he-IL"/>
        </w:rPr>
        <w:t>–</w:t>
      </w:r>
      <w:r>
        <w:rPr>
          <w:rFonts w:hint="cs"/>
          <w:rtl/>
          <w:lang w:eastAsia="he-IL"/>
        </w:rPr>
        <w:t xml:space="preserve"> היא זכות</w:t>
      </w:r>
      <w:r w:rsidR="002A636C">
        <w:rPr>
          <w:rFonts w:hint="cs"/>
          <w:rtl/>
          <w:lang w:eastAsia="he-IL"/>
        </w:rPr>
        <w:t xml:space="preserve"> </w:t>
      </w:r>
      <w:r>
        <w:rPr>
          <w:rFonts w:hint="cs"/>
          <w:rtl/>
          <w:lang w:eastAsia="he-IL"/>
        </w:rPr>
        <w:t>יחסית.</w:t>
      </w:r>
      <w:bookmarkStart w:id="187" w:name="_ETM_Q1_578376"/>
      <w:bookmarkStart w:id="188" w:name="_ETM_Q1_578403"/>
      <w:bookmarkEnd w:id="187"/>
      <w:bookmarkEnd w:id="188"/>
    </w:p>
    <w:p w14:paraId="5F6FEE28" w14:textId="64104F0B" w:rsidR="008A21D9" w:rsidRDefault="008A21D9" w:rsidP="008A21D9">
      <w:pPr>
        <w:rPr>
          <w:rtl/>
          <w:lang w:eastAsia="he-IL"/>
        </w:rPr>
      </w:pPr>
      <w:bookmarkStart w:id="189" w:name="_ETM_Q1_579716"/>
      <w:bookmarkStart w:id="190" w:name="_ETM_Q1_579743"/>
      <w:bookmarkStart w:id="191" w:name="_ETM_Q1_579282"/>
      <w:bookmarkEnd w:id="189"/>
      <w:bookmarkEnd w:id="190"/>
      <w:bookmarkEnd w:id="191"/>
    </w:p>
    <w:p w14:paraId="60B54305" w14:textId="0EA3E3E8" w:rsidR="008A21D9" w:rsidRDefault="008A21D9" w:rsidP="008A21D9">
      <w:pPr>
        <w:pStyle w:val="af9"/>
        <w:keepNext/>
        <w:rPr>
          <w:rtl/>
          <w:lang w:eastAsia="he-IL"/>
        </w:rPr>
      </w:pPr>
      <w:bookmarkStart w:id="192" w:name="ET_guest_לילך_וגנר_9"/>
      <w:r w:rsidRPr="008A21D9">
        <w:rPr>
          <w:rStyle w:val="TagStyle"/>
          <w:rtl/>
        </w:rPr>
        <w:t xml:space="preserve"> &lt;&lt; אורח &gt;&gt; </w:t>
      </w:r>
      <w:r>
        <w:rPr>
          <w:rtl/>
          <w:lang w:eastAsia="he-IL"/>
        </w:rPr>
        <w:t>לילך וגנר:</w:t>
      </w:r>
      <w:r w:rsidRPr="008A21D9">
        <w:rPr>
          <w:rStyle w:val="TagStyle"/>
          <w:rtl/>
        </w:rPr>
        <w:t xml:space="preserve"> &lt;&lt; אורח &gt;&gt;</w:t>
      </w:r>
      <w:r w:rsidR="00224AD4">
        <w:rPr>
          <w:rtl/>
          <w:lang w:eastAsia="he-IL"/>
        </w:rPr>
        <w:t xml:space="preserve"> </w:t>
      </w:r>
      <w:bookmarkEnd w:id="192"/>
    </w:p>
    <w:p w14:paraId="1B704EAE" w14:textId="3E873710" w:rsidR="008A21D9" w:rsidRDefault="008A21D9" w:rsidP="008A21D9">
      <w:pPr>
        <w:pStyle w:val="KeepWithNext"/>
        <w:rPr>
          <w:rtl/>
          <w:lang w:eastAsia="he-IL"/>
        </w:rPr>
      </w:pPr>
    </w:p>
    <w:p w14:paraId="64583016" w14:textId="27BE5751" w:rsidR="008A21D9" w:rsidRDefault="008A21D9" w:rsidP="008A21D9">
      <w:pPr>
        <w:rPr>
          <w:rtl/>
          <w:lang w:eastAsia="he-IL"/>
        </w:rPr>
      </w:pPr>
      <w:bookmarkStart w:id="193" w:name="_ETM_Q1_579435"/>
      <w:bookmarkStart w:id="194" w:name="_ETM_Q1_579447"/>
      <w:bookmarkEnd w:id="193"/>
      <w:bookmarkEnd w:id="194"/>
      <w:r>
        <w:rPr>
          <w:rFonts w:hint="cs"/>
          <w:rtl/>
          <w:lang w:eastAsia="he-IL"/>
        </w:rPr>
        <w:t>נכון.</w:t>
      </w:r>
    </w:p>
    <w:p w14:paraId="26316C81" w14:textId="511C520D" w:rsidR="008A21D9" w:rsidRDefault="008A21D9" w:rsidP="008A21D9">
      <w:pPr>
        <w:rPr>
          <w:rtl/>
          <w:lang w:eastAsia="he-IL"/>
        </w:rPr>
      </w:pPr>
      <w:bookmarkStart w:id="195" w:name="_ETM_Q1_579286"/>
      <w:bookmarkStart w:id="196" w:name="_ETM_Q1_579309"/>
      <w:bookmarkStart w:id="197" w:name="_ETM_Q1_580006"/>
      <w:bookmarkEnd w:id="195"/>
      <w:bookmarkEnd w:id="196"/>
      <w:bookmarkEnd w:id="197"/>
    </w:p>
    <w:p w14:paraId="4684979C" w14:textId="62E8C80A" w:rsidR="008A21D9" w:rsidRDefault="008A21D9" w:rsidP="008A21D9">
      <w:pPr>
        <w:pStyle w:val="a4"/>
        <w:keepNext/>
        <w:rPr>
          <w:rtl/>
        </w:rPr>
      </w:pPr>
      <w:bookmarkStart w:id="198" w:name="ET_speaker_גור_בליי_10"/>
      <w:r w:rsidRPr="008A21D9">
        <w:rPr>
          <w:rStyle w:val="TagStyle"/>
          <w:rtl/>
        </w:rPr>
        <w:t xml:space="preserve"> &lt;&lt; דובר &gt;&gt; </w:t>
      </w:r>
      <w:r>
        <w:rPr>
          <w:rtl/>
        </w:rPr>
        <w:t xml:space="preserve">גור </w:t>
      </w:r>
      <w:proofErr w:type="spellStart"/>
      <w:r>
        <w:rPr>
          <w:rtl/>
        </w:rPr>
        <w:t>בליי</w:t>
      </w:r>
      <w:proofErr w:type="spellEnd"/>
      <w:r>
        <w:rPr>
          <w:rtl/>
        </w:rPr>
        <w:t>:</w:t>
      </w:r>
      <w:r w:rsidRPr="008A21D9">
        <w:rPr>
          <w:rStyle w:val="TagStyle"/>
          <w:rtl/>
        </w:rPr>
        <w:t xml:space="preserve"> &lt;&lt; דובר &gt;&gt;</w:t>
      </w:r>
      <w:r w:rsidR="00224AD4">
        <w:rPr>
          <w:rtl/>
        </w:rPr>
        <w:t xml:space="preserve"> </w:t>
      </w:r>
      <w:bookmarkEnd w:id="198"/>
    </w:p>
    <w:p w14:paraId="7EEA63F2" w14:textId="01094084" w:rsidR="008A21D9" w:rsidRDefault="008A21D9" w:rsidP="008A21D9">
      <w:pPr>
        <w:pStyle w:val="KeepWithNext"/>
        <w:rPr>
          <w:rtl/>
          <w:lang w:eastAsia="he-IL"/>
        </w:rPr>
      </w:pPr>
    </w:p>
    <w:p w14:paraId="5AFCB655" w14:textId="41B538C3" w:rsidR="008A21D9" w:rsidRDefault="008A21D9" w:rsidP="008A21D9">
      <w:pPr>
        <w:rPr>
          <w:rtl/>
          <w:lang w:eastAsia="he-IL"/>
        </w:rPr>
      </w:pPr>
      <w:bookmarkStart w:id="199" w:name="_ETM_Q1_580189"/>
      <w:bookmarkStart w:id="200" w:name="_ETM_Q1_580203"/>
      <w:bookmarkEnd w:id="199"/>
      <w:bookmarkEnd w:id="200"/>
      <w:r>
        <w:rPr>
          <w:rFonts w:hint="cs"/>
          <w:rtl/>
          <w:lang w:eastAsia="he-IL"/>
        </w:rPr>
        <w:t xml:space="preserve">זאת אומרת, היא לא עיקרון </w:t>
      </w:r>
      <w:bookmarkStart w:id="201" w:name="_ETM_Q1_577425"/>
      <w:bookmarkEnd w:id="201"/>
      <w:r w:rsidR="008B4939">
        <w:rPr>
          <w:rFonts w:hint="cs"/>
          <w:rtl/>
          <w:lang w:eastAsia="he-IL"/>
        </w:rPr>
        <w:t xml:space="preserve">מוחלט אלא היא זכות יחסית. </w:t>
      </w:r>
    </w:p>
    <w:p w14:paraId="794CB10B" w14:textId="0E30FDD7" w:rsidR="008B4939" w:rsidRDefault="008B4939" w:rsidP="008A21D9">
      <w:pPr>
        <w:rPr>
          <w:rtl/>
          <w:lang w:eastAsia="he-IL"/>
        </w:rPr>
      </w:pPr>
      <w:bookmarkStart w:id="202" w:name="_ETM_Q1_582969"/>
      <w:bookmarkStart w:id="203" w:name="_ETM_Q1_582995"/>
      <w:bookmarkEnd w:id="202"/>
      <w:bookmarkEnd w:id="203"/>
    </w:p>
    <w:p w14:paraId="0886EAEA" w14:textId="526D51C7" w:rsidR="008B4939" w:rsidRDefault="008B4939" w:rsidP="008B4939">
      <w:pPr>
        <w:pStyle w:val="af9"/>
        <w:keepNext/>
        <w:rPr>
          <w:rtl/>
          <w:lang w:eastAsia="he-IL"/>
        </w:rPr>
      </w:pPr>
      <w:bookmarkStart w:id="204" w:name="ET_guest_לילך_וגנר_11"/>
      <w:r w:rsidRPr="008B4939">
        <w:rPr>
          <w:rStyle w:val="TagStyle"/>
          <w:rtl/>
        </w:rPr>
        <w:t xml:space="preserve"> &lt;&lt; אורח &gt;&gt; </w:t>
      </w:r>
      <w:r>
        <w:rPr>
          <w:rtl/>
          <w:lang w:eastAsia="he-IL"/>
        </w:rPr>
        <w:t>לילך וגנר:</w:t>
      </w:r>
      <w:r w:rsidRPr="008B4939">
        <w:rPr>
          <w:rStyle w:val="TagStyle"/>
          <w:rtl/>
        </w:rPr>
        <w:t xml:space="preserve"> &lt;&lt; אורח &gt;&gt;</w:t>
      </w:r>
      <w:r w:rsidR="00224AD4">
        <w:rPr>
          <w:rtl/>
          <w:lang w:eastAsia="he-IL"/>
        </w:rPr>
        <w:t xml:space="preserve"> </w:t>
      </w:r>
      <w:bookmarkEnd w:id="204"/>
    </w:p>
    <w:p w14:paraId="73FC24E9" w14:textId="2B210717" w:rsidR="008B4939" w:rsidRDefault="008B4939" w:rsidP="008B4939">
      <w:pPr>
        <w:pStyle w:val="KeepWithNext"/>
        <w:rPr>
          <w:rtl/>
          <w:lang w:eastAsia="he-IL"/>
        </w:rPr>
      </w:pPr>
    </w:p>
    <w:p w14:paraId="2D19CE5B" w14:textId="5EEBCD74" w:rsidR="008B4939" w:rsidRDefault="008B4939" w:rsidP="008B4939">
      <w:pPr>
        <w:rPr>
          <w:rtl/>
          <w:lang w:eastAsia="he-IL"/>
        </w:rPr>
      </w:pPr>
      <w:r>
        <w:rPr>
          <w:rFonts w:hint="cs"/>
          <w:rtl/>
          <w:lang w:eastAsia="he-IL"/>
        </w:rPr>
        <w:t>נכון.</w:t>
      </w:r>
    </w:p>
    <w:p w14:paraId="00C1C1CD" w14:textId="2434788B" w:rsidR="008B4939" w:rsidRDefault="008B4939" w:rsidP="008B4939">
      <w:pPr>
        <w:rPr>
          <w:rtl/>
          <w:lang w:eastAsia="he-IL"/>
        </w:rPr>
      </w:pPr>
      <w:bookmarkStart w:id="205" w:name="_ETM_Q1_580711"/>
      <w:bookmarkEnd w:id="205"/>
    </w:p>
    <w:p w14:paraId="0C012047" w14:textId="297A0D82" w:rsidR="008B4939" w:rsidRDefault="008B4939" w:rsidP="008B4939">
      <w:pPr>
        <w:pStyle w:val="a4"/>
        <w:keepNext/>
        <w:rPr>
          <w:rtl/>
        </w:rPr>
      </w:pPr>
      <w:bookmarkStart w:id="206" w:name="ET_speaker_גור_בליי_12"/>
      <w:r w:rsidRPr="008B4939">
        <w:rPr>
          <w:rStyle w:val="TagStyle"/>
          <w:rtl/>
        </w:rPr>
        <w:lastRenderedPageBreak/>
        <w:t xml:space="preserve"> &lt;&lt; דובר &gt;&gt; </w:t>
      </w:r>
      <w:r>
        <w:rPr>
          <w:rtl/>
        </w:rPr>
        <w:t xml:space="preserve">גור </w:t>
      </w:r>
      <w:proofErr w:type="spellStart"/>
      <w:r>
        <w:rPr>
          <w:rtl/>
        </w:rPr>
        <w:t>בליי</w:t>
      </w:r>
      <w:proofErr w:type="spellEnd"/>
      <w:r>
        <w:rPr>
          <w:rtl/>
        </w:rPr>
        <w:t>:</w:t>
      </w:r>
      <w:r w:rsidRPr="008B4939">
        <w:rPr>
          <w:rStyle w:val="TagStyle"/>
          <w:rtl/>
        </w:rPr>
        <w:t xml:space="preserve"> &lt;&lt; דובר &gt;&gt;</w:t>
      </w:r>
      <w:r w:rsidR="00224AD4">
        <w:rPr>
          <w:rtl/>
        </w:rPr>
        <w:t xml:space="preserve"> </w:t>
      </w:r>
      <w:bookmarkEnd w:id="206"/>
    </w:p>
    <w:p w14:paraId="635FFA12" w14:textId="74096A10" w:rsidR="008B4939" w:rsidRDefault="008B4939" w:rsidP="008B4939">
      <w:pPr>
        <w:pStyle w:val="KeepWithNext"/>
        <w:rPr>
          <w:rtl/>
          <w:lang w:eastAsia="he-IL"/>
        </w:rPr>
      </w:pPr>
    </w:p>
    <w:p w14:paraId="2836ECBD" w14:textId="537C81B2" w:rsidR="008B4939" w:rsidRDefault="008B4939" w:rsidP="008B4939">
      <w:pPr>
        <w:rPr>
          <w:rtl/>
          <w:lang w:eastAsia="he-IL"/>
        </w:rPr>
      </w:pPr>
      <w:bookmarkStart w:id="207" w:name="_ETM_Q1_580884"/>
      <w:bookmarkStart w:id="208" w:name="_ETM_Q1_580899"/>
      <w:bookmarkEnd w:id="207"/>
      <w:bookmarkEnd w:id="208"/>
      <w:r>
        <w:rPr>
          <w:rFonts w:hint="cs"/>
          <w:rtl/>
          <w:lang w:eastAsia="he-IL"/>
        </w:rPr>
        <w:t xml:space="preserve">היא כפופה לפסקת </w:t>
      </w:r>
      <w:bookmarkStart w:id="209" w:name="_ETM_Q1_584862"/>
      <w:bookmarkEnd w:id="209"/>
      <w:r>
        <w:rPr>
          <w:rFonts w:hint="cs"/>
          <w:rtl/>
          <w:lang w:eastAsia="he-IL"/>
        </w:rPr>
        <w:t>ההגבלה כמו זכויות אחרות ומכאן אנחנו מתחילים את</w:t>
      </w:r>
      <w:bookmarkStart w:id="210" w:name="_ETM_Q1_587021"/>
      <w:bookmarkEnd w:id="210"/>
      <w:r>
        <w:rPr>
          <w:rFonts w:hint="cs"/>
          <w:rtl/>
          <w:lang w:eastAsia="he-IL"/>
        </w:rPr>
        <w:t xml:space="preserve"> הדיון בשאלה אם זה </w:t>
      </w:r>
      <w:bookmarkStart w:id="211" w:name="_ETM_Q1_589202"/>
      <w:bookmarkEnd w:id="211"/>
      <w:r>
        <w:rPr>
          <w:rFonts w:hint="cs"/>
          <w:rtl/>
          <w:lang w:eastAsia="he-IL"/>
        </w:rPr>
        <w:t xml:space="preserve">מה שעומד בפסקת ההגבלה </w:t>
      </w:r>
      <w:bookmarkStart w:id="212" w:name="_ETM_Q1_589547"/>
      <w:bookmarkEnd w:id="212"/>
      <w:r>
        <w:rPr>
          <w:rFonts w:hint="cs"/>
          <w:rtl/>
          <w:lang w:eastAsia="he-IL"/>
        </w:rPr>
        <w:t>או לא עומד בפסקת ההגבלה אבל האמירה הזו חשובה כאיזושהי אמירה מקדמית.</w:t>
      </w:r>
    </w:p>
    <w:p w14:paraId="58479451" w14:textId="4D11CFA7" w:rsidR="008B4939" w:rsidRDefault="008B4939" w:rsidP="008B4939">
      <w:pPr>
        <w:rPr>
          <w:rtl/>
          <w:lang w:eastAsia="he-IL"/>
        </w:rPr>
      </w:pPr>
      <w:bookmarkStart w:id="213" w:name="_ETM_Q1_591222"/>
      <w:bookmarkStart w:id="214" w:name="_ETM_Q1_591249"/>
      <w:bookmarkStart w:id="215" w:name="_ETM_Q1_592261"/>
      <w:bookmarkEnd w:id="213"/>
      <w:bookmarkEnd w:id="214"/>
      <w:bookmarkEnd w:id="215"/>
    </w:p>
    <w:p w14:paraId="3F58068B" w14:textId="21F6328E" w:rsidR="008B4939" w:rsidRDefault="008B4939" w:rsidP="008B4939">
      <w:pPr>
        <w:pStyle w:val="af9"/>
        <w:keepNext/>
        <w:rPr>
          <w:rtl/>
          <w:lang w:eastAsia="he-IL"/>
        </w:rPr>
      </w:pPr>
      <w:bookmarkStart w:id="216" w:name="ET_guest_לילך_וגנר_13"/>
      <w:r w:rsidRPr="008B4939">
        <w:rPr>
          <w:rStyle w:val="TagStyle"/>
          <w:rtl/>
        </w:rPr>
        <w:t xml:space="preserve"> &lt;&lt; אורח &gt;&gt; </w:t>
      </w:r>
      <w:r>
        <w:rPr>
          <w:rtl/>
          <w:lang w:eastAsia="he-IL"/>
        </w:rPr>
        <w:t>לילך וגנר:</w:t>
      </w:r>
      <w:r w:rsidRPr="008B4939">
        <w:rPr>
          <w:rStyle w:val="TagStyle"/>
          <w:rtl/>
        </w:rPr>
        <w:t xml:space="preserve"> &lt;&lt; אורח &gt;&gt;</w:t>
      </w:r>
      <w:r w:rsidR="00224AD4">
        <w:rPr>
          <w:rtl/>
          <w:lang w:eastAsia="he-IL"/>
        </w:rPr>
        <w:t xml:space="preserve"> </w:t>
      </w:r>
      <w:bookmarkEnd w:id="216"/>
    </w:p>
    <w:p w14:paraId="1644BCC8" w14:textId="660AF4FC" w:rsidR="008B4939" w:rsidRDefault="008B4939" w:rsidP="008B4939">
      <w:pPr>
        <w:pStyle w:val="KeepWithNext"/>
        <w:rPr>
          <w:rtl/>
          <w:lang w:eastAsia="he-IL"/>
        </w:rPr>
      </w:pPr>
    </w:p>
    <w:p w14:paraId="4D654774" w14:textId="15D96DAF" w:rsidR="008B4939" w:rsidRDefault="008B4939" w:rsidP="008B4939">
      <w:pPr>
        <w:rPr>
          <w:rtl/>
          <w:lang w:eastAsia="he-IL"/>
        </w:rPr>
      </w:pPr>
      <w:bookmarkStart w:id="217" w:name="_ETM_Q1_592436"/>
      <w:bookmarkStart w:id="218" w:name="_ETM_Q1_592451"/>
      <w:bookmarkEnd w:id="217"/>
      <w:bookmarkEnd w:id="218"/>
      <w:r>
        <w:rPr>
          <w:rFonts w:hint="cs"/>
          <w:rtl/>
          <w:lang w:eastAsia="he-IL"/>
        </w:rPr>
        <w:t>נכון.</w:t>
      </w:r>
    </w:p>
    <w:p w14:paraId="56E62BE5" w14:textId="572EDC63" w:rsidR="008B4939" w:rsidRDefault="008B4939" w:rsidP="008B4939">
      <w:pPr>
        <w:pStyle w:val="KeepWithNext"/>
        <w:rPr>
          <w:rtl/>
          <w:lang w:eastAsia="he-IL"/>
        </w:rPr>
      </w:pPr>
      <w:bookmarkStart w:id="219" w:name="_ETM_Q1_593294"/>
      <w:bookmarkStart w:id="220" w:name="_ETM_Q1_593318"/>
      <w:bookmarkStart w:id="221" w:name="_ETM_Q1_591116"/>
      <w:bookmarkStart w:id="222" w:name="_ETM_Q1_597799"/>
      <w:bookmarkStart w:id="223" w:name="_ETM_Q1_597825"/>
      <w:bookmarkStart w:id="224" w:name="_ETM_Q1_597437"/>
      <w:bookmarkEnd w:id="219"/>
      <w:bookmarkEnd w:id="220"/>
      <w:bookmarkEnd w:id="221"/>
      <w:bookmarkEnd w:id="222"/>
      <w:bookmarkEnd w:id="223"/>
      <w:bookmarkEnd w:id="224"/>
    </w:p>
    <w:p w14:paraId="3BC9A6E5" w14:textId="65CBE3CF" w:rsidR="008B4939" w:rsidRDefault="008B4939" w:rsidP="008B4939">
      <w:pPr>
        <w:rPr>
          <w:rtl/>
          <w:lang w:eastAsia="he-IL"/>
        </w:rPr>
      </w:pPr>
      <w:bookmarkStart w:id="225" w:name="_ETM_Q1_597610"/>
      <w:bookmarkStart w:id="226" w:name="_ETM_Q1_597625"/>
      <w:bookmarkEnd w:id="225"/>
      <w:bookmarkEnd w:id="226"/>
      <w:r>
        <w:rPr>
          <w:rFonts w:hint="cs"/>
          <w:rtl/>
          <w:lang w:eastAsia="he-IL"/>
        </w:rPr>
        <w:t xml:space="preserve">מה </w:t>
      </w:r>
      <w:bookmarkStart w:id="227" w:name="_ETM_Q1_595510"/>
      <w:bookmarkEnd w:id="227"/>
      <w:r>
        <w:rPr>
          <w:rFonts w:hint="cs"/>
          <w:rtl/>
          <w:lang w:eastAsia="he-IL"/>
        </w:rPr>
        <w:t xml:space="preserve">שאנחנו מנסים להגיד זה </w:t>
      </w:r>
      <w:r>
        <w:rPr>
          <w:rtl/>
          <w:lang w:eastAsia="he-IL"/>
        </w:rPr>
        <w:t>–</w:t>
      </w:r>
      <w:r>
        <w:rPr>
          <w:rFonts w:hint="cs"/>
          <w:rtl/>
          <w:lang w:eastAsia="he-IL"/>
        </w:rPr>
        <w:t xml:space="preserve"> אנחנו גם נתייחס לחזקות עובדתיות </w:t>
      </w:r>
      <w:r>
        <w:rPr>
          <w:rtl/>
          <w:lang w:eastAsia="he-IL"/>
        </w:rPr>
        <w:t>–</w:t>
      </w:r>
      <w:r>
        <w:rPr>
          <w:rFonts w:hint="cs"/>
          <w:rtl/>
          <w:lang w:eastAsia="he-IL"/>
        </w:rPr>
        <w:t xml:space="preserve"> שיכולים להיות מצבים בהם אנחנו </w:t>
      </w:r>
      <w:bookmarkStart w:id="228" w:name="_ETM_Q1_601544"/>
      <w:bookmarkEnd w:id="228"/>
      <w:r>
        <w:rPr>
          <w:rFonts w:hint="cs"/>
          <w:rtl/>
          <w:lang w:eastAsia="he-IL"/>
        </w:rPr>
        <w:t xml:space="preserve">נאתגר את חזקת החפות אבל המצבים האלה יעמדו </w:t>
      </w:r>
      <w:bookmarkStart w:id="229" w:name="_ETM_Q1_608385"/>
      <w:bookmarkEnd w:id="229"/>
      <w:r>
        <w:rPr>
          <w:rFonts w:hint="cs"/>
          <w:rtl/>
          <w:lang w:eastAsia="he-IL"/>
        </w:rPr>
        <w:t>בפסקת ההגבלה. לכן אנחנו אומרים שמדובר בזכות.</w:t>
      </w:r>
    </w:p>
    <w:p w14:paraId="799CD46A" w14:textId="108DEFC8" w:rsidR="008B4939" w:rsidRDefault="008B4939" w:rsidP="008B4939">
      <w:pPr>
        <w:rPr>
          <w:rtl/>
          <w:lang w:eastAsia="he-IL"/>
        </w:rPr>
      </w:pPr>
      <w:bookmarkStart w:id="230" w:name="_ETM_Q1_613995"/>
      <w:bookmarkStart w:id="231" w:name="_ETM_Q1_614023"/>
      <w:bookmarkStart w:id="232" w:name="_ETM_Q1_614653"/>
      <w:bookmarkEnd w:id="230"/>
      <w:bookmarkEnd w:id="231"/>
      <w:bookmarkEnd w:id="232"/>
    </w:p>
    <w:p w14:paraId="30347624" w14:textId="4221EBF6" w:rsidR="008B4939" w:rsidRDefault="008B4939" w:rsidP="008B4939">
      <w:pPr>
        <w:pStyle w:val="a4"/>
        <w:keepNext/>
        <w:rPr>
          <w:rtl/>
        </w:rPr>
      </w:pPr>
      <w:bookmarkStart w:id="233" w:name="ET_speaker_4741_16"/>
      <w:r w:rsidRPr="008B4939">
        <w:rPr>
          <w:rStyle w:val="TagStyle"/>
          <w:rtl/>
        </w:rPr>
        <w:t xml:space="preserve"> &lt;&lt; דובר &gt;&gt; </w:t>
      </w:r>
      <w:r>
        <w:rPr>
          <w:rtl/>
        </w:rPr>
        <w:t>זאב בנימין בגין (תקווה חדשה):</w:t>
      </w:r>
      <w:r w:rsidRPr="008B4939">
        <w:rPr>
          <w:rStyle w:val="TagStyle"/>
          <w:rtl/>
        </w:rPr>
        <w:t xml:space="preserve"> &lt;&lt; דובר &gt;&gt;</w:t>
      </w:r>
      <w:r w:rsidR="00224AD4">
        <w:rPr>
          <w:rtl/>
        </w:rPr>
        <w:t xml:space="preserve"> </w:t>
      </w:r>
      <w:bookmarkEnd w:id="233"/>
    </w:p>
    <w:p w14:paraId="19A067E9" w14:textId="12A20BB2" w:rsidR="008B4939" w:rsidRDefault="008B4939" w:rsidP="008B4939">
      <w:pPr>
        <w:pStyle w:val="KeepWithNext"/>
        <w:rPr>
          <w:rtl/>
          <w:lang w:eastAsia="he-IL"/>
        </w:rPr>
      </w:pPr>
    </w:p>
    <w:p w14:paraId="6DA75911" w14:textId="1BB8E605" w:rsidR="001C2382" w:rsidRDefault="001C2382" w:rsidP="001C2382">
      <w:pPr>
        <w:rPr>
          <w:rtl/>
          <w:lang w:eastAsia="he-IL"/>
        </w:rPr>
      </w:pPr>
      <w:bookmarkStart w:id="234" w:name="_ETM_Q1_613615"/>
      <w:bookmarkStart w:id="235" w:name="_ETM_Q1_613649"/>
      <w:bookmarkEnd w:id="234"/>
      <w:bookmarkEnd w:id="235"/>
      <w:r>
        <w:rPr>
          <w:rFonts w:hint="cs"/>
          <w:rtl/>
          <w:lang w:eastAsia="he-IL"/>
        </w:rPr>
        <w:t>את יכולה לתת דוגמה?</w:t>
      </w:r>
    </w:p>
    <w:p w14:paraId="4767B05B" w14:textId="6FE573B7" w:rsidR="001C2382" w:rsidRDefault="001C2382" w:rsidP="001C2382">
      <w:pPr>
        <w:rPr>
          <w:rtl/>
          <w:lang w:eastAsia="he-IL"/>
        </w:rPr>
      </w:pPr>
      <w:bookmarkStart w:id="236" w:name="_ETM_Q1_611447"/>
      <w:bookmarkStart w:id="237" w:name="_ETM_Q1_611483"/>
      <w:bookmarkStart w:id="238" w:name="_ETM_Q1_612447"/>
      <w:bookmarkEnd w:id="236"/>
      <w:bookmarkEnd w:id="237"/>
      <w:bookmarkEnd w:id="238"/>
    </w:p>
    <w:p w14:paraId="50951975" w14:textId="27D0D38D" w:rsidR="001C2382" w:rsidRDefault="001C2382" w:rsidP="001C2382">
      <w:pPr>
        <w:pStyle w:val="af9"/>
        <w:keepNext/>
        <w:rPr>
          <w:rtl/>
          <w:lang w:eastAsia="he-IL"/>
        </w:rPr>
      </w:pPr>
      <w:bookmarkStart w:id="239" w:name="ET_guest_לילך_וגנר_14"/>
      <w:r w:rsidRPr="001C2382">
        <w:rPr>
          <w:rStyle w:val="TagStyle"/>
          <w:rtl/>
        </w:rPr>
        <w:t xml:space="preserve"> &lt;&lt; אורח &gt;&gt; </w:t>
      </w:r>
      <w:r>
        <w:rPr>
          <w:rtl/>
          <w:lang w:eastAsia="he-IL"/>
        </w:rPr>
        <w:t>לילך וגנר:</w:t>
      </w:r>
      <w:r w:rsidRPr="001C2382">
        <w:rPr>
          <w:rStyle w:val="TagStyle"/>
          <w:rtl/>
        </w:rPr>
        <w:t xml:space="preserve"> &lt;&lt; אורח &gt;&gt;</w:t>
      </w:r>
      <w:r w:rsidR="00224AD4">
        <w:rPr>
          <w:rtl/>
          <w:lang w:eastAsia="he-IL"/>
        </w:rPr>
        <w:t xml:space="preserve"> </w:t>
      </w:r>
      <w:bookmarkEnd w:id="239"/>
    </w:p>
    <w:p w14:paraId="0FB5F028" w14:textId="432C380C" w:rsidR="001C2382" w:rsidRDefault="001C2382" w:rsidP="001C2382">
      <w:pPr>
        <w:pStyle w:val="KeepWithNext"/>
        <w:rPr>
          <w:rtl/>
          <w:lang w:eastAsia="he-IL"/>
        </w:rPr>
      </w:pPr>
    </w:p>
    <w:p w14:paraId="126EEB18" w14:textId="3ADB0904" w:rsidR="001C2382" w:rsidRDefault="001C2382" w:rsidP="001C2382">
      <w:pPr>
        <w:rPr>
          <w:rtl/>
          <w:lang w:eastAsia="he-IL"/>
        </w:rPr>
      </w:pPr>
      <w:bookmarkStart w:id="240" w:name="_ETM_Q1_612997"/>
      <w:bookmarkStart w:id="241" w:name="_ETM_Q1_613011"/>
      <w:bookmarkEnd w:id="240"/>
      <w:bookmarkEnd w:id="241"/>
      <w:r>
        <w:rPr>
          <w:rFonts w:hint="cs"/>
          <w:rtl/>
          <w:lang w:eastAsia="he-IL"/>
        </w:rPr>
        <w:t xml:space="preserve">הדוגמה שאני נתתי עכשיו זה המנגנון </w:t>
      </w:r>
      <w:bookmarkStart w:id="242" w:name="_ETM_Q1_618147"/>
      <w:bookmarkEnd w:id="242"/>
      <w:r>
        <w:rPr>
          <w:rFonts w:hint="cs"/>
          <w:rtl/>
          <w:lang w:eastAsia="he-IL"/>
        </w:rPr>
        <w:t>של עבירות הקנס. הודעת קנס, כמוה ככתב אישום</w:t>
      </w:r>
      <w:r w:rsidR="002A636C">
        <w:rPr>
          <w:rFonts w:hint="cs"/>
          <w:rtl/>
          <w:lang w:eastAsia="he-IL"/>
        </w:rPr>
        <w:t xml:space="preserve"> </w:t>
      </w:r>
      <w:r>
        <w:rPr>
          <w:rFonts w:hint="cs"/>
          <w:rtl/>
          <w:lang w:eastAsia="he-IL"/>
        </w:rPr>
        <w:t xml:space="preserve">והתשלום של הקנס כמוהו כהודעה באשמה. אין </w:t>
      </w:r>
      <w:bookmarkStart w:id="243" w:name="_ETM_Q1_632940"/>
      <w:bookmarkEnd w:id="243"/>
      <w:r>
        <w:rPr>
          <w:rFonts w:hint="cs"/>
          <w:rtl/>
          <w:lang w:eastAsia="he-IL"/>
        </w:rPr>
        <w:t>כאן רשות שיפוטית - - -</w:t>
      </w:r>
    </w:p>
    <w:p w14:paraId="2A80C8FC" w14:textId="29AB373A" w:rsidR="001C2382" w:rsidRDefault="001C2382" w:rsidP="001C2382">
      <w:pPr>
        <w:rPr>
          <w:rtl/>
          <w:lang w:eastAsia="he-IL"/>
        </w:rPr>
      </w:pPr>
      <w:bookmarkStart w:id="244" w:name="_ETM_Q1_632138"/>
      <w:bookmarkStart w:id="245" w:name="_ETM_Q1_632163"/>
      <w:bookmarkStart w:id="246" w:name="_ETM_Q1_631862"/>
      <w:bookmarkEnd w:id="244"/>
      <w:bookmarkEnd w:id="245"/>
      <w:bookmarkEnd w:id="246"/>
    </w:p>
    <w:p w14:paraId="28727115" w14:textId="5A46F570" w:rsidR="001C2382" w:rsidRDefault="001C2382" w:rsidP="001C2382">
      <w:pPr>
        <w:pStyle w:val="a4"/>
        <w:keepNext/>
        <w:rPr>
          <w:rtl/>
        </w:rPr>
      </w:pPr>
      <w:bookmarkStart w:id="247" w:name="ET_speaker_גור_בליי_15"/>
      <w:r w:rsidRPr="001C2382">
        <w:rPr>
          <w:rStyle w:val="TagStyle"/>
          <w:rtl/>
        </w:rPr>
        <w:t xml:space="preserve"> &lt;&lt; דובר &gt;&gt; </w:t>
      </w:r>
      <w:r>
        <w:rPr>
          <w:rtl/>
        </w:rPr>
        <w:t xml:space="preserve">גור </w:t>
      </w:r>
      <w:proofErr w:type="spellStart"/>
      <w:r>
        <w:rPr>
          <w:rtl/>
        </w:rPr>
        <w:t>בליי</w:t>
      </w:r>
      <w:proofErr w:type="spellEnd"/>
      <w:r>
        <w:rPr>
          <w:rtl/>
        </w:rPr>
        <w:t>:</w:t>
      </w:r>
      <w:r w:rsidRPr="001C2382">
        <w:rPr>
          <w:rStyle w:val="TagStyle"/>
          <w:rtl/>
        </w:rPr>
        <w:t xml:space="preserve"> &lt;&lt; דובר &gt;&gt;</w:t>
      </w:r>
      <w:r w:rsidR="00224AD4">
        <w:rPr>
          <w:rtl/>
        </w:rPr>
        <w:t xml:space="preserve"> </w:t>
      </w:r>
      <w:bookmarkEnd w:id="247"/>
    </w:p>
    <w:p w14:paraId="7BE56D2B" w14:textId="2B9A0AE6" w:rsidR="001C2382" w:rsidRDefault="001C2382" w:rsidP="001C2382">
      <w:pPr>
        <w:pStyle w:val="KeepWithNext"/>
        <w:rPr>
          <w:rtl/>
          <w:lang w:eastAsia="he-IL"/>
        </w:rPr>
      </w:pPr>
    </w:p>
    <w:p w14:paraId="4FA0F232" w14:textId="2F238605" w:rsidR="001C2382" w:rsidRDefault="001C2382" w:rsidP="001C2382">
      <w:pPr>
        <w:rPr>
          <w:rtl/>
          <w:lang w:eastAsia="he-IL"/>
        </w:rPr>
      </w:pPr>
      <w:bookmarkStart w:id="248" w:name="_ETM_Q1_632037"/>
      <w:bookmarkStart w:id="249" w:name="_ETM_Q1_632050"/>
      <w:bookmarkEnd w:id="248"/>
      <w:bookmarkEnd w:id="249"/>
      <w:r>
        <w:rPr>
          <w:rFonts w:hint="cs"/>
          <w:rtl/>
          <w:lang w:eastAsia="he-IL"/>
        </w:rPr>
        <w:t xml:space="preserve">כתוב כאילו הורשע בעוד שבחוק היסוד כתוב שהרשות השיפוטית. לכן אני אומר </w:t>
      </w:r>
      <w:bookmarkStart w:id="250" w:name="_ETM_Q1_639264"/>
      <w:bookmarkStart w:id="251" w:name="_ETM_Q1_643963"/>
      <w:bookmarkEnd w:id="250"/>
      <w:bookmarkEnd w:id="251"/>
      <w:r>
        <w:rPr>
          <w:rFonts w:hint="cs"/>
          <w:rtl/>
          <w:lang w:eastAsia="he-IL"/>
        </w:rPr>
        <w:t xml:space="preserve">שחשוב להבין את העיקרון כי היה לנו דיון </w:t>
      </w:r>
      <w:r>
        <w:rPr>
          <w:rtl/>
          <w:lang w:eastAsia="he-IL"/>
        </w:rPr>
        <w:t>–</w:t>
      </w:r>
      <w:r>
        <w:rPr>
          <w:rFonts w:hint="cs"/>
          <w:rtl/>
          <w:lang w:eastAsia="he-IL"/>
        </w:rPr>
        <w:t xml:space="preserve"> לשאלתך חבר הכנסת בגין -</w:t>
      </w:r>
      <w:r w:rsidR="002A636C">
        <w:rPr>
          <w:rFonts w:hint="cs"/>
          <w:rtl/>
          <w:lang w:eastAsia="he-IL"/>
        </w:rPr>
        <w:t xml:space="preserve"> </w:t>
      </w:r>
      <w:r>
        <w:rPr>
          <w:rFonts w:hint="cs"/>
          <w:rtl/>
          <w:lang w:eastAsia="he-IL"/>
        </w:rPr>
        <w:t xml:space="preserve">לגבי הסעיפים השונים באיזה </w:t>
      </w:r>
      <w:bookmarkStart w:id="252" w:name="_ETM_Q1_649315"/>
      <w:bookmarkEnd w:id="252"/>
      <w:r>
        <w:rPr>
          <w:rFonts w:hint="cs"/>
          <w:rtl/>
          <w:lang w:eastAsia="he-IL"/>
        </w:rPr>
        <w:t>מידה הם עיקרון מוחלט שאין לו חריגים</w:t>
      </w:r>
      <w:r w:rsidR="002A636C">
        <w:rPr>
          <w:rFonts w:hint="cs"/>
          <w:rtl/>
          <w:lang w:eastAsia="he-IL"/>
        </w:rPr>
        <w:t xml:space="preserve"> </w:t>
      </w:r>
      <w:r>
        <w:rPr>
          <w:rFonts w:hint="cs"/>
          <w:rtl/>
          <w:lang w:eastAsia="he-IL"/>
        </w:rPr>
        <w:t xml:space="preserve">ובכלל </w:t>
      </w:r>
      <w:bookmarkStart w:id="253" w:name="_ETM_Q1_655606"/>
      <w:bookmarkEnd w:id="253"/>
      <w:r>
        <w:rPr>
          <w:rFonts w:hint="cs"/>
          <w:rtl/>
          <w:lang w:eastAsia="he-IL"/>
        </w:rPr>
        <w:t>לא צריך להחיל עליו את פסקת ההגבלה ובאיזו מידה</w:t>
      </w:r>
      <w:r w:rsidR="002A636C">
        <w:rPr>
          <w:rFonts w:hint="cs"/>
          <w:rtl/>
          <w:lang w:eastAsia="he-IL"/>
        </w:rPr>
        <w:t xml:space="preserve"> </w:t>
      </w:r>
      <w:r>
        <w:rPr>
          <w:rFonts w:hint="cs"/>
          <w:rtl/>
          <w:lang w:eastAsia="he-IL"/>
        </w:rPr>
        <w:t xml:space="preserve">אנחנו נמצאים בעולם שזכות שאפשר להגביל אותה בתנאי פסקת </w:t>
      </w:r>
      <w:bookmarkStart w:id="254" w:name="_ETM_Q1_661751"/>
      <w:bookmarkEnd w:id="254"/>
      <w:r>
        <w:rPr>
          <w:rFonts w:hint="cs"/>
          <w:rtl/>
          <w:lang w:eastAsia="he-IL"/>
        </w:rPr>
        <w:t xml:space="preserve">ההגבלה. זאת אומרת, לתכלית ראויה ובצורה מידתית. בהחלט מה </w:t>
      </w:r>
      <w:bookmarkStart w:id="255" w:name="_ETM_Q1_669301"/>
      <w:bookmarkEnd w:id="255"/>
      <w:r>
        <w:rPr>
          <w:rFonts w:hint="cs"/>
          <w:rtl/>
          <w:lang w:eastAsia="he-IL"/>
        </w:rPr>
        <w:t xml:space="preserve">שלילך מדברת עליו, אלה באמת היבטים של למה זה </w:t>
      </w:r>
      <w:bookmarkStart w:id="256" w:name="_ETM_Q1_670507"/>
      <w:bookmarkEnd w:id="256"/>
      <w:r>
        <w:rPr>
          <w:rFonts w:hint="cs"/>
          <w:rtl/>
          <w:lang w:eastAsia="he-IL"/>
        </w:rPr>
        <w:t>ראוי</w:t>
      </w:r>
      <w:r w:rsidR="002A636C">
        <w:rPr>
          <w:rFonts w:hint="cs"/>
          <w:rtl/>
          <w:lang w:eastAsia="he-IL"/>
        </w:rPr>
        <w:t xml:space="preserve"> </w:t>
      </w:r>
      <w:r>
        <w:rPr>
          <w:rFonts w:hint="cs"/>
          <w:rtl/>
          <w:lang w:eastAsia="he-IL"/>
        </w:rPr>
        <w:t xml:space="preserve">לעשות את זה ולמה זה מידתי לעשות את </w:t>
      </w:r>
      <w:bookmarkStart w:id="257" w:name="_ETM_Q1_672325"/>
      <w:bookmarkEnd w:id="257"/>
      <w:r>
        <w:rPr>
          <w:rFonts w:hint="cs"/>
          <w:rtl/>
          <w:lang w:eastAsia="he-IL"/>
        </w:rPr>
        <w:t>זה, אבל רק כנקודת מוצא.</w:t>
      </w:r>
    </w:p>
    <w:p w14:paraId="00D94842" w14:textId="77777777" w:rsidR="00D9710A" w:rsidRDefault="00D9710A" w:rsidP="001C2382">
      <w:pPr>
        <w:rPr>
          <w:rtl/>
          <w:lang w:eastAsia="he-IL"/>
        </w:rPr>
      </w:pPr>
    </w:p>
    <w:p w14:paraId="3125FAE8" w14:textId="1917676E" w:rsidR="00EA7C91" w:rsidRDefault="00EA7C91" w:rsidP="00EA7C91">
      <w:pPr>
        <w:rPr>
          <w:rStyle w:val="TagStyle"/>
          <w:rFonts w:ascii="David" w:hAnsi="David"/>
          <w:u w:val="single"/>
          <w:rtl/>
        </w:rPr>
      </w:pPr>
      <w:bookmarkStart w:id="258" w:name="_ETM_Q1_675496"/>
      <w:bookmarkStart w:id="259" w:name="_ETM_Q1_675527"/>
      <w:bookmarkEnd w:id="258"/>
      <w:bookmarkEnd w:id="259"/>
    </w:p>
    <w:p w14:paraId="31E7B5F0" w14:textId="69ADCD8B" w:rsidR="00EA7C91" w:rsidRDefault="00EA7C91" w:rsidP="00EA7C91">
      <w:pPr>
        <w:pStyle w:val="af6"/>
        <w:keepNext/>
        <w:rPr>
          <w:rtl/>
        </w:rPr>
      </w:pPr>
      <w:bookmarkStart w:id="260" w:name="ET_yor_6233_20"/>
      <w:r w:rsidRPr="00EA7C91">
        <w:rPr>
          <w:rStyle w:val="TagStyle"/>
          <w:rtl/>
        </w:rPr>
        <w:t xml:space="preserve"> &lt;&lt; יור &gt;&gt; </w:t>
      </w:r>
      <w:r>
        <w:rPr>
          <w:rtl/>
        </w:rPr>
        <w:t>היו"ר גבי לסקי:</w:t>
      </w:r>
      <w:r w:rsidRPr="00EA7C91">
        <w:rPr>
          <w:rStyle w:val="TagStyle"/>
          <w:rtl/>
        </w:rPr>
        <w:t xml:space="preserve"> &lt;&lt; יור &gt;&gt;</w:t>
      </w:r>
      <w:r w:rsidR="00224AD4">
        <w:rPr>
          <w:rtl/>
        </w:rPr>
        <w:t xml:space="preserve"> </w:t>
      </w:r>
      <w:bookmarkEnd w:id="260"/>
    </w:p>
    <w:p w14:paraId="39198FAD" w14:textId="24A9A8E8" w:rsidR="00EA7C91" w:rsidRDefault="00EA7C91" w:rsidP="00EA7C91">
      <w:pPr>
        <w:pStyle w:val="KeepWithNext"/>
        <w:rPr>
          <w:rtl/>
          <w:lang w:eastAsia="he-IL"/>
        </w:rPr>
      </w:pPr>
    </w:p>
    <w:p w14:paraId="68885270" w14:textId="4A58BDF5" w:rsidR="001C2382" w:rsidRDefault="001C2382" w:rsidP="001C2382">
      <w:pPr>
        <w:rPr>
          <w:rtl/>
          <w:lang w:eastAsia="he-IL"/>
        </w:rPr>
      </w:pPr>
      <w:bookmarkStart w:id="261" w:name="_ETM_Q1_676488"/>
      <w:bookmarkStart w:id="262" w:name="_ETM_Q1_676503"/>
      <w:bookmarkEnd w:id="261"/>
      <w:bookmarkEnd w:id="262"/>
      <w:r>
        <w:rPr>
          <w:rFonts w:hint="cs"/>
          <w:rtl/>
          <w:lang w:eastAsia="he-IL"/>
        </w:rPr>
        <w:t>נדמה לי שציטטתם את זה במסמך</w:t>
      </w:r>
      <w:r w:rsidR="002A636C">
        <w:rPr>
          <w:rFonts w:hint="cs"/>
          <w:rtl/>
          <w:lang w:eastAsia="he-IL"/>
        </w:rPr>
        <w:t xml:space="preserve"> </w:t>
      </w:r>
      <w:r>
        <w:rPr>
          <w:rFonts w:hint="cs"/>
          <w:rtl/>
          <w:lang w:eastAsia="he-IL"/>
        </w:rPr>
        <w:t>ההכנה, ההתייחסות לחזקת</w:t>
      </w:r>
      <w:r w:rsidR="002A636C">
        <w:rPr>
          <w:rFonts w:hint="cs"/>
          <w:rtl/>
          <w:lang w:eastAsia="he-IL"/>
        </w:rPr>
        <w:t xml:space="preserve"> </w:t>
      </w:r>
      <w:r>
        <w:rPr>
          <w:rFonts w:hint="cs"/>
          <w:rtl/>
          <w:lang w:eastAsia="he-IL"/>
        </w:rPr>
        <w:t xml:space="preserve">היא כזכות שפגיעה בה צריכה </w:t>
      </w:r>
      <w:bookmarkStart w:id="263" w:name="_ETM_Q1_681315"/>
      <w:bookmarkEnd w:id="263"/>
      <w:r>
        <w:rPr>
          <w:rFonts w:hint="cs"/>
          <w:rtl/>
          <w:lang w:eastAsia="he-IL"/>
        </w:rPr>
        <w:t>לעמוד</w:t>
      </w:r>
      <w:r w:rsidR="002A636C">
        <w:rPr>
          <w:rFonts w:hint="cs"/>
          <w:rtl/>
          <w:lang w:eastAsia="he-IL"/>
        </w:rPr>
        <w:t xml:space="preserve"> </w:t>
      </w:r>
      <w:r>
        <w:rPr>
          <w:rFonts w:hint="cs"/>
          <w:rtl/>
          <w:lang w:eastAsia="he-IL"/>
        </w:rPr>
        <w:t>במבחנים של פסקת ההגבלה. זאת אומרת, זה לא איזו פרשנות חדשה שלנו אלא זאת ההתייחסות.</w:t>
      </w:r>
    </w:p>
    <w:p w14:paraId="5FD20EE8" w14:textId="1892D4CB" w:rsidR="001C2382" w:rsidRDefault="001C2382" w:rsidP="001C2382">
      <w:pPr>
        <w:rPr>
          <w:rtl/>
          <w:lang w:eastAsia="he-IL"/>
        </w:rPr>
      </w:pPr>
      <w:bookmarkStart w:id="264" w:name="_ETM_Q1_686759"/>
      <w:bookmarkStart w:id="265" w:name="_ETM_Q1_686787"/>
      <w:bookmarkStart w:id="266" w:name="_ETM_Q1_687713"/>
      <w:bookmarkEnd w:id="264"/>
      <w:bookmarkEnd w:id="265"/>
      <w:bookmarkEnd w:id="266"/>
    </w:p>
    <w:p w14:paraId="53FA228C" w14:textId="33DED592" w:rsidR="001C2382" w:rsidRDefault="001C2382" w:rsidP="001C2382">
      <w:pPr>
        <w:pStyle w:val="a4"/>
        <w:keepNext/>
        <w:rPr>
          <w:rtl/>
        </w:rPr>
      </w:pPr>
      <w:bookmarkStart w:id="267" w:name="ET_speaker_גור_בליי_18"/>
      <w:r w:rsidRPr="001C2382">
        <w:rPr>
          <w:rStyle w:val="TagStyle"/>
          <w:rtl/>
        </w:rPr>
        <w:t xml:space="preserve"> &lt;&lt; דובר &gt;&gt; </w:t>
      </w:r>
      <w:r>
        <w:rPr>
          <w:rtl/>
        </w:rPr>
        <w:t xml:space="preserve">גור </w:t>
      </w:r>
      <w:proofErr w:type="spellStart"/>
      <w:r>
        <w:rPr>
          <w:rtl/>
        </w:rPr>
        <w:t>בליי</w:t>
      </w:r>
      <w:proofErr w:type="spellEnd"/>
      <w:r>
        <w:rPr>
          <w:rtl/>
        </w:rPr>
        <w:t>:</w:t>
      </w:r>
      <w:r w:rsidRPr="001C2382">
        <w:rPr>
          <w:rStyle w:val="TagStyle"/>
          <w:rtl/>
        </w:rPr>
        <w:t xml:space="preserve"> &lt;&lt; דובר &gt;&gt;</w:t>
      </w:r>
      <w:r w:rsidR="00224AD4">
        <w:rPr>
          <w:rtl/>
        </w:rPr>
        <w:t xml:space="preserve"> </w:t>
      </w:r>
      <w:bookmarkEnd w:id="267"/>
    </w:p>
    <w:p w14:paraId="62FD5986" w14:textId="2C60453E" w:rsidR="001C2382" w:rsidRDefault="001C2382" w:rsidP="001C2382">
      <w:pPr>
        <w:pStyle w:val="KeepWithNext"/>
        <w:rPr>
          <w:rtl/>
          <w:lang w:eastAsia="he-IL"/>
        </w:rPr>
      </w:pPr>
    </w:p>
    <w:p w14:paraId="044D3405" w14:textId="24416F02" w:rsidR="001C2382" w:rsidRDefault="001C2382" w:rsidP="001C2382">
      <w:pPr>
        <w:rPr>
          <w:rtl/>
          <w:lang w:eastAsia="he-IL"/>
        </w:rPr>
      </w:pPr>
      <w:bookmarkStart w:id="268" w:name="_ETM_Q1_687892"/>
      <w:bookmarkStart w:id="269" w:name="_ETM_Q1_687909"/>
      <w:bookmarkEnd w:id="268"/>
      <w:bookmarkEnd w:id="269"/>
      <w:r>
        <w:rPr>
          <w:rFonts w:hint="cs"/>
          <w:rtl/>
          <w:lang w:eastAsia="he-IL"/>
        </w:rPr>
        <w:t xml:space="preserve">נכון. חשוב שהדברים </w:t>
      </w:r>
      <w:bookmarkStart w:id="270" w:name="_ETM_Q1_689380"/>
      <w:bookmarkEnd w:id="270"/>
      <w:r>
        <w:rPr>
          <w:rFonts w:hint="cs"/>
          <w:rtl/>
          <w:lang w:eastAsia="he-IL"/>
        </w:rPr>
        <w:t>יובהרו.</w:t>
      </w:r>
    </w:p>
    <w:p w14:paraId="7D4C5DF3" w14:textId="77777777" w:rsidR="00D9710A" w:rsidRDefault="00D9710A" w:rsidP="001C2382">
      <w:pPr>
        <w:rPr>
          <w:rtl/>
          <w:lang w:eastAsia="he-IL"/>
        </w:rPr>
      </w:pPr>
    </w:p>
    <w:p w14:paraId="6D7CF168" w14:textId="6D46199D" w:rsidR="00EA7C91" w:rsidRDefault="00EA7C91" w:rsidP="00EA7C91">
      <w:pPr>
        <w:rPr>
          <w:rStyle w:val="TagStyle"/>
          <w:rFonts w:ascii="David" w:hAnsi="David"/>
          <w:u w:val="single"/>
          <w:rtl/>
        </w:rPr>
      </w:pPr>
      <w:bookmarkStart w:id="271" w:name="_ETM_Q1_690001"/>
      <w:bookmarkStart w:id="272" w:name="_ETM_Q1_690028"/>
      <w:bookmarkStart w:id="273" w:name="_ETM_Q1_689909"/>
      <w:bookmarkEnd w:id="271"/>
      <w:bookmarkEnd w:id="272"/>
      <w:bookmarkEnd w:id="273"/>
    </w:p>
    <w:p w14:paraId="35519F89" w14:textId="43234080" w:rsidR="00EA7C91" w:rsidRDefault="00EA7C91" w:rsidP="00EA7C91">
      <w:pPr>
        <w:pStyle w:val="af6"/>
        <w:keepNext/>
        <w:rPr>
          <w:rtl/>
        </w:rPr>
      </w:pPr>
      <w:bookmarkStart w:id="274" w:name="ET_yor_6233_21"/>
      <w:r w:rsidRPr="00EA7C91">
        <w:rPr>
          <w:rStyle w:val="TagStyle"/>
          <w:rtl/>
        </w:rPr>
        <w:t xml:space="preserve"> &lt;&lt; יור &gt;&gt; </w:t>
      </w:r>
      <w:r>
        <w:rPr>
          <w:rtl/>
        </w:rPr>
        <w:t>היו"ר גבי לסקי:</w:t>
      </w:r>
      <w:r w:rsidRPr="00EA7C91">
        <w:rPr>
          <w:rStyle w:val="TagStyle"/>
          <w:rtl/>
        </w:rPr>
        <w:t xml:space="preserve"> &lt;&lt; יור &gt;&gt;</w:t>
      </w:r>
      <w:r w:rsidR="00224AD4">
        <w:rPr>
          <w:rtl/>
        </w:rPr>
        <w:t xml:space="preserve"> </w:t>
      </w:r>
      <w:bookmarkEnd w:id="274"/>
    </w:p>
    <w:p w14:paraId="25AFDD9D" w14:textId="0580817A" w:rsidR="00EA7C91" w:rsidRDefault="00EA7C91" w:rsidP="00EA7C91">
      <w:pPr>
        <w:pStyle w:val="KeepWithNext"/>
        <w:rPr>
          <w:rtl/>
          <w:lang w:eastAsia="he-IL"/>
        </w:rPr>
      </w:pPr>
    </w:p>
    <w:p w14:paraId="3EBF98FD" w14:textId="37111938" w:rsidR="001C2382" w:rsidRDefault="001C2382" w:rsidP="001C2382">
      <w:pPr>
        <w:rPr>
          <w:rtl/>
          <w:lang w:eastAsia="he-IL"/>
        </w:rPr>
      </w:pPr>
      <w:bookmarkStart w:id="275" w:name="_ETM_Q1_690069"/>
      <w:bookmarkStart w:id="276" w:name="_ETM_Q1_690083"/>
      <w:bookmarkEnd w:id="275"/>
      <w:bookmarkEnd w:id="276"/>
      <w:r>
        <w:rPr>
          <w:rFonts w:hint="cs"/>
          <w:rtl/>
          <w:lang w:eastAsia="he-IL"/>
        </w:rPr>
        <w:t>בעניין הזה גם צריך להבהיר</w:t>
      </w:r>
      <w:r w:rsidR="002A636C">
        <w:rPr>
          <w:rFonts w:hint="cs"/>
          <w:rtl/>
          <w:lang w:eastAsia="he-IL"/>
        </w:rPr>
        <w:t xml:space="preserve"> </w:t>
      </w:r>
      <w:r>
        <w:rPr>
          <w:rFonts w:hint="cs"/>
          <w:rtl/>
          <w:lang w:eastAsia="he-IL"/>
        </w:rPr>
        <w:t>ש</w:t>
      </w:r>
      <w:r w:rsidR="00EA7C91">
        <w:rPr>
          <w:rFonts w:hint="cs"/>
          <w:rtl/>
          <w:lang w:eastAsia="he-IL"/>
        </w:rPr>
        <w:t xml:space="preserve">על </w:t>
      </w:r>
      <w:r>
        <w:rPr>
          <w:rFonts w:hint="cs"/>
          <w:rtl/>
          <w:lang w:eastAsia="he-IL"/>
        </w:rPr>
        <w:t>עבירות הקנס</w:t>
      </w:r>
      <w:bookmarkStart w:id="277" w:name="_ETM_Q1_699192"/>
      <w:bookmarkEnd w:id="277"/>
      <w:r>
        <w:rPr>
          <w:rFonts w:hint="cs"/>
          <w:rtl/>
          <w:lang w:eastAsia="he-IL"/>
        </w:rPr>
        <w:t xml:space="preserve"> אפשר להישפט</w:t>
      </w:r>
      <w:r w:rsidR="00EA7C91">
        <w:rPr>
          <w:rFonts w:hint="cs"/>
          <w:rtl/>
          <w:lang w:eastAsia="he-IL"/>
        </w:rPr>
        <w:t>. כלומר,</w:t>
      </w:r>
      <w:r w:rsidR="002A636C">
        <w:rPr>
          <w:rFonts w:hint="cs"/>
          <w:rtl/>
          <w:lang w:eastAsia="he-IL"/>
        </w:rPr>
        <w:t xml:space="preserve"> </w:t>
      </w:r>
      <w:r w:rsidR="00EA7C91">
        <w:rPr>
          <w:rFonts w:hint="cs"/>
          <w:rtl/>
          <w:lang w:eastAsia="he-IL"/>
        </w:rPr>
        <w:t xml:space="preserve">אם מישהו בוחר </w:t>
      </w:r>
      <w:bookmarkStart w:id="278" w:name="_ETM_Q1_702155"/>
      <w:bookmarkEnd w:id="278"/>
      <w:r w:rsidR="00EA7C91">
        <w:rPr>
          <w:rFonts w:hint="cs"/>
          <w:rtl/>
          <w:lang w:eastAsia="he-IL"/>
        </w:rPr>
        <w:t xml:space="preserve">את המסלול של שפיטה, שם כן חייבים את ההרשעה. כלומר, </w:t>
      </w:r>
      <w:bookmarkStart w:id="279" w:name="_ETM_Q1_707749"/>
      <w:bookmarkEnd w:id="279"/>
      <w:r w:rsidR="00EA7C91">
        <w:rPr>
          <w:rFonts w:hint="cs"/>
          <w:rtl/>
          <w:lang w:eastAsia="he-IL"/>
        </w:rPr>
        <w:t>על אף שזאת אותה התנהגות, אותה עבירה והתוצאה היא שונה,</w:t>
      </w:r>
      <w:r w:rsidR="002A636C">
        <w:rPr>
          <w:rFonts w:hint="cs"/>
          <w:rtl/>
          <w:lang w:eastAsia="he-IL"/>
        </w:rPr>
        <w:t xml:space="preserve"> </w:t>
      </w:r>
      <w:r w:rsidR="00EA7C91">
        <w:rPr>
          <w:rFonts w:hint="cs"/>
          <w:rtl/>
          <w:lang w:eastAsia="he-IL"/>
        </w:rPr>
        <w:t>אני חושבת</w:t>
      </w:r>
      <w:bookmarkStart w:id="280" w:name="_ETM_Q1_714506"/>
      <w:bookmarkEnd w:id="280"/>
      <w:r w:rsidR="00EA7C91">
        <w:rPr>
          <w:rFonts w:hint="cs"/>
          <w:rtl/>
          <w:lang w:eastAsia="he-IL"/>
        </w:rPr>
        <w:t xml:space="preserve"> שצריך לתת את זה בדין. לא יכול להיות שמי שבוחר, שיש לו קצת </w:t>
      </w:r>
      <w:bookmarkStart w:id="281" w:name="_ETM_Q1_715480"/>
      <w:bookmarkEnd w:id="281"/>
      <w:r w:rsidR="00EA7C91">
        <w:rPr>
          <w:rFonts w:hint="cs"/>
          <w:rtl/>
          <w:lang w:eastAsia="he-IL"/>
        </w:rPr>
        <w:t>מידע, שיש לו</w:t>
      </w:r>
      <w:r w:rsidR="002A636C">
        <w:rPr>
          <w:rFonts w:hint="cs"/>
          <w:rtl/>
          <w:lang w:eastAsia="he-IL"/>
        </w:rPr>
        <w:t xml:space="preserve"> </w:t>
      </w:r>
      <w:r w:rsidR="00EA7C91">
        <w:rPr>
          <w:rFonts w:hint="cs"/>
          <w:rtl/>
          <w:lang w:eastAsia="he-IL"/>
        </w:rPr>
        <w:t xml:space="preserve">קצת יותר כסף, בוחר מסלול </w:t>
      </w:r>
      <w:bookmarkStart w:id="282" w:name="_ETM_Q1_719460"/>
      <w:bookmarkEnd w:id="282"/>
      <w:r w:rsidR="00EA7C91">
        <w:rPr>
          <w:rFonts w:hint="cs"/>
          <w:rtl/>
          <w:lang w:eastAsia="he-IL"/>
        </w:rPr>
        <w:t>אחד שחייבים לשמור לו על חזקת החפות ואלה שאין להם מידע לא בוחרים במסלול הזה, אז אין להם חזקת חפות ויש להם כפל קנס. לדעתי</w:t>
      </w:r>
      <w:bookmarkStart w:id="283" w:name="_ETM_Q1_735724"/>
      <w:bookmarkEnd w:id="283"/>
      <w:r w:rsidR="00EA7C91">
        <w:rPr>
          <w:rFonts w:hint="cs"/>
          <w:rtl/>
          <w:lang w:eastAsia="he-IL"/>
        </w:rPr>
        <w:t xml:space="preserve"> זה יותר מסובך.</w:t>
      </w:r>
    </w:p>
    <w:p w14:paraId="78A0DCF2" w14:textId="4E492062" w:rsidR="00EA7C91" w:rsidRDefault="00EA7C91" w:rsidP="001C2382">
      <w:pPr>
        <w:rPr>
          <w:rtl/>
          <w:lang w:eastAsia="he-IL"/>
        </w:rPr>
      </w:pPr>
      <w:bookmarkStart w:id="284" w:name="_ETM_Q1_733035"/>
      <w:bookmarkStart w:id="285" w:name="_ETM_Q1_733068"/>
      <w:bookmarkStart w:id="286" w:name="_ETM_Q1_733891"/>
      <w:bookmarkEnd w:id="284"/>
      <w:bookmarkEnd w:id="285"/>
      <w:bookmarkEnd w:id="286"/>
    </w:p>
    <w:p w14:paraId="666C1BCD" w14:textId="35837023" w:rsidR="00EA7C91" w:rsidRDefault="00EA7C91" w:rsidP="00EA7C91">
      <w:pPr>
        <w:pStyle w:val="af9"/>
        <w:keepNext/>
        <w:rPr>
          <w:rtl/>
          <w:lang w:eastAsia="he-IL"/>
        </w:rPr>
      </w:pPr>
      <w:bookmarkStart w:id="287" w:name="ET_guest_לילך_וגנר_22"/>
      <w:r w:rsidRPr="00EA7C91">
        <w:rPr>
          <w:rStyle w:val="TagStyle"/>
          <w:rtl/>
        </w:rPr>
        <w:t xml:space="preserve"> &lt;&lt; אורח &gt;&gt; </w:t>
      </w:r>
      <w:r>
        <w:rPr>
          <w:rtl/>
          <w:lang w:eastAsia="he-IL"/>
        </w:rPr>
        <w:t>לילך וגנר:</w:t>
      </w:r>
      <w:r w:rsidRPr="00EA7C91">
        <w:rPr>
          <w:rStyle w:val="TagStyle"/>
          <w:rtl/>
        </w:rPr>
        <w:t xml:space="preserve"> &lt;&lt; אורח &gt;&gt;</w:t>
      </w:r>
      <w:r w:rsidR="00224AD4">
        <w:rPr>
          <w:rtl/>
          <w:lang w:eastAsia="he-IL"/>
        </w:rPr>
        <w:t xml:space="preserve"> </w:t>
      </w:r>
      <w:bookmarkEnd w:id="287"/>
    </w:p>
    <w:p w14:paraId="793B5DD7" w14:textId="758C0739" w:rsidR="00EA7C91" w:rsidRDefault="00EA7C91" w:rsidP="00EA7C91">
      <w:pPr>
        <w:pStyle w:val="KeepWithNext"/>
        <w:rPr>
          <w:rtl/>
          <w:lang w:eastAsia="he-IL"/>
        </w:rPr>
      </w:pPr>
    </w:p>
    <w:p w14:paraId="17FE1B4F" w14:textId="0335404B" w:rsidR="00EA7C91" w:rsidRDefault="00EA7C91" w:rsidP="00EA7C91">
      <w:pPr>
        <w:rPr>
          <w:rtl/>
          <w:lang w:eastAsia="he-IL"/>
        </w:rPr>
      </w:pPr>
      <w:bookmarkStart w:id="288" w:name="_ETM_Q1_734077"/>
      <w:bookmarkStart w:id="289" w:name="_ETM_Q1_734094"/>
      <w:bookmarkEnd w:id="288"/>
      <w:bookmarkEnd w:id="289"/>
      <w:r>
        <w:rPr>
          <w:rFonts w:hint="cs"/>
          <w:rtl/>
          <w:lang w:eastAsia="he-IL"/>
        </w:rPr>
        <w:t xml:space="preserve">נכון. מה שאנחנו מנסים להגיד </w:t>
      </w:r>
      <w:bookmarkStart w:id="290" w:name="_ETM_Q1_735697"/>
      <w:bookmarkEnd w:id="290"/>
      <w:r>
        <w:rPr>
          <w:rFonts w:hint="cs"/>
          <w:rtl/>
          <w:lang w:eastAsia="he-IL"/>
        </w:rPr>
        <w:t xml:space="preserve">זה שהמנגנון, גם של עבירות הקנס וגם </w:t>
      </w:r>
      <w:bookmarkStart w:id="291" w:name="_ETM_Q1_739787"/>
      <w:bookmarkEnd w:id="291"/>
      <w:r>
        <w:rPr>
          <w:rFonts w:hint="cs"/>
          <w:rtl/>
          <w:lang w:eastAsia="he-IL"/>
        </w:rPr>
        <w:t xml:space="preserve">של עבירות </w:t>
      </w:r>
      <w:proofErr w:type="spellStart"/>
      <w:r>
        <w:rPr>
          <w:rFonts w:hint="cs"/>
          <w:rtl/>
          <w:lang w:eastAsia="he-IL"/>
        </w:rPr>
        <w:t>מינהליות</w:t>
      </w:r>
      <w:proofErr w:type="spellEnd"/>
      <w:r>
        <w:rPr>
          <w:rFonts w:hint="cs"/>
          <w:rtl/>
          <w:lang w:eastAsia="he-IL"/>
        </w:rPr>
        <w:t xml:space="preserve">, הוא מנגנון שמכיל </w:t>
      </w:r>
      <w:proofErr w:type="spellStart"/>
      <w:r>
        <w:rPr>
          <w:rFonts w:hint="cs"/>
          <w:rtl/>
          <w:lang w:eastAsia="he-IL"/>
        </w:rPr>
        <w:t>איזונים</w:t>
      </w:r>
      <w:proofErr w:type="spellEnd"/>
      <w:r>
        <w:rPr>
          <w:rFonts w:hint="cs"/>
          <w:rtl/>
          <w:lang w:eastAsia="he-IL"/>
        </w:rPr>
        <w:t xml:space="preserve"> פנימיים, בין היתר </w:t>
      </w:r>
      <w:bookmarkStart w:id="292" w:name="_ETM_Q1_742691"/>
      <w:bookmarkEnd w:id="292"/>
      <w:r>
        <w:rPr>
          <w:rFonts w:hint="cs"/>
          <w:rtl/>
          <w:lang w:eastAsia="he-IL"/>
        </w:rPr>
        <w:t>בעבירות מאוד מאוד קלות שאפשר להסתפק בקנס.</w:t>
      </w:r>
    </w:p>
    <w:p w14:paraId="65384892" w14:textId="3B44FFBA" w:rsidR="00EA7C91" w:rsidRDefault="00EA7C91" w:rsidP="00EA7C91">
      <w:pPr>
        <w:rPr>
          <w:rtl/>
          <w:lang w:eastAsia="he-IL"/>
        </w:rPr>
      </w:pPr>
      <w:bookmarkStart w:id="293" w:name="_ETM_Q1_749499"/>
      <w:bookmarkStart w:id="294" w:name="_ETM_Q1_749525"/>
      <w:bookmarkStart w:id="295" w:name="_ETM_Q1_751651"/>
      <w:bookmarkEnd w:id="293"/>
      <w:bookmarkEnd w:id="294"/>
      <w:bookmarkEnd w:id="295"/>
    </w:p>
    <w:p w14:paraId="6113519E" w14:textId="3EABFB4F" w:rsidR="00EA7C91" w:rsidRDefault="00EA7C91" w:rsidP="00EA7C91">
      <w:pPr>
        <w:pStyle w:val="af6"/>
        <w:keepNext/>
        <w:rPr>
          <w:rtl/>
        </w:rPr>
      </w:pPr>
      <w:bookmarkStart w:id="296" w:name="ET_yor_6233_23"/>
      <w:r w:rsidRPr="00EA7C91">
        <w:rPr>
          <w:rStyle w:val="TagStyle"/>
          <w:rtl/>
        </w:rPr>
        <w:lastRenderedPageBreak/>
        <w:t xml:space="preserve"> &lt;&lt; יור &gt;&gt; </w:t>
      </w:r>
      <w:r>
        <w:rPr>
          <w:rtl/>
        </w:rPr>
        <w:t>היו"ר גבי לסקי:</w:t>
      </w:r>
      <w:r w:rsidRPr="00EA7C91">
        <w:rPr>
          <w:rStyle w:val="TagStyle"/>
          <w:rtl/>
        </w:rPr>
        <w:t xml:space="preserve"> &lt;&lt; יור &gt;&gt;</w:t>
      </w:r>
      <w:r w:rsidR="00224AD4">
        <w:rPr>
          <w:rtl/>
        </w:rPr>
        <w:t xml:space="preserve"> </w:t>
      </w:r>
      <w:bookmarkEnd w:id="296"/>
    </w:p>
    <w:p w14:paraId="1F3B0490" w14:textId="362AC48E" w:rsidR="00EA7C91" w:rsidRDefault="00EA7C91" w:rsidP="00EA7C91">
      <w:pPr>
        <w:pStyle w:val="KeepWithNext"/>
        <w:rPr>
          <w:rtl/>
          <w:lang w:eastAsia="he-IL"/>
        </w:rPr>
      </w:pPr>
    </w:p>
    <w:p w14:paraId="21C356ED" w14:textId="62D57E22" w:rsidR="00EA7C91" w:rsidRDefault="00EA7C91" w:rsidP="00EA7C91">
      <w:pPr>
        <w:rPr>
          <w:rtl/>
          <w:lang w:eastAsia="he-IL"/>
        </w:rPr>
      </w:pPr>
      <w:bookmarkStart w:id="297" w:name="_ETM_Q1_751849"/>
      <w:bookmarkStart w:id="298" w:name="_ETM_Q1_751880"/>
      <w:bookmarkEnd w:id="297"/>
      <w:bookmarkEnd w:id="298"/>
      <w:r>
        <w:rPr>
          <w:rFonts w:hint="cs"/>
          <w:rtl/>
          <w:lang w:eastAsia="he-IL"/>
        </w:rPr>
        <w:t xml:space="preserve">איזה מנגנון פנימי יש </w:t>
      </w:r>
      <w:bookmarkStart w:id="299" w:name="_ETM_Q1_752237"/>
      <w:bookmarkEnd w:id="299"/>
      <w:r>
        <w:rPr>
          <w:rFonts w:hint="cs"/>
          <w:rtl/>
          <w:lang w:eastAsia="he-IL"/>
        </w:rPr>
        <w:t>למישהו במקרה של מסכה?</w:t>
      </w:r>
      <w:r w:rsidR="002A636C">
        <w:rPr>
          <w:rFonts w:hint="cs"/>
          <w:rtl/>
          <w:lang w:eastAsia="he-IL"/>
        </w:rPr>
        <w:t xml:space="preserve"> </w:t>
      </w:r>
      <w:r>
        <w:rPr>
          <w:rFonts w:hint="cs"/>
          <w:rtl/>
          <w:lang w:eastAsia="he-IL"/>
        </w:rPr>
        <w:t xml:space="preserve">נותנים למישהו קנס, יש </w:t>
      </w:r>
      <w:bookmarkStart w:id="300" w:name="_ETM_Q1_760022"/>
      <w:bookmarkEnd w:id="300"/>
      <w:r>
        <w:rPr>
          <w:rFonts w:hint="cs"/>
          <w:rtl/>
          <w:lang w:eastAsia="he-IL"/>
        </w:rPr>
        <w:t xml:space="preserve">כאלה שהלכו לבית המשפט ויכולים להוכיח שלא הייתה להם ויש </w:t>
      </w:r>
      <w:bookmarkStart w:id="301" w:name="_ETM_Q1_761543"/>
      <w:bookmarkEnd w:id="301"/>
      <w:r>
        <w:rPr>
          <w:rFonts w:hint="cs"/>
          <w:rtl/>
          <w:lang w:eastAsia="he-IL"/>
        </w:rPr>
        <w:t xml:space="preserve">כאלה שלא יכולים או שלא ידעו או שהם קטינים ואז </w:t>
      </w:r>
      <w:bookmarkStart w:id="302" w:name="_ETM_Q1_765992"/>
      <w:bookmarkEnd w:id="302"/>
      <w:r>
        <w:rPr>
          <w:rFonts w:hint="cs"/>
          <w:rtl/>
          <w:lang w:eastAsia="he-IL"/>
        </w:rPr>
        <w:t>הם מקבלים קנס. מה ההבדל במנגנון?</w:t>
      </w:r>
    </w:p>
    <w:p w14:paraId="213CEA4C" w14:textId="38F52752" w:rsidR="00EA7C91" w:rsidRDefault="00EA7C91" w:rsidP="00EA7C91">
      <w:pPr>
        <w:rPr>
          <w:rtl/>
          <w:lang w:eastAsia="he-IL"/>
        </w:rPr>
      </w:pPr>
      <w:bookmarkStart w:id="303" w:name="_ETM_Q1_764905"/>
      <w:bookmarkStart w:id="304" w:name="_ETM_Q1_764927"/>
      <w:bookmarkStart w:id="305" w:name="_ETM_Q1_766597"/>
      <w:bookmarkEnd w:id="303"/>
      <w:bookmarkEnd w:id="304"/>
      <w:bookmarkEnd w:id="305"/>
    </w:p>
    <w:p w14:paraId="2FF25A18" w14:textId="0FD57FB4" w:rsidR="00EA7C91" w:rsidRDefault="00EA7C91" w:rsidP="00EA7C91">
      <w:pPr>
        <w:pStyle w:val="af9"/>
        <w:keepNext/>
        <w:rPr>
          <w:rtl/>
          <w:lang w:eastAsia="he-IL"/>
        </w:rPr>
      </w:pPr>
      <w:bookmarkStart w:id="306" w:name="ET_guest_לילך_וגנר_24"/>
      <w:r w:rsidRPr="00EA7C91">
        <w:rPr>
          <w:rStyle w:val="TagStyle"/>
          <w:rtl/>
        </w:rPr>
        <w:t xml:space="preserve"> &lt;&lt; אורח &gt;&gt; </w:t>
      </w:r>
      <w:r>
        <w:rPr>
          <w:rtl/>
          <w:lang w:eastAsia="he-IL"/>
        </w:rPr>
        <w:t>לילך וגנר:</w:t>
      </w:r>
      <w:r w:rsidRPr="00EA7C91">
        <w:rPr>
          <w:rStyle w:val="TagStyle"/>
          <w:rtl/>
        </w:rPr>
        <w:t xml:space="preserve"> &lt;&lt; אורח &gt;&gt;</w:t>
      </w:r>
      <w:r w:rsidR="00224AD4">
        <w:rPr>
          <w:rtl/>
          <w:lang w:eastAsia="he-IL"/>
        </w:rPr>
        <w:t xml:space="preserve"> </w:t>
      </w:r>
      <w:bookmarkEnd w:id="306"/>
    </w:p>
    <w:p w14:paraId="109C568B" w14:textId="57FAEF8A" w:rsidR="00EA7C91" w:rsidRDefault="00EA7C91" w:rsidP="00EA7C91">
      <w:pPr>
        <w:pStyle w:val="KeepWithNext"/>
        <w:rPr>
          <w:rtl/>
          <w:lang w:eastAsia="he-IL"/>
        </w:rPr>
      </w:pPr>
    </w:p>
    <w:p w14:paraId="50C46E01" w14:textId="2CDEEE2A" w:rsidR="00EA7C91" w:rsidRDefault="00EA7C91" w:rsidP="00EA7C91">
      <w:pPr>
        <w:rPr>
          <w:rtl/>
          <w:lang w:eastAsia="he-IL"/>
        </w:rPr>
      </w:pPr>
      <w:bookmarkStart w:id="307" w:name="_ETM_Q1_766716"/>
      <w:bookmarkStart w:id="308" w:name="_ETM_Q1_766745"/>
      <w:bookmarkEnd w:id="307"/>
      <w:bookmarkEnd w:id="308"/>
      <w:r>
        <w:rPr>
          <w:rFonts w:hint="cs"/>
          <w:rtl/>
          <w:lang w:eastAsia="he-IL"/>
        </w:rPr>
        <w:t xml:space="preserve">דוגמה מצוינת. אגב, בחוק המסגרת </w:t>
      </w:r>
      <w:r>
        <w:rPr>
          <w:rtl/>
          <w:lang w:eastAsia="he-IL"/>
        </w:rPr>
        <w:t>–</w:t>
      </w:r>
      <w:r>
        <w:rPr>
          <w:rFonts w:hint="cs"/>
          <w:rtl/>
          <w:lang w:eastAsia="he-IL"/>
        </w:rPr>
        <w:t xml:space="preserve"> אני עדיין קוראת כך לחוק סמכויות </w:t>
      </w:r>
      <w:bookmarkStart w:id="309" w:name="_ETM_Q1_776203"/>
      <w:bookmarkEnd w:id="309"/>
      <w:r>
        <w:rPr>
          <w:rFonts w:hint="cs"/>
          <w:rtl/>
          <w:lang w:eastAsia="he-IL"/>
        </w:rPr>
        <w:t xml:space="preserve">אכיפה שנוגע לקורונה </w:t>
      </w:r>
      <w:r>
        <w:rPr>
          <w:rtl/>
          <w:lang w:eastAsia="he-IL"/>
        </w:rPr>
        <w:t>–</w:t>
      </w:r>
      <w:r>
        <w:rPr>
          <w:rFonts w:hint="cs"/>
          <w:rtl/>
          <w:lang w:eastAsia="he-IL"/>
        </w:rPr>
        <w:t xml:space="preserve"> קבענו מפורשת משהו שהוא כמובן קי</w:t>
      </w:r>
      <w:bookmarkStart w:id="310" w:name="_ETM_Q1_781263"/>
      <w:bookmarkEnd w:id="310"/>
      <w:r>
        <w:rPr>
          <w:rFonts w:hint="cs"/>
          <w:rtl/>
          <w:lang w:eastAsia="he-IL"/>
        </w:rPr>
        <w:t xml:space="preserve">ים גם בחוק העבירות </w:t>
      </w:r>
      <w:proofErr w:type="spellStart"/>
      <w:r>
        <w:rPr>
          <w:rFonts w:hint="cs"/>
          <w:rtl/>
          <w:lang w:eastAsia="he-IL"/>
        </w:rPr>
        <w:t>המינהליות</w:t>
      </w:r>
      <w:proofErr w:type="spellEnd"/>
      <w:r>
        <w:rPr>
          <w:rFonts w:hint="cs"/>
          <w:rtl/>
          <w:lang w:eastAsia="he-IL"/>
        </w:rPr>
        <w:t>. התשלום של הקנס</w:t>
      </w:r>
      <w:r w:rsidR="001F1A41">
        <w:rPr>
          <w:rFonts w:hint="cs"/>
          <w:rtl/>
          <w:lang w:eastAsia="he-IL"/>
        </w:rPr>
        <w:t xml:space="preserve">, וגם במצב </w:t>
      </w:r>
      <w:bookmarkStart w:id="311" w:name="_ETM_Q1_790572"/>
      <w:bookmarkEnd w:id="311"/>
      <w:r w:rsidR="001F1A41">
        <w:rPr>
          <w:rFonts w:hint="cs"/>
          <w:rtl/>
          <w:lang w:eastAsia="he-IL"/>
        </w:rPr>
        <w:t xml:space="preserve">שבן אדם בוחר להישפט לפי חוק הקורונה, לא מלווה </w:t>
      </w:r>
      <w:bookmarkStart w:id="312" w:name="_ETM_Q1_793885"/>
      <w:bookmarkEnd w:id="312"/>
      <w:r w:rsidR="001F1A41">
        <w:rPr>
          <w:rFonts w:hint="cs"/>
          <w:rtl/>
          <w:lang w:eastAsia="he-IL"/>
        </w:rPr>
        <w:t>בתיוג פלילי. זה לא משהו שנרשם</w:t>
      </w:r>
      <w:r w:rsidR="00224AD4">
        <w:rPr>
          <w:rFonts w:hint="cs"/>
          <w:rtl/>
          <w:lang w:eastAsia="he-IL"/>
        </w:rPr>
        <w:t xml:space="preserve"> </w:t>
      </w:r>
      <w:r w:rsidR="001F1A41">
        <w:rPr>
          <w:rFonts w:hint="cs"/>
          <w:rtl/>
          <w:lang w:eastAsia="he-IL"/>
        </w:rPr>
        <w:t>מרשם הפלי</w:t>
      </w:r>
      <w:bookmarkStart w:id="313" w:name="_ETM_Q1_798952"/>
      <w:bookmarkEnd w:id="313"/>
      <w:r w:rsidR="001F1A41">
        <w:rPr>
          <w:rFonts w:hint="cs"/>
          <w:rtl/>
          <w:lang w:eastAsia="he-IL"/>
        </w:rPr>
        <w:t>לי. לכן במובנים האלה הרבה מהתוצאות הרעות של הליך פלילי רגיל לא מתקיימות</w:t>
      </w:r>
      <w:r w:rsidR="002A636C">
        <w:rPr>
          <w:rFonts w:hint="cs"/>
          <w:rtl/>
          <w:lang w:eastAsia="he-IL"/>
        </w:rPr>
        <w:t xml:space="preserve"> </w:t>
      </w:r>
      <w:r w:rsidR="001F1A41">
        <w:rPr>
          <w:rFonts w:hint="cs"/>
          <w:rtl/>
          <w:lang w:eastAsia="he-IL"/>
        </w:rPr>
        <w:t xml:space="preserve">למשל לגבי אי </w:t>
      </w:r>
      <w:proofErr w:type="spellStart"/>
      <w:r w:rsidR="001F1A41">
        <w:rPr>
          <w:rFonts w:hint="cs"/>
          <w:rtl/>
          <w:lang w:eastAsia="he-IL"/>
        </w:rPr>
        <w:t>עטיית</w:t>
      </w:r>
      <w:proofErr w:type="spellEnd"/>
      <w:r w:rsidR="001F1A41">
        <w:rPr>
          <w:rFonts w:hint="cs"/>
          <w:rtl/>
          <w:lang w:eastAsia="he-IL"/>
        </w:rPr>
        <w:t xml:space="preserve"> מסכה. נכון שבן אדם צריך לשלם</w:t>
      </w:r>
      <w:bookmarkStart w:id="314" w:name="_ETM_Q1_809516"/>
      <w:bookmarkEnd w:id="314"/>
      <w:r w:rsidR="001F1A41">
        <w:rPr>
          <w:rFonts w:hint="cs"/>
          <w:rtl/>
          <w:lang w:eastAsia="he-IL"/>
        </w:rPr>
        <w:t xml:space="preserve"> קנס ונכון שמדובר בעבירה, זה המנגנון שקיים היום אלא אם </w:t>
      </w:r>
      <w:bookmarkStart w:id="315" w:name="_ETM_Q1_814654"/>
      <w:bookmarkEnd w:id="315"/>
      <w:r w:rsidR="001F1A41">
        <w:rPr>
          <w:rFonts w:hint="cs"/>
          <w:rtl/>
          <w:lang w:eastAsia="he-IL"/>
        </w:rPr>
        <w:t>דה-</w:t>
      </w:r>
      <w:proofErr w:type="spellStart"/>
      <w:r w:rsidR="001F1A41">
        <w:rPr>
          <w:rFonts w:hint="cs"/>
          <w:rtl/>
          <w:lang w:eastAsia="he-IL"/>
        </w:rPr>
        <w:t>פליליזציה</w:t>
      </w:r>
      <w:proofErr w:type="spellEnd"/>
      <w:r w:rsidR="001F1A41">
        <w:rPr>
          <w:rFonts w:hint="cs"/>
          <w:rtl/>
          <w:lang w:eastAsia="he-IL"/>
        </w:rPr>
        <w:t xml:space="preserve">, המהלך הזה יבשיל לכדי הליך פלילי. </w:t>
      </w:r>
      <w:bookmarkStart w:id="316" w:name="_ETM_Q1_817761"/>
      <w:bookmarkEnd w:id="316"/>
    </w:p>
    <w:p w14:paraId="60B509AD" w14:textId="1C4114AE" w:rsidR="001F1A41" w:rsidRDefault="001F1A41" w:rsidP="00EA7C91">
      <w:pPr>
        <w:rPr>
          <w:rtl/>
          <w:lang w:eastAsia="he-IL"/>
        </w:rPr>
      </w:pPr>
      <w:bookmarkStart w:id="317" w:name="_ETM_Q1_818952"/>
      <w:bookmarkStart w:id="318" w:name="_ETM_Q1_818982"/>
      <w:bookmarkStart w:id="319" w:name="_ETM_Q1_819681"/>
      <w:bookmarkEnd w:id="317"/>
      <w:bookmarkEnd w:id="318"/>
      <w:bookmarkEnd w:id="319"/>
    </w:p>
    <w:p w14:paraId="07C32118" w14:textId="27FA8585" w:rsidR="001F1A41" w:rsidRDefault="001F1A41" w:rsidP="001F1A41">
      <w:pPr>
        <w:pStyle w:val="af6"/>
        <w:keepNext/>
        <w:rPr>
          <w:rtl/>
        </w:rPr>
      </w:pPr>
      <w:bookmarkStart w:id="320" w:name="ET_yor_6233_25"/>
      <w:r w:rsidRPr="001F1A41">
        <w:rPr>
          <w:rStyle w:val="TagStyle"/>
          <w:rtl/>
        </w:rPr>
        <w:t xml:space="preserve"> &lt;&lt; יור &gt;&gt; </w:t>
      </w:r>
      <w:r>
        <w:rPr>
          <w:rtl/>
        </w:rPr>
        <w:t>היו"ר גבי לסקי:</w:t>
      </w:r>
      <w:r w:rsidRPr="001F1A41">
        <w:rPr>
          <w:rStyle w:val="TagStyle"/>
          <w:rtl/>
        </w:rPr>
        <w:t xml:space="preserve"> &lt;&lt; יור &gt;&gt;</w:t>
      </w:r>
      <w:r w:rsidR="00224AD4">
        <w:rPr>
          <w:rtl/>
        </w:rPr>
        <w:t xml:space="preserve"> </w:t>
      </w:r>
      <w:bookmarkEnd w:id="320"/>
    </w:p>
    <w:p w14:paraId="1C560422" w14:textId="2AE94D8A" w:rsidR="001F1A41" w:rsidRDefault="001F1A41" w:rsidP="001F1A41">
      <w:pPr>
        <w:pStyle w:val="KeepWithNext"/>
        <w:rPr>
          <w:rtl/>
          <w:lang w:eastAsia="he-IL"/>
        </w:rPr>
      </w:pPr>
    </w:p>
    <w:p w14:paraId="53508205" w14:textId="461678ED" w:rsidR="001F1A41" w:rsidRDefault="001F1A41" w:rsidP="001F1A41">
      <w:pPr>
        <w:rPr>
          <w:rtl/>
          <w:lang w:eastAsia="he-IL"/>
        </w:rPr>
      </w:pPr>
      <w:bookmarkStart w:id="321" w:name="_ETM_Q1_819891"/>
      <w:bookmarkStart w:id="322" w:name="_ETM_Q1_819927"/>
      <w:bookmarkEnd w:id="321"/>
      <w:bookmarkEnd w:id="322"/>
      <w:r>
        <w:rPr>
          <w:rFonts w:hint="cs"/>
          <w:rtl/>
          <w:lang w:eastAsia="he-IL"/>
        </w:rPr>
        <w:t>את אומרת לי שדה-</w:t>
      </w:r>
      <w:proofErr w:type="spellStart"/>
      <w:r>
        <w:rPr>
          <w:rFonts w:hint="cs"/>
          <w:rtl/>
          <w:lang w:eastAsia="he-IL"/>
        </w:rPr>
        <w:t>פליליזציה</w:t>
      </w:r>
      <w:proofErr w:type="spellEnd"/>
      <w:r>
        <w:rPr>
          <w:rFonts w:hint="cs"/>
          <w:rtl/>
          <w:lang w:eastAsia="he-IL"/>
        </w:rPr>
        <w:t>, משמעו שלאנש</w:t>
      </w:r>
      <w:bookmarkStart w:id="323" w:name="_ETM_Q1_823347"/>
      <w:bookmarkEnd w:id="323"/>
      <w:r>
        <w:rPr>
          <w:rFonts w:hint="cs"/>
          <w:rtl/>
          <w:lang w:eastAsia="he-IL"/>
        </w:rPr>
        <w:t>ים לא תהיה חזקת חפות.</w:t>
      </w:r>
    </w:p>
    <w:p w14:paraId="40AD4851" w14:textId="52BC20FE" w:rsidR="001F1A41" w:rsidRDefault="001F1A41" w:rsidP="001F1A41">
      <w:pPr>
        <w:rPr>
          <w:rtl/>
          <w:lang w:eastAsia="he-IL"/>
        </w:rPr>
      </w:pPr>
      <w:bookmarkStart w:id="324" w:name="_ETM_Q1_824323"/>
      <w:bookmarkStart w:id="325" w:name="_ETM_Q1_824351"/>
      <w:bookmarkStart w:id="326" w:name="_ETM_Q1_823134"/>
      <w:bookmarkEnd w:id="324"/>
      <w:bookmarkEnd w:id="325"/>
      <w:bookmarkEnd w:id="326"/>
    </w:p>
    <w:p w14:paraId="164A9AC0" w14:textId="62E00F9F" w:rsidR="001F1A41" w:rsidRDefault="001F1A41" w:rsidP="001F1A41">
      <w:pPr>
        <w:pStyle w:val="af9"/>
        <w:keepNext/>
        <w:rPr>
          <w:rtl/>
          <w:lang w:eastAsia="he-IL"/>
        </w:rPr>
      </w:pPr>
      <w:bookmarkStart w:id="327" w:name="ET_guest_לילך_וגנר_26"/>
      <w:r w:rsidRPr="001F1A41">
        <w:rPr>
          <w:rStyle w:val="TagStyle"/>
          <w:rtl/>
        </w:rPr>
        <w:t xml:space="preserve"> &lt;&lt; אורח &gt;&gt; </w:t>
      </w:r>
      <w:r>
        <w:rPr>
          <w:rtl/>
          <w:lang w:eastAsia="he-IL"/>
        </w:rPr>
        <w:t>לילך וגנר:</w:t>
      </w:r>
      <w:r w:rsidRPr="001F1A41">
        <w:rPr>
          <w:rStyle w:val="TagStyle"/>
          <w:rtl/>
        </w:rPr>
        <w:t xml:space="preserve"> &lt;&lt; אורח &gt;&gt;</w:t>
      </w:r>
      <w:r w:rsidR="00224AD4">
        <w:rPr>
          <w:rtl/>
          <w:lang w:eastAsia="he-IL"/>
        </w:rPr>
        <w:t xml:space="preserve"> </w:t>
      </w:r>
      <w:bookmarkEnd w:id="327"/>
    </w:p>
    <w:p w14:paraId="651F6561" w14:textId="00811F78" w:rsidR="001F1A41" w:rsidRDefault="001F1A41" w:rsidP="001F1A41">
      <w:pPr>
        <w:pStyle w:val="KeepWithNext"/>
        <w:rPr>
          <w:rtl/>
          <w:lang w:eastAsia="he-IL"/>
        </w:rPr>
      </w:pPr>
    </w:p>
    <w:p w14:paraId="74A10147" w14:textId="4CA96DAF" w:rsidR="001F1A41" w:rsidRDefault="001F1A41" w:rsidP="001F1A41">
      <w:pPr>
        <w:rPr>
          <w:rtl/>
          <w:lang w:eastAsia="he-IL"/>
        </w:rPr>
      </w:pPr>
      <w:bookmarkStart w:id="328" w:name="_ETM_Q1_823283"/>
      <w:bookmarkStart w:id="329" w:name="_ETM_Q1_823296"/>
      <w:bookmarkEnd w:id="328"/>
      <w:bookmarkEnd w:id="329"/>
      <w:r>
        <w:rPr>
          <w:rFonts w:hint="cs"/>
          <w:rtl/>
          <w:lang w:eastAsia="he-IL"/>
        </w:rPr>
        <w:t>המהלך הגדול של הדה-</w:t>
      </w:r>
      <w:proofErr w:type="spellStart"/>
      <w:r>
        <w:rPr>
          <w:rFonts w:hint="cs"/>
          <w:rtl/>
          <w:lang w:eastAsia="he-IL"/>
        </w:rPr>
        <w:t>פליליזציה</w:t>
      </w:r>
      <w:proofErr w:type="spellEnd"/>
      <w:r>
        <w:rPr>
          <w:rFonts w:hint="cs"/>
          <w:rtl/>
          <w:lang w:eastAsia="he-IL"/>
        </w:rPr>
        <w:t xml:space="preserve">, ליצור </w:t>
      </w:r>
      <w:bookmarkStart w:id="330" w:name="_ETM_Q1_834140"/>
      <w:bookmarkEnd w:id="330"/>
      <w:r>
        <w:rPr>
          <w:rFonts w:hint="cs"/>
          <w:rtl/>
          <w:lang w:eastAsia="he-IL"/>
        </w:rPr>
        <w:t xml:space="preserve">אפשרות להטיל סנקציות שהן לא קנס והן לא נעשות על </w:t>
      </w:r>
      <w:bookmarkStart w:id="331" w:name="_ETM_Q1_839031"/>
      <w:bookmarkEnd w:id="331"/>
      <w:r>
        <w:rPr>
          <w:rFonts w:hint="cs"/>
          <w:rtl/>
          <w:lang w:eastAsia="he-IL"/>
        </w:rPr>
        <w:t>עבירה, כבר היום יש לנו מנגנון של עיצומים כספיים ואני</w:t>
      </w:r>
      <w:r w:rsidR="002A636C">
        <w:rPr>
          <w:rFonts w:hint="cs"/>
          <w:rtl/>
          <w:lang w:eastAsia="he-IL"/>
        </w:rPr>
        <w:t xml:space="preserve"> </w:t>
      </w:r>
      <w:r>
        <w:rPr>
          <w:rFonts w:hint="cs"/>
          <w:rtl/>
          <w:lang w:eastAsia="he-IL"/>
        </w:rPr>
        <w:t xml:space="preserve">מזכירה שהוא מנגנון </w:t>
      </w:r>
      <w:proofErr w:type="spellStart"/>
      <w:r>
        <w:rPr>
          <w:rFonts w:hint="cs"/>
          <w:rtl/>
          <w:lang w:eastAsia="he-IL"/>
        </w:rPr>
        <w:t>מינהלי</w:t>
      </w:r>
      <w:bookmarkStart w:id="332" w:name="_ETM_Q1_845916"/>
      <w:bookmarkEnd w:id="332"/>
      <w:proofErr w:type="spellEnd"/>
      <w:r>
        <w:rPr>
          <w:rFonts w:hint="cs"/>
          <w:rtl/>
          <w:lang w:eastAsia="he-IL"/>
        </w:rPr>
        <w:t>, אין בצדו כתם פלילי, אין</w:t>
      </w:r>
      <w:r w:rsidR="002A636C">
        <w:rPr>
          <w:rFonts w:hint="cs"/>
          <w:rtl/>
          <w:lang w:eastAsia="he-IL"/>
        </w:rPr>
        <w:t xml:space="preserve"> </w:t>
      </w:r>
      <w:r>
        <w:rPr>
          <w:rFonts w:hint="cs"/>
          <w:rtl/>
          <w:lang w:eastAsia="he-IL"/>
        </w:rPr>
        <w:t xml:space="preserve">מרשם פלילי ואי </w:t>
      </w:r>
      <w:bookmarkStart w:id="333" w:name="_ETM_Q1_847217"/>
      <w:bookmarkEnd w:id="333"/>
      <w:r>
        <w:rPr>
          <w:rFonts w:hint="cs"/>
          <w:rtl/>
          <w:lang w:eastAsia="he-IL"/>
        </w:rPr>
        <w:t>אפשר כמובן להחליף אותו במאסר. זה מנגנון</w:t>
      </w:r>
      <w:bookmarkStart w:id="334" w:name="_ETM_Q1_851304"/>
      <w:bookmarkEnd w:id="334"/>
      <w:r>
        <w:rPr>
          <w:rFonts w:hint="cs"/>
          <w:rtl/>
          <w:lang w:eastAsia="he-IL"/>
        </w:rPr>
        <w:t xml:space="preserve"> </w:t>
      </w:r>
      <w:proofErr w:type="spellStart"/>
      <w:r>
        <w:rPr>
          <w:rFonts w:hint="cs"/>
          <w:rtl/>
          <w:lang w:eastAsia="he-IL"/>
        </w:rPr>
        <w:t>מינהלי</w:t>
      </w:r>
      <w:proofErr w:type="spellEnd"/>
      <w:r>
        <w:rPr>
          <w:rFonts w:hint="cs"/>
          <w:rtl/>
          <w:lang w:eastAsia="he-IL"/>
        </w:rPr>
        <w:t xml:space="preserve"> לגמרי. זה מנגנון שונה, וכן, הוא לא נכלל </w:t>
      </w:r>
      <w:bookmarkStart w:id="335" w:name="_ETM_Q1_856781"/>
      <w:bookmarkEnd w:id="335"/>
      <w:r>
        <w:rPr>
          <w:rFonts w:hint="cs"/>
          <w:rtl/>
          <w:lang w:eastAsia="he-IL"/>
        </w:rPr>
        <w:t>בהצעת החוק הזאת.</w:t>
      </w:r>
    </w:p>
    <w:p w14:paraId="57EC2C85" w14:textId="1A74C4D5" w:rsidR="001F1A41" w:rsidRDefault="001F1A41" w:rsidP="001F1A41">
      <w:pPr>
        <w:rPr>
          <w:rtl/>
          <w:lang w:eastAsia="he-IL"/>
        </w:rPr>
      </w:pPr>
      <w:bookmarkStart w:id="336" w:name="_ETM_Q1_857886"/>
      <w:bookmarkStart w:id="337" w:name="_ETM_Q1_857912"/>
      <w:bookmarkStart w:id="338" w:name="_ETM_Q1_858194"/>
      <w:bookmarkEnd w:id="336"/>
      <w:bookmarkEnd w:id="337"/>
      <w:bookmarkEnd w:id="338"/>
    </w:p>
    <w:p w14:paraId="0CAFE30B" w14:textId="286B36E0" w:rsidR="001F1A41" w:rsidRDefault="001F1A41" w:rsidP="001F1A41">
      <w:pPr>
        <w:pStyle w:val="af6"/>
        <w:keepNext/>
        <w:rPr>
          <w:rtl/>
        </w:rPr>
      </w:pPr>
      <w:bookmarkStart w:id="339" w:name="ET_yor_6233_27"/>
      <w:r w:rsidRPr="001F1A41">
        <w:rPr>
          <w:rStyle w:val="TagStyle"/>
          <w:rtl/>
        </w:rPr>
        <w:t xml:space="preserve"> &lt;&lt; יור &gt;&gt; </w:t>
      </w:r>
      <w:r>
        <w:rPr>
          <w:rtl/>
        </w:rPr>
        <w:t>היו"ר גבי לסקי:</w:t>
      </w:r>
      <w:r w:rsidRPr="001F1A41">
        <w:rPr>
          <w:rStyle w:val="TagStyle"/>
          <w:rtl/>
        </w:rPr>
        <w:t xml:space="preserve"> &lt;&lt; יור &gt;&gt;</w:t>
      </w:r>
      <w:r w:rsidR="00224AD4">
        <w:rPr>
          <w:rtl/>
        </w:rPr>
        <w:t xml:space="preserve"> </w:t>
      </w:r>
      <w:bookmarkEnd w:id="339"/>
    </w:p>
    <w:p w14:paraId="7A460D68" w14:textId="6C7D4C35" w:rsidR="001F1A41" w:rsidRDefault="001F1A41" w:rsidP="001F1A41">
      <w:pPr>
        <w:pStyle w:val="KeepWithNext"/>
        <w:rPr>
          <w:rtl/>
          <w:lang w:eastAsia="he-IL"/>
        </w:rPr>
      </w:pPr>
    </w:p>
    <w:p w14:paraId="1DE19028" w14:textId="67A34C25" w:rsidR="001F1A41" w:rsidRDefault="001F1A41" w:rsidP="001F1A41">
      <w:pPr>
        <w:rPr>
          <w:rtl/>
          <w:lang w:eastAsia="he-IL"/>
        </w:rPr>
      </w:pPr>
      <w:bookmarkStart w:id="340" w:name="_ETM_Q1_858402"/>
      <w:bookmarkStart w:id="341" w:name="_ETM_Q1_858436"/>
      <w:bookmarkEnd w:id="340"/>
      <w:bookmarkEnd w:id="341"/>
      <w:r>
        <w:rPr>
          <w:rFonts w:hint="cs"/>
          <w:rtl/>
          <w:lang w:eastAsia="he-IL"/>
        </w:rPr>
        <w:t>איזה כיף זה להיות יושב ראש</w:t>
      </w:r>
      <w:bookmarkStart w:id="342" w:name="_ETM_Q1_860423"/>
      <w:bookmarkEnd w:id="342"/>
      <w:r>
        <w:rPr>
          <w:rFonts w:hint="cs"/>
          <w:rtl/>
          <w:lang w:eastAsia="he-IL"/>
        </w:rPr>
        <w:t xml:space="preserve">. אני לא צריכה לחכות שייתנו לי זכות דיבור. </w:t>
      </w:r>
    </w:p>
    <w:p w14:paraId="7EAD088C" w14:textId="4F2DCC48" w:rsidR="001F1A41" w:rsidRDefault="001F1A41" w:rsidP="001F1A41">
      <w:pPr>
        <w:rPr>
          <w:rtl/>
          <w:lang w:eastAsia="he-IL"/>
        </w:rPr>
      </w:pPr>
      <w:bookmarkStart w:id="343" w:name="_ETM_Q1_865766"/>
      <w:bookmarkStart w:id="344" w:name="_ETM_Q1_865792"/>
      <w:bookmarkEnd w:id="343"/>
      <w:bookmarkEnd w:id="344"/>
    </w:p>
    <w:p w14:paraId="2B02D5E0" w14:textId="22AA82D8" w:rsidR="001F1A41" w:rsidRDefault="001F1A41" w:rsidP="001F1A41">
      <w:pPr>
        <w:rPr>
          <w:rtl/>
          <w:lang w:eastAsia="he-IL"/>
        </w:rPr>
      </w:pPr>
      <w:bookmarkStart w:id="345" w:name="_ETM_Q1_865224"/>
      <w:bookmarkStart w:id="346" w:name="_ETM_Q1_865249"/>
      <w:bookmarkEnd w:id="345"/>
      <w:bookmarkEnd w:id="346"/>
      <w:r>
        <w:rPr>
          <w:rFonts w:hint="cs"/>
          <w:rtl/>
          <w:lang w:eastAsia="he-IL"/>
        </w:rPr>
        <w:t>חבר הכנסת בגין, רצית לומר משהו.</w:t>
      </w:r>
    </w:p>
    <w:p w14:paraId="2AAB514C" w14:textId="095A976C" w:rsidR="001F1A41" w:rsidRDefault="001F1A41" w:rsidP="001F1A41">
      <w:pPr>
        <w:rPr>
          <w:rtl/>
          <w:lang w:eastAsia="he-IL"/>
        </w:rPr>
      </w:pPr>
      <w:bookmarkStart w:id="347" w:name="_ETM_Q1_864796"/>
      <w:bookmarkStart w:id="348" w:name="_ETM_Q1_864822"/>
      <w:bookmarkEnd w:id="347"/>
      <w:bookmarkEnd w:id="348"/>
    </w:p>
    <w:p w14:paraId="736FB04C" w14:textId="0A63E5BA" w:rsidR="001F1A41" w:rsidRDefault="001F1A41" w:rsidP="001F1A41">
      <w:pPr>
        <w:pStyle w:val="a4"/>
        <w:keepNext/>
        <w:rPr>
          <w:rtl/>
        </w:rPr>
      </w:pPr>
      <w:bookmarkStart w:id="349" w:name="ET_speaker_4741_28"/>
      <w:r w:rsidRPr="001F1A41">
        <w:rPr>
          <w:rStyle w:val="TagStyle"/>
          <w:rtl/>
        </w:rPr>
        <w:t xml:space="preserve"> &lt;&lt; דובר &gt;&gt; </w:t>
      </w:r>
      <w:r>
        <w:rPr>
          <w:rtl/>
        </w:rPr>
        <w:t>זאב בנימין בגין (תקווה חדשה):</w:t>
      </w:r>
      <w:r w:rsidRPr="001F1A41">
        <w:rPr>
          <w:rStyle w:val="TagStyle"/>
          <w:rtl/>
        </w:rPr>
        <w:t xml:space="preserve"> &lt;&lt; דובר &gt;&gt;</w:t>
      </w:r>
      <w:r w:rsidR="00224AD4">
        <w:rPr>
          <w:rtl/>
        </w:rPr>
        <w:t xml:space="preserve"> </w:t>
      </w:r>
      <w:bookmarkEnd w:id="349"/>
    </w:p>
    <w:p w14:paraId="38254E0B" w14:textId="026A5CCF" w:rsidR="001F1A41" w:rsidRDefault="001F1A41" w:rsidP="001F1A41">
      <w:pPr>
        <w:pStyle w:val="KeepWithNext"/>
        <w:rPr>
          <w:rtl/>
          <w:lang w:eastAsia="he-IL"/>
        </w:rPr>
      </w:pPr>
    </w:p>
    <w:p w14:paraId="4577177D" w14:textId="1FC1197D" w:rsidR="001F1A41" w:rsidRDefault="001F1A41" w:rsidP="001F1A41">
      <w:pPr>
        <w:rPr>
          <w:rtl/>
          <w:lang w:eastAsia="he-IL"/>
        </w:rPr>
      </w:pPr>
      <w:bookmarkStart w:id="350" w:name="_ETM_Q1_864515"/>
      <w:bookmarkStart w:id="351" w:name="_ETM_Q1_864540"/>
      <w:bookmarkEnd w:id="350"/>
      <w:bookmarkEnd w:id="351"/>
      <w:r>
        <w:rPr>
          <w:rFonts w:hint="cs"/>
          <w:rtl/>
          <w:lang w:eastAsia="he-IL"/>
        </w:rPr>
        <w:t xml:space="preserve">לא. רק אם לילך סיימה את </w:t>
      </w:r>
      <w:bookmarkStart w:id="352" w:name="_ETM_Q1_864153"/>
      <w:bookmarkEnd w:id="352"/>
      <w:r>
        <w:rPr>
          <w:rFonts w:hint="cs"/>
          <w:rtl/>
          <w:lang w:eastAsia="he-IL"/>
        </w:rPr>
        <w:t>דבריה.</w:t>
      </w:r>
    </w:p>
    <w:p w14:paraId="71286662" w14:textId="35ECB377" w:rsidR="001F1A41" w:rsidRDefault="001F1A41" w:rsidP="001F1A41">
      <w:pPr>
        <w:rPr>
          <w:rtl/>
          <w:lang w:eastAsia="he-IL"/>
        </w:rPr>
      </w:pPr>
      <w:bookmarkStart w:id="353" w:name="_ETM_Q1_864959"/>
      <w:bookmarkStart w:id="354" w:name="_ETM_Q1_864982"/>
      <w:bookmarkStart w:id="355" w:name="_ETM_Q1_865475"/>
      <w:bookmarkEnd w:id="353"/>
      <w:bookmarkEnd w:id="354"/>
      <w:bookmarkEnd w:id="355"/>
    </w:p>
    <w:p w14:paraId="54ADAB6E" w14:textId="431506E9" w:rsidR="001F1A41" w:rsidRDefault="001F1A41" w:rsidP="001F1A41">
      <w:pPr>
        <w:pStyle w:val="af9"/>
        <w:keepNext/>
        <w:rPr>
          <w:rtl/>
          <w:lang w:eastAsia="he-IL"/>
        </w:rPr>
      </w:pPr>
      <w:bookmarkStart w:id="356" w:name="ET_guest_לילך_וגנר_29"/>
      <w:r w:rsidRPr="001F1A41">
        <w:rPr>
          <w:rStyle w:val="TagStyle"/>
          <w:rtl/>
        </w:rPr>
        <w:t xml:space="preserve"> &lt;&lt; אורח &gt;&gt; </w:t>
      </w:r>
      <w:r>
        <w:rPr>
          <w:rtl/>
          <w:lang w:eastAsia="he-IL"/>
        </w:rPr>
        <w:t>לילך וגנר:</w:t>
      </w:r>
      <w:r w:rsidRPr="001F1A41">
        <w:rPr>
          <w:rStyle w:val="TagStyle"/>
          <w:rtl/>
        </w:rPr>
        <w:t xml:space="preserve"> &lt;&lt; אורח &gt;&gt;</w:t>
      </w:r>
      <w:r w:rsidR="00224AD4">
        <w:rPr>
          <w:rtl/>
          <w:lang w:eastAsia="he-IL"/>
        </w:rPr>
        <w:t xml:space="preserve"> </w:t>
      </w:r>
      <w:bookmarkEnd w:id="356"/>
    </w:p>
    <w:p w14:paraId="17ABE9DA" w14:textId="3936FF8D" w:rsidR="001F1A41" w:rsidRDefault="001F1A41" w:rsidP="001F1A41">
      <w:pPr>
        <w:pStyle w:val="KeepWithNext"/>
        <w:rPr>
          <w:rtl/>
          <w:lang w:eastAsia="he-IL"/>
        </w:rPr>
      </w:pPr>
    </w:p>
    <w:p w14:paraId="0DF69646" w14:textId="5E324E60" w:rsidR="001F1A41" w:rsidRDefault="001F1A41" w:rsidP="001F1A41">
      <w:pPr>
        <w:rPr>
          <w:rtl/>
          <w:lang w:eastAsia="he-IL"/>
        </w:rPr>
      </w:pPr>
      <w:bookmarkStart w:id="357" w:name="_ETM_Q1_865629"/>
      <w:bookmarkStart w:id="358" w:name="_ETM_Q1_865642"/>
      <w:bookmarkEnd w:id="357"/>
      <w:bookmarkEnd w:id="358"/>
      <w:r>
        <w:rPr>
          <w:rFonts w:hint="cs"/>
          <w:rtl/>
          <w:lang w:eastAsia="he-IL"/>
        </w:rPr>
        <w:t xml:space="preserve">אני התכוונתי כבר מראש להתייחס גם לנושא של חזקות, לנושאים שהוצפו במסמך והשאלה אם </w:t>
      </w:r>
      <w:r w:rsidR="00526BC8">
        <w:rPr>
          <w:rFonts w:hint="cs"/>
          <w:rtl/>
          <w:lang w:eastAsia="he-IL"/>
        </w:rPr>
        <w:t xml:space="preserve">אתם מעדיפים שנדון קודם בנושא </w:t>
      </w:r>
      <w:bookmarkStart w:id="359" w:name="_ETM_Q1_877237"/>
      <w:bookmarkEnd w:id="359"/>
      <w:r w:rsidR="00526BC8">
        <w:rPr>
          <w:rFonts w:hint="cs"/>
          <w:rtl/>
          <w:lang w:eastAsia="he-IL"/>
        </w:rPr>
        <w:t>של עבירות... ואחר כך נעבור לנושא החזקות.</w:t>
      </w:r>
      <w:bookmarkStart w:id="360" w:name="_ETM_Q1_879308"/>
      <w:bookmarkEnd w:id="360"/>
    </w:p>
    <w:p w14:paraId="675682BA" w14:textId="7CE20BD5" w:rsidR="00526BC8" w:rsidRDefault="00526BC8" w:rsidP="001F1A41">
      <w:pPr>
        <w:rPr>
          <w:rtl/>
          <w:lang w:eastAsia="he-IL"/>
        </w:rPr>
      </w:pPr>
      <w:bookmarkStart w:id="361" w:name="_ETM_Q1_879336"/>
      <w:bookmarkEnd w:id="361"/>
    </w:p>
    <w:p w14:paraId="06ECEAA9" w14:textId="3C116146" w:rsidR="00526BC8" w:rsidRDefault="00526BC8" w:rsidP="00526BC8">
      <w:pPr>
        <w:pStyle w:val="af6"/>
        <w:keepNext/>
        <w:rPr>
          <w:rtl/>
        </w:rPr>
      </w:pPr>
      <w:bookmarkStart w:id="362" w:name="ET_yor_6233_30"/>
      <w:r w:rsidRPr="00526BC8">
        <w:rPr>
          <w:rStyle w:val="TagStyle"/>
          <w:rtl/>
        </w:rPr>
        <w:t xml:space="preserve"> &lt;&lt; יור &gt;&gt; </w:t>
      </w:r>
      <w:r>
        <w:rPr>
          <w:rtl/>
        </w:rPr>
        <w:t>היו"ר גבי לסקי:</w:t>
      </w:r>
      <w:r w:rsidRPr="00526BC8">
        <w:rPr>
          <w:rStyle w:val="TagStyle"/>
          <w:rtl/>
        </w:rPr>
        <w:t xml:space="preserve"> &lt;&lt; יור &gt;&gt;</w:t>
      </w:r>
      <w:r w:rsidR="00224AD4">
        <w:rPr>
          <w:rtl/>
        </w:rPr>
        <w:t xml:space="preserve"> </w:t>
      </w:r>
      <w:bookmarkEnd w:id="362"/>
    </w:p>
    <w:p w14:paraId="101B03DB" w14:textId="5A211715" w:rsidR="00526BC8" w:rsidRDefault="00526BC8" w:rsidP="00526BC8">
      <w:pPr>
        <w:pStyle w:val="KeepWithNext"/>
        <w:rPr>
          <w:rtl/>
          <w:lang w:eastAsia="he-IL"/>
        </w:rPr>
      </w:pPr>
    </w:p>
    <w:p w14:paraId="427F5D3E" w14:textId="2F43E832" w:rsidR="00526BC8" w:rsidRDefault="00526BC8" w:rsidP="00526BC8">
      <w:pPr>
        <w:rPr>
          <w:rtl/>
          <w:lang w:eastAsia="he-IL"/>
        </w:rPr>
      </w:pPr>
      <w:r>
        <w:rPr>
          <w:rFonts w:hint="cs"/>
          <w:rtl/>
          <w:lang w:eastAsia="he-IL"/>
        </w:rPr>
        <w:t xml:space="preserve"> מה אתה חושב שיהיה יותר טוב? לדון</w:t>
      </w:r>
      <w:r w:rsidR="002A636C">
        <w:rPr>
          <w:rFonts w:hint="cs"/>
          <w:rtl/>
          <w:lang w:eastAsia="he-IL"/>
        </w:rPr>
        <w:t xml:space="preserve"> </w:t>
      </w:r>
      <w:r>
        <w:rPr>
          <w:rFonts w:hint="cs"/>
          <w:rtl/>
          <w:lang w:eastAsia="he-IL"/>
        </w:rPr>
        <w:t>נושא-נושא?</w:t>
      </w:r>
    </w:p>
    <w:p w14:paraId="120855A0" w14:textId="64C989BA" w:rsidR="00526BC8" w:rsidRDefault="00526BC8" w:rsidP="00526BC8">
      <w:pPr>
        <w:rPr>
          <w:rtl/>
          <w:lang w:eastAsia="he-IL"/>
        </w:rPr>
      </w:pPr>
      <w:bookmarkStart w:id="363" w:name="_ETM_Q1_884922"/>
      <w:bookmarkStart w:id="364" w:name="_ETM_Q1_884952"/>
      <w:bookmarkEnd w:id="363"/>
      <w:bookmarkEnd w:id="364"/>
    </w:p>
    <w:p w14:paraId="22B5A407" w14:textId="453CBE11" w:rsidR="00526BC8" w:rsidRDefault="00526BC8" w:rsidP="00526BC8">
      <w:pPr>
        <w:pStyle w:val="a4"/>
        <w:keepNext/>
        <w:rPr>
          <w:rtl/>
        </w:rPr>
      </w:pPr>
      <w:bookmarkStart w:id="365" w:name="ET_speaker_4741_31"/>
      <w:r w:rsidRPr="00526BC8">
        <w:rPr>
          <w:rStyle w:val="TagStyle"/>
          <w:rtl/>
        </w:rPr>
        <w:t xml:space="preserve"> &lt;&lt; דובר &gt;&gt; </w:t>
      </w:r>
      <w:r>
        <w:rPr>
          <w:rtl/>
        </w:rPr>
        <w:t>זאב בנימין בגין (תקווה חדשה):</w:t>
      </w:r>
      <w:r w:rsidRPr="00526BC8">
        <w:rPr>
          <w:rStyle w:val="TagStyle"/>
          <w:rtl/>
        </w:rPr>
        <w:t xml:space="preserve"> &lt;&lt; דובר &gt;&gt;</w:t>
      </w:r>
      <w:r w:rsidR="00224AD4">
        <w:rPr>
          <w:rtl/>
        </w:rPr>
        <w:t xml:space="preserve"> </w:t>
      </w:r>
      <w:bookmarkEnd w:id="365"/>
    </w:p>
    <w:p w14:paraId="71A8F4A5" w14:textId="79BE5D04" w:rsidR="00526BC8" w:rsidRDefault="00526BC8" w:rsidP="00526BC8">
      <w:pPr>
        <w:pStyle w:val="KeepWithNext"/>
        <w:rPr>
          <w:rtl/>
          <w:lang w:eastAsia="he-IL"/>
        </w:rPr>
      </w:pPr>
    </w:p>
    <w:p w14:paraId="1703650E" w14:textId="2FF26FF1" w:rsidR="00526BC8" w:rsidRDefault="00526BC8" w:rsidP="00526BC8">
      <w:pPr>
        <w:rPr>
          <w:rtl/>
          <w:lang w:eastAsia="he-IL"/>
        </w:rPr>
      </w:pPr>
      <w:r>
        <w:rPr>
          <w:rFonts w:hint="cs"/>
          <w:rtl/>
          <w:lang w:eastAsia="he-IL"/>
        </w:rPr>
        <w:t>בנושא הזה. בהגדרה, מבחינה לשונית, אתם רגילים במונחים</w:t>
      </w:r>
      <w:r w:rsidR="002A636C">
        <w:rPr>
          <w:rFonts w:hint="cs"/>
          <w:rtl/>
          <w:lang w:eastAsia="he-IL"/>
        </w:rPr>
        <w:t xml:space="preserve"> </w:t>
      </w:r>
      <w:r>
        <w:rPr>
          <w:rFonts w:hint="cs"/>
          <w:rtl/>
          <w:lang w:eastAsia="he-IL"/>
        </w:rPr>
        <w:t>אבל בהיותי חוצן אני לא רגיל. זה מטריד אותי</w:t>
      </w:r>
      <w:bookmarkStart w:id="366" w:name="_ETM_Q1_900799"/>
      <w:bookmarkEnd w:id="366"/>
      <w:r>
        <w:rPr>
          <w:rFonts w:hint="cs"/>
          <w:rtl/>
          <w:lang w:eastAsia="he-IL"/>
        </w:rPr>
        <w:t>, הביטוי. יש</w:t>
      </w:r>
      <w:r w:rsidR="002A636C">
        <w:rPr>
          <w:rFonts w:hint="cs"/>
          <w:rtl/>
          <w:lang w:eastAsia="he-IL"/>
        </w:rPr>
        <w:t xml:space="preserve"> </w:t>
      </w:r>
      <w:r>
        <w:rPr>
          <w:rFonts w:hint="cs"/>
          <w:rtl/>
          <w:lang w:eastAsia="he-IL"/>
        </w:rPr>
        <w:t>צליל שלילי לביטוי "הוא בחזקת חף</w:t>
      </w:r>
      <w:bookmarkStart w:id="367" w:name="_ETM_Q1_908782"/>
      <w:bookmarkEnd w:id="367"/>
      <w:r>
        <w:rPr>
          <w:rFonts w:hint="cs"/>
          <w:rtl/>
          <w:lang w:eastAsia="he-IL"/>
        </w:rPr>
        <w:t xml:space="preserve"> מפשע". כבר נכנס פה פשע. לדידי אדם </w:t>
      </w:r>
      <w:bookmarkStart w:id="368" w:name="_ETM_Q1_916267"/>
      <w:bookmarkEnd w:id="368"/>
      <w:r>
        <w:rPr>
          <w:rFonts w:hint="cs"/>
          <w:rtl/>
          <w:lang w:eastAsia="he-IL"/>
        </w:rPr>
        <w:t xml:space="preserve">כזה הוא או זכאי, או תמים. אם אני מתרגם, הוא </w:t>
      </w:r>
      <w:proofErr w:type="spellStart"/>
      <w:r>
        <w:rPr>
          <w:rFonts w:hint="cs"/>
          <w:rtl/>
          <w:lang w:eastAsia="he-IL"/>
        </w:rPr>
        <w:t>אינוסנסט</w:t>
      </w:r>
      <w:proofErr w:type="spellEnd"/>
      <w:r>
        <w:rPr>
          <w:rFonts w:hint="cs"/>
          <w:rtl/>
          <w:lang w:eastAsia="he-IL"/>
        </w:rPr>
        <w:t>.</w:t>
      </w:r>
      <w:r w:rsidR="002A636C">
        <w:rPr>
          <w:rFonts w:hint="cs"/>
          <w:rtl/>
          <w:lang w:eastAsia="he-IL"/>
        </w:rPr>
        <w:t xml:space="preserve"> </w:t>
      </w:r>
      <w:r>
        <w:rPr>
          <w:rFonts w:hint="cs"/>
          <w:rtl/>
          <w:lang w:eastAsia="he-IL"/>
        </w:rPr>
        <w:t>המסורת היא מסורת, אני מבין, זה ההרגל</w:t>
      </w:r>
      <w:r w:rsidR="002A636C">
        <w:rPr>
          <w:rFonts w:hint="cs"/>
          <w:rtl/>
          <w:lang w:eastAsia="he-IL"/>
        </w:rPr>
        <w:t xml:space="preserve"> </w:t>
      </w:r>
      <w:r>
        <w:rPr>
          <w:rFonts w:hint="cs"/>
          <w:rtl/>
          <w:lang w:eastAsia="he-IL"/>
        </w:rPr>
        <w:t xml:space="preserve">וחזקת </w:t>
      </w:r>
      <w:bookmarkStart w:id="369" w:name="_ETM_Q1_931558"/>
      <w:bookmarkEnd w:id="369"/>
      <w:r>
        <w:rPr>
          <w:rFonts w:hint="cs"/>
          <w:rtl/>
          <w:lang w:eastAsia="he-IL"/>
        </w:rPr>
        <w:t xml:space="preserve">החפות הולכת עם זה, אבל אני מציע, אם יש </w:t>
      </w:r>
      <w:bookmarkStart w:id="370" w:name="_ETM_Q1_933201"/>
      <w:bookmarkEnd w:id="370"/>
      <w:r>
        <w:rPr>
          <w:rFonts w:hint="cs"/>
          <w:rtl/>
          <w:lang w:eastAsia="he-IL"/>
        </w:rPr>
        <w:t xml:space="preserve">לנו זמן </w:t>
      </w:r>
      <w:r>
        <w:rPr>
          <w:rtl/>
          <w:lang w:eastAsia="he-IL"/>
        </w:rPr>
        <w:t>–</w:t>
      </w:r>
      <w:r>
        <w:rPr>
          <w:rFonts w:hint="cs"/>
          <w:rtl/>
          <w:lang w:eastAsia="he-IL"/>
        </w:rPr>
        <w:t xml:space="preserve"> לא ברגע זה אבל בכלל </w:t>
      </w:r>
      <w:bookmarkStart w:id="371" w:name="_ETM_Q1_933950"/>
      <w:bookmarkEnd w:id="371"/>
      <w:r>
        <w:rPr>
          <w:rtl/>
          <w:lang w:eastAsia="he-IL"/>
        </w:rPr>
        <w:t>–</w:t>
      </w:r>
      <w:r>
        <w:rPr>
          <w:rFonts w:hint="cs"/>
          <w:rtl/>
          <w:lang w:eastAsia="he-IL"/>
        </w:rPr>
        <w:t xml:space="preserve"> לחשוב על ביטויים פחות שליליים או יותר חיוביים. אני </w:t>
      </w:r>
      <w:bookmarkStart w:id="372" w:name="_ETM_Q1_948877"/>
      <w:bookmarkEnd w:id="372"/>
      <w:r>
        <w:rPr>
          <w:rFonts w:hint="cs"/>
          <w:rtl/>
          <w:lang w:eastAsia="he-IL"/>
        </w:rPr>
        <w:t xml:space="preserve">למשל בראיונות לא זוכר שהשתמשתי בביטוי חף מפשע ובכוונה. הוא </w:t>
      </w:r>
      <w:bookmarkStart w:id="373" w:name="_ETM_Q1_954774"/>
      <w:bookmarkEnd w:id="373"/>
      <w:r>
        <w:rPr>
          <w:rFonts w:hint="cs"/>
          <w:rtl/>
          <w:lang w:eastAsia="he-IL"/>
        </w:rPr>
        <w:t>זכאי עד שלא הוכחה אשמתו, הוא תמים</w:t>
      </w:r>
      <w:r w:rsidR="002A636C">
        <w:rPr>
          <w:rFonts w:hint="cs"/>
          <w:rtl/>
          <w:lang w:eastAsia="he-IL"/>
        </w:rPr>
        <w:t xml:space="preserve"> </w:t>
      </w:r>
      <w:r>
        <w:rPr>
          <w:rFonts w:hint="cs"/>
          <w:rtl/>
          <w:lang w:eastAsia="he-IL"/>
        </w:rPr>
        <w:t xml:space="preserve">אולי תמים נשמע תמים. אני מציע, אם אפשר. </w:t>
      </w:r>
      <w:bookmarkStart w:id="374" w:name="_ETM_Q1_962115"/>
      <w:bookmarkEnd w:id="374"/>
      <w:r>
        <w:rPr>
          <w:rFonts w:hint="cs"/>
          <w:rtl/>
          <w:lang w:eastAsia="he-IL"/>
        </w:rPr>
        <w:t>אם נתתם את דעתכם על כך וזה הביטוי שנשאר, בסדר.</w:t>
      </w:r>
    </w:p>
    <w:p w14:paraId="5AA3B2DF" w14:textId="5511F179" w:rsidR="0077239B" w:rsidRDefault="0077239B" w:rsidP="0077239B">
      <w:pPr>
        <w:rPr>
          <w:rStyle w:val="TagStyle"/>
          <w:rFonts w:ascii="David" w:hAnsi="David"/>
          <w:u w:val="single"/>
          <w:rtl/>
          <w:lang w:eastAsia="he-IL"/>
        </w:rPr>
      </w:pPr>
      <w:bookmarkStart w:id="375" w:name="_ETM_Q1_970807"/>
      <w:bookmarkStart w:id="376" w:name="_ETM_Q1_970840"/>
      <w:bookmarkEnd w:id="375"/>
      <w:bookmarkEnd w:id="376"/>
    </w:p>
    <w:p w14:paraId="2C698E58" w14:textId="31F424C8" w:rsidR="0077239B" w:rsidRDefault="0077239B" w:rsidP="0077239B">
      <w:pPr>
        <w:pStyle w:val="af9"/>
        <w:keepNext/>
        <w:rPr>
          <w:rtl/>
          <w:lang w:eastAsia="he-IL"/>
        </w:rPr>
      </w:pPr>
      <w:bookmarkStart w:id="377" w:name="ET_guest_לילך_וגנר_35"/>
      <w:r w:rsidRPr="0077239B">
        <w:rPr>
          <w:rStyle w:val="TagStyle"/>
          <w:rtl/>
        </w:rPr>
        <w:t xml:space="preserve"> &lt;&lt; אורח &gt;&gt; </w:t>
      </w:r>
      <w:r>
        <w:rPr>
          <w:rtl/>
          <w:lang w:eastAsia="he-IL"/>
        </w:rPr>
        <w:t>לילך וגנר:</w:t>
      </w:r>
      <w:r w:rsidRPr="0077239B">
        <w:rPr>
          <w:rStyle w:val="TagStyle"/>
          <w:rtl/>
        </w:rPr>
        <w:t xml:space="preserve"> &lt;&lt; אורח &gt;&gt;</w:t>
      </w:r>
      <w:r w:rsidR="00224AD4">
        <w:rPr>
          <w:rtl/>
          <w:lang w:eastAsia="he-IL"/>
        </w:rPr>
        <w:t xml:space="preserve"> </w:t>
      </w:r>
      <w:bookmarkEnd w:id="377"/>
    </w:p>
    <w:p w14:paraId="50D012B4" w14:textId="596A71C2" w:rsidR="0077239B" w:rsidRDefault="0077239B" w:rsidP="0077239B">
      <w:pPr>
        <w:pStyle w:val="KeepWithNext"/>
        <w:rPr>
          <w:rtl/>
          <w:lang w:eastAsia="he-IL"/>
        </w:rPr>
      </w:pPr>
    </w:p>
    <w:p w14:paraId="24516ED7" w14:textId="7E9028E2" w:rsidR="00526BC8" w:rsidRDefault="00526BC8" w:rsidP="00526BC8">
      <w:pPr>
        <w:rPr>
          <w:rtl/>
          <w:lang w:eastAsia="he-IL"/>
        </w:rPr>
      </w:pPr>
      <w:r>
        <w:rPr>
          <w:rFonts w:hint="cs"/>
          <w:rtl/>
          <w:lang w:eastAsia="he-IL"/>
        </w:rPr>
        <w:t xml:space="preserve">אני לגמרי </w:t>
      </w:r>
      <w:bookmarkStart w:id="378" w:name="_ETM_Q1_967715"/>
      <w:bookmarkEnd w:id="378"/>
      <w:r>
        <w:rPr>
          <w:rFonts w:hint="cs"/>
          <w:rtl/>
          <w:lang w:eastAsia="he-IL"/>
        </w:rPr>
        <w:t>מזדהה עם ההערה הלשונית לגבי</w:t>
      </w:r>
      <w:bookmarkStart w:id="379" w:name="_ETM_Q1_974552"/>
      <w:bookmarkEnd w:id="379"/>
      <w:r>
        <w:rPr>
          <w:rFonts w:hint="cs"/>
          <w:rtl/>
          <w:lang w:eastAsia="he-IL"/>
        </w:rPr>
        <w:t xml:space="preserve"> הביטוי חף מפשע.</w:t>
      </w:r>
    </w:p>
    <w:p w14:paraId="7E0FBBE2" w14:textId="3CA7D938" w:rsidR="00526BC8" w:rsidRDefault="00526BC8" w:rsidP="00526BC8">
      <w:pPr>
        <w:rPr>
          <w:rtl/>
          <w:lang w:eastAsia="he-IL"/>
        </w:rPr>
      </w:pPr>
      <w:bookmarkStart w:id="380" w:name="_ETM_Q1_974148"/>
      <w:bookmarkStart w:id="381" w:name="_ETM_Q1_974179"/>
      <w:bookmarkEnd w:id="380"/>
      <w:bookmarkEnd w:id="381"/>
    </w:p>
    <w:p w14:paraId="0E450699" w14:textId="2660DBDB" w:rsidR="00526BC8" w:rsidRDefault="00526BC8" w:rsidP="00526BC8">
      <w:pPr>
        <w:pStyle w:val="a4"/>
        <w:keepNext/>
        <w:rPr>
          <w:rtl/>
        </w:rPr>
      </w:pPr>
      <w:bookmarkStart w:id="382" w:name="ET_speaker_4741_33"/>
      <w:r w:rsidRPr="00526BC8">
        <w:rPr>
          <w:rStyle w:val="TagStyle"/>
          <w:rtl/>
        </w:rPr>
        <w:lastRenderedPageBreak/>
        <w:t xml:space="preserve"> &lt;&lt; דובר &gt;&gt; </w:t>
      </w:r>
      <w:r>
        <w:rPr>
          <w:rtl/>
        </w:rPr>
        <w:t>זאב בנימין בגין (תקווה חדשה):</w:t>
      </w:r>
      <w:r w:rsidRPr="00526BC8">
        <w:rPr>
          <w:rStyle w:val="TagStyle"/>
          <w:rtl/>
        </w:rPr>
        <w:t xml:space="preserve"> &lt;&lt; דובר &gt;&gt;</w:t>
      </w:r>
      <w:r w:rsidR="00224AD4">
        <w:rPr>
          <w:rtl/>
        </w:rPr>
        <w:t xml:space="preserve"> </w:t>
      </w:r>
      <w:bookmarkEnd w:id="382"/>
    </w:p>
    <w:p w14:paraId="05FD0D05" w14:textId="57E93488" w:rsidR="00526BC8" w:rsidRDefault="00526BC8" w:rsidP="00526BC8">
      <w:pPr>
        <w:pStyle w:val="KeepWithNext"/>
        <w:rPr>
          <w:rtl/>
          <w:lang w:eastAsia="he-IL"/>
        </w:rPr>
      </w:pPr>
    </w:p>
    <w:p w14:paraId="28913CB2" w14:textId="50D144A3" w:rsidR="00526BC8" w:rsidRDefault="00526BC8" w:rsidP="00526BC8">
      <w:pPr>
        <w:rPr>
          <w:rtl/>
          <w:lang w:eastAsia="he-IL"/>
        </w:rPr>
      </w:pPr>
      <w:bookmarkStart w:id="383" w:name="_ETM_Q1_976454"/>
      <w:bookmarkStart w:id="384" w:name="_ETM_Q1_976470"/>
      <w:bookmarkEnd w:id="383"/>
      <w:bookmarkEnd w:id="384"/>
      <w:r>
        <w:rPr>
          <w:rFonts w:hint="cs"/>
          <w:rtl/>
          <w:lang w:eastAsia="he-IL"/>
        </w:rPr>
        <w:t>היא יותר מהערה לשונית.</w:t>
      </w:r>
    </w:p>
    <w:p w14:paraId="08526C60" w14:textId="77777777" w:rsidR="00A979B8" w:rsidRDefault="00A979B8" w:rsidP="00526BC8">
      <w:pPr>
        <w:rPr>
          <w:rtl/>
          <w:lang w:eastAsia="he-IL"/>
        </w:rPr>
      </w:pPr>
    </w:p>
    <w:p w14:paraId="48F60232" w14:textId="20BF2291" w:rsidR="0077239B" w:rsidRDefault="0077239B" w:rsidP="0077239B">
      <w:pPr>
        <w:rPr>
          <w:rStyle w:val="TagStyle"/>
          <w:rFonts w:ascii="David" w:hAnsi="David"/>
          <w:u w:val="single"/>
          <w:rtl/>
          <w:lang w:eastAsia="he-IL"/>
        </w:rPr>
      </w:pPr>
      <w:bookmarkStart w:id="385" w:name="_ETM_Q1_976119"/>
      <w:bookmarkStart w:id="386" w:name="_ETM_Q1_976146"/>
      <w:bookmarkEnd w:id="385"/>
      <w:bookmarkEnd w:id="386"/>
    </w:p>
    <w:p w14:paraId="5F9DC574" w14:textId="48BF4486" w:rsidR="0077239B" w:rsidRDefault="0077239B" w:rsidP="0077239B">
      <w:pPr>
        <w:pStyle w:val="af9"/>
        <w:keepNext/>
        <w:rPr>
          <w:rtl/>
          <w:lang w:eastAsia="he-IL"/>
        </w:rPr>
      </w:pPr>
      <w:bookmarkStart w:id="387" w:name="ET_guest_לילך_וגנר_36"/>
      <w:r w:rsidRPr="0077239B">
        <w:rPr>
          <w:rStyle w:val="TagStyle"/>
          <w:rtl/>
        </w:rPr>
        <w:t xml:space="preserve"> &lt;&lt; אורח &gt;&gt; </w:t>
      </w:r>
      <w:r>
        <w:rPr>
          <w:rtl/>
          <w:lang w:eastAsia="he-IL"/>
        </w:rPr>
        <w:t>לילך וגנר:</w:t>
      </w:r>
      <w:r w:rsidRPr="0077239B">
        <w:rPr>
          <w:rStyle w:val="TagStyle"/>
          <w:rtl/>
        </w:rPr>
        <w:t xml:space="preserve"> &lt;&lt; אורח &gt;&gt;</w:t>
      </w:r>
      <w:r w:rsidR="00224AD4">
        <w:rPr>
          <w:rtl/>
          <w:lang w:eastAsia="he-IL"/>
        </w:rPr>
        <w:t xml:space="preserve"> </w:t>
      </w:r>
      <w:bookmarkEnd w:id="387"/>
    </w:p>
    <w:p w14:paraId="6EA2D6C0" w14:textId="78156647" w:rsidR="0077239B" w:rsidRDefault="0077239B" w:rsidP="0077239B">
      <w:pPr>
        <w:pStyle w:val="KeepWithNext"/>
        <w:rPr>
          <w:rtl/>
          <w:lang w:eastAsia="he-IL"/>
        </w:rPr>
      </w:pPr>
    </w:p>
    <w:p w14:paraId="7E342F28" w14:textId="15D9B6FF" w:rsidR="00526BC8" w:rsidRDefault="00526BC8" w:rsidP="00526BC8">
      <w:pPr>
        <w:rPr>
          <w:rtl/>
          <w:lang w:eastAsia="he-IL"/>
        </w:rPr>
      </w:pPr>
      <w:r>
        <w:rPr>
          <w:rFonts w:hint="cs"/>
          <w:rtl/>
          <w:lang w:eastAsia="he-IL"/>
        </w:rPr>
        <w:t xml:space="preserve">גלום </w:t>
      </w:r>
      <w:r w:rsidR="0077239B">
        <w:rPr>
          <w:rFonts w:hint="cs"/>
          <w:rtl/>
          <w:lang w:eastAsia="he-IL"/>
        </w:rPr>
        <w:t xml:space="preserve">בה </w:t>
      </w:r>
      <w:r>
        <w:rPr>
          <w:rFonts w:hint="cs"/>
          <w:rtl/>
          <w:lang w:eastAsia="he-IL"/>
        </w:rPr>
        <w:t xml:space="preserve">גם הפשע אבל מצד שני להשתמש במונחים אחרים שיש </w:t>
      </w:r>
      <w:bookmarkStart w:id="388" w:name="_ETM_Q1_979767"/>
      <w:bookmarkEnd w:id="388"/>
      <w:r>
        <w:rPr>
          <w:rFonts w:hint="cs"/>
          <w:rtl/>
          <w:lang w:eastAsia="he-IL"/>
        </w:rPr>
        <w:t xml:space="preserve">להם </w:t>
      </w:r>
      <w:r w:rsidR="0077239B">
        <w:rPr>
          <w:rFonts w:hint="cs"/>
          <w:rtl/>
          <w:lang w:eastAsia="he-IL"/>
        </w:rPr>
        <w:t>משמעות משפטית כמו זכאי</w:t>
      </w:r>
      <w:r w:rsidR="002A636C">
        <w:rPr>
          <w:rFonts w:hint="cs"/>
          <w:rtl/>
          <w:lang w:eastAsia="he-IL"/>
        </w:rPr>
        <w:t xml:space="preserve"> </w:t>
      </w:r>
      <w:r w:rsidR="0077239B">
        <w:rPr>
          <w:rFonts w:hint="cs"/>
          <w:rtl/>
          <w:lang w:eastAsia="he-IL"/>
        </w:rPr>
        <w:t xml:space="preserve">שזאת בעצם החלטה שיפוטית, </w:t>
      </w:r>
      <w:bookmarkStart w:id="389" w:name="_ETM_Q1_984648"/>
      <w:bookmarkEnd w:id="389"/>
      <w:r w:rsidR="0077239B">
        <w:rPr>
          <w:rFonts w:hint="cs"/>
          <w:rtl/>
          <w:lang w:eastAsia="he-IL"/>
        </w:rPr>
        <w:t>בן אדם הוא לא זכאי.</w:t>
      </w:r>
      <w:r w:rsidR="002A636C">
        <w:rPr>
          <w:rFonts w:hint="cs"/>
          <w:rtl/>
          <w:lang w:eastAsia="he-IL"/>
        </w:rPr>
        <w:t xml:space="preserve"> </w:t>
      </w:r>
      <w:r w:rsidR="0077239B">
        <w:rPr>
          <w:rFonts w:hint="cs"/>
          <w:rtl/>
          <w:lang w:eastAsia="he-IL"/>
        </w:rPr>
        <w:t>הוא לא באמ</w:t>
      </w:r>
      <w:bookmarkStart w:id="390" w:name="_ETM_Q1_985779"/>
      <w:bookmarkEnd w:id="390"/>
      <w:r w:rsidR="0077239B">
        <w:rPr>
          <w:rFonts w:hint="cs"/>
          <w:rtl/>
          <w:lang w:eastAsia="he-IL"/>
        </w:rPr>
        <w:t xml:space="preserve">ת זכאי. הוא זכאי אם בית המשפט קבע שהוא </w:t>
      </w:r>
      <w:bookmarkStart w:id="391" w:name="_ETM_Q1_987160"/>
      <w:bookmarkEnd w:id="391"/>
      <w:r w:rsidR="0077239B">
        <w:rPr>
          <w:rFonts w:hint="cs"/>
          <w:rtl/>
          <w:lang w:eastAsia="he-IL"/>
        </w:rPr>
        <w:t>זכאי.</w:t>
      </w:r>
      <w:r w:rsidR="002A636C">
        <w:rPr>
          <w:rFonts w:hint="cs"/>
          <w:rtl/>
          <w:lang w:eastAsia="he-IL"/>
        </w:rPr>
        <w:t xml:space="preserve"> </w:t>
      </w:r>
      <w:r w:rsidR="0077239B">
        <w:rPr>
          <w:rFonts w:hint="cs"/>
          <w:rtl/>
          <w:lang w:eastAsia="he-IL"/>
        </w:rPr>
        <w:t>זאת קביעה שיפוטית.</w:t>
      </w:r>
      <w:r w:rsidR="002A636C">
        <w:rPr>
          <w:rFonts w:hint="cs"/>
          <w:rtl/>
          <w:lang w:eastAsia="he-IL"/>
        </w:rPr>
        <w:t xml:space="preserve"> </w:t>
      </w:r>
      <w:r w:rsidR="0077239B">
        <w:rPr>
          <w:rFonts w:hint="cs"/>
          <w:rtl/>
          <w:lang w:eastAsia="he-IL"/>
        </w:rPr>
        <w:t xml:space="preserve">אני לא רוצה לייחס קביעה שיפוטית למצב שהוא טרום קביעה שיפוטית והעדפנו להתבסס </w:t>
      </w:r>
      <w:bookmarkStart w:id="392" w:name="_ETM_Q1_999045"/>
      <w:bookmarkEnd w:id="392"/>
      <w:r w:rsidR="0077239B">
        <w:rPr>
          <w:rFonts w:hint="cs"/>
          <w:rtl/>
          <w:lang w:eastAsia="he-IL"/>
        </w:rPr>
        <w:t xml:space="preserve">על מונח קיים גם במשפט הישראלי וגם במשפט העברי ולהתייחס </w:t>
      </w:r>
      <w:bookmarkStart w:id="393" w:name="_ETM_Q1_1006558"/>
      <w:bookmarkEnd w:id="393"/>
      <w:r w:rsidR="0077239B">
        <w:rPr>
          <w:rFonts w:hint="cs"/>
          <w:rtl/>
          <w:lang w:eastAsia="he-IL"/>
        </w:rPr>
        <w:t xml:space="preserve">למונח שכולם מכירים. אפשר אולי לחשוב על מונחים </w:t>
      </w:r>
      <w:bookmarkStart w:id="394" w:name="_ETM_Q1_1009287"/>
      <w:bookmarkEnd w:id="394"/>
      <w:r w:rsidR="0077239B">
        <w:rPr>
          <w:rFonts w:hint="cs"/>
          <w:rtl/>
          <w:lang w:eastAsia="he-IL"/>
        </w:rPr>
        <w:t>אחרים שמבטאים בדיוק את אותה משמעות. אני לא הצלחתי לחשוב על מונחים כאלה.</w:t>
      </w:r>
    </w:p>
    <w:p w14:paraId="651B9DF6" w14:textId="6F87D3E9" w:rsidR="0077239B" w:rsidRDefault="0077239B" w:rsidP="00526BC8">
      <w:pPr>
        <w:rPr>
          <w:rtl/>
          <w:lang w:eastAsia="he-IL"/>
        </w:rPr>
      </w:pPr>
    </w:p>
    <w:p w14:paraId="48D980EA" w14:textId="67672A06" w:rsidR="0077239B" w:rsidRDefault="0077239B" w:rsidP="0077239B">
      <w:pPr>
        <w:pStyle w:val="a4"/>
        <w:keepNext/>
        <w:rPr>
          <w:rtl/>
        </w:rPr>
      </w:pPr>
      <w:bookmarkStart w:id="395" w:name="ET_speaker_4741_38"/>
      <w:r w:rsidRPr="0077239B">
        <w:rPr>
          <w:rStyle w:val="TagStyle"/>
          <w:rtl/>
        </w:rPr>
        <w:t xml:space="preserve"> &lt;&lt; דובר &gt;&gt; </w:t>
      </w:r>
      <w:r>
        <w:rPr>
          <w:rtl/>
        </w:rPr>
        <w:t>זאב בנימין בגין (תקווה חדשה):</w:t>
      </w:r>
      <w:r w:rsidRPr="0077239B">
        <w:rPr>
          <w:rStyle w:val="TagStyle"/>
          <w:rtl/>
        </w:rPr>
        <w:t xml:space="preserve"> &lt;&lt; דובר &gt;&gt;</w:t>
      </w:r>
      <w:r w:rsidR="00224AD4">
        <w:rPr>
          <w:rtl/>
        </w:rPr>
        <w:t xml:space="preserve"> </w:t>
      </w:r>
      <w:bookmarkEnd w:id="395"/>
    </w:p>
    <w:p w14:paraId="11EF8027" w14:textId="2C141490" w:rsidR="0077239B" w:rsidRDefault="0077239B" w:rsidP="0077239B">
      <w:pPr>
        <w:pStyle w:val="KeepWithNext"/>
        <w:rPr>
          <w:rtl/>
          <w:lang w:eastAsia="he-IL"/>
        </w:rPr>
      </w:pPr>
    </w:p>
    <w:p w14:paraId="19659B3A" w14:textId="708E7C1C" w:rsidR="0077239B" w:rsidRDefault="0077239B" w:rsidP="0077239B">
      <w:pPr>
        <w:rPr>
          <w:rtl/>
          <w:lang w:eastAsia="he-IL"/>
        </w:rPr>
      </w:pPr>
      <w:r>
        <w:rPr>
          <w:rFonts w:hint="cs"/>
          <w:rtl/>
          <w:lang w:eastAsia="he-IL"/>
        </w:rPr>
        <w:t xml:space="preserve">אומרים שהולך תמים ופועל </w:t>
      </w:r>
      <w:bookmarkStart w:id="396" w:name="_ETM_Q1_1016325"/>
      <w:bookmarkEnd w:id="396"/>
      <w:r>
        <w:rPr>
          <w:rFonts w:hint="cs"/>
          <w:rtl/>
          <w:lang w:eastAsia="he-IL"/>
        </w:rPr>
        <w:t>צדק. לא אומרים הולך חף מפשע.</w:t>
      </w:r>
    </w:p>
    <w:p w14:paraId="79C7A209" w14:textId="7AA03172" w:rsidR="0077239B" w:rsidRDefault="0077239B" w:rsidP="0077239B">
      <w:pPr>
        <w:rPr>
          <w:rtl/>
          <w:lang w:eastAsia="he-IL"/>
        </w:rPr>
      </w:pPr>
    </w:p>
    <w:p w14:paraId="6E95DE1E" w14:textId="2B5A36CC" w:rsidR="0077239B" w:rsidRDefault="0077239B" w:rsidP="0077239B">
      <w:pPr>
        <w:pStyle w:val="af6"/>
        <w:keepNext/>
        <w:rPr>
          <w:rtl/>
        </w:rPr>
      </w:pPr>
      <w:bookmarkStart w:id="397" w:name="ET_yor_6233_39"/>
      <w:r w:rsidRPr="0077239B">
        <w:rPr>
          <w:rStyle w:val="TagStyle"/>
          <w:rtl/>
        </w:rPr>
        <w:t xml:space="preserve"> &lt;&lt; יור &gt;&gt; </w:t>
      </w:r>
      <w:r>
        <w:rPr>
          <w:rtl/>
        </w:rPr>
        <w:t>היו"ר גבי לסקי:</w:t>
      </w:r>
      <w:r w:rsidRPr="0077239B">
        <w:rPr>
          <w:rStyle w:val="TagStyle"/>
          <w:rtl/>
        </w:rPr>
        <w:t xml:space="preserve"> &lt;&lt; יור &gt;&gt;</w:t>
      </w:r>
      <w:r w:rsidR="00224AD4">
        <w:rPr>
          <w:rtl/>
        </w:rPr>
        <w:t xml:space="preserve"> </w:t>
      </w:r>
      <w:bookmarkEnd w:id="397"/>
    </w:p>
    <w:p w14:paraId="0FAF4965" w14:textId="2711A4E9" w:rsidR="0077239B" w:rsidRDefault="0077239B" w:rsidP="0077239B">
      <w:pPr>
        <w:pStyle w:val="KeepWithNext"/>
        <w:rPr>
          <w:rtl/>
          <w:lang w:eastAsia="he-IL"/>
        </w:rPr>
      </w:pPr>
    </w:p>
    <w:p w14:paraId="6AF0381D" w14:textId="3ED11D89" w:rsidR="0077239B" w:rsidRDefault="0077239B" w:rsidP="0077239B">
      <w:pPr>
        <w:rPr>
          <w:rtl/>
          <w:lang w:eastAsia="he-IL"/>
        </w:rPr>
      </w:pPr>
      <w:r>
        <w:rPr>
          <w:rFonts w:hint="cs"/>
          <w:rtl/>
          <w:lang w:eastAsia="he-IL"/>
        </w:rPr>
        <w:t xml:space="preserve">כן. באנגלית באמת כתוב </w:t>
      </w:r>
      <w:proofErr w:type="spellStart"/>
      <w:r>
        <w:rPr>
          <w:rFonts w:hint="cs"/>
          <w:rtl/>
          <w:lang w:eastAsia="he-IL"/>
        </w:rPr>
        <w:t>פרסיומד</w:t>
      </w:r>
      <w:proofErr w:type="spellEnd"/>
      <w:r>
        <w:rPr>
          <w:rFonts w:hint="cs"/>
          <w:rtl/>
          <w:lang w:eastAsia="he-IL"/>
        </w:rPr>
        <w:t xml:space="preserve"> </w:t>
      </w:r>
      <w:proofErr w:type="spellStart"/>
      <w:r>
        <w:rPr>
          <w:rFonts w:hint="cs"/>
          <w:rtl/>
          <w:lang w:eastAsia="he-IL"/>
        </w:rPr>
        <w:t>אינוסנט</w:t>
      </w:r>
      <w:proofErr w:type="spellEnd"/>
      <w:r>
        <w:rPr>
          <w:rFonts w:hint="cs"/>
          <w:rtl/>
          <w:lang w:eastAsia="he-IL"/>
        </w:rPr>
        <w:t xml:space="preserve">. </w:t>
      </w:r>
    </w:p>
    <w:p w14:paraId="71DE10C8" w14:textId="6F36B3F3" w:rsidR="0077239B" w:rsidRDefault="0077239B" w:rsidP="0077239B">
      <w:pPr>
        <w:rPr>
          <w:rtl/>
          <w:lang w:eastAsia="he-IL"/>
        </w:rPr>
      </w:pPr>
      <w:bookmarkStart w:id="398" w:name="_ETM_Q1_1033299"/>
      <w:bookmarkEnd w:id="398"/>
    </w:p>
    <w:p w14:paraId="20A275AE" w14:textId="586C0DE1" w:rsidR="0077239B" w:rsidRDefault="0077239B" w:rsidP="0077239B">
      <w:pPr>
        <w:pStyle w:val="af9"/>
        <w:keepNext/>
        <w:rPr>
          <w:rtl/>
          <w:lang w:eastAsia="he-IL"/>
        </w:rPr>
      </w:pPr>
      <w:bookmarkStart w:id="399" w:name="ET_guest_קריאה_40"/>
      <w:r w:rsidRPr="0077239B">
        <w:rPr>
          <w:rStyle w:val="TagStyle"/>
          <w:rtl/>
        </w:rPr>
        <w:t xml:space="preserve"> &lt;&lt; אורח &gt;&gt; </w:t>
      </w:r>
      <w:r>
        <w:rPr>
          <w:rtl/>
          <w:lang w:eastAsia="he-IL"/>
        </w:rPr>
        <w:t>קריאה:</w:t>
      </w:r>
      <w:r w:rsidRPr="0077239B">
        <w:rPr>
          <w:rStyle w:val="TagStyle"/>
          <w:rtl/>
        </w:rPr>
        <w:t xml:space="preserve"> &lt;&lt; אורח &gt;&gt;</w:t>
      </w:r>
      <w:r w:rsidR="00224AD4">
        <w:rPr>
          <w:rtl/>
          <w:lang w:eastAsia="he-IL"/>
        </w:rPr>
        <w:t xml:space="preserve"> </w:t>
      </w:r>
      <w:bookmarkEnd w:id="399"/>
    </w:p>
    <w:p w14:paraId="60CB6627" w14:textId="761ADC2D" w:rsidR="0077239B" w:rsidRDefault="0077239B" w:rsidP="0077239B">
      <w:pPr>
        <w:pStyle w:val="KeepWithNext"/>
        <w:rPr>
          <w:rtl/>
          <w:lang w:eastAsia="he-IL"/>
        </w:rPr>
      </w:pPr>
    </w:p>
    <w:p w14:paraId="7F7DADC5" w14:textId="043C9040" w:rsidR="0077239B" w:rsidRDefault="0077239B" w:rsidP="0077239B">
      <w:pPr>
        <w:rPr>
          <w:rtl/>
          <w:lang w:eastAsia="he-IL"/>
        </w:rPr>
      </w:pPr>
      <w:bookmarkStart w:id="400" w:name="_ETM_Q1_1033475"/>
      <w:bookmarkStart w:id="401" w:name="_ETM_Q1_1033490"/>
      <w:bookmarkEnd w:id="400"/>
      <w:bookmarkEnd w:id="401"/>
      <w:r>
        <w:rPr>
          <w:rFonts w:hint="cs"/>
          <w:rtl/>
          <w:lang w:eastAsia="he-IL"/>
        </w:rPr>
        <w:t xml:space="preserve">עוד </w:t>
      </w:r>
      <w:proofErr w:type="spellStart"/>
      <w:r>
        <w:rPr>
          <w:rFonts w:hint="cs"/>
          <w:rtl/>
          <w:lang w:eastAsia="he-IL"/>
        </w:rPr>
        <w:t>מהמגנה</w:t>
      </w:r>
      <w:proofErr w:type="spellEnd"/>
      <w:r>
        <w:rPr>
          <w:rFonts w:hint="cs"/>
          <w:rtl/>
          <w:lang w:eastAsia="he-IL"/>
        </w:rPr>
        <w:t xml:space="preserve"> </w:t>
      </w:r>
      <w:proofErr w:type="spellStart"/>
      <w:r>
        <w:rPr>
          <w:rFonts w:hint="cs"/>
          <w:rtl/>
          <w:lang w:eastAsia="he-IL"/>
        </w:rPr>
        <w:t>כרטה</w:t>
      </w:r>
      <w:proofErr w:type="spellEnd"/>
      <w:r>
        <w:rPr>
          <w:rFonts w:hint="cs"/>
          <w:rtl/>
          <w:lang w:eastAsia="he-IL"/>
        </w:rPr>
        <w:t xml:space="preserve">. </w:t>
      </w:r>
      <w:proofErr w:type="spellStart"/>
      <w:r>
        <w:rPr>
          <w:rFonts w:hint="cs"/>
          <w:rtl/>
          <w:lang w:eastAsia="he-IL"/>
        </w:rPr>
        <w:t>אינוסנס</w:t>
      </w:r>
      <w:proofErr w:type="spellEnd"/>
      <w:r>
        <w:rPr>
          <w:rFonts w:hint="cs"/>
          <w:rtl/>
          <w:lang w:eastAsia="he-IL"/>
        </w:rPr>
        <w:t xml:space="preserve">, באותה מידה </w:t>
      </w:r>
      <w:r>
        <w:rPr>
          <w:rtl/>
          <w:lang w:eastAsia="he-IL"/>
        </w:rPr>
        <w:t>–</w:t>
      </w:r>
      <w:r>
        <w:rPr>
          <w:rFonts w:hint="cs"/>
          <w:rtl/>
          <w:lang w:eastAsia="he-IL"/>
        </w:rPr>
        <w:t xml:space="preserve"> זכאי.</w:t>
      </w:r>
    </w:p>
    <w:p w14:paraId="0B7884B0" w14:textId="77777777" w:rsidR="00A979B8" w:rsidRDefault="00A979B8" w:rsidP="0077239B">
      <w:pPr>
        <w:rPr>
          <w:rtl/>
          <w:lang w:eastAsia="he-IL"/>
        </w:rPr>
      </w:pPr>
    </w:p>
    <w:p w14:paraId="07AD9527" w14:textId="293F9CE9" w:rsidR="00D878C5" w:rsidRDefault="00D878C5" w:rsidP="00D878C5">
      <w:pPr>
        <w:rPr>
          <w:rStyle w:val="TagStyle"/>
          <w:rFonts w:ascii="David" w:hAnsi="David"/>
          <w:u w:val="single"/>
          <w:rtl/>
          <w:lang w:eastAsia="he-IL"/>
        </w:rPr>
      </w:pPr>
      <w:bookmarkStart w:id="402" w:name="_ETM_Q1_1038242"/>
      <w:bookmarkStart w:id="403" w:name="_ETM_Q1_1038269"/>
      <w:bookmarkStart w:id="404" w:name="_ETM_Q1_1050152"/>
      <w:bookmarkEnd w:id="402"/>
      <w:bookmarkEnd w:id="403"/>
      <w:bookmarkEnd w:id="404"/>
    </w:p>
    <w:p w14:paraId="087362C7" w14:textId="4E35F112" w:rsidR="00D878C5" w:rsidRDefault="00D878C5" w:rsidP="00D878C5">
      <w:pPr>
        <w:pStyle w:val="af9"/>
        <w:keepNext/>
        <w:rPr>
          <w:rtl/>
          <w:lang w:eastAsia="he-IL"/>
        </w:rPr>
      </w:pPr>
      <w:bookmarkStart w:id="405" w:name="ET_guest_לילך_וגנר_42"/>
      <w:r w:rsidRPr="00D878C5">
        <w:rPr>
          <w:rStyle w:val="TagStyle"/>
          <w:rtl/>
        </w:rPr>
        <w:t xml:space="preserve"> &lt;&lt; אורח &gt;&gt; </w:t>
      </w:r>
      <w:r>
        <w:rPr>
          <w:rtl/>
          <w:lang w:eastAsia="he-IL"/>
        </w:rPr>
        <w:t>לילך וגנר:</w:t>
      </w:r>
      <w:r w:rsidRPr="00D878C5">
        <w:rPr>
          <w:rStyle w:val="TagStyle"/>
          <w:rtl/>
        </w:rPr>
        <w:t xml:space="preserve"> &lt;&lt; אורח &gt;&gt;</w:t>
      </w:r>
      <w:r w:rsidR="00224AD4">
        <w:rPr>
          <w:rtl/>
          <w:lang w:eastAsia="he-IL"/>
        </w:rPr>
        <w:t xml:space="preserve"> </w:t>
      </w:r>
      <w:bookmarkEnd w:id="405"/>
    </w:p>
    <w:p w14:paraId="057AB63A" w14:textId="4FAD8192" w:rsidR="00D878C5" w:rsidRDefault="00D878C5" w:rsidP="00D878C5">
      <w:pPr>
        <w:pStyle w:val="KeepWithNext"/>
        <w:rPr>
          <w:rtl/>
          <w:lang w:eastAsia="he-IL"/>
        </w:rPr>
      </w:pPr>
    </w:p>
    <w:p w14:paraId="4B86581B" w14:textId="4514D072" w:rsidR="0077239B" w:rsidRDefault="0077239B" w:rsidP="0077239B">
      <w:pPr>
        <w:rPr>
          <w:rtl/>
          <w:lang w:eastAsia="he-IL"/>
        </w:rPr>
      </w:pPr>
      <w:bookmarkStart w:id="406" w:name="_ETM_Q1_1050322"/>
      <w:bookmarkStart w:id="407" w:name="_ETM_Q1_1050342"/>
      <w:bookmarkEnd w:id="406"/>
      <w:bookmarkEnd w:id="407"/>
      <w:r>
        <w:rPr>
          <w:rFonts w:hint="cs"/>
          <w:rtl/>
          <w:lang w:eastAsia="he-IL"/>
        </w:rPr>
        <w:t xml:space="preserve">לא נכון. </w:t>
      </w:r>
      <w:bookmarkStart w:id="408" w:name="_ETM_Q1_1038792"/>
      <w:bookmarkEnd w:id="408"/>
      <w:r>
        <w:rPr>
          <w:rFonts w:hint="cs"/>
          <w:rtl/>
          <w:lang w:eastAsia="he-IL"/>
        </w:rPr>
        <w:t xml:space="preserve">בעיניי לא. </w:t>
      </w:r>
      <w:proofErr w:type="spellStart"/>
      <w:r>
        <w:rPr>
          <w:rFonts w:hint="cs"/>
          <w:rtl/>
          <w:lang w:eastAsia="he-IL"/>
        </w:rPr>
        <w:t>אקוויטל</w:t>
      </w:r>
      <w:proofErr w:type="spellEnd"/>
      <w:r>
        <w:rPr>
          <w:rFonts w:hint="cs"/>
          <w:rtl/>
          <w:lang w:eastAsia="he-IL"/>
        </w:rPr>
        <w:t xml:space="preserve"> זה זיכוי</w:t>
      </w:r>
      <w:r w:rsidR="002A636C">
        <w:rPr>
          <w:rFonts w:hint="cs"/>
          <w:rtl/>
          <w:lang w:eastAsia="he-IL"/>
        </w:rPr>
        <w:t xml:space="preserve"> </w:t>
      </w:r>
      <w:r>
        <w:rPr>
          <w:rFonts w:hint="cs"/>
          <w:rtl/>
          <w:lang w:eastAsia="he-IL"/>
        </w:rPr>
        <w:t xml:space="preserve">ויש מונח אחר </w:t>
      </w:r>
      <w:bookmarkStart w:id="409" w:name="_ETM_Q1_1043653"/>
      <w:bookmarkEnd w:id="409"/>
      <w:r>
        <w:rPr>
          <w:rFonts w:hint="cs"/>
          <w:rtl/>
          <w:lang w:eastAsia="he-IL"/>
        </w:rPr>
        <w:t>שמשתמשים בו ולכן גם כשעוד מעט נגיע לסיכון כפול יש ממש שימוש במונחים של הרשעה וזיכוי ויש להם משמעות משפטית.</w:t>
      </w:r>
    </w:p>
    <w:p w14:paraId="64E9093B" w14:textId="5B13FB71" w:rsidR="00D878C5" w:rsidRDefault="00D878C5" w:rsidP="0077239B">
      <w:pPr>
        <w:rPr>
          <w:rtl/>
          <w:lang w:eastAsia="he-IL"/>
        </w:rPr>
      </w:pPr>
    </w:p>
    <w:p w14:paraId="28A2042E" w14:textId="47BC7C53" w:rsidR="00D878C5" w:rsidRDefault="00D878C5" w:rsidP="00D878C5">
      <w:pPr>
        <w:pStyle w:val="a4"/>
        <w:keepNext/>
        <w:rPr>
          <w:rtl/>
        </w:rPr>
      </w:pPr>
      <w:bookmarkStart w:id="410" w:name="ET_speaker_4741_43"/>
      <w:r w:rsidRPr="00D878C5">
        <w:rPr>
          <w:rStyle w:val="TagStyle"/>
          <w:rtl/>
        </w:rPr>
        <w:t xml:space="preserve"> &lt;&lt; דובר &gt;&gt; </w:t>
      </w:r>
      <w:r>
        <w:rPr>
          <w:rtl/>
        </w:rPr>
        <w:t>זאב בנימין בגין (תקווה חדשה):</w:t>
      </w:r>
      <w:r w:rsidRPr="00D878C5">
        <w:rPr>
          <w:rStyle w:val="TagStyle"/>
          <w:rtl/>
        </w:rPr>
        <w:t xml:space="preserve"> &lt;&lt; דובר &gt;&gt;</w:t>
      </w:r>
      <w:r w:rsidR="00224AD4">
        <w:rPr>
          <w:rtl/>
        </w:rPr>
        <w:t xml:space="preserve"> </w:t>
      </w:r>
      <w:bookmarkEnd w:id="410"/>
    </w:p>
    <w:p w14:paraId="321F4EA9" w14:textId="76197B10" w:rsidR="00D878C5" w:rsidRDefault="00D878C5" w:rsidP="00D878C5">
      <w:pPr>
        <w:pStyle w:val="KeepWithNext"/>
        <w:rPr>
          <w:rtl/>
          <w:lang w:eastAsia="he-IL"/>
        </w:rPr>
      </w:pPr>
    </w:p>
    <w:p w14:paraId="4A931491" w14:textId="0530D0A8" w:rsidR="00D878C5" w:rsidRDefault="00D878C5" w:rsidP="00D878C5">
      <w:pPr>
        <w:rPr>
          <w:rtl/>
          <w:lang w:eastAsia="he-IL"/>
        </w:rPr>
      </w:pPr>
      <w:r>
        <w:rPr>
          <w:rFonts w:hint="cs"/>
          <w:rtl/>
          <w:lang w:eastAsia="he-IL"/>
        </w:rPr>
        <w:t xml:space="preserve">באנגלית </w:t>
      </w:r>
      <w:bookmarkStart w:id="411" w:name="_ETM_Q1_1051330"/>
      <w:bookmarkEnd w:id="411"/>
      <w:r>
        <w:rPr>
          <w:rFonts w:hint="cs"/>
          <w:rtl/>
          <w:lang w:eastAsia="he-IL"/>
        </w:rPr>
        <w:t xml:space="preserve">היא </w:t>
      </w:r>
      <w:proofErr w:type="spellStart"/>
      <w:r>
        <w:rPr>
          <w:rFonts w:hint="cs"/>
          <w:rtl/>
          <w:lang w:eastAsia="he-IL"/>
        </w:rPr>
        <w:t>פרובס</w:t>
      </w:r>
      <w:proofErr w:type="spellEnd"/>
      <w:r>
        <w:rPr>
          <w:rFonts w:hint="cs"/>
          <w:rtl/>
          <w:lang w:eastAsia="he-IL"/>
        </w:rPr>
        <w:t xml:space="preserve"> היא </w:t>
      </w:r>
      <w:proofErr w:type="spellStart"/>
      <w:r>
        <w:rPr>
          <w:rFonts w:hint="cs"/>
          <w:rtl/>
          <w:lang w:eastAsia="he-IL"/>
        </w:rPr>
        <w:t>אינוסנט</w:t>
      </w:r>
      <w:proofErr w:type="spellEnd"/>
      <w:r>
        <w:rPr>
          <w:rFonts w:hint="cs"/>
          <w:rtl/>
          <w:lang w:eastAsia="he-IL"/>
        </w:rPr>
        <w:t xml:space="preserve">. </w:t>
      </w:r>
    </w:p>
    <w:p w14:paraId="364DE1A2" w14:textId="64D5E3AF" w:rsidR="00D878C5" w:rsidRDefault="00D878C5" w:rsidP="00D878C5">
      <w:pPr>
        <w:rPr>
          <w:rtl/>
          <w:lang w:eastAsia="he-IL"/>
        </w:rPr>
      </w:pPr>
      <w:bookmarkStart w:id="412" w:name="_ETM_Q1_1059080"/>
      <w:bookmarkStart w:id="413" w:name="_ETM_Q1_1059108"/>
      <w:bookmarkEnd w:id="412"/>
      <w:bookmarkEnd w:id="413"/>
    </w:p>
    <w:p w14:paraId="7C8C96A0" w14:textId="347C6F08" w:rsidR="00D878C5" w:rsidRDefault="00D878C5" w:rsidP="00D878C5">
      <w:pPr>
        <w:pStyle w:val="af9"/>
        <w:keepNext/>
        <w:rPr>
          <w:rtl/>
          <w:lang w:eastAsia="he-IL"/>
        </w:rPr>
      </w:pPr>
      <w:bookmarkStart w:id="414" w:name="ET_guest_לילך_וגנר_44"/>
      <w:r w:rsidRPr="00D878C5">
        <w:rPr>
          <w:rStyle w:val="TagStyle"/>
          <w:rtl/>
        </w:rPr>
        <w:t xml:space="preserve"> &lt;&lt; אורח &gt;&gt; </w:t>
      </w:r>
      <w:r>
        <w:rPr>
          <w:rtl/>
          <w:lang w:eastAsia="he-IL"/>
        </w:rPr>
        <w:t>לילך וגנר:</w:t>
      </w:r>
      <w:r w:rsidRPr="00D878C5">
        <w:rPr>
          <w:rStyle w:val="TagStyle"/>
          <w:rtl/>
        </w:rPr>
        <w:t xml:space="preserve"> &lt;&lt; אורח &gt;&gt;</w:t>
      </w:r>
      <w:r w:rsidR="00224AD4">
        <w:rPr>
          <w:rtl/>
          <w:lang w:eastAsia="he-IL"/>
        </w:rPr>
        <w:t xml:space="preserve"> </w:t>
      </w:r>
      <w:bookmarkEnd w:id="414"/>
    </w:p>
    <w:p w14:paraId="61DCC325" w14:textId="6D373F0D" w:rsidR="00D878C5" w:rsidRDefault="00D878C5" w:rsidP="00D878C5">
      <w:pPr>
        <w:pStyle w:val="KeepWithNext"/>
        <w:rPr>
          <w:rtl/>
          <w:lang w:eastAsia="he-IL"/>
        </w:rPr>
      </w:pPr>
    </w:p>
    <w:p w14:paraId="7B7AC30A" w14:textId="086ADF06" w:rsidR="00D878C5" w:rsidRDefault="00D878C5" w:rsidP="00D878C5">
      <w:pPr>
        <w:rPr>
          <w:rtl/>
          <w:lang w:eastAsia="he-IL"/>
        </w:rPr>
      </w:pPr>
      <w:r>
        <w:rPr>
          <w:rFonts w:hint="cs"/>
          <w:rtl/>
          <w:lang w:eastAsia="he-IL"/>
        </w:rPr>
        <w:t>אם תמצאו תרגום אחר ל-</w:t>
      </w:r>
      <w:proofErr w:type="spellStart"/>
      <w:r>
        <w:rPr>
          <w:rFonts w:hint="cs"/>
          <w:rtl/>
          <w:lang w:eastAsia="he-IL"/>
        </w:rPr>
        <w:t>אינוסנט</w:t>
      </w:r>
      <w:proofErr w:type="spellEnd"/>
      <w:r>
        <w:rPr>
          <w:rFonts w:hint="cs"/>
          <w:rtl/>
          <w:lang w:eastAsia="he-IL"/>
        </w:rPr>
        <w:t xml:space="preserve"> </w:t>
      </w:r>
      <w:bookmarkStart w:id="415" w:name="_ETM_Q1_1058415"/>
      <w:bookmarkEnd w:id="415"/>
      <w:r>
        <w:rPr>
          <w:rFonts w:hint="cs"/>
          <w:rtl/>
          <w:lang w:eastAsia="he-IL"/>
        </w:rPr>
        <w:t>שיעלה בקנה אחד.</w:t>
      </w:r>
    </w:p>
    <w:p w14:paraId="6B680894" w14:textId="111E1765" w:rsidR="00D878C5" w:rsidRDefault="00D878C5" w:rsidP="00D878C5">
      <w:pPr>
        <w:rPr>
          <w:rtl/>
          <w:lang w:eastAsia="he-IL"/>
        </w:rPr>
      </w:pPr>
      <w:bookmarkStart w:id="416" w:name="_ETM_Q1_1064603"/>
      <w:bookmarkStart w:id="417" w:name="_ETM_Q1_1064632"/>
      <w:bookmarkEnd w:id="416"/>
      <w:bookmarkEnd w:id="417"/>
    </w:p>
    <w:p w14:paraId="4A743A75" w14:textId="668198C9" w:rsidR="00D878C5" w:rsidRDefault="00D878C5" w:rsidP="00D878C5">
      <w:pPr>
        <w:pStyle w:val="af6"/>
        <w:keepNext/>
        <w:rPr>
          <w:rtl/>
        </w:rPr>
      </w:pPr>
      <w:bookmarkStart w:id="418" w:name="ET_yor_6233_45"/>
      <w:r w:rsidRPr="00D878C5">
        <w:rPr>
          <w:rStyle w:val="TagStyle"/>
          <w:rtl/>
        </w:rPr>
        <w:t xml:space="preserve"> &lt;&lt; יור &gt;&gt; </w:t>
      </w:r>
      <w:r>
        <w:rPr>
          <w:rtl/>
        </w:rPr>
        <w:t>היו"ר גבי לסקי:</w:t>
      </w:r>
      <w:r w:rsidRPr="00D878C5">
        <w:rPr>
          <w:rStyle w:val="TagStyle"/>
          <w:rtl/>
        </w:rPr>
        <w:t xml:space="preserve"> &lt;&lt; יור &gt;&gt;</w:t>
      </w:r>
      <w:r w:rsidR="00224AD4">
        <w:rPr>
          <w:rtl/>
        </w:rPr>
        <w:t xml:space="preserve"> </w:t>
      </w:r>
      <w:bookmarkEnd w:id="418"/>
    </w:p>
    <w:p w14:paraId="749BE99F" w14:textId="1C5E633D" w:rsidR="00D878C5" w:rsidRDefault="00D878C5" w:rsidP="00D878C5">
      <w:pPr>
        <w:pStyle w:val="KeepWithNext"/>
        <w:rPr>
          <w:rtl/>
          <w:lang w:eastAsia="he-IL"/>
        </w:rPr>
      </w:pPr>
    </w:p>
    <w:p w14:paraId="6C11D2FB" w14:textId="0B99E985" w:rsidR="00D878C5" w:rsidRDefault="00D878C5" w:rsidP="00D878C5">
      <w:pPr>
        <w:rPr>
          <w:rtl/>
          <w:lang w:eastAsia="he-IL"/>
        </w:rPr>
      </w:pPr>
      <w:r>
        <w:rPr>
          <w:rFonts w:hint="cs"/>
          <w:rtl/>
          <w:lang w:eastAsia="he-IL"/>
        </w:rPr>
        <w:t>חבר הכנסת בגין, אנחנו מטילים עליך לחפש אלטרנטיב</w:t>
      </w:r>
      <w:bookmarkStart w:id="419" w:name="_ETM_Q1_1061053"/>
      <w:bookmarkEnd w:id="419"/>
      <w:r>
        <w:rPr>
          <w:rFonts w:hint="cs"/>
          <w:rtl/>
          <w:lang w:eastAsia="he-IL"/>
        </w:rPr>
        <w:t>ות לשוניות.</w:t>
      </w:r>
    </w:p>
    <w:p w14:paraId="528509A5" w14:textId="54CFCF7D" w:rsidR="00D878C5" w:rsidRDefault="00D878C5" w:rsidP="00D878C5">
      <w:pPr>
        <w:rPr>
          <w:rtl/>
          <w:lang w:eastAsia="he-IL"/>
        </w:rPr>
      </w:pPr>
      <w:bookmarkStart w:id="420" w:name="_ETM_Q1_1066024"/>
      <w:bookmarkEnd w:id="420"/>
    </w:p>
    <w:p w14:paraId="4357D25D" w14:textId="6E6C58BE" w:rsidR="00D878C5" w:rsidRDefault="00D878C5" w:rsidP="00D878C5">
      <w:pPr>
        <w:pStyle w:val="a4"/>
        <w:keepNext/>
        <w:rPr>
          <w:rtl/>
        </w:rPr>
      </w:pPr>
      <w:bookmarkStart w:id="421" w:name="ET_speaker_4741_46"/>
      <w:r w:rsidRPr="00D878C5">
        <w:rPr>
          <w:rStyle w:val="TagStyle"/>
          <w:rtl/>
        </w:rPr>
        <w:t xml:space="preserve"> &lt;&lt; דובר &gt;&gt; </w:t>
      </w:r>
      <w:r>
        <w:rPr>
          <w:rtl/>
        </w:rPr>
        <w:t>זאב בנימין בגין (תקווה חדשה):</w:t>
      </w:r>
      <w:r w:rsidRPr="00D878C5">
        <w:rPr>
          <w:rStyle w:val="TagStyle"/>
          <w:rtl/>
        </w:rPr>
        <w:t xml:space="preserve"> &lt;&lt; דובר &gt;&gt;</w:t>
      </w:r>
      <w:r w:rsidR="00224AD4">
        <w:rPr>
          <w:rtl/>
        </w:rPr>
        <w:t xml:space="preserve"> </w:t>
      </w:r>
      <w:bookmarkEnd w:id="421"/>
    </w:p>
    <w:p w14:paraId="13A52264" w14:textId="412504A2" w:rsidR="00D878C5" w:rsidRDefault="00D878C5" w:rsidP="00D878C5">
      <w:pPr>
        <w:pStyle w:val="KeepWithNext"/>
        <w:rPr>
          <w:rtl/>
          <w:lang w:eastAsia="he-IL"/>
        </w:rPr>
      </w:pPr>
    </w:p>
    <w:p w14:paraId="442F9E6E" w14:textId="28DCAD56" w:rsidR="00D878C5" w:rsidRDefault="00D878C5" w:rsidP="00D878C5">
      <w:pPr>
        <w:rPr>
          <w:rtl/>
          <w:lang w:eastAsia="he-IL"/>
        </w:rPr>
      </w:pPr>
      <w:bookmarkStart w:id="422" w:name="_ETM_Q1_1066216"/>
      <w:bookmarkStart w:id="423" w:name="_ETM_Q1_1066254"/>
      <w:bookmarkEnd w:id="422"/>
      <w:bookmarkEnd w:id="423"/>
      <w:r>
        <w:rPr>
          <w:rFonts w:hint="cs"/>
          <w:rtl/>
          <w:lang w:eastAsia="he-IL"/>
        </w:rPr>
        <w:t>הולך תמים ופועל צדק. מה יותר טוב</w:t>
      </w:r>
      <w:r w:rsidR="002A636C">
        <w:rPr>
          <w:rFonts w:hint="cs"/>
          <w:rtl/>
          <w:lang w:eastAsia="he-IL"/>
        </w:rPr>
        <w:t xml:space="preserve"> </w:t>
      </w:r>
      <w:r>
        <w:rPr>
          <w:rFonts w:hint="cs"/>
          <w:rtl/>
          <w:lang w:eastAsia="he-IL"/>
        </w:rPr>
        <w:t xml:space="preserve">מזה? כל עוד הוא לא הורשע, הוא הולך תמים. </w:t>
      </w:r>
    </w:p>
    <w:p w14:paraId="27C0CDA4" w14:textId="2A9DC454" w:rsidR="00D878C5" w:rsidRDefault="00D878C5" w:rsidP="00D878C5">
      <w:pPr>
        <w:rPr>
          <w:rtl/>
          <w:lang w:eastAsia="he-IL"/>
        </w:rPr>
      </w:pPr>
      <w:bookmarkStart w:id="424" w:name="_ETM_Q1_1074413"/>
      <w:bookmarkStart w:id="425" w:name="_ETM_Q1_1074439"/>
      <w:bookmarkEnd w:id="424"/>
      <w:bookmarkEnd w:id="425"/>
    </w:p>
    <w:p w14:paraId="01818364" w14:textId="7770A379" w:rsidR="00D878C5" w:rsidRDefault="00D878C5" w:rsidP="00D878C5">
      <w:pPr>
        <w:pStyle w:val="af9"/>
        <w:keepNext/>
        <w:rPr>
          <w:rtl/>
          <w:lang w:eastAsia="he-IL"/>
        </w:rPr>
      </w:pPr>
      <w:bookmarkStart w:id="426" w:name="ET_guest_לילך_וגנר_47"/>
      <w:r w:rsidRPr="00D878C5">
        <w:rPr>
          <w:rStyle w:val="TagStyle"/>
          <w:rtl/>
        </w:rPr>
        <w:t xml:space="preserve"> &lt;&lt; אורח &gt;&gt; </w:t>
      </w:r>
      <w:r>
        <w:rPr>
          <w:rtl/>
          <w:lang w:eastAsia="he-IL"/>
        </w:rPr>
        <w:t>לילך וגנר:</w:t>
      </w:r>
      <w:r w:rsidRPr="00D878C5">
        <w:rPr>
          <w:rStyle w:val="TagStyle"/>
          <w:rtl/>
        </w:rPr>
        <w:t xml:space="preserve"> &lt;&lt; אורח &gt;&gt;</w:t>
      </w:r>
      <w:r w:rsidR="00224AD4">
        <w:rPr>
          <w:rtl/>
          <w:lang w:eastAsia="he-IL"/>
        </w:rPr>
        <w:t xml:space="preserve"> </w:t>
      </w:r>
      <w:bookmarkEnd w:id="426"/>
    </w:p>
    <w:p w14:paraId="68CCE36E" w14:textId="173DDD96" w:rsidR="00D878C5" w:rsidRDefault="00D878C5" w:rsidP="00D878C5">
      <w:pPr>
        <w:pStyle w:val="KeepWithNext"/>
        <w:rPr>
          <w:rtl/>
          <w:lang w:eastAsia="he-IL"/>
        </w:rPr>
      </w:pPr>
    </w:p>
    <w:p w14:paraId="3B6A892D" w14:textId="26688656" w:rsidR="00D878C5" w:rsidRPr="00D878C5" w:rsidRDefault="00D878C5" w:rsidP="00D878C5">
      <w:pPr>
        <w:rPr>
          <w:rtl/>
          <w:lang w:eastAsia="he-IL"/>
        </w:rPr>
      </w:pPr>
      <w:r>
        <w:rPr>
          <w:rFonts w:hint="cs"/>
          <w:rtl/>
          <w:lang w:eastAsia="he-IL"/>
        </w:rPr>
        <w:t xml:space="preserve">יש </w:t>
      </w:r>
      <w:bookmarkStart w:id="427" w:name="_ETM_Q1_1072415"/>
      <w:bookmarkEnd w:id="427"/>
      <w:r>
        <w:rPr>
          <w:rFonts w:hint="cs"/>
          <w:rtl/>
          <w:lang w:eastAsia="he-IL"/>
        </w:rPr>
        <w:t>לזה משמעויות רבות.</w:t>
      </w:r>
    </w:p>
    <w:p w14:paraId="7C7A49E7" w14:textId="7A721D6C" w:rsidR="0077239B" w:rsidRDefault="0077239B" w:rsidP="00526BC8">
      <w:pPr>
        <w:rPr>
          <w:rtl/>
          <w:lang w:eastAsia="he-IL"/>
        </w:rPr>
      </w:pPr>
      <w:bookmarkStart w:id="428" w:name="_ETM_Q1_1016314"/>
      <w:bookmarkStart w:id="429" w:name="_ETM_Q1_1016346"/>
      <w:bookmarkStart w:id="430" w:name="_ETM_Q1_1015915"/>
      <w:bookmarkEnd w:id="428"/>
      <w:bookmarkEnd w:id="429"/>
      <w:bookmarkEnd w:id="430"/>
    </w:p>
    <w:p w14:paraId="06DFB7D7" w14:textId="1E528CF5" w:rsidR="0077239B" w:rsidRDefault="0077239B" w:rsidP="0077239B">
      <w:pPr>
        <w:pStyle w:val="a4"/>
        <w:keepNext/>
        <w:rPr>
          <w:rtl/>
        </w:rPr>
      </w:pPr>
      <w:bookmarkStart w:id="431" w:name="ET_speaker_גור_בליי_37"/>
      <w:r w:rsidRPr="0077239B">
        <w:rPr>
          <w:rStyle w:val="TagStyle"/>
          <w:rtl/>
        </w:rPr>
        <w:t xml:space="preserve"> &lt;&lt; דובר &gt;&gt; </w:t>
      </w:r>
      <w:r>
        <w:rPr>
          <w:rtl/>
        </w:rPr>
        <w:t xml:space="preserve">גור </w:t>
      </w:r>
      <w:proofErr w:type="spellStart"/>
      <w:r>
        <w:rPr>
          <w:rtl/>
        </w:rPr>
        <w:t>בליי</w:t>
      </w:r>
      <w:proofErr w:type="spellEnd"/>
      <w:r>
        <w:rPr>
          <w:rtl/>
        </w:rPr>
        <w:t>:</w:t>
      </w:r>
      <w:r w:rsidRPr="0077239B">
        <w:rPr>
          <w:rStyle w:val="TagStyle"/>
          <w:rtl/>
        </w:rPr>
        <w:t xml:space="preserve"> &lt;&lt; דובר &gt;&gt;</w:t>
      </w:r>
      <w:r w:rsidR="00224AD4">
        <w:rPr>
          <w:rtl/>
        </w:rPr>
        <w:t xml:space="preserve"> </w:t>
      </w:r>
      <w:bookmarkEnd w:id="431"/>
    </w:p>
    <w:p w14:paraId="092C655D" w14:textId="07394534" w:rsidR="0077239B" w:rsidRDefault="0077239B" w:rsidP="0077239B">
      <w:pPr>
        <w:pStyle w:val="KeepWithNext"/>
        <w:rPr>
          <w:rtl/>
          <w:lang w:eastAsia="he-IL"/>
        </w:rPr>
      </w:pPr>
    </w:p>
    <w:p w14:paraId="65540522" w14:textId="7DA6052F" w:rsidR="001F1A41" w:rsidRDefault="00D878C5" w:rsidP="001F1A41">
      <w:pPr>
        <w:rPr>
          <w:rtl/>
          <w:lang w:eastAsia="he-IL"/>
        </w:rPr>
      </w:pPr>
      <w:bookmarkStart w:id="432" w:name="_ETM_Q1_1016111"/>
      <w:bookmarkStart w:id="433" w:name="_ETM_Q1_1016142"/>
      <w:bookmarkEnd w:id="432"/>
      <w:bookmarkEnd w:id="433"/>
      <w:r>
        <w:rPr>
          <w:rFonts w:hint="cs"/>
          <w:rtl/>
          <w:lang w:eastAsia="he-IL"/>
        </w:rPr>
        <w:t xml:space="preserve">אני כן רוצה לציין שב-1994, בהצעת חוק יסוד: </w:t>
      </w:r>
      <w:bookmarkStart w:id="434" w:name="_ETM_Q1_1078206"/>
      <w:bookmarkEnd w:id="434"/>
      <w:r>
        <w:rPr>
          <w:rFonts w:hint="cs"/>
          <w:rtl/>
          <w:lang w:eastAsia="he-IL"/>
        </w:rPr>
        <w:t xml:space="preserve">זכויות במשפט, כן השתמשו במינוח בכיוון של חבר הכנסת </w:t>
      </w:r>
      <w:bookmarkStart w:id="435" w:name="_ETM_Q1_1082635"/>
      <w:bookmarkEnd w:id="435"/>
      <w:r>
        <w:rPr>
          <w:rFonts w:hint="cs"/>
          <w:rtl/>
          <w:lang w:eastAsia="he-IL"/>
        </w:rPr>
        <w:t>בגין. כל אדם בחזקת זכאי כל עוד לא הוכח.</w:t>
      </w:r>
      <w:bookmarkStart w:id="436" w:name="_ETM_Q1_1086083"/>
      <w:bookmarkEnd w:id="436"/>
    </w:p>
    <w:p w14:paraId="47762C0D" w14:textId="1B84CE42" w:rsidR="00D878C5" w:rsidRDefault="00D878C5" w:rsidP="001F1A41">
      <w:pPr>
        <w:rPr>
          <w:rtl/>
          <w:lang w:eastAsia="he-IL"/>
        </w:rPr>
      </w:pPr>
      <w:bookmarkStart w:id="437" w:name="_ETM_Q1_1086114"/>
      <w:bookmarkStart w:id="438" w:name="_ETM_Q1_1087938"/>
      <w:bookmarkEnd w:id="437"/>
      <w:bookmarkEnd w:id="438"/>
    </w:p>
    <w:p w14:paraId="50E98428" w14:textId="05BE5113" w:rsidR="00D878C5" w:rsidRDefault="00D878C5" w:rsidP="00D878C5">
      <w:pPr>
        <w:pStyle w:val="af9"/>
        <w:keepNext/>
        <w:rPr>
          <w:rtl/>
          <w:lang w:eastAsia="he-IL"/>
        </w:rPr>
      </w:pPr>
      <w:bookmarkStart w:id="439" w:name="ET_guest_לילך_וגנר_48"/>
      <w:r w:rsidRPr="00D878C5">
        <w:rPr>
          <w:rStyle w:val="TagStyle"/>
          <w:rtl/>
        </w:rPr>
        <w:t xml:space="preserve"> &lt;&lt; אורח &gt;&gt; </w:t>
      </w:r>
      <w:r>
        <w:rPr>
          <w:rtl/>
          <w:lang w:eastAsia="he-IL"/>
        </w:rPr>
        <w:t>לילך וגנר:</w:t>
      </w:r>
      <w:r w:rsidRPr="00D878C5">
        <w:rPr>
          <w:rStyle w:val="TagStyle"/>
          <w:rtl/>
        </w:rPr>
        <w:t xml:space="preserve"> &lt;&lt; אורח &gt;&gt;</w:t>
      </w:r>
      <w:r w:rsidR="00224AD4">
        <w:rPr>
          <w:rtl/>
          <w:lang w:eastAsia="he-IL"/>
        </w:rPr>
        <w:t xml:space="preserve"> </w:t>
      </w:r>
      <w:bookmarkEnd w:id="439"/>
    </w:p>
    <w:p w14:paraId="5938AA5D" w14:textId="6DECA446" w:rsidR="00D878C5" w:rsidRDefault="00D878C5" w:rsidP="00D878C5">
      <w:pPr>
        <w:pStyle w:val="KeepWithNext"/>
        <w:rPr>
          <w:rtl/>
          <w:lang w:eastAsia="he-IL"/>
        </w:rPr>
      </w:pPr>
    </w:p>
    <w:p w14:paraId="2A670040" w14:textId="0E523955" w:rsidR="00D878C5" w:rsidRDefault="00D878C5" w:rsidP="00D878C5">
      <w:pPr>
        <w:rPr>
          <w:rtl/>
          <w:lang w:eastAsia="he-IL"/>
        </w:rPr>
      </w:pPr>
      <w:bookmarkStart w:id="440" w:name="_ETM_Q1_1088105"/>
      <w:bookmarkStart w:id="441" w:name="_ETM_Q1_1088122"/>
      <w:bookmarkEnd w:id="440"/>
      <w:bookmarkEnd w:id="441"/>
      <w:r>
        <w:rPr>
          <w:rFonts w:hint="cs"/>
          <w:rtl/>
          <w:lang w:eastAsia="he-IL"/>
        </w:rPr>
        <w:t>לכן בחרנו במודע</w:t>
      </w:r>
      <w:bookmarkStart w:id="442" w:name="_ETM_Q1_1086475"/>
      <w:bookmarkEnd w:id="442"/>
      <w:r>
        <w:rPr>
          <w:rFonts w:hint="cs"/>
          <w:rtl/>
          <w:lang w:eastAsia="he-IL"/>
        </w:rPr>
        <w:t xml:space="preserve"> לא להשתמש במונח הזה שיש לו משמעות משפטית בתוך </w:t>
      </w:r>
      <w:bookmarkStart w:id="443" w:name="_ETM_Q1_1090552"/>
      <w:bookmarkEnd w:id="443"/>
      <w:r>
        <w:rPr>
          <w:rFonts w:hint="cs"/>
          <w:rtl/>
          <w:lang w:eastAsia="he-IL"/>
        </w:rPr>
        <w:t>תהליך של הליך פלילי, כדי לא לבלבל עם זיכוי שז</w:t>
      </w:r>
      <w:bookmarkStart w:id="444" w:name="_ETM_Q1_1094743"/>
      <w:bookmarkEnd w:id="444"/>
      <w:r>
        <w:rPr>
          <w:rFonts w:hint="cs"/>
          <w:rtl/>
          <w:lang w:eastAsia="he-IL"/>
        </w:rPr>
        <w:t xml:space="preserve">ו הכרעה של ערכאה שיפוטית בתום ניהול </w:t>
      </w:r>
      <w:bookmarkStart w:id="445" w:name="_ETM_Q1_1098511"/>
      <w:bookmarkEnd w:id="445"/>
      <w:r>
        <w:rPr>
          <w:rFonts w:hint="cs"/>
          <w:rtl/>
          <w:lang w:eastAsia="he-IL"/>
        </w:rPr>
        <w:t xml:space="preserve">ההליך. לא רצינו ליצור את </w:t>
      </w:r>
      <w:proofErr w:type="spellStart"/>
      <w:r>
        <w:rPr>
          <w:rFonts w:hint="cs"/>
          <w:rtl/>
          <w:lang w:eastAsia="he-IL"/>
        </w:rPr>
        <w:t>הסימילריות</w:t>
      </w:r>
      <w:proofErr w:type="spellEnd"/>
      <w:r>
        <w:rPr>
          <w:rFonts w:hint="cs"/>
          <w:rtl/>
          <w:lang w:eastAsia="he-IL"/>
        </w:rPr>
        <w:t xml:space="preserve"> הזאת בביטויים.</w:t>
      </w:r>
    </w:p>
    <w:p w14:paraId="54427700" w14:textId="14DC13A5" w:rsidR="00D878C5" w:rsidRDefault="00D878C5" w:rsidP="00D878C5">
      <w:pPr>
        <w:rPr>
          <w:rtl/>
          <w:lang w:eastAsia="he-IL"/>
        </w:rPr>
      </w:pPr>
      <w:bookmarkStart w:id="446" w:name="_ETM_Q1_1100843"/>
      <w:bookmarkStart w:id="447" w:name="_ETM_Q1_1100872"/>
      <w:bookmarkStart w:id="448" w:name="_ETM_Q1_1101882"/>
      <w:bookmarkEnd w:id="446"/>
      <w:bookmarkEnd w:id="447"/>
      <w:bookmarkEnd w:id="448"/>
    </w:p>
    <w:p w14:paraId="59EA4FD8" w14:textId="332B1FBF" w:rsidR="00D878C5" w:rsidRDefault="00D878C5" w:rsidP="00D878C5">
      <w:pPr>
        <w:pStyle w:val="a4"/>
        <w:keepNext/>
        <w:rPr>
          <w:rtl/>
        </w:rPr>
      </w:pPr>
      <w:bookmarkStart w:id="449" w:name="ET_speaker_4741_49"/>
      <w:r w:rsidRPr="00D878C5">
        <w:rPr>
          <w:rStyle w:val="TagStyle"/>
          <w:rtl/>
        </w:rPr>
        <w:t xml:space="preserve"> &lt;&lt; דובר &gt;&gt; </w:t>
      </w:r>
      <w:r>
        <w:rPr>
          <w:rtl/>
        </w:rPr>
        <w:t>זאב בנימין בגין (תקווה חדשה):</w:t>
      </w:r>
      <w:r w:rsidRPr="00D878C5">
        <w:rPr>
          <w:rStyle w:val="TagStyle"/>
          <w:rtl/>
        </w:rPr>
        <w:t xml:space="preserve"> &lt;&lt; דובר &gt;&gt;</w:t>
      </w:r>
      <w:r w:rsidR="00224AD4">
        <w:rPr>
          <w:rtl/>
        </w:rPr>
        <w:t xml:space="preserve"> </w:t>
      </w:r>
      <w:bookmarkEnd w:id="449"/>
    </w:p>
    <w:p w14:paraId="59F0DE71" w14:textId="127BF1FB" w:rsidR="00D878C5" w:rsidRDefault="00D878C5" w:rsidP="00D878C5">
      <w:pPr>
        <w:pStyle w:val="KeepWithNext"/>
        <w:rPr>
          <w:rtl/>
          <w:lang w:eastAsia="he-IL"/>
        </w:rPr>
      </w:pPr>
    </w:p>
    <w:p w14:paraId="37FEE00F" w14:textId="10C7EED1" w:rsidR="00D878C5" w:rsidRDefault="00D878C5" w:rsidP="00D878C5">
      <w:pPr>
        <w:rPr>
          <w:rtl/>
          <w:lang w:eastAsia="he-IL"/>
        </w:rPr>
      </w:pPr>
      <w:bookmarkStart w:id="450" w:name="_ETM_Q1_1102076"/>
      <w:bookmarkStart w:id="451" w:name="_ETM_Q1_1102108"/>
      <w:bookmarkEnd w:id="450"/>
      <w:bookmarkEnd w:id="451"/>
      <w:r>
        <w:rPr>
          <w:rFonts w:hint="cs"/>
          <w:rtl/>
          <w:lang w:eastAsia="he-IL"/>
        </w:rPr>
        <w:t xml:space="preserve">לא, הוא לא </w:t>
      </w:r>
      <w:bookmarkStart w:id="452" w:name="_ETM_Q1_1104405"/>
      <w:bookmarkEnd w:id="452"/>
      <w:r>
        <w:rPr>
          <w:rFonts w:hint="cs"/>
          <w:rtl/>
          <w:lang w:eastAsia="he-IL"/>
        </w:rPr>
        <w:t>אמר זכאי. בחזקת זכאי.</w:t>
      </w:r>
    </w:p>
    <w:p w14:paraId="21F178E5" w14:textId="47B7B22C" w:rsidR="00D878C5" w:rsidRDefault="00D878C5" w:rsidP="00D878C5">
      <w:pPr>
        <w:rPr>
          <w:rtl/>
          <w:lang w:eastAsia="he-IL"/>
        </w:rPr>
      </w:pPr>
      <w:bookmarkStart w:id="453" w:name="_ETM_Q1_1106039"/>
      <w:bookmarkStart w:id="454" w:name="_ETM_Q1_1106066"/>
      <w:bookmarkStart w:id="455" w:name="_ETM_Q1_1108783"/>
      <w:bookmarkEnd w:id="453"/>
      <w:bookmarkEnd w:id="454"/>
      <w:bookmarkEnd w:id="455"/>
    </w:p>
    <w:p w14:paraId="6D3B18AD" w14:textId="4256EBB6" w:rsidR="00D878C5" w:rsidRDefault="00D878C5" w:rsidP="00D878C5">
      <w:pPr>
        <w:pStyle w:val="af6"/>
        <w:keepNext/>
        <w:rPr>
          <w:rtl/>
        </w:rPr>
      </w:pPr>
      <w:bookmarkStart w:id="456" w:name="ET_yor_6233_50"/>
      <w:r w:rsidRPr="00D878C5">
        <w:rPr>
          <w:rStyle w:val="TagStyle"/>
          <w:rtl/>
        </w:rPr>
        <w:t xml:space="preserve"> &lt;&lt; יור &gt;&gt; </w:t>
      </w:r>
      <w:r>
        <w:rPr>
          <w:rtl/>
        </w:rPr>
        <w:t>היו"ר גבי לסקי:</w:t>
      </w:r>
      <w:r w:rsidRPr="00D878C5">
        <w:rPr>
          <w:rStyle w:val="TagStyle"/>
          <w:rtl/>
        </w:rPr>
        <w:t xml:space="preserve"> &lt;&lt; יור &gt;&gt;</w:t>
      </w:r>
      <w:r w:rsidR="00224AD4">
        <w:rPr>
          <w:rtl/>
        </w:rPr>
        <w:t xml:space="preserve"> </w:t>
      </w:r>
      <w:bookmarkEnd w:id="456"/>
    </w:p>
    <w:p w14:paraId="634DCFDB" w14:textId="3B2C018A" w:rsidR="00D878C5" w:rsidRDefault="00D878C5" w:rsidP="00D878C5">
      <w:pPr>
        <w:pStyle w:val="KeepWithNext"/>
        <w:rPr>
          <w:rtl/>
          <w:lang w:eastAsia="he-IL"/>
        </w:rPr>
      </w:pPr>
    </w:p>
    <w:p w14:paraId="2243E413" w14:textId="20ADC78E" w:rsidR="00D878C5" w:rsidRDefault="00D878C5" w:rsidP="00D878C5">
      <w:pPr>
        <w:rPr>
          <w:rtl/>
          <w:lang w:eastAsia="he-IL"/>
        </w:rPr>
      </w:pPr>
      <w:bookmarkStart w:id="457" w:name="_ETM_Q1_1108991"/>
      <w:bookmarkStart w:id="458" w:name="_ETM_Q1_1109026"/>
      <w:bookmarkEnd w:id="457"/>
      <w:bookmarkEnd w:id="458"/>
      <w:r>
        <w:rPr>
          <w:rFonts w:hint="cs"/>
          <w:rtl/>
          <w:lang w:eastAsia="he-IL"/>
        </w:rPr>
        <w:t>זה בדיוק כמו ב-</w:t>
      </w:r>
      <w:proofErr w:type="spellStart"/>
      <w:r>
        <w:rPr>
          <w:rFonts w:hint="cs"/>
          <w:rtl/>
          <w:lang w:eastAsia="he-IL"/>
        </w:rPr>
        <w:t>פרסיוד</w:t>
      </w:r>
      <w:proofErr w:type="spellEnd"/>
      <w:r>
        <w:rPr>
          <w:rFonts w:hint="cs"/>
          <w:rtl/>
          <w:lang w:eastAsia="he-IL"/>
        </w:rPr>
        <w:t xml:space="preserve"> </w:t>
      </w:r>
      <w:proofErr w:type="spellStart"/>
      <w:r>
        <w:rPr>
          <w:rFonts w:hint="cs"/>
          <w:rtl/>
          <w:lang w:eastAsia="he-IL"/>
        </w:rPr>
        <w:t>אינוסנט</w:t>
      </w:r>
      <w:proofErr w:type="spellEnd"/>
      <w:r>
        <w:rPr>
          <w:rFonts w:hint="cs"/>
          <w:rtl/>
          <w:lang w:eastAsia="he-IL"/>
        </w:rPr>
        <w:t xml:space="preserve">. </w:t>
      </w:r>
    </w:p>
    <w:p w14:paraId="05FE4F4E" w14:textId="08351BFC" w:rsidR="00D878C5" w:rsidRDefault="00D878C5" w:rsidP="00D878C5">
      <w:pPr>
        <w:rPr>
          <w:rtl/>
          <w:lang w:eastAsia="he-IL"/>
        </w:rPr>
      </w:pPr>
      <w:bookmarkStart w:id="459" w:name="_ETM_Q1_1110855"/>
      <w:bookmarkStart w:id="460" w:name="_ETM_Q1_1110882"/>
      <w:bookmarkStart w:id="461" w:name="_ETM_Q1_1111207"/>
      <w:bookmarkEnd w:id="459"/>
      <w:bookmarkEnd w:id="460"/>
      <w:bookmarkEnd w:id="461"/>
    </w:p>
    <w:p w14:paraId="787F524F" w14:textId="04670B51" w:rsidR="00D878C5" w:rsidRDefault="00D878C5" w:rsidP="00D878C5">
      <w:pPr>
        <w:pStyle w:val="af9"/>
        <w:keepNext/>
        <w:rPr>
          <w:rtl/>
          <w:lang w:eastAsia="he-IL"/>
        </w:rPr>
      </w:pPr>
      <w:bookmarkStart w:id="462" w:name="ET_guest_לילך_וגנר_51"/>
      <w:r w:rsidRPr="00D878C5">
        <w:rPr>
          <w:rStyle w:val="TagStyle"/>
          <w:rtl/>
        </w:rPr>
        <w:t xml:space="preserve"> &lt;&lt; אורח &gt;&gt; </w:t>
      </w:r>
      <w:r>
        <w:rPr>
          <w:rtl/>
          <w:lang w:eastAsia="he-IL"/>
        </w:rPr>
        <w:t>לילך וגנר:</w:t>
      </w:r>
      <w:r w:rsidRPr="00D878C5">
        <w:rPr>
          <w:rStyle w:val="TagStyle"/>
          <w:rtl/>
        </w:rPr>
        <w:t xml:space="preserve"> &lt;&lt; אורח &gt;&gt;</w:t>
      </w:r>
      <w:r w:rsidR="00224AD4">
        <w:rPr>
          <w:rtl/>
          <w:lang w:eastAsia="he-IL"/>
        </w:rPr>
        <w:t xml:space="preserve"> </w:t>
      </w:r>
      <w:bookmarkEnd w:id="462"/>
    </w:p>
    <w:p w14:paraId="01876D6C" w14:textId="437D85E7" w:rsidR="00D878C5" w:rsidRDefault="00D878C5" w:rsidP="00D878C5">
      <w:pPr>
        <w:pStyle w:val="KeepWithNext"/>
        <w:rPr>
          <w:rtl/>
          <w:lang w:eastAsia="he-IL"/>
        </w:rPr>
      </w:pPr>
    </w:p>
    <w:p w14:paraId="4186B534" w14:textId="6647756B" w:rsidR="00D878C5" w:rsidRDefault="00D878C5" w:rsidP="00D878C5">
      <w:pPr>
        <w:rPr>
          <w:rtl/>
          <w:lang w:eastAsia="he-IL"/>
        </w:rPr>
      </w:pPr>
      <w:bookmarkStart w:id="463" w:name="_ETM_Q1_1111397"/>
      <w:bookmarkStart w:id="464" w:name="_ETM_Q1_1111415"/>
      <w:bookmarkEnd w:id="463"/>
      <w:bookmarkEnd w:id="464"/>
      <w:r>
        <w:rPr>
          <w:rFonts w:hint="cs"/>
          <w:rtl/>
          <w:lang w:eastAsia="he-IL"/>
        </w:rPr>
        <w:t xml:space="preserve">זה לא </w:t>
      </w:r>
      <w:bookmarkStart w:id="465" w:name="_ETM_Q1_1112040"/>
      <w:bookmarkEnd w:id="465"/>
      <w:r>
        <w:rPr>
          <w:rFonts w:hint="cs"/>
          <w:rtl/>
          <w:lang w:eastAsia="he-IL"/>
        </w:rPr>
        <w:t xml:space="preserve">בדיוק כי בית משפט לא קובע שהוא </w:t>
      </w:r>
      <w:proofErr w:type="spellStart"/>
      <w:r>
        <w:rPr>
          <w:rFonts w:hint="cs"/>
          <w:rtl/>
          <w:lang w:eastAsia="he-IL"/>
        </w:rPr>
        <w:t>אינוסנט</w:t>
      </w:r>
      <w:proofErr w:type="spellEnd"/>
      <w:r>
        <w:rPr>
          <w:rFonts w:hint="cs"/>
          <w:rtl/>
          <w:lang w:eastAsia="he-IL"/>
        </w:rPr>
        <w:t xml:space="preserve">. בית משפט מזכה אותו. יש ביטוי, לפחות באנגלית, צריך לבדוק גם בשפות אחרות, ביטוי אחר למונח זיכוי ולא </w:t>
      </w:r>
      <w:bookmarkStart w:id="466" w:name="_ETM_Q1_1121503"/>
      <w:bookmarkEnd w:id="466"/>
      <w:r>
        <w:rPr>
          <w:rFonts w:hint="cs"/>
          <w:rtl/>
          <w:lang w:eastAsia="he-IL"/>
        </w:rPr>
        <w:t>רצינו לערבב. שוב, אנחנו פתוחים לשמוע אם יש רעיונות אחרים.</w:t>
      </w:r>
    </w:p>
    <w:p w14:paraId="43171F8F" w14:textId="69228731" w:rsidR="0076586C" w:rsidRDefault="0076586C" w:rsidP="00D878C5">
      <w:pPr>
        <w:rPr>
          <w:rtl/>
          <w:lang w:eastAsia="he-IL"/>
        </w:rPr>
      </w:pPr>
      <w:bookmarkStart w:id="467" w:name="_ETM_Q1_1126758"/>
      <w:bookmarkStart w:id="468" w:name="_ETM_Q1_1126795"/>
      <w:bookmarkStart w:id="469" w:name="_ETM_Q1_1125311"/>
      <w:bookmarkEnd w:id="467"/>
      <w:bookmarkEnd w:id="468"/>
      <w:bookmarkEnd w:id="469"/>
    </w:p>
    <w:p w14:paraId="6CA93F43" w14:textId="611F43A8" w:rsidR="0076586C" w:rsidRDefault="0076586C" w:rsidP="0076586C">
      <w:pPr>
        <w:pStyle w:val="af9"/>
        <w:keepNext/>
        <w:rPr>
          <w:rtl/>
          <w:lang w:eastAsia="he-IL"/>
        </w:rPr>
      </w:pPr>
      <w:bookmarkStart w:id="470" w:name="ET_guest_571712_52"/>
      <w:r w:rsidRPr="0076586C">
        <w:rPr>
          <w:rStyle w:val="TagStyle"/>
          <w:rtl/>
        </w:rPr>
        <w:t xml:space="preserve"> &lt;&lt; אורח &gt;&gt; </w:t>
      </w:r>
      <w:r>
        <w:rPr>
          <w:rtl/>
          <w:lang w:eastAsia="he-IL"/>
        </w:rPr>
        <w:t>יפעת רווה:</w:t>
      </w:r>
      <w:r w:rsidRPr="0076586C">
        <w:rPr>
          <w:rStyle w:val="TagStyle"/>
          <w:rtl/>
        </w:rPr>
        <w:t xml:space="preserve"> &lt;&lt; אורח &gt;&gt;</w:t>
      </w:r>
      <w:r w:rsidR="00224AD4">
        <w:rPr>
          <w:rtl/>
          <w:lang w:eastAsia="he-IL"/>
        </w:rPr>
        <w:t xml:space="preserve"> </w:t>
      </w:r>
      <w:bookmarkEnd w:id="470"/>
    </w:p>
    <w:p w14:paraId="085D6A9E" w14:textId="02CFE38D" w:rsidR="0076586C" w:rsidRDefault="0076586C" w:rsidP="0076586C">
      <w:pPr>
        <w:pStyle w:val="KeepWithNext"/>
        <w:rPr>
          <w:rtl/>
          <w:lang w:eastAsia="he-IL"/>
        </w:rPr>
      </w:pPr>
    </w:p>
    <w:p w14:paraId="7C595BE1" w14:textId="2D8595E1" w:rsidR="0076586C" w:rsidRDefault="0076586C" w:rsidP="0076586C">
      <w:pPr>
        <w:rPr>
          <w:rtl/>
          <w:lang w:eastAsia="he-IL"/>
        </w:rPr>
      </w:pPr>
      <w:bookmarkStart w:id="471" w:name="_ETM_Q1_1125493"/>
      <w:bookmarkStart w:id="472" w:name="_ETM_Q1_1125509"/>
      <w:bookmarkEnd w:id="471"/>
      <w:bookmarkEnd w:id="472"/>
      <w:proofErr w:type="spellStart"/>
      <w:r>
        <w:rPr>
          <w:rFonts w:hint="cs"/>
          <w:rtl/>
          <w:lang w:eastAsia="he-IL"/>
        </w:rPr>
        <w:t>אנש</w:t>
      </w:r>
      <w:bookmarkStart w:id="473" w:name="_ETM_Q1_1125065"/>
      <w:bookmarkEnd w:id="473"/>
      <w:r>
        <w:rPr>
          <w:rFonts w:hint="cs"/>
          <w:rtl/>
          <w:lang w:eastAsia="he-IL"/>
        </w:rPr>
        <w:t>ם</w:t>
      </w:r>
      <w:proofErr w:type="spellEnd"/>
      <w:r>
        <w:rPr>
          <w:rFonts w:hint="cs"/>
          <w:rtl/>
          <w:lang w:eastAsia="he-IL"/>
        </w:rPr>
        <w:t xml:space="preserve"> לפעמים </w:t>
      </w:r>
      <w:r w:rsidR="005F2AC2">
        <w:rPr>
          <w:rFonts w:hint="cs"/>
          <w:rtl/>
          <w:lang w:eastAsia="he-IL"/>
        </w:rPr>
        <w:t>ש</w:t>
      </w:r>
      <w:r>
        <w:rPr>
          <w:rFonts w:hint="cs"/>
          <w:rtl/>
          <w:lang w:eastAsia="he-IL"/>
        </w:rPr>
        <w:t xml:space="preserve">רוצים להראות את חפותם </w:t>
      </w:r>
      <w:r w:rsidR="005F2AC2">
        <w:rPr>
          <w:rFonts w:hint="cs"/>
          <w:rtl/>
          <w:lang w:eastAsia="he-IL"/>
        </w:rPr>
        <w:t xml:space="preserve">אומרים אני מעולם </w:t>
      </w:r>
      <w:bookmarkStart w:id="474" w:name="_ETM_Q1_1126192"/>
      <w:bookmarkEnd w:id="474"/>
      <w:r w:rsidR="005F2AC2">
        <w:rPr>
          <w:rFonts w:hint="cs"/>
          <w:rtl/>
          <w:lang w:eastAsia="he-IL"/>
        </w:rPr>
        <w:t xml:space="preserve">לא זוכיתי. זאת אומרת, אף פעם לא העמידו </w:t>
      </w:r>
      <w:bookmarkStart w:id="475" w:name="_ETM_Q1_1128829"/>
      <w:bookmarkEnd w:id="475"/>
      <w:r w:rsidR="005F2AC2">
        <w:rPr>
          <w:rFonts w:hint="cs"/>
          <w:rtl/>
          <w:lang w:eastAsia="he-IL"/>
        </w:rPr>
        <w:t>אותי לדין.</w:t>
      </w:r>
    </w:p>
    <w:p w14:paraId="7BD9ADC0" w14:textId="68EBA1A6" w:rsidR="005F2AC2" w:rsidRDefault="005F2AC2" w:rsidP="0076586C">
      <w:pPr>
        <w:rPr>
          <w:rtl/>
          <w:lang w:eastAsia="he-IL"/>
        </w:rPr>
      </w:pPr>
      <w:bookmarkStart w:id="476" w:name="_ETM_Q1_1132669"/>
      <w:bookmarkStart w:id="477" w:name="_ETM_Q1_1132699"/>
      <w:bookmarkStart w:id="478" w:name="_ETM_Q1_1136293"/>
      <w:bookmarkEnd w:id="476"/>
      <w:bookmarkEnd w:id="477"/>
      <w:bookmarkEnd w:id="478"/>
    </w:p>
    <w:p w14:paraId="32A5521E" w14:textId="714F43C6" w:rsidR="005F2AC2" w:rsidRDefault="005F2AC2" w:rsidP="005F2AC2">
      <w:pPr>
        <w:pStyle w:val="af6"/>
        <w:keepNext/>
        <w:rPr>
          <w:rtl/>
        </w:rPr>
      </w:pPr>
      <w:bookmarkStart w:id="479" w:name="ET_yor_6233_53"/>
      <w:r w:rsidRPr="005F2AC2">
        <w:rPr>
          <w:rStyle w:val="TagStyle"/>
          <w:rtl/>
        </w:rPr>
        <w:t xml:space="preserve"> &lt;&lt; יור &gt;&gt; </w:t>
      </w:r>
      <w:r>
        <w:rPr>
          <w:rtl/>
        </w:rPr>
        <w:t>היו"ר גבי לסקי:</w:t>
      </w:r>
      <w:r w:rsidRPr="005F2AC2">
        <w:rPr>
          <w:rStyle w:val="TagStyle"/>
          <w:rtl/>
        </w:rPr>
        <w:t xml:space="preserve"> &lt;&lt; יור &gt;&gt;</w:t>
      </w:r>
      <w:r w:rsidR="00224AD4">
        <w:rPr>
          <w:rtl/>
        </w:rPr>
        <w:t xml:space="preserve"> </w:t>
      </w:r>
      <w:bookmarkEnd w:id="479"/>
    </w:p>
    <w:p w14:paraId="4AE98EE7" w14:textId="7D1C15B2" w:rsidR="005F2AC2" w:rsidRDefault="005F2AC2" w:rsidP="005F2AC2">
      <w:pPr>
        <w:pStyle w:val="KeepWithNext"/>
        <w:rPr>
          <w:rtl/>
          <w:lang w:eastAsia="he-IL"/>
        </w:rPr>
      </w:pPr>
    </w:p>
    <w:p w14:paraId="39794F71" w14:textId="1CE2C917" w:rsidR="005F2AC2" w:rsidRDefault="005F2AC2" w:rsidP="005F2AC2">
      <w:pPr>
        <w:rPr>
          <w:rtl/>
          <w:lang w:eastAsia="he-IL"/>
        </w:rPr>
      </w:pPr>
      <w:bookmarkStart w:id="480" w:name="_ETM_Q1_1136487"/>
      <w:bookmarkStart w:id="481" w:name="_ETM_Q1_1136500"/>
      <w:bookmarkEnd w:id="480"/>
      <w:bookmarkEnd w:id="481"/>
      <w:r>
        <w:rPr>
          <w:rFonts w:hint="cs"/>
          <w:rtl/>
          <w:lang w:eastAsia="he-IL"/>
        </w:rPr>
        <w:t>שמישהו אומר שמעולה הוא לא זוכה, זה לא בדיוק שאף פעם לא העמידו אותו לדין.</w:t>
      </w:r>
    </w:p>
    <w:p w14:paraId="0257B49E" w14:textId="79B8B031" w:rsidR="005F2AC2" w:rsidRDefault="005F2AC2" w:rsidP="005F2AC2">
      <w:pPr>
        <w:rPr>
          <w:rtl/>
          <w:lang w:eastAsia="he-IL"/>
        </w:rPr>
      </w:pPr>
      <w:bookmarkStart w:id="482" w:name="_ETM_Q1_1149832"/>
      <w:bookmarkStart w:id="483" w:name="_ETM_Q1_1149864"/>
      <w:bookmarkEnd w:id="482"/>
      <w:bookmarkEnd w:id="483"/>
    </w:p>
    <w:p w14:paraId="3D4C51BD" w14:textId="43F02D96" w:rsidR="005F2AC2" w:rsidRDefault="005F2AC2" w:rsidP="005F2AC2">
      <w:pPr>
        <w:pStyle w:val="a4"/>
        <w:keepNext/>
        <w:rPr>
          <w:rtl/>
        </w:rPr>
      </w:pPr>
      <w:bookmarkStart w:id="484" w:name="ET_speaker_4741_54"/>
      <w:r w:rsidRPr="005F2AC2">
        <w:rPr>
          <w:rStyle w:val="TagStyle"/>
          <w:rtl/>
        </w:rPr>
        <w:t xml:space="preserve"> &lt;&lt; דובר &gt;&gt; </w:t>
      </w:r>
      <w:r>
        <w:rPr>
          <w:rtl/>
        </w:rPr>
        <w:t>זאב בנימין בגין (תקווה חדשה):</w:t>
      </w:r>
      <w:r w:rsidRPr="005F2AC2">
        <w:rPr>
          <w:rStyle w:val="TagStyle"/>
          <w:rtl/>
        </w:rPr>
        <w:t xml:space="preserve"> &lt;&lt; דובר &gt;&gt;</w:t>
      </w:r>
      <w:r w:rsidR="00224AD4">
        <w:rPr>
          <w:rtl/>
        </w:rPr>
        <w:t xml:space="preserve"> </w:t>
      </w:r>
      <w:bookmarkEnd w:id="484"/>
    </w:p>
    <w:p w14:paraId="54B53608" w14:textId="46E6A5CD" w:rsidR="005F2AC2" w:rsidRDefault="005F2AC2" w:rsidP="005F2AC2">
      <w:pPr>
        <w:pStyle w:val="KeepWithNext"/>
        <w:rPr>
          <w:rtl/>
          <w:lang w:eastAsia="he-IL"/>
        </w:rPr>
      </w:pPr>
    </w:p>
    <w:p w14:paraId="19737B99" w14:textId="1D2CF56E" w:rsidR="005F2AC2" w:rsidRDefault="005F2AC2" w:rsidP="005F2AC2">
      <w:pPr>
        <w:rPr>
          <w:rtl/>
          <w:lang w:eastAsia="he-IL"/>
        </w:rPr>
      </w:pPr>
      <w:bookmarkStart w:id="485" w:name="_ETM_Q1_1152064"/>
      <w:bookmarkStart w:id="486" w:name="_ETM_Q1_1152102"/>
      <w:bookmarkEnd w:id="485"/>
      <w:bookmarkEnd w:id="486"/>
      <w:r>
        <w:rPr>
          <w:rFonts w:hint="cs"/>
          <w:rtl/>
          <w:lang w:eastAsia="he-IL"/>
        </w:rPr>
        <w:t xml:space="preserve">במובן </w:t>
      </w:r>
      <w:bookmarkStart w:id="487" w:name="_ETM_Q1_1153068"/>
      <w:bookmarkEnd w:id="487"/>
      <w:r>
        <w:rPr>
          <w:rFonts w:hint="cs"/>
          <w:rtl/>
          <w:lang w:eastAsia="he-IL"/>
        </w:rPr>
        <w:t>הזה בית משפט לא צריך להוכיח או למצוא</w:t>
      </w:r>
      <w:r w:rsidR="002A636C">
        <w:rPr>
          <w:rFonts w:hint="cs"/>
          <w:rtl/>
          <w:lang w:eastAsia="he-IL"/>
        </w:rPr>
        <w:t xml:space="preserve"> </w:t>
      </w:r>
      <w:r>
        <w:rPr>
          <w:rFonts w:hint="cs"/>
          <w:rtl/>
          <w:lang w:eastAsia="he-IL"/>
        </w:rPr>
        <w:t>אותו זכאי. החזקה היא הפוכה אצלי. התביע</w:t>
      </w:r>
      <w:bookmarkStart w:id="488" w:name="_ETM_Q1_1162098"/>
      <w:bookmarkEnd w:id="488"/>
      <w:r>
        <w:rPr>
          <w:rFonts w:hint="cs"/>
          <w:rtl/>
          <w:lang w:eastAsia="he-IL"/>
        </w:rPr>
        <w:t xml:space="preserve">ה - אני כל כך מינימליסטי בזה </w:t>
      </w:r>
      <w:bookmarkStart w:id="489" w:name="_ETM_Q1_1162112"/>
      <w:bookmarkEnd w:id="489"/>
      <w:r>
        <w:rPr>
          <w:rtl/>
          <w:lang w:eastAsia="he-IL"/>
        </w:rPr>
        <w:t>–</w:t>
      </w:r>
      <w:r>
        <w:rPr>
          <w:rFonts w:hint="cs"/>
          <w:rtl/>
          <w:lang w:eastAsia="he-IL"/>
        </w:rPr>
        <w:t xml:space="preserve"> חובתה לשכנע את בית המשפט</w:t>
      </w:r>
      <w:r w:rsidR="00D0386B">
        <w:rPr>
          <w:rFonts w:hint="cs"/>
          <w:rtl/>
          <w:lang w:eastAsia="he-IL"/>
        </w:rPr>
        <w:t xml:space="preserve"> שמה </w:t>
      </w:r>
      <w:bookmarkStart w:id="490" w:name="_ETM_Q1_1170024"/>
      <w:bookmarkEnd w:id="490"/>
      <w:r w:rsidR="00D0386B">
        <w:rPr>
          <w:rFonts w:hint="cs"/>
          <w:rtl/>
          <w:lang w:eastAsia="he-IL"/>
        </w:rPr>
        <w:t xml:space="preserve">שנכתב בכתב האישום אכן אמת הוא. בית </w:t>
      </w:r>
      <w:bookmarkStart w:id="491" w:name="_ETM_Q1_1180224"/>
      <w:bookmarkEnd w:id="491"/>
      <w:r w:rsidR="00D0386B">
        <w:rPr>
          <w:rFonts w:hint="cs"/>
          <w:rtl/>
          <w:lang w:eastAsia="he-IL"/>
        </w:rPr>
        <w:t xml:space="preserve">המשפט רק אומר שלא הוכחתם בהסתברות, בסבירות </w:t>
      </w:r>
      <w:bookmarkStart w:id="492" w:name="_ETM_Q1_1186466"/>
      <w:bookmarkEnd w:id="492"/>
      <w:r w:rsidR="00D0386B">
        <w:rPr>
          <w:rFonts w:hint="cs"/>
          <w:rtl/>
          <w:lang w:eastAsia="he-IL"/>
        </w:rPr>
        <w:t>כזאת.</w:t>
      </w:r>
      <w:bookmarkStart w:id="493" w:name="_ETM_Q1_1187785"/>
      <w:bookmarkEnd w:id="493"/>
    </w:p>
    <w:p w14:paraId="7CA064AF" w14:textId="30438217" w:rsidR="00D0386B" w:rsidRDefault="00D0386B" w:rsidP="005F2AC2">
      <w:pPr>
        <w:rPr>
          <w:rtl/>
          <w:lang w:eastAsia="he-IL"/>
        </w:rPr>
      </w:pPr>
      <w:bookmarkStart w:id="494" w:name="_ETM_Q1_1186088"/>
      <w:bookmarkStart w:id="495" w:name="_ETM_Q1_1186115"/>
      <w:bookmarkStart w:id="496" w:name="_ETM_Q1_1187176"/>
      <w:bookmarkEnd w:id="494"/>
      <w:bookmarkEnd w:id="495"/>
      <w:bookmarkEnd w:id="496"/>
    </w:p>
    <w:p w14:paraId="28E27137" w14:textId="71E87F67" w:rsidR="00D0386B" w:rsidRDefault="00D0386B" w:rsidP="00D0386B">
      <w:pPr>
        <w:pStyle w:val="af9"/>
        <w:keepNext/>
        <w:rPr>
          <w:rtl/>
          <w:lang w:eastAsia="he-IL"/>
        </w:rPr>
      </w:pPr>
      <w:bookmarkStart w:id="497" w:name="ET_guest_לילך_וגנר_55"/>
      <w:r w:rsidRPr="00D0386B">
        <w:rPr>
          <w:rStyle w:val="TagStyle"/>
          <w:rtl/>
        </w:rPr>
        <w:t xml:space="preserve"> &lt;&lt; אורח &gt;&gt; </w:t>
      </w:r>
      <w:r>
        <w:rPr>
          <w:rtl/>
          <w:lang w:eastAsia="he-IL"/>
        </w:rPr>
        <w:t>לילך וגנר:</w:t>
      </w:r>
      <w:r w:rsidRPr="00D0386B">
        <w:rPr>
          <w:rStyle w:val="TagStyle"/>
          <w:rtl/>
        </w:rPr>
        <w:t xml:space="preserve"> &lt;&lt; אורח &gt;&gt;</w:t>
      </w:r>
      <w:r w:rsidR="00224AD4">
        <w:rPr>
          <w:rtl/>
          <w:lang w:eastAsia="he-IL"/>
        </w:rPr>
        <w:t xml:space="preserve"> </w:t>
      </w:r>
      <w:bookmarkEnd w:id="497"/>
    </w:p>
    <w:p w14:paraId="01930D8D" w14:textId="017B8BE7" w:rsidR="00D0386B" w:rsidRDefault="00D0386B" w:rsidP="00D0386B">
      <w:pPr>
        <w:pStyle w:val="KeepWithNext"/>
        <w:rPr>
          <w:rtl/>
          <w:lang w:eastAsia="he-IL"/>
        </w:rPr>
      </w:pPr>
    </w:p>
    <w:p w14:paraId="7BB2E0CD" w14:textId="409EDCCC" w:rsidR="00D0386B" w:rsidRDefault="00D0386B" w:rsidP="00D0386B">
      <w:pPr>
        <w:rPr>
          <w:rtl/>
          <w:lang w:eastAsia="he-IL"/>
        </w:rPr>
      </w:pPr>
      <w:bookmarkStart w:id="498" w:name="_ETM_Q1_1187339"/>
      <w:bookmarkStart w:id="499" w:name="_ETM_Q1_1187354"/>
      <w:bookmarkEnd w:id="498"/>
      <w:bookmarkEnd w:id="499"/>
      <w:proofErr w:type="spellStart"/>
      <w:r>
        <w:rPr>
          <w:rFonts w:hint="cs"/>
          <w:rtl/>
          <w:lang w:eastAsia="he-IL"/>
        </w:rPr>
        <w:t>בחסד"פ</w:t>
      </w:r>
      <w:proofErr w:type="spellEnd"/>
      <w:r>
        <w:rPr>
          <w:rFonts w:hint="cs"/>
          <w:rtl/>
          <w:lang w:eastAsia="he-IL"/>
        </w:rPr>
        <w:t xml:space="preserve"> בית המשפט מחויב </w:t>
      </w:r>
      <w:r>
        <w:rPr>
          <w:rtl/>
          <w:lang w:eastAsia="he-IL"/>
        </w:rPr>
        <w:t>–</w:t>
      </w:r>
      <w:r>
        <w:rPr>
          <w:rFonts w:hint="cs"/>
          <w:rtl/>
          <w:lang w:eastAsia="he-IL"/>
        </w:rPr>
        <w:t xml:space="preserve"> יפעת תתקן אותי אם אני </w:t>
      </w:r>
      <w:bookmarkStart w:id="500" w:name="_ETM_Q1_1186604"/>
      <w:bookmarkEnd w:id="500"/>
      <w:r>
        <w:rPr>
          <w:rFonts w:hint="cs"/>
          <w:rtl/>
          <w:lang w:eastAsia="he-IL"/>
        </w:rPr>
        <w:t xml:space="preserve">טועה </w:t>
      </w:r>
      <w:r>
        <w:rPr>
          <w:rtl/>
          <w:lang w:eastAsia="he-IL"/>
        </w:rPr>
        <w:t>–</w:t>
      </w:r>
      <w:r>
        <w:rPr>
          <w:rFonts w:hint="cs"/>
          <w:rtl/>
          <w:lang w:eastAsia="he-IL"/>
        </w:rPr>
        <w:t xml:space="preserve"> לזכות את הנאשם, אם לא הוכחה אשמתו של</w:t>
      </w:r>
      <w:bookmarkStart w:id="501" w:name="_ETM_Q1_1193517"/>
      <w:bookmarkEnd w:id="501"/>
      <w:r>
        <w:rPr>
          <w:rFonts w:hint="cs"/>
          <w:rtl/>
          <w:lang w:eastAsia="he-IL"/>
        </w:rPr>
        <w:t xml:space="preserve"> הנאשם על פי רף ההוכחה. הוא </w:t>
      </w:r>
      <w:bookmarkStart w:id="502" w:name="_ETM_Q1_1197795"/>
      <w:bookmarkEnd w:id="502"/>
      <w:r>
        <w:rPr>
          <w:rFonts w:hint="cs"/>
          <w:rtl/>
          <w:lang w:eastAsia="he-IL"/>
        </w:rPr>
        <w:t xml:space="preserve">צריך גם להודיע את זה לנאשם בתחילת הכרעת הדין. </w:t>
      </w:r>
      <w:bookmarkStart w:id="503" w:name="_ETM_Q1_1200901"/>
      <w:bookmarkEnd w:id="503"/>
      <w:r>
        <w:rPr>
          <w:rFonts w:hint="cs"/>
          <w:rtl/>
          <w:lang w:eastAsia="he-IL"/>
        </w:rPr>
        <w:t xml:space="preserve">זאת אומרת, יש הוראות פרוצדורליות שנועדו כמובן לבטא את המשמעות </w:t>
      </w:r>
      <w:bookmarkStart w:id="504" w:name="_ETM_Q1_1204228"/>
      <w:bookmarkEnd w:id="504"/>
      <w:r>
        <w:rPr>
          <w:rFonts w:hint="cs"/>
          <w:rtl/>
          <w:lang w:eastAsia="he-IL"/>
        </w:rPr>
        <w:t xml:space="preserve">של זיכוי. זיכוי אינה החלטה שהנאשם צריך לעמוד </w:t>
      </w:r>
      <w:bookmarkStart w:id="505" w:name="_ETM_Q1_1208524"/>
      <w:bookmarkEnd w:id="505"/>
      <w:r>
        <w:rPr>
          <w:rFonts w:hint="cs"/>
          <w:rtl/>
          <w:lang w:eastAsia="he-IL"/>
        </w:rPr>
        <w:t xml:space="preserve">בה ברף הוכחתי אלא כמובן אם התביעה לא עומדת ברף </w:t>
      </w:r>
      <w:bookmarkStart w:id="506" w:name="_ETM_Q1_1212292"/>
      <w:bookmarkEnd w:id="506"/>
      <w:r>
        <w:rPr>
          <w:rFonts w:hint="cs"/>
          <w:rtl/>
          <w:lang w:eastAsia="he-IL"/>
        </w:rPr>
        <w:t>המוטל עליה, המשמעות היא זיכוי.</w:t>
      </w:r>
      <w:r w:rsidR="002A636C">
        <w:rPr>
          <w:rFonts w:hint="cs"/>
          <w:rtl/>
          <w:lang w:eastAsia="he-IL"/>
        </w:rPr>
        <w:t xml:space="preserve"> </w:t>
      </w:r>
    </w:p>
    <w:p w14:paraId="3DF07C4F" w14:textId="4DDDB472" w:rsidR="00D0386B" w:rsidRDefault="00D0386B" w:rsidP="00D0386B">
      <w:pPr>
        <w:rPr>
          <w:rtl/>
          <w:lang w:eastAsia="he-IL"/>
        </w:rPr>
      </w:pPr>
      <w:bookmarkStart w:id="507" w:name="_ETM_Q1_1215810"/>
      <w:bookmarkStart w:id="508" w:name="_ETM_Q1_1215841"/>
      <w:bookmarkStart w:id="509" w:name="_ETM_Q1_1215562"/>
      <w:bookmarkEnd w:id="507"/>
      <w:bookmarkEnd w:id="508"/>
      <w:bookmarkEnd w:id="509"/>
    </w:p>
    <w:p w14:paraId="4D6059C5" w14:textId="7EC9A2FA" w:rsidR="00D0386B" w:rsidRDefault="00D0386B" w:rsidP="00D0386B">
      <w:pPr>
        <w:pStyle w:val="af6"/>
        <w:keepNext/>
        <w:rPr>
          <w:rtl/>
        </w:rPr>
      </w:pPr>
      <w:bookmarkStart w:id="510" w:name="ET_yor_6233_56"/>
      <w:r w:rsidRPr="00D0386B">
        <w:rPr>
          <w:rStyle w:val="TagStyle"/>
          <w:rtl/>
        </w:rPr>
        <w:t xml:space="preserve"> &lt;&lt; יור &gt;&gt; </w:t>
      </w:r>
      <w:r>
        <w:rPr>
          <w:rtl/>
        </w:rPr>
        <w:t>היו"ר גבי לסקי:</w:t>
      </w:r>
      <w:r w:rsidRPr="00D0386B">
        <w:rPr>
          <w:rStyle w:val="TagStyle"/>
          <w:rtl/>
        </w:rPr>
        <w:t xml:space="preserve"> &lt;&lt; יור &gt;&gt;</w:t>
      </w:r>
      <w:r w:rsidR="00224AD4">
        <w:rPr>
          <w:rtl/>
        </w:rPr>
        <w:t xml:space="preserve"> </w:t>
      </w:r>
      <w:bookmarkEnd w:id="510"/>
    </w:p>
    <w:p w14:paraId="4665CADE" w14:textId="759CDEF2" w:rsidR="00D0386B" w:rsidRDefault="00D0386B" w:rsidP="00D0386B">
      <w:pPr>
        <w:pStyle w:val="KeepWithNext"/>
        <w:rPr>
          <w:rtl/>
          <w:lang w:eastAsia="he-IL"/>
        </w:rPr>
      </w:pPr>
    </w:p>
    <w:p w14:paraId="1E21D4EA" w14:textId="09A73C48" w:rsidR="00D0386B" w:rsidRDefault="00D0386B" w:rsidP="00D0386B">
      <w:pPr>
        <w:rPr>
          <w:rtl/>
          <w:lang w:eastAsia="he-IL"/>
        </w:rPr>
      </w:pPr>
      <w:bookmarkStart w:id="511" w:name="_ETM_Q1_1215764"/>
      <w:bookmarkStart w:id="512" w:name="_ETM_Q1_1215799"/>
      <w:bookmarkEnd w:id="511"/>
      <w:bookmarkEnd w:id="512"/>
      <w:r>
        <w:rPr>
          <w:rFonts w:hint="cs"/>
          <w:rtl/>
          <w:lang w:eastAsia="he-IL"/>
        </w:rPr>
        <w:t xml:space="preserve">אם אנחנו </w:t>
      </w:r>
      <w:bookmarkStart w:id="513" w:name="_ETM_Q1_1213669"/>
      <w:bookmarkEnd w:id="513"/>
      <w:r>
        <w:rPr>
          <w:rFonts w:hint="cs"/>
          <w:rtl/>
          <w:lang w:eastAsia="he-IL"/>
        </w:rPr>
        <w:t xml:space="preserve">כבר בנושא של איך נראה הסעיף ולא בשאלות של הייעוץ </w:t>
      </w:r>
      <w:bookmarkStart w:id="514" w:name="_ETM_Q1_1222109"/>
      <w:bookmarkEnd w:id="514"/>
      <w:r>
        <w:rPr>
          <w:rFonts w:hint="cs"/>
          <w:rtl/>
          <w:lang w:eastAsia="he-IL"/>
        </w:rPr>
        <w:t xml:space="preserve">המשפטי, למה אנחנו לא משתמשים בנוסח של סעיף 39 לחוק </w:t>
      </w:r>
      <w:bookmarkStart w:id="515" w:name="_ETM_Q1_1233819"/>
      <w:bookmarkEnd w:id="515"/>
      <w:r>
        <w:rPr>
          <w:rFonts w:hint="cs"/>
          <w:rtl/>
          <w:lang w:eastAsia="he-IL"/>
        </w:rPr>
        <w:t xml:space="preserve">העונשין? לומר לא יישא אדם באחריות פלילית לעבירה אלא אם כן הוכח מעבר לכל ספק סביר? למה אנחנו לא רוצים את הרף? יש חוקות שכן מוסיפות את הרף. </w:t>
      </w:r>
    </w:p>
    <w:p w14:paraId="41F14B3F" w14:textId="60E07D10" w:rsidR="00D0386B" w:rsidRDefault="00D0386B" w:rsidP="00D0386B">
      <w:pPr>
        <w:rPr>
          <w:rtl/>
          <w:lang w:eastAsia="he-IL"/>
        </w:rPr>
      </w:pPr>
      <w:bookmarkStart w:id="516" w:name="_ETM_Q1_1247223"/>
      <w:bookmarkStart w:id="517" w:name="_ETM_Q1_1247255"/>
      <w:bookmarkStart w:id="518" w:name="_ETM_Q1_1244535"/>
      <w:bookmarkEnd w:id="516"/>
      <w:bookmarkEnd w:id="517"/>
      <w:bookmarkEnd w:id="518"/>
    </w:p>
    <w:p w14:paraId="1F2AAC1A" w14:textId="4089E9D7" w:rsidR="00D0386B" w:rsidRDefault="00D0386B" w:rsidP="00D0386B">
      <w:pPr>
        <w:pStyle w:val="af9"/>
        <w:keepNext/>
        <w:rPr>
          <w:rtl/>
          <w:lang w:eastAsia="he-IL"/>
        </w:rPr>
      </w:pPr>
      <w:bookmarkStart w:id="519" w:name="ET_guest_לילך_וגנר_57"/>
      <w:r w:rsidRPr="00D0386B">
        <w:rPr>
          <w:rStyle w:val="TagStyle"/>
          <w:rtl/>
        </w:rPr>
        <w:t xml:space="preserve"> &lt;&lt; אורח &gt;&gt; </w:t>
      </w:r>
      <w:r>
        <w:rPr>
          <w:rtl/>
          <w:lang w:eastAsia="he-IL"/>
        </w:rPr>
        <w:t>לילך וגנר:</w:t>
      </w:r>
      <w:r w:rsidRPr="00D0386B">
        <w:rPr>
          <w:rStyle w:val="TagStyle"/>
          <w:rtl/>
        </w:rPr>
        <w:t xml:space="preserve"> &lt;&lt; אורח &gt;&gt;</w:t>
      </w:r>
      <w:r w:rsidR="00224AD4">
        <w:rPr>
          <w:rtl/>
          <w:lang w:eastAsia="he-IL"/>
        </w:rPr>
        <w:t xml:space="preserve"> </w:t>
      </w:r>
      <w:bookmarkEnd w:id="519"/>
    </w:p>
    <w:p w14:paraId="17019417" w14:textId="329AFA9E" w:rsidR="00D0386B" w:rsidRDefault="00D0386B" w:rsidP="00D0386B">
      <w:pPr>
        <w:pStyle w:val="KeepWithNext"/>
        <w:rPr>
          <w:rtl/>
          <w:lang w:eastAsia="he-IL"/>
        </w:rPr>
      </w:pPr>
    </w:p>
    <w:p w14:paraId="7E8D4514" w14:textId="04CB31D3" w:rsidR="00D0386B" w:rsidRDefault="00D0386B" w:rsidP="00D0386B">
      <w:pPr>
        <w:rPr>
          <w:rtl/>
          <w:lang w:eastAsia="he-IL"/>
        </w:rPr>
      </w:pPr>
      <w:bookmarkStart w:id="520" w:name="_ETM_Q1_1244711"/>
      <w:bookmarkStart w:id="521" w:name="_ETM_Q1_1244730"/>
      <w:bookmarkEnd w:id="520"/>
      <w:bookmarkEnd w:id="521"/>
      <w:r>
        <w:rPr>
          <w:rFonts w:hint="cs"/>
          <w:rtl/>
          <w:lang w:eastAsia="he-IL"/>
        </w:rPr>
        <w:t xml:space="preserve">כמעט ולא, אבל בוודאי </w:t>
      </w:r>
      <w:bookmarkStart w:id="522" w:name="_ETM_Q1_1250218"/>
      <w:bookmarkEnd w:id="522"/>
      <w:r>
        <w:rPr>
          <w:rFonts w:hint="cs"/>
          <w:rtl/>
          <w:lang w:eastAsia="he-IL"/>
        </w:rPr>
        <w:t xml:space="preserve">זה נושא שעלה במסמך ההכנה. אנחנו סבורים שהנושא הזה, </w:t>
      </w:r>
      <w:bookmarkStart w:id="523" w:name="_ETM_Q1_1257741"/>
      <w:bookmarkEnd w:id="523"/>
      <w:r>
        <w:rPr>
          <w:rFonts w:hint="cs"/>
          <w:rtl/>
          <w:lang w:eastAsia="he-IL"/>
        </w:rPr>
        <w:t>כמו ראינו במשפט המשווה, הוא בכלל לא נפוץ. הרבה</w:t>
      </w:r>
      <w:bookmarkStart w:id="524" w:name="_ETM_Q1_1260753"/>
      <w:bookmarkEnd w:id="524"/>
      <w:r>
        <w:rPr>
          <w:rFonts w:hint="cs"/>
          <w:rtl/>
          <w:lang w:eastAsia="he-IL"/>
        </w:rPr>
        <w:t xml:space="preserve"> יותר נפוץ חזקת החפות שאומרת שהנטל מוטל על התביעה</w:t>
      </w:r>
      <w:bookmarkStart w:id="525" w:name="_ETM_Q1_1263132"/>
      <w:bookmarkEnd w:id="525"/>
      <w:r>
        <w:rPr>
          <w:rFonts w:hint="cs"/>
          <w:rtl/>
          <w:lang w:eastAsia="he-IL"/>
        </w:rPr>
        <w:t xml:space="preserve"> ולא מציינת מפורשות מהו נטל ההוכחה. למשל אדם הוא </w:t>
      </w:r>
      <w:bookmarkStart w:id="526" w:name="_ETM_Q1_1269182"/>
      <w:bookmarkEnd w:id="526"/>
      <w:r>
        <w:rPr>
          <w:rFonts w:hint="cs"/>
          <w:rtl/>
          <w:lang w:eastAsia="he-IL"/>
        </w:rPr>
        <w:t xml:space="preserve">חף מפשע עד שבית משפט יקבע את אשמתו בהתאם </w:t>
      </w:r>
      <w:bookmarkStart w:id="527" w:name="_ETM_Q1_1271146"/>
      <w:bookmarkEnd w:id="527"/>
      <w:r>
        <w:rPr>
          <w:rFonts w:hint="cs"/>
          <w:rtl/>
          <w:lang w:eastAsia="he-IL"/>
        </w:rPr>
        <w:t xml:space="preserve">לדין. זה נוסח מאוד מאוד מקובל בעולם. העיקרון של </w:t>
      </w:r>
      <w:bookmarkStart w:id="528" w:name="_ETM_Q1_1275213"/>
      <w:bookmarkEnd w:id="528"/>
      <w:r>
        <w:rPr>
          <w:rFonts w:hint="cs"/>
          <w:rtl/>
          <w:lang w:eastAsia="he-IL"/>
        </w:rPr>
        <w:t xml:space="preserve">הוכחה מעבר לספק סביר הוא כמובן חשוב, הוא מתקיים </w:t>
      </w:r>
      <w:bookmarkStart w:id="529" w:name="_ETM_Q1_1277361"/>
      <w:bookmarkEnd w:id="529"/>
      <w:r>
        <w:rPr>
          <w:rFonts w:hint="cs"/>
          <w:rtl/>
          <w:lang w:eastAsia="he-IL"/>
        </w:rPr>
        <w:t xml:space="preserve">מכוח סעיף 34כב שכמובן ממשיך לחול. אין כרסום </w:t>
      </w:r>
      <w:bookmarkStart w:id="530" w:name="_ETM_Q1_1282677"/>
      <w:bookmarkEnd w:id="530"/>
      <w:r>
        <w:rPr>
          <w:rFonts w:hint="cs"/>
          <w:rtl/>
          <w:lang w:eastAsia="he-IL"/>
        </w:rPr>
        <w:t>בנטל ההוכחה.</w:t>
      </w:r>
      <w:r w:rsidR="002A636C">
        <w:rPr>
          <w:rFonts w:hint="cs"/>
          <w:rtl/>
          <w:lang w:eastAsia="he-IL"/>
        </w:rPr>
        <w:t xml:space="preserve"> </w:t>
      </w:r>
      <w:r>
        <w:rPr>
          <w:rFonts w:hint="cs"/>
          <w:rtl/>
          <w:lang w:eastAsia="he-IL"/>
        </w:rPr>
        <w:t>יש סוגיות בהן</w:t>
      </w:r>
      <w:r w:rsidR="002A636C">
        <w:rPr>
          <w:rFonts w:hint="cs"/>
          <w:rtl/>
          <w:lang w:eastAsia="he-IL"/>
        </w:rPr>
        <w:t xml:space="preserve"> </w:t>
      </w:r>
      <w:r>
        <w:rPr>
          <w:rFonts w:hint="cs"/>
          <w:rtl/>
          <w:lang w:eastAsia="he-IL"/>
        </w:rPr>
        <w:t xml:space="preserve">שאלת רף ההוכחה </w:t>
      </w:r>
      <w:bookmarkStart w:id="531" w:name="_ETM_Q1_1286216"/>
      <w:bookmarkEnd w:id="531"/>
      <w:r>
        <w:rPr>
          <w:rFonts w:hint="cs"/>
          <w:rtl/>
          <w:lang w:eastAsia="he-IL"/>
        </w:rPr>
        <w:t>היא מורכבת</w:t>
      </w:r>
      <w:r w:rsidR="00992A53">
        <w:rPr>
          <w:rFonts w:hint="cs"/>
          <w:rtl/>
          <w:lang w:eastAsia="he-IL"/>
        </w:rPr>
        <w:t xml:space="preserve"> ולכן אנחנו סברנו -</w:t>
      </w:r>
      <w:r w:rsidR="002A636C">
        <w:rPr>
          <w:rFonts w:hint="cs"/>
          <w:rtl/>
          <w:lang w:eastAsia="he-IL"/>
        </w:rPr>
        <w:t xml:space="preserve"> </w:t>
      </w:r>
      <w:r w:rsidR="00992A53">
        <w:rPr>
          <w:rFonts w:hint="cs"/>
          <w:rtl/>
          <w:lang w:eastAsia="he-IL"/>
        </w:rPr>
        <w:t xml:space="preserve">למשל לגבי הפרוצדורה של </w:t>
      </w:r>
      <w:bookmarkStart w:id="532" w:name="_ETM_Q1_1293852"/>
      <w:bookmarkEnd w:id="532"/>
      <w:r w:rsidR="00992A53">
        <w:rPr>
          <w:rFonts w:hint="cs"/>
          <w:rtl/>
          <w:lang w:eastAsia="he-IL"/>
        </w:rPr>
        <w:t>הוכחת</w:t>
      </w:r>
      <w:r w:rsidR="002A636C">
        <w:rPr>
          <w:rFonts w:hint="cs"/>
          <w:rtl/>
          <w:lang w:eastAsia="he-IL"/>
        </w:rPr>
        <w:t xml:space="preserve"> </w:t>
      </w:r>
      <w:r w:rsidR="00992A53">
        <w:rPr>
          <w:rFonts w:hint="cs"/>
          <w:rtl/>
          <w:lang w:eastAsia="he-IL"/>
        </w:rPr>
        <w:t>קיומו או היעדר קיומו של סייג</w:t>
      </w:r>
      <w:bookmarkStart w:id="533" w:name="_ETM_Q1_1296631"/>
      <w:bookmarkEnd w:id="533"/>
      <w:r w:rsidR="00992A53">
        <w:rPr>
          <w:rFonts w:hint="cs"/>
          <w:rtl/>
          <w:lang w:eastAsia="he-IL"/>
        </w:rPr>
        <w:t xml:space="preserve"> לאחריות פליליות, הנושא של ראיות לעונש </w:t>
      </w:r>
      <w:r w:rsidR="00992A53">
        <w:rPr>
          <w:rtl/>
          <w:lang w:eastAsia="he-IL"/>
        </w:rPr>
        <w:t>–</w:t>
      </w:r>
      <w:r w:rsidR="00992A53">
        <w:rPr>
          <w:rFonts w:hint="cs"/>
          <w:rtl/>
          <w:lang w:eastAsia="he-IL"/>
        </w:rPr>
        <w:t xml:space="preserve"> שזה לא עולה כדי עיקרון חוקתי שצרי</w:t>
      </w:r>
      <w:bookmarkStart w:id="534" w:name="_ETM_Q1_1301748"/>
      <w:bookmarkEnd w:id="534"/>
      <w:r w:rsidR="00992A53">
        <w:rPr>
          <w:rFonts w:hint="cs"/>
          <w:rtl/>
          <w:lang w:eastAsia="he-IL"/>
        </w:rPr>
        <w:t xml:space="preserve">ך לעגן אותו בחוק היסוד כפי שזה לא נעשה </w:t>
      </w:r>
      <w:bookmarkStart w:id="535" w:name="_ETM_Q1_1303971"/>
      <w:bookmarkEnd w:id="535"/>
      <w:r w:rsidR="00992A53">
        <w:rPr>
          <w:rFonts w:hint="cs"/>
          <w:rtl/>
          <w:lang w:eastAsia="he-IL"/>
        </w:rPr>
        <w:t>ברוב רובן של המדינות הרלוונטיות.</w:t>
      </w:r>
    </w:p>
    <w:p w14:paraId="0C1D7227" w14:textId="60B0E981" w:rsidR="00992A53" w:rsidRDefault="00992A53" w:rsidP="00D0386B">
      <w:pPr>
        <w:rPr>
          <w:rtl/>
          <w:lang w:eastAsia="he-IL"/>
        </w:rPr>
      </w:pPr>
      <w:bookmarkStart w:id="536" w:name="_ETM_Q1_1305273"/>
      <w:bookmarkStart w:id="537" w:name="_ETM_Q1_1305308"/>
      <w:bookmarkStart w:id="538" w:name="_ETM_Q1_1305026"/>
      <w:bookmarkEnd w:id="536"/>
      <w:bookmarkEnd w:id="537"/>
      <w:bookmarkEnd w:id="538"/>
    </w:p>
    <w:p w14:paraId="7DFAE190" w14:textId="00D602E8" w:rsidR="00992A53" w:rsidRDefault="00992A53" w:rsidP="00992A53">
      <w:pPr>
        <w:pStyle w:val="a4"/>
        <w:keepNext/>
        <w:rPr>
          <w:rtl/>
        </w:rPr>
      </w:pPr>
      <w:bookmarkStart w:id="539" w:name="ET_speaker_גור_בליי_58"/>
      <w:r w:rsidRPr="00992A53">
        <w:rPr>
          <w:rStyle w:val="TagStyle"/>
          <w:rtl/>
        </w:rPr>
        <w:lastRenderedPageBreak/>
        <w:t xml:space="preserve"> &lt;&lt; דובר &gt;&gt; </w:t>
      </w:r>
      <w:r>
        <w:rPr>
          <w:rtl/>
        </w:rPr>
        <w:t xml:space="preserve">גור </w:t>
      </w:r>
      <w:proofErr w:type="spellStart"/>
      <w:r>
        <w:rPr>
          <w:rtl/>
        </w:rPr>
        <w:t>בליי</w:t>
      </w:r>
      <w:proofErr w:type="spellEnd"/>
      <w:r>
        <w:rPr>
          <w:rtl/>
        </w:rPr>
        <w:t>:</w:t>
      </w:r>
      <w:r w:rsidRPr="00992A53">
        <w:rPr>
          <w:rStyle w:val="TagStyle"/>
          <w:rtl/>
        </w:rPr>
        <w:t xml:space="preserve"> &lt;&lt; דובר &gt;&gt;</w:t>
      </w:r>
      <w:r w:rsidR="00224AD4">
        <w:rPr>
          <w:rtl/>
        </w:rPr>
        <w:t xml:space="preserve"> </w:t>
      </w:r>
      <w:bookmarkEnd w:id="539"/>
    </w:p>
    <w:p w14:paraId="47ED0471" w14:textId="6AD03399" w:rsidR="00992A53" w:rsidRDefault="00992A53" w:rsidP="00992A53">
      <w:pPr>
        <w:pStyle w:val="KeepWithNext"/>
        <w:rPr>
          <w:rtl/>
          <w:lang w:eastAsia="he-IL"/>
        </w:rPr>
      </w:pPr>
    </w:p>
    <w:p w14:paraId="50585889" w14:textId="4321E692" w:rsidR="00992A53" w:rsidRDefault="00992A53" w:rsidP="00992A53">
      <w:pPr>
        <w:rPr>
          <w:rtl/>
          <w:lang w:eastAsia="he-IL"/>
        </w:rPr>
      </w:pPr>
      <w:bookmarkStart w:id="540" w:name="_ETM_Q1_1305212"/>
      <w:bookmarkStart w:id="541" w:name="_ETM_Q1_1305229"/>
      <w:bookmarkEnd w:id="540"/>
      <w:bookmarkEnd w:id="541"/>
      <w:r>
        <w:rPr>
          <w:rFonts w:hint="cs"/>
          <w:rtl/>
          <w:lang w:eastAsia="he-IL"/>
        </w:rPr>
        <w:t>יש כאן</w:t>
      </w:r>
      <w:r w:rsidR="002A636C">
        <w:rPr>
          <w:rFonts w:hint="cs"/>
          <w:rtl/>
          <w:lang w:eastAsia="he-IL"/>
        </w:rPr>
        <w:t xml:space="preserve"> </w:t>
      </w:r>
      <w:r>
        <w:rPr>
          <w:rFonts w:hint="cs"/>
          <w:rtl/>
          <w:lang w:eastAsia="he-IL"/>
        </w:rPr>
        <w:t xml:space="preserve">שתי </w:t>
      </w:r>
      <w:bookmarkStart w:id="542" w:name="_ETM_Q1_1309619"/>
      <w:bookmarkEnd w:id="542"/>
      <w:r>
        <w:rPr>
          <w:rFonts w:hint="cs"/>
          <w:rtl/>
          <w:lang w:eastAsia="he-IL"/>
        </w:rPr>
        <w:t>שאלות.</w:t>
      </w:r>
      <w:r w:rsidR="002A636C">
        <w:rPr>
          <w:rFonts w:hint="cs"/>
          <w:rtl/>
          <w:lang w:eastAsia="he-IL"/>
        </w:rPr>
        <w:t xml:space="preserve"> </w:t>
      </w:r>
      <w:r>
        <w:rPr>
          <w:rFonts w:hint="cs"/>
          <w:rtl/>
          <w:lang w:eastAsia="he-IL"/>
        </w:rPr>
        <w:t>אולי נחזור מעט אחורה. בעצם אפשר לומר שאנחנ</w:t>
      </w:r>
      <w:bookmarkStart w:id="543" w:name="_ETM_Q1_1309355"/>
      <w:bookmarkEnd w:id="543"/>
      <w:r>
        <w:rPr>
          <w:rFonts w:hint="cs"/>
          <w:rtl/>
          <w:lang w:eastAsia="he-IL"/>
        </w:rPr>
        <w:t>ו מעלים שלושה סוגים של שאלות. סוג אחד עוסק בסיטואציות</w:t>
      </w:r>
      <w:bookmarkStart w:id="544" w:name="_ETM_Q1_1320338"/>
      <w:bookmarkEnd w:id="544"/>
      <w:r>
        <w:rPr>
          <w:rFonts w:hint="cs"/>
          <w:rtl/>
          <w:lang w:eastAsia="he-IL"/>
        </w:rPr>
        <w:t xml:space="preserve"> בדין שיש מתח בינן לבין חזקת החפות, והתחלנו </w:t>
      </w:r>
      <w:bookmarkStart w:id="545" w:name="_ETM_Q1_1320589"/>
      <w:bookmarkEnd w:id="545"/>
      <w:r>
        <w:rPr>
          <w:rFonts w:hint="cs"/>
          <w:rtl/>
          <w:lang w:eastAsia="he-IL"/>
        </w:rPr>
        <w:t>לדבר</w:t>
      </w:r>
      <w:r w:rsidR="002A636C">
        <w:rPr>
          <w:rFonts w:hint="cs"/>
          <w:rtl/>
          <w:lang w:eastAsia="he-IL"/>
        </w:rPr>
        <w:t xml:space="preserve"> </w:t>
      </w:r>
      <w:r>
        <w:rPr>
          <w:rFonts w:hint="cs"/>
          <w:rtl/>
          <w:lang w:eastAsia="he-IL"/>
        </w:rPr>
        <w:t xml:space="preserve">על זה ותכף אולי נציג את </w:t>
      </w:r>
      <w:bookmarkStart w:id="546" w:name="_ETM_Q1_1323210"/>
      <w:bookmarkEnd w:id="546"/>
      <w:r>
        <w:rPr>
          <w:rFonts w:hint="cs"/>
          <w:rtl/>
          <w:lang w:eastAsia="he-IL"/>
        </w:rPr>
        <w:t>זה, אולי תשלימו התייחסות ואז נדבר</w:t>
      </w:r>
      <w:bookmarkStart w:id="547" w:name="_ETM_Q1_1324925"/>
      <w:bookmarkEnd w:id="547"/>
      <w:r>
        <w:rPr>
          <w:rFonts w:hint="cs"/>
          <w:rtl/>
          <w:lang w:eastAsia="he-IL"/>
        </w:rPr>
        <w:t xml:space="preserve"> על זה. שאלה שנייה היא</w:t>
      </w:r>
      <w:r w:rsidR="002A636C">
        <w:rPr>
          <w:rFonts w:hint="cs"/>
          <w:rtl/>
          <w:lang w:eastAsia="he-IL"/>
        </w:rPr>
        <w:t xml:space="preserve"> </w:t>
      </w:r>
      <w:r>
        <w:rPr>
          <w:rFonts w:hint="cs"/>
          <w:rtl/>
          <w:lang w:eastAsia="he-IL"/>
        </w:rPr>
        <w:t xml:space="preserve">מה ששאלה חברת הכנסת </w:t>
      </w:r>
      <w:bookmarkStart w:id="548" w:name="_ETM_Q1_1329486"/>
      <w:bookmarkEnd w:id="548"/>
      <w:r>
        <w:rPr>
          <w:rFonts w:hint="cs"/>
          <w:rtl/>
          <w:lang w:eastAsia="he-IL"/>
        </w:rPr>
        <w:t xml:space="preserve">לסקי לגבי ספק סביר. שאלה שלישית </w:t>
      </w:r>
      <w:r>
        <w:rPr>
          <w:rtl/>
          <w:lang w:eastAsia="he-IL"/>
        </w:rPr>
        <w:t>–</w:t>
      </w:r>
      <w:r>
        <w:rPr>
          <w:rFonts w:hint="cs"/>
          <w:rtl/>
          <w:lang w:eastAsia="he-IL"/>
        </w:rPr>
        <w:t xml:space="preserve"> אולי אני מקדים </w:t>
      </w:r>
      <w:bookmarkStart w:id="549" w:name="_ETM_Q1_1333873"/>
      <w:bookmarkEnd w:id="549"/>
      <w:r>
        <w:rPr>
          <w:rtl/>
          <w:lang w:eastAsia="he-IL"/>
        </w:rPr>
        <w:t>–</w:t>
      </w:r>
      <w:r>
        <w:rPr>
          <w:rFonts w:hint="cs"/>
          <w:rtl/>
          <w:lang w:eastAsia="he-IL"/>
        </w:rPr>
        <w:t xml:space="preserve"> היא למה לא להשתמש בניסוח שהוא כן מקובל </w:t>
      </w:r>
      <w:bookmarkStart w:id="550" w:name="_ETM_Q1_1338498"/>
      <w:bookmarkEnd w:id="550"/>
      <w:r>
        <w:rPr>
          <w:rFonts w:hint="cs"/>
          <w:rtl/>
          <w:lang w:eastAsia="he-IL"/>
        </w:rPr>
        <w:t xml:space="preserve">במשפט המשווה. באמת ספק סביר, בדרך כלל לא מקובל לכתוב. </w:t>
      </w:r>
      <w:bookmarkStart w:id="551" w:name="_ETM_Q1_1342358"/>
      <w:bookmarkEnd w:id="551"/>
      <w:r>
        <w:rPr>
          <w:rFonts w:hint="cs"/>
          <w:rtl/>
          <w:lang w:eastAsia="he-IL"/>
        </w:rPr>
        <w:t xml:space="preserve">במקום לומר לא נקבעה אשמתו, לכתוב לא הוכחה אשמתו </w:t>
      </w:r>
      <w:bookmarkStart w:id="552" w:name="_ETM_Q1_1346311"/>
      <w:bookmarkEnd w:id="552"/>
      <w:r>
        <w:rPr>
          <w:rFonts w:hint="cs"/>
          <w:rtl/>
          <w:lang w:eastAsia="he-IL"/>
        </w:rPr>
        <w:t xml:space="preserve">כי ברוב החוקות שאנחנו הבאנו וראינו אומרים: </w:t>
      </w:r>
      <w:proofErr w:type="spellStart"/>
      <w:r>
        <w:rPr>
          <w:rFonts w:hint="cs"/>
          <w:rtl/>
          <w:lang w:eastAsia="he-IL"/>
        </w:rPr>
        <w:t>פרובן</w:t>
      </w:r>
      <w:proofErr w:type="spellEnd"/>
      <w:r>
        <w:rPr>
          <w:rFonts w:hint="cs"/>
          <w:rtl/>
          <w:lang w:eastAsia="he-IL"/>
        </w:rPr>
        <w:t xml:space="preserve"> </w:t>
      </w:r>
      <w:proofErr w:type="spellStart"/>
      <w:r>
        <w:rPr>
          <w:rFonts w:hint="cs"/>
          <w:rtl/>
          <w:lang w:eastAsia="he-IL"/>
        </w:rPr>
        <w:t>גילטי</w:t>
      </w:r>
      <w:proofErr w:type="spellEnd"/>
      <w:r>
        <w:rPr>
          <w:rFonts w:hint="cs"/>
          <w:rtl/>
          <w:lang w:eastAsia="he-IL"/>
        </w:rPr>
        <w:t xml:space="preserve">. לא </w:t>
      </w:r>
      <w:proofErr w:type="spellStart"/>
      <w:r>
        <w:rPr>
          <w:rFonts w:hint="cs"/>
          <w:rtl/>
          <w:lang w:eastAsia="he-IL"/>
        </w:rPr>
        <w:t>דיטרמנט</w:t>
      </w:r>
      <w:proofErr w:type="spellEnd"/>
      <w:r>
        <w:rPr>
          <w:rFonts w:hint="cs"/>
          <w:rtl/>
          <w:lang w:eastAsia="he-IL"/>
        </w:rPr>
        <w:t xml:space="preserve">. יש אפילו חוקה כמו בחוקה הליטאית </w:t>
      </w:r>
      <w:bookmarkStart w:id="553" w:name="_ETM_Q1_1355725"/>
      <w:bookmarkEnd w:id="553"/>
      <w:r>
        <w:rPr>
          <w:rFonts w:hint="cs"/>
          <w:rtl/>
          <w:lang w:eastAsia="he-IL"/>
        </w:rPr>
        <w:t xml:space="preserve">למשל בה נאמר </w:t>
      </w:r>
      <w:proofErr w:type="spellStart"/>
      <w:r>
        <w:rPr>
          <w:rFonts w:hint="cs"/>
          <w:rtl/>
          <w:lang w:eastAsia="he-IL"/>
        </w:rPr>
        <w:t>פרוב</w:t>
      </w:r>
      <w:proofErr w:type="spellEnd"/>
      <w:r>
        <w:rPr>
          <w:rFonts w:hint="cs"/>
          <w:rtl/>
          <w:lang w:eastAsia="he-IL"/>
        </w:rPr>
        <w:t xml:space="preserve"> </w:t>
      </w:r>
      <w:proofErr w:type="spellStart"/>
      <w:r>
        <w:rPr>
          <w:rFonts w:hint="cs"/>
          <w:rtl/>
          <w:lang w:eastAsia="he-IL"/>
        </w:rPr>
        <w:t>גילטי</w:t>
      </w:r>
      <w:proofErr w:type="spellEnd"/>
      <w:r>
        <w:rPr>
          <w:rFonts w:hint="cs"/>
          <w:rtl/>
          <w:lang w:eastAsia="he-IL"/>
        </w:rPr>
        <w:t xml:space="preserve"> אנד </w:t>
      </w:r>
      <w:proofErr w:type="spellStart"/>
      <w:r>
        <w:rPr>
          <w:rFonts w:hint="cs"/>
          <w:rtl/>
          <w:lang w:eastAsia="he-IL"/>
        </w:rPr>
        <w:t>דיקלייר</w:t>
      </w:r>
      <w:proofErr w:type="spellEnd"/>
      <w:r>
        <w:rPr>
          <w:rFonts w:hint="cs"/>
          <w:rtl/>
          <w:lang w:eastAsia="he-IL"/>
        </w:rPr>
        <w:t xml:space="preserve">. </w:t>
      </w:r>
      <w:bookmarkStart w:id="554" w:name="_ETM_Q1_1361026"/>
      <w:bookmarkEnd w:id="554"/>
      <w:r>
        <w:rPr>
          <w:rFonts w:hint="cs"/>
          <w:rtl/>
          <w:lang w:eastAsia="he-IL"/>
        </w:rPr>
        <w:t>כלומר, נקבעה והוכחה.</w:t>
      </w:r>
      <w:r w:rsidR="002A636C">
        <w:rPr>
          <w:rFonts w:hint="cs"/>
          <w:rtl/>
          <w:lang w:eastAsia="he-IL"/>
        </w:rPr>
        <w:t xml:space="preserve"> </w:t>
      </w:r>
      <w:r>
        <w:rPr>
          <w:rFonts w:hint="cs"/>
          <w:rtl/>
          <w:lang w:eastAsia="he-IL"/>
        </w:rPr>
        <w:t>הנוסח המקובל</w:t>
      </w:r>
      <w:r w:rsidR="002A636C">
        <w:rPr>
          <w:rFonts w:hint="cs"/>
          <w:rtl/>
          <w:lang w:eastAsia="he-IL"/>
        </w:rPr>
        <w:t xml:space="preserve"> </w:t>
      </w:r>
      <w:r>
        <w:rPr>
          <w:rFonts w:hint="cs"/>
          <w:rtl/>
          <w:lang w:eastAsia="he-IL"/>
        </w:rPr>
        <w:t xml:space="preserve">הוא הוכחה </w:t>
      </w:r>
      <w:bookmarkStart w:id="555" w:name="_ETM_Q1_1365875"/>
      <w:bookmarkEnd w:id="555"/>
      <w:r>
        <w:rPr>
          <w:rFonts w:hint="cs"/>
          <w:rtl/>
          <w:lang w:eastAsia="he-IL"/>
        </w:rPr>
        <w:t>ולא נקבעה.</w:t>
      </w:r>
    </w:p>
    <w:p w14:paraId="45784CF7" w14:textId="332D7320" w:rsidR="00992A53" w:rsidRDefault="00992A53" w:rsidP="00992A53">
      <w:pPr>
        <w:rPr>
          <w:rtl/>
          <w:lang w:eastAsia="he-IL"/>
        </w:rPr>
      </w:pPr>
      <w:bookmarkStart w:id="556" w:name="_ETM_Q1_1367966"/>
      <w:bookmarkStart w:id="557" w:name="_ETM_Q1_1368004"/>
      <w:bookmarkStart w:id="558" w:name="_ETM_Q1_1369822"/>
      <w:bookmarkEnd w:id="556"/>
      <w:bookmarkEnd w:id="557"/>
      <w:bookmarkEnd w:id="558"/>
    </w:p>
    <w:p w14:paraId="71A672D5" w14:textId="2D54487C" w:rsidR="00992A53" w:rsidRDefault="00992A53" w:rsidP="00992A53">
      <w:pPr>
        <w:pStyle w:val="af9"/>
        <w:keepNext/>
        <w:rPr>
          <w:rtl/>
          <w:lang w:eastAsia="he-IL"/>
        </w:rPr>
      </w:pPr>
      <w:bookmarkStart w:id="559" w:name="ET_guest_לילך_וגנר_59"/>
      <w:r w:rsidRPr="00992A53">
        <w:rPr>
          <w:rStyle w:val="TagStyle"/>
          <w:rtl/>
        </w:rPr>
        <w:t xml:space="preserve"> &lt;&lt; אורח &gt;&gt; </w:t>
      </w:r>
      <w:r>
        <w:rPr>
          <w:rtl/>
          <w:lang w:eastAsia="he-IL"/>
        </w:rPr>
        <w:t>לילך וגנר:</w:t>
      </w:r>
      <w:r w:rsidRPr="00992A53">
        <w:rPr>
          <w:rStyle w:val="TagStyle"/>
          <w:rtl/>
        </w:rPr>
        <w:t xml:space="preserve"> &lt;&lt; אורח &gt;&gt;</w:t>
      </w:r>
      <w:r w:rsidR="00224AD4">
        <w:rPr>
          <w:rtl/>
          <w:lang w:eastAsia="he-IL"/>
        </w:rPr>
        <w:t xml:space="preserve"> </w:t>
      </w:r>
      <w:bookmarkEnd w:id="559"/>
    </w:p>
    <w:p w14:paraId="312F841E" w14:textId="06EC2FF8" w:rsidR="00992A53" w:rsidRDefault="00992A53" w:rsidP="00992A53">
      <w:pPr>
        <w:pStyle w:val="KeepWithNext"/>
        <w:rPr>
          <w:rtl/>
          <w:lang w:eastAsia="he-IL"/>
        </w:rPr>
      </w:pPr>
    </w:p>
    <w:p w14:paraId="2DF8F1FF" w14:textId="1E07D152" w:rsidR="00992A53" w:rsidRDefault="00992A53" w:rsidP="00992A53">
      <w:pPr>
        <w:rPr>
          <w:rtl/>
          <w:lang w:eastAsia="he-IL"/>
        </w:rPr>
      </w:pPr>
      <w:bookmarkStart w:id="560" w:name="_ETM_Q1_1370003"/>
      <w:bookmarkStart w:id="561" w:name="_ETM_Q1_1370018"/>
      <w:bookmarkEnd w:id="560"/>
      <w:bookmarkEnd w:id="561"/>
      <w:r>
        <w:rPr>
          <w:rFonts w:hint="cs"/>
          <w:rtl/>
          <w:lang w:eastAsia="he-IL"/>
        </w:rPr>
        <w:t>חשבנו שלשונית הנוסח</w:t>
      </w:r>
      <w:r w:rsidR="002A636C">
        <w:rPr>
          <w:rFonts w:hint="cs"/>
          <w:rtl/>
          <w:lang w:eastAsia="he-IL"/>
        </w:rPr>
        <w:t xml:space="preserve"> </w:t>
      </w:r>
      <w:r w:rsidR="009472F1">
        <w:rPr>
          <w:rFonts w:hint="cs"/>
          <w:rtl/>
          <w:lang w:eastAsia="he-IL"/>
        </w:rPr>
        <w:t>שלנו הוא יותר מדו</w:t>
      </w:r>
      <w:bookmarkStart w:id="562" w:name="_ETM_Q1_1368756"/>
      <w:bookmarkEnd w:id="562"/>
      <w:r w:rsidR="009472F1">
        <w:rPr>
          <w:rFonts w:hint="cs"/>
          <w:rtl/>
          <w:lang w:eastAsia="he-IL"/>
        </w:rPr>
        <w:t xml:space="preserve">יק כי רשות שיפוטית לא מוכיחה. התביעה מוכיחה ורשות </w:t>
      </w:r>
      <w:bookmarkStart w:id="563" w:name="_ETM_Q1_1375607"/>
      <w:bookmarkEnd w:id="563"/>
      <w:r w:rsidR="009472F1">
        <w:rPr>
          <w:rFonts w:hint="cs"/>
          <w:rtl/>
          <w:lang w:eastAsia="he-IL"/>
        </w:rPr>
        <w:t xml:space="preserve">שיפוטית קובעת. </w:t>
      </w:r>
    </w:p>
    <w:p w14:paraId="6906A874" w14:textId="3F795031" w:rsidR="009472F1" w:rsidRDefault="009472F1" w:rsidP="00992A53">
      <w:pPr>
        <w:rPr>
          <w:rtl/>
          <w:lang w:eastAsia="he-IL"/>
        </w:rPr>
      </w:pPr>
      <w:bookmarkStart w:id="564" w:name="_ETM_Q1_1377819"/>
      <w:bookmarkEnd w:id="564"/>
    </w:p>
    <w:p w14:paraId="2C0650C7" w14:textId="28C7FE20" w:rsidR="009472F1" w:rsidRDefault="009472F1" w:rsidP="009472F1">
      <w:pPr>
        <w:pStyle w:val="a4"/>
        <w:keepNext/>
        <w:rPr>
          <w:rtl/>
        </w:rPr>
      </w:pPr>
      <w:bookmarkStart w:id="565" w:name="ET_speaker_גור_בליי_60"/>
      <w:r w:rsidRPr="009472F1">
        <w:rPr>
          <w:rStyle w:val="TagStyle"/>
          <w:rtl/>
        </w:rPr>
        <w:t xml:space="preserve"> &lt;&lt; דובר &gt;&gt; </w:t>
      </w:r>
      <w:r>
        <w:rPr>
          <w:rtl/>
        </w:rPr>
        <w:t xml:space="preserve">גור </w:t>
      </w:r>
      <w:proofErr w:type="spellStart"/>
      <w:r>
        <w:rPr>
          <w:rtl/>
        </w:rPr>
        <w:t>בליי</w:t>
      </w:r>
      <w:proofErr w:type="spellEnd"/>
      <w:r>
        <w:rPr>
          <w:rtl/>
        </w:rPr>
        <w:t>:</w:t>
      </w:r>
      <w:r w:rsidRPr="009472F1">
        <w:rPr>
          <w:rStyle w:val="TagStyle"/>
          <w:rtl/>
        </w:rPr>
        <w:t xml:space="preserve"> &lt;&lt; דובר &gt;&gt;</w:t>
      </w:r>
      <w:r w:rsidR="00224AD4">
        <w:rPr>
          <w:rtl/>
        </w:rPr>
        <w:t xml:space="preserve"> </w:t>
      </w:r>
      <w:bookmarkEnd w:id="565"/>
    </w:p>
    <w:p w14:paraId="4744D107" w14:textId="3613CB24" w:rsidR="009472F1" w:rsidRDefault="009472F1" w:rsidP="009472F1">
      <w:pPr>
        <w:pStyle w:val="KeepWithNext"/>
        <w:rPr>
          <w:rtl/>
          <w:lang w:eastAsia="he-IL"/>
        </w:rPr>
      </w:pPr>
    </w:p>
    <w:p w14:paraId="3064F680" w14:textId="4C757972" w:rsidR="009472F1" w:rsidRDefault="009472F1" w:rsidP="009472F1">
      <w:pPr>
        <w:rPr>
          <w:rtl/>
          <w:lang w:eastAsia="he-IL"/>
        </w:rPr>
      </w:pPr>
      <w:bookmarkStart w:id="566" w:name="_ETM_Q1_1378004"/>
      <w:bookmarkStart w:id="567" w:name="_ETM_Q1_1378016"/>
      <w:bookmarkEnd w:id="566"/>
      <w:bookmarkEnd w:id="567"/>
      <w:r>
        <w:rPr>
          <w:rFonts w:hint="cs"/>
          <w:rtl/>
          <w:lang w:eastAsia="he-IL"/>
        </w:rPr>
        <w:t xml:space="preserve">הוכחה בפני. </w:t>
      </w:r>
    </w:p>
    <w:p w14:paraId="03EE487D" w14:textId="675FA186" w:rsidR="009472F1" w:rsidRDefault="009472F1" w:rsidP="009472F1">
      <w:pPr>
        <w:rPr>
          <w:rtl/>
          <w:lang w:eastAsia="he-IL"/>
        </w:rPr>
      </w:pPr>
      <w:bookmarkStart w:id="568" w:name="_ETM_Q1_1380410"/>
      <w:bookmarkStart w:id="569" w:name="_ETM_Q1_1380436"/>
      <w:bookmarkStart w:id="570" w:name="_ETM_Q1_1381393"/>
      <w:bookmarkEnd w:id="568"/>
      <w:bookmarkEnd w:id="569"/>
      <w:bookmarkEnd w:id="570"/>
    </w:p>
    <w:p w14:paraId="5AC481C5" w14:textId="39A81777" w:rsidR="009472F1" w:rsidRDefault="009472F1" w:rsidP="009472F1">
      <w:pPr>
        <w:pStyle w:val="af9"/>
        <w:keepNext/>
        <w:rPr>
          <w:rtl/>
          <w:lang w:eastAsia="he-IL"/>
        </w:rPr>
      </w:pPr>
      <w:bookmarkStart w:id="571" w:name="ET_guest_לילך_וגנר_61"/>
      <w:r w:rsidRPr="009472F1">
        <w:rPr>
          <w:rStyle w:val="TagStyle"/>
          <w:rtl/>
        </w:rPr>
        <w:t xml:space="preserve"> &lt;&lt; אורח &gt;&gt; </w:t>
      </w:r>
      <w:r>
        <w:rPr>
          <w:rtl/>
          <w:lang w:eastAsia="he-IL"/>
        </w:rPr>
        <w:t>לילך וגנר:</w:t>
      </w:r>
      <w:r w:rsidRPr="009472F1">
        <w:rPr>
          <w:rStyle w:val="TagStyle"/>
          <w:rtl/>
        </w:rPr>
        <w:t xml:space="preserve"> &lt;&lt; אורח &gt;&gt;</w:t>
      </w:r>
      <w:r w:rsidR="00224AD4">
        <w:rPr>
          <w:rtl/>
          <w:lang w:eastAsia="he-IL"/>
        </w:rPr>
        <w:t xml:space="preserve"> </w:t>
      </w:r>
      <w:bookmarkEnd w:id="571"/>
    </w:p>
    <w:p w14:paraId="75E1D998" w14:textId="746586B0" w:rsidR="009472F1" w:rsidRDefault="009472F1" w:rsidP="009472F1">
      <w:pPr>
        <w:pStyle w:val="KeepWithNext"/>
        <w:rPr>
          <w:rtl/>
          <w:lang w:eastAsia="he-IL"/>
        </w:rPr>
      </w:pPr>
    </w:p>
    <w:p w14:paraId="75ED127C" w14:textId="57FF398D" w:rsidR="009472F1" w:rsidRDefault="009472F1" w:rsidP="009472F1">
      <w:pPr>
        <w:rPr>
          <w:rtl/>
          <w:lang w:eastAsia="he-IL"/>
        </w:rPr>
      </w:pPr>
      <w:bookmarkStart w:id="572" w:name="_ETM_Q1_1381555"/>
      <w:bookmarkStart w:id="573" w:name="_ETM_Q1_1381568"/>
      <w:bookmarkEnd w:id="572"/>
      <w:bookmarkEnd w:id="573"/>
      <w:r>
        <w:rPr>
          <w:rFonts w:hint="cs"/>
          <w:rtl/>
          <w:lang w:eastAsia="he-IL"/>
        </w:rPr>
        <w:t xml:space="preserve">בסדר, אבל מה </w:t>
      </w:r>
      <w:bookmarkStart w:id="574" w:name="_ETM_Q1_1380760"/>
      <w:bookmarkEnd w:id="574"/>
      <w:r>
        <w:rPr>
          <w:rFonts w:hint="cs"/>
          <w:rtl/>
          <w:lang w:eastAsia="he-IL"/>
        </w:rPr>
        <w:t>המשמעות של קביעה שאדם ביצע את העבירה? שהוכחה אשמת</w:t>
      </w:r>
      <w:bookmarkStart w:id="575" w:name="_ETM_Q1_1384760"/>
      <w:bookmarkEnd w:id="575"/>
      <w:r>
        <w:rPr>
          <w:rFonts w:hint="cs"/>
          <w:rtl/>
          <w:lang w:eastAsia="he-IL"/>
        </w:rPr>
        <w:t xml:space="preserve">ו בפני הרשות השיפוטית. ברור שכדי להגיע לקביעה שיפוטית שאדם ביצע עבירה, על ידי אותה ערכאה שיפוטית </w:t>
      </w:r>
      <w:bookmarkStart w:id="576" w:name="_ETM_Q1_1393658"/>
      <w:bookmarkEnd w:id="576"/>
      <w:r>
        <w:rPr>
          <w:rFonts w:hint="cs"/>
          <w:rtl/>
          <w:lang w:eastAsia="he-IL"/>
        </w:rPr>
        <w:t>צריך שיתקיים הנושא של הוכחת האשמה.</w:t>
      </w:r>
    </w:p>
    <w:p w14:paraId="2573D073" w14:textId="67109E6C" w:rsidR="009472F1" w:rsidRDefault="009472F1" w:rsidP="009472F1">
      <w:pPr>
        <w:rPr>
          <w:rtl/>
          <w:lang w:eastAsia="he-IL"/>
        </w:rPr>
      </w:pPr>
      <w:bookmarkStart w:id="577" w:name="_ETM_Q1_1396765"/>
      <w:bookmarkStart w:id="578" w:name="_ETM_Q1_1396794"/>
      <w:bookmarkStart w:id="579" w:name="_ETM_Q1_1397263"/>
      <w:bookmarkEnd w:id="577"/>
      <w:bookmarkEnd w:id="578"/>
      <w:bookmarkEnd w:id="579"/>
    </w:p>
    <w:p w14:paraId="039A7C7D" w14:textId="067C8046" w:rsidR="009472F1" w:rsidRDefault="009472F1" w:rsidP="009472F1">
      <w:pPr>
        <w:pStyle w:val="af9"/>
        <w:keepNext/>
        <w:rPr>
          <w:rtl/>
          <w:lang w:eastAsia="he-IL"/>
        </w:rPr>
      </w:pPr>
      <w:bookmarkStart w:id="580" w:name="ET_guest_איתמר_גלבפיש_62"/>
      <w:r w:rsidRPr="009472F1">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9472F1">
        <w:rPr>
          <w:rStyle w:val="TagStyle"/>
          <w:rtl/>
        </w:rPr>
        <w:t xml:space="preserve"> &lt;&lt; אורח &gt;&gt;</w:t>
      </w:r>
      <w:r w:rsidR="00224AD4">
        <w:rPr>
          <w:rtl/>
          <w:lang w:eastAsia="he-IL"/>
        </w:rPr>
        <w:t xml:space="preserve"> </w:t>
      </w:r>
      <w:bookmarkEnd w:id="580"/>
    </w:p>
    <w:p w14:paraId="043AD20E" w14:textId="5F991ECD" w:rsidR="009472F1" w:rsidRDefault="009472F1" w:rsidP="009472F1">
      <w:pPr>
        <w:pStyle w:val="KeepWithNext"/>
        <w:rPr>
          <w:rtl/>
          <w:lang w:eastAsia="he-IL"/>
        </w:rPr>
      </w:pPr>
    </w:p>
    <w:p w14:paraId="103F95C3" w14:textId="2F8A0F62" w:rsidR="009472F1" w:rsidRDefault="009472F1" w:rsidP="009472F1">
      <w:pPr>
        <w:rPr>
          <w:rtl/>
          <w:lang w:eastAsia="he-IL"/>
        </w:rPr>
      </w:pPr>
      <w:bookmarkStart w:id="581" w:name="_ETM_Q1_1397439"/>
      <w:bookmarkStart w:id="582" w:name="_ETM_Q1_1397453"/>
      <w:bookmarkEnd w:id="581"/>
      <w:bookmarkEnd w:id="582"/>
      <w:r>
        <w:rPr>
          <w:rFonts w:hint="cs"/>
          <w:rtl/>
          <w:lang w:eastAsia="he-IL"/>
        </w:rPr>
        <w:t>אולי נזכיר ש-90 אחוזים</w:t>
      </w:r>
      <w:bookmarkStart w:id="583" w:name="_ETM_Q1_1396911"/>
      <w:bookmarkEnd w:id="583"/>
      <w:r>
        <w:rPr>
          <w:rFonts w:hint="cs"/>
          <w:rtl/>
          <w:lang w:eastAsia="he-IL"/>
        </w:rPr>
        <w:t xml:space="preserve"> מהמשפטים לא מוכיחים בפני בית המשפט את אשמתו</w:t>
      </w:r>
      <w:bookmarkStart w:id="584" w:name="_ETM_Q1_1401387"/>
      <w:bookmarkEnd w:id="584"/>
      <w:r>
        <w:rPr>
          <w:rFonts w:hint="cs"/>
          <w:rtl/>
          <w:lang w:eastAsia="he-IL"/>
        </w:rPr>
        <w:t xml:space="preserve"> אלא בית המשפט קובע על בסיס הסדר בין הצדדים. העניין הזה של הוכחה לא קיים ברוב המוחלט של </w:t>
      </w:r>
      <w:bookmarkStart w:id="585" w:name="_ETM_Q1_1404506"/>
      <w:bookmarkEnd w:id="585"/>
      <w:r>
        <w:rPr>
          <w:rFonts w:hint="cs"/>
          <w:rtl/>
          <w:lang w:eastAsia="he-IL"/>
        </w:rPr>
        <w:t>ההליכים הפליליים בפני בתי המשפט. האשמה לא מוכחת.</w:t>
      </w:r>
    </w:p>
    <w:p w14:paraId="761CB51E" w14:textId="465D402D" w:rsidR="009472F1" w:rsidRDefault="009472F1" w:rsidP="009472F1">
      <w:pPr>
        <w:rPr>
          <w:rtl/>
          <w:lang w:eastAsia="he-IL"/>
        </w:rPr>
      </w:pPr>
      <w:bookmarkStart w:id="586" w:name="_ETM_Q1_1408085"/>
      <w:bookmarkStart w:id="587" w:name="_ETM_Q1_1408114"/>
      <w:bookmarkStart w:id="588" w:name="_ETM_Q1_1409345"/>
      <w:bookmarkEnd w:id="586"/>
      <w:bookmarkEnd w:id="587"/>
      <w:bookmarkEnd w:id="588"/>
    </w:p>
    <w:p w14:paraId="0273D6FE" w14:textId="65335A80" w:rsidR="009472F1" w:rsidRDefault="009472F1" w:rsidP="009472F1">
      <w:pPr>
        <w:pStyle w:val="af9"/>
        <w:keepNext/>
        <w:rPr>
          <w:rtl/>
          <w:lang w:eastAsia="he-IL"/>
        </w:rPr>
      </w:pPr>
      <w:bookmarkStart w:id="589" w:name="ET_guest_לילך_וגנר_63"/>
      <w:r w:rsidRPr="009472F1">
        <w:rPr>
          <w:rStyle w:val="TagStyle"/>
          <w:rtl/>
        </w:rPr>
        <w:t xml:space="preserve"> &lt;&lt; אורח &gt;&gt; </w:t>
      </w:r>
      <w:r>
        <w:rPr>
          <w:rtl/>
          <w:lang w:eastAsia="he-IL"/>
        </w:rPr>
        <w:t>לילך וגנר:</w:t>
      </w:r>
      <w:r w:rsidRPr="009472F1">
        <w:rPr>
          <w:rStyle w:val="TagStyle"/>
          <w:rtl/>
        </w:rPr>
        <w:t xml:space="preserve"> &lt;&lt; אורח &gt;&gt;</w:t>
      </w:r>
      <w:r w:rsidR="00224AD4">
        <w:rPr>
          <w:rtl/>
          <w:lang w:eastAsia="he-IL"/>
        </w:rPr>
        <w:t xml:space="preserve"> </w:t>
      </w:r>
      <w:bookmarkEnd w:id="589"/>
    </w:p>
    <w:p w14:paraId="268D5C21" w14:textId="18142D57" w:rsidR="009472F1" w:rsidRDefault="009472F1" w:rsidP="009472F1">
      <w:pPr>
        <w:pStyle w:val="KeepWithNext"/>
        <w:rPr>
          <w:rtl/>
          <w:lang w:eastAsia="he-IL"/>
        </w:rPr>
      </w:pPr>
    </w:p>
    <w:p w14:paraId="591C23CB" w14:textId="7C0CBDAD" w:rsidR="009472F1" w:rsidRDefault="009472F1" w:rsidP="009472F1">
      <w:pPr>
        <w:rPr>
          <w:rtl/>
          <w:lang w:eastAsia="he-IL"/>
        </w:rPr>
      </w:pPr>
      <w:bookmarkStart w:id="590" w:name="_ETM_Q1_1409515"/>
      <w:bookmarkStart w:id="591" w:name="_ETM_Q1_1409532"/>
      <w:bookmarkEnd w:id="590"/>
      <w:bookmarkEnd w:id="591"/>
      <w:r>
        <w:rPr>
          <w:rFonts w:hint="cs"/>
          <w:rtl/>
          <w:lang w:eastAsia="he-IL"/>
        </w:rPr>
        <w:t xml:space="preserve">לא. </w:t>
      </w:r>
      <w:bookmarkStart w:id="592" w:name="_ETM_Q1_1408003"/>
      <w:bookmarkEnd w:id="592"/>
      <w:r>
        <w:rPr>
          <w:rFonts w:hint="cs"/>
          <w:rtl/>
          <w:lang w:eastAsia="he-IL"/>
        </w:rPr>
        <w:t xml:space="preserve">הליך ההוכחות לתפיסתנו הוא לא חלק מחזקת החפות. </w:t>
      </w:r>
      <w:bookmarkStart w:id="593" w:name="_ETM_Q1_1411959"/>
      <w:bookmarkEnd w:id="593"/>
      <w:r>
        <w:rPr>
          <w:rFonts w:hint="cs"/>
          <w:rtl/>
          <w:lang w:eastAsia="he-IL"/>
        </w:rPr>
        <w:t>חזקת החפות מלווה את ההליך אבל הליך ההוכחות</w:t>
      </w:r>
      <w:r w:rsidR="002A636C">
        <w:rPr>
          <w:rFonts w:hint="cs"/>
          <w:rtl/>
          <w:lang w:eastAsia="he-IL"/>
        </w:rPr>
        <w:t xml:space="preserve"> </w:t>
      </w:r>
      <w:r>
        <w:rPr>
          <w:rFonts w:hint="cs"/>
          <w:rtl/>
          <w:lang w:eastAsia="he-IL"/>
        </w:rPr>
        <w:t>הוא חלק מהפרוצדורה</w:t>
      </w:r>
      <w:r w:rsidR="002A636C">
        <w:rPr>
          <w:rFonts w:hint="cs"/>
          <w:rtl/>
          <w:lang w:eastAsia="he-IL"/>
        </w:rPr>
        <w:t xml:space="preserve"> </w:t>
      </w:r>
      <w:r>
        <w:rPr>
          <w:rFonts w:hint="cs"/>
          <w:rtl/>
          <w:lang w:eastAsia="he-IL"/>
        </w:rPr>
        <w:t xml:space="preserve">המשפטית. </w:t>
      </w:r>
    </w:p>
    <w:p w14:paraId="2BA6AFEA" w14:textId="34B7650D" w:rsidR="009472F1" w:rsidRDefault="009472F1" w:rsidP="009472F1">
      <w:pPr>
        <w:rPr>
          <w:rtl/>
          <w:lang w:eastAsia="he-IL"/>
        </w:rPr>
      </w:pPr>
      <w:bookmarkStart w:id="594" w:name="_ETM_Q1_1418929"/>
      <w:bookmarkStart w:id="595" w:name="_ETM_Q1_1418957"/>
      <w:bookmarkEnd w:id="594"/>
      <w:bookmarkEnd w:id="595"/>
    </w:p>
    <w:p w14:paraId="7AAC614F" w14:textId="3FA9FF7F" w:rsidR="009472F1" w:rsidRDefault="009472F1" w:rsidP="009472F1">
      <w:pPr>
        <w:pStyle w:val="a4"/>
        <w:keepNext/>
        <w:rPr>
          <w:rtl/>
        </w:rPr>
      </w:pPr>
      <w:bookmarkStart w:id="596" w:name="ET_speaker_גור_בליי_64"/>
      <w:r w:rsidRPr="009472F1">
        <w:rPr>
          <w:rStyle w:val="TagStyle"/>
          <w:rtl/>
        </w:rPr>
        <w:t xml:space="preserve"> &lt;&lt; דובר &gt;&gt; </w:t>
      </w:r>
      <w:r>
        <w:rPr>
          <w:rtl/>
        </w:rPr>
        <w:t xml:space="preserve">גור </w:t>
      </w:r>
      <w:proofErr w:type="spellStart"/>
      <w:r>
        <w:rPr>
          <w:rtl/>
        </w:rPr>
        <w:t>בליי</w:t>
      </w:r>
      <w:proofErr w:type="spellEnd"/>
      <w:r>
        <w:rPr>
          <w:rtl/>
        </w:rPr>
        <w:t>:</w:t>
      </w:r>
      <w:r w:rsidRPr="009472F1">
        <w:rPr>
          <w:rStyle w:val="TagStyle"/>
          <w:rtl/>
        </w:rPr>
        <w:t xml:space="preserve"> &lt;&lt; דובר &gt;&gt;</w:t>
      </w:r>
      <w:r w:rsidR="00224AD4">
        <w:rPr>
          <w:rtl/>
        </w:rPr>
        <w:t xml:space="preserve"> </w:t>
      </w:r>
      <w:bookmarkEnd w:id="596"/>
    </w:p>
    <w:p w14:paraId="1C74B1AF" w14:textId="43D14D62" w:rsidR="009472F1" w:rsidRDefault="009472F1" w:rsidP="009472F1">
      <w:pPr>
        <w:pStyle w:val="KeepWithNext"/>
        <w:rPr>
          <w:rtl/>
          <w:lang w:eastAsia="he-IL"/>
        </w:rPr>
      </w:pPr>
    </w:p>
    <w:p w14:paraId="4F927507" w14:textId="75BD4100" w:rsidR="009472F1" w:rsidRDefault="009472F1" w:rsidP="009472F1">
      <w:pPr>
        <w:rPr>
          <w:rtl/>
          <w:lang w:eastAsia="he-IL"/>
        </w:rPr>
      </w:pPr>
      <w:r>
        <w:rPr>
          <w:rFonts w:hint="cs"/>
          <w:rtl/>
          <w:lang w:eastAsia="he-IL"/>
        </w:rPr>
        <w:t>אם יש עסקת טיעון</w:t>
      </w:r>
      <w:bookmarkStart w:id="597" w:name="_ETM_Q1_1416891"/>
      <w:bookmarkEnd w:id="597"/>
      <w:r>
        <w:rPr>
          <w:rFonts w:hint="cs"/>
          <w:rtl/>
          <w:lang w:eastAsia="he-IL"/>
        </w:rPr>
        <w:t xml:space="preserve"> או משהו, לצורך העניין אפשר להתייחס לזה כ</w:t>
      </w:r>
      <w:bookmarkStart w:id="598" w:name="_ETM_Q1_1421234"/>
      <w:bookmarkEnd w:id="598"/>
      <w:r>
        <w:rPr>
          <w:rFonts w:hint="cs"/>
          <w:rtl/>
          <w:lang w:eastAsia="he-IL"/>
        </w:rPr>
        <w:t>הוכחה גם אם לא ניהלת הליך הוכחות.</w:t>
      </w:r>
    </w:p>
    <w:p w14:paraId="7873A00C" w14:textId="77777777" w:rsidR="00D9710A" w:rsidRDefault="00D9710A" w:rsidP="009472F1">
      <w:pPr>
        <w:rPr>
          <w:rtl/>
          <w:lang w:eastAsia="he-IL"/>
        </w:rPr>
      </w:pPr>
    </w:p>
    <w:p w14:paraId="05A610A7" w14:textId="4ED988F2" w:rsidR="007347C1" w:rsidRDefault="007347C1" w:rsidP="007347C1">
      <w:pPr>
        <w:rPr>
          <w:rStyle w:val="TagStyle"/>
          <w:rFonts w:ascii="David" w:hAnsi="David"/>
          <w:u w:val="single"/>
          <w:rtl/>
          <w:lang w:eastAsia="he-IL"/>
        </w:rPr>
      </w:pPr>
      <w:bookmarkStart w:id="599" w:name="_ETM_Q1_1425337"/>
      <w:bookmarkStart w:id="600" w:name="_ETM_Q1_1425366"/>
      <w:bookmarkStart w:id="601" w:name="_ETM_Q1_1424852"/>
      <w:bookmarkStart w:id="602" w:name="_ETM_Q1_1432042"/>
      <w:bookmarkEnd w:id="599"/>
      <w:bookmarkEnd w:id="600"/>
      <w:bookmarkEnd w:id="601"/>
      <w:bookmarkEnd w:id="602"/>
    </w:p>
    <w:p w14:paraId="0A678130" w14:textId="6FAFBF13" w:rsidR="007347C1" w:rsidRDefault="007347C1" w:rsidP="007347C1">
      <w:pPr>
        <w:pStyle w:val="af9"/>
        <w:keepNext/>
        <w:rPr>
          <w:rtl/>
          <w:lang w:eastAsia="he-IL"/>
        </w:rPr>
      </w:pPr>
      <w:bookmarkStart w:id="603" w:name="ET_guest_לילך_וגנר_67"/>
      <w:r w:rsidRPr="007347C1">
        <w:rPr>
          <w:rStyle w:val="TagStyle"/>
          <w:rtl/>
        </w:rPr>
        <w:t xml:space="preserve"> &lt;&lt; אורח &gt;&gt; </w:t>
      </w:r>
      <w:r>
        <w:rPr>
          <w:rtl/>
          <w:lang w:eastAsia="he-IL"/>
        </w:rPr>
        <w:t>לילך וגנר:</w:t>
      </w:r>
      <w:r w:rsidRPr="007347C1">
        <w:rPr>
          <w:rStyle w:val="TagStyle"/>
          <w:rtl/>
        </w:rPr>
        <w:t xml:space="preserve"> &lt;&lt; אורח &gt;&gt;</w:t>
      </w:r>
      <w:r w:rsidR="00224AD4">
        <w:rPr>
          <w:rtl/>
          <w:lang w:eastAsia="he-IL"/>
        </w:rPr>
        <w:t xml:space="preserve"> </w:t>
      </w:r>
      <w:bookmarkEnd w:id="603"/>
    </w:p>
    <w:p w14:paraId="450231A7" w14:textId="0037AA70" w:rsidR="007347C1" w:rsidRDefault="007347C1" w:rsidP="007347C1">
      <w:pPr>
        <w:pStyle w:val="KeepWithNext"/>
        <w:rPr>
          <w:rtl/>
          <w:lang w:eastAsia="he-IL"/>
        </w:rPr>
      </w:pPr>
    </w:p>
    <w:p w14:paraId="4A5D80EE" w14:textId="66B0DB56" w:rsidR="009472F1" w:rsidRDefault="009472F1" w:rsidP="009472F1">
      <w:pPr>
        <w:rPr>
          <w:rtl/>
          <w:lang w:eastAsia="he-IL"/>
        </w:rPr>
      </w:pPr>
      <w:bookmarkStart w:id="604" w:name="_ETM_Q1_1432203"/>
      <w:bookmarkStart w:id="605" w:name="_ETM_Q1_1432216"/>
      <w:bookmarkStart w:id="606" w:name="_ETM_Q1_1425043"/>
      <w:bookmarkStart w:id="607" w:name="_ETM_Q1_1425060"/>
      <w:bookmarkEnd w:id="604"/>
      <w:bookmarkEnd w:id="605"/>
      <w:bookmarkEnd w:id="606"/>
      <w:bookmarkEnd w:id="607"/>
      <w:r>
        <w:rPr>
          <w:rFonts w:hint="cs"/>
          <w:rtl/>
          <w:lang w:eastAsia="he-IL"/>
        </w:rPr>
        <w:t>למה לכתוב משהו לא מדויק?</w:t>
      </w:r>
      <w:r w:rsidR="002A636C">
        <w:rPr>
          <w:rFonts w:hint="cs"/>
          <w:rtl/>
          <w:lang w:eastAsia="he-IL"/>
        </w:rPr>
        <w:t xml:space="preserve"> </w:t>
      </w:r>
      <w:r>
        <w:rPr>
          <w:rFonts w:hint="cs"/>
          <w:rtl/>
          <w:lang w:eastAsia="he-IL"/>
        </w:rPr>
        <w:t>בסופו של דבר צריכה להיות קביעה שיפוטית.</w:t>
      </w:r>
    </w:p>
    <w:p w14:paraId="3959EAE5" w14:textId="49951F51" w:rsidR="009472F1" w:rsidRDefault="009472F1" w:rsidP="009472F1">
      <w:pPr>
        <w:rPr>
          <w:rtl/>
          <w:lang w:eastAsia="he-IL"/>
        </w:rPr>
      </w:pPr>
      <w:bookmarkStart w:id="608" w:name="_ETM_Q1_1429904"/>
      <w:bookmarkStart w:id="609" w:name="_ETM_Q1_1429930"/>
      <w:bookmarkStart w:id="610" w:name="_ETM_Q1_1429510"/>
      <w:bookmarkEnd w:id="608"/>
      <w:bookmarkEnd w:id="609"/>
      <w:bookmarkEnd w:id="610"/>
    </w:p>
    <w:p w14:paraId="78DF553E" w14:textId="3CD7A03F" w:rsidR="009472F1" w:rsidRDefault="009472F1" w:rsidP="009472F1">
      <w:pPr>
        <w:pStyle w:val="a4"/>
        <w:keepNext/>
        <w:rPr>
          <w:rtl/>
        </w:rPr>
      </w:pPr>
      <w:bookmarkStart w:id="611" w:name="ET_speaker_גור_בליי_66"/>
      <w:r w:rsidRPr="009472F1">
        <w:rPr>
          <w:rStyle w:val="TagStyle"/>
          <w:rtl/>
        </w:rPr>
        <w:t xml:space="preserve"> &lt;&lt; דובר &gt;&gt; </w:t>
      </w:r>
      <w:r>
        <w:rPr>
          <w:rtl/>
        </w:rPr>
        <w:t xml:space="preserve">גור </w:t>
      </w:r>
      <w:proofErr w:type="spellStart"/>
      <w:r>
        <w:rPr>
          <w:rtl/>
        </w:rPr>
        <w:t>בליי</w:t>
      </w:r>
      <w:proofErr w:type="spellEnd"/>
      <w:r>
        <w:rPr>
          <w:rtl/>
        </w:rPr>
        <w:t>:</w:t>
      </w:r>
      <w:r w:rsidRPr="009472F1">
        <w:rPr>
          <w:rStyle w:val="TagStyle"/>
          <w:rtl/>
        </w:rPr>
        <w:t xml:space="preserve"> &lt;&lt; דובר &gt;&gt;</w:t>
      </w:r>
      <w:r w:rsidR="00224AD4">
        <w:rPr>
          <w:rtl/>
        </w:rPr>
        <w:t xml:space="preserve"> </w:t>
      </w:r>
      <w:bookmarkEnd w:id="611"/>
    </w:p>
    <w:p w14:paraId="3A889AA7" w14:textId="25A1D85A" w:rsidR="009472F1" w:rsidRDefault="009472F1" w:rsidP="009472F1">
      <w:pPr>
        <w:pStyle w:val="KeepWithNext"/>
        <w:rPr>
          <w:rtl/>
          <w:lang w:eastAsia="he-IL"/>
        </w:rPr>
      </w:pPr>
    </w:p>
    <w:p w14:paraId="4CF5CCCF" w14:textId="6EE168A3" w:rsidR="009472F1" w:rsidRDefault="009472F1" w:rsidP="009472F1">
      <w:pPr>
        <w:rPr>
          <w:rtl/>
          <w:lang w:eastAsia="he-IL"/>
        </w:rPr>
      </w:pPr>
      <w:bookmarkStart w:id="612" w:name="_ETM_Q1_1429684"/>
      <w:bookmarkStart w:id="613" w:name="_ETM_Q1_1429697"/>
      <w:bookmarkEnd w:id="612"/>
      <w:bookmarkEnd w:id="613"/>
      <w:r>
        <w:rPr>
          <w:rFonts w:hint="cs"/>
          <w:rtl/>
          <w:lang w:eastAsia="he-IL"/>
        </w:rPr>
        <w:t xml:space="preserve">התפיסה </w:t>
      </w:r>
      <w:bookmarkStart w:id="614" w:name="_ETM_Q1_1428185"/>
      <w:bookmarkEnd w:id="614"/>
      <w:r>
        <w:rPr>
          <w:rFonts w:hint="cs"/>
          <w:rtl/>
          <w:lang w:eastAsia="he-IL"/>
        </w:rPr>
        <w:t>המקובלת</w:t>
      </w:r>
      <w:r w:rsidR="007347C1">
        <w:rPr>
          <w:rFonts w:hint="cs"/>
          <w:rtl/>
          <w:lang w:eastAsia="he-IL"/>
        </w:rPr>
        <w:t>,</w:t>
      </w:r>
      <w:r w:rsidR="002A636C">
        <w:rPr>
          <w:rFonts w:hint="cs"/>
          <w:rtl/>
          <w:lang w:eastAsia="he-IL"/>
        </w:rPr>
        <w:t xml:space="preserve"> </w:t>
      </w:r>
      <w:r w:rsidR="007347C1">
        <w:rPr>
          <w:rFonts w:hint="cs"/>
          <w:rtl/>
          <w:lang w:eastAsia="he-IL"/>
        </w:rPr>
        <w:t xml:space="preserve">ראינו את זה בחוקות אחרות </w:t>
      </w:r>
      <w:bookmarkStart w:id="615" w:name="_ETM_Q1_1432706"/>
      <w:bookmarkEnd w:id="615"/>
      <w:r w:rsidR="007347C1">
        <w:rPr>
          <w:rFonts w:hint="cs"/>
          <w:rtl/>
          <w:lang w:eastAsia="he-IL"/>
        </w:rPr>
        <w:t xml:space="preserve">וגם בתפיסה המקובלת היא שחזקת החפות עומדת על שלוש רגליים </w:t>
      </w:r>
      <w:bookmarkStart w:id="616" w:name="_ETM_Q1_1437027"/>
      <w:bookmarkEnd w:id="616"/>
      <w:r w:rsidR="007347C1">
        <w:rPr>
          <w:rFonts w:hint="cs"/>
          <w:rtl/>
          <w:lang w:eastAsia="he-IL"/>
        </w:rPr>
        <w:t>ואני חושב שאת גם הזכרת אותן.</w:t>
      </w:r>
      <w:r w:rsidR="002A636C">
        <w:rPr>
          <w:rFonts w:hint="cs"/>
          <w:rtl/>
          <w:lang w:eastAsia="he-IL"/>
        </w:rPr>
        <w:t xml:space="preserve"> </w:t>
      </w:r>
      <w:r w:rsidR="007347C1">
        <w:rPr>
          <w:rFonts w:hint="cs"/>
          <w:rtl/>
          <w:lang w:eastAsia="he-IL"/>
        </w:rPr>
        <w:t>האחת היא שאתה צריך, לפני שאתה נוקט בסנקציות, שימצאו אות</w:t>
      </w:r>
      <w:bookmarkStart w:id="617" w:name="_ETM_Q1_1441676"/>
      <w:bookmarkEnd w:id="617"/>
      <w:r w:rsidR="007347C1">
        <w:rPr>
          <w:rFonts w:hint="cs"/>
          <w:rtl/>
          <w:lang w:eastAsia="he-IL"/>
        </w:rPr>
        <w:t xml:space="preserve">ו אשם בידי רשות שיפוטית. כלומר, עצם העובדה שימצאו </w:t>
      </w:r>
      <w:bookmarkStart w:id="618" w:name="_ETM_Q1_1444137"/>
      <w:bookmarkEnd w:id="618"/>
      <w:r w:rsidR="007347C1">
        <w:rPr>
          <w:rFonts w:hint="cs"/>
          <w:rtl/>
          <w:lang w:eastAsia="he-IL"/>
        </w:rPr>
        <w:t>אותו אשם. שנייה, שזה באמת בידי רשות שיפוטית לא נגיד בידי הרשות המבצעת או דברים כאלה.</w:t>
      </w:r>
      <w:r w:rsidR="002A636C">
        <w:rPr>
          <w:rFonts w:hint="cs"/>
          <w:rtl/>
          <w:lang w:eastAsia="he-IL"/>
        </w:rPr>
        <w:t xml:space="preserve"> </w:t>
      </w:r>
      <w:r w:rsidR="007347C1">
        <w:rPr>
          <w:rFonts w:hint="cs"/>
          <w:rtl/>
          <w:lang w:eastAsia="he-IL"/>
        </w:rPr>
        <w:t xml:space="preserve">שלישית, </w:t>
      </w:r>
      <w:bookmarkStart w:id="619" w:name="_ETM_Q1_1451009"/>
      <w:bookmarkEnd w:id="619"/>
      <w:r w:rsidR="007347C1">
        <w:rPr>
          <w:rFonts w:hint="cs"/>
          <w:rtl/>
          <w:lang w:eastAsia="he-IL"/>
        </w:rPr>
        <w:t xml:space="preserve">זה אחרי שהמאשימה הוכיחה את יסודות העבירה. זה יכול להיות בהליך הוכחות, זה יכול להיות במסגרת עסקת טיעון אבל </w:t>
      </w:r>
      <w:bookmarkStart w:id="620" w:name="_ETM_Q1_1460192"/>
      <w:bookmarkEnd w:id="620"/>
      <w:r w:rsidR="007347C1">
        <w:rPr>
          <w:rFonts w:hint="cs"/>
          <w:rtl/>
          <w:lang w:eastAsia="he-IL"/>
        </w:rPr>
        <w:t xml:space="preserve">רעיונית אחרי שהיא הוכיחה את הדבר הזה. זה </w:t>
      </w:r>
      <w:bookmarkStart w:id="621" w:name="_ETM_Q1_1464313"/>
      <w:bookmarkEnd w:id="621"/>
      <w:r w:rsidR="007347C1">
        <w:rPr>
          <w:rFonts w:hint="cs"/>
          <w:rtl/>
          <w:lang w:eastAsia="he-IL"/>
        </w:rPr>
        <w:t>לא מקרי שבאמת בחוקה הקנדית, בחוקה הליטאית, בחוקה הנורבגית</w:t>
      </w:r>
      <w:bookmarkStart w:id="622" w:name="_ETM_Q1_1471437"/>
      <w:bookmarkEnd w:id="622"/>
      <w:r w:rsidR="007347C1">
        <w:rPr>
          <w:rFonts w:hint="cs"/>
          <w:rtl/>
          <w:lang w:eastAsia="he-IL"/>
        </w:rPr>
        <w:t xml:space="preserve"> ובעוד חוקות אומרים </w:t>
      </w:r>
      <w:proofErr w:type="spellStart"/>
      <w:r w:rsidR="007347C1">
        <w:rPr>
          <w:rFonts w:hint="cs"/>
          <w:rtl/>
          <w:lang w:eastAsia="he-IL"/>
        </w:rPr>
        <w:t>פרזיום</w:t>
      </w:r>
      <w:proofErr w:type="spellEnd"/>
      <w:r w:rsidR="007347C1">
        <w:rPr>
          <w:rFonts w:hint="cs"/>
          <w:rtl/>
          <w:lang w:eastAsia="he-IL"/>
        </w:rPr>
        <w:t xml:space="preserve"> </w:t>
      </w:r>
      <w:proofErr w:type="spellStart"/>
      <w:r w:rsidR="007347C1">
        <w:rPr>
          <w:rFonts w:hint="cs"/>
          <w:rtl/>
          <w:lang w:eastAsia="he-IL"/>
        </w:rPr>
        <w:t>אינוסנט</w:t>
      </w:r>
      <w:proofErr w:type="spellEnd"/>
      <w:r w:rsidR="007347C1">
        <w:rPr>
          <w:rFonts w:hint="cs"/>
          <w:rtl/>
          <w:lang w:eastAsia="he-IL"/>
        </w:rPr>
        <w:t xml:space="preserve"> </w:t>
      </w:r>
      <w:proofErr w:type="spellStart"/>
      <w:r w:rsidR="007347C1">
        <w:rPr>
          <w:rFonts w:hint="cs"/>
          <w:rtl/>
          <w:lang w:eastAsia="he-IL"/>
        </w:rPr>
        <w:t>אנטיל</w:t>
      </w:r>
      <w:proofErr w:type="spellEnd"/>
      <w:r w:rsidR="007347C1">
        <w:rPr>
          <w:rFonts w:hint="cs"/>
          <w:rtl/>
          <w:lang w:eastAsia="he-IL"/>
        </w:rPr>
        <w:t xml:space="preserve"> </w:t>
      </w:r>
      <w:proofErr w:type="spellStart"/>
      <w:r w:rsidR="007347C1">
        <w:rPr>
          <w:rFonts w:hint="cs"/>
          <w:rtl/>
          <w:lang w:eastAsia="he-IL"/>
        </w:rPr>
        <w:t>פרוב</w:t>
      </w:r>
      <w:proofErr w:type="spellEnd"/>
      <w:r w:rsidR="007347C1">
        <w:rPr>
          <w:rFonts w:hint="cs"/>
          <w:rtl/>
          <w:lang w:eastAsia="he-IL"/>
        </w:rPr>
        <w:t xml:space="preserve"> אנד </w:t>
      </w:r>
      <w:proofErr w:type="spellStart"/>
      <w:r w:rsidR="007347C1">
        <w:rPr>
          <w:rFonts w:hint="cs"/>
          <w:rtl/>
          <w:lang w:eastAsia="he-IL"/>
        </w:rPr>
        <w:t>גילטי</w:t>
      </w:r>
      <w:proofErr w:type="spellEnd"/>
      <w:r w:rsidR="007347C1">
        <w:rPr>
          <w:rFonts w:hint="cs"/>
          <w:rtl/>
          <w:lang w:eastAsia="he-IL"/>
        </w:rPr>
        <w:t>.</w:t>
      </w:r>
    </w:p>
    <w:p w14:paraId="2F527EA5" w14:textId="0AD157B0" w:rsidR="007347C1" w:rsidRDefault="007347C1" w:rsidP="009472F1">
      <w:pPr>
        <w:rPr>
          <w:rtl/>
          <w:lang w:eastAsia="he-IL"/>
        </w:rPr>
      </w:pPr>
      <w:bookmarkStart w:id="623" w:name="_ETM_Q1_1477910"/>
      <w:bookmarkStart w:id="624" w:name="_ETM_Q1_1477951"/>
      <w:bookmarkStart w:id="625" w:name="_ETM_Q1_1476785"/>
      <w:bookmarkEnd w:id="623"/>
      <w:bookmarkEnd w:id="624"/>
      <w:bookmarkEnd w:id="625"/>
    </w:p>
    <w:p w14:paraId="1C1DA2F4" w14:textId="146B789F" w:rsidR="007347C1" w:rsidRDefault="007347C1" w:rsidP="007347C1">
      <w:pPr>
        <w:pStyle w:val="af6"/>
        <w:keepNext/>
        <w:rPr>
          <w:rtl/>
        </w:rPr>
      </w:pPr>
      <w:bookmarkStart w:id="626" w:name="ET_yor_6233_68"/>
      <w:r w:rsidRPr="007347C1">
        <w:rPr>
          <w:rStyle w:val="TagStyle"/>
          <w:rtl/>
        </w:rPr>
        <w:lastRenderedPageBreak/>
        <w:t xml:space="preserve"> &lt;&lt; יור &gt;&gt; </w:t>
      </w:r>
      <w:r>
        <w:rPr>
          <w:rtl/>
        </w:rPr>
        <w:t>היו"ר גבי לסקי:</w:t>
      </w:r>
      <w:r w:rsidRPr="007347C1">
        <w:rPr>
          <w:rStyle w:val="TagStyle"/>
          <w:rtl/>
        </w:rPr>
        <w:t xml:space="preserve"> &lt;&lt; יור &gt;&gt;</w:t>
      </w:r>
      <w:r w:rsidR="00224AD4">
        <w:rPr>
          <w:rtl/>
        </w:rPr>
        <w:t xml:space="preserve"> </w:t>
      </w:r>
      <w:bookmarkEnd w:id="626"/>
    </w:p>
    <w:p w14:paraId="0D6086A1" w14:textId="4B1986FC" w:rsidR="007347C1" w:rsidRDefault="007347C1" w:rsidP="007347C1">
      <w:pPr>
        <w:pStyle w:val="KeepWithNext"/>
        <w:rPr>
          <w:rtl/>
          <w:lang w:eastAsia="he-IL"/>
        </w:rPr>
      </w:pPr>
    </w:p>
    <w:p w14:paraId="2D5C49BD" w14:textId="470F5436" w:rsidR="007347C1" w:rsidRDefault="007347C1" w:rsidP="007347C1">
      <w:pPr>
        <w:rPr>
          <w:rtl/>
          <w:lang w:eastAsia="he-IL"/>
        </w:rPr>
      </w:pPr>
      <w:bookmarkStart w:id="627" w:name="_ETM_Q1_1476997"/>
      <w:bookmarkStart w:id="628" w:name="_ETM_Q1_1477029"/>
      <w:bookmarkEnd w:id="627"/>
      <w:bookmarkEnd w:id="628"/>
      <w:r>
        <w:rPr>
          <w:rFonts w:hint="cs"/>
          <w:rtl/>
          <w:lang w:eastAsia="he-IL"/>
        </w:rPr>
        <w:t>אנחנו בדיוק</w:t>
      </w:r>
      <w:bookmarkStart w:id="629" w:name="_ETM_Q1_1476930"/>
      <w:bookmarkEnd w:id="629"/>
      <w:r>
        <w:rPr>
          <w:rFonts w:hint="cs"/>
          <w:rtl/>
          <w:lang w:eastAsia="he-IL"/>
        </w:rPr>
        <w:t xml:space="preserve"> רוצים למנוע את המצב של קביעה ללא הוכחה.</w:t>
      </w:r>
      <w:r w:rsidR="002A636C">
        <w:rPr>
          <w:rFonts w:hint="cs"/>
          <w:rtl/>
          <w:lang w:eastAsia="he-IL"/>
        </w:rPr>
        <w:t xml:space="preserve"> </w:t>
      </w:r>
      <w:r>
        <w:rPr>
          <w:rFonts w:hint="cs"/>
          <w:rtl/>
          <w:lang w:eastAsia="he-IL"/>
        </w:rPr>
        <w:t>לכן מה שחשוב כאן היא ההוכחה</w:t>
      </w:r>
    </w:p>
    <w:p w14:paraId="657AC452" w14:textId="31CA6843" w:rsidR="007347C1" w:rsidRDefault="007347C1" w:rsidP="007347C1">
      <w:pPr>
        <w:rPr>
          <w:rtl/>
          <w:lang w:eastAsia="he-IL"/>
        </w:rPr>
      </w:pPr>
      <w:bookmarkStart w:id="630" w:name="_ETM_Q1_1484629"/>
      <w:bookmarkStart w:id="631" w:name="_ETM_Q1_1484661"/>
      <w:bookmarkStart w:id="632" w:name="_ETM_Q1_1482699"/>
      <w:bookmarkEnd w:id="630"/>
      <w:bookmarkEnd w:id="631"/>
      <w:bookmarkEnd w:id="632"/>
    </w:p>
    <w:p w14:paraId="3D0EB073" w14:textId="4B8F16A2" w:rsidR="007347C1" w:rsidRDefault="007347C1" w:rsidP="007347C1">
      <w:pPr>
        <w:pStyle w:val="af9"/>
        <w:keepNext/>
        <w:rPr>
          <w:rtl/>
          <w:lang w:eastAsia="he-IL"/>
        </w:rPr>
      </w:pPr>
      <w:bookmarkStart w:id="633" w:name="ET_guest_לילך_וגנר_69"/>
      <w:r w:rsidRPr="007347C1">
        <w:rPr>
          <w:rStyle w:val="TagStyle"/>
          <w:rtl/>
        </w:rPr>
        <w:t xml:space="preserve"> &lt;&lt; אורח &gt;&gt; </w:t>
      </w:r>
      <w:r>
        <w:rPr>
          <w:rtl/>
          <w:lang w:eastAsia="he-IL"/>
        </w:rPr>
        <w:t>לילך וגנר:</w:t>
      </w:r>
      <w:r w:rsidRPr="007347C1">
        <w:rPr>
          <w:rStyle w:val="TagStyle"/>
          <w:rtl/>
        </w:rPr>
        <w:t xml:space="preserve"> &lt;&lt; אורח &gt;&gt;</w:t>
      </w:r>
      <w:r w:rsidR="00224AD4">
        <w:rPr>
          <w:rtl/>
          <w:lang w:eastAsia="he-IL"/>
        </w:rPr>
        <w:t xml:space="preserve"> </w:t>
      </w:r>
      <w:bookmarkEnd w:id="633"/>
    </w:p>
    <w:p w14:paraId="6D17BE8B" w14:textId="42F5BEE6" w:rsidR="007347C1" w:rsidRDefault="007347C1" w:rsidP="007347C1">
      <w:pPr>
        <w:pStyle w:val="KeepWithNext"/>
        <w:rPr>
          <w:rtl/>
          <w:lang w:eastAsia="he-IL"/>
        </w:rPr>
      </w:pPr>
    </w:p>
    <w:p w14:paraId="68A966AD" w14:textId="2CFB8FE3" w:rsidR="007347C1" w:rsidRDefault="007347C1" w:rsidP="007347C1">
      <w:pPr>
        <w:rPr>
          <w:rtl/>
          <w:lang w:eastAsia="he-IL"/>
        </w:rPr>
      </w:pPr>
      <w:bookmarkStart w:id="634" w:name="_ETM_Q1_1482876"/>
      <w:bookmarkStart w:id="635" w:name="_ETM_Q1_1482892"/>
      <w:bookmarkEnd w:id="634"/>
      <w:bookmarkEnd w:id="635"/>
      <w:r>
        <w:rPr>
          <w:rFonts w:hint="cs"/>
          <w:rtl/>
          <w:lang w:eastAsia="he-IL"/>
        </w:rPr>
        <w:t>כמו</w:t>
      </w:r>
      <w:bookmarkStart w:id="636" w:name="_ETM_Q1_1484088"/>
      <w:bookmarkEnd w:id="636"/>
      <w:r>
        <w:rPr>
          <w:rFonts w:hint="cs"/>
          <w:rtl/>
          <w:lang w:eastAsia="he-IL"/>
        </w:rPr>
        <w:t xml:space="preserve"> שאמרנו, במקרים רבים הליך ההוכחות מבחינתנו הוא לא חלק </w:t>
      </w:r>
      <w:bookmarkStart w:id="637" w:name="_ETM_Q1_1488904"/>
      <w:bookmarkEnd w:id="637"/>
      <w:r>
        <w:rPr>
          <w:rFonts w:hint="cs"/>
          <w:rtl/>
          <w:lang w:eastAsia="he-IL"/>
        </w:rPr>
        <w:t>מחזקת החפות. זה מה שניסיתי להסביר. הליך ההוכחות הוא</w:t>
      </w:r>
      <w:bookmarkStart w:id="638" w:name="_ETM_Q1_1491704"/>
      <w:bookmarkEnd w:id="638"/>
      <w:r>
        <w:rPr>
          <w:rFonts w:hint="cs"/>
          <w:rtl/>
          <w:lang w:eastAsia="he-IL"/>
        </w:rPr>
        <w:t xml:space="preserve"> הטכניקה שבה</w:t>
      </w:r>
      <w:r w:rsidR="002A636C">
        <w:rPr>
          <w:rFonts w:hint="cs"/>
          <w:rtl/>
          <w:lang w:eastAsia="he-IL"/>
        </w:rPr>
        <w:t xml:space="preserve"> </w:t>
      </w:r>
      <w:r>
        <w:rPr>
          <w:rFonts w:hint="cs"/>
          <w:rtl/>
          <w:lang w:eastAsia="he-IL"/>
        </w:rPr>
        <w:t>המשפט הפלילי</w:t>
      </w:r>
      <w:r w:rsidR="002A636C">
        <w:rPr>
          <w:rFonts w:hint="cs"/>
          <w:rtl/>
          <w:lang w:eastAsia="he-IL"/>
        </w:rPr>
        <w:t xml:space="preserve"> </w:t>
      </w:r>
      <w:r>
        <w:rPr>
          <w:rFonts w:hint="cs"/>
          <w:rtl/>
          <w:lang w:eastAsia="he-IL"/>
        </w:rPr>
        <w:t xml:space="preserve">עובד במדינת ישראל כאשר </w:t>
      </w:r>
      <w:bookmarkStart w:id="639" w:name="_ETM_Q1_1496281"/>
      <w:bookmarkEnd w:id="639"/>
      <w:r>
        <w:rPr>
          <w:rFonts w:hint="cs"/>
          <w:rtl/>
          <w:lang w:eastAsia="he-IL"/>
        </w:rPr>
        <w:t>מתנהל משפט פלילי. מה שחשוב זאת הקביעה השיפוטית - - -</w:t>
      </w:r>
    </w:p>
    <w:p w14:paraId="75D04C2F" w14:textId="530790B9" w:rsidR="007347C1" w:rsidRDefault="007347C1" w:rsidP="007347C1">
      <w:pPr>
        <w:rPr>
          <w:rtl/>
          <w:lang w:eastAsia="he-IL"/>
        </w:rPr>
      </w:pPr>
    </w:p>
    <w:p w14:paraId="6447E78A" w14:textId="5BEBB31C" w:rsidR="007347C1" w:rsidRDefault="007347C1" w:rsidP="007347C1">
      <w:pPr>
        <w:pStyle w:val="af6"/>
        <w:keepNext/>
        <w:rPr>
          <w:rtl/>
        </w:rPr>
      </w:pPr>
      <w:bookmarkStart w:id="640" w:name="ET_yor_6233_70"/>
      <w:r w:rsidRPr="007347C1">
        <w:rPr>
          <w:rStyle w:val="TagStyle"/>
          <w:rtl/>
        </w:rPr>
        <w:t xml:space="preserve"> &lt;&lt; יור &gt;&gt; </w:t>
      </w:r>
      <w:r>
        <w:rPr>
          <w:rtl/>
        </w:rPr>
        <w:t>היו"ר גבי לסקי:</w:t>
      </w:r>
      <w:r w:rsidRPr="007347C1">
        <w:rPr>
          <w:rStyle w:val="TagStyle"/>
          <w:rtl/>
        </w:rPr>
        <w:t xml:space="preserve"> &lt;&lt; יור &gt;&gt;</w:t>
      </w:r>
      <w:r w:rsidR="00224AD4">
        <w:rPr>
          <w:rtl/>
        </w:rPr>
        <w:t xml:space="preserve"> </w:t>
      </w:r>
      <w:bookmarkEnd w:id="640"/>
    </w:p>
    <w:p w14:paraId="60C55EB3" w14:textId="4B92E5F4" w:rsidR="007347C1" w:rsidRDefault="007347C1" w:rsidP="007347C1">
      <w:pPr>
        <w:pStyle w:val="KeepWithNext"/>
        <w:rPr>
          <w:rtl/>
          <w:lang w:eastAsia="he-IL"/>
        </w:rPr>
      </w:pPr>
    </w:p>
    <w:p w14:paraId="5D8C97E2" w14:textId="034F321C" w:rsidR="007347C1" w:rsidRDefault="007347C1" w:rsidP="007347C1">
      <w:pPr>
        <w:rPr>
          <w:rtl/>
          <w:lang w:eastAsia="he-IL"/>
        </w:rPr>
      </w:pPr>
      <w:r>
        <w:rPr>
          <w:rFonts w:hint="cs"/>
          <w:rtl/>
          <w:lang w:eastAsia="he-IL"/>
        </w:rPr>
        <w:t>כאשר יש מספיק ראיות כדי לומר שהבן אדם הזה</w:t>
      </w:r>
      <w:bookmarkStart w:id="641" w:name="_ETM_Q1_1504721"/>
      <w:bookmarkEnd w:id="641"/>
      <w:r>
        <w:rPr>
          <w:rFonts w:hint="cs"/>
          <w:rtl/>
          <w:lang w:eastAsia="he-IL"/>
        </w:rPr>
        <w:t xml:space="preserve"> אכן ביצע</w:t>
      </w:r>
      <w:r w:rsidR="002A636C">
        <w:rPr>
          <w:rFonts w:hint="cs"/>
          <w:rtl/>
          <w:lang w:eastAsia="he-IL"/>
        </w:rPr>
        <w:t xml:space="preserve"> </w:t>
      </w:r>
      <w:r>
        <w:rPr>
          <w:rFonts w:hint="cs"/>
          <w:rtl/>
          <w:lang w:eastAsia="he-IL"/>
        </w:rPr>
        <w:t xml:space="preserve">מה שנאמר. זאת ההוכחה. </w:t>
      </w:r>
    </w:p>
    <w:p w14:paraId="28E87563" w14:textId="78EC2CAE" w:rsidR="007347C1" w:rsidRDefault="007347C1" w:rsidP="007347C1">
      <w:pPr>
        <w:rPr>
          <w:rtl/>
          <w:lang w:eastAsia="he-IL"/>
        </w:rPr>
      </w:pPr>
      <w:bookmarkStart w:id="642" w:name="_ETM_Q1_1506289"/>
      <w:bookmarkStart w:id="643" w:name="_ETM_Q1_1506317"/>
      <w:bookmarkStart w:id="644" w:name="_ETM_Q1_1507377"/>
      <w:bookmarkEnd w:id="642"/>
      <w:bookmarkEnd w:id="643"/>
      <w:bookmarkEnd w:id="644"/>
    </w:p>
    <w:p w14:paraId="177B07A0" w14:textId="34096E17" w:rsidR="007347C1" w:rsidRDefault="007347C1" w:rsidP="007347C1">
      <w:pPr>
        <w:pStyle w:val="af9"/>
        <w:keepNext/>
        <w:rPr>
          <w:rtl/>
          <w:lang w:eastAsia="he-IL"/>
        </w:rPr>
      </w:pPr>
      <w:bookmarkStart w:id="645" w:name="ET_guest_לילך_וגנר_71"/>
      <w:r w:rsidRPr="007347C1">
        <w:rPr>
          <w:rStyle w:val="TagStyle"/>
          <w:rtl/>
        </w:rPr>
        <w:t xml:space="preserve"> &lt;&lt; אורח &gt;&gt; </w:t>
      </w:r>
      <w:r>
        <w:rPr>
          <w:rtl/>
          <w:lang w:eastAsia="he-IL"/>
        </w:rPr>
        <w:t>לילך וגנר:</w:t>
      </w:r>
      <w:r w:rsidRPr="007347C1">
        <w:rPr>
          <w:rStyle w:val="TagStyle"/>
          <w:rtl/>
        </w:rPr>
        <w:t xml:space="preserve"> &lt;&lt; אורח &gt;&gt;</w:t>
      </w:r>
      <w:r w:rsidR="00224AD4">
        <w:rPr>
          <w:rtl/>
          <w:lang w:eastAsia="he-IL"/>
        </w:rPr>
        <w:t xml:space="preserve"> </w:t>
      </w:r>
      <w:bookmarkEnd w:id="645"/>
    </w:p>
    <w:p w14:paraId="6D0873B8" w14:textId="784C3F4B" w:rsidR="007347C1" w:rsidRDefault="007347C1" w:rsidP="007347C1">
      <w:pPr>
        <w:pStyle w:val="KeepWithNext"/>
        <w:rPr>
          <w:rtl/>
          <w:lang w:eastAsia="he-IL"/>
        </w:rPr>
      </w:pPr>
    </w:p>
    <w:p w14:paraId="20251E5A" w14:textId="3E724F02" w:rsidR="007347C1" w:rsidRDefault="007347C1" w:rsidP="007347C1">
      <w:pPr>
        <w:rPr>
          <w:rtl/>
          <w:lang w:eastAsia="he-IL"/>
        </w:rPr>
      </w:pPr>
      <w:bookmarkStart w:id="646" w:name="_ETM_Q1_1507576"/>
      <w:bookmarkStart w:id="647" w:name="_ETM_Q1_1507610"/>
      <w:bookmarkEnd w:id="646"/>
      <w:bookmarkEnd w:id="647"/>
      <w:r>
        <w:rPr>
          <w:rFonts w:hint="cs"/>
          <w:rtl/>
          <w:lang w:eastAsia="he-IL"/>
        </w:rPr>
        <w:t xml:space="preserve">אבל </w:t>
      </w:r>
      <w:bookmarkStart w:id="648" w:name="_ETM_Q1_1508522"/>
      <w:bookmarkEnd w:id="648"/>
      <w:r>
        <w:rPr>
          <w:rFonts w:hint="cs"/>
          <w:rtl/>
          <w:lang w:eastAsia="he-IL"/>
        </w:rPr>
        <w:t xml:space="preserve">לא די בזה </w:t>
      </w:r>
      <w:r w:rsidR="00DD746B">
        <w:rPr>
          <w:rFonts w:hint="cs"/>
          <w:rtl/>
          <w:lang w:eastAsia="he-IL"/>
        </w:rPr>
        <w:t>שהיו מספיק ראיות אלא צריך</w:t>
      </w:r>
      <w:r w:rsidR="00224AD4">
        <w:rPr>
          <w:rFonts w:hint="cs"/>
          <w:rtl/>
          <w:lang w:eastAsia="he-IL"/>
        </w:rPr>
        <w:t xml:space="preserve"> </w:t>
      </w:r>
      <w:r w:rsidR="00DD746B">
        <w:rPr>
          <w:rFonts w:hint="cs"/>
          <w:rtl/>
          <w:lang w:eastAsia="he-IL"/>
        </w:rPr>
        <w:t xml:space="preserve">קביעה שיפוטית </w:t>
      </w:r>
      <w:r w:rsidR="00F95AFD">
        <w:rPr>
          <w:rFonts w:hint="cs"/>
          <w:rtl/>
          <w:lang w:eastAsia="he-IL"/>
        </w:rPr>
        <w:t>שהדבר הזה יתקיים.</w:t>
      </w:r>
    </w:p>
    <w:p w14:paraId="7946417A" w14:textId="174AE321" w:rsidR="00F95AFD" w:rsidRDefault="00F95AFD" w:rsidP="007347C1">
      <w:pPr>
        <w:rPr>
          <w:rtl/>
          <w:lang w:eastAsia="he-IL"/>
        </w:rPr>
      </w:pPr>
      <w:bookmarkStart w:id="649" w:name="_ETM_Q1_1514553"/>
      <w:bookmarkStart w:id="650" w:name="_ETM_Q1_1514582"/>
      <w:bookmarkStart w:id="651" w:name="_ETM_Q1_1514452"/>
      <w:bookmarkEnd w:id="649"/>
      <w:bookmarkEnd w:id="650"/>
      <w:bookmarkEnd w:id="651"/>
    </w:p>
    <w:p w14:paraId="2EF81B91" w14:textId="41440E77" w:rsidR="00F95AFD" w:rsidRDefault="00F95AFD" w:rsidP="00F95AFD">
      <w:pPr>
        <w:pStyle w:val="a4"/>
        <w:keepNext/>
        <w:rPr>
          <w:rtl/>
        </w:rPr>
      </w:pPr>
      <w:bookmarkStart w:id="652" w:name="ET_speaker_גור_בליי_72"/>
      <w:r w:rsidRPr="00F95AFD">
        <w:rPr>
          <w:rStyle w:val="TagStyle"/>
          <w:rtl/>
        </w:rPr>
        <w:t xml:space="preserve"> &lt;&lt; דובר &gt;&gt; </w:t>
      </w:r>
      <w:r>
        <w:rPr>
          <w:rtl/>
        </w:rPr>
        <w:t xml:space="preserve">גור </w:t>
      </w:r>
      <w:proofErr w:type="spellStart"/>
      <w:r>
        <w:rPr>
          <w:rtl/>
        </w:rPr>
        <w:t>בליי</w:t>
      </w:r>
      <w:proofErr w:type="spellEnd"/>
      <w:r>
        <w:rPr>
          <w:rtl/>
        </w:rPr>
        <w:t>:</w:t>
      </w:r>
      <w:r w:rsidRPr="00F95AFD">
        <w:rPr>
          <w:rStyle w:val="TagStyle"/>
          <w:rtl/>
        </w:rPr>
        <w:t xml:space="preserve"> &lt;&lt; דובר &gt;&gt;</w:t>
      </w:r>
      <w:r w:rsidR="00224AD4">
        <w:rPr>
          <w:rtl/>
        </w:rPr>
        <w:t xml:space="preserve"> </w:t>
      </w:r>
      <w:bookmarkEnd w:id="652"/>
    </w:p>
    <w:p w14:paraId="4F9B5D6F" w14:textId="165C44DE" w:rsidR="00F95AFD" w:rsidRDefault="00F95AFD" w:rsidP="00F95AFD">
      <w:pPr>
        <w:pStyle w:val="KeepWithNext"/>
        <w:rPr>
          <w:rtl/>
          <w:lang w:eastAsia="he-IL"/>
        </w:rPr>
      </w:pPr>
    </w:p>
    <w:p w14:paraId="6CCAAE72" w14:textId="060CF6B6" w:rsidR="00F95AFD" w:rsidRDefault="00F95AFD" w:rsidP="00F95AFD">
      <w:pPr>
        <w:rPr>
          <w:rtl/>
          <w:lang w:eastAsia="he-IL"/>
        </w:rPr>
      </w:pPr>
      <w:bookmarkStart w:id="653" w:name="_ETM_Q1_1514694"/>
      <w:bookmarkStart w:id="654" w:name="_ETM_Q1_1514730"/>
      <w:bookmarkEnd w:id="653"/>
      <w:bookmarkEnd w:id="654"/>
      <w:r>
        <w:rPr>
          <w:rFonts w:hint="cs"/>
          <w:rtl/>
          <w:lang w:eastAsia="he-IL"/>
        </w:rPr>
        <w:t xml:space="preserve">אבל כאשר אתה אומר נקבעה, תיאורטית </w:t>
      </w:r>
      <w:bookmarkStart w:id="655" w:name="_ETM_Q1_1519809"/>
      <w:bookmarkEnd w:id="655"/>
      <w:r>
        <w:rPr>
          <w:rFonts w:hint="cs"/>
          <w:rtl/>
          <w:lang w:eastAsia="he-IL"/>
        </w:rPr>
        <w:t>נקבעה גם בלי שהוכחה.</w:t>
      </w:r>
    </w:p>
    <w:p w14:paraId="4A16A49C" w14:textId="61B5C3A5" w:rsidR="00F95AFD" w:rsidRDefault="00F95AFD" w:rsidP="00F95AFD">
      <w:pPr>
        <w:rPr>
          <w:rtl/>
          <w:lang w:eastAsia="he-IL"/>
        </w:rPr>
      </w:pPr>
      <w:bookmarkStart w:id="656" w:name="_ETM_Q1_1523317"/>
      <w:bookmarkStart w:id="657" w:name="_ETM_Q1_1523345"/>
      <w:bookmarkStart w:id="658" w:name="_ETM_Q1_1524168"/>
      <w:bookmarkEnd w:id="656"/>
      <w:bookmarkEnd w:id="657"/>
      <w:bookmarkEnd w:id="658"/>
    </w:p>
    <w:p w14:paraId="151F7C04" w14:textId="73B48109" w:rsidR="00F95AFD" w:rsidRDefault="00F95AFD" w:rsidP="00F95AFD">
      <w:pPr>
        <w:pStyle w:val="af9"/>
        <w:keepNext/>
        <w:rPr>
          <w:rtl/>
          <w:lang w:eastAsia="he-IL"/>
        </w:rPr>
      </w:pPr>
      <w:bookmarkStart w:id="659" w:name="ET_guest_לילך_וגנר_73"/>
      <w:r w:rsidRPr="00F95AFD">
        <w:rPr>
          <w:rStyle w:val="TagStyle"/>
          <w:rtl/>
        </w:rPr>
        <w:t xml:space="preserve"> &lt;&lt; אורח &gt;&gt; </w:t>
      </w:r>
      <w:r>
        <w:rPr>
          <w:rtl/>
          <w:lang w:eastAsia="he-IL"/>
        </w:rPr>
        <w:t>לילך וגנר:</w:t>
      </w:r>
      <w:r w:rsidRPr="00F95AFD">
        <w:rPr>
          <w:rStyle w:val="TagStyle"/>
          <w:rtl/>
        </w:rPr>
        <w:t xml:space="preserve"> &lt;&lt; אורח &gt;&gt;</w:t>
      </w:r>
      <w:r w:rsidR="00224AD4">
        <w:rPr>
          <w:rtl/>
          <w:lang w:eastAsia="he-IL"/>
        </w:rPr>
        <w:t xml:space="preserve"> </w:t>
      </w:r>
      <w:bookmarkEnd w:id="659"/>
    </w:p>
    <w:p w14:paraId="104EFE09" w14:textId="41746A93" w:rsidR="00F95AFD" w:rsidRDefault="00F95AFD" w:rsidP="00F95AFD">
      <w:pPr>
        <w:pStyle w:val="KeepWithNext"/>
        <w:rPr>
          <w:rtl/>
          <w:lang w:eastAsia="he-IL"/>
        </w:rPr>
      </w:pPr>
    </w:p>
    <w:p w14:paraId="2A2951EF" w14:textId="1D32327F" w:rsidR="00F95AFD" w:rsidRDefault="00F95AFD" w:rsidP="00F95AFD">
      <w:pPr>
        <w:rPr>
          <w:rtl/>
          <w:lang w:eastAsia="he-IL"/>
        </w:rPr>
      </w:pPr>
      <w:bookmarkStart w:id="660" w:name="_ETM_Q1_1524349"/>
      <w:bookmarkStart w:id="661" w:name="_ETM_Q1_1524363"/>
      <w:bookmarkEnd w:id="660"/>
      <w:bookmarkEnd w:id="661"/>
      <w:r>
        <w:rPr>
          <w:rFonts w:hint="cs"/>
          <w:rtl/>
          <w:lang w:eastAsia="he-IL"/>
        </w:rPr>
        <w:t xml:space="preserve">ככל שאנחנו מדברים </w:t>
      </w:r>
      <w:bookmarkStart w:id="662" w:name="_ETM_Q1_1522076"/>
      <w:bookmarkEnd w:id="662"/>
      <w:r>
        <w:rPr>
          <w:rFonts w:hint="cs"/>
          <w:rtl/>
          <w:lang w:eastAsia="he-IL"/>
        </w:rPr>
        <w:t>על הנוסח כאן,</w:t>
      </w:r>
      <w:r w:rsidR="002A636C">
        <w:rPr>
          <w:rFonts w:hint="cs"/>
          <w:rtl/>
          <w:lang w:eastAsia="he-IL"/>
        </w:rPr>
        <w:t xml:space="preserve"> </w:t>
      </w:r>
      <w:r>
        <w:rPr>
          <w:rFonts w:hint="cs"/>
          <w:rtl/>
          <w:lang w:eastAsia="he-IL"/>
        </w:rPr>
        <w:t>כתבנו מפורשות כל אדם הוא בחזקת חף מפשע כל עוד לא נקבע</w:t>
      </w:r>
      <w:bookmarkStart w:id="663" w:name="_ETM_Q1_1527983"/>
      <w:bookmarkEnd w:id="663"/>
      <w:r>
        <w:rPr>
          <w:rFonts w:hint="cs"/>
          <w:rtl/>
          <w:lang w:eastAsia="he-IL"/>
        </w:rPr>
        <w:t>ה אשמתו. ככל שערכאה שיפוטית קבעה שהוא אשם או לא קבעה שהוא אשם, אנחנו לא מתייחסים לזה</w:t>
      </w:r>
      <w:bookmarkStart w:id="664" w:name="_ETM_Q1_1539791"/>
      <w:bookmarkEnd w:id="664"/>
      <w:r>
        <w:rPr>
          <w:rFonts w:hint="cs"/>
          <w:rtl/>
          <w:lang w:eastAsia="he-IL"/>
        </w:rPr>
        <w:t xml:space="preserve"> בסעיף הזה. הסעיף הזה נועד לומר</w:t>
      </w:r>
      <w:r w:rsidR="002A636C">
        <w:rPr>
          <w:rFonts w:hint="cs"/>
          <w:rtl/>
          <w:lang w:eastAsia="he-IL"/>
        </w:rPr>
        <w:t xml:space="preserve"> </w:t>
      </w:r>
      <w:r>
        <w:rPr>
          <w:rFonts w:hint="cs"/>
          <w:rtl/>
          <w:lang w:eastAsia="he-IL"/>
        </w:rPr>
        <w:t>שהנטל הוא</w:t>
      </w:r>
      <w:r w:rsidR="002A636C">
        <w:rPr>
          <w:rFonts w:hint="cs"/>
          <w:rtl/>
          <w:lang w:eastAsia="he-IL"/>
        </w:rPr>
        <w:t xml:space="preserve"> </w:t>
      </w:r>
      <w:r>
        <w:rPr>
          <w:rFonts w:hint="cs"/>
          <w:rtl/>
          <w:lang w:eastAsia="he-IL"/>
        </w:rPr>
        <w:t xml:space="preserve">על התביעה ושהקביעה צריכה להיות קביעה של ערכאה שיפוטית. </w:t>
      </w:r>
    </w:p>
    <w:p w14:paraId="762BBD63" w14:textId="070D76B4" w:rsidR="00F95AFD" w:rsidRDefault="00F95AFD" w:rsidP="00F95AFD">
      <w:pPr>
        <w:rPr>
          <w:rtl/>
          <w:lang w:eastAsia="he-IL"/>
        </w:rPr>
      </w:pPr>
      <w:bookmarkStart w:id="665" w:name="_ETM_Q1_1547045"/>
      <w:bookmarkStart w:id="666" w:name="_ETM_Q1_1547067"/>
      <w:bookmarkStart w:id="667" w:name="_ETM_Q1_1547806"/>
      <w:bookmarkEnd w:id="665"/>
      <w:bookmarkEnd w:id="666"/>
      <w:bookmarkEnd w:id="667"/>
    </w:p>
    <w:p w14:paraId="2A8F950F" w14:textId="671AC466" w:rsidR="00F95AFD" w:rsidRDefault="00F95AFD" w:rsidP="00F95AFD">
      <w:pPr>
        <w:pStyle w:val="af6"/>
        <w:keepNext/>
        <w:rPr>
          <w:rtl/>
        </w:rPr>
      </w:pPr>
      <w:bookmarkStart w:id="668" w:name="ET_yor_6233_74"/>
      <w:r w:rsidRPr="00F95AFD">
        <w:rPr>
          <w:rStyle w:val="TagStyle"/>
          <w:rtl/>
        </w:rPr>
        <w:t xml:space="preserve"> &lt;&lt; יור &gt;&gt; </w:t>
      </w:r>
      <w:r>
        <w:rPr>
          <w:rtl/>
        </w:rPr>
        <w:t>היו"ר גבי לסקי:</w:t>
      </w:r>
      <w:r w:rsidRPr="00F95AFD">
        <w:rPr>
          <w:rStyle w:val="TagStyle"/>
          <w:rtl/>
        </w:rPr>
        <w:t xml:space="preserve"> &lt;&lt; יור &gt;&gt;</w:t>
      </w:r>
      <w:r w:rsidR="00224AD4">
        <w:rPr>
          <w:rtl/>
        </w:rPr>
        <w:t xml:space="preserve"> </w:t>
      </w:r>
      <w:bookmarkEnd w:id="668"/>
    </w:p>
    <w:p w14:paraId="50186B19" w14:textId="7E6AC9FA" w:rsidR="00F95AFD" w:rsidRDefault="00F95AFD" w:rsidP="00F95AFD">
      <w:pPr>
        <w:pStyle w:val="KeepWithNext"/>
        <w:rPr>
          <w:rtl/>
          <w:lang w:eastAsia="he-IL"/>
        </w:rPr>
      </w:pPr>
    </w:p>
    <w:p w14:paraId="61D386D0" w14:textId="6989E37D" w:rsidR="00F95AFD" w:rsidRDefault="00F95AFD" w:rsidP="00F95AFD">
      <w:pPr>
        <w:rPr>
          <w:rtl/>
          <w:lang w:eastAsia="he-IL"/>
        </w:rPr>
      </w:pPr>
      <w:bookmarkStart w:id="669" w:name="_ETM_Q1_1548005"/>
      <w:bookmarkStart w:id="670" w:name="_ETM_Q1_1548037"/>
      <w:bookmarkEnd w:id="669"/>
      <w:bookmarkEnd w:id="670"/>
      <w:r>
        <w:rPr>
          <w:rFonts w:hint="cs"/>
          <w:rtl/>
          <w:lang w:eastAsia="he-IL"/>
        </w:rPr>
        <w:t>אם זה על התביעה, עוד יותר</w:t>
      </w:r>
      <w:r w:rsidR="002A636C">
        <w:rPr>
          <w:rFonts w:hint="cs"/>
          <w:rtl/>
          <w:lang w:eastAsia="he-IL"/>
        </w:rPr>
        <w:t xml:space="preserve"> </w:t>
      </w:r>
      <w:r>
        <w:rPr>
          <w:rFonts w:hint="cs"/>
          <w:rtl/>
          <w:lang w:eastAsia="he-IL"/>
        </w:rPr>
        <w:t>צריך</w:t>
      </w:r>
      <w:r w:rsidR="002A636C">
        <w:rPr>
          <w:rFonts w:hint="cs"/>
          <w:rtl/>
          <w:lang w:eastAsia="he-IL"/>
        </w:rPr>
        <w:t xml:space="preserve"> </w:t>
      </w:r>
      <w:r>
        <w:rPr>
          <w:rFonts w:hint="cs"/>
          <w:rtl/>
          <w:lang w:eastAsia="he-IL"/>
        </w:rPr>
        <w:t>הוכחה כי התביעה לא קובעת.</w:t>
      </w:r>
      <w:r w:rsidR="002A636C">
        <w:rPr>
          <w:rFonts w:hint="cs"/>
          <w:rtl/>
          <w:lang w:eastAsia="he-IL"/>
        </w:rPr>
        <w:t xml:space="preserve"> </w:t>
      </w:r>
      <w:r>
        <w:rPr>
          <w:rFonts w:hint="cs"/>
          <w:rtl/>
          <w:lang w:eastAsia="he-IL"/>
        </w:rPr>
        <w:t>אם זה על התביעה, על התביע</w:t>
      </w:r>
      <w:bookmarkStart w:id="671" w:name="_ETM_Q1_1555843"/>
      <w:bookmarkEnd w:id="671"/>
      <w:r>
        <w:rPr>
          <w:rFonts w:hint="cs"/>
          <w:rtl/>
          <w:lang w:eastAsia="he-IL"/>
        </w:rPr>
        <w:t xml:space="preserve">ה נטל ההוכחה. </w:t>
      </w:r>
      <w:bookmarkStart w:id="672" w:name="_ETM_Q1_1556744"/>
      <w:bookmarkEnd w:id="672"/>
      <w:r>
        <w:rPr>
          <w:rFonts w:hint="cs"/>
          <w:rtl/>
          <w:lang w:eastAsia="he-IL"/>
        </w:rPr>
        <w:t xml:space="preserve">את אומרת שזה סעיף של </w:t>
      </w:r>
      <w:bookmarkStart w:id="673" w:name="_ETM_Q1_1561798"/>
      <w:bookmarkEnd w:id="673"/>
      <w:r>
        <w:rPr>
          <w:rFonts w:hint="cs"/>
          <w:rtl/>
          <w:lang w:eastAsia="he-IL"/>
        </w:rPr>
        <w:t>התביעה. אבל אם זה על בית המשפט,</w:t>
      </w:r>
      <w:r w:rsidR="002A636C">
        <w:rPr>
          <w:rFonts w:hint="cs"/>
          <w:rtl/>
          <w:lang w:eastAsia="he-IL"/>
        </w:rPr>
        <w:t xml:space="preserve"> </w:t>
      </w:r>
      <w:r>
        <w:rPr>
          <w:rFonts w:hint="cs"/>
          <w:rtl/>
          <w:lang w:eastAsia="he-IL"/>
        </w:rPr>
        <w:t>אנחנו רוצים למנוע</w:t>
      </w:r>
      <w:r w:rsidR="002A636C">
        <w:rPr>
          <w:rFonts w:hint="cs"/>
          <w:rtl/>
          <w:lang w:eastAsia="he-IL"/>
        </w:rPr>
        <w:t xml:space="preserve"> </w:t>
      </w:r>
      <w:r w:rsidR="005172F5">
        <w:rPr>
          <w:rFonts w:hint="cs"/>
          <w:rtl/>
          <w:lang w:eastAsia="he-IL"/>
        </w:rPr>
        <w:t>מצבים, בטח כאשר אנחנו מדברים על זכויות, שבית משפט</w:t>
      </w:r>
      <w:r w:rsidR="002A636C">
        <w:rPr>
          <w:rFonts w:hint="cs"/>
          <w:rtl/>
          <w:lang w:eastAsia="he-IL"/>
        </w:rPr>
        <w:t xml:space="preserve"> </w:t>
      </w:r>
      <w:r w:rsidR="005172F5">
        <w:rPr>
          <w:rFonts w:hint="cs"/>
          <w:rtl/>
          <w:lang w:eastAsia="he-IL"/>
        </w:rPr>
        <w:t xml:space="preserve">יקבע. אנחנו רוצים שהוא </w:t>
      </w:r>
      <w:bookmarkStart w:id="674" w:name="_ETM_Q1_1570019"/>
      <w:bookmarkEnd w:id="674"/>
      <w:r w:rsidR="005172F5">
        <w:rPr>
          <w:rFonts w:hint="cs"/>
          <w:rtl/>
          <w:lang w:eastAsia="he-IL"/>
        </w:rPr>
        <w:t xml:space="preserve">יקבע על סמך שהוכיחו לו, שיש הוכחה שנעברה </w:t>
      </w:r>
      <w:bookmarkStart w:id="675" w:name="_ETM_Q1_1575710"/>
      <w:bookmarkEnd w:id="675"/>
      <w:r w:rsidR="005172F5">
        <w:rPr>
          <w:rFonts w:hint="cs"/>
          <w:rtl/>
          <w:lang w:eastAsia="he-IL"/>
        </w:rPr>
        <w:t>עבירה. הוא יכול לקבוע גם בלי זה. לכן אני מאה אחוזים עם היועץ המשפטי</w:t>
      </w:r>
      <w:r w:rsidR="00841129">
        <w:rPr>
          <w:rFonts w:hint="cs"/>
          <w:rtl/>
          <w:lang w:eastAsia="he-IL"/>
        </w:rPr>
        <w:t>.</w:t>
      </w:r>
    </w:p>
    <w:p w14:paraId="23D2CEB5" w14:textId="6950BF8E" w:rsidR="00841129" w:rsidRDefault="00841129" w:rsidP="00F95AFD">
      <w:pPr>
        <w:rPr>
          <w:rtl/>
          <w:lang w:eastAsia="he-IL"/>
        </w:rPr>
      </w:pPr>
      <w:bookmarkStart w:id="676" w:name="_ETM_Q1_1578884"/>
      <w:bookmarkStart w:id="677" w:name="_ETM_Q1_1578915"/>
      <w:bookmarkStart w:id="678" w:name="_ETM_Q1_1579540"/>
      <w:bookmarkEnd w:id="676"/>
      <w:bookmarkEnd w:id="677"/>
      <w:bookmarkEnd w:id="678"/>
    </w:p>
    <w:p w14:paraId="59D1A791" w14:textId="15C94E3E" w:rsidR="00841129" w:rsidRDefault="00841129" w:rsidP="00841129">
      <w:pPr>
        <w:pStyle w:val="a4"/>
        <w:keepNext/>
        <w:rPr>
          <w:rtl/>
        </w:rPr>
      </w:pPr>
      <w:bookmarkStart w:id="679" w:name="ET_speaker_גור_בליי_75"/>
      <w:r w:rsidRPr="00841129">
        <w:rPr>
          <w:rStyle w:val="TagStyle"/>
          <w:rtl/>
        </w:rPr>
        <w:t xml:space="preserve"> &lt;&lt; דובר &gt;&gt; </w:t>
      </w:r>
      <w:r>
        <w:rPr>
          <w:rtl/>
        </w:rPr>
        <w:t xml:space="preserve">גור </w:t>
      </w:r>
      <w:proofErr w:type="spellStart"/>
      <w:r>
        <w:rPr>
          <w:rtl/>
        </w:rPr>
        <w:t>בליי</w:t>
      </w:r>
      <w:proofErr w:type="spellEnd"/>
      <w:r>
        <w:rPr>
          <w:rtl/>
        </w:rPr>
        <w:t>:</w:t>
      </w:r>
      <w:r w:rsidRPr="00841129">
        <w:rPr>
          <w:rStyle w:val="TagStyle"/>
          <w:rtl/>
        </w:rPr>
        <w:t xml:space="preserve"> &lt;&lt; דובר &gt;&gt;</w:t>
      </w:r>
      <w:r w:rsidR="00224AD4">
        <w:rPr>
          <w:rtl/>
        </w:rPr>
        <w:t xml:space="preserve"> </w:t>
      </w:r>
      <w:bookmarkEnd w:id="679"/>
    </w:p>
    <w:p w14:paraId="318F93C6" w14:textId="6C24E293" w:rsidR="00841129" w:rsidRDefault="00841129" w:rsidP="00841129">
      <w:pPr>
        <w:pStyle w:val="KeepWithNext"/>
        <w:rPr>
          <w:rtl/>
          <w:lang w:eastAsia="he-IL"/>
        </w:rPr>
      </w:pPr>
    </w:p>
    <w:p w14:paraId="5E1524D3" w14:textId="47C971D8" w:rsidR="00841129" w:rsidRDefault="00841129" w:rsidP="00841129">
      <w:pPr>
        <w:rPr>
          <w:rtl/>
          <w:lang w:eastAsia="he-IL"/>
        </w:rPr>
      </w:pPr>
      <w:bookmarkStart w:id="680" w:name="_ETM_Q1_1579722"/>
      <w:bookmarkStart w:id="681" w:name="_ETM_Q1_1579735"/>
      <w:bookmarkEnd w:id="680"/>
      <w:bookmarkEnd w:id="681"/>
      <w:r>
        <w:rPr>
          <w:rFonts w:hint="cs"/>
          <w:rtl/>
          <w:lang w:eastAsia="he-IL"/>
        </w:rPr>
        <w:t xml:space="preserve">באופן הכי מדויק, איך שזה מנוסח בחוקה של ליטא שהבאנו. יש כאן שלושה שלבים. בי </w:t>
      </w:r>
      <w:proofErr w:type="spellStart"/>
      <w:r>
        <w:rPr>
          <w:rFonts w:hint="cs"/>
          <w:rtl/>
          <w:lang w:eastAsia="he-IL"/>
        </w:rPr>
        <w:t>פרזיומד</w:t>
      </w:r>
      <w:proofErr w:type="spellEnd"/>
      <w:r>
        <w:rPr>
          <w:rFonts w:hint="cs"/>
          <w:rtl/>
          <w:lang w:eastAsia="he-IL"/>
        </w:rPr>
        <w:t xml:space="preserve"> </w:t>
      </w:r>
      <w:proofErr w:type="spellStart"/>
      <w:r>
        <w:rPr>
          <w:rFonts w:hint="cs"/>
          <w:rtl/>
          <w:lang w:eastAsia="he-IL"/>
        </w:rPr>
        <w:t>אינוסנט</w:t>
      </w:r>
      <w:proofErr w:type="spellEnd"/>
      <w:r>
        <w:rPr>
          <w:rFonts w:hint="cs"/>
          <w:rtl/>
          <w:lang w:eastAsia="he-IL"/>
        </w:rPr>
        <w:t>...</w:t>
      </w:r>
    </w:p>
    <w:p w14:paraId="32BE7F28" w14:textId="5120DEBF" w:rsidR="00841129" w:rsidRDefault="00841129" w:rsidP="00841129">
      <w:pPr>
        <w:rPr>
          <w:rtl/>
          <w:lang w:eastAsia="he-IL"/>
        </w:rPr>
      </w:pPr>
      <w:bookmarkStart w:id="682" w:name="_ETM_Q1_1598105"/>
      <w:bookmarkStart w:id="683" w:name="_ETM_Q1_1598137"/>
      <w:bookmarkStart w:id="684" w:name="_ETM_Q1_1596252"/>
      <w:bookmarkEnd w:id="682"/>
      <w:bookmarkEnd w:id="683"/>
      <w:bookmarkEnd w:id="684"/>
    </w:p>
    <w:p w14:paraId="750E2E95" w14:textId="245EF346" w:rsidR="00841129" w:rsidRDefault="00841129" w:rsidP="00841129">
      <w:pPr>
        <w:pStyle w:val="af9"/>
        <w:keepNext/>
        <w:rPr>
          <w:rtl/>
          <w:lang w:eastAsia="he-IL"/>
        </w:rPr>
      </w:pPr>
      <w:bookmarkStart w:id="685" w:name="ET_guest_לילך_וגנר_76"/>
      <w:r w:rsidRPr="00841129">
        <w:rPr>
          <w:rStyle w:val="TagStyle"/>
          <w:rtl/>
        </w:rPr>
        <w:t xml:space="preserve"> &lt;&lt; אורח &gt;&gt; </w:t>
      </w:r>
      <w:r>
        <w:rPr>
          <w:rtl/>
          <w:lang w:eastAsia="he-IL"/>
        </w:rPr>
        <w:t>לילך וגנר:</w:t>
      </w:r>
      <w:r w:rsidRPr="00841129">
        <w:rPr>
          <w:rStyle w:val="TagStyle"/>
          <w:rtl/>
        </w:rPr>
        <w:t xml:space="preserve"> &lt;&lt; אורח &gt;&gt;</w:t>
      </w:r>
      <w:r w:rsidR="00224AD4">
        <w:rPr>
          <w:rtl/>
          <w:lang w:eastAsia="he-IL"/>
        </w:rPr>
        <w:t xml:space="preserve"> </w:t>
      </w:r>
      <w:bookmarkEnd w:id="685"/>
    </w:p>
    <w:p w14:paraId="679E6E60" w14:textId="43FD53AF" w:rsidR="00841129" w:rsidRDefault="00841129" w:rsidP="00841129">
      <w:pPr>
        <w:pStyle w:val="KeepWithNext"/>
        <w:rPr>
          <w:rtl/>
          <w:lang w:eastAsia="he-IL"/>
        </w:rPr>
      </w:pPr>
    </w:p>
    <w:p w14:paraId="68802F3F" w14:textId="61A4B078" w:rsidR="00841129" w:rsidRDefault="00841129" w:rsidP="00841129">
      <w:pPr>
        <w:rPr>
          <w:rtl/>
          <w:lang w:eastAsia="he-IL"/>
        </w:rPr>
      </w:pPr>
      <w:bookmarkStart w:id="686" w:name="_ETM_Q1_1596413"/>
      <w:bookmarkStart w:id="687" w:name="_ETM_Q1_1596426"/>
      <w:bookmarkEnd w:id="686"/>
      <w:bookmarkEnd w:id="687"/>
      <w:r>
        <w:rPr>
          <w:rFonts w:hint="cs"/>
          <w:rtl/>
          <w:lang w:eastAsia="he-IL"/>
        </w:rPr>
        <w:t>כמו שראיתם, יש נוסחים שונים בחוקות</w:t>
      </w:r>
      <w:bookmarkStart w:id="688" w:name="_ETM_Q1_1598852"/>
      <w:bookmarkEnd w:id="688"/>
      <w:r>
        <w:rPr>
          <w:rFonts w:hint="cs"/>
          <w:rtl/>
          <w:lang w:eastAsia="he-IL"/>
        </w:rPr>
        <w:t xml:space="preserve"> שונות.</w:t>
      </w:r>
    </w:p>
    <w:p w14:paraId="3409A702" w14:textId="7158C307" w:rsidR="00841129" w:rsidRDefault="00841129" w:rsidP="00841129">
      <w:pPr>
        <w:rPr>
          <w:rtl/>
          <w:lang w:eastAsia="he-IL"/>
        </w:rPr>
      </w:pPr>
      <w:bookmarkStart w:id="689" w:name="_ETM_Q1_1599070"/>
      <w:bookmarkStart w:id="690" w:name="_ETM_Q1_1599096"/>
      <w:bookmarkEnd w:id="689"/>
      <w:bookmarkEnd w:id="690"/>
    </w:p>
    <w:p w14:paraId="753ED26F" w14:textId="5B113589" w:rsidR="00841129" w:rsidRDefault="00841129" w:rsidP="00841129">
      <w:pPr>
        <w:pStyle w:val="a4"/>
        <w:keepNext/>
        <w:rPr>
          <w:rtl/>
        </w:rPr>
      </w:pPr>
      <w:bookmarkStart w:id="691" w:name="ET_speaker_גור_בליי_77"/>
      <w:r w:rsidRPr="00841129">
        <w:rPr>
          <w:rStyle w:val="TagStyle"/>
          <w:rtl/>
        </w:rPr>
        <w:t xml:space="preserve"> &lt;&lt; דובר &gt;&gt; </w:t>
      </w:r>
      <w:r>
        <w:rPr>
          <w:rtl/>
        </w:rPr>
        <w:t xml:space="preserve">גור </w:t>
      </w:r>
      <w:proofErr w:type="spellStart"/>
      <w:r>
        <w:rPr>
          <w:rtl/>
        </w:rPr>
        <w:t>בליי</w:t>
      </w:r>
      <w:proofErr w:type="spellEnd"/>
      <w:r>
        <w:rPr>
          <w:rtl/>
        </w:rPr>
        <w:t>:</w:t>
      </w:r>
      <w:r w:rsidRPr="00841129">
        <w:rPr>
          <w:rStyle w:val="TagStyle"/>
          <w:rtl/>
        </w:rPr>
        <w:t xml:space="preserve"> &lt;&lt; דובר &gt;&gt;</w:t>
      </w:r>
      <w:r w:rsidR="00224AD4">
        <w:rPr>
          <w:rtl/>
        </w:rPr>
        <w:t xml:space="preserve"> </w:t>
      </w:r>
      <w:bookmarkEnd w:id="691"/>
    </w:p>
    <w:p w14:paraId="6BA97938" w14:textId="5F9C59C5" w:rsidR="00841129" w:rsidRDefault="00841129" w:rsidP="00841129">
      <w:pPr>
        <w:pStyle w:val="KeepWithNext"/>
        <w:rPr>
          <w:rtl/>
          <w:lang w:eastAsia="he-IL"/>
        </w:rPr>
      </w:pPr>
    </w:p>
    <w:p w14:paraId="0C2CC14C" w14:textId="4C57F361" w:rsidR="00841129" w:rsidRDefault="00841129" w:rsidP="00841129">
      <w:pPr>
        <w:rPr>
          <w:rtl/>
          <w:lang w:eastAsia="he-IL"/>
        </w:rPr>
      </w:pPr>
      <w:bookmarkStart w:id="692" w:name="_ETM_Q1_1600568"/>
      <w:bookmarkStart w:id="693" w:name="_ETM_Q1_1600583"/>
      <w:bookmarkEnd w:id="692"/>
      <w:bookmarkEnd w:id="693"/>
      <w:r>
        <w:rPr>
          <w:rFonts w:hint="cs"/>
          <w:rtl/>
          <w:lang w:eastAsia="he-IL"/>
        </w:rPr>
        <w:t xml:space="preserve">אבל </w:t>
      </w:r>
      <w:proofErr w:type="spellStart"/>
      <w:r>
        <w:rPr>
          <w:rFonts w:hint="cs"/>
          <w:rtl/>
          <w:lang w:eastAsia="he-IL"/>
        </w:rPr>
        <w:t>אפרובד</w:t>
      </w:r>
      <w:proofErr w:type="spellEnd"/>
      <w:r>
        <w:rPr>
          <w:rFonts w:hint="cs"/>
          <w:rtl/>
          <w:lang w:eastAsia="he-IL"/>
        </w:rPr>
        <w:t xml:space="preserve"> </w:t>
      </w:r>
      <w:proofErr w:type="spellStart"/>
      <w:r>
        <w:rPr>
          <w:rFonts w:hint="cs"/>
          <w:rtl/>
          <w:lang w:eastAsia="he-IL"/>
        </w:rPr>
        <w:t>גילטי</w:t>
      </w:r>
      <w:proofErr w:type="spellEnd"/>
      <w:r>
        <w:rPr>
          <w:rFonts w:hint="cs"/>
          <w:rtl/>
          <w:lang w:eastAsia="he-IL"/>
        </w:rPr>
        <w:t xml:space="preserve"> זה לא ...</w:t>
      </w:r>
    </w:p>
    <w:p w14:paraId="53681499" w14:textId="5AEB13D0" w:rsidR="00841129" w:rsidRDefault="00841129" w:rsidP="00841129">
      <w:pPr>
        <w:rPr>
          <w:rtl/>
          <w:lang w:eastAsia="he-IL"/>
        </w:rPr>
      </w:pPr>
      <w:bookmarkStart w:id="694" w:name="_ETM_Q1_1597503"/>
      <w:bookmarkStart w:id="695" w:name="_ETM_Q1_1597529"/>
      <w:bookmarkStart w:id="696" w:name="_ETM_Q1_1597517"/>
      <w:bookmarkEnd w:id="694"/>
      <w:bookmarkEnd w:id="695"/>
      <w:bookmarkEnd w:id="696"/>
    </w:p>
    <w:p w14:paraId="0763F16D" w14:textId="2B8A3E1F" w:rsidR="00841129" w:rsidRDefault="00841129" w:rsidP="00841129">
      <w:pPr>
        <w:pStyle w:val="af9"/>
        <w:keepNext/>
        <w:rPr>
          <w:rtl/>
          <w:lang w:eastAsia="he-IL"/>
        </w:rPr>
      </w:pPr>
      <w:bookmarkStart w:id="697" w:name="ET_guest_לילך_וגנר_78"/>
      <w:r w:rsidRPr="00841129">
        <w:rPr>
          <w:rStyle w:val="TagStyle"/>
          <w:rtl/>
        </w:rPr>
        <w:t xml:space="preserve"> &lt;&lt; אורח &gt;&gt; </w:t>
      </w:r>
      <w:r>
        <w:rPr>
          <w:rtl/>
          <w:lang w:eastAsia="he-IL"/>
        </w:rPr>
        <w:t>לילך וגנר:</w:t>
      </w:r>
      <w:r w:rsidRPr="00841129">
        <w:rPr>
          <w:rStyle w:val="TagStyle"/>
          <w:rtl/>
        </w:rPr>
        <w:t xml:space="preserve"> &lt;&lt; אורח &gt;&gt;</w:t>
      </w:r>
      <w:r w:rsidR="00224AD4">
        <w:rPr>
          <w:rtl/>
          <w:lang w:eastAsia="he-IL"/>
        </w:rPr>
        <w:t xml:space="preserve"> </w:t>
      </w:r>
      <w:bookmarkEnd w:id="697"/>
    </w:p>
    <w:p w14:paraId="4D8EB818" w14:textId="773940AA" w:rsidR="00841129" w:rsidRDefault="00841129" w:rsidP="00841129">
      <w:pPr>
        <w:pStyle w:val="KeepWithNext"/>
        <w:rPr>
          <w:rtl/>
          <w:lang w:eastAsia="he-IL"/>
        </w:rPr>
      </w:pPr>
    </w:p>
    <w:p w14:paraId="6A72B2B1" w14:textId="0ECE702C" w:rsidR="00841129" w:rsidRDefault="00841129" w:rsidP="00841129">
      <w:pPr>
        <w:rPr>
          <w:rtl/>
          <w:lang w:eastAsia="he-IL"/>
        </w:rPr>
      </w:pPr>
      <w:bookmarkStart w:id="698" w:name="_ETM_Q1_1597684"/>
      <w:bookmarkStart w:id="699" w:name="_ETM_Q1_1597699"/>
      <w:bookmarkEnd w:id="698"/>
      <w:bookmarkEnd w:id="699"/>
      <w:r>
        <w:rPr>
          <w:rFonts w:hint="cs"/>
          <w:rtl/>
          <w:lang w:eastAsia="he-IL"/>
        </w:rPr>
        <w:t>לא נכון. אתם הבאתם גם</w:t>
      </w:r>
      <w:r w:rsidR="002A636C">
        <w:rPr>
          <w:rFonts w:hint="cs"/>
          <w:rtl/>
          <w:lang w:eastAsia="he-IL"/>
        </w:rPr>
        <w:t xml:space="preserve"> </w:t>
      </w:r>
      <w:r>
        <w:rPr>
          <w:rFonts w:hint="cs"/>
          <w:rtl/>
          <w:lang w:eastAsia="he-IL"/>
        </w:rPr>
        <w:t xml:space="preserve">נוסחים אחרים של </w:t>
      </w:r>
      <w:proofErr w:type="spellStart"/>
      <w:r>
        <w:rPr>
          <w:rFonts w:hint="cs"/>
          <w:rtl/>
          <w:lang w:eastAsia="he-IL"/>
        </w:rPr>
        <w:t>דיקליירד</w:t>
      </w:r>
      <w:proofErr w:type="spellEnd"/>
      <w:r>
        <w:rPr>
          <w:rFonts w:hint="cs"/>
          <w:rtl/>
          <w:lang w:eastAsia="he-IL"/>
        </w:rPr>
        <w:t xml:space="preserve"> או </w:t>
      </w:r>
      <w:proofErr w:type="spellStart"/>
      <w:r>
        <w:rPr>
          <w:rFonts w:hint="cs"/>
          <w:rtl/>
          <w:lang w:eastAsia="he-IL"/>
        </w:rPr>
        <w:t>דיטרמנט</w:t>
      </w:r>
      <w:proofErr w:type="spellEnd"/>
      <w:r>
        <w:rPr>
          <w:rFonts w:hint="cs"/>
          <w:rtl/>
          <w:lang w:eastAsia="he-IL"/>
        </w:rPr>
        <w:t xml:space="preserve">. </w:t>
      </w:r>
      <w:bookmarkStart w:id="700" w:name="_ETM_Q1_1607625"/>
      <w:bookmarkEnd w:id="700"/>
    </w:p>
    <w:p w14:paraId="0FB356DC" w14:textId="6E17E37A" w:rsidR="00841129" w:rsidRDefault="00841129" w:rsidP="00841129">
      <w:pPr>
        <w:rPr>
          <w:rtl/>
          <w:lang w:eastAsia="he-IL"/>
        </w:rPr>
      </w:pPr>
    </w:p>
    <w:p w14:paraId="257EA9F2" w14:textId="05D3BEF5" w:rsidR="00841129" w:rsidRDefault="00841129" w:rsidP="00841129">
      <w:pPr>
        <w:pStyle w:val="a4"/>
        <w:keepNext/>
        <w:rPr>
          <w:rtl/>
        </w:rPr>
      </w:pPr>
      <w:bookmarkStart w:id="701" w:name="ET_speaker_גור_בליי_79"/>
      <w:r w:rsidRPr="00841129">
        <w:rPr>
          <w:rStyle w:val="TagStyle"/>
          <w:rtl/>
        </w:rPr>
        <w:t xml:space="preserve"> &lt;&lt; דובר &gt;&gt; </w:t>
      </w:r>
      <w:r>
        <w:rPr>
          <w:rtl/>
        </w:rPr>
        <w:t xml:space="preserve">גור </w:t>
      </w:r>
      <w:proofErr w:type="spellStart"/>
      <w:r>
        <w:rPr>
          <w:rtl/>
        </w:rPr>
        <w:t>בליי</w:t>
      </w:r>
      <w:proofErr w:type="spellEnd"/>
      <w:r>
        <w:rPr>
          <w:rtl/>
        </w:rPr>
        <w:t>:</w:t>
      </w:r>
      <w:r w:rsidRPr="00841129">
        <w:rPr>
          <w:rStyle w:val="TagStyle"/>
          <w:rtl/>
        </w:rPr>
        <w:t xml:space="preserve"> &lt;&lt; דובר &gt;&gt;</w:t>
      </w:r>
      <w:r w:rsidR="00224AD4">
        <w:rPr>
          <w:rtl/>
        </w:rPr>
        <w:t xml:space="preserve"> </w:t>
      </w:r>
      <w:bookmarkEnd w:id="701"/>
    </w:p>
    <w:p w14:paraId="119F19C5" w14:textId="1FAC55E9" w:rsidR="00841129" w:rsidRDefault="00841129" w:rsidP="00841129">
      <w:pPr>
        <w:pStyle w:val="KeepWithNext"/>
        <w:rPr>
          <w:rtl/>
          <w:lang w:eastAsia="he-IL"/>
        </w:rPr>
      </w:pPr>
    </w:p>
    <w:p w14:paraId="3168A017" w14:textId="5187A8EE" w:rsidR="00841129" w:rsidRDefault="00841129" w:rsidP="00841129">
      <w:pPr>
        <w:rPr>
          <w:rtl/>
          <w:lang w:eastAsia="he-IL"/>
        </w:rPr>
      </w:pPr>
      <w:r>
        <w:rPr>
          <w:rFonts w:hint="cs"/>
          <w:rtl/>
          <w:lang w:eastAsia="he-IL"/>
        </w:rPr>
        <w:t>למה ההתנגדות לומר?</w:t>
      </w:r>
    </w:p>
    <w:p w14:paraId="63B5BFB7" w14:textId="4E88C2B8" w:rsidR="00841129" w:rsidRDefault="00841129" w:rsidP="00841129">
      <w:pPr>
        <w:rPr>
          <w:rtl/>
          <w:lang w:eastAsia="he-IL"/>
        </w:rPr>
      </w:pPr>
      <w:bookmarkStart w:id="702" w:name="_ETM_Q1_1602644"/>
      <w:bookmarkStart w:id="703" w:name="_ETM_Q1_1602678"/>
      <w:bookmarkEnd w:id="702"/>
      <w:bookmarkEnd w:id="703"/>
    </w:p>
    <w:p w14:paraId="6FA2F49E" w14:textId="77AE8EE0" w:rsidR="00841129" w:rsidRDefault="00841129" w:rsidP="00841129">
      <w:pPr>
        <w:pStyle w:val="af9"/>
        <w:keepNext/>
        <w:rPr>
          <w:rtl/>
          <w:lang w:eastAsia="he-IL"/>
        </w:rPr>
      </w:pPr>
      <w:bookmarkStart w:id="704" w:name="ET_guest_לילך_וגנר_80"/>
      <w:r w:rsidRPr="00841129">
        <w:rPr>
          <w:rStyle w:val="TagStyle"/>
          <w:rtl/>
        </w:rPr>
        <w:t xml:space="preserve"> &lt;&lt; אורח &gt;&gt; </w:t>
      </w:r>
      <w:r>
        <w:rPr>
          <w:rtl/>
          <w:lang w:eastAsia="he-IL"/>
        </w:rPr>
        <w:t>לילך וגנר:</w:t>
      </w:r>
      <w:r w:rsidRPr="00841129">
        <w:rPr>
          <w:rStyle w:val="TagStyle"/>
          <w:rtl/>
        </w:rPr>
        <w:t xml:space="preserve"> &lt;&lt; אורח &gt;&gt;</w:t>
      </w:r>
      <w:r w:rsidR="00224AD4">
        <w:rPr>
          <w:rtl/>
          <w:lang w:eastAsia="he-IL"/>
        </w:rPr>
        <w:t xml:space="preserve"> </w:t>
      </w:r>
      <w:bookmarkEnd w:id="704"/>
    </w:p>
    <w:p w14:paraId="5B18708D" w14:textId="53A2B0C1" w:rsidR="00841129" w:rsidRDefault="00841129" w:rsidP="00841129">
      <w:pPr>
        <w:pStyle w:val="KeepWithNext"/>
        <w:rPr>
          <w:rtl/>
          <w:lang w:eastAsia="he-IL"/>
        </w:rPr>
      </w:pPr>
    </w:p>
    <w:p w14:paraId="2363CCA8" w14:textId="6EF95D34" w:rsidR="00841129" w:rsidRDefault="00841129" w:rsidP="00841129">
      <w:pPr>
        <w:rPr>
          <w:rtl/>
          <w:lang w:eastAsia="he-IL"/>
        </w:rPr>
      </w:pPr>
      <w:r>
        <w:rPr>
          <w:rFonts w:hint="cs"/>
          <w:rtl/>
          <w:lang w:eastAsia="he-IL"/>
        </w:rPr>
        <w:t xml:space="preserve">בנוסח שאתם מציעים אין </w:t>
      </w:r>
      <w:bookmarkStart w:id="705" w:name="_ETM_Q1_1611213"/>
      <w:bookmarkEnd w:id="705"/>
      <w:r>
        <w:rPr>
          <w:rFonts w:hint="cs"/>
          <w:rtl/>
          <w:lang w:eastAsia="he-IL"/>
        </w:rPr>
        <w:t xml:space="preserve">קביעה של ערכאה שיפוטית שהבן אדם אשם. </w:t>
      </w:r>
    </w:p>
    <w:p w14:paraId="439EE8BB" w14:textId="425313B1" w:rsidR="00841129" w:rsidRDefault="00841129" w:rsidP="00841129">
      <w:pPr>
        <w:rPr>
          <w:rtl/>
          <w:lang w:eastAsia="he-IL"/>
        </w:rPr>
      </w:pPr>
      <w:bookmarkStart w:id="706" w:name="_ETM_Q1_1616439"/>
      <w:bookmarkStart w:id="707" w:name="_ETM_Q1_1616469"/>
      <w:bookmarkStart w:id="708" w:name="_ETM_Q1_1619014"/>
      <w:bookmarkEnd w:id="706"/>
      <w:bookmarkEnd w:id="707"/>
      <w:bookmarkEnd w:id="708"/>
    </w:p>
    <w:p w14:paraId="08274B44" w14:textId="29AB963A" w:rsidR="00841129" w:rsidRDefault="00841129" w:rsidP="00841129">
      <w:pPr>
        <w:pStyle w:val="a4"/>
        <w:keepNext/>
        <w:rPr>
          <w:rtl/>
        </w:rPr>
      </w:pPr>
      <w:bookmarkStart w:id="709" w:name="ET_speaker_ניצן_רוזנברג_81"/>
      <w:r w:rsidRPr="00841129">
        <w:rPr>
          <w:rStyle w:val="TagStyle"/>
          <w:rtl/>
        </w:rPr>
        <w:t xml:space="preserve"> &lt;&lt; דובר &gt;&gt; </w:t>
      </w:r>
      <w:r w:rsidR="002118AA">
        <w:rPr>
          <w:rtl/>
        </w:rPr>
        <w:t xml:space="preserve">אביגיל </w:t>
      </w:r>
      <w:proofErr w:type="spellStart"/>
      <w:r w:rsidR="002118AA">
        <w:rPr>
          <w:rtl/>
        </w:rPr>
        <w:t>סון</w:t>
      </w:r>
      <w:proofErr w:type="spellEnd"/>
      <w:r w:rsidR="002118AA">
        <w:rPr>
          <w:rtl/>
        </w:rPr>
        <w:t xml:space="preserve"> פלדמן:</w:t>
      </w:r>
      <w:r w:rsidRPr="00841129">
        <w:rPr>
          <w:rStyle w:val="TagStyle"/>
          <w:rtl/>
        </w:rPr>
        <w:t xml:space="preserve"> &lt;&lt; דובר &gt;&gt;</w:t>
      </w:r>
      <w:r w:rsidR="00224AD4">
        <w:rPr>
          <w:rtl/>
        </w:rPr>
        <w:t xml:space="preserve"> </w:t>
      </w:r>
      <w:bookmarkEnd w:id="709"/>
    </w:p>
    <w:p w14:paraId="1D513F46" w14:textId="50F52DD4" w:rsidR="00841129" w:rsidRDefault="00841129" w:rsidP="00841129">
      <w:pPr>
        <w:pStyle w:val="KeepWithNext"/>
        <w:rPr>
          <w:rtl/>
          <w:lang w:eastAsia="he-IL"/>
        </w:rPr>
      </w:pPr>
    </w:p>
    <w:p w14:paraId="68EC1034" w14:textId="18D49860" w:rsidR="00841129" w:rsidRDefault="00841129" w:rsidP="00841129">
      <w:pPr>
        <w:rPr>
          <w:rtl/>
          <w:lang w:eastAsia="he-IL"/>
        </w:rPr>
      </w:pPr>
      <w:bookmarkStart w:id="710" w:name="_ETM_Q1_1619187"/>
      <w:bookmarkStart w:id="711" w:name="_ETM_Q1_1619201"/>
      <w:bookmarkEnd w:id="710"/>
      <w:bookmarkEnd w:id="711"/>
      <w:r>
        <w:rPr>
          <w:rFonts w:hint="cs"/>
          <w:rtl/>
          <w:lang w:eastAsia="he-IL"/>
        </w:rPr>
        <w:t xml:space="preserve">למה? יש גם </w:t>
      </w:r>
      <w:bookmarkStart w:id="712" w:name="_ETM_Q1_1616373"/>
      <w:bookmarkEnd w:id="712"/>
      <w:r>
        <w:rPr>
          <w:rFonts w:hint="cs"/>
          <w:rtl/>
          <w:lang w:eastAsia="he-IL"/>
        </w:rPr>
        <w:t>וגם. יש את שניהם.</w:t>
      </w:r>
    </w:p>
    <w:p w14:paraId="03A775B9" w14:textId="4A5BE3F1" w:rsidR="00841129" w:rsidRDefault="00841129" w:rsidP="00841129">
      <w:pPr>
        <w:rPr>
          <w:rtl/>
          <w:lang w:eastAsia="he-IL"/>
        </w:rPr>
      </w:pPr>
      <w:bookmarkStart w:id="713" w:name="_ETM_Q1_1615995"/>
      <w:bookmarkStart w:id="714" w:name="_ETM_Q1_1616027"/>
      <w:bookmarkStart w:id="715" w:name="_ETM_Q1_1616803"/>
      <w:bookmarkEnd w:id="713"/>
      <w:bookmarkEnd w:id="714"/>
      <w:bookmarkEnd w:id="715"/>
    </w:p>
    <w:p w14:paraId="4244750F" w14:textId="70F906B7" w:rsidR="00841129" w:rsidRDefault="00841129" w:rsidP="00841129">
      <w:pPr>
        <w:pStyle w:val="af9"/>
        <w:keepNext/>
        <w:rPr>
          <w:rtl/>
          <w:lang w:eastAsia="he-IL"/>
        </w:rPr>
      </w:pPr>
      <w:bookmarkStart w:id="716" w:name="ET_guest_לילך_וגנר_82"/>
      <w:r w:rsidRPr="00841129">
        <w:rPr>
          <w:rStyle w:val="TagStyle"/>
          <w:rtl/>
        </w:rPr>
        <w:t xml:space="preserve"> &lt;&lt; אורח &gt;&gt; </w:t>
      </w:r>
      <w:r>
        <w:rPr>
          <w:rtl/>
          <w:lang w:eastAsia="he-IL"/>
        </w:rPr>
        <w:t>לילך וגנר:</w:t>
      </w:r>
      <w:r w:rsidRPr="00841129">
        <w:rPr>
          <w:rStyle w:val="TagStyle"/>
          <w:rtl/>
        </w:rPr>
        <w:t xml:space="preserve"> &lt;&lt; אורח &gt;&gt;</w:t>
      </w:r>
      <w:r w:rsidR="00224AD4">
        <w:rPr>
          <w:rtl/>
          <w:lang w:eastAsia="he-IL"/>
        </w:rPr>
        <w:t xml:space="preserve"> </w:t>
      </w:r>
      <w:bookmarkEnd w:id="716"/>
    </w:p>
    <w:p w14:paraId="73160204" w14:textId="2E5846C5" w:rsidR="00841129" w:rsidRDefault="00841129" w:rsidP="00841129">
      <w:pPr>
        <w:pStyle w:val="KeepWithNext"/>
        <w:rPr>
          <w:rtl/>
          <w:lang w:eastAsia="he-IL"/>
        </w:rPr>
      </w:pPr>
    </w:p>
    <w:p w14:paraId="239E074E" w14:textId="77777777" w:rsidR="009443B6" w:rsidRDefault="009443B6" w:rsidP="00841129">
      <w:pPr>
        <w:rPr>
          <w:rtl/>
          <w:lang w:eastAsia="he-IL"/>
        </w:rPr>
      </w:pPr>
      <w:bookmarkStart w:id="717" w:name="_ETM_Q1_1616997"/>
      <w:bookmarkStart w:id="718" w:name="_ETM_Q1_1617034"/>
      <w:bookmarkEnd w:id="717"/>
      <w:bookmarkEnd w:id="718"/>
      <w:r>
        <w:rPr>
          <w:rFonts w:hint="cs"/>
          <w:rtl/>
          <w:lang w:eastAsia="he-IL"/>
        </w:rPr>
        <w:t xml:space="preserve">גם </w:t>
      </w:r>
      <w:bookmarkStart w:id="719" w:name="_ETM_Q1_1621023"/>
      <w:bookmarkEnd w:id="719"/>
      <w:r>
        <w:rPr>
          <w:rFonts w:hint="cs"/>
          <w:rtl/>
          <w:lang w:eastAsia="he-IL"/>
        </w:rPr>
        <w:t>ו גם יש בחוקה אחת וזה נראה לנו לגמרי מתבלבל.</w:t>
      </w:r>
    </w:p>
    <w:p w14:paraId="6141D2AE" w14:textId="353C5312" w:rsidR="009443B6" w:rsidRDefault="009443B6" w:rsidP="00841129">
      <w:pPr>
        <w:rPr>
          <w:rtl/>
          <w:lang w:eastAsia="he-IL"/>
        </w:rPr>
      </w:pPr>
    </w:p>
    <w:p w14:paraId="664BA105" w14:textId="7D4E1A49" w:rsidR="009443B6" w:rsidRDefault="009443B6" w:rsidP="009443B6">
      <w:pPr>
        <w:pStyle w:val="a4"/>
        <w:keepNext/>
        <w:rPr>
          <w:rtl/>
        </w:rPr>
      </w:pPr>
      <w:bookmarkStart w:id="720" w:name="ET_speaker_ניצן_רוזנברג_84"/>
      <w:r w:rsidRPr="009443B6">
        <w:rPr>
          <w:rStyle w:val="TagStyle"/>
          <w:rtl/>
        </w:rPr>
        <w:t xml:space="preserve"> &lt;&lt; דובר &gt;&gt; </w:t>
      </w:r>
      <w:r w:rsidR="002118AA">
        <w:rPr>
          <w:rtl/>
        </w:rPr>
        <w:t xml:space="preserve">אביגיל </w:t>
      </w:r>
      <w:proofErr w:type="spellStart"/>
      <w:r w:rsidR="002118AA">
        <w:rPr>
          <w:rtl/>
        </w:rPr>
        <w:t>סון</w:t>
      </w:r>
      <w:proofErr w:type="spellEnd"/>
      <w:r w:rsidR="002118AA">
        <w:rPr>
          <w:rtl/>
        </w:rPr>
        <w:t xml:space="preserve"> פלדמן:</w:t>
      </w:r>
      <w:r w:rsidRPr="009443B6">
        <w:rPr>
          <w:rStyle w:val="TagStyle"/>
          <w:rtl/>
        </w:rPr>
        <w:t xml:space="preserve"> &lt;&lt; דובר &gt;&gt;</w:t>
      </w:r>
      <w:r w:rsidR="00224AD4">
        <w:rPr>
          <w:rtl/>
        </w:rPr>
        <w:t xml:space="preserve"> </w:t>
      </w:r>
      <w:bookmarkEnd w:id="720"/>
    </w:p>
    <w:p w14:paraId="0AB98CA9" w14:textId="0B55E9B1" w:rsidR="009443B6" w:rsidRDefault="009443B6" w:rsidP="009443B6">
      <w:pPr>
        <w:pStyle w:val="KeepWithNext"/>
        <w:rPr>
          <w:rtl/>
          <w:lang w:eastAsia="he-IL"/>
        </w:rPr>
      </w:pPr>
    </w:p>
    <w:p w14:paraId="79F2EAE9" w14:textId="71A15472" w:rsidR="009443B6" w:rsidRDefault="009443B6" w:rsidP="009443B6">
      <w:pPr>
        <w:rPr>
          <w:rtl/>
          <w:lang w:eastAsia="he-IL"/>
        </w:rPr>
      </w:pPr>
      <w:r>
        <w:rPr>
          <w:rFonts w:hint="cs"/>
          <w:rtl/>
          <w:lang w:eastAsia="he-IL"/>
        </w:rPr>
        <w:t>כל עוד לא הוכחה אשמתו ונקבעה בידי רשות שיפוטית.</w:t>
      </w:r>
    </w:p>
    <w:p w14:paraId="589A6CE5" w14:textId="37507CD6" w:rsidR="009443B6" w:rsidRDefault="009443B6" w:rsidP="009443B6">
      <w:pPr>
        <w:rPr>
          <w:rtl/>
          <w:lang w:eastAsia="he-IL"/>
        </w:rPr>
      </w:pPr>
      <w:bookmarkStart w:id="721" w:name="_ETM_Q1_1621092"/>
      <w:bookmarkStart w:id="722" w:name="_ETM_Q1_1621124"/>
      <w:bookmarkEnd w:id="721"/>
      <w:bookmarkEnd w:id="722"/>
    </w:p>
    <w:p w14:paraId="25D1E9F2" w14:textId="735535A3" w:rsidR="009443B6" w:rsidRDefault="009443B6" w:rsidP="009443B6">
      <w:pPr>
        <w:pStyle w:val="af9"/>
        <w:keepNext/>
        <w:rPr>
          <w:rtl/>
          <w:lang w:eastAsia="he-IL"/>
        </w:rPr>
      </w:pPr>
      <w:bookmarkStart w:id="723" w:name="ET_guest_לילך_וגנר_85"/>
      <w:r w:rsidRPr="009443B6">
        <w:rPr>
          <w:rStyle w:val="TagStyle"/>
          <w:rtl/>
        </w:rPr>
        <w:t xml:space="preserve"> &lt;&lt; אורח &gt;&gt; </w:t>
      </w:r>
      <w:r>
        <w:rPr>
          <w:rtl/>
          <w:lang w:eastAsia="he-IL"/>
        </w:rPr>
        <w:t>לילך וגנר:</w:t>
      </w:r>
      <w:r w:rsidRPr="009443B6">
        <w:rPr>
          <w:rStyle w:val="TagStyle"/>
          <w:rtl/>
        </w:rPr>
        <w:t xml:space="preserve"> &lt;&lt; אורח &gt;&gt;</w:t>
      </w:r>
      <w:r w:rsidR="00224AD4">
        <w:rPr>
          <w:rtl/>
          <w:lang w:eastAsia="he-IL"/>
        </w:rPr>
        <w:t xml:space="preserve"> </w:t>
      </w:r>
      <w:bookmarkEnd w:id="723"/>
    </w:p>
    <w:p w14:paraId="1AF29ECC" w14:textId="68C2C4D5" w:rsidR="009443B6" w:rsidRDefault="009443B6" w:rsidP="009443B6">
      <w:pPr>
        <w:pStyle w:val="KeepWithNext"/>
        <w:rPr>
          <w:rtl/>
          <w:lang w:eastAsia="he-IL"/>
        </w:rPr>
      </w:pPr>
    </w:p>
    <w:p w14:paraId="0B9FBC07" w14:textId="116DDBA9" w:rsidR="00841129" w:rsidRDefault="00841129" w:rsidP="00841129">
      <w:pPr>
        <w:rPr>
          <w:rtl/>
          <w:lang w:eastAsia="he-IL"/>
        </w:rPr>
      </w:pPr>
      <w:r>
        <w:rPr>
          <w:rFonts w:hint="cs"/>
          <w:rtl/>
          <w:lang w:eastAsia="he-IL"/>
        </w:rPr>
        <w:t xml:space="preserve">אנחנו מכירים את המשפט המשווה. בדרך כלל </w:t>
      </w:r>
      <w:bookmarkStart w:id="724" w:name="_ETM_Q1_1622176"/>
      <w:bookmarkEnd w:id="724"/>
      <w:r>
        <w:rPr>
          <w:rFonts w:hint="cs"/>
          <w:rtl/>
          <w:lang w:eastAsia="he-IL"/>
        </w:rPr>
        <w:t xml:space="preserve">המונחים הנפוצים, או שנקבעה אשמתו בידי רשות השיפוט </w:t>
      </w:r>
      <w:bookmarkStart w:id="725" w:name="_ETM_Q1_1627829"/>
      <w:bookmarkEnd w:id="725"/>
      <w:r>
        <w:rPr>
          <w:rFonts w:hint="cs"/>
          <w:rtl/>
          <w:lang w:eastAsia="he-IL"/>
        </w:rPr>
        <w:t xml:space="preserve">או שהוכחה אשמתו בפני הרשות השיפוטית. גם וגם, זה </w:t>
      </w:r>
      <w:bookmarkStart w:id="726" w:name="_ETM_Q1_1631362"/>
      <w:bookmarkEnd w:id="726"/>
      <w:r>
        <w:rPr>
          <w:rFonts w:hint="cs"/>
          <w:rtl/>
          <w:lang w:eastAsia="he-IL"/>
        </w:rPr>
        <w:t xml:space="preserve">שעטנז מוזר שקיים בחוקה אחת ואנחנו לא כל כך מבינים את ההיגיון </w:t>
      </w:r>
      <w:r w:rsidR="009443B6">
        <w:rPr>
          <w:rFonts w:hint="cs"/>
          <w:rtl/>
          <w:lang w:eastAsia="he-IL"/>
        </w:rPr>
        <w:t xml:space="preserve">שבו. העדפנו ללכת </w:t>
      </w:r>
      <w:bookmarkStart w:id="727" w:name="_ETM_Q1_1639354"/>
      <w:bookmarkEnd w:id="727"/>
      <w:r w:rsidR="009443B6">
        <w:rPr>
          <w:rFonts w:hint="cs"/>
          <w:rtl/>
          <w:lang w:eastAsia="he-IL"/>
        </w:rPr>
        <w:t>בדרך הסלולה שקיימת בחוקות רבות שגם אתם ציטטתם את המשפט</w:t>
      </w:r>
      <w:r w:rsidR="002A636C">
        <w:rPr>
          <w:rFonts w:hint="cs"/>
          <w:rtl/>
          <w:lang w:eastAsia="he-IL"/>
        </w:rPr>
        <w:t xml:space="preserve"> </w:t>
      </w:r>
      <w:r w:rsidR="009443B6">
        <w:rPr>
          <w:rFonts w:hint="cs"/>
          <w:rtl/>
          <w:lang w:eastAsia="he-IL"/>
        </w:rPr>
        <w:t>המשווה בגינן, שהקביעה צריכה להיות קביעה שיפוטית של ערכאה</w:t>
      </w:r>
      <w:bookmarkStart w:id="728" w:name="_ETM_Q1_1648900"/>
      <w:bookmarkEnd w:id="728"/>
      <w:r w:rsidR="009443B6">
        <w:rPr>
          <w:rFonts w:hint="cs"/>
          <w:rtl/>
          <w:lang w:eastAsia="he-IL"/>
        </w:rPr>
        <w:t xml:space="preserve"> מוסמכת באותה מדינה, שהיא ערכאה שיפוטית לקבוע אשמה. ז</w:t>
      </w:r>
      <w:bookmarkStart w:id="729" w:name="_ETM_Q1_1651454"/>
      <w:bookmarkEnd w:id="729"/>
      <w:r w:rsidR="009443B6">
        <w:rPr>
          <w:rFonts w:hint="cs"/>
          <w:rtl/>
          <w:lang w:eastAsia="he-IL"/>
        </w:rPr>
        <w:t>את המשמעות של חזקת החפות.</w:t>
      </w:r>
    </w:p>
    <w:p w14:paraId="5FBD71C5" w14:textId="01C28E6D" w:rsidR="009443B6" w:rsidRDefault="009443B6" w:rsidP="00841129">
      <w:pPr>
        <w:rPr>
          <w:rtl/>
          <w:lang w:eastAsia="he-IL"/>
        </w:rPr>
      </w:pPr>
      <w:bookmarkStart w:id="730" w:name="_ETM_Q1_1648196"/>
      <w:bookmarkStart w:id="731" w:name="_ETM_Q1_1648229"/>
      <w:bookmarkStart w:id="732" w:name="_ETM_Q1_1649092"/>
      <w:bookmarkEnd w:id="730"/>
      <w:bookmarkEnd w:id="731"/>
      <w:bookmarkEnd w:id="732"/>
    </w:p>
    <w:p w14:paraId="1FDEA8BE" w14:textId="046FCD47" w:rsidR="009443B6" w:rsidRDefault="009443B6" w:rsidP="009443B6">
      <w:pPr>
        <w:pStyle w:val="a4"/>
        <w:keepNext/>
        <w:rPr>
          <w:rtl/>
        </w:rPr>
      </w:pPr>
      <w:bookmarkStart w:id="733" w:name="ET_speaker_גור_בליי_83"/>
      <w:r w:rsidRPr="009443B6">
        <w:rPr>
          <w:rStyle w:val="TagStyle"/>
          <w:rtl/>
        </w:rPr>
        <w:t xml:space="preserve"> &lt;&lt; דובר &gt;&gt; </w:t>
      </w:r>
      <w:r>
        <w:rPr>
          <w:rtl/>
        </w:rPr>
        <w:t xml:space="preserve">גור </w:t>
      </w:r>
      <w:proofErr w:type="spellStart"/>
      <w:r>
        <w:rPr>
          <w:rtl/>
        </w:rPr>
        <w:t>בליי</w:t>
      </w:r>
      <w:proofErr w:type="spellEnd"/>
      <w:r>
        <w:rPr>
          <w:rtl/>
        </w:rPr>
        <w:t>:</w:t>
      </w:r>
      <w:r w:rsidRPr="009443B6">
        <w:rPr>
          <w:rStyle w:val="TagStyle"/>
          <w:rtl/>
        </w:rPr>
        <w:t xml:space="preserve"> &lt;&lt; דובר &gt;&gt;</w:t>
      </w:r>
      <w:r w:rsidR="00224AD4">
        <w:rPr>
          <w:rtl/>
        </w:rPr>
        <w:t xml:space="preserve"> </w:t>
      </w:r>
      <w:bookmarkEnd w:id="733"/>
    </w:p>
    <w:p w14:paraId="48FCDAD1" w14:textId="27635945" w:rsidR="009443B6" w:rsidRDefault="009443B6" w:rsidP="009443B6">
      <w:pPr>
        <w:pStyle w:val="KeepWithNext"/>
        <w:rPr>
          <w:rtl/>
          <w:lang w:eastAsia="he-IL"/>
        </w:rPr>
      </w:pPr>
    </w:p>
    <w:p w14:paraId="296481A3" w14:textId="69D95AA6" w:rsidR="009443B6" w:rsidRDefault="009443B6" w:rsidP="009443B6">
      <w:pPr>
        <w:rPr>
          <w:rtl/>
          <w:lang w:eastAsia="he-IL"/>
        </w:rPr>
      </w:pPr>
      <w:bookmarkStart w:id="734" w:name="_ETM_Q1_1649303"/>
      <w:bookmarkStart w:id="735" w:name="_ETM_Q1_1649340"/>
      <w:bookmarkEnd w:id="734"/>
      <w:bookmarkEnd w:id="735"/>
      <w:r>
        <w:rPr>
          <w:rFonts w:hint="cs"/>
          <w:rtl/>
          <w:lang w:eastAsia="he-IL"/>
        </w:rPr>
        <w:t>אני מבין שהעדפתם ללכת בכיוון הזה</w:t>
      </w:r>
      <w:r w:rsidR="00160999">
        <w:rPr>
          <w:rFonts w:hint="cs"/>
          <w:rtl/>
          <w:lang w:eastAsia="he-IL"/>
        </w:rPr>
        <w:t xml:space="preserve"> אלא שלא ברור לי מדוע.</w:t>
      </w:r>
    </w:p>
    <w:p w14:paraId="64FAF7D5" w14:textId="0B0286E4" w:rsidR="00160999" w:rsidRDefault="00160999" w:rsidP="009443B6">
      <w:pPr>
        <w:rPr>
          <w:rtl/>
          <w:lang w:eastAsia="he-IL"/>
        </w:rPr>
      </w:pPr>
      <w:bookmarkStart w:id="736" w:name="_ETM_Q1_1660930"/>
      <w:bookmarkStart w:id="737" w:name="_ETM_Q1_1660957"/>
      <w:bookmarkStart w:id="738" w:name="_ETM_Q1_1659624"/>
      <w:bookmarkEnd w:id="736"/>
      <w:bookmarkEnd w:id="737"/>
      <w:bookmarkEnd w:id="738"/>
    </w:p>
    <w:p w14:paraId="7AFD8A81" w14:textId="6323D2A8" w:rsidR="00160999" w:rsidRDefault="00160999" w:rsidP="00160999">
      <w:pPr>
        <w:pStyle w:val="af9"/>
        <w:keepNext/>
        <w:rPr>
          <w:rtl/>
          <w:lang w:eastAsia="he-IL"/>
        </w:rPr>
      </w:pPr>
      <w:bookmarkStart w:id="739" w:name="ET_guest_איתמר_גלבפיש_86"/>
      <w:r w:rsidRPr="0016099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60999">
        <w:rPr>
          <w:rStyle w:val="TagStyle"/>
          <w:rtl/>
        </w:rPr>
        <w:t xml:space="preserve"> &lt;&lt; אורח &gt;&gt;</w:t>
      </w:r>
      <w:r w:rsidR="00224AD4">
        <w:rPr>
          <w:rtl/>
          <w:lang w:eastAsia="he-IL"/>
        </w:rPr>
        <w:t xml:space="preserve"> </w:t>
      </w:r>
      <w:bookmarkEnd w:id="739"/>
    </w:p>
    <w:p w14:paraId="64135842" w14:textId="552DC181" w:rsidR="00160999" w:rsidRDefault="00160999" w:rsidP="00160999">
      <w:pPr>
        <w:pStyle w:val="KeepWithNext"/>
        <w:rPr>
          <w:rtl/>
          <w:lang w:eastAsia="he-IL"/>
        </w:rPr>
      </w:pPr>
    </w:p>
    <w:p w14:paraId="5765506C" w14:textId="5FCF3BBF" w:rsidR="00160999" w:rsidRDefault="00160999" w:rsidP="00160999">
      <w:pPr>
        <w:rPr>
          <w:rtl/>
          <w:lang w:eastAsia="he-IL"/>
        </w:rPr>
      </w:pPr>
      <w:r>
        <w:rPr>
          <w:rFonts w:hint="cs"/>
          <w:rtl/>
          <w:lang w:eastAsia="he-IL"/>
        </w:rPr>
        <w:t xml:space="preserve">זה לוקח </w:t>
      </w:r>
      <w:bookmarkStart w:id="740" w:name="_ETM_Q1_1662141"/>
      <w:bookmarkEnd w:id="740"/>
      <w:r>
        <w:rPr>
          <w:rFonts w:hint="cs"/>
          <w:rtl/>
          <w:lang w:eastAsia="he-IL"/>
        </w:rPr>
        <w:t>את הזכות למקומות הפחות אינטואיטיביים שלה ופחות חזקים ומעביר</w:t>
      </w:r>
      <w:bookmarkStart w:id="741" w:name="_ETM_Q1_1667484"/>
      <w:bookmarkEnd w:id="741"/>
      <w:r>
        <w:rPr>
          <w:rFonts w:hint="cs"/>
          <w:rtl/>
          <w:lang w:eastAsia="he-IL"/>
        </w:rPr>
        <w:t xml:space="preserve"> אותה להליך הוכחות להליך הוכחות מאשר לעקרונות היותר </w:t>
      </w:r>
      <w:bookmarkStart w:id="742" w:name="_ETM_Q1_1668094"/>
      <w:bookmarkEnd w:id="742"/>
      <w:r>
        <w:rPr>
          <w:rFonts w:hint="cs"/>
          <w:rtl/>
          <w:lang w:eastAsia="he-IL"/>
        </w:rPr>
        <w:t>חזקים, לרגליים היותר חשובות שבה, שזאת הקביעה השיפוטית האובייקטיבית</w:t>
      </w:r>
      <w:bookmarkStart w:id="743" w:name="_ETM_Q1_1674739"/>
      <w:bookmarkEnd w:id="743"/>
      <w:r>
        <w:rPr>
          <w:rFonts w:hint="cs"/>
          <w:rtl/>
          <w:lang w:eastAsia="he-IL"/>
        </w:rPr>
        <w:t xml:space="preserve"> של גוף אחר</w:t>
      </w:r>
      <w:r w:rsidR="002A636C">
        <w:rPr>
          <w:rFonts w:hint="cs"/>
          <w:rtl/>
          <w:lang w:eastAsia="he-IL"/>
        </w:rPr>
        <w:t xml:space="preserve"> </w:t>
      </w:r>
      <w:r>
        <w:rPr>
          <w:rFonts w:hint="cs"/>
          <w:rtl/>
          <w:lang w:eastAsia="he-IL"/>
        </w:rPr>
        <w:t>ושל קביעה, שתהיה ק</w:t>
      </w:r>
      <w:bookmarkStart w:id="744" w:name="_ETM_Q1_1677199"/>
      <w:bookmarkEnd w:id="744"/>
      <w:r>
        <w:rPr>
          <w:rFonts w:hint="cs"/>
          <w:rtl/>
          <w:lang w:eastAsia="he-IL"/>
        </w:rPr>
        <w:t xml:space="preserve">ביעה פוזיטיבית של בית המשפט. לוקח </w:t>
      </w:r>
      <w:bookmarkStart w:id="745" w:name="_ETM_Q1_1678856"/>
      <w:bookmarkEnd w:id="745"/>
      <w:r>
        <w:rPr>
          <w:rFonts w:hint="cs"/>
          <w:rtl/>
          <w:lang w:eastAsia="he-IL"/>
        </w:rPr>
        <w:t xml:space="preserve">את הזכות למקומות הלא חזקים ולא העיקריים שלה, </w:t>
      </w:r>
      <w:bookmarkStart w:id="746" w:name="_ETM_Q1_1681476"/>
      <w:bookmarkEnd w:id="746"/>
      <w:r>
        <w:rPr>
          <w:rFonts w:hint="cs"/>
          <w:rtl/>
          <w:lang w:eastAsia="he-IL"/>
        </w:rPr>
        <w:t xml:space="preserve">להליך של הוכחות במונח של </w:t>
      </w:r>
      <w:bookmarkStart w:id="747" w:name="_ETM_Q1_1687517"/>
      <w:bookmarkEnd w:id="747"/>
      <w:r>
        <w:rPr>
          <w:rFonts w:hint="cs"/>
          <w:rtl/>
          <w:lang w:eastAsia="he-IL"/>
        </w:rPr>
        <w:t xml:space="preserve">הוכחה, שזה לא הדבר עליו אנחנו מדברים </w:t>
      </w:r>
      <w:bookmarkStart w:id="748" w:name="_ETM_Q1_1688572"/>
      <w:bookmarkEnd w:id="748"/>
      <w:r>
        <w:rPr>
          <w:rFonts w:hint="cs"/>
          <w:rtl/>
          <w:lang w:eastAsia="he-IL"/>
        </w:rPr>
        <w:t>על חזקת החפות וצורך בקביעה על ידי בית</w:t>
      </w:r>
      <w:bookmarkStart w:id="749" w:name="_ETM_Q1_1689335"/>
      <w:bookmarkEnd w:id="749"/>
      <w:r>
        <w:rPr>
          <w:rFonts w:hint="cs"/>
          <w:rtl/>
          <w:lang w:eastAsia="he-IL"/>
        </w:rPr>
        <w:t xml:space="preserve"> משפט. גם כאשר אומרים קביעה, הרי </w:t>
      </w:r>
      <w:bookmarkStart w:id="750" w:name="_ETM_Q1_1690547"/>
      <w:bookmarkEnd w:id="750"/>
      <w:r>
        <w:rPr>
          <w:rFonts w:hint="cs"/>
          <w:rtl/>
          <w:lang w:eastAsia="he-IL"/>
        </w:rPr>
        <w:t xml:space="preserve">ברור שלא מתכוונים להחלטה שרירותית של בית משפט. הרי זה </w:t>
      </w:r>
      <w:bookmarkStart w:id="751" w:name="_ETM_Q1_1696866"/>
      <w:bookmarkEnd w:id="751"/>
      <w:r>
        <w:rPr>
          <w:rFonts w:hint="cs"/>
          <w:rtl/>
          <w:lang w:eastAsia="he-IL"/>
        </w:rPr>
        <w:t xml:space="preserve">בית משפט, </w:t>
      </w:r>
      <w:r w:rsidR="001158A3">
        <w:rPr>
          <w:rFonts w:hint="cs"/>
          <w:rtl/>
          <w:lang w:eastAsia="he-IL"/>
        </w:rPr>
        <w:t xml:space="preserve">הוא </w:t>
      </w:r>
      <w:r>
        <w:rPr>
          <w:rFonts w:hint="cs"/>
          <w:rtl/>
          <w:lang w:eastAsia="he-IL"/>
        </w:rPr>
        <w:t>צריך לקבוע על סמך דבר מסוים</w:t>
      </w:r>
      <w:r w:rsidR="001158A3">
        <w:rPr>
          <w:rFonts w:hint="cs"/>
          <w:rtl/>
          <w:lang w:eastAsia="he-IL"/>
        </w:rPr>
        <w:t xml:space="preserve"> ולא סתם </w:t>
      </w:r>
      <w:bookmarkStart w:id="752" w:name="_ETM_Q1_1699606"/>
      <w:bookmarkEnd w:id="752"/>
      <w:r w:rsidR="001158A3">
        <w:rPr>
          <w:rFonts w:hint="cs"/>
          <w:rtl/>
          <w:lang w:eastAsia="he-IL"/>
        </w:rPr>
        <w:t>לקבוע שהוא אשם.</w:t>
      </w:r>
    </w:p>
    <w:p w14:paraId="44E3C615" w14:textId="7132E3A6" w:rsidR="001158A3" w:rsidRDefault="001158A3" w:rsidP="00160999">
      <w:pPr>
        <w:rPr>
          <w:rtl/>
          <w:lang w:eastAsia="he-IL"/>
        </w:rPr>
      </w:pPr>
      <w:bookmarkStart w:id="753" w:name="_ETM_Q1_1704849"/>
      <w:bookmarkStart w:id="754" w:name="_ETM_Q1_1704883"/>
      <w:bookmarkStart w:id="755" w:name="_ETM_Q1_1705497"/>
      <w:bookmarkEnd w:id="753"/>
      <w:bookmarkEnd w:id="754"/>
      <w:bookmarkEnd w:id="755"/>
    </w:p>
    <w:p w14:paraId="48545735" w14:textId="1972EE7B" w:rsidR="001158A3" w:rsidRDefault="001158A3" w:rsidP="001158A3">
      <w:pPr>
        <w:pStyle w:val="af6"/>
        <w:keepNext/>
        <w:rPr>
          <w:rtl/>
        </w:rPr>
      </w:pPr>
      <w:bookmarkStart w:id="756" w:name="ET_yor_6233_87"/>
      <w:r w:rsidRPr="001158A3">
        <w:rPr>
          <w:rStyle w:val="TagStyle"/>
          <w:rtl/>
        </w:rPr>
        <w:t xml:space="preserve"> &lt;&lt; יור &gt;&gt; </w:t>
      </w:r>
      <w:r>
        <w:rPr>
          <w:rtl/>
        </w:rPr>
        <w:t>היו"ר גבי לסקי:</w:t>
      </w:r>
      <w:r w:rsidRPr="001158A3">
        <w:rPr>
          <w:rStyle w:val="TagStyle"/>
          <w:rtl/>
        </w:rPr>
        <w:t xml:space="preserve"> &lt;&lt; יור &gt;&gt;</w:t>
      </w:r>
      <w:r w:rsidR="00224AD4">
        <w:rPr>
          <w:rtl/>
        </w:rPr>
        <w:t xml:space="preserve"> </w:t>
      </w:r>
      <w:bookmarkEnd w:id="756"/>
    </w:p>
    <w:p w14:paraId="12198266" w14:textId="77AC49C9" w:rsidR="001158A3" w:rsidRDefault="001158A3" w:rsidP="001158A3">
      <w:pPr>
        <w:pStyle w:val="KeepWithNext"/>
        <w:rPr>
          <w:rtl/>
          <w:lang w:eastAsia="he-IL"/>
        </w:rPr>
      </w:pPr>
    </w:p>
    <w:p w14:paraId="182A4491" w14:textId="12255060" w:rsidR="00160999" w:rsidRDefault="001158A3" w:rsidP="007338BC">
      <w:pPr>
        <w:rPr>
          <w:rtl/>
          <w:lang w:eastAsia="he-IL"/>
        </w:rPr>
      </w:pPr>
      <w:bookmarkStart w:id="757" w:name="_ETM_Q1_1705689"/>
      <w:bookmarkStart w:id="758" w:name="_ETM_Q1_1705705"/>
      <w:bookmarkEnd w:id="757"/>
      <w:bookmarkEnd w:id="758"/>
      <w:r>
        <w:rPr>
          <w:rFonts w:hint="cs"/>
          <w:rtl/>
          <w:lang w:eastAsia="he-IL"/>
        </w:rPr>
        <w:t>יש לי שאלה למשרד המשפטים. בעולם</w:t>
      </w:r>
      <w:r w:rsidR="002A636C">
        <w:rPr>
          <w:rFonts w:hint="cs"/>
          <w:rtl/>
          <w:lang w:eastAsia="he-IL"/>
        </w:rPr>
        <w:t xml:space="preserve"> </w:t>
      </w:r>
      <w:r>
        <w:rPr>
          <w:rFonts w:hint="cs"/>
          <w:rtl/>
          <w:lang w:eastAsia="he-IL"/>
        </w:rPr>
        <w:t>יש חוקות</w:t>
      </w:r>
      <w:r w:rsidR="002A636C">
        <w:rPr>
          <w:rFonts w:hint="cs"/>
          <w:rtl/>
          <w:lang w:eastAsia="he-IL"/>
        </w:rPr>
        <w:t xml:space="preserve"> </w:t>
      </w:r>
      <w:r>
        <w:rPr>
          <w:rFonts w:hint="cs"/>
          <w:rtl/>
          <w:lang w:eastAsia="he-IL"/>
        </w:rPr>
        <w:t xml:space="preserve">שהניסוח שלהן הוא מאוד יפה </w:t>
      </w:r>
      <w:bookmarkStart w:id="759" w:name="_ETM_Q1_1714690"/>
      <w:bookmarkEnd w:id="759"/>
      <w:r>
        <w:rPr>
          <w:rFonts w:hint="cs"/>
          <w:rtl/>
          <w:lang w:eastAsia="he-IL"/>
        </w:rPr>
        <w:t>אבל אם</w:t>
      </w:r>
      <w:r w:rsidR="002A636C">
        <w:rPr>
          <w:rFonts w:hint="cs"/>
          <w:rtl/>
          <w:lang w:eastAsia="he-IL"/>
        </w:rPr>
        <w:t xml:space="preserve"> </w:t>
      </w:r>
      <w:r>
        <w:rPr>
          <w:rFonts w:hint="cs"/>
          <w:rtl/>
          <w:lang w:eastAsia="he-IL"/>
        </w:rPr>
        <w:t>פתאום מתחלף המשטר</w:t>
      </w:r>
      <w:r w:rsidR="007338BC">
        <w:rPr>
          <w:rFonts w:hint="cs"/>
          <w:rtl/>
          <w:lang w:eastAsia="he-IL"/>
        </w:rPr>
        <w:t xml:space="preserve"> ובמשטר הזה כתוב </w:t>
      </w:r>
      <w:bookmarkStart w:id="760" w:name="_ETM_Q1_1719246"/>
      <w:bookmarkEnd w:id="760"/>
      <w:r w:rsidR="007338BC">
        <w:rPr>
          <w:rFonts w:hint="cs"/>
          <w:rtl/>
          <w:lang w:eastAsia="he-IL"/>
        </w:rPr>
        <w:t>שכל</w:t>
      </w:r>
      <w:bookmarkStart w:id="761" w:name="_ETM_Q1_1659650"/>
      <w:bookmarkEnd w:id="761"/>
      <w:r w:rsidR="007338BC">
        <w:rPr>
          <w:rFonts w:hint="cs"/>
          <w:rtl/>
          <w:lang w:eastAsia="he-IL"/>
        </w:rPr>
        <w:t xml:space="preserve"> אדם הוא בחזקת חף מפשע כל עוד לא </w:t>
      </w:r>
      <w:bookmarkStart w:id="762" w:name="_ETM_Q1_1727067"/>
      <w:bookmarkEnd w:id="762"/>
      <w:r w:rsidR="007338BC">
        <w:rPr>
          <w:rFonts w:hint="cs"/>
          <w:rtl/>
          <w:lang w:eastAsia="he-IL"/>
        </w:rPr>
        <w:t>נקבעה אשמתו</w:t>
      </w:r>
      <w:r w:rsidR="002A636C">
        <w:rPr>
          <w:rFonts w:hint="cs"/>
          <w:rtl/>
          <w:lang w:eastAsia="he-IL"/>
        </w:rPr>
        <w:t xml:space="preserve"> </w:t>
      </w:r>
      <w:r w:rsidR="007338BC">
        <w:rPr>
          <w:rFonts w:hint="cs"/>
          <w:rtl/>
          <w:lang w:eastAsia="he-IL"/>
        </w:rPr>
        <w:t xml:space="preserve">בידי רשות שיפוטית. מה </w:t>
      </w:r>
      <w:bookmarkStart w:id="763" w:name="_ETM_Q1_1732026"/>
      <w:bookmarkEnd w:id="763"/>
      <w:r w:rsidR="007338BC">
        <w:rPr>
          <w:rFonts w:hint="cs"/>
          <w:rtl/>
          <w:lang w:eastAsia="he-IL"/>
        </w:rPr>
        <w:t>במשטר לא דמוקרטי יכולים לעשות עם המשפט הזה? זה בא להגן על הזכות באמת?</w:t>
      </w:r>
    </w:p>
    <w:p w14:paraId="451EE68B" w14:textId="4D7F3165" w:rsidR="007338BC" w:rsidRDefault="007338BC" w:rsidP="007338BC">
      <w:pPr>
        <w:rPr>
          <w:rtl/>
          <w:lang w:eastAsia="he-IL"/>
        </w:rPr>
      </w:pPr>
      <w:bookmarkStart w:id="764" w:name="_ETM_Q1_1734737"/>
      <w:bookmarkStart w:id="765" w:name="_ETM_Q1_1734767"/>
      <w:bookmarkStart w:id="766" w:name="_ETM_Q1_1734611"/>
      <w:bookmarkEnd w:id="764"/>
      <w:bookmarkEnd w:id="765"/>
      <w:bookmarkEnd w:id="766"/>
    </w:p>
    <w:p w14:paraId="2396D3CC" w14:textId="7D38995B" w:rsidR="007338BC" w:rsidRDefault="007338BC" w:rsidP="007338BC">
      <w:pPr>
        <w:pStyle w:val="af9"/>
        <w:keepNext/>
        <w:rPr>
          <w:rtl/>
          <w:lang w:eastAsia="he-IL"/>
        </w:rPr>
      </w:pPr>
      <w:bookmarkStart w:id="767" w:name="ET_guest_לילך_וגנר_88"/>
      <w:r w:rsidRPr="007338BC">
        <w:rPr>
          <w:rStyle w:val="TagStyle"/>
          <w:rtl/>
        </w:rPr>
        <w:t xml:space="preserve"> &lt;&lt; אורח &gt;&gt; </w:t>
      </w:r>
      <w:r>
        <w:rPr>
          <w:rtl/>
          <w:lang w:eastAsia="he-IL"/>
        </w:rPr>
        <w:t>לילך וגנר:</w:t>
      </w:r>
      <w:r w:rsidRPr="007338BC">
        <w:rPr>
          <w:rStyle w:val="TagStyle"/>
          <w:rtl/>
        </w:rPr>
        <w:t xml:space="preserve"> &lt;&lt; אורח &gt;&gt;</w:t>
      </w:r>
      <w:r w:rsidR="00224AD4">
        <w:rPr>
          <w:rtl/>
          <w:lang w:eastAsia="he-IL"/>
        </w:rPr>
        <w:t xml:space="preserve"> </w:t>
      </w:r>
      <w:bookmarkEnd w:id="767"/>
    </w:p>
    <w:p w14:paraId="54096985" w14:textId="0822074F" w:rsidR="007338BC" w:rsidRDefault="007338BC" w:rsidP="007338BC">
      <w:pPr>
        <w:pStyle w:val="KeepWithNext"/>
        <w:rPr>
          <w:rtl/>
          <w:lang w:eastAsia="he-IL"/>
        </w:rPr>
      </w:pPr>
    </w:p>
    <w:p w14:paraId="1C7F1C12" w14:textId="78414A45" w:rsidR="007338BC" w:rsidRDefault="007338BC" w:rsidP="007338BC">
      <w:pPr>
        <w:rPr>
          <w:rtl/>
          <w:lang w:eastAsia="he-IL"/>
        </w:rPr>
      </w:pPr>
      <w:bookmarkStart w:id="768" w:name="_ETM_Q1_1734785"/>
      <w:bookmarkStart w:id="769" w:name="_ETM_Q1_1734804"/>
      <w:bookmarkEnd w:id="768"/>
      <w:bookmarkEnd w:id="769"/>
      <w:r>
        <w:rPr>
          <w:rFonts w:hint="cs"/>
          <w:rtl/>
          <w:lang w:eastAsia="he-IL"/>
        </w:rPr>
        <w:t xml:space="preserve">אני חושבת שהנושא של הליך הוגן שבא לידי ביטוי מאוד </w:t>
      </w:r>
      <w:bookmarkStart w:id="770" w:name="_ETM_Q1_1740766"/>
      <w:bookmarkEnd w:id="770"/>
      <w:r>
        <w:rPr>
          <w:rFonts w:hint="cs"/>
          <w:rtl/>
          <w:lang w:eastAsia="he-IL"/>
        </w:rPr>
        <w:t xml:space="preserve">חזק לאורך כל חוק היסוד הזה נועד לטפל בזה </w:t>
      </w:r>
      <w:bookmarkStart w:id="771" w:name="_ETM_Q1_1744721"/>
      <w:bookmarkEnd w:id="771"/>
      <w:r>
        <w:rPr>
          <w:rFonts w:hint="cs"/>
          <w:rtl/>
          <w:lang w:eastAsia="he-IL"/>
        </w:rPr>
        <w:t>שההליך עצמו הוא לא הוגן</w:t>
      </w:r>
      <w:r w:rsidR="002A636C">
        <w:rPr>
          <w:rFonts w:hint="cs"/>
          <w:rtl/>
          <w:lang w:eastAsia="he-IL"/>
        </w:rPr>
        <w:t xml:space="preserve"> </w:t>
      </w:r>
      <w:r>
        <w:rPr>
          <w:rFonts w:hint="cs"/>
          <w:rtl/>
          <w:lang w:eastAsia="he-IL"/>
        </w:rPr>
        <w:t xml:space="preserve">כלפי </w:t>
      </w:r>
      <w:bookmarkStart w:id="772" w:name="_ETM_Q1_1746617"/>
      <w:bookmarkEnd w:id="772"/>
      <w:r>
        <w:rPr>
          <w:rFonts w:hint="cs"/>
          <w:rtl/>
          <w:lang w:eastAsia="he-IL"/>
        </w:rPr>
        <w:t xml:space="preserve">הנאשם ולא חזקת החפות באה לטפל. </w:t>
      </w:r>
      <w:bookmarkStart w:id="773" w:name="_ETM_Q1_1751340"/>
      <w:bookmarkEnd w:id="773"/>
      <w:r>
        <w:rPr>
          <w:rFonts w:hint="cs"/>
          <w:rtl/>
          <w:lang w:eastAsia="he-IL"/>
        </w:rPr>
        <w:t xml:space="preserve">חזקת חפות היא לא תחליף לכל שאר הסעיפים שמופיעים </w:t>
      </w:r>
      <w:bookmarkStart w:id="774" w:name="_ETM_Q1_1752459"/>
      <w:bookmarkEnd w:id="774"/>
      <w:r>
        <w:rPr>
          <w:rFonts w:hint="cs"/>
          <w:rtl/>
          <w:lang w:eastAsia="he-IL"/>
        </w:rPr>
        <w:t>בחוק היסוד. היא נועדה למשהו מאוד מסוים והיא באמת</w:t>
      </w:r>
      <w:bookmarkStart w:id="775" w:name="_ETM_Q1_1758819"/>
      <w:bookmarkEnd w:id="775"/>
      <w:r>
        <w:rPr>
          <w:rFonts w:hint="cs"/>
          <w:rtl/>
          <w:lang w:eastAsia="he-IL"/>
        </w:rPr>
        <w:t xml:space="preserve"> עונה על </w:t>
      </w:r>
      <w:proofErr w:type="spellStart"/>
      <w:r>
        <w:rPr>
          <w:rFonts w:hint="cs"/>
          <w:rtl/>
          <w:lang w:eastAsia="he-IL"/>
        </w:rPr>
        <w:t>ה</w:t>
      </w:r>
      <w:r w:rsidR="00F93652">
        <w:rPr>
          <w:rFonts w:hint="cs"/>
          <w:rtl/>
          <w:lang w:eastAsia="he-IL"/>
        </w:rPr>
        <w:t>רציונלים</w:t>
      </w:r>
      <w:proofErr w:type="spellEnd"/>
      <w:r>
        <w:rPr>
          <w:rFonts w:hint="cs"/>
          <w:rtl/>
          <w:lang w:eastAsia="he-IL"/>
        </w:rPr>
        <w:t xml:space="preserve"> שתיארתי כרגע. לעומת זאת, הסיפור </w:t>
      </w:r>
      <w:bookmarkStart w:id="776" w:name="_ETM_Q1_1760609"/>
      <w:bookmarkEnd w:id="776"/>
      <w:r>
        <w:rPr>
          <w:rFonts w:hint="cs"/>
          <w:rtl/>
          <w:lang w:eastAsia="he-IL"/>
        </w:rPr>
        <w:t>של הליך הוגן שעליו אני מניחה נדון עוד</w:t>
      </w:r>
      <w:r w:rsidR="002A636C">
        <w:rPr>
          <w:rFonts w:hint="cs"/>
          <w:rtl/>
          <w:lang w:eastAsia="he-IL"/>
        </w:rPr>
        <w:t xml:space="preserve"> </w:t>
      </w:r>
      <w:r w:rsidR="00F26A7B">
        <w:rPr>
          <w:rFonts w:hint="cs"/>
          <w:rtl/>
          <w:lang w:eastAsia="he-IL"/>
        </w:rPr>
        <w:t>רבות</w:t>
      </w:r>
      <w:bookmarkStart w:id="777" w:name="_ETM_Q1_1765656"/>
      <w:bookmarkEnd w:id="777"/>
      <w:r w:rsidR="00F26A7B">
        <w:rPr>
          <w:rFonts w:hint="cs"/>
          <w:rtl/>
          <w:lang w:eastAsia="he-IL"/>
        </w:rPr>
        <w:t xml:space="preserve"> בהמשך, הוא נועד לבטא את הגינות ההליך עצמו </w:t>
      </w:r>
      <w:bookmarkStart w:id="778" w:name="_ETM_Q1_1768550"/>
      <w:bookmarkEnd w:id="778"/>
      <w:r w:rsidR="00F26A7B">
        <w:rPr>
          <w:rFonts w:hint="cs"/>
          <w:rtl/>
          <w:lang w:eastAsia="he-IL"/>
        </w:rPr>
        <w:t xml:space="preserve">ולכן אני לא מערבבת בין הסעיפים. יש עוד דברים בממשקים בין הסעיפים שאני התכוונתי להתייחס אליהם בהמשך, כמו </w:t>
      </w:r>
      <w:bookmarkStart w:id="779" w:name="_ETM_Q1_1775170"/>
      <w:bookmarkEnd w:id="779"/>
      <w:r w:rsidR="00F26A7B">
        <w:rPr>
          <w:rFonts w:hint="cs"/>
          <w:rtl/>
          <w:lang w:eastAsia="he-IL"/>
        </w:rPr>
        <w:t>למשל אחריות קפידה. האם אחריות קפידה היא סוג של חזקה</w:t>
      </w:r>
      <w:bookmarkStart w:id="780" w:name="_ETM_Q1_1780055"/>
      <w:bookmarkEnd w:id="780"/>
      <w:r w:rsidR="00F26A7B">
        <w:rPr>
          <w:rFonts w:hint="cs"/>
          <w:rtl/>
          <w:lang w:eastAsia="he-IL"/>
        </w:rPr>
        <w:t xml:space="preserve"> שצריך לבחון אותה לאור חזקת החפות או</w:t>
      </w:r>
      <w:bookmarkStart w:id="781" w:name="_ETM_Q1_1779842"/>
      <w:bookmarkEnd w:id="781"/>
      <w:r w:rsidR="00F26A7B">
        <w:rPr>
          <w:rFonts w:hint="cs"/>
          <w:rtl/>
          <w:lang w:eastAsia="he-IL"/>
        </w:rPr>
        <w:t xml:space="preserve"> שהיא יותר רלוונטית לעיקרון האשמה. יש סיווגים ש</w:t>
      </w:r>
      <w:bookmarkStart w:id="782" w:name="_ETM_Q1_1784079"/>
      <w:bookmarkEnd w:id="782"/>
      <w:r w:rsidR="00F26A7B">
        <w:rPr>
          <w:rFonts w:hint="cs"/>
          <w:rtl/>
          <w:lang w:eastAsia="he-IL"/>
        </w:rPr>
        <w:t>ונים של עניינים פליליים. אני חושבת שהנושא של הליך</w:t>
      </w:r>
      <w:bookmarkStart w:id="783" w:name="_ETM_Q1_1788075"/>
      <w:bookmarkEnd w:id="783"/>
      <w:r w:rsidR="00F26A7B">
        <w:rPr>
          <w:rFonts w:hint="cs"/>
          <w:rtl/>
          <w:lang w:eastAsia="he-IL"/>
        </w:rPr>
        <w:t xml:space="preserve"> ההוכחות הוא לא חלק מחזקת החפות אלא</w:t>
      </w:r>
      <w:r w:rsidR="002A636C">
        <w:rPr>
          <w:rFonts w:hint="cs"/>
          <w:rtl/>
          <w:lang w:eastAsia="he-IL"/>
        </w:rPr>
        <w:t xml:space="preserve"> </w:t>
      </w:r>
      <w:r w:rsidR="00F26A7B">
        <w:rPr>
          <w:rFonts w:hint="cs"/>
          <w:rtl/>
          <w:lang w:eastAsia="he-IL"/>
        </w:rPr>
        <w:t>יותר משמעותי</w:t>
      </w:r>
      <w:bookmarkStart w:id="784" w:name="_ETM_Q1_1793438"/>
      <w:bookmarkEnd w:id="784"/>
      <w:r w:rsidR="00F26A7B">
        <w:rPr>
          <w:rFonts w:hint="cs"/>
          <w:rtl/>
          <w:lang w:eastAsia="he-IL"/>
        </w:rPr>
        <w:t xml:space="preserve"> בהקשר של הליך הוגן.</w:t>
      </w:r>
    </w:p>
    <w:p w14:paraId="50E1F39E" w14:textId="074BE29F" w:rsidR="00F26A7B" w:rsidRDefault="00F26A7B" w:rsidP="007338BC">
      <w:pPr>
        <w:rPr>
          <w:rtl/>
          <w:lang w:eastAsia="he-IL"/>
        </w:rPr>
      </w:pPr>
      <w:bookmarkStart w:id="785" w:name="_ETM_Q1_1795399"/>
      <w:bookmarkStart w:id="786" w:name="_ETM_Q1_1795437"/>
      <w:bookmarkStart w:id="787" w:name="_ETM_Q1_1798456"/>
      <w:bookmarkEnd w:id="785"/>
      <w:bookmarkEnd w:id="786"/>
      <w:bookmarkEnd w:id="787"/>
    </w:p>
    <w:p w14:paraId="0541A8A9" w14:textId="25BD9DBB" w:rsidR="00F26A7B" w:rsidRDefault="00F26A7B" w:rsidP="00F26A7B">
      <w:pPr>
        <w:pStyle w:val="a4"/>
        <w:keepNext/>
        <w:rPr>
          <w:rtl/>
        </w:rPr>
      </w:pPr>
      <w:bookmarkStart w:id="788" w:name="ET_speaker_גור_בליי_89"/>
      <w:r w:rsidRPr="00F26A7B">
        <w:rPr>
          <w:rStyle w:val="TagStyle"/>
          <w:rtl/>
        </w:rPr>
        <w:t xml:space="preserve"> &lt;&lt; דובר &gt;&gt; </w:t>
      </w:r>
      <w:r>
        <w:rPr>
          <w:rtl/>
        </w:rPr>
        <w:t xml:space="preserve">גור </w:t>
      </w:r>
      <w:proofErr w:type="spellStart"/>
      <w:r>
        <w:rPr>
          <w:rtl/>
        </w:rPr>
        <w:t>בליי</w:t>
      </w:r>
      <w:proofErr w:type="spellEnd"/>
      <w:r>
        <w:rPr>
          <w:rtl/>
        </w:rPr>
        <w:t>:</w:t>
      </w:r>
      <w:r w:rsidRPr="00F26A7B">
        <w:rPr>
          <w:rStyle w:val="TagStyle"/>
          <w:rtl/>
        </w:rPr>
        <w:t xml:space="preserve"> &lt;&lt; דובר &gt;&gt;</w:t>
      </w:r>
      <w:r w:rsidR="00224AD4">
        <w:rPr>
          <w:rtl/>
        </w:rPr>
        <w:t xml:space="preserve"> </w:t>
      </w:r>
      <w:bookmarkEnd w:id="788"/>
    </w:p>
    <w:p w14:paraId="0702E68F" w14:textId="1553BC77" w:rsidR="00F26A7B" w:rsidRDefault="00F26A7B" w:rsidP="00F26A7B">
      <w:pPr>
        <w:pStyle w:val="KeepWithNext"/>
        <w:rPr>
          <w:rtl/>
          <w:lang w:eastAsia="he-IL"/>
        </w:rPr>
      </w:pPr>
    </w:p>
    <w:p w14:paraId="4871E3C4" w14:textId="511EB905" w:rsidR="00F26A7B" w:rsidRDefault="00F26A7B" w:rsidP="00F26A7B">
      <w:pPr>
        <w:rPr>
          <w:rtl/>
          <w:lang w:eastAsia="he-IL"/>
        </w:rPr>
      </w:pPr>
      <w:bookmarkStart w:id="789" w:name="_ETM_Q1_1798638"/>
      <w:bookmarkStart w:id="790" w:name="_ETM_Q1_1798655"/>
      <w:bookmarkEnd w:id="789"/>
      <w:bookmarkEnd w:id="790"/>
      <w:r>
        <w:rPr>
          <w:rFonts w:hint="cs"/>
          <w:rtl/>
          <w:lang w:eastAsia="he-IL"/>
        </w:rPr>
        <w:t xml:space="preserve">אם מסתכלים בפסיקה כעניין של שגרה, פסק דין הקלאסי </w:t>
      </w:r>
      <w:bookmarkStart w:id="791" w:name="_ETM_Q1_1801595"/>
      <w:bookmarkEnd w:id="791"/>
      <w:r>
        <w:rPr>
          <w:rFonts w:hint="cs"/>
          <w:rtl/>
          <w:lang w:eastAsia="he-IL"/>
        </w:rPr>
        <w:t xml:space="preserve">אומר שאין לייחס לאדם מעשה פלילי כל </w:t>
      </w:r>
      <w:bookmarkStart w:id="792" w:name="_ETM_Q1_1805628"/>
      <w:bookmarkEnd w:id="792"/>
      <w:r>
        <w:rPr>
          <w:rFonts w:hint="cs"/>
          <w:rtl/>
          <w:lang w:eastAsia="he-IL"/>
        </w:rPr>
        <w:t xml:space="preserve">עוד לא הוכחה ונקבעה אשמתו. זאת </w:t>
      </w:r>
      <w:bookmarkStart w:id="793" w:name="_ETM_Q1_1806586"/>
      <w:bookmarkEnd w:id="793"/>
      <w:r>
        <w:rPr>
          <w:rFonts w:hint="cs"/>
          <w:rtl/>
          <w:lang w:eastAsia="he-IL"/>
        </w:rPr>
        <w:t>אומרת, זה</w:t>
      </w:r>
      <w:r w:rsidR="002A636C">
        <w:rPr>
          <w:rFonts w:hint="cs"/>
          <w:rtl/>
          <w:lang w:eastAsia="he-IL"/>
        </w:rPr>
        <w:t xml:space="preserve"> </w:t>
      </w:r>
      <w:r>
        <w:rPr>
          <w:rFonts w:hint="cs"/>
          <w:rtl/>
          <w:lang w:eastAsia="he-IL"/>
        </w:rPr>
        <w:t xml:space="preserve">הניסוח הסטנדרטי של הדבר </w:t>
      </w:r>
      <w:bookmarkStart w:id="794" w:name="_ETM_Q1_1814079"/>
      <w:bookmarkEnd w:id="794"/>
      <w:r>
        <w:rPr>
          <w:rFonts w:hint="cs"/>
          <w:rtl/>
          <w:lang w:eastAsia="he-IL"/>
        </w:rPr>
        <w:t>הזה מבחינה תפיסתית. אנחנו מדברים בעקרונות מוסכמים.</w:t>
      </w:r>
      <w:r w:rsidR="002A636C">
        <w:rPr>
          <w:rFonts w:hint="cs"/>
          <w:rtl/>
          <w:lang w:eastAsia="he-IL"/>
        </w:rPr>
        <w:t xml:space="preserve"> </w:t>
      </w:r>
      <w:r>
        <w:rPr>
          <w:rFonts w:hint="cs"/>
          <w:rtl/>
          <w:lang w:eastAsia="he-IL"/>
        </w:rPr>
        <w:t xml:space="preserve">הוכחה ונקבעה, זה לא </w:t>
      </w:r>
      <w:bookmarkStart w:id="795" w:name="_ETM_Q1_1821716"/>
      <w:bookmarkEnd w:id="795"/>
      <w:r>
        <w:rPr>
          <w:rFonts w:hint="cs"/>
          <w:rtl/>
          <w:lang w:eastAsia="he-IL"/>
        </w:rPr>
        <w:t>משהו שאנחנו הבאנו סתם אלא זה הפורמט המקובל.</w:t>
      </w:r>
      <w:r w:rsidR="002A636C">
        <w:rPr>
          <w:rFonts w:hint="cs"/>
          <w:rtl/>
          <w:lang w:eastAsia="he-IL"/>
        </w:rPr>
        <w:t xml:space="preserve"> </w:t>
      </w:r>
      <w:r>
        <w:rPr>
          <w:rFonts w:hint="cs"/>
          <w:rtl/>
          <w:lang w:eastAsia="he-IL"/>
        </w:rPr>
        <w:t xml:space="preserve">לא </w:t>
      </w:r>
      <w:bookmarkStart w:id="796" w:name="_ETM_Q1_1827884"/>
      <w:bookmarkEnd w:id="796"/>
      <w:r>
        <w:rPr>
          <w:rFonts w:hint="cs"/>
          <w:rtl/>
          <w:lang w:eastAsia="he-IL"/>
        </w:rPr>
        <w:t>ברורה לי ההתעקשות בעניין הזה.</w:t>
      </w:r>
    </w:p>
    <w:p w14:paraId="43112788" w14:textId="04266E44" w:rsidR="00F26A7B" w:rsidRDefault="00F26A7B" w:rsidP="00F26A7B">
      <w:pPr>
        <w:rPr>
          <w:rtl/>
          <w:lang w:eastAsia="he-IL"/>
        </w:rPr>
      </w:pPr>
      <w:bookmarkStart w:id="797" w:name="_ETM_Q1_1824595"/>
      <w:bookmarkStart w:id="798" w:name="_ETM_Q1_1824628"/>
      <w:bookmarkStart w:id="799" w:name="_ETM_Q1_1828585"/>
      <w:bookmarkEnd w:id="797"/>
      <w:bookmarkEnd w:id="798"/>
      <w:bookmarkEnd w:id="799"/>
    </w:p>
    <w:p w14:paraId="5160E2B8" w14:textId="4A881561" w:rsidR="00F26A7B" w:rsidRDefault="00F26A7B" w:rsidP="00F26A7B">
      <w:pPr>
        <w:pStyle w:val="a4"/>
        <w:keepNext/>
        <w:rPr>
          <w:rtl/>
        </w:rPr>
      </w:pPr>
      <w:bookmarkStart w:id="800" w:name="ET_speaker_ניצן_רוזנברג_90"/>
      <w:r w:rsidRPr="00F26A7B">
        <w:rPr>
          <w:rStyle w:val="TagStyle"/>
          <w:rtl/>
        </w:rPr>
        <w:t xml:space="preserve"> &lt;&lt; דובר &gt;&gt; </w:t>
      </w:r>
      <w:r w:rsidR="002118AA">
        <w:rPr>
          <w:rtl/>
        </w:rPr>
        <w:t xml:space="preserve">אביגיל </w:t>
      </w:r>
      <w:proofErr w:type="spellStart"/>
      <w:r w:rsidR="002118AA">
        <w:rPr>
          <w:rtl/>
        </w:rPr>
        <w:t>סון</w:t>
      </w:r>
      <w:proofErr w:type="spellEnd"/>
      <w:r w:rsidR="002118AA">
        <w:rPr>
          <w:rtl/>
        </w:rPr>
        <w:t xml:space="preserve"> פלדמן:</w:t>
      </w:r>
      <w:r w:rsidRPr="00F26A7B">
        <w:rPr>
          <w:rStyle w:val="TagStyle"/>
          <w:rtl/>
        </w:rPr>
        <w:t xml:space="preserve"> &lt;&lt; דובר &gt;&gt;</w:t>
      </w:r>
      <w:r w:rsidR="00224AD4">
        <w:rPr>
          <w:rtl/>
        </w:rPr>
        <w:t xml:space="preserve"> </w:t>
      </w:r>
      <w:bookmarkEnd w:id="800"/>
    </w:p>
    <w:p w14:paraId="244F3B56" w14:textId="0EA41468" w:rsidR="00F26A7B" w:rsidRDefault="00F26A7B" w:rsidP="00F26A7B">
      <w:pPr>
        <w:pStyle w:val="KeepWithNext"/>
        <w:rPr>
          <w:rtl/>
          <w:lang w:eastAsia="he-IL"/>
        </w:rPr>
      </w:pPr>
    </w:p>
    <w:p w14:paraId="47AF9C2B" w14:textId="776E1173" w:rsidR="00F26A7B" w:rsidRDefault="00F26A7B" w:rsidP="00F26A7B">
      <w:pPr>
        <w:rPr>
          <w:rtl/>
          <w:lang w:eastAsia="he-IL"/>
        </w:rPr>
      </w:pPr>
      <w:bookmarkStart w:id="801" w:name="_ETM_Q1_1828775"/>
      <w:bookmarkStart w:id="802" w:name="_ETM_Q1_1828795"/>
      <w:bookmarkEnd w:id="801"/>
      <w:bookmarkEnd w:id="802"/>
      <w:r>
        <w:rPr>
          <w:rFonts w:hint="cs"/>
          <w:rtl/>
          <w:lang w:eastAsia="he-IL"/>
        </w:rPr>
        <w:t>גם בתוך הנושא של הוכחה אשמת</w:t>
      </w:r>
      <w:bookmarkStart w:id="803" w:name="_ETM_Q1_1829805"/>
      <w:bookmarkEnd w:id="803"/>
      <w:r>
        <w:rPr>
          <w:rFonts w:hint="cs"/>
          <w:rtl/>
          <w:lang w:eastAsia="he-IL"/>
        </w:rPr>
        <w:t xml:space="preserve">ו, לפחות במה שאנחנו הצענו, לא הצענו מעבר לספק סביר. </w:t>
      </w:r>
      <w:bookmarkStart w:id="804" w:name="_ETM_Q1_1833279"/>
      <w:bookmarkEnd w:id="804"/>
      <w:r>
        <w:rPr>
          <w:rFonts w:hint="cs"/>
          <w:rtl/>
          <w:lang w:eastAsia="he-IL"/>
        </w:rPr>
        <w:t>זאת אומרת, יש את</w:t>
      </w:r>
      <w:r w:rsidR="002A636C">
        <w:rPr>
          <w:rFonts w:hint="cs"/>
          <w:rtl/>
          <w:lang w:eastAsia="he-IL"/>
        </w:rPr>
        <w:t xml:space="preserve"> </w:t>
      </w:r>
      <w:r>
        <w:rPr>
          <w:rFonts w:hint="cs"/>
          <w:rtl/>
          <w:lang w:eastAsia="he-IL"/>
        </w:rPr>
        <w:t>מידת</w:t>
      </w:r>
      <w:bookmarkStart w:id="805" w:name="_ETM_Q1_1835522"/>
      <w:bookmarkEnd w:id="805"/>
      <w:r>
        <w:rPr>
          <w:rFonts w:hint="cs"/>
          <w:rtl/>
          <w:lang w:eastAsia="he-IL"/>
        </w:rPr>
        <w:t xml:space="preserve"> ההוכחה של האשמה שזה מושך לכיוון של מה שנציג הפרקליטות אמר, סוג של הליך הוכחות או איך מוכיחים</w:t>
      </w:r>
      <w:r w:rsidR="002A636C">
        <w:rPr>
          <w:rFonts w:hint="cs"/>
          <w:rtl/>
          <w:lang w:eastAsia="he-IL"/>
        </w:rPr>
        <w:t xml:space="preserve"> </w:t>
      </w:r>
      <w:r>
        <w:rPr>
          <w:rFonts w:hint="cs"/>
          <w:rtl/>
          <w:lang w:eastAsia="he-IL"/>
        </w:rPr>
        <w:t xml:space="preserve">וכמה מוכיחים, ויש </w:t>
      </w:r>
      <w:bookmarkStart w:id="806" w:name="_ETM_Q1_1846686"/>
      <w:bookmarkEnd w:id="806"/>
      <w:r>
        <w:rPr>
          <w:rFonts w:hint="cs"/>
          <w:rtl/>
          <w:lang w:eastAsia="he-IL"/>
        </w:rPr>
        <w:t>את השאלה של מי צריך להוכיח.</w:t>
      </w:r>
      <w:r w:rsidR="002A636C">
        <w:rPr>
          <w:rFonts w:hint="cs"/>
          <w:rtl/>
          <w:lang w:eastAsia="he-IL"/>
        </w:rPr>
        <w:t xml:space="preserve"> </w:t>
      </w:r>
      <w:r>
        <w:rPr>
          <w:rFonts w:hint="cs"/>
          <w:rtl/>
          <w:lang w:eastAsia="he-IL"/>
        </w:rPr>
        <w:t>אנחנו חשבנו שכן</w:t>
      </w:r>
      <w:bookmarkStart w:id="807" w:name="_ETM_Q1_1850460"/>
      <w:bookmarkEnd w:id="807"/>
      <w:r>
        <w:rPr>
          <w:rFonts w:hint="cs"/>
          <w:rtl/>
          <w:lang w:eastAsia="he-IL"/>
        </w:rPr>
        <w:t xml:space="preserve"> חשוב לעמוד על הרגל השלישית הזאת של </w:t>
      </w:r>
      <w:bookmarkStart w:id="808" w:name="_ETM_Q1_1851335"/>
      <w:bookmarkEnd w:id="808"/>
      <w:r>
        <w:rPr>
          <w:rFonts w:hint="cs"/>
          <w:rtl/>
          <w:lang w:eastAsia="he-IL"/>
        </w:rPr>
        <w:t xml:space="preserve">חזקת החפות שאומרת </w:t>
      </w:r>
      <w:r w:rsidR="00D7106D">
        <w:rPr>
          <w:rFonts w:hint="cs"/>
          <w:rtl/>
          <w:lang w:eastAsia="he-IL"/>
        </w:rPr>
        <w:t xml:space="preserve">שהמדינה היא זו שצריכה </w:t>
      </w:r>
      <w:bookmarkStart w:id="809" w:name="_ETM_Q1_1854103"/>
      <w:bookmarkEnd w:id="809"/>
      <w:r w:rsidR="00D7106D">
        <w:rPr>
          <w:rFonts w:hint="cs"/>
          <w:rtl/>
          <w:lang w:eastAsia="he-IL"/>
        </w:rPr>
        <w:t xml:space="preserve">להוכיח. </w:t>
      </w:r>
    </w:p>
    <w:p w14:paraId="0E4DE033" w14:textId="5C9EC26B" w:rsidR="00D7106D" w:rsidRDefault="00D7106D" w:rsidP="00F26A7B">
      <w:pPr>
        <w:rPr>
          <w:rtl/>
          <w:lang w:eastAsia="he-IL"/>
        </w:rPr>
      </w:pPr>
      <w:bookmarkStart w:id="810" w:name="_ETM_Q1_1859659"/>
      <w:bookmarkStart w:id="811" w:name="_ETM_Q1_1859691"/>
      <w:bookmarkStart w:id="812" w:name="_ETM_Q1_1858518"/>
      <w:bookmarkEnd w:id="810"/>
      <w:bookmarkEnd w:id="811"/>
      <w:bookmarkEnd w:id="812"/>
    </w:p>
    <w:p w14:paraId="51955E0F" w14:textId="2C983EBB" w:rsidR="00D7106D" w:rsidRDefault="00D7106D" w:rsidP="00D7106D">
      <w:pPr>
        <w:pStyle w:val="af9"/>
        <w:keepNext/>
        <w:rPr>
          <w:rtl/>
          <w:lang w:eastAsia="he-IL"/>
        </w:rPr>
      </w:pPr>
      <w:bookmarkStart w:id="813" w:name="ET_guest_לילך_וגנר_91"/>
      <w:r w:rsidRPr="00D7106D">
        <w:rPr>
          <w:rStyle w:val="TagStyle"/>
          <w:rtl/>
        </w:rPr>
        <w:t xml:space="preserve"> &lt;&lt; אורח &gt;&gt; </w:t>
      </w:r>
      <w:r>
        <w:rPr>
          <w:rtl/>
          <w:lang w:eastAsia="he-IL"/>
        </w:rPr>
        <w:t>לילך וגנר:</w:t>
      </w:r>
      <w:r w:rsidRPr="00D7106D">
        <w:rPr>
          <w:rStyle w:val="TagStyle"/>
          <w:rtl/>
        </w:rPr>
        <w:t xml:space="preserve"> &lt;&lt; אורח &gt;&gt;</w:t>
      </w:r>
      <w:r w:rsidR="00224AD4">
        <w:rPr>
          <w:rtl/>
          <w:lang w:eastAsia="he-IL"/>
        </w:rPr>
        <w:t xml:space="preserve"> </w:t>
      </w:r>
      <w:bookmarkEnd w:id="813"/>
    </w:p>
    <w:p w14:paraId="42DF0A2D" w14:textId="01963578" w:rsidR="00D7106D" w:rsidRDefault="00D7106D" w:rsidP="00D7106D">
      <w:pPr>
        <w:pStyle w:val="KeepWithNext"/>
        <w:rPr>
          <w:rtl/>
          <w:lang w:eastAsia="he-IL"/>
        </w:rPr>
      </w:pPr>
    </w:p>
    <w:p w14:paraId="7A8DFD41" w14:textId="11538FA5" w:rsidR="00D7106D" w:rsidRDefault="00D7106D" w:rsidP="00D7106D">
      <w:pPr>
        <w:rPr>
          <w:rtl/>
          <w:lang w:eastAsia="he-IL"/>
        </w:rPr>
      </w:pPr>
      <w:bookmarkStart w:id="814" w:name="_ETM_Q1_1858703"/>
      <w:bookmarkStart w:id="815" w:name="_ETM_Q1_1858722"/>
      <w:bookmarkEnd w:id="814"/>
      <w:bookmarkEnd w:id="815"/>
      <w:r>
        <w:rPr>
          <w:rFonts w:hint="cs"/>
          <w:rtl/>
          <w:lang w:eastAsia="he-IL"/>
        </w:rPr>
        <w:t>אנחנו חשבנו שהרגל הזאת נגזרת גם מהנוס</w:t>
      </w:r>
      <w:bookmarkStart w:id="816" w:name="_ETM_Q1_1860721"/>
      <w:bookmarkEnd w:id="816"/>
      <w:r>
        <w:rPr>
          <w:rFonts w:hint="cs"/>
          <w:rtl/>
          <w:lang w:eastAsia="he-IL"/>
        </w:rPr>
        <w:t>ח שמוצע על ידינו, שנטל ההוכחה הוא על התביעה ואדם מוחזק כחף מפשע. זאת המשמעות של היותו מוחזק כחף מפשע, עד שנקבעת אשמתו.</w:t>
      </w:r>
    </w:p>
    <w:p w14:paraId="357D0DA3" w14:textId="1980E3CF" w:rsidR="00D7106D" w:rsidRDefault="00D7106D" w:rsidP="00D7106D">
      <w:pPr>
        <w:ind w:firstLine="0"/>
        <w:rPr>
          <w:rtl/>
          <w:lang w:eastAsia="he-IL"/>
        </w:rPr>
      </w:pPr>
      <w:bookmarkStart w:id="817" w:name="_ETM_Q1_1871090"/>
      <w:bookmarkEnd w:id="817"/>
    </w:p>
    <w:p w14:paraId="00B03B85" w14:textId="3474F9B9" w:rsidR="00D7106D" w:rsidRDefault="00D7106D" w:rsidP="00D7106D">
      <w:pPr>
        <w:pStyle w:val="a4"/>
        <w:keepNext/>
        <w:rPr>
          <w:rtl/>
        </w:rPr>
      </w:pPr>
      <w:bookmarkStart w:id="818" w:name="ET_speaker_ניצן_רוזנברג_92"/>
      <w:r w:rsidRPr="00D7106D">
        <w:rPr>
          <w:rStyle w:val="TagStyle"/>
          <w:rtl/>
        </w:rPr>
        <w:t xml:space="preserve"> &lt;&lt; דובר &gt;&gt; </w:t>
      </w:r>
      <w:r w:rsidR="002118AA">
        <w:rPr>
          <w:rtl/>
        </w:rPr>
        <w:t xml:space="preserve">אביגיל </w:t>
      </w:r>
      <w:proofErr w:type="spellStart"/>
      <w:r w:rsidR="002118AA">
        <w:rPr>
          <w:rtl/>
        </w:rPr>
        <w:t>סון</w:t>
      </w:r>
      <w:proofErr w:type="spellEnd"/>
      <w:r w:rsidR="002118AA">
        <w:rPr>
          <w:rtl/>
        </w:rPr>
        <w:t xml:space="preserve"> פלדמן:</w:t>
      </w:r>
      <w:r w:rsidRPr="00D7106D">
        <w:rPr>
          <w:rStyle w:val="TagStyle"/>
          <w:rtl/>
        </w:rPr>
        <w:t xml:space="preserve"> &lt;&lt; דובר &gt;&gt;</w:t>
      </w:r>
      <w:r w:rsidR="00224AD4">
        <w:rPr>
          <w:rtl/>
        </w:rPr>
        <w:t xml:space="preserve"> </w:t>
      </w:r>
      <w:bookmarkEnd w:id="818"/>
    </w:p>
    <w:p w14:paraId="445BF2E4" w14:textId="7523A446" w:rsidR="00D7106D" w:rsidRDefault="00D7106D" w:rsidP="00D7106D">
      <w:pPr>
        <w:pStyle w:val="KeepWithNext"/>
        <w:rPr>
          <w:rtl/>
          <w:lang w:eastAsia="he-IL"/>
        </w:rPr>
      </w:pPr>
    </w:p>
    <w:p w14:paraId="736217B3" w14:textId="42A17554" w:rsidR="00D7106D" w:rsidRDefault="00D7106D" w:rsidP="00D7106D">
      <w:pPr>
        <w:rPr>
          <w:rtl/>
          <w:lang w:eastAsia="he-IL"/>
        </w:rPr>
      </w:pPr>
      <w:bookmarkStart w:id="819" w:name="_ETM_Q1_1871112"/>
      <w:bookmarkStart w:id="820" w:name="_ETM_Q1_1871149"/>
      <w:bookmarkEnd w:id="819"/>
      <w:bookmarkEnd w:id="820"/>
      <w:r>
        <w:rPr>
          <w:rFonts w:hint="cs"/>
          <w:rtl/>
          <w:lang w:eastAsia="he-IL"/>
        </w:rPr>
        <w:t xml:space="preserve">אבל הרגל שזו המדינה </w:t>
      </w:r>
      <w:bookmarkStart w:id="821" w:name="_ETM_Q1_1873273"/>
      <w:bookmarkEnd w:id="821"/>
      <w:r>
        <w:rPr>
          <w:rFonts w:hint="cs"/>
          <w:rtl/>
          <w:lang w:eastAsia="he-IL"/>
        </w:rPr>
        <w:t>שצריכה להוכיח. זה חסר.</w:t>
      </w:r>
    </w:p>
    <w:p w14:paraId="1A57D948" w14:textId="37376B95" w:rsidR="00D7106D" w:rsidRDefault="00D7106D" w:rsidP="00D7106D">
      <w:pPr>
        <w:rPr>
          <w:rtl/>
          <w:lang w:eastAsia="he-IL"/>
        </w:rPr>
      </w:pPr>
      <w:bookmarkStart w:id="822" w:name="_ETM_Q1_1875519"/>
      <w:bookmarkStart w:id="823" w:name="_ETM_Q1_1875551"/>
      <w:bookmarkStart w:id="824" w:name="_ETM_Q1_1877566"/>
      <w:bookmarkEnd w:id="822"/>
      <w:bookmarkEnd w:id="823"/>
      <w:bookmarkEnd w:id="824"/>
    </w:p>
    <w:p w14:paraId="64271775" w14:textId="5297F707" w:rsidR="00D7106D" w:rsidRDefault="00D7106D" w:rsidP="00D7106D">
      <w:pPr>
        <w:pStyle w:val="af6"/>
        <w:keepNext/>
        <w:rPr>
          <w:rtl/>
        </w:rPr>
      </w:pPr>
      <w:bookmarkStart w:id="825" w:name="ET_yor_6233_93"/>
      <w:r w:rsidRPr="00D7106D">
        <w:rPr>
          <w:rStyle w:val="TagStyle"/>
          <w:rtl/>
        </w:rPr>
        <w:t xml:space="preserve"> &lt;&lt; </w:t>
      </w:r>
      <w:proofErr w:type="spellStart"/>
      <w:r w:rsidRPr="00D7106D">
        <w:rPr>
          <w:rStyle w:val="TagStyle"/>
          <w:rtl/>
        </w:rPr>
        <w:t>יור</w:t>
      </w:r>
      <w:proofErr w:type="spellEnd"/>
      <w:r w:rsidRPr="00D7106D">
        <w:rPr>
          <w:rStyle w:val="TagStyle"/>
          <w:rtl/>
        </w:rPr>
        <w:t xml:space="preserve"> &gt;&gt; </w:t>
      </w:r>
      <w:r>
        <w:rPr>
          <w:rtl/>
        </w:rPr>
        <w:t>היו"ר גבי לסקי:</w:t>
      </w:r>
      <w:r w:rsidRPr="00D7106D">
        <w:rPr>
          <w:rStyle w:val="TagStyle"/>
          <w:rtl/>
        </w:rPr>
        <w:t xml:space="preserve"> &lt;&lt; יור &gt;&gt;</w:t>
      </w:r>
      <w:r w:rsidR="00224AD4">
        <w:rPr>
          <w:rtl/>
        </w:rPr>
        <w:t xml:space="preserve"> </w:t>
      </w:r>
      <w:bookmarkEnd w:id="825"/>
    </w:p>
    <w:p w14:paraId="685F93B2" w14:textId="1019A35C" w:rsidR="00D7106D" w:rsidRDefault="00D7106D" w:rsidP="00D7106D">
      <w:pPr>
        <w:pStyle w:val="KeepWithNext"/>
        <w:rPr>
          <w:rtl/>
          <w:lang w:eastAsia="he-IL"/>
        </w:rPr>
      </w:pPr>
    </w:p>
    <w:p w14:paraId="429CC129" w14:textId="16E39659" w:rsidR="00D7106D" w:rsidRDefault="00D7106D" w:rsidP="00D7106D">
      <w:pPr>
        <w:rPr>
          <w:rtl/>
          <w:lang w:eastAsia="he-IL"/>
        </w:rPr>
      </w:pPr>
      <w:bookmarkStart w:id="826" w:name="_ETM_Q1_1877763"/>
      <w:bookmarkStart w:id="827" w:name="_ETM_Q1_1877798"/>
      <w:bookmarkEnd w:id="826"/>
      <w:bookmarkEnd w:id="827"/>
      <w:r>
        <w:rPr>
          <w:rFonts w:hint="cs"/>
          <w:rtl/>
          <w:lang w:eastAsia="he-IL"/>
        </w:rPr>
        <w:t xml:space="preserve">אנחנו נתקדם. אם יש מה לומר בעניין הזה, בבקשה ואחר כך נמשיך. נחזור </w:t>
      </w:r>
      <w:bookmarkStart w:id="828" w:name="_ETM_Q1_1884064"/>
      <w:bookmarkEnd w:id="828"/>
      <w:r>
        <w:rPr>
          <w:rFonts w:hint="cs"/>
          <w:rtl/>
          <w:lang w:eastAsia="he-IL"/>
        </w:rPr>
        <w:t xml:space="preserve">להתייחסויות. </w:t>
      </w:r>
    </w:p>
    <w:p w14:paraId="54C53EDD" w14:textId="2E097DE7" w:rsidR="00D7106D" w:rsidRDefault="00D7106D" w:rsidP="00D7106D">
      <w:pPr>
        <w:rPr>
          <w:rtl/>
          <w:lang w:eastAsia="he-IL"/>
        </w:rPr>
      </w:pPr>
      <w:bookmarkStart w:id="829" w:name="_ETM_Q1_1888778"/>
      <w:bookmarkStart w:id="830" w:name="_ETM_Q1_1888803"/>
      <w:bookmarkEnd w:id="829"/>
      <w:bookmarkEnd w:id="830"/>
    </w:p>
    <w:p w14:paraId="3D2FC3AF" w14:textId="56001B5B" w:rsidR="00D7106D" w:rsidRDefault="00D7106D" w:rsidP="00D7106D">
      <w:pPr>
        <w:pStyle w:val="af9"/>
        <w:keepNext/>
        <w:rPr>
          <w:rtl/>
          <w:lang w:eastAsia="he-IL"/>
        </w:rPr>
      </w:pPr>
      <w:bookmarkStart w:id="831" w:name="ET_guest_דר_נחשון_שוחט_94"/>
      <w:r w:rsidRPr="00D7106D">
        <w:rPr>
          <w:rStyle w:val="TagStyle"/>
          <w:rtl/>
        </w:rPr>
        <w:t xml:space="preserve"> &lt;&lt; אורח &gt;&gt; </w:t>
      </w:r>
      <w:r>
        <w:rPr>
          <w:rtl/>
          <w:lang w:eastAsia="he-IL"/>
        </w:rPr>
        <w:t>נחשון שוחט:</w:t>
      </w:r>
      <w:r w:rsidRPr="00D7106D">
        <w:rPr>
          <w:rStyle w:val="TagStyle"/>
          <w:rtl/>
        </w:rPr>
        <w:t xml:space="preserve"> &lt;&lt; אורח &gt;&gt;</w:t>
      </w:r>
      <w:r w:rsidR="00224AD4">
        <w:rPr>
          <w:rtl/>
          <w:lang w:eastAsia="he-IL"/>
        </w:rPr>
        <w:t xml:space="preserve"> </w:t>
      </w:r>
      <w:bookmarkEnd w:id="831"/>
    </w:p>
    <w:p w14:paraId="0B03EEA0" w14:textId="30E6356F" w:rsidR="00D7106D" w:rsidRDefault="00D7106D" w:rsidP="00D7106D">
      <w:pPr>
        <w:pStyle w:val="KeepWithNext"/>
        <w:rPr>
          <w:rtl/>
          <w:lang w:eastAsia="he-IL"/>
        </w:rPr>
      </w:pPr>
    </w:p>
    <w:p w14:paraId="0A9CBDD7" w14:textId="72075467" w:rsidR="00D7106D" w:rsidRDefault="00D7106D" w:rsidP="00D7106D">
      <w:pPr>
        <w:rPr>
          <w:rtl/>
          <w:lang w:eastAsia="he-IL"/>
        </w:rPr>
      </w:pPr>
      <w:r>
        <w:rPr>
          <w:rFonts w:hint="cs"/>
          <w:rtl/>
          <w:lang w:eastAsia="he-IL"/>
        </w:rPr>
        <w:t xml:space="preserve">לשכת עורכי הדין. אני אבקש לשכנע את הוועדה הנכבדה </w:t>
      </w:r>
      <w:bookmarkStart w:id="832" w:name="_ETM_Q1_1892760"/>
      <w:bookmarkEnd w:id="832"/>
      <w:r>
        <w:rPr>
          <w:rFonts w:hint="cs"/>
          <w:rtl/>
          <w:lang w:eastAsia="he-IL"/>
        </w:rPr>
        <w:t xml:space="preserve">כי מוצדק, נכון ומתבקש לכלול במסגרת חוק היסוד הזה את עיקרון ההוכחה מעבר לספק סביר </w:t>
      </w:r>
      <w:bookmarkStart w:id="833" w:name="_ETM_Q1_1902354"/>
      <w:bookmarkEnd w:id="833"/>
      <w:r>
        <w:rPr>
          <w:rFonts w:hint="cs"/>
          <w:rtl/>
          <w:lang w:eastAsia="he-IL"/>
        </w:rPr>
        <w:t xml:space="preserve">כעיקרון חוקתי ממדרגה ראשונה. אני אציין שזה גם חלק נכבד מהדוקטורט שלי ואני כותב וחוקר בתחום הזה. </w:t>
      </w:r>
      <w:bookmarkStart w:id="834" w:name="_ETM_Q1_1909851"/>
      <w:bookmarkEnd w:id="834"/>
      <w:r>
        <w:rPr>
          <w:rFonts w:hint="cs"/>
          <w:rtl/>
          <w:lang w:eastAsia="he-IL"/>
        </w:rPr>
        <w:t xml:space="preserve">דרישת ההוכחה מעבר לספק סביר מייצגת יותר מכל </w:t>
      </w:r>
      <w:bookmarkStart w:id="835" w:name="_ETM_Q1_1911390"/>
      <w:bookmarkEnd w:id="835"/>
      <w:r>
        <w:rPr>
          <w:rFonts w:hint="cs"/>
          <w:rtl/>
          <w:lang w:eastAsia="he-IL"/>
        </w:rPr>
        <w:t>עיקרון</w:t>
      </w:r>
      <w:r w:rsidR="002A636C">
        <w:rPr>
          <w:rFonts w:hint="cs"/>
          <w:rtl/>
          <w:lang w:eastAsia="he-IL"/>
        </w:rPr>
        <w:t xml:space="preserve"> </w:t>
      </w:r>
      <w:r>
        <w:rPr>
          <w:rFonts w:hint="cs"/>
          <w:rtl/>
          <w:lang w:eastAsia="he-IL"/>
        </w:rPr>
        <w:t>את המחויבות של מערכת המשפט להגנה על חפים מפשע מפני הרשעת שווא. היא מתוארת למשל בפסיקה ש</w:t>
      </w:r>
      <w:bookmarkStart w:id="836" w:name="_ETM_Q1_1918118"/>
      <w:bookmarkEnd w:id="836"/>
      <w:r>
        <w:rPr>
          <w:rFonts w:hint="cs"/>
          <w:rtl/>
          <w:lang w:eastAsia="he-IL"/>
        </w:rPr>
        <w:t xml:space="preserve">ל בית הלורדים באנגליה כחוט הזהב השזור לאורך ההיסטוריה </w:t>
      </w:r>
      <w:bookmarkStart w:id="837" w:name="_ETM_Q1_1922180"/>
      <w:bookmarkEnd w:id="837"/>
      <w:r>
        <w:rPr>
          <w:rFonts w:hint="cs"/>
          <w:rtl/>
          <w:lang w:eastAsia="he-IL"/>
        </w:rPr>
        <w:t xml:space="preserve">של המשפט הפלילי </w:t>
      </w:r>
      <w:r w:rsidR="00FF5B73">
        <w:rPr>
          <w:rFonts w:hint="cs"/>
          <w:rtl/>
          <w:lang w:eastAsia="he-IL"/>
        </w:rPr>
        <w:t xml:space="preserve">וכחלק מהמשפט המהותי. מדובר בקביעה חוקתית ממדרגה </w:t>
      </w:r>
      <w:bookmarkStart w:id="838" w:name="_ETM_Q1_1928435"/>
      <w:bookmarkEnd w:id="838"/>
      <w:r w:rsidR="00FF5B73">
        <w:rPr>
          <w:rFonts w:hint="cs"/>
          <w:rtl/>
          <w:lang w:eastAsia="he-IL"/>
        </w:rPr>
        <w:t>ראשונה, מה טיב</w:t>
      </w:r>
      <w:bookmarkStart w:id="839" w:name="_ETM_Q1_1930737"/>
      <w:bookmarkEnd w:id="839"/>
      <w:r w:rsidR="00FF5B73">
        <w:rPr>
          <w:rFonts w:hint="cs"/>
          <w:rtl/>
          <w:lang w:eastAsia="he-IL"/>
        </w:rPr>
        <w:t xml:space="preserve"> ומת הסיכון שבפניהן לגיטימי והוגן לחשוף נאשמים העומדים לדין במשפטים </w:t>
      </w:r>
      <w:proofErr w:type="spellStart"/>
      <w:r w:rsidR="00FF5B73">
        <w:rPr>
          <w:rFonts w:hint="cs"/>
          <w:rtl/>
          <w:lang w:eastAsia="he-IL"/>
        </w:rPr>
        <w:t>התנהלים</w:t>
      </w:r>
      <w:proofErr w:type="spellEnd"/>
      <w:r w:rsidR="00FF5B73">
        <w:rPr>
          <w:rFonts w:hint="cs"/>
          <w:rtl/>
          <w:lang w:eastAsia="he-IL"/>
        </w:rPr>
        <w:t xml:space="preserve"> בתנאים אינהרנטיים של </w:t>
      </w:r>
      <w:bookmarkStart w:id="840" w:name="_ETM_Q1_1938085"/>
      <w:bookmarkEnd w:id="840"/>
      <w:r w:rsidR="00FF5B73">
        <w:rPr>
          <w:rFonts w:hint="cs"/>
          <w:rtl/>
          <w:lang w:eastAsia="he-IL"/>
        </w:rPr>
        <w:t xml:space="preserve">חוסר ודאות, מבחינת ההסתמכות על מידע עקיף, מגבלות במידע ובמשאבים </w:t>
      </w:r>
      <w:bookmarkStart w:id="841" w:name="_ETM_Q1_1941976"/>
      <w:bookmarkEnd w:id="841"/>
      <w:r w:rsidR="00FF5B73">
        <w:rPr>
          <w:rFonts w:hint="cs"/>
          <w:rtl/>
          <w:lang w:eastAsia="he-IL"/>
        </w:rPr>
        <w:t xml:space="preserve">לחקר האמת. </w:t>
      </w:r>
    </w:p>
    <w:p w14:paraId="433C0171" w14:textId="701015A1" w:rsidR="00FF5B73" w:rsidRDefault="00FF5B73" w:rsidP="00D7106D">
      <w:pPr>
        <w:rPr>
          <w:rtl/>
          <w:lang w:eastAsia="he-IL"/>
        </w:rPr>
      </w:pPr>
      <w:bookmarkStart w:id="842" w:name="_ETM_Q1_1943506"/>
      <w:bookmarkStart w:id="843" w:name="_ETM_Q1_1943541"/>
      <w:bookmarkEnd w:id="842"/>
      <w:bookmarkEnd w:id="843"/>
    </w:p>
    <w:p w14:paraId="341AA991" w14:textId="59303823" w:rsidR="00FF5B73" w:rsidRDefault="00FF5B73" w:rsidP="00D7106D">
      <w:pPr>
        <w:rPr>
          <w:rtl/>
          <w:lang w:eastAsia="he-IL"/>
        </w:rPr>
      </w:pPr>
      <w:bookmarkStart w:id="844" w:name="_ETM_Q1_1943601"/>
      <w:bookmarkStart w:id="845" w:name="_ETM_Q1_1943627"/>
      <w:bookmarkEnd w:id="844"/>
      <w:bookmarkEnd w:id="845"/>
      <w:r>
        <w:rPr>
          <w:rFonts w:hint="cs"/>
          <w:rtl/>
          <w:lang w:eastAsia="he-IL"/>
        </w:rPr>
        <w:t>השאלה אם העיקרון הזה מוכר חוקתית במד</w:t>
      </w:r>
      <w:bookmarkStart w:id="846" w:name="_ETM_Q1_1947838"/>
      <w:bookmarkEnd w:id="846"/>
      <w:r>
        <w:rPr>
          <w:rFonts w:hint="cs"/>
          <w:rtl/>
          <w:lang w:eastAsia="he-IL"/>
        </w:rPr>
        <w:t>ינות אחרות. אם כן, ברוב המדינות הדמוקרטיות יש</w:t>
      </w:r>
      <w:bookmarkStart w:id="847" w:name="_ETM_Q1_1949861"/>
      <w:bookmarkEnd w:id="847"/>
      <w:r>
        <w:rPr>
          <w:rFonts w:hint="cs"/>
          <w:rtl/>
          <w:lang w:eastAsia="he-IL"/>
        </w:rPr>
        <w:t xml:space="preserve"> הכרה מפורשת במעמד החוקתי, כולל בפסיקה של </w:t>
      </w:r>
      <w:bookmarkStart w:id="848" w:name="_ETM_Q1_1952717"/>
      <w:bookmarkEnd w:id="848"/>
      <w:r>
        <w:rPr>
          <w:rFonts w:hint="cs"/>
          <w:rtl/>
          <w:lang w:eastAsia="he-IL"/>
        </w:rPr>
        <w:t xml:space="preserve">בית המשפט העליון בישראל. בארצות הברית </w:t>
      </w:r>
      <w:r>
        <w:rPr>
          <w:rtl/>
          <w:lang w:eastAsia="he-IL"/>
        </w:rPr>
        <w:t>–</w:t>
      </w:r>
      <w:r>
        <w:rPr>
          <w:rFonts w:hint="cs"/>
          <w:rtl/>
          <w:lang w:eastAsia="he-IL"/>
        </w:rPr>
        <w:t xml:space="preserve"> כשיעור היסטוריה </w:t>
      </w:r>
      <w:r>
        <w:rPr>
          <w:rtl/>
          <w:lang w:eastAsia="he-IL"/>
        </w:rPr>
        <w:t>–</w:t>
      </w:r>
      <w:r>
        <w:rPr>
          <w:rFonts w:hint="cs"/>
          <w:rtl/>
          <w:lang w:eastAsia="he-IL"/>
        </w:rPr>
        <w:t xml:space="preserve"> המופע הראשון, היה מעניין שנושא עיקרון הספק הסביר בכלל </w:t>
      </w:r>
      <w:bookmarkStart w:id="849" w:name="_ETM_Q1_1966937"/>
      <w:bookmarkEnd w:id="849"/>
      <w:r>
        <w:rPr>
          <w:rFonts w:hint="cs"/>
          <w:rtl/>
          <w:lang w:eastAsia="he-IL"/>
        </w:rPr>
        <w:t>עלה ב-1770 בנאום התביעה במענה</w:t>
      </w:r>
      <w:r w:rsidR="002A636C">
        <w:rPr>
          <w:rFonts w:hint="cs"/>
          <w:rtl/>
          <w:lang w:eastAsia="he-IL"/>
        </w:rPr>
        <w:t xml:space="preserve"> </w:t>
      </w:r>
      <w:r>
        <w:rPr>
          <w:rFonts w:hint="cs"/>
          <w:rtl/>
          <w:lang w:eastAsia="he-IL"/>
        </w:rPr>
        <w:t xml:space="preserve">לטיעוני ההגנה שבפני </w:t>
      </w:r>
      <w:bookmarkStart w:id="850" w:name="_ETM_Q1_1969694"/>
      <w:bookmarkEnd w:id="850"/>
      <w:r>
        <w:rPr>
          <w:rFonts w:hint="cs"/>
          <w:rtl/>
          <w:lang w:eastAsia="he-IL"/>
        </w:rPr>
        <w:t xml:space="preserve">ספק סביר יש לזכות אבל ב-1970 </w:t>
      </w:r>
      <w:bookmarkStart w:id="851" w:name="_ETM_Q1_1972842"/>
      <w:bookmarkEnd w:id="851"/>
      <w:r>
        <w:rPr>
          <w:rFonts w:hint="cs"/>
          <w:rtl/>
          <w:lang w:eastAsia="he-IL"/>
        </w:rPr>
        <w:t xml:space="preserve">בית המשפט העליון של ארצות הברית, בעניין </w:t>
      </w:r>
      <w:proofErr w:type="spellStart"/>
      <w:r>
        <w:rPr>
          <w:rFonts w:hint="cs"/>
          <w:rtl/>
          <w:lang w:eastAsia="he-IL"/>
        </w:rPr>
        <w:t>וינשיפ</w:t>
      </w:r>
      <w:bookmarkStart w:id="852" w:name="_ETM_Q1_1977401"/>
      <w:bookmarkEnd w:id="852"/>
      <w:proofErr w:type="spellEnd"/>
      <w:r>
        <w:rPr>
          <w:rFonts w:hint="cs"/>
          <w:rtl/>
          <w:lang w:eastAsia="he-IL"/>
        </w:rPr>
        <w:t xml:space="preserve">, קובע באופן ישיר שעיקרון ההוכחה מעל ספק </w:t>
      </w:r>
      <w:bookmarkStart w:id="853" w:name="_ETM_Q1_1982938"/>
      <w:bookmarkEnd w:id="853"/>
      <w:r>
        <w:rPr>
          <w:rFonts w:hint="cs"/>
          <w:rtl/>
          <w:lang w:eastAsia="he-IL"/>
        </w:rPr>
        <w:t xml:space="preserve">סביר הוא נגזרת מהזכות להליך הוגן לפי </w:t>
      </w:r>
      <w:proofErr w:type="spellStart"/>
      <w:r>
        <w:rPr>
          <w:rFonts w:hint="cs"/>
          <w:rtl/>
          <w:lang w:eastAsia="he-IL"/>
        </w:rPr>
        <w:t>תינקון</w:t>
      </w:r>
      <w:proofErr w:type="spellEnd"/>
      <w:r>
        <w:rPr>
          <w:rFonts w:hint="cs"/>
          <w:rtl/>
          <w:lang w:eastAsia="he-IL"/>
        </w:rPr>
        <w:t xml:space="preserve"> 14 לחוקה </w:t>
      </w:r>
      <w:bookmarkStart w:id="854" w:name="_ETM_Q1_1987086"/>
      <w:bookmarkEnd w:id="854"/>
      <w:r>
        <w:rPr>
          <w:rFonts w:hint="cs"/>
          <w:rtl/>
          <w:lang w:eastAsia="he-IL"/>
        </w:rPr>
        <w:t xml:space="preserve">ויש פסיקה ענפה בארצות הברית לגבי המשמעות. כאשר </w:t>
      </w:r>
      <w:bookmarkStart w:id="855" w:name="_ETM_Q1_1990853"/>
      <w:bookmarkEnd w:id="855"/>
      <w:r>
        <w:rPr>
          <w:rFonts w:hint="cs"/>
          <w:rtl/>
          <w:lang w:eastAsia="he-IL"/>
        </w:rPr>
        <w:t xml:space="preserve">ההנחיות של בית המשפט למושבעים </w:t>
      </w:r>
      <w:r>
        <w:rPr>
          <w:rtl/>
          <w:lang w:eastAsia="he-IL"/>
        </w:rPr>
        <w:t>–</w:t>
      </w:r>
      <w:r>
        <w:rPr>
          <w:rFonts w:hint="cs"/>
          <w:rtl/>
          <w:lang w:eastAsia="he-IL"/>
        </w:rPr>
        <w:t xml:space="preserve"> שם הרי </w:t>
      </w:r>
      <w:bookmarkStart w:id="856" w:name="_ETM_Q1_1994743"/>
      <w:bookmarkEnd w:id="856"/>
      <w:r>
        <w:rPr>
          <w:rFonts w:hint="cs"/>
          <w:rtl/>
          <w:lang w:eastAsia="he-IL"/>
        </w:rPr>
        <w:t>הכרעות הדין לא מנומקות</w:t>
      </w:r>
      <w:r w:rsidR="002A636C">
        <w:rPr>
          <w:rFonts w:hint="cs"/>
          <w:rtl/>
          <w:lang w:eastAsia="he-IL"/>
        </w:rPr>
        <w:t xml:space="preserve"> </w:t>
      </w:r>
      <w:r>
        <w:rPr>
          <w:rFonts w:hint="cs"/>
          <w:rtl/>
          <w:lang w:eastAsia="he-IL"/>
        </w:rPr>
        <w:t xml:space="preserve">אלא מושבעים מתכנסים ומחליטים באשמה </w:t>
      </w:r>
      <w:r>
        <w:rPr>
          <w:rtl/>
          <w:lang w:eastAsia="he-IL"/>
        </w:rPr>
        <w:t>–</w:t>
      </w:r>
      <w:r>
        <w:rPr>
          <w:rFonts w:hint="cs"/>
          <w:rtl/>
          <w:lang w:eastAsia="he-IL"/>
        </w:rPr>
        <w:t xml:space="preserve"> בית המשפט צריך להנחות את המושבעים לגבי </w:t>
      </w:r>
      <w:bookmarkStart w:id="857" w:name="_ETM_Q1_2002505"/>
      <w:bookmarkEnd w:id="857"/>
      <w:r>
        <w:rPr>
          <w:rFonts w:hint="cs"/>
          <w:rtl/>
          <w:lang w:eastAsia="he-IL"/>
        </w:rPr>
        <w:t>קריטריון ההכרעה. כאשר ההנחיה לא מתבצעת על</w:t>
      </w:r>
      <w:bookmarkStart w:id="858" w:name="_ETM_Q1_2007092"/>
      <w:bookmarkEnd w:id="858"/>
      <w:r>
        <w:rPr>
          <w:rFonts w:hint="cs"/>
          <w:rtl/>
          <w:lang w:eastAsia="he-IL"/>
        </w:rPr>
        <w:t xml:space="preserve"> פי הספק הסביר, מטעמים חוקתיים נפסל ההליך כולו. בקנדה שמובאת כדוגמה לחוקה מודרנית, פסק דין </w:t>
      </w:r>
      <w:proofErr w:type="spellStart"/>
      <w:r>
        <w:rPr>
          <w:rFonts w:hint="cs"/>
          <w:rtl/>
          <w:lang w:eastAsia="he-IL"/>
        </w:rPr>
        <w:t>אוקס</w:t>
      </w:r>
      <w:proofErr w:type="spellEnd"/>
      <w:r>
        <w:rPr>
          <w:rFonts w:hint="cs"/>
          <w:rtl/>
          <w:lang w:eastAsia="he-IL"/>
        </w:rPr>
        <w:t xml:space="preserve"> המפורסם</w:t>
      </w:r>
      <w:bookmarkStart w:id="859" w:name="_ETM_Q1_2017482"/>
      <w:bookmarkEnd w:id="859"/>
      <w:r>
        <w:rPr>
          <w:rFonts w:hint="cs"/>
          <w:rtl/>
          <w:lang w:eastAsia="he-IL"/>
        </w:rPr>
        <w:t xml:space="preserve"> מתייחס לכך שהזכות לעיקרון ההוכחה מעל ספק סביר</w:t>
      </w:r>
      <w:r w:rsidR="002A636C">
        <w:rPr>
          <w:rFonts w:hint="cs"/>
          <w:rtl/>
          <w:lang w:eastAsia="he-IL"/>
        </w:rPr>
        <w:t xml:space="preserve"> </w:t>
      </w:r>
      <w:r w:rsidR="00726EEB">
        <w:rPr>
          <w:rFonts w:hint="cs"/>
          <w:rtl/>
          <w:lang w:eastAsia="he-IL"/>
        </w:rPr>
        <w:t xml:space="preserve">נגזר מחזקת החפות כביטוי ישיר של חזקת </w:t>
      </w:r>
      <w:bookmarkStart w:id="860" w:name="_ETM_Q1_2026416"/>
      <w:bookmarkEnd w:id="860"/>
      <w:r w:rsidR="00726EEB">
        <w:rPr>
          <w:rFonts w:hint="cs"/>
          <w:rtl/>
          <w:lang w:eastAsia="he-IL"/>
        </w:rPr>
        <w:t>החפות ועל כן הוא עוסק בדיוק בשאלה</w:t>
      </w:r>
      <w:bookmarkStart w:id="861" w:name="_ETM_Q1_2025347"/>
      <w:bookmarkEnd w:id="861"/>
      <w:r w:rsidR="00726EEB">
        <w:rPr>
          <w:rFonts w:hint="cs"/>
          <w:rtl/>
          <w:lang w:eastAsia="he-IL"/>
        </w:rPr>
        <w:t xml:space="preserve"> של העברת נטל ההוכחה באמצעות חזקה</w:t>
      </w:r>
      <w:r w:rsidR="002A636C">
        <w:rPr>
          <w:rFonts w:hint="cs"/>
          <w:rtl/>
          <w:lang w:eastAsia="he-IL"/>
        </w:rPr>
        <w:t xml:space="preserve"> </w:t>
      </w:r>
      <w:r w:rsidR="00726EEB">
        <w:rPr>
          <w:rFonts w:hint="cs"/>
          <w:rtl/>
          <w:lang w:eastAsia="he-IL"/>
        </w:rPr>
        <w:t xml:space="preserve">וקובע שהיא לא חוקתית. הדבר הזה נתון לפסקת ההגבלה. יש דיון </w:t>
      </w:r>
      <w:bookmarkStart w:id="862" w:name="_ETM_Q1_2036608"/>
      <w:bookmarkEnd w:id="862"/>
      <w:r w:rsidR="00726EEB">
        <w:rPr>
          <w:rFonts w:hint="cs"/>
          <w:rtl/>
          <w:lang w:eastAsia="he-IL"/>
        </w:rPr>
        <w:t xml:space="preserve">מתי אפשר להבהיר את הנטל, מתי אפשר לחרוג, </w:t>
      </w:r>
      <w:bookmarkStart w:id="863" w:name="_ETM_Q1_2037817"/>
      <w:bookmarkEnd w:id="863"/>
      <w:r w:rsidR="00726EEB">
        <w:rPr>
          <w:rFonts w:hint="cs"/>
          <w:rtl/>
          <w:lang w:eastAsia="he-IL"/>
        </w:rPr>
        <w:t xml:space="preserve">והוא קשור, כפי שציינתי בדיון הקודם לעיקרון האשמה. </w:t>
      </w:r>
      <w:bookmarkStart w:id="864" w:name="_ETM_Q1_2043894"/>
      <w:bookmarkEnd w:id="864"/>
      <w:r w:rsidR="00726EEB">
        <w:rPr>
          <w:rFonts w:hint="cs"/>
          <w:rtl/>
          <w:lang w:eastAsia="he-IL"/>
        </w:rPr>
        <w:t xml:space="preserve">הספרות המשפטית והפסיקה עומדת על כך, המבחן </w:t>
      </w:r>
      <w:bookmarkStart w:id="865" w:name="_ETM_Q1_2047180"/>
      <w:bookmarkEnd w:id="865"/>
      <w:r w:rsidR="00726EEB">
        <w:rPr>
          <w:rFonts w:hint="cs"/>
          <w:rtl/>
          <w:lang w:eastAsia="he-IL"/>
        </w:rPr>
        <w:t>החוקתי הוא האם כאשר אנחנ</w:t>
      </w:r>
      <w:bookmarkStart w:id="866" w:name="_ETM_Q1_2047132"/>
      <w:bookmarkEnd w:id="866"/>
      <w:r w:rsidR="00726EEB">
        <w:rPr>
          <w:rFonts w:hint="cs"/>
          <w:rtl/>
          <w:lang w:eastAsia="he-IL"/>
        </w:rPr>
        <w:t>ו מעבירים את נטל ההוכחה, אנחנו מעבירים אותו לגבי יסוד שהוא קונסטיטוטיבי לאשמה, ל-</w:t>
      </w:r>
      <w:proofErr w:type="spellStart"/>
      <w:r w:rsidR="00726EEB">
        <w:rPr>
          <w:rFonts w:hint="cs"/>
          <w:rtl/>
          <w:lang w:eastAsia="he-IL"/>
        </w:rPr>
        <w:t>בליים</w:t>
      </w:r>
      <w:proofErr w:type="spellEnd"/>
      <w:r w:rsidR="00726EEB">
        <w:rPr>
          <w:rFonts w:hint="cs"/>
          <w:rtl/>
          <w:lang w:eastAsia="he-IL"/>
        </w:rPr>
        <w:t xml:space="preserve"> </w:t>
      </w:r>
      <w:proofErr w:type="spellStart"/>
      <w:r w:rsidR="00726EEB">
        <w:rPr>
          <w:rFonts w:hint="cs"/>
          <w:rtl/>
          <w:lang w:eastAsia="he-IL"/>
        </w:rPr>
        <w:t>וורדינס</w:t>
      </w:r>
      <w:proofErr w:type="spellEnd"/>
      <w:r w:rsidR="00726EEB">
        <w:rPr>
          <w:rFonts w:hint="cs"/>
          <w:rtl/>
          <w:lang w:eastAsia="he-IL"/>
        </w:rPr>
        <w:t xml:space="preserve">. </w:t>
      </w:r>
    </w:p>
    <w:p w14:paraId="18F1E180" w14:textId="1264BD8D" w:rsidR="00726EEB" w:rsidRDefault="00726EEB" w:rsidP="00D7106D">
      <w:pPr>
        <w:rPr>
          <w:rtl/>
          <w:lang w:eastAsia="he-IL"/>
        </w:rPr>
      </w:pPr>
      <w:bookmarkStart w:id="867" w:name="_ETM_Q1_2057280"/>
      <w:bookmarkStart w:id="868" w:name="_ETM_Q1_2057321"/>
      <w:bookmarkEnd w:id="867"/>
      <w:bookmarkEnd w:id="868"/>
    </w:p>
    <w:p w14:paraId="3DC879BA" w14:textId="0C732325" w:rsidR="00726EEB" w:rsidRDefault="00726EEB" w:rsidP="00D7106D">
      <w:pPr>
        <w:rPr>
          <w:rtl/>
          <w:lang w:eastAsia="he-IL"/>
        </w:rPr>
      </w:pPr>
      <w:bookmarkStart w:id="869" w:name="_ETM_Q1_2057374"/>
      <w:bookmarkStart w:id="870" w:name="_ETM_Q1_2057401"/>
      <w:bookmarkEnd w:id="869"/>
      <w:bookmarkEnd w:id="870"/>
      <w:r>
        <w:rPr>
          <w:rFonts w:hint="cs"/>
          <w:rtl/>
          <w:lang w:eastAsia="he-IL"/>
        </w:rPr>
        <w:t xml:space="preserve">לכן ההקשר של הדיון הזה חייב להיות חוקתי. אנחנו רוצים חקיקה קונסיסטנטית, עקבית, גם לפסיקה של </w:t>
      </w:r>
      <w:bookmarkStart w:id="871" w:name="_ETM_Q1_2064144"/>
      <w:bookmarkEnd w:id="871"/>
      <w:r>
        <w:rPr>
          <w:rFonts w:hint="cs"/>
          <w:rtl/>
          <w:lang w:eastAsia="he-IL"/>
        </w:rPr>
        <w:t xml:space="preserve">בית המשפט העליון </w:t>
      </w:r>
      <w:r>
        <w:rPr>
          <w:rtl/>
          <w:lang w:eastAsia="he-IL"/>
        </w:rPr>
        <w:t>–</w:t>
      </w:r>
      <w:r>
        <w:rPr>
          <w:rFonts w:hint="cs"/>
          <w:rtl/>
          <w:lang w:eastAsia="he-IL"/>
        </w:rPr>
        <w:t xml:space="preserve"> אני לא חושב שנכון להותיר את </w:t>
      </w:r>
      <w:bookmarkStart w:id="872" w:name="_ETM_Q1_2066528"/>
      <w:bookmarkEnd w:id="872"/>
      <w:r>
        <w:rPr>
          <w:rFonts w:hint="cs"/>
          <w:rtl/>
          <w:lang w:eastAsia="he-IL"/>
        </w:rPr>
        <w:t xml:space="preserve">זה גם הצהרתית וגם מושגית כמשהו שבית המשפט העליון עכשיו צריך לדון למה הוחלט </w:t>
      </w:r>
      <w:bookmarkStart w:id="873" w:name="_ETM_Q1_2072622"/>
      <w:bookmarkEnd w:id="873"/>
      <w:r>
        <w:rPr>
          <w:rFonts w:hint="cs"/>
          <w:rtl/>
          <w:lang w:eastAsia="he-IL"/>
        </w:rPr>
        <w:t>שלא לכלול את זה במסגרת חוק היסוד. אלה עיקרי הדברים.</w:t>
      </w:r>
    </w:p>
    <w:p w14:paraId="5291F876" w14:textId="44F5965E" w:rsidR="00726EEB" w:rsidRDefault="00726EEB" w:rsidP="00D7106D">
      <w:pPr>
        <w:rPr>
          <w:rtl/>
          <w:lang w:eastAsia="he-IL"/>
        </w:rPr>
      </w:pPr>
      <w:bookmarkStart w:id="874" w:name="_ETM_Q1_2080887"/>
      <w:bookmarkStart w:id="875" w:name="_ETM_Q1_2080921"/>
      <w:bookmarkStart w:id="876" w:name="_ETM_Q1_2080997"/>
      <w:bookmarkEnd w:id="874"/>
      <w:bookmarkEnd w:id="875"/>
      <w:bookmarkEnd w:id="876"/>
    </w:p>
    <w:p w14:paraId="1C966346" w14:textId="21238943" w:rsidR="00726EEB" w:rsidRDefault="00726EEB" w:rsidP="00726EEB">
      <w:pPr>
        <w:pStyle w:val="af9"/>
        <w:keepNext/>
        <w:rPr>
          <w:rtl/>
          <w:lang w:eastAsia="he-IL"/>
        </w:rPr>
      </w:pPr>
      <w:bookmarkStart w:id="877" w:name="ET_guest_ישי_שרון_96"/>
      <w:r w:rsidRPr="00726EEB">
        <w:rPr>
          <w:rStyle w:val="TagStyle"/>
          <w:rtl/>
        </w:rPr>
        <w:t xml:space="preserve"> &lt;&lt; אורח &gt;&gt; </w:t>
      </w:r>
      <w:r>
        <w:rPr>
          <w:rtl/>
          <w:lang w:eastAsia="he-IL"/>
        </w:rPr>
        <w:t>ישי שרון:</w:t>
      </w:r>
      <w:r w:rsidRPr="00726EEB">
        <w:rPr>
          <w:rStyle w:val="TagStyle"/>
          <w:rtl/>
        </w:rPr>
        <w:t xml:space="preserve"> &lt;&lt; אורח &gt;&gt;</w:t>
      </w:r>
      <w:r w:rsidR="00224AD4">
        <w:rPr>
          <w:rtl/>
          <w:lang w:eastAsia="he-IL"/>
        </w:rPr>
        <w:t xml:space="preserve"> </w:t>
      </w:r>
      <w:bookmarkEnd w:id="877"/>
    </w:p>
    <w:p w14:paraId="79B80939" w14:textId="2446D6BB" w:rsidR="00726EEB" w:rsidRDefault="00726EEB" w:rsidP="00726EEB">
      <w:pPr>
        <w:pStyle w:val="KeepWithNext"/>
        <w:rPr>
          <w:rtl/>
          <w:lang w:eastAsia="he-IL"/>
        </w:rPr>
      </w:pPr>
    </w:p>
    <w:p w14:paraId="4CA883B2" w14:textId="67CC5313" w:rsidR="00726EEB" w:rsidRDefault="00726EEB" w:rsidP="00726EEB">
      <w:pPr>
        <w:rPr>
          <w:rtl/>
          <w:lang w:eastAsia="he-IL"/>
        </w:rPr>
      </w:pPr>
      <w:bookmarkStart w:id="878" w:name="_ETM_Q1_2081151"/>
      <w:bookmarkStart w:id="879" w:name="_ETM_Q1_2081168"/>
      <w:bookmarkEnd w:id="878"/>
      <w:bookmarkEnd w:id="879"/>
      <w:r>
        <w:rPr>
          <w:rFonts w:hint="cs"/>
          <w:rtl/>
          <w:lang w:eastAsia="he-IL"/>
        </w:rPr>
        <w:t xml:space="preserve">הסנגוריה </w:t>
      </w:r>
      <w:bookmarkStart w:id="880" w:name="_ETM_Q1_2082902"/>
      <w:bookmarkEnd w:id="880"/>
      <w:r>
        <w:rPr>
          <w:rFonts w:hint="cs"/>
          <w:rtl/>
          <w:lang w:eastAsia="he-IL"/>
        </w:rPr>
        <w:t xml:space="preserve">הציבורית. אני רוצה להצטרף לעמדה של דוקטור שוחט. גם </w:t>
      </w:r>
      <w:bookmarkStart w:id="881" w:name="_ETM_Q1_2087398"/>
      <w:bookmarkEnd w:id="881"/>
      <w:r>
        <w:rPr>
          <w:rFonts w:hint="cs"/>
          <w:rtl/>
          <w:lang w:eastAsia="he-IL"/>
        </w:rPr>
        <w:t xml:space="preserve">אנחנו חושבים שצריך לעגן במפורש את עיקרון הספק הסביר. מעניין לראות שבדברי ההסבר </w:t>
      </w:r>
      <w:r w:rsidR="002848DA">
        <w:rPr>
          <w:rFonts w:hint="cs"/>
          <w:rtl/>
          <w:lang w:eastAsia="he-IL"/>
        </w:rPr>
        <w:t xml:space="preserve">להצעת חוק היסוד נאמר במפורש שחזקת </w:t>
      </w:r>
      <w:bookmarkStart w:id="882" w:name="_ETM_Q1_2098391"/>
      <w:bookmarkEnd w:id="882"/>
      <w:r w:rsidR="002848DA">
        <w:rPr>
          <w:rFonts w:hint="cs"/>
          <w:rtl/>
          <w:lang w:eastAsia="he-IL"/>
        </w:rPr>
        <w:t>החפות ברף ההוכחה בפלילים</w:t>
      </w:r>
      <w:r w:rsidR="006853AE">
        <w:rPr>
          <w:rFonts w:hint="cs"/>
          <w:rtl/>
          <w:lang w:eastAsia="he-IL"/>
        </w:rPr>
        <w:t>, עיקרון הספק הסביר, ציטוט,</w:t>
      </w:r>
      <w:r w:rsidR="002A636C">
        <w:rPr>
          <w:rFonts w:hint="cs"/>
          <w:rtl/>
          <w:lang w:eastAsia="he-IL"/>
        </w:rPr>
        <w:t xml:space="preserve"> </w:t>
      </w:r>
      <w:r w:rsidR="006853AE">
        <w:rPr>
          <w:rFonts w:hint="cs"/>
          <w:rtl/>
          <w:lang w:eastAsia="he-IL"/>
        </w:rPr>
        <w:t xml:space="preserve">"הם שני צדדים </w:t>
      </w:r>
      <w:bookmarkStart w:id="883" w:name="_ETM_Q1_2103121"/>
      <w:bookmarkEnd w:id="883"/>
      <w:r w:rsidR="006853AE">
        <w:rPr>
          <w:rFonts w:hint="cs"/>
          <w:rtl/>
          <w:lang w:eastAsia="he-IL"/>
        </w:rPr>
        <w:t>של אותו מטבע". כך נאמר בדברי ההסבר,</w:t>
      </w:r>
      <w:bookmarkStart w:id="884" w:name="_ETM_Q1_2105444"/>
      <w:bookmarkEnd w:id="884"/>
      <w:r w:rsidR="006853AE">
        <w:rPr>
          <w:rFonts w:hint="cs"/>
          <w:rtl/>
          <w:lang w:eastAsia="he-IL"/>
        </w:rPr>
        <w:t xml:space="preserve"> שני צדדים של אותו מטבע. לכן אני תמה למה לקבוע </w:t>
      </w:r>
      <w:bookmarkStart w:id="885" w:name="_ETM_Q1_2109431"/>
      <w:bookmarkEnd w:id="885"/>
      <w:r w:rsidR="006853AE">
        <w:rPr>
          <w:rFonts w:hint="cs"/>
          <w:rtl/>
          <w:lang w:eastAsia="he-IL"/>
        </w:rPr>
        <w:t>בחוק היסוד רק צד אחד של המטבע.</w:t>
      </w:r>
    </w:p>
    <w:p w14:paraId="31131A20" w14:textId="44DE1D9C" w:rsidR="006853AE" w:rsidRDefault="006853AE" w:rsidP="00726EEB">
      <w:pPr>
        <w:rPr>
          <w:rtl/>
          <w:lang w:eastAsia="he-IL"/>
        </w:rPr>
      </w:pPr>
      <w:bookmarkStart w:id="886" w:name="_ETM_Q1_2113415"/>
      <w:bookmarkStart w:id="887" w:name="_ETM_Q1_2113450"/>
      <w:bookmarkEnd w:id="886"/>
      <w:bookmarkEnd w:id="887"/>
    </w:p>
    <w:p w14:paraId="1822B74D" w14:textId="06CFE0BA" w:rsidR="006853AE" w:rsidRDefault="006853AE" w:rsidP="00726EEB">
      <w:pPr>
        <w:rPr>
          <w:rtl/>
          <w:lang w:eastAsia="he-IL"/>
        </w:rPr>
      </w:pPr>
      <w:bookmarkStart w:id="888" w:name="_ETM_Q1_2113511"/>
      <w:bookmarkStart w:id="889" w:name="_ETM_Q1_2113539"/>
      <w:bookmarkEnd w:id="888"/>
      <w:bookmarkEnd w:id="889"/>
      <w:r>
        <w:rPr>
          <w:rFonts w:hint="cs"/>
          <w:rtl/>
          <w:lang w:eastAsia="he-IL"/>
        </w:rPr>
        <w:t>יתרה מכך</w:t>
      </w:r>
      <w:r w:rsidR="00B834D7">
        <w:rPr>
          <w:rFonts w:hint="cs"/>
          <w:rtl/>
          <w:lang w:eastAsia="he-IL"/>
        </w:rPr>
        <w:t xml:space="preserve">, עיקרון הספק </w:t>
      </w:r>
      <w:bookmarkStart w:id="890" w:name="_ETM_Q1_2115249"/>
      <w:bookmarkEnd w:id="890"/>
      <w:r w:rsidR="00B834D7">
        <w:rPr>
          <w:rFonts w:hint="cs"/>
          <w:rtl/>
          <w:lang w:eastAsia="he-IL"/>
        </w:rPr>
        <w:t xml:space="preserve">הסביר, לפחות בפסיקה שלנו, נחשב גם כעיקרון עצמאי ומשלים </w:t>
      </w:r>
      <w:bookmarkStart w:id="891" w:name="_ETM_Q1_2120318"/>
      <w:bookmarkEnd w:id="891"/>
      <w:r w:rsidR="00B834D7">
        <w:rPr>
          <w:rFonts w:hint="cs"/>
          <w:rtl/>
          <w:lang w:eastAsia="he-IL"/>
        </w:rPr>
        <w:t xml:space="preserve">לחזקת החפות. אני רוצה להקריא רק משפט אחד מפרשת </w:t>
      </w:r>
      <w:proofErr w:type="spellStart"/>
      <w:r w:rsidR="00B834D7">
        <w:rPr>
          <w:rFonts w:hint="cs"/>
          <w:rtl/>
          <w:lang w:eastAsia="he-IL"/>
        </w:rPr>
        <w:t>ו</w:t>
      </w:r>
      <w:r w:rsidR="00CA16E8">
        <w:rPr>
          <w:rFonts w:hint="cs"/>
          <w:rtl/>
          <w:lang w:eastAsia="he-IL"/>
        </w:rPr>
        <w:t>ע</w:t>
      </w:r>
      <w:r w:rsidR="00B834D7">
        <w:rPr>
          <w:rFonts w:hint="cs"/>
          <w:rtl/>
          <w:lang w:eastAsia="he-IL"/>
        </w:rPr>
        <w:t>קני</w:t>
      </w:r>
      <w:bookmarkStart w:id="892" w:name="_ETM_Q1_2123698"/>
      <w:bookmarkEnd w:id="892"/>
      <w:r w:rsidR="00B834D7">
        <w:rPr>
          <w:rFonts w:hint="cs"/>
          <w:rtl/>
          <w:lang w:eastAsia="he-IL"/>
        </w:rPr>
        <w:t>ן</w:t>
      </w:r>
      <w:proofErr w:type="spellEnd"/>
      <w:r w:rsidR="00B834D7">
        <w:rPr>
          <w:rFonts w:hint="cs"/>
          <w:rtl/>
          <w:lang w:eastAsia="he-IL"/>
        </w:rPr>
        <w:t xml:space="preserve"> של השופטת </w:t>
      </w:r>
      <w:proofErr w:type="spellStart"/>
      <w:r w:rsidR="00B834D7">
        <w:rPr>
          <w:rFonts w:hint="cs"/>
          <w:rtl/>
          <w:lang w:eastAsia="he-IL"/>
        </w:rPr>
        <w:t>פרוקצ'</w:t>
      </w:r>
      <w:r w:rsidR="00D9710A">
        <w:rPr>
          <w:rFonts w:hint="cs"/>
          <w:rtl/>
          <w:lang w:eastAsia="he-IL"/>
        </w:rPr>
        <w:t>י</w:t>
      </w:r>
      <w:r w:rsidR="00B834D7">
        <w:rPr>
          <w:rFonts w:hint="cs"/>
          <w:rtl/>
          <w:lang w:eastAsia="he-IL"/>
        </w:rPr>
        <w:t>ה</w:t>
      </w:r>
      <w:proofErr w:type="spellEnd"/>
      <w:r w:rsidR="00B834D7">
        <w:rPr>
          <w:rFonts w:hint="cs"/>
          <w:rtl/>
          <w:lang w:eastAsia="he-IL"/>
        </w:rPr>
        <w:t xml:space="preserve"> והיא אומרת ש"החובה להוכיח אשמה פלילית של נאשם מעבר לספק סביר הינה דרישה בעלת </w:t>
      </w:r>
      <w:bookmarkStart w:id="893" w:name="_ETM_Q1_2131353"/>
      <w:bookmarkEnd w:id="893"/>
      <w:r w:rsidR="00B834D7">
        <w:rPr>
          <w:rFonts w:hint="cs"/>
          <w:rtl/>
          <w:lang w:eastAsia="he-IL"/>
        </w:rPr>
        <w:t xml:space="preserve">אופי חוקתי שנגזרת מזכות היסוד של האדם לחופש ולהגנה על </w:t>
      </w:r>
      <w:bookmarkStart w:id="894" w:name="_ETM_Q1_2137375"/>
      <w:bookmarkEnd w:id="894"/>
      <w:r w:rsidR="00B834D7">
        <w:rPr>
          <w:rFonts w:hint="cs"/>
          <w:rtl/>
          <w:lang w:eastAsia="he-IL"/>
        </w:rPr>
        <w:t>חירותו האישית מפני מעצר או מעשיו ומפני פגיעה בכבודו ובשמו</w:t>
      </w:r>
      <w:bookmarkStart w:id="895" w:name="_ETM_Q1_2140392"/>
      <w:bookmarkEnd w:id="895"/>
      <w:r w:rsidR="00B834D7">
        <w:rPr>
          <w:rFonts w:hint="cs"/>
          <w:rtl/>
          <w:lang w:eastAsia="he-IL"/>
        </w:rPr>
        <w:t xml:space="preserve"> הטוב. חזקת החפות והספק הסביר אינם מושגים חופפים אלא </w:t>
      </w:r>
      <w:bookmarkStart w:id="896" w:name="_ETM_Q1_2144257"/>
      <w:bookmarkEnd w:id="896"/>
      <w:r w:rsidR="00B834D7">
        <w:rPr>
          <w:rFonts w:hint="cs"/>
          <w:rtl/>
          <w:lang w:eastAsia="he-IL"/>
        </w:rPr>
        <w:t xml:space="preserve">מושגים המשלימים זה את זה". לכן אנחנו חושבים שצריך לקבוע </w:t>
      </w:r>
      <w:bookmarkStart w:id="897" w:name="_ETM_Q1_2149480"/>
      <w:bookmarkEnd w:id="897"/>
      <w:r w:rsidR="00B834D7">
        <w:rPr>
          <w:rFonts w:hint="cs"/>
          <w:rtl/>
          <w:lang w:eastAsia="he-IL"/>
        </w:rPr>
        <w:t>אותו במפורש כאן.</w:t>
      </w:r>
    </w:p>
    <w:p w14:paraId="6AE0F4D9" w14:textId="531E26C9" w:rsidR="00B834D7" w:rsidRDefault="00B834D7" w:rsidP="00726EEB">
      <w:pPr>
        <w:rPr>
          <w:rtl/>
          <w:lang w:eastAsia="he-IL"/>
        </w:rPr>
      </w:pPr>
      <w:bookmarkStart w:id="898" w:name="_ETM_Q1_2151240"/>
      <w:bookmarkStart w:id="899" w:name="_ETM_Q1_2151272"/>
      <w:bookmarkEnd w:id="898"/>
      <w:bookmarkEnd w:id="899"/>
    </w:p>
    <w:p w14:paraId="02997C84" w14:textId="77777777" w:rsidR="00B834D7" w:rsidRDefault="00B834D7" w:rsidP="00726EEB">
      <w:pPr>
        <w:rPr>
          <w:rtl/>
          <w:lang w:eastAsia="he-IL"/>
        </w:rPr>
      </w:pPr>
      <w:bookmarkStart w:id="900" w:name="_ETM_Q1_2151343"/>
      <w:bookmarkStart w:id="901" w:name="_ETM_Q1_2151371"/>
      <w:bookmarkEnd w:id="900"/>
      <w:bookmarkEnd w:id="901"/>
      <w:r>
        <w:rPr>
          <w:rFonts w:hint="cs"/>
          <w:rtl/>
          <w:lang w:eastAsia="he-IL"/>
        </w:rPr>
        <w:t>אני מניח שמה שיאמרו מהצד השני של השו</w:t>
      </w:r>
      <w:bookmarkStart w:id="902" w:name="_ETM_Q1_2152515"/>
      <w:bookmarkEnd w:id="902"/>
      <w:r>
        <w:rPr>
          <w:rFonts w:hint="cs"/>
          <w:rtl/>
          <w:lang w:eastAsia="he-IL"/>
        </w:rPr>
        <w:t xml:space="preserve">לחן זה שהעיגון המפורש של עיקרון הספק הסביר הוא לא </w:t>
      </w:r>
      <w:bookmarkStart w:id="903" w:name="_ETM_Q1_2158113"/>
      <w:bookmarkEnd w:id="903"/>
      <w:r>
        <w:rPr>
          <w:rFonts w:hint="cs"/>
          <w:rtl/>
          <w:lang w:eastAsia="he-IL"/>
        </w:rPr>
        <w:t xml:space="preserve">דבר שנהוג בחוקות שקיימות בעולם. אני כן חושב שזאת ההזדמנות שלנו להיות קצת יותר מתקדמים לפחות באחד מהסעיפים </w:t>
      </w:r>
      <w:bookmarkStart w:id="904" w:name="_ETM_Q1_2166896"/>
      <w:bookmarkEnd w:id="904"/>
      <w:r>
        <w:rPr>
          <w:rFonts w:hint="cs"/>
          <w:rtl/>
          <w:lang w:eastAsia="he-IL"/>
        </w:rPr>
        <w:t>שמנויים כאן בחוק היסוד.</w:t>
      </w:r>
    </w:p>
    <w:p w14:paraId="2665A235" w14:textId="77777777" w:rsidR="00B834D7" w:rsidRDefault="00B834D7" w:rsidP="00726EEB">
      <w:pPr>
        <w:rPr>
          <w:rtl/>
          <w:lang w:eastAsia="he-IL"/>
        </w:rPr>
      </w:pPr>
      <w:bookmarkStart w:id="905" w:name="_ETM_Q1_2175497"/>
      <w:bookmarkStart w:id="906" w:name="_ETM_Q1_2175517"/>
      <w:bookmarkEnd w:id="905"/>
      <w:bookmarkEnd w:id="906"/>
    </w:p>
    <w:p w14:paraId="46C2D3E5" w14:textId="13D4FD46" w:rsidR="00B834D7" w:rsidRPr="00726EEB" w:rsidRDefault="00B834D7" w:rsidP="00CA16E8">
      <w:pPr>
        <w:rPr>
          <w:rtl/>
          <w:lang w:eastAsia="he-IL"/>
        </w:rPr>
      </w:pPr>
      <w:bookmarkStart w:id="907" w:name="_ETM_Q1_2175597"/>
      <w:bookmarkStart w:id="908" w:name="_ETM_Q1_2175619"/>
      <w:bookmarkEnd w:id="907"/>
      <w:bookmarkEnd w:id="908"/>
      <w:r>
        <w:rPr>
          <w:rFonts w:hint="cs"/>
          <w:rtl/>
          <w:lang w:eastAsia="he-IL"/>
        </w:rPr>
        <w:t>תרבותית אני חושב שעיקרון</w:t>
      </w:r>
      <w:bookmarkStart w:id="909" w:name="_ETM_Q1_2170942"/>
      <w:bookmarkEnd w:id="909"/>
      <w:r>
        <w:rPr>
          <w:rFonts w:hint="cs"/>
          <w:rtl/>
          <w:lang w:eastAsia="he-IL"/>
        </w:rPr>
        <w:t xml:space="preserve"> הספק הסביר מופיע אצלנו גם ממש במקורות קדומים יותר</w:t>
      </w:r>
      <w:bookmarkStart w:id="910" w:name="_ETM_Q1_2176426"/>
      <w:bookmarkEnd w:id="910"/>
      <w:r>
        <w:rPr>
          <w:rFonts w:hint="cs"/>
          <w:rtl/>
          <w:lang w:eastAsia="he-IL"/>
        </w:rPr>
        <w:t xml:space="preserve">. ידועה לכולנו האמירה המפורסמת של הרמב"ם ואני רוצה לומר </w:t>
      </w:r>
      <w:bookmarkStart w:id="911" w:name="_ETM_Q1_2181248"/>
      <w:bookmarkEnd w:id="911"/>
      <w:r>
        <w:rPr>
          <w:rFonts w:hint="cs"/>
          <w:rtl/>
          <w:lang w:eastAsia="he-IL"/>
        </w:rPr>
        <w:t xml:space="preserve">שגם מבחינת המבט צופה פני עתיד, אם אני מסתכל על </w:t>
      </w:r>
      <w:bookmarkStart w:id="912" w:name="_ETM_Q1_2185033"/>
      <w:bookmarkEnd w:id="912"/>
      <w:r>
        <w:rPr>
          <w:rFonts w:hint="cs"/>
          <w:rtl/>
          <w:lang w:eastAsia="he-IL"/>
        </w:rPr>
        <w:t>החשיבות של עיקרון הספק הסביר לקראת חקיקה עתידית,</w:t>
      </w:r>
      <w:r w:rsidR="002A636C">
        <w:rPr>
          <w:rFonts w:hint="cs"/>
          <w:rtl/>
          <w:lang w:eastAsia="he-IL"/>
        </w:rPr>
        <w:t xml:space="preserve"> </w:t>
      </w:r>
      <w:bookmarkStart w:id="913" w:name="_ETM_Q1_2191337"/>
      <w:bookmarkEnd w:id="913"/>
      <w:r>
        <w:rPr>
          <w:rFonts w:hint="cs"/>
          <w:rtl/>
          <w:lang w:eastAsia="he-IL"/>
        </w:rPr>
        <w:t>אנחנו מזהים תהליך של זליגה של שימוש ב</w:t>
      </w:r>
      <w:r w:rsidR="00CA16E8">
        <w:rPr>
          <w:rFonts w:hint="cs"/>
          <w:rtl/>
          <w:lang w:eastAsia="he-IL"/>
        </w:rPr>
        <w:t>חשיפות ראייתיות ועובדתיות בחקיקה הפלילית.</w:t>
      </w:r>
      <w:r w:rsidR="002A636C">
        <w:rPr>
          <w:rFonts w:hint="cs"/>
          <w:rtl/>
          <w:lang w:eastAsia="he-IL"/>
        </w:rPr>
        <w:t xml:space="preserve"> </w:t>
      </w:r>
      <w:r w:rsidR="00CA16E8">
        <w:rPr>
          <w:rFonts w:hint="cs"/>
          <w:rtl/>
          <w:lang w:eastAsia="he-IL"/>
        </w:rPr>
        <w:t xml:space="preserve">מבחינתנו זו רעה חולה, </w:t>
      </w:r>
      <w:bookmarkStart w:id="914" w:name="_ETM_Q1_2199213"/>
      <w:bookmarkEnd w:id="914"/>
      <w:r w:rsidR="00CA16E8">
        <w:rPr>
          <w:rFonts w:hint="cs"/>
          <w:rtl/>
          <w:lang w:eastAsia="he-IL"/>
        </w:rPr>
        <w:t>מעין פטנט, קיצור דרך להוכחת אשמה בפלילים. זה התחיל בהק</w:t>
      </w:r>
      <w:bookmarkStart w:id="915" w:name="_ETM_Q1_2204569"/>
      <w:bookmarkEnd w:id="915"/>
      <w:r w:rsidR="00CA16E8">
        <w:rPr>
          <w:rFonts w:hint="cs"/>
          <w:rtl/>
          <w:lang w:eastAsia="he-IL"/>
        </w:rPr>
        <w:t xml:space="preserve">שרים נגיד מאוד מסוימים של המשפט הפלילי ואנחנו מתחילים </w:t>
      </w:r>
      <w:bookmarkStart w:id="916" w:name="_ETM_Q1_2204411"/>
      <w:bookmarkEnd w:id="916"/>
      <w:r w:rsidR="00CA16E8">
        <w:rPr>
          <w:rFonts w:hint="cs"/>
          <w:rtl/>
          <w:lang w:eastAsia="he-IL"/>
        </w:rPr>
        <w:t>לאתר זליגה של הדבר הזה לקשרים אחרים</w:t>
      </w:r>
      <w:bookmarkStart w:id="917" w:name="_ETM_Q1_2210961"/>
      <w:bookmarkEnd w:id="917"/>
      <w:r w:rsidR="00CA16E8">
        <w:rPr>
          <w:rFonts w:hint="cs"/>
          <w:rtl/>
          <w:lang w:eastAsia="he-IL"/>
        </w:rPr>
        <w:t xml:space="preserve"> בהליך הפלילי. כמובן שאם חזקה עובדתית מסוימת עומדת בפסקת ת</w:t>
      </w:r>
      <w:bookmarkStart w:id="918" w:name="_ETM_Q1_2211970"/>
      <w:bookmarkEnd w:id="918"/>
      <w:r w:rsidR="00CA16E8">
        <w:rPr>
          <w:rFonts w:hint="cs"/>
          <w:rtl/>
          <w:lang w:eastAsia="he-IL"/>
        </w:rPr>
        <w:t>נאי ההגבלה,</w:t>
      </w:r>
      <w:r w:rsidR="002A636C">
        <w:rPr>
          <w:rFonts w:hint="cs"/>
          <w:rtl/>
          <w:lang w:eastAsia="he-IL"/>
        </w:rPr>
        <w:t xml:space="preserve"> </w:t>
      </w:r>
      <w:bookmarkStart w:id="919" w:name="_ETM_Q1_2221206"/>
      <w:bookmarkStart w:id="920" w:name="_ETM_Q1_2221232"/>
      <w:bookmarkEnd w:id="919"/>
      <w:bookmarkEnd w:id="920"/>
      <w:r w:rsidR="00CA16E8">
        <w:rPr>
          <w:rFonts w:hint="cs"/>
          <w:rtl/>
          <w:lang w:eastAsia="he-IL"/>
        </w:rPr>
        <w:t xml:space="preserve">אבל דווקא בגלל זה חשוב שפסקת הספק הסביר </w:t>
      </w:r>
      <w:bookmarkStart w:id="921" w:name="_ETM_Q1_2218935"/>
      <w:bookmarkEnd w:id="921"/>
      <w:r w:rsidR="00CA16E8">
        <w:rPr>
          <w:rFonts w:hint="cs"/>
          <w:rtl/>
          <w:lang w:eastAsia="he-IL"/>
        </w:rPr>
        <w:t>כן תעוגן כמפורש.</w:t>
      </w:r>
    </w:p>
    <w:p w14:paraId="6E672855" w14:textId="06832CBC" w:rsidR="00CA16E8" w:rsidRDefault="00CA16E8" w:rsidP="00D7106D">
      <w:pPr>
        <w:rPr>
          <w:rtl/>
          <w:lang w:eastAsia="he-IL"/>
        </w:rPr>
      </w:pPr>
      <w:bookmarkStart w:id="922" w:name="_ETM_Q1_2076725"/>
      <w:bookmarkStart w:id="923" w:name="_ETM_Q1_2076761"/>
      <w:bookmarkStart w:id="924" w:name="_ETM_Q1_2077445"/>
      <w:bookmarkStart w:id="925" w:name="_ETM_Q1_2224162"/>
      <w:bookmarkEnd w:id="922"/>
      <w:bookmarkEnd w:id="923"/>
      <w:bookmarkEnd w:id="924"/>
      <w:bookmarkEnd w:id="925"/>
    </w:p>
    <w:p w14:paraId="7157D27B" w14:textId="4F67E578" w:rsidR="00CA16E8" w:rsidRDefault="00CA16E8" w:rsidP="00CA16E8">
      <w:pPr>
        <w:pStyle w:val="af6"/>
        <w:keepNext/>
        <w:rPr>
          <w:rtl/>
        </w:rPr>
      </w:pPr>
      <w:bookmarkStart w:id="926" w:name="ET_yor_6233_97"/>
      <w:r w:rsidRPr="00CA16E8">
        <w:rPr>
          <w:rStyle w:val="TagStyle"/>
          <w:rtl/>
        </w:rPr>
        <w:t xml:space="preserve"> &lt;&lt; </w:t>
      </w:r>
      <w:proofErr w:type="spellStart"/>
      <w:r w:rsidRPr="00CA16E8">
        <w:rPr>
          <w:rStyle w:val="TagStyle"/>
          <w:rtl/>
        </w:rPr>
        <w:t>יור</w:t>
      </w:r>
      <w:proofErr w:type="spellEnd"/>
      <w:r w:rsidRPr="00CA16E8">
        <w:rPr>
          <w:rStyle w:val="TagStyle"/>
          <w:rtl/>
        </w:rPr>
        <w:t xml:space="preserve"> &gt;&gt; </w:t>
      </w:r>
      <w:r>
        <w:rPr>
          <w:rtl/>
        </w:rPr>
        <w:t>היו"ר גבי לסקי:</w:t>
      </w:r>
      <w:r w:rsidRPr="00CA16E8">
        <w:rPr>
          <w:rStyle w:val="TagStyle"/>
          <w:rtl/>
        </w:rPr>
        <w:t xml:space="preserve"> &lt;&lt; יור &gt;&gt;</w:t>
      </w:r>
      <w:r w:rsidR="00224AD4">
        <w:rPr>
          <w:rtl/>
        </w:rPr>
        <w:t xml:space="preserve"> </w:t>
      </w:r>
      <w:bookmarkEnd w:id="926"/>
    </w:p>
    <w:p w14:paraId="63564DE4" w14:textId="00F71ABE" w:rsidR="00CA16E8" w:rsidRDefault="00CA16E8" w:rsidP="00CA16E8">
      <w:pPr>
        <w:pStyle w:val="KeepWithNext"/>
        <w:rPr>
          <w:rtl/>
          <w:lang w:eastAsia="he-IL"/>
        </w:rPr>
      </w:pPr>
    </w:p>
    <w:p w14:paraId="22C9A89E" w14:textId="04CE4111" w:rsidR="00CA16E8" w:rsidRDefault="00CA16E8" w:rsidP="00CA16E8">
      <w:pPr>
        <w:rPr>
          <w:rtl/>
          <w:lang w:eastAsia="he-IL"/>
        </w:rPr>
      </w:pPr>
      <w:bookmarkStart w:id="927" w:name="_ETM_Q1_2224359"/>
      <w:bookmarkStart w:id="928" w:name="_ETM_Q1_2224392"/>
      <w:bookmarkEnd w:id="927"/>
      <w:bookmarkEnd w:id="928"/>
      <w:r>
        <w:rPr>
          <w:rFonts w:hint="cs"/>
          <w:rtl/>
          <w:lang w:eastAsia="he-IL"/>
        </w:rPr>
        <w:t>תודה. זו</w:t>
      </w:r>
      <w:r w:rsidR="002A636C">
        <w:rPr>
          <w:rFonts w:hint="cs"/>
          <w:rtl/>
          <w:lang w:eastAsia="he-IL"/>
        </w:rPr>
        <w:t xml:space="preserve"> </w:t>
      </w:r>
      <w:r>
        <w:rPr>
          <w:rFonts w:hint="cs"/>
          <w:rtl/>
          <w:lang w:eastAsia="he-IL"/>
        </w:rPr>
        <w:t xml:space="preserve">שאלה </w:t>
      </w:r>
      <w:proofErr w:type="spellStart"/>
      <w:r>
        <w:rPr>
          <w:rFonts w:hint="cs"/>
          <w:rtl/>
          <w:lang w:eastAsia="he-IL"/>
        </w:rPr>
        <w:t>אמיתית</w:t>
      </w:r>
      <w:proofErr w:type="spellEnd"/>
      <w:r>
        <w:rPr>
          <w:rFonts w:hint="cs"/>
          <w:rtl/>
          <w:lang w:eastAsia="he-IL"/>
        </w:rPr>
        <w:t xml:space="preserve">. </w:t>
      </w:r>
      <w:bookmarkStart w:id="929" w:name="_ETM_Q1_2229286"/>
      <w:bookmarkEnd w:id="929"/>
      <w:r>
        <w:rPr>
          <w:rFonts w:hint="cs"/>
          <w:rtl/>
          <w:lang w:eastAsia="he-IL"/>
        </w:rPr>
        <w:t>כפי ששמענו את פסק דין בפרשת</w:t>
      </w:r>
      <w:r w:rsidR="002A636C">
        <w:rPr>
          <w:rFonts w:hint="cs"/>
          <w:rtl/>
          <w:lang w:eastAsia="he-IL"/>
        </w:rPr>
        <w:t xml:space="preserve"> </w:t>
      </w:r>
      <w:proofErr w:type="spellStart"/>
      <w:r>
        <w:rPr>
          <w:rFonts w:hint="cs"/>
          <w:rtl/>
          <w:lang w:eastAsia="he-IL"/>
        </w:rPr>
        <w:t>ועקנין</w:t>
      </w:r>
      <w:proofErr w:type="spellEnd"/>
      <w:r>
        <w:rPr>
          <w:rFonts w:hint="cs"/>
          <w:rtl/>
          <w:lang w:eastAsia="he-IL"/>
        </w:rPr>
        <w:t xml:space="preserve">, </w:t>
      </w:r>
      <w:bookmarkStart w:id="930" w:name="_ETM_Q1_2238077"/>
      <w:bookmarkEnd w:id="930"/>
      <w:r>
        <w:rPr>
          <w:rFonts w:hint="cs"/>
          <w:rtl/>
          <w:lang w:eastAsia="he-IL"/>
        </w:rPr>
        <w:t>אם בית המשפט כבר מכיר בזה כזכות יסוד וגם גם</w:t>
      </w:r>
      <w:bookmarkStart w:id="931" w:name="_ETM_Q1_2243618"/>
      <w:bookmarkEnd w:id="931"/>
      <w:r>
        <w:rPr>
          <w:rFonts w:hint="cs"/>
          <w:rtl/>
          <w:lang w:eastAsia="he-IL"/>
        </w:rPr>
        <w:t xml:space="preserve"> אומר שזה חלק משלים, זכות עצמאית, למה עורכת </w:t>
      </w:r>
      <w:bookmarkStart w:id="932" w:name="_ETM_Q1_2249593"/>
      <w:bookmarkEnd w:id="932"/>
      <w:r>
        <w:rPr>
          <w:rFonts w:hint="cs"/>
          <w:rtl/>
          <w:lang w:eastAsia="he-IL"/>
        </w:rPr>
        <w:t>דין וגנר בחרתם שלא להכניס את זה?</w:t>
      </w:r>
    </w:p>
    <w:p w14:paraId="725BD098" w14:textId="475E5B04" w:rsidR="00CA16E8" w:rsidRDefault="00CA16E8" w:rsidP="00CA16E8">
      <w:pPr>
        <w:rPr>
          <w:rtl/>
          <w:lang w:eastAsia="he-IL"/>
        </w:rPr>
      </w:pPr>
      <w:bookmarkStart w:id="933" w:name="_ETM_Q1_2248914"/>
      <w:bookmarkStart w:id="934" w:name="_ETM_Q1_2248943"/>
      <w:bookmarkStart w:id="935" w:name="_ETM_Q1_2249985"/>
      <w:bookmarkEnd w:id="933"/>
      <w:bookmarkEnd w:id="934"/>
      <w:bookmarkEnd w:id="935"/>
    </w:p>
    <w:p w14:paraId="09D695C7" w14:textId="72AF09AE" w:rsidR="00CA16E8" w:rsidRDefault="00CA16E8" w:rsidP="00CA16E8">
      <w:pPr>
        <w:pStyle w:val="af9"/>
        <w:keepNext/>
        <w:rPr>
          <w:rtl/>
          <w:lang w:eastAsia="he-IL"/>
        </w:rPr>
      </w:pPr>
      <w:bookmarkStart w:id="936" w:name="ET_guest_לילך_וגנר_98"/>
      <w:r w:rsidRPr="00CA16E8">
        <w:rPr>
          <w:rStyle w:val="TagStyle"/>
          <w:rtl/>
        </w:rPr>
        <w:t xml:space="preserve"> &lt;&lt; אורח &gt;&gt; </w:t>
      </w:r>
      <w:r>
        <w:rPr>
          <w:rtl/>
          <w:lang w:eastAsia="he-IL"/>
        </w:rPr>
        <w:t>לילך וגנר:</w:t>
      </w:r>
      <w:r w:rsidRPr="00CA16E8">
        <w:rPr>
          <w:rStyle w:val="TagStyle"/>
          <w:rtl/>
        </w:rPr>
        <w:t xml:space="preserve"> &lt;&lt; אורח &gt;&gt;</w:t>
      </w:r>
      <w:r w:rsidR="00224AD4">
        <w:rPr>
          <w:rtl/>
          <w:lang w:eastAsia="he-IL"/>
        </w:rPr>
        <w:t xml:space="preserve"> </w:t>
      </w:r>
      <w:bookmarkEnd w:id="936"/>
    </w:p>
    <w:p w14:paraId="48ED26E7" w14:textId="4CFA5232" w:rsidR="00CA16E8" w:rsidRDefault="00CA16E8" w:rsidP="00CA16E8">
      <w:pPr>
        <w:pStyle w:val="KeepWithNext"/>
        <w:rPr>
          <w:rtl/>
          <w:lang w:eastAsia="he-IL"/>
        </w:rPr>
      </w:pPr>
    </w:p>
    <w:p w14:paraId="3A301FAE" w14:textId="1E9CF7F0" w:rsidR="00CA16E8" w:rsidRDefault="00CA16E8" w:rsidP="00CA16E8">
      <w:pPr>
        <w:rPr>
          <w:rtl/>
          <w:lang w:eastAsia="he-IL"/>
        </w:rPr>
      </w:pPr>
      <w:bookmarkStart w:id="937" w:name="_ETM_Q1_2250153"/>
      <w:bookmarkStart w:id="938" w:name="_ETM_Q1_2250170"/>
      <w:bookmarkEnd w:id="937"/>
      <w:bookmarkEnd w:id="938"/>
      <w:r>
        <w:rPr>
          <w:rFonts w:hint="cs"/>
          <w:rtl/>
          <w:lang w:eastAsia="he-IL"/>
        </w:rPr>
        <w:t xml:space="preserve">דווקא רציתי להתייחס </w:t>
      </w:r>
      <w:r>
        <w:rPr>
          <w:rtl/>
          <w:lang w:eastAsia="he-IL"/>
        </w:rPr>
        <w:t>–</w:t>
      </w:r>
      <w:r>
        <w:rPr>
          <w:rFonts w:hint="cs"/>
          <w:rtl/>
          <w:lang w:eastAsia="he-IL"/>
        </w:rPr>
        <w:t xml:space="preserve"> וזו הזדמנות טובה -</w:t>
      </w:r>
      <w:r w:rsidR="002A636C">
        <w:rPr>
          <w:rFonts w:hint="cs"/>
          <w:rtl/>
          <w:lang w:eastAsia="he-IL"/>
        </w:rPr>
        <w:t xml:space="preserve"> </w:t>
      </w:r>
      <w:r>
        <w:rPr>
          <w:rFonts w:hint="cs"/>
          <w:rtl/>
          <w:lang w:eastAsia="he-IL"/>
        </w:rPr>
        <w:t xml:space="preserve">למה </w:t>
      </w:r>
      <w:bookmarkStart w:id="939" w:name="_ETM_Q1_2256468"/>
      <w:bookmarkEnd w:id="939"/>
      <w:r>
        <w:rPr>
          <w:rFonts w:hint="cs"/>
          <w:rtl/>
          <w:lang w:eastAsia="he-IL"/>
        </w:rPr>
        <w:t>שהעלו עורך דין שוחט</w:t>
      </w:r>
      <w:r w:rsidR="002A636C">
        <w:rPr>
          <w:rFonts w:hint="cs"/>
          <w:rtl/>
          <w:lang w:eastAsia="he-IL"/>
        </w:rPr>
        <w:t xml:space="preserve"> </w:t>
      </w:r>
      <w:r>
        <w:rPr>
          <w:rFonts w:hint="cs"/>
          <w:rtl/>
          <w:lang w:eastAsia="he-IL"/>
        </w:rPr>
        <w:t xml:space="preserve">ועורך דין שרון הזכירו </w:t>
      </w:r>
      <w:bookmarkStart w:id="940" w:name="_ETM_Q1_2259633"/>
      <w:bookmarkEnd w:id="940"/>
      <w:r>
        <w:rPr>
          <w:rFonts w:hint="cs"/>
          <w:rtl/>
          <w:lang w:eastAsia="he-IL"/>
        </w:rPr>
        <w:t>וזה הנושא של חזקות עובדתיות.</w:t>
      </w:r>
      <w:r w:rsidR="002A636C">
        <w:rPr>
          <w:rFonts w:hint="cs"/>
          <w:rtl/>
          <w:lang w:eastAsia="he-IL"/>
        </w:rPr>
        <w:t xml:space="preserve"> </w:t>
      </w:r>
      <w:r>
        <w:rPr>
          <w:rFonts w:hint="cs"/>
          <w:rtl/>
          <w:lang w:eastAsia="he-IL"/>
        </w:rPr>
        <w:t xml:space="preserve">מבחינתנו זה לא קשור דווקא לנושא של </w:t>
      </w:r>
      <w:bookmarkStart w:id="941" w:name="_ETM_Q1_2263929"/>
      <w:bookmarkEnd w:id="941"/>
      <w:r>
        <w:rPr>
          <w:rFonts w:hint="cs"/>
          <w:rtl/>
          <w:lang w:eastAsia="he-IL"/>
        </w:rPr>
        <w:t>הוכחה מעל ספק סביר. בדרך כלל בחזקות עובדתיות</w:t>
      </w:r>
      <w:bookmarkStart w:id="942" w:name="_ETM_Q1_2267872"/>
      <w:bookmarkEnd w:id="942"/>
      <w:r>
        <w:rPr>
          <w:rFonts w:hint="cs"/>
          <w:rtl/>
          <w:lang w:eastAsia="he-IL"/>
        </w:rPr>
        <w:t xml:space="preserve"> עובר הנטל לנאשם </w:t>
      </w:r>
      <w:proofErr w:type="spellStart"/>
      <w:r>
        <w:rPr>
          <w:rFonts w:hint="cs"/>
          <w:rtl/>
          <w:lang w:eastAsia="he-IL"/>
        </w:rPr>
        <w:t>להוכיחו</w:t>
      </w:r>
      <w:proofErr w:type="spellEnd"/>
      <w:r>
        <w:rPr>
          <w:rFonts w:hint="cs"/>
          <w:rtl/>
          <w:lang w:eastAsia="he-IL"/>
        </w:rPr>
        <w:t xml:space="preserve"> במאזן הסתברויות רכיב מסוים</w:t>
      </w:r>
      <w:r w:rsidR="002A636C">
        <w:rPr>
          <w:rFonts w:hint="cs"/>
          <w:rtl/>
          <w:lang w:eastAsia="he-IL"/>
        </w:rPr>
        <w:t xml:space="preserve"> </w:t>
      </w:r>
      <w:r>
        <w:rPr>
          <w:rFonts w:hint="cs"/>
          <w:rtl/>
          <w:lang w:eastAsia="he-IL"/>
        </w:rPr>
        <w:t xml:space="preserve">מרכיב העבירה, ולכן ככל שהחזקה עושה את הדבר הזה, ממילא היא בעייתית בהקשר של חזקת החפות. זאת אומרת, לא רק הספק הסביר </w:t>
      </w:r>
      <w:r w:rsidR="001A0632">
        <w:rPr>
          <w:rFonts w:hint="cs"/>
          <w:rtl/>
          <w:lang w:eastAsia="he-IL"/>
        </w:rPr>
        <w:t>יוצר את הבעייתיות בנוגע לחזקות</w:t>
      </w:r>
      <w:bookmarkStart w:id="943" w:name="_ETM_Q1_2285699"/>
      <w:bookmarkEnd w:id="943"/>
      <w:r w:rsidR="001A0632">
        <w:rPr>
          <w:rFonts w:hint="cs"/>
          <w:rtl/>
          <w:lang w:eastAsia="he-IL"/>
        </w:rPr>
        <w:t>. חזקות עובדתיות באמת מאתגרות.</w:t>
      </w:r>
    </w:p>
    <w:p w14:paraId="412FD8C0" w14:textId="639B2201" w:rsidR="001A0632" w:rsidRDefault="001A0632" w:rsidP="00CA16E8">
      <w:pPr>
        <w:rPr>
          <w:rtl/>
          <w:lang w:eastAsia="he-IL"/>
        </w:rPr>
      </w:pPr>
    </w:p>
    <w:p w14:paraId="51745B8D" w14:textId="4002F9F7" w:rsidR="001A0632" w:rsidRDefault="001A0632" w:rsidP="001A0632">
      <w:pPr>
        <w:pStyle w:val="af6"/>
        <w:keepNext/>
        <w:rPr>
          <w:rtl/>
        </w:rPr>
      </w:pPr>
      <w:bookmarkStart w:id="944" w:name="ET_yor_6233_99"/>
      <w:r w:rsidRPr="001A0632">
        <w:rPr>
          <w:rStyle w:val="TagStyle"/>
          <w:rtl/>
        </w:rPr>
        <w:t xml:space="preserve"> &lt;&lt; </w:t>
      </w:r>
      <w:proofErr w:type="spellStart"/>
      <w:r w:rsidRPr="001A0632">
        <w:rPr>
          <w:rStyle w:val="TagStyle"/>
          <w:rtl/>
        </w:rPr>
        <w:t>יור</w:t>
      </w:r>
      <w:proofErr w:type="spellEnd"/>
      <w:r w:rsidRPr="001A0632">
        <w:rPr>
          <w:rStyle w:val="TagStyle"/>
          <w:rtl/>
        </w:rPr>
        <w:t xml:space="preserve"> &gt;&gt; </w:t>
      </w:r>
      <w:r>
        <w:rPr>
          <w:rtl/>
        </w:rPr>
        <w:t>היו"ר גבי לסקי:</w:t>
      </w:r>
      <w:r w:rsidRPr="001A0632">
        <w:rPr>
          <w:rStyle w:val="TagStyle"/>
          <w:rtl/>
        </w:rPr>
        <w:t xml:space="preserve"> &lt;&lt; יור &gt;&gt;</w:t>
      </w:r>
      <w:r w:rsidR="00224AD4">
        <w:rPr>
          <w:rtl/>
        </w:rPr>
        <w:t xml:space="preserve"> </w:t>
      </w:r>
      <w:bookmarkEnd w:id="944"/>
    </w:p>
    <w:p w14:paraId="3FB6D1B8" w14:textId="63985FFA" w:rsidR="001A0632" w:rsidRDefault="001A0632" w:rsidP="001A0632">
      <w:pPr>
        <w:pStyle w:val="KeepWithNext"/>
        <w:rPr>
          <w:rtl/>
          <w:lang w:eastAsia="he-IL"/>
        </w:rPr>
      </w:pPr>
    </w:p>
    <w:p w14:paraId="67A6D561" w14:textId="3D74156E" w:rsidR="001A0632" w:rsidRDefault="001A0632" w:rsidP="001A0632">
      <w:pPr>
        <w:rPr>
          <w:rtl/>
          <w:lang w:eastAsia="he-IL"/>
        </w:rPr>
      </w:pPr>
      <w:r>
        <w:rPr>
          <w:rFonts w:hint="cs"/>
          <w:rtl/>
          <w:lang w:eastAsia="he-IL"/>
        </w:rPr>
        <w:t xml:space="preserve">בנפרד מזה, למה בחרתם שלא </w:t>
      </w:r>
      <w:bookmarkStart w:id="945" w:name="_ETM_Q1_2290937"/>
      <w:bookmarkEnd w:id="945"/>
      <w:r>
        <w:rPr>
          <w:rFonts w:hint="cs"/>
          <w:rtl/>
          <w:lang w:eastAsia="he-IL"/>
        </w:rPr>
        <w:t>להכניס</w:t>
      </w:r>
      <w:r w:rsidR="002A636C">
        <w:rPr>
          <w:rFonts w:hint="cs"/>
          <w:rtl/>
          <w:lang w:eastAsia="he-IL"/>
        </w:rPr>
        <w:t xml:space="preserve"> </w:t>
      </w:r>
      <w:r>
        <w:rPr>
          <w:rFonts w:hint="cs"/>
          <w:rtl/>
          <w:lang w:eastAsia="he-IL"/>
        </w:rPr>
        <w:t>את זה?</w:t>
      </w:r>
      <w:bookmarkStart w:id="946" w:name="_ETM_Q1_2288759"/>
      <w:bookmarkEnd w:id="946"/>
    </w:p>
    <w:p w14:paraId="3A93A239" w14:textId="4CC346A3" w:rsidR="001A0632" w:rsidRDefault="001A0632" w:rsidP="001A0632">
      <w:pPr>
        <w:rPr>
          <w:rtl/>
          <w:lang w:eastAsia="he-IL"/>
        </w:rPr>
      </w:pPr>
      <w:bookmarkStart w:id="947" w:name="_ETM_Q1_2288787"/>
      <w:bookmarkStart w:id="948" w:name="_ETM_Q1_2290526"/>
      <w:bookmarkEnd w:id="947"/>
      <w:bookmarkEnd w:id="948"/>
    </w:p>
    <w:p w14:paraId="7A79C490" w14:textId="1BABFA12" w:rsidR="001A0632" w:rsidRDefault="001A0632" w:rsidP="001A0632">
      <w:pPr>
        <w:pStyle w:val="af9"/>
        <w:keepNext/>
        <w:rPr>
          <w:rtl/>
          <w:lang w:eastAsia="he-IL"/>
        </w:rPr>
      </w:pPr>
      <w:bookmarkStart w:id="949" w:name="ET_guest_לילך_וגנר_100"/>
      <w:r w:rsidRPr="001A0632">
        <w:rPr>
          <w:rStyle w:val="TagStyle"/>
          <w:rtl/>
        </w:rPr>
        <w:t xml:space="preserve"> &lt;&lt; אורח &gt;&gt; </w:t>
      </w:r>
      <w:r>
        <w:rPr>
          <w:rtl/>
          <w:lang w:eastAsia="he-IL"/>
        </w:rPr>
        <w:t>לילך וגנר:</w:t>
      </w:r>
      <w:r w:rsidRPr="001A0632">
        <w:rPr>
          <w:rStyle w:val="TagStyle"/>
          <w:rtl/>
        </w:rPr>
        <w:t xml:space="preserve"> &lt;&lt; אורח &gt;&gt;</w:t>
      </w:r>
      <w:r w:rsidR="00224AD4">
        <w:rPr>
          <w:rtl/>
          <w:lang w:eastAsia="he-IL"/>
        </w:rPr>
        <w:t xml:space="preserve"> </w:t>
      </w:r>
      <w:bookmarkEnd w:id="949"/>
    </w:p>
    <w:p w14:paraId="38F00FD8" w14:textId="6C9CB5CC" w:rsidR="001A0632" w:rsidRDefault="001A0632" w:rsidP="001A0632">
      <w:pPr>
        <w:pStyle w:val="KeepWithNext"/>
        <w:rPr>
          <w:rtl/>
          <w:lang w:eastAsia="he-IL"/>
        </w:rPr>
      </w:pPr>
    </w:p>
    <w:p w14:paraId="73F70B0B" w14:textId="2C4A2935" w:rsidR="001A0632" w:rsidRDefault="001A0632" w:rsidP="001A0632">
      <w:pPr>
        <w:rPr>
          <w:rtl/>
          <w:lang w:eastAsia="he-IL"/>
        </w:rPr>
      </w:pPr>
      <w:bookmarkStart w:id="950" w:name="_ETM_Q1_2290699"/>
      <w:bookmarkStart w:id="951" w:name="_ETM_Q1_2290716"/>
      <w:bookmarkEnd w:id="950"/>
      <w:bookmarkEnd w:id="951"/>
      <w:r>
        <w:rPr>
          <w:rFonts w:hint="cs"/>
          <w:rtl/>
          <w:lang w:eastAsia="he-IL"/>
        </w:rPr>
        <w:t xml:space="preserve">כמו שישי שרון הקדים ואמר </w:t>
      </w:r>
      <w:bookmarkStart w:id="952" w:name="_ETM_Q1_2294047"/>
      <w:bookmarkEnd w:id="952"/>
      <w:r>
        <w:rPr>
          <w:rFonts w:hint="cs"/>
          <w:rtl/>
          <w:lang w:eastAsia="he-IL"/>
        </w:rPr>
        <w:t xml:space="preserve">ברוב רובן של חוקות העולם, גם בחוקות המתקדמות, הנושא </w:t>
      </w:r>
      <w:bookmarkStart w:id="953" w:name="_ETM_Q1_2297567"/>
      <w:bookmarkEnd w:id="953"/>
      <w:r>
        <w:rPr>
          <w:rFonts w:hint="cs"/>
          <w:rtl/>
          <w:lang w:eastAsia="he-IL"/>
        </w:rPr>
        <w:t>של הספק הסביר ונטל ההוכחה הוא לא נושא שמופיע בחוקות</w:t>
      </w:r>
      <w:bookmarkStart w:id="954" w:name="_ETM_Q1_2301310"/>
      <w:bookmarkEnd w:id="954"/>
      <w:r>
        <w:rPr>
          <w:rFonts w:hint="cs"/>
          <w:rtl/>
          <w:lang w:eastAsia="he-IL"/>
        </w:rPr>
        <w:t xml:space="preserve"> עצמן.</w:t>
      </w:r>
      <w:r w:rsidR="002A636C">
        <w:rPr>
          <w:rFonts w:hint="cs"/>
          <w:rtl/>
          <w:lang w:eastAsia="he-IL"/>
        </w:rPr>
        <w:t xml:space="preserve"> </w:t>
      </w:r>
      <w:r>
        <w:rPr>
          <w:rFonts w:hint="cs"/>
          <w:rtl/>
          <w:lang w:eastAsia="he-IL"/>
        </w:rPr>
        <w:t>שוב, אנחנו לא מבטלים</w:t>
      </w:r>
      <w:r w:rsidR="002A636C">
        <w:rPr>
          <w:rFonts w:hint="cs"/>
          <w:rtl/>
          <w:lang w:eastAsia="he-IL"/>
        </w:rPr>
        <w:t xml:space="preserve"> </w:t>
      </w:r>
      <w:r>
        <w:rPr>
          <w:rFonts w:hint="cs"/>
          <w:rtl/>
          <w:lang w:eastAsia="he-IL"/>
        </w:rPr>
        <w:t xml:space="preserve">את </w:t>
      </w:r>
      <w:bookmarkStart w:id="955" w:name="_ETM_Q1_2305819"/>
      <w:bookmarkEnd w:id="955"/>
      <w:r>
        <w:rPr>
          <w:rFonts w:hint="cs"/>
          <w:rtl/>
          <w:lang w:eastAsia="he-IL"/>
        </w:rPr>
        <w:t xml:space="preserve">סעיף 34כב, הוא לא נעלם מספר החוקים בשנייה שאנחנו מחוקקים את חוק היסוד. קובעים את חזקת החפות בנוסח </w:t>
      </w:r>
      <w:bookmarkStart w:id="956" w:name="_ETM_Q1_2312014"/>
      <w:bookmarkEnd w:id="956"/>
      <w:r>
        <w:rPr>
          <w:rFonts w:hint="cs"/>
          <w:rtl/>
          <w:lang w:eastAsia="he-IL"/>
        </w:rPr>
        <w:t>המסורתי הקלאסי שלה כפי שהוא נמצא ברוב רובן של החוקות</w:t>
      </w:r>
      <w:bookmarkStart w:id="957" w:name="_ETM_Q1_2315365"/>
      <w:bookmarkEnd w:id="957"/>
      <w:r>
        <w:rPr>
          <w:rFonts w:hint="cs"/>
          <w:rtl/>
          <w:lang w:eastAsia="he-IL"/>
        </w:rPr>
        <w:t>. אנחנו סבורים שבנושא הזה, הנושא של נט</w:t>
      </w:r>
      <w:bookmarkStart w:id="958" w:name="_ETM_Q1_2318795"/>
      <w:bookmarkEnd w:id="958"/>
      <w:r>
        <w:rPr>
          <w:rFonts w:hint="cs"/>
          <w:rtl/>
          <w:lang w:eastAsia="he-IL"/>
        </w:rPr>
        <w:t>ל ההוכחה, הוא אמנם נושא משלים, וכמו שכתבנו בדברי ההסבר</w:t>
      </w:r>
      <w:r w:rsidR="002A636C">
        <w:rPr>
          <w:rFonts w:hint="cs"/>
          <w:rtl/>
          <w:lang w:eastAsia="he-IL"/>
        </w:rPr>
        <w:t xml:space="preserve"> </w:t>
      </w:r>
      <w:r>
        <w:rPr>
          <w:rFonts w:hint="cs"/>
          <w:rtl/>
          <w:lang w:eastAsia="he-IL"/>
        </w:rPr>
        <w:t>נכונה אכן הוא נמצא בחלק הכללי של חוק העונש</w:t>
      </w:r>
      <w:bookmarkStart w:id="959" w:name="_ETM_Q1_2328341"/>
      <w:bookmarkEnd w:id="959"/>
      <w:r>
        <w:rPr>
          <w:rFonts w:hint="cs"/>
          <w:rtl/>
          <w:lang w:eastAsia="he-IL"/>
        </w:rPr>
        <w:t>ין שמבטא עקרונות כלליים יש להם נפקות כללית - - -</w:t>
      </w:r>
    </w:p>
    <w:p w14:paraId="263A1620" w14:textId="77777777" w:rsidR="001A0632" w:rsidRDefault="001A0632" w:rsidP="001A0632">
      <w:pPr>
        <w:rPr>
          <w:rtl/>
          <w:lang w:eastAsia="he-IL"/>
        </w:rPr>
      </w:pPr>
    </w:p>
    <w:p w14:paraId="55608B95" w14:textId="7287CA6C" w:rsidR="001A0632" w:rsidRDefault="001A0632" w:rsidP="001A0632">
      <w:pPr>
        <w:pStyle w:val="af6"/>
        <w:keepNext/>
        <w:rPr>
          <w:rtl/>
        </w:rPr>
      </w:pPr>
      <w:bookmarkStart w:id="960" w:name="ET_yor_6233_101"/>
      <w:r w:rsidRPr="001A0632">
        <w:rPr>
          <w:rStyle w:val="TagStyle"/>
          <w:rtl/>
        </w:rPr>
        <w:t xml:space="preserve"> &lt;&lt; </w:t>
      </w:r>
      <w:proofErr w:type="spellStart"/>
      <w:r w:rsidRPr="001A0632">
        <w:rPr>
          <w:rStyle w:val="TagStyle"/>
          <w:rtl/>
        </w:rPr>
        <w:t>יור</w:t>
      </w:r>
      <w:proofErr w:type="spellEnd"/>
      <w:r w:rsidRPr="001A0632">
        <w:rPr>
          <w:rStyle w:val="TagStyle"/>
          <w:rtl/>
        </w:rPr>
        <w:t xml:space="preserve"> &gt;&gt; </w:t>
      </w:r>
      <w:r>
        <w:rPr>
          <w:rtl/>
        </w:rPr>
        <w:t>היו"ר גבי לסקי:</w:t>
      </w:r>
      <w:r w:rsidRPr="001A0632">
        <w:rPr>
          <w:rStyle w:val="TagStyle"/>
          <w:rtl/>
        </w:rPr>
        <w:t xml:space="preserve"> &lt;&lt; יור &gt;&gt;</w:t>
      </w:r>
      <w:r w:rsidR="00224AD4">
        <w:rPr>
          <w:rtl/>
        </w:rPr>
        <w:t xml:space="preserve"> </w:t>
      </w:r>
      <w:bookmarkEnd w:id="960"/>
    </w:p>
    <w:p w14:paraId="21B46588" w14:textId="77777777" w:rsidR="001A0632" w:rsidRDefault="001A0632" w:rsidP="001A0632">
      <w:pPr>
        <w:pStyle w:val="KeepWithNext"/>
        <w:rPr>
          <w:rtl/>
        </w:rPr>
      </w:pPr>
    </w:p>
    <w:p w14:paraId="6DE34F96" w14:textId="77777777" w:rsidR="001A0632" w:rsidRDefault="001A0632" w:rsidP="001A0632">
      <w:pPr>
        <w:rPr>
          <w:rtl/>
        </w:rPr>
      </w:pPr>
      <w:r>
        <w:rPr>
          <w:rFonts w:hint="cs"/>
          <w:rtl/>
        </w:rPr>
        <w:t>זה עיקרון כללי.</w:t>
      </w:r>
    </w:p>
    <w:p w14:paraId="021935C9" w14:textId="77777777" w:rsidR="001A0632" w:rsidRDefault="001A0632" w:rsidP="001A0632">
      <w:pPr>
        <w:rPr>
          <w:rtl/>
        </w:rPr>
      </w:pPr>
      <w:bookmarkStart w:id="961" w:name="_ETM_Q1_2331962"/>
      <w:bookmarkStart w:id="962" w:name="_ETM_Q1_2331993"/>
      <w:bookmarkEnd w:id="961"/>
      <w:bookmarkEnd w:id="962"/>
    </w:p>
    <w:p w14:paraId="0FC351A0" w14:textId="29664A69" w:rsidR="001A0632" w:rsidRDefault="001A0632" w:rsidP="001A0632">
      <w:pPr>
        <w:pStyle w:val="af9"/>
        <w:keepNext/>
        <w:rPr>
          <w:rtl/>
        </w:rPr>
      </w:pPr>
      <w:bookmarkStart w:id="963" w:name="ET_guest_לילך_וגנר_102"/>
      <w:r w:rsidRPr="001A0632">
        <w:rPr>
          <w:rStyle w:val="TagStyle"/>
          <w:rtl/>
        </w:rPr>
        <w:t xml:space="preserve"> &lt;&lt; אורח &gt;&gt; </w:t>
      </w:r>
      <w:r>
        <w:rPr>
          <w:rtl/>
        </w:rPr>
        <w:t>לילך וגנר:</w:t>
      </w:r>
      <w:r w:rsidRPr="001A0632">
        <w:rPr>
          <w:rStyle w:val="TagStyle"/>
          <w:rtl/>
        </w:rPr>
        <w:t xml:space="preserve"> &lt;&lt; אורח &gt;&gt;</w:t>
      </w:r>
      <w:r w:rsidR="00224AD4">
        <w:rPr>
          <w:rtl/>
        </w:rPr>
        <w:t xml:space="preserve"> </w:t>
      </w:r>
      <w:bookmarkEnd w:id="963"/>
    </w:p>
    <w:p w14:paraId="01DE73E3" w14:textId="77777777" w:rsidR="001A0632" w:rsidRDefault="001A0632" w:rsidP="001A0632">
      <w:pPr>
        <w:pStyle w:val="KeepWithNext"/>
        <w:rPr>
          <w:rtl/>
        </w:rPr>
      </w:pPr>
    </w:p>
    <w:p w14:paraId="52F73544" w14:textId="7EFA8F98" w:rsidR="001A0632" w:rsidRDefault="001A0632" w:rsidP="001A0632">
      <w:pPr>
        <w:rPr>
          <w:rtl/>
        </w:rPr>
      </w:pPr>
      <w:r>
        <w:rPr>
          <w:rFonts w:hint="cs"/>
          <w:rtl/>
        </w:rPr>
        <w:t xml:space="preserve">אבל </w:t>
      </w:r>
      <w:bookmarkStart w:id="964" w:name="_ETM_Q1_2333661"/>
      <w:bookmarkEnd w:id="964"/>
      <w:r>
        <w:rPr>
          <w:rFonts w:hint="cs"/>
          <w:rtl/>
        </w:rPr>
        <w:t xml:space="preserve">לא את כל העקרונות הכלליים </w:t>
      </w:r>
      <w:bookmarkStart w:id="965" w:name="_ETM_Q1_2335596"/>
      <w:bookmarkEnd w:id="965"/>
      <w:r>
        <w:rPr>
          <w:rFonts w:hint="cs"/>
          <w:rtl/>
        </w:rPr>
        <w:t>אנחנו הכנסנו לחוק היסוד.</w:t>
      </w:r>
      <w:r w:rsidR="002A636C">
        <w:rPr>
          <w:rFonts w:hint="cs"/>
          <w:rtl/>
        </w:rPr>
        <w:t xml:space="preserve"> </w:t>
      </w:r>
      <w:r>
        <w:rPr>
          <w:rFonts w:hint="cs"/>
          <w:rtl/>
        </w:rPr>
        <w:t>בחרנו עקרונות שהם עקרונות</w:t>
      </w:r>
      <w:bookmarkStart w:id="966" w:name="_ETM_Q1_2341520"/>
      <w:bookmarkEnd w:id="966"/>
      <w:r>
        <w:rPr>
          <w:rFonts w:hint="cs"/>
          <w:rtl/>
        </w:rPr>
        <w:t xml:space="preserve"> על, עקרונות תשתיתיים ומבחינתנו הנושא הזה הוא נושא של </w:t>
      </w:r>
      <w:bookmarkStart w:id="967" w:name="_ETM_Q1_2344929"/>
      <w:bookmarkEnd w:id="967"/>
      <w:r>
        <w:rPr>
          <w:rFonts w:hint="cs"/>
          <w:rtl/>
        </w:rPr>
        <w:t>חזקת החפות.</w:t>
      </w:r>
    </w:p>
    <w:p w14:paraId="1720D836" w14:textId="62133ED0" w:rsidR="001A0632" w:rsidRDefault="001A0632" w:rsidP="001A0632">
      <w:pPr>
        <w:rPr>
          <w:rtl/>
        </w:rPr>
      </w:pPr>
      <w:bookmarkStart w:id="968" w:name="_ETM_Q1_2347334"/>
      <w:bookmarkStart w:id="969" w:name="_ETM_Q1_2347367"/>
      <w:bookmarkStart w:id="970" w:name="_ETM_Q1_2348478"/>
      <w:bookmarkEnd w:id="968"/>
      <w:bookmarkEnd w:id="969"/>
      <w:bookmarkEnd w:id="970"/>
    </w:p>
    <w:p w14:paraId="175D8CCA" w14:textId="6977ABD6" w:rsidR="001A0632" w:rsidRDefault="001A0632" w:rsidP="001A0632">
      <w:pPr>
        <w:pStyle w:val="a4"/>
        <w:keepNext/>
        <w:rPr>
          <w:rtl/>
        </w:rPr>
      </w:pPr>
      <w:bookmarkStart w:id="971" w:name="ET_speaker_גור_בליי_103"/>
      <w:r w:rsidRPr="001A0632">
        <w:rPr>
          <w:rStyle w:val="TagStyle"/>
          <w:rtl/>
        </w:rPr>
        <w:t xml:space="preserve"> &lt;&lt; דובר &gt;&gt; </w:t>
      </w:r>
      <w:r>
        <w:rPr>
          <w:rtl/>
        </w:rPr>
        <w:t xml:space="preserve">גור </w:t>
      </w:r>
      <w:proofErr w:type="spellStart"/>
      <w:r>
        <w:rPr>
          <w:rtl/>
        </w:rPr>
        <w:t>בליי</w:t>
      </w:r>
      <w:proofErr w:type="spellEnd"/>
      <w:r>
        <w:rPr>
          <w:rtl/>
        </w:rPr>
        <w:t>:</w:t>
      </w:r>
      <w:r w:rsidRPr="001A0632">
        <w:rPr>
          <w:rStyle w:val="TagStyle"/>
          <w:rtl/>
        </w:rPr>
        <w:t xml:space="preserve"> &lt;&lt; דובר &gt;&gt;</w:t>
      </w:r>
      <w:r w:rsidR="00224AD4">
        <w:rPr>
          <w:rtl/>
        </w:rPr>
        <w:t xml:space="preserve"> </w:t>
      </w:r>
      <w:bookmarkEnd w:id="971"/>
    </w:p>
    <w:p w14:paraId="61862205" w14:textId="71D3F261" w:rsidR="001A0632" w:rsidRDefault="001A0632" w:rsidP="001A0632">
      <w:pPr>
        <w:pStyle w:val="KeepWithNext"/>
        <w:rPr>
          <w:rtl/>
          <w:lang w:eastAsia="he-IL"/>
        </w:rPr>
      </w:pPr>
    </w:p>
    <w:p w14:paraId="37E213A3" w14:textId="38207F40" w:rsidR="00C41EF0" w:rsidRDefault="001A0632" w:rsidP="001A0632">
      <w:pPr>
        <w:rPr>
          <w:rtl/>
          <w:lang w:eastAsia="he-IL"/>
        </w:rPr>
      </w:pPr>
      <w:bookmarkStart w:id="972" w:name="_ETM_Q1_2348684"/>
      <w:bookmarkStart w:id="973" w:name="_ETM_Q1_2348716"/>
      <w:bookmarkEnd w:id="972"/>
      <w:bookmarkEnd w:id="973"/>
      <w:r>
        <w:rPr>
          <w:rFonts w:hint="cs"/>
          <w:rtl/>
          <w:lang w:eastAsia="he-IL"/>
        </w:rPr>
        <w:t xml:space="preserve">בסופו של דבר היה אפשר לעגן את זה לפחות בשלוש דרכים שעולות לי בהקשר הזה אבל לא </w:t>
      </w:r>
      <w:bookmarkStart w:id="974" w:name="_ETM_Q1_2355071"/>
      <w:bookmarkEnd w:id="974"/>
      <w:r>
        <w:rPr>
          <w:rFonts w:hint="cs"/>
          <w:rtl/>
          <w:lang w:eastAsia="he-IL"/>
        </w:rPr>
        <w:t>הלכתם</w:t>
      </w:r>
      <w:r w:rsidR="002A636C">
        <w:rPr>
          <w:rFonts w:hint="cs"/>
          <w:rtl/>
          <w:lang w:eastAsia="he-IL"/>
        </w:rPr>
        <w:t xml:space="preserve"> </w:t>
      </w:r>
      <w:r>
        <w:rPr>
          <w:rFonts w:hint="cs"/>
          <w:rtl/>
          <w:lang w:eastAsia="he-IL"/>
        </w:rPr>
        <w:t>לאף אחת מהן. אחת יכלה לומר הוכחה</w:t>
      </w:r>
      <w:bookmarkStart w:id="975" w:name="_ETM_Q1_2357416"/>
      <w:bookmarkEnd w:id="975"/>
      <w:r>
        <w:rPr>
          <w:rFonts w:hint="cs"/>
          <w:rtl/>
          <w:lang w:eastAsia="he-IL"/>
        </w:rPr>
        <w:t xml:space="preserve"> מעל לכל ספק סביר, כמו ההצעה הזאת. אחת</w:t>
      </w:r>
      <w:r w:rsidR="002A636C">
        <w:rPr>
          <w:rFonts w:hint="cs"/>
          <w:rtl/>
          <w:lang w:eastAsia="he-IL"/>
        </w:rPr>
        <w:t xml:space="preserve"> </w:t>
      </w:r>
      <w:r>
        <w:rPr>
          <w:rFonts w:hint="cs"/>
          <w:rtl/>
          <w:lang w:eastAsia="he-IL"/>
        </w:rPr>
        <w:t>יכלה לומר הוכחה בהתאם לקבוע על פי חוק או ה</w:t>
      </w:r>
      <w:bookmarkStart w:id="976" w:name="_ETM_Q1_2362497"/>
      <w:bookmarkEnd w:id="976"/>
      <w:r>
        <w:rPr>
          <w:rFonts w:hint="cs"/>
          <w:rtl/>
          <w:lang w:eastAsia="he-IL"/>
        </w:rPr>
        <w:t xml:space="preserve">וכחה, כמו שאנחנו הצענו. </w:t>
      </w:r>
      <w:r w:rsidR="00C41EF0">
        <w:rPr>
          <w:rFonts w:hint="cs"/>
          <w:rtl/>
          <w:lang w:eastAsia="he-IL"/>
        </w:rPr>
        <w:t>אפשר ללכת יותר</w:t>
      </w:r>
      <w:r w:rsidR="002A636C">
        <w:rPr>
          <w:rFonts w:hint="cs"/>
          <w:rtl/>
          <w:lang w:eastAsia="he-IL"/>
        </w:rPr>
        <w:t xml:space="preserve"> </w:t>
      </w:r>
      <w:r w:rsidR="00C41EF0">
        <w:rPr>
          <w:rFonts w:hint="cs"/>
          <w:rtl/>
          <w:lang w:eastAsia="he-IL"/>
        </w:rPr>
        <w:t>צר ויותר רחב בהקשר הזה אבל אי</w:t>
      </w:r>
      <w:bookmarkStart w:id="977" w:name="_ETM_Q1_2366007"/>
      <w:bookmarkEnd w:id="977"/>
      <w:r w:rsidR="00C41EF0">
        <w:rPr>
          <w:rFonts w:hint="cs"/>
          <w:rtl/>
          <w:lang w:eastAsia="he-IL"/>
        </w:rPr>
        <w:t xml:space="preserve">ן אצלכם כל אזכור להוכחה. זאת אומרת, גם אם </w:t>
      </w:r>
      <w:bookmarkStart w:id="978" w:name="_ETM_Q1_2369718"/>
      <w:bookmarkEnd w:id="978"/>
      <w:r w:rsidR="00C41EF0">
        <w:rPr>
          <w:rFonts w:hint="cs"/>
          <w:rtl/>
          <w:lang w:eastAsia="he-IL"/>
        </w:rPr>
        <w:t xml:space="preserve">לא אומרים, כמו שאנחנו אמרנו קודם, הוכחה מעל לכל ספק סביר או הוכחה בהתאם לקבוע בחוק או על </w:t>
      </w:r>
      <w:bookmarkStart w:id="979" w:name="_ETM_Q1_2375596"/>
      <w:bookmarkEnd w:id="979"/>
      <w:r w:rsidR="00C41EF0">
        <w:rPr>
          <w:rFonts w:hint="cs"/>
          <w:rtl/>
          <w:lang w:eastAsia="he-IL"/>
        </w:rPr>
        <w:t xml:space="preserve">פי חוק וכן הלאה </w:t>
      </w:r>
      <w:r w:rsidR="00C41EF0">
        <w:rPr>
          <w:rtl/>
          <w:lang w:eastAsia="he-IL"/>
        </w:rPr>
        <w:t>–</w:t>
      </w:r>
      <w:r w:rsidR="00C41EF0">
        <w:rPr>
          <w:rFonts w:hint="cs"/>
          <w:rtl/>
          <w:lang w:eastAsia="he-IL"/>
        </w:rPr>
        <w:t xml:space="preserve"> לפחות לומר הוכחה. לא </w:t>
      </w:r>
      <w:bookmarkStart w:id="980" w:name="_ETM_Q1_2382815"/>
      <w:bookmarkEnd w:id="980"/>
      <w:r w:rsidR="00C41EF0">
        <w:rPr>
          <w:rFonts w:hint="cs"/>
          <w:rtl/>
          <w:lang w:eastAsia="he-IL"/>
        </w:rPr>
        <w:t xml:space="preserve">לבחור באף אחת משלוש דרכי העיגון של הדבר הזה שהוא </w:t>
      </w:r>
      <w:bookmarkStart w:id="981" w:name="_ETM_Q1_2385797"/>
      <w:bookmarkEnd w:id="981"/>
      <w:r w:rsidR="00C41EF0">
        <w:rPr>
          <w:rFonts w:hint="cs"/>
          <w:rtl/>
          <w:lang w:eastAsia="he-IL"/>
        </w:rPr>
        <w:t>באמת יסודי לעיקרון, לא ברור מדוע.</w:t>
      </w:r>
    </w:p>
    <w:p w14:paraId="74E8298D" w14:textId="77777777" w:rsidR="00C41EF0" w:rsidRDefault="00C41EF0" w:rsidP="001A0632">
      <w:pPr>
        <w:rPr>
          <w:rtl/>
          <w:lang w:eastAsia="he-IL"/>
        </w:rPr>
      </w:pPr>
      <w:bookmarkStart w:id="982" w:name="_ETM_Q1_2390991"/>
      <w:bookmarkStart w:id="983" w:name="_ETM_Q1_2391021"/>
      <w:bookmarkEnd w:id="982"/>
      <w:bookmarkEnd w:id="983"/>
    </w:p>
    <w:p w14:paraId="6B0667E6" w14:textId="16751157" w:rsidR="001A0632" w:rsidRDefault="00C41EF0" w:rsidP="00C41EF0">
      <w:pPr>
        <w:rPr>
          <w:rtl/>
          <w:lang w:eastAsia="he-IL"/>
        </w:rPr>
      </w:pPr>
      <w:bookmarkStart w:id="984" w:name="_ETM_Q1_2391783"/>
      <w:bookmarkStart w:id="985" w:name="_ETM_Q1_2391804"/>
      <w:bookmarkEnd w:id="984"/>
      <w:bookmarkEnd w:id="985"/>
      <w:r>
        <w:rPr>
          <w:rFonts w:hint="cs"/>
          <w:rtl/>
          <w:lang w:eastAsia="he-IL"/>
        </w:rPr>
        <w:t>שוב אני</w:t>
      </w:r>
      <w:r w:rsidR="002A636C">
        <w:rPr>
          <w:rFonts w:hint="cs"/>
          <w:rtl/>
          <w:lang w:eastAsia="he-IL"/>
        </w:rPr>
        <w:t xml:space="preserve"> </w:t>
      </w:r>
      <w:r>
        <w:rPr>
          <w:rFonts w:hint="cs"/>
          <w:rtl/>
          <w:lang w:eastAsia="he-IL"/>
        </w:rPr>
        <w:t xml:space="preserve">אומר </w:t>
      </w:r>
      <w:bookmarkStart w:id="986" w:name="_ETM_Q1_2390817"/>
      <w:bookmarkEnd w:id="986"/>
      <w:r>
        <w:rPr>
          <w:rFonts w:hint="cs"/>
          <w:rtl/>
          <w:lang w:eastAsia="he-IL"/>
        </w:rPr>
        <w:t xml:space="preserve">שאני מסכים שהספק הסביר כשלעצמו, מידת ההוכחה לא מקובל לקבוע </w:t>
      </w:r>
      <w:bookmarkStart w:id="987" w:name="_ETM_Q1_2397430"/>
      <w:bookmarkEnd w:id="987"/>
      <w:r>
        <w:rPr>
          <w:rFonts w:hint="cs"/>
          <w:rtl/>
          <w:lang w:eastAsia="he-IL"/>
        </w:rPr>
        <w:t xml:space="preserve">בחוקות אחרות. הרף שאליו אתה צריך להגיע </w:t>
      </w:r>
      <w:bookmarkStart w:id="988" w:name="_ETM_Q1_2401248"/>
      <w:bookmarkEnd w:id="988"/>
      <w:r>
        <w:rPr>
          <w:rFonts w:hint="cs"/>
          <w:rtl/>
          <w:lang w:eastAsia="he-IL"/>
        </w:rPr>
        <w:t>מבחינת ההוכחה. שוב, כמו שאמר ישי, זה לא או</w:t>
      </w:r>
      <w:bookmarkStart w:id="989" w:name="_ETM_Q1_2403585"/>
      <w:bookmarkEnd w:id="989"/>
      <w:r>
        <w:rPr>
          <w:rFonts w:hint="cs"/>
          <w:rtl/>
          <w:lang w:eastAsia="he-IL"/>
        </w:rPr>
        <w:t>מר בהכרח שאנחנו לא יכולים לעשות את זה אבל גם אם אנחנו אומרים שלשם אנחנו לא מגיעים,</w:t>
      </w:r>
      <w:bookmarkStart w:id="990" w:name="_ETM_Q1_2408052"/>
      <w:bookmarkEnd w:id="990"/>
      <w:r>
        <w:rPr>
          <w:rFonts w:hint="cs"/>
          <w:rtl/>
          <w:lang w:eastAsia="he-IL"/>
        </w:rPr>
        <w:t xml:space="preserve"> בהחלט אנחנו יכולים ללכת למשהו ברמה של </w:t>
      </w:r>
      <w:proofErr w:type="spellStart"/>
      <w:r>
        <w:rPr>
          <w:rFonts w:hint="cs"/>
          <w:rtl/>
          <w:lang w:eastAsia="he-IL"/>
        </w:rPr>
        <w:t>פרוב</w:t>
      </w:r>
      <w:bookmarkStart w:id="991" w:name="_ETM_Q1_2409967"/>
      <w:bookmarkEnd w:id="991"/>
      <w:r>
        <w:rPr>
          <w:rFonts w:hint="cs"/>
          <w:rtl/>
          <w:lang w:eastAsia="he-IL"/>
        </w:rPr>
        <w:t>ן</w:t>
      </w:r>
      <w:proofErr w:type="spellEnd"/>
      <w:r>
        <w:rPr>
          <w:rFonts w:hint="cs"/>
          <w:rtl/>
          <w:lang w:eastAsia="he-IL"/>
        </w:rPr>
        <w:t xml:space="preserve"> </w:t>
      </w:r>
      <w:proofErr w:type="spellStart"/>
      <w:r>
        <w:rPr>
          <w:rFonts w:hint="cs"/>
          <w:rtl/>
          <w:lang w:eastAsia="he-IL"/>
        </w:rPr>
        <w:t>גילטי</w:t>
      </w:r>
      <w:proofErr w:type="spellEnd"/>
      <w:r>
        <w:rPr>
          <w:rFonts w:hint="cs"/>
          <w:rtl/>
          <w:lang w:eastAsia="he-IL"/>
        </w:rPr>
        <w:t xml:space="preserve"> </w:t>
      </w:r>
      <w:proofErr w:type="spellStart"/>
      <w:r>
        <w:rPr>
          <w:rFonts w:hint="cs"/>
          <w:rtl/>
          <w:lang w:eastAsia="he-IL"/>
        </w:rPr>
        <w:t>אקורדינג</w:t>
      </w:r>
      <w:proofErr w:type="spellEnd"/>
      <w:r>
        <w:rPr>
          <w:rFonts w:hint="cs"/>
          <w:rtl/>
          <w:lang w:eastAsia="he-IL"/>
        </w:rPr>
        <w:t xml:space="preserve">... או </w:t>
      </w:r>
      <w:proofErr w:type="spellStart"/>
      <w:r>
        <w:rPr>
          <w:rFonts w:hint="cs"/>
          <w:rtl/>
          <w:lang w:eastAsia="he-IL"/>
        </w:rPr>
        <w:t>פרוב</w:t>
      </w:r>
      <w:proofErr w:type="spellEnd"/>
      <w:r>
        <w:rPr>
          <w:rFonts w:hint="cs"/>
          <w:rtl/>
          <w:lang w:eastAsia="he-IL"/>
        </w:rPr>
        <w:t xml:space="preserve"> </w:t>
      </w:r>
      <w:proofErr w:type="spellStart"/>
      <w:r>
        <w:rPr>
          <w:rFonts w:hint="cs"/>
          <w:rtl/>
          <w:lang w:eastAsia="he-IL"/>
        </w:rPr>
        <w:t>גילטי</w:t>
      </w:r>
      <w:proofErr w:type="spellEnd"/>
      <w:r>
        <w:rPr>
          <w:rFonts w:hint="cs"/>
          <w:rtl/>
          <w:lang w:eastAsia="he-IL"/>
        </w:rPr>
        <w:t xml:space="preserve"> או </w:t>
      </w:r>
      <w:proofErr w:type="spellStart"/>
      <w:r>
        <w:rPr>
          <w:rFonts w:hint="cs"/>
          <w:rtl/>
          <w:lang w:eastAsia="he-IL"/>
        </w:rPr>
        <w:t>פרובן</w:t>
      </w:r>
      <w:proofErr w:type="spellEnd"/>
      <w:r>
        <w:rPr>
          <w:rFonts w:hint="cs"/>
          <w:rtl/>
          <w:lang w:eastAsia="he-IL"/>
        </w:rPr>
        <w:t xml:space="preserve"> </w:t>
      </w:r>
      <w:bookmarkStart w:id="992" w:name="_ETM_Q1_2415639"/>
      <w:bookmarkEnd w:id="992"/>
      <w:proofErr w:type="spellStart"/>
      <w:r>
        <w:rPr>
          <w:rFonts w:hint="cs"/>
          <w:rtl/>
          <w:lang w:eastAsia="he-IL"/>
        </w:rPr>
        <w:t>גילטי</w:t>
      </w:r>
      <w:proofErr w:type="spellEnd"/>
      <w:r>
        <w:rPr>
          <w:rFonts w:hint="cs"/>
          <w:rtl/>
          <w:lang w:eastAsia="he-IL"/>
        </w:rPr>
        <w:t>. זאת אומרת, לרף הזה בוודאי אפשר להגיע.</w:t>
      </w:r>
    </w:p>
    <w:p w14:paraId="53CB9912" w14:textId="44BC2D5E" w:rsidR="00C41EF0" w:rsidRDefault="00C41EF0" w:rsidP="00C41EF0">
      <w:pPr>
        <w:rPr>
          <w:rtl/>
          <w:lang w:eastAsia="he-IL"/>
        </w:rPr>
      </w:pPr>
      <w:bookmarkStart w:id="993" w:name="_ETM_Q1_2421152"/>
      <w:bookmarkStart w:id="994" w:name="_ETM_Q1_2421186"/>
      <w:bookmarkEnd w:id="993"/>
      <w:bookmarkEnd w:id="994"/>
    </w:p>
    <w:p w14:paraId="02254339" w14:textId="6579060B" w:rsidR="00C41EF0" w:rsidRDefault="00C41EF0" w:rsidP="00C41EF0">
      <w:pPr>
        <w:pStyle w:val="af9"/>
        <w:keepNext/>
        <w:rPr>
          <w:rtl/>
          <w:lang w:eastAsia="he-IL"/>
        </w:rPr>
      </w:pPr>
      <w:bookmarkStart w:id="995" w:name="ET_guest_571712_104"/>
      <w:r w:rsidRPr="00C41EF0">
        <w:rPr>
          <w:rStyle w:val="TagStyle"/>
          <w:rtl/>
        </w:rPr>
        <w:t xml:space="preserve"> &lt;&lt; אורח &gt;&gt; </w:t>
      </w:r>
      <w:r>
        <w:rPr>
          <w:rtl/>
          <w:lang w:eastAsia="he-IL"/>
        </w:rPr>
        <w:t>יפעת רווה:</w:t>
      </w:r>
      <w:r w:rsidRPr="00C41EF0">
        <w:rPr>
          <w:rStyle w:val="TagStyle"/>
          <w:rtl/>
        </w:rPr>
        <w:t xml:space="preserve"> &lt;&lt; אורח &gt;&gt;</w:t>
      </w:r>
      <w:r w:rsidR="00224AD4">
        <w:rPr>
          <w:rtl/>
          <w:lang w:eastAsia="he-IL"/>
        </w:rPr>
        <w:t xml:space="preserve"> </w:t>
      </w:r>
      <w:bookmarkEnd w:id="995"/>
    </w:p>
    <w:p w14:paraId="640E1F19" w14:textId="0CCBDB66" w:rsidR="00C41EF0" w:rsidRDefault="00C41EF0" w:rsidP="00C41EF0">
      <w:pPr>
        <w:pStyle w:val="KeepWithNext"/>
        <w:rPr>
          <w:rtl/>
          <w:lang w:eastAsia="he-IL"/>
        </w:rPr>
      </w:pPr>
    </w:p>
    <w:p w14:paraId="03AC9F51" w14:textId="4A202482" w:rsidR="00C41EF0" w:rsidRDefault="00C41EF0" w:rsidP="00C41EF0">
      <w:pPr>
        <w:rPr>
          <w:rtl/>
          <w:lang w:eastAsia="he-IL"/>
        </w:rPr>
      </w:pPr>
      <w:r>
        <w:rPr>
          <w:rFonts w:hint="cs"/>
          <w:rtl/>
          <w:lang w:eastAsia="he-IL"/>
        </w:rPr>
        <w:t>אפשר היה להגיד שהיא נקבעה בהתאם לדין.</w:t>
      </w:r>
    </w:p>
    <w:p w14:paraId="53EC7ECB" w14:textId="32C91ADF" w:rsidR="00C41EF0" w:rsidRDefault="00C41EF0" w:rsidP="00C41EF0">
      <w:pPr>
        <w:rPr>
          <w:rtl/>
          <w:lang w:eastAsia="he-IL"/>
        </w:rPr>
      </w:pPr>
      <w:bookmarkStart w:id="996" w:name="_ETM_Q1_2425192"/>
      <w:bookmarkStart w:id="997" w:name="_ETM_Q1_2425222"/>
      <w:bookmarkEnd w:id="996"/>
      <w:bookmarkEnd w:id="997"/>
    </w:p>
    <w:p w14:paraId="6818B0C8" w14:textId="1B369D6F" w:rsidR="00C41EF0" w:rsidRDefault="00C41EF0" w:rsidP="00C41EF0">
      <w:pPr>
        <w:pStyle w:val="a4"/>
        <w:keepNext/>
        <w:rPr>
          <w:rtl/>
        </w:rPr>
      </w:pPr>
      <w:bookmarkStart w:id="998" w:name="ET_speaker_גור_בליי_105"/>
      <w:r w:rsidRPr="00C41EF0">
        <w:rPr>
          <w:rStyle w:val="TagStyle"/>
          <w:rtl/>
        </w:rPr>
        <w:t xml:space="preserve"> &lt;&lt; דובר &gt;&gt; </w:t>
      </w:r>
      <w:r>
        <w:rPr>
          <w:rtl/>
        </w:rPr>
        <w:t xml:space="preserve">גור </w:t>
      </w:r>
      <w:proofErr w:type="spellStart"/>
      <w:r>
        <w:rPr>
          <w:rtl/>
        </w:rPr>
        <w:t>בליי</w:t>
      </w:r>
      <w:proofErr w:type="spellEnd"/>
      <w:r>
        <w:rPr>
          <w:rtl/>
        </w:rPr>
        <w:t>:</w:t>
      </w:r>
      <w:r w:rsidRPr="00C41EF0">
        <w:rPr>
          <w:rStyle w:val="TagStyle"/>
          <w:rtl/>
        </w:rPr>
        <w:t xml:space="preserve"> &lt;&lt; דובר &gt;&gt;</w:t>
      </w:r>
      <w:r w:rsidR="00224AD4">
        <w:rPr>
          <w:rtl/>
        </w:rPr>
        <w:t xml:space="preserve"> </w:t>
      </w:r>
      <w:bookmarkEnd w:id="998"/>
    </w:p>
    <w:p w14:paraId="5F135A9C" w14:textId="04880EC2" w:rsidR="00C41EF0" w:rsidRDefault="00C41EF0" w:rsidP="00C41EF0">
      <w:pPr>
        <w:pStyle w:val="KeepWithNext"/>
        <w:rPr>
          <w:rtl/>
          <w:lang w:eastAsia="he-IL"/>
        </w:rPr>
      </w:pPr>
    </w:p>
    <w:p w14:paraId="72AAEB29" w14:textId="6CDF448B" w:rsidR="00C41EF0" w:rsidRDefault="00C41EF0" w:rsidP="00C41EF0">
      <w:pPr>
        <w:rPr>
          <w:rtl/>
          <w:lang w:eastAsia="he-IL"/>
        </w:rPr>
      </w:pPr>
      <w:r>
        <w:rPr>
          <w:rFonts w:hint="cs"/>
          <w:rtl/>
          <w:lang w:eastAsia="he-IL"/>
        </w:rPr>
        <w:t xml:space="preserve">לא. הוכחה. </w:t>
      </w:r>
    </w:p>
    <w:p w14:paraId="4B740AD2" w14:textId="3DD00609" w:rsidR="00C41EF0" w:rsidRDefault="00C41EF0" w:rsidP="00C41EF0">
      <w:pPr>
        <w:rPr>
          <w:rtl/>
          <w:lang w:eastAsia="he-IL"/>
        </w:rPr>
      </w:pPr>
    </w:p>
    <w:p w14:paraId="708468C0" w14:textId="261E4366" w:rsidR="00C41EF0" w:rsidRDefault="00C41EF0" w:rsidP="00C41EF0">
      <w:pPr>
        <w:pStyle w:val="af9"/>
        <w:keepNext/>
        <w:rPr>
          <w:rtl/>
          <w:lang w:eastAsia="he-IL"/>
        </w:rPr>
      </w:pPr>
      <w:bookmarkStart w:id="999" w:name="ET_guest_571712_106"/>
      <w:r w:rsidRPr="00C41EF0">
        <w:rPr>
          <w:rStyle w:val="TagStyle"/>
          <w:rtl/>
        </w:rPr>
        <w:t xml:space="preserve"> &lt;&lt; אורח &gt;&gt; </w:t>
      </w:r>
      <w:r>
        <w:rPr>
          <w:rtl/>
          <w:lang w:eastAsia="he-IL"/>
        </w:rPr>
        <w:t>יפעת רווה:</w:t>
      </w:r>
      <w:r w:rsidRPr="00C41EF0">
        <w:rPr>
          <w:rStyle w:val="TagStyle"/>
          <w:rtl/>
        </w:rPr>
        <w:t xml:space="preserve"> &lt;&lt; אורח &gt;&gt;</w:t>
      </w:r>
      <w:r w:rsidR="00224AD4">
        <w:rPr>
          <w:rtl/>
          <w:lang w:eastAsia="he-IL"/>
        </w:rPr>
        <w:t xml:space="preserve"> </w:t>
      </w:r>
      <w:bookmarkEnd w:id="999"/>
    </w:p>
    <w:p w14:paraId="3F31D7D7" w14:textId="763229F2" w:rsidR="00C41EF0" w:rsidRDefault="00C41EF0" w:rsidP="00C41EF0">
      <w:pPr>
        <w:pStyle w:val="KeepWithNext"/>
        <w:rPr>
          <w:rtl/>
          <w:lang w:eastAsia="he-IL"/>
        </w:rPr>
      </w:pPr>
    </w:p>
    <w:p w14:paraId="7D8016C1" w14:textId="4337E9B8" w:rsidR="00C41EF0" w:rsidRDefault="00C41EF0" w:rsidP="00C41EF0">
      <w:pPr>
        <w:rPr>
          <w:rtl/>
          <w:lang w:eastAsia="he-IL"/>
        </w:rPr>
      </w:pPr>
      <w:r>
        <w:rPr>
          <w:rFonts w:hint="cs"/>
          <w:rtl/>
          <w:lang w:eastAsia="he-IL"/>
        </w:rPr>
        <w:t xml:space="preserve">אתה יכול להפריד בין ההוכחה </w:t>
      </w:r>
      <w:proofErr w:type="spellStart"/>
      <w:r>
        <w:rPr>
          <w:rFonts w:hint="cs"/>
          <w:rtl/>
          <w:lang w:eastAsia="he-IL"/>
        </w:rPr>
        <w:t>לנקבעה</w:t>
      </w:r>
      <w:proofErr w:type="spellEnd"/>
      <w:r>
        <w:rPr>
          <w:rFonts w:hint="cs"/>
          <w:rtl/>
          <w:lang w:eastAsia="he-IL"/>
        </w:rPr>
        <w:t>. היא קבעה בלי שהוא הוכחה או שהיא הוכחה בלי שנקבעה?</w:t>
      </w:r>
    </w:p>
    <w:p w14:paraId="3CDFCF1E" w14:textId="71198930" w:rsidR="00C41EF0" w:rsidRDefault="00C41EF0" w:rsidP="00C41EF0">
      <w:pPr>
        <w:rPr>
          <w:rtl/>
          <w:lang w:eastAsia="he-IL"/>
        </w:rPr>
      </w:pPr>
      <w:bookmarkStart w:id="1000" w:name="_ETM_Q1_2431819"/>
      <w:bookmarkStart w:id="1001" w:name="_ETM_Q1_2431849"/>
      <w:bookmarkStart w:id="1002" w:name="_ETM_Q1_2432683"/>
      <w:bookmarkEnd w:id="1000"/>
      <w:bookmarkEnd w:id="1001"/>
      <w:bookmarkEnd w:id="1002"/>
    </w:p>
    <w:p w14:paraId="7BB0E7BA" w14:textId="62A4A3C2" w:rsidR="00C41EF0" w:rsidRDefault="00C41EF0" w:rsidP="00C41EF0">
      <w:pPr>
        <w:pStyle w:val="a4"/>
        <w:keepNext/>
        <w:rPr>
          <w:rtl/>
        </w:rPr>
      </w:pPr>
      <w:bookmarkStart w:id="1003" w:name="ET_speaker_גור_בליי_107"/>
      <w:r w:rsidRPr="00C41EF0">
        <w:rPr>
          <w:rStyle w:val="TagStyle"/>
          <w:rtl/>
        </w:rPr>
        <w:t xml:space="preserve"> &lt;&lt; דובר &gt;&gt; </w:t>
      </w:r>
      <w:r>
        <w:rPr>
          <w:rtl/>
        </w:rPr>
        <w:t xml:space="preserve">גור </w:t>
      </w:r>
      <w:proofErr w:type="spellStart"/>
      <w:r>
        <w:rPr>
          <w:rtl/>
        </w:rPr>
        <w:t>בליי</w:t>
      </w:r>
      <w:proofErr w:type="spellEnd"/>
      <w:r>
        <w:rPr>
          <w:rtl/>
        </w:rPr>
        <w:t>:</w:t>
      </w:r>
      <w:r w:rsidRPr="00C41EF0">
        <w:rPr>
          <w:rStyle w:val="TagStyle"/>
          <w:rtl/>
        </w:rPr>
        <w:t xml:space="preserve"> &lt;&lt; דובר &gt;&gt;</w:t>
      </w:r>
      <w:r w:rsidR="00224AD4">
        <w:rPr>
          <w:rtl/>
        </w:rPr>
        <w:t xml:space="preserve"> </w:t>
      </w:r>
      <w:bookmarkEnd w:id="1003"/>
    </w:p>
    <w:p w14:paraId="2937DD12" w14:textId="5F28D5AD" w:rsidR="00C41EF0" w:rsidRDefault="00C41EF0" w:rsidP="00C41EF0">
      <w:pPr>
        <w:pStyle w:val="KeepWithNext"/>
        <w:rPr>
          <w:rtl/>
          <w:lang w:eastAsia="he-IL"/>
        </w:rPr>
      </w:pPr>
    </w:p>
    <w:p w14:paraId="3C9A3B65" w14:textId="5BDB82F3" w:rsidR="00C41EF0" w:rsidRDefault="00C41EF0" w:rsidP="00C41EF0">
      <w:pPr>
        <w:rPr>
          <w:rtl/>
          <w:lang w:eastAsia="he-IL"/>
        </w:rPr>
      </w:pPr>
      <w:bookmarkStart w:id="1004" w:name="_ETM_Q1_2432857"/>
      <w:bookmarkStart w:id="1005" w:name="_ETM_Q1_2432875"/>
      <w:bookmarkEnd w:id="1004"/>
      <w:bookmarkEnd w:id="1005"/>
      <w:r>
        <w:rPr>
          <w:rFonts w:hint="cs"/>
          <w:rtl/>
          <w:lang w:eastAsia="he-IL"/>
        </w:rPr>
        <w:t xml:space="preserve">לא. בסופו של דבר </w:t>
      </w:r>
      <w:bookmarkStart w:id="1006" w:name="_ETM_Q1_2436114"/>
      <w:bookmarkEnd w:id="1006"/>
      <w:r>
        <w:rPr>
          <w:rFonts w:hint="cs"/>
          <w:rtl/>
          <w:lang w:eastAsia="he-IL"/>
        </w:rPr>
        <w:t xml:space="preserve">אלה שתי רגליים שונות. מבחינה אנליטית שתי רגליים שונות של חזקת החפות. הראיה שיש חוקות שמזכירות את </w:t>
      </w:r>
      <w:bookmarkStart w:id="1007" w:name="_ETM_Q1_2441832"/>
      <w:bookmarkEnd w:id="1007"/>
      <w:r>
        <w:rPr>
          <w:rFonts w:hint="cs"/>
          <w:rtl/>
          <w:lang w:eastAsia="he-IL"/>
        </w:rPr>
        <w:t>שתיהן בנפרד.</w:t>
      </w:r>
    </w:p>
    <w:p w14:paraId="0402548E" w14:textId="68726F53" w:rsidR="00C41EF0" w:rsidRDefault="00C41EF0" w:rsidP="00C41EF0">
      <w:pPr>
        <w:rPr>
          <w:rtl/>
          <w:lang w:eastAsia="he-IL"/>
        </w:rPr>
      </w:pPr>
    </w:p>
    <w:p w14:paraId="0925B5A5" w14:textId="53FE7229" w:rsidR="00C41EF0" w:rsidRDefault="00C41EF0" w:rsidP="00C41EF0">
      <w:pPr>
        <w:pStyle w:val="af9"/>
        <w:keepNext/>
        <w:rPr>
          <w:rtl/>
          <w:lang w:eastAsia="he-IL"/>
        </w:rPr>
      </w:pPr>
      <w:bookmarkStart w:id="1008" w:name="ET_guest_קריאה_108"/>
      <w:r w:rsidRPr="00C41EF0">
        <w:rPr>
          <w:rStyle w:val="TagStyle"/>
          <w:rtl/>
        </w:rPr>
        <w:t xml:space="preserve"> &lt;&lt; אורח &gt;&gt; </w:t>
      </w:r>
      <w:r>
        <w:rPr>
          <w:rtl/>
          <w:lang w:eastAsia="he-IL"/>
        </w:rPr>
        <w:t>קריאה:</w:t>
      </w:r>
      <w:r w:rsidRPr="00C41EF0">
        <w:rPr>
          <w:rStyle w:val="TagStyle"/>
          <w:rtl/>
        </w:rPr>
        <w:t xml:space="preserve"> &lt;&lt; אורח &gt;&gt;</w:t>
      </w:r>
      <w:r w:rsidR="00224AD4">
        <w:rPr>
          <w:rtl/>
          <w:lang w:eastAsia="he-IL"/>
        </w:rPr>
        <w:t xml:space="preserve"> </w:t>
      </w:r>
      <w:bookmarkEnd w:id="1008"/>
    </w:p>
    <w:p w14:paraId="1B96951D" w14:textId="7AE32C09" w:rsidR="00C41EF0" w:rsidRDefault="00C41EF0" w:rsidP="00C41EF0">
      <w:pPr>
        <w:pStyle w:val="KeepWithNext"/>
        <w:rPr>
          <w:rtl/>
          <w:lang w:eastAsia="he-IL"/>
        </w:rPr>
      </w:pPr>
    </w:p>
    <w:p w14:paraId="781D3F71" w14:textId="4F130DCC" w:rsidR="00C41EF0" w:rsidRDefault="00C41EF0" w:rsidP="00C41EF0">
      <w:pPr>
        <w:rPr>
          <w:rtl/>
          <w:lang w:eastAsia="he-IL"/>
        </w:rPr>
      </w:pPr>
      <w:r>
        <w:rPr>
          <w:rFonts w:hint="cs"/>
          <w:rtl/>
          <w:lang w:eastAsia="he-IL"/>
        </w:rPr>
        <w:t>רק אחת.</w:t>
      </w:r>
    </w:p>
    <w:p w14:paraId="67984E42" w14:textId="58FF342F" w:rsidR="00C41EF0" w:rsidRDefault="00C41EF0" w:rsidP="00C41EF0">
      <w:pPr>
        <w:rPr>
          <w:rtl/>
          <w:lang w:eastAsia="he-IL"/>
        </w:rPr>
      </w:pPr>
      <w:bookmarkStart w:id="1009" w:name="_ETM_Q1_2444059"/>
      <w:bookmarkStart w:id="1010" w:name="_ETM_Q1_2444086"/>
      <w:bookmarkStart w:id="1011" w:name="_ETM_Q1_2444957"/>
      <w:bookmarkEnd w:id="1009"/>
      <w:bookmarkEnd w:id="1010"/>
      <w:bookmarkEnd w:id="1011"/>
    </w:p>
    <w:p w14:paraId="5181D2BA" w14:textId="1CEB8F06" w:rsidR="00C41EF0" w:rsidRDefault="00C41EF0" w:rsidP="00C41EF0">
      <w:pPr>
        <w:pStyle w:val="a4"/>
        <w:keepNext/>
        <w:rPr>
          <w:rtl/>
        </w:rPr>
      </w:pPr>
      <w:bookmarkStart w:id="1012" w:name="ET_speaker_גור_בליי_109"/>
      <w:r w:rsidRPr="00C41EF0">
        <w:rPr>
          <w:rStyle w:val="TagStyle"/>
          <w:rtl/>
        </w:rPr>
        <w:t xml:space="preserve"> &lt;&lt; דובר &gt;&gt; </w:t>
      </w:r>
      <w:r>
        <w:rPr>
          <w:rtl/>
        </w:rPr>
        <w:t xml:space="preserve">גור </w:t>
      </w:r>
      <w:proofErr w:type="spellStart"/>
      <w:r>
        <w:rPr>
          <w:rtl/>
        </w:rPr>
        <w:t>בליי</w:t>
      </w:r>
      <w:proofErr w:type="spellEnd"/>
      <w:r>
        <w:rPr>
          <w:rtl/>
        </w:rPr>
        <w:t>:</w:t>
      </w:r>
      <w:r w:rsidRPr="00C41EF0">
        <w:rPr>
          <w:rStyle w:val="TagStyle"/>
          <w:rtl/>
        </w:rPr>
        <w:t xml:space="preserve"> &lt;&lt; דובר &gt;&gt;</w:t>
      </w:r>
      <w:r w:rsidR="00224AD4">
        <w:rPr>
          <w:rtl/>
        </w:rPr>
        <w:t xml:space="preserve"> </w:t>
      </w:r>
      <w:bookmarkEnd w:id="1012"/>
    </w:p>
    <w:p w14:paraId="4ED0015D" w14:textId="1CD11C5D" w:rsidR="00C41EF0" w:rsidRDefault="00C41EF0" w:rsidP="00C41EF0">
      <w:pPr>
        <w:pStyle w:val="KeepWithNext"/>
        <w:rPr>
          <w:rtl/>
          <w:lang w:eastAsia="he-IL"/>
        </w:rPr>
      </w:pPr>
    </w:p>
    <w:p w14:paraId="1D39CB84" w14:textId="421B9FD0" w:rsidR="00C41EF0" w:rsidRDefault="00C41EF0" w:rsidP="00C41EF0">
      <w:pPr>
        <w:rPr>
          <w:rtl/>
          <w:lang w:eastAsia="he-IL"/>
        </w:rPr>
      </w:pPr>
      <w:bookmarkStart w:id="1013" w:name="_ETM_Q1_2445130"/>
      <w:bookmarkStart w:id="1014" w:name="_ETM_Q1_2445151"/>
      <w:bookmarkEnd w:id="1013"/>
      <w:bookmarkEnd w:id="1014"/>
      <w:r>
        <w:rPr>
          <w:rFonts w:hint="cs"/>
          <w:rtl/>
          <w:lang w:eastAsia="he-IL"/>
        </w:rPr>
        <w:t>לא. אחרות אומרות במפורש</w:t>
      </w:r>
      <w:r w:rsidR="002A636C">
        <w:rPr>
          <w:rFonts w:hint="cs"/>
          <w:rtl/>
          <w:lang w:eastAsia="he-IL"/>
        </w:rPr>
        <w:t xml:space="preserve"> </w:t>
      </w:r>
      <w:r>
        <w:rPr>
          <w:rFonts w:hint="cs"/>
          <w:rtl/>
          <w:lang w:eastAsia="he-IL"/>
        </w:rPr>
        <w:t>הוכחה.</w:t>
      </w:r>
      <w:bookmarkStart w:id="1015" w:name="_ETM_Q1_2448536"/>
      <w:bookmarkEnd w:id="1015"/>
      <w:r>
        <w:rPr>
          <w:rFonts w:hint="cs"/>
          <w:rtl/>
          <w:lang w:eastAsia="he-IL"/>
        </w:rPr>
        <w:t xml:space="preserve"> </w:t>
      </w:r>
    </w:p>
    <w:p w14:paraId="14D130A0" w14:textId="384325EB" w:rsidR="00C41EF0" w:rsidRDefault="00C41EF0" w:rsidP="00C41EF0">
      <w:pPr>
        <w:rPr>
          <w:rtl/>
          <w:lang w:eastAsia="he-IL"/>
        </w:rPr>
      </w:pPr>
      <w:bookmarkStart w:id="1016" w:name="_ETM_Q1_2451961"/>
      <w:bookmarkStart w:id="1017" w:name="_ETM_Q1_2451990"/>
      <w:bookmarkEnd w:id="1016"/>
      <w:bookmarkEnd w:id="1017"/>
    </w:p>
    <w:p w14:paraId="03128044" w14:textId="453E3914" w:rsidR="00C41EF0" w:rsidRDefault="00C41EF0" w:rsidP="00C41EF0">
      <w:pPr>
        <w:pStyle w:val="af9"/>
        <w:keepNext/>
        <w:rPr>
          <w:rtl/>
          <w:lang w:eastAsia="he-IL"/>
        </w:rPr>
      </w:pPr>
      <w:bookmarkStart w:id="1018" w:name="ET_guest_קריאה_110"/>
      <w:r w:rsidRPr="00C41EF0">
        <w:rPr>
          <w:rStyle w:val="TagStyle"/>
          <w:rtl/>
        </w:rPr>
        <w:t xml:space="preserve"> &lt;&lt; אורח &gt;&gt; </w:t>
      </w:r>
      <w:r>
        <w:rPr>
          <w:rtl/>
          <w:lang w:eastAsia="he-IL"/>
        </w:rPr>
        <w:t>קריאה:</w:t>
      </w:r>
      <w:r w:rsidRPr="00C41EF0">
        <w:rPr>
          <w:rStyle w:val="TagStyle"/>
          <w:rtl/>
        </w:rPr>
        <w:t xml:space="preserve"> &lt;&lt; אורח &gt;&gt;</w:t>
      </w:r>
      <w:r w:rsidR="00224AD4">
        <w:rPr>
          <w:rtl/>
          <w:lang w:eastAsia="he-IL"/>
        </w:rPr>
        <w:t xml:space="preserve"> </w:t>
      </w:r>
      <w:bookmarkEnd w:id="1018"/>
    </w:p>
    <w:p w14:paraId="67D9A419" w14:textId="23794A38" w:rsidR="00C41EF0" w:rsidRDefault="00C41EF0" w:rsidP="00C41EF0">
      <w:pPr>
        <w:pStyle w:val="KeepWithNext"/>
        <w:rPr>
          <w:rtl/>
          <w:lang w:eastAsia="he-IL"/>
        </w:rPr>
      </w:pPr>
    </w:p>
    <w:p w14:paraId="7F2118D6" w14:textId="3E01F2DF" w:rsidR="00C41EF0" w:rsidRDefault="00C41EF0" w:rsidP="00C41EF0">
      <w:pPr>
        <w:rPr>
          <w:rtl/>
          <w:lang w:eastAsia="he-IL"/>
        </w:rPr>
      </w:pPr>
      <w:r>
        <w:rPr>
          <w:rFonts w:hint="cs"/>
          <w:rtl/>
          <w:lang w:eastAsia="he-IL"/>
        </w:rPr>
        <w:t xml:space="preserve">מרבית החוקות אומרות </w:t>
      </w:r>
      <w:proofErr w:type="spellStart"/>
      <w:r>
        <w:rPr>
          <w:rFonts w:hint="cs"/>
          <w:rtl/>
          <w:lang w:eastAsia="he-IL"/>
        </w:rPr>
        <w:t>פרובן</w:t>
      </w:r>
      <w:proofErr w:type="spellEnd"/>
      <w:r>
        <w:rPr>
          <w:rFonts w:hint="cs"/>
          <w:rtl/>
          <w:lang w:eastAsia="he-IL"/>
        </w:rPr>
        <w:t xml:space="preserve">. </w:t>
      </w:r>
    </w:p>
    <w:p w14:paraId="54CEA507" w14:textId="169DD9EF" w:rsidR="000B627A" w:rsidRDefault="000B627A" w:rsidP="00C41EF0">
      <w:pPr>
        <w:rPr>
          <w:rtl/>
          <w:lang w:eastAsia="he-IL"/>
        </w:rPr>
      </w:pPr>
      <w:bookmarkStart w:id="1019" w:name="_ETM_Q1_2454274"/>
      <w:bookmarkStart w:id="1020" w:name="_ETM_Q1_2454304"/>
      <w:bookmarkStart w:id="1021" w:name="_ETM_Q1_2458609"/>
      <w:bookmarkEnd w:id="1019"/>
      <w:bookmarkEnd w:id="1020"/>
      <w:bookmarkEnd w:id="1021"/>
    </w:p>
    <w:p w14:paraId="40BE57E0" w14:textId="1F4EAF9A" w:rsidR="000B627A" w:rsidRDefault="000B627A" w:rsidP="000B627A">
      <w:pPr>
        <w:pStyle w:val="af6"/>
        <w:keepNext/>
        <w:rPr>
          <w:rtl/>
        </w:rPr>
      </w:pPr>
      <w:bookmarkStart w:id="1022" w:name="ET_yor_6233_111"/>
      <w:r w:rsidRPr="000B627A">
        <w:rPr>
          <w:rStyle w:val="TagStyle"/>
          <w:rtl/>
        </w:rPr>
        <w:t xml:space="preserve"> &lt;&lt; יור &gt;&gt; </w:t>
      </w:r>
      <w:r>
        <w:rPr>
          <w:rtl/>
        </w:rPr>
        <w:t>היו"ר גבי לסקי:</w:t>
      </w:r>
      <w:r w:rsidRPr="000B627A">
        <w:rPr>
          <w:rStyle w:val="TagStyle"/>
          <w:rtl/>
        </w:rPr>
        <w:t xml:space="preserve"> &lt;&lt; יור &gt;&gt;</w:t>
      </w:r>
      <w:r w:rsidR="00224AD4">
        <w:rPr>
          <w:rtl/>
        </w:rPr>
        <w:t xml:space="preserve"> </w:t>
      </w:r>
      <w:bookmarkEnd w:id="1022"/>
    </w:p>
    <w:p w14:paraId="62E91D27" w14:textId="24105502" w:rsidR="000B627A" w:rsidRDefault="000B627A" w:rsidP="000B627A">
      <w:pPr>
        <w:pStyle w:val="KeepWithNext"/>
        <w:rPr>
          <w:rtl/>
          <w:lang w:eastAsia="he-IL"/>
        </w:rPr>
      </w:pPr>
    </w:p>
    <w:p w14:paraId="219A0086" w14:textId="78A61B84" w:rsidR="000B627A" w:rsidRDefault="000B627A" w:rsidP="000B627A">
      <w:pPr>
        <w:rPr>
          <w:rtl/>
          <w:lang w:eastAsia="he-IL"/>
        </w:rPr>
      </w:pPr>
      <w:bookmarkStart w:id="1023" w:name="_ETM_Q1_2458822"/>
      <w:bookmarkStart w:id="1024" w:name="_ETM_Q1_2458862"/>
      <w:bookmarkEnd w:id="1023"/>
      <w:bookmarkEnd w:id="1024"/>
      <w:r>
        <w:rPr>
          <w:rFonts w:hint="cs"/>
          <w:rtl/>
          <w:lang w:eastAsia="he-IL"/>
        </w:rPr>
        <w:t>מבחינה חוקתית,</w:t>
      </w:r>
      <w:r w:rsidR="002A636C">
        <w:rPr>
          <w:rFonts w:hint="cs"/>
          <w:rtl/>
          <w:lang w:eastAsia="he-IL"/>
        </w:rPr>
        <w:t xml:space="preserve"> </w:t>
      </w:r>
      <w:r>
        <w:rPr>
          <w:rFonts w:hint="cs"/>
          <w:rtl/>
          <w:lang w:eastAsia="he-IL"/>
        </w:rPr>
        <w:t xml:space="preserve">גם אני </w:t>
      </w:r>
      <w:bookmarkStart w:id="1025" w:name="_ETM_Q1_2462552"/>
      <w:bookmarkEnd w:id="1025"/>
      <w:r>
        <w:rPr>
          <w:rFonts w:hint="cs"/>
          <w:rtl/>
          <w:lang w:eastAsia="he-IL"/>
        </w:rPr>
        <w:t>דואגת מבחינה חוקתית. כאשר יש כבר זכות יסוד</w:t>
      </w:r>
      <w:r w:rsidR="002A636C">
        <w:rPr>
          <w:rFonts w:hint="cs"/>
          <w:rtl/>
          <w:lang w:eastAsia="he-IL"/>
        </w:rPr>
        <w:t xml:space="preserve"> </w:t>
      </w:r>
      <w:bookmarkStart w:id="1026" w:name="_ETM_Q1_2465841"/>
      <w:bookmarkEnd w:id="1026"/>
      <w:r>
        <w:rPr>
          <w:rFonts w:hint="cs"/>
          <w:rtl/>
          <w:lang w:eastAsia="he-IL"/>
        </w:rPr>
        <w:t>שבית המשפט הכיר בו באופן מפורש - - -</w:t>
      </w:r>
    </w:p>
    <w:p w14:paraId="7FEB2700" w14:textId="7B442FB2" w:rsidR="000B627A" w:rsidRDefault="000B627A" w:rsidP="000B627A">
      <w:pPr>
        <w:rPr>
          <w:rtl/>
          <w:lang w:eastAsia="he-IL"/>
        </w:rPr>
      </w:pPr>
    </w:p>
    <w:p w14:paraId="01E6B3E2" w14:textId="08078037" w:rsidR="000B627A" w:rsidRDefault="000B627A" w:rsidP="000B627A">
      <w:pPr>
        <w:pStyle w:val="af9"/>
        <w:keepNext/>
        <w:rPr>
          <w:rtl/>
          <w:lang w:eastAsia="he-IL"/>
        </w:rPr>
      </w:pPr>
      <w:bookmarkStart w:id="1027" w:name="ET_guest_איתמר_גלבפיש_112"/>
      <w:r w:rsidRPr="000B627A">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B627A">
        <w:rPr>
          <w:rStyle w:val="TagStyle"/>
          <w:rtl/>
        </w:rPr>
        <w:t xml:space="preserve"> &lt;&lt; אורח &gt;&gt;</w:t>
      </w:r>
      <w:r w:rsidR="00224AD4">
        <w:rPr>
          <w:rtl/>
          <w:lang w:eastAsia="he-IL"/>
        </w:rPr>
        <w:t xml:space="preserve"> </w:t>
      </w:r>
      <w:bookmarkEnd w:id="1027"/>
    </w:p>
    <w:p w14:paraId="2F166C1E" w14:textId="0A3E841C" w:rsidR="000B627A" w:rsidRDefault="000B627A" w:rsidP="000B627A">
      <w:pPr>
        <w:pStyle w:val="KeepWithNext"/>
        <w:rPr>
          <w:rtl/>
          <w:lang w:eastAsia="he-IL"/>
        </w:rPr>
      </w:pPr>
    </w:p>
    <w:p w14:paraId="1B5ED36E" w14:textId="7DE99E81" w:rsidR="000B627A" w:rsidRDefault="000B627A" w:rsidP="000B627A">
      <w:pPr>
        <w:rPr>
          <w:rtl/>
          <w:lang w:eastAsia="he-IL"/>
        </w:rPr>
      </w:pPr>
      <w:r>
        <w:rPr>
          <w:rFonts w:hint="cs"/>
          <w:rtl/>
          <w:lang w:eastAsia="he-IL"/>
        </w:rPr>
        <w:t xml:space="preserve">זה לא </w:t>
      </w:r>
      <w:bookmarkStart w:id="1028" w:name="_ETM_Q1_2468201"/>
      <w:bookmarkEnd w:id="1028"/>
      <w:r>
        <w:rPr>
          <w:rFonts w:hint="cs"/>
          <w:rtl/>
          <w:lang w:eastAsia="he-IL"/>
        </w:rPr>
        <w:t>מה שנאמר כאן.</w:t>
      </w:r>
    </w:p>
    <w:p w14:paraId="76AADF73" w14:textId="144B34CB" w:rsidR="000B627A" w:rsidRDefault="000B627A" w:rsidP="000B627A">
      <w:pPr>
        <w:rPr>
          <w:rtl/>
          <w:lang w:eastAsia="he-IL"/>
        </w:rPr>
      </w:pPr>
      <w:bookmarkStart w:id="1029" w:name="_ETM_Q1_2468307"/>
      <w:bookmarkStart w:id="1030" w:name="_ETM_Q1_2468337"/>
      <w:bookmarkStart w:id="1031" w:name="_ETM_Q1_2469635"/>
      <w:bookmarkEnd w:id="1029"/>
      <w:bookmarkEnd w:id="1030"/>
      <w:bookmarkEnd w:id="1031"/>
    </w:p>
    <w:p w14:paraId="24350685" w14:textId="64312F31" w:rsidR="000B627A" w:rsidRDefault="000B627A" w:rsidP="000B627A">
      <w:pPr>
        <w:pStyle w:val="af6"/>
        <w:keepNext/>
        <w:rPr>
          <w:rtl/>
        </w:rPr>
      </w:pPr>
      <w:bookmarkStart w:id="1032" w:name="ET_yor_6233_113"/>
      <w:r w:rsidRPr="000B627A">
        <w:rPr>
          <w:rStyle w:val="TagStyle"/>
          <w:rtl/>
        </w:rPr>
        <w:t xml:space="preserve"> &lt;&lt; </w:t>
      </w:r>
      <w:proofErr w:type="spellStart"/>
      <w:r w:rsidRPr="000B627A">
        <w:rPr>
          <w:rStyle w:val="TagStyle"/>
          <w:rtl/>
        </w:rPr>
        <w:t>יור</w:t>
      </w:r>
      <w:proofErr w:type="spellEnd"/>
      <w:r w:rsidRPr="000B627A">
        <w:rPr>
          <w:rStyle w:val="TagStyle"/>
          <w:rtl/>
        </w:rPr>
        <w:t xml:space="preserve"> &gt;&gt; </w:t>
      </w:r>
      <w:r>
        <w:rPr>
          <w:rtl/>
        </w:rPr>
        <w:t>היו"ר גבי לסקי:</w:t>
      </w:r>
      <w:r w:rsidRPr="000B627A">
        <w:rPr>
          <w:rStyle w:val="TagStyle"/>
          <w:rtl/>
        </w:rPr>
        <w:t xml:space="preserve"> &lt;&lt; יור &gt;&gt;</w:t>
      </w:r>
      <w:r w:rsidR="00224AD4">
        <w:rPr>
          <w:rtl/>
        </w:rPr>
        <w:t xml:space="preserve"> </w:t>
      </w:r>
      <w:bookmarkEnd w:id="1032"/>
    </w:p>
    <w:p w14:paraId="327D1FA6" w14:textId="0533E791" w:rsidR="000B627A" w:rsidRDefault="000B627A" w:rsidP="000B627A">
      <w:pPr>
        <w:pStyle w:val="KeepWithNext"/>
        <w:rPr>
          <w:rtl/>
          <w:lang w:eastAsia="he-IL"/>
        </w:rPr>
      </w:pPr>
    </w:p>
    <w:p w14:paraId="33476B5C" w14:textId="0510B676" w:rsidR="000B627A" w:rsidRDefault="000B627A" w:rsidP="000B627A">
      <w:pPr>
        <w:rPr>
          <w:rtl/>
          <w:lang w:eastAsia="he-IL"/>
        </w:rPr>
      </w:pPr>
      <w:bookmarkStart w:id="1033" w:name="_ETM_Q1_2469872"/>
      <w:bookmarkStart w:id="1034" w:name="_ETM_Q1_2469907"/>
      <w:bookmarkEnd w:id="1033"/>
      <w:bookmarkEnd w:id="1034"/>
      <w:r>
        <w:rPr>
          <w:rFonts w:hint="cs"/>
          <w:rtl/>
          <w:lang w:eastAsia="he-IL"/>
        </w:rPr>
        <w:t xml:space="preserve">כן. בוודאי כן. </w:t>
      </w:r>
    </w:p>
    <w:p w14:paraId="5CE48A17" w14:textId="46927B75" w:rsidR="000B627A" w:rsidRDefault="000B627A" w:rsidP="000B627A">
      <w:pPr>
        <w:rPr>
          <w:rtl/>
          <w:lang w:eastAsia="he-IL"/>
        </w:rPr>
      </w:pPr>
      <w:bookmarkStart w:id="1035" w:name="_ETM_Q1_2475782"/>
      <w:bookmarkStart w:id="1036" w:name="_ETM_Q1_2475811"/>
      <w:bookmarkEnd w:id="1035"/>
      <w:bookmarkEnd w:id="1036"/>
    </w:p>
    <w:p w14:paraId="7C970EF1" w14:textId="7FCC6E4F" w:rsidR="000B627A" w:rsidRDefault="000B627A" w:rsidP="000B627A">
      <w:pPr>
        <w:pStyle w:val="af9"/>
        <w:keepNext/>
        <w:rPr>
          <w:rtl/>
          <w:lang w:eastAsia="he-IL"/>
        </w:rPr>
      </w:pPr>
      <w:bookmarkStart w:id="1037" w:name="ET_guest_דר_נחשון_שוחט_114"/>
      <w:r w:rsidRPr="000B627A">
        <w:rPr>
          <w:rStyle w:val="TagStyle"/>
          <w:rtl/>
        </w:rPr>
        <w:t xml:space="preserve"> &lt;&lt; אורח &gt;&gt; </w:t>
      </w:r>
      <w:r>
        <w:rPr>
          <w:rtl/>
          <w:lang w:eastAsia="he-IL"/>
        </w:rPr>
        <w:t>נחשון שוחט:</w:t>
      </w:r>
      <w:r w:rsidRPr="000B627A">
        <w:rPr>
          <w:rStyle w:val="TagStyle"/>
          <w:rtl/>
        </w:rPr>
        <w:t xml:space="preserve"> &lt;&lt; אורח &gt;&gt;</w:t>
      </w:r>
      <w:r w:rsidR="00224AD4">
        <w:rPr>
          <w:rtl/>
          <w:lang w:eastAsia="he-IL"/>
        </w:rPr>
        <w:t xml:space="preserve"> </w:t>
      </w:r>
      <w:bookmarkEnd w:id="1037"/>
    </w:p>
    <w:p w14:paraId="50C674D8" w14:textId="292290B2" w:rsidR="000B627A" w:rsidRDefault="000B627A" w:rsidP="000B627A">
      <w:pPr>
        <w:pStyle w:val="KeepWithNext"/>
        <w:rPr>
          <w:rtl/>
          <w:lang w:eastAsia="he-IL"/>
        </w:rPr>
      </w:pPr>
    </w:p>
    <w:p w14:paraId="2E15B982" w14:textId="659B8E79" w:rsidR="000B627A" w:rsidRDefault="000B627A" w:rsidP="000B627A">
      <w:pPr>
        <w:rPr>
          <w:rtl/>
          <w:lang w:eastAsia="he-IL"/>
        </w:rPr>
      </w:pPr>
      <w:bookmarkStart w:id="1038" w:name="_ETM_Q1_2472263"/>
      <w:bookmarkStart w:id="1039" w:name="_ETM_Q1_2472294"/>
      <w:bookmarkEnd w:id="1038"/>
      <w:bookmarkEnd w:id="1039"/>
      <w:r>
        <w:rPr>
          <w:rFonts w:hint="cs"/>
          <w:rtl/>
          <w:lang w:eastAsia="he-IL"/>
        </w:rPr>
        <w:t>בוודאי שכן. גם בארצות הב</w:t>
      </w:r>
      <w:bookmarkStart w:id="1040" w:name="_ETM_Q1_2473287"/>
      <w:bookmarkEnd w:id="1040"/>
      <w:r>
        <w:rPr>
          <w:rFonts w:hint="cs"/>
          <w:rtl/>
          <w:lang w:eastAsia="he-IL"/>
        </w:rPr>
        <w:t>רית וגם בקנדה.</w:t>
      </w:r>
    </w:p>
    <w:p w14:paraId="63321B59" w14:textId="144FFDE6" w:rsidR="000B627A" w:rsidRDefault="000B627A" w:rsidP="000B627A">
      <w:pPr>
        <w:rPr>
          <w:rtl/>
          <w:lang w:eastAsia="he-IL"/>
        </w:rPr>
      </w:pPr>
      <w:bookmarkStart w:id="1041" w:name="_ETM_Q1_2474459"/>
      <w:bookmarkStart w:id="1042" w:name="_ETM_Q1_2474489"/>
      <w:bookmarkEnd w:id="1041"/>
      <w:bookmarkEnd w:id="1042"/>
    </w:p>
    <w:p w14:paraId="5BCC2EDA" w14:textId="7B8EB631" w:rsidR="000B627A" w:rsidRDefault="000B627A" w:rsidP="000B627A">
      <w:pPr>
        <w:pStyle w:val="af9"/>
        <w:keepNext/>
        <w:rPr>
          <w:rtl/>
          <w:lang w:eastAsia="he-IL"/>
        </w:rPr>
      </w:pPr>
      <w:bookmarkStart w:id="1043" w:name="ET_guest_ישי_שרון_115"/>
      <w:r w:rsidRPr="000B627A">
        <w:rPr>
          <w:rStyle w:val="TagStyle"/>
          <w:rtl/>
        </w:rPr>
        <w:t xml:space="preserve"> &lt;&lt; אורח &gt;&gt; </w:t>
      </w:r>
      <w:r>
        <w:rPr>
          <w:rtl/>
          <w:lang w:eastAsia="he-IL"/>
        </w:rPr>
        <w:t>ישי שרון:</w:t>
      </w:r>
      <w:r w:rsidRPr="000B627A">
        <w:rPr>
          <w:rStyle w:val="TagStyle"/>
          <w:rtl/>
        </w:rPr>
        <w:t xml:space="preserve"> &lt;&lt; אורח &gt;&gt;</w:t>
      </w:r>
      <w:r w:rsidR="00224AD4">
        <w:rPr>
          <w:rtl/>
          <w:lang w:eastAsia="he-IL"/>
        </w:rPr>
        <w:t xml:space="preserve"> </w:t>
      </w:r>
      <w:bookmarkEnd w:id="1043"/>
    </w:p>
    <w:p w14:paraId="7C60CEC7" w14:textId="28E99251" w:rsidR="000B627A" w:rsidRDefault="000B627A" w:rsidP="000B627A">
      <w:pPr>
        <w:pStyle w:val="KeepWithNext"/>
        <w:rPr>
          <w:rtl/>
          <w:lang w:eastAsia="he-IL"/>
        </w:rPr>
      </w:pPr>
    </w:p>
    <w:p w14:paraId="4928692F" w14:textId="21DD1FAA" w:rsidR="000B627A" w:rsidRDefault="000B627A" w:rsidP="000B627A">
      <w:pPr>
        <w:rPr>
          <w:rtl/>
          <w:lang w:eastAsia="he-IL"/>
        </w:rPr>
      </w:pPr>
      <w:bookmarkStart w:id="1044" w:name="_ETM_Q1_2475187"/>
      <w:bookmarkStart w:id="1045" w:name="_ETM_Q1_2475216"/>
      <w:bookmarkEnd w:id="1044"/>
      <w:bookmarkEnd w:id="1045"/>
      <w:r>
        <w:rPr>
          <w:rFonts w:hint="cs"/>
          <w:rtl/>
          <w:lang w:eastAsia="he-IL"/>
        </w:rPr>
        <w:t>החובה להוכיח</w:t>
      </w:r>
      <w:r w:rsidR="00224AD4">
        <w:rPr>
          <w:rFonts w:hint="cs"/>
          <w:rtl/>
          <w:lang w:eastAsia="he-IL"/>
        </w:rPr>
        <w:t xml:space="preserve"> </w:t>
      </w:r>
      <w:bookmarkStart w:id="1046" w:name="_ETM_Q1_2480447"/>
      <w:bookmarkEnd w:id="1046"/>
      <w:r>
        <w:rPr>
          <w:rFonts w:hint="cs"/>
          <w:rtl/>
          <w:lang w:eastAsia="he-IL"/>
        </w:rPr>
        <w:t xml:space="preserve">אשמה פלילית של נאשם מעבר לספק סביר הינה דרישה </w:t>
      </w:r>
      <w:bookmarkStart w:id="1047" w:name="_ETM_Q1_2482133"/>
      <w:bookmarkEnd w:id="1047"/>
      <w:r>
        <w:rPr>
          <w:rFonts w:hint="cs"/>
          <w:rtl/>
          <w:lang w:eastAsia="he-IL"/>
        </w:rPr>
        <w:t xml:space="preserve">בעלת אופי חוקתי. היא נגזרת מזכות היסוד </w:t>
      </w:r>
      <w:bookmarkStart w:id="1048" w:name="_ETM_Q1_2484766"/>
      <w:bookmarkEnd w:id="1048"/>
      <w:r>
        <w:rPr>
          <w:rFonts w:hint="cs"/>
          <w:rtl/>
          <w:lang w:eastAsia="he-IL"/>
        </w:rPr>
        <w:t>של האדם לחופש ולהגנה על חירותו.</w:t>
      </w:r>
    </w:p>
    <w:p w14:paraId="01150ED5" w14:textId="1FE6C2F2" w:rsidR="000B627A" w:rsidRDefault="000B627A" w:rsidP="000B627A">
      <w:pPr>
        <w:rPr>
          <w:rtl/>
          <w:lang w:eastAsia="he-IL"/>
        </w:rPr>
      </w:pPr>
    </w:p>
    <w:p w14:paraId="72D16EEA" w14:textId="1C7584B3" w:rsidR="000B627A" w:rsidRDefault="000B627A" w:rsidP="000B627A">
      <w:pPr>
        <w:pStyle w:val="af6"/>
        <w:keepNext/>
        <w:rPr>
          <w:rtl/>
        </w:rPr>
      </w:pPr>
      <w:bookmarkStart w:id="1049" w:name="ET_yor_6233_116"/>
      <w:r w:rsidRPr="000B627A">
        <w:rPr>
          <w:rStyle w:val="TagStyle"/>
          <w:rtl/>
        </w:rPr>
        <w:t xml:space="preserve"> &lt;&lt; </w:t>
      </w:r>
      <w:proofErr w:type="spellStart"/>
      <w:r w:rsidRPr="000B627A">
        <w:rPr>
          <w:rStyle w:val="TagStyle"/>
          <w:rtl/>
        </w:rPr>
        <w:t>יור</w:t>
      </w:r>
      <w:proofErr w:type="spellEnd"/>
      <w:r w:rsidRPr="000B627A">
        <w:rPr>
          <w:rStyle w:val="TagStyle"/>
          <w:rtl/>
        </w:rPr>
        <w:t xml:space="preserve"> &gt;&gt; </w:t>
      </w:r>
      <w:r>
        <w:rPr>
          <w:rtl/>
        </w:rPr>
        <w:t>היו"ר גבי לסקי:</w:t>
      </w:r>
      <w:r w:rsidRPr="000B627A">
        <w:rPr>
          <w:rStyle w:val="TagStyle"/>
          <w:rtl/>
        </w:rPr>
        <w:t xml:space="preserve"> &lt;&lt; יור &gt;&gt;</w:t>
      </w:r>
      <w:r w:rsidR="00224AD4">
        <w:rPr>
          <w:rtl/>
        </w:rPr>
        <w:t xml:space="preserve"> </w:t>
      </w:r>
      <w:bookmarkEnd w:id="1049"/>
    </w:p>
    <w:p w14:paraId="74F8042A" w14:textId="563457DD" w:rsidR="000B627A" w:rsidRDefault="000B627A" w:rsidP="000B627A">
      <w:pPr>
        <w:pStyle w:val="KeepWithNext"/>
        <w:rPr>
          <w:rtl/>
          <w:lang w:eastAsia="he-IL"/>
        </w:rPr>
      </w:pPr>
    </w:p>
    <w:p w14:paraId="311B9453" w14:textId="61DE2078" w:rsidR="000B627A" w:rsidRDefault="000B627A" w:rsidP="000B627A">
      <w:pPr>
        <w:rPr>
          <w:rtl/>
          <w:lang w:eastAsia="he-IL"/>
        </w:rPr>
      </w:pPr>
      <w:bookmarkStart w:id="1050" w:name="_ETM_Q1_2491039"/>
      <w:bookmarkEnd w:id="1050"/>
      <w:r>
        <w:rPr>
          <w:rFonts w:hint="cs"/>
          <w:rtl/>
          <w:lang w:eastAsia="he-IL"/>
        </w:rPr>
        <w:t xml:space="preserve">זה שאנחנו לא מכניסים את זה, אני רואה </w:t>
      </w:r>
      <w:bookmarkStart w:id="1051" w:name="_ETM_Q1_2491307"/>
      <w:bookmarkEnd w:id="1051"/>
      <w:r>
        <w:rPr>
          <w:rFonts w:hint="cs"/>
          <w:rtl/>
          <w:lang w:eastAsia="he-IL"/>
        </w:rPr>
        <w:t xml:space="preserve">את זה כרגרסיה. </w:t>
      </w:r>
    </w:p>
    <w:p w14:paraId="7B2BD2AE" w14:textId="5B3E5F49" w:rsidR="000B627A" w:rsidRDefault="000B627A" w:rsidP="000B627A">
      <w:pPr>
        <w:rPr>
          <w:rtl/>
          <w:lang w:eastAsia="he-IL"/>
        </w:rPr>
      </w:pPr>
    </w:p>
    <w:p w14:paraId="02DA59F3" w14:textId="716B26BE" w:rsidR="000B627A" w:rsidRDefault="000B627A" w:rsidP="000B627A">
      <w:pPr>
        <w:pStyle w:val="af9"/>
        <w:keepNext/>
        <w:rPr>
          <w:rtl/>
          <w:lang w:eastAsia="he-IL"/>
        </w:rPr>
      </w:pPr>
      <w:bookmarkStart w:id="1052" w:name="ET_guest_איתמר_גלבפיש_117"/>
      <w:r w:rsidRPr="000B627A">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B627A">
        <w:rPr>
          <w:rStyle w:val="TagStyle"/>
          <w:rtl/>
        </w:rPr>
        <w:t xml:space="preserve"> &lt;&lt; אורח &gt;&gt;</w:t>
      </w:r>
      <w:r w:rsidR="00224AD4">
        <w:rPr>
          <w:rtl/>
          <w:lang w:eastAsia="he-IL"/>
        </w:rPr>
        <w:t xml:space="preserve"> </w:t>
      </w:r>
      <w:bookmarkEnd w:id="1052"/>
    </w:p>
    <w:p w14:paraId="12B706E3" w14:textId="5A50EA11" w:rsidR="000B627A" w:rsidRDefault="000B627A" w:rsidP="000B627A">
      <w:pPr>
        <w:ind w:firstLine="0"/>
        <w:rPr>
          <w:rtl/>
          <w:lang w:eastAsia="he-IL"/>
        </w:rPr>
      </w:pPr>
    </w:p>
    <w:p w14:paraId="6D306610" w14:textId="3723B54D" w:rsidR="000B627A" w:rsidRDefault="000B627A" w:rsidP="000B627A">
      <w:pPr>
        <w:rPr>
          <w:rtl/>
          <w:lang w:eastAsia="he-IL"/>
        </w:rPr>
      </w:pPr>
      <w:r>
        <w:rPr>
          <w:rFonts w:hint="cs"/>
          <w:rtl/>
          <w:lang w:eastAsia="he-IL"/>
        </w:rPr>
        <w:t xml:space="preserve">לא. זאת לא רגרסיה. </w:t>
      </w:r>
    </w:p>
    <w:p w14:paraId="211C851D" w14:textId="5E2B69AC" w:rsidR="000B627A" w:rsidRDefault="000B627A" w:rsidP="000B627A">
      <w:pPr>
        <w:rPr>
          <w:rtl/>
          <w:lang w:eastAsia="he-IL"/>
        </w:rPr>
      </w:pPr>
      <w:bookmarkStart w:id="1053" w:name="_ETM_Q1_2499484"/>
      <w:bookmarkStart w:id="1054" w:name="_ETM_Q1_2499512"/>
      <w:bookmarkEnd w:id="1053"/>
      <w:bookmarkEnd w:id="1054"/>
    </w:p>
    <w:p w14:paraId="4281D7E8" w14:textId="212C0656" w:rsidR="000B627A" w:rsidRDefault="000B627A" w:rsidP="000B627A">
      <w:pPr>
        <w:pStyle w:val="af6"/>
        <w:keepNext/>
        <w:rPr>
          <w:rtl/>
        </w:rPr>
      </w:pPr>
      <w:bookmarkStart w:id="1055" w:name="ET_yor_6233_118"/>
      <w:r w:rsidRPr="000B627A">
        <w:rPr>
          <w:rStyle w:val="TagStyle"/>
          <w:rtl/>
        </w:rPr>
        <w:t xml:space="preserve"> &lt;&lt; </w:t>
      </w:r>
      <w:proofErr w:type="spellStart"/>
      <w:r w:rsidRPr="000B627A">
        <w:rPr>
          <w:rStyle w:val="TagStyle"/>
          <w:rtl/>
        </w:rPr>
        <w:t>יור</w:t>
      </w:r>
      <w:proofErr w:type="spellEnd"/>
      <w:r w:rsidRPr="000B627A">
        <w:rPr>
          <w:rStyle w:val="TagStyle"/>
          <w:rtl/>
        </w:rPr>
        <w:t xml:space="preserve"> &gt;&gt; </w:t>
      </w:r>
      <w:r>
        <w:rPr>
          <w:rtl/>
        </w:rPr>
        <w:t>היו"ר גבי לסקי:</w:t>
      </w:r>
      <w:r w:rsidRPr="000B627A">
        <w:rPr>
          <w:rStyle w:val="TagStyle"/>
          <w:rtl/>
        </w:rPr>
        <w:t xml:space="preserve"> &lt;&lt; יור &gt;&gt;</w:t>
      </w:r>
      <w:r w:rsidR="00224AD4">
        <w:rPr>
          <w:rtl/>
        </w:rPr>
        <w:t xml:space="preserve"> </w:t>
      </w:r>
      <w:bookmarkEnd w:id="1055"/>
    </w:p>
    <w:p w14:paraId="38F3DEF6" w14:textId="7EBD5257" w:rsidR="000B627A" w:rsidRDefault="000B627A" w:rsidP="000B627A">
      <w:pPr>
        <w:pStyle w:val="KeepWithNext"/>
        <w:rPr>
          <w:rtl/>
          <w:lang w:eastAsia="he-IL"/>
        </w:rPr>
      </w:pPr>
    </w:p>
    <w:p w14:paraId="400CBEAE" w14:textId="713BA722" w:rsidR="000B627A" w:rsidRDefault="000B627A" w:rsidP="000B627A">
      <w:pPr>
        <w:rPr>
          <w:rtl/>
          <w:lang w:eastAsia="he-IL"/>
        </w:rPr>
      </w:pPr>
      <w:r>
        <w:rPr>
          <w:rFonts w:hint="cs"/>
          <w:rtl/>
          <w:lang w:eastAsia="he-IL"/>
        </w:rPr>
        <w:t xml:space="preserve">הם אומרים </w:t>
      </w:r>
      <w:bookmarkStart w:id="1056" w:name="_ETM_Q1_2498696"/>
      <w:bookmarkEnd w:id="1056"/>
      <w:r>
        <w:rPr>
          <w:rFonts w:hint="cs"/>
          <w:rtl/>
          <w:lang w:eastAsia="he-IL"/>
        </w:rPr>
        <w:t>לנו שזאת נגזרת מחוק אחר.</w:t>
      </w:r>
      <w:r w:rsidR="002A636C">
        <w:rPr>
          <w:rFonts w:hint="cs"/>
          <w:rtl/>
          <w:lang w:eastAsia="he-IL"/>
        </w:rPr>
        <w:t xml:space="preserve"> </w:t>
      </w:r>
      <w:r>
        <w:rPr>
          <w:rFonts w:hint="cs"/>
          <w:rtl/>
          <w:lang w:eastAsia="he-IL"/>
        </w:rPr>
        <w:t>זאת אומרת שהם כבר אומרים שאני צריכה ללכת ולהשתמש בכל</w:t>
      </w:r>
      <w:bookmarkStart w:id="1057" w:name="_ETM_Q1_2505738"/>
      <w:bookmarkEnd w:id="1057"/>
      <w:r>
        <w:rPr>
          <w:rFonts w:hint="cs"/>
          <w:rtl/>
          <w:lang w:eastAsia="he-IL"/>
        </w:rPr>
        <w:t xml:space="preserve"> מיני סעיפים -</w:t>
      </w:r>
      <w:r w:rsidR="002A636C">
        <w:rPr>
          <w:rFonts w:hint="cs"/>
          <w:rtl/>
          <w:lang w:eastAsia="he-IL"/>
        </w:rPr>
        <w:t xml:space="preserve"> </w:t>
      </w:r>
      <w:r>
        <w:rPr>
          <w:rFonts w:hint="cs"/>
          <w:rtl/>
          <w:lang w:eastAsia="he-IL"/>
        </w:rPr>
        <w:t xml:space="preserve">נקרא לזה סעיפי סל </w:t>
      </w:r>
      <w:r>
        <w:rPr>
          <w:rtl/>
          <w:lang w:eastAsia="he-IL"/>
        </w:rPr>
        <w:t>–</w:t>
      </w:r>
      <w:r>
        <w:rPr>
          <w:rFonts w:hint="cs"/>
          <w:rtl/>
          <w:lang w:eastAsia="he-IL"/>
        </w:rPr>
        <w:t xml:space="preserve"> של זכויות כאשר אני באה לעגן ספציפית על </w:t>
      </w:r>
      <w:bookmarkStart w:id="1058" w:name="_ETM_Q1_2509405"/>
      <w:bookmarkEnd w:id="1058"/>
      <w:r>
        <w:rPr>
          <w:rFonts w:hint="cs"/>
          <w:rtl/>
          <w:lang w:eastAsia="he-IL"/>
        </w:rPr>
        <w:t xml:space="preserve">הזכויות, ואם כן למה שאני לא אעשה את זה </w:t>
      </w:r>
      <w:bookmarkStart w:id="1059" w:name="_ETM_Q1_2511016"/>
      <w:bookmarkEnd w:id="1059"/>
      <w:r>
        <w:rPr>
          <w:rFonts w:hint="cs"/>
          <w:rtl/>
          <w:lang w:eastAsia="he-IL"/>
        </w:rPr>
        <w:t>באופן מפורש?</w:t>
      </w:r>
    </w:p>
    <w:p w14:paraId="61C396C8" w14:textId="277C68D9" w:rsidR="000B627A" w:rsidRDefault="000B627A" w:rsidP="000B627A">
      <w:pPr>
        <w:rPr>
          <w:rtl/>
          <w:lang w:eastAsia="he-IL"/>
        </w:rPr>
      </w:pPr>
      <w:bookmarkStart w:id="1060" w:name="_ETM_Q1_2515943"/>
      <w:bookmarkStart w:id="1061" w:name="_ETM_Q1_2515975"/>
      <w:bookmarkStart w:id="1062" w:name="_ETM_Q1_2515721"/>
      <w:bookmarkEnd w:id="1060"/>
      <w:bookmarkEnd w:id="1061"/>
      <w:bookmarkEnd w:id="1062"/>
    </w:p>
    <w:p w14:paraId="6ACF1FC6" w14:textId="49798D31" w:rsidR="000B627A" w:rsidRDefault="000B627A" w:rsidP="000B627A">
      <w:pPr>
        <w:pStyle w:val="af9"/>
        <w:keepNext/>
        <w:rPr>
          <w:rtl/>
          <w:lang w:eastAsia="he-IL"/>
        </w:rPr>
      </w:pPr>
      <w:bookmarkStart w:id="1063" w:name="ET_guest_איתמר_גלבפיש_120"/>
      <w:r w:rsidRPr="000B627A">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B627A">
        <w:rPr>
          <w:rStyle w:val="TagStyle"/>
          <w:rtl/>
        </w:rPr>
        <w:t xml:space="preserve"> &lt;&lt; אורח &gt;&gt;</w:t>
      </w:r>
      <w:r w:rsidR="00224AD4">
        <w:rPr>
          <w:rtl/>
          <w:lang w:eastAsia="he-IL"/>
        </w:rPr>
        <w:t xml:space="preserve"> </w:t>
      </w:r>
      <w:bookmarkEnd w:id="1063"/>
    </w:p>
    <w:p w14:paraId="7590B338" w14:textId="4B385810" w:rsidR="000B627A" w:rsidRDefault="000B627A" w:rsidP="000B627A">
      <w:pPr>
        <w:pStyle w:val="KeepWithNext"/>
        <w:rPr>
          <w:rtl/>
          <w:lang w:eastAsia="he-IL"/>
        </w:rPr>
      </w:pPr>
    </w:p>
    <w:p w14:paraId="4B974D3B" w14:textId="5FEE46B7" w:rsidR="000B627A" w:rsidRDefault="000B627A" w:rsidP="000B627A">
      <w:pPr>
        <w:rPr>
          <w:rtl/>
          <w:lang w:eastAsia="he-IL"/>
        </w:rPr>
      </w:pPr>
      <w:bookmarkStart w:id="1064" w:name="_ETM_Q1_2515928"/>
      <w:bookmarkStart w:id="1065" w:name="_ETM_Q1_2515968"/>
      <w:bookmarkEnd w:id="1064"/>
      <w:bookmarkEnd w:id="1065"/>
      <w:r>
        <w:rPr>
          <w:rFonts w:hint="cs"/>
          <w:rtl/>
          <w:lang w:eastAsia="he-IL"/>
        </w:rPr>
        <w:t xml:space="preserve">זה לא שבית המשפט </w:t>
      </w:r>
      <w:bookmarkStart w:id="1066" w:name="_ETM_Q1_2514801"/>
      <w:bookmarkEnd w:id="1066"/>
      <w:r>
        <w:rPr>
          <w:rFonts w:hint="cs"/>
          <w:rtl/>
          <w:lang w:eastAsia="he-IL"/>
        </w:rPr>
        <w:t>קבע היום שזאת זכות חוקתית. זה לא נקבע.</w:t>
      </w:r>
      <w:r w:rsidR="00425E06">
        <w:rPr>
          <w:rFonts w:hint="cs"/>
          <w:rtl/>
          <w:lang w:eastAsia="he-IL"/>
        </w:rPr>
        <w:t xml:space="preserve"> זאת נגזרת,</w:t>
      </w:r>
      <w:bookmarkStart w:id="1067" w:name="_ETM_Q1_2522667"/>
      <w:bookmarkEnd w:id="1067"/>
      <w:r w:rsidR="00425E06">
        <w:rPr>
          <w:rFonts w:hint="cs"/>
          <w:rtl/>
          <w:lang w:eastAsia="he-IL"/>
        </w:rPr>
        <w:t xml:space="preserve"> זה בעל אופי. אני יכול להבין א</w:t>
      </w:r>
      <w:bookmarkStart w:id="1068" w:name="_ETM_Q1_2523453"/>
      <w:bookmarkEnd w:id="1068"/>
      <w:r w:rsidR="00425E06">
        <w:rPr>
          <w:rFonts w:hint="cs"/>
          <w:rtl/>
          <w:lang w:eastAsia="he-IL"/>
        </w:rPr>
        <w:t>ת האמירות האלה אבל זה ודאי לא - - -</w:t>
      </w:r>
    </w:p>
    <w:p w14:paraId="084FBF17" w14:textId="76628C46" w:rsidR="00425E06" w:rsidRDefault="00425E06" w:rsidP="000B627A">
      <w:pPr>
        <w:rPr>
          <w:rtl/>
          <w:lang w:eastAsia="he-IL"/>
        </w:rPr>
      </w:pPr>
    </w:p>
    <w:p w14:paraId="3DAC5F1A" w14:textId="114CC720" w:rsidR="00425E06" w:rsidRDefault="00425E06" w:rsidP="00425E06">
      <w:pPr>
        <w:pStyle w:val="af9"/>
        <w:keepNext/>
        <w:rPr>
          <w:rtl/>
          <w:lang w:eastAsia="he-IL"/>
        </w:rPr>
      </w:pPr>
      <w:bookmarkStart w:id="1069" w:name="ET_guest_ישי_שרון_121"/>
      <w:r w:rsidRPr="00425E06">
        <w:rPr>
          <w:rStyle w:val="TagStyle"/>
          <w:rtl/>
        </w:rPr>
        <w:t xml:space="preserve"> &lt;&lt; אורח &gt;&gt; </w:t>
      </w:r>
      <w:r>
        <w:rPr>
          <w:rtl/>
          <w:lang w:eastAsia="he-IL"/>
        </w:rPr>
        <w:t>ישי שרון:</w:t>
      </w:r>
      <w:r w:rsidRPr="00425E06">
        <w:rPr>
          <w:rStyle w:val="TagStyle"/>
          <w:rtl/>
        </w:rPr>
        <w:t xml:space="preserve"> &lt;&lt; אורח &gt;&gt;</w:t>
      </w:r>
      <w:r w:rsidR="00224AD4">
        <w:rPr>
          <w:rtl/>
          <w:lang w:eastAsia="he-IL"/>
        </w:rPr>
        <w:t xml:space="preserve"> </w:t>
      </w:r>
      <w:bookmarkEnd w:id="1069"/>
    </w:p>
    <w:p w14:paraId="480D9A21" w14:textId="4CDEC9AA" w:rsidR="00425E06" w:rsidRDefault="00425E06" w:rsidP="00425E06">
      <w:pPr>
        <w:pStyle w:val="KeepWithNext"/>
        <w:rPr>
          <w:rtl/>
          <w:lang w:eastAsia="he-IL"/>
        </w:rPr>
      </w:pPr>
    </w:p>
    <w:p w14:paraId="19EB6B42" w14:textId="68885C23" w:rsidR="00425E06" w:rsidRDefault="00425E06" w:rsidP="00425E06">
      <w:pPr>
        <w:rPr>
          <w:rtl/>
          <w:lang w:eastAsia="he-IL"/>
        </w:rPr>
      </w:pPr>
      <w:r>
        <w:rPr>
          <w:rFonts w:hint="cs"/>
          <w:rtl/>
          <w:lang w:eastAsia="he-IL"/>
        </w:rPr>
        <w:t xml:space="preserve">דרישה </w:t>
      </w:r>
      <w:bookmarkStart w:id="1070" w:name="_ETM_Q1_2525624"/>
      <w:bookmarkEnd w:id="1070"/>
      <w:r>
        <w:rPr>
          <w:rFonts w:hint="cs"/>
          <w:rtl/>
          <w:lang w:eastAsia="he-IL"/>
        </w:rPr>
        <w:t>בעלת אופי חוקתי, זאת זכות יסוד בעלת אופי חוקתי.</w:t>
      </w:r>
    </w:p>
    <w:p w14:paraId="0DF30F6C" w14:textId="40A34A2C" w:rsidR="00425E06" w:rsidRDefault="00425E06" w:rsidP="00425E06">
      <w:pPr>
        <w:rPr>
          <w:rtl/>
          <w:lang w:eastAsia="he-IL"/>
        </w:rPr>
      </w:pPr>
      <w:bookmarkStart w:id="1071" w:name="_ETM_Q1_2528197"/>
      <w:bookmarkStart w:id="1072" w:name="_ETM_Q1_2528225"/>
      <w:bookmarkStart w:id="1073" w:name="_ETM_Q1_2529078"/>
      <w:bookmarkEnd w:id="1071"/>
      <w:bookmarkEnd w:id="1072"/>
      <w:bookmarkEnd w:id="1073"/>
    </w:p>
    <w:p w14:paraId="53614CB4" w14:textId="45C9C102" w:rsidR="00425E06" w:rsidRDefault="00425E06" w:rsidP="00425E06">
      <w:pPr>
        <w:pStyle w:val="af6"/>
        <w:keepNext/>
        <w:rPr>
          <w:rtl/>
        </w:rPr>
      </w:pPr>
      <w:bookmarkStart w:id="1074" w:name="ET_yor_6233_122"/>
      <w:r w:rsidRPr="00425E06">
        <w:rPr>
          <w:rStyle w:val="TagStyle"/>
          <w:rtl/>
        </w:rPr>
        <w:t xml:space="preserve"> &lt;&lt; </w:t>
      </w:r>
      <w:proofErr w:type="spellStart"/>
      <w:r w:rsidRPr="00425E06">
        <w:rPr>
          <w:rStyle w:val="TagStyle"/>
          <w:rtl/>
        </w:rPr>
        <w:t>יור</w:t>
      </w:r>
      <w:proofErr w:type="spellEnd"/>
      <w:r w:rsidRPr="00425E06">
        <w:rPr>
          <w:rStyle w:val="TagStyle"/>
          <w:rtl/>
        </w:rPr>
        <w:t xml:space="preserve"> &gt;&gt; </w:t>
      </w:r>
      <w:r>
        <w:rPr>
          <w:rtl/>
        </w:rPr>
        <w:t>היו"ר גבי לסקי:</w:t>
      </w:r>
      <w:r w:rsidRPr="00425E06">
        <w:rPr>
          <w:rStyle w:val="TagStyle"/>
          <w:rtl/>
        </w:rPr>
        <w:t xml:space="preserve"> &lt;&lt; יור &gt;&gt;</w:t>
      </w:r>
      <w:r w:rsidR="00224AD4">
        <w:rPr>
          <w:rtl/>
        </w:rPr>
        <w:t xml:space="preserve"> </w:t>
      </w:r>
      <w:bookmarkEnd w:id="1074"/>
    </w:p>
    <w:p w14:paraId="5329A98A" w14:textId="61923C22" w:rsidR="00425E06" w:rsidRDefault="00425E06" w:rsidP="00425E06">
      <w:pPr>
        <w:pStyle w:val="KeepWithNext"/>
        <w:rPr>
          <w:rtl/>
          <w:lang w:eastAsia="he-IL"/>
        </w:rPr>
      </w:pPr>
    </w:p>
    <w:p w14:paraId="4219D306" w14:textId="0FF2382A" w:rsidR="00425E06" w:rsidRPr="00425E06" w:rsidRDefault="00425E06" w:rsidP="00425E06">
      <w:pPr>
        <w:rPr>
          <w:rtl/>
          <w:lang w:eastAsia="he-IL"/>
        </w:rPr>
      </w:pPr>
      <w:bookmarkStart w:id="1075" w:name="_ETM_Q1_2529302"/>
      <w:bookmarkStart w:id="1076" w:name="_ETM_Q1_2529335"/>
      <w:bookmarkEnd w:id="1075"/>
      <w:bookmarkEnd w:id="1076"/>
      <w:r>
        <w:rPr>
          <w:rFonts w:hint="cs"/>
          <w:rtl/>
          <w:lang w:eastAsia="he-IL"/>
        </w:rPr>
        <w:t>זאת זכות מוסדית.</w:t>
      </w:r>
    </w:p>
    <w:p w14:paraId="7E71F1E8" w14:textId="745A4079" w:rsidR="000B627A" w:rsidRDefault="000B627A" w:rsidP="000B627A">
      <w:pPr>
        <w:rPr>
          <w:rtl/>
          <w:lang w:eastAsia="he-IL"/>
        </w:rPr>
      </w:pPr>
      <w:bookmarkStart w:id="1077" w:name="_ETM_Q1_2511390"/>
      <w:bookmarkStart w:id="1078" w:name="_ETM_Q1_2511421"/>
      <w:bookmarkEnd w:id="1077"/>
      <w:bookmarkEnd w:id="1078"/>
    </w:p>
    <w:p w14:paraId="45685113" w14:textId="1DCF61BE" w:rsidR="000B627A" w:rsidRDefault="000B627A" w:rsidP="000B627A">
      <w:pPr>
        <w:pStyle w:val="a4"/>
        <w:keepNext/>
        <w:rPr>
          <w:rtl/>
        </w:rPr>
      </w:pPr>
      <w:bookmarkStart w:id="1079" w:name="ET_speaker_גור_בליי_119"/>
      <w:r w:rsidRPr="000B627A">
        <w:rPr>
          <w:rStyle w:val="TagStyle"/>
          <w:rtl/>
        </w:rPr>
        <w:t xml:space="preserve"> &lt;&lt; דובר &gt;&gt; </w:t>
      </w:r>
      <w:r>
        <w:rPr>
          <w:rtl/>
        </w:rPr>
        <w:t xml:space="preserve">גור </w:t>
      </w:r>
      <w:proofErr w:type="spellStart"/>
      <w:r>
        <w:rPr>
          <w:rtl/>
        </w:rPr>
        <w:t>בליי</w:t>
      </w:r>
      <w:proofErr w:type="spellEnd"/>
      <w:r>
        <w:rPr>
          <w:rtl/>
        </w:rPr>
        <w:t>:</w:t>
      </w:r>
      <w:r w:rsidRPr="000B627A">
        <w:rPr>
          <w:rStyle w:val="TagStyle"/>
          <w:rtl/>
        </w:rPr>
        <w:t xml:space="preserve"> &lt;&lt; דובר &gt;&gt;</w:t>
      </w:r>
      <w:r w:rsidR="00224AD4">
        <w:rPr>
          <w:rtl/>
        </w:rPr>
        <w:t xml:space="preserve"> </w:t>
      </w:r>
      <w:bookmarkEnd w:id="1079"/>
    </w:p>
    <w:p w14:paraId="090937E2" w14:textId="41B1A022" w:rsidR="000B627A" w:rsidRDefault="000B627A" w:rsidP="000B627A">
      <w:pPr>
        <w:pStyle w:val="KeepWithNext"/>
        <w:rPr>
          <w:rtl/>
          <w:lang w:eastAsia="he-IL"/>
        </w:rPr>
      </w:pPr>
    </w:p>
    <w:p w14:paraId="565919AF" w14:textId="2D0436B4" w:rsidR="000B627A" w:rsidRDefault="00425E06" w:rsidP="000B627A">
      <w:pPr>
        <w:rPr>
          <w:rtl/>
          <w:lang w:eastAsia="he-IL"/>
        </w:rPr>
      </w:pPr>
      <w:r>
        <w:rPr>
          <w:rFonts w:hint="cs"/>
          <w:rtl/>
          <w:lang w:eastAsia="he-IL"/>
        </w:rPr>
        <w:t>יש משמעות בוודאי</w:t>
      </w:r>
      <w:bookmarkStart w:id="1080" w:name="_ETM_Q1_2533663"/>
      <w:bookmarkEnd w:id="1080"/>
      <w:r>
        <w:rPr>
          <w:rFonts w:hint="cs"/>
          <w:rtl/>
          <w:lang w:eastAsia="he-IL"/>
        </w:rPr>
        <w:t xml:space="preserve"> לומר לפחות הוכחה או הוכחה מעל לכל ספק סביר. בוודאי שיש כאן </w:t>
      </w:r>
      <w:proofErr w:type="spellStart"/>
      <w:r w:rsidR="00F4251A">
        <w:rPr>
          <w:rFonts w:hint="cs"/>
          <w:rtl/>
          <w:lang w:eastAsia="he-IL"/>
        </w:rPr>
        <w:t>הוו</w:t>
      </w:r>
      <w:r w:rsidR="00D9710A">
        <w:rPr>
          <w:rFonts w:hint="cs"/>
          <w:rtl/>
          <w:lang w:eastAsia="he-IL"/>
        </w:rPr>
        <w:t>א</w:t>
      </w:r>
      <w:proofErr w:type="spellEnd"/>
      <w:r w:rsidR="00D9710A">
        <w:rPr>
          <w:rFonts w:hint="cs"/>
          <w:rtl/>
          <w:lang w:eastAsia="he-IL"/>
        </w:rPr>
        <w:t xml:space="preserve"> </w:t>
      </w:r>
      <w:proofErr w:type="spellStart"/>
      <w:r w:rsidR="00F4251A">
        <w:rPr>
          <w:rFonts w:hint="cs"/>
          <w:rtl/>
          <w:lang w:eastAsia="he-IL"/>
        </w:rPr>
        <w:t>אמינא</w:t>
      </w:r>
      <w:proofErr w:type="spellEnd"/>
      <w:r w:rsidR="00F4251A">
        <w:rPr>
          <w:rFonts w:hint="cs"/>
          <w:rtl/>
          <w:lang w:eastAsia="he-IL"/>
        </w:rPr>
        <w:t>. ה-</w:t>
      </w:r>
      <w:proofErr w:type="spellStart"/>
      <w:r w:rsidR="00F4251A">
        <w:rPr>
          <w:rFonts w:hint="cs"/>
          <w:rtl/>
          <w:lang w:eastAsia="he-IL"/>
        </w:rPr>
        <w:t>הוו</w:t>
      </w:r>
      <w:r w:rsidR="00D9710A">
        <w:rPr>
          <w:rFonts w:hint="cs"/>
          <w:rtl/>
          <w:lang w:eastAsia="he-IL"/>
        </w:rPr>
        <w:t>א</w:t>
      </w:r>
      <w:proofErr w:type="spellEnd"/>
      <w:r w:rsidR="00F4251A">
        <w:rPr>
          <w:rFonts w:hint="cs"/>
          <w:rtl/>
          <w:lang w:eastAsia="he-IL"/>
        </w:rPr>
        <w:t xml:space="preserve"> </w:t>
      </w:r>
      <w:proofErr w:type="spellStart"/>
      <w:r w:rsidR="00F4251A">
        <w:rPr>
          <w:rFonts w:hint="cs"/>
          <w:rtl/>
          <w:lang w:eastAsia="he-IL"/>
        </w:rPr>
        <w:t>אמינא</w:t>
      </w:r>
      <w:proofErr w:type="spellEnd"/>
      <w:r w:rsidR="00F4251A">
        <w:rPr>
          <w:rFonts w:hint="cs"/>
          <w:rtl/>
          <w:lang w:eastAsia="he-IL"/>
        </w:rPr>
        <w:t xml:space="preserve"> העיקרית היא שבאופן עקרוני נקבעה בידי רשות שיפוטית</w:t>
      </w:r>
      <w:r w:rsidR="002A636C">
        <w:rPr>
          <w:rFonts w:hint="cs"/>
          <w:rtl/>
          <w:lang w:eastAsia="he-IL"/>
        </w:rPr>
        <w:t xml:space="preserve"> </w:t>
      </w:r>
      <w:r w:rsidR="00F4251A">
        <w:rPr>
          <w:rFonts w:hint="cs"/>
          <w:rtl/>
          <w:lang w:eastAsia="he-IL"/>
        </w:rPr>
        <w:t xml:space="preserve">שתעביר את </w:t>
      </w:r>
      <w:bookmarkStart w:id="1081" w:name="_ETM_Q1_2545143"/>
      <w:bookmarkEnd w:id="1081"/>
      <w:r w:rsidR="00F4251A">
        <w:rPr>
          <w:rFonts w:hint="cs"/>
          <w:rtl/>
          <w:lang w:eastAsia="he-IL"/>
        </w:rPr>
        <w:t>כל חוק העונשין לחזקות עובדתיות.</w:t>
      </w:r>
      <w:r w:rsidR="00CF3D90">
        <w:rPr>
          <w:rFonts w:hint="cs"/>
          <w:rtl/>
          <w:lang w:eastAsia="he-IL"/>
        </w:rPr>
        <w:t xml:space="preserve"> אם כל חוק העונשין יהיה חזקות עובדתיות, עדיין זה נקבעה. </w:t>
      </w:r>
    </w:p>
    <w:p w14:paraId="5A3153EA" w14:textId="316D0F00" w:rsidR="00CF3D90" w:rsidRDefault="00CF3D90" w:rsidP="000B627A">
      <w:pPr>
        <w:rPr>
          <w:rtl/>
          <w:lang w:eastAsia="he-IL"/>
        </w:rPr>
      </w:pPr>
      <w:bookmarkStart w:id="1082" w:name="_ETM_Q1_2551097"/>
      <w:bookmarkStart w:id="1083" w:name="_ETM_Q1_2551124"/>
      <w:bookmarkStart w:id="1084" w:name="_ETM_Q1_2551889"/>
      <w:bookmarkEnd w:id="1082"/>
      <w:bookmarkEnd w:id="1083"/>
      <w:bookmarkEnd w:id="1084"/>
    </w:p>
    <w:p w14:paraId="3FE5486B" w14:textId="786335C7" w:rsidR="00CF3D90" w:rsidRDefault="00CF3D90" w:rsidP="00CF3D90">
      <w:pPr>
        <w:pStyle w:val="af9"/>
        <w:keepNext/>
        <w:rPr>
          <w:rtl/>
          <w:lang w:eastAsia="he-IL"/>
        </w:rPr>
      </w:pPr>
      <w:bookmarkStart w:id="1085" w:name="ET_guest_איתמר_גלבפיש_124"/>
      <w:r w:rsidRPr="00CF3D90">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CF3D90">
        <w:rPr>
          <w:rStyle w:val="TagStyle"/>
          <w:rtl/>
        </w:rPr>
        <w:t xml:space="preserve"> &lt;&lt; אורח &gt;&gt;</w:t>
      </w:r>
      <w:r w:rsidR="00224AD4">
        <w:rPr>
          <w:rtl/>
          <w:lang w:eastAsia="he-IL"/>
        </w:rPr>
        <w:t xml:space="preserve"> </w:t>
      </w:r>
      <w:bookmarkEnd w:id="1085"/>
    </w:p>
    <w:p w14:paraId="1089619C" w14:textId="017260A9" w:rsidR="00CF3D90" w:rsidRDefault="00CF3D90" w:rsidP="00CF3D90">
      <w:pPr>
        <w:pStyle w:val="KeepWithNext"/>
        <w:rPr>
          <w:rtl/>
          <w:lang w:eastAsia="he-IL"/>
        </w:rPr>
      </w:pPr>
    </w:p>
    <w:p w14:paraId="5B179B2E" w14:textId="44742957" w:rsidR="00CF3D90" w:rsidRDefault="00CF3D90" w:rsidP="00CF3D90">
      <w:pPr>
        <w:rPr>
          <w:rtl/>
          <w:lang w:eastAsia="he-IL"/>
        </w:rPr>
      </w:pPr>
      <w:bookmarkStart w:id="1086" w:name="_ETM_Q1_2552097"/>
      <w:bookmarkStart w:id="1087" w:name="_ETM_Q1_2552133"/>
      <w:bookmarkEnd w:id="1086"/>
      <w:bookmarkEnd w:id="1087"/>
      <w:r>
        <w:rPr>
          <w:rFonts w:hint="cs"/>
          <w:rtl/>
          <w:lang w:eastAsia="he-IL"/>
        </w:rPr>
        <w:t>חזקה עובדתית גם פוגעת</w:t>
      </w:r>
      <w:bookmarkStart w:id="1088" w:name="_ETM_Q1_2553565"/>
      <w:bookmarkEnd w:id="1088"/>
      <w:r>
        <w:rPr>
          <w:rFonts w:hint="cs"/>
          <w:rtl/>
          <w:lang w:eastAsia="he-IL"/>
        </w:rPr>
        <w:t xml:space="preserve"> בחזקת החפות. </w:t>
      </w:r>
      <w:bookmarkStart w:id="1089" w:name="_ETM_Q1_2551478"/>
      <w:bookmarkStart w:id="1090" w:name="_ETM_Q1_2549943"/>
      <w:bookmarkEnd w:id="1089"/>
      <w:bookmarkEnd w:id="1090"/>
      <w:r>
        <w:rPr>
          <w:rFonts w:hint="cs"/>
          <w:rtl/>
          <w:lang w:eastAsia="he-IL"/>
        </w:rPr>
        <w:t>חזקה עובדתית מעבירה א</w:t>
      </w:r>
      <w:bookmarkStart w:id="1091" w:name="_ETM_Q1_2549001"/>
      <w:bookmarkEnd w:id="1091"/>
      <w:r>
        <w:rPr>
          <w:rFonts w:hint="cs"/>
          <w:rtl/>
          <w:lang w:eastAsia="he-IL"/>
        </w:rPr>
        <w:t xml:space="preserve">ת הנטל או נטל מסוים </w:t>
      </w:r>
      <w:r>
        <w:rPr>
          <w:rtl/>
          <w:lang w:eastAsia="he-IL"/>
        </w:rPr>
        <w:t>–</w:t>
      </w:r>
      <w:r>
        <w:rPr>
          <w:rFonts w:hint="cs"/>
          <w:rtl/>
          <w:lang w:eastAsia="he-IL"/>
        </w:rPr>
        <w:t xml:space="preserve"> תלוי </w:t>
      </w:r>
      <w:bookmarkStart w:id="1092" w:name="_ETM_Q1_2556986"/>
      <w:bookmarkEnd w:id="1092"/>
      <w:r>
        <w:rPr>
          <w:rFonts w:hint="cs"/>
          <w:rtl/>
          <w:lang w:eastAsia="he-IL"/>
        </w:rPr>
        <w:t xml:space="preserve">מה היא עושה </w:t>
      </w:r>
      <w:r>
        <w:rPr>
          <w:rtl/>
          <w:lang w:eastAsia="he-IL"/>
        </w:rPr>
        <w:t>–</w:t>
      </w:r>
      <w:r>
        <w:rPr>
          <w:rFonts w:hint="cs"/>
          <w:rtl/>
          <w:lang w:eastAsia="he-IL"/>
        </w:rPr>
        <w:t xml:space="preserve"> והיא פוגעת בבסיס של חזקת החפות</w:t>
      </w:r>
      <w:bookmarkStart w:id="1093" w:name="_ETM_Q1_2560188"/>
      <w:bookmarkEnd w:id="1093"/>
      <w:r>
        <w:rPr>
          <w:rFonts w:hint="cs"/>
          <w:rtl/>
          <w:lang w:eastAsia="he-IL"/>
        </w:rPr>
        <w:t xml:space="preserve"> בכך שהנטל הוא על המדינה. </w:t>
      </w:r>
    </w:p>
    <w:p w14:paraId="7026A26A" w14:textId="1531BD9D" w:rsidR="00CF3D90" w:rsidRDefault="00CF3D90" w:rsidP="00CF3D90">
      <w:pPr>
        <w:rPr>
          <w:rtl/>
          <w:lang w:eastAsia="he-IL"/>
        </w:rPr>
      </w:pPr>
      <w:bookmarkStart w:id="1094" w:name="_ETM_Q1_2565432"/>
      <w:bookmarkStart w:id="1095" w:name="_ETM_Q1_2565463"/>
      <w:bookmarkEnd w:id="1094"/>
      <w:bookmarkEnd w:id="1095"/>
    </w:p>
    <w:p w14:paraId="3043E250" w14:textId="250D933B" w:rsidR="00CF3D90" w:rsidRDefault="00CF3D90" w:rsidP="00CF3D90">
      <w:pPr>
        <w:pStyle w:val="a4"/>
        <w:keepNext/>
        <w:rPr>
          <w:rtl/>
        </w:rPr>
      </w:pPr>
      <w:bookmarkStart w:id="1096" w:name="ET_speaker_גור_בליי_128"/>
      <w:r w:rsidRPr="00CF3D90">
        <w:rPr>
          <w:rStyle w:val="TagStyle"/>
          <w:rtl/>
        </w:rPr>
        <w:t xml:space="preserve"> &lt;&lt; דובר &gt;&gt; </w:t>
      </w:r>
      <w:r>
        <w:rPr>
          <w:rtl/>
        </w:rPr>
        <w:t xml:space="preserve">גור </w:t>
      </w:r>
      <w:proofErr w:type="spellStart"/>
      <w:r>
        <w:rPr>
          <w:rtl/>
        </w:rPr>
        <w:t>בליי</w:t>
      </w:r>
      <w:proofErr w:type="spellEnd"/>
      <w:r>
        <w:rPr>
          <w:rtl/>
        </w:rPr>
        <w:t>:</w:t>
      </w:r>
      <w:r w:rsidRPr="00CF3D90">
        <w:rPr>
          <w:rStyle w:val="TagStyle"/>
          <w:rtl/>
        </w:rPr>
        <w:t xml:space="preserve"> &lt;&lt; דובר &gt;&gt;</w:t>
      </w:r>
      <w:r w:rsidR="00224AD4">
        <w:rPr>
          <w:rtl/>
        </w:rPr>
        <w:t xml:space="preserve"> </w:t>
      </w:r>
      <w:bookmarkEnd w:id="1096"/>
    </w:p>
    <w:p w14:paraId="647E6C08" w14:textId="61036478" w:rsidR="00CF3D90" w:rsidRDefault="00CF3D90" w:rsidP="00CF3D90">
      <w:pPr>
        <w:pStyle w:val="KeepWithNext"/>
        <w:rPr>
          <w:rtl/>
          <w:lang w:eastAsia="he-IL"/>
        </w:rPr>
      </w:pPr>
    </w:p>
    <w:p w14:paraId="5A3234AC" w14:textId="1E9798D2" w:rsidR="00CF3D90" w:rsidRDefault="00CF3D90" w:rsidP="00CF3D90">
      <w:pPr>
        <w:rPr>
          <w:rtl/>
          <w:lang w:eastAsia="he-IL"/>
        </w:rPr>
      </w:pPr>
      <w:r>
        <w:rPr>
          <w:rFonts w:hint="cs"/>
          <w:rtl/>
          <w:lang w:eastAsia="he-IL"/>
        </w:rPr>
        <w:t xml:space="preserve">אבל מה זאת קביעה? כלומר, </w:t>
      </w:r>
      <w:bookmarkStart w:id="1097" w:name="_ETM_Q1_2570180"/>
      <w:bookmarkEnd w:id="1097"/>
      <w:r>
        <w:rPr>
          <w:rFonts w:hint="cs"/>
          <w:rtl/>
          <w:lang w:eastAsia="he-IL"/>
        </w:rPr>
        <w:t>יש חזקה עובדתית</w:t>
      </w:r>
      <w:r w:rsidR="002A636C">
        <w:rPr>
          <w:rFonts w:hint="cs"/>
          <w:rtl/>
          <w:lang w:eastAsia="he-IL"/>
        </w:rPr>
        <w:t xml:space="preserve"> </w:t>
      </w:r>
      <w:r>
        <w:rPr>
          <w:rFonts w:hint="cs"/>
          <w:rtl/>
          <w:lang w:eastAsia="he-IL"/>
        </w:rPr>
        <w:t xml:space="preserve">ובית המשפט קובע - </w:t>
      </w:r>
      <w:bookmarkStart w:id="1098" w:name="_ETM_Q1_2574066"/>
      <w:bookmarkEnd w:id="1098"/>
      <w:r>
        <w:rPr>
          <w:rFonts w:hint="cs"/>
          <w:rtl/>
          <w:lang w:eastAsia="he-IL"/>
        </w:rPr>
        <w:t>- -</w:t>
      </w:r>
    </w:p>
    <w:p w14:paraId="461C1C53" w14:textId="3F776E6D" w:rsidR="00CF3D90" w:rsidRDefault="00CF3D90" w:rsidP="00CF3D90">
      <w:pPr>
        <w:rPr>
          <w:rtl/>
          <w:lang w:eastAsia="he-IL"/>
        </w:rPr>
      </w:pPr>
    </w:p>
    <w:p w14:paraId="63D41001" w14:textId="72C1BA5E" w:rsidR="00CF3D90" w:rsidRDefault="00CF3D90" w:rsidP="00CF3D90">
      <w:pPr>
        <w:pStyle w:val="af9"/>
        <w:keepNext/>
        <w:rPr>
          <w:rtl/>
          <w:lang w:eastAsia="he-IL"/>
        </w:rPr>
      </w:pPr>
      <w:bookmarkStart w:id="1099" w:name="ET_guest_לילך_וגנר_129"/>
      <w:r w:rsidRPr="00CF3D90">
        <w:rPr>
          <w:rStyle w:val="TagStyle"/>
          <w:rtl/>
        </w:rPr>
        <w:t xml:space="preserve"> &lt;&lt; אורח &gt;&gt; </w:t>
      </w:r>
      <w:r>
        <w:rPr>
          <w:rtl/>
          <w:lang w:eastAsia="he-IL"/>
        </w:rPr>
        <w:t>לילך וגנר:</w:t>
      </w:r>
      <w:r w:rsidRPr="00CF3D90">
        <w:rPr>
          <w:rStyle w:val="TagStyle"/>
          <w:rtl/>
        </w:rPr>
        <w:t xml:space="preserve"> &lt;&lt; אורח &gt;&gt;</w:t>
      </w:r>
      <w:r w:rsidR="00224AD4">
        <w:rPr>
          <w:rtl/>
          <w:lang w:eastAsia="he-IL"/>
        </w:rPr>
        <w:t xml:space="preserve"> </w:t>
      </w:r>
      <w:bookmarkEnd w:id="1099"/>
    </w:p>
    <w:p w14:paraId="7D1DD3F7" w14:textId="7C59A04A" w:rsidR="00CF3D90" w:rsidRDefault="00CF3D90" w:rsidP="00CF3D90">
      <w:pPr>
        <w:pStyle w:val="KeepWithNext"/>
        <w:rPr>
          <w:rtl/>
          <w:lang w:eastAsia="he-IL"/>
        </w:rPr>
      </w:pPr>
    </w:p>
    <w:p w14:paraId="156736F0" w14:textId="47C02DE7" w:rsidR="00CF3D90" w:rsidRDefault="00CF3D90" w:rsidP="00CF3D90">
      <w:pPr>
        <w:rPr>
          <w:rtl/>
          <w:lang w:eastAsia="he-IL"/>
        </w:rPr>
      </w:pPr>
      <w:r>
        <w:rPr>
          <w:rFonts w:hint="cs"/>
          <w:rtl/>
          <w:lang w:eastAsia="he-IL"/>
        </w:rPr>
        <w:t>עוד לא דיברנו על החזקות. אולי קודם נסביר</w:t>
      </w:r>
      <w:bookmarkStart w:id="1100" w:name="_ETM_Q1_2576014"/>
      <w:bookmarkEnd w:id="1100"/>
      <w:r>
        <w:rPr>
          <w:rFonts w:hint="cs"/>
          <w:rtl/>
          <w:lang w:eastAsia="he-IL"/>
        </w:rPr>
        <w:t>. אתה ביקשת</w:t>
      </w:r>
      <w:r w:rsidR="002A636C">
        <w:rPr>
          <w:rFonts w:hint="cs"/>
          <w:rtl/>
          <w:lang w:eastAsia="he-IL"/>
        </w:rPr>
        <w:t xml:space="preserve"> </w:t>
      </w:r>
      <w:r>
        <w:rPr>
          <w:rFonts w:hint="cs"/>
          <w:rtl/>
          <w:lang w:eastAsia="he-IL"/>
        </w:rPr>
        <w:t>להפריד.</w:t>
      </w:r>
    </w:p>
    <w:p w14:paraId="6C58DE3E" w14:textId="2852E7E3" w:rsidR="00CF3D90" w:rsidRDefault="00CF3D90" w:rsidP="00CF3D90">
      <w:pPr>
        <w:rPr>
          <w:rtl/>
          <w:lang w:eastAsia="he-IL"/>
        </w:rPr>
      </w:pPr>
    </w:p>
    <w:p w14:paraId="0F96B095" w14:textId="5F99B6C1" w:rsidR="00CF3D90" w:rsidRDefault="00CF3D90" w:rsidP="00CF3D90">
      <w:pPr>
        <w:pStyle w:val="a4"/>
        <w:keepNext/>
        <w:rPr>
          <w:rtl/>
        </w:rPr>
      </w:pPr>
      <w:bookmarkStart w:id="1101" w:name="ET_speaker_גור_בליי_130"/>
      <w:r w:rsidRPr="00CF3D90">
        <w:rPr>
          <w:rStyle w:val="TagStyle"/>
          <w:rtl/>
        </w:rPr>
        <w:t xml:space="preserve"> &lt;&lt; דובר &gt;&gt; </w:t>
      </w:r>
      <w:r>
        <w:rPr>
          <w:rtl/>
        </w:rPr>
        <w:t xml:space="preserve">גור </w:t>
      </w:r>
      <w:proofErr w:type="spellStart"/>
      <w:r>
        <w:rPr>
          <w:rtl/>
        </w:rPr>
        <w:t>בליי</w:t>
      </w:r>
      <w:proofErr w:type="spellEnd"/>
      <w:r>
        <w:rPr>
          <w:rtl/>
        </w:rPr>
        <w:t>:</w:t>
      </w:r>
      <w:r w:rsidRPr="00CF3D90">
        <w:rPr>
          <w:rStyle w:val="TagStyle"/>
          <w:rtl/>
        </w:rPr>
        <w:t xml:space="preserve"> &lt;&lt; דובר &gt;&gt;</w:t>
      </w:r>
      <w:r w:rsidR="00224AD4">
        <w:rPr>
          <w:rtl/>
        </w:rPr>
        <w:t xml:space="preserve"> </w:t>
      </w:r>
      <w:bookmarkEnd w:id="1101"/>
    </w:p>
    <w:p w14:paraId="2895E0B1" w14:textId="18D9AA1D" w:rsidR="00CF3D90" w:rsidRDefault="00CF3D90" w:rsidP="00CF3D90">
      <w:pPr>
        <w:pStyle w:val="KeepWithNext"/>
        <w:rPr>
          <w:rtl/>
          <w:lang w:eastAsia="he-IL"/>
        </w:rPr>
      </w:pPr>
    </w:p>
    <w:p w14:paraId="715FDCC5" w14:textId="59319C6F" w:rsidR="00CF3D90" w:rsidRDefault="00CF3D90" w:rsidP="00CF3D90">
      <w:pPr>
        <w:rPr>
          <w:rtl/>
          <w:lang w:eastAsia="he-IL"/>
        </w:rPr>
      </w:pPr>
      <w:r>
        <w:rPr>
          <w:rFonts w:hint="cs"/>
          <w:rtl/>
          <w:lang w:eastAsia="he-IL"/>
        </w:rPr>
        <w:t xml:space="preserve">אני ניסיתי קודם להפריד </w:t>
      </w:r>
      <w:bookmarkStart w:id="1102" w:name="_ETM_Q1_2582525"/>
      <w:bookmarkEnd w:id="1102"/>
      <w:r>
        <w:rPr>
          <w:rFonts w:hint="cs"/>
          <w:rtl/>
          <w:lang w:eastAsia="he-IL"/>
        </w:rPr>
        <w:t>ואנחנו גלשנו. בואו נלך טיפה אחורה.</w:t>
      </w:r>
      <w:r w:rsidR="002A636C">
        <w:rPr>
          <w:rFonts w:hint="cs"/>
          <w:rtl/>
          <w:lang w:eastAsia="he-IL"/>
        </w:rPr>
        <w:t xml:space="preserve"> </w:t>
      </w:r>
      <w:r>
        <w:rPr>
          <w:rFonts w:hint="cs"/>
          <w:rtl/>
          <w:lang w:eastAsia="he-IL"/>
        </w:rPr>
        <w:t xml:space="preserve">יש את </w:t>
      </w:r>
      <w:bookmarkStart w:id="1103" w:name="_ETM_Q1_2587453"/>
      <w:bookmarkEnd w:id="1103"/>
      <w:r>
        <w:rPr>
          <w:rFonts w:hint="cs"/>
          <w:rtl/>
          <w:lang w:eastAsia="he-IL"/>
        </w:rPr>
        <w:t xml:space="preserve">הנושא של הספק הסביר וההוכחה וכאן אני חושב שאנחנו חלוקים </w:t>
      </w:r>
      <w:bookmarkStart w:id="1104" w:name="_ETM_Q1_2593244"/>
      <w:bookmarkEnd w:id="1104"/>
      <w:r>
        <w:rPr>
          <w:rFonts w:hint="cs"/>
          <w:rtl/>
          <w:lang w:eastAsia="he-IL"/>
        </w:rPr>
        <w:t xml:space="preserve">ודומני שעמדת הוועדה נוטה יותר לדעתנו בעניין הזה, אבל </w:t>
      </w:r>
      <w:bookmarkStart w:id="1105" w:name="_ETM_Q1_2595994"/>
      <w:bookmarkEnd w:id="1105"/>
      <w:r>
        <w:rPr>
          <w:rFonts w:hint="cs"/>
          <w:rtl/>
          <w:lang w:eastAsia="he-IL"/>
        </w:rPr>
        <w:t>זה יתברר בהמשך.</w:t>
      </w:r>
    </w:p>
    <w:p w14:paraId="1B664CBF" w14:textId="3E9B05F1" w:rsidR="00CF3D90" w:rsidRDefault="00CF3D90" w:rsidP="00CF3D90">
      <w:pPr>
        <w:rPr>
          <w:rtl/>
          <w:lang w:eastAsia="he-IL"/>
        </w:rPr>
      </w:pPr>
      <w:bookmarkStart w:id="1106" w:name="_ETM_Q1_2593037"/>
      <w:bookmarkStart w:id="1107" w:name="_ETM_Q1_2593070"/>
      <w:bookmarkStart w:id="1108" w:name="_ETM_Q1_2594309"/>
      <w:bookmarkEnd w:id="1106"/>
      <w:bookmarkEnd w:id="1107"/>
      <w:bookmarkEnd w:id="1108"/>
    </w:p>
    <w:p w14:paraId="5C3FBE20" w14:textId="0372E4C1" w:rsidR="00CF3D90" w:rsidRDefault="00CF3D90" w:rsidP="00CF3D90">
      <w:pPr>
        <w:pStyle w:val="af9"/>
        <w:keepNext/>
        <w:rPr>
          <w:rtl/>
          <w:lang w:eastAsia="he-IL"/>
        </w:rPr>
      </w:pPr>
      <w:bookmarkStart w:id="1109" w:name="ET_guest_לילך_וגנר_131"/>
      <w:r w:rsidRPr="00CF3D90">
        <w:rPr>
          <w:rStyle w:val="TagStyle"/>
          <w:rtl/>
        </w:rPr>
        <w:t xml:space="preserve"> &lt;&lt; אורח &gt;&gt; </w:t>
      </w:r>
      <w:r>
        <w:rPr>
          <w:rtl/>
          <w:lang w:eastAsia="he-IL"/>
        </w:rPr>
        <w:t>לילך וגנר:</w:t>
      </w:r>
      <w:r w:rsidRPr="00CF3D90">
        <w:rPr>
          <w:rStyle w:val="TagStyle"/>
          <w:rtl/>
        </w:rPr>
        <w:t xml:space="preserve"> &lt;&lt; אורח &gt;&gt;</w:t>
      </w:r>
      <w:r w:rsidR="00224AD4">
        <w:rPr>
          <w:rtl/>
          <w:lang w:eastAsia="he-IL"/>
        </w:rPr>
        <w:t xml:space="preserve"> </w:t>
      </w:r>
      <w:bookmarkEnd w:id="1109"/>
    </w:p>
    <w:p w14:paraId="12ED003F" w14:textId="292F2FE8" w:rsidR="00CF3D90" w:rsidRDefault="00CF3D90" w:rsidP="00CF3D90">
      <w:pPr>
        <w:pStyle w:val="KeepWithNext"/>
        <w:rPr>
          <w:rtl/>
          <w:lang w:eastAsia="he-IL"/>
        </w:rPr>
      </w:pPr>
    </w:p>
    <w:p w14:paraId="124D8FE9" w14:textId="4711F793" w:rsidR="00CF3D90" w:rsidRDefault="00CF3D90" w:rsidP="00CF3D90">
      <w:pPr>
        <w:rPr>
          <w:rtl/>
          <w:lang w:eastAsia="he-IL"/>
        </w:rPr>
      </w:pPr>
      <w:bookmarkStart w:id="1110" w:name="_ETM_Q1_2594503"/>
      <w:bookmarkStart w:id="1111" w:name="_ETM_Q1_2594541"/>
      <w:bookmarkEnd w:id="1110"/>
      <w:bookmarkEnd w:id="1111"/>
      <w:r>
        <w:rPr>
          <w:rFonts w:hint="cs"/>
          <w:rtl/>
          <w:lang w:eastAsia="he-IL"/>
        </w:rPr>
        <w:t xml:space="preserve">השאלה אם נקבעה על פי חוק, כמו שאביגיל אמרה, זה נותן לכם מענה. </w:t>
      </w:r>
    </w:p>
    <w:p w14:paraId="5D99EA45" w14:textId="74BD379F" w:rsidR="00CF3D90" w:rsidRDefault="00CF3D90" w:rsidP="00CF3D90">
      <w:pPr>
        <w:rPr>
          <w:rtl/>
          <w:lang w:eastAsia="he-IL"/>
        </w:rPr>
      </w:pPr>
    </w:p>
    <w:p w14:paraId="1A0BD7CF" w14:textId="49DE1F9B" w:rsidR="00CF3D90" w:rsidRDefault="00CF3D90" w:rsidP="00CF3D90">
      <w:pPr>
        <w:pStyle w:val="a4"/>
        <w:keepNext/>
        <w:rPr>
          <w:rtl/>
        </w:rPr>
      </w:pPr>
      <w:bookmarkStart w:id="1112" w:name="ET_speaker_גור_בליי_132"/>
      <w:r w:rsidRPr="00CF3D90">
        <w:rPr>
          <w:rStyle w:val="TagStyle"/>
          <w:rtl/>
        </w:rPr>
        <w:t xml:space="preserve"> &lt;&lt; דובר &gt;&gt; </w:t>
      </w:r>
      <w:r>
        <w:rPr>
          <w:rtl/>
        </w:rPr>
        <w:t xml:space="preserve">גור </w:t>
      </w:r>
      <w:proofErr w:type="spellStart"/>
      <w:r>
        <w:rPr>
          <w:rtl/>
        </w:rPr>
        <w:t>בליי</w:t>
      </w:r>
      <w:proofErr w:type="spellEnd"/>
      <w:r>
        <w:rPr>
          <w:rtl/>
        </w:rPr>
        <w:t>:</w:t>
      </w:r>
      <w:r w:rsidRPr="00CF3D90">
        <w:rPr>
          <w:rStyle w:val="TagStyle"/>
          <w:rtl/>
        </w:rPr>
        <w:t xml:space="preserve"> &lt;&lt; דובר &gt;&gt;</w:t>
      </w:r>
      <w:r w:rsidR="00224AD4">
        <w:rPr>
          <w:rtl/>
        </w:rPr>
        <w:t xml:space="preserve"> </w:t>
      </w:r>
      <w:bookmarkEnd w:id="1112"/>
    </w:p>
    <w:p w14:paraId="254F312E" w14:textId="6A1E7658" w:rsidR="00CF3D90" w:rsidRDefault="00CF3D90" w:rsidP="00CF3D90">
      <w:pPr>
        <w:pStyle w:val="KeepWithNext"/>
        <w:rPr>
          <w:rtl/>
          <w:lang w:eastAsia="he-IL"/>
        </w:rPr>
      </w:pPr>
    </w:p>
    <w:p w14:paraId="2DAEF67F" w14:textId="10A40C19" w:rsidR="00CF3D90" w:rsidRDefault="00CF3D90" w:rsidP="00CF3D90">
      <w:pPr>
        <w:rPr>
          <w:rtl/>
          <w:lang w:eastAsia="he-IL"/>
        </w:rPr>
      </w:pPr>
      <w:r>
        <w:rPr>
          <w:rFonts w:hint="cs"/>
          <w:rtl/>
          <w:lang w:eastAsia="he-IL"/>
        </w:rPr>
        <w:t>כן.</w:t>
      </w:r>
      <w:r w:rsidR="002A636C">
        <w:rPr>
          <w:rFonts w:hint="cs"/>
          <w:rtl/>
          <w:lang w:eastAsia="he-IL"/>
        </w:rPr>
        <w:t xml:space="preserve"> </w:t>
      </w:r>
      <w:r w:rsidR="00D01BC4">
        <w:rPr>
          <w:rFonts w:hint="cs"/>
          <w:rtl/>
          <w:lang w:eastAsia="he-IL"/>
        </w:rPr>
        <w:t>בעיניי כן.</w:t>
      </w:r>
      <w:bookmarkStart w:id="1113" w:name="_ETM_Q1_2602058"/>
      <w:bookmarkEnd w:id="1113"/>
      <w:r w:rsidR="00D01BC4">
        <w:rPr>
          <w:rFonts w:hint="cs"/>
          <w:rtl/>
          <w:lang w:eastAsia="he-IL"/>
        </w:rPr>
        <w:t xml:space="preserve"> סליחה, המילה הוכחה.</w:t>
      </w:r>
      <w:r w:rsidR="002A636C">
        <w:rPr>
          <w:rFonts w:hint="cs"/>
          <w:rtl/>
          <w:lang w:eastAsia="he-IL"/>
        </w:rPr>
        <w:t xml:space="preserve"> </w:t>
      </w:r>
      <w:r w:rsidR="00D01BC4">
        <w:rPr>
          <w:rFonts w:hint="cs"/>
          <w:rtl/>
          <w:lang w:eastAsia="he-IL"/>
        </w:rPr>
        <w:t xml:space="preserve">לא נקבעה על </w:t>
      </w:r>
      <w:bookmarkStart w:id="1114" w:name="_ETM_Q1_2609415"/>
      <w:bookmarkEnd w:id="1114"/>
      <w:r w:rsidR="00D01BC4">
        <w:rPr>
          <w:rFonts w:hint="cs"/>
          <w:rtl/>
          <w:lang w:eastAsia="he-IL"/>
        </w:rPr>
        <w:t>פי חוק אלא הוכחה על פי חוק. בואו</w:t>
      </w:r>
      <w:bookmarkStart w:id="1115" w:name="_ETM_Q1_2613503"/>
      <w:bookmarkEnd w:id="1115"/>
      <w:r w:rsidR="00D01BC4">
        <w:rPr>
          <w:rFonts w:hint="cs"/>
          <w:rtl/>
          <w:lang w:eastAsia="he-IL"/>
        </w:rPr>
        <w:t xml:space="preserve"> נשים את זה רגע בצד.</w:t>
      </w:r>
    </w:p>
    <w:p w14:paraId="3E81AF31" w14:textId="102AAF4A" w:rsidR="00D01BC4" w:rsidRDefault="00D01BC4" w:rsidP="00CF3D90">
      <w:pPr>
        <w:rPr>
          <w:rtl/>
          <w:lang w:eastAsia="he-IL"/>
        </w:rPr>
      </w:pPr>
      <w:bookmarkStart w:id="1116" w:name="_ETM_Q1_2615783"/>
      <w:bookmarkStart w:id="1117" w:name="_ETM_Q1_2615816"/>
      <w:bookmarkEnd w:id="1116"/>
      <w:bookmarkEnd w:id="1117"/>
    </w:p>
    <w:p w14:paraId="50935E1B" w14:textId="6FA5BC04" w:rsidR="00D01BC4" w:rsidRDefault="00D01BC4" w:rsidP="00D01BC4">
      <w:pPr>
        <w:pStyle w:val="af9"/>
        <w:keepNext/>
        <w:rPr>
          <w:rtl/>
          <w:lang w:eastAsia="he-IL"/>
        </w:rPr>
      </w:pPr>
      <w:bookmarkStart w:id="1118" w:name="ET_guest_איתמר_גלבפיש_133"/>
      <w:r w:rsidRPr="00D01BC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01BC4">
        <w:rPr>
          <w:rStyle w:val="TagStyle"/>
          <w:rtl/>
        </w:rPr>
        <w:t xml:space="preserve"> &lt;&lt; אורח &gt;&gt;</w:t>
      </w:r>
      <w:r w:rsidR="00224AD4">
        <w:rPr>
          <w:rtl/>
          <w:lang w:eastAsia="he-IL"/>
        </w:rPr>
        <w:t xml:space="preserve"> </w:t>
      </w:r>
      <w:bookmarkEnd w:id="1118"/>
    </w:p>
    <w:p w14:paraId="79F8AEEC" w14:textId="545B7E0F" w:rsidR="00D01BC4" w:rsidRDefault="00D01BC4" w:rsidP="00D01BC4">
      <w:pPr>
        <w:pStyle w:val="KeepWithNext"/>
        <w:rPr>
          <w:rtl/>
          <w:lang w:eastAsia="he-IL"/>
        </w:rPr>
      </w:pPr>
    </w:p>
    <w:p w14:paraId="54FFD5B2" w14:textId="41189F98" w:rsidR="00D01BC4" w:rsidRDefault="00D01BC4" w:rsidP="00D01BC4">
      <w:pPr>
        <w:rPr>
          <w:rtl/>
          <w:lang w:eastAsia="he-IL"/>
        </w:rPr>
      </w:pPr>
      <w:bookmarkStart w:id="1119" w:name="_ETM_Q1_2616746"/>
      <w:bookmarkStart w:id="1120" w:name="_ETM_Q1_2616763"/>
      <w:bookmarkEnd w:id="1119"/>
      <w:bookmarkEnd w:id="1120"/>
      <w:r>
        <w:rPr>
          <w:rFonts w:hint="cs"/>
          <w:rtl/>
          <w:lang w:eastAsia="he-IL"/>
        </w:rPr>
        <w:t xml:space="preserve">ברגע שאתה כותב הוכחה </w:t>
      </w:r>
      <w:bookmarkStart w:id="1121" w:name="_ETM_Q1_2619033"/>
      <w:bookmarkEnd w:id="1121"/>
      <w:r>
        <w:rPr>
          <w:rFonts w:hint="cs"/>
          <w:rtl/>
          <w:lang w:eastAsia="he-IL"/>
        </w:rPr>
        <w:t xml:space="preserve">על פי חוק, הזכות היא פחותה יותר כי אפשר לקבוע </w:t>
      </w:r>
      <w:bookmarkStart w:id="1122" w:name="_ETM_Q1_2620920"/>
      <w:bookmarkEnd w:id="1122"/>
      <w:r>
        <w:rPr>
          <w:rFonts w:hint="cs"/>
          <w:rtl/>
          <w:lang w:eastAsia="he-IL"/>
        </w:rPr>
        <w:t xml:space="preserve">בחוק כמעט כל דבר באשר לזכות הזאת. דרכי הפגיעה </w:t>
      </w:r>
      <w:bookmarkStart w:id="1123" w:name="_ETM_Q1_2623102"/>
      <w:bookmarkEnd w:id="1123"/>
      <w:r>
        <w:rPr>
          <w:rFonts w:hint="cs"/>
          <w:rtl/>
          <w:lang w:eastAsia="he-IL"/>
        </w:rPr>
        <w:t>בזכות יהיו קלות יותר.</w:t>
      </w:r>
    </w:p>
    <w:p w14:paraId="59C92E3F" w14:textId="15FFFF74" w:rsidR="00D01BC4" w:rsidRDefault="00D01BC4" w:rsidP="00D01BC4">
      <w:pPr>
        <w:rPr>
          <w:rtl/>
          <w:lang w:eastAsia="he-IL"/>
        </w:rPr>
      </w:pPr>
      <w:bookmarkStart w:id="1124" w:name="_ETM_Q1_2623276"/>
      <w:bookmarkStart w:id="1125" w:name="_ETM_Q1_2623303"/>
      <w:bookmarkEnd w:id="1124"/>
      <w:bookmarkEnd w:id="1125"/>
    </w:p>
    <w:p w14:paraId="18F7D372" w14:textId="3C6B9332" w:rsidR="00D01BC4" w:rsidRDefault="00D01BC4" w:rsidP="00D01BC4">
      <w:pPr>
        <w:pStyle w:val="a4"/>
        <w:keepNext/>
        <w:rPr>
          <w:rtl/>
        </w:rPr>
      </w:pPr>
      <w:bookmarkStart w:id="1126" w:name="ET_speaker_גור_בליי_134"/>
      <w:r w:rsidRPr="00D01BC4">
        <w:rPr>
          <w:rStyle w:val="TagStyle"/>
          <w:rtl/>
        </w:rPr>
        <w:t xml:space="preserve"> &lt;&lt; דובר &gt;&gt; </w:t>
      </w:r>
      <w:r>
        <w:rPr>
          <w:rtl/>
        </w:rPr>
        <w:t xml:space="preserve">גור </w:t>
      </w:r>
      <w:proofErr w:type="spellStart"/>
      <w:r>
        <w:rPr>
          <w:rtl/>
        </w:rPr>
        <w:t>בליי</w:t>
      </w:r>
      <w:proofErr w:type="spellEnd"/>
      <w:r>
        <w:rPr>
          <w:rtl/>
        </w:rPr>
        <w:t>:</w:t>
      </w:r>
      <w:r w:rsidRPr="00D01BC4">
        <w:rPr>
          <w:rStyle w:val="TagStyle"/>
          <w:rtl/>
        </w:rPr>
        <w:t xml:space="preserve"> &lt;&lt; דובר &gt;&gt;</w:t>
      </w:r>
      <w:r w:rsidR="00224AD4">
        <w:rPr>
          <w:rtl/>
        </w:rPr>
        <w:t xml:space="preserve"> </w:t>
      </w:r>
      <w:bookmarkEnd w:id="1126"/>
    </w:p>
    <w:p w14:paraId="286FFC54" w14:textId="6B2FE281" w:rsidR="00D01BC4" w:rsidRDefault="00D01BC4" w:rsidP="00D01BC4">
      <w:pPr>
        <w:pStyle w:val="KeepWithNext"/>
        <w:rPr>
          <w:rtl/>
          <w:lang w:eastAsia="he-IL"/>
        </w:rPr>
      </w:pPr>
    </w:p>
    <w:p w14:paraId="27114D5A" w14:textId="36109870" w:rsidR="00D01BC4" w:rsidRDefault="00D01BC4" w:rsidP="00D01BC4">
      <w:pPr>
        <w:rPr>
          <w:rtl/>
          <w:lang w:eastAsia="he-IL"/>
        </w:rPr>
      </w:pPr>
      <w:r>
        <w:rPr>
          <w:rFonts w:hint="cs"/>
          <w:rtl/>
          <w:lang w:eastAsia="he-IL"/>
        </w:rPr>
        <w:t xml:space="preserve">אנחנו הצענו הוכחה. בעיניי </w:t>
      </w:r>
      <w:bookmarkStart w:id="1127" w:name="_ETM_Q1_2628515"/>
      <w:bookmarkEnd w:id="1127"/>
      <w:r>
        <w:rPr>
          <w:rFonts w:hint="cs"/>
          <w:rtl/>
          <w:lang w:eastAsia="he-IL"/>
        </w:rPr>
        <w:t xml:space="preserve">הוכחה ונקבעה. </w:t>
      </w:r>
    </w:p>
    <w:p w14:paraId="2C0A85BC" w14:textId="2AB94D66" w:rsidR="00D01BC4" w:rsidRDefault="00D01BC4" w:rsidP="00D01BC4">
      <w:pPr>
        <w:rPr>
          <w:rtl/>
          <w:lang w:eastAsia="he-IL"/>
        </w:rPr>
      </w:pPr>
      <w:bookmarkStart w:id="1128" w:name="_ETM_Q1_2630586"/>
      <w:bookmarkStart w:id="1129" w:name="_ETM_Q1_2630615"/>
      <w:bookmarkStart w:id="1130" w:name="_ETM_Q1_2632650"/>
      <w:bookmarkEnd w:id="1128"/>
      <w:bookmarkEnd w:id="1129"/>
      <w:bookmarkEnd w:id="1130"/>
    </w:p>
    <w:p w14:paraId="21DAFC34" w14:textId="7EDA8267" w:rsidR="00D01BC4" w:rsidRDefault="00D01BC4" w:rsidP="00D01BC4">
      <w:pPr>
        <w:pStyle w:val="af9"/>
        <w:keepNext/>
        <w:rPr>
          <w:rtl/>
          <w:lang w:eastAsia="he-IL"/>
        </w:rPr>
      </w:pPr>
      <w:bookmarkStart w:id="1131" w:name="ET_guest_לילך_וגנר_135"/>
      <w:r w:rsidRPr="00D01BC4">
        <w:rPr>
          <w:rStyle w:val="TagStyle"/>
          <w:rtl/>
        </w:rPr>
        <w:t xml:space="preserve"> &lt;&lt; אורח &gt;&gt; </w:t>
      </w:r>
      <w:r>
        <w:rPr>
          <w:rtl/>
          <w:lang w:eastAsia="he-IL"/>
        </w:rPr>
        <w:t>לילך וגנר:</w:t>
      </w:r>
      <w:r w:rsidRPr="00D01BC4">
        <w:rPr>
          <w:rStyle w:val="TagStyle"/>
          <w:rtl/>
        </w:rPr>
        <w:t xml:space="preserve"> &lt;&lt; אורח &gt;&gt;</w:t>
      </w:r>
      <w:r w:rsidR="00224AD4">
        <w:rPr>
          <w:rtl/>
          <w:lang w:eastAsia="he-IL"/>
        </w:rPr>
        <w:t xml:space="preserve"> </w:t>
      </w:r>
      <w:bookmarkEnd w:id="1131"/>
    </w:p>
    <w:p w14:paraId="2A130E65" w14:textId="381C092A" w:rsidR="00D01BC4" w:rsidRDefault="00D01BC4" w:rsidP="00D01BC4">
      <w:pPr>
        <w:pStyle w:val="KeepWithNext"/>
        <w:rPr>
          <w:rtl/>
          <w:lang w:eastAsia="he-IL"/>
        </w:rPr>
      </w:pPr>
    </w:p>
    <w:p w14:paraId="26986D3F" w14:textId="7E6A9EE4" w:rsidR="00D01BC4" w:rsidRDefault="00D01BC4" w:rsidP="00D01BC4">
      <w:pPr>
        <w:rPr>
          <w:rtl/>
          <w:lang w:eastAsia="he-IL"/>
        </w:rPr>
      </w:pPr>
      <w:bookmarkStart w:id="1132" w:name="_ETM_Q1_2632840"/>
      <w:bookmarkStart w:id="1133" w:name="_ETM_Q1_2632859"/>
      <w:bookmarkEnd w:id="1132"/>
      <w:bookmarkEnd w:id="1133"/>
      <w:r>
        <w:rPr>
          <w:rFonts w:hint="cs"/>
          <w:rtl/>
          <w:lang w:eastAsia="he-IL"/>
        </w:rPr>
        <w:t xml:space="preserve">גם בחוקות אחרות, אתם הקראתם את הסעיפים </w:t>
      </w:r>
      <w:bookmarkStart w:id="1134" w:name="_ETM_Q1_2634548"/>
      <w:bookmarkEnd w:id="1134"/>
      <w:r>
        <w:rPr>
          <w:rFonts w:hint="cs"/>
          <w:rtl/>
          <w:lang w:eastAsia="he-IL"/>
        </w:rPr>
        <w:t xml:space="preserve">שאומרים </w:t>
      </w:r>
      <w:proofErr w:type="spellStart"/>
      <w:r>
        <w:rPr>
          <w:rFonts w:hint="cs"/>
          <w:rtl/>
          <w:lang w:eastAsia="he-IL"/>
        </w:rPr>
        <w:t>אקורדינג</w:t>
      </w:r>
      <w:proofErr w:type="spellEnd"/>
      <w:r>
        <w:rPr>
          <w:rFonts w:hint="cs"/>
          <w:rtl/>
          <w:lang w:eastAsia="he-IL"/>
        </w:rPr>
        <w:t xml:space="preserve"> טו לאו. אנחנו סברנו שלא צריך להוסיף </w:t>
      </w:r>
      <w:bookmarkStart w:id="1135" w:name="_ETM_Q1_2638198"/>
      <w:bookmarkEnd w:id="1135"/>
      <w:proofErr w:type="spellStart"/>
      <w:r>
        <w:rPr>
          <w:rFonts w:hint="cs"/>
          <w:rtl/>
          <w:lang w:eastAsia="he-IL"/>
        </w:rPr>
        <w:t>אקורדינג</w:t>
      </w:r>
      <w:proofErr w:type="spellEnd"/>
      <w:r>
        <w:rPr>
          <w:rFonts w:hint="cs"/>
          <w:rtl/>
          <w:lang w:eastAsia="he-IL"/>
        </w:rPr>
        <w:t xml:space="preserve"> טו לאו בדיוק מהנימוק שאיתמר אמר. </w:t>
      </w:r>
    </w:p>
    <w:p w14:paraId="4C24557D" w14:textId="28F07EDE" w:rsidR="00D01BC4" w:rsidRDefault="00D01BC4" w:rsidP="00D01BC4">
      <w:pPr>
        <w:rPr>
          <w:rtl/>
          <w:lang w:eastAsia="he-IL"/>
        </w:rPr>
      </w:pPr>
      <w:bookmarkStart w:id="1136" w:name="_ETM_Q1_2640600"/>
      <w:bookmarkStart w:id="1137" w:name="_ETM_Q1_2640628"/>
      <w:bookmarkStart w:id="1138" w:name="_ETM_Q1_2642516"/>
      <w:bookmarkEnd w:id="1136"/>
      <w:bookmarkEnd w:id="1137"/>
      <w:bookmarkEnd w:id="1138"/>
    </w:p>
    <w:p w14:paraId="2D3FD80D" w14:textId="1720E311" w:rsidR="00D01BC4" w:rsidRDefault="00D01BC4" w:rsidP="00D01BC4">
      <w:pPr>
        <w:pStyle w:val="af6"/>
        <w:keepNext/>
        <w:rPr>
          <w:rtl/>
        </w:rPr>
      </w:pPr>
      <w:bookmarkStart w:id="1139" w:name="ET_yor_6233_136"/>
      <w:r w:rsidRPr="00D01BC4">
        <w:rPr>
          <w:rStyle w:val="TagStyle"/>
          <w:rtl/>
        </w:rPr>
        <w:t xml:space="preserve"> &lt;&lt; </w:t>
      </w:r>
      <w:proofErr w:type="spellStart"/>
      <w:r w:rsidRPr="00D01BC4">
        <w:rPr>
          <w:rStyle w:val="TagStyle"/>
          <w:rtl/>
        </w:rPr>
        <w:t>יור</w:t>
      </w:r>
      <w:proofErr w:type="spellEnd"/>
      <w:r w:rsidRPr="00D01BC4">
        <w:rPr>
          <w:rStyle w:val="TagStyle"/>
          <w:rtl/>
        </w:rPr>
        <w:t xml:space="preserve"> &gt;&gt; </w:t>
      </w:r>
      <w:r>
        <w:rPr>
          <w:rtl/>
        </w:rPr>
        <w:t>היו"ר גבי לסקי:</w:t>
      </w:r>
      <w:r w:rsidRPr="00D01BC4">
        <w:rPr>
          <w:rStyle w:val="TagStyle"/>
          <w:rtl/>
        </w:rPr>
        <w:t xml:space="preserve"> &lt;&lt; יור &gt;&gt;</w:t>
      </w:r>
      <w:r w:rsidR="00224AD4">
        <w:rPr>
          <w:rtl/>
        </w:rPr>
        <w:t xml:space="preserve"> </w:t>
      </w:r>
      <w:bookmarkEnd w:id="1139"/>
    </w:p>
    <w:p w14:paraId="6E1C9A60" w14:textId="5A5B4079" w:rsidR="00D01BC4" w:rsidRDefault="00D01BC4" w:rsidP="00D01BC4">
      <w:pPr>
        <w:pStyle w:val="KeepWithNext"/>
        <w:rPr>
          <w:rtl/>
          <w:lang w:eastAsia="he-IL"/>
        </w:rPr>
      </w:pPr>
    </w:p>
    <w:p w14:paraId="79C53580" w14:textId="39FE3D86" w:rsidR="00D01BC4" w:rsidRDefault="00D01BC4" w:rsidP="00D01BC4">
      <w:pPr>
        <w:rPr>
          <w:rtl/>
          <w:lang w:eastAsia="he-IL"/>
        </w:rPr>
      </w:pPr>
      <w:bookmarkStart w:id="1140" w:name="_ETM_Q1_2642721"/>
      <w:bookmarkStart w:id="1141" w:name="_ETM_Q1_2642756"/>
      <w:bookmarkEnd w:id="1140"/>
      <w:bookmarkEnd w:id="1141"/>
      <w:r>
        <w:rPr>
          <w:rFonts w:hint="cs"/>
          <w:rtl/>
          <w:lang w:eastAsia="he-IL"/>
        </w:rPr>
        <w:t xml:space="preserve">הבנו שיש כאן </w:t>
      </w:r>
      <w:bookmarkStart w:id="1142" w:name="_ETM_Q1_2641621"/>
      <w:bookmarkEnd w:id="1142"/>
      <w:r>
        <w:rPr>
          <w:rFonts w:hint="cs"/>
          <w:rtl/>
          <w:lang w:eastAsia="he-IL"/>
        </w:rPr>
        <w:t xml:space="preserve">אי הסכמה. </w:t>
      </w:r>
    </w:p>
    <w:p w14:paraId="180D80F1" w14:textId="591856CB" w:rsidR="00D01BC4" w:rsidRDefault="00D01BC4" w:rsidP="00D01BC4">
      <w:pPr>
        <w:rPr>
          <w:rtl/>
          <w:lang w:eastAsia="he-IL"/>
        </w:rPr>
      </w:pPr>
      <w:bookmarkStart w:id="1143" w:name="_ETM_Q1_2645962"/>
      <w:bookmarkStart w:id="1144" w:name="_ETM_Q1_2645992"/>
      <w:bookmarkEnd w:id="1143"/>
      <w:bookmarkEnd w:id="1144"/>
    </w:p>
    <w:p w14:paraId="15C6A142" w14:textId="7FAC9F42" w:rsidR="00D01BC4" w:rsidRDefault="00D01BC4" w:rsidP="00D01BC4">
      <w:pPr>
        <w:pStyle w:val="a4"/>
        <w:keepNext/>
        <w:rPr>
          <w:rtl/>
        </w:rPr>
      </w:pPr>
      <w:bookmarkStart w:id="1145" w:name="ET_speaker_גור_בליי_137"/>
      <w:r w:rsidRPr="00D01BC4">
        <w:rPr>
          <w:rStyle w:val="TagStyle"/>
          <w:rtl/>
        </w:rPr>
        <w:t xml:space="preserve"> &lt;&lt; דובר &gt;&gt; </w:t>
      </w:r>
      <w:r>
        <w:rPr>
          <w:rtl/>
        </w:rPr>
        <w:t xml:space="preserve">גור </w:t>
      </w:r>
      <w:proofErr w:type="spellStart"/>
      <w:r>
        <w:rPr>
          <w:rtl/>
        </w:rPr>
        <w:t>בליי</w:t>
      </w:r>
      <w:proofErr w:type="spellEnd"/>
      <w:r>
        <w:rPr>
          <w:rtl/>
        </w:rPr>
        <w:t>:</w:t>
      </w:r>
      <w:r w:rsidRPr="00D01BC4">
        <w:rPr>
          <w:rStyle w:val="TagStyle"/>
          <w:rtl/>
        </w:rPr>
        <w:t xml:space="preserve"> &lt;&lt; דובר &gt;&gt;</w:t>
      </w:r>
      <w:r w:rsidR="00224AD4">
        <w:rPr>
          <w:rtl/>
        </w:rPr>
        <w:t xml:space="preserve"> </w:t>
      </w:r>
      <w:bookmarkEnd w:id="1145"/>
    </w:p>
    <w:p w14:paraId="3772F696" w14:textId="506AB45B" w:rsidR="00D01BC4" w:rsidRDefault="00D01BC4" w:rsidP="00D01BC4">
      <w:pPr>
        <w:pStyle w:val="KeepWithNext"/>
        <w:rPr>
          <w:rtl/>
          <w:lang w:eastAsia="he-IL"/>
        </w:rPr>
      </w:pPr>
    </w:p>
    <w:p w14:paraId="2895D510" w14:textId="19E1EA50" w:rsidR="00D01BC4" w:rsidRDefault="00D01BC4" w:rsidP="00D01BC4">
      <w:pPr>
        <w:rPr>
          <w:rtl/>
          <w:lang w:eastAsia="he-IL"/>
        </w:rPr>
      </w:pPr>
      <w:r>
        <w:rPr>
          <w:rFonts w:hint="cs"/>
          <w:rtl/>
          <w:lang w:eastAsia="he-IL"/>
        </w:rPr>
        <w:t xml:space="preserve">הדגש הוא לא על </w:t>
      </w:r>
      <w:proofErr w:type="spellStart"/>
      <w:r>
        <w:rPr>
          <w:rFonts w:hint="cs"/>
          <w:rtl/>
          <w:lang w:eastAsia="he-IL"/>
        </w:rPr>
        <w:t>אקורדינג</w:t>
      </w:r>
      <w:proofErr w:type="spellEnd"/>
      <w:r>
        <w:rPr>
          <w:rFonts w:hint="cs"/>
          <w:rtl/>
          <w:lang w:eastAsia="he-IL"/>
        </w:rPr>
        <w:t xml:space="preserve"> טו לאו אלא </w:t>
      </w:r>
      <w:bookmarkStart w:id="1146" w:name="_ETM_Q1_2643469"/>
      <w:bookmarkEnd w:id="1146"/>
      <w:r w:rsidR="00E421D8">
        <w:rPr>
          <w:rFonts w:hint="cs"/>
          <w:rtl/>
          <w:lang w:eastAsia="he-IL"/>
        </w:rPr>
        <w:t>הדגש הוא על ה-</w:t>
      </w:r>
      <w:proofErr w:type="spellStart"/>
      <w:r w:rsidR="00E421D8">
        <w:rPr>
          <w:rFonts w:hint="cs"/>
          <w:rtl/>
          <w:lang w:eastAsia="he-IL"/>
        </w:rPr>
        <w:t>פרובן</w:t>
      </w:r>
      <w:proofErr w:type="spellEnd"/>
      <w:r w:rsidR="00E421D8">
        <w:rPr>
          <w:rFonts w:hint="cs"/>
          <w:rtl/>
          <w:lang w:eastAsia="he-IL"/>
        </w:rPr>
        <w:t>.</w:t>
      </w:r>
      <w:r w:rsidR="00A17B91">
        <w:rPr>
          <w:rFonts w:hint="cs"/>
          <w:rtl/>
          <w:lang w:eastAsia="he-IL"/>
        </w:rPr>
        <w:t xml:space="preserve"> אלה שני דברים שונים. הדגש הוא על המילה </w:t>
      </w:r>
      <w:proofErr w:type="spellStart"/>
      <w:r w:rsidR="00A17B91">
        <w:rPr>
          <w:rFonts w:hint="cs"/>
          <w:rtl/>
          <w:lang w:eastAsia="he-IL"/>
        </w:rPr>
        <w:t>פרובן</w:t>
      </w:r>
      <w:proofErr w:type="spellEnd"/>
      <w:r w:rsidR="00A17B91">
        <w:rPr>
          <w:rFonts w:hint="cs"/>
          <w:rtl/>
          <w:lang w:eastAsia="he-IL"/>
        </w:rPr>
        <w:t xml:space="preserve">. </w:t>
      </w:r>
      <w:bookmarkStart w:id="1147" w:name="_ETM_Q1_2651967"/>
      <w:bookmarkEnd w:id="1147"/>
      <w:r w:rsidR="00A17B91">
        <w:rPr>
          <w:rFonts w:hint="cs"/>
          <w:rtl/>
          <w:lang w:eastAsia="he-IL"/>
        </w:rPr>
        <w:t xml:space="preserve">יש נושא אחד שהעלו דוקטור שוחט וישי שרון </w:t>
      </w:r>
      <w:bookmarkStart w:id="1148" w:name="_ETM_Q1_2656881"/>
      <w:bookmarkEnd w:id="1148"/>
      <w:r w:rsidR="00A17B91">
        <w:rPr>
          <w:rFonts w:hint="cs"/>
          <w:rtl/>
          <w:lang w:eastAsia="he-IL"/>
        </w:rPr>
        <w:t xml:space="preserve">וזה להגיד גם את הספק הסביר. אנחנו מתייחסים לזה במסמך </w:t>
      </w:r>
      <w:bookmarkStart w:id="1149" w:name="_ETM_Q1_2658120"/>
      <w:bookmarkEnd w:id="1149"/>
      <w:r w:rsidR="00A17B91">
        <w:rPr>
          <w:rFonts w:hint="cs"/>
          <w:rtl/>
          <w:lang w:eastAsia="he-IL"/>
        </w:rPr>
        <w:t xml:space="preserve">ההכנה. שנית, גם אם לא עושים את זה, לומר </w:t>
      </w:r>
      <w:proofErr w:type="spellStart"/>
      <w:r w:rsidR="00A17B91">
        <w:rPr>
          <w:rFonts w:hint="cs"/>
          <w:rtl/>
          <w:lang w:eastAsia="he-IL"/>
        </w:rPr>
        <w:t>פרובן</w:t>
      </w:r>
      <w:proofErr w:type="spellEnd"/>
      <w:r w:rsidR="00A17B91">
        <w:rPr>
          <w:rFonts w:hint="cs"/>
          <w:rtl/>
          <w:lang w:eastAsia="he-IL"/>
        </w:rPr>
        <w:t xml:space="preserve">, </w:t>
      </w:r>
      <w:bookmarkStart w:id="1150" w:name="_ETM_Q1_2664111"/>
      <w:bookmarkEnd w:id="1150"/>
      <w:r w:rsidR="00A17B91">
        <w:rPr>
          <w:rFonts w:hint="cs"/>
          <w:rtl/>
          <w:lang w:eastAsia="he-IL"/>
        </w:rPr>
        <w:t>לא משנה באיזה פורמט, נגיד הוכחה. אלה שני נושאים ששלובים</w:t>
      </w:r>
      <w:bookmarkStart w:id="1151" w:name="_ETM_Q1_2667959"/>
      <w:bookmarkEnd w:id="1151"/>
      <w:r w:rsidR="00A17B91">
        <w:rPr>
          <w:rFonts w:hint="cs"/>
          <w:rtl/>
          <w:lang w:eastAsia="he-IL"/>
        </w:rPr>
        <w:t xml:space="preserve"> זה בזה. הנושא הנוסף שהתחלת לדבר עליו זה</w:t>
      </w:r>
      <w:r w:rsidR="002A636C">
        <w:rPr>
          <w:rFonts w:hint="cs"/>
          <w:rtl/>
          <w:lang w:eastAsia="he-IL"/>
        </w:rPr>
        <w:t xml:space="preserve"> </w:t>
      </w:r>
      <w:r w:rsidR="00A17B91">
        <w:rPr>
          <w:rFonts w:hint="cs"/>
          <w:rtl/>
          <w:lang w:eastAsia="he-IL"/>
        </w:rPr>
        <w:t xml:space="preserve">המתח שבין חזקת החפות גם בנוסחה הנוכחי ובין היבטים שונים שקיימים במשפט. את התייחסת לעבירות קנס ולעבירות </w:t>
      </w:r>
      <w:proofErr w:type="spellStart"/>
      <w:r w:rsidR="00A17B91">
        <w:rPr>
          <w:rFonts w:hint="cs"/>
          <w:rtl/>
          <w:lang w:eastAsia="he-IL"/>
        </w:rPr>
        <w:t>מינהליות</w:t>
      </w:r>
      <w:bookmarkStart w:id="1152" w:name="_ETM_Q1_2683397"/>
      <w:bookmarkEnd w:id="1152"/>
      <w:proofErr w:type="spellEnd"/>
      <w:r w:rsidR="00A17B91">
        <w:rPr>
          <w:rFonts w:hint="cs"/>
          <w:rtl/>
          <w:lang w:eastAsia="he-IL"/>
        </w:rPr>
        <w:t xml:space="preserve"> וחשוב להדגיש שבשני המקרים הם מבוססות עבירות פליליות. זאת א</w:t>
      </w:r>
      <w:bookmarkStart w:id="1153" w:name="_ETM_Q1_2687416"/>
      <w:bookmarkEnd w:id="1153"/>
      <w:r w:rsidR="00A17B91">
        <w:rPr>
          <w:rFonts w:hint="cs"/>
          <w:rtl/>
          <w:lang w:eastAsia="he-IL"/>
        </w:rPr>
        <w:t xml:space="preserve">ומרת, חוק העבירות </w:t>
      </w:r>
      <w:proofErr w:type="spellStart"/>
      <w:r w:rsidR="00A17B91">
        <w:rPr>
          <w:rFonts w:hint="cs"/>
          <w:rtl/>
          <w:lang w:eastAsia="he-IL"/>
        </w:rPr>
        <w:t>המינהליות</w:t>
      </w:r>
      <w:proofErr w:type="spellEnd"/>
      <w:r w:rsidR="00A17B91">
        <w:rPr>
          <w:rFonts w:hint="cs"/>
          <w:rtl/>
          <w:lang w:eastAsia="he-IL"/>
        </w:rPr>
        <w:t>,</w:t>
      </w:r>
      <w:r w:rsidR="002A636C">
        <w:rPr>
          <w:rFonts w:hint="cs"/>
          <w:rtl/>
          <w:lang w:eastAsia="he-IL"/>
        </w:rPr>
        <w:t xml:space="preserve"> </w:t>
      </w:r>
      <w:r w:rsidR="00A17B91">
        <w:rPr>
          <w:rFonts w:hint="cs"/>
          <w:rtl/>
          <w:lang w:eastAsia="he-IL"/>
        </w:rPr>
        <w:t xml:space="preserve">צריך </w:t>
      </w:r>
      <w:bookmarkStart w:id="1154" w:name="_ETM_Q1_2691601"/>
      <w:bookmarkEnd w:id="1154"/>
      <w:r w:rsidR="00A17B91">
        <w:rPr>
          <w:rFonts w:hint="cs"/>
          <w:rtl/>
          <w:lang w:eastAsia="he-IL"/>
        </w:rPr>
        <w:t xml:space="preserve">לחדד את זה, אלה לא עיצומים </w:t>
      </w:r>
      <w:proofErr w:type="spellStart"/>
      <w:r w:rsidR="00A17B91">
        <w:rPr>
          <w:rFonts w:hint="cs"/>
          <w:rtl/>
          <w:lang w:eastAsia="he-IL"/>
        </w:rPr>
        <w:t>מינהליים</w:t>
      </w:r>
      <w:proofErr w:type="spellEnd"/>
      <w:r w:rsidR="00A17B91">
        <w:rPr>
          <w:rFonts w:hint="cs"/>
          <w:rtl/>
          <w:lang w:eastAsia="he-IL"/>
        </w:rPr>
        <w:t xml:space="preserve"> אלא חוק עבירו</w:t>
      </w:r>
      <w:bookmarkStart w:id="1155" w:name="_ETM_Q1_2694829"/>
      <w:bookmarkEnd w:id="1155"/>
      <w:r w:rsidR="00A17B91">
        <w:rPr>
          <w:rFonts w:hint="cs"/>
          <w:rtl/>
          <w:lang w:eastAsia="he-IL"/>
        </w:rPr>
        <w:t xml:space="preserve">ת </w:t>
      </w:r>
      <w:proofErr w:type="spellStart"/>
      <w:r w:rsidR="00A17B91">
        <w:rPr>
          <w:rFonts w:hint="cs"/>
          <w:rtl/>
          <w:lang w:eastAsia="he-IL"/>
        </w:rPr>
        <w:t>מינהליות</w:t>
      </w:r>
      <w:proofErr w:type="spellEnd"/>
      <w:r w:rsidR="00A17B91">
        <w:rPr>
          <w:rFonts w:hint="cs"/>
          <w:rtl/>
          <w:lang w:eastAsia="he-IL"/>
        </w:rPr>
        <w:t xml:space="preserve"> עוסק בעבירות פליליות שאתה אוכף בדרך </w:t>
      </w:r>
      <w:bookmarkStart w:id="1156" w:name="_ETM_Q1_2694596"/>
      <w:bookmarkEnd w:id="1156"/>
      <w:proofErr w:type="spellStart"/>
      <w:r w:rsidR="00A17B91">
        <w:rPr>
          <w:rFonts w:hint="cs"/>
          <w:rtl/>
          <w:lang w:eastAsia="he-IL"/>
        </w:rPr>
        <w:t>מינהלית</w:t>
      </w:r>
      <w:proofErr w:type="spellEnd"/>
      <w:r w:rsidR="00A17B91">
        <w:rPr>
          <w:rFonts w:hint="cs"/>
          <w:rtl/>
          <w:lang w:eastAsia="he-IL"/>
        </w:rPr>
        <w:t>. זאת אומרת, מתודית לעשות ההבחנה. גם עבירות קנס,</w:t>
      </w:r>
      <w:r w:rsidR="002A636C">
        <w:rPr>
          <w:rFonts w:hint="cs"/>
          <w:rtl/>
          <w:lang w:eastAsia="he-IL"/>
        </w:rPr>
        <w:t xml:space="preserve"> </w:t>
      </w:r>
      <w:r w:rsidR="00A17B91">
        <w:rPr>
          <w:rFonts w:hint="cs"/>
          <w:rtl/>
          <w:lang w:eastAsia="he-IL"/>
        </w:rPr>
        <w:t>המתח שם הוא עוד יותר.</w:t>
      </w:r>
    </w:p>
    <w:p w14:paraId="01AD77A4" w14:textId="76D376D0" w:rsidR="00A17B91" w:rsidRDefault="00A17B91" w:rsidP="00D01BC4">
      <w:pPr>
        <w:rPr>
          <w:rtl/>
          <w:lang w:eastAsia="he-IL"/>
        </w:rPr>
      </w:pPr>
      <w:bookmarkStart w:id="1157" w:name="_ETM_Q1_2701145"/>
      <w:bookmarkStart w:id="1158" w:name="_ETM_Q1_2701180"/>
      <w:bookmarkEnd w:id="1157"/>
      <w:bookmarkEnd w:id="1158"/>
    </w:p>
    <w:p w14:paraId="2981F829" w14:textId="5DDD7109" w:rsidR="00A17B91" w:rsidRDefault="00A17B91" w:rsidP="00D01BC4">
      <w:pPr>
        <w:rPr>
          <w:rtl/>
          <w:lang w:eastAsia="he-IL"/>
        </w:rPr>
      </w:pPr>
      <w:bookmarkStart w:id="1159" w:name="_ETM_Q1_2701249"/>
      <w:bookmarkStart w:id="1160" w:name="_ETM_Q1_2701277"/>
      <w:bookmarkEnd w:id="1159"/>
      <w:bookmarkEnd w:id="1160"/>
      <w:r>
        <w:rPr>
          <w:rFonts w:hint="cs"/>
          <w:rtl/>
          <w:lang w:eastAsia="he-IL"/>
        </w:rPr>
        <w:t xml:space="preserve">לא דיברנו על סיטואציות </w:t>
      </w:r>
      <w:bookmarkStart w:id="1161" w:name="_ETM_Q1_2705058"/>
      <w:bookmarkEnd w:id="1161"/>
      <w:r>
        <w:rPr>
          <w:rFonts w:hint="cs"/>
          <w:rtl/>
          <w:lang w:eastAsia="he-IL"/>
        </w:rPr>
        <w:t>של עבירות הכוללות חזקות עובדתיות. למשל, אנחנו</w:t>
      </w:r>
      <w:r w:rsidR="002A636C">
        <w:rPr>
          <w:rFonts w:hint="cs"/>
          <w:rtl/>
          <w:lang w:eastAsia="he-IL"/>
        </w:rPr>
        <w:t xml:space="preserve"> </w:t>
      </w:r>
      <w:bookmarkStart w:id="1162" w:name="_ETM_Q1_2709476"/>
      <w:bookmarkEnd w:id="1162"/>
      <w:r>
        <w:rPr>
          <w:rFonts w:hint="cs"/>
          <w:rtl/>
          <w:lang w:eastAsia="he-IL"/>
        </w:rPr>
        <w:t xml:space="preserve">מזכירים את 193א לחוק העונשין שקובע ביחס למכירה או אספקה </w:t>
      </w:r>
      <w:bookmarkStart w:id="1163" w:name="_ETM_Q1_2711019"/>
      <w:bookmarkEnd w:id="1163"/>
      <w:r>
        <w:rPr>
          <w:rFonts w:hint="cs"/>
          <w:rtl/>
          <w:lang w:eastAsia="he-IL"/>
        </w:rPr>
        <w:t>של משקה משכר לקטין, שאם בעל עסק</w:t>
      </w:r>
      <w:r w:rsidR="002A636C">
        <w:rPr>
          <w:rFonts w:hint="cs"/>
          <w:rtl/>
          <w:lang w:eastAsia="he-IL"/>
        </w:rPr>
        <w:t xml:space="preserve"> </w:t>
      </w:r>
      <w:r>
        <w:rPr>
          <w:rFonts w:hint="cs"/>
          <w:rtl/>
          <w:lang w:eastAsia="he-IL"/>
        </w:rPr>
        <w:t xml:space="preserve">מכר או </w:t>
      </w:r>
      <w:bookmarkStart w:id="1164" w:name="_ETM_Q1_2718098"/>
      <w:bookmarkEnd w:id="1164"/>
      <w:r>
        <w:rPr>
          <w:rFonts w:hint="cs"/>
          <w:rtl/>
          <w:lang w:eastAsia="he-IL"/>
        </w:rPr>
        <w:t xml:space="preserve">סיפק משקה משכר לקטין בניגוד להוראות שרשומות, חזקה שהוא ידע שזה קטין אם הוא לא ביקש תעודת זהות. זאת אומרת, לא צריך להוכיח את המודעות שלו אלא </w:t>
      </w:r>
      <w:bookmarkStart w:id="1165" w:name="_ETM_Q1_2726045"/>
      <w:bookmarkEnd w:id="1165"/>
      <w:r>
        <w:rPr>
          <w:rFonts w:hint="cs"/>
          <w:rtl/>
          <w:lang w:eastAsia="he-IL"/>
        </w:rPr>
        <w:t>מדלגים מזה שהוא מכר לזה שהוא ידע.</w:t>
      </w:r>
      <w:r w:rsidR="002A636C">
        <w:rPr>
          <w:rFonts w:hint="cs"/>
          <w:rtl/>
          <w:lang w:eastAsia="he-IL"/>
        </w:rPr>
        <w:t xml:space="preserve"> </w:t>
      </w:r>
      <w:r w:rsidR="00F43F5F">
        <w:rPr>
          <w:rFonts w:hint="cs"/>
          <w:rtl/>
          <w:lang w:eastAsia="he-IL"/>
        </w:rPr>
        <w:t xml:space="preserve">זה סוג </w:t>
      </w:r>
      <w:bookmarkStart w:id="1166" w:name="_ETM_Q1_2730535"/>
      <w:bookmarkEnd w:id="1166"/>
      <w:r w:rsidR="00F43F5F">
        <w:rPr>
          <w:rFonts w:hint="cs"/>
          <w:rtl/>
          <w:lang w:eastAsia="he-IL"/>
        </w:rPr>
        <w:t xml:space="preserve">אחד. </w:t>
      </w:r>
    </w:p>
    <w:p w14:paraId="761C69E3" w14:textId="3B172386" w:rsidR="00F43F5F" w:rsidRDefault="00F43F5F" w:rsidP="00F43F5F">
      <w:pPr>
        <w:ind w:firstLine="0"/>
        <w:rPr>
          <w:rtl/>
          <w:lang w:eastAsia="he-IL"/>
        </w:rPr>
      </w:pPr>
      <w:bookmarkStart w:id="1167" w:name="_ETM_Q1_2730670"/>
      <w:bookmarkStart w:id="1168" w:name="_ETM_Q1_2730709"/>
      <w:bookmarkEnd w:id="1167"/>
      <w:bookmarkEnd w:id="1168"/>
    </w:p>
    <w:p w14:paraId="0D0F65FF" w14:textId="0BD3A44B" w:rsidR="00F43F5F" w:rsidRDefault="00F43F5F" w:rsidP="00F43F5F">
      <w:pPr>
        <w:rPr>
          <w:rtl/>
          <w:lang w:eastAsia="he-IL"/>
        </w:rPr>
      </w:pPr>
      <w:bookmarkStart w:id="1169" w:name="_ETM_Q1_2731365"/>
      <w:bookmarkStart w:id="1170" w:name="_ETM_Q1_2731393"/>
      <w:bookmarkEnd w:id="1169"/>
      <w:bookmarkEnd w:id="1170"/>
      <w:r>
        <w:rPr>
          <w:rFonts w:hint="cs"/>
          <w:rtl/>
          <w:lang w:eastAsia="he-IL"/>
        </w:rPr>
        <w:t>שאלה שנייה היא</w:t>
      </w:r>
      <w:r w:rsidR="002A636C">
        <w:rPr>
          <w:rFonts w:hint="cs"/>
          <w:rtl/>
          <w:lang w:eastAsia="he-IL"/>
        </w:rPr>
        <w:t xml:space="preserve"> </w:t>
      </w:r>
      <w:r>
        <w:rPr>
          <w:rFonts w:hint="cs"/>
          <w:rtl/>
          <w:lang w:eastAsia="he-IL"/>
        </w:rPr>
        <w:t xml:space="preserve">שאלה נפרדת אבל באותה משפחה, השאלה אם יש מתח בין חזקת </w:t>
      </w:r>
      <w:bookmarkStart w:id="1171" w:name="_ETM_Q1_2737839"/>
      <w:bookmarkEnd w:id="1171"/>
      <w:r>
        <w:rPr>
          <w:rFonts w:hint="cs"/>
          <w:rtl/>
          <w:lang w:eastAsia="he-IL"/>
        </w:rPr>
        <w:t xml:space="preserve">החפות לסיטואציות שיש סייגים והגנות של נאשם שהנטל עליו. סעיף </w:t>
      </w:r>
      <w:bookmarkStart w:id="1172" w:name="_ETM_Q1_2745395"/>
      <w:bookmarkEnd w:id="1172"/>
      <w:r>
        <w:rPr>
          <w:rFonts w:hint="cs"/>
          <w:rtl/>
          <w:lang w:eastAsia="he-IL"/>
        </w:rPr>
        <w:t xml:space="preserve">34כב(ב) אומר שאם התעורר ספק סביר שמא קיים סייג לאחריות </w:t>
      </w:r>
      <w:bookmarkStart w:id="1173" w:name="_ETM_Q1_2750181"/>
      <w:bookmarkEnd w:id="1173"/>
      <w:r>
        <w:rPr>
          <w:rFonts w:hint="cs"/>
          <w:rtl/>
          <w:lang w:eastAsia="he-IL"/>
        </w:rPr>
        <w:t>פלילית והספק לא הוסר, יחול הסייג. זאת אומרת,</w:t>
      </w:r>
      <w:bookmarkStart w:id="1174" w:name="_ETM_Q1_2753490"/>
      <w:bookmarkEnd w:id="1174"/>
      <w:r>
        <w:rPr>
          <w:rFonts w:hint="cs"/>
          <w:rtl/>
          <w:lang w:eastAsia="he-IL"/>
        </w:rPr>
        <w:t xml:space="preserve"> שם נשאר הספק הסביר, אבל לפי הפסיקה </w:t>
      </w:r>
      <w:r>
        <w:rPr>
          <w:rtl/>
          <w:lang w:eastAsia="he-IL"/>
        </w:rPr>
        <w:t>–</w:t>
      </w:r>
      <w:r>
        <w:rPr>
          <w:rFonts w:hint="cs"/>
          <w:rtl/>
          <w:lang w:eastAsia="he-IL"/>
        </w:rPr>
        <w:t xml:space="preserve"> ו</w:t>
      </w:r>
      <w:bookmarkStart w:id="1175" w:name="_ETM_Q1_2758782"/>
      <w:bookmarkEnd w:id="1175"/>
      <w:r>
        <w:rPr>
          <w:rFonts w:hint="cs"/>
          <w:rtl/>
          <w:lang w:eastAsia="he-IL"/>
        </w:rPr>
        <w:t>אנחנו הזכרנו את זה ב-</w:t>
      </w:r>
      <w:proofErr w:type="spellStart"/>
      <w:r>
        <w:rPr>
          <w:rFonts w:hint="cs"/>
          <w:rtl/>
          <w:lang w:eastAsia="he-IL"/>
        </w:rPr>
        <w:t>רוזוב</w:t>
      </w:r>
      <w:proofErr w:type="spellEnd"/>
      <w:r>
        <w:rPr>
          <w:rFonts w:hint="cs"/>
          <w:rtl/>
          <w:lang w:eastAsia="he-IL"/>
        </w:rPr>
        <w:t xml:space="preserve"> ולאחרונה ב-דורון ובאחרים </w:t>
      </w:r>
      <w:r>
        <w:rPr>
          <w:rtl/>
          <w:lang w:eastAsia="he-IL"/>
        </w:rPr>
        <w:t>–</w:t>
      </w:r>
      <w:r>
        <w:rPr>
          <w:rFonts w:hint="cs"/>
          <w:rtl/>
          <w:lang w:eastAsia="he-IL"/>
        </w:rPr>
        <w:t xml:space="preserve"> דובר גם על סיטואציה שיש הגנות מסוימות, הגנות </w:t>
      </w:r>
      <w:bookmarkStart w:id="1176" w:name="_ETM_Q1_2761655"/>
      <w:bookmarkEnd w:id="1176"/>
      <w:r>
        <w:rPr>
          <w:rFonts w:hint="cs"/>
          <w:rtl/>
          <w:lang w:eastAsia="he-IL"/>
        </w:rPr>
        <w:t xml:space="preserve">בהן לא די בזה שאתה מעורר ספק סביר אלא הנאשם צריך במאזן הסתברויות להוכיח אותם. </w:t>
      </w:r>
      <w:bookmarkStart w:id="1177" w:name="_ETM_Q1_2770811"/>
      <w:bookmarkStart w:id="1178" w:name="_ETM_Q1_2770847"/>
      <w:bookmarkStart w:id="1179" w:name="_ETM_Q1_2770931"/>
      <w:bookmarkStart w:id="1180" w:name="_ETM_Q1_2770960"/>
      <w:bookmarkEnd w:id="1177"/>
      <w:bookmarkEnd w:id="1178"/>
      <w:bookmarkEnd w:id="1179"/>
      <w:bookmarkEnd w:id="1180"/>
      <w:r>
        <w:rPr>
          <w:rFonts w:hint="cs"/>
          <w:rtl/>
          <w:lang w:eastAsia="he-IL"/>
        </w:rPr>
        <w:t>כמובן יש את אחריות הקפידה.</w:t>
      </w:r>
    </w:p>
    <w:p w14:paraId="29E1FFDE" w14:textId="5E21B1D3" w:rsidR="00F43F5F" w:rsidRDefault="00F43F5F" w:rsidP="00F43F5F">
      <w:pPr>
        <w:rPr>
          <w:rtl/>
          <w:lang w:eastAsia="he-IL"/>
        </w:rPr>
      </w:pPr>
      <w:bookmarkStart w:id="1181" w:name="_ETM_Q1_2773360"/>
      <w:bookmarkStart w:id="1182" w:name="_ETM_Q1_2773398"/>
      <w:bookmarkStart w:id="1183" w:name="_ETM_Q1_2773463"/>
      <w:bookmarkEnd w:id="1181"/>
      <w:bookmarkEnd w:id="1182"/>
      <w:bookmarkEnd w:id="1183"/>
    </w:p>
    <w:p w14:paraId="4DAFE51C" w14:textId="6472CD9F" w:rsidR="00F43F5F" w:rsidRDefault="00F43F5F" w:rsidP="00F43F5F">
      <w:pPr>
        <w:rPr>
          <w:rtl/>
          <w:lang w:eastAsia="he-IL"/>
        </w:rPr>
      </w:pPr>
      <w:bookmarkStart w:id="1184" w:name="_ETM_Q1_2773492"/>
      <w:bookmarkEnd w:id="1184"/>
      <w:r>
        <w:rPr>
          <w:rFonts w:hint="cs"/>
          <w:rtl/>
          <w:lang w:eastAsia="he-IL"/>
        </w:rPr>
        <w:t>השאלה גם ביחס לחזקות עובדתיות</w:t>
      </w:r>
      <w:r w:rsidR="002A636C">
        <w:rPr>
          <w:rFonts w:hint="cs"/>
          <w:rtl/>
          <w:lang w:eastAsia="he-IL"/>
        </w:rPr>
        <w:t xml:space="preserve"> </w:t>
      </w:r>
      <w:r>
        <w:rPr>
          <w:rFonts w:hint="cs"/>
          <w:rtl/>
          <w:lang w:eastAsia="he-IL"/>
        </w:rPr>
        <w:t xml:space="preserve">וגם </w:t>
      </w:r>
      <w:bookmarkStart w:id="1185" w:name="_ETM_Q1_2777932"/>
      <w:bookmarkEnd w:id="1185"/>
      <w:r>
        <w:rPr>
          <w:rFonts w:hint="cs"/>
          <w:rtl/>
          <w:lang w:eastAsia="he-IL"/>
        </w:rPr>
        <w:t xml:space="preserve">ביחס להגנות שהנאשם צריך לשאת בהוכחתן מעבר למאזן הסתברויות, </w:t>
      </w:r>
      <w:bookmarkStart w:id="1186" w:name="_ETM_Q1_2781275"/>
      <w:bookmarkEnd w:id="1186"/>
      <w:r>
        <w:rPr>
          <w:rFonts w:hint="cs"/>
          <w:rtl/>
          <w:lang w:eastAsia="he-IL"/>
        </w:rPr>
        <w:t>באיזו מידה הן עומדות במתח אל מול חזקת החפות.</w:t>
      </w:r>
    </w:p>
    <w:p w14:paraId="684CF5A1" w14:textId="6B781553" w:rsidR="00F43F5F" w:rsidRDefault="00F43F5F" w:rsidP="00F43F5F">
      <w:pPr>
        <w:rPr>
          <w:rtl/>
          <w:lang w:eastAsia="he-IL"/>
        </w:rPr>
      </w:pPr>
      <w:bookmarkStart w:id="1187" w:name="_ETM_Q1_2786186"/>
      <w:bookmarkStart w:id="1188" w:name="_ETM_Q1_2786214"/>
      <w:bookmarkStart w:id="1189" w:name="_ETM_Q1_2786286"/>
      <w:bookmarkEnd w:id="1187"/>
      <w:bookmarkEnd w:id="1188"/>
      <w:bookmarkEnd w:id="1189"/>
    </w:p>
    <w:p w14:paraId="78D70A4F" w14:textId="2B75A6DF" w:rsidR="00F43F5F" w:rsidRDefault="00F43F5F" w:rsidP="00F43F5F">
      <w:pPr>
        <w:pStyle w:val="af6"/>
        <w:keepNext/>
        <w:rPr>
          <w:rtl/>
        </w:rPr>
      </w:pPr>
      <w:bookmarkStart w:id="1190" w:name="ET_yor_6233_138"/>
      <w:r w:rsidRPr="00F43F5F">
        <w:rPr>
          <w:rStyle w:val="TagStyle"/>
          <w:rtl/>
        </w:rPr>
        <w:t xml:space="preserve"> &lt;&lt; </w:t>
      </w:r>
      <w:proofErr w:type="spellStart"/>
      <w:r w:rsidRPr="00F43F5F">
        <w:rPr>
          <w:rStyle w:val="TagStyle"/>
          <w:rtl/>
        </w:rPr>
        <w:t>יור</w:t>
      </w:r>
      <w:proofErr w:type="spellEnd"/>
      <w:r w:rsidRPr="00F43F5F">
        <w:rPr>
          <w:rStyle w:val="TagStyle"/>
          <w:rtl/>
        </w:rPr>
        <w:t xml:space="preserve"> &gt;&gt; </w:t>
      </w:r>
      <w:r>
        <w:rPr>
          <w:rtl/>
        </w:rPr>
        <w:t>היו"ר גבי לסקי:</w:t>
      </w:r>
      <w:r w:rsidRPr="00F43F5F">
        <w:rPr>
          <w:rStyle w:val="TagStyle"/>
          <w:rtl/>
        </w:rPr>
        <w:t xml:space="preserve"> &lt;&lt; יור &gt;&gt;</w:t>
      </w:r>
      <w:r w:rsidR="00224AD4">
        <w:rPr>
          <w:rtl/>
        </w:rPr>
        <w:t xml:space="preserve"> </w:t>
      </w:r>
      <w:bookmarkEnd w:id="1190"/>
    </w:p>
    <w:p w14:paraId="71B12907" w14:textId="3E72F299" w:rsidR="00F43F5F" w:rsidRDefault="00F43F5F" w:rsidP="00F43F5F">
      <w:pPr>
        <w:pStyle w:val="KeepWithNext"/>
        <w:rPr>
          <w:rtl/>
          <w:lang w:eastAsia="he-IL"/>
        </w:rPr>
      </w:pPr>
    </w:p>
    <w:p w14:paraId="5AD1A0C9" w14:textId="2E0430D2" w:rsidR="00F43F5F" w:rsidRDefault="00F43F5F" w:rsidP="00F43F5F">
      <w:pPr>
        <w:rPr>
          <w:rtl/>
          <w:lang w:eastAsia="he-IL"/>
        </w:rPr>
      </w:pPr>
      <w:bookmarkStart w:id="1191" w:name="_ETM_Q1_2786567"/>
      <w:bookmarkStart w:id="1192" w:name="_ETM_Q1_2786605"/>
      <w:bookmarkEnd w:id="1191"/>
      <w:bookmarkEnd w:id="1192"/>
      <w:r>
        <w:rPr>
          <w:rFonts w:hint="cs"/>
          <w:rtl/>
          <w:lang w:eastAsia="he-IL"/>
        </w:rPr>
        <w:t xml:space="preserve">יש לנו </w:t>
      </w:r>
      <w:bookmarkStart w:id="1193" w:name="_ETM_Q1_2787197"/>
      <w:bookmarkEnd w:id="1193"/>
      <w:r>
        <w:rPr>
          <w:rFonts w:hint="cs"/>
          <w:rtl/>
          <w:lang w:eastAsia="he-IL"/>
        </w:rPr>
        <w:t xml:space="preserve">כאן מספר שאלות. </w:t>
      </w:r>
    </w:p>
    <w:p w14:paraId="04912818" w14:textId="4FBBD1B9" w:rsidR="00F43F5F" w:rsidRDefault="00F43F5F" w:rsidP="00F43F5F">
      <w:pPr>
        <w:rPr>
          <w:rtl/>
          <w:lang w:eastAsia="he-IL"/>
        </w:rPr>
      </w:pPr>
      <w:bookmarkStart w:id="1194" w:name="_ETM_Q1_2793325"/>
      <w:bookmarkStart w:id="1195" w:name="_ETM_Q1_2793356"/>
      <w:bookmarkStart w:id="1196" w:name="_ETM_Q1_2795061"/>
      <w:bookmarkEnd w:id="1194"/>
      <w:bookmarkEnd w:id="1195"/>
      <w:bookmarkEnd w:id="1196"/>
    </w:p>
    <w:p w14:paraId="7369781A" w14:textId="2DD0A911" w:rsidR="00F43F5F" w:rsidRDefault="00F43F5F" w:rsidP="00F43F5F">
      <w:pPr>
        <w:pStyle w:val="af9"/>
        <w:keepNext/>
        <w:rPr>
          <w:rtl/>
          <w:lang w:eastAsia="he-IL"/>
        </w:rPr>
      </w:pPr>
      <w:bookmarkStart w:id="1197" w:name="ET_guest_לילך_וגנר_139"/>
      <w:r w:rsidRPr="00F43F5F">
        <w:rPr>
          <w:rStyle w:val="TagStyle"/>
          <w:rtl/>
        </w:rPr>
        <w:t xml:space="preserve"> &lt;&lt; אורח &gt;&gt; </w:t>
      </w:r>
      <w:r>
        <w:rPr>
          <w:rtl/>
          <w:lang w:eastAsia="he-IL"/>
        </w:rPr>
        <w:t>לילך וגנר:</w:t>
      </w:r>
      <w:r w:rsidRPr="00F43F5F">
        <w:rPr>
          <w:rStyle w:val="TagStyle"/>
          <w:rtl/>
        </w:rPr>
        <w:t xml:space="preserve"> &lt;&lt; אורח &gt;&gt;</w:t>
      </w:r>
      <w:r w:rsidR="00224AD4">
        <w:rPr>
          <w:rtl/>
          <w:lang w:eastAsia="he-IL"/>
        </w:rPr>
        <w:t xml:space="preserve"> </w:t>
      </w:r>
      <w:bookmarkEnd w:id="1197"/>
    </w:p>
    <w:p w14:paraId="19F6D5F5" w14:textId="2D7AD991" w:rsidR="00F43F5F" w:rsidRDefault="00F43F5F" w:rsidP="00F43F5F">
      <w:pPr>
        <w:pStyle w:val="KeepWithNext"/>
        <w:rPr>
          <w:rtl/>
          <w:lang w:eastAsia="he-IL"/>
        </w:rPr>
      </w:pPr>
    </w:p>
    <w:p w14:paraId="5CF9670A" w14:textId="307BCBDB" w:rsidR="00F43F5F" w:rsidRDefault="00F43F5F" w:rsidP="00F43F5F">
      <w:pPr>
        <w:rPr>
          <w:rtl/>
          <w:lang w:eastAsia="he-IL"/>
        </w:rPr>
      </w:pPr>
      <w:bookmarkStart w:id="1198" w:name="_ETM_Q1_2795256"/>
      <w:bookmarkStart w:id="1199" w:name="_ETM_Q1_2795293"/>
      <w:bookmarkEnd w:id="1198"/>
      <w:bookmarkEnd w:id="1199"/>
      <w:r>
        <w:rPr>
          <w:rFonts w:hint="cs"/>
          <w:rtl/>
          <w:lang w:eastAsia="he-IL"/>
        </w:rPr>
        <w:t>נתחיל עם החזקות. באמת יש עבירות</w:t>
      </w:r>
      <w:r w:rsidR="002A636C">
        <w:rPr>
          <w:rFonts w:hint="cs"/>
          <w:rtl/>
          <w:lang w:eastAsia="he-IL"/>
        </w:rPr>
        <w:t xml:space="preserve"> </w:t>
      </w:r>
      <w:bookmarkStart w:id="1200" w:name="_ETM_Q1_2796114"/>
      <w:bookmarkEnd w:id="1200"/>
      <w:r>
        <w:rPr>
          <w:rFonts w:hint="cs"/>
          <w:rtl/>
          <w:lang w:eastAsia="he-IL"/>
        </w:rPr>
        <w:t xml:space="preserve">שכמו שציינתם בסעיף יש רכיב מסוים </w:t>
      </w:r>
      <w:bookmarkStart w:id="1201" w:name="_ETM_Q1_2798862"/>
      <w:bookmarkEnd w:id="1201"/>
      <w:r>
        <w:rPr>
          <w:rFonts w:hint="cs"/>
          <w:rtl/>
          <w:lang w:eastAsia="he-IL"/>
        </w:rPr>
        <w:t>שהוכחה של עובדה אחת מקים חזקה לקיומה של עובדה אחרת</w:t>
      </w:r>
      <w:bookmarkStart w:id="1202" w:name="_ETM_Q1_2806894"/>
      <w:bookmarkEnd w:id="1202"/>
      <w:r w:rsidR="002A636C">
        <w:rPr>
          <w:rFonts w:hint="cs"/>
          <w:rtl/>
          <w:lang w:eastAsia="he-IL"/>
        </w:rPr>
        <w:t xml:space="preserve"> </w:t>
      </w:r>
      <w:r>
        <w:rPr>
          <w:rFonts w:hint="cs"/>
          <w:rtl/>
          <w:lang w:eastAsia="he-IL"/>
        </w:rPr>
        <w:t xml:space="preserve">והנטל על הנאשם להוכיח אחרת. בדרך </w:t>
      </w:r>
      <w:bookmarkStart w:id="1203" w:name="_ETM_Q1_2810952"/>
      <w:bookmarkEnd w:id="1203"/>
      <w:r>
        <w:rPr>
          <w:rFonts w:hint="cs"/>
          <w:rtl/>
          <w:lang w:eastAsia="he-IL"/>
        </w:rPr>
        <w:t xml:space="preserve">כלל זה מאזן הסתברויות. יכולים להיות מצבים תיאורטיים בהם </w:t>
      </w:r>
      <w:bookmarkStart w:id="1204" w:name="_ETM_Q1_2818351"/>
      <w:bookmarkEnd w:id="1204"/>
      <w:r>
        <w:rPr>
          <w:rFonts w:hint="cs"/>
          <w:rtl/>
          <w:lang w:eastAsia="he-IL"/>
        </w:rPr>
        <w:t xml:space="preserve">העברת הנטל תרוקן מתוכן את חזקת החפות. מצבים כאלה ייתפסו </w:t>
      </w:r>
      <w:bookmarkStart w:id="1205" w:name="_ETM_Q1_2823421"/>
      <w:bookmarkEnd w:id="1205"/>
      <w:r>
        <w:rPr>
          <w:rFonts w:hint="cs"/>
          <w:rtl/>
          <w:lang w:eastAsia="he-IL"/>
        </w:rPr>
        <w:t xml:space="preserve">בעינינו כמצבים לא חוקתיים. עבירה שתגיד חזקה שאדם ביצע עבירה </w:t>
      </w:r>
      <w:bookmarkStart w:id="1206" w:name="_ETM_Q1_2829663"/>
      <w:bookmarkEnd w:id="1206"/>
      <w:r>
        <w:rPr>
          <w:rFonts w:hint="cs"/>
          <w:rtl/>
          <w:lang w:eastAsia="he-IL"/>
        </w:rPr>
        <w:t>אלא אם הוא הוכיח שהוא לא ביצע את</w:t>
      </w:r>
      <w:bookmarkStart w:id="1207" w:name="_ETM_Q1_2830183"/>
      <w:bookmarkEnd w:id="1207"/>
      <w:r>
        <w:rPr>
          <w:rFonts w:hint="cs"/>
          <w:rtl/>
          <w:lang w:eastAsia="he-IL"/>
        </w:rPr>
        <w:t xml:space="preserve"> העבירה </w:t>
      </w:r>
      <w:r>
        <w:rPr>
          <w:rtl/>
          <w:lang w:eastAsia="he-IL"/>
        </w:rPr>
        <w:t>–</w:t>
      </w:r>
      <w:r>
        <w:rPr>
          <w:rFonts w:hint="cs"/>
          <w:rtl/>
          <w:lang w:eastAsia="he-IL"/>
        </w:rPr>
        <w:t xml:space="preserve"> כמובן זה כאילו נכתב כחזקה אבל</w:t>
      </w:r>
      <w:r w:rsidR="002A636C">
        <w:rPr>
          <w:rFonts w:hint="cs"/>
          <w:rtl/>
          <w:lang w:eastAsia="he-IL"/>
        </w:rPr>
        <w:t xml:space="preserve"> </w:t>
      </w:r>
      <w:r>
        <w:rPr>
          <w:rFonts w:hint="cs"/>
          <w:rtl/>
          <w:lang w:eastAsia="he-IL"/>
        </w:rPr>
        <w:t>המשמעות שלה היא איון חזקת החפות.</w:t>
      </w:r>
    </w:p>
    <w:p w14:paraId="1ADC56AD" w14:textId="11F5D99B" w:rsidR="00F43F5F" w:rsidRDefault="00F43F5F" w:rsidP="00F43F5F">
      <w:pPr>
        <w:rPr>
          <w:rtl/>
          <w:lang w:eastAsia="he-IL"/>
        </w:rPr>
      </w:pPr>
    </w:p>
    <w:p w14:paraId="1FA9CFF9" w14:textId="54521669" w:rsidR="00F43F5F" w:rsidRDefault="00F43F5F" w:rsidP="00F43F5F">
      <w:pPr>
        <w:pStyle w:val="a4"/>
        <w:keepNext/>
        <w:rPr>
          <w:rtl/>
        </w:rPr>
      </w:pPr>
      <w:bookmarkStart w:id="1208" w:name="ET_speaker_גור_בליי_140"/>
      <w:r w:rsidRPr="00F43F5F">
        <w:rPr>
          <w:rStyle w:val="TagStyle"/>
          <w:rtl/>
        </w:rPr>
        <w:t xml:space="preserve"> &lt;&lt; דובר &gt;&gt; </w:t>
      </w:r>
      <w:r>
        <w:rPr>
          <w:rtl/>
        </w:rPr>
        <w:t xml:space="preserve">גור </w:t>
      </w:r>
      <w:proofErr w:type="spellStart"/>
      <w:r>
        <w:rPr>
          <w:rtl/>
        </w:rPr>
        <w:t>בליי</w:t>
      </w:r>
      <w:proofErr w:type="spellEnd"/>
      <w:r>
        <w:rPr>
          <w:rtl/>
        </w:rPr>
        <w:t>:</w:t>
      </w:r>
      <w:r w:rsidRPr="00F43F5F">
        <w:rPr>
          <w:rStyle w:val="TagStyle"/>
          <w:rtl/>
        </w:rPr>
        <w:t xml:space="preserve"> &lt;&lt; דובר &gt;&gt;</w:t>
      </w:r>
      <w:r w:rsidR="00224AD4">
        <w:rPr>
          <w:rtl/>
        </w:rPr>
        <w:t xml:space="preserve"> </w:t>
      </w:r>
      <w:bookmarkEnd w:id="1208"/>
    </w:p>
    <w:p w14:paraId="53C1FCE6" w14:textId="540FDA19" w:rsidR="00F43F5F" w:rsidRDefault="00F43F5F" w:rsidP="00F43F5F">
      <w:pPr>
        <w:pStyle w:val="KeepWithNext"/>
        <w:rPr>
          <w:rtl/>
          <w:lang w:eastAsia="he-IL"/>
        </w:rPr>
      </w:pPr>
    </w:p>
    <w:p w14:paraId="7F2EC30D" w14:textId="22F934C3" w:rsidR="00F43F5F" w:rsidRDefault="00F43F5F" w:rsidP="00F43F5F">
      <w:pPr>
        <w:rPr>
          <w:rtl/>
          <w:lang w:eastAsia="he-IL"/>
        </w:rPr>
      </w:pPr>
      <w:r>
        <w:rPr>
          <w:rFonts w:hint="cs"/>
          <w:rtl/>
          <w:lang w:eastAsia="he-IL"/>
        </w:rPr>
        <w:t>זה דחליל. זה פחות משנה.</w:t>
      </w:r>
    </w:p>
    <w:p w14:paraId="0C11FEE9" w14:textId="296CE459" w:rsidR="00F43F5F" w:rsidRDefault="00F43F5F" w:rsidP="00F43F5F">
      <w:pPr>
        <w:rPr>
          <w:rtl/>
          <w:lang w:eastAsia="he-IL"/>
        </w:rPr>
      </w:pPr>
      <w:bookmarkStart w:id="1209" w:name="_ETM_Q1_2839358"/>
      <w:bookmarkStart w:id="1210" w:name="_ETM_Q1_2839385"/>
      <w:bookmarkEnd w:id="1209"/>
      <w:bookmarkEnd w:id="1210"/>
    </w:p>
    <w:p w14:paraId="5180EA8B" w14:textId="6C808F6A" w:rsidR="00F43F5F" w:rsidRDefault="00F43F5F" w:rsidP="00F43F5F">
      <w:pPr>
        <w:pStyle w:val="af9"/>
        <w:keepNext/>
        <w:rPr>
          <w:rtl/>
          <w:lang w:eastAsia="he-IL"/>
        </w:rPr>
      </w:pPr>
      <w:bookmarkStart w:id="1211" w:name="ET_guest_לילך_וגנר_141"/>
      <w:r w:rsidRPr="00F43F5F">
        <w:rPr>
          <w:rStyle w:val="TagStyle"/>
          <w:rtl/>
        </w:rPr>
        <w:t xml:space="preserve"> &lt;&lt; אורח &gt;&gt; </w:t>
      </w:r>
      <w:r>
        <w:rPr>
          <w:rtl/>
          <w:lang w:eastAsia="he-IL"/>
        </w:rPr>
        <w:t>לילך וגנר:</w:t>
      </w:r>
      <w:r w:rsidRPr="00F43F5F">
        <w:rPr>
          <w:rStyle w:val="TagStyle"/>
          <w:rtl/>
        </w:rPr>
        <w:t xml:space="preserve"> &lt;&lt; אורח &gt;&gt;</w:t>
      </w:r>
      <w:r w:rsidR="00224AD4">
        <w:rPr>
          <w:rtl/>
          <w:lang w:eastAsia="he-IL"/>
        </w:rPr>
        <w:t xml:space="preserve"> </w:t>
      </w:r>
      <w:bookmarkEnd w:id="1211"/>
    </w:p>
    <w:p w14:paraId="47D85392" w14:textId="510ADCC8" w:rsidR="00F43F5F" w:rsidRDefault="00F43F5F" w:rsidP="00F43F5F">
      <w:pPr>
        <w:pStyle w:val="KeepWithNext"/>
        <w:rPr>
          <w:rtl/>
          <w:lang w:eastAsia="he-IL"/>
        </w:rPr>
      </w:pPr>
    </w:p>
    <w:p w14:paraId="28C4CF35" w14:textId="19B1B0DD" w:rsidR="00F43F5F" w:rsidRDefault="00F43F5F" w:rsidP="00F43F5F">
      <w:pPr>
        <w:rPr>
          <w:rtl/>
          <w:lang w:eastAsia="he-IL"/>
        </w:rPr>
      </w:pPr>
      <w:r>
        <w:rPr>
          <w:rFonts w:hint="cs"/>
          <w:rtl/>
          <w:lang w:eastAsia="he-IL"/>
        </w:rPr>
        <w:t>ברור</w:t>
      </w:r>
      <w:bookmarkStart w:id="1212" w:name="_ETM_Q1_2840302"/>
      <w:bookmarkEnd w:id="1212"/>
      <w:r>
        <w:rPr>
          <w:rFonts w:hint="cs"/>
          <w:rtl/>
          <w:lang w:eastAsia="he-IL"/>
        </w:rPr>
        <w:t>.</w:t>
      </w:r>
    </w:p>
    <w:p w14:paraId="62F18C08" w14:textId="67960644" w:rsidR="00F43F5F" w:rsidRDefault="00F43F5F" w:rsidP="00F43F5F">
      <w:pPr>
        <w:rPr>
          <w:rtl/>
          <w:lang w:eastAsia="he-IL"/>
        </w:rPr>
      </w:pPr>
    </w:p>
    <w:p w14:paraId="017B461C" w14:textId="0600E38C" w:rsidR="00F43F5F" w:rsidRDefault="00F43F5F" w:rsidP="00F43F5F">
      <w:pPr>
        <w:pStyle w:val="af9"/>
        <w:keepNext/>
        <w:rPr>
          <w:rtl/>
          <w:lang w:eastAsia="he-IL"/>
        </w:rPr>
      </w:pPr>
      <w:bookmarkStart w:id="1213" w:name="ET_guest_דר_נחשון_שוחט_142"/>
      <w:r w:rsidRPr="00F43F5F">
        <w:rPr>
          <w:rStyle w:val="TagStyle"/>
          <w:rtl/>
        </w:rPr>
        <w:t xml:space="preserve"> &lt;&lt; אורח &gt;&gt; </w:t>
      </w:r>
      <w:r>
        <w:rPr>
          <w:rtl/>
          <w:lang w:eastAsia="he-IL"/>
        </w:rPr>
        <w:t>נחשון שוחט:</w:t>
      </w:r>
      <w:r w:rsidRPr="00F43F5F">
        <w:rPr>
          <w:rStyle w:val="TagStyle"/>
          <w:rtl/>
        </w:rPr>
        <w:t xml:space="preserve"> &lt;&lt; אורח &gt;&gt;</w:t>
      </w:r>
      <w:r w:rsidR="00224AD4">
        <w:rPr>
          <w:rtl/>
          <w:lang w:eastAsia="he-IL"/>
        </w:rPr>
        <w:t xml:space="preserve"> </w:t>
      </w:r>
      <w:bookmarkEnd w:id="1213"/>
    </w:p>
    <w:p w14:paraId="308A5C7A" w14:textId="7B6C051B" w:rsidR="00F43F5F" w:rsidRDefault="00F43F5F" w:rsidP="00F43F5F">
      <w:pPr>
        <w:pStyle w:val="KeepWithNext"/>
        <w:rPr>
          <w:rtl/>
          <w:lang w:eastAsia="he-IL"/>
        </w:rPr>
      </w:pPr>
    </w:p>
    <w:p w14:paraId="7A0CDC69" w14:textId="4350340A" w:rsidR="00F43F5F" w:rsidRDefault="00F43F5F" w:rsidP="00F43F5F">
      <w:pPr>
        <w:rPr>
          <w:rtl/>
          <w:lang w:eastAsia="he-IL"/>
        </w:rPr>
      </w:pPr>
      <w:r>
        <w:rPr>
          <w:rFonts w:hint="cs"/>
          <w:rtl/>
          <w:lang w:eastAsia="he-IL"/>
        </w:rPr>
        <w:t>זו אמירה חשובה מאוד.</w:t>
      </w:r>
      <w:r w:rsidR="009773D5">
        <w:rPr>
          <w:rFonts w:hint="cs"/>
          <w:rtl/>
          <w:lang w:eastAsia="he-IL"/>
        </w:rPr>
        <w:t xml:space="preserve"> זאת אמירה נחוצה.</w:t>
      </w:r>
      <w:r w:rsidR="002A636C">
        <w:rPr>
          <w:rFonts w:hint="cs"/>
          <w:rtl/>
          <w:lang w:eastAsia="he-IL"/>
        </w:rPr>
        <w:t xml:space="preserve"> </w:t>
      </w:r>
      <w:bookmarkStart w:id="1214" w:name="_ETM_Q1_2846683"/>
      <w:bookmarkEnd w:id="1214"/>
      <w:r w:rsidR="009773D5">
        <w:rPr>
          <w:rFonts w:hint="cs"/>
          <w:rtl/>
          <w:lang w:eastAsia="he-IL"/>
        </w:rPr>
        <w:t>זה</w:t>
      </w:r>
      <w:r w:rsidR="002A636C">
        <w:rPr>
          <w:rFonts w:hint="cs"/>
          <w:rtl/>
          <w:lang w:eastAsia="he-IL"/>
        </w:rPr>
        <w:t xml:space="preserve"> </w:t>
      </w:r>
      <w:r w:rsidR="009773D5">
        <w:rPr>
          <w:rFonts w:hint="cs"/>
          <w:rtl/>
          <w:lang w:eastAsia="he-IL"/>
        </w:rPr>
        <w:t>בדיוק מה שמתעורר בפסיקה בארצות הברית.</w:t>
      </w:r>
      <w:r w:rsidR="002A636C">
        <w:rPr>
          <w:rFonts w:hint="cs"/>
          <w:rtl/>
          <w:lang w:eastAsia="he-IL"/>
        </w:rPr>
        <w:t xml:space="preserve"> </w:t>
      </w:r>
      <w:r w:rsidR="009773D5">
        <w:rPr>
          <w:rFonts w:hint="cs"/>
          <w:rtl/>
          <w:lang w:eastAsia="he-IL"/>
        </w:rPr>
        <w:t xml:space="preserve">כל </w:t>
      </w:r>
      <w:bookmarkStart w:id="1215" w:name="_ETM_Q1_2848109"/>
      <w:bookmarkEnd w:id="1215"/>
      <w:r w:rsidR="009773D5">
        <w:rPr>
          <w:rFonts w:hint="cs"/>
          <w:rtl/>
          <w:lang w:eastAsia="he-IL"/>
        </w:rPr>
        <w:t xml:space="preserve">יסוד המחוקק יכול להגדיר כיסוד שלילי או כהגנה. אגב, </w:t>
      </w:r>
      <w:proofErr w:type="spellStart"/>
      <w:r w:rsidR="009773D5">
        <w:rPr>
          <w:rFonts w:hint="cs"/>
          <w:rtl/>
          <w:lang w:eastAsia="he-IL"/>
        </w:rPr>
        <w:t>הסוגייה</w:t>
      </w:r>
      <w:proofErr w:type="spellEnd"/>
      <w:r w:rsidR="009773D5">
        <w:rPr>
          <w:rFonts w:hint="cs"/>
          <w:rtl/>
          <w:lang w:eastAsia="he-IL"/>
        </w:rPr>
        <w:t xml:space="preserve"> </w:t>
      </w:r>
      <w:bookmarkStart w:id="1216" w:name="_ETM_Q1_2854302"/>
      <w:bookmarkEnd w:id="1216"/>
      <w:r w:rsidR="009773D5">
        <w:rPr>
          <w:rFonts w:hint="cs"/>
          <w:rtl/>
          <w:lang w:eastAsia="he-IL"/>
        </w:rPr>
        <w:t>של מטרה כשרה של אחזקת סכין</w:t>
      </w:r>
      <w:r w:rsidR="001A3DA2">
        <w:rPr>
          <w:rFonts w:hint="cs"/>
          <w:rtl/>
          <w:lang w:eastAsia="he-IL"/>
        </w:rPr>
        <w:t xml:space="preserve"> היא נוגעת בלב העניין הזה. ניתן להעביר את נטל הראיה אבל כאשר נטל</w:t>
      </w:r>
      <w:r w:rsidR="002A636C">
        <w:rPr>
          <w:rFonts w:hint="cs"/>
          <w:rtl/>
          <w:lang w:eastAsia="he-IL"/>
        </w:rPr>
        <w:t xml:space="preserve"> </w:t>
      </w:r>
      <w:r w:rsidR="001A3DA2">
        <w:rPr>
          <w:rFonts w:hint="cs"/>
          <w:rtl/>
          <w:lang w:eastAsia="he-IL"/>
        </w:rPr>
        <w:t xml:space="preserve">השכנוע הסופי עובר, זו </w:t>
      </w:r>
      <w:proofErr w:type="spellStart"/>
      <w:r w:rsidR="001A3DA2">
        <w:rPr>
          <w:rFonts w:hint="cs"/>
          <w:rtl/>
          <w:lang w:eastAsia="he-IL"/>
        </w:rPr>
        <w:t>סוגייה</w:t>
      </w:r>
      <w:proofErr w:type="spellEnd"/>
      <w:r w:rsidR="001A3DA2">
        <w:rPr>
          <w:rFonts w:hint="cs"/>
          <w:rtl/>
          <w:lang w:eastAsia="he-IL"/>
        </w:rPr>
        <w:t xml:space="preserve"> חוקתית ממדרגה ראשונה. </w:t>
      </w:r>
      <w:bookmarkStart w:id="1217" w:name="_ETM_Q1_2866047"/>
      <w:bookmarkEnd w:id="1217"/>
      <w:r w:rsidR="001A3DA2">
        <w:rPr>
          <w:rFonts w:hint="cs"/>
          <w:rtl/>
          <w:lang w:eastAsia="he-IL"/>
        </w:rPr>
        <w:t>היו</w:t>
      </w:r>
      <w:r w:rsidR="002A636C">
        <w:rPr>
          <w:rFonts w:hint="cs"/>
          <w:rtl/>
          <w:lang w:eastAsia="he-IL"/>
        </w:rPr>
        <w:t xml:space="preserve"> </w:t>
      </w:r>
      <w:r w:rsidR="001A3DA2">
        <w:rPr>
          <w:rFonts w:hint="cs"/>
          <w:rtl/>
          <w:lang w:eastAsia="he-IL"/>
        </w:rPr>
        <w:t xml:space="preserve">מקרים בארצות הברית, בניו </w:t>
      </w:r>
      <w:proofErr w:type="spellStart"/>
      <w:r w:rsidR="001A3DA2">
        <w:rPr>
          <w:rFonts w:hint="cs"/>
          <w:rtl/>
          <w:lang w:eastAsia="he-IL"/>
        </w:rPr>
        <w:t>ג'רסי</w:t>
      </w:r>
      <w:proofErr w:type="spellEnd"/>
      <w:r w:rsidR="001A3DA2">
        <w:rPr>
          <w:rFonts w:hint="cs"/>
          <w:rtl/>
          <w:lang w:eastAsia="he-IL"/>
        </w:rPr>
        <w:t xml:space="preserve"> קבעו שצריך להוכיח מעבר לספק סביר למשל עבירת שוד </w:t>
      </w:r>
      <w:bookmarkStart w:id="1218" w:name="_ETM_Q1_2871226"/>
      <w:bookmarkEnd w:id="1218"/>
      <w:r w:rsidR="001A3DA2">
        <w:rPr>
          <w:rFonts w:hint="cs"/>
          <w:rtl/>
          <w:lang w:eastAsia="he-IL"/>
        </w:rPr>
        <w:t>אבל אחרי זה שימוש בנשק</w:t>
      </w:r>
      <w:r w:rsidR="002A636C">
        <w:rPr>
          <w:rFonts w:hint="cs"/>
          <w:rtl/>
          <w:lang w:eastAsia="he-IL"/>
        </w:rPr>
        <w:t xml:space="preserve"> </w:t>
      </w:r>
      <w:r w:rsidR="001A3DA2">
        <w:rPr>
          <w:rFonts w:hint="cs"/>
          <w:rtl/>
          <w:lang w:eastAsia="he-IL"/>
        </w:rPr>
        <w:t xml:space="preserve">במהלך השוד, זה כבר לא בפני מושבעים, לא מעבר לספק סביר והנאשם </w:t>
      </w:r>
      <w:bookmarkStart w:id="1219" w:name="_ETM_Q1_2877709"/>
      <w:bookmarkEnd w:id="1219"/>
      <w:r w:rsidR="001A3DA2">
        <w:rPr>
          <w:rFonts w:hint="cs"/>
          <w:rtl/>
          <w:lang w:eastAsia="he-IL"/>
        </w:rPr>
        <w:t xml:space="preserve">צריך להוכיח ואת זה פסלו חוקתית. </w:t>
      </w:r>
      <w:bookmarkStart w:id="1220" w:name="_ETM_Q1_2883167"/>
      <w:bookmarkEnd w:id="1220"/>
    </w:p>
    <w:p w14:paraId="7F0AF378" w14:textId="622B3BAD" w:rsidR="001A3DA2" w:rsidRDefault="001A3DA2" w:rsidP="00F43F5F">
      <w:pPr>
        <w:rPr>
          <w:rtl/>
          <w:lang w:eastAsia="he-IL"/>
        </w:rPr>
      </w:pPr>
      <w:bookmarkStart w:id="1221" w:name="_ETM_Q1_2884605"/>
      <w:bookmarkStart w:id="1222" w:name="_ETM_Q1_2884641"/>
      <w:bookmarkEnd w:id="1221"/>
      <w:bookmarkEnd w:id="1222"/>
    </w:p>
    <w:p w14:paraId="2F9D4A12" w14:textId="19B5C3F7" w:rsidR="001A3DA2" w:rsidRDefault="001A3DA2" w:rsidP="00F43F5F">
      <w:pPr>
        <w:rPr>
          <w:rtl/>
          <w:lang w:eastAsia="he-IL"/>
        </w:rPr>
      </w:pPr>
      <w:bookmarkStart w:id="1223" w:name="_ETM_Q1_2884716"/>
      <w:bookmarkStart w:id="1224" w:name="_ETM_Q1_2884741"/>
      <w:bookmarkEnd w:id="1223"/>
      <w:bookmarkEnd w:id="1224"/>
      <w:r>
        <w:rPr>
          <w:rFonts w:hint="cs"/>
          <w:rtl/>
          <w:lang w:eastAsia="he-IL"/>
        </w:rPr>
        <w:t xml:space="preserve">עורכת הדין וגנר, זה באמת דיון מרתק. ברמת הדיוק לדעתי צריך לבדוק את הקורפוס </w:t>
      </w:r>
      <w:bookmarkStart w:id="1225" w:name="_ETM_Q1_2889204"/>
      <w:bookmarkEnd w:id="1225"/>
      <w:r>
        <w:rPr>
          <w:rFonts w:hint="cs"/>
          <w:rtl/>
          <w:lang w:eastAsia="he-IL"/>
        </w:rPr>
        <w:t>של הפסיקה כי הנושא של הכלל החוקתי, קנדה,</w:t>
      </w:r>
      <w:bookmarkStart w:id="1226" w:name="_ETM_Q1_2893689"/>
      <w:bookmarkEnd w:id="1226"/>
      <w:r>
        <w:rPr>
          <w:rFonts w:hint="cs"/>
          <w:rtl/>
          <w:lang w:eastAsia="he-IL"/>
        </w:rPr>
        <w:t xml:space="preserve"> אותה נתתם כדוגמה, זה בדיוק החזקה העובדתית. </w:t>
      </w:r>
      <w:bookmarkStart w:id="1227" w:name="_ETM_Q1_2895044"/>
      <w:bookmarkEnd w:id="1227"/>
      <w:r>
        <w:rPr>
          <w:rFonts w:hint="cs"/>
          <w:rtl/>
          <w:lang w:eastAsia="he-IL"/>
        </w:rPr>
        <w:t xml:space="preserve">פסק דין </w:t>
      </w:r>
      <w:proofErr w:type="spellStart"/>
      <w:r>
        <w:rPr>
          <w:rFonts w:hint="cs"/>
          <w:rtl/>
          <w:lang w:eastAsia="he-IL"/>
        </w:rPr>
        <w:t>אוקס</w:t>
      </w:r>
      <w:proofErr w:type="spellEnd"/>
      <w:r>
        <w:rPr>
          <w:rFonts w:hint="cs"/>
          <w:rtl/>
          <w:lang w:eastAsia="he-IL"/>
        </w:rPr>
        <w:t xml:space="preserve"> פוסל שם תביעה לעניין סחר בסמים, </w:t>
      </w:r>
      <w:bookmarkStart w:id="1228" w:name="_ETM_Q1_2905791"/>
      <w:bookmarkEnd w:id="1228"/>
      <w:r>
        <w:rPr>
          <w:rFonts w:hint="cs"/>
          <w:rtl/>
          <w:lang w:eastAsia="he-IL"/>
        </w:rPr>
        <w:t xml:space="preserve">חזקה שצריך להוכיח. אני מתנצל, אני מעיר </w:t>
      </w:r>
      <w:bookmarkStart w:id="1229" w:name="_ETM_Q1_2907621"/>
      <w:bookmarkEnd w:id="1229"/>
      <w:r>
        <w:rPr>
          <w:rFonts w:hint="cs"/>
          <w:rtl/>
          <w:lang w:eastAsia="he-IL"/>
        </w:rPr>
        <w:t>את זה כדי שלא תיפול כאן טעות מושגית.</w:t>
      </w:r>
    </w:p>
    <w:p w14:paraId="4DC9A9C0" w14:textId="4C82063D" w:rsidR="001A3DA2" w:rsidRDefault="001A3DA2" w:rsidP="00F43F5F">
      <w:pPr>
        <w:rPr>
          <w:rtl/>
          <w:lang w:eastAsia="he-IL"/>
        </w:rPr>
      </w:pPr>
      <w:bookmarkStart w:id="1230" w:name="_ETM_Q1_2913502"/>
      <w:bookmarkStart w:id="1231" w:name="_ETM_Q1_2913541"/>
      <w:bookmarkStart w:id="1232" w:name="_ETM_Q1_2919969"/>
      <w:bookmarkEnd w:id="1230"/>
      <w:bookmarkEnd w:id="1231"/>
      <w:bookmarkEnd w:id="1232"/>
    </w:p>
    <w:p w14:paraId="333623AF" w14:textId="2F429F22" w:rsidR="001A3DA2" w:rsidRDefault="001A3DA2" w:rsidP="001A3DA2">
      <w:pPr>
        <w:pStyle w:val="af9"/>
        <w:keepNext/>
        <w:rPr>
          <w:rtl/>
          <w:lang w:eastAsia="he-IL"/>
        </w:rPr>
      </w:pPr>
      <w:bookmarkStart w:id="1233" w:name="ET_guest_לילך_וגנר_143"/>
      <w:r w:rsidRPr="001A3DA2">
        <w:rPr>
          <w:rStyle w:val="TagStyle"/>
          <w:rtl/>
        </w:rPr>
        <w:t xml:space="preserve"> &lt;&lt; אורח &gt;&gt; </w:t>
      </w:r>
      <w:r>
        <w:rPr>
          <w:rtl/>
          <w:lang w:eastAsia="he-IL"/>
        </w:rPr>
        <w:t>לילך וגנר:</w:t>
      </w:r>
      <w:r w:rsidRPr="001A3DA2">
        <w:rPr>
          <w:rStyle w:val="TagStyle"/>
          <w:rtl/>
        </w:rPr>
        <w:t xml:space="preserve"> &lt;&lt; אורח &gt;&gt;</w:t>
      </w:r>
      <w:r w:rsidR="00224AD4">
        <w:rPr>
          <w:rtl/>
          <w:lang w:eastAsia="he-IL"/>
        </w:rPr>
        <w:t xml:space="preserve"> </w:t>
      </w:r>
      <w:bookmarkEnd w:id="1233"/>
    </w:p>
    <w:p w14:paraId="316427E8" w14:textId="6A5BBF27" w:rsidR="001A3DA2" w:rsidRDefault="001A3DA2" w:rsidP="001A3DA2">
      <w:pPr>
        <w:pStyle w:val="KeepWithNext"/>
        <w:rPr>
          <w:rtl/>
          <w:lang w:eastAsia="he-IL"/>
        </w:rPr>
      </w:pPr>
    </w:p>
    <w:p w14:paraId="5CC12D22" w14:textId="00B17EF3" w:rsidR="001A3DA2" w:rsidRDefault="001A3DA2" w:rsidP="001A3DA2">
      <w:pPr>
        <w:rPr>
          <w:rtl/>
          <w:lang w:eastAsia="he-IL"/>
        </w:rPr>
      </w:pPr>
      <w:bookmarkStart w:id="1234" w:name="_ETM_Q1_2920184"/>
      <w:bookmarkStart w:id="1235" w:name="_ETM_Q1_2920222"/>
      <w:bookmarkEnd w:id="1234"/>
      <w:bookmarkEnd w:id="1235"/>
      <w:r>
        <w:rPr>
          <w:rFonts w:hint="cs"/>
          <w:rtl/>
          <w:lang w:eastAsia="he-IL"/>
        </w:rPr>
        <w:t xml:space="preserve">בקנדה הרגשנו </w:t>
      </w:r>
      <w:r w:rsidR="002A6C48">
        <w:rPr>
          <w:rFonts w:hint="cs"/>
          <w:rtl/>
          <w:lang w:eastAsia="he-IL"/>
        </w:rPr>
        <w:t xml:space="preserve">במספר פסקי דין שנבחנו בהקשר הזה שהם </w:t>
      </w:r>
      <w:bookmarkStart w:id="1236" w:name="_ETM_Q1_2925204"/>
      <w:bookmarkEnd w:id="1236"/>
      <w:r w:rsidR="002A6C48">
        <w:rPr>
          <w:rFonts w:hint="cs"/>
          <w:rtl/>
          <w:lang w:eastAsia="he-IL"/>
        </w:rPr>
        <w:t xml:space="preserve">קצת מערבבים </w:t>
      </w:r>
      <w:r w:rsidR="002A6C48">
        <w:rPr>
          <w:rtl/>
          <w:lang w:eastAsia="he-IL"/>
        </w:rPr>
        <w:t>–</w:t>
      </w:r>
      <w:r w:rsidR="002A6C48">
        <w:rPr>
          <w:rFonts w:hint="cs"/>
          <w:rtl/>
          <w:lang w:eastAsia="he-IL"/>
        </w:rPr>
        <w:t xml:space="preserve"> אולי זו לא מילה יפה לומר </w:t>
      </w:r>
      <w:r w:rsidR="002A6C48">
        <w:rPr>
          <w:rtl/>
          <w:lang w:eastAsia="he-IL"/>
        </w:rPr>
        <w:t>–</w:t>
      </w:r>
      <w:r w:rsidR="002A6C48">
        <w:rPr>
          <w:rFonts w:hint="cs"/>
          <w:rtl/>
          <w:lang w:eastAsia="he-IL"/>
        </w:rPr>
        <w:t xml:space="preserve"> </w:t>
      </w:r>
      <w:bookmarkStart w:id="1237" w:name="_ETM_Q1_2927619"/>
      <w:bookmarkEnd w:id="1237"/>
      <w:r w:rsidR="002A6C48">
        <w:rPr>
          <w:rFonts w:hint="cs"/>
          <w:rtl/>
          <w:lang w:eastAsia="he-IL"/>
        </w:rPr>
        <w:t xml:space="preserve">בין הנושא של עיקרון האשמה שאנחנו ניסינו אנליטית להבחין בין </w:t>
      </w:r>
      <w:bookmarkStart w:id="1238" w:name="_ETM_Q1_2931733"/>
      <w:bookmarkEnd w:id="1238"/>
      <w:r w:rsidR="002A6C48">
        <w:rPr>
          <w:rFonts w:hint="cs"/>
          <w:rtl/>
          <w:lang w:eastAsia="he-IL"/>
        </w:rPr>
        <w:t>עיקרון האשמה לחזקת החפות, אבל שם</w:t>
      </w:r>
      <w:r w:rsidR="002A636C">
        <w:rPr>
          <w:rFonts w:hint="cs"/>
          <w:rtl/>
          <w:lang w:eastAsia="he-IL"/>
        </w:rPr>
        <w:t xml:space="preserve"> </w:t>
      </w:r>
      <w:r w:rsidR="002A6C48">
        <w:rPr>
          <w:rFonts w:hint="cs"/>
          <w:rtl/>
          <w:lang w:eastAsia="he-IL"/>
        </w:rPr>
        <w:t xml:space="preserve">נעשה </w:t>
      </w:r>
      <w:bookmarkStart w:id="1239" w:name="_ETM_Q1_2935047"/>
      <w:bookmarkEnd w:id="1239"/>
      <w:r w:rsidR="002A6C48">
        <w:rPr>
          <w:rFonts w:hint="cs"/>
          <w:rtl/>
          <w:lang w:eastAsia="he-IL"/>
        </w:rPr>
        <w:t>איזה סוג של ערבוב בין שני הכללים החוקתיים</w:t>
      </w:r>
      <w:bookmarkStart w:id="1240" w:name="_ETM_Q1_2938090"/>
      <w:bookmarkEnd w:id="1240"/>
      <w:r w:rsidR="002A6C48">
        <w:rPr>
          <w:rFonts w:hint="cs"/>
          <w:rtl/>
          <w:lang w:eastAsia="he-IL"/>
        </w:rPr>
        <w:t xml:space="preserve"> החשובים האלה, שאת שניהם אנחנו מעוניינים כמובן לעגן בח</w:t>
      </w:r>
      <w:bookmarkStart w:id="1241" w:name="_ETM_Q1_2940973"/>
      <w:bookmarkEnd w:id="1241"/>
      <w:r w:rsidR="002A6C48">
        <w:rPr>
          <w:rFonts w:hint="cs"/>
          <w:rtl/>
          <w:lang w:eastAsia="he-IL"/>
        </w:rPr>
        <w:t xml:space="preserve">וק היסוד. אבל חזקות עובדתיות בפני עצמן הן דבר שבראש </w:t>
      </w:r>
      <w:bookmarkStart w:id="1242" w:name="_ETM_Q1_2946591"/>
      <w:bookmarkEnd w:id="1242"/>
      <w:r w:rsidR="002A6C48">
        <w:rPr>
          <w:rFonts w:hint="cs"/>
          <w:rtl/>
          <w:lang w:eastAsia="he-IL"/>
        </w:rPr>
        <w:t>ובראשונה פוגע בחזקת החפות בגלל העברת הנטל לנאשם.</w:t>
      </w:r>
    </w:p>
    <w:p w14:paraId="0D7CEE90" w14:textId="0CD8C343" w:rsidR="002A6C48" w:rsidRDefault="002A6C48" w:rsidP="001A3DA2">
      <w:pPr>
        <w:rPr>
          <w:rtl/>
          <w:lang w:eastAsia="he-IL"/>
        </w:rPr>
      </w:pPr>
      <w:bookmarkStart w:id="1243" w:name="_ETM_Q1_2952277"/>
      <w:bookmarkStart w:id="1244" w:name="_ETM_Q1_2952310"/>
      <w:bookmarkEnd w:id="1243"/>
      <w:bookmarkEnd w:id="1244"/>
    </w:p>
    <w:p w14:paraId="72C7969C" w14:textId="05DAEE9D" w:rsidR="002A6C48" w:rsidRDefault="002A6C48" w:rsidP="001A3DA2">
      <w:pPr>
        <w:rPr>
          <w:rtl/>
          <w:lang w:eastAsia="he-IL"/>
        </w:rPr>
      </w:pPr>
      <w:bookmarkStart w:id="1245" w:name="_ETM_Q1_2952381"/>
      <w:bookmarkStart w:id="1246" w:name="_ETM_Q1_2952407"/>
      <w:bookmarkEnd w:id="1245"/>
      <w:bookmarkEnd w:id="1246"/>
      <w:r>
        <w:rPr>
          <w:rFonts w:hint="cs"/>
          <w:rtl/>
          <w:lang w:eastAsia="he-IL"/>
        </w:rPr>
        <w:t>מצד שנ</w:t>
      </w:r>
      <w:bookmarkStart w:id="1247" w:name="_ETM_Q1_2952158"/>
      <w:bookmarkEnd w:id="1247"/>
      <w:r>
        <w:rPr>
          <w:rFonts w:hint="cs"/>
          <w:rtl/>
          <w:lang w:eastAsia="he-IL"/>
        </w:rPr>
        <w:t>י, שימוש שמעביר את הנטל לנאשם בהתקיים ה</w:t>
      </w:r>
      <w:bookmarkStart w:id="1248" w:name="_ETM_Q1_2957698"/>
      <w:bookmarkEnd w:id="1248"/>
      <w:r>
        <w:rPr>
          <w:rFonts w:hint="cs"/>
          <w:rtl/>
          <w:lang w:eastAsia="he-IL"/>
        </w:rPr>
        <w:t>מבחנים שאני מיד אפרט, בעינינו הוא שימ</w:t>
      </w:r>
      <w:bookmarkStart w:id="1249" w:name="_ETM_Q1_2961607"/>
      <w:bookmarkEnd w:id="1249"/>
      <w:r>
        <w:rPr>
          <w:rFonts w:hint="cs"/>
          <w:rtl/>
          <w:lang w:eastAsia="he-IL"/>
        </w:rPr>
        <w:t>וש שעומד בתנאי פסקת ההגבלה</w:t>
      </w:r>
      <w:r w:rsidR="002A636C">
        <w:rPr>
          <w:rFonts w:hint="cs"/>
          <w:rtl/>
          <w:lang w:eastAsia="he-IL"/>
        </w:rPr>
        <w:t xml:space="preserve"> </w:t>
      </w:r>
      <w:r>
        <w:rPr>
          <w:rFonts w:hint="cs"/>
          <w:rtl/>
          <w:lang w:eastAsia="he-IL"/>
        </w:rPr>
        <w:t>ולפעמים הוא מקובל ורצוי. אני אתן כדוגמה את אחת העבירות</w:t>
      </w:r>
      <w:bookmarkStart w:id="1250" w:name="_ETM_Q1_2967633"/>
      <w:bookmarkEnd w:id="1250"/>
      <w:r>
        <w:rPr>
          <w:rFonts w:hint="cs"/>
          <w:rtl/>
          <w:lang w:eastAsia="he-IL"/>
        </w:rPr>
        <w:t xml:space="preserve"> שבהן יש חזקה כזאת </w:t>
      </w:r>
      <w:bookmarkStart w:id="1251" w:name="_ETM_Q1_2971400"/>
      <w:bookmarkEnd w:id="1251"/>
      <w:r>
        <w:rPr>
          <w:rFonts w:hint="cs"/>
          <w:rtl/>
          <w:lang w:eastAsia="he-IL"/>
        </w:rPr>
        <w:t xml:space="preserve">- בדרך כלל חזקות מתייחסות גם ליסוד </w:t>
      </w:r>
      <w:bookmarkStart w:id="1252" w:name="_ETM_Q1_2970100"/>
      <w:bookmarkEnd w:id="1252"/>
      <w:r>
        <w:rPr>
          <w:rFonts w:hint="cs"/>
          <w:rtl/>
          <w:lang w:eastAsia="he-IL"/>
        </w:rPr>
        <w:t>הנפשי</w:t>
      </w:r>
      <w:r w:rsidR="00224AD4">
        <w:rPr>
          <w:rFonts w:hint="cs"/>
          <w:rtl/>
          <w:lang w:eastAsia="he-IL"/>
        </w:rPr>
        <w:t xml:space="preserve"> </w:t>
      </w:r>
      <w:r>
        <w:rPr>
          <w:rFonts w:hint="cs"/>
          <w:rtl/>
          <w:lang w:eastAsia="he-IL"/>
        </w:rPr>
        <w:t xml:space="preserve">- והיא צריכת זנות מקטין שיש בה חזקה של ידיעת גילו של </w:t>
      </w:r>
      <w:bookmarkStart w:id="1253" w:name="_ETM_Q1_2980640"/>
      <w:bookmarkEnd w:id="1253"/>
      <w:r>
        <w:rPr>
          <w:rFonts w:hint="cs"/>
          <w:rtl/>
          <w:lang w:eastAsia="he-IL"/>
        </w:rPr>
        <w:t>הקטין.</w:t>
      </w:r>
    </w:p>
    <w:p w14:paraId="13BC5ABE" w14:textId="3BF1F6B4" w:rsidR="002A6C48" w:rsidRDefault="002A6C48" w:rsidP="001A3DA2">
      <w:pPr>
        <w:rPr>
          <w:rtl/>
          <w:lang w:eastAsia="he-IL"/>
        </w:rPr>
      </w:pPr>
      <w:bookmarkStart w:id="1254" w:name="_ETM_Q1_2982703"/>
      <w:bookmarkStart w:id="1255" w:name="_ETM_Q1_2982736"/>
      <w:bookmarkEnd w:id="1254"/>
      <w:bookmarkEnd w:id="1255"/>
    </w:p>
    <w:p w14:paraId="4C921C66" w14:textId="688D06ED" w:rsidR="002A6C48" w:rsidRDefault="002A6C48" w:rsidP="001A3DA2">
      <w:pPr>
        <w:rPr>
          <w:rtl/>
          <w:lang w:eastAsia="he-IL"/>
        </w:rPr>
      </w:pPr>
      <w:bookmarkStart w:id="1256" w:name="_ETM_Q1_2982806"/>
      <w:bookmarkStart w:id="1257" w:name="_ETM_Q1_2982833"/>
      <w:bookmarkEnd w:id="1256"/>
      <w:bookmarkEnd w:id="1257"/>
      <w:r>
        <w:rPr>
          <w:rFonts w:hint="cs"/>
          <w:rtl/>
          <w:lang w:eastAsia="he-IL"/>
        </w:rPr>
        <w:t>אנחנו חושבים שחזקות</w:t>
      </w:r>
      <w:r w:rsidR="002A636C">
        <w:rPr>
          <w:rFonts w:hint="cs"/>
          <w:rtl/>
          <w:lang w:eastAsia="he-IL"/>
        </w:rPr>
        <w:t xml:space="preserve"> </w:t>
      </w:r>
      <w:r>
        <w:rPr>
          <w:rFonts w:hint="cs"/>
          <w:rtl/>
          <w:lang w:eastAsia="he-IL"/>
        </w:rPr>
        <w:t>חוקתיות רבות עומדות בתנאי פסקת</w:t>
      </w:r>
      <w:bookmarkStart w:id="1258" w:name="_ETM_Q1_2987010"/>
      <w:bookmarkEnd w:id="1258"/>
      <w:r>
        <w:rPr>
          <w:rFonts w:hint="cs"/>
          <w:rtl/>
          <w:lang w:eastAsia="he-IL"/>
        </w:rPr>
        <w:t xml:space="preserve"> ההגבלה אבל צריכים להתקיים הכללים האלה: דבר </w:t>
      </w:r>
      <w:bookmarkStart w:id="1259" w:name="_ETM_Q1_2991698"/>
      <w:bookmarkEnd w:id="1259"/>
      <w:r>
        <w:rPr>
          <w:rFonts w:hint="cs"/>
          <w:rtl/>
          <w:lang w:eastAsia="he-IL"/>
        </w:rPr>
        <w:t>ראשון, החזקה צריכה להיות הנכונות העובדתית של הסצנריו</w:t>
      </w:r>
      <w:bookmarkStart w:id="1260" w:name="_ETM_Q1_2995297"/>
      <w:bookmarkEnd w:id="1260"/>
      <w:r>
        <w:rPr>
          <w:rFonts w:hint="cs"/>
          <w:rtl/>
          <w:lang w:eastAsia="he-IL"/>
        </w:rPr>
        <w:t xml:space="preserve"> שלגביו מתקיימת החזקה. אלמנט נוסף הוא שלנאשם יש</w:t>
      </w:r>
      <w:r w:rsidR="002A636C">
        <w:rPr>
          <w:rFonts w:hint="cs"/>
          <w:rtl/>
          <w:lang w:eastAsia="he-IL"/>
        </w:rPr>
        <w:t xml:space="preserve"> </w:t>
      </w:r>
      <w:r>
        <w:rPr>
          <w:rFonts w:hint="cs"/>
          <w:rtl/>
          <w:lang w:eastAsia="he-IL"/>
        </w:rPr>
        <w:t>את הידע הרלוונטי - - -</w:t>
      </w:r>
    </w:p>
    <w:p w14:paraId="2FA6AD20" w14:textId="284C6331" w:rsidR="002A6C48" w:rsidRDefault="002A6C48" w:rsidP="001A3DA2">
      <w:pPr>
        <w:rPr>
          <w:rtl/>
          <w:lang w:eastAsia="he-IL"/>
        </w:rPr>
      </w:pPr>
      <w:bookmarkStart w:id="1261" w:name="_ETM_Q1_3003682"/>
      <w:bookmarkStart w:id="1262" w:name="_ETM_Q1_3003713"/>
      <w:bookmarkEnd w:id="1261"/>
      <w:bookmarkEnd w:id="1262"/>
    </w:p>
    <w:p w14:paraId="15861BFB" w14:textId="26F30712" w:rsidR="002A6C48" w:rsidRDefault="002A6C48" w:rsidP="002A6C48">
      <w:pPr>
        <w:pStyle w:val="af6"/>
        <w:keepNext/>
        <w:rPr>
          <w:rtl/>
        </w:rPr>
      </w:pPr>
      <w:bookmarkStart w:id="1263" w:name="ET_yor_6233_144"/>
      <w:r w:rsidRPr="002A6C48">
        <w:rPr>
          <w:rStyle w:val="TagStyle"/>
          <w:rtl/>
        </w:rPr>
        <w:t xml:space="preserve"> &lt;&lt; </w:t>
      </w:r>
      <w:proofErr w:type="spellStart"/>
      <w:r w:rsidRPr="002A6C48">
        <w:rPr>
          <w:rStyle w:val="TagStyle"/>
          <w:rtl/>
        </w:rPr>
        <w:t>יור</w:t>
      </w:r>
      <w:proofErr w:type="spellEnd"/>
      <w:r w:rsidRPr="002A6C48">
        <w:rPr>
          <w:rStyle w:val="TagStyle"/>
          <w:rtl/>
        </w:rPr>
        <w:t xml:space="preserve"> &gt;&gt; </w:t>
      </w:r>
      <w:r>
        <w:rPr>
          <w:rtl/>
        </w:rPr>
        <w:t>היו"ר גבי לסקי:</w:t>
      </w:r>
      <w:r w:rsidRPr="002A6C48">
        <w:rPr>
          <w:rStyle w:val="TagStyle"/>
          <w:rtl/>
        </w:rPr>
        <w:t xml:space="preserve"> &lt;&lt; יור &gt;&gt;</w:t>
      </w:r>
      <w:r w:rsidR="00224AD4">
        <w:rPr>
          <w:rtl/>
        </w:rPr>
        <w:t xml:space="preserve"> </w:t>
      </w:r>
      <w:bookmarkEnd w:id="1263"/>
    </w:p>
    <w:p w14:paraId="5D95D6B1" w14:textId="7E8ECEFD" w:rsidR="002A6C48" w:rsidRDefault="002A6C48" w:rsidP="002A6C48">
      <w:pPr>
        <w:pStyle w:val="KeepWithNext"/>
        <w:rPr>
          <w:rtl/>
          <w:lang w:eastAsia="he-IL"/>
        </w:rPr>
      </w:pPr>
    </w:p>
    <w:p w14:paraId="47A7B446" w14:textId="4BDDA6B6" w:rsidR="002A6C48" w:rsidRDefault="002A6C48" w:rsidP="002A6C48">
      <w:pPr>
        <w:rPr>
          <w:rtl/>
          <w:lang w:eastAsia="he-IL"/>
        </w:rPr>
      </w:pPr>
      <w:bookmarkStart w:id="1264" w:name="_ETM_Q1_3003605"/>
      <w:bookmarkStart w:id="1265" w:name="_ETM_Q1_3003639"/>
      <w:bookmarkEnd w:id="1264"/>
      <w:bookmarkEnd w:id="1265"/>
      <w:r>
        <w:rPr>
          <w:rFonts w:hint="cs"/>
          <w:rtl/>
          <w:lang w:eastAsia="he-IL"/>
        </w:rPr>
        <w:t>את יכולה להסביר לי</w:t>
      </w:r>
      <w:bookmarkStart w:id="1266" w:name="_ETM_Q1_3001337"/>
      <w:bookmarkEnd w:id="1266"/>
      <w:r>
        <w:rPr>
          <w:rFonts w:hint="cs"/>
          <w:rtl/>
          <w:lang w:eastAsia="he-IL"/>
        </w:rPr>
        <w:t>?</w:t>
      </w:r>
    </w:p>
    <w:p w14:paraId="5635E689" w14:textId="6CD9FF7E" w:rsidR="002A6C48" w:rsidRDefault="002A6C48" w:rsidP="002A6C48">
      <w:pPr>
        <w:rPr>
          <w:rtl/>
          <w:lang w:eastAsia="he-IL"/>
        </w:rPr>
      </w:pPr>
      <w:bookmarkStart w:id="1267" w:name="_ETM_Q1_3005313"/>
      <w:bookmarkStart w:id="1268" w:name="_ETM_Q1_3005343"/>
      <w:bookmarkStart w:id="1269" w:name="_ETM_Q1_3007559"/>
      <w:bookmarkEnd w:id="1267"/>
      <w:bookmarkEnd w:id="1268"/>
      <w:bookmarkEnd w:id="1269"/>
    </w:p>
    <w:p w14:paraId="022B69EE" w14:textId="760C525C" w:rsidR="002A6C48" w:rsidRDefault="002A6C48" w:rsidP="002A6C48">
      <w:pPr>
        <w:pStyle w:val="af9"/>
        <w:keepNext/>
        <w:rPr>
          <w:rtl/>
          <w:lang w:eastAsia="he-IL"/>
        </w:rPr>
      </w:pPr>
      <w:bookmarkStart w:id="1270" w:name="ET_guest_לילך_וגנר_145"/>
      <w:r w:rsidRPr="002A6C48">
        <w:rPr>
          <w:rStyle w:val="TagStyle"/>
          <w:rtl/>
        </w:rPr>
        <w:t xml:space="preserve"> &lt;&lt; אורח &gt;&gt; </w:t>
      </w:r>
      <w:r>
        <w:rPr>
          <w:rtl/>
          <w:lang w:eastAsia="he-IL"/>
        </w:rPr>
        <w:t>לילך וגנר:</w:t>
      </w:r>
      <w:r w:rsidRPr="002A6C48">
        <w:rPr>
          <w:rStyle w:val="TagStyle"/>
          <w:rtl/>
        </w:rPr>
        <w:t xml:space="preserve"> &lt;&lt; אורח &gt;&gt;</w:t>
      </w:r>
      <w:r w:rsidR="00224AD4">
        <w:rPr>
          <w:rtl/>
          <w:lang w:eastAsia="he-IL"/>
        </w:rPr>
        <w:t xml:space="preserve"> </w:t>
      </w:r>
      <w:bookmarkEnd w:id="1270"/>
    </w:p>
    <w:p w14:paraId="6A39A1A3" w14:textId="3FFAD4A7" w:rsidR="002A6C48" w:rsidRDefault="002A6C48" w:rsidP="002A6C48">
      <w:pPr>
        <w:pStyle w:val="KeepWithNext"/>
        <w:rPr>
          <w:rtl/>
          <w:lang w:eastAsia="he-IL"/>
        </w:rPr>
      </w:pPr>
    </w:p>
    <w:p w14:paraId="14BCD227" w14:textId="7AE02E16" w:rsidR="002A6C48" w:rsidRDefault="002A6C48" w:rsidP="002A6C48">
      <w:pPr>
        <w:rPr>
          <w:rtl/>
          <w:lang w:eastAsia="he-IL"/>
        </w:rPr>
      </w:pPr>
      <w:bookmarkStart w:id="1271" w:name="_ETM_Q1_3007747"/>
      <w:bookmarkStart w:id="1272" w:name="_ETM_Q1_3007766"/>
      <w:bookmarkEnd w:id="1271"/>
      <w:bookmarkEnd w:id="1272"/>
      <w:r>
        <w:rPr>
          <w:rFonts w:hint="cs"/>
          <w:rtl/>
          <w:lang w:eastAsia="he-IL"/>
        </w:rPr>
        <w:t xml:space="preserve">חזקה עובדתית היא ברוב רובם של </w:t>
      </w:r>
      <w:bookmarkStart w:id="1273" w:name="_ETM_Q1_3010599"/>
      <w:bookmarkEnd w:id="1273"/>
      <w:r>
        <w:rPr>
          <w:rFonts w:hint="cs"/>
          <w:rtl/>
          <w:lang w:eastAsia="he-IL"/>
        </w:rPr>
        <w:t>המקרים נכונה. אנחנו לא נקבע חזקה שהיא מתארת</w:t>
      </w:r>
      <w:bookmarkStart w:id="1274" w:name="_ETM_Q1_3014250"/>
      <w:bookmarkEnd w:id="1274"/>
      <w:r>
        <w:rPr>
          <w:rFonts w:hint="cs"/>
          <w:rtl/>
          <w:lang w:eastAsia="he-IL"/>
        </w:rPr>
        <w:t xml:space="preserve"> לא נכונה את המציאות. ברגע שהחזקה לא </w:t>
      </w:r>
      <w:bookmarkStart w:id="1275" w:name="_ETM_Q1_3016295"/>
      <w:bookmarkEnd w:id="1275"/>
      <w:r>
        <w:rPr>
          <w:rFonts w:hint="cs"/>
          <w:rtl/>
          <w:lang w:eastAsia="he-IL"/>
        </w:rPr>
        <w:t xml:space="preserve">מתארת נכונה את המציאות, היא לא מוצדקת. </w:t>
      </w:r>
    </w:p>
    <w:p w14:paraId="11CA7991" w14:textId="1FA663C1" w:rsidR="002A6C48" w:rsidRDefault="002A6C48" w:rsidP="002A6C48">
      <w:pPr>
        <w:rPr>
          <w:rtl/>
          <w:lang w:eastAsia="he-IL"/>
        </w:rPr>
      </w:pPr>
      <w:bookmarkStart w:id="1276" w:name="_ETM_Q1_3021159"/>
      <w:bookmarkStart w:id="1277" w:name="_ETM_Q1_3021192"/>
      <w:bookmarkStart w:id="1278" w:name="_ETM_Q1_3022126"/>
      <w:bookmarkEnd w:id="1276"/>
      <w:bookmarkEnd w:id="1277"/>
      <w:bookmarkEnd w:id="1278"/>
    </w:p>
    <w:p w14:paraId="4D4D9FCE" w14:textId="61BE8BF6" w:rsidR="002A6C48" w:rsidRDefault="002A6C48" w:rsidP="002A6C48">
      <w:pPr>
        <w:pStyle w:val="af6"/>
        <w:keepNext/>
        <w:rPr>
          <w:rtl/>
        </w:rPr>
      </w:pPr>
      <w:bookmarkStart w:id="1279" w:name="ET_yor_6233_146"/>
      <w:r w:rsidRPr="002A6C48">
        <w:rPr>
          <w:rStyle w:val="TagStyle"/>
          <w:rtl/>
        </w:rPr>
        <w:t xml:space="preserve"> &lt;&lt; </w:t>
      </w:r>
      <w:proofErr w:type="spellStart"/>
      <w:r w:rsidRPr="002A6C48">
        <w:rPr>
          <w:rStyle w:val="TagStyle"/>
          <w:rtl/>
        </w:rPr>
        <w:t>יור</w:t>
      </w:r>
      <w:proofErr w:type="spellEnd"/>
      <w:r w:rsidRPr="002A6C48">
        <w:rPr>
          <w:rStyle w:val="TagStyle"/>
          <w:rtl/>
        </w:rPr>
        <w:t xml:space="preserve"> &gt;&gt; </w:t>
      </w:r>
      <w:r>
        <w:rPr>
          <w:rtl/>
        </w:rPr>
        <w:t>היו"ר גבי לסקי:</w:t>
      </w:r>
      <w:r w:rsidRPr="002A6C48">
        <w:rPr>
          <w:rStyle w:val="TagStyle"/>
          <w:rtl/>
        </w:rPr>
        <w:t xml:space="preserve"> &lt;&lt; יור &gt;&gt;</w:t>
      </w:r>
      <w:r w:rsidR="00224AD4">
        <w:rPr>
          <w:rtl/>
        </w:rPr>
        <w:t xml:space="preserve"> </w:t>
      </w:r>
      <w:bookmarkEnd w:id="1279"/>
    </w:p>
    <w:p w14:paraId="59D69767" w14:textId="187B2CF4" w:rsidR="002A6C48" w:rsidRDefault="002A6C48" w:rsidP="002A6C48">
      <w:pPr>
        <w:pStyle w:val="KeepWithNext"/>
        <w:rPr>
          <w:rtl/>
          <w:lang w:eastAsia="he-IL"/>
        </w:rPr>
      </w:pPr>
    </w:p>
    <w:p w14:paraId="48783AA5" w14:textId="02FD8987" w:rsidR="002A6C48" w:rsidRDefault="002A6C48" w:rsidP="002A6C48">
      <w:pPr>
        <w:rPr>
          <w:rtl/>
          <w:lang w:eastAsia="he-IL"/>
        </w:rPr>
      </w:pPr>
      <w:bookmarkStart w:id="1280" w:name="_ETM_Q1_3022376"/>
      <w:bookmarkStart w:id="1281" w:name="_ETM_Q1_3022412"/>
      <w:bookmarkEnd w:id="1280"/>
      <w:bookmarkEnd w:id="1281"/>
      <w:r>
        <w:rPr>
          <w:rFonts w:hint="cs"/>
          <w:rtl/>
          <w:lang w:eastAsia="he-IL"/>
        </w:rPr>
        <w:t xml:space="preserve">אני לא מצליחה להבין </w:t>
      </w:r>
      <w:bookmarkStart w:id="1282" w:name="_ETM_Q1_3023948"/>
      <w:bookmarkEnd w:id="1282"/>
      <w:r>
        <w:rPr>
          <w:rFonts w:hint="cs"/>
          <w:rtl/>
          <w:lang w:eastAsia="he-IL"/>
        </w:rPr>
        <w:t xml:space="preserve">כי כל מציאות היא אחרת. מה זאת אומרת שהחזקה </w:t>
      </w:r>
      <w:bookmarkStart w:id="1283" w:name="_ETM_Q1_3024565"/>
      <w:bookmarkEnd w:id="1283"/>
      <w:r>
        <w:rPr>
          <w:rFonts w:hint="cs"/>
          <w:rtl/>
          <w:lang w:eastAsia="he-IL"/>
        </w:rPr>
        <w:t xml:space="preserve">מתארת את המציאות? </w:t>
      </w:r>
    </w:p>
    <w:p w14:paraId="47239B8D" w14:textId="3C13390E" w:rsidR="002A6C48" w:rsidRDefault="002A6C48" w:rsidP="002A6C48">
      <w:pPr>
        <w:rPr>
          <w:rtl/>
          <w:lang w:eastAsia="he-IL"/>
        </w:rPr>
      </w:pPr>
      <w:bookmarkStart w:id="1284" w:name="_ETM_Q1_3027617"/>
      <w:bookmarkStart w:id="1285" w:name="_ETM_Q1_3027648"/>
      <w:bookmarkStart w:id="1286" w:name="_ETM_Q1_3028561"/>
      <w:bookmarkEnd w:id="1284"/>
      <w:bookmarkEnd w:id="1285"/>
      <w:bookmarkEnd w:id="1286"/>
    </w:p>
    <w:p w14:paraId="488096D7" w14:textId="7D96C047" w:rsidR="002A6C48" w:rsidRDefault="002A6C48" w:rsidP="002A6C48">
      <w:pPr>
        <w:pStyle w:val="af9"/>
        <w:keepNext/>
        <w:rPr>
          <w:rtl/>
          <w:lang w:eastAsia="he-IL"/>
        </w:rPr>
      </w:pPr>
      <w:bookmarkStart w:id="1287" w:name="ET_guest_לילך_וגנר_147"/>
      <w:r w:rsidRPr="002A6C48">
        <w:rPr>
          <w:rStyle w:val="TagStyle"/>
          <w:rtl/>
        </w:rPr>
        <w:t xml:space="preserve"> &lt;&lt; אורח &gt;&gt; </w:t>
      </w:r>
      <w:r>
        <w:rPr>
          <w:rtl/>
          <w:lang w:eastAsia="he-IL"/>
        </w:rPr>
        <w:t>לילך וגנר:</w:t>
      </w:r>
      <w:r w:rsidRPr="002A6C48">
        <w:rPr>
          <w:rStyle w:val="TagStyle"/>
          <w:rtl/>
        </w:rPr>
        <w:t xml:space="preserve"> &lt;&lt; אורח &gt;&gt;</w:t>
      </w:r>
      <w:r w:rsidR="00224AD4">
        <w:rPr>
          <w:rtl/>
          <w:lang w:eastAsia="he-IL"/>
        </w:rPr>
        <w:t xml:space="preserve"> </w:t>
      </w:r>
      <w:bookmarkEnd w:id="1287"/>
    </w:p>
    <w:p w14:paraId="76D1EF00" w14:textId="6ECADCCA" w:rsidR="002A6C48" w:rsidRDefault="002A6C48" w:rsidP="002A6C48">
      <w:pPr>
        <w:pStyle w:val="KeepWithNext"/>
        <w:rPr>
          <w:rtl/>
          <w:lang w:eastAsia="he-IL"/>
        </w:rPr>
      </w:pPr>
    </w:p>
    <w:p w14:paraId="77853315" w14:textId="18F043CD" w:rsidR="002A6C48" w:rsidRDefault="002A6C48" w:rsidP="002A6C48">
      <w:pPr>
        <w:rPr>
          <w:rtl/>
          <w:lang w:eastAsia="he-IL"/>
        </w:rPr>
      </w:pPr>
      <w:bookmarkStart w:id="1288" w:name="_ETM_Q1_3028753"/>
      <w:bookmarkStart w:id="1289" w:name="_ETM_Q1_3028790"/>
      <w:bookmarkEnd w:id="1288"/>
      <w:bookmarkEnd w:id="1289"/>
      <w:r>
        <w:rPr>
          <w:rFonts w:hint="cs"/>
          <w:rtl/>
          <w:lang w:eastAsia="he-IL"/>
        </w:rPr>
        <w:t>אני אתן דוגמה.</w:t>
      </w:r>
      <w:r w:rsidR="00224AD4">
        <w:rPr>
          <w:rFonts w:hint="cs"/>
          <w:rtl/>
          <w:lang w:eastAsia="he-IL"/>
        </w:rPr>
        <w:t xml:space="preserve"> </w:t>
      </w:r>
      <w:r w:rsidR="00E84905">
        <w:rPr>
          <w:rFonts w:hint="cs"/>
          <w:rtl/>
          <w:lang w:eastAsia="he-IL"/>
        </w:rPr>
        <w:t xml:space="preserve">למשל נושא שעלה בעבר, חובת פיקוח של נושא משרה בתאגיד. בחוקים רבים האחריות </w:t>
      </w:r>
      <w:proofErr w:type="spellStart"/>
      <w:r w:rsidR="00E84905">
        <w:rPr>
          <w:rFonts w:hint="cs"/>
          <w:rtl/>
          <w:lang w:eastAsia="he-IL"/>
        </w:rPr>
        <w:t>השילוחית</w:t>
      </w:r>
      <w:proofErr w:type="spellEnd"/>
      <w:r w:rsidR="00E84905">
        <w:rPr>
          <w:rFonts w:hint="cs"/>
          <w:rtl/>
          <w:lang w:eastAsia="he-IL"/>
        </w:rPr>
        <w:t xml:space="preserve"> שהיא כמובן אינה לגיטימית לאור </w:t>
      </w:r>
      <w:bookmarkStart w:id="1290" w:name="_ETM_Q1_3043286"/>
      <w:bookmarkEnd w:id="1290"/>
      <w:r w:rsidR="00E84905">
        <w:rPr>
          <w:rFonts w:hint="cs"/>
          <w:rtl/>
          <w:lang w:eastAsia="he-IL"/>
        </w:rPr>
        <w:t>עיקרון האחריות האישית</w:t>
      </w:r>
      <w:r w:rsidR="002A636C">
        <w:rPr>
          <w:rFonts w:hint="cs"/>
          <w:rtl/>
          <w:lang w:eastAsia="he-IL"/>
        </w:rPr>
        <w:t xml:space="preserve"> </w:t>
      </w:r>
      <w:r w:rsidR="00E84905">
        <w:rPr>
          <w:rFonts w:hint="cs"/>
          <w:rtl/>
          <w:lang w:eastAsia="he-IL"/>
        </w:rPr>
        <w:t xml:space="preserve">ועיקרון האשמה הוחלפה בחובת </w:t>
      </w:r>
      <w:bookmarkStart w:id="1291" w:name="_ETM_Q1_3046857"/>
      <w:bookmarkEnd w:id="1291"/>
      <w:r w:rsidR="00E84905">
        <w:rPr>
          <w:rFonts w:hint="cs"/>
          <w:rtl/>
          <w:lang w:eastAsia="he-IL"/>
        </w:rPr>
        <w:t>פיקוח של נושא משרה בתאגיד למניעת עבירות בתאגיד</w:t>
      </w:r>
      <w:bookmarkStart w:id="1292" w:name="_ETM_Q1_3049166"/>
      <w:bookmarkEnd w:id="1292"/>
      <w:r w:rsidR="00E84905">
        <w:rPr>
          <w:rFonts w:hint="cs"/>
          <w:rtl/>
          <w:lang w:eastAsia="he-IL"/>
        </w:rPr>
        <w:t xml:space="preserve"> כי התאגיד יכול להיות פלטפורמה לביצוע עבירות. בצד עבירת ההתנהגות הזאת קבועה בדרך כלל </w:t>
      </w:r>
      <w:bookmarkStart w:id="1293" w:name="_ETM_Q1_3057017"/>
      <w:bookmarkEnd w:id="1293"/>
      <w:r w:rsidR="00E84905">
        <w:rPr>
          <w:rtl/>
          <w:lang w:eastAsia="he-IL"/>
        </w:rPr>
        <w:t>–</w:t>
      </w:r>
      <w:r w:rsidR="00E84905">
        <w:rPr>
          <w:rFonts w:hint="cs"/>
          <w:rtl/>
          <w:lang w:eastAsia="he-IL"/>
        </w:rPr>
        <w:t xml:space="preserve"> אני חושבת שאולי בכל המקרים </w:t>
      </w:r>
      <w:r w:rsidR="00E84905">
        <w:rPr>
          <w:rtl/>
          <w:lang w:eastAsia="he-IL"/>
        </w:rPr>
        <w:t>–</w:t>
      </w:r>
      <w:r w:rsidR="00E84905">
        <w:rPr>
          <w:rFonts w:hint="cs"/>
          <w:rtl/>
          <w:lang w:eastAsia="he-IL"/>
        </w:rPr>
        <w:t xml:space="preserve"> </w:t>
      </w:r>
      <w:bookmarkStart w:id="1294" w:name="_ETM_Q1_3057467"/>
      <w:bookmarkEnd w:id="1294"/>
      <w:r w:rsidR="00E84905">
        <w:rPr>
          <w:rFonts w:hint="cs"/>
          <w:rtl/>
          <w:lang w:eastAsia="he-IL"/>
        </w:rPr>
        <w:t>חזקה שאם בוצעה עבירה בתאגיד, חזקה שהופרה חובת הפיקוח</w:t>
      </w:r>
      <w:bookmarkStart w:id="1295" w:name="_ETM_Q1_3062935"/>
      <w:bookmarkEnd w:id="1295"/>
      <w:r w:rsidR="00E84905">
        <w:rPr>
          <w:rFonts w:hint="cs"/>
          <w:rtl/>
          <w:lang w:eastAsia="he-IL"/>
        </w:rPr>
        <w:t xml:space="preserve"> אלא אם עובר הנטל לנושא המשרה להר</w:t>
      </w:r>
      <w:bookmarkStart w:id="1296" w:name="_ETM_Q1_3065704"/>
      <w:bookmarkEnd w:id="1296"/>
      <w:r w:rsidR="00E84905">
        <w:rPr>
          <w:rFonts w:hint="cs"/>
          <w:rtl/>
          <w:lang w:eastAsia="he-IL"/>
        </w:rPr>
        <w:t xml:space="preserve">אות שהוא עשה כל שניתן כדי למנוע עבירות בתאגיד. </w:t>
      </w:r>
    </w:p>
    <w:p w14:paraId="76B60CD0" w14:textId="41167901" w:rsidR="00E84905" w:rsidRDefault="00E84905" w:rsidP="002A6C48">
      <w:pPr>
        <w:rPr>
          <w:rtl/>
          <w:lang w:eastAsia="he-IL"/>
        </w:rPr>
      </w:pPr>
      <w:bookmarkStart w:id="1297" w:name="_ETM_Q1_3071349"/>
      <w:bookmarkStart w:id="1298" w:name="_ETM_Q1_3071381"/>
      <w:bookmarkEnd w:id="1297"/>
      <w:bookmarkEnd w:id="1298"/>
    </w:p>
    <w:p w14:paraId="162CF581" w14:textId="694B4E1D" w:rsidR="00E84905" w:rsidRDefault="00E84905" w:rsidP="002A6C48">
      <w:pPr>
        <w:rPr>
          <w:rtl/>
          <w:lang w:eastAsia="he-IL"/>
        </w:rPr>
      </w:pPr>
      <w:bookmarkStart w:id="1299" w:name="_ETM_Q1_3071460"/>
      <w:bookmarkStart w:id="1300" w:name="_ETM_Q1_3071488"/>
      <w:bookmarkEnd w:id="1299"/>
      <w:bookmarkEnd w:id="1300"/>
      <w:r>
        <w:rPr>
          <w:rFonts w:hint="cs"/>
          <w:rtl/>
          <w:lang w:eastAsia="he-IL"/>
        </w:rPr>
        <w:t xml:space="preserve">למה בעינינו החזקה הזאת היא לגיטימית והיא עומדת בתנאי פסקת הגבלה. </w:t>
      </w:r>
      <w:bookmarkStart w:id="1301" w:name="_ETM_Q1_3074862"/>
      <w:bookmarkEnd w:id="1301"/>
      <w:r>
        <w:rPr>
          <w:rFonts w:hint="cs"/>
          <w:rtl/>
          <w:lang w:eastAsia="he-IL"/>
        </w:rPr>
        <w:t>כי אכן תאגיד הוא פלטפורמה והחובה של נושא משרה בתאגיד</w:t>
      </w:r>
      <w:bookmarkStart w:id="1302" w:name="_ETM_Q1_3079043"/>
      <w:bookmarkEnd w:id="1302"/>
      <w:r>
        <w:rPr>
          <w:rFonts w:hint="cs"/>
          <w:rtl/>
          <w:lang w:eastAsia="he-IL"/>
        </w:rPr>
        <w:t xml:space="preserve"> הוא למנוע ביצוע אותן עבירות לגביהן חלה חובת הפיקוח.</w:t>
      </w:r>
      <w:bookmarkStart w:id="1303" w:name="_ETM_Q1_3085358"/>
      <w:bookmarkEnd w:id="1303"/>
      <w:r>
        <w:rPr>
          <w:rFonts w:hint="cs"/>
          <w:rtl/>
          <w:lang w:eastAsia="he-IL"/>
        </w:rPr>
        <w:t xml:space="preserve"> אם בוצעה עבירה בתאגיד, ברוב</w:t>
      </w:r>
      <w:r w:rsidR="002A636C">
        <w:rPr>
          <w:rFonts w:hint="cs"/>
          <w:rtl/>
          <w:lang w:eastAsia="he-IL"/>
        </w:rPr>
        <w:t xml:space="preserve"> </w:t>
      </w:r>
      <w:r>
        <w:rPr>
          <w:rFonts w:hint="cs"/>
          <w:rtl/>
          <w:lang w:eastAsia="he-IL"/>
        </w:rPr>
        <w:t xml:space="preserve">רובם של המקרים </w:t>
      </w:r>
      <w:bookmarkStart w:id="1304" w:name="_ETM_Q1_3089262"/>
      <w:bookmarkEnd w:id="1304"/>
      <w:r>
        <w:rPr>
          <w:rFonts w:hint="cs"/>
          <w:rtl/>
          <w:lang w:eastAsia="he-IL"/>
        </w:rPr>
        <w:t>אכן כשל</w:t>
      </w:r>
      <w:r w:rsidR="002A636C">
        <w:rPr>
          <w:rFonts w:hint="cs"/>
          <w:rtl/>
          <w:lang w:eastAsia="he-IL"/>
        </w:rPr>
        <w:t xml:space="preserve"> </w:t>
      </w:r>
      <w:r>
        <w:rPr>
          <w:rFonts w:hint="cs"/>
          <w:rtl/>
          <w:lang w:eastAsia="he-IL"/>
        </w:rPr>
        <w:t>נושא המשרה מלמנוע את אותה עבירה והוא לא עשה כל שניתן.</w:t>
      </w:r>
      <w:r w:rsidR="002A636C">
        <w:rPr>
          <w:rFonts w:hint="cs"/>
          <w:rtl/>
          <w:lang w:eastAsia="he-IL"/>
        </w:rPr>
        <w:t xml:space="preserve"> </w:t>
      </w:r>
      <w:r>
        <w:rPr>
          <w:rFonts w:hint="cs"/>
          <w:rtl/>
          <w:lang w:eastAsia="he-IL"/>
        </w:rPr>
        <w:t xml:space="preserve">יכולים להיות כמובן מקרים בהם </w:t>
      </w:r>
      <w:bookmarkStart w:id="1305" w:name="_ETM_Q1_3095973"/>
      <w:bookmarkEnd w:id="1305"/>
      <w:r>
        <w:rPr>
          <w:rFonts w:hint="cs"/>
          <w:rtl/>
          <w:lang w:eastAsia="he-IL"/>
        </w:rPr>
        <w:t>הוא עשה כל שניתן ולכן הנטל עובר אליו ואז</w:t>
      </w:r>
      <w:r w:rsidR="002A636C">
        <w:rPr>
          <w:rFonts w:hint="cs"/>
          <w:rtl/>
          <w:lang w:eastAsia="he-IL"/>
        </w:rPr>
        <w:t xml:space="preserve"> </w:t>
      </w:r>
      <w:r>
        <w:rPr>
          <w:rFonts w:hint="cs"/>
          <w:rtl/>
          <w:lang w:eastAsia="he-IL"/>
        </w:rPr>
        <w:t xml:space="preserve">מתקיים גם התנאי השני שלנושא המשרה קל יותר </w:t>
      </w:r>
      <w:bookmarkStart w:id="1306" w:name="_ETM_Q1_3103060"/>
      <w:bookmarkEnd w:id="1306"/>
      <w:r>
        <w:rPr>
          <w:rFonts w:hint="cs"/>
          <w:rtl/>
          <w:lang w:eastAsia="he-IL"/>
        </w:rPr>
        <w:t xml:space="preserve">להראות איזה מנגנונים הוא עיצב בתוך התאגיד כדי למנוע את </w:t>
      </w:r>
      <w:bookmarkStart w:id="1307" w:name="_ETM_Q1_3107297"/>
      <w:bookmarkEnd w:id="1307"/>
      <w:r>
        <w:rPr>
          <w:rFonts w:hint="cs"/>
          <w:rtl/>
          <w:lang w:eastAsia="he-IL"/>
        </w:rPr>
        <w:t>אותן עבירות מאותו הסוג לגביהן חלה</w:t>
      </w:r>
      <w:r w:rsidR="002A636C">
        <w:rPr>
          <w:rFonts w:hint="cs"/>
          <w:rtl/>
          <w:lang w:eastAsia="he-IL"/>
        </w:rPr>
        <w:t xml:space="preserve"> </w:t>
      </w:r>
      <w:r>
        <w:rPr>
          <w:rFonts w:hint="cs"/>
          <w:rtl/>
          <w:lang w:eastAsia="he-IL"/>
        </w:rPr>
        <w:t>חוב</w:t>
      </w:r>
      <w:bookmarkStart w:id="1308" w:name="_ETM_Q1_3110288"/>
      <w:bookmarkEnd w:id="1308"/>
      <w:r>
        <w:rPr>
          <w:rFonts w:hint="cs"/>
          <w:rtl/>
          <w:lang w:eastAsia="he-IL"/>
        </w:rPr>
        <w:t xml:space="preserve">ת הפיקוח. לכן מתקיימים שני האלמנטים, גם </w:t>
      </w:r>
      <w:bookmarkStart w:id="1309" w:name="_ETM_Q1_3113800"/>
      <w:bookmarkEnd w:id="1309"/>
      <w:r>
        <w:rPr>
          <w:rFonts w:hint="cs"/>
          <w:rtl/>
          <w:lang w:eastAsia="he-IL"/>
        </w:rPr>
        <w:t>הנכונות העובדתית וגם שלנאשם יש את הידע וה</w:t>
      </w:r>
      <w:bookmarkStart w:id="1310" w:name="_ETM_Q1_3116287"/>
      <w:bookmarkEnd w:id="1310"/>
      <w:r>
        <w:rPr>
          <w:rFonts w:hint="cs"/>
          <w:rtl/>
          <w:lang w:eastAsia="he-IL"/>
        </w:rPr>
        <w:t xml:space="preserve">רבה יותר קל לו להפריך את החזקה מאשר הקביעה </w:t>
      </w:r>
      <w:bookmarkStart w:id="1311" w:name="_ETM_Q1_3118939"/>
      <w:bookmarkEnd w:id="1311"/>
      <w:r>
        <w:rPr>
          <w:rFonts w:hint="cs"/>
          <w:rtl/>
          <w:lang w:eastAsia="he-IL"/>
        </w:rPr>
        <w:t xml:space="preserve">להוכיח איזה מנגנונים הוא קיים בתוך התאגיד כדי למנוע ביצוע </w:t>
      </w:r>
      <w:bookmarkStart w:id="1312" w:name="_ETM_Q1_3122773"/>
      <w:bookmarkEnd w:id="1312"/>
      <w:r>
        <w:rPr>
          <w:rFonts w:hint="cs"/>
          <w:rtl/>
          <w:lang w:eastAsia="he-IL"/>
        </w:rPr>
        <w:t xml:space="preserve">העבירות. </w:t>
      </w:r>
      <w:bookmarkStart w:id="1313" w:name="_ETM_Q1_3125468"/>
      <w:bookmarkEnd w:id="1313"/>
    </w:p>
    <w:p w14:paraId="76E6E2C9" w14:textId="12973BEC" w:rsidR="00072A21" w:rsidRDefault="00072A21" w:rsidP="002A6C48">
      <w:pPr>
        <w:rPr>
          <w:rtl/>
          <w:lang w:eastAsia="he-IL"/>
        </w:rPr>
      </w:pPr>
      <w:bookmarkStart w:id="1314" w:name="_ETM_Q1_3125505"/>
      <w:bookmarkEnd w:id="1314"/>
    </w:p>
    <w:p w14:paraId="4EE28CCC" w14:textId="772E7D81" w:rsidR="00072A21" w:rsidRDefault="00072A21" w:rsidP="002A6C48">
      <w:pPr>
        <w:rPr>
          <w:rtl/>
          <w:lang w:eastAsia="he-IL"/>
        </w:rPr>
      </w:pPr>
      <w:bookmarkStart w:id="1315" w:name="_ETM_Q1_3125587"/>
      <w:bookmarkStart w:id="1316" w:name="_ETM_Q1_3125617"/>
      <w:bookmarkEnd w:id="1315"/>
      <w:bookmarkEnd w:id="1316"/>
      <w:r>
        <w:rPr>
          <w:rFonts w:hint="cs"/>
          <w:rtl/>
          <w:lang w:eastAsia="he-IL"/>
        </w:rPr>
        <w:t>בעינינו אין ספק</w:t>
      </w:r>
      <w:r w:rsidR="002A636C">
        <w:rPr>
          <w:rFonts w:hint="cs"/>
          <w:rtl/>
          <w:lang w:eastAsia="he-IL"/>
        </w:rPr>
        <w:t xml:space="preserve"> </w:t>
      </w:r>
      <w:r>
        <w:rPr>
          <w:rFonts w:hint="cs"/>
          <w:rtl/>
          <w:lang w:eastAsia="he-IL"/>
        </w:rPr>
        <w:t xml:space="preserve">שהנושא של חזקות צריך </w:t>
      </w:r>
      <w:bookmarkStart w:id="1317" w:name="_ETM_Q1_3127638"/>
      <w:bookmarkEnd w:id="1317"/>
      <w:r>
        <w:rPr>
          <w:rFonts w:hint="cs"/>
          <w:rtl/>
          <w:lang w:eastAsia="he-IL"/>
        </w:rPr>
        <w:t xml:space="preserve">להיבחן לאור העיקרון החוקתי ויהיו מצבים, כמו </w:t>
      </w:r>
      <w:bookmarkStart w:id="1318" w:name="_ETM_Q1_3131081"/>
      <w:bookmarkEnd w:id="1318"/>
      <w:r>
        <w:rPr>
          <w:rFonts w:hint="cs"/>
          <w:rtl/>
          <w:lang w:eastAsia="he-IL"/>
        </w:rPr>
        <w:t xml:space="preserve">שאמרתי קודם ועורך דין שוחט החרה והחזיק אחריי, שהחזקה תהיה ברמה כזאת שהיא מנטרלת את חזקת החפות ובעצם מטילה </w:t>
      </w:r>
      <w:bookmarkStart w:id="1319" w:name="_ETM_Q1_3139003"/>
      <w:bookmarkEnd w:id="1319"/>
      <w:r>
        <w:rPr>
          <w:rFonts w:hint="cs"/>
          <w:rtl/>
          <w:lang w:eastAsia="he-IL"/>
        </w:rPr>
        <w:t>את כל הנטל על הנאשם.</w:t>
      </w:r>
    </w:p>
    <w:p w14:paraId="09CE4B99" w14:textId="4A36DD5C" w:rsidR="00072A21" w:rsidRDefault="00072A21" w:rsidP="002A6C48">
      <w:pPr>
        <w:rPr>
          <w:rtl/>
          <w:lang w:eastAsia="he-IL"/>
        </w:rPr>
      </w:pPr>
      <w:bookmarkStart w:id="1320" w:name="_ETM_Q1_3142675"/>
      <w:bookmarkStart w:id="1321" w:name="_ETM_Q1_3142706"/>
      <w:bookmarkStart w:id="1322" w:name="_ETM_Q1_3143627"/>
      <w:bookmarkEnd w:id="1320"/>
      <w:bookmarkEnd w:id="1321"/>
      <w:bookmarkEnd w:id="1322"/>
    </w:p>
    <w:p w14:paraId="35D6F5C7" w14:textId="620B3262" w:rsidR="00072A21" w:rsidRDefault="00072A21" w:rsidP="00072A21">
      <w:pPr>
        <w:pStyle w:val="af9"/>
        <w:keepNext/>
        <w:rPr>
          <w:rtl/>
          <w:lang w:eastAsia="he-IL"/>
        </w:rPr>
      </w:pPr>
      <w:bookmarkStart w:id="1323" w:name="ET_guest_ישי_שרון_148"/>
      <w:r w:rsidRPr="00072A21">
        <w:rPr>
          <w:rStyle w:val="TagStyle"/>
          <w:rtl/>
        </w:rPr>
        <w:t xml:space="preserve"> &lt;&lt; אורח &gt;&gt; </w:t>
      </w:r>
      <w:r>
        <w:rPr>
          <w:rtl/>
          <w:lang w:eastAsia="he-IL"/>
        </w:rPr>
        <w:t>ישי שרון:</w:t>
      </w:r>
      <w:r w:rsidRPr="00072A21">
        <w:rPr>
          <w:rStyle w:val="TagStyle"/>
          <w:rtl/>
        </w:rPr>
        <w:t xml:space="preserve"> &lt;&lt; אורח &gt;&gt;</w:t>
      </w:r>
      <w:r w:rsidR="00224AD4">
        <w:rPr>
          <w:rtl/>
          <w:lang w:eastAsia="he-IL"/>
        </w:rPr>
        <w:t xml:space="preserve"> </w:t>
      </w:r>
      <w:bookmarkEnd w:id="1323"/>
    </w:p>
    <w:p w14:paraId="2282E9C5" w14:textId="15A54094" w:rsidR="00072A21" w:rsidRDefault="00072A21" w:rsidP="00072A21">
      <w:pPr>
        <w:pStyle w:val="KeepWithNext"/>
        <w:rPr>
          <w:rtl/>
          <w:lang w:eastAsia="he-IL"/>
        </w:rPr>
      </w:pPr>
    </w:p>
    <w:p w14:paraId="7FAB3279" w14:textId="6332C85E" w:rsidR="00072A21" w:rsidRDefault="00072A21" w:rsidP="00072A21">
      <w:pPr>
        <w:rPr>
          <w:rtl/>
          <w:lang w:eastAsia="he-IL"/>
        </w:rPr>
      </w:pPr>
      <w:r>
        <w:rPr>
          <w:rFonts w:hint="cs"/>
          <w:rtl/>
          <w:lang w:eastAsia="he-IL"/>
        </w:rPr>
        <w:t>זה לא רק לנטרל. יכולה לפגוע בצורה שעולה על הנדרש.</w:t>
      </w:r>
    </w:p>
    <w:p w14:paraId="54BB7C19" w14:textId="3794BB40" w:rsidR="00072A21" w:rsidRDefault="00072A21" w:rsidP="00072A21">
      <w:pPr>
        <w:rPr>
          <w:rtl/>
          <w:lang w:eastAsia="he-IL"/>
        </w:rPr>
      </w:pPr>
      <w:bookmarkStart w:id="1324" w:name="_ETM_Q1_3148690"/>
      <w:bookmarkStart w:id="1325" w:name="_ETM_Q1_3148717"/>
      <w:bookmarkEnd w:id="1324"/>
      <w:bookmarkEnd w:id="1325"/>
    </w:p>
    <w:p w14:paraId="5FE05CDE" w14:textId="19BB0A1C" w:rsidR="00072A21" w:rsidRDefault="00072A21" w:rsidP="00072A21">
      <w:pPr>
        <w:pStyle w:val="af9"/>
        <w:keepNext/>
        <w:rPr>
          <w:rtl/>
          <w:lang w:eastAsia="he-IL"/>
        </w:rPr>
      </w:pPr>
      <w:bookmarkStart w:id="1326" w:name="ET_guest_לילך_וגנר_149"/>
      <w:r w:rsidRPr="00072A21">
        <w:rPr>
          <w:rStyle w:val="TagStyle"/>
          <w:rtl/>
        </w:rPr>
        <w:t xml:space="preserve"> &lt;&lt; אורח &gt;&gt; </w:t>
      </w:r>
      <w:r>
        <w:rPr>
          <w:rtl/>
          <w:lang w:eastAsia="he-IL"/>
        </w:rPr>
        <w:t>לילך וגנר:</w:t>
      </w:r>
      <w:r w:rsidRPr="00072A21">
        <w:rPr>
          <w:rStyle w:val="TagStyle"/>
          <w:rtl/>
        </w:rPr>
        <w:t xml:space="preserve"> &lt;&lt; אורח &gt;&gt;</w:t>
      </w:r>
      <w:r w:rsidR="00224AD4">
        <w:rPr>
          <w:rtl/>
          <w:lang w:eastAsia="he-IL"/>
        </w:rPr>
        <w:t xml:space="preserve"> </w:t>
      </w:r>
      <w:bookmarkEnd w:id="1326"/>
    </w:p>
    <w:p w14:paraId="030C8F78" w14:textId="13E89602" w:rsidR="00072A21" w:rsidRDefault="00072A21" w:rsidP="00072A21">
      <w:pPr>
        <w:pStyle w:val="KeepWithNext"/>
        <w:rPr>
          <w:rtl/>
          <w:lang w:eastAsia="he-IL"/>
        </w:rPr>
      </w:pPr>
    </w:p>
    <w:p w14:paraId="5CCF9309" w14:textId="662B8DF7" w:rsidR="00072A21" w:rsidRDefault="00072A21" w:rsidP="00072A21">
      <w:pPr>
        <w:rPr>
          <w:rtl/>
          <w:lang w:eastAsia="he-IL"/>
        </w:rPr>
      </w:pPr>
      <w:r>
        <w:rPr>
          <w:rFonts w:hint="cs"/>
          <w:rtl/>
          <w:lang w:eastAsia="he-IL"/>
        </w:rPr>
        <w:t xml:space="preserve">בוודאי. </w:t>
      </w:r>
    </w:p>
    <w:p w14:paraId="42F01F6F" w14:textId="10F2BEDE" w:rsidR="00072A21" w:rsidRDefault="00072A21" w:rsidP="00072A21">
      <w:pPr>
        <w:rPr>
          <w:rtl/>
          <w:lang w:eastAsia="he-IL"/>
        </w:rPr>
      </w:pPr>
      <w:bookmarkStart w:id="1327" w:name="_ETM_Q1_3149427"/>
      <w:bookmarkStart w:id="1328" w:name="_ETM_Q1_3149452"/>
      <w:bookmarkEnd w:id="1327"/>
      <w:bookmarkEnd w:id="1328"/>
    </w:p>
    <w:p w14:paraId="4B910072" w14:textId="34BFC33E" w:rsidR="00072A21" w:rsidRDefault="00072A21" w:rsidP="00072A21">
      <w:pPr>
        <w:pStyle w:val="af9"/>
        <w:keepNext/>
        <w:rPr>
          <w:rtl/>
          <w:lang w:eastAsia="he-IL"/>
        </w:rPr>
      </w:pPr>
      <w:bookmarkStart w:id="1329" w:name="ET_guest_ישי_שרון_150"/>
      <w:r w:rsidRPr="00072A21">
        <w:rPr>
          <w:rStyle w:val="TagStyle"/>
          <w:rtl/>
        </w:rPr>
        <w:t xml:space="preserve"> &lt;&lt; אורח &gt;&gt; </w:t>
      </w:r>
      <w:r>
        <w:rPr>
          <w:rtl/>
          <w:lang w:eastAsia="he-IL"/>
        </w:rPr>
        <w:t>ישי שרון:</w:t>
      </w:r>
      <w:r w:rsidRPr="00072A21">
        <w:rPr>
          <w:rStyle w:val="TagStyle"/>
          <w:rtl/>
        </w:rPr>
        <w:t xml:space="preserve"> &lt;&lt; אורח &gt;&gt;</w:t>
      </w:r>
      <w:r w:rsidR="00224AD4">
        <w:rPr>
          <w:rtl/>
          <w:lang w:eastAsia="he-IL"/>
        </w:rPr>
        <w:t xml:space="preserve"> </w:t>
      </w:r>
      <w:bookmarkEnd w:id="1329"/>
    </w:p>
    <w:p w14:paraId="0F99AFB6" w14:textId="15F69331" w:rsidR="00072A21" w:rsidRDefault="00072A21" w:rsidP="00072A21">
      <w:pPr>
        <w:pStyle w:val="KeepWithNext"/>
        <w:rPr>
          <w:rtl/>
          <w:lang w:eastAsia="he-IL"/>
        </w:rPr>
      </w:pPr>
    </w:p>
    <w:p w14:paraId="2F796983" w14:textId="6B753713" w:rsidR="00072A21" w:rsidRDefault="00072A21" w:rsidP="00072A21">
      <w:pPr>
        <w:rPr>
          <w:rtl/>
          <w:lang w:eastAsia="he-IL"/>
        </w:rPr>
      </w:pPr>
      <w:r>
        <w:rPr>
          <w:rFonts w:hint="cs"/>
          <w:rtl/>
          <w:lang w:eastAsia="he-IL"/>
        </w:rPr>
        <w:t xml:space="preserve">אם המטרה היא רק לעשות קיצור דרך או להקל על </w:t>
      </w:r>
      <w:bookmarkStart w:id="1330" w:name="_ETM_Q1_3154908"/>
      <w:bookmarkEnd w:id="1330"/>
      <w:r>
        <w:rPr>
          <w:rFonts w:hint="cs"/>
          <w:rtl/>
          <w:lang w:eastAsia="he-IL"/>
        </w:rPr>
        <w:t xml:space="preserve">הקביעה, בעיניי זאת לא תכלית ראויה לקבוע חזקה. </w:t>
      </w:r>
    </w:p>
    <w:p w14:paraId="74412FFD" w14:textId="03DAE78A" w:rsidR="00072A21" w:rsidRDefault="00072A21" w:rsidP="00072A21">
      <w:pPr>
        <w:rPr>
          <w:rtl/>
          <w:lang w:eastAsia="he-IL"/>
        </w:rPr>
      </w:pPr>
      <w:bookmarkStart w:id="1331" w:name="_ETM_Q1_3158059"/>
      <w:bookmarkStart w:id="1332" w:name="_ETM_Q1_3158087"/>
      <w:bookmarkStart w:id="1333" w:name="_ETM_Q1_3160206"/>
      <w:bookmarkEnd w:id="1331"/>
      <w:bookmarkEnd w:id="1332"/>
      <w:bookmarkEnd w:id="1333"/>
    </w:p>
    <w:p w14:paraId="7FF13886" w14:textId="33C8EA32" w:rsidR="00072A21" w:rsidRDefault="00072A21" w:rsidP="00072A21">
      <w:pPr>
        <w:pStyle w:val="af9"/>
        <w:keepNext/>
        <w:rPr>
          <w:rtl/>
          <w:lang w:eastAsia="he-IL"/>
        </w:rPr>
      </w:pPr>
      <w:bookmarkStart w:id="1334" w:name="ET_guest_לילך_וגנר_151"/>
      <w:r w:rsidRPr="00072A21">
        <w:rPr>
          <w:rStyle w:val="TagStyle"/>
          <w:rtl/>
        </w:rPr>
        <w:t xml:space="preserve"> &lt;&lt; אורח &gt;&gt; </w:t>
      </w:r>
      <w:r>
        <w:rPr>
          <w:rtl/>
          <w:lang w:eastAsia="he-IL"/>
        </w:rPr>
        <w:t>לילך וגנר:</w:t>
      </w:r>
      <w:r w:rsidRPr="00072A21">
        <w:rPr>
          <w:rStyle w:val="TagStyle"/>
          <w:rtl/>
        </w:rPr>
        <w:t xml:space="preserve"> &lt;&lt; אורח &gt;&gt;</w:t>
      </w:r>
      <w:r w:rsidR="00224AD4">
        <w:rPr>
          <w:rtl/>
          <w:lang w:eastAsia="he-IL"/>
        </w:rPr>
        <w:t xml:space="preserve"> </w:t>
      </w:r>
      <w:bookmarkEnd w:id="1334"/>
    </w:p>
    <w:p w14:paraId="626D112C" w14:textId="0D38B90D" w:rsidR="00072A21" w:rsidRDefault="00072A21" w:rsidP="00072A21">
      <w:pPr>
        <w:pStyle w:val="KeepWithNext"/>
        <w:rPr>
          <w:rtl/>
          <w:lang w:eastAsia="he-IL"/>
        </w:rPr>
      </w:pPr>
    </w:p>
    <w:p w14:paraId="541FE90F" w14:textId="342EE060" w:rsidR="00072A21" w:rsidRDefault="00072A21" w:rsidP="00072A21">
      <w:pPr>
        <w:rPr>
          <w:rtl/>
          <w:lang w:eastAsia="he-IL"/>
        </w:rPr>
      </w:pPr>
      <w:bookmarkStart w:id="1335" w:name="_ETM_Q1_3160374"/>
      <w:bookmarkStart w:id="1336" w:name="_ETM_Q1_3160389"/>
      <w:bookmarkEnd w:id="1335"/>
      <w:bookmarkEnd w:id="1336"/>
      <w:r>
        <w:rPr>
          <w:rFonts w:hint="cs"/>
          <w:rtl/>
          <w:lang w:eastAsia="he-IL"/>
        </w:rPr>
        <w:t xml:space="preserve">לכן אנחנו מסכימים שחזקות הן דבר שהוא מאתגר. </w:t>
      </w:r>
      <w:bookmarkStart w:id="1337" w:name="_ETM_Q1_3162664"/>
      <w:bookmarkEnd w:id="1337"/>
      <w:r>
        <w:rPr>
          <w:rFonts w:hint="cs"/>
          <w:rtl/>
          <w:lang w:eastAsia="he-IL"/>
        </w:rPr>
        <w:t>חזקות</w:t>
      </w:r>
      <w:r w:rsidR="002A636C">
        <w:rPr>
          <w:rFonts w:hint="cs"/>
          <w:rtl/>
          <w:lang w:eastAsia="he-IL"/>
        </w:rPr>
        <w:t xml:space="preserve"> </w:t>
      </w:r>
      <w:r>
        <w:rPr>
          <w:rFonts w:hint="cs"/>
          <w:rtl/>
          <w:lang w:eastAsia="he-IL"/>
        </w:rPr>
        <w:t xml:space="preserve">קודמות שנקבעו בחקיקה נהנות משמירת הדינים שמוצעת </w:t>
      </w:r>
      <w:bookmarkStart w:id="1338" w:name="_ETM_Q1_3170295"/>
      <w:bookmarkEnd w:id="1338"/>
      <w:r>
        <w:rPr>
          <w:rFonts w:hint="cs"/>
          <w:rtl/>
          <w:lang w:eastAsia="he-IL"/>
        </w:rPr>
        <w:t xml:space="preserve">בהצעת החוק. </w:t>
      </w:r>
    </w:p>
    <w:p w14:paraId="6BC413CB" w14:textId="5C3843BD" w:rsidR="00072A21" w:rsidRDefault="00072A21" w:rsidP="00072A21">
      <w:pPr>
        <w:rPr>
          <w:rtl/>
          <w:lang w:eastAsia="he-IL"/>
        </w:rPr>
      </w:pPr>
    </w:p>
    <w:p w14:paraId="758B8033" w14:textId="065C7412" w:rsidR="00072A21" w:rsidRDefault="00072A21" w:rsidP="00072A21">
      <w:pPr>
        <w:pStyle w:val="af6"/>
        <w:keepNext/>
        <w:rPr>
          <w:rtl/>
        </w:rPr>
      </w:pPr>
      <w:bookmarkStart w:id="1339" w:name="ET_yor_6233_152"/>
      <w:r w:rsidRPr="00072A21">
        <w:rPr>
          <w:rStyle w:val="TagStyle"/>
          <w:rtl/>
        </w:rPr>
        <w:t xml:space="preserve"> &lt;&lt; </w:t>
      </w:r>
      <w:proofErr w:type="spellStart"/>
      <w:r w:rsidRPr="00072A21">
        <w:rPr>
          <w:rStyle w:val="TagStyle"/>
          <w:rtl/>
        </w:rPr>
        <w:t>יור</w:t>
      </w:r>
      <w:proofErr w:type="spellEnd"/>
      <w:r w:rsidRPr="00072A21">
        <w:rPr>
          <w:rStyle w:val="TagStyle"/>
          <w:rtl/>
        </w:rPr>
        <w:t xml:space="preserve"> &gt;&gt; </w:t>
      </w:r>
      <w:r>
        <w:rPr>
          <w:rtl/>
        </w:rPr>
        <w:t>היו"ר גבי לסקי:</w:t>
      </w:r>
      <w:r w:rsidRPr="00072A21">
        <w:rPr>
          <w:rStyle w:val="TagStyle"/>
          <w:rtl/>
        </w:rPr>
        <w:t xml:space="preserve"> &lt;&lt; יור &gt;&gt;</w:t>
      </w:r>
      <w:r w:rsidR="00224AD4">
        <w:rPr>
          <w:rtl/>
        </w:rPr>
        <w:t xml:space="preserve"> </w:t>
      </w:r>
      <w:bookmarkEnd w:id="1339"/>
    </w:p>
    <w:p w14:paraId="22CA967A" w14:textId="0641939E" w:rsidR="00072A21" w:rsidRDefault="00072A21" w:rsidP="00072A21">
      <w:pPr>
        <w:pStyle w:val="KeepWithNext"/>
        <w:rPr>
          <w:rtl/>
          <w:lang w:eastAsia="he-IL"/>
        </w:rPr>
      </w:pPr>
    </w:p>
    <w:p w14:paraId="1CC8B691" w14:textId="52D1587A" w:rsidR="00072A21" w:rsidRDefault="00072A21" w:rsidP="00072A21">
      <w:pPr>
        <w:rPr>
          <w:rtl/>
          <w:lang w:eastAsia="he-IL"/>
        </w:rPr>
      </w:pPr>
      <w:r>
        <w:rPr>
          <w:rFonts w:hint="cs"/>
          <w:rtl/>
          <w:lang w:eastAsia="he-IL"/>
        </w:rPr>
        <w:t xml:space="preserve">חכי, עוד לא אישרנו את שמירת הדינים. </w:t>
      </w:r>
      <w:bookmarkStart w:id="1340" w:name="_ETM_Q1_3172799"/>
      <w:bookmarkEnd w:id="1340"/>
    </w:p>
    <w:p w14:paraId="02C905EA" w14:textId="74F485D2" w:rsidR="00072A21" w:rsidRDefault="00072A21" w:rsidP="00072A21">
      <w:pPr>
        <w:rPr>
          <w:rtl/>
          <w:lang w:eastAsia="he-IL"/>
        </w:rPr>
      </w:pPr>
      <w:bookmarkStart w:id="1341" w:name="_ETM_Q1_3174096"/>
      <w:bookmarkStart w:id="1342" w:name="_ETM_Q1_3174127"/>
      <w:bookmarkEnd w:id="1341"/>
      <w:bookmarkEnd w:id="1342"/>
    </w:p>
    <w:p w14:paraId="63BEC2C0" w14:textId="0471F3B9" w:rsidR="00072A21" w:rsidRDefault="00072A21" w:rsidP="00072A21">
      <w:pPr>
        <w:pStyle w:val="af9"/>
        <w:keepNext/>
        <w:rPr>
          <w:rtl/>
          <w:lang w:eastAsia="he-IL"/>
        </w:rPr>
      </w:pPr>
      <w:bookmarkStart w:id="1343" w:name="ET_guest_לילך_וגנר_153"/>
      <w:r w:rsidRPr="00072A21">
        <w:rPr>
          <w:rStyle w:val="TagStyle"/>
          <w:rtl/>
        </w:rPr>
        <w:t xml:space="preserve"> &lt;&lt; אורח &gt;&gt; </w:t>
      </w:r>
      <w:r>
        <w:rPr>
          <w:rtl/>
          <w:lang w:eastAsia="he-IL"/>
        </w:rPr>
        <w:t>לילך וגנר:</w:t>
      </w:r>
      <w:r w:rsidRPr="00072A21">
        <w:rPr>
          <w:rStyle w:val="TagStyle"/>
          <w:rtl/>
        </w:rPr>
        <w:t xml:space="preserve"> &lt;&lt; אורח &gt;&gt;</w:t>
      </w:r>
      <w:r w:rsidR="00224AD4">
        <w:rPr>
          <w:rtl/>
          <w:lang w:eastAsia="he-IL"/>
        </w:rPr>
        <w:t xml:space="preserve"> </w:t>
      </w:r>
      <w:bookmarkEnd w:id="1343"/>
    </w:p>
    <w:p w14:paraId="1AF53859" w14:textId="4C7F74EA" w:rsidR="00072A21" w:rsidRDefault="00072A21" w:rsidP="00072A21">
      <w:pPr>
        <w:pStyle w:val="KeepWithNext"/>
        <w:rPr>
          <w:rtl/>
          <w:lang w:eastAsia="he-IL"/>
        </w:rPr>
      </w:pPr>
    </w:p>
    <w:p w14:paraId="50B512E4" w14:textId="2F6DE3CD" w:rsidR="00072A21" w:rsidRDefault="00072A21" w:rsidP="00072A21">
      <w:pPr>
        <w:rPr>
          <w:rtl/>
          <w:lang w:eastAsia="he-IL"/>
        </w:rPr>
      </w:pPr>
      <w:r>
        <w:rPr>
          <w:rFonts w:hint="cs"/>
          <w:rtl/>
          <w:lang w:eastAsia="he-IL"/>
        </w:rPr>
        <w:t>על פי הנוסח המוצע. חזקות עתידיות שירצה המחוקק לקבוע יצטרכו להיבחן לאור השיקולים שציינו ויצטרכו להיות מוצדקות בהתאם לפסקת ההגבלה.</w:t>
      </w:r>
    </w:p>
    <w:p w14:paraId="08C60597" w14:textId="2FD118BF" w:rsidR="00072A21" w:rsidRDefault="00072A21" w:rsidP="00072A21">
      <w:pPr>
        <w:rPr>
          <w:rtl/>
          <w:lang w:eastAsia="he-IL"/>
        </w:rPr>
      </w:pPr>
      <w:bookmarkStart w:id="1344" w:name="_ETM_Q1_3183933"/>
      <w:bookmarkStart w:id="1345" w:name="_ETM_Q1_3183967"/>
      <w:bookmarkEnd w:id="1344"/>
      <w:bookmarkEnd w:id="1345"/>
    </w:p>
    <w:p w14:paraId="03AF1548" w14:textId="666C1356" w:rsidR="00072A21" w:rsidRDefault="00072A21" w:rsidP="00072A21">
      <w:pPr>
        <w:pStyle w:val="af9"/>
        <w:keepNext/>
        <w:rPr>
          <w:rtl/>
          <w:lang w:eastAsia="he-IL"/>
        </w:rPr>
      </w:pPr>
      <w:bookmarkStart w:id="1346" w:name="ET_guest_דר_נחשון_שוחט_154"/>
      <w:r w:rsidRPr="00072A21">
        <w:rPr>
          <w:rStyle w:val="TagStyle"/>
          <w:rtl/>
        </w:rPr>
        <w:t xml:space="preserve"> &lt;&lt; אורח &gt;&gt; </w:t>
      </w:r>
      <w:r>
        <w:rPr>
          <w:rtl/>
          <w:lang w:eastAsia="he-IL"/>
        </w:rPr>
        <w:t>נחשון שוחט:</w:t>
      </w:r>
      <w:r w:rsidRPr="00072A21">
        <w:rPr>
          <w:rStyle w:val="TagStyle"/>
          <w:rtl/>
        </w:rPr>
        <w:t xml:space="preserve"> &lt;&lt; אורח &gt;&gt;</w:t>
      </w:r>
      <w:r w:rsidR="00224AD4">
        <w:rPr>
          <w:rtl/>
          <w:lang w:eastAsia="he-IL"/>
        </w:rPr>
        <w:t xml:space="preserve"> </w:t>
      </w:r>
      <w:bookmarkEnd w:id="1346"/>
    </w:p>
    <w:p w14:paraId="6D5A121F" w14:textId="337618E9" w:rsidR="00072A21" w:rsidRDefault="00072A21" w:rsidP="00072A21">
      <w:pPr>
        <w:pStyle w:val="KeepWithNext"/>
        <w:rPr>
          <w:rtl/>
          <w:lang w:eastAsia="he-IL"/>
        </w:rPr>
      </w:pPr>
    </w:p>
    <w:p w14:paraId="54A680FA" w14:textId="11FCD367" w:rsidR="00072A21" w:rsidRPr="00072A21" w:rsidRDefault="00072A21" w:rsidP="00072A21">
      <w:pPr>
        <w:rPr>
          <w:rtl/>
          <w:lang w:eastAsia="he-IL"/>
        </w:rPr>
      </w:pPr>
      <w:r>
        <w:rPr>
          <w:rFonts w:hint="cs"/>
          <w:rtl/>
          <w:lang w:eastAsia="he-IL"/>
        </w:rPr>
        <w:t>על העיקרון אנחנו מסכימים.</w:t>
      </w:r>
    </w:p>
    <w:p w14:paraId="5176238D" w14:textId="3C3EA733" w:rsidR="00072A21" w:rsidRDefault="00072A21" w:rsidP="00072A21">
      <w:pPr>
        <w:ind w:firstLine="0"/>
        <w:rPr>
          <w:rtl/>
          <w:lang w:eastAsia="he-IL"/>
        </w:rPr>
      </w:pPr>
      <w:bookmarkStart w:id="1347" w:name="_ETM_Q1_3143807"/>
      <w:bookmarkStart w:id="1348" w:name="_ETM_Q1_3143826"/>
      <w:bookmarkEnd w:id="1347"/>
      <w:bookmarkEnd w:id="1348"/>
    </w:p>
    <w:p w14:paraId="4AA1143C" w14:textId="2928567B" w:rsidR="00072A21" w:rsidRDefault="00072A21" w:rsidP="00072A21">
      <w:pPr>
        <w:pStyle w:val="af9"/>
        <w:keepNext/>
        <w:rPr>
          <w:rtl/>
          <w:lang w:eastAsia="he-IL"/>
        </w:rPr>
      </w:pPr>
      <w:bookmarkStart w:id="1349" w:name="ET_guest_לילך_וגנר_155"/>
      <w:r w:rsidRPr="00072A21">
        <w:rPr>
          <w:rStyle w:val="TagStyle"/>
          <w:rtl/>
        </w:rPr>
        <w:t xml:space="preserve"> &lt;&lt; אורח &gt;&gt; </w:t>
      </w:r>
      <w:r>
        <w:rPr>
          <w:rtl/>
          <w:lang w:eastAsia="he-IL"/>
        </w:rPr>
        <w:t>לילך וגנר:</w:t>
      </w:r>
      <w:r w:rsidRPr="00072A21">
        <w:rPr>
          <w:rStyle w:val="TagStyle"/>
          <w:rtl/>
        </w:rPr>
        <w:t xml:space="preserve"> &lt;&lt; אורח &gt;&gt;</w:t>
      </w:r>
      <w:r w:rsidR="00224AD4">
        <w:rPr>
          <w:rtl/>
          <w:lang w:eastAsia="he-IL"/>
        </w:rPr>
        <w:t xml:space="preserve"> </w:t>
      </w:r>
      <w:bookmarkEnd w:id="1349"/>
    </w:p>
    <w:p w14:paraId="0ACA1983" w14:textId="064170AA" w:rsidR="00072A21" w:rsidRDefault="00072A21" w:rsidP="00072A21">
      <w:pPr>
        <w:pStyle w:val="KeepWithNext"/>
        <w:rPr>
          <w:rtl/>
          <w:lang w:eastAsia="he-IL"/>
        </w:rPr>
      </w:pPr>
    </w:p>
    <w:p w14:paraId="178BD478" w14:textId="3EFA061A" w:rsidR="00072A21" w:rsidRDefault="00072A21" w:rsidP="00072A21">
      <w:pPr>
        <w:rPr>
          <w:rtl/>
          <w:lang w:eastAsia="he-IL"/>
        </w:rPr>
      </w:pPr>
      <w:r>
        <w:rPr>
          <w:rFonts w:hint="cs"/>
          <w:rtl/>
          <w:lang w:eastAsia="he-IL"/>
        </w:rPr>
        <w:t xml:space="preserve">ולכן במובן הזה אני חושבת שאין מחלוקת עם העמדה של הייעוץ המשפטי </w:t>
      </w:r>
      <w:bookmarkStart w:id="1350" w:name="_ETM_Q1_3190849"/>
      <w:bookmarkEnd w:id="1350"/>
      <w:r>
        <w:rPr>
          <w:rFonts w:hint="cs"/>
          <w:rtl/>
          <w:lang w:eastAsia="he-IL"/>
        </w:rPr>
        <w:t>בהקשר הזה.</w:t>
      </w:r>
    </w:p>
    <w:p w14:paraId="57A83C2C" w14:textId="6C1948E9" w:rsidR="00072A21" w:rsidRDefault="00072A21" w:rsidP="00072A21">
      <w:pPr>
        <w:rPr>
          <w:rtl/>
          <w:lang w:eastAsia="he-IL"/>
        </w:rPr>
      </w:pPr>
      <w:bookmarkStart w:id="1351" w:name="_ETM_Q1_3192374"/>
      <w:bookmarkStart w:id="1352" w:name="_ETM_Q1_3192412"/>
      <w:bookmarkEnd w:id="1351"/>
      <w:bookmarkEnd w:id="1352"/>
    </w:p>
    <w:p w14:paraId="210F0630" w14:textId="5A9448A8" w:rsidR="00072A21" w:rsidRDefault="00072A21" w:rsidP="00072A21">
      <w:pPr>
        <w:pStyle w:val="a4"/>
        <w:keepNext/>
        <w:rPr>
          <w:rtl/>
        </w:rPr>
      </w:pPr>
      <w:bookmarkStart w:id="1353" w:name="ET_speaker_גור_בליי_156"/>
      <w:r w:rsidRPr="00072A21">
        <w:rPr>
          <w:rStyle w:val="TagStyle"/>
          <w:rtl/>
        </w:rPr>
        <w:t xml:space="preserve"> &lt;&lt; דובר &gt;&gt; </w:t>
      </w:r>
      <w:r>
        <w:rPr>
          <w:rtl/>
        </w:rPr>
        <w:t xml:space="preserve">גור </w:t>
      </w:r>
      <w:proofErr w:type="spellStart"/>
      <w:r>
        <w:rPr>
          <w:rtl/>
        </w:rPr>
        <w:t>בליי</w:t>
      </w:r>
      <w:proofErr w:type="spellEnd"/>
      <w:r>
        <w:rPr>
          <w:rtl/>
        </w:rPr>
        <w:t>:</w:t>
      </w:r>
      <w:r w:rsidRPr="00072A21">
        <w:rPr>
          <w:rStyle w:val="TagStyle"/>
          <w:rtl/>
        </w:rPr>
        <w:t xml:space="preserve"> &lt;&lt; דובר &gt;&gt;</w:t>
      </w:r>
      <w:r w:rsidR="00224AD4">
        <w:rPr>
          <w:rtl/>
        </w:rPr>
        <w:t xml:space="preserve"> </w:t>
      </w:r>
      <w:bookmarkEnd w:id="1353"/>
    </w:p>
    <w:p w14:paraId="55C472CA" w14:textId="6C7497E8" w:rsidR="00072A21" w:rsidRDefault="00072A21" w:rsidP="00072A21">
      <w:pPr>
        <w:pStyle w:val="KeepWithNext"/>
        <w:rPr>
          <w:rtl/>
          <w:lang w:eastAsia="he-IL"/>
        </w:rPr>
      </w:pPr>
    </w:p>
    <w:p w14:paraId="4FF48808" w14:textId="7F2E05A3" w:rsidR="00072A21" w:rsidRDefault="00072A21" w:rsidP="00072A21">
      <w:pPr>
        <w:rPr>
          <w:rtl/>
          <w:lang w:eastAsia="he-IL"/>
        </w:rPr>
      </w:pPr>
      <w:r>
        <w:rPr>
          <w:rFonts w:hint="cs"/>
          <w:rtl/>
          <w:lang w:eastAsia="he-IL"/>
        </w:rPr>
        <w:t>השאלה איזה פרמטרים הנכונות העובדתית וזה שלנאשם</w:t>
      </w:r>
      <w:bookmarkStart w:id="1354" w:name="_ETM_Q1_3198887"/>
      <w:bookmarkEnd w:id="1354"/>
      <w:r>
        <w:rPr>
          <w:rFonts w:hint="cs"/>
          <w:rtl/>
          <w:lang w:eastAsia="he-IL"/>
        </w:rPr>
        <w:t xml:space="preserve"> יש ידע, אלה אולי שני תנאים הכרחיים אבל לא מספיקים בהקשר הזה. יסוד נפשי יהיה משהו שלנאשם יהיה</w:t>
      </w:r>
      <w:r w:rsidR="002A636C">
        <w:rPr>
          <w:rFonts w:hint="cs"/>
          <w:rtl/>
          <w:lang w:eastAsia="he-IL"/>
        </w:rPr>
        <w:t xml:space="preserve"> </w:t>
      </w:r>
      <w:r>
        <w:rPr>
          <w:rFonts w:hint="cs"/>
          <w:rtl/>
          <w:lang w:eastAsia="he-IL"/>
        </w:rPr>
        <w:t>ידע עליו אבל יש</w:t>
      </w:r>
      <w:r w:rsidR="005130C3">
        <w:rPr>
          <w:rFonts w:hint="cs"/>
          <w:rtl/>
          <w:lang w:eastAsia="he-IL"/>
        </w:rPr>
        <w:t xml:space="preserve"> </w:t>
      </w:r>
      <w:bookmarkStart w:id="1355" w:name="_ETM_Q1_3208838"/>
      <w:bookmarkEnd w:id="1355"/>
      <w:r w:rsidR="005130C3">
        <w:rPr>
          <w:rFonts w:hint="cs"/>
          <w:rtl/>
          <w:lang w:eastAsia="he-IL"/>
        </w:rPr>
        <w:t>ה</w:t>
      </w:r>
      <w:r>
        <w:rPr>
          <w:rFonts w:hint="cs"/>
          <w:rtl/>
          <w:lang w:eastAsia="he-IL"/>
        </w:rPr>
        <w:t>רבה מאוד דברים</w:t>
      </w:r>
      <w:r w:rsidR="005130C3">
        <w:rPr>
          <w:rFonts w:hint="cs"/>
          <w:rtl/>
          <w:lang w:eastAsia="he-IL"/>
        </w:rPr>
        <w:t xml:space="preserve"> שעובדתית הם נכונים. נגיד ששני התנאים האלה לא </w:t>
      </w:r>
      <w:bookmarkStart w:id="1356" w:name="_ETM_Q1_3214031"/>
      <w:bookmarkEnd w:id="1356"/>
      <w:r w:rsidR="005130C3">
        <w:rPr>
          <w:rFonts w:hint="cs"/>
          <w:rtl/>
          <w:lang w:eastAsia="he-IL"/>
        </w:rPr>
        <w:t>מספקים.</w:t>
      </w:r>
    </w:p>
    <w:p w14:paraId="2B95D06A" w14:textId="2D6929E2" w:rsidR="005130C3" w:rsidRDefault="005130C3" w:rsidP="00072A21">
      <w:pPr>
        <w:rPr>
          <w:rtl/>
          <w:lang w:eastAsia="he-IL"/>
        </w:rPr>
      </w:pPr>
      <w:bookmarkStart w:id="1357" w:name="_ETM_Q1_3214139"/>
      <w:bookmarkStart w:id="1358" w:name="_ETM_Q1_3214169"/>
      <w:bookmarkEnd w:id="1357"/>
      <w:bookmarkEnd w:id="1358"/>
    </w:p>
    <w:p w14:paraId="36787F7F" w14:textId="6B9F5C61" w:rsidR="005130C3" w:rsidRDefault="005130C3" w:rsidP="005130C3">
      <w:pPr>
        <w:pStyle w:val="af9"/>
        <w:keepNext/>
        <w:rPr>
          <w:rtl/>
          <w:lang w:eastAsia="he-IL"/>
        </w:rPr>
      </w:pPr>
      <w:bookmarkStart w:id="1359" w:name="ET_guest_לילך_וגנר_157"/>
      <w:r w:rsidRPr="005130C3">
        <w:rPr>
          <w:rStyle w:val="TagStyle"/>
          <w:rtl/>
        </w:rPr>
        <w:t xml:space="preserve"> &lt;&lt; אורח &gt;&gt; </w:t>
      </w:r>
      <w:r>
        <w:rPr>
          <w:rtl/>
          <w:lang w:eastAsia="he-IL"/>
        </w:rPr>
        <w:t>לילך וגנר:</w:t>
      </w:r>
      <w:r w:rsidRPr="005130C3">
        <w:rPr>
          <w:rStyle w:val="TagStyle"/>
          <w:rtl/>
        </w:rPr>
        <w:t xml:space="preserve"> &lt;&lt; אורח &gt;&gt;</w:t>
      </w:r>
      <w:r w:rsidR="00224AD4">
        <w:rPr>
          <w:rtl/>
          <w:lang w:eastAsia="he-IL"/>
        </w:rPr>
        <w:t xml:space="preserve"> </w:t>
      </w:r>
      <w:bookmarkEnd w:id="1359"/>
    </w:p>
    <w:p w14:paraId="73E02783" w14:textId="7958C944" w:rsidR="005130C3" w:rsidRDefault="005130C3" w:rsidP="005130C3">
      <w:pPr>
        <w:pStyle w:val="KeepWithNext"/>
        <w:rPr>
          <w:rtl/>
          <w:lang w:eastAsia="he-IL"/>
        </w:rPr>
      </w:pPr>
    </w:p>
    <w:p w14:paraId="5E2E3F7F" w14:textId="6D28D364" w:rsidR="005130C3" w:rsidRDefault="005130C3" w:rsidP="005130C3">
      <w:pPr>
        <w:rPr>
          <w:rtl/>
          <w:lang w:eastAsia="he-IL"/>
        </w:rPr>
      </w:pPr>
      <w:r>
        <w:rPr>
          <w:rFonts w:hint="cs"/>
          <w:rtl/>
          <w:lang w:eastAsia="he-IL"/>
        </w:rPr>
        <w:t xml:space="preserve">אנחנו אומרים שחזקות יצטרכו להיבחן, כל חזקה לגופה. </w:t>
      </w:r>
      <w:bookmarkStart w:id="1360" w:name="_ETM_Q1_3219170"/>
      <w:bookmarkEnd w:id="1360"/>
    </w:p>
    <w:p w14:paraId="1E122E32" w14:textId="3A82F833" w:rsidR="005130C3" w:rsidRDefault="005130C3" w:rsidP="005130C3">
      <w:pPr>
        <w:rPr>
          <w:rtl/>
          <w:lang w:eastAsia="he-IL"/>
        </w:rPr>
      </w:pPr>
      <w:bookmarkStart w:id="1361" w:name="_ETM_Q1_3220761"/>
      <w:bookmarkStart w:id="1362" w:name="_ETM_Q1_3220791"/>
      <w:bookmarkEnd w:id="1361"/>
      <w:bookmarkEnd w:id="1362"/>
    </w:p>
    <w:p w14:paraId="4D7893AB" w14:textId="55C1DEE6" w:rsidR="005130C3" w:rsidRDefault="005130C3" w:rsidP="005130C3">
      <w:pPr>
        <w:pStyle w:val="af6"/>
        <w:keepNext/>
        <w:rPr>
          <w:rtl/>
        </w:rPr>
      </w:pPr>
      <w:bookmarkStart w:id="1363" w:name="ET_yor_6233_158"/>
      <w:r w:rsidRPr="005130C3">
        <w:rPr>
          <w:rStyle w:val="TagStyle"/>
          <w:rtl/>
        </w:rPr>
        <w:t xml:space="preserve"> &lt;&lt; </w:t>
      </w:r>
      <w:proofErr w:type="spellStart"/>
      <w:r w:rsidRPr="005130C3">
        <w:rPr>
          <w:rStyle w:val="TagStyle"/>
          <w:rtl/>
        </w:rPr>
        <w:t>יור</w:t>
      </w:r>
      <w:proofErr w:type="spellEnd"/>
      <w:r w:rsidRPr="005130C3">
        <w:rPr>
          <w:rStyle w:val="TagStyle"/>
          <w:rtl/>
        </w:rPr>
        <w:t xml:space="preserve"> &gt;&gt; </w:t>
      </w:r>
      <w:r>
        <w:rPr>
          <w:rtl/>
        </w:rPr>
        <w:t>היו"ר גבי לסקי:</w:t>
      </w:r>
      <w:r w:rsidRPr="005130C3">
        <w:rPr>
          <w:rStyle w:val="TagStyle"/>
          <w:rtl/>
        </w:rPr>
        <w:t xml:space="preserve"> &lt;&lt; יור &gt;&gt;</w:t>
      </w:r>
      <w:r w:rsidR="00224AD4">
        <w:rPr>
          <w:rtl/>
        </w:rPr>
        <w:t xml:space="preserve"> </w:t>
      </w:r>
      <w:bookmarkEnd w:id="1363"/>
    </w:p>
    <w:p w14:paraId="418C86B3" w14:textId="27B21744" w:rsidR="005130C3" w:rsidRDefault="005130C3" w:rsidP="005130C3">
      <w:pPr>
        <w:pStyle w:val="KeepWithNext"/>
        <w:rPr>
          <w:rtl/>
          <w:lang w:eastAsia="he-IL"/>
        </w:rPr>
      </w:pPr>
    </w:p>
    <w:p w14:paraId="76336145" w14:textId="0828794F" w:rsidR="005130C3" w:rsidRDefault="005130C3" w:rsidP="005130C3">
      <w:pPr>
        <w:rPr>
          <w:rtl/>
          <w:lang w:eastAsia="he-IL"/>
        </w:rPr>
      </w:pPr>
      <w:r>
        <w:rPr>
          <w:rFonts w:hint="cs"/>
          <w:rtl/>
          <w:lang w:eastAsia="he-IL"/>
        </w:rPr>
        <w:t xml:space="preserve">את צריכה שיהיו לך תנאים לבחינה. </w:t>
      </w:r>
    </w:p>
    <w:p w14:paraId="0004A7FF" w14:textId="4DAD95DC" w:rsidR="005130C3" w:rsidRDefault="005130C3" w:rsidP="005130C3">
      <w:pPr>
        <w:rPr>
          <w:rtl/>
          <w:lang w:eastAsia="he-IL"/>
        </w:rPr>
      </w:pPr>
      <w:bookmarkStart w:id="1364" w:name="_ETM_Q1_3228396"/>
      <w:bookmarkStart w:id="1365" w:name="_ETM_Q1_3228425"/>
      <w:bookmarkEnd w:id="1364"/>
      <w:bookmarkEnd w:id="1365"/>
    </w:p>
    <w:p w14:paraId="175B09EB" w14:textId="18C05741" w:rsidR="005130C3" w:rsidRDefault="005130C3" w:rsidP="005130C3">
      <w:pPr>
        <w:pStyle w:val="af9"/>
        <w:keepNext/>
        <w:rPr>
          <w:rtl/>
          <w:lang w:eastAsia="he-IL"/>
        </w:rPr>
      </w:pPr>
      <w:bookmarkStart w:id="1366" w:name="ET_guest_איתמר_גלבפיש_159"/>
      <w:r w:rsidRPr="005130C3">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5130C3">
        <w:rPr>
          <w:rStyle w:val="TagStyle"/>
          <w:rtl/>
        </w:rPr>
        <w:t xml:space="preserve"> &lt;&lt; אורח &gt;&gt;</w:t>
      </w:r>
      <w:r w:rsidR="00224AD4">
        <w:rPr>
          <w:rtl/>
          <w:lang w:eastAsia="he-IL"/>
        </w:rPr>
        <w:t xml:space="preserve"> </w:t>
      </w:r>
      <w:bookmarkEnd w:id="1366"/>
    </w:p>
    <w:p w14:paraId="5301EF6E" w14:textId="0C4B389D" w:rsidR="005130C3" w:rsidRDefault="005130C3" w:rsidP="005130C3">
      <w:pPr>
        <w:pStyle w:val="KeepWithNext"/>
        <w:rPr>
          <w:rtl/>
          <w:lang w:eastAsia="he-IL"/>
        </w:rPr>
      </w:pPr>
    </w:p>
    <w:p w14:paraId="3CC796DB" w14:textId="4C0FBA69" w:rsidR="005130C3" w:rsidRDefault="005130C3" w:rsidP="005130C3">
      <w:pPr>
        <w:rPr>
          <w:rtl/>
          <w:lang w:eastAsia="he-IL"/>
        </w:rPr>
      </w:pPr>
      <w:r>
        <w:rPr>
          <w:rFonts w:hint="cs"/>
          <w:rtl/>
          <w:lang w:eastAsia="he-IL"/>
        </w:rPr>
        <w:t>אנחנו לא נגיד עכשיו מה</w:t>
      </w:r>
      <w:r w:rsidR="002A636C">
        <w:rPr>
          <w:rFonts w:hint="cs"/>
          <w:rtl/>
          <w:lang w:eastAsia="he-IL"/>
        </w:rPr>
        <w:t xml:space="preserve"> </w:t>
      </w:r>
      <w:r>
        <w:rPr>
          <w:rFonts w:hint="cs"/>
          <w:rtl/>
          <w:lang w:eastAsia="he-IL"/>
        </w:rPr>
        <w:t xml:space="preserve">יהיה המבחן בפסיקה </w:t>
      </w:r>
      <w:bookmarkStart w:id="1367" w:name="_ETM_Q1_3229553"/>
      <w:bookmarkEnd w:id="1367"/>
      <w:r>
        <w:rPr>
          <w:rFonts w:hint="cs"/>
          <w:rtl/>
          <w:lang w:eastAsia="he-IL"/>
        </w:rPr>
        <w:t>לבחינת חזקות.</w:t>
      </w:r>
    </w:p>
    <w:p w14:paraId="084675A6" w14:textId="121C1A2E" w:rsidR="005130C3" w:rsidRDefault="005130C3" w:rsidP="005130C3">
      <w:pPr>
        <w:rPr>
          <w:rtl/>
          <w:lang w:eastAsia="he-IL"/>
        </w:rPr>
      </w:pPr>
      <w:bookmarkStart w:id="1368" w:name="_ETM_Q1_3229341"/>
      <w:bookmarkStart w:id="1369" w:name="_ETM_Q1_3229370"/>
      <w:bookmarkStart w:id="1370" w:name="_ETM_Q1_3229949"/>
      <w:bookmarkEnd w:id="1368"/>
      <w:bookmarkEnd w:id="1369"/>
      <w:bookmarkEnd w:id="1370"/>
    </w:p>
    <w:p w14:paraId="5D50CB94" w14:textId="2258DC35" w:rsidR="005130C3" w:rsidRDefault="005130C3" w:rsidP="005130C3">
      <w:pPr>
        <w:pStyle w:val="a4"/>
        <w:keepNext/>
        <w:rPr>
          <w:rtl/>
        </w:rPr>
      </w:pPr>
      <w:bookmarkStart w:id="1371" w:name="ET_speaker_גור_בליי_161"/>
      <w:r w:rsidRPr="005130C3">
        <w:rPr>
          <w:rStyle w:val="TagStyle"/>
          <w:rtl/>
        </w:rPr>
        <w:t xml:space="preserve"> &lt;&lt; דובר &gt;&gt; </w:t>
      </w:r>
      <w:r>
        <w:rPr>
          <w:rtl/>
        </w:rPr>
        <w:t xml:space="preserve">גור </w:t>
      </w:r>
      <w:proofErr w:type="spellStart"/>
      <w:r>
        <w:rPr>
          <w:rtl/>
        </w:rPr>
        <w:t>בליי</w:t>
      </w:r>
      <w:proofErr w:type="spellEnd"/>
      <w:r>
        <w:rPr>
          <w:rtl/>
        </w:rPr>
        <w:t>:</w:t>
      </w:r>
      <w:r w:rsidRPr="005130C3">
        <w:rPr>
          <w:rStyle w:val="TagStyle"/>
          <w:rtl/>
        </w:rPr>
        <w:t xml:space="preserve"> &lt;&lt; דובר &gt;&gt;</w:t>
      </w:r>
      <w:r w:rsidR="00224AD4">
        <w:rPr>
          <w:rtl/>
        </w:rPr>
        <w:t xml:space="preserve"> </w:t>
      </w:r>
      <w:bookmarkEnd w:id="1371"/>
    </w:p>
    <w:p w14:paraId="3D1F7165" w14:textId="7A4E1152" w:rsidR="005130C3" w:rsidRDefault="005130C3" w:rsidP="005130C3">
      <w:pPr>
        <w:pStyle w:val="KeepWithNext"/>
        <w:rPr>
          <w:rtl/>
          <w:lang w:eastAsia="he-IL"/>
        </w:rPr>
      </w:pPr>
    </w:p>
    <w:p w14:paraId="1FFB6AA1" w14:textId="7C339232" w:rsidR="005130C3" w:rsidRDefault="005130C3" w:rsidP="005130C3">
      <w:pPr>
        <w:rPr>
          <w:rtl/>
          <w:lang w:eastAsia="he-IL"/>
        </w:rPr>
      </w:pPr>
      <w:r>
        <w:rPr>
          <w:rFonts w:hint="cs"/>
          <w:rtl/>
          <w:lang w:eastAsia="he-IL"/>
        </w:rPr>
        <w:t xml:space="preserve">זה ברור אבל בוודאי שני הדברים שהזכרת לא ממצים </w:t>
      </w:r>
      <w:bookmarkStart w:id="1372" w:name="_ETM_Q1_3234923"/>
      <w:bookmarkEnd w:id="1372"/>
      <w:r>
        <w:rPr>
          <w:rFonts w:hint="cs"/>
          <w:rtl/>
          <w:lang w:eastAsia="he-IL"/>
        </w:rPr>
        <w:t xml:space="preserve">את התנאים הנדרשים. </w:t>
      </w:r>
    </w:p>
    <w:p w14:paraId="3218C7BD" w14:textId="7BB36DD5" w:rsidR="005130C3" w:rsidRDefault="005130C3" w:rsidP="005130C3">
      <w:pPr>
        <w:rPr>
          <w:rtl/>
          <w:lang w:eastAsia="he-IL"/>
        </w:rPr>
      </w:pPr>
      <w:bookmarkStart w:id="1373" w:name="_ETM_Q1_3237742"/>
      <w:bookmarkStart w:id="1374" w:name="_ETM_Q1_3237769"/>
      <w:bookmarkEnd w:id="1373"/>
      <w:bookmarkEnd w:id="1374"/>
    </w:p>
    <w:p w14:paraId="2D896BDB" w14:textId="39873837" w:rsidR="005130C3" w:rsidRDefault="005130C3" w:rsidP="005130C3">
      <w:pPr>
        <w:pStyle w:val="af9"/>
        <w:keepNext/>
        <w:rPr>
          <w:rtl/>
          <w:lang w:eastAsia="he-IL"/>
        </w:rPr>
      </w:pPr>
      <w:bookmarkStart w:id="1375" w:name="ET_guest_לילך_וגנר_162"/>
      <w:r w:rsidRPr="005130C3">
        <w:rPr>
          <w:rStyle w:val="TagStyle"/>
          <w:rtl/>
        </w:rPr>
        <w:t xml:space="preserve"> &lt;&lt; אורח &gt;&gt; </w:t>
      </w:r>
      <w:r>
        <w:rPr>
          <w:rtl/>
          <w:lang w:eastAsia="he-IL"/>
        </w:rPr>
        <w:t>לילך וגנר:</w:t>
      </w:r>
      <w:r w:rsidRPr="005130C3">
        <w:rPr>
          <w:rStyle w:val="TagStyle"/>
          <w:rtl/>
        </w:rPr>
        <w:t xml:space="preserve"> &lt;&lt; אורח &gt;&gt;</w:t>
      </w:r>
      <w:r w:rsidR="00224AD4">
        <w:rPr>
          <w:rtl/>
          <w:lang w:eastAsia="he-IL"/>
        </w:rPr>
        <w:t xml:space="preserve"> </w:t>
      </w:r>
      <w:bookmarkEnd w:id="1375"/>
    </w:p>
    <w:p w14:paraId="42772A8C" w14:textId="70A802C4" w:rsidR="005130C3" w:rsidRDefault="005130C3" w:rsidP="005130C3">
      <w:pPr>
        <w:pStyle w:val="KeepWithNext"/>
        <w:rPr>
          <w:rtl/>
          <w:lang w:eastAsia="he-IL"/>
        </w:rPr>
      </w:pPr>
    </w:p>
    <w:p w14:paraId="787F0519" w14:textId="5375A36C" w:rsidR="005130C3" w:rsidRDefault="005130C3" w:rsidP="005130C3">
      <w:pPr>
        <w:rPr>
          <w:rtl/>
          <w:lang w:eastAsia="he-IL"/>
        </w:rPr>
      </w:pPr>
      <w:r>
        <w:rPr>
          <w:rFonts w:hint="cs"/>
          <w:rtl/>
          <w:lang w:eastAsia="he-IL"/>
        </w:rPr>
        <w:t>כל חזקה שתיקבע בעתיד</w:t>
      </w:r>
      <w:r w:rsidR="002A636C">
        <w:rPr>
          <w:rFonts w:hint="cs"/>
          <w:rtl/>
          <w:lang w:eastAsia="he-IL"/>
        </w:rPr>
        <w:t xml:space="preserve"> </w:t>
      </w:r>
      <w:r>
        <w:rPr>
          <w:rFonts w:hint="cs"/>
          <w:rtl/>
          <w:lang w:eastAsia="he-IL"/>
        </w:rPr>
        <w:t>תצטרך להיבחן לאור</w:t>
      </w:r>
      <w:r w:rsidR="002A636C">
        <w:rPr>
          <w:rFonts w:hint="cs"/>
          <w:rtl/>
          <w:lang w:eastAsia="he-IL"/>
        </w:rPr>
        <w:t xml:space="preserve"> </w:t>
      </w:r>
      <w:r>
        <w:rPr>
          <w:rFonts w:hint="cs"/>
          <w:rtl/>
          <w:lang w:eastAsia="he-IL"/>
        </w:rPr>
        <w:t xml:space="preserve">חקיקת היסוד והעקרונות שקבועים בה, ובמיוחד חזקת </w:t>
      </w:r>
      <w:bookmarkStart w:id="1376" w:name="_ETM_Q1_3247600"/>
      <w:bookmarkEnd w:id="1376"/>
      <w:r>
        <w:rPr>
          <w:rFonts w:hint="cs"/>
          <w:rtl/>
          <w:lang w:eastAsia="he-IL"/>
        </w:rPr>
        <w:t xml:space="preserve">החפות, לראות האם היא מוצדקת בנסיבות העניין. </w:t>
      </w:r>
      <w:bookmarkStart w:id="1377" w:name="_ETM_Q1_3253283"/>
      <w:bookmarkEnd w:id="1377"/>
      <w:r>
        <w:rPr>
          <w:rFonts w:hint="cs"/>
          <w:rtl/>
          <w:lang w:eastAsia="he-IL"/>
        </w:rPr>
        <w:t xml:space="preserve">אנחנו לא יכולים מראש לומר. אנחנו יכולים לומר כרגע איך נעשות בחינות של חזקות ומדוע חזקות מסוימות שקיימות בחקיקה הישראלית לטעמנו עומדות בפסקת ההגבלה, אבל כמובן שזה יהיה התפקיד של הפסיקה לפתח את המבחנים </w:t>
      </w:r>
      <w:bookmarkStart w:id="1378" w:name="_ETM_Q1_3269827"/>
      <w:bookmarkEnd w:id="1378"/>
      <w:r>
        <w:rPr>
          <w:rFonts w:hint="cs"/>
          <w:rtl/>
          <w:lang w:eastAsia="he-IL"/>
        </w:rPr>
        <w:t>האלה לאחר חקיקתו של חוק היסוד.</w:t>
      </w:r>
    </w:p>
    <w:p w14:paraId="78037E28" w14:textId="390BC050" w:rsidR="005130C3" w:rsidRDefault="005130C3" w:rsidP="005130C3">
      <w:pPr>
        <w:rPr>
          <w:rtl/>
          <w:lang w:eastAsia="he-IL"/>
        </w:rPr>
      </w:pPr>
      <w:bookmarkStart w:id="1379" w:name="_ETM_Q1_3271040"/>
      <w:bookmarkStart w:id="1380" w:name="_ETM_Q1_3271068"/>
      <w:bookmarkEnd w:id="1379"/>
      <w:bookmarkEnd w:id="1380"/>
    </w:p>
    <w:p w14:paraId="12DD999A" w14:textId="5BF06F61" w:rsidR="005130C3" w:rsidRDefault="005130C3" w:rsidP="005130C3">
      <w:pPr>
        <w:pStyle w:val="af6"/>
        <w:keepNext/>
        <w:rPr>
          <w:rtl/>
        </w:rPr>
      </w:pPr>
      <w:bookmarkStart w:id="1381" w:name="ET_yor_6233_163"/>
      <w:r w:rsidRPr="005130C3">
        <w:rPr>
          <w:rStyle w:val="TagStyle"/>
          <w:rtl/>
        </w:rPr>
        <w:t xml:space="preserve"> &lt;&lt; </w:t>
      </w:r>
      <w:proofErr w:type="spellStart"/>
      <w:r w:rsidRPr="005130C3">
        <w:rPr>
          <w:rStyle w:val="TagStyle"/>
          <w:rtl/>
        </w:rPr>
        <w:t>יור</w:t>
      </w:r>
      <w:proofErr w:type="spellEnd"/>
      <w:r w:rsidRPr="005130C3">
        <w:rPr>
          <w:rStyle w:val="TagStyle"/>
          <w:rtl/>
        </w:rPr>
        <w:t xml:space="preserve"> &gt;&gt; </w:t>
      </w:r>
      <w:r>
        <w:rPr>
          <w:rtl/>
        </w:rPr>
        <w:t>היו"ר גבי לסקי:</w:t>
      </w:r>
      <w:r w:rsidRPr="005130C3">
        <w:rPr>
          <w:rStyle w:val="TagStyle"/>
          <w:rtl/>
        </w:rPr>
        <w:t xml:space="preserve"> &lt;&lt; יור &gt;&gt;</w:t>
      </w:r>
      <w:r w:rsidR="00224AD4">
        <w:rPr>
          <w:rtl/>
        </w:rPr>
        <w:t xml:space="preserve"> </w:t>
      </w:r>
      <w:bookmarkEnd w:id="1381"/>
    </w:p>
    <w:p w14:paraId="7C2D97BB" w14:textId="0CAB4BB9" w:rsidR="005130C3" w:rsidRDefault="005130C3" w:rsidP="005130C3">
      <w:pPr>
        <w:pStyle w:val="KeepWithNext"/>
        <w:rPr>
          <w:rtl/>
          <w:lang w:eastAsia="he-IL"/>
        </w:rPr>
      </w:pPr>
    </w:p>
    <w:p w14:paraId="2284A71D" w14:textId="35A643CB" w:rsidR="005130C3" w:rsidRDefault="005130C3" w:rsidP="005130C3">
      <w:pPr>
        <w:rPr>
          <w:rtl/>
          <w:lang w:eastAsia="he-IL"/>
        </w:rPr>
      </w:pPr>
      <w:r>
        <w:rPr>
          <w:rFonts w:hint="cs"/>
          <w:rtl/>
          <w:lang w:eastAsia="he-IL"/>
        </w:rPr>
        <w:t>חבר הכנסת בגין, הייתה לך הערה בעניין הזה?</w:t>
      </w:r>
    </w:p>
    <w:p w14:paraId="6D684641" w14:textId="545C18EF" w:rsidR="005130C3" w:rsidRDefault="005130C3" w:rsidP="005130C3">
      <w:pPr>
        <w:rPr>
          <w:rtl/>
          <w:lang w:eastAsia="he-IL"/>
        </w:rPr>
      </w:pPr>
    </w:p>
    <w:p w14:paraId="6C356343" w14:textId="0B825FFF" w:rsidR="005130C3" w:rsidRDefault="005130C3" w:rsidP="005130C3">
      <w:pPr>
        <w:pStyle w:val="a4"/>
        <w:keepNext/>
        <w:rPr>
          <w:rtl/>
        </w:rPr>
      </w:pPr>
      <w:bookmarkStart w:id="1382" w:name="ET_speaker_4741_164"/>
      <w:r w:rsidRPr="005130C3">
        <w:rPr>
          <w:rStyle w:val="TagStyle"/>
          <w:rtl/>
        </w:rPr>
        <w:t xml:space="preserve"> &lt;&lt; דובר &gt;&gt; </w:t>
      </w:r>
      <w:r>
        <w:rPr>
          <w:rtl/>
        </w:rPr>
        <w:t>זאב בנימין בגין (תקווה חדשה):</w:t>
      </w:r>
      <w:r w:rsidRPr="005130C3">
        <w:rPr>
          <w:rStyle w:val="TagStyle"/>
          <w:rtl/>
        </w:rPr>
        <w:t xml:space="preserve"> &lt;&lt; דובר &gt;&gt;</w:t>
      </w:r>
      <w:r w:rsidR="00224AD4">
        <w:rPr>
          <w:rtl/>
        </w:rPr>
        <w:t xml:space="preserve"> </w:t>
      </w:r>
      <w:bookmarkEnd w:id="1382"/>
    </w:p>
    <w:p w14:paraId="02902F56" w14:textId="48811028" w:rsidR="005130C3" w:rsidRDefault="005130C3" w:rsidP="005130C3">
      <w:pPr>
        <w:pStyle w:val="KeepWithNext"/>
        <w:rPr>
          <w:rtl/>
          <w:lang w:eastAsia="he-IL"/>
        </w:rPr>
      </w:pPr>
    </w:p>
    <w:p w14:paraId="1A55A3A7" w14:textId="4F778D7D" w:rsidR="005130C3" w:rsidRDefault="005130C3" w:rsidP="005130C3">
      <w:pPr>
        <w:rPr>
          <w:rtl/>
          <w:lang w:eastAsia="he-IL"/>
        </w:rPr>
      </w:pPr>
      <w:r>
        <w:rPr>
          <w:rFonts w:hint="cs"/>
          <w:rtl/>
          <w:lang w:eastAsia="he-IL"/>
        </w:rPr>
        <w:t xml:space="preserve">לא, אבל אם נתת לי את רשות הדיבור, אני רוצה לומר, רק כדי להמחיש את ההבדל בין לשון העם </w:t>
      </w:r>
      <w:bookmarkStart w:id="1383" w:name="_ETM_Q1_3286550"/>
      <w:bookmarkEnd w:id="1383"/>
      <w:r>
        <w:rPr>
          <w:rFonts w:hint="cs"/>
          <w:rtl/>
          <w:lang w:eastAsia="he-IL"/>
        </w:rPr>
        <w:t xml:space="preserve">לבין הדברים היפים שאנחנו אומרים כאן. ידידיהם של נאשמים אצלנו לעתים קרובות א </w:t>
      </w:r>
      <w:r>
        <w:rPr>
          <w:rtl/>
          <w:lang w:eastAsia="he-IL"/>
        </w:rPr>
        <w:t>–</w:t>
      </w:r>
      <w:r>
        <w:rPr>
          <w:rFonts w:hint="cs"/>
          <w:rtl/>
          <w:lang w:eastAsia="he-IL"/>
        </w:rPr>
        <w:t xml:space="preserve"> אני חושב תמיד </w:t>
      </w:r>
      <w:r>
        <w:rPr>
          <w:rtl/>
          <w:lang w:eastAsia="he-IL"/>
        </w:rPr>
        <w:t>–</w:t>
      </w:r>
      <w:r>
        <w:rPr>
          <w:rFonts w:hint="cs"/>
          <w:rtl/>
          <w:lang w:eastAsia="he-IL"/>
        </w:rPr>
        <w:t xml:space="preserve"> ידידי הנאשם מאחלים לו בפומבי שיוכיח את חפותו. </w:t>
      </w:r>
      <w:r w:rsidR="003831D8">
        <w:rPr>
          <w:rFonts w:hint="cs"/>
          <w:rtl/>
          <w:lang w:eastAsia="he-IL"/>
        </w:rPr>
        <w:t>זה מה שאנשים מבינים.</w:t>
      </w:r>
      <w:r w:rsidR="002A636C">
        <w:rPr>
          <w:rFonts w:hint="cs"/>
          <w:rtl/>
          <w:lang w:eastAsia="he-IL"/>
        </w:rPr>
        <w:t xml:space="preserve"> </w:t>
      </w:r>
      <w:r w:rsidR="00AC4F45">
        <w:rPr>
          <w:rFonts w:hint="cs"/>
          <w:rtl/>
          <w:lang w:eastAsia="he-IL"/>
        </w:rPr>
        <w:t xml:space="preserve">מאחלים לו שהוא </w:t>
      </w:r>
      <w:bookmarkStart w:id="1384" w:name="_ETM_Q1_3313391"/>
      <w:bookmarkEnd w:id="1384"/>
      <w:r w:rsidR="00AC4F45">
        <w:rPr>
          <w:rFonts w:hint="cs"/>
          <w:rtl/>
          <w:lang w:eastAsia="he-IL"/>
        </w:rPr>
        <w:t xml:space="preserve">יוכיח את חפותו. כנראה צריך </w:t>
      </w:r>
      <w:bookmarkStart w:id="1385" w:name="_ETM_Q1_3318455"/>
      <w:bookmarkEnd w:id="1385"/>
      <w:r w:rsidR="00AC4F45">
        <w:rPr>
          <w:rFonts w:hint="cs"/>
          <w:rtl/>
          <w:lang w:eastAsia="he-IL"/>
        </w:rPr>
        <w:t>עוד לעבור הרבה שיעורי אזרחות בכמה כיתות.</w:t>
      </w:r>
    </w:p>
    <w:p w14:paraId="71EE3DAF" w14:textId="5BC15151" w:rsidR="00AC4F45" w:rsidRDefault="00AC4F45" w:rsidP="005130C3">
      <w:pPr>
        <w:rPr>
          <w:rtl/>
          <w:lang w:eastAsia="he-IL"/>
        </w:rPr>
      </w:pPr>
      <w:bookmarkStart w:id="1386" w:name="_ETM_Q1_3339729"/>
      <w:bookmarkStart w:id="1387" w:name="_ETM_Q1_3339765"/>
      <w:bookmarkEnd w:id="1386"/>
      <w:bookmarkEnd w:id="1387"/>
    </w:p>
    <w:p w14:paraId="22597C40" w14:textId="35C32399" w:rsidR="00AC4F45" w:rsidRDefault="00AC4F45" w:rsidP="00AC4F45">
      <w:pPr>
        <w:pStyle w:val="af6"/>
        <w:keepNext/>
        <w:rPr>
          <w:rtl/>
        </w:rPr>
      </w:pPr>
      <w:bookmarkStart w:id="1388" w:name="ET_yor_6233_166"/>
      <w:r w:rsidRPr="00AC4F45">
        <w:rPr>
          <w:rStyle w:val="TagStyle"/>
          <w:rtl/>
        </w:rPr>
        <w:t xml:space="preserve"> &lt;&lt; </w:t>
      </w:r>
      <w:proofErr w:type="spellStart"/>
      <w:r w:rsidRPr="00AC4F45">
        <w:rPr>
          <w:rStyle w:val="TagStyle"/>
          <w:rtl/>
        </w:rPr>
        <w:t>יור</w:t>
      </w:r>
      <w:proofErr w:type="spellEnd"/>
      <w:r w:rsidRPr="00AC4F45">
        <w:rPr>
          <w:rStyle w:val="TagStyle"/>
          <w:rtl/>
        </w:rPr>
        <w:t xml:space="preserve"> &gt;&gt; </w:t>
      </w:r>
      <w:r>
        <w:rPr>
          <w:rtl/>
        </w:rPr>
        <w:t>היו"ר גבי לסקי:</w:t>
      </w:r>
      <w:r w:rsidRPr="00AC4F45">
        <w:rPr>
          <w:rStyle w:val="TagStyle"/>
          <w:rtl/>
        </w:rPr>
        <w:t xml:space="preserve"> &lt;&lt; יור &gt;&gt;</w:t>
      </w:r>
      <w:r w:rsidR="00224AD4">
        <w:rPr>
          <w:rtl/>
        </w:rPr>
        <w:t xml:space="preserve"> </w:t>
      </w:r>
      <w:bookmarkEnd w:id="1388"/>
    </w:p>
    <w:p w14:paraId="4A939534" w14:textId="1ACFBD57" w:rsidR="00AC4F45" w:rsidRDefault="00AC4F45" w:rsidP="00AC4F45">
      <w:pPr>
        <w:pStyle w:val="KeepWithNext"/>
        <w:rPr>
          <w:rtl/>
          <w:lang w:eastAsia="he-IL"/>
        </w:rPr>
      </w:pPr>
    </w:p>
    <w:p w14:paraId="2E9F7717" w14:textId="2CA7E98B" w:rsidR="00AC4F45" w:rsidRPr="00AC4F45" w:rsidRDefault="00AC4F45" w:rsidP="00AC4F45">
      <w:pPr>
        <w:rPr>
          <w:rtl/>
          <w:lang w:eastAsia="he-IL"/>
        </w:rPr>
      </w:pPr>
      <w:r>
        <w:rPr>
          <w:rFonts w:hint="cs"/>
          <w:rtl/>
          <w:lang w:eastAsia="he-IL"/>
        </w:rPr>
        <w:t xml:space="preserve">מישהו רוצה לומר משהו? אנחנו עדיין בעניין החזקות </w:t>
      </w:r>
      <w:bookmarkStart w:id="1389" w:name="_ETM_Q1_3334277"/>
      <w:bookmarkEnd w:id="1389"/>
      <w:r>
        <w:rPr>
          <w:rFonts w:hint="cs"/>
          <w:rtl/>
          <w:lang w:eastAsia="he-IL"/>
        </w:rPr>
        <w:t>או סיימנו?</w:t>
      </w:r>
    </w:p>
    <w:p w14:paraId="1C08A7B8" w14:textId="1316FC43" w:rsidR="00AC4F45" w:rsidRDefault="00AC4F45" w:rsidP="005130C3">
      <w:pPr>
        <w:rPr>
          <w:rtl/>
          <w:lang w:eastAsia="he-IL"/>
        </w:rPr>
      </w:pPr>
      <w:bookmarkStart w:id="1390" w:name="_ETM_Q1_3321468"/>
      <w:bookmarkStart w:id="1391" w:name="_ETM_Q1_3321503"/>
      <w:bookmarkStart w:id="1392" w:name="_ETM_Q1_3323374"/>
      <w:bookmarkEnd w:id="1390"/>
      <w:bookmarkEnd w:id="1391"/>
      <w:bookmarkEnd w:id="1392"/>
    </w:p>
    <w:p w14:paraId="73D85594" w14:textId="26BD148F" w:rsidR="00AC4F45" w:rsidRDefault="00AC4F45" w:rsidP="00AC4F45">
      <w:pPr>
        <w:pStyle w:val="a4"/>
        <w:keepNext/>
        <w:rPr>
          <w:rtl/>
        </w:rPr>
      </w:pPr>
      <w:bookmarkStart w:id="1393" w:name="ET_speaker_גור_בליי_165"/>
      <w:r w:rsidRPr="00AC4F45">
        <w:rPr>
          <w:rStyle w:val="TagStyle"/>
          <w:rtl/>
        </w:rPr>
        <w:t xml:space="preserve"> &lt;&lt; דובר &gt;&gt; </w:t>
      </w:r>
      <w:r>
        <w:rPr>
          <w:rtl/>
        </w:rPr>
        <w:t xml:space="preserve">גור </w:t>
      </w:r>
      <w:proofErr w:type="spellStart"/>
      <w:r>
        <w:rPr>
          <w:rtl/>
        </w:rPr>
        <w:t>בליי</w:t>
      </w:r>
      <w:proofErr w:type="spellEnd"/>
      <w:r>
        <w:rPr>
          <w:rtl/>
        </w:rPr>
        <w:t>:</w:t>
      </w:r>
      <w:r w:rsidRPr="00AC4F45">
        <w:rPr>
          <w:rStyle w:val="TagStyle"/>
          <w:rtl/>
        </w:rPr>
        <w:t xml:space="preserve"> &lt;&lt; דובר &gt;&gt;</w:t>
      </w:r>
      <w:r w:rsidR="00224AD4">
        <w:rPr>
          <w:rtl/>
        </w:rPr>
        <w:t xml:space="preserve"> </w:t>
      </w:r>
      <w:bookmarkEnd w:id="1393"/>
    </w:p>
    <w:p w14:paraId="05258B4B" w14:textId="40B73C68" w:rsidR="00AC4F45" w:rsidRDefault="00AC4F45" w:rsidP="00AC4F45">
      <w:pPr>
        <w:pStyle w:val="KeepWithNext"/>
        <w:rPr>
          <w:rtl/>
          <w:lang w:eastAsia="he-IL"/>
        </w:rPr>
      </w:pPr>
    </w:p>
    <w:p w14:paraId="5095437D" w14:textId="1A001C65" w:rsidR="00AC4F45" w:rsidRDefault="00AC4F45" w:rsidP="00AC4F45">
      <w:pPr>
        <w:rPr>
          <w:rtl/>
          <w:lang w:eastAsia="he-IL"/>
        </w:rPr>
      </w:pPr>
      <w:r>
        <w:rPr>
          <w:rFonts w:hint="cs"/>
          <w:rtl/>
          <w:lang w:eastAsia="he-IL"/>
        </w:rPr>
        <w:t xml:space="preserve">יש את הנושא של </w:t>
      </w:r>
      <w:proofErr w:type="spellStart"/>
      <w:r>
        <w:rPr>
          <w:rFonts w:hint="cs"/>
          <w:rtl/>
          <w:lang w:eastAsia="he-IL"/>
        </w:rPr>
        <w:t>ההגנות</w:t>
      </w:r>
      <w:proofErr w:type="spellEnd"/>
      <w:r>
        <w:rPr>
          <w:rFonts w:hint="cs"/>
          <w:rtl/>
          <w:lang w:eastAsia="he-IL"/>
        </w:rPr>
        <w:t>.</w:t>
      </w:r>
    </w:p>
    <w:p w14:paraId="097E523A" w14:textId="4E25331E" w:rsidR="00D274F8" w:rsidRDefault="00D274F8" w:rsidP="00AC4F45">
      <w:pPr>
        <w:rPr>
          <w:rtl/>
          <w:lang w:eastAsia="he-IL"/>
        </w:rPr>
      </w:pPr>
      <w:bookmarkStart w:id="1394" w:name="_ETM_Q1_3339201"/>
      <w:bookmarkStart w:id="1395" w:name="_ETM_Q1_3339230"/>
      <w:bookmarkEnd w:id="1394"/>
      <w:bookmarkEnd w:id="1395"/>
    </w:p>
    <w:p w14:paraId="0426DAA5" w14:textId="7ADA7C21" w:rsidR="00D274F8" w:rsidRDefault="00D274F8" w:rsidP="00D274F8">
      <w:pPr>
        <w:pStyle w:val="af9"/>
        <w:keepNext/>
        <w:rPr>
          <w:rtl/>
          <w:lang w:eastAsia="he-IL"/>
        </w:rPr>
      </w:pPr>
      <w:bookmarkStart w:id="1396" w:name="ET_guest_895792_167"/>
      <w:r w:rsidRPr="00D274F8">
        <w:rPr>
          <w:rStyle w:val="TagStyle"/>
          <w:rtl/>
        </w:rPr>
        <w:t xml:space="preserve"> &lt;&lt; אורח &gt;&gt; </w:t>
      </w:r>
      <w:r>
        <w:rPr>
          <w:rtl/>
          <w:lang w:eastAsia="he-IL"/>
        </w:rPr>
        <w:t>אריאלה סגל:</w:t>
      </w:r>
      <w:r w:rsidRPr="00D274F8">
        <w:rPr>
          <w:rStyle w:val="TagStyle"/>
          <w:rtl/>
        </w:rPr>
        <w:t xml:space="preserve"> &lt;&lt; אורח &gt;&gt;</w:t>
      </w:r>
      <w:r w:rsidR="00224AD4">
        <w:rPr>
          <w:rtl/>
          <w:lang w:eastAsia="he-IL"/>
        </w:rPr>
        <w:t xml:space="preserve"> </w:t>
      </w:r>
      <w:bookmarkEnd w:id="1396"/>
    </w:p>
    <w:p w14:paraId="4A071C0A" w14:textId="0DCB80AE" w:rsidR="00D274F8" w:rsidRDefault="00D274F8" w:rsidP="00D274F8">
      <w:pPr>
        <w:pStyle w:val="KeepWithNext"/>
        <w:rPr>
          <w:rtl/>
          <w:lang w:eastAsia="he-IL"/>
        </w:rPr>
      </w:pPr>
    </w:p>
    <w:p w14:paraId="53144CE8" w14:textId="16091D29" w:rsidR="00D274F8" w:rsidRDefault="00D274F8" w:rsidP="00D274F8">
      <w:pPr>
        <w:rPr>
          <w:rtl/>
          <w:lang w:eastAsia="he-IL"/>
        </w:rPr>
      </w:pPr>
      <w:bookmarkStart w:id="1397" w:name="_ETM_Q1_3341042"/>
      <w:bookmarkStart w:id="1398" w:name="_ETM_Q1_3341083"/>
      <w:bookmarkEnd w:id="1397"/>
      <w:bookmarkEnd w:id="1398"/>
      <w:r>
        <w:rPr>
          <w:rFonts w:hint="cs"/>
          <w:rtl/>
          <w:lang w:eastAsia="he-IL"/>
        </w:rPr>
        <w:t xml:space="preserve">פורום קהלת. אני רוצה </w:t>
      </w:r>
      <w:bookmarkStart w:id="1399" w:name="_ETM_Q1_3342594"/>
      <w:bookmarkEnd w:id="1399"/>
      <w:r>
        <w:rPr>
          <w:rFonts w:hint="cs"/>
          <w:rtl/>
          <w:lang w:eastAsia="he-IL"/>
        </w:rPr>
        <w:t xml:space="preserve">להעיר שיש גם חזקות שלא כל כך מגיעות לבית המשפט </w:t>
      </w:r>
      <w:bookmarkStart w:id="1400" w:name="_ETM_Q1_3346173"/>
      <w:bookmarkEnd w:id="1400"/>
      <w:r>
        <w:rPr>
          <w:rFonts w:hint="cs"/>
          <w:rtl/>
          <w:lang w:eastAsia="he-IL"/>
        </w:rPr>
        <w:t xml:space="preserve">שנותנת סמכויות למשטרה כמו בחוק המאבק בתופעת השכרות שקובע חזקה בשעה מסוימת, שבכוונתו של אדם לשתות משקה </w:t>
      </w:r>
      <w:bookmarkStart w:id="1401" w:name="_ETM_Q1_3359306"/>
      <w:bookmarkEnd w:id="1401"/>
      <w:r>
        <w:rPr>
          <w:rFonts w:hint="cs"/>
          <w:rtl/>
          <w:lang w:eastAsia="he-IL"/>
        </w:rPr>
        <w:t>אלכוהולי שהוא פתוח ושזה מלמד על כך</w:t>
      </w:r>
      <w:r w:rsidR="002A636C">
        <w:rPr>
          <w:rFonts w:hint="cs"/>
          <w:rtl/>
          <w:lang w:eastAsia="he-IL"/>
        </w:rPr>
        <w:t xml:space="preserve"> </w:t>
      </w:r>
      <w:r w:rsidR="00E904F8">
        <w:rPr>
          <w:rFonts w:hint="cs"/>
          <w:rtl/>
          <w:lang w:eastAsia="he-IL"/>
        </w:rPr>
        <w:t>שהוא הולך לפגוע בשלום הציבור וזה מעניק סמכויות למשטרה לפגוע גם בזכות הקניין של אותו אדם ולהיפטר מאות</w:t>
      </w:r>
      <w:bookmarkStart w:id="1402" w:name="_ETM_Q1_3367202"/>
      <w:bookmarkEnd w:id="1402"/>
      <w:r w:rsidR="00E904F8">
        <w:rPr>
          <w:rFonts w:hint="cs"/>
          <w:rtl/>
          <w:lang w:eastAsia="he-IL"/>
        </w:rPr>
        <w:t xml:space="preserve">ו משקה אלכוהולי. הדבר הזה, במפגש בין </w:t>
      </w:r>
      <w:bookmarkStart w:id="1403" w:name="_ETM_Q1_3373063"/>
      <w:bookmarkEnd w:id="1403"/>
      <w:r w:rsidR="00E904F8">
        <w:rPr>
          <w:rFonts w:hint="cs"/>
          <w:rtl/>
          <w:lang w:eastAsia="he-IL"/>
        </w:rPr>
        <w:t xml:space="preserve">אותו אזרח לשוטר ברגע המסוים, הדברים האלה כנראה לא ייבחנו </w:t>
      </w:r>
      <w:bookmarkStart w:id="1404" w:name="_ETM_Q1_3373048"/>
      <w:bookmarkEnd w:id="1404"/>
      <w:r w:rsidR="00E904F8">
        <w:rPr>
          <w:rFonts w:hint="cs"/>
          <w:rtl/>
          <w:lang w:eastAsia="he-IL"/>
        </w:rPr>
        <w:t xml:space="preserve">לאור פסקת ההגבלה כי הדבר הזה כנראה לא ממש </w:t>
      </w:r>
      <w:bookmarkStart w:id="1405" w:name="_ETM_Q1_3377785"/>
      <w:bookmarkEnd w:id="1405"/>
      <w:r w:rsidR="00E904F8">
        <w:rPr>
          <w:rFonts w:hint="cs"/>
          <w:rtl/>
          <w:lang w:eastAsia="he-IL"/>
        </w:rPr>
        <w:t xml:space="preserve">יגיע לבית המשפט. כאשר בוחנים חזקות והקביעה וחזקת החפות, </w:t>
      </w:r>
      <w:bookmarkStart w:id="1406" w:name="_ETM_Q1_3386227"/>
      <w:bookmarkEnd w:id="1406"/>
      <w:r w:rsidR="00E904F8">
        <w:rPr>
          <w:rFonts w:hint="cs"/>
          <w:rtl/>
          <w:lang w:eastAsia="he-IL"/>
        </w:rPr>
        <w:t xml:space="preserve">יכול להיות שהיא רחבה יותר מההליך השיפוטי </w:t>
      </w:r>
      <w:bookmarkStart w:id="1407" w:name="_ETM_Q1_3390482"/>
      <w:bookmarkEnd w:id="1407"/>
      <w:r w:rsidR="00E904F8">
        <w:rPr>
          <w:rFonts w:hint="cs"/>
          <w:rtl/>
          <w:lang w:eastAsia="he-IL"/>
        </w:rPr>
        <w:t>עצמו.</w:t>
      </w:r>
    </w:p>
    <w:p w14:paraId="7F6FC09B" w14:textId="7D3CECDF" w:rsidR="00E904F8" w:rsidRDefault="00E904F8" w:rsidP="00D274F8">
      <w:pPr>
        <w:rPr>
          <w:rtl/>
          <w:lang w:eastAsia="he-IL"/>
        </w:rPr>
      </w:pPr>
      <w:bookmarkStart w:id="1408" w:name="_ETM_Q1_3392327"/>
      <w:bookmarkStart w:id="1409" w:name="_ETM_Q1_3392364"/>
      <w:bookmarkStart w:id="1410" w:name="_ETM_Q1_3392226"/>
      <w:bookmarkEnd w:id="1408"/>
      <w:bookmarkEnd w:id="1409"/>
      <w:bookmarkEnd w:id="1410"/>
    </w:p>
    <w:p w14:paraId="25581CE0" w14:textId="61D30D2A" w:rsidR="00E904F8" w:rsidRDefault="00E904F8" w:rsidP="00E904F8">
      <w:pPr>
        <w:pStyle w:val="af9"/>
        <w:keepNext/>
        <w:rPr>
          <w:rtl/>
          <w:lang w:eastAsia="he-IL"/>
        </w:rPr>
      </w:pPr>
      <w:bookmarkStart w:id="1411" w:name="ET_guest_571712_168"/>
      <w:r w:rsidRPr="00E904F8">
        <w:rPr>
          <w:rStyle w:val="TagStyle"/>
          <w:rtl/>
        </w:rPr>
        <w:t xml:space="preserve"> &lt;&lt; אורח &gt;&gt; </w:t>
      </w:r>
      <w:r>
        <w:rPr>
          <w:rtl/>
          <w:lang w:eastAsia="he-IL"/>
        </w:rPr>
        <w:t>יפעת רווה:</w:t>
      </w:r>
      <w:r w:rsidRPr="00E904F8">
        <w:rPr>
          <w:rStyle w:val="TagStyle"/>
          <w:rtl/>
        </w:rPr>
        <w:t xml:space="preserve"> &lt;&lt; אורח &gt;&gt;</w:t>
      </w:r>
      <w:r w:rsidR="00224AD4">
        <w:rPr>
          <w:rtl/>
          <w:lang w:eastAsia="he-IL"/>
        </w:rPr>
        <w:t xml:space="preserve"> </w:t>
      </w:r>
      <w:bookmarkEnd w:id="1411"/>
    </w:p>
    <w:p w14:paraId="6A317D75" w14:textId="07A6ECD7" w:rsidR="00E904F8" w:rsidRDefault="00E904F8" w:rsidP="00E904F8">
      <w:pPr>
        <w:pStyle w:val="KeepWithNext"/>
        <w:rPr>
          <w:rtl/>
          <w:lang w:eastAsia="he-IL"/>
        </w:rPr>
      </w:pPr>
    </w:p>
    <w:p w14:paraId="29D8A6D5" w14:textId="25419975" w:rsidR="00E904F8" w:rsidRDefault="00E904F8" w:rsidP="00E904F8">
      <w:pPr>
        <w:rPr>
          <w:rtl/>
          <w:lang w:eastAsia="he-IL"/>
        </w:rPr>
      </w:pPr>
      <w:bookmarkStart w:id="1412" w:name="_ETM_Q1_3392439"/>
      <w:bookmarkStart w:id="1413" w:name="_ETM_Q1_3392482"/>
      <w:bookmarkEnd w:id="1412"/>
      <w:bookmarkEnd w:id="1413"/>
      <w:r>
        <w:rPr>
          <w:rFonts w:hint="cs"/>
          <w:rtl/>
          <w:lang w:eastAsia="he-IL"/>
        </w:rPr>
        <w:t xml:space="preserve">במקרה הזה אין שם הרשעה. לא מרשיעים על סמך </w:t>
      </w:r>
      <w:bookmarkStart w:id="1414" w:name="_ETM_Q1_3401960"/>
      <w:bookmarkEnd w:id="1414"/>
      <w:r>
        <w:rPr>
          <w:rFonts w:hint="cs"/>
          <w:rtl/>
          <w:lang w:eastAsia="he-IL"/>
        </w:rPr>
        <w:t xml:space="preserve">אותה חזקה. זאת אומרת, יש חזקות ואנחנו לוקחים בחשבון </w:t>
      </w:r>
      <w:bookmarkStart w:id="1415" w:name="_ETM_Q1_3405055"/>
      <w:bookmarkEnd w:id="1415"/>
      <w:r>
        <w:rPr>
          <w:rFonts w:hint="cs"/>
          <w:rtl/>
          <w:lang w:eastAsia="he-IL"/>
        </w:rPr>
        <w:t xml:space="preserve">שגם חזקות בעתיד יוכלו להיפסל וזה בסדר גמור כי לכן </w:t>
      </w:r>
      <w:bookmarkStart w:id="1416" w:name="_ETM_Q1_3407631"/>
      <w:bookmarkEnd w:id="1416"/>
      <w:r>
        <w:rPr>
          <w:rFonts w:hint="cs"/>
          <w:rtl/>
          <w:lang w:eastAsia="he-IL"/>
        </w:rPr>
        <w:t xml:space="preserve">נכתב החוק הזה. אבל בדוגמה הזו שאת נתת, למיטב ידיעתי, ותקני אותי אם אני טועה, אין הרשעה על סמך </w:t>
      </w:r>
      <w:bookmarkStart w:id="1417" w:name="_ETM_Q1_3415665"/>
      <w:bookmarkEnd w:id="1417"/>
      <w:r>
        <w:rPr>
          <w:rFonts w:hint="cs"/>
          <w:rtl/>
          <w:lang w:eastAsia="he-IL"/>
        </w:rPr>
        <w:t>הדבר הזה.</w:t>
      </w:r>
    </w:p>
    <w:p w14:paraId="7CAE54C6" w14:textId="46F731A1" w:rsidR="00A545B3" w:rsidRDefault="00A545B3" w:rsidP="00E904F8">
      <w:pPr>
        <w:rPr>
          <w:rtl/>
          <w:lang w:eastAsia="he-IL"/>
        </w:rPr>
      </w:pPr>
      <w:bookmarkStart w:id="1418" w:name="_ETM_Q1_3416859"/>
      <w:bookmarkStart w:id="1419" w:name="_ETM_Q1_3416894"/>
      <w:bookmarkEnd w:id="1418"/>
      <w:bookmarkEnd w:id="1419"/>
    </w:p>
    <w:p w14:paraId="1437D784" w14:textId="1C9A4232" w:rsidR="00A545B3" w:rsidRDefault="00A545B3" w:rsidP="00A545B3">
      <w:pPr>
        <w:pStyle w:val="af9"/>
        <w:keepNext/>
        <w:rPr>
          <w:rtl/>
          <w:lang w:eastAsia="he-IL"/>
        </w:rPr>
      </w:pPr>
      <w:bookmarkStart w:id="1420" w:name="ET_guest_ישי_שרון_170"/>
      <w:r w:rsidRPr="00A545B3">
        <w:rPr>
          <w:rStyle w:val="TagStyle"/>
          <w:rtl/>
        </w:rPr>
        <w:t xml:space="preserve"> &lt;&lt; אורח &gt;&gt; </w:t>
      </w:r>
      <w:r>
        <w:rPr>
          <w:rtl/>
          <w:lang w:eastAsia="he-IL"/>
        </w:rPr>
        <w:t>ישי שרון:</w:t>
      </w:r>
      <w:r w:rsidRPr="00A545B3">
        <w:rPr>
          <w:rStyle w:val="TagStyle"/>
          <w:rtl/>
        </w:rPr>
        <w:t xml:space="preserve"> &lt;&lt; אורח &gt;&gt;</w:t>
      </w:r>
      <w:r w:rsidR="00224AD4">
        <w:rPr>
          <w:rtl/>
          <w:lang w:eastAsia="he-IL"/>
        </w:rPr>
        <w:t xml:space="preserve"> </w:t>
      </w:r>
      <w:bookmarkEnd w:id="1420"/>
    </w:p>
    <w:p w14:paraId="1F0B7946" w14:textId="163831D2" w:rsidR="00A545B3" w:rsidRDefault="00A545B3" w:rsidP="00A545B3">
      <w:pPr>
        <w:pStyle w:val="KeepWithNext"/>
        <w:rPr>
          <w:rtl/>
          <w:lang w:eastAsia="he-IL"/>
        </w:rPr>
      </w:pPr>
    </w:p>
    <w:p w14:paraId="04DC1265" w14:textId="6B7BA619" w:rsidR="00A545B3" w:rsidRPr="00A545B3" w:rsidRDefault="00A545B3" w:rsidP="00A545B3">
      <w:pPr>
        <w:rPr>
          <w:rtl/>
          <w:lang w:eastAsia="he-IL"/>
        </w:rPr>
      </w:pPr>
      <w:r>
        <w:rPr>
          <w:rFonts w:hint="cs"/>
          <w:rtl/>
          <w:lang w:eastAsia="he-IL"/>
        </w:rPr>
        <w:t xml:space="preserve">החלטה </w:t>
      </w:r>
      <w:proofErr w:type="spellStart"/>
      <w:r>
        <w:rPr>
          <w:rFonts w:hint="cs"/>
          <w:rtl/>
          <w:lang w:eastAsia="he-IL"/>
        </w:rPr>
        <w:t>מינהלית</w:t>
      </w:r>
      <w:proofErr w:type="spellEnd"/>
      <w:r>
        <w:rPr>
          <w:rFonts w:hint="cs"/>
          <w:rtl/>
          <w:lang w:eastAsia="he-IL"/>
        </w:rPr>
        <w:t>.</w:t>
      </w:r>
    </w:p>
    <w:p w14:paraId="19E7C460" w14:textId="01A003FF" w:rsidR="00A545B3" w:rsidRDefault="00A545B3" w:rsidP="00A545B3">
      <w:pPr>
        <w:ind w:firstLine="0"/>
        <w:rPr>
          <w:rtl/>
          <w:lang w:eastAsia="he-IL"/>
        </w:rPr>
      </w:pPr>
      <w:bookmarkStart w:id="1421" w:name="_ETM_Q1_3417563"/>
      <w:bookmarkStart w:id="1422" w:name="_ETM_Q1_3417594"/>
      <w:bookmarkEnd w:id="1421"/>
      <w:bookmarkEnd w:id="1422"/>
    </w:p>
    <w:p w14:paraId="3CF11433" w14:textId="0614CA34" w:rsidR="00A545B3" w:rsidRDefault="00A545B3" w:rsidP="00A545B3">
      <w:pPr>
        <w:pStyle w:val="af9"/>
        <w:keepNext/>
        <w:rPr>
          <w:rtl/>
          <w:lang w:eastAsia="he-IL"/>
        </w:rPr>
      </w:pPr>
      <w:bookmarkStart w:id="1423" w:name="_ETM_Q1_3414798"/>
      <w:bookmarkStart w:id="1424" w:name="_ETM_Q1_3414830"/>
      <w:bookmarkStart w:id="1425" w:name="ET_guest_895792_169"/>
      <w:bookmarkEnd w:id="1423"/>
      <w:bookmarkEnd w:id="1424"/>
      <w:r w:rsidRPr="00A545B3">
        <w:rPr>
          <w:rStyle w:val="TagStyle"/>
          <w:rtl/>
        </w:rPr>
        <w:t xml:space="preserve"> &lt;&lt; אורח &gt;&gt; </w:t>
      </w:r>
      <w:r>
        <w:rPr>
          <w:rtl/>
          <w:lang w:eastAsia="he-IL"/>
        </w:rPr>
        <w:t>אריאלה סגל:</w:t>
      </w:r>
      <w:r w:rsidRPr="00A545B3">
        <w:rPr>
          <w:rStyle w:val="TagStyle"/>
          <w:rtl/>
        </w:rPr>
        <w:t xml:space="preserve"> &lt;&lt; אורח &gt;&gt;</w:t>
      </w:r>
      <w:r w:rsidR="00224AD4">
        <w:rPr>
          <w:rtl/>
          <w:lang w:eastAsia="he-IL"/>
        </w:rPr>
        <w:t xml:space="preserve"> </w:t>
      </w:r>
      <w:bookmarkEnd w:id="1425"/>
    </w:p>
    <w:p w14:paraId="15FC9E2A" w14:textId="174C779E" w:rsidR="00A545B3" w:rsidRDefault="00A545B3" w:rsidP="00A545B3">
      <w:pPr>
        <w:pStyle w:val="KeepWithNext"/>
        <w:rPr>
          <w:rtl/>
          <w:lang w:eastAsia="he-IL"/>
        </w:rPr>
      </w:pPr>
    </w:p>
    <w:p w14:paraId="6B95B160" w14:textId="78A5BEFC" w:rsidR="00A545B3" w:rsidRDefault="00A545B3" w:rsidP="00A545B3">
      <w:pPr>
        <w:rPr>
          <w:rtl/>
          <w:lang w:eastAsia="he-IL"/>
        </w:rPr>
      </w:pPr>
      <w:bookmarkStart w:id="1426" w:name="_ETM_Q1_3419583"/>
      <w:bookmarkStart w:id="1427" w:name="_ETM_Q1_3419624"/>
      <w:bookmarkEnd w:id="1426"/>
      <w:bookmarkEnd w:id="1427"/>
      <w:r>
        <w:rPr>
          <w:rFonts w:hint="cs"/>
          <w:rtl/>
          <w:lang w:eastAsia="he-IL"/>
        </w:rPr>
        <w:t>זה בדיוק הקושי, שאין הגדרה של מה חזקת החפות מעניקה לאדם.</w:t>
      </w:r>
    </w:p>
    <w:p w14:paraId="0227B95A" w14:textId="48FE579C" w:rsidR="00A545B3" w:rsidRDefault="00A545B3" w:rsidP="00A545B3">
      <w:pPr>
        <w:rPr>
          <w:rtl/>
          <w:lang w:eastAsia="he-IL"/>
        </w:rPr>
      </w:pPr>
      <w:bookmarkStart w:id="1428" w:name="_ETM_Q1_3422561"/>
      <w:bookmarkStart w:id="1429" w:name="_ETM_Q1_3422591"/>
      <w:bookmarkStart w:id="1430" w:name="_ETM_Q1_3424038"/>
      <w:bookmarkEnd w:id="1428"/>
      <w:bookmarkEnd w:id="1429"/>
      <w:bookmarkEnd w:id="1430"/>
    </w:p>
    <w:p w14:paraId="6073D211" w14:textId="514DCC7A" w:rsidR="00A545B3" w:rsidRDefault="00A545B3" w:rsidP="00A545B3">
      <w:pPr>
        <w:pStyle w:val="af9"/>
        <w:keepNext/>
        <w:rPr>
          <w:rtl/>
          <w:lang w:eastAsia="he-IL"/>
        </w:rPr>
      </w:pPr>
      <w:bookmarkStart w:id="1431" w:name="ET_guest_לילך_וגנר_171"/>
      <w:r w:rsidRPr="00A545B3">
        <w:rPr>
          <w:rStyle w:val="TagStyle"/>
          <w:rtl/>
        </w:rPr>
        <w:t xml:space="preserve"> &lt;&lt; אורח &gt;&gt; </w:t>
      </w:r>
      <w:r>
        <w:rPr>
          <w:rtl/>
          <w:lang w:eastAsia="he-IL"/>
        </w:rPr>
        <w:t>לילך וגנר:</w:t>
      </w:r>
      <w:r w:rsidRPr="00A545B3">
        <w:rPr>
          <w:rStyle w:val="TagStyle"/>
          <w:rtl/>
        </w:rPr>
        <w:t xml:space="preserve"> &lt;&lt; אורח &gt;&gt;</w:t>
      </w:r>
      <w:r w:rsidR="00224AD4">
        <w:rPr>
          <w:rtl/>
          <w:lang w:eastAsia="he-IL"/>
        </w:rPr>
        <w:t xml:space="preserve"> </w:t>
      </w:r>
      <w:bookmarkEnd w:id="1431"/>
    </w:p>
    <w:p w14:paraId="508983E8" w14:textId="4696459B" w:rsidR="00A545B3" w:rsidRDefault="00A545B3" w:rsidP="00A545B3">
      <w:pPr>
        <w:pStyle w:val="KeepWithNext"/>
        <w:rPr>
          <w:rtl/>
          <w:lang w:eastAsia="he-IL"/>
        </w:rPr>
      </w:pPr>
    </w:p>
    <w:p w14:paraId="0DF91B7C" w14:textId="47371E5C" w:rsidR="00A545B3" w:rsidRDefault="00A545B3" w:rsidP="00A545B3">
      <w:pPr>
        <w:rPr>
          <w:rtl/>
          <w:lang w:eastAsia="he-IL"/>
        </w:rPr>
      </w:pPr>
      <w:bookmarkStart w:id="1432" w:name="_ETM_Q1_3424217"/>
      <w:bookmarkStart w:id="1433" w:name="_ETM_Q1_3424233"/>
      <w:bookmarkEnd w:id="1432"/>
      <w:bookmarkEnd w:id="1433"/>
      <w:r>
        <w:rPr>
          <w:rFonts w:hint="cs"/>
          <w:rtl/>
          <w:lang w:eastAsia="he-IL"/>
        </w:rPr>
        <w:t>אנחנו אמרנו מפורשות שחזקת הח</w:t>
      </w:r>
      <w:bookmarkStart w:id="1434" w:name="_ETM_Q1_3424081"/>
      <w:bookmarkEnd w:id="1434"/>
      <w:r>
        <w:rPr>
          <w:rFonts w:hint="cs"/>
          <w:rtl/>
          <w:lang w:eastAsia="he-IL"/>
        </w:rPr>
        <w:t>פות חלה בהליך פלילי. כתבנו מפורשות.</w:t>
      </w:r>
      <w:bookmarkStart w:id="1435" w:name="_ETM_Q1_3429182"/>
      <w:bookmarkEnd w:id="1435"/>
    </w:p>
    <w:p w14:paraId="68CB78CF" w14:textId="60E68A71" w:rsidR="00A545B3" w:rsidRDefault="00A545B3" w:rsidP="00A545B3">
      <w:pPr>
        <w:rPr>
          <w:rtl/>
          <w:lang w:eastAsia="he-IL"/>
        </w:rPr>
      </w:pPr>
      <w:bookmarkStart w:id="1436" w:name="_ETM_Q1_3429212"/>
      <w:bookmarkStart w:id="1437" w:name="_ETM_Q1_3427929"/>
      <w:bookmarkEnd w:id="1436"/>
      <w:bookmarkEnd w:id="1437"/>
    </w:p>
    <w:p w14:paraId="075A0AD0" w14:textId="0D4AC624" w:rsidR="00A545B3" w:rsidRDefault="00A545B3" w:rsidP="00A545B3">
      <w:pPr>
        <w:pStyle w:val="af9"/>
        <w:keepNext/>
        <w:rPr>
          <w:rtl/>
          <w:lang w:eastAsia="he-IL"/>
        </w:rPr>
      </w:pPr>
      <w:bookmarkStart w:id="1438" w:name="ET_guest_895792_172"/>
      <w:r w:rsidRPr="00A545B3">
        <w:rPr>
          <w:rStyle w:val="TagStyle"/>
          <w:rtl/>
        </w:rPr>
        <w:t xml:space="preserve"> &lt;&lt; אורח &gt;&gt; </w:t>
      </w:r>
      <w:r>
        <w:rPr>
          <w:rtl/>
          <w:lang w:eastAsia="he-IL"/>
        </w:rPr>
        <w:t>אריאלה סגל:</w:t>
      </w:r>
      <w:r w:rsidRPr="00A545B3">
        <w:rPr>
          <w:rStyle w:val="TagStyle"/>
          <w:rtl/>
        </w:rPr>
        <w:t xml:space="preserve"> &lt;&lt; אורח &gt;&gt;</w:t>
      </w:r>
      <w:r w:rsidR="00224AD4">
        <w:rPr>
          <w:rtl/>
          <w:lang w:eastAsia="he-IL"/>
        </w:rPr>
        <w:t xml:space="preserve"> </w:t>
      </w:r>
      <w:bookmarkEnd w:id="1438"/>
    </w:p>
    <w:p w14:paraId="4F8EFBBB" w14:textId="3B5C19B6" w:rsidR="00A545B3" w:rsidRDefault="00A545B3" w:rsidP="00A545B3">
      <w:pPr>
        <w:pStyle w:val="KeepWithNext"/>
        <w:rPr>
          <w:rtl/>
          <w:lang w:eastAsia="he-IL"/>
        </w:rPr>
      </w:pPr>
    </w:p>
    <w:p w14:paraId="575340B8" w14:textId="04E787DA" w:rsidR="00A545B3" w:rsidRDefault="00A545B3" w:rsidP="00A545B3">
      <w:pPr>
        <w:rPr>
          <w:rtl/>
          <w:lang w:eastAsia="he-IL"/>
        </w:rPr>
      </w:pPr>
      <w:bookmarkStart w:id="1439" w:name="_ETM_Q1_3428116"/>
      <w:bookmarkStart w:id="1440" w:name="_ETM_Q1_3428134"/>
      <w:bookmarkEnd w:id="1439"/>
      <w:bookmarkEnd w:id="1440"/>
      <w:r>
        <w:rPr>
          <w:rFonts w:hint="cs"/>
          <w:rtl/>
          <w:lang w:eastAsia="he-IL"/>
        </w:rPr>
        <w:t>שזה כולל הליך חקירה.</w:t>
      </w:r>
    </w:p>
    <w:p w14:paraId="0A358032" w14:textId="4183C486" w:rsidR="00A545B3" w:rsidRDefault="00A545B3" w:rsidP="00A545B3">
      <w:pPr>
        <w:rPr>
          <w:rtl/>
          <w:lang w:eastAsia="he-IL"/>
        </w:rPr>
      </w:pPr>
      <w:bookmarkStart w:id="1441" w:name="_ETM_Q1_3429357"/>
      <w:bookmarkStart w:id="1442" w:name="_ETM_Q1_3429383"/>
      <w:bookmarkStart w:id="1443" w:name="_ETM_Q1_3431021"/>
      <w:bookmarkEnd w:id="1441"/>
      <w:bookmarkEnd w:id="1442"/>
      <w:bookmarkEnd w:id="1443"/>
    </w:p>
    <w:p w14:paraId="771711A8" w14:textId="7DCC4B65" w:rsidR="00A545B3" w:rsidRDefault="00A545B3" w:rsidP="00A545B3">
      <w:pPr>
        <w:pStyle w:val="af9"/>
        <w:keepNext/>
        <w:rPr>
          <w:rtl/>
          <w:lang w:eastAsia="he-IL"/>
        </w:rPr>
      </w:pPr>
      <w:bookmarkStart w:id="1444" w:name="ET_guest_לילך_וגנר_173"/>
      <w:r w:rsidRPr="00A545B3">
        <w:rPr>
          <w:rStyle w:val="TagStyle"/>
          <w:rtl/>
        </w:rPr>
        <w:t xml:space="preserve"> &lt;&lt; אורח &gt;&gt; </w:t>
      </w:r>
      <w:r>
        <w:rPr>
          <w:rtl/>
          <w:lang w:eastAsia="he-IL"/>
        </w:rPr>
        <w:t>לילך וגנר:</w:t>
      </w:r>
      <w:r w:rsidRPr="00A545B3">
        <w:rPr>
          <w:rStyle w:val="TagStyle"/>
          <w:rtl/>
        </w:rPr>
        <w:t xml:space="preserve"> &lt;&lt; אורח &gt;&gt;</w:t>
      </w:r>
      <w:r w:rsidR="00224AD4">
        <w:rPr>
          <w:rtl/>
          <w:lang w:eastAsia="he-IL"/>
        </w:rPr>
        <w:t xml:space="preserve"> </w:t>
      </w:r>
      <w:bookmarkEnd w:id="1444"/>
    </w:p>
    <w:p w14:paraId="54411D92" w14:textId="61185DCD" w:rsidR="00A545B3" w:rsidRDefault="00A545B3" w:rsidP="00A545B3">
      <w:pPr>
        <w:pStyle w:val="KeepWithNext"/>
        <w:rPr>
          <w:rtl/>
          <w:lang w:eastAsia="he-IL"/>
        </w:rPr>
      </w:pPr>
    </w:p>
    <w:p w14:paraId="7ED373A9" w14:textId="01FE20DE" w:rsidR="00A545B3" w:rsidRDefault="00A545B3" w:rsidP="00A545B3">
      <w:pPr>
        <w:rPr>
          <w:rtl/>
          <w:lang w:eastAsia="he-IL"/>
        </w:rPr>
      </w:pPr>
      <w:bookmarkStart w:id="1445" w:name="_ETM_Q1_3431202"/>
      <w:bookmarkStart w:id="1446" w:name="_ETM_Q1_3431217"/>
      <w:bookmarkEnd w:id="1445"/>
      <w:bookmarkEnd w:id="1446"/>
      <w:r>
        <w:rPr>
          <w:rFonts w:hint="cs"/>
          <w:rtl/>
          <w:lang w:eastAsia="he-IL"/>
        </w:rPr>
        <w:t xml:space="preserve">בוודאי </w:t>
      </w:r>
      <w:bookmarkStart w:id="1447" w:name="_ETM_Q1_3431210"/>
      <w:bookmarkEnd w:id="1447"/>
      <w:r>
        <w:rPr>
          <w:rFonts w:hint="cs"/>
          <w:rtl/>
          <w:lang w:eastAsia="he-IL"/>
        </w:rPr>
        <w:t>שהיא צריכה להיות כלפי נאשם בכל השלבים של ההליך הפלילי</w:t>
      </w:r>
      <w:bookmarkStart w:id="1448" w:name="_ETM_Q1_3436405"/>
      <w:bookmarkEnd w:id="1448"/>
      <w:r>
        <w:rPr>
          <w:rFonts w:hint="cs"/>
          <w:rtl/>
          <w:lang w:eastAsia="he-IL"/>
        </w:rPr>
        <w:t xml:space="preserve"> והגדרנו גם הליך פלילי</w:t>
      </w:r>
      <w:r w:rsidR="002A636C">
        <w:rPr>
          <w:rFonts w:hint="cs"/>
          <w:rtl/>
          <w:lang w:eastAsia="he-IL"/>
        </w:rPr>
        <w:t xml:space="preserve"> </w:t>
      </w:r>
      <w:r>
        <w:rPr>
          <w:rFonts w:hint="cs"/>
          <w:rtl/>
          <w:lang w:eastAsia="he-IL"/>
        </w:rPr>
        <w:t xml:space="preserve">בהגדרה שאמנם אותגרה כאן </w:t>
      </w:r>
      <w:bookmarkStart w:id="1449" w:name="_ETM_Q1_3440349"/>
      <w:bookmarkEnd w:id="1449"/>
      <w:r>
        <w:rPr>
          <w:rFonts w:hint="cs"/>
          <w:rtl/>
          <w:lang w:eastAsia="he-IL"/>
        </w:rPr>
        <w:t>בוועדה אבל</w:t>
      </w:r>
      <w:r w:rsidR="002A636C">
        <w:rPr>
          <w:rFonts w:hint="cs"/>
          <w:rtl/>
          <w:lang w:eastAsia="he-IL"/>
        </w:rPr>
        <w:t xml:space="preserve"> </w:t>
      </w:r>
      <w:r>
        <w:rPr>
          <w:rFonts w:hint="cs"/>
          <w:rtl/>
          <w:lang w:eastAsia="he-IL"/>
        </w:rPr>
        <w:t xml:space="preserve">בגדול ברור שהכוונה היא להליך </w:t>
      </w:r>
      <w:bookmarkStart w:id="1450" w:name="_ETM_Q1_3443051"/>
      <w:bookmarkEnd w:id="1450"/>
      <w:r>
        <w:rPr>
          <w:rFonts w:hint="cs"/>
          <w:rtl/>
          <w:lang w:eastAsia="he-IL"/>
        </w:rPr>
        <w:t xml:space="preserve">פלילי ולא להליך </w:t>
      </w:r>
      <w:proofErr w:type="spellStart"/>
      <w:r>
        <w:rPr>
          <w:rFonts w:hint="cs"/>
          <w:rtl/>
          <w:lang w:eastAsia="he-IL"/>
        </w:rPr>
        <w:t>מינהלי</w:t>
      </w:r>
      <w:proofErr w:type="spellEnd"/>
      <w:r>
        <w:rPr>
          <w:rFonts w:hint="cs"/>
          <w:rtl/>
          <w:lang w:eastAsia="he-IL"/>
        </w:rPr>
        <w:t xml:space="preserve"> ולא להליך אחר.</w:t>
      </w:r>
    </w:p>
    <w:p w14:paraId="2A277FAA" w14:textId="485971BA" w:rsidR="00A545B3" w:rsidRDefault="00A545B3" w:rsidP="00A545B3">
      <w:pPr>
        <w:rPr>
          <w:rtl/>
          <w:lang w:eastAsia="he-IL"/>
        </w:rPr>
      </w:pPr>
      <w:bookmarkStart w:id="1451" w:name="_ETM_Q1_3448314"/>
      <w:bookmarkStart w:id="1452" w:name="_ETM_Q1_3448347"/>
      <w:bookmarkStart w:id="1453" w:name="_ETM_Q1_3446759"/>
      <w:bookmarkEnd w:id="1451"/>
      <w:bookmarkEnd w:id="1452"/>
      <w:bookmarkEnd w:id="1453"/>
    </w:p>
    <w:p w14:paraId="6B10EA62" w14:textId="2BEC45F6" w:rsidR="00A545B3" w:rsidRDefault="00A545B3" w:rsidP="00A545B3">
      <w:pPr>
        <w:pStyle w:val="af9"/>
        <w:keepNext/>
        <w:rPr>
          <w:rtl/>
        </w:rPr>
      </w:pPr>
      <w:bookmarkStart w:id="1454" w:name="_ETM_Q1_3455078"/>
      <w:bookmarkStart w:id="1455" w:name="ET_guest_571712_175"/>
      <w:bookmarkEnd w:id="1454"/>
      <w:r w:rsidRPr="00A545B3">
        <w:rPr>
          <w:rStyle w:val="TagStyle"/>
          <w:rtl/>
        </w:rPr>
        <w:t xml:space="preserve"> &lt;&lt; אורח &gt;&gt; </w:t>
      </w:r>
      <w:r>
        <w:rPr>
          <w:rtl/>
        </w:rPr>
        <w:t>יפעת רווה:</w:t>
      </w:r>
      <w:r w:rsidRPr="00A545B3">
        <w:rPr>
          <w:rStyle w:val="TagStyle"/>
          <w:rtl/>
        </w:rPr>
        <w:t xml:space="preserve"> &lt;&lt; אורח &gt;&gt;</w:t>
      </w:r>
      <w:r w:rsidR="00224AD4">
        <w:rPr>
          <w:rtl/>
        </w:rPr>
        <w:t xml:space="preserve"> </w:t>
      </w:r>
      <w:bookmarkEnd w:id="1455"/>
    </w:p>
    <w:p w14:paraId="05968D6F" w14:textId="7BBC85CE" w:rsidR="00A545B3" w:rsidRDefault="00A545B3" w:rsidP="00A545B3">
      <w:pPr>
        <w:pStyle w:val="KeepWithNext"/>
        <w:rPr>
          <w:rtl/>
        </w:rPr>
      </w:pPr>
    </w:p>
    <w:p w14:paraId="0A662FAB" w14:textId="3E86CB8A" w:rsidR="00A545B3" w:rsidRDefault="00A545B3" w:rsidP="00A545B3">
      <w:pPr>
        <w:rPr>
          <w:rtl/>
        </w:rPr>
      </w:pPr>
      <w:bookmarkStart w:id="1456" w:name="_ETM_Q1_3455252"/>
      <w:bookmarkStart w:id="1457" w:name="_ETM_Q1_3455268"/>
      <w:bookmarkEnd w:id="1456"/>
      <w:bookmarkEnd w:id="1457"/>
      <w:r>
        <w:rPr>
          <w:rFonts w:hint="cs"/>
          <w:rtl/>
        </w:rPr>
        <w:t>גם אם זה היה בפנים,</w:t>
      </w:r>
      <w:r w:rsidR="002A636C">
        <w:rPr>
          <w:rFonts w:hint="cs"/>
          <w:rtl/>
        </w:rPr>
        <w:t xml:space="preserve"> </w:t>
      </w:r>
      <w:r>
        <w:rPr>
          <w:rFonts w:hint="cs"/>
          <w:rtl/>
        </w:rPr>
        <w:t xml:space="preserve">יש את פסקת ההגבלה. זאת אומרת, </w:t>
      </w:r>
      <w:bookmarkStart w:id="1458" w:name="_ETM_Q1_3455847"/>
      <w:bookmarkEnd w:id="1458"/>
      <w:r>
        <w:rPr>
          <w:rFonts w:hint="cs"/>
          <w:rtl/>
        </w:rPr>
        <w:t xml:space="preserve">לאותו חוק הייתה מטרה מסוימת. </w:t>
      </w:r>
    </w:p>
    <w:p w14:paraId="42E49803" w14:textId="56A874E5" w:rsidR="00A545B3" w:rsidRDefault="00A545B3" w:rsidP="00A545B3">
      <w:pPr>
        <w:rPr>
          <w:rtl/>
        </w:rPr>
      </w:pPr>
      <w:bookmarkStart w:id="1459" w:name="_ETM_Q1_3461240"/>
      <w:bookmarkStart w:id="1460" w:name="_ETM_Q1_3461270"/>
      <w:bookmarkStart w:id="1461" w:name="_ETM_Q1_3460512"/>
      <w:bookmarkEnd w:id="1459"/>
      <w:bookmarkEnd w:id="1460"/>
      <w:bookmarkEnd w:id="1461"/>
    </w:p>
    <w:p w14:paraId="17994BD0" w14:textId="42545B5A" w:rsidR="00A545B3" w:rsidRDefault="00A545B3" w:rsidP="00A545B3">
      <w:pPr>
        <w:pStyle w:val="af9"/>
        <w:keepNext/>
        <w:rPr>
          <w:rtl/>
        </w:rPr>
      </w:pPr>
      <w:bookmarkStart w:id="1462" w:name="ET_guest_לילך_וגנר_176"/>
      <w:r w:rsidRPr="00A545B3">
        <w:rPr>
          <w:rStyle w:val="TagStyle"/>
          <w:rtl/>
        </w:rPr>
        <w:t xml:space="preserve"> &lt;&lt; אורח &gt;&gt; </w:t>
      </w:r>
      <w:r>
        <w:rPr>
          <w:rtl/>
        </w:rPr>
        <w:t>לילך וגנר:</w:t>
      </w:r>
      <w:r w:rsidRPr="00A545B3">
        <w:rPr>
          <w:rStyle w:val="TagStyle"/>
          <w:rtl/>
        </w:rPr>
        <w:t xml:space="preserve"> &lt;&lt; אורח &gt;&gt;</w:t>
      </w:r>
      <w:r w:rsidR="00224AD4">
        <w:rPr>
          <w:rtl/>
        </w:rPr>
        <w:t xml:space="preserve"> </w:t>
      </w:r>
      <w:bookmarkEnd w:id="1462"/>
    </w:p>
    <w:p w14:paraId="1E7CD373" w14:textId="35C8B3B3" w:rsidR="00A545B3" w:rsidRDefault="00A545B3" w:rsidP="00A545B3">
      <w:pPr>
        <w:pStyle w:val="KeepWithNext"/>
        <w:rPr>
          <w:rtl/>
        </w:rPr>
      </w:pPr>
    </w:p>
    <w:p w14:paraId="6FA2BA75" w14:textId="516BC73B" w:rsidR="00A545B3" w:rsidRDefault="00A545B3" w:rsidP="00A545B3">
      <w:pPr>
        <w:rPr>
          <w:rtl/>
        </w:rPr>
      </w:pPr>
      <w:bookmarkStart w:id="1463" w:name="_ETM_Q1_3460696"/>
      <w:bookmarkStart w:id="1464" w:name="_ETM_Q1_3460717"/>
      <w:bookmarkEnd w:id="1463"/>
      <w:bookmarkEnd w:id="1464"/>
      <w:r>
        <w:rPr>
          <w:rFonts w:hint="cs"/>
          <w:rtl/>
        </w:rPr>
        <w:t xml:space="preserve">זה לא כל כך רלוונטי לדיון כאן אבל ברור שאם יש פגיעה בקניין של </w:t>
      </w:r>
      <w:bookmarkStart w:id="1465" w:name="_ETM_Q1_3464538"/>
      <w:bookmarkEnd w:id="1465"/>
      <w:r>
        <w:rPr>
          <w:rFonts w:hint="cs"/>
          <w:rtl/>
        </w:rPr>
        <w:t>אדם, היא צריכה לעמוד בפסקת הגבלה של חוק יסוד:</w:t>
      </w:r>
      <w:bookmarkStart w:id="1466" w:name="_ETM_Q1_3467796"/>
      <w:bookmarkEnd w:id="1466"/>
      <w:r>
        <w:rPr>
          <w:rFonts w:hint="cs"/>
          <w:rtl/>
        </w:rPr>
        <w:t xml:space="preserve"> כבוד האדם</w:t>
      </w:r>
      <w:r w:rsidR="002A636C">
        <w:rPr>
          <w:rFonts w:hint="cs"/>
          <w:rtl/>
        </w:rPr>
        <w:t xml:space="preserve"> </w:t>
      </w:r>
      <w:r>
        <w:rPr>
          <w:rFonts w:hint="cs"/>
          <w:rtl/>
        </w:rPr>
        <w:t>וחירותו. הדיון כאן עוסק בהליכים פליליים ולכן כל כך משמעותי הנושא של קביעת</w:t>
      </w:r>
      <w:r w:rsidR="002A636C">
        <w:rPr>
          <w:rFonts w:hint="cs"/>
          <w:rtl/>
        </w:rPr>
        <w:t xml:space="preserve"> </w:t>
      </w:r>
      <w:r>
        <w:rPr>
          <w:rFonts w:hint="cs"/>
          <w:rtl/>
        </w:rPr>
        <w:t xml:space="preserve">חזקות בעבירה </w:t>
      </w:r>
      <w:bookmarkStart w:id="1467" w:name="_ETM_Q1_3475135"/>
      <w:bookmarkEnd w:id="1467"/>
      <w:r>
        <w:rPr>
          <w:rFonts w:hint="cs"/>
          <w:rtl/>
        </w:rPr>
        <w:t>לאור ההשלכות שלהן על האשמה של</w:t>
      </w:r>
      <w:bookmarkStart w:id="1468" w:name="_ETM_Q1_3480570"/>
      <w:bookmarkEnd w:id="1468"/>
      <w:r>
        <w:rPr>
          <w:rFonts w:hint="cs"/>
          <w:rtl/>
        </w:rPr>
        <w:t xml:space="preserve"> הנאשם עם כל החומרה היתרה להרשיע אדם בביצוע עבירה עם </w:t>
      </w:r>
      <w:bookmarkStart w:id="1469" w:name="_ETM_Q1_3484531"/>
      <w:bookmarkEnd w:id="1469"/>
      <w:r>
        <w:rPr>
          <w:rFonts w:hint="cs"/>
          <w:rtl/>
        </w:rPr>
        <w:t>הקלון ועם הענישה שהמדינה יכולה להשית עליו בעקבות ההרשעה הזאת.</w:t>
      </w:r>
    </w:p>
    <w:p w14:paraId="67E98D36" w14:textId="05DB4702" w:rsidR="00A545B3" w:rsidRDefault="00A545B3" w:rsidP="00A545B3">
      <w:pPr>
        <w:rPr>
          <w:rtl/>
        </w:rPr>
      </w:pPr>
      <w:bookmarkStart w:id="1470" w:name="_ETM_Q1_3491020"/>
      <w:bookmarkStart w:id="1471" w:name="_ETM_Q1_3491053"/>
      <w:bookmarkEnd w:id="1470"/>
      <w:bookmarkEnd w:id="1471"/>
    </w:p>
    <w:p w14:paraId="483FCAE7" w14:textId="4F35E787" w:rsidR="00A545B3" w:rsidRDefault="00A545B3" w:rsidP="00A545B3">
      <w:pPr>
        <w:rPr>
          <w:rtl/>
        </w:rPr>
      </w:pPr>
      <w:bookmarkStart w:id="1472" w:name="_ETM_Q1_3491115"/>
      <w:bookmarkStart w:id="1473" w:name="_ETM_Q1_3491143"/>
      <w:bookmarkEnd w:id="1472"/>
      <w:bookmarkEnd w:id="1473"/>
      <w:r>
        <w:rPr>
          <w:rFonts w:hint="cs"/>
          <w:rtl/>
        </w:rPr>
        <w:t>עדיין לא דיברנו על הסיפור של הסייגים. לטעמנו הסעיף של הסייגים</w:t>
      </w:r>
      <w:bookmarkStart w:id="1474" w:name="_ETM_Q1_3495570"/>
      <w:bookmarkEnd w:id="1474"/>
      <w:r>
        <w:rPr>
          <w:rFonts w:hint="cs"/>
          <w:rtl/>
        </w:rPr>
        <w:t>, אולי הוא מנוסח כחזקה</w:t>
      </w:r>
      <w:bookmarkStart w:id="1475" w:name="_ETM_Q1_3501531"/>
      <w:bookmarkEnd w:id="1475"/>
      <w:r>
        <w:rPr>
          <w:rFonts w:hint="cs"/>
          <w:rtl/>
        </w:rPr>
        <w:t xml:space="preserve"> </w:t>
      </w:r>
      <w:r>
        <w:rPr>
          <w:rtl/>
        </w:rPr>
        <w:t>–</w:t>
      </w:r>
      <w:r>
        <w:rPr>
          <w:rFonts w:hint="cs"/>
          <w:rtl/>
        </w:rPr>
        <w:t xml:space="preserve"> אני גם אתייחס אחריות קפידה אבל קודם כל לסייגים </w:t>
      </w:r>
      <w:bookmarkStart w:id="1476" w:name="_ETM_Q1_3503391"/>
      <w:bookmarkEnd w:id="1476"/>
      <w:r>
        <w:rPr>
          <w:rtl/>
        </w:rPr>
        <w:t>–</w:t>
      </w:r>
      <w:r>
        <w:rPr>
          <w:rFonts w:hint="cs"/>
          <w:rtl/>
        </w:rPr>
        <w:t xml:space="preserve"> לפיה יש הנחה גורפת שהסייגים לא מתקיימים ונטל הנאשם לעורר ספק בקיומו של סייג ואז הנטל </w:t>
      </w:r>
      <w:bookmarkStart w:id="1477" w:name="_ETM_Q1_3514862"/>
      <w:bookmarkEnd w:id="1477"/>
      <w:r>
        <w:rPr>
          <w:rFonts w:hint="cs"/>
          <w:rtl/>
        </w:rPr>
        <w:t>עובר לתביעה. למרות השימוש במינוח חזקה, אין כאן סתירה מה</w:t>
      </w:r>
      <w:bookmarkStart w:id="1478" w:name="_ETM_Q1_3519006"/>
      <w:bookmarkEnd w:id="1478"/>
      <w:r>
        <w:rPr>
          <w:rFonts w:hint="cs"/>
          <w:rtl/>
        </w:rPr>
        <w:t xml:space="preserve">ותית לחזקת החפות כי הנטל שמוטל על המאשימה הוא </w:t>
      </w:r>
      <w:bookmarkStart w:id="1479" w:name="_ETM_Q1_3523745"/>
      <w:bookmarkEnd w:id="1479"/>
      <w:r>
        <w:rPr>
          <w:rFonts w:hint="cs"/>
          <w:rtl/>
        </w:rPr>
        <w:t xml:space="preserve">להוכיח את יסודות העבירה שבפניה ולא את יסודות כל הסייגים </w:t>
      </w:r>
      <w:bookmarkStart w:id="1480" w:name="_ETM_Q1_3528349"/>
      <w:bookmarkEnd w:id="1480"/>
      <w:proofErr w:type="spellStart"/>
      <w:r>
        <w:rPr>
          <w:rFonts w:hint="cs"/>
          <w:rtl/>
        </w:rPr>
        <w:t>וההגנות</w:t>
      </w:r>
      <w:proofErr w:type="spellEnd"/>
      <w:r>
        <w:rPr>
          <w:rFonts w:hint="cs"/>
          <w:rtl/>
        </w:rPr>
        <w:t xml:space="preserve"> האפשריים במשפט הפלילי. זה גם לא סביר שנטל </w:t>
      </w:r>
      <w:bookmarkStart w:id="1481" w:name="_ETM_Q1_3532638"/>
      <w:bookmarkEnd w:id="1481"/>
      <w:r>
        <w:rPr>
          <w:rFonts w:hint="cs"/>
          <w:rtl/>
        </w:rPr>
        <w:t>כזה יושת על המאשימה בכל הליך והליך.</w:t>
      </w:r>
      <w:r w:rsidR="002A636C">
        <w:rPr>
          <w:rFonts w:hint="cs"/>
          <w:rtl/>
        </w:rPr>
        <w:t xml:space="preserve"> </w:t>
      </w:r>
      <w:r>
        <w:rPr>
          <w:rFonts w:hint="cs"/>
          <w:rtl/>
        </w:rPr>
        <w:t xml:space="preserve">זו </w:t>
      </w:r>
      <w:bookmarkStart w:id="1482" w:name="_ETM_Q1_3538105"/>
      <w:bookmarkEnd w:id="1482"/>
      <w:r>
        <w:rPr>
          <w:rFonts w:hint="cs"/>
          <w:rtl/>
        </w:rPr>
        <w:t>הנחת מוצא עובדתית. זו לא הנחת מוצא נורמטיבי</w:t>
      </w:r>
      <w:bookmarkStart w:id="1483" w:name="_ETM_Q1_3541224"/>
      <w:bookmarkEnd w:id="1483"/>
      <w:r>
        <w:rPr>
          <w:rFonts w:hint="cs"/>
          <w:rtl/>
        </w:rPr>
        <w:t>ת. לכן ברגע שעולה קיומו של סייג,</w:t>
      </w:r>
      <w:r w:rsidR="002A636C">
        <w:rPr>
          <w:rFonts w:hint="cs"/>
          <w:rtl/>
        </w:rPr>
        <w:t xml:space="preserve"> </w:t>
      </w:r>
      <w:r>
        <w:rPr>
          <w:rFonts w:hint="cs"/>
          <w:rtl/>
        </w:rPr>
        <w:t>עצם זה שהנאשם מעורר ספק בקיומו, מיד הנטל עובר למא</w:t>
      </w:r>
      <w:bookmarkStart w:id="1484" w:name="_ETM_Q1_3552667"/>
      <w:bookmarkEnd w:id="1484"/>
      <w:r>
        <w:rPr>
          <w:rFonts w:hint="cs"/>
          <w:rtl/>
        </w:rPr>
        <w:t xml:space="preserve">שימה ואנחנו חושבים שהאיזון הזה שקבוע בסעיף 34 הוא </w:t>
      </w:r>
      <w:bookmarkStart w:id="1485" w:name="_ETM_Q1_3556250"/>
      <w:bookmarkEnd w:id="1485"/>
      <w:r>
        <w:rPr>
          <w:rFonts w:hint="cs"/>
          <w:rtl/>
        </w:rPr>
        <w:t>בהחלט עולה בקנה אחד עם חזקת החפות.</w:t>
      </w:r>
    </w:p>
    <w:p w14:paraId="71E3F4B1" w14:textId="512F117A" w:rsidR="00026D70" w:rsidRDefault="00026D70" w:rsidP="00A545B3">
      <w:pPr>
        <w:rPr>
          <w:rtl/>
        </w:rPr>
      </w:pPr>
      <w:bookmarkStart w:id="1486" w:name="_ETM_Q1_3560498"/>
      <w:bookmarkStart w:id="1487" w:name="_ETM_Q1_3560539"/>
      <w:bookmarkEnd w:id="1486"/>
      <w:bookmarkEnd w:id="1487"/>
    </w:p>
    <w:p w14:paraId="15BE5F59" w14:textId="1AC1C2E3" w:rsidR="00026D70" w:rsidRDefault="00026D70" w:rsidP="00026D70">
      <w:pPr>
        <w:pStyle w:val="a4"/>
        <w:keepNext/>
        <w:rPr>
          <w:rtl/>
        </w:rPr>
      </w:pPr>
      <w:bookmarkStart w:id="1488" w:name="ET_speaker_גור_בליי_177"/>
      <w:r w:rsidRPr="00026D70">
        <w:rPr>
          <w:rStyle w:val="TagStyle"/>
          <w:rtl/>
        </w:rPr>
        <w:t xml:space="preserve"> &lt;&lt; דובר &gt;&gt; </w:t>
      </w:r>
      <w:r>
        <w:rPr>
          <w:rtl/>
        </w:rPr>
        <w:t xml:space="preserve">גור </w:t>
      </w:r>
      <w:proofErr w:type="spellStart"/>
      <w:r>
        <w:rPr>
          <w:rtl/>
        </w:rPr>
        <w:t>בליי</w:t>
      </w:r>
      <w:proofErr w:type="spellEnd"/>
      <w:r>
        <w:rPr>
          <w:rtl/>
        </w:rPr>
        <w:t>:</w:t>
      </w:r>
      <w:r w:rsidRPr="00026D70">
        <w:rPr>
          <w:rStyle w:val="TagStyle"/>
          <w:rtl/>
        </w:rPr>
        <w:t xml:space="preserve"> &lt;&lt; דובר &gt;&gt;</w:t>
      </w:r>
      <w:r w:rsidR="00224AD4">
        <w:rPr>
          <w:rtl/>
        </w:rPr>
        <w:t xml:space="preserve"> </w:t>
      </w:r>
      <w:bookmarkEnd w:id="1488"/>
    </w:p>
    <w:p w14:paraId="7302DA62" w14:textId="4F80C6FB" w:rsidR="00026D70" w:rsidRDefault="00026D70" w:rsidP="00026D70">
      <w:pPr>
        <w:pStyle w:val="KeepWithNext"/>
        <w:rPr>
          <w:rtl/>
          <w:lang w:eastAsia="he-IL"/>
        </w:rPr>
      </w:pPr>
    </w:p>
    <w:p w14:paraId="1A5E5BE2" w14:textId="55FFE57D" w:rsidR="00026D70" w:rsidRDefault="00026D70" w:rsidP="00026D70">
      <w:pPr>
        <w:rPr>
          <w:rtl/>
          <w:lang w:eastAsia="he-IL"/>
        </w:rPr>
      </w:pPr>
      <w:r>
        <w:rPr>
          <w:rFonts w:hint="cs"/>
          <w:rtl/>
          <w:lang w:eastAsia="he-IL"/>
        </w:rPr>
        <w:t xml:space="preserve">זה בסדר. זו </w:t>
      </w:r>
      <w:bookmarkStart w:id="1489" w:name="_ETM_Q1_3561440"/>
      <w:bookmarkEnd w:id="1489"/>
      <w:r>
        <w:rPr>
          <w:rFonts w:hint="cs"/>
          <w:rtl/>
          <w:lang w:eastAsia="he-IL"/>
        </w:rPr>
        <w:t xml:space="preserve">לא הייתה הנקודה. יש סיטואציות בהן 34כב(ב) לא חל. זאת </w:t>
      </w:r>
      <w:bookmarkStart w:id="1490" w:name="_ETM_Q1_3566480"/>
      <w:bookmarkEnd w:id="1490"/>
      <w:r>
        <w:rPr>
          <w:rFonts w:hint="cs"/>
          <w:rtl/>
          <w:lang w:eastAsia="he-IL"/>
        </w:rPr>
        <w:t>אומרת, כל הדברים שעולים כמו ב-</w:t>
      </w:r>
      <w:proofErr w:type="spellStart"/>
      <w:r>
        <w:rPr>
          <w:rFonts w:hint="cs"/>
          <w:rtl/>
          <w:lang w:eastAsia="he-IL"/>
        </w:rPr>
        <w:t>רוזוב</w:t>
      </w:r>
      <w:proofErr w:type="spellEnd"/>
      <w:r>
        <w:rPr>
          <w:rFonts w:hint="cs"/>
          <w:rtl/>
          <w:lang w:eastAsia="he-IL"/>
        </w:rPr>
        <w:t xml:space="preserve"> ובמקרים האלה, למה ההתייחסות שלכם - - - -</w:t>
      </w:r>
    </w:p>
    <w:p w14:paraId="059E5D2C" w14:textId="276901E1" w:rsidR="00026D70" w:rsidRDefault="00026D70" w:rsidP="00026D70">
      <w:pPr>
        <w:rPr>
          <w:rtl/>
          <w:lang w:eastAsia="he-IL"/>
        </w:rPr>
      </w:pPr>
      <w:bookmarkStart w:id="1491" w:name="_ETM_Q1_3570703"/>
      <w:bookmarkStart w:id="1492" w:name="_ETM_Q1_3570740"/>
      <w:bookmarkEnd w:id="1491"/>
      <w:bookmarkEnd w:id="1492"/>
    </w:p>
    <w:p w14:paraId="0279E49E" w14:textId="385B08F4" w:rsidR="00026D70" w:rsidRDefault="00026D70" w:rsidP="00026D70">
      <w:pPr>
        <w:pStyle w:val="af9"/>
        <w:keepNext/>
        <w:rPr>
          <w:rtl/>
          <w:lang w:eastAsia="he-IL"/>
        </w:rPr>
      </w:pPr>
      <w:bookmarkStart w:id="1493" w:name="ET_guest_קריאה_178"/>
      <w:r w:rsidRPr="00026D70">
        <w:rPr>
          <w:rStyle w:val="TagStyle"/>
          <w:rtl/>
        </w:rPr>
        <w:t xml:space="preserve"> &lt;&lt; אורח &gt;&gt; </w:t>
      </w:r>
      <w:r>
        <w:rPr>
          <w:rtl/>
          <w:lang w:eastAsia="he-IL"/>
        </w:rPr>
        <w:t>קריאה:</w:t>
      </w:r>
      <w:r w:rsidRPr="00026D70">
        <w:rPr>
          <w:rStyle w:val="TagStyle"/>
          <w:rtl/>
        </w:rPr>
        <w:t xml:space="preserve"> &lt;&lt; אורח &gt;&gt;</w:t>
      </w:r>
      <w:r w:rsidR="00224AD4">
        <w:rPr>
          <w:rtl/>
          <w:lang w:eastAsia="he-IL"/>
        </w:rPr>
        <w:t xml:space="preserve"> </w:t>
      </w:r>
      <w:bookmarkEnd w:id="1493"/>
    </w:p>
    <w:p w14:paraId="59E11561" w14:textId="2AFE0966" w:rsidR="00026D70" w:rsidRDefault="00026D70" w:rsidP="00026D70">
      <w:pPr>
        <w:pStyle w:val="KeepWithNext"/>
        <w:rPr>
          <w:rtl/>
          <w:lang w:eastAsia="he-IL"/>
        </w:rPr>
      </w:pPr>
    </w:p>
    <w:p w14:paraId="6EBB5BC1" w14:textId="7F46831F" w:rsidR="00026D70" w:rsidRDefault="00026D70" w:rsidP="00026D70">
      <w:pPr>
        <w:rPr>
          <w:rtl/>
          <w:lang w:eastAsia="he-IL"/>
        </w:rPr>
      </w:pPr>
      <w:r>
        <w:rPr>
          <w:rFonts w:hint="cs"/>
          <w:rtl/>
          <w:lang w:eastAsia="he-IL"/>
        </w:rPr>
        <w:t>אלה הגנות שמחוץ לחלק הכללי.</w:t>
      </w:r>
    </w:p>
    <w:p w14:paraId="71FA7EEA" w14:textId="31E3C41B" w:rsidR="00026D70" w:rsidRDefault="00026D70" w:rsidP="00026D70">
      <w:pPr>
        <w:rPr>
          <w:rtl/>
          <w:lang w:eastAsia="he-IL"/>
        </w:rPr>
      </w:pPr>
      <w:bookmarkStart w:id="1494" w:name="_ETM_Q1_3573107"/>
      <w:bookmarkStart w:id="1495" w:name="_ETM_Q1_3573142"/>
      <w:bookmarkEnd w:id="1494"/>
      <w:bookmarkEnd w:id="1495"/>
    </w:p>
    <w:p w14:paraId="09E70545" w14:textId="3E162B85" w:rsidR="00026D70" w:rsidRDefault="00026D70" w:rsidP="00026D70">
      <w:pPr>
        <w:pStyle w:val="a4"/>
        <w:keepNext/>
        <w:rPr>
          <w:rtl/>
        </w:rPr>
      </w:pPr>
      <w:r w:rsidRPr="00026D70">
        <w:rPr>
          <w:rStyle w:val="TagStyle"/>
          <w:rtl/>
        </w:rPr>
        <w:t xml:space="preserve"> &lt;&lt; דובר &gt;&gt; </w:t>
      </w:r>
      <w:r>
        <w:rPr>
          <w:rtl/>
        </w:rPr>
        <w:t xml:space="preserve">גור </w:t>
      </w:r>
      <w:proofErr w:type="spellStart"/>
      <w:r>
        <w:rPr>
          <w:rtl/>
        </w:rPr>
        <w:t>בליי</w:t>
      </w:r>
      <w:proofErr w:type="spellEnd"/>
      <w:r>
        <w:rPr>
          <w:rtl/>
        </w:rPr>
        <w:t>:</w:t>
      </w:r>
      <w:r w:rsidRPr="00026D70">
        <w:rPr>
          <w:rStyle w:val="TagStyle"/>
          <w:rtl/>
        </w:rPr>
        <w:t xml:space="preserve"> &lt;&lt; דובר &gt;&gt;</w:t>
      </w:r>
      <w:r w:rsidR="00224AD4">
        <w:rPr>
          <w:rtl/>
        </w:rPr>
        <w:t xml:space="preserve"> </w:t>
      </w:r>
    </w:p>
    <w:p w14:paraId="386503D9" w14:textId="1651803D" w:rsidR="00026D70" w:rsidRDefault="00026D70" w:rsidP="00026D70">
      <w:pPr>
        <w:pStyle w:val="KeepWithNext"/>
        <w:rPr>
          <w:rtl/>
          <w:lang w:eastAsia="he-IL"/>
        </w:rPr>
      </w:pPr>
    </w:p>
    <w:p w14:paraId="4FB166EC" w14:textId="3696E370" w:rsidR="00026D70" w:rsidRDefault="00026D70" w:rsidP="00026D70">
      <w:pPr>
        <w:rPr>
          <w:rtl/>
          <w:lang w:eastAsia="he-IL"/>
        </w:rPr>
      </w:pPr>
      <w:r>
        <w:rPr>
          <w:rFonts w:hint="cs"/>
          <w:rtl/>
          <w:lang w:eastAsia="he-IL"/>
        </w:rPr>
        <w:t>בדיוק.</w:t>
      </w:r>
    </w:p>
    <w:p w14:paraId="00D5DBD0" w14:textId="275E7CCD" w:rsidR="00026D70" w:rsidRDefault="00026D70" w:rsidP="00026D70">
      <w:pPr>
        <w:rPr>
          <w:rtl/>
          <w:lang w:eastAsia="he-IL"/>
        </w:rPr>
      </w:pPr>
      <w:bookmarkStart w:id="1496" w:name="_ETM_Q1_3573979"/>
      <w:bookmarkStart w:id="1497" w:name="_ETM_Q1_3574009"/>
      <w:bookmarkStart w:id="1498" w:name="_ETM_Q1_3575683"/>
      <w:bookmarkEnd w:id="1496"/>
      <w:bookmarkEnd w:id="1497"/>
      <w:bookmarkEnd w:id="1498"/>
    </w:p>
    <w:p w14:paraId="6EE68DD3" w14:textId="05901E2E" w:rsidR="00026D70" w:rsidRDefault="00026D70" w:rsidP="00026D70">
      <w:pPr>
        <w:pStyle w:val="af9"/>
        <w:keepNext/>
        <w:rPr>
          <w:rtl/>
          <w:lang w:eastAsia="he-IL"/>
        </w:rPr>
      </w:pPr>
      <w:r w:rsidRPr="00026D70">
        <w:rPr>
          <w:rStyle w:val="TagStyle"/>
          <w:rtl/>
        </w:rPr>
        <w:t xml:space="preserve"> &lt;&lt; אורח &gt;&gt; </w:t>
      </w:r>
      <w:r>
        <w:rPr>
          <w:rtl/>
          <w:lang w:eastAsia="he-IL"/>
        </w:rPr>
        <w:t>לילך וגנר:</w:t>
      </w:r>
      <w:r w:rsidRPr="00026D70">
        <w:rPr>
          <w:rStyle w:val="TagStyle"/>
          <w:rtl/>
        </w:rPr>
        <w:t xml:space="preserve"> &lt;&lt; אורח &gt;&gt;</w:t>
      </w:r>
      <w:r w:rsidR="00224AD4">
        <w:rPr>
          <w:rtl/>
          <w:lang w:eastAsia="he-IL"/>
        </w:rPr>
        <w:t xml:space="preserve"> </w:t>
      </w:r>
    </w:p>
    <w:p w14:paraId="4C810993" w14:textId="0D593A2D" w:rsidR="00026D70" w:rsidRDefault="00026D70" w:rsidP="00026D70">
      <w:pPr>
        <w:pStyle w:val="KeepWithNext"/>
        <w:rPr>
          <w:rtl/>
          <w:lang w:eastAsia="he-IL"/>
        </w:rPr>
      </w:pPr>
    </w:p>
    <w:p w14:paraId="331987CC" w14:textId="2F2ED66B" w:rsidR="00026D70" w:rsidRDefault="00026D70" w:rsidP="00026D70">
      <w:pPr>
        <w:rPr>
          <w:rtl/>
          <w:lang w:eastAsia="he-IL"/>
        </w:rPr>
      </w:pPr>
      <w:bookmarkStart w:id="1499" w:name="_ETM_Q1_3575894"/>
      <w:bookmarkStart w:id="1500" w:name="_ETM_Q1_3575935"/>
      <w:bookmarkEnd w:id="1499"/>
      <w:bookmarkEnd w:id="1500"/>
      <w:r>
        <w:rPr>
          <w:rFonts w:hint="cs"/>
          <w:rtl/>
          <w:lang w:eastAsia="he-IL"/>
        </w:rPr>
        <w:t xml:space="preserve">כל דבר אחר שהוא מחוץ לחלק הכללי, </w:t>
      </w:r>
      <w:bookmarkStart w:id="1501" w:name="_ETM_Q1_3577914"/>
      <w:bookmarkEnd w:id="1501"/>
      <w:r>
        <w:rPr>
          <w:rFonts w:hint="cs"/>
          <w:rtl/>
          <w:lang w:eastAsia="he-IL"/>
        </w:rPr>
        <w:t xml:space="preserve">כל מקרה ייבחן לגופו בחקיקה עתידית. חקיקה ישנה </w:t>
      </w:r>
      <w:bookmarkStart w:id="1502" w:name="_ETM_Q1_3582949"/>
      <w:bookmarkEnd w:id="1502"/>
      <w:r>
        <w:rPr>
          <w:rFonts w:hint="cs"/>
          <w:rtl/>
          <w:lang w:eastAsia="he-IL"/>
        </w:rPr>
        <w:t xml:space="preserve">צריכה ליהנות משמירת הדינים וחקיקה חדשה תצטרך האם באמת </w:t>
      </w:r>
      <w:bookmarkStart w:id="1503" w:name="_ETM_Q1_3584430"/>
      <w:bookmarkEnd w:id="1503"/>
      <w:r>
        <w:rPr>
          <w:rFonts w:hint="cs"/>
          <w:rtl/>
          <w:lang w:eastAsia="he-IL"/>
        </w:rPr>
        <w:t xml:space="preserve">מדובר ביסוד שלילי, האם באמת מדובר בהגנה, אפשר שרכיבי </w:t>
      </w:r>
      <w:bookmarkStart w:id="1504" w:name="_ETM_Q1_3592791"/>
      <w:bookmarkEnd w:id="1504"/>
      <w:r>
        <w:rPr>
          <w:rFonts w:hint="cs"/>
          <w:rtl/>
          <w:lang w:eastAsia="he-IL"/>
        </w:rPr>
        <w:t xml:space="preserve">העבירה יתחפשו לרכיבים חיובים ושליליים בהתאם לניסוח? צריך לבחון כל </w:t>
      </w:r>
      <w:bookmarkStart w:id="1505" w:name="_ETM_Q1_3597835"/>
      <w:bookmarkEnd w:id="1505"/>
      <w:r>
        <w:rPr>
          <w:rFonts w:hint="cs"/>
          <w:rtl/>
          <w:lang w:eastAsia="he-IL"/>
        </w:rPr>
        <w:t>עבירה מבחינת המהות שלה ולראות האם היא פוגעת בחזקת החפות</w:t>
      </w:r>
      <w:bookmarkStart w:id="1506" w:name="_ETM_Q1_3601184"/>
      <w:bookmarkEnd w:id="1506"/>
      <w:r>
        <w:rPr>
          <w:rFonts w:hint="cs"/>
          <w:rtl/>
          <w:lang w:eastAsia="he-IL"/>
        </w:rPr>
        <w:t xml:space="preserve"> והאם באמת מדובר כאן בסייג או בהגנה או ביסוד עובדתי </w:t>
      </w:r>
      <w:bookmarkStart w:id="1507" w:name="_ETM_Q1_3606924"/>
      <w:bookmarkEnd w:id="1507"/>
      <w:r>
        <w:rPr>
          <w:rFonts w:hint="cs"/>
          <w:rtl/>
          <w:lang w:eastAsia="he-IL"/>
        </w:rPr>
        <w:t>שעל התביעה להוכיח.</w:t>
      </w:r>
    </w:p>
    <w:p w14:paraId="32E48716" w14:textId="041F2406" w:rsidR="00026D70" w:rsidRDefault="00026D70" w:rsidP="00026D70">
      <w:pPr>
        <w:rPr>
          <w:rtl/>
          <w:lang w:eastAsia="he-IL"/>
        </w:rPr>
      </w:pPr>
      <w:bookmarkStart w:id="1508" w:name="_ETM_Q1_3609717"/>
      <w:bookmarkStart w:id="1509" w:name="_ETM_Q1_3609750"/>
      <w:bookmarkEnd w:id="1508"/>
      <w:bookmarkEnd w:id="1509"/>
    </w:p>
    <w:p w14:paraId="39B5A32B" w14:textId="3EB718A6" w:rsidR="00026D70" w:rsidRDefault="00026D70" w:rsidP="00026D70">
      <w:pPr>
        <w:rPr>
          <w:rtl/>
          <w:lang w:eastAsia="he-IL"/>
        </w:rPr>
      </w:pPr>
      <w:bookmarkStart w:id="1510" w:name="_ETM_Q1_3608799"/>
      <w:bookmarkStart w:id="1511" w:name="_ETM_Q1_3608816"/>
      <w:bookmarkEnd w:id="1510"/>
      <w:bookmarkEnd w:id="1511"/>
      <w:r>
        <w:rPr>
          <w:rFonts w:hint="cs"/>
          <w:rtl/>
          <w:lang w:eastAsia="he-IL"/>
        </w:rPr>
        <w:t xml:space="preserve">יש הגנות שהן מעצם </w:t>
      </w:r>
      <w:bookmarkStart w:id="1512" w:name="_ETM_Q1_3609862"/>
      <w:bookmarkEnd w:id="1512"/>
      <w:r>
        <w:rPr>
          <w:rFonts w:hint="cs"/>
          <w:rtl/>
          <w:lang w:eastAsia="he-IL"/>
        </w:rPr>
        <w:t xml:space="preserve">טיבן, כמו הגנות וסייגים בחלק הכללי של חוק העונשין, שלא מתאימות להיות רכיבים בתוך עבירה, ואלה דברים </w:t>
      </w:r>
      <w:bookmarkStart w:id="1513" w:name="_ETM_Q1_3616594"/>
      <w:bookmarkEnd w:id="1513"/>
      <w:r>
        <w:rPr>
          <w:rFonts w:hint="cs"/>
          <w:rtl/>
          <w:lang w:eastAsia="he-IL"/>
        </w:rPr>
        <w:t xml:space="preserve">שמשמיטים את הקרקע מתחת לקיומן של עבירות. למשל </w:t>
      </w:r>
      <w:bookmarkStart w:id="1514" w:name="_ETM_Q1_3622944"/>
      <w:bookmarkEnd w:id="1514"/>
      <w:r>
        <w:rPr>
          <w:rFonts w:hint="cs"/>
          <w:rtl/>
          <w:lang w:eastAsia="he-IL"/>
        </w:rPr>
        <w:t xml:space="preserve">היעדר שליטה או קטינות או מחלת נפש. אלה דברים שלא </w:t>
      </w:r>
      <w:bookmarkStart w:id="1515" w:name="_ETM_Q1_3627799"/>
      <w:bookmarkEnd w:id="1515"/>
      <w:r>
        <w:rPr>
          <w:rFonts w:hint="cs"/>
          <w:rtl/>
          <w:lang w:eastAsia="he-IL"/>
        </w:rPr>
        <w:t>מאפשרים לבן אדם להיות אשם באותה עבירה, גם אם הוא</w:t>
      </w:r>
      <w:r w:rsidR="002A636C">
        <w:rPr>
          <w:rFonts w:hint="cs"/>
          <w:rtl/>
          <w:lang w:eastAsia="he-IL"/>
        </w:rPr>
        <w:t xml:space="preserve"> </w:t>
      </w:r>
      <w:r>
        <w:rPr>
          <w:rFonts w:hint="cs"/>
          <w:rtl/>
          <w:lang w:eastAsia="he-IL"/>
        </w:rPr>
        <w:t xml:space="preserve">ביצע את כל היסודות של אותה עבירה. יש מקומות </w:t>
      </w:r>
      <w:bookmarkStart w:id="1516" w:name="_ETM_Q1_3633680"/>
      <w:bookmarkEnd w:id="1516"/>
      <w:r>
        <w:rPr>
          <w:rFonts w:hint="cs"/>
          <w:rtl/>
          <w:lang w:eastAsia="he-IL"/>
        </w:rPr>
        <w:t xml:space="preserve">אחרים שבהם זה מנוסח כסייג או הגנה אבל זה לא </w:t>
      </w:r>
      <w:bookmarkStart w:id="1517" w:name="_ETM_Q1_3638524"/>
      <w:bookmarkEnd w:id="1517"/>
      <w:r>
        <w:rPr>
          <w:rFonts w:hint="cs"/>
          <w:rtl/>
          <w:lang w:eastAsia="he-IL"/>
        </w:rPr>
        <w:t xml:space="preserve">במהות סייג או הגנה. לכן כל מקרה ייבחן לגופו ככל </w:t>
      </w:r>
      <w:bookmarkStart w:id="1518" w:name="_ETM_Q1_3642777"/>
      <w:bookmarkEnd w:id="1518"/>
      <w:r>
        <w:rPr>
          <w:rFonts w:hint="cs"/>
          <w:rtl/>
          <w:lang w:eastAsia="he-IL"/>
        </w:rPr>
        <w:t>שחוק היסוד יחוקק.</w:t>
      </w:r>
    </w:p>
    <w:p w14:paraId="1514FD97" w14:textId="615138AF" w:rsidR="00026D70" w:rsidRDefault="00026D70" w:rsidP="00026D70">
      <w:pPr>
        <w:rPr>
          <w:rtl/>
          <w:lang w:eastAsia="he-IL"/>
        </w:rPr>
      </w:pPr>
    </w:p>
    <w:p w14:paraId="03F87F93" w14:textId="02B62A98" w:rsidR="00026D70" w:rsidRDefault="00026D70" w:rsidP="00026D70">
      <w:pPr>
        <w:pStyle w:val="af9"/>
        <w:keepNext/>
        <w:rPr>
          <w:rtl/>
          <w:lang w:eastAsia="he-IL"/>
        </w:rPr>
      </w:pPr>
      <w:bookmarkStart w:id="1519" w:name="ET_guest_ישי_שרון_181"/>
      <w:r w:rsidRPr="00026D70">
        <w:rPr>
          <w:rStyle w:val="TagStyle"/>
          <w:rtl/>
        </w:rPr>
        <w:t xml:space="preserve"> &lt;&lt; אורח &gt;&gt; </w:t>
      </w:r>
      <w:r>
        <w:rPr>
          <w:rtl/>
          <w:lang w:eastAsia="he-IL"/>
        </w:rPr>
        <w:t>ישי שרון:</w:t>
      </w:r>
      <w:r w:rsidRPr="00026D70">
        <w:rPr>
          <w:rStyle w:val="TagStyle"/>
          <w:rtl/>
        </w:rPr>
        <w:t xml:space="preserve"> &lt;&lt; אורח &gt;&gt;</w:t>
      </w:r>
      <w:r w:rsidR="00224AD4">
        <w:rPr>
          <w:rtl/>
          <w:lang w:eastAsia="he-IL"/>
        </w:rPr>
        <w:t xml:space="preserve"> </w:t>
      </w:r>
      <w:bookmarkEnd w:id="1519"/>
    </w:p>
    <w:p w14:paraId="58690DC6" w14:textId="514244C3" w:rsidR="00026D70" w:rsidRDefault="00026D70" w:rsidP="00026D70">
      <w:pPr>
        <w:pStyle w:val="KeepWithNext"/>
        <w:rPr>
          <w:rtl/>
          <w:lang w:eastAsia="he-IL"/>
        </w:rPr>
      </w:pPr>
    </w:p>
    <w:p w14:paraId="7654D2E4" w14:textId="502E02FC" w:rsidR="00026D70" w:rsidRDefault="00026D70" w:rsidP="00026D70">
      <w:pPr>
        <w:rPr>
          <w:rtl/>
          <w:lang w:eastAsia="he-IL"/>
        </w:rPr>
      </w:pPr>
      <w:r>
        <w:rPr>
          <w:rFonts w:hint="cs"/>
          <w:rtl/>
          <w:lang w:eastAsia="he-IL"/>
        </w:rPr>
        <w:t>יש דוגמה לזה בסיפור של המתה בא</w:t>
      </w:r>
      <w:bookmarkStart w:id="1520" w:name="_ETM_Q1_3646320"/>
      <w:bookmarkEnd w:id="1520"/>
      <w:r>
        <w:rPr>
          <w:rFonts w:hint="cs"/>
          <w:rtl/>
          <w:lang w:eastAsia="he-IL"/>
        </w:rPr>
        <w:t>חריות מופחתת. בעבר, כאשר כל הקטגוריות האלה היו</w:t>
      </w:r>
      <w:r w:rsidR="002A636C">
        <w:rPr>
          <w:rFonts w:hint="cs"/>
          <w:rtl/>
          <w:lang w:eastAsia="he-IL"/>
        </w:rPr>
        <w:t xml:space="preserve"> </w:t>
      </w:r>
      <w:r>
        <w:rPr>
          <w:rFonts w:hint="cs"/>
          <w:rtl/>
          <w:lang w:eastAsia="he-IL"/>
        </w:rPr>
        <w:t xml:space="preserve">תחת </w:t>
      </w:r>
      <w:bookmarkStart w:id="1521" w:name="_ETM_Q1_3653185"/>
      <w:bookmarkEnd w:id="1521"/>
      <w:r>
        <w:rPr>
          <w:rFonts w:hint="cs"/>
          <w:rtl/>
          <w:lang w:eastAsia="he-IL"/>
        </w:rPr>
        <w:t>המשטר של ענישה מופחתת, באמת הייתה</w:t>
      </w:r>
      <w:r w:rsidR="002A636C">
        <w:rPr>
          <w:rFonts w:hint="cs"/>
          <w:rtl/>
          <w:lang w:eastAsia="he-IL"/>
        </w:rPr>
        <w:t xml:space="preserve"> </w:t>
      </w:r>
      <w:r>
        <w:rPr>
          <w:rFonts w:hint="cs"/>
          <w:rtl/>
          <w:lang w:eastAsia="he-IL"/>
        </w:rPr>
        <w:t>פסיקה מ</w:t>
      </w:r>
      <w:bookmarkStart w:id="1522" w:name="_ETM_Q1_3657257"/>
      <w:bookmarkEnd w:id="1522"/>
      <w:r>
        <w:rPr>
          <w:rFonts w:hint="cs"/>
          <w:rtl/>
          <w:lang w:eastAsia="he-IL"/>
        </w:rPr>
        <w:t>נחה שאמרה שבמצב הזה</w:t>
      </w:r>
      <w:r w:rsidR="002A636C">
        <w:rPr>
          <w:rFonts w:hint="cs"/>
          <w:rtl/>
          <w:lang w:eastAsia="he-IL"/>
        </w:rPr>
        <w:t xml:space="preserve"> </w:t>
      </w:r>
      <w:r w:rsidR="00EB5F9C">
        <w:rPr>
          <w:rFonts w:hint="cs"/>
          <w:rtl/>
          <w:lang w:eastAsia="he-IL"/>
        </w:rPr>
        <w:t xml:space="preserve">באמת צריכים </w:t>
      </w:r>
      <w:bookmarkStart w:id="1523" w:name="_ETM_Q1_3662912"/>
      <w:bookmarkEnd w:id="1523"/>
      <w:r w:rsidR="00EB5F9C">
        <w:rPr>
          <w:rFonts w:hint="cs"/>
          <w:rtl/>
          <w:lang w:eastAsia="he-IL"/>
        </w:rPr>
        <w:t xml:space="preserve">להוכיח את קיום הסעיף במאזן הסתברויות. בעקבות הרפורמה בעבירות המתה שבעצם העברנו את הקטגוריות האלה למשטר של המתה באחריות </w:t>
      </w:r>
      <w:bookmarkStart w:id="1524" w:name="_ETM_Q1_3672652"/>
      <w:bookmarkEnd w:id="1524"/>
      <w:r w:rsidR="00EB5F9C">
        <w:rPr>
          <w:rFonts w:hint="cs"/>
          <w:rtl/>
          <w:lang w:eastAsia="he-IL"/>
        </w:rPr>
        <w:t>מופחתת, יש כבר פסיקה</w:t>
      </w:r>
      <w:r w:rsidR="002A636C">
        <w:rPr>
          <w:rFonts w:hint="cs"/>
          <w:rtl/>
          <w:lang w:eastAsia="he-IL"/>
        </w:rPr>
        <w:t xml:space="preserve"> </w:t>
      </w:r>
      <w:r w:rsidR="00EB5F9C">
        <w:rPr>
          <w:rFonts w:hint="cs"/>
          <w:rtl/>
          <w:lang w:eastAsia="he-IL"/>
        </w:rPr>
        <w:t xml:space="preserve">שאומרת שכמו </w:t>
      </w:r>
      <w:proofErr w:type="spellStart"/>
      <w:r w:rsidR="00EB5F9C">
        <w:rPr>
          <w:rFonts w:hint="cs"/>
          <w:rtl/>
          <w:lang w:eastAsia="he-IL"/>
        </w:rPr>
        <w:t>בהגנות</w:t>
      </w:r>
      <w:proofErr w:type="spellEnd"/>
      <w:r w:rsidR="00EB5F9C">
        <w:rPr>
          <w:rFonts w:hint="cs"/>
          <w:rtl/>
          <w:lang w:eastAsia="he-IL"/>
        </w:rPr>
        <w:t xml:space="preserve">, </w:t>
      </w:r>
      <w:bookmarkStart w:id="1525" w:name="_ETM_Q1_3678095"/>
      <w:bookmarkEnd w:id="1525"/>
      <w:r w:rsidR="00EB5F9C">
        <w:rPr>
          <w:rFonts w:hint="cs"/>
          <w:rtl/>
          <w:lang w:eastAsia="he-IL"/>
        </w:rPr>
        <w:t xml:space="preserve">די להטיל ספק סביר. זאת עוד דוגמה נוספת </w:t>
      </w:r>
      <w:bookmarkStart w:id="1526" w:name="_ETM_Q1_3681272"/>
      <w:bookmarkEnd w:id="1526"/>
      <w:r w:rsidR="00EB5F9C">
        <w:rPr>
          <w:rFonts w:hint="cs"/>
          <w:rtl/>
          <w:lang w:eastAsia="he-IL"/>
        </w:rPr>
        <w:t>היכן זה בא לידי ביטוי.</w:t>
      </w:r>
    </w:p>
    <w:p w14:paraId="3ABFE584" w14:textId="6ED4DAF5" w:rsidR="00EB5F9C" w:rsidRDefault="00EB5F9C" w:rsidP="00026D70">
      <w:pPr>
        <w:rPr>
          <w:rtl/>
          <w:lang w:eastAsia="he-IL"/>
        </w:rPr>
      </w:pPr>
      <w:bookmarkStart w:id="1527" w:name="_ETM_Q1_3683824"/>
      <w:bookmarkStart w:id="1528" w:name="_ETM_Q1_3683858"/>
      <w:bookmarkEnd w:id="1527"/>
      <w:bookmarkEnd w:id="1528"/>
    </w:p>
    <w:p w14:paraId="76E0D952" w14:textId="2D192265" w:rsidR="00EB5F9C" w:rsidRDefault="00EB5F9C" w:rsidP="00EB5F9C">
      <w:pPr>
        <w:pStyle w:val="af9"/>
        <w:keepNext/>
        <w:rPr>
          <w:rtl/>
          <w:lang w:eastAsia="he-IL"/>
        </w:rPr>
      </w:pPr>
      <w:bookmarkStart w:id="1529" w:name="ET_guest_לילך_וגנר_182"/>
      <w:r w:rsidRPr="00EB5F9C">
        <w:rPr>
          <w:rStyle w:val="TagStyle"/>
          <w:rtl/>
        </w:rPr>
        <w:t xml:space="preserve"> &lt;&lt; אורח &gt;&gt; </w:t>
      </w:r>
      <w:r>
        <w:rPr>
          <w:rtl/>
          <w:lang w:eastAsia="he-IL"/>
        </w:rPr>
        <w:t>לילך וגנר:</w:t>
      </w:r>
      <w:r w:rsidRPr="00EB5F9C">
        <w:rPr>
          <w:rStyle w:val="TagStyle"/>
          <w:rtl/>
        </w:rPr>
        <w:t xml:space="preserve"> &lt;&lt; אורח &gt;&gt;</w:t>
      </w:r>
      <w:r w:rsidR="00224AD4">
        <w:rPr>
          <w:rtl/>
          <w:lang w:eastAsia="he-IL"/>
        </w:rPr>
        <w:t xml:space="preserve"> </w:t>
      </w:r>
      <w:bookmarkEnd w:id="1529"/>
    </w:p>
    <w:p w14:paraId="40A26F4D" w14:textId="3294BDDB" w:rsidR="00EB5F9C" w:rsidRDefault="00EB5F9C" w:rsidP="00EB5F9C">
      <w:pPr>
        <w:pStyle w:val="KeepWithNext"/>
        <w:rPr>
          <w:rtl/>
          <w:lang w:eastAsia="he-IL"/>
        </w:rPr>
      </w:pPr>
    </w:p>
    <w:p w14:paraId="0F444F15" w14:textId="230CFC8D" w:rsidR="00EB5F9C" w:rsidRDefault="00EB5F9C" w:rsidP="00EB5F9C">
      <w:pPr>
        <w:rPr>
          <w:rtl/>
          <w:lang w:eastAsia="he-IL"/>
        </w:rPr>
      </w:pPr>
      <w:r>
        <w:rPr>
          <w:rFonts w:hint="cs"/>
          <w:rtl/>
          <w:lang w:eastAsia="he-IL"/>
        </w:rPr>
        <w:t xml:space="preserve">באמרת אגב, הנושא </w:t>
      </w:r>
      <w:bookmarkStart w:id="1530" w:name="_ETM_Q1_3684879"/>
      <w:bookmarkEnd w:id="1530"/>
      <w:r>
        <w:rPr>
          <w:rFonts w:hint="cs"/>
          <w:rtl/>
          <w:lang w:eastAsia="he-IL"/>
        </w:rPr>
        <w:t xml:space="preserve">אולי עוד יידון בהמשך אבל עצם זה </w:t>
      </w:r>
      <w:bookmarkStart w:id="1531" w:name="_ETM_Q1_3688845"/>
      <w:bookmarkEnd w:id="1531"/>
      <w:r>
        <w:rPr>
          <w:rFonts w:hint="cs"/>
          <w:rtl/>
          <w:lang w:eastAsia="he-IL"/>
        </w:rPr>
        <w:t xml:space="preserve">שכל מקרה צריך להיבחן לגופו, זאת דוגמה טובה לנושא הזה </w:t>
      </w:r>
      <w:bookmarkStart w:id="1532" w:name="_ETM_Q1_3694098"/>
      <w:bookmarkEnd w:id="1532"/>
      <w:r>
        <w:rPr>
          <w:rFonts w:hint="cs"/>
          <w:rtl/>
          <w:lang w:eastAsia="he-IL"/>
        </w:rPr>
        <w:t>כי באמת צריך לר</w:t>
      </w:r>
      <w:r w:rsidR="00326909">
        <w:rPr>
          <w:rFonts w:hint="cs"/>
          <w:rtl/>
          <w:lang w:eastAsia="he-IL"/>
        </w:rPr>
        <w:t>אות</w:t>
      </w:r>
      <w:r w:rsidR="00F156E7">
        <w:rPr>
          <w:rFonts w:hint="cs"/>
          <w:rtl/>
          <w:lang w:eastAsia="he-IL"/>
        </w:rPr>
        <w:t xml:space="preserve"> איך נראית העבירה ויש כל </w:t>
      </w:r>
      <w:bookmarkStart w:id="1533" w:name="_ETM_Q1_3696490"/>
      <w:bookmarkEnd w:id="1533"/>
      <w:r w:rsidR="00F156E7">
        <w:rPr>
          <w:rFonts w:hint="cs"/>
          <w:rtl/>
          <w:lang w:eastAsia="he-IL"/>
        </w:rPr>
        <w:t>מיני אפשרויות לעיצוב של עבירות והן צריכות לעלות</w:t>
      </w:r>
      <w:bookmarkStart w:id="1534" w:name="_ETM_Q1_3700443"/>
      <w:bookmarkEnd w:id="1534"/>
      <w:r w:rsidR="00F156E7">
        <w:rPr>
          <w:rFonts w:hint="cs"/>
          <w:rtl/>
          <w:lang w:eastAsia="he-IL"/>
        </w:rPr>
        <w:t xml:space="preserve"> בקנה אחד עם חזקת החפות. זה המסר המרכ</w:t>
      </w:r>
      <w:bookmarkStart w:id="1535" w:name="_ETM_Q1_3702722"/>
      <w:bookmarkEnd w:id="1535"/>
      <w:r w:rsidR="00F156E7">
        <w:rPr>
          <w:rFonts w:hint="cs"/>
          <w:rtl/>
          <w:lang w:eastAsia="he-IL"/>
        </w:rPr>
        <w:t>זי של הדבר הזה.</w:t>
      </w:r>
    </w:p>
    <w:p w14:paraId="444176E1" w14:textId="1E7A5E6C" w:rsidR="00791786" w:rsidRDefault="00791786" w:rsidP="00EB5F9C">
      <w:pPr>
        <w:rPr>
          <w:rtl/>
          <w:lang w:eastAsia="he-IL"/>
        </w:rPr>
      </w:pPr>
      <w:bookmarkStart w:id="1536" w:name="_ETM_Q1_3724016"/>
      <w:bookmarkStart w:id="1537" w:name="_ETM_Q1_3724050"/>
      <w:bookmarkEnd w:id="1536"/>
      <w:bookmarkEnd w:id="1537"/>
    </w:p>
    <w:p w14:paraId="5785100D" w14:textId="4FBF8232" w:rsidR="00791786" w:rsidRDefault="00791786" w:rsidP="00EB5F9C">
      <w:pPr>
        <w:rPr>
          <w:rtl/>
          <w:lang w:eastAsia="he-IL"/>
        </w:rPr>
      </w:pPr>
      <w:bookmarkStart w:id="1538" w:name="_ETM_Q1_3724864"/>
      <w:bookmarkStart w:id="1539" w:name="_ETM_Q1_3724890"/>
      <w:bookmarkEnd w:id="1538"/>
      <w:bookmarkEnd w:id="1539"/>
      <w:r>
        <w:rPr>
          <w:rFonts w:hint="cs"/>
          <w:rtl/>
          <w:lang w:eastAsia="he-IL"/>
        </w:rPr>
        <w:t>לגבי הנושא של אחריות קפידה. בעיניי אולי זה ויכוח קצת תיאורטי</w:t>
      </w:r>
      <w:r w:rsidR="002A636C">
        <w:rPr>
          <w:rFonts w:hint="cs"/>
          <w:rtl/>
          <w:lang w:eastAsia="he-IL"/>
        </w:rPr>
        <w:t xml:space="preserve"> </w:t>
      </w:r>
      <w:r>
        <w:rPr>
          <w:rFonts w:hint="cs"/>
          <w:rtl/>
          <w:lang w:eastAsia="he-IL"/>
        </w:rPr>
        <w:t>וחלק מהמשתתפים כאן אוהבים עניינים תיאורטיים</w:t>
      </w:r>
      <w:r w:rsidR="002A636C">
        <w:rPr>
          <w:rFonts w:hint="cs"/>
          <w:rtl/>
          <w:lang w:eastAsia="he-IL"/>
        </w:rPr>
        <w:t xml:space="preserve"> </w:t>
      </w:r>
      <w:bookmarkStart w:id="1540" w:name="_ETM_Q1_3734629"/>
      <w:bookmarkEnd w:id="1540"/>
      <w:r>
        <w:rPr>
          <w:rFonts w:hint="cs"/>
          <w:rtl/>
          <w:lang w:eastAsia="he-IL"/>
        </w:rPr>
        <w:t>ופחות פרקטיים</w:t>
      </w:r>
      <w:r w:rsidR="002A636C">
        <w:rPr>
          <w:rFonts w:hint="cs"/>
          <w:rtl/>
          <w:lang w:eastAsia="he-IL"/>
        </w:rPr>
        <w:t xml:space="preserve"> </w:t>
      </w:r>
      <w:r>
        <w:rPr>
          <w:rFonts w:hint="cs"/>
          <w:rtl/>
          <w:lang w:eastAsia="he-IL"/>
        </w:rPr>
        <w:t xml:space="preserve">אבל הנושא של היסוד הנפשי ושל </w:t>
      </w:r>
      <w:bookmarkStart w:id="1541" w:name="_ETM_Q1_3737806"/>
      <w:bookmarkEnd w:id="1541"/>
      <w:r>
        <w:rPr>
          <w:rFonts w:hint="cs"/>
          <w:rtl/>
          <w:lang w:eastAsia="he-IL"/>
        </w:rPr>
        <w:t xml:space="preserve">אחריות קפידה, בעיניי שייך יותר לנושא שדיברנו עליו </w:t>
      </w:r>
      <w:bookmarkStart w:id="1542" w:name="_ETM_Q1_3739789"/>
      <w:bookmarkEnd w:id="1542"/>
      <w:r>
        <w:rPr>
          <w:rFonts w:hint="cs"/>
          <w:rtl/>
          <w:lang w:eastAsia="he-IL"/>
        </w:rPr>
        <w:t>בישיבה הקודמת , של עיקרון האשמה.</w:t>
      </w:r>
      <w:r w:rsidR="002A636C">
        <w:rPr>
          <w:rFonts w:hint="cs"/>
          <w:rtl/>
          <w:lang w:eastAsia="he-IL"/>
        </w:rPr>
        <w:t xml:space="preserve"> </w:t>
      </w:r>
      <w:r>
        <w:rPr>
          <w:rFonts w:hint="cs"/>
          <w:rtl/>
          <w:lang w:eastAsia="he-IL"/>
        </w:rPr>
        <w:t>אחריות קפידה באה להחליף</w:t>
      </w:r>
      <w:r w:rsidR="002A636C">
        <w:rPr>
          <w:rFonts w:hint="cs"/>
          <w:rtl/>
          <w:lang w:eastAsia="he-IL"/>
        </w:rPr>
        <w:t xml:space="preserve"> </w:t>
      </w:r>
      <w:r>
        <w:rPr>
          <w:rFonts w:hint="cs"/>
          <w:rtl/>
          <w:lang w:eastAsia="he-IL"/>
        </w:rPr>
        <w:t xml:space="preserve">מצבים של אחריות מוחלטת בה עצם ההתנהגות </w:t>
      </w:r>
      <w:bookmarkStart w:id="1543" w:name="_ETM_Q1_3750050"/>
      <w:bookmarkEnd w:id="1543"/>
      <w:r>
        <w:rPr>
          <w:rFonts w:hint="cs"/>
          <w:rtl/>
          <w:lang w:eastAsia="he-IL"/>
        </w:rPr>
        <w:t xml:space="preserve">מבססת את קיומה של עבירה ולאפשר לבן אדם לצאת מאותה </w:t>
      </w:r>
      <w:bookmarkStart w:id="1544" w:name="_ETM_Q1_3752573"/>
      <w:bookmarkEnd w:id="1544"/>
      <w:r>
        <w:rPr>
          <w:rFonts w:hint="cs"/>
          <w:rtl/>
          <w:lang w:eastAsia="he-IL"/>
        </w:rPr>
        <w:t xml:space="preserve">אחריות מוחלטת אם הוא מוכיח שהוא עשה כל שניתן כדי </w:t>
      </w:r>
      <w:bookmarkStart w:id="1545" w:name="_ETM_Q1_3757484"/>
      <w:bookmarkEnd w:id="1545"/>
      <w:r>
        <w:rPr>
          <w:rFonts w:hint="cs"/>
          <w:rtl/>
          <w:lang w:eastAsia="he-IL"/>
        </w:rPr>
        <w:t xml:space="preserve">להימנע מעבירה. במובן הזה זה כאילו מנוסח כחזקה אבל זה </w:t>
      </w:r>
      <w:bookmarkStart w:id="1546" w:name="_ETM_Q1_3761512"/>
      <w:bookmarkEnd w:id="1546"/>
      <w:r>
        <w:rPr>
          <w:rFonts w:hint="cs"/>
          <w:rtl/>
          <w:lang w:eastAsia="he-IL"/>
        </w:rPr>
        <w:t>לא באמת חזקה. לכן, כמו</w:t>
      </w:r>
      <w:bookmarkStart w:id="1547" w:name="_ETM_Q1_3765344"/>
      <w:bookmarkEnd w:id="1547"/>
      <w:r>
        <w:rPr>
          <w:rFonts w:hint="cs"/>
          <w:rtl/>
          <w:lang w:eastAsia="he-IL"/>
        </w:rPr>
        <w:t xml:space="preserve"> שאמרנו, נראה לי </w:t>
      </w:r>
      <w:r>
        <w:rPr>
          <w:rtl/>
          <w:lang w:eastAsia="he-IL"/>
        </w:rPr>
        <w:t>–</w:t>
      </w:r>
      <w:r>
        <w:rPr>
          <w:rFonts w:hint="cs"/>
          <w:rtl/>
          <w:lang w:eastAsia="he-IL"/>
        </w:rPr>
        <w:t xml:space="preserve"> וגם גור פירט את זה -</w:t>
      </w:r>
      <w:r w:rsidR="002A636C">
        <w:rPr>
          <w:rFonts w:hint="cs"/>
          <w:rtl/>
          <w:lang w:eastAsia="he-IL"/>
        </w:rPr>
        <w:t xml:space="preserve"> </w:t>
      </w:r>
      <w:r>
        <w:rPr>
          <w:rFonts w:hint="cs"/>
          <w:rtl/>
          <w:lang w:eastAsia="he-IL"/>
        </w:rPr>
        <w:t xml:space="preserve">שאם </w:t>
      </w:r>
      <w:bookmarkStart w:id="1548" w:name="_ETM_Q1_3769221"/>
      <w:bookmarkEnd w:id="1548"/>
      <w:r>
        <w:rPr>
          <w:rFonts w:hint="cs"/>
          <w:rtl/>
          <w:lang w:eastAsia="he-IL"/>
        </w:rPr>
        <w:t xml:space="preserve">יהיו עבירות שהן לא מתאימות להיות עבירות של </w:t>
      </w:r>
      <w:bookmarkStart w:id="1549" w:name="_ETM_Q1_3768532"/>
      <w:bookmarkEnd w:id="1549"/>
      <w:r>
        <w:rPr>
          <w:rFonts w:hint="cs"/>
          <w:rtl/>
          <w:lang w:eastAsia="he-IL"/>
        </w:rPr>
        <w:t>אחריות קפידה והן ייקבעו כעבירות של אחריות קפידה, הבעיה</w:t>
      </w:r>
      <w:bookmarkStart w:id="1550" w:name="_ETM_Q1_3776316"/>
      <w:bookmarkEnd w:id="1550"/>
      <w:r>
        <w:rPr>
          <w:rFonts w:hint="cs"/>
          <w:rtl/>
          <w:lang w:eastAsia="he-IL"/>
        </w:rPr>
        <w:t xml:space="preserve"> תהיה עם עיקרון האשמה. זאת אומרת, אם יתחילו לקחת</w:t>
      </w:r>
      <w:bookmarkStart w:id="1551" w:name="_ETM_Q1_3779351"/>
      <w:bookmarkEnd w:id="1551"/>
      <w:r>
        <w:rPr>
          <w:rFonts w:hint="cs"/>
          <w:rtl/>
          <w:lang w:eastAsia="he-IL"/>
        </w:rPr>
        <w:t xml:space="preserve"> עבירות שהן מאלה </w:t>
      </w:r>
      <w:proofErr w:type="spellStart"/>
      <w:r>
        <w:rPr>
          <w:rFonts w:hint="cs"/>
          <w:rtl/>
          <w:lang w:eastAsia="he-IL"/>
        </w:rPr>
        <w:t>אינסה</w:t>
      </w:r>
      <w:proofErr w:type="spellEnd"/>
      <w:r>
        <w:rPr>
          <w:rFonts w:hint="cs"/>
          <w:rtl/>
          <w:lang w:eastAsia="he-IL"/>
        </w:rPr>
        <w:t xml:space="preserve">, עבירות של כתם פלילי, עבירות </w:t>
      </w:r>
      <w:bookmarkStart w:id="1552" w:name="_ETM_Q1_3781829"/>
      <w:bookmarkEnd w:id="1552"/>
      <w:r>
        <w:rPr>
          <w:rFonts w:hint="cs"/>
          <w:rtl/>
          <w:lang w:eastAsia="he-IL"/>
        </w:rPr>
        <w:t xml:space="preserve">שמראות אנטי חברתיות בולטת ויתחילו להפוך אותן </w:t>
      </w:r>
      <w:bookmarkStart w:id="1553" w:name="_ETM_Q1_3786378"/>
      <w:bookmarkEnd w:id="1553"/>
      <w:r>
        <w:rPr>
          <w:rFonts w:hint="cs"/>
          <w:rtl/>
          <w:lang w:eastAsia="he-IL"/>
        </w:rPr>
        <w:t>לעבירות של אחריות קפידה - - -</w:t>
      </w:r>
    </w:p>
    <w:p w14:paraId="59FC6BD4" w14:textId="43C18CD7" w:rsidR="00BF71B5" w:rsidRDefault="00BF71B5" w:rsidP="00EB5F9C">
      <w:pPr>
        <w:rPr>
          <w:rtl/>
          <w:lang w:eastAsia="he-IL"/>
        </w:rPr>
      </w:pPr>
    </w:p>
    <w:p w14:paraId="7344F25D" w14:textId="6E0E2DA8" w:rsidR="00BF71B5" w:rsidRDefault="00BF71B5" w:rsidP="00BF71B5">
      <w:pPr>
        <w:pStyle w:val="af6"/>
        <w:keepNext/>
        <w:rPr>
          <w:rtl/>
        </w:rPr>
      </w:pPr>
      <w:bookmarkStart w:id="1554" w:name="ET_yor_6233_183"/>
      <w:r w:rsidRPr="00BF71B5">
        <w:rPr>
          <w:rStyle w:val="TagStyle"/>
          <w:rtl/>
        </w:rPr>
        <w:t xml:space="preserve"> &lt;&lt; </w:t>
      </w:r>
      <w:proofErr w:type="spellStart"/>
      <w:r w:rsidRPr="00BF71B5">
        <w:rPr>
          <w:rStyle w:val="TagStyle"/>
          <w:rtl/>
        </w:rPr>
        <w:t>יור</w:t>
      </w:r>
      <w:proofErr w:type="spellEnd"/>
      <w:r w:rsidRPr="00BF71B5">
        <w:rPr>
          <w:rStyle w:val="TagStyle"/>
          <w:rtl/>
        </w:rPr>
        <w:t xml:space="preserve"> &gt;&gt; </w:t>
      </w:r>
      <w:r>
        <w:rPr>
          <w:rtl/>
        </w:rPr>
        <w:t>היו"ר גבי לסקי:</w:t>
      </w:r>
      <w:r w:rsidRPr="00BF71B5">
        <w:rPr>
          <w:rStyle w:val="TagStyle"/>
          <w:rtl/>
        </w:rPr>
        <w:t xml:space="preserve"> &lt;&lt; יור &gt;&gt;</w:t>
      </w:r>
      <w:r w:rsidR="00224AD4">
        <w:rPr>
          <w:rtl/>
        </w:rPr>
        <w:t xml:space="preserve"> </w:t>
      </w:r>
      <w:bookmarkEnd w:id="1554"/>
    </w:p>
    <w:p w14:paraId="03AC00D1" w14:textId="0E2F0AA7" w:rsidR="00BF71B5" w:rsidRDefault="00BF71B5" w:rsidP="00BF71B5">
      <w:pPr>
        <w:pStyle w:val="KeepWithNext"/>
        <w:rPr>
          <w:rtl/>
          <w:lang w:eastAsia="he-IL"/>
        </w:rPr>
      </w:pPr>
    </w:p>
    <w:p w14:paraId="3DB86283" w14:textId="47B258B3" w:rsidR="00BF71B5" w:rsidRDefault="00BF71B5" w:rsidP="00BF71B5">
      <w:pPr>
        <w:rPr>
          <w:rtl/>
          <w:lang w:eastAsia="he-IL"/>
        </w:rPr>
      </w:pPr>
      <w:r>
        <w:rPr>
          <w:rFonts w:hint="cs"/>
          <w:rtl/>
          <w:lang w:eastAsia="he-IL"/>
        </w:rPr>
        <w:t>לא לחזקת החפות אלא לעיקרון האשמה.</w:t>
      </w:r>
    </w:p>
    <w:p w14:paraId="1ADFA0AB" w14:textId="10239325" w:rsidR="00BF71B5" w:rsidRDefault="00BF71B5" w:rsidP="00BF71B5">
      <w:pPr>
        <w:rPr>
          <w:rtl/>
          <w:lang w:eastAsia="he-IL"/>
        </w:rPr>
      </w:pPr>
    </w:p>
    <w:p w14:paraId="3FD0AFCF" w14:textId="146CEF73" w:rsidR="00BF71B5" w:rsidRDefault="00BF71B5" w:rsidP="00BF71B5">
      <w:pPr>
        <w:pStyle w:val="af9"/>
        <w:keepNext/>
        <w:rPr>
          <w:rtl/>
          <w:lang w:eastAsia="he-IL"/>
        </w:rPr>
      </w:pPr>
      <w:r w:rsidRPr="00BF71B5">
        <w:rPr>
          <w:rStyle w:val="TagStyle"/>
          <w:rtl/>
        </w:rPr>
        <w:t xml:space="preserve"> &lt;&lt; אורח &gt;&gt; </w:t>
      </w:r>
      <w:r>
        <w:rPr>
          <w:rtl/>
          <w:lang w:eastAsia="he-IL"/>
        </w:rPr>
        <w:t>לילך וגנר:</w:t>
      </w:r>
      <w:r w:rsidRPr="00BF71B5">
        <w:rPr>
          <w:rStyle w:val="TagStyle"/>
          <w:rtl/>
        </w:rPr>
        <w:t xml:space="preserve"> &lt;&lt; אורח &gt;&gt;</w:t>
      </w:r>
      <w:r w:rsidR="00224AD4">
        <w:rPr>
          <w:rtl/>
          <w:lang w:eastAsia="he-IL"/>
        </w:rPr>
        <w:t xml:space="preserve"> </w:t>
      </w:r>
    </w:p>
    <w:p w14:paraId="0977B912" w14:textId="51039E3C" w:rsidR="00BF71B5" w:rsidRDefault="00BF71B5" w:rsidP="00BF71B5">
      <w:pPr>
        <w:pStyle w:val="KeepWithNext"/>
        <w:rPr>
          <w:rtl/>
          <w:lang w:eastAsia="he-IL"/>
        </w:rPr>
      </w:pPr>
    </w:p>
    <w:p w14:paraId="12DA5491" w14:textId="119AA079" w:rsidR="00BF71B5" w:rsidRDefault="00BF71B5" w:rsidP="00BF71B5">
      <w:pPr>
        <w:rPr>
          <w:rtl/>
          <w:lang w:eastAsia="he-IL"/>
        </w:rPr>
      </w:pPr>
      <w:r>
        <w:rPr>
          <w:rFonts w:hint="cs"/>
          <w:rtl/>
          <w:lang w:eastAsia="he-IL"/>
        </w:rPr>
        <w:t xml:space="preserve">בדיוק. בעיניי </w:t>
      </w:r>
      <w:bookmarkStart w:id="1555" w:name="_ETM_Q1_3789088"/>
      <w:bookmarkEnd w:id="1555"/>
      <w:r>
        <w:rPr>
          <w:rFonts w:hint="cs"/>
          <w:rtl/>
          <w:lang w:eastAsia="he-IL"/>
        </w:rPr>
        <w:t>הפגיעה היא בעיקרון האשמה.</w:t>
      </w:r>
      <w:r w:rsidR="002A636C">
        <w:rPr>
          <w:rFonts w:hint="cs"/>
          <w:rtl/>
          <w:lang w:eastAsia="he-IL"/>
        </w:rPr>
        <w:t xml:space="preserve"> </w:t>
      </w:r>
      <w:r>
        <w:rPr>
          <w:rFonts w:hint="cs"/>
          <w:rtl/>
          <w:lang w:eastAsia="he-IL"/>
        </w:rPr>
        <w:t xml:space="preserve">זה </w:t>
      </w:r>
      <w:bookmarkStart w:id="1556" w:name="_ETM_Q1_3793320"/>
      <w:bookmarkEnd w:id="1556"/>
      <w:r>
        <w:rPr>
          <w:rFonts w:hint="cs"/>
          <w:rtl/>
          <w:lang w:eastAsia="he-IL"/>
        </w:rPr>
        <w:t xml:space="preserve">פחות רלוונטי לנושא של חזקת החפות. אחריות קפידה באה לאפשר </w:t>
      </w:r>
      <w:bookmarkStart w:id="1557" w:name="_ETM_Q1_3797908"/>
      <w:bookmarkEnd w:id="1557"/>
      <w:r>
        <w:rPr>
          <w:rFonts w:hint="cs"/>
          <w:rtl/>
          <w:lang w:eastAsia="he-IL"/>
        </w:rPr>
        <w:t>פתח מילוט לנאשם מאותה אחריות מוחלטת שהייתה בעבר.</w:t>
      </w:r>
      <w:r w:rsidR="002A636C">
        <w:rPr>
          <w:rFonts w:hint="cs"/>
          <w:rtl/>
          <w:lang w:eastAsia="he-IL"/>
        </w:rPr>
        <w:t xml:space="preserve"> </w:t>
      </w:r>
      <w:bookmarkStart w:id="1558" w:name="_ETM_Q1_3804222"/>
      <w:bookmarkEnd w:id="1558"/>
      <w:r>
        <w:rPr>
          <w:rFonts w:hint="cs"/>
          <w:rtl/>
          <w:lang w:eastAsia="he-IL"/>
        </w:rPr>
        <w:t>לכן בעיניי זה הניתוח הנכון. אני מבינה שאולי אפשר לחשוב אחרת אבל כך אני רואה את הדברים.</w:t>
      </w:r>
    </w:p>
    <w:p w14:paraId="675AE2D3" w14:textId="24BC9F15" w:rsidR="00BF71B5" w:rsidRDefault="00BF71B5" w:rsidP="00BF71B5">
      <w:pPr>
        <w:rPr>
          <w:rtl/>
          <w:lang w:eastAsia="he-IL"/>
        </w:rPr>
      </w:pPr>
      <w:bookmarkStart w:id="1559" w:name="_ETM_Q1_3812472"/>
      <w:bookmarkStart w:id="1560" w:name="_ETM_Q1_3812503"/>
      <w:bookmarkEnd w:id="1559"/>
      <w:bookmarkEnd w:id="1560"/>
    </w:p>
    <w:p w14:paraId="732FA7B7" w14:textId="2CF52E97" w:rsidR="00BF71B5" w:rsidRDefault="00BF71B5" w:rsidP="00BF71B5">
      <w:pPr>
        <w:pStyle w:val="a4"/>
        <w:keepNext/>
        <w:rPr>
          <w:rtl/>
        </w:rPr>
      </w:pPr>
      <w:bookmarkStart w:id="1561" w:name="ET_speaker_גור_בליי_185"/>
      <w:r w:rsidRPr="00BF71B5">
        <w:rPr>
          <w:rStyle w:val="TagStyle"/>
          <w:rtl/>
        </w:rPr>
        <w:t xml:space="preserve"> &lt;&lt; דובר &gt;&gt; </w:t>
      </w:r>
      <w:r>
        <w:rPr>
          <w:rtl/>
        </w:rPr>
        <w:t xml:space="preserve">גור </w:t>
      </w:r>
      <w:proofErr w:type="spellStart"/>
      <w:r>
        <w:rPr>
          <w:rtl/>
        </w:rPr>
        <w:t>בליי</w:t>
      </w:r>
      <w:proofErr w:type="spellEnd"/>
      <w:r>
        <w:rPr>
          <w:rtl/>
        </w:rPr>
        <w:t>:</w:t>
      </w:r>
      <w:r w:rsidRPr="00BF71B5">
        <w:rPr>
          <w:rStyle w:val="TagStyle"/>
          <w:rtl/>
        </w:rPr>
        <w:t xml:space="preserve"> &lt;&lt; דובר &gt;&gt;</w:t>
      </w:r>
      <w:r w:rsidR="00224AD4">
        <w:rPr>
          <w:rtl/>
        </w:rPr>
        <w:t xml:space="preserve"> </w:t>
      </w:r>
      <w:bookmarkEnd w:id="1561"/>
    </w:p>
    <w:p w14:paraId="7E9B1078" w14:textId="1DD3BCAA" w:rsidR="00BF71B5" w:rsidRDefault="00BF71B5" w:rsidP="00BF71B5">
      <w:pPr>
        <w:pStyle w:val="KeepWithNext"/>
        <w:rPr>
          <w:rtl/>
          <w:lang w:eastAsia="he-IL"/>
        </w:rPr>
      </w:pPr>
    </w:p>
    <w:p w14:paraId="5EF97CFA" w14:textId="2FD6500F" w:rsidR="00BF71B5" w:rsidRDefault="00BF71B5" w:rsidP="00BF71B5">
      <w:pPr>
        <w:rPr>
          <w:rtl/>
          <w:lang w:eastAsia="he-IL"/>
        </w:rPr>
      </w:pPr>
      <w:r>
        <w:rPr>
          <w:rFonts w:hint="cs"/>
          <w:rtl/>
          <w:lang w:eastAsia="he-IL"/>
        </w:rPr>
        <w:t xml:space="preserve">לכן, לפי השיטה הזאת, יהיה צריך לבחון אחת </w:t>
      </w:r>
      <w:bookmarkStart w:id="1562" w:name="_ETM_Q1_3813868"/>
      <w:bookmarkEnd w:id="1562"/>
      <w:r>
        <w:rPr>
          <w:rFonts w:hint="cs"/>
          <w:rtl/>
          <w:lang w:eastAsia="he-IL"/>
        </w:rPr>
        <w:t xml:space="preserve">אחת את ההצדקות באותו מקרה, האם היא לתכלית ראויה, האם </w:t>
      </w:r>
      <w:bookmarkStart w:id="1563" w:name="_ETM_Q1_3818951"/>
      <w:bookmarkEnd w:id="1563"/>
      <w:r>
        <w:rPr>
          <w:rFonts w:hint="cs"/>
          <w:rtl/>
          <w:lang w:eastAsia="he-IL"/>
        </w:rPr>
        <w:t>היא נעשית בהקשר הנכון ומאזנת נכונה בין הפגיעה בעיקרון</w:t>
      </w:r>
      <w:bookmarkStart w:id="1564" w:name="_ETM_Q1_3826066"/>
      <w:bookmarkEnd w:id="1564"/>
      <w:r>
        <w:rPr>
          <w:rFonts w:hint="cs"/>
          <w:rtl/>
          <w:lang w:eastAsia="he-IL"/>
        </w:rPr>
        <w:t xml:space="preserve"> האשמה לבין הצורך החברתי בקביעתה.</w:t>
      </w:r>
    </w:p>
    <w:p w14:paraId="0A5C0005" w14:textId="0679746B" w:rsidR="00BF71B5" w:rsidRDefault="00BF71B5" w:rsidP="00BF71B5">
      <w:pPr>
        <w:rPr>
          <w:rtl/>
          <w:lang w:eastAsia="he-IL"/>
        </w:rPr>
      </w:pPr>
      <w:bookmarkStart w:id="1565" w:name="_ETM_Q1_3830507"/>
      <w:bookmarkStart w:id="1566" w:name="_ETM_Q1_3830538"/>
      <w:bookmarkStart w:id="1567" w:name="_ETM_Q1_3830046"/>
      <w:bookmarkEnd w:id="1565"/>
      <w:bookmarkEnd w:id="1566"/>
      <w:bookmarkEnd w:id="1567"/>
    </w:p>
    <w:p w14:paraId="7C73F3FA" w14:textId="591FF68E" w:rsidR="00BF71B5" w:rsidRDefault="00BF71B5" w:rsidP="00BF71B5">
      <w:pPr>
        <w:pStyle w:val="af9"/>
        <w:keepNext/>
        <w:rPr>
          <w:rtl/>
          <w:lang w:eastAsia="he-IL"/>
        </w:rPr>
      </w:pPr>
      <w:r w:rsidRPr="00BF71B5">
        <w:rPr>
          <w:rStyle w:val="TagStyle"/>
          <w:rtl/>
        </w:rPr>
        <w:t xml:space="preserve"> &lt;&lt; אורח &gt;&gt; </w:t>
      </w:r>
      <w:r>
        <w:rPr>
          <w:rtl/>
          <w:lang w:eastAsia="he-IL"/>
        </w:rPr>
        <w:t>לילך וגנר:</w:t>
      </w:r>
      <w:r w:rsidRPr="00BF71B5">
        <w:rPr>
          <w:rStyle w:val="TagStyle"/>
          <w:rtl/>
        </w:rPr>
        <w:t xml:space="preserve"> &lt;&lt; אורח &gt;&gt;</w:t>
      </w:r>
      <w:r w:rsidR="00224AD4">
        <w:rPr>
          <w:rtl/>
          <w:lang w:eastAsia="he-IL"/>
        </w:rPr>
        <w:t xml:space="preserve"> </w:t>
      </w:r>
    </w:p>
    <w:p w14:paraId="2A73BC6F" w14:textId="3510B5BB" w:rsidR="00BF71B5" w:rsidRDefault="00BF71B5" w:rsidP="00BF71B5">
      <w:pPr>
        <w:pStyle w:val="KeepWithNext"/>
        <w:rPr>
          <w:rtl/>
          <w:lang w:eastAsia="he-IL"/>
        </w:rPr>
      </w:pPr>
    </w:p>
    <w:p w14:paraId="5D18A4BE" w14:textId="26FCA35A" w:rsidR="00BF71B5" w:rsidRDefault="00BF71B5" w:rsidP="00BF71B5">
      <w:pPr>
        <w:rPr>
          <w:rtl/>
          <w:lang w:eastAsia="he-IL"/>
        </w:rPr>
      </w:pPr>
      <w:bookmarkStart w:id="1568" w:name="_ETM_Q1_3830251"/>
      <w:bookmarkStart w:id="1569" w:name="_ETM_Q1_3830294"/>
      <w:bookmarkEnd w:id="1568"/>
      <w:bookmarkEnd w:id="1569"/>
      <w:r>
        <w:rPr>
          <w:rFonts w:hint="cs"/>
          <w:rtl/>
          <w:lang w:eastAsia="he-IL"/>
        </w:rPr>
        <w:t xml:space="preserve">נכון. צריך גם לזכור שבעבירות של </w:t>
      </w:r>
      <w:bookmarkStart w:id="1570" w:name="_ETM_Q1_3831006"/>
      <w:bookmarkEnd w:id="1570"/>
      <w:r>
        <w:rPr>
          <w:rFonts w:hint="cs"/>
          <w:rtl/>
          <w:lang w:eastAsia="he-IL"/>
        </w:rPr>
        <w:t xml:space="preserve">אחריות קפידה אי אפשר להטיל מאסר אם לא מוכיחים יסוד </w:t>
      </w:r>
      <w:bookmarkStart w:id="1571" w:name="_ETM_Q1_3834385"/>
      <w:bookmarkEnd w:id="1571"/>
      <w:r>
        <w:rPr>
          <w:rFonts w:hint="cs"/>
          <w:rtl/>
          <w:lang w:eastAsia="he-IL"/>
        </w:rPr>
        <w:t xml:space="preserve">נפשי של רשלנות או מחשבה פלילית. מראש אנחנו מדברים על </w:t>
      </w:r>
      <w:bookmarkStart w:id="1572" w:name="_ETM_Q1_3838711"/>
      <w:bookmarkEnd w:id="1572"/>
      <w:r>
        <w:rPr>
          <w:rFonts w:hint="cs"/>
          <w:rtl/>
          <w:lang w:eastAsia="he-IL"/>
        </w:rPr>
        <w:t>התנהגויות שצריכות להתאים לפלטפורמה הזאת של אחריות קפידה.</w:t>
      </w:r>
      <w:bookmarkStart w:id="1573" w:name="_ETM_Q1_3845741"/>
      <w:bookmarkEnd w:id="1573"/>
      <w:r>
        <w:rPr>
          <w:rFonts w:hint="cs"/>
          <w:rtl/>
          <w:lang w:eastAsia="he-IL"/>
        </w:rPr>
        <w:t xml:space="preserve"> למשל עבירות חניה, שזאת הדוגמה המובהקת שיפעת תמיד מביאה. אם </w:t>
      </w:r>
      <w:bookmarkStart w:id="1574" w:name="_ETM_Q1_3849971"/>
      <w:bookmarkEnd w:id="1574"/>
      <w:r>
        <w:rPr>
          <w:rFonts w:hint="cs"/>
          <w:rtl/>
          <w:lang w:eastAsia="he-IL"/>
        </w:rPr>
        <w:t>הנטל יהיה על המאשימה להוכיח בכל</w:t>
      </w:r>
      <w:r w:rsidR="002A636C">
        <w:rPr>
          <w:rFonts w:hint="cs"/>
          <w:rtl/>
          <w:lang w:eastAsia="he-IL"/>
        </w:rPr>
        <w:t xml:space="preserve"> </w:t>
      </w:r>
      <w:r>
        <w:rPr>
          <w:rFonts w:hint="cs"/>
          <w:rtl/>
          <w:lang w:eastAsia="he-IL"/>
        </w:rPr>
        <w:t xml:space="preserve">מקרה שאדם חנה במקום אסור, את המודעות שלו לכך שהוא חנה במקום אסור, לא ניתן יהיה לאכוף את העבירות האלה </w:t>
      </w:r>
      <w:bookmarkStart w:id="1575" w:name="_ETM_Q1_3855400"/>
      <w:bookmarkEnd w:id="1575"/>
      <w:r>
        <w:rPr>
          <w:rFonts w:hint="cs"/>
          <w:rtl/>
          <w:lang w:eastAsia="he-IL"/>
        </w:rPr>
        <w:t>בצורה אפקטיבית ולכן העבירות האלה מתאימות להיות עבירות של אחריות</w:t>
      </w:r>
      <w:bookmarkStart w:id="1576" w:name="_ETM_Q1_3862880"/>
      <w:bookmarkEnd w:id="1576"/>
      <w:r>
        <w:rPr>
          <w:rFonts w:hint="cs"/>
          <w:rtl/>
          <w:lang w:eastAsia="he-IL"/>
        </w:rPr>
        <w:t xml:space="preserve"> קפידה.</w:t>
      </w:r>
    </w:p>
    <w:p w14:paraId="4C1B6A10" w14:textId="52C0D296" w:rsidR="00BF71B5" w:rsidRDefault="00BF71B5" w:rsidP="00BF71B5">
      <w:pPr>
        <w:rPr>
          <w:rtl/>
          <w:lang w:eastAsia="he-IL"/>
        </w:rPr>
      </w:pPr>
      <w:bookmarkStart w:id="1577" w:name="_ETM_Q1_3865335"/>
      <w:bookmarkStart w:id="1578" w:name="_ETM_Q1_3865366"/>
      <w:bookmarkStart w:id="1579" w:name="_ETM_Q1_3873705"/>
      <w:bookmarkEnd w:id="1577"/>
      <w:bookmarkEnd w:id="1578"/>
      <w:bookmarkEnd w:id="1579"/>
    </w:p>
    <w:p w14:paraId="4A5B981D" w14:textId="2666D005" w:rsidR="00BF71B5" w:rsidRDefault="00BF71B5" w:rsidP="00BF71B5">
      <w:pPr>
        <w:pStyle w:val="af6"/>
        <w:keepNext/>
        <w:rPr>
          <w:rtl/>
        </w:rPr>
      </w:pPr>
      <w:bookmarkStart w:id="1580" w:name="ET_yor_6233_187"/>
      <w:r w:rsidRPr="00BF71B5">
        <w:rPr>
          <w:rStyle w:val="TagStyle"/>
          <w:rtl/>
        </w:rPr>
        <w:t xml:space="preserve"> &lt;&lt; </w:t>
      </w:r>
      <w:proofErr w:type="spellStart"/>
      <w:r w:rsidRPr="00BF71B5">
        <w:rPr>
          <w:rStyle w:val="TagStyle"/>
          <w:rtl/>
        </w:rPr>
        <w:t>יור</w:t>
      </w:r>
      <w:proofErr w:type="spellEnd"/>
      <w:r w:rsidRPr="00BF71B5">
        <w:rPr>
          <w:rStyle w:val="TagStyle"/>
          <w:rtl/>
        </w:rPr>
        <w:t xml:space="preserve"> &gt;&gt; </w:t>
      </w:r>
      <w:r>
        <w:rPr>
          <w:rtl/>
        </w:rPr>
        <w:t>היו"ר גבי לסקי:</w:t>
      </w:r>
      <w:r w:rsidRPr="00BF71B5">
        <w:rPr>
          <w:rStyle w:val="TagStyle"/>
          <w:rtl/>
        </w:rPr>
        <w:t xml:space="preserve"> &lt;&lt; יור &gt;&gt;</w:t>
      </w:r>
      <w:r w:rsidR="00224AD4">
        <w:rPr>
          <w:rtl/>
        </w:rPr>
        <w:t xml:space="preserve"> </w:t>
      </w:r>
      <w:bookmarkEnd w:id="1580"/>
    </w:p>
    <w:p w14:paraId="4052E0AA" w14:textId="144BEBFF" w:rsidR="00BF71B5" w:rsidRDefault="00BF71B5" w:rsidP="00BF71B5">
      <w:pPr>
        <w:pStyle w:val="KeepWithNext"/>
        <w:rPr>
          <w:rtl/>
          <w:lang w:eastAsia="he-IL"/>
        </w:rPr>
      </w:pPr>
    </w:p>
    <w:p w14:paraId="3FA95D7E" w14:textId="2D6179E4" w:rsidR="00BF71B5" w:rsidRDefault="00BF71B5" w:rsidP="00BF71B5">
      <w:pPr>
        <w:rPr>
          <w:rtl/>
          <w:lang w:eastAsia="he-IL"/>
        </w:rPr>
      </w:pPr>
      <w:bookmarkStart w:id="1581" w:name="_ETM_Q1_3873930"/>
      <w:bookmarkStart w:id="1582" w:name="_ETM_Q1_3873970"/>
      <w:bookmarkEnd w:id="1581"/>
      <w:bookmarkEnd w:id="1582"/>
      <w:r>
        <w:rPr>
          <w:rFonts w:hint="cs"/>
          <w:rtl/>
          <w:lang w:eastAsia="he-IL"/>
        </w:rPr>
        <w:t xml:space="preserve">עברנו על כל השאלות </w:t>
      </w:r>
      <w:r>
        <w:rPr>
          <w:rtl/>
          <w:lang w:eastAsia="he-IL"/>
        </w:rPr>
        <w:t>–</w:t>
      </w:r>
      <w:r w:rsidR="00224AD4">
        <w:rPr>
          <w:rFonts w:hint="cs"/>
          <w:rtl/>
          <w:lang w:eastAsia="he-IL"/>
        </w:rPr>
        <w:t xml:space="preserve"> </w:t>
      </w:r>
      <w:r>
        <w:rPr>
          <w:rFonts w:hint="cs"/>
          <w:rtl/>
          <w:lang w:eastAsia="he-IL"/>
        </w:rPr>
        <w:t>עברנו על חזקת חפות, עברנו</w:t>
      </w:r>
      <w:bookmarkStart w:id="1583" w:name="_ETM_Q1_3887180"/>
      <w:bookmarkEnd w:id="1583"/>
      <w:r>
        <w:rPr>
          <w:rFonts w:hint="cs"/>
          <w:rtl/>
          <w:lang w:eastAsia="he-IL"/>
        </w:rPr>
        <w:t xml:space="preserve"> על הפער שבין הביטוי הוכחת אשמה, היעדר דרישת הוכחה שמעבר </w:t>
      </w:r>
      <w:bookmarkStart w:id="1584" w:name="_ETM_Q1_3891574"/>
      <w:bookmarkEnd w:id="1584"/>
      <w:r>
        <w:rPr>
          <w:rFonts w:hint="cs"/>
          <w:rtl/>
          <w:lang w:eastAsia="he-IL"/>
        </w:rPr>
        <w:t>לספק סביר והאם יש לנסח את עיקרון החפות כעיקרון.</w:t>
      </w:r>
    </w:p>
    <w:p w14:paraId="60E5D0CD" w14:textId="6B883D82" w:rsidR="00BF71B5" w:rsidRDefault="00BF71B5" w:rsidP="00BF71B5">
      <w:pPr>
        <w:rPr>
          <w:rtl/>
          <w:lang w:eastAsia="he-IL"/>
        </w:rPr>
      </w:pPr>
      <w:bookmarkStart w:id="1585" w:name="_ETM_Q1_3896098"/>
      <w:bookmarkStart w:id="1586" w:name="_ETM_Q1_3896125"/>
      <w:bookmarkStart w:id="1587" w:name="_ETM_Q1_3897009"/>
      <w:bookmarkEnd w:id="1585"/>
      <w:bookmarkEnd w:id="1586"/>
      <w:bookmarkEnd w:id="1587"/>
    </w:p>
    <w:p w14:paraId="64AC99CA" w14:textId="54AD06EC" w:rsidR="00BF71B5" w:rsidRDefault="00BF71B5" w:rsidP="00BF71B5">
      <w:pPr>
        <w:pStyle w:val="a4"/>
        <w:keepNext/>
        <w:rPr>
          <w:rtl/>
        </w:rPr>
      </w:pPr>
      <w:bookmarkStart w:id="1588" w:name="ET_speaker_גור_בליי_188"/>
      <w:r w:rsidRPr="00BF71B5">
        <w:rPr>
          <w:rStyle w:val="TagStyle"/>
          <w:rtl/>
        </w:rPr>
        <w:t xml:space="preserve"> &lt;&lt; דובר &gt;&gt; </w:t>
      </w:r>
      <w:r>
        <w:rPr>
          <w:rtl/>
        </w:rPr>
        <w:t xml:space="preserve">גור </w:t>
      </w:r>
      <w:proofErr w:type="spellStart"/>
      <w:r>
        <w:rPr>
          <w:rtl/>
        </w:rPr>
        <w:t>בליי</w:t>
      </w:r>
      <w:proofErr w:type="spellEnd"/>
      <w:r>
        <w:rPr>
          <w:rtl/>
        </w:rPr>
        <w:t>:</w:t>
      </w:r>
      <w:r w:rsidRPr="00BF71B5">
        <w:rPr>
          <w:rStyle w:val="TagStyle"/>
          <w:rtl/>
        </w:rPr>
        <w:t xml:space="preserve"> &lt;&lt; דובר &gt;&gt;</w:t>
      </w:r>
      <w:r w:rsidR="00224AD4">
        <w:rPr>
          <w:rtl/>
        </w:rPr>
        <w:t xml:space="preserve"> </w:t>
      </w:r>
      <w:bookmarkEnd w:id="1588"/>
    </w:p>
    <w:p w14:paraId="3CBE82F4" w14:textId="73B2AD9E" w:rsidR="00BF71B5" w:rsidRDefault="00BF71B5" w:rsidP="00BF71B5">
      <w:pPr>
        <w:pStyle w:val="KeepWithNext"/>
        <w:rPr>
          <w:rtl/>
          <w:lang w:eastAsia="he-IL"/>
        </w:rPr>
      </w:pPr>
    </w:p>
    <w:p w14:paraId="28BB8494" w14:textId="04E21920" w:rsidR="00BF71B5" w:rsidRDefault="00BF71B5" w:rsidP="00BF71B5">
      <w:pPr>
        <w:rPr>
          <w:rtl/>
          <w:lang w:eastAsia="he-IL"/>
        </w:rPr>
      </w:pPr>
      <w:bookmarkStart w:id="1589" w:name="_ETM_Q1_3897193"/>
      <w:bookmarkStart w:id="1590" w:name="_ETM_Q1_3897209"/>
      <w:bookmarkEnd w:id="1589"/>
      <w:bookmarkEnd w:id="1590"/>
      <w:r>
        <w:rPr>
          <w:rFonts w:hint="cs"/>
          <w:rtl/>
          <w:lang w:eastAsia="he-IL"/>
        </w:rPr>
        <w:t>לזה לא התייחסנו אבל זה נושא שחוזר על עצמו</w:t>
      </w:r>
      <w:r w:rsidR="002A636C">
        <w:rPr>
          <w:rFonts w:hint="cs"/>
          <w:rtl/>
          <w:lang w:eastAsia="he-IL"/>
        </w:rPr>
        <w:t xml:space="preserve"> </w:t>
      </w:r>
      <w:r>
        <w:rPr>
          <w:rFonts w:hint="cs"/>
          <w:rtl/>
          <w:lang w:eastAsia="he-IL"/>
        </w:rPr>
        <w:t>באופן רוחבי.</w:t>
      </w:r>
    </w:p>
    <w:p w14:paraId="4E39D93A" w14:textId="1C4F73EB" w:rsidR="00BF71B5" w:rsidRDefault="00BF71B5" w:rsidP="00BF71B5">
      <w:pPr>
        <w:rPr>
          <w:rtl/>
          <w:lang w:eastAsia="he-IL"/>
        </w:rPr>
      </w:pPr>
      <w:bookmarkStart w:id="1591" w:name="_ETM_Q1_3899549"/>
      <w:bookmarkStart w:id="1592" w:name="_ETM_Q1_3899577"/>
      <w:bookmarkStart w:id="1593" w:name="_ETM_Q1_3901571"/>
      <w:bookmarkEnd w:id="1591"/>
      <w:bookmarkEnd w:id="1592"/>
      <w:bookmarkEnd w:id="1593"/>
    </w:p>
    <w:p w14:paraId="2F1EBCCA" w14:textId="57A563BC" w:rsidR="00BF71B5" w:rsidRDefault="00BF71B5" w:rsidP="00BF71B5">
      <w:pPr>
        <w:pStyle w:val="af9"/>
        <w:keepNext/>
        <w:rPr>
          <w:rtl/>
          <w:lang w:eastAsia="he-IL"/>
        </w:rPr>
      </w:pPr>
      <w:bookmarkStart w:id="1594" w:name="ET_guest_לילך_וגנר_189"/>
      <w:r w:rsidRPr="00BF71B5">
        <w:rPr>
          <w:rStyle w:val="TagStyle"/>
          <w:rtl/>
        </w:rPr>
        <w:t xml:space="preserve"> &lt;&lt; אורח &gt;&gt; </w:t>
      </w:r>
      <w:r>
        <w:rPr>
          <w:rtl/>
          <w:lang w:eastAsia="he-IL"/>
        </w:rPr>
        <w:t>לילך וגנר:</w:t>
      </w:r>
      <w:r w:rsidRPr="00BF71B5">
        <w:rPr>
          <w:rStyle w:val="TagStyle"/>
          <w:rtl/>
        </w:rPr>
        <w:t xml:space="preserve"> &lt;&lt; אורח &gt;&gt;</w:t>
      </w:r>
      <w:r w:rsidR="00224AD4">
        <w:rPr>
          <w:rtl/>
          <w:lang w:eastAsia="he-IL"/>
        </w:rPr>
        <w:t xml:space="preserve"> </w:t>
      </w:r>
      <w:bookmarkEnd w:id="1594"/>
    </w:p>
    <w:p w14:paraId="3521A10B" w14:textId="662BFABC" w:rsidR="00BF71B5" w:rsidRDefault="00BF71B5" w:rsidP="00BF71B5">
      <w:pPr>
        <w:pStyle w:val="KeepWithNext"/>
        <w:rPr>
          <w:rtl/>
          <w:lang w:eastAsia="he-IL"/>
        </w:rPr>
      </w:pPr>
    </w:p>
    <w:p w14:paraId="403EF309" w14:textId="046FBD2F" w:rsidR="00BF71B5" w:rsidRDefault="00BF71B5" w:rsidP="00BF71B5">
      <w:pPr>
        <w:rPr>
          <w:rtl/>
          <w:lang w:eastAsia="he-IL"/>
        </w:rPr>
      </w:pPr>
      <w:bookmarkStart w:id="1595" w:name="_ETM_Q1_3901756"/>
      <w:bookmarkStart w:id="1596" w:name="_ETM_Q1_3901777"/>
      <w:bookmarkEnd w:id="1595"/>
      <w:bookmarkEnd w:id="1596"/>
      <w:r>
        <w:rPr>
          <w:rFonts w:hint="cs"/>
          <w:rtl/>
          <w:lang w:eastAsia="he-IL"/>
        </w:rPr>
        <w:t>כמו שאמרנו כאן, אנחנו מסכימים לחלוטין עם גישת הייעוץ המשפטי ועם גישת</w:t>
      </w:r>
      <w:bookmarkStart w:id="1597" w:name="_ETM_Q1_3906605"/>
      <w:bookmarkEnd w:id="1597"/>
      <w:r>
        <w:rPr>
          <w:rFonts w:hint="cs"/>
          <w:rtl/>
          <w:lang w:eastAsia="he-IL"/>
        </w:rPr>
        <w:t xml:space="preserve"> הפסיקה שמדובר באמת במשהו שחשוף לפסקת ההגבלה. זאת אומרת, ניתן</w:t>
      </w:r>
      <w:bookmarkStart w:id="1598" w:name="_ETM_Q1_3912737"/>
      <w:bookmarkEnd w:id="1598"/>
      <w:r>
        <w:rPr>
          <w:rFonts w:hint="cs"/>
          <w:rtl/>
          <w:lang w:eastAsia="he-IL"/>
        </w:rPr>
        <w:t xml:space="preserve"> לפגוע בחזקת החפות בהתאם לפסקת ההגבלה. </w:t>
      </w:r>
    </w:p>
    <w:p w14:paraId="22071042" w14:textId="04076B47" w:rsidR="0086063A" w:rsidRDefault="0086063A" w:rsidP="00BF71B5">
      <w:pPr>
        <w:rPr>
          <w:rtl/>
          <w:lang w:eastAsia="he-IL"/>
        </w:rPr>
      </w:pPr>
      <w:bookmarkStart w:id="1599" w:name="_ETM_Q1_3917925"/>
      <w:bookmarkStart w:id="1600" w:name="_ETM_Q1_3917952"/>
      <w:bookmarkStart w:id="1601" w:name="_ETM_Q1_3918579"/>
      <w:bookmarkEnd w:id="1599"/>
      <w:bookmarkEnd w:id="1600"/>
      <w:bookmarkEnd w:id="1601"/>
    </w:p>
    <w:p w14:paraId="2BAB3838" w14:textId="5BF96968" w:rsidR="0086063A" w:rsidRDefault="0086063A" w:rsidP="0086063A">
      <w:pPr>
        <w:pStyle w:val="af6"/>
        <w:keepNext/>
        <w:rPr>
          <w:rtl/>
        </w:rPr>
      </w:pPr>
      <w:r w:rsidRPr="0086063A">
        <w:rPr>
          <w:rStyle w:val="TagStyle"/>
          <w:rtl/>
        </w:rPr>
        <w:t xml:space="preserve"> &lt;&lt; </w:t>
      </w:r>
      <w:proofErr w:type="spellStart"/>
      <w:r w:rsidRPr="0086063A">
        <w:rPr>
          <w:rStyle w:val="TagStyle"/>
          <w:rtl/>
        </w:rPr>
        <w:t>יור</w:t>
      </w:r>
      <w:proofErr w:type="spellEnd"/>
      <w:r w:rsidRPr="0086063A">
        <w:rPr>
          <w:rStyle w:val="TagStyle"/>
          <w:rtl/>
        </w:rPr>
        <w:t xml:space="preserve"> &gt;&gt; </w:t>
      </w:r>
      <w:r>
        <w:rPr>
          <w:rtl/>
        </w:rPr>
        <w:t>היו"ר גבי לסקי:</w:t>
      </w:r>
      <w:r w:rsidRPr="0086063A">
        <w:rPr>
          <w:rStyle w:val="TagStyle"/>
          <w:rtl/>
        </w:rPr>
        <w:t xml:space="preserve"> &lt;&lt; יור &gt;&gt;</w:t>
      </w:r>
      <w:r w:rsidR="00224AD4">
        <w:rPr>
          <w:rtl/>
        </w:rPr>
        <w:t xml:space="preserve"> </w:t>
      </w:r>
    </w:p>
    <w:p w14:paraId="32FA90BB" w14:textId="111ED641" w:rsidR="0086063A" w:rsidRDefault="0086063A" w:rsidP="0086063A">
      <w:pPr>
        <w:pStyle w:val="KeepWithNext"/>
        <w:rPr>
          <w:rtl/>
          <w:lang w:eastAsia="he-IL"/>
        </w:rPr>
      </w:pPr>
    </w:p>
    <w:p w14:paraId="670E3861" w14:textId="27401A2C" w:rsidR="0086063A" w:rsidRDefault="0086063A" w:rsidP="0086063A">
      <w:pPr>
        <w:rPr>
          <w:rtl/>
          <w:lang w:eastAsia="he-IL"/>
        </w:rPr>
      </w:pPr>
      <w:bookmarkStart w:id="1602" w:name="_ETM_Q1_3918797"/>
      <w:bookmarkStart w:id="1603" w:name="_ETM_Q1_3918836"/>
      <w:bookmarkEnd w:id="1602"/>
      <w:bookmarkEnd w:id="1603"/>
      <w:r>
        <w:rPr>
          <w:rFonts w:hint="cs"/>
          <w:rtl/>
          <w:lang w:eastAsia="he-IL"/>
        </w:rPr>
        <w:t xml:space="preserve">סיימנו את הדיון בסעיף 6. יש כאן כמה שאלות שנותרו פתוחות, בעיקר </w:t>
      </w:r>
      <w:proofErr w:type="spellStart"/>
      <w:r>
        <w:rPr>
          <w:rFonts w:hint="cs"/>
          <w:rtl/>
          <w:lang w:eastAsia="he-IL"/>
        </w:rPr>
        <w:t>נוסחיות</w:t>
      </w:r>
      <w:proofErr w:type="spellEnd"/>
      <w:r>
        <w:rPr>
          <w:rFonts w:hint="cs"/>
          <w:rtl/>
          <w:lang w:eastAsia="he-IL"/>
        </w:rPr>
        <w:t xml:space="preserve"> </w:t>
      </w:r>
      <w:bookmarkStart w:id="1604" w:name="_ETM_Q1_3927997"/>
      <w:bookmarkEnd w:id="1604"/>
      <w:r>
        <w:rPr>
          <w:rFonts w:hint="cs"/>
          <w:rtl/>
          <w:lang w:eastAsia="he-IL"/>
        </w:rPr>
        <w:t xml:space="preserve">אבל שלנוסח הזה יש משמעויות רחבות. נמשיך </w:t>
      </w:r>
      <w:proofErr w:type="spellStart"/>
      <w:r>
        <w:rPr>
          <w:rFonts w:hint="cs"/>
          <w:rtl/>
          <w:lang w:eastAsia="he-IL"/>
        </w:rPr>
        <w:t>בהידברויות</w:t>
      </w:r>
      <w:proofErr w:type="spellEnd"/>
      <w:r>
        <w:rPr>
          <w:rFonts w:hint="cs"/>
          <w:rtl/>
          <w:lang w:eastAsia="he-IL"/>
        </w:rPr>
        <w:t xml:space="preserve"> בעניין הזה.</w:t>
      </w:r>
    </w:p>
    <w:p w14:paraId="6138C10E" w14:textId="59532355" w:rsidR="0086063A" w:rsidRDefault="0086063A" w:rsidP="0086063A">
      <w:pPr>
        <w:rPr>
          <w:rtl/>
          <w:lang w:eastAsia="he-IL"/>
        </w:rPr>
      </w:pPr>
      <w:bookmarkStart w:id="1605" w:name="_ETM_Q1_3936501"/>
      <w:bookmarkStart w:id="1606" w:name="_ETM_Q1_3936531"/>
      <w:bookmarkEnd w:id="1605"/>
      <w:bookmarkEnd w:id="1606"/>
    </w:p>
    <w:p w14:paraId="657F4746" w14:textId="35E6E0E7" w:rsidR="0086063A" w:rsidRDefault="0086063A" w:rsidP="0086063A">
      <w:pPr>
        <w:rPr>
          <w:rtl/>
          <w:lang w:eastAsia="he-IL"/>
        </w:rPr>
      </w:pPr>
      <w:bookmarkStart w:id="1607" w:name="_ETM_Q1_3937445"/>
      <w:bookmarkStart w:id="1608" w:name="_ETM_Q1_3937472"/>
      <w:bookmarkEnd w:id="1607"/>
      <w:bookmarkEnd w:id="1608"/>
      <w:r>
        <w:rPr>
          <w:rFonts w:hint="cs"/>
          <w:rtl/>
          <w:lang w:eastAsia="he-IL"/>
        </w:rPr>
        <w:t xml:space="preserve">נעבור </w:t>
      </w:r>
      <w:bookmarkStart w:id="1609" w:name="_ETM_Q1_3939021"/>
      <w:bookmarkEnd w:id="1609"/>
      <w:r>
        <w:rPr>
          <w:rFonts w:hint="cs"/>
          <w:rtl/>
          <w:lang w:eastAsia="he-IL"/>
        </w:rPr>
        <w:t>לסעיף 7, סיכן כפול.</w:t>
      </w:r>
    </w:p>
    <w:p w14:paraId="57B14854" w14:textId="47309043" w:rsidR="0086063A" w:rsidRDefault="0086063A" w:rsidP="0086063A">
      <w:pPr>
        <w:rPr>
          <w:rtl/>
          <w:lang w:eastAsia="he-IL"/>
        </w:rPr>
      </w:pPr>
      <w:bookmarkStart w:id="1610" w:name="_ETM_Q1_3946000"/>
      <w:bookmarkEnd w:id="1610"/>
    </w:p>
    <w:p w14:paraId="2D1B3AB3" w14:textId="5E14A061" w:rsidR="0086063A" w:rsidRDefault="0086063A" w:rsidP="0086063A">
      <w:pPr>
        <w:pStyle w:val="a4"/>
        <w:keepNext/>
        <w:rPr>
          <w:rtl/>
        </w:rPr>
      </w:pPr>
      <w:bookmarkStart w:id="1611" w:name="ET_speaker_גור_בליי_191"/>
      <w:r w:rsidRPr="0086063A">
        <w:rPr>
          <w:rStyle w:val="TagStyle"/>
          <w:rtl/>
        </w:rPr>
        <w:t xml:space="preserve"> &lt;&lt; דובר &gt;&gt; </w:t>
      </w:r>
      <w:r>
        <w:rPr>
          <w:rtl/>
        </w:rPr>
        <w:t xml:space="preserve">גור </w:t>
      </w:r>
      <w:proofErr w:type="spellStart"/>
      <w:r>
        <w:rPr>
          <w:rtl/>
        </w:rPr>
        <w:t>בליי</w:t>
      </w:r>
      <w:proofErr w:type="spellEnd"/>
      <w:r>
        <w:rPr>
          <w:rtl/>
        </w:rPr>
        <w:t>:</w:t>
      </w:r>
      <w:r w:rsidRPr="0086063A">
        <w:rPr>
          <w:rStyle w:val="TagStyle"/>
          <w:rtl/>
        </w:rPr>
        <w:t xml:space="preserve"> &lt;&lt; דובר &gt;&gt;</w:t>
      </w:r>
      <w:r w:rsidR="00224AD4">
        <w:rPr>
          <w:rtl/>
        </w:rPr>
        <w:t xml:space="preserve"> </w:t>
      </w:r>
      <w:bookmarkEnd w:id="1611"/>
    </w:p>
    <w:p w14:paraId="298E9C80" w14:textId="5F169B3D" w:rsidR="0086063A" w:rsidRDefault="0086063A" w:rsidP="0086063A">
      <w:pPr>
        <w:pStyle w:val="KeepWithNext"/>
        <w:rPr>
          <w:rtl/>
          <w:lang w:eastAsia="he-IL"/>
        </w:rPr>
      </w:pPr>
    </w:p>
    <w:p w14:paraId="014E4A9B" w14:textId="26CCB93E" w:rsidR="0086063A" w:rsidRDefault="0086063A" w:rsidP="0086063A">
      <w:pPr>
        <w:rPr>
          <w:rtl/>
          <w:lang w:eastAsia="he-IL"/>
        </w:rPr>
      </w:pPr>
      <w:bookmarkStart w:id="1612" w:name="_ETM_Q1_3946185"/>
      <w:bookmarkStart w:id="1613" w:name="_ETM_Q1_3946204"/>
      <w:bookmarkEnd w:id="1612"/>
      <w:bookmarkEnd w:id="1613"/>
      <w:r>
        <w:rPr>
          <w:rFonts w:hint="cs"/>
          <w:rtl/>
          <w:lang w:eastAsia="he-IL"/>
        </w:rPr>
        <w:t>7.</w:t>
      </w:r>
      <w:r>
        <w:rPr>
          <w:rtl/>
          <w:lang w:eastAsia="he-IL"/>
        </w:rPr>
        <w:tab/>
      </w:r>
      <w:r>
        <w:rPr>
          <w:rFonts w:hint="cs"/>
          <w:rtl/>
          <w:lang w:eastAsia="he-IL"/>
        </w:rPr>
        <w:t>סיכון כפול</w:t>
      </w:r>
    </w:p>
    <w:p w14:paraId="16EB4223" w14:textId="5A54FE8C" w:rsidR="0086063A" w:rsidRDefault="0086063A" w:rsidP="0086063A">
      <w:pPr>
        <w:rPr>
          <w:rtl/>
          <w:lang w:eastAsia="he-IL"/>
        </w:rPr>
      </w:pPr>
    </w:p>
    <w:p w14:paraId="09B625CB" w14:textId="10339498" w:rsidR="0086063A" w:rsidRDefault="0086063A" w:rsidP="0086063A">
      <w:pPr>
        <w:rPr>
          <w:rtl/>
          <w:lang w:eastAsia="he-IL"/>
        </w:rPr>
      </w:pPr>
      <w:r>
        <w:rPr>
          <w:rtl/>
          <w:lang w:eastAsia="he-IL"/>
        </w:rPr>
        <w:tab/>
      </w:r>
      <w:r>
        <w:rPr>
          <w:rFonts w:hint="cs"/>
          <w:rtl/>
          <w:lang w:eastAsia="he-IL"/>
        </w:rPr>
        <w:t>אין להאשים אדם ב</w:t>
      </w:r>
      <w:r w:rsidR="00C90B70">
        <w:rPr>
          <w:rFonts w:hint="cs"/>
          <w:rtl/>
          <w:lang w:eastAsia="he-IL"/>
        </w:rPr>
        <w:t>ש</w:t>
      </w:r>
      <w:r>
        <w:rPr>
          <w:rFonts w:hint="cs"/>
          <w:rtl/>
          <w:lang w:eastAsia="he-IL"/>
        </w:rPr>
        <w:t>ל מעשה או מחדל שבשלו הורשע או זוכה בעבר בהליך פלילי.</w:t>
      </w:r>
    </w:p>
    <w:p w14:paraId="2BCE530B" w14:textId="255499A6" w:rsidR="0086063A" w:rsidRDefault="0086063A" w:rsidP="0086063A">
      <w:pPr>
        <w:rPr>
          <w:rtl/>
          <w:lang w:eastAsia="he-IL"/>
        </w:rPr>
      </w:pPr>
    </w:p>
    <w:p w14:paraId="3997482D" w14:textId="7FB848E5" w:rsidR="0086063A" w:rsidRDefault="0086063A" w:rsidP="0086063A">
      <w:pPr>
        <w:pStyle w:val="af9"/>
        <w:keepNext/>
        <w:rPr>
          <w:rtl/>
          <w:lang w:eastAsia="he-IL"/>
        </w:rPr>
      </w:pPr>
      <w:r w:rsidRPr="0086063A">
        <w:rPr>
          <w:rStyle w:val="TagStyle"/>
          <w:rtl/>
        </w:rPr>
        <w:t xml:space="preserve"> &lt;&lt; אורח &gt;&gt; </w:t>
      </w:r>
      <w:r>
        <w:rPr>
          <w:rtl/>
          <w:lang w:eastAsia="he-IL"/>
        </w:rPr>
        <w:t>לילך וגנר:</w:t>
      </w:r>
      <w:r w:rsidRPr="0086063A">
        <w:rPr>
          <w:rStyle w:val="TagStyle"/>
          <w:rtl/>
        </w:rPr>
        <w:t xml:space="preserve"> &lt;&lt; אורח &gt;&gt;</w:t>
      </w:r>
      <w:r w:rsidR="00224AD4">
        <w:rPr>
          <w:rtl/>
          <w:lang w:eastAsia="he-IL"/>
        </w:rPr>
        <w:t xml:space="preserve"> </w:t>
      </w:r>
    </w:p>
    <w:p w14:paraId="6B82C3CD" w14:textId="129E8D82" w:rsidR="0086063A" w:rsidRDefault="0086063A" w:rsidP="0086063A">
      <w:pPr>
        <w:pStyle w:val="KeepWithNext"/>
        <w:rPr>
          <w:rtl/>
          <w:lang w:eastAsia="he-IL"/>
        </w:rPr>
      </w:pPr>
    </w:p>
    <w:p w14:paraId="7F6944BC" w14:textId="0C93DE21" w:rsidR="00BF71B5" w:rsidRDefault="0086063A" w:rsidP="00C90B70">
      <w:pPr>
        <w:rPr>
          <w:rtl/>
          <w:lang w:eastAsia="he-IL"/>
        </w:rPr>
      </w:pPr>
      <w:r>
        <w:rPr>
          <w:rFonts w:hint="cs"/>
          <w:rtl/>
          <w:lang w:eastAsia="he-IL"/>
        </w:rPr>
        <w:t xml:space="preserve">הנושא </w:t>
      </w:r>
      <w:bookmarkStart w:id="1614" w:name="_ETM_Q1_3958061"/>
      <w:bookmarkEnd w:id="1614"/>
      <w:r>
        <w:rPr>
          <w:rFonts w:hint="cs"/>
          <w:rtl/>
          <w:lang w:eastAsia="he-IL"/>
        </w:rPr>
        <w:t xml:space="preserve">של סיכון כפול, זה סעיף שאנחנו מציעים לעגן את הכלל הזה </w:t>
      </w:r>
      <w:bookmarkStart w:id="1615" w:name="_ETM_Q1_3963724"/>
      <w:bookmarkEnd w:id="1615"/>
      <w:r>
        <w:rPr>
          <w:rFonts w:hint="cs"/>
          <w:rtl/>
          <w:lang w:eastAsia="he-IL"/>
        </w:rPr>
        <w:t>מפורשות</w:t>
      </w:r>
      <w:r w:rsidR="002A636C">
        <w:rPr>
          <w:rFonts w:hint="cs"/>
          <w:rtl/>
          <w:lang w:eastAsia="he-IL"/>
        </w:rPr>
        <w:t xml:space="preserve"> </w:t>
      </w:r>
      <w:r w:rsidR="00C90B70">
        <w:rPr>
          <w:rFonts w:hint="cs"/>
          <w:rtl/>
          <w:lang w:eastAsia="he-IL"/>
        </w:rPr>
        <w:t>בחוק</w:t>
      </w:r>
      <w:r w:rsidR="002A636C">
        <w:rPr>
          <w:rFonts w:hint="cs"/>
          <w:rtl/>
          <w:lang w:eastAsia="he-IL"/>
        </w:rPr>
        <w:t xml:space="preserve"> </w:t>
      </w:r>
      <w:r w:rsidR="00C90B70">
        <w:rPr>
          <w:rFonts w:hint="cs"/>
          <w:rtl/>
          <w:lang w:eastAsia="he-IL"/>
        </w:rPr>
        <w:t xml:space="preserve">היסוד. בעצם זה איסור על העמדת </w:t>
      </w:r>
      <w:bookmarkStart w:id="1616" w:name="_ETM_Q1_3968139"/>
      <w:bookmarkEnd w:id="1616"/>
      <w:r w:rsidR="00C90B70">
        <w:rPr>
          <w:rFonts w:hint="cs"/>
          <w:rtl/>
          <w:lang w:eastAsia="he-IL"/>
        </w:rPr>
        <w:t xml:space="preserve">אדם לדין לאחר זיכויו או הרשעה. גם הכלל הזה נועד </w:t>
      </w:r>
      <w:bookmarkStart w:id="1617" w:name="_ETM_Q1_3974021"/>
      <w:bookmarkEnd w:id="1617"/>
      <w:r w:rsidR="00C90B70">
        <w:rPr>
          <w:rFonts w:hint="cs"/>
          <w:rtl/>
          <w:lang w:eastAsia="he-IL"/>
        </w:rPr>
        <w:t>להגן על הפרט מפני הרשויות בהתחשב בפערי הכוחות</w:t>
      </w:r>
      <w:bookmarkStart w:id="1618" w:name="_ETM_Q1_3977539"/>
      <w:bookmarkEnd w:id="1618"/>
      <w:r w:rsidR="00C90B70">
        <w:rPr>
          <w:rFonts w:hint="cs"/>
          <w:rtl/>
          <w:lang w:eastAsia="he-IL"/>
        </w:rPr>
        <w:t xml:space="preserve"> ביניהם. הסיכון הכפול נועד להגביל את כוחה של הרשות </w:t>
      </w:r>
      <w:bookmarkStart w:id="1619" w:name="_ETM_Q1_3980709"/>
      <w:bookmarkEnd w:id="1619"/>
      <w:r w:rsidR="00C90B70">
        <w:rPr>
          <w:rFonts w:hint="cs"/>
          <w:rtl/>
          <w:lang w:eastAsia="he-IL"/>
        </w:rPr>
        <w:t xml:space="preserve">מפני השימוש בסמכות שלה להעמיד אדם לדין יותר מפעם אחת. הוא מבוסס גם על הכוח </w:t>
      </w:r>
      <w:bookmarkStart w:id="1620" w:name="_ETM_Q1_3987796"/>
      <w:bookmarkEnd w:id="1620"/>
      <w:r w:rsidR="00C90B70">
        <w:rPr>
          <w:rFonts w:hint="cs"/>
          <w:rtl/>
          <w:lang w:eastAsia="he-IL"/>
        </w:rPr>
        <w:t xml:space="preserve">הרב שנתון לרשות לצורך אכיפת עבירות פליליות. הכוח להפעיל </w:t>
      </w:r>
      <w:bookmarkStart w:id="1621" w:name="_ETM_Q1_3991206"/>
      <w:bookmarkEnd w:id="1621"/>
      <w:r w:rsidR="00C90B70">
        <w:rPr>
          <w:rFonts w:hint="cs"/>
          <w:rtl/>
          <w:lang w:eastAsia="he-IL"/>
        </w:rPr>
        <w:t xml:space="preserve">סמכויות חקירה, לאסוף ראיות, להחליט מתי ובגין מה מעמידים נאשם לדין. נאשם שמוגש נגדו כתב אישום, נדרש להתמודד עם </w:t>
      </w:r>
      <w:bookmarkStart w:id="1622" w:name="_ETM_Q1_4002321"/>
      <w:bookmarkEnd w:id="1622"/>
      <w:proofErr w:type="spellStart"/>
      <w:r w:rsidR="00C90B70">
        <w:rPr>
          <w:rFonts w:hint="cs"/>
          <w:rtl/>
          <w:lang w:eastAsia="he-IL"/>
        </w:rPr>
        <w:t>האישומים</w:t>
      </w:r>
      <w:proofErr w:type="spellEnd"/>
      <w:r w:rsidR="00C90B70">
        <w:rPr>
          <w:rFonts w:hint="cs"/>
          <w:rtl/>
          <w:lang w:eastAsia="he-IL"/>
        </w:rPr>
        <w:t xml:space="preserve"> נגדו, לנהל את המשפט שלו שלעיתים</w:t>
      </w:r>
      <w:bookmarkStart w:id="1623" w:name="_ETM_Q1_4005382"/>
      <w:bookmarkEnd w:id="1623"/>
      <w:r w:rsidR="00C90B70">
        <w:rPr>
          <w:rFonts w:hint="cs"/>
          <w:rtl/>
          <w:lang w:eastAsia="he-IL"/>
        </w:rPr>
        <w:t xml:space="preserve"> אורך זמן רב, דבר שגובה ממנו מחירים אישים גבוהים</w:t>
      </w:r>
      <w:bookmarkStart w:id="1624" w:name="_ETM_Q1_4009083"/>
      <w:bookmarkEnd w:id="1624"/>
      <w:r w:rsidR="00C90B70">
        <w:rPr>
          <w:rFonts w:hint="cs"/>
          <w:rtl/>
          <w:lang w:eastAsia="he-IL"/>
        </w:rPr>
        <w:t xml:space="preserve"> גם אם הכרחיים במסגרת ניהול המשפט. העיקרון של הסיכון </w:t>
      </w:r>
      <w:bookmarkStart w:id="1625" w:name="_ETM_Q1_4013939"/>
      <w:bookmarkEnd w:id="1625"/>
      <w:r w:rsidR="00C90B70">
        <w:rPr>
          <w:rFonts w:hint="cs"/>
          <w:rtl/>
          <w:lang w:eastAsia="he-IL"/>
        </w:rPr>
        <w:t xml:space="preserve">הכפול נועד לאזן את הכוח הרב של הרשות בכך </w:t>
      </w:r>
      <w:bookmarkStart w:id="1626" w:name="_ETM_Q1_4015789"/>
      <w:bookmarkEnd w:id="1626"/>
      <w:r w:rsidR="00C90B70">
        <w:rPr>
          <w:rFonts w:hint="cs"/>
          <w:rtl/>
          <w:lang w:eastAsia="he-IL"/>
        </w:rPr>
        <w:t xml:space="preserve">שהוא נותן לרשות הזדמנות אחת להפעיל אותו ביחס </w:t>
      </w:r>
      <w:bookmarkStart w:id="1627" w:name="_ETM_Q1_4022694"/>
      <w:bookmarkEnd w:id="1627"/>
      <w:r w:rsidR="00C90B70">
        <w:rPr>
          <w:rFonts w:hint="cs"/>
          <w:rtl/>
          <w:lang w:eastAsia="he-IL"/>
        </w:rPr>
        <w:t>לאותו מעשה של אותו</w:t>
      </w:r>
      <w:r w:rsidR="002A636C">
        <w:rPr>
          <w:rFonts w:hint="cs"/>
          <w:rtl/>
          <w:lang w:eastAsia="he-IL"/>
        </w:rPr>
        <w:t xml:space="preserve"> </w:t>
      </w:r>
      <w:r w:rsidR="00C90B70">
        <w:rPr>
          <w:rFonts w:hint="cs"/>
          <w:rtl/>
          <w:lang w:eastAsia="he-IL"/>
        </w:rPr>
        <w:t>נאשם. הרשות לא יכולה</w:t>
      </w:r>
      <w:r w:rsidR="002A636C">
        <w:rPr>
          <w:rFonts w:hint="cs"/>
          <w:rtl/>
          <w:lang w:eastAsia="he-IL"/>
        </w:rPr>
        <w:t xml:space="preserve"> </w:t>
      </w:r>
      <w:r w:rsidR="00C90B70">
        <w:rPr>
          <w:rFonts w:hint="cs"/>
          <w:rtl/>
          <w:lang w:eastAsia="he-IL"/>
        </w:rPr>
        <w:t xml:space="preserve">מקצה שיפורים ולדון את הנאשם שנית לאחר זיכוי </w:t>
      </w:r>
      <w:bookmarkStart w:id="1628" w:name="_ETM_Q1_4029791"/>
      <w:bookmarkEnd w:id="1628"/>
      <w:r w:rsidR="00C90B70">
        <w:rPr>
          <w:rFonts w:hint="cs"/>
          <w:rtl/>
          <w:lang w:eastAsia="he-IL"/>
        </w:rPr>
        <w:t xml:space="preserve">או הרשעה גם אם התגלו בדיעבד ראיות נוספות. הכלל </w:t>
      </w:r>
      <w:bookmarkStart w:id="1629" w:name="_ETM_Q1_4037060"/>
      <w:bookmarkEnd w:id="1629"/>
      <w:r w:rsidR="00C90B70">
        <w:rPr>
          <w:rFonts w:hint="cs"/>
          <w:rtl/>
          <w:lang w:eastAsia="he-IL"/>
        </w:rPr>
        <w:t>הזה מעגן את העיקרון של סופיות</w:t>
      </w:r>
      <w:r w:rsidR="002A636C">
        <w:rPr>
          <w:rFonts w:hint="cs"/>
          <w:rtl/>
          <w:lang w:eastAsia="he-IL"/>
        </w:rPr>
        <w:t xml:space="preserve"> </w:t>
      </w:r>
      <w:r w:rsidR="00C90B70">
        <w:rPr>
          <w:rFonts w:hint="cs"/>
          <w:rtl/>
          <w:lang w:eastAsia="he-IL"/>
        </w:rPr>
        <w:t>הדיון. זאת אומר</w:t>
      </w:r>
      <w:bookmarkStart w:id="1630" w:name="_ETM_Q1_4042527"/>
      <w:bookmarkEnd w:id="1630"/>
      <w:r w:rsidR="00C90B70">
        <w:rPr>
          <w:rFonts w:hint="cs"/>
          <w:rtl/>
          <w:lang w:eastAsia="he-IL"/>
        </w:rPr>
        <w:t xml:space="preserve">ת, זכותו של אדם למה שפרופסור קנאי </w:t>
      </w:r>
      <w:r w:rsidR="00C90B70">
        <w:rPr>
          <w:rtl/>
          <w:lang w:eastAsia="he-IL"/>
        </w:rPr>
        <w:t>–</w:t>
      </w:r>
      <w:r w:rsidR="00C90B70">
        <w:rPr>
          <w:rFonts w:hint="cs"/>
          <w:rtl/>
          <w:lang w:eastAsia="he-IL"/>
        </w:rPr>
        <w:t xml:space="preserve"> שלדעתי נמצאת </w:t>
      </w:r>
      <w:bookmarkStart w:id="1631" w:name="_ETM_Q1_4048704"/>
      <w:bookmarkEnd w:id="1631"/>
      <w:r w:rsidR="00C90B70">
        <w:rPr>
          <w:rFonts w:hint="cs"/>
          <w:rtl/>
          <w:lang w:eastAsia="he-IL"/>
        </w:rPr>
        <w:t xml:space="preserve">ב-זום </w:t>
      </w:r>
      <w:r w:rsidR="00C90B70">
        <w:rPr>
          <w:rtl/>
          <w:lang w:eastAsia="he-IL"/>
        </w:rPr>
        <w:t>–</w:t>
      </w:r>
      <w:r w:rsidR="00C90B70">
        <w:rPr>
          <w:rFonts w:hint="cs"/>
          <w:rtl/>
          <w:lang w:eastAsia="he-IL"/>
        </w:rPr>
        <w:t xml:space="preserve"> כינתה באחד המאמרים שלה</w:t>
      </w:r>
      <w:r w:rsidR="00F22BF4">
        <w:rPr>
          <w:rFonts w:hint="cs"/>
          <w:rtl/>
          <w:lang w:eastAsia="he-IL"/>
        </w:rPr>
        <w:t xml:space="preserve"> ביטחון משפטי, לשוב </w:t>
      </w:r>
      <w:bookmarkStart w:id="1632" w:name="_ETM_Q1_4050349"/>
      <w:bookmarkEnd w:id="1632"/>
      <w:r w:rsidR="00F22BF4">
        <w:rPr>
          <w:rFonts w:hint="cs"/>
          <w:rtl/>
          <w:lang w:eastAsia="he-IL"/>
        </w:rPr>
        <w:t>לחייו ולפתוח דף חדף לאחר סיום המשפט.</w:t>
      </w:r>
    </w:p>
    <w:p w14:paraId="24D2988D" w14:textId="3E330FEC" w:rsidR="00F22BF4" w:rsidRDefault="00F22BF4" w:rsidP="00C90B70">
      <w:pPr>
        <w:rPr>
          <w:rtl/>
          <w:lang w:eastAsia="he-IL"/>
        </w:rPr>
      </w:pPr>
      <w:bookmarkStart w:id="1633" w:name="_ETM_Q1_4057601"/>
      <w:bookmarkStart w:id="1634" w:name="_ETM_Q1_4057646"/>
      <w:bookmarkEnd w:id="1633"/>
      <w:bookmarkEnd w:id="1634"/>
    </w:p>
    <w:p w14:paraId="47F69B23" w14:textId="3BABC9E9" w:rsidR="00F22BF4" w:rsidRDefault="00F22BF4" w:rsidP="00C90B70">
      <w:pPr>
        <w:rPr>
          <w:rtl/>
          <w:lang w:eastAsia="he-IL"/>
        </w:rPr>
      </w:pPr>
      <w:bookmarkStart w:id="1635" w:name="_ETM_Q1_4057720"/>
      <w:bookmarkStart w:id="1636" w:name="_ETM_Q1_4057750"/>
      <w:bookmarkEnd w:id="1635"/>
      <w:bookmarkEnd w:id="1636"/>
      <w:r>
        <w:rPr>
          <w:rFonts w:hint="cs"/>
          <w:rtl/>
          <w:lang w:eastAsia="he-IL"/>
        </w:rPr>
        <w:t xml:space="preserve">היום הכלל הזה מעוגן בסעיף 5 </w:t>
      </w:r>
      <w:proofErr w:type="spellStart"/>
      <w:r>
        <w:rPr>
          <w:rFonts w:hint="cs"/>
          <w:rtl/>
          <w:lang w:eastAsia="he-IL"/>
        </w:rPr>
        <w:t>לחסד"פ</w:t>
      </w:r>
      <w:proofErr w:type="spellEnd"/>
      <w:r>
        <w:rPr>
          <w:rFonts w:hint="cs"/>
          <w:rtl/>
          <w:lang w:eastAsia="he-IL"/>
        </w:rPr>
        <w:t xml:space="preserve"> והוא מנוסח כחסם דיוני. אין </w:t>
      </w:r>
      <w:bookmarkStart w:id="1637" w:name="_ETM_Q1_4065866"/>
      <w:bookmarkEnd w:id="1637"/>
      <w:r>
        <w:rPr>
          <w:rFonts w:hint="cs"/>
          <w:rtl/>
          <w:lang w:eastAsia="he-IL"/>
        </w:rPr>
        <w:t xml:space="preserve">דנים אדם על מעשה שזוכה או הורשע קודם </w:t>
      </w:r>
      <w:bookmarkStart w:id="1638" w:name="_ETM_Q1_4067350"/>
      <w:bookmarkEnd w:id="1638"/>
      <w:r>
        <w:rPr>
          <w:rFonts w:hint="cs"/>
          <w:rtl/>
          <w:lang w:eastAsia="he-IL"/>
        </w:rPr>
        <w:t xml:space="preserve">לכן בשל עבירה שבו. בעבר, לפני שנת 1965, הכלל </w:t>
      </w:r>
      <w:bookmarkStart w:id="1639" w:name="_ETM_Q1_4074453"/>
      <w:bookmarkEnd w:id="1639"/>
      <w:r>
        <w:rPr>
          <w:rFonts w:hint="cs"/>
          <w:rtl/>
          <w:lang w:eastAsia="he-IL"/>
        </w:rPr>
        <w:t>עוגן בסעיף 21 לפקודת החוק הפלילי המנדטורי בנוסח שמונע לייחס</w:t>
      </w:r>
      <w:bookmarkStart w:id="1640" w:name="_ETM_Q1_4079159"/>
      <w:bookmarkEnd w:id="1640"/>
      <w:r>
        <w:rPr>
          <w:rFonts w:hint="cs"/>
          <w:rtl/>
          <w:lang w:eastAsia="he-IL"/>
        </w:rPr>
        <w:t xml:space="preserve"> אחריות פליליות לנאשם על מעשה שזוכה או הורשע לגביו. </w:t>
      </w:r>
      <w:bookmarkStart w:id="1641" w:name="_ETM_Q1_4085614"/>
      <w:bookmarkEnd w:id="1641"/>
      <w:r>
        <w:rPr>
          <w:rFonts w:hint="cs"/>
          <w:rtl/>
          <w:lang w:eastAsia="he-IL"/>
        </w:rPr>
        <w:t>אפילו שהנוסח היום תוקן מסעיף שמתייחס לאחריות פלילית לסעיף שמהווה</w:t>
      </w:r>
      <w:bookmarkStart w:id="1642" w:name="_ETM_Q1_4092291"/>
      <w:bookmarkEnd w:id="1642"/>
      <w:r>
        <w:rPr>
          <w:rFonts w:hint="cs"/>
          <w:rtl/>
          <w:lang w:eastAsia="he-IL"/>
        </w:rPr>
        <w:t xml:space="preserve"> חסם דיוני, הכלל עדיין נתפס בפסיקה ככלל תשתיתי שנתפס כנגזרת של הזכות להליך הוגן והמובאות לכך בפסיקה מצוינות גם בדברי ההסבר</w:t>
      </w:r>
      <w:r w:rsidR="002A636C">
        <w:rPr>
          <w:rFonts w:hint="cs"/>
          <w:rtl/>
          <w:lang w:eastAsia="he-IL"/>
        </w:rPr>
        <w:t xml:space="preserve"> </w:t>
      </w:r>
      <w:r>
        <w:rPr>
          <w:rFonts w:hint="cs"/>
          <w:rtl/>
          <w:lang w:eastAsia="he-IL"/>
        </w:rPr>
        <w:t xml:space="preserve">וגם במסמך ההכנה של הייעוץ </w:t>
      </w:r>
      <w:bookmarkStart w:id="1643" w:name="_ETM_Q1_4106604"/>
      <w:bookmarkEnd w:id="1643"/>
      <w:r>
        <w:rPr>
          <w:rFonts w:hint="cs"/>
          <w:rtl/>
          <w:lang w:eastAsia="he-IL"/>
        </w:rPr>
        <w:t>המשפטי.</w:t>
      </w:r>
    </w:p>
    <w:p w14:paraId="12579509" w14:textId="44FD456C" w:rsidR="00F22BF4" w:rsidRDefault="00F22BF4" w:rsidP="00C90B70">
      <w:pPr>
        <w:rPr>
          <w:rtl/>
          <w:lang w:eastAsia="he-IL"/>
        </w:rPr>
      </w:pPr>
      <w:bookmarkStart w:id="1644" w:name="_ETM_Q1_4107634"/>
      <w:bookmarkStart w:id="1645" w:name="_ETM_Q1_4107671"/>
      <w:bookmarkEnd w:id="1644"/>
      <w:bookmarkEnd w:id="1645"/>
    </w:p>
    <w:p w14:paraId="435D2131" w14:textId="12D34F32" w:rsidR="00F22BF4" w:rsidRPr="00BF71B5" w:rsidRDefault="00F22BF4" w:rsidP="00C90B70">
      <w:pPr>
        <w:rPr>
          <w:rtl/>
          <w:lang w:eastAsia="he-IL"/>
        </w:rPr>
      </w:pPr>
      <w:bookmarkStart w:id="1646" w:name="_ETM_Q1_4107739"/>
      <w:bookmarkStart w:id="1647" w:name="_ETM_Q1_4107771"/>
      <w:bookmarkEnd w:id="1646"/>
      <w:bookmarkEnd w:id="1647"/>
      <w:r>
        <w:rPr>
          <w:rFonts w:hint="cs"/>
          <w:rtl/>
          <w:lang w:eastAsia="he-IL"/>
        </w:rPr>
        <w:t xml:space="preserve">לא קיימת פסיקה מרובה על הסיכון הכפול. עיקר האזכורים שלו </w:t>
      </w:r>
      <w:bookmarkStart w:id="1648" w:name="_ETM_Q1_4111778"/>
      <w:bookmarkEnd w:id="1648"/>
      <w:r>
        <w:rPr>
          <w:rFonts w:hint="cs"/>
          <w:rtl/>
          <w:lang w:eastAsia="he-IL"/>
        </w:rPr>
        <w:t xml:space="preserve">נעשו באמרות אגב בעיקר בענייני הסגרה או במסגרת </w:t>
      </w:r>
      <w:bookmarkStart w:id="1649" w:name="_ETM_Q1_4116622"/>
      <w:bookmarkEnd w:id="1649"/>
      <w:r>
        <w:rPr>
          <w:rFonts w:hint="cs"/>
          <w:rtl/>
          <w:lang w:eastAsia="he-IL"/>
        </w:rPr>
        <w:t xml:space="preserve">אזכור של זכויות יסוד אחרות של אדם במשפט, </w:t>
      </w:r>
      <w:bookmarkStart w:id="1650" w:name="_ETM_Q1_4119361"/>
      <w:bookmarkEnd w:id="1650"/>
      <w:r>
        <w:rPr>
          <w:rFonts w:hint="cs"/>
          <w:rtl/>
          <w:lang w:eastAsia="he-IL"/>
        </w:rPr>
        <w:t xml:space="preserve">למשל עניין </w:t>
      </w:r>
      <w:proofErr w:type="spellStart"/>
      <w:r>
        <w:rPr>
          <w:rFonts w:hint="cs"/>
          <w:rtl/>
          <w:lang w:eastAsia="he-IL"/>
        </w:rPr>
        <w:t>יששכרוב</w:t>
      </w:r>
      <w:proofErr w:type="spellEnd"/>
      <w:r>
        <w:rPr>
          <w:rFonts w:hint="cs"/>
          <w:rtl/>
          <w:lang w:eastAsia="he-IL"/>
        </w:rPr>
        <w:t xml:space="preserve"> , אבל מיעוט הפסיקה לא מלמ</w:t>
      </w:r>
      <w:bookmarkStart w:id="1651" w:name="_ETM_Q1_4124805"/>
      <w:bookmarkEnd w:id="1651"/>
      <w:r>
        <w:rPr>
          <w:rFonts w:hint="cs"/>
          <w:rtl/>
          <w:lang w:eastAsia="he-IL"/>
        </w:rPr>
        <w:t>ד על כך שזה לא עיקרון תשתיתי חוקתי</w:t>
      </w:r>
      <w:bookmarkStart w:id="1652" w:name="_ETM_Q1_4127816"/>
      <w:bookmarkEnd w:id="1652"/>
      <w:r>
        <w:rPr>
          <w:rFonts w:hint="cs"/>
          <w:rtl/>
          <w:lang w:eastAsia="he-IL"/>
        </w:rPr>
        <w:t xml:space="preserve"> אלא על כך שבישראל למרבה המזל לא נעשו ניסיונות על </w:t>
      </w:r>
      <w:bookmarkStart w:id="1653" w:name="_ETM_Q1_4129876"/>
      <w:bookmarkEnd w:id="1653"/>
      <w:r>
        <w:rPr>
          <w:rFonts w:hint="cs"/>
          <w:rtl/>
          <w:lang w:eastAsia="he-IL"/>
        </w:rPr>
        <w:t>ידי הרשויות להעמיד לדין שוב כמקצה שיפורים</w:t>
      </w:r>
      <w:r w:rsidR="002A636C">
        <w:rPr>
          <w:rFonts w:hint="cs"/>
          <w:rtl/>
          <w:lang w:eastAsia="he-IL"/>
        </w:rPr>
        <w:t xml:space="preserve"> </w:t>
      </w:r>
      <w:r>
        <w:rPr>
          <w:rFonts w:hint="cs"/>
          <w:rtl/>
          <w:lang w:eastAsia="he-IL"/>
        </w:rPr>
        <w:t xml:space="preserve">אדם לאחר </w:t>
      </w:r>
      <w:bookmarkStart w:id="1654" w:name="_ETM_Q1_4137421"/>
      <w:bookmarkEnd w:id="1654"/>
      <w:r>
        <w:rPr>
          <w:rFonts w:hint="cs"/>
          <w:rtl/>
          <w:lang w:eastAsia="he-IL"/>
        </w:rPr>
        <w:t>שזוכה או הורשע.</w:t>
      </w:r>
      <w:r w:rsidR="002A636C">
        <w:rPr>
          <w:rFonts w:hint="cs"/>
          <w:rtl/>
          <w:lang w:eastAsia="he-IL"/>
        </w:rPr>
        <w:t xml:space="preserve"> </w:t>
      </w:r>
      <w:r>
        <w:rPr>
          <w:rFonts w:hint="cs"/>
          <w:rtl/>
          <w:lang w:eastAsia="he-IL"/>
        </w:rPr>
        <w:t xml:space="preserve">הכלל הזה מקובל בחוקות רבות </w:t>
      </w:r>
      <w:bookmarkStart w:id="1655" w:name="_ETM_Q1_4142208"/>
      <w:bookmarkEnd w:id="1655"/>
      <w:r>
        <w:rPr>
          <w:rFonts w:hint="cs"/>
          <w:rtl/>
          <w:lang w:eastAsia="he-IL"/>
        </w:rPr>
        <w:t>מאוד בעולם בנוסח שדומה לנוסח שהצענו כאן</w:t>
      </w:r>
      <w:bookmarkStart w:id="1656" w:name="_ETM_Q1_4145926"/>
      <w:bookmarkEnd w:id="1656"/>
      <w:r>
        <w:rPr>
          <w:rFonts w:hint="cs"/>
          <w:rtl/>
          <w:lang w:eastAsia="he-IL"/>
        </w:rPr>
        <w:t xml:space="preserve"> בהצעת החוק. לעיתים מתייחסים לזה כחלק מהזכות להליך הוגן. למשל בחוקה הדרום אפריקאית שנדמה לי שיש לכם במסמך </w:t>
      </w:r>
      <w:bookmarkStart w:id="1657" w:name="_ETM_Q1_4153532"/>
      <w:bookmarkEnd w:id="1657"/>
      <w:r>
        <w:rPr>
          <w:rFonts w:hint="cs"/>
          <w:rtl/>
          <w:lang w:eastAsia="he-IL"/>
        </w:rPr>
        <w:t>ההכנה של הוועדה את הנוסח של חוקת דרום אפריקה</w:t>
      </w:r>
      <w:r w:rsidR="0011592E">
        <w:rPr>
          <w:rFonts w:hint="cs"/>
          <w:rtl/>
          <w:lang w:eastAsia="he-IL"/>
        </w:rPr>
        <w:t xml:space="preserve"> </w:t>
      </w:r>
      <w:r w:rsidR="0011592E">
        <w:rPr>
          <w:rtl/>
          <w:lang w:eastAsia="he-IL"/>
        </w:rPr>
        <w:t>–</w:t>
      </w:r>
      <w:r w:rsidR="0011592E">
        <w:rPr>
          <w:rFonts w:hint="cs"/>
          <w:rtl/>
          <w:lang w:eastAsia="he-IL"/>
        </w:rPr>
        <w:t xml:space="preserve"> </w:t>
      </w:r>
      <w:r w:rsidR="0011592E">
        <w:rPr>
          <w:lang w:eastAsia="he-IL"/>
        </w:rPr>
        <w:t>Every accused person has a right to</w:t>
      </w:r>
      <w:r w:rsidR="002A636C">
        <w:rPr>
          <w:lang w:eastAsia="he-IL"/>
        </w:rPr>
        <w:t xml:space="preserve"> </w:t>
      </w:r>
      <w:r w:rsidR="0011592E">
        <w:rPr>
          <w:lang w:eastAsia="he-IL"/>
        </w:rPr>
        <w:t>a fair trial which includes the right</w:t>
      </w:r>
      <w:r w:rsidR="002A636C">
        <w:rPr>
          <w:rFonts w:hint="cs"/>
          <w:rtl/>
          <w:lang w:eastAsia="he-IL"/>
        </w:rPr>
        <w:t xml:space="preserve"> </w:t>
      </w:r>
      <w:r w:rsidR="0011592E">
        <w:rPr>
          <w:rFonts w:hint="cs"/>
          <w:rtl/>
          <w:lang w:eastAsia="he-IL"/>
        </w:rPr>
        <w:t xml:space="preserve">ובין היתר </w:t>
      </w:r>
      <w:r w:rsidR="0011592E">
        <w:rPr>
          <w:lang w:eastAsia="he-IL"/>
        </w:rPr>
        <w:t xml:space="preserve">Not to </w:t>
      </w:r>
      <w:bookmarkStart w:id="1658" w:name="_ETM_Q1_4164825"/>
      <w:bookmarkEnd w:id="1658"/>
      <w:r w:rsidR="0011592E">
        <w:rPr>
          <w:lang w:eastAsia="he-IL"/>
        </w:rPr>
        <w:t>be tried for an offence in respect of an act or omission for which that person has previously been either acquitted or convicted</w:t>
      </w:r>
      <w:r w:rsidR="0011592E">
        <w:rPr>
          <w:rFonts w:hint="cs"/>
          <w:rtl/>
          <w:lang w:eastAsia="he-IL"/>
        </w:rPr>
        <w:t>.</w:t>
      </w:r>
    </w:p>
    <w:p w14:paraId="6B70E47B" w14:textId="0AF294D1" w:rsidR="00BF71B5" w:rsidRDefault="00BF71B5" w:rsidP="00BF71B5">
      <w:pPr>
        <w:rPr>
          <w:rtl/>
          <w:lang w:eastAsia="he-IL"/>
        </w:rPr>
      </w:pPr>
      <w:bookmarkStart w:id="1659" w:name="_ETM_Q1_3873871"/>
      <w:bookmarkStart w:id="1660" w:name="_ETM_Q1_3873899"/>
      <w:bookmarkEnd w:id="1659"/>
      <w:bookmarkEnd w:id="1660"/>
    </w:p>
    <w:p w14:paraId="1743C7AE" w14:textId="2AAA05C5" w:rsidR="00A07593" w:rsidRDefault="00A07593" w:rsidP="00BF71B5">
      <w:pPr>
        <w:rPr>
          <w:rtl/>
          <w:lang w:eastAsia="he-IL"/>
        </w:rPr>
      </w:pPr>
      <w:r>
        <w:rPr>
          <w:rFonts w:hint="cs"/>
          <w:rtl/>
          <w:lang w:eastAsia="he-IL"/>
        </w:rPr>
        <w:t>לעיתים הכלל הזה מופיע בחוקות אחרות יחד עם</w:t>
      </w:r>
      <w:bookmarkStart w:id="1661" w:name="_ETM_Q1_4182882"/>
      <w:bookmarkEnd w:id="1661"/>
      <w:r>
        <w:rPr>
          <w:rFonts w:hint="cs"/>
          <w:rtl/>
          <w:lang w:eastAsia="he-IL"/>
        </w:rPr>
        <w:t xml:space="preserve"> עקרונות פליליים בסיסיים אחרים כמו עיקרון החוקיות. למשל </w:t>
      </w:r>
      <w:bookmarkStart w:id="1662" w:name="_ETM_Q1_4185172"/>
      <w:bookmarkEnd w:id="1662"/>
      <w:r>
        <w:rPr>
          <w:rFonts w:hint="cs"/>
          <w:rtl/>
          <w:lang w:eastAsia="he-IL"/>
        </w:rPr>
        <w:t>בחוקת ניו זילנד יש להם בסעיף 1 את עיקרון החוקיות</w:t>
      </w:r>
      <w:bookmarkStart w:id="1663" w:name="_ETM_Q1_4189761"/>
      <w:bookmarkEnd w:id="1663"/>
      <w:r>
        <w:rPr>
          <w:rFonts w:hint="cs"/>
          <w:rtl/>
          <w:lang w:eastAsia="he-IL"/>
        </w:rPr>
        <w:t xml:space="preserve"> ובסעיף המשלים לו </w:t>
      </w:r>
      <w:r w:rsidR="001D4DE2">
        <w:rPr>
          <w:rtl/>
          <w:lang w:eastAsia="he-IL"/>
        </w:rPr>
        <w:t>–</w:t>
      </w:r>
      <w:r w:rsidR="001D4DE2">
        <w:rPr>
          <w:rFonts w:hint="cs"/>
          <w:rtl/>
          <w:lang w:eastAsia="he-IL"/>
        </w:rPr>
        <w:t xml:space="preserve"> </w:t>
      </w:r>
      <w:r w:rsidR="001D4DE2">
        <w:rPr>
          <w:lang w:eastAsia="he-IL"/>
        </w:rPr>
        <w:t>No one who has</w:t>
      </w:r>
      <w:r w:rsidR="001D4DE2">
        <w:rPr>
          <w:rFonts w:hint="cs"/>
          <w:rtl/>
          <w:lang w:eastAsia="he-IL"/>
        </w:rPr>
        <w:t xml:space="preserve">... זה בדרך </w:t>
      </w:r>
      <w:bookmarkStart w:id="1664" w:name="_ETM_Q1_4200322"/>
      <w:bookmarkEnd w:id="1664"/>
      <w:r w:rsidR="001D4DE2">
        <w:rPr>
          <w:rFonts w:hint="cs"/>
          <w:rtl/>
          <w:lang w:eastAsia="he-IL"/>
        </w:rPr>
        <w:t xml:space="preserve">כלל מתחבר לעקרונות אחרים בחוקות רבות אחרות ואנחנו סבורים </w:t>
      </w:r>
      <w:bookmarkStart w:id="1665" w:name="_ETM_Q1_4210611"/>
      <w:bookmarkEnd w:id="1665"/>
      <w:r w:rsidR="001D4DE2">
        <w:rPr>
          <w:rFonts w:hint="cs"/>
          <w:rtl/>
          <w:lang w:eastAsia="he-IL"/>
        </w:rPr>
        <w:t xml:space="preserve">שצריך לעגן את זה גם בחוק היסוד </w:t>
      </w:r>
      <w:bookmarkStart w:id="1666" w:name="_ETM_Q1_4213128"/>
      <w:bookmarkEnd w:id="1666"/>
      <w:r w:rsidR="001D4DE2">
        <w:rPr>
          <w:rFonts w:hint="cs"/>
          <w:rtl/>
          <w:lang w:eastAsia="he-IL"/>
        </w:rPr>
        <w:t>כזכות חוקתית אבל אנחנו שינינו קצת את הנוסח</w:t>
      </w:r>
      <w:bookmarkStart w:id="1667" w:name="_ETM_Q1_4218942"/>
      <w:bookmarkEnd w:id="1667"/>
      <w:r w:rsidR="001D4DE2">
        <w:rPr>
          <w:rFonts w:hint="cs"/>
          <w:rtl/>
          <w:lang w:eastAsia="he-IL"/>
        </w:rPr>
        <w:t xml:space="preserve"> מסעיף 5 בגלל הלשון הקצת עמומה שלו או </w:t>
      </w:r>
      <w:bookmarkStart w:id="1668" w:name="_ETM_Q1_4222718"/>
      <w:bookmarkEnd w:id="1668"/>
      <w:r w:rsidR="001D4DE2">
        <w:rPr>
          <w:rFonts w:hint="cs"/>
          <w:rtl/>
          <w:lang w:eastAsia="he-IL"/>
        </w:rPr>
        <w:t xml:space="preserve">שלא מתיישבת עם עברית תקנית ונכתוב את העיקרון </w:t>
      </w:r>
      <w:bookmarkStart w:id="1669" w:name="_ETM_Q1_4224618"/>
      <w:bookmarkEnd w:id="1669"/>
      <w:r w:rsidR="001D4DE2">
        <w:rPr>
          <w:rFonts w:hint="cs"/>
          <w:rtl/>
          <w:lang w:eastAsia="he-IL"/>
        </w:rPr>
        <w:t>בצורה שמופיעה בחוקות אחרות.</w:t>
      </w:r>
    </w:p>
    <w:p w14:paraId="57AC1C19" w14:textId="7ECB6C53" w:rsidR="001D4DE2" w:rsidRDefault="001D4DE2" w:rsidP="00BF71B5">
      <w:pPr>
        <w:rPr>
          <w:rtl/>
          <w:lang w:eastAsia="he-IL"/>
        </w:rPr>
      </w:pPr>
    </w:p>
    <w:p w14:paraId="5D07B2A6" w14:textId="2BE60EC7" w:rsidR="00E15563" w:rsidRDefault="00E15563" w:rsidP="00BF71B5">
      <w:pPr>
        <w:rPr>
          <w:rtl/>
          <w:lang w:eastAsia="he-IL"/>
        </w:rPr>
      </w:pPr>
      <w:bookmarkStart w:id="1670" w:name="_ETM_Q1_4231225"/>
      <w:bookmarkStart w:id="1671" w:name="_ETM_Q1_4231257"/>
      <w:bookmarkEnd w:id="1670"/>
      <w:bookmarkEnd w:id="1671"/>
      <w:r>
        <w:rPr>
          <w:rFonts w:hint="cs"/>
          <w:rtl/>
          <w:lang w:eastAsia="he-IL"/>
        </w:rPr>
        <w:t xml:space="preserve">בסעיף 5, </w:t>
      </w:r>
      <w:proofErr w:type="spellStart"/>
      <w:r>
        <w:rPr>
          <w:rFonts w:hint="cs"/>
          <w:rtl/>
          <w:lang w:eastAsia="he-IL"/>
        </w:rPr>
        <w:t>בסיפה</w:t>
      </w:r>
      <w:proofErr w:type="spellEnd"/>
      <w:r>
        <w:rPr>
          <w:rFonts w:hint="cs"/>
          <w:rtl/>
          <w:lang w:eastAsia="he-IL"/>
        </w:rPr>
        <w:t xml:space="preserve"> שלו, יש את ההגדרה </w:t>
      </w:r>
      <w:bookmarkStart w:id="1672" w:name="_ETM_Q1_4235924"/>
      <w:bookmarkEnd w:id="1672"/>
      <w:r>
        <w:rPr>
          <w:rFonts w:hint="cs"/>
          <w:rtl/>
          <w:lang w:eastAsia="he-IL"/>
        </w:rPr>
        <w:t xml:space="preserve">של הרשעה שכוללת גם מצבים של קביעה שאדם ביצע את </w:t>
      </w:r>
      <w:bookmarkStart w:id="1673" w:name="_ETM_Q1_4240276"/>
      <w:bookmarkEnd w:id="1673"/>
      <w:r>
        <w:rPr>
          <w:rFonts w:hint="cs"/>
          <w:rtl/>
          <w:lang w:eastAsia="he-IL"/>
        </w:rPr>
        <w:t xml:space="preserve">העבירה ללא הרשעה. אנחנו לא כללנו מפורשות את </w:t>
      </w:r>
      <w:bookmarkStart w:id="1674" w:name="_ETM_Q1_4244527"/>
      <w:bookmarkEnd w:id="1674"/>
      <w:r>
        <w:rPr>
          <w:rFonts w:hint="cs"/>
          <w:rtl/>
          <w:lang w:eastAsia="he-IL"/>
        </w:rPr>
        <w:t>ההגדרה הזאת אבל במהות</w:t>
      </w:r>
      <w:r w:rsidR="002A636C">
        <w:rPr>
          <w:rFonts w:hint="cs"/>
          <w:rtl/>
          <w:lang w:eastAsia="he-IL"/>
        </w:rPr>
        <w:t xml:space="preserve"> </w:t>
      </w:r>
      <w:r>
        <w:rPr>
          <w:rFonts w:hint="cs"/>
          <w:rtl/>
          <w:lang w:eastAsia="he-IL"/>
        </w:rPr>
        <w:t>כמובן מצבים</w:t>
      </w:r>
      <w:bookmarkStart w:id="1675" w:name="_ETM_Q1_4245081"/>
      <w:bookmarkEnd w:id="1675"/>
      <w:r>
        <w:rPr>
          <w:rFonts w:hint="cs"/>
          <w:rtl/>
          <w:lang w:eastAsia="he-IL"/>
        </w:rPr>
        <w:t xml:space="preserve"> כאלה שבהם בית משפט קובע שנאשם ביצע את העבירה</w:t>
      </w:r>
      <w:bookmarkStart w:id="1676" w:name="_ETM_Q1_4251207"/>
      <w:bookmarkEnd w:id="1676"/>
      <w:r>
        <w:rPr>
          <w:rFonts w:hint="cs"/>
          <w:rtl/>
          <w:lang w:eastAsia="he-IL"/>
        </w:rPr>
        <w:t xml:space="preserve"> אבל לא מרשיע אותו, נכלל מהותית בסעיף ואי </w:t>
      </w:r>
      <w:bookmarkStart w:id="1677" w:name="_ETM_Q1_4253643"/>
      <w:bookmarkEnd w:id="1677"/>
      <w:r>
        <w:rPr>
          <w:rFonts w:hint="cs"/>
          <w:rtl/>
          <w:lang w:eastAsia="he-IL"/>
        </w:rPr>
        <w:t>אפשר להעמיד אדם לדין שוב אחרי קביעה שיפוטית כזאת.</w:t>
      </w:r>
      <w:bookmarkStart w:id="1678" w:name="_ETM_Q1_4257267"/>
      <w:bookmarkEnd w:id="1678"/>
      <w:r>
        <w:rPr>
          <w:rFonts w:hint="cs"/>
          <w:rtl/>
          <w:lang w:eastAsia="he-IL"/>
        </w:rPr>
        <w:t xml:space="preserve"> הסיבה שלא כללנו את ההגדרה, כי זה נראה </w:t>
      </w:r>
      <w:bookmarkStart w:id="1679" w:name="_ETM_Q1_4258218"/>
      <w:bookmarkEnd w:id="1679"/>
      <w:r>
        <w:rPr>
          <w:rFonts w:hint="cs"/>
          <w:rtl/>
          <w:lang w:eastAsia="he-IL"/>
        </w:rPr>
        <w:t>לנו פחות מתאים לחוק יסוד וגם במקומות אחרים אנחנ</w:t>
      </w:r>
      <w:bookmarkStart w:id="1680" w:name="_ETM_Q1_4263613"/>
      <w:bookmarkEnd w:id="1680"/>
      <w:r>
        <w:rPr>
          <w:rFonts w:hint="cs"/>
          <w:rtl/>
          <w:lang w:eastAsia="he-IL"/>
        </w:rPr>
        <w:t xml:space="preserve">ו לא כללנו את ההגדרות מהסוג הזה אבל </w:t>
      </w:r>
      <w:proofErr w:type="spellStart"/>
      <w:r w:rsidR="00F93652">
        <w:rPr>
          <w:rFonts w:hint="cs"/>
          <w:rtl/>
          <w:lang w:eastAsia="he-IL"/>
        </w:rPr>
        <w:t>רציונלים</w:t>
      </w:r>
      <w:proofErr w:type="spellEnd"/>
      <w:r>
        <w:rPr>
          <w:rFonts w:hint="cs"/>
          <w:rtl/>
          <w:lang w:eastAsia="he-IL"/>
        </w:rPr>
        <w:t xml:space="preserve"> כמובן </w:t>
      </w:r>
      <w:bookmarkStart w:id="1681" w:name="_ETM_Q1_4265898"/>
      <w:bookmarkEnd w:id="1681"/>
      <w:r>
        <w:rPr>
          <w:rFonts w:hint="cs"/>
          <w:rtl/>
          <w:lang w:eastAsia="he-IL"/>
        </w:rPr>
        <w:t>מתקיימים.</w:t>
      </w:r>
    </w:p>
    <w:p w14:paraId="51D7DA84" w14:textId="60E6E52C" w:rsidR="00E15563" w:rsidRDefault="00E15563" w:rsidP="00BF71B5">
      <w:pPr>
        <w:rPr>
          <w:rtl/>
          <w:lang w:eastAsia="he-IL"/>
        </w:rPr>
      </w:pPr>
    </w:p>
    <w:p w14:paraId="14F2C66B" w14:textId="1F283C42" w:rsidR="00E15563" w:rsidRDefault="00E15563" w:rsidP="00BF71B5">
      <w:pPr>
        <w:rPr>
          <w:rtl/>
          <w:lang w:eastAsia="he-IL"/>
        </w:rPr>
      </w:pPr>
      <w:r>
        <w:rPr>
          <w:rFonts w:hint="cs"/>
          <w:rtl/>
          <w:lang w:eastAsia="he-IL"/>
        </w:rPr>
        <w:t xml:space="preserve">אחד הנושאים שעלה במסמך ההכנה וגם התייחסנו אליו בדברי </w:t>
      </w:r>
      <w:bookmarkStart w:id="1682" w:name="_ETM_Q1_4275349"/>
      <w:bookmarkEnd w:id="1682"/>
      <w:r>
        <w:rPr>
          <w:rFonts w:hint="cs"/>
          <w:rtl/>
          <w:lang w:eastAsia="he-IL"/>
        </w:rPr>
        <w:t>ההסבר זה עיגון החריגים. לכלל הזה יש חריג מפורש ש</w:t>
      </w:r>
      <w:bookmarkStart w:id="1683" w:name="_ETM_Q1_4280889"/>
      <w:bookmarkEnd w:id="1683"/>
      <w:r>
        <w:rPr>
          <w:rFonts w:hint="cs"/>
          <w:rtl/>
          <w:lang w:eastAsia="he-IL"/>
        </w:rPr>
        <w:t xml:space="preserve">נמצא בסעיף 5 </w:t>
      </w:r>
      <w:proofErr w:type="spellStart"/>
      <w:r>
        <w:rPr>
          <w:rFonts w:hint="cs"/>
          <w:rtl/>
          <w:lang w:eastAsia="he-IL"/>
        </w:rPr>
        <w:t>לחסד"פ</w:t>
      </w:r>
      <w:proofErr w:type="spellEnd"/>
      <w:r>
        <w:rPr>
          <w:rFonts w:hint="cs"/>
          <w:rtl/>
          <w:lang w:eastAsia="he-IL"/>
        </w:rPr>
        <w:t xml:space="preserve"> </w:t>
      </w:r>
      <w:r>
        <w:rPr>
          <w:rtl/>
          <w:lang w:eastAsia="he-IL"/>
        </w:rPr>
        <w:t>–</w:t>
      </w:r>
      <w:r>
        <w:rPr>
          <w:rFonts w:hint="cs"/>
          <w:rtl/>
          <w:lang w:eastAsia="he-IL"/>
        </w:rPr>
        <w:t xml:space="preserve"> "אולם אם גרם המעשה </w:t>
      </w:r>
      <w:bookmarkStart w:id="1684" w:name="_ETM_Q1_4284136"/>
      <w:bookmarkEnd w:id="1684"/>
      <w:r>
        <w:rPr>
          <w:rFonts w:hint="cs"/>
          <w:rtl/>
          <w:lang w:eastAsia="he-IL"/>
        </w:rPr>
        <w:t xml:space="preserve">למותו של אדם, דנים אותו על כך אף אם הורשע </w:t>
      </w:r>
      <w:bookmarkStart w:id="1685" w:name="_ETM_Q1_4288501"/>
      <w:bookmarkEnd w:id="1685"/>
      <w:r>
        <w:rPr>
          <w:rFonts w:hint="cs"/>
          <w:rtl/>
          <w:lang w:eastAsia="he-IL"/>
        </w:rPr>
        <w:t xml:space="preserve">קודם לכן בשל עבירה אחרת </w:t>
      </w:r>
      <w:r w:rsidR="00FB717C">
        <w:rPr>
          <w:rFonts w:hint="cs"/>
          <w:rtl/>
          <w:lang w:eastAsia="he-IL"/>
        </w:rPr>
        <w:t>שבאותו מעשה". המצבים האלה קורים</w:t>
      </w:r>
      <w:bookmarkStart w:id="1686" w:name="_ETM_Q1_4294692"/>
      <w:bookmarkEnd w:id="1686"/>
      <w:r w:rsidR="00FB717C">
        <w:rPr>
          <w:rFonts w:hint="cs"/>
          <w:rtl/>
          <w:lang w:eastAsia="he-IL"/>
        </w:rPr>
        <w:t xml:space="preserve"> במציאות. זה לא חריג שהוא תיאורטי.</w:t>
      </w:r>
      <w:r w:rsidR="002A636C">
        <w:rPr>
          <w:rFonts w:hint="cs"/>
          <w:rtl/>
          <w:lang w:eastAsia="he-IL"/>
        </w:rPr>
        <w:t xml:space="preserve"> </w:t>
      </w:r>
      <w:r w:rsidR="00FB717C">
        <w:rPr>
          <w:rFonts w:hint="cs"/>
          <w:rtl/>
          <w:lang w:eastAsia="he-IL"/>
        </w:rPr>
        <w:t xml:space="preserve">לאחרונה </w:t>
      </w:r>
      <w:bookmarkStart w:id="1687" w:name="_ETM_Q1_4300796"/>
      <w:bookmarkEnd w:id="1687"/>
      <w:r w:rsidR="00FB717C">
        <w:rPr>
          <w:rFonts w:hint="cs"/>
          <w:rtl/>
          <w:lang w:eastAsia="he-IL"/>
        </w:rPr>
        <w:t xml:space="preserve">אני יודעת שהוגש כתב אישום בעבירת רצח בבאר שבע נגד נאשם שהורשע בעבירה של ניסיון רצח של הקורבן שלאחר </w:t>
      </w:r>
      <w:bookmarkStart w:id="1688" w:name="_ETM_Q1_4312067"/>
      <w:bookmarkEnd w:id="1688"/>
      <w:r w:rsidR="00FB717C">
        <w:rPr>
          <w:rFonts w:hint="cs"/>
          <w:rtl/>
          <w:lang w:eastAsia="he-IL"/>
        </w:rPr>
        <w:t xml:space="preserve">תקופה נפטר כתוצאה מאותו מעשה של ניסיון הרצח ובאמת הוגש </w:t>
      </w:r>
      <w:bookmarkStart w:id="1689" w:name="_ETM_Q1_4317247"/>
      <w:bookmarkEnd w:id="1689"/>
      <w:r w:rsidR="00FB717C">
        <w:rPr>
          <w:rFonts w:hint="cs"/>
          <w:rtl/>
          <w:lang w:eastAsia="he-IL"/>
        </w:rPr>
        <w:t>כתב אישום</w:t>
      </w:r>
      <w:r w:rsidR="002A636C">
        <w:rPr>
          <w:rFonts w:hint="cs"/>
          <w:rtl/>
          <w:lang w:eastAsia="he-IL"/>
        </w:rPr>
        <w:t xml:space="preserve"> </w:t>
      </w:r>
      <w:r w:rsidR="00FB717C">
        <w:rPr>
          <w:rFonts w:hint="cs"/>
          <w:rtl/>
          <w:lang w:eastAsia="he-IL"/>
        </w:rPr>
        <w:t xml:space="preserve">על רצח כחלק מהחריג </w:t>
      </w:r>
      <w:bookmarkStart w:id="1690" w:name="_ETM_Q1_4321299"/>
      <w:bookmarkEnd w:id="1690"/>
      <w:r w:rsidR="00FB717C">
        <w:rPr>
          <w:rFonts w:hint="cs"/>
          <w:rtl/>
          <w:lang w:eastAsia="he-IL"/>
        </w:rPr>
        <w:t>לסיכון הכפול.</w:t>
      </w:r>
    </w:p>
    <w:p w14:paraId="6B9BA3A2" w14:textId="4CE15D16" w:rsidR="00EC5B0D" w:rsidRDefault="00EC5B0D" w:rsidP="00BF71B5">
      <w:pPr>
        <w:rPr>
          <w:rtl/>
          <w:lang w:eastAsia="he-IL"/>
        </w:rPr>
      </w:pPr>
      <w:bookmarkStart w:id="1691" w:name="_ETM_Q1_4324130"/>
      <w:bookmarkStart w:id="1692" w:name="_ETM_Q1_4324174"/>
      <w:bookmarkEnd w:id="1691"/>
      <w:bookmarkEnd w:id="1692"/>
    </w:p>
    <w:p w14:paraId="7CBCE9BC" w14:textId="11F71AC0" w:rsidR="00EC5B0D" w:rsidRDefault="00EC5B0D" w:rsidP="00BF71B5">
      <w:pPr>
        <w:rPr>
          <w:rtl/>
          <w:lang w:eastAsia="he-IL"/>
        </w:rPr>
      </w:pPr>
      <w:bookmarkStart w:id="1693" w:name="_ETM_Q1_4324270"/>
      <w:bookmarkStart w:id="1694" w:name="_ETM_Q1_4324298"/>
      <w:bookmarkEnd w:id="1693"/>
      <w:bookmarkEnd w:id="1694"/>
      <w:r>
        <w:rPr>
          <w:rFonts w:hint="cs"/>
          <w:rtl/>
          <w:lang w:eastAsia="he-IL"/>
        </w:rPr>
        <w:t xml:space="preserve">אנחנו סבורים שהחריג שמופיע בסעיף 5 הוא מוצדק, הוא מבוסס </w:t>
      </w:r>
      <w:bookmarkStart w:id="1695" w:name="_ETM_Q1_4326561"/>
      <w:bookmarkEnd w:id="1695"/>
      <w:r>
        <w:rPr>
          <w:rFonts w:hint="cs"/>
          <w:rtl/>
          <w:lang w:eastAsia="he-IL"/>
        </w:rPr>
        <w:t xml:space="preserve">על הערך של קדושת החיים, אבל אין מקום </w:t>
      </w:r>
      <w:bookmarkStart w:id="1696" w:name="_ETM_Q1_4330439"/>
      <w:bookmarkEnd w:id="1696"/>
      <w:r>
        <w:rPr>
          <w:rFonts w:hint="cs"/>
          <w:rtl/>
          <w:lang w:eastAsia="he-IL"/>
        </w:rPr>
        <w:t>לקבוע אותו כחריג לסיכון הכפול בנוסח של</w:t>
      </w:r>
      <w:bookmarkStart w:id="1697" w:name="_ETM_Q1_4332135"/>
      <w:bookmarkEnd w:id="1697"/>
      <w:r>
        <w:rPr>
          <w:rFonts w:hint="cs"/>
          <w:rtl/>
          <w:lang w:eastAsia="he-IL"/>
        </w:rPr>
        <w:t xml:space="preserve"> הסעיף בחוק היסוד. הסייג קיים בסעיף 5 והוא ייוותר על </w:t>
      </w:r>
      <w:bookmarkStart w:id="1698" w:name="_ETM_Q1_4337463"/>
      <w:bookmarkEnd w:id="1698"/>
      <w:r>
        <w:rPr>
          <w:rFonts w:hint="cs"/>
          <w:rtl/>
          <w:lang w:eastAsia="he-IL"/>
        </w:rPr>
        <w:t xml:space="preserve">כנו גם מכוח שמירת הדינים אבל גם מהותית </w:t>
      </w:r>
      <w:bookmarkStart w:id="1699" w:name="_ETM_Q1_4341537"/>
      <w:bookmarkEnd w:id="1699"/>
      <w:r>
        <w:rPr>
          <w:rFonts w:hint="cs"/>
          <w:rtl/>
          <w:lang w:eastAsia="he-IL"/>
        </w:rPr>
        <w:t xml:space="preserve">כי הוא עומד בתנאי פסקת </w:t>
      </w:r>
      <w:bookmarkStart w:id="1700" w:name="_ETM_Q1_4342821"/>
      <w:bookmarkEnd w:id="1700"/>
      <w:r>
        <w:rPr>
          <w:rFonts w:hint="cs"/>
          <w:rtl/>
          <w:lang w:eastAsia="he-IL"/>
        </w:rPr>
        <w:t xml:space="preserve">ההגבלה. שוב, זה בגלל שאנחנו </w:t>
      </w:r>
      <w:bookmarkStart w:id="1701" w:name="_ETM_Q1_4347955"/>
      <w:bookmarkEnd w:id="1701"/>
      <w:r>
        <w:rPr>
          <w:rFonts w:hint="cs"/>
          <w:rtl/>
          <w:lang w:eastAsia="he-IL"/>
        </w:rPr>
        <w:t xml:space="preserve">באופן עקבי בחוק היסוד, בסעיפים שהצענו, לא כללנו חריגים שמופיעים </w:t>
      </w:r>
      <w:bookmarkStart w:id="1702" w:name="_ETM_Q1_4352999"/>
      <w:bookmarkEnd w:id="1702"/>
      <w:r>
        <w:rPr>
          <w:rFonts w:hint="cs"/>
          <w:rtl/>
          <w:lang w:eastAsia="he-IL"/>
        </w:rPr>
        <w:t>בחקיקה הישראלית ולטעמנו עומדים בפסקת ההגבלה.</w:t>
      </w:r>
    </w:p>
    <w:p w14:paraId="4FCA024E" w14:textId="13C739EA" w:rsidR="00EC5B0D" w:rsidRDefault="00EC5B0D" w:rsidP="00BF71B5">
      <w:pPr>
        <w:rPr>
          <w:rtl/>
          <w:lang w:eastAsia="he-IL"/>
        </w:rPr>
      </w:pPr>
      <w:bookmarkStart w:id="1703" w:name="_ETM_Q1_4359963"/>
      <w:bookmarkStart w:id="1704" w:name="_ETM_Q1_4359994"/>
      <w:bookmarkEnd w:id="1703"/>
      <w:bookmarkEnd w:id="1704"/>
    </w:p>
    <w:p w14:paraId="5D0575BC" w14:textId="52B40B43" w:rsidR="00EC5B0D" w:rsidRDefault="00EC5B0D" w:rsidP="00BF71B5">
      <w:pPr>
        <w:rPr>
          <w:rtl/>
          <w:lang w:eastAsia="he-IL"/>
        </w:rPr>
      </w:pPr>
      <w:bookmarkStart w:id="1705" w:name="_ETM_Q1_4360067"/>
      <w:bookmarkStart w:id="1706" w:name="_ETM_Q1_4360092"/>
      <w:bookmarkEnd w:id="1705"/>
      <w:bookmarkEnd w:id="1706"/>
      <w:r>
        <w:rPr>
          <w:rFonts w:hint="cs"/>
          <w:rtl/>
          <w:lang w:eastAsia="he-IL"/>
        </w:rPr>
        <w:t xml:space="preserve">אחד העניינים שעלו </w:t>
      </w:r>
      <w:bookmarkStart w:id="1707" w:name="_ETM_Q1_4365321"/>
      <w:bookmarkEnd w:id="1707"/>
      <w:r>
        <w:rPr>
          <w:rFonts w:hint="cs"/>
          <w:rtl/>
          <w:lang w:eastAsia="he-IL"/>
        </w:rPr>
        <w:t>במסמך ההכנה היפה של הייעוץ המשפטי של הוועדה הוא</w:t>
      </w:r>
      <w:bookmarkStart w:id="1708" w:name="_ETM_Q1_4371038"/>
      <w:bookmarkEnd w:id="1708"/>
      <w:r>
        <w:rPr>
          <w:rFonts w:hint="cs"/>
          <w:rtl/>
          <w:lang w:eastAsia="he-IL"/>
        </w:rPr>
        <w:t xml:space="preserve"> מה היחס בין הנושא של סיכון כפול לבין עבירות אחרות </w:t>
      </w:r>
      <w:bookmarkStart w:id="1709" w:name="_ETM_Q1_4372679"/>
      <w:bookmarkEnd w:id="1709"/>
      <w:r>
        <w:rPr>
          <w:rFonts w:hint="cs"/>
          <w:rtl/>
          <w:lang w:eastAsia="he-IL"/>
        </w:rPr>
        <w:t>כמו למשל נקיטת אמצעי משמעת. בעינינו הנוסח מתייחס כרגיל</w:t>
      </w:r>
      <w:bookmarkStart w:id="1710" w:name="_ETM_Q1_4378861"/>
      <w:bookmarkEnd w:id="1710"/>
      <w:r>
        <w:rPr>
          <w:rFonts w:hint="cs"/>
          <w:rtl/>
          <w:lang w:eastAsia="he-IL"/>
        </w:rPr>
        <w:t xml:space="preserve"> לנושא של הליך פלילי בלבד. אין הכוונה למנוע </w:t>
      </w:r>
      <w:bookmarkStart w:id="1711" w:name="_ETM_Q1_4382077"/>
      <w:bookmarkEnd w:id="1711"/>
      <w:r>
        <w:rPr>
          <w:rFonts w:hint="cs"/>
          <w:rtl/>
          <w:lang w:eastAsia="he-IL"/>
        </w:rPr>
        <w:t>שימוש בהרשעה פלילית לצורך נקיטת דין</w:t>
      </w:r>
      <w:r w:rsidR="002A636C">
        <w:rPr>
          <w:rFonts w:hint="cs"/>
          <w:rtl/>
          <w:lang w:eastAsia="he-IL"/>
        </w:rPr>
        <w:t xml:space="preserve"> </w:t>
      </w:r>
      <w:r>
        <w:rPr>
          <w:rFonts w:hint="cs"/>
          <w:rtl/>
          <w:lang w:eastAsia="he-IL"/>
        </w:rPr>
        <w:t xml:space="preserve">משמעתי. זה אפילו מצב מקובל. למשל, רופא שהורשע בעבירה, אחר כך כמובן אפשר להטיל עליו סנקציות שקשורות להגבלת העיסוק שלו </w:t>
      </w:r>
      <w:bookmarkStart w:id="1712" w:name="_ETM_Q1_4393680"/>
      <w:bookmarkEnd w:id="1712"/>
      <w:r>
        <w:rPr>
          <w:rFonts w:hint="cs"/>
          <w:rtl/>
          <w:lang w:eastAsia="he-IL"/>
        </w:rPr>
        <w:t>וזה מקובל גם</w:t>
      </w:r>
      <w:r w:rsidR="002A636C">
        <w:rPr>
          <w:rFonts w:hint="cs"/>
          <w:rtl/>
          <w:lang w:eastAsia="he-IL"/>
        </w:rPr>
        <w:t xml:space="preserve"> </w:t>
      </w:r>
      <w:r>
        <w:rPr>
          <w:rFonts w:hint="cs"/>
          <w:rtl/>
          <w:lang w:eastAsia="he-IL"/>
        </w:rPr>
        <w:t xml:space="preserve">לגבי עובדי מדינה ולגבי בעלי </w:t>
      </w:r>
      <w:bookmarkStart w:id="1713" w:name="_ETM_Q1_4403774"/>
      <w:bookmarkEnd w:id="1713"/>
      <w:r>
        <w:rPr>
          <w:rFonts w:hint="cs"/>
          <w:rtl/>
          <w:lang w:eastAsia="he-IL"/>
        </w:rPr>
        <w:t>מקצוע אחרים.</w:t>
      </w:r>
      <w:r w:rsidR="00F53563">
        <w:rPr>
          <w:rFonts w:hint="cs"/>
          <w:rtl/>
          <w:lang w:eastAsia="he-IL"/>
        </w:rPr>
        <w:t xml:space="preserve"> יש אמנם מגבלות שונו ת בחקיקה </w:t>
      </w:r>
      <w:bookmarkStart w:id="1714" w:name="_ETM_Q1_4407603"/>
      <w:bookmarkEnd w:id="1714"/>
      <w:r w:rsidR="00F53563">
        <w:rPr>
          <w:rFonts w:hint="cs"/>
          <w:rtl/>
          <w:lang w:eastAsia="he-IL"/>
        </w:rPr>
        <w:t xml:space="preserve">שנוגעות ליחס בנקיטת הליך פלילי והליך </w:t>
      </w:r>
      <w:proofErr w:type="spellStart"/>
      <w:r w:rsidR="00F53563">
        <w:rPr>
          <w:rFonts w:hint="cs"/>
          <w:rtl/>
          <w:lang w:eastAsia="he-IL"/>
        </w:rPr>
        <w:t>מינהלי</w:t>
      </w:r>
      <w:proofErr w:type="spellEnd"/>
      <w:r w:rsidR="00F53563">
        <w:rPr>
          <w:rFonts w:hint="cs"/>
          <w:rtl/>
          <w:lang w:eastAsia="he-IL"/>
        </w:rPr>
        <w:t>, כמו</w:t>
      </w:r>
      <w:bookmarkStart w:id="1715" w:name="_ETM_Q1_4413305"/>
      <w:bookmarkEnd w:id="1715"/>
      <w:r w:rsidR="00F53563">
        <w:rPr>
          <w:rFonts w:hint="cs"/>
          <w:rtl/>
          <w:lang w:eastAsia="he-IL"/>
        </w:rPr>
        <w:t xml:space="preserve"> שבאמת אני חושבת, גור, במסמך ה-5 שלכם, אב</w:t>
      </w:r>
      <w:bookmarkStart w:id="1716" w:name="_ETM_Q1_4414466"/>
      <w:bookmarkEnd w:id="1716"/>
      <w:r w:rsidR="00F53563">
        <w:rPr>
          <w:rFonts w:hint="cs"/>
          <w:rtl/>
          <w:lang w:eastAsia="he-IL"/>
        </w:rPr>
        <w:t>ל זה לא נעוץ בעיקרון היסוד.</w:t>
      </w:r>
    </w:p>
    <w:p w14:paraId="453232A5" w14:textId="31CDBFE1" w:rsidR="00F53563" w:rsidRDefault="00F53563" w:rsidP="00BF71B5">
      <w:pPr>
        <w:rPr>
          <w:rtl/>
          <w:lang w:eastAsia="he-IL"/>
        </w:rPr>
      </w:pPr>
      <w:bookmarkStart w:id="1717" w:name="_ETM_Q1_4419401"/>
      <w:bookmarkStart w:id="1718" w:name="_ETM_Q1_4419436"/>
      <w:bookmarkStart w:id="1719" w:name="_ETM_Q1_4420098"/>
      <w:bookmarkEnd w:id="1717"/>
      <w:bookmarkEnd w:id="1718"/>
      <w:bookmarkEnd w:id="1719"/>
    </w:p>
    <w:p w14:paraId="3D46EFB5" w14:textId="0F5B9BBC" w:rsidR="00F53563" w:rsidRDefault="00F53563" w:rsidP="00F53563">
      <w:pPr>
        <w:pStyle w:val="a4"/>
        <w:keepNext/>
        <w:rPr>
          <w:rtl/>
        </w:rPr>
      </w:pPr>
      <w:bookmarkStart w:id="1720" w:name="ET_speaker_גור_בליי_179"/>
      <w:r w:rsidRPr="00F53563">
        <w:rPr>
          <w:rStyle w:val="TagStyle"/>
          <w:rtl/>
        </w:rPr>
        <w:t xml:space="preserve"> &lt;&lt; דובר &gt;&gt; </w:t>
      </w:r>
      <w:r>
        <w:rPr>
          <w:rtl/>
        </w:rPr>
        <w:t xml:space="preserve">גור </w:t>
      </w:r>
      <w:proofErr w:type="spellStart"/>
      <w:r>
        <w:rPr>
          <w:rtl/>
        </w:rPr>
        <w:t>בליי</w:t>
      </w:r>
      <w:proofErr w:type="spellEnd"/>
      <w:r>
        <w:rPr>
          <w:rtl/>
        </w:rPr>
        <w:t>:</w:t>
      </w:r>
      <w:r w:rsidRPr="00F53563">
        <w:rPr>
          <w:rStyle w:val="TagStyle"/>
          <w:rtl/>
        </w:rPr>
        <w:t xml:space="preserve"> &lt;&lt; דובר &gt;&gt;</w:t>
      </w:r>
      <w:r w:rsidR="00224AD4">
        <w:rPr>
          <w:rtl/>
        </w:rPr>
        <w:t xml:space="preserve"> </w:t>
      </w:r>
      <w:bookmarkEnd w:id="1720"/>
    </w:p>
    <w:p w14:paraId="5857D1A2" w14:textId="51153D5F" w:rsidR="00F53563" w:rsidRDefault="00F53563" w:rsidP="00F53563">
      <w:pPr>
        <w:pStyle w:val="KeepWithNext"/>
        <w:rPr>
          <w:rtl/>
          <w:lang w:eastAsia="he-IL"/>
        </w:rPr>
      </w:pPr>
    </w:p>
    <w:p w14:paraId="36E0451F" w14:textId="245ADCA5" w:rsidR="00F53563" w:rsidRDefault="00F53563" w:rsidP="00F53563">
      <w:pPr>
        <w:rPr>
          <w:rtl/>
          <w:lang w:eastAsia="he-IL"/>
        </w:rPr>
      </w:pPr>
      <w:bookmarkStart w:id="1721" w:name="_ETM_Q1_4422400"/>
      <w:bookmarkStart w:id="1722" w:name="_ETM_Q1_4422422"/>
      <w:bookmarkEnd w:id="1721"/>
      <w:bookmarkEnd w:id="1722"/>
      <w:r>
        <w:rPr>
          <w:rFonts w:hint="cs"/>
          <w:rtl/>
          <w:lang w:eastAsia="he-IL"/>
        </w:rPr>
        <w:t xml:space="preserve">יש גם את </w:t>
      </w:r>
      <w:bookmarkStart w:id="1723" w:name="_ETM_Q1_4421149"/>
      <w:bookmarkEnd w:id="1723"/>
      <w:r>
        <w:rPr>
          <w:rFonts w:hint="cs"/>
          <w:rtl/>
          <w:lang w:eastAsia="he-IL"/>
        </w:rPr>
        <w:t>הכיוון ההפוך. אני חושב שבכיוון שאת דיברת עליו</w:t>
      </w:r>
      <w:bookmarkStart w:id="1724" w:name="_ETM_Q1_4424537"/>
      <w:bookmarkEnd w:id="1724"/>
      <w:r>
        <w:rPr>
          <w:rFonts w:hint="cs"/>
          <w:rtl/>
          <w:lang w:eastAsia="he-IL"/>
        </w:rPr>
        <w:t xml:space="preserve"> הליך פלילי בוודאי הרבה פעמים אחרי כן משמש בסיס להרחקה</w:t>
      </w:r>
      <w:bookmarkStart w:id="1725" w:name="_ETM_Q1_4427747"/>
      <w:bookmarkEnd w:id="1725"/>
      <w:r>
        <w:rPr>
          <w:rFonts w:hint="cs"/>
          <w:rtl/>
          <w:lang w:eastAsia="he-IL"/>
        </w:rPr>
        <w:t xml:space="preserve"> ממקצוע בתחומים שונים. אני חושב שבעיקר אולי הנושא שיכול </w:t>
      </w:r>
      <w:bookmarkStart w:id="1726" w:name="_ETM_Q1_4434383"/>
      <w:bookmarkEnd w:id="1726"/>
      <w:r>
        <w:rPr>
          <w:rFonts w:hint="cs"/>
          <w:rtl/>
          <w:lang w:eastAsia="he-IL"/>
        </w:rPr>
        <w:t>לעורר יותר שאלה זאת סיטואציה בה יש הרשעה משמעתית שקודמת</w:t>
      </w:r>
      <w:bookmarkStart w:id="1727" w:name="_ETM_Q1_4436710"/>
      <w:bookmarkEnd w:id="1727"/>
      <w:r>
        <w:rPr>
          <w:rFonts w:hint="cs"/>
          <w:rtl/>
          <w:lang w:eastAsia="he-IL"/>
        </w:rPr>
        <w:t xml:space="preserve"> להרשעה פלילית ולהבנתי התפיסה היא שהרשעה משמעתית אינה חוסמת הרשעה פלילית מאוחר יותר. היא לא נכנסת </w:t>
      </w:r>
      <w:bookmarkStart w:id="1728" w:name="_ETM_Q1_4448249"/>
      <w:bookmarkEnd w:id="1728"/>
      <w:r>
        <w:rPr>
          <w:rFonts w:hint="cs"/>
          <w:rtl/>
          <w:lang w:eastAsia="he-IL"/>
        </w:rPr>
        <w:t>בגדר סיכון כפול</w:t>
      </w:r>
      <w:r w:rsidR="002A636C">
        <w:rPr>
          <w:rFonts w:hint="cs"/>
          <w:rtl/>
          <w:lang w:eastAsia="he-IL"/>
        </w:rPr>
        <w:t xml:space="preserve"> </w:t>
      </w:r>
      <w:r>
        <w:rPr>
          <w:rFonts w:hint="cs"/>
          <w:rtl/>
          <w:lang w:eastAsia="he-IL"/>
        </w:rPr>
        <w:t>ובמקרה הז</w:t>
      </w:r>
      <w:bookmarkStart w:id="1729" w:name="_ETM_Q1_4448681"/>
      <w:bookmarkEnd w:id="1729"/>
      <w:r>
        <w:rPr>
          <w:rFonts w:hint="cs"/>
          <w:rtl/>
          <w:lang w:eastAsia="he-IL"/>
        </w:rPr>
        <w:t xml:space="preserve">ה זה עולה מהלשון הפשוטה שאומרת שהורשע או זוכה </w:t>
      </w:r>
      <w:bookmarkStart w:id="1730" w:name="_ETM_Q1_4452846"/>
      <w:bookmarkEnd w:id="1730"/>
      <w:r>
        <w:rPr>
          <w:rFonts w:hint="cs"/>
          <w:rtl/>
          <w:lang w:eastAsia="he-IL"/>
        </w:rPr>
        <w:t xml:space="preserve">בעבר בהליך פלילי, פשיטה שאין מדובר בהליך משמעתי או בהליך </w:t>
      </w:r>
      <w:bookmarkStart w:id="1731" w:name="_ETM_Q1_4458660"/>
      <w:bookmarkEnd w:id="1731"/>
      <w:proofErr w:type="spellStart"/>
      <w:r>
        <w:rPr>
          <w:rFonts w:hint="cs"/>
          <w:rtl/>
          <w:lang w:eastAsia="he-IL"/>
        </w:rPr>
        <w:t>מינהלי</w:t>
      </w:r>
      <w:proofErr w:type="spellEnd"/>
      <w:r>
        <w:rPr>
          <w:rFonts w:hint="cs"/>
          <w:rtl/>
          <w:lang w:eastAsia="he-IL"/>
        </w:rPr>
        <w:t>.</w:t>
      </w:r>
    </w:p>
    <w:p w14:paraId="3684FB05" w14:textId="269EBCF8" w:rsidR="00F53563" w:rsidRDefault="00F53563" w:rsidP="00F53563">
      <w:pPr>
        <w:rPr>
          <w:rtl/>
          <w:lang w:eastAsia="he-IL"/>
        </w:rPr>
      </w:pPr>
      <w:bookmarkStart w:id="1732" w:name="_ETM_Q1_4458684"/>
      <w:bookmarkStart w:id="1733" w:name="_ETM_Q1_4458720"/>
      <w:bookmarkEnd w:id="1732"/>
      <w:bookmarkEnd w:id="1733"/>
    </w:p>
    <w:p w14:paraId="32C43AE1" w14:textId="5E3A21F5" w:rsidR="00F53563" w:rsidRDefault="00F53563" w:rsidP="00F53563">
      <w:pPr>
        <w:pStyle w:val="af9"/>
        <w:keepNext/>
        <w:rPr>
          <w:rtl/>
          <w:lang w:eastAsia="he-IL"/>
        </w:rPr>
      </w:pPr>
      <w:bookmarkStart w:id="1734" w:name="ET_guest_לילך_וגנר_180"/>
      <w:r w:rsidRPr="00F53563">
        <w:rPr>
          <w:rStyle w:val="TagStyle"/>
          <w:rtl/>
        </w:rPr>
        <w:t xml:space="preserve"> &lt;&lt; אורח &gt;&gt; </w:t>
      </w:r>
      <w:r>
        <w:rPr>
          <w:rtl/>
          <w:lang w:eastAsia="he-IL"/>
        </w:rPr>
        <w:t>לילך וגנר:</w:t>
      </w:r>
      <w:r w:rsidRPr="00F53563">
        <w:rPr>
          <w:rStyle w:val="TagStyle"/>
          <w:rtl/>
        </w:rPr>
        <w:t xml:space="preserve"> &lt;&lt; אורח &gt;&gt;</w:t>
      </w:r>
      <w:r w:rsidR="00224AD4">
        <w:rPr>
          <w:rtl/>
          <w:lang w:eastAsia="he-IL"/>
        </w:rPr>
        <w:t xml:space="preserve"> </w:t>
      </w:r>
      <w:bookmarkEnd w:id="1734"/>
    </w:p>
    <w:p w14:paraId="44B0E9DD" w14:textId="52089661" w:rsidR="00F53563" w:rsidRDefault="00F53563" w:rsidP="00F53563">
      <w:pPr>
        <w:pStyle w:val="KeepWithNext"/>
        <w:rPr>
          <w:rtl/>
          <w:lang w:eastAsia="he-IL"/>
        </w:rPr>
      </w:pPr>
    </w:p>
    <w:p w14:paraId="2E7DF1F0" w14:textId="677DB182" w:rsidR="00F53563" w:rsidRDefault="00F53563" w:rsidP="00F53563">
      <w:pPr>
        <w:rPr>
          <w:rtl/>
          <w:lang w:eastAsia="he-IL"/>
        </w:rPr>
      </w:pPr>
      <w:r>
        <w:rPr>
          <w:rFonts w:hint="cs"/>
          <w:rtl/>
          <w:lang w:eastAsia="he-IL"/>
        </w:rPr>
        <w:t xml:space="preserve"> זה קיים. שוב, יש עוד מגבלות </w:t>
      </w:r>
      <w:bookmarkStart w:id="1735" w:name="_ETM_Q1_4462225"/>
      <w:bookmarkEnd w:id="1735"/>
      <w:r>
        <w:rPr>
          <w:rFonts w:hint="cs"/>
          <w:rtl/>
          <w:lang w:eastAsia="he-IL"/>
        </w:rPr>
        <w:t>למשל בחוקים רבים</w:t>
      </w:r>
      <w:r w:rsidR="002A636C">
        <w:rPr>
          <w:rFonts w:hint="cs"/>
          <w:rtl/>
          <w:lang w:eastAsia="he-IL"/>
        </w:rPr>
        <w:t xml:space="preserve"> </w:t>
      </w:r>
      <w:r>
        <w:rPr>
          <w:rFonts w:hint="cs"/>
          <w:rtl/>
          <w:lang w:eastAsia="he-IL"/>
        </w:rPr>
        <w:t xml:space="preserve">בהם יש עיצום כספי. </w:t>
      </w:r>
      <w:bookmarkStart w:id="1736" w:name="_ETM_Q1_4462458"/>
      <w:bookmarkEnd w:id="1736"/>
    </w:p>
    <w:p w14:paraId="3CEF3881" w14:textId="40578E46" w:rsidR="00F53563" w:rsidRDefault="00F53563" w:rsidP="00F53563">
      <w:pPr>
        <w:rPr>
          <w:rtl/>
          <w:lang w:eastAsia="he-IL"/>
        </w:rPr>
      </w:pPr>
    </w:p>
    <w:p w14:paraId="79F9E300" w14:textId="5C0E0EF5" w:rsidR="00F53563" w:rsidRDefault="00F53563" w:rsidP="00F53563">
      <w:pPr>
        <w:pStyle w:val="af6"/>
        <w:keepNext/>
        <w:rPr>
          <w:rtl/>
        </w:rPr>
      </w:pPr>
      <w:bookmarkStart w:id="1737" w:name="ET_yor_6233_181"/>
      <w:r w:rsidRPr="00F53563">
        <w:rPr>
          <w:rStyle w:val="TagStyle"/>
          <w:rtl/>
        </w:rPr>
        <w:t xml:space="preserve"> &lt;&lt; </w:t>
      </w:r>
      <w:proofErr w:type="spellStart"/>
      <w:r w:rsidRPr="00F53563">
        <w:rPr>
          <w:rStyle w:val="TagStyle"/>
          <w:rtl/>
        </w:rPr>
        <w:t>יור</w:t>
      </w:r>
      <w:proofErr w:type="spellEnd"/>
      <w:r w:rsidRPr="00F53563">
        <w:rPr>
          <w:rStyle w:val="TagStyle"/>
          <w:rtl/>
        </w:rPr>
        <w:t xml:space="preserve"> &gt;&gt; </w:t>
      </w:r>
      <w:r>
        <w:rPr>
          <w:rtl/>
        </w:rPr>
        <w:t>היו"ר גבי לסקי:</w:t>
      </w:r>
      <w:r w:rsidRPr="00F53563">
        <w:rPr>
          <w:rStyle w:val="TagStyle"/>
          <w:rtl/>
        </w:rPr>
        <w:t xml:space="preserve"> &lt;&lt; יור &gt;&gt;</w:t>
      </w:r>
      <w:r w:rsidR="00224AD4">
        <w:rPr>
          <w:rtl/>
        </w:rPr>
        <w:t xml:space="preserve"> </w:t>
      </w:r>
      <w:bookmarkEnd w:id="1737"/>
    </w:p>
    <w:p w14:paraId="52D2D55E" w14:textId="1ACEB9DB" w:rsidR="00F53563" w:rsidRDefault="00F53563" w:rsidP="00F53563">
      <w:pPr>
        <w:pStyle w:val="KeepWithNext"/>
        <w:rPr>
          <w:rtl/>
          <w:lang w:eastAsia="he-IL"/>
        </w:rPr>
      </w:pPr>
    </w:p>
    <w:p w14:paraId="07BCC3B4" w14:textId="05095D2C" w:rsidR="00F53563" w:rsidRDefault="00F53563" w:rsidP="00F53563">
      <w:pPr>
        <w:rPr>
          <w:rtl/>
          <w:lang w:eastAsia="he-IL"/>
        </w:rPr>
      </w:pPr>
      <w:r>
        <w:rPr>
          <w:rFonts w:hint="cs"/>
          <w:rtl/>
          <w:lang w:eastAsia="he-IL"/>
        </w:rPr>
        <w:t>אם במשטרה יש הליך משמעתי, אפשר אחר כך כתב אישום</w:t>
      </w:r>
      <w:bookmarkStart w:id="1738" w:name="_ETM_Q1_4466169"/>
      <w:bookmarkEnd w:id="1738"/>
      <w:r>
        <w:rPr>
          <w:rFonts w:hint="cs"/>
          <w:rtl/>
          <w:lang w:eastAsia="he-IL"/>
        </w:rPr>
        <w:t xml:space="preserve"> על אותו עניין?</w:t>
      </w:r>
    </w:p>
    <w:p w14:paraId="395B8350" w14:textId="06C96091" w:rsidR="00F53563" w:rsidRDefault="00F53563" w:rsidP="00F53563">
      <w:pPr>
        <w:rPr>
          <w:rtl/>
          <w:lang w:eastAsia="he-IL"/>
        </w:rPr>
      </w:pPr>
      <w:bookmarkStart w:id="1739" w:name="_ETM_Q1_4466825"/>
      <w:bookmarkStart w:id="1740" w:name="_ETM_Q1_4466857"/>
      <w:bookmarkStart w:id="1741" w:name="_ETM_Q1_4468178"/>
      <w:bookmarkEnd w:id="1739"/>
      <w:bookmarkEnd w:id="1740"/>
      <w:bookmarkEnd w:id="1741"/>
    </w:p>
    <w:p w14:paraId="768A5F9B" w14:textId="75AA8790" w:rsidR="00F53563" w:rsidRDefault="00F53563" w:rsidP="00F53563">
      <w:pPr>
        <w:pStyle w:val="af9"/>
        <w:keepNext/>
        <w:rPr>
          <w:rtl/>
          <w:lang w:eastAsia="he-IL"/>
        </w:rPr>
      </w:pPr>
      <w:bookmarkStart w:id="1742" w:name="ET_guest_איתמר_גלבפיש_182"/>
      <w:r w:rsidRPr="00F53563">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53563">
        <w:rPr>
          <w:rStyle w:val="TagStyle"/>
          <w:rtl/>
        </w:rPr>
        <w:t xml:space="preserve"> &lt;&lt; אורח &gt;&gt;</w:t>
      </w:r>
      <w:r w:rsidR="00224AD4">
        <w:rPr>
          <w:rtl/>
          <w:lang w:eastAsia="he-IL"/>
        </w:rPr>
        <w:t xml:space="preserve"> </w:t>
      </w:r>
      <w:bookmarkEnd w:id="1742"/>
    </w:p>
    <w:p w14:paraId="5B84CA98" w14:textId="105D0948" w:rsidR="00F53563" w:rsidRDefault="00F53563" w:rsidP="00F53563">
      <w:pPr>
        <w:pStyle w:val="KeepWithNext"/>
        <w:rPr>
          <w:rtl/>
          <w:lang w:eastAsia="he-IL"/>
        </w:rPr>
      </w:pPr>
    </w:p>
    <w:p w14:paraId="5C39BD63" w14:textId="0CD43FA2" w:rsidR="00F53563" w:rsidRDefault="00F53563" w:rsidP="00F53563">
      <w:pPr>
        <w:rPr>
          <w:rtl/>
          <w:lang w:eastAsia="he-IL"/>
        </w:rPr>
      </w:pPr>
      <w:bookmarkStart w:id="1743" w:name="_ETM_Q1_4468396"/>
      <w:bookmarkStart w:id="1744" w:name="_ETM_Q1_4468428"/>
      <w:bookmarkEnd w:id="1743"/>
      <w:bookmarkEnd w:id="1744"/>
      <w:r>
        <w:rPr>
          <w:rFonts w:hint="cs"/>
          <w:rtl/>
          <w:lang w:eastAsia="he-IL"/>
        </w:rPr>
        <w:t xml:space="preserve">בדרך כלל זה קודם ייבחן במח"ש והיא </w:t>
      </w:r>
      <w:bookmarkStart w:id="1745" w:name="_ETM_Q1_4474506"/>
      <w:bookmarkEnd w:id="1745"/>
      <w:r>
        <w:rPr>
          <w:rFonts w:hint="cs"/>
          <w:rtl/>
          <w:lang w:eastAsia="he-IL"/>
        </w:rPr>
        <w:t xml:space="preserve">מחליטה אם להגיש או להגיש כתב אישום. אם הוגש כתב </w:t>
      </w:r>
      <w:bookmarkStart w:id="1746" w:name="_ETM_Q1_4476905"/>
      <w:bookmarkEnd w:id="1746"/>
      <w:r>
        <w:rPr>
          <w:rFonts w:hint="cs"/>
          <w:rtl/>
          <w:lang w:eastAsia="he-IL"/>
        </w:rPr>
        <w:t xml:space="preserve">אישום, בדרך כלל ממצים את ההליך הפלילי </w:t>
      </w:r>
      <w:r>
        <w:rPr>
          <w:rtl/>
          <w:lang w:eastAsia="he-IL"/>
        </w:rPr>
        <w:t>–</w:t>
      </w:r>
      <w:r>
        <w:rPr>
          <w:rFonts w:hint="cs"/>
          <w:rtl/>
          <w:lang w:eastAsia="he-IL"/>
        </w:rPr>
        <w:t xml:space="preserve"> אם אני </w:t>
      </w:r>
      <w:bookmarkStart w:id="1747" w:name="_ETM_Q1_4477293"/>
      <w:bookmarkEnd w:id="1747"/>
      <w:r>
        <w:rPr>
          <w:rFonts w:hint="cs"/>
          <w:rtl/>
          <w:lang w:eastAsia="he-IL"/>
        </w:rPr>
        <w:t xml:space="preserve">זוכר נכון </w:t>
      </w:r>
      <w:r>
        <w:rPr>
          <w:rtl/>
          <w:lang w:eastAsia="he-IL"/>
        </w:rPr>
        <w:t>–</w:t>
      </w:r>
      <w:r>
        <w:rPr>
          <w:rFonts w:hint="cs"/>
          <w:rtl/>
          <w:lang w:eastAsia="he-IL"/>
        </w:rPr>
        <w:t xml:space="preserve"> קודם ואז זה מועבר למשמעתי. במקביל.</w:t>
      </w:r>
    </w:p>
    <w:p w14:paraId="1A45DFE3" w14:textId="05AAD9F7" w:rsidR="00F53563" w:rsidRDefault="00F53563" w:rsidP="00F53563">
      <w:pPr>
        <w:rPr>
          <w:rtl/>
          <w:lang w:eastAsia="he-IL"/>
        </w:rPr>
      </w:pPr>
      <w:bookmarkStart w:id="1748" w:name="_ETM_Q1_4483120"/>
      <w:bookmarkStart w:id="1749" w:name="_ETM_Q1_4483151"/>
      <w:bookmarkEnd w:id="1748"/>
      <w:bookmarkEnd w:id="1749"/>
    </w:p>
    <w:p w14:paraId="06788BB0" w14:textId="183D7377" w:rsidR="00F53563" w:rsidRDefault="00F53563" w:rsidP="00F53563">
      <w:pPr>
        <w:pStyle w:val="a4"/>
        <w:keepNext/>
        <w:rPr>
          <w:rtl/>
        </w:rPr>
      </w:pPr>
      <w:bookmarkStart w:id="1750" w:name="ET_speaker_גור_בליי_183"/>
      <w:r w:rsidRPr="00F53563">
        <w:rPr>
          <w:rStyle w:val="TagStyle"/>
          <w:rtl/>
        </w:rPr>
        <w:t xml:space="preserve"> &lt;&lt; דובר &gt;&gt; </w:t>
      </w:r>
      <w:r>
        <w:rPr>
          <w:rtl/>
        </w:rPr>
        <w:t xml:space="preserve">גור </w:t>
      </w:r>
      <w:proofErr w:type="spellStart"/>
      <w:r>
        <w:rPr>
          <w:rtl/>
        </w:rPr>
        <w:t>בליי</w:t>
      </w:r>
      <w:proofErr w:type="spellEnd"/>
      <w:r>
        <w:rPr>
          <w:rtl/>
        </w:rPr>
        <w:t>:</w:t>
      </w:r>
      <w:r w:rsidRPr="00F53563">
        <w:rPr>
          <w:rStyle w:val="TagStyle"/>
          <w:rtl/>
        </w:rPr>
        <w:t xml:space="preserve"> &lt;&lt; דובר &gt;&gt;</w:t>
      </w:r>
      <w:r w:rsidR="00224AD4">
        <w:rPr>
          <w:rtl/>
        </w:rPr>
        <w:t xml:space="preserve"> </w:t>
      </w:r>
      <w:bookmarkEnd w:id="1750"/>
    </w:p>
    <w:p w14:paraId="6A418B18" w14:textId="6F82166B" w:rsidR="00F53563" w:rsidRDefault="00F53563" w:rsidP="00F53563">
      <w:pPr>
        <w:pStyle w:val="KeepWithNext"/>
        <w:rPr>
          <w:rtl/>
          <w:lang w:eastAsia="he-IL"/>
        </w:rPr>
      </w:pPr>
    </w:p>
    <w:p w14:paraId="6CA30CFE" w14:textId="67FFA1B4" w:rsidR="00F53563" w:rsidRDefault="00F53563" w:rsidP="00F53563">
      <w:pPr>
        <w:rPr>
          <w:rtl/>
          <w:lang w:eastAsia="he-IL"/>
        </w:rPr>
      </w:pPr>
      <w:r>
        <w:rPr>
          <w:rFonts w:hint="cs"/>
          <w:rtl/>
          <w:lang w:eastAsia="he-IL"/>
        </w:rPr>
        <w:t>יש חריגים. בחוק השיפוט הצבאי למשל.</w:t>
      </w:r>
    </w:p>
    <w:p w14:paraId="42DB9669" w14:textId="7D261B79" w:rsidR="00F53563" w:rsidRDefault="00F53563" w:rsidP="00F53563">
      <w:pPr>
        <w:rPr>
          <w:rtl/>
          <w:lang w:eastAsia="he-IL"/>
        </w:rPr>
      </w:pPr>
      <w:bookmarkStart w:id="1751" w:name="_ETM_Q1_4485108"/>
      <w:bookmarkStart w:id="1752" w:name="_ETM_Q1_4485137"/>
      <w:bookmarkEnd w:id="1751"/>
      <w:bookmarkEnd w:id="1752"/>
    </w:p>
    <w:p w14:paraId="39F8EF49" w14:textId="3105BF62" w:rsidR="00F53563" w:rsidRDefault="00F53563" w:rsidP="00F53563">
      <w:pPr>
        <w:pStyle w:val="af9"/>
        <w:keepNext/>
        <w:rPr>
          <w:rtl/>
          <w:lang w:eastAsia="he-IL"/>
        </w:rPr>
      </w:pPr>
      <w:bookmarkStart w:id="1753" w:name="ET_guest_לילך_וגנר_184"/>
      <w:r w:rsidRPr="00F53563">
        <w:rPr>
          <w:rStyle w:val="TagStyle"/>
          <w:rtl/>
        </w:rPr>
        <w:t xml:space="preserve"> &lt;&lt; אורח &gt;&gt; </w:t>
      </w:r>
      <w:r>
        <w:rPr>
          <w:rtl/>
          <w:lang w:eastAsia="he-IL"/>
        </w:rPr>
        <w:t>לילך וגנר:</w:t>
      </w:r>
      <w:r w:rsidRPr="00F53563">
        <w:rPr>
          <w:rStyle w:val="TagStyle"/>
          <w:rtl/>
        </w:rPr>
        <w:t xml:space="preserve"> &lt;&lt; אורח &gt;&gt;</w:t>
      </w:r>
      <w:r w:rsidR="00224AD4">
        <w:rPr>
          <w:rtl/>
          <w:lang w:eastAsia="he-IL"/>
        </w:rPr>
        <w:t xml:space="preserve"> </w:t>
      </w:r>
      <w:bookmarkEnd w:id="1753"/>
    </w:p>
    <w:p w14:paraId="58A24168" w14:textId="63B40786" w:rsidR="00F53563" w:rsidRDefault="00F53563" w:rsidP="00F53563">
      <w:pPr>
        <w:pStyle w:val="KeepWithNext"/>
        <w:rPr>
          <w:rtl/>
          <w:lang w:eastAsia="he-IL"/>
        </w:rPr>
      </w:pPr>
    </w:p>
    <w:p w14:paraId="0C918A3B" w14:textId="262F8D48" w:rsidR="00F53563" w:rsidRDefault="00F53563" w:rsidP="00F53563">
      <w:pPr>
        <w:rPr>
          <w:rtl/>
          <w:lang w:eastAsia="he-IL"/>
        </w:rPr>
      </w:pPr>
      <w:r>
        <w:rPr>
          <w:rFonts w:hint="cs"/>
          <w:rtl/>
          <w:lang w:eastAsia="he-IL"/>
        </w:rPr>
        <w:t>אנ</w:t>
      </w:r>
      <w:bookmarkStart w:id="1754" w:name="_ETM_Q1_4484662"/>
      <w:bookmarkEnd w:id="1754"/>
      <w:r>
        <w:rPr>
          <w:rFonts w:hint="cs"/>
          <w:rtl/>
          <w:lang w:eastAsia="he-IL"/>
        </w:rPr>
        <w:t>י לא אומרת שאין חריגים.</w:t>
      </w:r>
      <w:r w:rsidR="002A636C">
        <w:rPr>
          <w:rFonts w:hint="cs"/>
          <w:rtl/>
          <w:lang w:eastAsia="he-IL"/>
        </w:rPr>
        <w:t xml:space="preserve"> </w:t>
      </w:r>
      <w:r>
        <w:rPr>
          <w:rFonts w:hint="cs"/>
          <w:rtl/>
          <w:lang w:eastAsia="he-IL"/>
        </w:rPr>
        <w:t xml:space="preserve">למשל </w:t>
      </w:r>
      <w:bookmarkStart w:id="1755" w:name="_ETM_Q1_4487008"/>
      <w:bookmarkEnd w:id="1755"/>
      <w:r>
        <w:rPr>
          <w:rFonts w:hint="cs"/>
          <w:rtl/>
          <w:lang w:eastAsia="he-IL"/>
        </w:rPr>
        <w:t xml:space="preserve">בעיצום כספי </w:t>
      </w:r>
      <w:r>
        <w:rPr>
          <w:rtl/>
          <w:lang w:eastAsia="he-IL"/>
        </w:rPr>
        <w:t>–</w:t>
      </w:r>
      <w:r>
        <w:rPr>
          <w:rFonts w:hint="cs"/>
          <w:rtl/>
          <w:lang w:eastAsia="he-IL"/>
        </w:rPr>
        <w:t xml:space="preserve"> רצית לתת את הדוגמה </w:t>
      </w:r>
      <w:r>
        <w:rPr>
          <w:rtl/>
          <w:lang w:eastAsia="he-IL"/>
        </w:rPr>
        <w:t>–</w:t>
      </w:r>
      <w:r>
        <w:rPr>
          <w:rFonts w:hint="cs"/>
          <w:rtl/>
          <w:lang w:eastAsia="he-IL"/>
        </w:rPr>
        <w:t xml:space="preserve"> אם מחליטים </w:t>
      </w:r>
      <w:bookmarkStart w:id="1756" w:name="_ETM_Q1_4489194"/>
      <w:bookmarkEnd w:id="1756"/>
      <w:r>
        <w:rPr>
          <w:rFonts w:hint="cs"/>
          <w:rtl/>
          <w:lang w:eastAsia="he-IL"/>
        </w:rPr>
        <w:t xml:space="preserve">להגיש כתב אישום, </w:t>
      </w:r>
      <w:r w:rsidR="009473A5">
        <w:rPr>
          <w:rFonts w:hint="cs"/>
          <w:rtl/>
          <w:lang w:eastAsia="he-IL"/>
        </w:rPr>
        <w:t xml:space="preserve">יש קדימות כמובן להליך הפלילי ואם הוטל </w:t>
      </w:r>
      <w:bookmarkStart w:id="1757" w:name="_ETM_Q1_4496556"/>
      <w:bookmarkEnd w:id="1757"/>
      <w:r w:rsidR="009473A5">
        <w:rPr>
          <w:rFonts w:hint="cs"/>
          <w:rtl/>
          <w:lang w:eastAsia="he-IL"/>
        </w:rPr>
        <w:t>עיצום כספי, הוא צריך להיות</w:t>
      </w:r>
      <w:r w:rsidR="002A636C">
        <w:rPr>
          <w:rFonts w:hint="cs"/>
          <w:rtl/>
          <w:lang w:eastAsia="he-IL"/>
        </w:rPr>
        <w:t xml:space="preserve"> </w:t>
      </w:r>
      <w:bookmarkStart w:id="1758" w:name="_ETM_Q1_4494601"/>
      <w:bookmarkEnd w:id="1758"/>
      <w:r w:rsidR="009473A5">
        <w:rPr>
          <w:rFonts w:hint="cs"/>
          <w:rtl/>
          <w:lang w:eastAsia="he-IL"/>
        </w:rPr>
        <w:t xml:space="preserve">מוחזר ואז מגישים כתב אישום. אבל זה לא דבר שנובע מעיקרון הסיכון הכפול. יכולים להיות הסדרים שונים בעניין </w:t>
      </w:r>
      <w:bookmarkStart w:id="1759" w:name="_ETM_Q1_4503498"/>
      <w:bookmarkEnd w:id="1759"/>
      <w:r w:rsidR="009473A5">
        <w:rPr>
          <w:rFonts w:hint="cs"/>
          <w:rtl/>
          <w:lang w:eastAsia="he-IL"/>
        </w:rPr>
        <w:t>הזה. הם לא מאתגרים את העיקרון. העיקרון, המשמעות שלו</w:t>
      </w:r>
      <w:bookmarkStart w:id="1760" w:name="_ETM_Q1_4507529"/>
      <w:bookmarkEnd w:id="1760"/>
      <w:r w:rsidR="009473A5">
        <w:rPr>
          <w:rFonts w:hint="cs"/>
          <w:rtl/>
          <w:lang w:eastAsia="he-IL"/>
        </w:rPr>
        <w:t xml:space="preserve"> הוא הנושא של העמדה לדין על כל ההשלכות שבו</w:t>
      </w:r>
      <w:bookmarkStart w:id="1761" w:name="_ETM_Q1_4512633"/>
      <w:bookmarkEnd w:id="1761"/>
      <w:r w:rsidR="009473A5">
        <w:rPr>
          <w:rFonts w:hint="cs"/>
          <w:rtl/>
          <w:lang w:eastAsia="he-IL"/>
        </w:rPr>
        <w:t xml:space="preserve"> ולא נקיטת הליכים </w:t>
      </w:r>
      <w:proofErr w:type="spellStart"/>
      <w:r w:rsidR="009473A5">
        <w:rPr>
          <w:rFonts w:hint="cs"/>
          <w:rtl/>
          <w:lang w:eastAsia="he-IL"/>
        </w:rPr>
        <w:t>מינהליים</w:t>
      </w:r>
      <w:proofErr w:type="spellEnd"/>
      <w:r w:rsidR="009473A5">
        <w:rPr>
          <w:rFonts w:hint="cs"/>
          <w:rtl/>
          <w:lang w:eastAsia="he-IL"/>
        </w:rPr>
        <w:t>.</w:t>
      </w:r>
    </w:p>
    <w:p w14:paraId="2FD37663" w14:textId="5E7172D4" w:rsidR="009473A5" w:rsidRDefault="009473A5" w:rsidP="00F53563">
      <w:pPr>
        <w:rPr>
          <w:rtl/>
          <w:lang w:eastAsia="he-IL"/>
        </w:rPr>
      </w:pPr>
    </w:p>
    <w:p w14:paraId="414F1811" w14:textId="45D26A0B" w:rsidR="009473A5" w:rsidRDefault="009473A5" w:rsidP="009473A5">
      <w:pPr>
        <w:pStyle w:val="a4"/>
        <w:keepNext/>
        <w:rPr>
          <w:rtl/>
        </w:rPr>
      </w:pPr>
      <w:bookmarkStart w:id="1762" w:name="ET_speaker_4741_185"/>
      <w:r w:rsidRPr="009473A5">
        <w:rPr>
          <w:rStyle w:val="TagStyle"/>
          <w:rtl/>
        </w:rPr>
        <w:t xml:space="preserve"> &lt;&lt; דובר &gt;&gt; </w:t>
      </w:r>
      <w:r>
        <w:rPr>
          <w:rtl/>
        </w:rPr>
        <w:t>זאב בנימין בגין (תקווה חדשה):</w:t>
      </w:r>
      <w:r w:rsidRPr="009473A5">
        <w:rPr>
          <w:rStyle w:val="TagStyle"/>
          <w:rtl/>
        </w:rPr>
        <w:t xml:space="preserve"> &lt;&lt; דובר &gt;&gt;</w:t>
      </w:r>
      <w:r w:rsidR="00224AD4">
        <w:rPr>
          <w:rtl/>
        </w:rPr>
        <w:t xml:space="preserve"> </w:t>
      </w:r>
      <w:bookmarkEnd w:id="1762"/>
    </w:p>
    <w:p w14:paraId="4127AEAE" w14:textId="2A6532DD" w:rsidR="009473A5" w:rsidRDefault="009473A5" w:rsidP="009473A5">
      <w:pPr>
        <w:pStyle w:val="KeepWithNext"/>
        <w:rPr>
          <w:rtl/>
          <w:lang w:eastAsia="he-IL"/>
        </w:rPr>
      </w:pPr>
    </w:p>
    <w:p w14:paraId="075D001C" w14:textId="476C9939" w:rsidR="009473A5" w:rsidRDefault="009473A5" w:rsidP="009473A5">
      <w:pPr>
        <w:rPr>
          <w:rtl/>
          <w:lang w:eastAsia="he-IL"/>
        </w:rPr>
      </w:pPr>
      <w:r>
        <w:rPr>
          <w:rFonts w:hint="cs"/>
          <w:rtl/>
          <w:lang w:eastAsia="he-IL"/>
        </w:rPr>
        <w:t xml:space="preserve">לדין פלילי. </w:t>
      </w:r>
    </w:p>
    <w:p w14:paraId="15DB32E4" w14:textId="153BFF8A" w:rsidR="009473A5" w:rsidRDefault="009473A5" w:rsidP="009473A5">
      <w:pPr>
        <w:rPr>
          <w:rtl/>
          <w:lang w:eastAsia="he-IL"/>
        </w:rPr>
      </w:pPr>
      <w:bookmarkStart w:id="1763" w:name="_ETM_Q1_4519575"/>
      <w:bookmarkStart w:id="1764" w:name="_ETM_Q1_4519599"/>
      <w:bookmarkEnd w:id="1763"/>
      <w:bookmarkEnd w:id="1764"/>
    </w:p>
    <w:p w14:paraId="39C71924" w14:textId="570FDCEC" w:rsidR="009473A5" w:rsidRDefault="009473A5" w:rsidP="009473A5">
      <w:pPr>
        <w:pStyle w:val="af9"/>
        <w:keepNext/>
        <w:rPr>
          <w:rtl/>
          <w:lang w:eastAsia="he-IL"/>
        </w:rPr>
      </w:pPr>
      <w:bookmarkStart w:id="1765" w:name="ET_guest_לילך_וגנר_186"/>
      <w:r w:rsidRPr="009473A5">
        <w:rPr>
          <w:rStyle w:val="TagStyle"/>
          <w:rtl/>
        </w:rPr>
        <w:t xml:space="preserve"> &lt;&lt; אורח &gt;&gt; </w:t>
      </w:r>
      <w:r>
        <w:rPr>
          <w:rtl/>
          <w:lang w:eastAsia="he-IL"/>
        </w:rPr>
        <w:t>לילך וגנר:</w:t>
      </w:r>
      <w:r w:rsidRPr="009473A5">
        <w:rPr>
          <w:rStyle w:val="TagStyle"/>
          <w:rtl/>
        </w:rPr>
        <w:t xml:space="preserve"> &lt;&lt; אורח &gt;&gt;</w:t>
      </w:r>
      <w:r w:rsidR="00224AD4">
        <w:rPr>
          <w:rtl/>
          <w:lang w:eastAsia="he-IL"/>
        </w:rPr>
        <w:t xml:space="preserve"> </w:t>
      </w:r>
      <w:bookmarkEnd w:id="1765"/>
    </w:p>
    <w:p w14:paraId="5402CEDA" w14:textId="0AC65A4A" w:rsidR="009473A5" w:rsidRDefault="009473A5" w:rsidP="009473A5">
      <w:pPr>
        <w:pStyle w:val="KeepWithNext"/>
        <w:rPr>
          <w:rtl/>
          <w:lang w:eastAsia="he-IL"/>
        </w:rPr>
      </w:pPr>
    </w:p>
    <w:p w14:paraId="76827B3B" w14:textId="1625F972" w:rsidR="009473A5" w:rsidRDefault="009473A5" w:rsidP="009473A5">
      <w:pPr>
        <w:rPr>
          <w:rtl/>
          <w:lang w:eastAsia="he-IL"/>
        </w:rPr>
      </w:pPr>
      <w:r>
        <w:rPr>
          <w:rFonts w:hint="cs"/>
          <w:rtl/>
          <w:lang w:eastAsia="he-IL"/>
        </w:rPr>
        <w:t xml:space="preserve">לדין פלילי. העמדה לדין </w:t>
      </w:r>
      <w:bookmarkStart w:id="1766" w:name="_ETM_Q1_4520693"/>
      <w:bookmarkEnd w:id="1766"/>
      <w:r>
        <w:rPr>
          <w:rFonts w:hint="cs"/>
          <w:rtl/>
          <w:lang w:eastAsia="he-IL"/>
        </w:rPr>
        <w:t xml:space="preserve">עם כל המשמעויות מרחיקות הלכת כלפי האפשרות לשלילת </w:t>
      </w:r>
      <w:bookmarkStart w:id="1767" w:name="_ETM_Q1_4522706"/>
      <w:bookmarkEnd w:id="1767"/>
      <w:r>
        <w:rPr>
          <w:rFonts w:hint="cs"/>
          <w:rtl/>
          <w:lang w:eastAsia="he-IL"/>
        </w:rPr>
        <w:t>חירות וכולי שהם לא רלוונטיים בהליכים</w:t>
      </w:r>
      <w:bookmarkStart w:id="1768" w:name="_ETM_Q1_4527979"/>
      <w:bookmarkEnd w:id="1768"/>
      <w:r>
        <w:rPr>
          <w:rFonts w:hint="cs"/>
          <w:rtl/>
          <w:lang w:eastAsia="he-IL"/>
        </w:rPr>
        <w:t xml:space="preserve"> </w:t>
      </w:r>
      <w:proofErr w:type="spellStart"/>
      <w:r>
        <w:rPr>
          <w:rFonts w:hint="cs"/>
          <w:rtl/>
          <w:lang w:eastAsia="he-IL"/>
        </w:rPr>
        <w:t>מינהליים</w:t>
      </w:r>
      <w:proofErr w:type="spellEnd"/>
      <w:r>
        <w:rPr>
          <w:rFonts w:hint="cs"/>
          <w:rtl/>
          <w:lang w:eastAsia="he-IL"/>
        </w:rPr>
        <w:t>.</w:t>
      </w:r>
    </w:p>
    <w:p w14:paraId="43F13A41" w14:textId="18549F7D" w:rsidR="009473A5" w:rsidRDefault="009473A5" w:rsidP="009473A5">
      <w:pPr>
        <w:rPr>
          <w:rtl/>
          <w:lang w:eastAsia="he-IL"/>
        </w:rPr>
      </w:pPr>
      <w:bookmarkStart w:id="1769" w:name="_ETM_Q1_4529954"/>
      <w:bookmarkStart w:id="1770" w:name="_ETM_Q1_4529981"/>
      <w:bookmarkStart w:id="1771" w:name="_ETM_Q1_4530930"/>
      <w:bookmarkEnd w:id="1769"/>
      <w:bookmarkEnd w:id="1770"/>
      <w:bookmarkEnd w:id="1771"/>
    </w:p>
    <w:p w14:paraId="01774A04" w14:textId="5931EA41" w:rsidR="009473A5" w:rsidRDefault="009473A5" w:rsidP="009473A5">
      <w:pPr>
        <w:pStyle w:val="a4"/>
        <w:keepNext/>
        <w:rPr>
          <w:rtl/>
        </w:rPr>
      </w:pPr>
      <w:bookmarkStart w:id="1772" w:name="ET_speaker_גור_בליי_187"/>
      <w:r w:rsidRPr="009473A5">
        <w:rPr>
          <w:rStyle w:val="TagStyle"/>
          <w:rtl/>
        </w:rPr>
        <w:t xml:space="preserve"> &lt;&lt; דובר &gt;&gt; </w:t>
      </w:r>
      <w:r>
        <w:rPr>
          <w:rtl/>
        </w:rPr>
        <w:t xml:space="preserve">גור </w:t>
      </w:r>
      <w:proofErr w:type="spellStart"/>
      <w:r>
        <w:rPr>
          <w:rtl/>
        </w:rPr>
        <w:t>בליי</w:t>
      </w:r>
      <w:proofErr w:type="spellEnd"/>
      <w:r>
        <w:rPr>
          <w:rtl/>
        </w:rPr>
        <w:t>:</w:t>
      </w:r>
      <w:r w:rsidRPr="009473A5">
        <w:rPr>
          <w:rStyle w:val="TagStyle"/>
          <w:rtl/>
        </w:rPr>
        <w:t xml:space="preserve"> &lt;&lt; דובר &gt;&gt;</w:t>
      </w:r>
      <w:r w:rsidR="00224AD4">
        <w:rPr>
          <w:rtl/>
        </w:rPr>
        <w:t xml:space="preserve"> </w:t>
      </w:r>
      <w:bookmarkEnd w:id="1772"/>
    </w:p>
    <w:p w14:paraId="6ECF8161" w14:textId="29A346E6" w:rsidR="009473A5" w:rsidRDefault="009473A5" w:rsidP="009473A5">
      <w:pPr>
        <w:pStyle w:val="KeepWithNext"/>
        <w:rPr>
          <w:rtl/>
          <w:lang w:eastAsia="he-IL"/>
        </w:rPr>
      </w:pPr>
    </w:p>
    <w:p w14:paraId="77E3A551" w14:textId="0657B1EA" w:rsidR="009473A5" w:rsidRDefault="009473A5" w:rsidP="009473A5">
      <w:pPr>
        <w:rPr>
          <w:rtl/>
          <w:lang w:eastAsia="he-IL"/>
        </w:rPr>
      </w:pPr>
      <w:bookmarkStart w:id="1773" w:name="_ETM_Q1_4531125"/>
      <w:bookmarkStart w:id="1774" w:name="_ETM_Q1_4531158"/>
      <w:bookmarkEnd w:id="1773"/>
      <w:bookmarkEnd w:id="1774"/>
      <w:r>
        <w:rPr>
          <w:rFonts w:hint="cs"/>
          <w:rtl/>
          <w:lang w:eastAsia="he-IL"/>
        </w:rPr>
        <w:t>העניין הוא שיכול להיות שתהיה בסיטואציות מסוימות השפעה</w:t>
      </w:r>
      <w:r w:rsidR="002A636C">
        <w:rPr>
          <w:rFonts w:hint="cs"/>
          <w:rtl/>
          <w:lang w:eastAsia="he-IL"/>
        </w:rPr>
        <w:t xml:space="preserve"> </w:t>
      </w:r>
      <w:r>
        <w:rPr>
          <w:rFonts w:hint="cs"/>
          <w:rtl/>
          <w:lang w:eastAsia="he-IL"/>
        </w:rPr>
        <w:t>לשיקולים. העובדה שננקטו אמצעים משמעתיים</w:t>
      </w:r>
      <w:bookmarkStart w:id="1775" w:name="_ETM_Q1_4535633"/>
      <w:bookmarkEnd w:id="1775"/>
      <w:r>
        <w:rPr>
          <w:rFonts w:hint="cs"/>
          <w:rtl/>
          <w:lang w:eastAsia="he-IL"/>
        </w:rPr>
        <w:t xml:space="preserve"> או עיצומים </w:t>
      </w:r>
      <w:proofErr w:type="spellStart"/>
      <w:r>
        <w:rPr>
          <w:rFonts w:hint="cs"/>
          <w:rtl/>
          <w:lang w:eastAsia="he-IL"/>
        </w:rPr>
        <w:t>מינהליים</w:t>
      </w:r>
      <w:proofErr w:type="spellEnd"/>
      <w:r>
        <w:rPr>
          <w:rFonts w:hint="cs"/>
          <w:rtl/>
          <w:lang w:eastAsia="he-IL"/>
        </w:rPr>
        <w:t xml:space="preserve"> על הרצון להיכנס למסלול פלילי או ללכת</w:t>
      </w:r>
      <w:bookmarkStart w:id="1776" w:name="_ETM_Q1_4542503"/>
      <w:bookmarkEnd w:id="1776"/>
      <w:r>
        <w:rPr>
          <w:rFonts w:hint="cs"/>
          <w:rtl/>
          <w:lang w:eastAsia="he-IL"/>
        </w:rPr>
        <w:t xml:space="preserve"> אחרי כן למסלול פלילי אבל לא בשל הדוקטרינה של הסיכון הכפול.</w:t>
      </w:r>
    </w:p>
    <w:p w14:paraId="72ECAECD" w14:textId="7CFADC17" w:rsidR="009473A5" w:rsidRDefault="009473A5" w:rsidP="009473A5">
      <w:pPr>
        <w:rPr>
          <w:rtl/>
          <w:lang w:eastAsia="he-IL"/>
        </w:rPr>
      </w:pPr>
      <w:bookmarkStart w:id="1777" w:name="_ETM_Q1_4545185"/>
      <w:bookmarkStart w:id="1778" w:name="_ETM_Q1_4545213"/>
      <w:bookmarkStart w:id="1779" w:name="_ETM_Q1_4546379"/>
      <w:bookmarkEnd w:id="1777"/>
      <w:bookmarkEnd w:id="1778"/>
      <w:bookmarkEnd w:id="1779"/>
    </w:p>
    <w:p w14:paraId="3EDA54AB" w14:textId="4592DE99" w:rsidR="009473A5" w:rsidRDefault="009473A5" w:rsidP="009473A5">
      <w:pPr>
        <w:pStyle w:val="af9"/>
        <w:keepNext/>
        <w:rPr>
          <w:rtl/>
          <w:lang w:eastAsia="he-IL"/>
        </w:rPr>
      </w:pPr>
      <w:bookmarkStart w:id="1780" w:name="ET_guest_לילך_וגנר_188"/>
      <w:r w:rsidRPr="009473A5">
        <w:rPr>
          <w:rStyle w:val="TagStyle"/>
          <w:rtl/>
        </w:rPr>
        <w:t xml:space="preserve"> &lt;&lt; אורח &gt;&gt; </w:t>
      </w:r>
      <w:r>
        <w:rPr>
          <w:rtl/>
          <w:lang w:eastAsia="he-IL"/>
        </w:rPr>
        <w:t>לילך וגנר:</w:t>
      </w:r>
      <w:r w:rsidRPr="009473A5">
        <w:rPr>
          <w:rStyle w:val="TagStyle"/>
          <w:rtl/>
        </w:rPr>
        <w:t xml:space="preserve"> &lt;&lt; אורח &gt;&gt;</w:t>
      </w:r>
      <w:r w:rsidR="00224AD4">
        <w:rPr>
          <w:rtl/>
          <w:lang w:eastAsia="he-IL"/>
        </w:rPr>
        <w:t xml:space="preserve"> </w:t>
      </w:r>
      <w:bookmarkEnd w:id="1780"/>
    </w:p>
    <w:p w14:paraId="744FDF8A" w14:textId="373FB828" w:rsidR="009473A5" w:rsidRDefault="009473A5" w:rsidP="009473A5">
      <w:pPr>
        <w:pStyle w:val="KeepWithNext"/>
        <w:rPr>
          <w:rtl/>
          <w:lang w:eastAsia="he-IL"/>
        </w:rPr>
      </w:pPr>
    </w:p>
    <w:p w14:paraId="2288964C" w14:textId="565A21B9" w:rsidR="009473A5" w:rsidRDefault="009473A5" w:rsidP="009473A5">
      <w:pPr>
        <w:rPr>
          <w:rtl/>
          <w:lang w:eastAsia="he-IL"/>
        </w:rPr>
      </w:pPr>
      <w:bookmarkStart w:id="1781" w:name="_ETM_Q1_4546557"/>
      <w:bookmarkStart w:id="1782" w:name="_ETM_Q1_4546574"/>
      <w:bookmarkEnd w:id="1781"/>
      <w:bookmarkEnd w:id="1782"/>
      <w:r>
        <w:rPr>
          <w:rFonts w:hint="cs"/>
          <w:rtl/>
          <w:lang w:eastAsia="he-IL"/>
        </w:rPr>
        <w:t xml:space="preserve">נכון. לפעמים השיקולים לקביעת עדיפות להליך הפלילי נועדו לא </w:t>
      </w:r>
      <w:bookmarkStart w:id="1783" w:name="_ETM_Q1_4552867"/>
      <w:bookmarkEnd w:id="1783"/>
      <w:r>
        <w:rPr>
          <w:rFonts w:hint="cs"/>
          <w:rtl/>
          <w:lang w:eastAsia="he-IL"/>
        </w:rPr>
        <w:t xml:space="preserve">לפגוע בראיות או למנוע מיצוי של ההליך הפלילי ולכן </w:t>
      </w:r>
      <w:bookmarkStart w:id="1784" w:name="_ETM_Q1_4556799"/>
      <w:bookmarkEnd w:id="1784"/>
      <w:r>
        <w:rPr>
          <w:rFonts w:hint="cs"/>
          <w:rtl/>
          <w:lang w:eastAsia="he-IL"/>
        </w:rPr>
        <w:t>בדרך כלל יש חקיקות שנותנות חירות לנושא של ההל</w:t>
      </w:r>
      <w:bookmarkStart w:id="1785" w:name="_ETM_Q1_4559096"/>
      <w:bookmarkEnd w:id="1785"/>
      <w:r>
        <w:rPr>
          <w:rFonts w:hint="cs"/>
          <w:rtl/>
          <w:lang w:eastAsia="he-IL"/>
        </w:rPr>
        <w:t xml:space="preserve">יך הפלילי. אבל זה לא נובע מהעיקרון של </w:t>
      </w:r>
      <w:bookmarkStart w:id="1786" w:name="_ETM_Q1_4562237"/>
      <w:bookmarkEnd w:id="1786"/>
      <w:r>
        <w:rPr>
          <w:rFonts w:hint="cs"/>
          <w:rtl/>
          <w:lang w:eastAsia="he-IL"/>
        </w:rPr>
        <w:t xml:space="preserve">הסיכון הכפול מאחר שהסיכון הכפול, משמעותו בראש ובראשונה </w:t>
      </w:r>
      <w:bookmarkStart w:id="1787" w:name="_ETM_Q1_4567671"/>
      <w:bookmarkEnd w:id="1787"/>
      <w:r>
        <w:rPr>
          <w:rFonts w:hint="cs"/>
          <w:rtl/>
          <w:lang w:eastAsia="he-IL"/>
        </w:rPr>
        <w:t>הוא הנושא של הליכים פליליים וחוסר האפשרות לתת למא</w:t>
      </w:r>
      <w:bookmarkStart w:id="1788" w:name="_ETM_Q1_4570876"/>
      <w:bookmarkEnd w:id="1788"/>
      <w:r>
        <w:rPr>
          <w:rFonts w:hint="cs"/>
          <w:rtl/>
          <w:lang w:eastAsia="he-IL"/>
        </w:rPr>
        <w:t>שימה צ'אנס נוסף למצות את הדין עם הנאשם אחרי שהיה לה</w:t>
      </w:r>
      <w:r w:rsidR="002A636C">
        <w:rPr>
          <w:rFonts w:hint="cs"/>
          <w:rtl/>
          <w:lang w:eastAsia="he-IL"/>
        </w:rPr>
        <w:t xml:space="preserve"> </w:t>
      </w:r>
      <w:r>
        <w:rPr>
          <w:rFonts w:hint="cs"/>
          <w:rtl/>
          <w:lang w:eastAsia="he-IL"/>
        </w:rPr>
        <w:t xml:space="preserve">את יומה בבית המשפט. </w:t>
      </w:r>
      <w:bookmarkStart w:id="1789" w:name="_ETM_Q1_4576989"/>
      <w:bookmarkEnd w:id="1789"/>
    </w:p>
    <w:p w14:paraId="45A1B965" w14:textId="35E6AD33" w:rsidR="009473A5" w:rsidRDefault="009473A5" w:rsidP="009473A5">
      <w:pPr>
        <w:rPr>
          <w:rtl/>
          <w:lang w:eastAsia="he-IL"/>
        </w:rPr>
      </w:pPr>
      <w:bookmarkStart w:id="1790" w:name="_ETM_Q1_4578897"/>
      <w:bookmarkStart w:id="1791" w:name="_ETM_Q1_4578931"/>
      <w:bookmarkEnd w:id="1790"/>
      <w:bookmarkEnd w:id="1791"/>
      <w:r>
        <w:rPr>
          <w:rFonts w:hint="cs"/>
          <w:rtl/>
          <w:lang w:eastAsia="he-IL"/>
        </w:rPr>
        <w:t xml:space="preserve"> </w:t>
      </w:r>
    </w:p>
    <w:p w14:paraId="6D8F3CB0" w14:textId="7787CDF5" w:rsidR="009473A5" w:rsidRDefault="009473A5" w:rsidP="009473A5">
      <w:pPr>
        <w:rPr>
          <w:rtl/>
          <w:lang w:eastAsia="he-IL"/>
        </w:rPr>
      </w:pPr>
      <w:bookmarkStart w:id="1792" w:name="_ETM_Q1_4580402"/>
      <w:bookmarkStart w:id="1793" w:name="_ETM_Q1_4580431"/>
      <w:bookmarkEnd w:id="1792"/>
      <w:bookmarkEnd w:id="1793"/>
      <w:r>
        <w:rPr>
          <w:rFonts w:hint="cs"/>
          <w:rtl/>
          <w:lang w:eastAsia="he-IL"/>
        </w:rPr>
        <w:t>במסמך השאלה עלתה גם השאלה</w:t>
      </w:r>
      <w:r w:rsidR="002A636C">
        <w:rPr>
          <w:rFonts w:hint="cs"/>
          <w:rtl/>
          <w:lang w:eastAsia="he-IL"/>
        </w:rPr>
        <w:t xml:space="preserve"> </w:t>
      </w:r>
      <w:r w:rsidR="00BF7611">
        <w:rPr>
          <w:rFonts w:hint="cs"/>
          <w:rtl/>
          <w:lang w:eastAsia="he-IL"/>
        </w:rPr>
        <w:t xml:space="preserve">של הנוסח הרחק </w:t>
      </w:r>
      <w:bookmarkStart w:id="1794" w:name="_ETM_Q1_4582270"/>
      <w:bookmarkEnd w:id="1794"/>
      <w:r w:rsidR="00BF7611">
        <w:rPr>
          <w:rFonts w:hint="cs"/>
          <w:rtl/>
          <w:lang w:eastAsia="he-IL"/>
        </w:rPr>
        <w:t xml:space="preserve">והנוסח הצר, אם יש מקום למנוע העמדה לדין גם </w:t>
      </w:r>
      <w:bookmarkStart w:id="1795" w:name="_ETM_Q1_4585799"/>
      <w:bookmarkEnd w:id="1795"/>
      <w:r w:rsidR="00BF7611">
        <w:rPr>
          <w:rFonts w:hint="cs"/>
          <w:rtl/>
          <w:lang w:eastAsia="he-IL"/>
        </w:rPr>
        <w:t xml:space="preserve">אם המעשה בגינו נשפט הנאשם לא הסתיים בזיכוי או </w:t>
      </w:r>
      <w:bookmarkStart w:id="1796" w:name="_ETM_Q1_4588825"/>
      <w:bookmarkEnd w:id="1796"/>
      <w:r w:rsidR="00BF7611">
        <w:rPr>
          <w:rFonts w:hint="cs"/>
          <w:rtl/>
          <w:lang w:eastAsia="he-IL"/>
        </w:rPr>
        <w:t xml:space="preserve">בהרשעה. אנחנו סברנו שאין מקום להרחיב את הכלל למצב </w:t>
      </w:r>
      <w:bookmarkStart w:id="1797" w:name="_ETM_Q1_4594830"/>
      <w:bookmarkEnd w:id="1797"/>
      <w:r w:rsidR="00BF7611">
        <w:rPr>
          <w:rFonts w:hint="cs"/>
          <w:rtl/>
          <w:lang w:eastAsia="he-IL"/>
        </w:rPr>
        <w:t>בו אדם הועמד לדין ומשפטו הסתיים ללא קביעה</w:t>
      </w:r>
      <w:bookmarkStart w:id="1798" w:name="_ETM_Q1_4595882"/>
      <w:bookmarkEnd w:id="1798"/>
      <w:r w:rsidR="00BF7611">
        <w:rPr>
          <w:rFonts w:hint="cs"/>
          <w:rtl/>
          <w:lang w:eastAsia="he-IL"/>
        </w:rPr>
        <w:t xml:space="preserve"> שיפוטית. כך למשל כאשר המדינה חוזרת בה מכתב אישום לפני תשובת הנאשם לאישום. במקרה כזה </w:t>
      </w:r>
      <w:proofErr w:type="spellStart"/>
      <w:r w:rsidR="00BF7611">
        <w:rPr>
          <w:rFonts w:hint="cs"/>
          <w:rtl/>
          <w:lang w:eastAsia="he-IL"/>
        </w:rPr>
        <w:t>ה</w:t>
      </w:r>
      <w:r w:rsidR="00F93652">
        <w:rPr>
          <w:rFonts w:hint="cs"/>
          <w:rtl/>
          <w:lang w:eastAsia="he-IL"/>
        </w:rPr>
        <w:t>רציונלים</w:t>
      </w:r>
      <w:proofErr w:type="spellEnd"/>
      <w:r w:rsidR="00BF7611">
        <w:rPr>
          <w:rFonts w:hint="cs"/>
          <w:rtl/>
          <w:lang w:eastAsia="he-IL"/>
        </w:rPr>
        <w:t xml:space="preserve"> </w:t>
      </w:r>
      <w:bookmarkStart w:id="1799" w:name="_ETM_Q1_4609546"/>
      <w:bookmarkEnd w:id="1799"/>
      <w:r w:rsidR="00BF7611">
        <w:rPr>
          <w:rFonts w:hint="cs"/>
          <w:rtl/>
          <w:lang w:eastAsia="he-IL"/>
        </w:rPr>
        <w:t>שהזכרנו פוחתים במידה ניכרת כי ההליך הפלילי למעשה טרם החל.</w:t>
      </w:r>
      <w:bookmarkStart w:id="1800" w:name="_ETM_Q1_4613052"/>
      <w:bookmarkEnd w:id="1800"/>
      <w:r w:rsidR="00BF7611">
        <w:rPr>
          <w:rFonts w:hint="cs"/>
          <w:rtl/>
          <w:lang w:eastAsia="he-IL"/>
        </w:rPr>
        <w:t xml:space="preserve"> ההליך הפלילי מתחיל בהקראת כתב האישום לנאשם והמשמעות של חזרה מכתב אישום בכל השלבים לפני כן היא לא זיכוי. לעומת זאת, כמו שכתוב גם במסמך ההכנה, ככל שמוקרא כתב האישום לנאשם, החזרה לאחר מכן מהאישום, משמעותה זיכוי </w:t>
      </w:r>
      <w:bookmarkStart w:id="1801" w:name="_ETM_Q1_4633652"/>
      <w:bookmarkEnd w:id="1801"/>
      <w:r w:rsidR="00BF7611">
        <w:rPr>
          <w:rFonts w:hint="cs"/>
          <w:rtl/>
          <w:lang w:eastAsia="he-IL"/>
        </w:rPr>
        <w:t>אלא אם יש הסכמה של הנאשם.</w:t>
      </w:r>
    </w:p>
    <w:p w14:paraId="24B9F089" w14:textId="0C4D7464" w:rsidR="00BF7611" w:rsidRDefault="00BF7611" w:rsidP="009473A5">
      <w:pPr>
        <w:rPr>
          <w:rtl/>
          <w:lang w:eastAsia="he-IL"/>
        </w:rPr>
      </w:pPr>
      <w:bookmarkStart w:id="1802" w:name="_ETM_Q1_4639429"/>
      <w:bookmarkStart w:id="1803" w:name="_ETM_Q1_4639464"/>
      <w:bookmarkEnd w:id="1802"/>
      <w:bookmarkEnd w:id="1803"/>
    </w:p>
    <w:p w14:paraId="1276D1C9" w14:textId="74027AC1" w:rsidR="00BF7611" w:rsidRDefault="00BF7611" w:rsidP="00BF7611">
      <w:pPr>
        <w:pStyle w:val="af6"/>
        <w:keepNext/>
        <w:rPr>
          <w:rtl/>
        </w:rPr>
      </w:pPr>
      <w:bookmarkStart w:id="1804" w:name="ET_yor_6233_190"/>
      <w:r w:rsidRPr="00BF7611">
        <w:rPr>
          <w:rStyle w:val="TagStyle"/>
          <w:rtl/>
        </w:rPr>
        <w:t xml:space="preserve"> &lt;&lt; </w:t>
      </w:r>
      <w:proofErr w:type="spellStart"/>
      <w:r w:rsidRPr="00BF7611">
        <w:rPr>
          <w:rStyle w:val="TagStyle"/>
          <w:rtl/>
        </w:rPr>
        <w:t>יור</w:t>
      </w:r>
      <w:proofErr w:type="spellEnd"/>
      <w:r w:rsidRPr="00BF7611">
        <w:rPr>
          <w:rStyle w:val="TagStyle"/>
          <w:rtl/>
        </w:rPr>
        <w:t xml:space="preserve"> &gt;&gt; </w:t>
      </w:r>
      <w:r>
        <w:rPr>
          <w:rtl/>
        </w:rPr>
        <w:t>היו"ר גבי לסקי:</w:t>
      </w:r>
      <w:r w:rsidRPr="00BF7611">
        <w:rPr>
          <w:rStyle w:val="TagStyle"/>
          <w:rtl/>
        </w:rPr>
        <w:t xml:space="preserve"> &lt;&lt; יור &gt;&gt;</w:t>
      </w:r>
      <w:r w:rsidR="00224AD4">
        <w:rPr>
          <w:rtl/>
        </w:rPr>
        <w:t xml:space="preserve"> </w:t>
      </w:r>
      <w:bookmarkEnd w:id="1804"/>
    </w:p>
    <w:p w14:paraId="1E62BC57" w14:textId="4CE01525" w:rsidR="00BF7611" w:rsidRDefault="00BF7611" w:rsidP="00BF7611">
      <w:pPr>
        <w:pStyle w:val="KeepWithNext"/>
        <w:rPr>
          <w:rtl/>
          <w:lang w:eastAsia="he-IL"/>
        </w:rPr>
      </w:pPr>
    </w:p>
    <w:p w14:paraId="4B98077B" w14:textId="25782F72" w:rsidR="00BF7611" w:rsidRDefault="00BF7611" w:rsidP="00BF7611">
      <w:pPr>
        <w:rPr>
          <w:rtl/>
          <w:lang w:eastAsia="he-IL"/>
        </w:rPr>
      </w:pPr>
      <w:r>
        <w:rPr>
          <w:rFonts w:hint="cs"/>
          <w:rtl/>
          <w:lang w:eastAsia="he-IL"/>
        </w:rPr>
        <w:t>ועיכוב הליכים?</w:t>
      </w:r>
    </w:p>
    <w:p w14:paraId="0377039F" w14:textId="07D2AE33" w:rsidR="00BF7611" w:rsidRDefault="00BF7611" w:rsidP="00BF7611">
      <w:pPr>
        <w:rPr>
          <w:rtl/>
          <w:lang w:eastAsia="he-IL"/>
        </w:rPr>
      </w:pPr>
      <w:bookmarkStart w:id="1805" w:name="_ETM_Q1_4637309"/>
      <w:bookmarkStart w:id="1806" w:name="_ETM_Q1_4637339"/>
      <w:bookmarkEnd w:id="1805"/>
      <w:bookmarkEnd w:id="1806"/>
    </w:p>
    <w:p w14:paraId="3871A049" w14:textId="1E322B49" w:rsidR="00BF7611" w:rsidRDefault="00BF7611" w:rsidP="00BF7611">
      <w:pPr>
        <w:pStyle w:val="af9"/>
        <w:keepNext/>
        <w:rPr>
          <w:rtl/>
          <w:lang w:eastAsia="he-IL"/>
        </w:rPr>
      </w:pPr>
      <w:bookmarkStart w:id="1807" w:name="ET_guest_לילך_וגנר_191"/>
      <w:r w:rsidRPr="00BF7611">
        <w:rPr>
          <w:rStyle w:val="TagStyle"/>
          <w:rtl/>
        </w:rPr>
        <w:t xml:space="preserve"> &lt;&lt; אורח &gt;&gt; </w:t>
      </w:r>
      <w:r>
        <w:rPr>
          <w:rtl/>
          <w:lang w:eastAsia="he-IL"/>
        </w:rPr>
        <w:t>לילך וגנר:</w:t>
      </w:r>
      <w:r w:rsidRPr="00BF7611">
        <w:rPr>
          <w:rStyle w:val="TagStyle"/>
          <w:rtl/>
        </w:rPr>
        <w:t xml:space="preserve"> &lt;&lt; אורח &gt;&gt;</w:t>
      </w:r>
      <w:r w:rsidR="00224AD4">
        <w:rPr>
          <w:rtl/>
          <w:lang w:eastAsia="he-IL"/>
        </w:rPr>
        <w:t xml:space="preserve"> </w:t>
      </w:r>
      <w:bookmarkEnd w:id="1807"/>
    </w:p>
    <w:p w14:paraId="263FE752" w14:textId="7C99FEAA" w:rsidR="00BF7611" w:rsidRDefault="00BF7611" w:rsidP="00BF7611">
      <w:pPr>
        <w:pStyle w:val="KeepWithNext"/>
        <w:rPr>
          <w:rtl/>
          <w:lang w:eastAsia="he-IL"/>
        </w:rPr>
      </w:pPr>
    </w:p>
    <w:p w14:paraId="3ACBC3B5" w14:textId="65FA5ACC" w:rsidR="00BF7611" w:rsidRPr="00BF7611" w:rsidRDefault="00BF7611" w:rsidP="00BF7611">
      <w:pPr>
        <w:rPr>
          <w:rtl/>
          <w:lang w:eastAsia="he-IL"/>
        </w:rPr>
      </w:pPr>
      <w:bookmarkStart w:id="1808" w:name="_ETM_Q1_4640249"/>
      <w:bookmarkStart w:id="1809" w:name="_ETM_Q1_4640266"/>
      <w:bookmarkStart w:id="1810" w:name="_ETM_Q1_4641756"/>
      <w:bookmarkEnd w:id="1808"/>
      <w:bookmarkEnd w:id="1809"/>
      <w:bookmarkEnd w:id="1810"/>
      <w:r>
        <w:rPr>
          <w:rFonts w:hint="cs"/>
          <w:rtl/>
          <w:lang w:eastAsia="he-IL"/>
        </w:rPr>
        <w:t>עיכוב הליכים או הפסקת משפט. יש שתי דוגמאות להפסקת משפט, למשל עיכוב הליכים או במצב שהנאשם לא כשי</w:t>
      </w:r>
      <w:bookmarkStart w:id="1811" w:name="_ETM_Q1_4647476"/>
      <w:bookmarkEnd w:id="1811"/>
      <w:r>
        <w:rPr>
          <w:rFonts w:hint="cs"/>
          <w:rtl/>
          <w:lang w:eastAsia="he-IL"/>
        </w:rPr>
        <w:t>ר לעמוד לדין. במקרה כזה דרך המלך היא חידוש</w:t>
      </w:r>
      <w:bookmarkStart w:id="1812" w:name="_ETM_Q1_4651005"/>
      <w:bookmarkEnd w:id="1812"/>
      <w:r>
        <w:rPr>
          <w:rFonts w:hint="cs"/>
          <w:rtl/>
          <w:lang w:eastAsia="he-IL"/>
        </w:rPr>
        <w:t xml:space="preserve"> ההליכים והמשך אותו הליך. לכן אין כאן מצב של סיכון </w:t>
      </w:r>
      <w:bookmarkStart w:id="1813" w:name="_ETM_Q1_4656341"/>
      <w:bookmarkEnd w:id="1813"/>
      <w:r>
        <w:rPr>
          <w:rFonts w:hint="cs"/>
          <w:rtl/>
          <w:lang w:eastAsia="he-IL"/>
        </w:rPr>
        <w:t>כפול. גם כאשר ההליך מפסיק בגלל מצב נפשי של ה</w:t>
      </w:r>
      <w:bookmarkStart w:id="1814" w:name="_ETM_Q1_4661020"/>
      <w:bookmarkEnd w:id="1814"/>
      <w:r>
        <w:rPr>
          <w:rFonts w:hint="cs"/>
          <w:rtl/>
          <w:lang w:eastAsia="he-IL"/>
        </w:rPr>
        <w:t xml:space="preserve">נאשם מכוח חוק הטיפול בחולי נפש, דרך המלך היא חידוש </w:t>
      </w:r>
      <w:bookmarkStart w:id="1815" w:name="_ETM_Q1_4663859"/>
      <w:bookmarkEnd w:id="1815"/>
      <w:r>
        <w:rPr>
          <w:rFonts w:hint="cs"/>
          <w:rtl/>
          <w:lang w:eastAsia="he-IL"/>
        </w:rPr>
        <w:t>ההליכים כאשר מסתיימת המגבלה שמנעה את קידום ההליך ולא</w:t>
      </w:r>
      <w:bookmarkStart w:id="1816" w:name="_ETM_Q1_4671395"/>
      <w:bookmarkEnd w:id="1816"/>
      <w:r>
        <w:rPr>
          <w:rFonts w:hint="cs"/>
          <w:rtl/>
          <w:lang w:eastAsia="he-IL"/>
        </w:rPr>
        <w:t xml:space="preserve"> הגשת כתב אישום מחדש נוספת.</w:t>
      </w:r>
    </w:p>
    <w:p w14:paraId="70512436" w14:textId="73E71C3B" w:rsidR="009473A5" w:rsidRDefault="009473A5" w:rsidP="009473A5">
      <w:pPr>
        <w:rPr>
          <w:rtl/>
          <w:lang w:eastAsia="he-IL"/>
        </w:rPr>
      </w:pPr>
      <w:bookmarkStart w:id="1817" w:name="_ETM_Q1_4546277"/>
      <w:bookmarkStart w:id="1818" w:name="_ETM_Q1_4546304"/>
      <w:bookmarkStart w:id="1819" w:name="_ETM_Q1_4547021"/>
      <w:bookmarkEnd w:id="1817"/>
      <w:bookmarkEnd w:id="1818"/>
      <w:bookmarkEnd w:id="1819"/>
    </w:p>
    <w:p w14:paraId="043303F1" w14:textId="49DE99A5" w:rsidR="009473A5" w:rsidRDefault="009473A5" w:rsidP="009473A5">
      <w:pPr>
        <w:pStyle w:val="a4"/>
        <w:keepNext/>
        <w:rPr>
          <w:rtl/>
        </w:rPr>
      </w:pPr>
      <w:bookmarkStart w:id="1820" w:name="ET_speaker_גור_בליי_189"/>
      <w:r w:rsidRPr="009473A5">
        <w:rPr>
          <w:rStyle w:val="TagStyle"/>
          <w:rtl/>
        </w:rPr>
        <w:t xml:space="preserve"> &lt;&lt; דובר &gt;&gt; </w:t>
      </w:r>
      <w:r>
        <w:rPr>
          <w:rtl/>
        </w:rPr>
        <w:t xml:space="preserve">גור </w:t>
      </w:r>
      <w:proofErr w:type="spellStart"/>
      <w:r>
        <w:rPr>
          <w:rtl/>
        </w:rPr>
        <w:t>בליי</w:t>
      </w:r>
      <w:proofErr w:type="spellEnd"/>
      <w:r>
        <w:rPr>
          <w:rtl/>
        </w:rPr>
        <w:t>:</w:t>
      </w:r>
      <w:r w:rsidRPr="009473A5">
        <w:rPr>
          <w:rStyle w:val="TagStyle"/>
          <w:rtl/>
        </w:rPr>
        <w:t xml:space="preserve"> &lt;&lt; דובר &gt;&gt;</w:t>
      </w:r>
      <w:r w:rsidR="00224AD4">
        <w:rPr>
          <w:rtl/>
        </w:rPr>
        <w:t xml:space="preserve"> </w:t>
      </w:r>
      <w:bookmarkEnd w:id="1820"/>
    </w:p>
    <w:p w14:paraId="5A3CFAF7" w14:textId="7074B230" w:rsidR="009473A5" w:rsidRDefault="009473A5" w:rsidP="009473A5">
      <w:pPr>
        <w:pStyle w:val="KeepWithNext"/>
        <w:rPr>
          <w:rtl/>
          <w:lang w:eastAsia="he-IL"/>
        </w:rPr>
      </w:pPr>
    </w:p>
    <w:p w14:paraId="47E4E12F" w14:textId="310EA39C" w:rsidR="009473A5" w:rsidRDefault="00BF7611" w:rsidP="009473A5">
      <w:pPr>
        <w:rPr>
          <w:rtl/>
          <w:lang w:eastAsia="he-IL"/>
        </w:rPr>
      </w:pPr>
      <w:bookmarkStart w:id="1821" w:name="_ETM_Q1_4547200"/>
      <w:bookmarkStart w:id="1822" w:name="_ETM_Q1_4547220"/>
      <w:bookmarkEnd w:id="1821"/>
      <w:bookmarkEnd w:id="1822"/>
      <w:r>
        <w:rPr>
          <w:rFonts w:hint="cs"/>
          <w:rtl/>
          <w:lang w:eastAsia="he-IL"/>
        </w:rPr>
        <w:t xml:space="preserve">94 </w:t>
      </w:r>
      <w:proofErr w:type="spellStart"/>
      <w:r>
        <w:rPr>
          <w:rFonts w:hint="cs"/>
          <w:rtl/>
          <w:lang w:eastAsia="he-IL"/>
        </w:rPr>
        <w:t>לחסד"פ</w:t>
      </w:r>
      <w:proofErr w:type="spellEnd"/>
      <w:r>
        <w:rPr>
          <w:rFonts w:hint="cs"/>
          <w:rtl/>
          <w:lang w:eastAsia="he-IL"/>
        </w:rPr>
        <w:t xml:space="preserve"> מדבר</w:t>
      </w:r>
      <w:r w:rsidR="002A636C">
        <w:rPr>
          <w:rFonts w:hint="cs"/>
          <w:rtl/>
          <w:lang w:eastAsia="he-IL"/>
        </w:rPr>
        <w:t xml:space="preserve"> </w:t>
      </w:r>
      <w:r>
        <w:rPr>
          <w:rFonts w:hint="cs"/>
          <w:rtl/>
          <w:lang w:eastAsia="he-IL"/>
        </w:rPr>
        <w:t xml:space="preserve">על כך שהסיטואציה שבה החזרה </w:t>
      </w:r>
      <w:bookmarkStart w:id="1823" w:name="_ETM_Q1_4681057"/>
      <w:bookmarkEnd w:id="1823"/>
      <w:r>
        <w:rPr>
          <w:rFonts w:hint="cs"/>
          <w:rtl/>
          <w:lang w:eastAsia="he-IL"/>
        </w:rPr>
        <w:t>מאישום</w:t>
      </w:r>
      <w:r w:rsidR="002A636C">
        <w:rPr>
          <w:rFonts w:hint="cs"/>
          <w:rtl/>
          <w:lang w:eastAsia="he-IL"/>
        </w:rPr>
        <w:t xml:space="preserve"> </w:t>
      </w:r>
      <w:r>
        <w:rPr>
          <w:rFonts w:hint="cs"/>
          <w:rtl/>
          <w:lang w:eastAsia="he-IL"/>
        </w:rPr>
        <w:t>תוביל לזיכוי רק אחרי תשובת הנאשם. השאלה מה</w:t>
      </w:r>
      <w:bookmarkStart w:id="1824" w:name="_ETM_Q1_4687052"/>
      <w:bookmarkEnd w:id="1824"/>
      <w:r>
        <w:rPr>
          <w:rFonts w:hint="cs"/>
          <w:rtl/>
          <w:lang w:eastAsia="he-IL"/>
        </w:rPr>
        <w:t xml:space="preserve"> קורה אם אנחנו בסיטואציה</w:t>
      </w:r>
      <w:r w:rsidR="002A636C">
        <w:rPr>
          <w:rFonts w:hint="cs"/>
          <w:rtl/>
          <w:lang w:eastAsia="he-IL"/>
        </w:rPr>
        <w:t xml:space="preserve"> </w:t>
      </w:r>
      <w:r>
        <w:rPr>
          <w:rFonts w:hint="cs"/>
          <w:rtl/>
          <w:lang w:eastAsia="he-IL"/>
        </w:rPr>
        <w:t>של</w:t>
      </w:r>
      <w:r w:rsidR="002A636C">
        <w:rPr>
          <w:rFonts w:hint="cs"/>
          <w:rtl/>
          <w:lang w:eastAsia="he-IL"/>
        </w:rPr>
        <w:t xml:space="preserve"> </w:t>
      </w:r>
      <w:r>
        <w:rPr>
          <w:rFonts w:hint="cs"/>
          <w:rtl/>
          <w:lang w:eastAsia="he-IL"/>
        </w:rPr>
        <w:t xml:space="preserve">הקראת כתב אישום אבל לפני תשובת הנאשם. </w:t>
      </w:r>
    </w:p>
    <w:p w14:paraId="1FB9BC57" w14:textId="337B099B" w:rsidR="00BF7611" w:rsidRDefault="00BF7611" w:rsidP="009473A5">
      <w:pPr>
        <w:rPr>
          <w:rtl/>
          <w:lang w:eastAsia="he-IL"/>
        </w:rPr>
      </w:pPr>
      <w:bookmarkStart w:id="1825" w:name="_ETM_Q1_4695638"/>
      <w:bookmarkStart w:id="1826" w:name="_ETM_Q1_4695665"/>
      <w:bookmarkStart w:id="1827" w:name="_ETM_Q1_4695450"/>
      <w:bookmarkEnd w:id="1825"/>
      <w:bookmarkEnd w:id="1826"/>
      <w:bookmarkEnd w:id="1827"/>
    </w:p>
    <w:p w14:paraId="122C5B66" w14:textId="082AC02B" w:rsidR="00BF7611" w:rsidRDefault="00BF7611" w:rsidP="00BF7611">
      <w:pPr>
        <w:pStyle w:val="af9"/>
        <w:keepNext/>
        <w:rPr>
          <w:rtl/>
          <w:lang w:eastAsia="he-IL"/>
        </w:rPr>
      </w:pPr>
      <w:bookmarkStart w:id="1828" w:name="ET_guest_לילך_וגנר_192"/>
      <w:r w:rsidRPr="00BF7611">
        <w:rPr>
          <w:rStyle w:val="TagStyle"/>
          <w:rtl/>
        </w:rPr>
        <w:t xml:space="preserve"> &lt;&lt; אורח &gt;&gt; </w:t>
      </w:r>
      <w:r>
        <w:rPr>
          <w:rtl/>
          <w:lang w:eastAsia="he-IL"/>
        </w:rPr>
        <w:t>לילך וגנר:</w:t>
      </w:r>
      <w:r w:rsidRPr="00BF7611">
        <w:rPr>
          <w:rStyle w:val="TagStyle"/>
          <w:rtl/>
        </w:rPr>
        <w:t xml:space="preserve"> &lt;&lt; אורח &gt;&gt;</w:t>
      </w:r>
      <w:r w:rsidR="00224AD4">
        <w:rPr>
          <w:rtl/>
          <w:lang w:eastAsia="he-IL"/>
        </w:rPr>
        <w:t xml:space="preserve"> </w:t>
      </w:r>
      <w:bookmarkEnd w:id="1828"/>
    </w:p>
    <w:p w14:paraId="443C19BC" w14:textId="50B40867" w:rsidR="00BF7611" w:rsidRDefault="00BF7611" w:rsidP="00BF7611">
      <w:pPr>
        <w:pStyle w:val="KeepWithNext"/>
        <w:rPr>
          <w:rtl/>
          <w:lang w:eastAsia="he-IL"/>
        </w:rPr>
      </w:pPr>
    </w:p>
    <w:p w14:paraId="25B33FB8" w14:textId="31448E40" w:rsidR="00BF7611" w:rsidRDefault="00BF7611" w:rsidP="00BF7611">
      <w:pPr>
        <w:rPr>
          <w:rtl/>
          <w:lang w:eastAsia="he-IL"/>
        </w:rPr>
      </w:pPr>
      <w:bookmarkStart w:id="1829" w:name="_ETM_Q1_4695623"/>
      <w:bookmarkStart w:id="1830" w:name="_ETM_Q1_4695639"/>
      <w:bookmarkEnd w:id="1829"/>
      <w:bookmarkEnd w:id="1830"/>
      <w:r>
        <w:rPr>
          <w:rFonts w:hint="cs"/>
          <w:rtl/>
          <w:lang w:eastAsia="he-IL"/>
        </w:rPr>
        <w:t xml:space="preserve">מבחינתנו </w:t>
      </w:r>
      <w:bookmarkStart w:id="1831" w:name="_ETM_Q1_4695781"/>
      <w:bookmarkEnd w:id="1831"/>
      <w:r>
        <w:rPr>
          <w:rFonts w:hint="cs"/>
          <w:rtl/>
          <w:lang w:eastAsia="he-IL"/>
        </w:rPr>
        <w:t>אנחנו סבורים</w:t>
      </w:r>
      <w:r w:rsidR="002A636C">
        <w:rPr>
          <w:rFonts w:hint="cs"/>
          <w:rtl/>
          <w:lang w:eastAsia="he-IL"/>
        </w:rPr>
        <w:t xml:space="preserve"> </w:t>
      </w:r>
      <w:r>
        <w:rPr>
          <w:rFonts w:hint="cs"/>
          <w:rtl/>
          <w:lang w:eastAsia="he-IL"/>
        </w:rPr>
        <w:t>שככל שלא התחי</w:t>
      </w:r>
      <w:r w:rsidR="006202BE">
        <w:rPr>
          <w:rFonts w:hint="cs"/>
          <w:rtl/>
          <w:lang w:eastAsia="he-IL"/>
        </w:rPr>
        <w:t>ל המשפט מהותית - - -</w:t>
      </w:r>
    </w:p>
    <w:p w14:paraId="1E8BB48A" w14:textId="7099CC80" w:rsidR="006202BE" w:rsidRDefault="006202BE" w:rsidP="00BF7611">
      <w:pPr>
        <w:rPr>
          <w:rtl/>
          <w:lang w:eastAsia="he-IL"/>
        </w:rPr>
      </w:pPr>
      <w:bookmarkStart w:id="1832" w:name="_ETM_Q1_4701052"/>
      <w:bookmarkEnd w:id="1832"/>
    </w:p>
    <w:p w14:paraId="57473772" w14:textId="049CA1AF" w:rsidR="006202BE" w:rsidRDefault="006202BE" w:rsidP="006202BE">
      <w:pPr>
        <w:pStyle w:val="a4"/>
        <w:keepNext/>
        <w:rPr>
          <w:rtl/>
        </w:rPr>
      </w:pPr>
      <w:bookmarkStart w:id="1833" w:name="ET_speaker_גור_בליי_193"/>
      <w:r w:rsidRPr="006202BE">
        <w:rPr>
          <w:rStyle w:val="TagStyle"/>
          <w:rtl/>
        </w:rPr>
        <w:t xml:space="preserve"> &lt;&lt; דובר &gt;&gt; </w:t>
      </w:r>
      <w:r>
        <w:rPr>
          <w:rtl/>
        </w:rPr>
        <w:t xml:space="preserve">גור </w:t>
      </w:r>
      <w:proofErr w:type="spellStart"/>
      <w:r>
        <w:rPr>
          <w:rtl/>
        </w:rPr>
        <w:t>בליי</w:t>
      </w:r>
      <w:proofErr w:type="spellEnd"/>
      <w:r>
        <w:rPr>
          <w:rtl/>
        </w:rPr>
        <w:t>:</w:t>
      </w:r>
      <w:r w:rsidRPr="006202BE">
        <w:rPr>
          <w:rStyle w:val="TagStyle"/>
          <w:rtl/>
        </w:rPr>
        <w:t xml:space="preserve"> &lt;&lt; דובר &gt;&gt;</w:t>
      </w:r>
      <w:r w:rsidR="00224AD4">
        <w:rPr>
          <w:rtl/>
        </w:rPr>
        <w:t xml:space="preserve"> </w:t>
      </w:r>
      <w:bookmarkEnd w:id="1833"/>
    </w:p>
    <w:p w14:paraId="56E59EFD" w14:textId="42112FF8" w:rsidR="006202BE" w:rsidRDefault="006202BE" w:rsidP="006202BE">
      <w:pPr>
        <w:pStyle w:val="KeepWithNext"/>
        <w:rPr>
          <w:rtl/>
          <w:lang w:eastAsia="he-IL"/>
        </w:rPr>
      </w:pPr>
    </w:p>
    <w:p w14:paraId="286A11B1" w14:textId="78A115FD" w:rsidR="006202BE" w:rsidRDefault="006202BE" w:rsidP="006202BE">
      <w:pPr>
        <w:rPr>
          <w:rtl/>
          <w:lang w:eastAsia="he-IL"/>
        </w:rPr>
      </w:pPr>
      <w:bookmarkStart w:id="1834" w:name="_ETM_Q1_4701224"/>
      <w:bookmarkStart w:id="1835" w:name="_ETM_Q1_4701239"/>
      <w:bookmarkEnd w:id="1834"/>
      <w:bookmarkEnd w:id="1835"/>
      <w:r>
        <w:rPr>
          <w:rFonts w:hint="cs"/>
          <w:rtl/>
          <w:lang w:eastAsia="he-IL"/>
        </w:rPr>
        <w:t>הקראה היא תחילת משפט.</w:t>
      </w:r>
    </w:p>
    <w:p w14:paraId="511948D3" w14:textId="520BAA15" w:rsidR="006202BE" w:rsidRDefault="006202BE" w:rsidP="006202BE">
      <w:pPr>
        <w:rPr>
          <w:rtl/>
          <w:lang w:eastAsia="he-IL"/>
        </w:rPr>
      </w:pPr>
      <w:bookmarkStart w:id="1836" w:name="_ETM_Q1_4703284"/>
      <w:bookmarkStart w:id="1837" w:name="_ETM_Q1_4703312"/>
      <w:bookmarkStart w:id="1838" w:name="_ETM_Q1_4703759"/>
      <w:bookmarkEnd w:id="1836"/>
      <w:bookmarkEnd w:id="1837"/>
      <w:bookmarkEnd w:id="1838"/>
    </w:p>
    <w:p w14:paraId="2488C2E5" w14:textId="223DAF1E" w:rsidR="006202BE" w:rsidRDefault="006202BE" w:rsidP="006202BE">
      <w:pPr>
        <w:pStyle w:val="af9"/>
        <w:keepNext/>
        <w:rPr>
          <w:rtl/>
          <w:lang w:eastAsia="he-IL"/>
        </w:rPr>
      </w:pPr>
      <w:bookmarkStart w:id="1839" w:name="ET_guest_לילך_וגנר_194"/>
      <w:r w:rsidRPr="006202BE">
        <w:rPr>
          <w:rStyle w:val="TagStyle"/>
          <w:rtl/>
        </w:rPr>
        <w:t xml:space="preserve"> &lt;&lt; אורח &gt;&gt; </w:t>
      </w:r>
      <w:r>
        <w:rPr>
          <w:rtl/>
          <w:lang w:eastAsia="he-IL"/>
        </w:rPr>
        <w:t>לילך וגנר:</w:t>
      </w:r>
      <w:r w:rsidRPr="006202BE">
        <w:rPr>
          <w:rStyle w:val="TagStyle"/>
          <w:rtl/>
        </w:rPr>
        <w:t xml:space="preserve"> &lt;&lt; אורח &gt;&gt;</w:t>
      </w:r>
      <w:r w:rsidR="00224AD4">
        <w:rPr>
          <w:rtl/>
          <w:lang w:eastAsia="he-IL"/>
        </w:rPr>
        <w:t xml:space="preserve"> </w:t>
      </w:r>
      <w:bookmarkEnd w:id="1839"/>
    </w:p>
    <w:p w14:paraId="033C394E" w14:textId="386F282C" w:rsidR="006202BE" w:rsidRDefault="006202BE" w:rsidP="006202BE">
      <w:pPr>
        <w:pStyle w:val="KeepWithNext"/>
        <w:rPr>
          <w:rtl/>
          <w:lang w:eastAsia="he-IL"/>
        </w:rPr>
      </w:pPr>
    </w:p>
    <w:p w14:paraId="1B64FABA" w14:textId="7F27DA59" w:rsidR="006202BE" w:rsidRDefault="006202BE" w:rsidP="006202BE">
      <w:pPr>
        <w:rPr>
          <w:rtl/>
          <w:lang w:eastAsia="he-IL"/>
        </w:rPr>
      </w:pPr>
      <w:bookmarkStart w:id="1840" w:name="_ETM_Q1_4703927"/>
      <w:bookmarkStart w:id="1841" w:name="_ETM_Q1_4703941"/>
      <w:bookmarkEnd w:id="1840"/>
      <w:bookmarkEnd w:id="1841"/>
      <w:r>
        <w:rPr>
          <w:rFonts w:hint="cs"/>
          <w:rtl/>
          <w:lang w:eastAsia="he-IL"/>
        </w:rPr>
        <w:t xml:space="preserve">כן, אבל אין את </w:t>
      </w:r>
      <w:proofErr w:type="spellStart"/>
      <w:r>
        <w:rPr>
          <w:rFonts w:hint="cs"/>
          <w:rtl/>
          <w:lang w:eastAsia="he-IL"/>
        </w:rPr>
        <w:t>ה</w:t>
      </w:r>
      <w:r w:rsidR="00F93652">
        <w:rPr>
          <w:rFonts w:hint="cs"/>
          <w:rtl/>
          <w:lang w:eastAsia="he-IL"/>
        </w:rPr>
        <w:t>רציונלים</w:t>
      </w:r>
      <w:proofErr w:type="spellEnd"/>
      <w:r>
        <w:rPr>
          <w:rFonts w:hint="cs"/>
          <w:rtl/>
          <w:lang w:eastAsia="he-IL"/>
        </w:rPr>
        <w:t xml:space="preserve">. בדרך כלל השלבים האלה באים זה אחר </w:t>
      </w:r>
      <w:bookmarkStart w:id="1842" w:name="_ETM_Q1_4706168"/>
      <w:bookmarkEnd w:id="1842"/>
      <w:r>
        <w:rPr>
          <w:rFonts w:hint="cs"/>
          <w:rtl/>
          <w:lang w:eastAsia="he-IL"/>
        </w:rPr>
        <w:t>זה באופן רציף. כתב האישום מוקרא ומתבקשת תשובת הנאשם לכתב</w:t>
      </w:r>
      <w:bookmarkStart w:id="1843" w:name="_ETM_Q1_4712256"/>
      <w:bookmarkEnd w:id="1843"/>
      <w:r>
        <w:rPr>
          <w:rFonts w:hint="cs"/>
          <w:rtl/>
          <w:lang w:eastAsia="he-IL"/>
        </w:rPr>
        <w:t xml:space="preserve"> האישום. אנחנו לא רואים בדלתא שבין ההקראה של </w:t>
      </w:r>
      <w:bookmarkStart w:id="1844" w:name="_ETM_Q1_4715243"/>
      <w:bookmarkEnd w:id="1844"/>
      <w:r>
        <w:rPr>
          <w:rFonts w:hint="cs"/>
          <w:rtl/>
          <w:lang w:eastAsia="he-IL"/>
        </w:rPr>
        <w:t>כתב האישום לבין תשובת הנאשם לאישום איזו סיטואציה שדורשת</w:t>
      </w:r>
      <w:r w:rsidR="002A636C">
        <w:rPr>
          <w:rFonts w:hint="cs"/>
          <w:rtl/>
          <w:lang w:eastAsia="he-IL"/>
        </w:rPr>
        <w:t xml:space="preserve"> </w:t>
      </w:r>
      <w:bookmarkStart w:id="1845" w:name="_ETM_Q1_4719336"/>
      <w:bookmarkEnd w:id="1845"/>
      <w:r>
        <w:rPr>
          <w:rFonts w:hint="cs"/>
          <w:rtl/>
          <w:lang w:eastAsia="he-IL"/>
        </w:rPr>
        <w:t xml:space="preserve">הבהרה מיוחדת מבחינת סיכום כפול. כמו שאמרתי, </w:t>
      </w:r>
      <w:bookmarkStart w:id="1846" w:name="_ETM_Q1_4721049"/>
      <w:bookmarkEnd w:id="1846"/>
      <w:proofErr w:type="spellStart"/>
      <w:r>
        <w:rPr>
          <w:rFonts w:hint="cs"/>
          <w:rtl/>
          <w:lang w:eastAsia="he-IL"/>
        </w:rPr>
        <w:t>ה</w:t>
      </w:r>
      <w:r w:rsidR="00F93652">
        <w:rPr>
          <w:rFonts w:hint="cs"/>
          <w:rtl/>
          <w:lang w:eastAsia="he-IL"/>
        </w:rPr>
        <w:t>רציונלים</w:t>
      </w:r>
      <w:proofErr w:type="spellEnd"/>
      <w:r>
        <w:rPr>
          <w:rFonts w:hint="cs"/>
          <w:rtl/>
          <w:lang w:eastAsia="he-IL"/>
        </w:rPr>
        <w:t xml:space="preserve"> בטרם התחיל המשפט, נשמעו ראיות והובאו עדים</w:t>
      </w:r>
      <w:r w:rsidR="00224AD4">
        <w:rPr>
          <w:rFonts w:hint="cs"/>
          <w:rtl/>
          <w:lang w:eastAsia="he-IL"/>
        </w:rPr>
        <w:t xml:space="preserve"> </w:t>
      </w:r>
      <w:bookmarkStart w:id="1847" w:name="_ETM_Q1_4726999"/>
      <w:bookmarkEnd w:id="1847"/>
      <w:r>
        <w:rPr>
          <w:rFonts w:hint="cs"/>
          <w:rtl/>
          <w:lang w:eastAsia="he-IL"/>
        </w:rPr>
        <w:t xml:space="preserve">והנאשם היה חשוף לכל התהליך הזה על כל המשתמע ממנו </w:t>
      </w:r>
      <w:bookmarkStart w:id="1848" w:name="_ETM_Q1_4729915"/>
      <w:bookmarkEnd w:id="1848"/>
      <w:r>
        <w:rPr>
          <w:rFonts w:hint="cs"/>
          <w:rtl/>
          <w:lang w:eastAsia="he-IL"/>
        </w:rPr>
        <w:t xml:space="preserve">והפגיעה האישית הכבדה שהוא נושא, לא מתקיימים כאשר המשפט למעשה </w:t>
      </w:r>
      <w:bookmarkStart w:id="1849" w:name="_ETM_Q1_4734983"/>
      <w:bookmarkEnd w:id="1849"/>
      <w:r>
        <w:rPr>
          <w:rFonts w:hint="cs"/>
          <w:rtl/>
          <w:lang w:eastAsia="he-IL"/>
        </w:rPr>
        <w:t>טרם התחיל. לכן זו המשמעות בהקשר הזה של הסיכון הכפול.</w:t>
      </w:r>
    </w:p>
    <w:p w14:paraId="6E2BE571" w14:textId="250E056E" w:rsidR="006202BE" w:rsidRDefault="006202BE" w:rsidP="006202BE">
      <w:pPr>
        <w:rPr>
          <w:rtl/>
          <w:lang w:eastAsia="he-IL"/>
        </w:rPr>
      </w:pPr>
      <w:bookmarkStart w:id="1850" w:name="_ETM_Q1_4735894"/>
      <w:bookmarkStart w:id="1851" w:name="_ETM_Q1_4735928"/>
      <w:bookmarkEnd w:id="1850"/>
      <w:bookmarkEnd w:id="1851"/>
    </w:p>
    <w:p w14:paraId="25F31DA9" w14:textId="4553BA46" w:rsidR="006202BE" w:rsidRDefault="006202BE" w:rsidP="006202BE">
      <w:pPr>
        <w:pStyle w:val="a4"/>
        <w:keepNext/>
        <w:rPr>
          <w:rtl/>
        </w:rPr>
      </w:pPr>
      <w:bookmarkStart w:id="1852" w:name="ET_speaker_גור_בליי_195"/>
      <w:r w:rsidRPr="006202BE">
        <w:rPr>
          <w:rStyle w:val="TagStyle"/>
          <w:rtl/>
        </w:rPr>
        <w:t xml:space="preserve"> &lt;&lt; דובר &gt;&gt; </w:t>
      </w:r>
      <w:r>
        <w:rPr>
          <w:rtl/>
        </w:rPr>
        <w:t xml:space="preserve">גור </w:t>
      </w:r>
      <w:proofErr w:type="spellStart"/>
      <w:r>
        <w:rPr>
          <w:rtl/>
        </w:rPr>
        <w:t>בליי</w:t>
      </w:r>
      <w:proofErr w:type="spellEnd"/>
      <w:r>
        <w:rPr>
          <w:rtl/>
        </w:rPr>
        <w:t>:</w:t>
      </w:r>
      <w:r w:rsidRPr="006202BE">
        <w:rPr>
          <w:rStyle w:val="TagStyle"/>
          <w:rtl/>
        </w:rPr>
        <w:t xml:space="preserve"> &lt;&lt; דובר &gt;&gt;</w:t>
      </w:r>
      <w:r w:rsidR="00224AD4">
        <w:rPr>
          <w:rtl/>
        </w:rPr>
        <w:t xml:space="preserve"> </w:t>
      </w:r>
      <w:bookmarkEnd w:id="1852"/>
    </w:p>
    <w:p w14:paraId="62C64D13" w14:textId="6C87CDE8" w:rsidR="006202BE" w:rsidRDefault="006202BE" w:rsidP="006202BE">
      <w:pPr>
        <w:pStyle w:val="KeepWithNext"/>
        <w:rPr>
          <w:rtl/>
          <w:lang w:eastAsia="he-IL"/>
        </w:rPr>
      </w:pPr>
    </w:p>
    <w:p w14:paraId="30F32EB9" w14:textId="1B112521" w:rsidR="006202BE" w:rsidRDefault="006202BE" w:rsidP="006202BE">
      <w:pPr>
        <w:rPr>
          <w:rtl/>
          <w:lang w:eastAsia="he-IL"/>
        </w:rPr>
      </w:pPr>
      <w:bookmarkStart w:id="1853" w:name="_ETM_Q1_4737689"/>
      <w:bookmarkStart w:id="1854" w:name="_ETM_Q1_4737725"/>
      <w:bookmarkEnd w:id="1853"/>
      <w:bookmarkEnd w:id="1854"/>
      <w:r>
        <w:rPr>
          <w:rFonts w:hint="cs"/>
          <w:rtl/>
          <w:lang w:eastAsia="he-IL"/>
        </w:rPr>
        <w:t>אתם לא רואים שינוי האופי של ההליך כמשפיע בהיבטים האלה?</w:t>
      </w:r>
      <w:r w:rsidR="002A636C">
        <w:rPr>
          <w:rFonts w:hint="cs"/>
          <w:rtl/>
          <w:lang w:eastAsia="he-IL"/>
        </w:rPr>
        <w:t xml:space="preserve"> </w:t>
      </w:r>
      <w:r>
        <w:rPr>
          <w:rFonts w:hint="cs"/>
          <w:rtl/>
          <w:lang w:eastAsia="he-IL"/>
        </w:rPr>
        <w:t xml:space="preserve">את אומרת השימוע. היום הרבה יותר דברים קורים עד שאתה מגיע לשלב </w:t>
      </w:r>
      <w:bookmarkStart w:id="1855" w:name="_ETM_Q1_4754280"/>
      <w:bookmarkEnd w:id="1855"/>
      <w:r>
        <w:rPr>
          <w:rFonts w:hint="cs"/>
          <w:rtl/>
          <w:lang w:eastAsia="he-IL"/>
        </w:rPr>
        <w:t>תשובת הנאשם לכתב האישום. השאלה אם הוא משנה בהיבט הזה,</w:t>
      </w:r>
      <w:bookmarkStart w:id="1856" w:name="_ETM_Q1_4758737"/>
      <w:bookmarkEnd w:id="1856"/>
      <w:r>
        <w:rPr>
          <w:rFonts w:hint="cs"/>
          <w:rtl/>
          <w:lang w:eastAsia="he-IL"/>
        </w:rPr>
        <w:t xml:space="preserve"> האם</w:t>
      </w:r>
      <w:bookmarkStart w:id="1857" w:name="_ETM_Q1_4759859"/>
      <w:bookmarkEnd w:id="1857"/>
      <w:r>
        <w:rPr>
          <w:rFonts w:hint="cs"/>
          <w:rtl/>
          <w:lang w:eastAsia="he-IL"/>
        </w:rPr>
        <w:t xml:space="preserve"> לשיטתכם</w:t>
      </w:r>
      <w:r w:rsidR="002A636C">
        <w:rPr>
          <w:rFonts w:hint="cs"/>
          <w:rtl/>
          <w:lang w:eastAsia="he-IL"/>
        </w:rPr>
        <w:t xml:space="preserve"> </w:t>
      </w:r>
      <w:r>
        <w:rPr>
          <w:rFonts w:hint="cs"/>
          <w:rtl/>
          <w:lang w:eastAsia="he-IL"/>
        </w:rPr>
        <w:t xml:space="preserve">חלק </w:t>
      </w:r>
      <w:proofErr w:type="spellStart"/>
      <w:r>
        <w:rPr>
          <w:rFonts w:hint="cs"/>
          <w:rtl/>
          <w:lang w:eastAsia="he-IL"/>
        </w:rPr>
        <w:t>מה</w:t>
      </w:r>
      <w:r w:rsidR="00F93652">
        <w:rPr>
          <w:rFonts w:hint="cs"/>
          <w:rtl/>
          <w:lang w:eastAsia="he-IL"/>
        </w:rPr>
        <w:t>רציונלים</w:t>
      </w:r>
      <w:proofErr w:type="spellEnd"/>
      <w:r>
        <w:rPr>
          <w:rFonts w:hint="cs"/>
          <w:rtl/>
          <w:lang w:eastAsia="he-IL"/>
        </w:rPr>
        <w:t xml:space="preserve"> יכולים לחול גם בשלבים המוקדמים יותר.</w:t>
      </w:r>
    </w:p>
    <w:p w14:paraId="54EB4A4A" w14:textId="618DD8A4" w:rsidR="006202BE" w:rsidRDefault="006202BE" w:rsidP="006202BE">
      <w:pPr>
        <w:rPr>
          <w:rtl/>
          <w:lang w:eastAsia="he-IL"/>
        </w:rPr>
      </w:pPr>
      <w:bookmarkStart w:id="1858" w:name="_ETM_Q1_4760688"/>
      <w:bookmarkStart w:id="1859" w:name="_ETM_Q1_4760720"/>
      <w:bookmarkStart w:id="1860" w:name="_ETM_Q1_4761560"/>
      <w:bookmarkEnd w:id="1858"/>
      <w:bookmarkEnd w:id="1859"/>
      <w:bookmarkEnd w:id="1860"/>
    </w:p>
    <w:p w14:paraId="19BCEAAA" w14:textId="6F6DE385" w:rsidR="006202BE" w:rsidRDefault="006202BE" w:rsidP="006202BE">
      <w:pPr>
        <w:pStyle w:val="af9"/>
        <w:keepNext/>
        <w:rPr>
          <w:rtl/>
          <w:lang w:eastAsia="he-IL"/>
        </w:rPr>
      </w:pPr>
      <w:bookmarkStart w:id="1861" w:name="ET_guest_לילך_וגנר_196"/>
      <w:r w:rsidRPr="006202BE">
        <w:rPr>
          <w:rStyle w:val="TagStyle"/>
          <w:rtl/>
        </w:rPr>
        <w:t xml:space="preserve"> &lt;&lt; אורח &gt;&gt; </w:t>
      </w:r>
      <w:r>
        <w:rPr>
          <w:rtl/>
          <w:lang w:eastAsia="he-IL"/>
        </w:rPr>
        <w:t>לילך וגנר:</w:t>
      </w:r>
      <w:r w:rsidRPr="006202BE">
        <w:rPr>
          <w:rStyle w:val="TagStyle"/>
          <w:rtl/>
        </w:rPr>
        <w:t xml:space="preserve"> &lt;&lt; אורח &gt;&gt;</w:t>
      </w:r>
      <w:r w:rsidR="00224AD4">
        <w:rPr>
          <w:rtl/>
          <w:lang w:eastAsia="he-IL"/>
        </w:rPr>
        <w:t xml:space="preserve"> </w:t>
      </w:r>
      <w:bookmarkEnd w:id="1861"/>
    </w:p>
    <w:p w14:paraId="7CDB3A18" w14:textId="015094E5" w:rsidR="006202BE" w:rsidRDefault="006202BE" w:rsidP="006202BE">
      <w:pPr>
        <w:pStyle w:val="KeepWithNext"/>
        <w:rPr>
          <w:rtl/>
          <w:lang w:eastAsia="he-IL"/>
        </w:rPr>
      </w:pPr>
    </w:p>
    <w:p w14:paraId="0B6CD782" w14:textId="0F93F786" w:rsidR="006202BE" w:rsidRDefault="006202BE" w:rsidP="006202BE">
      <w:pPr>
        <w:rPr>
          <w:rtl/>
          <w:lang w:eastAsia="he-IL"/>
        </w:rPr>
      </w:pPr>
      <w:bookmarkStart w:id="1862" w:name="_ETM_Q1_4761750"/>
      <w:bookmarkStart w:id="1863" w:name="_ETM_Q1_4761785"/>
      <w:bookmarkEnd w:id="1862"/>
      <w:bookmarkEnd w:id="1863"/>
      <w:r>
        <w:rPr>
          <w:rFonts w:hint="cs"/>
          <w:rtl/>
          <w:lang w:eastAsia="he-IL"/>
        </w:rPr>
        <w:t xml:space="preserve">ראשית, כמו שמיד נראה, ברוב רובן של מדינות </w:t>
      </w:r>
      <w:bookmarkStart w:id="1864" w:name="_ETM_Q1_4767289"/>
      <w:bookmarkEnd w:id="1864"/>
      <w:r>
        <w:rPr>
          <w:rFonts w:hint="cs"/>
          <w:rtl/>
          <w:lang w:eastAsia="he-IL"/>
        </w:rPr>
        <w:t>העולם הסיכון הכפול חל רק כאשר מדובר בהרש</w:t>
      </w:r>
      <w:r w:rsidR="008F1730">
        <w:rPr>
          <w:rFonts w:hint="cs"/>
          <w:rtl/>
          <w:lang w:eastAsia="he-IL"/>
        </w:rPr>
        <w:t>ע</w:t>
      </w:r>
      <w:r>
        <w:rPr>
          <w:rFonts w:hint="cs"/>
          <w:rtl/>
          <w:lang w:eastAsia="he-IL"/>
        </w:rPr>
        <w:t>ה או</w:t>
      </w:r>
      <w:bookmarkStart w:id="1865" w:name="_ETM_Q1_4774611"/>
      <w:bookmarkEnd w:id="1865"/>
      <w:r>
        <w:rPr>
          <w:rFonts w:hint="cs"/>
          <w:rtl/>
          <w:lang w:eastAsia="he-IL"/>
        </w:rPr>
        <w:t xml:space="preserve"> בזיכוי, כמובן כולל קביעות שיפוטיות אחרות שהנאשם ביצע את העבירה </w:t>
      </w:r>
      <w:bookmarkStart w:id="1866" w:name="_ETM_Q1_4777349"/>
      <w:bookmarkEnd w:id="1866"/>
      <w:r>
        <w:rPr>
          <w:rFonts w:hint="cs"/>
          <w:rtl/>
          <w:lang w:eastAsia="he-IL"/>
        </w:rPr>
        <w:t xml:space="preserve">וכיוצא באלה. אבל רק בסוף ההליך המשפטי ולא בשלבים </w:t>
      </w:r>
      <w:bookmarkStart w:id="1867" w:name="_ETM_Q1_4779828"/>
      <w:bookmarkEnd w:id="1867"/>
      <w:r>
        <w:rPr>
          <w:rFonts w:hint="cs"/>
          <w:rtl/>
          <w:lang w:eastAsia="he-IL"/>
        </w:rPr>
        <w:t xml:space="preserve">שמקדימים לסופו. מבחינתנו, אני אמרתי שמבחינה פרקטית, </w:t>
      </w:r>
      <w:bookmarkStart w:id="1868" w:name="_ETM_Q1_4787318"/>
      <w:bookmarkEnd w:id="1868"/>
      <w:r>
        <w:rPr>
          <w:rFonts w:hint="cs"/>
          <w:rtl/>
          <w:lang w:eastAsia="he-IL"/>
        </w:rPr>
        <w:t xml:space="preserve">בכל מצב בו המאשימה רוצה לחזור מאישום אחרי תשובת הנאשם, </w:t>
      </w:r>
      <w:bookmarkStart w:id="1869" w:name="_ETM_Q1_4789199"/>
      <w:bookmarkEnd w:id="1869"/>
      <w:r>
        <w:rPr>
          <w:rFonts w:hint="cs"/>
          <w:rtl/>
          <w:lang w:eastAsia="he-IL"/>
        </w:rPr>
        <w:t>ממילא התוצאה היא זיכוי.</w:t>
      </w:r>
      <w:r w:rsidR="002A636C">
        <w:rPr>
          <w:rFonts w:hint="cs"/>
          <w:rtl/>
          <w:lang w:eastAsia="he-IL"/>
        </w:rPr>
        <w:t xml:space="preserve"> </w:t>
      </w:r>
      <w:r w:rsidR="008F1730">
        <w:rPr>
          <w:rFonts w:hint="cs"/>
          <w:rtl/>
          <w:lang w:eastAsia="he-IL"/>
        </w:rPr>
        <w:t xml:space="preserve">לכן אין כאן כל כך דלתא, אבל אם נסתכל על כל הסעיפים </w:t>
      </w:r>
      <w:bookmarkStart w:id="1870" w:name="_ETM_Q1_4794809"/>
      <w:bookmarkEnd w:id="1870"/>
      <w:r w:rsidR="008F1730">
        <w:rPr>
          <w:rFonts w:hint="cs"/>
          <w:rtl/>
          <w:lang w:eastAsia="he-IL"/>
        </w:rPr>
        <w:t>המקבילים שכמו שאמרתי</w:t>
      </w:r>
      <w:r w:rsidR="002A636C">
        <w:rPr>
          <w:rFonts w:hint="cs"/>
          <w:rtl/>
          <w:lang w:eastAsia="he-IL"/>
        </w:rPr>
        <w:t xml:space="preserve"> </w:t>
      </w:r>
      <w:r w:rsidR="008F1730">
        <w:rPr>
          <w:rFonts w:hint="cs"/>
          <w:rtl/>
          <w:lang w:eastAsia="he-IL"/>
        </w:rPr>
        <w:t xml:space="preserve">נפוצים בחוקות העולם וזה </w:t>
      </w:r>
      <w:bookmarkStart w:id="1871" w:name="_ETM_Q1_4797465"/>
      <w:bookmarkEnd w:id="1871"/>
      <w:r w:rsidR="008F1730">
        <w:rPr>
          <w:rFonts w:hint="cs"/>
          <w:rtl/>
          <w:lang w:eastAsia="he-IL"/>
        </w:rPr>
        <w:t>נתפס כעיקרון תשתיתי, הם מתייחסים ממש לזיכוי והרש</w:t>
      </w:r>
      <w:bookmarkStart w:id="1872" w:name="_ETM_Q1_4802321"/>
      <w:bookmarkEnd w:id="1872"/>
      <w:r w:rsidR="008F1730">
        <w:rPr>
          <w:rFonts w:hint="cs"/>
          <w:rtl/>
          <w:lang w:eastAsia="he-IL"/>
        </w:rPr>
        <w:t>עה ואתם ציטטתם את חוקת דרום אפריקה וקנדה</w:t>
      </w:r>
      <w:r w:rsidR="002A636C">
        <w:rPr>
          <w:rFonts w:hint="cs"/>
          <w:rtl/>
          <w:lang w:eastAsia="he-IL"/>
        </w:rPr>
        <w:t xml:space="preserve"> </w:t>
      </w:r>
      <w:r w:rsidR="008F1730">
        <w:rPr>
          <w:rFonts w:hint="cs"/>
          <w:rtl/>
          <w:lang w:eastAsia="he-IL"/>
        </w:rPr>
        <w:t xml:space="preserve">ואני את ניו זילנד וחוקות אחרות שבאמת נוקטות במונחים </w:t>
      </w:r>
      <w:bookmarkStart w:id="1873" w:name="_ETM_Q1_4813527"/>
      <w:bookmarkEnd w:id="1873"/>
      <w:r w:rsidR="008F1730">
        <w:rPr>
          <w:rFonts w:hint="cs"/>
          <w:rtl/>
          <w:lang w:eastAsia="he-IL"/>
        </w:rPr>
        <w:t xml:space="preserve">המדויקים האלה. אגב, חבר הכנסת בגין, אלה המונחים שדיברתי </w:t>
      </w:r>
      <w:bookmarkStart w:id="1874" w:name="_ETM_Q1_4818131"/>
      <w:bookmarkEnd w:id="1874"/>
      <w:r w:rsidR="008F1730">
        <w:rPr>
          <w:rFonts w:hint="cs"/>
          <w:rtl/>
          <w:lang w:eastAsia="he-IL"/>
        </w:rPr>
        <w:t>עליהם קודם.</w:t>
      </w:r>
      <w:r w:rsidR="002A636C">
        <w:rPr>
          <w:rFonts w:hint="cs"/>
          <w:rtl/>
          <w:lang w:eastAsia="he-IL"/>
        </w:rPr>
        <w:t xml:space="preserve"> </w:t>
      </w:r>
      <w:r w:rsidR="008F1730">
        <w:rPr>
          <w:rFonts w:hint="cs"/>
          <w:rtl/>
          <w:lang w:eastAsia="he-IL"/>
        </w:rPr>
        <w:t xml:space="preserve">אלה ממש מונחים של זיכוי והרשעה שלא רצינו לערבב אותם, אם דיברנו קודם על הנושא הלשוני, עם הנושא של חף מפשע. לכן </w:t>
      </w:r>
      <w:bookmarkStart w:id="1875" w:name="_ETM_Q1_4828887"/>
      <w:bookmarkEnd w:id="1875"/>
      <w:r w:rsidR="008F1730">
        <w:rPr>
          <w:rFonts w:hint="cs"/>
          <w:rtl/>
          <w:lang w:eastAsia="he-IL"/>
        </w:rPr>
        <w:t>סברנו שהמונחים האלה מתאימים כמונחים</w:t>
      </w:r>
      <w:r w:rsidR="002A636C">
        <w:rPr>
          <w:rFonts w:hint="cs"/>
          <w:rtl/>
          <w:lang w:eastAsia="he-IL"/>
        </w:rPr>
        <w:t xml:space="preserve"> </w:t>
      </w:r>
      <w:bookmarkStart w:id="1876" w:name="_ETM_Q1_4833233"/>
      <w:bookmarkEnd w:id="1876"/>
      <w:r w:rsidR="008F1730">
        <w:rPr>
          <w:rFonts w:hint="cs"/>
          <w:rtl/>
          <w:lang w:eastAsia="he-IL"/>
        </w:rPr>
        <w:t>משפטיים לסמל את השלב בהליך הפלילי ו</w:t>
      </w:r>
      <w:bookmarkStart w:id="1877" w:name="_ETM_Q1_4834966"/>
      <w:bookmarkEnd w:id="1877"/>
      <w:r w:rsidR="008F1730">
        <w:rPr>
          <w:rFonts w:hint="cs"/>
          <w:rtl/>
          <w:lang w:eastAsia="he-IL"/>
        </w:rPr>
        <w:t xml:space="preserve">לא את חזקת האדם שקדמה לו. </w:t>
      </w:r>
    </w:p>
    <w:p w14:paraId="1A519140" w14:textId="463DF434" w:rsidR="008F1730" w:rsidRDefault="008F1730" w:rsidP="006202BE">
      <w:pPr>
        <w:rPr>
          <w:rtl/>
          <w:lang w:eastAsia="he-IL"/>
        </w:rPr>
      </w:pPr>
      <w:bookmarkStart w:id="1878" w:name="_ETM_Q1_4838475"/>
      <w:bookmarkStart w:id="1879" w:name="_ETM_Q1_4838515"/>
      <w:bookmarkStart w:id="1880" w:name="_ETM_Q1_4838162"/>
      <w:bookmarkEnd w:id="1878"/>
      <w:bookmarkEnd w:id="1879"/>
      <w:bookmarkEnd w:id="1880"/>
    </w:p>
    <w:p w14:paraId="51CE5252" w14:textId="516C71F7" w:rsidR="008F1730" w:rsidRDefault="008F1730" w:rsidP="008F1730">
      <w:pPr>
        <w:pStyle w:val="af6"/>
        <w:keepNext/>
        <w:rPr>
          <w:rtl/>
        </w:rPr>
      </w:pPr>
      <w:bookmarkStart w:id="1881" w:name="ET_yor_6233_197"/>
      <w:r w:rsidRPr="008F1730">
        <w:rPr>
          <w:rStyle w:val="TagStyle"/>
          <w:rtl/>
        </w:rPr>
        <w:t xml:space="preserve"> &lt;&lt; </w:t>
      </w:r>
      <w:proofErr w:type="spellStart"/>
      <w:r w:rsidRPr="008F1730">
        <w:rPr>
          <w:rStyle w:val="TagStyle"/>
          <w:rtl/>
        </w:rPr>
        <w:t>יור</w:t>
      </w:r>
      <w:proofErr w:type="spellEnd"/>
      <w:r w:rsidRPr="008F1730">
        <w:rPr>
          <w:rStyle w:val="TagStyle"/>
          <w:rtl/>
        </w:rPr>
        <w:t xml:space="preserve"> &gt;&gt; </w:t>
      </w:r>
      <w:r>
        <w:rPr>
          <w:rtl/>
        </w:rPr>
        <w:t>היו"ר גבי לסקי:</w:t>
      </w:r>
      <w:r w:rsidRPr="008F1730">
        <w:rPr>
          <w:rStyle w:val="TagStyle"/>
          <w:rtl/>
        </w:rPr>
        <w:t xml:space="preserve"> &lt;&lt; יור &gt;&gt;</w:t>
      </w:r>
      <w:r w:rsidR="00224AD4">
        <w:rPr>
          <w:rtl/>
        </w:rPr>
        <w:t xml:space="preserve"> </w:t>
      </w:r>
      <w:bookmarkEnd w:id="1881"/>
    </w:p>
    <w:p w14:paraId="534ADCFE" w14:textId="760ABBBF" w:rsidR="008F1730" w:rsidRDefault="008F1730" w:rsidP="008F1730">
      <w:pPr>
        <w:pStyle w:val="KeepWithNext"/>
        <w:rPr>
          <w:rtl/>
          <w:lang w:eastAsia="he-IL"/>
        </w:rPr>
      </w:pPr>
    </w:p>
    <w:p w14:paraId="14D17B43" w14:textId="0D3B1556" w:rsidR="008F1730" w:rsidRDefault="008F1730" w:rsidP="008F1730">
      <w:pPr>
        <w:rPr>
          <w:rtl/>
          <w:lang w:eastAsia="he-IL"/>
        </w:rPr>
      </w:pPr>
      <w:bookmarkStart w:id="1882" w:name="_ETM_Q1_4838377"/>
      <w:bookmarkStart w:id="1883" w:name="_ETM_Q1_4838412"/>
      <w:bookmarkEnd w:id="1882"/>
      <w:bookmarkEnd w:id="1883"/>
      <w:r>
        <w:rPr>
          <w:rFonts w:hint="cs"/>
          <w:rtl/>
          <w:lang w:eastAsia="he-IL"/>
        </w:rPr>
        <w:t>אני מתנצלת. חבר הכנסת בגין, יכול להחליף אותי ל-10 דקות? להחליף את ממלאת המקום של יושב ראש הוועדה שאיננו?</w:t>
      </w:r>
    </w:p>
    <w:p w14:paraId="13A761CF" w14:textId="176006C3" w:rsidR="008F1730" w:rsidRDefault="008F1730" w:rsidP="008F1730">
      <w:pPr>
        <w:rPr>
          <w:rtl/>
          <w:lang w:eastAsia="he-IL"/>
        </w:rPr>
      </w:pPr>
      <w:bookmarkStart w:id="1884" w:name="_ETM_Q1_4843248"/>
      <w:bookmarkEnd w:id="1884"/>
    </w:p>
    <w:p w14:paraId="59F02208" w14:textId="31D03B7E" w:rsidR="008F1730" w:rsidRDefault="008F1730" w:rsidP="008F1730">
      <w:pPr>
        <w:pStyle w:val="a4"/>
        <w:keepNext/>
        <w:rPr>
          <w:rtl/>
        </w:rPr>
      </w:pPr>
      <w:bookmarkStart w:id="1885" w:name="ET_speaker_4741_198"/>
      <w:r w:rsidRPr="008F1730">
        <w:rPr>
          <w:rStyle w:val="TagStyle"/>
          <w:rtl/>
        </w:rPr>
        <w:t xml:space="preserve"> &lt;&lt; דובר &gt;&gt; </w:t>
      </w:r>
      <w:r>
        <w:rPr>
          <w:rtl/>
        </w:rPr>
        <w:t>זאב בנימין בגין (תקווה חדשה):</w:t>
      </w:r>
      <w:r w:rsidRPr="008F1730">
        <w:rPr>
          <w:rStyle w:val="TagStyle"/>
          <w:rtl/>
        </w:rPr>
        <w:t xml:space="preserve"> &lt;&lt; דובר &gt;&gt;</w:t>
      </w:r>
      <w:r w:rsidR="00224AD4">
        <w:rPr>
          <w:rtl/>
        </w:rPr>
        <w:t xml:space="preserve"> </w:t>
      </w:r>
      <w:bookmarkEnd w:id="1885"/>
    </w:p>
    <w:p w14:paraId="09E739EF" w14:textId="2EAE4129" w:rsidR="008F1730" w:rsidRDefault="008F1730" w:rsidP="008F1730">
      <w:pPr>
        <w:pStyle w:val="KeepWithNext"/>
        <w:rPr>
          <w:rtl/>
          <w:lang w:eastAsia="he-IL"/>
        </w:rPr>
      </w:pPr>
    </w:p>
    <w:p w14:paraId="6E068F38" w14:textId="4A4D1E1E" w:rsidR="008F1730" w:rsidRDefault="008F1730" w:rsidP="008F1730">
      <w:pPr>
        <w:rPr>
          <w:rtl/>
          <w:lang w:eastAsia="he-IL"/>
        </w:rPr>
      </w:pPr>
      <w:bookmarkStart w:id="1886" w:name="_ETM_Q1_4844911"/>
      <w:bookmarkStart w:id="1887" w:name="_ETM_Q1_4844946"/>
      <w:bookmarkEnd w:id="1886"/>
      <w:bookmarkEnd w:id="1887"/>
      <w:r>
        <w:rPr>
          <w:rFonts w:hint="cs"/>
          <w:rtl/>
          <w:lang w:eastAsia="he-IL"/>
        </w:rPr>
        <w:t>כן.</w:t>
      </w:r>
    </w:p>
    <w:p w14:paraId="6E5CF7CD" w14:textId="7F9B5D31" w:rsidR="008F1730" w:rsidRDefault="008F1730" w:rsidP="008F1730">
      <w:pPr>
        <w:ind w:firstLine="0"/>
        <w:rPr>
          <w:rtl/>
          <w:lang w:eastAsia="he-IL"/>
        </w:rPr>
      </w:pPr>
    </w:p>
    <w:p w14:paraId="06532C65" w14:textId="08B6F7FF" w:rsidR="008F1730" w:rsidRDefault="008F1730" w:rsidP="008F1730">
      <w:pPr>
        <w:pStyle w:val="a4"/>
        <w:keepNext/>
        <w:rPr>
          <w:rtl/>
        </w:rPr>
      </w:pPr>
      <w:bookmarkStart w:id="1888" w:name="ET_speaker_6233_200"/>
      <w:r w:rsidRPr="008F1730">
        <w:rPr>
          <w:rStyle w:val="TagStyle"/>
          <w:rtl/>
        </w:rPr>
        <w:t xml:space="preserve"> &lt;&lt; דובר &gt;&gt; </w:t>
      </w:r>
      <w:r>
        <w:rPr>
          <w:rtl/>
        </w:rPr>
        <w:t>גבי לסקי (מרצ):</w:t>
      </w:r>
      <w:r w:rsidRPr="008F1730">
        <w:rPr>
          <w:rStyle w:val="TagStyle"/>
          <w:rtl/>
        </w:rPr>
        <w:t xml:space="preserve"> &lt;&lt; דובר &gt;&gt;</w:t>
      </w:r>
      <w:r w:rsidR="00224AD4">
        <w:rPr>
          <w:rtl/>
        </w:rPr>
        <w:t xml:space="preserve"> </w:t>
      </w:r>
      <w:bookmarkEnd w:id="1888"/>
    </w:p>
    <w:p w14:paraId="44842C01" w14:textId="3379EF7A" w:rsidR="008F1730" w:rsidRDefault="008F1730" w:rsidP="008F1730">
      <w:pPr>
        <w:pStyle w:val="KeepWithNext"/>
        <w:rPr>
          <w:rtl/>
          <w:lang w:eastAsia="he-IL"/>
        </w:rPr>
      </w:pPr>
    </w:p>
    <w:p w14:paraId="67E4EECA" w14:textId="4BC98CC5" w:rsidR="008F1730" w:rsidRPr="008F1730" w:rsidRDefault="008F1730" w:rsidP="008F1730">
      <w:pPr>
        <w:rPr>
          <w:rtl/>
          <w:lang w:eastAsia="he-IL"/>
        </w:rPr>
      </w:pPr>
      <w:r>
        <w:rPr>
          <w:rFonts w:hint="cs"/>
          <w:rtl/>
          <w:lang w:eastAsia="he-IL"/>
        </w:rPr>
        <w:t>כמנהג הוועדה, אם אתה רוצה אתה יכול להישאר במקומך.</w:t>
      </w:r>
    </w:p>
    <w:p w14:paraId="5BACBEC3" w14:textId="0D1F16E2" w:rsidR="008F1730" w:rsidRDefault="008F1730" w:rsidP="008F1730">
      <w:pPr>
        <w:rPr>
          <w:rtl/>
          <w:lang w:eastAsia="he-IL"/>
        </w:rPr>
      </w:pPr>
    </w:p>
    <w:p w14:paraId="7CBD9FFC" w14:textId="40ACBEA2" w:rsidR="008F1730" w:rsidRDefault="008F1730" w:rsidP="008F1730">
      <w:pPr>
        <w:jc w:val="center"/>
        <w:rPr>
          <w:rtl/>
          <w:lang w:eastAsia="he-IL"/>
        </w:rPr>
      </w:pPr>
      <w:r>
        <w:rPr>
          <w:rFonts w:hint="cs"/>
          <w:rtl/>
          <w:lang w:eastAsia="he-IL"/>
        </w:rPr>
        <w:t>(היו"ר זאב בנימין בגין)</w:t>
      </w:r>
    </w:p>
    <w:p w14:paraId="5F56AB21" w14:textId="1AEFEBF4" w:rsidR="008F1730" w:rsidRDefault="008F1730" w:rsidP="008F1730">
      <w:pPr>
        <w:rPr>
          <w:rtl/>
          <w:lang w:eastAsia="he-IL"/>
        </w:rPr>
      </w:pPr>
    </w:p>
    <w:p w14:paraId="013BB6C0" w14:textId="3EC54CED" w:rsidR="008F1730" w:rsidRDefault="008F1730" w:rsidP="008F1730">
      <w:pPr>
        <w:pStyle w:val="af6"/>
        <w:keepNext/>
        <w:rPr>
          <w:rtl/>
        </w:rPr>
      </w:pPr>
      <w:bookmarkStart w:id="1889" w:name="ET_yor_4741_199"/>
      <w:r w:rsidRPr="008F1730">
        <w:rPr>
          <w:rStyle w:val="TagStyle"/>
          <w:rtl/>
        </w:rPr>
        <w:t xml:space="preserve"> &lt;&lt; </w:t>
      </w:r>
      <w:proofErr w:type="spellStart"/>
      <w:r w:rsidRPr="008F1730">
        <w:rPr>
          <w:rStyle w:val="TagStyle"/>
          <w:rtl/>
        </w:rPr>
        <w:t>יור</w:t>
      </w:r>
      <w:proofErr w:type="spellEnd"/>
      <w:r w:rsidRPr="008F1730">
        <w:rPr>
          <w:rStyle w:val="TagStyle"/>
          <w:rtl/>
        </w:rPr>
        <w:t xml:space="preserve"> &gt;&gt; </w:t>
      </w:r>
      <w:r>
        <w:rPr>
          <w:rtl/>
        </w:rPr>
        <w:t>היו"ר זאב בנימין בגין:</w:t>
      </w:r>
      <w:r w:rsidRPr="008F1730">
        <w:rPr>
          <w:rStyle w:val="TagStyle"/>
          <w:rtl/>
        </w:rPr>
        <w:t xml:space="preserve"> &lt;&lt; יור &gt;&gt;</w:t>
      </w:r>
      <w:r w:rsidR="00224AD4">
        <w:rPr>
          <w:rtl/>
        </w:rPr>
        <w:t xml:space="preserve"> </w:t>
      </w:r>
      <w:bookmarkEnd w:id="1889"/>
    </w:p>
    <w:p w14:paraId="62CBD4F2" w14:textId="0E2A40A7" w:rsidR="008F1730" w:rsidRDefault="008F1730" w:rsidP="008F1730">
      <w:pPr>
        <w:pStyle w:val="KeepWithNext"/>
        <w:rPr>
          <w:rtl/>
          <w:lang w:eastAsia="he-IL"/>
        </w:rPr>
      </w:pPr>
    </w:p>
    <w:p w14:paraId="05FF0D67" w14:textId="5343F9D4" w:rsidR="008F1730" w:rsidRDefault="008F1730" w:rsidP="008F1730">
      <w:pPr>
        <w:rPr>
          <w:rtl/>
          <w:lang w:eastAsia="he-IL"/>
        </w:rPr>
      </w:pPr>
      <w:bookmarkStart w:id="1890" w:name="_ETM_Q1_4849449"/>
      <w:bookmarkStart w:id="1891" w:name="_ETM_Q1_4849481"/>
      <w:bookmarkEnd w:id="1890"/>
      <w:bookmarkEnd w:id="1891"/>
      <w:r>
        <w:rPr>
          <w:rFonts w:hint="cs"/>
          <w:rtl/>
          <w:lang w:eastAsia="he-IL"/>
        </w:rPr>
        <w:t xml:space="preserve">זה מנהג שלי. </w:t>
      </w:r>
    </w:p>
    <w:p w14:paraId="4CA365AC" w14:textId="338061F5" w:rsidR="00E3185D" w:rsidRDefault="00E3185D" w:rsidP="008F1730">
      <w:pPr>
        <w:rPr>
          <w:rtl/>
          <w:lang w:eastAsia="he-IL"/>
        </w:rPr>
      </w:pPr>
    </w:p>
    <w:p w14:paraId="5F3AD21D" w14:textId="4DE61142" w:rsidR="00E3185D" w:rsidRDefault="00E3185D" w:rsidP="00E3185D">
      <w:pPr>
        <w:pStyle w:val="a4"/>
        <w:keepNext/>
        <w:rPr>
          <w:rtl/>
        </w:rPr>
      </w:pPr>
      <w:bookmarkStart w:id="1892" w:name="ET_speaker_6233_201"/>
      <w:r w:rsidRPr="00E3185D">
        <w:rPr>
          <w:rStyle w:val="TagStyle"/>
          <w:rtl/>
        </w:rPr>
        <w:t xml:space="preserve"> &lt;&lt; דובר &gt;&gt; </w:t>
      </w:r>
      <w:r>
        <w:rPr>
          <w:rtl/>
        </w:rPr>
        <w:t>גבי לסקי (מרצ):</w:t>
      </w:r>
      <w:r w:rsidRPr="00E3185D">
        <w:rPr>
          <w:rStyle w:val="TagStyle"/>
          <w:rtl/>
        </w:rPr>
        <w:t xml:space="preserve"> &lt;&lt; דובר &gt;&gt;</w:t>
      </w:r>
      <w:r w:rsidR="00224AD4">
        <w:rPr>
          <w:rtl/>
        </w:rPr>
        <w:t xml:space="preserve"> </w:t>
      </w:r>
      <w:bookmarkEnd w:id="1892"/>
    </w:p>
    <w:p w14:paraId="6F165F6C" w14:textId="485793F1" w:rsidR="00E3185D" w:rsidRDefault="00E3185D" w:rsidP="00E3185D">
      <w:pPr>
        <w:pStyle w:val="KeepWithNext"/>
        <w:rPr>
          <w:rtl/>
          <w:lang w:eastAsia="he-IL"/>
        </w:rPr>
      </w:pPr>
    </w:p>
    <w:p w14:paraId="62D358FE" w14:textId="34A1342E" w:rsidR="00E3185D" w:rsidRDefault="00E3185D" w:rsidP="00E3185D">
      <w:pPr>
        <w:rPr>
          <w:rtl/>
          <w:lang w:eastAsia="he-IL"/>
        </w:rPr>
      </w:pPr>
      <w:r>
        <w:rPr>
          <w:rFonts w:hint="cs"/>
          <w:rtl/>
          <w:lang w:eastAsia="he-IL"/>
        </w:rPr>
        <w:t>אתה המצאת את המנהג? יפה מאוד.</w:t>
      </w:r>
      <w:r w:rsidR="002A636C">
        <w:rPr>
          <w:rFonts w:hint="cs"/>
          <w:rtl/>
          <w:lang w:eastAsia="he-IL"/>
        </w:rPr>
        <w:t xml:space="preserve"> </w:t>
      </w:r>
      <w:r>
        <w:rPr>
          <w:rFonts w:hint="cs"/>
          <w:rtl/>
          <w:lang w:eastAsia="he-IL"/>
        </w:rPr>
        <w:t>תודה.</w:t>
      </w:r>
    </w:p>
    <w:p w14:paraId="1C1579B0" w14:textId="7EEA1DEA" w:rsidR="00E3185D" w:rsidRDefault="00E3185D" w:rsidP="00E3185D">
      <w:pPr>
        <w:rPr>
          <w:rtl/>
          <w:lang w:eastAsia="he-IL"/>
        </w:rPr>
      </w:pPr>
      <w:bookmarkStart w:id="1893" w:name="_ETM_Q1_4862782"/>
      <w:bookmarkStart w:id="1894" w:name="_ETM_Q1_4862808"/>
      <w:bookmarkEnd w:id="1893"/>
      <w:bookmarkEnd w:id="1894"/>
    </w:p>
    <w:p w14:paraId="768A970F" w14:textId="06429EE0" w:rsidR="00E3185D" w:rsidRDefault="00E3185D" w:rsidP="00E3185D">
      <w:pPr>
        <w:pStyle w:val="af9"/>
        <w:keepNext/>
        <w:rPr>
          <w:rtl/>
          <w:lang w:eastAsia="he-IL"/>
        </w:rPr>
      </w:pPr>
      <w:bookmarkStart w:id="1895" w:name="ET_guest_לילך_וגנר_202"/>
      <w:r w:rsidRPr="00E3185D">
        <w:rPr>
          <w:rStyle w:val="TagStyle"/>
          <w:rtl/>
        </w:rPr>
        <w:t xml:space="preserve"> &lt;&lt; אורח &gt;&gt; </w:t>
      </w:r>
      <w:r>
        <w:rPr>
          <w:rtl/>
          <w:lang w:eastAsia="he-IL"/>
        </w:rPr>
        <w:t>לילך וגנר:</w:t>
      </w:r>
      <w:r w:rsidRPr="00E3185D">
        <w:rPr>
          <w:rStyle w:val="TagStyle"/>
          <w:rtl/>
        </w:rPr>
        <w:t xml:space="preserve"> &lt;&lt; אורח &gt;&gt;</w:t>
      </w:r>
      <w:r w:rsidR="00224AD4">
        <w:rPr>
          <w:rtl/>
          <w:lang w:eastAsia="he-IL"/>
        </w:rPr>
        <w:t xml:space="preserve"> </w:t>
      </w:r>
      <w:bookmarkEnd w:id="1895"/>
    </w:p>
    <w:p w14:paraId="3577DF72" w14:textId="52C3DF25" w:rsidR="00E3185D" w:rsidRDefault="00E3185D" w:rsidP="00E3185D">
      <w:pPr>
        <w:pStyle w:val="KeepWithNext"/>
        <w:rPr>
          <w:rtl/>
          <w:lang w:eastAsia="he-IL"/>
        </w:rPr>
      </w:pPr>
    </w:p>
    <w:p w14:paraId="3F547A43" w14:textId="5DD2E135" w:rsidR="00E3185D" w:rsidRDefault="00E3185D" w:rsidP="00E3185D">
      <w:pPr>
        <w:rPr>
          <w:rtl/>
          <w:lang w:eastAsia="he-IL"/>
        </w:rPr>
      </w:pPr>
      <w:bookmarkStart w:id="1896" w:name="_ETM_Q1_4866386"/>
      <w:bookmarkStart w:id="1897" w:name="_ETM_Q1_4866402"/>
      <w:bookmarkEnd w:id="1896"/>
      <w:bookmarkEnd w:id="1897"/>
      <w:r>
        <w:rPr>
          <w:rFonts w:hint="cs"/>
          <w:rtl/>
          <w:lang w:eastAsia="he-IL"/>
        </w:rPr>
        <w:t xml:space="preserve">יש סוגיה שעלתה, שאני אשמח </w:t>
      </w:r>
      <w:bookmarkStart w:id="1898" w:name="_ETM_Q1_4882556"/>
      <w:bookmarkEnd w:id="1898"/>
      <w:r>
        <w:rPr>
          <w:rFonts w:hint="cs"/>
          <w:rtl/>
          <w:lang w:eastAsia="he-IL"/>
        </w:rPr>
        <w:t>בטרם אני אומר לשמוע התייחסויות אליה, שאנחנו בחרנו לא לכלול בנשוא של סיכון כפול וזה הנושא של כפל ענישה</w:t>
      </w:r>
      <w:bookmarkStart w:id="1899" w:name="_ETM_Q1_4893492"/>
      <w:bookmarkEnd w:id="1899"/>
      <w:r>
        <w:rPr>
          <w:rFonts w:hint="cs"/>
          <w:rtl/>
          <w:lang w:eastAsia="he-IL"/>
        </w:rPr>
        <w:t xml:space="preserve"> שמופיע בסעיף 186 </w:t>
      </w:r>
      <w:proofErr w:type="spellStart"/>
      <w:r>
        <w:rPr>
          <w:rFonts w:hint="cs"/>
          <w:rtl/>
          <w:lang w:eastAsia="he-IL"/>
        </w:rPr>
        <w:t>לחסד"פ</w:t>
      </w:r>
      <w:proofErr w:type="spellEnd"/>
      <w:r>
        <w:rPr>
          <w:rFonts w:hint="cs"/>
          <w:rtl/>
          <w:lang w:eastAsia="he-IL"/>
        </w:rPr>
        <w:t>. השאלה אם אתם רוצים קודם לשמוע התייחסויות לנושא הזה. אני יודעת שפרופסור קנאי, שהיא מומחית</w:t>
      </w:r>
      <w:bookmarkStart w:id="1900" w:name="_ETM_Q1_4903651"/>
      <w:bookmarkEnd w:id="1900"/>
      <w:r>
        <w:rPr>
          <w:rFonts w:hint="cs"/>
          <w:rtl/>
          <w:lang w:eastAsia="he-IL"/>
        </w:rPr>
        <w:t xml:space="preserve"> לכפל ענישה, נמצאת </w:t>
      </w:r>
      <w:proofErr w:type="spellStart"/>
      <w:r>
        <w:rPr>
          <w:rFonts w:hint="cs"/>
          <w:rtl/>
          <w:lang w:eastAsia="he-IL"/>
        </w:rPr>
        <w:t>איתנו</w:t>
      </w:r>
      <w:proofErr w:type="spellEnd"/>
      <w:r>
        <w:rPr>
          <w:rFonts w:hint="cs"/>
          <w:rtl/>
          <w:lang w:eastAsia="he-IL"/>
        </w:rPr>
        <w:t xml:space="preserve"> ב-זום.</w:t>
      </w:r>
    </w:p>
    <w:p w14:paraId="7D33D6BD" w14:textId="48C21343" w:rsidR="00E3185D" w:rsidRDefault="00E3185D" w:rsidP="00E3185D">
      <w:pPr>
        <w:rPr>
          <w:rtl/>
          <w:lang w:eastAsia="he-IL"/>
        </w:rPr>
      </w:pPr>
      <w:bookmarkStart w:id="1901" w:name="_ETM_Q1_4909266"/>
      <w:bookmarkEnd w:id="1901"/>
    </w:p>
    <w:p w14:paraId="5869BBE4" w14:textId="5658643A" w:rsidR="00E3185D" w:rsidRDefault="00E3185D" w:rsidP="00E3185D">
      <w:pPr>
        <w:pStyle w:val="af6"/>
        <w:keepNext/>
        <w:rPr>
          <w:rtl/>
        </w:rPr>
      </w:pPr>
      <w:bookmarkStart w:id="1902" w:name="ET_yor_4741_203"/>
      <w:r w:rsidRPr="00E3185D">
        <w:rPr>
          <w:rStyle w:val="TagStyle"/>
          <w:rtl/>
        </w:rPr>
        <w:t xml:space="preserve"> &lt;&lt; </w:t>
      </w:r>
      <w:proofErr w:type="spellStart"/>
      <w:r w:rsidRPr="00E3185D">
        <w:rPr>
          <w:rStyle w:val="TagStyle"/>
          <w:rtl/>
        </w:rPr>
        <w:t>יור</w:t>
      </w:r>
      <w:proofErr w:type="spellEnd"/>
      <w:r w:rsidRPr="00E3185D">
        <w:rPr>
          <w:rStyle w:val="TagStyle"/>
          <w:rtl/>
        </w:rPr>
        <w:t xml:space="preserve"> &gt;&gt; </w:t>
      </w:r>
      <w:r>
        <w:rPr>
          <w:rtl/>
        </w:rPr>
        <w:t>היו"ר זאב בנימין בגין:</w:t>
      </w:r>
      <w:r w:rsidRPr="00E3185D">
        <w:rPr>
          <w:rStyle w:val="TagStyle"/>
          <w:rtl/>
        </w:rPr>
        <w:t xml:space="preserve"> &lt;&lt; יור &gt;&gt;</w:t>
      </w:r>
      <w:r w:rsidR="00224AD4">
        <w:rPr>
          <w:rtl/>
        </w:rPr>
        <w:t xml:space="preserve"> </w:t>
      </w:r>
      <w:bookmarkEnd w:id="1902"/>
    </w:p>
    <w:p w14:paraId="247E5642" w14:textId="3A5E8152" w:rsidR="00E3185D" w:rsidRDefault="00E3185D" w:rsidP="00E3185D">
      <w:pPr>
        <w:pStyle w:val="KeepWithNext"/>
        <w:rPr>
          <w:rtl/>
          <w:lang w:eastAsia="he-IL"/>
        </w:rPr>
      </w:pPr>
    </w:p>
    <w:p w14:paraId="5693EA26" w14:textId="4EA2650C" w:rsidR="00E3185D" w:rsidRDefault="00E3185D" w:rsidP="00E3185D">
      <w:pPr>
        <w:rPr>
          <w:rtl/>
          <w:lang w:eastAsia="he-IL"/>
        </w:rPr>
      </w:pPr>
      <w:bookmarkStart w:id="1903" w:name="_ETM_Q1_4909478"/>
      <w:bookmarkStart w:id="1904" w:name="_ETM_Q1_4909513"/>
      <w:bookmarkEnd w:id="1903"/>
      <w:bookmarkEnd w:id="1904"/>
      <w:r>
        <w:rPr>
          <w:rFonts w:hint="cs"/>
          <w:rtl/>
          <w:lang w:eastAsia="he-IL"/>
        </w:rPr>
        <w:t xml:space="preserve">אנחנו נשמע עכשיו </w:t>
      </w:r>
      <w:bookmarkStart w:id="1905" w:name="_ETM_Q1_4912188"/>
      <w:bookmarkEnd w:id="1905"/>
      <w:r>
        <w:rPr>
          <w:rFonts w:hint="cs"/>
          <w:rtl/>
          <w:lang w:eastAsia="he-IL"/>
        </w:rPr>
        <w:t>את פרופסור קנאי.</w:t>
      </w:r>
    </w:p>
    <w:p w14:paraId="44D0904E" w14:textId="103CE1AC" w:rsidR="00E3185D" w:rsidRDefault="00E3185D" w:rsidP="00E3185D">
      <w:pPr>
        <w:rPr>
          <w:rtl/>
          <w:lang w:eastAsia="he-IL"/>
        </w:rPr>
      </w:pPr>
      <w:bookmarkStart w:id="1906" w:name="_ETM_Q1_4912768"/>
      <w:bookmarkEnd w:id="1906"/>
    </w:p>
    <w:p w14:paraId="0AAA3517" w14:textId="4CEA6BA1" w:rsidR="00E3185D" w:rsidRDefault="00E3185D" w:rsidP="00E3185D">
      <w:pPr>
        <w:pStyle w:val="af9"/>
        <w:keepNext/>
        <w:rPr>
          <w:rtl/>
          <w:lang w:eastAsia="he-IL"/>
        </w:rPr>
      </w:pPr>
      <w:bookmarkStart w:id="1907" w:name="ET_guest_פרופ_רות_קנאי_204"/>
      <w:r w:rsidRPr="00E3185D">
        <w:rPr>
          <w:rStyle w:val="TagStyle"/>
          <w:rtl/>
        </w:rPr>
        <w:t xml:space="preserve"> &lt;&lt; אורח &gt;&gt; </w:t>
      </w:r>
      <w:r>
        <w:rPr>
          <w:rtl/>
          <w:lang w:eastAsia="he-IL"/>
        </w:rPr>
        <w:t>רות קנאי:</w:t>
      </w:r>
      <w:r w:rsidRPr="00E3185D">
        <w:rPr>
          <w:rStyle w:val="TagStyle"/>
          <w:rtl/>
        </w:rPr>
        <w:t xml:space="preserve"> &lt;&lt; אורח &gt;&gt;</w:t>
      </w:r>
      <w:r w:rsidR="00224AD4">
        <w:rPr>
          <w:rtl/>
          <w:lang w:eastAsia="he-IL"/>
        </w:rPr>
        <w:t xml:space="preserve"> </w:t>
      </w:r>
      <w:bookmarkEnd w:id="1907"/>
    </w:p>
    <w:p w14:paraId="0A50C8FF" w14:textId="583B9A6E" w:rsidR="00E3185D" w:rsidRDefault="00E3185D" w:rsidP="00E3185D">
      <w:pPr>
        <w:pStyle w:val="KeepWithNext"/>
        <w:rPr>
          <w:rtl/>
          <w:lang w:eastAsia="he-IL"/>
        </w:rPr>
      </w:pPr>
    </w:p>
    <w:p w14:paraId="620FA419" w14:textId="075DDCE2" w:rsidR="00E3185D" w:rsidRDefault="00E3185D" w:rsidP="00E3185D">
      <w:pPr>
        <w:rPr>
          <w:rtl/>
          <w:lang w:eastAsia="he-IL"/>
        </w:rPr>
      </w:pPr>
      <w:bookmarkStart w:id="1908" w:name="_ETM_Q1_4912972"/>
      <w:bookmarkStart w:id="1909" w:name="_ETM_Q1_4913005"/>
      <w:bookmarkStart w:id="1910" w:name="_ETM_Q1_4858748"/>
      <w:bookmarkStart w:id="1911" w:name="_ETM_Q1_4858775"/>
      <w:bookmarkEnd w:id="1908"/>
      <w:bookmarkEnd w:id="1909"/>
      <w:bookmarkEnd w:id="1910"/>
      <w:bookmarkEnd w:id="1911"/>
      <w:r>
        <w:rPr>
          <w:rFonts w:hint="cs"/>
          <w:rtl/>
          <w:lang w:eastAsia="he-IL"/>
        </w:rPr>
        <w:t xml:space="preserve">על מה שדיברנו עד כה בדיון אין </w:t>
      </w:r>
      <w:bookmarkStart w:id="1912" w:name="_ETM_Q1_4948132"/>
      <w:bookmarkEnd w:id="1912"/>
      <w:r>
        <w:rPr>
          <w:rFonts w:hint="cs"/>
          <w:rtl/>
          <w:lang w:eastAsia="he-IL"/>
        </w:rPr>
        <w:t xml:space="preserve">לי מה להוסיף עליו וגם אין לי </w:t>
      </w:r>
      <w:bookmarkStart w:id="1913" w:name="_ETM_Q1_4982455"/>
      <w:bookmarkEnd w:id="1913"/>
      <w:r>
        <w:rPr>
          <w:rFonts w:hint="cs"/>
          <w:rtl/>
          <w:lang w:eastAsia="he-IL"/>
        </w:rPr>
        <w:t xml:space="preserve">בקיאות כזאת בכפל האישום. מה הצעתי למשרד המשפטים, עת הם </w:t>
      </w:r>
      <w:bookmarkStart w:id="1914" w:name="_ETM_Q1_4990575"/>
      <w:bookmarkEnd w:id="1914"/>
      <w:r>
        <w:rPr>
          <w:rFonts w:hint="cs"/>
          <w:rtl/>
          <w:lang w:eastAsia="he-IL"/>
        </w:rPr>
        <w:t xml:space="preserve">הביאו את הקול הקורא ואת הבקשה להיענות להם, חשבתי יותר </w:t>
      </w:r>
      <w:bookmarkStart w:id="1915" w:name="_ETM_Q1_4994545"/>
      <w:bookmarkEnd w:id="1915"/>
      <w:r>
        <w:rPr>
          <w:rFonts w:hint="cs"/>
          <w:rtl/>
          <w:lang w:eastAsia="he-IL"/>
        </w:rPr>
        <w:t>על</w:t>
      </w:r>
      <w:r w:rsidR="002A636C">
        <w:rPr>
          <w:rFonts w:hint="cs"/>
          <w:rtl/>
          <w:lang w:eastAsia="he-IL"/>
        </w:rPr>
        <w:t xml:space="preserve"> </w:t>
      </w:r>
      <w:r>
        <w:rPr>
          <w:rFonts w:hint="cs"/>
          <w:rtl/>
          <w:lang w:eastAsia="he-IL"/>
        </w:rPr>
        <w:t xml:space="preserve">כפל האישום וביקשתי שיכניסו את זה, בתזכיר זה לא היה מצוי, ואחר כך אמרתי שאפשר לחשוב </w:t>
      </w:r>
      <w:bookmarkStart w:id="1916" w:name="_ETM_Q1_5008366"/>
      <w:bookmarkEnd w:id="1916"/>
      <w:r>
        <w:rPr>
          <w:rFonts w:hint="cs"/>
          <w:rtl/>
          <w:lang w:eastAsia="he-IL"/>
        </w:rPr>
        <w:t xml:space="preserve">גם על כפל הרשעה וכפל עונש שזה בעצם נמצא </w:t>
      </w:r>
      <w:bookmarkStart w:id="1917" w:name="_ETM_Q1_5012205"/>
      <w:bookmarkEnd w:id="1917"/>
      <w:r>
        <w:rPr>
          <w:rFonts w:hint="cs"/>
          <w:rtl/>
          <w:lang w:eastAsia="he-IL"/>
        </w:rPr>
        <w:t xml:space="preserve">בסעיף 186 </w:t>
      </w:r>
      <w:proofErr w:type="spellStart"/>
      <w:r>
        <w:rPr>
          <w:rFonts w:hint="cs"/>
          <w:rtl/>
          <w:lang w:eastAsia="he-IL"/>
        </w:rPr>
        <w:t>לחסד"פ</w:t>
      </w:r>
      <w:proofErr w:type="spellEnd"/>
      <w:r>
        <w:rPr>
          <w:rFonts w:hint="cs"/>
          <w:rtl/>
          <w:lang w:eastAsia="he-IL"/>
        </w:rPr>
        <w:t xml:space="preserve"> ונמצא בחלק מן החוקות אחרות. המחשבה כאן </w:t>
      </w:r>
      <w:bookmarkStart w:id="1918" w:name="_ETM_Q1_5023026"/>
      <w:bookmarkEnd w:id="1918"/>
      <w:r>
        <w:rPr>
          <w:rFonts w:hint="cs"/>
          <w:rtl/>
          <w:lang w:eastAsia="he-IL"/>
        </w:rPr>
        <w:t xml:space="preserve">היא שיש גם חשיבות לא רק לכפל האישום, שזה ודאי </w:t>
      </w:r>
      <w:bookmarkStart w:id="1919" w:name="_ETM_Q1_5024800"/>
      <w:bookmarkEnd w:id="1919"/>
      <w:r>
        <w:rPr>
          <w:rFonts w:hint="cs"/>
          <w:rtl/>
          <w:lang w:eastAsia="he-IL"/>
        </w:rPr>
        <w:t xml:space="preserve">הדבר החשוב ביותר ונכלל בתוך סיכון כפול </w:t>
      </w:r>
      <w:bookmarkStart w:id="1920" w:name="_ETM_Q1_5036976"/>
      <w:bookmarkEnd w:id="1920"/>
      <w:r>
        <w:rPr>
          <w:rFonts w:hint="cs"/>
          <w:rtl/>
          <w:lang w:eastAsia="he-IL"/>
        </w:rPr>
        <w:t xml:space="preserve">בכל מקום. התוספות הנוספות, אפשר לחשוב אם באמת כדאי להכניס </w:t>
      </w:r>
      <w:bookmarkStart w:id="1921" w:name="_ETM_Q1_5043678"/>
      <w:bookmarkEnd w:id="1921"/>
      <w:r>
        <w:rPr>
          <w:rFonts w:hint="cs"/>
          <w:rtl/>
          <w:lang w:eastAsia="he-IL"/>
        </w:rPr>
        <w:t>אותן לתוך המסמך של חוק יסוד או אפשר להשאיר אותן</w:t>
      </w:r>
      <w:bookmarkStart w:id="1922" w:name="_ETM_Q1_5050936"/>
      <w:bookmarkEnd w:id="1922"/>
      <w:r>
        <w:rPr>
          <w:rFonts w:hint="cs"/>
          <w:rtl/>
          <w:lang w:eastAsia="he-IL"/>
        </w:rPr>
        <w:t xml:space="preserve"> כפי שהן כיום בסעיף 186 לחוק סדר הדין הפלילי.</w:t>
      </w:r>
    </w:p>
    <w:p w14:paraId="48C726B4" w14:textId="1B24B34A" w:rsidR="00E3185D" w:rsidRDefault="00E3185D" w:rsidP="00E3185D">
      <w:pPr>
        <w:rPr>
          <w:rtl/>
          <w:lang w:eastAsia="he-IL"/>
        </w:rPr>
      </w:pPr>
      <w:bookmarkStart w:id="1923" w:name="_ETM_Q1_5057884"/>
      <w:bookmarkStart w:id="1924" w:name="_ETM_Q1_5057915"/>
      <w:bookmarkEnd w:id="1923"/>
      <w:bookmarkEnd w:id="1924"/>
    </w:p>
    <w:p w14:paraId="69FEE6F0" w14:textId="3D190F8D" w:rsidR="00E3185D" w:rsidRDefault="00E3185D" w:rsidP="00E3185D">
      <w:pPr>
        <w:pStyle w:val="af6"/>
        <w:keepNext/>
        <w:rPr>
          <w:rtl/>
        </w:rPr>
      </w:pPr>
      <w:bookmarkStart w:id="1925" w:name="ET_yor_4741_205"/>
      <w:r w:rsidRPr="00E3185D">
        <w:rPr>
          <w:rStyle w:val="TagStyle"/>
          <w:rtl/>
        </w:rPr>
        <w:t xml:space="preserve"> &lt;&lt; </w:t>
      </w:r>
      <w:proofErr w:type="spellStart"/>
      <w:r w:rsidRPr="00E3185D">
        <w:rPr>
          <w:rStyle w:val="TagStyle"/>
          <w:rtl/>
        </w:rPr>
        <w:t>יור</w:t>
      </w:r>
      <w:proofErr w:type="spellEnd"/>
      <w:r w:rsidRPr="00E3185D">
        <w:rPr>
          <w:rStyle w:val="TagStyle"/>
          <w:rtl/>
        </w:rPr>
        <w:t xml:space="preserve"> &gt;&gt; </w:t>
      </w:r>
      <w:r>
        <w:rPr>
          <w:rtl/>
        </w:rPr>
        <w:t>היו"ר זאב בנימין בגין:</w:t>
      </w:r>
      <w:r w:rsidRPr="00E3185D">
        <w:rPr>
          <w:rStyle w:val="TagStyle"/>
          <w:rtl/>
        </w:rPr>
        <w:t xml:space="preserve"> &lt;&lt; יור &gt;&gt;</w:t>
      </w:r>
      <w:r w:rsidR="00224AD4">
        <w:rPr>
          <w:rtl/>
        </w:rPr>
        <w:t xml:space="preserve"> </w:t>
      </w:r>
      <w:bookmarkEnd w:id="1925"/>
    </w:p>
    <w:p w14:paraId="0E27F7AC" w14:textId="5B512D76" w:rsidR="00E3185D" w:rsidRDefault="00E3185D" w:rsidP="00E3185D">
      <w:pPr>
        <w:pStyle w:val="KeepWithNext"/>
        <w:rPr>
          <w:rtl/>
          <w:lang w:eastAsia="he-IL"/>
        </w:rPr>
      </w:pPr>
    </w:p>
    <w:p w14:paraId="5449DC4F" w14:textId="61B44D51" w:rsidR="00E3185D" w:rsidRPr="00E3185D" w:rsidRDefault="00E3185D" w:rsidP="00E3185D">
      <w:pPr>
        <w:rPr>
          <w:rtl/>
          <w:lang w:eastAsia="he-IL"/>
        </w:rPr>
      </w:pPr>
      <w:r>
        <w:rPr>
          <w:rFonts w:hint="cs"/>
          <w:rtl/>
          <w:lang w:eastAsia="he-IL"/>
        </w:rPr>
        <w:t>ומה דעתך?</w:t>
      </w:r>
      <w:r w:rsidR="002A636C">
        <w:rPr>
          <w:rFonts w:hint="cs"/>
          <w:rtl/>
          <w:lang w:eastAsia="he-IL"/>
        </w:rPr>
        <w:t xml:space="preserve"> </w:t>
      </w:r>
      <w:r>
        <w:rPr>
          <w:rFonts w:hint="cs"/>
          <w:rtl/>
          <w:lang w:eastAsia="he-IL"/>
        </w:rPr>
        <w:t>את אומרת שאפשר כך וכך?</w:t>
      </w:r>
    </w:p>
    <w:p w14:paraId="106829C0" w14:textId="0334A5B3" w:rsidR="00E3185D" w:rsidRDefault="00E3185D" w:rsidP="00E3185D">
      <w:pPr>
        <w:rPr>
          <w:rtl/>
          <w:lang w:eastAsia="he-IL"/>
        </w:rPr>
      </w:pPr>
      <w:bookmarkStart w:id="1926" w:name="_ETM_Q1_4956459"/>
      <w:bookmarkStart w:id="1927" w:name="_ETM_Q1_4956493"/>
      <w:bookmarkEnd w:id="1926"/>
      <w:bookmarkEnd w:id="1927"/>
    </w:p>
    <w:p w14:paraId="1CBBEA5C" w14:textId="2CCD9D73" w:rsidR="00E3185D" w:rsidRDefault="00E3185D" w:rsidP="00E3185D">
      <w:pPr>
        <w:pStyle w:val="af9"/>
        <w:keepNext/>
        <w:rPr>
          <w:rtl/>
          <w:lang w:eastAsia="he-IL"/>
        </w:rPr>
      </w:pPr>
      <w:bookmarkStart w:id="1928" w:name="_ETM_Q1_4921693"/>
      <w:bookmarkStart w:id="1929" w:name="_ETM_Q1_4921730"/>
      <w:bookmarkEnd w:id="1928"/>
      <w:bookmarkEnd w:id="1929"/>
      <w:r w:rsidRPr="00E3185D">
        <w:rPr>
          <w:rStyle w:val="TagStyle"/>
          <w:rtl/>
        </w:rPr>
        <w:t xml:space="preserve">&lt;&lt; אורח &gt;&gt; </w:t>
      </w:r>
      <w:r>
        <w:rPr>
          <w:rtl/>
          <w:lang w:eastAsia="he-IL"/>
        </w:rPr>
        <w:t>רות קנאי:</w:t>
      </w:r>
      <w:r w:rsidRPr="00E3185D">
        <w:rPr>
          <w:rStyle w:val="TagStyle"/>
          <w:rtl/>
        </w:rPr>
        <w:t xml:space="preserve"> &lt;&lt; אורח &gt;&gt;</w:t>
      </w:r>
      <w:r w:rsidR="00224AD4">
        <w:rPr>
          <w:rtl/>
          <w:lang w:eastAsia="he-IL"/>
        </w:rPr>
        <w:t xml:space="preserve"> </w:t>
      </w:r>
    </w:p>
    <w:p w14:paraId="701A820B" w14:textId="77777777" w:rsidR="00E3185D" w:rsidRDefault="00E3185D" w:rsidP="00E3185D">
      <w:pPr>
        <w:pStyle w:val="KeepWithNext"/>
        <w:rPr>
          <w:rtl/>
          <w:lang w:eastAsia="he-IL"/>
        </w:rPr>
      </w:pPr>
    </w:p>
    <w:p w14:paraId="4B8DDF4A" w14:textId="1DD2C19C" w:rsidR="00E3185D" w:rsidRDefault="00E3185D" w:rsidP="00E3185D">
      <w:pPr>
        <w:rPr>
          <w:rtl/>
          <w:lang w:eastAsia="he-IL"/>
        </w:rPr>
      </w:pPr>
      <w:r>
        <w:rPr>
          <w:rFonts w:hint="cs"/>
          <w:rtl/>
          <w:lang w:eastAsia="he-IL"/>
        </w:rPr>
        <w:t xml:space="preserve">אני כשלעצמי חשבתי שיש מקום </w:t>
      </w:r>
      <w:bookmarkStart w:id="1930" w:name="_ETM_Q1_5065458"/>
      <w:bookmarkEnd w:id="1930"/>
      <w:r>
        <w:rPr>
          <w:rFonts w:hint="cs"/>
          <w:rtl/>
          <w:lang w:eastAsia="he-IL"/>
        </w:rPr>
        <w:t xml:space="preserve">להכניס אותם לא בפירוט. כלומר, לא בהפרדה בין כפל הרשעה </w:t>
      </w:r>
      <w:bookmarkStart w:id="1931" w:name="_ETM_Q1_5072944"/>
      <w:bookmarkEnd w:id="1931"/>
      <w:r>
        <w:rPr>
          <w:rFonts w:hint="cs"/>
          <w:rtl/>
          <w:lang w:eastAsia="he-IL"/>
        </w:rPr>
        <w:t xml:space="preserve">לבין כפל העונש, ואני מיד אסביר את ההפרדה, אלא כאמירה </w:t>
      </w:r>
      <w:bookmarkStart w:id="1932" w:name="_ETM_Q1_5078185"/>
      <w:bookmarkEnd w:id="1932"/>
      <w:r>
        <w:rPr>
          <w:rFonts w:hint="cs"/>
          <w:rtl/>
          <w:lang w:eastAsia="he-IL"/>
        </w:rPr>
        <w:t xml:space="preserve">אחת </w:t>
      </w:r>
      <w:r w:rsidR="00C839DC">
        <w:rPr>
          <w:rFonts w:hint="cs"/>
          <w:rtl/>
          <w:lang w:eastAsia="he-IL"/>
        </w:rPr>
        <w:t>שאין ענישה כפולה. ענישה כפולה בעצם</w:t>
      </w:r>
      <w:r w:rsidR="002A636C">
        <w:rPr>
          <w:rFonts w:hint="cs"/>
          <w:rtl/>
          <w:lang w:eastAsia="he-IL"/>
        </w:rPr>
        <w:t xml:space="preserve"> </w:t>
      </w:r>
      <w:r w:rsidR="00C839DC">
        <w:rPr>
          <w:rFonts w:hint="cs"/>
          <w:rtl/>
          <w:lang w:eastAsia="he-IL"/>
        </w:rPr>
        <w:t xml:space="preserve">יכולה </w:t>
      </w:r>
      <w:bookmarkStart w:id="1933" w:name="_ETM_Q1_5088399"/>
      <w:bookmarkEnd w:id="1933"/>
      <w:r w:rsidR="00C839DC">
        <w:rPr>
          <w:rFonts w:hint="cs"/>
          <w:rtl/>
          <w:lang w:eastAsia="he-IL"/>
        </w:rPr>
        <w:t xml:space="preserve">לכלול גם מקרים שונים בהם יהיו כמה הרשעות כי בסעיף </w:t>
      </w:r>
      <w:bookmarkStart w:id="1934" w:name="_ETM_Q1_5092678"/>
      <w:bookmarkEnd w:id="1934"/>
      <w:r w:rsidR="00C839DC">
        <w:rPr>
          <w:rFonts w:hint="cs"/>
          <w:rtl/>
          <w:lang w:eastAsia="he-IL"/>
        </w:rPr>
        <w:t xml:space="preserve">186, כולל מקרה שיש כמה הרשעות, כיוון </w:t>
      </w:r>
      <w:bookmarkStart w:id="1935" w:name="_ETM_Q1_5097509"/>
      <w:bookmarkEnd w:id="1935"/>
      <w:r w:rsidR="00C839DC">
        <w:rPr>
          <w:rFonts w:hint="cs"/>
          <w:rtl/>
          <w:lang w:eastAsia="he-IL"/>
        </w:rPr>
        <w:t xml:space="preserve">שיש כמה עבירות שנעברו, איך אנחנו נמדוד את העבירות אם הן אותה עבירה או לא אותה עבירה. יש לנו </w:t>
      </w:r>
      <w:bookmarkStart w:id="1936" w:name="_ETM_Q1_5105462"/>
      <w:bookmarkEnd w:id="1936"/>
      <w:r w:rsidR="00C839DC">
        <w:rPr>
          <w:rFonts w:hint="cs"/>
          <w:rtl/>
          <w:lang w:eastAsia="he-IL"/>
        </w:rPr>
        <w:t>פסיקה שעוסקת בכך והנקודה היא מאוד ברורה, שלא להרשיע</w:t>
      </w:r>
      <w:bookmarkStart w:id="1937" w:name="_ETM_Q1_5109937"/>
      <w:bookmarkEnd w:id="1937"/>
      <w:r w:rsidR="00C839DC">
        <w:rPr>
          <w:rFonts w:hint="cs"/>
          <w:rtl/>
          <w:lang w:eastAsia="he-IL"/>
        </w:rPr>
        <w:t>,</w:t>
      </w:r>
      <w:r w:rsidR="002A636C">
        <w:rPr>
          <w:rFonts w:hint="cs"/>
          <w:rtl/>
          <w:lang w:eastAsia="he-IL"/>
        </w:rPr>
        <w:t xml:space="preserve"> </w:t>
      </w:r>
      <w:r w:rsidR="00C839DC">
        <w:rPr>
          <w:rFonts w:hint="cs"/>
          <w:rtl/>
          <w:lang w:eastAsia="he-IL"/>
        </w:rPr>
        <w:t>בדוגמה המאוד פשוטה גם על גניבה וגם על גניבה ממעביד כאשר מדובר באותו מקרה. העני</w:t>
      </w:r>
      <w:bookmarkStart w:id="1938" w:name="_ETM_Q1_5121977"/>
      <w:bookmarkEnd w:id="1938"/>
      <w:r w:rsidR="00C839DC">
        <w:rPr>
          <w:rFonts w:hint="cs"/>
          <w:rtl/>
          <w:lang w:eastAsia="he-IL"/>
        </w:rPr>
        <w:t>ין של כפל העונש הוא שלב נוסף. גם כא</w:t>
      </w:r>
      <w:bookmarkStart w:id="1939" w:name="_ETM_Q1_5126390"/>
      <w:bookmarkEnd w:id="1939"/>
      <w:r w:rsidR="00C839DC">
        <w:rPr>
          <w:rFonts w:hint="cs"/>
          <w:rtl/>
          <w:lang w:eastAsia="he-IL"/>
        </w:rPr>
        <w:t xml:space="preserve">שר יש מספר הרשעות, עדיין צריך לחשוב אם צריך </w:t>
      </w:r>
      <w:bookmarkStart w:id="1940" w:name="_ETM_Q1_5130368"/>
      <w:bookmarkEnd w:id="1940"/>
      <w:r w:rsidR="00C839DC">
        <w:rPr>
          <w:rFonts w:hint="cs"/>
          <w:rtl/>
          <w:lang w:eastAsia="he-IL"/>
        </w:rPr>
        <w:t xml:space="preserve">באמת להעניש על כל אחת ואחת מאותן עבירות שהייתה </w:t>
      </w:r>
      <w:bookmarkStart w:id="1941" w:name="_ETM_Q1_5133727"/>
      <w:bookmarkEnd w:id="1941"/>
      <w:r w:rsidR="00C839DC">
        <w:rPr>
          <w:rFonts w:hint="cs"/>
          <w:rtl/>
          <w:lang w:eastAsia="he-IL"/>
        </w:rPr>
        <w:t>בהן הרשעה.</w:t>
      </w:r>
    </w:p>
    <w:p w14:paraId="5A34FF3E" w14:textId="3E30E196" w:rsidR="00C839DC" w:rsidRDefault="00C839DC" w:rsidP="00E3185D">
      <w:pPr>
        <w:rPr>
          <w:rtl/>
          <w:lang w:eastAsia="he-IL"/>
        </w:rPr>
      </w:pPr>
      <w:bookmarkStart w:id="1942" w:name="_ETM_Q1_5138484"/>
      <w:bookmarkStart w:id="1943" w:name="_ETM_Q1_5138520"/>
      <w:bookmarkEnd w:id="1942"/>
      <w:bookmarkEnd w:id="1943"/>
    </w:p>
    <w:p w14:paraId="744B1F31" w14:textId="58AE3BD7" w:rsidR="00C839DC" w:rsidRDefault="00C839DC" w:rsidP="00E3185D">
      <w:pPr>
        <w:rPr>
          <w:rtl/>
          <w:lang w:eastAsia="he-IL"/>
        </w:rPr>
      </w:pPr>
      <w:bookmarkStart w:id="1944" w:name="_ETM_Q1_5138588"/>
      <w:bookmarkStart w:id="1945" w:name="_ETM_Q1_5138618"/>
      <w:bookmarkEnd w:id="1944"/>
      <w:bookmarkEnd w:id="1945"/>
      <w:r>
        <w:rPr>
          <w:rFonts w:hint="cs"/>
          <w:rtl/>
          <w:lang w:eastAsia="he-IL"/>
        </w:rPr>
        <w:t xml:space="preserve">אני יכולה לפרט בין הדברים אבל כרגע נדמה לי </w:t>
      </w:r>
      <w:bookmarkStart w:id="1946" w:name="_ETM_Q1_5139756"/>
      <w:bookmarkEnd w:id="1946"/>
      <w:r>
        <w:rPr>
          <w:rFonts w:hint="cs"/>
          <w:rtl/>
          <w:lang w:eastAsia="he-IL"/>
        </w:rPr>
        <w:t>שלפי הדיון</w:t>
      </w:r>
      <w:r w:rsidR="002A636C">
        <w:rPr>
          <w:rFonts w:hint="cs"/>
          <w:rtl/>
          <w:lang w:eastAsia="he-IL"/>
        </w:rPr>
        <w:t xml:space="preserve"> </w:t>
      </w:r>
      <w:r>
        <w:rPr>
          <w:rFonts w:hint="cs"/>
          <w:rtl/>
          <w:lang w:eastAsia="he-IL"/>
        </w:rPr>
        <w:t xml:space="preserve">שהולך עד כה, הדיון כולו על כפל האישום ובזה אין לי מה להוסיף </w:t>
      </w:r>
      <w:bookmarkStart w:id="1947" w:name="_ETM_Q1_5149153"/>
      <w:bookmarkEnd w:id="1947"/>
      <w:r>
        <w:rPr>
          <w:rFonts w:hint="cs"/>
          <w:rtl/>
          <w:lang w:eastAsia="he-IL"/>
        </w:rPr>
        <w:t>לכם.</w:t>
      </w:r>
    </w:p>
    <w:p w14:paraId="6C984E91" w14:textId="2A0B11B4" w:rsidR="00C839DC" w:rsidRDefault="00C839DC" w:rsidP="00E3185D">
      <w:pPr>
        <w:rPr>
          <w:rtl/>
          <w:lang w:eastAsia="he-IL"/>
        </w:rPr>
      </w:pPr>
      <w:bookmarkStart w:id="1948" w:name="_ETM_Q1_5151534"/>
      <w:bookmarkStart w:id="1949" w:name="_ETM_Q1_5151566"/>
      <w:bookmarkStart w:id="1950" w:name="_ETM_Q1_5152630"/>
      <w:bookmarkEnd w:id="1948"/>
      <w:bookmarkEnd w:id="1949"/>
      <w:bookmarkEnd w:id="1950"/>
    </w:p>
    <w:p w14:paraId="05B2F824" w14:textId="07A0BB0F" w:rsidR="00C839DC" w:rsidRDefault="00C839DC" w:rsidP="00C839DC">
      <w:pPr>
        <w:pStyle w:val="af6"/>
        <w:keepNext/>
        <w:rPr>
          <w:rtl/>
        </w:rPr>
      </w:pPr>
      <w:bookmarkStart w:id="1951" w:name="ET_yor_4741_206"/>
      <w:r w:rsidRPr="00C839DC">
        <w:rPr>
          <w:rStyle w:val="TagStyle"/>
          <w:rtl/>
        </w:rPr>
        <w:t xml:space="preserve"> &lt;&lt; </w:t>
      </w:r>
      <w:proofErr w:type="spellStart"/>
      <w:r w:rsidRPr="00C839DC">
        <w:rPr>
          <w:rStyle w:val="TagStyle"/>
          <w:rtl/>
        </w:rPr>
        <w:t>יור</w:t>
      </w:r>
      <w:proofErr w:type="spellEnd"/>
      <w:r w:rsidRPr="00C839DC">
        <w:rPr>
          <w:rStyle w:val="TagStyle"/>
          <w:rtl/>
        </w:rPr>
        <w:t xml:space="preserve"> &gt;&gt; </w:t>
      </w:r>
      <w:r>
        <w:rPr>
          <w:rtl/>
        </w:rPr>
        <w:t>היו"ר זאב בנימין בגין:</w:t>
      </w:r>
      <w:r w:rsidRPr="00C839DC">
        <w:rPr>
          <w:rStyle w:val="TagStyle"/>
          <w:rtl/>
        </w:rPr>
        <w:t xml:space="preserve"> &lt;&lt; יור &gt;&gt;</w:t>
      </w:r>
      <w:r w:rsidR="00224AD4">
        <w:rPr>
          <w:rtl/>
        </w:rPr>
        <w:t xml:space="preserve"> </w:t>
      </w:r>
      <w:bookmarkEnd w:id="1951"/>
    </w:p>
    <w:p w14:paraId="2615CCF1" w14:textId="217A5933" w:rsidR="00C839DC" w:rsidRDefault="00C839DC" w:rsidP="00C839DC">
      <w:pPr>
        <w:pStyle w:val="KeepWithNext"/>
        <w:rPr>
          <w:rtl/>
          <w:lang w:eastAsia="he-IL"/>
        </w:rPr>
      </w:pPr>
    </w:p>
    <w:p w14:paraId="6DBCB385" w14:textId="6E4C6B3D" w:rsidR="00C839DC" w:rsidRDefault="00C839DC" w:rsidP="00C839DC">
      <w:pPr>
        <w:rPr>
          <w:rtl/>
          <w:lang w:eastAsia="he-IL"/>
        </w:rPr>
      </w:pPr>
      <w:bookmarkStart w:id="1952" w:name="_ETM_Q1_5152893"/>
      <w:bookmarkStart w:id="1953" w:name="_ETM_Q1_5152927"/>
      <w:bookmarkEnd w:id="1952"/>
      <w:bookmarkEnd w:id="1953"/>
      <w:r>
        <w:rPr>
          <w:rFonts w:hint="cs"/>
          <w:rtl/>
          <w:lang w:eastAsia="he-IL"/>
        </w:rPr>
        <w:t xml:space="preserve">תודה. </w:t>
      </w:r>
    </w:p>
    <w:p w14:paraId="4E2C77C2" w14:textId="1AFB39E6" w:rsidR="00C839DC" w:rsidRDefault="00C839DC" w:rsidP="00C839DC">
      <w:pPr>
        <w:rPr>
          <w:rtl/>
          <w:lang w:eastAsia="he-IL"/>
        </w:rPr>
      </w:pPr>
      <w:bookmarkStart w:id="1954" w:name="_ETM_Q1_5157687"/>
      <w:bookmarkStart w:id="1955" w:name="_ETM_Q1_5157717"/>
      <w:bookmarkStart w:id="1956" w:name="_ETM_Q1_5158381"/>
      <w:bookmarkEnd w:id="1954"/>
      <w:bookmarkEnd w:id="1955"/>
      <w:bookmarkEnd w:id="1956"/>
    </w:p>
    <w:p w14:paraId="32E90007" w14:textId="553C0237" w:rsidR="00C839DC" w:rsidRDefault="00C839DC" w:rsidP="00C839DC">
      <w:pPr>
        <w:pStyle w:val="a4"/>
        <w:keepNext/>
        <w:rPr>
          <w:rtl/>
        </w:rPr>
      </w:pPr>
      <w:bookmarkStart w:id="1957" w:name="ET_speaker_גור_בליי_207"/>
      <w:r w:rsidRPr="00C839DC">
        <w:rPr>
          <w:rStyle w:val="TagStyle"/>
          <w:rtl/>
        </w:rPr>
        <w:t xml:space="preserve"> &lt;&lt; דובר &gt;&gt; </w:t>
      </w:r>
      <w:r>
        <w:rPr>
          <w:rtl/>
        </w:rPr>
        <w:t xml:space="preserve">גור </w:t>
      </w:r>
      <w:proofErr w:type="spellStart"/>
      <w:r>
        <w:rPr>
          <w:rtl/>
        </w:rPr>
        <w:t>בליי</w:t>
      </w:r>
      <w:proofErr w:type="spellEnd"/>
      <w:r>
        <w:rPr>
          <w:rtl/>
        </w:rPr>
        <w:t>:</w:t>
      </w:r>
      <w:r w:rsidRPr="00C839DC">
        <w:rPr>
          <w:rStyle w:val="TagStyle"/>
          <w:rtl/>
        </w:rPr>
        <w:t xml:space="preserve"> &lt;&lt; דובר &gt;&gt;</w:t>
      </w:r>
      <w:r w:rsidR="00224AD4">
        <w:rPr>
          <w:rtl/>
        </w:rPr>
        <w:t xml:space="preserve"> </w:t>
      </w:r>
      <w:bookmarkEnd w:id="1957"/>
    </w:p>
    <w:p w14:paraId="5534CA7D" w14:textId="6548FC0B" w:rsidR="00C839DC" w:rsidRDefault="00C839DC" w:rsidP="00C839DC">
      <w:pPr>
        <w:pStyle w:val="KeepWithNext"/>
        <w:rPr>
          <w:rtl/>
          <w:lang w:eastAsia="he-IL"/>
        </w:rPr>
      </w:pPr>
    </w:p>
    <w:p w14:paraId="3BFA1BA5" w14:textId="67E43F8F" w:rsidR="00C839DC" w:rsidRDefault="00C839DC" w:rsidP="00C839DC">
      <w:pPr>
        <w:rPr>
          <w:rtl/>
          <w:lang w:eastAsia="he-IL"/>
        </w:rPr>
      </w:pPr>
      <w:bookmarkStart w:id="1958" w:name="_ETM_Q1_5158592"/>
      <w:bookmarkStart w:id="1959" w:name="_ETM_Q1_5158627"/>
      <w:bookmarkEnd w:id="1958"/>
      <w:bookmarkEnd w:id="1959"/>
      <w:r>
        <w:rPr>
          <w:rFonts w:hint="cs"/>
          <w:rtl/>
          <w:lang w:eastAsia="he-IL"/>
        </w:rPr>
        <w:t>השאלה האם בראייתך כרגע הסעיף עוסק בכפל</w:t>
      </w:r>
      <w:bookmarkStart w:id="1960" w:name="_ETM_Q1_5163675"/>
      <w:bookmarkEnd w:id="1960"/>
      <w:r>
        <w:rPr>
          <w:rFonts w:hint="cs"/>
          <w:rtl/>
          <w:lang w:eastAsia="he-IL"/>
        </w:rPr>
        <w:t xml:space="preserve"> האישום אבל אני חושב שהדברים נאמרו, שלהבנת פרופסור </w:t>
      </w:r>
      <w:bookmarkStart w:id="1961" w:name="_ETM_Q1_5169181"/>
      <w:bookmarkEnd w:id="1961"/>
      <w:r>
        <w:rPr>
          <w:rFonts w:hint="cs"/>
          <w:rtl/>
          <w:lang w:eastAsia="he-IL"/>
        </w:rPr>
        <w:t>קנאי כדאי להוסיף התייחסות בהקשר הזה גם למניעת כפל ה</w:t>
      </w:r>
      <w:bookmarkStart w:id="1962" w:name="_ETM_Q1_5175510"/>
      <w:bookmarkEnd w:id="1962"/>
      <w:r>
        <w:rPr>
          <w:rFonts w:hint="cs"/>
          <w:rtl/>
          <w:lang w:eastAsia="he-IL"/>
        </w:rPr>
        <w:t xml:space="preserve">עונש בסיטואציה של סעיף 186. זאת אומרת, מרשיעים למשל מישהו בחבלה חמורה ובניסיון לרצח, הוא יכול להיות </w:t>
      </w:r>
      <w:bookmarkStart w:id="1963" w:name="_ETM_Q1_5186419"/>
      <w:bookmarkEnd w:id="1963"/>
      <w:r>
        <w:rPr>
          <w:rFonts w:hint="cs"/>
          <w:rtl/>
          <w:lang w:eastAsia="he-IL"/>
        </w:rPr>
        <w:t>מורשע בשתי עבירות בגין אותו מעשה אבל 186 אומר</w:t>
      </w:r>
      <w:bookmarkStart w:id="1964" w:name="_ETM_Q1_5189065"/>
      <w:bookmarkEnd w:id="1964"/>
      <w:r>
        <w:rPr>
          <w:rFonts w:hint="cs"/>
          <w:rtl/>
          <w:lang w:eastAsia="he-IL"/>
        </w:rPr>
        <w:t xml:space="preserve"> שעדיין העונש לא יהיה עונש כפול, גם על </w:t>
      </w:r>
      <w:bookmarkStart w:id="1965" w:name="_ETM_Q1_5192614"/>
      <w:bookmarkEnd w:id="1965"/>
      <w:r>
        <w:rPr>
          <w:rFonts w:hint="cs"/>
          <w:rtl/>
          <w:lang w:eastAsia="he-IL"/>
        </w:rPr>
        <w:t xml:space="preserve">החבלה החמורה וגם על הניסיון לרצח אלא הוא יקבל עונש </w:t>
      </w:r>
      <w:bookmarkStart w:id="1966" w:name="_ETM_Q1_5195560"/>
      <w:bookmarkEnd w:id="1966"/>
      <w:r>
        <w:rPr>
          <w:rFonts w:hint="cs"/>
          <w:rtl/>
          <w:lang w:eastAsia="he-IL"/>
        </w:rPr>
        <w:t>אחד על שתי ההרשעות האלה.</w:t>
      </w:r>
      <w:bookmarkStart w:id="1967" w:name="_ETM_Q1_5195734"/>
      <w:bookmarkEnd w:id="1967"/>
    </w:p>
    <w:p w14:paraId="49EC9B2B" w14:textId="1509A388" w:rsidR="00C839DC" w:rsidRDefault="00C839DC" w:rsidP="00C839DC">
      <w:pPr>
        <w:rPr>
          <w:rtl/>
          <w:lang w:eastAsia="he-IL"/>
        </w:rPr>
      </w:pPr>
      <w:bookmarkStart w:id="1968" w:name="_ETM_Q1_5195762"/>
      <w:bookmarkStart w:id="1969" w:name="_ETM_Q1_5199350"/>
      <w:bookmarkEnd w:id="1968"/>
      <w:bookmarkEnd w:id="1969"/>
    </w:p>
    <w:p w14:paraId="2DD342E4" w14:textId="4C35E72F" w:rsidR="00C839DC" w:rsidRDefault="00C839DC" w:rsidP="00C839DC">
      <w:pPr>
        <w:pStyle w:val="af9"/>
        <w:keepNext/>
        <w:rPr>
          <w:rtl/>
          <w:lang w:eastAsia="he-IL"/>
        </w:rPr>
      </w:pPr>
      <w:bookmarkStart w:id="1970" w:name="ET_guest_איתמר_גלבפיש_208"/>
      <w:r w:rsidRPr="00C839D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C839DC">
        <w:rPr>
          <w:rStyle w:val="TagStyle"/>
          <w:rtl/>
        </w:rPr>
        <w:t xml:space="preserve"> &lt;&lt; אורח &gt;&gt;</w:t>
      </w:r>
      <w:r w:rsidR="00224AD4">
        <w:rPr>
          <w:rtl/>
          <w:lang w:eastAsia="he-IL"/>
        </w:rPr>
        <w:t xml:space="preserve"> </w:t>
      </w:r>
      <w:bookmarkEnd w:id="1970"/>
    </w:p>
    <w:p w14:paraId="20CD22DF" w14:textId="78BF87FF" w:rsidR="00C839DC" w:rsidRDefault="00C839DC" w:rsidP="00C839DC">
      <w:pPr>
        <w:pStyle w:val="KeepWithNext"/>
        <w:rPr>
          <w:rtl/>
          <w:lang w:eastAsia="he-IL"/>
        </w:rPr>
      </w:pPr>
    </w:p>
    <w:p w14:paraId="66D12A4F" w14:textId="60D47C9D" w:rsidR="00C839DC" w:rsidRDefault="00C839DC" w:rsidP="00C839DC">
      <w:pPr>
        <w:rPr>
          <w:rtl/>
          <w:lang w:eastAsia="he-IL"/>
        </w:rPr>
      </w:pPr>
      <w:bookmarkStart w:id="1971" w:name="_ETM_Q1_5199566"/>
      <w:bookmarkStart w:id="1972" w:name="_ETM_Q1_5199601"/>
      <w:bookmarkEnd w:id="1971"/>
      <w:bookmarkEnd w:id="1972"/>
      <w:r>
        <w:rPr>
          <w:rFonts w:hint="cs"/>
          <w:rtl/>
          <w:lang w:eastAsia="he-IL"/>
        </w:rPr>
        <w:t xml:space="preserve">זה לא המקרה. במקרה </w:t>
      </w:r>
      <w:bookmarkStart w:id="1973" w:name="_ETM_Q1_5200480"/>
      <w:bookmarkEnd w:id="1973"/>
      <w:r>
        <w:rPr>
          <w:rFonts w:hint="cs"/>
          <w:rtl/>
          <w:lang w:eastAsia="he-IL"/>
        </w:rPr>
        <w:t>הזה לא יורשע בשתי עבירות.</w:t>
      </w:r>
    </w:p>
    <w:p w14:paraId="27524EF5" w14:textId="1BABC940" w:rsidR="00C839DC" w:rsidRDefault="00C839DC" w:rsidP="00C839DC">
      <w:pPr>
        <w:rPr>
          <w:rtl/>
          <w:lang w:eastAsia="he-IL"/>
        </w:rPr>
      </w:pPr>
      <w:bookmarkStart w:id="1974" w:name="_ETM_Q1_5202499"/>
      <w:bookmarkStart w:id="1975" w:name="_ETM_Q1_5202525"/>
      <w:bookmarkStart w:id="1976" w:name="_ETM_Q1_5203171"/>
      <w:bookmarkEnd w:id="1974"/>
      <w:bookmarkEnd w:id="1975"/>
      <w:bookmarkEnd w:id="1976"/>
    </w:p>
    <w:p w14:paraId="2854513A" w14:textId="5F729D70" w:rsidR="00C839DC" w:rsidRDefault="00C839DC" w:rsidP="00C839DC">
      <w:pPr>
        <w:pStyle w:val="a4"/>
        <w:keepNext/>
        <w:rPr>
          <w:rtl/>
        </w:rPr>
      </w:pPr>
      <w:bookmarkStart w:id="1977" w:name="ET_speaker_גור_בליי_211"/>
      <w:r w:rsidRPr="00C839DC">
        <w:rPr>
          <w:rStyle w:val="TagStyle"/>
          <w:rtl/>
        </w:rPr>
        <w:t xml:space="preserve"> &lt;&lt; דובר &gt;&gt; </w:t>
      </w:r>
      <w:r>
        <w:rPr>
          <w:rtl/>
        </w:rPr>
        <w:t xml:space="preserve">גור </w:t>
      </w:r>
      <w:proofErr w:type="spellStart"/>
      <w:r>
        <w:rPr>
          <w:rtl/>
        </w:rPr>
        <w:t>בליי</w:t>
      </w:r>
      <w:proofErr w:type="spellEnd"/>
      <w:r>
        <w:rPr>
          <w:rtl/>
        </w:rPr>
        <w:t>:</w:t>
      </w:r>
      <w:r w:rsidRPr="00C839DC">
        <w:rPr>
          <w:rStyle w:val="TagStyle"/>
          <w:rtl/>
        </w:rPr>
        <w:t xml:space="preserve"> &lt;&lt; דובר &gt;&gt;</w:t>
      </w:r>
      <w:r w:rsidR="00224AD4">
        <w:rPr>
          <w:rtl/>
        </w:rPr>
        <w:t xml:space="preserve"> </w:t>
      </w:r>
      <w:bookmarkEnd w:id="1977"/>
    </w:p>
    <w:p w14:paraId="5E49AC01" w14:textId="4B588040" w:rsidR="00C839DC" w:rsidRDefault="00C839DC" w:rsidP="00C839DC">
      <w:pPr>
        <w:pStyle w:val="KeepWithNext"/>
        <w:rPr>
          <w:rtl/>
          <w:lang w:eastAsia="he-IL"/>
        </w:rPr>
      </w:pPr>
    </w:p>
    <w:p w14:paraId="1D3CE195" w14:textId="271842DD" w:rsidR="00C839DC" w:rsidRPr="00C839DC" w:rsidRDefault="00C839DC" w:rsidP="00C839DC">
      <w:pPr>
        <w:rPr>
          <w:rtl/>
          <w:lang w:eastAsia="he-IL"/>
        </w:rPr>
      </w:pPr>
      <w:bookmarkStart w:id="1978" w:name="_ETM_Q1_5203356"/>
      <w:bookmarkStart w:id="1979" w:name="_ETM_Q1_5203372"/>
      <w:bookmarkEnd w:id="1978"/>
      <w:bookmarkEnd w:id="1979"/>
      <w:r>
        <w:rPr>
          <w:rFonts w:hint="cs"/>
          <w:rtl/>
          <w:lang w:eastAsia="he-IL"/>
        </w:rPr>
        <w:t>למה</w:t>
      </w:r>
      <w:r w:rsidR="00F35CE6">
        <w:rPr>
          <w:rFonts w:hint="cs"/>
          <w:rtl/>
          <w:lang w:eastAsia="he-IL"/>
        </w:rPr>
        <w:t>?</w:t>
      </w:r>
      <w:r>
        <w:rPr>
          <w:rFonts w:hint="cs"/>
          <w:rtl/>
          <w:lang w:eastAsia="he-IL"/>
        </w:rPr>
        <w:t xml:space="preserve"> כן.</w:t>
      </w:r>
    </w:p>
    <w:p w14:paraId="5CFE6F0D" w14:textId="27F7360B" w:rsidR="00C839DC" w:rsidRDefault="00C839DC" w:rsidP="00C839DC">
      <w:pPr>
        <w:rPr>
          <w:rtl/>
          <w:lang w:eastAsia="he-IL"/>
        </w:rPr>
      </w:pPr>
      <w:bookmarkStart w:id="1980" w:name="_ETM_Q1_5205667"/>
      <w:bookmarkEnd w:id="1980"/>
    </w:p>
    <w:p w14:paraId="51E10230" w14:textId="0F554F02" w:rsidR="00C839DC" w:rsidRDefault="00C839DC" w:rsidP="00C839DC">
      <w:pPr>
        <w:pStyle w:val="af9"/>
        <w:keepNext/>
        <w:rPr>
          <w:rtl/>
          <w:lang w:eastAsia="he-IL"/>
        </w:rPr>
      </w:pPr>
      <w:bookmarkStart w:id="1981" w:name="ET_guest_ישי_שרון_210"/>
      <w:r w:rsidRPr="00C839DC">
        <w:rPr>
          <w:rStyle w:val="TagStyle"/>
          <w:rtl/>
        </w:rPr>
        <w:t xml:space="preserve"> &lt;&lt; אורח &gt;&gt; </w:t>
      </w:r>
      <w:r>
        <w:rPr>
          <w:rtl/>
          <w:lang w:eastAsia="he-IL"/>
        </w:rPr>
        <w:t>ישי שרון:</w:t>
      </w:r>
      <w:r w:rsidRPr="00C839DC">
        <w:rPr>
          <w:rStyle w:val="TagStyle"/>
          <w:rtl/>
        </w:rPr>
        <w:t xml:space="preserve"> &lt;&lt; אורח &gt;&gt;</w:t>
      </w:r>
      <w:r w:rsidR="00224AD4">
        <w:rPr>
          <w:rtl/>
          <w:lang w:eastAsia="he-IL"/>
        </w:rPr>
        <w:t xml:space="preserve"> </w:t>
      </w:r>
      <w:bookmarkEnd w:id="1981"/>
    </w:p>
    <w:p w14:paraId="71A13ABD" w14:textId="51575E58" w:rsidR="00C839DC" w:rsidRDefault="00C839DC" w:rsidP="00C839DC">
      <w:pPr>
        <w:pStyle w:val="KeepWithNext"/>
        <w:rPr>
          <w:rtl/>
          <w:lang w:eastAsia="he-IL"/>
        </w:rPr>
      </w:pPr>
    </w:p>
    <w:p w14:paraId="1FCB2F36" w14:textId="6E167AA2" w:rsidR="00C839DC" w:rsidRDefault="00C839DC" w:rsidP="00C839DC">
      <w:pPr>
        <w:rPr>
          <w:rtl/>
          <w:lang w:eastAsia="he-IL"/>
        </w:rPr>
      </w:pPr>
      <w:bookmarkStart w:id="1982" w:name="_ETM_Q1_5205852"/>
      <w:bookmarkStart w:id="1983" w:name="_ETM_Q1_5205869"/>
      <w:bookmarkEnd w:id="1982"/>
      <w:bookmarkEnd w:id="1983"/>
      <w:r>
        <w:rPr>
          <w:rFonts w:hint="cs"/>
          <w:rtl/>
          <w:lang w:eastAsia="he-IL"/>
        </w:rPr>
        <w:t>יכול להיות חבלה חמורה.</w:t>
      </w:r>
    </w:p>
    <w:p w14:paraId="5443B6C4" w14:textId="44C77025" w:rsidR="00C839DC" w:rsidRDefault="00C839DC" w:rsidP="00C839DC">
      <w:pPr>
        <w:rPr>
          <w:rtl/>
          <w:lang w:eastAsia="he-IL"/>
        </w:rPr>
      </w:pPr>
      <w:bookmarkStart w:id="1984" w:name="_ETM_Q1_5209591"/>
      <w:bookmarkStart w:id="1985" w:name="_ETM_Q1_5209621"/>
      <w:bookmarkStart w:id="1986" w:name="_ETM_Q1_5210351"/>
      <w:bookmarkEnd w:id="1984"/>
      <w:bookmarkEnd w:id="1985"/>
      <w:bookmarkEnd w:id="1986"/>
    </w:p>
    <w:p w14:paraId="32260758" w14:textId="53EA9A40" w:rsidR="00C839DC" w:rsidRDefault="00C839DC" w:rsidP="00C839DC">
      <w:pPr>
        <w:pStyle w:val="a4"/>
        <w:keepNext/>
        <w:rPr>
          <w:rtl/>
        </w:rPr>
      </w:pPr>
      <w:bookmarkStart w:id="1987" w:name="ET_speaker_גור_בליי_212"/>
      <w:r w:rsidRPr="00C839DC">
        <w:rPr>
          <w:rStyle w:val="TagStyle"/>
          <w:rtl/>
        </w:rPr>
        <w:t xml:space="preserve"> &lt;&lt; דובר &gt;&gt; </w:t>
      </w:r>
      <w:r>
        <w:rPr>
          <w:rtl/>
        </w:rPr>
        <w:t xml:space="preserve">גור </w:t>
      </w:r>
      <w:proofErr w:type="spellStart"/>
      <w:r>
        <w:rPr>
          <w:rtl/>
        </w:rPr>
        <w:t>בליי</w:t>
      </w:r>
      <w:proofErr w:type="spellEnd"/>
      <w:r>
        <w:rPr>
          <w:rtl/>
        </w:rPr>
        <w:t>:</w:t>
      </w:r>
      <w:r w:rsidRPr="00C839DC">
        <w:rPr>
          <w:rStyle w:val="TagStyle"/>
          <w:rtl/>
        </w:rPr>
        <w:t xml:space="preserve"> &lt;&lt; דובר &gt;&gt;</w:t>
      </w:r>
      <w:r w:rsidR="00224AD4">
        <w:rPr>
          <w:rtl/>
        </w:rPr>
        <w:t xml:space="preserve"> </w:t>
      </w:r>
      <w:bookmarkEnd w:id="1987"/>
    </w:p>
    <w:p w14:paraId="6539EB77" w14:textId="7A0B1F4D" w:rsidR="00C839DC" w:rsidRDefault="00C839DC" w:rsidP="00C839DC">
      <w:pPr>
        <w:pStyle w:val="KeepWithNext"/>
        <w:rPr>
          <w:rtl/>
          <w:lang w:eastAsia="he-IL"/>
        </w:rPr>
      </w:pPr>
    </w:p>
    <w:p w14:paraId="17BCBC78" w14:textId="24A98E9C" w:rsidR="00C839DC" w:rsidRDefault="00C839DC" w:rsidP="00C839DC">
      <w:pPr>
        <w:rPr>
          <w:rtl/>
          <w:lang w:eastAsia="he-IL"/>
        </w:rPr>
      </w:pPr>
      <w:bookmarkStart w:id="1988" w:name="_ETM_Q1_5210542"/>
      <w:bookmarkStart w:id="1989" w:name="_ETM_Q1_5210561"/>
      <w:bookmarkEnd w:id="1988"/>
      <w:bookmarkEnd w:id="1989"/>
      <w:r>
        <w:rPr>
          <w:rFonts w:hint="cs"/>
          <w:rtl/>
          <w:lang w:eastAsia="he-IL"/>
        </w:rPr>
        <w:t>יכול להיות. אין מקרים כאלה?</w:t>
      </w:r>
    </w:p>
    <w:p w14:paraId="2D758A48" w14:textId="1146C660" w:rsidR="00C839DC" w:rsidRDefault="00C839DC" w:rsidP="00C839DC">
      <w:pPr>
        <w:rPr>
          <w:rtl/>
          <w:lang w:eastAsia="he-IL"/>
        </w:rPr>
      </w:pPr>
      <w:bookmarkStart w:id="1990" w:name="_ETM_Q1_5207520"/>
      <w:bookmarkStart w:id="1991" w:name="_ETM_Q1_5207549"/>
      <w:bookmarkStart w:id="1992" w:name="_ETM_Q1_5209065"/>
      <w:bookmarkEnd w:id="1990"/>
      <w:bookmarkEnd w:id="1991"/>
      <w:bookmarkEnd w:id="1992"/>
    </w:p>
    <w:p w14:paraId="6334F8A9" w14:textId="4557EA37" w:rsidR="00C839DC" w:rsidRDefault="00C839DC" w:rsidP="00C839DC">
      <w:pPr>
        <w:pStyle w:val="af9"/>
        <w:keepNext/>
        <w:rPr>
          <w:rtl/>
          <w:lang w:eastAsia="he-IL"/>
        </w:rPr>
      </w:pPr>
      <w:bookmarkStart w:id="1993" w:name="ET_guest_לילך_וגנר_213"/>
      <w:r w:rsidRPr="00C839DC">
        <w:rPr>
          <w:rStyle w:val="TagStyle"/>
          <w:rtl/>
        </w:rPr>
        <w:t xml:space="preserve"> &lt;&lt; אורח &gt;&gt; </w:t>
      </w:r>
      <w:r>
        <w:rPr>
          <w:rtl/>
          <w:lang w:eastAsia="he-IL"/>
        </w:rPr>
        <w:t>לילך וגנר:</w:t>
      </w:r>
      <w:r w:rsidRPr="00C839DC">
        <w:rPr>
          <w:rStyle w:val="TagStyle"/>
          <w:rtl/>
        </w:rPr>
        <w:t xml:space="preserve"> &lt;&lt; אורח &gt;&gt;</w:t>
      </w:r>
      <w:r w:rsidR="00224AD4">
        <w:rPr>
          <w:rtl/>
          <w:lang w:eastAsia="he-IL"/>
        </w:rPr>
        <w:t xml:space="preserve"> </w:t>
      </w:r>
      <w:bookmarkEnd w:id="1993"/>
    </w:p>
    <w:p w14:paraId="1CE8357A" w14:textId="13583A07" w:rsidR="00C839DC" w:rsidRDefault="00C839DC" w:rsidP="00C839DC">
      <w:pPr>
        <w:pStyle w:val="KeepWithNext"/>
        <w:rPr>
          <w:rtl/>
          <w:lang w:eastAsia="he-IL"/>
        </w:rPr>
      </w:pPr>
    </w:p>
    <w:p w14:paraId="3AB6D491" w14:textId="20075F69" w:rsidR="00C839DC" w:rsidRDefault="00C839DC" w:rsidP="00C839DC">
      <w:pPr>
        <w:rPr>
          <w:rtl/>
          <w:lang w:eastAsia="he-IL"/>
        </w:rPr>
      </w:pPr>
      <w:bookmarkStart w:id="1994" w:name="_ETM_Q1_5209242"/>
      <w:bookmarkStart w:id="1995" w:name="_ETM_Q1_5209262"/>
      <w:bookmarkEnd w:id="1994"/>
      <w:bookmarkEnd w:id="1995"/>
      <w:r>
        <w:rPr>
          <w:rFonts w:hint="cs"/>
          <w:rtl/>
          <w:lang w:eastAsia="he-IL"/>
        </w:rPr>
        <w:t>כן, זה יכול להיות. למשל ניסיון לרצח</w:t>
      </w:r>
      <w:r w:rsidR="002A636C">
        <w:rPr>
          <w:rFonts w:hint="cs"/>
          <w:rtl/>
          <w:lang w:eastAsia="he-IL"/>
        </w:rPr>
        <w:t xml:space="preserve"> </w:t>
      </w:r>
      <w:r w:rsidR="00F35CE6">
        <w:rPr>
          <w:rFonts w:hint="cs"/>
          <w:rtl/>
          <w:lang w:eastAsia="he-IL"/>
        </w:rPr>
        <w:t>יכול להתגשם כאשר</w:t>
      </w:r>
      <w:r w:rsidR="002A636C">
        <w:rPr>
          <w:rFonts w:hint="cs"/>
          <w:rtl/>
          <w:lang w:eastAsia="he-IL"/>
        </w:rPr>
        <w:t xml:space="preserve"> </w:t>
      </w:r>
      <w:r w:rsidR="00F35CE6">
        <w:rPr>
          <w:rFonts w:hint="cs"/>
          <w:rtl/>
          <w:lang w:eastAsia="he-IL"/>
        </w:rPr>
        <w:t xml:space="preserve">אני יורה באדם במטרה לגרום </w:t>
      </w:r>
      <w:bookmarkStart w:id="1996" w:name="_ETM_Q1_5212833"/>
      <w:bookmarkEnd w:id="1996"/>
      <w:r w:rsidR="00F35CE6">
        <w:rPr>
          <w:rFonts w:hint="cs"/>
          <w:rtl/>
          <w:lang w:eastAsia="he-IL"/>
        </w:rPr>
        <w:t xml:space="preserve">למותו ואני לא פוגעת בו והוא יכול להתקיים כשאני יורה </w:t>
      </w:r>
      <w:bookmarkStart w:id="1997" w:name="_ETM_Q1_5220250"/>
      <w:bookmarkEnd w:id="1997"/>
      <w:r w:rsidR="00F35CE6">
        <w:rPr>
          <w:rFonts w:hint="cs"/>
          <w:rtl/>
          <w:lang w:eastAsia="he-IL"/>
        </w:rPr>
        <w:t xml:space="preserve">באדם במטרה לגרום למותו ופצעתי אותו. בשני </w:t>
      </w:r>
      <w:bookmarkStart w:id="1998" w:name="_ETM_Q1_5223228"/>
      <w:bookmarkEnd w:id="1998"/>
      <w:r w:rsidR="00F35CE6">
        <w:rPr>
          <w:rFonts w:hint="cs"/>
          <w:rtl/>
          <w:lang w:eastAsia="he-IL"/>
        </w:rPr>
        <w:t>המקרים האלה נבדלים בכך שבמקרה ניסיון הרצח הראשון</w:t>
      </w:r>
      <w:r w:rsidR="002A636C">
        <w:rPr>
          <w:rFonts w:hint="cs"/>
          <w:rtl/>
          <w:lang w:eastAsia="he-IL"/>
        </w:rPr>
        <w:t xml:space="preserve"> </w:t>
      </w:r>
      <w:r w:rsidR="00F35CE6">
        <w:rPr>
          <w:rFonts w:hint="cs"/>
          <w:rtl/>
          <w:lang w:eastAsia="he-IL"/>
        </w:rPr>
        <w:t xml:space="preserve">עומדת </w:t>
      </w:r>
      <w:bookmarkStart w:id="1999" w:name="_ETM_Q1_5227892"/>
      <w:bookmarkEnd w:id="1999"/>
      <w:r w:rsidR="00F35CE6">
        <w:rPr>
          <w:rFonts w:hint="cs"/>
          <w:rtl/>
          <w:lang w:eastAsia="he-IL"/>
        </w:rPr>
        <w:t>עבירת ניסיון הרצח לבדה וגם גרמתי לו חבלה, לכאורה י</w:t>
      </w:r>
      <w:bookmarkStart w:id="2000" w:name="_ETM_Q1_5232959"/>
      <w:bookmarkEnd w:id="2000"/>
      <w:r w:rsidR="00F35CE6">
        <w:rPr>
          <w:rFonts w:hint="cs"/>
          <w:rtl/>
          <w:lang w:eastAsia="he-IL"/>
        </w:rPr>
        <w:t xml:space="preserve">ש לי גם את עבירת החבלה. על </w:t>
      </w:r>
      <w:bookmarkStart w:id="2001" w:name="_ETM_Q1_5236010"/>
      <w:bookmarkEnd w:id="2001"/>
      <w:r w:rsidR="00F35CE6">
        <w:rPr>
          <w:rFonts w:hint="cs"/>
          <w:rtl/>
          <w:lang w:eastAsia="he-IL"/>
        </w:rPr>
        <w:t>פי הנחיית המשנה לפרקליט המדינה</w:t>
      </w:r>
      <w:r w:rsidR="002A636C">
        <w:rPr>
          <w:rFonts w:hint="cs"/>
          <w:rtl/>
          <w:lang w:eastAsia="he-IL"/>
        </w:rPr>
        <w:t xml:space="preserve"> </w:t>
      </w:r>
      <w:r w:rsidR="00F35CE6">
        <w:rPr>
          <w:rFonts w:hint="cs"/>
          <w:rtl/>
          <w:lang w:eastAsia="he-IL"/>
        </w:rPr>
        <w:t xml:space="preserve">(עניינים פליליים), במצבים כאלה </w:t>
      </w:r>
      <w:bookmarkStart w:id="2002" w:name="_ETM_Q1_5240605"/>
      <w:bookmarkEnd w:id="2002"/>
      <w:r w:rsidR="00F35CE6">
        <w:rPr>
          <w:rFonts w:hint="cs"/>
          <w:rtl/>
          <w:lang w:eastAsia="he-IL"/>
        </w:rPr>
        <w:t>ניתן להעמיד לדין.</w:t>
      </w:r>
    </w:p>
    <w:p w14:paraId="7F2B6A4F" w14:textId="3F9A57EE" w:rsidR="00F35CE6" w:rsidRDefault="00F35CE6" w:rsidP="00C839DC">
      <w:pPr>
        <w:rPr>
          <w:rtl/>
          <w:lang w:eastAsia="he-IL"/>
        </w:rPr>
      </w:pPr>
      <w:bookmarkStart w:id="2003" w:name="_ETM_Q1_5240326"/>
      <w:bookmarkStart w:id="2004" w:name="_ETM_Q1_5240358"/>
      <w:bookmarkStart w:id="2005" w:name="_ETM_Q1_5239911"/>
      <w:bookmarkEnd w:id="2003"/>
      <w:bookmarkEnd w:id="2004"/>
      <w:bookmarkEnd w:id="2005"/>
    </w:p>
    <w:p w14:paraId="1F2C096C" w14:textId="032ADD6A" w:rsidR="00F35CE6" w:rsidRDefault="00F35CE6" w:rsidP="00F35CE6">
      <w:pPr>
        <w:pStyle w:val="a4"/>
        <w:keepNext/>
        <w:rPr>
          <w:rtl/>
        </w:rPr>
      </w:pPr>
      <w:bookmarkStart w:id="2006" w:name="ET_speaker_גור_בליי_214"/>
      <w:r w:rsidRPr="00F35CE6">
        <w:rPr>
          <w:rStyle w:val="TagStyle"/>
          <w:rtl/>
        </w:rPr>
        <w:t xml:space="preserve"> &lt;&lt; דובר &gt;&gt; </w:t>
      </w:r>
      <w:r>
        <w:rPr>
          <w:rtl/>
        </w:rPr>
        <w:t xml:space="preserve">גור </w:t>
      </w:r>
      <w:proofErr w:type="spellStart"/>
      <w:r>
        <w:rPr>
          <w:rtl/>
        </w:rPr>
        <w:t>בליי</w:t>
      </w:r>
      <w:proofErr w:type="spellEnd"/>
      <w:r>
        <w:rPr>
          <w:rtl/>
        </w:rPr>
        <w:t>:</w:t>
      </w:r>
      <w:r w:rsidRPr="00F35CE6">
        <w:rPr>
          <w:rStyle w:val="TagStyle"/>
          <w:rtl/>
        </w:rPr>
        <w:t xml:space="preserve"> &lt;&lt; דובר &gt;&gt;</w:t>
      </w:r>
      <w:r w:rsidR="00224AD4">
        <w:rPr>
          <w:rtl/>
        </w:rPr>
        <w:t xml:space="preserve"> </w:t>
      </w:r>
      <w:bookmarkEnd w:id="2006"/>
    </w:p>
    <w:p w14:paraId="6D141D96" w14:textId="37BFFFA6" w:rsidR="00F35CE6" w:rsidRDefault="00F35CE6" w:rsidP="00F35CE6">
      <w:pPr>
        <w:pStyle w:val="KeepWithNext"/>
        <w:rPr>
          <w:rtl/>
          <w:lang w:eastAsia="he-IL"/>
        </w:rPr>
      </w:pPr>
    </w:p>
    <w:p w14:paraId="5BBF5C65" w14:textId="248D59C1" w:rsidR="00F35CE6" w:rsidRDefault="00F35CE6" w:rsidP="00F35CE6">
      <w:pPr>
        <w:rPr>
          <w:rtl/>
          <w:lang w:eastAsia="he-IL"/>
        </w:rPr>
      </w:pPr>
      <w:bookmarkStart w:id="2007" w:name="_ETM_Q1_5240092"/>
      <w:bookmarkStart w:id="2008" w:name="_ETM_Q1_5240108"/>
      <w:bookmarkEnd w:id="2007"/>
      <w:bookmarkEnd w:id="2008"/>
      <w:r>
        <w:rPr>
          <w:rFonts w:hint="cs"/>
          <w:rtl/>
          <w:lang w:eastAsia="he-IL"/>
        </w:rPr>
        <w:t>על שתי עבירות. העונש יהיה אחד.</w:t>
      </w:r>
    </w:p>
    <w:p w14:paraId="739979A9" w14:textId="61DD32A4" w:rsidR="00F35CE6" w:rsidRDefault="00F35CE6" w:rsidP="00F35CE6">
      <w:pPr>
        <w:rPr>
          <w:rtl/>
          <w:lang w:eastAsia="he-IL"/>
        </w:rPr>
      </w:pPr>
      <w:bookmarkStart w:id="2009" w:name="_ETM_Q1_5240671"/>
      <w:bookmarkStart w:id="2010" w:name="_ETM_Q1_5240699"/>
      <w:bookmarkStart w:id="2011" w:name="_ETM_Q1_5241655"/>
      <w:bookmarkEnd w:id="2009"/>
      <w:bookmarkEnd w:id="2010"/>
      <w:bookmarkEnd w:id="2011"/>
    </w:p>
    <w:p w14:paraId="7DECAD4B" w14:textId="35C88F23" w:rsidR="00F35CE6" w:rsidRDefault="00F35CE6" w:rsidP="00F35CE6">
      <w:pPr>
        <w:pStyle w:val="af9"/>
        <w:keepNext/>
        <w:rPr>
          <w:rtl/>
          <w:lang w:eastAsia="he-IL"/>
        </w:rPr>
      </w:pPr>
      <w:bookmarkStart w:id="2012" w:name="ET_guest_לילך_וגנר_215"/>
      <w:r w:rsidRPr="00F35CE6">
        <w:rPr>
          <w:rStyle w:val="TagStyle"/>
          <w:rtl/>
        </w:rPr>
        <w:t xml:space="preserve"> &lt;&lt; אורח &gt;&gt; </w:t>
      </w:r>
      <w:r>
        <w:rPr>
          <w:rtl/>
          <w:lang w:eastAsia="he-IL"/>
        </w:rPr>
        <w:t>לילך וגנר:</w:t>
      </w:r>
      <w:r w:rsidRPr="00F35CE6">
        <w:rPr>
          <w:rStyle w:val="TagStyle"/>
          <w:rtl/>
        </w:rPr>
        <w:t xml:space="preserve"> &lt;&lt; אורח &gt;&gt;</w:t>
      </w:r>
      <w:r w:rsidR="00224AD4">
        <w:rPr>
          <w:rtl/>
          <w:lang w:eastAsia="he-IL"/>
        </w:rPr>
        <w:t xml:space="preserve"> </w:t>
      </w:r>
      <w:bookmarkEnd w:id="2012"/>
    </w:p>
    <w:p w14:paraId="014E20BF" w14:textId="2D4AF509" w:rsidR="00F35CE6" w:rsidRDefault="00F35CE6" w:rsidP="00F35CE6">
      <w:pPr>
        <w:pStyle w:val="KeepWithNext"/>
        <w:rPr>
          <w:rtl/>
          <w:lang w:eastAsia="he-IL"/>
        </w:rPr>
      </w:pPr>
    </w:p>
    <w:p w14:paraId="2FA73636" w14:textId="63401461" w:rsidR="00F35CE6" w:rsidRDefault="00F35CE6" w:rsidP="00F35CE6">
      <w:pPr>
        <w:rPr>
          <w:rtl/>
          <w:lang w:eastAsia="he-IL"/>
        </w:rPr>
      </w:pPr>
      <w:bookmarkStart w:id="2013" w:name="_ETM_Q1_5241830"/>
      <w:bookmarkStart w:id="2014" w:name="_ETM_Q1_5241845"/>
      <w:bookmarkEnd w:id="2013"/>
      <w:bookmarkEnd w:id="2014"/>
      <w:r>
        <w:rPr>
          <w:rFonts w:hint="cs"/>
          <w:rtl/>
          <w:lang w:eastAsia="he-IL"/>
        </w:rPr>
        <w:t xml:space="preserve">כמובן שסעיף </w:t>
      </w:r>
      <w:bookmarkStart w:id="2015" w:name="_ETM_Q1_5247788"/>
      <w:bookmarkEnd w:id="2015"/>
      <w:r>
        <w:rPr>
          <w:rFonts w:hint="cs"/>
          <w:rtl/>
          <w:lang w:eastAsia="he-IL"/>
        </w:rPr>
        <w:t xml:space="preserve">186 </w:t>
      </w:r>
      <w:proofErr w:type="spellStart"/>
      <w:r>
        <w:rPr>
          <w:rFonts w:hint="cs"/>
          <w:rtl/>
          <w:lang w:eastAsia="he-IL"/>
        </w:rPr>
        <w:t>לחסד"פ</w:t>
      </w:r>
      <w:proofErr w:type="spellEnd"/>
      <w:r>
        <w:rPr>
          <w:rFonts w:hint="cs"/>
          <w:rtl/>
          <w:lang w:eastAsia="he-IL"/>
        </w:rPr>
        <w:t xml:space="preserve"> חל ולא ניתן להעניש על שתי עבירות במצטבר.</w:t>
      </w:r>
    </w:p>
    <w:p w14:paraId="2C5AAF9F" w14:textId="2E102D32" w:rsidR="00F35CE6" w:rsidRDefault="00F35CE6" w:rsidP="00F35CE6">
      <w:pPr>
        <w:rPr>
          <w:rtl/>
          <w:lang w:eastAsia="he-IL"/>
        </w:rPr>
      </w:pPr>
      <w:bookmarkStart w:id="2016" w:name="_ETM_Q1_5254294"/>
      <w:bookmarkStart w:id="2017" w:name="_ETM_Q1_5254326"/>
      <w:bookmarkEnd w:id="2016"/>
      <w:bookmarkEnd w:id="2017"/>
    </w:p>
    <w:p w14:paraId="3DA2A71D" w14:textId="39A241CB" w:rsidR="00F35CE6" w:rsidRPr="00F35CE6" w:rsidRDefault="00F35CE6" w:rsidP="00F35CE6">
      <w:pPr>
        <w:rPr>
          <w:rtl/>
          <w:lang w:eastAsia="he-IL"/>
        </w:rPr>
      </w:pPr>
      <w:bookmarkStart w:id="2018" w:name="_ETM_Q1_5262126"/>
      <w:bookmarkStart w:id="2019" w:name="_ETM_Q1_5262159"/>
      <w:bookmarkEnd w:id="2018"/>
      <w:bookmarkEnd w:id="2019"/>
      <w:r>
        <w:rPr>
          <w:rFonts w:hint="cs"/>
          <w:rtl/>
          <w:lang w:eastAsia="he-IL"/>
        </w:rPr>
        <w:t xml:space="preserve">אנחנו סברנו שהנושא של כפל העונש שנמצא כמובן </w:t>
      </w:r>
      <w:bookmarkStart w:id="2020" w:name="_ETM_Q1_5267500"/>
      <w:bookmarkEnd w:id="2020"/>
      <w:r>
        <w:rPr>
          <w:rFonts w:hint="cs"/>
          <w:rtl/>
          <w:lang w:eastAsia="he-IL"/>
        </w:rPr>
        <w:t>בסעיף 186 - כמו שאמרתי, הסעיפים לא מתפוגגים ברגע שיש את חוק היסוד, גם אם הם לא מקבל</w:t>
      </w:r>
      <w:bookmarkStart w:id="2021" w:name="_ETM_Q1_5272850"/>
      <w:bookmarkEnd w:id="2021"/>
      <w:r>
        <w:rPr>
          <w:rFonts w:hint="cs"/>
          <w:rtl/>
          <w:lang w:eastAsia="he-IL"/>
        </w:rPr>
        <w:t>ים מעמד חוקתי, הוא סעיף תשתיתי</w:t>
      </w:r>
      <w:r w:rsidR="002A636C">
        <w:rPr>
          <w:rFonts w:hint="cs"/>
          <w:rtl/>
          <w:lang w:eastAsia="he-IL"/>
        </w:rPr>
        <w:t xml:space="preserve"> </w:t>
      </w:r>
      <w:r>
        <w:rPr>
          <w:rFonts w:hint="cs"/>
          <w:rtl/>
          <w:lang w:eastAsia="he-IL"/>
        </w:rPr>
        <w:t xml:space="preserve">ובסיסי כזה </w:t>
      </w:r>
      <w:bookmarkStart w:id="2022" w:name="_ETM_Q1_5276100"/>
      <w:bookmarkEnd w:id="2022"/>
      <w:r>
        <w:rPr>
          <w:rFonts w:hint="cs"/>
          <w:rtl/>
          <w:lang w:eastAsia="he-IL"/>
        </w:rPr>
        <w:t>שבאמת צריך להכניס אותו לחוק היסוד.</w:t>
      </w:r>
    </w:p>
    <w:p w14:paraId="365F4ACE" w14:textId="00C59B34" w:rsidR="00C839DC" w:rsidRDefault="00C839DC" w:rsidP="00C839DC">
      <w:pPr>
        <w:rPr>
          <w:rtl/>
          <w:lang w:eastAsia="he-IL"/>
        </w:rPr>
      </w:pPr>
      <w:bookmarkStart w:id="2023" w:name="_ETM_Q1_5204138"/>
      <w:bookmarkStart w:id="2024" w:name="_ETM_Q1_5204168"/>
      <w:bookmarkStart w:id="2025" w:name="_ETM_Q1_5205210"/>
      <w:bookmarkEnd w:id="2023"/>
      <w:bookmarkEnd w:id="2024"/>
      <w:bookmarkEnd w:id="2025"/>
    </w:p>
    <w:p w14:paraId="37DFCF9D" w14:textId="1E10AF98" w:rsidR="00C839DC" w:rsidRDefault="00C839DC" w:rsidP="00C839DC">
      <w:pPr>
        <w:pStyle w:val="a4"/>
        <w:keepNext/>
        <w:rPr>
          <w:rtl/>
        </w:rPr>
      </w:pPr>
      <w:bookmarkStart w:id="2026" w:name="ET_speaker_גור_בליי_209"/>
      <w:r w:rsidRPr="00C839DC">
        <w:rPr>
          <w:rStyle w:val="TagStyle"/>
          <w:rtl/>
        </w:rPr>
        <w:t xml:space="preserve"> &lt;&lt; דובר &gt;&gt; </w:t>
      </w:r>
      <w:r>
        <w:rPr>
          <w:rtl/>
        </w:rPr>
        <w:t xml:space="preserve">גור </w:t>
      </w:r>
      <w:proofErr w:type="spellStart"/>
      <w:r>
        <w:rPr>
          <w:rtl/>
        </w:rPr>
        <w:t>בליי</w:t>
      </w:r>
      <w:proofErr w:type="spellEnd"/>
      <w:r>
        <w:rPr>
          <w:rtl/>
        </w:rPr>
        <w:t>:</w:t>
      </w:r>
      <w:r w:rsidRPr="00C839DC">
        <w:rPr>
          <w:rStyle w:val="TagStyle"/>
          <w:rtl/>
        </w:rPr>
        <w:t xml:space="preserve"> &lt;&lt; דובר &gt;&gt;</w:t>
      </w:r>
      <w:r w:rsidR="00224AD4">
        <w:rPr>
          <w:rtl/>
        </w:rPr>
        <w:t xml:space="preserve"> </w:t>
      </w:r>
      <w:bookmarkEnd w:id="2026"/>
    </w:p>
    <w:p w14:paraId="30029AF1" w14:textId="6EFEEF88" w:rsidR="00C839DC" w:rsidRDefault="00C839DC" w:rsidP="00C839DC">
      <w:pPr>
        <w:pStyle w:val="KeepWithNext"/>
        <w:rPr>
          <w:rtl/>
          <w:lang w:eastAsia="he-IL"/>
        </w:rPr>
      </w:pPr>
    </w:p>
    <w:p w14:paraId="45382865" w14:textId="6B8ECB21" w:rsidR="00C839DC" w:rsidRDefault="00F35CE6" w:rsidP="00C839DC">
      <w:pPr>
        <w:rPr>
          <w:rtl/>
          <w:lang w:eastAsia="he-IL"/>
        </w:rPr>
      </w:pPr>
      <w:bookmarkStart w:id="2027" w:name="_ETM_Q1_5205406"/>
      <w:bookmarkStart w:id="2028" w:name="_ETM_Q1_5205442"/>
      <w:bookmarkEnd w:id="2027"/>
      <w:bookmarkEnd w:id="2028"/>
      <w:r>
        <w:rPr>
          <w:rFonts w:hint="cs"/>
          <w:rtl/>
          <w:lang w:eastAsia="he-IL"/>
        </w:rPr>
        <w:t>זו בעצם השאלה.</w:t>
      </w:r>
      <w:r w:rsidR="002A636C">
        <w:rPr>
          <w:rFonts w:hint="cs"/>
          <w:rtl/>
          <w:lang w:eastAsia="he-IL"/>
        </w:rPr>
        <w:t xml:space="preserve"> </w:t>
      </w:r>
      <w:bookmarkStart w:id="2029" w:name="_ETM_Q1_5281137"/>
      <w:bookmarkEnd w:id="2029"/>
      <w:r>
        <w:rPr>
          <w:rFonts w:hint="cs"/>
          <w:rtl/>
          <w:lang w:eastAsia="he-IL"/>
        </w:rPr>
        <w:t xml:space="preserve">ברור לגמרי שהעיקרון של סיכון כפול הוא עיקרון חוקתי מקובל </w:t>
      </w:r>
      <w:bookmarkStart w:id="2030" w:name="_ETM_Q1_5283540"/>
      <w:bookmarkEnd w:id="2030"/>
      <w:r>
        <w:rPr>
          <w:rFonts w:hint="cs"/>
          <w:rtl/>
          <w:lang w:eastAsia="he-IL"/>
        </w:rPr>
        <w:t>בחוקות העולם. השאלה האם</w:t>
      </w:r>
      <w:r w:rsidR="002A636C">
        <w:rPr>
          <w:rFonts w:hint="cs"/>
          <w:rtl/>
          <w:lang w:eastAsia="he-IL"/>
        </w:rPr>
        <w:t xml:space="preserve"> </w:t>
      </w:r>
      <w:r>
        <w:rPr>
          <w:rFonts w:hint="cs"/>
          <w:rtl/>
          <w:lang w:eastAsia="he-IL"/>
        </w:rPr>
        <w:t>העיקרון של כפל העונש</w:t>
      </w:r>
      <w:r w:rsidR="002A636C">
        <w:rPr>
          <w:rFonts w:hint="cs"/>
          <w:rtl/>
          <w:lang w:eastAsia="he-IL"/>
        </w:rPr>
        <w:t xml:space="preserve"> </w:t>
      </w:r>
      <w:r>
        <w:rPr>
          <w:rFonts w:hint="cs"/>
          <w:rtl/>
          <w:lang w:eastAsia="he-IL"/>
        </w:rPr>
        <w:t xml:space="preserve">בסיטואציות האלה הוא גם כן עיקרון חוקתי </w:t>
      </w:r>
      <w:bookmarkStart w:id="2031" w:name="_ETM_Q1_5292518"/>
      <w:bookmarkEnd w:id="2031"/>
      <w:r>
        <w:rPr>
          <w:rFonts w:hint="cs"/>
          <w:rtl/>
          <w:lang w:eastAsia="he-IL"/>
        </w:rPr>
        <w:t>תשתיתי. זה נכון שהוא מופיע בחוקה הגרמנית.</w:t>
      </w:r>
    </w:p>
    <w:p w14:paraId="1A22B20B" w14:textId="4015195A" w:rsidR="00F35CE6" w:rsidRDefault="00F35CE6" w:rsidP="00C839DC">
      <w:pPr>
        <w:rPr>
          <w:rtl/>
          <w:lang w:eastAsia="he-IL"/>
        </w:rPr>
      </w:pPr>
      <w:bookmarkStart w:id="2032" w:name="_ETM_Q1_5296952"/>
      <w:bookmarkStart w:id="2033" w:name="_ETM_Q1_5296990"/>
      <w:bookmarkStart w:id="2034" w:name="_ETM_Q1_5297880"/>
      <w:bookmarkEnd w:id="2032"/>
      <w:bookmarkEnd w:id="2033"/>
      <w:bookmarkEnd w:id="2034"/>
    </w:p>
    <w:p w14:paraId="047A64DF" w14:textId="3CFF62F6" w:rsidR="00F35CE6" w:rsidRDefault="00F35CE6" w:rsidP="00F35CE6">
      <w:pPr>
        <w:pStyle w:val="af9"/>
        <w:keepNext/>
        <w:rPr>
          <w:rtl/>
          <w:lang w:eastAsia="he-IL"/>
        </w:rPr>
      </w:pPr>
      <w:bookmarkStart w:id="2035" w:name="ET_guest_לילך_וגנר_216"/>
      <w:r w:rsidRPr="00F35CE6">
        <w:rPr>
          <w:rStyle w:val="TagStyle"/>
          <w:rtl/>
        </w:rPr>
        <w:t xml:space="preserve"> &lt;&lt; אורח &gt;&gt; </w:t>
      </w:r>
      <w:r>
        <w:rPr>
          <w:rtl/>
          <w:lang w:eastAsia="he-IL"/>
        </w:rPr>
        <w:t>לילך וגנר:</w:t>
      </w:r>
      <w:r w:rsidRPr="00F35CE6">
        <w:rPr>
          <w:rStyle w:val="TagStyle"/>
          <w:rtl/>
        </w:rPr>
        <w:t xml:space="preserve"> &lt;&lt; אורח &gt;&gt;</w:t>
      </w:r>
      <w:r w:rsidR="00224AD4">
        <w:rPr>
          <w:rtl/>
          <w:lang w:eastAsia="he-IL"/>
        </w:rPr>
        <w:t xml:space="preserve"> </w:t>
      </w:r>
      <w:bookmarkEnd w:id="2035"/>
    </w:p>
    <w:p w14:paraId="6A38C6FF" w14:textId="1F37054C" w:rsidR="00F35CE6" w:rsidRDefault="00F35CE6" w:rsidP="00F35CE6">
      <w:pPr>
        <w:pStyle w:val="KeepWithNext"/>
        <w:rPr>
          <w:rtl/>
          <w:lang w:eastAsia="he-IL"/>
        </w:rPr>
      </w:pPr>
    </w:p>
    <w:p w14:paraId="1CD2F43A" w14:textId="43D68D8D" w:rsidR="00F35CE6" w:rsidRDefault="00F35CE6" w:rsidP="00F35CE6">
      <w:pPr>
        <w:rPr>
          <w:rtl/>
          <w:lang w:eastAsia="he-IL"/>
        </w:rPr>
      </w:pPr>
      <w:bookmarkStart w:id="2036" w:name="_ETM_Q1_5298091"/>
      <w:bookmarkStart w:id="2037" w:name="_ETM_Q1_5298128"/>
      <w:bookmarkEnd w:id="2036"/>
      <w:bookmarkEnd w:id="2037"/>
      <w:r>
        <w:rPr>
          <w:rFonts w:hint="cs"/>
          <w:rtl/>
          <w:lang w:eastAsia="he-IL"/>
        </w:rPr>
        <w:t xml:space="preserve">גם בפסיקה </w:t>
      </w:r>
      <w:bookmarkStart w:id="2038" w:name="_ETM_Q1_5297556"/>
      <w:bookmarkEnd w:id="2038"/>
      <w:r>
        <w:rPr>
          <w:rFonts w:hint="cs"/>
          <w:rtl/>
          <w:lang w:eastAsia="he-IL"/>
        </w:rPr>
        <w:t>האמריקאית.</w:t>
      </w:r>
    </w:p>
    <w:p w14:paraId="18EEFFBE" w14:textId="23D5D858" w:rsidR="00F35CE6" w:rsidRDefault="00F35CE6" w:rsidP="00F35CE6">
      <w:pPr>
        <w:rPr>
          <w:rtl/>
          <w:lang w:eastAsia="he-IL"/>
        </w:rPr>
      </w:pPr>
      <w:bookmarkStart w:id="2039" w:name="_ETM_Q1_5296984"/>
      <w:bookmarkStart w:id="2040" w:name="_ETM_Q1_5297016"/>
      <w:bookmarkStart w:id="2041" w:name="_ETM_Q1_5298000"/>
      <w:bookmarkEnd w:id="2039"/>
      <w:bookmarkEnd w:id="2040"/>
      <w:bookmarkEnd w:id="2041"/>
    </w:p>
    <w:p w14:paraId="5DD963E9" w14:textId="68327DA9" w:rsidR="00F35CE6" w:rsidRDefault="00F35CE6" w:rsidP="00F35CE6">
      <w:pPr>
        <w:pStyle w:val="a4"/>
        <w:keepNext/>
        <w:rPr>
          <w:rtl/>
        </w:rPr>
      </w:pPr>
      <w:bookmarkStart w:id="2042" w:name="ET_speaker_גור_בליי_217"/>
      <w:r w:rsidRPr="00F35CE6">
        <w:rPr>
          <w:rStyle w:val="TagStyle"/>
          <w:rtl/>
        </w:rPr>
        <w:t xml:space="preserve"> &lt;&lt; דובר &gt;&gt; </w:t>
      </w:r>
      <w:r>
        <w:rPr>
          <w:rtl/>
        </w:rPr>
        <w:t xml:space="preserve">גור </w:t>
      </w:r>
      <w:proofErr w:type="spellStart"/>
      <w:r>
        <w:rPr>
          <w:rtl/>
        </w:rPr>
        <w:t>בליי</w:t>
      </w:r>
      <w:proofErr w:type="spellEnd"/>
      <w:r>
        <w:rPr>
          <w:rtl/>
        </w:rPr>
        <w:t>:</w:t>
      </w:r>
      <w:r w:rsidRPr="00F35CE6">
        <w:rPr>
          <w:rStyle w:val="TagStyle"/>
          <w:rtl/>
        </w:rPr>
        <w:t xml:space="preserve"> &lt;&lt; דובר &gt;&gt;</w:t>
      </w:r>
      <w:r w:rsidR="00224AD4">
        <w:rPr>
          <w:rtl/>
        </w:rPr>
        <w:t xml:space="preserve"> </w:t>
      </w:r>
      <w:bookmarkEnd w:id="2042"/>
    </w:p>
    <w:p w14:paraId="426CBD93" w14:textId="60B17D80" w:rsidR="00F35CE6" w:rsidRDefault="00F35CE6" w:rsidP="00F35CE6">
      <w:pPr>
        <w:pStyle w:val="KeepWithNext"/>
        <w:rPr>
          <w:rtl/>
          <w:lang w:eastAsia="he-IL"/>
        </w:rPr>
      </w:pPr>
    </w:p>
    <w:p w14:paraId="1428942F" w14:textId="4F45BDBF" w:rsidR="00F35CE6" w:rsidRDefault="00F35CE6" w:rsidP="00F35CE6">
      <w:pPr>
        <w:rPr>
          <w:rtl/>
          <w:lang w:eastAsia="he-IL"/>
        </w:rPr>
      </w:pPr>
      <w:bookmarkStart w:id="2043" w:name="_ETM_Q1_5298241"/>
      <w:bookmarkStart w:id="2044" w:name="_ETM_Q1_5298277"/>
      <w:bookmarkEnd w:id="2043"/>
      <w:bookmarkEnd w:id="2044"/>
      <w:r>
        <w:rPr>
          <w:rFonts w:hint="cs"/>
          <w:rtl/>
          <w:lang w:eastAsia="he-IL"/>
        </w:rPr>
        <w:t xml:space="preserve">השאלה האם הדבר הזה הוא באמת עיקרון חוקתי יסודי באותה </w:t>
      </w:r>
      <w:bookmarkStart w:id="2045" w:name="_ETM_Q1_5302972"/>
      <w:bookmarkEnd w:id="2045"/>
      <w:r>
        <w:rPr>
          <w:rFonts w:hint="cs"/>
          <w:rtl/>
          <w:lang w:eastAsia="he-IL"/>
        </w:rPr>
        <w:t>רמה.</w:t>
      </w:r>
    </w:p>
    <w:p w14:paraId="418D375B" w14:textId="77777777" w:rsidR="00F35CE6" w:rsidRPr="00F35CE6" w:rsidRDefault="00F35CE6" w:rsidP="00F35CE6">
      <w:pPr>
        <w:rPr>
          <w:rtl/>
          <w:lang w:eastAsia="he-IL"/>
        </w:rPr>
      </w:pPr>
      <w:bookmarkStart w:id="2046" w:name="_ETM_Q1_5304339"/>
      <w:bookmarkStart w:id="2047" w:name="_ETM_Q1_5304371"/>
      <w:bookmarkEnd w:id="2046"/>
      <w:bookmarkEnd w:id="2047"/>
    </w:p>
    <w:p w14:paraId="23EC8E9C" w14:textId="7CF97D2C" w:rsidR="00E3185D" w:rsidRDefault="00E3185D" w:rsidP="00E3185D">
      <w:pPr>
        <w:pStyle w:val="af9"/>
        <w:keepNext/>
        <w:rPr>
          <w:rtl/>
          <w:lang w:eastAsia="he-IL"/>
        </w:rPr>
      </w:pPr>
      <w:bookmarkStart w:id="2048" w:name="_ETM_Q1_4923909"/>
      <w:bookmarkStart w:id="2049" w:name="_ETM_Q1_4923937"/>
      <w:bookmarkEnd w:id="2048"/>
      <w:bookmarkEnd w:id="2049"/>
      <w:r w:rsidRPr="00E3185D">
        <w:rPr>
          <w:rStyle w:val="TagStyle"/>
          <w:rtl/>
        </w:rPr>
        <w:t xml:space="preserve">&lt;&lt; אורח &gt;&gt; </w:t>
      </w:r>
      <w:r>
        <w:rPr>
          <w:rtl/>
          <w:lang w:eastAsia="he-IL"/>
        </w:rPr>
        <w:t>רות קנאי:</w:t>
      </w:r>
      <w:r w:rsidRPr="00E3185D">
        <w:rPr>
          <w:rStyle w:val="TagStyle"/>
          <w:rtl/>
        </w:rPr>
        <w:t xml:space="preserve"> &lt;&lt; אורח &gt;&gt;</w:t>
      </w:r>
      <w:r w:rsidR="00224AD4">
        <w:rPr>
          <w:rtl/>
          <w:lang w:eastAsia="he-IL"/>
        </w:rPr>
        <w:t xml:space="preserve"> </w:t>
      </w:r>
    </w:p>
    <w:p w14:paraId="4527C7F8" w14:textId="77777777" w:rsidR="00E3185D" w:rsidRDefault="00E3185D" w:rsidP="00E3185D">
      <w:pPr>
        <w:pStyle w:val="KeepWithNext"/>
        <w:rPr>
          <w:rtl/>
          <w:lang w:eastAsia="he-IL"/>
        </w:rPr>
      </w:pPr>
    </w:p>
    <w:p w14:paraId="2D795CDE" w14:textId="2D957320" w:rsidR="00E3185D" w:rsidRDefault="00F35CE6" w:rsidP="00E3185D">
      <w:pPr>
        <w:rPr>
          <w:rtl/>
          <w:lang w:eastAsia="he-IL"/>
        </w:rPr>
      </w:pPr>
      <w:r>
        <w:rPr>
          <w:rFonts w:hint="cs"/>
          <w:rtl/>
          <w:lang w:eastAsia="he-IL"/>
        </w:rPr>
        <w:t>הוא מופיע גם בפרשנות לתיקון השמיני לחוקה האמריקאית.</w:t>
      </w:r>
    </w:p>
    <w:p w14:paraId="62815F7C" w14:textId="183907EB" w:rsidR="00F35CE6" w:rsidRDefault="00F35CE6" w:rsidP="00E3185D">
      <w:pPr>
        <w:rPr>
          <w:rtl/>
          <w:lang w:eastAsia="he-IL"/>
        </w:rPr>
      </w:pPr>
      <w:bookmarkStart w:id="2050" w:name="_ETM_Q1_5314525"/>
      <w:bookmarkStart w:id="2051" w:name="_ETM_Q1_5314557"/>
      <w:bookmarkEnd w:id="2050"/>
      <w:bookmarkEnd w:id="2051"/>
    </w:p>
    <w:p w14:paraId="5EF17D1D" w14:textId="6AC98465" w:rsidR="00F35CE6" w:rsidRDefault="00F35CE6" w:rsidP="00F35CE6">
      <w:pPr>
        <w:pStyle w:val="af6"/>
        <w:keepNext/>
        <w:rPr>
          <w:rtl/>
        </w:rPr>
      </w:pPr>
      <w:bookmarkStart w:id="2052" w:name="ET_yor_4741_218"/>
      <w:r w:rsidRPr="00F35CE6">
        <w:rPr>
          <w:rStyle w:val="TagStyle"/>
          <w:rtl/>
        </w:rPr>
        <w:t xml:space="preserve"> &lt;&lt; </w:t>
      </w:r>
      <w:proofErr w:type="spellStart"/>
      <w:r w:rsidRPr="00F35CE6">
        <w:rPr>
          <w:rStyle w:val="TagStyle"/>
          <w:rtl/>
        </w:rPr>
        <w:t>יור</w:t>
      </w:r>
      <w:proofErr w:type="spellEnd"/>
      <w:r w:rsidRPr="00F35CE6">
        <w:rPr>
          <w:rStyle w:val="TagStyle"/>
          <w:rtl/>
        </w:rPr>
        <w:t xml:space="preserve"> &gt;&gt; </w:t>
      </w:r>
      <w:r>
        <w:rPr>
          <w:rtl/>
        </w:rPr>
        <w:t>היו"ר זאב בנימין בגין:</w:t>
      </w:r>
      <w:r w:rsidRPr="00F35CE6">
        <w:rPr>
          <w:rStyle w:val="TagStyle"/>
          <w:rtl/>
        </w:rPr>
        <w:t xml:space="preserve"> &lt;&lt; יור &gt;&gt;</w:t>
      </w:r>
      <w:r w:rsidR="00224AD4">
        <w:rPr>
          <w:rtl/>
        </w:rPr>
        <w:t xml:space="preserve"> </w:t>
      </w:r>
      <w:bookmarkEnd w:id="2052"/>
    </w:p>
    <w:p w14:paraId="388591EE" w14:textId="452E7BB2" w:rsidR="00F35CE6" w:rsidRDefault="00F35CE6" w:rsidP="00F35CE6">
      <w:pPr>
        <w:pStyle w:val="KeepWithNext"/>
        <w:rPr>
          <w:rtl/>
          <w:lang w:eastAsia="he-IL"/>
        </w:rPr>
      </w:pPr>
    </w:p>
    <w:p w14:paraId="234C3488" w14:textId="2CADEB73" w:rsidR="00F35CE6" w:rsidRDefault="00F35CE6" w:rsidP="00F35CE6">
      <w:pPr>
        <w:rPr>
          <w:rtl/>
          <w:lang w:eastAsia="he-IL"/>
        </w:rPr>
      </w:pPr>
      <w:bookmarkStart w:id="2053" w:name="_ETM_Q1_5320034"/>
      <w:bookmarkStart w:id="2054" w:name="_ETM_Q1_5320065"/>
      <w:bookmarkEnd w:id="2053"/>
      <w:bookmarkEnd w:id="2054"/>
      <w:r>
        <w:rPr>
          <w:rFonts w:hint="cs"/>
          <w:rtl/>
          <w:lang w:eastAsia="he-IL"/>
        </w:rPr>
        <w:t xml:space="preserve">מישהו מהחברים סביב </w:t>
      </w:r>
      <w:bookmarkStart w:id="2055" w:name="_ETM_Q1_5319853"/>
      <w:bookmarkEnd w:id="2055"/>
      <w:r>
        <w:rPr>
          <w:rFonts w:hint="cs"/>
          <w:rtl/>
          <w:lang w:eastAsia="he-IL"/>
        </w:rPr>
        <w:t>השולחן רוצה להעיר?</w:t>
      </w:r>
    </w:p>
    <w:p w14:paraId="177E703F" w14:textId="68A4E286" w:rsidR="00F35CE6" w:rsidRDefault="00F35CE6" w:rsidP="00F35CE6">
      <w:pPr>
        <w:rPr>
          <w:rtl/>
          <w:lang w:eastAsia="he-IL"/>
        </w:rPr>
      </w:pPr>
      <w:bookmarkStart w:id="2056" w:name="_ETM_Q1_5323063"/>
      <w:bookmarkStart w:id="2057" w:name="_ETM_Q1_5323092"/>
      <w:bookmarkEnd w:id="2056"/>
      <w:bookmarkEnd w:id="2057"/>
    </w:p>
    <w:p w14:paraId="18930D04" w14:textId="37CD72CE" w:rsidR="00F35CE6" w:rsidRDefault="00F35CE6" w:rsidP="00F35CE6">
      <w:pPr>
        <w:pStyle w:val="af9"/>
        <w:keepNext/>
        <w:rPr>
          <w:rtl/>
          <w:lang w:eastAsia="he-IL"/>
        </w:rPr>
      </w:pPr>
      <w:bookmarkStart w:id="2058" w:name="ET_guest_ישי_שרון_219"/>
      <w:r w:rsidRPr="00F35CE6">
        <w:rPr>
          <w:rStyle w:val="TagStyle"/>
          <w:rtl/>
        </w:rPr>
        <w:t xml:space="preserve"> &lt;&lt; אורח &gt;&gt; </w:t>
      </w:r>
      <w:r>
        <w:rPr>
          <w:rtl/>
          <w:lang w:eastAsia="he-IL"/>
        </w:rPr>
        <w:t>ישי שרון:</w:t>
      </w:r>
      <w:r w:rsidRPr="00F35CE6">
        <w:rPr>
          <w:rStyle w:val="TagStyle"/>
          <w:rtl/>
        </w:rPr>
        <w:t xml:space="preserve"> &lt;&lt; אורח &gt;&gt;</w:t>
      </w:r>
      <w:r w:rsidR="00224AD4">
        <w:rPr>
          <w:rtl/>
          <w:lang w:eastAsia="he-IL"/>
        </w:rPr>
        <w:t xml:space="preserve"> </w:t>
      </w:r>
      <w:bookmarkEnd w:id="2058"/>
    </w:p>
    <w:p w14:paraId="40F36224" w14:textId="5408E4C1" w:rsidR="00F35CE6" w:rsidRDefault="00F35CE6" w:rsidP="00F35CE6">
      <w:pPr>
        <w:pStyle w:val="KeepWithNext"/>
        <w:rPr>
          <w:rtl/>
          <w:lang w:eastAsia="he-IL"/>
        </w:rPr>
      </w:pPr>
    </w:p>
    <w:p w14:paraId="743CAC9B" w14:textId="0124CBCB" w:rsidR="00F35CE6" w:rsidRDefault="00F35CE6" w:rsidP="00F35CE6">
      <w:pPr>
        <w:rPr>
          <w:rtl/>
          <w:lang w:eastAsia="he-IL"/>
        </w:rPr>
      </w:pPr>
      <w:r>
        <w:rPr>
          <w:rFonts w:hint="cs"/>
          <w:rtl/>
          <w:lang w:eastAsia="he-IL"/>
        </w:rPr>
        <w:t xml:space="preserve">אני חייב להודות שמלכתחילה באמת תזכיר החוק המקורי </w:t>
      </w:r>
      <w:bookmarkStart w:id="2059" w:name="_ETM_Q1_5330011"/>
      <w:bookmarkEnd w:id="2059"/>
      <w:r>
        <w:rPr>
          <w:rFonts w:hint="cs"/>
          <w:rtl/>
          <w:lang w:eastAsia="he-IL"/>
        </w:rPr>
        <w:t>לא כלל הוראה כלשהי בעניין הסיכון הכפול</w:t>
      </w:r>
      <w:r w:rsidR="00CF2DFC">
        <w:rPr>
          <w:rFonts w:hint="cs"/>
          <w:rtl/>
          <w:lang w:eastAsia="he-IL"/>
        </w:rPr>
        <w:t xml:space="preserve"> ולכן מה שהיה חשוב לנו כסנגוריה</w:t>
      </w:r>
      <w:r w:rsidR="00224AD4">
        <w:rPr>
          <w:rFonts w:hint="cs"/>
          <w:rtl/>
          <w:lang w:eastAsia="he-IL"/>
        </w:rPr>
        <w:t xml:space="preserve"> </w:t>
      </w:r>
      <w:r w:rsidR="00CF2DFC">
        <w:rPr>
          <w:rFonts w:hint="cs"/>
          <w:rtl/>
          <w:lang w:eastAsia="he-IL"/>
        </w:rPr>
        <w:t xml:space="preserve">לקדם, </w:t>
      </w:r>
      <w:bookmarkStart w:id="2060" w:name="_ETM_Q1_5337730"/>
      <w:bookmarkEnd w:id="2060"/>
      <w:r w:rsidR="00CF2DFC">
        <w:rPr>
          <w:rFonts w:hint="cs"/>
          <w:rtl/>
          <w:lang w:eastAsia="he-IL"/>
        </w:rPr>
        <w:t xml:space="preserve">זה לפחות להכניס את הסעיף הזה ונבחר נוסח שהוא מאוד מאוד דומה למה שאנחנו הצענו במסמך </w:t>
      </w:r>
      <w:bookmarkStart w:id="2061" w:name="_ETM_Q1_5343878"/>
      <w:bookmarkEnd w:id="2061"/>
      <w:r w:rsidR="00CF2DFC">
        <w:rPr>
          <w:rFonts w:hint="cs"/>
          <w:rtl/>
          <w:lang w:eastAsia="he-IL"/>
        </w:rPr>
        <w:t>ההערות שלנו. זה נכון שעיקרון הסיכון הכפול, אפשר לומר שנגזרת</w:t>
      </w:r>
      <w:bookmarkStart w:id="2062" w:name="_ETM_Q1_5355321"/>
      <w:bookmarkEnd w:id="2062"/>
      <w:r w:rsidR="00CF2DFC">
        <w:rPr>
          <w:rFonts w:hint="cs"/>
          <w:rtl/>
          <w:lang w:eastAsia="he-IL"/>
        </w:rPr>
        <w:t xml:space="preserve"> שנייה שלו הוא גם העיקרון שאדם לא </w:t>
      </w:r>
      <w:bookmarkStart w:id="2063" w:name="_ETM_Q1_5359272"/>
      <w:bookmarkEnd w:id="2063"/>
      <w:r w:rsidR="00CF2DFC">
        <w:rPr>
          <w:rFonts w:hint="cs"/>
          <w:rtl/>
          <w:lang w:eastAsia="he-IL"/>
        </w:rPr>
        <w:t xml:space="preserve">ייענש יותר מפעם אחת על אותו מעשה שהוא כיום קבוע </w:t>
      </w:r>
      <w:bookmarkStart w:id="2064" w:name="_ETM_Q1_5363727"/>
      <w:bookmarkEnd w:id="2064"/>
      <w:r w:rsidR="00CF2DFC">
        <w:rPr>
          <w:rFonts w:hint="cs"/>
          <w:rtl/>
          <w:lang w:eastAsia="he-IL"/>
        </w:rPr>
        <w:t>בסעיף 186 לחוק סדר הדין הפלילי. בוא נגיד שבעיניי</w:t>
      </w:r>
      <w:bookmarkStart w:id="2065" w:name="_ETM_Q1_5370498"/>
      <w:bookmarkEnd w:id="2065"/>
      <w:r w:rsidR="00CF2DFC">
        <w:rPr>
          <w:rFonts w:hint="cs"/>
          <w:rtl/>
          <w:lang w:eastAsia="he-IL"/>
        </w:rPr>
        <w:t xml:space="preserve"> זה יהיה דבר טוב אם נעלה אותו גם לרמה החוקתית,</w:t>
      </w:r>
      <w:bookmarkStart w:id="2066" w:name="_ETM_Q1_5373306"/>
      <w:bookmarkEnd w:id="2066"/>
      <w:r w:rsidR="00CF2DFC">
        <w:rPr>
          <w:rFonts w:hint="cs"/>
          <w:rtl/>
          <w:lang w:eastAsia="he-IL"/>
        </w:rPr>
        <w:t xml:space="preserve"> במיוחד אם יש לזה סימוכין גם בחוקות אחרות.</w:t>
      </w:r>
      <w:bookmarkStart w:id="2067" w:name="_ETM_Q1_5380876"/>
      <w:bookmarkEnd w:id="2067"/>
      <w:r w:rsidR="00CF2DFC">
        <w:rPr>
          <w:rFonts w:hint="cs"/>
          <w:rtl/>
          <w:lang w:eastAsia="he-IL"/>
        </w:rPr>
        <w:t xml:space="preserve"> עקרונית אני תומך בהצעה של פרופסור רות קנאי. </w:t>
      </w:r>
      <w:bookmarkStart w:id="2068" w:name="_ETM_Q1_5381870"/>
      <w:bookmarkEnd w:id="2068"/>
    </w:p>
    <w:p w14:paraId="4774B623" w14:textId="637C276B" w:rsidR="00CF2DFC" w:rsidRDefault="00CF2DFC" w:rsidP="00F35CE6">
      <w:pPr>
        <w:rPr>
          <w:rtl/>
          <w:lang w:eastAsia="he-IL"/>
        </w:rPr>
      </w:pPr>
      <w:bookmarkStart w:id="2069" w:name="_ETM_Q1_5385364"/>
      <w:bookmarkStart w:id="2070" w:name="_ETM_Q1_5385395"/>
      <w:bookmarkEnd w:id="2069"/>
      <w:bookmarkEnd w:id="2070"/>
    </w:p>
    <w:p w14:paraId="2D011162" w14:textId="651362C4" w:rsidR="00CF2DFC" w:rsidRDefault="00CF2DFC" w:rsidP="00CF2DFC">
      <w:pPr>
        <w:pStyle w:val="af6"/>
        <w:keepNext/>
        <w:rPr>
          <w:rtl/>
        </w:rPr>
      </w:pPr>
      <w:bookmarkStart w:id="2071" w:name="ET_yor_4741_220"/>
      <w:r w:rsidRPr="00CF2DFC">
        <w:rPr>
          <w:rStyle w:val="TagStyle"/>
          <w:rtl/>
        </w:rPr>
        <w:t xml:space="preserve"> &lt;&lt; </w:t>
      </w:r>
      <w:proofErr w:type="spellStart"/>
      <w:r w:rsidRPr="00CF2DFC">
        <w:rPr>
          <w:rStyle w:val="TagStyle"/>
          <w:rtl/>
        </w:rPr>
        <w:t>יור</w:t>
      </w:r>
      <w:proofErr w:type="spellEnd"/>
      <w:r w:rsidRPr="00CF2DFC">
        <w:rPr>
          <w:rStyle w:val="TagStyle"/>
          <w:rtl/>
        </w:rPr>
        <w:t xml:space="preserve"> &gt;&gt; </w:t>
      </w:r>
      <w:r>
        <w:rPr>
          <w:rtl/>
        </w:rPr>
        <w:t>היו"ר זאב בנימין בגין:</w:t>
      </w:r>
      <w:r w:rsidRPr="00CF2DFC">
        <w:rPr>
          <w:rStyle w:val="TagStyle"/>
          <w:rtl/>
        </w:rPr>
        <w:t xml:space="preserve"> &lt;&lt; יור &gt;&gt;</w:t>
      </w:r>
      <w:r w:rsidR="00224AD4">
        <w:rPr>
          <w:rtl/>
        </w:rPr>
        <w:t xml:space="preserve"> </w:t>
      </w:r>
      <w:bookmarkEnd w:id="2071"/>
    </w:p>
    <w:p w14:paraId="2B8527AC" w14:textId="2E4FB2E6" w:rsidR="00CF2DFC" w:rsidRDefault="00CF2DFC" w:rsidP="00CF2DFC">
      <w:pPr>
        <w:pStyle w:val="KeepWithNext"/>
        <w:rPr>
          <w:rtl/>
          <w:lang w:eastAsia="he-IL"/>
        </w:rPr>
      </w:pPr>
    </w:p>
    <w:p w14:paraId="428EEAFC" w14:textId="7D158736" w:rsidR="00CF2DFC" w:rsidRDefault="00CF2DFC" w:rsidP="00CF2DFC">
      <w:pPr>
        <w:rPr>
          <w:rtl/>
          <w:lang w:eastAsia="he-IL"/>
        </w:rPr>
      </w:pPr>
      <w:bookmarkStart w:id="2072" w:name="_ETM_Q1_5386739"/>
      <w:bookmarkStart w:id="2073" w:name="_ETM_Q1_5386774"/>
      <w:bookmarkEnd w:id="2072"/>
      <w:bookmarkEnd w:id="2073"/>
      <w:r>
        <w:rPr>
          <w:rFonts w:hint="cs"/>
          <w:rtl/>
          <w:lang w:eastAsia="he-IL"/>
        </w:rPr>
        <w:t>אבל בנוסח הקיים</w:t>
      </w:r>
      <w:r w:rsidR="002A636C">
        <w:rPr>
          <w:rFonts w:hint="cs"/>
          <w:rtl/>
          <w:lang w:eastAsia="he-IL"/>
        </w:rPr>
        <w:t xml:space="preserve"> </w:t>
      </w:r>
      <w:r>
        <w:rPr>
          <w:rFonts w:hint="cs"/>
          <w:rtl/>
          <w:lang w:eastAsia="he-IL"/>
        </w:rPr>
        <w:t>לא מדובר רק בענישה.</w:t>
      </w:r>
    </w:p>
    <w:p w14:paraId="590F9789" w14:textId="46353903" w:rsidR="00CF2DFC" w:rsidRDefault="00CF2DFC" w:rsidP="00CF2DFC">
      <w:pPr>
        <w:rPr>
          <w:rtl/>
          <w:lang w:eastAsia="he-IL"/>
        </w:rPr>
      </w:pPr>
      <w:bookmarkStart w:id="2074" w:name="_ETM_Q1_5390265"/>
      <w:bookmarkStart w:id="2075" w:name="_ETM_Q1_5390293"/>
      <w:bookmarkStart w:id="2076" w:name="_ETM_Q1_5391089"/>
      <w:bookmarkEnd w:id="2074"/>
      <w:bookmarkEnd w:id="2075"/>
      <w:bookmarkEnd w:id="2076"/>
    </w:p>
    <w:p w14:paraId="02D9048E" w14:textId="0AF3B610" w:rsidR="00CF2DFC" w:rsidRDefault="00CF2DFC" w:rsidP="00CF2DFC">
      <w:pPr>
        <w:pStyle w:val="af9"/>
        <w:keepNext/>
        <w:rPr>
          <w:rtl/>
          <w:lang w:eastAsia="he-IL"/>
        </w:rPr>
      </w:pPr>
      <w:bookmarkStart w:id="2077" w:name="ET_guest_לילך_וגנר_221"/>
      <w:r w:rsidRPr="00CF2DFC">
        <w:rPr>
          <w:rStyle w:val="TagStyle"/>
          <w:rtl/>
        </w:rPr>
        <w:t xml:space="preserve"> &lt;&lt; אורח &gt;&gt; </w:t>
      </w:r>
      <w:r>
        <w:rPr>
          <w:rtl/>
          <w:lang w:eastAsia="he-IL"/>
        </w:rPr>
        <w:t>לילך וגנר:</w:t>
      </w:r>
      <w:r w:rsidRPr="00CF2DFC">
        <w:rPr>
          <w:rStyle w:val="TagStyle"/>
          <w:rtl/>
        </w:rPr>
        <w:t xml:space="preserve"> &lt;&lt; אורח &gt;&gt;</w:t>
      </w:r>
      <w:r w:rsidR="00224AD4">
        <w:rPr>
          <w:rtl/>
          <w:lang w:eastAsia="he-IL"/>
        </w:rPr>
        <w:t xml:space="preserve"> </w:t>
      </w:r>
      <w:bookmarkEnd w:id="2077"/>
    </w:p>
    <w:p w14:paraId="02AF7FC3" w14:textId="21C50A5F" w:rsidR="00CF2DFC" w:rsidRDefault="00CF2DFC" w:rsidP="00CF2DFC">
      <w:pPr>
        <w:pStyle w:val="KeepWithNext"/>
        <w:rPr>
          <w:rtl/>
          <w:lang w:eastAsia="he-IL"/>
        </w:rPr>
      </w:pPr>
    </w:p>
    <w:p w14:paraId="1F2BB0A3" w14:textId="1C421BB5" w:rsidR="00CF2DFC" w:rsidRDefault="00CF2DFC" w:rsidP="00CF2DFC">
      <w:pPr>
        <w:rPr>
          <w:rtl/>
          <w:lang w:eastAsia="he-IL"/>
        </w:rPr>
      </w:pPr>
      <w:bookmarkStart w:id="2078" w:name="_ETM_Q1_5391283"/>
      <w:bookmarkStart w:id="2079" w:name="_ETM_Q1_5391318"/>
      <w:bookmarkEnd w:id="2078"/>
      <w:bookmarkEnd w:id="2079"/>
      <w:r>
        <w:rPr>
          <w:rFonts w:hint="cs"/>
          <w:rtl/>
          <w:lang w:eastAsia="he-IL"/>
        </w:rPr>
        <w:t>לא. מדובר באישום עצמו.</w:t>
      </w:r>
      <w:r w:rsidR="002A636C">
        <w:rPr>
          <w:rFonts w:hint="cs"/>
          <w:rtl/>
          <w:lang w:eastAsia="he-IL"/>
        </w:rPr>
        <w:t xml:space="preserve"> </w:t>
      </w:r>
      <w:r>
        <w:rPr>
          <w:rFonts w:hint="cs"/>
          <w:rtl/>
          <w:lang w:eastAsia="he-IL"/>
        </w:rPr>
        <w:t>באישום הכפול עצמו הקלאסי.</w:t>
      </w:r>
    </w:p>
    <w:p w14:paraId="11758FDE" w14:textId="661CF1B7" w:rsidR="00CF2DFC" w:rsidRDefault="00CF2DFC" w:rsidP="00CF2DFC">
      <w:pPr>
        <w:rPr>
          <w:rtl/>
          <w:lang w:eastAsia="he-IL"/>
        </w:rPr>
      </w:pPr>
      <w:bookmarkStart w:id="2080" w:name="_ETM_Q1_5394370"/>
      <w:bookmarkStart w:id="2081" w:name="_ETM_Q1_5394398"/>
      <w:bookmarkStart w:id="2082" w:name="_ETM_Q1_5395426"/>
      <w:bookmarkEnd w:id="2080"/>
      <w:bookmarkEnd w:id="2081"/>
      <w:bookmarkEnd w:id="2082"/>
    </w:p>
    <w:p w14:paraId="7F71F0EA" w14:textId="7F7D527B" w:rsidR="00CF2DFC" w:rsidRDefault="00CF2DFC" w:rsidP="00CF2DFC">
      <w:pPr>
        <w:pStyle w:val="af6"/>
        <w:keepNext/>
        <w:rPr>
          <w:rtl/>
        </w:rPr>
      </w:pPr>
      <w:bookmarkStart w:id="2083" w:name="ET_yor_4741_222"/>
      <w:r w:rsidRPr="00CF2DFC">
        <w:rPr>
          <w:rStyle w:val="TagStyle"/>
          <w:rtl/>
        </w:rPr>
        <w:t xml:space="preserve"> &lt;&lt; </w:t>
      </w:r>
      <w:proofErr w:type="spellStart"/>
      <w:r w:rsidRPr="00CF2DFC">
        <w:rPr>
          <w:rStyle w:val="TagStyle"/>
          <w:rtl/>
        </w:rPr>
        <w:t>יור</w:t>
      </w:r>
      <w:proofErr w:type="spellEnd"/>
      <w:r w:rsidRPr="00CF2DFC">
        <w:rPr>
          <w:rStyle w:val="TagStyle"/>
          <w:rtl/>
        </w:rPr>
        <w:t xml:space="preserve"> &gt;&gt; </w:t>
      </w:r>
      <w:r>
        <w:rPr>
          <w:rtl/>
        </w:rPr>
        <w:t>היו"ר זאב בנימין בגין:</w:t>
      </w:r>
      <w:r w:rsidRPr="00CF2DFC">
        <w:rPr>
          <w:rStyle w:val="TagStyle"/>
          <w:rtl/>
        </w:rPr>
        <w:t xml:space="preserve"> &lt;&lt; יור &gt;&gt;</w:t>
      </w:r>
      <w:r w:rsidR="00224AD4">
        <w:rPr>
          <w:rtl/>
        </w:rPr>
        <w:t xml:space="preserve"> </w:t>
      </w:r>
      <w:bookmarkEnd w:id="2083"/>
    </w:p>
    <w:p w14:paraId="42B3CBE6" w14:textId="06A21BDD" w:rsidR="00CF2DFC" w:rsidRDefault="00CF2DFC" w:rsidP="00CF2DFC">
      <w:pPr>
        <w:pStyle w:val="KeepWithNext"/>
        <w:rPr>
          <w:rtl/>
          <w:lang w:eastAsia="he-IL"/>
        </w:rPr>
      </w:pPr>
    </w:p>
    <w:p w14:paraId="14139094" w14:textId="7C737A5C" w:rsidR="00CF2DFC" w:rsidRDefault="00CF2DFC" w:rsidP="00CF2DFC">
      <w:pPr>
        <w:rPr>
          <w:rtl/>
          <w:lang w:eastAsia="he-IL"/>
        </w:rPr>
      </w:pPr>
      <w:bookmarkStart w:id="2084" w:name="_ETM_Q1_5395668"/>
      <w:bookmarkStart w:id="2085" w:name="_ETM_Q1_5395701"/>
      <w:bookmarkEnd w:id="2084"/>
      <w:bookmarkEnd w:id="2085"/>
      <w:r>
        <w:rPr>
          <w:rFonts w:hint="cs"/>
          <w:rtl/>
          <w:lang w:eastAsia="he-IL"/>
        </w:rPr>
        <w:t xml:space="preserve">באישום עצמו, בהנחה שהנאשם עובר תהליכים לא פשוטים </w:t>
      </w:r>
      <w:bookmarkStart w:id="2086" w:name="_ETM_Q1_5401392"/>
      <w:bookmarkEnd w:id="2086"/>
      <w:r>
        <w:rPr>
          <w:rFonts w:hint="cs"/>
          <w:rtl/>
          <w:lang w:eastAsia="he-IL"/>
        </w:rPr>
        <w:t xml:space="preserve">עוד לפני שהגיע לאישום או לקביעה שהוא חייב </w:t>
      </w:r>
      <w:bookmarkStart w:id="2087" w:name="_ETM_Q1_5405442"/>
      <w:bookmarkEnd w:id="2087"/>
      <w:r>
        <w:rPr>
          <w:rFonts w:hint="cs"/>
          <w:rtl/>
          <w:lang w:eastAsia="he-IL"/>
        </w:rPr>
        <w:t>או זכאי.</w:t>
      </w:r>
      <w:bookmarkStart w:id="2088" w:name="_ETM_Q1_5407203"/>
      <w:bookmarkEnd w:id="2088"/>
    </w:p>
    <w:p w14:paraId="59D30BC2" w14:textId="1076F2BD" w:rsidR="00CF2DFC" w:rsidRDefault="00CF2DFC" w:rsidP="00CF2DFC">
      <w:pPr>
        <w:rPr>
          <w:rtl/>
          <w:lang w:eastAsia="he-IL"/>
        </w:rPr>
      </w:pPr>
      <w:bookmarkStart w:id="2089" w:name="_ETM_Q1_5407232"/>
      <w:bookmarkStart w:id="2090" w:name="_ETM_Q1_5408978"/>
      <w:bookmarkEnd w:id="2089"/>
      <w:bookmarkEnd w:id="2090"/>
    </w:p>
    <w:p w14:paraId="3E4AE74B" w14:textId="6BC37AE2" w:rsidR="00CF2DFC" w:rsidRDefault="00CF2DFC" w:rsidP="00CF2DFC">
      <w:pPr>
        <w:pStyle w:val="a4"/>
        <w:keepNext/>
        <w:rPr>
          <w:rtl/>
        </w:rPr>
      </w:pPr>
      <w:bookmarkStart w:id="2091" w:name="ET_speaker_גור_בליי_223"/>
      <w:r w:rsidRPr="00CF2DFC">
        <w:rPr>
          <w:rStyle w:val="TagStyle"/>
          <w:rtl/>
        </w:rPr>
        <w:t xml:space="preserve"> &lt;&lt; דובר &gt;&gt; </w:t>
      </w:r>
      <w:r>
        <w:rPr>
          <w:rtl/>
        </w:rPr>
        <w:t xml:space="preserve">גור </w:t>
      </w:r>
      <w:proofErr w:type="spellStart"/>
      <w:r>
        <w:rPr>
          <w:rtl/>
        </w:rPr>
        <w:t>בליי</w:t>
      </w:r>
      <w:proofErr w:type="spellEnd"/>
      <w:r>
        <w:rPr>
          <w:rtl/>
        </w:rPr>
        <w:t>:</w:t>
      </w:r>
      <w:r w:rsidRPr="00CF2DFC">
        <w:rPr>
          <w:rStyle w:val="TagStyle"/>
          <w:rtl/>
        </w:rPr>
        <w:t xml:space="preserve"> &lt;&lt; דובר &gt;&gt;</w:t>
      </w:r>
      <w:r w:rsidR="00224AD4">
        <w:rPr>
          <w:rtl/>
        </w:rPr>
        <w:t xml:space="preserve"> </w:t>
      </w:r>
      <w:bookmarkEnd w:id="2091"/>
    </w:p>
    <w:p w14:paraId="46BB1DAB" w14:textId="136DFB78" w:rsidR="00CF2DFC" w:rsidRDefault="00CF2DFC" w:rsidP="00CF2DFC">
      <w:pPr>
        <w:pStyle w:val="KeepWithNext"/>
        <w:rPr>
          <w:rtl/>
          <w:lang w:eastAsia="he-IL"/>
        </w:rPr>
      </w:pPr>
    </w:p>
    <w:p w14:paraId="7D54F5F8" w14:textId="145BE0AA" w:rsidR="00CF2DFC" w:rsidRDefault="00CF2DFC" w:rsidP="00CF2DFC">
      <w:pPr>
        <w:rPr>
          <w:rtl/>
          <w:lang w:eastAsia="he-IL"/>
        </w:rPr>
      </w:pPr>
      <w:bookmarkStart w:id="2092" w:name="_ETM_Q1_5409181"/>
      <w:bookmarkStart w:id="2093" w:name="_ETM_Q1_5409218"/>
      <w:bookmarkEnd w:id="2092"/>
      <w:bookmarkEnd w:id="2093"/>
      <w:r>
        <w:rPr>
          <w:rFonts w:hint="cs"/>
          <w:rtl/>
          <w:lang w:eastAsia="he-IL"/>
        </w:rPr>
        <w:t>יש הבדל בין שני המצבים.</w:t>
      </w:r>
    </w:p>
    <w:p w14:paraId="29147363" w14:textId="109B7442" w:rsidR="00CF2DFC" w:rsidRDefault="00CF2DFC" w:rsidP="00CF2DFC">
      <w:pPr>
        <w:rPr>
          <w:rtl/>
          <w:lang w:eastAsia="he-IL"/>
        </w:rPr>
      </w:pPr>
      <w:bookmarkStart w:id="2094" w:name="_ETM_Q1_5414152"/>
      <w:bookmarkStart w:id="2095" w:name="_ETM_Q1_5414179"/>
      <w:bookmarkEnd w:id="2094"/>
      <w:bookmarkEnd w:id="2095"/>
    </w:p>
    <w:p w14:paraId="36C7D2E8" w14:textId="61E2660D" w:rsidR="00CF2DFC" w:rsidRDefault="00CF2DFC" w:rsidP="00CF2DFC">
      <w:pPr>
        <w:pStyle w:val="af6"/>
        <w:keepNext/>
        <w:rPr>
          <w:rtl/>
        </w:rPr>
      </w:pPr>
      <w:bookmarkStart w:id="2096" w:name="ET_yor_4741_224"/>
      <w:r w:rsidRPr="00CF2DFC">
        <w:rPr>
          <w:rStyle w:val="TagStyle"/>
          <w:rtl/>
        </w:rPr>
        <w:t xml:space="preserve"> &lt;&lt; </w:t>
      </w:r>
      <w:proofErr w:type="spellStart"/>
      <w:r w:rsidRPr="00CF2DFC">
        <w:rPr>
          <w:rStyle w:val="TagStyle"/>
          <w:rtl/>
        </w:rPr>
        <w:t>יור</w:t>
      </w:r>
      <w:proofErr w:type="spellEnd"/>
      <w:r w:rsidRPr="00CF2DFC">
        <w:rPr>
          <w:rStyle w:val="TagStyle"/>
          <w:rtl/>
        </w:rPr>
        <w:t xml:space="preserve"> &gt;&gt; </w:t>
      </w:r>
      <w:r>
        <w:rPr>
          <w:rtl/>
        </w:rPr>
        <w:t>היו"ר זאב בנימין בגין:</w:t>
      </w:r>
      <w:r w:rsidRPr="00CF2DFC">
        <w:rPr>
          <w:rStyle w:val="TagStyle"/>
          <w:rtl/>
        </w:rPr>
        <w:t xml:space="preserve"> &lt;&lt; יור &gt;&gt;</w:t>
      </w:r>
      <w:r w:rsidR="00224AD4">
        <w:rPr>
          <w:rtl/>
        </w:rPr>
        <w:t xml:space="preserve"> </w:t>
      </w:r>
      <w:bookmarkEnd w:id="2096"/>
    </w:p>
    <w:p w14:paraId="1878DA19" w14:textId="6F53AB4C" w:rsidR="00CF2DFC" w:rsidRDefault="00CF2DFC" w:rsidP="00CF2DFC">
      <w:pPr>
        <w:pStyle w:val="KeepWithNext"/>
        <w:rPr>
          <w:rtl/>
          <w:lang w:eastAsia="he-IL"/>
        </w:rPr>
      </w:pPr>
    </w:p>
    <w:p w14:paraId="77DF87FB" w14:textId="06972306" w:rsidR="00CF2DFC" w:rsidRDefault="00CF2DFC" w:rsidP="00CF2DFC">
      <w:pPr>
        <w:rPr>
          <w:rtl/>
          <w:lang w:eastAsia="he-IL"/>
        </w:rPr>
      </w:pPr>
      <w:r>
        <w:rPr>
          <w:rFonts w:hint="cs"/>
          <w:rtl/>
          <w:lang w:eastAsia="he-IL"/>
        </w:rPr>
        <w:t xml:space="preserve">הוא </w:t>
      </w:r>
      <w:bookmarkStart w:id="2097" w:name="_ETM_Q1_5413056"/>
      <w:bookmarkEnd w:id="2097"/>
      <w:r>
        <w:rPr>
          <w:rFonts w:hint="cs"/>
          <w:rtl/>
          <w:lang w:eastAsia="he-IL"/>
        </w:rPr>
        <w:t>לא ייענש אם הוא לא יורשע.</w:t>
      </w:r>
      <w:bookmarkStart w:id="2098" w:name="_ETM_Q1_5414173"/>
      <w:bookmarkEnd w:id="2098"/>
    </w:p>
    <w:p w14:paraId="286CCB0C" w14:textId="70B64966" w:rsidR="00CF2DFC" w:rsidRDefault="00CF2DFC" w:rsidP="00CF2DFC">
      <w:pPr>
        <w:rPr>
          <w:rtl/>
          <w:lang w:eastAsia="he-IL"/>
        </w:rPr>
      </w:pPr>
      <w:bookmarkStart w:id="2099" w:name="_ETM_Q1_5414199"/>
      <w:bookmarkStart w:id="2100" w:name="_ETM_Q1_5412239"/>
      <w:bookmarkEnd w:id="2099"/>
      <w:bookmarkEnd w:id="2100"/>
    </w:p>
    <w:p w14:paraId="1C2AB72E" w14:textId="3F868DB2" w:rsidR="00CF2DFC" w:rsidRDefault="00CF2DFC" w:rsidP="00CF2DFC">
      <w:pPr>
        <w:pStyle w:val="af9"/>
        <w:keepNext/>
        <w:rPr>
          <w:rtl/>
          <w:lang w:eastAsia="he-IL"/>
        </w:rPr>
      </w:pPr>
      <w:bookmarkStart w:id="2101" w:name="ET_guest_ישי_שרון_225"/>
      <w:r w:rsidRPr="00CF2DFC">
        <w:rPr>
          <w:rStyle w:val="TagStyle"/>
          <w:rtl/>
        </w:rPr>
        <w:t xml:space="preserve"> &lt;&lt; אורח &gt;&gt; </w:t>
      </w:r>
      <w:r>
        <w:rPr>
          <w:rtl/>
          <w:lang w:eastAsia="he-IL"/>
        </w:rPr>
        <w:t>ישי שרון:</w:t>
      </w:r>
      <w:r w:rsidRPr="00CF2DFC">
        <w:rPr>
          <w:rStyle w:val="TagStyle"/>
          <w:rtl/>
        </w:rPr>
        <w:t xml:space="preserve"> &lt;&lt; אורח &gt;&gt;</w:t>
      </w:r>
      <w:r w:rsidR="00224AD4">
        <w:rPr>
          <w:rtl/>
          <w:lang w:eastAsia="he-IL"/>
        </w:rPr>
        <w:t xml:space="preserve"> </w:t>
      </w:r>
      <w:bookmarkEnd w:id="2101"/>
    </w:p>
    <w:p w14:paraId="11096E7B" w14:textId="31E017DC" w:rsidR="00CF2DFC" w:rsidRDefault="00CF2DFC" w:rsidP="00CF2DFC">
      <w:pPr>
        <w:pStyle w:val="KeepWithNext"/>
        <w:rPr>
          <w:rtl/>
          <w:lang w:eastAsia="he-IL"/>
        </w:rPr>
      </w:pPr>
    </w:p>
    <w:p w14:paraId="7D002F15" w14:textId="283E2666" w:rsidR="00CF2DFC" w:rsidRDefault="00CF2DFC" w:rsidP="00CF2DFC">
      <w:pPr>
        <w:rPr>
          <w:rtl/>
          <w:lang w:eastAsia="he-IL"/>
        </w:rPr>
      </w:pPr>
      <w:bookmarkStart w:id="2102" w:name="_ETM_Q1_5412443"/>
      <w:bookmarkStart w:id="2103" w:name="_ETM_Q1_5412481"/>
      <w:bookmarkEnd w:id="2102"/>
      <w:bookmarkEnd w:id="2103"/>
      <w:r>
        <w:rPr>
          <w:rFonts w:hint="cs"/>
          <w:rtl/>
          <w:lang w:eastAsia="he-IL"/>
        </w:rPr>
        <w:t>אותה שכונה.</w:t>
      </w:r>
    </w:p>
    <w:p w14:paraId="734A3221" w14:textId="00721168" w:rsidR="00CF2DFC" w:rsidRDefault="00CF2DFC" w:rsidP="00CF2DFC">
      <w:pPr>
        <w:rPr>
          <w:rtl/>
          <w:lang w:eastAsia="he-IL"/>
        </w:rPr>
      </w:pPr>
      <w:bookmarkStart w:id="2104" w:name="_ETM_Q1_5415191"/>
      <w:bookmarkStart w:id="2105" w:name="_ETM_Q1_5415223"/>
      <w:bookmarkStart w:id="2106" w:name="_ETM_Q1_5416343"/>
      <w:bookmarkEnd w:id="2104"/>
      <w:bookmarkEnd w:id="2105"/>
      <w:bookmarkEnd w:id="2106"/>
    </w:p>
    <w:p w14:paraId="3312682C" w14:textId="3F5172B8" w:rsidR="00CF2DFC" w:rsidRDefault="00CF2DFC" w:rsidP="00CF2DFC">
      <w:pPr>
        <w:pStyle w:val="a4"/>
        <w:keepNext/>
        <w:rPr>
          <w:rtl/>
        </w:rPr>
      </w:pPr>
      <w:bookmarkStart w:id="2107" w:name="ET_speaker_גור_בליי_226"/>
      <w:r w:rsidRPr="00CF2DFC">
        <w:rPr>
          <w:rStyle w:val="TagStyle"/>
          <w:rtl/>
        </w:rPr>
        <w:t xml:space="preserve"> &lt;&lt; דובר &gt;&gt; </w:t>
      </w:r>
      <w:r>
        <w:rPr>
          <w:rtl/>
        </w:rPr>
        <w:t xml:space="preserve">גור </w:t>
      </w:r>
      <w:proofErr w:type="spellStart"/>
      <w:r>
        <w:rPr>
          <w:rtl/>
        </w:rPr>
        <w:t>בליי</w:t>
      </w:r>
      <w:proofErr w:type="spellEnd"/>
      <w:r>
        <w:rPr>
          <w:rtl/>
        </w:rPr>
        <w:t>:</w:t>
      </w:r>
      <w:r w:rsidRPr="00CF2DFC">
        <w:rPr>
          <w:rStyle w:val="TagStyle"/>
          <w:rtl/>
        </w:rPr>
        <w:t xml:space="preserve"> &lt;&lt; דובר &gt;&gt;</w:t>
      </w:r>
      <w:r w:rsidR="00224AD4">
        <w:rPr>
          <w:rtl/>
        </w:rPr>
        <w:t xml:space="preserve"> </w:t>
      </w:r>
      <w:bookmarkEnd w:id="2107"/>
    </w:p>
    <w:p w14:paraId="36B5A94D" w14:textId="722CB52D" w:rsidR="00CF2DFC" w:rsidRDefault="00CF2DFC" w:rsidP="00CF2DFC">
      <w:pPr>
        <w:pStyle w:val="KeepWithNext"/>
        <w:rPr>
          <w:rtl/>
          <w:lang w:eastAsia="he-IL"/>
        </w:rPr>
      </w:pPr>
    </w:p>
    <w:p w14:paraId="382F871E" w14:textId="7CB3EC7A" w:rsidR="00CF2DFC" w:rsidRDefault="00CF2DFC" w:rsidP="00CF2DFC">
      <w:pPr>
        <w:rPr>
          <w:rtl/>
          <w:lang w:eastAsia="he-IL"/>
        </w:rPr>
      </w:pPr>
      <w:bookmarkStart w:id="2108" w:name="_ETM_Q1_5416553"/>
      <w:bookmarkStart w:id="2109" w:name="_ETM_Q1_5416590"/>
      <w:bookmarkEnd w:id="2108"/>
      <w:bookmarkEnd w:id="2109"/>
      <w:r>
        <w:rPr>
          <w:rFonts w:hint="cs"/>
          <w:rtl/>
          <w:lang w:eastAsia="he-IL"/>
        </w:rPr>
        <w:t xml:space="preserve">בדיוק. אלה עקרונות </w:t>
      </w:r>
      <w:bookmarkStart w:id="2110" w:name="_ETM_Q1_5416479"/>
      <w:bookmarkEnd w:id="2110"/>
      <w:r>
        <w:rPr>
          <w:rFonts w:hint="cs"/>
          <w:rtl/>
          <w:lang w:eastAsia="he-IL"/>
        </w:rPr>
        <w:t xml:space="preserve">קרובים אבל שונים. האחד עוסק בשני הליכים נפרדים והשני עוסק </w:t>
      </w:r>
      <w:bookmarkStart w:id="2111" w:name="_ETM_Q1_5420936"/>
      <w:bookmarkEnd w:id="2111"/>
      <w:r>
        <w:rPr>
          <w:rFonts w:hint="cs"/>
          <w:rtl/>
          <w:lang w:eastAsia="he-IL"/>
        </w:rPr>
        <w:t xml:space="preserve">בענישה כפולה באותו הליך ממש. </w:t>
      </w:r>
    </w:p>
    <w:p w14:paraId="3C29386D" w14:textId="1466766E" w:rsidR="00CF2DFC" w:rsidRDefault="00CF2DFC" w:rsidP="00CF2DFC">
      <w:pPr>
        <w:rPr>
          <w:rtl/>
          <w:lang w:eastAsia="he-IL"/>
        </w:rPr>
      </w:pPr>
      <w:bookmarkStart w:id="2112" w:name="_ETM_Q1_5424682"/>
      <w:bookmarkStart w:id="2113" w:name="_ETM_Q1_5424713"/>
      <w:bookmarkStart w:id="2114" w:name="_ETM_Q1_5427915"/>
      <w:bookmarkEnd w:id="2112"/>
      <w:bookmarkEnd w:id="2113"/>
      <w:bookmarkEnd w:id="2114"/>
    </w:p>
    <w:p w14:paraId="39DA22B8" w14:textId="5CC482B9" w:rsidR="00CF2DFC" w:rsidRDefault="00CF2DFC" w:rsidP="00CF2DFC">
      <w:pPr>
        <w:pStyle w:val="af9"/>
        <w:keepNext/>
        <w:rPr>
          <w:rtl/>
          <w:lang w:eastAsia="he-IL"/>
        </w:rPr>
      </w:pPr>
      <w:bookmarkStart w:id="2115" w:name="ET_guest_686844_227"/>
      <w:r w:rsidRPr="00CF2DF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-פלדמן:</w:t>
      </w:r>
      <w:r w:rsidRPr="00CF2DFC">
        <w:rPr>
          <w:rStyle w:val="TagStyle"/>
          <w:rtl/>
        </w:rPr>
        <w:t xml:space="preserve"> &lt;&lt; אורח &gt;&gt;</w:t>
      </w:r>
      <w:r w:rsidR="00224AD4">
        <w:rPr>
          <w:rtl/>
          <w:lang w:eastAsia="he-IL"/>
        </w:rPr>
        <w:t xml:space="preserve"> </w:t>
      </w:r>
      <w:bookmarkEnd w:id="2115"/>
    </w:p>
    <w:p w14:paraId="66E30BD8" w14:textId="2FDCA4F3" w:rsidR="00CF2DFC" w:rsidRDefault="00CF2DFC" w:rsidP="00CF2DFC">
      <w:pPr>
        <w:pStyle w:val="KeepWithNext"/>
        <w:rPr>
          <w:rtl/>
          <w:lang w:eastAsia="he-IL"/>
        </w:rPr>
      </w:pPr>
    </w:p>
    <w:p w14:paraId="3EB0BA25" w14:textId="27E32C5D" w:rsidR="00CF2DFC" w:rsidRDefault="00CF2DFC" w:rsidP="00CF2DFC">
      <w:pPr>
        <w:rPr>
          <w:rtl/>
          <w:lang w:eastAsia="he-IL"/>
        </w:rPr>
      </w:pPr>
      <w:bookmarkStart w:id="2116" w:name="_ETM_Q1_5428129"/>
      <w:bookmarkStart w:id="2117" w:name="_ETM_Q1_5428165"/>
      <w:bookmarkEnd w:id="2116"/>
      <w:bookmarkEnd w:id="2117"/>
      <w:r>
        <w:rPr>
          <w:rFonts w:hint="cs"/>
          <w:rtl/>
          <w:lang w:eastAsia="he-IL"/>
        </w:rPr>
        <w:t xml:space="preserve">נראה שבאמת הלב של הסיכון הכפול, הסיכון שבא לידי ביטוי שאתה בפעם השנייה </w:t>
      </w:r>
      <w:bookmarkStart w:id="2118" w:name="_ETM_Q1_5433435"/>
      <w:bookmarkEnd w:id="2118"/>
      <w:r>
        <w:rPr>
          <w:rFonts w:hint="cs"/>
          <w:rtl/>
          <w:lang w:eastAsia="he-IL"/>
        </w:rPr>
        <w:t xml:space="preserve">עוד פעם עומד בהליך. זאת אומרת, הכפל בהליך הוא באמת </w:t>
      </w:r>
      <w:bookmarkStart w:id="2119" w:name="_ETM_Q1_5437235"/>
      <w:bookmarkEnd w:id="2119"/>
      <w:r>
        <w:rPr>
          <w:rFonts w:hint="cs"/>
          <w:rtl/>
          <w:lang w:eastAsia="he-IL"/>
        </w:rPr>
        <w:t xml:space="preserve">המהות יותר מאשר סוגיות של הבניית ענישה ואיך מנתחים </w:t>
      </w:r>
      <w:bookmarkStart w:id="2120" w:name="_ETM_Q1_5440843"/>
      <w:bookmarkEnd w:id="2120"/>
      <w:r>
        <w:rPr>
          <w:rFonts w:hint="cs"/>
          <w:rtl/>
          <w:lang w:eastAsia="he-IL"/>
        </w:rPr>
        <w:t xml:space="preserve">אירוע, אם זה מעשה אחד. רמת המורכבות </w:t>
      </w:r>
      <w:bookmarkStart w:id="2121" w:name="_ETM_Q1_5443268"/>
      <w:bookmarkEnd w:id="2121"/>
      <w:r>
        <w:rPr>
          <w:rFonts w:hint="cs"/>
          <w:rtl/>
          <w:lang w:eastAsia="he-IL"/>
        </w:rPr>
        <w:t>שם היא</w:t>
      </w:r>
      <w:r w:rsidR="002A636C">
        <w:rPr>
          <w:rFonts w:hint="cs"/>
          <w:rtl/>
          <w:lang w:eastAsia="he-IL"/>
        </w:rPr>
        <w:t xml:space="preserve"> </w:t>
      </w:r>
      <w:r>
        <w:rPr>
          <w:rFonts w:hint="cs"/>
          <w:rtl/>
          <w:lang w:eastAsia="he-IL"/>
        </w:rPr>
        <w:t xml:space="preserve">באמת לא מתאימה למטריה החוקתית והיא גם </w:t>
      </w:r>
      <w:bookmarkStart w:id="2122" w:name="_ETM_Q1_5448019"/>
      <w:bookmarkEnd w:id="2122"/>
      <w:r>
        <w:rPr>
          <w:rFonts w:hint="cs"/>
          <w:rtl/>
          <w:lang w:eastAsia="he-IL"/>
        </w:rPr>
        <w:t>לא מתאימה ללב של הרעיון הזה שהוא בעצם הסופיות</w:t>
      </w:r>
      <w:bookmarkStart w:id="2123" w:name="_ETM_Q1_5455280"/>
      <w:bookmarkEnd w:id="2123"/>
      <w:r>
        <w:rPr>
          <w:rFonts w:hint="cs"/>
          <w:rtl/>
          <w:lang w:eastAsia="he-IL"/>
        </w:rPr>
        <w:t xml:space="preserve">. עיקרון ההזדמנות האחת. זה מה שחשוב </w:t>
      </w:r>
      <w:bookmarkStart w:id="2124" w:name="_ETM_Q1_5459380"/>
      <w:bookmarkEnd w:id="2124"/>
      <w:r>
        <w:rPr>
          <w:rFonts w:hint="cs"/>
          <w:rtl/>
          <w:lang w:eastAsia="he-IL"/>
        </w:rPr>
        <w:t>בעיקרון.</w:t>
      </w:r>
    </w:p>
    <w:p w14:paraId="07EA68FE" w14:textId="46CA860E" w:rsidR="00CF2DFC" w:rsidRDefault="00CF2DFC" w:rsidP="00CF2DFC">
      <w:pPr>
        <w:rPr>
          <w:rtl/>
          <w:lang w:eastAsia="he-IL"/>
        </w:rPr>
      </w:pPr>
      <w:bookmarkStart w:id="2125" w:name="_ETM_Q1_5461380"/>
      <w:bookmarkStart w:id="2126" w:name="_ETM_Q1_5461412"/>
      <w:bookmarkEnd w:id="2125"/>
      <w:bookmarkEnd w:id="2126"/>
    </w:p>
    <w:p w14:paraId="6285A040" w14:textId="67BF6D12" w:rsidR="00CF2DFC" w:rsidRDefault="00CF2DFC" w:rsidP="00CF2DFC">
      <w:pPr>
        <w:pStyle w:val="af6"/>
        <w:keepNext/>
        <w:rPr>
          <w:rtl/>
        </w:rPr>
      </w:pPr>
      <w:bookmarkStart w:id="2127" w:name="ET_yor_4741_228"/>
      <w:r w:rsidRPr="00CF2DFC">
        <w:rPr>
          <w:rStyle w:val="TagStyle"/>
          <w:rtl/>
        </w:rPr>
        <w:t xml:space="preserve"> &lt;&lt; </w:t>
      </w:r>
      <w:proofErr w:type="spellStart"/>
      <w:r w:rsidRPr="00CF2DFC">
        <w:rPr>
          <w:rStyle w:val="TagStyle"/>
          <w:rtl/>
        </w:rPr>
        <w:t>יור</w:t>
      </w:r>
      <w:proofErr w:type="spellEnd"/>
      <w:r w:rsidRPr="00CF2DFC">
        <w:rPr>
          <w:rStyle w:val="TagStyle"/>
          <w:rtl/>
        </w:rPr>
        <w:t xml:space="preserve"> &gt;&gt; </w:t>
      </w:r>
      <w:r>
        <w:rPr>
          <w:rtl/>
        </w:rPr>
        <w:t>היו"ר זאב בנימין בגין:</w:t>
      </w:r>
      <w:r w:rsidRPr="00CF2DFC">
        <w:rPr>
          <w:rStyle w:val="TagStyle"/>
          <w:rtl/>
        </w:rPr>
        <w:t xml:space="preserve"> &lt;&lt; יור &gt;&gt;</w:t>
      </w:r>
      <w:r w:rsidR="00224AD4">
        <w:rPr>
          <w:rtl/>
        </w:rPr>
        <w:t xml:space="preserve"> </w:t>
      </w:r>
      <w:bookmarkEnd w:id="2127"/>
    </w:p>
    <w:p w14:paraId="3F1F7BA9" w14:textId="0E4917E7" w:rsidR="00CF2DFC" w:rsidRDefault="00CF2DFC" w:rsidP="00CF2DFC">
      <w:pPr>
        <w:pStyle w:val="KeepWithNext"/>
        <w:rPr>
          <w:rtl/>
          <w:lang w:eastAsia="he-IL"/>
        </w:rPr>
      </w:pPr>
    </w:p>
    <w:p w14:paraId="2526A294" w14:textId="7C6FFB12" w:rsidR="00CF2DFC" w:rsidRDefault="00CF2DFC" w:rsidP="00CF2DFC">
      <w:pPr>
        <w:rPr>
          <w:rtl/>
          <w:lang w:eastAsia="he-IL"/>
        </w:rPr>
      </w:pPr>
      <w:r>
        <w:rPr>
          <w:rFonts w:hint="cs"/>
          <w:rtl/>
          <w:lang w:eastAsia="he-IL"/>
        </w:rPr>
        <w:t>הזדמנות של התביעה.</w:t>
      </w:r>
    </w:p>
    <w:p w14:paraId="6C0240A4" w14:textId="2D76CFD0" w:rsidR="00CF2DFC" w:rsidRDefault="00CF2DFC" w:rsidP="00CF2DFC">
      <w:pPr>
        <w:rPr>
          <w:rtl/>
          <w:lang w:eastAsia="he-IL"/>
        </w:rPr>
      </w:pPr>
      <w:bookmarkStart w:id="2128" w:name="_ETM_Q1_5459918"/>
      <w:bookmarkStart w:id="2129" w:name="_ETM_Q1_5459948"/>
      <w:bookmarkStart w:id="2130" w:name="_ETM_Q1_5461286"/>
      <w:bookmarkEnd w:id="2128"/>
      <w:bookmarkEnd w:id="2129"/>
      <w:bookmarkEnd w:id="2130"/>
    </w:p>
    <w:p w14:paraId="420F1855" w14:textId="5E709C51" w:rsidR="00CF2DFC" w:rsidRDefault="00CF2DFC" w:rsidP="00CF2DFC">
      <w:pPr>
        <w:pStyle w:val="af9"/>
        <w:keepNext/>
        <w:rPr>
          <w:rtl/>
          <w:lang w:eastAsia="he-IL"/>
        </w:rPr>
      </w:pPr>
      <w:bookmarkStart w:id="2131" w:name="ET_guest_686844_229"/>
      <w:r w:rsidRPr="00CF2DF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-פלדמן:</w:t>
      </w:r>
      <w:r w:rsidRPr="00CF2DFC">
        <w:rPr>
          <w:rStyle w:val="TagStyle"/>
          <w:rtl/>
        </w:rPr>
        <w:t xml:space="preserve"> &lt;&lt; אורח &gt;&gt;</w:t>
      </w:r>
      <w:r w:rsidR="00224AD4">
        <w:rPr>
          <w:rtl/>
          <w:lang w:eastAsia="he-IL"/>
        </w:rPr>
        <w:t xml:space="preserve"> </w:t>
      </w:r>
      <w:bookmarkEnd w:id="2131"/>
    </w:p>
    <w:p w14:paraId="6CAE27ED" w14:textId="42864396" w:rsidR="00CF2DFC" w:rsidRDefault="00CF2DFC" w:rsidP="00CF2DFC">
      <w:pPr>
        <w:pStyle w:val="KeepWithNext"/>
        <w:rPr>
          <w:rtl/>
          <w:lang w:eastAsia="he-IL"/>
        </w:rPr>
      </w:pPr>
    </w:p>
    <w:p w14:paraId="33DBB8E5" w14:textId="019193E5" w:rsidR="00CF2DFC" w:rsidRDefault="00CF2DFC" w:rsidP="00CF2DFC">
      <w:pPr>
        <w:rPr>
          <w:rtl/>
          <w:lang w:eastAsia="he-IL"/>
        </w:rPr>
      </w:pPr>
      <w:bookmarkStart w:id="2132" w:name="_ETM_Q1_5461513"/>
      <w:bookmarkStart w:id="2133" w:name="_ETM_Q1_5461547"/>
      <w:bookmarkEnd w:id="2132"/>
      <w:bookmarkEnd w:id="2133"/>
      <w:r>
        <w:rPr>
          <w:rFonts w:hint="cs"/>
          <w:rtl/>
          <w:lang w:eastAsia="he-IL"/>
        </w:rPr>
        <w:t xml:space="preserve">כן. ההזדמנות האחת של התביעה. יש </w:t>
      </w:r>
      <w:bookmarkStart w:id="2134" w:name="_ETM_Q1_5464867"/>
      <w:bookmarkEnd w:id="2134"/>
      <w:r>
        <w:rPr>
          <w:rFonts w:hint="cs"/>
          <w:rtl/>
          <w:lang w:eastAsia="he-IL"/>
        </w:rPr>
        <w:t xml:space="preserve">לה הזדמנות אחת להעמיד לדין. השאלה איך בית משפט </w:t>
      </w:r>
      <w:bookmarkStart w:id="2135" w:name="_ETM_Q1_5466201"/>
      <w:bookmarkEnd w:id="2135"/>
      <w:r>
        <w:rPr>
          <w:rFonts w:hint="cs"/>
          <w:rtl/>
          <w:lang w:eastAsia="he-IL"/>
        </w:rPr>
        <w:t xml:space="preserve">אחר כך במסגרת הבניית הענישה </w:t>
      </w:r>
      <w:r w:rsidR="00314B01">
        <w:rPr>
          <w:rFonts w:hint="cs"/>
          <w:rtl/>
          <w:lang w:eastAsia="he-IL"/>
        </w:rPr>
        <w:t xml:space="preserve">מנתח את זה כמעשה </w:t>
      </w:r>
      <w:bookmarkStart w:id="2136" w:name="_ETM_Q1_5471884"/>
      <w:bookmarkEnd w:id="2136"/>
      <w:r w:rsidR="00314B01">
        <w:rPr>
          <w:rFonts w:hint="cs"/>
          <w:rtl/>
          <w:lang w:eastAsia="he-IL"/>
        </w:rPr>
        <w:t xml:space="preserve">אחד או ככמה מעשים. אלה עקרונות חשובים. יש את סעיף </w:t>
      </w:r>
      <w:bookmarkStart w:id="2137" w:name="_ETM_Q1_5475081"/>
      <w:bookmarkEnd w:id="2137"/>
      <w:r w:rsidR="00314B01">
        <w:rPr>
          <w:rFonts w:hint="cs"/>
          <w:rtl/>
          <w:lang w:eastAsia="he-IL"/>
        </w:rPr>
        <w:t xml:space="preserve">186 שהחוק מסדיר אותם. אנחנו לא חושבים שזה </w:t>
      </w:r>
      <w:bookmarkStart w:id="2138" w:name="_ETM_Q1_5476832"/>
      <w:bookmarkEnd w:id="2138"/>
      <w:r w:rsidR="00314B01">
        <w:rPr>
          <w:rFonts w:hint="cs"/>
          <w:rtl/>
          <w:lang w:eastAsia="he-IL"/>
        </w:rPr>
        <w:t xml:space="preserve">ברמה חוקתית ואנחנו לא חושבים שזה חלק מהעיקרון החוקתי </w:t>
      </w:r>
      <w:bookmarkStart w:id="2139" w:name="_ETM_Q1_5480283"/>
      <w:bookmarkEnd w:id="2139"/>
      <w:r w:rsidR="00314B01">
        <w:rPr>
          <w:rFonts w:hint="cs"/>
          <w:rtl/>
          <w:lang w:eastAsia="he-IL"/>
        </w:rPr>
        <w:t>של הסיכון הכפול.</w:t>
      </w:r>
      <w:bookmarkStart w:id="2140" w:name="_ETM_Q1_5482552"/>
      <w:bookmarkEnd w:id="2140"/>
    </w:p>
    <w:p w14:paraId="271F2A48" w14:textId="71A5D249" w:rsidR="00314B01" w:rsidRDefault="00314B01" w:rsidP="00314B01">
      <w:pPr>
        <w:rPr>
          <w:rtl/>
          <w:lang w:eastAsia="he-IL"/>
        </w:rPr>
      </w:pPr>
      <w:bookmarkStart w:id="2141" w:name="_ETM_Q1_5482585"/>
      <w:bookmarkStart w:id="2142" w:name="_ETM_Q1_5485976"/>
      <w:bookmarkEnd w:id="2141"/>
      <w:bookmarkEnd w:id="2142"/>
    </w:p>
    <w:p w14:paraId="01813B53" w14:textId="58F0091D" w:rsidR="00314B01" w:rsidRDefault="00314B01" w:rsidP="00314B01">
      <w:pPr>
        <w:pStyle w:val="af6"/>
        <w:keepNext/>
        <w:rPr>
          <w:rtl/>
        </w:rPr>
      </w:pPr>
      <w:bookmarkStart w:id="2143" w:name="ET_yor_4741_230"/>
      <w:r w:rsidRPr="00314B01">
        <w:rPr>
          <w:rStyle w:val="TagStyle"/>
          <w:rtl/>
        </w:rPr>
        <w:t xml:space="preserve"> &lt;&lt; </w:t>
      </w:r>
      <w:proofErr w:type="spellStart"/>
      <w:r w:rsidRPr="00314B01">
        <w:rPr>
          <w:rStyle w:val="TagStyle"/>
          <w:rtl/>
        </w:rPr>
        <w:t>יור</w:t>
      </w:r>
      <w:proofErr w:type="spellEnd"/>
      <w:r w:rsidRPr="00314B01">
        <w:rPr>
          <w:rStyle w:val="TagStyle"/>
          <w:rtl/>
        </w:rPr>
        <w:t xml:space="preserve"> &gt;&gt; </w:t>
      </w:r>
      <w:r>
        <w:rPr>
          <w:rtl/>
        </w:rPr>
        <w:t>היו"ר זאב בנימין בגין:</w:t>
      </w:r>
      <w:r w:rsidRPr="00314B01">
        <w:rPr>
          <w:rStyle w:val="TagStyle"/>
          <w:rtl/>
        </w:rPr>
        <w:t xml:space="preserve"> &lt;&lt; יור &gt;&gt;</w:t>
      </w:r>
      <w:r w:rsidR="00224AD4">
        <w:rPr>
          <w:rtl/>
        </w:rPr>
        <w:t xml:space="preserve"> </w:t>
      </w:r>
      <w:bookmarkEnd w:id="2143"/>
    </w:p>
    <w:p w14:paraId="76F250E6" w14:textId="4916880E" w:rsidR="00314B01" w:rsidRDefault="00314B01" w:rsidP="00314B01">
      <w:pPr>
        <w:pStyle w:val="KeepWithNext"/>
        <w:rPr>
          <w:rtl/>
          <w:lang w:eastAsia="he-IL"/>
        </w:rPr>
      </w:pPr>
    </w:p>
    <w:p w14:paraId="006E6EB6" w14:textId="3F07F960" w:rsidR="00314B01" w:rsidRDefault="00314B01" w:rsidP="00314B01">
      <w:pPr>
        <w:rPr>
          <w:rtl/>
          <w:lang w:eastAsia="he-IL"/>
        </w:rPr>
      </w:pPr>
      <w:bookmarkStart w:id="2144" w:name="_ETM_Q1_5486182"/>
      <w:bookmarkStart w:id="2145" w:name="_ETM_Q1_5486218"/>
      <w:bookmarkEnd w:id="2144"/>
      <w:bookmarkEnd w:id="2145"/>
      <w:r>
        <w:rPr>
          <w:rFonts w:hint="cs"/>
          <w:rtl/>
          <w:lang w:eastAsia="he-IL"/>
        </w:rPr>
        <w:t>בסקירה מהירה</w:t>
      </w:r>
      <w:r w:rsidR="00224AD4">
        <w:rPr>
          <w:rFonts w:hint="cs"/>
          <w:rtl/>
          <w:lang w:eastAsia="he-IL"/>
        </w:rPr>
        <w:t xml:space="preserve"> </w:t>
      </w:r>
      <w:r>
        <w:rPr>
          <w:rFonts w:hint="cs"/>
          <w:rtl/>
          <w:lang w:eastAsia="he-IL"/>
        </w:rPr>
        <w:t>אחורנית, האם סעיף שמירת</w:t>
      </w:r>
      <w:bookmarkStart w:id="2146" w:name="_ETM_Q1_5496431"/>
      <w:bookmarkEnd w:id="2146"/>
      <w:r>
        <w:rPr>
          <w:rFonts w:hint="cs"/>
          <w:rtl/>
          <w:lang w:eastAsia="he-IL"/>
        </w:rPr>
        <w:t xml:space="preserve"> הדינים יפגע כאן? האם יש סעיפים אחרים </w:t>
      </w:r>
      <w:bookmarkStart w:id="2147" w:name="_ETM_Q1_5503204"/>
      <w:bookmarkEnd w:id="2147"/>
      <w:r>
        <w:rPr>
          <w:rFonts w:hint="cs"/>
          <w:rtl/>
          <w:lang w:eastAsia="he-IL"/>
        </w:rPr>
        <w:t>בחוק</w:t>
      </w:r>
      <w:r w:rsidR="002A636C">
        <w:rPr>
          <w:rFonts w:hint="cs"/>
          <w:rtl/>
          <w:lang w:eastAsia="he-IL"/>
        </w:rPr>
        <w:t xml:space="preserve"> </w:t>
      </w:r>
      <w:r>
        <w:rPr>
          <w:rFonts w:hint="cs"/>
          <w:rtl/>
          <w:lang w:eastAsia="he-IL"/>
        </w:rPr>
        <w:t xml:space="preserve">שלא התקיימו או כן התקיימו אם הסעיף הזה </w:t>
      </w:r>
      <w:bookmarkStart w:id="2148" w:name="_ETM_Q1_5508130"/>
      <w:bookmarkEnd w:id="2148"/>
      <w:r>
        <w:rPr>
          <w:rFonts w:hint="cs"/>
          <w:rtl/>
          <w:lang w:eastAsia="he-IL"/>
        </w:rPr>
        <w:t>ייכנס לחוק היסוד?</w:t>
      </w:r>
    </w:p>
    <w:p w14:paraId="1D6FB750" w14:textId="61D84337" w:rsidR="00314B01" w:rsidRDefault="00314B01" w:rsidP="00314B01">
      <w:pPr>
        <w:rPr>
          <w:rtl/>
          <w:lang w:eastAsia="he-IL"/>
        </w:rPr>
      </w:pPr>
      <w:bookmarkStart w:id="2149" w:name="_ETM_Q1_5509227"/>
      <w:bookmarkStart w:id="2150" w:name="_ETM_Q1_5509257"/>
      <w:bookmarkStart w:id="2151" w:name="_ETM_Q1_5508520"/>
      <w:bookmarkEnd w:id="2149"/>
      <w:bookmarkEnd w:id="2150"/>
      <w:bookmarkEnd w:id="2151"/>
    </w:p>
    <w:p w14:paraId="409775F0" w14:textId="26ECC111" w:rsidR="00314B01" w:rsidRDefault="00314B01" w:rsidP="00314B01">
      <w:pPr>
        <w:pStyle w:val="af9"/>
        <w:keepNext/>
        <w:rPr>
          <w:rtl/>
          <w:lang w:eastAsia="he-IL"/>
        </w:rPr>
      </w:pPr>
      <w:bookmarkStart w:id="2152" w:name="ET_guest_לילך_וגנר_231"/>
      <w:r w:rsidRPr="00314B01">
        <w:rPr>
          <w:rStyle w:val="TagStyle"/>
          <w:rtl/>
        </w:rPr>
        <w:t xml:space="preserve"> &lt;&lt; אורח &gt;&gt; </w:t>
      </w:r>
      <w:r>
        <w:rPr>
          <w:rtl/>
          <w:lang w:eastAsia="he-IL"/>
        </w:rPr>
        <w:t>לילך וגנר:</w:t>
      </w:r>
      <w:r w:rsidRPr="00314B01">
        <w:rPr>
          <w:rStyle w:val="TagStyle"/>
          <w:rtl/>
        </w:rPr>
        <w:t xml:space="preserve"> &lt;&lt; אורח &gt;&gt;</w:t>
      </w:r>
      <w:r w:rsidR="00224AD4">
        <w:rPr>
          <w:rtl/>
          <w:lang w:eastAsia="he-IL"/>
        </w:rPr>
        <w:t xml:space="preserve"> </w:t>
      </w:r>
      <w:bookmarkEnd w:id="2152"/>
    </w:p>
    <w:p w14:paraId="12F30262" w14:textId="0FAF1C8E" w:rsidR="00314B01" w:rsidRDefault="00314B01" w:rsidP="00314B01">
      <w:pPr>
        <w:pStyle w:val="KeepWithNext"/>
        <w:rPr>
          <w:rtl/>
          <w:lang w:eastAsia="he-IL"/>
        </w:rPr>
      </w:pPr>
    </w:p>
    <w:p w14:paraId="4BE73AD8" w14:textId="798C23C9" w:rsidR="00314B01" w:rsidRDefault="00314B01" w:rsidP="00314B01">
      <w:pPr>
        <w:rPr>
          <w:rtl/>
          <w:lang w:eastAsia="he-IL"/>
        </w:rPr>
      </w:pPr>
      <w:bookmarkStart w:id="2153" w:name="_ETM_Q1_5508695"/>
      <w:bookmarkStart w:id="2154" w:name="_ETM_Q1_5508712"/>
      <w:bookmarkEnd w:id="2153"/>
      <w:bookmarkEnd w:id="2154"/>
      <w:r>
        <w:rPr>
          <w:rFonts w:hint="cs"/>
          <w:rtl/>
          <w:lang w:eastAsia="he-IL"/>
        </w:rPr>
        <w:t xml:space="preserve">כמו שאמרנו, יש בסעיף 5 </w:t>
      </w:r>
      <w:proofErr w:type="spellStart"/>
      <w:r>
        <w:rPr>
          <w:rFonts w:hint="cs"/>
          <w:rtl/>
          <w:lang w:eastAsia="he-IL"/>
        </w:rPr>
        <w:t>לחסד"פ</w:t>
      </w:r>
      <w:proofErr w:type="spellEnd"/>
      <w:r>
        <w:rPr>
          <w:rFonts w:hint="cs"/>
          <w:rtl/>
          <w:lang w:eastAsia="he-IL"/>
        </w:rPr>
        <w:t xml:space="preserve"> חריג </w:t>
      </w:r>
      <w:bookmarkStart w:id="2155" w:name="_ETM_Q1_5513896"/>
      <w:bookmarkEnd w:id="2155"/>
      <w:r>
        <w:rPr>
          <w:rFonts w:hint="cs"/>
          <w:rtl/>
          <w:lang w:eastAsia="he-IL"/>
        </w:rPr>
        <w:t xml:space="preserve">שכבר מופיע בסעיף 5 </w:t>
      </w:r>
      <w:proofErr w:type="spellStart"/>
      <w:r>
        <w:rPr>
          <w:rFonts w:hint="cs"/>
          <w:rtl/>
          <w:lang w:eastAsia="he-IL"/>
        </w:rPr>
        <w:t>לחסד"פ</w:t>
      </w:r>
      <w:proofErr w:type="spellEnd"/>
      <w:r>
        <w:rPr>
          <w:rFonts w:hint="cs"/>
          <w:rtl/>
          <w:lang w:eastAsia="he-IL"/>
        </w:rPr>
        <w:t xml:space="preserve"> שהוא הנושא של </w:t>
      </w:r>
      <w:bookmarkStart w:id="2156" w:name="_ETM_Q1_5516895"/>
      <w:bookmarkEnd w:id="2156"/>
      <w:r>
        <w:rPr>
          <w:rFonts w:hint="cs"/>
          <w:rtl/>
          <w:lang w:eastAsia="he-IL"/>
        </w:rPr>
        <w:t>גרימת מוות של</w:t>
      </w:r>
      <w:r w:rsidR="00276441">
        <w:rPr>
          <w:rFonts w:hint="cs"/>
          <w:rtl/>
          <w:lang w:eastAsia="he-IL"/>
        </w:rPr>
        <w:t xml:space="preserve"> אדם ובעינינו החריג הזה עונה לתנאי פסקת ההגבלה והוא ימשיך גם</w:t>
      </w:r>
      <w:r w:rsidR="002A636C">
        <w:rPr>
          <w:rFonts w:hint="cs"/>
          <w:rtl/>
          <w:lang w:eastAsia="he-IL"/>
        </w:rPr>
        <w:t xml:space="preserve"> </w:t>
      </w:r>
      <w:r w:rsidR="00276441">
        <w:rPr>
          <w:rFonts w:hint="cs"/>
          <w:rtl/>
          <w:lang w:eastAsia="he-IL"/>
        </w:rPr>
        <w:t>ליהנות משמירת</w:t>
      </w:r>
      <w:bookmarkStart w:id="2157" w:name="_ETM_Q1_5526575"/>
      <w:bookmarkEnd w:id="2157"/>
      <w:r w:rsidR="00276441">
        <w:rPr>
          <w:rFonts w:hint="cs"/>
          <w:rtl/>
          <w:lang w:eastAsia="he-IL"/>
        </w:rPr>
        <w:t xml:space="preserve"> הדינים אבל גם מהותית הוא עומד בעקרונות. פרט </w:t>
      </w:r>
      <w:bookmarkStart w:id="2158" w:name="_ETM_Q1_5530755"/>
      <w:bookmarkEnd w:id="2158"/>
      <w:r w:rsidR="00276441">
        <w:rPr>
          <w:rFonts w:hint="cs"/>
          <w:rtl/>
          <w:lang w:eastAsia="he-IL"/>
        </w:rPr>
        <w:t xml:space="preserve">לכך לא ידוע לנו על חריגים נוספים לעיקרון הזה </w:t>
      </w:r>
      <w:bookmarkStart w:id="2159" w:name="_ETM_Q1_5537878"/>
      <w:bookmarkEnd w:id="2159"/>
      <w:r w:rsidR="00276441">
        <w:rPr>
          <w:rFonts w:hint="cs"/>
          <w:rtl/>
          <w:lang w:eastAsia="he-IL"/>
        </w:rPr>
        <w:t>של כפל האישום, מה שמכונה כפל האישום.</w:t>
      </w:r>
    </w:p>
    <w:p w14:paraId="2476440D" w14:textId="681D6463" w:rsidR="00276441" w:rsidRDefault="00276441" w:rsidP="00314B01">
      <w:pPr>
        <w:rPr>
          <w:rtl/>
          <w:lang w:eastAsia="he-IL"/>
        </w:rPr>
      </w:pPr>
      <w:bookmarkStart w:id="2160" w:name="_ETM_Q1_5540144"/>
      <w:bookmarkStart w:id="2161" w:name="_ETM_Q1_5540179"/>
      <w:bookmarkEnd w:id="2160"/>
      <w:bookmarkEnd w:id="2161"/>
    </w:p>
    <w:p w14:paraId="77E020B3" w14:textId="60AB6C4D" w:rsidR="00276441" w:rsidRDefault="00276441" w:rsidP="00276441">
      <w:pPr>
        <w:rPr>
          <w:rtl/>
          <w:lang w:eastAsia="he-IL"/>
        </w:rPr>
      </w:pPr>
      <w:bookmarkStart w:id="2162" w:name="_ETM_Q1_5540264"/>
      <w:bookmarkStart w:id="2163" w:name="_ETM_Q1_5540291"/>
      <w:bookmarkEnd w:id="2162"/>
      <w:bookmarkEnd w:id="2163"/>
      <w:r>
        <w:rPr>
          <w:rFonts w:hint="cs"/>
          <w:rtl/>
          <w:lang w:eastAsia="he-IL"/>
        </w:rPr>
        <w:t xml:space="preserve">בנוגע </w:t>
      </w:r>
      <w:bookmarkStart w:id="2164" w:name="_ETM_Q1_5540914"/>
      <w:bookmarkEnd w:id="2164"/>
      <w:r>
        <w:rPr>
          <w:rFonts w:hint="cs"/>
          <w:rtl/>
          <w:lang w:eastAsia="he-IL"/>
        </w:rPr>
        <w:t xml:space="preserve">לענישה אני באמת חושבת שהרעיון של חוק היסוד הוא </w:t>
      </w:r>
      <w:bookmarkStart w:id="2165" w:name="_ETM_Q1_5544418"/>
      <w:bookmarkEnd w:id="2165"/>
      <w:r>
        <w:rPr>
          <w:rFonts w:hint="cs"/>
          <w:rtl/>
          <w:lang w:eastAsia="he-IL"/>
        </w:rPr>
        <w:t xml:space="preserve">למנוע התעמרות של המדינה באדם בגלל פערי הכוחות המאוד מאוד </w:t>
      </w:r>
      <w:bookmarkStart w:id="2166" w:name="_ETM_Q1_5548886"/>
      <w:bookmarkEnd w:id="2166"/>
      <w:r>
        <w:rPr>
          <w:rFonts w:hint="cs"/>
          <w:rtl/>
          <w:lang w:eastAsia="he-IL"/>
        </w:rPr>
        <w:t xml:space="preserve">גדולים שנוצרו ביניהם. זה בעצם הלב של </w:t>
      </w:r>
      <w:bookmarkStart w:id="2167" w:name="_ETM_Q1_5554648"/>
      <w:bookmarkEnd w:id="2167"/>
      <w:r>
        <w:rPr>
          <w:rFonts w:hint="cs"/>
          <w:rtl/>
          <w:lang w:eastAsia="he-IL"/>
        </w:rPr>
        <w:t>חוק היסוד, הרצון לעגן את</w:t>
      </w:r>
      <w:r w:rsidR="002A636C">
        <w:rPr>
          <w:rFonts w:hint="cs"/>
          <w:rtl/>
          <w:lang w:eastAsia="he-IL"/>
        </w:rPr>
        <w:t xml:space="preserve"> </w:t>
      </w:r>
      <w:r>
        <w:rPr>
          <w:rFonts w:hint="cs"/>
          <w:rtl/>
          <w:lang w:eastAsia="he-IL"/>
        </w:rPr>
        <w:t xml:space="preserve">ההליך </w:t>
      </w:r>
      <w:bookmarkStart w:id="2168" w:name="_ETM_Q1_5558531"/>
      <w:bookmarkEnd w:id="2168"/>
      <w:r>
        <w:rPr>
          <w:rFonts w:hint="cs"/>
          <w:rtl/>
          <w:lang w:eastAsia="he-IL"/>
        </w:rPr>
        <w:t xml:space="preserve">ההוגן ואת כל העקרונות הפליליים התשתיתיים כדי באמת קצת ליצור איזון בחוסר השוויון </w:t>
      </w:r>
      <w:bookmarkStart w:id="2169" w:name="_ETM_Q1_5566219"/>
      <w:bookmarkEnd w:id="2169"/>
      <w:r>
        <w:rPr>
          <w:rFonts w:hint="cs"/>
          <w:rtl/>
          <w:lang w:eastAsia="he-IL"/>
        </w:rPr>
        <w:t xml:space="preserve">הזה. </w:t>
      </w:r>
      <w:bookmarkStart w:id="2170" w:name="_ETM_Q1_5567898"/>
      <w:bookmarkStart w:id="2171" w:name="_ETM_Q1_5567926"/>
      <w:bookmarkStart w:id="2172" w:name="_ETM_Q1_5568001"/>
      <w:bookmarkStart w:id="2173" w:name="_ETM_Q1_5568026"/>
      <w:bookmarkEnd w:id="2170"/>
      <w:bookmarkEnd w:id="2171"/>
      <w:bookmarkEnd w:id="2172"/>
      <w:bookmarkEnd w:id="2173"/>
      <w:r>
        <w:rPr>
          <w:rFonts w:hint="cs"/>
          <w:rtl/>
          <w:lang w:eastAsia="he-IL"/>
        </w:rPr>
        <w:t xml:space="preserve">הנושא של הענישה הוא אמנם נושא </w:t>
      </w:r>
      <w:bookmarkStart w:id="2174" w:name="_ETM_Q1_5569532"/>
      <w:bookmarkEnd w:id="2174"/>
      <w:r>
        <w:rPr>
          <w:rFonts w:hint="cs"/>
          <w:rtl/>
          <w:lang w:eastAsia="he-IL"/>
        </w:rPr>
        <w:t>חשוב אבל הוא מעט בצד. איך אפשר לק</w:t>
      </w:r>
      <w:bookmarkStart w:id="2175" w:name="_ETM_Q1_5575001"/>
      <w:bookmarkEnd w:id="2175"/>
      <w:r>
        <w:rPr>
          <w:rFonts w:hint="cs"/>
          <w:rtl/>
          <w:lang w:eastAsia="he-IL"/>
        </w:rPr>
        <w:t xml:space="preserve">בוע את העונש, כמו שאביגיל אמרה, הוא נושא מורכב. </w:t>
      </w:r>
      <w:bookmarkStart w:id="2176" w:name="_ETM_Q1_5578495"/>
      <w:bookmarkEnd w:id="2176"/>
      <w:r>
        <w:rPr>
          <w:rFonts w:hint="cs"/>
          <w:rtl/>
          <w:lang w:eastAsia="he-IL"/>
        </w:rPr>
        <w:t>למשל יש לנו גרם מוות של מספר אנשים באותה תאונת</w:t>
      </w:r>
      <w:bookmarkStart w:id="2177" w:name="_ETM_Q1_5584251"/>
      <w:bookmarkEnd w:id="2177"/>
      <w:r>
        <w:rPr>
          <w:rFonts w:hint="cs"/>
          <w:rtl/>
          <w:lang w:eastAsia="he-IL"/>
        </w:rPr>
        <w:t xml:space="preserve"> דרכים, הפסיקה קבעה שבגלל הערך של חיי אדם</w:t>
      </w:r>
      <w:bookmarkStart w:id="2178" w:name="_ETM_Q1_5587600"/>
      <w:bookmarkEnd w:id="2178"/>
      <w:r w:rsidR="00287639">
        <w:rPr>
          <w:rFonts w:hint="cs"/>
          <w:rtl/>
          <w:lang w:eastAsia="he-IL"/>
        </w:rPr>
        <w:t xml:space="preserve"> אפשר להעניש על גרימת מוות של כל אחד מהקורבנות למרות </w:t>
      </w:r>
      <w:bookmarkStart w:id="2179" w:name="_ETM_Q1_5592918"/>
      <w:bookmarkEnd w:id="2179"/>
      <w:r w:rsidR="00287639">
        <w:rPr>
          <w:rFonts w:hint="cs"/>
          <w:rtl/>
          <w:lang w:eastAsia="he-IL"/>
        </w:rPr>
        <w:t xml:space="preserve">שכאילו מדובר במעשה אחד. זאת אומרת, זה עניין של </w:t>
      </w:r>
      <w:bookmarkStart w:id="2180" w:name="_ETM_Q1_5597276"/>
      <w:bookmarkEnd w:id="2180"/>
      <w:r w:rsidR="00287639">
        <w:rPr>
          <w:rFonts w:hint="cs"/>
          <w:rtl/>
          <w:lang w:eastAsia="he-IL"/>
        </w:rPr>
        <w:t>פרשנות ודיוק. היה אפשר כמובן אולי במדינות אחרות לקבוע דברים</w:t>
      </w:r>
      <w:bookmarkStart w:id="2181" w:name="_ETM_Q1_5603708"/>
      <w:bookmarkEnd w:id="2181"/>
      <w:r w:rsidR="00287639">
        <w:rPr>
          <w:rFonts w:hint="cs"/>
          <w:rtl/>
          <w:lang w:eastAsia="he-IL"/>
        </w:rPr>
        <w:t xml:space="preserve"> אחרים. בעינינו זה לא תשתיתי ברמה כזאת שהייתי רוצה </w:t>
      </w:r>
      <w:bookmarkStart w:id="2182" w:name="_ETM_Q1_5604891"/>
      <w:bookmarkEnd w:id="2182"/>
      <w:r w:rsidR="00287639">
        <w:rPr>
          <w:rFonts w:hint="cs"/>
          <w:rtl/>
          <w:lang w:eastAsia="he-IL"/>
        </w:rPr>
        <w:t xml:space="preserve">לעגן את העיקרון הזה בחוק יסוד ודי לי בסעיף </w:t>
      </w:r>
      <w:bookmarkStart w:id="2183" w:name="_ETM_Q1_5610059"/>
      <w:bookmarkEnd w:id="2183"/>
      <w:r w:rsidR="00287639">
        <w:rPr>
          <w:rFonts w:hint="cs"/>
          <w:rtl/>
          <w:lang w:eastAsia="he-IL"/>
        </w:rPr>
        <w:t xml:space="preserve">186 ותלי התלים של הפרשנויות שניתנו לו. כמו גם </w:t>
      </w:r>
      <w:bookmarkStart w:id="2184" w:name="_ETM_Q1_5616413"/>
      <w:bookmarkEnd w:id="2184"/>
      <w:r w:rsidR="00287639">
        <w:rPr>
          <w:rFonts w:hint="cs"/>
          <w:rtl/>
          <w:lang w:eastAsia="he-IL"/>
        </w:rPr>
        <w:t xml:space="preserve">הנושא שפרופסור קנאי כמובן מכירה היטב של הבניית </w:t>
      </w:r>
      <w:bookmarkStart w:id="2185" w:name="_ETM_Q1_5620210"/>
      <w:bookmarkEnd w:id="2185"/>
      <w:r w:rsidR="00287639">
        <w:rPr>
          <w:rFonts w:hint="cs"/>
          <w:rtl/>
          <w:lang w:eastAsia="he-IL"/>
        </w:rPr>
        <w:t xml:space="preserve">הענישה בחלק הכללי של חוק העונשין שמחייב את בית המשפט </w:t>
      </w:r>
      <w:bookmarkStart w:id="2186" w:name="_ETM_Q1_5623550"/>
      <w:bookmarkEnd w:id="2186"/>
      <w:r w:rsidR="00287639">
        <w:rPr>
          <w:rFonts w:hint="cs"/>
          <w:rtl/>
          <w:lang w:eastAsia="he-IL"/>
        </w:rPr>
        <w:t xml:space="preserve">לקבוע מתחמי ענישה בהתאם לאירוע אחד ועל היחס בין אירוע </w:t>
      </w:r>
      <w:bookmarkStart w:id="2187" w:name="_ETM_Q1_5625978"/>
      <w:bookmarkEnd w:id="2187"/>
      <w:r w:rsidR="00287639">
        <w:rPr>
          <w:rFonts w:hint="cs"/>
          <w:rtl/>
          <w:lang w:eastAsia="he-IL"/>
        </w:rPr>
        <w:t xml:space="preserve">לבין מעשה. אלה סוגיות שבאמת זכו לפרשנויות </w:t>
      </w:r>
      <w:bookmarkStart w:id="2188" w:name="_ETM_Q1_5633712"/>
      <w:bookmarkEnd w:id="2188"/>
      <w:r w:rsidR="00287639">
        <w:rPr>
          <w:rFonts w:hint="cs"/>
          <w:rtl/>
          <w:lang w:eastAsia="he-IL"/>
        </w:rPr>
        <w:t>רבות. בעינינו ימשיך העיסוק בהן, הן מעוגנות בסעיפים בחקיקה</w:t>
      </w:r>
      <w:bookmarkStart w:id="2189" w:name="_ETM_Q1_5637648"/>
      <w:bookmarkEnd w:id="2189"/>
      <w:r w:rsidR="00287639">
        <w:rPr>
          <w:rFonts w:hint="cs"/>
          <w:rtl/>
          <w:lang w:eastAsia="he-IL"/>
        </w:rPr>
        <w:t xml:space="preserve"> רגילה אבל הן לא תשתיתיים במידה כזאת שמוצדק</w:t>
      </w:r>
      <w:bookmarkStart w:id="2190" w:name="_ETM_Q1_5643273"/>
      <w:bookmarkEnd w:id="2190"/>
      <w:r w:rsidR="00287639">
        <w:rPr>
          <w:rFonts w:hint="cs"/>
          <w:rtl/>
          <w:lang w:eastAsia="he-IL"/>
        </w:rPr>
        <w:t xml:space="preserve"> לקבוע אותן בחוק היסוד.</w:t>
      </w:r>
    </w:p>
    <w:p w14:paraId="3C22BB31" w14:textId="1B74084A" w:rsidR="00287639" w:rsidRDefault="00287639" w:rsidP="00276441">
      <w:pPr>
        <w:rPr>
          <w:rtl/>
          <w:lang w:eastAsia="he-IL"/>
        </w:rPr>
      </w:pPr>
      <w:bookmarkStart w:id="2191" w:name="_ETM_Q1_5645914"/>
      <w:bookmarkStart w:id="2192" w:name="_ETM_Q1_5645951"/>
      <w:bookmarkStart w:id="2193" w:name="_ETM_Q1_5646577"/>
      <w:bookmarkEnd w:id="2191"/>
      <w:bookmarkEnd w:id="2192"/>
      <w:bookmarkEnd w:id="2193"/>
    </w:p>
    <w:p w14:paraId="4D6ECF48" w14:textId="0FEB1BFE" w:rsidR="00287639" w:rsidRDefault="00287639" w:rsidP="00287639">
      <w:pPr>
        <w:pStyle w:val="a4"/>
        <w:keepNext/>
        <w:rPr>
          <w:rtl/>
        </w:rPr>
      </w:pPr>
      <w:bookmarkStart w:id="2194" w:name="ET_speaker_גור_בליי_232"/>
      <w:r w:rsidRPr="00287639">
        <w:rPr>
          <w:rStyle w:val="TagStyle"/>
          <w:rtl/>
        </w:rPr>
        <w:t xml:space="preserve"> &lt;&lt; דובר &gt;&gt; </w:t>
      </w:r>
      <w:r>
        <w:rPr>
          <w:rtl/>
        </w:rPr>
        <w:t xml:space="preserve">גור </w:t>
      </w:r>
      <w:proofErr w:type="spellStart"/>
      <w:r>
        <w:rPr>
          <w:rtl/>
        </w:rPr>
        <w:t>בליי</w:t>
      </w:r>
      <w:proofErr w:type="spellEnd"/>
      <w:r>
        <w:rPr>
          <w:rtl/>
        </w:rPr>
        <w:t>:</w:t>
      </w:r>
      <w:r w:rsidRPr="00287639">
        <w:rPr>
          <w:rStyle w:val="TagStyle"/>
          <w:rtl/>
        </w:rPr>
        <w:t xml:space="preserve"> &lt;&lt; דובר &gt;&gt;</w:t>
      </w:r>
      <w:r w:rsidR="00224AD4">
        <w:rPr>
          <w:rtl/>
        </w:rPr>
        <w:t xml:space="preserve"> </w:t>
      </w:r>
      <w:bookmarkEnd w:id="2194"/>
    </w:p>
    <w:p w14:paraId="2C11E1F4" w14:textId="451628FA" w:rsidR="00287639" w:rsidRDefault="00287639" w:rsidP="00287639">
      <w:pPr>
        <w:pStyle w:val="KeepWithNext"/>
        <w:rPr>
          <w:rtl/>
          <w:lang w:eastAsia="he-IL"/>
        </w:rPr>
      </w:pPr>
    </w:p>
    <w:p w14:paraId="347A10BD" w14:textId="6B7D72D9" w:rsidR="00287639" w:rsidRDefault="00287639" w:rsidP="00287639">
      <w:pPr>
        <w:rPr>
          <w:rtl/>
          <w:lang w:eastAsia="he-IL"/>
        </w:rPr>
      </w:pPr>
      <w:bookmarkStart w:id="2195" w:name="_ETM_Q1_5646781"/>
      <w:bookmarkStart w:id="2196" w:name="_ETM_Q1_5646819"/>
      <w:bookmarkEnd w:id="2195"/>
      <w:bookmarkEnd w:id="2196"/>
      <w:r>
        <w:rPr>
          <w:rFonts w:hint="cs"/>
          <w:rtl/>
          <w:lang w:eastAsia="he-IL"/>
        </w:rPr>
        <w:t xml:space="preserve">אני נוטה להסכים בהקשר הזה. אני </w:t>
      </w:r>
      <w:bookmarkStart w:id="2197" w:name="_ETM_Q1_5648746"/>
      <w:bookmarkEnd w:id="2197"/>
      <w:r>
        <w:rPr>
          <w:rFonts w:hint="cs"/>
          <w:rtl/>
          <w:lang w:eastAsia="he-IL"/>
        </w:rPr>
        <w:t xml:space="preserve">כן הייתי שמח להתייחסות של ישי או של נחשון לגבי </w:t>
      </w:r>
      <w:bookmarkStart w:id="2198" w:name="_ETM_Q1_5652172"/>
      <w:bookmarkEnd w:id="2198"/>
      <w:proofErr w:type="spellStart"/>
      <w:r>
        <w:rPr>
          <w:rFonts w:hint="cs"/>
          <w:rtl/>
          <w:lang w:eastAsia="he-IL"/>
        </w:rPr>
        <w:t>הסוגייה</w:t>
      </w:r>
      <w:proofErr w:type="spellEnd"/>
      <w:r>
        <w:rPr>
          <w:rFonts w:hint="cs"/>
          <w:rtl/>
          <w:lang w:eastAsia="he-IL"/>
        </w:rPr>
        <w:t xml:space="preserve"> של האם יש צורך לעגן במפורש את העיקרון</w:t>
      </w:r>
      <w:bookmarkStart w:id="2199" w:name="_ETM_Q1_5655642"/>
      <w:bookmarkEnd w:id="2199"/>
      <w:r>
        <w:rPr>
          <w:rFonts w:hint="cs"/>
          <w:rtl/>
          <w:lang w:eastAsia="he-IL"/>
        </w:rPr>
        <w:t xml:space="preserve"> במובן הרחב יותר ולא רק זיכוי או אישום כי הפסיקה </w:t>
      </w:r>
      <w:bookmarkStart w:id="2200" w:name="_ETM_Q1_5661447"/>
      <w:bookmarkEnd w:id="2200"/>
      <w:r>
        <w:rPr>
          <w:rFonts w:hint="cs"/>
          <w:rtl/>
          <w:lang w:eastAsia="he-IL"/>
        </w:rPr>
        <w:t xml:space="preserve">כן טורחת בהרבה מאוד פסקי דין לעמוד </w:t>
      </w:r>
      <w:bookmarkStart w:id="2201" w:name="_ETM_Q1_5664698"/>
      <w:bookmarkEnd w:id="2201"/>
      <w:r>
        <w:rPr>
          <w:rFonts w:hint="cs"/>
          <w:rtl/>
          <w:lang w:eastAsia="he-IL"/>
        </w:rPr>
        <w:t xml:space="preserve">על ההבחנה הזאת שאני חייב לומר שלא ברור אם יש </w:t>
      </w:r>
      <w:bookmarkStart w:id="2202" w:name="_ETM_Q1_5666490"/>
      <w:bookmarkEnd w:id="2202"/>
      <w:r>
        <w:rPr>
          <w:rFonts w:hint="cs"/>
          <w:rtl/>
          <w:lang w:eastAsia="he-IL"/>
        </w:rPr>
        <w:t>לה נפקות ממשית. בשורה של פסקי די</w:t>
      </w:r>
      <w:bookmarkStart w:id="2203" w:name="_ETM_Q1_5671017"/>
      <w:bookmarkEnd w:id="2203"/>
      <w:r>
        <w:rPr>
          <w:rFonts w:hint="cs"/>
          <w:rtl/>
          <w:lang w:eastAsia="he-IL"/>
        </w:rPr>
        <w:t>ן בהם נתקלנו, הם התייחסו ל</w:t>
      </w:r>
      <w:bookmarkStart w:id="2204" w:name="_ETM_Q1_5675960"/>
      <w:bookmarkEnd w:id="2204"/>
      <w:r>
        <w:rPr>
          <w:rFonts w:hint="cs"/>
          <w:rtl/>
          <w:lang w:eastAsia="he-IL"/>
        </w:rPr>
        <w:t xml:space="preserve">כך שבית המשפט התייחס לעובדה שזה לא רק בזיכוי או </w:t>
      </w:r>
      <w:bookmarkStart w:id="2205" w:name="_ETM_Q1_5679634"/>
      <w:bookmarkEnd w:id="2205"/>
      <w:r>
        <w:rPr>
          <w:rFonts w:hint="cs"/>
          <w:rtl/>
          <w:lang w:eastAsia="he-IL"/>
        </w:rPr>
        <w:t xml:space="preserve">הרשעה אלא גם בסיטואציות בהן הנאשם עמד בפני סיכוי </w:t>
      </w:r>
      <w:bookmarkStart w:id="2206" w:name="_ETM_Q1_5684816"/>
      <w:bookmarkEnd w:id="2206"/>
      <w:r>
        <w:rPr>
          <w:rFonts w:hint="cs"/>
          <w:rtl/>
          <w:lang w:eastAsia="he-IL"/>
        </w:rPr>
        <w:t xml:space="preserve">להרשעה. יש פסק דין שהזכרנו, </w:t>
      </w:r>
      <w:proofErr w:type="spellStart"/>
      <w:r>
        <w:rPr>
          <w:rFonts w:hint="cs"/>
          <w:rtl/>
          <w:lang w:eastAsia="he-IL"/>
        </w:rPr>
        <w:t>מנינג</w:t>
      </w:r>
      <w:proofErr w:type="spellEnd"/>
      <w:r>
        <w:rPr>
          <w:rFonts w:hint="cs"/>
          <w:rtl/>
          <w:lang w:eastAsia="he-IL"/>
        </w:rPr>
        <w:t xml:space="preserve">, </w:t>
      </w:r>
      <w:proofErr w:type="spellStart"/>
      <w:r>
        <w:rPr>
          <w:rFonts w:hint="cs"/>
          <w:rtl/>
          <w:lang w:eastAsia="he-IL"/>
        </w:rPr>
        <w:t>פדרמן</w:t>
      </w:r>
      <w:proofErr w:type="spellEnd"/>
      <w:r>
        <w:rPr>
          <w:rFonts w:hint="cs"/>
          <w:rtl/>
          <w:lang w:eastAsia="he-IL"/>
        </w:rPr>
        <w:t>,</w:t>
      </w:r>
      <w:r w:rsidR="002A636C">
        <w:rPr>
          <w:rFonts w:hint="cs"/>
          <w:rtl/>
          <w:lang w:eastAsia="he-IL"/>
        </w:rPr>
        <w:t xml:space="preserve"> </w:t>
      </w:r>
      <w:bookmarkStart w:id="2207" w:name="_ETM_Q1_5687560"/>
      <w:bookmarkEnd w:id="2207"/>
      <w:proofErr w:type="spellStart"/>
      <w:r>
        <w:rPr>
          <w:rFonts w:hint="cs"/>
          <w:rtl/>
          <w:lang w:eastAsia="he-IL"/>
        </w:rPr>
        <w:t>פלינק</w:t>
      </w:r>
      <w:proofErr w:type="spellEnd"/>
      <w:r>
        <w:rPr>
          <w:rFonts w:hint="cs"/>
          <w:rtl/>
          <w:lang w:eastAsia="he-IL"/>
        </w:rPr>
        <w:t>. יש שם שורה של פסקי דין.</w:t>
      </w:r>
    </w:p>
    <w:p w14:paraId="557A80BC" w14:textId="77777777" w:rsidR="00287639" w:rsidRDefault="00287639" w:rsidP="00287639">
      <w:pPr>
        <w:rPr>
          <w:rtl/>
          <w:lang w:eastAsia="he-IL"/>
        </w:rPr>
      </w:pPr>
    </w:p>
    <w:p w14:paraId="7E2EE8C4" w14:textId="4229EAEA" w:rsidR="00287639" w:rsidRDefault="00287639" w:rsidP="00287639">
      <w:pPr>
        <w:rPr>
          <w:rtl/>
          <w:lang w:eastAsia="he-IL"/>
        </w:rPr>
      </w:pPr>
      <w:bookmarkStart w:id="2208" w:name="_ETM_Q1_5708463"/>
      <w:bookmarkStart w:id="2209" w:name="_ETM_Q1_5708479"/>
      <w:bookmarkEnd w:id="2208"/>
      <w:bookmarkEnd w:id="2209"/>
      <w:r>
        <w:rPr>
          <w:rFonts w:hint="cs"/>
          <w:rtl/>
          <w:lang w:eastAsia="he-IL"/>
        </w:rPr>
        <w:t xml:space="preserve">השאלה אם הדבר </w:t>
      </w:r>
      <w:bookmarkStart w:id="2210" w:name="_ETM_Q1_5690657"/>
      <w:bookmarkEnd w:id="2210"/>
      <w:r>
        <w:rPr>
          <w:rFonts w:hint="cs"/>
          <w:rtl/>
          <w:lang w:eastAsia="he-IL"/>
        </w:rPr>
        <w:t xml:space="preserve">הזה בראייה שלכם, מהניסיון שלכם, יש לו משמעות במישור </w:t>
      </w:r>
      <w:bookmarkStart w:id="2211" w:name="_ETM_Q1_5692781"/>
      <w:bookmarkEnd w:id="2211"/>
      <w:r>
        <w:rPr>
          <w:rFonts w:hint="cs"/>
          <w:rtl/>
          <w:lang w:eastAsia="he-IL"/>
        </w:rPr>
        <w:t xml:space="preserve">המעשי כי זה נכון שבאמת ברוב החוקות מדובר על </w:t>
      </w:r>
      <w:bookmarkStart w:id="2212" w:name="_ETM_Q1_5697937"/>
      <w:bookmarkEnd w:id="2212"/>
      <w:r>
        <w:rPr>
          <w:rFonts w:hint="cs"/>
          <w:rtl/>
          <w:lang w:eastAsia="he-IL"/>
        </w:rPr>
        <w:t>זיכוי או הרשעה. כך גם מנוסח בהצעת החוק</w:t>
      </w:r>
      <w:bookmarkStart w:id="2213" w:name="_ETM_Q1_5704097"/>
      <w:bookmarkEnd w:id="2213"/>
      <w:r>
        <w:rPr>
          <w:rFonts w:hint="cs"/>
          <w:rtl/>
          <w:lang w:eastAsia="he-IL"/>
        </w:rPr>
        <w:t xml:space="preserve"> הממשלתית. השאלה האם יש נפקות, האם באמת יש </w:t>
      </w:r>
      <w:bookmarkStart w:id="2214" w:name="_ETM_Q1_5711277"/>
      <w:bookmarkEnd w:id="2214"/>
      <w:r>
        <w:rPr>
          <w:rFonts w:hint="cs"/>
          <w:rtl/>
          <w:lang w:eastAsia="he-IL"/>
        </w:rPr>
        <w:t xml:space="preserve">הבדל לאור סעיף 95 </w:t>
      </w:r>
      <w:proofErr w:type="spellStart"/>
      <w:r>
        <w:rPr>
          <w:rFonts w:hint="cs"/>
          <w:rtl/>
          <w:lang w:eastAsia="he-IL"/>
        </w:rPr>
        <w:t>לחסד"פ</w:t>
      </w:r>
      <w:proofErr w:type="spellEnd"/>
      <w:r>
        <w:rPr>
          <w:rFonts w:hint="cs"/>
          <w:rtl/>
          <w:lang w:eastAsia="he-IL"/>
        </w:rPr>
        <w:t xml:space="preserve"> שממילא גורם לזה שאם </w:t>
      </w:r>
      <w:bookmarkStart w:id="2215" w:name="_ETM_Q1_5714037"/>
      <w:bookmarkEnd w:id="2215"/>
      <w:r>
        <w:rPr>
          <w:rFonts w:hint="cs"/>
          <w:rtl/>
          <w:lang w:eastAsia="he-IL"/>
        </w:rPr>
        <w:t>אתה לפני תשובת הנאשם, אז התביעה יכולה לחזור</w:t>
      </w:r>
      <w:bookmarkStart w:id="2216" w:name="_ETM_Q1_5718815"/>
      <w:bookmarkEnd w:id="2216"/>
      <w:r>
        <w:rPr>
          <w:rFonts w:hint="cs"/>
          <w:rtl/>
          <w:lang w:eastAsia="he-IL"/>
        </w:rPr>
        <w:t xml:space="preserve"> בה, ואם אתה אחרי תשובת הנאשם, זה זיכוי. </w:t>
      </w:r>
      <w:bookmarkStart w:id="2217" w:name="_ETM_Q1_5721752"/>
      <w:bookmarkEnd w:id="2217"/>
      <w:r>
        <w:rPr>
          <w:rFonts w:hint="cs"/>
          <w:rtl/>
          <w:lang w:eastAsia="he-IL"/>
        </w:rPr>
        <w:t>השאלה אם בראייתכם הדבר הזה לא נותן מענה מספק, ה</w:t>
      </w:r>
      <w:bookmarkStart w:id="2218" w:name="_ETM_Q1_5723502"/>
      <w:bookmarkEnd w:id="2218"/>
      <w:r>
        <w:rPr>
          <w:rFonts w:hint="cs"/>
          <w:rtl/>
          <w:lang w:eastAsia="he-IL"/>
        </w:rPr>
        <w:t>שילוב של 94 בנוסח הקיים.</w:t>
      </w:r>
    </w:p>
    <w:p w14:paraId="0AA11EDA" w14:textId="62294BA3" w:rsidR="00287639" w:rsidRDefault="00287639" w:rsidP="00287639">
      <w:pPr>
        <w:rPr>
          <w:rtl/>
          <w:lang w:eastAsia="he-IL"/>
        </w:rPr>
      </w:pPr>
      <w:bookmarkStart w:id="2219" w:name="_ETM_Q1_5728927"/>
      <w:bookmarkStart w:id="2220" w:name="_ETM_Q1_5728960"/>
      <w:bookmarkStart w:id="2221" w:name="_ETM_Q1_5727678"/>
      <w:bookmarkEnd w:id="2219"/>
      <w:bookmarkEnd w:id="2220"/>
      <w:bookmarkEnd w:id="2221"/>
    </w:p>
    <w:p w14:paraId="6547A021" w14:textId="3FCB4220" w:rsidR="00287639" w:rsidRDefault="00287639" w:rsidP="00287639">
      <w:pPr>
        <w:pStyle w:val="af9"/>
        <w:keepNext/>
        <w:rPr>
          <w:rtl/>
          <w:lang w:eastAsia="he-IL"/>
        </w:rPr>
      </w:pPr>
      <w:bookmarkStart w:id="2222" w:name="ET_guest_דר_נחשון_שוחט_233"/>
      <w:r w:rsidRPr="00287639">
        <w:rPr>
          <w:rStyle w:val="TagStyle"/>
          <w:rtl/>
        </w:rPr>
        <w:t xml:space="preserve"> &lt;&lt; אורח &gt;&gt; </w:t>
      </w:r>
      <w:r>
        <w:rPr>
          <w:rtl/>
          <w:lang w:eastAsia="he-IL"/>
        </w:rPr>
        <w:t>נחשון שוחט:</w:t>
      </w:r>
      <w:r w:rsidRPr="00287639">
        <w:rPr>
          <w:rStyle w:val="TagStyle"/>
          <w:rtl/>
        </w:rPr>
        <w:t xml:space="preserve"> &lt;&lt; אורח &gt;&gt;</w:t>
      </w:r>
      <w:r w:rsidR="00224AD4">
        <w:rPr>
          <w:rtl/>
          <w:lang w:eastAsia="he-IL"/>
        </w:rPr>
        <w:t xml:space="preserve"> </w:t>
      </w:r>
      <w:bookmarkEnd w:id="2222"/>
    </w:p>
    <w:p w14:paraId="7BD85C53" w14:textId="365AE2F3" w:rsidR="00287639" w:rsidRDefault="00287639" w:rsidP="00287639">
      <w:pPr>
        <w:pStyle w:val="KeepWithNext"/>
        <w:rPr>
          <w:rtl/>
          <w:lang w:eastAsia="he-IL"/>
        </w:rPr>
      </w:pPr>
    </w:p>
    <w:p w14:paraId="7E596A47" w14:textId="1878A94D" w:rsidR="00914C64" w:rsidRDefault="00914C64" w:rsidP="00914C64">
      <w:pPr>
        <w:rPr>
          <w:rtl/>
          <w:lang w:eastAsia="he-IL"/>
        </w:rPr>
      </w:pPr>
      <w:bookmarkStart w:id="2223" w:name="_ETM_Q1_5727916"/>
      <w:bookmarkStart w:id="2224" w:name="_ETM_Q1_5727952"/>
      <w:bookmarkEnd w:id="2223"/>
      <w:bookmarkEnd w:id="2224"/>
      <w:r>
        <w:rPr>
          <w:rFonts w:hint="cs"/>
          <w:rtl/>
          <w:lang w:eastAsia="he-IL"/>
        </w:rPr>
        <w:t xml:space="preserve">אני חושב שלכל אורך הצעת חוק היסוד אנחנו דנים בשאלת היחס בין </w:t>
      </w:r>
      <w:bookmarkStart w:id="2225" w:name="_ETM_Q1_5735307"/>
      <w:bookmarkEnd w:id="2225"/>
      <w:r>
        <w:rPr>
          <w:rFonts w:hint="cs"/>
          <w:rtl/>
          <w:lang w:eastAsia="he-IL"/>
        </w:rPr>
        <w:t>מה שמעוגן בחוק היסוד לבין ההשראה הפרשנית שלו</w:t>
      </w:r>
      <w:r w:rsidR="002A636C">
        <w:rPr>
          <w:rFonts w:hint="cs"/>
          <w:rtl/>
          <w:lang w:eastAsia="he-IL"/>
        </w:rPr>
        <w:t xml:space="preserve"> </w:t>
      </w:r>
      <w:r>
        <w:rPr>
          <w:rFonts w:hint="cs"/>
          <w:rtl/>
          <w:lang w:eastAsia="he-IL"/>
        </w:rPr>
        <w:t>והפסיקה</w:t>
      </w:r>
      <w:r w:rsidR="002A636C">
        <w:rPr>
          <w:rFonts w:hint="cs"/>
          <w:rtl/>
          <w:lang w:eastAsia="he-IL"/>
        </w:rPr>
        <w:t xml:space="preserve"> </w:t>
      </w:r>
      <w:r>
        <w:rPr>
          <w:rFonts w:hint="cs"/>
          <w:rtl/>
          <w:lang w:eastAsia="he-IL"/>
        </w:rPr>
        <w:t>שקיימת שבעצם תמשיך לחול או הוראה כמו 186</w:t>
      </w:r>
      <w:bookmarkStart w:id="2226" w:name="_ETM_Q1_5743380"/>
      <w:bookmarkEnd w:id="2226"/>
      <w:r>
        <w:rPr>
          <w:rFonts w:hint="cs"/>
          <w:rtl/>
          <w:lang w:eastAsia="he-IL"/>
        </w:rPr>
        <w:t>.</w:t>
      </w:r>
      <w:r w:rsidR="002A636C">
        <w:rPr>
          <w:rFonts w:hint="cs"/>
          <w:rtl/>
          <w:lang w:eastAsia="he-IL"/>
        </w:rPr>
        <w:t xml:space="preserve"> </w:t>
      </w:r>
      <w:r>
        <w:rPr>
          <w:rFonts w:hint="cs"/>
          <w:rtl/>
          <w:lang w:eastAsia="he-IL"/>
        </w:rPr>
        <w:t>בנושא מניעת הסיכון הכפול, אנחנ</w:t>
      </w:r>
      <w:bookmarkStart w:id="2227" w:name="_ETM_Q1_5747770"/>
      <w:bookmarkEnd w:id="2227"/>
      <w:r>
        <w:rPr>
          <w:rFonts w:hint="cs"/>
          <w:rtl/>
          <w:lang w:eastAsia="he-IL"/>
        </w:rPr>
        <w:t xml:space="preserve">ו מברכים על הכנסתו של עיקרון חוק היסוד. אין </w:t>
      </w:r>
      <w:bookmarkStart w:id="2228" w:name="_ETM_Q1_5753903"/>
      <w:bookmarkEnd w:id="2228"/>
      <w:r>
        <w:rPr>
          <w:rFonts w:hint="cs"/>
          <w:rtl/>
          <w:lang w:eastAsia="he-IL"/>
        </w:rPr>
        <w:t>לנו הסתייגויות מיוחדות.</w:t>
      </w:r>
      <w:r w:rsidR="002A636C">
        <w:rPr>
          <w:rFonts w:hint="cs"/>
          <w:rtl/>
          <w:lang w:eastAsia="he-IL"/>
        </w:rPr>
        <w:t xml:space="preserve"> </w:t>
      </w:r>
      <w:bookmarkStart w:id="2229" w:name="_ETM_Q1_5759178"/>
      <w:bookmarkEnd w:id="2229"/>
      <w:r>
        <w:rPr>
          <w:rFonts w:hint="cs"/>
          <w:rtl/>
          <w:lang w:eastAsia="he-IL"/>
        </w:rPr>
        <w:t>ספק סביר בעינינו הוא עניין מ</w:t>
      </w:r>
      <w:bookmarkStart w:id="2230" w:name="_ETM_Q1_5756138"/>
      <w:bookmarkStart w:id="2231" w:name="_ETM_Q1_5756188"/>
      <w:bookmarkEnd w:id="2230"/>
      <w:bookmarkEnd w:id="2231"/>
      <w:r>
        <w:rPr>
          <w:rFonts w:hint="cs"/>
          <w:rtl/>
          <w:lang w:eastAsia="he-IL"/>
        </w:rPr>
        <w:t xml:space="preserve">אוד מהותי שצריך להיכלל בחוק לעומת נושא כזה שייוותר כהשראה פרשנית בהקשרים </w:t>
      </w:r>
      <w:bookmarkStart w:id="2232" w:name="_ETM_Q1_5763301"/>
      <w:bookmarkEnd w:id="2232"/>
      <w:r>
        <w:rPr>
          <w:rFonts w:hint="cs"/>
          <w:rtl/>
          <w:lang w:eastAsia="he-IL"/>
        </w:rPr>
        <w:t>של דיונים בהסגרה למשל.</w:t>
      </w:r>
    </w:p>
    <w:p w14:paraId="44E5B68A" w14:textId="3B989843" w:rsidR="00914C64" w:rsidRDefault="00914C64" w:rsidP="00914C64">
      <w:pPr>
        <w:rPr>
          <w:rtl/>
          <w:lang w:eastAsia="he-IL"/>
        </w:rPr>
      </w:pPr>
      <w:bookmarkStart w:id="2233" w:name="_ETM_Q1_5767019"/>
      <w:bookmarkStart w:id="2234" w:name="_ETM_Q1_5767054"/>
      <w:bookmarkStart w:id="2235" w:name="_ETM_Q1_5768276"/>
      <w:bookmarkEnd w:id="2233"/>
      <w:bookmarkEnd w:id="2234"/>
      <w:bookmarkEnd w:id="2235"/>
    </w:p>
    <w:p w14:paraId="68160ACB" w14:textId="734AEA6B" w:rsidR="00914C64" w:rsidRDefault="00914C64" w:rsidP="00914C64">
      <w:pPr>
        <w:pStyle w:val="a4"/>
        <w:keepNext/>
        <w:rPr>
          <w:rtl/>
        </w:rPr>
      </w:pPr>
      <w:bookmarkStart w:id="2236" w:name="ET_speaker_גור_בליי_234"/>
      <w:r w:rsidRPr="00914C64">
        <w:rPr>
          <w:rStyle w:val="TagStyle"/>
          <w:rtl/>
        </w:rPr>
        <w:t xml:space="preserve"> &lt;&lt; דובר &gt;&gt; </w:t>
      </w:r>
      <w:r>
        <w:rPr>
          <w:rtl/>
        </w:rPr>
        <w:t xml:space="preserve">גור </w:t>
      </w:r>
      <w:proofErr w:type="spellStart"/>
      <w:r>
        <w:rPr>
          <w:rtl/>
        </w:rPr>
        <w:t>בליי</w:t>
      </w:r>
      <w:proofErr w:type="spellEnd"/>
      <w:r>
        <w:rPr>
          <w:rtl/>
        </w:rPr>
        <w:t>:</w:t>
      </w:r>
      <w:r w:rsidRPr="00914C64">
        <w:rPr>
          <w:rStyle w:val="TagStyle"/>
          <w:rtl/>
        </w:rPr>
        <w:t xml:space="preserve"> &lt;&lt; דובר &gt;&gt;</w:t>
      </w:r>
      <w:r w:rsidR="00224AD4">
        <w:rPr>
          <w:rtl/>
        </w:rPr>
        <w:t xml:space="preserve"> </w:t>
      </w:r>
      <w:bookmarkEnd w:id="2236"/>
    </w:p>
    <w:p w14:paraId="38EE18D8" w14:textId="213BDA48" w:rsidR="00914C64" w:rsidRDefault="00914C64" w:rsidP="00914C64">
      <w:pPr>
        <w:pStyle w:val="KeepWithNext"/>
        <w:rPr>
          <w:rtl/>
          <w:lang w:eastAsia="he-IL"/>
        </w:rPr>
      </w:pPr>
    </w:p>
    <w:p w14:paraId="1031BE65" w14:textId="15B35BBA" w:rsidR="00914C64" w:rsidRDefault="00914C64" w:rsidP="00914C64">
      <w:pPr>
        <w:rPr>
          <w:rtl/>
          <w:lang w:eastAsia="he-IL"/>
        </w:rPr>
      </w:pPr>
      <w:bookmarkStart w:id="2237" w:name="_ETM_Q1_5768528"/>
      <w:bookmarkEnd w:id="2237"/>
      <w:r>
        <w:rPr>
          <w:rFonts w:hint="cs"/>
          <w:rtl/>
          <w:lang w:eastAsia="he-IL"/>
        </w:rPr>
        <w:t>כן, שם זה ההקשר העיקרי שראינו.</w:t>
      </w:r>
    </w:p>
    <w:p w14:paraId="1CD2BB39" w14:textId="77777777" w:rsidR="00D9710A" w:rsidRDefault="00D9710A" w:rsidP="00914C64">
      <w:pPr>
        <w:rPr>
          <w:rtl/>
          <w:lang w:eastAsia="he-IL"/>
        </w:rPr>
      </w:pPr>
    </w:p>
    <w:p w14:paraId="0C4798A7" w14:textId="31B7F36B" w:rsidR="00F93652" w:rsidRDefault="00F93652" w:rsidP="00F93652">
      <w:pPr>
        <w:rPr>
          <w:rStyle w:val="TagStyle"/>
          <w:rFonts w:ascii="David" w:hAnsi="David"/>
          <w:u w:val="single"/>
          <w:rtl/>
        </w:rPr>
      </w:pPr>
      <w:bookmarkStart w:id="2238" w:name="_ETM_Q1_5768482"/>
      <w:bookmarkStart w:id="2239" w:name="_ETM_Q1_5768513"/>
      <w:bookmarkEnd w:id="2238"/>
      <w:bookmarkEnd w:id="2239"/>
    </w:p>
    <w:p w14:paraId="790224E9" w14:textId="4F73FA76" w:rsidR="00F93652" w:rsidRDefault="00F93652" w:rsidP="00F93652">
      <w:pPr>
        <w:pStyle w:val="af9"/>
        <w:keepNext/>
        <w:rPr>
          <w:rtl/>
        </w:rPr>
      </w:pPr>
      <w:bookmarkStart w:id="2240" w:name="ET_guest_דר_נחשון_שוחט_239"/>
      <w:r w:rsidRPr="00F93652">
        <w:rPr>
          <w:rStyle w:val="TagStyle"/>
          <w:rtl/>
        </w:rPr>
        <w:t xml:space="preserve"> &lt;&lt; אורח &gt;&gt; </w:t>
      </w:r>
      <w:r>
        <w:rPr>
          <w:rtl/>
        </w:rPr>
        <w:t>נחשון שוחט:</w:t>
      </w:r>
      <w:r w:rsidRPr="00F93652">
        <w:rPr>
          <w:rStyle w:val="TagStyle"/>
          <w:rtl/>
        </w:rPr>
        <w:t xml:space="preserve"> &lt;&lt; אורח &gt;&gt;</w:t>
      </w:r>
      <w:r w:rsidR="00224AD4">
        <w:rPr>
          <w:rtl/>
        </w:rPr>
        <w:t xml:space="preserve"> </w:t>
      </w:r>
      <w:bookmarkEnd w:id="2240"/>
    </w:p>
    <w:p w14:paraId="4C0FD555" w14:textId="088D7D52" w:rsidR="00F93652" w:rsidRDefault="00F93652" w:rsidP="00F93652">
      <w:pPr>
        <w:pStyle w:val="KeepWithNext"/>
        <w:rPr>
          <w:rtl/>
        </w:rPr>
      </w:pPr>
    </w:p>
    <w:p w14:paraId="1EC63E6C" w14:textId="46FCEDC3" w:rsidR="00914C64" w:rsidRDefault="00914C64" w:rsidP="00914C64">
      <w:pPr>
        <w:rPr>
          <w:rtl/>
          <w:lang w:eastAsia="he-IL"/>
        </w:rPr>
      </w:pPr>
      <w:r>
        <w:rPr>
          <w:rFonts w:hint="cs"/>
          <w:rtl/>
          <w:lang w:eastAsia="he-IL"/>
        </w:rPr>
        <w:t xml:space="preserve">שם בעיקר </w:t>
      </w:r>
      <w:bookmarkStart w:id="2241" w:name="_ETM_Q1_5770663"/>
      <w:bookmarkEnd w:id="2241"/>
      <w:r>
        <w:rPr>
          <w:rFonts w:hint="cs"/>
          <w:rtl/>
          <w:lang w:eastAsia="he-IL"/>
        </w:rPr>
        <w:t xml:space="preserve">מתעורר </w:t>
      </w:r>
      <w:proofErr w:type="spellStart"/>
      <w:r>
        <w:rPr>
          <w:rFonts w:hint="cs"/>
          <w:rtl/>
          <w:lang w:eastAsia="he-IL"/>
        </w:rPr>
        <w:t>מנינג</w:t>
      </w:r>
      <w:proofErr w:type="spellEnd"/>
      <w:r>
        <w:rPr>
          <w:rFonts w:hint="cs"/>
          <w:rtl/>
          <w:lang w:eastAsia="he-IL"/>
        </w:rPr>
        <w:t xml:space="preserve"> וכדומה. זו עמדתנו.</w:t>
      </w:r>
      <w:bookmarkStart w:id="2242" w:name="_ETM_Q1_5775119"/>
      <w:bookmarkEnd w:id="2242"/>
    </w:p>
    <w:p w14:paraId="2B4140F0" w14:textId="0164F861" w:rsidR="00914C64" w:rsidRDefault="00914C64" w:rsidP="00914C64">
      <w:pPr>
        <w:rPr>
          <w:rtl/>
          <w:lang w:eastAsia="he-IL"/>
        </w:rPr>
      </w:pPr>
      <w:bookmarkStart w:id="2243" w:name="_ETM_Q1_5775156"/>
      <w:bookmarkStart w:id="2244" w:name="_ETM_Q1_5775793"/>
      <w:bookmarkEnd w:id="2243"/>
      <w:bookmarkEnd w:id="2244"/>
    </w:p>
    <w:p w14:paraId="199955C4" w14:textId="05F0D958" w:rsidR="00914C64" w:rsidRDefault="00914C64" w:rsidP="00914C64">
      <w:pPr>
        <w:pStyle w:val="af9"/>
        <w:keepNext/>
        <w:rPr>
          <w:rtl/>
          <w:lang w:eastAsia="he-IL"/>
        </w:rPr>
      </w:pPr>
      <w:bookmarkStart w:id="2245" w:name="ET_guest_ישי_שרון_236"/>
      <w:r w:rsidRPr="00914C64">
        <w:rPr>
          <w:rStyle w:val="TagStyle"/>
          <w:rtl/>
        </w:rPr>
        <w:t xml:space="preserve"> &lt;&lt; אורח &gt;&gt; </w:t>
      </w:r>
      <w:r>
        <w:rPr>
          <w:rtl/>
          <w:lang w:eastAsia="he-IL"/>
        </w:rPr>
        <w:t>ישי שרון:</w:t>
      </w:r>
      <w:r w:rsidRPr="00914C64">
        <w:rPr>
          <w:rStyle w:val="TagStyle"/>
          <w:rtl/>
        </w:rPr>
        <w:t xml:space="preserve"> &lt;&lt; אורח &gt;&gt;</w:t>
      </w:r>
      <w:r w:rsidR="00224AD4">
        <w:rPr>
          <w:rtl/>
          <w:lang w:eastAsia="he-IL"/>
        </w:rPr>
        <w:t xml:space="preserve"> </w:t>
      </w:r>
      <w:bookmarkEnd w:id="2245"/>
    </w:p>
    <w:p w14:paraId="0084D9D7" w14:textId="03A5C707" w:rsidR="00914C64" w:rsidRDefault="00914C64" w:rsidP="00914C64">
      <w:pPr>
        <w:pStyle w:val="KeepWithNext"/>
        <w:rPr>
          <w:rtl/>
          <w:lang w:eastAsia="he-IL"/>
        </w:rPr>
      </w:pPr>
    </w:p>
    <w:p w14:paraId="09D11AAF" w14:textId="109D5917" w:rsidR="00914C64" w:rsidRDefault="00914C64" w:rsidP="00914C64">
      <w:pPr>
        <w:rPr>
          <w:rtl/>
          <w:lang w:eastAsia="he-IL"/>
        </w:rPr>
      </w:pPr>
      <w:bookmarkStart w:id="2246" w:name="_ETM_Q1_5775980"/>
      <w:bookmarkStart w:id="2247" w:name="_ETM_Q1_5775998"/>
      <w:bookmarkEnd w:id="2246"/>
      <w:bookmarkEnd w:id="2247"/>
      <w:r>
        <w:rPr>
          <w:rFonts w:hint="cs"/>
          <w:rtl/>
          <w:lang w:eastAsia="he-IL"/>
        </w:rPr>
        <w:t xml:space="preserve">אני חושב שאפשר להיצמד לנוסח </w:t>
      </w:r>
      <w:bookmarkStart w:id="2248" w:name="_ETM_Q1_5777002"/>
      <w:bookmarkEnd w:id="2248"/>
      <w:r>
        <w:rPr>
          <w:rFonts w:hint="cs"/>
          <w:rtl/>
          <w:lang w:eastAsia="he-IL"/>
        </w:rPr>
        <w:t>המקובל בעולם. יכול להיות שתהיה פרשנות פסיקתית</w:t>
      </w:r>
      <w:r w:rsidR="002A636C">
        <w:rPr>
          <w:rFonts w:hint="cs"/>
          <w:rtl/>
          <w:lang w:eastAsia="he-IL"/>
        </w:rPr>
        <w:t xml:space="preserve"> </w:t>
      </w:r>
      <w:r>
        <w:rPr>
          <w:rFonts w:hint="cs"/>
          <w:rtl/>
          <w:lang w:eastAsia="he-IL"/>
        </w:rPr>
        <w:t xml:space="preserve">שתיקח את </w:t>
      </w:r>
      <w:bookmarkStart w:id="2249" w:name="_ETM_Q1_5783273"/>
      <w:bookmarkEnd w:id="2249"/>
      <w:r>
        <w:rPr>
          <w:rFonts w:hint="cs"/>
          <w:rtl/>
          <w:lang w:eastAsia="he-IL"/>
        </w:rPr>
        <w:t>זה לכיוונים שונים בהתאם לנסיבות אבל לא נראה לי</w:t>
      </w:r>
      <w:r w:rsidR="002A636C">
        <w:rPr>
          <w:rFonts w:hint="cs"/>
          <w:rtl/>
          <w:lang w:eastAsia="he-IL"/>
        </w:rPr>
        <w:t xml:space="preserve"> </w:t>
      </w:r>
      <w:r>
        <w:rPr>
          <w:rFonts w:hint="cs"/>
          <w:rtl/>
          <w:lang w:eastAsia="he-IL"/>
        </w:rPr>
        <w:t xml:space="preserve">שאנחנו נצליח </w:t>
      </w:r>
      <w:r w:rsidR="000F30BF">
        <w:rPr>
          <w:rFonts w:hint="cs"/>
          <w:rtl/>
          <w:lang w:eastAsia="he-IL"/>
        </w:rPr>
        <w:t xml:space="preserve">כאן </w:t>
      </w:r>
      <w:r>
        <w:rPr>
          <w:rFonts w:hint="cs"/>
          <w:rtl/>
          <w:lang w:eastAsia="he-IL"/>
        </w:rPr>
        <w:t>ברמה</w:t>
      </w:r>
      <w:r w:rsidR="000F30BF">
        <w:rPr>
          <w:rFonts w:hint="cs"/>
          <w:rtl/>
          <w:lang w:eastAsia="he-IL"/>
        </w:rPr>
        <w:t xml:space="preserve"> החוקתית לפתור את כל הקשרים </w:t>
      </w:r>
      <w:bookmarkStart w:id="2250" w:name="_ETM_Q1_5784774"/>
      <w:bookmarkEnd w:id="2250"/>
      <w:r w:rsidR="000F30BF">
        <w:rPr>
          <w:rFonts w:hint="cs"/>
          <w:rtl/>
          <w:lang w:eastAsia="he-IL"/>
        </w:rPr>
        <w:t>האלה.</w:t>
      </w:r>
    </w:p>
    <w:p w14:paraId="0ADCE134" w14:textId="56B84D7F" w:rsidR="000F30BF" w:rsidRDefault="000F30BF" w:rsidP="00914C64">
      <w:pPr>
        <w:rPr>
          <w:rtl/>
          <w:lang w:eastAsia="he-IL"/>
        </w:rPr>
      </w:pPr>
      <w:bookmarkStart w:id="2251" w:name="_ETM_Q1_5790433"/>
      <w:bookmarkStart w:id="2252" w:name="_ETM_Q1_5790464"/>
      <w:bookmarkStart w:id="2253" w:name="_ETM_Q1_5791640"/>
      <w:bookmarkEnd w:id="2251"/>
      <w:bookmarkEnd w:id="2252"/>
      <w:bookmarkEnd w:id="2253"/>
    </w:p>
    <w:p w14:paraId="7781F785" w14:textId="72C82941" w:rsidR="000F30BF" w:rsidRDefault="000F30BF" w:rsidP="000F30BF">
      <w:pPr>
        <w:pStyle w:val="a4"/>
        <w:keepNext/>
        <w:rPr>
          <w:rtl/>
        </w:rPr>
      </w:pPr>
      <w:bookmarkStart w:id="2254" w:name="ET_speaker_גור_בליי_237"/>
      <w:r w:rsidRPr="000F30BF">
        <w:rPr>
          <w:rStyle w:val="TagStyle"/>
          <w:rtl/>
        </w:rPr>
        <w:t xml:space="preserve"> &lt;&lt; דובר &gt;&gt; </w:t>
      </w:r>
      <w:r>
        <w:rPr>
          <w:rtl/>
        </w:rPr>
        <w:t xml:space="preserve">גור </w:t>
      </w:r>
      <w:proofErr w:type="spellStart"/>
      <w:r>
        <w:rPr>
          <w:rtl/>
        </w:rPr>
        <w:t>בליי</w:t>
      </w:r>
      <w:proofErr w:type="spellEnd"/>
      <w:r>
        <w:rPr>
          <w:rtl/>
        </w:rPr>
        <w:t>:</w:t>
      </w:r>
      <w:r w:rsidRPr="000F30BF">
        <w:rPr>
          <w:rStyle w:val="TagStyle"/>
          <w:rtl/>
        </w:rPr>
        <w:t xml:space="preserve"> &lt;&lt; דובר &gt;&gt;</w:t>
      </w:r>
      <w:r w:rsidR="00224AD4">
        <w:rPr>
          <w:rtl/>
        </w:rPr>
        <w:t xml:space="preserve"> </w:t>
      </w:r>
      <w:bookmarkEnd w:id="2254"/>
    </w:p>
    <w:p w14:paraId="190A9E82" w14:textId="476F9706" w:rsidR="000F30BF" w:rsidRDefault="000F30BF" w:rsidP="000F30BF">
      <w:pPr>
        <w:pStyle w:val="KeepWithNext"/>
        <w:rPr>
          <w:rtl/>
          <w:lang w:eastAsia="he-IL"/>
        </w:rPr>
      </w:pPr>
    </w:p>
    <w:p w14:paraId="1F01AB0E" w14:textId="5622D203" w:rsidR="000F30BF" w:rsidRDefault="000F30BF" w:rsidP="000F30BF">
      <w:pPr>
        <w:rPr>
          <w:rtl/>
          <w:lang w:eastAsia="he-IL"/>
        </w:rPr>
      </w:pPr>
      <w:bookmarkStart w:id="2255" w:name="_ETM_Q1_5791841"/>
      <w:bookmarkStart w:id="2256" w:name="_ETM_Q1_5791877"/>
      <w:bookmarkEnd w:id="2255"/>
      <w:bookmarkEnd w:id="2256"/>
      <w:r>
        <w:rPr>
          <w:rFonts w:hint="cs"/>
          <w:rtl/>
          <w:lang w:eastAsia="he-IL"/>
        </w:rPr>
        <w:t xml:space="preserve">כן. במצב </w:t>
      </w:r>
      <w:bookmarkStart w:id="2257" w:name="_ETM_Q1_5792530"/>
      <w:bookmarkEnd w:id="2257"/>
      <w:r>
        <w:rPr>
          <w:rFonts w:hint="cs"/>
          <w:rtl/>
          <w:lang w:eastAsia="he-IL"/>
        </w:rPr>
        <w:t xml:space="preserve">הרגיל ברור שאין בעיה עם הדבר הזה. אנחנו ראינו </w:t>
      </w:r>
      <w:bookmarkStart w:id="2258" w:name="_ETM_Q1_5796778"/>
      <w:bookmarkEnd w:id="2258"/>
      <w:r>
        <w:rPr>
          <w:rFonts w:hint="cs"/>
          <w:rtl/>
          <w:lang w:eastAsia="he-IL"/>
        </w:rPr>
        <w:t xml:space="preserve">שזה התעורר רק סביב הסגרה ואני חושב שזה </w:t>
      </w:r>
      <w:bookmarkStart w:id="2259" w:name="_ETM_Q1_5798472"/>
      <w:bookmarkEnd w:id="2259"/>
      <w:r>
        <w:rPr>
          <w:rFonts w:hint="cs"/>
          <w:rtl/>
          <w:lang w:eastAsia="he-IL"/>
        </w:rPr>
        <w:t>אולי</w:t>
      </w:r>
      <w:r w:rsidR="002A636C">
        <w:rPr>
          <w:rFonts w:hint="cs"/>
          <w:rtl/>
          <w:lang w:eastAsia="he-IL"/>
        </w:rPr>
        <w:t xml:space="preserve"> </w:t>
      </w:r>
      <w:r>
        <w:rPr>
          <w:rFonts w:hint="cs"/>
          <w:rtl/>
          <w:lang w:eastAsia="he-IL"/>
        </w:rPr>
        <w:t xml:space="preserve">משהו שלא מצדיק לעשות את השינוי. </w:t>
      </w:r>
    </w:p>
    <w:p w14:paraId="533CAB69" w14:textId="5988BE59" w:rsidR="000F30BF" w:rsidRDefault="000F30BF" w:rsidP="000F30BF">
      <w:pPr>
        <w:rPr>
          <w:rtl/>
          <w:lang w:eastAsia="he-IL"/>
        </w:rPr>
      </w:pPr>
      <w:bookmarkStart w:id="2260" w:name="_ETM_Q1_5802755"/>
      <w:bookmarkStart w:id="2261" w:name="_ETM_Q1_5802788"/>
      <w:bookmarkEnd w:id="2260"/>
      <w:bookmarkEnd w:id="2261"/>
    </w:p>
    <w:p w14:paraId="6DFB490D" w14:textId="1D5021BF" w:rsidR="000F30BF" w:rsidRDefault="000F30BF" w:rsidP="000F30BF">
      <w:pPr>
        <w:pStyle w:val="af9"/>
        <w:keepNext/>
        <w:rPr>
          <w:rtl/>
          <w:lang w:eastAsia="he-IL"/>
        </w:rPr>
      </w:pPr>
      <w:bookmarkStart w:id="2262" w:name="ET_guest_לילך_וגנר_238"/>
      <w:r w:rsidRPr="000F30BF">
        <w:rPr>
          <w:rStyle w:val="TagStyle"/>
          <w:rtl/>
        </w:rPr>
        <w:t xml:space="preserve"> &lt;&lt; אורח &gt;&gt; </w:t>
      </w:r>
      <w:r>
        <w:rPr>
          <w:rtl/>
          <w:lang w:eastAsia="he-IL"/>
        </w:rPr>
        <w:t>לילך וגנר:</w:t>
      </w:r>
      <w:r w:rsidRPr="000F30BF">
        <w:rPr>
          <w:rStyle w:val="TagStyle"/>
          <w:rtl/>
        </w:rPr>
        <w:t xml:space="preserve"> &lt;&lt; אורח &gt;&gt;</w:t>
      </w:r>
      <w:r w:rsidR="00224AD4">
        <w:rPr>
          <w:rtl/>
          <w:lang w:eastAsia="he-IL"/>
        </w:rPr>
        <w:t xml:space="preserve"> </w:t>
      </w:r>
      <w:bookmarkEnd w:id="2262"/>
    </w:p>
    <w:p w14:paraId="2C657984" w14:textId="4BF3978B" w:rsidR="000F30BF" w:rsidRDefault="000F30BF" w:rsidP="000F30BF">
      <w:pPr>
        <w:pStyle w:val="KeepWithNext"/>
        <w:rPr>
          <w:rtl/>
          <w:lang w:eastAsia="he-IL"/>
        </w:rPr>
      </w:pPr>
    </w:p>
    <w:p w14:paraId="5B097A20" w14:textId="3D828A55" w:rsidR="000F30BF" w:rsidRDefault="000F30BF" w:rsidP="000F30BF">
      <w:pPr>
        <w:rPr>
          <w:rtl/>
          <w:lang w:eastAsia="he-IL"/>
        </w:rPr>
      </w:pPr>
      <w:r>
        <w:rPr>
          <w:rFonts w:hint="cs"/>
          <w:rtl/>
          <w:lang w:eastAsia="he-IL"/>
        </w:rPr>
        <w:t xml:space="preserve">שתי הערות קצרות </w:t>
      </w:r>
      <w:bookmarkStart w:id="2263" w:name="_ETM_Q1_5803109"/>
      <w:bookmarkEnd w:id="2263"/>
      <w:r>
        <w:rPr>
          <w:rFonts w:hint="cs"/>
          <w:rtl/>
          <w:lang w:eastAsia="he-IL"/>
        </w:rPr>
        <w:t>ששכחתי להעיר. לא ציינתי וראוי היה לציין שבתזכיר</w:t>
      </w:r>
      <w:bookmarkStart w:id="2264" w:name="_ETM_Q1_5808501"/>
      <w:bookmarkEnd w:id="2264"/>
      <w:r>
        <w:rPr>
          <w:rFonts w:hint="cs"/>
          <w:rtl/>
          <w:lang w:eastAsia="he-IL"/>
        </w:rPr>
        <w:t xml:space="preserve"> החוק שפורסם לא נכלל סעיף</w:t>
      </w:r>
      <w:r w:rsidR="002A636C">
        <w:rPr>
          <w:rFonts w:hint="cs"/>
          <w:rtl/>
          <w:lang w:eastAsia="he-IL"/>
        </w:rPr>
        <w:t xml:space="preserve"> </w:t>
      </w:r>
      <w:r>
        <w:rPr>
          <w:rFonts w:hint="cs"/>
          <w:rtl/>
          <w:lang w:eastAsia="he-IL"/>
        </w:rPr>
        <w:t>של סיכון כפול ובעקבות</w:t>
      </w:r>
      <w:bookmarkStart w:id="2265" w:name="_ETM_Q1_5816071"/>
      <w:bookmarkEnd w:id="2265"/>
      <w:r>
        <w:rPr>
          <w:rFonts w:hint="cs"/>
          <w:rtl/>
          <w:lang w:eastAsia="he-IL"/>
        </w:rPr>
        <w:t xml:space="preserve"> הערות פרופסור קנאי</w:t>
      </w:r>
      <w:r w:rsidR="00F93652">
        <w:rPr>
          <w:rFonts w:hint="cs"/>
          <w:rtl/>
          <w:lang w:eastAsia="he-IL"/>
        </w:rPr>
        <w:t>, ה</w:t>
      </w:r>
      <w:r>
        <w:rPr>
          <w:rFonts w:hint="cs"/>
          <w:rtl/>
          <w:lang w:eastAsia="he-IL"/>
        </w:rPr>
        <w:t>ערות הסנגוריה הציבורית</w:t>
      </w:r>
      <w:r w:rsidR="002A636C">
        <w:rPr>
          <w:rFonts w:hint="cs"/>
          <w:rtl/>
          <w:lang w:eastAsia="he-IL"/>
        </w:rPr>
        <w:t xml:space="preserve"> </w:t>
      </w:r>
      <w:r w:rsidR="00F93652">
        <w:rPr>
          <w:rFonts w:hint="cs"/>
          <w:rtl/>
          <w:lang w:eastAsia="he-IL"/>
        </w:rPr>
        <w:t>ולשכת עורכי הדין בנושא הזה</w:t>
      </w:r>
      <w:r w:rsidR="002A636C">
        <w:rPr>
          <w:rFonts w:hint="cs"/>
          <w:rtl/>
          <w:lang w:eastAsia="he-IL"/>
        </w:rPr>
        <w:t xml:space="preserve"> </w:t>
      </w:r>
      <w:r w:rsidR="00F93652">
        <w:rPr>
          <w:rFonts w:hint="cs"/>
          <w:rtl/>
          <w:lang w:eastAsia="he-IL"/>
        </w:rPr>
        <w:t>נכלל בהצעת החוק הממשלתית סעיף של סיכון כפול</w:t>
      </w:r>
      <w:r w:rsidR="002A636C">
        <w:rPr>
          <w:rFonts w:hint="cs"/>
          <w:rtl/>
          <w:lang w:eastAsia="he-IL"/>
        </w:rPr>
        <w:t xml:space="preserve"> </w:t>
      </w:r>
      <w:r w:rsidR="00F93652">
        <w:rPr>
          <w:rFonts w:hint="cs"/>
          <w:rtl/>
          <w:lang w:eastAsia="he-IL"/>
        </w:rPr>
        <w:t>ותודה רבה על ההערות.</w:t>
      </w:r>
    </w:p>
    <w:p w14:paraId="18145AF8" w14:textId="5FF29FFA" w:rsidR="00F93652" w:rsidRDefault="00F93652" w:rsidP="000F30BF">
      <w:pPr>
        <w:rPr>
          <w:rtl/>
          <w:lang w:eastAsia="he-IL"/>
        </w:rPr>
      </w:pPr>
      <w:bookmarkStart w:id="2266" w:name="_ETM_Q1_5826554"/>
      <w:bookmarkStart w:id="2267" w:name="_ETM_Q1_5826585"/>
      <w:bookmarkEnd w:id="2266"/>
      <w:bookmarkEnd w:id="2267"/>
    </w:p>
    <w:p w14:paraId="79F02963" w14:textId="344787DC" w:rsidR="00F93652" w:rsidRDefault="00F93652" w:rsidP="000F30BF">
      <w:pPr>
        <w:rPr>
          <w:rtl/>
          <w:lang w:eastAsia="he-IL"/>
        </w:rPr>
      </w:pPr>
      <w:bookmarkStart w:id="2268" w:name="_ETM_Q1_5826641"/>
      <w:bookmarkStart w:id="2269" w:name="_ETM_Q1_5826668"/>
      <w:bookmarkEnd w:id="2268"/>
      <w:bookmarkEnd w:id="2269"/>
      <w:r>
        <w:rPr>
          <w:rFonts w:hint="cs"/>
          <w:rtl/>
          <w:lang w:eastAsia="he-IL"/>
        </w:rPr>
        <w:t>הערות לגופו של עניין. לא כתבנו</w:t>
      </w:r>
      <w:r w:rsidR="002A636C">
        <w:rPr>
          <w:rFonts w:hint="cs"/>
          <w:rtl/>
          <w:lang w:eastAsia="he-IL"/>
        </w:rPr>
        <w:t xml:space="preserve"> </w:t>
      </w:r>
      <w:r>
        <w:rPr>
          <w:rFonts w:hint="cs"/>
          <w:rtl/>
          <w:lang w:eastAsia="he-IL"/>
        </w:rPr>
        <w:t xml:space="preserve">כמו שיש במדינות אחרות שההרשעה או הזיכוי הם הרשעה או זיכוי סופיים. כמובן שלעמדתנו הליכי ערעור הם לא בגדר </w:t>
      </w:r>
      <w:bookmarkStart w:id="2270" w:name="_ETM_Q1_5840879"/>
      <w:bookmarkEnd w:id="2270"/>
      <w:r>
        <w:rPr>
          <w:rFonts w:hint="cs"/>
          <w:rtl/>
          <w:lang w:eastAsia="he-IL"/>
        </w:rPr>
        <w:t xml:space="preserve">סיכון כפול. השיטה שלנו קובעת שניתן לערער, גם התביעה יכולה לערער וגם הנאשם יכול </w:t>
      </w:r>
      <w:bookmarkStart w:id="2271" w:name="_ETM_Q1_5845153"/>
      <w:bookmarkEnd w:id="2271"/>
      <w:r>
        <w:rPr>
          <w:rFonts w:hint="cs"/>
          <w:rtl/>
          <w:lang w:eastAsia="he-IL"/>
        </w:rPr>
        <w:t>לערער והדברים האלה</w:t>
      </w:r>
      <w:r w:rsidR="002A636C">
        <w:rPr>
          <w:rFonts w:hint="cs"/>
          <w:rtl/>
          <w:lang w:eastAsia="he-IL"/>
        </w:rPr>
        <w:t xml:space="preserve"> </w:t>
      </w:r>
      <w:r>
        <w:rPr>
          <w:rFonts w:hint="cs"/>
          <w:rtl/>
          <w:lang w:eastAsia="he-IL"/>
        </w:rPr>
        <w:t xml:space="preserve">נשארים כפי שהם </w:t>
      </w:r>
      <w:bookmarkStart w:id="2272" w:name="_ETM_Q1_5852569"/>
      <w:bookmarkEnd w:id="2272"/>
      <w:r>
        <w:rPr>
          <w:rFonts w:hint="cs"/>
          <w:rtl/>
          <w:lang w:eastAsia="he-IL"/>
        </w:rPr>
        <w:t xml:space="preserve">כתובים היום בחקיקה. בחרנו בנוסח כללי שמשרת את </w:t>
      </w:r>
      <w:proofErr w:type="spellStart"/>
      <w:r>
        <w:rPr>
          <w:rFonts w:hint="cs"/>
          <w:rtl/>
          <w:lang w:eastAsia="he-IL"/>
        </w:rPr>
        <w:t>הרציונ</w:t>
      </w:r>
      <w:bookmarkStart w:id="2273" w:name="_ETM_Q1_5857040"/>
      <w:bookmarkEnd w:id="2273"/>
      <w:r>
        <w:rPr>
          <w:rFonts w:hint="cs"/>
          <w:rtl/>
          <w:lang w:eastAsia="he-IL"/>
        </w:rPr>
        <w:t>לים</w:t>
      </w:r>
      <w:proofErr w:type="spellEnd"/>
      <w:r>
        <w:rPr>
          <w:rFonts w:hint="cs"/>
          <w:rtl/>
          <w:lang w:eastAsia="he-IL"/>
        </w:rPr>
        <w:t xml:space="preserve"> של סיכון כפול אבל כמובן ערעורים אינם בכלל הדבר הזה.</w:t>
      </w:r>
      <w:r w:rsidR="00A03147">
        <w:rPr>
          <w:rFonts w:hint="cs"/>
          <w:rtl/>
          <w:lang w:eastAsia="he-IL"/>
        </w:rPr>
        <w:t xml:space="preserve"> הנושא</w:t>
      </w:r>
      <w:r w:rsidR="002A636C">
        <w:rPr>
          <w:rFonts w:hint="cs"/>
          <w:rtl/>
          <w:lang w:eastAsia="he-IL"/>
        </w:rPr>
        <w:t xml:space="preserve"> </w:t>
      </w:r>
      <w:r w:rsidR="00A03147">
        <w:rPr>
          <w:rFonts w:hint="cs"/>
          <w:rtl/>
          <w:lang w:eastAsia="he-IL"/>
        </w:rPr>
        <w:t xml:space="preserve">של משפט חוזר שהוא לכאורה לשונית סותר את הסיכון הכפול כי בעצם כן </w:t>
      </w:r>
      <w:bookmarkStart w:id="2274" w:name="_ETM_Q1_5870805"/>
      <w:bookmarkEnd w:id="2274"/>
      <w:r w:rsidR="00A03147">
        <w:rPr>
          <w:rFonts w:hint="cs"/>
          <w:rtl/>
          <w:lang w:eastAsia="he-IL"/>
        </w:rPr>
        <w:t>מתקיים משפט על אותו</w:t>
      </w:r>
      <w:r w:rsidR="002A636C">
        <w:rPr>
          <w:rFonts w:hint="cs"/>
          <w:rtl/>
          <w:lang w:eastAsia="he-IL"/>
        </w:rPr>
        <w:t xml:space="preserve"> </w:t>
      </w:r>
      <w:r w:rsidR="00A03147">
        <w:rPr>
          <w:rFonts w:hint="cs"/>
          <w:rtl/>
          <w:lang w:eastAsia="he-IL"/>
        </w:rPr>
        <w:t xml:space="preserve">מעשה, מבחינת </w:t>
      </w:r>
      <w:proofErr w:type="spellStart"/>
      <w:r w:rsidR="00A03147">
        <w:rPr>
          <w:rFonts w:hint="cs"/>
          <w:rtl/>
          <w:lang w:eastAsia="he-IL"/>
        </w:rPr>
        <w:t>הרציונלים</w:t>
      </w:r>
      <w:proofErr w:type="spellEnd"/>
      <w:r w:rsidR="00A03147">
        <w:rPr>
          <w:rFonts w:hint="cs"/>
          <w:rtl/>
          <w:lang w:eastAsia="he-IL"/>
        </w:rPr>
        <w:t xml:space="preserve"> כמובן</w:t>
      </w:r>
      <w:r w:rsidR="002A636C">
        <w:rPr>
          <w:rFonts w:hint="cs"/>
          <w:rtl/>
          <w:lang w:eastAsia="he-IL"/>
        </w:rPr>
        <w:t xml:space="preserve"> </w:t>
      </w:r>
      <w:r w:rsidR="00A03147">
        <w:rPr>
          <w:rFonts w:hint="cs"/>
          <w:rtl/>
          <w:lang w:eastAsia="he-IL"/>
        </w:rPr>
        <w:t xml:space="preserve">הוא עולה בקנה אחד עם הנושא הזה כי </w:t>
      </w:r>
      <w:bookmarkStart w:id="2275" w:name="_ETM_Q1_5879431"/>
      <w:bookmarkEnd w:id="2275"/>
      <w:r w:rsidR="00A03147">
        <w:rPr>
          <w:rFonts w:hint="cs"/>
          <w:rtl/>
          <w:lang w:eastAsia="he-IL"/>
        </w:rPr>
        <w:t xml:space="preserve">הוא מאפשר לנאשם את היכולת לקיים משפט חוזר על הנושא של הוכחת אשמתו וגם הוא לא חשוף, לפי </w:t>
      </w:r>
      <w:bookmarkStart w:id="2276" w:name="_ETM_Q1_5891026"/>
      <w:bookmarkEnd w:id="2276"/>
      <w:r w:rsidR="00A03147">
        <w:rPr>
          <w:rFonts w:hint="cs"/>
          <w:rtl/>
          <w:lang w:eastAsia="he-IL"/>
        </w:rPr>
        <w:t>חוק בתי המשפט שקובע את ההליך של משפט חוזר,</w:t>
      </w:r>
      <w:r w:rsidR="002A636C">
        <w:rPr>
          <w:rFonts w:hint="cs"/>
          <w:rtl/>
          <w:lang w:eastAsia="he-IL"/>
        </w:rPr>
        <w:t xml:space="preserve"> </w:t>
      </w:r>
      <w:bookmarkStart w:id="2277" w:name="_ETM_Q1_5895128"/>
      <w:bookmarkEnd w:id="2277"/>
      <w:r w:rsidR="00A03147">
        <w:rPr>
          <w:rFonts w:hint="cs"/>
          <w:rtl/>
          <w:lang w:eastAsia="he-IL"/>
        </w:rPr>
        <w:t xml:space="preserve">לעונש חמור מזה שהוטל עליו בהליך הראשון. </w:t>
      </w:r>
      <w:bookmarkStart w:id="2278" w:name="_ETM_Q1_5900224"/>
      <w:bookmarkEnd w:id="2278"/>
      <w:r w:rsidR="00A03147">
        <w:rPr>
          <w:rFonts w:hint="cs"/>
          <w:rtl/>
          <w:lang w:eastAsia="he-IL"/>
        </w:rPr>
        <w:t xml:space="preserve">ברור שכל הנושא של משפט חוזר הוא נועד לקדם </w:t>
      </w:r>
      <w:bookmarkStart w:id="2279" w:name="_ETM_Q1_5901289"/>
      <w:bookmarkEnd w:id="2279"/>
      <w:r w:rsidR="00A03147">
        <w:rPr>
          <w:rFonts w:hint="cs"/>
          <w:rtl/>
          <w:lang w:eastAsia="he-IL"/>
        </w:rPr>
        <w:t xml:space="preserve">את זכויות הנאשם ולא לכרסם בהן. לכן גם אם פורמלית הוא מנוגד לשונית </w:t>
      </w:r>
      <w:r w:rsidR="004251DC">
        <w:rPr>
          <w:rFonts w:hint="cs"/>
          <w:rtl/>
          <w:lang w:eastAsia="he-IL"/>
        </w:rPr>
        <w:t xml:space="preserve">לסיכון הכפול, הוא עולה </w:t>
      </w:r>
      <w:proofErr w:type="spellStart"/>
      <w:r w:rsidR="004251DC">
        <w:rPr>
          <w:rFonts w:hint="cs"/>
          <w:rtl/>
          <w:lang w:eastAsia="he-IL"/>
        </w:rPr>
        <w:t>איתו</w:t>
      </w:r>
      <w:proofErr w:type="spellEnd"/>
      <w:r w:rsidR="004251DC">
        <w:rPr>
          <w:rFonts w:hint="cs"/>
          <w:rtl/>
          <w:lang w:eastAsia="he-IL"/>
        </w:rPr>
        <w:t xml:space="preserve"> בקנה אחד. אני בטוחה שגם חברינו בלשכת עורכי הדין ובסנגוריה </w:t>
      </w:r>
      <w:bookmarkStart w:id="2280" w:name="_ETM_Q1_5910687"/>
      <w:bookmarkEnd w:id="2280"/>
      <w:r w:rsidR="004251DC">
        <w:rPr>
          <w:rFonts w:hint="cs"/>
          <w:rtl/>
          <w:lang w:eastAsia="he-IL"/>
        </w:rPr>
        <w:t xml:space="preserve">הציבורית יסכימו עם </w:t>
      </w:r>
      <w:proofErr w:type="spellStart"/>
      <w:r w:rsidR="004251DC">
        <w:rPr>
          <w:rFonts w:hint="cs"/>
          <w:rtl/>
          <w:lang w:eastAsia="he-IL"/>
        </w:rPr>
        <w:t>הושא</w:t>
      </w:r>
      <w:proofErr w:type="spellEnd"/>
      <w:r w:rsidR="004251DC">
        <w:rPr>
          <w:rFonts w:hint="cs"/>
          <w:rtl/>
          <w:lang w:eastAsia="he-IL"/>
        </w:rPr>
        <w:t xml:space="preserve"> הזה.</w:t>
      </w:r>
    </w:p>
    <w:p w14:paraId="39082CFD" w14:textId="09B2AF6B" w:rsidR="004251DC" w:rsidRDefault="004251DC" w:rsidP="000F30BF">
      <w:pPr>
        <w:rPr>
          <w:rtl/>
          <w:lang w:eastAsia="he-IL"/>
        </w:rPr>
      </w:pPr>
      <w:bookmarkStart w:id="2281" w:name="_ETM_Q1_5916494"/>
      <w:bookmarkStart w:id="2282" w:name="_ETM_Q1_5916533"/>
      <w:bookmarkEnd w:id="2281"/>
      <w:bookmarkEnd w:id="2282"/>
    </w:p>
    <w:p w14:paraId="2700569E" w14:textId="42E3FF05" w:rsidR="004251DC" w:rsidRDefault="004251DC" w:rsidP="004251DC">
      <w:pPr>
        <w:pStyle w:val="af9"/>
        <w:keepNext/>
        <w:rPr>
          <w:rtl/>
          <w:lang w:eastAsia="he-IL"/>
        </w:rPr>
      </w:pPr>
      <w:bookmarkStart w:id="2283" w:name="ET_guest_ישי_שרון_240"/>
      <w:r w:rsidRPr="004251DC">
        <w:rPr>
          <w:rStyle w:val="TagStyle"/>
          <w:rtl/>
        </w:rPr>
        <w:t xml:space="preserve"> &lt;&lt; אורח &gt;&gt; </w:t>
      </w:r>
      <w:r>
        <w:rPr>
          <w:rtl/>
          <w:lang w:eastAsia="he-IL"/>
        </w:rPr>
        <w:t>ישי שרון:</w:t>
      </w:r>
      <w:r w:rsidRPr="004251DC">
        <w:rPr>
          <w:rStyle w:val="TagStyle"/>
          <w:rtl/>
        </w:rPr>
        <w:t xml:space="preserve"> &lt;&lt; אורח &gt;&gt;</w:t>
      </w:r>
      <w:r w:rsidR="00224AD4">
        <w:rPr>
          <w:rtl/>
          <w:lang w:eastAsia="he-IL"/>
        </w:rPr>
        <w:t xml:space="preserve"> </w:t>
      </w:r>
      <w:bookmarkEnd w:id="2283"/>
    </w:p>
    <w:p w14:paraId="3B3D6540" w14:textId="3D620AF0" w:rsidR="004251DC" w:rsidRDefault="004251DC" w:rsidP="004251DC">
      <w:pPr>
        <w:pStyle w:val="KeepWithNext"/>
        <w:rPr>
          <w:rtl/>
          <w:lang w:eastAsia="he-IL"/>
        </w:rPr>
      </w:pPr>
    </w:p>
    <w:p w14:paraId="754A65FC" w14:textId="01051A5B" w:rsidR="004251DC" w:rsidRDefault="004251DC" w:rsidP="004251DC">
      <w:pPr>
        <w:rPr>
          <w:rtl/>
          <w:lang w:eastAsia="he-IL"/>
        </w:rPr>
      </w:pPr>
      <w:r>
        <w:rPr>
          <w:rFonts w:hint="cs"/>
          <w:rtl/>
          <w:lang w:eastAsia="he-IL"/>
        </w:rPr>
        <w:t>לגבי ערעור מדינה</w:t>
      </w:r>
      <w:r w:rsidR="002A636C">
        <w:rPr>
          <w:rFonts w:hint="cs"/>
          <w:rtl/>
          <w:lang w:eastAsia="he-IL"/>
        </w:rPr>
        <w:t xml:space="preserve"> </w:t>
      </w:r>
      <w:r>
        <w:rPr>
          <w:rFonts w:hint="cs"/>
          <w:rtl/>
          <w:lang w:eastAsia="he-IL"/>
        </w:rPr>
        <w:t xml:space="preserve">על זיכוי, </w:t>
      </w:r>
      <w:bookmarkStart w:id="2284" w:name="_ETM_Q1_5918911"/>
      <w:bookmarkEnd w:id="2284"/>
      <w:r>
        <w:rPr>
          <w:rFonts w:hint="cs"/>
          <w:rtl/>
          <w:lang w:eastAsia="he-IL"/>
        </w:rPr>
        <w:t>אני כמובן</w:t>
      </w:r>
      <w:r w:rsidR="002A636C">
        <w:rPr>
          <w:rFonts w:hint="cs"/>
          <w:rtl/>
          <w:lang w:eastAsia="he-IL"/>
        </w:rPr>
        <w:t xml:space="preserve"> </w:t>
      </w:r>
      <w:r>
        <w:rPr>
          <w:rFonts w:hint="cs"/>
          <w:rtl/>
          <w:lang w:eastAsia="he-IL"/>
        </w:rPr>
        <w:t xml:space="preserve">לא רוצה לפתוח אותי כי נראה </w:t>
      </w:r>
      <w:bookmarkStart w:id="2285" w:name="_ETM_Q1_5920573"/>
      <w:bookmarkEnd w:id="2285"/>
      <w:r>
        <w:rPr>
          <w:rFonts w:hint="cs"/>
          <w:rtl/>
          <w:lang w:eastAsia="he-IL"/>
        </w:rPr>
        <w:t>לי שזה מיותר לפתוח את זה, זה מוסד שקיים ו</w:t>
      </w:r>
      <w:bookmarkStart w:id="2286" w:name="_ETM_Q1_5925745"/>
      <w:bookmarkEnd w:id="2286"/>
      <w:r>
        <w:rPr>
          <w:rFonts w:hint="cs"/>
          <w:rtl/>
          <w:lang w:eastAsia="he-IL"/>
        </w:rPr>
        <w:t xml:space="preserve">אני לא חושב שהוא פתוח כאן לערעור חוקתי, אבל </w:t>
      </w:r>
      <w:bookmarkStart w:id="2287" w:name="_ETM_Q1_5929653"/>
      <w:bookmarkEnd w:id="2287"/>
      <w:r>
        <w:rPr>
          <w:rFonts w:hint="cs"/>
          <w:rtl/>
          <w:lang w:eastAsia="he-IL"/>
        </w:rPr>
        <w:t>ברמה העקרונית, תיאורטית, אקדמית אני כן חושב שהוא ב</w:t>
      </w:r>
      <w:bookmarkStart w:id="2288" w:name="_ETM_Q1_5934289"/>
      <w:bookmarkEnd w:id="2288"/>
      <w:r>
        <w:rPr>
          <w:rFonts w:hint="cs"/>
          <w:rtl/>
          <w:lang w:eastAsia="he-IL"/>
        </w:rPr>
        <w:t xml:space="preserve">מתח עם עיקרון הסיכון הכפול. זאת אומרת, </w:t>
      </w:r>
      <w:bookmarkStart w:id="2289" w:name="_ETM_Q1_5938588"/>
      <w:bookmarkEnd w:id="2289"/>
      <w:r>
        <w:rPr>
          <w:rFonts w:hint="cs"/>
          <w:rtl/>
          <w:lang w:eastAsia="he-IL"/>
        </w:rPr>
        <w:t>אם למשל</w:t>
      </w:r>
      <w:r w:rsidR="002A636C">
        <w:rPr>
          <w:rFonts w:hint="cs"/>
          <w:rtl/>
          <w:lang w:eastAsia="he-IL"/>
        </w:rPr>
        <w:t xml:space="preserve"> </w:t>
      </w:r>
      <w:r>
        <w:rPr>
          <w:rFonts w:hint="cs"/>
          <w:rtl/>
          <w:lang w:eastAsia="he-IL"/>
        </w:rPr>
        <w:t xml:space="preserve">תגיע הצעת חוק שתציע להגביל </w:t>
      </w:r>
      <w:bookmarkStart w:id="2290" w:name="_ETM_Q1_5942315"/>
      <w:bookmarkEnd w:id="2290"/>
      <w:r>
        <w:rPr>
          <w:rFonts w:hint="cs"/>
          <w:rtl/>
          <w:lang w:eastAsia="he-IL"/>
        </w:rPr>
        <w:t>את אירועי המדינה על זיכוי, אני</w:t>
      </w:r>
      <w:bookmarkStart w:id="2291" w:name="_ETM_Q1_5945740"/>
      <w:bookmarkEnd w:id="2291"/>
      <w:r>
        <w:rPr>
          <w:rFonts w:hint="cs"/>
          <w:rtl/>
          <w:lang w:eastAsia="he-IL"/>
        </w:rPr>
        <w:t xml:space="preserve"> חושב שיש כמה יוזמות כאלה, לפחות מנקודת המבט שלי שכמובן לא חייבים להסכים </w:t>
      </w:r>
      <w:proofErr w:type="spellStart"/>
      <w:r>
        <w:rPr>
          <w:rFonts w:hint="cs"/>
          <w:rtl/>
          <w:lang w:eastAsia="he-IL"/>
        </w:rPr>
        <w:t>איתה</w:t>
      </w:r>
      <w:proofErr w:type="spellEnd"/>
      <w:r>
        <w:rPr>
          <w:rFonts w:hint="cs"/>
          <w:rtl/>
          <w:lang w:eastAsia="he-IL"/>
        </w:rPr>
        <w:t xml:space="preserve">, אני חושב שהמוסד של אירוע מדינה על זיכוי </w:t>
      </w:r>
      <w:bookmarkStart w:id="2292" w:name="_ETM_Q1_5950774"/>
      <w:bookmarkEnd w:id="2292"/>
      <w:r>
        <w:rPr>
          <w:rFonts w:hint="cs"/>
          <w:rtl/>
          <w:lang w:eastAsia="he-IL"/>
        </w:rPr>
        <w:t>נמצא במתח עם עיקרון הסיכון הכפול. לא חייבים להסכים</w:t>
      </w:r>
      <w:bookmarkStart w:id="2293" w:name="_ETM_Q1_5955610"/>
      <w:bookmarkEnd w:id="2293"/>
      <w:r>
        <w:rPr>
          <w:rFonts w:hint="cs"/>
          <w:rtl/>
          <w:lang w:eastAsia="he-IL"/>
        </w:rPr>
        <w:t>.</w:t>
      </w:r>
    </w:p>
    <w:p w14:paraId="6EB1A108" w14:textId="2F7BADA3" w:rsidR="004251DC" w:rsidRDefault="004251DC" w:rsidP="004251DC">
      <w:pPr>
        <w:rPr>
          <w:rtl/>
          <w:lang w:eastAsia="he-IL"/>
        </w:rPr>
      </w:pPr>
      <w:bookmarkStart w:id="2294" w:name="_ETM_Q1_5956228"/>
      <w:bookmarkStart w:id="2295" w:name="_ETM_Q1_5956263"/>
      <w:bookmarkEnd w:id="2294"/>
      <w:bookmarkEnd w:id="2295"/>
    </w:p>
    <w:p w14:paraId="36C11843" w14:textId="61BFC5FD" w:rsidR="004251DC" w:rsidRDefault="004251DC" w:rsidP="004251DC">
      <w:pPr>
        <w:pStyle w:val="af9"/>
        <w:keepNext/>
        <w:rPr>
          <w:rtl/>
          <w:lang w:eastAsia="he-IL"/>
        </w:rPr>
      </w:pPr>
      <w:bookmarkStart w:id="2296" w:name="ET_guest_לילך_וגנר_241"/>
      <w:r w:rsidRPr="004251DC">
        <w:rPr>
          <w:rStyle w:val="TagStyle"/>
          <w:rtl/>
        </w:rPr>
        <w:t xml:space="preserve"> &lt;&lt; אורח &gt;&gt; </w:t>
      </w:r>
      <w:r>
        <w:rPr>
          <w:rtl/>
          <w:lang w:eastAsia="he-IL"/>
        </w:rPr>
        <w:t>לילך וגנר:</w:t>
      </w:r>
      <w:r w:rsidRPr="004251DC">
        <w:rPr>
          <w:rStyle w:val="TagStyle"/>
          <w:rtl/>
        </w:rPr>
        <w:t xml:space="preserve"> &lt;&lt; אורח &gt;&gt;</w:t>
      </w:r>
      <w:r w:rsidR="00224AD4">
        <w:rPr>
          <w:rtl/>
          <w:lang w:eastAsia="he-IL"/>
        </w:rPr>
        <w:t xml:space="preserve"> </w:t>
      </w:r>
      <w:bookmarkEnd w:id="2296"/>
    </w:p>
    <w:p w14:paraId="0D423A13" w14:textId="40BA91F1" w:rsidR="004251DC" w:rsidRDefault="004251DC" w:rsidP="004251DC">
      <w:pPr>
        <w:pStyle w:val="KeepWithNext"/>
        <w:rPr>
          <w:rtl/>
          <w:lang w:eastAsia="he-IL"/>
        </w:rPr>
      </w:pPr>
    </w:p>
    <w:p w14:paraId="507D9661" w14:textId="0FC59666" w:rsidR="004251DC" w:rsidRDefault="004251DC" w:rsidP="004251DC">
      <w:pPr>
        <w:rPr>
          <w:rtl/>
          <w:lang w:eastAsia="he-IL"/>
        </w:rPr>
      </w:pPr>
      <w:r>
        <w:rPr>
          <w:rFonts w:hint="cs"/>
          <w:rtl/>
          <w:lang w:eastAsia="he-IL"/>
        </w:rPr>
        <w:t>היית מעדיף שאנחנו ננסח הרשעה וזיכוי סופיים?</w:t>
      </w:r>
    </w:p>
    <w:p w14:paraId="6E5B1841" w14:textId="37BE6376" w:rsidR="004251DC" w:rsidRDefault="004251DC" w:rsidP="004251DC">
      <w:pPr>
        <w:rPr>
          <w:rtl/>
          <w:lang w:eastAsia="he-IL"/>
        </w:rPr>
      </w:pPr>
      <w:bookmarkStart w:id="2297" w:name="_ETM_Q1_5960264"/>
      <w:bookmarkStart w:id="2298" w:name="_ETM_Q1_5960297"/>
      <w:bookmarkEnd w:id="2297"/>
      <w:bookmarkEnd w:id="2298"/>
    </w:p>
    <w:p w14:paraId="1DFA646F" w14:textId="4269E218" w:rsidR="004251DC" w:rsidRDefault="004251DC" w:rsidP="004251DC">
      <w:pPr>
        <w:pStyle w:val="af9"/>
        <w:keepNext/>
        <w:rPr>
          <w:rtl/>
          <w:lang w:eastAsia="he-IL"/>
        </w:rPr>
      </w:pPr>
      <w:bookmarkStart w:id="2299" w:name="ET_guest_ישי_שרון_242"/>
      <w:r w:rsidRPr="004251DC">
        <w:rPr>
          <w:rStyle w:val="TagStyle"/>
          <w:rtl/>
        </w:rPr>
        <w:t xml:space="preserve"> &lt;&lt; אורח &gt;&gt; </w:t>
      </w:r>
      <w:r>
        <w:rPr>
          <w:rtl/>
          <w:lang w:eastAsia="he-IL"/>
        </w:rPr>
        <w:t>ישי שרון:</w:t>
      </w:r>
      <w:r w:rsidRPr="004251DC">
        <w:rPr>
          <w:rStyle w:val="TagStyle"/>
          <w:rtl/>
        </w:rPr>
        <w:t xml:space="preserve"> &lt;&lt; אורח &gt;&gt;</w:t>
      </w:r>
      <w:r w:rsidR="00224AD4">
        <w:rPr>
          <w:rtl/>
          <w:lang w:eastAsia="he-IL"/>
        </w:rPr>
        <w:t xml:space="preserve"> </w:t>
      </w:r>
      <w:bookmarkEnd w:id="2299"/>
    </w:p>
    <w:p w14:paraId="22426B02" w14:textId="690FECD6" w:rsidR="004251DC" w:rsidRDefault="004251DC" w:rsidP="004251DC">
      <w:pPr>
        <w:pStyle w:val="KeepWithNext"/>
        <w:rPr>
          <w:rtl/>
          <w:lang w:eastAsia="he-IL"/>
        </w:rPr>
      </w:pPr>
    </w:p>
    <w:p w14:paraId="22FDC807" w14:textId="28332D3A" w:rsidR="004251DC" w:rsidRDefault="004251DC" w:rsidP="004251DC">
      <w:pPr>
        <w:rPr>
          <w:rtl/>
          <w:lang w:eastAsia="he-IL"/>
        </w:rPr>
      </w:pPr>
      <w:bookmarkStart w:id="2300" w:name="_ETM_Q1_5959038"/>
      <w:bookmarkStart w:id="2301" w:name="_ETM_Q1_5959075"/>
      <w:bookmarkEnd w:id="2300"/>
      <w:bookmarkEnd w:id="2301"/>
      <w:r>
        <w:rPr>
          <w:rFonts w:hint="cs"/>
          <w:rtl/>
          <w:lang w:eastAsia="he-IL"/>
        </w:rPr>
        <w:t>לא.</w:t>
      </w:r>
      <w:bookmarkStart w:id="2302" w:name="_ETM_Q1_5962159"/>
      <w:bookmarkEnd w:id="2302"/>
      <w:r>
        <w:rPr>
          <w:rFonts w:hint="cs"/>
          <w:rtl/>
          <w:lang w:eastAsia="he-IL"/>
        </w:rPr>
        <w:t xml:space="preserve"> רק אמרתי שזה עדיין נמצא במתח. </w:t>
      </w:r>
    </w:p>
    <w:p w14:paraId="09D5FCB0" w14:textId="714BB12B" w:rsidR="004251DC" w:rsidRDefault="004251DC" w:rsidP="004251DC">
      <w:pPr>
        <w:rPr>
          <w:rtl/>
          <w:lang w:eastAsia="he-IL"/>
        </w:rPr>
      </w:pPr>
      <w:bookmarkStart w:id="2303" w:name="_ETM_Q1_5966784"/>
      <w:bookmarkStart w:id="2304" w:name="_ETM_Q1_5966814"/>
      <w:bookmarkEnd w:id="2303"/>
      <w:bookmarkEnd w:id="2304"/>
    </w:p>
    <w:p w14:paraId="7FD8B887" w14:textId="3D95725F" w:rsidR="004251DC" w:rsidRDefault="004251DC" w:rsidP="004251DC">
      <w:pPr>
        <w:pStyle w:val="af9"/>
        <w:keepNext/>
        <w:rPr>
          <w:rtl/>
          <w:lang w:eastAsia="he-IL"/>
        </w:rPr>
      </w:pPr>
      <w:bookmarkStart w:id="2305" w:name="ET_guest_איתמר_גלבפיש_243"/>
      <w:r w:rsidRPr="004251D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251DC">
        <w:rPr>
          <w:rStyle w:val="TagStyle"/>
          <w:rtl/>
        </w:rPr>
        <w:t xml:space="preserve"> &lt;&lt; אורח &gt;&gt;</w:t>
      </w:r>
      <w:r w:rsidR="00224AD4">
        <w:rPr>
          <w:rtl/>
          <w:lang w:eastAsia="he-IL"/>
        </w:rPr>
        <w:t xml:space="preserve"> </w:t>
      </w:r>
      <w:bookmarkEnd w:id="2305"/>
    </w:p>
    <w:p w14:paraId="26288E41" w14:textId="7CE6103A" w:rsidR="004251DC" w:rsidRDefault="004251DC" w:rsidP="004251DC">
      <w:pPr>
        <w:pStyle w:val="KeepWithNext"/>
        <w:rPr>
          <w:rtl/>
          <w:lang w:eastAsia="he-IL"/>
        </w:rPr>
      </w:pPr>
    </w:p>
    <w:p w14:paraId="21097F40" w14:textId="07E6BE40" w:rsidR="004251DC" w:rsidRDefault="004251DC" w:rsidP="004251DC">
      <w:pPr>
        <w:rPr>
          <w:rtl/>
          <w:lang w:eastAsia="he-IL"/>
        </w:rPr>
      </w:pPr>
      <w:r>
        <w:rPr>
          <w:rFonts w:hint="cs"/>
          <w:rtl/>
          <w:lang w:eastAsia="he-IL"/>
        </w:rPr>
        <w:t xml:space="preserve">אנחנו גם לא חושבים </w:t>
      </w:r>
      <w:bookmarkStart w:id="2306" w:name="_ETM_Q1_5965922"/>
      <w:bookmarkEnd w:id="2306"/>
      <w:r>
        <w:rPr>
          <w:rFonts w:hint="cs"/>
          <w:rtl/>
          <w:lang w:eastAsia="he-IL"/>
        </w:rPr>
        <w:t>שזה</w:t>
      </w:r>
      <w:r w:rsidR="002A636C">
        <w:rPr>
          <w:rFonts w:hint="cs"/>
          <w:rtl/>
          <w:lang w:eastAsia="he-IL"/>
        </w:rPr>
        <w:t xml:space="preserve"> </w:t>
      </w:r>
      <w:r>
        <w:rPr>
          <w:rFonts w:hint="cs"/>
          <w:rtl/>
          <w:lang w:eastAsia="he-IL"/>
        </w:rPr>
        <w:t>במתח.</w:t>
      </w:r>
    </w:p>
    <w:p w14:paraId="7BF4E29F" w14:textId="7CA6F2D5" w:rsidR="004251DC" w:rsidRDefault="004251DC" w:rsidP="004251DC">
      <w:pPr>
        <w:rPr>
          <w:rtl/>
          <w:lang w:eastAsia="he-IL"/>
        </w:rPr>
      </w:pPr>
      <w:bookmarkStart w:id="2307" w:name="_ETM_Q1_5964839"/>
      <w:bookmarkStart w:id="2308" w:name="_ETM_Q1_5964868"/>
      <w:bookmarkStart w:id="2309" w:name="_ETM_Q1_5965686"/>
      <w:bookmarkEnd w:id="2307"/>
      <w:bookmarkEnd w:id="2308"/>
      <w:bookmarkEnd w:id="2309"/>
    </w:p>
    <w:p w14:paraId="2BBEC5FF" w14:textId="50CBD477" w:rsidR="004251DC" w:rsidRDefault="004251DC" w:rsidP="004251DC">
      <w:pPr>
        <w:pStyle w:val="af9"/>
        <w:keepNext/>
        <w:rPr>
          <w:rtl/>
          <w:lang w:eastAsia="he-IL"/>
        </w:rPr>
      </w:pPr>
      <w:bookmarkStart w:id="2310" w:name="ET_guest_ישי_שרון_244"/>
      <w:r w:rsidRPr="004251DC">
        <w:rPr>
          <w:rStyle w:val="TagStyle"/>
          <w:rtl/>
        </w:rPr>
        <w:t xml:space="preserve"> &lt;&lt; אורח &gt;&gt; </w:t>
      </w:r>
      <w:r>
        <w:rPr>
          <w:rtl/>
          <w:lang w:eastAsia="he-IL"/>
        </w:rPr>
        <w:t>ישי שרון:</w:t>
      </w:r>
      <w:r w:rsidRPr="004251DC">
        <w:rPr>
          <w:rStyle w:val="TagStyle"/>
          <w:rtl/>
        </w:rPr>
        <w:t xml:space="preserve"> &lt;&lt; אורח &gt;&gt;</w:t>
      </w:r>
      <w:r w:rsidR="00224AD4">
        <w:rPr>
          <w:rtl/>
          <w:lang w:eastAsia="he-IL"/>
        </w:rPr>
        <w:t xml:space="preserve"> </w:t>
      </w:r>
      <w:bookmarkEnd w:id="2310"/>
    </w:p>
    <w:p w14:paraId="590DB949" w14:textId="7E8A18E8" w:rsidR="004251DC" w:rsidRDefault="004251DC" w:rsidP="004251DC">
      <w:pPr>
        <w:pStyle w:val="KeepWithNext"/>
        <w:rPr>
          <w:rtl/>
          <w:lang w:eastAsia="he-IL"/>
        </w:rPr>
      </w:pPr>
    </w:p>
    <w:p w14:paraId="12EA71FF" w14:textId="49B629CA" w:rsidR="004251DC" w:rsidRDefault="004251DC" w:rsidP="004251DC">
      <w:pPr>
        <w:rPr>
          <w:rtl/>
          <w:lang w:eastAsia="he-IL"/>
        </w:rPr>
      </w:pPr>
      <w:bookmarkStart w:id="2311" w:name="_ETM_Q1_5965872"/>
      <w:bookmarkStart w:id="2312" w:name="_ETM_Q1_5965889"/>
      <w:bookmarkEnd w:id="2311"/>
      <w:bookmarkEnd w:id="2312"/>
      <w:r>
        <w:rPr>
          <w:rFonts w:hint="cs"/>
          <w:rtl/>
          <w:lang w:eastAsia="he-IL"/>
        </w:rPr>
        <w:t>לא היה לי ספק שחשבת אחרת.</w:t>
      </w:r>
    </w:p>
    <w:p w14:paraId="6567900F" w14:textId="510E6F35" w:rsidR="004251DC" w:rsidRDefault="004251DC" w:rsidP="004251DC">
      <w:pPr>
        <w:rPr>
          <w:rtl/>
          <w:lang w:eastAsia="he-IL"/>
        </w:rPr>
      </w:pPr>
      <w:bookmarkStart w:id="2313" w:name="_ETM_Q1_5974591"/>
      <w:bookmarkStart w:id="2314" w:name="_ETM_Q1_5974620"/>
      <w:bookmarkStart w:id="2315" w:name="_ETM_Q1_5974537"/>
      <w:bookmarkEnd w:id="2313"/>
      <w:bookmarkEnd w:id="2314"/>
      <w:bookmarkEnd w:id="2315"/>
    </w:p>
    <w:p w14:paraId="31CD2357" w14:textId="10D7A2D3" w:rsidR="004251DC" w:rsidRDefault="004251DC" w:rsidP="004251DC">
      <w:pPr>
        <w:pStyle w:val="af9"/>
        <w:keepNext/>
        <w:rPr>
          <w:rtl/>
          <w:lang w:eastAsia="he-IL"/>
        </w:rPr>
      </w:pPr>
      <w:bookmarkStart w:id="2316" w:name="ET_guest_איתמר_גלבפיש_245"/>
      <w:r w:rsidRPr="004251D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251DC">
        <w:rPr>
          <w:rStyle w:val="TagStyle"/>
          <w:rtl/>
        </w:rPr>
        <w:t xml:space="preserve"> &lt;&lt; אורח &gt;&gt;</w:t>
      </w:r>
      <w:r w:rsidR="00224AD4">
        <w:rPr>
          <w:rtl/>
          <w:lang w:eastAsia="he-IL"/>
        </w:rPr>
        <w:t xml:space="preserve"> </w:t>
      </w:r>
      <w:bookmarkEnd w:id="2316"/>
    </w:p>
    <w:p w14:paraId="4B5BFF3F" w14:textId="235BFB84" w:rsidR="004251DC" w:rsidRDefault="004251DC" w:rsidP="004251DC">
      <w:pPr>
        <w:pStyle w:val="KeepWithNext"/>
        <w:rPr>
          <w:rtl/>
          <w:lang w:eastAsia="he-IL"/>
        </w:rPr>
      </w:pPr>
    </w:p>
    <w:p w14:paraId="1ACCB273" w14:textId="2F376905" w:rsidR="004251DC" w:rsidRDefault="004251DC" w:rsidP="004251DC">
      <w:pPr>
        <w:rPr>
          <w:rtl/>
          <w:lang w:eastAsia="he-IL"/>
        </w:rPr>
      </w:pPr>
      <w:bookmarkStart w:id="2317" w:name="_ETM_Q1_5974733"/>
      <w:bookmarkStart w:id="2318" w:name="_ETM_Q1_5974770"/>
      <w:bookmarkEnd w:id="2317"/>
      <w:bookmarkEnd w:id="2318"/>
      <w:r>
        <w:rPr>
          <w:rFonts w:hint="cs"/>
          <w:rtl/>
          <w:lang w:eastAsia="he-IL"/>
        </w:rPr>
        <w:t xml:space="preserve">ברשות היושב </w:t>
      </w:r>
      <w:bookmarkStart w:id="2319" w:name="_ETM_Q1_5974758"/>
      <w:bookmarkEnd w:id="2319"/>
      <w:r>
        <w:rPr>
          <w:rFonts w:hint="cs"/>
          <w:rtl/>
          <w:lang w:eastAsia="he-IL"/>
        </w:rPr>
        <w:t xml:space="preserve">ראש, לילך גנבה לי את </w:t>
      </w:r>
      <w:bookmarkStart w:id="2320" w:name="_ETM_Q1_5978117"/>
      <w:bookmarkEnd w:id="2320"/>
      <w:r>
        <w:rPr>
          <w:rFonts w:hint="cs"/>
          <w:rtl/>
          <w:lang w:eastAsia="he-IL"/>
        </w:rPr>
        <w:t xml:space="preserve">ההערה. הדבר היחיד שאני כנציג הפרקליטות היה לי חשוב באמת לומר כאן, אלה גם דברים שהיו במסמך ההכנה, שאנחנו </w:t>
      </w:r>
      <w:bookmarkStart w:id="2321" w:name="_ETM_Q1_5981775"/>
      <w:bookmarkEnd w:id="2321"/>
      <w:r>
        <w:rPr>
          <w:rFonts w:hint="cs"/>
          <w:rtl/>
          <w:lang w:eastAsia="he-IL"/>
        </w:rPr>
        <w:t xml:space="preserve">לא רואים מתח בין זיכוי על ערעורים בהלכות עובדתיות של בתי משפט בערכאה ראשונה וערעורים עליהם לבין העיקרון של </w:t>
      </w:r>
      <w:bookmarkStart w:id="2322" w:name="_ETM_Q1_5992316"/>
      <w:bookmarkEnd w:id="2322"/>
      <w:r>
        <w:rPr>
          <w:rFonts w:hint="cs"/>
          <w:rtl/>
          <w:lang w:eastAsia="he-IL"/>
        </w:rPr>
        <w:t>הסיכון הכפול. אין מתח בין הדבר. הערכאה השנייה, ערכאת ערעו</w:t>
      </w:r>
      <w:r w:rsidR="00A477C7">
        <w:rPr>
          <w:rFonts w:hint="cs"/>
          <w:rtl/>
          <w:lang w:eastAsia="he-IL"/>
        </w:rPr>
        <w:t>ר</w:t>
      </w:r>
      <w:r w:rsidR="00923373">
        <w:rPr>
          <w:rFonts w:hint="cs"/>
          <w:rtl/>
          <w:lang w:eastAsia="he-IL"/>
        </w:rPr>
        <w:t xml:space="preserve"> היא עניין מובנה בתוך ההליך המשפטי </w:t>
      </w:r>
      <w:bookmarkStart w:id="2323" w:name="_ETM_Q1_5997734"/>
      <w:bookmarkEnd w:id="2323"/>
      <w:r w:rsidR="00923373">
        <w:rPr>
          <w:rFonts w:hint="cs"/>
          <w:rtl/>
          <w:lang w:eastAsia="he-IL"/>
        </w:rPr>
        <w:t xml:space="preserve">הישראלי, חלק ממנו שלב אינהרנטי בו. זה פשוט עוד שלב בתוך ההליך המשפטי. במובן </w:t>
      </w:r>
      <w:bookmarkStart w:id="2324" w:name="_ETM_Q1_6004475"/>
      <w:bookmarkEnd w:id="2324"/>
      <w:r w:rsidR="00923373">
        <w:rPr>
          <w:rFonts w:hint="cs"/>
          <w:rtl/>
          <w:lang w:eastAsia="he-IL"/>
        </w:rPr>
        <w:t xml:space="preserve">הזה היא לא מעמידה אותו בסיכון כפול. היא ממשיכה את </w:t>
      </w:r>
      <w:bookmarkStart w:id="2325" w:name="_ETM_Q1_6007180"/>
      <w:bookmarkEnd w:id="2325"/>
      <w:r w:rsidR="00923373">
        <w:rPr>
          <w:rFonts w:hint="cs"/>
          <w:rtl/>
          <w:lang w:eastAsia="he-IL"/>
        </w:rPr>
        <w:t>אותה דרך בה התחלנו עם כתב האישום.</w:t>
      </w:r>
    </w:p>
    <w:p w14:paraId="3312B4E9" w14:textId="6FB311A1" w:rsidR="00923373" w:rsidRDefault="00923373" w:rsidP="004251DC">
      <w:pPr>
        <w:rPr>
          <w:rtl/>
          <w:lang w:eastAsia="he-IL"/>
        </w:rPr>
      </w:pPr>
      <w:bookmarkStart w:id="2326" w:name="_ETM_Q1_6012397"/>
      <w:bookmarkStart w:id="2327" w:name="_ETM_Q1_6012431"/>
      <w:bookmarkStart w:id="2328" w:name="_ETM_Q1_6010742"/>
      <w:bookmarkEnd w:id="2326"/>
      <w:bookmarkEnd w:id="2327"/>
      <w:bookmarkEnd w:id="2328"/>
    </w:p>
    <w:p w14:paraId="43B841AA" w14:textId="2BB3EDE9" w:rsidR="00923373" w:rsidRDefault="00923373" w:rsidP="00923373">
      <w:pPr>
        <w:pStyle w:val="af9"/>
        <w:keepNext/>
        <w:rPr>
          <w:rtl/>
          <w:lang w:eastAsia="he-IL"/>
        </w:rPr>
      </w:pPr>
      <w:bookmarkStart w:id="2329" w:name="ET_guest_לילך_וגנר_246"/>
      <w:r w:rsidRPr="00923373">
        <w:rPr>
          <w:rStyle w:val="TagStyle"/>
          <w:rtl/>
        </w:rPr>
        <w:t xml:space="preserve"> &lt;&lt; אורח &gt;&gt; </w:t>
      </w:r>
      <w:r>
        <w:rPr>
          <w:rtl/>
          <w:lang w:eastAsia="he-IL"/>
        </w:rPr>
        <w:t>לילך וגנר:</w:t>
      </w:r>
      <w:r w:rsidRPr="00923373">
        <w:rPr>
          <w:rStyle w:val="TagStyle"/>
          <w:rtl/>
        </w:rPr>
        <w:t xml:space="preserve"> &lt;&lt; אורח &gt;&gt;</w:t>
      </w:r>
      <w:r w:rsidR="00224AD4">
        <w:rPr>
          <w:rtl/>
          <w:lang w:eastAsia="he-IL"/>
        </w:rPr>
        <w:t xml:space="preserve"> </w:t>
      </w:r>
      <w:bookmarkEnd w:id="2329"/>
    </w:p>
    <w:p w14:paraId="1AD6027F" w14:textId="1F2A90AA" w:rsidR="00923373" w:rsidRDefault="00923373" w:rsidP="00923373">
      <w:pPr>
        <w:pStyle w:val="KeepWithNext"/>
        <w:rPr>
          <w:rtl/>
          <w:lang w:eastAsia="he-IL"/>
        </w:rPr>
      </w:pPr>
    </w:p>
    <w:p w14:paraId="3EFC8B05" w14:textId="75DCC931" w:rsidR="00923373" w:rsidRDefault="00923373" w:rsidP="00923373">
      <w:pPr>
        <w:rPr>
          <w:rtl/>
          <w:lang w:eastAsia="he-IL"/>
        </w:rPr>
      </w:pPr>
      <w:bookmarkStart w:id="2330" w:name="_ETM_Q1_6010933"/>
      <w:bookmarkStart w:id="2331" w:name="_ETM_Q1_6010974"/>
      <w:bookmarkEnd w:id="2330"/>
      <w:bookmarkEnd w:id="2331"/>
      <w:r>
        <w:rPr>
          <w:rFonts w:hint="cs"/>
          <w:rtl/>
          <w:lang w:eastAsia="he-IL"/>
        </w:rPr>
        <w:t>מדובר באותו סיכון.</w:t>
      </w:r>
    </w:p>
    <w:p w14:paraId="5E96ACDA" w14:textId="55720155" w:rsidR="00923373" w:rsidRDefault="00923373" w:rsidP="00923373">
      <w:pPr>
        <w:rPr>
          <w:rtl/>
          <w:lang w:eastAsia="he-IL"/>
        </w:rPr>
      </w:pPr>
      <w:bookmarkStart w:id="2332" w:name="_ETM_Q1_6015306"/>
      <w:bookmarkStart w:id="2333" w:name="_ETM_Q1_6015339"/>
      <w:bookmarkEnd w:id="2332"/>
      <w:bookmarkEnd w:id="2333"/>
    </w:p>
    <w:p w14:paraId="11AA076D" w14:textId="483ECBD2" w:rsidR="00923373" w:rsidRDefault="00923373" w:rsidP="00923373">
      <w:pPr>
        <w:pStyle w:val="a4"/>
        <w:keepNext/>
        <w:rPr>
          <w:rtl/>
        </w:rPr>
      </w:pPr>
      <w:bookmarkStart w:id="2334" w:name="ET_speaker_גור_בליי_247"/>
      <w:r w:rsidRPr="00923373">
        <w:rPr>
          <w:rStyle w:val="TagStyle"/>
          <w:rtl/>
        </w:rPr>
        <w:t xml:space="preserve"> &lt;&lt; דובר &gt;&gt; </w:t>
      </w:r>
      <w:r>
        <w:rPr>
          <w:rtl/>
        </w:rPr>
        <w:t xml:space="preserve">גור </w:t>
      </w:r>
      <w:proofErr w:type="spellStart"/>
      <w:r>
        <w:rPr>
          <w:rtl/>
        </w:rPr>
        <w:t>בליי</w:t>
      </w:r>
      <w:proofErr w:type="spellEnd"/>
      <w:r>
        <w:rPr>
          <w:rtl/>
        </w:rPr>
        <w:t>:</w:t>
      </w:r>
      <w:r w:rsidRPr="00923373">
        <w:rPr>
          <w:rStyle w:val="TagStyle"/>
          <w:rtl/>
        </w:rPr>
        <w:t xml:space="preserve"> &lt;&lt; דובר &gt;&gt;</w:t>
      </w:r>
      <w:r w:rsidR="00224AD4">
        <w:rPr>
          <w:rtl/>
        </w:rPr>
        <w:t xml:space="preserve"> </w:t>
      </w:r>
      <w:bookmarkEnd w:id="2334"/>
    </w:p>
    <w:p w14:paraId="4886A68D" w14:textId="70B059FE" w:rsidR="00923373" w:rsidRDefault="00923373" w:rsidP="00923373">
      <w:pPr>
        <w:pStyle w:val="KeepWithNext"/>
        <w:rPr>
          <w:rtl/>
          <w:lang w:eastAsia="he-IL"/>
        </w:rPr>
      </w:pPr>
    </w:p>
    <w:p w14:paraId="38795F42" w14:textId="2A1CD3D5" w:rsidR="00923373" w:rsidRDefault="00923373" w:rsidP="00923373">
      <w:pPr>
        <w:rPr>
          <w:rtl/>
          <w:lang w:eastAsia="he-IL"/>
        </w:rPr>
      </w:pPr>
      <w:bookmarkStart w:id="2335" w:name="_ETM_Q1_6016343"/>
      <w:bookmarkStart w:id="2336" w:name="_ETM_Q1_6016357"/>
      <w:bookmarkEnd w:id="2335"/>
      <w:bookmarkEnd w:id="2336"/>
      <w:r>
        <w:rPr>
          <w:rFonts w:hint="cs"/>
          <w:rtl/>
          <w:lang w:eastAsia="he-IL"/>
        </w:rPr>
        <w:t>אפשר</w:t>
      </w:r>
      <w:bookmarkStart w:id="2337" w:name="_ETM_Q1_6016564"/>
      <w:bookmarkEnd w:id="2337"/>
      <w:r>
        <w:rPr>
          <w:rFonts w:hint="cs"/>
          <w:rtl/>
          <w:lang w:eastAsia="he-IL"/>
        </w:rPr>
        <w:t xml:space="preserve"> להתווכח לגבי</w:t>
      </w:r>
      <w:r w:rsidR="002A636C">
        <w:rPr>
          <w:rFonts w:hint="cs"/>
          <w:rtl/>
          <w:lang w:eastAsia="he-IL"/>
        </w:rPr>
        <w:t xml:space="preserve"> </w:t>
      </w:r>
      <w:r>
        <w:rPr>
          <w:rFonts w:hint="cs"/>
          <w:rtl/>
          <w:lang w:eastAsia="he-IL"/>
        </w:rPr>
        <w:t xml:space="preserve">ההצדקה לזיכוי בתביעה במישורים אחרים אבל בראייתי </w:t>
      </w:r>
      <w:bookmarkStart w:id="2338" w:name="_ETM_Q1_6022175"/>
      <w:bookmarkEnd w:id="2338"/>
      <w:r>
        <w:rPr>
          <w:rFonts w:hint="cs"/>
          <w:rtl/>
          <w:lang w:eastAsia="he-IL"/>
        </w:rPr>
        <w:t>זה לא מהמשפחה של הסיכון הכפול. זאת אומרת, הבעיה, ככל שיש כזאת, היא לא בגלל שזה</w:t>
      </w:r>
      <w:bookmarkStart w:id="2339" w:name="_ETM_Q1_6026347"/>
      <w:bookmarkEnd w:id="2339"/>
      <w:r>
        <w:rPr>
          <w:rFonts w:hint="cs"/>
          <w:rtl/>
          <w:lang w:eastAsia="he-IL"/>
        </w:rPr>
        <w:t xml:space="preserve"> מתנגש בעיקרון הסיכון הכפול כי בסוף זה לא שהתביעה</w:t>
      </w:r>
      <w:bookmarkStart w:id="2340" w:name="_ETM_Q1_6031965"/>
      <w:bookmarkEnd w:id="2340"/>
      <w:r>
        <w:rPr>
          <w:rFonts w:hint="cs"/>
          <w:rtl/>
          <w:lang w:eastAsia="he-IL"/>
        </w:rPr>
        <w:t xml:space="preserve"> מניעה מחדש יוצרת עינוי דין כי היא חושפת אותך שוב </w:t>
      </w:r>
      <w:bookmarkStart w:id="2341" w:name="_ETM_Q1_6037642"/>
      <w:bookmarkEnd w:id="2341"/>
      <w:r>
        <w:rPr>
          <w:rFonts w:hint="cs"/>
          <w:rtl/>
          <w:lang w:eastAsia="he-IL"/>
        </w:rPr>
        <w:t>בהליך נפרד אלא היא המשך של אותו הליך</w:t>
      </w:r>
      <w:bookmarkStart w:id="2342" w:name="_ETM_Q1_6038202"/>
      <w:bookmarkEnd w:id="2342"/>
      <w:r>
        <w:rPr>
          <w:rFonts w:hint="cs"/>
          <w:rtl/>
          <w:lang w:eastAsia="he-IL"/>
        </w:rPr>
        <w:t xml:space="preserve">. </w:t>
      </w:r>
    </w:p>
    <w:p w14:paraId="44BA99A4" w14:textId="45A50869" w:rsidR="00923373" w:rsidRDefault="00923373" w:rsidP="00923373">
      <w:pPr>
        <w:rPr>
          <w:rtl/>
          <w:lang w:eastAsia="he-IL"/>
        </w:rPr>
      </w:pPr>
      <w:bookmarkStart w:id="2343" w:name="_ETM_Q1_6042481"/>
      <w:bookmarkStart w:id="2344" w:name="_ETM_Q1_6042513"/>
      <w:bookmarkStart w:id="2345" w:name="_ETM_Q1_6041823"/>
      <w:bookmarkEnd w:id="2343"/>
      <w:bookmarkEnd w:id="2344"/>
      <w:bookmarkEnd w:id="2345"/>
    </w:p>
    <w:p w14:paraId="67408A32" w14:textId="251E8F0E" w:rsidR="00923373" w:rsidRDefault="00923373" w:rsidP="00923373">
      <w:pPr>
        <w:pStyle w:val="af9"/>
        <w:keepNext/>
        <w:rPr>
          <w:rtl/>
          <w:lang w:eastAsia="he-IL"/>
        </w:rPr>
      </w:pPr>
      <w:bookmarkStart w:id="2346" w:name="ET_guest_ישי_שרון_248"/>
      <w:r w:rsidRPr="00923373">
        <w:rPr>
          <w:rStyle w:val="TagStyle"/>
          <w:rtl/>
        </w:rPr>
        <w:t xml:space="preserve"> &lt;&lt; אורח &gt;&gt; </w:t>
      </w:r>
      <w:r>
        <w:rPr>
          <w:rtl/>
          <w:lang w:eastAsia="he-IL"/>
        </w:rPr>
        <w:t>ישי שרון:</w:t>
      </w:r>
      <w:r w:rsidRPr="00923373">
        <w:rPr>
          <w:rStyle w:val="TagStyle"/>
          <w:rtl/>
        </w:rPr>
        <w:t xml:space="preserve"> &lt;&lt; אורח &gt;&gt;</w:t>
      </w:r>
      <w:r w:rsidR="00224AD4">
        <w:rPr>
          <w:rtl/>
          <w:lang w:eastAsia="he-IL"/>
        </w:rPr>
        <w:t xml:space="preserve"> </w:t>
      </w:r>
      <w:bookmarkEnd w:id="2346"/>
    </w:p>
    <w:p w14:paraId="4BBEA928" w14:textId="6C6C3460" w:rsidR="00923373" w:rsidRDefault="00923373" w:rsidP="00923373">
      <w:pPr>
        <w:pStyle w:val="KeepWithNext"/>
        <w:rPr>
          <w:rtl/>
          <w:lang w:eastAsia="he-IL"/>
        </w:rPr>
      </w:pPr>
    </w:p>
    <w:p w14:paraId="0E2246B5" w14:textId="5A0E924D" w:rsidR="00923373" w:rsidRDefault="00923373" w:rsidP="00923373">
      <w:pPr>
        <w:rPr>
          <w:rtl/>
          <w:lang w:eastAsia="he-IL"/>
        </w:rPr>
      </w:pPr>
      <w:bookmarkStart w:id="2347" w:name="_ETM_Q1_6042003"/>
      <w:bookmarkStart w:id="2348" w:name="_ETM_Q1_6042022"/>
      <w:bookmarkEnd w:id="2347"/>
      <w:bookmarkEnd w:id="2348"/>
      <w:r>
        <w:rPr>
          <w:rFonts w:hint="cs"/>
          <w:rtl/>
          <w:lang w:eastAsia="he-IL"/>
        </w:rPr>
        <w:t xml:space="preserve">בספרות יש גישות שונות </w:t>
      </w:r>
      <w:bookmarkStart w:id="2349" w:name="_ETM_Q1_6041378"/>
      <w:bookmarkEnd w:id="2349"/>
      <w:r>
        <w:rPr>
          <w:rFonts w:hint="cs"/>
          <w:rtl/>
          <w:lang w:eastAsia="he-IL"/>
        </w:rPr>
        <w:t>לגבי השאלה הזאת.</w:t>
      </w:r>
      <w:r w:rsidR="002A636C">
        <w:rPr>
          <w:rFonts w:hint="cs"/>
          <w:rtl/>
          <w:lang w:eastAsia="he-IL"/>
        </w:rPr>
        <w:t xml:space="preserve"> </w:t>
      </w:r>
      <w:r>
        <w:rPr>
          <w:rFonts w:hint="cs"/>
          <w:rtl/>
          <w:lang w:eastAsia="he-IL"/>
        </w:rPr>
        <w:t xml:space="preserve">זו שאלה מאוד תיאורטית לא התכוונתי </w:t>
      </w:r>
      <w:bookmarkStart w:id="2350" w:name="_ETM_Q1_6046244"/>
      <w:bookmarkEnd w:id="2350"/>
      <w:r>
        <w:rPr>
          <w:rFonts w:hint="cs"/>
          <w:rtl/>
          <w:lang w:eastAsia="he-IL"/>
        </w:rPr>
        <w:t xml:space="preserve">לפתוח משהו בהקשר הישראלי אבל יש שתי גישות לדבר </w:t>
      </w:r>
      <w:bookmarkStart w:id="2351" w:name="_ETM_Q1_6052668"/>
      <w:bookmarkEnd w:id="2351"/>
      <w:r>
        <w:rPr>
          <w:rFonts w:hint="cs"/>
          <w:rtl/>
          <w:lang w:eastAsia="he-IL"/>
        </w:rPr>
        <w:t>הזה. למשל במשפט האמריקאי, בו לא נהוגים ערעורי מדינה, אחת ההצדקות זה סיכון כפול.</w:t>
      </w:r>
    </w:p>
    <w:p w14:paraId="69DA64A7" w14:textId="7A545087" w:rsidR="00923373" w:rsidRDefault="00923373" w:rsidP="00923373">
      <w:pPr>
        <w:rPr>
          <w:rtl/>
          <w:lang w:eastAsia="he-IL"/>
        </w:rPr>
      </w:pPr>
      <w:bookmarkStart w:id="2352" w:name="_ETM_Q1_6068403"/>
      <w:bookmarkStart w:id="2353" w:name="_ETM_Q1_6068417"/>
      <w:bookmarkStart w:id="2354" w:name="_ETM_Q1_6069099"/>
      <w:bookmarkEnd w:id="2352"/>
      <w:bookmarkEnd w:id="2353"/>
      <w:bookmarkEnd w:id="2354"/>
    </w:p>
    <w:p w14:paraId="0FA24089" w14:textId="031FAC4D" w:rsidR="00923373" w:rsidRDefault="00923373" w:rsidP="00923373">
      <w:pPr>
        <w:pStyle w:val="a4"/>
        <w:keepNext/>
        <w:rPr>
          <w:rtl/>
        </w:rPr>
      </w:pPr>
      <w:bookmarkStart w:id="2355" w:name="ET_speaker_גור_בליי_250"/>
      <w:r w:rsidRPr="00923373">
        <w:rPr>
          <w:rStyle w:val="TagStyle"/>
          <w:rtl/>
        </w:rPr>
        <w:t xml:space="preserve"> &lt;&lt; דובר &gt;&gt; </w:t>
      </w:r>
      <w:r>
        <w:rPr>
          <w:rtl/>
        </w:rPr>
        <w:t xml:space="preserve">גור </w:t>
      </w:r>
      <w:proofErr w:type="spellStart"/>
      <w:r>
        <w:rPr>
          <w:rtl/>
        </w:rPr>
        <w:t>בליי</w:t>
      </w:r>
      <w:proofErr w:type="spellEnd"/>
      <w:r>
        <w:rPr>
          <w:rtl/>
        </w:rPr>
        <w:t>:</w:t>
      </w:r>
      <w:r w:rsidRPr="00923373">
        <w:rPr>
          <w:rStyle w:val="TagStyle"/>
          <w:rtl/>
        </w:rPr>
        <w:t xml:space="preserve"> &lt;&lt; דובר &gt;&gt;</w:t>
      </w:r>
      <w:r w:rsidR="00224AD4">
        <w:rPr>
          <w:rtl/>
        </w:rPr>
        <w:t xml:space="preserve"> </w:t>
      </w:r>
      <w:bookmarkEnd w:id="2355"/>
    </w:p>
    <w:p w14:paraId="5A8492A8" w14:textId="2AFB228E" w:rsidR="00923373" w:rsidRDefault="00923373" w:rsidP="00923373">
      <w:pPr>
        <w:pStyle w:val="KeepWithNext"/>
        <w:rPr>
          <w:rtl/>
          <w:lang w:eastAsia="he-IL"/>
        </w:rPr>
      </w:pPr>
    </w:p>
    <w:p w14:paraId="7F696E29" w14:textId="7678E13E" w:rsidR="00923373" w:rsidRDefault="00923373" w:rsidP="00923373">
      <w:pPr>
        <w:rPr>
          <w:rtl/>
          <w:lang w:eastAsia="he-IL"/>
        </w:rPr>
      </w:pPr>
      <w:bookmarkStart w:id="2356" w:name="_ETM_Q1_6069292"/>
      <w:bookmarkStart w:id="2357" w:name="_ETM_Q1_6069309"/>
      <w:bookmarkEnd w:id="2356"/>
      <w:bookmarkEnd w:id="2357"/>
      <w:r>
        <w:rPr>
          <w:rFonts w:hint="cs"/>
          <w:rtl/>
          <w:lang w:eastAsia="he-IL"/>
        </w:rPr>
        <w:t xml:space="preserve">אני אומר שיכול </w:t>
      </w:r>
      <w:bookmarkStart w:id="2358" w:name="_ETM_Q1_6068112"/>
      <w:bookmarkEnd w:id="2358"/>
      <w:r>
        <w:rPr>
          <w:rFonts w:hint="cs"/>
          <w:rtl/>
          <w:lang w:eastAsia="he-IL"/>
        </w:rPr>
        <w:t>להיות שיש לזה הצדקה, אני רק לא בטוח</w:t>
      </w:r>
      <w:bookmarkStart w:id="2359" w:name="_ETM_Q1_6072038"/>
      <w:bookmarkEnd w:id="2359"/>
      <w:r>
        <w:rPr>
          <w:rFonts w:hint="cs"/>
          <w:rtl/>
          <w:lang w:eastAsia="he-IL"/>
        </w:rPr>
        <w:t xml:space="preserve"> שחלק </w:t>
      </w:r>
      <w:proofErr w:type="spellStart"/>
      <w:r>
        <w:rPr>
          <w:rFonts w:hint="cs"/>
          <w:rtl/>
          <w:lang w:eastAsia="he-IL"/>
        </w:rPr>
        <w:t>מהרציונלים</w:t>
      </w:r>
      <w:proofErr w:type="spellEnd"/>
      <w:r>
        <w:rPr>
          <w:rFonts w:hint="cs"/>
          <w:rtl/>
          <w:lang w:eastAsia="he-IL"/>
        </w:rPr>
        <w:t xml:space="preserve"> בעיניי של מניעת סיכון </w:t>
      </w:r>
      <w:bookmarkStart w:id="2360" w:name="_ETM_Q1_6076254"/>
      <w:bookmarkEnd w:id="2360"/>
      <w:r>
        <w:rPr>
          <w:rFonts w:hint="cs"/>
          <w:rtl/>
          <w:lang w:eastAsia="he-IL"/>
        </w:rPr>
        <w:t xml:space="preserve">כפול לא בדיוק חלים בהקשר הזה גם </w:t>
      </w:r>
      <w:bookmarkStart w:id="2361" w:name="_ETM_Q1_6079458"/>
      <w:bookmarkEnd w:id="2361"/>
      <w:r>
        <w:rPr>
          <w:rFonts w:hint="cs"/>
          <w:rtl/>
          <w:lang w:eastAsia="he-IL"/>
        </w:rPr>
        <w:t xml:space="preserve">אם </w:t>
      </w:r>
      <w:proofErr w:type="spellStart"/>
      <w:r>
        <w:rPr>
          <w:rFonts w:hint="cs"/>
          <w:rtl/>
          <w:lang w:eastAsia="he-IL"/>
        </w:rPr>
        <w:t>רציונלים</w:t>
      </w:r>
      <w:proofErr w:type="spellEnd"/>
      <w:r>
        <w:rPr>
          <w:rFonts w:hint="cs"/>
          <w:rtl/>
          <w:lang w:eastAsia="he-IL"/>
        </w:rPr>
        <w:t xml:space="preserve"> אחרים יכולים להצדיק את המסקנה לא לאפשר את </w:t>
      </w:r>
      <w:bookmarkStart w:id="2362" w:name="_ETM_Q1_6085796"/>
      <w:bookmarkEnd w:id="2362"/>
      <w:r>
        <w:rPr>
          <w:rFonts w:hint="cs"/>
          <w:rtl/>
          <w:lang w:eastAsia="he-IL"/>
        </w:rPr>
        <w:t>זה.</w:t>
      </w:r>
    </w:p>
    <w:p w14:paraId="3CFFDD52" w14:textId="3EDA7159" w:rsidR="00923373" w:rsidRDefault="00923373" w:rsidP="00923373">
      <w:pPr>
        <w:ind w:firstLine="0"/>
        <w:rPr>
          <w:rtl/>
          <w:lang w:eastAsia="he-IL"/>
        </w:rPr>
      </w:pPr>
      <w:bookmarkStart w:id="2363" w:name="_ETM_Q1_6087012"/>
      <w:bookmarkStart w:id="2364" w:name="_ETM_Q1_6087044"/>
      <w:bookmarkEnd w:id="2363"/>
      <w:bookmarkEnd w:id="2364"/>
    </w:p>
    <w:p w14:paraId="5D3B4603" w14:textId="518D7FAB" w:rsidR="00923373" w:rsidRDefault="00923373" w:rsidP="00923373">
      <w:pPr>
        <w:pStyle w:val="af9"/>
        <w:keepNext/>
        <w:rPr>
          <w:rtl/>
          <w:lang w:eastAsia="he-IL"/>
        </w:rPr>
      </w:pPr>
      <w:bookmarkStart w:id="2365" w:name="ET_guest_686844_251"/>
      <w:r w:rsidRPr="0092337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-פלדמן:</w:t>
      </w:r>
      <w:r w:rsidRPr="00923373">
        <w:rPr>
          <w:rStyle w:val="TagStyle"/>
          <w:rtl/>
        </w:rPr>
        <w:t xml:space="preserve"> &lt;&lt; אורח &gt;&gt;</w:t>
      </w:r>
      <w:r w:rsidR="00224AD4">
        <w:rPr>
          <w:rtl/>
          <w:lang w:eastAsia="he-IL"/>
        </w:rPr>
        <w:t xml:space="preserve"> </w:t>
      </w:r>
      <w:bookmarkEnd w:id="2365"/>
    </w:p>
    <w:p w14:paraId="3F7EBAE8" w14:textId="4B4BA03A" w:rsidR="00923373" w:rsidRDefault="00923373" w:rsidP="00923373">
      <w:pPr>
        <w:pStyle w:val="KeepWithNext"/>
        <w:rPr>
          <w:rtl/>
          <w:lang w:eastAsia="he-IL"/>
        </w:rPr>
      </w:pPr>
    </w:p>
    <w:p w14:paraId="2F4EBAB8" w14:textId="158853B0" w:rsidR="00923373" w:rsidRDefault="00923373" w:rsidP="00923373">
      <w:pPr>
        <w:rPr>
          <w:rtl/>
          <w:lang w:eastAsia="he-IL"/>
        </w:rPr>
      </w:pPr>
      <w:r>
        <w:rPr>
          <w:rFonts w:hint="cs"/>
          <w:rtl/>
          <w:lang w:eastAsia="he-IL"/>
        </w:rPr>
        <w:t xml:space="preserve">חשוב להבהיר שמבחינתנו כמובן </w:t>
      </w:r>
      <w:r w:rsidR="007628B2">
        <w:rPr>
          <w:rFonts w:hint="cs"/>
          <w:rtl/>
          <w:lang w:eastAsia="he-IL"/>
        </w:rPr>
        <w:t xml:space="preserve">זוכה או הורשע, הכוונה היא </w:t>
      </w:r>
      <w:bookmarkStart w:id="2366" w:name="_ETM_Q1_6090682"/>
      <w:bookmarkEnd w:id="2366"/>
      <w:r w:rsidR="007628B2">
        <w:rPr>
          <w:rFonts w:hint="cs"/>
          <w:rtl/>
          <w:lang w:eastAsia="he-IL"/>
        </w:rPr>
        <w:t xml:space="preserve">באופן סופי וכל מה שהוא </w:t>
      </w:r>
      <w:bookmarkStart w:id="2367" w:name="_ETM_Q1_6089579"/>
      <w:bookmarkEnd w:id="2367"/>
      <w:r w:rsidR="007628B2">
        <w:rPr>
          <w:rFonts w:hint="cs"/>
          <w:rtl/>
          <w:lang w:eastAsia="he-IL"/>
        </w:rPr>
        <w:t xml:space="preserve">חלק מההליך המשפטי הוא בגדר אותו סיכון. לא מדובר </w:t>
      </w:r>
      <w:bookmarkStart w:id="2368" w:name="_ETM_Q1_6098118"/>
      <w:bookmarkEnd w:id="2368"/>
      <w:r w:rsidR="007628B2">
        <w:rPr>
          <w:rFonts w:hint="cs"/>
          <w:rtl/>
          <w:lang w:eastAsia="he-IL"/>
        </w:rPr>
        <w:t>בסיכון נוסף. יכול להיות</w:t>
      </w:r>
      <w:r w:rsidR="002A636C">
        <w:rPr>
          <w:rFonts w:hint="cs"/>
          <w:rtl/>
          <w:lang w:eastAsia="he-IL"/>
        </w:rPr>
        <w:t xml:space="preserve"> </w:t>
      </w:r>
      <w:r w:rsidR="007628B2">
        <w:rPr>
          <w:rFonts w:hint="cs"/>
          <w:rtl/>
          <w:lang w:eastAsia="he-IL"/>
        </w:rPr>
        <w:t xml:space="preserve">שיש הבדל </w:t>
      </w:r>
      <w:bookmarkStart w:id="2369" w:name="_ETM_Q1_6100364"/>
      <w:bookmarkEnd w:id="2369"/>
      <w:r w:rsidR="007628B2">
        <w:rPr>
          <w:rFonts w:hint="cs"/>
          <w:rtl/>
          <w:lang w:eastAsia="he-IL"/>
        </w:rPr>
        <w:t>בינינו לשיטות משפט אחרות.</w:t>
      </w:r>
    </w:p>
    <w:p w14:paraId="0DCA1FD3" w14:textId="1E33982A" w:rsidR="007628B2" w:rsidRDefault="007628B2" w:rsidP="00923373">
      <w:pPr>
        <w:rPr>
          <w:rtl/>
          <w:lang w:eastAsia="he-IL"/>
        </w:rPr>
      </w:pPr>
      <w:bookmarkStart w:id="2370" w:name="_ETM_Q1_6099554"/>
      <w:bookmarkStart w:id="2371" w:name="_ETM_Q1_6099588"/>
      <w:bookmarkStart w:id="2372" w:name="_ETM_Q1_6100722"/>
      <w:bookmarkEnd w:id="2370"/>
      <w:bookmarkEnd w:id="2371"/>
      <w:bookmarkEnd w:id="2372"/>
    </w:p>
    <w:p w14:paraId="3C614F6C" w14:textId="2E48DBC1" w:rsidR="007628B2" w:rsidRDefault="007628B2" w:rsidP="007628B2">
      <w:pPr>
        <w:pStyle w:val="af6"/>
        <w:keepNext/>
        <w:rPr>
          <w:rtl/>
        </w:rPr>
      </w:pPr>
      <w:bookmarkStart w:id="2373" w:name="ET_yor_4741_252"/>
      <w:r w:rsidRPr="007628B2">
        <w:rPr>
          <w:rStyle w:val="TagStyle"/>
          <w:rtl/>
        </w:rPr>
        <w:t xml:space="preserve"> &lt;&lt; </w:t>
      </w:r>
      <w:proofErr w:type="spellStart"/>
      <w:r w:rsidRPr="007628B2">
        <w:rPr>
          <w:rStyle w:val="TagStyle"/>
          <w:rtl/>
        </w:rPr>
        <w:t>יור</w:t>
      </w:r>
      <w:proofErr w:type="spellEnd"/>
      <w:r w:rsidRPr="007628B2">
        <w:rPr>
          <w:rStyle w:val="TagStyle"/>
          <w:rtl/>
        </w:rPr>
        <w:t xml:space="preserve"> &gt;&gt; </w:t>
      </w:r>
      <w:r>
        <w:rPr>
          <w:rtl/>
        </w:rPr>
        <w:t>היו"ר זאב בנימין בגין:</w:t>
      </w:r>
      <w:r w:rsidRPr="007628B2">
        <w:rPr>
          <w:rStyle w:val="TagStyle"/>
          <w:rtl/>
        </w:rPr>
        <w:t xml:space="preserve"> &lt;&lt; יור &gt;&gt;</w:t>
      </w:r>
      <w:r w:rsidR="00224AD4">
        <w:rPr>
          <w:rtl/>
        </w:rPr>
        <w:t xml:space="preserve"> </w:t>
      </w:r>
      <w:bookmarkEnd w:id="2373"/>
    </w:p>
    <w:p w14:paraId="659949DF" w14:textId="58374CEE" w:rsidR="007628B2" w:rsidRDefault="007628B2" w:rsidP="007628B2">
      <w:pPr>
        <w:pStyle w:val="KeepWithNext"/>
        <w:rPr>
          <w:rtl/>
          <w:lang w:eastAsia="he-IL"/>
        </w:rPr>
      </w:pPr>
    </w:p>
    <w:p w14:paraId="5C8F1D14" w14:textId="0537D1A7" w:rsidR="007628B2" w:rsidRDefault="007628B2" w:rsidP="007628B2">
      <w:pPr>
        <w:rPr>
          <w:rtl/>
          <w:lang w:eastAsia="he-IL"/>
        </w:rPr>
      </w:pPr>
      <w:bookmarkStart w:id="2374" w:name="_ETM_Q1_6100965"/>
      <w:bookmarkStart w:id="2375" w:name="_ETM_Q1_6101001"/>
      <w:bookmarkEnd w:id="2374"/>
      <w:bookmarkEnd w:id="2375"/>
      <w:r>
        <w:rPr>
          <w:rFonts w:hint="cs"/>
          <w:rtl/>
          <w:lang w:eastAsia="he-IL"/>
        </w:rPr>
        <w:t xml:space="preserve">לילך, האם בסעיפים אחרים, נוספים </w:t>
      </w:r>
      <w:bookmarkStart w:id="2376" w:name="_ETM_Q1_6106147"/>
      <w:bookmarkEnd w:id="2376"/>
      <w:r>
        <w:rPr>
          <w:rFonts w:hint="cs"/>
          <w:rtl/>
          <w:lang w:eastAsia="he-IL"/>
        </w:rPr>
        <w:t xml:space="preserve">או קודמים, יש לכם רשימה לאחר סריקה של אותם </w:t>
      </w:r>
      <w:bookmarkStart w:id="2377" w:name="_ETM_Q1_6115118"/>
      <w:bookmarkEnd w:id="2377"/>
      <w:r>
        <w:rPr>
          <w:rFonts w:hint="cs"/>
          <w:rtl/>
          <w:lang w:eastAsia="he-IL"/>
        </w:rPr>
        <w:t>סעיפים כאן שעקב שמירת הדינים לא יבואו לידי ביטו</w:t>
      </w:r>
      <w:bookmarkStart w:id="2378" w:name="_ETM_Q1_6121598"/>
      <w:bookmarkEnd w:id="2378"/>
      <w:r>
        <w:rPr>
          <w:rFonts w:hint="cs"/>
          <w:rtl/>
          <w:lang w:eastAsia="he-IL"/>
        </w:rPr>
        <w:t xml:space="preserve">י באופן מפורש? אולי כדאי שבדיונים הבאים הוועדה תדע מה המשמעות המעשית בסעיף א', ב', ג' שאכן תהיה סתירה </w:t>
      </w:r>
      <w:bookmarkStart w:id="2379" w:name="_ETM_Q1_6140742"/>
      <w:bookmarkEnd w:id="2379"/>
      <w:r>
        <w:rPr>
          <w:rFonts w:hint="cs"/>
          <w:rtl/>
          <w:lang w:eastAsia="he-IL"/>
        </w:rPr>
        <w:t>עקב שמירת הדינים בין העקרונות המוצגים כאן לבין המצב שיימשך.</w:t>
      </w:r>
    </w:p>
    <w:p w14:paraId="5302BC73" w14:textId="2B04601F" w:rsidR="007628B2" w:rsidRDefault="007628B2" w:rsidP="007628B2">
      <w:pPr>
        <w:rPr>
          <w:rtl/>
          <w:lang w:eastAsia="he-IL"/>
        </w:rPr>
      </w:pPr>
      <w:bookmarkStart w:id="2380" w:name="_ETM_Q1_6122354"/>
      <w:bookmarkStart w:id="2381" w:name="_ETM_Q1_6122387"/>
      <w:bookmarkStart w:id="2382" w:name="_ETM_Q1_6123226"/>
      <w:bookmarkEnd w:id="2380"/>
      <w:bookmarkEnd w:id="2381"/>
      <w:bookmarkEnd w:id="2382"/>
    </w:p>
    <w:p w14:paraId="61E83EA8" w14:textId="2EED4919" w:rsidR="007628B2" w:rsidRDefault="007628B2" w:rsidP="007628B2">
      <w:pPr>
        <w:pStyle w:val="af9"/>
        <w:keepNext/>
        <w:rPr>
          <w:rtl/>
          <w:lang w:eastAsia="he-IL"/>
        </w:rPr>
      </w:pPr>
      <w:bookmarkStart w:id="2383" w:name="ET_guest_לילך_וגנר_253"/>
      <w:r w:rsidRPr="007628B2">
        <w:rPr>
          <w:rStyle w:val="TagStyle"/>
          <w:rtl/>
        </w:rPr>
        <w:t xml:space="preserve"> &lt;&lt; אורח &gt;&gt; </w:t>
      </w:r>
      <w:r>
        <w:rPr>
          <w:rtl/>
          <w:lang w:eastAsia="he-IL"/>
        </w:rPr>
        <w:t>לילך וגנר:</w:t>
      </w:r>
      <w:r w:rsidRPr="007628B2">
        <w:rPr>
          <w:rStyle w:val="TagStyle"/>
          <w:rtl/>
        </w:rPr>
        <w:t xml:space="preserve"> &lt;&lt; אורח &gt;&gt;</w:t>
      </w:r>
      <w:r w:rsidR="00224AD4">
        <w:rPr>
          <w:rtl/>
          <w:lang w:eastAsia="he-IL"/>
        </w:rPr>
        <w:t xml:space="preserve"> </w:t>
      </w:r>
      <w:bookmarkEnd w:id="2383"/>
    </w:p>
    <w:p w14:paraId="01E83A65" w14:textId="4514D8BB" w:rsidR="007628B2" w:rsidRDefault="007628B2" w:rsidP="007628B2">
      <w:pPr>
        <w:pStyle w:val="KeepWithNext"/>
        <w:rPr>
          <w:rtl/>
          <w:lang w:eastAsia="he-IL"/>
        </w:rPr>
      </w:pPr>
    </w:p>
    <w:p w14:paraId="4BCB65F0" w14:textId="34747E57" w:rsidR="007628B2" w:rsidRDefault="007628B2" w:rsidP="007628B2">
      <w:pPr>
        <w:rPr>
          <w:rtl/>
          <w:lang w:eastAsia="he-IL"/>
        </w:rPr>
      </w:pPr>
      <w:bookmarkStart w:id="2384" w:name="_ETM_Q1_6123439"/>
      <w:bookmarkStart w:id="2385" w:name="_ETM_Q1_6123480"/>
      <w:bookmarkEnd w:id="2384"/>
      <w:bookmarkEnd w:id="2385"/>
      <w:r>
        <w:rPr>
          <w:rFonts w:hint="cs"/>
          <w:rtl/>
          <w:lang w:eastAsia="he-IL"/>
        </w:rPr>
        <w:t xml:space="preserve">עד עכשיו אנחנו התחלנו מבחינת הזכויות עצמן בסעיף </w:t>
      </w:r>
      <w:bookmarkStart w:id="2386" w:name="_ETM_Q1_6154806"/>
      <w:bookmarkEnd w:id="2386"/>
      <w:r>
        <w:rPr>
          <w:rFonts w:hint="cs"/>
          <w:rtl/>
          <w:lang w:eastAsia="he-IL"/>
        </w:rPr>
        <w:t xml:space="preserve">4, בעיקרון החוקיות, עיקרון האשמה, חזקת החפות והסיכון </w:t>
      </w:r>
      <w:bookmarkStart w:id="2387" w:name="_ETM_Q1_6157219"/>
      <w:bookmarkEnd w:id="2387"/>
      <w:r>
        <w:rPr>
          <w:rFonts w:hint="cs"/>
          <w:rtl/>
          <w:lang w:eastAsia="he-IL"/>
        </w:rPr>
        <w:t xml:space="preserve">הכפול. זה מה שהספקנו עד עכשיו. לגבי הסעיפים האלה </w:t>
      </w:r>
      <w:bookmarkStart w:id="2388" w:name="_ETM_Q1_6163397"/>
      <w:bookmarkEnd w:id="2388"/>
      <w:r>
        <w:rPr>
          <w:rFonts w:hint="cs"/>
          <w:rtl/>
          <w:lang w:eastAsia="he-IL"/>
        </w:rPr>
        <w:t>אנחנו הצגנו את המצב החוקי הקיים, למשל סעיפים של אחריות</w:t>
      </w:r>
      <w:bookmarkStart w:id="2389" w:name="_ETM_Q1_6166329"/>
      <w:bookmarkEnd w:id="2389"/>
      <w:r>
        <w:rPr>
          <w:rFonts w:hint="cs"/>
          <w:rtl/>
          <w:lang w:eastAsia="he-IL"/>
        </w:rPr>
        <w:t xml:space="preserve"> </w:t>
      </w:r>
      <w:proofErr w:type="spellStart"/>
      <w:r>
        <w:rPr>
          <w:rFonts w:hint="cs"/>
          <w:rtl/>
          <w:lang w:eastAsia="he-IL"/>
        </w:rPr>
        <w:t>שילוחית</w:t>
      </w:r>
      <w:proofErr w:type="spellEnd"/>
      <w:r>
        <w:rPr>
          <w:rFonts w:hint="cs"/>
          <w:rtl/>
          <w:lang w:eastAsia="he-IL"/>
        </w:rPr>
        <w:t xml:space="preserve"> שלא עולים בקנה אחד כבר היום לטעמנו</w:t>
      </w:r>
      <w:r w:rsidR="002A636C">
        <w:rPr>
          <w:rFonts w:hint="cs"/>
          <w:rtl/>
          <w:lang w:eastAsia="he-IL"/>
        </w:rPr>
        <w:t xml:space="preserve"> </w:t>
      </w:r>
      <w:r>
        <w:rPr>
          <w:rFonts w:hint="cs"/>
          <w:rtl/>
          <w:lang w:eastAsia="he-IL"/>
        </w:rPr>
        <w:t>עם עיקרון האשמה ו</w:t>
      </w:r>
      <w:bookmarkStart w:id="2390" w:name="_ETM_Q1_6173996"/>
      <w:bookmarkEnd w:id="2390"/>
      <w:r>
        <w:rPr>
          <w:rFonts w:hint="cs"/>
          <w:rtl/>
          <w:lang w:eastAsia="he-IL"/>
        </w:rPr>
        <w:t xml:space="preserve">עם החלק הכללי של חוק העונשין. בגזרתנו אין אתגרים </w:t>
      </w:r>
      <w:bookmarkStart w:id="2391" w:name="_ETM_Q1_6177701"/>
      <w:bookmarkEnd w:id="2391"/>
      <w:r>
        <w:rPr>
          <w:rFonts w:hint="cs"/>
          <w:rtl/>
          <w:lang w:eastAsia="he-IL"/>
        </w:rPr>
        <w:t xml:space="preserve">מיוחדים שלטעמנו לא עומדים בפסקת ההגבלה וייהנו אך ורק משמרית הדינים. הצגנו את הנושא של חקיקה רטרואקטיבית ונדמה לי שדנתם </w:t>
      </w:r>
      <w:bookmarkStart w:id="2392" w:name="_ETM_Q1_6188993"/>
      <w:bookmarkEnd w:id="2392"/>
      <w:r>
        <w:rPr>
          <w:rFonts w:hint="cs"/>
          <w:rtl/>
          <w:lang w:eastAsia="he-IL"/>
        </w:rPr>
        <w:t>בזה בדיון הקודם, החקיקה של חוק עשיית דין בנאצים ובעוזריהם</w:t>
      </w:r>
      <w:bookmarkStart w:id="2393" w:name="_ETM_Q1_6196790"/>
      <w:bookmarkEnd w:id="2393"/>
      <w:r>
        <w:rPr>
          <w:rFonts w:hint="cs"/>
          <w:rtl/>
          <w:lang w:eastAsia="he-IL"/>
        </w:rPr>
        <w:t xml:space="preserve"> והחוק למניעת הפשע של רצח עם, שיש בהם </w:t>
      </w:r>
      <w:bookmarkStart w:id="2394" w:name="_ETM_Q1_6199519"/>
      <w:bookmarkEnd w:id="2394"/>
      <w:r>
        <w:rPr>
          <w:rFonts w:hint="cs"/>
          <w:rtl/>
          <w:lang w:eastAsia="he-IL"/>
        </w:rPr>
        <w:t>היבט רטרואקטיבי מסוים ואפשר לחשוב האם הם מאתגרים</w:t>
      </w:r>
      <w:r w:rsidR="002A636C">
        <w:rPr>
          <w:rFonts w:hint="cs"/>
          <w:rtl/>
          <w:lang w:eastAsia="he-IL"/>
        </w:rPr>
        <w:t xml:space="preserve"> </w:t>
      </w:r>
      <w:r>
        <w:rPr>
          <w:rFonts w:hint="cs"/>
          <w:rtl/>
          <w:lang w:eastAsia="he-IL"/>
        </w:rPr>
        <w:t>את עיקרון הרטרואקטיביות, האם הם לא מאתגרים אבל בכל מקרה לטעמנו החוקים האלה מוצדקים</w:t>
      </w:r>
      <w:r w:rsidR="00827A28">
        <w:rPr>
          <w:rFonts w:hint="cs"/>
          <w:rtl/>
          <w:lang w:eastAsia="he-IL"/>
        </w:rPr>
        <w:t xml:space="preserve"> והם לא נהנים אך ורק </w:t>
      </w:r>
      <w:bookmarkStart w:id="2395" w:name="_ETM_Q1_6215419"/>
      <w:bookmarkEnd w:id="2395"/>
      <w:r w:rsidR="00827A28">
        <w:rPr>
          <w:rFonts w:hint="cs"/>
          <w:rtl/>
          <w:lang w:eastAsia="he-IL"/>
        </w:rPr>
        <w:t xml:space="preserve">משמירת הדינים אלא גם לגופו של עניין. מדובר בפשעים שהיו </w:t>
      </w:r>
      <w:bookmarkStart w:id="2396" w:name="_ETM_Q1_6221210"/>
      <w:bookmarkEnd w:id="2396"/>
      <w:r w:rsidR="00827A28">
        <w:rPr>
          <w:rFonts w:hint="cs"/>
          <w:rtl/>
          <w:lang w:eastAsia="he-IL"/>
        </w:rPr>
        <w:t xml:space="preserve">אסורים מכוח המשפט הבין-לאומי בעת עשייתם והם פשוט התרחשו </w:t>
      </w:r>
      <w:bookmarkStart w:id="2397" w:name="_ETM_Q1_6225863"/>
      <w:bookmarkEnd w:id="2397"/>
      <w:r w:rsidR="00827A28">
        <w:rPr>
          <w:rFonts w:hint="cs"/>
          <w:rtl/>
          <w:lang w:eastAsia="he-IL"/>
        </w:rPr>
        <w:t>לפני הקמת המדינה.</w:t>
      </w:r>
    </w:p>
    <w:p w14:paraId="7E22DE7D" w14:textId="1ABE4CA3" w:rsidR="00827A28" w:rsidRDefault="00827A28" w:rsidP="007628B2">
      <w:pPr>
        <w:rPr>
          <w:rtl/>
          <w:lang w:eastAsia="he-IL"/>
        </w:rPr>
      </w:pPr>
      <w:bookmarkStart w:id="2398" w:name="_ETM_Q1_6227854"/>
      <w:bookmarkStart w:id="2399" w:name="_ETM_Q1_6227895"/>
      <w:bookmarkEnd w:id="2398"/>
      <w:bookmarkEnd w:id="2399"/>
    </w:p>
    <w:p w14:paraId="118EB9FF" w14:textId="02EB91AF" w:rsidR="00827A28" w:rsidRDefault="00827A28" w:rsidP="007628B2">
      <w:pPr>
        <w:rPr>
          <w:rtl/>
          <w:lang w:eastAsia="he-IL"/>
        </w:rPr>
      </w:pPr>
      <w:bookmarkStart w:id="2400" w:name="_ETM_Q1_6227957"/>
      <w:bookmarkStart w:id="2401" w:name="_ETM_Q1_6227985"/>
      <w:bookmarkEnd w:id="2400"/>
      <w:bookmarkEnd w:id="2401"/>
      <w:r>
        <w:rPr>
          <w:rFonts w:hint="cs"/>
          <w:rtl/>
          <w:lang w:eastAsia="he-IL"/>
        </w:rPr>
        <w:t xml:space="preserve">במובנים האלה נראה לי </w:t>
      </w:r>
      <w:bookmarkStart w:id="2402" w:name="_ETM_Q1_6229727"/>
      <w:bookmarkEnd w:id="2402"/>
      <w:r>
        <w:rPr>
          <w:rFonts w:hint="cs"/>
          <w:rtl/>
          <w:lang w:eastAsia="he-IL"/>
        </w:rPr>
        <w:t>שמנינו.</w:t>
      </w:r>
    </w:p>
    <w:p w14:paraId="147BD086" w14:textId="6CFB56E1" w:rsidR="00827A28" w:rsidRDefault="00827A28" w:rsidP="007628B2">
      <w:pPr>
        <w:rPr>
          <w:rtl/>
          <w:lang w:eastAsia="he-IL"/>
        </w:rPr>
      </w:pPr>
      <w:bookmarkStart w:id="2403" w:name="_ETM_Q1_6230310"/>
      <w:bookmarkEnd w:id="2403"/>
    </w:p>
    <w:p w14:paraId="0140EA68" w14:textId="65981EAE" w:rsidR="00827A28" w:rsidRDefault="00827A28" w:rsidP="00827A28">
      <w:pPr>
        <w:pStyle w:val="af9"/>
        <w:keepNext/>
        <w:rPr>
          <w:rtl/>
          <w:lang w:eastAsia="he-IL"/>
        </w:rPr>
      </w:pPr>
      <w:bookmarkStart w:id="2404" w:name="ET_guest_686844_254"/>
      <w:r w:rsidRPr="00827A2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-פלדמן:</w:t>
      </w:r>
      <w:r w:rsidRPr="00827A28">
        <w:rPr>
          <w:rStyle w:val="TagStyle"/>
          <w:rtl/>
        </w:rPr>
        <w:t xml:space="preserve"> &lt;&lt; אורח &gt;&gt;</w:t>
      </w:r>
      <w:r w:rsidR="00224AD4">
        <w:rPr>
          <w:rtl/>
          <w:lang w:eastAsia="he-IL"/>
        </w:rPr>
        <w:t xml:space="preserve"> </w:t>
      </w:r>
      <w:bookmarkEnd w:id="2404"/>
    </w:p>
    <w:p w14:paraId="5F0F0F94" w14:textId="5D0BC163" w:rsidR="00827A28" w:rsidRDefault="00827A28" w:rsidP="00827A28">
      <w:pPr>
        <w:pStyle w:val="KeepWithNext"/>
        <w:rPr>
          <w:rtl/>
          <w:lang w:eastAsia="he-IL"/>
        </w:rPr>
      </w:pPr>
    </w:p>
    <w:p w14:paraId="2706D32D" w14:textId="2F85FE1F" w:rsidR="00827A28" w:rsidRDefault="00827A28" w:rsidP="00827A28">
      <w:pPr>
        <w:rPr>
          <w:rtl/>
          <w:lang w:eastAsia="he-IL"/>
        </w:rPr>
      </w:pPr>
      <w:bookmarkStart w:id="2405" w:name="_ETM_Q1_6230517"/>
      <w:bookmarkStart w:id="2406" w:name="_ETM_Q1_6230553"/>
      <w:bookmarkEnd w:id="2405"/>
      <w:bookmarkEnd w:id="2406"/>
      <w:r>
        <w:rPr>
          <w:rFonts w:hint="cs"/>
          <w:rtl/>
          <w:lang w:eastAsia="he-IL"/>
        </w:rPr>
        <w:t xml:space="preserve">לגבי חזקת החפות ציינו שיש כל מיני חזקות </w:t>
      </w:r>
      <w:bookmarkStart w:id="2407" w:name="_ETM_Q1_6233588"/>
      <w:bookmarkEnd w:id="2407"/>
      <w:r>
        <w:rPr>
          <w:rFonts w:hint="cs"/>
          <w:rtl/>
          <w:lang w:eastAsia="he-IL"/>
        </w:rPr>
        <w:t>עובדתיות שקבועות בדין. חזקות עובדתיות כן צריכות לעמוד בתנאי פסקת ההגבלה ואנחנו גם נוהגים להשתדל לוודא את זה.</w:t>
      </w:r>
    </w:p>
    <w:p w14:paraId="7D184BFB" w14:textId="2827C862" w:rsidR="00827A28" w:rsidRDefault="00827A28" w:rsidP="00827A28">
      <w:pPr>
        <w:rPr>
          <w:rtl/>
          <w:lang w:eastAsia="he-IL"/>
        </w:rPr>
      </w:pPr>
      <w:bookmarkStart w:id="2408" w:name="_ETM_Q1_6250487"/>
      <w:bookmarkStart w:id="2409" w:name="_ETM_Q1_6250519"/>
      <w:bookmarkEnd w:id="2408"/>
      <w:bookmarkEnd w:id="2409"/>
    </w:p>
    <w:p w14:paraId="193F162B" w14:textId="61ACC098" w:rsidR="00827A28" w:rsidRDefault="00827A28" w:rsidP="00827A28">
      <w:pPr>
        <w:pStyle w:val="a4"/>
        <w:keepNext/>
        <w:rPr>
          <w:rtl/>
        </w:rPr>
      </w:pPr>
      <w:bookmarkStart w:id="2410" w:name="ET_speaker_גור_בליי_255"/>
      <w:r w:rsidRPr="00827A28">
        <w:rPr>
          <w:rStyle w:val="TagStyle"/>
          <w:rtl/>
        </w:rPr>
        <w:t xml:space="preserve"> &lt;&lt; דובר &gt;&gt; </w:t>
      </w:r>
      <w:r>
        <w:rPr>
          <w:rtl/>
        </w:rPr>
        <w:t xml:space="preserve">גור </w:t>
      </w:r>
      <w:proofErr w:type="spellStart"/>
      <w:r>
        <w:rPr>
          <w:rtl/>
        </w:rPr>
        <w:t>בליי</w:t>
      </w:r>
      <w:proofErr w:type="spellEnd"/>
      <w:r>
        <w:rPr>
          <w:rtl/>
        </w:rPr>
        <w:t>:</w:t>
      </w:r>
      <w:r w:rsidRPr="00827A28">
        <w:rPr>
          <w:rStyle w:val="TagStyle"/>
          <w:rtl/>
        </w:rPr>
        <w:t xml:space="preserve"> &lt;&lt; דובר &gt;&gt;</w:t>
      </w:r>
      <w:r w:rsidR="00224AD4">
        <w:rPr>
          <w:rtl/>
        </w:rPr>
        <w:t xml:space="preserve"> </w:t>
      </w:r>
      <w:bookmarkEnd w:id="2410"/>
    </w:p>
    <w:p w14:paraId="56AF3DB1" w14:textId="1BDE9727" w:rsidR="00827A28" w:rsidRDefault="00827A28" w:rsidP="00827A28">
      <w:pPr>
        <w:pStyle w:val="KeepWithNext"/>
        <w:rPr>
          <w:rtl/>
          <w:lang w:eastAsia="he-IL"/>
        </w:rPr>
      </w:pPr>
    </w:p>
    <w:p w14:paraId="45598391" w14:textId="0F05E739" w:rsidR="00827A28" w:rsidRDefault="00827A28" w:rsidP="00827A28">
      <w:pPr>
        <w:rPr>
          <w:rtl/>
          <w:lang w:eastAsia="he-IL"/>
        </w:rPr>
      </w:pPr>
      <w:r>
        <w:rPr>
          <w:rFonts w:hint="cs"/>
          <w:rtl/>
          <w:lang w:eastAsia="he-IL"/>
        </w:rPr>
        <w:t xml:space="preserve">גם </w:t>
      </w:r>
      <w:bookmarkStart w:id="2411" w:name="_ETM_Q1_6249764"/>
      <w:bookmarkEnd w:id="2411"/>
      <w:r>
        <w:rPr>
          <w:rFonts w:hint="cs"/>
          <w:rtl/>
          <w:lang w:eastAsia="he-IL"/>
        </w:rPr>
        <w:t>עבירות קנס. דיברנו על כך שגם כאן יש מתח.</w:t>
      </w:r>
    </w:p>
    <w:p w14:paraId="362FC0D2" w14:textId="61051A5E" w:rsidR="00827A28" w:rsidRDefault="00827A28" w:rsidP="00827A28">
      <w:pPr>
        <w:rPr>
          <w:rtl/>
          <w:lang w:eastAsia="he-IL"/>
        </w:rPr>
      </w:pPr>
      <w:bookmarkStart w:id="2412" w:name="_ETM_Q1_6254016"/>
      <w:bookmarkEnd w:id="2412"/>
    </w:p>
    <w:p w14:paraId="1BD17F70" w14:textId="448901B2" w:rsidR="00827A28" w:rsidRDefault="00827A28" w:rsidP="00827A28">
      <w:pPr>
        <w:pStyle w:val="af9"/>
        <w:keepNext/>
        <w:rPr>
          <w:rtl/>
          <w:lang w:eastAsia="he-IL"/>
        </w:rPr>
      </w:pPr>
      <w:bookmarkStart w:id="2413" w:name="ET_guest_686844_256"/>
      <w:r w:rsidRPr="00827A2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-פלדמן:</w:t>
      </w:r>
      <w:r w:rsidRPr="00827A28">
        <w:rPr>
          <w:rStyle w:val="TagStyle"/>
          <w:rtl/>
        </w:rPr>
        <w:t xml:space="preserve"> &lt;&lt; אורח &gt;&gt;</w:t>
      </w:r>
      <w:r w:rsidR="00224AD4">
        <w:rPr>
          <w:rtl/>
          <w:lang w:eastAsia="he-IL"/>
        </w:rPr>
        <w:t xml:space="preserve"> </w:t>
      </w:r>
      <w:bookmarkEnd w:id="2413"/>
    </w:p>
    <w:p w14:paraId="2A982BFF" w14:textId="39D4A7DE" w:rsidR="00827A28" w:rsidRDefault="00827A28" w:rsidP="00827A28">
      <w:pPr>
        <w:pStyle w:val="KeepWithNext"/>
        <w:rPr>
          <w:rtl/>
          <w:lang w:eastAsia="he-IL"/>
        </w:rPr>
      </w:pPr>
    </w:p>
    <w:p w14:paraId="51BAFB4F" w14:textId="156F80F9" w:rsidR="00827A28" w:rsidRDefault="00827A28" w:rsidP="00827A28">
      <w:pPr>
        <w:rPr>
          <w:rtl/>
          <w:lang w:eastAsia="he-IL"/>
        </w:rPr>
      </w:pPr>
      <w:bookmarkStart w:id="2414" w:name="_ETM_Q1_6254222"/>
      <w:bookmarkStart w:id="2415" w:name="_ETM_Q1_6254258"/>
      <w:bookmarkEnd w:id="2414"/>
      <w:bookmarkEnd w:id="2415"/>
      <w:r>
        <w:rPr>
          <w:rFonts w:hint="cs"/>
          <w:rtl/>
          <w:lang w:eastAsia="he-IL"/>
        </w:rPr>
        <w:t xml:space="preserve">עבירות קנס, לתפיסתנו כן עומדות בפסקת ההגבלה. זאת אומרת, </w:t>
      </w:r>
      <w:bookmarkStart w:id="2416" w:name="_ETM_Q1_6256948"/>
      <w:bookmarkEnd w:id="2416"/>
      <w:r>
        <w:rPr>
          <w:rFonts w:hint="cs"/>
          <w:rtl/>
          <w:lang w:eastAsia="he-IL"/>
        </w:rPr>
        <w:t xml:space="preserve">במובן הזה, זה לא שמירת הדינים. יכול להיות שיש סעיפי </w:t>
      </w:r>
      <w:bookmarkStart w:id="2417" w:name="_ETM_Q1_6260503"/>
      <w:bookmarkEnd w:id="2417"/>
      <w:r>
        <w:rPr>
          <w:rFonts w:hint="cs"/>
          <w:rtl/>
          <w:lang w:eastAsia="he-IL"/>
        </w:rPr>
        <w:t>חזקות עובדתיות שצריך לדון.</w:t>
      </w:r>
      <w:bookmarkStart w:id="2418" w:name="_ETM_Q1_6262796"/>
      <w:bookmarkStart w:id="2419" w:name="_ETM_Q1_6262829"/>
      <w:bookmarkEnd w:id="2418"/>
      <w:bookmarkEnd w:id="2419"/>
    </w:p>
    <w:p w14:paraId="360AF066" w14:textId="5CB551C5" w:rsidR="00827A28" w:rsidRDefault="00827A28" w:rsidP="00827A28">
      <w:pPr>
        <w:rPr>
          <w:rtl/>
          <w:lang w:eastAsia="he-IL"/>
        </w:rPr>
      </w:pPr>
      <w:bookmarkStart w:id="2420" w:name="_ETM_Q1_6260709"/>
      <w:bookmarkStart w:id="2421" w:name="_ETM_Q1_6260733"/>
      <w:bookmarkStart w:id="2422" w:name="_ETM_Q1_6261499"/>
      <w:bookmarkEnd w:id="2420"/>
      <w:bookmarkEnd w:id="2421"/>
      <w:bookmarkEnd w:id="2422"/>
    </w:p>
    <w:p w14:paraId="330ECECE" w14:textId="20AC34A2" w:rsidR="00827A28" w:rsidRDefault="00827A28" w:rsidP="00827A28">
      <w:pPr>
        <w:pStyle w:val="a4"/>
        <w:keepNext/>
        <w:rPr>
          <w:rtl/>
        </w:rPr>
      </w:pPr>
      <w:bookmarkStart w:id="2423" w:name="ET_speaker_גור_בליי_257"/>
      <w:r w:rsidRPr="00827A28">
        <w:rPr>
          <w:rStyle w:val="TagStyle"/>
          <w:rtl/>
        </w:rPr>
        <w:t xml:space="preserve"> &lt;&lt; דובר &gt;&gt; </w:t>
      </w:r>
      <w:r>
        <w:rPr>
          <w:rtl/>
        </w:rPr>
        <w:t xml:space="preserve">גור </w:t>
      </w:r>
      <w:proofErr w:type="spellStart"/>
      <w:r>
        <w:rPr>
          <w:rtl/>
        </w:rPr>
        <w:t>בליי</w:t>
      </w:r>
      <w:proofErr w:type="spellEnd"/>
      <w:r>
        <w:rPr>
          <w:rtl/>
        </w:rPr>
        <w:t>:</w:t>
      </w:r>
      <w:r w:rsidRPr="00827A28">
        <w:rPr>
          <w:rStyle w:val="TagStyle"/>
          <w:rtl/>
        </w:rPr>
        <w:t xml:space="preserve"> &lt;&lt; דובר &gt;&gt;</w:t>
      </w:r>
      <w:r w:rsidR="00224AD4">
        <w:rPr>
          <w:rtl/>
        </w:rPr>
        <w:t xml:space="preserve"> </w:t>
      </w:r>
      <w:bookmarkEnd w:id="2423"/>
    </w:p>
    <w:p w14:paraId="1FA772AC" w14:textId="75E6F9B0" w:rsidR="00827A28" w:rsidRDefault="00827A28" w:rsidP="00827A28">
      <w:pPr>
        <w:pStyle w:val="KeepWithNext"/>
        <w:rPr>
          <w:rtl/>
          <w:lang w:eastAsia="he-IL"/>
        </w:rPr>
      </w:pPr>
    </w:p>
    <w:p w14:paraId="3905C089" w14:textId="6FB16FCF" w:rsidR="00827A28" w:rsidRDefault="00827A28" w:rsidP="00827A28">
      <w:pPr>
        <w:rPr>
          <w:rtl/>
          <w:lang w:eastAsia="he-IL"/>
        </w:rPr>
      </w:pPr>
      <w:bookmarkStart w:id="2424" w:name="_ETM_Q1_6261676"/>
      <w:bookmarkStart w:id="2425" w:name="_ETM_Q1_6261695"/>
      <w:bookmarkEnd w:id="2424"/>
      <w:bookmarkEnd w:id="2425"/>
      <w:r>
        <w:rPr>
          <w:rFonts w:hint="cs"/>
          <w:rtl/>
          <w:lang w:eastAsia="he-IL"/>
        </w:rPr>
        <w:t xml:space="preserve">אני חושב </w:t>
      </w:r>
      <w:r w:rsidR="006234B7">
        <w:rPr>
          <w:rFonts w:hint="cs"/>
          <w:rtl/>
          <w:lang w:eastAsia="he-IL"/>
        </w:rPr>
        <w:t>שהנושא המובהק</w:t>
      </w:r>
      <w:r w:rsidR="002A636C">
        <w:rPr>
          <w:rFonts w:hint="cs"/>
          <w:rtl/>
          <w:lang w:eastAsia="he-IL"/>
        </w:rPr>
        <w:t xml:space="preserve"> </w:t>
      </w:r>
      <w:r w:rsidR="006234B7">
        <w:rPr>
          <w:rFonts w:hint="cs"/>
          <w:rtl/>
          <w:lang w:eastAsia="he-IL"/>
        </w:rPr>
        <w:t xml:space="preserve">- אני משחזר מכל הסעיפים בהם </w:t>
      </w:r>
      <w:bookmarkStart w:id="2426" w:name="_ETM_Q1_6270745"/>
      <w:bookmarkEnd w:id="2426"/>
      <w:r w:rsidR="006234B7">
        <w:rPr>
          <w:rFonts w:hint="cs"/>
          <w:rtl/>
          <w:lang w:eastAsia="he-IL"/>
        </w:rPr>
        <w:t xml:space="preserve">דנו עד עתה </w:t>
      </w:r>
      <w:r w:rsidR="006234B7">
        <w:rPr>
          <w:rtl/>
          <w:lang w:eastAsia="he-IL"/>
        </w:rPr>
        <w:t>–</w:t>
      </w:r>
      <w:r w:rsidR="006234B7">
        <w:rPr>
          <w:rFonts w:hint="cs"/>
          <w:rtl/>
          <w:lang w:eastAsia="he-IL"/>
        </w:rPr>
        <w:t xml:space="preserve"> שלא עומד בפסקת ההגבלה </w:t>
      </w:r>
      <w:bookmarkStart w:id="2427" w:name="_ETM_Q1_6277166"/>
      <w:bookmarkEnd w:id="2427"/>
      <w:r w:rsidR="006234B7">
        <w:rPr>
          <w:rFonts w:hint="cs"/>
          <w:rtl/>
          <w:lang w:eastAsia="he-IL"/>
        </w:rPr>
        <w:t xml:space="preserve">זה הנושא של אחריות </w:t>
      </w:r>
      <w:proofErr w:type="spellStart"/>
      <w:r w:rsidR="006234B7">
        <w:rPr>
          <w:rFonts w:hint="cs"/>
          <w:rtl/>
          <w:lang w:eastAsia="he-IL"/>
        </w:rPr>
        <w:t>שילוחית</w:t>
      </w:r>
      <w:proofErr w:type="spellEnd"/>
      <w:r w:rsidR="006234B7">
        <w:rPr>
          <w:rFonts w:hint="cs"/>
          <w:rtl/>
          <w:lang w:eastAsia="he-IL"/>
        </w:rPr>
        <w:t xml:space="preserve">. עבירות של אחריות </w:t>
      </w:r>
      <w:proofErr w:type="spellStart"/>
      <w:r w:rsidR="006234B7">
        <w:rPr>
          <w:rFonts w:hint="cs"/>
          <w:rtl/>
          <w:lang w:eastAsia="he-IL"/>
        </w:rPr>
        <w:t>שילוחית</w:t>
      </w:r>
      <w:proofErr w:type="spellEnd"/>
      <w:r w:rsidR="002A636C">
        <w:rPr>
          <w:rFonts w:hint="cs"/>
          <w:rtl/>
          <w:lang w:eastAsia="he-IL"/>
        </w:rPr>
        <w:t xml:space="preserve"> </w:t>
      </w:r>
      <w:bookmarkStart w:id="2428" w:name="_ETM_Q1_6280062"/>
      <w:bookmarkEnd w:id="2428"/>
      <w:r w:rsidR="006234B7">
        <w:rPr>
          <w:rFonts w:hint="cs"/>
          <w:rtl/>
          <w:lang w:eastAsia="he-IL"/>
        </w:rPr>
        <w:t>מתנגשות עם עיקרון האשמה ולהבנתנו</w:t>
      </w:r>
      <w:r w:rsidR="002A636C">
        <w:rPr>
          <w:rFonts w:hint="cs"/>
          <w:rtl/>
          <w:lang w:eastAsia="he-IL"/>
        </w:rPr>
        <w:t xml:space="preserve"> </w:t>
      </w:r>
      <w:r w:rsidR="006234B7">
        <w:rPr>
          <w:rFonts w:hint="cs"/>
          <w:rtl/>
          <w:lang w:eastAsia="he-IL"/>
        </w:rPr>
        <w:t xml:space="preserve">ואני חושב שגם להבנת משרד המשפטים לא עומדות בפסקת ההגבלה. יש סוגים אחרים של </w:t>
      </w:r>
      <w:bookmarkStart w:id="2429" w:name="_ETM_Q1_6287224"/>
      <w:bookmarkEnd w:id="2429"/>
      <w:r w:rsidR="006234B7">
        <w:rPr>
          <w:rFonts w:hint="cs"/>
          <w:rtl/>
          <w:lang w:eastAsia="he-IL"/>
        </w:rPr>
        <w:t>עבירות כמו אחריות קפידה,</w:t>
      </w:r>
      <w:r w:rsidR="002A636C">
        <w:rPr>
          <w:rFonts w:hint="cs"/>
          <w:rtl/>
          <w:lang w:eastAsia="he-IL"/>
        </w:rPr>
        <w:t xml:space="preserve"> </w:t>
      </w:r>
      <w:r w:rsidR="006234B7">
        <w:rPr>
          <w:rFonts w:hint="cs"/>
          <w:rtl/>
          <w:lang w:eastAsia="he-IL"/>
        </w:rPr>
        <w:t>דיברנו על חזקות עובדתיות</w:t>
      </w:r>
      <w:bookmarkStart w:id="2430" w:name="_ETM_Q1_6291945"/>
      <w:bookmarkEnd w:id="2430"/>
      <w:r w:rsidR="006234B7">
        <w:rPr>
          <w:rFonts w:hint="cs"/>
          <w:rtl/>
          <w:lang w:eastAsia="he-IL"/>
        </w:rPr>
        <w:t xml:space="preserve"> או עבירות קנס, שזה באמת כפוף לפסקת ההגבלה. זאת אומרת, יכול להיות שהמשמעות של חוק היסוד בתוספת של </w:t>
      </w:r>
      <w:bookmarkStart w:id="2431" w:name="_ETM_Q1_6299335"/>
      <w:bookmarkEnd w:id="2431"/>
      <w:r w:rsidR="006234B7">
        <w:rPr>
          <w:rFonts w:hint="cs"/>
          <w:rtl/>
          <w:lang w:eastAsia="he-IL"/>
        </w:rPr>
        <w:t xml:space="preserve">פסקת ההגבלה תהיה שיהיו דברים מסוימים שיעמדו בסימן שאלה </w:t>
      </w:r>
      <w:bookmarkStart w:id="2432" w:name="_ETM_Q1_6303140"/>
      <w:bookmarkEnd w:id="2432"/>
      <w:r w:rsidR="006234B7">
        <w:rPr>
          <w:rFonts w:hint="cs"/>
          <w:rtl/>
          <w:lang w:eastAsia="he-IL"/>
        </w:rPr>
        <w:t>אבל זה תלוי בהקשר הספציפי. זה לא באופן גורף.</w:t>
      </w:r>
    </w:p>
    <w:p w14:paraId="59550E90" w14:textId="2F1C9F94" w:rsidR="006234B7" w:rsidRDefault="006234B7" w:rsidP="00827A28">
      <w:pPr>
        <w:rPr>
          <w:rtl/>
          <w:lang w:eastAsia="he-IL"/>
        </w:rPr>
      </w:pPr>
      <w:bookmarkStart w:id="2433" w:name="_ETM_Q1_6307538"/>
      <w:bookmarkStart w:id="2434" w:name="_ETM_Q1_6307572"/>
      <w:bookmarkEnd w:id="2433"/>
      <w:bookmarkEnd w:id="2434"/>
    </w:p>
    <w:p w14:paraId="7822B9F8" w14:textId="693B7AEB" w:rsidR="006234B7" w:rsidRDefault="006234B7" w:rsidP="006234B7">
      <w:pPr>
        <w:pStyle w:val="af9"/>
        <w:keepNext/>
        <w:rPr>
          <w:rtl/>
          <w:lang w:eastAsia="he-IL"/>
        </w:rPr>
      </w:pPr>
      <w:bookmarkStart w:id="2435" w:name="ET_guest_לילך_וגנר_258"/>
      <w:r w:rsidRPr="006234B7">
        <w:rPr>
          <w:rStyle w:val="TagStyle"/>
          <w:rtl/>
        </w:rPr>
        <w:t xml:space="preserve"> &lt;&lt; אורח &gt;&gt; </w:t>
      </w:r>
      <w:r>
        <w:rPr>
          <w:rtl/>
          <w:lang w:eastAsia="he-IL"/>
        </w:rPr>
        <w:t>לילך וגנר:</w:t>
      </w:r>
      <w:r w:rsidRPr="006234B7">
        <w:rPr>
          <w:rStyle w:val="TagStyle"/>
          <w:rtl/>
        </w:rPr>
        <w:t xml:space="preserve"> &lt;&lt; אורח &gt;&gt;</w:t>
      </w:r>
      <w:r w:rsidR="00224AD4">
        <w:rPr>
          <w:rtl/>
          <w:lang w:eastAsia="he-IL"/>
        </w:rPr>
        <w:t xml:space="preserve"> </w:t>
      </w:r>
      <w:bookmarkEnd w:id="2435"/>
    </w:p>
    <w:p w14:paraId="12B4F8E5" w14:textId="43BD35FE" w:rsidR="006234B7" w:rsidRDefault="006234B7" w:rsidP="006234B7">
      <w:pPr>
        <w:pStyle w:val="KeepWithNext"/>
        <w:rPr>
          <w:rtl/>
          <w:lang w:eastAsia="he-IL"/>
        </w:rPr>
      </w:pPr>
    </w:p>
    <w:p w14:paraId="4CCD3215" w14:textId="572B8646" w:rsidR="006234B7" w:rsidRDefault="006234B7" w:rsidP="006234B7">
      <w:pPr>
        <w:rPr>
          <w:rtl/>
          <w:lang w:eastAsia="he-IL"/>
        </w:rPr>
      </w:pPr>
      <w:r>
        <w:rPr>
          <w:rFonts w:hint="cs"/>
          <w:rtl/>
          <w:lang w:eastAsia="he-IL"/>
        </w:rPr>
        <w:t>אני חושבת</w:t>
      </w:r>
      <w:r w:rsidR="002A636C">
        <w:rPr>
          <w:rFonts w:hint="cs"/>
          <w:rtl/>
          <w:lang w:eastAsia="he-IL"/>
        </w:rPr>
        <w:t xml:space="preserve"> </w:t>
      </w:r>
      <w:r>
        <w:rPr>
          <w:rFonts w:hint="cs"/>
          <w:rtl/>
          <w:lang w:eastAsia="he-IL"/>
        </w:rPr>
        <w:t xml:space="preserve">שהנושא של שמירת הדינים הוא פחות רלוונטי </w:t>
      </w:r>
      <w:bookmarkStart w:id="2436" w:name="_ETM_Q1_6309021"/>
      <w:bookmarkEnd w:id="2436"/>
      <w:r>
        <w:rPr>
          <w:rFonts w:hint="cs"/>
          <w:rtl/>
          <w:lang w:eastAsia="he-IL"/>
        </w:rPr>
        <w:t>לסעיפים בהם עסקנו עד עתה</w:t>
      </w:r>
      <w:r w:rsidR="002A636C">
        <w:rPr>
          <w:rFonts w:hint="cs"/>
          <w:rtl/>
          <w:lang w:eastAsia="he-IL"/>
        </w:rPr>
        <w:t xml:space="preserve"> </w:t>
      </w:r>
      <w:r w:rsidR="009E2EF6">
        <w:rPr>
          <w:rFonts w:hint="cs"/>
          <w:rtl/>
          <w:lang w:eastAsia="he-IL"/>
        </w:rPr>
        <w:t xml:space="preserve">והוא יהיה יותר רלוונטי </w:t>
      </w:r>
      <w:bookmarkStart w:id="2437" w:name="_ETM_Q1_6315916"/>
      <w:bookmarkEnd w:id="2437"/>
      <w:r w:rsidR="009E2EF6">
        <w:rPr>
          <w:rFonts w:hint="cs"/>
          <w:rtl/>
          <w:lang w:eastAsia="he-IL"/>
        </w:rPr>
        <w:t xml:space="preserve">לסעיפים אחרים וכאשר נגיע לשם, נעשה סקירה </w:t>
      </w:r>
      <w:r w:rsidR="00D467C1">
        <w:rPr>
          <w:rFonts w:hint="cs"/>
          <w:rtl/>
          <w:lang w:eastAsia="he-IL"/>
        </w:rPr>
        <w:t>מסודרת</w:t>
      </w:r>
      <w:bookmarkStart w:id="2438" w:name="_ETM_Q1_6320279"/>
      <w:bookmarkEnd w:id="2438"/>
      <w:r w:rsidR="00D467C1">
        <w:rPr>
          <w:rFonts w:hint="cs"/>
          <w:rtl/>
          <w:lang w:eastAsia="he-IL"/>
        </w:rPr>
        <w:t xml:space="preserve"> יותר של המצב החוקי.</w:t>
      </w:r>
    </w:p>
    <w:p w14:paraId="6815D102" w14:textId="28002254" w:rsidR="00D467C1" w:rsidRDefault="00D467C1" w:rsidP="006234B7">
      <w:pPr>
        <w:rPr>
          <w:rtl/>
          <w:lang w:eastAsia="he-IL"/>
        </w:rPr>
      </w:pPr>
      <w:bookmarkStart w:id="2439" w:name="_ETM_Q1_6319871"/>
      <w:bookmarkStart w:id="2440" w:name="_ETM_Q1_6319904"/>
      <w:bookmarkEnd w:id="2439"/>
      <w:bookmarkEnd w:id="2440"/>
    </w:p>
    <w:p w14:paraId="2831B9DF" w14:textId="12E11E75" w:rsidR="00D467C1" w:rsidRDefault="00D467C1" w:rsidP="00D467C1">
      <w:pPr>
        <w:pStyle w:val="af6"/>
        <w:keepNext/>
        <w:rPr>
          <w:rtl/>
        </w:rPr>
      </w:pPr>
      <w:bookmarkStart w:id="2441" w:name="ET_yor_4741_259"/>
      <w:r w:rsidRPr="00D467C1">
        <w:rPr>
          <w:rStyle w:val="TagStyle"/>
          <w:rtl/>
        </w:rPr>
        <w:t xml:space="preserve"> &lt;&lt; </w:t>
      </w:r>
      <w:proofErr w:type="spellStart"/>
      <w:r w:rsidRPr="00D467C1">
        <w:rPr>
          <w:rStyle w:val="TagStyle"/>
          <w:rtl/>
        </w:rPr>
        <w:t>יור</w:t>
      </w:r>
      <w:proofErr w:type="spellEnd"/>
      <w:r w:rsidRPr="00D467C1">
        <w:rPr>
          <w:rStyle w:val="TagStyle"/>
          <w:rtl/>
        </w:rPr>
        <w:t xml:space="preserve"> &gt;&gt; </w:t>
      </w:r>
      <w:r>
        <w:rPr>
          <w:rtl/>
        </w:rPr>
        <w:t>היו"ר זאב בנימין בגין:</w:t>
      </w:r>
      <w:r w:rsidRPr="00D467C1">
        <w:rPr>
          <w:rStyle w:val="TagStyle"/>
          <w:rtl/>
        </w:rPr>
        <w:t xml:space="preserve"> &lt;&lt; יור &gt;&gt;</w:t>
      </w:r>
      <w:r w:rsidR="00224AD4">
        <w:rPr>
          <w:rtl/>
        </w:rPr>
        <w:t xml:space="preserve"> </w:t>
      </w:r>
      <w:bookmarkEnd w:id="2441"/>
    </w:p>
    <w:p w14:paraId="46D97285" w14:textId="79D3AD6F" w:rsidR="00D467C1" w:rsidRDefault="00D467C1" w:rsidP="00D467C1">
      <w:pPr>
        <w:pStyle w:val="KeepWithNext"/>
        <w:rPr>
          <w:rtl/>
          <w:lang w:eastAsia="he-IL"/>
        </w:rPr>
      </w:pPr>
    </w:p>
    <w:p w14:paraId="48B16858" w14:textId="722702CD" w:rsidR="00D467C1" w:rsidRDefault="00D467C1" w:rsidP="00D467C1">
      <w:pPr>
        <w:rPr>
          <w:rtl/>
          <w:lang w:eastAsia="he-IL"/>
        </w:rPr>
      </w:pPr>
      <w:r>
        <w:rPr>
          <w:rFonts w:hint="cs"/>
          <w:rtl/>
          <w:lang w:eastAsia="he-IL"/>
        </w:rPr>
        <w:t>שיהיה מפורש. תודה.</w:t>
      </w:r>
    </w:p>
    <w:p w14:paraId="5DA362A4" w14:textId="600C0445" w:rsidR="00D467C1" w:rsidRDefault="00D467C1" w:rsidP="00D467C1">
      <w:pPr>
        <w:rPr>
          <w:rtl/>
          <w:lang w:eastAsia="he-IL"/>
        </w:rPr>
      </w:pPr>
      <w:bookmarkStart w:id="2442" w:name="_ETM_Q1_6323028"/>
      <w:bookmarkStart w:id="2443" w:name="_ETM_Q1_6323061"/>
      <w:bookmarkEnd w:id="2442"/>
      <w:bookmarkEnd w:id="2443"/>
    </w:p>
    <w:p w14:paraId="480CAAF9" w14:textId="16098735" w:rsidR="00D467C1" w:rsidRDefault="00D467C1" w:rsidP="00D467C1">
      <w:pPr>
        <w:rPr>
          <w:rtl/>
          <w:lang w:eastAsia="he-IL"/>
        </w:rPr>
      </w:pPr>
      <w:bookmarkStart w:id="2444" w:name="_ETM_Q1_6323132"/>
      <w:bookmarkStart w:id="2445" w:name="_ETM_Q1_6323163"/>
      <w:bookmarkEnd w:id="2444"/>
      <w:bookmarkEnd w:id="2445"/>
      <w:r>
        <w:rPr>
          <w:rFonts w:hint="cs"/>
          <w:rtl/>
          <w:lang w:eastAsia="he-IL"/>
        </w:rPr>
        <w:t xml:space="preserve">גבי, אני חושב </w:t>
      </w:r>
      <w:bookmarkStart w:id="2446" w:name="_ETM_Q1_6325533"/>
      <w:bookmarkEnd w:id="2446"/>
      <w:r>
        <w:rPr>
          <w:rFonts w:hint="cs"/>
          <w:rtl/>
          <w:lang w:eastAsia="he-IL"/>
        </w:rPr>
        <w:t>שאת חייבת לי שש דקות ומשהו. שובך לחדר הוועדה חסך לי דיון משפטי עם הייעוץ המשפטי שלנו</w:t>
      </w:r>
      <w:r w:rsidR="002A636C">
        <w:rPr>
          <w:rFonts w:hint="cs"/>
          <w:rtl/>
          <w:lang w:eastAsia="he-IL"/>
        </w:rPr>
        <w:t xml:space="preserve"> </w:t>
      </w:r>
      <w:r>
        <w:rPr>
          <w:rFonts w:hint="cs"/>
          <w:rtl/>
          <w:lang w:eastAsia="he-IL"/>
        </w:rPr>
        <w:t>כי אני חושב שמיצינו את הדיון.</w:t>
      </w:r>
      <w:r w:rsidR="002A636C">
        <w:rPr>
          <w:rFonts w:hint="cs"/>
          <w:rtl/>
          <w:lang w:eastAsia="he-IL"/>
        </w:rPr>
        <w:t xml:space="preserve"> </w:t>
      </w:r>
      <w:r>
        <w:rPr>
          <w:rFonts w:hint="cs"/>
          <w:rtl/>
          <w:lang w:eastAsia="he-IL"/>
        </w:rPr>
        <w:t xml:space="preserve">התלבטתי אם יש סמכות לממלא מקום של </w:t>
      </w:r>
      <w:bookmarkStart w:id="2447" w:name="_ETM_Q1_6349207"/>
      <w:bookmarkEnd w:id="2447"/>
      <w:r>
        <w:rPr>
          <w:rFonts w:hint="cs"/>
          <w:rtl/>
          <w:lang w:eastAsia="he-IL"/>
        </w:rPr>
        <w:t>ממלאת מקום לנעול ישיבה ולכן העדפתי שאת תשובי.</w:t>
      </w:r>
    </w:p>
    <w:p w14:paraId="7C5BCF4A" w14:textId="692C4AFB" w:rsidR="00D467C1" w:rsidRDefault="00D467C1" w:rsidP="00D467C1">
      <w:pPr>
        <w:rPr>
          <w:rtl/>
          <w:lang w:eastAsia="he-IL"/>
        </w:rPr>
      </w:pPr>
      <w:bookmarkStart w:id="2448" w:name="_ETM_Q1_6328784"/>
      <w:bookmarkStart w:id="2449" w:name="_ETM_Q1_6328814"/>
      <w:bookmarkEnd w:id="2448"/>
      <w:bookmarkEnd w:id="2449"/>
    </w:p>
    <w:p w14:paraId="63457E2F" w14:textId="13054A1C" w:rsidR="00D467C1" w:rsidRDefault="00D467C1" w:rsidP="00D467C1">
      <w:pPr>
        <w:jc w:val="center"/>
        <w:rPr>
          <w:rtl/>
          <w:lang w:eastAsia="he-IL"/>
        </w:rPr>
      </w:pPr>
      <w:r>
        <w:rPr>
          <w:rFonts w:hint="cs"/>
          <w:rtl/>
          <w:lang w:eastAsia="he-IL"/>
        </w:rPr>
        <w:t>(היו"ר גבי לסקי)</w:t>
      </w:r>
    </w:p>
    <w:p w14:paraId="4CF8D62F" w14:textId="013DA3E4" w:rsidR="00D467C1" w:rsidRDefault="00D467C1" w:rsidP="00D467C1">
      <w:pPr>
        <w:rPr>
          <w:rtl/>
          <w:lang w:eastAsia="he-IL"/>
        </w:rPr>
      </w:pPr>
    </w:p>
    <w:p w14:paraId="34C51B00" w14:textId="43E9B285" w:rsidR="00D467C1" w:rsidRDefault="00D467C1" w:rsidP="00D467C1">
      <w:pPr>
        <w:pStyle w:val="af6"/>
        <w:keepNext/>
        <w:rPr>
          <w:rtl/>
        </w:rPr>
      </w:pPr>
      <w:bookmarkStart w:id="2450" w:name="ET_yor_6233_260"/>
      <w:r w:rsidRPr="00D467C1">
        <w:rPr>
          <w:rStyle w:val="TagStyle"/>
          <w:rtl/>
        </w:rPr>
        <w:t xml:space="preserve"> &lt;&lt; </w:t>
      </w:r>
      <w:proofErr w:type="spellStart"/>
      <w:r w:rsidRPr="00D467C1">
        <w:rPr>
          <w:rStyle w:val="TagStyle"/>
          <w:rtl/>
        </w:rPr>
        <w:t>יור</w:t>
      </w:r>
      <w:proofErr w:type="spellEnd"/>
      <w:r w:rsidRPr="00D467C1">
        <w:rPr>
          <w:rStyle w:val="TagStyle"/>
          <w:rtl/>
        </w:rPr>
        <w:t xml:space="preserve"> &gt;&gt; </w:t>
      </w:r>
      <w:r>
        <w:rPr>
          <w:rtl/>
        </w:rPr>
        <w:t>היו"ר גבי לסקי:</w:t>
      </w:r>
      <w:r w:rsidRPr="00D467C1">
        <w:rPr>
          <w:rStyle w:val="TagStyle"/>
          <w:rtl/>
        </w:rPr>
        <w:t xml:space="preserve"> &lt;&lt; יור &gt;&gt;</w:t>
      </w:r>
      <w:r w:rsidR="00224AD4">
        <w:rPr>
          <w:rtl/>
        </w:rPr>
        <w:t xml:space="preserve"> </w:t>
      </w:r>
      <w:bookmarkEnd w:id="2450"/>
    </w:p>
    <w:p w14:paraId="235B65A4" w14:textId="73929C51" w:rsidR="00D467C1" w:rsidRDefault="00D467C1" w:rsidP="00D467C1">
      <w:pPr>
        <w:pStyle w:val="KeepWithNext"/>
        <w:rPr>
          <w:rtl/>
          <w:lang w:eastAsia="he-IL"/>
        </w:rPr>
      </w:pPr>
    </w:p>
    <w:p w14:paraId="5A83B88D" w14:textId="68364249" w:rsidR="00D467C1" w:rsidRDefault="00D467C1" w:rsidP="00D467C1">
      <w:pPr>
        <w:rPr>
          <w:rtl/>
          <w:lang w:eastAsia="he-IL"/>
        </w:rPr>
      </w:pPr>
      <w:r>
        <w:rPr>
          <w:rFonts w:hint="cs"/>
          <w:rtl/>
          <w:lang w:eastAsia="he-IL"/>
        </w:rPr>
        <w:t>תודה רבה חבר הכנסת בגין.</w:t>
      </w:r>
      <w:r w:rsidR="002A636C">
        <w:rPr>
          <w:rFonts w:hint="cs"/>
          <w:rtl/>
          <w:lang w:eastAsia="he-IL"/>
        </w:rPr>
        <w:t xml:space="preserve"> </w:t>
      </w:r>
      <w:r>
        <w:rPr>
          <w:rFonts w:hint="cs"/>
          <w:rtl/>
          <w:lang w:eastAsia="he-IL"/>
        </w:rPr>
        <w:t xml:space="preserve">אני נועלת </w:t>
      </w:r>
      <w:bookmarkStart w:id="2451" w:name="_ETM_Q1_6357806"/>
      <w:bookmarkEnd w:id="2451"/>
      <w:r>
        <w:rPr>
          <w:rFonts w:hint="cs"/>
          <w:rtl/>
          <w:lang w:eastAsia="he-IL"/>
        </w:rPr>
        <w:t>את הדיון. תודה רבה.</w:t>
      </w:r>
    </w:p>
    <w:p w14:paraId="1FFD648A" w14:textId="5706D095" w:rsidR="00D467C1" w:rsidRDefault="00D467C1" w:rsidP="00D467C1">
      <w:pPr>
        <w:rPr>
          <w:rtl/>
          <w:lang w:eastAsia="he-IL"/>
        </w:rPr>
      </w:pPr>
      <w:bookmarkStart w:id="2452" w:name="_ETM_Q1_6357639"/>
      <w:bookmarkStart w:id="2453" w:name="_ETM_Q1_6357669"/>
      <w:bookmarkEnd w:id="2452"/>
      <w:bookmarkEnd w:id="2453"/>
    </w:p>
    <w:p w14:paraId="67936385" w14:textId="1C5DC2C1" w:rsidR="00D467C1" w:rsidRDefault="00D467C1" w:rsidP="00D467C1">
      <w:pPr>
        <w:rPr>
          <w:rtl/>
          <w:lang w:eastAsia="he-IL"/>
        </w:rPr>
      </w:pPr>
      <w:bookmarkStart w:id="2454" w:name="_ETM_Q1_6357791"/>
      <w:bookmarkStart w:id="2455" w:name="_ETM_Q1_6357821"/>
      <w:bookmarkStart w:id="2456" w:name="_ETM_Q1_6357934"/>
      <w:bookmarkStart w:id="2457" w:name="_ETM_Q1_6357963"/>
      <w:bookmarkStart w:id="2458" w:name="_ETM_Q1_6358118"/>
      <w:bookmarkStart w:id="2459" w:name="_ETM_Q1_6358148"/>
      <w:bookmarkStart w:id="2460" w:name="_ETM_Q1_6358422"/>
      <w:bookmarkStart w:id="2461" w:name="_ETM_Q1_6358449"/>
      <w:bookmarkEnd w:id="2454"/>
      <w:bookmarkEnd w:id="2455"/>
      <w:bookmarkEnd w:id="2456"/>
      <w:bookmarkEnd w:id="2457"/>
      <w:bookmarkEnd w:id="2458"/>
      <w:bookmarkEnd w:id="2459"/>
      <w:bookmarkEnd w:id="2460"/>
      <w:bookmarkEnd w:id="2461"/>
    </w:p>
    <w:p w14:paraId="54052CFF" w14:textId="7F5652A5" w:rsidR="00D467C1" w:rsidRDefault="00D467C1" w:rsidP="00D467C1">
      <w:pPr>
        <w:pStyle w:val="afc"/>
        <w:keepNext/>
        <w:rPr>
          <w:rtl/>
          <w:lang w:eastAsia="he-IL"/>
        </w:rPr>
      </w:pPr>
      <w:bookmarkStart w:id="2462" w:name="ET_meetingend_261"/>
      <w:r w:rsidRPr="00D467C1">
        <w:rPr>
          <w:rStyle w:val="TagStyle"/>
          <w:rtl/>
        </w:rPr>
        <w:t xml:space="preserve"> &lt;&lt; סיום &gt;&gt; </w:t>
      </w:r>
      <w:r>
        <w:rPr>
          <w:rtl/>
          <w:lang w:eastAsia="he-IL"/>
        </w:rPr>
        <w:t>הישיבה ננעלה בשעה 13:02.</w:t>
      </w:r>
      <w:r w:rsidRPr="00D467C1">
        <w:rPr>
          <w:rStyle w:val="TagStyle"/>
          <w:rtl/>
        </w:rPr>
        <w:t xml:space="preserve"> &lt;&lt; סיום &gt;&gt;</w:t>
      </w:r>
      <w:r w:rsidR="00224AD4">
        <w:rPr>
          <w:rtl/>
          <w:lang w:eastAsia="he-IL"/>
        </w:rPr>
        <w:t xml:space="preserve"> </w:t>
      </w:r>
      <w:bookmarkEnd w:id="2462"/>
    </w:p>
    <w:p w14:paraId="5D9D765A" w14:textId="357D9B71" w:rsidR="00D467C1" w:rsidRDefault="00D467C1" w:rsidP="00D467C1">
      <w:pPr>
        <w:pStyle w:val="KeepWithNext"/>
        <w:rPr>
          <w:rtl/>
          <w:lang w:eastAsia="he-IL"/>
        </w:rPr>
      </w:pPr>
    </w:p>
    <w:p w14:paraId="2EC0FF51" w14:textId="77777777" w:rsidR="00D467C1" w:rsidRPr="00D467C1" w:rsidRDefault="00D467C1" w:rsidP="00D467C1">
      <w:pPr>
        <w:rPr>
          <w:rtl/>
          <w:lang w:eastAsia="he-IL"/>
        </w:rPr>
      </w:pPr>
      <w:bookmarkStart w:id="2463" w:name="_ETM_Q1_6359417"/>
      <w:bookmarkEnd w:id="2463"/>
    </w:p>
    <w:p w14:paraId="22EC6004" w14:textId="77777777" w:rsidR="00D467C1" w:rsidRPr="00D467C1" w:rsidRDefault="00D467C1" w:rsidP="00D467C1">
      <w:pPr>
        <w:rPr>
          <w:rtl/>
          <w:lang w:eastAsia="he-IL"/>
        </w:rPr>
      </w:pPr>
    </w:p>
    <w:p w14:paraId="74C6D1DD" w14:textId="77777777" w:rsidR="00827A28" w:rsidRDefault="00827A28" w:rsidP="00827A28">
      <w:pPr>
        <w:rPr>
          <w:rtl/>
          <w:lang w:eastAsia="he-IL"/>
        </w:rPr>
      </w:pPr>
      <w:bookmarkStart w:id="2464" w:name="_ETM_Q1_6261536"/>
      <w:bookmarkStart w:id="2465" w:name="_ETM_Q1_6261565"/>
      <w:bookmarkEnd w:id="2464"/>
      <w:bookmarkEnd w:id="2465"/>
    </w:p>
    <w:p w14:paraId="1BFE9559" w14:textId="77777777" w:rsidR="00827A28" w:rsidRPr="00827A28" w:rsidRDefault="00827A28" w:rsidP="00827A28">
      <w:pPr>
        <w:rPr>
          <w:rtl/>
          <w:lang w:eastAsia="he-IL"/>
        </w:rPr>
      </w:pPr>
      <w:bookmarkStart w:id="2466" w:name="_ETM_Q1_6262316"/>
      <w:bookmarkStart w:id="2467" w:name="_ETM_Q1_6262343"/>
      <w:bookmarkEnd w:id="2466"/>
      <w:bookmarkEnd w:id="2467"/>
    </w:p>
    <w:p w14:paraId="377CB41C" w14:textId="77777777" w:rsidR="001F1A41" w:rsidRPr="00913E6A" w:rsidRDefault="001F1A41" w:rsidP="00913E6A">
      <w:pPr>
        <w:rPr>
          <w:lang w:eastAsia="he-IL"/>
        </w:rPr>
      </w:pPr>
      <w:bookmarkStart w:id="2468" w:name="_ETM_Q1_823877"/>
      <w:bookmarkStart w:id="2469" w:name="_ETM_Q1_823901"/>
      <w:bookmarkEnd w:id="2468"/>
      <w:bookmarkEnd w:id="2469"/>
    </w:p>
    <w:sectPr w:rsidR="001F1A41" w:rsidRPr="00913E6A" w:rsidSect="00A979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496D69" w14:textId="77777777" w:rsidR="00A42723" w:rsidRDefault="00A42723">
      <w:r>
        <w:separator/>
      </w:r>
    </w:p>
  </w:endnote>
  <w:endnote w:type="continuationSeparator" w:id="0">
    <w:p w14:paraId="121D8A6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A819F4" w14:textId="77777777" w:rsidR="00A42723" w:rsidRDefault="00A42723">
      <w:r>
        <w:separator/>
      </w:r>
    </w:p>
  </w:footnote>
  <w:footnote w:type="continuationSeparator" w:id="0">
    <w:p w14:paraId="0BB4E70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285A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1E4E8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679A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79B8">
      <w:rPr>
        <w:rStyle w:val="af7"/>
        <w:noProof/>
        <w:rtl/>
      </w:rPr>
      <w:t>3</w:t>
    </w:r>
    <w:r>
      <w:rPr>
        <w:rStyle w:val="af7"/>
      </w:rPr>
      <w:fldChar w:fldCharType="end"/>
    </w:r>
  </w:p>
  <w:p w14:paraId="3CF5019C" w14:textId="541792E5" w:rsidR="00D86E57" w:rsidRPr="00CC5815" w:rsidRDefault="00FE503A" w:rsidP="008E5E3F">
    <w:pPr>
      <w:pStyle w:val="a3"/>
      <w:ind w:firstLine="0"/>
    </w:pPr>
    <w:r>
      <w:rPr>
        <w:rtl/>
      </w:rPr>
      <w:t>ועדת החוקה, חוק ומשפט</w:t>
    </w:r>
  </w:p>
  <w:p w14:paraId="1E4B9BA2" w14:textId="051C9B91" w:rsidR="00D86E57" w:rsidRPr="00CC5815" w:rsidRDefault="00FE503A" w:rsidP="008E5E3F">
    <w:pPr>
      <w:pStyle w:val="a3"/>
      <w:ind w:firstLine="0"/>
      <w:rPr>
        <w:rtl/>
      </w:rPr>
    </w:pPr>
    <w:r>
      <w:rPr>
        <w:rtl/>
      </w:rPr>
      <w:t>07/06/2022</w:t>
    </w:r>
  </w:p>
  <w:p w14:paraId="559E672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3C450" w14:textId="77777777" w:rsidR="000A17C6" w:rsidRDefault="00E33AE3" w:rsidP="000A17C6">
    <w:pPr>
      <w:keepNext/>
      <w:spacing w:line="240" w:lineRule="atLeast"/>
      <w:ind w:firstLine="0"/>
      <w:jc w:val="center"/>
      <w:outlineLvl w:val="0"/>
      <w:rPr>
        <w:rtl/>
      </w:rPr>
    </w:pPr>
    <w:r>
      <w:rPr>
        <w:noProof/>
      </w:rPr>
      <w:drawing>
        <wp:inline distT="0" distB="0" distL="0" distR="0" wp14:anchorId="484A8C97" wp14:editId="6F0048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6EFAF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9DCD2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394"/>
    <w:rsid w:val="0002047E"/>
    <w:rsid w:val="00026D70"/>
    <w:rsid w:val="00037279"/>
    <w:rsid w:val="00067F42"/>
    <w:rsid w:val="00072A21"/>
    <w:rsid w:val="00092B80"/>
    <w:rsid w:val="000A17C6"/>
    <w:rsid w:val="000B060C"/>
    <w:rsid w:val="000B2EE6"/>
    <w:rsid w:val="000B627A"/>
    <w:rsid w:val="000C47F5"/>
    <w:rsid w:val="000E3314"/>
    <w:rsid w:val="000F2459"/>
    <w:rsid w:val="000F30BF"/>
    <w:rsid w:val="001158A3"/>
    <w:rsid w:val="0011592E"/>
    <w:rsid w:val="00150436"/>
    <w:rsid w:val="00160999"/>
    <w:rsid w:val="00167294"/>
    <w:rsid w:val="001673D4"/>
    <w:rsid w:val="00171E7F"/>
    <w:rsid w:val="001758C1"/>
    <w:rsid w:val="0017779F"/>
    <w:rsid w:val="001A0632"/>
    <w:rsid w:val="001A3DA2"/>
    <w:rsid w:val="001A74E9"/>
    <w:rsid w:val="001A7A1B"/>
    <w:rsid w:val="001C2382"/>
    <w:rsid w:val="001C44DA"/>
    <w:rsid w:val="001C4FDA"/>
    <w:rsid w:val="001D440C"/>
    <w:rsid w:val="001D4DE2"/>
    <w:rsid w:val="001F1A41"/>
    <w:rsid w:val="002016FF"/>
    <w:rsid w:val="002118AA"/>
    <w:rsid w:val="00224AD4"/>
    <w:rsid w:val="00227FEF"/>
    <w:rsid w:val="00243956"/>
    <w:rsid w:val="00261554"/>
    <w:rsid w:val="00275C03"/>
    <w:rsid w:val="00276441"/>
    <w:rsid w:val="00280D58"/>
    <w:rsid w:val="002848DA"/>
    <w:rsid w:val="00287639"/>
    <w:rsid w:val="002A636C"/>
    <w:rsid w:val="002A6C48"/>
    <w:rsid w:val="002D12AA"/>
    <w:rsid w:val="002D4BDB"/>
    <w:rsid w:val="002E5E31"/>
    <w:rsid w:val="00303B4C"/>
    <w:rsid w:val="00314B01"/>
    <w:rsid w:val="00321E62"/>
    <w:rsid w:val="00326909"/>
    <w:rsid w:val="00327BF8"/>
    <w:rsid w:val="00340AFA"/>
    <w:rsid w:val="003658CB"/>
    <w:rsid w:val="00366CFB"/>
    <w:rsid w:val="0036794C"/>
    <w:rsid w:val="00373508"/>
    <w:rsid w:val="003831D8"/>
    <w:rsid w:val="00396023"/>
    <w:rsid w:val="003C279D"/>
    <w:rsid w:val="003F0A5F"/>
    <w:rsid w:val="00420E41"/>
    <w:rsid w:val="00424C94"/>
    <w:rsid w:val="004251DC"/>
    <w:rsid w:val="00425E06"/>
    <w:rsid w:val="00447608"/>
    <w:rsid w:val="00451746"/>
    <w:rsid w:val="00470EAC"/>
    <w:rsid w:val="0049458B"/>
    <w:rsid w:val="00495FD8"/>
    <w:rsid w:val="004B0A65"/>
    <w:rsid w:val="004B1BE9"/>
    <w:rsid w:val="00500C0C"/>
    <w:rsid w:val="005130C3"/>
    <w:rsid w:val="005172F5"/>
    <w:rsid w:val="00526BC8"/>
    <w:rsid w:val="00546678"/>
    <w:rsid w:val="005506B9"/>
    <w:rsid w:val="005817EC"/>
    <w:rsid w:val="00590B77"/>
    <w:rsid w:val="005A1D72"/>
    <w:rsid w:val="005A342D"/>
    <w:rsid w:val="005C363E"/>
    <w:rsid w:val="005D61F3"/>
    <w:rsid w:val="005E1C6B"/>
    <w:rsid w:val="005F2AC2"/>
    <w:rsid w:val="005F76B0"/>
    <w:rsid w:val="006202BE"/>
    <w:rsid w:val="006234B7"/>
    <w:rsid w:val="00634F61"/>
    <w:rsid w:val="006853AE"/>
    <w:rsid w:val="00695A47"/>
    <w:rsid w:val="006A0CB7"/>
    <w:rsid w:val="006B4990"/>
    <w:rsid w:val="006F0259"/>
    <w:rsid w:val="00700433"/>
    <w:rsid w:val="00702755"/>
    <w:rsid w:val="0070472C"/>
    <w:rsid w:val="00717DF6"/>
    <w:rsid w:val="007210D0"/>
    <w:rsid w:val="00726EEB"/>
    <w:rsid w:val="007338BC"/>
    <w:rsid w:val="007347C1"/>
    <w:rsid w:val="007509A6"/>
    <w:rsid w:val="007628B2"/>
    <w:rsid w:val="0076586C"/>
    <w:rsid w:val="0077239B"/>
    <w:rsid w:val="007872B4"/>
    <w:rsid w:val="00791786"/>
    <w:rsid w:val="00791CBE"/>
    <w:rsid w:val="00793BE2"/>
    <w:rsid w:val="007C693F"/>
    <w:rsid w:val="007C6ADD"/>
    <w:rsid w:val="0082136D"/>
    <w:rsid w:val="00827A28"/>
    <w:rsid w:val="008320F6"/>
    <w:rsid w:val="00841129"/>
    <w:rsid w:val="00841223"/>
    <w:rsid w:val="00846BE9"/>
    <w:rsid w:val="00853207"/>
    <w:rsid w:val="0086063A"/>
    <w:rsid w:val="008713A4"/>
    <w:rsid w:val="00875F10"/>
    <w:rsid w:val="008A21D9"/>
    <w:rsid w:val="008B4939"/>
    <w:rsid w:val="008C6035"/>
    <w:rsid w:val="008C7015"/>
    <w:rsid w:val="008D1DFB"/>
    <w:rsid w:val="008E03B4"/>
    <w:rsid w:val="008E5E3F"/>
    <w:rsid w:val="008F1730"/>
    <w:rsid w:val="0090279B"/>
    <w:rsid w:val="00913E6A"/>
    <w:rsid w:val="00914904"/>
    <w:rsid w:val="00914C64"/>
    <w:rsid w:val="00923373"/>
    <w:rsid w:val="009258CE"/>
    <w:rsid w:val="009443B6"/>
    <w:rsid w:val="009472F1"/>
    <w:rsid w:val="009473A5"/>
    <w:rsid w:val="009515F0"/>
    <w:rsid w:val="009773D5"/>
    <w:rsid w:val="009830CB"/>
    <w:rsid w:val="00992A53"/>
    <w:rsid w:val="009D478A"/>
    <w:rsid w:val="009E2EF6"/>
    <w:rsid w:val="009E6E93"/>
    <w:rsid w:val="009F1518"/>
    <w:rsid w:val="009F5773"/>
    <w:rsid w:val="00A03147"/>
    <w:rsid w:val="00A07593"/>
    <w:rsid w:val="00A15971"/>
    <w:rsid w:val="00A17B91"/>
    <w:rsid w:val="00A22C90"/>
    <w:rsid w:val="00A42723"/>
    <w:rsid w:val="00A477C7"/>
    <w:rsid w:val="00A545B3"/>
    <w:rsid w:val="00A64A6D"/>
    <w:rsid w:val="00A66020"/>
    <w:rsid w:val="00A979B8"/>
    <w:rsid w:val="00AB02EE"/>
    <w:rsid w:val="00AB3F3A"/>
    <w:rsid w:val="00AC4F45"/>
    <w:rsid w:val="00AD4EC9"/>
    <w:rsid w:val="00AD6FFC"/>
    <w:rsid w:val="00AF31E6"/>
    <w:rsid w:val="00AF4150"/>
    <w:rsid w:val="00B0509A"/>
    <w:rsid w:val="00B120B2"/>
    <w:rsid w:val="00B50340"/>
    <w:rsid w:val="00B65508"/>
    <w:rsid w:val="00B834D7"/>
    <w:rsid w:val="00B8517A"/>
    <w:rsid w:val="00BA6446"/>
    <w:rsid w:val="00BD47B7"/>
    <w:rsid w:val="00BF71B5"/>
    <w:rsid w:val="00BF7611"/>
    <w:rsid w:val="00C135D5"/>
    <w:rsid w:val="00C22DCB"/>
    <w:rsid w:val="00C3598A"/>
    <w:rsid w:val="00C360BC"/>
    <w:rsid w:val="00C41EF0"/>
    <w:rsid w:val="00C44800"/>
    <w:rsid w:val="00C52EC2"/>
    <w:rsid w:val="00C61DC1"/>
    <w:rsid w:val="00C64AFF"/>
    <w:rsid w:val="00C661EE"/>
    <w:rsid w:val="00C72438"/>
    <w:rsid w:val="00C763E4"/>
    <w:rsid w:val="00C839DC"/>
    <w:rsid w:val="00C8624A"/>
    <w:rsid w:val="00C90B70"/>
    <w:rsid w:val="00CA16E8"/>
    <w:rsid w:val="00CA5363"/>
    <w:rsid w:val="00CB6D60"/>
    <w:rsid w:val="00CC5815"/>
    <w:rsid w:val="00CE24B8"/>
    <w:rsid w:val="00CE5849"/>
    <w:rsid w:val="00CF2DFC"/>
    <w:rsid w:val="00CF3D90"/>
    <w:rsid w:val="00D01BC4"/>
    <w:rsid w:val="00D0386B"/>
    <w:rsid w:val="00D274F8"/>
    <w:rsid w:val="00D278F7"/>
    <w:rsid w:val="00D37550"/>
    <w:rsid w:val="00D40A29"/>
    <w:rsid w:val="00D45D27"/>
    <w:rsid w:val="00D467C1"/>
    <w:rsid w:val="00D7106D"/>
    <w:rsid w:val="00D86E57"/>
    <w:rsid w:val="00D878C5"/>
    <w:rsid w:val="00D96B24"/>
    <w:rsid w:val="00D9710A"/>
    <w:rsid w:val="00DD746B"/>
    <w:rsid w:val="00DE5B80"/>
    <w:rsid w:val="00E15563"/>
    <w:rsid w:val="00E3185D"/>
    <w:rsid w:val="00E33AE3"/>
    <w:rsid w:val="00E421D8"/>
    <w:rsid w:val="00E61903"/>
    <w:rsid w:val="00E64116"/>
    <w:rsid w:val="00E84905"/>
    <w:rsid w:val="00E904F8"/>
    <w:rsid w:val="00E948B8"/>
    <w:rsid w:val="00EA624B"/>
    <w:rsid w:val="00EA7C91"/>
    <w:rsid w:val="00EB057D"/>
    <w:rsid w:val="00EB18E4"/>
    <w:rsid w:val="00EB5C85"/>
    <w:rsid w:val="00EB5F9C"/>
    <w:rsid w:val="00EC0AC2"/>
    <w:rsid w:val="00EC1FB3"/>
    <w:rsid w:val="00EC2CD4"/>
    <w:rsid w:val="00EC5B0D"/>
    <w:rsid w:val="00EE09AD"/>
    <w:rsid w:val="00F053E5"/>
    <w:rsid w:val="00F10D2D"/>
    <w:rsid w:val="00F156E7"/>
    <w:rsid w:val="00F16831"/>
    <w:rsid w:val="00F22BF4"/>
    <w:rsid w:val="00F26A7B"/>
    <w:rsid w:val="00F35CE6"/>
    <w:rsid w:val="00F3623F"/>
    <w:rsid w:val="00F41C33"/>
    <w:rsid w:val="00F423F1"/>
    <w:rsid w:val="00F4251A"/>
    <w:rsid w:val="00F43F5F"/>
    <w:rsid w:val="00F4792E"/>
    <w:rsid w:val="00F53563"/>
    <w:rsid w:val="00F53584"/>
    <w:rsid w:val="00F549E5"/>
    <w:rsid w:val="00F63F05"/>
    <w:rsid w:val="00F72368"/>
    <w:rsid w:val="00F821F6"/>
    <w:rsid w:val="00F84D49"/>
    <w:rsid w:val="00F93652"/>
    <w:rsid w:val="00F95AFD"/>
    <w:rsid w:val="00FB0768"/>
    <w:rsid w:val="00FB717C"/>
    <w:rsid w:val="00FE3474"/>
    <w:rsid w:val="00FE503A"/>
    <w:rsid w:val="00FF5B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8E2D52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503A"/>
    <w:rPr>
      <w:rFonts w:cs="Arial"/>
      <w:b/>
      <w:bCs w:val="0"/>
      <w:vanish/>
      <w:color w:val="010000"/>
      <w:bdr w:val="single" w:sz="4" w:space="0" w:color="FF66FF"/>
    </w:rPr>
  </w:style>
  <w:style w:type="table" w:styleId="afd">
    <w:name w:val="Table Grid"/>
    <w:basedOn w:val="a1"/>
    <w:rsid w:val="002D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B18ED-D48C-4D01-BC40-B4A249167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4</Pages>
  <Words>11222</Words>
  <Characters>63971</Characters>
  <Application>Microsoft Office Word</Application>
  <DocSecurity>0</DocSecurity>
  <Lines>533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2022-07-04T17:19:00Z</dcterms:modified>
</cp:coreProperties>
</file>