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B74C97" w14:textId="7D35746D" w:rsidR="00E64116" w:rsidRPr="005817EC" w:rsidRDefault="00FB20EA" w:rsidP="00EC1FB3">
      <w:pPr>
        <w:ind w:firstLine="0"/>
        <w:rPr>
          <w:b/>
          <w:bCs/>
          <w:rtl/>
        </w:rPr>
      </w:pPr>
      <w:bookmarkStart w:id="0" w:name="_GoBack"/>
      <w:bookmarkEnd w:id="0"/>
      <w:r>
        <w:rPr>
          <w:b/>
          <w:bCs/>
          <w:rtl/>
        </w:rPr>
        <w:t>הכנסת העשרים-וחמש</w:t>
      </w:r>
    </w:p>
    <w:p w14:paraId="08023E1C" w14:textId="77777777" w:rsidR="00A22C90" w:rsidRDefault="00A22C90" w:rsidP="00327BF8">
      <w:pPr>
        <w:ind w:firstLine="0"/>
        <w:outlineLvl w:val="0"/>
        <w:rPr>
          <w:b/>
          <w:bCs/>
          <w:rtl/>
        </w:rPr>
        <w:sectPr w:rsidR="00A22C90" w:rsidSect="002E0BE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7B83AFE" w14:textId="06C07143" w:rsidR="00E64116" w:rsidRPr="008713A4" w:rsidRDefault="00FB20EA" w:rsidP="008320F6">
      <w:pPr>
        <w:ind w:firstLine="0"/>
        <w:rPr>
          <w:b/>
          <w:bCs/>
          <w:rtl/>
        </w:rPr>
      </w:pPr>
      <w:r>
        <w:rPr>
          <w:b/>
          <w:bCs/>
          <w:rtl/>
        </w:rPr>
        <w:t>מושב שלישי</w:t>
      </w:r>
    </w:p>
    <w:p w14:paraId="61BBF19F" w14:textId="77777777" w:rsidR="00E64116" w:rsidRPr="008713A4" w:rsidRDefault="00E64116" w:rsidP="0049458B">
      <w:pPr>
        <w:rPr>
          <w:rtl/>
        </w:rPr>
      </w:pPr>
    </w:p>
    <w:p w14:paraId="02314851" w14:textId="77777777" w:rsidR="00E64116" w:rsidRPr="008713A4" w:rsidRDefault="00E64116" w:rsidP="0049458B">
      <w:pPr>
        <w:rPr>
          <w:rtl/>
        </w:rPr>
      </w:pPr>
    </w:p>
    <w:p w14:paraId="37AFFFF4" w14:textId="77777777" w:rsidR="00E64116" w:rsidRPr="008713A4" w:rsidRDefault="00E64116" w:rsidP="007509A6">
      <w:pPr>
        <w:ind w:firstLine="0"/>
        <w:jc w:val="center"/>
        <w:rPr>
          <w:b/>
          <w:bCs/>
          <w:rtl/>
        </w:rPr>
      </w:pPr>
    </w:p>
    <w:p w14:paraId="75FAF3C7" w14:textId="47BACF5F" w:rsidR="00E64116" w:rsidRPr="008713A4" w:rsidRDefault="00FB20EA" w:rsidP="007B0DAE">
      <w:pPr>
        <w:ind w:firstLine="0"/>
        <w:jc w:val="center"/>
        <w:outlineLvl w:val="0"/>
        <w:rPr>
          <w:b/>
          <w:bCs/>
          <w:rtl/>
        </w:rPr>
      </w:pPr>
      <w:r>
        <w:rPr>
          <w:b/>
          <w:bCs/>
          <w:rtl/>
        </w:rPr>
        <w:t xml:space="preserve">פרוטוקול מס' </w:t>
      </w:r>
      <w:r w:rsidR="007B0DAE">
        <w:rPr>
          <w:rFonts w:hint="cs"/>
          <w:b/>
          <w:bCs/>
          <w:rtl/>
        </w:rPr>
        <w:t>427</w:t>
      </w:r>
    </w:p>
    <w:p w14:paraId="37671CB8" w14:textId="7C45A233" w:rsidR="00E64116" w:rsidRPr="008713A4" w:rsidRDefault="00FB20EA" w:rsidP="008320F6">
      <w:pPr>
        <w:ind w:firstLine="0"/>
        <w:jc w:val="center"/>
        <w:outlineLvl w:val="0"/>
        <w:rPr>
          <w:b/>
          <w:bCs/>
          <w:rtl/>
        </w:rPr>
      </w:pPr>
      <w:r>
        <w:rPr>
          <w:b/>
          <w:bCs/>
          <w:rtl/>
        </w:rPr>
        <w:t>מישיבת ועדת העבודה והרווחה</w:t>
      </w:r>
    </w:p>
    <w:p w14:paraId="09C58967" w14:textId="62FCB0D4" w:rsidR="00E64116" w:rsidRPr="008713A4" w:rsidRDefault="00FB20EA" w:rsidP="008320F6">
      <w:pPr>
        <w:ind w:firstLine="0"/>
        <w:jc w:val="center"/>
        <w:outlineLvl w:val="0"/>
        <w:rPr>
          <w:b/>
          <w:bCs/>
          <w:u w:val="single"/>
          <w:rtl/>
        </w:rPr>
      </w:pPr>
      <w:r>
        <w:rPr>
          <w:b/>
          <w:bCs/>
          <w:u w:val="single"/>
          <w:rtl/>
        </w:rPr>
        <w:t>יום שני, כ"ז בסיון התשפ"ה (23 ביוני 2025), שעה 11:</w:t>
      </w:r>
      <w:r w:rsidR="002F399C">
        <w:rPr>
          <w:rFonts w:hint="cs"/>
          <w:b/>
          <w:bCs/>
          <w:u w:val="single"/>
          <w:rtl/>
        </w:rPr>
        <w:t>25</w:t>
      </w:r>
    </w:p>
    <w:p w14:paraId="7A34DDA0" w14:textId="77777777" w:rsidR="00E64116" w:rsidRPr="008713A4" w:rsidRDefault="00E64116" w:rsidP="008320F6">
      <w:pPr>
        <w:ind w:firstLine="0"/>
        <w:rPr>
          <w:rtl/>
        </w:rPr>
      </w:pPr>
    </w:p>
    <w:p w14:paraId="59273F94" w14:textId="77777777" w:rsidR="00E64116" w:rsidRPr="008713A4" w:rsidRDefault="00E64116" w:rsidP="008320F6">
      <w:pPr>
        <w:ind w:firstLine="0"/>
        <w:rPr>
          <w:rtl/>
        </w:rPr>
      </w:pPr>
    </w:p>
    <w:p w14:paraId="51BF05BA" w14:textId="77777777" w:rsidR="00E64116" w:rsidRPr="008713A4" w:rsidRDefault="00E64116" w:rsidP="008320F6">
      <w:pPr>
        <w:ind w:firstLine="0"/>
        <w:rPr>
          <w:rtl/>
        </w:rPr>
      </w:pPr>
    </w:p>
    <w:p w14:paraId="13F19FA0" w14:textId="77777777" w:rsidR="002E0BEE" w:rsidRDefault="00E64116" w:rsidP="00C461F1">
      <w:pPr>
        <w:ind w:firstLine="0"/>
        <w:outlineLvl w:val="1"/>
        <w:rPr>
          <w:b/>
          <w:bCs/>
          <w:u w:val="single"/>
          <w:rtl/>
        </w:rPr>
      </w:pPr>
      <w:r w:rsidRPr="008713A4">
        <w:rPr>
          <w:rFonts w:hint="cs"/>
          <w:b/>
          <w:bCs/>
          <w:u w:val="single"/>
          <w:rtl/>
        </w:rPr>
        <w:t>סדר היום</w:t>
      </w:r>
      <w:r w:rsidRPr="008713A4">
        <w:rPr>
          <w:b/>
          <w:bCs/>
          <w:u w:val="single"/>
          <w:rtl/>
        </w:rPr>
        <w:t>:</w:t>
      </w:r>
      <w:bookmarkStart w:id="1" w:name="ET_hatsach_646453_1"/>
    </w:p>
    <w:p w14:paraId="7825EBFD" w14:textId="37858043" w:rsidR="00E64116" w:rsidRPr="008713A4" w:rsidRDefault="00FB20EA" w:rsidP="00C461F1">
      <w:pPr>
        <w:ind w:firstLine="0"/>
        <w:outlineLvl w:val="1"/>
        <w:rPr>
          <w:rtl/>
        </w:rPr>
      </w:pPr>
      <w:r w:rsidRPr="00FB20EA">
        <w:rPr>
          <w:rStyle w:val="TagStyle"/>
          <w:rtl/>
        </w:rPr>
        <w:t xml:space="preserve"> &lt;&lt; הצח &gt;&gt; </w:t>
      </w:r>
      <w:bookmarkStart w:id="2" w:name="_ETM_Q1_1417509"/>
      <w:r w:rsidRPr="00FB20EA">
        <w:rPr>
          <w:rtl/>
        </w:rPr>
        <w:t>הצעת חוק להשתתפותם של העובדים ובעלי תפקיד בשירות הציבורי, בצעדים לייצוב המצב הפיסקלי במדינה במהלך השנים 2025 ו-2026 (הוראת שעה) (תיקון מס' 2) (הסדר הפחתת משכורת לעובד שאין במקום עבודתו ארגון עובדים יציג), התשפ"ה-2025</w:t>
      </w:r>
      <w:bookmarkEnd w:id="2"/>
      <w:r w:rsidRPr="00FB20EA">
        <w:rPr>
          <w:rStyle w:val="TagStyle"/>
          <w:rtl/>
        </w:rPr>
        <w:t xml:space="preserve"> &lt;&lt; הצח &gt;&gt;</w:t>
      </w:r>
      <w:r w:rsidR="0036527C">
        <w:rPr>
          <w:rtl/>
        </w:rPr>
        <w:t xml:space="preserve"> </w:t>
      </w:r>
      <w:bookmarkEnd w:id="1"/>
    </w:p>
    <w:p w14:paraId="61DB5207" w14:textId="77777777" w:rsidR="00E64116" w:rsidRDefault="00E64116" w:rsidP="007C693F">
      <w:pPr>
        <w:spacing w:before="60"/>
        <w:ind w:firstLine="0"/>
        <w:rPr>
          <w:rtl/>
        </w:rPr>
      </w:pPr>
    </w:p>
    <w:p w14:paraId="5C28DB35" w14:textId="77777777" w:rsidR="00FB20EA" w:rsidRPr="008713A4" w:rsidRDefault="00FB20EA" w:rsidP="007C693F">
      <w:pPr>
        <w:spacing w:before="60"/>
        <w:ind w:firstLine="0"/>
        <w:rPr>
          <w:rtl/>
        </w:rPr>
      </w:pPr>
    </w:p>
    <w:p w14:paraId="35E6BFF8" w14:textId="77777777" w:rsidR="00E64116" w:rsidRPr="008713A4" w:rsidRDefault="00E64116" w:rsidP="00EC1FB3">
      <w:pPr>
        <w:ind w:firstLine="0"/>
        <w:outlineLvl w:val="1"/>
        <w:rPr>
          <w:b/>
          <w:bCs/>
          <w:u w:val="single"/>
          <w:rtl/>
        </w:rPr>
      </w:pPr>
      <w:r w:rsidRPr="008713A4">
        <w:rPr>
          <w:b/>
          <w:bCs/>
          <w:u w:val="single"/>
          <w:rtl/>
        </w:rPr>
        <w:t>נכחו:</w:t>
      </w:r>
    </w:p>
    <w:p w14:paraId="705F565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4816D14" w14:textId="3FECE74C" w:rsidR="00E64116" w:rsidRPr="00FB20EA" w:rsidRDefault="00FB20EA" w:rsidP="00EC1FB3">
      <w:pPr>
        <w:ind w:firstLine="0"/>
        <w:rPr>
          <w:rtl/>
        </w:rPr>
      </w:pPr>
      <w:r w:rsidRPr="00FB20EA">
        <w:rPr>
          <w:rtl/>
        </w:rPr>
        <w:t>ישראל אייכלר – היו"ר</w:t>
      </w:r>
    </w:p>
    <w:p w14:paraId="1DBC5226" w14:textId="77777777" w:rsidR="002E5E31" w:rsidRDefault="002E5E31" w:rsidP="00DE5B80">
      <w:pPr>
        <w:ind w:firstLine="0"/>
        <w:rPr>
          <w:b/>
          <w:bCs/>
          <w:u w:val="single"/>
          <w:rtl/>
        </w:rPr>
      </w:pPr>
    </w:p>
    <w:p w14:paraId="17965A97" w14:textId="77777777" w:rsidR="002E0BEE" w:rsidRDefault="002E0BEE" w:rsidP="00DE5B80">
      <w:pPr>
        <w:ind w:firstLine="0"/>
        <w:rPr>
          <w:b/>
          <w:bCs/>
          <w:u w:val="single"/>
          <w:rtl/>
        </w:rPr>
      </w:pPr>
    </w:p>
    <w:p w14:paraId="48F53A04" w14:textId="77777777" w:rsidR="002E0BEE" w:rsidRPr="000C47F5" w:rsidRDefault="002E0BEE" w:rsidP="00DE5B80">
      <w:pPr>
        <w:ind w:firstLine="0"/>
        <w:rPr>
          <w:b/>
          <w:bCs/>
          <w:u w:val="single"/>
          <w:rtl/>
        </w:rPr>
      </w:pPr>
    </w:p>
    <w:p w14:paraId="5CA83AD1" w14:textId="63B392BB" w:rsidR="00E64116" w:rsidRPr="008713A4" w:rsidRDefault="00E64116" w:rsidP="00D40A29">
      <w:pPr>
        <w:ind w:firstLine="0"/>
        <w:outlineLvl w:val="1"/>
        <w:rPr>
          <w:rtl/>
        </w:rPr>
      </w:pPr>
      <w:r w:rsidRPr="008713A4">
        <w:rPr>
          <w:b/>
          <w:bCs/>
          <w:u w:val="single"/>
          <w:rtl/>
        </w:rPr>
        <w:t>מ</w:t>
      </w:r>
      <w:r w:rsidR="0059710C">
        <w:rPr>
          <w:rFonts w:hint="cs"/>
          <w:b/>
          <w:bCs/>
          <w:u w:val="single"/>
          <w:rtl/>
        </w:rPr>
        <w:t xml:space="preserve">שתתפים באמצעים </w:t>
      </w:r>
      <w:r w:rsidRPr="008713A4">
        <w:rPr>
          <w:b/>
          <w:bCs/>
          <w:u w:val="single"/>
          <w:rtl/>
        </w:rPr>
        <w:t>מ</w:t>
      </w:r>
      <w:r w:rsidR="0059710C">
        <w:rPr>
          <w:rFonts w:hint="cs"/>
          <w:b/>
          <w:bCs/>
          <w:u w:val="single"/>
          <w:rtl/>
        </w:rPr>
        <w:t>קוו</w:t>
      </w:r>
      <w:r w:rsidRPr="008713A4">
        <w:rPr>
          <w:b/>
          <w:bCs/>
          <w:u w:val="single"/>
          <w:rtl/>
        </w:rPr>
        <w:t>נים</w:t>
      </w:r>
      <w:r w:rsidRPr="008713A4">
        <w:rPr>
          <w:rFonts w:hint="cs"/>
          <w:b/>
          <w:bCs/>
          <w:u w:val="single"/>
          <w:rtl/>
        </w:rPr>
        <w:t xml:space="preserve">: </w:t>
      </w:r>
    </w:p>
    <w:tbl>
      <w:tblPr>
        <w:tblStyle w:val="afd"/>
        <w:bidiVisual/>
        <w:tblW w:w="0" w:type="auto"/>
        <w:tblInd w:w="-1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3"/>
        <w:gridCol w:w="336"/>
        <w:gridCol w:w="6285"/>
      </w:tblGrid>
      <w:tr w:rsidR="00C461F1" w14:paraId="39A4EE56" w14:textId="77777777" w:rsidTr="002E0BEE">
        <w:tc>
          <w:tcPr>
            <w:tcW w:w="0" w:type="auto"/>
            <w:shd w:val="clear" w:color="auto" w:fill="auto"/>
          </w:tcPr>
          <w:p w14:paraId="28675039" w14:textId="0021DF0B" w:rsidR="00C461F1" w:rsidRDefault="00C461F1" w:rsidP="00DE5B80">
            <w:pPr>
              <w:ind w:firstLine="0"/>
              <w:rPr>
                <w:rtl/>
              </w:rPr>
            </w:pPr>
            <w:r>
              <w:rPr>
                <w:rtl/>
              </w:rPr>
              <w:t>איילת הלר</w:t>
            </w:r>
          </w:p>
        </w:tc>
        <w:tc>
          <w:tcPr>
            <w:tcW w:w="0" w:type="auto"/>
            <w:shd w:val="clear" w:color="auto" w:fill="auto"/>
          </w:tcPr>
          <w:p w14:paraId="1E7D65CA" w14:textId="2E765A60" w:rsidR="00C461F1" w:rsidRDefault="00C461F1" w:rsidP="00DE5B80">
            <w:pPr>
              <w:ind w:firstLine="0"/>
              <w:rPr>
                <w:rtl/>
              </w:rPr>
            </w:pPr>
            <w:r>
              <w:rPr>
                <w:rtl/>
              </w:rPr>
              <w:t>–</w:t>
            </w:r>
          </w:p>
        </w:tc>
        <w:tc>
          <w:tcPr>
            <w:tcW w:w="0" w:type="auto"/>
            <w:shd w:val="clear" w:color="auto" w:fill="auto"/>
          </w:tcPr>
          <w:p w14:paraId="4BB6AA02" w14:textId="0D75E341" w:rsidR="00C461F1" w:rsidRDefault="00C461F1" w:rsidP="00DE5B80">
            <w:pPr>
              <w:ind w:firstLine="0"/>
              <w:rPr>
                <w:rtl/>
              </w:rPr>
            </w:pPr>
            <w:r>
              <w:rPr>
                <w:rtl/>
              </w:rPr>
              <w:t>רפרנטית מגזר ציבורי, אגף התקציבים, משרד האוצר</w:t>
            </w:r>
          </w:p>
        </w:tc>
      </w:tr>
      <w:tr w:rsidR="00C461F1" w14:paraId="7A894B7C" w14:textId="77777777" w:rsidTr="002E0BEE">
        <w:tc>
          <w:tcPr>
            <w:tcW w:w="0" w:type="auto"/>
            <w:shd w:val="clear" w:color="auto" w:fill="auto"/>
          </w:tcPr>
          <w:p w14:paraId="07582A65" w14:textId="7E9BF652" w:rsidR="00C461F1" w:rsidRDefault="00C461F1" w:rsidP="00DE5B80">
            <w:pPr>
              <w:ind w:firstLine="0"/>
              <w:rPr>
                <w:rtl/>
              </w:rPr>
            </w:pPr>
            <w:r>
              <w:rPr>
                <w:rtl/>
              </w:rPr>
              <w:t>אייל שני</w:t>
            </w:r>
          </w:p>
        </w:tc>
        <w:tc>
          <w:tcPr>
            <w:tcW w:w="0" w:type="auto"/>
            <w:shd w:val="clear" w:color="auto" w:fill="auto"/>
          </w:tcPr>
          <w:p w14:paraId="5C5F0D4D" w14:textId="4045B375" w:rsidR="00C461F1" w:rsidRDefault="00C461F1" w:rsidP="00DE5B80">
            <w:pPr>
              <w:ind w:firstLine="0"/>
              <w:rPr>
                <w:rtl/>
              </w:rPr>
            </w:pPr>
            <w:r>
              <w:rPr>
                <w:rtl/>
              </w:rPr>
              <w:t>–</w:t>
            </w:r>
          </w:p>
        </w:tc>
        <w:tc>
          <w:tcPr>
            <w:tcW w:w="0" w:type="auto"/>
            <w:shd w:val="clear" w:color="auto" w:fill="auto"/>
          </w:tcPr>
          <w:p w14:paraId="458E2E0C" w14:textId="4D025928" w:rsidR="00C461F1" w:rsidRDefault="00C461F1" w:rsidP="00DE5B80">
            <w:pPr>
              <w:ind w:firstLine="0"/>
              <w:rPr>
                <w:rtl/>
              </w:rPr>
            </w:pPr>
            <w:r>
              <w:rPr>
                <w:rtl/>
              </w:rPr>
              <w:t>עורך דין בלשכה המשפטית באגף השכר והסכמי העבודה, משרד האוצר</w:t>
            </w:r>
          </w:p>
        </w:tc>
      </w:tr>
    </w:tbl>
    <w:p w14:paraId="5EA6A73B" w14:textId="77777777" w:rsidR="00D37550" w:rsidRDefault="00D37550" w:rsidP="00DE5B80">
      <w:pPr>
        <w:ind w:firstLine="0"/>
        <w:rPr>
          <w:rtl/>
        </w:rPr>
      </w:pPr>
    </w:p>
    <w:p w14:paraId="5E23069E" w14:textId="77777777" w:rsidR="002E0BEE" w:rsidRDefault="002E0BEE" w:rsidP="00DE5B80">
      <w:pPr>
        <w:ind w:firstLine="0"/>
        <w:rPr>
          <w:rtl/>
        </w:rPr>
      </w:pPr>
    </w:p>
    <w:p w14:paraId="00C1CAE5" w14:textId="77777777" w:rsidR="002E0BEE" w:rsidRPr="008713A4" w:rsidRDefault="002E0BEE" w:rsidP="00DE5B80">
      <w:pPr>
        <w:ind w:firstLine="0"/>
        <w:rPr>
          <w:rtl/>
        </w:rPr>
      </w:pPr>
    </w:p>
    <w:p w14:paraId="3A6A6F4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03CDA41" w14:textId="09F5829F" w:rsidR="00E64116" w:rsidRPr="008713A4" w:rsidRDefault="0059710C" w:rsidP="00D40A29">
      <w:pPr>
        <w:ind w:firstLine="0"/>
      </w:pPr>
      <w:r>
        <w:rPr>
          <w:rFonts w:hint="cs"/>
          <w:rtl/>
        </w:rPr>
        <w:t>ענת מימון</w:t>
      </w:r>
    </w:p>
    <w:p w14:paraId="598DBE10" w14:textId="77777777" w:rsidR="00E64116" w:rsidRPr="008713A4" w:rsidRDefault="00E64116" w:rsidP="00DE5B80">
      <w:pPr>
        <w:ind w:firstLine="0"/>
        <w:rPr>
          <w:rtl/>
        </w:rPr>
      </w:pPr>
    </w:p>
    <w:p w14:paraId="2DC14C79" w14:textId="2AA0C2B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B9F7D92" w14:textId="6ED33044" w:rsidR="00E64116" w:rsidRPr="008713A4" w:rsidRDefault="00FB20EA" w:rsidP="00D40A29">
      <w:pPr>
        <w:ind w:firstLine="0"/>
        <w:rPr>
          <w:u w:val="single"/>
        </w:rPr>
      </w:pPr>
      <w:r>
        <w:rPr>
          <w:rtl/>
        </w:rPr>
        <w:t>ענת כהן שמואל</w:t>
      </w:r>
    </w:p>
    <w:p w14:paraId="60A12C0B" w14:textId="77777777" w:rsidR="00E64116" w:rsidRPr="008713A4" w:rsidRDefault="00E64116" w:rsidP="00DE5B80">
      <w:pPr>
        <w:ind w:firstLine="0"/>
        <w:rPr>
          <w:rtl/>
        </w:rPr>
      </w:pPr>
    </w:p>
    <w:p w14:paraId="2223925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9B0EB9E" w14:textId="1E95BD24" w:rsidR="00E64116" w:rsidRDefault="00FB20EA" w:rsidP="008320F6">
      <w:pPr>
        <w:ind w:firstLine="0"/>
        <w:rPr>
          <w:rtl/>
        </w:rPr>
      </w:pPr>
      <w:r>
        <w:rPr>
          <w:rtl/>
        </w:rPr>
        <w:t>אליחי כנפו</w:t>
      </w:r>
    </w:p>
    <w:p w14:paraId="3675B2B2" w14:textId="77777777" w:rsidR="00FB20EA" w:rsidRDefault="00FB20EA" w:rsidP="008320F6">
      <w:pPr>
        <w:ind w:firstLine="0"/>
        <w:rPr>
          <w:rtl/>
        </w:rPr>
      </w:pPr>
    </w:p>
    <w:p w14:paraId="02BF9269" w14:textId="77777777" w:rsidR="002E0BEE" w:rsidRDefault="002E0BEE" w:rsidP="008320F6">
      <w:pPr>
        <w:ind w:firstLine="0"/>
        <w:rPr>
          <w:rtl/>
        </w:rPr>
      </w:pPr>
    </w:p>
    <w:p w14:paraId="0A60694A" w14:textId="77777777" w:rsidR="002E0BEE" w:rsidRPr="008713A4" w:rsidRDefault="002E0BEE" w:rsidP="008320F6">
      <w:pPr>
        <w:ind w:firstLine="0"/>
        <w:rPr>
          <w:rtl/>
        </w:rPr>
      </w:pPr>
    </w:p>
    <w:p w14:paraId="00794741" w14:textId="77777777" w:rsidR="002F399C" w:rsidRDefault="00FB20EA" w:rsidP="00FB20EA">
      <w:pPr>
        <w:ind w:firstLine="0"/>
        <w:rPr>
          <w:color w:val="606060"/>
          <w:rtl/>
        </w:rPr>
      </w:pPr>
      <w:r w:rsidRPr="00FB20EA">
        <w:rPr>
          <w:color w:val="606060"/>
          <w:rtl/>
        </w:rPr>
        <w:t>רשימת הנוכחים על תואריהם מבוססת על המידע שהוזן במערכת המוזמנים הממוחשבת. ייתכנו אי-דיוקים והשמטות.</w:t>
      </w:r>
    </w:p>
    <w:p w14:paraId="2764DE42" w14:textId="77777777" w:rsidR="002F399C" w:rsidRDefault="002F399C">
      <w:pPr>
        <w:bidi w:val="0"/>
        <w:spacing w:line="240" w:lineRule="auto"/>
        <w:ind w:firstLine="0"/>
        <w:jc w:val="left"/>
        <w:rPr>
          <w:rtl/>
        </w:rPr>
      </w:pPr>
      <w:r>
        <w:rPr>
          <w:rtl/>
        </w:rPr>
        <w:br w:type="page"/>
      </w:r>
    </w:p>
    <w:p w14:paraId="556DB5F5" w14:textId="678C74CD" w:rsidR="002F399C" w:rsidRDefault="002F399C" w:rsidP="002F399C">
      <w:pPr>
        <w:pStyle w:val="a6"/>
        <w:keepNext/>
        <w:rPr>
          <w:rtl/>
        </w:rPr>
      </w:pPr>
      <w:bookmarkStart w:id="3" w:name="ET_subject_646453_4"/>
      <w:r w:rsidRPr="002F399C">
        <w:rPr>
          <w:rStyle w:val="TagStyle"/>
          <w:rtl/>
        </w:rPr>
        <w:lastRenderedPageBreak/>
        <w:t xml:space="preserve"> &lt;&lt; נושא &gt;&gt; </w:t>
      </w:r>
      <w:r>
        <w:rPr>
          <w:rtl/>
        </w:rPr>
        <w:t>הצעת חוק להשתתפותם של העובדים ובעלי תפקיד בשירות הציבורי, בצעדים לייצוב המצב הפיסקלי במדינה במהלך השנים 2025 ו-2026 (הוראת שעה) (תיקון מס' 2) (הסדר הפחתת משכורת לעובד שאין במקום עבודתו ארגון עובדים יציג), התשפ"ה-2025,</w:t>
      </w:r>
      <w:r w:rsidR="0036527C">
        <w:rPr>
          <w:rtl/>
        </w:rPr>
        <w:t xml:space="preserve"> </w:t>
      </w:r>
      <w:r>
        <w:rPr>
          <w:rtl/>
        </w:rPr>
        <w:t>מ/1873</w:t>
      </w:r>
      <w:r w:rsidRPr="002F399C">
        <w:rPr>
          <w:rStyle w:val="TagStyle"/>
          <w:rtl/>
        </w:rPr>
        <w:t xml:space="preserve"> &lt;&lt; נושא &gt;&gt;</w:t>
      </w:r>
      <w:r w:rsidR="0036527C">
        <w:rPr>
          <w:rtl/>
        </w:rPr>
        <w:t xml:space="preserve"> </w:t>
      </w:r>
      <w:bookmarkEnd w:id="3"/>
    </w:p>
    <w:p w14:paraId="60D50BE0" w14:textId="77777777" w:rsidR="002F399C" w:rsidRDefault="002F399C" w:rsidP="002F399C">
      <w:pPr>
        <w:pStyle w:val="KeepWithNext"/>
        <w:rPr>
          <w:rtl/>
        </w:rPr>
      </w:pPr>
    </w:p>
    <w:p w14:paraId="2FB3F6A1" w14:textId="77777777" w:rsidR="002E0BEE" w:rsidRPr="002E0BEE" w:rsidRDefault="002E0BEE" w:rsidP="002E0BEE">
      <w:pPr>
        <w:rPr>
          <w:rtl/>
        </w:rPr>
      </w:pPr>
    </w:p>
    <w:p w14:paraId="43D7D919" w14:textId="7E4FD80A" w:rsidR="00FB20EA" w:rsidRDefault="00FB20EA" w:rsidP="00FB20EA">
      <w:pPr>
        <w:pStyle w:val="af6"/>
        <w:keepNext/>
        <w:rPr>
          <w:rtl/>
        </w:rPr>
      </w:pPr>
      <w:bookmarkStart w:id="4" w:name="ET_yor_4996_2"/>
      <w:r w:rsidRPr="00FB20EA">
        <w:rPr>
          <w:rStyle w:val="TagStyle"/>
          <w:rtl/>
        </w:rPr>
        <w:t xml:space="preserve"> &lt;&lt; יור &gt;&gt; </w:t>
      </w:r>
      <w:r>
        <w:rPr>
          <w:rtl/>
        </w:rPr>
        <w:t xml:space="preserve">היו"ר ישראל </w:t>
      </w:r>
      <w:proofErr w:type="spellStart"/>
      <w:r>
        <w:rPr>
          <w:rtl/>
        </w:rPr>
        <w:t>אייכלר</w:t>
      </w:r>
      <w:proofErr w:type="spellEnd"/>
      <w:r>
        <w:rPr>
          <w:rtl/>
        </w:rPr>
        <w:t>:</w:t>
      </w:r>
      <w:r w:rsidRPr="00FB20EA">
        <w:rPr>
          <w:rStyle w:val="TagStyle"/>
          <w:rtl/>
        </w:rPr>
        <w:t xml:space="preserve"> &lt;&lt; יור &gt;&gt;</w:t>
      </w:r>
      <w:r w:rsidR="0036527C">
        <w:rPr>
          <w:rtl/>
        </w:rPr>
        <w:t xml:space="preserve"> </w:t>
      </w:r>
      <w:bookmarkEnd w:id="4"/>
    </w:p>
    <w:p w14:paraId="6B1A2390" w14:textId="77777777" w:rsidR="00FB20EA" w:rsidRDefault="00FB20EA" w:rsidP="00FB20EA">
      <w:pPr>
        <w:pStyle w:val="KeepWithNext"/>
        <w:rPr>
          <w:rtl/>
        </w:rPr>
      </w:pPr>
    </w:p>
    <w:p w14:paraId="23433F60" w14:textId="2929D227" w:rsidR="00087F10" w:rsidRDefault="00820E43" w:rsidP="00FB20EA">
      <w:pPr>
        <w:rPr>
          <w:rtl/>
        </w:rPr>
      </w:pPr>
      <w:r>
        <w:rPr>
          <w:rFonts w:hint="cs"/>
          <w:rtl/>
        </w:rPr>
        <w:t>ברוכים הבאים לישיבת ועדת העבודה והרווחה</w:t>
      </w:r>
      <w:bookmarkStart w:id="5" w:name="_ETM_Q1_164121"/>
      <w:bookmarkEnd w:id="5"/>
      <w:r w:rsidR="00F24416">
        <w:rPr>
          <w:rFonts w:hint="cs"/>
          <w:rtl/>
        </w:rPr>
        <w:t>, יום כ"ז בסיוון תשפ"ה, 23 ביוני 2025. אני חושב שאחד הדברים הבלתי רגילים שאין שום פרלמנט בשום מדינה בעולם</w:t>
      </w:r>
      <w:r w:rsidR="007F44C4">
        <w:rPr>
          <w:rFonts w:hint="cs"/>
          <w:rtl/>
        </w:rPr>
        <w:t xml:space="preserve"> </w:t>
      </w:r>
      <w:bookmarkStart w:id="6" w:name="_ETM_Q1_193696"/>
      <w:bookmarkEnd w:id="6"/>
      <w:r w:rsidR="007F44C4">
        <w:rPr>
          <w:rFonts w:hint="cs"/>
          <w:rtl/>
        </w:rPr>
        <w:t>הוא</w:t>
      </w:r>
      <w:r w:rsidR="00F24416">
        <w:rPr>
          <w:rFonts w:hint="cs"/>
          <w:rtl/>
        </w:rPr>
        <w:t xml:space="preserve"> שאנשים זוכים </w:t>
      </w:r>
      <w:proofErr w:type="spellStart"/>
      <w:r w:rsidR="00F24416">
        <w:rPr>
          <w:rFonts w:hint="cs"/>
          <w:rtl/>
        </w:rPr>
        <w:t>בסיעתא</w:t>
      </w:r>
      <w:proofErr w:type="spellEnd"/>
      <w:r w:rsidR="00F24416">
        <w:rPr>
          <w:rFonts w:hint="cs"/>
          <w:rtl/>
        </w:rPr>
        <w:t xml:space="preserve"> דשמיא גם תחת איום כמו שאנחנו חיים כבר</w:t>
      </w:r>
      <w:r w:rsidR="00914C73">
        <w:rPr>
          <w:rFonts w:hint="cs"/>
          <w:rtl/>
        </w:rPr>
        <w:t xml:space="preserve"> 30 שנה. אנחנו חיים כבר 30 שנה תחת האיום האיראני</w:t>
      </w:r>
      <w:bookmarkStart w:id="7" w:name="_ETM_Q1_193471"/>
      <w:bookmarkEnd w:id="7"/>
      <w:r w:rsidR="00713489">
        <w:rPr>
          <w:rFonts w:hint="cs"/>
          <w:rtl/>
        </w:rPr>
        <w:t>, זה היה משהו אבסטרקטי, אבל ידעו</w:t>
      </w:r>
      <w:bookmarkStart w:id="8" w:name="_ETM_Q1_194775"/>
      <w:bookmarkEnd w:id="8"/>
      <w:r w:rsidR="0017074F">
        <w:rPr>
          <w:rFonts w:hint="cs"/>
          <w:rtl/>
        </w:rPr>
        <w:t xml:space="preserve"> שהכוונה היא להשמיד, להרוג ולאבד את</w:t>
      </w:r>
      <w:bookmarkStart w:id="9" w:name="_ETM_Q1_197445"/>
      <w:bookmarkStart w:id="10" w:name="_ETM_Q1_197878"/>
      <w:bookmarkEnd w:id="9"/>
      <w:bookmarkEnd w:id="10"/>
      <w:r w:rsidR="00FA36F3">
        <w:rPr>
          <w:rFonts w:hint="cs"/>
          <w:rtl/>
        </w:rPr>
        <w:t xml:space="preserve"> היהודים כמו בימי המן הרשע </w:t>
      </w:r>
      <w:r w:rsidR="00FA36F3">
        <w:rPr>
          <w:rFonts w:hint="eastAsia"/>
          <w:rtl/>
        </w:rPr>
        <w:t>–</w:t>
      </w:r>
      <w:r w:rsidR="00FA36F3">
        <w:rPr>
          <w:rFonts w:hint="cs"/>
          <w:rtl/>
        </w:rPr>
        <w:t xml:space="preserve"> הפרסים</w:t>
      </w:r>
      <w:bookmarkStart w:id="11" w:name="_ETM_Q1_200531"/>
      <w:bookmarkEnd w:id="11"/>
      <w:r w:rsidR="00087F10">
        <w:rPr>
          <w:rFonts w:hint="cs"/>
          <w:rtl/>
        </w:rPr>
        <w:t>.</w:t>
      </w:r>
    </w:p>
    <w:p w14:paraId="533F186E" w14:textId="77777777" w:rsidR="00087F10" w:rsidRDefault="00087F10" w:rsidP="00FB20EA">
      <w:pPr>
        <w:rPr>
          <w:rtl/>
        </w:rPr>
      </w:pPr>
    </w:p>
    <w:p w14:paraId="6045D947" w14:textId="0338497C" w:rsidR="000C1D88" w:rsidRDefault="00087F10" w:rsidP="007F44C4">
      <w:pPr>
        <w:rPr>
          <w:rtl/>
        </w:rPr>
      </w:pPr>
      <w:r>
        <w:rPr>
          <w:rFonts w:hint="cs"/>
          <w:rtl/>
        </w:rPr>
        <w:t xml:space="preserve">הגיע העת, אני </w:t>
      </w:r>
      <w:bookmarkStart w:id="12" w:name="_ETM_Q1_204321"/>
      <w:bookmarkEnd w:id="12"/>
      <w:r>
        <w:rPr>
          <w:rFonts w:hint="cs"/>
          <w:rtl/>
        </w:rPr>
        <w:t>לא יודע איך</w:t>
      </w:r>
      <w:r w:rsidR="00BB19DA">
        <w:rPr>
          <w:rFonts w:hint="cs"/>
          <w:rtl/>
        </w:rPr>
        <w:t xml:space="preserve"> הקדוש ברוך הוא ניהל את זה, ונתן</w:t>
      </w:r>
      <w:r w:rsidR="00401031">
        <w:rPr>
          <w:rFonts w:hint="cs"/>
          <w:rtl/>
        </w:rPr>
        <w:t xml:space="preserve"> חוכמה לחכמים וכוח </w:t>
      </w:r>
      <w:r w:rsidR="00401031">
        <w:rPr>
          <w:rFonts w:hint="eastAsia"/>
          <w:rtl/>
        </w:rPr>
        <w:t>–</w:t>
      </w:r>
      <w:r w:rsidR="00401031" w:rsidRPr="00401031">
        <w:t>"</w:t>
      </w:r>
      <w:r w:rsidR="00401031">
        <w:t xml:space="preserve"> </w:t>
      </w:r>
      <w:r w:rsidR="00401031" w:rsidRPr="00401031">
        <w:rPr>
          <w:rtl/>
        </w:rPr>
        <w:t xml:space="preserve">כי הוא הנותן לך </w:t>
      </w:r>
      <w:proofErr w:type="spellStart"/>
      <w:r w:rsidR="00401031" w:rsidRPr="00401031">
        <w:rPr>
          <w:rtl/>
        </w:rPr>
        <w:t>כח</w:t>
      </w:r>
      <w:proofErr w:type="spellEnd"/>
      <w:r w:rsidR="00401031" w:rsidRPr="00401031">
        <w:rPr>
          <w:rtl/>
        </w:rPr>
        <w:t xml:space="preserve"> לעשות חיל</w:t>
      </w:r>
      <w:r w:rsidR="00401031" w:rsidRPr="00401031">
        <w:t>"</w:t>
      </w:r>
      <w:r w:rsidR="00401031">
        <w:rPr>
          <w:rFonts w:hint="cs"/>
          <w:rtl/>
        </w:rPr>
        <w:t xml:space="preserve"> </w:t>
      </w:r>
      <w:r w:rsidR="00401031">
        <w:rPr>
          <w:rFonts w:hint="eastAsia"/>
          <w:rtl/>
        </w:rPr>
        <w:t>–</w:t>
      </w:r>
      <w:r w:rsidR="00401031">
        <w:rPr>
          <w:rFonts w:hint="cs"/>
          <w:rtl/>
        </w:rPr>
        <w:t xml:space="preserve"> לחיילים ולחיל האוויר, שזה כולל את ה</w:t>
      </w:r>
      <w:r w:rsidR="003B7A9F">
        <w:rPr>
          <w:rFonts w:hint="cs"/>
          <w:rtl/>
        </w:rPr>
        <w:t xml:space="preserve">טייסים ואת האנשים שמכינים </w:t>
      </w:r>
      <w:bookmarkStart w:id="13" w:name="_ETM_Q1_227724"/>
      <w:bookmarkEnd w:id="13"/>
      <w:r w:rsidR="003B7A9F">
        <w:rPr>
          <w:rFonts w:hint="cs"/>
          <w:rtl/>
        </w:rPr>
        <w:t>את המכונות, את הנש</w:t>
      </w:r>
      <w:bookmarkStart w:id="14" w:name="_ETM_Q1_227556"/>
      <w:bookmarkEnd w:id="14"/>
      <w:r w:rsidR="003B7A9F">
        <w:rPr>
          <w:rFonts w:hint="cs"/>
          <w:rtl/>
        </w:rPr>
        <w:t xml:space="preserve">ק </w:t>
      </w:r>
      <w:r w:rsidR="00B97BBE">
        <w:rPr>
          <w:rFonts w:hint="cs"/>
          <w:rtl/>
        </w:rPr>
        <w:t>ואת צוותי הקרקע.</w:t>
      </w:r>
      <w:r w:rsidR="00F24416">
        <w:rPr>
          <w:rFonts w:hint="cs"/>
          <w:rtl/>
        </w:rPr>
        <w:t xml:space="preserve"> </w:t>
      </w:r>
      <w:r w:rsidR="00FB20EA">
        <w:rPr>
          <w:rFonts w:hint="cs"/>
          <w:rtl/>
        </w:rPr>
        <w:t>כל עם ישראל</w:t>
      </w:r>
      <w:r w:rsidR="00B97BBE">
        <w:rPr>
          <w:rFonts w:hint="cs"/>
          <w:rtl/>
        </w:rPr>
        <w:t xml:space="preserve"> התאחד</w:t>
      </w:r>
      <w:r w:rsidR="000C1D88">
        <w:rPr>
          <w:rFonts w:hint="cs"/>
          <w:rtl/>
        </w:rPr>
        <w:t xml:space="preserve"> בתפילה. אני </w:t>
      </w:r>
      <w:bookmarkStart w:id="15" w:name="_ETM_Q1_241673"/>
      <w:bookmarkEnd w:id="15"/>
      <w:r w:rsidR="000C1D88">
        <w:rPr>
          <w:rFonts w:hint="cs"/>
          <w:rtl/>
        </w:rPr>
        <w:t>חושב ש</w:t>
      </w:r>
      <w:r w:rsidR="00FB20EA">
        <w:rPr>
          <w:rFonts w:hint="cs"/>
          <w:rtl/>
        </w:rPr>
        <w:t>הפסוק</w:t>
      </w:r>
      <w:r w:rsidR="000C1D88">
        <w:rPr>
          <w:rFonts w:hint="cs"/>
          <w:rtl/>
        </w:rPr>
        <w:t xml:space="preserve"> שבחר ראש הממשלה </w:t>
      </w:r>
      <w:r w:rsidR="000C1D88">
        <w:rPr>
          <w:rFonts w:hint="eastAsia"/>
          <w:rtl/>
        </w:rPr>
        <w:t>–</w:t>
      </w:r>
      <w:r w:rsidR="00FB20EA">
        <w:rPr>
          <w:rFonts w:hint="cs"/>
          <w:rtl/>
        </w:rPr>
        <w:t xml:space="preserve"> </w:t>
      </w:r>
      <w:r w:rsidR="000C1D88" w:rsidRPr="000C1D88">
        <w:t>"</w:t>
      </w:r>
      <w:r w:rsidR="000C1D88">
        <w:rPr>
          <w:rFonts w:hint="cs"/>
          <w:rtl/>
        </w:rPr>
        <w:t xml:space="preserve">הן </w:t>
      </w:r>
      <w:r w:rsidR="000C1D88" w:rsidRPr="000C1D88">
        <w:rPr>
          <w:rtl/>
        </w:rPr>
        <w:t>עם כלביא יקום וכארי יתנשא</w:t>
      </w:r>
      <w:r w:rsidR="000C1D88" w:rsidRPr="000C1D88">
        <w:t>"</w:t>
      </w:r>
      <w:r w:rsidR="000C1D88">
        <w:rPr>
          <w:rFonts w:hint="cs"/>
          <w:rtl/>
        </w:rPr>
        <w:t xml:space="preserve"> </w:t>
      </w:r>
      <w:r w:rsidR="000C1D88">
        <w:rPr>
          <w:rFonts w:hint="eastAsia"/>
          <w:rtl/>
        </w:rPr>
        <w:t>–</w:t>
      </w:r>
      <w:r w:rsidR="0036527C">
        <w:rPr>
          <w:rFonts w:hint="cs"/>
          <w:rtl/>
        </w:rPr>
        <w:t xml:space="preserve"> </w:t>
      </w:r>
      <w:r w:rsidR="000C1D88">
        <w:rPr>
          <w:rFonts w:hint="cs"/>
          <w:rtl/>
        </w:rPr>
        <w:t xml:space="preserve">הוא </w:t>
      </w:r>
      <w:r w:rsidR="00FB20EA">
        <w:rPr>
          <w:rFonts w:hint="cs"/>
          <w:rtl/>
        </w:rPr>
        <w:t>לא אמר את המשך</w:t>
      </w:r>
      <w:r w:rsidR="000C1D88">
        <w:rPr>
          <w:rFonts w:hint="cs"/>
          <w:rtl/>
        </w:rPr>
        <w:t xml:space="preserve"> הפסוק,</w:t>
      </w:r>
      <w:r w:rsidR="00FB20EA">
        <w:rPr>
          <w:rFonts w:hint="cs"/>
          <w:rtl/>
        </w:rPr>
        <w:t xml:space="preserve"> גם אני לא אגיד</w:t>
      </w:r>
      <w:r w:rsidR="007F44C4">
        <w:rPr>
          <w:rFonts w:hint="cs"/>
          <w:rtl/>
        </w:rPr>
        <w:t xml:space="preserve"> </w:t>
      </w:r>
      <w:r w:rsidR="007F44C4">
        <w:rPr>
          <w:rFonts w:hint="eastAsia"/>
          <w:rtl/>
        </w:rPr>
        <w:t>–</w:t>
      </w:r>
      <w:r w:rsidR="00FB20EA">
        <w:rPr>
          <w:rFonts w:hint="cs"/>
          <w:rtl/>
        </w:rPr>
        <w:t xml:space="preserve"> אני חושב שלא צריך</w:t>
      </w:r>
      <w:r w:rsidR="000C1D88">
        <w:rPr>
          <w:rFonts w:hint="cs"/>
          <w:rtl/>
        </w:rPr>
        <w:t xml:space="preserve"> קריאייטיב יותר גדול ממנו </w:t>
      </w:r>
      <w:r w:rsidR="000C1D88">
        <w:rPr>
          <w:rFonts w:hint="eastAsia"/>
          <w:rtl/>
        </w:rPr>
        <w:t>–</w:t>
      </w:r>
      <w:r w:rsidR="00FB20EA">
        <w:rPr>
          <w:rFonts w:hint="cs"/>
          <w:rtl/>
        </w:rPr>
        <w:t xml:space="preserve"> </w:t>
      </w:r>
      <w:r w:rsidR="00BB1254">
        <w:rPr>
          <w:rFonts w:hint="cs"/>
          <w:rtl/>
        </w:rPr>
        <w:t>"</w:t>
      </w:r>
      <w:r w:rsidR="00FB20EA">
        <w:rPr>
          <w:rFonts w:hint="cs"/>
          <w:rtl/>
        </w:rPr>
        <w:t>עם כלביא</w:t>
      </w:r>
      <w:r w:rsidR="00BB1254">
        <w:rPr>
          <w:rFonts w:hint="cs"/>
          <w:rtl/>
        </w:rPr>
        <w:t>"</w:t>
      </w:r>
      <w:r w:rsidR="000C1D88">
        <w:rPr>
          <w:rFonts w:hint="cs"/>
          <w:rtl/>
        </w:rPr>
        <w:t>.</w:t>
      </w:r>
    </w:p>
    <w:p w14:paraId="7EE5FB68" w14:textId="77777777" w:rsidR="000C1D88" w:rsidRDefault="000C1D88" w:rsidP="000C1D88">
      <w:pPr>
        <w:rPr>
          <w:rtl/>
        </w:rPr>
      </w:pPr>
    </w:p>
    <w:p w14:paraId="6F3C6BA6" w14:textId="0974155A" w:rsidR="00BC0C6C" w:rsidRDefault="000C1D88" w:rsidP="007F44C4">
      <w:pPr>
        <w:rPr>
          <w:rtl/>
        </w:rPr>
      </w:pPr>
      <w:r>
        <w:rPr>
          <w:rFonts w:hint="cs"/>
          <w:rtl/>
        </w:rPr>
        <w:t xml:space="preserve">יש פסוק </w:t>
      </w:r>
      <w:r>
        <w:rPr>
          <w:rFonts w:hint="eastAsia"/>
          <w:rtl/>
        </w:rPr>
        <w:t>–</w:t>
      </w:r>
      <w:r w:rsidR="00FB20EA">
        <w:rPr>
          <w:rFonts w:hint="cs"/>
          <w:rtl/>
        </w:rPr>
        <w:t xml:space="preserve"> </w:t>
      </w:r>
      <w:r>
        <w:rPr>
          <w:rFonts w:hint="cs"/>
          <w:rtl/>
        </w:rPr>
        <w:t>"</w:t>
      </w:r>
      <w:r w:rsidR="00FB20EA">
        <w:rPr>
          <w:rFonts w:hint="cs"/>
          <w:rtl/>
        </w:rPr>
        <w:t>כי לא בחיל יגבר איש</w:t>
      </w:r>
      <w:r>
        <w:rPr>
          <w:rFonts w:hint="cs"/>
          <w:rtl/>
        </w:rPr>
        <w:t>"</w:t>
      </w:r>
      <w:r w:rsidR="00B0375F">
        <w:rPr>
          <w:rFonts w:hint="cs"/>
          <w:rtl/>
        </w:rPr>
        <w:t>.</w:t>
      </w:r>
      <w:r w:rsidR="000B6D6D">
        <w:rPr>
          <w:rFonts w:hint="cs"/>
          <w:rtl/>
        </w:rPr>
        <w:t xml:space="preserve"> כלביא זה רא</w:t>
      </w:r>
      <w:r w:rsidR="00B0375F">
        <w:rPr>
          <w:rFonts w:hint="cs"/>
          <w:rtl/>
        </w:rPr>
        <w:t>שי תיבות של כי לא בחיל יגבר איש, כך כותב</w:t>
      </w:r>
      <w:r w:rsidR="00FB20EA">
        <w:rPr>
          <w:rFonts w:hint="cs"/>
          <w:rtl/>
        </w:rPr>
        <w:t xml:space="preserve"> </w:t>
      </w:r>
      <w:proofErr w:type="spellStart"/>
      <w:r w:rsidR="00FB20EA">
        <w:rPr>
          <w:rFonts w:hint="cs"/>
          <w:rtl/>
        </w:rPr>
        <w:t>החת"</w:t>
      </w:r>
      <w:r w:rsidR="00B0375F">
        <w:rPr>
          <w:rFonts w:hint="cs"/>
          <w:rtl/>
        </w:rPr>
        <w:t>ם</w:t>
      </w:r>
      <w:proofErr w:type="spellEnd"/>
      <w:r w:rsidR="00FB20EA">
        <w:rPr>
          <w:rFonts w:hint="cs"/>
          <w:rtl/>
        </w:rPr>
        <w:t xml:space="preserve"> סופר</w:t>
      </w:r>
      <w:r w:rsidR="00E771DA">
        <w:rPr>
          <w:rFonts w:hint="cs"/>
          <w:rtl/>
        </w:rPr>
        <w:t xml:space="preserve">. </w:t>
      </w:r>
      <w:r w:rsidR="00A90642">
        <w:rPr>
          <w:rFonts w:hint="cs"/>
          <w:rtl/>
        </w:rPr>
        <w:t xml:space="preserve">כשיש לאדם הצלחה ויש לו כוח והוא </w:t>
      </w:r>
      <w:bookmarkStart w:id="16" w:name="_ETM_Q1_275191"/>
      <w:bookmarkEnd w:id="16"/>
      <w:r w:rsidR="00A90642">
        <w:rPr>
          <w:rFonts w:hint="cs"/>
          <w:rtl/>
        </w:rPr>
        <w:t>יכול להצליח, הוא צריך לדעת</w:t>
      </w:r>
      <w:r w:rsidR="00FB20EA">
        <w:rPr>
          <w:rFonts w:hint="cs"/>
          <w:rtl/>
        </w:rPr>
        <w:t xml:space="preserve"> כי לא בחיל יגבר איש</w:t>
      </w:r>
      <w:r w:rsidR="00517579">
        <w:rPr>
          <w:rFonts w:hint="cs"/>
          <w:rtl/>
        </w:rPr>
        <w:t>, אלא הכול משמיים, הקדוש ברוך הוא</w:t>
      </w:r>
      <w:r w:rsidR="00FB20EA">
        <w:rPr>
          <w:rFonts w:hint="cs"/>
          <w:rtl/>
        </w:rPr>
        <w:t xml:space="preserve"> שומר עליו</w:t>
      </w:r>
      <w:r w:rsidR="00D12305">
        <w:rPr>
          <w:rFonts w:hint="cs"/>
          <w:rtl/>
        </w:rPr>
        <w:t>.</w:t>
      </w:r>
      <w:r w:rsidR="00FB20EA">
        <w:rPr>
          <w:rFonts w:hint="cs"/>
          <w:rtl/>
        </w:rPr>
        <w:t xml:space="preserve"> ואנחנו</w:t>
      </w:r>
      <w:r w:rsidR="00D12305">
        <w:rPr>
          <w:rFonts w:hint="cs"/>
          <w:rtl/>
        </w:rPr>
        <w:t xml:space="preserve"> רואים את השמירה,</w:t>
      </w:r>
      <w:r w:rsidR="00FB20EA">
        <w:rPr>
          <w:rFonts w:hint="cs"/>
          <w:rtl/>
        </w:rPr>
        <w:t xml:space="preserve"> אדם</w:t>
      </w:r>
      <w:r w:rsidR="00D12305">
        <w:rPr>
          <w:rFonts w:hint="cs"/>
          <w:rtl/>
        </w:rPr>
        <w:t xml:space="preserve"> צריך להיות עיוור</w:t>
      </w:r>
      <w:r w:rsidR="00477545">
        <w:rPr>
          <w:rFonts w:hint="cs"/>
          <w:rtl/>
        </w:rPr>
        <w:t xml:space="preserve"> </w:t>
      </w:r>
      <w:bookmarkStart w:id="17" w:name="_ETM_Q1_287394"/>
      <w:bookmarkEnd w:id="17"/>
      <w:r w:rsidR="00477545">
        <w:rPr>
          <w:rFonts w:hint="eastAsia"/>
          <w:rtl/>
        </w:rPr>
        <w:t>–</w:t>
      </w:r>
      <w:r w:rsidR="00FB20EA">
        <w:rPr>
          <w:rFonts w:hint="cs"/>
          <w:rtl/>
        </w:rPr>
        <w:t xml:space="preserve"> אפילו</w:t>
      </w:r>
      <w:r w:rsidR="00477545">
        <w:rPr>
          <w:rFonts w:hint="cs"/>
          <w:rtl/>
        </w:rPr>
        <w:t xml:space="preserve"> אדם עיוור ואפילו מי שלא רואה ולא שומע</w:t>
      </w:r>
      <w:r w:rsidR="007F44C4">
        <w:rPr>
          <w:rFonts w:hint="cs"/>
          <w:rtl/>
        </w:rPr>
        <w:t>,</w:t>
      </w:r>
      <w:r w:rsidR="00FB20EA">
        <w:rPr>
          <w:rFonts w:hint="cs"/>
          <w:rtl/>
        </w:rPr>
        <w:t xml:space="preserve"> חש את הניסים</w:t>
      </w:r>
      <w:r w:rsidR="00BC0C6C">
        <w:rPr>
          <w:rFonts w:hint="cs"/>
          <w:rtl/>
        </w:rPr>
        <w:t xml:space="preserve"> הגדולים </w:t>
      </w:r>
      <w:bookmarkStart w:id="18" w:name="_ETM_Q1_292429"/>
      <w:bookmarkEnd w:id="18"/>
      <w:r w:rsidR="00BC0C6C">
        <w:rPr>
          <w:rFonts w:hint="cs"/>
          <w:rtl/>
        </w:rPr>
        <w:t>בהם אנחנו חיים.</w:t>
      </w:r>
      <w:bookmarkStart w:id="19" w:name="_ETM_Q1_290655"/>
      <w:bookmarkEnd w:id="19"/>
    </w:p>
    <w:p w14:paraId="5BAEC5B3" w14:textId="77777777" w:rsidR="00BC0C6C" w:rsidRDefault="00BC0C6C" w:rsidP="00B0375F">
      <w:pPr>
        <w:rPr>
          <w:rtl/>
        </w:rPr>
      </w:pPr>
      <w:bookmarkStart w:id="20" w:name="_ETM_Q1_290762"/>
      <w:bookmarkEnd w:id="20"/>
    </w:p>
    <w:p w14:paraId="7A0F1B06" w14:textId="252D8BE7" w:rsidR="00851917" w:rsidRDefault="00BC0C6C" w:rsidP="004E05BD">
      <w:pPr>
        <w:rPr>
          <w:rtl/>
        </w:rPr>
      </w:pPr>
      <w:bookmarkStart w:id="21" w:name="_ETM_Q1_291087"/>
      <w:bookmarkStart w:id="22" w:name="_ETM_Q1_291169"/>
      <w:bookmarkEnd w:id="21"/>
      <w:bookmarkEnd w:id="22"/>
      <w:r>
        <w:rPr>
          <w:rFonts w:hint="cs"/>
          <w:rtl/>
        </w:rPr>
        <w:t>כבר</w:t>
      </w:r>
      <w:r w:rsidR="00FB20EA">
        <w:rPr>
          <w:rFonts w:hint="cs"/>
          <w:rtl/>
        </w:rPr>
        <w:t xml:space="preserve"> במלחמת</w:t>
      </w:r>
      <w:r>
        <w:rPr>
          <w:rFonts w:hint="cs"/>
          <w:rtl/>
        </w:rPr>
        <w:t xml:space="preserve"> העולם הראשונה, היו אומרים</w:t>
      </w:r>
      <w:r w:rsidR="00FB20EA">
        <w:rPr>
          <w:rFonts w:hint="cs"/>
          <w:rtl/>
        </w:rPr>
        <w:t xml:space="preserve"> </w:t>
      </w:r>
      <w:r w:rsidR="0033000F">
        <w:rPr>
          <w:rFonts w:hint="cs"/>
          <w:rtl/>
        </w:rPr>
        <w:t>ש</w:t>
      </w:r>
      <w:r w:rsidR="00FB20EA">
        <w:rPr>
          <w:rFonts w:hint="cs"/>
          <w:rtl/>
        </w:rPr>
        <w:t>בשוחות</w:t>
      </w:r>
      <w:r w:rsidR="0033000F">
        <w:rPr>
          <w:rFonts w:hint="cs"/>
          <w:rtl/>
        </w:rPr>
        <w:t xml:space="preserve"> </w:t>
      </w:r>
      <w:r w:rsidR="0033000F">
        <w:rPr>
          <w:rFonts w:hint="eastAsia"/>
          <w:rtl/>
        </w:rPr>
        <w:t>–</w:t>
      </w:r>
      <w:r w:rsidR="0033000F">
        <w:rPr>
          <w:rFonts w:hint="cs"/>
          <w:rtl/>
        </w:rPr>
        <w:t xml:space="preserve"> בקרבות,</w:t>
      </w:r>
      <w:r w:rsidR="00FB20EA">
        <w:rPr>
          <w:rFonts w:hint="cs"/>
          <w:rtl/>
        </w:rPr>
        <w:t xml:space="preserve"> אין כופרים</w:t>
      </w:r>
      <w:r w:rsidR="0033000F">
        <w:rPr>
          <w:rFonts w:hint="cs"/>
          <w:rtl/>
        </w:rPr>
        <w:t xml:space="preserve"> </w:t>
      </w:r>
      <w:r w:rsidR="0033000F">
        <w:rPr>
          <w:rFonts w:hint="eastAsia"/>
          <w:rtl/>
        </w:rPr>
        <w:t>–</w:t>
      </w:r>
      <w:r w:rsidR="0033000F">
        <w:rPr>
          <w:rFonts w:hint="cs"/>
          <w:rtl/>
        </w:rPr>
        <w:t xml:space="preserve"> אין אתאיסטים,</w:t>
      </w:r>
      <w:bookmarkStart w:id="23" w:name="_ETM_Q1_296625"/>
      <w:bookmarkEnd w:id="23"/>
      <w:r w:rsidR="00FB20EA">
        <w:rPr>
          <w:rFonts w:hint="cs"/>
          <w:rtl/>
        </w:rPr>
        <w:t xml:space="preserve"> כי שם רואים </w:t>
      </w:r>
      <w:r w:rsidR="008875F8">
        <w:rPr>
          <w:rFonts w:hint="cs"/>
          <w:rtl/>
        </w:rPr>
        <w:t>של</w:t>
      </w:r>
      <w:r w:rsidR="00FB20EA">
        <w:rPr>
          <w:rFonts w:hint="cs"/>
          <w:rtl/>
        </w:rPr>
        <w:t>כל כדור</w:t>
      </w:r>
      <w:r w:rsidR="008875F8">
        <w:rPr>
          <w:rFonts w:hint="cs"/>
          <w:rtl/>
        </w:rPr>
        <w:t xml:space="preserve"> יש כתובת,</w:t>
      </w:r>
      <w:bookmarkStart w:id="24" w:name="_ETM_Q1_301676"/>
      <w:bookmarkEnd w:id="24"/>
      <w:r w:rsidR="00FB20EA">
        <w:rPr>
          <w:rFonts w:hint="cs"/>
          <w:rtl/>
        </w:rPr>
        <w:t xml:space="preserve"> וכל אחד</w:t>
      </w:r>
      <w:r w:rsidR="008875F8">
        <w:rPr>
          <w:rFonts w:hint="cs"/>
          <w:rtl/>
        </w:rPr>
        <w:t xml:space="preserve"> נתפס</w:t>
      </w:r>
      <w:r w:rsidR="00FB20EA">
        <w:rPr>
          <w:rFonts w:hint="cs"/>
          <w:rtl/>
        </w:rPr>
        <w:t xml:space="preserve"> </w:t>
      </w:r>
      <w:r w:rsidR="008875F8">
        <w:rPr>
          <w:rFonts w:hint="cs"/>
          <w:rtl/>
        </w:rPr>
        <w:t>ו</w:t>
      </w:r>
      <w:r w:rsidR="00FB20EA">
        <w:rPr>
          <w:rFonts w:hint="cs"/>
          <w:rtl/>
        </w:rPr>
        <w:t>מתפלל לאלוקים</w:t>
      </w:r>
      <w:r w:rsidR="008875F8">
        <w:rPr>
          <w:rFonts w:hint="cs"/>
          <w:rtl/>
        </w:rPr>
        <w:t>. במלחמת העולם הראשונה</w:t>
      </w:r>
      <w:r w:rsidR="00AA51E0">
        <w:rPr>
          <w:rFonts w:hint="cs"/>
          <w:rtl/>
        </w:rPr>
        <w:t xml:space="preserve">, </w:t>
      </w:r>
      <w:bookmarkStart w:id="25" w:name="_ETM_Q1_307692"/>
      <w:bookmarkEnd w:id="25"/>
      <w:r w:rsidR="00AA51E0">
        <w:rPr>
          <w:rFonts w:hint="cs"/>
          <w:rtl/>
        </w:rPr>
        <w:t>לא אצל היהודים. מבחינת עם ישראל, שאנחנו חיים</w:t>
      </w:r>
      <w:bookmarkStart w:id="26" w:name="_ETM_Q1_308010"/>
      <w:bookmarkEnd w:id="26"/>
      <w:r w:rsidR="00FB20EA">
        <w:rPr>
          <w:rFonts w:hint="cs"/>
          <w:rtl/>
        </w:rPr>
        <w:t xml:space="preserve"> כל רגע בניסים</w:t>
      </w:r>
      <w:r w:rsidR="00537E52">
        <w:rPr>
          <w:rFonts w:hint="cs"/>
          <w:rtl/>
        </w:rPr>
        <w:t>.</w:t>
      </w:r>
      <w:r w:rsidR="00FB20EA">
        <w:rPr>
          <w:rFonts w:hint="cs"/>
          <w:rtl/>
        </w:rPr>
        <w:t xml:space="preserve"> יש פסוק</w:t>
      </w:r>
      <w:r w:rsidR="00537E52">
        <w:rPr>
          <w:rFonts w:hint="cs"/>
          <w:rtl/>
        </w:rPr>
        <w:t xml:space="preserve"> שאומר: "</w:t>
      </w:r>
      <w:r w:rsidR="00537E52" w:rsidRPr="00537E52">
        <w:rPr>
          <w:rtl/>
        </w:rPr>
        <w:t>וידעו כי אתה שמך ה</w:t>
      </w:r>
      <w:r w:rsidR="00537E52">
        <w:rPr>
          <w:rFonts w:hint="cs"/>
          <w:rtl/>
        </w:rPr>
        <w:t>'</w:t>
      </w:r>
      <w:r w:rsidR="00537E52" w:rsidRPr="00537E52">
        <w:rPr>
          <w:rtl/>
        </w:rPr>
        <w:t xml:space="preserve"> לבדך עליון על כל הארץ</w:t>
      </w:r>
      <w:r w:rsidR="00537E52">
        <w:rPr>
          <w:rFonts w:hint="cs"/>
          <w:rtl/>
        </w:rPr>
        <w:t>".</w:t>
      </w:r>
      <w:bookmarkStart w:id="27" w:name="_ETM_Q1_319883"/>
      <w:bookmarkEnd w:id="27"/>
      <w:r w:rsidR="00FB20EA">
        <w:rPr>
          <w:rFonts w:hint="cs"/>
          <w:rtl/>
        </w:rPr>
        <w:t xml:space="preserve"> מה זה</w:t>
      </w:r>
      <w:r w:rsidR="00537E52">
        <w:rPr>
          <w:rFonts w:hint="cs"/>
          <w:rtl/>
        </w:rPr>
        <w:t xml:space="preserve"> ה' לבדך עליון על כל הארץ?</w:t>
      </w:r>
      <w:r w:rsidR="00FB20EA">
        <w:rPr>
          <w:rFonts w:hint="cs"/>
          <w:rtl/>
        </w:rPr>
        <w:t xml:space="preserve"> מי האמין</w:t>
      </w:r>
      <w:r w:rsidR="00537E52">
        <w:rPr>
          <w:rFonts w:hint="cs"/>
          <w:rtl/>
        </w:rPr>
        <w:t xml:space="preserve"> שנשיא המעצמה הגדולה בעולם</w:t>
      </w:r>
      <w:r w:rsidR="00FB20EA">
        <w:rPr>
          <w:rFonts w:hint="cs"/>
          <w:rtl/>
        </w:rPr>
        <w:t xml:space="preserve"> ידבר</w:t>
      </w:r>
      <w:r w:rsidR="00537E52">
        <w:rPr>
          <w:rFonts w:hint="cs"/>
          <w:rtl/>
        </w:rPr>
        <w:t xml:space="preserve"> מתוך אמונה</w:t>
      </w:r>
      <w:r w:rsidR="00FB20EA">
        <w:rPr>
          <w:rFonts w:hint="cs"/>
          <w:rtl/>
        </w:rPr>
        <w:t xml:space="preserve"> בה' ויגיד שהוא אוהב את הקדוש</w:t>
      </w:r>
      <w:r w:rsidR="00B77D1D">
        <w:rPr>
          <w:rFonts w:hint="cs"/>
          <w:rtl/>
        </w:rPr>
        <w:t xml:space="preserve"> ברוך הוא. זה משהו ש</w:t>
      </w:r>
      <w:r w:rsidR="00FB20EA">
        <w:rPr>
          <w:rFonts w:hint="cs"/>
          <w:rtl/>
        </w:rPr>
        <w:t>לא היה מקובל</w:t>
      </w:r>
      <w:r w:rsidR="008B2B20">
        <w:rPr>
          <w:rFonts w:hint="cs"/>
          <w:rtl/>
        </w:rPr>
        <w:t>, לא דבר כזה, בפרט</w:t>
      </w:r>
      <w:r w:rsidR="00E771DA">
        <w:rPr>
          <w:rFonts w:hint="cs"/>
          <w:rtl/>
        </w:rPr>
        <w:t xml:space="preserve"> בעולם</w:t>
      </w:r>
      <w:r w:rsidR="00FB20EA">
        <w:rPr>
          <w:rFonts w:hint="cs"/>
          <w:rtl/>
        </w:rPr>
        <w:t xml:space="preserve"> החומרני והאתאיסטי והכופר בכל</w:t>
      </w:r>
      <w:r w:rsidR="008B2B20">
        <w:rPr>
          <w:rFonts w:hint="cs"/>
          <w:rtl/>
        </w:rPr>
        <w:t>. לא, הינה</w:t>
      </w:r>
      <w:r w:rsidR="00FB20EA">
        <w:rPr>
          <w:rFonts w:hint="cs"/>
          <w:rtl/>
        </w:rPr>
        <w:t xml:space="preserve"> ראש הממשלה</w:t>
      </w:r>
      <w:r w:rsidR="0036527C">
        <w:rPr>
          <w:rFonts w:hint="cs"/>
          <w:rtl/>
        </w:rPr>
        <w:t xml:space="preserve"> </w:t>
      </w:r>
      <w:r w:rsidR="008B2B20">
        <w:rPr>
          <w:rFonts w:hint="cs"/>
          <w:rtl/>
        </w:rPr>
        <w:t xml:space="preserve">מודה בריש גלי </w:t>
      </w:r>
      <w:r w:rsidR="00FB20EA">
        <w:rPr>
          <w:rFonts w:hint="cs"/>
          <w:rtl/>
        </w:rPr>
        <w:t xml:space="preserve">על סיעתא </w:t>
      </w:r>
      <w:r w:rsidR="008D76A2">
        <w:rPr>
          <w:rFonts w:hint="cs"/>
          <w:rtl/>
        </w:rPr>
        <w:t>ד</w:t>
      </w:r>
      <w:r w:rsidR="00FB20EA">
        <w:rPr>
          <w:rFonts w:hint="cs"/>
          <w:rtl/>
        </w:rPr>
        <w:t xml:space="preserve">שמיא </w:t>
      </w:r>
      <w:r w:rsidR="008B2B20">
        <w:rPr>
          <w:rFonts w:hint="eastAsia"/>
          <w:rtl/>
        </w:rPr>
        <w:t>–</w:t>
      </w:r>
      <w:r w:rsidR="008B2B20">
        <w:rPr>
          <w:rFonts w:hint="cs"/>
          <w:rtl/>
        </w:rPr>
        <w:t xml:space="preserve"> מילים בארמית שהפחידו הרבה אנשים</w:t>
      </w:r>
      <w:bookmarkStart w:id="28" w:name="_ETM_Q1_346420"/>
      <w:bookmarkEnd w:id="28"/>
      <w:r w:rsidR="004E2053">
        <w:rPr>
          <w:rFonts w:hint="cs"/>
          <w:rtl/>
        </w:rPr>
        <w:t xml:space="preserve"> בעבר</w:t>
      </w:r>
      <w:r w:rsidR="001D5C10">
        <w:rPr>
          <w:rFonts w:hint="cs"/>
          <w:rtl/>
        </w:rPr>
        <w:t>,</w:t>
      </w:r>
      <w:r w:rsidR="004E2053">
        <w:rPr>
          <w:rFonts w:hint="cs"/>
          <w:rtl/>
        </w:rPr>
        <w:t xml:space="preserve"> </w:t>
      </w:r>
      <w:r w:rsidR="00FB20EA">
        <w:rPr>
          <w:rFonts w:hint="cs"/>
          <w:rtl/>
        </w:rPr>
        <w:t>והולך</w:t>
      </w:r>
      <w:r w:rsidR="004E2053">
        <w:rPr>
          <w:rFonts w:hint="cs"/>
          <w:rtl/>
        </w:rPr>
        <w:t xml:space="preserve"> להתפלל בכותל המערבי</w:t>
      </w:r>
      <w:r w:rsidR="00FB20EA">
        <w:rPr>
          <w:rFonts w:hint="cs"/>
          <w:rtl/>
        </w:rPr>
        <w:t xml:space="preserve"> שהקדוש ברוך</w:t>
      </w:r>
      <w:r w:rsidR="004D75E6">
        <w:rPr>
          <w:rFonts w:hint="cs"/>
          <w:rtl/>
        </w:rPr>
        <w:t xml:space="preserve"> הוא יציל את עם ישראל</w:t>
      </w:r>
      <w:r w:rsidR="004B0820">
        <w:rPr>
          <w:rFonts w:hint="cs"/>
          <w:rtl/>
        </w:rPr>
        <w:t>. כשהוא</w:t>
      </w:r>
      <w:r w:rsidR="00FB20EA">
        <w:rPr>
          <w:rFonts w:hint="cs"/>
          <w:rtl/>
        </w:rPr>
        <w:t xml:space="preserve"> מצדיק</w:t>
      </w:r>
      <w:r w:rsidR="004B0820">
        <w:rPr>
          <w:rFonts w:hint="cs"/>
          <w:rtl/>
        </w:rPr>
        <w:t xml:space="preserve"> את הזכות שלנו</w:t>
      </w:r>
      <w:r w:rsidR="00FB20EA">
        <w:rPr>
          <w:rFonts w:hint="cs"/>
          <w:rtl/>
        </w:rPr>
        <w:t xml:space="preserve"> על ארץ ישראל</w:t>
      </w:r>
      <w:r w:rsidR="004B0820">
        <w:rPr>
          <w:rFonts w:hint="cs"/>
          <w:rtl/>
        </w:rPr>
        <w:t>, הוא מדבר רק</w:t>
      </w:r>
      <w:bookmarkStart w:id="29" w:name="_ETM_Q1_360420"/>
      <w:bookmarkEnd w:id="29"/>
      <w:r w:rsidR="00FB20EA">
        <w:rPr>
          <w:rFonts w:hint="cs"/>
          <w:rtl/>
        </w:rPr>
        <w:t xml:space="preserve"> על הזכות</w:t>
      </w:r>
      <w:r w:rsidR="008D24FB">
        <w:rPr>
          <w:rFonts w:hint="cs"/>
          <w:rtl/>
        </w:rPr>
        <w:t xml:space="preserve"> שיש לנו בתורה ואומר </w:t>
      </w:r>
      <w:r w:rsidR="008D24FB">
        <w:rPr>
          <w:rFonts w:hint="eastAsia"/>
          <w:rtl/>
        </w:rPr>
        <w:t>–</w:t>
      </w:r>
      <w:r w:rsidR="00FB20EA">
        <w:rPr>
          <w:rFonts w:hint="cs"/>
          <w:rtl/>
        </w:rPr>
        <w:t xml:space="preserve"> </w:t>
      </w:r>
      <w:r w:rsidR="008D24FB">
        <w:rPr>
          <w:rFonts w:hint="cs"/>
          <w:rtl/>
        </w:rPr>
        <w:t>"</w:t>
      </w:r>
      <w:r w:rsidR="00FB20EA">
        <w:rPr>
          <w:rFonts w:hint="cs"/>
          <w:rtl/>
        </w:rPr>
        <w:t>שמע ישראל</w:t>
      </w:r>
      <w:r w:rsidR="008D24FB">
        <w:rPr>
          <w:rFonts w:hint="cs"/>
          <w:rtl/>
        </w:rPr>
        <w:t xml:space="preserve"> ה'</w:t>
      </w:r>
      <w:bookmarkStart w:id="30" w:name="_ETM_Q1_361650"/>
      <w:bookmarkEnd w:id="30"/>
      <w:r w:rsidR="000F18B6">
        <w:rPr>
          <w:rFonts w:hint="cs"/>
          <w:rtl/>
        </w:rPr>
        <w:t xml:space="preserve"> אלוקינו ה' אחד".</w:t>
      </w:r>
      <w:r w:rsidR="00FB20EA">
        <w:rPr>
          <w:rFonts w:hint="cs"/>
          <w:rtl/>
        </w:rPr>
        <w:t xml:space="preserve"> אלה</w:t>
      </w:r>
      <w:r w:rsidR="000F18B6">
        <w:rPr>
          <w:rFonts w:hint="cs"/>
          <w:rtl/>
        </w:rPr>
        <w:t xml:space="preserve"> לא דברים פשוטים,</w:t>
      </w:r>
      <w:bookmarkStart w:id="31" w:name="_ETM_Q1_366598"/>
      <w:bookmarkEnd w:id="31"/>
      <w:r w:rsidR="000F18B6">
        <w:rPr>
          <w:rFonts w:hint="cs"/>
          <w:rtl/>
        </w:rPr>
        <w:t xml:space="preserve"> אני הכרתי</w:t>
      </w:r>
      <w:r w:rsidR="00FB20EA">
        <w:rPr>
          <w:rFonts w:hint="cs"/>
          <w:rtl/>
        </w:rPr>
        <w:t xml:space="preserve"> דורות קודמים</w:t>
      </w:r>
      <w:r w:rsidR="000F18B6">
        <w:rPr>
          <w:rFonts w:hint="cs"/>
          <w:rtl/>
        </w:rPr>
        <w:t xml:space="preserve"> של מנהיגים שפחדו</w:t>
      </w:r>
      <w:r w:rsidR="001C781F">
        <w:rPr>
          <w:rFonts w:hint="cs"/>
          <w:rtl/>
        </w:rPr>
        <w:t xml:space="preserve"> להזכיר</w:t>
      </w:r>
      <w:r w:rsidR="00FB20EA">
        <w:rPr>
          <w:rFonts w:hint="cs"/>
          <w:rtl/>
        </w:rPr>
        <w:t xml:space="preserve"> שם שמיים </w:t>
      </w:r>
      <w:r w:rsidR="001C781F">
        <w:rPr>
          <w:rFonts w:hint="cs"/>
          <w:rtl/>
        </w:rPr>
        <w:t>למרות שבאו</w:t>
      </w:r>
      <w:r w:rsidR="00DB02D0">
        <w:rPr>
          <w:rFonts w:hint="cs"/>
          <w:rtl/>
        </w:rPr>
        <w:t xml:space="preserve"> </w:t>
      </w:r>
      <w:r w:rsidR="00FB20EA">
        <w:rPr>
          <w:rFonts w:hint="cs"/>
          <w:rtl/>
        </w:rPr>
        <w:t>מבתים דתיים</w:t>
      </w:r>
      <w:r w:rsidR="00DB02D0">
        <w:rPr>
          <w:rFonts w:hint="cs"/>
          <w:rtl/>
        </w:rPr>
        <w:t>. הינה פה</w:t>
      </w:r>
      <w:r w:rsidR="002212CC">
        <w:rPr>
          <w:rFonts w:hint="cs"/>
          <w:rtl/>
        </w:rPr>
        <w:t>,</w:t>
      </w:r>
      <w:r w:rsidR="00DB02D0">
        <w:rPr>
          <w:rFonts w:hint="cs"/>
          <w:rtl/>
        </w:rPr>
        <w:t xml:space="preserve"> ברוך ה'</w:t>
      </w:r>
      <w:r w:rsidR="002212CC">
        <w:rPr>
          <w:rFonts w:hint="cs"/>
          <w:rtl/>
        </w:rPr>
        <w:t>,</w:t>
      </w:r>
      <w:r w:rsidR="00DB02D0">
        <w:rPr>
          <w:rFonts w:hint="cs"/>
          <w:rtl/>
        </w:rPr>
        <w:t xml:space="preserve"> אנחנו</w:t>
      </w:r>
      <w:r w:rsidR="00FB20EA">
        <w:rPr>
          <w:rFonts w:hint="cs"/>
          <w:rtl/>
        </w:rPr>
        <w:t xml:space="preserve"> זוכים </w:t>
      </w:r>
      <w:proofErr w:type="spellStart"/>
      <w:r w:rsidR="00FB20EA">
        <w:rPr>
          <w:rFonts w:hint="cs"/>
          <w:rtl/>
        </w:rPr>
        <w:t>לסיעתא</w:t>
      </w:r>
      <w:proofErr w:type="spellEnd"/>
      <w:r w:rsidR="00FB20EA">
        <w:rPr>
          <w:rFonts w:hint="cs"/>
          <w:rtl/>
        </w:rPr>
        <w:t xml:space="preserve"> דשמיא כזאת</w:t>
      </w:r>
      <w:bookmarkStart w:id="32" w:name="_ETM_Q1_375300"/>
      <w:bookmarkEnd w:id="32"/>
      <w:r w:rsidR="00FB20EA">
        <w:rPr>
          <w:rFonts w:hint="cs"/>
          <w:rtl/>
        </w:rPr>
        <w:t xml:space="preserve"> </w:t>
      </w:r>
      <w:proofErr w:type="spellStart"/>
      <w:r w:rsidR="00851917">
        <w:rPr>
          <w:rFonts w:hint="cs"/>
          <w:rtl/>
        </w:rPr>
        <w:t>ו</w:t>
      </w:r>
      <w:r w:rsidR="00FB20EA">
        <w:rPr>
          <w:rFonts w:hint="cs"/>
          <w:rtl/>
        </w:rPr>
        <w:t>ניסי</w:t>
      </w:r>
      <w:proofErr w:type="spellEnd"/>
      <w:r w:rsidR="004E05BD">
        <w:rPr>
          <w:rFonts w:hint="cs"/>
          <w:rtl/>
        </w:rPr>
        <w:t>-</w:t>
      </w:r>
      <w:r w:rsidR="00FB20EA">
        <w:rPr>
          <w:rFonts w:hint="cs"/>
          <w:rtl/>
        </w:rPr>
        <w:t>נ</w:t>
      </w:r>
      <w:r w:rsidR="007B0DAE">
        <w:rPr>
          <w:rFonts w:hint="cs"/>
          <w:rtl/>
        </w:rPr>
        <w:t>י</w:t>
      </w:r>
      <w:r w:rsidR="00FB20EA">
        <w:rPr>
          <w:rFonts w:hint="cs"/>
          <w:rtl/>
        </w:rPr>
        <w:t>סים</w:t>
      </w:r>
      <w:r w:rsidR="00851917">
        <w:rPr>
          <w:rFonts w:hint="cs"/>
          <w:rtl/>
        </w:rPr>
        <w:t xml:space="preserve"> בגלוי.</w:t>
      </w:r>
      <w:bookmarkStart w:id="33" w:name="_ETM_Q1_381580"/>
      <w:bookmarkEnd w:id="33"/>
    </w:p>
    <w:p w14:paraId="1F6815C0" w14:textId="77777777" w:rsidR="00851917" w:rsidRDefault="00851917" w:rsidP="00B77D1D">
      <w:pPr>
        <w:rPr>
          <w:rtl/>
        </w:rPr>
      </w:pPr>
      <w:bookmarkStart w:id="34" w:name="_ETM_Q1_381679"/>
      <w:bookmarkEnd w:id="34"/>
    </w:p>
    <w:p w14:paraId="5EA5BF61" w14:textId="3EDBBFA5" w:rsidR="003461EE" w:rsidRDefault="00851917" w:rsidP="00743903">
      <w:pPr>
        <w:rPr>
          <w:rtl/>
        </w:rPr>
      </w:pPr>
      <w:bookmarkStart w:id="35" w:name="_ETM_Q1_382157"/>
      <w:bookmarkStart w:id="36" w:name="_ETM_Q1_382231"/>
      <w:bookmarkEnd w:id="35"/>
      <w:bookmarkEnd w:id="36"/>
      <w:r>
        <w:rPr>
          <w:rFonts w:hint="cs"/>
          <w:rtl/>
        </w:rPr>
        <w:t>אני הייתי ילד גדול</w:t>
      </w:r>
      <w:r w:rsidR="00FB20EA">
        <w:rPr>
          <w:rFonts w:hint="cs"/>
          <w:rtl/>
        </w:rPr>
        <w:t xml:space="preserve"> בששת הימים</w:t>
      </w:r>
      <w:r w:rsidR="00576FC8">
        <w:rPr>
          <w:rFonts w:hint="cs"/>
          <w:rtl/>
        </w:rPr>
        <w:t xml:space="preserve">, חשנו </w:t>
      </w:r>
      <w:bookmarkStart w:id="37" w:name="_ETM_Q1_387776"/>
      <w:bookmarkEnd w:id="37"/>
      <w:r w:rsidR="00576FC8">
        <w:rPr>
          <w:rFonts w:hint="cs"/>
          <w:rtl/>
        </w:rPr>
        <w:t>אז את</w:t>
      </w:r>
      <w:r w:rsidR="00FB20EA">
        <w:rPr>
          <w:rFonts w:hint="cs"/>
          <w:rtl/>
        </w:rPr>
        <w:t xml:space="preserve"> הניסים</w:t>
      </w:r>
      <w:r w:rsidR="001D5C10">
        <w:rPr>
          <w:rFonts w:hint="cs"/>
          <w:rtl/>
        </w:rPr>
        <w:t xml:space="preserve"> גם</w:t>
      </w:r>
      <w:r w:rsidR="00FB20EA">
        <w:rPr>
          <w:rFonts w:hint="cs"/>
          <w:rtl/>
        </w:rPr>
        <w:t xml:space="preserve"> בצורה בלתי רגילה</w:t>
      </w:r>
      <w:r w:rsidR="00743903">
        <w:rPr>
          <w:rFonts w:hint="cs"/>
          <w:rtl/>
        </w:rPr>
        <w:t>.</w:t>
      </w:r>
      <w:r w:rsidR="00704051">
        <w:rPr>
          <w:rFonts w:hint="cs"/>
          <w:rtl/>
        </w:rPr>
        <w:t xml:space="preserve"> והיום אפשר לומר</w:t>
      </w:r>
      <w:r w:rsidR="00FB20EA">
        <w:rPr>
          <w:rFonts w:hint="cs"/>
          <w:rtl/>
        </w:rPr>
        <w:t xml:space="preserve"> </w:t>
      </w:r>
      <w:r w:rsidR="00704051">
        <w:rPr>
          <w:rFonts w:hint="cs"/>
          <w:rtl/>
        </w:rPr>
        <w:t>ש</w:t>
      </w:r>
      <w:bookmarkStart w:id="38" w:name="_ETM_Q1_390190"/>
      <w:bookmarkEnd w:id="38"/>
      <w:r w:rsidR="00FB20EA">
        <w:rPr>
          <w:rFonts w:hint="cs"/>
          <w:rtl/>
        </w:rPr>
        <w:t>כמו בששת הימים</w:t>
      </w:r>
      <w:r w:rsidR="003259B5">
        <w:rPr>
          <w:rFonts w:hint="cs"/>
          <w:rtl/>
        </w:rPr>
        <w:t>, אני מקווה שלא תהיה</w:t>
      </w:r>
      <w:r w:rsidR="00FB20EA">
        <w:rPr>
          <w:rFonts w:hint="cs"/>
          <w:rtl/>
        </w:rPr>
        <w:t xml:space="preserve"> האופוריה</w:t>
      </w:r>
      <w:r w:rsidR="003259B5">
        <w:rPr>
          <w:rFonts w:hint="cs"/>
          <w:rtl/>
        </w:rPr>
        <w:t xml:space="preserve"> ש</w:t>
      </w:r>
      <w:r w:rsidR="00510BAF">
        <w:rPr>
          <w:rFonts w:hint="cs"/>
          <w:rtl/>
        </w:rPr>
        <w:t>הייתה</w:t>
      </w:r>
      <w:r w:rsidR="00FB20EA">
        <w:rPr>
          <w:rFonts w:hint="cs"/>
          <w:rtl/>
        </w:rPr>
        <w:t xml:space="preserve"> אחרי</w:t>
      </w:r>
      <w:r w:rsidR="005A368C">
        <w:rPr>
          <w:rFonts w:hint="cs"/>
          <w:rtl/>
        </w:rPr>
        <w:t xml:space="preserve"> ששת הימים</w:t>
      </w:r>
      <w:bookmarkStart w:id="39" w:name="_ETM_Q1_393630"/>
      <w:bookmarkEnd w:id="39"/>
      <w:r w:rsidR="00CF4605">
        <w:rPr>
          <w:rFonts w:hint="cs"/>
          <w:rtl/>
        </w:rPr>
        <w:t>, אבל אנחנו</w:t>
      </w:r>
      <w:r w:rsidR="00FB20EA">
        <w:rPr>
          <w:rFonts w:hint="cs"/>
          <w:rtl/>
        </w:rPr>
        <w:t xml:space="preserve"> בענווה ובתפילה</w:t>
      </w:r>
      <w:r w:rsidR="00CF4605">
        <w:rPr>
          <w:rFonts w:hint="cs"/>
          <w:rtl/>
        </w:rPr>
        <w:t xml:space="preserve"> מתפללים לקדוש ברוך הוא</w:t>
      </w:r>
      <w:r w:rsidR="00FB20EA">
        <w:rPr>
          <w:rFonts w:hint="cs"/>
          <w:rtl/>
        </w:rPr>
        <w:t xml:space="preserve"> על כל עם ישראל ועל כל העולם</w:t>
      </w:r>
      <w:r w:rsidR="001011E5">
        <w:rPr>
          <w:rFonts w:hint="cs"/>
          <w:rtl/>
        </w:rPr>
        <w:t xml:space="preserve"> </w:t>
      </w:r>
      <w:r w:rsidR="001011E5">
        <w:rPr>
          <w:rFonts w:hint="eastAsia"/>
          <w:rtl/>
        </w:rPr>
        <w:t>–</w:t>
      </w:r>
      <w:r w:rsidR="00FB20EA">
        <w:rPr>
          <w:rFonts w:hint="cs"/>
          <w:rtl/>
        </w:rPr>
        <w:t xml:space="preserve"> </w:t>
      </w:r>
      <w:r w:rsidR="001011E5">
        <w:rPr>
          <w:rFonts w:hint="cs"/>
          <w:rtl/>
        </w:rPr>
        <w:t>"</w:t>
      </w:r>
      <w:r w:rsidR="001011E5" w:rsidRPr="001011E5">
        <w:rPr>
          <w:rtl/>
        </w:rPr>
        <w:t>ופרוש עלינו סוכת שלומך</w:t>
      </w:r>
      <w:r w:rsidR="001011E5">
        <w:rPr>
          <w:rFonts w:hint="cs"/>
          <w:rtl/>
        </w:rPr>
        <w:t>", "סוכת חיים ושלום", "</w:t>
      </w:r>
      <w:r w:rsidR="001011E5">
        <w:rPr>
          <w:rtl/>
        </w:rPr>
        <w:t>הפרש סכת שלום עלינו ועל כל עמו ישראל</w:t>
      </w:r>
      <w:r w:rsidR="001011E5">
        <w:rPr>
          <w:rFonts w:hint="cs"/>
          <w:rtl/>
        </w:rPr>
        <w:t xml:space="preserve"> ועל ירושלים".</w:t>
      </w:r>
      <w:r w:rsidR="00FB20EA">
        <w:rPr>
          <w:rFonts w:hint="cs"/>
          <w:rtl/>
        </w:rPr>
        <w:t xml:space="preserve"> </w:t>
      </w:r>
    </w:p>
    <w:p w14:paraId="1A0ADA7D" w14:textId="77777777" w:rsidR="003461EE" w:rsidRDefault="003461EE" w:rsidP="00475919">
      <w:pPr>
        <w:rPr>
          <w:rtl/>
        </w:rPr>
      </w:pPr>
    </w:p>
    <w:p w14:paraId="1908E5A3" w14:textId="4F95F3CB" w:rsidR="00FB20EA" w:rsidRDefault="00FB20EA" w:rsidP="00475919">
      <w:pPr>
        <w:rPr>
          <w:rtl/>
        </w:rPr>
      </w:pPr>
      <w:r>
        <w:rPr>
          <w:rFonts w:hint="cs"/>
          <w:rtl/>
        </w:rPr>
        <w:t>אנחנו</w:t>
      </w:r>
      <w:r w:rsidR="001011E5">
        <w:rPr>
          <w:rFonts w:hint="cs"/>
          <w:rtl/>
        </w:rPr>
        <w:t xml:space="preserve"> מאחלים החלמה</w:t>
      </w:r>
      <w:r>
        <w:rPr>
          <w:rFonts w:hint="cs"/>
          <w:rtl/>
        </w:rPr>
        <w:t xml:space="preserve"> לפצועים</w:t>
      </w:r>
      <w:r w:rsidR="001011E5">
        <w:rPr>
          <w:rFonts w:hint="cs"/>
          <w:rtl/>
        </w:rPr>
        <w:t>, לכל אלה שנפגעו</w:t>
      </w:r>
      <w:r>
        <w:rPr>
          <w:rFonts w:hint="cs"/>
          <w:rtl/>
        </w:rPr>
        <w:t xml:space="preserve"> מנפילת הטילים</w:t>
      </w:r>
      <w:r w:rsidR="001011E5">
        <w:rPr>
          <w:rFonts w:hint="cs"/>
          <w:rtl/>
        </w:rPr>
        <w:t xml:space="preserve">, ויש גם הרבה פצועים </w:t>
      </w:r>
      <w:r w:rsidR="001011E5">
        <w:rPr>
          <w:rFonts w:hint="eastAsia"/>
          <w:rtl/>
        </w:rPr>
        <w:t>–</w:t>
      </w:r>
      <w:r w:rsidR="001011E5">
        <w:rPr>
          <w:rFonts w:hint="cs"/>
          <w:rtl/>
        </w:rPr>
        <w:t xml:space="preserve"> ילדים ומבוגרים</w:t>
      </w:r>
      <w:r w:rsidR="001E35C0">
        <w:rPr>
          <w:rFonts w:hint="cs"/>
          <w:rtl/>
        </w:rPr>
        <w:t xml:space="preserve"> </w:t>
      </w:r>
      <w:r w:rsidR="001E35C0">
        <w:rPr>
          <w:rFonts w:hint="eastAsia"/>
          <w:rtl/>
        </w:rPr>
        <w:t>–</w:t>
      </w:r>
      <w:r w:rsidR="00C446D8">
        <w:rPr>
          <w:rFonts w:hint="cs"/>
          <w:rtl/>
        </w:rPr>
        <w:t xml:space="preserve"> </w:t>
      </w:r>
      <w:bookmarkStart w:id="40" w:name="_ETM_Q1_423878"/>
      <w:bookmarkEnd w:id="40"/>
      <w:r w:rsidR="00C446D8">
        <w:rPr>
          <w:rFonts w:hint="cs"/>
          <w:rtl/>
        </w:rPr>
        <w:t>ש</w:t>
      </w:r>
      <w:r>
        <w:rPr>
          <w:rFonts w:hint="cs"/>
          <w:rtl/>
        </w:rPr>
        <w:t>הפחד של האזעקות</w:t>
      </w:r>
      <w:r w:rsidR="00C446D8">
        <w:rPr>
          <w:rFonts w:hint="cs"/>
          <w:rtl/>
        </w:rPr>
        <w:t xml:space="preserve"> </w:t>
      </w:r>
      <w:r w:rsidR="00C446D8">
        <w:rPr>
          <w:rFonts w:hint="eastAsia"/>
          <w:rtl/>
        </w:rPr>
        <w:t>–</w:t>
      </w:r>
      <w:r w:rsidR="00C446D8">
        <w:rPr>
          <w:rFonts w:hint="cs"/>
          <w:rtl/>
        </w:rPr>
        <w:t xml:space="preserve"> בואו נאמר שהצעירים</w:t>
      </w:r>
      <w:bookmarkStart w:id="41" w:name="_ETM_Q1_425039"/>
      <w:bookmarkEnd w:id="41"/>
      <w:r>
        <w:rPr>
          <w:rFonts w:hint="cs"/>
          <w:rtl/>
        </w:rPr>
        <w:t xml:space="preserve"> </w:t>
      </w:r>
      <w:r w:rsidR="00475919">
        <w:rPr>
          <w:rFonts w:hint="cs"/>
          <w:rtl/>
        </w:rPr>
        <w:t>ו</w:t>
      </w:r>
      <w:r>
        <w:rPr>
          <w:rFonts w:hint="cs"/>
          <w:rtl/>
        </w:rPr>
        <w:t>החזקים לא</w:t>
      </w:r>
      <w:r w:rsidR="00475919">
        <w:rPr>
          <w:rFonts w:hint="cs"/>
          <w:rtl/>
        </w:rPr>
        <w:t xml:space="preserve"> מפחדים מאזעקות, אבל יש אנשים ש</w:t>
      </w:r>
      <w:bookmarkStart w:id="42" w:name="_ETM_Q1_429659"/>
      <w:bookmarkEnd w:id="42"/>
      <w:r>
        <w:rPr>
          <w:rFonts w:hint="cs"/>
          <w:rtl/>
        </w:rPr>
        <w:t>גם זה פציעה</w:t>
      </w:r>
      <w:r w:rsidR="00475919">
        <w:rPr>
          <w:rFonts w:hint="cs"/>
          <w:rtl/>
        </w:rPr>
        <w:t xml:space="preserve"> עבורם, שהקדוש ברוך הוא ירפא</w:t>
      </w:r>
      <w:bookmarkStart w:id="43" w:name="_ETM_Q1_434489"/>
      <w:bookmarkEnd w:id="43"/>
      <w:r>
        <w:rPr>
          <w:rFonts w:hint="cs"/>
          <w:rtl/>
        </w:rPr>
        <w:t xml:space="preserve"> את כולם</w:t>
      </w:r>
      <w:r w:rsidR="004E34D8">
        <w:rPr>
          <w:rFonts w:hint="cs"/>
          <w:rtl/>
        </w:rPr>
        <w:t>. ונתפלל</w:t>
      </w:r>
      <w:r>
        <w:rPr>
          <w:rFonts w:hint="cs"/>
          <w:rtl/>
        </w:rPr>
        <w:t xml:space="preserve"> על החטופים</w:t>
      </w:r>
      <w:r w:rsidR="001B1C21">
        <w:rPr>
          <w:rFonts w:hint="cs"/>
          <w:rtl/>
        </w:rPr>
        <w:t xml:space="preserve"> שישובו בשלום מן המ</w:t>
      </w:r>
      <w:r w:rsidR="004E34D8">
        <w:rPr>
          <w:rFonts w:hint="cs"/>
          <w:rtl/>
        </w:rPr>
        <w:t>צר</w:t>
      </w:r>
      <w:bookmarkStart w:id="44" w:name="_ETM_Q1_437379"/>
      <w:bookmarkEnd w:id="44"/>
      <w:r>
        <w:rPr>
          <w:rFonts w:hint="cs"/>
          <w:rtl/>
        </w:rPr>
        <w:t xml:space="preserve"> במהרה</w:t>
      </w:r>
      <w:r w:rsidR="00157899">
        <w:rPr>
          <w:rFonts w:hint="cs"/>
          <w:rtl/>
        </w:rPr>
        <w:t>. אני רוצה לציין</w:t>
      </w:r>
      <w:bookmarkStart w:id="45" w:name="_ETM_Q1_442289"/>
      <w:bookmarkEnd w:id="45"/>
      <w:r>
        <w:rPr>
          <w:rFonts w:hint="cs"/>
          <w:rtl/>
        </w:rPr>
        <w:t xml:space="preserve"> את שובם של שלושת</w:t>
      </w:r>
      <w:r w:rsidR="00157899">
        <w:rPr>
          <w:rFonts w:hint="cs"/>
          <w:rtl/>
        </w:rPr>
        <w:t xml:space="preserve"> החטופים החללים</w:t>
      </w:r>
      <w:r w:rsidR="002E71F1">
        <w:rPr>
          <w:rFonts w:hint="cs"/>
          <w:rtl/>
        </w:rPr>
        <w:t xml:space="preserve"> שהוציאו אותם</w:t>
      </w:r>
      <w:r>
        <w:rPr>
          <w:rFonts w:hint="cs"/>
          <w:rtl/>
        </w:rPr>
        <w:t xml:space="preserve"> מעזה</w:t>
      </w:r>
      <w:r w:rsidR="002E71F1">
        <w:rPr>
          <w:rFonts w:hint="cs"/>
          <w:rtl/>
        </w:rPr>
        <w:t>, גם</w:t>
      </w:r>
      <w:r>
        <w:rPr>
          <w:rFonts w:hint="cs"/>
          <w:rtl/>
        </w:rPr>
        <w:t xml:space="preserve"> זה דבר לא פשוט</w:t>
      </w:r>
      <w:r w:rsidR="002E71F1">
        <w:rPr>
          <w:rFonts w:hint="cs"/>
          <w:rtl/>
        </w:rPr>
        <w:t xml:space="preserve"> אף פעם</w:t>
      </w:r>
      <w:r w:rsidR="004379BC">
        <w:rPr>
          <w:rFonts w:hint="cs"/>
          <w:rtl/>
        </w:rPr>
        <w:t>,</w:t>
      </w:r>
      <w:r w:rsidR="002E71F1">
        <w:rPr>
          <w:rFonts w:hint="cs"/>
          <w:rtl/>
        </w:rPr>
        <w:t xml:space="preserve"> ודאי לא בתקופה הזאת</w:t>
      </w:r>
      <w:r>
        <w:rPr>
          <w:rFonts w:hint="cs"/>
          <w:rtl/>
        </w:rPr>
        <w:t>.</w:t>
      </w:r>
    </w:p>
    <w:p w14:paraId="42416DA4" w14:textId="77777777" w:rsidR="00FB20EA" w:rsidRDefault="00FB20EA" w:rsidP="00FB20EA">
      <w:pPr>
        <w:rPr>
          <w:rtl/>
        </w:rPr>
      </w:pPr>
    </w:p>
    <w:p w14:paraId="65DC36D5" w14:textId="50757633" w:rsidR="00956733" w:rsidRDefault="002E71F1" w:rsidP="00F01780">
      <w:pPr>
        <w:rPr>
          <w:rtl/>
        </w:rPr>
      </w:pPr>
      <w:r>
        <w:rPr>
          <w:rFonts w:hint="cs"/>
          <w:rtl/>
        </w:rPr>
        <w:t xml:space="preserve">עכשיו לעניין הדיון שלנו. </w:t>
      </w:r>
      <w:bookmarkStart w:id="46" w:name="_ETM_Q1_458345"/>
      <w:bookmarkEnd w:id="46"/>
      <w:r>
        <w:rPr>
          <w:rFonts w:hint="cs"/>
          <w:rtl/>
        </w:rPr>
        <w:t>אנחנו מתקנים את החוק שמאפשר להתכנס להסכמים לכל</w:t>
      </w:r>
      <w:r w:rsidR="00E6666F">
        <w:rPr>
          <w:rFonts w:hint="cs"/>
          <w:rtl/>
        </w:rPr>
        <w:t xml:space="preserve"> עובדי המשק. עשינו חוק שגם המס שהוטל בעקבות המלחמה</w:t>
      </w:r>
      <w:bookmarkStart w:id="47" w:name="_ETM_Q1_469576"/>
      <w:bookmarkEnd w:id="47"/>
      <w:r w:rsidR="00F25A5A">
        <w:rPr>
          <w:rFonts w:hint="cs"/>
          <w:rtl/>
        </w:rPr>
        <w:t xml:space="preserve"> על כל השכירים, כל הסתדרות </w:t>
      </w:r>
      <w:r w:rsidR="00F25A5A">
        <w:rPr>
          <w:rFonts w:hint="eastAsia"/>
          <w:rtl/>
        </w:rPr>
        <w:t>–</w:t>
      </w:r>
      <w:r w:rsidR="00F25A5A">
        <w:rPr>
          <w:rFonts w:hint="cs"/>
          <w:rtl/>
        </w:rPr>
        <w:t xml:space="preserve"> ההסתדרות הכללית, הסתדרות ה</w:t>
      </w:r>
      <w:r w:rsidR="00F01780">
        <w:rPr>
          <w:rFonts w:hint="cs"/>
          <w:rtl/>
        </w:rPr>
        <w:t>מורים</w:t>
      </w:r>
      <w:r w:rsidR="00F25A5A">
        <w:rPr>
          <w:rFonts w:hint="cs"/>
          <w:rtl/>
        </w:rPr>
        <w:t xml:space="preserve"> </w:t>
      </w:r>
      <w:r w:rsidR="00F25A5A">
        <w:rPr>
          <w:rFonts w:hint="eastAsia"/>
          <w:rtl/>
        </w:rPr>
        <w:t>–</w:t>
      </w:r>
      <w:r w:rsidR="00F25A5A">
        <w:rPr>
          <w:rFonts w:hint="cs"/>
          <w:rtl/>
        </w:rPr>
        <w:t xml:space="preserve"> כל אחד יוכל לבוא</w:t>
      </w:r>
      <w:r w:rsidR="00956733">
        <w:rPr>
          <w:rFonts w:hint="cs"/>
          <w:rtl/>
        </w:rPr>
        <w:t xml:space="preserve"> </w:t>
      </w:r>
      <w:r w:rsidR="008E28DB">
        <w:rPr>
          <w:rFonts w:hint="cs"/>
          <w:rtl/>
        </w:rPr>
        <w:t>ולפזר</w:t>
      </w:r>
      <w:r w:rsidR="00956733">
        <w:rPr>
          <w:rFonts w:hint="cs"/>
          <w:rtl/>
        </w:rPr>
        <w:t xml:space="preserve"> את המס באופן שיהיה לו נוח כדי שיוכלו לעמוד בזה העובדים ו</w:t>
      </w:r>
      <w:r w:rsidR="001E35C0">
        <w:rPr>
          <w:rFonts w:hint="cs"/>
          <w:rtl/>
        </w:rPr>
        <w:t xml:space="preserve">זה </w:t>
      </w:r>
      <w:r w:rsidR="00956733">
        <w:rPr>
          <w:rFonts w:hint="cs"/>
          <w:rtl/>
        </w:rPr>
        <w:t>לא יכב</w:t>
      </w:r>
      <w:r w:rsidR="00A900FF">
        <w:rPr>
          <w:rFonts w:hint="cs"/>
          <w:rtl/>
        </w:rPr>
        <w:t>י</w:t>
      </w:r>
      <w:r w:rsidR="00956733">
        <w:rPr>
          <w:rFonts w:hint="cs"/>
          <w:rtl/>
        </w:rPr>
        <w:t xml:space="preserve">ד </w:t>
      </w:r>
      <w:r w:rsidR="00FB20EA">
        <w:rPr>
          <w:rFonts w:hint="cs"/>
          <w:rtl/>
        </w:rPr>
        <w:t>עליהם ישירות</w:t>
      </w:r>
      <w:r w:rsidR="00956733">
        <w:rPr>
          <w:rFonts w:hint="cs"/>
          <w:rtl/>
        </w:rPr>
        <w:t>.</w:t>
      </w:r>
    </w:p>
    <w:p w14:paraId="79693559" w14:textId="77777777" w:rsidR="00956733" w:rsidRDefault="00956733" w:rsidP="00FB20EA">
      <w:pPr>
        <w:rPr>
          <w:rtl/>
        </w:rPr>
      </w:pPr>
    </w:p>
    <w:p w14:paraId="17A68BF4" w14:textId="06BF03DA" w:rsidR="00C8002D" w:rsidRDefault="00FB20EA" w:rsidP="00C8002D">
      <w:pPr>
        <w:rPr>
          <w:rtl/>
        </w:rPr>
      </w:pPr>
      <w:r>
        <w:rPr>
          <w:rFonts w:hint="cs"/>
          <w:rtl/>
        </w:rPr>
        <w:t xml:space="preserve"> בדיון הזה</w:t>
      </w:r>
      <w:r w:rsidR="00956733">
        <w:rPr>
          <w:rFonts w:hint="cs"/>
          <w:rtl/>
        </w:rPr>
        <w:t xml:space="preserve"> נמשיך</w:t>
      </w:r>
      <w:r>
        <w:rPr>
          <w:rFonts w:hint="cs"/>
          <w:rtl/>
        </w:rPr>
        <w:t xml:space="preserve"> את </w:t>
      </w:r>
      <w:r w:rsidR="00956733">
        <w:rPr>
          <w:rFonts w:hint="cs"/>
          <w:rtl/>
        </w:rPr>
        <w:t xml:space="preserve">אותה מדיניות של </w:t>
      </w:r>
      <w:bookmarkStart w:id="48" w:name="_ETM_Q1_492349"/>
      <w:bookmarkEnd w:id="48"/>
      <w:r>
        <w:rPr>
          <w:rFonts w:hint="cs"/>
          <w:rtl/>
        </w:rPr>
        <w:t>למנוע אפליות</w:t>
      </w:r>
      <w:r w:rsidR="0036527C">
        <w:rPr>
          <w:rFonts w:hint="cs"/>
          <w:rtl/>
        </w:rPr>
        <w:t xml:space="preserve"> </w:t>
      </w:r>
      <w:r w:rsidR="00956733">
        <w:rPr>
          <w:rFonts w:hint="cs"/>
          <w:rtl/>
        </w:rPr>
        <w:t>בין עובדים. נבקש מהיועצת המשפטית שלנו, עורכת הדין</w:t>
      </w:r>
      <w:r w:rsidR="00A25D72">
        <w:rPr>
          <w:rFonts w:hint="cs"/>
          <w:rtl/>
        </w:rPr>
        <w:t xml:space="preserve"> </w:t>
      </w:r>
      <w:r>
        <w:rPr>
          <w:rFonts w:hint="cs"/>
          <w:rtl/>
        </w:rPr>
        <w:t>ענת מימון</w:t>
      </w:r>
      <w:r w:rsidR="00A25D72">
        <w:rPr>
          <w:rFonts w:hint="cs"/>
          <w:rtl/>
        </w:rPr>
        <w:t>, שתקריא לנו את הנוסח</w:t>
      </w:r>
      <w:r w:rsidR="001E164A">
        <w:rPr>
          <w:rFonts w:hint="cs"/>
          <w:rtl/>
        </w:rPr>
        <w:t xml:space="preserve"> שדומה </w:t>
      </w:r>
      <w:bookmarkStart w:id="49" w:name="_ETM_Q1_507793"/>
      <w:bookmarkEnd w:id="49"/>
      <w:r w:rsidR="001E164A">
        <w:rPr>
          <w:rFonts w:hint="cs"/>
          <w:rtl/>
        </w:rPr>
        <w:t>לכל הנוסחים שעשינו לכל הגופים שהגיעו להסכמים מול האוצר לרווח</w:t>
      </w:r>
      <w:r w:rsidR="00EB4EEB">
        <w:rPr>
          <w:rFonts w:hint="cs"/>
          <w:rtl/>
        </w:rPr>
        <w:t xml:space="preserve"> בכך</w:t>
      </w:r>
      <w:r>
        <w:rPr>
          <w:rFonts w:hint="cs"/>
          <w:rtl/>
        </w:rPr>
        <w:t xml:space="preserve"> את הקיצוץ</w:t>
      </w:r>
      <w:r w:rsidR="00C8002D">
        <w:rPr>
          <w:rFonts w:hint="cs"/>
          <w:rtl/>
        </w:rPr>
        <w:t xml:space="preserve"> בשכר, בפרט בתקופה כזאת כאשר המורים נמצאים בלימודים</w:t>
      </w:r>
      <w:r>
        <w:rPr>
          <w:rFonts w:hint="cs"/>
          <w:rtl/>
        </w:rPr>
        <w:t xml:space="preserve"> מרחוק</w:t>
      </w:r>
      <w:r w:rsidR="00C8002D">
        <w:rPr>
          <w:rFonts w:hint="cs"/>
          <w:rtl/>
        </w:rPr>
        <w:t xml:space="preserve"> ובחיזוק התלמידים.</w:t>
      </w:r>
      <w:r>
        <w:rPr>
          <w:rFonts w:hint="cs"/>
          <w:rtl/>
        </w:rPr>
        <w:t xml:space="preserve"> </w:t>
      </w:r>
    </w:p>
    <w:p w14:paraId="0945B27E" w14:textId="77777777" w:rsidR="00C8002D" w:rsidRDefault="00C8002D" w:rsidP="00C8002D">
      <w:pPr>
        <w:rPr>
          <w:rtl/>
        </w:rPr>
      </w:pPr>
    </w:p>
    <w:p w14:paraId="2ADDB281" w14:textId="423C7662" w:rsidR="00FB20EA" w:rsidRDefault="00FB20EA" w:rsidP="00C8002D">
      <w:pPr>
        <w:rPr>
          <w:rtl/>
        </w:rPr>
      </w:pPr>
      <w:r>
        <w:rPr>
          <w:rFonts w:hint="cs"/>
          <w:rtl/>
        </w:rPr>
        <w:t>אני יכול</w:t>
      </w:r>
      <w:r w:rsidR="00C8002D">
        <w:rPr>
          <w:rFonts w:hint="cs"/>
          <w:rtl/>
        </w:rPr>
        <w:t xml:space="preserve"> לספר לכם ש</w:t>
      </w:r>
      <w:r>
        <w:rPr>
          <w:rFonts w:hint="cs"/>
          <w:rtl/>
        </w:rPr>
        <w:t>בא אליי ילד בן שלוש</w:t>
      </w:r>
      <w:r w:rsidR="0036527C">
        <w:rPr>
          <w:rFonts w:hint="cs"/>
          <w:rtl/>
        </w:rPr>
        <w:t xml:space="preserve"> </w:t>
      </w:r>
      <w:r w:rsidR="00C8002D">
        <w:rPr>
          <w:rFonts w:hint="cs"/>
          <w:rtl/>
        </w:rPr>
        <w:t>וסיפר לי</w:t>
      </w:r>
      <w:r w:rsidR="00C45C8A">
        <w:rPr>
          <w:rFonts w:hint="cs"/>
          <w:rtl/>
        </w:rPr>
        <w:t xml:space="preserve"> </w:t>
      </w:r>
      <w:r>
        <w:rPr>
          <w:rFonts w:hint="cs"/>
          <w:rtl/>
        </w:rPr>
        <w:t>שהמורה התקשר אליו</w:t>
      </w:r>
      <w:r w:rsidR="00C45C8A">
        <w:rPr>
          <w:rFonts w:hint="cs"/>
          <w:rtl/>
        </w:rPr>
        <w:t xml:space="preserve"> ושאל אותו</w:t>
      </w:r>
      <w:r>
        <w:rPr>
          <w:rFonts w:hint="cs"/>
          <w:rtl/>
        </w:rPr>
        <w:t xml:space="preserve"> מה שלומו</w:t>
      </w:r>
      <w:r w:rsidR="00C45C8A">
        <w:rPr>
          <w:rFonts w:hint="cs"/>
          <w:rtl/>
        </w:rPr>
        <w:t xml:space="preserve">. </w:t>
      </w:r>
      <w:bookmarkStart w:id="50" w:name="_ETM_Q1_535638"/>
      <w:bookmarkEnd w:id="50"/>
      <w:r w:rsidR="00C45C8A">
        <w:rPr>
          <w:rFonts w:hint="cs"/>
          <w:rtl/>
        </w:rPr>
        <w:t>אולי הילד לא ידע</w:t>
      </w:r>
      <w:r w:rsidR="002F399C">
        <w:rPr>
          <w:rFonts w:hint="cs"/>
          <w:rtl/>
        </w:rPr>
        <w:t xml:space="preserve"> למה הוא עשה את זה</w:t>
      </w:r>
      <w:r w:rsidR="00C45C8A">
        <w:rPr>
          <w:rFonts w:hint="cs"/>
          <w:rtl/>
        </w:rPr>
        <w:t>, הוא לא יודע שיש מלחמה, הוא יודע שיוצאים ונכנסים</w:t>
      </w:r>
      <w:r w:rsidR="008E28DB">
        <w:rPr>
          <w:rFonts w:hint="cs"/>
          <w:rtl/>
        </w:rPr>
        <w:t>, אבל הוא</w:t>
      </w:r>
      <w:bookmarkStart w:id="51" w:name="_ETM_Q1_537419"/>
      <w:bookmarkEnd w:id="51"/>
      <w:r w:rsidR="002F399C">
        <w:rPr>
          <w:rFonts w:hint="cs"/>
          <w:rtl/>
        </w:rPr>
        <w:t xml:space="preserve"> לא מפחד</w:t>
      </w:r>
      <w:r w:rsidR="008C1F77">
        <w:rPr>
          <w:rFonts w:hint="cs"/>
          <w:rtl/>
        </w:rPr>
        <w:t xml:space="preserve">, אבל המלמד </w:t>
      </w:r>
      <w:r w:rsidR="008C1F77">
        <w:rPr>
          <w:rFonts w:hint="eastAsia"/>
          <w:rtl/>
        </w:rPr>
        <w:t>–</w:t>
      </w:r>
      <w:r w:rsidR="002F399C">
        <w:rPr>
          <w:rFonts w:hint="cs"/>
          <w:rtl/>
        </w:rPr>
        <w:t xml:space="preserve"> המורה צלצל אליו</w:t>
      </w:r>
      <w:r w:rsidR="008C1F77">
        <w:rPr>
          <w:rFonts w:hint="cs"/>
          <w:rtl/>
        </w:rPr>
        <w:t>. זה דבר גדול מאוד, המורים</w:t>
      </w:r>
      <w:bookmarkStart w:id="52" w:name="_ETM_Q1_543803"/>
      <w:bookmarkEnd w:id="52"/>
      <w:r w:rsidR="00DB130F">
        <w:rPr>
          <w:rFonts w:hint="cs"/>
          <w:rtl/>
        </w:rPr>
        <w:t xml:space="preserve"> עושים</w:t>
      </w:r>
      <w:r w:rsidR="002F399C">
        <w:rPr>
          <w:rFonts w:hint="cs"/>
          <w:rtl/>
        </w:rPr>
        <w:t xml:space="preserve"> עבודת קודש</w:t>
      </w:r>
      <w:r w:rsidR="00DB130F">
        <w:rPr>
          <w:rFonts w:hint="cs"/>
          <w:rtl/>
        </w:rPr>
        <w:t>. לנו זה נראה</w:t>
      </w:r>
      <w:r w:rsidR="002F399C">
        <w:rPr>
          <w:rFonts w:hint="cs"/>
          <w:rtl/>
        </w:rPr>
        <w:t xml:space="preserve"> </w:t>
      </w:r>
      <w:r w:rsidR="002F399C">
        <w:rPr>
          <w:rFonts w:hint="cs"/>
          <w:rtl/>
        </w:rPr>
        <w:lastRenderedPageBreak/>
        <w:t>ילדותי</w:t>
      </w:r>
      <w:r w:rsidR="00DB130F">
        <w:rPr>
          <w:rFonts w:hint="cs"/>
          <w:rtl/>
        </w:rPr>
        <w:t>, נכון?</w:t>
      </w:r>
      <w:r w:rsidR="002F399C">
        <w:rPr>
          <w:rFonts w:hint="cs"/>
          <w:rtl/>
        </w:rPr>
        <w:t xml:space="preserve"> </w:t>
      </w:r>
      <w:r w:rsidR="00DB130F">
        <w:rPr>
          <w:rFonts w:hint="cs"/>
          <w:rtl/>
        </w:rPr>
        <w:t xml:space="preserve">אבל </w:t>
      </w:r>
      <w:bookmarkStart w:id="53" w:name="_ETM_Q1_549188"/>
      <w:bookmarkEnd w:id="53"/>
      <w:r w:rsidR="002F399C">
        <w:rPr>
          <w:rFonts w:hint="cs"/>
          <w:rtl/>
        </w:rPr>
        <w:t>לילד</w:t>
      </w:r>
      <w:r w:rsidR="00DB130F">
        <w:rPr>
          <w:rFonts w:hint="cs"/>
          <w:rtl/>
        </w:rPr>
        <w:t xml:space="preserve"> זה נראה עולם מלא,</w:t>
      </w:r>
      <w:r w:rsidR="002F399C">
        <w:rPr>
          <w:rFonts w:hint="cs"/>
          <w:rtl/>
        </w:rPr>
        <w:t xml:space="preserve"> הוא יזכור כל ימי חייו</w:t>
      </w:r>
      <w:r w:rsidR="00871CEB">
        <w:rPr>
          <w:rFonts w:hint="cs"/>
          <w:rtl/>
        </w:rPr>
        <w:t xml:space="preserve"> שהמורה צלצל אליו בזמן שהיו</w:t>
      </w:r>
      <w:r w:rsidR="002F399C">
        <w:rPr>
          <w:rFonts w:hint="cs"/>
          <w:rtl/>
        </w:rPr>
        <w:t xml:space="preserve"> בממ"דים או בחדרי המדרגות</w:t>
      </w:r>
      <w:r w:rsidR="000F07E6">
        <w:rPr>
          <w:rFonts w:hint="cs"/>
          <w:rtl/>
        </w:rPr>
        <w:t>. אנחנו נפתח את הדיון, קודם כול</w:t>
      </w:r>
      <w:r w:rsidR="002F399C">
        <w:rPr>
          <w:rFonts w:hint="cs"/>
          <w:rtl/>
        </w:rPr>
        <w:t xml:space="preserve"> נשמע את הצעת החוק</w:t>
      </w:r>
      <w:r w:rsidR="00E75F06">
        <w:rPr>
          <w:rFonts w:hint="cs"/>
          <w:rtl/>
        </w:rPr>
        <w:t>, ואחרי זה נפתח למי</w:t>
      </w:r>
      <w:r w:rsidR="008232DD">
        <w:rPr>
          <w:rFonts w:hint="cs"/>
          <w:rtl/>
        </w:rPr>
        <w:t xml:space="preserve"> שנמצא בזום ומי שי</w:t>
      </w:r>
      <w:r w:rsidR="002F399C">
        <w:rPr>
          <w:rFonts w:hint="cs"/>
          <w:rtl/>
        </w:rPr>
        <w:t>רצה לדבר.</w:t>
      </w:r>
      <w:r w:rsidR="008232DD">
        <w:rPr>
          <w:rFonts w:hint="cs"/>
          <w:rtl/>
        </w:rPr>
        <w:t xml:space="preserve"> ענת מימון, בבקשה.</w:t>
      </w:r>
    </w:p>
    <w:p w14:paraId="419E74CE" w14:textId="77777777" w:rsidR="002F399C" w:rsidRDefault="002F399C" w:rsidP="002F399C">
      <w:pPr>
        <w:rPr>
          <w:rtl/>
        </w:rPr>
      </w:pPr>
    </w:p>
    <w:p w14:paraId="03743563" w14:textId="5C4E6BAE" w:rsidR="002F399C" w:rsidRDefault="002F399C" w:rsidP="002F399C">
      <w:pPr>
        <w:pStyle w:val="a4"/>
        <w:keepNext/>
        <w:rPr>
          <w:rtl/>
        </w:rPr>
      </w:pPr>
      <w:bookmarkStart w:id="54" w:name="ET_speaker_ענת__מימון_3"/>
      <w:r w:rsidRPr="002F399C">
        <w:rPr>
          <w:rStyle w:val="TagStyle"/>
          <w:rtl/>
        </w:rPr>
        <w:t xml:space="preserve"> &lt;&lt; דובר &gt;&gt; </w:t>
      </w:r>
      <w:r>
        <w:rPr>
          <w:rtl/>
        </w:rPr>
        <w:t>ענת מימון:</w:t>
      </w:r>
      <w:r w:rsidRPr="002F399C">
        <w:rPr>
          <w:rStyle w:val="TagStyle"/>
          <w:rtl/>
        </w:rPr>
        <w:t xml:space="preserve"> &lt;&lt; דובר &gt;&gt;</w:t>
      </w:r>
      <w:r w:rsidR="0036527C">
        <w:rPr>
          <w:rtl/>
        </w:rPr>
        <w:t xml:space="preserve"> </w:t>
      </w:r>
      <w:bookmarkEnd w:id="54"/>
    </w:p>
    <w:p w14:paraId="16EA21B1" w14:textId="77777777" w:rsidR="002F399C" w:rsidRDefault="002F399C" w:rsidP="002F399C">
      <w:pPr>
        <w:pStyle w:val="KeepWithNext"/>
        <w:rPr>
          <w:rtl/>
        </w:rPr>
      </w:pPr>
    </w:p>
    <w:p w14:paraId="1733302C" w14:textId="20E8D81B" w:rsidR="00AD0975" w:rsidRDefault="004E05BD" w:rsidP="003E5785">
      <w:pPr>
        <w:rPr>
          <w:rtl/>
        </w:rPr>
      </w:pPr>
      <w:r>
        <w:rPr>
          <w:rFonts w:hint="cs"/>
          <w:rtl/>
        </w:rPr>
        <w:t xml:space="preserve"> אני רק אתן את המסגרת.</w:t>
      </w:r>
      <w:bookmarkStart w:id="55" w:name="_ETM_Q1_573553"/>
      <w:r>
        <w:rPr>
          <w:rtl/>
        </w:rPr>
        <w:t xml:space="preserve"> </w:t>
      </w:r>
    </w:p>
    <w:p w14:paraId="29010ECD" w14:textId="77777777" w:rsidR="00DC3397" w:rsidRDefault="00DC3397" w:rsidP="004379BC">
      <w:pPr>
        <w:spacing w:after="102" w:line="264" w:lineRule="auto"/>
        <w:ind w:left="10" w:right="516" w:hanging="10"/>
        <w:jc w:val="left"/>
        <w:rPr>
          <w:rFonts w:ascii="David" w:eastAsia="David" w:hAnsi="David"/>
          <w:b/>
          <w:bCs/>
          <w:color w:val="000000"/>
          <w:sz w:val="26"/>
          <w:szCs w:val="26"/>
          <w:rtl/>
        </w:rPr>
      </w:pPr>
    </w:p>
    <w:p w14:paraId="4BFB14F7" w14:textId="7AD3C387" w:rsidR="004379BC" w:rsidRPr="004379BC" w:rsidRDefault="004379BC" w:rsidP="004379BC">
      <w:pPr>
        <w:spacing w:after="102" w:line="264" w:lineRule="auto"/>
        <w:ind w:left="10" w:right="516" w:hanging="10"/>
        <w:jc w:val="left"/>
        <w:rPr>
          <w:rFonts w:ascii="David" w:eastAsia="David" w:hAnsi="David"/>
          <w:color w:val="000000"/>
        </w:rPr>
      </w:pPr>
      <w:bookmarkStart w:id="56" w:name="_ETM_Q1_281986"/>
      <w:bookmarkStart w:id="57" w:name="_ETM_Q1_282044"/>
      <w:bookmarkEnd w:id="56"/>
      <w:bookmarkEnd w:id="57"/>
      <w:r w:rsidRPr="00DC3397">
        <w:rPr>
          <w:rFonts w:ascii="David" w:eastAsia="David" w:hAnsi="David" w:hint="cs"/>
          <w:b/>
          <w:bCs/>
          <w:color w:val="000000"/>
          <w:rtl/>
        </w:rPr>
        <w:t>"</w:t>
      </w:r>
      <w:r w:rsidRPr="004379BC">
        <w:rPr>
          <w:rFonts w:ascii="David" w:eastAsia="David" w:hAnsi="David" w:hint="cs"/>
          <w:b/>
          <w:bCs/>
          <w:color w:val="000000"/>
          <w:rtl/>
        </w:rPr>
        <w:t xml:space="preserve">הצעת חוק להשתתפותם של העובדים ובעלי תפקיד בשירות הציבורי, בצעדים לייצוב המצב הפיסקלי במדינה במהלך השנים </w:t>
      </w:r>
      <w:r w:rsidRPr="004379BC">
        <w:rPr>
          <w:rFonts w:ascii="David" w:eastAsia="David" w:hAnsi="David"/>
          <w:b/>
          <w:bCs/>
          <w:color w:val="000000"/>
        </w:rPr>
        <w:t>2025</w:t>
      </w:r>
      <w:r w:rsidRPr="004379BC">
        <w:rPr>
          <w:rFonts w:ascii="David" w:eastAsia="David" w:hAnsi="David" w:hint="cs"/>
          <w:b/>
          <w:bCs/>
          <w:color w:val="000000"/>
          <w:rtl/>
        </w:rPr>
        <w:t xml:space="preserve"> ו-</w:t>
      </w:r>
      <w:r w:rsidRPr="004379BC">
        <w:rPr>
          <w:rFonts w:ascii="David" w:eastAsia="David" w:hAnsi="David"/>
          <w:b/>
          <w:bCs/>
          <w:color w:val="000000"/>
        </w:rPr>
        <w:t>2026</w:t>
      </w:r>
      <w:r w:rsidRPr="004379BC">
        <w:rPr>
          <w:rFonts w:ascii="David" w:eastAsia="David" w:hAnsi="David"/>
          <w:b/>
          <w:bCs/>
          <w:color w:val="000000"/>
          <w:rtl/>
        </w:rPr>
        <w:t xml:space="preserve"> </w:t>
      </w:r>
      <w:r w:rsidRPr="004379BC">
        <w:rPr>
          <w:rFonts w:ascii="David" w:eastAsia="David" w:hAnsi="David" w:hint="cs"/>
          <w:b/>
          <w:bCs/>
          <w:color w:val="000000"/>
          <w:rtl/>
        </w:rPr>
        <w:t>(הוראת שעה)(תיקון מס 2'), התשפ"ה–</w:t>
      </w:r>
      <w:r w:rsidRPr="004379BC">
        <w:rPr>
          <w:rFonts w:ascii="David" w:eastAsia="David" w:hAnsi="David"/>
          <w:b/>
          <w:bCs/>
          <w:color w:val="000000"/>
        </w:rPr>
        <w:t>2025</w:t>
      </w:r>
      <w:r w:rsidRPr="004379BC">
        <w:rPr>
          <w:rFonts w:ascii="David" w:eastAsia="David" w:hAnsi="David"/>
          <w:b/>
          <w:bCs/>
          <w:color w:val="000000"/>
          <w:rtl/>
        </w:rPr>
        <w:t xml:space="preserve"> </w:t>
      </w:r>
      <w:r w:rsidRPr="004C29E0">
        <w:rPr>
          <w:rFonts w:ascii="David" w:eastAsia="David" w:hAnsi="David" w:hint="cs"/>
          <w:b/>
          <w:bCs/>
          <w:color w:val="000000"/>
          <w:rtl/>
        </w:rPr>
        <w:t>"</w:t>
      </w:r>
    </w:p>
    <w:p w14:paraId="41B57377" w14:textId="77777777" w:rsidR="004379BC" w:rsidRPr="004379BC" w:rsidRDefault="004379BC" w:rsidP="003E5785">
      <w:pPr>
        <w:rPr>
          <w:rtl/>
        </w:rPr>
      </w:pPr>
    </w:p>
    <w:p w14:paraId="32344E41" w14:textId="5C9B2462" w:rsidR="003E5785" w:rsidRDefault="0036527C" w:rsidP="004C29E0">
      <w:pPr>
        <w:rPr>
          <w:rtl/>
        </w:rPr>
      </w:pPr>
      <w:r>
        <w:rPr>
          <w:rFonts w:hint="cs"/>
          <w:rtl/>
        </w:rPr>
        <w:t xml:space="preserve"> </w:t>
      </w:r>
      <w:r w:rsidR="004E05BD">
        <w:rPr>
          <w:rFonts w:hint="cs"/>
          <w:rtl/>
        </w:rPr>
        <w:t xml:space="preserve">זה נחקק בחודש </w:t>
      </w:r>
      <w:bookmarkStart w:id="58" w:name="_ETM_Q1_583124"/>
      <w:bookmarkEnd w:id="58"/>
      <w:r w:rsidR="004E05BD">
        <w:rPr>
          <w:rFonts w:hint="cs"/>
          <w:rtl/>
        </w:rPr>
        <w:t xml:space="preserve">מרץ השנה במסגרת חקיקת התקציב, ושם באמת נקבעה הפחתת שכר של העובדים בשירות הציבורי. החוק דיבר על שני סוגים של הפחתה </w:t>
      </w:r>
      <w:r w:rsidR="004E05BD">
        <w:rPr>
          <w:rFonts w:hint="eastAsia"/>
          <w:rtl/>
        </w:rPr>
        <w:t>–</w:t>
      </w:r>
      <w:r w:rsidR="004E05BD">
        <w:rPr>
          <w:rFonts w:hint="cs"/>
          <w:rtl/>
        </w:rPr>
        <w:t xml:space="preserve"> הפחתה אחת ל</w:t>
      </w:r>
      <w:r w:rsidR="004C29E0">
        <w:rPr>
          <w:rFonts w:hint="cs"/>
          <w:rtl/>
        </w:rPr>
        <w:t>מ</w:t>
      </w:r>
      <w:r w:rsidR="004E05BD">
        <w:rPr>
          <w:rFonts w:hint="cs"/>
          <w:rtl/>
        </w:rPr>
        <w:t xml:space="preserve">י שלא חל עליו הסכם </w:t>
      </w:r>
      <w:bookmarkStart w:id="59" w:name="_ETM_Q1_598119"/>
      <w:bookmarkEnd w:id="59"/>
      <w:r w:rsidR="004E05BD">
        <w:rPr>
          <w:rFonts w:hint="cs"/>
          <w:rtl/>
        </w:rPr>
        <w:t xml:space="preserve">קיבוצי מאושר, שזה בסעיף 3, והחוק קבע במפורש מה </w:t>
      </w:r>
      <w:bookmarkStart w:id="60" w:name="_ETM_Q1_600172"/>
      <w:bookmarkEnd w:id="60"/>
      <w:r w:rsidR="004E05BD">
        <w:rPr>
          <w:rFonts w:hint="cs"/>
          <w:rtl/>
        </w:rPr>
        <w:t>יהיה שיעור ההפחתה בכל חודש מהשכר של</w:t>
      </w:r>
      <w:r w:rsidR="000C4AE0">
        <w:rPr>
          <w:rFonts w:hint="cs"/>
          <w:rtl/>
        </w:rPr>
        <w:t xml:space="preserve"> העובד. החוק </w:t>
      </w:r>
      <w:bookmarkStart w:id="61" w:name="_ETM_Q1_606499"/>
      <w:bookmarkEnd w:id="61"/>
      <w:r w:rsidR="000C4AE0">
        <w:rPr>
          <w:rFonts w:hint="cs"/>
          <w:rtl/>
        </w:rPr>
        <w:t>נתן גם אפשרות להפחית משכורת</w:t>
      </w:r>
      <w:r w:rsidR="000A352E">
        <w:rPr>
          <w:rFonts w:hint="cs"/>
          <w:rtl/>
        </w:rPr>
        <w:t xml:space="preserve"> לפי הסכם קיבוצי מאושר, כשבמקור כשחוקקנו אפשר היה לקבוע הסכם כזה עד חודש אפריל, </w:t>
      </w:r>
      <w:bookmarkStart w:id="62" w:name="_ETM_Q1_618702"/>
      <w:bookmarkEnd w:id="62"/>
      <w:r w:rsidR="000A352E">
        <w:rPr>
          <w:rFonts w:hint="cs"/>
          <w:rtl/>
        </w:rPr>
        <w:t>אם אני לא טועה.</w:t>
      </w:r>
      <w:bookmarkEnd w:id="55"/>
      <w:r w:rsidR="003E5785">
        <w:rPr>
          <w:rFonts w:hint="cs"/>
          <w:rtl/>
        </w:rPr>
        <w:t xml:space="preserve"> </w:t>
      </w:r>
      <w:r w:rsidR="002F399C">
        <w:rPr>
          <w:rFonts w:hint="cs"/>
          <w:rtl/>
        </w:rPr>
        <w:t>בתיקון שעשינו לפני כחודש</w:t>
      </w:r>
      <w:r w:rsidR="000A352E">
        <w:rPr>
          <w:rFonts w:hint="cs"/>
          <w:rtl/>
        </w:rPr>
        <w:t>, הארכנו את המועד להגיע</w:t>
      </w:r>
      <w:bookmarkStart w:id="63" w:name="_ETM_Q1_622588"/>
      <w:bookmarkEnd w:id="63"/>
      <w:r w:rsidR="002F399C">
        <w:rPr>
          <w:rFonts w:hint="cs"/>
          <w:rtl/>
        </w:rPr>
        <w:t xml:space="preserve"> להסכם קיבוצי מאושר</w:t>
      </w:r>
      <w:r w:rsidR="000A352E">
        <w:rPr>
          <w:rFonts w:hint="cs"/>
          <w:rtl/>
        </w:rPr>
        <w:t xml:space="preserve"> עד לסוף חודש יוני 2025</w:t>
      </w:r>
      <w:r w:rsidR="003E5785">
        <w:rPr>
          <w:rFonts w:hint="cs"/>
          <w:rtl/>
        </w:rPr>
        <w:t>, כלומר יש לנו</w:t>
      </w:r>
      <w:r w:rsidR="002F399C">
        <w:rPr>
          <w:rFonts w:hint="cs"/>
          <w:rtl/>
        </w:rPr>
        <w:t xml:space="preserve"> בערך שבוע להגיע להסכמים כאלה</w:t>
      </w:r>
      <w:bookmarkStart w:id="64" w:name="_ETM_Q1_631298"/>
      <w:bookmarkStart w:id="65" w:name="_ETM_Q1_631393"/>
      <w:bookmarkEnd w:id="64"/>
      <w:bookmarkEnd w:id="65"/>
      <w:r w:rsidR="003E5785">
        <w:rPr>
          <w:rFonts w:hint="cs"/>
          <w:rtl/>
        </w:rPr>
        <w:t>.</w:t>
      </w:r>
    </w:p>
    <w:p w14:paraId="04117319" w14:textId="77777777" w:rsidR="003E5785" w:rsidRDefault="003E5785" w:rsidP="003E5785">
      <w:pPr>
        <w:rPr>
          <w:rtl/>
        </w:rPr>
      </w:pPr>
    </w:p>
    <w:p w14:paraId="70825E3B" w14:textId="0E8BA3E2" w:rsidR="002F399C" w:rsidRDefault="002F399C" w:rsidP="00BF6EB4">
      <w:pPr>
        <w:rPr>
          <w:rtl/>
        </w:rPr>
      </w:pPr>
      <w:r>
        <w:rPr>
          <w:rFonts w:hint="cs"/>
          <w:rtl/>
        </w:rPr>
        <w:t xml:space="preserve"> </w:t>
      </w:r>
      <w:r w:rsidR="003E5785">
        <w:rPr>
          <w:rFonts w:hint="cs"/>
          <w:rtl/>
        </w:rPr>
        <w:t xml:space="preserve">עכשיו אנחנו נמצאים </w:t>
      </w:r>
      <w:r>
        <w:rPr>
          <w:rFonts w:hint="cs"/>
          <w:rtl/>
        </w:rPr>
        <w:t>בתיקון השני של</w:t>
      </w:r>
      <w:r w:rsidR="003E5785">
        <w:rPr>
          <w:rFonts w:hint="cs"/>
          <w:rtl/>
        </w:rPr>
        <w:t xml:space="preserve"> החוק הזה</w:t>
      </w:r>
      <w:bookmarkStart w:id="66" w:name="_ETM_Q1_633126"/>
      <w:bookmarkEnd w:id="66"/>
      <w:r w:rsidR="00574BE6">
        <w:rPr>
          <w:rFonts w:hint="cs"/>
          <w:rtl/>
        </w:rPr>
        <w:t>, כשכמו שאמר</w:t>
      </w:r>
      <w:r>
        <w:rPr>
          <w:rFonts w:hint="cs"/>
          <w:rtl/>
        </w:rPr>
        <w:t xml:space="preserve"> יושב-ראש הוועדה</w:t>
      </w:r>
      <w:r w:rsidR="00574BE6">
        <w:rPr>
          <w:rFonts w:hint="cs"/>
          <w:rtl/>
        </w:rPr>
        <w:t>, אנחנו</w:t>
      </w:r>
      <w:r w:rsidR="000461EF">
        <w:rPr>
          <w:rFonts w:hint="cs"/>
          <w:rtl/>
        </w:rPr>
        <w:t xml:space="preserve"> מבקשים </w:t>
      </w:r>
      <w:bookmarkStart w:id="67" w:name="_ETM_Q1_641438"/>
      <w:bookmarkEnd w:id="67"/>
      <w:r w:rsidR="000461EF">
        <w:rPr>
          <w:rFonts w:hint="cs"/>
          <w:rtl/>
        </w:rPr>
        <w:t>לאפשר</w:t>
      </w:r>
      <w:r>
        <w:rPr>
          <w:rFonts w:hint="cs"/>
          <w:rtl/>
        </w:rPr>
        <w:t xml:space="preserve"> עריכת הסכם</w:t>
      </w:r>
      <w:bookmarkStart w:id="68" w:name="_ETM_Q1_647503"/>
      <w:bookmarkEnd w:id="68"/>
      <w:r w:rsidR="00BF6EB4">
        <w:rPr>
          <w:rFonts w:hint="cs"/>
          <w:rtl/>
        </w:rPr>
        <w:t xml:space="preserve">, </w:t>
      </w:r>
      <w:r w:rsidR="000461EF">
        <w:rPr>
          <w:rFonts w:hint="cs"/>
          <w:rtl/>
        </w:rPr>
        <w:t>לא רק</w:t>
      </w:r>
      <w:bookmarkStart w:id="69" w:name="_ETM_Q1_639419"/>
      <w:bookmarkEnd w:id="69"/>
      <w:r w:rsidR="00994366">
        <w:rPr>
          <w:rFonts w:hint="cs"/>
          <w:rtl/>
        </w:rPr>
        <w:t xml:space="preserve"> הסכם קיבוצי מאושר</w:t>
      </w:r>
      <w:r>
        <w:rPr>
          <w:rFonts w:hint="cs"/>
          <w:rtl/>
        </w:rPr>
        <w:t xml:space="preserve"> על ידי גוף מאוגד</w:t>
      </w:r>
      <w:r w:rsidR="00994366">
        <w:rPr>
          <w:rFonts w:hint="cs"/>
          <w:rtl/>
        </w:rPr>
        <w:t xml:space="preserve">, אלא </w:t>
      </w:r>
      <w:r w:rsidR="00DF5274">
        <w:rPr>
          <w:rFonts w:hint="cs"/>
          <w:rtl/>
        </w:rPr>
        <w:t>ש</w:t>
      </w:r>
      <w:r w:rsidR="00994366">
        <w:rPr>
          <w:rFonts w:hint="cs"/>
          <w:rtl/>
        </w:rPr>
        <w:t>גם לקבוצת עובדים</w:t>
      </w:r>
      <w:r>
        <w:rPr>
          <w:rFonts w:hint="cs"/>
          <w:rtl/>
        </w:rPr>
        <w:t xml:space="preserve"> </w:t>
      </w:r>
      <w:r w:rsidR="00DF5274">
        <w:rPr>
          <w:rFonts w:hint="cs"/>
          <w:rtl/>
        </w:rPr>
        <w:t>לא מאוגדת ואין לה ארגון יציג</w:t>
      </w:r>
      <w:r w:rsidR="00BF6EB4">
        <w:rPr>
          <w:rFonts w:hint="cs"/>
          <w:rtl/>
        </w:rPr>
        <w:t>,</w:t>
      </w:r>
      <w:r w:rsidR="00DF5274">
        <w:rPr>
          <w:rFonts w:hint="cs"/>
          <w:rtl/>
        </w:rPr>
        <w:t xml:space="preserve"> </w:t>
      </w:r>
      <w:r>
        <w:rPr>
          <w:rFonts w:hint="cs"/>
          <w:rtl/>
        </w:rPr>
        <w:t>לאפשר להם להגיע להסדר אחר</w:t>
      </w:r>
      <w:r w:rsidR="00DF5274">
        <w:rPr>
          <w:rFonts w:hint="cs"/>
          <w:rtl/>
        </w:rPr>
        <w:t xml:space="preserve"> במקום </w:t>
      </w:r>
      <w:bookmarkStart w:id="70" w:name="_ETM_Q1_653235"/>
      <w:bookmarkEnd w:id="70"/>
      <w:r w:rsidR="00DF5274">
        <w:rPr>
          <w:rFonts w:hint="cs"/>
          <w:rtl/>
        </w:rPr>
        <w:t xml:space="preserve">ההפחתה הקבועה בחוק. אנחנו מתקנים את סעיף 3 </w:t>
      </w:r>
      <w:r>
        <w:rPr>
          <w:rFonts w:hint="cs"/>
          <w:rtl/>
        </w:rPr>
        <w:t>לחוק</w:t>
      </w:r>
      <w:r w:rsidR="00DF5274">
        <w:rPr>
          <w:rFonts w:hint="cs"/>
          <w:rtl/>
        </w:rPr>
        <w:t xml:space="preserve"> שקובע את הפחתת המשכורת בשיעורים קבועים בחוק.</w:t>
      </w:r>
      <w:r>
        <w:rPr>
          <w:rFonts w:hint="cs"/>
          <w:rtl/>
        </w:rPr>
        <w:t xml:space="preserve"> אני אקריא עכשיו את הנוסח</w:t>
      </w:r>
      <w:r w:rsidR="00DF5274">
        <w:rPr>
          <w:rFonts w:hint="cs"/>
          <w:rtl/>
        </w:rPr>
        <w:t>, יש לנו עוד שני תיקונים</w:t>
      </w:r>
      <w:r>
        <w:rPr>
          <w:rFonts w:hint="cs"/>
          <w:rtl/>
        </w:rPr>
        <w:t xml:space="preserve"> טכניים</w:t>
      </w:r>
      <w:r w:rsidR="00DF5274">
        <w:rPr>
          <w:rFonts w:hint="cs"/>
          <w:rtl/>
        </w:rPr>
        <w:t>. אני אקריא ואני אסביר.</w:t>
      </w:r>
    </w:p>
    <w:p w14:paraId="6A587149" w14:textId="19FAD6B9" w:rsidR="004379BC" w:rsidRDefault="004379BC" w:rsidP="0036527C">
      <w:pPr>
        <w:ind w:firstLine="0"/>
        <w:rPr>
          <w:rtl/>
        </w:rPr>
      </w:pPr>
    </w:p>
    <w:p w14:paraId="5759C619" w14:textId="26B23FE5" w:rsidR="004379BC" w:rsidRPr="00DC3397" w:rsidRDefault="00BF6EB4" w:rsidP="00BF6EB4">
      <w:pPr>
        <w:spacing w:after="172" w:line="367" w:lineRule="auto"/>
        <w:ind w:left="2578" w:right="141" w:hanging="2496"/>
        <w:rPr>
          <w:rtl/>
        </w:rPr>
      </w:pPr>
      <w:r>
        <w:rPr>
          <w:rFonts w:hint="cs"/>
          <w:rtl/>
        </w:rPr>
        <w:t>"</w:t>
      </w:r>
      <w:r w:rsidR="004379BC" w:rsidRPr="00DC3397">
        <w:rPr>
          <w:rFonts w:hint="cs"/>
          <w:rtl/>
        </w:rPr>
        <w:t xml:space="preserve">תיקון סעיף </w:t>
      </w:r>
      <w:r w:rsidR="004379BC" w:rsidRPr="00DC3397">
        <w:t>3</w:t>
      </w:r>
      <w:r w:rsidR="004379BC" w:rsidRPr="00DC3397">
        <w:rPr>
          <w:rtl/>
        </w:rPr>
        <w:t xml:space="preserve"> </w:t>
      </w:r>
      <w:r w:rsidR="004379BC" w:rsidRPr="00DC3397">
        <w:t>1</w:t>
      </w:r>
      <w:r w:rsidR="004379BC" w:rsidRPr="00DC3397">
        <w:rPr>
          <w:rFonts w:hint="cs"/>
          <w:rtl/>
        </w:rPr>
        <w:t xml:space="preserve">. בחוק להשתתפותם של העובדים ובעלי תפקיד בשירות הציבורי, בצעדים לייצוב המצב הפיסקלי במדינה במהלך השנים </w:t>
      </w:r>
      <w:r w:rsidR="004379BC" w:rsidRPr="00DC3397">
        <w:t>2025</w:t>
      </w:r>
      <w:r w:rsidR="004379BC" w:rsidRPr="00DC3397">
        <w:rPr>
          <w:rFonts w:hint="cs"/>
          <w:rtl/>
        </w:rPr>
        <w:t xml:space="preserve"> ו־</w:t>
      </w:r>
      <w:r w:rsidR="004379BC" w:rsidRPr="00DC3397">
        <w:t>2026</w:t>
      </w:r>
      <w:r w:rsidR="004379BC" w:rsidRPr="00DC3397">
        <w:rPr>
          <w:rtl/>
        </w:rPr>
        <w:t xml:space="preserve"> </w:t>
      </w:r>
      <w:r w:rsidR="004379BC" w:rsidRPr="00DC3397">
        <w:rPr>
          <w:rFonts w:hint="cs"/>
          <w:rtl/>
        </w:rPr>
        <w:t>(הוראת שעה),התשפ"ה–</w:t>
      </w:r>
      <w:r w:rsidR="004379BC" w:rsidRPr="00DC3397">
        <w:t>2025</w:t>
      </w:r>
      <w:r w:rsidR="004379BC" w:rsidRPr="00DC3397">
        <w:rPr>
          <w:rtl/>
        </w:rPr>
        <w:t xml:space="preserve"> </w:t>
      </w:r>
      <w:r w:rsidR="004379BC" w:rsidRPr="00DC3397">
        <w:rPr>
          <w:rFonts w:hint="cs"/>
          <w:rtl/>
        </w:rPr>
        <w:t xml:space="preserve">(להלן – החוק העיקרי), בסעיף </w:t>
      </w:r>
      <w:r w:rsidR="004379BC" w:rsidRPr="00DC3397">
        <w:t>3</w:t>
      </w:r>
      <w:r w:rsidR="004379BC" w:rsidRPr="00DC3397">
        <w:rPr>
          <w:rFonts w:hint="cs"/>
          <w:rtl/>
        </w:rPr>
        <w:t>, האמור בו יסומן</w:t>
      </w:r>
      <w:r w:rsidR="0036527C">
        <w:rPr>
          <w:rFonts w:hint="cs"/>
          <w:rtl/>
        </w:rPr>
        <w:t xml:space="preserve"> </w:t>
      </w:r>
      <w:r w:rsidR="004379BC" w:rsidRPr="00DC3397">
        <w:rPr>
          <w:rFonts w:hint="cs"/>
          <w:rtl/>
        </w:rPr>
        <w:t xml:space="preserve">"(א)" ואחריו יבוא: </w:t>
      </w:r>
    </w:p>
    <w:p w14:paraId="3AA20467" w14:textId="76066637" w:rsidR="00A94150" w:rsidRDefault="0036527C" w:rsidP="004379BC">
      <w:pPr>
        <w:spacing w:after="172" w:line="367" w:lineRule="auto"/>
        <w:ind w:left="2578" w:right="141" w:hanging="2496"/>
        <w:rPr>
          <w:rtl/>
        </w:rPr>
      </w:pPr>
      <w:bookmarkStart w:id="71" w:name="_ETM_Q1_75618"/>
      <w:bookmarkStart w:id="72" w:name="_ETM_Q1_75668"/>
      <w:bookmarkEnd w:id="71"/>
      <w:bookmarkEnd w:id="72"/>
      <w:r>
        <w:rPr>
          <w:rtl/>
        </w:rPr>
        <w:t xml:space="preserve"> </w:t>
      </w:r>
      <w:r w:rsidR="00A94150" w:rsidRPr="00A94150">
        <w:rPr>
          <w:rtl/>
        </w:rPr>
        <w:t>"(ב</w:t>
      </w:r>
      <w:r w:rsidR="00DC3397">
        <w:rPr>
          <w:rtl/>
        </w:rPr>
        <w:t>) (1) על אף האמור בסעיף קטן (א)</w:t>
      </w:r>
      <w:r w:rsidR="00DC3397">
        <w:rPr>
          <w:rFonts w:hint="cs"/>
          <w:rtl/>
        </w:rPr>
        <w:t xml:space="preserve"> - -</w:t>
      </w:r>
      <w:r w:rsidR="009B2856">
        <w:rPr>
          <w:rFonts w:hint="cs"/>
          <w:rtl/>
        </w:rPr>
        <w:t>".</w:t>
      </w:r>
    </w:p>
    <w:p w14:paraId="6354D667" w14:textId="7E6AB1EA" w:rsidR="00DC3397" w:rsidRPr="00A94150" w:rsidRDefault="00DC3397" w:rsidP="004379BC">
      <w:pPr>
        <w:spacing w:after="172" w:line="367" w:lineRule="auto"/>
        <w:ind w:left="2578" w:right="141" w:hanging="2496"/>
      </w:pPr>
      <w:r w:rsidRPr="00DC3397">
        <w:rPr>
          <w:rFonts w:hint="cs"/>
          <w:w w:val="105"/>
          <w:rtl/>
        </w:rPr>
        <w:t>שזה כאמור הסעיף שקובע את השיעורים של ההפחתה.</w:t>
      </w:r>
    </w:p>
    <w:p w14:paraId="124A484E" w14:textId="7DB91CDB" w:rsidR="00DC3397" w:rsidRPr="00DC3397" w:rsidRDefault="00DC3397" w:rsidP="00DC3397">
      <w:pPr>
        <w:spacing w:after="201" w:line="360" w:lineRule="auto"/>
        <w:ind w:left="3128" w:right="141" w:firstLine="0"/>
        <w:rPr>
          <w:rFonts w:ascii="David" w:eastAsia="David" w:hAnsi="David"/>
          <w:color w:val="000000"/>
        </w:rPr>
      </w:pPr>
      <w:r w:rsidRPr="00DC3397">
        <w:rPr>
          <w:rFonts w:ascii="David" w:eastAsia="David" w:hAnsi="David" w:hint="cs"/>
          <w:color w:val="000000"/>
          <w:rtl/>
        </w:rPr>
        <w:t>"- - עובד כאמור באותו סעיף קטן המועסק אצל מעסיק, למעט המדינה</w:t>
      </w:r>
      <w:r w:rsidRPr="00DC3397">
        <w:rPr>
          <w:rFonts w:ascii="David" w:eastAsia="David" w:hAnsi="David" w:hint="cs"/>
          <w:color w:val="000000" w:themeColor="text1"/>
          <w:rtl/>
        </w:rPr>
        <w:t xml:space="preserve">, </w:t>
      </w:r>
      <w:r w:rsidRPr="00DC3397">
        <w:rPr>
          <w:rFonts w:ascii="David" w:eastAsia="David" w:hAnsi="David" w:hint="cs"/>
          <w:color w:val="000000" w:themeColor="text1"/>
          <w:u w:color="B5082E"/>
          <w:rtl/>
        </w:rPr>
        <w:t>ו</w:t>
      </w:r>
      <w:r w:rsidRPr="00DC3397">
        <w:rPr>
          <w:rFonts w:ascii="David" w:eastAsia="David" w:hAnsi="David" w:hint="cs"/>
          <w:color w:val="000000" w:themeColor="text1"/>
          <w:rtl/>
        </w:rPr>
        <w:t xml:space="preserve">אין </w:t>
      </w:r>
      <w:r w:rsidRPr="00DC3397">
        <w:rPr>
          <w:rFonts w:ascii="David" w:eastAsia="David" w:hAnsi="David" w:hint="cs"/>
          <w:color w:val="000000" w:themeColor="text1"/>
          <w:u w:color="B5082E"/>
          <w:rtl/>
        </w:rPr>
        <w:t>אצל</w:t>
      </w:r>
      <w:r w:rsidRPr="00DC3397">
        <w:rPr>
          <w:rFonts w:ascii="David" w:eastAsia="David" w:hAnsi="David" w:hint="cs"/>
          <w:color w:val="000000" w:themeColor="text1"/>
          <w:rtl/>
        </w:rPr>
        <w:t xml:space="preserve"> </w:t>
      </w:r>
      <w:r w:rsidRPr="00DC3397">
        <w:rPr>
          <w:rFonts w:ascii="David" w:eastAsia="David" w:hAnsi="David" w:hint="cs"/>
          <w:color w:val="000000" w:themeColor="text1"/>
          <w:u w:color="B5082E"/>
          <w:rtl/>
        </w:rPr>
        <w:t>המעסיק</w:t>
      </w:r>
      <w:r w:rsidRPr="00DC3397">
        <w:rPr>
          <w:rFonts w:ascii="David" w:eastAsia="David" w:hAnsi="David" w:hint="cs"/>
          <w:color w:val="000000" w:themeColor="text1"/>
          <w:rtl/>
        </w:rPr>
        <w:t xml:space="preserve"> </w:t>
      </w:r>
      <w:r w:rsidRPr="00DC3397">
        <w:rPr>
          <w:rFonts w:ascii="David" w:eastAsia="David" w:hAnsi="David" w:hint="cs"/>
          <w:color w:val="000000"/>
          <w:rtl/>
        </w:rPr>
        <w:t>ארגון יציג של עובדים, כמשמעותו בחוק הסכמים קיבוציים ,שמייצג את העובד, רשאי מעסיקו, לאחר שקיבל אישור כאמור בפסקה (2),להפחית ממשכורתו של העובד כאמור בסעיף קטן (א), בתקופה הקובעת הראשונה</w:t>
      </w:r>
      <w:r w:rsidRPr="00DC3397">
        <w:rPr>
          <w:rFonts w:ascii="David" w:eastAsia="David" w:hAnsi="David" w:hint="cs"/>
          <w:color w:val="000000" w:themeColor="text1"/>
          <w:u w:color="B5082E"/>
          <w:rtl/>
        </w:rPr>
        <w:t>, כולה או חלקה,</w:t>
      </w:r>
      <w:r w:rsidRPr="00DC3397">
        <w:rPr>
          <w:rFonts w:ascii="David" w:eastAsia="David" w:hAnsi="David" w:hint="cs"/>
          <w:color w:val="000000" w:themeColor="text1"/>
          <w:rtl/>
        </w:rPr>
        <w:t xml:space="preserve"> </w:t>
      </w:r>
      <w:r w:rsidRPr="00DC3397">
        <w:rPr>
          <w:rFonts w:ascii="David" w:eastAsia="David" w:hAnsi="David" w:hint="cs"/>
          <w:color w:val="000000"/>
          <w:rtl/>
        </w:rPr>
        <w:t>או בעדה, בהתאם להוראות שלהלן (</w:t>
      </w:r>
      <w:r w:rsidR="009B2856">
        <w:rPr>
          <w:rFonts w:ascii="David" w:eastAsia="David" w:hAnsi="David" w:hint="cs"/>
          <w:color w:val="000000"/>
          <w:rtl/>
        </w:rPr>
        <w:t>ב</w:t>
      </w:r>
      <w:r w:rsidRPr="00DC3397">
        <w:rPr>
          <w:rFonts w:ascii="David" w:eastAsia="David" w:hAnsi="David" w:hint="cs"/>
          <w:color w:val="000000"/>
          <w:rtl/>
        </w:rPr>
        <w:t xml:space="preserve">סעיף קטן זה – הסדר הפחתה).". </w:t>
      </w:r>
    </w:p>
    <w:p w14:paraId="557F3E3F" w14:textId="334FF284" w:rsidR="00DC3397" w:rsidRDefault="00DC3397" w:rsidP="00DC3397">
      <w:pPr>
        <w:rPr>
          <w:rtl/>
        </w:rPr>
      </w:pPr>
      <w:r w:rsidRPr="00DC3397">
        <w:rPr>
          <w:rFonts w:hint="cs"/>
          <w:rtl/>
        </w:rPr>
        <w:t>אנחנו מאפשרים את זה רק לגבי שנת 2025, שזו התקופה הקובעת הראשונה.</w:t>
      </w:r>
    </w:p>
    <w:p w14:paraId="1D1782BA" w14:textId="416015BD" w:rsidR="00DC3397" w:rsidRDefault="00DC3397" w:rsidP="00DC3397">
      <w:pPr>
        <w:rPr>
          <w:rtl/>
        </w:rPr>
      </w:pPr>
    </w:p>
    <w:p w14:paraId="1E2EC902" w14:textId="77777777" w:rsidR="00DC3397" w:rsidRPr="00DC3397" w:rsidRDefault="00DC3397" w:rsidP="00DC3397">
      <w:pPr>
        <w:rPr>
          <w:rtl/>
        </w:rPr>
      </w:pPr>
    </w:p>
    <w:p w14:paraId="43E6477E" w14:textId="15598F96" w:rsidR="00DC3397" w:rsidRPr="00DC3397" w:rsidRDefault="00DC3397" w:rsidP="00DC3397">
      <w:pPr>
        <w:tabs>
          <w:tab w:val="center" w:pos="2026"/>
          <w:tab w:val="center" w:pos="2650"/>
          <w:tab w:val="center" w:pos="3274"/>
          <w:tab w:val="center" w:pos="3855"/>
          <w:tab w:val="right" w:pos="9818"/>
        </w:tabs>
        <w:spacing w:after="109" w:line="256" w:lineRule="auto"/>
        <w:ind w:firstLine="0"/>
        <w:jc w:val="left"/>
        <w:rPr>
          <w:rFonts w:ascii="David" w:eastAsia="David" w:hAnsi="David"/>
          <w:color w:val="000000"/>
          <w:sz w:val="22"/>
          <w:szCs w:val="22"/>
        </w:rPr>
      </w:pPr>
      <w:r>
        <w:rPr>
          <w:rFonts w:ascii="David" w:eastAsia="David" w:hAnsi="David"/>
          <w:color w:val="000000"/>
          <w:sz w:val="22"/>
          <w:szCs w:val="22"/>
          <w:rtl/>
        </w:rPr>
        <w:tab/>
      </w:r>
      <w:r>
        <w:rPr>
          <w:rFonts w:ascii="David" w:eastAsia="David" w:hAnsi="David"/>
          <w:color w:val="000000"/>
          <w:sz w:val="22"/>
          <w:szCs w:val="22"/>
          <w:rtl/>
        </w:rPr>
        <w:tab/>
      </w:r>
      <w:r>
        <w:rPr>
          <w:rFonts w:ascii="David" w:eastAsia="David" w:hAnsi="David" w:hint="cs"/>
          <w:color w:val="000000"/>
          <w:sz w:val="22"/>
          <w:szCs w:val="22"/>
          <w:rtl/>
        </w:rPr>
        <w:t>"</w:t>
      </w:r>
      <w:r w:rsidRPr="00DC3397">
        <w:rPr>
          <w:rFonts w:ascii="David" w:eastAsia="David" w:hAnsi="David" w:hint="cs"/>
          <w:color w:val="000000"/>
          <w:sz w:val="22"/>
          <w:szCs w:val="22"/>
          <w:rtl/>
        </w:rPr>
        <w:t>(א)</w:t>
      </w:r>
      <w:r w:rsidRPr="00DC3397">
        <w:rPr>
          <w:rFonts w:ascii="David" w:eastAsia="David" w:hAnsi="David" w:hint="cs"/>
          <w:color w:val="000000"/>
          <w:sz w:val="22"/>
          <w:szCs w:val="22"/>
          <w:rtl/>
        </w:rPr>
        <w:tab/>
      </w:r>
      <w:r w:rsidR="0036527C">
        <w:rPr>
          <w:rFonts w:ascii="David" w:eastAsia="David" w:hAnsi="David" w:hint="cs"/>
          <w:color w:val="000000"/>
          <w:sz w:val="22"/>
          <w:szCs w:val="22"/>
          <w:rtl/>
        </w:rPr>
        <w:t xml:space="preserve"> </w:t>
      </w:r>
      <w:r w:rsidRPr="00DC3397">
        <w:rPr>
          <w:rFonts w:ascii="David" w:eastAsia="David" w:hAnsi="David" w:hint="cs"/>
          <w:color w:val="000000"/>
          <w:sz w:val="22"/>
          <w:szCs w:val="22"/>
          <w:rtl/>
        </w:rPr>
        <w:t xml:space="preserve">הסדר ההפחתה יכול שיהיה מרכיבי משכורת העובד המנויים </w:t>
      </w:r>
    </w:p>
    <w:p w14:paraId="7451984B" w14:textId="4F81AA03" w:rsidR="00DC3397" w:rsidRDefault="00DC3397" w:rsidP="00DC3397">
      <w:pPr>
        <w:spacing w:after="311" w:line="256" w:lineRule="auto"/>
        <w:ind w:left="2245" w:right="1913" w:firstLine="635"/>
        <w:rPr>
          <w:rFonts w:ascii="David" w:eastAsia="David" w:hAnsi="David"/>
          <w:color w:val="000000"/>
          <w:sz w:val="22"/>
          <w:szCs w:val="22"/>
          <w:rtl/>
        </w:rPr>
      </w:pPr>
      <w:r w:rsidRPr="00DC3397">
        <w:rPr>
          <w:rFonts w:ascii="David" w:eastAsia="David" w:hAnsi="David" w:hint="cs"/>
          <w:color w:val="000000"/>
          <w:sz w:val="22"/>
          <w:szCs w:val="22"/>
          <w:rtl/>
        </w:rPr>
        <w:t xml:space="preserve">בפסקה) </w:t>
      </w:r>
      <w:r w:rsidRPr="00DC3397">
        <w:rPr>
          <w:rFonts w:ascii="David" w:eastAsia="David" w:hAnsi="David"/>
          <w:color w:val="000000"/>
          <w:sz w:val="22"/>
          <w:szCs w:val="22"/>
        </w:rPr>
        <w:t>1</w:t>
      </w:r>
      <w:r>
        <w:rPr>
          <w:rFonts w:ascii="David" w:eastAsia="David" w:hAnsi="David" w:hint="cs"/>
          <w:color w:val="000000"/>
          <w:sz w:val="22"/>
          <w:szCs w:val="22"/>
          <w:rtl/>
        </w:rPr>
        <w:t>(</w:t>
      </w:r>
      <w:r w:rsidRPr="00DC3397">
        <w:rPr>
          <w:rFonts w:ascii="David" w:eastAsia="David" w:hAnsi="David" w:hint="cs"/>
          <w:color w:val="000000"/>
          <w:sz w:val="22"/>
          <w:szCs w:val="22"/>
          <w:rtl/>
        </w:rPr>
        <w:t xml:space="preserve">א) ו-(ב) להגדרה "הבסיס הקובע;" </w:t>
      </w:r>
      <w:r w:rsidR="00E0414A">
        <w:rPr>
          <w:rFonts w:ascii="David" w:eastAsia="David" w:hAnsi="David" w:hint="cs"/>
          <w:color w:val="000000"/>
          <w:sz w:val="22"/>
          <w:szCs w:val="22"/>
          <w:rtl/>
        </w:rPr>
        <w:t>.</w:t>
      </w:r>
    </w:p>
    <w:p w14:paraId="3C64161F" w14:textId="233258AF" w:rsidR="00E0414A" w:rsidRDefault="00E0414A" w:rsidP="00E0414A">
      <w:pPr>
        <w:rPr>
          <w:rFonts w:eastAsia="David"/>
          <w:rtl/>
        </w:rPr>
      </w:pPr>
      <w:r w:rsidRPr="00E0414A">
        <w:rPr>
          <w:rFonts w:eastAsia="David"/>
          <w:rtl/>
        </w:rPr>
        <w:t xml:space="preserve">אני מזכירה שבחוק יש לנו הגדרה לבסיס הקובע שלעניין עובד זו משכורת, ומיעטנו כל מיני רכיבים שמהם אי-אפשר יהיה לבצע את ההפחתה, וכעת אנחנו אומרים שאפשר כן יהיה לעשות את ההפחתה גם מתשלומים שאינם משולמים על בסיס חופשי, שבועי או יומי ואינם מחושבים על בסיס רכיבי שכר אחרים וגם מדמי הבראה </w:t>
      </w:r>
      <w:proofErr w:type="spellStart"/>
      <w:r w:rsidRPr="00E0414A">
        <w:rPr>
          <w:rFonts w:eastAsia="David"/>
          <w:rtl/>
        </w:rPr>
        <w:t>וקצובת</w:t>
      </w:r>
      <w:proofErr w:type="spellEnd"/>
      <w:r w:rsidRPr="00E0414A">
        <w:rPr>
          <w:rFonts w:eastAsia="David"/>
          <w:rtl/>
        </w:rPr>
        <w:t xml:space="preserve"> ביגוד ותשלומים אחרים הדומים להם במהותם</w:t>
      </w:r>
      <w:r w:rsidR="009B2856">
        <w:rPr>
          <w:rFonts w:eastAsia="David" w:hint="cs"/>
          <w:rtl/>
        </w:rPr>
        <w:t xml:space="preserve"> אף אם כינוים שונה</w:t>
      </w:r>
      <w:r w:rsidRPr="00E0414A">
        <w:rPr>
          <w:rFonts w:eastAsia="David"/>
          <w:rtl/>
        </w:rPr>
        <w:t xml:space="preserve"> – זה (א).</w:t>
      </w:r>
    </w:p>
    <w:p w14:paraId="2335ADA1" w14:textId="77777777" w:rsidR="005518ED" w:rsidRDefault="005518ED" w:rsidP="005518ED">
      <w:pPr>
        <w:tabs>
          <w:tab w:val="center" w:pos="2026"/>
          <w:tab w:val="center" w:pos="2650"/>
          <w:tab w:val="center" w:pos="3274"/>
          <w:tab w:val="center" w:pos="3840"/>
          <w:tab w:val="right" w:pos="9818"/>
        </w:tabs>
        <w:spacing w:after="109" w:line="256" w:lineRule="auto"/>
        <w:ind w:firstLine="0"/>
        <w:jc w:val="left"/>
        <w:rPr>
          <w:rFonts w:ascii="David" w:eastAsia="David" w:hAnsi="David"/>
          <w:color w:val="000000"/>
          <w:rtl/>
        </w:rPr>
      </w:pPr>
      <w:bookmarkStart w:id="73" w:name="_ETM_Q1_382256"/>
      <w:bookmarkStart w:id="74" w:name="_ETM_Q1_382327"/>
      <w:bookmarkEnd w:id="73"/>
      <w:bookmarkEnd w:id="74"/>
    </w:p>
    <w:p w14:paraId="049804B8" w14:textId="73ACB7FC" w:rsidR="00F949AB" w:rsidRDefault="005518ED" w:rsidP="00F949AB">
      <w:pPr>
        <w:tabs>
          <w:tab w:val="center" w:pos="2026"/>
          <w:tab w:val="center" w:pos="2650"/>
          <w:tab w:val="center" w:pos="3274"/>
          <w:tab w:val="center" w:pos="3840"/>
          <w:tab w:val="right" w:pos="9818"/>
        </w:tabs>
        <w:spacing w:after="109" w:line="252" w:lineRule="auto"/>
        <w:ind w:left="3840" w:hanging="3840"/>
        <w:rPr>
          <w:rFonts w:ascii="David" w:eastAsia="David" w:hAnsi="David"/>
          <w:color w:val="000000"/>
          <w:rtl/>
        </w:rPr>
      </w:pPr>
      <w:bookmarkStart w:id="75" w:name="_ETM_Q1_622447"/>
      <w:bookmarkStart w:id="76" w:name="_ETM_Q1_622525"/>
      <w:bookmarkEnd w:id="75"/>
      <w:bookmarkEnd w:id="76"/>
      <w:r w:rsidRPr="005518ED">
        <w:rPr>
          <w:rFonts w:ascii="David" w:eastAsia="David" w:hAnsi="David" w:hint="cs"/>
          <w:color w:val="000000"/>
          <w:rtl/>
        </w:rPr>
        <w:t xml:space="preserve"> </w:t>
      </w:r>
      <w:r w:rsidRPr="005518ED">
        <w:rPr>
          <w:rFonts w:ascii="David" w:eastAsia="David" w:hAnsi="David" w:hint="cs"/>
          <w:color w:val="000000"/>
          <w:rtl/>
        </w:rPr>
        <w:tab/>
        <w:t xml:space="preserve"> </w:t>
      </w:r>
      <w:r w:rsidRPr="005518ED">
        <w:rPr>
          <w:rFonts w:ascii="David" w:eastAsia="David" w:hAnsi="David" w:hint="cs"/>
          <w:color w:val="000000"/>
          <w:rtl/>
        </w:rPr>
        <w:tab/>
        <w:t xml:space="preserve"> </w:t>
      </w:r>
      <w:r w:rsidRPr="005518ED">
        <w:rPr>
          <w:rFonts w:ascii="David" w:eastAsia="David" w:hAnsi="David" w:hint="cs"/>
          <w:color w:val="000000"/>
          <w:rtl/>
        </w:rPr>
        <w:tab/>
        <w:t xml:space="preserve"> </w:t>
      </w:r>
      <w:r w:rsidRPr="005518ED">
        <w:rPr>
          <w:rFonts w:ascii="David" w:eastAsia="David" w:hAnsi="David" w:hint="cs"/>
          <w:color w:val="000000"/>
          <w:rtl/>
        </w:rPr>
        <w:tab/>
      </w:r>
      <w:bookmarkStart w:id="77" w:name="_ETM_Q1_699220"/>
      <w:bookmarkEnd w:id="77"/>
      <w:r w:rsidR="00F949AB" w:rsidRPr="00F949AB">
        <w:rPr>
          <w:rFonts w:ascii="David" w:eastAsia="David" w:hAnsi="David"/>
          <w:color w:val="000000"/>
          <w:rtl/>
        </w:rPr>
        <w:t>"(ב)</w:t>
      </w:r>
      <w:r w:rsidR="00F949AB" w:rsidRPr="00F949AB">
        <w:rPr>
          <w:rFonts w:ascii="David" w:eastAsia="David" w:hAnsi="David"/>
          <w:color w:val="000000"/>
          <w:rtl/>
        </w:rPr>
        <w:tab/>
        <w:t xml:space="preserve"> ההפחתה המבוצעת</w:t>
      </w:r>
      <w:r w:rsidR="0036527C">
        <w:rPr>
          <w:rFonts w:ascii="David" w:eastAsia="David" w:hAnsi="David"/>
          <w:color w:val="000000"/>
          <w:rtl/>
        </w:rPr>
        <w:t xml:space="preserve"> </w:t>
      </w:r>
      <w:r w:rsidR="00F949AB" w:rsidRPr="00F949AB">
        <w:rPr>
          <w:rFonts w:ascii="David" w:eastAsia="David" w:hAnsi="David"/>
          <w:color w:val="000000"/>
          <w:rtl/>
        </w:rPr>
        <w:t>ממשכורתו של העובד בכל חודש בתקופה הקובעת הראשונה או בעדה יכול שתהיה בשיעור שונה מהאמור בסעיף קטן (א), ובלבד שסך כל ההפחתות בתקופה הקובעת הראשונה יהיה בהתאם לסך ההפחתות לכל אותה התקופה שהיה המעסיק מפחית לעובד לפי הוראות סעיף קטן (א);".</w:t>
      </w:r>
      <w:bookmarkStart w:id="78" w:name="_ETM_Q1_680143"/>
      <w:bookmarkStart w:id="79" w:name="_ETM_Q1_680179"/>
      <w:bookmarkStart w:id="80" w:name="_ETM_Q1_699182"/>
      <w:bookmarkEnd w:id="78"/>
      <w:bookmarkEnd w:id="79"/>
      <w:bookmarkEnd w:id="80"/>
    </w:p>
    <w:p w14:paraId="7AD2F674" w14:textId="77777777" w:rsidR="00771A4A" w:rsidRDefault="00771A4A" w:rsidP="00F949AB">
      <w:pPr>
        <w:tabs>
          <w:tab w:val="center" w:pos="2026"/>
          <w:tab w:val="center" w:pos="2650"/>
          <w:tab w:val="center" w:pos="3274"/>
          <w:tab w:val="center" w:pos="3840"/>
          <w:tab w:val="right" w:pos="9818"/>
        </w:tabs>
        <w:spacing w:after="109" w:line="252" w:lineRule="auto"/>
        <w:ind w:left="3840" w:hanging="3840"/>
        <w:rPr>
          <w:rFonts w:ascii="David" w:eastAsia="David" w:hAnsi="David"/>
          <w:color w:val="000000"/>
          <w:rtl/>
        </w:rPr>
      </w:pPr>
    </w:p>
    <w:p w14:paraId="44393820" w14:textId="2BC37624" w:rsidR="005518ED" w:rsidRDefault="005518ED" w:rsidP="00F949AB">
      <w:pPr>
        <w:tabs>
          <w:tab w:val="center" w:pos="2026"/>
          <w:tab w:val="center" w:pos="2650"/>
          <w:tab w:val="center" w:pos="3274"/>
          <w:tab w:val="center" w:pos="3840"/>
          <w:tab w:val="right" w:pos="9818"/>
        </w:tabs>
        <w:spacing w:after="109" w:line="256" w:lineRule="auto"/>
        <w:ind w:firstLine="0"/>
        <w:jc w:val="left"/>
        <w:rPr>
          <w:rFonts w:ascii="David" w:eastAsia="David" w:hAnsi="David"/>
          <w:color w:val="000000"/>
          <w:rtl/>
        </w:rPr>
      </w:pPr>
      <w:r>
        <w:rPr>
          <w:rFonts w:hint="cs"/>
          <w:w w:val="105"/>
          <w:rtl/>
        </w:rPr>
        <w:t>התנאי השני של הסדר ההפחתה הוא שסכום ההפחתה בסופו של דבר יהיה זהה, בין אם הוא נעשה לפי סעיף (3)(א) לחוק ובין אם הוא נעשה לפי ההסדר שיאושר – הסדר ההפחתה</w:t>
      </w:r>
      <w:r>
        <w:rPr>
          <w:rFonts w:ascii="David" w:eastAsia="David" w:hAnsi="David" w:hint="cs"/>
          <w:color w:val="000000"/>
          <w:rtl/>
        </w:rPr>
        <w:t>.</w:t>
      </w:r>
    </w:p>
    <w:p w14:paraId="17FF5BD6" w14:textId="472E8733" w:rsidR="005518ED" w:rsidRDefault="005518ED" w:rsidP="005518ED">
      <w:pPr>
        <w:rPr>
          <w:rFonts w:ascii="David" w:eastAsia="David" w:hAnsi="David"/>
          <w:color w:val="000000"/>
          <w:rtl/>
        </w:rPr>
      </w:pPr>
      <w:bookmarkStart w:id="81" w:name="_ETM_Q1_780335"/>
      <w:bookmarkStart w:id="82" w:name="_ETM_Q1_780388"/>
      <w:bookmarkEnd w:id="81"/>
      <w:bookmarkEnd w:id="82"/>
    </w:p>
    <w:bookmarkStart w:id="83" w:name="_ETM_Q1_781198"/>
    <w:bookmarkStart w:id="84" w:name="_ETM_Q1_781234"/>
    <w:bookmarkEnd w:id="83"/>
    <w:bookmarkEnd w:id="84"/>
    <w:p w14:paraId="302A9264" w14:textId="15C741A5" w:rsidR="005518ED" w:rsidRPr="005518ED" w:rsidRDefault="00017866" w:rsidP="005518ED">
      <w:pPr>
        <w:tabs>
          <w:tab w:val="center" w:pos="2026"/>
          <w:tab w:val="center" w:pos="2650"/>
          <w:tab w:val="center" w:pos="3274"/>
          <w:tab w:val="center" w:pos="3822"/>
          <w:tab w:val="right" w:pos="9818"/>
        </w:tabs>
        <w:spacing w:after="109" w:line="256" w:lineRule="auto"/>
        <w:ind w:left="720" w:hanging="720"/>
        <w:jc w:val="left"/>
        <w:rPr>
          <w:rFonts w:ascii="David" w:eastAsia="David" w:hAnsi="David"/>
          <w:color w:val="000000"/>
        </w:rPr>
      </w:pPr>
      <w:r w:rsidRPr="00260261">
        <w:rPr>
          <w:rFonts w:ascii="David" w:eastAsia="David" w:hAnsi="David"/>
          <w:noProof/>
          <w:color w:val="000000"/>
          <w:sz w:val="22"/>
          <w:szCs w:val="22"/>
        </w:rPr>
        <mc:AlternateContent>
          <mc:Choice Requires="wpg">
            <w:drawing>
              <wp:anchor distT="0" distB="0" distL="114300" distR="114300" simplePos="0" relativeHeight="251667456" behindDoc="0" locked="0" layoutInCell="1" allowOverlap="1" wp14:anchorId="0F4A3943" wp14:editId="1CAD9CBC">
                <wp:simplePos x="0" y="0"/>
                <wp:positionH relativeFrom="page">
                  <wp:posOffset>7209790</wp:posOffset>
                </wp:positionH>
                <wp:positionV relativeFrom="page">
                  <wp:posOffset>3088005</wp:posOffset>
                </wp:positionV>
                <wp:extent cx="8890" cy="1089660"/>
                <wp:effectExtent l="0" t="0" r="10160" b="15240"/>
                <wp:wrapSquare wrapText="bothSides"/>
                <wp:docPr id="8" name="Group 10518"/>
                <wp:cNvGraphicFramePr/>
                <a:graphic xmlns:a="http://schemas.openxmlformats.org/drawingml/2006/main">
                  <a:graphicData uri="http://schemas.microsoft.com/office/word/2010/wordprocessingGroup">
                    <wpg:wgp>
                      <wpg:cNvGrpSpPr/>
                      <wpg:grpSpPr>
                        <a:xfrm>
                          <a:off x="0" y="0"/>
                          <a:ext cx="8890" cy="1089660"/>
                          <a:chOff x="0" y="0"/>
                          <a:chExt cx="9144" cy="1089964"/>
                        </a:xfrm>
                      </wpg:grpSpPr>
                      <wps:wsp>
                        <wps:cNvPr id="19" name="Shape 24300"/>
                        <wps:cNvSpPr/>
                        <wps:spPr>
                          <a:xfrm>
                            <a:off x="0" y="0"/>
                            <a:ext cx="9144" cy="486461"/>
                          </a:xfrm>
                          <a:custGeom>
                            <a:avLst/>
                            <a:gdLst/>
                            <a:ahLst/>
                            <a:cxnLst/>
                            <a:rect l="0" t="0" r="0" b="0"/>
                            <a:pathLst>
                              <a:path w="9144" h="486461">
                                <a:moveTo>
                                  <a:pt x="0" y="0"/>
                                </a:moveTo>
                                <a:lnTo>
                                  <a:pt x="9144" y="0"/>
                                </a:lnTo>
                                <a:lnTo>
                                  <a:pt x="9144" y="486461"/>
                                </a:lnTo>
                                <a:lnTo>
                                  <a:pt x="0" y="486461"/>
                                </a:lnTo>
                                <a:lnTo>
                                  <a:pt x="0" y="0"/>
                                </a:lnTo>
                              </a:path>
                            </a:pathLst>
                          </a:custGeom>
                          <a:solidFill>
                            <a:srgbClr val="000000"/>
                          </a:solidFill>
                          <a:ln w="0" cap="flat">
                            <a:solidFill>
                              <a:schemeClr val="bg1"/>
                            </a:solidFill>
                            <a:miter lim="127000"/>
                          </a:ln>
                          <a:effectLst/>
                        </wps:spPr>
                        <wps:bodyPr/>
                      </wps:wsp>
                      <wps:wsp>
                        <wps:cNvPr id="20" name="Shape 24301"/>
                        <wps:cNvSpPr/>
                        <wps:spPr>
                          <a:xfrm>
                            <a:off x="0" y="602284"/>
                            <a:ext cx="9144" cy="487680"/>
                          </a:xfrm>
                          <a:custGeom>
                            <a:avLst/>
                            <a:gdLst/>
                            <a:ahLst/>
                            <a:cxnLst/>
                            <a:rect l="0" t="0" r="0" b="0"/>
                            <a:pathLst>
                              <a:path w="9144" h="487680">
                                <a:moveTo>
                                  <a:pt x="0" y="0"/>
                                </a:moveTo>
                                <a:lnTo>
                                  <a:pt x="9144" y="0"/>
                                </a:lnTo>
                                <a:lnTo>
                                  <a:pt x="9144" y="487680"/>
                                </a:lnTo>
                                <a:lnTo>
                                  <a:pt x="0" y="487680"/>
                                </a:lnTo>
                                <a:lnTo>
                                  <a:pt x="0" y="0"/>
                                </a:lnTo>
                              </a:path>
                            </a:pathLst>
                          </a:custGeom>
                          <a:solidFill>
                            <a:srgbClr val="000000"/>
                          </a:solidFill>
                          <a:ln w="0" cap="flat">
                            <a:solidFill>
                              <a:schemeClr val="bg1"/>
                            </a:solidFill>
                            <a:miter lim="127000"/>
                          </a:ln>
                          <a:effec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071E7AE1" id="Group 10518" o:spid="_x0000_s1026" style="position:absolute;left:0;text-align:left;margin-left:567.7pt;margin-top:243.15pt;width:.7pt;height:85.8pt;z-index:251667456;mso-position-horizontal-relative:page;mso-position-vertical-relative:page" coordsize="91,108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Lc1nwIAANsIAAAOAAAAZHJzL2Uyb0RvYy54bWzkVslu2zAQvRfoPxC6N1qqKrJgOYemyaVo&#10;AyT9AJqiFoASCZKxnL/vcCTKG1CkKZBLfZAocjic92be0OubfS/IjmvTyaEM4qsoIHxgsuqGpgx+&#10;Pd19ygNiLB0qKuTAy+CFm+Bm8/HDelQFT2QrRcU1ASeDKUZVBq21qghDw1reU3MlFR9gsZa6pxY+&#10;dRNWmo7gvRdhEkVZOEpdKS0ZNwZmb6fFYIP+65oz+7OuDbdElAHEZvGp8bl1z3CzpkWjqWo7NodB&#10;3xBFT7sBDl1c3VJLybPuLlz1HdPSyNpeMdmHsq47xhEDoImjMzT3Wj4rxNIUY6MWmoDaM57e7Jb9&#10;2D1o0lVlAIkaaA8pwlNJHH2Jc0fPqJoCrO61elQPep5opi+HeF/r3r0BC9kjsS8LsXxvCYPJPF8B&#10;+QwW4ihfZdnMO2shORebWPtt3raK0/SwbZWlLp7QHxm6yJZARgUFZA4cmX/j6LGliiP1xqGfOYpX&#10;niRcJ0n6OUIs7nQwWxgyhQGyXkvPAWeaZ2kWn8CkBXs29p5LZJnuvhs7FW3lR7T1I7Yf/FBD6f+x&#10;6BW1bp+L0Q3JWAZTHG0ZzGG4tV7u+JNEK3uWKsjEYVUMx1aTJ18IYOiX/Vuhs8XsBLe38e/JFgoI&#10;/L3aENOyHAwDBxKrZwEOk8fUGim66q4TwoE1utl+FZrsqGsc+JuzcmImBsebq20KzasW1GIXOLHB&#10;XsYXZ9vG5/fEqu8sNELR9aCR5BoOnI8TgwuHYyubcgt178vLjbayekFd4jxIwEn2HbSQAOqpYRy0&#10;gMj+UgtZlCQ5KhtgXgg/za+z3HPhW81x1t5LEBjGewriCLcXgn+fCuKVhp7Eycn/JQi8KuAGRf3P&#10;t727oo+/YXz8n2TzGwAA//8DAFBLAwQUAAYACAAAACEAvlDrleMAAAANAQAADwAAAGRycy9kb3du&#10;cmV2LnhtbEyPwU7DMBBE70j8g7VI3Khj0oQ2xKmqCjhVSLRIqDc33iZRYzuK3ST9e7YnOI72afZN&#10;vppMywbsfeOsBDGLgKEtnW5sJeF7//60AOaDslq1zqKEK3pYFfd3ucq0G+0XDrtQMSqxPlMS6hC6&#10;jHNf1miUn7kOLd1OrjcqUOwrrns1Urlp+XMUpdyoxtKHWnW4qbE87y5GwseoxnUs3obt+bS5HvbJ&#10;589WoJSPD9P6FVjAKfzBcNMndSjI6eguVnvWUhZxMidWwnyRxsBuiIhTmnOUkCYvS+BFzv+vKH4B&#10;AAD//wMAUEsBAi0AFAAGAAgAAAAhALaDOJL+AAAA4QEAABMAAAAAAAAAAAAAAAAAAAAAAFtDb250&#10;ZW50X1R5cGVzXS54bWxQSwECLQAUAAYACAAAACEAOP0h/9YAAACUAQAACwAAAAAAAAAAAAAAAAAv&#10;AQAAX3JlbHMvLnJlbHNQSwECLQAUAAYACAAAACEAZYS3NZ8CAADbCAAADgAAAAAAAAAAAAAAAAAu&#10;AgAAZHJzL2Uyb0RvYy54bWxQSwECLQAUAAYACAAAACEAvlDrleMAAAANAQAADwAAAAAAAAAAAAAA&#10;AAD5BAAAZHJzL2Rvd25yZXYueG1sUEsFBgAAAAAEAAQA8wAAAAkGAAAAAA==&#10;">
                <v:shape id="Shape 24300" o:spid="_x0000_s1027" style="position:absolute;width:91;height:4864;visibility:visible;mso-wrap-style:square;v-text-anchor:top" coordsize="9144,486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TU/wgAAANsAAAAPAAAAZHJzL2Rvd25yZXYueG1sRI9Ba8JA&#10;EIXvBf/DMoK3ulGh1NRViiCIEGpV6HXITpNgdjZkJxr/vSsI3mZ473vzZrHqXa0u1IbKs4HJOAFF&#10;nHtbcWHgdNy8f4IKgmyx9kwGbhRgtRy8LTC1/sq/dDlIoWIIhxQNlCJNqnXIS3IYxr4hjtq/bx1K&#10;XNtC2xavMdzVepokH9phxfFCiQ2tS8rPh87FGn/dtsoSOZ9kVm92RZfZ/U9mzGjYf3+BEurlZX7S&#10;Wxu5OTx+iQPo5R0AAP//AwBQSwECLQAUAAYACAAAACEA2+H2y+4AAACFAQAAEwAAAAAAAAAAAAAA&#10;AAAAAAAAW0NvbnRlbnRfVHlwZXNdLnhtbFBLAQItABQABgAIAAAAIQBa9CxbvwAAABUBAAALAAAA&#10;AAAAAAAAAAAAAB8BAABfcmVscy8ucmVsc1BLAQItABQABgAIAAAAIQCXsTU/wgAAANsAAAAPAAAA&#10;AAAAAAAAAAAAAAcCAABkcnMvZG93bnJldi54bWxQSwUGAAAAAAMAAwC3AAAA9gIAAAAA&#10;" path="m,l9144,r,486461l,486461,,e" fillcolor="black" strokecolor="white [3212]" strokeweight="0">
                  <v:stroke miterlimit="83231f" joinstyle="miter"/>
                  <v:path arrowok="t" textboxrect="0,0,9144,486461"/>
                </v:shape>
                <v:shape id="Shape 24301" o:spid="_x0000_s1028" style="position:absolute;top:6022;width:91;height:4877;visibility:visible;mso-wrap-style:square;v-text-anchor:top" coordsize="9144,487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mQUwAAAANsAAAAPAAAAZHJzL2Rvd25yZXYueG1sRE9LasMw&#10;EN0XegcxhexquV6U4lgJSaEheGOa5ACDNbZMpZFrqbZ7+2hR6PLx/tV+dVbMNIXBs4KXLAdB3Ho9&#10;cK/gdv14fgMRIrJG65kU/FKA/e7xocJS+4U/ab7EXqQQDiUqMDGOpZShNeQwZH4kTlznJ4cxwamX&#10;esIlhTsrizx/lQ4HTg0GR3o31H5dfpwCuRxPs8ltfWiOtVyuttPFd6PU5mk9bEFEWuO/+M991gqK&#10;tD59ST9A7u4AAAD//wMAUEsBAi0AFAAGAAgAAAAhANvh9svuAAAAhQEAABMAAAAAAAAAAAAAAAAA&#10;AAAAAFtDb250ZW50X1R5cGVzXS54bWxQSwECLQAUAAYACAAAACEAWvQsW78AAAAVAQAACwAAAAAA&#10;AAAAAAAAAAAfAQAAX3JlbHMvLnJlbHNQSwECLQAUAAYACAAAACEAQLJkFMAAAADbAAAADwAAAAAA&#10;AAAAAAAAAAAHAgAAZHJzL2Rvd25yZXYueG1sUEsFBgAAAAADAAMAtwAAAPQCAAAAAA==&#10;" path="m,l9144,r,487680l,487680,,e" fillcolor="black" strokecolor="white [3212]" strokeweight="0">
                  <v:stroke miterlimit="83231f" joinstyle="miter"/>
                  <v:path arrowok="t" textboxrect="0,0,9144,487680"/>
                </v:shape>
                <w10:wrap type="square" anchorx="page" anchory="page"/>
              </v:group>
            </w:pict>
          </mc:Fallback>
        </mc:AlternateContent>
      </w:r>
      <w:r w:rsidR="005518ED">
        <w:rPr>
          <w:rFonts w:ascii="David" w:eastAsia="David" w:hAnsi="David"/>
          <w:color w:val="000000"/>
          <w:sz w:val="26"/>
          <w:szCs w:val="26"/>
          <w:rtl/>
        </w:rPr>
        <w:tab/>
      </w:r>
      <w:r w:rsidR="005518ED">
        <w:rPr>
          <w:rFonts w:ascii="David" w:eastAsia="David" w:hAnsi="David"/>
          <w:color w:val="000000"/>
          <w:sz w:val="26"/>
          <w:szCs w:val="26"/>
          <w:rtl/>
        </w:rPr>
        <w:tab/>
      </w:r>
      <w:r w:rsidR="005518ED">
        <w:rPr>
          <w:rFonts w:ascii="David" w:eastAsia="David" w:hAnsi="David"/>
          <w:color w:val="000000"/>
          <w:sz w:val="26"/>
          <w:szCs w:val="26"/>
          <w:rtl/>
        </w:rPr>
        <w:tab/>
      </w:r>
      <w:r w:rsidR="005518ED">
        <w:rPr>
          <w:rFonts w:ascii="David" w:eastAsia="David" w:hAnsi="David"/>
          <w:color w:val="000000"/>
          <w:sz w:val="26"/>
          <w:szCs w:val="26"/>
          <w:rtl/>
        </w:rPr>
        <w:tab/>
      </w:r>
      <w:r w:rsidR="00345277">
        <w:rPr>
          <w:rFonts w:ascii="David" w:eastAsia="David" w:hAnsi="David"/>
          <w:color w:val="000000"/>
          <w:sz w:val="26"/>
          <w:szCs w:val="26"/>
          <w:rtl/>
        </w:rPr>
        <w:tab/>
      </w:r>
      <w:r w:rsidR="005518ED" w:rsidRPr="00075243">
        <w:rPr>
          <w:rFonts w:ascii="David" w:eastAsia="David" w:hAnsi="David" w:hint="cs"/>
          <w:color w:val="000000"/>
          <w:rtl/>
        </w:rPr>
        <w:t>"</w:t>
      </w:r>
      <w:r w:rsidR="005518ED" w:rsidRPr="005518ED">
        <w:rPr>
          <w:rFonts w:ascii="David" w:eastAsia="David" w:hAnsi="David" w:hint="cs"/>
          <w:color w:val="000000"/>
          <w:rtl/>
        </w:rPr>
        <w:t>(ג)</w:t>
      </w:r>
      <w:r w:rsidR="005518ED" w:rsidRPr="005518ED">
        <w:rPr>
          <w:rFonts w:ascii="David" w:eastAsia="David" w:hAnsi="David" w:hint="cs"/>
          <w:color w:val="000000"/>
          <w:rtl/>
        </w:rPr>
        <w:tab/>
        <w:t xml:space="preserve"> עד יום ט"ז בסיוון התשפ"ו (1 ביוני 2026) יבצע המעסיק </w:t>
      </w:r>
    </w:p>
    <w:p w14:paraId="6C3EC065" w14:textId="2A3477CE" w:rsidR="005518ED" w:rsidRPr="00075243" w:rsidRDefault="005518ED" w:rsidP="00345277">
      <w:pPr>
        <w:spacing w:after="202" w:line="360" w:lineRule="auto"/>
        <w:ind w:left="3770" w:right="141" w:hanging="3"/>
        <w:rPr>
          <w:rFonts w:ascii="David" w:eastAsia="David" w:hAnsi="David"/>
          <w:color w:val="000000"/>
          <w:rtl/>
        </w:rPr>
      </w:pPr>
      <w:r w:rsidRPr="005518ED">
        <w:rPr>
          <w:rFonts w:ascii="David" w:eastAsia="David" w:hAnsi="David" w:hint="cs"/>
          <w:color w:val="000000"/>
          <w:rtl/>
        </w:rPr>
        <w:t xml:space="preserve">חישוב של ההפרש בין סך ההפחתות שבוצעו לעובד בתקופה הקובעת הראשונה או בעדה, לפי סעיף קטן זה, לבין סך ההפחתות שהיו מבוצעות באותה תקופה לפי סעיף קטן (א)(1), אילולא הסדר ההפחתה; מצא המעסיק כי הופחת לעובד ממשכורתו ביתר, ישיב לו את ההפרש; מצא כי הופחת ממשכורת העובד בחסר, ובלי לגרוע מההפחתה בעד התקופה הקובעת השנייה לפי סעיף קטן (א)(2), יפחית ממשכורת העובד את היתרה; </w:t>
      </w:r>
      <w:r w:rsidRPr="005518ED">
        <w:rPr>
          <w:rFonts w:ascii="David" w:eastAsia="David" w:hAnsi="David" w:hint="cs"/>
          <w:color w:val="000000" w:themeColor="text1"/>
          <w:u w:color="B5082E"/>
          <w:rtl/>
        </w:rPr>
        <w:t>השבה או הפחתה לפי פסקת משנה זו תבוצע במועד שבו יש לשלם משכורת של החודש העוקב.</w:t>
      </w:r>
      <w:r w:rsidRPr="005518ED">
        <w:rPr>
          <w:rFonts w:ascii="David" w:eastAsia="David" w:hAnsi="David" w:hint="cs"/>
          <w:color w:val="000000" w:themeColor="text1"/>
          <w:rtl/>
        </w:rPr>
        <w:t xml:space="preserve"> </w:t>
      </w:r>
      <w:r w:rsidRPr="00075243">
        <w:rPr>
          <w:rFonts w:ascii="David" w:eastAsia="David" w:hAnsi="David" w:hint="cs"/>
          <w:color w:val="000000"/>
          <w:rtl/>
        </w:rPr>
        <w:t>".</w:t>
      </w:r>
    </w:p>
    <w:p w14:paraId="64351C50" w14:textId="3BD2EB20" w:rsidR="00075243" w:rsidRDefault="00075243" w:rsidP="00075243">
      <w:pPr>
        <w:rPr>
          <w:rtl/>
        </w:rPr>
      </w:pPr>
      <w:r w:rsidRPr="00E61182">
        <w:rPr>
          <w:rFonts w:hint="cs"/>
          <w:rtl/>
        </w:rPr>
        <w:t>כלומר, יש פה מנגנון חישוב על מנת לוודא באמת שסך ההפחתה זהה למה שאמור היה להיות מופחת לפי החוק. אנחנו מבקשים במהלך יוני 2026, כלומר חצי שנה לאחר שמסתיימת התקופה הקובעת הראשונה, שהמעסיק יעשה פשוט</w:t>
      </w:r>
      <w:r w:rsidR="0036527C">
        <w:rPr>
          <w:rFonts w:hint="cs"/>
          <w:rtl/>
        </w:rPr>
        <w:t xml:space="preserve"> </w:t>
      </w:r>
      <w:r w:rsidRPr="00E61182">
        <w:rPr>
          <w:rFonts w:hint="cs"/>
          <w:rtl/>
        </w:rPr>
        <w:t>חישוב של כמה היה</w:t>
      </w:r>
      <w:r w:rsidR="0036527C">
        <w:rPr>
          <w:rFonts w:hint="cs"/>
          <w:rtl/>
        </w:rPr>
        <w:t xml:space="preserve"> </w:t>
      </w:r>
      <w:r w:rsidRPr="00E61182">
        <w:rPr>
          <w:rFonts w:hint="cs"/>
          <w:rtl/>
        </w:rPr>
        <w:t>אמור להיות מופחת וכמה הופחת בפועל, וככול שיש פערים הוא יתקן אותם. בין אם זה בהשבה</w:t>
      </w:r>
      <w:r w:rsidR="0036527C">
        <w:rPr>
          <w:rFonts w:hint="cs"/>
          <w:rtl/>
        </w:rPr>
        <w:t xml:space="preserve"> </w:t>
      </w:r>
      <w:r w:rsidRPr="00E61182">
        <w:rPr>
          <w:rFonts w:hint="cs"/>
          <w:rtl/>
        </w:rPr>
        <w:t>לעובד של</w:t>
      </w:r>
      <w:r w:rsidR="0036527C">
        <w:rPr>
          <w:rFonts w:hint="cs"/>
          <w:rtl/>
        </w:rPr>
        <w:t xml:space="preserve"> </w:t>
      </w:r>
      <w:r w:rsidRPr="00E61182">
        <w:rPr>
          <w:rFonts w:hint="cs"/>
          <w:rtl/>
        </w:rPr>
        <w:t xml:space="preserve">מה שהופחת ביתר, ובין אם זה בהפחתה נוספת </w:t>
      </w:r>
      <w:r>
        <w:rPr>
          <w:rFonts w:hint="cs"/>
          <w:rtl/>
        </w:rPr>
        <w:t>ל</w:t>
      </w:r>
      <w:r w:rsidRPr="00E61182">
        <w:rPr>
          <w:rFonts w:hint="cs"/>
          <w:rtl/>
        </w:rPr>
        <w:t>עובד</w:t>
      </w:r>
      <w:r w:rsidR="0036527C">
        <w:rPr>
          <w:rFonts w:hint="cs"/>
          <w:rtl/>
        </w:rPr>
        <w:t xml:space="preserve"> </w:t>
      </w:r>
      <w:r w:rsidRPr="00E61182">
        <w:rPr>
          <w:rFonts w:hint="cs"/>
          <w:rtl/>
        </w:rPr>
        <w:t>של מה שלא הופחת ממנו או שהופחת בחסר. זה ייעשה במשכורת של החודש העוקב שלאחר החישוב הזה.</w:t>
      </w:r>
    </w:p>
    <w:p w14:paraId="64BED84F" w14:textId="4FD5872F" w:rsidR="00075243" w:rsidRDefault="00075243" w:rsidP="00075243">
      <w:pPr>
        <w:spacing w:after="311"/>
        <w:ind w:left="2965" w:right="2857" w:firstLine="635"/>
        <w:rPr>
          <w:rtl/>
        </w:rPr>
      </w:pPr>
      <w:bookmarkStart w:id="85" w:name="_ETM_Q1_793976"/>
      <w:bookmarkStart w:id="86" w:name="_ETM_Q1_794028"/>
      <w:bookmarkStart w:id="87" w:name="_ETM_Q1_795703"/>
      <w:bookmarkEnd w:id="85"/>
      <w:bookmarkEnd w:id="86"/>
      <w:bookmarkEnd w:id="87"/>
      <w:r>
        <w:rPr>
          <w:rFonts w:hint="cs"/>
          <w:rtl/>
        </w:rPr>
        <w:t xml:space="preserve"> </w:t>
      </w:r>
    </w:p>
    <w:p w14:paraId="0AFF72CF" w14:textId="78AEC1BC" w:rsidR="00075243" w:rsidRDefault="00075243" w:rsidP="00075243">
      <w:pPr>
        <w:tabs>
          <w:tab w:val="center" w:pos="2026"/>
          <w:tab w:val="center" w:pos="2650"/>
          <w:tab w:val="center" w:pos="3274"/>
          <w:tab w:val="center" w:pos="3840"/>
          <w:tab w:val="right" w:pos="9818"/>
        </w:tabs>
        <w:spacing w:after="109" w:line="256" w:lineRule="auto"/>
        <w:ind w:left="3274" w:hanging="3274"/>
        <w:jc w:val="left"/>
        <w:rPr>
          <w:rFonts w:ascii="David" w:eastAsia="David" w:hAnsi="David"/>
          <w:color w:val="000000"/>
          <w:rtl/>
        </w:rPr>
      </w:pPr>
      <w:r>
        <w:rPr>
          <w:rFonts w:ascii="David" w:eastAsia="David" w:hAnsi="David"/>
          <w:color w:val="000000"/>
          <w:rtl/>
        </w:rPr>
        <w:tab/>
      </w:r>
      <w:r>
        <w:rPr>
          <w:rFonts w:ascii="David" w:eastAsia="David" w:hAnsi="David"/>
          <w:color w:val="000000"/>
          <w:rtl/>
        </w:rPr>
        <w:tab/>
      </w:r>
      <w:r>
        <w:rPr>
          <w:rFonts w:ascii="David" w:eastAsia="David" w:hAnsi="David"/>
          <w:color w:val="000000"/>
          <w:rtl/>
        </w:rPr>
        <w:tab/>
      </w:r>
      <w:r>
        <w:rPr>
          <w:rFonts w:ascii="David" w:eastAsia="David" w:hAnsi="David" w:hint="cs"/>
          <w:color w:val="000000"/>
          <w:rtl/>
        </w:rPr>
        <w:t>"</w:t>
      </w:r>
      <w:r w:rsidRPr="00075243">
        <w:rPr>
          <w:rFonts w:ascii="David" w:eastAsia="David" w:hAnsi="David" w:hint="cs"/>
          <w:color w:val="000000"/>
          <w:rtl/>
        </w:rPr>
        <w:t>(ד)</w:t>
      </w:r>
      <w:r w:rsidRPr="00075243">
        <w:rPr>
          <w:rFonts w:ascii="David" w:eastAsia="David" w:hAnsi="David" w:hint="cs"/>
          <w:color w:val="000000"/>
          <w:rtl/>
        </w:rPr>
        <w:tab/>
      </w:r>
      <w:r w:rsidR="0036527C">
        <w:rPr>
          <w:rFonts w:ascii="David" w:eastAsia="David" w:hAnsi="David" w:hint="cs"/>
          <w:color w:val="000000"/>
          <w:rtl/>
        </w:rPr>
        <w:t xml:space="preserve"> </w:t>
      </w:r>
      <w:r>
        <w:rPr>
          <w:rFonts w:ascii="David" w:eastAsia="David" w:hAnsi="David" w:hint="cs"/>
          <w:color w:val="000000"/>
          <w:rtl/>
        </w:rPr>
        <w:t xml:space="preserve"> </w:t>
      </w:r>
      <w:r w:rsidRPr="00075243">
        <w:rPr>
          <w:rFonts w:ascii="David" w:eastAsia="David" w:hAnsi="David" w:hint="cs"/>
          <w:color w:val="000000"/>
          <w:rtl/>
        </w:rPr>
        <w:t>לעובדים שזכאים לתנאי שכר והעסקה דומים אצל אותו</w:t>
      </w:r>
      <w:r w:rsidRPr="00075243">
        <w:rPr>
          <w:rFonts w:ascii="David" w:eastAsia="David" w:hAnsi="David" w:hint="cs"/>
          <w:color w:val="B5082E"/>
          <w:rtl/>
        </w:rPr>
        <w:t xml:space="preserve"> </w:t>
      </w:r>
      <w:r w:rsidRPr="00075243">
        <w:rPr>
          <w:rFonts w:ascii="David" w:eastAsia="David" w:hAnsi="David" w:hint="cs"/>
          <w:color w:val="000000"/>
          <w:rtl/>
        </w:rPr>
        <w:t xml:space="preserve">מעסיק ייערך אותו הסדר הפחתה; </w:t>
      </w:r>
      <w:r>
        <w:rPr>
          <w:rFonts w:ascii="David" w:eastAsia="David" w:hAnsi="David" w:hint="cs"/>
          <w:color w:val="000000"/>
          <w:rtl/>
        </w:rPr>
        <w:t>".</w:t>
      </w:r>
    </w:p>
    <w:p w14:paraId="7D318CB1" w14:textId="0BA9AF2E" w:rsidR="00075243" w:rsidRDefault="00075243" w:rsidP="00075243">
      <w:pPr>
        <w:tabs>
          <w:tab w:val="center" w:pos="2026"/>
          <w:tab w:val="center" w:pos="2650"/>
          <w:tab w:val="center" w:pos="3274"/>
          <w:tab w:val="center" w:pos="3840"/>
          <w:tab w:val="right" w:pos="9818"/>
        </w:tabs>
        <w:spacing w:after="109" w:line="256" w:lineRule="auto"/>
        <w:ind w:left="3274" w:hanging="3274"/>
        <w:jc w:val="left"/>
        <w:rPr>
          <w:rFonts w:ascii="David" w:eastAsia="David" w:hAnsi="David"/>
          <w:color w:val="000000"/>
          <w:rtl/>
        </w:rPr>
      </w:pPr>
    </w:p>
    <w:p w14:paraId="677FDE08" w14:textId="3A8DAF7C" w:rsidR="00075243" w:rsidRDefault="00075243" w:rsidP="00075243">
      <w:pPr>
        <w:rPr>
          <w:rFonts w:eastAsia="David"/>
          <w:rtl/>
        </w:rPr>
      </w:pPr>
      <w:r w:rsidRPr="00075243">
        <w:rPr>
          <w:rFonts w:eastAsia="David" w:hint="cs"/>
          <w:rtl/>
        </w:rPr>
        <w:t>אנחנו כן מבקשים שיהיה שוויון במובן הזה שהסדר ההפחתה יהיה לכל העובדים שיש להם תנאי שכר והעסקה דומים.</w:t>
      </w:r>
    </w:p>
    <w:p w14:paraId="6891F84B" w14:textId="1A8C3907" w:rsidR="00260261" w:rsidRDefault="00260261" w:rsidP="00075243">
      <w:pPr>
        <w:rPr>
          <w:rFonts w:eastAsia="David"/>
          <w:rtl/>
        </w:rPr>
      </w:pPr>
    </w:p>
    <w:p w14:paraId="5C5F54E5" w14:textId="1618B21F" w:rsidR="00260261" w:rsidRPr="00260261" w:rsidRDefault="00260261" w:rsidP="00260261">
      <w:pPr>
        <w:tabs>
          <w:tab w:val="center" w:pos="2026"/>
          <w:tab w:val="center" w:pos="2650"/>
          <w:tab w:val="center" w:pos="3274"/>
          <w:tab w:val="center" w:pos="3851"/>
          <w:tab w:val="right" w:pos="9818"/>
        </w:tabs>
        <w:spacing w:after="109" w:line="256" w:lineRule="auto"/>
        <w:ind w:firstLine="0"/>
        <w:jc w:val="left"/>
        <w:rPr>
          <w:rFonts w:ascii="David" w:eastAsia="David" w:hAnsi="David"/>
          <w:color w:val="000000"/>
          <w:sz w:val="22"/>
          <w:szCs w:val="22"/>
        </w:rPr>
      </w:pPr>
      <w:r>
        <w:rPr>
          <w:rFonts w:ascii="David" w:eastAsia="David" w:hAnsi="David"/>
          <w:color w:val="000000"/>
          <w:sz w:val="26"/>
          <w:szCs w:val="26"/>
          <w:rtl/>
        </w:rPr>
        <w:tab/>
      </w:r>
      <w:r>
        <w:rPr>
          <w:rFonts w:ascii="David" w:eastAsia="David" w:hAnsi="David"/>
          <w:color w:val="000000"/>
          <w:sz w:val="26"/>
          <w:szCs w:val="26"/>
          <w:rtl/>
        </w:rPr>
        <w:tab/>
      </w:r>
      <w:r>
        <w:rPr>
          <w:rFonts w:ascii="David" w:eastAsia="David" w:hAnsi="David"/>
          <w:color w:val="000000"/>
          <w:sz w:val="26"/>
          <w:szCs w:val="26"/>
          <w:rtl/>
        </w:rPr>
        <w:tab/>
      </w:r>
      <w:r>
        <w:rPr>
          <w:rFonts w:ascii="David" w:eastAsia="David" w:hAnsi="David"/>
          <w:color w:val="000000"/>
          <w:sz w:val="26"/>
          <w:szCs w:val="26"/>
          <w:rtl/>
        </w:rPr>
        <w:tab/>
      </w:r>
      <w:r>
        <w:rPr>
          <w:rFonts w:ascii="David" w:eastAsia="David" w:hAnsi="David" w:hint="cs"/>
          <w:color w:val="000000"/>
          <w:sz w:val="26"/>
          <w:szCs w:val="26"/>
          <w:rtl/>
        </w:rPr>
        <w:t>"</w:t>
      </w:r>
      <w:r w:rsidRPr="00260261">
        <w:rPr>
          <w:rFonts w:ascii="David" w:eastAsia="David" w:hAnsi="David" w:hint="cs"/>
          <w:color w:val="000000"/>
          <w:sz w:val="22"/>
          <w:szCs w:val="22"/>
          <w:rtl/>
        </w:rPr>
        <w:t>(ה)</w:t>
      </w:r>
      <w:r w:rsidRPr="00260261">
        <w:rPr>
          <w:rFonts w:ascii="David" w:eastAsia="David" w:hAnsi="David" w:hint="cs"/>
          <w:color w:val="000000"/>
          <w:sz w:val="22"/>
          <w:szCs w:val="22"/>
          <w:rtl/>
        </w:rPr>
        <w:tab/>
        <w:t xml:space="preserve"> סך ההפחתה לפי סעיף קטן זה והניכויים לפי סעיף </w:t>
      </w:r>
    </w:p>
    <w:p w14:paraId="5048AE0E" w14:textId="2726C7AF" w:rsidR="00260261" w:rsidRPr="00176666" w:rsidRDefault="00260261" w:rsidP="00260261">
      <w:pPr>
        <w:spacing w:after="203" w:line="360" w:lineRule="auto"/>
        <w:ind w:left="3770" w:right="141" w:hanging="3"/>
        <w:rPr>
          <w:rFonts w:ascii="David" w:eastAsia="David" w:hAnsi="David"/>
          <w:color w:val="000000"/>
          <w:rtl/>
        </w:rPr>
      </w:pPr>
      <w:r w:rsidRPr="00260261">
        <w:rPr>
          <w:rFonts w:ascii="David" w:eastAsia="David" w:hAnsi="David"/>
          <w:noProof/>
          <w:color w:val="000000"/>
          <w:sz w:val="22"/>
          <w:szCs w:val="22"/>
        </w:rPr>
        <mc:AlternateContent>
          <mc:Choice Requires="wpg">
            <w:drawing>
              <wp:anchor distT="0" distB="0" distL="114300" distR="114300" simplePos="0" relativeHeight="251668480" behindDoc="0" locked="0" layoutInCell="1" allowOverlap="1" wp14:anchorId="290ED41F" wp14:editId="490F9681">
                <wp:simplePos x="0" y="0"/>
                <wp:positionH relativeFrom="page">
                  <wp:posOffset>7200900</wp:posOffset>
                </wp:positionH>
                <wp:positionV relativeFrom="page">
                  <wp:posOffset>5267325</wp:posOffset>
                </wp:positionV>
                <wp:extent cx="8890" cy="1207135"/>
                <wp:effectExtent l="0" t="0" r="10160" b="12065"/>
                <wp:wrapSquare wrapText="bothSides"/>
                <wp:docPr id="4" name="Group 10519"/>
                <wp:cNvGraphicFramePr/>
                <a:graphic xmlns:a="http://schemas.openxmlformats.org/drawingml/2006/main">
                  <a:graphicData uri="http://schemas.microsoft.com/office/word/2010/wordprocessingGroup">
                    <wpg:wgp>
                      <wpg:cNvGrpSpPr/>
                      <wpg:grpSpPr>
                        <a:xfrm>
                          <a:off x="0" y="0"/>
                          <a:ext cx="8890" cy="1207135"/>
                          <a:chOff x="0" y="0"/>
                          <a:chExt cx="9144" cy="1207262"/>
                        </a:xfrm>
                      </wpg:grpSpPr>
                      <wps:wsp>
                        <wps:cNvPr id="15" name="Shape 24302"/>
                        <wps:cNvSpPr/>
                        <wps:spPr>
                          <a:xfrm>
                            <a:off x="0" y="0"/>
                            <a:ext cx="9144" cy="243840"/>
                          </a:xfrm>
                          <a:custGeom>
                            <a:avLst/>
                            <a:gdLst/>
                            <a:ahLst/>
                            <a:cxnLst/>
                            <a:rect l="0" t="0" r="0" b="0"/>
                            <a:pathLst>
                              <a:path w="9144" h="243840">
                                <a:moveTo>
                                  <a:pt x="0" y="0"/>
                                </a:moveTo>
                                <a:lnTo>
                                  <a:pt x="9144" y="0"/>
                                </a:lnTo>
                                <a:lnTo>
                                  <a:pt x="9144" y="243840"/>
                                </a:lnTo>
                                <a:lnTo>
                                  <a:pt x="0" y="243840"/>
                                </a:lnTo>
                                <a:lnTo>
                                  <a:pt x="0" y="0"/>
                                </a:lnTo>
                              </a:path>
                            </a:pathLst>
                          </a:custGeom>
                          <a:solidFill>
                            <a:srgbClr val="000000"/>
                          </a:solidFill>
                          <a:ln w="0" cap="flat">
                            <a:solidFill>
                              <a:schemeClr val="bg1"/>
                            </a:solidFill>
                            <a:miter lim="127000"/>
                          </a:ln>
                          <a:effectLst/>
                        </wps:spPr>
                        <wps:bodyPr/>
                      </wps:wsp>
                      <wps:wsp>
                        <wps:cNvPr id="16" name="Shape 24303"/>
                        <wps:cNvSpPr/>
                        <wps:spPr>
                          <a:xfrm>
                            <a:off x="0" y="359613"/>
                            <a:ext cx="9144" cy="487985"/>
                          </a:xfrm>
                          <a:custGeom>
                            <a:avLst/>
                            <a:gdLst/>
                            <a:ahLst/>
                            <a:cxnLst/>
                            <a:rect l="0" t="0" r="0" b="0"/>
                            <a:pathLst>
                              <a:path w="9144" h="487985">
                                <a:moveTo>
                                  <a:pt x="0" y="0"/>
                                </a:moveTo>
                                <a:lnTo>
                                  <a:pt x="9144" y="0"/>
                                </a:lnTo>
                                <a:lnTo>
                                  <a:pt x="9144" y="487985"/>
                                </a:lnTo>
                                <a:lnTo>
                                  <a:pt x="0" y="487985"/>
                                </a:lnTo>
                                <a:lnTo>
                                  <a:pt x="0" y="0"/>
                                </a:lnTo>
                              </a:path>
                            </a:pathLst>
                          </a:custGeom>
                          <a:solidFill>
                            <a:srgbClr val="000000"/>
                          </a:solidFill>
                          <a:ln w="0" cap="flat">
                            <a:solidFill>
                              <a:schemeClr val="bg1"/>
                            </a:solidFill>
                            <a:miter lim="127000"/>
                          </a:ln>
                          <a:effectLst/>
                        </wps:spPr>
                        <wps:bodyPr/>
                      </wps:wsp>
                      <wps:wsp>
                        <wps:cNvPr id="17" name="Shape 24304"/>
                        <wps:cNvSpPr/>
                        <wps:spPr>
                          <a:xfrm>
                            <a:off x="0" y="963422"/>
                            <a:ext cx="9144" cy="243840"/>
                          </a:xfrm>
                          <a:custGeom>
                            <a:avLst/>
                            <a:gdLst/>
                            <a:ahLst/>
                            <a:cxnLst/>
                            <a:rect l="0" t="0" r="0" b="0"/>
                            <a:pathLst>
                              <a:path w="9144" h="243840">
                                <a:moveTo>
                                  <a:pt x="0" y="0"/>
                                </a:moveTo>
                                <a:lnTo>
                                  <a:pt x="9144" y="0"/>
                                </a:lnTo>
                                <a:lnTo>
                                  <a:pt x="9144" y="243840"/>
                                </a:lnTo>
                                <a:lnTo>
                                  <a:pt x="0" y="243840"/>
                                </a:lnTo>
                                <a:lnTo>
                                  <a:pt x="0" y="0"/>
                                </a:lnTo>
                              </a:path>
                            </a:pathLst>
                          </a:custGeom>
                          <a:solidFill>
                            <a:srgbClr val="000000"/>
                          </a:solidFill>
                          <a:ln w="0" cap="flat">
                            <a:solidFill>
                              <a:schemeClr val="bg1"/>
                            </a:solidFill>
                            <a:miter lim="127000"/>
                          </a:ln>
                          <a:effec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1C0E75CC" id="Group 10519" o:spid="_x0000_s1026" style="position:absolute;left:0;text-align:left;margin-left:567pt;margin-top:414.75pt;width:.7pt;height:95.05pt;z-index:251668480;mso-position-horizontal-relative:page;mso-position-vertical-relative:page" coordsize="91,12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Hj6yAIAAOwLAAAOAAAAZHJzL2Uyb0RvYy54bWzsVttu3CAQfa/Uf0B+b3xZ782KNw9Nk5eq&#10;jZTkA1iMLxIGBGS9+fsO2Hh3s2mVbKWtKsUPNoZhmHOYM3B5tW0Z2lClG8HzIL6IAkQ5EUXDqzx4&#10;fLj5sgiQNpgXmAlO8+CZ6uBq9fnTZSczmohasIIqBE64zjqZB7UxMgtDTWraYn0hJOUwWArVYgO/&#10;qgoLhTvw3rIwiaJZ2AlVSCUI1Rp6r/vBYOX8lyUl5mdZamoQywOIzbi3cu+1fYerS5xVCsu6IUMY&#10;+IQoWtxwWHR0dY0NRk+qOXLVNkQJLUpzQUQbirJsCHUYAE0cvUBzq8STdFiqrKvkSBNQ+4Knk92S&#10;H5s7hZoiD9IAcdzCFrlVURxN46Wlp5NVBla3St7LOzV0VP2fRbwtVWu/gAVtHbHPI7F0axCBzsVi&#10;CeQTGIiTaB5Ppj3vpIbNOZpE6m/DtGWcQlR+WjJL7LTQLxnayMZAOgkJpHcc6b/j6L7GkjrqtUU/&#10;cBRPPUluHCXpJHJB2dXBbGRIZxrIeis9O5zgcJG6rBxh4ow8aXNLhWMZb75r0ydt4Vu49i2y5b6p&#10;IPX/mPQSGzvPxmibqMuDPo46D4Yw7FgrNvRBOCvzYqsgxN0o4/tWvSefCGDoh/1XOmej2QFub+O/&#10;vS0kEPh7s6EnsXcCEViQLntG4NC5T60WrCluGsYsWK2q9Vem0AbbwuGeIfkOzBi3vNncxlC8SoaN&#10;qwIHNq6W0dHZuopf89Q2Bgoha1qrkTksOBgxbsOhrpT1ewt579PLttaieHa6dP0gASvZc2hhdqyF&#10;iQ36nVqYTJez2E0EmEfCTxfz5cKVC9gtX2r2d+08ghjCOJ8gDnB7IfjvviDebLhLKCvUD0EcXjTe&#10;dYD+5nCYHwsiPUEQy9kkTdyp8pogDgrgvxPExwnxX58Q7u4EV0pXCIbrr72z7v9De/+SvvoFAAD/&#10;/wMAUEsDBBQABgAIAAAAIQA2I4+c4wAAAA4BAAAPAAAAZHJzL2Rvd25yZXYueG1sTI/BbsIwEETv&#10;lfoP1iL1VhwTgiDEQQi1PaFKhUpVbyZekojYjmKThL/vciq3He1o5k22GU3Deux87awEMY2AoS2c&#10;rm0p4fv4/roE5oOyWjXOooQbetjkz0+ZSrUb7Bf2h1AyCrE+VRKqENqUc19UaJSfuhYt/c6uMyqQ&#10;7EquOzVQuGn4LIoW3KjaUkOlWtxVWFwOVyPhY1DDNhZv/f5y3t1+j8nnz16glC+TcbsGFnAM/2a4&#10;4xM65MR0clerPWtIi3hOY4KE5WyVALtbRJzMgZ3oisRqATzP+OOM/A8AAP//AwBQSwECLQAUAAYA&#10;CAAAACEAtoM4kv4AAADhAQAAEwAAAAAAAAAAAAAAAAAAAAAAW0NvbnRlbnRfVHlwZXNdLnhtbFBL&#10;AQItABQABgAIAAAAIQA4/SH/1gAAAJQBAAALAAAAAAAAAAAAAAAAAC8BAABfcmVscy8ucmVsc1BL&#10;AQItABQABgAIAAAAIQB7vHj6yAIAAOwLAAAOAAAAAAAAAAAAAAAAAC4CAABkcnMvZTJvRG9jLnht&#10;bFBLAQItABQABgAIAAAAIQA2I4+c4wAAAA4BAAAPAAAAAAAAAAAAAAAAACIFAABkcnMvZG93bnJl&#10;di54bWxQSwUGAAAAAAQABADzAAAAMgYAAAAA&#10;">
                <v:shape id="Shape 24302" o:spid="_x0000_s1027" style="position:absolute;width:91;height:2438;visibility:visible;mso-wrap-style:square;v-text-anchor:top" coordsize="9144,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8xFwQAAANsAAAAPAAAAZHJzL2Rvd25yZXYueG1sRE9Na8JA&#10;EL0L/odlCr3ppi2Kja5iBUuhXoyFXIfsmASzs2l2atJ/3y0I3ubxPme1GVyjrtSF2rOBp2kCirjw&#10;tubSwNdpP1mACoJssfFMBn4pwGY9Hq0wtb7nI10zKVUM4ZCigUqkTbUORUUOw9S3xJE7+86hRNiV&#10;2nbYx3DX6OckmWuHNceGClvaVVRcsh9n4HW26+vz53t+2IskMtiXt+88N+bxYdguQQkNchff3B82&#10;zp/B/y/xAL3+AwAA//8DAFBLAQItABQABgAIAAAAIQDb4fbL7gAAAIUBAAATAAAAAAAAAAAAAAAA&#10;AAAAAABbQ29udGVudF9UeXBlc10ueG1sUEsBAi0AFAAGAAgAAAAhAFr0LFu/AAAAFQEAAAsAAAAA&#10;AAAAAAAAAAAAHwEAAF9yZWxzLy5yZWxzUEsBAi0AFAAGAAgAAAAhADvDzEXBAAAA2wAAAA8AAAAA&#10;AAAAAAAAAAAABwIAAGRycy9kb3ducmV2LnhtbFBLBQYAAAAAAwADALcAAAD1AgAAAAA=&#10;" path="m,l9144,r,243840l,243840,,e" fillcolor="black" strokecolor="white [3212]" strokeweight="0">
                  <v:stroke miterlimit="83231f" joinstyle="miter"/>
                  <v:path arrowok="t" textboxrect="0,0,9144,243840"/>
                </v:shape>
                <v:shape id="Shape 24303" o:spid="_x0000_s1028" style="position:absolute;top:3596;width:91;height:4879;visibility:visible;mso-wrap-style:square;v-text-anchor:top" coordsize="9144,487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hiqwAAAANsAAAAPAAAAZHJzL2Rvd25yZXYueG1sRE89b8Iw&#10;EN0r8R+sQ2IrDgxRGjCoBSG6ZADa/RQfSSA+R7Yh4d/XSEjd7ul93nI9mFbcyfnGsoLZNAFBXFrd&#10;cKXg57R7z0D4gKyxtUwKHuRhvRq9LTHXtucD3Y+hEjGEfY4K6hC6XEpf1mTQT21HHLmzdQZDhK6S&#10;2mEfw00r50mSSoMNx4YaO9rUVF6PN6OArwfvZwXfzh9fv25fbC/zzJ2UmoyHzwWIQEP4F7/c3zrO&#10;T+H5SzxArv4AAAD//wMAUEsBAi0AFAAGAAgAAAAhANvh9svuAAAAhQEAABMAAAAAAAAAAAAAAAAA&#10;AAAAAFtDb250ZW50X1R5cGVzXS54bWxQSwECLQAUAAYACAAAACEAWvQsW78AAAAVAQAACwAAAAAA&#10;AAAAAAAAAAAfAQAAX3JlbHMvLnJlbHNQSwECLQAUAAYACAAAACEAFRYYqsAAAADbAAAADwAAAAAA&#10;AAAAAAAAAAAHAgAAZHJzL2Rvd25yZXYueG1sUEsFBgAAAAADAAMAtwAAAPQCAAAAAA==&#10;" path="m,l9144,r,487985l,487985,,e" fillcolor="black" strokecolor="white [3212]" strokeweight="0">
                  <v:stroke miterlimit="83231f" joinstyle="miter"/>
                  <v:path arrowok="t" textboxrect="0,0,9144,487985"/>
                </v:shape>
                <v:shape id="Shape 24304" o:spid="_x0000_s1029" style="position:absolute;top:9634;width:91;height:2438;visibility:visible;mso-wrap-style:square;v-text-anchor:top" coordsize="9144,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fepwQAAANsAAAAPAAAAZHJzL2Rvd25yZXYueG1sRE9Na8JA&#10;EL0X/A/LCL3VjRVbja6iglKol6qQ65Adk2B2Ns1OTfrvu4VCb/N4n7Nc965Wd2pD5dnAeJSAIs69&#10;rbgwcDnvn2aggiBbrD2TgW8KsF4NHpaYWt/xB91PUqgYwiFFA6VIk2od8pIchpFviCN39a1DibAt&#10;tG2xi+Gu1s9J8qIdVhwbSmxoV1J+O305A/Pprquu74fsuBdJpLeT7WeWGfM47DcLUEK9/Iv/3G82&#10;zn+F31/iAXr1AwAA//8DAFBLAQItABQABgAIAAAAIQDb4fbL7gAAAIUBAAATAAAAAAAAAAAAAAAA&#10;AAAAAABbQ29udGVudF9UeXBlc10ueG1sUEsBAi0AFAAGAAgAAAAhAFr0LFu/AAAAFQEAAAsAAAAA&#10;AAAAAAAAAAAAHwEAAF9yZWxzLy5yZWxzUEsBAi0AFAAGAAgAAAAhAKRd96nBAAAA2wAAAA8AAAAA&#10;AAAAAAAAAAAABwIAAGRycy9kb3ducmV2LnhtbFBLBQYAAAAAAwADALcAAAD1AgAAAAA=&#10;" path="m,l9144,r,243840l,243840,,e" fillcolor="black" strokecolor="white [3212]" strokeweight="0">
                  <v:stroke miterlimit="83231f" joinstyle="miter"/>
                  <v:path arrowok="t" textboxrect="0,0,9144,243840"/>
                </v:shape>
                <w10:wrap type="square" anchorx="page" anchory="page"/>
              </v:group>
            </w:pict>
          </mc:Fallback>
        </mc:AlternateContent>
      </w:r>
      <w:r w:rsidRPr="00260261">
        <w:rPr>
          <w:rFonts w:ascii="David" w:eastAsia="David" w:hAnsi="David"/>
          <w:noProof/>
          <w:color w:val="000000"/>
          <w:sz w:val="22"/>
          <w:szCs w:val="22"/>
        </w:rPr>
        <mc:AlternateContent>
          <mc:Choice Requires="wpg">
            <w:drawing>
              <wp:anchor distT="0" distB="0" distL="114300" distR="114300" simplePos="0" relativeHeight="251669504" behindDoc="0" locked="0" layoutInCell="1" allowOverlap="1" wp14:anchorId="636E79A0" wp14:editId="5853E84E">
                <wp:simplePos x="0" y="0"/>
                <wp:positionH relativeFrom="page">
                  <wp:posOffset>7200900</wp:posOffset>
                </wp:positionH>
                <wp:positionV relativeFrom="page">
                  <wp:posOffset>8168005</wp:posOffset>
                </wp:positionV>
                <wp:extent cx="8890" cy="1089660"/>
                <wp:effectExtent l="0" t="0" r="10160" b="15240"/>
                <wp:wrapSquare wrapText="bothSides"/>
                <wp:docPr id="14" name="Group 10520"/>
                <wp:cNvGraphicFramePr/>
                <a:graphic xmlns:a="http://schemas.openxmlformats.org/drawingml/2006/main">
                  <a:graphicData uri="http://schemas.microsoft.com/office/word/2010/wordprocessingGroup">
                    <wpg:wgp>
                      <wpg:cNvGrpSpPr/>
                      <wpg:grpSpPr>
                        <a:xfrm>
                          <a:off x="0" y="0"/>
                          <a:ext cx="8890" cy="1089660"/>
                          <a:chOff x="0" y="0"/>
                          <a:chExt cx="9144" cy="1089965"/>
                        </a:xfrm>
                      </wpg:grpSpPr>
                      <wps:wsp>
                        <wps:cNvPr id="18" name="Shape 24305"/>
                        <wps:cNvSpPr/>
                        <wps:spPr>
                          <a:xfrm>
                            <a:off x="0" y="0"/>
                            <a:ext cx="9144" cy="242621"/>
                          </a:xfrm>
                          <a:custGeom>
                            <a:avLst/>
                            <a:gdLst/>
                            <a:ahLst/>
                            <a:cxnLst/>
                            <a:rect l="0" t="0" r="0" b="0"/>
                            <a:pathLst>
                              <a:path w="9144" h="242621">
                                <a:moveTo>
                                  <a:pt x="0" y="0"/>
                                </a:moveTo>
                                <a:lnTo>
                                  <a:pt x="9144" y="0"/>
                                </a:lnTo>
                                <a:lnTo>
                                  <a:pt x="9144" y="242621"/>
                                </a:lnTo>
                                <a:lnTo>
                                  <a:pt x="0" y="242621"/>
                                </a:lnTo>
                                <a:lnTo>
                                  <a:pt x="0" y="0"/>
                                </a:lnTo>
                              </a:path>
                            </a:pathLst>
                          </a:custGeom>
                          <a:solidFill>
                            <a:srgbClr val="000000"/>
                          </a:solidFill>
                          <a:ln w="0" cap="flat">
                            <a:solidFill>
                              <a:schemeClr val="bg1"/>
                            </a:solidFill>
                            <a:miter lim="127000"/>
                          </a:ln>
                          <a:effectLst/>
                        </wps:spPr>
                        <wps:bodyPr/>
                      </wps:wsp>
                      <wps:wsp>
                        <wps:cNvPr id="21" name="Shape 24306"/>
                        <wps:cNvSpPr/>
                        <wps:spPr>
                          <a:xfrm>
                            <a:off x="0" y="358445"/>
                            <a:ext cx="9144" cy="731520"/>
                          </a:xfrm>
                          <a:custGeom>
                            <a:avLst/>
                            <a:gdLst/>
                            <a:ahLst/>
                            <a:cxnLst/>
                            <a:rect l="0" t="0" r="0" b="0"/>
                            <a:pathLst>
                              <a:path w="9144" h="731520">
                                <a:moveTo>
                                  <a:pt x="0" y="0"/>
                                </a:moveTo>
                                <a:lnTo>
                                  <a:pt x="9144" y="0"/>
                                </a:lnTo>
                                <a:lnTo>
                                  <a:pt x="9144" y="731520"/>
                                </a:lnTo>
                                <a:lnTo>
                                  <a:pt x="0" y="731520"/>
                                </a:lnTo>
                                <a:lnTo>
                                  <a:pt x="0" y="0"/>
                                </a:lnTo>
                              </a:path>
                            </a:pathLst>
                          </a:custGeom>
                          <a:solidFill>
                            <a:srgbClr val="000000"/>
                          </a:solidFill>
                          <a:ln w="0" cap="flat">
                            <a:solidFill>
                              <a:schemeClr val="bg1"/>
                            </a:solidFill>
                            <a:miter lim="127000"/>
                          </a:ln>
                          <a:effec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2B3403EB" id="Group 10520" o:spid="_x0000_s1026" style="position:absolute;left:0;text-align:left;margin-left:567pt;margin-top:643.15pt;width:.7pt;height:85.8pt;z-index:251669504;mso-position-horizontal-relative:page;mso-position-vertical-relative:page" coordsize="91,108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RQogIAANwIAAAOAAAAZHJzL2Uyb0RvYy54bWzkVstu2zAQvBfoPxC6N3rEcWwhcg5Nk0vR&#10;Bkj6ATRFPQCKJEjGcv6+y5UoWzZQpCmQS32QKHK53JndWfrmdt8JsuPGtkoWUXqRRIRLpspW1kX0&#10;6/n+yyoi1lFZUqEkL6JXbqPbzedPN73OeaYaJUpuCDiRNu91ETXO6TyOLWt4R+2F0lzCYqVMRx18&#10;mjouDe3BeyfiLEmWca9MqY1i3FqYvRsWow36ryrO3M+qstwRUUQQm8OnwefWP+PNDc1rQ3XTsjEM&#10;+o4oOtpKOHRydUcdJS+mPXPVtcwoqyp3wVQXq6pqGUcMgCZNTtA8GPWiEUud97WeaAJqT3h6t1v2&#10;Y/doSFtC7hYRkbSDHOGxJE2uMuSn13UOZg9GP+lHA4T5iXr48pD3len8G8CQPTL7OjHL944wmFyt&#10;1sA+g4U0Wa2Xy5F41kB2zjax5tu4bZ0uIKqwbb288vmKw5HxLJBeQwXZA0n230h6aqjmyL316ANJ&#10;UM4DSbhOssVlgkH508FsYsjmFsh6Kz0HnNkiW2bpDCbN2Yt1D1why3T33bqhasswok0Ysb0MQwO1&#10;/8eq19T5fT5GPyR9EQ1xNEU0huHXOrXjzwqt3EmqIBOHVSGPrQZPoRDAMCyHt0Znk9kMd7AJ78EW&#10;Cgj8vdkQS2w6GAYeJFbPBBwmj6m1SrTlfSuEB2tNvf0qDNlR3znwN2ZlZiak583XNoXuVQnqsA3M&#10;bLCZ8cnZtg75nVl1rYNOKNoONJJdw4HjcUL6cDj2siG3UPehvPxoq8pX1CXOgwS8Qj9AC1CmZ1pY&#10;+qD/UguXV6vFAkUEMM+Ef32Zjn0IshVazXHWPkYQYxgfJ4gZ7iCE8D4WxJsNDwXlhfp/CQKvCrhC&#10;Efd43fs7+vgbxsd/Sja/AQAA//8DAFBLAwQUAAYACAAAACEAKEuM6+QAAAAPAQAADwAAAGRycy9k&#10;b3ducmV2LnhtbEyPwU7DMBBE70j8g7VI3KjjJiklxKmqCjhVlWiREDc33iZRYzuK3ST9e7YnuM1o&#10;R7Nv8tVkWjZg7xtnJYhZBAxt6XRjKwlfh/enJTAflNWqdRYlXNHDqri/y1Wm3Wg/cdiHilGJ9ZmS&#10;UIfQZZz7skaj/Mx1aOl2cr1RgWxfcd2rkcpNy+dRtOBGNZY+1KrDTY3leX8xEj5GNa5j8TZsz6fN&#10;9eeQ7r63AqV8fJjWr8ACTuEvDDd8QoeCmI7uYrVnLXkRJzQmkJovFzGwW0bEaQLsSCpJn1+AFzn/&#10;v6P4BQAA//8DAFBLAQItABQABgAIAAAAIQC2gziS/gAAAOEBAAATAAAAAAAAAAAAAAAAAAAAAABb&#10;Q29udGVudF9UeXBlc10ueG1sUEsBAi0AFAAGAAgAAAAhADj9If/WAAAAlAEAAAsAAAAAAAAAAAAA&#10;AAAALwEAAF9yZWxzLy5yZWxzUEsBAi0AFAAGAAgAAAAhAOZL9FCiAgAA3AgAAA4AAAAAAAAAAAAA&#10;AAAALgIAAGRycy9lMm9Eb2MueG1sUEsBAi0AFAAGAAgAAAAhAChLjOvkAAAADwEAAA8AAAAAAAAA&#10;AAAAAAAA/AQAAGRycy9kb3ducmV2LnhtbFBLBQYAAAAABAAEAPMAAAANBgAAAAA=&#10;">
                <v:shape id="Shape 24305" o:spid="_x0000_s1027" style="position:absolute;width:91;height:2426;visibility:visible;mso-wrap-style:square;v-text-anchor:top" coordsize="9144,242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UBKxAAAANsAAAAPAAAAZHJzL2Rvd25yZXYueG1sRI/NasNA&#10;DITvgb7DokJvybo5NMH1OgSX0BZyaP6aq/AqtolXa7wbx3376lDoTWJGM5+y1ehaNVAfGs8GnmcJ&#10;KOLS24YrA8fDZroEFSKyxdYzGfihAKv8YZJhav2ddzTsY6UkhEOKBuoYu1TrUNbkMMx8RyzaxfcO&#10;o6x9pW2Pdwl3rZ4nyYt22LA01NhRUVN53d+cAbsY+NBu327n70J/FSc+2vfPxJinx3H9CirSGP/N&#10;f9cfVvAFVn6RAXT+CwAA//8DAFBLAQItABQABgAIAAAAIQDb4fbL7gAAAIUBAAATAAAAAAAAAAAA&#10;AAAAAAAAAABbQ29udGVudF9UeXBlc10ueG1sUEsBAi0AFAAGAAgAAAAhAFr0LFu/AAAAFQEAAAsA&#10;AAAAAAAAAAAAAAAAHwEAAF9yZWxzLy5yZWxzUEsBAi0AFAAGAAgAAAAhAC59QErEAAAA2wAAAA8A&#10;AAAAAAAAAAAAAAAABwIAAGRycy9kb3ducmV2LnhtbFBLBQYAAAAAAwADALcAAAD4AgAAAAA=&#10;" path="m,l9144,r,242621l,242621,,e" fillcolor="black" strokecolor="white [3212]" strokeweight="0">
                  <v:stroke miterlimit="83231f" joinstyle="miter"/>
                  <v:path arrowok="t" textboxrect="0,0,9144,242621"/>
                </v:shape>
                <v:shape id="Shape 24306" o:spid="_x0000_s1028" style="position:absolute;top:3584;width:91;height:7315;visibility:visible;mso-wrap-style:square;v-text-anchor:top" coordsize="9144,73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WcDxAAAANsAAAAPAAAAZHJzL2Rvd25yZXYueG1sRI/NasMw&#10;EITvgb6D2EJviRxDTHCihFBTKL05P/eNtbXcWCvXUh03Tx8VCjkOM/MNs96OthUD9b5xrGA+S0AQ&#10;V043XCs4Ht6mSxA+IGtsHZOCX/Kw3TxN1phrd+WShn2oRYSwz1GBCaHLpfSVIYt+5jri6H263mKI&#10;sq+l7vEa4baVaZJk0mLDccFgR6+Gqsv+xyq4nZNFcVqcdfbRLL+L4XQo0Xwp9fI87lYgAo3hEf5v&#10;v2sF6Rz+vsQfIDd3AAAA//8DAFBLAQItABQABgAIAAAAIQDb4fbL7gAAAIUBAAATAAAAAAAAAAAA&#10;AAAAAAAAAABbQ29udGVudF9UeXBlc10ueG1sUEsBAi0AFAAGAAgAAAAhAFr0LFu/AAAAFQEAAAsA&#10;AAAAAAAAAAAAAAAAHwEAAF9yZWxzLy5yZWxzUEsBAi0AFAAGAAgAAAAhAKQ9ZwPEAAAA2wAAAA8A&#10;AAAAAAAAAAAAAAAABwIAAGRycy9kb3ducmV2LnhtbFBLBQYAAAAAAwADALcAAAD4AgAAAAA=&#10;" path="m,l9144,r,731520l,731520,,e" fillcolor="black" strokecolor="white [3212]" strokeweight="0">
                  <v:stroke miterlimit="83231f" joinstyle="miter"/>
                  <v:path arrowok="t" textboxrect="0,0,9144,731520"/>
                </v:shape>
                <w10:wrap type="square" anchorx="page" anchory="page"/>
              </v:group>
            </w:pict>
          </mc:Fallback>
        </mc:AlternateContent>
      </w:r>
      <w:r w:rsidRPr="00260261">
        <w:rPr>
          <w:rFonts w:ascii="David" w:eastAsia="David" w:hAnsi="David"/>
          <w:color w:val="000000"/>
          <w:sz w:val="22"/>
          <w:szCs w:val="22"/>
        </w:rPr>
        <w:t>25</w:t>
      </w:r>
      <w:r w:rsidRPr="00260261">
        <w:rPr>
          <w:rFonts w:ascii="David" w:eastAsia="David" w:hAnsi="David" w:hint="cs"/>
          <w:color w:val="000000"/>
          <w:rtl/>
        </w:rPr>
        <w:t>(א</w:t>
      </w:r>
      <w:proofErr w:type="gramStart"/>
      <w:r w:rsidRPr="00260261">
        <w:rPr>
          <w:rFonts w:ascii="David" w:eastAsia="David" w:hAnsi="David" w:hint="cs"/>
          <w:color w:val="000000"/>
          <w:rtl/>
        </w:rPr>
        <w:t>)(</w:t>
      </w:r>
      <w:proofErr w:type="gramEnd"/>
      <w:r w:rsidRPr="00260261">
        <w:rPr>
          <w:rFonts w:ascii="David" w:eastAsia="David" w:hAnsi="David" w:hint="cs"/>
          <w:color w:val="000000"/>
          <w:rtl/>
        </w:rPr>
        <w:t>6)לחוק הגנת השכר, התשי"ח–</w:t>
      </w:r>
      <w:r w:rsidRPr="00176666">
        <w:rPr>
          <w:rFonts w:ascii="David" w:eastAsia="David" w:hAnsi="David" w:hint="cs"/>
          <w:color w:val="000000"/>
          <w:rtl/>
        </w:rPr>
        <w:t xml:space="preserve">1958 </w:t>
      </w:r>
      <w:r w:rsidRPr="00260261">
        <w:rPr>
          <w:rFonts w:ascii="David" w:eastAsia="David" w:hAnsi="David" w:hint="cs"/>
          <w:color w:val="000000"/>
          <w:rtl/>
        </w:rPr>
        <w:t xml:space="preserve">בחודש נתון, לא יעלו על רבע ממשכורת העובד באותו החודש; עלה הסכום על רבע מהמשכורת כאמור ינכה המעסיק את יתרת החוב לפי סעיף </w:t>
      </w:r>
      <w:r w:rsidRPr="00260261">
        <w:rPr>
          <w:rFonts w:ascii="David" w:eastAsia="David" w:hAnsi="David"/>
          <w:color w:val="000000"/>
        </w:rPr>
        <w:t>25</w:t>
      </w:r>
      <w:r w:rsidRPr="00260261">
        <w:rPr>
          <w:rFonts w:ascii="David" w:eastAsia="David" w:hAnsi="David" w:hint="cs"/>
          <w:color w:val="000000"/>
          <w:rtl/>
        </w:rPr>
        <w:t>(א)(6)</w:t>
      </w:r>
      <w:r w:rsidRPr="00176666">
        <w:rPr>
          <w:rFonts w:ascii="David" w:eastAsia="David" w:hAnsi="David" w:hint="cs"/>
          <w:color w:val="000000" w:themeColor="text1"/>
          <w:u w:color="B5082E"/>
          <w:rtl/>
        </w:rPr>
        <w:t xml:space="preserve"> </w:t>
      </w:r>
      <w:r w:rsidRPr="00260261">
        <w:rPr>
          <w:rFonts w:ascii="David" w:eastAsia="David" w:hAnsi="David" w:hint="cs"/>
          <w:color w:val="000000" w:themeColor="text1"/>
          <w:u w:color="B5082E"/>
          <w:rtl/>
        </w:rPr>
        <w:t>ה</w:t>
      </w:r>
      <w:r w:rsidRPr="00260261">
        <w:rPr>
          <w:rFonts w:ascii="David" w:eastAsia="David" w:hAnsi="David" w:hint="cs"/>
          <w:color w:val="000000" w:themeColor="text1"/>
          <w:rtl/>
        </w:rPr>
        <w:t xml:space="preserve">אמור </w:t>
      </w:r>
      <w:r w:rsidRPr="00260261">
        <w:rPr>
          <w:rFonts w:ascii="David" w:eastAsia="David" w:hAnsi="David" w:hint="cs"/>
          <w:color w:val="000000"/>
          <w:rtl/>
        </w:rPr>
        <w:t xml:space="preserve">בחודש אחר; </w:t>
      </w:r>
      <w:r w:rsidRPr="00176666">
        <w:rPr>
          <w:rFonts w:ascii="David" w:eastAsia="David" w:hAnsi="David" w:hint="cs"/>
          <w:color w:val="000000"/>
          <w:rtl/>
        </w:rPr>
        <w:t>"</w:t>
      </w:r>
      <w:r w:rsidR="00176666" w:rsidRPr="00176666">
        <w:rPr>
          <w:rFonts w:ascii="David" w:eastAsia="David" w:hAnsi="David" w:hint="cs"/>
          <w:color w:val="000000"/>
          <w:rtl/>
        </w:rPr>
        <w:t>.</w:t>
      </w:r>
    </w:p>
    <w:p w14:paraId="2359F101" w14:textId="1BD2BED7" w:rsidR="00176666" w:rsidRPr="00176666" w:rsidRDefault="00176666" w:rsidP="00771A4A">
      <w:pPr>
        <w:rPr>
          <w:rFonts w:ascii="David" w:eastAsia="David" w:hAnsi="David"/>
          <w:color w:val="000000"/>
          <w:rtl/>
        </w:rPr>
      </w:pPr>
      <w:r w:rsidRPr="00176666">
        <w:rPr>
          <w:rFonts w:hint="cs"/>
          <w:rtl/>
        </w:rPr>
        <w:t>פה יש הגבלה לפי חוק הגנת השכר שאי-אפשר לנכות בחודש אחד לע</w:t>
      </w:r>
      <w:r w:rsidR="00771A4A">
        <w:rPr>
          <w:rFonts w:hint="cs"/>
          <w:rtl/>
        </w:rPr>
        <w:t>וב</w:t>
      </w:r>
      <w:r w:rsidRPr="00176666">
        <w:rPr>
          <w:rFonts w:hint="cs"/>
          <w:rtl/>
        </w:rPr>
        <w:t>ד יותר מרבע משכרו. גם פה אנחנו קובעים את אותה ההגבלה</w:t>
      </w:r>
      <w:r w:rsidRPr="00176666">
        <w:rPr>
          <w:rFonts w:ascii="David" w:eastAsia="David" w:hAnsi="David" w:hint="cs"/>
          <w:color w:val="000000"/>
          <w:rtl/>
        </w:rPr>
        <w:t>.</w:t>
      </w:r>
    </w:p>
    <w:p w14:paraId="6372A9F8" w14:textId="1D1EEFF8" w:rsidR="00176666" w:rsidRPr="00176666" w:rsidRDefault="00176666" w:rsidP="00176666">
      <w:pPr>
        <w:rPr>
          <w:rFonts w:ascii="David" w:eastAsia="David" w:hAnsi="David"/>
          <w:color w:val="000000"/>
          <w:rtl/>
        </w:rPr>
      </w:pPr>
      <w:bookmarkStart w:id="88" w:name="_ETM_Q1_1266329"/>
      <w:bookmarkStart w:id="89" w:name="_ETM_Q1_1266377"/>
      <w:bookmarkEnd w:id="88"/>
      <w:bookmarkEnd w:id="89"/>
    </w:p>
    <w:p w14:paraId="2F158729" w14:textId="20F4BD49" w:rsidR="00176666" w:rsidRPr="00176666" w:rsidRDefault="00176666" w:rsidP="00176666">
      <w:pPr>
        <w:tabs>
          <w:tab w:val="center" w:pos="2026"/>
          <w:tab w:val="center" w:pos="2650"/>
          <w:tab w:val="center" w:pos="3274"/>
          <w:tab w:val="center" w:pos="3819"/>
          <w:tab w:val="right" w:pos="9818"/>
        </w:tabs>
        <w:spacing w:after="108" w:line="256" w:lineRule="auto"/>
        <w:ind w:firstLine="0"/>
        <w:jc w:val="left"/>
        <w:rPr>
          <w:rFonts w:ascii="David" w:eastAsia="David" w:hAnsi="David"/>
          <w:color w:val="000000" w:themeColor="text1"/>
        </w:rPr>
      </w:pPr>
      <w:bookmarkStart w:id="90" w:name="_ETM_Q1_1266985"/>
      <w:bookmarkStart w:id="91" w:name="_ETM_Q1_1267027"/>
      <w:bookmarkEnd w:id="90"/>
      <w:bookmarkEnd w:id="91"/>
      <w:r w:rsidRPr="00176666">
        <w:rPr>
          <w:rFonts w:ascii="David" w:eastAsia="David" w:hAnsi="David" w:hint="cs"/>
          <w:color w:val="000000" w:themeColor="text1"/>
          <w:rtl/>
        </w:rPr>
        <w:tab/>
      </w:r>
      <w:r w:rsidRPr="00176666">
        <w:rPr>
          <w:rFonts w:ascii="David" w:eastAsia="David" w:hAnsi="David"/>
          <w:color w:val="000000" w:themeColor="text1"/>
          <w:rtl/>
        </w:rPr>
        <w:tab/>
      </w:r>
      <w:r w:rsidRPr="00176666">
        <w:rPr>
          <w:rFonts w:ascii="David" w:eastAsia="David" w:hAnsi="David"/>
          <w:color w:val="000000" w:themeColor="text1"/>
          <w:rtl/>
        </w:rPr>
        <w:tab/>
      </w:r>
      <w:r w:rsidRPr="00176666">
        <w:rPr>
          <w:rFonts w:ascii="David" w:eastAsia="David" w:hAnsi="David" w:hint="cs"/>
          <w:color w:val="000000" w:themeColor="text1"/>
          <w:rtl/>
        </w:rPr>
        <w:t>"(ו)</w:t>
      </w:r>
      <w:r w:rsidRPr="00176666">
        <w:rPr>
          <w:rFonts w:ascii="David" w:eastAsia="David" w:hAnsi="David" w:hint="cs"/>
          <w:color w:val="000000" w:themeColor="text1"/>
          <w:rtl/>
        </w:rPr>
        <w:tab/>
        <w:t xml:space="preserve"> אושר הסדר הפחתה, יראו הפחתה לפיו כהפחתה שנעשתה </w:t>
      </w:r>
    </w:p>
    <w:p w14:paraId="67EEF700" w14:textId="77777777" w:rsidR="00176666" w:rsidRPr="00176666" w:rsidRDefault="00176666" w:rsidP="00176666">
      <w:pPr>
        <w:spacing w:after="311" w:line="256" w:lineRule="auto"/>
        <w:ind w:left="10" w:right="1023" w:hanging="10"/>
        <w:jc w:val="right"/>
        <w:rPr>
          <w:rFonts w:ascii="David" w:eastAsia="David" w:hAnsi="David"/>
          <w:color w:val="000000" w:themeColor="text1"/>
        </w:rPr>
      </w:pPr>
      <w:r w:rsidRPr="00176666">
        <w:rPr>
          <w:rFonts w:ascii="David" w:eastAsia="David" w:hAnsi="David" w:hint="cs"/>
          <w:color w:val="000000" w:themeColor="text1"/>
          <w:rtl/>
        </w:rPr>
        <w:t xml:space="preserve">בשל הוראות חוק זה לגבי התקופה הקובעת הראשונה. </w:t>
      </w:r>
    </w:p>
    <w:p w14:paraId="5586A34D" w14:textId="77777777" w:rsidR="00176666" w:rsidRPr="00176666" w:rsidRDefault="00176666" w:rsidP="00176666">
      <w:pPr>
        <w:tabs>
          <w:tab w:val="center" w:pos="2026"/>
          <w:tab w:val="center" w:pos="2650"/>
          <w:tab w:val="center" w:pos="3213"/>
          <w:tab w:val="right" w:pos="9818"/>
        </w:tabs>
        <w:spacing w:after="109" w:line="256" w:lineRule="auto"/>
        <w:ind w:firstLine="0"/>
        <w:jc w:val="left"/>
        <w:rPr>
          <w:rFonts w:ascii="David" w:eastAsia="David" w:hAnsi="David"/>
          <w:color w:val="000000"/>
        </w:rPr>
      </w:pPr>
      <w:r w:rsidRPr="00176666">
        <w:rPr>
          <w:rFonts w:ascii="David" w:eastAsia="David" w:hAnsi="David" w:hint="cs"/>
          <w:color w:val="000000"/>
          <w:rtl/>
        </w:rPr>
        <w:lastRenderedPageBreak/>
        <w:t xml:space="preserve"> </w:t>
      </w:r>
      <w:r w:rsidRPr="00176666">
        <w:rPr>
          <w:rFonts w:ascii="David" w:eastAsia="David" w:hAnsi="David" w:hint="cs"/>
          <w:color w:val="000000"/>
          <w:rtl/>
        </w:rPr>
        <w:tab/>
        <w:t xml:space="preserve"> </w:t>
      </w:r>
      <w:r w:rsidRPr="00176666">
        <w:rPr>
          <w:rFonts w:ascii="David" w:eastAsia="David" w:hAnsi="David" w:hint="cs"/>
          <w:color w:val="000000"/>
          <w:rtl/>
        </w:rPr>
        <w:tab/>
        <w:t xml:space="preserve"> </w:t>
      </w:r>
      <w:r w:rsidRPr="00176666">
        <w:rPr>
          <w:rFonts w:ascii="David" w:eastAsia="David" w:hAnsi="David" w:hint="cs"/>
          <w:color w:val="000000"/>
          <w:rtl/>
        </w:rPr>
        <w:tab/>
        <w:t>(2)</w:t>
      </w:r>
      <w:r w:rsidRPr="00176666">
        <w:rPr>
          <w:rFonts w:ascii="David" w:eastAsia="David" w:hAnsi="David" w:hint="cs"/>
          <w:color w:val="000000"/>
          <w:rtl/>
        </w:rPr>
        <w:tab/>
        <w:t xml:space="preserve"> הסדר ההפחתה</w:t>
      </w:r>
      <w:r w:rsidRPr="00176666">
        <w:rPr>
          <w:rFonts w:ascii="David" w:eastAsia="David" w:hAnsi="David" w:hint="cs"/>
          <w:color w:val="000000" w:themeColor="text1"/>
          <w:rtl/>
        </w:rPr>
        <w:t xml:space="preserve"> </w:t>
      </w:r>
      <w:r w:rsidRPr="00176666">
        <w:rPr>
          <w:rFonts w:ascii="David" w:eastAsia="David" w:hAnsi="David" w:hint="cs"/>
          <w:color w:val="000000" w:themeColor="text1"/>
          <w:u w:color="B5082E"/>
          <w:rtl/>
        </w:rPr>
        <w:t>י</w:t>
      </w:r>
      <w:r w:rsidRPr="00176666">
        <w:rPr>
          <w:rFonts w:ascii="David" w:eastAsia="David" w:hAnsi="David" w:hint="cs"/>
          <w:color w:val="000000" w:themeColor="text1"/>
          <w:rtl/>
        </w:rPr>
        <w:t xml:space="preserve">אושר </w:t>
      </w:r>
      <w:r w:rsidRPr="00176666">
        <w:rPr>
          <w:rFonts w:ascii="David" w:eastAsia="David" w:hAnsi="David" w:hint="cs"/>
          <w:color w:val="000000"/>
          <w:rtl/>
        </w:rPr>
        <w:t xml:space="preserve">עד המועד הקבוע בסעיף </w:t>
      </w:r>
      <w:r w:rsidRPr="00176666">
        <w:rPr>
          <w:rFonts w:ascii="David" w:eastAsia="David" w:hAnsi="David"/>
          <w:color w:val="000000"/>
        </w:rPr>
        <w:t>2</w:t>
      </w:r>
      <w:r w:rsidRPr="00176666">
        <w:rPr>
          <w:rFonts w:ascii="David" w:eastAsia="David" w:hAnsi="David" w:hint="cs"/>
          <w:color w:val="000000"/>
          <w:rtl/>
        </w:rPr>
        <w:t xml:space="preserve"> בידי אחד </w:t>
      </w:r>
    </w:p>
    <w:p w14:paraId="293394D2" w14:textId="77777777" w:rsidR="00176666" w:rsidRPr="00176666" w:rsidRDefault="00176666" w:rsidP="00176666">
      <w:pPr>
        <w:numPr>
          <w:ilvl w:val="0"/>
          <w:numId w:val="5"/>
        </w:numPr>
        <w:spacing w:after="309" w:line="256" w:lineRule="auto"/>
        <w:ind w:left="269" w:right="1715" w:hanging="187"/>
        <w:jc w:val="left"/>
        <w:rPr>
          <w:rFonts w:ascii="David" w:eastAsia="David" w:hAnsi="David"/>
          <w:color w:val="000000"/>
        </w:rPr>
      </w:pPr>
      <w:r w:rsidRPr="00176666">
        <w:rPr>
          <w:rFonts w:ascii="David" w:eastAsia="David" w:hAnsi="David" w:hint="cs"/>
          <w:color w:val="000000"/>
          <w:rtl/>
        </w:rPr>
        <w:t>מאלה, לפי העניין</w:t>
      </w:r>
    </w:p>
    <w:p w14:paraId="3AE0F995" w14:textId="77777777" w:rsidR="00176666" w:rsidRPr="00176666" w:rsidRDefault="00176666" w:rsidP="00176666">
      <w:pPr>
        <w:tabs>
          <w:tab w:val="center" w:pos="2026"/>
          <w:tab w:val="center" w:pos="2650"/>
          <w:tab w:val="center" w:pos="3274"/>
          <w:tab w:val="center" w:pos="3855"/>
          <w:tab w:val="right" w:pos="9818"/>
        </w:tabs>
        <w:spacing w:after="109" w:line="256" w:lineRule="auto"/>
        <w:ind w:firstLine="0"/>
        <w:jc w:val="left"/>
        <w:rPr>
          <w:rFonts w:ascii="David" w:eastAsia="David" w:hAnsi="David"/>
          <w:color w:val="000000"/>
        </w:rPr>
      </w:pPr>
      <w:r w:rsidRPr="00176666">
        <w:rPr>
          <w:rFonts w:ascii="David" w:eastAsia="David" w:hAnsi="David" w:hint="cs"/>
          <w:color w:val="000000"/>
          <w:rtl/>
        </w:rPr>
        <w:t xml:space="preserve"> </w:t>
      </w:r>
      <w:r w:rsidRPr="00176666">
        <w:rPr>
          <w:rFonts w:ascii="David" w:eastAsia="David" w:hAnsi="David" w:hint="cs"/>
          <w:color w:val="000000"/>
          <w:rtl/>
        </w:rPr>
        <w:tab/>
        <w:t xml:space="preserve"> </w:t>
      </w:r>
      <w:r w:rsidRPr="00176666">
        <w:rPr>
          <w:rFonts w:ascii="David" w:eastAsia="David" w:hAnsi="David" w:hint="cs"/>
          <w:color w:val="000000"/>
          <w:rtl/>
        </w:rPr>
        <w:tab/>
        <w:t xml:space="preserve"> </w:t>
      </w:r>
      <w:r w:rsidRPr="00176666">
        <w:rPr>
          <w:rFonts w:ascii="David" w:eastAsia="David" w:hAnsi="David" w:hint="cs"/>
          <w:color w:val="000000"/>
          <w:rtl/>
        </w:rPr>
        <w:tab/>
        <w:t xml:space="preserve"> </w:t>
      </w:r>
      <w:r w:rsidRPr="00176666">
        <w:rPr>
          <w:rFonts w:ascii="David" w:eastAsia="David" w:hAnsi="David" w:hint="cs"/>
          <w:color w:val="000000"/>
          <w:rtl/>
        </w:rPr>
        <w:tab/>
        <w:t>(א)</w:t>
      </w:r>
      <w:r w:rsidRPr="00176666">
        <w:rPr>
          <w:rFonts w:ascii="David" w:eastAsia="David" w:hAnsi="David" w:hint="cs"/>
          <w:color w:val="000000"/>
          <w:rtl/>
        </w:rPr>
        <w:tab/>
        <w:t xml:space="preserve"> לעניין הסדר אצל מעסיק כאמור בפסקאות (</w:t>
      </w:r>
      <w:r w:rsidRPr="00176666">
        <w:rPr>
          <w:rFonts w:ascii="David" w:eastAsia="David" w:hAnsi="David"/>
          <w:color w:val="000000"/>
        </w:rPr>
        <w:t>2</w:t>
      </w:r>
      <w:r w:rsidRPr="00176666">
        <w:rPr>
          <w:rFonts w:ascii="David" w:eastAsia="David" w:hAnsi="David" w:hint="cs"/>
          <w:color w:val="000000"/>
          <w:rtl/>
        </w:rPr>
        <w:t xml:space="preserve">) עד (4) </w:t>
      </w:r>
    </w:p>
    <w:p w14:paraId="63D392EE" w14:textId="1AE1FF9F" w:rsidR="00176666" w:rsidRDefault="00176666" w:rsidP="00176666">
      <w:pPr>
        <w:spacing w:after="203" w:line="360" w:lineRule="auto"/>
        <w:ind w:left="3046" w:right="141" w:hanging="3"/>
        <w:rPr>
          <w:rFonts w:ascii="David" w:eastAsia="David" w:hAnsi="David"/>
          <w:color w:val="000000"/>
          <w:rtl/>
        </w:rPr>
      </w:pPr>
      <w:r w:rsidRPr="00176666">
        <w:rPr>
          <w:rFonts w:ascii="David" w:eastAsia="David" w:hAnsi="David" w:hint="cs"/>
          <w:color w:val="000000"/>
          <w:rtl/>
        </w:rPr>
        <w:t>להגדרה ״מעסיק " – הממונה על השכר והסכמי עבודה במשרד האוצר;</w:t>
      </w:r>
      <w:r w:rsidR="00544F95">
        <w:rPr>
          <w:rFonts w:ascii="David" w:eastAsia="David" w:hAnsi="David" w:hint="cs"/>
          <w:color w:val="000000"/>
          <w:rtl/>
        </w:rPr>
        <w:t>".</w:t>
      </w:r>
    </w:p>
    <w:p w14:paraId="07FA052D" w14:textId="77777777" w:rsidR="00980322" w:rsidRDefault="00980322" w:rsidP="00980322">
      <w:pPr>
        <w:rPr>
          <w:w w:val="105"/>
          <w:rtl/>
        </w:rPr>
      </w:pPr>
      <w:r>
        <w:rPr>
          <w:rFonts w:hint="cs"/>
          <w:w w:val="105"/>
          <w:rtl/>
        </w:rPr>
        <w:t>כלומר, מעסיקים שהם גוף מתוקצב, גוף נתמך ותאגיד בריאות, ההסדרים שלהם צריכים להיות מאושרים על ידי הממונה על השכר</w:t>
      </w:r>
    </w:p>
    <w:p w14:paraId="7FA3E340" w14:textId="77777777" w:rsidR="00980322" w:rsidRDefault="00980322" w:rsidP="00176666">
      <w:pPr>
        <w:tabs>
          <w:tab w:val="center" w:pos="2026"/>
          <w:tab w:val="center" w:pos="2650"/>
          <w:tab w:val="center" w:pos="3274"/>
          <w:tab w:val="center" w:pos="3840"/>
          <w:tab w:val="right" w:pos="9818"/>
        </w:tabs>
        <w:spacing w:after="109" w:line="256" w:lineRule="auto"/>
        <w:ind w:firstLine="0"/>
        <w:jc w:val="left"/>
        <w:rPr>
          <w:rFonts w:ascii="David" w:eastAsia="David" w:hAnsi="David"/>
          <w:color w:val="000000"/>
          <w:sz w:val="26"/>
          <w:szCs w:val="26"/>
          <w:rtl/>
        </w:rPr>
      </w:pPr>
      <w:bookmarkStart w:id="92" w:name="_ETM_Q1_1418488"/>
      <w:bookmarkStart w:id="93" w:name="_ETM_Q1_1418537"/>
      <w:bookmarkEnd w:id="92"/>
      <w:bookmarkEnd w:id="93"/>
    </w:p>
    <w:p w14:paraId="06764B77" w14:textId="4C913043" w:rsidR="00980322" w:rsidRDefault="00176666" w:rsidP="00980322">
      <w:pPr>
        <w:tabs>
          <w:tab w:val="center" w:pos="2026"/>
          <w:tab w:val="center" w:pos="2650"/>
          <w:tab w:val="center" w:pos="3274"/>
          <w:tab w:val="center" w:pos="3840"/>
          <w:tab w:val="right" w:pos="9818"/>
        </w:tabs>
        <w:spacing w:after="109" w:line="256" w:lineRule="auto"/>
        <w:ind w:firstLine="0"/>
        <w:jc w:val="left"/>
        <w:rPr>
          <w:rFonts w:ascii="David" w:eastAsia="David" w:hAnsi="David"/>
          <w:color w:val="000000"/>
          <w:rtl/>
        </w:rPr>
      </w:pPr>
      <w:r w:rsidRPr="00176666">
        <w:rPr>
          <w:rFonts w:ascii="David" w:eastAsia="David" w:hAnsi="David" w:hint="cs"/>
          <w:color w:val="000000"/>
          <w:sz w:val="26"/>
          <w:szCs w:val="26"/>
          <w:rtl/>
        </w:rPr>
        <w:tab/>
      </w:r>
      <w:r>
        <w:rPr>
          <w:rFonts w:ascii="David" w:eastAsia="David" w:hAnsi="David"/>
          <w:color w:val="000000"/>
          <w:sz w:val="26"/>
          <w:szCs w:val="26"/>
          <w:rtl/>
        </w:rPr>
        <w:tab/>
      </w:r>
      <w:r w:rsidRPr="00980322">
        <w:rPr>
          <w:rFonts w:ascii="David" w:eastAsia="David" w:hAnsi="David"/>
          <w:color w:val="000000"/>
          <w:rtl/>
        </w:rPr>
        <w:tab/>
      </w:r>
      <w:r w:rsidR="00544F95">
        <w:rPr>
          <w:rFonts w:ascii="David" w:eastAsia="David" w:hAnsi="David" w:hint="cs"/>
          <w:color w:val="000000"/>
          <w:rtl/>
        </w:rPr>
        <w:t>"</w:t>
      </w:r>
      <w:r w:rsidRPr="00176666">
        <w:rPr>
          <w:rFonts w:ascii="David" w:eastAsia="David" w:hAnsi="David" w:hint="cs"/>
          <w:color w:val="000000"/>
          <w:rtl/>
        </w:rPr>
        <w:t>(ב)</w:t>
      </w:r>
      <w:r w:rsidRPr="00176666">
        <w:rPr>
          <w:rFonts w:ascii="David" w:eastAsia="David" w:hAnsi="David" w:hint="cs"/>
          <w:color w:val="000000"/>
          <w:rtl/>
        </w:rPr>
        <w:tab/>
        <w:t xml:space="preserve"> לעניין הסדר אצל מעסיק כאמור בפסקה (</w:t>
      </w:r>
      <w:r w:rsidRPr="00176666">
        <w:rPr>
          <w:rFonts w:ascii="David" w:eastAsia="David" w:hAnsi="David"/>
          <w:color w:val="000000"/>
        </w:rPr>
        <w:t>5</w:t>
      </w:r>
      <w:r w:rsidRPr="00176666">
        <w:rPr>
          <w:rFonts w:ascii="David" w:eastAsia="David" w:hAnsi="David" w:hint="cs"/>
          <w:color w:val="000000"/>
          <w:rtl/>
        </w:rPr>
        <w:t>)</w:t>
      </w:r>
      <w:r w:rsidR="00980322">
        <w:rPr>
          <w:rFonts w:ascii="David" w:eastAsia="David" w:hAnsi="David" w:hint="cs"/>
          <w:color w:val="000000"/>
          <w:rtl/>
        </w:rPr>
        <w:t xml:space="preserve"> - - ".</w:t>
      </w:r>
    </w:p>
    <w:p w14:paraId="24D96EFA" w14:textId="1ED21E3E" w:rsidR="00980322" w:rsidRDefault="00980322" w:rsidP="00980322">
      <w:pPr>
        <w:rPr>
          <w:rFonts w:eastAsia="David"/>
          <w:rtl/>
        </w:rPr>
      </w:pPr>
      <w:r>
        <w:rPr>
          <w:rFonts w:eastAsia="David" w:hint="cs"/>
          <w:rtl/>
        </w:rPr>
        <w:t>שזה מוסד חינוך.</w:t>
      </w:r>
    </w:p>
    <w:p w14:paraId="7DDEE9B1" w14:textId="04F28B2B" w:rsidR="00980322" w:rsidRDefault="00980322" w:rsidP="00980322">
      <w:pPr>
        <w:rPr>
          <w:rFonts w:eastAsia="David"/>
          <w:rtl/>
        </w:rPr>
      </w:pPr>
    </w:p>
    <w:p w14:paraId="6AD8DF77" w14:textId="54FFB423" w:rsidR="00980322" w:rsidRPr="00980322" w:rsidRDefault="00980322" w:rsidP="00980322">
      <w:pPr>
        <w:tabs>
          <w:tab w:val="center" w:pos="2026"/>
          <w:tab w:val="center" w:pos="2650"/>
          <w:tab w:val="center" w:pos="3274"/>
          <w:tab w:val="center" w:pos="3840"/>
          <w:tab w:val="right" w:pos="9818"/>
        </w:tabs>
        <w:spacing w:after="109" w:line="256" w:lineRule="auto"/>
        <w:ind w:left="2880" w:firstLine="0"/>
        <w:jc w:val="left"/>
        <w:rPr>
          <w:rFonts w:ascii="David" w:eastAsia="David" w:hAnsi="David"/>
          <w:color w:val="000000"/>
          <w:rtl/>
        </w:rPr>
      </w:pPr>
      <w:r>
        <w:rPr>
          <w:rFonts w:ascii="David" w:eastAsia="David" w:hAnsi="David"/>
          <w:color w:val="000000"/>
          <w:sz w:val="26"/>
          <w:szCs w:val="26"/>
          <w:rtl/>
        </w:rPr>
        <w:tab/>
      </w:r>
      <w:r w:rsidRPr="00980322">
        <w:rPr>
          <w:rFonts w:ascii="David" w:eastAsia="David" w:hAnsi="David"/>
          <w:color w:val="000000"/>
          <w:rtl/>
        </w:rPr>
        <w:tab/>
      </w:r>
      <w:r w:rsidRPr="00980322">
        <w:rPr>
          <w:rFonts w:ascii="David" w:eastAsia="David" w:hAnsi="David"/>
          <w:color w:val="000000"/>
          <w:rtl/>
        </w:rPr>
        <w:tab/>
      </w:r>
      <w:r w:rsidRPr="00980322">
        <w:rPr>
          <w:rFonts w:ascii="David" w:eastAsia="David" w:hAnsi="David" w:hint="cs"/>
          <w:color w:val="000000"/>
          <w:rtl/>
        </w:rPr>
        <w:t xml:space="preserve">"- - להגדרה "מעסיק " – החשב הכללי והממונה על התקציבים במשרד האוצר.". </w:t>
      </w:r>
    </w:p>
    <w:p w14:paraId="70AE89AA" w14:textId="3D9DAB94" w:rsidR="00980322" w:rsidRPr="00EB1F9E" w:rsidRDefault="00980322" w:rsidP="00435BE5">
      <w:pPr>
        <w:tabs>
          <w:tab w:val="center" w:pos="2026"/>
          <w:tab w:val="center" w:pos="2650"/>
          <w:tab w:val="center" w:pos="3274"/>
          <w:tab w:val="center" w:pos="3840"/>
          <w:tab w:val="right" w:pos="9818"/>
        </w:tabs>
        <w:spacing w:after="109" w:line="256" w:lineRule="auto"/>
        <w:ind w:left="2880" w:firstLine="0"/>
        <w:jc w:val="left"/>
        <w:rPr>
          <w:rFonts w:ascii="David" w:eastAsia="David" w:hAnsi="David"/>
          <w:color w:val="F2F2F2" w:themeColor="background1" w:themeShade="F2"/>
          <w:sz w:val="26"/>
          <w:szCs w:val="22"/>
          <w:rtl/>
        </w:rPr>
      </w:pPr>
      <w:bookmarkStart w:id="94" w:name="_ETM_Q1_144534"/>
      <w:bookmarkStart w:id="95" w:name="_ETM_Q1_144627"/>
      <w:bookmarkEnd w:id="94"/>
      <w:bookmarkEnd w:id="95"/>
    </w:p>
    <w:p w14:paraId="7FFE5802" w14:textId="46079852" w:rsidR="00980322" w:rsidRDefault="00980322" w:rsidP="00980322">
      <w:pPr>
        <w:rPr>
          <w:rFonts w:eastAsia="David"/>
          <w:rtl/>
        </w:rPr>
      </w:pPr>
      <w:bookmarkStart w:id="96" w:name="_ETM_Q1_146326"/>
      <w:bookmarkStart w:id="97" w:name="_ETM_Q1_146365"/>
      <w:bookmarkEnd w:id="96"/>
      <w:bookmarkEnd w:id="97"/>
      <w:r w:rsidRPr="00980322">
        <w:rPr>
          <w:rFonts w:eastAsia="David" w:hint="cs"/>
          <w:rtl/>
        </w:rPr>
        <w:t>כלומר, הסדרים כאלה שייעשו צריכים אישור. במסדרת האישור הזה יבדקו שההסדר</w:t>
      </w:r>
      <w:r w:rsidR="0036527C">
        <w:rPr>
          <w:rFonts w:eastAsia="David" w:hint="cs"/>
          <w:rtl/>
        </w:rPr>
        <w:t xml:space="preserve"> </w:t>
      </w:r>
      <w:r w:rsidRPr="00980322">
        <w:rPr>
          <w:rFonts w:eastAsia="David" w:hint="cs"/>
          <w:rtl/>
        </w:rPr>
        <w:t>באמת עומד בתנאים לפי החוק.</w:t>
      </w:r>
    </w:p>
    <w:p w14:paraId="324B597A" w14:textId="1896B379" w:rsidR="00AF33A8" w:rsidRDefault="00AF33A8" w:rsidP="00980322">
      <w:pPr>
        <w:rPr>
          <w:rFonts w:eastAsia="David"/>
          <w:rtl/>
        </w:rPr>
      </w:pPr>
      <w:bookmarkStart w:id="98" w:name="_ETM_Q1_359431"/>
      <w:bookmarkStart w:id="99" w:name="_ETM_Q1_359483"/>
      <w:bookmarkEnd w:id="98"/>
      <w:bookmarkEnd w:id="99"/>
    </w:p>
    <w:p w14:paraId="2922879D" w14:textId="42EBB02D" w:rsidR="00AF33A8" w:rsidRPr="00AF33A8" w:rsidRDefault="00AF33A8" w:rsidP="00AF33A8">
      <w:pPr>
        <w:tabs>
          <w:tab w:val="center" w:pos="2026"/>
          <w:tab w:val="center" w:pos="2650"/>
          <w:tab w:val="center" w:pos="3213"/>
          <w:tab w:val="right" w:pos="9818"/>
        </w:tabs>
        <w:spacing w:after="108" w:line="256" w:lineRule="auto"/>
        <w:ind w:firstLine="0"/>
        <w:jc w:val="left"/>
        <w:rPr>
          <w:rFonts w:ascii="David" w:eastAsia="David" w:hAnsi="David"/>
          <w:color w:val="000000" w:themeColor="text1"/>
          <w:sz w:val="22"/>
          <w:szCs w:val="22"/>
        </w:rPr>
      </w:pPr>
      <w:bookmarkStart w:id="100" w:name="_ETM_Q1_360054"/>
      <w:bookmarkStart w:id="101" w:name="_ETM_Q1_360089"/>
      <w:bookmarkEnd w:id="100"/>
      <w:bookmarkEnd w:id="101"/>
      <w:r w:rsidRPr="00AF33A8">
        <w:rPr>
          <w:rFonts w:ascii="David" w:eastAsia="David" w:hAnsi="David"/>
          <w:color w:val="000000" w:themeColor="text1"/>
          <w:sz w:val="26"/>
          <w:szCs w:val="26"/>
          <w:u w:color="B5082E"/>
          <w:rtl/>
        </w:rPr>
        <w:tab/>
      </w:r>
      <w:r w:rsidRPr="00AF33A8">
        <w:rPr>
          <w:rFonts w:ascii="David" w:eastAsia="David" w:hAnsi="David"/>
          <w:color w:val="000000" w:themeColor="text1"/>
          <w:sz w:val="26"/>
          <w:szCs w:val="26"/>
          <w:u w:color="B5082E"/>
          <w:rtl/>
        </w:rPr>
        <w:tab/>
      </w:r>
      <w:r w:rsidRPr="00AF33A8">
        <w:rPr>
          <w:rFonts w:ascii="David" w:eastAsia="David" w:hAnsi="David"/>
          <w:color w:val="000000" w:themeColor="text1"/>
          <w:sz w:val="22"/>
          <w:szCs w:val="22"/>
          <w:u w:color="B5082E"/>
          <w:rtl/>
        </w:rPr>
        <w:tab/>
      </w:r>
      <w:r w:rsidRPr="00AF33A8">
        <w:rPr>
          <w:rFonts w:ascii="David" w:eastAsia="David" w:hAnsi="David" w:hint="cs"/>
          <w:color w:val="000000" w:themeColor="text1"/>
          <w:sz w:val="22"/>
          <w:szCs w:val="22"/>
          <w:u w:color="B5082E"/>
          <w:rtl/>
        </w:rPr>
        <w:t>"(3)</w:t>
      </w:r>
      <w:r w:rsidRPr="00AF33A8">
        <w:rPr>
          <w:rFonts w:ascii="David" w:eastAsia="David" w:hAnsi="David" w:hint="cs"/>
          <w:color w:val="000000" w:themeColor="text1"/>
          <w:sz w:val="22"/>
          <w:szCs w:val="22"/>
          <w:u w:color="B5082E"/>
          <w:rtl/>
        </w:rPr>
        <w:tab/>
        <w:t xml:space="preserve"> המעסיק יביא לידיעת עובדיו את תוכנו של הסדר</w:t>
      </w:r>
      <w:r w:rsidRPr="00AF33A8">
        <w:rPr>
          <w:rFonts w:ascii="David" w:eastAsia="David" w:hAnsi="David" w:hint="cs"/>
          <w:color w:val="000000" w:themeColor="text1"/>
          <w:sz w:val="22"/>
          <w:szCs w:val="22"/>
          <w:rtl/>
        </w:rPr>
        <w:t xml:space="preserve"> </w:t>
      </w:r>
    </w:p>
    <w:p w14:paraId="2CB96DAD" w14:textId="0D924258" w:rsidR="00AF33A8" w:rsidRPr="00AF33A8" w:rsidRDefault="00AF33A8" w:rsidP="00AF33A8">
      <w:pPr>
        <w:spacing w:after="108" w:line="256" w:lineRule="auto"/>
        <w:ind w:left="10" w:right="141" w:hanging="10"/>
        <w:jc w:val="right"/>
        <w:rPr>
          <w:rFonts w:ascii="David" w:eastAsia="David" w:hAnsi="David"/>
          <w:color w:val="000000" w:themeColor="text1"/>
          <w:sz w:val="22"/>
          <w:szCs w:val="22"/>
        </w:rPr>
      </w:pPr>
      <w:r w:rsidRPr="00AF33A8">
        <w:rPr>
          <w:rFonts w:ascii="David" w:eastAsia="David" w:hAnsi="David" w:hint="cs"/>
          <w:color w:val="000000" w:themeColor="text1"/>
          <w:sz w:val="22"/>
          <w:szCs w:val="22"/>
          <w:u w:color="B5082E"/>
          <w:rtl/>
        </w:rPr>
        <w:t>הפחתה שאושר לגביהם מיד לאחר שקיבל את האישור כאמור בפסקה</w:t>
      </w:r>
      <w:r w:rsidRPr="00AF33A8">
        <w:rPr>
          <w:rFonts w:ascii="David" w:eastAsia="David" w:hAnsi="David" w:hint="cs"/>
          <w:color w:val="000000" w:themeColor="text1"/>
          <w:sz w:val="22"/>
          <w:szCs w:val="22"/>
          <w:rtl/>
        </w:rPr>
        <w:t xml:space="preserve"> </w:t>
      </w:r>
    </w:p>
    <w:p w14:paraId="60B13EF1" w14:textId="62B8FFCD" w:rsidR="00AF33A8" w:rsidRPr="00AF33A8" w:rsidRDefault="00AF33A8" w:rsidP="00AF33A8">
      <w:pPr>
        <w:bidi w:val="0"/>
        <w:spacing w:after="386" w:line="256" w:lineRule="auto"/>
        <w:ind w:left="3092" w:firstLine="0"/>
        <w:jc w:val="center"/>
        <w:rPr>
          <w:rFonts w:ascii="David" w:eastAsia="David" w:hAnsi="David"/>
          <w:color w:val="000000" w:themeColor="text1"/>
        </w:rPr>
      </w:pPr>
      <w:r w:rsidRPr="00AF33A8">
        <w:rPr>
          <w:rFonts w:ascii="David" w:eastAsia="David" w:hAnsi="David" w:hint="cs"/>
          <w:color w:val="000000" w:themeColor="text1"/>
          <w:rtl/>
        </w:rPr>
        <w:t>.</w:t>
      </w:r>
      <w:bookmarkStart w:id="102" w:name="_ETM_Q1_515319"/>
      <w:bookmarkStart w:id="103" w:name="_ETM_Q1_515400"/>
      <w:bookmarkEnd w:id="102"/>
      <w:bookmarkEnd w:id="103"/>
      <w:r w:rsidRPr="00AF33A8">
        <w:rPr>
          <w:rFonts w:ascii="David" w:eastAsia="David" w:hAnsi="David"/>
          <w:color w:val="000000" w:themeColor="text1"/>
        </w:rPr>
        <w:t>"</w:t>
      </w:r>
      <w:r w:rsidRPr="00AF33A8">
        <w:rPr>
          <w:rFonts w:ascii="David" w:eastAsia="David" w:hAnsi="David"/>
          <w:color w:val="000000" w:themeColor="text1"/>
          <w:u w:color="B5082E"/>
        </w:rPr>
        <w:t>.(2)</w:t>
      </w:r>
    </w:p>
    <w:p w14:paraId="732386C5" w14:textId="307B6092" w:rsidR="00AF33A8" w:rsidRDefault="00AF33A8" w:rsidP="00AF33A8">
      <w:pPr>
        <w:rPr>
          <w:rtl/>
        </w:rPr>
      </w:pPr>
      <w:r w:rsidRPr="00E54EE0">
        <w:rPr>
          <w:rFonts w:hint="cs"/>
          <w:rtl/>
        </w:rPr>
        <w:t>אני</w:t>
      </w:r>
      <w:r>
        <w:rPr>
          <w:rFonts w:hint="cs"/>
          <w:rtl/>
        </w:rPr>
        <w:t xml:space="preserve"> מדגישה שההסדר הזה לא טעון בהסכמה, כלומר שההסדר הזה מקבל את האישור, ואז הוא חל על כל העובדים שבאותם תנאי העסקה. אבל הוא כן צריך לעדכן</w:t>
      </w:r>
      <w:r w:rsidR="0036527C">
        <w:rPr>
          <w:rFonts w:hint="cs"/>
          <w:rtl/>
        </w:rPr>
        <w:t xml:space="preserve"> </w:t>
      </w:r>
      <w:r>
        <w:rPr>
          <w:rFonts w:hint="cs"/>
          <w:rtl/>
        </w:rPr>
        <w:t>את העובדים שנחתם לגביהם הסדר הפחתה אחר ומהו אותו הסדר הפחתה. בנוסף, הסדר ההפחתה יפורסם באתר האינטרנט של משרד האוצר.</w:t>
      </w:r>
    </w:p>
    <w:p w14:paraId="34F620E3" w14:textId="77777777" w:rsidR="00AF33A8" w:rsidRDefault="00AF33A8" w:rsidP="00AF33A8">
      <w:pPr>
        <w:rPr>
          <w:rtl/>
        </w:rPr>
      </w:pPr>
    </w:p>
    <w:p w14:paraId="61587EE7" w14:textId="48CD3776" w:rsidR="00AF33A8" w:rsidRDefault="00AF33A8" w:rsidP="00AF33A8">
      <w:pPr>
        <w:rPr>
          <w:rtl/>
        </w:rPr>
      </w:pPr>
      <w:r>
        <w:rPr>
          <w:rFonts w:hint="cs"/>
          <w:rtl/>
        </w:rPr>
        <w:t xml:space="preserve"> אנחנו עוברים לתיקון סעיף 6, יש פה תיקון טכני לכאורה, וגם בהמשך אני אבקש מהאוצר שידגישו כמה דברים לגבי ההפחתה לפי סעיף 6 . אני אקריא את הסעיף.</w:t>
      </w:r>
    </w:p>
    <w:p w14:paraId="03D595B1" w14:textId="455B8594" w:rsidR="00AF33A8" w:rsidRDefault="00AF33A8" w:rsidP="00AF33A8">
      <w:pPr>
        <w:rPr>
          <w:rtl/>
        </w:rPr>
      </w:pPr>
      <w:bookmarkStart w:id="104" w:name="_ETM_Q1_546500"/>
      <w:bookmarkStart w:id="105" w:name="_ETM_Q1_546547"/>
      <w:bookmarkEnd w:id="104"/>
      <w:bookmarkEnd w:id="105"/>
    </w:p>
    <w:p w14:paraId="6FBAA2BA" w14:textId="751E4DB0" w:rsidR="00AF33A8" w:rsidRPr="00AF33A8" w:rsidRDefault="00AF33A8" w:rsidP="00AF33A8">
      <w:pPr>
        <w:spacing w:after="310" w:line="256" w:lineRule="auto"/>
        <w:ind w:left="269" w:right="1715" w:firstLine="0"/>
        <w:jc w:val="left"/>
        <w:rPr>
          <w:rFonts w:ascii="David" w:eastAsia="David" w:hAnsi="David"/>
          <w:color w:val="000000"/>
        </w:rPr>
      </w:pPr>
      <w:bookmarkStart w:id="106" w:name="_ETM_Q1_547507"/>
      <w:bookmarkStart w:id="107" w:name="_ETM_Q1_547542"/>
      <w:bookmarkEnd w:id="106"/>
      <w:bookmarkEnd w:id="107"/>
      <w:r>
        <w:rPr>
          <w:rFonts w:ascii="David" w:eastAsia="David" w:hAnsi="David" w:hint="cs"/>
          <w:color w:val="000000"/>
          <w:rtl/>
        </w:rPr>
        <w:t>"ת</w:t>
      </w:r>
      <w:r w:rsidRPr="00AF33A8">
        <w:rPr>
          <w:rFonts w:ascii="David" w:eastAsia="David" w:hAnsi="David" w:hint="cs"/>
          <w:color w:val="000000"/>
          <w:rtl/>
        </w:rPr>
        <w:t xml:space="preserve">יקון סעיף </w:t>
      </w:r>
      <w:r w:rsidRPr="00AF33A8">
        <w:rPr>
          <w:rFonts w:ascii="David" w:eastAsia="David" w:hAnsi="David"/>
          <w:color w:val="000000"/>
        </w:rPr>
        <w:t>6</w:t>
      </w:r>
      <w:r w:rsidRPr="00AF33A8">
        <w:rPr>
          <w:rFonts w:ascii="David" w:eastAsia="David" w:hAnsi="David" w:hint="cs"/>
          <w:color w:val="000000"/>
          <w:rtl/>
        </w:rPr>
        <w:t xml:space="preserve"> </w:t>
      </w:r>
      <w:r w:rsidRPr="00AF33A8">
        <w:rPr>
          <w:rFonts w:ascii="David" w:eastAsia="David" w:hAnsi="David" w:hint="cs"/>
          <w:color w:val="000000"/>
          <w:rtl/>
        </w:rPr>
        <w:tab/>
      </w:r>
      <w:r w:rsidRPr="00AF33A8">
        <w:rPr>
          <w:rFonts w:ascii="David" w:eastAsia="David" w:hAnsi="David"/>
          <w:color w:val="000000"/>
        </w:rPr>
        <w:t>2</w:t>
      </w:r>
      <w:r w:rsidRPr="00AF33A8">
        <w:rPr>
          <w:rFonts w:ascii="David" w:eastAsia="David" w:hAnsi="David" w:hint="cs"/>
          <w:color w:val="000000"/>
          <w:rtl/>
        </w:rPr>
        <w:t xml:space="preserve">. </w:t>
      </w:r>
      <w:r w:rsidRPr="00AF33A8">
        <w:rPr>
          <w:rFonts w:ascii="David" w:eastAsia="David" w:hAnsi="David" w:hint="cs"/>
          <w:color w:val="000000"/>
          <w:rtl/>
        </w:rPr>
        <w:tab/>
        <w:t xml:space="preserve">בסעיף </w:t>
      </w:r>
      <w:r w:rsidRPr="00AF33A8">
        <w:rPr>
          <w:rFonts w:ascii="David" w:eastAsia="David" w:hAnsi="David"/>
          <w:color w:val="000000"/>
        </w:rPr>
        <w:t>6</w:t>
      </w:r>
      <w:r w:rsidRPr="00AF33A8">
        <w:rPr>
          <w:rFonts w:ascii="David" w:eastAsia="David" w:hAnsi="David" w:hint="cs"/>
          <w:color w:val="000000"/>
          <w:rtl/>
        </w:rPr>
        <w:t xml:space="preserve"> לחוק העיקרי</w:t>
      </w:r>
    </w:p>
    <w:p w14:paraId="6601A77E" w14:textId="21A0B66F" w:rsidR="00AF33A8" w:rsidRDefault="00AF33A8" w:rsidP="00AF33A8">
      <w:pPr>
        <w:tabs>
          <w:tab w:val="center" w:pos="2026"/>
          <w:tab w:val="center" w:pos="2589"/>
          <w:tab w:val="center" w:pos="5158"/>
        </w:tabs>
        <w:spacing w:after="310" w:line="256" w:lineRule="auto"/>
        <w:ind w:firstLine="0"/>
        <w:jc w:val="left"/>
        <w:rPr>
          <w:rFonts w:ascii="David" w:eastAsia="David" w:hAnsi="David"/>
          <w:color w:val="000000"/>
          <w:rtl/>
        </w:rPr>
      </w:pPr>
      <w:r w:rsidRPr="00AF33A8">
        <w:rPr>
          <w:rFonts w:ascii="David" w:eastAsia="David" w:hAnsi="David" w:hint="cs"/>
          <w:color w:val="000000"/>
          <w:rtl/>
        </w:rPr>
        <w:t xml:space="preserve"> </w:t>
      </w:r>
      <w:r w:rsidRPr="00AF33A8">
        <w:rPr>
          <w:rFonts w:ascii="David" w:eastAsia="David" w:hAnsi="David" w:hint="cs"/>
          <w:color w:val="000000"/>
          <w:rtl/>
        </w:rPr>
        <w:tab/>
        <w:t xml:space="preserve"> </w:t>
      </w:r>
      <w:r w:rsidRPr="00AF33A8">
        <w:rPr>
          <w:rFonts w:ascii="David" w:eastAsia="David" w:hAnsi="David" w:hint="cs"/>
          <w:color w:val="000000"/>
          <w:rtl/>
        </w:rPr>
        <w:tab/>
        <w:t>(1)</w:t>
      </w:r>
      <w:r w:rsidRPr="00AF33A8">
        <w:rPr>
          <w:rFonts w:ascii="David" w:eastAsia="David" w:hAnsi="David" w:hint="cs"/>
          <w:color w:val="000000"/>
          <w:rtl/>
        </w:rPr>
        <w:tab/>
        <w:t xml:space="preserve"> בכותרת השוליים, בסופה יבוא "או של עובד;"</w:t>
      </w:r>
      <w:r>
        <w:rPr>
          <w:rFonts w:ascii="David" w:eastAsia="David" w:hAnsi="David" w:hint="cs"/>
          <w:color w:val="000000"/>
          <w:rtl/>
        </w:rPr>
        <w:t>.</w:t>
      </w:r>
    </w:p>
    <w:p w14:paraId="051A1E26" w14:textId="1CF958FB" w:rsidR="00AF33A8" w:rsidRDefault="00AF33A8" w:rsidP="00AF33A8">
      <w:pPr>
        <w:spacing w:after="201" w:line="360" w:lineRule="auto"/>
        <w:ind w:left="2507" w:right="141" w:hanging="2425"/>
        <w:rPr>
          <w:rFonts w:ascii="David" w:eastAsia="David" w:hAnsi="David"/>
          <w:color w:val="000000"/>
          <w:rtl/>
        </w:rPr>
      </w:pPr>
      <w:r w:rsidRPr="00AF33A8">
        <w:rPr>
          <w:rFonts w:ascii="David" w:eastAsia="David" w:hAnsi="David"/>
          <w:noProof/>
          <w:color w:val="000000"/>
        </w:rPr>
        <mc:AlternateContent>
          <mc:Choice Requires="wpg">
            <w:drawing>
              <wp:anchor distT="0" distB="0" distL="114300" distR="114300" simplePos="0" relativeHeight="251671552" behindDoc="0" locked="0" layoutInCell="1" allowOverlap="1" wp14:anchorId="56034BBB" wp14:editId="2D6A366A">
                <wp:simplePos x="0" y="0"/>
                <wp:positionH relativeFrom="page">
                  <wp:posOffset>7200900</wp:posOffset>
                </wp:positionH>
                <wp:positionV relativeFrom="page">
                  <wp:posOffset>1138555</wp:posOffset>
                </wp:positionV>
                <wp:extent cx="8890" cy="243840"/>
                <wp:effectExtent l="0" t="0" r="10160" b="22860"/>
                <wp:wrapSquare wrapText="bothSides"/>
                <wp:docPr id="22" name="Group 9466"/>
                <wp:cNvGraphicFramePr/>
                <a:graphic xmlns:a="http://schemas.openxmlformats.org/drawingml/2006/main">
                  <a:graphicData uri="http://schemas.microsoft.com/office/word/2010/wordprocessingGroup">
                    <wpg:wgp>
                      <wpg:cNvGrpSpPr/>
                      <wpg:grpSpPr>
                        <a:xfrm>
                          <a:off x="0" y="0"/>
                          <a:ext cx="8890" cy="243840"/>
                          <a:chOff x="0" y="0"/>
                          <a:chExt cx="9144" cy="243840"/>
                        </a:xfrm>
                      </wpg:grpSpPr>
                      <wps:wsp>
                        <wps:cNvPr id="23" name="Shape 24680"/>
                        <wps:cNvSpPr/>
                        <wps:spPr>
                          <a:xfrm>
                            <a:off x="0" y="0"/>
                            <a:ext cx="9144" cy="243840"/>
                          </a:xfrm>
                          <a:custGeom>
                            <a:avLst/>
                            <a:gdLst/>
                            <a:ahLst/>
                            <a:cxnLst/>
                            <a:rect l="0" t="0" r="0" b="0"/>
                            <a:pathLst>
                              <a:path w="9144" h="243840">
                                <a:moveTo>
                                  <a:pt x="0" y="0"/>
                                </a:moveTo>
                                <a:lnTo>
                                  <a:pt x="9144" y="0"/>
                                </a:lnTo>
                                <a:lnTo>
                                  <a:pt x="9144" y="243840"/>
                                </a:lnTo>
                                <a:lnTo>
                                  <a:pt x="0" y="243840"/>
                                </a:lnTo>
                                <a:lnTo>
                                  <a:pt x="0" y="0"/>
                                </a:lnTo>
                              </a:path>
                            </a:pathLst>
                          </a:custGeom>
                          <a:solidFill>
                            <a:srgbClr val="000000"/>
                          </a:solidFill>
                          <a:ln w="0" cap="flat">
                            <a:solidFill>
                              <a:schemeClr val="bg1"/>
                            </a:solidFill>
                            <a:miter lim="127000"/>
                          </a:ln>
                          <a:effec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307AE436" id="Group 9466" o:spid="_x0000_s1026" style="position:absolute;left:0;text-align:left;margin-left:567pt;margin-top:89.65pt;width:.7pt;height:19.2pt;z-index:251671552;mso-position-horizontal-relative:page;mso-position-vertical-relative:page" coordsize="9144,243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iaYTgIAAMgFAAAOAAAAZHJzL2Uyb0RvYy54bWykVMlu2zAQvRfoPxC817IVwbUFSzk0jS9F&#10;GyDpB9AUJRHgBpK27L/vkFq8pE2LVAdpxHkcznsznM39UQp0YNZxrQq8mM0xYorqiqumwD9fHj+t&#10;MHKeqIoIrViBT8zh+/Ljh01ncpbqVouKWQRBlMs7U+DWe5MniaMtk8TNtGEKnLW2knj4tU1SWdJB&#10;dCmSdD5fJp22lbGaMudg9aF34jLGr2tG/Y+6dswjUWDIzce3je9deCflhuSNJabldEiDvCMLSbiC&#10;Q6dQD8QTtLf8VSjJqdVO135GtUx0XXPKIgdgs5jfsNlavTeRS5N3jZlkAmlvdHp3WPr98GQRrwqc&#10;phgpIqFG8Vi0zpbLIE9nmhxQW2uezZMdFpr+LzA+1laGL3BBxyjsaRKWHT2isLharUF8Co40u1tl&#10;g+y0hdq82kPbr8Ou9SLLbncl44FJyGtKozPQPu6skPs/hZ5bYlgU3gXuo0J3o0LRj9JsuYpUwukA&#10;m/RxuQOp/lWcN2mSnO6d3zIdNSaHb873LVuNFmlHix7VaFpo/Ddb3hAf9oUcg4m6Avd5tFONgk/q&#10;A3vREeVvKgWVOHuFukT1kcY2AODoHr8mBptg56b4Ixba56p7/gKMZZkwYASS5WYwInGwL6V1WvDq&#10;kQsRyDrb7L4Iiw4kjI34hKsAW65gQgXdQmcTGF21ID7OgCtMnGRsCrZrFr+LJLmHMSi4hBmafoYD&#10;B5BQIR0WB1lfW+j7sb2CtdPVKd7KuA5XALIMNwPGRcx3GG1hHl3+R9R5AJe/AAAA//8DAFBLAwQU&#10;AAYACAAAACEA8K5q9+MAAAANAQAADwAAAGRycy9kb3ducmV2LnhtbEyPQUvDQBCF74L/YRnBm91s&#10;0xqN2ZRS1FMRbAXxtk2mSWh2NmS3SfrvnZ70No95vPe9bDXZVgzY+8aRBjWLQCAVrmyo0vC1f3t4&#10;AuGDodK0jlDDBT2s8tubzKSlG+kTh12oBIeQT42GOoQuldIXNVrjZ65D4t/R9dYEln0ly96MHG5b&#10;OY+iR2lNQ9xQmw43NRan3dlqeB/NuI7V67A9HTeXn/3y43urUOv7u2n9AiLgFP7McMVndMiZ6eDO&#10;VHrRslbxgscEvpLnGMTVouLlAsRBw1wlCcg8k/9X5L8AAAD//wMAUEsBAi0AFAAGAAgAAAAhALaD&#10;OJL+AAAA4QEAABMAAAAAAAAAAAAAAAAAAAAAAFtDb250ZW50X1R5cGVzXS54bWxQSwECLQAUAAYA&#10;CAAAACEAOP0h/9YAAACUAQAACwAAAAAAAAAAAAAAAAAvAQAAX3JlbHMvLnJlbHNQSwECLQAUAAYA&#10;CAAAACEADtommE4CAADIBQAADgAAAAAAAAAAAAAAAAAuAgAAZHJzL2Uyb0RvYy54bWxQSwECLQAU&#10;AAYACAAAACEA8K5q9+MAAAANAQAADwAAAAAAAAAAAAAAAACoBAAAZHJzL2Rvd25yZXYueG1sUEsF&#10;BgAAAAAEAAQA8wAAALgFAAAAAA==&#10;">
                <v:shape id="Shape 24680" o:spid="_x0000_s1027" style="position:absolute;width:9144;height:243840;visibility:visible;mso-wrap-style:square;v-text-anchor:top" coordsize="9144,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jsXxAAAANsAAAAPAAAAZHJzL2Rvd25yZXYueG1sRI9Ba8JA&#10;FITvgv9heUJvuqlSqdFVrGAp1EvTQq6P7DMJzb6N2VeT/vtuQfA4zMw3zGY3uEZdqQu1ZwOPswQU&#10;ceFtzaWBr8/j9BlUEGSLjWcy8EsBdtvxaIOp9T1/0DWTUkUIhxQNVCJtqnUoKnIYZr4ljt7Zdw4l&#10;yq7UtsM+wl2j50my1A5rjgsVtnSoqPjOfpyB1dOhr8/vr/npKJLIYBcvlzw35mEy7NeghAa5h2/t&#10;N2tgvoD/L/EH6O0fAAAA//8DAFBLAQItABQABgAIAAAAIQDb4fbL7gAAAIUBAAATAAAAAAAAAAAA&#10;AAAAAAAAAABbQ29udGVudF9UeXBlc10ueG1sUEsBAi0AFAAGAAgAAAAhAFr0LFu/AAAAFQEAAAsA&#10;AAAAAAAAAAAAAAAAHwEAAF9yZWxzLy5yZWxzUEsBAi0AFAAGAAgAAAAhABUKOxfEAAAA2wAAAA8A&#10;AAAAAAAAAAAAAAAABwIAAGRycy9kb3ducmV2LnhtbFBLBQYAAAAAAwADALcAAAD4AgAAAAA=&#10;" path="m,l9144,r,243840l,243840,,e" fillcolor="black" strokecolor="white [3212]" strokeweight="0">
                  <v:stroke miterlimit="83231f" joinstyle="miter"/>
                  <v:path arrowok="t" textboxrect="0,0,9144,243840"/>
                </v:shape>
                <w10:wrap type="square" anchorx="page" anchory="page"/>
              </v:group>
            </w:pict>
          </mc:Fallback>
        </mc:AlternateContent>
      </w:r>
      <w:r w:rsidRPr="00AF33A8">
        <w:rPr>
          <w:rFonts w:ascii="David" w:eastAsia="David" w:hAnsi="David"/>
          <w:noProof/>
          <w:color w:val="000000"/>
        </w:rPr>
        <mc:AlternateContent>
          <mc:Choice Requires="wpg">
            <w:drawing>
              <wp:anchor distT="0" distB="0" distL="114300" distR="114300" simplePos="0" relativeHeight="251672576" behindDoc="0" locked="0" layoutInCell="1" allowOverlap="1" wp14:anchorId="755D4BBF" wp14:editId="316AE6F7">
                <wp:simplePos x="0" y="0"/>
                <wp:positionH relativeFrom="page">
                  <wp:posOffset>7200900</wp:posOffset>
                </wp:positionH>
                <wp:positionV relativeFrom="page">
                  <wp:posOffset>3061970</wp:posOffset>
                </wp:positionV>
                <wp:extent cx="8890" cy="1071880"/>
                <wp:effectExtent l="0" t="0" r="10160" b="13970"/>
                <wp:wrapSquare wrapText="bothSides"/>
                <wp:docPr id="24" name="Group 9467"/>
                <wp:cNvGraphicFramePr/>
                <a:graphic xmlns:a="http://schemas.openxmlformats.org/drawingml/2006/main">
                  <a:graphicData uri="http://schemas.microsoft.com/office/word/2010/wordprocessingGroup">
                    <wpg:wgp>
                      <wpg:cNvGrpSpPr/>
                      <wpg:grpSpPr>
                        <a:xfrm>
                          <a:off x="0" y="0"/>
                          <a:ext cx="8890" cy="1071245"/>
                          <a:chOff x="0" y="0"/>
                          <a:chExt cx="9144" cy="1071753"/>
                        </a:xfrm>
                      </wpg:grpSpPr>
                      <wps:wsp>
                        <wps:cNvPr id="25" name="Shape 24681"/>
                        <wps:cNvSpPr/>
                        <wps:spPr>
                          <a:xfrm>
                            <a:off x="0" y="0"/>
                            <a:ext cx="9144" cy="335280"/>
                          </a:xfrm>
                          <a:custGeom>
                            <a:avLst/>
                            <a:gdLst/>
                            <a:ahLst/>
                            <a:cxnLst/>
                            <a:rect l="0" t="0" r="0" b="0"/>
                            <a:pathLst>
                              <a:path w="9144" h="335280">
                                <a:moveTo>
                                  <a:pt x="0" y="0"/>
                                </a:moveTo>
                                <a:lnTo>
                                  <a:pt x="9144" y="0"/>
                                </a:lnTo>
                                <a:lnTo>
                                  <a:pt x="9144" y="335280"/>
                                </a:lnTo>
                                <a:lnTo>
                                  <a:pt x="0" y="335280"/>
                                </a:lnTo>
                                <a:lnTo>
                                  <a:pt x="0" y="0"/>
                                </a:lnTo>
                              </a:path>
                            </a:pathLst>
                          </a:custGeom>
                          <a:solidFill>
                            <a:srgbClr val="000000"/>
                          </a:solidFill>
                          <a:ln w="0" cap="flat">
                            <a:solidFill>
                              <a:schemeClr val="bg1"/>
                            </a:solidFill>
                            <a:miter lim="127000"/>
                          </a:ln>
                          <a:effectLst/>
                        </wps:spPr>
                        <wps:bodyPr/>
                      </wps:wsp>
                      <wps:wsp>
                        <wps:cNvPr id="26" name="Shape 24682"/>
                        <wps:cNvSpPr/>
                        <wps:spPr>
                          <a:xfrm>
                            <a:off x="0" y="338404"/>
                            <a:ext cx="9144" cy="733349"/>
                          </a:xfrm>
                          <a:custGeom>
                            <a:avLst/>
                            <a:gdLst/>
                            <a:ahLst/>
                            <a:cxnLst/>
                            <a:rect l="0" t="0" r="0" b="0"/>
                            <a:pathLst>
                              <a:path w="9144" h="733349">
                                <a:moveTo>
                                  <a:pt x="0" y="0"/>
                                </a:moveTo>
                                <a:lnTo>
                                  <a:pt x="9144" y="0"/>
                                </a:lnTo>
                                <a:lnTo>
                                  <a:pt x="9144" y="733349"/>
                                </a:lnTo>
                                <a:lnTo>
                                  <a:pt x="0" y="733349"/>
                                </a:lnTo>
                                <a:lnTo>
                                  <a:pt x="0" y="0"/>
                                </a:lnTo>
                              </a:path>
                            </a:pathLst>
                          </a:custGeom>
                          <a:solidFill>
                            <a:srgbClr val="000000"/>
                          </a:solidFill>
                          <a:ln w="0" cap="flat">
                            <a:solidFill>
                              <a:schemeClr val="bg1"/>
                            </a:solidFill>
                            <a:miter lim="127000"/>
                          </a:ln>
                          <a:effec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548A7419" id="Group 9467" o:spid="_x0000_s1026" style="position:absolute;left:0;text-align:left;margin-left:567pt;margin-top:241.1pt;width:.7pt;height:84.4pt;z-index:251672576;mso-position-horizontal-relative:page;mso-position-vertical-relative:page" coordsize="91,10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nsCsAIAANsIAAAOAAAAZHJzL2Uyb0RvYy54bWzkVstu3CAU3VfqPyD2jWdsz8uKJ4umyaZq&#10;KyX9AAbjh4QBARlP/r4XbDz2jFRFqZRNZ2Ew93Afh3Px3N6dWo6OTJtGihwvbxYYMUFl0Ygqx7+f&#10;H75sMTKWiIJwKViOX5nBd/vPn247lbFY1pIXTCNwIkzWqRzX1qosigytWUvMjVRMgLGUuiUWXnUV&#10;FZp04L3lUbxYrKNO6kJpSZkxsHrfG/He+y9LRu3PsjTMIp5jyM36p/bPg3tG+1uSVZqouqFDGuQd&#10;WbSkERB0dHVPLEEvurly1TZUSyNLe0NlG8mybCjzNUA1y8VFNY9avihfS5V1lRppAmoveHq3W/rj&#10;+EujpshxnGIkSAtn5MOiXbreOHo6VWWAetTqSf3Sw0LVv7mKT6Vu3Qi1oJMn9nUklp0sorC43e6A&#10;fAqG5WKzjNNVzzut4XCuNtH627Btt0whqbBts0rctiiEjFxmYyKdAgGZM0fm3zh6qolinnrjqg8c&#10;rQJH3o7idL1d9iR52MiQyQyQ9VZ6znUmySreelWOZZKMvhj7yKRnmRy/G9uLtggzUocZPYkw1SD9&#10;v4peEev2uRzdFHU57vOoczyk4WytPLJn6VH24qggxbOViymq9xSEAMBgDqPyzkbYrO6ACWOPBQGB&#10;vzcDA4m9E8jAFenVMxYOi1NqjeRN8dBw7oo1ujp85Rodibs4/G8Q3wzGhePNaZvA5VVyYv0tMMP4&#10;u4yNzg6VVwwEn6HaxsJFyJsWeiTeQMAhHBcuHeavsv5sQfdBXm52kMWr70u/Di3gWvYjemF93Qvx&#10;O3ohSbbpInUbocyrxt8kSZLuBi7CVTM9tY9piCENl+NZ8lNdhuM6W+fqHZUegMEcxouGmNUdMGGc&#10;Bn4zcB74/2oI/6mAL6jv/+Fr7z7R03eYT/+T7P8AAAD//wMAUEsDBBQABgAIAAAAIQBINQJO4gAA&#10;AA0BAAAPAAAAZHJzL2Rvd25yZXYueG1sTI/NasMwEITvhb6D2EJvjSz/hOBaDiG0PYVCk0LpbWNt&#10;bBNLMpZiO29f5dQchxlmvinWs+7YSINrrZEgFhEwMpVVraklfB/eX1bAnEejsLOGJFzJwbp8fCgw&#10;V3YyXzTufc1CiXE5Smi873POXdWQRrewPZngneyg0Qc51FwNOIVy3fE4ipZcY2vCQoM9bRuqzvuL&#10;lvAx4bRJxNu4O5+2199D9vmzEyTl89O8eQXmafb/YbjhB3QoA9PRXoxyrAtaJGk44yWkqzgGdouI&#10;JEuBHSUsMxEBLwt+/6L8AwAA//8DAFBLAQItABQABgAIAAAAIQC2gziS/gAAAOEBAAATAAAAAAAA&#10;AAAAAAAAAAAAAABbQ29udGVudF9UeXBlc10ueG1sUEsBAi0AFAAGAAgAAAAhADj9If/WAAAAlAEA&#10;AAsAAAAAAAAAAAAAAAAALwEAAF9yZWxzLy5yZWxzUEsBAi0AFAAGAAgAAAAhAGd+ewKwAgAA2wgA&#10;AA4AAAAAAAAAAAAAAAAALgIAAGRycy9lMm9Eb2MueG1sUEsBAi0AFAAGAAgAAAAhAEg1Ak7iAAAA&#10;DQEAAA8AAAAAAAAAAAAAAAAACgUAAGRycy9kb3ducmV2LnhtbFBLBQYAAAAABAAEAPMAAAAZBgAA&#10;AAA=&#10;">
                <v:shape id="Shape 24681" o:spid="_x0000_s1027" style="position:absolute;width:91;height:3352;visibility:visible;mso-wrap-style:square;v-text-anchor:top" coordsize="9144,335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2+ExAAAANsAAAAPAAAAZHJzL2Rvd25yZXYueG1sRI9Ba8JA&#10;FITvBf/D8gRvdaOgtNFVNKLYQw814vmRfWaD2bchu8a0v94tFHocZuYbZrnubS06an3lWMFknIAg&#10;LpyuuFRwzvevbyB8QNZYOyYF3+RhvRq8LDHV7sFf1J1CKSKEfYoKTAhNKqUvDFn0Y9cQR+/qWosh&#10;yraUusVHhNtaTpNkLi1WHBcMNpQZKm6nu1WQZ9v9e/bjXV58fhw6s5vR8dIoNRr2mwWIQH34D/+1&#10;j1rBdAa/X+IPkKsnAAAA//8DAFBLAQItABQABgAIAAAAIQDb4fbL7gAAAIUBAAATAAAAAAAAAAAA&#10;AAAAAAAAAABbQ29udGVudF9UeXBlc10ueG1sUEsBAi0AFAAGAAgAAAAhAFr0LFu/AAAAFQEAAAsA&#10;AAAAAAAAAAAAAAAAHwEAAF9yZWxzLy5yZWxzUEsBAi0AFAAGAAgAAAAhAEO/b4TEAAAA2wAAAA8A&#10;AAAAAAAAAAAAAAAABwIAAGRycy9kb3ducmV2LnhtbFBLBQYAAAAAAwADALcAAAD4AgAAAAA=&#10;" path="m,l9144,r,335280l,335280,,e" fillcolor="black" strokecolor="white [3212]" strokeweight="0">
                  <v:stroke miterlimit="83231f" joinstyle="miter"/>
                  <v:path arrowok="t" textboxrect="0,0,9144,335280"/>
                </v:shape>
                <v:shape id="Shape 24682" o:spid="_x0000_s1028" style="position:absolute;top:3384;width:91;height:7333;visibility:visible;mso-wrap-style:square;v-text-anchor:top" coordsize="9144,733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rHBxAAAANsAAAAPAAAAZHJzL2Rvd25yZXYueG1sRI/BasMw&#10;EETvgf6D2EJviZwcQnEtm7Yh1JcGnPjS22JtbBFr5VpqYv99VCj0OMzMGyYrJtuLK43eOFawXiUg&#10;iBunDbcK6tN++QzCB2SNvWNSMJOHIn9YZJhqd+OKrsfQighhn6KCLoQhldI3HVn0KzcQR+/sRosh&#10;yrGVesRbhNtebpJkKy0ajgsdDvTeUXM5/lgFH5cwz+vv2bZv1VmW9c4cvj6NUk+P0+sLiEBT+A//&#10;tUutYLOF3y/xB8j8DgAA//8DAFBLAQItABQABgAIAAAAIQDb4fbL7gAAAIUBAAATAAAAAAAAAAAA&#10;AAAAAAAAAABbQ29udGVudF9UeXBlc10ueG1sUEsBAi0AFAAGAAgAAAAhAFr0LFu/AAAAFQEAAAsA&#10;AAAAAAAAAAAAAAAAHwEAAF9yZWxzLy5yZWxzUEsBAi0AFAAGAAgAAAAhAAwyscHEAAAA2wAAAA8A&#10;AAAAAAAAAAAAAAAABwIAAGRycy9kb3ducmV2LnhtbFBLBQYAAAAAAwADALcAAAD4AgAAAAA=&#10;" path="m,l9144,r,733349l,733349,,e" fillcolor="black" strokecolor="white [3212]" strokeweight="0">
                  <v:stroke miterlimit="83231f" joinstyle="miter"/>
                  <v:path arrowok="t" textboxrect="0,0,9144,733349"/>
                </v:shape>
                <w10:wrap type="square" anchorx="page" anchory="page"/>
              </v:group>
            </w:pict>
          </mc:Fallback>
        </mc:AlternateContent>
      </w:r>
      <w:r w:rsidR="0036527C">
        <w:rPr>
          <w:rFonts w:ascii="David" w:eastAsia="David" w:hAnsi="David" w:hint="cs"/>
          <w:color w:val="000000"/>
          <w:rtl/>
        </w:rPr>
        <w:t xml:space="preserve"> </w:t>
      </w:r>
      <w:r w:rsidRPr="00AF33A8">
        <w:rPr>
          <w:rFonts w:ascii="David" w:eastAsia="David" w:hAnsi="David" w:hint="cs"/>
          <w:color w:val="000000"/>
          <w:rtl/>
        </w:rPr>
        <w:t>(2) במקום הסיפה החל במילים</w:t>
      </w:r>
      <w:r w:rsidR="0036527C">
        <w:rPr>
          <w:rFonts w:ascii="David" w:eastAsia="David" w:hAnsi="David" w:hint="cs"/>
          <w:color w:val="000000"/>
          <w:rtl/>
        </w:rPr>
        <w:t xml:space="preserve"> </w:t>
      </w:r>
      <w:r w:rsidRPr="00AF33A8">
        <w:rPr>
          <w:rFonts w:ascii="David" w:eastAsia="David" w:hAnsi="David" w:hint="cs"/>
          <w:color w:val="000000"/>
          <w:rtl/>
        </w:rPr>
        <w:t>"הפחתת המשכורת" יבוא</w:t>
      </w:r>
      <w:r w:rsidR="0036527C">
        <w:rPr>
          <w:rFonts w:ascii="David" w:eastAsia="David" w:hAnsi="David" w:hint="cs"/>
          <w:color w:val="000000"/>
          <w:rtl/>
        </w:rPr>
        <w:t xml:space="preserve"> </w:t>
      </w:r>
      <w:r w:rsidRPr="00AF33A8">
        <w:rPr>
          <w:rFonts w:ascii="David" w:eastAsia="David" w:hAnsi="David" w:hint="cs"/>
          <w:color w:val="000000"/>
          <w:rtl/>
        </w:rPr>
        <w:t xml:space="preserve">"הפחתת המשכורת לפי סעיפים </w:t>
      </w:r>
      <w:r w:rsidRPr="00AF33A8">
        <w:rPr>
          <w:rFonts w:ascii="David" w:eastAsia="David" w:hAnsi="David"/>
          <w:color w:val="000000"/>
        </w:rPr>
        <w:t>2</w:t>
      </w:r>
      <w:r w:rsidRPr="00AF33A8">
        <w:rPr>
          <w:rFonts w:ascii="David" w:eastAsia="David" w:hAnsi="David" w:hint="cs"/>
          <w:color w:val="000000"/>
          <w:rtl/>
        </w:rPr>
        <w:t xml:space="preserve">, </w:t>
      </w:r>
      <w:r w:rsidRPr="00AF33A8">
        <w:rPr>
          <w:rFonts w:ascii="David" w:eastAsia="David" w:hAnsi="David"/>
          <w:color w:val="000000"/>
        </w:rPr>
        <w:t>3</w:t>
      </w:r>
      <w:r w:rsidRPr="00AF33A8">
        <w:rPr>
          <w:rFonts w:ascii="David" w:eastAsia="David" w:hAnsi="David" w:hint="cs"/>
          <w:color w:val="000000"/>
          <w:rtl/>
        </w:rPr>
        <w:t xml:space="preserve"> או </w:t>
      </w:r>
      <w:r w:rsidRPr="00AF33A8">
        <w:rPr>
          <w:rFonts w:ascii="David" w:eastAsia="David" w:hAnsi="David"/>
          <w:color w:val="000000"/>
        </w:rPr>
        <w:t>4</w:t>
      </w:r>
      <w:r w:rsidRPr="00AF33A8">
        <w:rPr>
          <w:rFonts w:ascii="David" w:eastAsia="David" w:hAnsi="David" w:hint="cs"/>
          <w:color w:val="000000"/>
          <w:rtl/>
        </w:rPr>
        <w:t>, לפי העניין, של העובד או של בעל התפקיד שלפיו נקבעת משכורתם."</w:t>
      </w:r>
      <w:r w:rsidR="00B15A09">
        <w:rPr>
          <w:rFonts w:ascii="David" w:eastAsia="David" w:hAnsi="David" w:hint="cs"/>
          <w:color w:val="000000"/>
          <w:rtl/>
        </w:rPr>
        <w:t>.".</w:t>
      </w:r>
      <w:r w:rsidRPr="00AF33A8">
        <w:rPr>
          <w:rFonts w:ascii="David" w:eastAsia="David" w:hAnsi="David" w:hint="cs"/>
          <w:color w:val="000000"/>
          <w:rtl/>
        </w:rPr>
        <w:t xml:space="preserve"> </w:t>
      </w:r>
    </w:p>
    <w:p w14:paraId="57EAAF23" w14:textId="7192927F" w:rsidR="00B15A09" w:rsidRDefault="00B15A09" w:rsidP="00544F95">
      <w:pPr>
        <w:rPr>
          <w:rtl/>
        </w:rPr>
      </w:pPr>
      <w:r>
        <w:rPr>
          <w:rFonts w:hint="cs"/>
          <w:rtl/>
        </w:rPr>
        <w:t>סעיף 6 מדבר על הפחתת משכורת לעובד או לבעל תפקיד שמשכורתו נקבעת לפי משכורת של בעל תפקיד או עובד. הסעיף מונה שלושה מצבים: עובד שהמשכורת שלו נקבעת לפי משכורת של בעל תפקיד, בעל תפקיד שהמשכורת שלו נקבעת לפי משכורת של בעל תפקיד או עובד שהמשכורת שלו נקבעת לפי משכורת של עובד</w:t>
      </w:r>
      <w:r w:rsidR="0036527C">
        <w:rPr>
          <w:rFonts w:hint="cs"/>
          <w:rtl/>
        </w:rPr>
        <w:t xml:space="preserve"> </w:t>
      </w:r>
      <w:r>
        <w:rPr>
          <w:rFonts w:hint="cs"/>
          <w:rtl/>
        </w:rPr>
        <w:t>אחר שהופחתה משכורתו לפי החוק הזה.</w:t>
      </w:r>
    </w:p>
    <w:p w14:paraId="614DA5C8" w14:textId="77777777" w:rsidR="00B15A09" w:rsidRDefault="00B15A09" w:rsidP="00544F95">
      <w:pPr>
        <w:rPr>
          <w:rtl/>
        </w:rPr>
      </w:pPr>
    </w:p>
    <w:p w14:paraId="7ADDE236" w14:textId="266CF8FA" w:rsidR="00B15A09" w:rsidRDefault="00B15A09" w:rsidP="00544F95">
      <w:pPr>
        <w:rPr>
          <w:rtl/>
        </w:rPr>
      </w:pPr>
      <w:r>
        <w:rPr>
          <w:rFonts w:hint="cs"/>
          <w:rtl/>
        </w:rPr>
        <w:t xml:space="preserve">הסיפה התייחסה רק לשני המצבים הראשונים ולא למצב של עובד שמופחתת לו המשכורת לפי משכורת של עובד אחר. לכן, אנחנו רק מבהירים שכמובן גם במצב השלישי ההפחתה תחול לפי הוראות סעיף 6. למעשה, הסעיף הזה קובע שאם יש עובד שהמשכורת שלו מוצמדת לבעל תפקיד או עובד אחר שלגביהם יש הפחתה, אז לא תתבצע הפחתה כפולה לגביו. כלומר, מעצם ההצמדה מתבצעת לו כבר הפחתה, לכן לא צריך להפחית לו פעם נוספת. </w:t>
      </w:r>
    </w:p>
    <w:p w14:paraId="3D985195" w14:textId="03E59CAB" w:rsidR="00B15A09" w:rsidRDefault="00B15A09" w:rsidP="00B15A09">
      <w:pPr>
        <w:rPr>
          <w:rtl/>
        </w:rPr>
      </w:pPr>
      <w:bookmarkStart w:id="108" w:name="_ETM_Q1_818539"/>
      <w:bookmarkStart w:id="109" w:name="_ETM_Q1_818612"/>
      <w:bookmarkEnd w:id="108"/>
      <w:bookmarkEnd w:id="109"/>
    </w:p>
    <w:p w14:paraId="007F9418" w14:textId="03EB8677" w:rsidR="00B15A09" w:rsidRPr="00B15A09" w:rsidRDefault="00544F95" w:rsidP="00B15A09">
      <w:pPr>
        <w:tabs>
          <w:tab w:val="center" w:pos="1933"/>
          <w:tab w:val="center" w:pos="3569"/>
        </w:tabs>
        <w:spacing w:after="306" w:line="256" w:lineRule="auto"/>
        <w:ind w:firstLine="0"/>
        <w:jc w:val="left"/>
        <w:rPr>
          <w:rFonts w:ascii="David" w:eastAsia="David" w:hAnsi="David"/>
          <w:color w:val="000000" w:themeColor="text1"/>
        </w:rPr>
      </w:pPr>
      <w:bookmarkStart w:id="110" w:name="_ETM_Q1_819227"/>
      <w:bookmarkStart w:id="111" w:name="_ETM_Q1_819274"/>
      <w:bookmarkEnd w:id="110"/>
      <w:bookmarkEnd w:id="111"/>
      <w:r>
        <w:rPr>
          <w:rFonts w:ascii="David" w:eastAsia="David" w:hAnsi="David" w:hint="cs"/>
          <w:color w:val="000000" w:themeColor="text1"/>
          <w:rtl/>
        </w:rPr>
        <w:t>"</w:t>
      </w:r>
      <w:r w:rsidR="00B15A09" w:rsidRPr="00B15A09">
        <w:rPr>
          <w:rFonts w:ascii="David" w:eastAsia="David" w:hAnsi="David" w:hint="cs"/>
          <w:color w:val="000000" w:themeColor="text1"/>
          <w:rtl/>
        </w:rPr>
        <w:t xml:space="preserve">תיקון סעיף </w:t>
      </w:r>
      <w:r w:rsidR="00B15A09" w:rsidRPr="00B15A09">
        <w:rPr>
          <w:rFonts w:ascii="David" w:eastAsia="David" w:hAnsi="David"/>
          <w:color w:val="000000" w:themeColor="text1"/>
        </w:rPr>
        <w:t>7</w:t>
      </w:r>
      <w:r w:rsidR="00B15A09" w:rsidRPr="00B15A09">
        <w:rPr>
          <w:rFonts w:ascii="David" w:eastAsia="David" w:hAnsi="David"/>
          <w:color w:val="000000" w:themeColor="text1"/>
          <w:rtl/>
        </w:rPr>
        <w:t xml:space="preserve"> </w:t>
      </w:r>
      <w:r w:rsidR="00B15A09" w:rsidRPr="00B15A09">
        <w:rPr>
          <w:rFonts w:ascii="David" w:eastAsia="David" w:hAnsi="David" w:hint="cs"/>
          <w:color w:val="000000" w:themeColor="text1"/>
          <w:rtl/>
        </w:rPr>
        <w:tab/>
      </w:r>
      <w:r w:rsidR="00B15A09" w:rsidRPr="00B15A09">
        <w:rPr>
          <w:rFonts w:ascii="David" w:eastAsia="David" w:hAnsi="David"/>
          <w:color w:val="000000" w:themeColor="text1"/>
        </w:rPr>
        <w:t>3</w:t>
      </w:r>
      <w:r w:rsidR="00B15A09" w:rsidRPr="00B15A09">
        <w:rPr>
          <w:rFonts w:ascii="David" w:eastAsia="David" w:hAnsi="David" w:hint="cs"/>
          <w:color w:val="000000" w:themeColor="text1"/>
          <w:rtl/>
        </w:rPr>
        <w:t xml:space="preserve">. </w:t>
      </w:r>
      <w:r w:rsidR="00B15A09" w:rsidRPr="00B15A09">
        <w:rPr>
          <w:rFonts w:ascii="David" w:eastAsia="David" w:hAnsi="David" w:hint="cs"/>
          <w:color w:val="000000" w:themeColor="text1"/>
          <w:rtl/>
        </w:rPr>
        <w:tab/>
        <w:t xml:space="preserve">בסעיף </w:t>
      </w:r>
      <w:r w:rsidR="00B15A09" w:rsidRPr="00B15A09">
        <w:rPr>
          <w:rFonts w:ascii="David" w:eastAsia="David" w:hAnsi="David"/>
          <w:color w:val="000000" w:themeColor="text1"/>
        </w:rPr>
        <w:t>7</w:t>
      </w:r>
      <w:r w:rsidR="00B15A09" w:rsidRPr="00B15A09">
        <w:rPr>
          <w:rFonts w:ascii="David" w:eastAsia="David" w:hAnsi="David" w:hint="cs"/>
          <w:color w:val="000000" w:themeColor="text1"/>
          <w:rtl/>
        </w:rPr>
        <w:t xml:space="preserve"> לחוק העיקרי -</w:t>
      </w:r>
      <w:r w:rsidR="0036527C">
        <w:rPr>
          <w:rFonts w:ascii="David" w:eastAsia="David" w:hAnsi="David" w:hint="cs"/>
          <w:color w:val="000000" w:themeColor="text1"/>
          <w:rtl/>
        </w:rPr>
        <w:t xml:space="preserve"> </w:t>
      </w:r>
    </w:p>
    <w:p w14:paraId="396108DA" w14:textId="77777777" w:rsidR="00B15A09" w:rsidRPr="00B15A09" w:rsidRDefault="00B15A09" w:rsidP="00B15A09">
      <w:pPr>
        <w:tabs>
          <w:tab w:val="center" w:pos="2041"/>
          <w:tab w:val="center" w:pos="2589"/>
          <w:tab w:val="center" w:pos="5439"/>
        </w:tabs>
        <w:spacing w:after="334" w:line="256" w:lineRule="auto"/>
        <w:ind w:firstLine="0"/>
        <w:jc w:val="left"/>
        <w:rPr>
          <w:rFonts w:ascii="David" w:eastAsia="David" w:hAnsi="David"/>
          <w:color w:val="000000" w:themeColor="text1"/>
        </w:rPr>
      </w:pPr>
      <w:r w:rsidRPr="00B15A09">
        <w:rPr>
          <w:rFonts w:ascii="Arial" w:eastAsia="Arial" w:hAnsi="Arial" w:cs="Arial"/>
          <w:color w:val="000000" w:themeColor="text1"/>
          <w:rtl/>
        </w:rPr>
        <w:lastRenderedPageBreak/>
        <w:t xml:space="preserve"> </w:t>
      </w:r>
      <w:r w:rsidRPr="00B15A09">
        <w:rPr>
          <w:rFonts w:ascii="Arial" w:eastAsia="Arial" w:hAnsi="Arial" w:cs="Arial"/>
          <w:color w:val="000000" w:themeColor="text1"/>
          <w:rtl/>
        </w:rPr>
        <w:tab/>
        <w:t xml:space="preserve"> </w:t>
      </w:r>
      <w:r w:rsidRPr="00B15A09">
        <w:rPr>
          <w:rFonts w:ascii="David" w:eastAsia="David" w:hAnsi="David" w:hint="cs"/>
          <w:color w:val="000000" w:themeColor="text1"/>
          <w:rtl/>
        </w:rPr>
        <w:tab/>
        <w:t>(1)</w:t>
      </w:r>
      <w:r w:rsidRPr="00B15A09">
        <w:rPr>
          <w:rFonts w:ascii="David" w:eastAsia="David" w:hAnsi="David" w:hint="cs"/>
          <w:color w:val="000000" w:themeColor="text1"/>
          <w:rtl/>
        </w:rPr>
        <w:tab/>
        <w:t xml:space="preserve"> בסעיף קטן (ב), במקום "סעיף </w:t>
      </w:r>
      <w:r w:rsidRPr="00B15A09">
        <w:rPr>
          <w:rFonts w:ascii="David" w:eastAsia="David" w:hAnsi="David"/>
          <w:color w:val="000000" w:themeColor="text1"/>
        </w:rPr>
        <w:t>3</w:t>
      </w:r>
      <w:r w:rsidRPr="00B15A09">
        <w:rPr>
          <w:rFonts w:ascii="David" w:eastAsia="David" w:hAnsi="David" w:hint="cs"/>
          <w:color w:val="000000" w:themeColor="text1"/>
          <w:rtl/>
        </w:rPr>
        <w:t xml:space="preserve">" יבוא "סעיף </w:t>
      </w:r>
      <w:r w:rsidRPr="00B15A09">
        <w:rPr>
          <w:rFonts w:ascii="David" w:eastAsia="David" w:hAnsi="David"/>
          <w:color w:val="000000" w:themeColor="text1"/>
        </w:rPr>
        <w:t>3</w:t>
      </w:r>
      <w:r w:rsidRPr="00B15A09">
        <w:rPr>
          <w:rFonts w:ascii="David" w:eastAsia="David" w:hAnsi="David" w:hint="cs"/>
          <w:color w:val="000000" w:themeColor="text1"/>
          <w:rtl/>
        </w:rPr>
        <w:t>(א);"</w:t>
      </w:r>
      <w:r w:rsidRPr="00B15A09">
        <w:rPr>
          <w:rFonts w:ascii="Arial" w:eastAsia="Arial" w:hAnsi="Arial" w:cs="Arial"/>
          <w:color w:val="000000" w:themeColor="text1"/>
          <w:rtl/>
        </w:rPr>
        <w:t xml:space="preserve"> </w:t>
      </w:r>
    </w:p>
    <w:p w14:paraId="5A9D6C82" w14:textId="288DD590" w:rsidR="00B15A09" w:rsidRDefault="00B15A09" w:rsidP="00544F95">
      <w:pPr>
        <w:tabs>
          <w:tab w:val="center" w:pos="2041"/>
          <w:tab w:val="center" w:pos="2589"/>
          <w:tab w:val="center" w:pos="5452"/>
        </w:tabs>
        <w:spacing w:after="230" w:line="256" w:lineRule="auto"/>
        <w:ind w:firstLine="0"/>
        <w:jc w:val="left"/>
        <w:rPr>
          <w:rFonts w:ascii="David" w:eastAsia="David" w:hAnsi="David"/>
          <w:color w:val="000000" w:themeColor="text1"/>
          <w:rtl/>
        </w:rPr>
      </w:pPr>
      <w:r w:rsidRPr="00B15A09">
        <w:rPr>
          <w:rFonts w:ascii="Arial" w:eastAsia="Arial" w:hAnsi="Arial" w:cs="Arial"/>
          <w:color w:val="000000" w:themeColor="text1"/>
          <w:rtl/>
        </w:rPr>
        <w:t xml:space="preserve"> </w:t>
      </w:r>
      <w:r w:rsidRPr="00B15A09">
        <w:rPr>
          <w:rFonts w:ascii="Arial" w:eastAsia="Arial" w:hAnsi="Arial" w:cs="Arial"/>
          <w:color w:val="000000" w:themeColor="text1"/>
          <w:rtl/>
        </w:rPr>
        <w:tab/>
        <w:t xml:space="preserve"> </w:t>
      </w:r>
      <w:r w:rsidRPr="00B15A09">
        <w:rPr>
          <w:rFonts w:ascii="David" w:eastAsia="David" w:hAnsi="David" w:hint="cs"/>
          <w:color w:val="000000" w:themeColor="text1"/>
          <w:rtl/>
        </w:rPr>
        <w:tab/>
        <w:t>(2)</w:t>
      </w:r>
      <w:r w:rsidRPr="00B15A09">
        <w:rPr>
          <w:rFonts w:ascii="David" w:eastAsia="David" w:hAnsi="David" w:hint="cs"/>
          <w:color w:val="000000" w:themeColor="text1"/>
          <w:rtl/>
        </w:rPr>
        <w:tab/>
        <w:t xml:space="preserve"> בסעיף קטן (ג), במקום "סעיף </w:t>
      </w:r>
      <w:r w:rsidRPr="00B15A09">
        <w:rPr>
          <w:rFonts w:ascii="David" w:eastAsia="David" w:hAnsi="David"/>
          <w:color w:val="000000" w:themeColor="text1"/>
        </w:rPr>
        <w:t>3</w:t>
      </w:r>
      <w:r w:rsidRPr="00B15A09">
        <w:rPr>
          <w:rFonts w:ascii="David" w:eastAsia="David" w:hAnsi="David" w:hint="cs"/>
          <w:color w:val="000000" w:themeColor="text1"/>
          <w:rtl/>
        </w:rPr>
        <w:t xml:space="preserve">" יבוא "סעיף </w:t>
      </w:r>
      <w:r w:rsidRPr="00B15A09">
        <w:rPr>
          <w:rFonts w:ascii="David" w:eastAsia="David" w:hAnsi="David"/>
          <w:color w:val="000000" w:themeColor="text1"/>
        </w:rPr>
        <w:t>3</w:t>
      </w:r>
      <w:r w:rsidRPr="00B15A09">
        <w:rPr>
          <w:rFonts w:ascii="David" w:eastAsia="David" w:hAnsi="David" w:hint="cs"/>
          <w:color w:val="000000" w:themeColor="text1"/>
          <w:rtl/>
        </w:rPr>
        <w:t>(א)".</w:t>
      </w:r>
      <w:r w:rsidRPr="00B15A09">
        <w:rPr>
          <w:rFonts w:ascii="Arial" w:eastAsia="Arial" w:hAnsi="Arial" w:cs="Arial"/>
          <w:color w:val="000000" w:themeColor="text1"/>
          <w:rtl/>
        </w:rPr>
        <w:t xml:space="preserve"> </w:t>
      </w:r>
      <w:r w:rsidR="00544F95">
        <w:rPr>
          <w:rFonts w:ascii="David" w:eastAsia="David" w:hAnsi="David" w:hint="cs"/>
          <w:color w:val="000000" w:themeColor="text1"/>
          <w:rtl/>
        </w:rPr>
        <w:t>".</w:t>
      </w:r>
      <w:bookmarkStart w:id="112" w:name="_ETM_Q1_1067209"/>
      <w:bookmarkStart w:id="113" w:name="_ETM_Q1_1067259"/>
      <w:bookmarkEnd w:id="112"/>
      <w:bookmarkEnd w:id="113"/>
    </w:p>
    <w:p w14:paraId="43C34745" w14:textId="2C74D2C8" w:rsidR="00B15A09" w:rsidRDefault="00B15A09" w:rsidP="00B15A09">
      <w:pPr>
        <w:rPr>
          <w:rtl/>
        </w:rPr>
      </w:pPr>
      <w:bookmarkStart w:id="114" w:name="_ETM_Q1_869435"/>
      <w:bookmarkStart w:id="115" w:name="_ETM_Q1_869504"/>
      <w:bookmarkEnd w:id="114"/>
      <w:bookmarkEnd w:id="115"/>
      <w:r>
        <w:rPr>
          <w:rFonts w:hint="cs"/>
          <w:rtl/>
        </w:rPr>
        <w:t xml:space="preserve">פה זה תיקון טכני-לשוני. סעיף 7 מדבר על חייל, שוטר, סוהר ועובד שירות ביטחון, הוא מפני לסעיף 3 בנוסח הקודם, ובגלל שהוספנו עכשיו את סעיף 3(ב), אנחנו פשוט מדייקים ואומרים שההתייחסות היא לגבי סעיף 3(א) שקובע את ההפחתה בנוסח המקורי של החוק. </w:t>
      </w:r>
    </w:p>
    <w:p w14:paraId="18C7093E" w14:textId="77777777" w:rsidR="0036527C" w:rsidRDefault="0036527C" w:rsidP="00B15A09">
      <w:pPr>
        <w:rPr>
          <w:rtl/>
        </w:rPr>
      </w:pPr>
    </w:p>
    <w:p w14:paraId="13A5E62D" w14:textId="00351D1C" w:rsidR="00293A99" w:rsidRDefault="00293A99" w:rsidP="0036527C">
      <w:pPr>
        <w:pStyle w:val="af6"/>
        <w:keepNext/>
        <w:rPr>
          <w:rtl/>
        </w:rPr>
      </w:pPr>
      <w:bookmarkStart w:id="116" w:name="_ETM_Q1_845227"/>
      <w:bookmarkStart w:id="117" w:name="_ETM_Q1_845287"/>
      <w:bookmarkStart w:id="118" w:name="ET_yor_4996_6"/>
      <w:bookmarkEnd w:id="116"/>
      <w:bookmarkEnd w:id="117"/>
      <w:r w:rsidRPr="00293A99">
        <w:rPr>
          <w:rStyle w:val="TagStyle"/>
          <w:rtl/>
        </w:rPr>
        <w:t xml:space="preserve">&lt;&lt; יור &gt;&gt; </w:t>
      </w:r>
      <w:r>
        <w:rPr>
          <w:rtl/>
        </w:rPr>
        <w:t xml:space="preserve">היו"ר ישראל </w:t>
      </w:r>
      <w:proofErr w:type="spellStart"/>
      <w:r>
        <w:rPr>
          <w:rtl/>
        </w:rPr>
        <w:t>אייכלר</w:t>
      </w:r>
      <w:proofErr w:type="spellEnd"/>
      <w:r>
        <w:rPr>
          <w:rtl/>
        </w:rPr>
        <w:t>:</w:t>
      </w:r>
      <w:r w:rsidRPr="00293A99">
        <w:rPr>
          <w:rStyle w:val="TagStyle"/>
          <w:rtl/>
        </w:rPr>
        <w:t xml:space="preserve"> &lt;&lt; יור &gt;&gt;</w:t>
      </w:r>
      <w:r w:rsidR="0036527C">
        <w:rPr>
          <w:rtl/>
        </w:rPr>
        <w:t xml:space="preserve"> </w:t>
      </w:r>
      <w:bookmarkEnd w:id="118"/>
    </w:p>
    <w:p w14:paraId="54CA6211" w14:textId="77777777" w:rsidR="00293A99" w:rsidRDefault="00293A99" w:rsidP="00293A99">
      <w:pPr>
        <w:pStyle w:val="KeepWithNext"/>
        <w:rPr>
          <w:rtl/>
        </w:rPr>
      </w:pPr>
    </w:p>
    <w:p w14:paraId="0CE85EFE" w14:textId="6A96A2D0" w:rsidR="00293A99" w:rsidRDefault="00293A99" w:rsidP="00E02AA9">
      <w:pPr>
        <w:rPr>
          <w:rtl/>
        </w:rPr>
      </w:pPr>
      <w:r>
        <w:rPr>
          <w:rFonts w:hint="cs"/>
          <w:rtl/>
        </w:rPr>
        <w:t>תודה רבה</w:t>
      </w:r>
      <w:r w:rsidR="00E02AA9">
        <w:rPr>
          <w:rFonts w:hint="cs"/>
          <w:rtl/>
        </w:rPr>
        <w:t xml:space="preserve">. אנחנו רוצים לאפשר למי שלמרות </w:t>
      </w:r>
      <w:bookmarkStart w:id="119" w:name="_ETM_Q1_1081580"/>
      <w:bookmarkEnd w:id="119"/>
      <w:r>
        <w:rPr>
          <w:rFonts w:hint="cs"/>
          <w:rtl/>
        </w:rPr>
        <w:t>מצב החירום</w:t>
      </w:r>
      <w:r w:rsidR="00A972CA">
        <w:rPr>
          <w:rFonts w:hint="cs"/>
          <w:rtl/>
        </w:rPr>
        <w:t xml:space="preserve"> רוצה לדבר</w:t>
      </w:r>
      <w:r>
        <w:rPr>
          <w:rFonts w:hint="cs"/>
          <w:rtl/>
        </w:rPr>
        <w:t xml:space="preserve"> באופן מקוון בזום</w:t>
      </w:r>
      <w:r w:rsidR="00A972CA">
        <w:rPr>
          <w:rFonts w:hint="cs"/>
          <w:rtl/>
        </w:rPr>
        <w:t>.</w:t>
      </w:r>
      <w:r>
        <w:rPr>
          <w:rFonts w:hint="cs"/>
          <w:rtl/>
        </w:rPr>
        <w:t xml:space="preserve"> </w:t>
      </w:r>
      <w:r w:rsidR="00544F95">
        <w:rPr>
          <w:rFonts w:hint="cs"/>
          <w:rtl/>
        </w:rPr>
        <w:t xml:space="preserve">אני מבקש </w:t>
      </w:r>
      <w:r>
        <w:rPr>
          <w:rFonts w:hint="cs"/>
          <w:rtl/>
        </w:rPr>
        <w:t xml:space="preserve">אם </w:t>
      </w:r>
      <w:r w:rsidR="00A972CA">
        <w:rPr>
          <w:rFonts w:hint="cs"/>
          <w:rtl/>
        </w:rPr>
        <w:t>אפשר למקד את הדברים</w:t>
      </w:r>
      <w:r w:rsidR="00975A2A">
        <w:rPr>
          <w:rFonts w:hint="cs"/>
          <w:rtl/>
        </w:rPr>
        <w:t xml:space="preserve"> במסגרת</w:t>
      </w:r>
      <w:bookmarkStart w:id="120" w:name="_ETM_Q1_1097802"/>
      <w:bookmarkEnd w:id="120"/>
      <w:r w:rsidR="00975A2A">
        <w:rPr>
          <w:rFonts w:hint="cs"/>
          <w:rtl/>
        </w:rPr>
        <w:t xml:space="preserve"> </w:t>
      </w:r>
      <w:r>
        <w:rPr>
          <w:rFonts w:hint="cs"/>
          <w:rtl/>
        </w:rPr>
        <w:t>של דקה אחת</w:t>
      </w:r>
      <w:r w:rsidR="00975A2A">
        <w:rPr>
          <w:rFonts w:hint="cs"/>
          <w:rtl/>
        </w:rPr>
        <w:t>, כי אנחנו לא יודעים</w:t>
      </w:r>
      <w:bookmarkStart w:id="121" w:name="_ETM_Q1_1097995"/>
      <w:bookmarkEnd w:id="121"/>
      <w:r>
        <w:rPr>
          <w:rFonts w:hint="cs"/>
          <w:rtl/>
        </w:rPr>
        <w:t xml:space="preserve"> כמה אנשים רוצים לדבר</w:t>
      </w:r>
      <w:r w:rsidR="003233B4">
        <w:rPr>
          <w:rFonts w:hint="cs"/>
          <w:rtl/>
        </w:rPr>
        <w:t xml:space="preserve"> וצריך לאפשר לדבר.</w:t>
      </w:r>
      <w:r w:rsidR="0036527C">
        <w:rPr>
          <w:rFonts w:hint="cs"/>
          <w:rtl/>
        </w:rPr>
        <w:t xml:space="preserve"> </w:t>
      </w:r>
      <w:r>
        <w:rPr>
          <w:rFonts w:hint="cs"/>
          <w:rtl/>
        </w:rPr>
        <w:t>איילת הלר</w:t>
      </w:r>
      <w:r w:rsidR="00387992">
        <w:rPr>
          <w:rFonts w:hint="cs"/>
          <w:rtl/>
        </w:rPr>
        <w:t>, רפרנטית מגזר ציבורי באגף תקציבים, משרד האוצר, בבקשה.</w:t>
      </w:r>
    </w:p>
    <w:p w14:paraId="1A57D2FC" w14:textId="77777777" w:rsidR="00293A99" w:rsidRDefault="00293A99" w:rsidP="00293A99">
      <w:pPr>
        <w:rPr>
          <w:rtl/>
        </w:rPr>
      </w:pPr>
    </w:p>
    <w:p w14:paraId="2DE82AE5" w14:textId="4FE2313D" w:rsidR="00293A99" w:rsidRDefault="00293A99" w:rsidP="00293A99">
      <w:pPr>
        <w:pStyle w:val="af9"/>
        <w:keepNext/>
        <w:rPr>
          <w:rtl/>
        </w:rPr>
      </w:pPr>
      <w:bookmarkStart w:id="122" w:name="ET_guest_איילת_הלר_7"/>
      <w:r w:rsidRPr="00293A99">
        <w:rPr>
          <w:rStyle w:val="TagStyle"/>
          <w:rtl/>
        </w:rPr>
        <w:t xml:space="preserve"> &lt;&lt; אורח &gt;&gt; </w:t>
      </w:r>
      <w:r>
        <w:rPr>
          <w:rtl/>
        </w:rPr>
        <w:t>איילת הלר:</w:t>
      </w:r>
      <w:r w:rsidRPr="00293A99">
        <w:rPr>
          <w:rStyle w:val="TagStyle"/>
          <w:rtl/>
        </w:rPr>
        <w:t xml:space="preserve"> &lt;&lt; אורח &gt;&gt;</w:t>
      </w:r>
      <w:r w:rsidR="0036527C">
        <w:rPr>
          <w:rtl/>
        </w:rPr>
        <w:t xml:space="preserve"> </w:t>
      </w:r>
      <w:bookmarkEnd w:id="122"/>
    </w:p>
    <w:p w14:paraId="423CD055" w14:textId="7F72DDE2" w:rsidR="00293A99" w:rsidRDefault="00293A99" w:rsidP="00293A99">
      <w:pPr>
        <w:pStyle w:val="KeepWithNext"/>
        <w:rPr>
          <w:rtl/>
        </w:rPr>
      </w:pPr>
    </w:p>
    <w:p w14:paraId="7B2DF9F3" w14:textId="1D9E2A6D" w:rsidR="00332339" w:rsidRPr="00332339" w:rsidRDefault="00332339" w:rsidP="00332339">
      <w:pPr>
        <w:rPr>
          <w:rtl/>
        </w:rPr>
      </w:pPr>
      <w:bookmarkStart w:id="123" w:name="_ETM_Q1_1120055"/>
      <w:bookmarkStart w:id="124" w:name="_ETM_Q1_1120139"/>
      <w:bookmarkEnd w:id="123"/>
      <w:bookmarkEnd w:id="124"/>
      <w:r>
        <w:rPr>
          <w:rFonts w:hint="cs"/>
          <w:rtl/>
        </w:rPr>
        <w:t>שלום. אין לי כרגע מה להוסיף, אם יש לכם</w:t>
      </w:r>
      <w:r w:rsidR="00EB429B">
        <w:rPr>
          <w:rFonts w:hint="cs"/>
          <w:rtl/>
        </w:rPr>
        <w:t xml:space="preserve"> חידוד שנדרש לגבי אחד הסעיפים, או </w:t>
      </w:r>
      <w:r w:rsidR="00E747F0">
        <w:rPr>
          <w:rFonts w:hint="cs"/>
          <w:rtl/>
        </w:rPr>
        <w:t>לגבי ההסדר שמוצע כאן בחוק, אנחנו</w:t>
      </w:r>
      <w:bookmarkStart w:id="125" w:name="_ETM_Q1_1125612"/>
      <w:bookmarkEnd w:id="125"/>
      <w:r w:rsidR="00DF4EF9">
        <w:rPr>
          <w:rFonts w:hint="cs"/>
          <w:rtl/>
        </w:rPr>
        <w:t xml:space="preserve"> </w:t>
      </w:r>
      <w:bookmarkStart w:id="126" w:name="_ETM_Q1_1129500"/>
      <w:bookmarkEnd w:id="126"/>
      <w:r w:rsidR="00DF4EF9">
        <w:rPr>
          <w:rFonts w:hint="cs"/>
          <w:rtl/>
        </w:rPr>
        <w:t>כמובן כאן בשביל לענות על השאלות</w:t>
      </w:r>
      <w:r w:rsidR="00E95510">
        <w:rPr>
          <w:rFonts w:hint="cs"/>
          <w:rtl/>
        </w:rPr>
        <w:t>.</w:t>
      </w:r>
    </w:p>
    <w:p w14:paraId="7B3D737A" w14:textId="5413CC8F" w:rsidR="00293A99" w:rsidRDefault="00293A99" w:rsidP="00293A99">
      <w:pPr>
        <w:rPr>
          <w:rtl/>
        </w:rPr>
      </w:pPr>
    </w:p>
    <w:p w14:paraId="169B7A45" w14:textId="79AC25E1" w:rsidR="00E95510" w:rsidRDefault="00E95510" w:rsidP="00E95510">
      <w:pPr>
        <w:pStyle w:val="af6"/>
        <w:keepNext/>
        <w:rPr>
          <w:rtl/>
        </w:rPr>
      </w:pPr>
      <w:bookmarkStart w:id="127" w:name="ET_yor_4996_18"/>
      <w:r w:rsidRPr="00E95510">
        <w:rPr>
          <w:rStyle w:val="TagStyle"/>
          <w:rtl/>
        </w:rPr>
        <w:t xml:space="preserve"> &lt;&lt; יור &gt;&gt; </w:t>
      </w:r>
      <w:r>
        <w:rPr>
          <w:rtl/>
        </w:rPr>
        <w:t xml:space="preserve">היו"ר ישראל </w:t>
      </w:r>
      <w:proofErr w:type="spellStart"/>
      <w:r>
        <w:rPr>
          <w:rtl/>
        </w:rPr>
        <w:t>אייכלר</w:t>
      </w:r>
      <w:proofErr w:type="spellEnd"/>
      <w:r>
        <w:rPr>
          <w:rtl/>
        </w:rPr>
        <w:t>:</w:t>
      </w:r>
      <w:r w:rsidRPr="00E95510">
        <w:rPr>
          <w:rStyle w:val="TagStyle"/>
          <w:rtl/>
        </w:rPr>
        <w:t xml:space="preserve"> &lt;&lt; יור &gt;&gt;</w:t>
      </w:r>
      <w:r w:rsidR="0036527C">
        <w:rPr>
          <w:rtl/>
        </w:rPr>
        <w:t xml:space="preserve"> </w:t>
      </w:r>
      <w:bookmarkEnd w:id="127"/>
    </w:p>
    <w:p w14:paraId="2CA419A4" w14:textId="671CEDD4" w:rsidR="00E95510" w:rsidRDefault="00E95510" w:rsidP="00E95510">
      <w:pPr>
        <w:pStyle w:val="KeepWithNext"/>
        <w:rPr>
          <w:rtl/>
        </w:rPr>
      </w:pPr>
    </w:p>
    <w:p w14:paraId="5BDCC9D6" w14:textId="4B6CC106" w:rsidR="00E95510" w:rsidRDefault="00E95510" w:rsidP="00E95510">
      <w:pPr>
        <w:rPr>
          <w:rtl/>
        </w:rPr>
      </w:pPr>
      <w:r>
        <w:rPr>
          <w:rFonts w:hint="cs"/>
          <w:rtl/>
        </w:rPr>
        <w:t>אנחנו נעב</w:t>
      </w:r>
      <w:r w:rsidR="00925ACD">
        <w:rPr>
          <w:rFonts w:hint="cs"/>
          <w:rtl/>
        </w:rPr>
        <w:t>ור לאייל שני, עורך דין בלשכה המשפטית באגף השכר והסכמי העבודה, בבקשה.</w:t>
      </w:r>
    </w:p>
    <w:p w14:paraId="2E6DECF3" w14:textId="77777777" w:rsidR="00925ACD" w:rsidRPr="00E95510" w:rsidRDefault="00925ACD" w:rsidP="00E95510">
      <w:pPr>
        <w:rPr>
          <w:rtl/>
        </w:rPr>
      </w:pPr>
    </w:p>
    <w:p w14:paraId="0557BBD5" w14:textId="2288D16C" w:rsidR="00293A99" w:rsidRDefault="00293A99" w:rsidP="00293A99">
      <w:pPr>
        <w:pStyle w:val="af9"/>
        <w:keepNext/>
        <w:rPr>
          <w:rtl/>
        </w:rPr>
      </w:pPr>
      <w:bookmarkStart w:id="128" w:name="ET_guest_אייל_שני_8"/>
      <w:r w:rsidRPr="00293A99">
        <w:rPr>
          <w:rStyle w:val="TagStyle"/>
          <w:rtl/>
        </w:rPr>
        <w:t xml:space="preserve"> &lt;&lt; אורח &gt;&gt; </w:t>
      </w:r>
      <w:r>
        <w:rPr>
          <w:rtl/>
        </w:rPr>
        <w:t>אייל שני:</w:t>
      </w:r>
      <w:r w:rsidRPr="00293A99">
        <w:rPr>
          <w:rStyle w:val="TagStyle"/>
          <w:rtl/>
        </w:rPr>
        <w:t xml:space="preserve"> &lt;&lt; אורח &gt;&gt;</w:t>
      </w:r>
      <w:r w:rsidR="0036527C">
        <w:rPr>
          <w:rtl/>
        </w:rPr>
        <w:t xml:space="preserve"> </w:t>
      </w:r>
      <w:bookmarkEnd w:id="128"/>
    </w:p>
    <w:p w14:paraId="14522D0C" w14:textId="77777777" w:rsidR="00293A99" w:rsidRDefault="00293A99" w:rsidP="00293A99">
      <w:pPr>
        <w:pStyle w:val="KeepWithNext"/>
        <w:rPr>
          <w:rtl/>
        </w:rPr>
      </w:pPr>
    </w:p>
    <w:p w14:paraId="4E3AA2B0" w14:textId="3B958D2D" w:rsidR="00AD6236" w:rsidRDefault="00925ACD" w:rsidP="00544F95">
      <w:pPr>
        <w:rPr>
          <w:rtl/>
        </w:rPr>
      </w:pPr>
      <w:r>
        <w:rPr>
          <w:rFonts w:hint="cs"/>
          <w:rtl/>
        </w:rPr>
        <w:t xml:space="preserve">אני רוצה לחדד </w:t>
      </w:r>
      <w:bookmarkStart w:id="129" w:name="_ETM_Q1_1151011"/>
      <w:bookmarkEnd w:id="129"/>
      <w:r>
        <w:rPr>
          <w:rFonts w:hint="cs"/>
          <w:rtl/>
        </w:rPr>
        <w:t>לעניין מה שקראנו קודם בסעיף</w:t>
      </w:r>
      <w:r w:rsidR="00A05E97">
        <w:rPr>
          <w:rFonts w:hint="cs"/>
          <w:rtl/>
        </w:rPr>
        <w:t xml:space="preserve"> 1(ה) </w:t>
      </w:r>
      <w:r w:rsidR="00A05E97">
        <w:rPr>
          <w:rFonts w:hint="eastAsia"/>
          <w:rtl/>
        </w:rPr>
        <w:t>–</w:t>
      </w:r>
      <w:r w:rsidR="00544F95">
        <w:rPr>
          <w:rFonts w:hint="cs"/>
          <w:rtl/>
        </w:rPr>
        <w:t xml:space="preserve"> </w:t>
      </w:r>
      <w:r w:rsidR="00A05E97">
        <w:rPr>
          <w:rFonts w:hint="cs"/>
          <w:rtl/>
        </w:rPr>
        <w:t>"</w:t>
      </w:r>
      <w:r w:rsidR="00A05E97" w:rsidRPr="00A05E97">
        <w:rPr>
          <w:rtl/>
        </w:rPr>
        <w:t xml:space="preserve">סך ההפחתה </w:t>
      </w:r>
      <w:r w:rsidR="00A05E97" w:rsidRPr="00A05E97">
        <w:rPr>
          <w:rFonts w:hint="cs"/>
          <w:rtl/>
        </w:rPr>
        <w:t>בחודש נתון</w:t>
      </w:r>
      <w:r w:rsidR="00A05E97" w:rsidRPr="00A05E97">
        <w:t>,</w:t>
      </w:r>
      <w:r w:rsidR="00A05E97" w:rsidRPr="00A05E97">
        <w:rPr>
          <w:rFonts w:hint="cs"/>
          <w:rtl/>
        </w:rPr>
        <w:t xml:space="preserve"> לא יעלו על רבע ממשכורת העובד באותו החודש" </w:t>
      </w:r>
      <w:r w:rsidR="00A05E97" w:rsidRPr="00A05E97">
        <w:rPr>
          <w:rFonts w:hint="eastAsia"/>
          <w:rtl/>
        </w:rPr>
        <w:t>–</w:t>
      </w:r>
      <w:r w:rsidR="00A05E97">
        <w:rPr>
          <w:rFonts w:hint="cs"/>
          <w:rtl/>
        </w:rPr>
        <w:t xml:space="preserve"> נאמר קודם שזה </w:t>
      </w:r>
      <w:r w:rsidR="00293A99">
        <w:rPr>
          <w:rFonts w:hint="cs"/>
          <w:rtl/>
        </w:rPr>
        <w:t>בדומה</w:t>
      </w:r>
      <w:r w:rsidR="00A05E97">
        <w:rPr>
          <w:rFonts w:hint="cs"/>
          <w:rtl/>
        </w:rPr>
        <w:t xml:space="preserve"> לסעיף בחוק הגנת השכר, </w:t>
      </w:r>
      <w:bookmarkStart w:id="130" w:name="_ETM_Q1_1165030"/>
      <w:bookmarkEnd w:id="130"/>
      <w:r w:rsidR="00A05E97">
        <w:rPr>
          <w:rFonts w:hint="cs"/>
          <w:rtl/>
        </w:rPr>
        <w:t>אז זה דומה</w:t>
      </w:r>
      <w:r w:rsidR="00293A99">
        <w:rPr>
          <w:rFonts w:hint="cs"/>
          <w:rtl/>
        </w:rPr>
        <w:t xml:space="preserve"> אבל</w:t>
      </w:r>
      <w:r w:rsidR="00A05E97">
        <w:rPr>
          <w:rFonts w:hint="cs"/>
          <w:rtl/>
        </w:rPr>
        <w:t xml:space="preserve"> יש טיפה חידוד,</w:t>
      </w:r>
      <w:r w:rsidR="00293A99">
        <w:rPr>
          <w:rFonts w:hint="cs"/>
          <w:rtl/>
        </w:rPr>
        <w:t xml:space="preserve"> זה טיפה שונה</w:t>
      </w:r>
      <w:r w:rsidR="008C4790">
        <w:rPr>
          <w:rFonts w:hint="cs"/>
          <w:rtl/>
        </w:rPr>
        <w:t xml:space="preserve"> משום שמדובר על</w:t>
      </w:r>
      <w:r w:rsidR="00293A99">
        <w:rPr>
          <w:rFonts w:hint="cs"/>
          <w:rtl/>
        </w:rPr>
        <w:t xml:space="preserve"> רבע</w:t>
      </w:r>
      <w:r w:rsidR="008C4790">
        <w:rPr>
          <w:rFonts w:hint="cs"/>
          <w:rtl/>
        </w:rPr>
        <w:t xml:space="preserve"> מהמשכורת של העובד באותו החודש</w:t>
      </w:r>
      <w:bookmarkStart w:id="131" w:name="_ETM_Q1_1170131"/>
      <w:bookmarkEnd w:id="131"/>
      <w:r w:rsidR="00293A99">
        <w:rPr>
          <w:rFonts w:hint="cs"/>
          <w:rtl/>
        </w:rPr>
        <w:t xml:space="preserve"> ולא רבע משכרו</w:t>
      </w:r>
      <w:r w:rsidR="008C4790">
        <w:rPr>
          <w:rFonts w:hint="cs"/>
          <w:rtl/>
        </w:rPr>
        <w:t>, שזה מה שאומרת לשון החוק</w:t>
      </w:r>
      <w:bookmarkStart w:id="132" w:name="_ETM_Q1_1175309"/>
      <w:bookmarkEnd w:id="132"/>
      <w:r w:rsidR="00AD6236">
        <w:rPr>
          <w:rFonts w:hint="cs"/>
          <w:rtl/>
        </w:rPr>
        <w:t>, לכן</w:t>
      </w:r>
      <w:r w:rsidR="00293A99">
        <w:rPr>
          <w:rFonts w:hint="cs"/>
          <w:rtl/>
        </w:rPr>
        <w:t xml:space="preserve"> חשוב לחדד</w:t>
      </w:r>
      <w:r w:rsidR="00AD6236">
        <w:rPr>
          <w:rFonts w:hint="cs"/>
          <w:rtl/>
        </w:rPr>
        <w:t xml:space="preserve"> את הדבר הזה. </w:t>
      </w:r>
      <w:bookmarkStart w:id="133" w:name="_ETM_Q1_1176321"/>
      <w:bookmarkStart w:id="134" w:name="_ETM_Q1_1176547"/>
      <w:bookmarkStart w:id="135" w:name="_ETM_Q1_1176613"/>
      <w:bookmarkStart w:id="136" w:name="_ETM_Q1_1176622"/>
      <w:bookmarkStart w:id="137" w:name="_ETM_Q1_1176650"/>
      <w:bookmarkStart w:id="138" w:name="_ETM_Q1_1178435"/>
      <w:bookmarkStart w:id="139" w:name="_ETM_Q1_1178500"/>
      <w:bookmarkStart w:id="140" w:name="_ETM_Q1_1185831"/>
      <w:bookmarkEnd w:id="133"/>
      <w:bookmarkEnd w:id="134"/>
      <w:bookmarkEnd w:id="135"/>
      <w:bookmarkEnd w:id="136"/>
      <w:bookmarkEnd w:id="137"/>
      <w:bookmarkEnd w:id="138"/>
      <w:bookmarkEnd w:id="139"/>
      <w:bookmarkEnd w:id="140"/>
      <w:r w:rsidR="00AD6236">
        <w:rPr>
          <w:rFonts w:hint="cs"/>
          <w:rtl/>
        </w:rPr>
        <w:t>אנחנו מסתכלים על המשכורת</w:t>
      </w:r>
      <w:r w:rsidR="00293A99">
        <w:rPr>
          <w:rFonts w:hint="cs"/>
          <w:rtl/>
        </w:rPr>
        <w:t xml:space="preserve"> באותו החודש</w:t>
      </w:r>
      <w:r w:rsidR="00AD6236">
        <w:rPr>
          <w:rFonts w:hint="cs"/>
          <w:rtl/>
        </w:rPr>
        <w:t>. אם בא</w:t>
      </w:r>
      <w:bookmarkStart w:id="141" w:name="_ETM_Q1_1178591"/>
      <w:bookmarkEnd w:id="141"/>
      <w:r w:rsidR="00AD6236">
        <w:rPr>
          <w:rFonts w:hint="cs"/>
          <w:rtl/>
        </w:rPr>
        <w:t>ותו החודש הוא קיבל תשלום</w:t>
      </w:r>
      <w:r w:rsidR="00293A99">
        <w:rPr>
          <w:rFonts w:hint="cs"/>
          <w:rtl/>
        </w:rPr>
        <w:t xml:space="preserve"> יותר גדול</w:t>
      </w:r>
      <w:r w:rsidR="00AD6236">
        <w:rPr>
          <w:rFonts w:hint="cs"/>
          <w:rtl/>
        </w:rPr>
        <w:t xml:space="preserve"> שהוא לא חלק משכרו הרגיל,</w:t>
      </w:r>
      <w:r w:rsidR="00293A99">
        <w:rPr>
          <w:rFonts w:hint="cs"/>
          <w:rtl/>
        </w:rPr>
        <w:t xml:space="preserve"> נסתכל </w:t>
      </w:r>
      <w:r w:rsidR="00AD6236">
        <w:rPr>
          <w:rFonts w:hint="cs"/>
          <w:rtl/>
        </w:rPr>
        <w:t xml:space="preserve">על </w:t>
      </w:r>
      <w:bookmarkStart w:id="142" w:name="_ETM_Q1_1187285"/>
      <w:bookmarkEnd w:id="142"/>
      <w:r w:rsidR="00AD6236">
        <w:rPr>
          <w:rFonts w:hint="cs"/>
          <w:rtl/>
        </w:rPr>
        <w:t xml:space="preserve">שכרו באותו החודש </w:t>
      </w:r>
      <w:r w:rsidR="00293A99">
        <w:rPr>
          <w:rFonts w:hint="cs"/>
          <w:rtl/>
        </w:rPr>
        <w:t>באותו החודש ולא</w:t>
      </w:r>
      <w:r w:rsidR="00AD6236">
        <w:rPr>
          <w:rFonts w:hint="cs"/>
          <w:rtl/>
        </w:rPr>
        <w:t xml:space="preserve"> רק על שכרו הרגיל.</w:t>
      </w:r>
    </w:p>
    <w:p w14:paraId="2938326C" w14:textId="77777777" w:rsidR="00AD6236" w:rsidRDefault="00AD6236" w:rsidP="00AD6236">
      <w:pPr>
        <w:rPr>
          <w:rtl/>
        </w:rPr>
      </w:pPr>
    </w:p>
    <w:p w14:paraId="268E27DD" w14:textId="36EA37E9" w:rsidR="00293A99" w:rsidRDefault="000363D2" w:rsidP="009A4434">
      <w:pPr>
        <w:rPr>
          <w:rtl/>
        </w:rPr>
      </w:pPr>
      <w:r>
        <w:rPr>
          <w:rFonts w:hint="cs"/>
          <w:rtl/>
        </w:rPr>
        <w:t xml:space="preserve"> לגבי התיקון לסעיף </w:t>
      </w:r>
      <w:r w:rsidR="00293A99">
        <w:rPr>
          <w:rFonts w:hint="cs"/>
          <w:rtl/>
        </w:rPr>
        <w:t>6</w:t>
      </w:r>
      <w:r>
        <w:rPr>
          <w:rFonts w:hint="cs"/>
          <w:rtl/>
        </w:rPr>
        <w:t xml:space="preserve">, חשוב לנו להבהיר שיכול לקרות </w:t>
      </w:r>
      <w:r w:rsidR="00E01080">
        <w:rPr>
          <w:rFonts w:hint="cs"/>
          <w:rtl/>
        </w:rPr>
        <w:t xml:space="preserve">למשל </w:t>
      </w:r>
      <w:r>
        <w:rPr>
          <w:rFonts w:hint="cs"/>
          <w:rtl/>
        </w:rPr>
        <w:t>מצב</w:t>
      </w:r>
      <w:bookmarkStart w:id="143" w:name="_ETM_Q1_1192628"/>
      <w:bookmarkStart w:id="144" w:name="_ETM_Q1_1191091"/>
      <w:bookmarkEnd w:id="143"/>
      <w:bookmarkEnd w:id="144"/>
      <w:r w:rsidR="00E01080">
        <w:rPr>
          <w:rFonts w:hint="cs"/>
          <w:rtl/>
        </w:rPr>
        <w:t xml:space="preserve"> </w:t>
      </w:r>
      <w:bookmarkStart w:id="145" w:name="_ETM_Q1_1194631"/>
      <w:bookmarkEnd w:id="145"/>
      <w:r w:rsidR="00E01080">
        <w:rPr>
          <w:rFonts w:hint="cs"/>
          <w:rtl/>
        </w:rPr>
        <w:t>של עובד שיש לו הצמדה</w:t>
      </w:r>
      <w:bookmarkStart w:id="146" w:name="_ETM_Q1_1196881"/>
      <w:bookmarkEnd w:id="146"/>
      <w:r w:rsidR="00B2510D">
        <w:rPr>
          <w:rFonts w:hint="cs"/>
          <w:rtl/>
        </w:rPr>
        <w:t xml:space="preserve"> למשכורת של עובד</w:t>
      </w:r>
      <w:bookmarkStart w:id="147" w:name="_ETM_Q1_1200371"/>
      <w:bookmarkEnd w:id="147"/>
      <w:r w:rsidR="00293A99">
        <w:rPr>
          <w:rFonts w:hint="cs"/>
          <w:rtl/>
        </w:rPr>
        <w:t xml:space="preserve"> לפי סעיף 2</w:t>
      </w:r>
      <w:r w:rsidR="0047004E">
        <w:rPr>
          <w:rFonts w:hint="cs"/>
          <w:rtl/>
        </w:rPr>
        <w:t xml:space="preserve"> לחוק; במצב כז</w:t>
      </w:r>
      <w:bookmarkStart w:id="148" w:name="_ETM_Q1_1203261"/>
      <w:bookmarkEnd w:id="148"/>
      <w:r w:rsidR="00691310">
        <w:rPr>
          <w:rFonts w:hint="cs"/>
          <w:rtl/>
        </w:rPr>
        <w:t xml:space="preserve">ה </w:t>
      </w:r>
      <w:r w:rsidR="00691310">
        <w:rPr>
          <w:rFonts w:hint="eastAsia"/>
          <w:rtl/>
        </w:rPr>
        <w:t>–</w:t>
      </w:r>
      <w:r w:rsidR="00691310">
        <w:rPr>
          <w:rFonts w:hint="cs"/>
          <w:rtl/>
        </w:rPr>
        <w:t xml:space="preserve"> נניח שיש עובד</w:t>
      </w:r>
      <w:bookmarkStart w:id="149" w:name="_ETM_Q1_1205211"/>
      <w:bookmarkEnd w:id="149"/>
      <w:r w:rsidR="00293A99">
        <w:rPr>
          <w:rFonts w:hint="cs"/>
          <w:rtl/>
        </w:rPr>
        <w:t xml:space="preserve"> שהפחיתו</w:t>
      </w:r>
      <w:r w:rsidR="005C3877">
        <w:rPr>
          <w:rFonts w:hint="cs"/>
          <w:rtl/>
        </w:rPr>
        <w:t xml:space="preserve"> לו בגלל</w:t>
      </w:r>
      <w:r w:rsidR="00293A99">
        <w:rPr>
          <w:rFonts w:hint="cs"/>
          <w:rtl/>
        </w:rPr>
        <w:t xml:space="preserve"> שהוא צמוד</w:t>
      </w:r>
      <w:r w:rsidR="005C3877">
        <w:rPr>
          <w:rFonts w:hint="cs"/>
          <w:rtl/>
        </w:rPr>
        <w:t xml:space="preserve"> לעובד אחר</w:t>
      </w:r>
      <w:bookmarkStart w:id="150" w:name="_ETM_Q1_1211841"/>
      <w:bookmarkStart w:id="151" w:name="_ETM_Q1_1212111"/>
      <w:bookmarkEnd w:id="150"/>
      <w:bookmarkEnd w:id="151"/>
      <w:r w:rsidR="00671C7B">
        <w:rPr>
          <w:rFonts w:hint="cs"/>
          <w:rtl/>
        </w:rPr>
        <w:t xml:space="preserve"> שהפחיתו לו</w:t>
      </w:r>
      <w:bookmarkStart w:id="152" w:name="_ETM_Q1_1209641"/>
      <w:bookmarkEnd w:id="152"/>
      <w:r w:rsidR="00293A99">
        <w:rPr>
          <w:rFonts w:hint="cs"/>
          <w:rtl/>
        </w:rPr>
        <w:t xml:space="preserve"> בהסכם הפחתה מאושר</w:t>
      </w:r>
      <w:r w:rsidR="005C3877">
        <w:rPr>
          <w:rFonts w:hint="cs"/>
          <w:rtl/>
        </w:rPr>
        <w:t>; עובד כזה</w:t>
      </w:r>
      <w:r w:rsidR="00293A99">
        <w:rPr>
          <w:rFonts w:hint="cs"/>
          <w:rtl/>
        </w:rPr>
        <w:t xml:space="preserve"> גם יצטרך</w:t>
      </w:r>
      <w:r w:rsidR="005C3877">
        <w:rPr>
          <w:rFonts w:hint="cs"/>
          <w:rtl/>
        </w:rPr>
        <w:t xml:space="preserve"> לקבל אישור</w:t>
      </w:r>
      <w:bookmarkStart w:id="153" w:name="_ETM_Q1_1217381"/>
      <w:bookmarkEnd w:id="153"/>
      <w:r w:rsidR="00293A99">
        <w:rPr>
          <w:rFonts w:hint="cs"/>
          <w:rtl/>
        </w:rPr>
        <w:t xml:space="preserve"> לפי סעיף 2</w:t>
      </w:r>
      <w:r w:rsidR="00C513EB">
        <w:rPr>
          <w:rFonts w:hint="cs"/>
          <w:rtl/>
        </w:rPr>
        <w:t xml:space="preserve"> שההפחתה שבוצעה</w:t>
      </w:r>
      <w:bookmarkStart w:id="154" w:name="_ETM_Q1_1221081"/>
      <w:bookmarkEnd w:id="154"/>
      <w:r w:rsidR="00224467">
        <w:rPr>
          <w:rFonts w:hint="cs"/>
          <w:rtl/>
        </w:rPr>
        <w:t xml:space="preserve"> בהמשך להצמדה שיש לו היא הפחתה לעניין החוק. אם עובד</w:t>
      </w:r>
      <w:bookmarkStart w:id="155" w:name="_ETM_Q1_1225681"/>
      <w:bookmarkEnd w:id="155"/>
      <w:r w:rsidR="00883AC2">
        <w:rPr>
          <w:rFonts w:hint="cs"/>
          <w:rtl/>
        </w:rPr>
        <w:t xml:space="preserve"> לא </w:t>
      </w:r>
      <w:bookmarkStart w:id="156" w:name="_ETM_Q1_1229677"/>
      <w:bookmarkEnd w:id="156"/>
      <w:r w:rsidR="00883AC2">
        <w:rPr>
          <w:rFonts w:hint="cs"/>
          <w:rtl/>
        </w:rPr>
        <w:t>יקבל את האישור שהצמדה</w:t>
      </w:r>
      <w:bookmarkStart w:id="157" w:name="_ETM_Q1_1227960"/>
      <w:bookmarkEnd w:id="157"/>
      <w:r w:rsidR="00293A99">
        <w:rPr>
          <w:rFonts w:hint="cs"/>
          <w:rtl/>
        </w:rPr>
        <w:t xml:space="preserve"> </w:t>
      </w:r>
      <w:r w:rsidR="009A4434">
        <w:rPr>
          <w:rFonts w:hint="cs"/>
          <w:rtl/>
        </w:rPr>
        <w:t xml:space="preserve">שהופחתה לו </w:t>
      </w:r>
      <w:r w:rsidR="00F06D46">
        <w:rPr>
          <w:rFonts w:hint="cs"/>
          <w:rtl/>
        </w:rPr>
        <w:t>בהתאם</w:t>
      </w:r>
      <w:bookmarkStart w:id="158" w:name="_ETM_Q1_1230970"/>
      <w:bookmarkEnd w:id="158"/>
      <w:r w:rsidR="00B109F0">
        <w:rPr>
          <w:rFonts w:hint="cs"/>
          <w:rtl/>
        </w:rPr>
        <w:t xml:space="preserve"> להצמדה שלו</w:t>
      </w:r>
      <w:r w:rsidR="00293A99">
        <w:rPr>
          <w:rFonts w:hint="cs"/>
          <w:rtl/>
        </w:rPr>
        <w:t xml:space="preserve"> היא</w:t>
      </w:r>
      <w:r w:rsidR="00B109F0">
        <w:rPr>
          <w:rFonts w:hint="cs"/>
          <w:rtl/>
        </w:rPr>
        <w:t xml:space="preserve"> גם</w:t>
      </w:r>
      <w:r w:rsidR="00293A99">
        <w:rPr>
          <w:rFonts w:hint="cs"/>
          <w:rtl/>
        </w:rPr>
        <w:t xml:space="preserve"> הפחתה לעניין החוק</w:t>
      </w:r>
      <w:r w:rsidR="00B109F0">
        <w:rPr>
          <w:rFonts w:hint="cs"/>
          <w:rtl/>
        </w:rPr>
        <w:t>,</w:t>
      </w:r>
      <w:bookmarkStart w:id="159" w:name="_ETM_Q1_1233350"/>
      <w:bookmarkEnd w:id="159"/>
      <w:r w:rsidR="00A53746">
        <w:rPr>
          <w:rFonts w:hint="cs"/>
          <w:rtl/>
        </w:rPr>
        <w:t xml:space="preserve"> המשמעות</w:t>
      </w:r>
      <w:r w:rsidR="00293A99">
        <w:rPr>
          <w:rFonts w:hint="cs"/>
          <w:rtl/>
        </w:rPr>
        <w:t xml:space="preserve"> היא </w:t>
      </w:r>
      <w:r w:rsidR="00A53746">
        <w:rPr>
          <w:rFonts w:hint="cs"/>
          <w:rtl/>
        </w:rPr>
        <w:t>שהפחתה שנעשית</w:t>
      </w:r>
      <w:bookmarkStart w:id="160" w:name="_ETM_Q1_1236700"/>
      <w:bookmarkEnd w:id="160"/>
      <w:r w:rsidR="003B5447">
        <w:rPr>
          <w:rFonts w:hint="cs"/>
          <w:rtl/>
        </w:rPr>
        <w:t xml:space="preserve"> לו היא לא </w:t>
      </w:r>
      <w:r w:rsidR="00293A99">
        <w:rPr>
          <w:rFonts w:hint="cs"/>
          <w:rtl/>
        </w:rPr>
        <w:t>לעניין החוק</w:t>
      </w:r>
      <w:r w:rsidR="003B5447">
        <w:rPr>
          <w:rFonts w:hint="cs"/>
          <w:rtl/>
        </w:rPr>
        <w:t>, ולכן יב</w:t>
      </w:r>
      <w:bookmarkStart w:id="161" w:name="_ETM_Q1_1239450"/>
      <w:bookmarkEnd w:id="161"/>
      <w:r w:rsidR="00293A99">
        <w:rPr>
          <w:rFonts w:hint="cs"/>
          <w:rtl/>
        </w:rPr>
        <w:t>וא סעיף 6 ויגן עליו</w:t>
      </w:r>
      <w:r w:rsidR="00DF5B32">
        <w:rPr>
          <w:rFonts w:hint="cs"/>
          <w:rtl/>
        </w:rPr>
        <w:t>. אנחנו מנסים להבחין</w:t>
      </w:r>
      <w:bookmarkStart w:id="162" w:name="_ETM_Q1_1242360"/>
      <w:bookmarkEnd w:id="162"/>
      <w:r w:rsidR="00DA41A0">
        <w:rPr>
          <w:rFonts w:hint="cs"/>
          <w:rtl/>
        </w:rPr>
        <w:t xml:space="preserve"> בין מצבים</w:t>
      </w:r>
      <w:r w:rsidR="00293A99">
        <w:rPr>
          <w:rFonts w:hint="cs"/>
          <w:rtl/>
        </w:rPr>
        <w:t xml:space="preserve"> שניתן אישור להסכם עצמו</w:t>
      </w:r>
      <w:r w:rsidR="00DA41A0">
        <w:rPr>
          <w:rFonts w:hint="cs"/>
          <w:rtl/>
        </w:rPr>
        <w:t xml:space="preserve"> שהעובד צמוד אליו, לבין</w:t>
      </w:r>
      <w:bookmarkStart w:id="163" w:name="_ETM_Q1_1249570"/>
      <w:bookmarkEnd w:id="163"/>
      <w:r w:rsidR="00413121">
        <w:rPr>
          <w:rFonts w:hint="cs"/>
          <w:rtl/>
        </w:rPr>
        <w:t xml:space="preserve"> מצבים </w:t>
      </w:r>
      <w:r w:rsidR="00293A99">
        <w:rPr>
          <w:rFonts w:hint="cs"/>
          <w:rtl/>
        </w:rPr>
        <w:t>שניתן</w:t>
      </w:r>
      <w:r w:rsidR="00413121">
        <w:rPr>
          <w:rFonts w:hint="cs"/>
          <w:rtl/>
        </w:rPr>
        <w:t xml:space="preserve"> אישור להסכם עצמו,</w:t>
      </w:r>
      <w:r w:rsidR="00293A99">
        <w:rPr>
          <w:rFonts w:hint="cs"/>
          <w:rtl/>
        </w:rPr>
        <w:t xml:space="preserve"> אבל לא</w:t>
      </w:r>
      <w:r w:rsidR="00413121">
        <w:rPr>
          <w:rFonts w:hint="cs"/>
          <w:rtl/>
        </w:rPr>
        <w:t xml:space="preserve"> ניתן אישור</w:t>
      </w:r>
      <w:bookmarkStart w:id="164" w:name="_ETM_Q1_1254310"/>
      <w:bookmarkEnd w:id="164"/>
      <w:r w:rsidR="00E74D56">
        <w:rPr>
          <w:rFonts w:hint="cs"/>
          <w:rtl/>
        </w:rPr>
        <w:t xml:space="preserve"> להצמדה.</w:t>
      </w:r>
      <w:r w:rsidR="00293A99">
        <w:rPr>
          <w:rFonts w:hint="cs"/>
          <w:rtl/>
        </w:rPr>
        <w:t xml:space="preserve"> </w:t>
      </w:r>
    </w:p>
    <w:p w14:paraId="792FEEC6" w14:textId="77777777" w:rsidR="00293A99" w:rsidRDefault="00293A99" w:rsidP="00293A99">
      <w:pPr>
        <w:rPr>
          <w:rtl/>
        </w:rPr>
      </w:pPr>
    </w:p>
    <w:p w14:paraId="67394923" w14:textId="51EA713D" w:rsidR="00293A99" w:rsidRDefault="00293A99" w:rsidP="00293A99">
      <w:pPr>
        <w:pStyle w:val="a4"/>
        <w:keepNext/>
        <w:rPr>
          <w:rtl/>
        </w:rPr>
      </w:pPr>
      <w:bookmarkStart w:id="165" w:name="ET_speaker_ענת__מימון_9"/>
      <w:r w:rsidRPr="00293A99">
        <w:rPr>
          <w:rStyle w:val="TagStyle"/>
          <w:rtl/>
        </w:rPr>
        <w:t xml:space="preserve"> &lt;&lt; דובר &gt;&gt; </w:t>
      </w:r>
      <w:r>
        <w:rPr>
          <w:rtl/>
        </w:rPr>
        <w:t>ענת מימון:</w:t>
      </w:r>
      <w:r w:rsidRPr="00293A99">
        <w:rPr>
          <w:rStyle w:val="TagStyle"/>
          <w:rtl/>
        </w:rPr>
        <w:t xml:space="preserve"> &lt;&lt; דובר &gt;&gt;</w:t>
      </w:r>
      <w:r w:rsidR="0036527C">
        <w:rPr>
          <w:rtl/>
        </w:rPr>
        <w:t xml:space="preserve"> </w:t>
      </w:r>
      <w:bookmarkEnd w:id="165"/>
    </w:p>
    <w:p w14:paraId="72D88C11" w14:textId="77777777" w:rsidR="00293A99" w:rsidRDefault="00293A99" w:rsidP="00293A99">
      <w:pPr>
        <w:pStyle w:val="KeepWithNext"/>
        <w:rPr>
          <w:rtl/>
        </w:rPr>
      </w:pPr>
    </w:p>
    <w:p w14:paraId="64A78821" w14:textId="28EEA02B" w:rsidR="00293A99" w:rsidRDefault="00293A99" w:rsidP="00293A99">
      <w:pPr>
        <w:rPr>
          <w:rtl/>
        </w:rPr>
      </w:pPr>
      <w:r>
        <w:rPr>
          <w:rFonts w:hint="cs"/>
          <w:rtl/>
        </w:rPr>
        <w:t>כלומר</w:t>
      </w:r>
      <w:r w:rsidR="00E74D56">
        <w:rPr>
          <w:rFonts w:hint="cs"/>
          <w:rtl/>
        </w:rPr>
        <w:t xml:space="preserve"> לגבי עובד ספ</w:t>
      </w:r>
      <w:r w:rsidR="00AB0722">
        <w:rPr>
          <w:rFonts w:hint="cs"/>
          <w:rtl/>
        </w:rPr>
        <w:t>ציפי</w:t>
      </w:r>
      <w:bookmarkStart w:id="166" w:name="_ETM_Q1_1257210"/>
      <w:bookmarkEnd w:id="166"/>
      <w:r w:rsidR="00AB0722">
        <w:rPr>
          <w:rFonts w:hint="cs"/>
          <w:rtl/>
        </w:rPr>
        <w:t xml:space="preserve"> שהאישור הוא</w:t>
      </w:r>
      <w:r w:rsidR="0036527C">
        <w:rPr>
          <w:rFonts w:hint="cs"/>
          <w:rtl/>
        </w:rPr>
        <w:t xml:space="preserve"> </w:t>
      </w:r>
      <w:r w:rsidR="00AB0722">
        <w:rPr>
          <w:rFonts w:hint="cs"/>
          <w:rtl/>
        </w:rPr>
        <w:t>לא רלוונטי לגביו, האישור ניתן לגבי קבוצה</w:t>
      </w:r>
      <w:bookmarkStart w:id="167" w:name="_ETM_Q1_1260310"/>
      <w:bookmarkEnd w:id="167"/>
      <w:r w:rsidR="002E6170">
        <w:rPr>
          <w:rFonts w:hint="cs"/>
          <w:rtl/>
        </w:rPr>
        <w:t xml:space="preserve"> מסוימת</w:t>
      </w:r>
      <w:bookmarkStart w:id="168" w:name="_ETM_Q1_1262920"/>
      <w:bookmarkEnd w:id="168"/>
      <w:r w:rsidR="002E6170">
        <w:rPr>
          <w:rFonts w:hint="cs"/>
          <w:rtl/>
        </w:rPr>
        <w:t xml:space="preserve"> והוא מוצמד ולכן - - -</w:t>
      </w:r>
      <w:bookmarkStart w:id="169" w:name="_ETM_Q1_1260540"/>
      <w:bookmarkEnd w:id="169"/>
      <w:r>
        <w:rPr>
          <w:rFonts w:hint="cs"/>
          <w:rtl/>
        </w:rPr>
        <w:t xml:space="preserve"> </w:t>
      </w:r>
    </w:p>
    <w:p w14:paraId="7A8110C1" w14:textId="77777777" w:rsidR="00293A99" w:rsidRDefault="00293A99" w:rsidP="00293A99">
      <w:pPr>
        <w:rPr>
          <w:rFonts w:ascii="David" w:hAnsi="David"/>
          <w:u w:val="single"/>
          <w:rtl/>
          <w:lang w:eastAsia="he-IL"/>
        </w:rPr>
      </w:pPr>
    </w:p>
    <w:p w14:paraId="1964C4FB" w14:textId="6C51C441" w:rsidR="00293A99" w:rsidRDefault="00293A99" w:rsidP="00293A99">
      <w:pPr>
        <w:pStyle w:val="af9"/>
        <w:keepNext/>
        <w:rPr>
          <w:rtl/>
          <w:lang w:eastAsia="he-IL"/>
        </w:rPr>
      </w:pPr>
      <w:bookmarkStart w:id="170" w:name="ET_guest_אייל_שני_11"/>
      <w:r w:rsidRPr="00293A99">
        <w:rPr>
          <w:rStyle w:val="TagStyle"/>
          <w:rtl/>
        </w:rPr>
        <w:t xml:space="preserve"> &lt;&lt; אורח &gt;&gt; </w:t>
      </w:r>
      <w:r>
        <w:rPr>
          <w:rtl/>
          <w:lang w:eastAsia="he-IL"/>
        </w:rPr>
        <w:t>אייל שני:</w:t>
      </w:r>
      <w:r w:rsidRPr="00293A99">
        <w:rPr>
          <w:rStyle w:val="TagStyle"/>
          <w:rtl/>
        </w:rPr>
        <w:t xml:space="preserve"> &lt;&lt; אורח &gt;&gt;</w:t>
      </w:r>
      <w:r w:rsidR="0036527C">
        <w:rPr>
          <w:rtl/>
          <w:lang w:eastAsia="he-IL"/>
        </w:rPr>
        <w:t xml:space="preserve"> </w:t>
      </w:r>
      <w:bookmarkEnd w:id="170"/>
    </w:p>
    <w:p w14:paraId="08639370" w14:textId="77777777" w:rsidR="00293A99" w:rsidRDefault="00293A99" w:rsidP="00293A99">
      <w:pPr>
        <w:pStyle w:val="KeepWithNext"/>
        <w:rPr>
          <w:rtl/>
          <w:lang w:eastAsia="he-IL"/>
        </w:rPr>
      </w:pPr>
    </w:p>
    <w:p w14:paraId="329BD1EF" w14:textId="576A72BE" w:rsidR="0080620F" w:rsidRDefault="004D0495" w:rsidP="0080620F">
      <w:pPr>
        <w:rPr>
          <w:rStyle w:val="TagStyle"/>
          <w:rFonts w:cs="David"/>
          <w:b w:val="0"/>
          <w:color w:val="auto"/>
          <w:bdr w:val="none" w:sz="0" w:space="0" w:color="auto"/>
          <w:rtl/>
        </w:rPr>
      </w:pPr>
      <w:r>
        <w:rPr>
          <w:rFonts w:hint="cs"/>
          <w:rtl/>
        </w:rPr>
        <w:t>נכון מאוד. האישור ניתן קודם כול לגבי ההסכם</w:t>
      </w:r>
      <w:bookmarkStart w:id="171" w:name="_ETM_Q1_1263710"/>
      <w:bookmarkEnd w:id="171"/>
      <w:r w:rsidR="009F1350">
        <w:rPr>
          <w:rFonts w:hint="cs"/>
          <w:rtl/>
        </w:rPr>
        <w:t xml:space="preserve">, האישור ניתן קודם כול לגבי עובד </w:t>
      </w:r>
      <w:bookmarkStart w:id="172" w:name="_ETM_Q1_1265350"/>
      <w:bookmarkEnd w:id="172"/>
      <w:r w:rsidR="00293A99">
        <w:rPr>
          <w:rFonts w:hint="cs"/>
          <w:rtl/>
        </w:rPr>
        <w:t>שההסכם</w:t>
      </w:r>
      <w:r w:rsidR="0028093F">
        <w:rPr>
          <w:rFonts w:hint="cs"/>
          <w:rtl/>
        </w:rPr>
        <w:t xml:space="preserve"> חל לגביו באופן ישיר</w:t>
      </w:r>
      <w:r w:rsidR="002E17FF">
        <w:rPr>
          <w:rFonts w:hint="cs"/>
          <w:rtl/>
        </w:rPr>
        <w:t>, עובד</w:t>
      </w:r>
      <w:r w:rsidR="00293A99">
        <w:rPr>
          <w:rFonts w:hint="cs"/>
          <w:rtl/>
        </w:rPr>
        <w:t xml:space="preserve"> שצמוד אליו</w:t>
      </w:r>
      <w:r w:rsidR="00BA679C">
        <w:rPr>
          <w:rFonts w:hint="cs"/>
          <w:rtl/>
        </w:rPr>
        <w:t xml:space="preserve"> צריך לקבל </w:t>
      </w:r>
      <w:bookmarkStart w:id="173" w:name="_ETM_Q1_1273672"/>
      <w:bookmarkEnd w:id="173"/>
      <w:r w:rsidR="00BA679C">
        <w:rPr>
          <w:rFonts w:hint="cs"/>
          <w:rtl/>
        </w:rPr>
        <w:t>אישור</w:t>
      </w:r>
      <w:r w:rsidR="00180CCF">
        <w:rPr>
          <w:rFonts w:hint="cs"/>
          <w:rtl/>
        </w:rPr>
        <w:t xml:space="preserve"> בנפרד, כי ההפחתה היא עניין החוק.</w:t>
      </w:r>
      <w:bookmarkStart w:id="174" w:name="ET_speaker_ענת__מימון_12"/>
    </w:p>
    <w:p w14:paraId="29C0C6FB" w14:textId="3BA6B1BF" w:rsidR="0080620F" w:rsidRPr="0080620F" w:rsidRDefault="0080620F" w:rsidP="0080620F">
      <w:pPr>
        <w:ind w:firstLine="0"/>
        <w:rPr>
          <w:rStyle w:val="TagStyle"/>
          <w:rFonts w:cs="David"/>
          <w:b w:val="0"/>
          <w:color w:val="auto"/>
          <w:bdr w:val="none" w:sz="0" w:space="0" w:color="auto"/>
          <w:rtl/>
        </w:rPr>
      </w:pPr>
    </w:p>
    <w:p w14:paraId="1BCE4B4C" w14:textId="76868623" w:rsidR="00293A99" w:rsidRDefault="00293A99" w:rsidP="00293A99">
      <w:pPr>
        <w:pStyle w:val="a4"/>
        <w:keepNext/>
        <w:rPr>
          <w:rtl/>
        </w:rPr>
      </w:pPr>
      <w:r w:rsidRPr="00293A99">
        <w:rPr>
          <w:rStyle w:val="TagStyle"/>
          <w:rtl/>
        </w:rPr>
        <w:t xml:space="preserve">&lt;&lt; דובר &gt;&gt; </w:t>
      </w:r>
      <w:r>
        <w:rPr>
          <w:rtl/>
        </w:rPr>
        <w:t>ענת מימון:</w:t>
      </w:r>
      <w:r w:rsidRPr="00293A99">
        <w:rPr>
          <w:rStyle w:val="TagStyle"/>
          <w:rtl/>
        </w:rPr>
        <w:t xml:space="preserve"> &lt;&lt; דובר &gt;&gt;</w:t>
      </w:r>
      <w:r w:rsidR="0036527C">
        <w:rPr>
          <w:rtl/>
        </w:rPr>
        <w:t xml:space="preserve"> </w:t>
      </w:r>
      <w:bookmarkEnd w:id="174"/>
    </w:p>
    <w:p w14:paraId="205E1B77" w14:textId="57CFCB11" w:rsidR="00293A99" w:rsidRDefault="00293A99" w:rsidP="00293A99">
      <w:pPr>
        <w:pStyle w:val="KeepWithNext"/>
        <w:rPr>
          <w:rtl/>
        </w:rPr>
      </w:pPr>
      <w:bookmarkStart w:id="175" w:name="_ETM_Q1_1273404"/>
      <w:bookmarkEnd w:id="175"/>
    </w:p>
    <w:p w14:paraId="59AE3A4B" w14:textId="230C7C1A" w:rsidR="00BA679C" w:rsidRPr="00BA679C" w:rsidRDefault="00BA679C" w:rsidP="00BA679C">
      <w:pPr>
        <w:rPr>
          <w:rtl/>
        </w:rPr>
      </w:pPr>
      <w:bookmarkStart w:id="176" w:name="_ETM_Q1_1273469"/>
      <w:bookmarkEnd w:id="176"/>
      <w:r>
        <w:rPr>
          <w:rFonts w:hint="cs"/>
          <w:rtl/>
        </w:rPr>
        <w:t>ואם לא, אז סעיף 6 מגן עליו שלא תהיה הפחתה כפולה</w:t>
      </w:r>
      <w:r w:rsidR="00180CCF">
        <w:rPr>
          <w:rFonts w:hint="cs"/>
          <w:rtl/>
        </w:rPr>
        <w:t>.</w:t>
      </w:r>
    </w:p>
    <w:p w14:paraId="0540AE7A" w14:textId="77777777" w:rsidR="00293A99" w:rsidRDefault="00293A99" w:rsidP="00293A99">
      <w:pPr>
        <w:rPr>
          <w:rtl/>
        </w:rPr>
      </w:pPr>
    </w:p>
    <w:p w14:paraId="3E666DE1" w14:textId="0094A4EB" w:rsidR="00293A99" w:rsidRDefault="00293A99" w:rsidP="00293A99">
      <w:pPr>
        <w:pStyle w:val="af9"/>
        <w:keepNext/>
        <w:rPr>
          <w:rtl/>
        </w:rPr>
      </w:pPr>
      <w:bookmarkStart w:id="177" w:name="ET_guest_אייל_שני_13"/>
      <w:r w:rsidRPr="00293A99">
        <w:rPr>
          <w:rStyle w:val="TagStyle"/>
          <w:rtl/>
        </w:rPr>
        <w:t xml:space="preserve"> &lt;&lt; אורח &gt;&gt; </w:t>
      </w:r>
      <w:r>
        <w:rPr>
          <w:rtl/>
        </w:rPr>
        <w:t>אייל שני:</w:t>
      </w:r>
      <w:r w:rsidRPr="00293A99">
        <w:rPr>
          <w:rStyle w:val="TagStyle"/>
          <w:rtl/>
        </w:rPr>
        <w:t xml:space="preserve"> &lt;&lt; אורח &gt;&gt;</w:t>
      </w:r>
      <w:r w:rsidR="0036527C">
        <w:rPr>
          <w:rtl/>
        </w:rPr>
        <w:t xml:space="preserve"> </w:t>
      </w:r>
      <w:bookmarkEnd w:id="177"/>
    </w:p>
    <w:p w14:paraId="556116F6" w14:textId="6053E317" w:rsidR="00293A99" w:rsidRDefault="00293A99" w:rsidP="00293A99">
      <w:pPr>
        <w:pStyle w:val="KeepWithNext"/>
        <w:rPr>
          <w:rtl/>
        </w:rPr>
      </w:pPr>
    </w:p>
    <w:p w14:paraId="0D3BDF25" w14:textId="1C6C8381" w:rsidR="00180CCF" w:rsidRDefault="00180CCF" w:rsidP="00180CCF">
      <w:pPr>
        <w:rPr>
          <w:rtl/>
        </w:rPr>
      </w:pPr>
      <w:r>
        <w:rPr>
          <w:rFonts w:hint="cs"/>
          <w:rtl/>
        </w:rPr>
        <w:t>נכון. במקרה שההצמדה שלו לא תאושר לעניין החוק, סעיף 6 יבוא ויגן עליו מהפחתה כפולה.</w:t>
      </w:r>
    </w:p>
    <w:p w14:paraId="5642D956" w14:textId="560F8DD2" w:rsidR="00180CCF" w:rsidRDefault="00180CCF" w:rsidP="00180CCF">
      <w:pPr>
        <w:rPr>
          <w:rtl/>
        </w:rPr>
      </w:pPr>
      <w:bookmarkStart w:id="178" w:name="_ETM_Q1_1290350"/>
      <w:bookmarkStart w:id="179" w:name="_ETM_Q1_1290394"/>
      <w:bookmarkEnd w:id="178"/>
      <w:bookmarkEnd w:id="179"/>
    </w:p>
    <w:p w14:paraId="2DC0A6C7" w14:textId="256AC465" w:rsidR="00180CCF" w:rsidRDefault="00180CCF" w:rsidP="00180CCF">
      <w:pPr>
        <w:pStyle w:val="a4"/>
        <w:keepNext/>
        <w:rPr>
          <w:rtl/>
        </w:rPr>
      </w:pPr>
      <w:bookmarkStart w:id="180" w:name="ET_speaker_ענת__מימון_19"/>
      <w:r w:rsidRPr="00180CCF">
        <w:rPr>
          <w:rStyle w:val="TagStyle"/>
          <w:rtl/>
        </w:rPr>
        <w:lastRenderedPageBreak/>
        <w:t xml:space="preserve"> &lt;&lt; דובר &gt;&gt; </w:t>
      </w:r>
      <w:r>
        <w:rPr>
          <w:rtl/>
        </w:rPr>
        <w:t>ענת מימון:</w:t>
      </w:r>
      <w:r w:rsidRPr="00180CCF">
        <w:rPr>
          <w:rStyle w:val="TagStyle"/>
          <w:rtl/>
        </w:rPr>
        <w:t xml:space="preserve"> &lt;&lt; דובר &gt;&gt;</w:t>
      </w:r>
      <w:r w:rsidR="0036527C">
        <w:rPr>
          <w:rtl/>
        </w:rPr>
        <w:t xml:space="preserve"> </w:t>
      </w:r>
      <w:bookmarkEnd w:id="180"/>
    </w:p>
    <w:p w14:paraId="1EE09A0C" w14:textId="7CDB0156" w:rsidR="00180CCF" w:rsidRDefault="00180CCF" w:rsidP="00180CCF">
      <w:pPr>
        <w:pStyle w:val="KeepWithNext"/>
        <w:rPr>
          <w:rtl/>
        </w:rPr>
      </w:pPr>
    </w:p>
    <w:p w14:paraId="78CF2BB0" w14:textId="0A778AE9" w:rsidR="00180CCF" w:rsidRPr="00180CCF" w:rsidRDefault="00180CCF" w:rsidP="00180CCF">
      <w:pPr>
        <w:rPr>
          <w:rtl/>
        </w:rPr>
      </w:pPr>
      <w:r>
        <w:rPr>
          <w:rFonts w:hint="cs"/>
          <w:rtl/>
        </w:rPr>
        <w:t>כתבו לי שאמרתי בטעות 11 ביוני</w:t>
      </w:r>
      <w:r w:rsidR="00193463">
        <w:rPr>
          <w:rFonts w:hint="cs"/>
          <w:rtl/>
        </w:rPr>
        <w:t>, הכוונה היא עד יום ט"ז בסיוון 1 ביוני 2026.</w:t>
      </w:r>
    </w:p>
    <w:p w14:paraId="51743847" w14:textId="080497C5" w:rsidR="00293A99" w:rsidRDefault="00293A99" w:rsidP="009A4434">
      <w:pPr>
        <w:ind w:firstLine="0"/>
        <w:rPr>
          <w:rtl/>
        </w:rPr>
      </w:pPr>
    </w:p>
    <w:p w14:paraId="08646CD8" w14:textId="0A4FEDB0" w:rsidR="00293A99" w:rsidRDefault="00293A99" w:rsidP="00293A99">
      <w:pPr>
        <w:pStyle w:val="af6"/>
        <w:keepNext/>
        <w:rPr>
          <w:rtl/>
        </w:rPr>
      </w:pPr>
      <w:bookmarkStart w:id="181" w:name="ET_yor_4996_16"/>
      <w:r w:rsidRPr="00293A99">
        <w:rPr>
          <w:rStyle w:val="TagStyle"/>
          <w:rtl/>
        </w:rPr>
        <w:t xml:space="preserve"> &lt;&lt; יור &gt;&gt; </w:t>
      </w:r>
      <w:r>
        <w:rPr>
          <w:rtl/>
        </w:rPr>
        <w:t xml:space="preserve">היו"ר ישראל </w:t>
      </w:r>
      <w:proofErr w:type="spellStart"/>
      <w:r>
        <w:rPr>
          <w:rtl/>
        </w:rPr>
        <w:t>אייכלר</w:t>
      </w:r>
      <w:proofErr w:type="spellEnd"/>
      <w:r>
        <w:rPr>
          <w:rtl/>
        </w:rPr>
        <w:t>:</w:t>
      </w:r>
      <w:r w:rsidRPr="00293A99">
        <w:rPr>
          <w:rStyle w:val="TagStyle"/>
          <w:rtl/>
        </w:rPr>
        <w:t xml:space="preserve"> &lt;&lt; יור &gt;&gt;</w:t>
      </w:r>
      <w:r w:rsidR="0036527C">
        <w:rPr>
          <w:rtl/>
        </w:rPr>
        <w:t xml:space="preserve"> </w:t>
      </w:r>
      <w:bookmarkEnd w:id="181"/>
    </w:p>
    <w:p w14:paraId="7A7FC503" w14:textId="77777777" w:rsidR="00293A99" w:rsidRDefault="00293A99" w:rsidP="00293A99">
      <w:pPr>
        <w:pStyle w:val="KeepWithNext"/>
        <w:rPr>
          <w:rtl/>
        </w:rPr>
      </w:pPr>
    </w:p>
    <w:p w14:paraId="2AD22F8A" w14:textId="2E2625E7" w:rsidR="00193463" w:rsidRDefault="009A4434" w:rsidP="00E005E7">
      <w:pPr>
        <w:rPr>
          <w:rtl/>
        </w:rPr>
      </w:pPr>
      <w:r>
        <w:rPr>
          <w:rFonts w:hint="cs"/>
          <w:rtl/>
        </w:rPr>
        <w:t xml:space="preserve">סימן שהקשיבו. </w:t>
      </w:r>
      <w:bookmarkStart w:id="182" w:name="_ETM_Q1_1309330"/>
      <w:bookmarkEnd w:id="182"/>
      <w:r w:rsidR="00193463">
        <w:rPr>
          <w:rFonts w:hint="cs"/>
          <w:rtl/>
        </w:rPr>
        <w:t>ישראל גולומב</w:t>
      </w:r>
      <w:r>
        <w:rPr>
          <w:rFonts w:hint="cs"/>
          <w:rtl/>
        </w:rPr>
        <w:t xml:space="preserve"> מנכ"ל רשת הגנים</w:t>
      </w:r>
      <w:r w:rsidR="00193463">
        <w:rPr>
          <w:rFonts w:hint="cs"/>
          <w:rtl/>
        </w:rPr>
        <w:t xml:space="preserve"> נמצא? לא. </w:t>
      </w:r>
      <w:r>
        <w:rPr>
          <w:rFonts w:hint="cs"/>
          <w:rtl/>
        </w:rPr>
        <w:t xml:space="preserve">נסתפק בדברים האלה. </w:t>
      </w:r>
      <w:r w:rsidR="00193463">
        <w:rPr>
          <w:rFonts w:hint="cs"/>
          <w:rtl/>
        </w:rPr>
        <w:t xml:space="preserve">יש </w:t>
      </w:r>
      <w:bookmarkStart w:id="183" w:name="_ETM_Q1_1322720"/>
      <w:bookmarkEnd w:id="183"/>
      <w:r w:rsidR="00293A99">
        <w:rPr>
          <w:rFonts w:hint="cs"/>
          <w:rtl/>
        </w:rPr>
        <w:t>עוד מישהו שרוצה לדבר</w:t>
      </w:r>
      <w:r w:rsidR="00193463">
        <w:rPr>
          <w:rFonts w:hint="cs"/>
          <w:rtl/>
        </w:rPr>
        <w:t xml:space="preserve"> מכל הרשומים? מי רוצה לומר משהו חשוב?</w:t>
      </w:r>
      <w:bookmarkStart w:id="184" w:name="_ETM_Q1_1340477"/>
      <w:bookmarkEnd w:id="184"/>
    </w:p>
    <w:p w14:paraId="02A5FB76" w14:textId="70CFF2F4" w:rsidR="00193463" w:rsidRDefault="00193463" w:rsidP="00E005E7">
      <w:pPr>
        <w:rPr>
          <w:rtl/>
        </w:rPr>
      </w:pPr>
      <w:bookmarkStart w:id="185" w:name="_ETM_Q1_1340519"/>
      <w:bookmarkEnd w:id="185"/>
    </w:p>
    <w:p w14:paraId="74A87046" w14:textId="31AFBDA1" w:rsidR="00193463" w:rsidRDefault="00193463" w:rsidP="00193463">
      <w:pPr>
        <w:pStyle w:val="a4"/>
        <w:keepNext/>
        <w:rPr>
          <w:rtl/>
        </w:rPr>
      </w:pPr>
      <w:bookmarkStart w:id="186" w:name="ET_speaker_ענת__מימון_20"/>
      <w:r w:rsidRPr="00193463">
        <w:rPr>
          <w:rStyle w:val="TagStyle"/>
          <w:rtl/>
        </w:rPr>
        <w:t xml:space="preserve"> &lt;&lt; דובר &gt;&gt; </w:t>
      </w:r>
      <w:r>
        <w:rPr>
          <w:rtl/>
        </w:rPr>
        <w:t>ענת מימון:</w:t>
      </w:r>
      <w:r w:rsidRPr="00193463">
        <w:rPr>
          <w:rStyle w:val="TagStyle"/>
          <w:rtl/>
        </w:rPr>
        <w:t xml:space="preserve"> &lt;&lt; דובר &gt;&gt;</w:t>
      </w:r>
      <w:r w:rsidR="0036527C">
        <w:rPr>
          <w:rtl/>
        </w:rPr>
        <w:t xml:space="preserve"> </w:t>
      </w:r>
      <w:bookmarkEnd w:id="186"/>
    </w:p>
    <w:p w14:paraId="16CB4A22" w14:textId="2F967ED1" w:rsidR="00193463" w:rsidRDefault="00193463" w:rsidP="00193463">
      <w:pPr>
        <w:pStyle w:val="KeepWithNext"/>
        <w:rPr>
          <w:rtl/>
        </w:rPr>
      </w:pPr>
    </w:p>
    <w:p w14:paraId="3B8BF057" w14:textId="45103261" w:rsidR="00193463" w:rsidRDefault="00193463" w:rsidP="009A4434">
      <w:pPr>
        <w:rPr>
          <w:rtl/>
        </w:rPr>
      </w:pPr>
      <w:r>
        <w:rPr>
          <w:rFonts w:hint="cs"/>
          <w:rtl/>
        </w:rPr>
        <w:t>אני מדייקת ואומרת, אנחנו בלוח זמנים מאוד</w:t>
      </w:r>
      <w:bookmarkStart w:id="187" w:name="_ETM_Q1_1338924"/>
      <w:bookmarkEnd w:id="187"/>
      <w:r w:rsidR="00216822">
        <w:rPr>
          <w:rFonts w:hint="cs"/>
          <w:rtl/>
        </w:rPr>
        <w:t xml:space="preserve"> צפוף, יש לנו עד סוף יוני</w:t>
      </w:r>
      <w:r w:rsidR="009A4434">
        <w:rPr>
          <w:rFonts w:hint="cs"/>
          <w:rtl/>
        </w:rPr>
        <w:t>.</w:t>
      </w:r>
      <w:r w:rsidR="00216822">
        <w:rPr>
          <w:rFonts w:hint="cs"/>
          <w:rtl/>
        </w:rPr>
        <w:t xml:space="preserve"> אני מאמינה שהם ממילא כבר מנהלים את המשא ומתן</w:t>
      </w:r>
      <w:r w:rsidR="00BE5152">
        <w:rPr>
          <w:rFonts w:hint="cs"/>
          <w:rtl/>
        </w:rPr>
        <w:t xml:space="preserve"> וההסכמים ייחתמו</w:t>
      </w:r>
      <w:r w:rsidR="009A4434">
        <w:rPr>
          <w:rFonts w:hint="cs"/>
          <w:rtl/>
        </w:rPr>
        <w:t>.</w:t>
      </w:r>
      <w:r w:rsidR="00BE5152">
        <w:rPr>
          <w:rFonts w:hint="cs"/>
          <w:rtl/>
        </w:rPr>
        <w:t xml:space="preserve"> הצעת החוק מאושרת</w:t>
      </w:r>
      <w:bookmarkStart w:id="188" w:name="_ETM_Q1_1344563"/>
      <w:bookmarkEnd w:id="188"/>
      <w:r w:rsidR="009C68D5">
        <w:rPr>
          <w:rFonts w:hint="cs"/>
          <w:rtl/>
        </w:rPr>
        <w:t xml:space="preserve"> היום, אנחנו נקדם אותה למליאה והיא </w:t>
      </w:r>
      <w:bookmarkStart w:id="189" w:name="_ETM_Q1_1354921"/>
      <w:bookmarkEnd w:id="189"/>
      <w:r w:rsidR="009C68D5">
        <w:rPr>
          <w:rFonts w:hint="cs"/>
          <w:rtl/>
        </w:rPr>
        <w:t>תאושר, אבל מבחינת הזמנים עד סוף החודש צרי</w:t>
      </w:r>
      <w:bookmarkStart w:id="190" w:name="_ETM_Q1_1352860"/>
      <w:bookmarkEnd w:id="190"/>
      <w:r w:rsidR="00667E47">
        <w:rPr>
          <w:rFonts w:hint="cs"/>
          <w:rtl/>
        </w:rPr>
        <w:t>כים להיות מאושרים גם הסכמים קיבוציים וגם</w:t>
      </w:r>
      <w:r w:rsidR="00E41D76">
        <w:rPr>
          <w:rFonts w:hint="cs"/>
          <w:rtl/>
        </w:rPr>
        <w:t xml:space="preserve"> ההסכמים לפי החוק הזה.</w:t>
      </w:r>
    </w:p>
    <w:p w14:paraId="74A93BEE" w14:textId="60090FBB" w:rsidR="00E41D76" w:rsidRDefault="00E41D76" w:rsidP="00193463">
      <w:pPr>
        <w:rPr>
          <w:rtl/>
        </w:rPr>
      </w:pPr>
      <w:bookmarkStart w:id="191" w:name="_ETM_Q1_1363569"/>
      <w:bookmarkStart w:id="192" w:name="_ETM_Q1_1363634"/>
      <w:bookmarkEnd w:id="191"/>
      <w:bookmarkEnd w:id="192"/>
    </w:p>
    <w:p w14:paraId="56AD5F82" w14:textId="3A145495" w:rsidR="00E41D76" w:rsidRDefault="00E41D76" w:rsidP="00E41D76">
      <w:pPr>
        <w:pStyle w:val="af6"/>
        <w:keepNext/>
        <w:rPr>
          <w:rtl/>
        </w:rPr>
      </w:pPr>
      <w:bookmarkStart w:id="193" w:name="ET_yor_4996_21"/>
      <w:r w:rsidRPr="00E41D76">
        <w:rPr>
          <w:rStyle w:val="TagStyle"/>
          <w:rtl/>
        </w:rPr>
        <w:t xml:space="preserve"> &lt;&lt; יור &gt;&gt; </w:t>
      </w:r>
      <w:r>
        <w:rPr>
          <w:rtl/>
        </w:rPr>
        <w:t xml:space="preserve">היו"ר ישראל </w:t>
      </w:r>
      <w:proofErr w:type="spellStart"/>
      <w:r>
        <w:rPr>
          <w:rtl/>
        </w:rPr>
        <w:t>אייכלר</w:t>
      </w:r>
      <w:proofErr w:type="spellEnd"/>
      <w:r>
        <w:rPr>
          <w:rtl/>
        </w:rPr>
        <w:t>:</w:t>
      </w:r>
      <w:r w:rsidRPr="00E41D76">
        <w:rPr>
          <w:rStyle w:val="TagStyle"/>
          <w:rtl/>
        </w:rPr>
        <w:t xml:space="preserve"> &lt;&lt; יור &gt;&gt;</w:t>
      </w:r>
      <w:r w:rsidR="0036527C">
        <w:rPr>
          <w:rtl/>
        </w:rPr>
        <w:t xml:space="preserve"> </w:t>
      </w:r>
      <w:bookmarkEnd w:id="193"/>
    </w:p>
    <w:p w14:paraId="7D50FE40" w14:textId="5C131B87" w:rsidR="00E41D76" w:rsidRDefault="00E41D76" w:rsidP="00E41D76">
      <w:pPr>
        <w:pStyle w:val="KeepWithNext"/>
        <w:rPr>
          <w:rtl/>
        </w:rPr>
      </w:pPr>
    </w:p>
    <w:p w14:paraId="2E555945" w14:textId="7AC1B64C" w:rsidR="00E005E7" w:rsidRDefault="00E41D76" w:rsidP="00863ECB">
      <w:pPr>
        <w:rPr>
          <w:rtl/>
        </w:rPr>
      </w:pPr>
      <w:bookmarkStart w:id="194" w:name="_ETM_Q1_1364679"/>
      <w:bookmarkEnd w:id="194"/>
      <w:r>
        <w:rPr>
          <w:rFonts w:hint="cs"/>
          <w:rtl/>
        </w:rPr>
        <w:t>יש עוד מישהו</w:t>
      </w:r>
      <w:bookmarkStart w:id="195" w:name="_ETM_Q1_1367249"/>
      <w:bookmarkEnd w:id="195"/>
      <w:r>
        <w:rPr>
          <w:rFonts w:hint="cs"/>
          <w:rtl/>
        </w:rPr>
        <w:t xml:space="preserve"> שרוצה לדבר ממי שנמצא בזום? אני שואל כי אני רוצה </w:t>
      </w:r>
      <w:bookmarkStart w:id="196" w:name="_ETM_Q1_1377041"/>
      <w:bookmarkEnd w:id="196"/>
      <w:r>
        <w:rPr>
          <w:rFonts w:hint="cs"/>
          <w:rtl/>
        </w:rPr>
        <w:t>לאפשר לכולם. היות וכולם מסכימים לכל מה שאמרת, וראיתי שכן</w:t>
      </w:r>
      <w:bookmarkStart w:id="197" w:name="_ETM_Q1_1400510"/>
      <w:bookmarkStart w:id="198" w:name="_ETM_Q1_1403903"/>
      <w:bookmarkEnd w:id="197"/>
      <w:bookmarkEnd w:id="198"/>
      <w:r w:rsidR="004B2E3C">
        <w:rPr>
          <w:rFonts w:hint="cs"/>
          <w:rtl/>
        </w:rPr>
        <w:t xml:space="preserve"> הקשיבו עד כדי כך שמצאו טעות בתאריך</w:t>
      </w:r>
      <w:bookmarkStart w:id="199" w:name="ET_speakercontinue_ענת__מימון_17"/>
      <w:r w:rsidR="00173D50">
        <w:rPr>
          <w:rFonts w:hint="cs"/>
          <w:rtl/>
        </w:rPr>
        <w:t xml:space="preserve"> של אחד </w:t>
      </w:r>
      <w:bookmarkStart w:id="200" w:name="_ETM_Q1_1403430"/>
      <w:bookmarkEnd w:id="200"/>
      <w:r w:rsidR="00BE6891">
        <w:rPr>
          <w:rFonts w:hint="cs"/>
          <w:rtl/>
        </w:rPr>
        <w:t xml:space="preserve">המספרים, אנחנו ניגש להצבעה. מי בעד אישור </w:t>
      </w:r>
      <w:r w:rsidR="00C461F1" w:rsidRPr="00C461F1">
        <w:rPr>
          <w:b/>
          <w:bCs/>
          <w:rtl/>
        </w:rPr>
        <w:t>הצעת חוק להשתתפותם של העובדים ובעלי תפקיד בשירות הציבורי, בצעדים לייצוב המצב הפיסקלי במדינה במהלך השנים 2025 ו-2026 (הוראת שעה) (תיקון מס' 2)</w:t>
      </w:r>
      <w:r w:rsidR="00C461F1" w:rsidRPr="00C461F1">
        <w:rPr>
          <w:rFonts w:hint="cs"/>
          <w:b/>
          <w:bCs/>
          <w:rtl/>
        </w:rPr>
        <w:t>,</w:t>
      </w:r>
      <w:r w:rsidR="00C461F1" w:rsidRPr="00C461F1">
        <w:rPr>
          <w:b/>
          <w:bCs/>
          <w:rtl/>
        </w:rPr>
        <w:t>התשפ"ה</w:t>
      </w:r>
      <w:r w:rsidR="00C461F1">
        <w:rPr>
          <w:rFonts w:hint="cs"/>
          <w:b/>
          <w:bCs/>
          <w:rtl/>
        </w:rPr>
        <w:t>–</w:t>
      </w:r>
      <w:bookmarkStart w:id="201" w:name="_ETM_Q1_1426719"/>
      <w:bookmarkEnd w:id="201"/>
      <w:r w:rsidR="00C461F1">
        <w:rPr>
          <w:rFonts w:hint="cs"/>
          <w:b/>
          <w:bCs/>
          <w:rtl/>
        </w:rPr>
        <w:t xml:space="preserve"> </w:t>
      </w:r>
      <w:r w:rsidR="00C461F1" w:rsidRPr="00C461F1">
        <w:rPr>
          <w:b/>
          <w:bCs/>
          <w:rtl/>
        </w:rPr>
        <w:t>2025</w:t>
      </w:r>
      <w:bookmarkStart w:id="202" w:name="_ETM_Q1_1418779"/>
      <w:bookmarkStart w:id="203" w:name="_ETM_Q1_1412870"/>
      <w:bookmarkStart w:id="204" w:name="_ETM_Q1_1417367"/>
      <w:bookmarkEnd w:id="202"/>
      <w:bookmarkEnd w:id="203"/>
      <w:bookmarkEnd w:id="204"/>
      <w:r w:rsidR="00C461F1">
        <w:rPr>
          <w:rFonts w:hint="cs"/>
          <w:rtl/>
        </w:rPr>
        <w:t xml:space="preserve"> עם כל התיקונים</w:t>
      </w:r>
      <w:r w:rsidR="00F42B2F">
        <w:rPr>
          <w:rFonts w:hint="cs"/>
          <w:rtl/>
        </w:rPr>
        <w:t>,</w:t>
      </w:r>
      <w:bookmarkStart w:id="205" w:name="_ETM_Q1_1435209"/>
      <w:bookmarkEnd w:id="205"/>
      <w:r w:rsidR="00C461F1">
        <w:rPr>
          <w:rFonts w:hint="cs"/>
          <w:rtl/>
        </w:rPr>
        <w:t xml:space="preserve"> כפי שהקריאה</w:t>
      </w:r>
      <w:bookmarkStart w:id="206" w:name="_ETM_Q1_1430229"/>
      <w:bookmarkEnd w:id="206"/>
      <w:r w:rsidR="00B95DBF">
        <w:rPr>
          <w:rFonts w:hint="cs"/>
          <w:rtl/>
        </w:rPr>
        <w:t xml:space="preserve"> עורכת הדין ענת מימון </w:t>
      </w:r>
      <w:r w:rsidR="00863ECB">
        <w:rPr>
          <w:rFonts w:hint="cs"/>
          <w:rtl/>
        </w:rPr>
        <w:t>היועצת המשפטית</w:t>
      </w:r>
      <w:bookmarkStart w:id="207" w:name="_ETM_Q1_1434069"/>
      <w:bookmarkEnd w:id="207"/>
      <w:r w:rsidR="00B95DBF">
        <w:rPr>
          <w:rFonts w:hint="cs"/>
          <w:rtl/>
        </w:rPr>
        <w:t xml:space="preserve"> לוועדת</w:t>
      </w:r>
      <w:bookmarkStart w:id="208" w:name="_ETM_Q1_1432699"/>
      <w:bookmarkEnd w:id="208"/>
      <w:r w:rsidR="00863ECB">
        <w:rPr>
          <w:rFonts w:hint="cs"/>
          <w:rtl/>
        </w:rPr>
        <w:t xml:space="preserve"> העבודה והרווחה</w:t>
      </w:r>
      <w:r w:rsidR="00F42B2F">
        <w:rPr>
          <w:rFonts w:hint="cs"/>
          <w:rtl/>
        </w:rPr>
        <w:t>, ירים את ידו? מי נגד?</w:t>
      </w:r>
      <w:r w:rsidR="00E34CFE">
        <w:rPr>
          <w:rFonts w:hint="cs"/>
          <w:rtl/>
        </w:rPr>
        <w:t xml:space="preserve"> אין מתנגדים; מי נמנע?</w:t>
      </w:r>
      <w:bookmarkStart w:id="209" w:name="_ETM_Q1_1440509"/>
      <w:bookmarkEnd w:id="209"/>
      <w:r w:rsidR="00E34CFE">
        <w:rPr>
          <w:rFonts w:hint="cs"/>
          <w:rtl/>
        </w:rPr>
        <w:t xml:space="preserve"> אין נמנעים.</w:t>
      </w:r>
    </w:p>
    <w:bookmarkEnd w:id="199"/>
    <w:p w14:paraId="4BFE158B" w14:textId="77777777" w:rsidR="00E005E7" w:rsidRDefault="00E005E7" w:rsidP="00E005E7">
      <w:pPr>
        <w:pStyle w:val="KeepWithNext"/>
        <w:rPr>
          <w:rtl/>
        </w:rPr>
      </w:pPr>
    </w:p>
    <w:p w14:paraId="3C5AF199" w14:textId="07F35540" w:rsidR="00046E63" w:rsidRDefault="00046E63" w:rsidP="00046E63">
      <w:pPr>
        <w:pStyle w:val="af1"/>
        <w:keepNext/>
        <w:rPr>
          <w:rtl/>
        </w:rPr>
      </w:pPr>
      <w:r>
        <w:rPr>
          <w:rtl/>
        </w:rPr>
        <w:t>הצבעה</w:t>
      </w:r>
    </w:p>
    <w:p w14:paraId="0ED01E79" w14:textId="77777777" w:rsidR="00046E63" w:rsidRDefault="00046E63" w:rsidP="00046E63">
      <w:pPr>
        <w:pStyle w:val="--"/>
        <w:keepNext/>
        <w:rPr>
          <w:rtl/>
        </w:rPr>
      </w:pPr>
    </w:p>
    <w:p w14:paraId="1BE84234" w14:textId="5F075DB1" w:rsidR="00046E63" w:rsidRDefault="00E34CFE" w:rsidP="00E34CFE">
      <w:pPr>
        <w:pStyle w:val="--"/>
        <w:keepNext/>
        <w:rPr>
          <w:rtl/>
        </w:rPr>
      </w:pPr>
      <w:r>
        <w:rPr>
          <w:rFonts w:hint="cs"/>
          <w:rtl/>
        </w:rPr>
        <w:t xml:space="preserve">החוק </w:t>
      </w:r>
      <w:r w:rsidR="00F42B2F">
        <w:rPr>
          <w:rFonts w:hint="cs"/>
          <w:rtl/>
        </w:rPr>
        <w:t>אושר.</w:t>
      </w:r>
    </w:p>
    <w:p w14:paraId="7428C3BF" w14:textId="77777777" w:rsidR="00046E63" w:rsidRDefault="00046E63" w:rsidP="00046E63">
      <w:pPr>
        <w:pStyle w:val="af2"/>
        <w:rPr>
          <w:rtl/>
        </w:rPr>
      </w:pPr>
    </w:p>
    <w:p w14:paraId="6F643592" w14:textId="78A9BCDD" w:rsidR="00046E63" w:rsidRDefault="00046E63" w:rsidP="00046E63">
      <w:pPr>
        <w:pStyle w:val="af6"/>
        <w:keepNext/>
        <w:rPr>
          <w:rtl/>
        </w:rPr>
      </w:pPr>
      <w:r w:rsidRPr="00046E63">
        <w:rPr>
          <w:rStyle w:val="TagStyle"/>
          <w:rtl/>
        </w:rPr>
        <w:t xml:space="preserve"> &lt;&lt; יור &gt;&gt; </w:t>
      </w:r>
      <w:r>
        <w:rPr>
          <w:rtl/>
        </w:rPr>
        <w:t xml:space="preserve">היו"ר ישראל </w:t>
      </w:r>
      <w:proofErr w:type="spellStart"/>
      <w:r>
        <w:rPr>
          <w:rtl/>
        </w:rPr>
        <w:t>אייכלר</w:t>
      </w:r>
      <w:proofErr w:type="spellEnd"/>
      <w:r>
        <w:rPr>
          <w:rtl/>
        </w:rPr>
        <w:t>:</w:t>
      </w:r>
      <w:r w:rsidRPr="00046E63">
        <w:rPr>
          <w:rStyle w:val="TagStyle"/>
          <w:rtl/>
        </w:rPr>
        <w:t xml:space="preserve"> &lt;&lt; יור &gt;&gt;</w:t>
      </w:r>
      <w:r w:rsidR="0036527C">
        <w:rPr>
          <w:rtl/>
        </w:rPr>
        <w:t xml:space="preserve"> </w:t>
      </w:r>
    </w:p>
    <w:p w14:paraId="1B3C4CCB" w14:textId="77777777" w:rsidR="00046E63" w:rsidRDefault="00046E63" w:rsidP="00046E63">
      <w:pPr>
        <w:pStyle w:val="KeepWithNext"/>
        <w:rPr>
          <w:rtl/>
        </w:rPr>
      </w:pPr>
    </w:p>
    <w:p w14:paraId="1224A3F7" w14:textId="77777777" w:rsidR="00E34CFE" w:rsidRDefault="00046E63" w:rsidP="00046E63">
      <w:pPr>
        <w:rPr>
          <w:rtl/>
        </w:rPr>
      </w:pPr>
      <w:bookmarkStart w:id="210" w:name="_ETM_Q1_1444039"/>
      <w:bookmarkEnd w:id="210"/>
      <w:r>
        <w:rPr>
          <w:rFonts w:hint="cs"/>
          <w:rtl/>
        </w:rPr>
        <w:t>החוק אושר לקריאה השנייה והשלישית</w:t>
      </w:r>
      <w:r w:rsidR="00E34CFE">
        <w:rPr>
          <w:rFonts w:hint="cs"/>
          <w:rtl/>
        </w:rPr>
        <w:t xml:space="preserve"> ויעלה למליאת הכנסת.</w:t>
      </w:r>
    </w:p>
    <w:p w14:paraId="6B1CB9A4" w14:textId="77777777" w:rsidR="00E34CFE" w:rsidRDefault="00E34CFE" w:rsidP="00046E63">
      <w:pPr>
        <w:rPr>
          <w:rtl/>
        </w:rPr>
      </w:pPr>
    </w:p>
    <w:p w14:paraId="3BC8A97E" w14:textId="77777777" w:rsidR="00D65C83" w:rsidRDefault="00E34CFE" w:rsidP="00046E63">
      <w:pPr>
        <w:rPr>
          <w:rtl/>
        </w:rPr>
      </w:pPr>
      <w:r>
        <w:rPr>
          <w:rFonts w:hint="cs"/>
          <w:rtl/>
        </w:rPr>
        <w:t>אני רוצה להודות לכולם,</w:t>
      </w:r>
      <w:r w:rsidR="00046E63">
        <w:rPr>
          <w:rFonts w:hint="cs"/>
          <w:rtl/>
        </w:rPr>
        <w:t xml:space="preserve"> ולהתפלל</w:t>
      </w:r>
      <w:r>
        <w:rPr>
          <w:rFonts w:hint="cs"/>
          <w:rtl/>
        </w:rPr>
        <w:t xml:space="preserve"> שוב על כל עם ישראל</w:t>
      </w:r>
      <w:bookmarkStart w:id="211" w:name="_ETM_Q1_1455349"/>
      <w:bookmarkEnd w:id="211"/>
      <w:r w:rsidR="00FB306B">
        <w:rPr>
          <w:rFonts w:hint="cs"/>
          <w:rtl/>
        </w:rPr>
        <w:t>,</w:t>
      </w:r>
      <w:r w:rsidR="00046E63">
        <w:rPr>
          <w:rFonts w:hint="cs"/>
          <w:rtl/>
        </w:rPr>
        <w:t xml:space="preserve"> כל אחד צריך תפילה</w:t>
      </w:r>
      <w:r w:rsidR="00FB306B">
        <w:rPr>
          <w:rFonts w:hint="cs"/>
          <w:rtl/>
        </w:rPr>
        <w:t>. אני אמרתי השבוע</w:t>
      </w:r>
      <w:bookmarkStart w:id="212" w:name="_ETM_Q1_1457859"/>
      <w:bookmarkEnd w:id="212"/>
      <w:r w:rsidR="001D4410">
        <w:rPr>
          <w:rFonts w:hint="cs"/>
          <w:rtl/>
        </w:rPr>
        <w:t xml:space="preserve"> שגם כשמישהו בולע פרוסה</w:t>
      </w:r>
      <w:r w:rsidR="00046E63">
        <w:rPr>
          <w:rFonts w:hint="cs"/>
          <w:rtl/>
        </w:rPr>
        <w:t xml:space="preserve"> והכ</w:t>
      </w:r>
      <w:r w:rsidR="001D4410">
        <w:rPr>
          <w:rFonts w:hint="cs"/>
          <w:rtl/>
        </w:rPr>
        <w:t>ו</w:t>
      </w:r>
      <w:bookmarkStart w:id="213" w:name="_ETM_Q1_1462449"/>
      <w:bookmarkEnd w:id="213"/>
      <w:r w:rsidR="00046E63">
        <w:rPr>
          <w:rFonts w:hint="cs"/>
          <w:rtl/>
        </w:rPr>
        <w:t>ל בסדר</w:t>
      </w:r>
      <w:r w:rsidR="0029211F">
        <w:rPr>
          <w:rFonts w:hint="cs"/>
          <w:rtl/>
        </w:rPr>
        <w:t>,</w:t>
      </w:r>
      <w:r w:rsidR="00046E63">
        <w:rPr>
          <w:rFonts w:hint="cs"/>
          <w:rtl/>
        </w:rPr>
        <w:t xml:space="preserve"> זה גם נס</w:t>
      </w:r>
      <w:r w:rsidR="0029211F">
        <w:rPr>
          <w:rFonts w:hint="cs"/>
          <w:rtl/>
        </w:rPr>
        <w:t>, כי יש אנשים</w:t>
      </w:r>
      <w:bookmarkStart w:id="214" w:name="_ETM_Q1_1465150"/>
      <w:bookmarkEnd w:id="214"/>
      <w:r w:rsidR="00046E63">
        <w:rPr>
          <w:rFonts w:hint="cs"/>
          <w:rtl/>
        </w:rPr>
        <w:t xml:space="preserve"> שקורה להם חנק</w:t>
      </w:r>
      <w:r w:rsidR="00D65C83">
        <w:rPr>
          <w:rFonts w:hint="cs"/>
          <w:rtl/>
        </w:rPr>
        <w:t>,</w:t>
      </w:r>
      <w:r w:rsidR="00046E63">
        <w:rPr>
          <w:rFonts w:hint="cs"/>
          <w:rtl/>
        </w:rPr>
        <w:t xml:space="preserve"> אבל זה מוגזם</w:t>
      </w:r>
      <w:r w:rsidR="00D65C83">
        <w:rPr>
          <w:rFonts w:hint="cs"/>
          <w:rtl/>
        </w:rPr>
        <w:t>.</w:t>
      </w:r>
      <w:r w:rsidR="00046E63">
        <w:rPr>
          <w:rFonts w:hint="cs"/>
          <w:rtl/>
        </w:rPr>
        <w:t xml:space="preserve"> לקום בבוקר זו ברכה</w:t>
      </w:r>
      <w:r w:rsidR="00D65C83">
        <w:rPr>
          <w:rFonts w:hint="cs"/>
          <w:rtl/>
        </w:rPr>
        <w:t>,</w:t>
      </w:r>
      <w:r w:rsidR="00046E63">
        <w:rPr>
          <w:rFonts w:hint="cs"/>
          <w:rtl/>
        </w:rPr>
        <w:t xml:space="preserve"> על אחת כמה וכמה הניסים</w:t>
      </w:r>
      <w:r w:rsidR="00D65C83">
        <w:rPr>
          <w:rFonts w:hint="cs"/>
          <w:rtl/>
        </w:rPr>
        <w:t xml:space="preserve"> שיש לנו עכשיו.</w:t>
      </w:r>
    </w:p>
    <w:p w14:paraId="253FAC26" w14:textId="77777777" w:rsidR="00D65C83" w:rsidRDefault="00D65C83" w:rsidP="00046E63">
      <w:pPr>
        <w:rPr>
          <w:rtl/>
        </w:rPr>
      </w:pPr>
    </w:p>
    <w:p w14:paraId="39E34762" w14:textId="749DD301" w:rsidR="00332212" w:rsidRDefault="006909DF" w:rsidP="009A4434">
      <w:pPr>
        <w:rPr>
          <w:rtl/>
        </w:rPr>
      </w:pPr>
      <w:bookmarkStart w:id="215" w:name="_ETM_Q1_1481079"/>
      <w:bookmarkEnd w:id="215"/>
      <w:r>
        <w:rPr>
          <w:rFonts w:hint="cs"/>
          <w:rtl/>
        </w:rPr>
        <w:t>אצל הקדוש ברוך הוא</w:t>
      </w:r>
      <w:r w:rsidR="00046E63">
        <w:rPr>
          <w:rFonts w:hint="cs"/>
          <w:rtl/>
        </w:rPr>
        <w:t xml:space="preserve"> </w:t>
      </w:r>
      <w:r>
        <w:rPr>
          <w:rFonts w:hint="cs"/>
          <w:rtl/>
        </w:rPr>
        <w:t>"</w:t>
      </w:r>
      <w:r w:rsidR="00046E63">
        <w:rPr>
          <w:rFonts w:hint="cs"/>
          <w:rtl/>
        </w:rPr>
        <w:t>סוס</w:t>
      </w:r>
      <w:r>
        <w:rPr>
          <w:rFonts w:hint="cs"/>
          <w:rtl/>
        </w:rPr>
        <w:t xml:space="preserve"> ורוכבו רמה בים"</w:t>
      </w:r>
      <w:bookmarkStart w:id="216" w:name="_ETM_Q1_1484179"/>
      <w:bookmarkEnd w:id="216"/>
      <w:r w:rsidR="00017283">
        <w:rPr>
          <w:rFonts w:hint="cs"/>
          <w:rtl/>
        </w:rPr>
        <w:t xml:space="preserve"> כתוב</w:t>
      </w:r>
      <w:r w:rsidR="00046E63">
        <w:rPr>
          <w:rFonts w:hint="cs"/>
          <w:rtl/>
        </w:rPr>
        <w:t xml:space="preserve"> על יציאת מצרים</w:t>
      </w:r>
      <w:r w:rsidR="00017283">
        <w:rPr>
          <w:rFonts w:hint="cs"/>
          <w:rtl/>
        </w:rPr>
        <w:t>, אנחנו יודעים</w:t>
      </w:r>
      <w:r w:rsidR="0036527C">
        <w:rPr>
          <w:rFonts w:hint="cs"/>
          <w:rtl/>
        </w:rPr>
        <w:t xml:space="preserve"> </w:t>
      </w:r>
      <w:r w:rsidR="00DB41AA">
        <w:rPr>
          <w:rFonts w:hint="eastAsia"/>
          <w:rtl/>
        </w:rPr>
        <w:t>–</w:t>
      </w:r>
      <w:r w:rsidR="00DB41AA">
        <w:rPr>
          <w:rFonts w:hint="cs"/>
          <w:rtl/>
        </w:rPr>
        <w:t xml:space="preserve"> </w:t>
      </w:r>
      <w:r w:rsidR="00017283">
        <w:rPr>
          <w:rFonts w:hint="cs"/>
          <w:rtl/>
        </w:rPr>
        <w:t>יציאת מצרים</w:t>
      </w:r>
      <w:bookmarkStart w:id="217" w:name="_ETM_Q1_1487219"/>
      <w:bookmarkEnd w:id="217"/>
      <w:r w:rsidR="00DB41AA">
        <w:rPr>
          <w:rFonts w:hint="cs"/>
          <w:rtl/>
        </w:rPr>
        <w:t>, קריעת ים סוף, אצל הקדוש ברוך הוא זה היה</w:t>
      </w:r>
      <w:bookmarkStart w:id="218" w:name="_ETM_Q1_1490329"/>
      <w:bookmarkEnd w:id="218"/>
      <w:r w:rsidR="00046E63">
        <w:rPr>
          <w:rFonts w:hint="cs"/>
          <w:rtl/>
        </w:rPr>
        <w:t xml:space="preserve"> כמו סוס אחד ורוכב</w:t>
      </w:r>
      <w:r w:rsidR="00AC2C8E">
        <w:rPr>
          <w:rFonts w:hint="cs"/>
          <w:rtl/>
        </w:rPr>
        <w:t xml:space="preserve"> אחד, אין </w:t>
      </w:r>
      <w:r w:rsidR="00914D14">
        <w:rPr>
          <w:rFonts w:hint="cs"/>
          <w:rtl/>
        </w:rPr>
        <w:t>אצלו הבדל ביו סוס אחד ורוכב אחד</w:t>
      </w:r>
      <w:bookmarkStart w:id="219" w:name="_ETM_Q1_1493909"/>
      <w:bookmarkEnd w:id="219"/>
      <w:r w:rsidR="00046E63">
        <w:rPr>
          <w:rFonts w:hint="cs"/>
          <w:rtl/>
        </w:rPr>
        <w:t xml:space="preserve"> ובין כל צבא </w:t>
      </w:r>
      <w:r w:rsidR="00914D14">
        <w:rPr>
          <w:rFonts w:hint="cs"/>
          <w:rtl/>
        </w:rPr>
        <w:t>ו</w:t>
      </w:r>
      <w:r w:rsidR="00046E63">
        <w:rPr>
          <w:rFonts w:hint="cs"/>
          <w:rtl/>
        </w:rPr>
        <w:t>חילות מצרים</w:t>
      </w:r>
      <w:r w:rsidR="009A4434">
        <w:rPr>
          <w:rFonts w:hint="cs"/>
          <w:rtl/>
        </w:rPr>
        <w:t>.</w:t>
      </w:r>
      <w:r w:rsidR="00914D14">
        <w:rPr>
          <w:rFonts w:hint="cs"/>
          <w:rtl/>
        </w:rPr>
        <w:t xml:space="preserve"> אצל הקדוש ברוך הוא אין הבדל בין</w:t>
      </w:r>
      <w:bookmarkStart w:id="220" w:name="_ETM_Q1_1498579"/>
      <w:bookmarkEnd w:id="220"/>
      <w:r w:rsidR="00E079F1">
        <w:rPr>
          <w:rFonts w:hint="cs"/>
          <w:rtl/>
        </w:rPr>
        <w:t xml:space="preserve"> אויב קטן שבא עם סכין לבין</w:t>
      </w:r>
      <w:r w:rsidR="00046E63">
        <w:rPr>
          <w:rFonts w:hint="cs"/>
          <w:rtl/>
        </w:rPr>
        <w:t xml:space="preserve"> מנהיגי</w:t>
      </w:r>
      <w:r w:rsidR="00E079F1">
        <w:rPr>
          <w:rFonts w:hint="cs"/>
          <w:rtl/>
        </w:rPr>
        <w:t xml:space="preserve"> מדינות ועמים של</w:t>
      </w:r>
      <w:bookmarkStart w:id="221" w:name="_ETM_Q1_1503449"/>
      <w:bookmarkEnd w:id="221"/>
      <w:r w:rsidR="00A43FA1">
        <w:rPr>
          <w:rFonts w:hint="cs"/>
          <w:rtl/>
        </w:rPr>
        <w:t xml:space="preserve"> 88 מיליון אנשים שרוצים להשמיד</w:t>
      </w:r>
      <w:r w:rsidR="00B56947">
        <w:rPr>
          <w:rFonts w:hint="cs"/>
          <w:rtl/>
        </w:rPr>
        <w:t>,</w:t>
      </w:r>
      <w:r w:rsidR="00A43FA1">
        <w:rPr>
          <w:rFonts w:hint="cs"/>
          <w:rtl/>
        </w:rPr>
        <w:t xml:space="preserve"> להרוג</w:t>
      </w:r>
      <w:r w:rsidR="00B56947">
        <w:rPr>
          <w:rFonts w:hint="cs"/>
          <w:rtl/>
        </w:rPr>
        <w:t xml:space="preserve"> ולאבד בפצצה אטומית,</w:t>
      </w:r>
      <w:r w:rsidR="0036527C">
        <w:rPr>
          <w:rFonts w:hint="cs"/>
          <w:rtl/>
        </w:rPr>
        <w:t xml:space="preserve"> </w:t>
      </w:r>
      <w:r w:rsidR="00A4787D">
        <w:rPr>
          <w:rFonts w:hint="cs"/>
          <w:rtl/>
        </w:rPr>
        <w:t>רחמנא ליצלן</w:t>
      </w:r>
      <w:r w:rsidR="00B56947">
        <w:rPr>
          <w:rFonts w:hint="cs"/>
          <w:rtl/>
        </w:rPr>
        <w:t>, זה דבר</w:t>
      </w:r>
      <w:bookmarkStart w:id="222" w:name="_ETM_Q1_1508759"/>
      <w:bookmarkEnd w:id="222"/>
      <w:r w:rsidR="00A4787D">
        <w:rPr>
          <w:rFonts w:hint="cs"/>
          <w:rtl/>
        </w:rPr>
        <w:t xml:space="preserve"> שלא היה</w:t>
      </w:r>
      <w:r w:rsidR="00864DCE">
        <w:rPr>
          <w:rFonts w:hint="cs"/>
          <w:rtl/>
        </w:rPr>
        <w:t xml:space="preserve"> ב-80-70</w:t>
      </w:r>
      <w:r w:rsidR="0036527C">
        <w:rPr>
          <w:rFonts w:hint="cs"/>
          <w:rtl/>
        </w:rPr>
        <w:t xml:space="preserve"> </w:t>
      </w:r>
      <w:r w:rsidR="00864DCE">
        <w:rPr>
          <w:rFonts w:hint="cs"/>
          <w:rtl/>
        </w:rPr>
        <w:t>שנה האחרונות.</w:t>
      </w:r>
      <w:r w:rsidR="0036527C">
        <w:rPr>
          <w:rFonts w:hint="cs"/>
          <w:rtl/>
        </w:rPr>
        <w:t xml:space="preserve"> </w:t>
      </w:r>
      <w:r w:rsidR="00362F43">
        <w:rPr>
          <w:rFonts w:hint="cs"/>
          <w:rtl/>
        </w:rPr>
        <w:t xml:space="preserve">הקדוש ברוך הוא </w:t>
      </w:r>
      <w:bookmarkStart w:id="223" w:name="_ETM_Q1_1522275"/>
      <w:bookmarkEnd w:id="223"/>
      <w:r w:rsidR="00362F43">
        <w:rPr>
          <w:rFonts w:hint="cs"/>
          <w:rtl/>
        </w:rPr>
        <w:t>ה</w:t>
      </w:r>
      <w:r w:rsidR="00A4787D">
        <w:rPr>
          <w:rFonts w:hint="cs"/>
          <w:rtl/>
        </w:rPr>
        <w:t>ציל אותנו ונתן</w:t>
      </w:r>
      <w:r w:rsidR="00362F43">
        <w:rPr>
          <w:rFonts w:hint="cs"/>
          <w:rtl/>
        </w:rPr>
        <w:t xml:space="preserve"> </w:t>
      </w:r>
      <w:r w:rsidR="00362F43">
        <w:rPr>
          <w:rFonts w:hint="eastAsia"/>
          <w:rtl/>
        </w:rPr>
        <w:t>–</w:t>
      </w:r>
      <w:r w:rsidR="00362F43">
        <w:rPr>
          <w:rFonts w:hint="cs"/>
          <w:rtl/>
        </w:rPr>
        <w:t xml:space="preserve"> איך כתוב שם?</w:t>
      </w:r>
      <w:r w:rsidR="00A4787D">
        <w:rPr>
          <w:rFonts w:hint="cs"/>
          <w:rtl/>
        </w:rPr>
        <w:t xml:space="preserve"> </w:t>
      </w:r>
      <w:r w:rsidR="00362F43">
        <w:rPr>
          <w:rFonts w:hint="cs"/>
          <w:rtl/>
        </w:rPr>
        <w:t>"</w:t>
      </w:r>
      <w:r w:rsidR="00A4787D">
        <w:rPr>
          <w:rFonts w:hint="cs"/>
          <w:rtl/>
        </w:rPr>
        <w:t xml:space="preserve">כי הוא הנותן לך </w:t>
      </w:r>
      <w:proofErr w:type="spellStart"/>
      <w:r w:rsidR="00A4787D">
        <w:rPr>
          <w:rFonts w:hint="cs"/>
          <w:rtl/>
        </w:rPr>
        <w:t>כח</w:t>
      </w:r>
      <w:proofErr w:type="spellEnd"/>
      <w:r w:rsidR="00A4787D">
        <w:rPr>
          <w:rFonts w:hint="cs"/>
          <w:rtl/>
        </w:rPr>
        <w:t xml:space="preserve"> לעשות חיל</w:t>
      </w:r>
      <w:r w:rsidR="00362F43">
        <w:rPr>
          <w:rFonts w:hint="cs"/>
          <w:rtl/>
        </w:rPr>
        <w:t>"</w:t>
      </w:r>
      <w:bookmarkStart w:id="224" w:name="_ETM_Q1_1520959"/>
      <w:bookmarkEnd w:id="224"/>
      <w:r w:rsidR="00362F43">
        <w:rPr>
          <w:rFonts w:hint="cs"/>
          <w:rtl/>
        </w:rPr>
        <w:t xml:space="preserve"> אף אחד ל</w:t>
      </w:r>
      <w:r w:rsidR="009A4434">
        <w:rPr>
          <w:rFonts w:hint="cs"/>
          <w:rtl/>
        </w:rPr>
        <w:t>א</w:t>
      </w:r>
      <w:r w:rsidR="00362F43">
        <w:rPr>
          <w:rFonts w:hint="cs"/>
          <w:rtl/>
        </w:rPr>
        <w:t xml:space="preserve"> צריך להרגיש נפגע מזה שאנחנו אומרים שהקדוש ברוך הוא עשה את זה</w:t>
      </w:r>
      <w:bookmarkStart w:id="225" w:name="_ETM_Q1_1525599"/>
      <w:bookmarkEnd w:id="225"/>
      <w:r w:rsidR="00ED4B63">
        <w:rPr>
          <w:rFonts w:hint="cs"/>
          <w:rtl/>
        </w:rPr>
        <w:t xml:space="preserve">, </w:t>
      </w:r>
      <w:bookmarkStart w:id="226" w:name="_ETM_Q1_1530416"/>
      <w:bookmarkEnd w:id="226"/>
      <w:r w:rsidR="00ED4B63">
        <w:rPr>
          <w:rFonts w:hint="cs"/>
          <w:rtl/>
        </w:rPr>
        <w:t>כי</w:t>
      </w:r>
      <w:r w:rsidR="00A4787D">
        <w:rPr>
          <w:rFonts w:hint="cs"/>
          <w:rtl/>
        </w:rPr>
        <w:t xml:space="preserve"> גם ל</w:t>
      </w:r>
      <w:r w:rsidR="00ED4B63">
        <w:rPr>
          <w:rFonts w:hint="cs"/>
          <w:rtl/>
        </w:rPr>
        <w:t>מי שעשה את זה בפועל</w:t>
      </w:r>
      <w:bookmarkStart w:id="227" w:name="_ETM_Q1_1530089"/>
      <w:bookmarkEnd w:id="227"/>
      <w:r w:rsidR="00A4787D">
        <w:rPr>
          <w:rFonts w:hint="cs"/>
          <w:rtl/>
        </w:rPr>
        <w:t xml:space="preserve"> יש זכות גדולה מאוד</w:t>
      </w:r>
      <w:r w:rsidR="00B42C3E">
        <w:rPr>
          <w:rFonts w:hint="cs"/>
          <w:rtl/>
        </w:rPr>
        <w:t>.</w:t>
      </w:r>
      <w:r w:rsidR="00A4787D">
        <w:rPr>
          <w:rFonts w:hint="cs"/>
          <w:rtl/>
        </w:rPr>
        <w:t xml:space="preserve"> כל</w:t>
      </w:r>
      <w:r w:rsidR="00B42C3E">
        <w:rPr>
          <w:rFonts w:hint="cs"/>
          <w:rtl/>
        </w:rPr>
        <w:t xml:space="preserve"> חייל וכל מי שנ</w:t>
      </w:r>
      <w:bookmarkStart w:id="228" w:name="_ETM_Q1_1534579"/>
      <w:bookmarkEnd w:id="228"/>
      <w:r w:rsidR="00B42C3E">
        <w:rPr>
          <w:rFonts w:hint="cs"/>
          <w:rtl/>
        </w:rPr>
        <w:t>מצא במקום</w:t>
      </w:r>
      <w:r w:rsidR="001043AE">
        <w:rPr>
          <w:rFonts w:hint="cs"/>
          <w:rtl/>
        </w:rPr>
        <w:t>,</w:t>
      </w:r>
      <w:r w:rsidR="0036527C">
        <w:rPr>
          <w:rFonts w:hint="cs"/>
          <w:rtl/>
        </w:rPr>
        <w:t xml:space="preserve"> </w:t>
      </w:r>
      <w:r w:rsidR="001043AE">
        <w:rPr>
          <w:rFonts w:hint="cs"/>
          <w:rtl/>
        </w:rPr>
        <w:t xml:space="preserve">וכל </w:t>
      </w:r>
      <w:r w:rsidR="00A4787D">
        <w:rPr>
          <w:rFonts w:hint="cs"/>
          <w:rtl/>
        </w:rPr>
        <w:t>מי שמתפלל</w:t>
      </w:r>
      <w:r w:rsidR="001043AE">
        <w:rPr>
          <w:rFonts w:hint="cs"/>
          <w:rtl/>
        </w:rPr>
        <w:t>, וכל מי שעושה משהו</w:t>
      </w:r>
      <w:bookmarkStart w:id="229" w:name="_ETM_Q1_1537879"/>
      <w:bookmarkEnd w:id="229"/>
      <w:r w:rsidR="002C3838">
        <w:rPr>
          <w:rFonts w:hint="cs"/>
          <w:rtl/>
        </w:rPr>
        <w:t xml:space="preserve"> טוב</w:t>
      </w:r>
      <w:r w:rsidR="00A4787D">
        <w:rPr>
          <w:rFonts w:hint="cs"/>
          <w:rtl/>
        </w:rPr>
        <w:t xml:space="preserve"> לאחרים</w:t>
      </w:r>
      <w:r w:rsidR="002C3838">
        <w:rPr>
          <w:rFonts w:hint="cs"/>
          <w:rtl/>
        </w:rPr>
        <w:t xml:space="preserve">, וכל מי שמפנה </w:t>
      </w:r>
      <w:r w:rsidR="002C3838">
        <w:rPr>
          <w:rFonts w:hint="eastAsia"/>
          <w:rtl/>
        </w:rPr>
        <w:t>–</w:t>
      </w:r>
      <w:r w:rsidR="00A4787D">
        <w:rPr>
          <w:rFonts w:hint="cs"/>
          <w:rtl/>
        </w:rPr>
        <w:t xml:space="preserve"> כל</w:t>
      </w:r>
      <w:bookmarkStart w:id="230" w:name="_ETM_Q1_1541119"/>
      <w:bookmarkEnd w:id="230"/>
      <w:r w:rsidR="00A4787D">
        <w:rPr>
          <w:rFonts w:hint="cs"/>
          <w:rtl/>
        </w:rPr>
        <w:t xml:space="preserve"> מי שעושה משהו</w:t>
      </w:r>
      <w:r w:rsidR="002C3838">
        <w:rPr>
          <w:rFonts w:hint="cs"/>
          <w:rtl/>
        </w:rPr>
        <w:t>,</w:t>
      </w:r>
      <w:r w:rsidR="00A4787D">
        <w:rPr>
          <w:rFonts w:hint="cs"/>
          <w:rtl/>
        </w:rPr>
        <w:t xml:space="preserve"> יש לו זכות גדולה</w:t>
      </w:r>
      <w:r w:rsidR="002C3838">
        <w:rPr>
          <w:rFonts w:hint="cs"/>
          <w:rtl/>
        </w:rPr>
        <w:t xml:space="preserve"> מאוד,</w:t>
      </w:r>
      <w:r w:rsidR="00A4787D">
        <w:rPr>
          <w:rFonts w:hint="cs"/>
          <w:rtl/>
        </w:rPr>
        <w:t xml:space="preserve"> אבל הכוח רק מהקדוש ברוך הוא</w:t>
      </w:r>
      <w:r w:rsidR="002C3838">
        <w:rPr>
          <w:rFonts w:hint="cs"/>
          <w:rtl/>
        </w:rPr>
        <w:t>.</w:t>
      </w:r>
      <w:bookmarkStart w:id="231" w:name="_ETM_Q1_1547619"/>
      <w:bookmarkEnd w:id="231"/>
      <w:r w:rsidR="002C3838">
        <w:rPr>
          <w:rFonts w:hint="cs"/>
          <w:rtl/>
        </w:rPr>
        <w:t xml:space="preserve"> ובאמת</w:t>
      </w:r>
      <w:r w:rsidR="00A4787D">
        <w:rPr>
          <w:rFonts w:hint="cs"/>
          <w:rtl/>
        </w:rPr>
        <w:t xml:space="preserve"> שנזכה</w:t>
      </w:r>
      <w:r w:rsidR="002C3838">
        <w:rPr>
          <w:rFonts w:hint="cs"/>
          <w:rtl/>
        </w:rPr>
        <w:t xml:space="preserve"> לניסים ולישועות</w:t>
      </w:r>
      <w:bookmarkStart w:id="232" w:name="_ETM_Q1_1551609"/>
      <w:bookmarkEnd w:id="232"/>
      <w:r w:rsidR="00332212">
        <w:rPr>
          <w:rFonts w:hint="cs"/>
          <w:rtl/>
        </w:rPr>
        <w:t xml:space="preserve">. </w:t>
      </w:r>
    </w:p>
    <w:p w14:paraId="344B8249" w14:textId="77777777" w:rsidR="00332212" w:rsidRDefault="00332212" w:rsidP="00ED4B63">
      <w:pPr>
        <w:rPr>
          <w:rtl/>
        </w:rPr>
      </w:pPr>
      <w:bookmarkStart w:id="233" w:name="_ETM_Q1_1556139"/>
      <w:bookmarkStart w:id="234" w:name="_ETM_Q1_1556187"/>
      <w:bookmarkEnd w:id="233"/>
      <w:bookmarkEnd w:id="234"/>
    </w:p>
    <w:p w14:paraId="6FDD12A4" w14:textId="532A2F31" w:rsidR="00046E63" w:rsidRDefault="00332212" w:rsidP="004D7862">
      <w:pPr>
        <w:rPr>
          <w:rtl/>
        </w:rPr>
      </w:pPr>
      <w:bookmarkStart w:id="235" w:name="_ETM_Q1_1556507"/>
      <w:bookmarkStart w:id="236" w:name="_ETM_Q1_1556543"/>
      <w:bookmarkEnd w:id="235"/>
      <w:bookmarkEnd w:id="236"/>
      <w:r>
        <w:rPr>
          <w:rFonts w:hint="cs"/>
          <w:rtl/>
        </w:rPr>
        <w:t xml:space="preserve">אני רוצה </w:t>
      </w:r>
      <w:bookmarkStart w:id="237" w:name="_ETM_Q1_1558203"/>
      <w:bookmarkEnd w:id="237"/>
      <w:r>
        <w:rPr>
          <w:rFonts w:hint="cs"/>
          <w:rtl/>
        </w:rPr>
        <w:t>להודות</w:t>
      </w:r>
      <w:r w:rsidR="00A4787D">
        <w:rPr>
          <w:rFonts w:hint="cs"/>
          <w:rtl/>
        </w:rPr>
        <w:t xml:space="preserve"> לכל הצוות הנפלא</w:t>
      </w:r>
      <w:r>
        <w:rPr>
          <w:rFonts w:hint="cs"/>
          <w:rtl/>
        </w:rPr>
        <w:t xml:space="preserve"> שהגיע בתוך א</w:t>
      </w:r>
      <w:r w:rsidR="00A4787D">
        <w:rPr>
          <w:rFonts w:hint="cs"/>
          <w:rtl/>
        </w:rPr>
        <w:t xml:space="preserve">זעקות </w:t>
      </w:r>
      <w:r>
        <w:rPr>
          <w:rFonts w:hint="cs"/>
          <w:rtl/>
        </w:rPr>
        <w:t>ובתוך</w:t>
      </w:r>
      <w:r w:rsidR="004B62BF">
        <w:rPr>
          <w:rFonts w:hint="cs"/>
          <w:rtl/>
        </w:rPr>
        <w:t xml:space="preserve"> </w:t>
      </w:r>
      <w:bookmarkStart w:id="238" w:name="_ETM_Q1_1557289"/>
      <w:bookmarkEnd w:id="238"/>
      <w:r w:rsidR="00A4787D">
        <w:rPr>
          <w:rFonts w:hint="cs"/>
          <w:rtl/>
        </w:rPr>
        <w:t>תקופת חירום</w:t>
      </w:r>
      <w:r w:rsidR="004B62BF">
        <w:rPr>
          <w:rFonts w:hint="cs"/>
          <w:rtl/>
        </w:rPr>
        <w:t xml:space="preserve"> </w:t>
      </w:r>
      <w:r w:rsidR="004B62BF">
        <w:rPr>
          <w:rFonts w:hint="eastAsia"/>
          <w:rtl/>
        </w:rPr>
        <w:t>–</w:t>
      </w:r>
      <w:r w:rsidR="004B62BF">
        <w:rPr>
          <w:rFonts w:hint="cs"/>
          <w:rtl/>
        </w:rPr>
        <w:t xml:space="preserve"> לכל אחד יש גם ילדים בבית</w:t>
      </w:r>
      <w:bookmarkStart w:id="239" w:name="_ETM_Q1_1561499"/>
      <w:bookmarkStart w:id="240" w:name="_ETM_Q1_1565932"/>
      <w:bookmarkEnd w:id="239"/>
      <w:bookmarkEnd w:id="240"/>
      <w:r w:rsidR="004D7862">
        <w:rPr>
          <w:rFonts w:hint="cs"/>
          <w:rtl/>
        </w:rPr>
        <w:t>, תודה רבה גם לכם.</w:t>
      </w:r>
      <w:r w:rsidR="00A4787D">
        <w:rPr>
          <w:rFonts w:hint="cs"/>
          <w:rtl/>
        </w:rPr>
        <w:t xml:space="preserve"> ישיבה זו נעולה.</w:t>
      </w:r>
    </w:p>
    <w:p w14:paraId="5D8FE4D0" w14:textId="77777777" w:rsidR="00A4787D" w:rsidRDefault="00A4787D" w:rsidP="00046E63">
      <w:pPr>
        <w:rPr>
          <w:rtl/>
        </w:rPr>
      </w:pPr>
    </w:p>
    <w:p w14:paraId="2609588B" w14:textId="77777777" w:rsidR="002E0BEE" w:rsidRDefault="002E0BEE" w:rsidP="00046E63">
      <w:pPr>
        <w:rPr>
          <w:rtl/>
        </w:rPr>
      </w:pPr>
    </w:p>
    <w:p w14:paraId="1A246DAF" w14:textId="65DDC918" w:rsidR="003E74E7" w:rsidRDefault="00A4787D" w:rsidP="002E0BEE">
      <w:pPr>
        <w:pStyle w:val="afc"/>
        <w:keepNext/>
        <w:rPr>
          <w:rtl/>
        </w:rPr>
      </w:pPr>
      <w:bookmarkStart w:id="241" w:name="ET_meetingend_19"/>
      <w:r w:rsidRPr="00A4787D">
        <w:rPr>
          <w:rStyle w:val="TagStyle"/>
          <w:rtl/>
        </w:rPr>
        <w:t xml:space="preserve"> &lt;&lt; סיום &gt;&gt; </w:t>
      </w:r>
      <w:r>
        <w:rPr>
          <w:rtl/>
        </w:rPr>
        <w:t>הישיבה ננעלה בשעה 11:44.</w:t>
      </w:r>
      <w:r w:rsidRPr="00A4787D">
        <w:rPr>
          <w:rStyle w:val="TagStyle"/>
          <w:rtl/>
        </w:rPr>
        <w:t xml:space="preserve"> &lt;&lt; סיום &gt;&gt;</w:t>
      </w:r>
      <w:r w:rsidR="0036527C">
        <w:rPr>
          <w:rtl/>
        </w:rPr>
        <w:t xml:space="preserve"> </w:t>
      </w:r>
      <w:bookmarkEnd w:id="241"/>
    </w:p>
    <w:p w14:paraId="1876CA4A" w14:textId="77777777" w:rsidR="003E74E7" w:rsidRPr="003E74E7" w:rsidRDefault="003E74E7" w:rsidP="003E74E7"/>
    <w:sectPr w:rsidR="003E74E7" w:rsidRPr="003E74E7" w:rsidSect="002E0BE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436887" w14:textId="77777777" w:rsidR="00A42723" w:rsidRDefault="00A42723">
      <w:r>
        <w:separator/>
      </w:r>
    </w:p>
  </w:endnote>
  <w:endnote w:type="continuationSeparator" w:id="0">
    <w:p w14:paraId="7635AC6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5BE51D" w14:textId="77777777" w:rsidR="00A42723" w:rsidRDefault="00A42723">
      <w:r>
        <w:separator/>
      </w:r>
    </w:p>
  </w:footnote>
  <w:footnote w:type="continuationSeparator" w:id="0">
    <w:p w14:paraId="70672E7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C5441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DD1F7E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A1B444" w14:textId="40BE95D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0BEE">
      <w:rPr>
        <w:rStyle w:val="af7"/>
        <w:noProof/>
        <w:rtl/>
      </w:rPr>
      <w:t>3</w:t>
    </w:r>
    <w:r>
      <w:rPr>
        <w:rStyle w:val="af7"/>
      </w:rPr>
      <w:fldChar w:fldCharType="end"/>
    </w:r>
  </w:p>
  <w:p w14:paraId="4E8D8612" w14:textId="2F620944" w:rsidR="00D86E57" w:rsidRPr="00CC5815" w:rsidRDefault="00FB20EA" w:rsidP="008E5E3F">
    <w:pPr>
      <w:pStyle w:val="a3"/>
      <w:ind w:firstLine="0"/>
    </w:pPr>
    <w:r>
      <w:rPr>
        <w:rtl/>
      </w:rPr>
      <w:t>ועדת העבודה והרווחה</w:t>
    </w:r>
  </w:p>
  <w:p w14:paraId="265D3390" w14:textId="28DC4F2B" w:rsidR="00D86E57" w:rsidRPr="00CC5815" w:rsidRDefault="00FB20EA" w:rsidP="008E5E3F">
    <w:pPr>
      <w:pStyle w:val="a3"/>
      <w:ind w:firstLine="0"/>
      <w:rPr>
        <w:rtl/>
      </w:rPr>
    </w:pPr>
    <w:r>
      <w:rPr>
        <w:rtl/>
      </w:rPr>
      <w:t>23/06/2025</w:t>
    </w:r>
  </w:p>
  <w:p w14:paraId="608FD8A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DA50A" w14:textId="77777777" w:rsidR="000A17C6" w:rsidRDefault="00E33AE3" w:rsidP="000A17C6">
    <w:pPr>
      <w:keepNext/>
      <w:spacing w:line="240" w:lineRule="atLeast"/>
      <w:ind w:firstLine="0"/>
      <w:jc w:val="center"/>
      <w:outlineLvl w:val="0"/>
      <w:rPr>
        <w:rtl/>
      </w:rPr>
    </w:pPr>
    <w:r>
      <w:rPr>
        <w:noProof/>
      </w:rPr>
      <w:drawing>
        <wp:inline distT="0" distB="0" distL="0" distR="0" wp14:anchorId="19A76392" wp14:editId="45A3928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E61705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B1E745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0F5172"/>
    <w:multiLevelType w:val="hybridMultilevel"/>
    <w:tmpl w:val="2334F992"/>
    <w:lvl w:ilvl="0" w:tplc="F9FAB526">
      <w:start w:val="1"/>
      <w:numFmt w:val="decimal"/>
      <w:lvlText w:val="(%1)"/>
      <w:lvlJc w:val="left"/>
      <w:pPr>
        <w:ind w:left="796" w:hanging="610"/>
      </w:pPr>
      <w:rPr>
        <w:rFonts w:cs="Times New Roman" w:hint="default"/>
      </w:rPr>
    </w:lvl>
    <w:lvl w:ilvl="1" w:tplc="04090019" w:tentative="1">
      <w:start w:val="1"/>
      <w:numFmt w:val="lowerLetter"/>
      <w:lvlText w:val="%2."/>
      <w:lvlJc w:val="left"/>
      <w:pPr>
        <w:ind w:left="1266" w:hanging="360"/>
      </w:pPr>
    </w:lvl>
    <w:lvl w:ilvl="2" w:tplc="0409001B" w:tentative="1">
      <w:start w:val="1"/>
      <w:numFmt w:val="lowerRoman"/>
      <w:lvlText w:val="%3."/>
      <w:lvlJc w:val="right"/>
      <w:pPr>
        <w:ind w:left="1986" w:hanging="180"/>
      </w:pPr>
    </w:lvl>
    <w:lvl w:ilvl="3" w:tplc="0409000F" w:tentative="1">
      <w:start w:val="1"/>
      <w:numFmt w:val="decimal"/>
      <w:lvlText w:val="%4."/>
      <w:lvlJc w:val="left"/>
      <w:pPr>
        <w:ind w:left="2706" w:hanging="360"/>
      </w:pPr>
    </w:lvl>
    <w:lvl w:ilvl="4" w:tplc="04090019" w:tentative="1">
      <w:start w:val="1"/>
      <w:numFmt w:val="lowerLetter"/>
      <w:lvlText w:val="%5."/>
      <w:lvlJc w:val="left"/>
      <w:pPr>
        <w:ind w:left="3426" w:hanging="360"/>
      </w:pPr>
    </w:lvl>
    <w:lvl w:ilvl="5" w:tplc="0409001B" w:tentative="1">
      <w:start w:val="1"/>
      <w:numFmt w:val="lowerRoman"/>
      <w:lvlText w:val="%6."/>
      <w:lvlJc w:val="right"/>
      <w:pPr>
        <w:ind w:left="4146" w:hanging="180"/>
      </w:pPr>
    </w:lvl>
    <w:lvl w:ilvl="6" w:tplc="0409000F" w:tentative="1">
      <w:start w:val="1"/>
      <w:numFmt w:val="decimal"/>
      <w:lvlText w:val="%7."/>
      <w:lvlJc w:val="left"/>
      <w:pPr>
        <w:ind w:left="4866" w:hanging="360"/>
      </w:pPr>
    </w:lvl>
    <w:lvl w:ilvl="7" w:tplc="04090019" w:tentative="1">
      <w:start w:val="1"/>
      <w:numFmt w:val="lowerLetter"/>
      <w:lvlText w:val="%8."/>
      <w:lvlJc w:val="left"/>
      <w:pPr>
        <w:ind w:left="5586" w:hanging="360"/>
      </w:pPr>
    </w:lvl>
    <w:lvl w:ilvl="8" w:tplc="0409001B" w:tentative="1">
      <w:start w:val="1"/>
      <w:numFmt w:val="lowerRoman"/>
      <w:lvlText w:val="%9."/>
      <w:lvlJc w:val="right"/>
      <w:pPr>
        <w:ind w:left="6306" w:hanging="180"/>
      </w:pPr>
    </w:lvl>
  </w:abstractNum>
  <w:abstractNum w:abstractNumId="2" w15:restartNumberingAfterBreak="0">
    <w:nsid w:val="2E507AEA"/>
    <w:multiLevelType w:val="hybridMultilevel"/>
    <w:tmpl w:val="7CE2787E"/>
    <w:lvl w:ilvl="0" w:tplc="EB1C2B8E">
      <w:start w:val="1"/>
      <w:numFmt w:val="bullet"/>
      <w:lvlText w:val="–"/>
      <w:lvlJc w:val="left"/>
      <w:pPr>
        <w:ind w:left="268" w:firstLine="0"/>
      </w:pPr>
      <w:rPr>
        <w:rFonts w:ascii="David" w:eastAsia="David" w:hAnsi="David" w:cs="David"/>
        <w:b w:val="0"/>
        <w:i w:val="0"/>
        <w:strike w:val="0"/>
        <w:dstrike w:val="0"/>
        <w:color w:val="000000"/>
        <w:sz w:val="26"/>
        <w:szCs w:val="26"/>
        <w:u w:val="none" w:color="000000"/>
        <w:effect w:val="none"/>
        <w:bdr w:val="none" w:sz="0" w:space="0" w:color="auto" w:frame="1"/>
        <w:vertAlign w:val="baseline"/>
      </w:rPr>
    </w:lvl>
    <w:lvl w:ilvl="1" w:tplc="68482AF8">
      <w:start w:val="1"/>
      <w:numFmt w:val="bullet"/>
      <w:lvlText w:val="o"/>
      <w:lvlJc w:val="left"/>
      <w:pPr>
        <w:ind w:left="5940" w:firstLine="0"/>
      </w:pPr>
      <w:rPr>
        <w:rFonts w:ascii="David" w:eastAsia="David" w:hAnsi="David" w:cs="David"/>
        <w:b w:val="0"/>
        <w:i w:val="0"/>
        <w:strike w:val="0"/>
        <w:dstrike w:val="0"/>
        <w:color w:val="000000"/>
        <w:sz w:val="26"/>
        <w:szCs w:val="26"/>
        <w:u w:val="none" w:color="000000"/>
        <w:effect w:val="none"/>
        <w:bdr w:val="none" w:sz="0" w:space="0" w:color="auto" w:frame="1"/>
        <w:vertAlign w:val="baseline"/>
      </w:rPr>
    </w:lvl>
    <w:lvl w:ilvl="2" w:tplc="C1C41816">
      <w:start w:val="1"/>
      <w:numFmt w:val="bullet"/>
      <w:lvlText w:val="▪"/>
      <w:lvlJc w:val="left"/>
      <w:pPr>
        <w:ind w:left="6660" w:firstLine="0"/>
      </w:pPr>
      <w:rPr>
        <w:rFonts w:ascii="David" w:eastAsia="David" w:hAnsi="David" w:cs="David"/>
        <w:b w:val="0"/>
        <w:i w:val="0"/>
        <w:strike w:val="0"/>
        <w:dstrike w:val="0"/>
        <w:color w:val="000000"/>
        <w:sz w:val="26"/>
        <w:szCs w:val="26"/>
        <w:u w:val="none" w:color="000000"/>
        <w:effect w:val="none"/>
        <w:bdr w:val="none" w:sz="0" w:space="0" w:color="auto" w:frame="1"/>
        <w:vertAlign w:val="baseline"/>
      </w:rPr>
    </w:lvl>
    <w:lvl w:ilvl="3" w:tplc="8CA6217E">
      <w:start w:val="1"/>
      <w:numFmt w:val="bullet"/>
      <w:lvlText w:val="•"/>
      <w:lvlJc w:val="left"/>
      <w:pPr>
        <w:ind w:left="7380" w:firstLine="0"/>
      </w:pPr>
      <w:rPr>
        <w:rFonts w:ascii="David" w:eastAsia="David" w:hAnsi="David" w:cs="David"/>
        <w:b w:val="0"/>
        <w:i w:val="0"/>
        <w:strike w:val="0"/>
        <w:dstrike w:val="0"/>
        <w:color w:val="000000"/>
        <w:sz w:val="26"/>
        <w:szCs w:val="26"/>
        <w:u w:val="none" w:color="000000"/>
        <w:effect w:val="none"/>
        <w:bdr w:val="none" w:sz="0" w:space="0" w:color="auto" w:frame="1"/>
        <w:vertAlign w:val="baseline"/>
      </w:rPr>
    </w:lvl>
    <w:lvl w:ilvl="4" w:tplc="251283D0">
      <w:start w:val="1"/>
      <w:numFmt w:val="bullet"/>
      <w:lvlText w:val="o"/>
      <w:lvlJc w:val="left"/>
      <w:pPr>
        <w:ind w:left="8100" w:firstLine="0"/>
      </w:pPr>
      <w:rPr>
        <w:rFonts w:ascii="David" w:eastAsia="David" w:hAnsi="David" w:cs="David"/>
        <w:b w:val="0"/>
        <w:i w:val="0"/>
        <w:strike w:val="0"/>
        <w:dstrike w:val="0"/>
        <w:color w:val="000000"/>
        <w:sz w:val="26"/>
        <w:szCs w:val="26"/>
        <w:u w:val="none" w:color="000000"/>
        <w:effect w:val="none"/>
        <w:bdr w:val="none" w:sz="0" w:space="0" w:color="auto" w:frame="1"/>
        <w:vertAlign w:val="baseline"/>
      </w:rPr>
    </w:lvl>
    <w:lvl w:ilvl="5" w:tplc="2C820576">
      <w:start w:val="1"/>
      <w:numFmt w:val="bullet"/>
      <w:lvlText w:val="▪"/>
      <w:lvlJc w:val="left"/>
      <w:pPr>
        <w:ind w:left="8820" w:firstLine="0"/>
      </w:pPr>
      <w:rPr>
        <w:rFonts w:ascii="David" w:eastAsia="David" w:hAnsi="David" w:cs="David"/>
        <w:b w:val="0"/>
        <w:i w:val="0"/>
        <w:strike w:val="0"/>
        <w:dstrike w:val="0"/>
        <w:color w:val="000000"/>
        <w:sz w:val="26"/>
        <w:szCs w:val="26"/>
        <w:u w:val="none" w:color="000000"/>
        <w:effect w:val="none"/>
        <w:bdr w:val="none" w:sz="0" w:space="0" w:color="auto" w:frame="1"/>
        <w:vertAlign w:val="baseline"/>
      </w:rPr>
    </w:lvl>
    <w:lvl w:ilvl="6" w:tplc="E9C4C9B6">
      <w:start w:val="1"/>
      <w:numFmt w:val="bullet"/>
      <w:lvlText w:val="•"/>
      <w:lvlJc w:val="left"/>
      <w:pPr>
        <w:ind w:left="9540" w:firstLine="0"/>
      </w:pPr>
      <w:rPr>
        <w:rFonts w:ascii="David" w:eastAsia="David" w:hAnsi="David" w:cs="David"/>
        <w:b w:val="0"/>
        <w:i w:val="0"/>
        <w:strike w:val="0"/>
        <w:dstrike w:val="0"/>
        <w:color w:val="000000"/>
        <w:sz w:val="26"/>
        <w:szCs w:val="26"/>
        <w:u w:val="none" w:color="000000"/>
        <w:effect w:val="none"/>
        <w:bdr w:val="none" w:sz="0" w:space="0" w:color="auto" w:frame="1"/>
        <w:vertAlign w:val="baseline"/>
      </w:rPr>
    </w:lvl>
    <w:lvl w:ilvl="7" w:tplc="F730ACF2">
      <w:start w:val="1"/>
      <w:numFmt w:val="bullet"/>
      <w:lvlText w:val="o"/>
      <w:lvlJc w:val="left"/>
      <w:pPr>
        <w:ind w:left="10260" w:firstLine="0"/>
      </w:pPr>
      <w:rPr>
        <w:rFonts w:ascii="David" w:eastAsia="David" w:hAnsi="David" w:cs="David"/>
        <w:b w:val="0"/>
        <w:i w:val="0"/>
        <w:strike w:val="0"/>
        <w:dstrike w:val="0"/>
        <w:color w:val="000000"/>
        <w:sz w:val="26"/>
        <w:szCs w:val="26"/>
        <w:u w:val="none" w:color="000000"/>
        <w:effect w:val="none"/>
        <w:bdr w:val="none" w:sz="0" w:space="0" w:color="auto" w:frame="1"/>
        <w:vertAlign w:val="baseline"/>
      </w:rPr>
    </w:lvl>
    <w:lvl w:ilvl="8" w:tplc="2D407402">
      <w:start w:val="1"/>
      <w:numFmt w:val="bullet"/>
      <w:lvlText w:val="▪"/>
      <w:lvlJc w:val="left"/>
      <w:pPr>
        <w:ind w:left="10980" w:firstLine="0"/>
      </w:pPr>
      <w:rPr>
        <w:rFonts w:ascii="David" w:eastAsia="David" w:hAnsi="David" w:cs="David"/>
        <w:b w:val="0"/>
        <w:i w:val="0"/>
        <w:strike w:val="0"/>
        <w:dstrike w:val="0"/>
        <w:color w:val="000000"/>
        <w:sz w:val="26"/>
        <w:szCs w:val="26"/>
        <w:u w:val="none" w:color="000000"/>
        <w:effect w:val="none"/>
        <w:bdr w:val="none" w:sz="0" w:space="0" w:color="auto" w:frame="1"/>
        <w:vertAlign w:val="baseline"/>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E2C5697"/>
    <w:multiLevelType w:val="hybridMultilevel"/>
    <w:tmpl w:val="EEE08AA8"/>
    <w:lvl w:ilvl="0" w:tplc="BD4A3E56">
      <w:start w:val="1"/>
      <w:numFmt w:val="hebrew1"/>
      <w:lvlText w:val="(%1)"/>
      <w:lvlJc w:val="left"/>
      <w:pPr>
        <w:ind w:left="1212" w:hanging="540"/>
      </w:pPr>
      <w:rPr>
        <w:rFonts w:hint="default"/>
      </w:rPr>
    </w:lvl>
    <w:lvl w:ilvl="1" w:tplc="04090019" w:tentative="1">
      <w:start w:val="1"/>
      <w:numFmt w:val="lowerLetter"/>
      <w:lvlText w:val="%2."/>
      <w:lvlJc w:val="left"/>
      <w:pPr>
        <w:ind w:left="1752" w:hanging="360"/>
      </w:pPr>
    </w:lvl>
    <w:lvl w:ilvl="2" w:tplc="0409001B" w:tentative="1">
      <w:start w:val="1"/>
      <w:numFmt w:val="lowerRoman"/>
      <w:lvlText w:val="%3."/>
      <w:lvlJc w:val="right"/>
      <w:pPr>
        <w:ind w:left="2472" w:hanging="180"/>
      </w:pPr>
    </w:lvl>
    <w:lvl w:ilvl="3" w:tplc="0409000F" w:tentative="1">
      <w:start w:val="1"/>
      <w:numFmt w:val="decimal"/>
      <w:lvlText w:val="%4."/>
      <w:lvlJc w:val="left"/>
      <w:pPr>
        <w:ind w:left="3192" w:hanging="360"/>
      </w:pPr>
    </w:lvl>
    <w:lvl w:ilvl="4" w:tplc="04090019" w:tentative="1">
      <w:start w:val="1"/>
      <w:numFmt w:val="lowerLetter"/>
      <w:lvlText w:val="%5."/>
      <w:lvlJc w:val="left"/>
      <w:pPr>
        <w:ind w:left="3912" w:hanging="360"/>
      </w:pPr>
    </w:lvl>
    <w:lvl w:ilvl="5" w:tplc="0409001B" w:tentative="1">
      <w:start w:val="1"/>
      <w:numFmt w:val="lowerRoman"/>
      <w:lvlText w:val="%6."/>
      <w:lvlJc w:val="right"/>
      <w:pPr>
        <w:ind w:left="4632" w:hanging="180"/>
      </w:pPr>
    </w:lvl>
    <w:lvl w:ilvl="6" w:tplc="0409000F" w:tentative="1">
      <w:start w:val="1"/>
      <w:numFmt w:val="decimal"/>
      <w:lvlText w:val="%7."/>
      <w:lvlJc w:val="left"/>
      <w:pPr>
        <w:ind w:left="5352" w:hanging="360"/>
      </w:pPr>
    </w:lvl>
    <w:lvl w:ilvl="7" w:tplc="04090019" w:tentative="1">
      <w:start w:val="1"/>
      <w:numFmt w:val="lowerLetter"/>
      <w:lvlText w:val="%8."/>
      <w:lvlJc w:val="left"/>
      <w:pPr>
        <w:ind w:left="6072" w:hanging="360"/>
      </w:pPr>
    </w:lvl>
    <w:lvl w:ilvl="8" w:tplc="0409001B" w:tentative="1">
      <w:start w:val="1"/>
      <w:numFmt w:val="lowerRoman"/>
      <w:lvlText w:val="%9."/>
      <w:lvlJc w:val="right"/>
      <w:pPr>
        <w:ind w:left="6792"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224"/>
    <w:rsid w:val="0000245C"/>
    <w:rsid w:val="0001297F"/>
    <w:rsid w:val="00017283"/>
    <w:rsid w:val="00017866"/>
    <w:rsid w:val="0002047E"/>
    <w:rsid w:val="000363D2"/>
    <w:rsid w:val="00037279"/>
    <w:rsid w:val="000461EF"/>
    <w:rsid w:val="00046E63"/>
    <w:rsid w:val="00067F42"/>
    <w:rsid w:val="00075243"/>
    <w:rsid w:val="00080EDA"/>
    <w:rsid w:val="00087F10"/>
    <w:rsid w:val="00092B80"/>
    <w:rsid w:val="000A17C6"/>
    <w:rsid w:val="000A352E"/>
    <w:rsid w:val="000B060C"/>
    <w:rsid w:val="000B2EE6"/>
    <w:rsid w:val="000B34B4"/>
    <w:rsid w:val="000B6D6D"/>
    <w:rsid w:val="000C1D88"/>
    <w:rsid w:val="000C36DE"/>
    <w:rsid w:val="000C47F5"/>
    <w:rsid w:val="000C4AE0"/>
    <w:rsid w:val="000C4D12"/>
    <w:rsid w:val="000D2849"/>
    <w:rsid w:val="000E3314"/>
    <w:rsid w:val="000F07E6"/>
    <w:rsid w:val="000F18B6"/>
    <w:rsid w:val="000F2459"/>
    <w:rsid w:val="001011E5"/>
    <w:rsid w:val="001043AE"/>
    <w:rsid w:val="00150436"/>
    <w:rsid w:val="00157899"/>
    <w:rsid w:val="00161633"/>
    <w:rsid w:val="00167294"/>
    <w:rsid w:val="001673D4"/>
    <w:rsid w:val="0017074F"/>
    <w:rsid w:val="00171E7F"/>
    <w:rsid w:val="00173D50"/>
    <w:rsid w:val="001758C1"/>
    <w:rsid w:val="00176666"/>
    <w:rsid w:val="0017779F"/>
    <w:rsid w:val="00180CCF"/>
    <w:rsid w:val="00187EAB"/>
    <w:rsid w:val="00193463"/>
    <w:rsid w:val="001A74E9"/>
    <w:rsid w:val="001A7A1B"/>
    <w:rsid w:val="001B1C21"/>
    <w:rsid w:val="001B4364"/>
    <w:rsid w:val="001C44DA"/>
    <w:rsid w:val="001C4FDA"/>
    <w:rsid w:val="001C781F"/>
    <w:rsid w:val="001D440C"/>
    <w:rsid w:val="001D4410"/>
    <w:rsid w:val="001D5C10"/>
    <w:rsid w:val="001E164A"/>
    <w:rsid w:val="001E166C"/>
    <w:rsid w:val="001E35C0"/>
    <w:rsid w:val="001E62F3"/>
    <w:rsid w:val="001F68D2"/>
    <w:rsid w:val="001F6AC4"/>
    <w:rsid w:val="002016FF"/>
    <w:rsid w:val="00216822"/>
    <w:rsid w:val="002212CC"/>
    <w:rsid w:val="00224467"/>
    <w:rsid w:val="00227FEF"/>
    <w:rsid w:val="002424A0"/>
    <w:rsid w:val="00255F04"/>
    <w:rsid w:val="00260261"/>
    <w:rsid w:val="00261554"/>
    <w:rsid w:val="00275C03"/>
    <w:rsid w:val="0028093F"/>
    <w:rsid w:val="00280D58"/>
    <w:rsid w:val="0029211F"/>
    <w:rsid w:val="002934FC"/>
    <w:rsid w:val="00293A99"/>
    <w:rsid w:val="002C3838"/>
    <w:rsid w:val="002D4BDB"/>
    <w:rsid w:val="002E0BEE"/>
    <w:rsid w:val="002E17FF"/>
    <w:rsid w:val="002E5E31"/>
    <w:rsid w:val="002E6170"/>
    <w:rsid w:val="002E71F1"/>
    <w:rsid w:val="002F399C"/>
    <w:rsid w:val="00303B4C"/>
    <w:rsid w:val="00304133"/>
    <w:rsid w:val="00321E62"/>
    <w:rsid w:val="003233B4"/>
    <w:rsid w:val="003259B5"/>
    <w:rsid w:val="00327BF8"/>
    <w:rsid w:val="0033000F"/>
    <w:rsid w:val="00330130"/>
    <w:rsid w:val="00332212"/>
    <w:rsid w:val="00332339"/>
    <w:rsid w:val="00340AFA"/>
    <w:rsid w:val="00345277"/>
    <w:rsid w:val="003461EE"/>
    <w:rsid w:val="00362F43"/>
    <w:rsid w:val="00363ED9"/>
    <w:rsid w:val="0036527C"/>
    <w:rsid w:val="003658CB"/>
    <w:rsid w:val="00366CFB"/>
    <w:rsid w:val="0036794C"/>
    <w:rsid w:val="00373508"/>
    <w:rsid w:val="00387992"/>
    <w:rsid w:val="00396023"/>
    <w:rsid w:val="003A3897"/>
    <w:rsid w:val="003B5447"/>
    <w:rsid w:val="003B7A9F"/>
    <w:rsid w:val="003C279D"/>
    <w:rsid w:val="003D21DB"/>
    <w:rsid w:val="003E5785"/>
    <w:rsid w:val="003E74E7"/>
    <w:rsid w:val="003F0A5F"/>
    <w:rsid w:val="00401031"/>
    <w:rsid w:val="00413121"/>
    <w:rsid w:val="004203C1"/>
    <w:rsid w:val="00420E41"/>
    <w:rsid w:val="00421876"/>
    <w:rsid w:val="00424C94"/>
    <w:rsid w:val="00434040"/>
    <w:rsid w:val="00435BE5"/>
    <w:rsid w:val="004379BC"/>
    <w:rsid w:val="00447608"/>
    <w:rsid w:val="00451746"/>
    <w:rsid w:val="00465FF9"/>
    <w:rsid w:val="0047004E"/>
    <w:rsid w:val="00470EAC"/>
    <w:rsid w:val="004749C3"/>
    <w:rsid w:val="00475919"/>
    <w:rsid w:val="004759F0"/>
    <w:rsid w:val="00475F46"/>
    <w:rsid w:val="00477545"/>
    <w:rsid w:val="00493EAB"/>
    <w:rsid w:val="0049458B"/>
    <w:rsid w:val="00495FD8"/>
    <w:rsid w:val="004B0820"/>
    <w:rsid w:val="004B0A65"/>
    <w:rsid w:val="004B1BE9"/>
    <w:rsid w:val="004B2E3C"/>
    <w:rsid w:val="004B62BF"/>
    <w:rsid w:val="004B7A86"/>
    <w:rsid w:val="004C29E0"/>
    <w:rsid w:val="004D0495"/>
    <w:rsid w:val="004D75E6"/>
    <w:rsid w:val="004D7862"/>
    <w:rsid w:val="004E05BD"/>
    <w:rsid w:val="004E2053"/>
    <w:rsid w:val="004E34D8"/>
    <w:rsid w:val="00500C0C"/>
    <w:rsid w:val="00504EEE"/>
    <w:rsid w:val="00510BAF"/>
    <w:rsid w:val="00512FF1"/>
    <w:rsid w:val="00517579"/>
    <w:rsid w:val="00537E52"/>
    <w:rsid w:val="00544F95"/>
    <w:rsid w:val="00546678"/>
    <w:rsid w:val="005506B9"/>
    <w:rsid w:val="005518ED"/>
    <w:rsid w:val="00574BE6"/>
    <w:rsid w:val="00576FC8"/>
    <w:rsid w:val="005817EC"/>
    <w:rsid w:val="00590B77"/>
    <w:rsid w:val="0059710C"/>
    <w:rsid w:val="005A342D"/>
    <w:rsid w:val="005A368C"/>
    <w:rsid w:val="005C363E"/>
    <w:rsid w:val="005C3877"/>
    <w:rsid w:val="005D61F3"/>
    <w:rsid w:val="005E1C6B"/>
    <w:rsid w:val="005F76B0"/>
    <w:rsid w:val="006139F0"/>
    <w:rsid w:val="00621384"/>
    <w:rsid w:val="00634F61"/>
    <w:rsid w:val="00640BBA"/>
    <w:rsid w:val="0065062F"/>
    <w:rsid w:val="00667E47"/>
    <w:rsid w:val="00671C7B"/>
    <w:rsid w:val="006909DF"/>
    <w:rsid w:val="00691310"/>
    <w:rsid w:val="00695A47"/>
    <w:rsid w:val="006A0CB7"/>
    <w:rsid w:val="006E6DCF"/>
    <w:rsid w:val="006F0259"/>
    <w:rsid w:val="006F0832"/>
    <w:rsid w:val="00700433"/>
    <w:rsid w:val="00702755"/>
    <w:rsid w:val="00704051"/>
    <w:rsid w:val="0070472C"/>
    <w:rsid w:val="00711A0F"/>
    <w:rsid w:val="00713489"/>
    <w:rsid w:val="00723AE6"/>
    <w:rsid w:val="00726E58"/>
    <w:rsid w:val="00727E03"/>
    <w:rsid w:val="00743903"/>
    <w:rsid w:val="007509A6"/>
    <w:rsid w:val="00771A4A"/>
    <w:rsid w:val="0078448A"/>
    <w:rsid w:val="007864BD"/>
    <w:rsid w:val="007872B4"/>
    <w:rsid w:val="00791CBE"/>
    <w:rsid w:val="007B0DAE"/>
    <w:rsid w:val="007C05BC"/>
    <w:rsid w:val="007C693F"/>
    <w:rsid w:val="007C6ADD"/>
    <w:rsid w:val="007F21BF"/>
    <w:rsid w:val="007F44C4"/>
    <w:rsid w:val="007F4B7D"/>
    <w:rsid w:val="0080620F"/>
    <w:rsid w:val="00810878"/>
    <w:rsid w:val="00811AFC"/>
    <w:rsid w:val="00816245"/>
    <w:rsid w:val="00820E43"/>
    <w:rsid w:val="0082136D"/>
    <w:rsid w:val="008232DD"/>
    <w:rsid w:val="008320F6"/>
    <w:rsid w:val="00841223"/>
    <w:rsid w:val="00846BE9"/>
    <w:rsid w:val="00851917"/>
    <w:rsid w:val="00852AF8"/>
    <w:rsid w:val="00853207"/>
    <w:rsid w:val="00856A45"/>
    <w:rsid w:val="00863ECB"/>
    <w:rsid w:val="00864DCE"/>
    <w:rsid w:val="008713A4"/>
    <w:rsid w:val="00871CEB"/>
    <w:rsid w:val="00875F10"/>
    <w:rsid w:val="00883AC2"/>
    <w:rsid w:val="00885FA4"/>
    <w:rsid w:val="008875F8"/>
    <w:rsid w:val="008A063A"/>
    <w:rsid w:val="008A0BC5"/>
    <w:rsid w:val="008B2B20"/>
    <w:rsid w:val="008C1F77"/>
    <w:rsid w:val="008C4790"/>
    <w:rsid w:val="008C6035"/>
    <w:rsid w:val="008C7015"/>
    <w:rsid w:val="008D1DFB"/>
    <w:rsid w:val="008D24FB"/>
    <w:rsid w:val="008D76A2"/>
    <w:rsid w:val="008E03B4"/>
    <w:rsid w:val="008E28DB"/>
    <w:rsid w:val="008E2CCD"/>
    <w:rsid w:val="008E5E3F"/>
    <w:rsid w:val="008F18E2"/>
    <w:rsid w:val="00902402"/>
    <w:rsid w:val="0090279B"/>
    <w:rsid w:val="0090362C"/>
    <w:rsid w:val="00914904"/>
    <w:rsid w:val="00914C73"/>
    <w:rsid w:val="00914D14"/>
    <w:rsid w:val="009258CE"/>
    <w:rsid w:val="00925ACD"/>
    <w:rsid w:val="0094715A"/>
    <w:rsid w:val="009515F0"/>
    <w:rsid w:val="00956733"/>
    <w:rsid w:val="009653A3"/>
    <w:rsid w:val="009747D5"/>
    <w:rsid w:val="00975A2A"/>
    <w:rsid w:val="00980322"/>
    <w:rsid w:val="009830CB"/>
    <w:rsid w:val="00994366"/>
    <w:rsid w:val="009A4434"/>
    <w:rsid w:val="009B2856"/>
    <w:rsid w:val="009C68D5"/>
    <w:rsid w:val="009D478A"/>
    <w:rsid w:val="009D7FB2"/>
    <w:rsid w:val="009E6E93"/>
    <w:rsid w:val="009F1343"/>
    <w:rsid w:val="009F1350"/>
    <w:rsid w:val="009F1518"/>
    <w:rsid w:val="009F293C"/>
    <w:rsid w:val="009F5773"/>
    <w:rsid w:val="00A05E97"/>
    <w:rsid w:val="00A15971"/>
    <w:rsid w:val="00A22C90"/>
    <w:rsid w:val="00A23E25"/>
    <w:rsid w:val="00A25D72"/>
    <w:rsid w:val="00A27C4F"/>
    <w:rsid w:val="00A27E15"/>
    <w:rsid w:val="00A35E91"/>
    <w:rsid w:val="00A36FED"/>
    <w:rsid w:val="00A42723"/>
    <w:rsid w:val="00A43FA1"/>
    <w:rsid w:val="00A447F8"/>
    <w:rsid w:val="00A4787D"/>
    <w:rsid w:val="00A53746"/>
    <w:rsid w:val="00A6035B"/>
    <w:rsid w:val="00A64A6D"/>
    <w:rsid w:val="00A66020"/>
    <w:rsid w:val="00A80147"/>
    <w:rsid w:val="00A900FF"/>
    <w:rsid w:val="00A90642"/>
    <w:rsid w:val="00A94150"/>
    <w:rsid w:val="00A972CA"/>
    <w:rsid w:val="00AA27A1"/>
    <w:rsid w:val="00AA51E0"/>
    <w:rsid w:val="00AB02EE"/>
    <w:rsid w:val="00AB0722"/>
    <w:rsid w:val="00AB3F3A"/>
    <w:rsid w:val="00AC2C8E"/>
    <w:rsid w:val="00AD0042"/>
    <w:rsid w:val="00AD0975"/>
    <w:rsid w:val="00AD4EC9"/>
    <w:rsid w:val="00AD6236"/>
    <w:rsid w:val="00AD6FFC"/>
    <w:rsid w:val="00AF31E6"/>
    <w:rsid w:val="00AF33A8"/>
    <w:rsid w:val="00AF4150"/>
    <w:rsid w:val="00B0375F"/>
    <w:rsid w:val="00B0509A"/>
    <w:rsid w:val="00B109F0"/>
    <w:rsid w:val="00B120B2"/>
    <w:rsid w:val="00B15A09"/>
    <w:rsid w:val="00B2510D"/>
    <w:rsid w:val="00B42C3E"/>
    <w:rsid w:val="00B50340"/>
    <w:rsid w:val="00B54E6C"/>
    <w:rsid w:val="00B56947"/>
    <w:rsid w:val="00B65508"/>
    <w:rsid w:val="00B77D1D"/>
    <w:rsid w:val="00B8517A"/>
    <w:rsid w:val="00B95DBF"/>
    <w:rsid w:val="00B97BBE"/>
    <w:rsid w:val="00BA6446"/>
    <w:rsid w:val="00BA679C"/>
    <w:rsid w:val="00BB1254"/>
    <w:rsid w:val="00BB19DA"/>
    <w:rsid w:val="00BB575F"/>
    <w:rsid w:val="00BC0C6C"/>
    <w:rsid w:val="00BD1FFB"/>
    <w:rsid w:val="00BD47B7"/>
    <w:rsid w:val="00BE18B7"/>
    <w:rsid w:val="00BE5152"/>
    <w:rsid w:val="00BE6891"/>
    <w:rsid w:val="00BE71F5"/>
    <w:rsid w:val="00BF6EB4"/>
    <w:rsid w:val="00C135D5"/>
    <w:rsid w:val="00C22DCB"/>
    <w:rsid w:val="00C3598A"/>
    <w:rsid w:val="00C360BC"/>
    <w:rsid w:val="00C3632A"/>
    <w:rsid w:val="00C446D8"/>
    <w:rsid w:val="00C44800"/>
    <w:rsid w:val="00C45C8A"/>
    <w:rsid w:val="00C461F1"/>
    <w:rsid w:val="00C513EB"/>
    <w:rsid w:val="00C52EC2"/>
    <w:rsid w:val="00C61DC1"/>
    <w:rsid w:val="00C64AFF"/>
    <w:rsid w:val="00C661EE"/>
    <w:rsid w:val="00C67B5A"/>
    <w:rsid w:val="00C72438"/>
    <w:rsid w:val="00C751BF"/>
    <w:rsid w:val="00C763E4"/>
    <w:rsid w:val="00C8002D"/>
    <w:rsid w:val="00C82F77"/>
    <w:rsid w:val="00C8624A"/>
    <w:rsid w:val="00CA5363"/>
    <w:rsid w:val="00CB6D60"/>
    <w:rsid w:val="00CC33DD"/>
    <w:rsid w:val="00CC5815"/>
    <w:rsid w:val="00CE24B8"/>
    <w:rsid w:val="00CE5849"/>
    <w:rsid w:val="00CF4605"/>
    <w:rsid w:val="00D12305"/>
    <w:rsid w:val="00D278F7"/>
    <w:rsid w:val="00D37550"/>
    <w:rsid w:val="00D40A29"/>
    <w:rsid w:val="00D45D27"/>
    <w:rsid w:val="00D65C83"/>
    <w:rsid w:val="00D86E57"/>
    <w:rsid w:val="00D96B24"/>
    <w:rsid w:val="00DA41A0"/>
    <w:rsid w:val="00DB02D0"/>
    <w:rsid w:val="00DB130F"/>
    <w:rsid w:val="00DB41AA"/>
    <w:rsid w:val="00DC3397"/>
    <w:rsid w:val="00DD2DB3"/>
    <w:rsid w:val="00DE5B80"/>
    <w:rsid w:val="00DF4EF9"/>
    <w:rsid w:val="00DF5274"/>
    <w:rsid w:val="00DF5B32"/>
    <w:rsid w:val="00E005E7"/>
    <w:rsid w:val="00E01080"/>
    <w:rsid w:val="00E02AA9"/>
    <w:rsid w:val="00E0414A"/>
    <w:rsid w:val="00E041FA"/>
    <w:rsid w:val="00E079F1"/>
    <w:rsid w:val="00E17C7B"/>
    <w:rsid w:val="00E33AE3"/>
    <w:rsid w:val="00E34CFE"/>
    <w:rsid w:val="00E41D76"/>
    <w:rsid w:val="00E54EE0"/>
    <w:rsid w:val="00E61182"/>
    <w:rsid w:val="00E61903"/>
    <w:rsid w:val="00E627CD"/>
    <w:rsid w:val="00E64116"/>
    <w:rsid w:val="00E6666F"/>
    <w:rsid w:val="00E747F0"/>
    <w:rsid w:val="00E74D56"/>
    <w:rsid w:val="00E75F06"/>
    <w:rsid w:val="00E771DA"/>
    <w:rsid w:val="00E925A4"/>
    <w:rsid w:val="00E95510"/>
    <w:rsid w:val="00EA624B"/>
    <w:rsid w:val="00EB057D"/>
    <w:rsid w:val="00EB18E4"/>
    <w:rsid w:val="00EB1F9E"/>
    <w:rsid w:val="00EB429B"/>
    <w:rsid w:val="00EB4EEB"/>
    <w:rsid w:val="00EB5C85"/>
    <w:rsid w:val="00EC0AC2"/>
    <w:rsid w:val="00EC1FB3"/>
    <w:rsid w:val="00EC2CD4"/>
    <w:rsid w:val="00ED4B63"/>
    <w:rsid w:val="00EE09AD"/>
    <w:rsid w:val="00EF0B59"/>
    <w:rsid w:val="00F01780"/>
    <w:rsid w:val="00F053E5"/>
    <w:rsid w:val="00F06D46"/>
    <w:rsid w:val="00F10D2D"/>
    <w:rsid w:val="00F16831"/>
    <w:rsid w:val="00F24416"/>
    <w:rsid w:val="00F25A5A"/>
    <w:rsid w:val="00F3623F"/>
    <w:rsid w:val="00F41C33"/>
    <w:rsid w:val="00F423F1"/>
    <w:rsid w:val="00F42B2F"/>
    <w:rsid w:val="00F443C7"/>
    <w:rsid w:val="00F46025"/>
    <w:rsid w:val="00F4792E"/>
    <w:rsid w:val="00F53584"/>
    <w:rsid w:val="00F549E5"/>
    <w:rsid w:val="00F60310"/>
    <w:rsid w:val="00F63F05"/>
    <w:rsid w:val="00F72368"/>
    <w:rsid w:val="00F821F6"/>
    <w:rsid w:val="00F84D49"/>
    <w:rsid w:val="00F949AB"/>
    <w:rsid w:val="00FA36F3"/>
    <w:rsid w:val="00FB0768"/>
    <w:rsid w:val="00FB20EA"/>
    <w:rsid w:val="00FB306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6A946D3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B20EA"/>
    <w:rPr>
      <w:rFonts w:cs="Arial"/>
      <w:b/>
      <w:bCs w:val="0"/>
      <w:vanish/>
      <w:color w:val="010000"/>
      <w:bdr w:val="single" w:sz="4" w:space="0" w:color="FF66FF"/>
    </w:rPr>
  </w:style>
  <w:style w:type="table" w:styleId="afd">
    <w:name w:val="Table Grid"/>
    <w:basedOn w:val="a1"/>
    <w:rsid w:val="007B0D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55F04"/>
    <w:pPr>
      <w:widowControl w:val="0"/>
      <w:autoSpaceDE w:val="0"/>
      <w:autoSpaceDN w:val="0"/>
    </w:pPr>
    <w:rPr>
      <w:rFonts w:ascii="Calibri" w:eastAsia="Calibri" w:hAnsi="Calibri" w:cs="Arial"/>
      <w:sz w:val="22"/>
      <w:szCs w:val="22"/>
      <w:lang w:bidi="ar-SA"/>
    </w:rPr>
    <w:tblPr>
      <w:tblCellMar>
        <w:top w:w="0" w:type="dxa"/>
        <w:left w:w="0" w:type="dxa"/>
        <w:bottom w:w="0" w:type="dxa"/>
        <w:right w:w="0" w:type="dxa"/>
      </w:tblCellMar>
    </w:tblPr>
  </w:style>
  <w:style w:type="paragraph" w:customStyle="1" w:styleId="TableParagraph">
    <w:name w:val="Table Paragraph"/>
    <w:basedOn w:val="a"/>
    <w:uiPriority w:val="1"/>
    <w:qFormat/>
    <w:rsid w:val="00255F04"/>
    <w:pPr>
      <w:widowControl w:val="0"/>
      <w:autoSpaceDE w:val="0"/>
      <w:autoSpaceDN w:val="0"/>
      <w:bidi w:val="0"/>
      <w:spacing w:line="240" w:lineRule="auto"/>
      <w:ind w:firstLine="0"/>
      <w:jc w:val="right"/>
    </w:pPr>
    <w:rPr>
      <w:rFonts w:cs="Times New Roman"/>
      <w:sz w:val="22"/>
      <w:szCs w:val="22"/>
    </w:rPr>
  </w:style>
  <w:style w:type="character" w:customStyle="1" w:styleId="footnotedescriptionChar">
    <w:name w:val="footnote description Char"/>
    <w:link w:val="footnotedescription"/>
    <w:locked/>
    <w:rsid w:val="004379BC"/>
    <w:rPr>
      <w:rFonts w:ascii="David" w:eastAsia="David" w:hAnsi="David" w:cs="David"/>
      <w:color w:val="000000"/>
    </w:rPr>
  </w:style>
  <w:style w:type="paragraph" w:customStyle="1" w:styleId="footnotedescription">
    <w:name w:val="footnote description"/>
    <w:next w:val="a"/>
    <w:link w:val="footnotedescriptionChar"/>
    <w:rsid w:val="004379BC"/>
    <w:pPr>
      <w:spacing w:line="256" w:lineRule="auto"/>
      <w:ind w:left="24"/>
      <w:jc w:val="right"/>
    </w:pPr>
    <w:rPr>
      <w:rFonts w:ascii="David" w:eastAsia="David" w:hAnsi="David" w:cs="David"/>
      <w:color w:val="000000"/>
    </w:rPr>
  </w:style>
  <w:style w:type="character" w:customStyle="1" w:styleId="footnotemark">
    <w:name w:val="footnote mark"/>
    <w:rsid w:val="004379BC"/>
    <w:rPr>
      <w:rFonts w:ascii="Arial" w:eastAsia="Arial" w:hAnsi="Arial" w:cs="Arial" w:hint="default"/>
      <w:color w:val="000000"/>
      <w:sz w:val="1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38952">
      <w:bodyDiv w:val="1"/>
      <w:marLeft w:val="0"/>
      <w:marRight w:val="0"/>
      <w:marTop w:val="0"/>
      <w:marBottom w:val="0"/>
      <w:divBdr>
        <w:top w:val="none" w:sz="0" w:space="0" w:color="auto"/>
        <w:left w:val="none" w:sz="0" w:space="0" w:color="auto"/>
        <w:bottom w:val="none" w:sz="0" w:space="0" w:color="auto"/>
        <w:right w:val="none" w:sz="0" w:space="0" w:color="auto"/>
      </w:divBdr>
    </w:div>
    <w:div w:id="59183125">
      <w:bodyDiv w:val="1"/>
      <w:marLeft w:val="0"/>
      <w:marRight w:val="0"/>
      <w:marTop w:val="0"/>
      <w:marBottom w:val="0"/>
      <w:divBdr>
        <w:top w:val="none" w:sz="0" w:space="0" w:color="auto"/>
        <w:left w:val="none" w:sz="0" w:space="0" w:color="auto"/>
        <w:bottom w:val="none" w:sz="0" w:space="0" w:color="auto"/>
        <w:right w:val="none" w:sz="0" w:space="0" w:color="auto"/>
      </w:divBdr>
    </w:div>
    <w:div w:id="89284012">
      <w:bodyDiv w:val="1"/>
      <w:marLeft w:val="0"/>
      <w:marRight w:val="0"/>
      <w:marTop w:val="0"/>
      <w:marBottom w:val="0"/>
      <w:divBdr>
        <w:top w:val="none" w:sz="0" w:space="0" w:color="auto"/>
        <w:left w:val="none" w:sz="0" w:space="0" w:color="auto"/>
        <w:bottom w:val="none" w:sz="0" w:space="0" w:color="auto"/>
        <w:right w:val="none" w:sz="0" w:space="0" w:color="auto"/>
      </w:divBdr>
    </w:div>
    <w:div w:id="129831767">
      <w:bodyDiv w:val="1"/>
      <w:marLeft w:val="0"/>
      <w:marRight w:val="0"/>
      <w:marTop w:val="0"/>
      <w:marBottom w:val="0"/>
      <w:divBdr>
        <w:top w:val="none" w:sz="0" w:space="0" w:color="auto"/>
        <w:left w:val="none" w:sz="0" w:space="0" w:color="auto"/>
        <w:bottom w:val="none" w:sz="0" w:space="0" w:color="auto"/>
        <w:right w:val="none" w:sz="0" w:space="0" w:color="auto"/>
      </w:divBdr>
    </w:div>
    <w:div w:id="274413080">
      <w:bodyDiv w:val="1"/>
      <w:marLeft w:val="0"/>
      <w:marRight w:val="0"/>
      <w:marTop w:val="0"/>
      <w:marBottom w:val="0"/>
      <w:divBdr>
        <w:top w:val="none" w:sz="0" w:space="0" w:color="auto"/>
        <w:left w:val="none" w:sz="0" w:space="0" w:color="auto"/>
        <w:bottom w:val="none" w:sz="0" w:space="0" w:color="auto"/>
        <w:right w:val="none" w:sz="0" w:space="0" w:color="auto"/>
      </w:divBdr>
    </w:div>
    <w:div w:id="296033179">
      <w:bodyDiv w:val="1"/>
      <w:marLeft w:val="0"/>
      <w:marRight w:val="0"/>
      <w:marTop w:val="0"/>
      <w:marBottom w:val="0"/>
      <w:divBdr>
        <w:top w:val="none" w:sz="0" w:space="0" w:color="auto"/>
        <w:left w:val="none" w:sz="0" w:space="0" w:color="auto"/>
        <w:bottom w:val="none" w:sz="0" w:space="0" w:color="auto"/>
        <w:right w:val="none" w:sz="0" w:space="0" w:color="auto"/>
      </w:divBdr>
    </w:div>
    <w:div w:id="36321497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4082780">
      <w:bodyDiv w:val="1"/>
      <w:marLeft w:val="0"/>
      <w:marRight w:val="0"/>
      <w:marTop w:val="0"/>
      <w:marBottom w:val="0"/>
      <w:divBdr>
        <w:top w:val="none" w:sz="0" w:space="0" w:color="auto"/>
        <w:left w:val="none" w:sz="0" w:space="0" w:color="auto"/>
        <w:bottom w:val="none" w:sz="0" w:space="0" w:color="auto"/>
        <w:right w:val="none" w:sz="0" w:space="0" w:color="auto"/>
      </w:divBdr>
    </w:div>
    <w:div w:id="464615606">
      <w:bodyDiv w:val="1"/>
      <w:marLeft w:val="0"/>
      <w:marRight w:val="0"/>
      <w:marTop w:val="0"/>
      <w:marBottom w:val="0"/>
      <w:divBdr>
        <w:top w:val="none" w:sz="0" w:space="0" w:color="auto"/>
        <w:left w:val="none" w:sz="0" w:space="0" w:color="auto"/>
        <w:bottom w:val="none" w:sz="0" w:space="0" w:color="auto"/>
        <w:right w:val="none" w:sz="0" w:space="0" w:color="auto"/>
      </w:divBdr>
    </w:div>
    <w:div w:id="472255403">
      <w:bodyDiv w:val="1"/>
      <w:marLeft w:val="0"/>
      <w:marRight w:val="0"/>
      <w:marTop w:val="0"/>
      <w:marBottom w:val="0"/>
      <w:divBdr>
        <w:top w:val="none" w:sz="0" w:space="0" w:color="auto"/>
        <w:left w:val="none" w:sz="0" w:space="0" w:color="auto"/>
        <w:bottom w:val="none" w:sz="0" w:space="0" w:color="auto"/>
        <w:right w:val="none" w:sz="0" w:space="0" w:color="auto"/>
      </w:divBdr>
    </w:div>
    <w:div w:id="629480013">
      <w:bodyDiv w:val="1"/>
      <w:marLeft w:val="0"/>
      <w:marRight w:val="0"/>
      <w:marTop w:val="0"/>
      <w:marBottom w:val="0"/>
      <w:divBdr>
        <w:top w:val="none" w:sz="0" w:space="0" w:color="auto"/>
        <w:left w:val="none" w:sz="0" w:space="0" w:color="auto"/>
        <w:bottom w:val="none" w:sz="0" w:space="0" w:color="auto"/>
        <w:right w:val="none" w:sz="0" w:space="0" w:color="auto"/>
      </w:divBdr>
    </w:div>
    <w:div w:id="637683945">
      <w:bodyDiv w:val="1"/>
      <w:marLeft w:val="0"/>
      <w:marRight w:val="0"/>
      <w:marTop w:val="0"/>
      <w:marBottom w:val="0"/>
      <w:divBdr>
        <w:top w:val="none" w:sz="0" w:space="0" w:color="auto"/>
        <w:left w:val="none" w:sz="0" w:space="0" w:color="auto"/>
        <w:bottom w:val="none" w:sz="0" w:space="0" w:color="auto"/>
        <w:right w:val="none" w:sz="0" w:space="0" w:color="auto"/>
      </w:divBdr>
    </w:div>
    <w:div w:id="648897408">
      <w:bodyDiv w:val="1"/>
      <w:marLeft w:val="0"/>
      <w:marRight w:val="0"/>
      <w:marTop w:val="0"/>
      <w:marBottom w:val="0"/>
      <w:divBdr>
        <w:top w:val="none" w:sz="0" w:space="0" w:color="auto"/>
        <w:left w:val="none" w:sz="0" w:space="0" w:color="auto"/>
        <w:bottom w:val="none" w:sz="0" w:space="0" w:color="auto"/>
        <w:right w:val="none" w:sz="0" w:space="0" w:color="auto"/>
      </w:divBdr>
    </w:div>
    <w:div w:id="677466763">
      <w:bodyDiv w:val="1"/>
      <w:marLeft w:val="0"/>
      <w:marRight w:val="0"/>
      <w:marTop w:val="0"/>
      <w:marBottom w:val="0"/>
      <w:divBdr>
        <w:top w:val="none" w:sz="0" w:space="0" w:color="auto"/>
        <w:left w:val="none" w:sz="0" w:space="0" w:color="auto"/>
        <w:bottom w:val="none" w:sz="0" w:space="0" w:color="auto"/>
        <w:right w:val="none" w:sz="0" w:space="0" w:color="auto"/>
      </w:divBdr>
    </w:div>
    <w:div w:id="756365802">
      <w:bodyDiv w:val="1"/>
      <w:marLeft w:val="0"/>
      <w:marRight w:val="0"/>
      <w:marTop w:val="0"/>
      <w:marBottom w:val="0"/>
      <w:divBdr>
        <w:top w:val="none" w:sz="0" w:space="0" w:color="auto"/>
        <w:left w:val="none" w:sz="0" w:space="0" w:color="auto"/>
        <w:bottom w:val="none" w:sz="0" w:space="0" w:color="auto"/>
        <w:right w:val="none" w:sz="0" w:space="0" w:color="auto"/>
      </w:divBdr>
    </w:div>
    <w:div w:id="807163831">
      <w:bodyDiv w:val="1"/>
      <w:marLeft w:val="0"/>
      <w:marRight w:val="0"/>
      <w:marTop w:val="0"/>
      <w:marBottom w:val="0"/>
      <w:divBdr>
        <w:top w:val="none" w:sz="0" w:space="0" w:color="auto"/>
        <w:left w:val="none" w:sz="0" w:space="0" w:color="auto"/>
        <w:bottom w:val="none" w:sz="0" w:space="0" w:color="auto"/>
        <w:right w:val="none" w:sz="0" w:space="0" w:color="auto"/>
      </w:divBdr>
    </w:div>
    <w:div w:id="838496909">
      <w:bodyDiv w:val="1"/>
      <w:marLeft w:val="0"/>
      <w:marRight w:val="0"/>
      <w:marTop w:val="0"/>
      <w:marBottom w:val="0"/>
      <w:divBdr>
        <w:top w:val="none" w:sz="0" w:space="0" w:color="auto"/>
        <w:left w:val="none" w:sz="0" w:space="0" w:color="auto"/>
        <w:bottom w:val="none" w:sz="0" w:space="0" w:color="auto"/>
        <w:right w:val="none" w:sz="0" w:space="0" w:color="auto"/>
      </w:divBdr>
    </w:div>
    <w:div w:id="844130222">
      <w:bodyDiv w:val="1"/>
      <w:marLeft w:val="0"/>
      <w:marRight w:val="0"/>
      <w:marTop w:val="0"/>
      <w:marBottom w:val="0"/>
      <w:divBdr>
        <w:top w:val="none" w:sz="0" w:space="0" w:color="auto"/>
        <w:left w:val="none" w:sz="0" w:space="0" w:color="auto"/>
        <w:bottom w:val="none" w:sz="0" w:space="0" w:color="auto"/>
        <w:right w:val="none" w:sz="0" w:space="0" w:color="auto"/>
      </w:divBdr>
    </w:div>
    <w:div w:id="855121609">
      <w:bodyDiv w:val="1"/>
      <w:marLeft w:val="0"/>
      <w:marRight w:val="0"/>
      <w:marTop w:val="0"/>
      <w:marBottom w:val="0"/>
      <w:divBdr>
        <w:top w:val="none" w:sz="0" w:space="0" w:color="auto"/>
        <w:left w:val="none" w:sz="0" w:space="0" w:color="auto"/>
        <w:bottom w:val="none" w:sz="0" w:space="0" w:color="auto"/>
        <w:right w:val="none" w:sz="0" w:space="0" w:color="auto"/>
      </w:divBdr>
    </w:div>
    <w:div w:id="888540852">
      <w:bodyDiv w:val="1"/>
      <w:marLeft w:val="0"/>
      <w:marRight w:val="0"/>
      <w:marTop w:val="0"/>
      <w:marBottom w:val="0"/>
      <w:divBdr>
        <w:top w:val="none" w:sz="0" w:space="0" w:color="auto"/>
        <w:left w:val="none" w:sz="0" w:space="0" w:color="auto"/>
        <w:bottom w:val="none" w:sz="0" w:space="0" w:color="auto"/>
        <w:right w:val="none" w:sz="0" w:space="0" w:color="auto"/>
      </w:divBdr>
    </w:div>
    <w:div w:id="917665889">
      <w:bodyDiv w:val="1"/>
      <w:marLeft w:val="0"/>
      <w:marRight w:val="0"/>
      <w:marTop w:val="0"/>
      <w:marBottom w:val="0"/>
      <w:divBdr>
        <w:top w:val="none" w:sz="0" w:space="0" w:color="auto"/>
        <w:left w:val="none" w:sz="0" w:space="0" w:color="auto"/>
        <w:bottom w:val="none" w:sz="0" w:space="0" w:color="auto"/>
        <w:right w:val="none" w:sz="0" w:space="0" w:color="auto"/>
      </w:divBdr>
    </w:div>
    <w:div w:id="931934574">
      <w:bodyDiv w:val="1"/>
      <w:marLeft w:val="0"/>
      <w:marRight w:val="0"/>
      <w:marTop w:val="0"/>
      <w:marBottom w:val="0"/>
      <w:divBdr>
        <w:top w:val="none" w:sz="0" w:space="0" w:color="auto"/>
        <w:left w:val="none" w:sz="0" w:space="0" w:color="auto"/>
        <w:bottom w:val="none" w:sz="0" w:space="0" w:color="auto"/>
        <w:right w:val="none" w:sz="0" w:space="0" w:color="auto"/>
      </w:divBdr>
    </w:div>
    <w:div w:id="1045565264">
      <w:bodyDiv w:val="1"/>
      <w:marLeft w:val="0"/>
      <w:marRight w:val="0"/>
      <w:marTop w:val="0"/>
      <w:marBottom w:val="0"/>
      <w:divBdr>
        <w:top w:val="none" w:sz="0" w:space="0" w:color="auto"/>
        <w:left w:val="none" w:sz="0" w:space="0" w:color="auto"/>
        <w:bottom w:val="none" w:sz="0" w:space="0" w:color="auto"/>
        <w:right w:val="none" w:sz="0" w:space="0" w:color="auto"/>
      </w:divBdr>
    </w:div>
    <w:div w:id="1124546805">
      <w:bodyDiv w:val="1"/>
      <w:marLeft w:val="0"/>
      <w:marRight w:val="0"/>
      <w:marTop w:val="0"/>
      <w:marBottom w:val="0"/>
      <w:divBdr>
        <w:top w:val="none" w:sz="0" w:space="0" w:color="auto"/>
        <w:left w:val="none" w:sz="0" w:space="0" w:color="auto"/>
        <w:bottom w:val="none" w:sz="0" w:space="0" w:color="auto"/>
        <w:right w:val="none" w:sz="0" w:space="0" w:color="auto"/>
      </w:divBdr>
    </w:div>
    <w:div w:id="1136490113">
      <w:bodyDiv w:val="1"/>
      <w:marLeft w:val="0"/>
      <w:marRight w:val="0"/>
      <w:marTop w:val="0"/>
      <w:marBottom w:val="0"/>
      <w:divBdr>
        <w:top w:val="none" w:sz="0" w:space="0" w:color="auto"/>
        <w:left w:val="none" w:sz="0" w:space="0" w:color="auto"/>
        <w:bottom w:val="none" w:sz="0" w:space="0" w:color="auto"/>
        <w:right w:val="none" w:sz="0" w:space="0" w:color="auto"/>
      </w:divBdr>
    </w:div>
    <w:div w:id="1211726400">
      <w:bodyDiv w:val="1"/>
      <w:marLeft w:val="0"/>
      <w:marRight w:val="0"/>
      <w:marTop w:val="0"/>
      <w:marBottom w:val="0"/>
      <w:divBdr>
        <w:top w:val="none" w:sz="0" w:space="0" w:color="auto"/>
        <w:left w:val="none" w:sz="0" w:space="0" w:color="auto"/>
        <w:bottom w:val="none" w:sz="0" w:space="0" w:color="auto"/>
        <w:right w:val="none" w:sz="0" w:space="0" w:color="auto"/>
      </w:divBdr>
    </w:div>
    <w:div w:id="1245921416">
      <w:bodyDiv w:val="1"/>
      <w:marLeft w:val="0"/>
      <w:marRight w:val="0"/>
      <w:marTop w:val="0"/>
      <w:marBottom w:val="0"/>
      <w:divBdr>
        <w:top w:val="none" w:sz="0" w:space="0" w:color="auto"/>
        <w:left w:val="none" w:sz="0" w:space="0" w:color="auto"/>
        <w:bottom w:val="none" w:sz="0" w:space="0" w:color="auto"/>
        <w:right w:val="none" w:sz="0" w:space="0" w:color="auto"/>
      </w:divBdr>
    </w:div>
    <w:div w:id="1249339689">
      <w:bodyDiv w:val="1"/>
      <w:marLeft w:val="0"/>
      <w:marRight w:val="0"/>
      <w:marTop w:val="0"/>
      <w:marBottom w:val="0"/>
      <w:divBdr>
        <w:top w:val="none" w:sz="0" w:space="0" w:color="auto"/>
        <w:left w:val="none" w:sz="0" w:space="0" w:color="auto"/>
        <w:bottom w:val="none" w:sz="0" w:space="0" w:color="auto"/>
        <w:right w:val="none" w:sz="0" w:space="0" w:color="auto"/>
      </w:divBdr>
    </w:div>
    <w:div w:id="1380133039">
      <w:bodyDiv w:val="1"/>
      <w:marLeft w:val="0"/>
      <w:marRight w:val="0"/>
      <w:marTop w:val="0"/>
      <w:marBottom w:val="0"/>
      <w:divBdr>
        <w:top w:val="none" w:sz="0" w:space="0" w:color="auto"/>
        <w:left w:val="none" w:sz="0" w:space="0" w:color="auto"/>
        <w:bottom w:val="none" w:sz="0" w:space="0" w:color="auto"/>
        <w:right w:val="none" w:sz="0" w:space="0" w:color="auto"/>
      </w:divBdr>
    </w:div>
    <w:div w:id="1435513862">
      <w:bodyDiv w:val="1"/>
      <w:marLeft w:val="0"/>
      <w:marRight w:val="0"/>
      <w:marTop w:val="0"/>
      <w:marBottom w:val="0"/>
      <w:divBdr>
        <w:top w:val="none" w:sz="0" w:space="0" w:color="auto"/>
        <w:left w:val="none" w:sz="0" w:space="0" w:color="auto"/>
        <w:bottom w:val="none" w:sz="0" w:space="0" w:color="auto"/>
        <w:right w:val="none" w:sz="0" w:space="0" w:color="auto"/>
      </w:divBdr>
    </w:div>
    <w:div w:id="1504542448">
      <w:bodyDiv w:val="1"/>
      <w:marLeft w:val="0"/>
      <w:marRight w:val="0"/>
      <w:marTop w:val="0"/>
      <w:marBottom w:val="0"/>
      <w:divBdr>
        <w:top w:val="none" w:sz="0" w:space="0" w:color="auto"/>
        <w:left w:val="none" w:sz="0" w:space="0" w:color="auto"/>
        <w:bottom w:val="none" w:sz="0" w:space="0" w:color="auto"/>
        <w:right w:val="none" w:sz="0" w:space="0" w:color="auto"/>
      </w:divBdr>
    </w:div>
    <w:div w:id="1578400320">
      <w:bodyDiv w:val="1"/>
      <w:marLeft w:val="0"/>
      <w:marRight w:val="0"/>
      <w:marTop w:val="0"/>
      <w:marBottom w:val="0"/>
      <w:divBdr>
        <w:top w:val="none" w:sz="0" w:space="0" w:color="auto"/>
        <w:left w:val="none" w:sz="0" w:space="0" w:color="auto"/>
        <w:bottom w:val="none" w:sz="0" w:space="0" w:color="auto"/>
        <w:right w:val="none" w:sz="0" w:space="0" w:color="auto"/>
      </w:divBdr>
    </w:div>
    <w:div w:id="1745028165">
      <w:bodyDiv w:val="1"/>
      <w:marLeft w:val="0"/>
      <w:marRight w:val="0"/>
      <w:marTop w:val="0"/>
      <w:marBottom w:val="0"/>
      <w:divBdr>
        <w:top w:val="none" w:sz="0" w:space="0" w:color="auto"/>
        <w:left w:val="none" w:sz="0" w:space="0" w:color="auto"/>
        <w:bottom w:val="none" w:sz="0" w:space="0" w:color="auto"/>
        <w:right w:val="none" w:sz="0" w:space="0" w:color="auto"/>
      </w:divBdr>
    </w:div>
    <w:div w:id="1766026572">
      <w:bodyDiv w:val="1"/>
      <w:marLeft w:val="0"/>
      <w:marRight w:val="0"/>
      <w:marTop w:val="0"/>
      <w:marBottom w:val="0"/>
      <w:divBdr>
        <w:top w:val="none" w:sz="0" w:space="0" w:color="auto"/>
        <w:left w:val="none" w:sz="0" w:space="0" w:color="auto"/>
        <w:bottom w:val="none" w:sz="0" w:space="0" w:color="auto"/>
        <w:right w:val="none" w:sz="0" w:space="0" w:color="auto"/>
      </w:divBdr>
    </w:div>
    <w:div w:id="1889802531">
      <w:bodyDiv w:val="1"/>
      <w:marLeft w:val="0"/>
      <w:marRight w:val="0"/>
      <w:marTop w:val="0"/>
      <w:marBottom w:val="0"/>
      <w:divBdr>
        <w:top w:val="none" w:sz="0" w:space="0" w:color="auto"/>
        <w:left w:val="none" w:sz="0" w:space="0" w:color="auto"/>
        <w:bottom w:val="none" w:sz="0" w:space="0" w:color="auto"/>
        <w:right w:val="none" w:sz="0" w:space="0" w:color="auto"/>
      </w:divBdr>
    </w:div>
    <w:div w:id="1915778903">
      <w:bodyDiv w:val="1"/>
      <w:marLeft w:val="0"/>
      <w:marRight w:val="0"/>
      <w:marTop w:val="0"/>
      <w:marBottom w:val="0"/>
      <w:divBdr>
        <w:top w:val="none" w:sz="0" w:space="0" w:color="auto"/>
        <w:left w:val="none" w:sz="0" w:space="0" w:color="auto"/>
        <w:bottom w:val="none" w:sz="0" w:space="0" w:color="auto"/>
        <w:right w:val="none" w:sz="0" w:space="0" w:color="auto"/>
      </w:divBdr>
    </w:div>
    <w:div w:id="1981962080">
      <w:bodyDiv w:val="1"/>
      <w:marLeft w:val="0"/>
      <w:marRight w:val="0"/>
      <w:marTop w:val="0"/>
      <w:marBottom w:val="0"/>
      <w:divBdr>
        <w:top w:val="none" w:sz="0" w:space="0" w:color="auto"/>
        <w:left w:val="none" w:sz="0" w:space="0" w:color="auto"/>
        <w:bottom w:val="none" w:sz="0" w:space="0" w:color="auto"/>
        <w:right w:val="none" w:sz="0" w:space="0" w:color="auto"/>
      </w:divBdr>
    </w:div>
    <w:div w:id="2022120778">
      <w:bodyDiv w:val="1"/>
      <w:marLeft w:val="0"/>
      <w:marRight w:val="0"/>
      <w:marTop w:val="0"/>
      <w:marBottom w:val="0"/>
      <w:divBdr>
        <w:top w:val="none" w:sz="0" w:space="0" w:color="auto"/>
        <w:left w:val="none" w:sz="0" w:space="0" w:color="auto"/>
        <w:bottom w:val="none" w:sz="0" w:space="0" w:color="auto"/>
        <w:right w:val="none" w:sz="0" w:space="0" w:color="auto"/>
      </w:divBdr>
    </w:div>
    <w:div w:id="2031642429">
      <w:bodyDiv w:val="1"/>
      <w:marLeft w:val="0"/>
      <w:marRight w:val="0"/>
      <w:marTop w:val="0"/>
      <w:marBottom w:val="0"/>
      <w:divBdr>
        <w:top w:val="none" w:sz="0" w:space="0" w:color="auto"/>
        <w:left w:val="none" w:sz="0" w:space="0" w:color="auto"/>
        <w:bottom w:val="none" w:sz="0" w:space="0" w:color="auto"/>
        <w:right w:val="none" w:sz="0" w:space="0" w:color="auto"/>
      </w:divBdr>
    </w:div>
    <w:div w:id="213864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03982-3719-454F-9A72-67B9F6FC9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4</Pages>
  <Words>2434</Words>
  <Characters>13880</Characters>
  <Application>Microsoft Office Word</Application>
  <DocSecurity>0</DocSecurity>
  <Lines>115</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172</cp:revision>
  <cp:lastPrinted>2015-07-20T08:20:00Z</cp:lastPrinted>
  <dcterms:created xsi:type="dcterms:W3CDTF">2025-06-25T08:04:00Z</dcterms:created>
  <dcterms:modified xsi:type="dcterms:W3CDTF">2025-07-07T08:10:00Z</dcterms:modified>
</cp:coreProperties>
</file>