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F23" w:rsidRPr="00C913B2" w:rsidRDefault="00637DB9" w:rsidP="00C913B2">
      <w:pPr>
        <w:pStyle w:val="HeadMitparsemetBaze"/>
        <w:rPr>
          <w:color w:val="auto"/>
          <w:rtl/>
        </w:rPr>
      </w:pPr>
      <w:bookmarkStart w:id="0" w:name="_GoBack"/>
      <w:bookmarkEnd w:id="0"/>
      <w:r w:rsidRPr="0075592E">
        <w:rPr>
          <w:rFonts w:hint="cs"/>
          <w:color w:val="auto"/>
          <w:rtl/>
        </w:rPr>
        <w:t>מתפרסמת בזה הצעת חוק</w:t>
      </w:r>
      <w:r w:rsidR="00123F23">
        <w:rPr>
          <w:rFonts w:hint="cs"/>
          <w:color w:val="auto"/>
          <w:rtl/>
        </w:rPr>
        <w:t xml:space="preserve"> </w:t>
      </w:r>
      <w:bookmarkStart w:id="1" w:name="By"/>
      <w:r>
        <w:rPr>
          <w:rFonts w:hint="cs"/>
          <w:color w:val="auto"/>
          <w:rtl/>
        </w:rPr>
        <w:t>של חברי הכנסת מטעם ועדת העלייה, הקליטה והתפוצות של הכנסת</w:t>
      </w:r>
      <w:bookmarkEnd w:id="1"/>
      <w:r w:rsidR="00C81CC8">
        <w:rPr>
          <w:rFonts w:hint="cs"/>
          <w:color w:val="auto"/>
          <w:rtl/>
        </w:rPr>
        <w:t>:</w:t>
      </w:r>
    </w:p>
    <w:p w:rsidR="00637DB9" w:rsidRDefault="0031578D" w:rsidP="0031578D">
      <w:pPr>
        <w:pStyle w:val="HeadHatzaotHok"/>
        <w:rPr>
          <w:rtl/>
        </w:rPr>
      </w:pPr>
      <w:bookmarkStart w:id="2" w:name="LGSName"/>
      <w:r>
        <w:rPr>
          <w:rFonts w:hint="cs"/>
          <w:rtl/>
        </w:rPr>
        <w:t xml:space="preserve">הצעת חוק יום העלייה, </w:t>
      </w:r>
      <w:proofErr w:type="spellStart"/>
      <w:r>
        <w:rPr>
          <w:rFonts w:hint="cs"/>
          <w:rtl/>
        </w:rPr>
        <w:t>התשע"ו</w:t>
      </w:r>
      <w:bookmarkEnd w:id="2"/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2016</w:t>
      </w:r>
      <w:r w:rsidR="00637DB9">
        <w:rPr>
          <w:rStyle w:val="a8"/>
          <w:rFonts w:hint="cs"/>
          <w:rtl/>
        </w:rPr>
        <w:footnoteReference w:customMarkFollows="1" w:id="1"/>
        <w:t>*</w:t>
      </w:r>
    </w:p>
    <w:p w:rsidR="006F28FE" w:rsidRPr="0030275D" w:rsidRDefault="006F28FE" w:rsidP="00AE17BD">
      <w:pPr>
        <w:pStyle w:val="HeadHatzaotHok"/>
        <w:rPr>
          <w:color w:val="FF0000"/>
          <w:u w:val="single"/>
          <w:rtl/>
        </w:rPr>
      </w:pPr>
      <w:r w:rsidRPr="0030275D">
        <w:rPr>
          <w:rFonts w:hint="eastAsia"/>
          <w:color w:val="FF0000"/>
          <w:u w:val="single"/>
          <w:rtl/>
        </w:rPr>
        <w:t>נוסח</w:t>
      </w:r>
      <w:r w:rsidRPr="0030275D">
        <w:rPr>
          <w:color w:val="FF0000"/>
          <w:u w:val="single"/>
          <w:rtl/>
        </w:rPr>
        <w:t xml:space="preserve"> </w:t>
      </w:r>
      <w:r w:rsidRPr="0030275D">
        <w:rPr>
          <w:rFonts w:hint="eastAsia"/>
          <w:color w:val="FF0000"/>
          <w:u w:val="single"/>
          <w:rtl/>
        </w:rPr>
        <w:t>לדיון</w:t>
      </w:r>
      <w:r w:rsidRPr="0030275D">
        <w:rPr>
          <w:color w:val="FF0000"/>
          <w:u w:val="single"/>
          <w:rtl/>
        </w:rPr>
        <w:t xml:space="preserve"> </w:t>
      </w:r>
      <w:r w:rsidRPr="0030275D">
        <w:rPr>
          <w:rFonts w:hint="eastAsia"/>
          <w:color w:val="FF0000"/>
          <w:u w:val="single"/>
          <w:rtl/>
        </w:rPr>
        <w:t>ביום</w:t>
      </w:r>
      <w:r w:rsidRPr="0030275D">
        <w:rPr>
          <w:color w:val="FF0000"/>
          <w:u w:val="single"/>
          <w:rtl/>
        </w:rPr>
        <w:t xml:space="preserve"> </w:t>
      </w:r>
      <w:r w:rsidR="00AE17BD">
        <w:rPr>
          <w:rFonts w:hint="cs"/>
          <w:color w:val="FF0000"/>
          <w:u w:val="single"/>
          <w:rtl/>
        </w:rPr>
        <w:t>21</w:t>
      </w:r>
      <w:r w:rsidRPr="0030275D">
        <w:rPr>
          <w:color w:val="FF0000"/>
          <w:u w:val="single"/>
          <w:rtl/>
        </w:rPr>
        <w:t>/3/16</w:t>
      </w: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19"/>
      </w:tblGrid>
      <w:tr w:rsidR="00DC1DB0" w:rsidTr="00DC1DB0">
        <w:trPr>
          <w:cantSplit/>
        </w:trPr>
        <w:tc>
          <w:tcPr>
            <w:tcW w:w="1872" w:type="dxa"/>
          </w:tcPr>
          <w:p w:rsidR="00DC1DB0" w:rsidRDefault="00DC1DB0" w:rsidP="006B66D6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מטרה</w:t>
            </w:r>
          </w:p>
          <w:p w:rsidR="00805947" w:rsidRDefault="00805947" w:rsidP="006B66D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DC1DB0" w:rsidRDefault="00DC1DB0" w:rsidP="006B66D6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:rsidR="00DC1DB0" w:rsidRPr="00C34DE2" w:rsidRDefault="00DC1DB0" w:rsidP="0030275D">
            <w:pPr>
              <w:pStyle w:val="TableBlock"/>
              <w:rPr>
                <w:rtl/>
              </w:rPr>
            </w:pPr>
            <w:r w:rsidRPr="005B7440">
              <w:rPr>
                <w:rtl/>
              </w:rPr>
              <w:t xml:space="preserve">מטרתו של חוק זה </w:t>
            </w:r>
            <w:r w:rsidR="00B96991">
              <w:rPr>
                <w:rFonts w:hint="cs"/>
                <w:rtl/>
              </w:rPr>
              <w:t xml:space="preserve">לקבוע יום ציון שנתי </w:t>
            </w:r>
            <w:r w:rsidRPr="005B7440">
              <w:rPr>
                <w:rtl/>
              </w:rPr>
              <w:t>ל</w:t>
            </w:r>
            <w:r w:rsidR="002A5F27">
              <w:rPr>
                <w:rFonts w:hint="cs"/>
                <w:rtl/>
              </w:rPr>
              <w:t>שם הכרה</w:t>
            </w:r>
            <w:r w:rsidRPr="005B7440">
              <w:rPr>
                <w:rtl/>
              </w:rPr>
              <w:t xml:space="preserve"> בחשיבותה של העלייה </w:t>
            </w:r>
            <w:r w:rsidR="002A5F27">
              <w:rPr>
                <w:rFonts w:hint="cs"/>
                <w:rtl/>
              </w:rPr>
              <w:t>לארץ ישראל</w:t>
            </w:r>
            <w:r w:rsidRPr="005B7440">
              <w:rPr>
                <w:rtl/>
              </w:rPr>
              <w:t xml:space="preserve">, </w:t>
            </w:r>
            <w:r w:rsidR="002A5F27">
              <w:rPr>
                <w:rFonts w:hint="cs"/>
                <w:rtl/>
              </w:rPr>
              <w:t xml:space="preserve">המהווה </w:t>
            </w:r>
            <w:r w:rsidRPr="005B7440">
              <w:rPr>
                <w:rtl/>
              </w:rPr>
              <w:t>בסיס לקיומה של מדינת ישראל, להתפתחותה ולעיצובה כחברה רב תרבותית</w:t>
            </w:r>
            <w:r w:rsidR="006978E7">
              <w:rPr>
                <w:rFonts w:hint="cs"/>
                <w:rtl/>
              </w:rPr>
              <w:t xml:space="preserve"> </w:t>
            </w:r>
            <w:r w:rsidR="006978E7" w:rsidRPr="0030275D">
              <w:rPr>
                <w:rFonts w:hint="eastAsia"/>
                <w:highlight w:val="yellow"/>
                <w:rtl/>
              </w:rPr>
              <w:t>ולציון</w:t>
            </w:r>
            <w:r w:rsidR="006978E7" w:rsidRPr="0030275D">
              <w:rPr>
                <w:highlight w:val="yellow"/>
                <w:rtl/>
              </w:rPr>
              <w:t xml:space="preserve"> </w:t>
            </w:r>
            <w:r w:rsidR="00BA36F5">
              <w:rPr>
                <w:rFonts w:hint="cs"/>
                <w:highlight w:val="yellow"/>
                <w:rtl/>
              </w:rPr>
              <w:t>יום העלייה</w:t>
            </w:r>
            <w:r w:rsidR="006978E7" w:rsidRPr="0030275D">
              <w:rPr>
                <w:highlight w:val="yellow"/>
                <w:rtl/>
              </w:rPr>
              <w:t xml:space="preserve"> </w:t>
            </w:r>
            <w:r w:rsidR="006978E7" w:rsidRPr="0030275D">
              <w:rPr>
                <w:rFonts w:hint="eastAsia"/>
                <w:highlight w:val="yellow"/>
                <w:rtl/>
              </w:rPr>
              <w:t>לארץ</w:t>
            </w:r>
            <w:r w:rsidR="006978E7" w:rsidRPr="0030275D">
              <w:rPr>
                <w:highlight w:val="yellow"/>
                <w:rtl/>
              </w:rPr>
              <w:t xml:space="preserve"> </w:t>
            </w:r>
            <w:r w:rsidR="006978E7" w:rsidRPr="0030275D">
              <w:rPr>
                <w:rFonts w:hint="eastAsia"/>
                <w:highlight w:val="yellow"/>
                <w:rtl/>
              </w:rPr>
              <w:t>ישראל</w:t>
            </w:r>
            <w:r w:rsidR="00BA36F5" w:rsidRPr="0030275D">
              <w:rPr>
                <w:highlight w:val="yellow"/>
                <w:rtl/>
              </w:rPr>
              <w:t xml:space="preserve"> ביום י' בניסן</w:t>
            </w:r>
            <w:r w:rsidRPr="0030275D">
              <w:rPr>
                <w:highlight w:val="yellow"/>
                <w:rtl/>
              </w:rPr>
              <w:t>.</w:t>
            </w:r>
            <w:r w:rsidRPr="005B7440">
              <w:rPr>
                <w:rtl/>
              </w:rPr>
              <w:t xml:space="preserve"> </w:t>
            </w:r>
          </w:p>
        </w:tc>
      </w:tr>
      <w:tr w:rsidR="00DC1DB0" w:rsidTr="00DC1DB0">
        <w:trPr>
          <w:cantSplit/>
        </w:trPr>
        <w:tc>
          <w:tcPr>
            <w:tcW w:w="1872" w:type="dxa"/>
          </w:tcPr>
          <w:p w:rsidR="00DC1DB0" w:rsidRDefault="0083526B" w:rsidP="006B66D6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A075D2" w:rsidRPr="0030275D">
              <w:rPr>
                <w:i/>
                <w:iCs/>
                <w:sz w:val="24"/>
                <w:szCs w:val="24"/>
                <w:rtl/>
              </w:rPr>
              <w:t xml:space="preserve"> מועד </w:t>
            </w:r>
            <w:r w:rsidRPr="0030275D">
              <w:rPr>
                <w:rFonts w:hint="eastAsia"/>
                <w:i/>
                <w:iCs/>
                <w:sz w:val="24"/>
                <w:szCs w:val="24"/>
                <w:rtl/>
              </w:rPr>
              <w:t>ציון</w:t>
            </w:r>
            <w:r w:rsidRPr="0030275D">
              <w:rPr>
                <w:i/>
                <w:iCs/>
                <w:sz w:val="24"/>
                <w:szCs w:val="24"/>
                <w:rtl/>
              </w:rPr>
              <w:t xml:space="preserve"> </w:t>
            </w:r>
            <w:r w:rsidRPr="0030275D">
              <w:rPr>
                <w:rFonts w:hint="eastAsia"/>
                <w:i/>
                <w:iCs/>
                <w:sz w:val="24"/>
                <w:szCs w:val="24"/>
                <w:rtl/>
              </w:rPr>
              <w:t>יום</w:t>
            </w:r>
            <w:r w:rsidRPr="0030275D">
              <w:rPr>
                <w:i/>
                <w:iCs/>
                <w:sz w:val="24"/>
                <w:szCs w:val="24"/>
                <w:rtl/>
              </w:rPr>
              <w:t xml:space="preserve"> </w:t>
            </w:r>
            <w:r w:rsidRPr="0030275D">
              <w:rPr>
                <w:rFonts w:hint="eastAsia"/>
                <w:i/>
                <w:iCs/>
                <w:sz w:val="24"/>
                <w:szCs w:val="24"/>
                <w:rtl/>
              </w:rPr>
              <w:t>העלייה</w:t>
            </w:r>
          </w:p>
        </w:tc>
        <w:tc>
          <w:tcPr>
            <w:tcW w:w="624" w:type="dxa"/>
          </w:tcPr>
          <w:p w:rsidR="00DC1DB0" w:rsidRDefault="00DC1DB0" w:rsidP="006B66D6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3" w:type="dxa"/>
            <w:gridSpan w:val="2"/>
          </w:tcPr>
          <w:p w:rsidR="00DC1DB0" w:rsidRPr="007C74EB" w:rsidRDefault="00DC1DB0" w:rsidP="00B24DCF">
            <w:pPr>
              <w:pStyle w:val="TableBlock"/>
              <w:rPr>
                <w:rtl/>
              </w:rPr>
            </w:pPr>
            <w:r w:rsidRPr="007C74EB">
              <w:rPr>
                <w:rFonts w:hint="cs"/>
                <w:rtl/>
              </w:rPr>
              <w:t>(א)</w:t>
            </w:r>
            <w:r w:rsidRPr="007C74EB">
              <w:rPr>
                <w:rtl/>
              </w:rPr>
              <w:tab/>
            </w:r>
            <w:r w:rsidRPr="007C74EB">
              <w:rPr>
                <w:rFonts w:hint="cs"/>
                <w:rtl/>
              </w:rPr>
              <w:t xml:space="preserve">יום העלייה יצוין מדי שנה </w:t>
            </w:r>
            <w:r>
              <w:rPr>
                <w:rFonts w:hint="cs"/>
                <w:rtl/>
              </w:rPr>
              <w:t xml:space="preserve">ביום </w:t>
            </w:r>
            <w:r w:rsidR="00B24DCF">
              <w:rPr>
                <w:rFonts w:hint="cs"/>
                <w:rtl/>
              </w:rPr>
              <w:t>ז' בחשו</w:t>
            </w:r>
            <w:r w:rsidR="004F531F">
              <w:rPr>
                <w:rFonts w:hint="cs"/>
                <w:rtl/>
              </w:rPr>
              <w:t>ו</w:t>
            </w:r>
            <w:r w:rsidR="00B24DCF">
              <w:rPr>
                <w:rFonts w:hint="cs"/>
                <w:rtl/>
              </w:rPr>
              <w:t xml:space="preserve">ן </w:t>
            </w:r>
            <w:r>
              <w:rPr>
                <w:rFonts w:hint="cs"/>
                <w:rtl/>
              </w:rPr>
              <w:t xml:space="preserve"> (להלן – יום העלייה).</w:t>
            </w:r>
          </w:p>
        </w:tc>
      </w:tr>
      <w:tr w:rsidR="00DC1DB0" w:rsidTr="00DC1DB0">
        <w:trPr>
          <w:cantSplit/>
        </w:trPr>
        <w:tc>
          <w:tcPr>
            <w:tcW w:w="1872" w:type="dxa"/>
          </w:tcPr>
          <w:p w:rsidR="00DC1DB0" w:rsidRPr="0030275D" w:rsidRDefault="004C7EEB" w:rsidP="006B66D6">
            <w:pPr>
              <w:pStyle w:val="TableSideHeading"/>
              <w:keepLines w:val="0"/>
              <w:rPr>
                <w:i/>
                <w:iCs/>
                <w:sz w:val="24"/>
                <w:szCs w:val="24"/>
                <w:rtl/>
              </w:rPr>
            </w:pPr>
            <w:r w:rsidRPr="0030275D">
              <w:rPr>
                <w:rFonts w:hint="eastAsia"/>
                <w:i/>
                <w:iCs/>
                <w:sz w:val="24"/>
                <w:szCs w:val="24"/>
                <w:rtl/>
              </w:rPr>
              <w:t>לדברי</w:t>
            </w:r>
            <w:r w:rsidRPr="0030275D">
              <w:rPr>
                <w:i/>
                <w:iCs/>
                <w:sz w:val="24"/>
                <w:szCs w:val="24"/>
                <w:rtl/>
              </w:rPr>
              <w:t xml:space="preserve"> נציג מ. המשפטים – אין היתכנות לכך שז' בחשון יהיה ביום שבת</w:t>
            </w:r>
          </w:p>
        </w:tc>
        <w:tc>
          <w:tcPr>
            <w:tcW w:w="624" w:type="dxa"/>
          </w:tcPr>
          <w:p w:rsidR="00DC1DB0" w:rsidRDefault="00DC1DB0" w:rsidP="006B66D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DC1DB0" w:rsidRPr="007C74EB" w:rsidRDefault="00DC1DB0" w:rsidP="0030275D">
            <w:pPr>
              <w:pStyle w:val="TableBlock"/>
              <w:rPr>
                <w:rtl/>
              </w:rPr>
            </w:pPr>
            <w:r w:rsidRPr="007C74EB">
              <w:rPr>
                <w:rFonts w:hint="cs"/>
                <w:rtl/>
              </w:rPr>
              <w:t>(ב)</w:t>
            </w:r>
            <w:r w:rsidRPr="007C74EB"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חל יום העלייה ביום </w:t>
            </w:r>
            <w:r w:rsidR="004C7EEB">
              <w:rPr>
                <w:rFonts w:hint="cs"/>
                <w:rtl/>
              </w:rPr>
              <w:t>שישי, יצוין יום העלי</w:t>
            </w:r>
            <w:r w:rsidR="004F531F">
              <w:rPr>
                <w:rFonts w:hint="cs"/>
                <w:rtl/>
              </w:rPr>
              <w:t>י</w:t>
            </w:r>
            <w:r w:rsidR="004C7EEB">
              <w:rPr>
                <w:rFonts w:hint="cs"/>
                <w:rtl/>
              </w:rPr>
              <w:t>ה ביום חמישי</w:t>
            </w:r>
            <w:r w:rsidR="006978E7">
              <w:rPr>
                <w:rFonts w:hint="cs"/>
                <w:rtl/>
              </w:rPr>
              <w:t>/רביעי</w:t>
            </w:r>
            <w:r w:rsidR="004C7EEB">
              <w:rPr>
                <w:rFonts w:hint="cs"/>
                <w:rtl/>
              </w:rPr>
              <w:t xml:space="preserve"> שלפניו.</w:t>
            </w:r>
            <w:r w:rsidRPr="007C74EB">
              <w:rPr>
                <w:rFonts w:hint="cs"/>
                <w:rtl/>
              </w:rPr>
              <w:t xml:space="preserve"> </w:t>
            </w:r>
          </w:p>
        </w:tc>
      </w:tr>
      <w:tr w:rsidR="00DC1DB0" w:rsidTr="00DC1DB0">
        <w:trPr>
          <w:cantSplit/>
        </w:trPr>
        <w:tc>
          <w:tcPr>
            <w:tcW w:w="1872" w:type="dxa"/>
          </w:tcPr>
          <w:p w:rsidR="00DC1DB0" w:rsidRPr="007C74EB" w:rsidRDefault="00A075D2" w:rsidP="006B66D6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פעולות לציון יום העלייה</w:t>
            </w:r>
          </w:p>
        </w:tc>
        <w:tc>
          <w:tcPr>
            <w:tcW w:w="624" w:type="dxa"/>
          </w:tcPr>
          <w:p w:rsidR="00DC1DB0" w:rsidRDefault="00A075D2" w:rsidP="006B66D6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3" w:type="dxa"/>
            <w:gridSpan w:val="2"/>
          </w:tcPr>
          <w:p w:rsidR="00DC1DB0" w:rsidRPr="007C74EB" w:rsidDel="00201ECB" w:rsidRDefault="00DC1DB0" w:rsidP="0030275D">
            <w:pPr>
              <w:pStyle w:val="TableBlock"/>
              <w:rPr>
                <w:rtl/>
              </w:rPr>
            </w:pPr>
            <w:r w:rsidRPr="007C74EB">
              <w:rPr>
                <w:rFonts w:hint="cs"/>
                <w:rtl/>
              </w:rPr>
              <w:t>(</w:t>
            </w:r>
            <w:r w:rsidR="00A075D2">
              <w:rPr>
                <w:rFonts w:hint="cs"/>
                <w:rtl/>
              </w:rPr>
              <w:t>א</w:t>
            </w:r>
            <w:r w:rsidRPr="007C74EB">
              <w:rPr>
                <w:rFonts w:hint="cs"/>
                <w:rtl/>
              </w:rPr>
              <w:t>)</w:t>
            </w:r>
            <w:r w:rsidRPr="007C74EB">
              <w:rPr>
                <w:rtl/>
              </w:rPr>
              <w:tab/>
            </w:r>
            <w:r>
              <w:rPr>
                <w:rFonts w:hint="cs"/>
                <w:rtl/>
              </w:rPr>
              <w:t>יום העלייה יצוין –</w:t>
            </w:r>
            <w:r w:rsidRPr="007C74EB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DC1DB0" w:rsidTr="00DC1DB0">
        <w:trPr>
          <w:cantSplit/>
        </w:trPr>
        <w:tc>
          <w:tcPr>
            <w:tcW w:w="1872" w:type="dxa"/>
          </w:tcPr>
          <w:p w:rsidR="00DC1DB0" w:rsidRDefault="00DC1DB0" w:rsidP="006B66D6">
            <w:pPr>
              <w:pStyle w:val="TableSideHeading"/>
            </w:pPr>
          </w:p>
        </w:tc>
        <w:tc>
          <w:tcPr>
            <w:tcW w:w="624" w:type="dxa"/>
          </w:tcPr>
          <w:p w:rsidR="00DC1DB0" w:rsidRDefault="00DC1DB0" w:rsidP="006B66D6">
            <w:pPr>
              <w:pStyle w:val="TableText"/>
            </w:pPr>
          </w:p>
        </w:tc>
        <w:tc>
          <w:tcPr>
            <w:tcW w:w="624" w:type="dxa"/>
          </w:tcPr>
          <w:p w:rsidR="00DC1DB0" w:rsidRDefault="00DC1DB0" w:rsidP="006B66D6">
            <w:pPr>
              <w:pStyle w:val="TableText"/>
            </w:pPr>
          </w:p>
        </w:tc>
        <w:tc>
          <w:tcPr>
            <w:tcW w:w="6519" w:type="dxa"/>
          </w:tcPr>
          <w:p w:rsidR="00DC1DB0" w:rsidRDefault="00DC1DB0" w:rsidP="00DC1DB0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בדיון מיוחד ב</w:t>
            </w:r>
            <w:r w:rsidR="00636A25">
              <w:rPr>
                <w:rFonts w:hint="cs"/>
                <w:rtl/>
              </w:rPr>
              <w:t>מליאת ה</w:t>
            </w:r>
            <w:r>
              <w:rPr>
                <w:rFonts w:hint="cs"/>
                <w:rtl/>
              </w:rPr>
              <w:t>כנסת</w:t>
            </w:r>
            <w:r w:rsidR="00A075D2">
              <w:rPr>
                <w:rFonts w:hint="cs"/>
                <w:rtl/>
              </w:rPr>
              <w:t xml:space="preserve"> ובוועדת העלייה, הקליטה והתפוצות של הכנסת</w:t>
            </w:r>
            <w:r w:rsidR="006978E7">
              <w:rPr>
                <w:rFonts w:hint="cs"/>
                <w:rtl/>
              </w:rPr>
              <w:t xml:space="preserve"> (</w:t>
            </w:r>
            <w:r w:rsidR="006978E7" w:rsidRPr="0030275D">
              <w:rPr>
                <w:rFonts w:hint="eastAsia"/>
                <w:highlight w:val="yellow"/>
                <w:rtl/>
              </w:rPr>
              <w:t>ובוועדת</w:t>
            </w:r>
            <w:r w:rsidR="006978E7" w:rsidRPr="0030275D">
              <w:rPr>
                <w:highlight w:val="yellow"/>
                <w:rtl/>
              </w:rPr>
              <w:t xml:space="preserve"> </w:t>
            </w:r>
            <w:r w:rsidR="006978E7" w:rsidRPr="0030275D">
              <w:rPr>
                <w:rFonts w:hint="eastAsia"/>
                <w:highlight w:val="yellow"/>
                <w:rtl/>
              </w:rPr>
              <w:t>החינוך</w:t>
            </w:r>
            <w:r w:rsidR="006978E7" w:rsidRPr="0030275D">
              <w:rPr>
                <w:highlight w:val="yellow"/>
                <w:rtl/>
              </w:rPr>
              <w:t xml:space="preserve">, </w:t>
            </w:r>
            <w:r w:rsidR="006978E7" w:rsidRPr="0030275D">
              <w:rPr>
                <w:rFonts w:hint="eastAsia"/>
                <w:highlight w:val="yellow"/>
                <w:rtl/>
              </w:rPr>
              <w:t>התרבות</w:t>
            </w:r>
            <w:r w:rsidR="006978E7" w:rsidRPr="0030275D">
              <w:rPr>
                <w:highlight w:val="yellow"/>
                <w:rtl/>
              </w:rPr>
              <w:t xml:space="preserve"> </w:t>
            </w:r>
            <w:r w:rsidR="006978E7" w:rsidRPr="0030275D">
              <w:rPr>
                <w:rFonts w:hint="eastAsia"/>
                <w:highlight w:val="yellow"/>
                <w:rtl/>
              </w:rPr>
              <w:t>והספורט</w:t>
            </w:r>
            <w:r w:rsidR="006978E7" w:rsidRPr="0030275D">
              <w:rPr>
                <w:highlight w:val="yellow"/>
                <w:rtl/>
              </w:rPr>
              <w:t xml:space="preserve"> </w:t>
            </w:r>
            <w:r w:rsidR="006978E7" w:rsidRPr="0030275D">
              <w:rPr>
                <w:rFonts w:hint="eastAsia"/>
                <w:highlight w:val="yellow"/>
                <w:rtl/>
              </w:rPr>
              <w:t>של</w:t>
            </w:r>
            <w:r w:rsidR="006978E7" w:rsidRPr="0030275D">
              <w:rPr>
                <w:highlight w:val="yellow"/>
                <w:rtl/>
              </w:rPr>
              <w:t xml:space="preserve"> </w:t>
            </w:r>
            <w:r w:rsidR="006978E7" w:rsidRPr="0030275D">
              <w:rPr>
                <w:rFonts w:hint="eastAsia"/>
                <w:highlight w:val="yellow"/>
                <w:rtl/>
              </w:rPr>
              <w:t>הכנסת</w:t>
            </w:r>
            <w:r w:rsidR="006978E7" w:rsidRPr="0030275D">
              <w:rPr>
                <w:highlight w:val="yellow"/>
                <w:rtl/>
              </w:rPr>
              <w:t>)</w:t>
            </w:r>
            <w:r>
              <w:rPr>
                <w:rFonts w:hint="cs"/>
                <w:rtl/>
              </w:rPr>
              <w:t>;</w:t>
            </w:r>
          </w:p>
        </w:tc>
      </w:tr>
      <w:tr w:rsidR="00DC1DB0" w:rsidTr="00DC1DB0">
        <w:trPr>
          <w:cantSplit/>
        </w:trPr>
        <w:tc>
          <w:tcPr>
            <w:tcW w:w="1872" w:type="dxa"/>
          </w:tcPr>
          <w:p w:rsidR="00DC1DB0" w:rsidRDefault="00DC1DB0" w:rsidP="006B66D6">
            <w:pPr>
              <w:pStyle w:val="TableSideHeading"/>
            </w:pPr>
          </w:p>
        </w:tc>
        <w:tc>
          <w:tcPr>
            <w:tcW w:w="624" w:type="dxa"/>
          </w:tcPr>
          <w:p w:rsidR="00DC1DB0" w:rsidRDefault="00DC1DB0" w:rsidP="006B66D6">
            <w:pPr>
              <w:pStyle w:val="TableText"/>
            </w:pPr>
          </w:p>
        </w:tc>
        <w:tc>
          <w:tcPr>
            <w:tcW w:w="624" w:type="dxa"/>
          </w:tcPr>
          <w:p w:rsidR="00DC1DB0" w:rsidRDefault="00DC1DB0" w:rsidP="006B66D6">
            <w:pPr>
              <w:pStyle w:val="TableText"/>
            </w:pPr>
          </w:p>
        </w:tc>
        <w:tc>
          <w:tcPr>
            <w:tcW w:w="6519" w:type="dxa"/>
          </w:tcPr>
          <w:p w:rsidR="00DC1DB0" w:rsidRDefault="00DC1DB0" w:rsidP="00DC1DB0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</w:t>
            </w:r>
            <w:r w:rsidR="00CD33A5">
              <w:rPr>
                <w:rFonts w:hint="cs"/>
                <w:rtl/>
              </w:rPr>
              <w:t>א</w:t>
            </w:r>
            <w:r w:rsidR="004F531F">
              <w:rPr>
                <w:rFonts w:hint="cs"/>
                <w:rtl/>
              </w:rPr>
              <w:t>י</w:t>
            </w:r>
            <w:r w:rsidR="00CD33A5">
              <w:rPr>
                <w:rFonts w:hint="cs"/>
                <w:rtl/>
              </w:rPr>
              <w:t>רוע מיוחד ב</w:t>
            </w:r>
            <w:r>
              <w:rPr>
                <w:rFonts w:hint="cs"/>
                <w:rtl/>
              </w:rPr>
              <w:t>ישיבת הממשלה;</w:t>
            </w:r>
          </w:p>
        </w:tc>
      </w:tr>
      <w:tr w:rsidR="00DC1DB0" w:rsidTr="00DC1DB0">
        <w:trPr>
          <w:cantSplit/>
        </w:trPr>
        <w:tc>
          <w:tcPr>
            <w:tcW w:w="1872" w:type="dxa"/>
          </w:tcPr>
          <w:p w:rsidR="00DC1DB0" w:rsidRDefault="00DC1DB0" w:rsidP="006B66D6">
            <w:pPr>
              <w:pStyle w:val="TableSideHeading"/>
            </w:pPr>
          </w:p>
        </w:tc>
        <w:tc>
          <w:tcPr>
            <w:tcW w:w="624" w:type="dxa"/>
          </w:tcPr>
          <w:p w:rsidR="00DC1DB0" w:rsidRDefault="00DC1DB0" w:rsidP="006B66D6">
            <w:pPr>
              <w:pStyle w:val="TableText"/>
            </w:pPr>
          </w:p>
        </w:tc>
        <w:tc>
          <w:tcPr>
            <w:tcW w:w="624" w:type="dxa"/>
          </w:tcPr>
          <w:p w:rsidR="00DC1DB0" w:rsidRDefault="00DC1DB0" w:rsidP="006B66D6">
            <w:pPr>
              <w:pStyle w:val="TableText"/>
            </w:pPr>
          </w:p>
        </w:tc>
        <w:tc>
          <w:tcPr>
            <w:tcW w:w="6519" w:type="dxa"/>
          </w:tcPr>
          <w:p w:rsidR="00DC1DB0" w:rsidRDefault="00DC1DB0" w:rsidP="00DC1DB0">
            <w:pPr>
              <w:pStyle w:val="TableBlock"/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בבית הנשיא;</w:t>
            </w:r>
          </w:p>
        </w:tc>
      </w:tr>
      <w:tr w:rsidR="00DC1DB0" w:rsidTr="00DC1DB0">
        <w:trPr>
          <w:cantSplit/>
        </w:trPr>
        <w:tc>
          <w:tcPr>
            <w:tcW w:w="1872" w:type="dxa"/>
          </w:tcPr>
          <w:p w:rsidR="00846167" w:rsidRPr="0030275D" w:rsidRDefault="003A02D2" w:rsidP="0030275D">
            <w:pPr>
              <w:pStyle w:val="TableSideHeading"/>
              <w:rPr>
                <w:i/>
                <w:iCs/>
                <w:sz w:val="24"/>
                <w:szCs w:val="24"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ממתינה לעמדת </w:t>
            </w:r>
            <w:proofErr w:type="spellStart"/>
            <w:r w:rsidR="00D603DE">
              <w:rPr>
                <w:rFonts w:hint="cs"/>
                <w:i/>
                <w:iCs/>
                <w:sz w:val="24"/>
                <w:szCs w:val="24"/>
                <w:rtl/>
              </w:rPr>
              <w:t>בט"פ</w:t>
            </w:r>
            <w:proofErr w:type="spellEnd"/>
          </w:p>
        </w:tc>
        <w:tc>
          <w:tcPr>
            <w:tcW w:w="624" w:type="dxa"/>
          </w:tcPr>
          <w:p w:rsidR="00DC1DB0" w:rsidRDefault="00DC1DB0" w:rsidP="006B66D6">
            <w:pPr>
              <w:pStyle w:val="TableText"/>
            </w:pPr>
          </w:p>
        </w:tc>
        <w:tc>
          <w:tcPr>
            <w:tcW w:w="624" w:type="dxa"/>
          </w:tcPr>
          <w:p w:rsidR="00DC1DB0" w:rsidRDefault="00DC1DB0" w:rsidP="006B66D6">
            <w:pPr>
              <w:pStyle w:val="TableText"/>
            </w:pPr>
          </w:p>
        </w:tc>
        <w:tc>
          <w:tcPr>
            <w:tcW w:w="6519" w:type="dxa"/>
          </w:tcPr>
          <w:p w:rsidR="00DC1DB0" w:rsidRDefault="00DC1DB0" w:rsidP="00DC1DB0">
            <w:pPr>
              <w:pStyle w:val="TableBlock"/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במערכת החינוך</w:t>
            </w:r>
            <w:r w:rsidR="005F0200">
              <w:rPr>
                <w:rFonts w:hint="cs"/>
                <w:rtl/>
              </w:rPr>
              <w:t xml:space="preserve">, </w:t>
            </w:r>
            <w:r w:rsidR="00846167">
              <w:rPr>
                <w:rFonts w:hint="cs"/>
                <w:rtl/>
              </w:rPr>
              <w:t>בצבא הגנה לישראל</w:t>
            </w:r>
            <w:r w:rsidR="005F0200">
              <w:rPr>
                <w:rFonts w:hint="cs"/>
                <w:rtl/>
              </w:rPr>
              <w:t xml:space="preserve"> </w:t>
            </w:r>
            <w:r w:rsidR="005F0200" w:rsidRPr="0030275D">
              <w:rPr>
                <w:rFonts w:hint="eastAsia"/>
                <w:highlight w:val="cyan"/>
                <w:rtl/>
              </w:rPr>
              <w:t>ובמשטרת</w:t>
            </w:r>
            <w:r w:rsidR="005F0200" w:rsidRPr="0030275D">
              <w:rPr>
                <w:highlight w:val="cyan"/>
                <w:rtl/>
              </w:rPr>
              <w:t xml:space="preserve"> </w:t>
            </w:r>
            <w:r w:rsidR="005F0200" w:rsidRPr="0030275D">
              <w:rPr>
                <w:rFonts w:hint="eastAsia"/>
                <w:highlight w:val="cyan"/>
                <w:rtl/>
              </w:rPr>
              <w:t>ישראל</w:t>
            </w:r>
            <w:r w:rsidR="00B96991">
              <w:rPr>
                <w:rFonts w:hint="cs"/>
                <w:rtl/>
              </w:rPr>
              <w:t>;</w:t>
            </w:r>
          </w:p>
        </w:tc>
      </w:tr>
      <w:tr w:rsidR="00DC1DB0" w:rsidTr="00DC1DB0">
        <w:trPr>
          <w:cantSplit/>
        </w:trPr>
        <w:tc>
          <w:tcPr>
            <w:tcW w:w="1872" w:type="dxa"/>
          </w:tcPr>
          <w:p w:rsidR="00DC1DB0" w:rsidRPr="007C74EB" w:rsidRDefault="00DC1DB0" w:rsidP="006B66D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DC1DB0" w:rsidRDefault="00DC1DB0" w:rsidP="006B66D6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DC1DB0" w:rsidRPr="007C74EB" w:rsidRDefault="00DC1DB0" w:rsidP="0030275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A075D2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שר העלייה והקליטה, רשאי לקבוע </w:t>
            </w:r>
            <w:r w:rsidR="00BA788A">
              <w:rPr>
                <w:rFonts w:hint="cs"/>
                <w:rtl/>
              </w:rPr>
              <w:t>פעולות נוספות לציון</w:t>
            </w:r>
            <w:r>
              <w:rPr>
                <w:rFonts w:hint="cs"/>
                <w:rtl/>
              </w:rPr>
              <w:t xml:space="preserve"> יום העלייה</w:t>
            </w:r>
            <w:r w:rsidR="006978E7">
              <w:rPr>
                <w:rFonts w:hint="cs"/>
                <w:rtl/>
              </w:rPr>
              <w:t xml:space="preserve">, </w:t>
            </w:r>
            <w:r w:rsidR="006978E7" w:rsidRPr="0030275D">
              <w:rPr>
                <w:rFonts w:hint="eastAsia"/>
                <w:highlight w:val="yellow"/>
                <w:rtl/>
              </w:rPr>
              <w:t>לרבות</w:t>
            </w:r>
            <w:r w:rsidR="00604C68">
              <w:rPr>
                <w:highlight w:val="yellow"/>
                <w:rtl/>
              </w:rPr>
              <w:t xml:space="preserve"> פעולות שי</w:t>
            </w:r>
            <w:r w:rsidR="00604C68">
              <w:rPr>
                <w:rFonts w:hint="cs"/>
                <w:highlight w:val="yellow"/>
                <w:rtl/>
              </w:rPr>
              <w:t xml:space="preserve">תקיימו מחוץ לישראל, בשיתוף פעולה עם </w:t>
            </w:r>
            <w:r w:rsidR="006978E7" w:rsidRPr="0030275D">
              <w:rPr>
                <w:highlight w:val="yellow"/>
                <w:rtl/>
              </w:rPr>
              <w:t>הסוכנות היהודית לארץ ישראל וההסתדרות הציונית</w:t>
            </w:r>
            <w:r w:rsidRPr="0030275D">
              <w:rPr>
                <w:highlight w:val="yellow"/>
                <w:rtl/>
              </w:rPr>
              <w:t>.</w:t>
            </w:r>
          </w:p>
        </w:tc>
      </w:tr>
    </w:tbl>
    <w:p w:rsidR="00637DB9" w:rsidRDefault="00637DB9" w:rsidP="00637DB9">
      <w:pPr>
        <w:pStyle w:val="HeadDivreiHesber"/>
        <w:rPr>
          <w:rtl/>
        </w:rPr>
      </w:pPr>
      <w:r>
        <w:rPr>
          <w:rFonts w:hint="cs"/>
          <w:rtl/>
        </w:rPr>
        <w:t>דברי הסבר</w:t>
      </w:r>
    </w:p>
    <w:p w:rsidR="00DC1DB0" w:rsidRDefault="0092660B" w:rsidP="0030275D">
      <w:pPr>
        <w:pStyle w:val="Hesber"/>
        <w:rPr>
          <w:rtl/>
        </w:rPr>
      </w:pPr>
      <w:r>
        <w:rPr>
          <w:rFonts w:hint="cs"/>
          <w:rtl/>
        </w:rPr>
        <w:t xml:space="preserve">מטרת הצעת החוק לקבוע יום ציון שנתי </w:t>
      </w:r>
      <w:r w:rsidRPr="005B7440">
        <w:rPr>
          <w:rtl/>
        </w:rPr>
        <w:t>ל</w:t>
      </w:r>
      <w:r>
        <w:rPr>
          <w:rFonts w:hint="cs"/>
          <w:rtl/>
        </w:rPr>
        <w:t>שם הכרה</w:t>
      </w:r>
      <w:r w:rsidRPr="005B7440">
        <w:rPr>
          <w:rtl/>
        </w:rPr>
        <w:t xml:space="preserve"> בחשיבותה של העלייה </w:t>
      </w:r>
      <w:r>
        <w:rPr>
          <w:rFonts w:hint="cs"/>
          <w:rtl/>
        </w:rPr>
        <w:t>לארץ ישראל</w:t>
      </w:r>
      <w:r w:rsidRPr="005B7440">
        <w:rPr>
          <w:rtl/>
        </w:rPr>
        <w:t xml:space="preserve">, </w:t>
      </w:r>
      <w:r>
        <w:rPr>
          <w:rFonts w:hint="cs"/>
          <w:rtl/>
        </w:rPr>
        <w:t xml:space="preserve">המהווה </w:t>
      </w:r>
      <w:r w:rsidRPr="005B7440">
        <w:rPr>
          <w:rtl/>
        </w:rPr>
        <w:t xml:space="preserve">בסיס לקיומה של מדינת ישראל, להתפתחותה ולעיצובה כחברה רב תרבותית. </w:t>
      </w:r>
      <w:r w:rsidR="004C7EEB">
        <w:rPr>
          <w:rFonts w:hint="cs"/>
          <w:rtl/>
        </w:rPr>
        <w:t xml:space="preserve">הצעת החוק המוצעת </w:t>
      </w:r>
      <w:r w:rsidR="004C7EEB">
        <w:rPr>
          <w:rFonts w:hint="cs"/>
          <w:rtl/>
        </w:rPr>
        <w:lastRenderedPageBreak/>
        <w:t>תתרום להטמעת ערכה וחשיבותה של העלייה לחיזוקו הפנימי של עם ישראל ולביסוסה של</w:t>
      </w:r>
      <w:r w:rsidR="00DC1DB0">
        <w:rPr>
          <w:rtl/>
        </w:rPr>
        <w:t xml:space="preserve"> מדינת ישראל כמדינה יהודית ודמוקרטית</w:t>
      </w:r>
      <w:r w:rsidR="0083526B">
        <w:rPr>
          <w:rFonts w:hint="cs"/>
          <w:rtl/>
        </w:rPr>
        <w:t xml:space="preserve">. </w:t>
      </w:r>
    </w:p>
    <w:p w:rsidR="00DC1DB0" w:rsidRDefault="00DC1DB0" w:rsidP="0030275D">
      <w:pPr>
        <w:pStyle w:val="Hesber"/>
        <w:rPr>
          <w:rtl/>
        </w:rPr>
      </w:pPr>
      <w:r>
        <w:rPr>
          <w:rtl/>
        </w:rPr>
        <w:t xml:space="preserve">שגשוגה של מדינת ישראל </w:t>
      </w:r>
      <w:r w:rsidR="008B452D">
        <w:rPr>
          <w:rFonts w:hint="cs"/>
          <w:rtl/>
        </w:rPr>
        <w:t>תלוי</w:t>
      </w:r>
      <w:r>
        <w:rPr>
          <w:rtl/>
        </w:rPr>
        <w:t>, בין השאר,</w:t>
      </w:r>
      <w:r w:rsidR="008B452D">
        <w:rPr>
          <w:rFonts w:hint="cs"/>
          <w:rtl/>
        </w:rPr>
        <w:t xml:space="preserve"> בעולים החדשים</w:t>
      </w:r>
      <w:r>
        <w:rPr>
          <w:rtl/>
        </w:rPr>
        <w:t xml:space="preserve"> </w:t>
      </w:r>
      <w:r w:rsidR="0083526B">
        <w:rPr>
          <w:rFonts w:hint="cs"/>
          <w:rtl/>
        </w:rPr>
        <w:t>העוזבים</w:t>
      </w:r>
      <w:r>
        <w:rPr>
          <w:rtl/>
        </w:rPr>
        <w:t xml:space="preserve"> את </w:t>
      </w:r>
      <w:r w:rsidR="008B452D">
        <w:rPr>
          <w:rFonts w:hint="cs"/>
          <w:rtl/>
        </w:rPr>
        <w:t>מדינות המוצא שלהם וע</w:t>
      </w:r>
      <w:r w:rsidR="0083526B">
        <w:rPr>
          <w:rFonts w:hint="cs"/>
          <w:rtl/>
        </w:rPr>
        <w:t>ו</w:t>
      </w:r>
      <w:r>
        <w:rPr>
          <w:rtl/>
        </w:rPr>
        <w:t>ל</w:t>
      </w:r>
      <w:r w:rsidR="0083526B">
        <w:rPr>
          <w:rFonts w:hint="cs"/>
          <w:rtl/>
        </w:rPr>
        <w:t>ים</w:t>
      </w:r>
      <w:r>
        <w:rPr>
          <w:rtl/>
        </w:rPr>
        <w:t xml:space="preserve"> לארץ ישראל</w:t>
      </w:r>
      <w:r w:rsidR="0083526B">
        <w:rPr>
          <w:rFonts w:hint="cs"/>
          <w:rtl/>
        </w:rPr>
        <w:t>, מתיישבים בה ומסייעים להתפתחותה.</w:t>
      </w:r>
    </w:p>
    <w:p w:rsidR="00DC1DB0" w:rsidRDefault="00F5760F" w:rsidP="0030275D">
      <w:pPr>
        <w:pStyle w:val="Hesber"/>
        <w:rPr>
          <w:rtl/>
        </w:rPr>
      </w:pPr>
      <w:r>
        <w:rPr>
          <w:rFonts w:hint="cs"/>
          <w:rtl/>
        </w:rPr>
        <w:t xml:space="preserve">בהצעת חוק זו מוצע </w:t>
      </w:r>
      <w:r w:rsidR="008B452D">
        <w:rPr>
          <w:rFonts w:hint="cs"/>
          <w:rtl/>
        </w:rPr>
        <w:t xml:space="preserve">לקבוע </w:t>
      </w:r>
      <w:r>
        <w:rPr>
          <w:rFonts w:hint="cs"/>
          <w:rtl/>
        </w:rPr>
        <w:t xml:space="preserve">כי </w:t>
      </w:r>
      <w:r w:rsidR="00DC1DB0">
        <w:rPr>
          <w:rtl/>
        </w:rPr>
        <w:t xml:space="preserve">יום העלייה יצוין ביום </w:t>
      </w:r>
      <w:r w:rsidR="0092660B">
        <w:rPr>
          <w:rFonts w:hint="cs"/>
          <w:rtl/>
        </w:rPr>
        <w:t>ז' בחשון</w:t>
      </w:r>
      <w:r w:rsidR="00DC1DB0">
        <w:rPr>
          <w:rtl/>
        </w:rPr>
        <w:t xml:space="preserve">, </w:t>
      </w:r>
      <w:r w:rsidR="0092660B">
        <w:rPr>
          <w:rFonts w:hint="cs"/>
          <w:rtl/>
        </w:rPr>
        <w:t xml:space="preserve">הסמוך </w:t>
      </w:r>
      <w:r w:rsidR="00A37D01">
        <w:rPr>
          <w:rFonts w:hint="cs"/>
          <w:rtl/>
        </w:rPr>
        <w:t xml:space="preserve">לפרשת לך </w:t>
      </w:r>
      <w:proofErr w:type="spellStart"/>
      <w:r w:rsidR="00A37D01">
        <w:rPr>
          <w:rFonts w:hint="cs"/>
          <w:rtl/>
        </w:rPr>
        <w:t>לך</w:t>
      </w:r>
      <w:proofErr w:type="spellEnd"/>
      <w:r w:rsidR="00A37D01">
        <w:rPr>
          <w:rFonts w:hint="cs"/>
          <w:rtl/>
        </w:rPr>
        <w:t>, בה</w:t>
      </w:r>
      <w:r w:rsidR="0092660B">
        <w:rPr>
          <w:rFonts w:hint="cs"/>
          <w:rtl/>
        </w:rPr>
        <w:t xml:space="preserve"> מסופר כי אברהם מקבל ציווי אלוהי ללכת לארץ ישראל, נהוג להחשיב את </w:t>
      </w:r>
      <w:r w:rsidR="00471C47">
        <w:rPr>
          <w:rFonts w:hint="cs"/>
          <w:rtl/>
        </w:rPr>
        <w:t>ה</w:t>
      </w:r>
      <w:r w:rsidR="0092660B">
        <w:rPr>
          <w:rFonts w:hint="cs"/>
          <w:rtl/>
        </w:rPr>
        <w:t xml:space="preserve">ציווי </w:t>
      </w:r>
      <w:r w:rsidR="00471C47">
        <w:rPr>
          <w:rFonts w:hint="cs"/>
          <w:rtl/>
        </w:rPr>
        <w:t>ה</w:t>
      </w:r>
      <w:r w:rsidR="0092660B">
        <w:rPr>
          <w:rFonts w:hint="cs"/>
          <w:rtl/>
        </w:rPr>
        <w:t xml:space="preserve">זה </w:t>
      </w:r>
      <w:r w:rsidR="00DC1DB0">
        <w:rPr>
          <w:rtl/>
        </w:rPr>
        <w:t xml:space="preserve">כעלייה הראשונה </w:t>
      </w:r>
      <w:r w:rsidR="0092660B">
        <w:rPr>
          <w:rFonts w:hint="cs"/>
          <w:rtl/>
        </w:rPr>
        <w:t xml:space="preserve">לארץ </w:t>
      </w:r>
      <w:r w:rsidR="00DC1DB0">
        <w:rPr>
          <w:rtl/>
        </w:rPr>
        <w:t>ישראל.</w:t>
      </w:r>
      <w:r w:rsidR="008B452D">
        <w:rPr>
          <w:rFonts w:hint="cs"/>
          <w:rtl/>
        </w:rPr>
        <w:t xml:space="preserve"> עוד מוצע לקבוע כי יום העלייה יצוין בדיון מיוחד במליאת הכנסת</w:t>
      </w:r>
      <w:r w:rsidR="000E2C37">
        <w:rPr>
          <w:rFonts w:hint="cs"/>
          <w:rtl/>
        </w:rPr>
        <w:t xml:space="preserve"> ובישיבת ועדת העלייה, הקליטה והתפוצות של הכנסת</w:t>
      </w:r>
      <w:r w:rsidR="008B452D">
        <w:rPr>
          <w:rFonts w:hint="cs"/>
          <w:rtl/>
        </w:rPr>
        <w:t xml:space="preserve">, בישיבת הממשלה, בבית הנשיא, בפעולות חינוכיות במערכת החינוך ובצבא </w:t>
      </w:r>
      <w:r w:rsidR="00471C47">
        <w:rPr>
          <w:rFonts w:hint="cs"/>
          <w:rtl/>
        </w:rPr>
        <w:t>ה</w:t>
      </w:r>
      <w:r w:rsidR="008B452D">
        <w:rPr>
          <w:rFonts w:hint="cs"/>
          <w:rtl/>
        </w:rPr>
        <w:t xml:space="preserve">הגנה לישראל, </w:t>
      </w:r>
      <w:r w:rsidR="00471C47">
        <w:rPr>
          <w:rFonts w:hint="cs"/>
          <w:rtl/>
        </w:rPr>
        <w:t xml:space="preserve">שיוקדשו ללימוד </w:t>
      </w:r>
      <w:r w:rsidR="008B452D">
        <w:rPr>
          <w:rFonts w:hint="cs"/>
          <w:rtl/>
        </w:rPr>
        <w:t xml:space="preserve">תרומתם של העולים לארץ ישראל, קבלת השונה ורב תרבותיות. זאת ועוד, מוצע להסמיך את שר העלייה והקליטה, </w:t>
      </w:r>
      <w:r w:rsidR="00A075D2">
        <w:rPr>
          <w:rFonts w:hint="cs"/>
          <w:highlight w:val="yellow"/>
          <w:rtl/>
        </w:rPr>
        <w:t>(</w:t>
      </w:r>
      <w:r w:rsidR="008B452D" w:rsidRPr="0030275D">
        <w:rPr>
          <w:rFonts w:hint="eastAsia"/>
          <w:highlight w:val="yellow"/>
          <w:rtl/>
        </w:rPr>
        <w:t>באישור</w:t>
      </w:r>
      <w:r w:rsidR="008B452D" w:rsidRPr="0030275D">
        <w:rPr>
          <w:highlight w:val="yellow"/>
          <w:rtl/>
        </w:rPr>
        <w:t xml:space="preserve"> </w:t>
      </w:r>
      <w:r w:rsidR="008B452D" w:rsidRPr="0030275D">
        <w:rPr>
          <w:rFonts w:hint="eastAsia"/>
          <w:highlight w:val="yellow"/>
          <w:rtl/>
        </w:rPr>
        <w:t>ועדת</w:t>
      </w:r>
      <w:r w:rsidR="008B452D" w:rsidRPr="0030275D">
        <w:rPr>
          <w:highlight w:val="yellow"/>
          <w:rtl/>
        </w:rPr>
        <w:t xml:space="preserve"> </w:t>
      </w:r>
      <w:r w:rsidR="008B452D" w:rsidRPr="0030275D">
        <w:rPr>
          <w:rFonts w:hint="eastAsia"/>
          <w:highlight w:val="yellow"/>
          <w:rtl/>
        </w:rPr>
        <w:t>העלייה</w:t>
      </w:r>
      <w:r w:rsidR="008B452D" w:rsidRPr="0030275D">
        <w:rPr>
          <w:highlight w:val="yellow"/>
          <w:rtl/>
        </w:rPr>
        <w:t xml:space="preserve">, </w:t>
      </w:r>
      <w:r w:rsidR="008B452D" w:rsidRPr="0030275D">
        <w:rPr>
          <w:rFonts w:hint="eastAsia"/>
          <w:highlight w:val="yellow"/>
          <w:rtl/>
        </w:rPr>
        <w:t>הקליטה</w:t>
      </w:r>
      <w:r w:rsidR="008B452D" w:rsidRPr="0030275D">
        <w:rPr>
          <w:highlight w:val="yellow"/>
          <w:rtl/>
        </w:rPr>
        <w:t xml:space="preserve"> </w:t>
      </w:r>
      <w:r w:rsidR="008B452D" w:rsidRPr="0030275D">
        <w:rPr>
          <w:rFonts w:hint="eastAsia"/>
          <w:highlight w:val="yellow"/>
          <w:rtl/>
        </w:rPr>
        <w:t>והתפוצות</w:t>
      </w:r>
      <w:r w:rsidR="008B452D" w:rsidRPr="0030275D">
        <w:rPr>
          <w:highlight w:val="yellow"/>
          <w:rtl/>
        </w:rPr>
        <w:t xml:space="preserve"> </w:t>
      </w:r>
      <w:r w:rsidR="008B452D" w:rsidRPr="0030275D">
        <w:rPr>
          <w:rFonts w:hint="eastAsia"/>
          <w:highlight w:val="yellow"/>
          <w:rtl/>
        </w:rPr>
        <w:t>של</w:t>
      </w:r>
      <w:r w:rsidR="008B452D" w:rsidRPr="0030275D">
        <w:rPr>
          <w:highlight w:val="yellow"/>
          <w:rtl/>
        </w:rPr>
        <w:t xml:space="preserve"> </w:t>
      </w:r>
      <w:r w:rsidR="008B452D" w:rsidRPr="0030275D">
        <w:rPr>
          <w:rFonts w:hint="eastAsia"/>
          <w:highlight w:val="yellow"/>
          <w:rtl/>
        </w:rPr>
        <w:t>הכנסת</w:t>
      </w:r>
      <w:r w:rsidR="00A075D2">
        <w:rPr>
          <w:rFonts w:hint="cs"/>
          <w:highlight w:val="yellow"/>
          <w:rtl/>
        </w:rPr>
        <w:t>)</w:t>
      </w:r>
      <w:r w:rsidR="008B452D" w:rsidRPr="0030275D">
        <w:rPr>
          <w:highlight w:val="yellow"/>
          <w:rtl/>
        </w:rPr>
        <w:t>,</w:t>
      </w:r>
      <w:r w:rsidR="008B452D">
        <w:rPr>
          <w:rFonts w:hint="cs"/>
          <w:rtl/>
        </w:rPr>
        <w:t xml:space="preserve"> לקבוע </w:t>
      </w:r>
      <w:r w:rsidR="00BA788A">
        <w:rPr>
          <w:rFonts w:hint="cs"/>
          <w:rtl/>
        </w:rPr>
        <w:t>פעולות נוספות לציון</w:t>
      </w:r>
      <w:r w:rsidR="008B452D">
        <w:rPr>
          <w:rFonts w:hint="cs"/>
          <w:rtl/>
        </w:rPr>
        <w:t xml:space="preserve"> יום העלייה.</w:t>
      </w:r>
    </w:p>
    <w:p w:rsidR="0069174C" w:rsidRDefault="0069174C" w:rsidP="00637DB9">
      <w:pPr>
        <w:pStyle w:val="HesberWriters"/>
        <w:spacing w:after="0"/>
        <w:rPr>
          <w:rtl/>
        </w:rPr>
      </w:pPr>
    </w:p>
    <w:p w:rsidR="00AC4CCE" w:rsidRPr="002A6F65" w:rsidRDefault="0069174C" w:rsidP="0030275D">
      <w:pPr>
        <w:pStyle w:val="HesberWriters"/>
        <w:spacing w:after="0"/>
        <w:rPr>
          <w:rtl/>
        </w:rPr>
      </w:pPr>
      <w:bookmarkStart w:id="6" w:name="LGSInitiators"/>
      <w:r>
        <w:rPr>
          <w:rFonts w:hint="cs"/>
          <w:rtl/>
        </w:rPr>
        <w:t xml:space="preserve">יוזמים: חברי הכנסת רוברט אילטוב, חמד עמאר, אורלי לוי אבקסיס, סופה לנדבר, אביגדור ליברמן,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', יאיר לפיד, יצחק וקנין, יעקב מרגי, מרב מיכאלי, יואל רזבוזוב, מיקי לוי, עליזה לביא, מירב בן ארי</w:t>
      </w:r>
      <w:bookmarkEnd w:id="6"/>
      <w:r w:rsidR="000B507F">
        <w:rPr>
          <w:rFonts w:hint="cs"/>
          <w:rtl/>
        </w:rPr>
        <w:t xml:space="preserve">, </w:t>
      </w:r>
      <w:proofErr w:type="spellStart"/>
      <w:r w:rsidR="000B507F">
        <w:rPr>
          <w:rFonts w:hint="cs"/>
          <w:rtl/>
        </w:rPr>
        <w:t>מכלוף</w:t>
      </w:r>
      <w:proofErr w:type="spellEnd"/>
      <w:r w:rsidR="000B507F">
        <w:rPr>
          <w:rFonts w:hint="cs"/>
          <w:rtl/>
        </w:rPr>
        <w:t xml:space="preserve"> מיקי זוהר, מיכאל אורן, יחיאל חיליק בר, </w:t>
      </w:r>
      <w:r w:rsidR="000B507F" w:rsidRPr="000B507F">
        <w:rPr>
          <w:rFonts w:hint="cs"/>
          <w:rtl/>
        </w:rPr>
        <w:t>אברהם נגוסה, נורית קורן, דוד אמסלם, זאב בנימין בגין</w:t>
      </w:r>
      <w:r w:rsidR="00B20C25">
        <w:rPr>
          <w:rFonts w:hint="cs"/>
          <w:rtl/>
        </w:rPr>
        <w:t>, ענת ברקו, נאוה בוקר, אלי כהן</w:t>
      </w:r>
      <w:r w:rsidR="00637DB9">
        <w:rPr>
          <w:rFonts w:hint="cs"/>
          <w:rtl/>
        </w:rPr>
        <w:br/>
      </w:r>
      <w:r w:rsidR="000B507F">
        <w:rPr>
          <w:rFonts w:hint="cs"/>
          <w:b w:val="0"/>
          <w:bCs w:val="0"/>
          <w:rtl/>
        </w:rPr>
        <w:t xml:space="preserve">מצטרפים: חברי הכנסת </w:t>
      </w:r>
      <w:r w:rsidR="00B20C25">
        <w:rPr>
          <w:rFonts w:hint="cs"/>
          <w:b w:val="0"/>
          <w:bCs w:val="0"/>
          <w:rtl/>
        </w:rPr>
        <w:t xml:space="preserve">יואב קיש, יואל חסון, רויטל סויד, </w:t>
      </w:r>
      <w:r w:rsidR="000B507F">
        <w:rPr>
          <w:rFonts w:hint="cs"/>
          <w:b w:val="0"/>
          <w:bCs w:val="0"/>
          <w:rtl/>
        </w:rPr>
        <w:t xml:space="preserve">אראל מרגלית, </w:t>
      </w:r>
      <w:r w:rsidR="00B20C25">
        <w:rPr>
          <w:rFonts w:hint="cs"/>
          <w:b w:val="0"/>
          <w:bCs w:val="0"/>
          <w:rtl/>
        </w:rPr>
        <w:t xml:space="preserve">יצחק הרצוג, </w:t>
      </w:r>
      <w:r w:rsidR="000B507F">
        <w:rPr>
          <w:rFonts w:hint="cs"/>
          <w:b w:val="0"/>
          <w:bCs w:val="0"/>
          <w:rtl/>
        </w:rPr>
        <w:t xml:space="preserve">מיכל בירן, איילת נחמיאס ורבין, </w:t>
      </w:r>
      <w:r w:rsidR="00B20C25">
        <w:rPr>
          <w:rFonts w:hint="cs"/>
          <w:b w:val="0"/>
          <w:bCs w:val="0"/>
          <w:rtl/>
        </w:rPr>
        <w:t xml:space="preserve">עמר בר-לב, עמיר פרץ, נחמן שי, אלי </w:t>
      </w:r>
      <w:proofErr w:type="spellStart"/>
      <w:r w:rsidR="00B20C25">
        <w:rPr>
          <w:rFonts w:hint="cs"/>
          <w:b w:val="0"/>
          <w:bCs w:val="0"/>
          <w:rtl/>
        </w:rPr>
        <w:t>אלאלוף</w:t>
      </w:r>
      <w:proofErr w:type="spellEnd"/>
      <w:r w:rsidR="00B20C25">
        <w:rPr>
          <w:rFonts w:hint="cs"/>
          <w:b w:val="0"/>
          <w:bCs w:val="0"/>
          <w:rtl/>
        </w:rPr>
        <w:t xml:space="preserve">, </w:t>
      </w:r>
      <w:r w:rsidR="000B507F">
        <w:rPr>
          <w:rFonts w:hint="cs"/>
          <w:b w:val="0"/>
          <w:bCs w:val="0"/>
          <w:rtl/>
        </w:rPr>
        <w:t>איתן כבל</w:t>
      </w:r>
    </w:p>
    <w:sectPr w:rsidR="00AC4CCE" w:rsidRPr="002A6F65" w:rsidSect="003D61FD">
      <w:footerReference w:type="even" r:id="rId14"/>
      <w:footerReference w:type="default" r:id="rId15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FC7" w:rsidRDefault="00DF3FC7" w:rsidP="003D61FD">
      <w:pPr>
        <w:pStyle w:val="HeadHatzaotHok"/>
      </w:pPr>
      <w:r>
        <w:separator/>
      </w:r>
    </w:p>
  </w:endnote>
  <w:endnote w:type="continuationSeparator" w:id="0">
    <w:p w:rsidR="00DF3FC7" w:rsidRDefault="00DF3FC7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023B4F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FC7" w:rsidRDefault="00DF3FC7" w:rsidP="003D61FD">
      <w:pPr>
        <w:pStyle w:val="HeadHatzaotHok"/>
        <w:jc w:val="both"/>
      </w:pPr>
      <w:r>
        <w:separator/>
      </w:r>
    </w:p>
  </w:footnote>
  <w:footnote w:type="continuationSeparator" w:id="0">
    <w:p w:rsidR="00DF3FC7" w:rsidRDefault="00DF3FC7" w:rsidP="003D61FD">
      <w:pPr>
        <w:pStyle w:val="HeadHatzaotHok"/>
      </w:pPr>
      <w:r>
        <w:continuationSeparator/>
      </w:r>
    </w:p>
  </w:footnote>
  <w:footnote w:id="1">
    <w:p w:rsidR="00637DB9" w:rsidRDefault="00637DB9" w:rsidP="0069174C">
      <w:pPr>
        <w:pStyle w:val="a9"/>
        <w:rPr>
          <w:rtl/>
        </w:rPr>
      </w:pPr>
      <w:r w:rsidRPr="0030275D">
        <w:rPr>
          <w:rStyle w:val="a8"/>
          <w:rtl/>
        </w:rPr>
        <w:t>*</w:t>
      </w:r>
      <w:r w:rsidRPr="0030275D">
        <w:rPr>
          <w:rtl/>
        </w:rPr>
        <w:t xml:space="preserve"> הצע</w:t>
      </w:r>
      <w:r w:rsidR="007D4822" w:rsidRPr="0030275D">
        <w:rPr>
          <w:rFonts w:hint="eastAsia"/>
          <w:rtl/>
        </w:rPr>
        <w:t>ו</w:t>
      </w:r>
      <w:r w:rsidRPr="0030275D">
        <w:rPr>
          <w:rFonts w:hint="eastAsia"/>
          <w:rtl/>
        </w:rPr>
        <w:t>ת</w:t>
      </w:r>
      <w:r w:rsidRPr="0030275D">
        <w:rPr>
          <w:rtl/>
        </w:rPr>
        <w:t xml:space="preserve"> חוק מס' </w:t>
      </w:r>
      <w:bookmarkStart w:id="3" w:name="LGS_PrivateNum"/>
      <w:r w:rsidRPr="0030275D">
        <w:rPr>
          <w:rFonts w:hint="eastAsia"/>
          <w:rtl/>
        </w:rPr>
        <w:t>פ</w:t>
      </w:r>
      <w:r w:rsidRPr="0030275D">
        <w:rPr>
          <w:rtl/>
        </w:rPr>
        <w:t>/1738/20</w:t>
      </w:r>
      <w:bookmarkEnd w:id="3"/>
      <w:r w:rsidRPr="0030275D">
        <w:rPr>
          <w:rtl/>
        </w:rPr>
        <w:t xml:space="preserve"> (מספר פנימי: </w:t>
      </w:r>
      <w:bookmarkStart w:id="4" w:name="LGS_Internal_ID"/>
      <w:r w:rsidRPr="0030275D">
        <w:rPr>
          <w:rtl/>
        </w:rPr>
        <w:t>566817</w:t>
      </w:r>
      <w:bookmarkEnd w:id="4"/>
      <w:r w:rsidRPr="0030275D">
        <w:rPr>
          <w:rtl/>
        </w:rPr>
        <w:t>)</w:t>
      </w:r>
      <w:r w:rsidR="007D4822" w:rsidRPr="0030275D">
        <w:rPr>
          <w:rtl/>
        </w:rPr>
        <w:t>, פ/1856/20 (</w:t>
      </w:r>
      <w:r w:rsidR="00944AAC" w:rsidRPr="0030275D">
        <w:rPr>
          <w:rFonts w:hint="eastAsia"/>
          <w:rtl/>
        </w:rPr>
        <w:t>מספר</w:t>
      </w:r>
      <w:r w:rsidR="00944AAC" w:rsidRPr="0030275D">
        <w:rPr>
          <w:rtl/>
        </w:rPr>
        <w:t xml:space="preserve"> </w:t>
      </w:r>
      <w:r w:rsidR="00944AAC" w:rsidRPr="0030275D">
        <w:rPr>
          <w:rFonts w:hint="eastAsia"/>
          <w:rtl/>
        </w:rPr>
        <w:t>פנימי</w:t>
      </w:r>
      <w:r w:rsidR="00944AAC" w:rsidRPr="0030275D">
        <w:rPr>
          <w:rtl/>
        </w:rPr>
        <w:t>: 567434) ו-</w:t>
      </w:r>
      <w:r w:rsidR="007D4822" w:rsidRPr="0030275D">
        <w:rPr>
          <w:rFonts w:hint="eastAsia"/>
          <w:rtl/>
        </w:rPr>
        <w:t>פ</w:t>
      </w:r>
      <w:r w:rsidR="007D4822" w:rsidRPr="0030275D">
        <w:rPr>
          <w:rtl/>
        </w:rPr>
        <w:t xml:space="preserve">/1857/20 (מספר </w:t>
      </w:r>
      <w:r w:rsidR="007D4822" w:rsidRPr="0030275D">
        <w:rPr>
          <w:rFonts w:hint="eastAsia"/>
          <w:rtl/>
        </w:rPr>
        <w:t>פנימי</w:t>
      </w:r>
      <w:r w:rsidR="007D4822" w:rsidRPr="0030275D">
        <w:rPr>
          <w:rtl/>
        </w:rPr>
        <w:t>: 567684)</w:t>
      </w:r>
      <w:r w:rsidRPr="0030275D">
        <w:rPr>
          <w:rtl/>
        </w:rPr>
        <w:t xml:space="preserve">; </w:t>
      </w:r>
      <w:r w:rsidRPr="0030275D">
        <w:rPr>
          <w:rFonts w:hint="eastAsia"/>
          <w:rtl/>
        </w:rPr>
        <w:t>הועבר</w:t>
      </w:r>
      <w:r w:rsidR="007D4822" w:rsidRPr="0030275D">
        <w:rPr>
          <w:rFonts w:hint="eastAsia"/>
          <w:rtl/>
        </w:rPr>
        <w:t>ו</w:t>
      </w:r>
      <w:r w:rsidRPr="0030275D">
        <w:rPr>
          <w:rtl/>
        </w:rPr>
        <w:t xml:space="preserve"> לוועדה ביום </w:t>
      </w:r>
      <w:bookmarkStart w:id="5" w:name="PreDate"/>
      <w:r w:rsidRPr="0030275D">
        <w:rPr>
          <w:rFonts w:hint="eastAsia"/>
          <w:rtl/>
        </w:rPr>
        <w:t>א</w:t>
      </w:r>
      <w:r w:rsidRPr="0030275D">
        <w:rPr>
          <w:rtl/>
        </w:rPr>
        <w:t xml:space="preserve">' באדר א' </w:t>
      </w:r>
      <w:proofErr w:type="spellStart"/>
      <w:r w:rsidRPr="0030275D">
        <w:rPr>
          <w:rFonts w:hint="eastAsia"/>
          <w:rtl/>
        </w:rPr>
        <w:t>התשע</w:t>
      </w:r>
      <w:r w:rsidRPr="0030275D">
        <w:rPr>
          <w:rtl/>
        </w:rPr>
        <w:t>"ו</w:t>
      </w:r>
      <w:proofErr w:type="spellEnd"/>
      <w:r w:rsidRPr="0030275D">
        <w:rPr>
          <w:rtl/>
        </w:rPr>
        <w:t xml:space="preserve"> (10 בפברואר 2016)</w:t>
      </w:r>
      <w:bookmarkEnd w:id="5"/>
      <w:r w:rsidR="00337103" w:rsidRPr="0030275D">
        <w:rPr>
          <w:rtl/>
        </w:rPr>
        <w:t>.</w:t>
      </w:r>
    </w:p>
    <w:p w:rsidR="00637DB9" w:rsidRDefault="00637DB9" w:rsidP="00637DB9">
      <w:pPr>
        <w:pStyle w:val="a9"/>
        <w:rPr>
          <w:rtl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2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מרב תורג'מן">
    <w15:presenceInfo w15:providerId="AD" w15:userId="S-1-5-21-390607825-919564285-270368766-278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313"/>
    <w:rsid w:val="00022EBF"/>
    <w:rsid w:val="00023B4F"/>
    <w:rsid w:val="0002643E"/>
    <w:rsid w:val="0002757A"/>
    <w:rsid w:val="00027E2D"/>
    <w:rsid w:val="00033033"/>
    <w:rsid w:val="00033389"/>
    <w:rsid w:val="000470B8"/>
    <w:rsid w:val="00047882"/>
    <w:rsid w:val="00077AF1"/>
    <w:rsid w:val="00097925"/>
    <w:rsid w:val="000B507F"/>
    <w:rsid w:val="000D1E0C"/>
    <w:rsid w:val="000E2C37"/>
    <w:rsid w:val="000E3B18"/>
    <w:rsid w:val="000E4563"/>
    <w:rsid w:val="000E7E08"/>
    <w:rsid w:val="000F6D7C"/>
    <w:rsid w:val="00123F23"/>
    <w:rsid w:val="001253F6"/>
    <w:rsid w:val="001776A2"/>
    <w:rsid w:val="00182DDD"/>
    <w:rsid w:val="00185E46"/>
    <w:rsid w:val="001A6799"/>
    <w:rsid w:val="001C4A6C"/>
    <w:rsid w:val="001E46A8"/>
    <w:rsid w:val="001E6F31"/>
    <w:rsid w:val="001F03C7"/>
    <w:rsid w:val="001F2248"/>
    <w:rsid w:val="001F7A55"/>
    <w:rsid w:val="002000B0"/>
    <w:rsid w:val="00205DFF"/>
    <w:rsid w:val="0020793A"/>
    <w:rsid w:val="00222DA1"/>
    <w:rsid w:val="00223153"/>
    <w:rsid w:val="00233C51"/>
    <w:rsid w:val="00280B87"/>
    <w:rsid w:val="00294114"/>
    <w:rsid w:val="002A5F27"/>
    <w:rsid w:val="002A6F65"/>
    <w:rsid w:val="002C4285"/>
    <w:rsid w:val="002C655D"/>
    <w:rsid w:val="002E1F11"/>
    <w:rsid w:val="002E6458"/>
    <w:rsid w:val="0030275D"/>
    <w:rsid w:val="0031578D"/>
    <w:rsid w:val="00331786"/>
    <w:rsid w:val="00337103"/>
    <w:rsid w:val="0034385F"/>
    <w:rsid w:val="00352E82"/>
    <w:rsid w:val="0037452B"/>
    <w:rsid w:val="0039489D"/>
    <w:rsid w:val="003948C0"/>
    <w:rsid w:val="0039695B"/>
    <w:rsid w:val="00397739"/>
    <w:rsid w:val="003A02D2"/>
    <w:rsid w:val="003B4BC6"/>
    <w:rsid w:val="003C03C8"/>
    <w:rsid w:val="003C1215"/>
    <w:rsid w:val="003D27C5"/>
    <w:rsid w:val="003D58F4"/>
    <w:rsid w:val="003D61FD"/>
    <w:rsid w:val="003F451C"/>
    <w:rsid w:val="004239A6"/>
    <w:rsid w:val="004239B4"/>
    <w:rsid w:val="004265E2"/>
    <w:rsid w:val="00443D7D"/>
    <w:rsid w:val="00471C47"/>
    <w:rsid w:val="00472FCA"/>
    <w:rsid w:val="004B1418"/>
    <w:rsid w:val="004B1FDD"/>
    <w:rsid w:val="004C68A2"/>
    <w:rsid w:val="004C7EEB"/>
    <w:rsid w:val="004E5E15"/>
    <w:rsid w:val="004F3FEC"/>
    <w:rsid w:val="004F4E19"/>
    <w:rsid w:val="004F531F"/>
    <w:rsid w:val="0052521E"/>
    <w:rsid w:val="005527D3"/>
    <w:rsid w:val="005652C2"/>
    <w:rsid w:val="0057628C"/>
    <w:rsid w:val="00584313"/>
    <w:rsid w:val="005A2EB8"/>
    <w:rsid w:val="005B6107"/>
    <w:rsid w:val="005D1A36"/>
    <w:rsid w:val="005F0200"/>
    <w:rsid w:val="005F20ED"/>
    <w:rsid w:val="00604C68"/>
    <w:rsid w:val="00606368"/>
    <w:rsid w:val="0063557D"/>
    <w:rsid w:val="00636A25"/>
    <w:rsid w:val="00637DB9"/>
    <w:rsid w:val="00655518"/>
    <w:rsid w:val="00656301"/>
    <w:rsid w:val="00673506"/>
    <w:rsid w:val="00683D08"/>
    <w:rsid w:val="0069174C"/>
    <w:rsid w:val="00696BF6"/>
    <w:rsid w:val="006978E7"/>
    <w:rsid w:val="006B2680"/>
    <w:rsid w:val="006B4B3F"/>
    <w:rsid w:val="006C2108"/>
    <w:rsid w:val="006D0910"/>
    <w:rsid w:val="006F219C"/>
    <w:rsid w:val="006F28FE"/>
    <w:rsid w:val="00720C48"/>
    <w:rsid w:val="00732EFC"/>
    <w:rsid w:val="007428E7"/>
    <w:rsid w:val="00747481"/>
    <w:rsid w:val="00765153"/>
    <w:rsid w:val="00787D9C"/>
    <w:rsid w:val="007C2914"/>
    <w:rsid w:val="007C4213"/>
    <w:rsid w:val="007D4822"/>
    <w:rsid w:val="007E362D"/>
    <w:rsid w:val="007E5B47"/>
    <w:rsid w:val="007F08CC"/>
    <w:rsid w:val="007F2B1D"/>
    <w:rsid w:val="00805947"/>
    <w:rsid w:val="0083526B"/>
    <w:rsid w:val="00846167"/>
    <w:rsid w:val="008503CF"/>
    <w:rsid w:val="00853E72"/>
    <w:rsid w:val="00854E28"/>
    <w:rsid w:val="00855A92"/>
    <w:rsid w:val="008836D8"/>
    <w:rsid w:val="00885A35"/>
    <w:rsid w:val="00890350"/>
    <w:rsid w:val="008A5C70"/>
    <w:rsid w:val="008B452D"/>
    <w:rsid w:val="008D3386"/>
    <w:rsid w:val="0092660B"/>
    <w:rsid w:val="00944AAC"/>
    <w:rsid w:val="009579F7"/>
    <w:rsid w:val="009636A6"/>
    <w:rsid w:val="009811CE"/>
    <w:rsid w:val="009A757B"/>
    <w:rsid w:val="009B1679"/>
    <w:rsid w:val="009B55DF"/>
    <w:rsid w:val="009C37CC"/>
    <w:rsid w:val="009C7FC7"/>
    <w:rsid w:val="009D0269"/>
    <w:rsid w:val="009E19BF"/>
    <w:rsid w:val="009E4059"/>
    <w:rsid w:val="009F0EF8"/>
    <w:rsid w:val="00A075D2"/>
    <w:rsid w:val="00A15945"/>
    <w:rsid w:val="00A37D01"/>
    <w:rsid w:val="00A42EF5"/>
    <w:rsid w:val="00A54DE5"/>
    <w:rsid w:val="00A9474C"/>
    <w:rsid w:val="00AA1665"/>
    <w:rsid w:val="00AA5399"/>
    <w:rsid w:val="00AC4CCE"/>
    <w:rsid w:val="00AD65CC"/>
    <w:rsid w:val="00AD7837"/>
    <w:rsid w:val="00AE17BD"/>
    <w:rsid w:val="00B02BDB"/>
    <w:rsid w:val="00B20C25"/>
    <w:rsid w:val="00B24DCF"/>
    <w:rsid w:val="00B57847"/>
    <w:rsid w:val="00B93F34"/>
    <w:rsid w:val="00B96991"/>
    <w:rsid w:val="00B97F97"/>
    <w:rsid w:val="00BA09A3"/>
    <w:rsid w:val="00BA2FCA"/>
    <w:rsid w:val="00BA36F5"/>
    <w:rsid w:val="00BA788A"/>
    <w:rsid w:val="00BC1EEA"/>
    <w:rsid w:val="00BD0880"/>
    <w:rsid w:val="00BE32F2"/>
    <w:rsid w:val="00BE71CC"/>
    <w:rsid w:val="00C0211F"/>
    <w:rsid w:val="00C35CC5"/>
    <w:rsid w:val="00C51513"/>
    <w:rsid w:val="00C61EBB"/>
    <w:rsid w:val="00C63E8C"/>
    <w:rsid w:val="00C662E5"/>
    <w:rsid w:val="00C72DFC"/>
    <w:rsid w:val="00C81CC8"/>
    <w:rsid w:val="00C90A2A"/>
    <w:rsid w:val="00C913B2"/>
    <w:rsid w:val="00C92FBF"/>
    <w:rsid w:val="00CA4435"/>
    <w:rsid w:val="00CA7D8A"/>
    <w:rsid w:val="00CA7E27"/>
    <w:rsid w:val="00CC515F"/>
    <w:rsid w:val="00CD0D98"/>
    <w:rsid w:val="00CD2734"/>
    <w:rsid w:val="00CD33A5"/>
    <w:rsid w:val="00D07A51"/>
    <w:rsid w:val="00D11073"/>
    <w:rsid w:val="00D15B56"/>
    <w:rsid w:val="00D24673"/>
    <w:rsid w:val="00D24F86"/>
    <w:rsid w:val="00D4588A"/>
    <w:rsid w:val="00D603DE"/>
    <w:rsid w:val="00D82284"/>
    <w:rsid w:val="00D86F30"/>
    <w:rsid w:val="00D925C9"/>
    <w:rsid w:val="00D92FDC"/>
    <w:rsid w:val="00D9552D"/>
    <w:rsid w:val="00DC16EA"/>
    <w:rsid w:val="00DC1DB0"/>
    <w:rsid w:val="00DE4310"/>
    <w:rsid w:val="00DF3FC7"/>
    <w:rsid w:val="00DF5CB6"/>
    <w:rsid w:val="00DF782B"/>
    <w:rsid w:val="00E12C2B"/>
    <w:rsid w:val="00E36A7E"/>
    <w:rsid w:val="00E449A1"/>
    <w:rsid w:val="00E61062"/>
    <w:rsid w:val="00E9738E"/>
    <w:rsid w:val="00EC7688"/>
    <w:rsid w:val="00EC7E05"/>
    <w:rsid w:val="00ED340C"/>
    <w:rsid w:val="00EE492B"/>
    <w:rsid w:val="00F05158"/>
    <w:rsid w:val="00F450B0"/>
    <w:rsid w:val="00F46F07"/>
    <w:rsid w:val="00F50EED"/>
    <w:rsid w:val="00F527AB"/>
    <w:rsid w:val="00F5760F"/>
    <w:rsid w:val="00F93ADC"/>
    <w:rsid w:val="00F948C9"/>
    <w:rsid w:val="00FD3D02"/>
    <w:rsid w:val="00FD7F19"/>
    <w:rsid w:val="00FE5CE3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DB0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DC1DB0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C1DB0"/>
    <w:rPr>
      <w:sz w:val="36"/>
      <w:szCs w:val="52"/>
    </w:rPr>
  </w:style>
  <w:style w:type="paragraph" w:customStyle="1" w:styleId="Cover3-Haknesset">
    <w:name w:val="Cover 3-Haknesset"/>
    <w:basedOn w:val="Cover1-Reshumot"/>
    <w:rsid w:val="00DC1DB0"/>
    <w:rPr>
      <w:b/>
      <w:bCs/>
      <w:spacing w:val="60"/>
    </w:rPr>
  </w:style>
  <w:style w:type="paragraph" w:customStyle="1" w:styleId="Cover4-Date">
    <w:name w:val="Cover 4-Date"/>
    <w:basedOn w:val="a"/>
    <w:rsid w:val="00DC1DB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5">
    <w:name w:val="endnote reference"/>
    <w:basedOn w:val="a0"/>
    <w:semiHidden/>
    <w:rsid w:val="00DC1DB0"/>
    <w:rPr>
      <w:vertAlign w:val="superscript"/>
    </w:rPr>
  </w:style>
  <w:style w:type="paragraph" w:customStyle="1" w:styleId="Ragil">
    <w:name w:val="Ragil"/>
    <w:basedOn w:val="a"/>
    <w:rsid w:val="00DC1DB0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6">
    <w:name w:val="endnote text"/>
    <w:basedOn w:val="a"/>
    <w:semiHidden/>
    <w:rsid w:val="00DC1DB0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DC1DB0"/>
    <w:pPr>
      <w:tabs>
        <w:tab w:val="center" w:pos="4153"/>
        <w:tab w:val="right" w:pos="8306"/>
      </w:tabs>
    </w:pPr>
  </w:style>
  <w:style w:type="character" w:styleId="a8">
    <w:name w:val="footnote reference"/>
    <w:aliases w:val="Footnote Reference"/>
    <w:basedOn w:val="a0"/>
    <w:semiHidden/>
    <w:rsid w:val="00DC1DB0"/>
    <w:rPr>
      <w:vertAlign w:val="superscript"/>
    </w:rPr>
  </w:style>
  <w:style w:type="paragraph" w:styleId="a9">
    <w:name w:val="footnote text"/>
    <w:basedOn w:val="a"/>
    <w:link w:val="aa"/>
    <w:autoRedefine/>
    <w:semiHidden/>
    <w:rsid w:val="00DC1DB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paragraph" w:customStyle="1" w:styleId="HeadDivreiHesber">
    <w:name w:val="Head DivreiHesber"/>
    <w:basedOn w:val="a"/>
    <w:rsid w:val="00DC1DB0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">
    <w:name w:val="Head HatzaotHok"/>
    <w:basedOn w:val="a"/>
    <w:rsid w:val="00DC1DB0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DC1DB0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DC1DB0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b">
    <w:name w:val="header"/>
    <w:basedOn w:val="a"/>
    <w:link w:val="ac"/>
    <w:rsid w:val="00DC1DB0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a"/>
    <w:rsid w:val="00DC1DB0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DC1DB0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DC1DB0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C1DB0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DC1DB0"/>
  </w:style>
  <w:style w:type="paragraph" w:customStyle="1" w:styleId="TableText">
    <w:name w:val="Table Text"/>
    <w:basedOn w:val="a"/>
    <w:rsid w:val="00DC1DB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DC1DB0"/>
    <w:pPr>
      <w:ind w:right="0"/>
      <w:jc w:val="both"/>
    </w:pPr>
  </w:style>
  <w:style w:type="paragraph" w:customStyle="1" w:styleId="TableBlockOutdent">
    <w:name w:val="Table BlockOutdent"/>
    <w:basedOn w:val="TableBlock"/>
    <w:rsid w:val="00DC1DB0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DC1DB0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DC1DB0"/>
  </w:style>
  <w:style w:type="paragraph" w:customStyle="1" w:styleId="TableInnerSideHeading">
    <w:name w:val="Table InnerSideHeading"/>
    <w:basedOn w:val="TableSideHeading"/>
    <w:rsid w:val="00DC1DB0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rsid w:val="00B93F3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DB0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DC1DB0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C1DB0"/>
    <w:rPr>
      <w:sz w:val="36"/>
      <w:szCs w:val="52"/>
    </w:rPr>
  </w:style>
  <w:style w:type="paragraph" w:customStyle="1" w:styleId="Cover3-Haknesset">
    <w:name w:val="Cover 3-Haknesset"/>
    <w:basedOn w:val="Cover1-Reshumot"/>
    <w:rsid w:val="00DC1DB0"/>
    <w:rPr>
      <w:b/>
      <w:bCs/>
      <w:spacing w:val="60"/>
    </w:rPr>
  </w:style>
  <w:style w:type="paragraph" w:customStyle="1" w:styleId="Cover4-Date">
    <w:name w:val="Cover 4-Date"/>
    <w:basedOn w:val="a"/>
    <w:rsid w:val="00DC1DB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5">
    <w:name w:val="endnote reference"/>
    <w:basedOn w:val="a0"/>
    <w:semiHidden/>
    <w:rsid w:val="00DC1DB0"/>
    <w:rPr>
      <w:vertAlign w:val="superscript"/>
    </w:rPr>
  </w:style>
  <w:style w:type="paragraph" w:customStyle="1" w:styleId="Ragil">
    <w:name w:val="Ragil"/>
    <w:basedOn w:val="a"/>
    <w:rsid w:val="00DC1DB0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6">
    <w:name w:val="endnote text"/>
    <w:basedOn w:val="a"/>
    <w:semiHidden/>
    <w:rsid w:val="00DC1DB0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DC1DB0"/>
    <w:pPr>
      <w:tabs>
        <w:tab w:val="center" w:pos="4153"/>
        <w:tab w:val="right" w:pos="8306"/>
      </w:tabs>
    </w:pPr>
  </w:style>
  <w:style w:type="character" w:styleId="a8">
    <w:name w:val="footnote reference"/>
    <w:aliases w:val="Footnote Reference"/>
    <w:basedOn w:val="a0"/>
    <w:semiHidden/>
    <w:rsid w:val="00DC1DB0"/>
    <w:rPr>
      <w:vertAlign w:val="superscript"/>
    </w:rPr>
  </w:style>
  <w:style w:type="paragraph" w:styleId="a9">
    <w:name w:val="footnote text"/>
    <w:basedOn w:val="a"/>
    <w:link w:val="aa"/>
    <w:autoRedefine/>
    <w:semiHidden/>
    <w:rsid w:val="00DC1DB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paragraph" w:customStyle="1" w:styleId="HeadDivreiHesber">
    <w:name w:val="Head DivreiHesber"/>
    <w:basedOn w:val="a"/>
    <w:rsid w:val="00DC1DB0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">
    <w:name w:val="Head HatzaotHok"/>
    <w:basedOn w:val="a"/>
    <w:rsid w:val="00DC1DB0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DC1DB0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DC1DB0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b">
    <w:name w:val="header"/>
    <w:basedOn w:val="a"/>
    <w:link w:val="ac"/>
    <w:rsid w:val="00DC1DB0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a"/>
    <w:rsid w:val="00DC1DB0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DC1DB0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DC1DB0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C1DB0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DC1DB0"/>
  </w:style>
  <w:style w:type="paragraph" w:customStyle="1" w:styleId="TableText">
    <w:name w:val="Table Text"/>
    <w:basedOn w:val="a"/>
    <w:rsid w:val="00DC1DB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DC1DB0"/>
    <w:pPr>
      <w:ind w:right="0"/>
      <w:jc w:val="both"/>
    </w:pPr>
  </w:style>
  <w:style w:type="paragraph" w:customStyle="1" w:styleId="TableBlockOutdent">
    <w:name w:val="Table BlockOutdent"/>
    <w:basedOn w:val="TableBlock"/>
    <w:rsid w:val="00DC1DB0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DC1DB0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DC1DB0"/>
  </w:style>
  <w:style w:type="paragraph" w:customStyle="1" w:styleId="TableInnerSideHeading">
    <w:name w:val="Table InnerSideHeading"/>
    <w:basedOn w:val="TableSideHeading"/>
    <w:rsid w:val="00DC1DB0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rsid w:val="00B93F3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settings" Target="settings.xml"/><Relationship Id="rId14" Type="http://schemas.openxmlformats.org/officeDocument/2006/relationships/footer" Target="footer1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TEMID xmlns="e860c347-3c75-42f3-9b43-fe3c3ef9805f">566817</ITEMID>
    <CommitteeName xmlns="c8ce1d4b-e1f6-446e-84c0-71ee544e8fe0">ועדת העלייה, הקליטה והתפוצות</CommitteeName>
    <ItemNumber xmlns="c8ce1d4b-e1f6-446e-84c0-71ee544e8fe0" xsi:nil="true"/>
    <KnessetID xmlns="c8ce1d4b-e1f6-446e-84c0-71ee544e8fe0">20</KnessetID>
    <PrivateNumber xmlns="c8ce1d4b-e1f6-446e-84c0-71ee544e8fe0">פ / 20 / 1738</PrivateNumber>
    <SystemSource xmlns="f380af25-22dd-4a89-bd18-c5bf793c562b">תבנית סנהדרין</SystemSource>
    <ItemName xmlns="c8ce1d4b-e1f6-446e-84c0-71ee544e8fe0">הצעת חוק יום העלייה, התשע"ה-2015</ItemName>
    <CommitteeID xmlns="c8ce1d4b-e1f6-446e-84c0-71ee544e8fe0">936</CommitteeID>
    <DocumentType xmlns="f380af25-22dd-4a89-bd18-c5bf793c562b">הצעת חוק לקריאה הראשונה - טיוטה </DocumentType>
    <_dlc_DocId xmlns="e860c347-3c75-42f3-9b43-fe3c3ef9805f">1111-6-1909</_dlc_DocId>
    <_dlc_DocIdUrl xmlns="e860c347-3c75-42f3-9b43-fe3c3ef9805f">
      <Url>http://doccenter/sites/LegalDepartment/_layouts/15/DocIdRedir.aspx?ID=1111-6-1909</Url>
      <Description>1111-6-1909</Description>
    </_dlc_DocIdUrl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041D52-23FC-4DB1-B710-B1087D71DA26}"/>
</file>

<file path=customXml/itemProps2.xml><?xml version="1.0" encoding="utf-8"?>
<ds:datastoreItem xmlns:ds="http://schemas.openxmlformats.org/officeDocument/2006/customXml" ds:itemID="{F2091F71-916C-4B7D-B133-1E964537FDBD}"/>
</file>

<file path=customXml/itemProps3.xml><?xml version="1.0" encoding="utf-8"?>
<ds:datastoreItem xmlns:ds="http://schemas.openxmlformats.org/officeDocument/2006/customXml" ds:itemID="{72B21CBF-A1B2-45BD-915F-075498360E06}"/>
</file>

<file path=customXml/itemProps4.xml><?xml version="1.0" encoding="utf-8"?>
<ds:datastoreItem xmlns:ds="http://schemas.openxmlformats.org/officeDocument/2006/customXml" ds:itemID="{6FDEA2B0-3A3D-4C0A-8211-0F245A5F9885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5.xml><?xml version="1.0" encoding="utf-8"?>
<ds:datastoreItem xmlns:ds="http://schemas.openxmlformats.org/officeDocument/2006/customXml" ds:itemID="{132793B3-0766-479C-8807-7ACF9DBBEACF}"/>
</file>

<file path=customXml/itemProps6.xml><?xml version="1.0" encoding="utf-8"?>
<ds:datastoreItem xmlns:ds="http://schemas.openxmlformats.org/officeDocument/2006/customXml" ds:itemID="{6FDEA2B0-3A3D-4C0A-8211-0F245A5F98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2091</Characters>
  <Application>Microsoft Office Word</Application>
  <DocSecurity>0</DocSecurity>
  <Lines>17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דולי שמעוני</cp:lastModifiedBy>
  <cp:revision>2</cp:revision>
  <cp:lastPrinted>2016-03-21T08:57:00Z</cp:lastPrinted>
  <dcterms:created xsi:type="dcterms:W3CDTF">2016-03-21T09:03:00Z</dcterms:created>
  <dcterms:modified xsi:type="dcterms:W3CDTF">2016-03-21T09:03:00Z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a913075c-6882-4b99-ba94-f03234f31105</vt:lpwstr>
  </property>
  <property fmtid="{D5CDD505-2E9C-101B-9397-08002B2CF9AE}" pid="88" name="SanhedrinItemID">
    <vt:r8>577973</vt:r8>
  </property>
  <property fmtid="{D5CDD505-2E9C-101B-9397-08002B2CF9AE}" pid="89" name="SanhedrinDocumentType">
    <vt:r8>87</vt:r8>
  </property>
</Properties>
</file>