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70EAE" w14:textId="77777777" w:rsidR="009A583C" w:rsidRDefault="009A583C" w:rsidP="009A583C">
      <w:pPr>
        <w:jc w:val="center"/>
        <w:rPr>
          <w:rFonts w:cs="David"/>
          <w:rtl/>
        </w:rPr>
      </w:pPr>
      <w:bookmarkStart w:id="0" w:name="_GoBack"/>
      <w:bookmarkEnd w:id="0"/>
      <w:r>
        <w:rPr>
          <w:rFonts w:cs="David" w:hint="cs"/>
          <w:noProof/>
        </w:rPr>
        <w:drawing>
          <wp:inline distT="0" distB="0" distL="0" distR="0" wp14:anchorId="27F70ED4" wp14:editId="27F70ED5">
            <wp:extent cx="657225" cy="800100"/>
            <wp:effectExtent l="0" t="0" r="9525" b="0"/>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14:paraId="27F70EAF" w14:textId="77777777" w:rsidR="009A583C" w:rsidRPr="00A37A25" w:rsidRDefault="009A583C" w:rsidP="009A583C">
      <w:pPr>
        <w:jc w:val="center"/>
        <w:rPr>
          <w:rFonts w:cs="Guttman Hatzvi"/>
          <w:b/>
          <w:bCs/>
          <w:rtl/>
        </w:rPr>
      </w:pPr>
      <w:r w:rsidRPr="00A37A25">
        <w:rPr>
          <w:rFonts w:cs="Guttman Hatzvi" w:hint="cs"/>
          <w:b/>
          <w:bCs/>
          <w:rtl/>
        </w:rPr>
        <w:t>ה</w:t>
      </w:r>
      <w:r>
        <w:rPr>
          <w:rFonts w:cs="Guttman Hatzvi" w:hint="cs"/>
          <w:b/>
          <w:bCs/>
          <w:rtl/>
        </w:rPr>
        <w:t xml:space="preserve"> </w:t>
      </w:r>
      <w:r w:rsidRPr="00A37A25">
        <w:rPr>
          <w:rFonts w:cs="Guttman Hatzvi" w:hint="cs"/>
          <w:b/>
          <w:bCs/>
          <w:rtl/>
        </w:rPr>
        <w:t>כ</w:t>
      </w:r>
      <w:r>
        <w:rPr>
          <w:rFonts w:cs="Guttman Hatzvi" w:hint="cs"/>
          <w:b/>
          <w:bCs/>
          <w:rtl/>
        </w:rPr>
        <w:t xml:space="preserve"> </w:t>
      </w:r>
      <w:r w:rsidRPr="00A37A25">
        <w:rPr>
          <w:rFonts w:cs="Guttman Hatzvi" w:hint="cs"/>
          <w:b/>
          <w:bCs/>
          <w:rtl/>
        </w:rPr>
        <w:t>נ</w:t>
      </w:r>
      <w:r>
        <w:rPr>
          <w:rFonts w:cs="Guttman Hatzvi" w:hint="cs"/>
          <w:b/>
          <w:bCs/>
          <w:rtl/>
        </w:rPr>
        <w:t xml:space="preserve"> </w:t>
      </w:r>
      <w:r w:rsidRPr="00A37A25">
        <w:rPr>
          <w:rFonts w:cs="Guttman Hatzvi" w:hint="cs"/>
          <w:b/>
          <w:bCs/>
          <w:rtl/>
        </w:rPr>
        <w:t>ס</w:t>
      </w:r>
      <w:r>
        <w:rPr>
          <w:rFonts w:cs="Guttman Hatzvi" w:hint="cs"/>
          <w:b/>
          <w:bCs/>
          <w:rtl/>
        </w:rPr>
        <w:t xml:space="preserve"> </w:t>
      </w:r>
      <w:r w:rsidRPr="00A37A25">
        <w:rPr>
          <w:rFonts w:cs="Guttman Hatzvi" w:hint="cs"/>
          <w:b/>
          <w:bCs/>
          <w:rtl/>
        </w:rPr>
        <w:t>ת</w:t>
      </w:r>
    </w:p>
    <w:p w14:paraId="27F70EB0" w14:textId="77777777" w:rsidR="009A583C" w:rsidRPr="00201676" w:rsidRDefault="009A583C" w:rsidP="009A583C">
      <w:pPr>
        <w:jc w:val="both"/>
        <w:rPr>
          <w:rFonts w:cs="David"/>
          <w:rtl/>
        </w:rPr>
      </w:pPr>
    </w:p>
    <w:p w14:paraId="27F70EB1" w14:textId="77777777" w:rsidR="009A583C" w:rsidRPr="00A37A25" w:rsidRDefault="009A583C" w:rsidP="009A583C">
      <w:pPr>
        <w:jc w:val="center"/>
        <w:rPr>
          <w:rFonts w:cs="Guttman Hatzvi"/>
          <w:b/>
          <w:bCs/>
          <w:sz w:val="80"/>
          <w:szCs w:val="80"/>
          <w:rtl/>
        </w:rPr>
      </w:pPr>
      <w:r w:rsidRPr="00A37A25">
        <w:rPr>
          <w:rFonts w:cs="Guttman Hatzvi" w:hint="cs"/>
          <w:b/>
          <w:bCs/>
          <w:sz w:val="80"/>
          <w:szCs w:val="80"/>
          <w:rtl/>
        </w:rPr>
        <w:t xml:space="preserve">מסקנות </w:t>
      </w:r>
    </w:p>
    <w:p w14:paraId="27F70EB2" w14:textId="77777777" w:rsidR="009A583C" w:rsidRDefault="009A583C" w:rsidP="009A583C">
      <w:pPr>
        <w:jc w:val="center"/>
        <w:rPr>
          <w:rFonts w:cs="Guttman Hatzvi"/>
          <w:sz w:val="44"/>
          <w:szCs w:val="44"/>
          <w:rtl/>
        </w:rPr>
      </w:pPr>
      <w:r w:rsidRPr="00585426">
        <w:rPr>
          <w:rFonts w:cs="Guttman Hatzvi" w:hint="cs"/>
          <w:sz w:val="44"/>
          <w:szCs w:val="44"/>
          <w:rtl/>
        </w:rPr>
        <w:t xml:space="preserve">הוועדה המיוחדת </w:t>
      </w:r>
      <w:r>
        <w:rPr>
          <w:rFonts w:cs="Guttman Hatzvi" w:hint="cs"/>
          <w:sz w:val="44"/>
          <w:szCs w:val="44"/>
          <w:rtl/>
        </w:rPr>
        <w:t>ליישום</w:t>
      </w:r>
      <w:r w:rsidRPr="00585426">
        <w:rPr>
          <w:rFonts w:cs="Guttman Hatzvi" w:hint="cs"/>
          <w:sz w:val="44"/>
          <w:szCs w:val="44"/>
          <w:rtl/>
        </w:rPr>
        <w:t xml:space="preserve"> </w:t>
      </w:r>
      <w:r>
        <w:rPr>
          <w:rFonts w:cs="Guttman Hatzvi" w:hint="cs"/>
          <w:sz w:val="44"/>
          <w:szCs w:val="44"/>
          <w:rtl/>
        </w:rPr>
        <w:t>הנגשת</w:t>
      </w:r>
      <w:r w:rsidRPr="00585426">
        <w:rPr>
          <w:rFonts w:cs="Guttman Hatzvi" w:hint="cs"/>
          <w:sz w:val="44"/>
          <w:szCs w:val="44"/>
          <w:rtl/>
        </w:rPr>
        <w:t xml:space="preserve"> </w:t>
      </w:r>
      <w:r>
        <w:rPr>
          <w:rFonts w:cs="Guttman Hatzvi" w:hint="cs"/>
          <w:sz w:val="44"/>
          <w:szCs w:val="44"/>
          <w:rtl/>
        </w:rPr>
        <w:t>המידע</w:t>
      </w:r>
    </w:p>
    <w:p w14:paraId="27F70EB3" w14:textId="77777777" w:rsidR="009A583C" w:rsidRPr="00585426" w:rsidRDefault="009A583C" w:rsidP="009A583C">
      <w:pPr>
        <w:jc w:val="center"/>
        <w:rPr>
          <w:rFonts w:cs="Guttman Hatzvi"/>
          <w:sz w:val="44"/>
          <w:szCs w:val="44"/>
          <w:rtl/>
        </w:rPr>
      </w:pPr>
      <w:r>
        <w:rPr>
          <w:rFonts w:cs="Guttman Hatzvi" w:hint="cs"/>
          <w:sz w:val="44"/>
          <w:szCs w:val="44"/>
          <w:rtl/>
        </w:rPr>
        <w:t>הממשלתי ועקרונות שקיפותו לציבור</w:t>
      </w:r>
    </w:p>
    <w:p w14:paraId="27F70EB4" w14:textId="77777777" w:rsidR="009A583C" w:rsidRPr="00EE7EB1" w:rsidRDefault="009A583C" w:rsidP="009A583C">
      <w:pPr>
        <w:jc w:val="center"/>
        <w:rPr>
          <w:rFonts w:cs="Guttman Hatzvi"/>
          <w:b/>
          <w:bCs/>
          <w:sz w:val="36"/>
          <w:szCs w:val="36"/>
          <w:rtl/>
        </w:rPr>
      </w:pPr>
      <w:r w:rsidRPr="00EE7EB1">
        <w:rPr>
          <w:rFonts w:cs="Guttman Hatzvi" w:hint="cs"/>
          <w:b/>
          <w:bCs/>
          <w:sz w:val="36"/>
          <w:szCs w:val="36"/>
          <w:rtl/>
        </w:rPr>
        <w:t>בעקבות ה</w:t>
      </w:r>
      <w:r>
        <w:rPr>
          <w:rFonts w:cs="Guttman Hatzvi" w:hint="cs"/>
          <w:b/>
          <w:bCs/>
          <w:sz w:val="36"/>
          <w:szCs w:val="36"/>
          <w:rtl/>
        </w:rPr>
        <w:t>חלטה על דיון מהיר</w:t>
      </w:r>
    </w:p>
    <w:p w14:paraId="27F70EB6" w14:textId="77777777" w:rsidR="009A583C" w:rsidRDefault="009A583C" w:rsidP="009A583C">
      <w:pPr>
        <w:jc w:val="center"/>
        <w:rPr>
          <w:rFonts w:cs="David"/>
          <w:sz w:val="72"/>
          <w:szCs w:val="72"/>
          <w:rtl/>
        </w:rPr>
      </w:pPr>
    </w:p>
    <w:p w14:paraId="27F70EB7" w14:textId="47BB4C7D" w:rsidR="009A583C" w:rsidRDefault="009A583C" w:rsidP="000B07C8">
      <w:pPr>
        <w:jc w:val="both"/>
        <w:rPr>
          <w:rFonts w:cs="David"/>
          <w:b/>
          <w:bCs/>
          <w:rtl/>
        </w:rPr>
      </w:pPr>
      <w:r>
        <w:rPr>
          <w:rFonts w:cs="David" w:hint="cs"/>
          <w:b/>
          <w:bCs/>
          <w:rtl/>
        </w:rPr>
        <w:t>הכנסת העשרים</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Pr="00350538">
        <w:rPr>
          <w:rFonts w:cs="David" w:hint="cs"/>
          <w:b/>
          <w:bCs/>
          <w:rtl/>
        </w:rPr>
        <w:tab/>
      </w:r>
      <w:r w:rsidR="000B07C8">
        <w:rPr>
          <w:rFonts w:cs="David" w:hint="cs"/>
          <w:b/>
          <w:bCs/>
          <w:rtl/>
        </w:rPr>
        <w:t>כ' בכסלו תשע"ז</w:t>
      </w:r>
    </w:p>
    <w:p w14:paraId="27F70EB8" w14:textId="04EE9E91" w:rsidR="009A583C" w:rsidRDefault="009A583C" w:rsidP="000B07C8">
      <w:pPr>
        <w:jc w:val="both"/>
        <w:rPr>
          <w:rFonts w:cs="David"/>
          <w:rtl/>
        </w:rPr>
      </w:pPr>
      <w:r w:rsidRPr="00350538">
        <w:rPr>
          <w:rFonts w:cs="David" w:hint="cs"/>
          <w:b/>
          <w:bCs/>
          <w:rtl/>
        </w:rPr>
        <w:t xml:space="preserve">מושב </w:t>
      </w:r>
      <w:r w:rsidRPr="00350538">
        <w:rPr>
          <w:rFonts w:cs="David" w:hint="cs"/>
          <w:b/>
          <w:bCs/>
          <w:rtl/>
        </w:rPr>
        <w:tab/>
      </w:r>
      <w:r w:rsidR="000B07C8">
        <w:rPr>
          <w:rFonts w:cs="David" w:hint="cs"/>
          <w:b/>
          <w:bCs/>
          <w:rtl/>
        </w:rPr>
        <w:t>שלישי</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00227B79">
        <w:rPr>
          <w:rFonts w:cs="David" w:hint="cs"/>
          <w:b/>
          <w:bCs/>
          <w:rtl/>
        </w:rPr>
        <w:tab/>
      </w:r>
      <w:r w:rsidR="000B07C8">
        <w:rPr>
          <w:rFonts w:cs="David" w:hint="cs"/>
          <w:b/>
          <w:bCs/>
          <w:rtl/>
        </w:rPr>
        <w:t>20 בדצמבר 2016</w:t>
      </w:r>
    </w:p>
    <w:p w14:paraId="27F70EB9" w14:textId="77777777" w:rsidR="009A583C" w:rsidRDefault="009A583C" w:rsidP="009A583C">
      <w:pPr>
        <w:rPr>
          <w:rFonts w:cs="David"/>
          <w:rtl/>
        </w:rPr>
      </w:pPr>
    </w:p>
    <w:p w14:paraId="27F70EBA" w14:textId="51E50F00" w:rsidR="009A583C" w:rsidRPr="004C5EA7" w:rsidRDefault="009A583C" w:rsidP="000B07C8">
      <w:pPr>
        <w:jc w:val="center"/>
        <w:rPr>
          <w:rFonts w:cs="David"/>
          <w:b/>
          <w:bCs/>
          <w:rtl/>
        </w:rPr>
      </w:pPr>
      <w:r w:rsidRPr="00350538">
        <w:rPr>
          <w:rFonts w:cs="David" w:hint="cs"/>
          <w:b/>
          <w:bCs/>
          <w:rtl/>
        </w:rPr>
        <w:t>בנושא:</w:t>
      </w:r>
      <w:r>
        <w:rPr>
          <w:rFonts w:cs="David" w:hint="cs"/>
          <w:b/>
          <w:bCs/>
          <w:rtl/>
        </w:rPr>
        <w:t xml:space="preserve"> </w:t>
      </w:r>
      <w:r w:rsidR="000B07C8">
        <w:rPr>
          <w:rFonts w:cs="David" w:hint="cs"/>
          <w:b/>
          <w:bCs/>
          <w:rtl/>
        </w:rPr>
        <w:t>אי יישום החלטת הממשלה 922 שקיפות בתכנית לפיתוח כלכלי באוכלוסיית המיעוטים</w:t>
      </w:r>
    </w:p>
    <w:p w14:paraId="27F70EBB" w14:textId="77777777" w:rsidR="009A583C" w:rsidRPr="00350538" w:rsidRDefault="009A583C" w:rsidP="009A583C">
      <w:pPr>
        <w:jc w:val="center"/>
        <w:rPr>
          <w:rFonts w:cs="David"/>
          <w:b/>
          <w:bCs/>
          <w:rtl/>
        </w:rPr>
      </w:pPr>
    </w:p>
    <w:p w14:paraId="27F70EBC" w14:textId="72EDCF46" w:rsidR="009A583C" w:rsidRDefault="009A583C" w:rsidP="000B07C8">
      <w:pPr>
        <w:jc w:val="center"/>
        <w:rPr>
          <w:rFonts w:cs="David"/>
          <w:b/>
          <w:bCs/>
          <w:rtl/>
        </w:rPr>
      </w:pPr>
      <w:r w:rsidRPr="00350538">
        <w:rPr>
          <w:rFonts w:cs="David" w:hint="cs"/>
          <w:b/>
          <w:bCs/>
          <w:rtl/>
        </w:rPr>
        <w:t>של חבר הכנסת:</w:t>
      </w:r>
      <w:r>
        <w:rPr>
          <w:rFonts w:cs="David" w:hint="cs"/>
          <w:b/>
          <w:bCs/>
          <w:rtl/>
        </w:rPr>
        <w:t xml:space="preserve"> </w:t>
      </w:r>
      <w:r w:rsidR="000B07C8">
        <w:rPr>
          <w:rFonts w:cs="David" w:hint="cs"/>
          <w:b/>
          <w:bCs/>
          <w:rtl/>
        </w:rPr>
        <w:t>עיסאווי פריג'</w:t>
      </w:r>
    </w:p>
    <w:p w14:paraId="27F70EBD" w14:textId="77777777" w:rsidR="009A583C" w:rsidRDefault="009A583C" w:rsidP="009A583C">
      <w:pPr>
        <w:jc w:val="center"/>
        <w:rPr>
          <w:rFonts w:cs="David"/>
          <w:b/>
          <w:bCs/>
          <w:rtl/>
        </w:rPr>
      </w:pPr>
    </w:p>
    <w:p w14:paraId="27F70EBE" w14:textId="6BB913E6" w:rsidR="009A583C" w:rsidRDefault="009A583C" w:rsidP="000B07C8">
      <w:pPr>
        <w:jc w:val="both"/>
        <w:rPr>
          <w:rFonts w:cs="David"/>
          <w:rtl/>
        </w:rPr>
      </w:pPr>
      <w:r>
        <w:rPr>
          <w:rFonts w:cs="David" w:hint="cs"/>
          <w:rtl/>
        </w:rPr>
        <w:t>בהתאם לסעיף 60 (ג) (1) לתקנון הכנסת, החליטו יושב-ראש הכנסת והסגנים, להעביר ל"דיון מהיר" בועדה המיוחדת ליישום הנגשת המידע הממשלתי ועקרונות שקיפותו לציבור, את הצעת</w:t>
      </w:r>
      <w:r w:rsidR="000B07C8">
        <w:rPr>
          <w:rFonts w:cs="David" w:hint="cs"/>
          <w:rtl/>
        </w:rPr>
        <w:t>ו</w:t>
      </w:r>
      <w:r>
        <w:rPr>
          <w:rFonts w:cs="David" w:hint="cs"/>
          <w:rtl/>
        </w:rPr>
        <w:t xml:space="preserve"> </w:t>
      </w:r>
      <w:r w:rsidR="001B5960">
        <w:rPr>
          <w:rFonts w:cs="David" w:hint="cs"/>
          <w:rtl/>
        </w:rPr>
        <w:t>של חבר הכנסת</w:t>
      </w:r>
      <w:r>
        <w:rPr>
          <w:rFonts w:cs="David" w:hint="cs"/>
          <w:rtl/>
        </w:rPr>
        <w:t xml:space="preserve">, </w:t>
      </w:r>
      <w:r w:rsidR="000B07C8">
        <w:rPr>
          <w:rFonts w:cs="David" w:hint="cs"/>
          <w:rtl/>
        </w:rPr>
        <w:t xml:space="preserve"> עיסאווי פריג' </w:t>
      </w:r>
      <w:r>
        <w:rPr>
          <w:rFonts w:cs="David" w:hint="cs"/>
          <w:rtl/>
        </w:rPr>
        <w:t xml:space="preserve">בנושא: </w:t>
      </w:r>
      <w:r w:rsidR="000B07C8">
        <w:rPr>
          <w:rFonts w:cs="David" w:hint="cs"/>
          <w:rtl/>
        </w:rPr>
        <w:t>אי יישום החלטת הממשלה 922 שקיפות בתכנית לפיתוח כלכלי באוכלוסיית המיעוטים.</w:t>
      </w:r>
    </w:p>
    <w:p w14:paraId="27F70EBF" w14:textId="77777777" w:rsidR="009A583C" w:rsidRDefault="009A583C" w:rsidP="009A583C">
      <w:pPr>
        <w:jc w:val="both"/>
        <w:rPr>
          <w:rFonts w:cs="David"/>
          <w:rtl/>
        </w:rPr>
      </w:pPr>
    </w:p>
    <w:p w14:paraId="27F70EC0" w14:textId="6B2F8CCF" w:rsidR="009A583C" w:rsidRDefault="009A583C" w:rsidP="009A583C">
      <w:pPr>
        <w:jc w:val="both"/>
        <w:rPr>
          <w:rFonts w:cs="David"/>
          <w:rtl/>
        </w:rPr>
      </w:pPr>
      <w:r>
        <w:rPr>
          <w:rFonts w:cs="David" w:hint="cs"/>
          <w:rtl/>
        </w:rPr>
        <w:t xml:space="preserve">הוועדה בראשות חה"כ סתיו שפיר, התכנסה לדיון והסקת מסקנות ביום </w:t>
      </w:r>
      <w:r w:rsidR="000B07C8">
        <w:rPr>
          <w:rFonts w:cs="David" w:hint="cs"/>
          <w:rtl/>
        </w:rPr>
        <w:t>20 בדצמבר 2016.</w:t>
      </w:r>
    </w:p>
    <w:p w14:paraId="40CB0A39" w14:textId="77777777" w:rsidR="008A6151" w:rsidRDefault="008A6151" w:rsidP="009A583C">
      <w:pPr>
        <w:jc w:val="both"/>
        <w:rPr>
          <w:rFonts w:cs="David"/>
          <w:rtl/>
        </w:rPr>
      </w:pPr>
    </w:p>
    <w:p w14:paraId="3D3814B2" w14:textId="77777777" w:rsidR="00543242" w:rsidRPr="00FD6462" w:rsidRDefault="00543242" w:rsidP="00543242">
      <w:pPr>
        <w:spacing w:after="240" w:line="360" w:lineRule="auto"/>
        <w:jc w:val="both"/>
        <w:rPr>
          <w:rFonts w:ascii="David" w:hAnsi="David" w:cs="David"/>
        </w:rPr>
      </w:pPr>
      <w:r w:rsidRPr="00FD6462">
        <w:rPr>
          <w:rFonts w:ascii="David" w:hAnsi="David" w:cs="David"/>
          <w:rtl/>
        </w:rPr>
        <w:t xml:space="preserve">יו"ר הוועדה, ח"כ סתיו שפיר הדגישה את החשיבות שבתכנית לעתידה של מדינת ישראל, שחוסנה ועוצמתה טמונה בהענקת סיכוי שווה לכל אזרח וצמצום הפערים בין חלקיה השונים של החברה. כמו כן הדגישה יו״ר הוועדה את החשיבות שבשקיפות תכנית 922, על כל פרטייה התקציביים, על מנת לאפשר לכנסת ולציבור לעקוב אחר התקדמותה, ביצועה ויעדיה, ולדרוש את מימושה המלא. </w:t>
      </w:r>
    </w:p>
    <w:p w14:paraId="2B7EBF57" w14:textId="77777777" w:rsidR="00543242" w:rsidRPr="00FD6462" w:rsidRDefault="00543242" w:rsidP="00543242">
      <w:pPr>
        <w:spacing w:after="240" w:line="360" w:lineRule="auto"/>
        <w:jc w:val="both"/>
        <w:rPr>
          <w:rFonts w:ascii="David" w:hAnsi="David" w:cs="David"/>
        </w:rPr>
      </w:pPr>
      <w:r w:rsidRPr="00FD6462">
        <w:rPr>
          <w:rFonts w:ascii="David" w:hAnsi="David" w:cs="David"/>
          <w:rtl/>
        </w:rPr>
        <w:t xml:space="preserve">מהמידע שהגיע לידי הוועדה, הסתבר כי רוב התקציבים שבתכנית לא הוכנסו לבסיס התקציב, ומשרדי הממשלה לא הציגו את רשימת התקנות שבהן ישנם התקציבים שכן נכללו בה. במהלך הדיון הובהר על-ידי המשרדים כי אכן רוב התקציבים לא היו כלולים בבסיס התקציב, אלא רק בתקציבים שמועברים במהלך השנה (״על שינוייו״), ולא פעם מביאים להתערבות של אינטרסים אחרים בהעברות הכספים. לדברי יו״ר הוועדה, כספים שלא נמצאים באמת בתוך תקציב המדינה משאירים את אזרחי ישראל כבני ערובה, אשר נדרשים לאורך כל השנה להידפק על דלתות שרי הממשלה וחברי הכנסת כדי לגרום להעברת התקציבים בפועל, ולעיתים לא מגיעים כלל. רשויות מקומיות וגופים נתמכים לא יכולים להתבסס בחישובים הכלכליים שלהם על תקציב שלא קיים, מה שמאט, ולעיתים אף מונע, את היכולת להשתמש בתקציבים האלה. אין זו דרך ראויה שהרי </w:t>
      </w:r>
      <w:r w:rsidRPr="00FD6462">
        <w:rPr>
          <w:rFonts w:ascii="David" w:hAnsi="David" w:cs="David"/>
          <w:rtl/>
        </w:rPr>
        <w:lastRenderedPageBreak/>
        <w:t xml:space="preserve">התקציבים כבר הובטחו וגם תוכננו מראש, ועל כן עליהם להיכנס לבסיס התקציב, זאת בוודאי כאשר מדובר בתקציב דו-שנתי, שהשנה שאחריו היא שנת בחירות (ותדחה את הבאת התקציב הבא). הדרך לוודא שהתכנית מיושמת בפועל הוא יצירת שקיפות מלאה בכספים הייעודיים לתכנית, הצבת יעדים ולוחות זמנים, ומעקב ציבורי רציף אחר ההתקדמות. </w:t>
      </w:r>
    </w:p>
    <w:p w14:paraId="387F3BCE" w14:textId="77777777" w:rsidR="00543242" w:rsidRPr="00FD6462" w:rsidRDefault="00543242" w:rsidP="00543242">
      <w:pPr>
        <w:spacing w:after="240" w:line="360" w:lineRule="auto"/>
        <w:jc w:val="both"/>
        <w:rPr>
          <w:rFonts w:ascii="David" w:hAnsi="David" w:cs="David"/>
        </w:rPr>
      </w:pPr>
      <w:r w:rsidRPr="00FD6462">
        <w:rPr>
          <w:rFonts w:ascii="David" w:hAnsi="David" w:cs="David"/>
          <w:rtl/>
        </w:rPr>
        <w:t>ח"כ עיסאווי פריג': החלטת הממשלה מס' 922 מיום 30.12.2015 תחת הכותרת פעילות הממשלה לפיתוח כלכלי באוכלוסיית המיעוטים בשנים 2016-2020 תוקצבה בכ-9.7 מיליארד שקלים במשך 9 שנים. לדבריו: "את מה שהבטיחו - חייבים לקיים. אנחנו דורשים לראות מה הביצוע בשטח. איפה מתבטאים התקציבים ולא לאן הם אמורים ללכת. אנחנו מתכוונים להמשיך לעקוב באופן שוטף אחרי ביצוע התוכנית וההבטחות ולא נוותר עד שהן יקויימו במלואן"</w:t>
      </w:r>
    </w:p>
    <w:p w14:paraId="04262774" w14:textId="77777777" w:rsidR="00543242" w:rsidRPr="00FD6462" w:rsidRDefault="00543242" w:rsidP="00543242">
      <w:pPr>
        <w:spacing w:after="240" w:line="360" w:lineRule="auto"/>
        <w:jc w:val="both"/>
        <w:rPr>
          <w:rFonts w:ascii="David" w:hAnsi="David" w:cs="David"/>
        </w:rPr>
      </w:pPr>
      <w:r w:rsidRPr="00FD6462">
        <w:rPr>
          <w:rFonts w:ascii="David" w:hAnsi="David" w:cs="David"/>
          <w:rtl/>
        </w:rPr>
        <w:t xml:space="preserve">במהלך הדיון נדונה שאלת תקצוב התכנית בשנת 2016, כפי שהוסבר על ידי חלק מהמשתתפים בדיון, </w:t>
      </w:r>
      <w:r w:rsidRPr="00FD6462">
        <w:rPr>
          <w:rFonts w:ascii="David" w:eastAsia="Tahoma" w:hAnsi="David" w:cs="David"/>
          <w:rtl/>
        </w:rPr>
        <w:t xml:space="preserve">טרם הועברו כל התקנות התקציביות ליישום החלטה 922 בשנת 2016. בתוך כך ציין ח"כ פריג' כי שיטה זו של סחבת ביישום החלטות ממשלה ליישובים הערבים מוכרת מאז שנת 2000 ומעמיקה את האפליה. יש לוודא שהממשלה תציג את תקצוב החלטות הממשלה ליישובים הערבים בסעיפי תקציב ברורים ותדווח מדי רבעון לכנסת על היישום. לבסוף סיכם ח"כ פריג' כי </w:t>
      </w:r>
      <w:r w:rsidRPr="00FD6462">
        <w:rPr>
          <w:rFonts w:ascii="David" w:hAnsi="David" w:cs="David"/>
          <w:rtl/>
        </w:rPr>
        <w:t xml:space="preserve">ביוזמת יו"ר הוועדה סתיו שפיר, יקויים כל 4 חודשים דיון מעקב על יישום בפועל של מה שהובטח. </w:t>
      </w:r>
    </w:p>
    <w:p w14:paraId="46C449E8" w14:textId="77777777" w:rsidR="00543242" w:rsidRPr="00FD6462" w:rsidRDefault="00543242" w:rsidP="00543242">
      <w:pPr>
        <w:spacing w:after="240" w:line="360" w:lineRule="auto"/>
        <w:jc w:val="both"/>
        <w:rPr>
          <w:rFonts w:ascii="David" w:hAnsi="David" w:cs="David"/>
        </w:rPr>
      </w:pPr>
      <w:r w:rsidRPr="00FD6462">
        <w:rPr>
          <w:rFonts w:ascii="David" w:hAnsi="David" w:cs="David"/>
          <w:rtl/>
        </w:rPr>
        <w:t xml:space="preserve">הוועדה שמעה את מר איימן סייף, מנהל הרשות לפיתוח כלכלי של המיעוטים, במשרד לשוויון חברתי: אחת הבשורות של החלטת הממשלה 922 היא הקצאת 130 מיליון שקלים לחינוך הבלתי פורמלי, והוצאת קול קורא ממשרד החינוך לרשויות המקומיות על סך 70 מיליון שקלים נוספים. מר סייף הסביר כי יש ועדת היגוי ובה ועד ראשי רשויות. באשר לשקיפות התכנית הסביר סייף שהוקם אתר אינטרנט בו פורסמו כל הפרוטוקולים של ועדת ההיגוי, מצגות של משרדי הממשלה ושם יש דווח על התקדמות ביישום החלטה 922, ושאתר זה נגיש למי שנרשם ומבקש סיסמה. להערת יו"ר הוועדה השיב מר סייף כי משרדו יפעל על מנת להביא להנגשת המידע לציבור הרחב ללא צורך בהרשאה מיוחדת. </w:t>
      </w:r>
    </w:p>
    <w:p w14:paraId="73542F08" w14:textId="77777777" w:rsidR="00543242" w:rsidRPr="00FD6462" w:rsidRDefault="00543242" w:rsidP="00543242">
      <w:pPr>
        <w:spacing w:after="240" w:line="360" w:lineRule="auto"/>
        <w:jc w:val="both"/>
        <w:rPr>
          <w:rFonts w:ascii="David" w:hAnsi="David" w:cs="David"/>
        </w:rPr>
      </w:pPr>
    </w:p>
    <w:p w14:paraId="7F9D395E" w14:textId="77777777" w:rsidR="00543242" w:rsidRPr="00FD6462" w:rsidRDefault="00543242" w:rsidP="00543242">
      <w:pPr>
        <w:spacing w:after="240" w:line="360" w:lineRule="auto"/>
        <w:jc w:val="both"/>
        <w:rPr>
          <w:rFonts w:ascii="David" w:hAnsi="David" w:cs="David"/>
        </w:rPr>
      </w:pPr>
      <w:r w:rsidRPr="00FD6462">
        <w:rPr>
          <w:rFonts w:ascii="David" w:hAnsi="David" w:cs="David"/>
          <w:rtl/>
        </w:rPr>
        <w:t xml:space="preserve">עוד הוסיף איימן סייף: "התוכנית הזו היא הישג גדול ומהווה פריצת דרך משמעותית בהתייחסותה של מדינת ישראל למיעוטים בתוכה. גם אם היו תקציבים מפוזרים שמידיי פעם הצליחו ליצור שינוי אנחנו באים עם תוכנית כוללת, מתוקצבת ומקיפה, שיכולה להוות את המנוף הדרוש לשינוי מציאות חייהם של המיעוטים בישראל״. </w:t>
      </w:r>
    </w:p>
    <w:p w14:paraId="4DAEC7E7" w14:textId="77777777" w:rsidR="00543242" w:rsidRPr="00FD6462" w:rsidRDefault="00543242" w:rsidP="00543242">
      <w:pPr>
        <w:spacing w:line="360" w:lineRule="auto"/>
        <w:jc w:val="both"/>
        <w:rPr>
          <w:rFonts w:ascii="David" w:hAnsi="David" w:cs="David"/>
        </w:rPr>
      </w:pPr>
      <w:r w:rsidRPr="00FD6462">
        <w:rPr>
          <w:rFonts w:ascii="David" w:hAnsi="David" w:cs="David"/>
          <w:rtl/>
        </w:rPr>
        <w:t>הוועדה שמעה את נציג משרד החינוך, יובל בנימין. בתשובה לשאלותיה של יו"ר הוועדה ובתוך דיון מעמיק שהתקיים בנוגע לתקציבים שהובטחו לארגוני החינוך הבלתי פורמלי בחברה הערבית, אמר נציג משרד החינוך כי "עד היום יש אפס שקלים מתוך 130 מיליון השקלים שהובטחו לתקציבי החינוך הבלתי פורמלי בחברה הערבית. אנחנו מחכים כבר חודשים לאישור התקציב ואין כלום". במענה לשאלות הוועדה הבהיר מר בנימין כי אם הכספים עוברים מאוחר כבר לא ניתן יהיה להשתמש בהם ב-2016.</w:t>
      </w:r>
    </w:p>
    <w:p w14:paraId="4537D364" w14:textId="77777777" w:rsidR="00543242" w:rsidRPr="00FD6462" w:rsidRDefault="00543242" w:rsidP="00543242">
      <w:pPr>
        <w:spacing w:after="240" w:line="360" w:lineRule="auto"/>
        <w:jc w:val="both"/>
        <w:rPr>
          <w:rFonts w:ascii="David" w:hAnsi="David" w:cs="David"/>
        </w:rPr>
      </w:pPr>
    </w:p>
    <w:p w14:paraId="09B58171" w14:textId="77777777" w:rsidR="00543242" w:rsidRPr="00FD6462" w:rsidRDefault="00543242" w:rsidP="00543242">
      <w:pPr>
        <w:spacing w:after="240" w:line="360" w:lineRule="auto"/>
        <w:jc w:val="both"/>
        <w:rPr>
          <w:rFonts w:ascii="David" w:hAnsi="David" w:cs="David"/>
        </w:rPr>
      </w:pPr>
      <w:r w:rsidRPr="00FD6462">
        <w:rPr>
          <w:rFonts w:ascii="David" w:hAnsi="David" w:cs="David"/>
          <w:rtl/>
        </w:rPr>
        <w:t xml:space="preserve">בהמשך לשאלות חברי הוועדה, השיב מר סייף כי השיטה לפיה מועברים התקציבים למימוש התכנית שלא בבסיס התקציב, אלא באמצעות תקציבים תוספתיים במהלך השנה שדורשים אישורים מיוחדים, מקשה מאוד על ניהולה השוטף. לדבריו, בשל כך שהתקציבים מועברים שלא בבסיס התקציב נכנסים לשאלת תקצוב התכנית שיקולים אחרים שאינם שייכים – דבר שמעקב את ביצועה של התכנית.  לבסוף הודה מר סייף על החלטת יו"ר הוועדה על כך שיתבצע מעקב מדי ארבעה חודשים אחר יישום התכנית בוועדת השקיפות. </w:t>
      </w:r>
    </w:p>
    <w:p w14:paraId="133384ED" w14:textId="77777777" w:rsidR="00543242" w:rsidRPr="00FD6462" w:rsidRDefault="00543242" w:rsidP="00543242">
      <w:pPr>
        <w:spacing w:line="360" w:lineRule="auto"/>
        <w:jc w:val="both"/>
        <w:rPr>
          <w:rFonts w:ascii="David" w:hAnsi="David" w:cs="David"/>
        </w:rPr>
      </w:pPr>
      <w:r w:rsidRPr="00FD6462">
        <w:rPr>
          <w:rFonts w:ascii="David" w:hAnsi="David" w:cs="David"/>
          <w:b/>
          <w:u w:val="single"/>
          <w:rtl/>
        </w:rPr>
        <w:t>יו"ר הוועדה, ח"כ סתיו שפיר סיכמה ואמרה:</w:t>
      </w:r>
      <w:r w:rsidRPr="00FD6462">
        <w:rPr>
          <w:rFonts w:ascii="David" w:hAnsi="David" w:cs="David"/>
          <w:rtl/>
        </w:rPr>
        <w:t xml:space="preserve"> בגלל תכנון לקוי של תקציב המדינה החלטות ממשלה משמעותיות ביותר לא נכנסו בפועל לבסיס התקציב. צריך לקדם יישום החלטת ממשלה 922, כשהשקיפות המלאה נחוצה וחשובה, כדי לדעת האם בוצע או לא ומה הסיבות לאי יישום ולעיכובים ביישום. הוועדה מבקשת את פרסום תוכניות העבודה, תאריכי היעד הנקובים בכל סעיף וסעיף ובהתייחס למיקומים גיאוגרפיים, מטעם כל המשרדים שמתוקצבים לתכנית זו. זאת, על מנת לבצע מעקב מעמיק אחר מימוש התכנית, ובשותפות של כלל הנוכחים בדיון למטרה לבנות חברה בישראל שיוויונית וחזרה יותר.</w:t>
      </w:r>
    </w:p>
    <w:p w14:paraId="3A7F2667" w14:textId="77777777" w:rsidR="00543242" w:rsidRPr="00FD6462" w:rsidRDefault="00543242" w:rsidP="00543242">
      <w:pPr>
        <w:jc w:val="both"/>
        <w:rPr>
          <w:rFonts w:ascii="David" w:hAnsi="David" w:cs="David"/>
        </w:rPr>
      </w:pPr>
    </w:p>
    <w:p w14:paraId="3AF12100" w14:textId="77777777" w:rsidR="00543242" w:rsidRPr="00FD6462" w:rsidRDefault="00543242" w:rsidP="00543242">
      <w:pPr>
        <w:rPr>
          <w:rFonts w:ascii="David" w:hAnsi="David" w:cs="David"/>
        </w:rPr>
      </w:pPr>
      <w:r w:rsidRPr="00FD6462">
        <w:rPr>
          <w:rFonts w:ascii="David" w:hAnsi="David" w:cs="David"/>
          <w:b/>
          <w:u w:val="single"/>
          <w:rtl/>
        </w:rPr>
        <w:t>מסקנות הוועדה:</w:t>
      </w:r>
    </w:p>
    <w:p w14:paraId="4F8BBFD6"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הוועדה מבקשת ממנהל הרשות לפיתוח כלכלי של המיעוטים במשרד לשוויון חברתי, להתיר כניסה חופשית לכל הציבור ולכל דורש לאתר ועדת ההיגוי לבחינת התקדמות ביישום החלטת הממשלה 922. כמובן, יש לוודא כי בדומה לאתר הנוכחי יהיו באתר הפתוח הרקע לתוכנית החומש, כל הפרוטוקולים של ועדת ההיגוי ומצגות משרדי הממשלה.</w:t>
      </w:r>
    </w:p>
    <w:p w14:paraId="3F4B4F7B"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 xml:space="preserve">הוועדה מבקשת ממנהל הרשות לפיתוח כלכלי של המיעוטים במשרד לשוויון חברתי, להשיב לוועדה מה הסיבה לאי הכללת התקציב למלחמה בסמים ובאלכוהול במגזר הערבי. </w:t>
      </w:r>
    </w:p>
    <w:p w14:paraId="4734FA40"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הוועדה מבקשת מאגף התקציבים במשרד האוצר, לעדכן בתוך שבועיים על התקדמות במציאת פתרון בהקמת ושיפור מערכות ותשתיות ביוב, בישובים שם מסרבים התאגידים לתת מענה</w:t>
      </w:r>
      <w:r w:rsidRPr="00FD6462">
        <w:rPr>
          <w:rFonts w:ascii="David" w:hAnsi="David" w:cs="David"/>
        </w:rPr>
        <w:t xml:space="preserve">. </w:t>
      </w:r>
    </w:p>
    <w:p w14:paraId="5671378D"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 xml:space="preserve">הוועדה מבקשת לקבל ממשרד התחבורה פירוט מלא בחתך גיאוגרפי של כל המקומות שבהם הושקעו הכספים לשיפור התחבורה הציבורית ותדירותה, וכמו כן את כל הישובים שאין אליהם גישה בתחבורה ציבורית, ותאריכי יעד לפתרון המצב. </w:t>
      </w:r>
    </w:p>
    <w:p w14:paraId="506CEEF1"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הוועדה מבקשת ממשרד התחבורה להעביר עד סוף שנת 2016 תאריכי יעד לסיום הרשאות תקציביות בכל תקציבי התכנית, כולל ביצוע. כמו כן מתבקש משרד התחבורה לפרט את כל תאריכי העבודה לסלילת כבישים עירוניים ובין עירוניים במסגרת התכנית</w:t>
      </w:r>
      <w:r w:rsidRPr="00FD6462">
        <w:rPr>
          <w:rFonts w:ascii="David" w:hAnsi="David" w:cs="David"/>
        </w:rPr>
        <w:t>.</w:t>
      </w:r>
    </w:p>
    <w:p w14:paraId="7E1781C4"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 xml:space="preserve">הוועדה מבקשת לקבל מאגף התקציבים במשרד האוצר את כל רשימת התקנות התקציביות הכלולות בהחלטת הממשלה 922, כולל השינוי במנגנון ההקצאה, לשנת 2016, 2017, 2018. כמו כן מבקשת הוועדה את כל הפניות הקיימות להעברות תקציביות במסגרת התכנית, וכל סיכום תקציבי אחר שאינו במסגרת בסיס התקציב. </w:t>
      </w:r>
    </w:p>
    <w:p w14:paraId="66DA43D2"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הוועדה מבקשת ממשרד החינוך להשיב בכתב לוועדה על סיבת הקפאת התקציב לחינוך דיפרנציאלי וכמה כסף מועבר בכל אחת מהשנים 2019-2016, לטובת צמצום הפערים במגזר הערבי. כן מתבקש משרד החינוך להעביר את הנתון לגבי כמה תוספת שעות מוקצות לחינוך דיפרנציאלי.</w:t>
      </w:r>
    </w:p>
    <w:p w14:paraId="5E68C6A6"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הוועדה מבקשת ממשרד החינוך להעביר אליה כל מספרי התקנות לפי סכומים ותקצוב כולל ביצוע לשנת 2016. בנוסף מתבקש המשרד להעביר תוכניות לפי פרישה גיאוגרפית ליישום התקנות התקציביות.</w:t>
      </w:r>
    </w:p>
    <w:p w14:paraId="7499B5B4"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הוועדה מבקשת ממשרד הכלכלה להעביר פירוט מלא של כל התכנית ושל תקציב מנהל איזורי תעשייה המיועד לפיתוח איזורי תעשייה. בנוסף, משרד הכלכלה מתבקש להעביר את רשימת הרשויות שקבלו סיוע בתקציב בינוי.</w:t>
      </w:r>
    </w:p>
    <w:p w14:paraId="47DCADB5"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הוועדה מבקשת לקבל ממשרד הפנים פירוט לפי רשויות של פיתוח מוניציפלי ומשך הזמן שאורך מרגע מתן ההרשאה ועד הביצוע.</w:t>
      </w:r>
    </w:p>
    <w:p w14:paraId="7800C135"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 xml:space="preserve">הוועדה מבקשת מכל משרד הכלול בתכנית 922 לקבל רשימה של כל התקנות התקציביות לשנים 2019-2016, כולל ביצוע לשנה שעברה ולציין תקנות שטרם בוצעו וכסף לא הגיע ליעדו, לציין כמה מתוך זה תוספת תקציב מתוקף החלטה 922. </w:t>
      </w:r>
    </w:p>
    <w:p w14:paraId="500100E5"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 xml:space="preserve">הוועדה מבקשת מהמשרד לשוויון חברתי לפרט את התקציבים שניתנים והיעדים לצורך שילוב בין יהודים וערבים, בחינוך פורמלי ולא פורמלי, דיור, תרבות וספורט וכו׳. </w:t>
      </w:r>
    </w:p>
    <w:p w14:paraId="518C2795" w14:textId="77777777" w:rsidR="00543242" w:rsidRPr="00FD6462" w:rsidRDefault="00543242" w:rsidP="00543242">
      <w:pPr>
        <w:numPr>
          <w:ilvl w:val="0"/>
          <w:numId w:val="2"/>
        </w:numPr>
        <w:spacing w:line="360" w:lineRule="auto"/>
        <w:ind w:hanging="360"/>
        <w:contextualSpacing/>
        <w:jc w:val="both"/>
        <w:rPr>
          <w:rFonts w:ascii="David" w:hAnsi="David" w:cs="David"/>
        </w:rPr>
      </w:pPr>
      <w:r w:rsidRPr="00FD6462">
        <w:rPr>
          <w:rFonts w:ascii="David" w:hAnsi="David" w:cs="David"/>
          <w:rtl/>
        </w:rPr>
        <w:t>הוועדה תקיים פעם בארבעה חודשים דיון מעקב אחר יישום החלטת הממשלה 922.</w:t>
      </w:r>
    </w:p>
    <w:p w14:paraId="08D76988" w14:textId="77777777" w:rsidR="00543242" w:rsidRPr="00FD6462" w:rsidRDefault="00543242" w:rsidP="00543242">
      <w:pPr>
        <w:ind w:left="720"/>
        <w:jc w:val="both"/>
        <w:rPr>
          <w:rFonts w:ascii="David" w:hAnsi="David" w:cs="David"/>
        </w:rPr>
      </w:pPr>
    </w:p>
    <w:p w14:paraId="2F69E96E" w14:textId="77777777" w:rsidR="00543242" w:rsidRDefault="00543242" w:rsidP="00543242">
      <w:pPr>
        <w:rPr>
          <w:rFonts w:ascii="David" w:hAnsi="David" w:cs="David"/>
          <w:b/>
          <w:rtl/>
        </w:rPr>
      </w:pPr>
      <w:bookmarkStart w:id="1" w:name="_gjdgxs" w:colFirst="0" w:colLast="0"/>
      <w:bookmarkEnd w:id="1"/>
    </w:p>
    <w:p w14:paraId="0D2CF542" w14:textId="77777777" w:rsidR="00543242" w:rsidRDefault="00543242" w:rsidP="00543242">
      <w:pPr>
        <w:rPr>
          <w:rFonts w:ascii="David" w:hAnsi="David" w:cs="David"/>
          <w:b/>
          <w:rtl/>
        </w:rPr>
      </w:pPr>
    </w:p>
    <w:p w14:paraId="10C9A5B8" w14:textId="77777777" w:rsidR="00543242" w:rsidRDefault="00543242" w:rsidP="00543242">
      <w:pPr>
        <w:rPr>
          <w:rFonts w:ascii="David" w:hAnsi="David" w:cs="David"/>
          <w:b/>
          <w:rtl/>
        </w:rPr>
      </w:pPr>
    </w:p>
    <w:p w14:paraId="22E734ED" w14:textId="77777777" w:rsidR="00543242" w:rsidRDefault="00543242" w:rsidP="00543242">
      <w:pPr>
        <w:rPr>
          <w:rFonts w:ascii="David" w:hAnsi="David" w:cs="David"/>
          <w:b/>
          <w:rtl/>
        </w:rPr>
      </w:pPr>
    </w:p>
    <w:p w14:paraId="1AE61A9A" w14:textId="77777777" w:rsidR="00543242" w:rsidRDefault="00543242" w:rsidP="00543242">
      <w:pPr>
        <w:rPr>
          <w:rFonts w:ascii="David" w:hAnsi="David" w:cs="David"/>
          <w:b/>
          <w:rtl/>
        </w:rPr>
      </w:pPr>
    </w:p>
    <w:p w14:paraId="089749C2" w14:textId="77777777" w:rsidR="00543242" w:rsidRDefault="00543242" w:rsidP="00543242">
      <w:pPr>
        <w:rPr>
          <w:rFonts w:ascii="David" w:hAnsi="David" w:cs="David"/>
          <w:b/>
          <w:rtl/>
        </w:rPr>
      </w:pPr>
    </w:p>
    <w:p w14:paraId="2EF559B7" w14:textId="77777777" w:rsidR="00543242" w:rsidRDefault="00543242" w:rsidP="00543242">
      <w:pPr>
        <w:rPr>
          <w:rFonts w:ascii="David" w:hAnsi="David" w:cs="David"/>
          <w:b/>
          <w:rtl/>
        </w:rPr>
      </w:pPr>
    </w:p>
    <w:p w14:paraId="157F8AD7" w14:textId="77777777" w:rsidR="00543242" w:rsidRDefault="00543242" w:rsidP="00543242">
      <w:pPr>
        <w:rPr>
          <w:rFonts w:ascii="David" w:hAnsi="David" w:cs="David"/>
          <w:b/>
          <w:rtl/>
        </w:rPr>
      </w:pPr>
    </w:p>
    <w:p w14:paraId="58FE06E9" w14:textId="77777777" w:rsidR="00543242" w:rsidRDefault="00543242" w:rsidP="00543242">
      <w:pPr>
        <w:rPr>
          <w:rFonts w:ascii="David" w:hAnsi="David" w:cs="David"/>
          <w:b/>
          <w:rtl/>
        </w:rPr>
      </w:pPr>
    </w:p>
    <w:p w14:paraId="245C0A50" w14:textId="77777777" w:rsidR="00543242" w:rsidRDefault="00543242" w:rsidP="00543242">
      <w:pPr>
        <w:rPr>
          <w:rFonts w:ascii="David" w:hAnsi="David" w:cs="David"/>
          <w:b/>
          <w:rtl/>
        </w:rPr>
      </w:pPr>
    </w:p>
    <w:p w14:paraId="7A046797" w14:textId="77777777" w:rsidR="00543242" w:rsidRDefault="00543242" w:rsidP="00543242">
      <w:pPr>
        <w:rPr>
          <w:rFonts w:ascii="David" w:hAnsi="David" w:cs="David"/>
          <w:b/>
          <w:rtl/>
        </w:rPr>
      </w:pPr>
    </w:p>
    <w:p w14:paraId="4AF8372F" w14:textId="77777777" w:rsidR="00543242" w:rsidRPr="00FD6462" w:rsidRDefault="00543242" w:rsidP="00543242">
      <w:pPr>
        <w:rPr>
          <w:rFonts w:ascii="David" w:hAnsi="David" w:cs="David"/>
        </w:rPr>
      </w:pPr>
      <w:r w:rsidRPr="00FD6462">
        <w:rPr>
          <w:rFonts w:ascii="David" w:hAnsi="David" w:cs="David"/>
          <w:b/>
          <w:rtl/>
        </w:rPr>
        <w:t xml:space="preserve">המסקנות הונחו על שולחן הכנסת ביום: כ' בכסלו תשע"ז, 20 בדצמבר 2016. </w:t>
      </w:r>
    </w:p>
    <w:p w14:paraId="27F70ED2" w14:textId="421BBD40" w:rsidR="009A583C" w:rsidRPr="00543242" w:rsidRDefault="009A583C" w:rsidP="00543242">
      <w:pPr>
        <w:jc w:val="both"/>
        <w:rPr>
          <w:rFonts w:cs="David"/>
          <w:b/>
          <w:bCs/>
          <w:rtl/>
        </w:rPr>
      </w:pPr>
    </w:p>
    <w:sectPr w:rsidR="009A583C" w:rsidRPr="00543242" w:rsidSect="001B3497">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E97325" w14:textId="77777777" w:rsidR="00DE64C8" w:rsidRDefault="00DE64C8" w:rsidP="00DE64C8">
      <w:r>
        <w:separator/>
      </w:r>
    </w:p>
  </w:endnote>
  <w:endnote w:type="continuationSeparator" w:id="0">
    <w:p w14:paraId="2D70EB88" w14:textId="77777777" w:rsidR="00DE64C8" w:rsidRDefault="00DE64C8" w:rsidP="00DE6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ADD6C9" w14:textId="77777777" w:rsidR="00E56F72" w:rsidRDefault="00E56F7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44504" w14:textId="77777777" w:rsidR="00E56F72" w:rsidRDefault="00E56F7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D90D4" w14:textId="77777777" w:rsidR="00E56F72" w:rsidRDefault="00E56F7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203B51" w14:textId="77777777" w:rsidR="00DE64C8" w:rsidRDefault="00DE64C8" w:rsidP="00DE64C8">
      <w:r>
        <w:separator/>
      </w:r>
    </w:p>
  </w:footnote>
  <w:footnote w:type="continuationSeparator" w:id="0">
    <w:p w14:paraId="31020049" w14:textId="77777777" w:rsidR="00DE64C8" w:rsidRDefault="00DE64C8" w:rsidP="00DE64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2760A" w14:textId="77777777" w:rsidR="00E56F72" w:rsidRDefault="00E56F7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381A24" w14:textId="77777777" w:rsidR="00E56F72" w:rsidRDefault="00E56F72">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E7F5A" w14:textId="77777777" w:rsidR="00E56F72" w:rsidRDefault="00E56F7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B77C21"/>
    <w:multiLevelType w:val="hybridMultilevel"/>
    <w:tmpl w:val="1F50C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A5F2BB2"/>
    <w:multiLevelType w:val="multilevel"/>
    <w:tmpl w:val="F0D4A7D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83C"/>
    <w:rsid w:val="000859FA"/>
    <w:rsid w:val="000B07C8"/>
    <w:rsid w:val="000B7F62"/>
    <w:rsid w:val="00137463"/>
    <w:rsid w:val="001939F5"/>
    <w:rsid w:val="001B3497"/>
    <w:rsid w:val="001B5960"/>
    <w:rsid w:val="001D34BF"/>
    <w:rsid w:val="00227B79"/>
    <w:rsid w:val="00275AB1"/>
    <w:rsid w:val="002D1B79"/>
    <w:rsid w:val="002E2A27"/>
    <w:rsid w:val="003D5D97"/>
    <w:rsid w:val="00421124"/>
    <w:rsid w:val="004777B9"/>
    <w:rsid w:val="00511368"/>
    <w:rsid w:val="00517AA0"/>
    <w:rsid w:val="00543242"/>
    <w:rsid w:val="005861E4"/>
    <w:rsid w:val="005E5E49"/>
    <w:rsid w:val="00606F7E"/>
    <w:rsid w:val="006149F3"/>
    <w:rsid w:val="006E5320"/>
    <w:rsid w:val="00725827"/>
    <w:rsid w:val="00813748"/>
    <w:rsid w:val="0082550B"/>
    <w:rsid w:val="008A6151"/>
    <w:rsid w:val="008D5D33"/>
    <w:rsid w:val="009A583C"/>
    <w:rsid w:val="00B8232B"/>
    <w:rsid w:val="00BB758D"/>
    <w:rsid w:val="00DE64C8"/>
    <w:rsid w:val="00E56F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7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DE64C8"/>
    <w:pPr>
      <w:tabs>
        <w:tab w:val="center" w:pos="4153"/>
        <w:tab w:val="right" w:pos="8306"/>
      </w:tabs>
    </w:pPr>
  </w:style>
  <w:style w:type="character" w:customStyle="1" w:styleId="a6">
    <w:name w:val="כותרת עליונה תו"/>
    <w:basedOn w:val="a0"/>
    <w:link w:val="a5"/>
    <w:uiPriority w:val="99"/>
    <w:rsid w:val="00DE64C8"/>
    <w:rPr>
      <w:rFonts w:ascii="Times New Roman" w:eastAsia="Times New Roman" w:hAnsi="Times New Roman" w:cs="Times New Roman"/>
      <w:sz w:val="24"/>
      <w:szCs w:val="24"/>
    </w:rPr>
  </w:style>
  <w:style w:type="paragraph" w:styleId="a7">
    <w:name w:val="footer"/>
    <w:basedOn w:val="a"/>
    <w:link w:val="a8"/>
    <w:uiPriority w:val="99"/>
    <w:unhideWhenUsed/>
    <w:rsid w:val="00DE64C8"/>
    <w:pPr>
      <w:tabs>
        <w:tab w:val="center" w:pos="4153"/>
        <w:tab w:val="right" w:pos="8306"/>
      </w:tabs>
    </w:pPr>
  </w:style>
  <w:style w:type="character" w:customStyle="1" w:styleId="a8">
    <w:name w:val="כותרת תחתונה תו"/>
    <w:basedOn w:val="a0"/>
    <w:link w:val="a7"/>
    <w:uiPriority w:val="99"/>
    <w:rsid w:val="00DE64C8"/>
    <w:rPr>
      <w:rFonts w:ascii="Times New Roman" w:eastAsia="Times New Roman" w:hAnsi="Times New Roman" w:cs="Times New Roman"/>
      <w:sz w:val="24"/>
      <w:szCs w:val="24"/>
    </w:rPr>
  </w:style>
  <w:style w:type="paragraph" w:styleId="a9">
    <w:name w:val="List Paragraph"/>
    <w:basedOn w:val="a"/>
    <w:uiPriority w:val="34"/>
    <w:qFormat/>
    <w:rsid w:val="00517A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DE64C8"/>
    <w:pPr>
      <w:tabs>
        <w:tab w:val="center" w:pos="4153"/>
        <w:tab w:val="right" w:pos="8306"/>
      </w:tabs>
    </w:pPr>
  </w:style>
  <w:style w:type="character" w:customStyle="1" w:styleId="a6">
    <w:name w:val="כותרת עליונה תו"/>
    <w:basedOn w:val="a0"/>
    <w:link w:val="a5"/>
    <w:uiPriority w:val="99"/>
    <w:rsid w:val="00DE64C8"/>
    <w:rPr>
      <w:rFonts w:ascii="Times New Roman" w:eastAsia="Times New Roman" w:hAnsi="Times New Roman" w:cs="Times New Roman"/>
      <w:sz w:val="24"/>
      <w:szCs w:val="24"/>
    </w:rPr>
  </w:style>
  <w:style w:type="paragraph" w:styleId="a7">
    <w:name w:val="footer"/>
    <w:basedOn w:val="a"/>
    <w:link w:val="a8"/>
    <w:uiPriority w:val="99"/>
    <w:unhideWhenUsed/>
    <w:rsid w:val="00DE64C8"/>
    <w:pPr>
      <w:tabs>
        <w:tab w:val="center" w:pos="4153"/>
        <w:tab w:val="right" w:pos="8306"/>
      </w:tabs>
    </w:pPr>
  </w:style>
  <w:style w:type="character" w:customStyle="1" w:styleId="a8">
    <w:name w:val="כותרת תחתונה תו"/>
    <w:basedOn w:val="a0"/>
    <w:link w:val="a7"/>
    <w:uiPriority w:val="99"/>
    <w:rsid w:val="00DE64C8"/>
    <w:rPr>
      <w:rFonts w:ascii="Times New Roman" w:eastAsia="Times New Roman" w:hAnsi="Times New Roman" w:cs="Times New Roman"/>
      <w:sz w:val="24"/>
      <w:szCs w:val="24"/>
    </w:rPr>
  </w:style>
  <w:style w:type="paragraph" w:styleId="a9">
    <w:name w:val="List Paragraph"/>
    <w:basedOn w:val="a"/>
    <w:uiPriority w:val="34"/>
    <w:qFormat/>
    <w:rsid w:val="00517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D4967-8871-4F00-89EC-FF4767327209}">
  <ds:schemaRefs>
    <ds:schemaRef ds:uri="http://schemas.microsoft.com/sharepoint/v3/contenttype/forms"/>
  </ds:schemaRefs>
</ds:datastoreItem>
</file>

<file path=customXml/itemProps2.xml><?xml version="1.0" encoding="utf-8"?>
<ds:datastoreItem xmlns:ds="http://schemas.openxmlformats.org/officeDocument/2006/customXml" ds:itemID="{3C5496F2-EC59-4C51-B878-F66602D6A37B}">
  <ds:schemaRefs>
    <ds:schemaRef ds:uri="http://purl.org/dc/elements/1.1/"/>
    <ds:schemaRef ds:uri="http://schemas.microsoft.com/office/2006/documentManagement/types"/>
    <ds:schemaRef ds:uri="http://purl.org/dc/dcmitype/"/>
    <ds:schemaRef ds:uri="http://www.w3.org/XML/1998/namespace"/>
    <ds:schemaRef ds:uri="f7660851-4ffa-4136-bafb-a5c8c40811cf"/>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57FFA808-2B6F-49EB-86E8-E235C072F5B4}"/>
</file>

<file path=customXml/itemProps4.xml><?xml version="1.0" encoding="utf-8"?>
<ds:datastoreItem xmlns:ds="http://schemas.openxmlformats.org/officeDocument/2006/customXml" ds:itemID="{31AE47F0-2E8B-4BA6-912A-B2E14EF4A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1293</Words>
  <Characters>6380</Characters>
  <Application>Microsoft Office Word</Application>
  <DocSecurity>0</DocSecurity>
  <Lines>141</Lines>
  <Paragraphs>42</Paragraphs>
  <ScaleCrop>false</ScaleCrop>
  <HeadingPairs>
    <vt:vector size="2" baseType="variant">
      <vt:variant>
        <vt:lpstr>שם</vt:lpstr>
      </vt:variant>
      <vt:variant>
        <vt:i4>1</vt:i4>
      </vt:variant>
    </vt:vector>
  </HeadingPairs>
  <TitlesOfParts>
    <vt:vector size="1" baseType="lpstr">
      <vt:lpstr>20.12.16 מסקנות הצעה לדיון מהיר של ח"כ עיסאווי פריג' אי יישום החלטת הממשלה 922 שקיפות בתכנית לפיתוח כלכלי באוכלוסיית המיעוטים</vt:lpstr>
    </vt:vector>
  </TitlesOfParts>
  <Company>Knesset</Company>
  <LinksUpToDate>false</LinksUpToDate>
  <CharactersWithSpaces>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20.12.16 מסקנות הצעה לדיון מהיר של ח"כ עיסאווי פריג' אי יישום החלטת הממשלה 922 שקיפות בתכנית לפיתוח כלכלי באוכלוסיית המיעוטים</dc:title>
  <dc:creator>יעל נגני</dc:creator>
  <cp:lastModifiedBy>יעל נגני</cp:lastModifiedBy>
  <cp:revision>2</cp:revision>
  <cp:lastPrinted>2016-12-20T13:16:00Z</cp:lastPrinted>
  <dcterms:created xsi:type="dcterms:W3CDTF">2016-12-20T17:40:00Z</dcterms:created>
  <dcterms:modified xsi:type="dcterms:W3CDTF">2016-12-20T17:40:00Z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948586f0109b;#</vt:lpwstr>
  </property>
  <property fmtid="{D5CDD505-2E9C-101B-9397-08002B2CF9AE}" pid="5" name="z">
    <vt:lpwstr>#RowsetSchema</vt:lpwstr>
  </property>
  <property fmtid="{D5CDD505-2E9C-101B-9397-08002B2CF9AE}" pid="6" name="Author">
    <vt:lpwstr>80;#בת שבע פנחסוב</vt:lpwstr>
  </property>
  <property fmtid="{D5CDD505-2E9C-101B-9397-08002B2CF9AE}" pid="7" name="FileLeafRef">
    <vt:lpwstr>662;#04816916.docx</vt:lpwstr>
  </property>
  <property fmtid="{D5CDD505-2E9C-101B-9397-08002B2CF9AE}" pid="8" name="Modified_x0020_By">
    <vt:lpwstr>LAN_KNESSET\v_samim_yael</vt:lpwstr>
  </property>
  <property fmtid="{D5CDD505-2E9C-101B-9397-08002B2CF9AE}" pid="9" name="Created_x0020_By">
    <vt:lpwstr>LAN_KNESSET\v_samim_bats</vt:lpwstr>
  </property>
  <property fmtid="{D5CDD505-2E9C-101B-9397-08002B2CF9AE}" pid="10" name="File_x0020_Type">
    <vt:lpwstr>docx</vt:lpwstr>
  </property>
  <property fmtid="{D5CDD505-2E9C-101B-9397-08002B2CF9AE}" pid="11" name="AutoNumber">
    <vt:lpwstr>04816916</vt:lpwstr>
  </property>
  <property fmtid="{D5CDD505-2E9C-101B-9397-08002B2CF9AE}" pid="12" name="SDCategories">
    <vt:lpwstr>:ועדות:הוועדה המיוחדת ליישום הנגשת המידע הממשלתי ועקרונות שקיפותו לציבור:מסקנות הוועדה;#</vt:lpwstr>
  </property>
  <property fmtid="{D5CDD505-2E9C-101B-9397-08002B2CF9AE}" pid="13" name="SDAuthor">
    <vt:lpwstr>בת שבע פנחסוב</vt:lpwstr>
  </property>
  <property fmtid="{D5CDD505-2E9C-101B-9397-08002B2CF9AE}" pid="14" name="SDDocDate">
    <vt:lpwstr>19/12/2016</vt:lpwstr>
  </property>
  <property fmtid="{D5CDD505-2E9C-101B-9397-08002B2CF9AE}" pid="15" name="SDHebDate">
    <vt:lpwstr>י"ט בכסלו, התשע"ז</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662</vt:lpwstr>
  </property>
  <property fmtid="{D5CDD505-2E9C-101B-9397-08002B2CF9AE}" pid="19" name="Created">
    <vt:lpwstr>19/12/2016</vt:lpwstr>
  </property>
  <property fmtid="{D5CDD505-2E9C-101B-9397-08002B2CF9AE}" pid="20" name="Modified">
    <vt:lpwstr>20/12/2016</vt:lpwstr>
  </property>
  <property fmtid="{D5CDD505-2E9C-101B-9397-08002B2CF9AE}" pid="21" name="Editor">
    <vt:lpwstr>81;#יעל נגני</vt:lpwstr>
  </property>
  <property fmtid="{D5CDD505-2E9C-101B-9397-08002B2CF9AE}" pid="22" name="_ModerationStatus">
    <vt:lpwstr>0</vt:lpwstr>
  </property>
  <property fmtid="{D5CDD505-2E9C-101B-9397-08002B2CF9AE}" pid="23" name="FileRef">
    <vt:lpwstr>662;#sites/VEADOT/hmeda/DocLib/DocLib automatically created by sharedocs 1/04816916.docx</vt:lpwstr>
  </property>
  <property fmtid="{D5CDD505-2E9C-101B-9397-08002B2CF9AE}" pid="24" name="FileDirRef">
    <vt:lpwstr>662;#sites/VEADOT/hmeda/DocLib/DocLib automatically created by sharedocs 1</vt:lpwstr>
  </property>
  <property fmtid="{D5CDD505-2E9C-101B-9397-08002B2CF9AE}" pid="25" name="Last_x0020_Modified">
    <vt:lpwstr>662;#2016-12-20 19:35:16</vt:lpwstr>
  </property>
  <property fmtid="{D5CDD505-2E9C-101B-9397-08002B2CF9AE}" pid="26" name="Created_x0020_Date">
    <vt:lpwstr>662;#2016-12-19 08:27:41</vt:lpwstr>
  </property>
  <property fmtid="{D5CDD505-2E9C-101B-9397-08002B2CF9AE}" pid="27" name="File_x0020_Size">
    <vt:lpwstr>662;#57311</vt:lpwstr>
  </property>
  <property fmtid="{D5CDD505-2E9C-101B-9397-08002B2CF9AE}" pid="28" name="FSObjType">
    <vt:lpwstr>662;#0</vt:lpwstr>
  </property>
  <property fmtid="{D5CDD505-2E9C-101B-9397-08002B2CF9AE}" pid="29" name="PermMask">
    <vt:lpwstr>0x1b03c5f1bff</vt:lpwstr>
  </property>
  <property fmtid="{D5CDD505-2E9C-101B-9397-08002B2CF9AE}" pid="30" name="CheckedOutUserId">
    <vt:lpwstr>662;#</vt:lpwstr>
  </property>
  <property fmtid="{D5CDD505-2E9C-101B-9397-08002B2CF9AE}" pid="31" name="IsCheckedoutToLocal">
    <vt:lpwstr>662;#0</vt:lpwstr>
  </property>
  <property fmtid="{D5CDD505-2E9C-101B-9397-08002B2CF9AE}" pid="32" name="UniqueId">
    <vt:lpwstr>662;#{4917F884-02BB-4080-8DC0-C42C5EECADDD}</vt:lpwstr>
  </property>
  <property fmtid="{D5CDD505-2E9C-101B-9397-08002B2CF9AE}" pid="33" name="ProgId">
    <vt:lpwstr>662;#</vt:lpwstr>
  </property>
  <property fmtid="{D5CDD505-2E9C-101B-9397-08002B2CF9AE}" pid="34" name="ScopeId">
    <vt:lpwstr>662;#{1CCE3813-ECF5-4953-B7C6-B0A2E41B09A7}</vt:lpwstr>
  </property>
  <property fmtid="{D5CDD505-2E9C-101B-9397-08002B2CF9AE}" pid="35" name="VirusStatus">
    <vt:lpwstr>662;#57311</vt:lpwstr>
  </property>
  <property fmtid="{D5CDD505-2E9C-101B-9397-08002B2CF9AE}" pid="36" name="CheckedOutTitle">
    <vt:lpwstr>662;#</vt:lpwstr>
  </property>
  <property fmtid="{D5CDD505-2E9C-101B-9397-08002B2CF9AE}" pid="37" name="_CheckinComment">
    <vt:lpwstr>662;#</vt:lpwstr>
  </property>
  <property fmtid="{D5CDD505-2E9C-101B-9397-08002B2CF9AE}" pid="38" name="_EditMenuTableStart">
    <vt:lpwstr>04816916.docx</vt:lpwstr>
  </property>
  <property fmtid="{D5CDD505-2E9C-101B-9397-08002B2CF9AE}" pid="39" name="_EditMenuTableEnd">
    <vt:lpwstr>662</vt:lpwstr>
  </property>
  <property fmtid="{D5CDD505-2E9C-101B-9397-08002B2CF9AE}" pid="40" name="LinkFilenameNoMenu">
    <vt:lpwstr>04816916.docx</vt:lpwstr>
  </property>
  <property fmtid="{D5CDD505-2E9C-101B-9397-08002B2CF9AE}" pid="41" name="LinkFilename">
    <vt:lpwstr>04816916.docx</vt:lpwstr>
  </property>
  <property fmtid="{D5CDD505-2E9C-101B-9397-08002B2CF9AE}" pid="42" name="DocIcon">
    <vt:lpwstr>docx</vt:lpwstr>
  </property>
  <property fmtid="{D5CDD505-2E9C-101B-9397-08002B2CF9AE}" pid="43" name="ServerUrl">
    <vt:lpwstr>/sites/VEADOT/hmeda/DocLib/DocLib automatically created by sharedocs 1/04816916.docx</vt:lpwstr>
  </property>
  <property fmtid="{D5CDD505-2E9C-101B-9397-08002B2CF9AE}" pid="44" name="EncodedAbsUrl">
    <vt:lpwstr>http://sd3portal/sites/VEADOT/hmeda/DocLib/DocLib%20automatically%20created%20by%20sharedocs%201/04816916.docx</vt:lpwstr>
  </property>
  <property fmtid="{D5CDD505-2E9C-101B-9397-08002B2CF9AE}" pid="45" name="BaseName">
    <vt:lpwstr>04816916</vt:lpwstr>
  </property>
  <property fmtid="{D5CDD505-2E9C-101B-9397-08002B2CF9AE}" pid="46" name="FileSizeDisplay">
    <vt:lpwstr>57311</vt:lpwstr>
  </property>
  <property fmtid="{D5CDD505-2E9C-101B-9397-08002B2CF9AE}" pid="47" name="MetaInfo">
    <vt:lpwstr>662;#_Level:SW|1
z:SW|#RowsetSchema
Order:SW|66200.0000000000
SDLastSigningDate:EW|
Last Modified:SW|662;#2016-12-20 15:40:39
vti_author:SR|LAN_KNESSET\\v_samim_bats
SelectTitle:SW|662
SelectFilename:SW|662
ParentVersionString:SW|662;#
MetaInfo:LW|662;#_L</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662</vt:lpwstr>
  </property>
  <property fmtid="{D5CDD505-2E9C-101B-9397-08002B2CF9AE}" pid="51" name="SelectFilename">
    <vt:lpwstr>662</vt:lpwstr>
  </property>
  <property fmtid="{D5CDD505-2E9C-101B-9397-08002B2CF9AE}" pid="52" name="Edit">
    <vt:lpwstr>0</vt:lpwstr>
  </property>
  <property fmtid="{D5CDD505-2E9C-101B-9397-08002B2CF9AE}" pid="53" name="owshiddenversion">
    <vt:lpwstr>12</vt:lpwstr>
  </property>
  <property fmtid="{D5CDD505-2E9C-101B-9397-08002B2CF9AE}" pid="54" name="_UIVersion">
    <vt:lpwstr>512</vt:lpwstr>
  </property>
  <property fmtid="{D5CDD505-2E9C-101B-9397-08002B2CF9AE}" pid="55" name="Order">
    <vt:lpwstr>66200.0000000000</vt:lpwstr>
  </property>
  <property fmtid="{D5CDD505-2E9C-101B-9397-08002B2CF9AE}" pid="56" name="GUID">
    <vt:lpwstr>{1636494A-1211-4B65-883C-AF2665E194E2}</vt:lpwstr>
  </property>
  <property fmtid="{D5CDD505-2E9C-101B-9397-08002B2CF9AE}" pid="57" name="WorkflowVersion">
    <vt:lpwstr>1</vt:lpwstr>
  </property>
  <property fmtid="{D5CDD505-2E9C-101B-9397-08002B2CF9AE}" pid="58" name="ParentVersionString">
    <vt:lpwstr>662;#</vt:lpwstr>
  </property>
  <property fmtid="{D5CDD505-2E9C-101B-9397-08002B2CF9AE}" pid="59" name="ParentLeafName">
    <vt:lpwstr>662;#</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662;#2016-12-20 19:35:16</vt:lpwstr>
  </property>
  <property fmtid="{D5CDD505-2E9C-101B-9397-08002B2CF9AE}" pid="64" name="Created Date">
    <vt:lpwstr>662;#2016-12-19 08:27:41</vt:lpwstr>
  </property>
  <property fmtid="{D5CDD505-2E9C-101B-9397-08002B2CF9AE}" pid="65" name="Created By">
    <vt:lpwstr>LAN_KNESSET\v_samim_bats</vt:lpwstr>
  </property>
  <property fmtid="{D5CDD505-2E9C-101B-9397-08002B2CF9AE}" pid="66" name="File Type">
    <vt:lpwstr>docx</vt:lpwstr>
  </property>
  <property fmtid="{D5CDD505-2E9C-101B-9397-08002B2CF9AE}" pid="67" name="File Size">
    <vt:lpwstr>662;#57311</vt:lpwstr>
  </property>
  <property fmtid="{D5CDD505-2E9C-101B-9397-08002B2CF9AE}" pid="68" name="Modified By">
    <vt:lpwstr>LAN_KNESSET\v_samim_yael</vt:lpwstr>
  </property>
  <property fmtid="{D5CDD505-2E9C-101B-9397-08002B2CF9AE}" pid="69" name="SanhedrinItemID">
    <vt:r8>2009523</vt:r8>
  </property>
  <property fmtid="{D5CDD505-2E9C-101B-9397-08002B2CF9AE}" pid="70" name="SanhedrinDocumentType">
    <vt:r8>91</vt:r8>
  </property>
</Properties>
</file>