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984" w:rsidRPr="00097984" w:rsidRDefault="00097984" w:rsidP="00097984">
      <w:pPr>
        <w:ind w:left="-51" w:firstLine="426"/>
        <w:jc w:val="center"/>
        <w:rPr>
          <w:rFonts w:hint="cs"/>
          <w:u w:val="single"/>
          <w:rtl/>
        </w:rPr>
      </w:pPr>
      <w:bookmarkStart w:id="0" w:name="Date"/>
      <w:bookmarkEnd w:id="0"/>
      <w:r w:rsidRPr="00097984">
        <w:rPr>
          <w:rFonts w:hint="cs"/>
          <w:u w:val="single"/>
          <w:rtl/>
        </w:rPr>
        <w:t>הצעת משרד האוצר להוספת סעיף</w:t>
      </w:r>
    </w:p>
    <w:p w:rsidR="00097984" w:rsidRDefault="00097984" w:rsidP="009B0BC7">
      <w:pPr>
        <w:ind w:left="6186"/>
        <w:rPr>
          <w:rFonts w:hint="cs"/>
          <w:rtl/>
        </w:rPr>
      </w:pPr>
    </w:p>
    <w:p w:rsidR="00097984" w:rsidRDefault="00097984" w:rsidP="009B0BC7">
      <w:pPr>
        <w:ind w:left="6186"/>
        <w:rPr>
          <w:rFonts w:hint="cs"/>
          <w:rtl/>
        </w:rPr>
      </w:pPr>
    </w:p>
    <w:p w:rsidR="00097984" w:rsidRDefault="00097984" w:rsidP="009B0BC7">
      <w:pPr>
        <w:ind w:left="6186"/>
        <w:rPr>
          <w:rFonts w:hint="cs"/>
          <w:rtl/>
        </w:rPr>
      </w:pPr>
    </w:p>
    <w:p w:rsidR="00864AAC" w:rsidRDefault="00864AAC" w:rsidP="009B0BC7">
      <w:pPr>
        <w:ind w:left="6186"/>
        <w:rPr>
          <w:rtl/>
        </w:rPr>
      </w:pPr>
      <w:r>
        <w:rPr>
          <w:rtl/>
        </w:rPr>
        <w:t>כ"ג בחשון התשע"ו</w:t>
      </w:r>
      <w:r>
        <w:rPr>
          <w:rtl/>
        </w:rPr>
        <w:br/>
        <w:t>5 בנובמבר 2015</w:t>
      </w:r>
    </w:p>
    <w:p w:rsidR="00864AAC" w:rsidRDefault="00864AAC" w:rsidP="009B0BC7">
      <w:pPr>
        <w:ind w:left="6180"/>
        <w:rPr>
          <w:rtl/>
        </w:rPr>
      </w:pPr>
      <w:bookmarkStart w:id="1" w:name="DocNum"/>
      <w:bookmarkEnd w:id="1"/>
      <w:r>
        <w:rPr>
          <w:rtl/>
        </w:rPr>
        <w:t>ימ. 2015-26685</w:t>
      </w:r>
    </w:p>
    <w:p w:rsidR="003D5EF6" w:rsidRDefault="003D5EF6" w:rsidP="003D5EF6">
      <w:pPr>
        <w:ind w:left="6180"/>
        <w:rPr>
          <w:rtl/>
        </w:rPr>
      </w:pPr>
      <w:bookmarkStart w:id="2" w:name="start"/>
      <w:bookmarkEnd w:id="2"/>
    </w:p>
    <w:p w:rsidR="00FF5673" w:rsidRDefault="00FF5673" w:rsidP="00FF5673">
      <w:pPr>
        <w:rPr>
          <w:rtl/>
        </w:rPr>
      </w:pPr>
    </w:p>
    <w:p w:rsidR="003D5EF6" w:rsidRDefault="00FF5673" w:rsidP="00FF5673">
      <w:pPr>
        <w:rPr>
          <w:rtl/>
        </w:rPr>
      </w:pPr>
      <w:r>
        <w:rPr>
          <w:rFonts w:hint="cs"/>
          <w:rtl/>
        </w:rPr>
        <w:t>סעיף תחילה לתיקון המוצע לחוק ההגבלים העסקיים - נוסח לא סופי, עדיין בדיונים</w:t>
      </w:r>
    </w:p>
    <w:p w:rsidR="003D5EF6" w:rsidRDefault="003D5EF6" w:rsidP="003D5EF6">
      <w:pPr>
        <w:ind w:left="-51"/>
        <w:rPr>
          <w:rtl/>
        </w:rPr>
      </w:pPr>
    </w:p>
    <w:p w:rsidR="003D5EF6" w:rsidRDefault="003D5EF6" w:rsidP="003D5EF6">
      <w:pPr>
        <w:ind w:left="-51"/>
        <w:rPr>
          <w:rtl/>
        </w:rPr>
      </w:pPr>
    </w:p>
    <w:p w:rsidR="003D5EF6" w:rsidRDefault="003D5EF6" w:rsidP="007333CF">
      <w:pPr>
        <w:ind w:left="-51"/>
        <w:rPr>
          <w:rtl/>
        </w:rPr>
      </w:pPr>
      <w:r>
        <w:rPr>
          <w:rFonts w:hint="cs"/>
          <w:rtl/>
        </w:rPr>
        <w:t>תחילתו של סעיף 14</w:t>
      </w:r>
      <w:r w:rsidR="007333CF">
        <w:rPr>
          <w:rFonts w:hint="cs"/>
          <w:rtl/>
        </w:rPr>
        <w:t xml:space="preserve"> ת</w:t>
      </w:r>
      <w:r>
        <w:rPr>
          <w:rFonts w:hint="cs"/>
          <w:rtl/>
        </w:rPr>
        <w:t>היה בהתאם להוראות אלה:</w:t>
      </w:r>
    </w:p>
    <w:p w:rsidR="003D5EF6" w:rsidRDefault="003D5EF6" w:rsidP="00971224">
      <w:pPr>
        <w:pStyle w:val="a7"/>
        <w:numPr>
          <w:ilvl w:val="0"/>
          <w:numId w:val="8"/>
        </w:numPr>
      </w:pPr>
      <w:r>
        <w:rPr>
          <w:rFonts w:hint="cs"/>
          <w:rtl/>
        </w:rPr>
        <w:t xml:space="preserve">ביום 1.1.2017, ובראשון לכל חודש החל מאותו מועד ולמשך </w:t>
      </w:r>
      <w:r w:rsidRPr="003D5EF6">
        <w:rPr>
          <w:rFonts w:hint="cs"/>
          <w:rtl/>
        </w:rPr>
        <w:t>10 שנים,</w:t>
      </w:r>
      <w:r>
        <w:rPr>
          <w:rFonts w:hint="cs"/>
          <w:rtl/>
        </w:rPr>
        <w:t xml:space="preserve"> ייבחנו השרים את </w:t>
      </w:r>
      <w:r w:rsidR="007333CF">
        <w:rPr>
          <w:rFonts w:hint="cs"/>
          <w:rtl/>
        </w:rPr>
        <w:t xml:space="preserve">מדד העופות ואת </w:t>
      </w:r>
      <w:r>
        <w:rPr>
          <w:rFonts w:hint="cs"/>
          <w:rtl/>
        </w:rPr>
        <w:t>המדד החדש (להלן - מועד הבדיקה). ככל שהמדד החדש</w:t>
      </w:r>
      <w:r w:rsidR="007333CF">
        <w:rPr>
          <w:rFonts w:hint="cs"/>
          <w:rtl/>
        </w:rPr>
        <w:t>,</w:t>
      </w:r>
      <w:r>
        <w:rPr>
          <w:rFonts w:hint="cs"/>
          <w:rtl/>
        </w:rPr>
        <w:t xml:space="preserve"> או מדד </w:t>
      </w:r>
      <w:r w:rsidR="007333CF">
        <w:rPr>
          <w:rFonts w:hint="cs"/>
          <w:rtl/>
        </w:rPr>
        <w:t>ה</w:t>
      </w:r>
      <w:r>
        <w:rPr>
          <w:rFonts w:hint="cs"/>
          <w:rtl/>
        </w:rPr>
        <w:t xml:space="preserve">עופות האחרון הידוע, הנמוך מבניהם, עולה על 90 אחוזים ממדד בסיסי עופות יודיעו השרים בצו שיפורסם ברשומות כי יום התחילה יהיה חודשיים לאחר מועד </w:t>
      </w:r>
      <w:r w:rsidR="00971224">
        <w:rPr>
          <w:rFonts w:hint="cs"/>
          <w:rtl/>
        </w:rPr>
        <w:t>פרסום הצו ברשומות</w:t>
      </w:r>
      <w:r>
        <w:rPr>
          <w:rFonts w:hint="cs"/>
          <w:rtl/>
        </w:rPr>
        <w:t>.</w:t>
      </w:r>
    </w:p>
    <w:p w:rsidR="003D5EF6" w:rsidRDefault="00245170" w:rsidP="00245170">
      <w:pPr>
        <w:pStyle w:val="a7"/>
        <w:numPr>
          <w:ilvl w:val="0"/>
          <w:numId w:val="8"/>
        </w:numPr>
      </w:pPr>
      <w:r>
        <w:rPr>
          <w:rFonts w:hint="cs"/>
          <w:rtl/>
        </w:rPr>
        <w:t xml:space="preserve">היה </w:t>
      </w:r>
      <w:r w:rsidR="003D5EF6">
        <w:rPr>
          <w:rFonts w:hint="cs"/>
          <w:rtl/>
        </w:rPr>
        <w:t>מדד תערובת הפיטום האחרון</w:t>
      </w:r>
      <w:r w:rsidR="00D81BF0">
        <w:rPr>
          <w:rFonts w:hint="cs"/>
          <w:rtl/>
        </w:rPr>
        <w:t>,</w:t>
      </w:r>
      <w:r w:rsidR="003D5EF6">
        <w:rPr>
          <w:rFonts w:hint="cs"/>
          <w:rtl/>
        </w:rPr>
        <w:t xml:space="preserve"> הידוע לפני מועד הבדיקה</w:t>
      </w:r>
      <w:r w:rsidR="00D81BF0">
        <w:rPr>
          <w:rFonts w:hint="cs"/>
          <w:rtl/>
        </w:rPr>
        <w:t>,</w:t>
      </w:r>
      <w:r w:rsidR="003D5EF6">
        <w:rPr>
          <w:rFonts w:hint="cs"/>
          <w:rtl/>
        </w:rPr>
        <w:t xml:space="preserve"> שונה בשיעור של 10 אחוזים או יותר ממדד בסיסי תערובת</w:t>
      </w:r>
      <w:r w:rsidR="005865AA">
        <w:rPr>
          <w:rFonts w:hint="cs"/>
          <w:rtl/>
        </w:rPr>
        <w:t xml:space="preserve"> (להלן </w:t>
      </w:r>
      <w:r>
        <w:rPr>
          <w:rFonts w:hint="cs"/>
          <w:rtl/>
        </w:rPr>
        <w:t xml:space="preserve">- </w:t>
      </w:r>
      <w:r w:rsidR="005865AA">
        <w:rPr>
          <w:rFonts w:hint="cs"/>
          <w:rtl/>
        </w:rPr>
        <w:t>שיעור השינוי של תערובות הפיטום)</w:t>
      </w:r>
      <w:r w:rsidR="003D5EF6">
        <w:rPr>
          <w:rFonts w:hint="cs"/>
          <w:rtl/>
        </w:rPr>
        <w:t xml:space="preserve">, </w:t>
      </w:r>
      <w:r w:rsidR="00680EDE">
        <w:rPr>
          <w:rFonts w:hint="cs"/>
          <w:rtl/>
        </w:rPr>
        <w:t xml:space="preserve">יראו את </w:t>
      </w:r>
      <w:r w:rsidR="003D5EF6">
        <w:rPr>
          <w:rFonts w:hint="cs"/>
          <w:rtl/>
        </w:rPr>
        <w:t xml:space="preserve">המדד החדש </w:t>
      </w:r>
      <w:r w:rsidR="005865AA">
        <w:rPr>
          <w:rFonts w:hint="cs"/>
          <w:rtl/>
        </w:rPr>
        <w:t xml:space="preserve">לעניין סעיף קטן א </w:t>
      </w:r>
      <w:r w:rsidR="00680EDE">
        <w:rPr>
          <w:rFonts w:hint="cs"/>
          <w:rtl/>
        </w:rPr>
        <w:t>כאילו הופחת</w:t>
      </w:r>
      <w:r w:rsidR="00EC63D7">
        <w:rPr>
          <w:rFonts w:hint="cs"/>
          <w:rtl/>
        </w:rPr>
        <w:t xml:space="preserve"> או הוספו לו, לפי העניין,</w:t>
      </w:r>
      <w:r w:rsidR="00680EDE">
        <w:rPr>
          <w:rFonts w:hint="cs"/>
          <w:rtl/>
        </w:rPr>
        <w:t xml:space="preserve"> ממנו </w:t>
      </w:r>
      <w:r w:rsidR="003D5EF6">
        <w:rPr>
          <w:rFonts w:hint="cs"/>
          <w:rtl/>
        </w:rPr>
        <w:t xml:space="preserve">40% משיעור השינוי של תערובות הפיטום. </w:t>
      </w:r>
    </w:p>
    <w:p w:rsidR="009B0BC7" w:rsidRPr="003D5EF6" w:rsidRDefault="009B0BC7" w:rsidP="009B0BC7">
      <w:pPr>
        <w:rPr>
          <w:rtl/>
        </w:rPr>
      </w:pPr>
    </w:p>
    <w:p w:rsidR="007333CF" w:rsidRDefault="007333CF" w:rsidP="007333CF">
      <w:pPr>
        <w:ind w:left="-51"/>
        <w:rPr>
          <w:rtl/>
        </w:rPr>
      </w:pPr>
      <w:r>
        <w:rPr>
          <w:rFonts w:hint="cs"/>
          <w:rtl/>
        </w:rPr>
        <w:t xml:space="preserve">לעניין סעיף זה - </w:t>
      </w:r>
    </w:p>
    <w:p w:rsidR="007333CF" w:rsidRDefault="007333CF" w:rsidP="00245170">
      <w:pPr>
        <w:ind w:left="-51"/>
        <w:rPr>
          <w:rtl/>
        </w:rPr>
      </w:pPr>
      <w:r>
        <w:rPr>
          <w:rFonts w:hint="cs"/>
          <w:rtl/>
        </w:rPr>
        <w:t>"מדד עופות" - מדד המחירים לצרכן לפי קבוצות צריכה ראשיות ומשניות, עופות (120160)</w:t>
      </w:r>
      <w:r w:rsidR="00EC63D7">
        <w:rPr>
          <w:rFonts w:hint="cs"/>
          <w:rtl/>
        </w:rPr>
        <w:t>,</w:t>
      </w:r>
      <w:r w:rsidR="00245170" w:rsidRPr="00245170">
        <w:rPr>
          <w:rFonts w:hint="cs"/>
          <w:rtl/>
        </w:rPr>
        <w:t xml:space="preserve"> </w:t>
      </w:r>
      <w:r w:rsidR="00245170">
        <w:rPr>
          <w:rFonts w:hint="cs"/>
          <w:rtl/>
        </w:rPr>
        <w:t>כפי שמפרסמת הלשכה המרכזית לסטטיסטיקה</w:t>
      </w:r>
      <w:r w:rsidR="005865AA">
        <w:rPr>
          <w:rFonts w:hint="cs"/>
          <w:rtl/>
        </w:rPr>
        <w:t>.</w:t>
      </w:r>
    </w:p>
    <w:p w:rsidR="007333CF" w:rsidRDefault="007333CF" w:rsidP="007333CF">
      <w:pPr>
        <w:ind w:left="-51"/>
        <w:rPr>
          <w:rtl/>
        </w:rPr>
      </w:pPr>
      <w:r>
        <w:rPr>
          <w:rFonts w:hint="cs"/>
          <w:rtl/>
        </w:rPr>
        <w:t>"מדד בסיסי עופות" - ממוצע שנת 2014 של מדד עופות</w:t>
      </w:r>
      <w:r w:rsidR="005865AA">
        <w:rPr>
          <w:rFonts w:hint="cs"/>
          <w:rtl/>
        </w:rPr>
        <w:t>.</w:t>
      </w:r>
    </w:p>
    <w:p w:rsidR="007333CF" w:rsidRDefault="007333CF" w:rsidP="007333CF">
      <w:pPr>
        <w:ind w:left="-51"/>
        <w:rPr>
          <w:rtl/>
        </w:rPr>
      </w:pPr>
      <w:r>
        <w:rPr>
          <w:rFonts w:hint="cs"/>
          <w:rtl/>
        </w:rPr>
        <w:t>"המדד החדש" - ממוצע שנים עשר החודשים האחרונים שלגביהם פורסם מדד עופות.</w:t>
      </w:r>
    </w:p>
    <w:p w:rsidR="007333CF" w:rsidRDefault="007333CF" w:rsidP="007333CF">
      <w:pPr>
        <w:ind w:left="-51"/>
        <w:rPr>
          <w:rtl/>
        </w:rPr>
      </w:pPr>
      <w:r>
        <w:rPr>
          <w:rFonts w:hint="cs"/>
          <w:rtl/>
        </w:rPr>
        <w:t>"מדד תערובת לפיטום" - מדד מחירי תשומה בחקלאות, מדד מחירים של תשומות נבחרות בענף החקלאות- תערובת לתרנגולות פיטום (270010)</w:t>
      </w:r>
      <w:r w:rsidR="00245170">
        <w:rPr>
          <w:rFonts w:hint="cs"/>
          <w:rtl/>
        </w:rPr>
        <w:t xml:space="preserve"> כפי שמפרסמת הלשכה המרכזית לסטטיסטיקה</w:t>
      </w:r>
      <w:r w:rsidR="005865AA">
        <w:rPr>
          <w:rFonts w:hint="cs"/>
          <w:rtl/>
        </w:rPr>
        <w:t>.</w:t>
      </w:r>
    </w:p>
    <w:p w:rsidR="007333CF" w:rsidRDefault="007333CF" w:rsidP="007333CF">
      <w:pPr>
        <w:ind w:left="-51"/>
        <w:rPr>
          <w:rtl/>
        </w:rPr>
      </w:pPr>
      <w:r>
        <w:rPr>
          <w:rFonts w:hint="cs"/>
          <w:rtl/>
        </w:rPr>
        <w:t>"מדד בסיסי תערובת" - ממוצע שנת 2014 של מדד תערובות לפיטום</w:t>
      </w:r>
      <w:r w:rsidR="005865AA">
        <w:rPr>
          <w:rFonts w:hint="cs"/>
          <w:rtl/>
        </w:rPr>
        <w:t>.</w:t>
      </w:r>
    </w:p>
    <w:p w:rsidR="009B0BC7" w:rsidRDefault="009B0BC7" w:rsidP="009B0BC7"/>
    <w:p w:rsidR="009B0BC7" w:rsidRPr="009163C9" w:rsidRDefault="009B0BC7" w:rsidP="009B0BC7">
      <w:pPr>
        <w:jc w:val="both"/>
      </w:pPr>
    </w:p>
    <w:p w:rsidR="00F975CB" w:rsidRPr="002D7789" w:rsidRDefault="00F975CB" w:rsidP="002D7789">
      <w:pPr>
        <w:rPr>
          <w:rtl/>
        </w:rPr>
      </w:pPr>
    </w:p>
    <w:sectPr w:rsidR="00F975CB" w:rsidRPr="002D7789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1440" w:right="1797" w:bottom="1440" w:left="1797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AB4" w:rsidRDefault="00FB1AB4">
      <w:r>
        <w:separator/>
      </w:r>
    </w:p>
  </w:endnote>
  <w:endnote w:type="continuationSeparator" w:id="0">
    <w:p w:rsidR="00FB1AB4" w:rsidRDefault="00FB1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7E" w:rsidRDefault="009B0BC7">
    <w:pPr>
      <w:pStyle w:val="aa"/>
      <w:pBdr>
        <w:top w:val="single" w:sz="6" w:space="1" w:color="auto"/>
      </w:pBdr>
      <w:rPr>
        <w:b/>
        <w:bCs/>
        <w:szCs w:val="10"/>
        <w:rtl/>
      </w:rPr>
    </w:pPr>
    <w:r>
      <w:rPr>
        <w:b/>
        <w:bCs/>
        <w:rtl/>
      </w:rPr>
      <w:t>רח' קפלן 1 ירושלים 91131</w:t>
    </w:r>
    <w:r>
      <w:rPr>
        <w:rFonts w:hint="cs"/>
        <w:b/>
        <w:bCs/>
        <w:rtl/>
      </w:rPr>
      <w:t xml:space="preserve">  </w:t>
    </w:r>
    <w:r>
      <w:rPr>
        <w:b/>
        <w:bCs/>
        <w:rtl/>
      </w:rPr>
      <w:t xml:space="preserve"> ת.ד 13185 טל': </w:t>
    </w:r>
    <w:r>
      <w:rPr>
        <w:rFonts w:hint="cs"/>
        <w:b/>
        <w:bCs/>
        <w:rtl/>
      </w:rPr>
      <w:t xml:space="preserve"> </w:t>
    </w:r>
    <w:r>
      <w:rPr>
        <w:b/>
        <w:bCs/>
        <w:rtl/>
      </w:rPr>
      <w:t>5317744</w:t>
    </w:r>
    <w:r>
      <w:rPr>
        <w:rFonts w:hint="cs"/>
        <w:b/>
        <w:bCs/>
        <w:rtl/>
      </w:rPr>
      <w:t xml:space="preserve"> - 02  </w:t>
    </w:r>
    <w:r>
      <w:rPr>
        <w:b/>
        <w:bCs/>
        <w:rtl/>
      </w:rPr>
      <w:t xml:space="preserve"> פקס': </w:t>
    </w:r>
    <w:r>
      <w:rPr>
        <w:rFonts w:hint="cs"/>
        <w:b/>
        <w:bCs/>
        <w:rtl/>
      </w:rPr>
      <w:t xml:space="preserve"> </w:t>
    </w:r>
    <w:r>
      <w:rPr>
        <w:b/>
        <w:bCs/>
        <w:rtl/>
      </w:rPr>
      <w:t>5619078</w:t>
    </w:r>
    <w:r>
      <w:rPr>
        <w:rFonts w:hint="cs"/>
        <w:b/>
        <w:bCs/>
        <w:rtl/>
      </w:rPr>
      <w:t xml:space="preserve"> - 02</w:t>
    </w:r>
    <w:r>
      <w:rPr>
        <w:b/>
        <w:bCs/>
        <w:rtl/>
      </w:rPr>
      <w:br/>
    </w:r>
  </w:p>
  <w:p w:rsidR="00975D7E" w:rsidRDefault="009B0BC7">
    <w:pPr>
      <w:pStyle w:val="aa"/>
      <w:jc w:val="center"/>
      <w:rPr>
        <w:rtl/>
      </w:rPr>
    </w:pPr>
    <w:r>
      <w:rPr>
        <w:rtl/>
      </w:rPr>
      <w:t xml:space="preserve">אוצר ברשת : </w:t>
    </w:r>
    <w:r>
      <w:t>www.mof.gov.il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AB4" w:rsidRDefault="00FB1AB4">
      <w:r>
        <w:separator/>
      </w:r>
    </w:p>
  </w:footnote>
  <w:footnote w:type="continuationSeparator" w:id="0">
    <w:p w:rsidR="00FB1AB4" w:rsidRDefault="00FB1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7E" w:rsidRDefault="009B0BC7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975D7E" w:rsidRDefault="00FB1AB4">
    <w:pPr>
      <w:pStyle w:val="a8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7E" w:rsidRDefault="009B0BC7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>
      <w:rPr>
        <w:rStyle w:val="ac"/>
        <w:rtl/>
      </w:rPr>
      <w:t>2</w:t>
    </w:r>
    <w:r>
      <w:rPr>
        <w:rStyle w:val="ac"/>
        <w:rtl/>
      </w:rPr>
      <w:fldChar w:fldCharType="end"/>
    </w:r>
  </w:p>
  <w:p w:rsidR="00975D7E" w:rsidRDefault="00FB1AB4">
    <w:pPr>
      <w:pStyle w:val="a8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7E" w:rsidRDefault="009B0BC7">
    <w:pPr>
      <w:pStyle w:val="a8"/>
      <w:jc w:val="center"/>
      <w:rPr>
        <w:rtl/>
      </w:rPr>
    </w:pPr>
    <w:r>
      <w:rPr>
        <w:szCs w:val="32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2797"/>
    <w:multiLevelType w:val="multilevel"/>
    <w:tmpl w:val="CB2CFB36"/>
    <w:numStyleLink w:val="-"/>
  </w:abstractNum>
  <w:abstractNum w:abstractNumId="1">
    <w:nsid w:val="11B87F5A"/>
    <w:multiLevelType w:val="multilevel"/>
    <w:tmpl w:val="2C7611E6"/>
    <w:styleLink w:val="-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2">
    <w:nsid w:val="16240D29"/>
    <w:multiLevelType w:val="hybridMultilevel"/>
    <w:tmpl w:val="39723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90D37"/>
    <w:multiLevelType w:val="multilevel"/>
    <w:tmpl w:val="2C7611E6"/>
    <w:numStyleLink w:val="-0"/>
  </w:abstractNum>
  <w:abstractNum w:abstractNumId="4">
    <w:nsid w:val="477D4CEE"/>
    <w:multiLevelType w:val="multilevel"/>
    <w:tmpl w:val="2C7611E6"/>
    <w:numStyleLink w:val="-0"/>
  </w:abstractNum>
  <w:abstractNum w:abstractNumId="5">
    <w:nsid w:val="52C63965"/>
    <w:multiLevelType w:val="multilevel"/>
    <w:tmpl w:val="CB2CFB36"/>
    <w:numStyleLink w:val="-"/>
  </w:abstractNum>
  <w:abstractNum w:abstractNumId="6">
    <w:nsid w:val="5C2D00DD"/>
    <w:multiLevelType w:val="multilevel"/>
    <w:tmpl w:val="CB2CFB36"/>
    <w:styleLink w:val="-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7">
    <w:nsid w:val="69953EEE"/>
    <w:multiLevelType w:val="hybridMultilevel"/>
    <w:tmpl w:val="4ACE15F8"/>
    <w:lvl w:ilvl="0" w:tplc="E406613A">
      <w:start w:val="1"/>
      <w:numFmt w:val="hebrew1"/>
      <w:lvlText w:val="(%1)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embedSystemFont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C7"/>
    <w:rsid w:val="00014182"/>
    <w:rsid w:val="00047C97"/>
    <w:rsid w:val="000520B7"/>
    <w:rsid w:val="000568CE"/>
    <w:rsid w:val="00066383"/>
    <w:rsid w:val="00093B9D"/>
    <w:rsid w:val="00097984"/>
    <w:rsid w:val="000C04AE"/>
    <w:rsid w:val="000E6098"/>
    <w:rsid w:val="000E632C"/>
    <w:rsid w:val="0010326C"/>
    <w:rsid w:val="001611C6"/>
    <w:rsid w:val="00164B30"/>
    <w:rsid w:val="0018292D"/>
    <w:rsid w:val="001A7C42"/>
    <w:rsid w:val="001C4F6D"/>
    <w:rsid w:val="001D55DD"/>
    <w:rsid w:val="001E548A"/>
    <w:rsid w:val="00245170"/>
    <w:rsid w:val="00275887"/>
    <w:rsid w:val="002A54A3"/>
    <w:rsid w:val="002A7FEA"/>
    <w:rsid w:val="002D7789"/>
    <w:rsid w:val="002E38F4"/>
    <w:rsid w:val="002F197C"/>
    <w:rsid w:val="00325E01"/>
    <w:rsid w:val="00361114"/>
    <w:rsid w:val="003840FE"/>
    <w:rsid w:val="00393C6A"/>
    <w:rsid w:val="003A1D7A"/>
    <w:rsid w:val="003C3A5C"/>
    <w:rsid w:val="003D5EF6"/>
    <w:rsid w:val="003F1396"/>
    <w:rsid w:val="0040055E"/>
    <w:rsid w:val="00412004"/>
    <w:rsid w:val="00423D6A"/>
    <w:rsid w:val="00426E0E"/>
    <w:rsid w:val="004323EF"/>
    <w:rsid w:val="004410DE"/>
    <w:rsid w:val="0044663B"/>
    <w:rsid w:val="00451F2E"/>
    <w:rsid w:val="004523EB"/>
    <w:rsid w:val="00452D7A"/>
    <w:rsid w:val="004C127D"/>
    <w:rsid w:val="004C5538"/>
    <w:rsid w:val="004D65A1"/>
    <w:rsid w:val="004E479D"/>
    <w:rsid w:val="004F3773"/>
    <w:rsid w:val="005028F9"/>
    <w:rsid w:val="00505D36"/>
    <w:rsid w:val="00515321"/>
    <w:rsid w:val="00515E5C"/>
    <w:rsid w:val="00534452"/>
    <w:rsid w:val="005371D8"/>
    <w:rsid w:val="00556BE2"/>
    <w:rsid w:val="005865AA"/>
    <w:rsid w:val="005D42E4"/>
    <w:rsid w:val="00600BFA"/>
    <w:rsid w:val="00600F1F"/>
    <w:rsid w:val="00602DAD"/>
    <w:rsid w:val="006309B0"/>
    <w:rsid w:val="0066664E"/>
    <w:rsid w:val="00680EDE"/>
    <w:rsid w:val="00692C69"/>
    <w:rsid w:val="006952CA"/>
    <w:rsid w:val="006A13C9"/>
    <w:rsid w:val="006A2503"/>
    <w:rsid w:val="006A5446"/>
    <w:rsid w:val="006B352E"/>
    <w:rsid w:val="006C55AF"/>
    <w:rsid w:val="006D0744"/>
    <w:rsid w:val="006D686D"/>
    <w:rsid w:val="006E5942"/>
    <w:rsid w:val="00706164"/>
    <w:rsid w:val="007333CF"/>
    <w:rsid w:val="00735D55"/>
    <w:rsid w:val="00743847"/>
    <w:rsid w:val="00751B50"/>
    <w:rsid w:val="00757313"/>
    <w:rsid w:val="00757879"/>
    <w:rsid w:val="007611DA"/>
    <w:rsid w:val="00793E5C"/>
    <w:rsid w:val="007A373A"/>
    <w:rsid w:val="007D4118"/>
    <w:rsid w:val="007E2692"/>
    <w:rsid w:val="0080160A"/>
    <w:rsid w:val="0082739B"/>
    <w:rsid w:val="00864AAC"/>
    <w:rsid w:val="00864DB3"/>
    <w:rsid w:val="00867AE5"/>
    <w:rsid w:val="00870D8A"/>
    <w:rsid w:val="008B39D7"/>
    <w:rsid w:val="008E77BE"/>
    <w:rsid w:val="00910BC9"/>
    <w:rsid w:val="00915C9A"/>
    <w:rsid w:val="00935E81"/>
    <w:rsid w:val="00971224"/>
    <w:rsid w:val="00986444"/>
    <w:rsid w:val="00990A24"/>
    <w:rsid w:val="009B0BC7"/>
    <w:rsid w:val="009B64FE"/>
    <w:rsid w:val="009E52B5"/>
    <w:rsid w:val="009F7F7A"/>
    <w:rsid w:val="00A15876"/>
    <w:rsid w:val="00A15D5D"/>
    <w:rsid w:val="00A30921"/>
    <w:rsid w:val="00A5751E"/>
    <w:rsid w:val="00A67A4F"/>
    <w:rsid w:val="00A7396A"/>
    <w:rsid w:val="00A73972"/>
    <w:rsid w:val="00A84333"/>
    <w:rsid w:val="00A84658"/>
    <w:rsid w:val="00AA4752"/>
    <w:rsid w:val="00AC0823"/>
    <w:rsid w:val="00AD0167"/>
    <w:rsid w:val="00AF1C47"/>
    <w:rsid w:val="00B03E2B"/>
    <w:rsid w:val="00B041F7"/>
    <w:rsid w:val="00B311D4"/>
    <w:rsid w:val="00B429D7"/>
    <w:rsid w:val="00B60EE6"/>
    <w:rsid w:val="00B67385"/>
    <w:rsid w:val="00B93390"/>
    <w:rsid w:val="00B93A25"/>
    <w:rsid w:val="00BB393A"/>
    <w:rsid w:val="00BD67E7"/>
    <w:rsid w:val="00C01906"/>
    <w:rsid w:val="00C171DC"/>
    <w:rsid w:val="00C27AC8"/>
    <w:rsid w:val="00C37F33"/>
    <w:rsid w:val="00C84ABA"/>
    <w:rsid w:val="00CA61AF"/>
    <w:rsid w:val="00CB40A4"/>
    <w:rsid w:val="00CC356E"/>
    <w:rsid w:val="00CD6DB8"/>
    <w:rsid w:val="00CE0517"/>
    <w:rsid w:val="00CF44BB"/>
    <w:rsid w:val="00D33979"/>
    <w:rsid w:val="00D66453"/>
    <w:rsid w:val="00D731DA"/>
    <w:rsid w:val="00D81BF0"/>
    <w:rsid w:val="00D969C1"/>
    <w:rsid w:val="00DD5320"/>
    <w:rsid w:val="00DE069A"/>
    <w:rsid w:val="00DE7CC8"/>
    <w:rsid w:val="00DF73FF"/>
    <w:rsid w:val="00E41B31"/>
    <w:rsid w:val="00E56588"/>
    <w:rsid w:val="00E95EEF"/>
    <w:rsid w:val="00EA6729"/>
    <w:rsid w:val="00EC303E"/>
    <w:rsid w:val="00EC63D7"/>
    <w:rsid w:val="00EF71D7"/>
    <w:rsid w:val="00F00D41"/>
    <w:rsid w:val="00F0592A"/>
    <w:rsid w:val="00F25ABF"/>
    <w:rsid w:val="00F509E4"/>
    <w:rsid w:val="00F74EF7"/>
    <w:rsid w:val="00F80DA7"/>
    <w:rsid w:val="00F975CB"/>
    <w:rsid w:val="00FB1AB4"/>
    <w:rsid w:val="00FE3193"/>
    <w:rsid w:val="00FE3F33"/>
    <w:rsid w:val="00FF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BC7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">
    <w:name w:val="משרד האוצר - מדורג"/>
    <w:uiPriority w:val="99"/>
    <w:rsid w:val="00FE3193"/>
    <w:pPr>
      <w:numPr>
        <w:numId w:val="2"/>
      </w:numPr>
    </w:pPr>
  </w:style>
  <w:style w:type="numbering" w:customStyle="1" w:styleId="-0">
    <w:name w:val="משרד האוצר - מדורג קצר"/>
    <w:uiPriority w:val="99"/>
    <w:rsid w:val="00FE3193"/>
    <w:pPr>
      <w:numPr>
        <w:numId w:val="3"/>
      </w:numPr>
    </w:pPr>
  </w:style>
  <w:style w:type="paragraph" w:styleId="a8">
    <w:name w:val="header"/>
    <w:basedOn w:val="a"/>
    <w:link w:val="a9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a">
    <w:name w:val="footer"/>
    <w:basedOn w:val="a"/>
    <w:link w:val="ab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b">
    <w:name w:val="כותרת תחתונה תו"/>
    <w:basedOn w:val="a0"/>
    <w:link w:val="aa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character" w:styleId="ac">
    <w:name w:val="page number"/>
    <w:basedOn w:val="a0"/>
    <w:rsid w:val="009B0B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BC7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">
    <w:name w:val="משרד האוצר - מדורג"/>
    <w:uiPriority w:val="99"/>
    <w:rsid w:val="00FE3193"/>
    <w:pPr>
      <w:numPr>
        <w:numId w:val="2"/>
      </w:numPr>
    </w:pPr>
  </w:style>
  <w:style w:type="numbering" w:customStyle="1" w:styleId="-0">
    <w:name w:val="משרד האוצר - מדורג קצר"/>
    <w:uiPriority w:val="99"/>
    <w:rsid w:val="00FE3193"/>
    <w:pPr>
      <w:numPr>
        <w:numId w:val="3"/>
      </w:numPr>
    </w:pPr>
  </w:style>
  <w:style w:type="paragraph" w:styleId="a8">
    <w:name w:val="header"/>
    <w:basedOn w:val="a"/>
    <w:link w:val="a9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a">
    <w:name w:val="footer"/>
    <w:basedOn w:val="a"/>
    <w:link w:val="ab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b">
    <w:name w:val="כותרת תחתונה תו"/>
    <w:basedOn w:val="a0"/>
    <w:link w:val="aa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character" w:styleId="ac">
    <w:name w:val="page number"/>
    <w:basedOn w:val="a0"/>
    <w:rsid w:val="009B0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40E8F9-8A93-47BE-B6BE-4E6698AA7F64}"/>
</file>

<file path=customXml/itemProps2.xml><?xml version="1.0" encoding="utf-8"?>
<ds:datastoreItem xmlns:ds="http://schemas.openxmlformats.org/officeDocument/2006/customXml" ds:itemID="{2EF56F8F-F349-4B09-AC17-55E38F2DB3BA}"/>
</file>

<file path=customXml/itemProps3.xml><?xml version="1.0" encoding="utf-8"?>
<ds:datastoreItem xmlns:ds="http://schemas.openxmlformats.org/officeDocument/2006/customXml" ds:itemID="{2D11FE77-55AA-4024-90E3-9662ECC6EB93}"/>
</file>

<file path=customXml/itemProps4.xml><?xml version="1.0" encoding="utf-8"?>
<ds:datastoreItem xmlns:ds="http://schemas.openxmlformats.org/officeDocument/2006/customXml" ds:itemID="{BD9C53B0-3310-4626-911D-FC034998E0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207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זאב תמיר</dc:creator>
  <cp:lastModifiedBy>לירז דמביץ-כהן</cp:lastModifiedBy>
  <cp:revision>11</cp:revision>
  <dcterms:created xsi:type="dcterms:W3CDTF">2013-10-06T15:07:00Z</dcterms:created>
  <dcterms:modified xsi:type="dcterms:W3CDTF">2015-11-05T11:32:00Z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