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כ"ט בתשרי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12 באוקטובר,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1131</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מדיניות חיסול כלבים על ידי המדינה</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 xml:space="preserve">ביום שישי, ה-9.10.15 פורסם תחקיר ב"ידיעות אחרונות" שחשף כי אלפי כלבים מוצאים להורג בכל שנה בישראל על ידי המדינה: באמצעות ירי על ידי פקחים, השמדה בייסורים באמצעות הרעלת סטריכנין שלא בהתאם לנהלים ובאופן שמסכן את בריאות הציבור, ובאמצעות המתות המוניות בכלביות של הרשויות. על פי התחקיר, בין הכלבים האומללים שמוצאים את מותם נמצאים כלבים משוטטים, כלבים נטושים וגם כלבי בית. לאור ההיקפים של התופעה יש לדון בנושא בדחיפות במליאת הכנסת. </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איציק שמולי</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E5C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6E21017-080E-40F2-B778-42503A047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7AFD8A-B45A-4E2D-8EB9-E6CF7A42D54B}"/>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566</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cp:lastPrinted>2015-11-04T06:12:00Z</cp:lastPrinted>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569505</vt:r8>
  </property>
</Properties>
</file>