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rawings/drawing1.xml" ContentType="application/vnd.openxmlformats-officedocument.drawingml.chartshapes+xml"/>
  <Override PartName="/word/document.xml" ContentType="application/vnd.openxmlformats-officedocument.wordprocessingml.document.main+xml"/>
  <Override PartName="/word/charts/chart1.xml" ContentType="application/vnd.openxmlformats-officedocument.drawingml.chart+xml"/>
  <Override PartName="/word/theme/themeOverride3.xml" ContentType="application/vnd.openxmlformats-officedocument.themeOverride+xml"/>
  <Override PartName="/word/theme/theme1.xml" ContentType="application/vnd.openxmlformats-officedocument.theme+xml"/>
  <Override PartName="/word/charts/chart3.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settings.xml" ContentType="application/vnd.openxmlformats-officedocument.wordprocessingml.settings+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6DC" w:rsidRPr="00F146DC" w:rsidRDefault="00F146DC" w:rsidP="00F146DC">
      <w:pPr>
        <w:widowControl w:val="0"/>
        <w:overflowPunct w:val="0"/>
        <w:autoSpaceDE w:val="0"/>
        <w:autoSpaceDN w:val="0"/>
        <w:adjustRightInd w:val="0"/>
        <w:spacing w:after="0" w:line="360" w:lineRule="auto"/>
        <w:textAlignment w:val="baseline"/>
        <w:outlineLvl w:val="0"/>
        <w:rPr>
          <w:rFonts w:ascii="Times New Roman" w:eastAsia="Times New Roman" w:hAnsi="Times New Roman" w:cs="FrankRuehl"/>
          <w:b/>
          <w:bCs/>
          <w:noProof/>
          <w:kern w:val="28"/>
          <w:sz w:val="32"/>
          <w:szCs w:val="32"/>
          <w:rtl/>
        </w:rPr>
      </w:pPr>
      <w:r w:rsidRPr="00F146DC">
        <w:rPr>
          <w:rFonts w:ascii="Times New Roman" w:eastAsia="Times New Roman" w:hAnsi="Times New Roman" w:cs="FrankRuehl"/>
          <w:b/>
          <w:bCs/>
          <w:noProof/>
          <w:kern w:val="28"/>
          <w:sz w:val="32"/>
          <w:szCs w:val="32"/>
          <w:rtl/>
        </w:rPr>
        <w:t xml:space="preserve">פרק </w:t>
      </w:r>
      <w:r w:rsidRPr="00F146DC">
        <w:rPr>
          <w:rFonts w:ascii="Times New Roman" w:eastAsia="Times New Roman" w:hAnsi="Times New Roman" w:cs="FrankRuehl" w:hint="eastAsia"/>
          <w:b/>
          <w:bCs/>
          <w:noProof/>
          <w:kern w:val="28"/>
          <w:sz w:val="32"/>
          <w:szCs w:val="32"/>
          <w:rtl/>
        </w:rPr>
        <w:t>ה</w:t>
      </w:r>
      <w:r w:rsidRPr="00F146DC">
        <w:rPr>
          <w:rFonts w:ascii="Times New Roman" w:eastAsia="Times New Roman" w:hAnsi="Times New Roman" w:cs="FrankRuehl"/>
          <w:b/>
          <w:bCs/>
          <w:noProof/>
          <w:kern w:val="28"/>
          <w:sz w:val="32"/>
          <w:szCs w:val="32"/>
          <w:rtl/>
        </w:rPr>
        <w:t xml:space="preserve">' – </w:t>
      </w:r>
      <w:r w:rsidRPr="00F146DC">
        <w:rPr>
          <w:rFonts w:ascii="Times New Roman" w:eastAsia="Times New Roman" w:hAnsi="Times New Roman" w:cs="FrankRuehl" w:hint="cs"/>
          <w:b/>
          <w:bCs/>
          <w:noProof/>
          <w:kern w:val="28"/>
          <w:sz w:val="32"/>
          <w:szCs w:val="32"/>
          <w:rtl/>
        </w:rPr>
        <w:t>ניתוח מגדרי של הצעת</w:t>
      </w:r>
      <w:r w:rsidRPr="00F146DC">
        <w:rPr>
          <w:rFonts w:ascii="Times New Roman" w:eastAsia="Times New Roman" w:hAnsi="Times New Roman" w:cs="FrankRuehl"/>
          <w:b/>
          <w:bCs/>
          <w:noProof/>
          <w:kern w:val="28"/>
          <w:sz w:val="32"/>
          <w:szCs w:val="32"/>
          <w:rtl/>
        </w:rPr>
        <w:t xml:space="preserve"> </w:t>
      </w:r>
      <w:r w:rsidRPr="00F146DC">
        <w:rPr>
          <w:rFonts w:ascii="Times New Roman" w:eastAsia="Times New Roman" w:hAnsi="Times New Roman" w:cs="FrankRuehl" w:hint="eastAsia"/>
          <w:b/>
          <w:bCs/>
          <w:noProof/>
          <w:kern w:val="28"/>
          <w:sz w:val="32"/>
          <w:szCs w:val="32"/>
          <w:rtl/>
        </w:rPr>
        <w:t>התקציב</w:t>
      </w:r>
    </w:p>
    <w:p w:rsidR="00F146DC" w:rsidRPr="00F146DC" w:rsidRDefault="00F146DC" w:rsidP="00F146DC">
      <w:pPr>
        <w:spacing w:after="0" w:line="360" w:lineRule="auto"/>
        <w:jc w:val="both"/>
        <w:rPr>
          <w:rFonts w:ascii="Times New Roman" w:eastAsia="Times New Roman" w:hAnsi="Times New Roman" w:cs="FrankRuehl"/>
          <w:sz w:val="32"/>
          <w:szCs w:val="32"/>
          <w:rtl/>
        </w:rPr>
      </w:pPr>
      <w:r w:rsidRPr="00F146DC">
        <w:rPr>
          <w:rFonts w:ascii="Times New Roman" w:eastAsia="Times New Roman" w:hAnsi="Times New Roman" w:cs="FrankRuehl" w:hint="cs"/>
          <w:sz w:val="26"/>
          <w:szCs w:val="26"/>
          <w:rtl/>
        </w:rPr>
        <w:t xml:space="preserve">בהתאם להחלטת הממשלה מס' 2084 מיום 7.10.2014 שעניינה "אימוץ </w:t>
      </w:r>
      <w:r w:rsidRPr="00F146DC">
        <w:rPr>
          <w:rFonts w:ascii="Times New Roman" w:eastAsia="Times New Roman" w:hAnsi="Times New Roman" w:cs="FrankRuehl"/>
          <w:sz w:val="26"/>
          <w:szCs w:val="26"/>
          <w:rtl/>
        </w:rPr>
        <w:t>המלצות הוועדה לבחינה מגדרית של תקציב המדינה בישראל</w:t>
      </w:r>
      <w:r w:rsidRPr="00F146DC">
        <w:rPr>
          <w:rFonts w:ascii="Times New Roman" w:eastAsia="Times New Roman" w:hAnsi="Times New Roman" w:cs="FrankRuehl" w:hint="cs"/>
          <w:sz w:val="26"/>
          <w:szCs w:val="26"/>
          <w:rtl/>
        </w:rPr>
        <w:t>" בוצע ניתוח מגדרי של הצעת התקציב של משרד ראש הממשלה. ניתוח זה מתמקד בתקציב השכר של המשרד.</w:t>
      </w:r>
    </w:p>
    <w:p w:rsidR="00F146DC" w:rsidRPr="00F146DC" w:rsidRDefault="00F146DC" w:rsidP="00F146DC">
      <w:pPr>
        <w:tabs>
          <w:tab w:val="left" w:pos="375"/>
        </w:tabs>
        <w:overflowPunct w:val="0"/>
        <w:autoSpaceDE w:val="0"/>
        <w:autoSpaceDN w:val="0"/>
        <w:adjustRightInd w:val="0"/>
        <w:spacing w:after="0" w:line="360" w:lineRule="auto"/>
        <w:jc w:val="both"/>
        <w:textAlignment w:val="baseline"/>
        <w:rPr>
          <w:rFonts w:ascii="Times New Roman" w:eastAsia="Times New Roman" w:hAnsi="Times New Roman" w:cs="FrankRuehl"/>
          <w:color w:val="FF0000"/>
          <w:sz w:val="20"/>
          <w:szCs w:val="26"/>
          <w:rtl/>
          <w:lang w:eastAsia="he-IL"/>
        </w:rPr>
      </w:pPr>
    </w:p>
    <w:p w:rsidR="00F146DC" w:rsidRPr="00F146DC" w:rsidRDefault="00F146DC" w:rsidP="00F146DC">
      <w:pPr>
        <w:tabs>
          <w:tab w:val="left" w:pos="375"/>
        </w:tabs>
        <w:overflowPunct w:val="0"/>
        <w:autoSpaceDE w:val="0"/>
        <w:autoSpaceDN w:val="0"/>
        <w:adjustRightInd w:val="0"/>
        <w:spacing w:after="0" w:line="360" w:lineRule="auto"/>
        <w:jc w:val="both"/>
        <w:textAlignment w:val="baseline"/>
        <w:rPr>
          <w:rFonts w:ascii="Times New Roman" w:eastAsia="Times New Roman" w:hAnsi="Times New Roman" w:cs="FrankRuehl"/>
          <w:sz w:val="20"/>
          <w:szCs w:val="26"/>
          <w:rtl/>
          <w:lang w:eastAsia="he-IL"/>
        </w:rPr>
      </w:pPr>
    </w:p>
    <w:p w:rsidR="00F146DC" w:rsidRPr="00F146DC" w:rsidRDefault="00F146DC" w:rsidP="00F146DC">
      <w:pPr>
        <w:tabs>
          <w:tab w:val="left" w:pos="375"/>
        </w:tabs>
        <w:overflowPunct w:val="0"/>
        <w:autoSpaceDE w:val="0"/>
        <w:autoSpaceDN w:val="0"/>
        <w:adjustRightInd w:val="0"/>
        <w:spacing w:after="0" w:line="360" w:lineRule="auto"/>
        <w:jc w:val="both"/>
        <w:textAlignment w:val="baseline"/>
        <w:rPr>
          <w:rFonts w:ascii="Times New Roman" w:eastAsia="Times New Roman" w:hAnsi="Times New Roman" w:cs="FrankRuehl"/>
          <w:b/>
          <w:bCs/>
          <w:sz w:val="32"/>
          <w:szCs w:val="32"/>
          <w:rtl/>
          <w:lang w:eastAsia="he-IL"/>
        </w:rPr>
      </w:pPr>
      <w:r w:rsidRPr="00F146DC">
        <w:rPr>
          <w:rFonts w:ascii="Times New Roman" w:eastAsia="Times New Roman" w:hAnsi="Times New Roman" w:cs="FrankRuehl" w:hint="cs"/>
          <w:sz w:val="20"/>
          <w:szCs w:val="26"/>
          <w:rtl/>
          <w:lang w:eastAsia="he-IL"/>
        </w:rPr>
        <w:t xml:space="preserve">תקציב השכר של משרד ראש הממשלה בשנת 2015 יעמוד על סך כ- 173 מיליוני ש"ח ויהווה כ-19% מסך תקציב המשרד. מספר העובדים יעמוד על סך 649 עובדים, מתוכם 350 נשים ו299 גברים. </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FrankRuehl"/>
          <w:b/>
          <w:bCs/>
          <w:sz w:val="32"/>
          <w:szCs w:val="32"/>
          <w:rtl/>
        </w:rPr>
      </w:pPr>
      <w:r w:rsidRPr="00F146DC">
        <w:rPr>
          <w:rFonts w:ascii="Times New Roman" w:eastAsia="Times New Roman" w:hAnsi="Times New Roman" w:cs="FrankRuehl"/>
          <w:noProof/>
          <w:sz w:val="20"/>
          <w:szCs w:val="26"/>
        </w:rPr>
        <w:drawing>
          <wp:inline distT="0" distB="0" distL="0" distR="0" wp14:anchorId="73006394" wp14:editId="70F91B99">
            <wp:extent cx="5279666" cy="3252084"/>
            <wp:effectExtent l="0" t="0" r="16510" b="24765"/>
            <wp:docPr id="1" name="תרשים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F146DC" w:rsidRPr="00F146DC" w:rsidRDefault="00F146DC" w:rsidP="00F146DC">
      <w:pPr>
        <w:spacing w:after="0" w:line="240" w:lineRule="auto"/>
        <w:rPr>
          <w:rFonts w:ascii="Times New Roman" w:eastAsia="Times New Roman" w:hAnsi="Times New Roman" w:cs="FrankRuehl"/>
          <w:b/>
          <w:bCs/>
          <w:sz w:val="14"/>
          <w:szCs w:val="20"/>
          <w:rtl/>
          <w:lang w:eastAsia="he-IL"/>
        </w:rPr>
      </w:pPr>
      <w:r w:rsidRPr="00F146DC">
        <w:rPr>
          <w:rFonts w:ascii="Times New Roman" w:eastAsia="Times New Roman" w:hAnsi="Times New Roman" w:cs="FrankRuehl"/>
          <w:b/>
          <w:bCs/>
          <w:sz w:val="14"/>
          <w:szCs w:val="20"/>
          <w:rtl/>
          <w:lang w:eastAsia="he-IL"/>
        </w:rPr>
        <w:t>*</w:t>
      </w:r>
      <w:r w:rsidRPr="00F146DC">
        <w:rPr>
          <w:rFonts w:ascii="Times New Roman" w:eastAsia="Times New Roman" w:hAnsi="Times New Roman" w:cs="FrankRuehl"/>
          <w:b/>
          <w:bCs/>
          <w:sz w:val="14"/>
          <w:szCs w:val="20"/>
          <w:lang w:eastAsia="he-IL"/>
        </w:rPr>
        <w:t xml:space="preserve"> </w:t>
      </w:r>
      <w:r w:rsidRPr="00F146DC">
        <w:rPr>
          <w:rFonts w:ascii="Times New Roman" w:eastAsia="Times New Roman" w:hAnsi="Times New Roman" w:cs="FrankRuehl" w:hint="eastAsia"/>
          <w:b/>
          <w:bCs/>
          <w:sz w:val="14"/>
          <w:szCs w:val="20"/>
          <w:rtl/>
          <w:lang w:eastAsia="he-IL"/>
        </w:rPr>
        <w:t>דרגי</w:t>
      </w:r>
      <w:r w:rsidRPr="00F146DC">
        <w:rPr>
          <w:rFonts w:ascii="Times New Roman" w:eastAsia="Times New Roman" w:hAnsi="Times New Roman" w:cs="FrankRuehl"/>
          <w:b/>
          <w:bCs/>
          <w:sz w:val="14"/>
          <w:szCs w:val="20"/>
          <w:rtl/>
          <w:lang w:eastAsia="he-IL"/>
        </w:rPr>
        <w:t xml:space="preserve"> ניהול בכיר – </w:t>
      </w:r>
      <w:r w:rsidRPr="00F146DC">
        <w:rPr>
          <w:rFonts w:ascii="Times New Roman" w:eastAsia="Times New Roman" w:hAnsi="Times New Roman" w:cs="FrankRuehl" w:hint="cs"/>
          <w:b/>
          <w:bCs/>
          <w:sz w:val="14"/>
          <w:szCs w:val="20"/>
          <w:rtl/>
          <w:lang w:eastAsia="he-IL"/>
        </w:rPr>
        <w:t xml:space="preserve">החל </w:t>
      </w:r>
      <w:r w:rsidRPr="00F146DC">
        <w:rPr>
          <w:rFonts w:ascii="Times New Roman" w:eastAsia="Times New Roman" w:hAnsi="Times New Roman" w:cs="FrankRuehl"/>
          <w:b/>
          <w:bCs/>
          <w:sz w:val="14"/>
          <w:szCs w:val="20"/>
          <w:rtl/>
          <w:lang w:eastAsia="he-IL"/>
        </w:rPr>
        <w:t xml:space="preserve">מדרגת ראש אגף </w:t>
      </w:r>
    </w:p>
    <w:p w:rsidR="00F146DC" w:rsidRPr="00F146DC" w:rsidRDefault="00F146DC" w:rsidP="00F146DC">
      <w:pPr>
        <w:spacing w:after="0" w:line="240" w:lineRule="auto"/>
        <w:rPr>
          <w:rFonts w:ascii="Times New Roman" w:eastAsia="Times New Roman" w:hAnsi="Times New Roman" w:cs="FrankRuehl"/>
          <w:sz w:val="20"/>
          <w:szCs w:val="26"/>
          <w:rtl/>
        </w:rPr>
      </w:pPr>
    </w:p>
    <w:p w:rsidR="00F146DC" w:rsidRPr="00F146DC" w:rsidRDefault="00F146DC" w:rsidP="00F146DC">
      <w:pPr>
        <w:spacing w:after="0" w:line="240" w:lineRule="auto"/>
        <w:rPr>
          <w:rFonts w:ascii="Times New Roman" w:eastAsia="Times New Roman" w:hAnsi="Times New Roman" w:cs="FrankRuehl"/>
          <w:sz w:val="20"/>
          <w:szCs w:val="26"/>
          <w:rtl/>
        </w:rPr>
      </w:pPr>
      <w:r w:rsidRPr="00F146DC">
        <w:rPr>
          <w:rFonts w:ascii="Times New Roman" w:eastAsia="Times New Roman" w:hAnsi="Times New Roman" w:cs="FrankRuehl" w:hint="cs"/>
          <w:sz w:val="20"/>
          <w:szCs w:val="26"/>
          <w:rtl/>
        </w:rPr>
        <w:t>מקור: משרד ראש הממשלה</w:t>
      </w:r>
    </w:p>
    <w:p w:rsidR="00F146DC" w:rsidRPr="00F146DC" w:rsidRDefault="00F146DC" w:rsidP="00F146DC">
      <w:pPr>
        <w:bidi w:val="0"/>
        <w:spacing w:after="0" w:line="240" w:lineRule="auto"/>
        <w:rPr>
          <w:rFonts w:ascii="Times New Roman" w:eastAsia="Times New Roman" w:hAnsi="Times New Roman" w:cs="FrankRuehl"/>
          <w:b/>
          <w:bCs/>
          <w:sz w:val="32"/>
          <w:szCs w:val="32"/>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FrankRuehl"/>
          <w:b/>
          <w:bCs/>
          <w:sz w:val="32"/>
          <w:szCs w:val="32"/>
          <w:rtl/>
        </w:rPr>
      </w:pPr>
      <w:r w:rsidRPr="00F146DC">
        <w:rPr>
          <w:rFonts w:ascii="Times New Roman" w:eastAsia="Times New Roman" w:hAnsi="Times New Roman" w:cs="FrankRuehl" w:hint="cs"/>
          <w:b/>
          <w:bCs/>
          <w:sz w:val="32"/>
          <w:szCs w:val="32"/>
          <w:rtl/>
        </w:rPr>
        <w:t xml:space="preserve">ניתוח מגדרי של המשרד </w:t>
      </w:r>
      <w:proofErr w:type="spellStart"/>
      <w:r w:rsidRPr="00F146DC">
        <w:rPr>
          <w:rFonts w:ascii="Times New Roman" w:eastAsia="Times New Roman" w:hAnsi="Times New Roman" w:cs="FrankRuehl" w:hint="cs"/>
          <w:b/>
          <w:bCs/>
          <w:sz w:val="32"/>
          <w:szCs w:val="32"/>
          <w:rtl/>
        </w:rPr>
        <w:t>לשיויון</w:t>
      </w:r>
      <w:proofErr w:type="spellEnd"/>
      <w:r w:rsidRPr="00F146DC">
        <w:rPr>
          <w:rFonts w:ascii="Times New Roman" w:eastAsia="Times New Roman" w:hAnsi="Times New Roman" w:cs="FrankRuehl" w:hint="cs"/>
          <w:b/>
          <w:bCs/>
          <w:sz w:val="32"/>
          <w:szCs w:val="32"/>
          <w:rtl/>
        </w:rPr>
        <w:t xml:space="preserve"> חברתי</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32"/>
          <w:szCs w:val="32"/>
          <w:rtl/>
        </w:rPr>
      </w:pPr>
      <w:r w:rsidRPr="00F146DC">
        <w:rPr>
          <w:rFonts w:ascii="Times New Roman" w:eastAsia="Times New Roman" w:hAnsi="Times New Roman" w:cs="David" w:hint="cs"/>
          <w:b/>
          <w:bCs/>
          <w:sz w:val="32"/>
          <w:szCs w:val="32"/>
          <w:rtl/>
        </w:rPr>
        <w:t>ניתוח מגדרי של המשרד לשיווין חברתי</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32"/>
          <w:szCs w:val="32"/>
          <w:rtl/>
        </w:rPr>
      </w:pPr>
      <w:r w:rsidRPr="00F146DC">
        <w:rPr>
          <w:rFonts w:ascii="Times New Roman" w:eastAsia="Times New Roman" w:hAnsi="Times New Roman" w:cs="David" w:hint="cs"/>
          <w:sz w:val="26"/>
          <w:szCs w:val="26"/>
          <w:rtl/>
        </w:rPr>
        <w:t xml:space="preserve">בהתאם להחלטת הממשלה מס' 2084 מיום 7.10.2014 שעניינה "אימוץ </w:t>
      </w:r>
      <w:r w:rsidRPr="00F146DC">
        <w:rPr>
          <w:rFonts w:ascii="Times New Roman" w:eastAsia="Times New Roman" w:hAnsi="Times New Roman" w:cs="David"/>
          <w:sz w:val="26"/>
          <w:szCs w:val="26"/>
          <w:rtl/>
        </w:rPr>
        <w:t>המלצות הוועדה לבחינה מגדרית של תקציב המדינה בישראל</w:t>
      </w:r>
      <w:r w:rsidRPr="00F146DC">
        <w:rPr>
          <w:rFonts w:ascii="Times New Roman" w:eastAsia="Times New Roman" w:hAnsi="Times New Roman" w:cs="David" w:hint="cs"/>
          <w:sz w:val="26"/>
          <w:szCs w:val="26"/>
          <w:rtl/>
        </w:rPr>
        <w:t>" בוצע ניתוח מגדרי של תקציב המשרד.</w:t>
      </w:r>
    </w:p>
    <w:p w:rsidR="00F146DC" w:rsidRPr="00F146DC" w:rsidRDefault="00F146DC" w:rsidP="00F146DC">
      <w:pPr>
        <w:tabs>
          <w:tab w:val="left" w:pos="375"/>
        </w:tabs>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rPr>
      </w:pPr>
    </w:p>
    <w:p w:rsidR="00F146DC" w:rsidRPr="00F146DC" w:rsidRDefault="00F146DC" w:rsidP="00F146DC">
      <w:pPr>
        <w:numPr>
          <w:ilvl w:val="0"/>
          <w:numId w:val="1"/>
        </w:numPr>
        <w:tabs>
          <w:tab w:val="num" w:pos="91"/>
          <w:tab w:val="left" w:pos="375"/>
        </w:tabs>
        <w:overflowPunct w:val="0"/>
        <w:autoSpaceDE w:val="0"/>
        <w:autoSpaceDN w:val="0"/>
        <w:adjustRightInd w:val="0"/>
        <w:spacing w:after="0" w:line="360" w:lineRule="auto"/>
        <w:ind w:left="84"/>
        <w:contextualSpacing/>
        <w:jc w:val="both"/>
        <w:textAlignment w:val="baseline"/>
        <w:rPr>
          <w:rFonts w:ascii="Times New Roman" w:eastAsia="Times New Roman" w:hAnsi="Times New Roman" w:cs="David"/>
          <w:sz w:val="20"/>
          <w:szCs w:val="26"/>
          <w:rtl/>
          <w:lang w:eastAsia="he-IL"/>
        </w:rPr>
      </w:pPr>
      <w:r w:rsidRPr="00F146DC">
        <w:rPr>
          <w:rFonts w:ascii="Times New Roman" w:eastAsia="Times New Roman" w:hAnsi="Times New Roman" w:cs="David"/>
          <w:b/>
          <w:bCs/>
          <w:sz w:val="24"/>
          <w:szCs w:val="24"/>
          <w:u w:val="single"/>
          <w:rtl/>
        </w:rPr>
        <w:t xml:space="preserve">הרשות לפיתוח כלכלי במגזר </w:t>
      </w:r>
      <w:r w:rsidRPr="00F146DC">
        <w:rPr>
          <w:rFonts w:ascii="Times New Roman" w:eastAsia="Times New Roman" w:hAnsi="Times New Roman" w:cs="David" w:hint="eastAsia"/>
          <w:b/>
          <w:bCs/>
          <w:sz w:val="24"/>
          <w:szCs w:val="24"/>
          <w:u w:val="single"/>
          <w:rtl/>
        </w:rPr>
        <w:t>המיעוטים</w:t>
      </w:r>
      <w:r w:rsidRPr="00F146DC">
        <w:rPr>
          <w:rFonts w:ascii="Times New Roman" w:eastAsia="Times New Roman" w:hAnsi="Times New Roman" w:cs="David"/>
          <w:b/>
          <w:bCs/>
          <w:sz w:val="24"/>
          <w:szCs w:val="24"/>
          <w:u w:val="single"/>
          <w:rtl/>
        </w:rPr>
        <w:t xml:space="preserve"> </w:t>
      </w:r>
      <w:r w:rsidRPr="00F146DC">
        <w:rPr>
          <w:rFonts w:ascii="Times New Roman" w:eastAsia="Times New Roman" w:hAnsi="Times New Roman" w:cs="David" w:hint="eastAsia"/>
          <w:b/>
          <w:bCs/>
          <w:sz w:val="24"/>
          <w:szCs w:val="24"/>
          <w:u w:val="single"/>
          <w:rtl/>
        </w:rPr>
        <w:t>מקדמת</w:t>
      </w:r>
      <w:r w:rsidRPr="00F146DC">
        <w:rPr>
          <w:rFonts w:ascii="Times New Roman" w:eastAsia="Times New Roman" w:hAnsi="Times New Roman" w:cs="David"/>
          <w:b/>
          <w:bCs/>
          <w:sz w:val="24"/>
          <w:szCs w:val="24"/>
          <w:u w:val="single"/>
          <w:rtl/>
        </w:rPr>
        <w:t xml:space="preserve"> תכנית חמש שנתית (2012-2016) </w:t>
      </w:r>
      <w:r w:rsidRPr="00F146DC">
        <w:rPr>
          <w:rFonts w:ascii="Times New Roman" w:eastAsia="Times New Roman" w:hAnsi="Times New Roman" w:cs="David"/>
          <w:sz w:val="24"/>
          <w:szCs w:val="24"/>
          <w:rtl/>
        </w:rPr>
        <w:t>שעניינה לשפר את</w:t>
      </w:r>
      <w:r w:rsidRPr="00F146DC">
        <w:rPr>
          <w:rFonts w:ascii="Times New Roman" w:eastAsia="Times New Roman" w:hAnsi="Times New Roman" w:cs="David"/>
          <w:sz w:val="20"/>
          <w:szCs w:val="26"/>
          <w:rtl/>
        </w:rPr>
        <w:t xml:space="preserve"> פוטנציאל הצמיחה של כלל המשק ולצמצם את רמת אי השוויון והפערים החברתיים. </w:t>
      </w:r>
      <w:r w:rsidRPr="00F146DC">
        <w:rPr>
          <w:rFonts w:ascii="Times New Roman" w:eastAsia="Times New Roman" w:hAnsi="Times New Roman" w:cs="David" w:hint="eastAsia"/>
          <w:sz w:val="20"/>
          <w:szCs w:val="26"/>
          <w:rtl/>
        </w:rPr>
        <w:t>שיפור</w:t>
      </w:r>
      <w:r w:rsidRPr="00F146DC">
        <w:rPr>
          <w:rFonts w:ascii="Times New Roman" w:eastAsia="Times New Roman" w:hAnsi="Times New Roman" w:cs="David"/>
          <w:sz w:val="20"/>
          <w:szCs w:val="26"/>
          <w:rtl/>
        </w:rPr>
        <w:t xml:space="preserve"> הפוטנציאל נעשה בין היתר באמצעות פעולות להעלאת שיעור התעסוקה בקרב האוכלוסייה הערבית, בדגש על נשים ערביות, בהתאם להחלטת ממשלה 4193 מיום 29.1.2012 בנושא הגדלת שיעור ההשתתפות בכוח העבודה ושיעור התעסוקה </w:t>
      </w:r>
      <w:r w:rsidRPr="00F146DC">
        <w:rPr>
          <w:rFonts w:ascii="Times New Roman" w:eastAsia="Times New Roman" w:hAnsi="Times New Roman" w:cs="David" w:hint="cs"/>
          <w:sz w:val="20"/>
          <w:szCs w:val="26"/>
          <w:rtl/>
        </w:rPr>
        <w:lastRenderedPageBreak/>
        <w:t xml:space="preserve">אשר היקפה עומד על כ- 730,000 </w:t>
      </w:r>
      <w:proofErr w:type="spellStart"/>
      <w:r w:rsidRPr="00F146DC">
        <w:rPr>
          <w:rFonts w:ascii="Times New Roman" w:eastAsia="Times New Roman" w:hAnsi="Times New Roman" w:cs="David" w:hint="cs"/>
          <w:sz w:val="20"/>
          <w:szCs w:val="26"/>
          <w:rtl/>
        </w:rPr>
        <w:t>אלש"ח</w:t>
      </w:r>
      <w:proofErr w:type="spellEnd"/>
      <w:r w:rsidRPr="00F146DC">
        <w:rPr>
          <w:rFonts w:ascii="Times New Roman" w:eastAsia="Times New Roman" w:hAnsi="Times New Roman" w:cs="David" w:hint="cs"/>
          <w:sz w:val="20"/>
          <w:szCs w:val="26"/>
          <w:rtl/>
        </w:rPr>
        <w:t xml:space="preserve"> </w:t>
      </w:r>
      <w:r w:rsidRPr="00F146DC">
        <w:rPr>
          <w:rFonts w:ascii="Times New Roman" w:eastAsia="Times New Roman" w:hAnsi="Times New Roman" w:cs="David"/>
          <w:sz w:val="20"/>
          <w:szCs w:val="26"/>
          <w:rtl/>
        </w:rPr>
        <w:t>וכן בהתאם להחלטת ממשלה 2289 מיום 6.9.2010 שעניינה תכנית ניסיונית רב שנתית לשילוב נשים מאוכלוסיית המיעוטים, המצטיינות בלימודיהן, במוסדות להשכלה גבוהה ובמקצועות מבוקשים</w:t>
      </w:r>
      <w:r w:rsidRPr="00F146DC">
        <w:rPr>
          <w:rFonts w:ascii="Times New Roman" w:eastAsia="Times New Roman" w:hAnsi="Times New Roman" w:cs="David" w:hint="cs"/>
          <w:sz w:val="20"/>
          <w:szCs w:val="26"/>
          <w:rtl/>
        </w:rPr>
        <w:t xml:space="preserve"> אשר היקפה התקציבי עומד על סך של 4,000 </w:t>
      </w:r>
      <w:proofErr w:type="spellStart"/>
      <w:r w:rsidRPr="00F146DC">
        <w:rPr>
          <w:rFonts w:ascii="Times New Roman" w:eastAsia="Times New Roman" w:hAnsi="Times New Roman" w:cs="David" w:hint="cs"/>
          <w:sz w:val="20"/>
          <w:szCs w:val="26"/>
          <w:rtl/>
        </w:rPr>
        <w:t>אלש"ח</w:t>
      </w:r>
      <w:proofErr w:type="spellEnd"/>
      <w:r w:rsidRPr="00F146DC">
        <w:rPr>
          <w:rFonts w:ascii="Times New Roman" w:eastAsia="Times New Roman" w:hAnsi="Times New Roman" w:cs="David"/>
          <w:sz w:val="20"/>
          <w:szCs w:val="26"/>
          <w:rtl/>
        </w:rPr>
        <w:t xml:space="preserve">. במסגרת תכניות אלו, עוברות המשתתפות קורסים בפסיכומטרי ובשפות, הכוון לקראת ההשכלה הגבוהה, ליווי בלימודים והכנה לשוק העבודה. </w:t>
      </w:r>
    </w:p>
    <w:p w:rsidR="00F146DC" w:rsidRPr="00F146DC" w:rsidRDefault="00F146DC" w:rsidP="00F146DC">
      <w:pPr>
        <w:tabs>
          <w:tab w:val="left" w:pos="375"/>
        </w:tabs>
        <w:overflowPunct w:val="0"/>
        <w:autoSpaceDE w:val="0"/>
        <w:autoSpaceDN w:val="0"/>
        <w:adjustRightInd w:val="0"/>
        <w:spacing w:after="0" w:line="360" w:lineRule="auto"/>
        <w:jc w:val="both"/>
        <w:textAlignment w:val="baseline"/>
        <w:rPr>
          <w:rFonts w:ascii="Times New Roman" w:eastAsia="Times New Roman" w:hAnsi="Times New Roman" w:cs="David"/>
          <w:color w:val="FF0000"/>
          <w:sz w:val="20"/>
          <w:szCs w:val="26"/>
          <w:rtl/>
          <w:lang w:eastAsia="he-IL"/>
        </w:rPr>
      </w:pPr>
      <w:r w:rsidRPr="00F146DC">
        <w:rPr>
          <w:rFonts w:ascii="Times New Roman" w:eastAsia="Times New Roman" w:hAnsi="Times New Roman" w:cs="David"/>
          <w:noProof/>
          <w:sz w:val="20"/>
          <w:szCs w:val="26"/>
        </w:rPr>
        <w:drawing>
          <wp:inline distT="0" distB="0" distL="0" distR="0" wp14:anchorId="5670C313" wp14:editId="3EF8A098">
            <wp:extent cx="5010150" cy="3314700"/>
            <wp:effectExtent l="0" t="0" r="19050" b="19050"/>
            <wp:docPr id="2" name="תרשים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hint="cs"/>
          <w:b/>
          <w:bCs/>
          <w:sz w:val="32"/>
          <w:szCs w:val="32"/>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32"/>
          <w:szCs w:val="32"/>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32"/>
          <w:szCs w:val="32"/>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32"/>
          <w:szCs w:val="32"/>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32"/>
          <w:szCs w:val="32"/>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32"/>
          <w:szCs w:val="32"/>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32"/>
          <w:szCs w:val="32"/>
          <w:rtl/>
        </w:rPr>
      </w:pPr>
    </w:p>
    <w:p w:rsidR="00F146DC" w:rsidRPr="00F146DC" w:rsidRDefault="00F146DC" w:rsidP="00F146DC">
      <w:pPr>
        <w:numPr>
          <w:ilvl w:val="0"/>
          <w:numId w:val="1"/>
        </w:numPr>
        <w:overflowPunct w:val="0"/>
        <w:autoSpaceDE w:val="0"/>
        <w:autoSpaceDN w:val="0"/>
        <w:adjustRightInd w:val="0"/>
        <w:spacing w:after="0" w:line="360" w:lineRule="auto"/>
        <w:jc w:val="both"/>
        <w:textAlignment w:val="baseline"/>
        <w:rPr>
          <w:rFonts w:ascii="Times New Roman" w:eastAsia="Times New Roman" w:hAnsi="Times New Roman" w:cs="David"/>
          <w:b/>
          <w:bCs/>
          <w:sz w:val="24"/>
          <w:szCs w:val="24"/>
          <w:u w:val="single"/>
        </w:rPr>
      </w:pPr>
      <w:r w:rsidRPr="00F146DC">
        <w:rPr>
          <w:rFonts w:ascii="Times New Roman" w:eastAsia="Times New Roman" w:hAnsi="Times New Roman" w:cs="David" w:hint="cs"/>
          <w:b/>
          <w:bCs/>
          <w:sz w:val="24"/>
          <w:szCs w:val="24"/>
          <w:u w:val="single"/>
          <w:rtl/>
        </w:rPr>
        <w:t>אזרחים ותיקים</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24"/>
          <w:szCs w:val="24"/>
          <w:u w:val="single"/>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rPr>
      </w:pPr>
      <w:r w:rsidRPr="00F146DC">
        <w:rPr>
          <w:rFonts w:ascii="Times New Roman" w:eastAsia="Times New Roman" w:hAnsi="Times New Roman" w:cs="David" w:hint="cs"/>
          <w:sz w:val="20"/>
          <w:szCs w:val="26"/>
          <w:rtl/>
        </w:rPr>
        <w:t xml:space="preserve">המשרד </w:t>
      </w:r>
      <w:r w:rsidRPr="00F146DC">
        <w:rPr>
          <w:rFonts w:ascii="Times New Roman" w:eastAsia="Times New Roman" w:hAnsi="Times New Roman" w:cs="David"/>
          <w:sz w:val="20"/>
          <w:szCs w:val="26"/>
          <w:rtl/>
        </w:rPr>
        <w:t xml:space="preserve">פועל במספר תחומים- בנייה והתאמת שירותים ותשתיות </w:t>
      </w:r>
      <w:r w:rsidRPr="00F146DC">
        <w:rPr>
          <w:rFonts w:ascii="Times New Roman" w:eastAsia="Times New Roman" w:hAnsi="Times New Roman" w:cs="David" w:hint="eastAsia"/>
          <w:sz w:val="20"/>
          <w:szCs w:val="26"/>
          <w:rtl/>
        </w:rPr>
        <w:t>לאוכלוס</w:t>
      </w:r>
      <w:r w:rsidRPr="00F146DC">
        <w:rPr>
          <w:rFonts w:ascii="Times New Roman" w:eastAsia="Times New Roman" w:hAnsi="Times New Roman" w:cs="David" w:hint="cs"/>
          <w:sz w:val="20"/>
          <w:szCs w:val="26"/>
          <w:rtl/>
        </w:rPr>
        <w:t>י</w:t>
      </w:r>
      <w:r w:rsidRPr="00F146DC">
        <w:rPr>
          <w:rFonts w:ascii="Times New Roman" w:eastAsia="Times New Roman" w:hAnsi="Times New Roman" w:cs="David" w:hint="eastAsia"/>
          <w:sz w:val="20"/>
          <w:szCs w:val="26"/>
          <w:rtl/>
        </w:rPr>
        <w:t>יה</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מזדקנת</w:t>
      </w:r>
      <w:r w:rsidRPr="00F146DC">
        <w:rPr>
          <w:rFonts w:ascii="Times New Roman" w:eastAsia="Times New Roman" w:hAnsi="Times New Roman" w:cs="David"/>
          <w:sz w:val="20"/>
          <w:szCs w:val="26"/>
          <w:rtl/>
        </w:rPr>
        <w:t>,</w:t>
      </w:r>
      <w:r w:rsidRPr="00F146DC">
        <w:rPr>
          <w:rFonts w:ascii="Times New Roman" w:eastAsia="Times New Roman" w:hAnsi="Times New Roman" w:cs="David" w:hint="cs"/>
          <w:sz w:val="20"/>
          <w:szCs w:val="26"/>
          <w:rtl/>
        </w:rPr>
        <w:t xml:space="preserve"> </w:t>
      </w:r>
      <w:r w:rsidRPr="00F146DC">
        <w:rPr>
          <w:rFonts w:ascii="Times New Roman" w:eastAsia="Times New Roman" w:hAnsi="Times New Roman" w:cs="David"/>
          <w:sz w:val="20"/>
          <w:szCs w:val="26"/>
          <w:rtl/>
        </w:rPr>
        <w:t xml:space="preserve">שיפור איכות ורמת החיים של האזרחים </w:t>
      </w:r>
      <w:r w:rsidRPr="00F146DC">
        <w:rPr>
          <w:rFonts w:ascii="Times New Roman" w:eastAsia="Times New Roman" w:hAnsi="Times New Roman" w:cs="David" w:hint="cs"/>
          <w:sz w:val="20"/>
          <w:szCs w:val="26"/>
          <w:rtl/>
        </w:rPr>
        <w:t>הוותיקי</w:t>
      </w:r>
      <w:r w:rsidRPr="00F146DC">
        <w:rPr>
          <w:rFonts w:ascii="Times New Roman" w:eastAsia="Times New Roman" w:hAnsi="Times New Roman" w:cs="David" w:hint="eastAsia"/>
          <w:sz w:val="20"/>
          <w:szCs w:val="26"/>
          <w:rtl/>
        </w:rPr>
        <w:t>ם</w:t>
      </w:r>
      <w:r w:rsidRPr="00F146DC">
        <w:rPr>
          <w:rFonts w:ascii="Times New Roman" w:eastAsia="Times New Roman" w:hAnsi="Times New Roman" w:cs="David"/>
          <w:sz w:val="20"/>
          <w:szCs w:val="26"/>
          <w:rtl/>
        </w:rPr>
        <w:t>,</w:t>
      </w:r>
      <w:r w:rsidRPr="00F146DC">
        <w:rPr>
          <w:rFonts w:ascii="Times New Roman" w:eastAsia="Times New Roman" w:hAnsi="Times New Roman" w:cs="David" w:hint="cs"/>
          <w:sz w:val="20"/>
          <w:szCs w:val="26"/>
          <w:rtl/>
        </w:rPr>
        <w:t xml:space="preserve"> </w:t>
      </w:r>
      <w:r w:rsidRPr="00F146DC">
        <w:rPr>
          <w:rFonts w:ascii="Times New Roman" w:eastAsia="Times New Roman" w:hAnsi="Times New Roman" w:cs="David"/>
          <w:sz w:val="20"/>
          <w:szCs w:val="26"/>
          <w:rtl/>
        </w:rPr>
        <w:t xml:space="preserve">מיסוד הקשר בין הדור הצעיר לאזרחים </w:t>
      </w:r>
      <w:r w:rsidRPr="00F146DC">
        <w:rPr>
          <w:rFonts w:ascii="Times New Roman" w:eastAsia="Times New Roman" w:hAnsi="Times New Roman" w:cs="David" w:hint="eastAsia"/>
          <w:sz w:val="20"/>
          <w:szCs w:val="26"/>
          <w:rtl/>
        </w:rPr>
        <w:t>הו</w:t>
      </w:r>
      <w:r w:rsidRPr="00F146DC">
        <w:rPr>
          <w:rFonts w:ascii="Times New Roman" w:eastAsia="Times New Roman" w:hAnsi="Times New Roman" w:cs="David" w:hint="cs"/>
          <w:sz w:val="20"/>
          <w:szCs w:val="26"/>
          <w:rtl/>
        </w:rPr>
        <w:t>ו</w:t>
      </w:r>
      <w:r w:rsidRPr="00F146DC">
        <w:rPr>
          <w:rFonts w:ascii="Times New Roman" w:eastAsia="Times New Roman" w:hAnsi="Times New Roman" w:cs="David" w:hint="eastAsia"/>
          <w:sz w:val="20"/>
          <w:szCs w:val="26"/>
          <w:rtl/>
        </w:rPr>
        <w:t>תיקים</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שיפור</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איכות</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החיים</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של</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ניצולי</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השואה</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בישראל</w:t>
      </w:r>
      <w:r w:rsidRPr="00F146DC">
        <w:rPr>
          <w:rFonts w:ascii="Times New Roman" w:eastAsia="Times New Roman" w:hAnsi="Times New Roman" w:cs="David"/>
          <w:sz w:val="20"/>
          <w:szCs w:val="26"/>
          <w:rtl/>
        </w:rPr>
        <w:t xml:space="preserve">. </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rPr>
      </w:pPr>
      <w:r w:rsidRPr="00F146DC">
        <w:rPr>
          <w:rFonts w:ascii="Times New Roman" w:eastAsia="Times New Roman" w:hAnsi="Times New Roman" w:cs="David" w:hint="eastAsia"/>
          <w:sz w:val="20"/>
          <w:szCs w:val="26"/>
          <w:rtl/>
        </w:rPr>
        <w:t>כחלק</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מפיתוח</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נושאי</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התשתיות</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לאוכלוסיית</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האזרחים</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הוותיקים</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eastAsia"/>
          <w:sz w:val="20"/>
          <w:szCs w:val="26"/>
          <w:rtl/>
        </w:rPr>
        <w:t>המשרד</w:t>
      </w:r>
      <w:r w:rsidRPr="00F146DC">
        <w:rPr>
          <w:rFonts w:ascii="Times New Roman" w:eastAsia="Times New Roman" w:hAnsi="Times New Roman" w:cs="David"/>
          <w:sz w:val="20"/>
          <w:szCs w:val="26"/>
          <w:rtl/>
        </w:rPr>
        <w:t xml:space="preserve">  מפעיל יחד עם מרכז הידע לחקר הזדקנות </w:t>
      </w:r>
      <w:r w:rsidRPr="00F146DC">
        <w:rPr>
          <w:rFonts w:ascii="Times New Roman" w:eastAsia="Times New Roman" w:hAnsi="Times New Roman" w:cs="David" w:hint="eastAsia"/>
          <w:sz w:val="20"/>
          <w:szCs w:val="26"/>
          <w:rtl/>
        </w:rPr>
        <w:t>האוכלוס</w:t>
      </w:r>
      <w:r w:rsidRPr="00F146DC">
        <w:rPr>
          <w:rFonts w:ascii="Times New Roman" w:eastAsia="Times New Roman" w:hAnsi="Times New Roman" w:cs="David" w:hint="cs"/>
          <w:sz w:val="20"/>
          <w:szCs w:val="26"/>
          <w:rtl/>
        </w:rPr>
        <w:t>י</w:t>
      </w:r>
      <w:r w:rsidRPr="00F146DC">
        <w:rPr>
          <w:rFonts w:ascii="Times New Roman" w:eastAsia="Times New Roman" w:hAnsi="Times New Roman" w:cs="David" w:hint="eastAsia"/>
          <w:sz w:val="20"/>
          <w:szCs w:val="26"/>
          <w:rtl/>
        </w:rPr>
        <w:t>יה</w:t>
      </w:r>
      <w:r w:rsidRPr="00F146DC">
        <w:rPr>
          <w:rFonts w:ascii="Times New Roman" w:eastAsia="Times New Roman" w:hAnsi="Times New Roman" w:cs="David"/>
          <w:sz w:val="20"/>
          <w:szCs w:val="26"/>
          <w:rtl/>
        </w:rPr>
        <w:t xml:space="preserve"> בישראל באוניברסיטה העברית את סקר </w:t>
      </w:r>
      <w:r w:rsidRPr="00F146DC">
        <w:rPr>
          <w:rFonts w:ascii="Times New Roman" w:eastAsia="Times New Roman" w:hAnsi="Times New Roman" w:cs="David"/>
          <w:sz w:val="20"/>
          <w:szCs w:val="26"/>
          <w:rtl/>
        </w:rPr>
        <w:lastRenderedPageBreak/>
        <w:t xml:space="preserve">הבריאות, ההזדקנות והפרישה באירופה ובישראל – סקר </w:t>
      </w:r>
      <w:r w:rsidRPr="00F146DC">
        <w:rPr>
          <w:rFonts w:ascii="Times New Roman" w:eastAsia="Times New Roman" w:hAnsi="Times New Roman" w:cs="David"/>
          <w:sz w:val="20"/>
          <w:szCs w:val="26"/>
        </w:rPr>
        <w:t>SHARE</w:t>
      </w:r>
      <w:r w:rsidRPr="00F146DC">
        <w:rPr>
          <w:rFonts w:ascii="Times New Roman" w:eastAsia="Times New Roman" w:hAnsi="Times New Roman" w:cs="David"/>
          <w:sz w:val="20"/>
          <w:szCs w:val="26"/>
          <w:rtl/>
        </w:rPr>
        <w:t>, הוא סקר בינלאומי בו משתתפות 20 מדינות, כולל ישראל. הסקר בודק נתוני אורך</w:t>
      </w:r>
      <w:r w:rsidRPr="00F146DC">
        <w:rPr>
          <w:rFonts w:ascii="Arial" w:eastAsia="Calibri" w:hAnsi="Arial" w:cs="David"/>
          <w:sz w:val="20"/>
          <w:szCs w:val="20"/>
          <w:rtl/>
        </w:rPr>
        <w:t xml:space="preserve"> </w:t>
      </w:r>
      <w:r w:rsidRPr="00F146DC">
        <w:rPr>
          <w:rFonts w:ascii="Times New Roman" w:eastAsia="Times New Roman" w:hAnsi="Times New Roman" w:cs="David"/>
          <w:sz w:val="20"/>
          <w:szCs w:val="26"/>
          <w:rtl/>
        </w:rPr>
        <w:t>בריאותיים, חברתיים, כלכליים, פסיכולוגיים ועוד, בקרב מאות אלפי משיבים בני 50 ומעלה, מתוכם כ-3,000 משיבים בישראל, מזה כ-10 שנים. המדגם הישראלי מונה כ-1,500 נשים (כ- 57% מכלל המדגם), מתוכן כ- 75% נשים ישראליות וותיקות, 7% נשים מהמגזר הערבי וכ-18% נשים עולות ממדינות חבר העמים לשעבר (בהתאם לחלקן באוכלוסייה, ע"פ נתוני הגל השלישי של הסקר).היתרון העצום של בסיס הנתונים, טמון בעובדה שמדובר בנתוני אורך - משמע, הסקר עוקב אחר אותם משיבים במשך יותר מעשור,</w:t>
      </w:r>
      <w:r w:rsidRPr="00F146DC">
        <w:rPr>
          <w:rFonts w:ascii="Times New Roman" w:eastAsia="Times New Roman" w:hAnsi="Times New Roman" w:cs="David" w:hint="cs"/>
          <w:sz w:val="20"/>
          <w:szCs w:val="26"/>
          <w:rtl/>
        </w:rPr>
        <w:t xml:space="preserve"> </w:t>
      </w:r>
      <w:r w:rsidRPr="00F146DC">
        <w:rPr>
          <w:rFonts w:ascii="Times New Roman" w:eastAsia="Times New Roman" w:hAnsi="Times New Roman" w:cs="David"/>
          <w:sz w:val="20"/>
          <w:szCs w:val="26"/>
          <w:rtl/>
        </w:rPr>
        <w:t>מה שמאפשר ניתוח נתונים על ציר זמן כרונולוגי, ניתוח שינויים לאורך זמן, תוך הצלבות בין התחומים השונים. בתחום השוויון המגדרי, תרומתו של הסקר באה לידי ביטוי באפשרות לפלח ולהשוות נתונים בשלל תחומים, כמו רווחה, בריאות, חברה, כלכלה וכו' בין גברים לנשים, בין נשים ממגזרים שונים, בין נשים בגילאים שונים, בין נשים בארץ לבין נשים במדינות אירופה, וכן שינויים בקרב אותן נשים לאורך זמן. בחינת המשתנים מהתחומים הרלוונטיים המצויים במאגר, מהווים כלי בקביעת מדיניות המשרד.</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lang w:eastAsia="he-IL"/>
        </w:rPr>
      </w:pPr>
      <w:r w:rsidRPr="00F146DC">
        <w:rPr>
          <w:rFonts w:ascii="Times New Roman" w:eastAsia="Times New Roman" w:hAnsi="Times New Roman" w:cs="David"/>
          <w:sz w:val="20"/>
          <w:szCs w:val="26"/>
          <w:rtl/>
        </w:rPr>
        <w:t>כרטיסי אזרח ותיק:</w:t>
      </w:r>
      <w:r w:rsidRPr="00F146DC">
        <w:rPr>
          <w:rFonts w:ascii="Times New Roman" w:eastAsia="Times New Roman" w:hAnsi="Times New Roman" w:cs="David" w:hint="cs"/>
          <w:sz w:val="20"/>
          <w:szCs w:val="26"/>
          <w:rtl/>
        </w:rPr>
        <w:t xml:space="preserve"> </w:t>
      </w:r>
      <w:r w:rsidRPr="00F146DC">
        <w:rPr>
          <w:rFonts w:ascii="Times New Roman" w:eastAsia="Times New Roman" w:hAnsi="Times New Roman" w:cs="David"/>
          <w:sz w:val="20"/>
          <w:szCs w:val="26"/>
          <w:rtl/>
        </w:rPr>
        <w:t xml:space="preserve">הכרטיסים מונפקים לנשים וגברים </w:t>
      </w:r>
      <w:r w:rsidRPr="00F146DC">
        <w:rPr>
          <w:rFonts w:ascii="Times New Roman" w:eastAsia="Times New Roman" w:hAnsi="Times New Roman" w:cs="David" w:hint="cs"/>
          <w:sz w:val="20"/>
          <w:szCs w:val="26"/>
          <w:rtl/>
        </w:rPr>
        <w:t>לפי</w:t>
      </w:r>
      <w:r w:rsidRPr="00F146DC">
        <w:rPr>
          <w:rFonts w:ascii="Times New Roman" w:eastAsia="Times New Roman" w:hAnsi="Times New Roman" w:cs="David"/>
          <w:sz w:val="20"/>
          <w:szCs w:val="26"/>
          <w:rtl/>
        </w:rPr>
        <w:t xml:space="preserve"> גיל הזכאות לתעודת אזרח ותיק על פי חוק  34.6% הגברים מכלל </w:t>
      </w:r>
      <w:r w:rsidRPr="00F146DC">
        <w:rPr>
          <w:rFonts w:ascii="Times New Roman" w:eastAsia="Times New Roman" w:hAnsi="Times New Roman" w:cs="David" w:hint="cs"/>
          <w:sz w:val="20"/>
          <w:szCs w:val="26"/>
          <w:rtl/>
        </w:rPr>
        <w:t>האוכלוסייה</w:t>
      </w:r>
      <w:r w:rsidRPr="00F146DC">
        <w:rPr>
          <w:rFonts w:ascii="Times New Roman" w:eastAsia="Times New Roman" w:hAnsi="Times New Roman" w:cs="David"/>
          <w:sz w:val="20"/>
          <w:szCs w:val="26"/>
          <w:rtl/>
        </w:rPr>
        <w:t xml:space="preserve"> מעל גיל 67 ו-65.4% נשים מעל גיל 62 מכלל אוכלוסיית האזרחים </w:t>
      </w:r>
      <w:r w:rsidRPr="00F146DC">
        <w:rPr>
          <w:rFonts w:ascii="Times New Roman" w:eastAsia="Times New Roman" w:hAnsi="Times New Roman" w:cs="David" w:hint="cs"/>
          <w:sz w:val="20"/>
          <w:szCs w:val="26"/>
          <w:rtl/>
        </w:rPr>
        <w:t>הוותיקים</w:t>
      </w:r>
      <w:r w:rsidRPr="00F146DC">
        <w:rPr>
          <w:rFonts w:ascii="Times New Roman" w:eastAsia="Times New Roman" w:hAnsi="Times New Roman" w:cs="David"/>
          <w:sz w:val="20"/>
          <w:szCs w:val="26"/>
          <w:rtl/>
        </w:rPr>
        <w:t>.</w:t>
      </w:r>
      <w:r w:rsidRPr="00F146DC">
        <w:rPr>
          <w:rFonts w:ascii="Times New Roman" w:eastAsia="Times New Roman" w:hAnsi="Times New Roman" w:cs="David" w:hint="cs"/>
          <w:sz w:val="20"/>
          <w:szCs w:val="26"/>
          <w:rtl/>
        </w:rPr>
        <w:t xml:space="preserve"> </w:t>
      </w:r>
      <w:r w:rsidRPr="00F146DC">
        <w:rPr>
          <w:rFonts w:ascii="Times New Roman" w:eastAsia="Times New Roman" w:hAnsi="Times New Roman" w:cs="David"/>
          <w:sz w:val="20"/>
          <w:szCs w:val="26"/>
          <w:rtl/>
        </w:rPr>
        <w:t xml:space="preserve">אחוז הנשים בגיל "האזרח הוותיק" </w:t>
      </w:r>
      <w:r w:rsidRPr="00F146DC">
        <w:rPr>
          <w:rFonts w:ascii="Times New Roman" w:eastAsia="Times New Roman" w:hAnsi="Times New Roman" w:cs="David" w:hint="cs"/>
          <w:sz w:val="20"/>
          <w:szCs w:val="26"/>
          <w:rtl/>
        </w:rPr>
        <w:t>גבוה</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יותר</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משל</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הגברים</w:t>
      </w:r>
      <w:r w:rsidRPr="00F146DC">
        <w:rPr>
          <w:rFonts w:ascii="Times New Roman" w:eastAsia="Times New Roman" w:hAnsi="Times New Roman" w:cs="David"/>
          <w:sz w:val="20"/>
          <w:szCs w:val="26"/>
          <w:rtl/>
        </w:rPr>
        <w:t xml:space="preserve"> בשל עלייה בתוחלת החיים ותמותה גבוהה יותר של גברים. כמו כן, אישה מקבלת את תעודת אזרח ותיק בגיל 62 וגבר </w:t>
      </w:r>
      <w:r w:rsidRPr="00F146DC">
        <w:rPr>
          <w:rFonts w:ascii="Times New Roman" w:eastAsia="Times New Roman" w:hAnsi="Times New Roman" w:cs="David" w:hint="cs"/>
          <w:sz w:val="20"/>
          <w:szCs w:val="26"/>
          <w:rtl/>
        </w:rPr>
        <w:t>בגיל</w:t>
      </w:r>
      <w:r w:rsidRPr="00F146DC">
        <w:rPr>
          <w:rFonts w:ascii="Times New Roman" w:eastAsia="Times New Roman" w:hAnsi="Times New Roman" w:cs="David"/>
          <w:sz w:val="20"/>
          <w:szCs w:val="26"/>
          <w:rtl/>
        </w:rPr>
        <w:t xml:space="preserve"> 67 . ההפרש של 5 שנים מעלה את </w:t>
      </w:r>
      <w:r w:rsidRPr="00F146DC">
        <w:rPr>
          <w:rFonts w:ascii="Times New Roman" w:eastAsia="Times New Roman" w:hAnsi="Times New Roman" w:cs="David" w:hint="cs"/>
          <w:sz w:val="20"/>
          <w:szCs w:val="26"/>
          <w:rtl/>
        </w:rPr>
        <w:t>החלק</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היחסי</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של</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מקבלות</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התעודה</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מקרב</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כלל</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מקבלי</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תעודת</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אזרח</w:t>
      </w:r>
      <w:r w:rsidRPr="00F146DC">
        <w:rPr>
          <w:rFonts w:ascii="Times New Roman" w:eastAsia="Times New Roman" w:hAnsi="Times New Roman" w:cs="David"/>
          <w:sz w:val="20"/>
          <w:szCs w:val="26"/>
          <w:rtl/>
        </w:rPr>
        <w:t xml:space="preserve"> </w:t>
      </w:r>
      <w:r w:rsidRPr="00F146DC">
        <w:rPr>
          <w:rFonts w:ascii="Times New Roman" w:eastAsia="Times New Roman" w:hAnsi="Times New Roman" w:cs="David" w:hint="cs"/>
          <w:sz w:val="20"/>
          <w:szCs w:val="26"/>
          <w:rtl/>
        </w:rPr>
        <w:t>ותיק</w:t>
      </w:r>
      <w:r w:rsidRPr="00F146DC">
        <w:rPr>
          <w:rFonts w:ascii="Times New Roman" w:eastAsia="Times New Roman" w:hAnsi="Times New Roman" w:cs="David"/>
          <w:sz w:val="20"/>
          <w:szCs w:val="26"/>
          <w:rtl/>
        </w:rPr>
        <w:t>.</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rPr>
      </w:pPr>
      <w:r w:rsidRPr="00F146DC">
        <w:rPr>
          <w:rFonts w:ascii="Times New Roman" w:eastAsia="Times New Roman" w:hAnsi="Times New Roman" w:cs="David" w:hint="cs"/>
          <w:sz w:val="20"/>
          <w:szCs w:val="26"/>
          <w:rtl/>
        </w:rPr>
        <w:t xml:space="preserve">סך התקציב השנתי שנבחן מגדרית פר פרויקט עומד על כ- 40,000 </w:t>
      </w:r>
      <w:proofErr w:type="spellStart"/>
      <w:r w:rsidRPr="00F146DC">
        <w:rPr>
          <w:rFonts w:ascii="Times New Roman" w:eastAsia="Times New Roman" w:hAnsi="Times New Roman" w:cs="David" w:hint="cs"/>
          <w:sz w:val="20"/>
          <w:szCs w:val="26"/>
          <w:rtl/>
        </w:rPr>
        <w:t>אלש"ח</w:t>
      </w:r>
      <w:proofErr w:type="spellEnd"/>
      <w:r w:rsidRPr="00F146DC">
        <w:rPr>
          <w:rFonts w:ascii="Times New Roman" w:eastAsia="Times New Roman" w:hAnsi="Times New Roman" w:cs="David" w:hint="cs"/>
          <w:sz w:val="20"/>
          <w:szCs w:val="26"/>
          <w:rtl/>
        </w:rPr>
        <w:t xml:space="preserve"> .</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24"/>
          <w:szCs w:val="24"/>
          <w:u w:val="single"/>
          <w:rtl/>
        </w:rPr>
      </w:pPr>
      <w:r w:rsidRPr="00F146DC">
        <w:rPr>
          <w:rFonts w:ascii="Times New Roman" w:eastAsia="Times New Roman" w:hAnsi="Times New Roman" w:cs="David"/>
          <w:b/>
          <w:bCs/>
          <w:noProof/>
          <w:sz w:val="24"/>
          <w:szCs w:val="24"/>
          <w:u w:val="single"/>
        </w:rPr>
        <w:lastRenderedPageBreak/>
        <w:drawing>
          <wp:inline distT="0" distB="0" distL="0" distR="0" wp14:anchorId="39CED6BF" wp14:editId="4F113B0C">
            <wp:extent cx="5158740" cy="3779520"/>
            <wp:effectExtent l="0" t="0" r="381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8238" cy="3779152"/>
                    </a:xfrm>
                    <a:prstGeom prst="rect">
                      <a:avLst/>
                    </a:prstGeom>
                    <a:noFill/>
                  </pic:spPr>
                </pic:pic>
              </a:graphicData>
            </a:graphic>
          </wp:inline>
        </w:drawing>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hint="cs"/>
          <w:sz w:val="20"/>
          <w:szCs w:val="26"/>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lang w:eastAsia="he-I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lang w:eastAsia="he-I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6"/>
          <w:rtl/>
          <w:lang w:eastAsia="he-I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24"/>
          <w:szCs w:val="24"/>
          <w:u w:val="single"/>
          <w:rtl/>
        </w:rPr>
      </w:pPr>
      <w:r w:rsidRPr="00F146DC">
        <w:rPr>
          <w:rFonts w:ascii="Times New Roman" w:eastAsia="Times New Roman" w:hAnsi="Times New Roman" w:cs="David"/>
          <w:noProof/>
          <w:sz w:val="20"/>
          <w:szCs w:val="26"/>
        </w:rPr>
        <w:drawing>
          <wp:inline distT="0" distB="0" distL="0" distR="0" wp14:anchorId="63131725" wp14:editId="6E6BD3D6">
            <wp:extent cx="5257800" cy="3802380"/>
            <wp:effectExtent l="0" t="0" r="19050" b="26670"/>
            <wp:docPr id="4" name="תרשים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hint="cs"/>
          <w:b/>
          <w:bCs/>
          <w:sz w:val="24"/>
          <w:szCs w:val="24"/>
          <w:u w:val="single"/>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24"/>
          <w:szCs w:val="24"/>
          <w:u w:val="single"/>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b/>
          <w:bCs/>
          <w:sz w:val="24"/>
          <w:szCs w:val="24"/>
          <w:u w:val="single"/>
          <w:rtl/>
        </w:rPr>
      </w:pPr>
    </w:p>
    <w:p w:rsidR="00F146DC" w:rsidRPr="00F146DC" w:rsidRDefault="00F146DC" w:rsidP="00F146DC">
      <w:pPr>
        <w:numPr>
          <w:ilvl w:val="0"/>
          <w:numId w:val="1"/>
        </w:numPr>
        <w:overflowPunct w:val="0"/>
        <w:autoSpaceDE w:val="0"/>
        <w:autoSpaceDN w:val="0"/>
        <w:adjustRightInd w:val="0"/>
        <w:spacing w:after="0" w:line="360" w:lineRule="auto"/>
        <w:jc w:val="both"/>
        <w:textAlignment w:val="baseline"/>
        <w:rPr>
          <w:rFonts w:ascii="Times New Roman" w:eastAsia="Times New Roman" w:hAnsi="Times New Roman" w:cs="David"/>
          <w:b/>
          <w:bCs/>
          <w:sz w:val="24"/>
          <w:szCs w:val="24"/>
          <w:u w:val="single"/>
          <w:rtl/>
        </w:rPr>
      </w:pPr>
      <w:r w:rsidRPr="00F146DC">
        <w:rPr>
          <w:rFonts w:ascii="Times New Roman" w:eastAsia="Times New Roman" w:hAnsi="Times New Roman" w:cs="David"/>
          <w:b/>
          <w:bCs/>
          <w:sz w:val="24"/>
          <w:szCs w:val="24"/>
          <w:u w:val="single"/>
          <w:rtl/>
        </w:rPr>
        <w:t>ישראל דיגיטאלית :</w:t>
      </w:r>
    </w:p>
    <w:p w:rsidR="00F146DC" w:rsidRPr="00F146DC" w:rsidRDefault="00F146DC" w:rsidP="00F146DC">
      <w:pPr>
        <w:overflowPunct w:val="0"/>
        <w:autoSpaceDE w:val="0"/>
        <w:autoSpaceDN w:val="0"/>
        <w:adjustRightInd w:val="0"/>
        <w:spacing w:after="0" w:line="360" w:lineRule="auto"/>
        <w:jc w:val="both"/>
        <w:textAlignment w:val="baseline"/>
        <w:rPr>
          <w:rFonts w:ascii="Arial" w:eastAsia="Calibri" w:hAnsi="Arial" w:cs="David"/>
          <w:sz w:val="26"/>
          <w:szCs w:val="26"/>
        </w:rPr>
      </w:pPr>
      <w:r w:rsidRPr="00F146DC">
        <w:rPr>
          <w:rFonts w:ascii="Arial" w:eastAsia="Calibri" w:hAnsi="Arial" w:cs="David" w:hint="cs"/>
          <w:sz w:val="26"/>
          <w:szCs w:val="26"/>
          <w:rtl/>
        </w:rPr>
        <w:t>בשנה</w:t>
      </w:r>
      <w:r w:rsidRPr="00F146DC">
        <w:rPr>
          <w:rFonts w:ascii="Arial" w:eastAsia="Calibri" w:hAnsi="Arial" w:cs="David"/>
          <w:sz w:val="26"/>
          <w:szCs w:val="26"/>
          <w:rtl/>
        </w:rPr>
        <w:t xml:space="preserve"> </w:t>
      </w:r>
      <w:r w:rsidRPr="00F146DC">
        <w:rPr>
          <w:rFonts w:ascii="Arial" w:eastAsia="Calibri" w:hAnsi="Arial" w:cs="David" w:hint="cs"/>
          <w:sz w:val="26"/>
          <w:szCs w:val="26"/>
          <w:rtl/>
        </w:rPr>
        <w:t>זו</w:t>
      </w:r>
      <w:r w:rsidRPr="00F146DC">
        <w:rPr>
          <w:rFonts w:ascii="Arial" w:eastAsia="Calibri" w:hAnsi="Arial" w:cs="David"/>
          <w:sz w:val="26"/>
          <w:szCs w:val="26"/>
          <w:rtl/>
        </w:rPr>
        <w:t xml:space="preserve"> </w:t>
      </w:r>
      <w:r w:rsidRPr="00F146DC">
        <w:rPr>
          <w:rFonts w:ascii="Arial" w:eastAsia="Calibri" w:hAnsi="Arial" w:cs="David" w:hint="cs"/>
          <w:sz w:val="26"/>
          <w:szCs w:val="26"/>
          <w:rtl/>
        </w:rPr>
        <w:t>החלה</w:t>
      </w:r>
      <w:r w:rsidRPr="00F146DC">
        <w:rPr>
          <w:rFonts w:ascii="Arial" w:eastAsia="Calibri" w:hAnsi="Arial" w:cs="David"/>
          <w:sz w:val="26"/>
          <w:szCs w:val="26"/>
          <w:rtl/>
        </w:rPr>
        <w:t xml:space="preserve"> </w:t>
      </w:r>
      <w:r w:rsidRPr="00F146DC">
        <w:rPr>
          <w:rFonts w:ascii="Arial" w:eastAsia="Calibri" w:hAnsi="Arial" w:cs="David" w:hint="cs"/>
          <w:sz w:val="26"/>
          <w:szCs w:val="26"/>
          <w:rtl/>
        </w:rPr>
        <w:t>הקמת</w:t>
      </w:r>
      <w:r w:rsidRPr="00F146DC">
        <w:rPr>
          <w:rFonts w:ascii="Arial" w:eastAsia="Calibri" w:hAnsi="Arial" w:cs="David"/>
          <w:sz w:val="26"/>
          <w:szCs w:val="26"/>
          <w:rtl/>
        </w:rPr>
        <w:t xml:space="preserve">  </w:t>
      </w:r>
      <w:r w:rsidRPr="00F146DC">
        <w:rPr>
          <w:rFonts w:ascii="Arial" w:eastAsia="Calibri" w:hAnsi="Arial" w:cs="David" w:hint="cs"/>
          <w:sz w:val="26"/>
          <w:szCs w:val="26"/>
          <w:rtl/>
        </w:rPr>
        <w:t>מטה</w:t>
      </w:r>
      <w:r w:rsidRPr="00F146DC">
        <w:rPr>
          <w:rFonts w:ascii="Arial" w:eastAsia="Calibri" w:hAnsi="Arial" w:cs="David"/>
          <w:sz w:val="26"/>
          <w:szCs w:val="26"/>
          <w:rtl/>
        </w:rPr>
        <w:t xml:space="preserve"> "</w:t>
      </w:r>
      <w:r w:rsidRPr="00F146DC">
        <w:rPr>
          <w:rFonts w:ascii="Arial" w:eastAsia="Calibri" w:hAnsi="Arial" w:cs="David" w:hint="cs"/>
          <w:sz w:val="26"/>
          <w:szCs w:val="26"/>
          <w:rtl/>
        </w:rPr>
        <w:t>ישראל</w:t>
      </w:r>
      <w:r w:rsidRPr="00F146DC">
        <w:rPr>
          <w:rFonts w:ascii="Arial" w:eastAsia="Calibri" w:hAnsi="Arial" w:cs="David"/>
          <w:sz w:val="26"/>
          <w:szCs w:val="26"/>
          <w:rtl/>
        </w:rPr>
        <w:t xml:space="preserve"> </w:t>
      </w:r>
      <w:r w:rsidRPr="00F146DC">
        <w:rPr>
          <w:rFonts w:ascii="Arial" w:eastAsia="Calibri" w:hAnsi="Arial" w:cs="David" w:hint="cs"/>
          <w:sz w:val="26"/>
          <w:szCs w:val="26"/>
          <w:rtl/>
        </w:rPr>
        <w:t>דיגיטאלית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ונכון</w:t>
      </w:r>
      <w:r w:rsidRPr="00F146DC">
        <w:rPr>
          <w:rFonts w:ascii="Arial" w:eastAsia="Calibri" w:hAnsi="Arial" w:cs="David"/>
          <w:sz w:val="26"/>
          <w:szCs w:val="26"/>
          <w:rtl/>
        </w:rPr>
        <w:t xml:space="preserve"> </w:t>
      </w:r>
      <w:r w:rsidRPr="00F146DC">
        <w:rPr>
          <w:rFonts w:ascii="Arial" w:eastAsia="Calibri" w:hAnsi="Arial" w:cs="David" w:hint="cs"/>
          <w:sz w:val="26"/>
          <w:szCs w:val="26"/>
          <w:rtl/>
        </w:rPr>
        <w:t>ליולי</w:t>
      </w:r>
      <w:r w:rsidRPr="00F146DC">
        <w:rPr>
          <w:rFonts w:ascii="Arial" w:eastAsia="Calibri" w:hAnsi="Arial" w:cs="David"/>
          <w:sz w:val="26"/>
          <w:szCs w:val="26"/>
          <w:rtl/>
        </w:rPr>
        <w:t xml:space="preserve">  2015 , </w:t>
      </w:r>
      <w:r w:rsidRPr="00F146DC">
        <w:rPr>
          <w:rFonts w:ascii="Arial" w:eastAsia="Calibri" w:hAnsi="Arial" w:cs="David" w:hint="cs"/>
          <w:sz w:val="26"/>
          <w:szCs w:val="26"/>
          <w:rtl/>
        </w:rPr>
        <w:t>במטה</w:t>
      </w:r>
      <w:r w:rsidRPr="00F146DC">
        <w:rPr>
          <w:rFonts w:ascii="Arial" w:eastAsia="Calibri" w:hAnsi="Arial" w:cs="David"/>
          <w:sz w:val="26"/>
          <w:szCs w:val="26"/>
          <w:rtl/>
        </w:rPr>
        <w:t xml:space="preserve"> " </w:t>
      </w:r>
      <w:r w:rsidRPr="00F146DC">
        <w:rPr>
          <w:rFonts w:ascii="Arial" w:eastAsia="Calibri" w:hAnsi="Arial" w:cs="David" w:hint="cs"/>
          <w:sz w:val="26"/>
          <w:szCs w:val="26"/>
          <w:rtl/>
        </w:rPr>
        <w:t>ישראל</w:t>
      </w:r>
      <w:r w:rsidRPr="00F146DC">
        <w:rPr>
          <w:rFonts w:ascii="Arial" w:eastAsia="Calibri" w:hAnsi="Arial" w:cs="David"/>
          <w:sz w:val="26"/>
          <w:szCs w:val="26"/>
          <w:rtl/>
        </w:rPr>
        <w:t xml:space="preserve"> </w:t>
      </w:r>
      <w:r w:rsidRPr="00F146DC">
        <w:rPr>
          <w:rFonts w:ascii="Arial" w:eastAsia="Calibri" w:hAnsi="Arial" w:cs="David" w:hint="cs"/>
          <w:sz w:val="26"/>
          <w:szCs w:val="26"/>
          <w:rtl/>
        </w:rPr>
        <w:t>דיגיטאלית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מאוישות</w:t>
      </w:r>
      <w:r w:rsidRPr="00F146DC">
        <w:rPr>
          <w:rFonts w:ascii="Arial" w:eastAsia="Calibri" w:hAnsi="Arial" w:cs="David"/>
          <w:sz w:val="26"/>
          <w:szCs w:val="26"/>
          <w:rtl/>
        </w:rPr>
        <w:t xml:space="preserve"> 11 </w:t>
      </w:r>
      <w:r w:rsidRPr="00F146DC">
        <w:rPr>
          <w:rFonts w:ascii="Arial" w:eastAsia="Calibri" w:hAnsi="Arial" w:cs="David" w:hint="cs"/>
          <w:sz w:val="26"/>
          <w:szCs w:val="26"/>
          <w:rtl/>
        </w:rPr>
        <w:t>משרות</w:t>
      </w:r>
      <w:r w:rsidRPr="00F146DC">
        <w:rPr>
          <w:rFonts w:ascii="Arial" w:eastAsia="Calibri" w:hAnsi="Arial" w:cs="David"/>
          <w:sz w:val="26"/>
          <w:szCs w:val="26"/>
          <w:rtl/>
        </w:rPr>
        <w:t>,</w:t>
      </w:r>
      <w:r w:rsidRPr="00F146DC">
        <w:rPr>
          <w:rFonts w:ascii="Arial" w:eastAsia="Calibri" w:hAnsi="Arial" w:cs="David" w:hint="cs"/>
          <w:sz w:val="26"/>
          <w:szCs w:val="26"/>
          <w:rtl/>
        </w:rPr>
        <w:t xml:space="preserve"> </w:t>
      </w:r>
      <w:r w:rsidRPr="00F146DC">
        <w:rPr>
          <w:rFonts w:ascii="Arial" w:eastAsia="Calibri" w:hAnsi="Arial" w:cs="David"/>
          <w:sz w:val="26"/>
          <w:szCs w:val="26"/>
          <w:rtl/>
        </w:rPr>
        <w:t xml:space="preserve">6 </w:t>
      </w:r>
      <w:r w:rsidRPr="00F146DC">
        <w:rPr>
          <w:rFonts w:ascii="Arial" w:eastAsia="Calibri" w:hAnsi="Arial" w:cs="David" w:hint="eastAsia"/>
          <w:sz w:val="26"/>
          <w:szCs w:val="26"/>
          <w:rtl/>
        </w:rPr>
        <w:t>תקנים</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רגילים</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של</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שירות</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המדינה</w:t>
      </w:r>
      <w:r w:rsidRPr="00F146DC">
        <w:rPr>
          <w:rFonts w:ascii="Arial" w:eastAsia="Calibri" w:hAnsi="Arial" w:cs="David"/>
          <w:sz w:val="26"/>
          <w:szCs w:val="26"/>
          <w:rtl/>
        </w:rPr>
        <w:t xml:space="preserve">, 2 </w:t>
      </w:r>
      <w:r w:rsidRPr="00F146DC">
        <w:rPr>
          <w:rFonts w:ascii="Arial" w:eastAsia="Calibri" w:hAnsi="Arial" w:cs="David" w:hint="eastAsia"/>
          <w:sz w:val="26"/>
          <w:szCs w:val="26"/>
          <w:rtl/>
        </w:rPr>
        <w:t>משרות</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של</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צוערים</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לשירות</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המדינה</w:t>
      </w:r>
      <w:r w:rsidRPr="00F146DC">
        <w:rPr>
          <w:rFonts w:ascii="Arial" w:eastAsia="Calibri" w:hAnsi="Arial" w:cs="David"/>
          <w:sz w:val="26"/>
          <w:szCs w:val="26"/>
          <w:rtl/>
        </w:rPr>
        <w:t xml:space="preserve"> (פרקטיקום </w:t>
      </w:r>
      <w:r w:rsidRPr="00F146DC">
        <w:rPr>
          <w:rFonts w:ascii="Arial" w:eastAsia="Calibri" w:hAnsi="Arial" w:cs="David" w:hint="eastAsia"/>
          <w:sz w:val="26"/>
          <w:szCs w:val="26"/>
          <w:rtl/>
        </w:rPr>
        <w:t>יומיים</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בשבוע</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ו</w:t>
      </w:r>
      <w:r w:rsidRPr="00F146DC">
        <w:rPr>
          <w:rFonts w:ascii="Arial" w:eastAsia="Calibri" w:hAnsi="Arial" w:cs="David"/>
          <w:sz w:val="26"/>
          <w:szCs w:val="26"/>
          <w:rtl/>
        </w:rPr>
        <w:t xml:space="preserve">-3 </w:t>
      </w:r>
      <w:r w:rsidRPr="00F146DC">
        <w:rPr>
          <w:rFonts w:ascii="Arial" w:eastAsia="Calibri" w:hAnsi="Arial" w:cs="David" w:hint="eastAsia"/>
          <w:sz w:val="26"/>
          <w:szCs w:val="26"/>
          <w:rtl/>
        </w:rPr>
        <w:t>משרות</w:t>
      </w:r>
      <w:r w:rsidRPr="00F146DC">
        <w:rPr>
          <w:rFonts w:ascii="Arial" w:eastAsia="Calibri" w:hAnsi="Arial" w:cs="David"/>
          <w:sz w:val="26"/>
          <w:szCs w:val="26"/>
          <w:rtl/>
        </w:rPr>
        <w:t xml:space="preserve"> </w:t>
      </w:r>
      <w:r w:rsidRPr="00F146DC">
        <w:rPr>
          <w:rFonts w:ascii="Arial" w:eastAsia="Calibri" w:hAnsi="Arial" w:cs="David" w:hint="eastAsia"/>
          <w:sz w:val="26"/>
          <w:szCs w:val="26"/>
          <w:rtl/>
        </w:rPr>
        <w:t>סטודנט</w:t>
      </w:r>
      <w:r w:rsidRPr="00F146DC">
        <w:rPr>
          <w:rFonts w:ascii="Arial" w:eastAsia="Calibri" w:hAnsi="Arial" w:cs="David" w:hint="cs"/>
          <w:sz w:val="26"/>
          <w:szCs w:val="26"/>
          <w:rtl/>
        </w:rPr>
        <w:t>. מסך</w:t>
      </w:r>
      <w:r w:rsidRPr="00F146DC">
        <w:rPr>
          <w:rFonts w:ascii="Arial" w:eastAsia="Calibri" w:hAnsi="Arial" w:cs="David"/>
          <w:sz w:val="26"/>
          <w:szCs w:val="26"/>
          <w:rtl/>
        </w:rPr>
        <w:t xml:space="preserve"> </w:t>
      </w:r>
      <w:r w:rsidRPr="00F146DC">
        <w:rPr>
          <w:rFonts w:ascii="Arial" w:eastAsia="Calibri" w:hAnsi="Arial" w:cs="David" w:hint="cs"/>
          <w:sz w:val="26"/>
          <w:szCs w:val="26"/>
          <w:rtl/>
        </w:rPr>
        <w:t>משרות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אלו</w:t>
      </w:r>
      <w:r w:rsidRPr="00F146DC">
        <w:rPr>
          <w:rFonts w:ascii="Arial" w:eastAsia="Calibri" w:hAnsi="Arial" w:cs="David"/>
          <w:sz w:val="26"/>
          <w:szCs w:val="26"/>
          <w:rtl/>
        </w:rPr>
        <w:t xml:space="preserve"> 6 </w:t>
      </w:r>
      <w:r w:rsidRPr="00F146DC">
        <w:rPr>
          <w:rFonts w:ascii="Arial" w:eastAsia="Calibri" w:hAnsi="Arial" w:cs="David" w:hint="cs"/>
          <w:sz w:val="26"/>
          <w:szCs w:val="26"/>
          <w:rtl/>
        </w:rPr>
        <w:t>משרות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מאוישות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על</w:t>
      </w:r>
      <w:r w:rsidRPr="00F146DC">
        <w:rPr>
          <w:rFonts w:ascii="Arial" w:eastAsia="Calibri" w:hAnsi="Arial" w:cs="David"/>
          <w:sz w:val="26"/>
          <w:szCs w:val="26"/>
          <w:rtl/>
        </w:rPr>
        <w:t xml:space="preserve"> </w:t>
      </w:r>
      <w:r w:rsidRPr="00F146DC">
        <w:rPr>
          <w:rFonts w:ascii="Arial" w:eastAsia="Calibri" w:hAnsi="Arial" w:cs="David" w:hint="cs"/>
          <w:sz w:val="26"/>
          <w:szCs w:val="26"/>
          <w:rtl/>
        </w:rPr>
        <w:t>ידי</w:t>
      </w:r>
      <w:r w:rsidRPr="00F146DC">
        <w:rPr>
          <w:rFonts w:ascii="Arial" w:eastAsia="Calibri" w:hAnsi="Arial" w:cs="David"/>
          <w:sz w:val="26"/>
          <w:szCs w:val="26"/>
          <w:rtl/>
        </w:rPr>
        <w:t xml:space="preserve"> </w:t>
      </w:r>
      <w:r w:rsidRPr="00F146DC">
        <w:rPr>
          <w:rFonts w:ascii="Arial" w:eastAsia="Calibri" w:hAnsi="Arial" w:cs="David" w:hint="cs"/>
          <w:sz w:val="26"/>
          <w:szCs w:val="26"/>
          <w:rtl/>
        </w:rPr>
        <w:t>נשים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ו</w:t>
      </w:r>
      <w:r w:rsidRPr="00F146DC">
        <w:rPr>
          <w:rFonts w:ascii="Arial" w:eastAsia="Calibri" w:hAnsi="Arial" w:cs="David"/>
          <w:sz w:val="26"/>
          <w:szCs w:val="26"/>
          <w:rtl/>
        </w:rPr>
        <w:t xml:space="preserve">-5 </w:t>
      </w:r>
      <w:r w:rsidRPr="00F146DC">
        <w:rPr>
          <w:rFonts w:ascii="Arial" w:eastAsia="Calibri" w:hAnsi="Arial" w:cs="David" w:hint="cs"/>
          <w:sz w:val="26"/>
          <w:szCs w:val="26"/>
          <w:rtl/>
        </w:rPr>
        <w:t>מאוישות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על</w:t>
      </w:r>
      <w:r w:rsidRPr="00F146DC">
        <w:rPr>
          <w:rFonts w:ascii="Arial" w:eastAsia="Calibri" w:hAnsi="Arial" w:cs="David"/>
          <w:sz w:val="26"/>
          <w:szCs w:val="26"/>
          <w:rtl/>
        </w:rPr>
        <w:t xml:space="preserve"> </w:t>
      </w:r>
      <w:r w:rsidRPr="00F146DC">
        <w:rPr>
          <w:rFonts w:ascii="Arial" w:eastAsia="Calibri" w:hAnsi="Arial" w:cs="David" w:hint="cs"/>
          <w:sz w:val="26"/>
          <w:szCs w:val="26"/>
          <w:rtl/>
        </w:rPr>
        <w:t>ידי</w:t>
      </w:r>
      <w:r w:rsidRPr="00F146DC">
        <w:rPr>
          <w:rFonts w:ascii="Arial" w:eastAsia="Calibri" w:hAnsi="Arial" w:cs="David"/>
          <w:sz w:val="26"/>
          <w:szCs w:val="26"/>
          <w:rtl/>
        </w:rPr>
        <w:t xml:space="preserve"> </w:t>
      </w:r>
      <w:r w:rsidRPr="00F146DC">
        <w:rPr>
          <w:rFonts w:ascii="Arial" w:eastAsia="Calibri" w:hAnsi="Arial" w:cs="David" w:hint="cs"/>
          <w:sz w:val="26"/>
          <w:szCs w:val="26"/>
          <w:rtl/>
        </w:rPr>
        <w:t>גברים</w:t>
      </w:r>
      <w:r w:rsidRPr="00F146DC">
        <w:rPr>
          <w:rFonts w:ascii="Arial" w:eastAsia="Calibri" w:hAnsi="Arial" w:cs="David"/>
          <w:sz w:val="26"/>
          <w:szCs w:val="26"/>
          <w:rtl/>
        </w:rPr>
        <w:t>.</w:t>
      </w:r>
      <w:r w:rsidRPr="00F146DC">
        <w:rPr>
          <w:rFonts w:ascii="Arial" w:eastAsia="Calibri" w:hAnsi="Arial" w:cs="David" w:hint="cs"/>
          <w:sz w:val="26"/>
          <w:szCs w:val="26"/>
          <w:rtl/>
        </w:rPr>
        <w:t xml:space="preserve"> נוסף</w:t>
      </w:r>
      <w:r w:rsidRPr="00F146DC">
        <w:rPr>
          <w:rFonts w:ascii="Arial" w:eastAsia="Calibri" w:hAnsi="Arial" w:cs="David"/>
          <w:sz w:val="26"/>
          <w:szCs w:val="26"/>
          <w:rtl/>
        </w:rPr>
        <w:t xml:space="preserve"> </w:t>
      </w:r>
      <w:r w:rsidRPr="00F146DC">
        <w:rPr>
          <w:rFonts w:ascii="Arial" w:eastAsia="Calibri" w:hAnsi="Arial" w:cs="David" w:hint="cs"/>
          <w:sz w:val="26"/>
          <w:szCs w:val="26"/>
          <w:rtl/>
        </w:rPr>
        <w:t>על</w:t>
      </w:r>
      <w:r w:rsidRPr="00F146DC">
        <w:rPr>
          <w:rFonts w:ascii="Arial" w:eastAsia="Calibri" w:hAnsi="Arial" w:cs="David"/>
          <w:sz w:val="26"/>
          <w:szCs w:val="26"/>
          <w:rtl/>
        </w:rPr>
        <w:t xml:space="preserve"> </w:t>
      </w:r>
      <w:r w:rsidRPr="00F146DC">
        <w:rPr>
          <w:rFonts w:ascii="Arial" w:eastAsia="Calibri" w:hAnsi="Arial" w:cs="David" w:hint="cs"/>
          <w:sz w:val="26"/>
          <w:szCs w:val="26"/>
          <w:rtl/>
        </w:rPr>
        <w:t>כך</w:t>
      </w:r>
      <w:r w:rsidRPr="00F146DC">
        <w:rPr>
          <w:rFonts w:ascii="Arial" w:eastAsia="Calibri" w:hAnsi="Arial" w:cs="David"/>
          <w:sz w:val="26"/>
          <w:szCs w:val="26"/>
          <w:rtl/>
        </w:rPr>
        <w:t xml:space="preserve">  </w:t>
      </w:r>
      <w:r w:rsidRPr="00F146DC">
        <w:rPr>
          <w:rFonts w:ascii="Arial" w:eastAsia="Calibri" w:hAnsi="Arial" w:cs="David" w:hint="cs"/>
          <w:sz w:val="26"/>
          <w:szCs w:val="26"/>
          <w:rtl/>
        </w:rPr>
        <w:t>במשרד</w:t>
      </w:r>
      <w:r w:rsidRPr="00F146DC">
        <w:rPr>
          <w:rFonts w:ascii="Arial" w:eastAsia="Calibri" w:hAnsi="Arial" w:cs="David"/>
          <w:sz w:val="26"/>
          <w:szCs w:val="26"/>
          <w:rtl/>
        </w:rPr>
        <w:t xml:space="preserve"> </w:t>
      </w:r>
      <w:r w:rsidRPr="00F146DC">
        <w:rPr>
          <w:rFonts w:ascii="Arial" w:eastAsia="Calibri" w:hAnsi="Arial" w:cs="David" w:hint="cs"/>
          <w:sz w:val="26"/>
          <w:szCs w:val="26"/>
          <w:rtl/>
        </w:rPr>
        <w:t>יש</w:t>
      </w:r>
      <w:r w:rsidRPr="00F146DC">
        <w:rPr>
          <w:rFonts w:ascii="Arial" w:eastAsia="Calibri" w:hAnsi="Arial" w:cs="David"/>
          <w:sz w:val="26"/>
          <w:szCs w:val="26"/>
          <w:rtl/>
        </w:rPr>
        <w:t xml:space="preserve"> 4 </w:t>
      </w:r>
      <w:r w:rsidRPr="00F146DC">
        <w:rPr>
          <w:rFonts w:ascii="Arial" w:eastAsia="Calibri" w:hAnsi="Arial" w:cs="David" w:hint="cs"/>
          <w:sz w:val="26"/>
          <w:szCs w:val="26"/>
          <w:rtl/>
        </w:rPr>
        <w:t>משרות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של</w:t>
      </w:r>
      <w:r w:rsidRPr="00F146DC">
        <w:rPr>
          <w:rFonts w:ascii="Arial" w:eastAsia="Calibri" w:hAnsi="Arial" w:cs="David"/>
          <w:sz w:val="26"/>
          <w:szCs w:val="26"/>
          <w:rtl/>
        </w:rPr>
        <w:t xml:space="preserve"> </w:t>
      </w:r>
      <w:r w:rsidRPr="00F146DC">
        <w:rPr>
          <w:rFonts w:ascii="Arial" w:eastAsia="Calibri" w:hAnsi="Arial" w:cs="David" w:hint="cs"/>
          <w:sz w:val="26"/>
          <w:szCs w:val="26"/>
          <w:rtl/>
        </w:rPr>
        <w:t>ראשי</w:t>
      </w:r>
      <w:r w:rsidRPr="00F146DC">
        <w:rPr>
          <w:rFonts w:ascii="Arial" w:eastAsia="Calibri" w:hAnsi="Arial" w:cs="David"/>
          <w:sz w:val="26"/>
          <w:szCs w:val="26"/>
          <w:rtl/>
        </w:rPr>
        <w:t xml:space="preserve"> </w:t>
      </w:r>
      <w:r w:rsidRPr="00F146DC">
        <w:rPr>
          <w:rFonts w:ascii="Arial" w:eastAsia="Calibri" w:hAnsi="Arial" w:cs="David" w:hint="cs"/>
          <w:sz w:val="26"/>
          <w:szCs w:val="26"/>
          <w:rtl/>
        </w:rPr>
        <w:t>אגפים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בכירים</w:t>
      </w:r>
      <w:r w:rsidRPr="00F146DC">
        <w:rPr>
          <w:rFonts w:ascii="Arial" w:eastAsia="Calibri" w:hAnsi="Arial" w:cs="David"/>
          <w:sz w:val="26"/>
          <w:szCs w:val="26"/>
          <w:rtl/>
        </w:rPr>
        <w:t xml:space="preserve">,2 </w:t>
      </w:r>
      <w:r w:rsidRPr="00F146DC">
        <w:rPr>
          <w:rFonts w:ascii="Arial" w:eastAsia="Calibri" w:hAnsi="Arial" w:cs="David" w:hint="cs"/>
          <w:sz w:val="26"/>
          <w:szCs w:val="26"/>
          <w:rtl/>
        </w:rPr>
        <w:t>משרות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צוערים</w:t>
      </w:r>
      <w:r w:rsidRPr="00F146DC">
        <w:rPr>
          <w:rFonts w:ascii="Arial" w:eastAsia="Calibri" w:hAnsi="Arial" w:cs="David"/>
          <w:sz w:val="26"/>
          <w:szCs w:val="26"/>
          <w:rtl/>
        </w:rPr>
        <w:t>, 3</w:t>
      </w:r>
      <w:r w:rsidRPr="00F146DC">
        <w:rPr>
          <w:rFonts w:ascii="Arial" w:eastAsia="Calibri" w:hAnsi="Arial" w:cs="David" w:hint="cs"/>
          <w:sz w:val="26"/>
          <w:szCs w:val="26"/>
          <w:rtl/>
        </w:rPr>
        <w:t>משרות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סטודנט</w:t>
      </w:r>
      <w:r w:rsidRPr="00F146DC">
        <w:rPr>
          <w:rFonts w:ascii="Arial" w:eastAsia="Calibri" w:hAnsi="Arial" w:cs="David"/>
          <w:sz w:val="26"/>
          <w:szCs w:val="26"/>
          <w:rtl/>
        </w:rPr>
        <w:t>. 2</w:t>
      </w:r>
      <w:r w:rsidRPr="00F146DC">
        <w:rPr>
          <w:rFonts w:ascii="Arial" w:eastAsia="Calibri" w:hAnsi="Arial" w:cs="David" w:hint="cs"/>
          <w:sz w:val="26"/>
          <w:szCs w:val="26"/>
          <w:rtl/>
        </w:rPr>
        <w:t>מתוך</w:t>
      </w:r>
      <w:r w:rsidRPr="00F146DC">
        <w:rPr>
          <w:rFonts w:ascii="Arial" w:eastAsia="Calibri" w:hAnsi="Arial" w:cs="David"/>
          <w:sz w:val="26"/>
          <w:szCs w:val="26"/>
          <w:rtl/>
        </w:rPr>
        <w:t xml:space="preserve"> 4 </w:t>
      </w:r>
      <w:r w:rsidRPr="00F146DC">
        <w:rPr>
          <w:rFonts w:ascii="Arial" w:eastAsia="Calibri" w:hAnsi="Arial" w:cs="David" w:hint="cs"/>
          <w:sz w:val="26"/>
          <w:szCs w:val="26"/>
          <w:rtl/>
        </w:rPr>
        <w:t>המשרות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של</w:t>
      </w:r>
      <w:r w:rsidRPr="00F146DC">
        <w:rPr>
          <w:rFonts w:ascii="Arial" w:eastAsia="Calibri" w:hAnsi="Arial" w:cs="David"/>
          <w:sz w:val="26"/>
          <w:szCs w:val="26"/>
          <w:rtl/>
        </w:rPr>
        <w:t xml:space="preserve"> </w:t>
      </w:r>
      <w:r w:rsidRPr="00F146DC">
        <w:rPr>
          <w:rFonts w:ascii="Arial" w:eastAsia="Calibri" w:hAnsi="Arial" w:cs="David" w:hint="cs"/>
          <w:sz w:val="26"/>
          <w:szCs w:val="26"/>
          <w:rtl/>
        </w:rPr>
        <w:t>ראשי</w:t>
      </w:r>
      <w:r w:rsidRPr="00F146DC">
        <w:rPr>
          <w:rFonts w:ascii="Arial" w:eastAsia="Calibri" w:hAnsi="Arial" w:cs="David"/>
          <w:sz w:val="26"/>
          <w:szCs w:val="26"/>
          <w:rtl/>
        </w:rPr>
        <w:t xml:space="preserve"> </w:t>
      </w:r>
      <w:r w:rsidRPr="00F146DC">
        <w:rPr>
          <w:rFonts w:ascii="Arial" w:eastAsia="Calibri" w:hAnsi="Arial" w:cs="David" w:hint="cs"/>
          <w:sz w:val="26"/>
          <w:szCs w:val="26"/>
          <w:rtl/>
        </w:rPr>
        <w:t>אגפים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בכירים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מאוישות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על</w:t>
      </w:r>
      <w:r w:rsidRPr="00F146DC">
        <w:rPr>
          <w:rFonts w:ascii="Arial" w:eastAsia="Calibri" w:hAnsi="Arial" w:cs="David"/>
          <w:sz w:val="26"/>
          <w:szCs w:val="26"/>
          <w:rtl/>
        </w:rPr>
        <w:t xml:space="preserve"> </w:t>
      </w:r>
      <w:r w:rsidRPr="00F146DC">
        <w:rPr>
          <w:rFonts w:ascii="Arial" w:eastAsia="Calibri" w:hAnsi="Arial" w:cs="David" w:hint="cs"/>
          <w:sz w:val="26"/>
          <w:szCs w:val="26"/>
          <w:rtl/>
        </w:rPr>
        <w:t>ידי</w:t>
      </w:r>
      <w:r w:rsidRPr="00F146DC">
        <w:rPr>
          <w:rFonts w:ascii="Arial" w:eastAsia="Calibri" w:hAnsi="Arial" w:cs="David"/>
          <w:sz w:val="26"/>
          <w:szCs w:val="26"/>
          <w:rtl/>
        </w:rPr>
        <w:t xml:space="preserve"> </w:t>
      </w:r>
      <w:r w:rsidRPr="00F146DC">
        <w:rPr>
          <w:rFonts w:ascii="Arial" w:eastAsia="Calibri" w:hAnsi="Arial" w:cs="David" w:hint="cs"/>
          <w:sz w:val="26"/>
          <w:szCs w:val="26"/>
          <w:rtl/>
        </w:rPr>
        <w:t>נשים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כמו</w:t>
      </w:r>
      <w:r w:rsidRPr="00F146DC">
        <w:rPr>
          <w:rFonts w:ascii="Arial" w:eastAsia="Calibri" w:hAnsi="Arial" w:cs="David"/>
          <w:sz w:val="26"/>
          <w:szCs w:val="26"/>
          <w:rtl/>
        </w:rPr>
        <w:t xml:space="preserve"> </w:t>
      </w:r>
      <w:r w:rsidRPr="00F146DC">
        <w:rPr>
          <w:rFonts w:ascii="Arial" w:eastAsia="Calibri" w:hAnsi="Arial" w:cs="David" w:hint="cs"/>
          <w:sz w:val="26"/>
          <w:szCs w:val="26"/>
          <w:rtl/>
        </w:rPr>
        <w:t xml:space="preserve">כן, </w:t>
      </w:r>
      <w:r w:rsidRPr="00F146DC">
        <w:rPr>
          <w:rFonts w:ascii="Arial" w:eastAsia="Calibri" w:hAnsi="Arial" w:cs="David"/>
          <w:sz w:val="26"/>
          <w:szCs w:val="26"/>
          <w:rtl/>
        </w:rPr>
        <w:t xml:space="preserve"> </w:t>
      </w:r>
      <w:r w:rsidRPr="00F146DC">
        <w:rPr>
          <w:rFonts w:ascii="Arial" w:eastAsia="Calibri" w:hAnsi="Arial" w:cs="David" w:hint="cs"/>
          <w:sz w:val="26"/>
          <w:szCs w:val="26"/>
          <w:rtl/>
        </w:rPr>
        <w:t>בהנהלה</w:t>
      </w:r>
      <w:r w:rsidRPr="00F146DC">
        <w:rPr>
          <w:rFonts w:ascii="Arial" w:eastAsia="Calibri" w:hAnsi="Arial" w:cs="David"/>
          <w:sz w:val="26"/>
          <w:szCs w:val="26"/>
          <w:rtl/>
        </w:rPr>
        <w:t xml:space="preserve"> </w:t>
      </w:r>
      <w:r w:rsidRPr="00F146DC">
        <w:rPr>
          <w:rFonts w:ascii="Arial" w:eastAsia="Calibri" w:hAnsi="Arial" w:cs="David" w:hint="cs"/>
          <w:sz w:val="26"/>
          <w:szCs w:val="26"/>
          <w:rtl/>
        </w:rPr>
        <w:t>המצומצמת</w:t>
      </w:r>
      <w:r w:rsidRPr="00F146DC">
        <w:rPr>
          <w:rFonts w:ascii="Arial" w:eastAsia="Calibri" w:hAnsi="Arial" w:cs="David"/>
          <w:sz w:val="26"/>
          <w:szCs w:val="26"/>
          <w:rtl/>
        </w:rPr>
        <w:t xml:space="preserve"> </w:t>
      </w:r>
      <w:r w:rsidRPr="00F146DC">
        <w:rPr>
          <w:rFonts w:ascii="Arial" w:eastAsia="Calibri" w:hAnsi="Arial" w:cs="David" w:hint="cs"/>
          <w:sz w:val="26"/>
          <w:szCs w:val="26"/>
          <w:rtl/>
        </w:rPr>
        <w:t>של</w:t>
      </w:r>
      <w:r w:rsidRPr="00F146DC">
        <w:rPr>
          <w:rFonts w:ascii="Arial" w:eastAsia="Calibri" w:hAnsi="Arial" w:cs="David"/>
          <w:sz w:val="26"/>
          <w:szCs w:val="26"/>
          <w:rtl/>
        </w:rPr>
        <w:t xml:space="preserve"> </w:t>
      </w:r>
      <w:r w:rsidRPr="00F146DC">
        <w:rPr>
          <w:rFonts w:ascii="Arial" w:eastAsia="Calibri" w:hAnsi="Arial" w:cs="David" w:hint="cs"/>
          <w:sz w:val="26"/>
          <w:szCs w:val="26"/>
          <w:rtl/>
        </w:rPr>
        <w:t>המטה יש</w:t>
      </w:r>
      <w:r w:rsidRPr="00F146DC">
        <w:rPr>
          <w:rFonts w:ascii="Arial" w:eastAsia="Calibri" w:hAnsi="Arial" w:cs="David"/>
          <w:sz w:val="26"/>
          <w:szCs w:val="26"/>
          <w:rtl/>
        </w:rPr>
        <w:t xml:space="preserve"> </w:t>
      </w:r>
      <w:r w:rsidRPr="00F146DC">
        <w:rPr>
          <w:rFonts w:ascii="Arial" w:eastAsia="Calibri" w:hAnsi="Arial" w:cs="David" w:hint="cs"/>
          <w:sz w:val="26"/>
          <w:szCs w:val="26"/>
          <w:rtl/>
        </w:rPr>
        <w:t>ייצוג</w:t>
      </w:r>
      <w:r w:rsidRPr="00F146DC">
        <w:rPr>
          <w:rFonts w:ascii="Arial" w:eastAsia="Calibri" w:hAnsi="Arial" w:cs="David"/>
          <w:sz w:val="26"/>
          <w:szCs w:val="26"/>
          <w:rtl/>
        </w:rPr>
        <w:t xml:space="preserve"> </w:t>
      </w:r>
      <w:r w:rsidRPr="00F146DC">
        <w:rPr>
          <w:rFonts w:ascii="Arial" w:eastAsia="Calibri" w:hAnsi="Arial" w:cs="David" w:hint="cs"/>
          <w:sz w:val="26"/>
          <w:szCs w:val="26"/>
          <w:rtl/>
        </w:rPr>
        <w:t>של</w:t>
      </w:r>
      <w:r w:rsidRPr="00F146DC">
        <w:rPr>
          <w:rFonts w:ascii="Arial" w:eastAsia="Calibri" w:hAnsi="Arial" w:cs="David"/>
          <w:sz w:val="26"/>
          <w:szCs w:val="26"/>
          <w:rtl/>
        </w:rPr>
        <w:t xml:space="preserve"> 50% </w:t>
      </w:r>
      <w:r w:rsidRPr="00F146DC">
        <w:rPr>
          <w:rFonts w:ascii="Arial" w:eastAsia="Calibri" w:hAnsi="Arial" w:cs="David" w:hint="cs"/>
          <w:sz w:val="26"/>
          <w:szCs w:val="26"/>
          <w:rtl/>
        </w:rPr>
        <w:t>לנשים.</w:t>
      </w:r>
    </w:p>
    <w:p w:rsidR="00F146DC" w:rsidRPr="00F146DC" w:rsidRDefault="00F146DC" w:rsidP="00F146DC">
      <w:pPr>
        <w:spacing w:line="360" w:lineRule="auto"/>
        <w:jc w:val="both"/>
        <w:rPr>
          <w:rFonts w:ascii="Arial" w:eastAsia="Calibri" w:hAnsi="Arial" w:cs="David"/>
          <w:sz w:val="26"/>
          <w:szCs w:val="26"/>
          <w:rtl/>
        </w:rPr>
      </w:pPr>
      <w:r w:rsidRPr="00F146DC">
        <w:rPr>
          <w:rFonts w:ascii="Arial" w:eastAsia="Calibri" w:hAnsi="Arial" w:cs="David" w:hint="cs"/>
          <w:sz w:val="26"/>
          <w:szCs w:val="26"/>
          <w:rtl/>
        </w:rPr>
        <w:t>היות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וזאת</w:t>
      </w:r>
      <w:r w:rsidRPr="00F146DC">
        <w:rPr>
          <w:rFonts w:ascii="Arial" w:eastAsia="Calibri" w:hAnsi="Arial" w:cs="David"/>
          <w:sz w:val="26"/>
          <w:szCs w:val="26"/>
          <w:rtl/>
        </w:rPr>
        <w:t xml:space="preserve"> </w:t>
      </w:r>
      <w:r w:rsidRPr="00F146DC">
        <w:rPr>
          <w:rFonts w:ascii="Arial" w:eastAsia="Calibri" w:hAnsi="Arial" w:cs="David" w:hint="cs"/>
          <w:sz w:val="26"/>
          <w:szCs w:val="26"/>
          <w:rtl/>
        </w:rPr>
        <w:t>שנת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הפעילות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הראשונה</w:t>
      </w:r>
      <w:r w:rsidRPr="00F146DC">
        <w:rPr>
          <w:rFonts w:ascii="Arial" w:eastAsia="Calibri" w:hAnsi="Arial" w:cs="David"/>
          <w:sz w:val="26"/>
          <w:szCs w:val="26"/>
          <w:rtl/>
        </w:rPr>
        <w:t xml:space="preserve"> </w:t>
      </w:r>
      <w:r w:rsidRPr="00F146DC">
        <w:rPr>
          <w:rFonts w:ascii="Arial" w:eastAsia="Calibri" w:hAnsi="Arial" w:cs="David" w:hint="cs"/>
          <w:sz w:val="26"/>
          <w:szCs w:val="26"/>
          <w:rtl/>
        </w:rPr>
        <w:t>של</w:t>
      </w:r>
      <w:r w:rsidRPr="00F146DC">
        <w:rPr>
          <w:rFonts w:ascii="Arial" w:eastAsia="Calibri" w:hAnsi="Arial" w:cs="David"/>
          <w:sz w:val="26"/>
          <w:szCs w:val="26"/>
          <w:rtl/>
        </w:rPr>
        <w:t xml:space="preserve"> </w:t>
      </w:r>
      <w:r w:rsidRPr="00F146DC">
        <w:rPr>
          <w:rFonts w:ascii="Arial" w:eastAsia="Calibri" w:hAnsi="Arial" w:cs="David" w:hint="cs"/>
          <w:sz w:val="26"/>
          <w:szCs w:val="26"/>
          <w:rtl/>
        </w:rPr>
        <w:t>המטה</w:t>
      </w:r>
      <w:r w:rsidRPr="00F146DC">
        <w:rPr>
          <w:rFonts w:ascii="Arial" w:eastAsia="Calibri" w:hAnsi="Arial" w:cs="David"/>
          <w:sz w:val="26"/>
          <w:szCs w:val="26"/>
          <w:rtl/>
        </w:rPr>
        <w:t xml:space="preserve"> </w:t>
      </w:r>
      <w:r w:rsidRPr="00F146DC">
        <w:rPr>
          <w:rFonts w:ascii="Arial" w:eastAsia="Calibri" w:hAnsi="Arial" w:cs="David" w:hint="cs"/>
          <w:sz w:val="26"/>
          <w:szCs w:val="26"/>
          <w:rtl/>
        </w:rPr>
        <w:t>ויש</w:t>
      </w:r>
      <w:r w:rsidRPr="00F146DC">
        <w:rPr>
          <w:rFonts w:ascii="Arial" w:eastAsia="Calibri" w:hAnsi="Arial" w:cs="David"/>
          <w:sz w:val="26"/>
          <w:szCs w:val="26"/>
          <w:rtl/>
        </w:rPr>
        <w:t xml:space="preserve"> </w:t>
      </w:r>
      <w:r w:rsidRPr="00F146DC">
        <w:rPr>
          <w:rFonts w:ascii="Arial" w:eastAsia="Calibri" w:hAnsi="Arial" w:cs="David" w:hint="cs"/>
          <w:sz w:val="26"/>
          <w:szCs w:val="26"/>
          <w:rtl/>
        </w:rPr>
        <w:t>להניח</w:t>
      </w:r>
      <w:r w:rsidRPr="00F146DC">
        <w:rPr>
          <w:rFonts w:ascii="Arial" w:eastAsia="Calibri" w:hAnsi="Arial" w:cs="David"/>
          <w:sz w:val="26"/>
          <w:szCs w:val="26"/>
          <w:rtl/>
        </w:rPr>
        <w:t xml:space="preserve"> </w:t>
      </w:r>
      <w:r w:rsidRPr="00F146DC">
        <w:rPr>
          <w:rFonts w:ascii="Arial" w:eastAsia="Calibri" w:hAnsi="Arial" w:cs="David" w:hint="cs"/>
          <w:sz w:val="26"/>
          <w:szCs w:val="26"/>
          <w:rtl/>
        </w:rPr>
        <w:t>תשתיות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רבות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בתחומים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רבים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ההתייחסות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לנושא</w:t>
      </w:r>
      <w:r w:rsidRPr="00F146DC">
        <w:rPr>
          <w:rFonts w:ascii="Arial" w:eastAsia="Calibri" w:hAnsi="Arial" w:cs="David"/>
          <w:sz w:val="26"/>
          <w:szCs w:val="26"/>
          <w:rtl/>
        </w:rPr>
        <w:t xml:space="preserve"> </w:t>
      </w:r>
      <w:r w:rsidRPr="00F146DC">
        <w:rPr>
          <w:rFonts w:ascii="Arial" w:eastAsia="Calibri" w:hAnsi="Arial" w:cs="David" w:hint="cs"/>
          <w:sz w:val="26"/>
          <w:szCs w:val="26"/>
          <w:rtl/>
        </w:rPr>
        <w:t>המגדרי</w:t>
      </w:r>
      <w:r w:rsidRPr="00F146DC">
        <w:rPr>
          <w:rFonts w:ascii="Arial" w:eastAsia="Calibri" w:hAnsi="Arial" w:cs="David"/>
          <w:sz w:val="26"/>
          <w:szCs w:val="26"/>
          <w:rtl/>
        </w:rPr>
        <w:t xml:space="preserve"> </w:t>
      </w:r>
      <w:r w:rsidRPr="00F146DC">
        <w:rPr>
          <w:rFonts w:ascii="Arial" w:eastAsia="Calibri" w:hAnsi="Arial" w:cs="David" w:hint="cs"/>
          <w:sz w:val="26"/>
          <w:szCs w:val="26"/>
          <w:rtl/>
        </w:rPr>
        <w:t>תבוא</w:t>
      </w:r>
      <w:r w:rsidRPr="00F146DC">
        <w:rPr>
          <w:rFonts w:ascii="Arial" w:eastAsia="Calibri" w:hAnsi="Arial" w:cs="David"/>
          <w:sz w:val="26"/>
          <w:szCs w:val="26"/>
          <w:rtl/>
        </w:rPr>
        <w:t xml:space="preserve"> </w:t>
      </w:r>
      <w:r w:rsidRPr="00F146DC">
        <w:rPr>
          <w:rFonts w:ascii="Arial" w:eastAsia="Calibri" w:hAnsi="Arial" w:cs="David" w:hint="cs"/>
          <w:sz w:val="26"/>
          <w:szCs w:val="26"/>
          <w:rtl/>
        </w:rPr>
        <w:t>לידי</w:t>
      </w:r>
      <w:r w:rsidRPr="00F146DC">
        <w:rPr>
          <w:rFonts w:ascii="Arial" w:eastAsia="Calibri" w:hAnsi="Arial" w:cs="David"/>
          <w:sz w:val="26"/>
          <w:szCs w:val="26"/>
          <w:rtl/>
        </w:rPr>
        <w:t xml:space="preserve"> </w:t>
      </w:r>
      <w:r w:rsidRPr="00F146DC">
        <w:rPr>
          <w:rFonts w:ascii="Arial" w:eastAsia="Calibri" w:hAnsi="Arial" w:cs="David" w:hint="cs"/>
          <w:sz w:val="26"/>
          <w:szCs w:val="26"/>
          <w:rtl/>
        </w:rPr>
        <w:t>ביטוי</w:t>
      </w:r>
      <w:r w:rsidRPr="00F146DC">
        <w:rPr>
          <w:rFonts w:ascii="Arial" w:eastAsia="Calibri" w:hAnsi="Arial" w:cs="David"/>
          <w:sz w:val="26"/>
          <w:szCs w:val="26"/>
          <w:rtl/>
        </w:rPr>
        <w:t xml:space="preserve"> </w:t>
      </w:r>
      <w:r w:rsidRPr="00F146DC">
        <w:rPr>
          <w:rFonts w:ascii="Arial" w:eastAsia="Calibri" w:hAnsi="Arial" w:cs="David" w:hint="cs"/>
          <w:sz w:val="26"/>
          <w:szCs w:val="26"/>
          <w:rtl/>
        </w:rPr>
        <w:t>החל</w:t>
      </w:r>
      <w:r w:rsidRPr="00F146DC">
        <w:rPr>
          <w:rFonts w:ascii="Arial" w:eastAsia="Calibri" w:hAnsi="Arial" w:cs="David"/>
          <w:sz w:val="26"/>
          <w:szCs w:val="26"/>
          <w:rtl/>
        </w:rPr>
        <w:t xml:space="preserve"> </w:t>
      </w:r>
      <w:r w:rsidRPr="00F146DC">
        <w:rPr>
          <w:rFonts w:ascii="Arial" w:eastAsia="Calibri" w:hAnsi="Arial" w:cs="David" w:hint="cs"/>
          <w:sz w:val="26"/>
          <w:szCs w:val="26"/>
          <w:rtl/>
        </w:rPr>
        <w:t>מהשנה</w:t>
      </w:r>
      <w:r w:rsidRPr="00F146DC">
        <w:rPr>
          <w:rFonts w:ascii="Arial" w:eastAsia="Calibri" w:hAnsi="Arial" w:cs="David"/>
          <w:sz w:val="26"/>
          <w:szCs w:val="26"/>
          <w:rtl/>
        </w:rPr>
        <w:t xml:space="preserve"> </w:t>
      </w:r>
      <w:r w:rsidRPr="00F146DC">
        <w:rPr>
          <w:rFonts w:ascii="Arial" w:eastAsia="Calibri" w:hAnsi="Arial" w:cs="David" w:hint="cs"/>
          <w:sz w:val="26"/>
          <w:szCs w:val="26"/>
          <w:rtl/>
        </w:rPr>
        <w:t>השנייה</w:t>
      </w:r>
      <w:r w:rsidRPr="00F146DC">
        <w:rPr>
          <w:rFonts w:ascii="Arial" w:eastAsia="Calibri" w:hAnsi="Arial" w:cs="David"/>
          <w:sz w:val="26"/>
          <w:szCs w:val="26"/>
          <w:rtl/>
        </w:rPr>
        <w:t xml:space="preserve"> </w:t>
      </w:r>
      <w:r w:rsidRPr="00F146DC">
        <w:rPr>
          <w:rFonts w:ascii="Arial" w:eastAsia="Calibri" w:hAnsi="Arial" w:cs="David" w:hint="cs"/>
          <w:sz w:val="26"/>
          <w:szCs w:val="26"/>
          <w:rtl/>
        </w:rPr>
        <w:t>בה</w:t>
      </w:r>
      <w:r w:rsidRPr="00F146DC">
        <w:rPr>
          <w:rFonts w:ascii="Arial" w:eastAsia="Calibri" w:hAnsi="Arial" w:cs="David"/>
          <w:sz w:val="26"/>
          <w:szCs w:val="26"/>
          <w:rtl/>
        </w:rPr>
        <w:t xml:space="preserve"> </w:t>
      </w:r>
      <w:r w:rsidRPr="00F146DC">
        <w:rPr>
          <w:rFonts w:ascii="Arial" w:eastAsia="Calibri" w:hAnsi="Arial" w:cs="David" w:hint="cs"/>
          <w:sz w:val="26"/>
          <w:szCs w:val="26"/>
          <w:rtl/>
        </w:rPr>
        <w:t>מרבית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הפרויקטים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המתוכננים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ירקמו</w:t>
      </w:r>
      <w:r w:rsidRPr="00F146DC">
        <w:rPr>
          <w:rFonts w:ascii="Arial" w:eastAsia="Calibri" w:hAnsi="Arial" w:cs="David"/>
          <w:sz w:val="26"/>
          <w:szCs w:val="26"/>
          <w:rtl/>
        </w:rPr>
        <w:t xml:space="preserve"> </w:t>
      </w:r>
      <w:r w:rsidRPr="00F146DC">
        <w:rPr>
          <w:rFonts w:ascii="Arial" w:eastAsia="Calibri" w:hAnsi="Arial" w:cs="David" w:hint="cs"/>
          <w:sz w:val="26"/>
          <w:szCs w:val="26"/>
          <w:rtl/>
        </w:rPr>
        <w:t>עור</w:t>
      </w:r>
      <w:r w:rsidRPr="00F146DC">
        <w:rPr>
          <w:rFonts w:ascii="Arial" w:eastAsia="Calibri" w:hAnsi="Arial" w:cs="David"/>
          <w:sz w:val="26"/>
          <w:szCs w:val="26"/>
          <w:rtl/>
        </w:rPr>
        <w:t xml:space="preserve"> </w:t>
      </w:r>
      <w:r w:rsidRPr="00F146DC">
        <w:rPr>
          <w:rFonts w:ascii="Arial" w:eastAsia="Calibri" w:hAnsi="Arial" w:cs="David" w:hint="cs"/>
          <w:sz w:val="26"/>
          <w:szCs w:val="26"/>
          <w:rtl/>
        </w:rPr>
        <w:t>וגידים</w:t>
      </w:r>
      <w:r w:rsidRPr="00F146DC">
        <w:rPr>
          <w:rFonts w:ascii="Arial" w:eastAsia="Calibri" w:hAnsi="Arial" w:cs="David"/>
          <w:sz w:val="26"/>
          <w:szCs w:val="26"/>
          <w:rtl/>
        </w:rPr>
        <w:t xml:space="preserve"> .</w:t>
      </w:r>
    </w:p>
    <w:p w:rsidR="00F146DC" w:rsidRPr="00F146DC" w:rsidRDefault="00F146DC" w:rsidP="00F146DC">
      <w:pPr>
        <w:spacing w:line="360" w:lineRule="auto"/>
        <w:jc w:val="both"/>
        <w:rPr>
          <w:rFonts w:ascii="Arial" w:eastAsia="Calibri" w:hAnsi="Arial" w:cs="David"/>
          <w:sz w:val="26"/>
          <w:szCs w:val="26"/>
          <w:rtl/>
        </w:rPr>
      </w:pPr>
      <w:proofErr w:type="spellStart"/>
      <w:r w:rsidRPr="00F146DC">
        <w:rPr>
          <w:rFonts w:ascii="Arial" w:eastAsia="Calibri" w:hAnsi="Arial" w:cs="David"/>
          <w:sz w:val="26"/>
          <w:szCs w:val="26"/>
        </w:rPr>
        <w:t>Edx</w:t>
      </w:r>
      <w:proofErr w:type="spellEnd"/>
      <w:r w:rsidRPr="00F146DC">
        <w:rPr>
          <w:rFonts w:ascii="Arial" w:eastAsia="Calibri" w:hAnsi="Arial" w:cs="David"/>
          <w:sz w:val="26"/>
          <w:szCs w:val="26"/>
        </w:rPr>
        <w:t xml:space="preserve"> </w:t>
      </w:r>
      <w:r w:rsidRPr="00F146DC">
        <w:rPr>
          <w:rFonts w:ascii="Arial" w:eastAsia="Calibri" w:hAnsi="Arial" w:cs="David"/>
          <w:sz w:val="26"/>
          <w:szCs w:val="26"/>
          <w:rtl/>
        </w:rPr>
        <w:t xml:space="preserve">– </w:t>
      </w:r>
      <w:r w:rsidRPr="00F146DC">
        <w:rPr>
          <w:rFonts w:ascii="Arial" w:eastAsia="Calibri" w:hAnsi="Arial" w:cs="David" w:hint="cs"/>
          <w:sz w:val="26"/>
          <w:szCs w:val="26"/>
          <w:rtl/>
        </w:rPr>
        <w:t>אחת</w:t>
      </w:r>
      <w:r w:rsidRPr="00F146DC">
        <w:rPr>
          <w:rFonts w:ascii="Arial" w:eastAsia="Calibri" w:hAnsi="Arial" w:cs="David"/>
          <w:sz w:val="26"/>
          <w:szCs w:val="26"/>
          <w:rtl/>
        </w:rPr>
        <w:t xml:space="preserve"> </w:t>
      </w:r>
      <w:r w:rsidRPr="00F146DC">
        <w:rPr>
          <w:rFonts w:ascii="Arial" w:eastAsia="Calibri" w:hAnsi="Arial" w:cs="David" w:hint="cs"/>
          <w:sz w:val="26"/>
          <w:szCs w:val="26"/>
          <w:rtl/>
        </w:rPr>
        <w:t>מתשתיות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הדגל</w:t>
      </w:r>
      <w:r w:rsidRPr="00F146DC">
        <w:rPr>
          <w:rFonts w:ascii="Arial" w:eastAsia="Calibri" w:hAnsi="Arial" w:cs="David"/>
          <w:sz w:val="26"/>
          <w:szCs w:val="26"/>
          <w:rtl/>
        </w:rPr>
        <w:t xml:space="preserve">  </w:t>
      </w:r>
      <w:r w:rsidRPr="00F146DC">
        <w:rPr>
          <w:rFonts w:ascii="Arial" w:eastAsia="Calibri" w:hAnsi="Arial" w:cs="David" w:hint="cs"/>
          <w:sz w:val="26"/>
          <w:szCs w:val="26"/>
          <w:rtl/>
        </w:rPr>
        <w:t>המפותחות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בימים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אלו</w:t>
      </w:r>
      <w:r w:rsidRPr="00F146DC">
        <w:rPr>
          <w:rFonts w:ascii="Arial" w:eastAsia="Calibri" w:hAnsi="Arial" w:cs="David"/>
          <w:sz w:val="26"/>
          <w:szCs w:val="26"/>
          <w:rtl/>
        </w:rPr>
        <w:t xml:space="preserve"> </w:t>
      </w:r>
      <w:r w:rsidRPr="00F146DC">
        <w:rPr>
          <w:rFonts w:ascii="Arial" w:eastAsia="Calibri" w:hAnsi="Arial" w:cs="David" w:hint="cs"/>
          <w:sz w:val="26"/>
          <w:szCs w:val="26"/>
          <w:rtl/>
        </w:rPr>
        <w:t>נועדה</w:t>
      </w:r>
      <w:r w:rsidRPr="00F146DC">
        <w:rPr>
          <w:rFonts w:ascii="Arial" w:eastAsia="Calibri" w:hAnsi="Arial" w:cs="David"/>
          <w:sz w:val="26"/>
          <w:szCs w:val="26"/>
          <w:rtl/>
        </w:rPr>
        <w:t xml:space="preserve"> </w:t>
      </w:r>
      <w:r w:rsidRPr="00F146DC">
        <w:rPr>
          <w:rFonts w:ascii="Arial" w:eastAsia="Calibri" w:hAnsi="Arial" w:cs="David" w:hint="cs"/>
          <w:sz w:val="26"/>
          <w:szCs w:val="26"/>
          <w:rtl/>
        </w:rPr>
        <w:t>להעביר</w:t>
      </w:r>
      <w:r w:rsidRPr="00F146DC">
        <w:rPr>
          <w:rFonts w:ascii="Arial" w:eastAsia="Calibri" w:hAnsi="Arial" w:cs="David"/>
          <w:sz w:val="26"/>
          <w:szCs w:val="26"/>
          <w:rtl/>
        </w:rPr>
        <w:t xml:space="preserve"> </w:t>
      </w:r>
      <w:r w:rsidRPr="00F146DC">
        <w:rPr>
          <w:rFonts w:ascii="Arial" w:eastAsia="Calibri" w:hAnsi="Arial" w:cs="David" w:hint="cs"/>
          <w:sz w:val="26"/>
          <w:szCs w:val="26"/>
          <w:rtl/>
        </w:rPr>
        <w:t>הכשרות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מקצועיות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באמצעים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דיגיטליים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מיזם</w:t>
      </w:r>
      <w:r w:rsidRPr="00F146DC">
        <w:rPr>
          <w:rFonts w:ascii="Arial" w:eastAsia="Calibri" w:hAnsi="Arial" w:cs="David"/>
          <w:sz w:val="26"/>
          <w:szCs w:val="26"/>
          <w:rtl/>
        </w:rPr>
        <w:t xml:space="preserve"> </w:t>
      </w:r>
      <w:r w:rsidRPr="00F146DC">
        <w:rPr>
          <w:rFonts w:ascii="Arial" w:eastAsia="Calibri" w:hAnsi="Arial" w:cs="David" w:hint="cs"/>
          <w:sz w:val="26"/>
          <w:szCs w:val="26"/>
          <w:rtl/>
        </w:rPr>
        <w:t>זה</w:t>
      </w:r>
      <w:r w:rsidRPr="00F146DC">
        <w:rPr>
          <w:rFonts w:ascii="Arial" w:eastAsia="Calibri" w:hAnsi="Arial" w:cs="David"/>
          <w:sz w:val="26"/>
          <w:szCs w:val="26"/>
          <w:rtl/>
        </w:rPr>
        <w:t xml:space="preserve"> </w:t>
      </w:r>
      <w:r w:rsidRPr="00F146DC">
        <w:rPr>
          <w:rFonts w:ascii="Arial" w:eastAsia="Calibri" w:hAnsi="Arial" w:cs="David" w:hint="cs"/>
          <w:sz w:val="26"/>
          <w:szCs w:val="26"/>
          <w:rtl/>
        </w:rPr>
        <w:t>נועד</w:t>
      </w:r>
      <w:r w:rsidRPr="00F146DC">
        <w:rPr>
          <w:rFonts w:ascii="Arial" w:eastAsia="Calibri" w:hAnsi="Arial" w:cs="David"/>
          <w:sz w:val="26"/>
          <w:szCs w:val="26"/>
          <w:rtl/>
        </w:rPr>
        <w:t xml:space="preserve"> </w:t>
      </w:r>
      <w:r w:rsidRPr="00F146DC">
        <w:rPr>
          <w:rFonts w:ascii="Arial" w:eastAsia="Calibri" w:hAnsi="Arial" w:cs="David" w:hint="cs"/>
          <w:sz w:val="26"/>
          <w:szCs w:val="26"/>
          <w:rtl/>
        </w:rPr>
        <w:t>למטרת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השגת</w:t>
      </w:r>
      <w:r w:rsidRPr="00F146DC">
        <w:rPr>
          <w:rFonts w:ascii="Arial" w:eastAsia="Calibri" w:hAnsi="Arial" w:cs="David"/>
          <w:sz w:val="26"/>
          <w:szCs w:val="26"/>
          <w:rtl/>
        </w:rPr>
        <w:t xml:space="preserve"> </w:t>
      </w:r>
      <w:r w:rsidRPr="00F146DC">
        <w:rPr>
          <w:rFonts w:ascii="Arial" w:eastAsia="Calibri" w:hAnsi="Arial" w:cs="David" w:hint="cs"/>
          <w:sz w:val="26"/>
          <w:szCs w:val="26"/>
          <w:rtl/>
        </w:rPr>
        <w:t>שוויוניות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בעבודה</w:t>
      </w:r>
      <w:r w:rsidRPr="00F146DC">
        <w:rPr>
          <w:rFonts w:ascii="Arial" w:eastAsia="Calibri" w:hAnsi="Arial" w:cs="David"/>
          <w:sz w:val="26"/>
          <w:szCs w:val="26"/>
          <w:rtl/>
        </w:rPr>
        <w:t xml:space="preserve"> </w:t>
      </w:r>
      <w:r w:rsidRPr="00F146DC">
        <w:rPr>
          <w:rFonts w:ascii="Arial" w:eastAsia="Calibri" w:hAnsi="Arial" w:cs="David" w:hint="cs"/>
          <w:sz w:val="26"/>
          <w:szCs w:val="26"/>
          <w:rtl/>
        </w:rPr>
        <w:t>ובהכשרה</w:t>
      </w:r>
      <w:r w:rsidRPr="00F146DC">
        <w:rPr>
          <w:rFonts w:ascii="Arial" w:eastAsia="Calibri" w:hAnsi="Arial" w:cs="David"/>
          <w:sz w:val="26"/>
          <w:szCs w:val="26"/>
          <w:rtl/>
        </w:rPr>
        <w:t xml:space="preserve"> </w:t>
      </w:r>
      <w:r w:rsidRPr="00F146DC">
        <w:rPr>
          <w:rFonts w:ascii="Arial" w:eastAsia="Calibri" w:hAnsi="Arial" w:cs="David" w:hint="cs"/>
          <w:sz w:val="26"/>
          <w:szCs w:val="26"/>
          <w:rtl/>
        </w:rPr>
        <w:t>מקצועית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וכן</w:t>
      </w:r>
      <w:r w:rsidRPr="00F146DC">
        <w:rPr>
          <w:rFonts w:ascii="Arial" w:eastAsia="Calibri" w:hAnsi="Arial" w:cs="David"/>
          <w:sz w:val="26"/>
          <w:szCs w:val="26"/>
          <w:rtl/>
        </w:rPr>
        <w:t xml:space="preserve"> </w:t>
      </w:r>
      <w:r w:rsidRPr="00F146DC">
        <w:rPr>
          <w:rFonts w:ascii="Arial" w:eastAsia="Calibri" w:hAnsi="Arial" w:cs="David" w:hint="cs"/>
          <w:sz w:val="26"/>
          <w:szCs w:val="26"/>
          <w:rtl/>
        </w:rPr>
        <w:t>חסכון</w:t>
      </w:r>
      <w:r w:rsidRPr="00F146DC">
        <w:rPr>
          <w:rFonts w:ascii="Arial" w:eastAsia="Calibri" w:hAnsi="Arial" w:cs="David"/>
          <w:sz w:val="26"/>
          <w:szCs w:val="26"/>
          <w:rtl/>
        </w:rPr>
        <w:t xml:space="preserve"> </w:t>
      </w:r>
      <w:r w:rsidRPr="00F146DC">
        <w:rPr>
          <w:rFonts w:ascii="Arial" w:eastAsia="Calibri" w:hAnsi="Arial" w:cs="David" w:hint="cs"/>
          <w:sz w:val="26"/>
          <w:szCs w:val="26"/>
          <w:rtl/>
        </w:rPr>
        <w:t>בעלויות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ההכשרה</w:t>
      </w:r>
      <w:r w:rsidRPr="00F146DC">
        <w:rPr>
          <w:rFonts w:ascii="Arial" w:eastAsia="Calibri" w:hAnsi="Arial" w:cs="David"/>
          <w:sz w:val="26"/>
          <w:szCs w:val="26"/>
          <w:rtl/>
        </w:rPr>
        <w:t xml:space="preserve"> </w:t>
      </w:r>
      <w:r w:rsidRPr="00F146DC">
        <w:rPr>
          <w:rFonts w:ascii="Arial" w:eastAsia="Calibri" w:hAnsi="Arial" w:cs="David" w:hint="cs"/>
          <w:sz w:val="26"/>
          <w:szCs w:val="26"/>
          <w:rtl/>
        </w:rPr>
        <w:t>המקצועית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של</w:t>
      </w:r>
      <w:r w:rsidRPr="00F146DC">
        <w:rPr>
          <w:rFonts w:ascii="Arial" w:eastAsia="Calibri" w:hAnsi="Arial" w:cs="David"/>
          <w:sz w:val="26"/>
          <w:szCs w:val="26"/>
          <w:rtl/>
        </w:rPr>
        <w:t xml:space="preserve"> </w:t>
      </w:r>
      <w:r w:rsidRPr="00F146DC">
        <w:rPr>
          <w:rFonts w:ascii="Arial" w:eastAsia="Calibri" w:hAnsi="Arial" w:cs="David" w:hint="cs"/>
          <w:sz w:val="26"/>
          <w:szCs w:val="26"/>
          <w:rtl/>
        </w:rPr>
        <w:t>הארגון</w:t>
      </w:r>
      <w:r w:rsidRPr="00F146DC">
        <w:rPr>
          <w:rFonts w:ascii="Arial" w:eastAsia="Calibri" w:hAnsi="Arial" w:cs="David"/>
          <w:sz w:val="26"/>
          <w:szCs w:val="26"/>
          <w:rtl/>
        </w:rPr>
        <w:t xml:space="preserve"> </w:t>
      </w:r>
      <w:r w:rsidRPr="00F146DC">
        <w:rPr>
          <w:rFonts w:ascii="Arial" w:eastAsia="Calibri" w:hAnsi="Arial" w:cs="David" w:hint="cs"/>
          <w:sz w:val="26"/>
          <w:szCs w:val="26"/>
          <w:rtl/>
        </w:rPr>
        <w:t>לדוגמא</w:t>
      </w:r>
      <w:r w:rsidRPr="00F146DC">
        <w:rPr>
          <w:rFonts w:ascii="Arial" w:eastAsia="Calibri" w:hAnsi="Arial" w:cs="David"/>
          <w:sz w:val="26"/>
          <w:szCs w:val="26"/>
          <w:rtl/>
        </w:rPr>
        <w:t xml:space="preserve">- </w:t>
      </w:r>
      <w:r w:rsidRPr="00F146DC">
        <w:rPr>
          <w:rFonts w:ascii="Arial" w:eastAsia="Calibri" w:hAnsi="Arial" w:cs="David" w:hint="cs"/>
          <w:sz w:val="26"/>
          <w:szCs w:val="26"/>
          <w:rtl/>
        </w:rPr>
        <w:t>קורסי</w:t>
      </w:r>
      <w:r w:rsidRPr="00F146DC">
        <w:rPr>
          <w:rFonts w:ascii="Arial" w:eastAsia="Calibri" w:hAnsi="Arial" w:cs="David"/>
          <w:sz w:val="26"/>
          <w:szCs w:val="26"/>
          <w:rtl/>
        </w:rPr>
        <w:t xml:space="preserve"> </w:t>
      </w:r>
      <w:r w:rsidRPr="00F146DC">
        <w:rPr>
          <w:rFonts w:ascii="Arial" w:eastAsia="Calibri" w:hAnsi="Arial" w:cs="David" w:hint="cs"/>
          <w:sz w:val="26"/>
          <w:szCs w:val="26"/>
          <w:rtl/>
        </w:rPr>
        <w:t>גמול</w:t>
      </w:r>
      <w:r w:rsidRPr="00F146DC">
        <w:rPr>
          <w:rFonts w:ascii="Arial" w:eastAsia="Calibri" w:hAnsi="Arial" w:cs="David"/>
          <w:sz w:val="26"/>
          <w:szCs w:val="26"/>
          <w:rtl/>
        </w:rPr>
        <w:t xml:space="preserve"> </w:t>
      </w:r>
      <w:r w:rsidRPr="00F146DC">
        <w:rPr>
          <w:rFonts w:ascii="Arial" w:eastAsia="Calibri" w:hAnsi="Arial" w:cs="David" w:hint="cs"/>
          <w:sz w:val="26"/>
          <w:szCs w:val="26"/>
          <w:rtl/>
        </w:rPr>
        <w:t>שניתן</w:t>
      </w:r>
      <w:r w:rsidRPr="00F146DC">
        <w:rPr>
          <w:rFonts w:ascii="Arial" w:eastAsia="Calibri" w:hAnsi="Arial" w:cs="David"/>
          <w:sz w:val="26"/>
          <w:szCs w:val="26"/>
          <w:rtl/>
        </w:rPr>
        <w:t xml:space="preserve"> </w:t>
      </w:r>
      <w:r w:rsidRPr="00F146DC">
        <w:rPr>
          <w:rFonts w:ascii="Arial" w:eastAsia="Calibri" w:hAnsi="Arial" w:cs="David" w:hint="cs"/>
          <w:sz w:val="26"/>
          <w:szCs w:val="26"/>
          <w:rtl/>
        </w:rPr>
        <w:t>יהיה</w:t>
      </w:r>
      <w:r w:rsidRPr="00F146DC">
        <w:rPr>
          <w:rFonts w:ascii="Arial" w:eastAsia="Calibri" w:hAnsi="Arial" w:cs="David"/>
          <w:sz w:val="26"/>
          <w:szCs w:val="26"/>
          <w:rtl/>
        </w:rPr>
        <w:t xml:space="preserve"> </w:t>
      </w:r>
      <w:r w:rsidRPr="00F146DC">
        <w:rPr>
          <w:rFonts w:ascii="Arial" w:eastAsia="Calibri" w:hAnsi="Arial" w:cs="David" w:hint="cs"/>
          <w:sz w:val="26"/>
          <w:szCs w:val="26"/>
          <w:rtl/>
        </w:rPr>
        <w:t>להעביר</w:t>
      </w:r>
      <w:r w:rsidRPr="00F146DC">
        <w:rPr>
          <w:rFonts w:ascii="Arial" w:eastAsia="Calibri" w:hAnsi="Arial" w:cs="David"/>
          <w:sz w:val="26"/>
          <w:szCs w:val="26"/>
          <w:rtl/>
        </w:rPr>
        <w:t xml:space="preserve"> </w:t>
      </w:r>
      <w:r w:rsidRPr="00F146DC">
        <w:rPr>
          <w:rFonts w:ascii="Arial" w:eastAsia="Calibri" w:hAnsi="Arial" w:cs="David" w:hint="cs"/>
          <w:sz w:val="26"/>
          <w:szCs w:val="26"/>
          <w:rtl/>
        </w:rPr>
        <w:t>בחלקו</w:t>
      </w:r>
      <w:r w:rsidRPr="00F146DC">
        <w:rPr>
          <w:rFonts w:ascii="Arial" w:eastAsia="Calibri" w:hAnsi="Arial" w:cs="David"/>
          <w:sz w:val="26"/>
          <w:szCs w:val="26"/>
          <w:rtl/>
        </w:rPr>
        <w:t xml:space="preserve"> </w:t>
      </w:r>
      <w:r w:rsidRPr="00F146DC">
        <w:rPr>
          <w:rFonts w:ascii="Arial" w:eastAsia="Calibri" w:hAnsi="Arial" w:cs="David" w:hint="cs"/>
          <w:sz w:val="26"/>
          <w:szCs w:val="26"/>
          <w:rtl/>
        </w:rPr>
        <w:t>פרונטאלית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וחלקו</w:t>
      </w:r>
      <w:r w:rsidRPr="00F146DC">
        <w:rPr>
          <w:rFonts w:ascii="Arial" w:eastAsia="Calibri" w:hAnsi="Arial" w:cs="David"/>
          <w:sz w:val="26"/>
          <w:szCs w:val="26"/>
          <w:rtl/>
        </w:rPr>
        <w:t xml:space="preserve"> </w:t>
      </w:r>
      <w:r w:rsidRPr="00F146DC">
        <w:rPr>
          <w:rFonts w:ascii="Arial" w:eastAsia="Calibri" w:hAnsi="Arial" w:cs="David" w:hint="cs"/>
          <w:sz w:val="26"/>
          <w:szCs w:val="26"/>
          <w:rtl/>
        </w:rPr>
        <w:t>השני</w:t>
      </w:r>
      <w:r w:rsidRPr="00F146DC">
        <w:rPr>
          <w:rFonts w:ascii="Arial" w:eastAsia="Calibri" w:hAnsi="Arial" w:cs="David"/>
          <w:sz w:val="26"/>
          <w:szCs w:val="26"/>
          <w:rtl/>
        </w:rPr>
        <w:t xml:space="preserve"> </w:t>
      </w:r>
      <w:r w:rsidRPr="00F146DC">
        <w:rPr>
          <w:rFonts w:ascii="Arial" w:eastAsia="Calibri" w:hAnsi="Arial" w:cs="David" w:hint="cs"/>
          <w:sz w:val="26"/>
          <w:szCs w:val="26"/>
          <w:rtl/>
        </w:rPr>
        <w:t>באמצעים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דיגיטאליים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באמצעות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מיזם</w:t>
      </w:r>
      <w:r w:rsidRPr="00F146DC">
        <w:rPr>
          <w:rFonts w:ascii="Arial" w:eastAsia="Calibri" w:hAnsi="Arial" w:cs="David"/>
          <w:sz w:val="26"/>
          <w:szCs w:val="26"/>
          <w:rtl/>
        </w:rPr>
        <w:t xml:space="preserve"> </w:t>
      </w:r>
      <w:r w:rsidRPr="00F146DC">
        <w:rPr>
          <w:rFonts w:ascii="Arial" w:eastAsia="Calibri" w:hAnsi="Arial" w:cs="David" w:hint="cs"/>
          <w:sz w:val="26"/>
          <w:szCs w:val="26"/>
          <w:rtl/>
        </w:rPr>
        <w:t>זה</w:t>
      </w:r>
      <w:r w:rsidRPr="00F146DC">
        <w:rPr>
          <w:rFonts w:ascii="Arial" w:eastAsia="Calibri" w:hAnsi="Arial" w:cs="David"/>
          <w:sz w:val="26"/>
          <w:szCs w:val="26"/>
          <w:rtl/>
        </w:rPr>
        <w:t xml:space="preserve"> </w:t>
      </w:r>
      <w:r w:rsidRPr="00F146DC">
        <w:rPr>
          <w:rFonts w:ascii="Arial" w:eastAsia="Calibri" w:hAnsi="Arial" w:cs="David" w:hint="cs"/>
          <w:sz w:val="26"/>
          <w:szCs w:val="26"/>
          <w:rtl/>
        </w:rPr>
        <w:t>ישנה</w:t>
      </w:r>
      <w:r w:rsidRPr="00F146DC">
        <w:rPr>
          <w:rFonts w:ascii="Arial" w:eastAsia="Calibri" w:hAnsi="Arial" w:cs="David"/>
          <w:sz w:val="26"/>
          <w:szCs w:val="26"/>
          <w:rtl/>
        </w:rPr>
        <w:t xml:space="preserve"> </w:t>
      </w:r>
      <w:r w:rsidRPr="00F146DC">
        <w:rPr>
          <w:rFonts w:ascii="Arial" w:eastAsia="Calibri" w:hAnsi="Arial" w:cs="David" w:hint="cs"/>
          <w:sz w:val="26"/>
          <w:szCs w:val="26"/>
          <w:rtl/>
        </w:rPr>
        <w:t>נגיעה</w:t>
      </w:r>
      <w:r w:rsidRPr="00F146DC">
        <w:rPr>
          <w:rFonts w:ascii="Arial" w:eastAsia="Calibri" w:hAnsi="Arial" w:cs="David"/>
          <w:sz w:val="26"/>
          <w:szCs w:val="26"/>
          <w:rtl/>
        </w:rPr>
        <w:t xml:space="preserve"> </w:t>
      </w:r>
      <w:r w:rsidRPr="00F146DC">
        <w:rPr>
          <w:rFonts w:ascii="Arial" w:eastAsia="Calibri" w:hAnsi="Arial" w:cs="David" w:hint="cs"/>
          <w:sz w:val="26"/>
          <w:szCs w:val="26"/>
          <w:rtl/>
        </w:rPr>
        <w:t>למספר</w:t>
      </w:r>
      <w:r w:rsidRPr="00F146DC">
        <w:rPr>
          <w:rFonts w:ascii="Arial" w:eastAsia="Calibri" w:hAnsi="Arial" w:cs="David"/>
          <w:sz w:val="26"/>
          <w:szCs w:val="26"/>
          <w:rtl/>
        </w:rPr>
        <w:t xml:space="preserve"> </w:t>
      </w:r>
      <w:r w:rsidRPr="00F146DC">
        <w:rPr>
          <w:rFonts w:ascii="Arial" w:eastAsia="Calibri" w:hAnsi="Arial" w:cs="David" w:hint="cs"/>
          <w:sz w:val="26"/>
          <w:szCs w:val="26"/>
          <w:rtl/>
        </w:rPr>
        <w:t>פלחי</w:t>
      </w:r>
      <w:r w:rsidRPr="00F146DC">
        <w:rPr>
          <w:rFonts w:ascii="Arial" w:eastAsia="Calibri" w:hAnsi="Arial" w:cs="David"/>
          <w:sz w:val="26"/>
          <w:szCs w:val="26"/>
          <w:rtl/>
        </w:rPr>
        <w:t xml:space="preserve"> </w:t>
      </w:r>
      <w:r w:rsidRPr="00F146DC">
        <w:rPr>
          <w:rFonts w:ascii="Arial" w:eastAsia="Calibri" w:hAnsi="Arial" w:cs="David" w:hint="cs"/>
          <w:sz w:val="26"/>
          <w:szCs w:val="26"/>
          <w:rtl/>
        </w:rPr>
        <w:t>אוכלוסייה</w:t>
      </w:r>
      <w:r w:rsidRPr="00F146DC">
        <w:rPr>
          <w:rFonts w:ascii="Arial" w:eastAsia="Calibri" w:hAnsi="Arial" w:cs="David"/>
          <w:sz w:val="26"/>
          <w:szCs w:val="26"/>
          <w:rtl/>
        </w:rPr>
        <w:t xml:space="preserve"> </w:t>
      </w:r>
      <w:r w:rsidRPr="00F146DC">
        <w:rPr>
          <w:rFonts w:ascii="Arial" w:eastAsia="Calibri" w:hAnsi="Arial" w:cs="David" w:hint="cs"/>
          <w:sz w:val="26"/>
          <w:szCs w:val="26"/>
          <w:rtl/>
        </w:rPr>
        <w:t>ובעיקרן</w:t>
      </w:r>
      <w:r w:rsidRPr="00F146DC">
        <w:rPr>
          <w:rFonts w:ascii="Arial" w:eastAsia="Calibri" w:hAnsi="Arial" w:cs="David"/>
          <w:sz w:val="26"/>
          <w:szCs w:val="26"/>
          <w:rtl/>
        </w:rPr>
        <w:t xml:space="preserve"> </w:t>
      </w:r>
      <w:r w:rsidRPr="00F146DC">
        <w:rPr>
          <w:rFonts w:ascii="Arial" w:eastAsia="Calibri" w:hAnsi="Arial" w:cs="David" w:hint="cs"/>
          <w:sz w:val="26"/>
          <w:szCs w:val="26"/>
          <w:rtl/>
        </w:rPr>
        <w:t>נשים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ממגזרים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מגוונים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נשים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אימהות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עובדות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-מאפשר</w:t>
      </w:r>
      <w:r w:rsidRPr="00F146DC">
        <w:rPr>
          <w:rFonts w:ascii="Arial" w:eastAsia="Calibri" w:hAnsi="Arial" w:cs="David"/>
          <w:sz w:val="26"/>
          <w:szCs w:val="26"/>
          <w:rtl/>
        </w:rPr>
        <w:t xml:space="preserve"> </w:t>
      </w:r>
      <w:r w:rsidRPr="00F146DC">
        <w:rPr>
          <w:rFonts w:ascii="Arial" w:eastAsia="Calibri" w:hAnsi="Arial" w:cs="David" w:hint="cs"/>
          <w:sz w:val="26"/>
          <w:szCs w:val="26"/>
          <w:rtl/>
        </w:rPr>
        <w:t>ללמוד</w:t>
      </w:r>
      <w:r w:rsidRPr="00F146DC">
        <w:rPr>
          <w:rFonts w:ascii="Arial" w:eastAsia="Calibri" w:hAnsi="Arial" w:cs="David"/>
          <w:sz w:val="26"/>
          <w:szCs w:val="26"/>
          <w:rtl/>
        </w:rPr>
        <w:t xml:space="preserve"> </w:t>
      </w:r>
      <w:r w:rsidRPr="00F146DC">
        <w:rPr>
          <w:rFonts w:ascii="Arial" w:eastAsia="Calibri" w:hAnsi="Arial" w:cs="David" w:hint="cs"/>
          <w:sz w:val="26"/>
          <w:szCs w:val="26"/>
          <w:rtl/>
        </w:rPr>
        <w:t>מהבית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נותן</w:t>
      </w:r>
      <w:r w:rsidRPr="00F146DC">
        <w:rPr>
          <w:rFonts w:ascii="Arial" w:eastAsia="Calibri" w:hAnsi="Arial" w:cs="David"/>
          <w:sz w:val="26"/>
          <w:szCs w:val="26"/>
          <w:rtl/>
        </w:rPr>
        <w:t xml:space="preserve"> </w:t>
      </w:r>
      <w:r w:rsidRPr="00F146DC">
        <w:rPr>
          <w:rFonts w:ascii="Arial" w:eastAsia="Calibri" w:hAnsi="Arial" w:cs="David" w:hint="cs"/>
          <w:sz w:val="26"/>
          <w:szCs w:val="26"/>
          <w:rtl/>
        </w:rPr>
        <w:t>יתרון</w:t>
      </w:r>
      <w:r w:rsidRPr="00F146DC">
        <w:rPr>
          <w:rFonts w:ascii="Arial" w:eastAsia="Calibri" w:hAnsi="Arial" w:cs="David"/>
          <w:sz w:val="26"/>
          <w:szCs w:val="26"/>
          <w:rtl/>
        </w:rPr>
        <w:t xml:space="preserve"> </w:t>
      </w:r>
      <w:r w:rsidRPr="00F146DC">
        <w:rPr>
          <w:rFonts w:ascii="Arial" w:eastAsia="Calibri" w:hAnsi="Arial" w:cs="David" w:hint="cs"/>
          <w:sz w:val="26"/>
          <w:szCs w:val="26"/>
          <w:rtl/>
        </w:rPr>
        <w:t>יחסי</w:t>
      </w:r>
      <w:r w:rsidRPr="00F146DC">
        <w:rPr>
          <w:rFonts w:ascii="Arial" w:eastAsia="Calibri" w:hAnsi="Arial" w:cs="David"/>
          <w:sz w:val="26"/>
          <w:szCs w:val="26"/>
          <w:rtl/>
        </w:rPr>
        <w:t xml:space="preserve"> </w:t>
      </w:r>
      <w:r w:rsidRPr="00F146DC">
        <w:rPr>
          <w:rFonts w:ascii="Arial" w:eastAsia="Calibri" w:hAnsi="Arial" w:cs="David" w:hint="cs"/>
          <w:sz w:val="26"/>
          <w:szCs w:val="26"/>
          <w:rtl/>
        </w:rPr>
        <w:t>לעבודה</w:t>
      </w:r>
      <w:r w:rsidRPr="00F146DC">
        <w:rPr>
          <w:rFonts w:ascii="Arial" w:eastAsia="Calibri" w:hAnsi="Arial" w:cs="David"/>
          <w:sz w:val="26"/>
          <w:szCs w:val="26"/>
          <w:rtl/>
        </w:rPr>
        <w:t xml:space="preserve"> </w:t>
      </w:r>
      <w:r w:rsidRPr="00F146DC">
        <w:rPr>
          <w:rFonts w:ascii="Arial" w:eastAsia="Calibri" w:hAnsi="Arial" w:cs="David" w:hint="cs"/>
          <w:sz w:val="26"/>
          <w:szCs w:val="26"/>
          <w:rtl/>
        </w:rPr>
        <w:t>מהבית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ועוזר</w:t>
      </w:r>
      <w:r w:rsidRPr="00F146DC">
        <w:rPr>
          <w:rFonts w:ascii="Arial" w:eastAsia="Calibri" w:hAnsi="Arial" w:cs="David"/>
          <w:sz w:val="26"/>
          <w:szCs w:val="26"/>
          <w:rtl/>
        </w:rPr>
        <w:t xml:space="preserve"> </w:t>
      </w:r>
      <w:r w:rsidRPr="00F146DC">
        <w:rPr>
          <w:rFonts w:ascii="Arial" w:eastAsia="Calibri" w:hAnsi="Arial" w:cs="David" w:hint="cs"/>
          <w:sz w:val="26"/>
          <w:szCs w:val="26"/>
          <w:rtl/>
        </w:rPr>
        <w:t>לאימהות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עובדות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להשיג</w:t>
      </w:r>
      <w:r w:rsidRPr="00F146DC">
        <w:rPr>
          <w:rFonts w:ascii="Arial" w:eastAsia="Calibri" w:hAnsi="Arial" w:cs="David"/>
          <w:sz w:val="26"/>
          <w:szCs w:val="26"/>
          <w:rtl/>
        </w:rPr>
        <w:t xml:space="preserve"> </w:t>
      </w:r>
      <w:r w:rsidRPr="00F146DC">
        <w:rPr>
          <w:rFonts w:ascii="Arial" w:eastAsia="Calibri" w:hAnsi="Arial" w:cs="David" w:hint="cs"/>
          <w:sz w:val="26"/>
          <w:szCs w:val="26"/>
          <w:rtl/>
        </w:rPr>
        <w:t>כלים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מקצועיים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נוספים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נשים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חרדיות</w:t>
      </w:r>
      <w:r w:rsidRPr="00F146DC">
        <w:rPr>
          <w:rFonts w:ascii="Arial" w:eastAsia="Calibri" w:hAnsi="Arial" w:cs="David"/>
          <w:sz w:val="26"/>
          <w:szCs w:val="26"/>
          <w:rtl/>
        </w:rPr>
        <w:t xml:space="preserve"> – </w:t>
      </w:r>
      <w:r w:rsidRPr="00F146DC">
        <w:rPr>
          <w:rFonts w:ascii="Arial" w:eastAsia="Calibri" w:hAnsi="Arial" w:cs="David" w:hint="cs"/>
          <w:sz w:val="26"/>
          <w:szCs w:val="26"/>
          <w:rtl/>
        </w:rPr>
        <w:t>עד</w:t>
      </w:r>
      <w:r w:rsidRPr="00F146DC">
        <w:rPr>
          <w:rFonts w:ascii="Arial" w:eastAsia="Calibri" w:hAnsi="Arial" w:cs="David"/>
          <w:sz w:val="26"/>
          <w:szCs w:val="26"/>
          <w:rtl/>
        </w:rPr>
        <w:t xml:space="preserve"> </w:t>
      </w:r>
      <w:r w:rsidRPr="00F146DC">
        <w:rPr>
          <w:rFonts w:ascii="Arial" w:eastAsia="Calibri" w:hAnsi="Arial" w:cs="David" w:hint="cs"/>
          <w:sz w:val="26"/>
          <w:szCs w:val="26"/>
          <w:rtl/>
        </w:rPr>
        <w:t>כה</w:t>
      </w:r>
      <w:r w:rsidRPr="00F146DC">
        <w:rPr>
          <w:rFonts w:ascii="Arial" w:eastAsia="Calibri" w:hAnsi="Arial" w:cs="David"/>
          <w:sz w:val="26"/>
          <w:szCs w:val="26"/>
          <w:rtl/>
        </w:rPr>
        <w:t xml:space="preserve"> </w:t>
      </w:r>
      <w:r w:rsidRPr="00F146DC">
        <w:rPr>
          <w:rFonts w:ascii="Arial" w:eastAsia="Calibri" w:hAnsi="Arial" w:cs="David" w:hint="cs"/>
          <w:sz w:val="26"/>
          <w:szCs w:val="26"/>
          <w:rtl/>
        </w:rPr>
        <w:t>נמנעו</w:t>
      </w:r>
      <w:r w:rsidRPr="00F146DC">
        <w:rPr>
          <w:rFonts w:ascii="Arial" w:eastAsia="Calibri" w:hAnsi="Arial" w:cs="David"/>
          <w:sz w:val="26"/>
          <w:szCs w:val="26"/>
          <w:rtl/>
        </w:rPr>
        <w:t xml:space="preserve"> </w:t>
      </w:r>
      <w:r w:rsidRPr="00F146DC">
        <w:rPr>
          <w:rFonts w:ascii="Arial" w:eastAsia="Calibri" w:hAnsi="Arial" w:cs="David" w:hint="cs"/>
          <w:sz w:val="26"/>
          <w:szCs w:val="26"/>
          <w:rtl/>
        </w:rPr>
        <w:t>מלצאת</w:t>
      </w:r>
      <w:r w:rsidRPr="00F146DC">
        <w:rPr>
          <w:rFonts w:ascii="Arial" w:eastAsia="Calibri" w:hAnsi="Arial" w:cs="David"/>
          <w:sz w:val="26"/>
          <w:szCs w:val="26"/>
          <w:rtl/>
        </w:rPr>
        <w:t xml:space="preserve"> </w:t>
      </w:r>
      <w:r w:rsidRPr="00F146DC">
        <w:rPr>
          <w:rFonts w:ascii="Arial" w:eastAsia="Calibri" w:hAnsi="Arial" w:cs="David" w:hint="cs"/>
          <w:sz w:val="26"/>
          <w:szCs w:val="26"/>
          <w:rtl/>
        </w:rPr>
        <w:t>וללמוד</w:t>
      </w:r>
      <w:r w:rsidRPr="00F146DC">
        <w:rPr>
          <w:rFonts w:ascii="Arial" w:eastAsia="Calibri" w:hAnsi="Arial" w:cs="David"/>
          <w:sz w:val="26"/>
          <w:szCs w:val="26"/>
          <w:rtl/>
        </w:rPr>
        <w:t xml:space="preserve"> </w:t>
      </w:r>
      <w:r w:rsidRPr="00F146DC">
        <w:rPr>
          <w:rFonts w:ascii="Arial" w:eastAsia="Calibri" w:hAnsi="Arial" w:cs="David" w:hint="cs"/>
          <w:sz w:val="26"/>
          <w:szCs w:val="26"/>
          <w:rtl/>
        </w:rPr>
        <w:t>בכיתה</w:t>
      </w:r>
      <w:r w:rsidRPr="00F146DC">
        <w:rPr>
          <w:rFonts w:ascii="Arial" w:eastAsia="Calibri" w:hAnsi="Arial" w:cs="David"/>
          <w:sz w:val="26"/>
          <w:szCs w:val="26"/>
          <w:rtl/>
        </w:rPr>
        <w:t xml:space="preserve"> </w:t>
      </w:r>
      <w:r w:rsidRPr="00F146DC">
        <w:rPr>
          <w:rFonts w:ascii="Arial" w:eastAsia="Calibri" w:hAnsi="Arial" w:cs="David" w:hint="cs"/>
          <w:sz w:val="26"/>
          <w:szCs w:val="26"/>
          <w:rtl/>
        </w:rPr>
        <w:t>אחת</w:t>
      </w:r>
      <w:r w:rsidRPr="00F146DC">
        <w:rPr>
          <w:rFonts w:ascii="Arial" w:eastAsia="Calibri" w:hAnsi="Arial" w:cs="David"/>
          <w:sz w:val="26"/>
          <w:szCs w:val="26"/>
          <w:rtl/>
        </w:rPr>
        <w:t xml:space="preserve"> </w:t>
      </w:r>
      <w:r w:rsidRPr="00F146DC">
        <w:rPr>
          <w:rFonts w:ascii="Arial" w:eastAsia="Calibri" w:hAnsi="Arial" w:cs="David" w:hint="cs"/>
          <w:sz w:val="26"/>
          <w:szCs w:val="26"/>
          <w:rtl/>
        </w:rPr>
        <w:t>עם</w:t>
      </w:r>
      <w:r w:rsidRPr="00F146DC">
        <w:rPr>
          <w:rFonts w:ascii="Arial" w:eastAsia="Calibri" w:hAnsi="Arial" w:cs="David"/>
          <w:sz w:val="26"/>
          <w:szCs w:val="26"/>
          <w:rtl/>
        </w:rPr>
        <w:t xml:space="preserve"> </w:t>
      </w:r>
      <w:r w:rsidRPr="00F146DC">
        <w:rPr>
          <w:rFonts w:ascii="Arial" w:eastAsia="Calibri" w:hAnsi="Arial" w:cs="David" w:hint="cs"/>
          <w:sz w:val="26"/>
          <w:szCs w:val="26"/>
          <w:rtl/>
        </w:rPr>
        <w:t>גברים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מיזם</w:t>
      </w:r>
      <w:r w:rsidRPr="00F146DC">
        <w:rPr>
          <w:rFonts w:ascii="Arial" w:eastAsia="Calibri" w:hAnsi="Arial" w:cs="David"/>
          <w:sz w:val="26"/>
          <w:szCs w:val="26"/>
          <w:rtl/>
        </w:rPr>
        <w:t xml:space="preserve"> </w:t>
      </w:r>
      <w:r w:rsidRPr="00F146DC">
        <w:rPr>
          <w:rFonts w:ascii="Arial" w:eastAsia="Calibri" w:hAnsi="Arial" w:cs="David" w:hint="cs"/>
          <w:sz w:val="26"/>
          <w:szCs w:val="26"/>
          <w:rtl/>
        </w:rPr>
        <w:t>זה</w:t>
      </w:r>
      <w:r w:rsidRPr="00F146DC">
        <w:rPr>
          <w:rFonts w:ascii="Arial" w:eastAsia="Calibri" w:hAnsi="Arial" w:cs="David"/>
          <w:sz w:val="26"/>
          <w:szCs w:val="26"/>
          <w:rtl/>
        </w:rPr>
        <w:t xml:space="preserve"> </w:t>
      </w:r>
      <w:r w:rsidRPr="00F146DC">
        <w:rPr>
          <w:rFonts w:ascii="Arial" w:eastAsia="Calibri" w:hAnsi="Arial" w:cs="David" w:hint="cs"/>
          <w:sz w:val="26"/>
          <w:szCs w:val="26"/>
          <w:rtl/>
        </w:rPr>
        <w:t>מאפשר</w:t>
      </w:r>
      <w:r w:rsidRPr="00F146DC">
        <w:rPr>
          <w:rFonts w:ascii="Arial" w:eastAsia="Calibri" w:hAnsi="Arial" w:cs="David"/>
          <w:sz w:val="26"/>
          <w:szCs w:val="26"/>
          <w:rtl/>
        </w:rPr>
        <w:t xml:space="preserve"> </w:t>
      </w:r>
      <w:r w:rsidRPr="00F146DC">
        <w:rPr>
          <w:rFonts w:ascii="Arial" w:eastAsia="Calibri" w:hAnsi="Arial" w:cs="David" w:hint="cs"/>
          <w:sz w:val="26"/>
          <w:szCs w:val="26"/>
          <w:rtl/>
        </w:rPr>
        <w:t>להן</w:t>
      </w:r>
      <w:r w:rsidRPr="00F146DC">
        <w:rPr>
          <w:rFonts w:ascii="Arial" w:eastAsia="Calibri" w:hAnsi="Arial" w:cs="David"/>
          <w:sz w:val="26"/>
          <w:szCs w:val="26"/>
          <w:rtl/>
        </w:rPr>
        <w:t xml:space="preserve"> </w:t>
      </w:r>
      <w:r w:rsidRPr="00F146DC">
        <w:rPr>
          <w:rFonts w:ascii="Arial" w:eastAsia="Calibri" w:hAnsi="Arial" w:cs="David" w:hint="cs"/>
          <w:sz w:val="26"/>
          <w:szCs w:val="26"/>
          <w:rtl/>
        </w:rPr>
        <w:t>ללמוד</w:t>
      </w:r>
      <w:r w:rsidRPr="00F146DC">
        <w:rPr>
          <w:rFonts w:ascii="Arial" w:eastAsia="Calibri" w:hAnsi="Arial" w:cs="David"/>
          <w:sz w:val="26"/>
          <w:szCs w:val="26"/>
          <w:rtl/>
        </w:rPr>
        <w:t xml:space="preserve"> </w:t>
      </w:r>
      <w:r w:rsidRPr="00F146DC">
        <w:rPr>
          <w:rFonts w:ascii="Arial" w:eastAsia="Calibri" w:hAnsi="Arial" w:cs="David" w:hint="cs"/>
          <w:sz w:val="26"/>
          <w:szCs w:val="26"/>
          <w:rtl/>
        </w:rPr>
        <w:t>מהבית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ובכך</w:t>
      </w:r>
      <w:r w:rsidRPr="00F146DC">
        <w:rPr>
          <w:rFonts w:ascii="Arial" w:eastAsia="Calibri" w:hAnsi="Arial" w:cs="David"/>
          <w:sz w:val="26"/>
          <w:szCs w:val="26"/>
          <w:rtl/>
        </w:rPr>
        <w:t xml:space="preserve"> </w:t>
      </w:r>
      <w:r w:rsidRPr="00F146DC">
        <w:rPr>
          <w:rFonts w:ascii="Arial" w:eastAsia="Calibri" w:hAnsi="Arial" w:cs="David" w:hint="cs"/>
          <w:sz w:val="26"/>
          <w:szCs w:val="26"/>
          <w:rtl/>
        </w:rPr>
        <w:t>לגשר</w:t>
      </w:r>
      <w:r w:rsidRPr="00F146DC">
        <w:rPr>
          <w:rFonts w:ascii="Arial" w:eastAsia="Calibri" w:hAnsi="Arial" w:cs="David"/>
          <w:sz w:val="26"/>
          <w:szCs w:val="26"/>
          <w:rtl/>
        </w:rPr>
        <w:t xml:space="preserve"> </w:t>
      </w:r>
      <w:r w:rsidRPr="00F146DC">
        <w:rPr>
          <w:rFonts w:ascii="Arial" w:eastAsia="Calibri" w:hAnsi="Arial" w:cs="David" w:hint="cs"/>
          <w:sz w:val="26"/>
          <w:szCs w:val="26"/>
          <w:rtl/>
        </w:rPr>
        <w:t>על</w:t>
      </w:r>
      <w:r w:rsidRPr="00F146DC">
        <w:rPr>
          <w:rFonts w:ascii="Arial" w:eastAsia="Calibri" w:hAnsi="Arial" w:cs="David"/>
          <w:sz w:val="26"/>
          <w:szCs w:val="26"/>
          <w:rtl/>
        </w:rPr>
        <w:t xml:space="preserve"> </w:t>
      </w:r>
      <w:r w:rsidRPr="00F146DC">
        <w:rPr>
          <w:rFonts w:ascii="Arial" w:eastAsia="Calibri" w:hAnsi="Arial" w:cs="David" w:hint="cs"/>
          <w:sz w:val="26"/>
          <w:szCs w:val="26"/>
          <w:rtl/>
        </w:rPr>
        <w:t>אי</w:t>
      </w:r>
      <w:r w:rsidRPr="00F146DC">
        <w:rPr>
          <w:rFonts w:ascii="Arial" w:eastAsia="Calibri" w:hAnsi="Arial" w:cs="David"/>
          <w:sz w:val="26"/>
          <w:szCs w:val="26"/>
          <w:rtl/>
        </w:rPr>
        <w:t xml:space="preserve"> </w:t>
      </w:r>
      <w:r w:rsidRPr="00F146DC">
        <w:rPr>
          <w:rFonts w:ascii="Arial" w:eastAsia="Calibri" w:hAnsi="Arial" w:cs="David" w:hint="cs"/>
          <w:sz w:val="26"/>
          <w:szCs w:val="26"/>
          <w:rtl/>
        </w:rPr>
        <w:t>יכולות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הלמידה</w:t>
      </w:r>
      <w:r w:rsidRPr="00F146DC">
        <w:rPr>
          <w:rFonts w:ascii="Arial" w:eastAsia="Calibri" w:hAnsi="Arial" w:cs="David"/>
          <w:sz w:val="26"/>
          <w:szCs w:val="26"/>
          <w:rtl/>
        </w:rPr>
        <w:t xml:space="preserve"> </w:t>
      </w:r>
      <w:r w:rsidRPr="00F146DC">
        <w:rPr>
          <w:rFonts w:ascii="Arial" w:eastAsia="Calibri" w:hAnsi="Arial" w:cs="David" w:hint="cs"/>
          <w:sz w:val="26"/>
          <w:szCs w:val="26"/>
          <w:rtl/>
        </w:rPr>
        <w:t>בכיתות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מעורבות</w:t>
      </w:r>
      <w:r w:rsidRPr="00F146DC">
        <w:rPr>
          <w:rFonts w:ascii="Arial" w:eastAsia="Calibri" w:hAnsi="Arial" w:cs="David"/>
          <w:sz w:val="26"/>
          <w:szCs w:val="26"/>
          <w:rtl/>
        </w:rPr>
        <w:t xml:space="preserve">. </w:t>
      </w:r>
      <w:r w:rsidRPr="00F146DC">
        <w:rPr>
          <w:rFonts w:ascii="Arial" w:eastAsia="Calibri" w:hAnsi="Arial" w:cs="David" w:hint="cs"/>
          <w:sz w:val="26"/>
          <w:szCs w:val="26"/>
          <w:rtl/>
        </w:rPr>
        <w:t>להרחיב</w:t>
      </w:r>
      <w:r w:rsidRPr="00F146DC">
        <w:rPr>
          <w:rFonts w:ascii="Arial" w:eastAsia="Calibri" w:hAnsi="Arial" w:cs="David"/>
          <w:sz w:val="26"/>
          <w:szCs w:val="26"/>
          <w:rtl/>
        </w:rPr>
        <w:t xml:space="preserve"> </w:t>
      </w:r>
      <w:r w:rsidRPr="00F146DC">
        <w:rPr>
          <w:rFonts w:ascii="Arial" w:eastAsia="Calibri" w:hAnsi="Arial" w:cs="David" w:hint="cs"/>
          <w:sz w:val="26"/>
          <w:szCs w:val="26"/>
          <w:rtl/>
        </w:rPr>
        <w:t>את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השכלתן</w:t>
      </w:r>
      <w:r w:rsidRPr="00F146DC">
        <w:rPr>
          <w:rFonts w:ascii="Arial" w:eastAsia="Calibri" w:hAnsi="Arial" w:cs="David"/>
          <w:sz w:val="26"/>
          <w:szCs w:val="26"/>
          <w:rtl/>
        </w:rPr>
        <w:t xml:space="preserve"> </w:t>
      </w:r>
      <w:r w:rsidRPr="00F146DC">
        <w:rPr>
          <w:rFonts w:ascii="Arial" w:eastAsia="Calibri" w:hAnsi="Arial" w:cs="David" w:hint="cs"/>
          <w:sz w:val="26"/>
          <w:szCs w:val="26"/>
          <w:rtl/>
        </w:rPr>
        <w:t>המקצועית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ובדרך</w:t>
      </w:r>
      <w:r w:rsidRPr="00F146DC">
        <w:rPr>
          <w:rFonts w:ascii="Arial" w:eastAsia="Calibri" w:hAnsi="Arial" w:cs="David"/>
          <w:sz w:val="26"/>
          <w:szCs w:val="26"/>
          <w:rtl/>
        </w:rPr>
        <w:t xml:space="preserve"> </w:t>
      </w:r>
      <w:r w:rsidRPr="00F146DC">
        <w:rPr>
          <w:rFonts w:ascii="Arial" w:eastAsia="Calibri" w:hAnsi="Arial" w:cs="David" w:hint="cs"/>
          <w:sz w:val="26"/>
          <w:szCs w:val="26"/>
          <w:rtl/>
        </w:rPr>
        <w:t>זו</w:t>
      </w:r>
      <w:r w:rsidRPr="00F146DC">
        <w:rPr>
          <w:rFonts w:ascii="Arial" w:eastAsia="Calibri" w:hAnsi="Arial" w:cs="David"/>
          <w:sz w:val="26"/>
          <w:szCs w:val="26"/>
          <w:rtl/>
        </w:rPr>
        <w:t xml:space="preserve"> </w:t>
      </w:r>
      <w:r w:rsidRPr="00F146DC">
        <w:rPr>
          <w:rFonts w:ascii="Arial" w:eastAsia="Calibri" w:hAnsi="Arial" w:cs="David" w:hint="cs"/>
          <w:sz w:val="26"/>
          <w:szCs w:val="26"/>
          <w:rtl/>
        </w:rPr>
        <w:t>לקבל</w:t>
      </w:r>
      <w:r w:rsidRPr="00F146DC">
        <w:rPr>
          <w:rFonts w:ascii="Arial" w:eastAsia="Calibri" w:hAnsi="Arial" w:cs="David"/>
          <w:sz w:val="26"/>
          <w:szCs w:val="26"/>
          <w:rtl/>
        </w:rPr>
        <w:t xml:space="preserve"> </w:t>
      </w:r>
      <w:r w:rsidRPr="00F146DC">
        <w:rPr>
          <w:rFonts w:ascii="Arial" w:eastAsia="Calibri" w:hAnsi="Arial" w:cs="David" w:hint="cs"/>
          <w:sz w:val="26"/>
          <w:szCs w:val="26"/>
          <w:rtl/>
        </w:rPr>
        <w:t>כלים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נוספים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להתקדם</w:t>
      </w:r>
      <w:r w:rsidRPr="00F146DC">
        <w:rPr>
          <w:rFonts w:ascii="Arial" w:eastAsia="Calibri" w:hAnsi="Arial" w:cs="David"/>
          <w:sz w:val="26"/>
          <w:szCs w:val="26"/>
          <w:rtl/>
        </w:rPr>
        <w:t xml:space="preserve"> </w:t>
      </w:r>
      <w:r w:rsidRPr="00F146DC">
        <w:rPr>
          <w:rFonts w:ascii="Arial" w:eastAsia="Calibri" w:hAnsi="Arial" w:cs="David" w:hint="cs"/>
          <w:sz w:val="26"/>
          <w:szCs w:val="26"/>
          <w:rtl/>
        </w:rPr>
        <w:t>בתחומי</w:t>
      </w:r>
      <w:r w:rsidRPr="00F146DC">
        <w:rPr>
          <w:rFonts w:ascii="Arial" w:eastAsia="Calibri" w:hAnsi="Arial" w:cs="David"/>
          <w:sz w:val="26"/>
          <w:szCs w:val="26"/>
          <w:rtl/>
        </w:rPr>
        <w:t xml:space="preserve"> </w:t>
      </w:r>
      <w:r w:rsidRPr="00F146DC">
        <w:rPr>
          <w:rFonts w:ascii="Arial" w:eastAsia="Calibri" w:hAnsi="Arial" w:cs="David" w:hint="cs"/>
          <w:sz w:val="26"/>
          <w:szCs w:val="26"/>
          <w:rtl/>
        </w:rPr>
        <w:t>עיסוקן</w:t>
      </w:r>
      <w:r w:rsidRPr="00F146DC">
        <w:rPr>
          <w:rFonts w:ascii="Arial" w:eastAsia="Calibri" w:hAnsi="Arial" w:cs="David"/>
          <w:sz w:val="26"/>
          <w:szCs w:val="26"/>
          <w:rtl/>
        </w:rPr>
        <w:t xml:space="preserve">. </w:t>
      </w:r>
      <w:r w:rsidRPr="00F146DC">
        <w:rPr>
          <w:rFonts w:ascii="Arial" w:eastAsia="Calibri" w:hAnsi="Arial" w:cs="David" w:hint="cs"/>
          <w:sz w:val="26"/>
          <w:szCs w:val="26"/>
          <w:rtl/>
        </w:rPr>
        <w:t>נשים</w:t>
      </w:r>
      <w:r w:rsidRPr="00F146DC">
        <w:rPr>
          <w:rFonts w:ascii="Arial" w:eastAsia="Calibri" w:hAnsi="Arial" w:cs="David"/>
          <w:sz w:val="26"/>
          <w:szCs w:val="26"/>
          <w:rtl/>
        </w:rPr>
        <w:t xml:space="preserve"> </w:t>
      </w:r>
      <w:r w:rsidRPr="00F146DC">
        <w:rPr>
          <w:rFonts w:ascii="Arial" w:eastAsia="Calibri" w:hAnsi="Arial" w:cs="David" w:hint="cs"/>
          <w:sz w:val="26"/>
          <w:szCs w:val="26"/>
          <w:rtl/>
        </w:rPr>
        <w:t>ערביות</w:t>
      </w:r>
      <w:r w:rsidRPr="00F146DC">
        <w:rPr>
          <w:rFonts w:ascii="Arial" w:eastAsia="Calibri" w:hAnsi="Arial" w:cs="David"/>
          <w:sz w:val="26"/>
          <w:szCs w:val="26"/>
          <w:rtl/>
        </w:rPr>
        <w:t xml:space="preserve"> – </w:t>
      </w:r>
      <w:r w:rsidRPr="00F146DC">
        <w:rPr>
          <w:rFonts w:ascii="Arial" w:eastAsia="Calibri" w:hAnsi="Arial" w:cs="David" w:hint="cs"/>
          <w:sz w:val="26"/>
          <w:szCs w:val="26"/>
          <w:rtl/>
        </w:rPr>
        <w:t>למידת</w:t>
      </w:r>
      <w:r w:rsidRPr="00F146DC">
        <w:rPr>
          <w:rFonts w:ascii="Arial" w:eastAsia="Calibri" w:hAnsi="Arial" w:cs="David"/>
          <w:sz w:val="26"/>
          <w:szCs w:val="26"/>
          <w:rtl/>
        </w:rPr>
        <w:t xml:space="preserve"> </w:t>
      </w:r>
      <w:r w:rsidRPr="00F146DC">
        <w:rPr>
          <w:rFonts w:ascii="Arial" w:eastAsia="Calibri" w:hAnsi="Arial" w:cs="David" w:hint="cs"/>
          <w:sz w:val="26"/>
          <w:szCs w:val="26"/>
          <w:rtl/>
        </w:rPr>
        <w:t>שפה</w:t>
      </w:r>
      <w:r w:rsidRPr="00F146DC">
        <w:rPr>
          <w:rFonts w:ascii="Arial" w:eastAsia="Calibri" w:hAnsi="Arial" w:cs="David"/>
          <w:sz w:val="26"/>
          <w:szCs w:val="26"/>
          <w:rtl/>
        </w:rPr>
        <w:t xml:space="preserve"> – </w:t>
      </w:r>
      <w:r w:rsidRPr="00F146DC">
        <w:rPr>
          <w:rFonts w:ascii="Arial" w:eastAsia="Calibri" w:hAnsi="Arial" w:cs="David" w:hint="cs"/>
          <w:sz w:val="26"/>
          <w:szCs w:val="26"/>
          <w:rtl/>
        </w:rPr>
        <w:t>עברית</w:t>
      </w:r>
      <w:r w:rsidRPr="00F146DC">
        <w:rPr>
          <w:rFonts w:ascii="Arial" w:eastAsia="Calibri" w:hAnsi="Arial" w:cs="David"/>
          <w:sz w:val="26"/>
          <w:szCs w:val="26"/>
          <w:rtl/>
        </w:rPr>
        <w:t xml:space="preserve"> </w:t>
      </w:r>
      <w:r w:rsidRPr="00F146DC">
        <w:rPr>
          <w:rFonts w:ascii="Arial" w:eastAsia="Calibri" w:hAnsi="Arial" w:cs="David" w:hint="cs"/>
          <w:sz w:val="26"/>
          <w:szCs w:val="26"/>
          <w:rtl/>
        </w:rPr>
        <w:t>תעסוקתית</w:t>
      </w:r>
      <w:r w:rsidRPr="00F146DC">
        <w:rPr>
          <w:rFonts w:ascii="Arial" w:eastAsia="Calibri" w:hAnsi="Arial" w:cs="David"/>
          <w:sz w:val="26"/>
          <w:szCs w:val="26"/>
          <w:rtl/>
        </w:rPr>
        <w:t xml:space="preserve"> . </w:t>
      </w:r>
      <w:r w:rsidRPr="00F146DC">
        <w:rPr>
          <w:rFonts w:ascii="Arial" w:eastAsia="Calibri" w:hAnsi="Arial" w:cs="David" w:hint="cs"/>
          <w:sz w:val="26"/>
          <w:szCs w:val="26"/>
          <w:rtl/>
        </w:rPr>
        <w:t>דבר</w:t>
      </w:r>
      <w:r w:rsidRPr="00F146DC">
        <w:rPr>
          <w:rFonts w:ascii="Arial" w:eastAsia="Calibri" w:hAnsi="Arial" w:cs="David"/>
          <w:sz w:val="26"/>
          <w:szCs w:val="26"/>
          <w:rtl/>
        </w:rPr>
        <w:t xml:space="preserve"> </w:t>
      </w:r>
      <w:r w:rsidRPr="00F146DC">
        <w:rPr>
          <w:rFonts w:ascii="Arial" w:eastAsia="Calibri" w:hAnsi="Arial" w:cs="David" w:hint="cs"/>
          <w:sz w:val="26"/>
          <w:szCs w:val="26"/>
          <w:rtl/>
        </w:rPr>
        <w:t>אשר</w:t>
      </w:r>
      <w:r w:rsidRPr="00F146DC">
        <w:rPr>
          <w:rFonts w:ascii="Arial" w:eastAsia="Calibri" w:hAnsi="Arial" w:cs="David"/>
          <w:sz w:val="26"/>
          <w:szCs w:val="26"/>
          <w:rtl/>
        </w:rPr>
        <w:t xml:space="preserve"> </w:t>
      </w:r>
      <w:r w:rsidRPr="00F146DC">
        <w:rPr>
          <w:rFonts w:ascii="Arial" w:eastAsia="Calibri" w:hAnsi="Arial" w:cs="David" w:hint="cs"/>
          <w:sz w:val="26"/>
          <w:szCs w:val="26"/>
          <w:rtl/>
        </w:rPr>
        <w:t>יפתח</w:t>
      </w:r>
      <w:r w:rsidRPr="00F146DC">
        <w:rPr>
          <w:rFonts w:ascii="Arial" w:eastAsia="Calibri" w:hAnsi="Arial" w:cs="David"/>
          <w:sz w:val="26"/>
          <w:szCs w:val="26"/>
          <w:rtl/>
        </w:rPr>
        <w:t xml:space="preserve"> </w:t>
      </w:r>
      <w:r w:rsidRPr="00F146DC">
        <w:rPr>
          <w:rFonts w:ascii="Arial" w:eastAsia="Calibri" w:hAnsi="Arial" w:cs="David" w:hint="cs"/>
          <w:sz w:val="26"/>
          <w:szCs w:val="26"/>
          <w:rtl/>
        </w:rPr>
        <w:t>להן</w:t>
      </w:r>
      <w:r w:rsidRPr="00F146DC">
        <w:rPr>
          <w:rFonts w:ascii="Arial" w:eastAsia="Calibri" w:hAnsi="Arial" w:cs="David"/>
          <w:sz w:val="26"/>
          <w:szCs w:val="26"/>
          <w:rtl/>
        </w:rPr>
        <w:t xml:space="preserve"> </w:t>
      </w:r>
      <w:r w:rsidRPr="00F146DC">
        <w:rPr>
          <w:rFonts w:ascii="Arial" w:eastAsia="Calibri" w:hAnsi="Arial" w:cs="David" w:hint="cs"/>
          <w:sz w:val="26"/>
          <w:szCs w:val="26"/>
          <w:rtl/>
        </w:rPr>
        <w:t>את</w:t>
      </w:r>
      <w:r w:rsidRPr="00F146DC">
        <w:rPr>
          <w:rFonts w:ascii="Arial" w:eastAsia="Calibri" w:hAnsi="Arial" w:cs="David"/>
          <w:sz w:val="26"/>
          <w:szCs w:val="26"/>
          <w:rtl/>
        </w:rPr>
        <w:t xml:space="preserve"> </w:t>
      </w:r>
      <w:r w:rsidRPr="00F146DC">
        <w:rPr>
          <w:rFonts w:ascii="Arial" w:eastAsia="Calibri" w:hAnsi="Arial" w:cs="David" w:hint="cs"/>
          <w:sz w:val="26"/>
          <w:szCs w:val="26"/>
          <w:rtl/>
        </w:rPr>
        <w:t>השער</w:t>
      </w:r>
      <w:r w:rsidRPr="00F146DC">
        <w:rPr>
          <w:rFonts w:ascii="Arial" w:eastAsia="Calibri" w:hAnsi="Arial" w:cs="David"/>
          <w:sz w:val="26"/>
          <w:szCs w:val="26"/>
          <w:rtl/>
        </w:rPr>
        <w:t xml:space="preserve"> </w:t>
      </w:r>
      <w:r w:rsidRPr="00F146DC">
        <w:rPr>
          <w:rFonts w:ascii="Arial" w:eastAsia="Calibri" w:hAnsi="Arial" w:cs="David" w:hint="cs"/>
          <w:sz w:val="26"/>
          <w:szCs w:val="26"/>
          <w:rtl/>
        </w:rPr>
        <w:t>לשוק</w:t>
      </w:r>
      <w:r w:rsidRPr="00F146DC">
        <w:rPr>
          <w:rFonts w:ascii="Arial" w:eastAsia="Calibri" w:hAnsi="Arial" w:cs="David"/>
          <w:sz w:val="26"/>
          <w:szCs w:val="26"/>
          <w:rtl/>
        </w:rPr>
        <w:t xml:space="preserve"> </w:t>
      </w:r>
      <w:r w:rsidRPr="00F146DC">
        <w:rPr>
          <w:rFonts w:ascii="Arial" w:eastAsia="Calibri" w:hAnsi="Arial" w:cs="David" w:hint="cs"/>
          <w:sz w:val="26"/>
          <w:szCs w:val="26"/>
          <w:rtl/>
        </w:rPr>
        <w:t>התעסוקה</w:t>
      </w:r>
      <w:r w:rsidRPr="00F146DC">
        <w:rPr>
          <w:rFonts w:ascii="Arial" w:eastAsia="Calibri" w:hAnsi="Arial" w:cs="David"/>
          <w:sz w:val="26"/>
          <w:szCs w:val="26"/>
          <w:rtl/>
        </w:rPr>
        <w:t xml:space="preserve"> </w:t>
      </w:r>
      <w:r w:rsidRPr="00F146DC">
        <w:rPr>
          <w:rFonts w:ascii="Arial" w:eastAsia="Calibri" w:hAnsi="Arial" w:cs="David" w:hint="cs"/>
          <w:sz w:val="26"/>
          <w:szCs w:val="26"/>
          <w:rtl/>
        </w:rPr>
        <w:t>במדינה.</w:t>
      </w:r>
      <w:r w:rsidRPr="00F146DC">
        <w:rPr>
          <w:rFonts w:ascii="Arial" w:eastAsia="Calibri" w:hAnsi="Arial" w:cs="David"/>
          <w:sz w:val="26"/>
          <w:szCs w:val="26"/>
          <w:rtl/>
        </w:rPr>
        <w:t xml:space="preserve"> בימים אלו נמצאים החוזים של המיזם בשלבי חתימה מול הספקים </w:t>
      </w:r>
      <w:r w:rsidRPr="00F146DC">
        <w:rPr>
          <w:rFonts w:ascii="Arial" w:eastAsia="Calibri" w:hAnsi="Arial" w:cs="David" w:hint="cs"/>
          <w:sz w:val="26"/>
          <w:szCs w:val="26"/>
          <w:rtl/>
        </w:rPr>
        <w:t xml:space="preserve">סך התקציב המיועד עומד על 5,500 </w:t>
      </w:r>
      <w:proofErr w:type="spellStart"/>
      <w:r w:rsidRPr="00F146DC">
        <w:rPr>
          <w:rFonts w:ascii="Arial" w:eastAsia="Calibri" w:hAnsi="Arial" w:cs="David" w:hint="cs"/>
          <w:sz w:val="26"/>
          <w:szCs w:val="26"/>
          <w:rtl/>
        </w:rPr>
        <w:t>אלש"ח</w:t>
      </w:r>
      <w:proofErr w:type="spellEnd"/>
      <w:r w:rsidRPr="00F146DC">
        <w:rPr>
          <w:rFonts w:ascii="Arial" w:eastAsia="Calibri" w:hAnsi="Arial" w:cs="David" w:hint="cs"/>
          <w:sz w:val="26"/>
          <w:szCs w:val="26"/>
          <w:rtl/>
        </w:rPr>
        <w:t xml:space="preserve"> לשלוש שנים</w:t>
      </w:r>
      <w:r w:rsidRPr="00F146DC">
        <w:rPr>
          <w:rFonts w:ascii="Arial" w:eastAsia="Calibri" w:hAnsi="Arial" w:cs="David"/>
          <w:sz w:val="26"/>
          <w:szCs w:val="26"/>
          <w:rtl/>
        </w:rPr>
        <w:t>.</w:t>
      </w:r>
    </w:p>
    <w:p w:rsidR="00F146DC" w:rsidRPr="00F146DC" w:rsidRDefault="00F146DC" w:rsidP="00F146DC">
      <w:pPr>
        <w:spacing w:line="360" w:lineRule="auto"/>
        <w:jc w:val="both"/>
        <w:rPr>
          <w:rFonts w:ascii="Arial" w:eastAsia="Calibri" w:hAnsi="Arial" w:cs="David"/>
          <w:sz w:val="26"/>
          <w:szCs w:val="26"/>
        </w:rPr>
      </w:pPr>
    </w:p>
    <w:p w:rsidR="00F146DC" w:rsidRPr="00F146DC" w:rsidRDefault="00F146DC" w:rsidP="00F146DC">
      <w:pPr>
        <w:numPr>
          <w:ilvl w:val="0"/>
          <w:numId w:val="1"/>
        </w:numPr>
        <w:overflowPunct w:val="0"/>
        <w:autoSpaceDE w:val="0"/>
        <w:autoSpaceDN w:val="0"/>
        <w:adjustRightInd w:val="0"/>
        <w:spacing w:after="0" w:line="360" w:lineRule="auto"/>
        <w:jc w:val="both"/>
        <w:textAlignment w:val="baseline"/>
        <w:rPr>
          <w:rFonts w:ascii="Times New Roman" w:eastAsia="Times New Roman" w:hAnsi="Times New Roman" w:cs="David"/>
          <w:b/>
          <w:bCs/>
          <w:sz w:val="26"/>
          <w:szCs w:val="26"/>
          <w:u w:val="single"/>
          <w:rtl/>
        </w:rPr>
      </w:pPr>
      <w:r w:rsidRPr="00F146DC">
        <w:rPr>
          <w:rFonts w:ascii="Times New Roman" w:eastAsia="Times New Roman" w:hAnsi="Times New Roman" w:cs="David"/>
          <w:b/>
          <w:bCs/>
          <w:sz w:val="26"/>
          <w:szCs w:val="26"/>
          <w:u w:val="single"/>
          <w:rtl/>
        </w:rPr>
        <w:t xml:space="preserve">הרשות למעמד האישה </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David"/>
          <w:sz w:val="26"/>
          <w:szCs w:val="26"/>
          <w:lang w:eastAsia="he-IL"/>
        </w:rPr>
      </w:pPr>
      <w:r w:rsidRPr="00F146DC">
        <w:rPr>
          <w:rFonts w:ascii="Times New Roman" w:eastAsia="Times New Roman" w:hAnsi="Times New Roman" w:cs="David"/>
          <w:sz w:val="26"/>
          <w:szCs w:val="26"/>
          <w:rtl/>
          <w:lang w:eastAsia="he-IL"/>
        </w:rPr>
        <w:t xml:space="preserve">במשרד לשוויון חברתי פועלת הרשות לקידום מעמד האישה, מתוקף חוק הרשות לקידום מעמד האישה, </w:t>
      </w:r>
      <w:proofErr w:type="spellStart"/>
      <w:r w:rsidRPr="00F146DC">
        <w:rPr>
          <w:rFonts w:ascii="Times New Roman" w:eastAsia="Times New Roman" w:hAnsi="Times New Roman" w:cs="David"/>
          <w:sz w:val="26"/>
          <w:szCs w:val="26"/>
          <w:rtl/>
          <w:lang w:eastAsia="he-IL"/>
        </w:rPr>
        <w:t>התשנ"ח</w:t>
      </w:r>
      <w:proofErr w:type="spellEnd"/>
      <w:r w:rsidRPr="00F146DC">
        <w:rPr>
          <w:rFonts w:ascii="Times New Roman" w:eastAsia="Times New Roman" w:hAnsi="Times New Roman" w:cs="David"/>
          <w:sz w:val="26"/>
          <w:szCs w:val="26"/>
          <w:rtl/>
          <w:lang w:eastAsia="he-IL"/>
        </w:rPr>
        <w:t>- 1998. ייעוד הרשות היא לפעול לקידום השוויון המגדרי. בין הפרויקטים של הרשות ישנה תכנית לאומית לעידוד יזמות של נשים בתחום ההייטק, ביצוע קורסים וסדנאות להורות שוויונית במקומות עבודה ומעקב אחר הטמעת עקרונות תומכי משפחה במקומות עבודה.</w:t>
      </w: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FrankRuehl"/>
          <w:b/>
          <w:bCs/>
          <w:sz w:val="24"/>
          <w:szCs w:val="24"/>
          <w:u w:val="single"/>
          <w:rtl/>
        </w:rPr>
      </w:pPr>
    </w:p>
    <w:p w:rsidR="00F146DC" w:rsidRPr="00F146DC" w:rsidRDefault="00F146DC" w:rsidP="00F146DC">
      <w:pPr>
        <w:overflowPunct w:val="0"/>
        <w:autoSpaceDE w:val="0"/>
        <w:autoSpaceDN w:val="0"/>
        <w:adjustRightInd w:val="0"/>
        <w:spacing w:after="0" w:line="360" w:lineRule="auto"/>
        <w:jc w:val="both"/>
        <w:textAlignment w:val="baseline"/>
        <w:rPr>
          <w:rFonts w:ascii="Times New Roman" w:eastAsia="Times New Roman" w:hAnsi="Times New Roman" w:cs="FrankRuehl"/>
          <w:b/>
          <w:bCs/>
          <w:sz w:val="24"/>
          <w:szCs w:val="24"/>
          <w:u w:val="single"/>
          <w:rtl/>
        </w:rPr>
      </w:pPr>
    </w:p>
    <w:p w:rsidR="007F0247" w:rsidRDefault="004A1F0F">
      <w:bookmarkStart w:id="0" w:name="_GoBack"/>
      <w:bookmarkEnd w:id="0"/>
    </w:p>
    <w:sectPr w:rsidR="007F0247" w:rsidSect="003746E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01806"/>
    <w:multiLevelType w:val="hybridMultilevel"/>
    <w:tmpl w:val="89865760"/>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6DC"/>
    <w:rsid w:val="003746EB"/>
    <w:rsid w:val="004A1F0F"/>
    <w:rsid w:val="006B4600"/>
    <w:rsid w:val="00C129C7"/>
    <w:rsid w:val="00F146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EC7FB9-CE75-4731-AE96-79159B59F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146DC"/>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F146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ustomXml" Target="../customXml/item1.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netapp3\users\tknir\M2000BAK\2014-57093..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500" b="1">
                <a:solidFill>
                  <a:sysClr val="windowText" lastClr="000000"/>
                </a:solidFill>
                <a:latin typeface="FrankRuehl" panose="020E0503060101010101" pitchFamily="34" charset="-79"/>
                <a:cs typeface="FrankRuehl" panose="020E0503060101010101" pitchFamily="34" charset="-79"/>
              </a:defRPr>
            </a:pPr>
            <a:r>
              <a:rPr lang="he-IL" sz="1500" b="1">
                <a:solidFill>
                  <a:sysClr val="windowText" lastClr="000000"/>
                </a:solidFill>
                <a:latin typeface="FrankRuehl" panose="020E0503060101010101" pitchFamily="34" charset="-79"/>
                <a:cs typeface="FrankRuehl" panose="020E0503060101010101" pitchFamily="34" charset="-79"/>
              </a:rPr>
              <a:t>התפלגות העובדים לפי</a:t>
            </a:r>
            <a:r>
              <a:rPr lang="he-IL" sz="1500" b="1" baseline="0">
                <a:solidFill>
                  <a:sysClr val="windowText" lastClr="000000"/>
                </a:solidFill>
                <a:latin typeface="FrankRuehl" panose="020E0503060101010101" pitchFamily="34" charset="-79"/>
                <a:cs typeface="FrankRuehl" panose="020E0503060101010101" pitchFamily="34" charset="-79"/>
              </a:rPr>
              <a:t> מגדר, 2015</a:t>
            </a:r>
            <a:endParaRPr lang="en-GB" sz="1500" b="1">
              <a:solidFill>
                <a:sysClr val="windowText" lastClr="000000"/>
              </a:solidFill>
              <a:latin typeface="FrankRuehl" panose="020E0503060101010101" pitchFamily="34" charset="-79"/>
              <a:cs typeface="FrankRuehl" panose="020E0503060101010101" pitchFamily="34" charset="-79"/>
            </a:endParaRPr>
          </a:p>
        </c:rich>
      </c:tx>
      <c:layout>
        <c:manualLayout>
          <c:xMode val="edge"/>
          <c:yMode val="edge"/>
          <c:x val="0.36772388508764958"/>
          <c:y val="3.868743481300646E-2"/>
        </c:manualLayout>
      </c:layout>
      <c:overlay val="0"/>
    </c:title>
    <c:autoTitleDeleted val="0"/>
    <c:plotArea>
      <c:layout>
        <c:manualLayout>
          <c:layoutTarget val="inner"/>
          <c:xMode val="edge"/>
          <c:yMode val="edge"/>
          <c:x val="7.8431066267305935E-2"/>
          <c:y val="0.12057100940984997"/>
          <c:w val="0.92156893373269388"/>
          <c:h val="0.727610402411489"/>
        </c:manualLayout>
      </c:layout>
      <c:barChart>
        <c:barDir val="col"/>
        <c:grouping val="clustered"/>
        <c:varyColors val="0"/>
        <c:ser>
          <c:idx val="2"/>
          <c:order val="0"/>
          <c:tx>
            <c:strRef>
              <c:f>'04'!$B$79</c:f>
              <c:strCache>
                <c:ptCount val="1"/>
                <c:pt idx="0">
                  <c:v>נשים</c:v>
                </c:pt>
              </c:strCache>
            </c:strRef>
          </c:tx>
          <c:spPr>
            <a:solidFill>
              <a:srgbClr val="6762AE"/>
            </a:solidFill>
            <a:effectLst>
              <a:outerShdw blurRad="50800" dist="38100" dir="2700000" algn="tl" rotWithShape="0">
                <a:prstClr val="black">
                  <a:alpha val="40000"/>
                </a:prstClr>
              </a:outerShdw>
            </a:effectLst>
          </c:spPr>
          <c:invertIfNegative val="0"/>
          <c:dLbls>
            <c:spPr>
              <a:noFill/>
              <a:ln>
                <a:noFill/>
              </a:ln>
              <a:effectLst/>
            </c:spPr>
            <c:txPr>
              <a:bodyPr/>
              <a:lstStyle/>
              <a:p>
                <a:pPr>
                  <a:defRPr sz="1300" b="1">
                    <a:solidFill>
                      <a:sysClr val="windowText" lastClr="000000"/>
                    </a:solidFill>
                    <a:latin typeface="FrankRuehl" panose="020E0503060101010101" pitchFamily="34" charset="-79"/>
                    <a:cs typeface="FrankRuehl" panose="020E0503060101010101" pitchFamily="34" charset="-79"/>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'04'!$A$80:$A$81</c:f>
              <c:strCache>
                <c:ptCount val="2"/>
                <c:pt idx="0">
                  <c:v>דרגי ניהול בכיר*</c:v>
                </c:pt>
                <c:pt idx="1">
                  <c:v>כלל העובדים במשרד</c:v>
                </c:pt>
              </c:strCache>
            </c:strRef>
          </c:cat>
          <c:val>
            <c:numRef>
              <c:f>'04'!$B$80:$B$81</c:f>
              <c:numCache>
                <c:formatCode>0%</c:formatCode>
                <c:ptCount val="2"/>
                <c:pt idx="0">
                  <c:v>0.27</c:v>
                </c:pt>
                <c:pt idx="1">
                  <c:v>0.54</c:v>
                </c:pt>
              </c:numCache>
            </c:numRef>
          </c:val>
        </c:ser>
        <c:ser>
          <c:idx val="3"/>
          <c:order val="1"/>
          <c:tx>
            <c:strRef>
              <c:f>'04'!$C$79</c:f>
              <c:strCache>
                <c:ptCount val="1"/>
                <c:pt idx="0">
                  <c:v>גברים</c:v>
                </c:pt>
              </c:strCache>
            </c:strRef>
          </c:tx>
          <c:spPr>
            <a:solidFill>
              <a:srgbClr val="4788A5"/>
            </a:solidFill>
            <a:effectLst>
              <a:outerShdw blurRad="50800" dist="38100" dir="2700000" algn="tl" rotWithShape="0">
                <a:prstClr val="black">
                  <a:alpha val="40000"/>
                </a:prstClr>
              </a:outerShdw>
            </a:effectLst>
          </c:spPr>
          <c:invertIfNegative val="0"/>
          <c:dLbls>
            <c:spPr>
              <a:noFill/>
              <a:ln>
                <a:noFill/>
              </a:ln>
              <a:effectLst/>
            </c:spPr>
            <c:txPr>
              <a:bodyPr/>
              <a:lstStyle/>
              <a:p>
                <a:pPr>
                  <a:defRPr sz="1300" b="1">
                    <a:solidFill>
                      <a:sysClr val="windowText" lastClr="000000"/>
                    </a:solidFill>
                    <a:latin typeface="FrankRuehl" panose="020E0503060101010101" pitchFamily="34" charset="-79"/>
                    <a:cs typeface="FrankRuehl" panose="020E0503060101010101" pitchFamily="34" charset="-79"/>
                  </a:defRPr>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'04'!$A$80:$A$81</c:f>
              <c:strCache>
                <c:ptCount val="2"/>
                <c:pt idx="0">
                  <c:v>דרגי ניהול בכיר*</c:v>
                </c:pt>
                <c:pt idx="1">
                  <c:v>כלל העובדים במשרד</c:v>
                </c:pt>
              </c:strCache>
            </c:strRef>
          </c:cat>
          <c:val>
            <c:numRef>
              <c:f>'04'!$C$80:$C$81</c:f>
              <c:numCache>
                <c:formatCode>0%</c:formatCode>
                <c:ptCount val="2"/>
                <c:pt idx="0">
                  <c:v>0.73</c:v>
                </c:pt>
                <c:pt idx="1">
                  <c:v>0.46</c:v>
                </c:pt>
              </c:numCache>
            </c:numRef>
          </c:val>
        </c:ser>
        <c:dLbls>
          <c:showLegendKey val="0"/>
          <c:showVal val="0"/>
          <c:showCatName val="0"/>
          <c:showSerName val="0"/>
          <c:showPercent val="0"/>
          <c:showBubbleSize val="0"/>
        </c:dLbls>
        <c:gapWidth val="150"/>
        <c:axId val="756709568"/>
        <c:axId val="756710128"/>
      </c:barChart>
      <c:catAx>
        <c:axId val="756709568"/>
        <c:scaling>
          <c:orientation val="minMax"/>
        </c:scaling>
        <c:delete val="0"/>
        <c:axPos val="b"/>
        <c:numFmt formatCode="General" sourceLinked="0"/>
        <c:majorTickMark val="none"/>
        <c:minorTickMark val="none"/>
        <c:tickLblPos val="nextTo"/>
        <c:txPr>
          <a:bodyPr/>
          <a:lstStyle/>
          <a:p>
            <a:pPr>
              <a:defRPr sz="1300" b="1">
                <a:solidFill>
                  <a:sysClr val="windowText" lastClr="000000"/>
                </a:solidFill>
                <a:latin typeface="FrankRuehl" panose="020E0503060101010101" pitchFamily="34" charset="-79"/>
                <a:cs typeface="FrankRuehl" panose="020E0503060101010101" pitchFamily="34" charset="-79"/>
              </a:defRPr>
            </a:pPr>
            <a:endParaRPr lang="he-IL"/>
          </a:p>
        </c:txPr>
        <c:crossAx val="756710128"/>
        <c:crosses val="autoZero"/>
        <c:auto val="1"/>
        <c:lblAlgn val="ctr"/>
        <c:lblOffset val="100"/>
        <c:noMultiLvlLbl val="0"/>
      </c:catAx>
      <c:valAx>
        <c:axId val="756710128"/>
        <c:scaling>
          <c:orientation val="minMax"/>
          <c:max val="1"/>
        </c:scaling>
        <c:delete val="0"/>
        <c:axPos val="l"/>
        <c:majorGridlines>
          <c:spPr>
            <a:ln>
              <a:solidFill>
                <a:sysClr val="windowText" lastClr="000000"/>
              </a:solidFill>
              <a:prstDash val="dash"/>
            </a:ln>
          </c:spPr>
        </c:majorGridlines>
        <c:numFmt formatCode="0%" sourceLinked="1"/>
        <c:majorTickMark val="none"/>
        <c:minorTickMark val="none"/>
        <c:tickLblPos val="nextTo"/>
        <c:spPr>
          <a:ln>
            <a:noFill/>
          </a:ln>
        </c:spPr>
        <c:txPr>
          <a:bodyPr/>
          <a:lstStyle/>
          <a:p>
            <a:pPr>
              <a:defRPr sz="1300" b="1">
                <a:solidFill>
                  <a:sysClr val="windowText" lastClr="000000"/>
                </a:solidFill>
                <a:latin typeface="FrankRuehl" panose="020E0503060101010101" pitchFamily="34" charset="-79"/>
                <a:cs typeface="FrankRuehl" panose="020E0503060101010101" pitchFamily="34" charset="-79"/>
              </a:defRPr>
            </a:pPr>
            <a:endParaRPr lang="he-IL"/>
          </a:p>
        </c:txPr>
        <c:crossAx val="756709568"/>
        <c:crosses val="autoZero"/>
        <c:crossBetween val="between"/>
      </c:valAx>
      <c:spPr>
        <a:ln>
          <a:noFill/>
          <a:prstDash val="dash"/>
        </a:ln>
      </c:spPr>
    </c:plotArea>
    <c:legend>
      <c:legendPos val="b"/>
      <c:overlay val="0"/>
      <c:spPr>
        <a:solidFill>
          <a:sysClr val="window" lastClr="FFFFFF"/>
        </a:solidFill>
      </c:spPr>
      <c:txPr>
        <a:bodyPr/>
        <a:lstStyle/>
        <a:p>
          <a:pPr>
            <a:defRPr sz="1300" b="1">
              <a:solidFill>
                <a:sysClr val="windowText" lastClr="000000"/>
              </a:solidFill>
              <a:latin typeface="FrankRuehl" panose="020E0503060101010101" pitchFamily="34" charset="-79"/>
              <a:cs typeface="FrankRuehl" panose="020E0503060101010101" pitchFamily="34" charset="-79"/>
            </a:defRPr>
          </a:pPr>
          <a:endParaRPr lang="he-IL"/>
        </a:p>
      </c:txPr>
    </c:legend>
    <c:plotVisOnly val="1"/>
    <c:dispBlanksAs val="gap"/>
    <c:showDLblsOverMax val="0"/>
  </c:chart>
  <c:spPr>
    <a:noFill/>
    <a:ln>
      <a:noFill/>
    </a:ln>
  </c:sp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e-IL" sz="1400"/>
              <a:t>התפלגות</a:t>
            </a:r>
            <a:r>
              <a:rPr lang="he-IL" sz="1400" baseline="0"/>
              <a:t> המשתתפים בפרויקטי הרשות לפיתוח כלכלי של בני המיעוטים</a:t>
            </a:r>
            <a:endParaRPr lang="he-IL" sz="1400"/>
          </a:p>
        </c:rich>
      </c:tx>
      <c:overlay val="1"/>
    </c:title>
    <c:autoTitleDeleted val="0"/>
    <c:plotArea>
      <c:layout>
        <c:manualLayout>
          <c:layoutTarget val="inner"/>
          <c:xMode val="edge"/>
          <c:yMode val="edge"/>
          <c:x val="9.6325964912945969E-2"/>
          <c:y val="0.1102787910570924"/>
          <c:w val="0.89751018446637831"/>
          <c:h val="0.80057142664727132"/>
        </c:manualLayout>
      </c:layout>
      <c:barChart>
        <c:barDir val="col"/>
        <c:grouping val="clustered"/>
        <c:varyColors val="0"/>
        <c:ser>
          <c:idx val="0"/>
          <c:order val="0"/>
          <c:tx>
            <c:v>סה"כ משתתפים בפרויקטים</c:v>
          </c:tx>
          <c:invertIfNegative val="0"/>
          <c:dLbls>
            <c:dLbl>
              <c:idx val="0"/>
              <c:numFmt formatCode="#,##0" sourceLinked="0"/>
              <c:spPr/>
              <c:txPr>
                <a:bodyPr/>
                <a:lstStyle/>
                <a:p>
                  <a:pPr>
                    <a:defRPr/>
                  </a:pPr>
                  <a:endParaRPr lang="he-IL"/>
                </a:p>
              </c:txPr>
              <c:showLegendKey val="0"/>
              <c:showVal val="1"/>
              <c:showCatName val="0"/>
              <c:showSerName val="0"/>
              <c:showPercent val="0"/>
              <c:showBubbleSize val="0"/>
            </c:dLbl>
            <c:numFmt formatCode="#,##0.0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'הרשות לפיתוח כלכלי של המגזר הער'!$D$18</c:f>
              <c:numCache>
                <c:formatCode>General</c:formatCode>
                <c:ptCount val="1"/>
                <c:pt idx="0">
                  <c:v>25793</c:v>
                </c:pt>
              </c:numCache>
            </c:numRef>
          </c:val>
        </c:ser>
        <c:ser>
          <c:idx val="1"/>
          <c:order val="1"/>
          <c:tx>
            <c:v>מתוכם נשים</c:v>
          </c:tx>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'הרשות לפיתוח כלכלי של המגזר הער'!$E$18</c:f>
              <c:numCache>
                <c:formatCode>General</c:formatCode>
                <c:ptCount val="1"/>
                <c:pt idx="0">
                  <c:v>19395</c:v>
                </c:pt>
              </c:numCache>
            </c:numRef>
          </c:val>
        </c:ser>
        <c:ser>
          <c:idx val="2"/>
          <c:order val="2"/>
          <c:tx>
            <c:v>מתוכם גברים</c:v>
          </c:tx>
          <c:invertIfNegative val="0"/>
          <c:dLbls>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'הרשות לפיתוח כלכלי של המגזר הער'!$F$18</c:f>
              <c:numCache>
                <c:formatCode>General</c:formatCode>
                <c:ptCount val="1"/>
                <c:pt idx="0">
                  <c:v>6398</c:v>
                </c:pt>
              </c:numCache>
            </c:numRef>
          </c:val>
        </c:ser>
        <c:dLbls>
          <c:showLegendKey val="0"/>
          <c:showVal val="0"/>
          <c:showCatName val="0"/>
          <c:showSerName val="0"/>
          <c:showPercent val="0"/>
          <c:showBubbleSize val="0"/>
        </c:dLbls>
        <c:gapWidth val="150"/>
        <c:axId val="756714048"/>
        <c:axId val="756714608"/>
      </c:barChart>
      <c:catAx>
        <c:axId val="756714048"/>
        <c:scaling>
          <c:orientation val="minMax"/>
        </c:scaling>
        <c:delete val="1"/>
        <c:axPos val="b"/>
        <c:majorTickMark val="out"/>
        <c:minorTickMark val="none"/>
        <c:tickLblPos val="nextTo"/>
        <c:crossAx val="756714608"/>
        <c:crosses val="autoZero"/>
        <c:auto val="1"/>
        <c:lblAlgn val="ctr"/>
        <c:lblOffset val="100"/>
        <c:noMultiLvlLbl val="0"/>
      </c:catAx>
      <c:valAx>
        <c:axId val="756714608"/>
        <c:scaling>
          <c:orientation val="minMax"/>
        </c:scaling>
        <c:delete val="0"/>
        <c:axPos val="l"/>
        <c:numFmt formatCode="#,##0" sourceLinked="0"/>
        <c:majorTickMark val="out"/>
        <c:minorTickMark val="none"/>
        <c:tickLblPos val="nextTo"/>
        <c:crossAx val="756714048"/>
        <c:crosses val="autoZero"/>
        <c:crossBetween val="between"/>
      </c:valAx>
    </c:plotArea>
    <c:legend>
      <c:legendPos val="b"/>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title>
      <c:tx>
        <c:rich>
          <a:bodyPr/>
          <a:lstStyle/>
          <a:p>
            <a:pPr>
              <a:defRPr/>
            </a:pPr>
            <a:r>
              <a:rPr lang="he-IL" sz="1400"/>
              <a:t>התפלגות מגדרית של בעלי תעודת</a:t>
            </a:r>
            <a:r>
              <a:rPr lang="he-IL" sz="1400" baseline="0"/>
              <a:t> אזרח ותיק </a:t>
            </a:r>
            <a:endParaRPr lang="he-IL" sz="1400"/>
          </a:p>
        </c:rich>
      </c:tx>
      <c:overlay val="1"/>
    </c:title>
    <c:autoTitleDeleted val="0"/>
    <c:plotArea>
      <c:layout>
        <c:manualLayout>
          <c:layoutTarget val="inner"/>
          <c:xMode val="edge"/>
          <c:yMode val="edge"/>
          <c:x val="0.13371849960345139"/>
          <c:y val="0.12423868703159095"/>
          <c:w val="0.82178744782832258"/>
          <c:h val="0.72058877364884655"/>
        </c:manualLayout>
      </c:layout>
      <c:barChart>
        <c:barDir val="col"/>
        <c:grouping val="clustered"/>
        <c:varyColors val="0"/>
        <c:ser>
          <c:idx val="0"/>
          <c:order val="0"/>
          <c:tx>
            <c:v>בעלי תעודת אזרח ותיק (מתוקף חוק האזרחים הותיקים)</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'אזרחים ותיקים'!$D$27</c:f>
              <c:numCache>
                <c:formatCode>#,##0</c:formatCode>
                <c:ptCount val="1"/>
                <c:pt idx="0">
                  <c:v>895000</c:v>
                </c:pt>
              </c:numCache>
            </c:numRef>
          </c:val>
        </c:ser>
        <c:ser>
          <c:idx val="1"/>
          <c:order val="1"/>
          <c:tx>
            <c:v>מתוכם נשים (מעל גיל 62)</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'אזרחים ותיקים'!$E$27</c:f>
              <c:numCache>
                <c:formatCode>#,##0</c:formatCode>
                <c:ptCount val="1"/>
                <c:pt idx="0">
                  <c:v>585300</c:v>
                </c:pt>
              </c:numCache>
            </c:numRef>
          </c:val>
        </c:ser>
        <c:ser>
          <c:idx val="2"/>
          <c:order val="2"/>
          <c:tx>
            <c:v>מתוכם גברים (מעל גיל 67)</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'אזרחים ותיקים'!$F$27</c:f>
              <c:numCache>
                <c:formatCode>#,##0</c:formatCode>
                <c:ptCount val="1"/>
                <c:pt idx="0">
                  <c:v>309700</c:v>
                </c:pt>
              </c:numCache>
            </c:numRef>
          </c:val>
        </c:ser>
        <c:dLbls>
          <c:showLegendKey val="0"/>
          <c:showVal val="0"/>
          <c:showCatName val="0"/>
          <c:showSerName val="0"/>
          <c:showPercent val="0"/>
          <c:showBubbleSize val="0"/>
        </c:dLbls>
        <c:gapWidth val="150"/>
        <c:axId val="595828240"/>
        <c:axId val="595828800"/>
      </c:barChart>
      <c:catAx>
        <c:axId val="595828240"/>
        <c:scaling>
          <c:orientation val="minMax"/>
        </c:scaling>
        <c:delete val="1"/>
        <c:axPos val="b"/>
        <c:majorTickMark val="out"/>
        <c:minorTickMark val="none"/>
        <c:tickLblPos val="nextTo"/>
        <c:crossAx val="595828800"/>
        <c:crosses val="autoZero"/>
        <c:auto val="1"/>
        <c:lblAlgn val="ctr"/>
        <c:lblOffset val="100"/>
        <c:noMultiLvlLbl val="0"/>
      </c:catAx>
      <c:valAx>
        <c:axId val="595828800"/>
        <c:scaling>
          <c:orientation val="minMax"/>
        </c:scaling>
        <c:delete val="0"/>
        <c:axPos val="l"/>
        <c:numFmt formatCode="#,##0" sourceLinked="1"/>
        <c:majorTickMark val="out"/>
        <c:minorTickMark val="none"/>
        <c:tickLblPos val="nextTo"/>
        <c:crossAx val="595828240"/>
        <c:crosses val="autoZero"/>
        <c:crossBetween val="between"/>
      </c:valAx>
    </c:plotArea>
    <c:legend>
      <c:legendPos val="b"/>
      <c:layout>
        <c:manualLayout>
          <c:xMode val="edge"/>
          <c:yMode val="edge"/>
          <c:x val="0.15547738554363749"/>
          <c:y val="0.85149445311669014"/>
          <c:w val="0.69321837463911795"/>
          <c:h val="0.14592127903142083"/>
        </c:manualLayout>
      </c:layout>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0.00346</cdr:x>
      <cdr:y>0</cdr:y>
    </cdr:from>
    <cdr:to>
      <cdr:x>1</cdr:x>
      <cdr:y>0.00125</cdr:y>
    </cdr:to>
    <cdr:cxnSp macro="">
      <cdr:nvCxnSpPr>
        <cdr:cNvPr id="12" name="Straight Connector 11"/>
        <cdr:cNvCxnSpPr/>
      </cdr:nvCxnSpPr>
      <cdr:spPr>
        <a:xfrm xmlns:a="http://schemas.openxmlformats.org/drawingml/2006/main" flipH="1">
          <a:off x="19981" y="0"/>
          <a:ext cx="5754890" cy="4187"/>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0.99536</cdr:y>
    </cdr:from>
    <cdr:to>
      <cdr:x>0.99885</cdr:x>
      <cdr:y>0.99891</cdr:y>
    </cdr:to>
    <cdr:cxnSp macro="">
      <cdr:nvCxnSpPr>
        <cdr:cNvPr id="13" name="Straight Connector 12"/>
        <cdr:cNvCxnSpPr/>
      </cdr:nvCxnSpPr>
      <cdr:spPr>
        <a:xfrm xmlns:a="http://schemas.openxmlformats.org/drawingml/2006/main" flipH="1">
          <a:off x="0" y="6124574"/>
          <a:ext cx="8239123" cy="21856"/>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0.00346</cdr:x>
      <cdr:y>0</cdr:y>
    </cdr:from>
    <cdr:to>
      <cdr:x>1</cdr:x>
      <cdr:y>0.00125</cdr:y>
    </cdr:to>
    <cdr:cxnSp macro="">
      <cdr:nvCxnSpPr>
        <cdr:cNvPr id="2" name="Straight Connector 11"/>
        <cdr:cNvCxnSpPr/>
      </cdr:nvCxnSpPr>
      <cdr:spPr>
        <a:xfrm xmlns:a="http://schemas.openxmlformats.org/drawingml/2006/main" flipH="1">
          <a:off x="19981" y="0"/>
          <a:ext cx="5754890" cy="4187"/>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0.99536</cdr:y>
    </cdr:from>
    <cdr:to>
      <cdr:x>0.99885</cdr:x>
      <cdr:y>0.99891</cdr:y>
    </cdr:to>
    <cdr:cxnSp macro="">
      <cdr:nvCxnSpPr>
        <cdr:cNvPr id="3" name="Straight Connector 12"/>
        <cdr:cNvCxnSpPr/>
      </cdr:nvCxnSpPr>
      <cdr:spPr>
        <a:xfrm xmlns:a="http://schemas.openxmlformats.org/drawingml/2006/main" flipH="1">
          <a:off x="0" y="6124574"/>
          <a:ext cx="8239123" cy="21856"/>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0.00346</cdr:x>
      <cdr:y>0</cdr:y>
    </cdr:from>
    <cdr:to>
      <cdr:x>1</cdr:x>
      <cdr:y>0.00125</cdr:y>
    </cdr:to>
    <cdr:cxnSp macro="">
      <cdr:nvCxnSpPr>
        <cdr:cNvPr id="4" name="Straight Connector 11"/>
        <cdr:cNvCxnSpPr/>
      </cdr:nvCxnSpPr>
      <cdr:spPr>
        <a:xfrm xmlns:a="http://schemas.openxmlformats.org/drawingml/2006/main" flipH="1">
          <a:off x="19981" y="0"/>
          <a:ext cx="5754890" cy="4187"/>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0.99536</cdr:y>
    </cdr:from>
    <cdr:to>
      <cdr:x>0.99885</cdr:x>
      <cdr:y>0.99891</cdr:y>
    </cdr:to>
    <cdr:cxnSp macro="">
      <cdr:nvCxnSpPr>
        <cdr:cNvPr id="5" name="Straight Connector 12"/>
        <cdr:cNvCxnSpPr/>
      </cdr:nvCxnSpPr>
      <cdr:spPr>
        <a:xfrm xmlns:a="http://schemas.openxmlformats.org/drawingml/2006/main" flipH="1">
          <a:off x="0" y="6124574"/>
          <a:ext cx="8239123" cy="21856"/>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0.00346</cdr:x>
      <cdr:y>0</cdr:y>
    </cdr:from>
    <cdr:to>
      <cdr:x>1</cdr:x>
      <cdr:y>0.00125</cdr:y>
    </cdr:to>
    <cdr:cxnSp macro="">
      <cdr:nvCxnSpPr>
        <cdr:cNvPr id="6" name="Straight Connector 11"/>
        <cdr:cNvCxnSpPr/>
      </cdr:nvCxnSpPr>
      <cdr:spPr>
        <a:xfrm xmlns:a="http://schemas.openxmlformats.org/drawingml/2006/main" flipH="1">
          <a:off x="19981" y="0"/>
          <a:ext cx="5754890" cy="4187"/>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0.99536</cdr:y>
    </cdr:from>
    <cdr:to>
      <cdr:x>0.99885</cdr:x>
      <cdr:y>0.99891</cdr:y>
    </cdr:to>
    <cdr:cxnSp macro="">
      <cdr:nvCxnSpPr>
        <cdr:cNvPr id="7" name="Straight Connector 12"/>
        <cdr:cNvCxnSpPr/>
      </cdr:nvCxnSpPr>
      <cdr:spPr>
        <a:xfrm xmlns:a="http://schemas.openxmlformats.org/drawingml/2006/main" flipH="1">
          <a:off x="0" y="6124574"/>
          <a:ext cx="8239123" cy="21856"/>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0.00346</cdr:x>
      <cdr:y>0</cdr:y>
    </cdr:from>
    <cdr:to>
      <cdr:x>1</cdr:x>
      <cdr:y>0.00125</cdr:y>
    </cdr:to>
    <cdr:cxnSp macro="">
      <cdr:nvCxnSpPr>
        <cdr:cNvPr id="8" name="Straight Connector 11"/>
        <cdr:cNvCxnSpPr/>
      </cdr:nvCxnSpPr>
      <cdr:spPr>
        <a:xfrm xmlns:a="http://schemas.openxmlformats.org/drawingml/2006/main" flipH="1">
          <a:off x="19981" y="0"/>
          <a:ext cx="5754890" cy="4187"/>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0.99536</cdr:y>
    </cdr:from>
    <cdr:to>
      <cdr:x>0.99885</cdr:x>
      <cdr:y>0.99891</cdr:y>
    </cdr:to>
    <cdr:cxnSp macro="">
      <cdr:nvCxnSpPr>
        <cdr:cNvPr id="9" name="Straight Connector 12"/>
        <cdr:cNvCxnSpPr/>
      </cdr:nvCxnSpPr>
      <cdr:spPr>
        <a:xfrm xmlns:a="http://schemas.openxmlformats.org/drawingml/2006/main" flipH="1">
          <a:off x="0" y="6124574"/>
          <a:ext cx="8239123" cy="21856"/>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0.00346</cdr:x>
      <cdr:y>0</cdr:y>
    </cdr:from>
    <cdr:to>
      <cdr:x>1</cdr:x>
      <cdr:y>0.00125</cdr:y>
    </cdr:to>
    <cdr:cxnSp macro="">
      <cdr:nvCxnSpPr>
        <cdr:cNvPr id="10" name="Straight Connector 11"/>
        <cdr:cNvCxnSpPr/>
      </cdr:nvCxnSpPr>
      <cdr:spPr>
        <a:xfrm xmlns:a="http://schemas.openxmlformats.org/drawingml/2006/main" flipH="1">
          <a:off x="19981" y="0"/>
          <a:ext cx="5754890" cy="4187"/>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0.99536</cdr:y>
    </cdr:from>
    <cdr:to>
      <cdr:x>0.99885</cdr:x>
      <cdr:y>0.99891</cdr:y>
    </cdr:to>
    <cdr:cxnSp macro="">
      <cdr:nvCxnSpPr>
        <cdr:cNvPr id="11" name="Straight Connector 12"/>
        <cdr:cNvCxnSpPr/>
      </cdr:nvCxnSpPr>
      <cdr:spPr>
        <a:xfrm xmlns:a="http://schemas.openxmlformats.org/drawingml/2006/main" flipH="1">
          <a:off x="0" y="6124574"/>
          <a:ext cx="8239123" cy="21856"/>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0.00346</cdr:x>
      <cdr:y>0</cdr:y>
    </cdr:from>
    <cdr:to>
      <cdr:x>1</cdr:x>
      <cdr:y>0.00125</cdr:y>
    </cdr:to>
    <cdr:cxnSp macro="">
      <cdr:nvCxnSpPr>
        <cdr:cNvPr id="14" name="Straight Connector 11"/>
        <cdr:cNvCxnSpPr/>
      </cdr:nvCxnSpPr>
      <cdr:spPr>
        <a:xfrm xmlns:a="http://schemas.openxmlformats.org/drawingml/2006/main" flipH="1">
          <a:off x="19981" y="0"/>
          <a:ext cx="5754890" cy="4187"/>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0.99536</cdr:y>
    </cdr:from>
    <cdr:to>
      <cdr:x>0.99885</cdr:x>
      <cdr:y>0.99891</cdr:y>
    </cdr:to>
    <cdr:cxnSp macro="">
      <cdr:nvCxnSpPr>
        <cdr:cNvPr id="15" name="Straight Connector 12"/>
        <cdr:cNvCxnSpPr/>
      </cdr:nvCxnSpPr>
      <cdr:spPr>
        <a:xfrm xmlns:a="http://schemas.openxmlformats.org/drawingml/2006/main" flipH="1">
          <a:off x="0" y="6124574"/>
          <a:ext cx="8239123" cy="21856"/>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0.00346</cdr:x>
      <cdr:y>0</cdr:y>
    </cdr:from>
    <cdr:to>
      <cdr:x>1</cdr:x>
      <cdr:y>0.00125</cdr:y>
    </cdr:to>
    <cdr:cxnSp macro="">
      <cdr:nvCxnSpPr>
        <cdr:cNvPr id="16" name="Straight Connector 11"/>
        <cdr:cNvCxnSpPr/>
      </cdr:nvCxnSpPr>
      <cdr:spPr>
        <a:xfrm xmlns:a="http://schemas.openxmlformats.org/drawingml/2006/main" flipH="1">
          <a:off x="19981" y="0"/>
          <a:ext cx="5754890" cy="4187"/>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cdr:x>
      <cdr:y>0.99536</cdr:y>
    </cdr:from>
    <cdr:to>
      <cdr:x>0.99885</cdr:x>
      <cdr:y>0.99891</cdr:y>
    </cdr:to>
    <cdr:cxnSp macro="">
      <cdr:nvCxnSpPr>
        <cdr:cNvPr id="17" name="Straight Connector 12"/>
        <cdr:cNvCxnSpPr/>
      </cdr:nvCxnSpPr>
      <cdr:spPr>
        <a:xfrm xmlns:a="http://schemas.openxmlformats.org/drawingml/2006/main" flipH="1">
          <a:off x="0" y="6124574"/>
          <a:ext cx="8239123" cy="21856"/>
        </a:xfrm>
        <a:prstGeom xmlns:a="http://schemas.openxmlformats.org/drawingml/2006/main" prst="line">
          <a:avLst/>
        </a:prstGeom>
        <a:ln xmlns:a="http://schemas.openxmlformats.org/drawingml/2006/main" w="28575">
          <a:solidFill>
            <a:srgbClr val="F5A033"/>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color-theme2">
    <a:dk1>
      <a:srgbClr val="17365D"/>
    </a:dk1>
    <a:lt1>
      <a:sysClr val="window" lastClr="FFFFFF"/>
    </a:lt1>
    <a:dk2>
      <a:srgbClr val="3FC0E8"/>
    </a:dk2>
    <a:lt2>
      <a:srgbClr val="3FE7CE"/>
    </a:lt2>
    <a:accent1>
      <a:srgbClr val="754F9C"/>
    </a:accent1>
    <a:accent2>
      <a:srgbClr val="437EC0"/>
    </a:accent2>
    <a:accent3>
      <a:srgbClr val="E0DF39"/>
    </a:accent3>
    <a:accent4>
      <a:srgbClr val="F5A033"/>
    </a:accent4>
    <a:accent5>
      <a:srgbClr val="E07445"/>
    </a:accent5>
    <a:accent6>
      <a:srgbClr val="D84794"/>
    </a:accent6>
    <a:hlink>
      <a:srgbClr val="4DB9A1"/>
    </a:hlink>
    <a:folHlink>
      <a:srgbClr val="3FE7CE"/>
    </a:folHlink>
  </a:clrScheme>
  <a:fontScheme name="takz-font">
    <a:majorFont>
      <a:latin typeface="David"/>
      <a:ea typeface=""/>
      <a:cs typeface="David"/>
    </a:majorFont>
    <a:minorFont>
      <a:latin typeface="David"/>
      <a:ea typeface=""/>
      <a:cs typeface="David"/>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48766E-85DF-4D8C-912C-7B7B845487C2}"/>
</file>

<file path=customXml/itemProps2.xml><?xml version="1.0" encoding="utf-8"?>
<ds:datastoreItem xmlns:ds="http://schemas.openxmlformats.org/officeDocument/2006/customXml" ds:itemID="{D830CA96-7A79-4275-8C9E-40E7184FFF50}"/>
</file>

<file path=customXml/itemProps3.xml><?xml version="1.0" encoding="utf-8"?>
<ds:datastoreItem xmlns:ds="http://schemas.openxmlformats.org/officeDocument/2006/customXml" ds:itemID="{8F05B3E2-8C2F-445E-8926-46525CCC0ABF}"/>
</file>

<file path=docProps/app.xml><?xml version="1.0" encoding="utf-8"?>
<Properties xmlns="http://schemas.openxmlformats.org/officeDocument/2006/extended-properties" xmlns:vt="http://schemas.openxmlformats.org/officeDocument/2006/docPropsVTypes">
  <Template>Normal</Template>
  <TotalTime>0</TotalTime>
  <Pages>6</Pages>
  <Words>868</Words>
  <Characters>4344</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PNO</Company>
  <LinksUpToDate>false</LinksUpToDate>
  <CharactersWithSpaces>5202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KarinaK</dc:creator>
  <cp:keywords/>
  <dc:description/>
  <cp:lastModifiedBy>Owner</cp:lastModifiedBy>
  <cp:revision>2</cp:revision>
  <dcterms:created xsi:type="dcterms:W3CDTF">2015-10-26T13:06:00Z</dcterms:created>
  <dcterms:modified xsi:type="dcterms:W3CDTF">2015-10-26T13:06:00Z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