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A72FA1" w:rsidP="009409E6">
      <w:pPr>
        <w:pStyle w:val="HeadMitparsemetBaze"/>
        <w:rPr>
          <w:rtl/>
        </w:rPr>
      </w:pPr>
      <w:r>
        <w:rPr>
          <w:rFonts w:hint="cs"/>
          <w:rtl/>
        </w:rPr>
        <w:t>נוסח לדיון בוועדת העבודה הרווחה והבריאות ביום</w:t>
      </w:r>
      <w:r w:rsidR="009409E6">
        <w:rPr>
          <w:rFonts w:hint="cs"/>
          <w:rtl/>
        </w:rPr>
        <w:t xml:space="preserve"> 7.3.16</w:t>
      </w:r>
      <w:r>
        <w:rPr>
          <w:rFonts w:hint="cs"/>
          <w:rtl/>
        </w:rPr>
        <w:t>:</w:t>
      </w:r>
    </w:p>
    <w:p w:rsidR="008C6844" w:rsidRPr="004B02E1" w:rsidRDefault="00B739F9" w:rsidP="00431611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573945</w:t>
      </w:r>
      <w:bookmarkEnd w:id="0"/>
      <w:r>
        <w:rPr>
          <w:rFonts w:cs="David" w:hint="cs"/>
          <w:sz w:val="20"/>
          <w:szCs w:val="20"/>
          <w:rtl/>
        </w:rPr>
        <w:t>-</w:t>
      </w:r>
      <w:r w:rsidR="00431611">
        <w:rPr>
          <w:rFonts w:cs="David" w:hint="cs"/>
          <w:sz w:val="20"/>
          <w:szCs w:val="20"/>
          <w:rtl/>
        </w:rPr>
        <w:t>1817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מ-996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A72FA1" w:rsidP="00B739F9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>חוק הביטוח הלאומי (תיקון מס'</w:t>
      </w:r>
      <w:r w:rsidR="00B739F9">
        <w:rPr>
          <w:rFonts w:hint="cs"/>
          <w:rtl/>
        </w:rPr>
        <w:t>...</w:t>
      </w:r>
      <w:r w:rsidR="00B344AA">
        <w:rPr>
          <w:rFonts w:hint="cs"/>
          <w:rtl/>
        </w:rPr>
        <w:t>), התשע"ו</w:t>
      </w:r>
      <w:r w:rsidR="009727DB">
        <w:rPr>
          <w:rFonts w:hint="eastAsia"/>
          <w:rtl/>
        </w:rPr>
        <w:t>–</w:t>
      </w:r>
      <w:r w:rsidR="00B344AA">
        <w:rPr>
          <w:rFonts w:hint="cs"/>
          <w:rtl/>
        </w:rPr>
        <w:t>2016</w:t>
      </w:r>
      <w:bookmarkEnd w:id="3"/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8"/>
      </w:tblGrid>
      <w:tr w:rsidR="009727DB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SideHeading"/>
              <w:rPr>
                <w:sz w:val="26"/>
                <w:rtl/>
              </w:rPr>
            </w:pPr>
            <w:r w:rsidRPr="00431611">
              <w:rPr>
                <w:rFonts w:hint="eastAsia"/>
                <w:sz w:val="26"/>
                <w:rtl/>
              </w:rPr>
              <w:t>תיקון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סעיף</w:t>
            </w:r>
            <w:r w:rsidRPr="00431611">
              <w:rPr>
                <w:sz w:val="26"/>
                <w:rtl/>
              </w:rPr>
              <w:t xml:space="preserve"> 105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Text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1.</w:t>
            </w:r>
            <w:r w:rsidRPr="00431611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Block"/>
              <w:rPr>
                <w:sz w:val="26"/>
                <w:rtl/>
              </w:rPr>
            </w:pPr>
            <w:r w:rsidRPr="00431611">
              <w:rPr>
                <w:rFonts w:hint="eastAsia"/>
                <w:sz w:val="26"/>
                <w:rtl/>
              </w:rPr>
              <w:t>בחוק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הביטוח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הלאומי</w:t>
            </w:r>
            <w:r w:rsidRPr="00431611">
              <w:rPr>
                <w:sz w:val="26"/>
                <w:rtl/>
              </w:rPr>
              <w:t xml:space="preserve"> [</w:t>
            </w:r>
            <w:r w:rsidRPr="00431611">
              <w:rPr>
                <w:rFonts w:hint="eastAsia"/>
                <w:sz w:val="26"/>
                <w:rtl/>
              </w:rPr>
              <w:t>נוסח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משולב</w:t>
            </w:r>
            <w:r w:rsidRPr="00431611">
              <w:rPr>
                <w:sz w:val="26"/>
                <w:rtl/>
              </w:rPr>
              <w:t xml:space="preserve">], </w:t>
            </w:r>
            <w:r w:rsidRPr="00431611">
              <w:rPr>
                <w:rFonts w:hint="eastAsia"/>
                <w:sz w:val="26"/>
                <w:rtl/>
              </w:rPr>
              <w:t>התשנ</w:t>
            </w:r>
            <w:r w:rsidRPr="00431611">
              <w:rPr>
                <w:sz w:val="26"/>
                <w:rtl/>
              </w:rPr>
              <w:t>"</w:t>
            </w:r>
            <w:r w:rsidRPr="00431611">
              <w:rPr>
                <w:rFonts w:hint="eastAsia"/>
                <w:sz w:val="26"/>
                <w:rtl/>
              </w:rPr>
              <w:t>ה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>1995</w:t>
            </w:r>
            <w:r w:rsidRPr="00431611">
              <w:rPr>
                <w:rFonts w:cs="Times New Roman" w:hint="eastAsia"/>
                <w:sz w:val="26"/>
                <w:rtl/>
              </w:rPr>
              <w:t>‏</w:t>
            </w:r>
            <w:r w:rsidRPr="00431611">
              <w:rPr>
                <w:rStyle w:val="a9"/>
                <w:rFonts w:hAnsi="HadasaMFO"/>
                <w:sz w:val="26"/>
                <w:rtl/>
              </w:rPr>
              <w:footnoteReference w:id="1"/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להלן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העיקרי</w:t>
            </w:r>
            <w:r w:rsidRPr="00431611">
              <w:rPr>
                <w:sz w:val="26"/>
                <w:rtl/>
              </w:rPr>
              <w:t xml:space="preserve">), 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105 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 xml:space="preserve"> </w:t>
            </w:r>
          </w:p>
        </w:tc>
      </w:tr>
      <w:tr w:rsidR="009727DB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Block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(1)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קטן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א</w:t>
            </w:r>
            <w:r w:rsidRPr="00431611">
              <w:rPr>
                <w:sz w:val="26"/>
                <w:rtl/>
              </w:rPr>
              <w:t xml:space="preserve">), </w:t>
            </w:r>
            <w:r w:rsidRPr="00431611">
              <w:rPr>
                <w:rFonts w:hint="eastAsia"/>
                <w:sz w:val="26"/>
                <w:rtl/>
              </w:rPr>
              <w:t>במקום</w:t>
            </w:r>
            <w:r w:rsidRPr="00431611">
              <w:rPr>
                <w:sz w:val="26"/>
                <w:rtl/>
              </w:rPr>
              <w:t xml:space="preserve"> "(</w:t>
            </w:r>
            <w:r w:rsidRPr="00431611">
              <w:rPr>
                <w:rFonts w:hint="eastAsia"/>
                <w:sz w:val="26"/>
                <w:rtl/>
              </w:rPr>
              <w:t>להלן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הסכום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הבסיסי</w:t>
            </w:r>
            <w:r w:rsidRPr="00431611">
              <w:rPr>
                <w:sz w:val="26"/>
                <w:rtl/>
              </w:rPr>
              <w:t xml:space="preserve">)" </w:t>
            </w:r>
            <w:r w:rsidRPr="00431611">
              <w:rPr>
                <w:rFonts w:hint="eastAsia"/>
                <w:sz w:val="26"/>
                <w:rtl/>
              </w:rPr>
              <w:t>יבוא</w:t>
            </w:r>
            <w:r w:rsidRPr="00431611">
              <w:rPr>
                <w:sz w:val="26"/>
                <w:rtl/>
              </w:rPr>
              <w:t xml:space="preserve"> "(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זה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הסכום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החודשי</w:t>
            </w:r>
            <w:r w:rsidRPr="00431611">
              <w:rPr>
                <w:sz w:val="26"/>
                <w:rtl/>
              </w:rPr>
              <w:t>)";</w:t>
            </w:r>
          </w:p>
        </w:tc>
      </w:tr>
      <w:tr w:rsidR="009727DB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Block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(2)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קטן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 xml:space="preserve">), </w:t>
            </w:r>
            <w:r w:rsidRPr="00431611">
              <w:rPr>
                <w:rFonts w:hint="eastAsia"/>
                <w:sz w:val="26"/>
                <w:rtl/>
              </w:rPr>
              <w:t>במקום</w:t>
            </w:r>
            <w:r w:rsidRPr="00431611">
              <w:rPr>
                <w:sz w:val="26"/>
                <w:rtl/>
              </w:rPr>
              <w:t xml:space="preserve"> "</w:t>
            </w:r>
            <w:r w:rsidRPr="00431611">
              <w:rPr>
                <w:rFonts w:hint="eastAsia"/>
                <w:sz w:val="26"/>
                <w:rtl/>
              </w:rPr>
              <w:t>הסכום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הבסיסי</w:t>
            </w:r>
            <w:r w:rsidRPr="00431611">
              <w:rPr>
                <w:sz w:val="26"/>
                <w:rtl/>
              </w:rPr>
              <w:t xml:space="preserve">" </w:t>
            </w:r>
            <w:r w:rsidRPr="00431611">
              <w:rPr>
                <w:rFonts w:hint="eastAsia"/>
                <w:sz w:val="26"/>
                <w:rtl/>
              </w:rPr>
              <w:t>יבוא</w:t>
            </w:r>
            <w:r w:rsidRPr="00431611">
              <w:rPr>
                <w:sz w:val="26"/>
                <w:rtl/>
              </w:rPr>
              <w:t xml:space="preserve"> "</w:t>
            </w:r>
            <w:r w:rsidRPr="00431611">
              <w:rPr>
                <w:rFonts w:hint="eastAsia"/>
                <w:sz w:val="26"/>
                <w:rtl/>
              </w:rPr>
              <w:t>הסכום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החודשי</w:t>
            </w:r>
            <w:r w:rsidRPr="00431611">
              <w:rPr>
                <w:sz w:val="26"/>
                <w:rtl/>
              </w:rPr>
              <w:t xml:space="preserve">". </w:t>
            </w:r>
          </w:p>
        </w:tc>
      </w:tr>
      <w:tr w:rsidR="009727DB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SideHeading"/>
              <w:rPr>
                <w:sz w:val="26"/>
                <w:rtl/>
              </w:rPr>
            </w:pPr>
            <w:r w:rsidRPr="00431611">
              <w:rPr>
                <w:rFonts w:hint="eastAsia"/>
                <w:sz w:val="26"/>
                <w:rtl/>
              </w:rPr>
              <w:t>תיקון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סעיף</w:t>
            </w:r>
            <w:r w:rsidRPr="00431611">
              <w:rPr>
                <w:sz w:val="26"/>
                <w:rtl/>
              </w:rPr>
              <w:t xml:space="preserve"> 196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Text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2.</w:t>
            </w:r>
            <w:r w:rsidRPr="00431611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27DB" w:rsidRPr="00431611" w:rsidRDefault="009727DB" w:rsidP="000E3EE5">
            <w:pPr>
              <w:pStyle w:val="TableBlock"/>
              <w:rPr>
                <w:sz w:val="26"/>
                <w:rtl/>
              </w:rPr>
            </w:pP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196 </w:t>
            </w:r>
            <w:r w:rsidRPr="00431611">
              <w:rPr>
                <w:rFonts w:hint="eastAsia"/>
                <w:sz w:val="26"/>
                <w:rtl/>
              </w:rPr>
              <w:t>לחוק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העיקרי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אחרי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קטן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 xml:space="preserve">) </w:t>
            </w:r>
            <w:r w:rsidRPr="00431611">
              <w:rPr>
                <w:rFonts w:hint="eastAsia"/>
                <w:sz w:val="26"/>
                <w:rtl/>
              </w:rPr>
              <w:t>יבוא</w:t>
            </w:r>
            <w:r w:rsidRPr="00431611">
              <w:rPr>
                <w:sz w:val="26"/>
                <w:rtl/>
              </w:rPr>
              <w:t>:</w:t>
            </w:r>
          </w:p>
        </w:tc>
      </w:tr>
      <w:tr w:rsidR="00431611" w:rsidTr="0043161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31611" w:rsidRDefault="00431611">
            <w:pPr>
              <w:pStyle w:val="TableSideHeading"/>
            </w:pPr>
          </w:p>
        </w:tc>
        <w:tc>
          <w:tcPr>
            <w:tcW w:w="624" w:type="dxa"/>
          </w:tcPr>
          <w:p w:rsidR="00431611" w:rsidRDefault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>
            <w:pPr>
              <w:pStyle w:val="TableText"/>
            </w:pPr>
            <w:r w:rsidRPr="00431611">
              <w:rPr>
                <w:sz w:val="26"/>
                <w:rtl/>
              </w:rPr>
              <w:t>"(</w:t>
            </w:r>
            <w:r w:rsidRPr="00431611">
              <w:rPr>
                <w:rFonts w:hint="eastAsia"/>
                <w:sz w:val="26"/>
                <w:rtl/>
              </w:rPr>
              <w:t>ג</w:t>
            </w:r>
            <w:r w:rsidRPr="00431611">
              <w:rPr>
                <w:sz w:val="26"/>
                <w:rtl/>
              </w:rPr>
              <w:t>)</w:t>
            </w:r>
          </w:p>
        </w:tc>
        <w:tc>
          <w:tcPr>
            <w:tcW w:w="6522" w:type="dxa"/>
            <w:gridSpan w:val="2"/>
          </w:tcPr>
          <w:p w:rsidR="00431611" w:rsidRDefault="00431611">
            <w:pPr>
              <w:pStyle w:val="TableBlock"/>
            </w:pPr>
            <w:r w:rsidRPr="00431611">
              <w:rPr>
                <w:rFonts w:hint="cs"/>
                <w:sz w:val="26"/>
                <w:rtl/>
              </w:rPr>
              <w:t>(1)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על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אף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האמור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קטן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 xml:space="preserve">), </w:t>
            </w:r>
            <w:r w:rsidRPr="00431611">
              <w:rPr>
                <w:rFonts w:hint="eastAsia"/>
                <w:sz w:val="26"/>
                <w:rtl/>
              </w:rPr>
              <w:t>נכה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שמתקיימים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כל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התנאים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המפורטים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להלן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והוא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אינו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זכאי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לגמלה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לפי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פרק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זה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רק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בשל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כך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שטרם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חלפו</w:t>
            </w:r>
            <w:r w:rsidRPr="00431611">
              <w:rPr>
                <w:sz w:val="26"/>
                <w:rtl/>
              </w:rPr>
              <w:t xml:space="preserve"> 90 </w:t>
            </w:r>
            <w:r w:rsidRPr="00431611">
              <w:rPr>
                <w:rFonts w:hint="eastAsia"/>
                <w:sz w:val="26"/>
                <w:rtl/>
              </w:rPr>
              <w:t>ימים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מהתאריך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הקובע</w:t>
            </w:r>
            <w:r w:rsidR="00FE639F">
              <w:rPr>
                <w:rFonts w:hint="cs"/>
                <w:sz w:val="26"/>
                <w:rtl/>
              </w:rPr>
              <w:t>,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תשולם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בעד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פרק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הזמן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שבין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</w:t>
            </w:r>
            <w:r w:rsidRPr="00431611">
              <w:rPr>
                <w:rFonts w:hint="cs"/>
                <w:sz w:val="26"/>
                <w:rtl/>
              </w:rPr>
              <w:t>-</w:t>
            </w:r>
            <w:r w:rsidRPr="00431611">
              <w:rPr>
                <w:sz w:val="26"/>
                <w:rtl/>
              </w:rPr>
              <w:t xml:space="preserve">31 </w:t>
            </w:r>
            <w:r w:rsidRPr="00431611">
              <w:rPr>
                <w:rFonts w:hint="eastAsia"/>
                <w:sz w:val="26"/>
                <w:rtl/>
              </w:rPr>
              <w:t>לבין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</w:t>
            </w:r>
            <w:r w:rsidRPr="00431611">
              <w:rPr>
                <w:rFonts w:hint="cs"/>
                <w:sz w:val="26"/>
                <w:rtl/>
              </w:rPr>
              <w:t>-</w:t>
            </w:r>
            <w:r w:rsidRPr="00431611">
              <w:rPr>
                <w:sz w:val="26"/>
                <w:rtl/>
              </w:rPr>
              <w:t xml:space="preserve">90 </w:t>
            </w:r>
            <w:r w:rsidRPr="00431611">
              <w:rPr>
                <w:rFonts w:hint="eastAsia"/>
                <w:sz w:val="26"/>
                <w:rtl/>
              </w:rPr>
              <w:t>מהתאריך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הקובע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קצבה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חודשית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מלאה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כמשמעותה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200(</w:t>
            </w:r>
            <w:r w:rsidRPr="00431611">
              <w:rPr>
                <w:rFonts w:hint="eastAsia"/>
                <w:sz w:val="26"/>
                <w:rtl/>
              </w:rPr>
              <w:t>א</w:t>
            </w:r>
            <w:r w:rsidRPr="00431611">
              <w:rPr>
                <w:sz w:val="26"/>
                <w:rtl/>
              </w:rPr>
              <w:t xml:space="preserve">) </w:t>
            </w:r>
            <w:r w:rsidRPr="00431611">
              <w:rPr>
                <w:rFonts w:hint="eastAsia"/>
                <w:sz w:val="26"/>
                <w:rtl/>
              </w:rPr>
              <w:t>וכן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קצבה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חודשית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נוספת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כמשמעותה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200</w:t>
            </w:r>
            <w:r w:rsidRPr="00431611">
              <w:rPr>
                <w:rFonts w:hint="eastAsia"/>
                <w:sz w:val="26"/>
                <w:rtl/>
              </w:rPr>
              <w:t>א</w:t>
            </w:r>
            <w:r w:rsidRPr="00431611">
              <w:rPr>
                <w:sz w:val="26"/>
                <w:rtl/>
              </w:rPr>
              <w:t>(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>):</w:t>
            </w:r>
          </w:p>
        </w:tc>
      </w:tr>
      <w:tr w:rsidR="00431611" w:rsidTr="0043161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31611" w:rsidRDefault="00431611" w:rsidP="00431611">
            <w:pPr>
              <w:pStyle w:val="TableSideHeading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5898" w:type="dxa"/>
          </w:tcPr>
          <w:p w:rsidR="00431611" w:rsidRDefault="00431611" w:rsidP="002A5734">
            <w:pPr>
              <w:pStyle w:val="TableBlock"/>
            </w:pPr>
            <w:r w:rsidRPr="00431611">
              <w:rPr>
                <w:sz w:val="26"/>
                <w:rtl/>
              </w:rPr>
              <w:t>(</w:t>
            </w:r>
            <w:r w:rsidR="002A5734">
              <w:rPr>
                <w:rFonts w:hint="cs"/>
                <w:sz w:val="26"/>
                <w:rtl/>
              </w:rPr>
              <w:t>א</w:t>
            </w:r>
            <w:r w:rsidRPr="00431611">
              <w:rPr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הוא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בעל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ליקוי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חמור</w:t>
            </w:r>
            <w:r w:rsidRPr="00431611">
              <w:rPr>
                <w:sz w:val="26"/>
                <w:rtl/>
              </w:rPr>
              <w:t>;</w:t>
            </w:r>
          </w:p>
        </w:tc>
      </w:tr>
      <w:tr w:rsidR="00431611" w:rsidTr="0043161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31611" w:rsidRDefault="00431611" w:rsidP="00431611">
            <w:pPr>
              <w:pStyle w:val="TableSideHeading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5898" w:type="dxa"/>
          </w:tcPr>
          <w:p w:rsidR="00431611" w:rsidRDefault="00431611" w:rsidP="002A5734">
            <w:pPr>
              <w:pStyle w:val="TableBlock"/>
            </w:pPr>
            <w:r w:rsidRPr="00431611">
              <w:rPr>
                <w:sz w:val="26"/>
                <w:rtl/>
              </w:rPr>
              <w:t>(</w:t>
            </w:r>
            <w:r w:rsidR="002A5734">
              <w:rPr>
                <w:rFonts w:hint="cs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נקבעה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דרגת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אי</w:t>
            </w:r>
            <w:r w:rsidRPr="00431611">
              <w:rPr>
                <w:rFonts w:hint="cs"/>
                <w:sz w:val="26"/>
                <w:rtl/>
              </w:rPr>
              <w:t>-</w:t>
            </w:r>
            <w:r w:rsidRPr="00431611">
              <w:rPr>
                <w:rFonts w:hint="eastAsia"/>
                <w:sz w:val="26"/>
                <w:rtl/>
              </w:rPr>
              <w:t>כושר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להשתכר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של</w:t>
            </w:r>
            <w:r w:rsidRPr="00431611">
              <w:rPr>
                <w:sz w:val="26"/>
                <w:rtl/>
              </w:rPr>
              <w:t xml:space="preserve"> 100% </w:t>
            </w:r>
            <w:r w:rsidRPr="00431611">
              <w:rPr>
                <w:rFonts w:hint="eastAsia"/>
                <w:sz w:val="26"/>
                <w:rtl/>
              </w:rPr>
              <w:t>למשך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תקופה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שישה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חודשים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רצופים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לפחות</w:t>
            </w:r>
            <w:r w:rsidRPr="00431611">
              <w:rPr>
                <w:sz w:val="26"/>
                <w:rtl/>
              </w:rPr>
              <w:t>;</w:t>
            </w:r>
          </w:p>
        </w:tc>
      </w:tr>
      <w:tr w:rsidR="00431611" w:rsidTr="0043161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31611" w:rsidRDefault="00431611" w:rsidP="00431611">
            <w:pPr>
              <w:pStyle w:val="TableSideHeading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5898" w:type="dxa"/>
          </w:tcPr>
          <w:p w:rsidR="00431611" w:rsidRDefault="00431611" w:rsidP="002A5734">
            <w:pPr>
              <w:pStyle w:val="TableBlock"/>
            </w:pPr>
            <w:r w:rsidRPr="00431611">
              <w:rPr>
                <w:rFonts w:hint="cs"/>
                <w:sz w:val="26"/>
                <w:rtl/>
              </w:rPr>
              <w:t>(</w:t>
            </w:r>
            <w:r w:rsidR="002A5734">
              <w:rPr>
                <w:rFonts w:hint="cs"/>
                <w:sz w:val="26"/>
                <w:rtl/>
              </w:rPr>
              <w:t>ג</w:t>
            </w:r>
            <w:r w:rsidRPr="00431611">
              <w:rPr>
                <w:rFonts w:hint="cs"/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cs"/>
                <w:sz w:val="26"/>
                <w:rtl/>
              </w:rPr>
              <w:t>הוא אינו זכאי לגמלה לפי תקנה 5(ד) לתקנות הביטוח הלאומי (ילד נכה), התש"ע</w:t>
            </w:r>
            <w:r>
              <w:rPr>
                <w:rFonts w:hint="eastAsia"/>
                <w:sz w:val="26"/>
                <w:rtl/>
              </w:rPr>
              <w:t>–</w:t>
            </w:r>
            <w:r w:rsidRPr="00431611">
              <w:rPr>
                <w:rFonts w:hint="cs"/>
                <w:sz w:val="26"/>
                <w:rtl/>
              </w:rPr>
              <w:t xml:space="preserve">2010, בעד התקופה שמהיום ה-31 כאמור. </w:t>
            </w:r>
          </w:p>
        </w:tc>
      </w:tr>
      <w:tr w:rsidR="00431611" w:rsidTr="0043161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431611" w:rsidRDefault="00431611" w:rsidP="00431611">
            <w:pPr>
              <w:pStyle w:val="TableSideHeading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24" w:type="dxa"/>
          </w:tcPr>
          <w:p w:rsidR="00431611" w:rsidRDefault="00431611" w:rsidP="00431611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31611" w:rsidRDefault="00431611" w:rsidP="002A5734">
            <w:pPr>
              <w:pStyle w:val="TableBlock"/>
            </w:pPr>
            <w:r w:rsidRPr="00431611">
              <w:rPr>
                <w:sz w:val="26"/>
                <w:rtl/>
              </w:rPr>
              <w:t>(</w:t>
            </w:r>
            <w:r w:rsidRPr="00431611">
              <w:rPr>
                <w:rFonts w:hint="cs"/>
                <w:sz w:val="26"/>
                <w:rtl/>
              </w:rPr>
              <w:t>2</w:t>
            </w:r>
            <w:r w:rsidRPr="00431611">
              <w:rPr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cs"/>
                <w:sz w:val="26"/>
                <w:rtl/>
              </w:rPr>
              <w:t>נכה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>ש</w:t>
            </w:r>
            <w:r w:rsidRPr="00431611">
              <w:rPr>
                <w:rFonts w:hint="eastAsia"/>
                <w:sz w:val="26"/>
                <w:rtl/>
              </w:rPr>
              <w:t>זכאי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 xml:space="preserve">לתשלום קצבאות כאמור בפסקה (1) וגם </w:t>
            </w:r>
            <w:r w:rsidRPr="00431611">
              <w:rPr>
                <w:rFonts w:hint="eastAsia"/>
                <w:sz w:val="26"/>
                <w:rtl/>
              </w:rPr>
              <w:t>לקצבה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מיוחדת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לפי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תקנות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הביטוח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הלאומי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ביטוח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נכות</w:t>
            </w:r>
            <w:r w:rsidRPr="00431611">
              <w:rPr>
                <w:sz w:val="26"/>
                <w:rtl/>
              </w:rPr>
              <w:t>)</w:t>
            </w:r>
            <w:r w:rsidR="002A5734">
              <w:rPr>
                <w:rFonts w:hint="cs"/>
                <w:sz w:val="26"/>
                <w:rtl/>
              </w:rPr>
              <w:t xml:space="preserve"> </w:t>
            </w:r>
            <w:r w:rsidRPr="00431611">
              <w:rPr>
                <w:sz w:val="26"/>
                <w:rtl/>
              </w:rPr>
              <w:t>(</w:t>
            </w:r>
            <w:r w:rsidRPr="00431611">
              <w:rPr>
                <w:rFonts w:hint="eastAsia"/>
                <w:sz w:val="26"/>
                <w:rtl/>
              </w:rPr>
              <w:t>מתן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שירותים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מיוחדים</w:t>
            </w:r>
            <w:r w:rsidRPr="00431611">
              <w:rPr>
                <w:sz w:val="26"/>
                <w:rtl/>
              </w:rPr>
              <w:t xml:space="preserve">), </w:t>
            </w:r>
            <w:r w:rsidRPr="00431611">
              <w:rPr>
                <w:rFonts w:hint="eastAsia"/>
                <w:sz w:val="26"/>
                <w:rtl/>
              </w:rPr>
              <w:t>התשל</w:t>
            </w:r>
            <w:r w:rsidRPr="00431611">
              <w:rPr>
                <w:sz w:val="26"/>
                <w:rtl/>
              </w:rPr>
              <w:t>"</w:t>
            </w:r>
            <w:r w:rsidRPr="00431611">
              <w:rPr>
                <w:rFonts w:hint="eastAsia"/>
                <w:sz w:val="26"/>
                <w:rtl/>
              </w:rPr>
              <w:t>ט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>1978</w:t>
            </w:r>
            <w:r w:rsidRPr="00431611">
              <w:rPr>
                <w:rFonts w:cs="Times New Roman" w:hint="eastAsia"/>
                <w:sz w:val="26"/>
                <w:rtl/>
              </w:rPr>
              <w:t>‏</w:t>
            </w:r>
            <w:r w:rsidRPr="00431611">
              <w:rPr>
                <w:rStyle w:val="a9"/>
                <w:rFonts w:hAnsi="HadasaMFO"/>
                <w:sz w:val="26"/>
                <w:rtl/>
              </w:rPr>
              <w:footnoteReference w:id="2"/>
            </w:r>
            <w:r w:rsidRPr="00431611">
              <w:rPr>
                <w:rFonts w:hint="cs"/>
                <w:sz w:val="26"/>
                <w:rtl/>
              </w:rPr>
              <w:t xml:space="preserve"> (בפסקה זו</w:t>
            </w:r>
            <w:r w:rsidR="002A5734">
              <w:rPr>
                <w:rFonts w:hint="cs"/>
                <w:sz w:val="26"/>
                <w:rtl/>
              </w:rPr>
              <w:t xml:space="preserve"> </w:t>
            </w:r>
            <w:r w:rsidR="002A5734">
              <w:rPr>
                <w:rFonts w:hint="eastAsia"/>
                <w:sz w:val="26"/>
                <w:rtl/>
              </w:rPr>
              <w:t>–</w:t>
            </w:r>
            <w:r w:rsidRPr="00431611">
              <w:rPr>
                <w:rFonts w:hint="cs"/>
                <w:sz w:val="26"/>
                <w:rtl/>
              </w:rPr>
              <w:t xml:space="preserve"> קצבה מיוחדת)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בעד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התקופה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שמהיום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</w:t>
            </w:r>
            <w:r w:rsidRPr="00431611">
              <w:rPr>
                <w:rFonts w:hint="cs"/>
                <w:sz w:val="26"/>
                <w:rtl/>
              </w:rPr>
              <w:t>-</w:t>
            </w:r>
            <w:r w:rsidRPr="00431611">
              <w:rPr>
                <w:sz w:val="26"/>
                <w:rtl/>
              </w:rPr>
              <w:t xml:space="preserve">31 </w:t>
            </w:r>
            <w:r w:rsidRPr="00431611">
              <w:rPr>
                <w:rFonts w:hint="eastAsia"/>
                <w:sz w:val="26"/>
                <w:rtl/>
              </w:rPr>
              <w:t>כאמור</w:t>
            </w:r>
            <w:r w:rsidR="002A5734">
              <w:rPr>
                <w:rFonts w:hint="cs"/>
                <w:sz w:val="26"/>
                <w:rtl/>
              </w:rPr>
              <w:t xml:space="preserve"> באותה פסקה</w:t>
            </w:r>
            <w:r w:rsidRPr="00431611">
              <w:rPr>
                <w:rFonts w:hint="cs"/>
                <w:sz w:val="26"/>
                <w:rtl/>
              </w:rPr>
              <w:t xml:space="preserve">, ישולמו לו הקצבאות כאמור בפסקה (1) או הקצבה המיוחדת, לפי הגבוה, עד ליום </w:t>
            </w:r>
            <w:r w:rsidR="002A5734">
              <w:rPr>
                <w:rFonts w:hint="cs"/>
                <w:sz w:val="26"/>
                <w:rtl/>
              </w:rPr>
              <w:t>ה-90</w:t>
            </w:r>
            <w:r w:rsidRPr="00431611">
              <w:rPr>
                <w:sz w:val="26"/>
                <w:rtl/>
              </w:rPr>
              <w:t>."</w:t>
            </w:r>
          </w:p>
        </w:tc>
      </w:tr>
      <w:tr w:rsidR="00431611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431611">
            <w:pPr>
              <w:pStyle w:val="TableSideHeading"/>
              <w:rPr>
                <w:sz w:val="26"/>
                <w:rtl/>
              </w:rPr>
            </w:pPr>
            <w:r w:rsidRPr="00431611">
              <w:rPr>
                <w:rFonts w:hint="eastAsia"/>
                <w:sz w:val="26"/>
                <w:rtl/>
              </w:rPr>
              <w:t>תחילה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ותחולה</w:t>
            </w:r>
            <w:r w:rsidRPr="00431611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431611">
            <w:pPr>
              <w:pStyle w:val="TableText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3.</w:t>
            </w:r>
            <w:r w:rsidRPr="00431611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431611">
            <w:pPr>
              <w:pStyle w:val="TableBlock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(</w:t>
            </w:r>
            <w:r w:rsidRPr="00431611">
              <w:rPr>
                <w:rFonts w:hint="eastAsia"/>
                <w:sz w:val="26"/>
                <w:rtl/>
              </w:rPr>
              <w:t>א</w:t>
            </w:r>
            <w:r w:rsidRPr="00431611">
              <w:rPr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תחילתו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זה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rFonts w:hint="cs"/>
                <w:sz w:val="26"/>
                <w:rtl/>
              </w:rPr>
              <w:t>-</w:t>
            </w:r>
            <w:r w:rsidRPr="00431611">
              <w:rPr>
                <w:sz w:val="26"/>
                <w:rtl/>
              </w:rPr>
              <w:t xml:space="preserve">1 </w:t>
            </w:r>
            <w:r w:rsidRPr="00431611">
              <w:rPr>
                <w:rFonts w:hint="eastAsia"/>
                <w:sz w:val="26"/>
                <w:rtl/>
              </w:rPr>
              <w:t>בחודש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שלאחר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פרסומו</w:t>
            </w:r>
            <w:r w:rsidRPr="00431611">
              <w:rPr>
                <w:sz w:val="26"/>
                <w:rtl/>
              </w:rPr>
              <w:t xml:space="preserve"> (</w:t>
            </w:r>
            <w:r w:rsidRPr="00431611">
              <w:rPr>
                <w:rFonts w:hint="eastAsia"/>
                <w:sz w:val="26"/>
                <w:rtl/>
              </w:rPr>
              <w:t>להלן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cs"/>
                <w:sz w:val="26"/>
                <w:rtl/>
              </w:rPr>
              <w:t>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התחילה</w:t>
            </w:r>
            <w:r w:rsidRPr="00431611">
              <w:rPr>
                <w:sz w:val="26"/>
                <w:rtl/>
              </w:rPr>
              <w:t>).</w:t>
            </w:r>
          </w:p>
        </w:tc>
      </w:tr>
      <w:tr w:rsidR="00431611" w:rsidRPr="00431611" w:rsidTr="0043161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43161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43161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1611" w:rsidRPr="00431611" w:rsidRDefault="00431611" w:rsidP="002A5734">
            <w:pPr>
              <w:pStyle w:val="TableBlock"/>
              <w:rPr>
                <w:sz w:val="26"/>
                <w:rtl/>
              </w:rPr>
            </w:pPr>
            <w:r w:rsidRPr="00431611">
              <w:rPr>
                <w:sz w:val="26"/>
                <w:rtl/>
              </w:rPr>
              <w:t>(</w:t>
            </w:r>
            <w:r w:rsidRPr="00431611">
              <w:rPr>
                <w:rFonts w:hint="eastAsia"/>
                <w:sz w:val="26"/>
                <w:rtl/>
              </w:rPr>
              <w:t>ב</w:t>
            </w:r>
            <w:r w:rsidRPr="00431611">
              <w:rPr>
                <w:sz w:val="26"/>
                <w:rtl/>
              </w:rPr>
              <w:t>)</w:t>
            </w:r>
            <w:r w:rsidRPr="00431611">
              <w:rPr>
                <w:sz w:val="26"/>
                <w:rtl/>
              </w:rPr>
              <w:tab/>
            </w:r>
            <w:r w:rsidRPr="00431611">
              <w:rPr>
                <w:rFonts w:hint="eastAsia"/>
                <w:sz w:val="26"/>
                <w:rtl/>
              </w:rPr>
              <w:t>סעיף</w:t>
            </w:r>
            <w:r w:rsidRPr="00431611">
              <w:rPr>
                <w:sz w:val="26"/>
                <w:rtl/>
              </w:rPr>
              <w:t xml:space="preserve"> 196 </w:t>
            </w:r>
            <w:r w:rsidRPr="00431611">
              <w:rPr>
                <w:rFonts w:hint="eastAsia"/>
                <w:sz w:val="26"/>
                <w:rtl/>
              </w:rPr>
              <w:t>לחוק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העיקרי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כנוסחו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בסעיף</w:t>
            </w:r>
            <w:r w:rsidRPr="00431611">
              <w:rPr>
                <w:sz w:val="26"/>
                <w:rtl/>
              </w:rPr>
              <w:t xml:space="preserve"> 2 </w:t>
            </w:r>
            <w:r w:rsidRPr="00431611">
              <w:rPr>
                <w:rFonts w:hint="eastAsia"/>
                <w:sz w:val="26"/>
                <w:rtl/>
              </w:rPr>
              <w:t>לחוק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זה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יחול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על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מבוטח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שהגיש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את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תביעתו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לגמלת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נכות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התחילה</w:t>
            </w:r>
            <w:r w:rsidRPr="00431611">
              <w:rPr>
                <w:sz w:val="26"/>
                <w:rtl/>
              </w:rPr>
              <w:t xml:space="preserve"> </w:t>
            </w:r>
            <w:r w:rsidR="002A5734">
              <w:rPr>
                <w:rFonts w:hint="cs"/>
                <w:sz w:val="26"/>
                <w:rtl/>
              </w:rPr>
              <w:t>ואילך;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ואולם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תשלומים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לפי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הסעיף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האמור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בעד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התקופה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שמיום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התחילה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עד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תום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ששת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החודשים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שמיום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התחילה</w:t>
            </w:r>
            <w:r w:rsidRPr="00431611">
              <w:rPr>
                <w:sz w:val="26"/>
                <w:rtl/>
              </w:rPr>
              <w:t xml:space="preserve">, </w:t>
            </w:r>
            <w:r w:rsidRPr="00431611">
              <w:rPr>
                <w:rFonts w:hint="eastAsia"/>
                <w:sz w:val="26"/>
                <w:rtl/>
              </w:rPr>
              <w:t>ישולמו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בתום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ששת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החודשים</w:t>
            </w:r>
            <w:r w:rsidRPr="00431611">
              <w:rPr>
                <w:sz w:val="26"/>
                <w:rtl/>
              </w:rPr>
              <w:t xml:space="preserve"> </w:t>
            </w:r>
            <w:r w:rsidRPr="00431611">
              <w:rPr>
                <w:rFonts w:hint="eastAsia"/>
                <w:sz w:val="26"/>
                <w:rtl/>
              </w:rPr>
              <w:t>כאמור</w:t>
            </w:r>
            <w:r w:rsidRPr="00431611">
              <w:rPr>
                <w:sz w:val="26"/>
                <w:rtl/>
              </w:rPr>
              <w:t xml:space="preserve">. </w:t>
            </w:r>
          </w:p>
        </w:tc>
      </w:tr>
    </w:tbl>
    <w:p w:rsidR="009727DB" w:rsidRDefault="009727DB" w:rsidP="009727DB">
      <w:pPr>
        <w:pStyle w:val="Hesber1st"/>
        <w:rPr>
          <w:rtl/>
        </w:rPr>
      </w:pPr>
    </w:p>
    <w:p w:rsidR="00D90EA3" w:rsidRDefault="009727DB" w:rsidP="002A5734">
      <w:pPr>
        <w:pStyle w:val="HesberHeading"/>
        <w:rPr>
          <w:sz w:val="26"/>
          <w:rtl/>
        </w:rPr>
      </w:pPr>
      <w:bookmarkStart w:id="4" w:name="ChildrenRight"/>
      <w:r>
        <w:rPr>
          <w:rFonts w:hint="cs"/>
          <w:rtl/>
        </w:rPr>
        <w:t xml:space="preserve"> </w:t>
      </w:r>
      <w:bookmarkEnd w:id="4"/>
    </w:p>
    <w:p w:rsidR="00D90EA3" w:rsidRDefault="00D90EA3" w:rsidP="002A5734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AE3" w:rsidRDefault="00391AE3">
      <w:r>
        <w:separator/>
      </w:r>
    </w:p>
  </w:endnote>
  <w:endnote w:type="continuationSeparator" w:id="0">
    <w:p w:rsidR="00391AE3" w:rsidRDefault="0039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AE3" w:rsidRDefault="00391AE3">
      <w:r>
        <w:separator/>
      </w:r>
    </w:p>
  </w:footnote>
  <w:footnote w:type="continuationSeparator" w:id="0">
    <w:p w:rsidR="00391AE3" w:rsidRDefault="00391AE3">
      <w:r>
        <w:continuationSeparator/>
      </w:r>
    </w:p>
  </w:footnote>
  <w:footnote w:id="1">
    <w:p w:rsidR="009727DB" w:rsidRDefault="009727DB" w:rsidP="009727DB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התשנ"ה, עמ' 210; התשע"ו, עמ' 251.</w:t>
      </w:r>
    </w:p>
  </w:footnote>
  <w:footnote w:id="2">
    <w:p w:rsidR="00431611" w:rsidRDefault="00431611" w:rsidP="009727DB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ק</w:t>
      </w:r>
      <w:r>
        <w:rPr>
          <w:rtl/>
        </w:rPr>
        <w:t xml:space="preserve">"ת התשל"ט, עמ' 83.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242C63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1523A1"/>
    <w:rsid w:val="001A24F4"/>
    <w:rsid w:val="001F41E9"/>
    <w:rsid w:val="00231DA2"/>
    <w:rsid w:val="00242C63"/>
    <w:rsid w:val="002A5734"/>
    <w:rsid w:val="002E2917"/>
    <w:rsid w:val="003144B0"/>
    <w:rsid w:val="003321D9"/>
    <w:rsid w:val="00344311"/>
    <w:rsid w:val="00391AE3"/>
    <w:rsid w:val="0039467E"/>
    <w:rsid w:val="003A4748"/>
    <w:rsid w:val="003C5EEF"/>
    <w:rsid w:val="003E078D"/>
    <w:rsid w:val="00431611"/>
    <w:rsid w:val="00475FED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B6E08"/>
    <w:rsid w:val="005D78CF"/>
    <w:rsid w:val="00622BB8"/>
    <w:rsid w:val="00624FFD"/>
    <w:rsid w:val="00651409"/>
    <w:rsid w:val="00652AD2"/>
    <w:rsid w:val="00673B72"/>
    <w:rsid w:val="006F480B"/>
    <w:rsid w:val="00726A93"/>
    <w:rsid w:val="0073794D"/>
    <w:rsid w:val="00751A68"/>
    <w:rsid w:val="00781A61"/>
    <w:rsid w:val="00793E44"/>
    <w:rsid w:val="007E514D"/>
    <w:rsid w:val="007F19E6"/>
    <w:rsid w:val="00805563"/>
    <w:rsid w:val="00836F86"/>
    <w:rsid w:val="008845C3"/>
    <w:rsid w:val="008C0276"/>
    <w:rsid w:val="008C6844"/>
    <w:rsid w:val="008D4758"/>
    <w:rsid w:val="008F08AB"/>
    <w:rsid w:val="008F6C05"/>
    <w:rsid w:val="009409E6"/>
    <w:rsid w:val="009727DB"/>
    <w:rsid w:val="00975C62"/>
    <w:rsid w:val="009B1D40"/>
    <w:rsid w:val="00A17E3D"/>
    <w:rsid w:val="00A21F1D"/>
    <w:rsid w:val="00A65F80"/>
    <w:rsid w:val="00A72FA1"/>
    <w:rsid w:val="00AE4246"/>
    <w:rsid w:val="00AE54D2"/>
    <w:rsid w:val="00B01A75"/>
    <w:rsid w:val="00B04C18"/>
    <w:rsid w:val="00B12E9C"/>
    <w:rsid w:val="00B20166"/>
    <w:rsid w:val="00B344AA"/>
    <w:rsid w:val="00B4513C"/>
    <w:rsid w:val="00B739F9"/>
    <w:rsid w:val="00B85CAB"/>
    <w:rsid w:val="00BB1BDF"/>
    <w:rsid w:val="00BC1A12"/>
    <w:rsid w:val="00BE4C3C"/>
    <w:rsid w:val="00C006D1"/>
    <w:rsid w:val="00C54B62"/>
    <w:rsid w:val="00C55434"/>
    <w:rsid w:val="00C6516A"/>
    <w:rsid w:val="00D049CE"/>
    <w:rsid w:val="00D81C67"/>
    <w:rsid w:val="00D82422"/>
    <w:rsid w:val="00D90EA3"/>
    <w:rsid w:val="00DA0981"/>
    <w:rsid w:val="00DA50B3"/>
    <w:rsid w:val="00DF07CB"/>
    <w:rsid w:val="00E052FA"/>
    <w:rsid w:val="00E20FE1"/>
    <w:rsid w:val="00E42816"/>
    <w:rsid w:val="00E5213A"/>
    <w:rsid w:val="00E91DD8"/>
    <w:rsid w:val="00EE37FF"/>
    <w:rsid w:val="00EF1659"/>
    <w:rsid w:val="00F12A90"/>
    <w:rsid w:val="00F2792D"/>
    <w:rsid w:val="00F77339"/>
    <w:rsid w:val="00FE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A4AC28F8-6A1D-4221-9AC3-868FA612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basedOn w:val="a0"/>
    <w:semiHidden/>
    <w:rsid w:val="009727DB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9727D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9727DB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9727D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sber">
    <w:name w:val="Hesber"/>
    <w:basedOn w:val="a"/>
    <w:rsid w:val="009727D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9727DB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727D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727DB"/>
    <w:pPr>
      <w:spacing w:before="120" w:after="6000"/>
      <w:ind w:left="1418" w:firstLine="0"/>
      <w:jc w:val="right"/>
    </w:pPr>
    <w:rPr>
      <w:b/>
      <w:bCs/>
    </w:rPr>
  </w:style>
  <w:style w:type="character" w:customStyle="1" w:styleId="HeadDivreiHesber0">
    <w:name w:val="Head DivreiHesber תו"/>
    <w:link w:val="HeadDivreiHesber"/>
    <w:rsid w:val="009727DB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17" ma:contentTypeDescription="צור מסמך חדש." ma:contentTypeScope="" ma:versionID="a7f7009c8ce01cf15adc99214dad3fe2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2ae128318cc1585cd3d38aa61ba52d88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ס' מזהה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D1D1A763-2957-45BC-90EE-53E9CB02F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FBABA3B-752B-48B5-B9A5-0862D501BD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283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שימרית שקד</cp:lastModifiedBy>
  <cp:revision>23</cp:revision>
  <cp:lastPrinted>2016-02-18T09:37:00Z</cp:lastPrinted>
  <dcterms:created xsi:type="dcterms:W3CDTF">2016-02-18T07:36:00Z</dcterms:created>
  <dcterms:modified xsi:type="dcterms:W3CDTF">2016-03-03T09:10:00Z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408dfff1-5061-4053-94d0-2d1d462aa14c</vt:lpwstr>
  </property>
  <property fmtid="{D5CDD505-2E9C-101B-9397-08002B2CF9AE}" pid="95" name="_docset_NoMedatataSyncRequired">
    <vt:lpwstr>False</vt:lpwstr>
  </property>
</Properties>
</file>