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theme/themeOverride2.xml" ContentType="application/vnd.openxmlformats-officedocument.themeOverride+xml"/>
  <Override PartName="/word/charts/chart1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0" w:type="auto"/>
        <w:tblInd w:w="106" w:type="dxa"/>
        <w:tblLayout w:type="fixed"/>
        <w:tblLook w:val="0000" w:firstRow="0" w:lastRow="0" w:firstColumn="0" w:lastColumn="0" w:noHBand="0" w:noVBand="0"/>
      </w:tblPr>
      <w:tblGrid>
        <w:gridCol w:w="5189"/>
        <w:gridCol w:w="3741"/>
      </w:tblGrid>
      <w:tr w:rsidR="00452657" w:rsidTr="00421F1A">
        <w:trPr>
          <w:trHeight w:val="1112"/>
        </w:trPr>
        <w:tc>
          <w:tcPr>
            <w:tcW w:w="5189" w:type="dxa"/>
          </w:tcPr>
          <w:p w:rsidR="00452657" w:rsidRPr="00421F1A" w:rsidRDefault="00452657" w:rsidP="00421F1A">
            <w:pPr>
              <w:spacing w:line="360" w:lineRule="auto"/>
              <w:jc w:val="left"/>
              <w:rPr>
                <w:u w:val="single"/>
                <w:rtl/>
              </w:rPr>
            </w:pPr>
          </w:p>
        </w:tc>
        <w:tc>
          <w:tcPr>
            <w:tcW w:w="3741" w:type="dxa"/>
          </w:tcPr>
          <w:p w:rsidR="00452657" w:rsidRDefault="00452657" w:rsidP="007D6280">
            <w:pPr>
              <w:spacing w:line="240" w:lineRule="auto"/>
              <w:ind w:firstLine="2215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                              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               י</w:t>
            </w:r>
            <w:r>
              <w:rPr>
                <w:rtl/>
              </w:rPr>
              <w:t>רושלים,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bookmarkStart w:id="0" w:name="DocDateHeb"/>
            <w:r w:rsidR="007D6280">
              <w:rPr>
                <w:rFonts w:hint="cs"/>
                <w:rtl/>
              </w:rPr>
              <w:t>י'</w:t>
            </w:r>
            <w:r w:rsidR="00F21914">
              <w:rPr>
                <w:rtl/>
              </w:rPr>
              <w:t xml:space="preserve"> </w:t>
            </w:r>
            <w:r w:rsidR="007D6280">
              <w:rPr>
                <w:rFonts w:hint="cs"/>
                <w:rtl/>
              </w:rPr>
              <w:t>סיון</w:t>
            </w:r>
            <w:r w:rsidR="00F21914">
              <w:rPr>
                <w:rtl/>
              </w:rPr>
              <w:t xml:space="preserve"> תשע"ד</w:t>
            </w:r>
            <w:bookmarkEnd w:id="0"/>
          </w:p>
          <w:p w:rsidR="00452657" w:rsidRDefault="007D6280" w:rsidP="007D6280">
            <w:pPr>
              <w:spacing w:line="240" w:lineRule="auto"/>
              <w:ind w:firstLine="1614"/>
              <w:jc w:val="right"/>
              <w:rPr>
                <w:rtl/>
              </w:rPr>
            </w:pPr>
            <w:bookmarkStart w:id="1" w:name="DocDateEng"/>
            <w:r>
              <w:rPr>
                <w:rFonts w:hint="cs"/>
                <w:rtl/>
              </w:rPr>
              <w:t>8</w:t>
            </w:r>
            <w:r w:rsidR="00F21914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יוני</w:t>
            </w:r>
            <w:r w:rsidR="00F21914">
              <w:rPr>
                <w:rtl/>
              </w:rPr>
              <w:t xml:space="preserve"> 2014</w:t>
            </w:r>
            <w:bookmarkEnd w:id="1"/>
          </w:p>
        </w:tc>
      </w:tr>
    </w:tbl>
    <w:p w:rsidR="00452657" w:rsidRPr="00436EE5" w:rsidRDefault="00436EE5" w:rsidP="00DE20EC">
      <w:pPr>
        <w:spacing w:line="360" w:lineRule="auto"/>
        <w:jc w:val="center"/>
        <w:rPr>
          <w:b/>
          <w:bCs/>
          <w:u w:val="single"/>
          <w:rtl/>
        </w:rPr>
      </w:pPr>
      <w:r w:rsidRPr="00436EE5">
        <w:rPr>
          <w:rFonts w:hint="cs"/>
          <w:b/>
          <w:bCs/>
          <w:u w:val="single"/>
          <w:rtl/>
        </w:rPr>
        <w:t>מידע על</w:t>
      </w:r>
      <w:r w:rsidR="00421F1A" w:rsidRPr="00436EE5">
        <w:rPr>
          <w:rFonts w:hint="cs"/>
          <w:b/>
          <w:bCs/>
          <w:u w:val="single"/>
          <w:rtl/>
        </w:rPr>
        <w:t xml:space="preserve"> תעסוקת חרדים בענף ההיי-טק</w:t>
      </w:r>
    </w:p>
    <w:p w:rsidR="00452657" w:rsidRDefault="00421F1A" w:rsidP="00AE3E0B">
      <w:pPr>
        <w:spacing w:line="360" w:lineRule="auto"/>
        <w:rPr>
          <w:rtl/>
        </w:rPr>
      </w:pPr>
      <w:r>
        <w:rPr>
          <w:rFonts w:hint="cs"/>
          <w:rtl/>
        </w:rPr>
        <w:t>מסמך</w:t>
      </w:r>
      <w:r w:rsidR="00745972">
        <w:rPr>
          <w:rFonts w:hint="cs"/>
          <w:rtl/>
        </w:rPr>
        <w:t xml:space="preserve"> קצר</w:t>
      </w:r>
      <w:r>
        <w:rPr>
          <w:rFonts w:hint="cs"/>
          <w:rtl/>
        </w:rPr>
        <w:t xml:space="preserve"> זה נכתב לקראת </w:t>
      </w:r>
      <w:r w:rsidR="00990FD2">
        <w:rPr>
          <w:rFonts w:hint="cs"/>
          <w:rtl/>
        </w:rPr>
        <w:t>דיון</w:t>
      </w:r>
      <w:r>
        <w:rPr>
          <w:rFonts w:hint="cs"/>
          <w:rtl/>
        </w:rPr>
        <w:t xml:space="preserve"> </w:t>
      </w:r>
      <w:r w:rsidR="00990FD2">
        <w:rPr>
          <w:rFonts w:hint="cs"/>
          <w:rtl/>
        </w:rPr>
        <w:t>בו</w:t>
      </w:r>
      <w:r>
        <w:rPr>
          <w:rFonts w:hint="cs"/>
          <w:rtl/>
        </w:rPr>
        <w:t>ועדת המדע והטכנולוגיה</w:t>
      </w:r>
      <w:r w:rsidR="00AE3E0B">
        <w:rPr>
          <w:rFonts w:hint="cs"/>
          <w:rtl/>
        </w:rPr>
        <w:t xml:space="preserve"> של הכנסת</w:t>
      </w:r>
      <w:r>
        <w:rPr>
          <w:rFonts w:hint="cs"/>
          <w:rtl/>
        </w:rPr>
        <w:t xml:space="preserve"> </w:t>
      </w:r>
      <w:r w:rsidR="00990FD2">
        <w:rPr>
          <w:rFonts w:hint="cs"/>
          <w:rtl/>
        </w:rPr>
        <w:t>על</w:t>
      </w:r>
      <w:r w:rsidR="003668F9">
        <w:rPr>
          <w:rFonts w:hint="cs"/>
          <w:rtl/>
        </w:rPr>
        <w:t xml:space="preserve"> </w:t>
      </w:r>
      <w:r w:rsidR="003668F9" w:rsidRPr="003668F9">
        <w:rPr>
          <w:rtl/>
        </w:rPr>
        <w:t>תעסוקת חרדים</w:t>
      </w:r>
      <w:r w:rsidR="00AE7B3C">
        <w:rPr>
          <w:rStyle w:val="a9"/>
          <w:rtl/>
        </w:rPr>
        <w:footnoteReference w:id="1"/>
      </w:r>
      <w:r w:rsidR="003668F9" w:rsidRPr="003668F9">
        <w:rPr>
          <w:rtl/>
        </w:rPr>
        <w:t xml:space="preserve"> בעולם ההיי-טק</w:t>
      </w:r>
      <w:r w:rsidR="003E7539">
        <w:rPr>
          <w:rFonts w:hint="cs"/>
          <w:rtl/>
        </w:rPr>
        <w:t xml:space="preserve"> ומוצגים בו</w:t>
      </w:r>
      <w:r w:rsidR="003668F9">
        <w:rPr>
          <w:rFonts w:hint="cs"/>
          <w:rtl/>
        </w:rPr>
        <w:t xml:space="preserve"> נתונים עדכניים, </w:t>
      </w:r>
      <w:r w:rsidR="00AE3E0B">
        <w:rPr>
          <w:rFonts w:hint="cs"/>
          <w:rtl/>
        </w:rPr>
        <w:t>אתגרים בהשתלבותם</w:t>
      </w:r>
      <w:r w:rsidR="003668F9">
        <w:rPr>
          <w:rFonts w:hint="cs"/>
          <w:rtl/>
        </w:rPr>
        <w:t xml:space="preserve"> של חרדים</w:t>
      </w:r>
      <w:r w:rsidR="003668F9" w:rsidRPr="003668F9">
        <w:rPr>
          <w:rtl/>
        </w:rPr>
        <w:t xml:space="preserve"> </w:t>
      </w:r>
      <w:r w:rsidR="003668F9">
        <w:rPr>
          <w:rFonts w:hint="cs"/>
          <w:rtl/>
        </w:rPr>
        <w:t>בענף והפעולות הממשלתיות שנעשות</w:t>
      </w:r>
      <w:r w:rsidR="00990FD2">
        <w:rPr>
          <w:rFonts w:hint="cs"/>
          <w:rtl/>
        </w:rPr>
        <w:t xml:space="preserve"> לקידום הנושא.</w:t>
      </w:r>
      <w:r w:rsidR="00941B87">
        <w:rPr>
          <w:rFonts w:hint="cs"/>
          <w:rtl/>
        </w:rPr>
        <w:t xml:space="preserve"> </w:t>
      </w:r>
    </w:p>
    <w:p w:rsidR="004B5D26" w:rsidRDefault="004B5D26" w:rsidP="004B5D26">
      <w:pPr>
        <w:pStyle w:val="1"/>
        <w:rPr>
          <w:rtl/>
        </w:rPr>
      </w:pPr>
      <w:r>
        <w:rPr>
          <w:rFonts w:hint="cs"/>
          <w:rtl/>
        </w:rPr>
        <w:t>רקע</w:t>
      </w:r>
    </w:p>
    <w:p w:rsidR="007B203F" w:rsidRDefault="00FF3EAC" w:rsidP="00B328AF">
      <w:pPr>
        <w:pStyle w:val="a4"/>
        <w:rPr>
          <w:rtl/>
        </w:rPr>
      </w:pPr>
      <w:r>
        <w:rPr>
          <w:rFonts w:hint="cs"/>
          <w:rtl/>
        </w:rPr>
        <w:t>על פי פרסום</w:t>
      </w:r>
      <w:r w:rsidR="00874DCA">
        <w:rPr>
          <w:rFonts w:hint="cs"/>
          <w:rtl/>
        </w:rPr>
        <w:t xml:space="preserve"> משרד הכלכלה,</w:t>
      </w:r>
      <w:r w:rsidR="00874DCA" w:rsidRPr="00874DCA">
        <w:rPr>
          <w:rtl/>
        </w:rPr>
        <w:t xml:space="preserve"> נכון לרבעון הראשון של שנת 2014</w:t>
      </w:r>
      <w:r w:rsidR="00874DCA">
        <w:rPr>
          <w:rFonts w:hint="cs"/>
          <w:rtl/>
        </w:rPr>
        <w:t>,</w:t>
      </w:r>
      <w:r w:rsidR="00874DCA" w:rsidRPr="00874DCA">
        <w:rPr>
          <w:rtl/>
        </w:rPr>
        <w:t xml:space="preserve"> שיעור התעסוקה של גברים חרדים עומד על 44.5% </w:t>
      </w:r>
      <w:r w:rsidR="00874DCA">
        <w:rPr>
          <w:rFonts w:hint="cs"/>
          <w:rtl/>
        </w:rPr>
        <w:t>בעוד</w:t>
      </w:r>
      <w:r w:rsidR="00874DCA" w:rsidRPr="00874DCA">
        <w:rPr>
          <w:rtl/>
        </w:rPr>
        <w:t xml:space="preserve"> </w:t>
      </w:r>
      <w:r w:rsidR="002235AF">
        <w:rPr>
          <w:rFonts w:hint="cs"/>
          <w:rtl/>
        </w:rPr>
        <w:t>ש</w:t>
      </w:r>
      <w:r w:rsidR="00874DCA" w:rsidRPr="00874DCA">
        <w:rPr>
          <w:rtl/>
        </w:rPr>
        <w:t>שיעור התעסוקה של גברים בגילאי העבודה (</w:t>
      </w:r>
      <w:r w:rsidR="00436EE5">
        <w:rPr>
          <w:rFonts w:hint="cs"/>
          <w:rtl/>
        </w:rPr>
        <w:t>64-25</w:t>
      </w:r>
      <w:r w:rsidR="00874DCA" w:rsidRPr="00874DCA">
        <w:rPr>
          <w:rtl/>
        </w:rPr>
        <w:t xml:space="preserve">) </w:t>
      </w:r>
      <w:r w:rsidR="00874DCA">
        <w:rPr>
          <w:rFonts w:hint="cs"/>
          <w:rtl/>
        </w:rPr>
        <w:t>בכלל האוכלוסייה</w:t>
      </w:r>
      <w:r w:rsidR="00874DCA" w:rsidRPr="00874DCA">
        <w:rPr>
          <w:rtl/>
        </w:rPr>
        <w:t xml:space="preserve"> עומד על כ</w:t>
      </w:r>
      <w:r w:rsidR="00800341">
        <w:rPr>
          <w:rFonts w:hint="cs"/>
          <w:rtl/>
        </w:rPr>
        <w:t>-</w:t>
      </w:r>
      <w:r w:rsidR="00874DCA" w:rsidRPr="00874DCA">
        <w:rPr>
          <w:rtl/>
        </w:rPr>
        <w:t xml:space="preserve"> 81%.</w:t>
      </w:r>
      <w:r w:rsidR="00874DCA">
        <w:rPr>
          <w:rStyle w:val="a9"/>
          <w:rtl/>
        </w:rPr>
        <w:footnoteReference w:id="2"/>
      </w:r>
      <w:r w:rsidR="00874DCA" w:rsidRPr="00874DCA">
        <w:rPr>
          <w:rFonts w:hint="cs"/>
          <w:rtl/>
        </w:rPr>
        <w:t xml:space="preserve"> </w:t>
      </w:r>
      <w:r w:rsidR="00874DCA">
        <w:rPr>
          <w:rFonts w:hint="cs"/>
          <w:rtl/>
        </w:rPr>
        <w:t xml:space="preserve">עם זאת, </w:t>
      </w:r>
      <w:r>
        <w:rPr>
          <w:rFonts w:hint="cs"/>
          <w:rtl/>
        </w:rPr>
        <w:t xml:space="preserve">ניתוח שערך </w:t>
      </w:r>
      <w:r w:rsidR="00874DCA">
        <w:rPr>
          <w:rFonts w:hint="cs"/>
          <w:rtl/>
        </w:rPr>
        <w:t xml:space="preserve">בנק ישראל </w:t>
      </w:r>
      <w:r>
        <w:rPr>
          <w:rFonts w:hint="cs"/>
          <w:rtl/>
        </w:rPr>
        <w:t xml:space="preserve">הצביע על </w:t>
      </w:r>
      <w:r w:rsidR="00874DCA">
        <w:rPr>
          <w:rFonts w:hint="cs"/>
          <w:rtl/>
        </w:rPr>
        <w:t xml:space="preserve">עלייה מהירה של שיעורי תעסוקה של גברים חרדים </w:t>
      </w:r>
      <w:r>
        <w:rPr>
          <w:rFonts w:hint="cs"/>
          <w:rtl/>
        </w:rPr>
        <w:t>בין השנים 2011-2009</w:t>
      </w:r>
      <w:r w:rsidR="00874DCA">
        <w:rPr>
          <w:rFonts w:hint="cs"/>
          <w:rtl/>
        </w:rPr>
        <w:t>, בייחוד במגזר העסקי</w:t>
      </w:r>
      <w:r w:rsidR="00874DCA" w:rsidRPr="000A1EE5">
        <w:rPr>
          <w:rFonts w:hint="cs"/>
          <w:rtl/>
        </w:rPr>
        <w:t>.</w:t>
      </w:r>
      <w:r w:rsidR="00874DCA" w:rsidRPr="000A1EE5">
        <w:rPr>
          <w:rStyle w:val="a9"/>
          <w:rtl/>
        </w:rPr>
        <w:footnoteReference w:id="3"/>
      </w:r>
      <w:r w:rsidR="00B328AF">
        <w:rPr>
          <w:rFonts w:hint="cs"/>
          <w:rtl/>
        </w:rPr>
        <w:t xml:space="preserve"> על-פי נתוני הסקר החברתי של </w:t>
      </w:r>
      <w:proofErr w:type="spellStart"/>
      <w:r w:rsidR="00B328AF">
        <w:rPr>
          <w:rFonts w:hint="cs"/>
          <w:rtl/>
        </w:rPr>
        <w:t>הלמ"ס</w:t>
      </w:r>
      <w:proofErr w:type="spellEnd"/>
      <w:r w:rsidR="00B328AF">
        <w:rPr>
          <w:rFonts w:hint="cs"/>
          <w:rtl/>
        </w:rPr>
        <w:t>, שיעור</w:t>
      </w:r>
      <w:r w:rsidR="003E1E0D">
        <w:rPr>
          <w:rFonts w:hint="cs"/>
          <w:rtl/>
        </w:rPr>
        <w:t xml:space="preserve"> התעסוקה </w:t>
      </w:r>
      <w:r w:rsidR="00B328AF">
        <w:rPr>
          <w:rFonts w:hint="cs"/>
          <w:rtl/>
        </w:rPr>
        <w:t xml:space="preserve">של </w:t>
      </w:r>
      <w:r w:rsidR="003E1E0D">
        <w:rPr>
          <w:rFonts w:hint="cs"/>
          <w:rtl/>
        </w:rPr>
        <w:t>נשים חרדיות היה גבוה יותר</w:t>
      </w:r>
      <w:r w:rsidR="00800341">
        <w:rPr>
          <w:rFonts w:hint="cs"/>
          <w:rtl/>
        </w:rPr>
        <w:t xml:space="preserve"> משל גברים חרדים,</w:t>
      </w:r>
      <w:r w:rsidR="003E1E0D">
        <w:rPr>
          <w:rFonts w:hint="cs"/>
          <w:rtl/>
        </w:rPr>
        <w:t xml:space="preserve"> נכון לשנת 201</w:t>
      </w:r>
      <w:r w:rsidR="00B328AF">
        <w:rPr>
          <w:rFonts w:hint="cs"/>
          <w:rtl/>
        </w:rPr>
        <w:t>1</w:t>
      </w:r>
      <w:r w:rsidR="00800341">
        <w:rPr>
          <w:rFonts w:hint="cs"/>
          <w:rtl/>
        </w:rPr>
        <w:t>,</w:t>
      </w:r>
      <w:r w:rsidR="003E1E0D">
        <w:rPr>
          <w:rFonts w:hint="cs"/>
          <w:rtl/>
        </w:rPr>
        <w:t xml:space="preserve"> ועמד על 56% (לעומת </w:t>
      </w:r>
      <w:r w:rsidR="00B328AF">
        <w:rPr>
          <w:rFonts w:hint="cs"/>
          <w:rtl/>
        </w:rPr>
        <w:t>76%</w:t>
      </w:r>
      <w:r w:rsidR="00735482">
        <w:rPr>
          <w:rFonts w:hint="cs"/>
          <w:rtl/>
        </w:rPr>
        <w:t xml:space="preserve"> בקרב נשים</w:t>
      </w:r>
      <w:r w:rsidR="003E1E0D">
        <w:rPr>
          <w:rFonts w:hint="cs"/>
          <w:rtl/>
        </w:rPr>
        <w:t xml:space="preserve"> בכלל האוכלוסייה</w:t>
      </w:r>
      <w:r w:rsidR="00800341">
        <w:rPr>
          <w:rFonts w:hint="cs"/>
          <w:rtl/>
        </w:rPr>
        <w:t xml:space="preserve"> באותה השנה</w:t>
      </w:r>
      <w:r w:rsidR="00735482">
        <w:rPr>
          <w:rFonts w:hint="cs"/>
          <w:rtl/>
        </w:rPr>
        <w:t>).</w:t>
      </w:r>
      <w:r w:rsidR="00735482">
        <w:rPr>
          <w:rStyle w:val="a9"/>
          <w:rtl/>
        </w:rPr>
        <w:footnoteReference w:id="4"/>
      </w:r>
      <w:r w:rsidR="007B203F">
        <w:rPr>
          <w:rFonts w:hint="cs"/>
          <w:rtl/>
        </w:rPr>
        <w:t xml:space="preserve"> </w:t>
      </w:r>
    </w:p>
    <w:p w:rsidR="007B203F" w:rsidRDefault="007B203F" w:rsidP="00436EE5">
      <w:pPr>
        <w:pStyle w:val="a4"/>
        <w:rPr>
          <w:rtl/>
        </w:rPr>
      </w:pPr>
      <w:r>
        <w:rPr>
          <w:rFonts w:hint="cs"/>
          <w:rtl/>
        </w:rPr>
        <w:t>שילוב אוכלוסיות מיעוט (כגון חרדים וערבים) בשוק העבודה בישראל נתפס כגורם מכריע בצמיחה כלכלית עתידית של המשק הישראלי ולפיכך עוסקים בו גורמים שונים בממשלה ובחברה.</w:t>
      </w:r>
      <w:r>
        <w:rPr>
          <w:rStyle w:val="a9"/>
          <w:rtl/>
        </w:rPr>
        <w:footnoteReference w:id="5"/>
      </w:r>
      <w:r>
        <w:rPr>
          <w:rFonts w:hint="cs"/>
          <w:rtl/>
        </w:rPr>
        <w:t xml:space="preserve"> </w:t>
      </w:r>
      <w:r w:rsidR="003A29B0" w:rsidRPr="003216E0">
        <w:rPr>
          <w:rFonts w:hint="cs"/>
          <w:b/>
          <w:bCs/>
          <w:rtl/>
        </w:rPr>
        <w:t>הממשלה קבעה יעד על-פיו</w:t>
      </w:r>
      <w:r w:rsidR="003A29B0" w:rsidRPr="003216E0">
        <w:rPr>
          <w:b/>
          <w:bCs/>
          <w:rtl/>
        </w:rPr>
        <w:t xml:space="preserve"> </w:t>
      </w:r>
      <w:r w:rsidR="003A29B0" w:rsidRPr="003216E0">
        <w:rPr>
          <w:rFonts w:hint="cs"/>
          <w:b/>
          <w:bCs/>
          <w:rtl/>
        </w:rPr>
        <w:t>שיעור</w:t>
      </w:r>
      <w:r w:rsidR="003A29B0" w:rsidRPr="003216E0">
        <w:rPr>
          <w:b/>
          <w:bCs/>
          <w:rtl/>
        </w:rPr>
        <w:t xml:space="preserve"> ההשתתפות </w:t>
      </w:r>
      <w:r w:rsidR="003A29B0" w:rsidRPr="003216E0">
        <w:rPr>
          <w:rFonts w:hint="cs"/>
          <w:b/>
          <w:bCs/>
          <w:rtl/>
        </w:rPr>
        <w:t xml:space="preserve">של גברים ונשים בגיל </w:t>
      </w:r>
      <w:r w:rsidR="00436EE5">
        <w:rPr>
          <w:rFonts w:hint="cs"/>
          <w:b/>
          <w:bCs/>
          <w:rtl/>
        </w:rPr>
        <w:t>64-25</w:t>
      </w:r>
      <w:r w:rsidR="003A29B0" w:rsidRPr="003216E0">
        <w:rPr>
          <w:rFonts w:hint="cs"/>
          <w:b/>
          <w:bCs/>
          <w:rtl/>
        </w:rPr>
        <w:t xml:space="preserve"> בקרב האוכלוסייה החרדית, יעמוד עד שנת 2020 על 63%.</w:t>
      </w:r>
      <w:r w:rsidR="003A29B0">
        <w:rPr>
          <w:rStyle w:val="a9"/>
          <w:rtl/>
        </w:rPr>
        <w:footnoteReference w:id="6"/>
      </w:r>
      <w:r w:rsidR="003A29B0">
        <w:rPr>
          <w:rFonts w:hint="cs"/>
          <w:rtl/>
        </w:rPr>
        <w:t xml:space="preserve"> על מנת לעמוד ביעד זה על מצבת המועסקים</w:t>
      </w:r>
      <w:r w:rsidR="003A29B0" w:rsidRPr="00362ACF">
        <w:rPr>
          <w:rtl/>
        </w:rPr>
        <w:t xml:space="preserve"> לגדול בכ-50 אלף </w:t>
      </w:r>
      <w:r w:rsidR="003A29B0">
        <w:rPr>
          <w:rFonts w:hint="cs"/>
          <w:rtl/>
        </w:rPr>
        <w:t>איש/ה</w:t>
      </w:r>
      <w:r w:rsidR="003A29B0" w:rsidRPr="00362ACF">
        <w:rPr>
          <w:rtl/>
        </w:rPr>
        <w:t xml:space="preserve"> עד לשנת </w:t>
      </w:r>
      <w:r w:rsidR="003A29B0" w:rsidRPr="00362ACF">
        <w:rPr>
          <w:rtl/>
        </w:rPr>
        <w:lastRenderedPageBreak/>
        <w:t>2020, שהם כ-30 אלף יותר מהגידול הנוכחי הצפוי.</w:t>
      </w:r>
      <w:r w:rsidR="003A29B0">
        <w:rPr>
          <w:rStyle w:val="a9"/>
          <w:rtl/>
        </w:rPr>
        <w:footnoteReference w:id="7"/>
      </w:r>
      <w:r w:rsidR="003A29B0">
        <w:rPr>
          <w:rFonts w:hint="cs"/>
          <w:rtl/>
        </w:rPr>
        <w:t xml:space="preserve"> נושא הגדלת</w:t>
      </w:r>
      <w:r>
        <w:rPr>
          <w:rFonts w:hint="cs"/>
          <w:rtl/>
        </w:rPr>
        <w:t xml:space="preserve"> השתתפותם בכ</w:t>
      </w:r>
      <w:r w:rsidR="000434F3">
        <w:rPr>
          <w:rFonts w:hint="cs"/>
          <w:rtl/>
        </w:rPr>
        <w:t>ו</w:t>
      </w:r>
      <w:r>
        <w:rPr>
          <w:rFonts w:hint="cs"/>
          <w:rtl/>
        </w:rPr>
        <w:t xml:space="preserve">ח העבודה בתחומי ההיי-טק עלה אף הוא </w:t>
      </w:r>
      <w:r w:rsidR="000434F3">
        <w:rPr>
          <w:rFonts w:hint="cs"/>
          <w:rtl/>
        </w:rPr>
        <w:t>על סדר היום הציבורי</w:t>
      </w:r>
      <w:r w:rsidR="00011433">
        <w:rPr>
          <w:rFonts w:hint="cs"/>
          <w:rtl/>
        </w:rPr>
        <w:t xml:space="preserve"> ושולחנה של</w:t>
      </w:r>
      <w:r>
        <w:rPr>
          <w:rFonts w:hint="cs"/>
          <w:rtl/>
        </w:rPr>
        <w:t xml:space="preserve"> </w:t>
      </w:r>
      <w:r w:rsidR="000434F3">
        <w:rPr>
          <w:rFonts w:hint="cs"/>
          <w:rtl/>
        </w:rPr>
        <w:t>ה</w:t>
      </w:r>
      <w:r>
        <w:rPr>
          <w:rFonts w:hint="cs"/>
          <w:rtl/>
        </w:rPr>
        <w:t>כנסת.</w:t>
      </w:r>
      <w:r>
        <w:rPr>
          <w:rStyle w:val="a9"/>
          <w:rtl/>
        </w:rPr>
        <w:footnoteReference w:id="8"/>
      </w:r>
    </w:p>
    <w:p w:rsidR="00990FD2" w:rsidRDefault="00990FD2" w:rsidP="00AE3E0B">
      <w:pPr>
        <w:pStyle w:val="1"/>
      </w:pPr>
      <w:r>
        <w:rPr>
          <w:rFonts w:hint="cs"/>
          <w:rtl/>
        </w:rPr>
        <w:t>נתונים</w:t>
      </w:r>
      <w:r w:rsidR="00CF0D5D">
        <w:rPr>
          <w:rFonts w:hint="cs"/>
          <w:rtl/>
        </w:rPr>
        <w:t xml:space="preserve"> על </w:t>
      </w:r>
      <w:r w:rsidR="00AE3E0B">
        <w:rPr>
          <w:rFonts w:hint="cs"/>
          <w:rtl/>
        </w:rPr>
        <w:t xml:space="preserve">לימודים </w:t>
      </w:r>
      <w:r w:rsidR="00CF0D5D">
        <w:rPr>
          <w:rFonts w:hint="cs"/>
          <w:rtl/>
        </w:rPr>
        <w:t>ותעסוק</w:t>
      </w:r>
      <w:r w:rsidR="00AE3E0B">
        <w:rPr>
          <w:rFonts w:hint="cs"/>
          <w:rtl/>
        </w:rPr>
        <w:t>ה של</w:t>
      </w:r>
      <w:r w:rsidR="00CF0D5D">
        <w:rPr>
          <w:rFonts w:hint="cs"/>
          <w:rtl/>
        </w:rPr>
        <w:t xml:space="preserve"> חרדים</w:t>
      </w:r>
      <w:r w:rsidR="00C31CA3">
        <w:rPr>
          <w:rFonts w:hint="cs"/>
          <w:rtl/>
        </w:rPr>
        <w:t xml:space="preserve"> ב</w:t>
      </w:r>
      <w:r w:rsidR="00AE3E0B">
        <w:rPr>
          <w:rFonts w:hint="cs"/>
          <w:rtl/>
        </w:rPr>
        <w:t>ענף ה</w:t>
      </w:r>
      <w:r w:rsidR="00C31CA3">
        <w:rPr>
          <w:rFonts w:hint="cs"/>
          <w:rtl/>
        </w:rPr>
        <w:t>היי-טק</w:t>
      </w:r>
      <w:r w:rsidR="00C31CA3">
        <w:rPr>
          <w:rStyle w:val="a9"/>
          <w:rtl/>
        </w:rPr>
        <w:footnoteReference w:id="9"/>
      </w:r>
    </w:p>
    <w:p w:rsidR="00634663" w:rsidRDefault="000F3D09" w:rsidP="00AE3E0B">
      <w:pPr>
        <w:pStyle w:val="a4"/>
        <w:rPr>
          <w:rtl/>
        </w:rPr>
      </w:pPr>
      <w:r>
        <w:rPr>
          <w:rFonts w:hint="cs"/>
          <w:rtl/>
        </w:rPr>
        <w:t>משלח</w:t>
      </w:r>
      <w:r w:rsidR="004860B8">
        <w:rPr>
          <w:rFonts w:hint="cs"/>
          <w:rtl/>
        </w:rPr>
        <w:t xml:space="preserve"> היד המרכזי ב</w:t>
      </w:r>
      <w:r>
        <w:rPr>
          <w:rFonts w:hint="cs"/>
          <w:rtl/>
        </w:rPr>
        <w:t>ו</w:t>
      </w:r>
      <w:r w:rsidR="004860B8">
        <w:rPr>
          <w:rFonts w:hint="cs"/>
          <w:rtl/>
        </w:rPr>
        <w:t xml:space="preserve"> מועסק</w:t>
      </w:r>
      <w:r>
        <w:rPr>
          <w:rFonts w:hint="cs"/>
          <w:rtl/>
        </w:rPr>
        <w:t>ות נשים חרדיות הוא</w:t>
      </w:r>
      <w:r w:rsidR="004860B8">
        <w:rPr>
          <w:rFonts w:hint="cs"/>
          <w:rtl/>
        </w:rPr>
        <w:t xml:space="preserve"> חינוך והוראה</w:t>
      </w:r>
      <w:r>
        <w:rPr>
          <w:rFonts w:hint="cs"/>
          <w:rtl/>
        </w:rPr>
        <w:t xml:space="preserve">. משלחי היד המרכזיים של גברים חרדים </w:t>
      </w:r>
      <w:r w:rsidR="001119F3">
        <w:rPr>
          <w:rFonts w:hint="cs"/>
          <w:rtl/>
        </w:rPr>
        <w:t>ללא הכשרה אקדמית הם תחומי החינוך, המסחר הסיטונאי והקמעונ</w:t>
      </w:r>
      <w:r w:rsidR="00AE3E0B">
        <w:rPr>
          <w:rFonts w:hint="cs"/>
          <w:rtl/>
        </w:rPr>
        <w:t>א</w:t>
      </w:r>
      <w:r w:rsidR="001119F3">
        <w:rPr>
          <w:rFonts w:hint="cs"/>
          <w:rtl/>
        </w:rPr>
        <w:t>י, הנדל"ן והתעשייה</w:t>
      </w:r>
      <w:r>
        <w:rPr>
          <w:rFonts w:hint="cs"/>
          <w:rtl/>
        </w:rPr>
        <w:t>.</w:t>
      </w:r>
      <w:r w:rsidR="001119F3">
        <w:rPr>
          <w:rStyle w:val="a9"/>
          <w:rtl/>
        </w:rPr>
        <w:footnoteReference w:id="10"/>
      </w:r>
      <w:r w:rsidR="004860B8">
        <w:rPr>
          <w:rFonts w:hint="cs"/>
          <w:rtl/>
        </w:rPr>
        <w:t xml:space="preserve"> </w:t>
      </w:r>
      <w:r w:rsidR="00F15CF6" w:rsidRPr="00F15CF6">
        <w:rPr>
          <w:rtl/>
        </w:rPr>
        <w:t xml:space="preserve">על פי נתוני מוסד שמואל נאמן, </w:t>
      </w:r>
      <w:r w:rsidR="00F15CF6">
        <w:rPr>
          <w:rFonts w:hint="cs"/>
          <w:rtl/>
        </w:rPr>
        <w:t xml:space="preserve">כיום </w:t>
      </w:r>
      <w:r w:rsidR="00F15CF6" w:rsidRPr="000A1EE5">
        <w:rPr>
          <w:rFonts w:hint="cs"/>
          <w:b/>
          <w:bCs/>
          <w:rtl/>
        </w:rPr>
        <w:t>מסיימים לימודים טכנולוגיים</w:t>
      </w:r>
      <w:r w:rsidR="00F15CF6">
        <w:rPr>
          <w:rFonts w:hint="cs"/>
          <w:rtl/>
        </w:rPr>
        <w:t xml:space="preserve"> (</w:t>
      </w:r>
      <w:r w:rsidR="00980556">
        <w:rPr>
          <w:rFonts w:hint="cs"/>
          <w:rtl/>
        </w:rPr>
        <w:t>הנדסה, מדעי המחשב או מדעים מדוי</w:t>
      </w:r>
      <w:r w:rsidR="00F15CF6">
        <w:rPr>
          <w:rFonts w:hint="cs"/>
          <w:rtl/>
        </w:rPr>
        <w:t>קים) ברמת תואר ראשון כ-</w:t>
      </w:r>
      <w:r w:rsidR="00AE3E0B">
        <w:rPr>
          <w:rFonts w:hint="cs"/>
          <w:rtl/>
        </w:rPr>
        <w:t>300-250</w:t>
      </w:r>
      <w:r w:rsidR="00F15CF6">
        <w:rPr>
          <w:rFonts w:hint="cs"/>
          <w:rtl/>
        </w:rPr>
        <w:t xml:space="preserve"> חרדים</w:t>
      </w:r>
      <w:r w:rsidR="00216688">
        <w:rPr>
          <w:rFonts w:hint="cs"/>
          <w:rtl/>
        </w:rPr>
        <w:t xml:space="preserve"> וחרדיות</w:t>
      </w:r>
      <w:r w:rsidR="00F15CF6">
        <w:rPr>
          <w:rFonts w:hint="cs"/>
          <w:rtl/>
        </w:rPr>
        <w:t xml:space="preserve"> בשנה. </w:t>
      </w:r>
      <w:r w:rsidR="00936287">
        <w:rPr>
          <w:rFonts w:hint="cs"/>
          <w:rtl/>
        </w:rPr>
        <w:t xml:space="preserve">בעוד שמרביתן נשים, </w:t>
      </w:r>
      <w:r w:rsidR="00F15CF6">
        <w:rPr>
          <w:rFonts w:hint="cs"/>
          <w:rtl/>
        </w:rPr>
        <w:t>כשליש מהבוגרים הם גברים</w:t>
      </w:r>
      <w:r w:rsidR="00216688">
        <w:rPr>
          <w:rFonts w:hint="cs"/>
          <w:rtl/>
        </w:rPr>
        <w:t>, ברובם נתמכים כלכלית על-ידי קרנות פרטיות</w:t>
      </w:r>
      <w:r w:rsidR="003F2B86">
        <w:rPr>
          <w:rFonts w:hint="cs"/>
          <w:rtl/>
        </w:rPr>
        <w:t xml:space="preserve"> (כגון קרן קמ"ח לגביה יפורט בהמשך)</w:t>
      </w:r>
      <w:r w:rsidR="00216688">
        <w:rPr>
          <w:rFonts w:hint="cs"/>
          <w:rtl/>
        </w:rPr>
        <w:t>.</w:t>
      </w:r>
      <w:r w:rsidR="00F15CF6">
        <w:rPr>
          <w:rFonts w:hint="cs"/>
          <w:rtl/>
        </w:rPr>
        <w:t xml:space="preserve"> עוד מנתוני </w:t>
      </w:r>
      <w:r w:rsidR="00AE3E0B">
        <w:rPr>
          <w:rFonts w:hint="cs"/>
          <w:rtl/>
        </w:rPr>
        <w:t>מוסד זה</w:t>
      </w:r>
      <w:r w:rsidR="00F15CF6">
        <w:rPr>
          <w:rFonts w:hint="cs"/>
          <w:rtl/>
        </w:rPr>
        <w:t xml:space="preserve"> עולה כי </w:t>
      </w:r>
      <w:r w:rsidR="00216688">
        <w:rPr>
          <w:rFonts w:hint="cs"/>
          <w:b/>
          <w:bCs/>
          <w:rtl/>
        </w:rPr>
        <w:t xml:space="preserve">כלל </w:t>
      </w:r>
      <w:r w:rsidR="00F15CF6" w:rsidRPr="00F15CF6">
        <w:rPr>
          <w:b/>
          <w:bCs/>
          <w:rtl/>
        </w:rPr>
        <w:t>שיעור החרדים המועסקים בהיי-</w:t>
      </w:r>
      <w:r w:rsidR="00F15CF6" w:rsidRPr="002E5431">
        <w:rPr>
          <w:b/>
          <w:bCs/>
          <w:rtl/>
        </w:rPr>
        <w:t xml:space="preserve">טק </w:t>
      </w:r>
      <w:r w:rsidR="002E5431" w:rsidRPr="002E5431">
        <w:rPr>
          <w:rFonts w:hint="cs"/>
          <w:b/>
          <w:bCs/>
          <w:rtl/>
        </w:rPr>
        <w:t>הוא קטן ביחס למשקלם באוכלוסייה ו</w:t>
      </w:r>
      <w:r w:rsidR="00F15CF6" w:rsidRPr="00936287">
        <w:rPr>
          <w:b/>
          <w:bCs/>
          <w:rtl/>
        </w:rPr>
        <w:t xml:space="preserve">עומד על </w:t>
      </w:r>
      <w:r w:rsidR="00E263F0" w:rsidRPr="00936287">
        <w:rPr>
          <w:rFonts w:hint="cs"/>
          <w:b/>
          <w:bCs/>
          <w:rtl/>
        </w:rPr>
        <w:t>כ-</w:t>
      </w:r>
      <w:r w:rsidR="00F15CF6" w:rsidRPr="00936287">
        <w:rPr>
          <w:b/>
          <w:bCs/>
          <w:rtl/>
        </w:rPr>
        <w:t>2%.</w:t>
      </w:r>
      <w:r w:rsidR="00AE3E0B">
        <w:rPr>
          <w:rStyle w:val="a9"/>
          <w:b/>
          <w:bCs/>
          <w:rtl/>
        </w:rPr>
        <w:footnoteReference w:id="11"/>
      </w:r>
    </w:p>
    <w:p w:rsidR="00634663" w:rsidRPr="0017480D" w:rsidRDefault="00634663" w:rsidP="009F08B0">
      <w:pPr>
        <w:pStyle w:val="a4"/>
        <w:rPr>
          <w:sz w:val="26"/>
          <w:rtl/>
        </w:rPr>
      </w:pPr>
      <w:r>
        <w:rPr>
          <w:rFonts w:hint="cs"/>
          <w:rtl/>
        </w:rPr>
        <w:t>מנתוני משרד הכלכלה עולה כי</w:t>
      </w:r>
      <w:r>
        <w:rPr>
          <w:rFonts w:hint="cs"/>
          <w:sz w:val="26"/>
          <w:rtl/>
        </w:rPr>
        <w:t xml:space="preserve"> בשנים האחרונות מספר המועסקים החרדים (נשים וגברים) בתעשיית ההי-טק הכפיל את עצמו</w:t>
      </w:r>
      <w:r w:rsidR="009F08B0">
        <w:rPr>
          <w:rFonts w:hint="cs"/>
          <w:sz w:val="26"/>
          <w:rtl/>
        </w:rPr>
        <w:t>,</w:t>
      </w:r>
      <w:r>
        <w:rPr>
          <w:rFonts w:hint="cs"/>
          <w:sz w:val="26"/>
          <w:rtl/>
        </w:rPr>
        <w:t xml:space="preserve"> מכ-2,300 עובדים בשנת 2009 לכ-4,700 עובדים בשנת 2011</w:t>
      </w:r>
      <w:r w:rsidR="00AD156A">
        <w:rPr>
          <w:rFonts w:hint="cs"/>
          <w:sz w:val="26"/>
          <w:rtl/>
        </w:rPr>
        <w:t>,</w:t>
      </w:r>
      <w:r>
        <w:rPr>
          <w:rFonts w:hint="cs"/>
          <w:sz w:val="26"/>
          <w:rtl/>
        </w:rPr>
        <w:t xml:space="preserve"> </w:t>
      </w:r>
      <w:r w:rsidR="00AD156A">
        <w:rPr>
          <w:rFonts w:hint="cs"/>
          <w:sz w:val="26"/>
          <w:rtl/>
        </w:rPr>
        <w:t>ה</w:t>
      </w:r>
      <w:r>
        <w:rPr>
          <w:rFonts w:hint="cs"/>
          <w:sz w:val="26"/>
          <w:rtl/>
        </w:rPr>
        <w:t xml:space="preserve">מהווים כ-2.3% </w:t>
      </w:r>
      <w:r w:rsidR="009F08B0">
        <w:rPr>
          <w:rFonts w:hint="cs"/>
          <w:sz w:val="26"/>
          <w:rtl/>
        </w:rPr>
        <w:t>מכלל</w:t>
      </w:r>
      <w:r>
        <w:rPr>
          <w:rFonts w:hint="cs"/>
          <w:sz w:val="26"/>
          <w:rtl/>
        </w:rPr>
        <w:t xml:space="preserve"> העובדים בתעשייה</w:t>
      </w:r>
      <w:r w:rsidR="009F08B0">
        <w:rPr>
          <w:rFonts w:hint="cs"/>
          <w:sz w:val="26"/>
          <w:rtl/>
        </w:rPr>
        <w:t xml:space="preserve"> זו</w:t>
      </w:r>
      <w:r>
        <w:rPr>
          <w:rFonts w:hint="cs"/>
          <w:sz w:val="26"/>
          <w:rtl/>
        </w:rPr>
        <w:t xml:space="preserve"> (לעומת 1.2% בשנת 2009). מרביתם (89%) של העובדים החרדים בתעשייה </w:t>
      </w:r>
      <w:r w:rsidR="009F08B0">
        <w:rPr>
          <w:rFonts w:hint="cs"/>
          <w:sz w:val="26"/>
          <w:rtl/>
        </w:rPr>
        <w:t>זו</w:t>
      </w:r>
      <w:r w:rsidR="002235AF">
        <w:rPr>
          <w:rFonts w:hint="cs"/>
          <w:sz w:val="26"/>
          <w:rtl/>
        </w:rPr>
        <w:t xml:space="preserve"> </w:t>
      </w:r>
      <w:r>
        <w:rPr>
          <w:rFonts w:hint="cs"/>
          <w:sz w:val="26"/>
          <w:rtl/>
        </w:rPr>
        <w:t>עוסקים במקצועות הליבה של התעשייה, כגון מתכנתים ומהנדסים.</w:t>
      </w:r>
      <w:r w:rsidR="00AB3E67">
        <w:rPr>
          <w:rStyle w:val="a9"/>
          <w:sz w:val="26"/>
          <w:rtl/>
        </w:rPr>
        <w:footnoteReference w:id="12"/>
      </w:r>
    </w:p>
    <w:p w:rsidR="00F15CF6" w:rsidRDefault="00634663" w:rsidP="00AB3E67">
      <w:pPr>
        <w:pStyle w:val="a4"/>
        <w:rPr>
          <w:rtl/>
        </w:rPr>
      </w:pPr>
      <w:r>
        <w:rPr>
          <w:rFonts w:hint="cs"/>
          <w:rtl/>
        </w:rPr>
        <w:t xml:space="preserve"> </w:t>
      </w:r>
      <w:r w:rsidR="00AB3E67">
        <w:rPr>
          <w:rFonts w:hint="cs"/>
          <w:rtl/>
        </w:rPr>
        <w:t xml:space="preserve">עם זאת, </w:t>
      </w:r>
      <w:r>
        <w:rPr>
          <w:rFonts w:hint="cs"/>
          <w:rtl/>
        </w:rPr>
        <w:t xml:space="preserve">ממחקרים עולה כי </w:t>
      </w:r>
      <w:r w:rsidR="00F15CF6" w:rsidRPr="00F15CF6">
        <w:rPr>
          <w:rtl/>
        </w:rPr>
        <w:t>מרבית</w:t>
      </w:r>
      <w:r w:rsidR="00936287">
        <w:rPr>
          <w:rFonts w:hint="cs"/>
          <w:rtl/>
        </w:rPr>
        <w:t xml:space="preserve"> המועסקים</w:t>
      </w:r>
      <w:r w:rsidR="00F15CF6" w:rsidRPr="00F15CF6">
        <w:rPr>
          <w:rtl/>
        </w:rPr>
        <w:t xml:space="preserve"> הן נשים העובדות בחברות מיקור חוץ בענף ההיי-טק (לרוב במשכורות נמוכות יחסית, </w:t>
      </w:r>
      <w:r w:rsidR="009F08B0">
        <w:rPr>
          <w:rFonts w:hint="cs"/>
          <w:rtl/>
        </w:rPr>
        <w:t>ב</w:t>
      </w:r>
      <w:r w:rsidR="00F15CF6" w:rsidRPr="00F15CF6">
        <w:rPr>
          <w:rtl/>
        </w:rPr>
        <w:t>משרות זוטרות ולפרק זמן מוגבל).</w:t>
      </w:r>
      <w:r w:rsidR="00C344A1">
        <w:rPr>
          <w:rStyle w:val="a9"/>
          <w:rtl/>
        </w:rPr>
        <w:footnoteReference w:id="13"/>
      </w:r>
      <w:r w:rsidR="00F15CF6" w:rsidRPr="00F15CF6">
        <w:rPr>
          <w:rtl/>
        </w:rPr>
        <w:t xml:space="preserve"> </w:t>
      </w:r>
      <w:r w:rsidR="000805E1">
        <w:rPr>
          <w:rFonts w:hint="cs"/>
          <w:rtl/>
        </w:rPr>
        <w:t xml:space="preserve">על פי מחקר לתואר שני שנערך באוניברסיטה העברית, גיוס העובדות החרדיות להיי-טק מתבצע דרך מתווכים כגון רבנים, עסקני ציבור חרדיים ומנהלי סמינרים להכשרה מקצועית. </w:t>
      </w:r>
      <w:r w:rsidR="0021318D">
        <w:rPr>
          <w:rFonts w:hint="cs"/>
          <w:rtl/>
        </w:rPr>
        <w:t xml:space="preserve">כאמור, </w:t>
      </w:r>
      <w:r w:rsidR="000805E1">
        <w:rPr>
          <w:rFonts w:hint="cs"/>
          <w:rtl/>
        </w:rPr>
        <w:t>נשים חרדיות המתקבלות לעבודה מועסקות על פי רוב דרך חברות כ</w:t>
      </w:r>
      <w:r w:rsidR="00F15C58">
        <w:rPr>
          <w:rFonts w:hint="cs"/>
          <w:rtl/>
        </w:rPr>
        <w:t>ו</w:t>
      </w:r>
      <w:r w:rsidR="000805E1">
        <w:rPr>
          <w:rFonts w:hint="cs"/>
          <w:rtl/>
        </w:rPr>
        <w:t>ח אדם</w:t>
      </w:r>
      <w:r w:rsidR="0021318D">
        <w:rPr>
          <w:rFonts w:hint="cs"/>
          <w:rtl/>
        </w:rPr>
        <w:t xml:space="preserve"> ומרוויחות שכר נמוך בהרבה מהמצוי בענף ההיי-טק.</w:t>
      </w:r>
      <w:r w:rsidR="0021318D">
        <w:rPr>
          <w:rStyle w:val="a9"/>
          <w:rtl/>
        </w:rPr>
        <w:footnoteReference w:id="14"/>
      </w:r>
      <w:r w:rsidR="0021318D">
        <w:rPr>
          <w:rFonts w:hint="cs"/>
          <w:rtl/>
        </w:rPr>
        <w:t xml:space="preserve"> </w:t>
      </w:r>
      <w:r w:rsidR="00F15CF6" w:rsidRPr="00F15CF6">
        <w:rPr>
          <w:rtl/>
        </w:rPr>
        <w:t>כמות הגברים המועסקים בענף זניחה.</w:t>
      </w:r>
      <w:r w:rsidR="00C344A1">
        <w:rPr>
          <w:rStyle w:val="a9"/>
          <w:rtl/>
        </w:rPr>
        <w:footnoteReference w:id="15"/>
      </w:r>
    </w:p>
    <w:p w:rsidR="0043529A" w:rsidRDefault="00AD156A" w:rsidP="009F08B0">
      <w:pPr>
        <w:pStyle w:val="a4"/>
        <w:rPr>
          <w:rtl/>
        </w:rPr>
      </w:pPr>
      <w:r>
        <w:rPr>
          <w:rFonts w:hint="cs"/>
          <w:rtl/>
        </w:rPr>
        <w:t>ב</w:t>
      </w:r>
      <w:r w:rsidR="00C344A1">
        <w:rPr>
          <w:rFonts w:hint="cs"/>
          <w:rtl/>
        </w:rPr>
        <w:t xml:space="preserve">סקר שערך משרד הכלכלה בשנת 2008, </w:t>
      </w:r>
      <w:r w:rsidR="0043529A">
        <w:rPr>
          <w:rFonts w:hint="cs"/>
          <w:rtl/>
        </w:rPr>
        <w:t xml:space="preserve">בקרב 148 גברים חרדים חסרי השכלה אקדמית, נמצא כי מרביתם מעוניינים לרכוש השכלה אקדמית (49%) כלשהי או השכלה מקצועית (39%). </w:t>
      </w:r>
      <w:r w:rsidR="0043529A" w:rsidRPr="00DC5E4D">
        <w:rPr>
          <w:rFonts w:hint="cs"/>
          <w:b/>
          <w:bCs/>
          <w:rtl/>
        </w:rPr>
        <w:t>מבין המעוניינים בהשכלה אקדמית, כ-23% הביעו עניין בלימודי הנדסה ומחשבים</w:t>
      </w:r>
      <w:r w:rsidR="0043529A">
        <w:rPr>
          <w:rFonts w:hint="cs"/>
          <w:rtl/>
        </w:rPr>
        <w:t>.</w:t>
      </w:r>
      <w:r w:rsidR="0043529A">
        <w:rPr>
          <w:rStyle w:val="a9"/>
          <w:rtl/>
        </w:rPr>
        <w:footnoteReference w:id="16"/>
      </w:r>
      <w:r w:rsidR="008847CD" w:rsidRPr="008847CD">
        <w:rPr>
          <w:rFonts w:hint="cs"/>
          <w:rtl/>
        </w:rPr>
        <w:t xml:space="preserve"> </w:t>
      </w:r>
      <w:r w:rsidR="008847CD">
        <w:rPr>
          <w:rFonts w:hint="cs"/>
          <w:rtl/>
        </w:rPr>
        <w:t xml:space="preserve">בהקשר זה ניתן לציין כי ישנן כיום מספר חברות היי-טק בחברה החרדית (כגון </w:t>
      </w:r>
      <w:r w:rsidR="008847CD" w:rsidRPr="003541DC">
        <w:rPr>
          <w:rtl/>
        </w:rPr>
        <w:t xml:space="preserve">דעת </w:t>
      </w:r>
      <w:r w:rsidR="008847CD">
        <w:rPr>
          <w:rFonts w:hint="cs"/>
          <w:rtl/>
        </w:rPr>
        <w:t>-</w:t>
      </w:r>
      <w:r w:rsidR="008847CD" w:rsidRPr="003541DC">
        <w:rPr>
          <w:rtl/>
        </w:rPr>
        <w:t xml:space="preserve"> מרכז פיתוח חרדי</w:t>
      </w:r>
      <w:r w:rsidR="008847CD">
        <w:rPr>
          <w:rFonts w:hint="cs"/>
          <w:rtl/>
        </w:rPr>
        <w:t xml:space="preserve"> </w:t>
      </w:r>
      <w:proofErr w:type="spellStart"/>
      <w:r w:rsidR="008847CD">
        <w:rPr>
          <w:rFonts w:hint="cs"/>
          <w:rtl/>
        </w:rPr>
        <w:t>ו</w:t>
      </w:r>
      <w:r w:rsidR="008847CD">
        <w:rPr>
          <w:rtl/>
        </w:rPr>
        <w:t>רייצ'יפ</w:t>
      </w:r>
      <w:proofErr w:type="spellEnd"/>
      <w:r w:rsidR="008847CD">
        <w:rPr>
          <w:rFonts w:hint="cs"/>
          <w:rtl/>
        </w:rPr>
        <w:t xml:space="preserve"> -</w:t>
      </w:r>
      <w:r w:rsidR="008847CD" w:rsidRPr="003541DC">
        <w:rPr>
          <w:rtl/>
        </w:rPr>
        <w:t xml:space="preserve"> חברה הייטק חרדית</w:t>
      </w:r>
      <w:r w:rsidR="008847CD">
        <w:rPr>
          <w:rFonts w:hint="cs"/>
          <w:rtl/>
        </w:rPr>
        <w:t xml:space="preserve"> </w:t>
      </w:r>
      <w:r w:rsidR="008847CD">
        <w:rPr>
          <w:rFonts w:hint="cs"/>
          <w:rtl/>
        </w:rPr>
        <w:lastRenderedPageBreak/>
        <w:t xml:space="preserve">לפיתוח צ'יפים (שבבים)), וכן ארגונים המקדמים את ענף ההיי-טק במגזר (כגון </w:t>
      </w:r>
      <w:r w:rsidR="003216E0">
        <w:rPr>
          <w:rFonts w:hint="cs"/>
          <w:rtl/>
        </w:rPr>
        <w:t xml:space="preserve">קמא-טק, </w:t>
      </w:r>
      <w:r w:rsidR="008847CD">
        <w:rPr>
          <w:rFonts w:hint="cs"/>
          <w:rtl/>
        </w:rPr>
        <w:t>פורום הייטק החרדי, ואחרים).</w:t>
      </w:r>
    </w:p>
    <w:p w:rsidR="009F08B0" w:rsidRDefault="0043529A" w:rsidP="00B304B1">
      <w:pPr>
        <w:pStyle w:val="a4"/>
        <w:rPr>
          <w:rtl/>
        </w:rPr>
      </w:pPr>
      <w:r>
        <w:rPr>
          <w:rFonts w:hint="cs"/>
          <w:rtl/>
        </w:rPr>
        <w:t xml:space="preserve">השכלה בתחומים </w:t>
      </w:r>
      <w:r w:rsidR="00B304B1">
        <w:rPr>
          <w:rFonts w:hint="cs"/>
          <w:rtl/>
        </w:rPr>
        <w:t>מסוימים</w:t>
      </w:r>
      <w:r w:rsidR="008847CD">
        <w:rPr>
          <w:rFonts w:hint="cs"/>
          <w:rtl/>
        </w:rPr>
        <w:t xml:space="preserve"> (</w:t>
      </w:r>
      <w:r w:rsidR="00B304B1">
        <w:rPr>
          <w:rFonts w:hint="cs"/>
          <w:rtl/>
        </w:rPr>
        <w:t xml:space="preserve">כגון </w:t>
      </w:r>
      <w:r w:rsidR="008847CD">
        <w:rPr>
          <w:rFonts w:hint="cs"/>
          <w:rtl/>
        </w:rPr>
        <w:t xml:space="preserve">מחשבים, </w:t>
      </w:r>
      <w:r w:rsidR="00B304B1">
        <w:rPr>
          <w:rFonts w:hint="cs"/>
          <w:rtl/>
        </w:rPr>
        <w:t>מתמטיקה ו</w:t>
      </w:r>
      <w:r w:rsidR="008847CD">
        <w:rPr>
          <w:rFonts w:hint="cs"/>
          <w:rtl/>
        </w:rPr>
        <w:t>הנדסה)</w:t>
      </w:r>
      <w:r>
        <w:rPr>
          <w:rFonts w:hint="cs"/>
          <w:rtl/>
        </w:rPr>
        <w:t xml:space="preserve"> </w:t>
      </w:r>
      <w:r w:rsidR="008847CD">
        <w:rPr>
          <w:rFonts w:hint="cs"/>
          <w:rtl/>
        </w:rPr>
        <w:t>דרושה לרוב</w:t>
      </w:r>
      <w:r>
        <w:rPr>
          <w:rFonts w:hint="cs"/>
          <w:rtl/>
        </w:rPr>
        <w:t xml:space="preserve"> להשתלבות בענף ההי</w:t>
      </w:r>
      <w:r w:rsidR="009F08B0">
        <w:rPr>
          <w:rFonts w:hint="cs"/>
          <w:rtl/>
        </w:rPr>
        <w:t>י</w:t>
      </w:r>
      <w:r>
        <w:rPr>
          <w:rFonts w:hint="cs"/>
          <w:rtl/>
        </w:rPr>
        <w:t>-טק, כמו גם במקצועות עתירי ידע נוספים. לפיכך, מובאים להלן נתונים המתייחסים להשכלת חרדים</w:t>
      </w:r>
      <w:r w:rsidR="00B304B1">
        <w:rPr>
          <w:rFonts w:hint="cs"/>
          <w:rtl/>
        </w:rPr>
        <w:t xml:space="preserve"> בדגש על המגמות הרלוונטיות</w:t>
      </w:r>
      <w:r>
        <w:rPr>
          <w:rFonts w:hint="cs"/>
          <w:rtl/>
        </w:rPr>
        <w:t xml:space="preserve">. </w:t>
      </w:r>
    </w:p>
    <w:p w:rsidR="009F08B0" w:rsidRDefault="00754726" w:rsidP="00B304B1">
      <w:pPr>
        <w:pStyle w:val="a4"/>
        <w:rPr>
          <w:rtl/>
        </w:rPr>
      </w:pPr>
      <w:r>
        <w:rPr>
          <w:rFonts w:hint="cs"/>
          <w:rtl/>
        </w:rPr>
        <w:t xml:space="preserve">בכל הנוגע להשכלה גבוהה, </w:t>
      </w:r>
      <w:r w:rsidR="0043529A">
        <w:rPr>
          <w:rFonts w:hint="cs"/>
          <w:rtl/>
        </w:rPr>
        <w:t>מהודעת</w:t>
      </w:r>
      <w:r w:rsidR="004519BC">
        <w:rPr>
          <w:rFonts w:hint="cs"/>
          <w:rtl/>
        </w:rPr>
        <w:t xml:space="preserve"> בנק ישראל </w:t>
      </w:r>
      <w:r w:rsidR="009B17CF">
        <w:rPr>
          <w:rFonts w:hint="cs"/>
          <w:rtl/>
        </w:rPr>
        <w:t>המתבסס</w:t>
      </w:r>
      <w:r w:rsidR="0043529A">
        <w:rPr>
          <w:rFonts w:hint="cs"/>
          <w:rtl/>
        </w:rPr>
        <w:t>ת</w:t>
      </w:r>
      <w:r w:rsidR="005C4D6F">
        <w:rPr>
          <w:rFonts w:hint="cs"/>
          <w:rtl/>
        </w:rPr>
        <w:t xml:space="preserve"> על </w:t>
      </w:r>
      <w:r w:rsidR="009B17CF">
        <w:rPr>
          <w:rFonts w:hint="cs"/>
          <w:rtl/>
        </w:rPr>
        <w:t xml:space="preserve">נתוני </w:t>
      </w:r>
      <w:r w:rsidR="005C4D6F">
        <w:rPr>
          <w:rFonts w:hint="cs"/>
          <w:rtl/>
        </w:rPr>
        <w:t>המועצה להשכלה גבוהה</w:t>
      </w:r>
      <w:r w:rsidR="009B17CF">
        <w:rPr>
          <w:rFonts w:hint="cs"/>
          <w:rtl/>
        </w:rPr>
        <w:t xml:space="preserve"> נכון</w:t>
      </w:r>
      <w:r w:rsidR="005C4D6F">
        <w:rPr>
          <w:rFonts w:hint="cs"/>
          <w:rtl/>
        </w:rPr>
        <w:t xml:space="preserve"> </w:t>
      </w:r>
      <w:r w:rsidR="004519BC">
        <w:rPr>
          <w:rFonts w:hint="cs"/>
          <w:rtl/>
        </w:rPr>
        <w:t>לשנת 2010, עולה התמונה הבאה</w:t>
      </w:r>
      <w:r w:rsidR="009F08B0">
        <w:rPr>
          <w:rFonts w:hint="cs"/>
          <w:rtl/>
        </w:rPr>
        <w:t>.</w:t>
      </w:r>
    </w:p>
    <w:p w:rsidR="004519BC" w:rsidRPr="009F08B0" w:rsidRDefault="004519BC" w:rsidP="009F08B0">
      <w:pPr>
        <w:pStyle w:val="a4"/>
        <w:jc w:val="center"/>
        <w:rPr>
          <w:b/>
          <w:bCs/>
          <w:u w:val="single"/>
          <w:rtl/>
        </w:rPr>
      </w:pPr>
      <w:r w:rsidRPr="009F08B0">
        <w:rPr>
          <w:rFonts w:hint="cs"/>
          <w:b/>
          <w:bCs/>
          <w:u w:val="single"/>
          <w:rtl/>
        </w:rPr>
        <w:t>פילוח מקצועות הלימוד בתוכניות לימוד</w:t>
      </w:r>
      <w:r w:rsidR="00D81B78" w:rsidRPr="009F08B0">
        <w:rPr>
          <w:rFonts w:hint="cs"/>
          <w:b/>
          <w:bCs/>
          <w:u w:val="single"/>
          <w:rtl/>
        </w:rPr>
        <w:t xml:space="preserve"> </w:t>
      </w:r>
      <w:r w:rsidR="00754726">
        <w:rPr>
          <w:rFonts w:hint="cs"/>
          <w:b/>
          <w:bCs/>
          <w:u w:val="single"/>
          <w:rtl/>
        </w:rPr>
        <w:t xml:space="preserve">אקדמיות </w:t>
      </w:r>
      <w:r w:rsidR="00D81B78" w:rsidRPr="009F08B0">
        <w:rPr>
          <w:rFonts w:hint="cs"/>
          <w:b/>
          <w:bCs/>
          <w:u w:val="single"/>
          <w:rtl/>
        </w:rPr>
        <w:t>ייעודיות</w:t>
      </w:r>
      <w:r w:rsidRPr="009F08B0">
        <w:rPr>
          <w:rFonts w:hint="cs"/>
          <w:b/>
          <w:bCs/>
          <w:u w:val="single"/>
          <w:rtl/>
        </w:rPr>
        <w:t xml:space="preserve"> למגזר החרדי</w:t>
      </w:r>
      <w:r w:rsidR="00406F0B" w:rsidRPr="009F08B0">
        <w:rPr>
          <w:rStyle w:val="a9"/>
          <w:b/>
          <w:bCs/>
          <w:rtl/>
        </w:rPr>
        <w:footnoteReference w:id="17"/>
      </w:r>
    </w:p>
    <w:tbl>
      <w:tblPr>
        <w:tblStyle w:val="afff1"/>
        <w:bidiVisual/>
        <w:tblW w:w="0" w:type="auto"/>
        <w:tblCellSpacing w:w="20" w:type="dxa"/>
        <w:tblInd w:w="285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2429"/>
        <w:gridCol w:w="1438"/>
        <w:gridCol w:w="1369"/>
        <w:gridCol w:w="3654"/>
      </w:tblGrid>
      <w:tr w:rsidR="004519BC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4519BC" w:rsidRPr="00764E9E" w:rsidRDefault="004519BC" w:rsidP="00764E9E">
            <w:pPr>
              <w:pStyle w:val="a4"/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u w:val="single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u w:val="single"/>
                <w:rtl/>
              </w:rPr>
              <w:t>תחום הלימוד</w:t>
            </w:r>
          </w:p>
        </w:tc>
        <w:tc>
          <w:tcPr>
            <w:tcW w:w="1406" w:type="dxa"/>
            <w:shd w:val="clear" w:color="auto" w:fill="auto"/>
          </w:tcPr>
          <w:p w:rsidR="004519BC" w:rsidRPr="00764E9E" w:rsidRDefault="004519BC" w:rsidP="00764E9E">
            <w:pPr>
              <w:pStyle w:val="a4"/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u w:val="single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u w:val="single"/>
                <w:rtl/>
              </w:rPr>
              <w:t>גברים</w:t>
            </w:r>
          </w:p>
        </w:tc>
        <w:tc>
          <w:tcPr>
            <w:tcW w:w="1337" w:type="dxa"/>
            <w:shd w:val="clear" w:color="auto" w:fill="auto"/>
          </w:tcPr>
          <w:p w:rsidR="004519BC" w:rsidRPr="00764E9E" w:rsidRDefault="004519BC" w:rsidP="00764E9E">
            <w:pPr>
              <w:pStyle w:val="a4"/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u w:val="single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u w:val="single"/>
                <w:rtl/>
              </w:rPr>
              <w:t>נשים</w:t>
            </w:r>
          </w:p>
        </w:tc>
        <w:tc>
          <w:tcPr>
            <w:tcW w:w="3627" w:type="dxa"/>
            <w:shd w:val="clear" w:color="auto" w:fill="auto"/>
          </w:tcPr>
          <w:p w:rsidR="004519BC" w:rsidRPr="00764E9E" w:rsidRDefault="00812C18" w:rsidP="00764E9E">
            <w:pPr>
              <w:pStyle w:val="a4"/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u w:val="single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u w:val="single"/>
                <w:rtl/>
              </w:rPr>
              <w:t>שיעור לומדים בתחום מסך כל</w:t>
            </w:r>
            <w:r w:rsidR="004519BC" w:rsidRPr="00764E9E">
              <w:rPr>
                <w:rFonts w:hint="cs"/>
                <w:b/>
                <w:bCs/>
                <w:sz w:val="22"/>
                <w:szCs w:val="22"/>
                <w:u w:val="single"/>
                <w:rtl/>
              </w:rPr>
              <w:t xml:space="preserve"> הלומדים</w:t>
            </w:r>
          </w:p>
        </w:tc>
      </w:tr>
      <w:tr w:rsidR="004519BC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4519BC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עסקים וניהול</w:t>
            </w:r>
          </w:p>
        </w:tc>
        <w:tc>
          <w:tcPr>
            <w:tcW w:w="1406" w:type="dxa"/>
            <w:shd w:val="clear" w:color="auto" w:fill="auto"/>
          </w:tcPr>
          <w:p w:rsidR="004519BC" w:rsidRPr="004519BC" w:rsidRDefault="00764E9E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524</w:t>
            </w:r>
          </w:p>
        </w:tc>
        <w:tc>
          <w:tcPr>
            <w:tcW w:w="1337" w:type="dxa"/>
            <w:shd w:val="clear" w:color="auto" w:fill="auto"/>
          </w:tcPr>
          <w:p w:rsidR="004519BC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659</w:t>
            </w:r>
          </w:p>
        </w:tc>
        <w:tc>
          <w:tcPr>
            <w:tcW w:w="3627" w:type="dxa"/>
            <w:shd w:val="clear" w:color="auto" w:fill="auto"/>
          </w:tcPr>
          <w:p w:rsidR="004519BC" w:rsidRPr="004519BC" w:rsidRDefault="00D81B78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25%</w:t>
            </w:r>
          </w:p>
        </w:tc>
      </w:tr>
      <w:tr w:rsidR="004519BC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4519BC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משפטים</w:t>
            </w:r>
          </w:p>
        </w:tc>
        <w:tc>
          <w:tcPr>
            <w:tcW w:w="1406" w:type="dxa"/>
            <w:shd w:val="clear" w:color="auto" w:fill="auto"/>
          </w:tcPr>
          <w:p w:rsidR="004519BC" w:rsidRPr="004519BC" w:rsidRDefault="00764E9E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800</w:t>
            </w:r>
          </w:p>
        </w:tc>
        <w:tc>
          <w:tcPr>
            <w:tcW w:w="1337" w:type="dxa"/>
            <w:shd w:val="clear" w:color="auto" w:fill="auto"/>
          </w:tcPr>
          <w:p w:rsidR="004519BC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301</w:t>
            </w:r>
          </w:p>
        </w:tc>
        <w:tc>
          <w:tcPr>
            <w:tcW w:w="3627" w:type="dxa"/>
            <w:shd w:val="clear" w:color="auto" w:fill="auto"/>
          </w:tcPr>
          <w:p w:rsidR="004519BC" w:rsidRPr="004519BC" w:rsidRDefault="00D81B78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23%</w:t>
            </w:r>
          </w:p>
        </w:tc>
      </w:tr>
      <w:tr w:rsidR="004519BC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4519BC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מדעי החברה</w:t>
            </w:r>
          </w:p>
        </w:tc>
        <w:tc>
          <w:tcPr>
            <w:tcW w:w="1406" w:type="dxa"/>
            <w:shd w:val="clear" w:color="auto" w:fill="auto"/>
          </w:tcPr>
          <w:p w:rsidR="004519BC" w:rsidRPr="004519BC" w:rsidRDefault="00764E9E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507</w:t>
            </w:r>
          </w:p>
        </w:tc>
        <w:tc>
          <w:tcPr>
            <w:tcW w:w="1337" w:type="dxa"/>
            <w:shd w:val="clear" w:color="auto" w:fill="auto"/>
          </w:tcPr>
          <w:p w:rsidR="004519BC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531</w:t>
            </w:r>
          </w:p>
        </w:tc>
        <w:tc>
          <w:tcPr>
            <w:tcW w:w="3627" w:type="dxa"/>
            <w:shd w:val="clear" w:color="auto" w:fill="auto"/>
          </w:tcPr>
          <w:p w:rsidR="004519BC" w:rsidRPr="004519BC" w:rsidRDefault="00D81B78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22%</w:t>
            </w:r>
          </w:p>
        </w:tc>
      </w:tr>
      <w:tr w:rsidR="00764E9E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764E9E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מדעי הרוח</w:t>
            </w:r>
          </w:p>
        </w:tc>
        <w:tc>
          <w:tcPr>
            <w:tcW w:w="1406" w:type="dxa"/>
            <w:shd w:val="clear" w:color="auto" w:fill="auto"/>
          </w:tcPr>
          <w:p w:rsidR="00764E9E" w:rsidRPr="004519BC" w:rsidRDefault="00764E9E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</w:t>
            </w:r>
          </w:p>
        </w:tc>
        <w:tc>
          <w:tcPr>
            <w:tcW w:w="3627" w:type="dxa"/>
            <w:shd w:val="clear" w:color="auto" w:fill="auto"/>
          </w:tcPr>
          <w:p w:rsidR="00764E9E" w:rsidRPr="004519BC" w:rsidRDefault="00D81B78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0.1%</w:t>
            </w:r>
          </w:p>
        </w:tc>
      </w:tr>
      <w:tr w:rsidR="00764E9E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764E9E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מקצועות עזר רפואיים</w:t>
            </w:r>
          </w:p>
        </w:tc>
        <w:tc>
          <w:tcPr>
            <w:tcW w:w="1406" w:type="dxa"/>
            <w:shd w:val="clear" w:color="auto" w:fill="auto"/>
          </w:tcPr>
          <w:p w:rsidR="00764E9E" w:rsidRPr="004519BC" w:rsidRDefault="00764E9E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15</w:t>
            </w:r>
          </w:p>
        </w:tc>
        <w:tc>
          <w:tcPr>
            <w:tcW w:w="1337" w:type="dxa"/>
            <w:shd w:val="clear" w:color="auto" w:fill="auto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497</w:t>
            </w:r>
          </w:p>
        </w:tc>
        <w:tc>
          <w:tcPr>
            <w:tcW w:w="3627" w:type="dxa"/>
            <w:shd w:val="clear" w:color="auto" w:fill="auto"/>
          </w:tcPr>
          <w:p w:rsidR="00764E9E" w:rsidRPr="004519BC" w:rsidRDefault="00D81B78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11%</w:t>
            </w:r>
          </w:p>
        </w:tc>
      </w:tr>
      <w:tr w:rsidR="00764E9E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764E9E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חינוך והוראה</w:t>
            </w:r>
          </w:p>
        </w:tc>
        <w:tc>
          <w:tcPr>
            <w:tcW w:w="1406" w:type="dxa"/>
            <w:shd w:val="clear" w:color="auto" w:fill="auto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31</w:t>
            </w:r>
          </w:p>
        </w:tc>
        <w:tc>
          <w:tcPr>
            <w:tcW w:w="1337" w:type="dxa"/>
            <w:shd w:val="clear" w:color="auto" w:fill="auto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285</w:t>
            </w:r>
          </w:p>
        </w:tc>
        <w:tc>
          <w:tcPr>
            <w:tcW w:w="3627" w:type="dxa"/>
            <w:shd w:val="clear" w:color="auto" w:fill="auto"/>
          </w:tcPr>
          <w:p w:rsidR="00764E9E" w:rsidRPr="004519BC" w:rsidRDefault="00406F0B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7%</w:t>
            </w:r>
          </w:p>
        </w:tc>
      </w:tr>
      <w:tr w:rsidR="00764E9E" w:rsidRPr="004519BC" w:rsidTr="00812C18">
        <w:trPr>
          <w:tblCellSpacing w:w="20" w:type="dxa"/>
        </w:trPr>
        <w:tc>
          <w:tcPr>
            <w:tcW w:w="2385" w:type="dxa"/>
            <w:shd w:val="clear" w:color="auto" w:fill="D9D9D9" w:themeFill="background1" w:themeFillShade="D9"/>
          </w:tcPr>
          <w:p w:rsidR="00764E9E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מתמטיקה ומדעי המחשב</w:t>
            </w:r>
          </w:p>
        </w:tc>
        <w:tc>
          <w:tcPr>
            <w:tcW w:w="1406" w:type="dxa"/>
            <w:shd w:val="clear" w:color="auto" w:fill="D9D9D9" w:themeFill="background1" w:themeFillShade="D9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90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</w:t>
            </w:r>
          </w:p>
        </w:tc>
        <w:tc>
          <w:tcPr>
            <w:tcW w:w="3627" w:type="dxa"/>
            <w:shd w:val="clear" w:color="auto" w:fill="D9D9D9" w:themeFill="background1" w:themeFillShade="D9"/>
          </w:tcPr>
          <w:p w:rsidR="00764E9E" w:rsidRPr="004519BC" w:rsidRDefault="00406F0B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2%</w:t>
            </w:r>
          </w:p>
        </w:tc>
      </w:tr>
      <w:tr w:rsidR="00764E9E" w:rsidRPr="004519BC" w:rsidTr="00812C18">
        <w:trPr>
          <w:tblCellSpacing w:w="20" w:type="dxa"/>
        </w:trPr>
        <w:tc>
          <w:tcPr>
            <w:tcW w:w="2385" w:type="dxa"/>
            <w:shd w:val="clear" w:color="auto" w:fill="D9D9D9" w:themeFill="background1" w:themeFillShade="D9"/>
          </w:tcPr>
          <w:p w:rsidR="00764E9E" w:rsidRPr="00764E9E" w:rsidRDefault="00764E9E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 w:rsidRPr="00764E9E">
              <w:rPr>
                <w:rFonts w:hint="cs"/>
                <w:b/>
                <w:bCs/>
                <w:sz w:val="22"/>
                <w:szCs w:val="22"/>
                <w:rtl/>
              </w:rPr>
              <w:t>הנדסה</w:t>
            </w:r>
          </w:p>
        </w:tc>
        <w:tc>
          <w:tcPr>
            <w:tcW w:w="1406" w:type="dxa"/>
            <w:shd w:val="clear" w:color="auto" w:fill="D9D9D9" w:themeFill="background1" w:themeFillShade="D9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123</w:t>
            </w:r>
          </w:p>
        </w:tc>
        <w:tc>
          <w:tcPr>
            <w:tcW w:w="1337" w:type="dxa"/>
            <w:shd w:val="clear" w:color="auto" w:fill="D9D9D9" w:themeFill="background1" w:themeFillShade="D9"/>
          </w:tcPr>
          <w:p w:rsidR="00764E9E" w:rsidRPr="004519BC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4404</w:t>
            </w:r>
          </w:p>
        </w:tc>
        <w:tc>
          <w:tcPr>
            <w:tcW w:w="3627" w:type="dxa"/>
            <w:shd w:val="clear" w:color="auto" w:fill="D9D9D9" w:themeFill="background1" w:themeFillShade="D9"/>
          </w:tcPr>
          <w:p w:rsidR="00764E9E" w:rsidRPr="004519BC" w:rsidRDefault="00406F0B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11%</w:t>
            </w:r>
          </w:p>
        </w:tc>
      </w:tr>
      <w:tr w:rsidR="005C4D6F" w:rsidRPr="004519BC" w:rsidTr="00812C18">
        <w:trPr>
          <w:tblCellSpacing w:w="20" w:type="dxa"/>
        </w:trPr>
        <w:tc>
          <w:tcPr>
            <w:tcW w:w="2385" w:type="dxa"/>
            <w:shd w:val="clear" w:color="auto" w:fill="auto"/>
          </w:tcPr>
          <w:p w:rsidR="005C4D6F" w:rsidRPr="00764E9E" w:rsidRDefault="005C4D6F" w:rsidP="00764E9E">
            <w:pPr>
              <w:pStyle w:val="a4"/>
              <w:spacing w:before="60" w:after="0" w:line="240" w:lineRule="auto"/>
              <w:jc w:val="left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סה"כ</w:t>
            </w:r>
          </w:p>
        </w:tc>
        <w:tc>
          <w:tcPr>
            <w:tcW w:w="1406" w:type="dxa"/>
            <w:shd w:val="clear" w:color="auto" w:fill="auto"/>
          </w:tcPr>
          <w:p w:rsidR="005C4D6F" w:rsidRDefault="005C4D6F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</w:t>
            </w:r>
            <w:r w:rsidR="00D81B78">
              <w:rPr>
                <w:rFonts w:hint="cs"/>
                <w:sz w:val="22"/>
                <w:szCs w:val="22"/>
                <w:rtl/>
              </w:rPr>
              <w:t>,</w:t>
            </w:r>
            <w:r>
              <w:rPr>
                <w:rFonts w:hint="cs"/>
                <w:sz w:val="22"/>
                <w:szCs w:val="22"/>
                <w:rtl/>
              </w:rPr>
              <w:t>097</w:t>
            </w:r>
          </w:p>
        </w:tc>
        <w:tc>
          <w:tcPr>
            <w:tcW w:w="1337" w:type="dxa"/>
            <w:shd w:val="clear" w:color="auto" w:fill="auto"/>
          </w:tcPr>
          <w:p w:rsidR="005C4D6F" w:rsidRDefault="00D81B78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6,684</w:t>
            </w:r>
          </w:p>
        </w:tc>
        <w:tc>
          <w:tcPr>
            <w:tcW w:w="3627" w:type="dxa"/>
            <w:shd w:val="clear" w:color="auto" w:fill="auto"/>
          </w:tcPr>
          <w:p w:rsidR="005C4D6F" w:rsidRPr="004519BC" w:rsidRDefault="00406F0B" w:rsidP="00764E9E">
            <w:pPr>
              <w:pStyle w:val="a4"/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100%</w:t>
            </w:r>
          </w:p>
        </w:tc>
      </w:tr>
    </w:tbl>
    <w:p w:rsidR="00812C18" w:rsidRDefault="00812C18" w:rsidP="00812C18">
      <w:pPr>
        <w:pStyle w:val="a4"/>
        <w:spacing w:before="0"/>
        <w:rPr>
          <w:rtl/>
        </w:rPr>
      </w:pPr>
    </w:p>
    <w:p w:rsidR="00EE68C5" w:rsidRPr="002F1841" w:rsidRDefault="00654D75" w:rsidP="004F6051">
      <w:pPr>
        <w:pStyle w:val="a4"/>
        <w:rPr>
          <w:rtl/>
        </w:rPr>
      </w:pPr>
      <w:r>
        <w:rPr>
          <w:rFonts w:hint="cs"/>
          <w:rtl/>
        </w:rPr>
        <w:t xml:space="preserve">נתונים אלו </w:t>
      </w:r>
      <w:r w:rsidR="00B304B1">
        <w:rPr>
          <w:rFonts w:hint="cs"/>
          <w:rtl/>
        </w:rPr>
        <w:t>דומים למוצג</w:t>
      </w:r>
      <w:r>
        <w:rPr>
          <w:rFonts w:hint="cs"/>
          <w:rtl/>
        </w:rPr>
        <w:t xml:space="preserve"> </w:t>
      </w:r>
      <w:r w:rsidR="00FE24E3">
        <w:rPr>
          <w:rFonts w:hint="cs"/>
          <w:rtl/>
        </w:rPr>
        <w:t>ב</w:t>
      </w:r>
      <w:r>
        <w:rPr>
          <w:rFonts w:hint="cs"/>
          <w:rtl/>
        </w:rPr>
        <w:t xml:space="preserve">מקורות נוספים. </w:t>
      </w:r>
      <w:r w:rsidR="003F2B86">
        <w:rPr>
          <w:rFonts w:hint="cs"/>
          <w:rtl/>
        </w:rPr>
        <w:t xml:space="preserve">כאמור, </w:t>
      </w:r>
      <w:r w:rsidR="00F9260E">
        <w:rPr>
          <w:rFonts w:hint="cs"/>
          <w:rtl/>
        </w:rPr>
        <w:t>קרן קמ"ח (קידום מקצו</w:t>
      </w:r>
      <w:r w:rsidR="00066D2B">
        <w:rPr>
          <w:rFonts w:hint="cs"/>
          <w:rtl/>
        </w:rPr>
        <w:t xml:space="preserve">עי חרדי) </w:t>
      </w:r>
      <w:r w:rsidR="003F2B86">
        <w:rPr>
          <w:rFonts w:hint="cs"/>
          <w:rtl/>
        </w:rPr>
        <w:t xml:space="preserve">הינה קרן מלגות פרטית, </w:t>
      </w:r>
      <w:r w:rsidR="00812C18">
        <w:rPr>
          <w:rFonts w:hint="cs"/>
          <w:rtl/>
        </w:rPr>
        <w:t>ש</w:t>
      </w:r>
      <w:r w:rsidR="00066D2B">
        <w:rPr>
          <w:rFonts w:hint="cs"/>
          <w:rtl/>
        </w:rPr>
        <w:t xml:space="preserve">הוקמה בשנת </w:t>
      </w:r>
      <w:r w:rsidR="00812C18">
        <w:rPr>
          <w:rFonts w:hint="cs"/>
          <w:rtl/>
        </w:rPr>
        <w:t xml:space="preserve">2007. מהקמתה </w:t>
      </w:r>
      <w:r w:rsidR="00193749">
        <w:rPr>
          <w:rFonts w:hint="cs"/>
          <w:rtl/>
        </w:rPr>
        <w:t>ועד היום הוגשו</w:t>
      </w:r>
      <w:r w:rsidR="009F08B0">
        <w:rPr>
          <w:rFonts w:hint="cs"/>
          <w:rtl/>
        </w:rPr>
        <w:t xml:space="preserve"> לה</w:t>
      </w:r>
      <w:r w:rsidR="00193749">
        <w:rPr>
          <w:rFonts w:hint="cs"/>
          <w:rtl/>
        </w:rPr>
        <w:t xml:space="preserve"> 17,800 בקשות</w:t>
      </w:r>
      <w:r w:rsidR="009F08B0">
        <w:rPr>
          <w:rFonts w:hint="cs"/>
          <w:rtl/>
        </w:rPr>
        <w:t xml:space="preserve"> לתמיכה</w:t>
      </w:r>
      <w:r w:rsidR="00193749">
        <w:rPr>
          <w:rFonts w:hint="cs"/>
          <w:rtl/>
        </w:rPr>
        <w:t xml:space="preserve">. עד למאי 2014, כ- 7,500 חרדים קיבלו </w:t>
      </w:r>
      <w:r w:rsidR="00812C18">
        <w:rPr>
          <w:rFonts w:hint="cs"/>
          <w:rtl/>
        </w:rPr>
        <w:t xml:space="preserve">מהקרן </w:t>
      </w:r>
      <w:r w:rsidR="00193749">
        <w:rPr>
          <w:rFonts w:hint="cs"/>
          <w:rtl/>
        </w:rPr>
        <w:t>סיוע כלכלי</w:t>
      </w:r>
      <w:r w:rsidR="00812C18">
        <w:rPr>
          <w:rFonts w:hint="cs"/>
          <w:rtl/>
        </w:rPr>
        <w:t>,</w:t>
      </w:r>
      <w:r w:rsidR="00193749">
        <w:rPr>
          <w:rStyle w:val="a9"/>
          <w:rtl/>
        </w:rPr>
        <w:footnoteReference w:id="18"/>
      </w:r>
      <w:r w:rsidR="00F9260E">
        <w:rPr>
          <w:rFonts w:hint="cs"/>
          <w:rtl/>
        </w:rPr>
        <w:t xml:space="preserve"> ביניהם כ-700 גברים המקבלים סיוע כלכלי והכוונה מקצועית ב</w:t>
      </w:r>
      <w:r w:rsidR="0081775F">
        <w:rPr>
          <w:rFonts w:hint="cs"/>
          <w:rtl/>
        </w:rPr>
        <w:t xml:space="preserve">מסגרת מיזם </w:t>
      </w:r>
      <w:proofErr w:type="spellStart"/>
      <w:r w:rsidR="0081775F">
        <w:rPr>
          <w:rFonts w:hint="cs"/>
          <w:rtl/>
        </w:rPr>
        <w:t>תב"ת</w:t>
      </w:r>
      <w:proofErr w:type="spellEnd"/>
      <w:r w:rsidR="0081775F">
        <w:rPr>
          <w:rFonts w:hint="cs"/>
          <w:rtl/>
        </w:rPr>
        <w:t xml:space="preserve"> (תנופה בתעסוקה)</w:t>
      </w:r>
      <w:r w:rsidR="00F9260E">
        <w:rPr>
          <w:rFonts w:hint="cs"/>
          <w:rtl/>
        </w:rPr>
        <w:t xml:space="preserve"> לו שותפים משרד הכלכלה וארגון הג'וינט. </w:t>
      </w:r>
      <w:r w:rsidR="002F1841" w:rsidRPr="002F1841">
        <w:rPr>
          <w:rFonts w:hint="cs"/>
          <w:rtl/>
        </w:rPr>
        <w:t xml:space="preserve">על פי </w:t>
      </w:r>
      <w:r w:rsidR="002F1841" w:rsidRPr="00022E31">
        <w:rPr>
          <w:rFonts w:hint="cs"/>
          <w:b/>
          <w:bCs/>
          <w:rtl/>
        </w:rPr>
        <w:t>נתוני קרן קמ"ח</w:t>
      </w:r>
      <w:r w:rsidR="002F1841" w:rsidRPr="007B4F74">
        <w:rPr>
          <w:rFonts w:hint="cs"/>
          <w:b/>
          <w:bCs/>
          <w:rtl/>
        </w:rPr>
        <w:t>, שיעור הגברים החר</w:t>
      </w:r>
      <w:r w:rsidR="009F08B0">
        <w:rPr>
          <w:rFonts w:hint="cs"/>
          <w:b/>
          <w:bCs/>
          <w:rtl/>
        </w:rPr>
        <w:t>דים האקדמ</w:t>
      </w:r>
      <w:r w:rsidR="0081775F">
        <w:rPr>
          <w:rFonts w:hint="cs"/>
          <w:b/>
          <w:bCs/>
          <w:rtl/>
        </w:rPr>
        <w:t>יים שנתמכו על-ידה</w:t>
      </w:r>
      <w:r w:rsidR="002F1841" w:rsidRPr="007B4F74">
        <w:rPr>
          <w:rFonts w:hint="cs"/>
          <w:b/>
          <w:bCs/>
          <w:rtl/>
        </w:rPr>
        <w:t xml:space="preserve"> במקצועות המחשבים קטן ביותר</w:t>
      </w:r>
      <w:r w:rsidR="009F08B0">
        <w:rPr>
          <w:rFonts w:hint="cs"/>
          <w:b/>
          <w:bCs/>
          <w:rtl/>
        </w:rPr>
        <w:t xml:space="preserve"> ועומד על 2% מכלל הנתמכים האקדמ</w:t>
      </w:r>
      <w:r w:rsidR="002F1841" w:rsidRPr="007B4F74">
        <w:rPr>
          <w:rFonts w:hint="cs"/>
          <w:b/>
          <w:bCs/>
          <w:rtl/>
        </w:rPr>
        <w:t xml:space="preserve">יים. שיעורים גבוהים יותר של חרדים </w:t>
      </w:r>
      <w:r w:rsidR="000F3D09">
        <w:rPr>
          <w:rFonts w:hint="cs"/>
          <w:b/>
          <w:bCs/>
          <w:rtl/>
        </w:rPr>
        <w:t>הנתמכים</w:t>
      </w:r>
      <w:r w:rsidR="004C7B8C" w:rsidRPr="007B4F74">
        <w:rPr>
          <w:rFonts w:hint="cs"/>
          <w:b/>
          <w:bCs/>
          <w:rtl/>
        </w:rPr>
        <w:t xml:space="preserve"> על-ידי הקרן </w:t>
      </w:r>
      <w:r w:rsidR="002F1841" w:rsidRPr="007B4F74">
        <w:rPr>
          <w:rFonts w:hint="cs"/>
          <w:b/>
          <w:bCs/>
          <w:rtl/>
        </w:rPr>
        <w:t>במקצועות הקשורים לענף ההי</w:t>
      </w:r>
      <w:r w:rsidR="00A9480C" w:rsidRPr="007B4F74">
        <w:rPr>
          <w:rFonts w:hint="cs"/>
          <w:b/>
          <w:bCs/>
          <w:rtl/>
        </w:rPr>
        <w:t>י-</w:t>
      </w:r>
      <w:r w:rsidR="002F1841" w:rsidRPr="007B4F74">
        <w:rPr>
          <w:rFonts w:hint="cs"/>
          <w:b/>
          <w:bCs/>
          <w:rtl/>
        </w:rPr>
        <w:t>טק</w:t>
      </w:r>
      <w:r w:rsidR="00A9480C" w:rsidRPr="007B4F74">
        <w:rPr>
          <w:rFonts w:hint="cs"/>
          <w:b/>
          <w:bCs/>
          <w:rtl/>
        </w:rPr>
        <w:t xml:space="preserve"> (מחשבים, תכנות, אלקטרוניקה וחשמל)</w:t>
      </w:r>
      <w:r w:rsidR="004C7B8C" w:rsidRPr="007B4F74">
        <w:rPr>
          <w:rFonts w:hint="cs"/>
          <w:b/>
          <w:bCs/>
          <w:rtl/>
        </w:rPr>
        <w:t xml:space="preserve"> -</w:t>
      </w:r>
      <w:r w:rsidR="00A9480C" w:rsidRPr="007B4F74">
        <w:rPr>
          <w:rFonts w:hint="cs"/>
          <w:b/>
          <w:bCs/>
          <w:rtl/>
        </w:rPr>
        <w:t xml:space="preserve"> לומדים בלימודי תעודה מקצועיים (סה"כ כ-30%)</w:t>
      </w:r>
      <w:r w:rsidR="00A9480C">
        <w:rPr>
          <w:rFonts w:hint="cs"/>
          <w:rtl/>
        </w:rPr>
        <w:t xml:space="preserve">. פירוט החלוקה </w:t>
      </w:r>
      <w:r w:rsidR="004C7B8C">
        <w:rPr>
          <w:rFonts w:hint="cs"/>
          <w:rtl/>
        </w:rPr>
        <w:t>בפילוח למקצועות</w:t>
      </w:r>
      <w:r w:rsidR="00FE24E3">
        <w:rPr>
          <w:rFonts w:hint="cs"/>
          <w:rtl/>
        </w:rPr>
        <w:t xml:space="preserve"> (בלימודים אקדמיים או בלימודי תעודה)</w:t>
      </w:r>
      <w:r w:rsidR="004C7B8C">
        <w:rPr>
          <w:rFonts w:hint="cs"/>
          <w:rtl/>
        </w:rPr>
        <w:t xml:space="preserve"> להלן</w:t>
      </w:r>
      <w:r w:rsidR="00FE24E3">
        <w:rPr>
          <w:rFonts w:hint="cs"/>
          <w:rtl/>
        </w:rPr>
        <w:t>:</w:t>
      </w:r>
      <w:r w:rsidR="00362ACF" w:rsidRPr="00362ACF">
        <w:rPr>
          <w:rStyle w:val="a9"/>
          <w:rtl/>
        </w:rPr>
        <w:footnoteReference w:id="19"/>
      </w:r>
    </w:p>
    <w:p w:rsidR="003216E0" w:rsidRDefault="003216E0" w:rsidP="004B5D26">
      <w:pPr>
        <w:pStyle w:val="a4"/>
        <w:jc w:val="center"/>
        <w:rPr>
          <w:b/>
          <w:bCs/>
          <w:u w:val="single"/>
          <w:rtl/>
        </w:rPr>
      </w:pPr>
    </w:p>
    <w:p w:rsidR="003216E0" w:rsidRDefault="003216E0" w:rsidP="004B5D26">
      <w:pPr>
        <w:pStyle w:val="a4"/>
        <w:jc w:val="center"/>
        <w:rPr>
          <w:b/>
          <w:bCs/>
          <w:u w:val="single"/>
          <w:rtl/>
        </w:rPr>
      </w:pPr>
    </w:p>
    <w:p w:rsidR="00990FD2" w:rsidRPr="00990FD2" w:rsidRDefault="00990FD2" w:rsidP="004F6051">
      <w:pPr>
        <w:pStyle w:val="a4"/>
        <w:jc w:val="center"/>
        <w:rPr>
          <w:b/>
          <w:bCs/>
          <w:u w:val="single"/>
          <w:rtl/>
        </w:rPr>
      </w:pPr>
      <w:r w:rsidRPr="00990FD2">
        <w:rPr>
          <w:rFonts w:hint="cs"/>
          <w:b/>
          <w:bCs/>
          <w:u w:val="single"/>
          <w:rtl/>
        </w:rPr>
        <w:lastRenderedPageBreak/>
        <w:t>שיעור הגברים החרדים בלימודים אקדמ</w:t>
      </w:r>
      <w:r w:rsidR="004F6051">
        <w:rPr>
          <w:rFonts w:hint="cs"/>
          <w:b/>
          <w:bCs/>
          <w:u w:val="single"/>
          <w:rtl/>
        </w:rPr>
        <w:t>י</w:t>
      </w:r>
      <w:r w:rsidRPr="00990FD2">
        <w:rPr>
          <w:rFonts w:hint="cs"/>
          <w:b/>
          <w:bCs/>
          <w:u w:val="single"/>
          <w:rtl/>
        </w:rPr>
        <w:t xml:space="preserve">ים </w:t>
      </w:r>
      <w:r w:rsidR="005B2DA5">
        <w:rPr>
          <w:rFonts w:hint="cs"/>
          <w:b/>
          <w:bCs/>
          <w:u w:val="single"/>
          <w:rtl/>
        </w:rPr>
        <w:t xml:space="preserve">הנתמכים על-ידי קרן קמ"ח </w:t>
      </w:r>
      <w:r w:rsidRPr="00990FD2">
        <w:rPr>
          <w:rFonts w:hint="cs"/>
          <w:b/>
          <w:bCs/>
          <w:u w:val="single"/>
          <w:rtl/>
        </w:rPr>
        <w:t>במקצועות שונים</w:t>
      </w:r>
    </w:p>
    <w:p w:rsidR="00990FD2" w:rsidRDefault="00B31364" w:rsidP="002F1841">
      <w:pPr>
        <w:pStyle w:val="a4"/>
        <w:jc w:val="center"/>
        <w:rPr>
          <w:rtl/>
        </w:rPr>
      </w:pPr>
      <w:r>
        <w:rPr>
          <w:noProof/>
        </w:rPr>
        <w:drawing>
          <wp:inline distT="0" distB="0" distL="0" distR="0">
            <wp:extent cx="3140765" cy="2584174"/>
            <wp:effectExtent l="0" t="0" r="2540" b="6985"/>
            <wp:docPr id="9" name="תמונה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90FD2" w:rsidRDefault="00EE68C5" w:rsidP="004B5D26">
      <w:pPr>
        <w:pStyle w:val="a4"/>
        <w:jc w:val="center"/>
        <w:rPr>
          <w:b/>
          <w:bCs/>
          <w:u w:val="single"/>
          <w:rtl/>
        </w:rPr>
      </w:pPr>
      <w:r w:rsidRPr="00EE68C5">
        <w:rPr>
          <w:rFonts w:hint="cs"/>
          <w:b/>
          <w:bCs/>
          <w:u w:val="single"/>
          <w:rtl/>
        </w:rPr>
        <w:t>שיעור הגברים החרדים בלימודי תעודה הנתמכים על-ידי קרן קמ"ח במקצועות שונים</w:t>
      </w:r>
    </w:p>
    <w:p w:rsidR="00EE68C5" w:rsidRPr="00EE68C5" w:rsidRDefault="00B31364" w:rsidP="002F1841">
      <w:pPr>
        <w:pStyle w:val="a4"/>
        <w:jc w:val="center"/>
        <w:rPr>
          <w:b/>
          <w:bCs/>
          <w:u w:val="single"/>
          <w:rtl/>
        </w:rPr>
      </w:pPr>
      <w:r>
        <w:rPr>
          <w:noProof/>
        </w:rPr>
        <w:drawing>
          <wp:inline distT="0" distB="0" distL="0" distR="0">
            <wp:extent cx="3482671" cy="2639834"/>
            <wp:effectExtent l="0" t="0" r="3810" b="8255"/>
            <wp:docPr id="10" name="תמונה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250A9" w:rsidRPr="00A250A9" w:rsidRDefault="008B1B31" w:rsidP="00A250A9">
      <w:pPr>
        <w:pStyle w:val="1"/>
      </w:pPr>
      <w:r>
        <w:rPr>
          <w:rFonts w:hint="cs"/>
          <w:rtl/>
        </w:rPr>
        <w:t>אתגרים בהשתלבות חרדים בענף ההי</w:t>
      </w:r>
      <w:r w:rsidR="00BB44AC">
        <w:rPr>
          <w:rFonts w:hint="cs"/>
          <w:rtl/>
        </w:rPr>
        <w:t>י</w:t>
      </w:r>
      <w:r>
        <w:rPr>
          <w:rFonts w:hint="cs"/>
          <w:rtl/>
        </w:rPr>
        <w:t>-טק</w:t>
      </w:r>
    </w:p>
    <w:p w:rsidR="00A250A9" w:rsidRPr="00C95C7F" w:rsidRDefault="00A250A9" w:rsidP="00CF0205">
      <w:pPr>
        <w:pStyle w:val="a4"/>
      </w:pPr>
      <w:r w:rsidRPr="00C95C7F">
        <w:rPr>
          <w:rFonts w:hint="cs"/>
          <w:rtl/>
        </w:rPr>
        <w:t xml:space="preserve">מחקרים </w:t>
      </w:r>
      <w:r w:rsidR="00B41294">
        <w:rPr>
          <w:rFonts w:hint="cs"/>
          <w:rtl/>
        </w:rPr>
        <w:t xml:space="preserve">רבים </w:t>
      </w:r>
      <w:r w:rsidRPr="00C95C7F">
        <w:rPr>
          <w:rFonts w:hint="cs"/>
          <w:rtl/>
        </w:rPr>
        <w:t>והערכות של תכניות שמטרתן שילוב חרדים במקצועות טכנולוגיים</w:t>
      </w:r>
      <w:r w:rsidR="00374266" w:rsidRPr="00C95C7F">
        <w:rPr>
          <w:rFonts w:hint="cs"/>
          <w:rtl/>
        </w:rPr>
        <w:t>,</w:t>
      </w:r>
      <w:r w:rsidR="00A86F05">
        <w:rPr>
          <w:rFonts w:hint="cs"/>
          <w:rtl/>
        </w:rPr>
        <w:t xml:space="preserve"> מצביעים על מגוון</w:t>
      </w:r>
      <w:r w:rsidR="00374266" w:rsidRPr="00C95C7F">
        <w:rPr>
          <w:rFonts w:hint="cs"/>
          <w:rtl/>
        </w:rPr>
        <w:t xml:space="preserve"> אתגרים </w:t>
      </w:r>
      <w:r w:rsidR="00A86F05">
        <w:rPr>
          <w:rFonts w:hint="cs"/>
          <w:rtl/>
        </w:rPr>
        <w:t>העומדים</w:t>
      </w:r>
      <w:r w:rsidR="00374266" w:rsidRPr="00C95C7F">
        <w:rPr>
          <w:rFonts w:hint="cs"/>
          <w:rtl/>
        </w:rPr>
        <w:t xml:space="preserve"> בפני השתלבות נרחבת של חרדים בתעסוקה</w:t>
      </w:r>
      <w:r w:rsidR="00CF0205">
        <w:rPr>
          <w:rFonts w:hint="cs"/>
          <w:rtl/>
        </w:rPr>
        <w:t xml:space="preserve"> בכלל</w:t>
      </w:r>
      <w:r w:rsidR="00374266" w:rsidRPr="00C95C7F">
        <w:rPr>
          <w:rFonts w:hint="cs"/>
          <w:rtl/>
        </w:rPr>
        <w:t xml:space="preserve"> </w:t>
      </w:r>
      <w:r w:rsidR="00CF0205">
        <w:rPr>
          <w:rFonts w:hint="cs"/>
          <w:rtl/>
        </w:rPr>
        <w:t>ו</w:t>
      </w:r>
      <w:r w:rsidR="00374266" w:rsidRPr="00C95C7F">
        <w:rPr>
          <w:rFonts w:hint="cs"/>
          <w:rtl/>
        </w:rPr>
        <w:t>בענף ההיי-טק</w:t>
      </w:r>
      <w:r w:rsidR="00CF0205">
        <w:rPr>
          <w:rFonts w:hint="cs"/>
          <w:rtl/>
        </w:rPr>
        <w:t xml:space="preserve"> בפרט</w:t>
      </w:r>
      <w:r w:rsidR="00374266" w:rsidRPr="00C95C7F">
        <w:rPr>
          <w:rFonts w:hint="cs"/>
          <w:rtl/>
        </w:rPr>
        <w:t>.</w:t>
      </w:r>
      <w:r w:rsidR="00B41294">
        <w:rPr>
          <w:rFonts w:hint="cs"/>
          <w:rtl/>
        </w:rPr>
        <w:t xml:space="preserve"> יש להקדים ולומר כי קיים שוני רב</w:t>
      </w:r>
      <w:r w:rsidR="00374266" w:rsidRPr="00C95C7F">
        <w:rPr>
          <w:rFonts w:hint="cs"/>
          <w:rtl/>
        </w:rPr>
        <w:t xml:space="preserve"> </w:t>
      </w:r>
      <w:r w:rsidR="00B41294">
        <w:rPr>
          <w:rFonts w:hint="cs"/>
          <w:rtl/>
        </w:rPr>
        <w:t xml:space="preserve">בין החסמים העומדים בפני גברים חרדים לבין אלו המקשים על נשים חרדיות להשתלב בתעסוקה. </w:t>
      </w:r>
      <w:r w:rsidR="007C710B">
        <w:rPr>
          <w:rFonts w:hint="cs"/>
          <w:rtl/>
        </w:rPr>
        <w:t xml:space="preserve">עקב הזמן הקצר שעמד לרשותנו לכתיבת המסמך, </w:t>
      </w:r>
      <w:r w:rsidR="00374266" w:rsidRPr="00C95C7F">
        <w:rPr>
          <w:rFonts w:hint="cs"/>
          <w:rtl/>
        </w:rPr>
        <w:t xml:space="preserve">להלן </w:t>
      </w:r>
      <w:r w:rsidR="007C710B">
        <w:rPr>
          <w:rFonts w:hint="cs"/>
          <w:rtl/>
        </w:rPr>
        <w:t>רשימה</w:t>
      </w:r>
      <w:r w:rsidR="00D4346E" w:rsidRPr="00C95C7F">
        <w:rPr>
          <w:rFonts w:hint="cs"/>
          <w:rtl/>
        </w:rPr>
        <w:t xml:space="preserve"> </w:t>
      </w:r>
      <w:r w:rsidR="00D4346E" w:rsidRPr="007C710B">
        <w:rPr>
          <w:rFonts w:hint="cs"/>
          <w:u w:val="single"/>
          <w:rtl/>
        </w:rPr>
        <w:t>חלקי</w:t>
      </w:r>
      <w:r w:rsidR="007C710B">
        <w:rPr>
          <w:rFonts w:hint="cs"/>
          <w:u w:val="single"/>
          <w:rtl/>
        </w:rPr>
        <w:t>ת</w:t>
      </w:r>
      <w:r w:rsidR="00D4346E" w:rsidRPr="00C95C7F">
        <w:rPr>
          <w:rFonts w:hint="cs"/>
          <w:rtl/>
        </w:rPr>
        <w:t xml:space="preserve"> של חסמים</w:t>
      </w:r>
      <w:r w:rsidR="00E120C9">
        <w:rPr>
          <w:rFonts w:hint="cs"/>
          <w:rtl/>
        </w:rPr>
        <w:t xml:space="preserve"> והפניה למקור</w:t>
      </w:r>
      <w:r w:rsidR="00FE24E3">
        <w:rPr>
          <w:rFonts w:hint="cs"/>
          <w:rtl/>
        </w:rPr>
        <w:t>ות מידע המרחיבים בנושא</w:t>
      </w:r>
      <w:r w:rsidR="006777C7">
        <w:rPr>
          <w:rFonts w:hint="cs"/>
          <w:rtl/>
        </w:rPr>
        <w:t>:</w:t>
      </w:r>
    </w:p>
    <w:p w:rsidR="007C710B" w:rsidRDefault="004F6051" w:rsidP="000D449E">
      <w:pPr>
        <w:pStyle w:val="a4"/>
        <w:numPr>
          <w:ilvl w:val="0"/>
          <w:numId w:val="9"/>
        </w:numPr>
        <w:ind w:left="384"/>
        <w:rPr>
          <w:b/>
          <w:bCs/>
        </w:rPr>
      </w:pPr>
      <w:r>
        <w:rPr>
          <w:rFonts w:hint="cs"/>
          <w:b/>
          <w:bCs/>
          <w:rtl/>
        </w:rPr>
        <w:lastRenderedPageBreak/>
        <w:t>מאפיינים</w:t>
      </w:r>
      <w:r w:rsidR="007C710B">
        <w:rPr>
          <w:rFonts w:hint="cs"/>
          <w:b/>
          <w:bCs/>
          <w:rtl/>
        </w:rPr>
        <w:t xml:space="preserve"> דתיים-תרבותיים. </w:t>
      </w:r>
      <w:r w:rsidR="007C710B">
        <w:rPr>
          <w:rFonts w:hint="cs"/>
          <w:rtl/>
        </w:rPr>
        <w:t>באופן כללי, החברה החרדית מקנה חשיבות עליונה ללימודי תורה והקמת משפחה.</w:t>
      </w:r>
      <w:r w:rsidR="007C710B" w:rsidRPr="007B7359">
        <w:rPr>
          <w:rFonts w:hint="cs"/>
          <w:rtl/>
        </w:rPr>
        <w:t xml:space="preserve"> </w:t>
      </w:r>
      <w:r w:rsidR="007C710B">
        <w:rPr>
          <w:rFonts w:hint="cs"/>
          <w:rtl/>
        </w:rPr>
        <w:t>גם כאשר מתקיים המהלך של יציאה לעבודה, חשיבות השמירה על אורח חיים דתי-חרדי מצריכה תנאים מיוחדים בסביבת העבודה, כגון הפרדה בין גברים לנשים, כשרות ועוד.</w:t>
      </w:r>
      <w:r w:rsidR="007C710B">
        <w:rPr>
          <w:rStyle w:val="a9"/>
          <w:rtl/>
        </w:rPr>
        <w:footnoteReference w:id="20"/>
      </w:r>
    </w:p>
    <w:p w:rsidR="009B276E" w:rsidRPr="00C95C7F" w:rsidRDefault="00E120C9" w:rsidP="004F6051">
      <w:pPr>
        <w:pStyle w:val="a4"/>
        <w:numPr>
          <w:ilvl w:val="0"/>
          <w:numId w:val="9"/>
        </w:numPr>
        <w:ind w:left="384"/>
      </w:pPr>
      <w:r>
        <w:rPr>
          <w:rFonts w:hint="cs"/>
          <w:b/>
          <w:bCs/>
          <w:rtl/>
        </w:rPr>
        <w:t>פערי ידע ו</w:t>
      </w:r>
      <w:r w:rsidR="0025212A" w:rsidRPr="00586F7A">
        <w:rPr>
          <w:rFonts w:hint="cs"/>
          <w:b/>
          <w:bCs/>
          <w:rtl/>
        </w:rPr>
        <w:t>השכלה קודמת</w:t>
      </w:r>
      <w:r w:rsidR="00C02910">
        <w:rPr>
          <w:rFonts w:hint="cs"/>
          <w:rtl/>
        </w:rPr>
        <w:t>.</w:t>
      </w:r>
      <w:r w:rsidR="0025212A" w:rsidRPr="00C95C7F">
        <w:rPr>
          <w:rFonts w:hint="cs"/>
          <w:rtl/>
        </w:rPr>
        <w:t xml:space="preserve">  </w:t>
      </w:r>
      <w:r w:rsidR="008578A3" w:rsidRPr="00C95C7F">
        <w:rPr>
          <w:rFonts w:hint="cs"/>
          <w:rtl/>
        </w:rPr>
        <w:t>על פי דוח של משרד הכלכלה וקרן קמ"ח, גורם מסביר ל</w:t>
      </w:r>
      <w:r w:rsidR="008578A3" w:rsidRPr="00C95C7F">
        <w:rPr>
          <w:rtl/>
        </w:rPr>
        <w:t xml:space="preserve">התפלגות </w:t>
      </w:r>
      <w:r w:rsidR="008578A3" w:rsidRPr="00C95C7F">
        <w:rPr>
          <w:rFonts w:hint="cs"/>
          <w:rtl/>
        </w:rPr>
        <w:t xml:space="preserve">הלא </w:t>
      </w:r>
      <w:r w:rsidR="008578A3" w:rsidRPr="00C95C7F">
        <w:rPr>
          <w:rtl/>
        </w:rPr>
        <w:t>מאוזנת של מקצועות הלימוד</w:t>
      </w:r>
      <w:r w:rsidR="008578A3" w:rsidRPr="00C95C7F">
        <w:rPr>
          <w:rFonts w:hint="cs"/>
          <w:rtl/>
        </w:rPr>
        <w:t xml:space="preserve"> </w:t>
      </w:r>
      <w:r w:rsidR="008578A3" w:rsidRPr="00C95C7F">
        <w:rPr>
          <w:rtl/>
        </w:rPr>
        <w:t>הנבחרים על ידי ה</w:t>
      </w:r>
      <w:r w:rsidR="008578A3" w:rsidRPr="00C95C7F">
        <w:rPr>
          <w:rFonts w:hint="cs"/>
          <w:rtl/>
        </w:rPr>
        <w:t>גברים החרדים</w:t>
      </w:r>
      <w:r w:rsidR="008578A3" w:rsidRPr="00C95C7F">
        <w:rPr>
          <w:rtl/>
        </w:rPr>
        <w:t xml:space="preserve"> הנתמכים כיום במסגרת קרן קמ</w:t>
      </w:r>
      <w:r w:rsidR="00C95C7F" w:rsidRPr="00C95C7F">
        <w:rPr>
          <w:rFonts w:hint="cs"/>
          <w:rtl/>
        </w:rPr>
        <w:t>"</w:t>
      </w:r>
      <w:r w:rsidR="008578A3" w:rsidRPr="00C95C7F">
        <w:rPr>
          <w:rtl/>
        </w:rPr>
        <w:t>ח</w:t>
      </w:r>
      <w:r w:rsidR="008578A3" w:rsidRPr="00C95C7F">
        <w:rPr>
          <w:rFonts w:hint="cs"/>
          <w:rtl/>
        </w:rPr>
        <w:t xml:space="preserve"> היא הדרישה</w:t>
      </w:r>
      <w:r w:rsidR="00C95C7F" w:rsidRPr="00C95C7F">
        <w:rPr>
          <w:rFonts w:hint="cs"/>
          <w:rtl/>
        </w:rPr>
        <w:t xml:space="preserve"> במקצועות ההנדסה, למשל,</w:t>
      </w:r>
      <w:r w:rsidR="008578A3" w:rsidRPr="00C95C7F">
        <w:rPr>
          <w:rFonts w:hint="cs"/>
          <w:rtl/>
        </w:rPr>
        <w:t xml:space="preserve"> ל</w:t>
      </w:r>
      <w:r w:rsidR="008578A3" w:rsidRPr="00C95C7F">
        <w:rPr>
          <w:rtl/>
        </w:rPr>
        <w:t xml:space="preserve">רמה גבוהה של מתמטיקה, אנגלית או מקצועות </w:t>
      </w:r>
      <w:r w:rsidR="004F6051">
        <w:rPr>
          <w:rFonts w:hint="cs"/>
          <w:rtl/>
        </w:rPr>
        <w:t>המדעים ה</w:t>
      </w:r>
      <w:r w:rsidR="008578A3" w:rsidRPr="00C95C7F">
        <w:rPr>
          <w:rtl/>
        </w:rPr>
        <w:t>מדויקים</w:t>
      </w:r>
      <w:r w:rsidR="008578A3" w:rsidRPr="00C95C7F">
        <w:rPr>
          <w:rFonts w:hint="cs"/>
          <w:rtl/>
        </w:rPr>
        <w:t xml:space="preserve">, </w:t>
      </w:r>
      <w:r w:rsidR="008578A3" w:rsidRPr="00C95C7F">
        <w:rPr>
          <w:rtl/>
        </w:rPr>
        <w:t>שאינם נלמדים במסגרות החינוך החרדיות בהן מתחנכים רובם המכריע של</w:t>
      </w:r>
      <w:r w:rsidR="008578A3" w:rsidRPr="00C95C7F">
        <w:rPr>
          <w:rFonts w:hint="cs"/>
          <w:rtl/>
        </w:rPr>
        <w:t xml:space="preserve"> </w:t>
      </w:r>
      <w:r w:rsidR="008578A3" w:rsidRPr="00C95C7F">
        <w:rPr>
          <w:rtl/>
        </w:rPr>
        <w:t xml:space="preserve">הגברים </w:t>
      </w:r>
      <w:r w:rsidR="008578A3" w:rsidRPr="00C02910">
        <w:rPr>
          <w:rtl/>
        </w:rPr>
        <w:t>החרדים</w:t>
      </w:r>
      <w:r w:rsidR="006777C7">
        <w:rPr>
          <w:rFonts w:hint="cs"/>
          <w:rtl/>
        </w:rPr>
        <w:t>.</w:t>
      </w:r>
      <w:r w:rsidR="006777C7">
        <w:rPr>
          <w:rStyle w:val="a9"/>
          <w:rtl/>
        </w:rPr>
        <w:footnoteReference w:id="21"/>
      </w:r>
      <w:r w:rsidR="003E7539">
        <w:rPr>
          <w:rFonts w:hint="cs"/>
          <w:rtl/>
        </w:rPr>
        <w:t xml:space="preserve"> </w:t>
      </w:r>
    </w:p>
    <w:p w:rsidR="00E263F0" w:rsidRDefault="00C02910" w:rsidP="00CF0205">
      <w:pPr>
        <w:pStyle w:val="a4"/>
        <w:numPr>
          <w:ilvl w:val="0"/>
          <w:numId w:val="9"/>
        </w:numPr>
        <w:ind w:left="384"/>
        <w:rPr>
          <w:rFonts w:hint="cs"/>
        </w:rPr>
      </w:pPr>
      <w:r w:rsidRPr="007C710B">
        <w:rPr>
          <w:rFonts w:hint="cs"/>
          <w:b/>
          <w:bCs/>
          <w:rtl/>
        </w:rPr>
        <w:t>חוסר מודעות לפוטנציאל כוח העבודה החרדי ודעות קדומות של מעסיקים</w:t>
      </w:r>
      <w:r w:rsidRPr="00586F7A">
        <w:rPr>
          <w:rFonts w:hint="cs"/>
          <w:rtl/>
        </w:rPr>
        <w:t xml:space="preserve">. </w:t>
      </w:r>
      <w:r w:rsidR="00586F7A">
        <w:rPr>
          <w:rFonts w:hint="cs"/>
          <w:rtl/>
        </w:rPr>
        <w:t xml:space="preserve">מעסיקים </w:t>
      </w:r>
      <w:r w:rsidR="00AE3666">
        <w:rPr>
          <w:rFonts w:hint="cs"/>
          <w:rtl/>
        </w:rPr>
        <w:t>אינם מודעים לכך שיותר ויותר חרדים רוכשים השכלה ואינם מכירים את הדרכים לגייס עובדים ממגזר זה.</w:t>
      </w:r>
      <w:r w:rsidR="00AE3666">
        <w:rPr>
          <w:rStyle w:val="a9"/>
          <w:rtl/>
        </w:rPr>
        <w:footnoteReference w:id="22"/>
      </w:r>
      <w:r w:rsidR="0047575F">
        <w:rPr>
          <w:rFonts w:hint="cs"/>
          <w:rtl/>
        </w:rPr>
        <w:t xml:space="preserve">  </w:t>
      </w:r>
      <w:r w:rsidR="00E263F0">
        <w:rPr>
          <w:rFonts w:hint="cs"/>
          <w:rtl/>
        </w:rPr>
        <w:t xml:space="preserve">מחקר שבדק עמדות של מנהלי חברות היי-טק כלפי העסקת עובדים חרדים מצא כי </w:t>
      </w:r>
      <w:r w:rsidR="00E263F0">
        <w:rPr>
          <w:rtl/>
        </w:rPr>
        <w:t>בחברות היי-טק שנותנות שירותים יש</w:t>
      </w:r>
      <w:r w:rsidR="00E263F0">
        <w:rPr>
          <w:rFonts w:hint="cs"/>
          <w:rtl/>
        </w:rPr>
        <w:t xml:space="preserve"> </w:t>
      </w:r>
      <w:r w:rsidR="00E263F0">
        <w:rPr>
          <w:rtl/>
        </w:rPr>
        <w:t xml:space="preserve">עניין </w:t>
      </w:r>
      <w:r w:rsidR="007C710B">
        <w:rPr>
          <w:rFonts w:hint="cs"/>
          <w:rtl/>
        </w:rPr>
        <w:t>בעובדים חרדים</w:t>
      </w:r>
      <w:r w:rsidR="00E263F0">
        <w:rPr>
          <w:rtl/>
        </w:rPr>
        <w:t xml:space="preserve"> לצורכי שיווק. </w:t>
      </w:r>
      <w:r w:rsidR="007C710B">
        <w:rPr>
          <w:rFonts w:hint="cs"/>
          <w:rtl/>
        </w:rPr>
        <w:t xml:space="preserve">כמו כן, </w:t>
      </w:r>
      <w:r w:rsidR="00E263F0">
        <w:rPr>
          <w:rtl/>
        </w:rPr>
        <w:t>היציבות התעסוקתית של האוכלוסייה החרדית נתפסה כיתרון עסקי. לעומת זאת, בחברות פיתוח</w:t>
      </w:r>
      <w:r w:rsidR="007C710B">
        <w:rPr>
          <w:rFonts w:hint="cs"/>
          <w:rtl/>
        </w:rPr>
        <w:t xml:space="preserve"> נמצא כי המנהלים חשים ש</w:t>
      </w:r>
      <w:r w:rsidR="00E263F0">
        <w:rPr>
          <w:rtl/>
        </w:rPr>
        <w:t>כללי הדת מקשים על השתלבותם.</w:t>
      </w:r>
      <w:r w:rsidR="007C710B">
        <w:rPr>
          <w:rStyle w:val="a9"/>
          <w:rtl/>
        </w:rPr>
        <w:footnoteReference w:id="23"/>
      </w:r>
    </w:p>
    <w:p w:rsidR="00333C43" w:rsidRPr="00AE7B3C" w:rsidRDefault="00333C43" w:rsidP="00333C43">
      <w:pPr>
        <w:pStyle w:val="a4"/>
        <w:numPr>
          <w:ilvl w:val="0"/>
          <w:numId w:val="9"/>
        </w:numPr>
        <w:ind w:left="384"/>
      </w:pPr>
      <w:r w:rsidRPr="000D449E">
        <w:rPr>
          <w:rFonts w:hint="cs"/>
          <w:b/>
          <w:bCs/>
          <w:rtl/>
        </w:rPr>
        <w:t xml:space="preserve">טיפול בילדים. </w:t>
      </w:r>
      <w:r>
        <w:rPr>
          <w:rFonts w:hint="cs"/>
          <w:rtl/>
        </w:rPr>
        <w:t>חסם בעל משקל רב העומד בפני נשים חרדיות ביציאה ללימודים ועבודה, בייחוד כאשר מדובר בעבודה הרחוקה מהבית או כזו שאינה מאפשרת גמישות בשעות ההעסקה.</w:t>
      </w:r>
      <w:r>
        <w:rPr>
          <w:rStyle w:val="a9"/>
          <w:rtl/>
        </w:rPr>
        <w:footnoteReference w:id="24"/>
      </w:r>
      <w:r>
        <w:rPr>
          <w:rFonts w:hint="cs"/>
          <w:rtl/>
        </w:rPr>
        <w:t xml:space="preserve"> במחקר נוסף עולה כי רוב המשתתפות החרדיות שהשתתפו בו, ציינו שהן אינן</w:t>
      </w:r>
      <w:r>
        <w:rPr>
          <w:rtl/>
        </w:rPr>
        <w:t xml:space="preserve"> פוסלות עבודה </w:t>
      </w:r>
      <w:r>
        <w:rPr>
          <w:rFonts w:hint="cs"/>
          <w:rtl/>
        </w:rPr>
        <w:t xml:space="preserve">(ואף עבודה </w:t>
      </w:r>
      <w:r>
        <w:rPr>
          <w:rtl/>
        </w:rPr>
        <w:t xml:space="preserve">הדורשת השקעת מאמץ </w:t>
      </w:r>
      <w:r>
        <w:rPr>
          <w:rFonts w:hint="cs"/>
          <w:rtl/>
        </w:rPr>
        <w:t xml:space="preserve">ואפיק </w:t>
      </w:r>
      <w:r>
        <w:rPr>
          <w:rtl/>
        </w:rPr>
        <w:t>קידום מקצועי</w:t>
      </w:r>
      <w:r>
        <w:rPr>
          <w:rFonts w:hint="cs"/>
          <w:rtl/>
        </w:rPr>
        <w:t>)</w:t>
      </w:r>
      <w:r>
        <w:rPr>
          <w:rtl/>
        </w:rPr>
        <w:t xml:space="preserve">, בתנאי </w:t>
      </w:r>
      <w:r>
        <w:rPr>
          <w:rFonts w:hint="cs"/>
          <w:rtl/>
        </w:rPr>
        <w:t>שצורכי המשפחה מטופלים כראוי.</w:t>
      </w:r>
      <w:r>
        <w:rPr>
          <w:rStyle w:val="a9"/>
          <w:rtl/>
        </w:rPr>
        <w:footnoteReference w:id="25"/>
      </w:r>
    </w:p>
    <w:p w:rsidR="00333C43" w:rsidRDefault="00333C43" w:rsidP="00333C43">
      <w:pPr>
        <w:pStyle w:val="a4"/>
        <w:ind w:left="384"/>
        <w:rPr>
          <w:rFonts w:hint="cs"/>
          <w:rtl/>
        </w:rPr>
      </w:pPr>
      <w:r>
        <w:rPr>
          <w:rFonts w:hint="cs"/>
          <w:rtl/>
        </w:rPr>
        <w:t xml:space="preserve">בהקשר זה נציין כי התבקשנו על-ידי יו"ר הוועדה להתייחס לסוגיית </w:t>
      </w:r>
      <w:r w:rsidRPr="00E17899">
        <w:rPr>
          <w:rFonts w:hint="cs"/>
          <w:u w:val="single"/>
          <w:rtl/>
        </w:rPr>
        <w:t>מבחני התמיכה לסבסוד מעונות יום</w:t>
      </w:r>
      <w:r>
        <w:rPr>
          <w:rFonts w:hint="cs"/>
          <w:rtl/>
        </w:rPr>
        <w:t xml:space="preserve">, כגורם אשר יש לו השפעה על עידוד תעסוקה של נשים, ובתוך כך נשים בציבור החרדי. נזכיר כי במסגרת התכנית הכלכלית שאימצה הממשלה לשנות התקציב 2014-2013, החליטה הממשלה על שינוי בקריטריונים לסבסוד מעונות יום, כך שמבחני התעסוקה שחלו על האם, יחולו גם על בן הזוג של האם, </w:t>
      </w:r>
      <w:r w:rsidRPr="00C55AF5">
        <w:rPr>
          <w:rFonts w:hint="cs"/>
          <w:rtl/>
        </w:rPr>
        <w:t>ודרגת</w:t>
      </w:r>
      <w:r w:rsidRPr="00C55AF5">
        <w:t xml:space="preserve"> </w:t>
      </w:r>
      <w:r w:rsidRPr="00C55AF5">
        <w:rPr>
          <w:rFonts w:hint="cs"/>
          <w:rtl/>
        </w:rPr>
        <w:t>הסבסוד</w:t>
      </w:r>
      <w:r w:rsidRPr="00C55AF5">
        <w:t xml:space="preserve"> </w:t>
      </w:r>
      <w:r w:rsidRPr="00C55AF5">
        <w:rPr>
          <w:rFonts w:hint="cs"/>
          <w:rtl/>
        </w:rPr>
        <w:t>תיקבע</w:t>
      </w:r>
      <w:r w:rsidRPr="00C55AF5">
        <w:t xml:space="preserve"> </w:t>
      </w:r>
      <w:r w:rsidRPr="00C55AF5">
        <w:rPr>
          <w:rFonts w:hint="cs"/>
          <w:rtl/>
        </w:rPr>
        <w:t>בהתאם</w:t>
      </w:r>
      <w:r w:rsidRPr="00C55AF5">
        <w:t xml:space="preserve"> </w:t>
      </w:r>
      <w:r w:rsidRPr="00C55AF5">
        <w:rPr>
          <w:rFonts w:hint="cs"/>
          <w:rtl/>
        </w:rPr>
        <w:t>להורה</w:t>
      </w:r>
      <w:r>
        <w:t xml:space="preserve"> </w:t>
      </w:r>
      <w:r w:rsidRPr="00C55AF5">
        <w:rPr>
          <w:rFonts w:hint="cs"/>
          <w:rtl/>
        </w:rPr>
        <w:t>המועסק</w:t>
      </w:r>
      <w:r w:rsidRPr="00C55AF5">
        <w:t xml:space="preserve"> </w:t>
      </w:r>
      <w:r w:rsidRPr="00C55AF5">
        <w:rPr>
          <w:rFonts w:hint="cs"/>
          <w:rtl/>
        </w:rPr>
        <w:t>במספר</w:t>
      </w:r>
      <w:r w:rsidRPr="00C55AF5">
        <w:t xml:space="preserve"> </w:t>
      </w:r>
      <w:r w:rsidRPr="00C55AF5">
        <w:rPr>
          <w:rFonts w:hint="cs"/>
          <w:rtl/>
        </w:rPr>
        <w:t>השעות</w:t>
      </w:r>
      <w:r w:rsidRPr="00C55AF5">
        <w:t xml:space="preserve"> </w:t>
      </w:r>
      <w:r w:rsidRPr="00C55AF5">
        <w:rPr>
          <w:rFonts w:hint="cs"/>
          <w:rtl/>
        </w:rPr>
        <w:t>הנמוך</w:t>
      </w:r>
      <w:r>
        <w:rPr>
          <w:rFonts w:hint="cs"/>
          <w:rtl/>
        </w:rPr>
        <w:t xml:space="preserve"> </w:t>
      </w:r>
      <w:r w:rsidRPr="00C55AF5">
        <w:rPr>
          <w:rFonts w:hint="cs"/>
          <w:rtl/>
        </w:rPr>
        <w:t>מבין</w:t>
      </w:r>
      <w:r>
        <w:rPr>
          <w:rFonts w:hint="cs"/>
          <w:rtl/>
        </w:rPr>
        <w:t xml:space="preserve"> </w:t>
      </w:r>
      <w:r w:rsidRPr="00C55AF5">
        <w:rPr>
          <w:rFonts w:hint="cs"/>
          <w:rtl/>
        </w:rPr>
        <w:t>השניים</w:t>
      </w:r>
      <w:r>
        <w:rPr>
          <w:rFonts w:hint="cs"/>
          <w:rtl/>
        </w:rPr>
        <w:t xml:space="preserve">, וזאת בהתאם למתווה הדרגתי שפורט בהחלטה. בהחלטה נקבע עוד כי הגדרת </w:t>
      </w:r>
      <w:r w:rsidRPr="00736521">
        <w:rPr>
          <w:rFonts w:hint="cs"/>
          <w:rtl/>
        </w:rPr>
        <w:t>בן</w:t>
      </w:r>
      <w:r w:rsidRPr="00736521">
        <w:t xml:space="preserve"> </w:t>
      </w:r>
      <w:r w:rsidRPr="00736521">
        <w:rPr>
          <w:rFonts w:hint="cs"/>
          <w:rtl/>
        </w:rPr>
        <w:t>זוג</w:t>
      </w:r>
      <w:r w:rsidRPr="00736521">
        <w:t xml:space="preserve"> </w:t>
      </w:r>
      <w:r w:rsidRPr="00736521">
        <w:rPr>
          <w:rFonts w:hint="cs"/>
          <w:rtl/>
        </w:rPr>
        <w:t>לומד</w:t>
      </w:r>
      <w:r>
        <w:rPr>
          <w:rFonts w:hint="cs"/>
          <w:rtl/>
        </w:rPr>
        <w:t xml:space="preserve"> </w:t>
      </w:r>
      <w:r w:rsidRPr="00736521">
        <w:rPr>
          <w:rFonts w:hint="cs"/>
          <w:rtl/>
        </w:rPr>
        <w:t>העומד</w:t>
      </w:r>
      <w:r w:rsidRPr="00736521">
        <w:t xml:space="preserve"> </w:t>
      </w:r>
      <w:r w:rsidRPr="00736521">
        <w:rPr>
          <w:rFonts w:hint="cs"/>
          <w:rtl/>
        </w:rPr>
        <w:t>במבחן</w:t>
      </w:r>
      <w:r w:rsidRPr="00736521">
        <w:t xml:space="preserve"> </w:t>
      </w:r>
      <w:r w:rsidRPr="00736521">
        <w:rPr>
          <w:rFonts w:hint="cs"/>
          <w:rtl/>
        </w:rPr>
        <w:t>התעסוקה</w:t>
      </w:r>
      <w:r w:rsidRPr="00736521">
        <w:t xml:space="preserve"> </w:t>
      </w:r>
      <w:r w:rsidRPr="00736521">
        <w:rPr>
          <w:rFonts w:hint="cs"/>
          <w:rtl/>
        </w:rPr>
        <w:t>בהתאם</w:t>
      </w:r>
      <w:r w:rsidRPr="00736521">
        <w:t xml:space="preserve"> </w:t>
      </w:r>
      <w:r w:rsidRPr="00736521">
        <w:rPr>
          <w:rFonts w:hint="cs"/>
          <w:rtl/>
        </w:rPr>
        <w:t>למבחני</w:t>
      </w:r>
      <w:r>
        <w:rPr>
          <w:rFonts w:hint="cs"/>
          <w:rtl/>
        </w:rPr>
        <w:t xml:space="preserve"> </w:t>
      </w:r>
      <w:r w:rsidRPr="00736521">
        <w:rPr>
          <w:rFonts w:hint="cs"/>
          <w:rtl/>
        </w:rPr>
        <w:t>התמיכה</w:t>
      </w:r>
      <w:r w:rsidRPr="00736521">
        <w:t xml:space="preserve"> </w:t>
      </w:r>
      <w:r w:rsidRPr="00736521">
        <w:rPr>
          <w:rFonts w:hint="cs"/>
          <w:rtl/>
        </w:rPr>
        <w:t>תתוקן</w:t>
      </w:r>
      <w:r>
        <w:rPr>
          <w:rFonts w:hint="cs"/>
          <w:rtl/>
        </w:rPr>
        <w:t>, כך שלימוד</w:t>
      </w:r>
      <w:r w:rsidRPr="00736521">
        <w:rPr>
          <w:rFonts w:hint="cs"/>
          <w:rtl/>
        </w:rPr>
        <w:t>ים</w:t>
      </w:r>
      <w:r>
        <w:rPr>
          <w:rFonts w:hint="cs"/>
          <w:rtl/>
        </w:rPr>
        <w:t xml:space="preserve"> בישיבה גבוהה או בכולל ייחשבו ככאלה</w:t>
      </w:r>
      <w:r w:rsidRPr="00736521">
        <w:t xml:space="preserve"> </w:t>
      </w:r>
      <w:r w:rsidRPr="00736521">
        <w:rPr>
          <w:rFonts w:hint="cs"/>
          <w:rtl/>
        </w:rPr>
        <w:t>המקיימים</w:t>
      </w:r>
      <w:r w:rsidRPr="00736521">
        <w:t xml:space="preserve"> </w:t>
      </w:r>
      <w:r w:rsidRPr="00736521">
        <w:rPr>
          <w:rFonts w:hint="cs"/>
          <w:rtl/>
        </w:rPr>
        <w:t>את</w:t>
      </w:r>
      <w:r w:rsidRPr="00736521">
        <w:t xml:space="preserve"> </w:t>
      </w:r>
      <w:r w:rsidRPr="00736521">
        <w:rPr>
          <w:rFonts w:hint="cs"/>
          <w:rtl/>
        </w:rPr>
        <w:t>מבחן</w:t>
      </w:r>
      <w:r>
        <w:rPr>
          <w:rFonts w:hint="cs"/>
          <w:rtl/>
        </w:rPr>
        <w:t xml:space="preserve"> </w:t>
      </w:r>
      <w:r w:rsidRPr="00736521">
        <w:rPr>
          <w:rFonts w:hint="cs"/>
          <w:rtl/>
        </w:rPr>
        <w:t>התעסוקה</w:t>
      </w:r>
      <w:r w:rsidRPr="00736521">
        <w:t xml:space="preserve"> </w:t>
      </w:r>
      <w:r w:rsidRPr="00736521">
        <w:rPr>
          <w:rFonts w:hint="cs"/>
          <w:rtl/>
        </w:rPr>
        <w:t>רק</w:t>
      </w:r>
      <w:r w:rsidRPr="00736521">
        <w:t xml:space="preserve"> </w:t>
      </w:r>
      <w:r w:rsidRPr="00736521">
        <w:rPr>
          <w:rFonts w:hint="cs"/>
          <w:rtl/>
        </w:rPr>
        <w:t>לגבי</w:t>
      </w:r>
      <w:r w:rsidRPr="00736521">
        <w:t xml:space="preserve"> </w:t>
      </w:r>
      <w:r w:rsidRPr="00736521">
        <w:rPr>
          <w:rFonts w:hint="cs"/>
          <w:rtl/>
        </w:rPr>
        <w:t>מי</w:t>
      </w:r>
      <w:r w:rsidRPr="00736521">
        <w:t xml:space="preserve"> </w:t>
      </w:r>
      <w:r w:rsidRPr="00736521">
        <w:rPr>
          <w:rFonts w:hint="cs"/>
          <w:rtl/>
        </w:rPr>
        <w:t>שקיבל</w:t>
      </w:r>
      <w:r w:rsidRPr="00736521">
        <w:t xml:space="preserve"> </w:t>
      </w:r>
      <w:r w:rsidRPr="00736521">
        <w:rPr>
          <w:rFonts w:hint="cs"/>
          <w:rtl/>
        </w:rPr>
        <w:t>דחיית</w:t>
      </w:r>
      <w:r w:rsidRPr="00736521">
        <w:t xml:space="preserve"> </w:t>
      </w:r>
      <w:r w:rsidRPr="00736521">
        <w:rPr>
          <w:rFonts w:hint="cs"/>
          <w:rtl/>
        </w:rPr>
        <w:t>שירות</w:t>
      </w:r>
      <w:r w:rsidRPr="00736521">
        <w:t xml:space="preserve"> </w:t>
      </w:r>
      <w:r w:rsidRPr="00736521">
        <w:rPr>
          <w:rFonts w:hint="cs"/>
          <w:rtl/>
        </w:rPr>
        <w:t>כדין</w:t>
      </w:r>
      <w:r w:rsidRPr="00736521">
        <w:t xml:space="preserve"> </w:t>
      </w:r>
      <w:r w:rsidRPr="00736521">
        <w:rPr>
          <w:rFonts w:hint="cs"/>
          <w:rtl/>
        </w:rPr>
        <w:t>לפי</w:t>
      </w:r>
      <w:r w:rsidRPr="00736521">
        <w:t xml:space="preserve"> </w:t>
      </w:r>
      <w:r w:rsidRPr="00736521">
        <w:rPr>
          <w:rFonts w:hint="cs"/>
          <w:rtl/>
        </w:rPr>
        <w:t>חוק</w:t>
      </w:r>
      <w:r>
        <w:rPr>
          <w:rFonts w:hint="cs"/>
          <w:rtl/>
        </w:rPr>
        <w:t xml:space="preserve"> ש</w:t>
      </w:r>
      <w:r w:rsidRPr="00736521">
        <w:rPr>
          <w:rFonts w:hint="cs"/>
          <w:rtl/>
        </w:rPr>
        <w:t>ירות</w:t>
      </w:r>
      <w:r>
        <w:rPr>
          <w:rFonts w:hint="cs"/>
          <w:rtl/>
        </w:rPr>
        <w:t xml:space="preserve"> </w:t>
      </w:r>
      <w:r w:rsidRPr="00736521">
        <w:rPr>
          <w:rFonts w:hint="cs"/>
          <w:rtl/>
        </w:rPr>
        <w:t>ביטחון</w:t>
      </w:r>
      <w:r w:rsidRPr="00736521">
        <w:t xml:space="preserve"> </w:t>
      </w:r>
      <w:r>
        <w:rPr>
          <w:rFonts w:hint="cs"/>
          <w:rtl/>
        </w:rPr>
        <w:t>ובהתאם למ</w:t>
      </w:r>
      <w:r w:rsidRPr="00736521">
        <w:rPr>
          <w:rFonts w:hint="cs"/>
          <w:rtl/>
        </w:rPr>
        <w:t>תווה</w:t>
      </w:r>
      <w:r w:rsidRPr="00736521">
        <w:t xml:space="preserve"> </w:t>
      </w:r>
      <w:r w:rsidRPr="00736521">
        <w:rPr>
          <w:rFonts w:hint="cs"/>
          <w:rtl/>
        </w:rPr>
        <w:t>הגיוס</w:t>
      </w:r>
      <w:r w:rsidRPr="00736521">
        <w:t xml:space="preserve"> </w:t>
      </w:r>
      <w:r w:rsidRPr="00736521">
        <w:rPr>
          <w:rFonts w:hint="cs"/>
          <w:rtl/>
        </w:rPr>
        <w:t>החדש</w:t>
      </w:r>
      <w:r>
        <w:rPr>
          <w:rFonts w:hint="cs"/>
          <w:rtl/>
        </w:rPr>
        <w:t xml:space="preserve"> </w:t>
      </w:r>
      <w:r w:rsidRPr="00736521">
        <w:rPr>
          <w:rFonts w:hint="cs"/>
          <w:rtl/>
        </w:rPr>
        <w:t>לתלמידי</w:t>
      </w:r>
      <w:r w:rsidRPr="00736521">
        <w:t xml:space="preserve"> </w:t>
      </w:r>
      <w:r w:rsidRPr="00736521">
        <w:rPr>
          <w:rFonts w:hint="cs"/>
          <w:rtl/>
        </w:rPr>
        <w:t>ישיבות</w:t>
      </w:r>
      <w:r>
        <w:rPr>
          <w:rFonts w:hint="cs"/>
          <w:rtl/>
        </w:rPr>
        <w:t>, כך שלמעשה</w:t>
      </w:r>
      <w:r w:rsidRPr="000C3953">
        <w:rPr>
          <w:rFonts w:hint="cs"/>
          <w:rtl/>
        </w:rPr>
        <w:t xml:space="preserve"> אברכים הלומדים בכולל המקבלים פטור משירות צבאי (עקב גילם), לא</w:t>
      </w:r>
      <w:r>
        <w:rPr>
          <w:rFonts w:hint="cs"/>
          <w:rtl/>
        </w:rPr>
        <w:t xml:space="preserve"> יוכרו כמקיימים את מבחן התעסוקה, </w:t>
      </w:r>
      <w:r>
        <w:rPr>
          <w:rFonts w:hint="cs"/>
          <w:rtl/>
        </w:rPr>
        <w:lastRenderedPageBreak/>
        <w:t>ובעקבות זאת תיקבע להם דרגת זכאות נמוכה יותר (תוספת של דרגה אחת בשנת תשע"ה ודרגה נוספת בשנת תשע"ו) שמשמעותה סבסוד ממשלתי נמוך יותר.</w:t>
      </w:r>
      <w:r>
        <w:rPr>
          <w:rStyle w:val="a9"/>
          <w:rtl/>
        </w:rPr>
        <w:footnoteReference w:id="26"/>
      </w:r>
    </w:p>
    <w:p w:rsidR="00333C43" w:rsidRDefault="00333C43" w:rsidP="00333C43">
      <w:pPr>
        <w:pStyle w:val="a4"/>
        <w:ind w:left="384"/>
        <w:rPr>
          <w:rFonts w:hint="cs"/>
          <w:rtl/>
        </w:rPr>
      </w:pPr>
      <w:r>
        <w:rPr>
          <w:rFonts w:hint="cs"/>
          <w:rtl/>
        </w:rPr>
        <w:t xml:space="preserve">לאור בקשת יו"ר הוועדה, פנינו אל אגף מעונות יום במשרד הכלכלה לקבלת נתונים על אוכלוסיית הילדים החרדים במעונות היום ובמשפחתונים המוכרים על-ידי המשרד (לא כולל "ילדי רווחה"). על-פי נתונים אלה, בשנת הלימודים תשע"ד שוהים במערכת 27,598 </w:t>
      </w:r>
      <w:r w:rsidRPr="002100CC">
        <w:rPr>
          <w:rFonts w:hint="cs"/>
          <w:b/>
          <w:bCs/>
          <w:rtl/>
        </w:rPr>
        <w:t>ילדים</w:t>
      </w:r>
      <w:r>
        <w:rPr>
          <w:rFonts w:hint="cs"/>
          <w:rtl/>
        </w:rPr>
        <w:t xml:space="preserve"> מן המגזר החרדי, המהווים 29% מכלל הילדים במעונות ובמשפחתונים שבפיקוח. מתוך כך, 22,529 ילדים (81%) במעונות, ו-5,059 ילדים (19%) במשפחתונים. </w:t>
      </w:r>
      <w:r w:rsidRPr="00454B34">
        <w:rPr>
          <w:rFonts w:hint="cs"/>
          <w:rtl/>
        </w:rPr>
        <w:t>סך השתתפות המשרד</w:t>
      </w:r>
      <w:r>
        <w:rPr>
          <w:rFonts w:hint="cs"/>
          <w:rtl/>
        </w:rPr>
        <w:t xml:space="preserve"> בגין ילדים אלה מהווה כ-37% מסך הסבסוד לילדי המעונות.</w:t>
      </w:r>
      <w:r>
        <w:rPr>
          <w:rStyle w:val="a9"/>
          <w:rtl/>
        </w:rPr>
        <w:footnoteReference w:id="27"/>
      </w:r>
    </w:p>
    <w:p w:rsidR="00333C43" w:rsidRPr="00586F7A" w:rsidRDefault="00333C43" w:rsidP="00333C43">
      <w:pPr>
        <w:pStyle w:val="a4"/>
        <w:ind w:left="384"/>
        <w:rPr>
          <w:rFonts w:hint="cs"/>
          <w:rtl/>
        </w:rPr>
      </w:pPr>
      <w:r>
        <w:rPr>
          <w:rFonts w:hint="cs"/>
          <w:rtl/>
        </w:rPr>
        <w:t xml:space="preserve">נתונים נוספים שהועברו ממשרד הכלכלה מלמדים כי לגבי 17,584 </w:t>
      </w:r>
      <w:r w:rsidRPr="002100CC">
        <w:rPr>
          <w:rFonts w:hint="cs"/>
          <w:b/>
          <w:bCs/>
          <w:rtl/>
        </w:rPr>
        <w:t xml:space="preserve">ילדים </w:t>
      </w:r>
      <w:r>
        <w:rPr>
          <w:rFonts w:hint="cs"/>
          <w:rtl/>
        </w:rPr>
        <w:t xml:space="preserve">חרדים, הרישום הקיים באגף מעונות יום הוא כי עיסוקו של אביהם הוא לימודים בכולל (ובתוך כך כ-12,500 ילדים במעונות וכ-5,000 ילדים במשפחתונים). יותר ממחצית מילדים אלה (9,481 ילדים, שהם 54% מן הקבוצה שלגביה קיים רישום של לימודי האב בכולל) מסווגים בשתי דרגות הסבסוד הגבוהות ביותר </w:t>
      </w:r>
      <w:r>
        <w:rPr>
          <w:rtl/>
        </w:rPr>
        <w:t>–</w:t>
      </w:r>
      <w:r>
        <w:rPr>
          <w:rFonts w:hint="cs"/>
          <w:rtl/>
        </w:rPr>
        <w:t xml:space="preserve"> דרגות 3 ו-4, בהן התמיכה הממשלתית גבוהה יותר, ולפיכך, בהתאם לשינוי שנקבע בהחלטת הממשלה (ובהנחה שסטטוס התעסוקה של האב יהיה ללא שינוי), היקף הסבסוד שלהם צפוי לקטון.</w:t>
      </w:r>
      <w:r>
        <w:rPr>
          <w:rStyle w:val="a9"/>
          <w:rtl/>
        </w:rPr>
        <w:footnoteReference w:id="28"/>
      </w:r>
      <w:r>
        <w:rPr>
          <w:rFonts w:hint="cs"/>
          <w:rtl/>
        </w:rPr>
        <w:t xml:space="preserve"> כך למשל, משמעות השינוי בסבסוד של ילד במעון יום (מעון המופעל על-ידי מלכ"ר), היא ירידה מסבסוד בסכום של 1,142 ₪ בשנה הנוכחית ל-986 ₪ </w:t>
      </w:r>
      <w:proofErr w:type="spellStart"/>
      <w:r>
        <w:rPr>
          <w:rFonts w:hint="cs"/>
          <w:rtl/>
        </w:rPr>
        <w:t>בתשע"ה</w:t>
      </w:r>
      <w:proofErr w:type="spellEnd"/>
      <w:r>
        <w:rPr>
          <w:rFonts w:hint="cs"/>
          <w:rtl/>
        </w:rPr>
        <w:t xml:space="preserve"> ול-813 ₪ </w:t>
      </w:r>
      <w:proofErr w:type="spellStart"/>
      <w:r>
        <w:rPr>
          <w:rFonts w:hint="cs"/>
          <w:rtl/>
        </w:rPr>
        <w:t>בתשע"ו</w:t>
      </w:r>
      <w:proofErr w:type="spellEnd"/>
      <w:r>
        <w:rPr>
          <w:rFonts w:hint="cs"/>
          <w:rtl/>
        </w:rPr>
        <w:t>.</w:t>
      </w:r>
    </w:p>
    <w:p w:rsidR="00990FD2" w:rsidRDefault="00A559C5" w:rsidP="00A559C5">
      <w:pPr>
        <w:pStyle w:val="1"/>
      </w:pPr>
      <w:r>
        <w:rPr>
          <w:rFonts w:hint="cs"/>
          <w:rtl/>
        </w:rPr>
        <w:t>פעולות ותמיכות</w:t>
      </w:r>
      <w:r w:rsidR="00910151">
        <w:rPr>
          <w:rFonts w:hint="cs"/>
          <w:rtl/>
        </w:rPr>
        <w:t xml:space="preserve"> משרד הכלכלה</w:t>
      </w:r>
      <w:r>
        <w:rPr>
          <w:rFonts w:hint="cs"/>
          <w:rtl/>
        </w:rPr>
        <w:t xml:space="preserve"> בהרחבת היקף התעסוקה של חרדים</w:t>
      </w:r>
    </w:p>
    <w:p w:rsidR="008701F8" w:rsidRPr="008701F8" w:rsidRDefault="004A1942" w:rsidP="004F6051">
      <w:pPr>
        <w:pStyle w:val="a4"/>
        <w:rPr>
          <w:rtl/>
        </w:rPr>
      </w:pPr>
      <w:r>
        <w:rPr>
          <w:rFonts w:hint="cs"/>
          <w:rtl/>
        </w:rPr>
        <w:t xml:space="preserve">בתשובה על פנייתנו, </w:t>
      </w:r>
      <w:r w:rsidR="004F6051">
        <w:rPr>
          <w:rFonts w:hint="cs"/>
          <w:rtl/>
        </w:rPr>
        <w:t>צ</w:t>
      </w:r>
      <w:r>
        <w:rPr>
          <w:rFonts w:hint="cs"/>
          <w:rtl/>
        </w:rPr>
        <w:t>יינו ב</w:t>
      </w:r>
      <w:r w:rsidR="00136BF3">
        <w:rPr>
          <w:rFonts w:hint="cs"/>
          <w:rtl/>
        </w:rPr>
        <w:t xml:space="preserve">משרד הכלכלה </w:t>
      </w:r>
      <w:r>
        <w:rPr>
          <w:rFonts w:hint="cs"/>
          <w:rtl/>
        </w:rPr>
        <w:t xml:space="preserve">כי המשרד </w:t>
      </w:r>
      <w:r w:rsidR="00136BF3">
        <w:rPr>
          <w:rFonts w:hint="cs"/>
          <w:rtl/>
        </w:rPr>
        <w:t>מפעיל מספר תכני</w:t>
      </w:r>
      <w:r w:rsidR="004F6051">
        <w:rPr>
          <w:rFonts w:hint="cs"/>
          <w:rtl/>
        </w:rPr>
        <w:t>ו</w:t>
      </w:r>
      <w:r w:rsidR="00136BF3">
        <w:rPr>
          <w:rFonts w:hint="cs"/>
          <w:rtl/>
        </w:rPr>
        <w:t>ת להשמת חרדים, חלקן במימון משותף עם קרנות פילנ</w:t>
      </w:r>
      <w:r w:rsidR="004F6051">
        <w:rPr>
          <w:rFonts w:hint="cs"/>
          <w:rtl/>
        </w:rPr>
        <w:t>ת</w:t>
      </w:r>
      <w:r w:rsidR="00136BF3">
        <w:rPr>
          <w:rFonts w:hint="cs"/>
          <w:rtl/>
        </w:rPr>
        <w:t>רופיות (כגון קרן קמ"ח, קרן טורונטו והג'וינט) ובשיתוף פעולה עם גורמים נוספים, ביניהם צה"ל, וכחלק מ</w:t>
      </w:r>
      <w:r w:rsidR="00136BF3" w:rsidRPr="00136BF3">
        <w:rPr>
          <w:rtl/>
        </w:rPr>
        <w:t xml:space="preserve">תכנית החומש </w:t>
      </w:r>
      <w:r w:rsidR="00136BF3">
        <w:rPr>
          <w:rFonts w:hint="cs"/>
          <w:rtl/>
        </w:rPr>
        <w:t xml:space="preserve">של המשרד </w:t>
      </w:r>
      <w:r w:rsidR="00136BF3" w:rsidRPr="00136BF3">
        <w:rPr>
          <w:rtl/>
        </w:rPr>
        <w:t>לעידוד תעסוקה</w:t>
      </w:r>
      <w:r w:rsidR="00136BF3">
        <w:rPr>
          <w:rFonts w:hint="cs"/>
          <w:rtl/>
        </w:rPr>
        <w:t>.</w:t>
      </w:r>
      <w:r w:rsidR="00136BF3" w:rsidRPr="00136BF3">
        <w:rPr>
          <w:rtl/>
        </w:rPr>
        <w:t xml:space="preserve"> </w:t>
      </w:r>
      <w:r w:rsidR="00136BF3">
        <w:rPr>
          <w:rFonts w:hint="cs"/>
          <w:rtl/>
        </w:rPr>
        <w:t xml:space="preserve">התכנית </w:t>
      </w:r>
      <w:r w:rsidR="00136BF3" w:rsidRPr="00136BF3">
        <w:rPr>
          <w:rtl/>
        </w:rPr>
        <w:t>כוללת בין היתר הקמת מרכזי הכוון תעסוקתיים ייעודיים למגזר החרדי בשיתוף הרשויות המקומיות, ויצירת שיתופי פעולה מקיפים עם מעסיקים לש</w:t>
      </w:r>
      <w:r w:rsidR="00136BF3">
        <w:rPr>
          <w:rtl/>
        </w:rPr>
        <w:t>ם השמתם בעבודה</w:t>
      </w:r>
      <w:r w:rsidR="00136BF3">
        <w:rPr>
          <w:rFonts w:hint="cs"/>
          <w:rtl/>
        </w:rPr>
        <w:t xml:space="preserve">. </w:t>
      </w:r>
      <w:r w:rsidR="00374266">
        <w:rPr>
          <w:rFonts w:hint="cs"/>
          <w:rtl/>
        </w:rPr>
        <w:t>להלן פעו</w:t>
      </w:r>
      <w:r w:rsidR="00782573">
        <w:rPr>
          <w:rFonts w:hint="cs"/>
          <w:rtl/>
        </w:rPr>
        <w:t xml:space="preserve">לות מרכזיות בדגש על ענף ההיי-טק. להרחבה נוספת על </w:t>
      </w:r>
      <w:proofErr w:type="spellStart"/>
      <w:r w:rsidR="00782573">
        <w:rPr>
          <w:rFonts w:hint="cs"/>
          <w:rtl/>
        </w:rPr>
        <w:t>תוכני</w:t>
      </w:r>
      <w:r w:rsidR="004F6051">
        <w:rPr>
          <w:rFonts w:hint="cs"/>
          <w:rtl/>
        </w:rPr>
        <w:t>ו</w:t>
      </w:r>
      <w:r w:rsidR="00782573">
        <w:rPr>
          <w:rFonts w:hint="cs"/>
          <w:rtl/>
        </w:rPr>
        <w:t>ת</w:t>
      </w:r>
      <w:proofErr w:type="spellEnd"/>
      <w:r w:rsidR="00782573">
        <w:rPr>
          <w:rFonts w:hint="cs"/>
          <w:rtl/>
        </w:rPr>
        <w:t xml:space="preserve"> </w:t>
      </w:r>
      <w:r w:rsidR="00A559C5">
        <w:rPr>
          <w:rFonts w:hint="cs"/>
          <w:rtl/>
        </w:rPr>
        <w:t xml:space="preserve">המתקיימות בשנים האחרונות </w:t>
      </w:r>
      <w:r w:rsidR="00782573">
        <w:rPr>
          <w:rFonts w:hint="cs"/>
          <w:rtl/>
        </w:rPr>
        <w:t>שאינן מוזכרות כאן (כגון מרכזי מפת"ח</w:t>
      </w:r>
      <w:r w:rsidR="009A56AE">
        <w:rPr>
          <w:rFonts w:hint="cs"/>
          <w:rtl/>
        </w:rPr>
        <w:t xml:space="preserve">, </w:t>
      </w:r>
      <w:r w:rsidR="009A56AE" w:rsidRPr="009A56AE">
        <w:rPr>
          <w:rFonts w:hint="cs"/>
          <w:rtl/>
        </w:rPr>
        <w:t>מרכזי הכוון תעסוקתי,</w:t>
      </w:r>
      <w:r w:rsidR="00782573">
        <w:rPr>
          <w:rFonts w:hint="cs"/>
          <w:rtl/>
        </w:rPr>
        <w:t xml:space="preserve"> תוכנית צופיה</w:t>
      </w:r>
      <w:r w:rsidR="009A56AE">
        <w:rPr>
          <w:rFonts w:hint="cs"/>
          <w:rtl/>
        </w:rPr>
        <w:t xml:space="preserve"> ועוד</w:t>
      </w:r>
      <w:r w:rsidR="00782573">
        <w:rPr>
          <w:rFonts w:hint="cs"/>
          <w:rtl/>
        </w:rPr>
        <w:t>), ראו מסמך קודם של מרכז המחקר והמידע של הכנסת</w:t>
      </w:r>
      <w:r w:rsidR="0055688B">
        <w:rPr>
          <w:rFonts w:hint="cs"/>
          <w:rtl/>
        </w:rPr>
        <w:t xml:space="preserve"> ומקורות </w:t>
      </w:r>
      <w:r w:rsidR="009A56AE">
        <w:rPr>
          <w:rFonts w:hint="cs"/>
          <w:rtl/>
        </w:rPr>
        <w:t>אחרים</w:t>
      </w:r>
      <w:r w:rsidR="00782573">
        <w:rPr>
          <w:rFonts w:hint="cs"/>
          <w:rtl/>
        </w:rPr>
        <w:t>.</w:t>
      </w:r>
      <w:r w:rsidR="00782573">
        <w:rPr>
          <w:rStyle w:val="a9"/>
          <w:rtl/>
        </w:rPr>
        <w:footnoteReference w:id="29"/>
      </w:r>
      <w:r w:rsidR="00782573">
        <w:rPr>
          <w:rFonts w:hint="cs"/>
          <w:rtl/>
        </w:rPr>
        <w:t xml:space="preserve"> </w:t>
      </w:r>
    </w:p>
    <w:p w:rsidR="00A95676" w:rsidRDefault="00C20E0F" w:rsidP="00FB1EE8">
      <w:pPr>
        <w:pStyle w:val="a4"/>
        <w:rPr>
          <w:rtl/>
        </w:rPr>
      </w:pPr>
      <w:proofErr w:type="spellStart"/>
      <w:r>
        <w:rPr>
          <w:rFonts w:hint="cs"/>
          <w:u w:val="single"/>
          <w:rtl/>
        </w:rPr>
        <w:t>תוכנית</w:t>
      </w:r>
      <w:proofErr w:type="spellEnd"/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שח"ר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שילוב של שירות צבאי לגברים חרדים בגיל גיוס עם הכשרה מקצועית-טכנולוגית. במהלך השירות </w:t>
      </w:r>
      <w:r w:rsidR="00A95676">
        <w:rPr>
          <w:rFonts w:hint="cs"/>
          <w:rtl/>
        </w:rPr>
        <w:t xml:space="preserve">החיילים מקבלים תמיכה </w:t>
      </w:r>
      <w:r w:rsidR="00A95676" w:rsidRPr="00A95676">
        <w:rPr>
          <w:rtl/>
        </w:rPr>
        <w:t>חודשית המגיעה לכל חייל נשוי על פי חוקי הצבא</w:t>
      </w:r>
      <w:r w:rsidR="00A95676">
        <w:rPr>
          <w:rFonts w:hint="cs"/>
          <w:rtl/>
        </w:rPr>
        <w:t xml:space="preserve">. על פי מחקר הערכה שבוצע לתוכנית, </w:t>
      </w:r>
      <w:r w:rsidR="00FB1EE8">
        <w:rPr>
          <w:rFonts w:hint="cs"/>
          <w:rtl/>
        </w:rPr>
        <w:t>מתחילת התוכנית בשנת 2007 ו</w:t>
      </w:r>
      <w:r w:rsidR="00A95676">
        <w:rPr>
          <w:rtl/>
        </w:rPr>
        <w:t>עד לפברואר 2013</w:t>
      </w:r>
      <w:r w:rsidR="00FB1EE8">
        <w:rPr>
          <w:rFonts w:hint="cs"/>
          <w:rtl/>
        </w:rPr>
        <w:t xml:space="preserve">, </w:t>
      </w:r>
      <w:r w:rsidR="00A95676">
        <w:rPr>
          <w:rtl/>
        </w:rPr>
        <w:t xml:space="preserve">השתחררו משירות החובה יותר </w:t>
      </w:r>
      <w:r w:rsidR="00FB1EE8">
        <w:rPr>
          <w:rFonts w:hint="cs"/>
          <w:rtl/>
        </w:rPr>
        <w:t>מ-1,000 איש וביניהם:</w:t>
      </w:r>
    </w:p>
    <w:p w:rsidR="00FB1EE8" w:rsidRDefault="00A95676" w:rsidP="004B2B16">
      <w:pPr>
        <w:pStyle w:val="a4"/>
        <w:numPr>
          <w:ilvl w:val="0"/>
          <w:numId w:val="11"/>
        </w:numPr>
        <w:rPr>
          <w:rtl/>
        </w:rPr>
      </w:pPr>
      <w:r>
        <w:rPr>
          <w:rtl/>
        </w:rPr>
        <w:t>כ</w:t>
      </w:r>
      <w:r w:rsidR="004B2B16">
        <w:rPr>
          <w:rFonts w:hint="cs"/>
          <w:rtl/>
        </w:rPr>
        <w:t>-</w:t>
      </w:r>
      <w:r>
        <w:rPr>
          <w:rtl/>
        </w:rPr>
        <w:t xml:space="preserve">85% מועסקים, ביניהם אנשי קבע ועובדים בחברות הגדולות במשק: </w:t>
      </w:r>
      <w:proofErr w:type="spellStart"/>
      <w:r>
        <w:rPr>
          <w:rtl/>
        </w:rPr>
        <w:t>ישכר</w:t>
      </w:r>
      <w:proofErr w:type="spellEnd"/>
      <w:r>
        <w:rPr>
          <w:rtl/>
        </w:rPr>
        <w:t>, בנק הפועלים,</w:t>
      </w:r>
      <w:r w:rsidR="00FB1EE8">
        <w:rPr>
          <w:rFonts w:hint="cs"/>
          <w:rtl/>
        </w:rPr>
        <w:t xml:space="preserve"> </w:t>
      </w:r>
      <w:r>
        <w:rPr>
          <w:rtl/>
        </w:rPr>
        <w:t>טבע, אלקטרה וכן בחברות היי-טק שונות.</w:t>
      </w:r>
    </w:p>
    <w:p w:rsidR="00FB1EE8" w:rsidRDefault="00A95676" w:rsidP="004B2B16">
      <w:pPr>
        <w:pStyle w:val="a4"/>
        <w:numPr>
          <w:ilvl w:val="0"/>
          <w:numId w:val="11"/>
        </w:numPr>
        <w:rPr>
          <w:rtl/>
        </w:rPr>
      </w:pPr>
      <w:r>
        <w:rPr>
          <w:rtl/>
        </w:rPr>
        <w:lastRenderedPageBreak/>
        <w:t>כ</w:t>
      </w:r>
      <w:r w:rsidR="004B2B16">
        <w:rPr>
          <w:rFonts w:hint="cs"/>
          <w:rtl/>
        </w:rPr>
        <w:t>-</w:t>
      </w:r>
      <w:r>
        <w:rPr>
          <w:rtl/>
        </w:rPr>
        <w:t>15%</w:t>
      </w:r>
      <w:r w:rsidR="00FB1EE8">
        <w:rPr>
          <w:rFonts w:hint="cs"/>
          <w:rtl/>
        </w:rPr>
        <w:t xml:space="preserve"> </w:t>
      </w:r>
      <w:r>
        <w:rPr>
          <w:rtl/>
        </w:rPr>
        <w:t>לא עובדים, חלקם סטודנטים ו/או השתחררו במהלך חודש פברואר</w:t>
      </w:r>
      <w:r w:rsidR="00FB1EE8">
        <w:rPr>
          <w:rFonts w:hint="cs"/>
          <w:rtl/>
        </w:rPr>
        <w:t xml:space="preserve"> השנה</w:t>
      </w:r>
      <w:r>
        <w:rPr>
          <w:rtl/>
        </w:rPr>
        <w:t>.</w:t>
      </w:r>
    </w:p>
    <w:p w:rsidR="00A95676" w:rsidRPr="00C20E0F" w:rsidRDefault="00A95676" w:rsidP="00FB1EE8">
      <w:pPr>
        <w:pStyle w:val="a4"/>
        <w:numPr>
          <w:ilvl w:val="0"/>
          <w:numId w:val="11"/>
        </w:numPr>
        <w:rPr>
          <w:rtl/>
        </w:rPr>
      </w:pPr>
      <w:r>
        <w:rPr>
          <w:rtl/>
        </w:rPr>
        <w:t xml:space="preserve">סטודנטים </w:t>
      </w:r>
      <w:r w:rsidR="00FB1EE8">
        <w:rPr>
          <w:rFonts w:hint="cs"/>
          <w:rtl/>
        </w:rPr>
        <w:t xml:space="preserve">במקצועות שונים </w:t>
      </w:r>
      <w:r>
        <w:rPr>
          <w:rtl/>
        </w:rPr>
        <w:t>מהווים כ 30% מסך כל משתתפי התוכנית.</w:t>
      </w:r>
      <w:r w:rsidR="002B3352">
        <w:rPr>
          <w:rStyle w:val="a9"/>
          <w:rtl/>
        </w:rPr>
        <w:footnoteReference w:id="30"/>
      </w:r>
    </w:p>
    <w:p w:rsidR="00990FD2" w:rsidRDefault="003F526C" w:rsidP="003E2C1B">
      <w:pPr>
        <w:pStyle w:val="a4"/>
        <w:rPr>
          <w:rtl/>
        </w:rPr>
      </w:pPr>
      <w:r w:rsidRPr="003F526C">
        <w:rPr>
          <w:u w:val="single"/>
          <w:rtl/>
        </w:rPr>
        <w:t>תוכנית 'חרדים לעתידם'</w:t>
      </w:r>
      <w:r w:rsidRPr="003F526C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התכנית מציעה שני מסלולי תמיכה: האחד </w:t>
      </w:r>
      <w:r w:rsidR="008701F8">
        <w:rPr>
          <w:rFonts w:hint="cs"/>
          <w:rtl/>
        </w:rPr>
        <w:t>סיוע במימון</w:t>
      </w:r>
      <w:r>
        <w:rPr>
          <w:rFonts w:hint="cs"/>
          <w:rtl/>
        </w:rPr>
        <w:t xml:space="preserve"> לימודים אקדמיים בכל התחומים</w:t>
      </w:r>
      <w:r w:rsidR="008701F8">
        <w:rPr>
          <w:rFonts w:hint="cs"/>
          <w:rtl/>
        </w:rPr>
        <w:t xml:space="preserve"> והשני</w:t>
      </w:r>
      <w:r w:rsidRPr="003F526C">
        <w:rPr>
          <w:rtl/>
        </w:rPr>
        <w:t xml:space="preserve"> סבסוד שכר לימוד ו</w:t>
      </w:r>
      <w:r w:rsidR="008701F8">
        <w:rPr>
          <w:rFonts w:hint="cs"/>
          <w:rtl/>
        </w:rPr>
        <w:t xml:space="preserve">הענקת </w:t>
      </w:r>
      <w:r w:rsidRPr="003F526C">
        <w:rPr>
          <w:rtl/>
        </w:rPr>
        <w:t>דמי קיום ללומדים מדעי הטבע, מדעי החקלאות, מדעי הרפואה, מדעים מדויקים, מדעי המחשב או הנדסה</w:t>
      </w:r>
      <w:r>
        <w:rPr>
          <w:rFonts w:hint="cs"/>
          <w:rtl/>
        </w:rPr>
        <w:t>.</w:t>
      </w:r>
      <w:r w:rsidR="008701F8">
        <w:rPr>
          <w:rFonts w:hint="cs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כיום, ניתנת הלוואה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בגובה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שכר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הלימוד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לכל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שנות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לימודיהם, כאשר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ההלוואה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מוחזרת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לאחר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סיום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התואר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,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וחלקה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הופך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למענק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בהתאם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לתחום</w:t>
      </w:r>
      <w:r w:rsidR="003E2C1B" w:rsidRPr="0017480D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7480D">
        <w:rPr>
          <w:rFonts w:asciiTheme="minorHAnsi" w:eastAsiaTheme="minorHAnsi" w:hAnsiTheme="minorHAnsi" w:hint="cs"/>
          <w:sz w:val="26"/>
          <w:rtl/>
        </w:rPr>
        <w:t>הלימודים</w:t>
      </w:r>
      <w:r w:rsidR="003E2C1B">
        <w:rPr>
          <w:rFonts w:asciiTheme="minorHAnsi" w:eastAsiaTheme="minorHAnsi" w:hAnsiTheme="minorHAnsi" w:hint="cs"/>
          <w:sz w:val="26"/>
          <w:rtl/>
        </w:rPr>
        <w:t>. העלות השנתית של התכנית היא כ-1</w:t>
      </w:r>
      <w:r w:rsidR="003E2C1B" w:rsidRPr="00142995">
        <w:rPr>
          <w:rFonts w:asciiTheme="minorHAnsi" w:eastAsiaTheme="minorHAnsi" w:hAnsiTheme="minorHAnsi"/>
          <w:sz w:val="26"/>
          <w:rtl/>
        </w:rPr>
        <w:t xml:space="preserve">5 </w:t>
      </w:r>
      <w:proofErr w:type="spellStart"/>
      <w:r w:rsidR="003E2C1B" w:rsidRPr="00142995">
        <w:rPr>
          <w:rFonts w:asciiTheme="minorHAnsi" w:eastAsiaTheme="minorHAnsi" w:hAnsiTheme="minorHAnsi" w:hint="cs"/>
          <w:sz w:val="26"/>
          <w:rtl/>
        </w:rPr>
        <w:t>מלש</w:t>
      </w:r>
      <w:r w:rsidR="003E2C1B" w:rsidRPr="00142995">
        <w:rPr>
          <w:rFonts w:asciiTheme="minorHAnsi" w:eastAsiaTheme="minorHAnsi" w:hAnsiTheme="minorHAnsi"/>
          <w:sz w:val="26"/>
          <w:rtl/>
        </w:rPr>
        <w:t>"</w:t>
      </w:r>
      <w:r w:rsidR="003E2C1B" w:rsidRPr="00142995">
        <w:rPr>
          <w:rFonts w:asciiTheme="minorHAnsi" w:eastAsiaTheme="minorHAnsi" w:hAnsiTheme="minorHAnsi" w:hint="cs"/>
          <w:sz w:val="26"/>
          <w:rtl/>
        </w:rPr>
        <w:t>ח</w:t>
      </w:r>
      <w:proofErr w:type="spellEnd"/>
      <w:r w:rsidR="003E2C1B" w:rsidRPr="00142995">
        <w:rPr>
          <w:rFonts w:asciiTheme="minorHAnsi" w:eastAsiaTheme="minorHAnsi" w:hAnsiTheme="minorHAnsi"/>
          <w:sz w:val="26"/>
          <w:rtl/>
        </w:rPr>
        <w:t xml:space="preserve"> </w:t>
      </w:r>
      <w:r w:rsidR="003E2C1B" w:rsidRPr="00142995">
        <w:rPr>
          <w:rFonts w:asciiTheme="minorHAnsi" w:eastAsiaTheme="minorHAnsi" w:hAnsiTheme="minorHAnsi" w:hint="cs"/>
          <w:sz w:val="26"/>
          <w:rtl/>
        </w:rPr>
        <w:t>ל</w:t>
      </w:r>
      <w:r w:rsidR="003E2C1B">
        <w:rPr>
          <w:rFonts w:asciiTheme="minorHAnsi" w:eastAsiaTheme="minorHAnsi" w:hAnsiTheme="minorHAnsi" w:hint="cs"/>
          <w:sz w:val="26"/>
          <w:rtl/>
        </w:rPr>
        <w:t>מחזור חדש.</w:t>
      </w:r>
      <w:r w:rsidR="003E2C1B">
        <w:rPr>
          <w:rStyle w:val="a9"/>
          <w:rtl/>
        </w:rPr>
        <w:footnoteReference w:id="31"/>
      </w:r>
    </w:p>
    <w:p w:rsidR="00A559C5" w:rsidRDefault="00941B87" w:rsidP="004B2B16">
      <w:pPr>
        <w:pStyle w:val="a4"/>
        <w:rPr>
          <w:u w:val="single"/>
          <w:rtl/>
        </w:rPr>
      </w:pPr>
      <w:r w:rsidRPr="004B2B16">
        <w:rPr>
          <w:u w:val="single"/>
          <w:rtl/>
        </w:rPr>
        <w:t>לימודי הנדסאות בסמינרים החרדיים</w:t>
      </w:r>
      <w:r w:rsidR="006101CA" w:rsidRPr="004B2B16">
        <w:rPr>
          <w:rFonts w:hint="cs"/>
          <w:u w:val="single"/>
          <w:rtl/>
        </w:rPr>
        <w:t xml:space="preserve"> </w:t>
      </w:r>
      <w:r w:rsidR="004B2B16" w:rsidRPr="004B2B16">
        <w:rPr>
          <w:rFonts w:hint="cs"/>
          <w:u w:val="single"/>
          <w:rtl/>
        </w:rPr>
        <w:t>לנשים</w:t>
      </w:r>
      <w:r w:rsidR="004B2B16">
        <w:rPr>
          <w:rFonts w:hint="cs"/>
          <w:rtl/>
        </w:rPr>
        <w:t xml:space="preserve"> </w:t>
      </w:r>
      <w:r w:rsidR="006101CA">
        <w:rPr>
          <w:rFonts w:hint="cs"/>
          <w:rtl/>
        </w:rPr>
        <w:t xml:space="preserve">- </w:t>
      </w:r>
      <w:r w:rsidR="006101CA">
        <w:rPr>
          <w:rtl/>
        </w:rPr>
        <w:t>המכון הממשלתי להכשרה בטכנולוגיה ובמדע</w:t>
      </w:r>
      <w:r w:rsidR="006101CA">
        <w:rPr>
          <w:rFonts w:hint="cs"/>
          <w:rtl/>
        </w:rPr>
        <w:t xml:space="preserve"> (</w:t>
      </w:r>
      <w:proofErr w:type="spellStart"/>
      <w:r w:rsidR="006101CA">
        <w:rPr>
          <w:rtl/>
        </w:rPr>
        <w:t>מה"ט</w:t>
      </w:r>
      <w:proofErr w:type="spellEnd"/>
      <w:r w:rsidR="006101CA">
        <w:rPr>
          <w:rFonts w:hint="cs"/>
          <w:rtl/>
        </w:rPr>
        <w:t>)</w:t>
      </w:r>
      <w:r w:rsidR="006101CA">
        <w:rPr>
          <w:rtl/>
        </w:rPr>
        <w:t xml:space="preserve"> </w:t>
      </w:r>
      <w:r w:rsidR="00440DAF">
        <w:rPr>
          <w:rFonts w:hint="cs"/>
          <w:rtl/>
        </w:rPr>
        <w:t xml:space="preserve">במשרד הכלכלה </w:t>
      </w:r>
      <w:r w:rsidR="006101CA">
        <w:rPr>
          <w:rtl/>
        </w:rPr>
        <w:t>מפקח</w:t>
      </w:r>
      <w:r w:rsidR="006101CA">
        <w:rPr>
          <w:rFonts w:hint="cs"/>
          <w:rtl/>
        </w:rPr>
        <w:t xml:space="preserve"> </w:t>
      </w:r>
      <w:r w:rsidR="006101CA">
        <w:rPr>
          <w:rtl/>
        </w:rPr>
        <w:t>על מסלולי הנדסאי</w:t>
      </w:r>
      <w:r w:rsidR="006101CA">
        <w:rPr>
          <w:rFonts w:hint="cs"/>
          <w:rtl/>
        </w:rPr>
        <w:t>ות</w:t>
      </w:r>
      <w:r w:rsidR="006101CA">
        <w:rPr>
          <w:rtl/>
        </w:rPr>
        <w:t xml:space="preserve">, שנפתחו בחלק גדול מהסמינרים להוראה. </w:t>
      </w:r>
      <w:r w:rsidR="006101CA" w:rsidRPr="00440DAF">
        <w:rPr>
          <w:b/>
          <w:bCs/>
          <w:rtl/>
        </w:rPr>
        <w:t>בשנת הלימודים תש</w:t>
      </w:r>
      <w:r w:rsidR="006101CA" w:rsidRPr="00440DAF">
        <w:rPr>
          <w:rFonts w:hint="cs"/>
          <w:b/>
          <w:bCs/>
          <w:rtl/>
        </w:rPr>
        <w:t xml:space="preserve">ע"ג למדו 1,957 נשים </w:t>
      </w:r>
      <w:r w:rsidR="006101CA" w:rsidRPr="00440DAF">
        <w:rPr>
          <w:b/>
          <w:bCs/>
          <w:rtl/>
        </w:rPr>
        <w:t xml:space="preserve">מהמגזר החרדי. </w:t>
      </w:r>
      <w:r w:rsidR="001E0796" w:rsidRPr="00440DAF">
        <w:rPr>
          <w:rFonts w:hint="cs"/>
          <w:b/>
          <w:bCs/>
          <w:rtl/>
        </w:rPr>
        <w:t>מרביתן (כ-1,290 נשים) למדו במגמת הנדסת תוכנה</w:t>
      </w:r>
      <w:r w:rsidR="001E0796">
        <w:rPr>
          <w:rFonts w:hint="cs"/>
          <w:rtl/>
        </w:rPr>
        <w:t xml:space="preserve">. </w:t>
      </w:r>
      <w:r w:rsidR="006101CA">
        <w:rPr>
          <w:rtl/>
        </w:rPr>
        <w:t>לדברי המשרד, המסלול מאפשר לנשים רבות</w:t>
      </w:r>
      <w:r w:rsidR="006101CA">
        <w:rPr>
          <w:rFonts w:hint="cs"/>
          <w:rtl/>
        </w:rPr>
        <w:t xml:space="preserve"> </w:t>
      </w:r>
      <w:r w:rsidR="006101CA">
        <w:rPr>
          <w:rtl/>
        </w:rPr>
        <w:t>להשתלב בתעסוקה ובעיקר בתעשיות עלית.</w:t>
      </w:r>
      <w:r w:rsidR="001E0796" w:rsidRPr="00440DAF">
        <w:rPr>
          <w:rStyle w:val="a9"/>
          <w:rtl/>
        </w:rPr>
        <w:footnoteReference w:id="32"/>
      </w:r>
    </w:p>
    <w:p w:rsidR="00AC5BA1" w:rsidRPr="00AC5BA1" w:rsidRDefault="00AC5BA1" w:rsidP="00FB3FD3">
      <w:pPr>
        <w:pStyle w:val="a4"/>
        <w:rPr>
          <w:rtl/>
        </w:rPr>
      </w:pPr>
      <w:r>
        <w:rPr>
          <w:rFonts w:hint="cs"/>
          <w:u w:val="single"/>
          <w:rtl/>
        </w:rPr>
        <w:t>הכשרות מקצועיות נוספות</w:t>
      </w:r>
      <w:r>
        <w:rPr>
          <w:rFonts w:hint="cs"/>
          <w:rtl/>
        </w:rPr>
        <w:t xml:space="preserve"> - </w:t>
      </w:r>
      <w:r>
        <w:rPr>
          <w:rtl/>
        </w:rPr>
        <w:t>מימון הכשרות מקצועיות בתחום המחשבים</w:t>
      </w:r>
      <w:r w:rsidR="004A1942">
        <w:rPr>
          <w:rFonts w:hint="cs"/>
          <w:rtl/>
        </w:rPr>
        <w:t xml:space="preserve"> </w:t>
      </w:r>
      <w:r>
        <w:rPr>
          <w:rtl/>
        </w:rPr>
        <w:t>כחלק מתכנית החומש "פרנסה וכלכלה" לעידוד תעסוקת חרדים</w:t>
      </w:r>
      <w:r w:rsidR="004A1942">
        <w:rPr>
          <w:rFonts w:hint="cs"/>
          <w:rtl/>
        </w:rPr>
        <w:t>.</w:t>
      </w:r>
      <w:r>
        <w:rPr>
          <w:rtl/>
        </w:rPr>
        <w:t xml:space="preserve"> האגף להכשרה מקצועית במשרד הכלכלה פותח ומממן כיתות ייעודיות לחרדים. ההכשרות נעשות במקצועות נדרשים בעלי פוטנציאל השמה גבוה כלימוד שפות תכנות, ניהול מאגרי מידע ו-</w:t>
      </w:r>
      <w:r>
        <w:t>SQL</w:t>
      </w:r>
      <w:r>
        <w:rPr>
          <w:rtl/>
        </w:rPr>
        <w:t xml:space="preserve">. </w:t>
      </w:r>
      <w:r w:rsidRPr="00FB3FD3">
        <w:rPr>
          <w:b/>
          <w:bCs/>
          <w:rtl/>
        </w:rPr>
        <w:t xml:space="preserve">בשנת 2013 הוכשרו </w:t>
      </w:r>
      <w:r w:rsidR="00FB3FD3" w:rsidRPr="00FB3FD3">
        <w:rPr>
          <w:rFonts w:hint="cs"/>
          <w:b/>
          <w:bCs/>
          <w:rtl/>
        </w:rPr>
        <w:t>כ</w:t>
      </w:r>
      <w:r w:rsidRPr="00FB3FD3">
        <w:rPr>
          <w:b/>
          <w:bCs/>
          <w:rtl/>
        </w:rPr>
        <w:t xml:space="preserve">-160 גברים חרדים בהכשרות ייעודיות בתחום ההיי-טק, </w:t>
      </w:r>
      <w:r w:rsidR="004A1942" w:rsidRPr="00FB3FD3">
        <w:rPr>
          <w:rFonts w:hint="cs"/>
          <w:b/>
          <w:bCs/>
          <w:rtl/>
        </w:rPr>
        <w:t>בתקציב</w:t>
      </w:r>
      <w:r w:rsidRPr="00FB3FD3">
        <w:rPr>
          <w:b/>
          <w:bCs/>
          <w:rtl/>
        </w:rPr>
        <w:t xml:space="preserve"> של כ-2 </w:t>
      </w:r>
      <w:r w:rsidR="004A1942" w:rsidRPr="00FB3FD3">
        <w:rPr>
          <w:rFonts w:hint="cs"/>
          <w:b/>
          <w:bCs/>
          <w:rtl/>
        </w:rPr>
        <w:t>מיליון ₪</w:t>
      </w:r>
      <w:r w:rsidR="004A1942">
        <w:rPr>
          <w:rFonts w:hint="cs"/>
          <w:rtl/>
        </w:rPr>
        <w:t>.</w:t>
      </w:r>
      <w:r w:rsidR="004A1942">
        <w:rPr>
          <w:rStyle w:val="a9"/>
          <w:rtl/>
        </w:rPr>
        <w:footnoteReference w:id="33"/>
      </w:r>
    </w:p>
    <w:p w:rsidR="0039322A" w:rsidRDefault="006777C7" w:rsidP="0039322A">
      <w:pPr>
        <w:pStyle w:val="a4"/>
        <w:rPr>
          <w:rtl/>
        </w:rPr>
      </w:pPr>
      <w:r w:rsidRPr="00440DAC">
        <w:rPr>
          <w:rFonts w:hint="cs"/>
          <w:u w:val="single"/>
          <w:rtl/>
        </w:rPr>
        <w:t>מרכז ההשקעות</w:t>
      </w:r>
      <w:r w:rsidR="008A52CB" w:rsidRPr="008A52CB">
        <w:rPr>
          <w:rFonts w:hint="cs"/>
          <w:rtl/>
        </w:rPr>
        <w:t xml:space="preserve"> </w:t>
      </w:r>
      <w:r w:rsidR="008A52CB" w:rsidRPr="008A52CB">
        <w:rPr>
          <w:rtl/>
        </w:rPr>
        <w:t>–</w:t>
      </w:r>
      <w:r w:rsidR="008A52CB" w:rsidRPr="008A52CB">
        <w:rPr>
          <w:rFonts w:hint="cs"/>
          <w:rtl/>
        </w:rPr>
        <w:t xml:space="preserve"> במסגרת מסלול תעסוקה מועבר מענק למעסיקים אשר קולטים עובדים חדשים בתחומים אותם מגדיר מרכז ההשקעות. המענק ניתן כסבסוד</w:t>
      </w:r>
      <w:r w:rsidR="00AC5BA1" w:rsidRPr="00AC5BA1">
        <w:rPr>
          <w:rtl/>
        </w:rPr>
        <w:t xml:space="preserve"> ממוצע של כ-25% מעלות השכר של עובדים חרדים בתחום ההייטק</w:t>
      </w:r>
      <w:r w:rsidR="00FB3FD3">
        <w:rPr>
          <w:rFonts w:hint="cs"/>
          <w:rtl/>
        </w:rPr>
        <w:t>,</w:t>
      </w:r>
      <w:r w:rsidR="00AC5BA1" w:rsidRPr="00AC5BA1">
        <w:rPr>
          <w:rtl/>
        </w:rPr>
        <w:t xml:space="preserve"> למעסיקים שהעסיקו לפחות 5 עובדים חרדים חדשים בשכר שלא יפחת מ-8,000 ש"ח בחודש</w:t>
      </w:r>
      <w:r w:rsidR="008A52CB" w:rsidRPr="008A52CB">
        <w:rPr>
          <w:rFonts w:hint="cs"/>
          <w:rtl/>
        </w:rPr>
        <w:t xml:space="preserve"> לתקופה של 30 חודשים.</w:t>
      </w:r>
      <w:r w:rsidR="00AC5BA1">
        <w:rPr>
          <w:rStyle w:val="a9"/>
          <w:rtl/>
        </w:rPr>
        <w:footnoteReference w:id="34"/>
      </w:r>
      <w:r w:rsidR="008A52CB" w:rsidRPr="008A52CB">
        <w:rPr>
          <w:rFonts w:hint="cs"/>
          <w:rtl/>
        </w:rPr>
        <w:t xml:space="preserve"> </w:t>
      </w:r>
    </w:p>
    <w:p w:rsidR="008B4511" w:rsidRDefault="008B4511" w:rsidP="0039322A">
      <w:pPr>
        <w:pStyle w:val="a4"/>
        <w:jc w:val="center"/>
        <w:rPr>
          <w:b/>
          <w:bCs/>
          <w:u w:val="single"/>
          <w:rtl/>
        </w:rPr>
      </w:pPr>
      <w:r w:rsidRPr="0039322A">
        <w:rPr>
          <w:rFonts w:hint="cs"/>
          <w:b/>
          <w:bCs/>
          <w:u w:val="single"/>
          <w:rtl/>
        </w:rPr>
        <w:t>פירוט התקציבים שהוקצו לטובת הע</w:t>
      </w:r>
      <w:r w:rsidR="0039322A" w:rsidRPr="0039322A">
        <w:rPr>
          <w:rFonts w:hint="cs"/>
          <w:b/>
          <w:bCs/>
          <w:u w:val="single"/>
          <w:rtl/>
        </w:rPr>
        <w:t>סקת חרדים וחרדיות במסלול תעסוקה</w:t>
      </w:r>
    </w:p>
    <w:tbl>
      <w:tblPr>
        <w:tblStyle w:val="afff1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821"/>
        <w:gridCol w:w="1821"/>
        <w:gridCol w:w="1821"/>
        <w:gridCol w:w="2546"/>
      </w:tblGrid>
      <w:tr w:rsidR="000038A7" w:rsidTr="009145DC">
        <w:trPr>
          <w:jc w:val="center"/>
        </w:trPr>
        <w:tc>
          <w:tcPr>
            <w:tcW w:w="1821" w:type="dxa"/>
          </w:tcPr>
          <w:p w:rsidR="000038A7" w:rsidRPr="009145DC" w:rsidRDefault="000038A7" w:rsidP="009145DC">
            <w:pPr>
              <w:pStyle w:val="a4"/>
              <w:spacing w:before="60" w:after="60" w:line="240" w:lineRule="auto"/>
              <w:jc w:val="center"/>
              <w:rPr>
                <w:b/>
                <w:bCs/>
                <w:rtl/>
              </w:rPr>
            </w:pPr>
            <w:r w:rsidRPr="009145DC">
              <w:rPr>
                <w:rFonts w:hint="cs"/>
                <w:b/>
                <w:bCs/>
                <w:rtl/>
              </w:rPr>
              <w:t>2011</w:t>
            </w:r>
          </w:p>
        </w:tc>
        <w:tc>
          <w:tcPr>
            <w:tcW w:w="1821" w:type="dxa"/>
          </w:tcPr>
          <w:p w:rsidR="000038A7" w:rsidRPr="009145DC" w:rsidRDefault="000038A7" w:rsidP="009145DC">
            <w:pPr>
              <w:pStyle w:val="a4"/>
              <w:spacing w:before="60" w:after="60" w:line="240" w:lineRule="auto"/>
              <w:jc w:val="center"/>
              <w:rPr>
                <w:b/>
                <w:bCs/>
                <w:rtl/>
              </w:rPr>
            </w:pPr>
            <w:r w:rsidRPr="009145DC">
              <w:rPr>
                <w:rFonts w:hint="cs"/>
                <w:b/>
                <w:bCs/>
                <w:rtl/>
              </w:rPr>
              <w:t>2012</w:t>
            </w:r>
          </w:p>
        </w:tc>
        <w:tc>
          <w:tcPr>
            <w:tcW w:w="1821" w:type="dxa"/>
          </w:tcPr>
          <w:p w:rsidR="000038A7" w:rsidRPr="009145DC" w:rsidRDefault="000038A7" w:rsidP="009145DC">
            <w:pPr>
              <w:pStyle w:val="a4"/>
              <w:spacing w:before="60" w:after="60" w:line="240" w:lineRule="auto"/>
              <w:jc w:val="center"/>
              <w:rPr>
                <w:b/>
                <w:bCs/>
                <w:rtl/>
              </w:rPr>
            </w:pPr>
            <w:r w:rsidRPr="009145DC">
              <w:rPr>
                <w:rFonts w:hint="cs"/>
                <w:b/>
                <w:bCs/>
                <w:rtl/>
              </w:rPr>
              <w:t>2013</w:t>
            </w:r>
          </w:p>
        </w:tc>
        <w:tc>
          <w:tcPr>
            <w:tcW w:w="2546" w:type="dxa"/>
          </w:tcPr>
          <w:p w:rsidR="000038A7" w:rsidRPr="009145DC" w:rsidRDefault="000038A7" w:rsidP="009145DC">
            <w:pPr>
              <w:pStyle w:val="a4"/>
              <w:spacing w:before="60" w:after="60" w:line="240" w:lineRule="auto"/>
              <w:jc w:val="center"/>
              <w:rPr>
                <w:b/>
                <w:bCs/>
                <w:rtl/>
              </w:rPr>
            </w:pPr>
            <w:r w:rsidRPr="009145DC">
              <w:rPr>
                <w:rFonts w:hint="cs"/>
                <w:b/>
                <w:bCs/>
                <w:rtl/>
              </w:rPr>
              <w:t>2014</w:t>
            </w:r>
          </w:p>
        </w:tc>
      </w:tr>
      <w:tr w:rsidR="000038A7" w:rsidTr="009145DC">
        <w:trPr>
          <w:jc w:val="center"/>
        </w:trPr>
        <w:tc>
          <w:tcPr>
            <w:tcW w:w="1821" w:type="dxa"/>
          </w:tcPr>
          <w:p w:rsidR="000038A7" w:rsidRPr="000038A7" w:rsidRDefault="009145DC" w:rsidP="009145DC">
            <w:pPr>
              <w:pStyle w:val="a4"/>
              <w:spacing w:before="60" w:after="60" w:line="240" w:lineRule="auto"/>
              <w:jc w:val="center"/>
              <w:rPr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28,467,191 ₪</w:t>
            </w:r>
          </w:p>
        </w:tc>
        <w:tc>
          <w:tcPr>
            <w:tcW w:w="1821" w:type="dxa"/>
          </w:tcPr>
          <w:p w:rsidR="000038A7" w:rsidRPr="000038A7" w:rsidRDefault="009145DC" w:rsidP="009145DC">
            <w:pPr>
              <w:pStyle w:val="a4"/>
              <w:spacing w:before="60" w:after="60" w:line="240" w:lineRule="auto"/>
              <w:jc w:val="center"/>
              <w:rPr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13,151,190 ₪</w:t>
            </w:r>
          </w:p>
        </w:tc>
        <w:tc>
          <w:tcPr>
            <w:tcW w:w="1821" w:type="dxa"/>
          </w:tcPr>
          <w:p w:rsidR="000038A7" w:rsidRPr="000038A7" w:rsidRDefault="009145DC" w:rsidP="009145DC">
            <w:pPr>
              <w:pStyle w:val="a4"/>
              <w:spacing w:before="60" w:after="60" w:line="240" w:lineRule="auto"/>
              <w:jc w:val="center"/>
              <w:rPr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38,656,444 ₪</w:t>
            </w:r>
          </w:p>
        </w:tc>
        <w:tc>
          <w:tcPr>
            <w:tcW w:w="2546" w:type="dxa"/>
          </w:tcPr>
          <w:p w:rsidR="000038A7" w:rsidRPr="000038A7" w:rsidRDefault="009145DC" w:rsidP="009145DC">
            <w:pPr>
              <w:pStyle w:val="a4"/>
              <w:spacing w:before="60" w:after="60" w:line="240" w:lineRule="auto"/>
              <w:jc w:val="center"/>
              <w:rPr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טרם בוצעה הקצאת כספים</w:t>
            </w:r>
          </w:p>
        </w:tc>
      </w:tr>
    </w:tbl>
    <w:p w:rsidR="008A52CB" w:rsidRPr="008A52CB" w:rsidRDefault="00C515F8" w:rsidP="007728A6">
      <w:pPr>
        <w:pStyle w:val="a4"/>
        <w:rPr>
          <w:rtl/>
        </w:rPr>
      </w:pPr>
      <w:r>
        <w:rPr>
          <w:rFonts w:hint="cs"/>
          <w:rtl/>
        </w:rPr>
        <w:t>בשנת 2013 הוקצו מעל ל-10 מיליון ₪ לענף המחשבים</w:t>
      </w:r>
      <w:r w:rsidR="004843DB">
        <w:rPr>
          <w:rFonts w:hint="cs"/>
          <w:rtl/>
        </w:rPr>
        <w:t xml:space="preserve"> (בתחומם בתי תוכנה, מחשוב ומרכזי פיתוח טכנולוגי).</w:t>
      </w:r>
      <w:r>
        <w:rPr>
          <w:rFonts w:hint="cs"/>
          <w:rtl/>
        </w:rPr>
        <w:t xml:space="preserve"> </w:t>
      </w:r>
      <w:r w:rsidR="00B84C3C">
        <w:rPr>
          <w:rFonts w:hint="cs"/>
          <w:rtl/>
        </w:rPr>
        <w:t>19 חברות</w:t>
      </w:r>
      <w:r w:rsidR="007728A6">
        <w:rPr>
          <w:rFonts w:hint="cs"/>
          <w:rtl/>
        </w:rPr>
        <w:t xml:space="preserve"> בענף זה</w:t>
      </w:r>
      <w:r w:rsidR="00B84C3C">
        <w:rPr>
          <w:rFonts w:hint="cs"/>
          <w:rtl/>
        </w:rPr>
        <w:t xml:space="preserve"> (מתוך 45 חברות בכלל הענפים) קיבלו אישור השתתפות בתוכנית. חברות </w:t>
      </w:r>
      <w:r w:rsidR="007728A6">
        <w:rPr>
          <w:rFonts w:hint="cs"/>
          <w:rtl/>
        </w:rPr>
        <w:t>אלו</w:t>
      </w:r>
      <w:r w:rsidR="00B84C3C">
        <w:rPr>
          <w:rFonts w:hint="cs"/>
          <w:rtl/>
        </w:rPr>
        <w:t xml:space="preserve"> מפוזרות בשש ערים:</w:t>
      </w:r>
      <w:r>
        <w:rPr>
          <w:rFonts w:hint="cs"/>
          <w:rtl/>
        </w:rPr>
        <w:t xml:space="preserve"> </w:t>
      </w:r>
      <w:r w:rsidR="00692ED8">
        <w:rPr>
          <w:rFonts w:hint="cs"/>
          <w:rtl/>
        </w:rPr>
        <w:t>בני-ברק, מודיעין-עילית, פתח-תקווה, ירושלים, תל-</w:t>
      </w:r>
      <w:r>
        <w:rPr>
          <w:rFonts w:hint="cs"/>
          <w:rtl/>
        </w:rPr>
        <w:t>אביב</w:t>
      </w:r>
      <w:r w:rsidR="00692ED8">
        <w:rPr>
          <w:rFonts w:hint="cs"/>
          <w:rtl/>
        </w:rPr>
        <w:t>-יפו</w:t>
      </w:r>
      <w:r>
        <w:rPr>
          <w:rFonts w:hint="cs"/>
          <w:rtl/>
        </w:rPr>
        <w:t xml:space="preserve"> וחיפה</w:t>
      </w:r>
      <w:r w:rsidR="00B84C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28A6">
        <w:rPr>
          <w:rFonts w:hint="cs"/>
          <w:rtl/>
        </w:rPr>
        <w:t xml:space="preserve">כמו כן, </w:t>
      </w:r>
      <w:r w:rsidR="00B84C3C">
        <w:rPr>
          <w:rFonts w:hint="cs"/>
          <w:rtl/>
        </w:rPr>
        <w:t>מתוך</w:t>
      </w:r>
      <w:r w:rsidR="00F623DC">
        <w:rPr>
          <w:rFonts w:hint="cs"/>
          <w:rtl/>
        </w:rPr>
        <w:t xml:space="preserve"> 166 </w:t>
      </w:r>
      <w:r w:rsidR="00B84C3C">
        <w:rPr>
          <w:rFonts w:hint="cs"/>
          <w:rtl/>
        </w:rPr>
        <w:t>משרות שנוספו בענף זה, נתמכו 111 משרות של נשים חרדיות</w:t>
      </w:r>
      <w:r w:rsidR="00F623DC">
        <w:rPr>
          <w:rFonts w:hint="cs"/>
          <w:rtl/>
        </w:rPr>
        <w:t>.</w:t>
      </w:r>
      <w:r w:rsidR="00440DAC">
        <w:rPr>
          <w:rStyle w:val="a9"/>
          <w:rtl/>
        </w:rPr>
        <w:footnoteReference w:id="35"/>
      </w:r>
      <w:r w:rsidR="00692ED8">
        <w:rPr>
          <w:rFonts w:hint="cs"/>
          <w:rtl/>
        </w:rPr>
        <w:t xml:space="preserve"> ענף נוסף שנתמך בכ-1.7 </w:t>
      </w:r>
      <w:r w:rsidR="00692ED8">
        <w:rPr>
          <w:rFonts w:hint="cs"/>
          <w:rtl/>
        </w:rPr>
        <w:lastRenderedPageBreak/>
        <w:t>מיליון ₪ הוא תעשיית הרכיבים האלקטרוניים, בו נוספו 26 משרות של גברים חרדים ו-3 משרות של נשים חרדיות בירושלים, אשקלון ורמת-גן.</w:t>
      </w:r>
    </w:p>
    <w:p w:rsidR="0069687A" w:rsidRDefault="0069687A" w:rsidP="008A52CB">
      <w:pPr>
        <w:pStyle w:val="a4"/>
        <w:rPr>
          <w:rtl/>
        </w:rPr>
      </w:pPr>
      <w:r w:rsidRPr="0069687A">
        <w:rPr>
          <w:rFonts w:hint="cs"/>
          <w:u w:val="single"/>
          <w:rtl/>
        </w:rPr>
        <w:t>המדען הראשי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בתשובת משרד הכלכלה על פנייתנו צוין כי ב</w:t>
      </w:r>
      <w:r>
        <w:rPr>
          <w:rtl/>
        </w:rPr>
        <w:t xml:space="preserve">מאי 2014 הושקו </w:t>
      </w:r>
      <w:r>
        <w:rPr>
          <w:rFonts w:hint="cs"/>
          <w:rtl/>
        </w:rPr>
        <w:t xml:space="preserve">שתי </w:t>
      </w:r>
      <w:r>
        <w:rPr>
          <w:rtl/>
        </w:rPr>
        <w:t>תכניות למגזר החרדי :</w:t>
      </w:r>
    </w:p>
    <w:p w:rsidR="0069687A" w:rsidRDefault="0069687A" w:rsidP="00FB3FD3">
      <w:pPr>
        <w:pStyle w:val="affe"/>
        <w:numPr>
          <w:ilvl w:val="0"/>
          <w:numId w:val="10"/>
        </w:numPr>
      </w:pPr>
      <w:r>
        <w:rPr>
          <w:rtl/>
        </w:rPr>
        <w:t>מכינת מו"פ</w:t>
      </w:r>
      <w:r w:rsidR="00CA3BF0">
        <w:rPr>
          <w:rFonts w:hint="cs"/>
          <w:rtl/>
        </w:rPr>
        <w:t xml:space="preserve"> (מחקר ופיתוח)</w:t>
      </w:r>
      <w:r>
        <w:rPr>
          <w:rtl/>
        </w:rPr>
        <w:t xml:space="preserve">: </w:t>
      </w:r>
      <w:r w:rsidR="00104727">
        <w:rPr>
          <w:rFonts w:hint="cs"/>
          <w:rtl/>
        </w:rPr>
        <w:t>תכנית המעניקה שירותי ייעוץ לחברות ב</w:t>
      </w:r>
      <w:r>
        <w:rPr>
          <w:rtl/>
        </w:rPr>
        <w:t>ענפי התעש</w:t>
      </w:r>
      <w:r w:rsidR="00AF28F4">
        <w:rPr>
          <w:rFonts w:hint="cs"/>
          <w:rtl/>
        </w:rPr>
        <w:t>י</w:t>
      </w:r>
      <w:r w:rsidR="007000BF">
        <w:rPr>
          <w:rtl/>
        </w:rPr>
        <w:t xml:space="preserve">יה המסורתית והתעשייה </w:t>
      </w:r>
      <w:r w:rsidR="007000BF">
        <w:rPr>
          <w:rFonts w:hint="cs"/>
          <w:rtl/>
        </w:rPr>
        <w:t>ה</w:t>
      </w:r>
      <w:r>
        <w:rPr>
          <w:rtl/>
        </w:rPr>
        <w:t>מסורתית</w:t>
      </w:r>
      <w:r w:rsidR="007000BF">
        <w:rPr>
          <w:rFonts w:hint="cs"/>
          <w:rtl/>
        </w:rPr>
        <w:t>-מעורבת</w:t>
      </w:r>
      <w:r w:rsidR="00CA3BF0" w:rsidRPr="00CA3BF0">
        <w:rPr>
          <w:rFonts w:hint="cs"/>
          <w:rtl/>
        </w:rPr>
        <w:t xml:space="preserve"> </w:t>
      </w:r>
      <w:r w:rsidR="00CA3BF0">
        <w:rPr>
          <w:rFonts w:hint="cs"/>
          <w:rtl/>
        </w:rPr>
        <w:t>בכלל האוכלוסייה</w:t>
      </w:r>
      <w:r>
        <w:rPr>
          <w:rtl/>
        </w:rPr>
        <w:t>.</w:t>
      </w:r>
      <w:r w:rsidR="00AF28F4">
        <w:rPr>
          <w:rFonts w:hint="cs"/>
          <w:rtl/>
        </w:rPr>
        <w:t xml:space="preserve"> </w:t>
      </w:r>
      <w:r>
        <w:rPr>
          <w:rtl/>
        </w:rPr>
        <w:t>למגזר החרדי התוכנית</w:t>
      </w:r>
      <w:r w:rsidR="00AF28F4">
        <w:rPr>
          <w:rFonts w:hint="cs"/>
          <w:rtl/>
        </w:rPr>
        <w:t xml:space="preserve"> פתוחה</w:t>
      </w:r>
      <w:r w:rsidR="00AF28F4">
        <w:rPr>
          <w:rtl/>
        </w:rPr>
        <w:t xml:space="preserve"> </w:t>
      </w:r>
      <w:r w:rsidR="00FB3FD3">
        <w:rPr>
          <w:rFonts w:hint="cs"/>
          <w:rtl/>
        </w:rPr>
        <w:t>גם</w:t>
      </w:r>
      <w:r w:rsidR="00104727">
        <w:rPr>
          <w:rFonts w:hint="cs"/>
          <w:rtl/>
        </w:rPr>
        <w:t xml:space="preserve"> </w:t>
      </w:r>
      <w:r w:rsidR="00AF28F4">
        <w:rPr>
          <w:rtl/>
        </w:rPr>
        <w:t>לכ</w:t>
      </w:r>
      <w:r w:rsidR="00AF28F4">
        <w:rPr>
          <w:rFonts w:hint="cs"/>
          <w:rtl/>
        </w:rPr>
        <w:t>ל</w:t>
      </w:r>
      <w:r>
        <w:rPr>
          <w:rtl/>
        </w:rPr>
        <w:t xml:space="preserve"> ענפי הטכנולוגיה</w:t>
      </w:r>
      <w:r w:rsidR="00AF28F4">
        <w:rPr>
          <w:rFonts w:hint="cs"/>
          <w:rtl/>
        </w:rPr>
        <w:t xml:space="preserve"> ובמסגרתה</w:t>
      </w:r>
      <w:r>
        <w:rPr>
          <w:rtl/>
        </w:rPr>
        <w:t xml:space="preserve"> </w:t>
      </w:r>
      <w:r w:rsidR="00104727">
        <w:rPr>
          <w:rFonts w:hint="cs"/>
          <w:rtl/>
        </w:rPr>
        <w:t>יתאפשר מתן</w:t>
      </w:r>
      <w:r w:rsidR="00AF28F4">
        <w:rPr>
          <w:rFonts w:hint="cs"/>
          <w:rtl/>
        </w:rPr>
        <w:t xml:space="preserve"> תמיכה</w:t>
      </w:r>
      <w:r w:rsidR="00333592">
        <w:rPr>
          <w:rFonts w:hint="cs"/>
          <w:rtl/>
        </w:rPr>
        <w:t xml:space="preserve"> גם</w:t>
      </w:r>
      <w:r w:rsidR="00AF28F4">
        <w:rPr>
          <w:rFonts w:hint="cs"/>
          <w:rtl/>
        </w:rPr>
        <w:t xml:space="preserve"> ל</w:t>
      </w:r>
      <w:r>
        <w:rPr>
          <w:rtl/>
        </w:rPr>
        <w:t>יזמים חרדים מענפי ההי</w:t>
      </w:r>
      <w:r w:rsidR="00AF28F4">
        <w:rPr>
          <w:rFonts w:hint="cs"/>
          <w:rtl/>
        </w:rPr>
        <w:t>י</w:t>
      </w:r>
      <w:r>
        <w:rPr>
          <w:rtl/>
        </w:rPr>
        <w:t>-טק</w:t>
      </w:r>
      <w:r w:rsidR="008B090D">
        <w:rPr>
          <w:rFonts w:hint="cs"/>
          <w:rtl/>
        </w:rPr>
        <w:t>. התוכנית כוללת</w:t>
      </w:r>
      <w:r>
        <w:rPr>
          <w:rtl/>
        </w:rPr>
        <w:t xml:space="preserve"> 200 שעות של יועץ בשיעור תמיכה של 75%. </w:t>
      </w:r>
      <w:r w:rsidR="00CA3BF0">
        <w:rPr>
          <w:rFonts w:hint="cs"/>
          <w:rtl/>
        </w:rPr>
        <w:t>בנוסף, ו</w:t>
      </w:r>
      <w:r>
        <w:rPr>
          <w:rtl/>
        </w:rPr>
        <w:t xml:space="preserve">עדת היגוי </w:t>
      </w:r>
      <w:r w:rsidR="00CA3BF0">
        <w:rPr>
          <w:rFonts w:hint="cs"/>
          <w:rtl/>
        </w:rPr>
        <w:t>ת</w:t>
      </w:r>
      <w:r>
        <w:rPr>
          <w:rtl/>
        </w:rPr>
        <w:t xml:space="preserve">לווה את היזם  </w:t>
      </w:r>
      <w:r w:rsidR="00CA3BF0">
        <w:rPr>
          <w:rFonts w:hint="cs"/>
          <w:rtl/>
        </w:rPr>
        <w:t xml:space="preserve">ותתמוך בהכנת </w:t>
      </w:r>
      <w:r>
        <w:rPr>
          <w:rtl/>
        </w:rPr>
        <w:t>תוכנית עבודה</w:t>
      </w:r>
      <w:r w:rsidR="00CA3BF0">
        <w:rPr>
          <w:rFonts w:hint="cs"/>
          <w:rtl/>
        </w:rPr>
        <w:t>, קידום</w:t>
      </w:r>
      <w:r>
        <w:rPr>
          <w:rtl/>
        </w:rPr>
        <w:t xml:space="preserve"> ושיפור כושר התחרות של החברה</w:t>
      </w:r>
      <w:r w:rsidR="00CA3BF0">
        <w:rPr>
          <w:rFonts w:hint="cs"/>
          <w:rtl/>
        </w:rPr>
        <w:t>,</w:t>
      </w:r>
      <w:r>
        <w:rPr>
          <w:rtl/>
        </w:rPr>
        <w:t xml:space="preserve"> הקטנת עלויות ופיתוח/שיפור תהליכי מו"פ.</w:t>
      </w:r>
    </w:p>
    <w:p w:rsidR="00B71992" w:rsidRDefault="00B71992" w:rsidP="00696E1D">
      <w:pPr>
        <w:pStyle w:val="affe"/>
        <w:numPr>
          <w:ilvl w:val="0"/>
          <w:numId w:val="10"/>
        </w:numPr>
        <w:rPr>
          <w:rtl/>
        </w:rPr>
      </w:pPr>
      <w:r>
        <w:rPr>
          <w:rtl/>
        </w:rPr>
        <w:t xml:space="preserve">תוכנית </w:t>
      </w:r>
      <w:r>
        <w:rPr>
          <w:rFonts w:hint="cs"/>
          <w:rtl/>
        </w:rPr>
        <w:t>י</w:t>
      </w:r>
      <w:r>
        <w:rPr>
          <w:rtl/>
        </w:rPr>
        <w:t>יעודית</w:t>
      </w:r>
      <w:r w:rsidR="00104727">
        <w:rPr>
          <w:rFonts w:hint="cs"/>
          <w:rtl/>
        </w:rPr>
        <w:t xml:space="preserve"> למגזר החרדי. מיועדת </w:t>
      </w:r>
      <w:r w:rsidR="00104727">
        <w:rPr>
          <w:rtl/>
        </w:rPr>
        <w:t xml:space="preserve">למיזמים </w:t>
      </w:r>
      <w:r w:rsidR="00696E1D">
        <w:rPr>
          <w:rFonts w:hint="cs"/>
          <w:rtl/>
        </w:rPr>
        <w:t>בכל הענפים</w:t>
      </w:r>
      <w:r w:rsidR="00696E1D">
        <w:rPr>
          <w:rtl/>
        </w:rPr>
        <w:t xml:space="preserve"> </w:t>
      </w:r>
      <w:r w:rsidR="00696E1D">
        <w:rPr>
          <w:rFonts w:hint="cs"/>
          <w:rtl/>
        </w:rPr>
        <w:t xml:space="preserve">הנמצאים </w:t>
      </w:r>
      <w:r w:rsidR="00104727">
        <w:rPr>
          <w:rtl/>
        </w:rPr>
        <w:t xml:space="preserve">בשלב </w:t>
      </w:r>
      <w:r w:rsidR="00104727">
        <w:rPr>
          <w:rFonts w:hint="cs"/>
          <w:rtl/>
        </w:rPr>
        <w:t>התחלתי</w:t>
      </w:r>
      <w:r w:rsidR="00696E1D">
        <w:rPr>
          <w:rFonts w:hint="cs"/>
          <w:rtl/>
        </w:rPr>
        <w:t xml:space="preserve"> (חברות צעירות עד גיל ארבע)</w:t>
      </w:r>
      <w:r w:rsidR="00104727">
        <w:rPr>
          <w:rFonts w:hint="cs"/>
          <w:rtl/>
        </w:rPr>
        <w:t xml:space="preserve"> בעלי תוכנית מסודרת </w:t>
      </w:r>
      <w:r w:rsidR="00696E1D">
        <w:rPr>
          <w:rFonts w:hint="cs"/>
          <w:rtl/>
        </w:rPr>
        <w:t>ל</w:t>
      </w:r>
      <w:r w:rsidR="00104727">
        <w:rPr>
          <w:rFonts w:hint="cs"/>
          <w:rtl/>
        </w:rPr>
        <w:t xml:space="preserve">מחקר ופיתוח. </w:t>
      </w:r>
      <w:r w:rsidR="00696E1D">
        <w:rPr>
          <w:rFonts w:hint="cs"/>
          <w:rtl/>
        </w:rPr>
        <w:t xml:space="preserve">המענק </w:t>
      </w:r>
      <w:r>
        <w:rPr>
          <w:rtl/>
        </w:rPr>
        <w:t xml:space="preserve">בשיעור השתתפות של 85% מהתקציב המאושר ועד ל-2 </w:t>
      </w:r>
      <w:r>
        <w:rPr>
          <w:rFonts w:hint="cs"/>
          <w:rtl/>
        </w:rPr>
        <w:t>מיליון ש"ח</w:t>
      </w:r>
      <w:r>
        <w:rPr>
          <w:rtl/>
        </w:rPr>
        <w:t xml:space="preserve"> </w:t>
      </w:r>
      <w:r>
        <w:rPr>
          <w:rFonts w:hint="cs"/>
          <w:rtl/>
        </w:rPr>
        <w:t xml:space="preserve">לכל </w:t>
      </w:r>
      <w:r>
        <w:rPr>
          <w:rtl/>
        </w:rPr>
        <w:t>מענק.</w:t>
      </w:r>
      <w:r w:rsidR="00696E1D">
        <w:rPr>
          <w:rStyle w:val="a9"/>
          <w:rtl/>
        </w:rPr>
        <w:footnoteReference w:id="36"/>
      </w:r>
      <w:r>
        <w:rPr>
          <w:rtl/>
        </w:rPr>
        <w:t xml:space="preserve"> </w:t>
      </w:r>
    </w:p>
    <w:p w:rsidR="0064478F" w:rsidRDefault="004A1942" w:rsidP="0064478F">
      <w:pPr>
        <w:rPr>
          <w:rtl/>
        </w:rPr>
      </w:pPr>
      <w:r>
        <w:rPr>
          <w:rFonts w:hint="cs"/>
          <w:rtl/>
        </w:rPr>
        <w:t xml:space="preserve">כמו כן, במענה על פנייתנו ציינו במשרד הכלכלה כי מתוכננות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נוספות</w:t>
      </w:r>
      <w:r w:rsidR="0064478F">
        <w:rPr>
          <w:rFonts w:hint="cs"/>
          <w:rtl/>
        </w:rPr>
        <w:t xml:space="preserve"> ייעודיות לשילוב חרדים בהיי-טק</w:t>
      </w:r>
      <w:r>
        <w:rPr>
          <w:rFonts w:hint="cs"/>
          <w:rtl/>
        </w:rPr>
        <w:t>, כגון</w:t>
      </w:r>
      <w:r w:rsidR="0064478F">
        <w:rPr>
          <w:rFonts w:hint="cs"/>
          <w:rtl/>
        </w:rPr>
        <w:t xml:space="preserve">: </w:t>
      </w:r>
    </w:p>
    <w:p w:rsidR="0064478F" w:rsidRDefault="0064478F" w:rsidP="007000BF">
      <w:pPr>
        <w:pStyle w:val="affe"/>
        <w:numPr>
          <w:ilvl w:val="0"/>
          <w:numId w:val="12"/>
        </w:numPr>
      </w:pPr>
      <w:r>
        <w:rPr>
          <w:rtl/>
        </w:rPr>
        <w:t>פתיחת מסלול של ליווי, מימון שכר לימוד ומלגת קיום ל-30 מצטיינים חרדים בשנה על פני חמש שנים שילמדו מקצועות הנדסה ומדעי המחשב ("מסלול תלפיות")</w:t>
      </w:r>
      <w:r w:rsidR="007000BF" w:rsidRPr="007000BF">
        <w:rPr>
          <w:rtl/>
        </w:rPr>
        <w:t xml:space="preserve"> </w:t>
      </w:r>
      <w:r w:rsidR="007000BF">
        <w:rPr>
          <w:rtl/>
        </w:rPr>
        <w:t>בשיתוף עם עמותת קמא-טק</w:t>
      </w:r>
      <w:r>
        <w:rPr>
          <w:rFonts w:hint="cs"/>
          <w:rtl/>
        </w:rPr>
        <w:t>;</w:t>
      </w:r>
    </w:p>
    <w:p w:rsidR="0064478F" w:rsidRDefault="0064478F" w:rsidP="0064478F">
      <w:pPr>
        <w:pStyle w:val="affe"/>
        <w:numPr>
          <w:ilvl w:val="0"/>
          <w:numId w:val="12"/>
        </w:numPr>
      </w:pPr>
      <w:r>
        <w:rPr>
          <w:rtl/>
        </w:rPr>
        <w:t>קיום מפגשים, כנסים וערבי עיון המפגישים בין יזמי היי-טק קיימים לבין סטארט-</w:t>
      </w:r>
      <w:proofErr w:type="spellStart"/>
      <w:r>
        <w:rPr>
          <w:rtl/>
        </w:rPr>
        <w:t>אפיסטים</w:t>
      </w:r>
      <w:proofErr w:type="spellEnd"/>
      <w:r>
        <w:rPr>
          <w:rtl/>
        </w:rPr>
        <w:t xml:space="preserve"> ויזמים חרדים</w:t>
      </w:r>
      <w:r>
        <w:rPr>
          <w:rFonts w:hint="cs"/>
          <w:rtl/>
        </w:rPr>
        <w:t>;</w:t>
      </w:r>
    </w:p>
    <w:p w:rsidR="0064478F" w:rsidRDefault="0064478F" w:rsidP="0064478F">
      <w:pPr>
        <w:pStyle w:val="affe"/>
        <w:numPr>
          <w:ilvl w:val="0"/>
          <w:numId w:val="12"/>
        </w:numPr>
      </w:pPr>
      <w:r>
        <w:rPr>
          <w:rFonts w:hint="cs"/>
          <w:rtl/>
        </w:rPr>
        <w:t xml:space="preserve">סנכרון מאמצי ההשמה של </w:t>
      </w:r>
      <w:r>
        <w:rPr>
          <w:rtl/>
        </w:rPr>
        <w:t>מרכזי ההכוון התעסוקתי</w:t>
      </w:r>
      <w:r>
        <w:rPr>
          <w:rFonts w:hint="cs"/>
          <w:rtl/>
        </w:rPr>
        <w:t xml:space="preserve"> וחברות היי-טק גדולות במשק.</w:t>
      </w:r>
      <w:r w:rsidR="00F367CA" w:rsidRPr="00EB6470">
        <w:rPr>
          <w:rStyle w:val="a9"/>
        </w:rPr>
        <w:footnoteReference w:id="37"/>
      </w:r>
    </w:p>
    <w:p w:rsidR="003216E0" w:rsidRDefault="003216E0" w:rsidP="0064478F">
      <w:pPr>
        <w:rPr>
          <w:b/>
          <w:bCs/>
          <w:rtl/>
        </w:rPr>
      </w:pPr>
    </w:p>
    <w:p w:rsidR="0064478F" w:rsidRPr="0064478F" w:rsidRDefault="0064478F" w:rsidP="0064478F">
      <w:pPr>
        <w:rPr>
          <w:b/>
          <w:bCs/>
          <w:rtl/>
        </w:rPr>
      </w:pPr>
      <w:r w:rsidRPr="0064478F">
        <w:rPr>
          <w:rFonts w:hint="cs"/>
          <w:b/>
          <w:bCs/>
          <w:rtl/>
        </w:rPr>
        <w:t>כתיבה: נעמה טשנר</w:t>
      </w:r>
    </w:p>
    <w:p w:rsidR="0064478F" w:rsidRPr="0069687A" w:rsidRDefault="0064478F" w:rsidP="0064478F">
      <w:pPr>
        <w:rPr>
          <w:rtl/>
        </w:rPr>
      </w:pPr>
      <w:r>
        <w:rPr>
          <w:rFonts w:hint="cs"/>
          <w:rtl/>
        </w:rPr>
        <w:t>אישור: יובל וורגן, ראש צוות</w:t>
      </w:r>
    </w:p>
    <w:sectPr w:rsidR="0064478F" w:rsidRPr="0069687A" w:rsidSect="00C01493">
      <w:footerReference w:type="default" r:id="rId11"/>
      <w:headerReference w:type="first" r:id="rId12"/>
      <w:footerReference w:type="first" r:id="rId13"/>
      <w:pgSz w:w="11906" w:h="16838" w:code="9"/>
      <w:pgMar w:top="1440" w:right="1758" w:bottom="1440" w:left="1259" w:header="709" w:footer="397" w:gutter="0"/>
      <w:pgNumType w:start="1"/>
      <w:cols w:space="708"/>
      <w:formProt w:val="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F7B" w:rsidRDefault="00F53F7B">
      <w:r>
        <w:separator/>
      </w:r>
    </w:p>
  </w:endnote>
  <w:endnote w:type="continuationSeparator" w:id="0">
    <w:p w:rsidR="00F53F7B" w:rsidRDefault="00F53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741791532"/>
      <w:docPartObj>
        <w:docPartGallery w:val="Page Numbers (Bottom of Page)"/>
        <w:docPartUnique/>
      </w:docPartObj>
    </w:sdtPr>
    <w:sdtEndPr>
      <w:rPr>
        <w:cs/>
      </w:rPr>
    </w:sdtEndPr>
    <w:sdtContent>
      <w:sdt>
        <w:sdtPr>
          <w:rPr>
            <w:rtl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F6051" w:rsidRDefault="004F6051">
            <w:pPr>
              <w:pStyle w:val="ac"/>
              <w:jc w:val="right"/>
              <w:rPr>
                <w:rtl/>
                <w:cs/>
              </w:rPr>
            </w:pPr>
            <w:r w:rsidRPr="004B5D26">
              <w:rPr>
                <w:sz w:val="22"/>
                <w:szCs w:val="22"/>
                <w:rtl/>
                <w:cs/>
                <w:lang w:val="he-IL"/>
              </w:rPr>
              <w:t xml:space="preserve">עמוד </w:t>
            </w:r>
            <w:r w:rsidRPr="004B5D26">
              <w:rPr>
                <w:b/>
                <w:bCs/>
                <w:sz w:val="22"/>
                <w:szCs w:val="22"/>
              </w:rPr>
              <w:fldChar w:fldCharType="begin"/>
            </w:r>
            <w:r w:rsidRPr="004B5D26">
              <w:rPr>
                <w:b/>
                <w:bCs/>
                <w:sz w:val="22"/>
                <w:szCs w:val="22"/>
                <w:rtl/>
                <w:cs/>
              </w:rPr>
              <w:instrText>PAGE</w:instrText>
            </w:r>
            <w:r w:rsidRPr="004B5D26">
              <w:rPr>
                <w:b/>
                <w:bCs/>
                <w:sz w:val="22"/>
                <w:szCs w:val="22"/>
              </w:rPr>
              <w:fldChar w:fldCharType="separate"/>
            </w:r>
            <w:r w:rsidR="009C68C1">
              <w:rPr>
                <w:b/>
                <w:bCs/>
                <w:noProof/>
                <w:sz w:val="22"/>
                <w:szCs w:val="22"/>
                <w:rtl/>
              </w:rPr>
              <w:t>7</w:t>
            </w:r>
            <w:r w:rsidRPr="004B5D26">
              <w:rPr>
                <w:b/>
                <w:bCs/>
                <w:sz w:val="22"/>
                <w:szCs w:val="22"/>
              </w:rPr>
              <w:fldChar w:fldCharType="end"/>
            </w:r>
            <w:r w:rsidRPr="004B5D26">
              <w:rPr>
                <w:sz w:val="22"/>
                <w:szCs w:val="22"/>
                <w:rtl/>
                <w:cs/>
                <w:lang w:val="he-IL"/>
              </w:rPr>
              <w:t xml:space="preserve"> מתוך </w:t>
            </w:r>
            <w:r w:rsidRPr="004B5D26">
              <w:rPr>
                <w:b/>
                <w:bCs/>
                <w:sz w:val="22"/>
                <w:szCs w:val="22"/>
              </w:rPr>
              <w:fldChar w:fldCharType="begin"/>
            </w:r>
            <w:r w:rsidRPr="004B5D26">
              <w:rPr>
                <w:b/>
                <w:bCs/>
                <w:sz w:val="22"/>
                <w:szCs w:val="22"/>
                <w:rtl/>
                <w:cs/>
              </w:rPr>
              <w:instrText>NUMPAGES</w:instrText>
            </w:r>
            <w:r w:rsidRPr="004B5D26">
              <w:rPr>
                <w:b/>
                <w:bCs/>
                <w:sz w:val="22"/>
                <w:szCs w:val="22"/>
              </w:rPr>
              <w:fldChar w:fldCharType="separate"/>
            </w:r>
            <w:r w:rsidR="009C68C1">
              <w:rPr>
                <w:b/>
                <w:bCs/>
                <w:noProof/>
                <w:sz w:val="22"/>
                <w:szCs w:val="22"/>
                <w:rtl/>
              </w:rPr>
              <w:t>8</w:t>
            </w:r>
            <w:r w:rsidRPr="004B5D26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4F6051" w:rsidRDefault="004F605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640" w:type="dxa"/>
      <w:tblInd w:w="-178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260"/>
      <w:gridCol w:w="3402"/>
      <w:gridCol w:w="2978"/>
    </w:tblGrid>
    <w:tr w:rsidR="004F6051" w:rsidTr="00AA48DB">
      <w:trPr>
        <w:cantSplit/>
      </w:trPr>
      <w:tc>
        <w:tcPr>
          <w:tcW w:w="3260" w:type="dxa"/>
          <w:tcBorders>
            <w:top w:val="single" w:sz="4" w:space="0" w:color="auto"/>
          </w:tcBorders>
        </w:tcPr>
        <w:p w:rsidR="004F6051" w:rsidRDefault="004F6051" w:rsidP="00AA48DB">
          <w:pPr>
            <w:pStyle w:val="ac"/>
            <w:spacing w:before="60"/>
            <w:ind w:left="-108"/>
            <w:rPr>
              <w:b/>
              <w:bCs/>
              <w:spacing w:val="42"/>
              <w:szCs w:val="22"/>
              <w:rtl/>
            </w:rPr>
          </w:pPr>
          <w:r>
            <w:rPr>
              <w:b/>
              <w:bCs/>
              <w:spacing w:val="42"/>
              <w:szCs w:val="22"/>
              <w:rtl/>
            </w:rPr>
            <w:t>הכנסת</w:t>
          </w:r>
          <w:r w:rsidRPr="007A0377">
            <w:rPr>
              <w:b/>
              <w:bCs/>
              <w:spacing w:val="42"/>
              <w:sz w:val="22"/>
              <w:szCs w:val="22"/>
              <w:rtl/>
            </w:rPr>
            <w:t xml:space="preserve">, </w:t>
          </w:r>
          <w:r w:rsidRPr="007A0377">
            <w:rPr>
              <w:rFonts w:hint="cs"/>
              <w:b/>
              <w:bCs/>
              <w:sz w:val="22"/>
              <w:szCs w:val="22"/>
              <w:rtl/>
            </w:rPr>
            <w:t>מרכז המחקר והמידע</w:t>
          </w:r>
        </w:p>
        <w:p w:rsidR="004F6051" w:rsidRDefault="004F6051" w:rsidP="00AA48DB">
          <w:pPr>
            <w:pStyle w:val="ac"/>
            <w:ind w:left="-108"/>
            <w:rPr>
              <w:spacing w:val="46"/>
              <w:szCs w:val="22"/>
              <w:rtl/>
            </w:rPr>
          </w:pPr>
          <w:r>
            <w:rPr>
              <w:spacing w:val="46"/>
              <w:szCs w:val="22"/>
              <w:rtl/>
            </w:rPr>
            <w:t>הקריה, ירושלים 91950</w:t>
          </w:r>
        </w:p>
      </w:tc>
      <w:tc>
        <w:tcPr>
          <w:tcW w:w="3402" w:type="dxa"/>
          <w:tcBorders>
            <w:top w:val="single" w:sz="4" w:space="0" w:color="auto"/>
          </w:tcBorders>
        </w:tcPr>
        <w:p w:rsidR="004F6051" w:rsidRDefault="004F6051" w:rsidP="00AA48DB">
          <w:pPr>
            <w:pStyle w:val="ac"/>
            <w:spacing w:before="60"/>
            <w:jc w:val="center"/>
            <w:rPr>
              <w:spacing w:val="16"/>
              <w:sz w:val="22"/>
              <w:szCs w:val="22"/>
              <w:rtl/>
            </w:rPr>
          </w:pPr>
          <w:r>
            <w:rPr>
              <w:spacing w:val="16"/>
              <w:sz w:val="22"/>
              <w:szCs w:val="22"/>
            </w:rPr>
            <w:t>www.knesset.gov.il/mmm</w:t>
          </w:r>
        </w:p>
        <w:p w:rsidR="004F6051" w:rsidRDefault="004F6051" w:rsidP="00AA48DB">
          <w:pPr>
            <w:pStyle w:val="ac"/>
            <w:rPr>
              <w:szCs w:val="22"/>
              <w:rtl/>
            </w:rPr>
          </w:pPr>
        </w:p>
      </w:tc>
      <w:tc>
        <w:tcPr>
          <w:tcW w:w="2978" w:type="dxa"/>
          <w:tcBorders>
            <w:top w:val="single" w:sz="4" w:space="0" w:color="auto"/>
          </w:tcBorders>
        </w:tcPr>
        <w:p w:rsidR="004F6051" w:rsidRDefault="004F6051" w:rsidP="00AA48DB">
          <w:pPr>
            <w:pStyle w:val="ac"/>
            <w:spacing w:before="60"/>
            <w:jc w:val="right"/>
            <w:rPr>
              <w:szCs w:val="22"/>
              <w:rtl/>
            </w:rPr>
          </w:pPr>
          <w:r>
            <w:rPr>
              <w:szCs w:val="22"/>
              <w:rtl/>
            </w:rPr>
            <w:t>טל'</w:t>
          </w:r>
          <w:r>
            <w:rPr>
              <w:rFonts w:hint="cs"/>
              <w:szCs w:val="22"/>
              <w:rtl/>
            </w:rPr>
            <w:t xml:space="preserve"> מזכירות</w:t>
          </w:r>
          <w:r>
            <w:rPr>
              <w:szCs w:val="22"/>
              <w:rtl/>
            </w:rPr>
            <w:t xml:space="preserve">:  </w:t>
          </w:r>
          <w:r>
            <w:rPr>
              <w:rFonts w:hint="cs"/>
              <w:szCs w:val="22"/>
              <w:rtl/>
            </w:rPr>
            <w:t>6408240 - 02</w:t>
          </w:r>
        </w:p>
        <w:p w:rsidR="004F6051" w:rsidRDefault="004F6051" w:rsidP="00AA48DB">
          <w:pPr>
            <w:pStyle w:val="ac"/>
            <w:jc w:val="right"/>
            <w:rPr>
              <w:szCs w:val="22"/>
              <w:rtl/>
            </w:rPr>
          </w:pPr>
          <w:r>
            <w:rPr>
              <w:szCs w:val="22"/>
              <w:rtl/>
            </w:rPr>
            <w:t>פקס'</w:t>
          </w:r>
          <w:r>
            <w:rPr>
              <w:rFonts w:hint="cs"/>
              <w:szCs w:val="22"/>
              <w:rtl/>
            </w:rPr>
            <w:t>:  6496103 - 02</w:t>
          </w:r>
        </w:p>
      </w:tc>
    </w:tr>
  </w:tbl>
  <w:p w:rsidR="004F6051" w:rsidRDefault="004F605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F7B" w:rsidRDefault="00F53F7B">
      <w:r>
        <w:separator/>
      </w:r>
    </w:p>
  </w:footnote>
  <w:footnote w:type="continuationSeparator" w:id="0">
    <w:p w:rsidR="00F53F7B" w:rsidRDefault="00F53F7B">
      <w:r>
        <w:continuationSeparator/>
      </w:r>
    </w:p>
  </w:footnote>
  <w:footnote w:id="1">
    <w:p w:rsidR="004F6051" w:rsidRDefault="004F6051" w:rsidP="00874DCA">
      <w:pPr>
        <w:pStyle w:val="a7"/>
        <w:rPr>
          <w:rtl/>
        </w:rPr>
      </w:pPr>
      <w:r>
        <w:rPr>
          <w:rStyle w:val="a9"/>
        </w:rPr>
        <w:footnoteRef/>
      </w:r>
      <w:r>
        <w:rPr>
          <w:rFonts w:hint="cs"/>
          <w:rtl/>
        </w:rPr>
        <w:t xml:space="preserve"> </w:t>
      </w:r>
      <w:r w:rsidRPr="00AE7B3C">
        <w:rPr>
          <w:rtl/>
        </w:rPr>
        <w:t xml:space="preserve">על פי ההערכה, שיעור האוכלוסייה החרדית </w:t>
      </w:r>
      <w:r>
        <w:rPr>
          <w:rFonts w:hint="cs"/>
          <w:rtl/>
        </w:rPr>
        <w:t xml:space="preserve">בישראל (כהגדרתה בסקר החברתי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) </w:t>
      </w:r>
      <w:r w:rsidRPr="00AE7B3C">
        <w:rPr>
          <w:rtl/>
        </w:rPr>
        <w:t xml:space="preserve">הוא </w:t>
      </w:r>
      <w:r>
        <w:rPr>
          <w:rFonts w:hint="cs"/>
          <w:rtl/>
        </w:rPr>
        <w:t>8%-11.5% מ</w:t>
      </w:r>
      <w:r w:rsidRPr="00AE7B3C">
        <w:rPr>
          <w:rtl/>
        </w:rPr>
        <w:t>כלל האוכלוסייה</w:t>
      </w:r>
      <w:r>
        <w:rPr>
          <w:rFonts w:hint="cs"/>
          <w:rtl/>
        </w:rPr>
        <w:t xml:space="preserve">. ראו: פרופ' ליאת </w:t>
      </w:r>
      <w:proofErr w:type="spellStart"/>
      <w:r>
        <w:rPr>
          <w:rFonts w:hint="cs"/>
          <w:rtl/>
        </w:rPr>
        <w:t>קוליק</w:t>
      </w:r>
      <w:proofErr w:type="spellEnd"/>
      <w:r>
        <w:rPr>
          <w:rFonts w:hint="cs"/>
          <w:rtl/>
        </w:rPr>
        <w:t>, "</w:t>
      </w:r>
      <w:hyperlink r:id="rId1" w:history="1">
        <w:r w:rsidRPr="00F90D51">
          <w:rPr>
            <w:rStyle w:val="Hyperlink"/>
            <w:rtl/>
          </w:rPr>
          <w:t>תחושת העצמה, ערכי חיים ומרכזיות חיי העבודה בקרב נשים חרדיות המצויות בשוק העבודה</w:t>
        </w:r>
      </w:hyperlink>
      <w:r>
        <w:rPr>
          <w:rFonts w:hint="cs"/>
          <w:rtl/>
        </w:rPr>
        <w:t xml:space="preserve">", פברואר 2012. לשיטות אחרות להגדרת אוכלוסיית החרדים: </w:t>
      </w:r>
      <w:r>
        <w:rPr>
          <w:rtl/>
        </w:rPr>
        <w:t>ישראלה פרידמן</w:t>
      </w:r>
      <w:r>
        <w:rPr>
          <w:rFonts w:hint="cs"/>
          <w:rtl/>
        </w:rPr>
        <w:t xml:space="preserve"> ושות',</w:t>
      </w:r>
      <w:r>
        <w:rPr>
          <w:rtl/>
        </w:rPr>
        <w:t xml:space="preserve">  </w:t>
      </w:r>
      <w:hyperlink r:id="rId2" w:history="1">
        <w:r w:rsidRPr="00405EED">
          <w:rPr>
            <w:rStyle w:val="Hyperlink"/>
            <w:rtl/>
          </w:rPr>
          <w:t>שיטות מדידה ואמידת גודלה של האוכלוסייה החרדית בישראל</w:t>
        </w:r>
      </w:hyperlink>
      <w:r>
        <w:rPr>
          <w:rtl/>
        </w:rPr>
        <w:t>, הלשכה המרכזית לסטטיסטיקה, מרס</w:t>
      </w:r>
      <w:r>
        <w:rPr>
          <w:rFonts w:hint="cs"/>
          <w:rtl/>
        </w:rPr>
        <w:t xml:space="preserve"> 2011.</w:t>
      </w:r>
    </w:p>
  </w:footnote>
  <w:footnote w:id="2">
    <w:p w:rsidR="004F6051" w:rsidRDefault="004F6051" w:rsidP="00874DCA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משרד הכלכלה, "ה</w:t>
      </w:r>
      <w:r w:rsidRPr="00874DCA">
        <w:rPr>
          <w:rtl/>
        </w:rPr>
        <w:t>ממשלה אימצה את יוזמת בנט: העדפה מתקנת לחרדים בשרות הציבורי כבר במושב הכנסת הנוכחי</w:t>
      </w:r>
      <w:r>
        <w:rPr>
          <w:rFonts w:hint="cs"/>
          <w:rtl/>
        </w:rPr>
        <w:t>", הודעה לעיתונות, 25 במאי 2014.</w:t>
      </w:r>
    </w:p>
  </w:footnote>
  <w:footnote w:id="3">
    <w:p w:rsidR="004F6051" w:rsidRDefault="004F6051" w:rsidP="00FF3EAC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 w:rsidR="00FF3EAC">
        <w:rPr>
          <w:rFonts w:hint="cs"/>
          <w:rtl/>
        </w:rPr>
        <w:t>בנק ישראל, "</w:t>
      </w:r>
      <w:r w:rsidR="00FF3EAC" w:rsidRPr="00C87329">
        <w:rPr>
          <w:rtl/>
        </w:rPr>
        <w:t>עדויות לעלייה מהירה בשיעור התעסוקה של גברים חרדים בכוח העבודה ב-2010–2011</w:t>
      </w:r>
      <w:r w:rsidR="00A2201A">
        <w:rPr>
          <w:rFonts w:hint="cs"/>
          <w:rtl/>
        </w:rPr>
        <w:t>"</w:t>
      </w:r>
      <w:r w:rsidR="00B328AF">
        <w:rPr>
          <w:rFonts w:hint="cs"/>
          <w:rtl/>
        </w:rPr>
        <w:t>, הודעה לעיתונות, 5 במרס</w:t>
      </w:r>
      <w:r w:rsidR="00FF3EAC">
        <w:rPr>
          <w:rFonts w:hint="cs"/>
          <w:rtl/>
        </w:rPr>
        <w:t xml:space="preserve"> 2012.</w:t>
      </w:r>
    </w:p>
  </w:footnote>
  <w:footnote w:id="4">
    <w:p w:rsidR="004F6051" w:rsidRDefault="004F6051" w:rsidP="00B328AF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הלשכה המרכזית לסטטיסטיקה, </w:t>
      </w:r>
      <w:r w:rsidR="00B328AF">
        <w:rPr>
          <w:rFonts w:hint="cs"/>
          <w:rtl/>
        </w:rPr>
        <w:t xml:space="preserve">פני החברה בישראל </w:t>
      </w:r>
      <w:r w:rsidR="00B328AF">
        <w:rPr>
          <w:rtl/>
        </w:rPr>
        <w:t>–</w:t>
      </w:r>
      <w:r w:rsidR="00B328AF">
        <w:rPr>
          <w:rFonts w:hint="cs"/>
          <w:rtl/>
        </w:rPr>
        <w:t xml:space="preserve"> דוח מספר 5, </w:t>
      </w:r>
      <w:r w:rsidR="00221707">
        <w:rPr>
          <w:rFonts w:hint="cs"/>
          <w:rtl/>
        </w:rPr>
        <w:t>2012</w:t>
      </w:r>
      <w:r>
        <w:rPr>
          <w:rFonts w:hint="cs"/>
          <w:rtl/>
        </w:rPr>
        <w:t>.</w:t>
      </w:r>
    </w:p>
  </w:footnote>
  <w:footnote w:id="5">
    <w:p w:rsidR="004F6051" w:rsidRDefault="004F6051" w:rsidP="00520AA7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ראו למשל: </w:t>
      </w:r>
      <w:hyperlink r:id="rId3" w:history="1">
        <w:r w:rsidRPr="00520AA7">
          <w:rPr>
            <w:rStyle w:val="Hyperlink"/>
            <w:rFonts w:hint="cs"/>
            <w:rtl/>
          </w:rPr>
          <w:t>הועדה לבחינת מדיניות התעסוקה בישראל</w:t>
        </w:r>
      </w:hyperlink>
      <w:r>
        <w:rPr>
          <w:rFonts w:hint="cs"/>
          <w:rtl/>
        </w:rPr>
        <w:t>, דוח סופי, 3 ביוני 2010.</w:t>
      </w:r>
    </w:p>
  </w:footnote>
  <w:footnote w:id="6">
    <w:p w:rsidR="004F6051" w:rsidRDefault="004F6051" w:rsidP="003A29B0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החלטת ממשלה מס' 1994 מיום 15 ביולי 2010.</w:t>
      </w:r>
    </w:p>
    <w:p w:rsidR="00FE76FA" w:rsidRDefault="00FE76FA" w:rsidP="003A29B0">
      <w:pPr>
        <w:pStyle w:val="a7"/>
      </w:pPr>
    </w:p>
  </w:footnote>
  <w:footnote w:id="7">
    <w:p w:rsidR="004F6051" w:rsidRDefault="004F6051" w:rsidP="003A29B0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משרד הכלכלה, </w:t>
      </w:r>
      <w:hyperlink r:id="rId4" w:history="1">
        <w:r w:rsidRPr="00A07599">
          <w:rPr>
            <w:rStyle w:val="Hyperlink"/>
            <w:rtl/>
          </w:rPr>
          <w:t>נערכים לקליטת החרדים בשוק העבודה</w:t>
        </w:r>
      </w:hyperlink>
      <w:r>
        <w:rPr>
          <w:rFonts w:hint="cs"/>
          <w:rtl/>
        </w:rPr>
        <w:t xml:space="preserve">, הודעה לעיתונות, 24 בפברואר 2014. </w:t>
      </w:r>
    </w:p>
  </w:footnote>
  <w:footnote w:id="8">
    <w:p w:rsidR="004F6051" w:rsidRDefault="004F6051" w:rsidP="000434F3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למשל ב</w:t>
      </w:r>
      <w:r>
        <w:rPr>
          <w:rtl/>
        </w:rPr>
        <w:t>ישיבת ועדת המשנה של ועדת הכספים</w:t>
      </w:r>
      <w:r>
        <w:rPr>
          <w:rFonts w:hint="cs"/>
          <w:rtl/>
        </w:rPr>
        <w:t xml:space="preserve"> </w:t>
      </w:r>
      <w:r>
        <w:rPr>
          <w:rtl/>
        </w:rPr>
        <w:t>לקידום תעסוקה ותעשייה</w:t>
      </w:r>
      <w:r>
        <w:rPr>
          <w:rFonts w:hint="cs"/>
          <w:rtl/>
        </w:rPr>
        <w:t xml:space="preserve"> בנושא "</w:t>
      </w:r>
      <w:hyperlink r:id="rId5" w:history="1">
        <w:r w:rsidRPr="000434F3">
          <w:rPr>
            <w:rStyle w:val="Hyperlink"/>
            <w:rtl/>
          </w:rPr>
          <w:t>פעולות משרד התעשייה המסחר והתעסוקה לשילוב המגזר החרדי והמגזר הערבי בענף ההיי-טק – הכשרה והשמה</w:t>
        </w:r>
      </w:hyperlink>
      <w:r>
        <w:rPr>
          <w:rFonts w:hint="cs"/>
          <w:rtl/>
        </w:rPr>
        <w:t xml:space="preserve">", </w:t>
      </w:r>
      <w:r>
        <w:rPr>
          <w:rtl/>
        </w:rPr>
        <w:t>22 במר</w:t>
      </w:r>
      <w:r>
        <w:rPr>
          <w:rFonts w:hint="cs"/>
          <w:rtl/>
        </w:rPr>
        <w:t>ס</w:t>
      </w:r>
      <w:r>
        <w:rPr>
          <w:rtl/>
        </w:rPr>
        <w:t xml:space="preserve"> 2011</w:t>
      </w:r>
      <w:r>
        <w:rPr>
          <w:rFonts w:hint="cs"/>
          <w:rtl/>
        </w:rPr>
        <w:t xml:space="preserve">. </w:t>
      </w:r>
    </w:p>
  </w:footnote>
  <w:footnote w:id="9">
    <w:p w:rsidR="004F6051" w:rsidRDefault="004F6051" w:rsidP="003E7539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יש קושי להגדיר אילו משרות נכללות בענף ההיי-טק. במסמך זה נאמץ הגדרה רחבה ובכללה משלחי-יד בתחומים טכנולוגיים.</w:t>
      </w:r>
    </w:p>
  </w:footnote>
  <w:footnote w:id="10">
    <w:p w:rsidR="004F6051" w:rsidRDefault="004F6051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איתן רגב, </w:t>
      </w:r>
      <w:hyperlink r:id="rId6" w:history="1">
        <w:r w:rsidRPr="0004248D">
          <w:rPr>
            <w:rStyle w:val="Hyperlink"/>
            <w:rFonts w:hint="cs"/>
            <w:rtl/>
          </w:rPr>
          <w:t>השכלה ותעסוקה במגזר החרדי, ב</w:t>
        </w:r>
        <w:r w:rsidRPr="0004248D">
          <w:rPr>
            <w:rStyle w:val="Hyperlink"/>
            <w:rtl/>
          </w:rPr>
          <w:t>דוח מצב המדינה – חברה, כלכלה ומדיניות</w:t>
        </w:r>
        <w:r w:rsidRPr="0004248D">
          <w:rPr>
            <w:rStyle w:val="Hyperlink"/>
            <w:rFonts w:ascii="David" w:hint="cs"/>
            <w:rtl/>
            <w:lang w:eastAsia="en-US"/>
          </w:rPr>
          <w:t xml:space="preserve"> 2013</w:t>
        </w:r>
      </w:hyperlink>
      <w:r>
        <w:rPr>
          <w:rFonts w:ascii="David" w:hint="cs"/>
          <w:rtl/>
          <w:lang w:eastAsia="en-US"/>
        </w:rPr>
        <w:t>, מרכז</w:t>
      </w:r>
      <w:r>
        <w:rPr>
          <w:rFonts w:ascii="David"/>
          <w:lang w:eastAsia="en-US"/>
        </w:rPr>
        <w:t xml:space="preserve"> </w:t>
      </w:r>
      <w:proofErr w:type="spellStart"/>
      <w:r>
        <w:rPr>
          <w:rFonts w:ascii="David" w:hint="cs"/>
          <w:rtl/>
          <w:lang w:eastAsia="en-US"/>
        </w:rPr>
        <w:t>טאוב</w:t>
      </w:r>
      <w:proofErr w:type="spellEnd"/>
      <w:r>
        <w:rPr>
          <w:rFonts w:ascii="David"/>
          <w:lang w:eastAsia="en-US"/>
        </w:rPr>
        <w:t xml:space="preserve"> </w:t>
      </w:r>
      <w:r>
        <w:rPr>
          <w:rFonts w:ascii="David" w:hint="cs"/>
          <w:rtl/>
          <w:lang w:eastAsia="en-US"/>
        </w:rPr>
        <w:t>לחקר</w:t>
      </w:r>
      <w:r>
        <w:rPr>
          <w:rFonts w:ascii="David"/>
          <w:lang w:eastAsia="en-US"/>
        </w:rPr>
        <w:t xml:space="preserve"> </w:t>
      </w:r>
      <w:r>
        <w:rPr>
          <w:rFonts w:ascii="David" w:hint="cs"/>
          <w:rtl/>
          <w:lang w:eastAsia="en-US"/>
        </w:rPr>
        <w:t>המדיניות</w:t>
      </w:r>
      <w:r>
        <w:rPr>
          <w:rFonts w:ascii="David"/>
          <w:lang w:eastAsia="en-US"/>
        </w:rPr>
        <w:t xml:space="preserve"> </w:t>
      </w:r>
      <w:r>
        <w:rPr>
          <w:rFonts w:ascii="David" w:hint="cs"/>
          <w:rtl/>
          <w:lang w:eastAsia="en-US"/>
        </w:rPr>
        <w:t>החברתית</w:t>
      </w:r>
      <w:r>
        <w:rPr>
          <w:rFonts w:ascii="David"/>
          <w:lang w:eastAsia="en-US"/>
        </w:rPr>
        <w:t>,</w:t>
      </w:r>
      <w:r>
        <w:rPr>
          <w:rFonts w:hint="cs"/>
          <w:rtl/>
        </w:rPr>
        <w:t xml:space="preserve"> 2013.</w:t>
      </w:r>
    </w:p>
  </w:footnote>
  <w:footnote w:id="11">
    <w:p w:rsidR="004F6051" w:rsidRDefault="004F6051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הודי זק, "</w:t>
      </w:r>
      <w:r w:rsidRPr="00F53806">
        <w:rPr>
          <w:rFonts w:hint="cs"/>
          <w:u w:val="single"/>
          <w:rtl/>
        </w:rPr>
        <w:t>מודל לשילוב חרדים בהיי-טק</w:t>
      </w:r>
      <w:r>
        <w:rPr>
          <w:rFonts w:hint="cs"/>
          <w:rtl/>
        </w:rPr>
        <w:t>", מוסד שמואל נאמן, ינואר 2013.</w:t>
      </w:r>
    </w:p>
  </w:footnote>
  <w:footnote w:id="12">
    <w:p w:rsidR="004F6051" w:rsidRDefault="004F6051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משרד הכלכלה, "</w:t>
      </w:r>
      <w:r w:rsidRPr="003E2C1B">
        <w:rPr>
          <w:u w:val="single"/>
          <w:rtl/>
        </w:rPr>
        <w:t>עידוד השתלבות חרדים בתעשיית ההיי-טק</w:t>
      </w:r>
      <w:r>
        <w:rPr>
          <w:rFonts w:hint="cs"/>
          <w:rtl/>
        </w:rPr>
        <w:t xml:space="preserve">", הועבר משירה </w:t>
      </w:r>
      <w:proofErr w:type="spellStart"/>
      <w:r>
        <w:rPr>
          <w:rFonts w:hint="cs"/>
          <w:rtl/>
        </w:rPr>
        <w:t>ברלינר</w:t>
      </w:r>
      <w:proofErr w:type="spellEnd"/>
      <w:r>
        <w:rPr>
          <w:rFonts w:hint="cs"/>
          <w:rtl/>
        </w:rPr>
        <w:t xml:space="preserve">-פולג, מנהלת תחום תעסוקת חרדים, מענה על פניית מרכז המחקר והמידע של הכנסת, </w:t>
      </w:r>
      <w:r w:rsidRPr="00AB3E67">
        <w:rPr>
          <w:rFonts w:hint="cs"/>
          <w:u w:val="single"/>
          <w:rtl/>
        </w:rPr>
        <w:t>דוא"ל</w:t>
      </w:r>
      <w:r>
        <w:rPr>
          <w:rFonts w:hint="cs"/>
          <w:rtl/>
        </w:rPr>
        <w:t>, 8 ביוני 2014.</w:t>
      </w:r>
    </w:p>
  </w:footnote>
  <w:footnote w:id="13">
    <w:p w:rsidR="004F6051" w:rsidRDefault="004F6051" w:rsidP="00AE3E0B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ראו הערת שוליים 12.</w:t>
      </w:r>
    </w:p>
  </w:footnote>
  <w:footnote w:id="14">
    <w:p w:rsidR="004F6051" w:rsidRDefault="004F6051" w:rsidP="00754726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חיה גלבוע, </w:t>
      </w:r>
      <w:hyperlink r:id="rId7" w:history="1">
        <w:r w:rsidRPr="006C12A5">
          <w:rPr>
            <w:rStyle w:val="Hyperlink"/>
            <w:rtl/>
          </w:rPr>
          <w:t>"ממרחק תביא לחמה"</w:t>
        </w:r>
        <w:r w:rsidRPr="006C12A5">
          <w:rPr>
            <w:rStyle w:val="Hyperlink"/>
            <w:rFonts w:hint="cs"/>
            <w:rtl/>
          </w:rPr>
          <w:t>-</w:t>
        </w:r>
        <w:r w:rsidRPr="006C12A5">
          <w:rPr>
            <w:rStyle w:val="Hyperlink"/>
            <w:rtl/>
          </w:rPr>
          <w:t xml:space="preserve"> עובדות חרדיות בשוק ההייטק הישראלי</w:t>
        </w:r>
        <w:r w:rsidRPr="006C12A5">
          <w:rPr>
            <w:rStyle w:val="Hyperlink"/>
            <w:rFonts w:hint="cs"/>
            <w:rtl/>
          </w:rPr>
          <w:t>,</w:t>
        </w:r>
      </w:hyperlink>
      <w:r>
        <w:rPr>
          <w:rFonts w:hint="cs"/>
          <w:rtl/>
        </w:rPr>
        <w:t xml:space="preserve"> עבודת גמר לתואר שני, האוניברסיטה העברית בירושלים, ינואר 2014. במחקר זה מתוארות תופעות ייחודיות נוספות, כגון ניצול המעסיק את העובדת החרדית החוששת מהקושי למצוא מקום עבודה אחר ועוד.</w:t>
      </w:r>
    </w:p>
  </w:footnote>
  <w:footnote w:id="15">
    <w:p w:rsidR="004F6051" w:rsidRDefault="004F6051" w:rsidP="00AE3E0B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ראו הערת שוליים 12.</w:t>
      </w:r>
    </w:p>
  </w:footnote>
  <w:footnote w:id="16">
    <w:p w:rsidR="004F6051" w:rsidRDefault="004F6051" w:rsidP="0043529A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אסף מלחי, בצלאל כהן ורן קאופמן, </w:t>
      </w:r>
      <w:hyperlink r:id="rId8" w:history="1">
        <w:r w:rsidRPr="00FA55D6">
          <w:rPr>
            <w:rStyle w:val="Hyperlink"/>
            <w:rFonts w:hint="cs"/>
            <w:rtl/>
          </w:rPr>
          <w:t>חרדים לעתידם: עמדות וחסמים ביחס ללימודים גבוהים במגזר החרדי</w:t>
        </w:r>
      </w:hyperlink>
      <w:r>
        <w:rPr>
          <w:rFonts w:hint="cs"/>
          <w:rtl/>
        </w:rPr>
        <w:t>, מכון ירושלים לחקר ישראל ומשרד הכלכלה, 2008.</w:t>
      </w:r>
    </w:p>
  </w:footnote>
  <w:footnote w:id="17">
    <w:p w:rsidR="004F6051" w:rsidRDefault="004F6051" w:rsidP="004F6051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בנק ישראל, </w:t>
      </w:r>
      <w:hyperlink r:id="rId9" w:history="1">
        <w:r w:rsidRPr="00B04A3B">
          <w:rPr>
            <w:rStyle w:val="Hyperlink"/>
            <w:rtl/>
          </w:rPr>
          <w:t>תיבה: השכלה ותעסוקה באוכלוסייה החרדית</w:t>
        </w:r>
      </w:hyperlink>
      <w:r>
        <w:rPr>
          <w:rFonts w:hint="cs"/>
          <w:rtl/>
        </w:rPr>
        <w:t>, הודעה לעיתונות, 27 מרס 2011.</w:t>
      </w:r>
    </w:p>
    <w:p w:rsidR="004F6051" w:rsidRDefault="004F6051">
      <w:pPr>
        <w:pStyle w:val="a7"/>
        <w:rPr>
          <w:rtl/>
        </w:rPr>
      </w:pPr>
      <w:r w:rsidRPr="00B04A3B">
        <w:rPr>
          <w:rFonts w:hint="cs"/>
          <w:b/>
          <w:bCs/>
          <w:rtl/>
        </w:rPr>
        <w:t xml:space="preserve">להרחבה בנושא נתונים עדכניים על השכלה אקדמאית ופעולות </w:t>
      </w:r>
      <w:proofErr w:type="spellStart"/>
      <w:r w:rsidRPr="00B04A3B">
        <w:rPr>
          <w:rFonts w:hint="cs"/>
          <w:b/>
          <w:bCs/>
          <w:rtl/>
        </w:rPr>
        <w:t>המל"ג</w:t>
      </w:r>
      <w:proofErr w:type="spellEnd"/>
      <w:r w:rsidRPr="00B04A3B">
        <w:rPr>
          <w:rFonts w:hint="cs"/>
          <w:b/>
          <w:bCs/>
          <w:rtl/>
        </w:rPr>
        <w:t xml:space="preserve"> להגברת הנגישות של החרדים להשכלה גבוהה ראו</w:t>
      </w:r>
      <w:r>
        <w:rPr>
          <w:rFonts w:hint="cs"/>
          <w:rtl/>
        </w:rPr>
        <w:t xml:space="preserve">: מרכז המחקר והמידע של הכנסת, </w:t>
      </w:r>
      <w:hyperlink r:id="rId10" w:history="1">
        <w:r w:rsidRPr="00235F53">
          <w:rPr>
            <w:rStyle w:val="Hyperlink"/>
            <w:rtl/>
          </w:rPr>
          <w:t>נתונים על מוסדות לימוד אקדמיים לציבור החרדי</w:t>
        </w:r>
      </w:hyperlink>
      <w:r>
        <w:rPr>
          <w:rFonts w:hint="cs"/>
          <w:rtl/>
        </w:rPr>
        <w:t>, כתיבה: נעמה טשנר, 23 בינואר 2014</w:t>
      </w:r>
    </w:p>
  </w:footnote>
  <w:footnote w:id="18">
    <w:p w:rsidR="004F6051" w:rsidRDefault="004F6051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אברמי </w:t>
      </w:r>
      <w:proofErr w:type="spellStart"/>
      <w:r>
        <w:rPr>
          <w:rFonts w:hint="cs"/>
          <w:rtl/>
        </w:rPr>
        <w:t>יוסמן</w:t>
      </w:r>
      <w:proofErr w:type="spellEnd"/>
      <w:r>
        <w:rPr>
          <w:rFonts w:hint="cs"/>
          <w:rtl/>
        </w:rPr>
        <w:t>, קרן קמ"ח, שיחת-טלפון, 8 ביוני 2013.</w:t>
      </w:r>
    </w:p>
  </w:footnote>
  <w:footnote w:id="19">
    <w:p w:rsidR="004F6051" w:rsidRDefault="004F6051" w:rsidP="009B17CF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אסף מלחי ומיכל </w:t>
      </w:r>
      <w:proofErr w:type="spellStart"/>
      <w:r>
        <w:rPr>
          <w:rFonts w:hint="cs"/>
          <w:rtl/>
        </w:rPr>
        <w:t>בראל</w:t>
      </w:r>
      <w:proofErr w:type="spellEnd"/>
      <w:r>
        <w:rPr>
          <w:rFonts w:hint="cs"/>
          <w:rtl/>
        </w:rPr>
        <w:t>, מינהל המחקר במשרד הכלכלה,</w:t>
      </w:r>
      <w:r>
        <w:rPr>
          <w:rtl/>
        </w:rPr>
        <w:t xml:space="preserve"> </w:t>
      </w:r>
      <w:hyperlink r:id="rId11" w:history="1">
        <w:r w:rsidRPr="004860B8">
          <w:rPr>
            <w:rStyle w:val="Hyperlink"/>
            <w:rtl/>
          </w:rPr>
          <w:t>"יגעת ומצאת – תאמין"</w:t>
        </w:r>
        <w:r w:rsidRPr="004860B8">
          <w:rPr>
            <w:rStyle w:val="Hyperlink"/>
            <w:rFonts w:hint="cs"/>
            <w:rtl/>
          </w:rPr>
          <w:t>:</w:t>
        </w:r>
        <w:r w:rsidRPr="004860B8">
          <w:rPr>
            <w:rStyle w:val="Hyperlink"/>
            <w:rtl/>
          </w:rPr>
          <w:t xml:space="preserve"> מאפייניהם של תלמידים חרדים הנתמכים על-ידי קרן קמ"ח במסלולים אקדמאיים ומקצועיים</w:t>
        </w:r>
      </w:hyperlink>
      <w:r>
        <w:rPr>
          <w:rFonts w:hint="cs"/>
          <w:rtl/>
        </w:rPr>
        <w:t>", אוקטובר 2012.</w:t>
      </w:r>
    </w:p>
  </w:footnote>
  <w:footnote w:id="20">
    <w:p w:rsidR="004F6051" w:rsidRDefault="004F6051" w:rsidP="00A559C5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יוסי תמיר ושות', </w:t>
      </w:r>
      <w:hyperlink r:id="rId12" w:history="1">
        <w:r w:rsidRPr="00B41294">
          <w:rPr>
            <w:rStyle w:val="Hyperlink"/>
            <w:rFonts w:hint="cs"/>
            <w:rtl/>
          </w:rPr>
          <w:t>התעסוקה במגזר החרדי</w:t>
        </w:r>
      </w:hyperlink>
      <w:r>
        <w:rPr>
          <w:rFonts w:hint="cs"/>
          <w:rtl/>
        </w:rPr>
        <w:t xml:space="preserve">, המכון הישראלי לדמוקרטיה, 2010; חגי לוין, </w:t>
      </w:r>
      <w:hyperlink r:id="rId13" w:history="1">
        <w:r w:rsidRPr="00193EB2">
          <w:rPr>
            <w:rStyle w:val="Hyperlink"/>
            <w:rFonts w:hint="cs"/>
            <w:rtl/>
          </w:rPr>
          <w:t>המגזר החרדי בישראל: העצמה תוך שילוב בתעסוקה</w:t>
        </w:r>
      </w:hyperlink>
      <w:r>
        <w:rPr>
          <w:rFonts w:hint="cs"/>
          <w:rtl/>
        </w:rPr>
        <w:t>, המועצה הלאומית לכלכלה, 2009.</w:t>
      </w:r>
      <w:r w:rsidRPr="00A10243">
        <w:rPr>
          <w:rFonts w:hint="cs"/>
          <w:rtl/>
        </w:rPr>
        <w:t xml:space="preserve"> </w:t>
      </w:r>
    </w:p>
  </w:footnote>
  <w:footnote w:id="21">
    <w:p w:rsidR="004F6051" w:rsidRPr="0004248D" w:rsidRDefault="004F6051" w:rsidP="0004248D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 ודן קאופמן, משרד הכלכלה, </w:t>
      </w:r>
      <w:hyperlink r:id="rId14" w:history="1">
        <w:r w:rsidRPr="00BE783B">
          <w:rPr>
            <w:rStyle w:val="Hyperlink"/>
            <w:rFonts w:hint="cs"/>
            <w:rtl/>
          </w:rPr>
          <w:t>השתלבות אקדמאים חרדים בעבודה</w:t>
        </w:r>
      </w:hyperlink>
      <w:r>
        <w:rPr>
          <w:rFonts w:hint="cs"/>
          <w:rtl/>
        </w:rPr>
        <w:t xml:space="preserve">, יוני 2012; איתן רגב, </w:t>
      </w:r>
      <w:hyperlink r:id="rId15" w:history="1">
        <w:r w:rsidRPr="0004248D">
          <w:rPr>
            <w:rStyle w:val="Hyperlink"/>
            <w:rFonts w:hint="cs"/>
            <w:rtl/>
          </w:rPr>
          <w:t>השכלה ותעסוקה במגזר החרדי, ב</w:t>
        </w:r>
        <w:r w:rsidRPr="0004248D">
          <w:rPr>
            <w:rStyle w:val="Hyperlink"/>
            <w:rtl/>
          </w:rPr>
          <w:t>דוח מצב המדינה – חברה, כלכלה ומדיניות</w:t>
        </w:r>
        <w:r w:rsidRPr="0004248D">
          <w:rPr>
            <w:rStyle w:val="Hyperlink"/>
            <w:rFonts w:ascii="David" w:hint="cs"/>
            <w:rtl/>
            <w:lang w:eastAsia="en-US"/>
          </w:rPr>
          <w:t xml:space="preserve"> 2013</w:t>
        </w:r>
      </w:hyperlink>
      <w:r>
        <w:rPr>
          <w:rFonts w:ascii="David" w:hint="cs"/>
          <w:rtl/>
          <w:lang w:eastAsia="en-US"/>
        </w:rPr>
        <w:t>, מרכז</w:t>
      </w:r>
      <w:r>
        <w:rPr>
          <w:rFonts w:ascii="David"/>
          <w:lang w:eastAsia="en-US"/>
        </w:rPr>
        <w:t xml:space="preserve"> </w:t>
      </w:r>
      <w:proofErr w:type="spellStart"/>
      <w:r>
        <w:rPr>
          <w:rFonts w:ascii="David" w:hint="cs"/>
          <w:rtl/>
          <w:lang w:eastAsia="en-US"/>
        </w:rPr>
        <w:t>טאוב</w:t>
      </w:r>
      <w:proofErr w:type="spellEnd"/>
      <w:r>
        <w:rPr>
          <w:rFonts w:ascii="David"/>
          <w:lang w:eastAsia="en-US"/>
        </w:rPr>
        <w:t xml:space="preserve"> </w:t>
      </w:r>
      <w:r>
        <w:rPr>
          <w:rFonts w:ascii="David" w:hint="cs"/>
          <w:rtl/>
          <w:lang w:eastAsia="en-US"/>
        </w:rPr>
        <w:t>לחקר</w:t>
      </w:r>
      <w:r>
        <w:rPr>
          <w:rFonts w:ascii="David"/>
          <w:lang w:eastAsia="en-US"/>
        </w:rPr>
        <w:t xml:space="preserve"> </w:t>
      </w:r>
      <w:r>
        <w:rPr>
          <w:rFonts w:ascii="David" w:hint="cs"/>
          <w:rtl/>
          <w:lang w:eastAsia="en-US"/>
        </w:rPr>
        <w:t>המדיניות</w:t>
      </w:r>
      <w:r>
        <w:rPr>
          <w:rFonts w:ascii="David"/>
          <w:lang w:eastAsia="en-US"/>
        </w:rPr>
        <w:t xml:space="preserve"> </w:t>
      </w:r>
      <w:r>
        <w:rPr>
          <w:rFonts w:ascii="David" w:hint="cs"/>
          <w:rtl/>
          <w:lang w:eastAsia="en-US"/>
        </w:rPr>
        <w:t>החברתית</w:t>
      </w:r>
      <w:r>
        <w:rPr>
          <w:rFonts w:ascii="David"/>
          <w:lang w:eastAsia="en-US"/>
        </w:rPr>
        <w:t>,</w:t>
      </w:r>
      <w:r>
        <w:rPr>
          <w:rFonts w:hint="cs"/>
          <w:rtl/>
        </w:rPr>
        <w:t xml:space="preserve"> 2013.</w:t>
      </w:r>
    </w:p>
  </w:footnote>
  <w:footnote w:id="22">
    <w:p w:rsidR="004F6051" w:rsidRDefault="004F6051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מוסד שמואל נאמן, </w:t>
      </w:r>
      <w:hyperlink r:id="rId16" w:history="1">
        <w:r w:rsidRPr="00AE3666">
          <w:rPr>
            <w:rStyle w:val="Hyperlink"/>
            <w:rFonts w:hint="cs"/>
            <w:rtl/>
          </w:rPr>
          <w:t>תעסוקת חרדים: חוברת מידע (מהדורה שניה),</w:t>
        </w:r>
      </w:hyperlink>
      <w:r>
        <w:rPr>
          <w:rFonts w:hint="cs"/>
          <w:rtl/>
        </w:rPr>
        <w:t xml:space="preserve"> אוקטובר 2013.</w:t>
      </w:r>
    </w:p>
  </w:footnote>
  <w:footnote w:id="23">
    <w:p w:rsidR="004F6051" w:rsidRDefault="004F6051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ד"ר ארז יעקובי ושות', </w:t>
      </w:r>
      <w:hyperlink r:id="rId17" w:history="1">
        <w:r w:rsidRPr="00877BAB">
          <w:rPr>
            <w:rStyle w:val="Hyperlink"/>
            <w:rFonts w:hint="cs"/>
            <w:rtl/>
          </w:rPr>
          <w:t>עיקרי דו"ח אונו 2010: מודרים – משכילים במקצועות איכות בחברה הישראלית</w:t>
        </w:r>
      </w:hyperlink>
      <w:r>
        <w:rPr>
          <w:rFonts w:hint="cs"/>
          <w:rtl/>
        </w:rPr>
        <w:t>, הקריה האקדמית אונו, 2010.</w:t>
      </w:r>
    </w:p>
  </w:footnote>
  <w:footnote w:id="24">
    <w:p w:rsidR="00333C43" w:rsidRDefault="00333C43" w:rsidP="00333C43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חגי לוין, </w:t>
      </w:r>
      <w:hyperlink r:id="rId18" w:history="1">
        <w:r w:rsidRPr="00193EB2">
          <w:rPr>
            <w:rStyle w:val="Hyperlink"/>
            <w:rFonts w:hint="cs"/>
            <w:rtl/>
          </w:rPr>
          <w:t>המגזר החרדי בישראל: העצמה תוך שילוב בתעסוקה</w:t>
        </w:r>
      </w:hyperlink>
      <w:r>
        <w:rPr>
          <w:rFonts w:hint="cs"/>
          <w:rtl/>
        </w:rPr>
        <w:t>, המועצה הלאומית לכלכלה, 2009.</w:t>
      </w:r>
    </w:p>
  </w:footnote>
  <w:footnote w:id="25">
    <w:p w:rsidR="00333C43" w:rsidRDefault="00333C43" w:rsidP="00333C43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קוליק</w:t>
      </w:r>
      <w:proofErr w:type="spellEnd"/>
      <w:r>
        <w:rPr>
          <w:rFonts w:hint="cs"/>
          <w:rtl/>
        </w:rPr>
        <w:t>,</w:t>
      </w:r>
      <w:r w:rsidRPr="000D449E">
        <w:rPr>
          <w:rtl/>
        </w:rPr>
        <w:t xml:space="preserve"> </w:t>
      </w:r>
      <w:hyperlink r:id="rId19" w:history="1">
        <w:r w:rsidRPr="00773E45">
          <w:rPr>
            <w:rStyle w:val="Hyperlink"/>
            <w:rtl/>
          </w:rPr>
          <w:t>עמדות כלפי עולם העבודה וחוסן תעסוקתי בקרב נשים חרדיות עובדות</w:t>
        </w:r>
      </w:hyperlink>
      <w:r>
        <w:rPr>
          <w:rFonts w:hint="cs"/>
          <w:rtl/>
        </w:rPr>
        <w:t xml:space="preserve">, </w:t>
      </w:r>
      <w:r w:rsidRPr="00773E45">
        <w:rPr>
          <w:rFonts w:hint="cs"/>
          <w:u w:val="single"/>
          <w:rtl/>
        </w:rPr>
        <w:t>גדיש</w:t>
      </w:r>
      <w:r>
        <w:rPr>
          <w:rFonts w:hint="cs"/>
          <w:rtl/>
        </w:rPr>
        <w:t>, כרך י"ד, עמ' 86-95, 2014.</w:t>
      </w:r>
    </w:p>
  </w:footnote>
  <w:footnote w:id="26">
    <w:p w:rsidR="00333C43" w:rsidRDefault="00333C43" w:rsidP="00333C43">
      <w:pPr>
        <w:pStyle w:val="a7"/>
        <w:rPr>
          <w:rFonts w:hint="cs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משרד האוצר, התכנית הכלכלית לשנים 2014-2013, החלטות הממשלה מיום 13 במאי 2013.</w:t>
      </w:r>
    </w:p>
  </w:footnote>
  <w:footnote w:id="27">
    <w:p w:rsidR="00333C43" w:rsidRDefault="00333C43" w:rsidP="00333C43">
      <w:pPr>
        <w:pStyle w:val="a7"/>
        <w:rPr>
          <w:rFonts w:hint="cs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משרד הכלכלה, האגף למעונות יום ולמשפחתונים, מענה לפניית מרכז המחקר והמידע של הכנסת, 9 ביוני 2014.</w:t>
      </w:r>
    </w:p>
  </w:footnote>
  <w:footnote w:id="28">
    <w:p w:rsidR="00333C43" w:rsidRDefault="00333C43" w:rsidP="00333C43">
      <w:pPr>
        <w:pStyle w:val="a7"/>
        <w:rPr>
          <w:rFonts w:hint="cs"/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שם.</w:t>
      </w:r>
    </w:p>
  </w:footnote>
  <w:footnote w:id="29">
    <w:p w:rsidR="004F6051" w:rsidRPr="0055688B" w:rsidRDefault="004F6051" w:rsidP="0055688B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מרכז המחקר והמידע של הכנסת, </w:t>
      </w:r>
      <w:hyperlink r:id="rId20" w:history="1">
        <w:r w:rsidRPr="00782573">
          <w:rPr>
            <w:rStyle w:val="Hyperlink"/>
            <w:rtl/>
          </w:rPr>
          <w:t>סוגיות מרכזיות בתחומי עבודת הוועדה לקידום מעמד האישה</w:t>
        </w:r>
        <w:r w:rsidRPr="00782573">
          <w:rPr>
            <w:rStyle w:val="Hyperlink"/>
            <w:rFonts w:hint="cs"/>
            <w:rtl/>
          </w:rPr>
          <w:t xml:space="preserve">: </w:t>
        </w:r>
        <w:r w:rsidRPr="00782573">
          <w:rPr>
            <w:rStyle w:val="Hyperlink"/>
            <w:rtl/>
          </w:rPr>
          <w:t>מסמך לקראת הכנסת</w:t>
        </w:r>
        <w:r w:rsidRPr="00782573">
          <w:rPr>
            <w:rStyle w:val="Hyperlink"/>
            <w:rFonts w:hint="cs"/>
            <w:rtl/>
          </w:rPr>
          <w:t xml:space="preserve"> ה-19</w:t>
        </w:r>
      </w:hyperlink>
      <w:r>
        <w:rPr>
          <w:rFonts w:hint="cs"/>
          <w:rtl/>
        </w:rPr>
        <w:t>, 21 באפריל 2013; ד"ר רובי נתנזון והדר ויסמן (עורכים), "</w:t>
      </w:r>
      <w:hyperlink r:id="rId21" w:history="1">
        <w:r w:rsidRPr="006427C3">
          <w:rPr>
            <w:rStyle w:val="Hyperlink"/>
            <w:rFonts w:hint="cs"/>
            <w:rtl/>
          </w:rPr>
          <w:t>קליטה תעסוקתית של המגזר החרדי והערבי באמצעות הכשרה מקצועית</w:t>
        </w:r>
      </w:hyperlink>
      <w:r>
        <w:rPr>
          <w:rFonts w:hint="cs"/>
          <w:rtl/>
        </w:rPr>
        <w:t xml:space="preserve">", </w:t>
      </w:r>
      <w:r w:rsidRPr="006427C3">
        <w:rPr>
          <w:rtl/>
        </w:rPr>
        <w:t>מרכז מאקרו ל</w:t>
      </w:r>
      <w:r>
        <w:rPr>
          <w:rtl/>
        </w:rPr>
        <w:t xml:space="preserve">כלכלה מדינית וקרן פרידריך </w:t>
      </w:r>
      <w:proofErr w:type="spellStart"/>
      <w:r>
        <w:rPr>
          <w:rtl/>
        </w:rPr>
        <w:t>אברט</w:t>
      </w:r>
      <w:proofErr w:type="spellEnd"/>
      <w:r>
        <w:rPr>
          <w:rFonts w:hint="cs"/>
          <w:rtl/>
        </w:rPr>
        <w:t>, דצמבר 2013.</w:t>
      </w:r>
    </w:p>
  </w:footnote>
  <w:footnote w:id="30">
    <w:p w:rsidR="004F6051" w:rsidRDefault="004F6051" w:rsidP="00FB3FD3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שירלי מרום, </w:t>
      </w:r>
      <w:hyperlink r:id="rId22" w:history="1">
        <w:r w:rsidRPr="000F3D09">
          <w:rPr>
            <w:rStyle w:val="Hyperlink"/>
            <w:rtl/>
          </w:rPr>
          <w:t>הכשרה צבאית לאוכלוסייה החרדית</w:t>
        </w:r>
        <w:r w:rsidRPr="000F3D09">
          <w:rPr>
            <w:rStyle w:val="Hyperlink"/>
            <w:rFonts w:hint="cs"/>
            <w:rtl/>
          </w:rPr>
          <w:t xml:space="preserve"> </w:t>
        </w:r>
        <w:r w:rsidRPr="000F3D09">
          <w:rPr>
            <w:rStyle w:val="Hyperlink"/>
            <w:rtl/>
          </w:rPr>
          <w:t>ותרומתה לשילוב ולקידום בתעסוקה</w:t>
        </w:r>
      </w:hyperlink>
      <w:r>
        <w:rPr>
          <w:rFonts w:hint="cs"/>
          <w:rtl/>
        </w:rPr>
        <w:t xml:space="preserve">, </w:t>
      </w:r>
      <w:r w:rsidRPr="000F3D09">
        <w:rPr>
          <w:rFonts w:hint="cs"/>
          <w:u w:val="single"/>
          <w:rtl/>
        </w:rPr>
        <w:t>גדיש</w:t>
      </w:r>
      <w:r>
        <w:rPr>
          <w:rFonts w:hint="cs"/>
          <w:rtl/>
        </w:rPr>
        <w:t xml:space="preserve">, כרך י"ד, </w:t>
      </w:r>
      <w:r w:rsidR="00FB3FD3">
        <w:rPr>
          <w:rFonts w:hint="cs"/>
          <w:rtl/>
        </w:rPr>
        <w:t>עמ' 55-45, 2014.</w:t>
      </w:r>
    </w:p>
  </w:footnote>
  <w:footnote w:id="31">
    <w:p w:rsidR="004F6051" w:rsidRPr="003E2C1B" w:rsidRDefault="004F6051" w:rsidP="003E2C1B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משרד הכלכלה, "</w:t>
      </w:r>
      <w:r w:rsidRPr="003E2C1B">
        <w:rPr>
          <w:u w:val="single"/>
          <w:rtl/>
        </w:rPr>
        <w:t>עידוד השתלבות חרדים בתעשיית ההיי-טק</w:t>
      </w:r>
      <w:r>
        <w:rPr>
          <w:rFonts w:hint="cs"/>
          <w:rtl/>
        </w:rPr>
        <w:t xml:space="preserve">", הועבר משירה </w:t>
      </w:r>
      <w:proofErr w:type="spellStart"/>
      <w:r>
        <w:rPr>
          <w:rFonts w:hint="cs"/>
          <w:rtl/>
        </w:rPr>
        <w:t>ברלינר</w:t>
      </w:r>
      <w:proofErr w:type="spellEnd"/>
      <w:r>
        <w:rPr>
          <w:rFonts w:hint="cs"/>
          <w:rtl/>
        </w:rPr>
        <w:t xml:space="preserve">-פולג, מנהלת תחום תעסוקת חרדים, מענה על פניית מרכז המחקר והמידע של הכנסת, </w:t>
      </w:r>
      <w:r w:rsidRPr="00AB3E67">
        <w:rPr>
          <w:rFonts w:hint="cs"/>
          <w:u w:val="single"/>
          <w:rtl/>
        </w:rPr>
        <w:t>דוא"ל</w:t>
      </w:r>
      <w:r>
        <w:rPr>
          <w:rFonts w:hint="cs"/>
          <w:rtl/>
        </w:rPr>
        <w:t>, 8 ביוני 2014.</w:t>
      </w:r>
    </w:p>
  </w:footnote>
  <w:footnote w:id="32">
    <w:p w:rsidR="004F6051" w:rsidRDefault="004F6051" w:rsidP="009A56AE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הנתונים נמסרו לצורך הכנת מסמך אחר מ</w:t>
      </w:r>
      <w:r>
        <w:rPr>
          <w:rtl/>
        </w:rPr>
        <w:t>שמעון דוד, ממונה קידום אוכלוסיות מיוחדות במכון הממשלתי להכשרה בטכנולוגיה ובמדע, משרד הכלכלה, מענה על פניית מרכז המחקר והמידע של הכנסת,</w:t>
      </w:r>
      <w:r>
        <w:rPr>
          <w:rFonts w:hint="cs"/>
          <w:rtl/>
        </w:rPr>
        <w:t xml:space="preserve"> </w:t>
      </w:r>
      <w:r w:rsidRPr="009A56AE">
        <w:rPr>
          <w:rFonts w:hint="cs"/>
          <w:u w:val="single"/>
          <w:rtl/>
        </w:rPr>
        <w:t>דוא"ל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17 בדצמבר 2013.</w:t>
      </w:r>
    </w:p>
  </w:footnote>
  <w:footnote w:id="33">
    <w:p w:rsidR="004F6051" w:rsidRPr="004A1942" w:rsidRDefault="004F6051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משרד הכלכלה, "</w:t>
      </w:r>
      <w:r w:rsidRPr="003E2C1B">
        <w:rPr>
          <w:u w:val="single"/>
          <w:rtl/>
        </w:rPr>
        <w:t>עידוד השתלבות חרדים בתעשיית ההיי-טק</w:t>
      </w:r>
      <w:r>
        <w:rPr>
          <w:rFonts w:hint="cs"/>
          <w:rtl/>
        </w:rPr>
        <w:t xml:space="preserve">", הועבר משירה </w:t>
      </w:r>
      <w:proofErr w:type="spellStart"/>
      <w:r>
        <w:rPr>
          <w:rFonts w:hint="cs"/>
          <w:rtl/>
        </w:rPr>
        <w:t>ברלינר</w:t>
      </w:r>
      <w:proofErr w:type="spellEnd"/>
      <w:r>
        <w:rPr>
          <w:rFonts w:hint="cs"/>
          <w:rtl/>
        </w:rPr>
        <w:t xml:space="preserve">-פולג, מנהלת תחום תעסוקת חרדים, מענה על פניית מרכז המחקר והמידע של הכנסת, </w:t>
      </w:r>
      <w:r w:rsidRPr="00AB3E67">
        <w:rPr>
          <w:rFonts w:hint="cs"/>
          <w:u w:val="single"/>
          <w:rtl/>
        </w:rPr>
        <w:t>דוא"ל</w:t>
      </w:r>
      <w:r>
        <w:rPr>
          <w:rFonts w:hint="cs"/>
          <w:rtl/>
        </w:rPr>
        <w:t>, 8 ביוני 2014.</w:t>
      </w:r>
    </w:p>
  </w:footnote>
  <w:footnote w:id="34">
    <w:p w:rsidR="004F6051" w:rsidRPr="00AC5BA1" w:rsidRDefault="004F6051" w:rsidP="00B4133F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 w:rsidR="00B4133F">
        <w:rPr>
          <w:rFonts w:hint="cs"/>
          <w:rtl/>
        </w:rPr>
        <w:t xml:space="preserve">אשר שטרית, סגן מנהל מרכז ההשקעות, משרד הכלכלה, מענה על פניית מרכז המחקר והמידע של הכנסת, </w:t>
      </w:r>
      <w:r w:rsidR="00B4133F" w:rsidRPr="00440DAC">
        <w:rPr>
          <w:rFonts w:hint="cs"/>
          <w:u w:val="single"/>
          <w:rtl/>
        </w:rPr>
        <w:t>דוא"ל</w:t>
      </w:r>
      <w:r w:rsidR="00B4133F">
        <w:rPr>
          <w:rFonts w:hint="cs"/>
          <w:rtl/>
        </w:rPr>
        <w:t>, 8 ביוני 2014.</w:t>
      </w:r>
    </w:p>
  </w:footnote>
  <w:footnote w:id="35">
    <w:p w:rsidR="004F6051" w:rsidRDefault="004F6051" w:rsidP="00B4133F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bookmarkStart w:id="2" w:name="_GoBack"/>
      <w:r w:rsidR="00B4133F">
        <w:rPr>
          <w:rFonts w:hint="cs"/>
          <w:rtl/>
        </w:rPr>
        <w:t>שם.</w:t>
      </w:r>
      <w:bookmarkEnd w:id="2"/>
    </w:p>
  </w:footnote>
  <w:footnote w:id="36">
    <w:p w:rsidR="004F6051" w:rsidRDefault="004F6051" w:rsidP="00696E1D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לידיה </w:t>
      </w:r>
      <w:proofErr w:type="spellStart"/>
      <w:r>
        <w:rPr>
          <w:rFonts w:hint="cs"/>
          <w:rtl/>
        </w:rPr>
        <w:t>לזנס</w:t>
      </w:r>
      <w:proofErr w:type="spellEnd"/>
      <w:r>
        <w:rPr>
          <w:rFonts w:hint="cs"/>
          <w:rtl/>
        </w:rPr>
        <w:t xml:space="preserve">, המדען הראשי, משרד הכלכלה, מענה על פניית מרכז המחקר והמידע של הכנסת, </w:t>
      </w:r>
      <w:r w:rsidRPr="008D15D7">
        <w:rPr>
          <w:rFonts w:hint="cs"/>
          <w:u w:val="single"/>
          <w:rtl/>
        </w:rPr>
        <w:t>דוא"ל</w:t>
      </w:r>
      <w:r>
        <w:rPr>
          <w:rFonts w:hint="cs"/>
          <w:rtl/>
        </w:rPr>
        <w:t>, 2 ביוני 2014.</w:t>
      </w:r>
    </w:p>
  </w:footnote>
  <w:footnote w:id="37">
    <w:p w:rsidR="004F6051" w:rsidRDefault="004F6051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="00EB6470">
        <w:rPr>
          <w:rFonts w:hint="cs"/>
          <w:rtl/>
        </w:rPr>
        <w:t>ראו הערת שוליים מס' 31.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051" w:rsidRDefault="004F6051" w:rsidP="00C01493">
    <w:pPr>
      <w:pStyle w:val="aa"/>
      <w:jc w:val="center"/>
      <w:rPr>
        <w:color w:val="3366FF"/>
        <w:rtl/>
      </w:rPr>
    </w:pPr>
    <w:r>
      <w:rPr>
        <w:noProof/>
        <w:color w:val="3366FF"/>
        <w:lang w:eastAsia="en-US"/>
      </w:rPr>
      <w:drawing>
        <wp:inline distT="0" distB="0" distL="0" distR="0" wp14:anchorId="5A10A3D9" wp14:editId="4B6AA867">
          <wp:extent cx="609600" cy="685800"/>
          <wp:effectExtent l="0" t="0" r="0" b="0"/>
          <wp:docPr id="4" name="תמונה 1" descr="סגן מזכי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סגן מזכיר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15" r="20602" b="25964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6051" w:rsidRPr="00DE20EC" w:rsidRDefault="004F6051" w:rsidP="00C01493">
    <w:pPr>
      <w:pStyle w:val="aa"/>
      <w:spacing w:line="240" w:lineRule="auto"/>
      <w:jc w:val="center"/>
      <w:rPr>
        <w:color w:val="000066"/>
        <w:sz w:val="26"/>
        <w:szCs w:val="26"/>
        <w:rtl/>
      </w:rPr>
    </w:pPr>
    <w:r w:rsidRPr="00DE20EC">
      <w:rPr>
        <w:rFonts w:hint="cs"/>
        <w:color w:val="000066"/>
        <w:sz w:val="26"/>
        <w:szCs w:val="26"/>
        <w:rtl/>
      </w:rPr>
      <w:t>הכנסת</w:t>
    </w:r>
  </w:p>
  <w:p w:rsidR="004F6051" w:rsidRDefault="004F6051" w:rsidP="00C01493">
    <w:pPr>
      <w:pStyle w:val="aa"/>
      <w:spacing w:line="240" w:lineRule="auto"/>
      <w:jc w:val="center"/>
    </w:pPr>
    <w:r>
      <w:rPr>
        <w:rFonts w:hint="cs"/>
        <w:color w:val="000066"/>
        <w:sz w:val="26"/>
        <w:szCs w:val="26"/>
        <w:rtl/>
      </w:rPr>
      <w:t>מרכז</w:t>
    </w:r>
    <w:r w:rsidRPr="00DE20EC">
      <w:rPr>
        <w:rFonts w:hint="cs"/>
        <w:color w:val="000066"/>
        <w:sz w:val="26"/>
        <w:szCs w:val="26"/>
        <w:rtl/>
      </w:rPr>
      <w:t xml:space="preserve"> </w:t>
    </w:r>
    <w:r>
      <w:rPr>
        <w:rFonts w:hint="cs"/>
        <w:color w:val="000066"/>
        <w:sz w:val="26"/>
        <w:szCs w:val="26"/>
        <w:rtl/>
      </w:rPr>
      <w:t>המחקר והמידע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C5F1E"/>
    <w:multiLevelType w:val="hybridMultilevel"/>
    <w:tmpl w:val="84B451F4"/>
    <w:lvl w:ilvl="0" w:tplc="DF7891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2179C"/>
    <w:multiLevelType w:val="hybridMultilevel"/>
    <w:tmpl w:val="74AE9146"/>
    <w:lvl w:ilvl="0" w:tplc="882A1C8E">
      <w:start w:val="1"/>
      <w:numFmt w:val="decimal"/>
      <w:pStyle w:val="a"/>
      <w:lvlText w:val="%1."/>
      <w:lvlJc w:val="left"/>
      <w:pPr>
        <w:tabs>
          <w:tab w:val="num" w:pos="720"/>
        </w:tabs>
        <w:ind w:left="720" w:right="720" w:hanging="360"/>
      </w:pPr>
    </w:lvl>
    <w:lvl w:ilvl="1" w:tplc="09208C30">
      <w:start w:val="1"/>
      <w:numFmt w:val="decimal"/>
      <w:lvlText w:val="(%2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16D943E1"/>
    <w:multiLevelType w:val="hybridMultilevel"/>
    <w:tmpl w:val="C4823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81FCD"/>
    <w:multiLevelType w:val="hybridMultilevel"/>
    <w:tmpl w:val="C6C29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A7E86"/>
    <w:multiLevelType w:val="hybridMultilevel"/>
    <w:tmpl w:val="FB5A62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5040AA"/>
    <w:multiLevelType w:val="hybridMultilevel"/>
    <w:tmpl w:val="EBD4E2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597D40"/>
    <w:multiLevelType w:val="multilevel"/>
    <w:tmpl w:val="8926031A"/>
    <w:lvl w:ilvl="0">
      <w:start w:val="1"/>
      <w:numFmt w:val="decimal"/>
      <w:pStyle w:val="1"/>
      <w:suff w:val="space"/>
      <w:lvlText w:val="%1."/>
      <w:lvlJc w:val="left"/>
      <w:pPr>
        <w:ind w:left="14" w:right="14" w:hanging="360"/>
      </w:pPr>
      <w:rPr>
        <w:rFonts w:hint="default"/>
      </w:rPr>
    </w:lvl>
    <w:lvl w:ilvl="1">
      <w:start w:val="1"/>
      <w:numFmt w:val="decimal"/>
      <w:pStyle w:val="11"/>
      <w:suff w:val="space"/>
      <w:lvlText w:val="%1.%2."/>
      <w:lvlJc w:val="left"/>
      <w:pPr>
        <w:ind w:left="11" w:right="11" w:hanging="357"/>
      </w:pPr>
      <w:rPr>
        <w:rFonts w:hint="default"/>
      </w:rPr>
    </w:lvl>
    <w:lvl w:ilvl="2">
      <w:start w:val="1"/>
      <w:numFmt w:val="decimal"/>
      <w:pStyle w:val="111"/>
      <w:suff w:val="space"/>
      <w:lvlText w:val="%1.%2.%3."/>
      <w:lvlJc w:val="left"/>
      <w:pPr>
        <w:ind w:left="11" w:right="1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34"/>
        </w:tabs>
        <w:ind w:left="1382" w:right="138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74"/>
        </w:tabs>
        <w:ind w:left="1886" w:right="188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4"/>
        </w:tabs>
        <w:ind w:left="2390" w:right="239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4"/>
        </w:tabs>
        <w:ind w:left="2894" w:right="28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4"/>
        </w:tabs>
        <w:ind w:left="3398" w:right="339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4"/>
        </w:tabs>
        <w:ind w:left="3974" w:right="3974" w:hanging="1440"/>
      </w:pPr>
      <w:rPr>
        <w:rFonts w:hint="default"/>
      </w:rPr>
    </w:lvl>
  </w:abstractNum>
  <w:abstractNum w:abstractNumId="7">
    <w:nsid w:val="4E085988"/>
    <w:multiLevelType w:val="hybridMultilevel"/>
    <w:tmpl w:val="E0023F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842657"/>
    <w:multiLevelType w:val="hybridMultilevel"/>
    <w:tmpl w:val="E42044EC"/>
    <w:lvl w:ilvl="0" w:tplc="DF7891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67982"/>
    <w:multiLevelType w:val="hybridMultilevel"/>
    <w:tmpl w:val="5622BD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0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fill="f" fillcolor="white" stroke="f">
      <v:fill color="white" on="f"/>
      <v:stroke on="f"/>
      <v:textbox inset=",,,1mm"/>
      <o:colormru v:ext="edit" colors="#eaeaea,#ddd,silver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494"/>
    <w:rsid w:val="000038A7"/>
    <w:rsid w:val="00005BE4"/>
    <w:rsid w:val="00011433"/>
    <w:rsid w:val="00022E31"/>
    <w:rsid w:val="0004248D"/>
    <w:rsid w:val="000434F3"/>
    <w:rsid w:val="00066D2B"/>
    <w:rsid w:val="0007438A"/>
    <w:rsid w:val="000805E1"/>
    <w:rsid w:val="00094941"/>
    <w:rsid w:val="000A1EE5"/>
    <w:rsid w:val="000B56CB"/>
    <w:rsid w:val="000D31EF"/>
    <w:rsid w:val="000D449E"/>
    <w:rsid w:val="000F3D09"/>
    <w:rsid w:val="00104727"/>
    <w:rsid w:val="001119F3"/>
    <w:rsid w:val="00125364"/>
    <w:rsid w:val="00136BF3"/>
    <w:rsid w:val="00193749"/>
    <w:rsid w:val="00193EB2"/>
    <w:rsid w:val="00197CF4"/>
    <w:rsid w:val="001B4FC7"/>
    <w:rsid w:val="001C2289"/>
    <w:rsid w:val="001C7CBB"/>
    <w:rsid w:val="001E0796"/>
    <w:rsid w:val="0021318D"/>
    <w:rsid w:val="00216688"/>
    <w:rsid w:val="00220EF0"/>
    <w:rsid w:val="00221707"/>
    <w:rsid w:val="002235AF"/>
    <w:rsid w:val="00231998"/>
    <w:rsid w:val="00235F53"/>
    <w:rsid w:val="0025212A"/>
    <w:rsid w:val="00274DCA"/>
    <w:rsid w:val="00280FE6"/>
    <w:rsid w:val="002B3352"/>
    <w:rsid w:val="002D7E22"/>
    <w:rsid w:val="002E5431"/>
    <w:rsid w:val="002F1841"/>
    <w:rsid w:val="003064F1"/>
    <w:rsid w:val="003216E0"/>
    <w:rsid w:val="00333592"/>
    <w:rsid w:val="00333C43"/>
    <w:rsid w:val="00347A68"/>
    <w:rsid w:val="003541DC"/>
    <w:rsid w:val="00362ACF"/>
    <w:rsid w:val="003668F9"/>
    <w:rsid w:val="00374266"/>
    <w:rsid w:val="003759FA"/>
    <w:rsid w:val="0039322A"/>
    <w:rsid w:val="003A059F"/>
    <w:rsid w:val="003A29B0"/>
    <w:rsid w:val="003E1E0D"/>
    <w:rsid w:val="003E2C1B"/>
    <w:rsid w:val="003E7539"/>
    <w:rsid w:val="003F2B86"/>
    <w:rsid w:val="003F526C"/>
    <w:rsid w:val="00401125"/>
    <w:rsid w:val="00405EED"/>
    <w:rsid w:val="00406F0B"/>
    <w:rsid w:val="00421F1A"/>
    <w:rsid w:val="004268B7"/>
    <w:rsid w:val="0043529A"/>
    <w:rsid w:val="00436EE5"/>
    <w:rsid w:val="00440DAC"/>
    <w:rsid w:val="00440DAF"/>
    <w:rsid w:val="004519BC"/>
    <w:rsid w:val="00452657"/>
    <w:rsid w:val="0047575F"/>
    <w:rsid w:val="004843DB"/>
    <w:rsid w:val="004860B8"/>
    <w:rsid w:val="004A1942"/>
    <w:rsid w:val="004B2B16"/>
    <w:rsid w:val="004B5D26"/>
    <w:rsid w:val="004C7B8C"/>
    <w:rsid w:val="004F6051"/>
    <w:rsid w:val="0051675A"/>
    <w:rsid w:val="00520AA7"/>
    <w:rsid w:val="00553494"/>
    <w:rsid w:val="0055688B"/>
    <w:rsid w:val="005779F2"/>
    <w:rsid w:val="00581031"/>
    <w:rsid w:val="00586F7A"/>
    <w:rsid w:val="005B2DA5"/>
    <w:rsid w:val="005C06B0"/>
    <w:rsid w:val="005C4D6F"/>
    <w:rsid w:val="005F76C8"/>
    <w:rsid w:val="00604B75"/>
    <w:rsid w:val="006101CA"/>
    <w:rsid w:val="00634663"/>
    <w:rsid w:val="006427C3"/>
    <w:rsid w:val="0064478F"/>
    <w:rsid w:val="00654D75"/>
    <w:rsid w:val="006777C7"/>
    <w:rsid w:val="00692ED8"/>
    <w:rsid w:val="0069687A"/>
    <w:rsid w:val="00696E1D"/>
    <w:rsid w:val="006C12A5"/>
    <w:rsid w:val="006E2238"/>
    <w:rsid w:val="007000BF"/>
    <w:rsid w:val="00725EB7"/>
    <w:rsid w:val="00735482"/>
    <w:rsid w:val="00736AE2"/>
    <w:rsid w:val="00745972"/>
    <w:rsid w:val="00754726"/>
    <w:rsid w:val="00764E9E"/>
    <w:rsid w:val="007728A6"/>
    <w:rsid w:val="00773E45"/>
    <w:rsid w:val="00782573"/>
    <w:rsid w:val="007B2011"/>
    <w:rsid w:val="007B203F"/>
    <w:rsid w:val="007B4F74"/>
    <w:rsid w:val="007B7359"/>
    <w:rsid w:val="007C157D"/>
    <w:rsid w:val="007C30DD"/>
    <w:rsid w:val="007C710B"/>
    <w:rsid w:val="007D6280"/>
    <w:rsid w:val="00800341"/>
    <w:rsid w:val="00812C18"/>
    <w:rsid w:val="0081775F"/>
    <w:rsid w:val="008541E3"/>
    <w:rsid w:val="008578A3"/>
    <w:rsid w:val="008701F8"/>
    <w:rsid w:val="00874DCA"/>
    <w:rsid w:val="0087676D"/>
    <w:rsid w:val="00877BAB"/>
    <w:rsid w:val="008847CD"/>
    <w:rsid w:val="008927F4"/>
    <w:rsid w:val="008A52CB"/>
    <w:rsid w:val="008B090D"/>
    <w:rsid w:val="008B1B31"/>
    <w:rsid w:val="008B4511"/>
    <w:rsid w:val="008D15D7"/>
    <w:rsid w:val="008E7C30"/>
    <w:rsid w:val="0090614A"/>
    <w:rsid w:val="00910151"/>
    <w:rsid w:val="009145DC"/>
    <w:rsid w:val="00927150"/>
    <w:rsid w:val="00936287"/>
    <w:rsid w:val="00941B87"/>
    <w:rsid w:val="00951742"/>
    <w:rsid w:val="00952264"/>
    <w:rsid w:val="00980556"/>
    <w:rsid w:val="00990FD2"/>
    <w:rsid w:val="009A56AE"/>
    <w:rsid w:val="009B17CF"/>
    <w:rsid w:val="009B276E"/>
    <w:rsid w:val="009C68C1"/>
    <w:rsid w:val="009E1F18"/>
    <w:rsid w:val="009E6F43"/>
    <w:rsid w:val="009F08B0"/>
    <w:rsid w:val="00A07599"/>
    <w:rsid w:val="00A10243"/>
    <w:rsid w:val="00A1051D"/>
    <w:rsid w:val="00A2201A"/>
    <w:rsid w:val="00A250A9"/>
    <w:rsid w:val="00A30717"/>
    <w:rsid w:val="00A46AE4"/>
    <w:rsid w:val="00A559C5"/>
    <w:rsid w:val="00A86F05"/>
    <w:rsid w:val="00A9480C"/>
    <w:rsid w:val="00A95676"/>
    <w:rsid w:val="00AA4046"/>
    <w:rsid w:val="00AA48DB"/>
    <w:rsid w:val="00AA4FD9"/>
    <w:rsid w:val="00AB3E67"/>
    <w:rsid w:val="00AB5F71"/>
    <w:rsid w:val="00AC5BA1"/>
    <w:rsid w:val="00AD156A"/>
    <w:rsid w:val="00AE3666"/>
    <w:rsid w:val="00AE3E0B"/>
    <w:rsid w:val="00AE7B3C"/>
    <w:rsid w:val="00AF05D1"/>
    <w:rsid w:val="00AF28F4"/>
    <w:rsid w:val="00B04A3B"/>
    <w:rsid w:val="00B15FCB"/>
    <w:rsid w:val="00B304B1"/>
    <w:rsid w:val="00B31364"/>
    <w:rsid w:val="00B328AF"/>
    <w:rsid w:val="00B41294"/>
    <w:rsid w:val="00B4133F"/>
    <w:rsid w:val="00B579A2"/>
    <w:rsid w:val="00B71992"/>
    <w:rsid w:val="00B84C3C"/>
    <w:rsid w:val="00BB44AC"/>
    <w:rsid w:val="00BD36C0"/>
    <w:rsid w:val="00BE0862"/>
    <w:rsid w:val="00BE5F44"/>
    <w:rsid w:val="00BE783B"/>
    <w:rsid w:val="00C00183"/>
    <w:rsid w:val="00C01493"/>
    <w:rsid w:val="00C02910"/>
    <w:rsid w:val="00C20E0F"/>
    <w:rsid w:val="00C31CA3"/>
    <w:rsid w:val="00C341FA"/>
    <w:rsid w:val="00C344A1"/>
    <w:rsid w:val="00C35D58"/>
    <w:rsid w:val="00C515F8"/>
    <w:rsid w:val="00C5189A"/>
    <w:rsid w:val="00C812B2"/>
    <w:rsid w:val="00C87329"/>
    <w:rsid w:val="00C95C7F"/>
    <w:rsid w:val="00C96411"/>
    <w:rsid w:val="00CA3BF0"/>
    <w:rsid w:val="00CE2CB9"/>
    <w:rsid w:val="00CF0205"/>
    <w:rsid w:val="00CF0D5D"/>
    <w:rsid w:val="00D2330B"/>
    <w:rsid w:val="00D32659"/>
    <w:rsid w:val="00D4346E"/>
    <w:rsid w:val="00D81B78"/>
    <w:rsid w:val="00DA3F30"/>
    <w:rsid w:val="00DC5E4D"/>
    <w:rsid w:val="00DE20EC"/>
    <w:rsid w:val="00DF0881"/>
    <w:rsid w:val="00E120C9"/>
    <w:rsid w:val="00E2455E"/>
    <w:rsid w:val="00E263F0"/>
    <w:rsid w:val="00E32D0B"/>
    <w:rsid w:val="00E576B8"/>
    <w:rsid w:val="00E65644"/>
    <w:rsid w:val="00EA0A9F"/>
    <w:rsid w:val="00EA610E"/>
    <w:rsid w:val="00EB6470"/>
    <w:rsid w:val="00EC41CA"/>
    <w:rsid w:val="00EE68C5"/>
    <w:rsid w:val="00F053E3"/>
    <w:rsid w:val="00F06305"/>
    <w:rsid w:val="00F15C58"/>
    <w:rsid w:val="00F15CF6"/>
    <w:rsid w:val="00F21914"/>
    <w:rsid w:val="00F3260D"/>
    <w:rsid w:val="00F367CA"/>
    <w:rsid w:val="00F53806"/>
    <w:rsid w:val="00F53F7B"/>
    <w:rsid w:val="00F623DC"/>
    <w:rsid w:val="00F857F2"/>
    <w:rsid w:val="00F90D51"/>
    <w:rsid w:val="00F9260E"/>
    <w:rsid w:val="00FA55D6"/>
    <w:rsid w:val="00FB1EE8"/>
    <w:rsid w:val="00FB3FD3"/>
    <w:rsid w:val="00FC4938"/>
    <w:rsid w:val="00FE24E3"/>
    <w:rsid w:val="00FE2535"/>
    <w:rsid w:val="00FE76FA"/>
    <w:rsid w:val="00FF3EAC"/>
    <w:rsid w:val="00FF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,,,1mm"/>
      <o:colormru v:ext="edit" colors="#eaeaea,#ddd,silver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bidi/>
      <w:spacing w:before="120" w:after="120" w:line="336" w:lineRule="auto"/>
      <w:jc w:val="both"/>
    </w:pPr>
    <w:rPr>
      <w:rFonts w:cs="David"/>
      <w:sz w:val="24"/>
      <w:szCs w:val="24"/>
      <w:lang w:eastAsia="he-IL"/>
    </w:rPr>
  </w:style>
  <w:style w:type="paragraph" w:styleId="10">
    <w:name w:val="heading 1"/>
    <w:basedOn w:val="a0"/>
    <w:next w:val="a0"/>
    <w:qFormat/>
    <w:pPr>
      <w:keepNext/>
      <w:outlineLvl w:val="0"/>
    </w:pPr>
    <w:rPr>
      <w:b/>
      <w:bCs/>
      <w:u w:val="single"/>
    </w:rPr>
  </w:style>
  <w:style w:type="paragraph" w:styleId="2">
    <w:name w:val="heading 2"/>
    <w:basedOn w:val="a0"/>
    <w:qFormat/>
    <w:pPr>
      <w:spacing w:before="0" w:line="288" w:lineRule="auto"/>
      <w:outlineLvl w:val="1"/>
    </w:pPr>
  </w:style>
  <w:style w:type="paragraph" w:styleId="3">
    <w:name w:val="heading 3"/>
    <w:basedOn w:val="a0"/>
    <w:qFormat/>
    <w:pPr>
      <w:spacing w:before="0" w:line="288" w:lineRule="auto"/>
      <w:outlineLvl w:val="2"/>
    </w:pPr>
  </w:style>
  <w:style w:type="paragraph" w:styleId="4">
    <w:name w:val="heading 4"/>
    <w:basedOn w:val="a0"/>
    <w:qFormat/>
    <w:pPr>
      <w:spacing w:before="0" w:line="288" w:lineRule="auto"/>
      <w:outlineLvl w:val="3"/>
    </w:pPr>
  </w:style>
  <w:style w:type="paragraph" w:styleId="5">
    <w:name w:val="heading 5"/>
    <w:basedOn w:val="a0"/>
    <w:qFormat/>
    <w:pPr>
      <w:spacing w:before="0" w:line="288" w:lineRule="auto"/>
      <w:outlineLvl w:val="4"/>
    </w:pPr>
  </w:style>
  <w:style w:type="paragraph" w:styleId="6">
    <w:name w:val="heading 6"/>
    <w:basedOn w:val="a0"/>
    <w:qFormat/>
    <w:pPr>
      <w:spacing w:before="0" w:line="288" w:lineRule="auto"/>
      <w:outlineLvl w:val="5"/>
    </w:pPr>
  </w:style>
  <w:style w:type="paragraph" w:styleId="7">
    <w:name w:val="heading 7"/>
    <w:basedOn w:val="a0"/>
    <w:qFormat/>
    <w:pPr>
      <w:spacing w:before="0" w:line="288" w:lineRule="auto"/>
      <w:outlineLvl w:val="6"/>
    </w:pPr>
  </w:style>
  <w:style w:type="paragraph" w:styleId="8">
    <w:name w:val="heading 8"/>
    <w:basedOn w:val="a0"/>
    <w:qFormat/>
    <w:pPr>
      <w:spacing w:line="288" w:lineRule="auto"/>
      <w:outlineLvl w:val="7"/>
    </w:pPr>
  </w:style>
  <w:style w:type="paragraph" w:styleId="9">
    <w:name w:val="heading 9"/>
    <w:basedOn w:val="a0"/>
    <w:qFormat/>
    <w:pPr>
      <w:spacing w:line="288" w:lineRule="auto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פסקה רג"/>
    <w:basedOn w:val="a5"/>
    <w:pPr>
      <w:ind w:left="0"/>
    </w:pPr>
  </w:style>
  <w:style w:type="paragraph" w:customStyle="1" w:styleId="a5">
    <w:name w:val="דילוג"/>
    <w:basedOn w:val="a6"/>
    <w:pPr>
      <w:ind w:firstLine="0"/>
    </w:pPr>
  </w:style>
  <w:style w:type="paragraph" w:customStyle="1" w:styleId="a6">
    <w:name w:val="פסקה#"/>
    <w:basedOn w:val="a0"/>
    <w:pPr>
      <w:ind w:left="249" w:hanging="360"/>
    </w:pPr>
    <w:rPr>
      <w:lang w:eastAsia="en-US"/>
    </w:rPr>
  </w:style>
  <w:style w:type="paragraph" w:styleId="a7">
    <w:name w:val="footnote text"/>
    <w:basedOn w:val="a0"/>
    <w:link w:val="a8"/>
    <w:semiHidden/>
    <w:pPr>
      <w:tabs>
        <w:tab w:val="left" w:pos="210"/>
      </w:tabs>
      <w:spacing w:before="0" w:after="60" w:line="240" w:lineRule="auto"/>
      <w:ind w:left="227" w:hanging="227"/>
    </w:pPr>
    <w:rPr>
      <w:sz w:val="20"/>
      <w:szCs w:val="20"/>
    </w:rPr>
  </w:style>
  <w:style w:type="character" w:styleId="a9">
    <w:name w:val="footnote reference"/>
    <w:basedOn w:val="a1"/>
    <w:semiHidden/>
    <w:rPr>
      <w:vertAlign w:val="superscript"/>
    </w:rPr>
  </w:style>
  <w:style w:type="paragraph" w:styleId="aa">
    <w:name w:val="header"/>
    <w:basedOn w:val="a0"/>
    <w:pPr>
      <w:tabs>
        <w:tab w:val="center" w:pos="4153"/>
        <w:tab w:val="right" w:pos="8306"/>
      </w:tabs>
    </w:pPr>
  </w:style>
  <w:style w:type="character" w:styleId="ab">
    <w:name w:val="page number"/>
    <w:basedOn w:val="a1"/>
  </w:style>
  <w:style w:type="paragraph" w:customStyle="1" w:styleId="110">
    <w:name w:val="דילוג 1.1"/>
    <w:basedOn w:val="a0"/>
    <w:pPr>
      <w:tabs>
        <w:tab w:val="left" w:pos="567"/>
        <w:tab w:val="left" w:pos="1304"/>
        <w:tab w:val="left" w:pos="2268"/>
        <w:tab w:val="left" w:pos="3459"/>
        <w:tab w:val="left" w:pos="4876"/>
        <w:tab w:val="left" w:pos="6634"/>
      </w:tabs>
      <w:spacing w:line="288" w:lineRule="auto"/>
    </w:pPr>
  </w:style>
  <w:style w:type="paragraph" w:styleId="ac">
    <w:name w:val="footer"/>
    <w:basedOn w:val="a0"/>
    <w:link w:val="ad"/>
    <w:uiPriority w:val="99"/>
    <w:pPr>
      <w:tabs>
        <w:tab w:val="center" w:pos="4153"/>
        <w:tab w:val="right" w:pos="8306"/>
      </w:tabs>
    </w:pPr>
  </w:style>
  <w:style w:type="paragraph" w:customStyle="1" w:styleId="12">
    <w:name w:val="דילוג 1.א"/>
    <w:basedOn w:val="a0"/>
    <w:pPr>
      <w:tabs>
        <w:tab w:val="left" w:pos="567"/>
        <w:tab w:val="left" w:pos="1134"/>
        <w:tab w:val="left" w:pos="1701"/>
        <w:tab w:val="left" w:pos="2268"/>
        <w:tab w:val="left" w:pos="3005"/>
        <w:tab w:val="left" w:pos="3742"/>
        <w:tab w:val="left" w:pos="4139"/>
        <w:tab w:val="left" w:pos="4536"/>
        <w:tab w:val="left" w:pos="4933"/>
      </w:tabs>
      <w:spacing w:line="288" w:lineRule="auto"/>
    </w:pPr>
  </w:style>
  <w:style w:type="paragraph" w:customStyle="1" w:styleId="ae">
    <w:name w:val="ציטטה_עב"/>
    <w:basedOn w:val="a0"/>
    <w:pPr>
      <w:spacing w:before="60" w:after="60" w:line="288" w:lineRule="auto"/>
      <w:ind w:left="1134" w:right="1134"/>
    </w:pPr>
    <w:rPr>
      <w:b/>
      <w:bCs/>
      <w:sz w:val="22"/>
      <w:szCs w:val="22"/>
      <w:lang w:eastAsia="en-US"/>
    </w:rPr>
  </w:style>
  <w:style w:type="paragraph" w:styleId="20">
    <w:name w:val="Body Text 2"/>
    <w:basedOn w:val="a0"/>
    <w:pPr>
      <w:bidi w:val="0"/>
      <w:spacing w:line="288" w:lineRule="auto"/>
    </w:pPr>
    <w:rPr>
      <w:color w:val="000000"/>
      <w:sz w:val="23"/>
      <w:szCs w:val="23"/>
    </w:rPr>
  </w:style>
  <w:style w:type="paragraph" w:customStyle="1" w:styleId="af">
    <w:name w:val="ישן"/>
    <w:basedOn w:val="a0"/>
    <w:pPr>
      <w:spacing w:before="0" w:after="0" w:line="240" w:lineRule="auto"/>
    </w:pPr>
  </w:style>
  <w:style w:type="paragraph" w:styleId="af0">
    <w:name w:val="endnote text"/>
    <w:basedOn w:val="a0"/>
    <w:semiHidden/>
    <w:pPr>
      <w:spacing w:after="60" w:line="288" w:lineRule="auto"/>
      <w:ind w:left="249" w:hanging="249"/>
    </w:pPr>
    <w:rPr>
      <w:sz w:val="20"/>
      <w:szCs w:val="20"/>
    </w:rPr>
  </w:style>
  <w:style w:type="paragraph" w:styleId="af1">
    <w:name w:val="caption"/>
    <w:basedOn w:val="a0"/>
    <w:next w:val="a0"/>
    <w:qFormat/>
    <w:pPr>
      <w:spacing w:line="288" w:lineRule="auto"/>
    </w:pPr>
    <w:rPr>
      <w:b/>
      <w:bCs/>
      <w:sz w:val="20"/>
      <w:szCs w:val="20"/>
    </w:rPr>
  </w:style>
  <w:style w:type="paragraph" w:customStyle="1" w:styleId="xl75">
    <w:name w:val="xl75"/>
    <w:basedOn w:val="a0"/>
    <w:pPr>
      <w:shd w:val="clear" w:color="auto" w:fill="CCFFCC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4">
    <w:name w:val="xl24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  <w:b/>
      <w:bCs/>
    </w:rPr>
  </w:style>
  <w:style w:type="paragraph" w:customStyle="1" w:styleId="xl25">
    <w:name w:val="xl25"/>
    <w:basedOn w:val="a0"/>
    <w:pPr>
      <w:bidi w:val="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7">
    <w:name w:val="xl27"/>
    <w:basedOn w:val="a0"/>
    <w:pPr>
      <w:shd w:val="clear" w:color="auto" w:fill="FFCC99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styleId="TOC1">
    <w:name w:val="toc 1"/>
    <w:basedOn w:val="a0"/>
    <w:next w:val="a0"/>
    <w:semiHidden/>
    <w:pPr>
      <w:tabs>
        <w:tab w:val="left" w:pos="607"/>
        <w:tab w:val="right" w:pos="8889"/>
      </w:tabs>
      <w:spacing w:after="160"/>
    </w:pPr>
    <w:rPr>
      <w:b/>
      <w:bCs/>
      <w:caps/>
      <w:sz w:val="28"/>
      <w:szCs w:val="28"/>
      <w:u w:val="single"/>
    </w:rPr>
  </w:style>
  <w:style w:type="paragraph" w:styleId="TOC2">
    <w:name w:val="toc 2"/>
    <w:basedOn w:val="a0"/>
    <w:next w:val="a0"/>
    <w:semiHidden/>
    <w:pPr>
      <w:tabs>
        <w:tab w:val="right" w:pos="8879"/>
      </w:tabs>
      <w:ind w:left="249"/>
    </w:pPr>
    <w:rPr>
      <w:b/>
      <w:bCs/>
      <w:smallCaps/>
      <w:sz w:val="28"/>
      <w:szCs w:val="28"/>
    </w:rPr>
  </w:style>
  <w:style w:type="paragraph" w:styleId="TOC3">
    <w:name w:val="toc 3"/>
    <w:basedOn w:val="a0"/>
    <w:next w:val="a0"/>
    <w:semiHidden/>
    <w:pPr>
      <w:tabs>
        <w:tab w:val="right" w:pos="8879"/>
      </w:tabs>
      <w:spacing w:before="80" w:after="0"/>
      <w:ind w:left="789"/>
      <w:jc w:val="left"/>
    </w:pPr>
    <w:rPr>
      <w:b/>
      <w:bCs/>
      <w:smallCaps/>
      <w:sz w:val="28"/>
      <w:szCs w:val="28"/>
    </w:rPr>
  </w:style>
  <w:style w:type="paragraph" w:styleId="TOC4">
    <w:name w:val="toc 4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5">
    <w:name w:val="toc 5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6">
    <w:name w:val="toc 6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7">
    <w:name w:val="toc 7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8">
    <w:name w:val="toc 8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9">
    <w:name w:val="toc 9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customStyle="1" w:styleId="af2">
    <w:name w:val="יום"/>
    <w:basedOn w:val="a0"/>
    <w:pPr>
      <w:spacing w:line="288" w:lineRule="auto"/>
      <w:ind w:left="-256"/>
    </w:pPr>
    <w:rPr>
      <w:b/>
      <w:bCs/>
      <w:color w:val="CC0000"/>
      <w:sz w:val="28"/>
      <w:szCs w:val="28"/>
      <w:u w:val="single"/>
      <w:lang w:eastAsia="en-US"/>
    </w:rPr>
  </w:style>
  <w:style w:type="paragraph" w:customStyle="1" w:styleId="af3">
    <w:name w:val="גיל"/>
    <w:basedOn w:val="a0"/>
    <w:rPr>
      <w:b/>
      <w:bCs/>
      <w:u w:val="single"/>
    </w:rPr>
  </w:style>
  <w:style w:type="character" w:styleId="Hyperlink">
    <w:name w:val="Hyperlink"/>
    <w:basedOn w:val="a1"/>
    <w:rPr>
      <w:color w:val="0000FF"/>
      <w:u w:val="single"/>
    </w:rPr>
  </w:style>
  <w:style w:type="character" w:styleId="af4">
    <w:name w:val="endnote reference"/>
    <w:basedOn w:val="a1"/>
    <w:semiHidden/>
    <w:rPr>
      <w:vertAlign w:val="superscript"/>
    </w:rPr>
  </w:style>
  <w:style w:type="character" w:styleId="FollowedHyperlink">
    <w:name w:val="FollowedHyperlink"/>
    <w:basedOn w:val="a1"/>
    <w:rPr>
      <w:color w:val="800080"/>
      <w:u w:val="single"/>
    </w:rPr>
  </w:style>
  <w:style w:type="paragraph" w:customStyle="1" w:styleId="af5">
    <w:name w:val="כתיבה"/>
    <w:basedOn w:val="a0"/>
    <w:pPr>
      <w:framePr w:hSpace="180" w:wrap="notBeside" w:vAnchor="text" w:hAnchor="margin" w:xAlign="right" w:y="266"/>
      <w:spacing w:before="0" w:after="0"/>
    </w:pPr>
    <w:rPr>
      <w:b/>
      <w:bCs/>
      <w:sz w:val="28"/>
      <w:szCs w:val="28"/>
      <w:lang w:eastAsia="en-US"/>
    </w:rPr>
  </w:style>
  <w:style w:type="paragraph" w:customStyle="1" w:styleId="af6">
    <w:name w:val="אישור"/>
    <w:basedOn w:val="a0"/>
    <w:pPr>
      <w:framePr w:hSpace="180" w:wrap="notBeside" w:vAnchor="text" w:hAnchor="margin" w:xAlign="right" w:y="266"/>
      <w:spacing w:before="100" w:after="0" w:line="240" w:lineRule="auto"/>
    </w:pPr>
    <w:rPr>
      <w:lang w:eastAsia="en-US"/>
    </w:rPr>
  </w:style>
  <w:style w:type="paragraph" w:customStyle="1" w:styleId="af7">
    <w:name w:val="תאריך עברי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styleId="af8">
    <w:name w:val="Date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customStyle="1" w:styleId="af9">
    <w:name w:val="סוג מסמך"/>
    <w:basedOn w:val="a0"/>
    <w:pPr>
      <w:ind w:left="-142"/>
      <w:jc w:val="center"/>
    </w:pPr>
    <w:rPr>
      <w:sz w:val="32"/>
      <w:szCs w:val="32"/>
      <w:lang w:eastAsia="en-US"/>
    </w:rPr>
  </w:style>
  <w:style w:type="paragraph" w:customStyle="1" w:styleId="afa">
    <w:name w:val="שם מסמך"/>
    <w:basedOn w:val="a0"/>
    <w:pPr>
      <w:ind w:left="-142"/>
      <w:jc w:val="center"/>
    </w:pPr>
    <w:rPr>
      <w:b/>
      <w:bCs/>
      <w:sz w:val="40"/>
      <w:szCs w:val="40"/>
      <w:lang w:eastAsia="en-US"/>
    </w:rPr>
  </w:style>
  <w:style w:type="paragraph" w:customStyle="1" w:styleId="aFootnoteText">
    <w:name w:val="a_Footnote Text"/>
    <w:basedOn w:val="a7"/>
    <w:pPr>
      <w:spacing w:before="120" w:line="336" w:lineRule="auto"/>
    </w:pPr>
  </w:style>
  <w:style w:type="paragraph" w:customStyle="1" w:styleId="afb">
    <w:name w:val="ציטטה_אנ"/>
    <w:basedOn w:val="a0"/>
    <w:pPr>
      <w:tabs>
        <w:tab w:val="right" w:pos="10980"/>
      </w:tabs>
      <w:bidi w:val="0"/>
      <w:spacing w:before="60" w:after="60" w:line="288" w:lineRule="auto"/>
      <w:ind w:left="1077" w:right="1151"/>
    </w:pPr>
    <w:rPr>
      <w:b/>
      <w:sz w:val="22"/>
      <w:szCs w:val="22"/>
    </w:rPr>
  </w:style>
  <w:style w:type="paragraph" w:customStyle="1" w:styleId="afc">
    <w:name w:val="שם_פוטר"/>
    <w:basedOn w:val="afa"/>
    <w:pPr>
      <w:spacing w:before="0" w:after="0" w:line="240" w:lineRule="auto"/>
    </w:pPr>
    <w:rPr>
      <w:rFonts w:cs="Miriam"/>
      <w:b w:val="0"/>
      <w:bCs w:val="0"/>
      <w:sz w:val="14"/>
      <w:szCs w:val="14"/>
    </w:rPr>
  </w:style>
  <w:style w:type="paragraph" w:customStyle="1" w:styleId="afd">
    <w:name w:val="כותרת_רגילה"/>
    <w:basedOn w:val="a0"/>
    <w:pPr>
      <w:ind w:left="-111"/>
    </w:pPr>
  </w:style>
  <w:style w:type="paragraph" w:customStyle="1" w:styleId="afe">
    <w:name w:val="כות_ללא מספור"/>
    <w:basedOn w:val="a0"/>
    <w:pPr>
      <w:spacing w:before="240" w:line="360" w:lineRule="auto"/>
    </w:pPr>
    <w:rPr>
      <w:b/>
      <w:bCs/>
      <w:sz w:val="28"/>
      <w:szCs w:val="28"/>
    </w:rPr>
  </w:style>
  <w:style w:type="paragraph" w:customStyle="1" w:styleId="13">
    <w:name w:val="כות1"/>
    <w:basedOn w:val="afe"/>
  </w:style>
  <w:style w:type="paragraph" w:customStyle="1" w:styleId="1">
    <w:name w:val="כות_1"/>
    <w:basedOn w:val="a0"/>
    <w:pPr>
      <w:numPr>
        <w:numId w:val="1"/>
      </w:numPr>
      <w:spacing w:before="240" w:line="360" w:lineRule="auto"/>
      <w:ind w:left="364" w:right="0"/>
    </w:pPr>
    <w:rPr>
      <w:b/>
      <w:bCs/>
      <w:sz w:val="28"/>
      <w:szCs w:val="28"/>
    </w:rPr>
  </w:style>
  <w:style w:type="paragraph" w:customStyle="1" w:styleId="11">
    <w:name w:val="כות_1.1"/>
    <w:basedOn w:val="1"/>
    <w:pPr>
      <w:numPr>
        <w:ilvl w:val="1"/>
        <w:numId w:val="2"/>
      </w:numPr>
      <w:ind w:left="350" w:right="0"/>
    </w:pPr>
  </w:style>
  <w:style w:type="paragraph" w:customStyle="1" w:styleId="111">
    <w:name w:val="כות_1.1.1"/>
    <w:basedOn w:val="11"/>
    <w:pPr>
      <w:numPr>
        <w:ilvl w:val="2"/>
        <w:numId w:val="3"/>
      </w:numPr>
      <w:ind w:left="350" w:right="0"/>
    </w:pPr>
  </w:style>
  <w:style w:type="paragraph" w:customStyle="1" w:styleId="a">
    <w:name w:val="פסקה ממוספרת"/>
    <w:basedOn w:val="a0"/>
    <w:pPr>
      <w:numPr>
        <w:numId w:val="4"/>
      </w:numPr>
      <w:tabs>
        <w:tab w:val="clear" w:pos="720"/>
        <w:tab w:val="left" w:pos="14"/>
      </w:tabs>
      <w:ind w:left="0" w:right="0" w:hanging="291"/>
    </w:pPr>
    <w:rPr>
      <w:lang w:eastAsia="en-US"/>
    </w:rPr>
  </w:style>
  <w:style w:type="paragraph" w:customStyle="1" w:styleId="aff">
    <w:name w:val="תוכן_עניינים"/>
    <w:basedOn w:val="a0"/>
    <w:pPr>
      <w:spacing w:before="0" w:after="240"/>
      <w:ind w:left="-11"/>
      <w:jc w:val="center"/>
    </w:pPr>
    <w:rPr>
      <w:b/>
      <w:bCs/>
      <w:sz w:val="28"/>
      <w:szCs w:val="28"/>
      <w:u w:val="single"/>
      <w:lang w:eastAsia="en-US"/>
    </w:rPr>
  </w:style>
  <w:style w:type="paragraph" w:customStyle="1" w:styleId="aff0">
    <w:name w:val="סוג_מסמך"/>
    <w:basedOn w:val="a0"/>
    <w:pPr>
      <w:jc w:val="center"/>
    </w:pPr>
    <w:rPr>
      <w:b/>
      <w:bCs/>
      <w:sz w:val="32"/>
      <w:szCs w:val="32"/>
    </w:rPr>
  </w:style>
  <w:style w:type="paragraph" w:customStyle="1" w:styleId="aff1">
    <w:name w:val="יעד מסמך"/>
    <w:basedOn w:val="a0"/>
    <w:pPr>
      <w:jc w:val="center"/>
    </w:pPr>
    <w:rPr>
      <w:b/>
      <w:bCs/>
      <w:sz w:val="32"/>
      <w:szCs w:val="32"/>
    </w:rPr>
  </w:style>
  <w:style w:type="paragraph" w:customStyle="1" w:styleId="aff2">
    <w:name w:val="תאריך_עברי_פוטר"/>
    <w:basedOn w:val="afc"/>
    <w:pPr>
      <w:ind w:left="0"/>
      <w:jc w:val="right"/>
    </w:pPr>
  </w:style>
  <w:style w:type="paragraph" w:customStyle="1" w:styleId="aff3">
    <w:name w:val="תאריך עברי_שער"/>
    <w:basedOn w:val="af1"/>
    <w:pPr>
      <w:jc w:val="center"/>
    </w:pPr>
    <w:rPr>
      <w:b w:val="0"/>
      <w:bCs w:val="0"/>
      <w:sz w:val="24"/>
      <w:szCs w:val="24"/>
    </w:rPr>
  </w:style>
  <w:style w:type="paragraph" w:customStyle="1" w:styleId="aff4">
    <w:name w:val="תאריך_לועזי_שער"/>
    <w:basedOn w:val="a0"/>
    <w:pPr>
      <w:framePr w:hSpace="180" w:wrap="notBeside" w:vAnchor="text" w:hAnchor="margin" w:xAlign="right" w:y="266"/>
      <w:jc w:val="center"/>
    </w:pPr>
    <w:rPr>
      <w:lang w:eastAsia="en-US"/>
    </w:rPr>
  </w:style>
  <w:style w:type="paragraph" w:customStyle="1" w:styleId="aff5">
    <w:name w:val="כותרת גרף"/>
    <w:basedOn w:val="a0"/>
    <w:pPr>
      <w:spacing w:before="0" w:after="0" w:line="240" w:lineRule="auto"/>
      <w:ind w:right="210"/>
    </w:pPr>
    <w:rPr>
      <w:rFonts w:ascii="Arial" w:hAnsi="Arial" w:cs="Arial"/>
      <w:spacing w:val="10"/>
      <w:sz w:val="22"/>
      <w:szCs w:val="22"/>
    </w:rPr>
  </w:style>
  <w:style w:type="paragraph" w:customStyle="1" w:styleId="aff6">
    <w:name w:val="כותרת גרף ירוקה"/>
    <w:basedOn w:val="a0"/>
    <w:pPr>
      <w:spacing w:before="60" w:after="60" w:line="240" w:lineRule="auto"/>
      <w:ind w:right="210"/>
    </w:pPr>
    <w:rPr>
      <w:rFonts w:ascii="Arial" w:hAnsi="Arial" w:cs="Arial"/>
      <w:b/>
      <w:bCs/>
      <w:color w:val="008000"/>
      <w:spacing w:val="10"/>
      <w:sz w:val="22"/>
      <w:szCs w:val="22"/>
    </w:rPr>
  </w:style>
  <w:style w:type="paragraph" w:customStyle="1" w:styleId="aff7">
    <w:name w:val="שם_מסמך"/>
    <w:basedOn w:val="a0"/>
    <w:pPr>
      <w:jc w:val="center"/>
    </w:pPr>
    <w:rPr>
      <w:b/>
      <w:bCs/>
      <w:sz w:val="40"/>
      <w:szCs w:val="40"/>
    </w:rPr>
  </w:style>
  <w:style w:type="paragraph" w:customStyle="1" w:styleId="aff8">
    <w:name w:val="יעוד_מסמך"/>
    <w:basedOn w:val="a4"/>
    <w:pPr>
      <w:ind w:left="-14"/>
      <w:jc w:val="center"/>
    </w:pPr>
    <w:rPr>
      <w:b/>
      <w:bCs/>
      <w:sz w:val="32"/>
      <w:szCs w:val="32"/>
    </w:rPr>
  </w:style>
  <w:style w:type="paragraph" w:customStyle="1" w:styleId="aff9">
    <w:name w:val="כתיבה_שער"/>
    <w:basedOn w:val="af"/>
    <w:rPr>
      <w:b/>
      <w:bCs/>
      <w:sz w:val="28"/>
      <w:szCs w:val="28"/>
    </w:rPr>
  </w:style>
  <w:style w:type="paragraph" w:customStyle="1" w:styleId="affa">
    <w:name w:val="אישור_שער"/>
    <w:basedOn w:val="af0"/>
    <w:pPr>
      <w:spacing w:before="80"/>
    </w:pPr>
  </w:style>
  <w:style w:type="paragraph" w:customStyle="1" w:styleId="affb">
    <w:name w:val="סימוכין_שער"/>
    <w:basedOn w:val="aff4"/>
    <w:pPr>
      <w:framePr w:wrap="notBeside"/>
      <w:spacing w:before="0" w:after="0" w:line="240" w:lineRule="auto"/>
      <w:jc w:val="left"/>
    </w:pPr>
    <w:rPr>
      <w:sz w:val="16"/>
      <w:szCs w:val="16"/>
    </w:rPr>
  </w:style>
  <w:style w:type="paragraph" w:customStyle="1" w:styleId="affc">
    <w:name w:val="תאריך_לועזי_פוטר"/>
    <w:basedOn w:val="afc"/>
    <w:pPr>
      <w:framePr w:hSpace="180" w:wrap="around" w:vAnchor="text" w:hAnchor="margin" w:xAlign="right" w:y="1"/>
      <w:ind w:left="0"/>
      <w:suppressOverlap/>
      <w:jc w:val="left"/>
    </w:pPr>
  </w:style>
  <w:style w:type="paragraph" w:styleId="affd">
    <w:name w:val="Body Text"/>
    <w:basedOn w:val="a0"/>
    <w:rPr>
      <w:b/>
      <w:bCs/>
      <w:spacing w:val="-4"/>
      <w:szCs w:val="20"/>
    </w:rPr>
  </w:style>
  <w:style w:type="paragraph" w:styleId="affe">
    <w:name w:val="List Paragraph"/>
    <w:basedOn w:val="a0"/>
    <w:uiPriority w:val="34"/>
    <w:qFormat/>
    <w:rsid w:val="00990FD2"/>
    <w:pPr>
      <w:ind w:left="720"/>
    </w:pPr>
  </w:style>
  <w:style w:type="paragraph" w:styleId="afff">
    <w:name w:val="Balloon Text"/>
    <w:basedOn w:val="a0"/>
    <w:link w:val="afff0"/>
    <w:rsid w:val="00066D2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טקסט בלונים תו"/>
    <w:basedOn w:val="a1"/>
    <w:link w:val="afff"/>
    <w:rsid w:val="00066D2B"/>
    <w:rPr>
      <w:rFonts w:ascii="Tahoma" w:hAnsi="Tahoma" w:cs="Tahoma"/>
      <w:sz w:val="16"/>
      <w:szCs w:val="16"/>
      <w:lang w:eastAsia="he-IL"/>
    </w:rPr>
  </w:style>
  <w:style w:type="character" w:customStyle="1" w:styleId="ad">
    <w:name w:val="כותרת תחתונה תו"/>
    <w:basedOn w:val="a1"/>
    <w:link w:val="ac"/>
    <w:uiPriority w:val="99"/>
    <w:rsid w:val="004B5D26"/>
    <w:rPr>
      <w:rFonts w:cs="David"/>
      <w:sz w:val="24"/>
      <w:szCs w:val="24"/>
      <w:lang w:eastAsia="he-IL"/>
    </w:rPr>
  </w:style>
  <w:style w:type="table" w:styleId="afff1">
    <w:name w:val="Table Grid"/>
    <w:basedOn w:val="a2"/>
    <w:rsid w:val="004519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טקסט הערת שוליים תו"/>
    <w:basedOn w:val="a1"/>
    <w:link w:val="a7"/>
    <w:semiHidden/>
    <w:rsid w:val="00333C43"/>
    <w:rPr>
      <w:rFonts w:cs="David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bidi/>
      <w:spacing w:before="120" w:after="120" w:line="336" w:lineRule="auto"/>
      <w:jc w:val="both"/>
    </w:pPr>
    <w:rPr>
      <w:rFonts w:cs="David"/>
      <w:sz w:val="24"/>
      <w:szCs w:val="24"/>
      <w:lang w:eastAsia="he-IL"/>
    </w:rPr>
  </w:style>
  <w:style w:type="paragraph" w:styleId="10">
    <w:name w:val="heading 1"/>
    <w:basedOn w:val="a0"/>
    <w:next w:val="a0"/>
    <w:qFormat/>
    <w:pPr>
      <w:keepNext/>
      <w:outlineLvl w:val="0"/>
    </w:pPr>
    <w:rPr>
      <w:b/>
      <w:bCs/>
      <w:u w:val="single"/>
    </w:rPr>
  </w:style>
  <w:style w:type="paragraph" w:styleId="2">
    <w:name w:val="heading 2"/>
    <w:basedOn w:val="a0"/>
    <w:qFormat/>
    <w:pPr>
      <w:spacing w:before="0" w:line="288" w:lineRule="auto"/>
      <w:outlineLvl w:val="1"/>
    </w:pPr>
  </w:style>
  <w:style w:type="paragraph" w:styleId="3">
    <w:name w:val="heading 3"/>
    <w:basedOn w:val="a0"/>
    <w:qFormat/>
    <w:pPr>
      <w:spacing w:before="0" w:line="288" w:lineRule="auto"/>
      <w:outlineLvl w:val="2"/>
    </w:pPr>
  </w:style>
  <w:style w:type="paragraph" w:styleId="4">
    <w:name w:val="heading 4"/>
    <w:basedOn w:val="a0"/>
    <w:qFormat/>
    <w:pPr>
      <w:spacing w:before="0" w:line="288" w:lineRule="auto"/>
      <w:outlineLvl w:val="3"/>
    </w:pPr>
  </w:style>
  <w:style w:type="paragraph" w:styleId="5">
    <w:name w:val="heading 5"/>
    <w:basedOn w:val="a0"/>
    <w:qFormat/>
    <w:pPr>
      <w:spacing w:before="0" w:line="288" w:lineRule="auto"/>
      <w:outlineLvl w:val="4"/>
    </w:pPr>
  </w:style>
  <w:style w:type="paragraph" w:styleId="6">
    <w:name w:val="heading 6"/>
    <w:basedOn w:val="a0"/>
    <w:qFormat/>
    <w:pPr>
      <w:spacing w:before="0" w:line="288" w:lineRule="auto"/>
      <w:outlineLvl w:val="5"/>
    </w:pPr>
  </w:style>
  <w:style w:type="paragraph" w:styleId="7">
    <w:name w:val="heading 7"/>
    <w:basedOn w:val="a0"/>
    <w:qFormat/>
    <w:pPr>
      <w:spacing w:before="0" w:line="288" w:lineRule="auto"/>
      <w:outlineLvl w:val="6"/>
    </w:pPr>
  </w:style>
  <w:style w:type="paragraph" w:styleId="8">
    <w:name w:val="heading 8"/>
    <w:basedOn w:val="a0"/>
    <w:qFormat/>
    <w:pPr>
      <w:spacing w:line="288" w:lineRule="auto"/>
      <w:outlineLvl w:val="7"/>
    </w:pPr>
  </w:style>
  <w:style w:type="paragraph" w:styleId="9">
    <w:name w:val="heading 9"/>
    <w:basedOn w:val="a0"/>
    <w:qFormat/>
    <w:pPr>
      <w:spacing w:line="288" w:lineRule="auto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פסקה רג"/>
    <w:basedOn w:val="a5"/>
    <w:pPr>
      <w:ind w:left="0"/>
    </w:pPr>
  </w:style>
  <w:style w:type="paragraph" w:customStyle="1" w:styleId="a5">
    <w:name w:val="דילוג"/>
    <w:basedOn w:val="a6"/>
    <w:pPr>
      <w:ind w:firstLine="0"/>
    </w:pPr>
  </w:style>
  <w:style w:type="paragraph" w:customStyle="1" w:styleId="a6">
    <w:name w:val="פסקה#"/>
    <w:basedOn w:val="a0"/>
    <w:pPr>
      <w:ind w:left="249" w:hanging="360"/>
    </w:pPr>
    <w:rPr>
      <w:lang w:eastAsia="en-US"/>
    </w:rPr>
  </w:style>
  <w:style w:type="paragraph" w:styleId="a7">
    <w:name w:val="footnote text"/>
    <w:basedOn w:val="a0"/>
    <w:link w:val="a8"/>
    <w:semiHidden/>
    <w:pPr>
      <w:tabs>
        <w:tab w:val="left" w:pos="210"/>
      </w:tabs>
      <w:spacing w:before="0" w:after="60" w:line="240" w:lineRule="auto"/>
      <w:ind w:left="227" w:hanging="227"/>
    </w:pPr>
    <w:rPr>
      <w:sz w:val="20"/>
      <w:szCs w:val="20"/>
    </w:rPr>
  </w:style>
  <w:style w:type="character" w:styleId="a9">
    <w:name w:val="footnote reference"/>
    <w:basedOn w:val="a1"/>
    <w:semiHidden/>
    <w:rPr>
      <w:vertAlign w:val="superscript"/>
    </w:rPr>
  </w:style>
  <w:style w:type="paragraph" w:styleId="aa">
    <w:name w:val="header"/>
    <w:basedOn w:val="a0"/>
    <w:pPr>
      <w:tabs>
        <w:tab w:val="center" w:pos="4153"/>
        <w:tab w:val="right" w:pos="8306"/>
      </w:tabs>
    </w:pPr>
  </w:style>
  <w:style w:type="character" w:styleId="ab">
    <w:name w:val="page number"/>
    <w:basedOn w:val="a1"/>
  </w:style>
  <w:style w:type="paragraph" w:customStyle="1" w:styleId="110">
    <w:name w:val="דילוג 1.1"/>
    <w:basedOn w:val="a0"/>
    <w:pPr>
      <w:tabs>
        <w:tab w:val="left" w:pos="567"/>
        <w:tab w:val="left" w:pos="1304"/>
        <w:tab w:val="left" w:pos="2268"/>
        <w:tab w:val="left" w:pos="3459"/>
        <w:tab w:val="left" w:pos="4876"/>
        <w:tab w:val="left" w:pos="6634"/>
      </w:tabs>
      <w:spacing w:line="288" w:lineRule="auto"/>
    </w:pPr>
  </w:style>
  <w:style w:type="paragraph" w:styleId="ac">
    <w:name w:val="footer"/>
    <w:basedOn w:val="a0"/>
    <w:link w:val="ad"/>
    <w:uiPriority w:val="99"/>
    <w:pPr>
      <w:tabs>
        <w:tab w:val="center" w:pos="4153"/>
        <w:tab w:val="right" w:pos="8306"/>
      </w:tabs>
    </w:pPr>
  </w:style>
  <w:style w:type="paragraph" w:customStyle="1" w:styleId="12">
    <w:name w:val="דילוג 1.א"/>
    <w:basedOn w:val="a0"/>
    <w:pPr>
      <w:tabs>
        <w:tab w:val="left" w:pos="567"/>
        <w:tab w:val="left" w:pos="1134"/>
        <w:tab w:val="left" w:pos="1701"/>
        <w:tab w:val="left" w:pos="2268"/>
        <w:tab w:val="left" w:pos="3005"/>
        <w:tab w:val="left" w:pos="3742"/>
        <w:tab w:val="left" w:pos="4139"/>
        <w:tab w:val="left" w:pos="4536"/>
        <w:tab w:val="left" w:pos="4933"/>
      </w:tabs>
      <w:spacing w:line="288" w:lineRule="auto"/>
    </w:pPr>
  </w:style>
  <w:style w:type="paragraph" w:customStyle="1" w:styleId="ae">
    <w:name w:val="ציטטה_עב"/>
    <w:basedOn w:val="a0"/>
    <w:pPr>
      <w:spacing w:before="60" w:after="60" w:line="288" w:lineRule="auto"/>
      <w:ind w:left="1134" w:right="1134"/>
    </w:pPr>
    <w:rPr>
      <w:b/>
      <w:bCs/>
      <w:sz w:val="22"/>
      <w:szCs w:val="22"/>
      <w:lang w:eastAsia="en-US"/>
    </w:rPr>
  </w:style>
  <w:style w:type="paragraph" w:styleId="20">
    <w:name w:val="Body Text 2"/>
    <w:basedOn w:val="a0"/>
    <w:pPr>
      <w:bidi w:val="0"/>
      <w:spacing w:line="288" w:lineRule="auto"/>
    </w:pPr>
    <w:rPr>
      <w:color w:val="000000"/>
      <w:sz w:val="23"/>
      <w:szCs w:val="23"/>
    </w:rPr>
  </w:style>
  <w:style w:type="paragraph" w:customStyle="1" w:styleId="af">
    <w:name w:val="ישן"/>
    <w:basedOn w:val="a0"/>
    <w:pPr>
      <w:spacing w:before="0" w:after="0" w:line="240" w:lineRule="auto"/>
    </w:pPr>
  </w:style>
  <w:style w:type="paragraph" w:styleId="af0">
    <w:name w:val="endnote text"/>
    <w:basedOn w:val="a0"/>
    <w:semiHidden/>
    <w:pPr>
      <w:spacing w:after="60" w:line="288" w:lineRule="auto"/>
      <w:ind w:left="249" w:hanging="249"/>
    </w:pPr>
    <w:rPr>
      <w:sz w:val="20"/>
      <w:szCs w:val="20"/>
    </w:rPr>
  </w:style>
  <w:style w:type="paragraph" w:styleId="af1">
    <w:name w:val="caption"/>
    <w:basedOn w:val="a0"/>
    <w:next w:val="a0"/>
    <w:qFormat/>
    <w:pPr>
      <w:spacing w:line="288" w:lineRule="auto"/>
    </w:pPr>
    <w:rPr>
      <w:b/>
      <w:bCs/>
      <w:sz w:val="20"/>
      <w:szCs w:val="20"/>
    </w:rPr>
  </w:style>
  <w:style w:type="paragraph" w:customStyle="1" w:styleId="xl75">
    <w:name w:val="xl75"/>
    <w:basedOn w:val="a0"/>
    <w:pPr>
      <w:shd w:val="clear" w:color="auto" w:fill="CCFFCC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4">
    <w:name w:val="xl24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  <w:b/>
      <w:bCs/>
    </w:rPr>
  </w:style>
  <w:style w:type="paragraph" w:customStyle="1" w:styleId="xl25">
    <w:name w:val="xl25"/>
    <w:basedOn w:val="a0"/>
    <w:pPr>
      <w:bidi w:val="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7">
    <w:name w:val="xl27"/>
    <w:basedOn w:val="a0"/>
    <w:pPr>
      <w:shd w:val="clear" w:color="auto" w:fill="FFCC99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styleId="TOC1">
    <w:name w:val="toc 1"/>
    <w:basedOn w:val="a0"/>
    <w:next w:val="a0"/>
    <w:semiHidden/>
    <w:pPr>
      <w:tabs>
        <w:tab w:val="left" w:pos="607"/>
        <w:tab w:val="right" w:pos="8889"/>
      </w:tabs>
      <w:spacing w:after="160"/>
    </w:pPr>
    <w:rPr>
      <w:b/>
      <w:bCs/>
      <w:caps/>
      <w:sz w:val="28"/>
      <w:szCs w:val="28"/>
      <w:u w:val="single"/>
    </w:rPr>
  </w:style>
  <w:style w:type="paragraph" w:styleId="TOC2">
    <w:name w:val="toc 2"/>
    <w:basedOn w:val="a0"/>
    <w:next w:val="a0"/>
    <w:semiHidden/>
    <w:pPr>
      <w:tabs>
        <w:tab w:val="right" w:pos="8879"/>
      </w:tabs>
      <w:ind w:left="249"/>
    </w:pPr>
    <w:rPr>
      <w:b/>
      <w:bCs/>
      <w:smallCaps/>
      <w:sz w:val="28"/>
      <w:szCs w:val="28"/>
    </w:rPr>
  </w:style>
  <w:style w:type="paragraph" w:styleId="TOC3">
    <w:name w:val="toc 3"/>
    <w:basedOn w:val="a0"/>
    <w:next w:val="a0"/>
    <w:semiHidden/>
    <w:pPr>
      <w:tabs>
        <w:tab w:val="right" w:pos="8879"/>
      </w:tabs>
      <w:spacing w:before="80" w:after="0"/>
      <w:ind w:left="789"/>
      <w:jc w:val="left"/>
    </w:pPr>
    <w:rPr>
      <w:b/>
      <w:bCs/>
      <w:smallCaps/>
      <w:sz w:val="28"/>
      <w:szCs w:val="28"/>
    </w:rPr>
  </w:style>
  <w:style w:type="paragraph" w:styleId="TOC4">
    <w:name w:val="toc 4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5">
    <w:name w:val="toc 5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6">
    <w:name w:val="toc 6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7">
    <w:name w:val="toc 7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8">
    <w:name w:val="toc 8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9">
    <w:name w:val="toc 9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customStyle="1" w:styleId="af2">
    <w:name w:val="יום"/>
    <w:basedOn w:val="a0"/>
    <w:pPr>
      <w:spacing w:line="288" w:lineRule="auto"/>
      <w:ind w:left="-256"/>
    </w:pPr>
    <w:rPr>
      <w:b/>
      <w:bCs/>
      <w:color w:val="CC0000"/>
      <w:sz w:val="28"/>
      <w:szCs w:val="28"/>
      <w:u w:val="single"/>
      <w:lang w:eastAsia="en-US"/>
    </w:rPr>
  </w:style>
  <w:style w:type="paragraph" w:customStyle="1" w:styleId="af3">
    <w:name w:val="גיל"/>
    <w:basedOn w:val="a0"/>
    <w:rPr>
      <w:b/>
      <w:bCs/>
      <w:u w:val="single"/>
    </w:rPr>
  </w:style>
  <w:style w:type="character" w:styleId="Hyperlink">
    <w:name w:val="Hyperlink"/>
    <w:basedOn w:val="a1"/>
    <w:rPr>
      <w:color w:val="0000FF"/>
      <w:u w:val="single"/>
    </w:rPr>
  </w:style>
  <w:style w:type="character" w:styleId="af4">
    <w:name w:val="endnote reference"/>
    <w:basedOn w:val="a1"/>
    <w:semiHidden/>
    <w:rPr>
      <w:vertAlign w:val="superscript"/>
    </w:rPr>
  </w:style>
  <w:style w:type="character" w:styleId="FollowedHyperlink">
    <w:name w:val="FollowedHyperlink"/>
    <w:basedOn w:val="a1"/>
    <w:rPr>
      <w:color w:val="800080"/>
      <w:u w:val="single"/>
    </w:rPr>
  </w:style>
  <w:style w:type="paragraph" w:customStyle="1" w:styleId="af5">
    <w:name w:val="כתיבה"/>
    <w:basedOn w:val="a0"/>
    <w:pPr>
      <w:framePr w:hSpace="180" w:wrap="notBeside" w:vAnchor="text" w:hAnchor="margin" w:xAlign="right" w:y="266"/>
      <w:spacing w:before="0" w:after="0"/>
    </w:pPr>
    <w:rPr>
      <w:b/>
      <w:bCs/>
      <w:sz w:val="28"/>
      <w:szCs w:val="28"/>
      <w:lang w:eastAsia="en-US"/>
    </w:rPr>
  </w:style>
  <w:style w:type="paragraph" w:customStyle="1" w:styleId="af6">
    <w:name w:val="אישור"/>
    <w:basedOn w:val="a0"/>
    <w:pPr>
      <w:framePr w:hSpace="180" w:wrap="notBeside" w:vAnchor="text" w:hAnchor="margin" w:xAlign="right" w:y="266"/>
      <w:spacing w:before="100" w:after="0" w:line="240" w:lineRule="auto"/>
    </w:pPr>
    <w:rPr>
      <w:lang w:eastAsia="en-US"/>
    </w:rPr>
  </w:style>
  <w:style w:type="paragraph" w:customStyle="1" w:styleId="af7">
    <w:name w:val="תאריך עברי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styleId="af8">
    <w:name w:val="Date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customStyle="1" w:styleId="af9">
    <w:name w:val="סוג מסמך"/>
    <w:basedOn w:val="a0"/>
    <w:pPr>
      <w:ind w:left="-142"/>
      <w:jc w:val="center"/>
    </w:pPr>
    <w:rPr>
      <w:sz w:val="32"/>
      <w:szCs w:val="32"/>
      <w:lang w:eastAsia="en-US"/>
    </w:rPr>
  </w:style>
  <w:style w:type="paragraph" w:customStyle="1" w:styleId="afa">
    <w:name w:val="שם מסמך"/>
    <w:basedOn w:val="a0"/>
    <w:pPr>
      <w:ind w:left="-142"/>
      <w:jc w:val="center"/>
    </w:pPr>
    <w:rPr>
      <w:b/>
      <w:bCs/>
      <w:sz w:val="40"/>
      <w:szCs w:val="40"/>
      <w:lang w:eastAsia="en-US"/>
    </w:rPr>
  </w:style>
  <w:style w:type="paragraph" w:customStyle="1" w:styleId="aFootnoteText">
    <w:name w:val="a_Footnote Text"/>
    <w:basedOn w:val="a7"/>
    <w:pPr>
      <w:spacing w:before="120" w:line="336" w:lineRule="auto"/>
    </w:pPr>
  </w:style>
  <w:style w:type="paragraph" w:customStyle="1" w:styleId="afb">
    <w:name w:val="ציטטה_אנ"/>
    <w:basedOn w:val="a0"/>
    <w:pPr>
      <w:tabs>
        <w:tab w:val="right" w:pos="10980"/>
      </w:tabs>
      <w:bidi w:val="0"/>
      <w:spacing w:before="60" w:after="60" w:line="288" w:lineRule="auto"/>
      <w:ind w:left="1077" w:right="1151"/>
    </w:pPr>
    <w:rPr>
      <w:b/>
      <w:sz w:val="22"/>
      <w:szCs w:val="22"/>
    </w:rPr>
  </w:style>
  <w:style w:type="paragraph" w:customStyle="1" w:styleId="afc">
    <w:name w:val="שם_פוטר"/>
    <w:basedOn w:val="afa"/>
    <w:pPr>
      <w:spacing w:before="0" w:after="0" w:line="240" w:lineRule="auto"/>
    </w:pPr>
    <w:rPr>
      <w:rFonts w:cs="Miriam"/>
      <w:b w:val="0"/>
      <w:bCs w:val="0"/>
      <w:sz w:val="14"/>
      <w:szCs w:val="14"/>
    </w:rPr>
  </w:style>
  <w:style w:type="paragraph" w:customStyle="1" w:styleId="afd">
    <w:name w:val="כותרת_רגילה"/>
    <w:basedOn w:val="a0"/>
    <w:pPr>
      <w:ind w:left="-111"/>
    </w:pPr>
  </w:style>
  <w:style w:type="paragraph" w:customStyle="1" w:styleId="afe">
    <w:name w:val="כות_ללא מספור"/>
    <w:basedOn w:val="a0"/>
    <w:pPr>
      <w:spacing w:before="240" w:line="360" w:lineRule="auto"/>
    </w:pPr>
    <w:rPr>
      <w:b/>
      <w:bCs/>
      <w:sz w:val="28"/>
      <w:szCs w:val="28"/>
    </w:rPr>
  </w:style>
  <w:style w:type="paragraph" w:customStyle="1" w:styleId="13">
    <w:name w:val="כות1"/>
    <w:basedOn w:val="afe"/>
  </w:style>
  <w:style w:type="paragraph" w:customStyle="1" w:styleId="1">
    <w:name w:val="כות_1"/>
    <w:basedOn w:val="a0"/>
    <w:pPr>
      <w:numPr>
        <w:numId w:val="1"/>
      </w:numPr>
      <w:spacing w:before="240" w:line="360" w:lineRule="auto"/>
      <w:ind w:left="364" w:right="0"/>
    </w:pPr>
    <w:rPr>
      <w:b/>
      <w:bCs/>
      <w:sz w:val="28"/>
      <w:szCs w:val="28"/>
    </w:rPr>
  </w:style>
  <w:style w:type="paragraph" w:customStyle="1" w:styleId="11">
    <w:name w:val="כות_1.1"/>
    <w:basedOn w:val="1"/>
    <w:pPr>
      <w:numPr>
        <w:ilvl w:val="1"/>
        <w:numId w:val="2"/>
      </w:numPr>
      <w:ind w:left="350" w:right="0"/>
    </w:pPr>
  </w:style>
  <w:style w:type="paragraph" w:customStyle="1" w:styleId="111">
    <w:name w:val="כות_1.1.1"/>
    <w:basedOn w:val="11"/>
    <w:pPr>
      <w:numPr>
        <w:ilvl w:val="2"/>
        <w:numId w:val="3"/>
      </w:numPr>
      <w:ind w:left="350" w:right="0"/>
    </w:pPr>
  </w:style>
  <w:style w:type="paragraph" w:customStyle="1" w:styleId="a">
    <w:name w:val="פסקה ממוספרת"/>
    <w:basedOn w:val="a0"/>
    <w:pPr>
      <w:numPr>
        <w:numId w:val="4"/>
      </w:numPr>
      <w:tabs>
        <w:tab w:val="clear" w:pos="720"/>
        <w:tab w:val="left" w:pos="14"/>
      </w:tabs>
      <w:ind w:left="0" w:right="0" w:hanging="291"/>
    </w:pPr>
    <w:rPr>
      <w:lang w:eastAsia="en-US"/>
    </w:rPr>
  </w:style>
  <w:style w:type="paragraph" w:customStyle="1" w:styleId="aff">
    <w:name w:val="תוכן_עניינים"/>
    <w:basedOn w:val="a0"/>
    <w:pPr>
      <w:spacing w:before="0" w:after="240"/>
      <w:ind w:left="-11"/>
      <w:jc w:val="center"/>
    </w:pPr>
    <w:rPr>
      <w:b/>
      <w:bCs/>
      <w:sz w:val="28"/>
      <w:szCs w:val="28"/>
      <w:u w:val="single"/>
      <w:lang w:eastAsia="en-US"/>
    </w:rPr>
  </w:style>
  <w:style w:type="paragraph" w:customStyle="1" w:styleId="aff0">
    <w:name w:val="סוג_מסמך"/>
    <w:basedOn w:val="a0"/>
    <w:pPr>
      <w:jc w:val="center"/>
    </w:pPr>
    <w:rPr>
      <w:b/>
      <w:bCs/>
      <w:sz w:val="32"/>
      <w:szCs w:val="32"/>
    </w:rPr>
  </w:style>
  <w:style w:type="paragraph" w:customStyle="1" w:styleId="aff1">
    <w:name w:val="יעד מסמך"/>
    <w:basedOn w:val="a0"/>
    <w:pPr>
      <w:jc w:val="center"/>
    </w:pPr>
    <w:rPr>
      <w:b/>
      <w:bCs/>
      <w:sz w:val="32"/>
      <w:szCs w:val="32"/>
    </w:rPr>
  </w:style>
  <w:style w:type="paragraph" w:customStyle="1" w:styleId="aff2">
    <w:name w:val="תאריך_עברי_פוטר"/>
    <w:basedOn w:val="afc"/>
    <w:pPr>
      <w:ind w:left="0"/>
      <w:jc w:val="right"/>
    </w:pPr>
  </w:style>
  <w:style w:type="paragraph" w:customStyle="1" w:styleId="aff3">
    <w:name w:val="תאריך עברי_שער"/>
    <w:basedOn w:val="af1"/>
    <w:pPr>
      <w:jc w:val="center"/>
    </w:pPr>
    <w:rPr>
      <w:b w:val="0"/>
      <w:bCs w:val="0"/>
      <w:sz w:val="24"/>
      <w:szCs w:val="24"/>
    </w:rPr>
  </w:style>
  <w:style w:type="paragraph" w:customStyle="1" w:styleId="aff4">
    <w:name w:val="תאריך_לועזי_שער"/>
    <w:basedOn w:val="a0"/>
    <w:pPr>
      <w:framePr w:hSpace="180" w:wrap="notBeside" w:vAnchor="text" w:hAnchor="margin" w:xAlign="right" w:y="266"/>
      <w:jc w:val="center"/>
    </w:pPr>
    <w:rPr>
      <w:lang w:eastAsia="en-US"/>
    </w:rPr>
  </w:style>
  <w:style w:type="paragraph" w:customStyle="1" w:styleId="aff5">
    <w:name w:val="כותרת גרף"/>
    <w:basedOn w:val="a0"/>
    <w:pPr>
      <w:spacing w:before="0" w:after="0" w:line="240" w:lineRule="auto"/>
      <w:ind w:right="210"/>
    </w:pPr>
    <w:rPr>
      <w:rFonts w:ascii="Arial" w:hAnsi="Arial" w:cs="Arial"/>
      <w:spacing w:val="10"/>
      <w:sz w:val="22"/>
      <w:szCs w:val="22"/>
    </w:rPr>
  </w:style>
  <w:style w:type="paragraph" w:customStyle="1" w:styleId="aff6">
    <w:name w:val="כותרת גרף ירוקה"/>
    <w:basedOn w:val="a0"/>
    <w:pPr>
      <w:spacing w:before="60" w:after="60" w:line="240" w:lineRule="auto"/>
      <w:ind w:right="210"/>
    </w:pPr>
    <w:rPr>
      <w:rFonts w:ascii="Arial" w:hAnsi="Arial" w:cs="Arial"/>
      <w:b/>
      <w:bCs/>
      <w:color w:val="008000"/>
      <w:spacing w:val="10"/>
      <w:sz w:val="22"/>
      <w:szCs w:val="22"/>
    </w:rPr>
  </w:style>
  <w:style w:type="paragraph" w:customStyle="1" w:styleId="aff7">
    <w:name w:val="שם_מסמך"/>
    <w:basedOn w:val="a0"/>
    <w:pPr>
      <w:jc w:val="center"/>
    </w:pPr>
    <w:rPr>
      <w:b/>
      <w:bCs/>
      <w:sz w:val="40"/>
      <w:szCs w:val="40"/>
    </w:rPr>
  </w:style>
  <w:style w:type="paragraph" w:customStyle="1" w:styleId="aff8">
    <w:name w:val="יעוד_מסמך"/>
    <w:basedOn w:val="a4"/>
    <w:pPr>
      <w:ind w:left="-14"/>
      <w:jc w:val="center"/>
    </w:pPr>
    <w:rPr>
      <w:b/>
      <w:bCs/>
      <w:sz w:val="32"/>
      <w:szCs w:val="32"/>
    </w:rPr>
  </w:style>
  <w:style w:type="paragraph" w:customStyle="1" w:styleId="aff9">
    <w:name w:val="כתיבה_שער"/>
    <w:basedOn w:val="af"/>
    <w:rPr>
      <w:b/>
      <w:bCs/>
      <w:sz w:val="28"/>
      <w:szCs w:val="28"/>
    </w:rPr>
  </w:style>
  <w:style w:type="paragraph" w:customStyle="1" w:styleId="affa">
    <w:name w:val="אישור_שער"/>
    <w:basedOn w:val="af0"/>
    <w:pPr>
      <w:spacing w:before="80"/>
    </w:pPr>
  </w:style>
  <w:style w:type="paragraph" w:customStyle="1" w:styleId="affb">
    <w:name w:val="סימוכין_שער"/>
    <w:basedOn w:val="aff4"/>
    <w:pPr>
      <w:framePr w:wrap="notBeside"/>
      <w:spacing w:before="0" w:after="0" w:line="240" w:lineRule="auto"/>
      <w:jc w:val="left"/>
    </w:pPr>
    <w:rPr>
      <w:sz w:val="16"/>
      <w:szCs w:val="16"/>
    </w:rPr>
  </w:style>
  <w:style w:type="paragraph" w:customStyle="1" w:styleId="affc">
    <w:name w:val="תאריך_לועזי_פוטר"/>
    <w:basedOn w:val="afc"/>
    <w:pPr>
      <w:framePr w:hSpace="180" w:wrap="around" w:vAnchor="text" w:hAnchor="margin" w:xAlign="right" w:y="1"/>
      <w:ind w:left="0"/>
      <w:suppressOverlap/>
      <w:jc w:val="left"/>
    </w:pPr>
  </w:style>
  <w:style w:type="paragraph" w:styleId="affd">
    <w:name w:val="Body Text"/>
    <w:basedOn w:val="a0"/>
    <w:rPr>
      <w:b/>
      <w:bCs/>
      <w:spacing w:val="-4"/>
      <w:szCs w:val="20"/>
    </w:rPr>
  </w:style>
  <w:style w:type="paragraph" w:styleId="affe">
    <w:name w:val="List Paragraph"/>
    <w:basedOn w:val="a0"/>
    <w:uiPriority w:val="34"/>
    <w:qFormat/>
    <w:rsid w:val="00990FD2"/>
    <w:pPr>
      <w:ind w:left="720"/>
    </w:pPr>
  </w:style>
  <w:style w:type="paragraph" w:styleId="afff">
    <w:name w:val="Balloon Text"/>
    <w:basedOn w:val="a0"/>
    <w:link w:val="afff0"/>
    <w:rsid w:val="00066D2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טקסט בלונים תו"/>
    <w:basedOn w:val="a1"/>
    <w:link w:val="afff"/>
    <w:rsid w:val="00066D2B"/>
    <w:rPr>
      <w:rFonts w:ascii="Tahoma" w:hAnsi="Tahoma" w:cs="Tahoma"/>
      <w:sz w:val="16"/>
      <w:szCs w:val="16"/>
      <w:lang w:eastAsia="he-IL"/>
    </w:rPr>
  </w:style>
  <w:style w:type="character" w:customStyle="1" w:styleId="ad">
    <w:name w:val="כותרת תחתונה תו"/>
    <w:basedOn w:val="a1"/>
    <w:link w:val="ac"/>
    <w:uiPriority w:val="99"/>
    <w:rsid w:val="004B5D26"/>
    <w:rPr>
      <w:rFonts w:cs="David"/>
      <w:sz w:val="24"/>
      <w:szCs w:val="24"/>
      <w:lang w:eastAsia="he-IL"/>
    </w:rPr>
  </w:style>
  <w:style w:type="table" w:styleId="afff1">
    <w:name w:val="Table Grid"/>
    <w:basedOn w:val="a2"/>
    <w:rsid w:val="004519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טקסט הערת שוליים תו"/>
    <w:basedOn w:val="a1"/>
    <w:link w:val="a7"/>
    <w:semiHidden/>
    <w:rsid w:val="00333C43"/>
    <w:rPr>
      <w:rFonts w:cs="David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0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iis.org.il/.upload/haredim.pdf" TargetMode="External"/><Relationship Id="rId13" Type="http://schemas.openxmlformats.org/officeDocument/2006/relationships/hyperlink" Target="http://www.pmo.gov.il/BranchesAndUnits/eco/Documents/UltraOrtodox.pdf" TargetMode="External"/><Relationship Id="rId18" Type="http://schemas.openxmlformats.org/officeDocument/2006/relationships/hyperlink" Target="http://www.pmo.gov.il/BranchesAndUnits/eco/Documents/UltraOrtodox.pdf" TargetMode="External"/><Relationship Id="rId3" Type="http://schemas.openxmlformats.org/officeDocument/2006/relationships/hyperlink" Target="http://www.bankisrael.gov.il/deptdata/papers/paper19h.pdf" TargetMode="External"/><Relationship Id="rId21" Type="http://schemas.openxmlformats.org/officeDocument/2006/relationships/hyperlink" Target="http://www.fes.org.il/src/CharediArabVocationalTraining2013.pdf" TargetMode="External"/><Relationship Id="rId7" Type="http://schemas.openxmlformats.org/officeDocument/2006/relationships/hyperlink" Target="http://public-policy.huji.ac.il/.upload/Thesis_HE/thesis_chayaGIlboa.pdf" TargetMode="External"/><Relationship Id="rId12" Type="http://schemas.openxmlformats.org/officeDocument/2006/relationships/hyperlink" Target="http://en.idi.org.il/media/575457/Ultra_Orthodox_Employment.pdf" TargetMode="External"/><Relationship Id="rId17" Type="http://schemas.openxmlformats.org/officeDocument/2006/relationships/hyperlink" Target="http://web2.ono.ac.il/pdf_2/ono%20report_takzir.pdf" TargetMode="External"/><Relationship Id="rId2" Type="http://schemas.openxmlformats.org/officeDocument/2006/relationships/hyperlink" Target="http://www.cbs.gov.il/www/publications/tec25.pdf" TargetMode="External"/><Relationship Id="rId16" Type="http://schemas.openxmlformats.org/officeDocument/2006/relationships/hyperlink" Target="http://www.neaman.org.il/Neaman2011/userdata/SendFile.asp?DBID=1&amp;LNGID=1&amp;GID=2887" TargetMode="External"/><Relationship Id="rId20" Type="http://schemas.openxmlformats.org/officeDocument/2006/relationships/hyperlink" Target="http://www.knesset.gov.il/mmm/data/pdf/m03185.pdf" TargetMode="External"/><Relationship Id="rId1" Type="http://schemas.openxmlformats.org/officeDocument/2006/relationships/hyperlink" Target="http://www.btl.gov.il/Mediniyut/BakashatNetunim/dohot/Documents/%D7%AA%D7%99%D7%A7%20137.PDF" TargetMode="External"/><Relationship Id="rId6" Type="http://schemas.openxmlformats.org/officeDocument/2006/relationships/hyperlink" Target="http://taubcenter.org.il/tauborgilwp/wp-content/uploads/B1-Employment-and-Incomes-Haredim-Regev.pdf" TargetMode="External"/><Relationship Id="rId11" Type="http://schemas.openxmlformats.org/officeDocument/2006/relationships/hyperlink" Target="http://www.tamas.gov.il/NR/rdonlyres/B03C3AA5-DB3B-4CA8-B017-DFC3B0426FD9/0/X12110.pdf" TargetMode="External"/><Relationship Id="rId5" Type="http://schemas.openxmlformats.org/officeDocument/2006/relationships/hyperlink" Target="http://www.knesset.gov.il/protocols/data/rtf/ksafim/2011-03-22-04.rtf" TargetMode="External"/><Relationship Id="rId15" Type="http://schemas.openxmlformats.org/officeDocument/2006/relationships/hyperlink" Target="http://taubcenter.org.il/tauborgilwp/wp-content/uploads/B1-Employment-and-Incomes-Haredim-Regev.pdf" TargetMode="External"/><Relationship Id="rId10" Type="http://schemas.openxmlformats.org/officeDocument/2006/relationships/hyperlink" Target="http://www.knesset.gov.il/mmm/data/pdf/m03377.pdf" TargetMode="External"/><Relationship Id="rId19" Type="http://schemas.openxmlformats.org/officeDocument/2006/relationships/hyperlink" Target="http://cms.education.gov.il/NR/rdonlyres/F489CADF-99FB-426D-92D7-AE8AAB1E5694/183395/11_1504430674.pdf" TargetMode="External"/><Relationship Id="rId4" Type="http://schemas.openxmlformats.org/officeDocument/2006/relationships/hyperlink" Target="http://www.moital.gov.il/NR/exeres/B7966BC3-0264-4FDC-9A92-755DF0009381.htm" TargetMode="External"/><Relationship Id="rId9" Type="http://schemas.openxmlformats.org/officeDocument/2006/relationships/hyperlink" Target="http://www.bankisrael.gov.il/press/heb/110327/110327h.pdf" TargetMode="External"/><Relationship Id="rId14" Type="http://schemas.openxmlformats.org/officeDocument/2006/relationships/hyperlink" Target="http://www.moital.gov.il/NR/rdonlyres/9345280D-430D-4EE7-9E80-926A71B346D0/0/X12122.pdf" TargetMode="External"/><Relationship Id="rId22" Type="http://schemas.openxmlformats.org/officeDocument/2006/relationships/hyperlink" Target="http://cms.education.gov.il/NR/rdonlyres/F489CADF-99FB-426D-92D7-AE8AAB1E5694/183364/7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&#1495;&#1493;&#1489;&#1512;&#1514;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495;&#1493;&#1489;&#1512;&#1514;1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dLbls>
            <c:dLbl>
              <c:idx val="1"/>
              <c:spPr/>
              <c:txPr>
                <a:bodyPr/>
                <a:lstStyle/>
                <a:p>
                  <a:pPr>
                    <a:defRPr b="1">
                      <a:latin typeface="David" panose="020E0502060401010101" pitchFamily="34" charset="-79"/>
                      <a:cs typeface="David" panose="020E0502060401010101" pitchFamily="34" charset="-79"/>
                    </a:defRPr>
                  </a:pPr>
                  <a:endParaRPr lang="he-IL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David" panose="020E0502060401010101" pitchFamily="34" charset="-79"/>
                    <a:cs typeface="David" panose="020E0502060401010101" pitchFamily="34" charset="-79"/>
                  </a:defRPr>
                </a:pPr>
                <a:endParaRPr lang="he-IL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גיליון1!$J$4:$J$13</c:f>
              <c:strCache>
                <c:ptCount val="10"/>
                <c:pt idx="0">
                  <c:v>אחר</c:v>
                </c:pt>
                <c:pt idx="1">
                  <c:v>מחשבים</c:v>
                </c:pt>
                <c:pt idx="2">
                  <c:v>עבודה סוציאלית</c:v>
                </c:pt>
                <c:pt idx="3">
                  <c:v>פסיכולוגיה</c:v>
                </c:pt>
                <c:pt idx="4">
                  <c:v>ניהול ושיווק</c:v>
                </c:pt>
                <c:pt idx="5">
                  <c:v>כלכלה, פיננסים</c:v>
                </c:pt>
                <c:pt idx="6">
                  <c:v>ראיית חשבון</c:v>
                </c:pt>
                <c:pt idx="7">
                  <c:v>חינוך והוראה</c:v>
                </c:pt>
                <c:pt idx="8">
                  <c:v>מנהל עסקים</c:v>
                </c:pt>
                <c:pt idx="9">
                  <c:v>משפטים</c:v>
                </c:pt>
              </c:strCache>
            </c:strRef>
          </c:cat>
          <c:val>
            <c:numRef>
              <c:f>גיליון1!$K$4:$K$13</c:f>
              <c:numCache>
                <c:formatCode>0%</c:formatCode>
                <c:ptCount val="10"/>
                <c:pt idx="0">
                  <c:v>0.08</c:v>
                </c:pt>
                <c:pt idx="1">
                  <c:v>0.02</c:v>
                </c:pt>
                <c:pt idx="2">
                  <c:v>0.03</c:v>
                </c:pt>
                <c:pt idx="3">
                  <c:v>0.03</c:v>
                </c:pt>
                <c:pt idx="4">
                  <c:v>0.03</c:v>
                </c:pt>
                <c:pt idx="5">
                  <c:v>0.06</c:v>
                </c:pt>
                <c:pt idx="6">
                  <c:v>7.0000000000000007E-2</c:v>
                </c:pt>
                <c:pt idx="7">
                  <c:v>0.17</c:v>
                </c:pt>
                <c:pt idx="8">
                  <c:v>0.18</c:v>
                </c:pt>
                <c:pt idx="9">
                  <c:v>0.33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360"/>
      </c:pieChart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dLbls>
            <c:dLbl>
              <c:idx val="3"/>
              <c:spPr/>
              <c:txPr>
                <a:bodyPr/>
                <a:lstStyle/>
                <a:p>
                  <a:pPr>
                    <a:defRPr b="1">
                      <a:latin typeface="David" panose="020E0502060401010101" pitchFamily="34" charset="-79"/>
                      <a:cs typeface="David" panose="020E0502060401010101" pitchFamily="34" charset="-79"/>
                    </a:defRPr>
                  </a:pPr>
                  <a:endParaRPr lang="he-IL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spPr/>
              <c:txPr>
                <a:bodyPr/>
                <a:lstStyle/>
                <a:p>
                  <a:pPr>
                    <a:defRPr b="1">
                      <a:latin typeface="David" panose="020E0502060401010101" pitchFamily="34" charset="-79"/>
                      <a:cs typeface="David" panose="020E0502060401010101" pitchFamily="34" charset="-79"/>
                    </a:defRPr>
                  </a:pPr>
                  <a:endParaRPr lang="he-IL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spPr/>
              <c:txPr>
                <a:bodyPr/>
                <a:lstStyle/>
                <a:p>
                  <a:pPr>
                    <a:defRPr b="1">
                      <a:latin typeface="David" panose="020E0502060401010101" pitchFamily="34" charset="-79"/>
                      <a:cs typeface="David" panose="020E0502060401010101" pitchFamily="34" charset="-79"/>
                    </a:defRPr>
                  </a:pPr>
                  <a:endParaRPr lang="he-IL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>
                    <a:latin typeface="David" panose="020E0502060401010101" pitchFamily="34" charset="-79"/>
                    <a:cs typeface="David" panose="020E0502060401010101" pitchFamily="34" charset="-79"/>
                  </a:defRPr>
                </a:pPr>
                <a:endParaRPr lang="he-IL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גיליון1!$B$3:$B$11</c:f>
              <c:strCache>
                <c:ptCount val="9"/>
                <c:pt idx="0">
                  <c:v>אחר</c:v>
                </c:pt>
                <c:pt idx="1">
                  <c:v>ניהול ושיווק</c:v>
                </c:pt>
                <c:pt idx="2">
                  <c:v>גרפיקה ועיצוב</c:v>
                </c:pt>
                <c:pt idx="3">
                  <c:v>אלקטרוניקה וחשמל</c:v>
                </c:pt>
                <c:pt idx="4">
                  <c:v>בנין אדריכלות ועיצוב פנים</c:v>
                </c:pt>
                <c:pt idx="5">
                  <c:v>תכנות ובודקי תוכנה</c:v>
                </c:pt>
                <c:pt idx="6">
                  <c:v>תחזוקת מחשבים ורשתות</c:v>
                </c:pt>
                <c:pt idx="7">
                  <c:v>הנהלת חשבונות, חשבי שכר וייעוץ מס</c:v>
                </c:pt>
                <c:pt idx="8">
                  <c:v>חינוך והוראה</c:v>
                </c:pt>
              </c:strCache>
            </c:strRef>
          </c:cat>
          <c:val>
            <c:numRef>
              <c:f>גיליון1!$A$3:$A$11</c:f>
              <c:numCache>
                <c:formatCode>0%</c:formatCode>
                <c:ptCount val="9"/>
                <c:pt idx="0">
                  <c:v>0.23</c:v>
                </c:pt>
                <c:pt idx="1">
                  <c:v>0.04</c:v>
                </c:pt>
                <c:pt idx="2">
                  <c:v>0.06</c:v>
                </c:pt>
                <c:pt idx="3">
                  <c:v>0.08</c:v>
                </c:pt>
                <c:pt idx="4">
                  <c:v>0.1</c:v>
                </c:pt>
                <c:pt idx="5">
                  <c:v>0.11</c:v>
                </c:pt>
                <c:pt idx="6">
                  <c:v>0.11</c:v>
                </c:pt>
                <c:pt idx="7">
                  <c:v>0.12</c:v>
                </c:pt>
                <c:pt idx="8">
                  <c:v>0.15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360"/>
      </c:pieChart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C44608-1939-4B69-BF9D-9C2FEF441424}"/>
</file>

<file path=customXml/itemProps2.xml><?xml version="1.0" encoding="utf-8"?>
<ds:datastoreItem xmlns:ds="http://schemas.openxmlformats.org/officeDocument/2006/customXml" ds:itemID="{4940581F-2D20-4BE6-A668-FE704A490204}"/>
</file>

<file path=customXml/itemProps3.xml><?xml version="1.0" encoding="utf-8"?>
<ds:datastoreItem xmlns:ds="http://schemas.openxmlformats.org/officeDocument/2006/customXml" ds:itemID="{739019C2-F868-4EF6-8F70-61B7A7E774F8}"/>
</file>

<file path=customXml/itemProps4.xml><?xml version="1.0" encoding="utf-8"?>
<ds:datastoreItem xmlns:ds="http://schemas.openxmlformats.org/officeDocument/2006/customXml" ds:itemID="{C7585671-F5B3-483B-934B-2A82AA1DD6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2140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נעמה טשנר</dc:creator>
  <cp:lastModifiedBy>יובל וורגן</cp:lastModifiedBy>
  <cp:revision>5</cp:revision>
  <cp:lastPrinted>2014-06-09T08:55:00Z</cp:lastPrinted>
  <dcterms:created xsi:type="dcterms:W3CDTF">2014-06-09T08:54:00Z</dcterms:created>
  <dcterms:modified xsi:type="dcterms:W3CDTF">2014-06-09T08:55:00Z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