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4DC6" w:rsidRPr="00554DC6" w:rsidRDefault="00554DC6" w:rsidP="00CB0A53">
      <w:pPr>
        <w:autoSpaceDE w:val="0"/>
        <w:autoSpaceDN w:val="0"/>
        <w:bidi/>
        <w:spacing w:after="0" w:line="240" w:lineRule="auto"/>
        <w:jc w:val="right"/>
        <w:rPr>
          <w:rFonts w:ascii="Times New Roman" w:eastAsia="Times New Roman" w:hAnsi="Times New Roman" w:cs="David"/>
          <w:szCs w:val="24"/>
          <w:rtl/>
          <w:lang w:eastAsia="he-IL"/>
        </w:rPr>
      </w:pPr>
      <w:r w:rsidRPr="00554DC6">
        <w:rPr>
          <w:rFonts w:ascii="Times New Roman" w:eastAsia="Times New Roman" w:hAnsi="Times New Roman" w:cs="David" w:hint="eastAsia"/>
          <w:szCs w:val="24"/>
          <w:rtl/>
          <w:lang w:eastAsia="he-IL"/>
        </w:rPr>
        <w:t>‏י</w:t>
      </w:r>
      <w:r w:rsidRPr="00554DC6">
        <w:rPr>
          <w:rFonts w:ascii="Times New Roman" w:eastAsia="Times New Roman" w:hAnsi="Times New Roman" w:cs="David"/>
          <w:szCs w:val="24"/>
          <w:rtl/>
          <w:lang w:eastAsia="he-IL"/>
        </w:rPr>
        <w:t>"א תמוז, תשע"ד</w:t>
      </w:r>
    </w:p>
    <w:p w:rsidR="00CB0A53" w:rsidRPr="00554DC6" w:rsidRDefault="00554DC6" w:rsidP="00554DC6">
      <w:pPr>
        <w:autoSpaceDE w:val="0"/>
        <w:autoSpaceDN w:val="0"/>
        <w:bidi/>
        <w:spacing w:after="0" w:line="240" w:lineRule="auto"/>
        <w:jc w:val="right"/>
        <w:rPr>
          <w:rFonts w:ascii="Times New Roman" w:eastAsia="Times New Roman" w:hAnsi="Times New Roman" w:cs="David"/>
          <w:szCs w:val="24"/>
          <w:rtl/>
          <w:lang w:eastAsia="he-IL"/>
        </w:rPr>
      </w:pPr>
      <w:r w:rsidRPr="00554DC6">
        <w:rPr>
          <w:rFonts w:ascii="Times New Roman" w:eastAsia="Times New Roman" w:hAnsi="Times New Roman" w:cs="David" w:hint="eastAsia"/>
          <w:szCs w:val="24"/>
          <w:rtl/>
          <w:lang w:eastAsia="he-IL"/>
        </w:rPr>
        <w:t>‏</w:t>
      </w:r>
      <w:r w:rsidRPr="00554DC6">
        <w:rPr>
          <w:rFonts w:ascii="Times New Roman" w:eastAsia="Times New Roman" w:hAnsi="Times New Roman" w:cs="David"/>
          <w:szCs w:val="24"/>
          <w:rtl/>
          <w:lang w:eastAsia="he-IL"/>
        </w:rPr>
        <w:t>9 יולי, 2014</w:t>
      </w:r>
    </w:p>
    <w:p w:rsidR="00E87A48" w:rsidRPr="009B6F7A" w:rsidRDefault="00E87A48" w:rsidP="00CB0A53">
      <w:pPr>
        <w:autoSpaceDE w:val="0"/>
        <w:autoSpaceDN w:val="0"/>
        <w:bidi/>
        <w:spacing w:after="0" w:line="240" w:lineRule="auto"/>
        <w:jc w:val="both"/>
        <w:rPr>
          <w:rFonts w:ascii="Times New Roman" w:eastAsia="Times New Roman" w:hAnsi="Times New Roman" w:cs="David"/>
          <w:szCs w:val="24"/>
          <w:rtl/>
          <w:lang w:eastAsia="he-IL"/>
        </w:rPr>
      </w:pPr>
      <w:r w:rsidRPr="009B6F7A">
        <w:rPr>
          <w:rFonts w:ascii="Times New Roman" w:eastAsia="Times New Roman" w:hAnsi="Times New Roman" w:cs="David"/>
          <w:szCs w:val="24"/>
          <w:u w:val="single"/>
          <w:rtl/>
          <w:lang w:eastAsia="he-IL"/>
        </w:rPr>
        <w:t>אל</w:t>
      </w:r>
      <w:r w:rsidRPr="009B6F7A">
        <w:rPr>
          <w:rFonts w:ascii="Times New Roman" w:eastAsia="Times New Roman" w:hAnsi="Times New Roman" w:cs="David"/>
          <w:szCs w:val="24"/>
          <w:rtl/>
          <w:lang w:eastAsia="he-IL"/>
        </w:rPr>
        <w:t>: חברי ועדת החוקה, חוק ומשפט</w:t>
      </w:r>
    </w:p>
    <w:p w:rsidR="00E87A48" w:rsidRDefault="00E87A48" w:rsidP="00E87A48">
      <w:pPr>
        <w:autoSpaceDE w:val="0"/>
        <w:autoSpaceDN w:val="0"/>
        <w:bidi/>
        <w:spacing w:after="0" w:line="240" w:lineRule="auto"/>
        <w:jc w:val="both"/>
        <w:rPr>
          <w:rFonts w:ascii="Times New Roman" w:eastAsia="Times New Roman" w:hAnsi="Times New Roman" w:cs="David"/>
          <w:szCs w:val="24"/>
          <w:rtl/>
          <w:lang w:eastAsia="he-IL"/>
        </w:rPr>
      </w:pPr>
      <w:r w:rsidRPr="009B6F7A">
        <w:rPr>
          <w:rFonts w:ascii="Times New Roman" w:eastAsia="Times New Roman" w:hAnsi="Times New Roman" w:cs="David"/>
          <w:szCs w:val="24"/>
          <w:u w:val="single"/>
          <w:rtl/>
          <w:lang w:eastAsia="he-IL"/>
        </w:rPr>
        <w:t>מאת</w:t>
      </w:r>
      <w:r w:rsidRPr="009B6F7A">
        <w:rPr>
          <w:rFonts w:ascii="Times New Roman" w:eastAsia="Times New Roman" w:hAnsi="Times New Roman" w:cs="David"/>
          <w:szCs w:val="24"/>
          <w:rtl/>
          <w:lang w:eastAsia="he-IL"/>
        </w:rPr>
        <w:t>: הייעוץ המשפטי לוועדה</w:t>
      </w:r>
    </w:p>
    <w:p w:rsidR="00E87A48" w:rsidRPr="00E87A48" w:rsidRDefault="00E87A48" w:rsidP="00E87A48">
      <w:pPr>
        <w:autoSpaceDE w:val="0"/>
        <w:autoSpaceDN w:val="0"/>
        <w:bidi/>
        <w:spacing w:after="0" w:line="240" w:lineRule="auto"/>
        <w:jc w:val="center"/>
        <w:rPr>
          <w:rFonts w:ascii="Times New Roman" w:eastAsia="Times New Roman" w:hAnsi="Times New Roman" w:cs="David"/>
          <w:b/>
          <w:bCs/>
          <w:szCs w:val="24"/>
          <w:rtl/>
          <w:lang w:eastAsia="he-IL"/>
        </w:rPr>
      </w:pPr>
    </w:p>
    <w:p w:rsidR="002A09A9" w:rsidRDefault="00E87A48" w:rsidP="008D41AB">
      <w:pPr>
        <w:autoSpaceDE w:val="0"/>
        <w:autoSpaceDN w:val="0"/>
        <w:bidi/>
        <w:spacing w:after="0" w:line="240" w:lineRule="auto"/>
        <w:jc w:val="center"/>
        <w:rPr>
          <w:rFonts w:ascii="Times New Roman" w:eastAsia="Times New Roman" w:hAnsi="Times New Roman" w:cs="David"/>
          <w:b/>
          <w:bCs/>
          <w:szCs w:val="24"/>
          <w:rtl/>
          <w:lang w:eastAsia="he-IL"/>
        </w:rPr>
      </w:pPr>
      <w:r w:rsidRPr="00E87A48">
        <w:rPr>
          <w:rFonts w:ascii="Times New Roman" w:eastAsia="Times New Roman" w:hAnsi="Times New Roman" w:cs="David" w:hint="cs"/>
          <w:b/>
          <w:bCs/>
          <w:szCs w:val="24"/>
          <w:rtl/>
          <w:lang w:eastAsia="he-IL"/>
        </w:rPr>
        <w:t>הצעת חוק המאבק בטרור, התשע"א–2011</w:t>
      </w:r>
      <w:r w:rsidR="008D41AB">
        <w:rPr>
          <w:rFonts w:ascii="Times New Roman" w:eastAsia="Times New Roman" w:hAnsi="Times New Roman" w:cs="David" w:hint="cs"/>
          <w:b/>
          <w:bCs/>
          <w:szCs w:val="24"/>
          <w:rtl/>
          <w:lang w:eastAsia="he-IL"/>
        </w:rPr>
        <w:t xml:space="preserve"> </w:t>
      </w:r>
      <w:r w:rsidR="008D41AB">
        <w:rPr>
          <w:rFonts w:ascii="Times New Roman" w:eastAsia="Times New Roman" w:hAnsi="Times New Roman" w:cs="David"/>
          <w:b/>
          <w:bCs/>
          <w:szCs w:val="24"/>
          <w:rtl/>
          <w:lang w:eastAsia="he-IL"/>
        </w:rPr>
        <w:t>–</w:t>
      </w:r>
      <w:r w:rsidR="008D41AB">
        <w:rPr>
          <w:rFonts w:ascii="Times New Roman" w:eastAsia="Times New Roman" w:hAnsi="Times New Roman" w:cs="David" w:hint="cs"/>
          <w:b/>
          <w:bCs/>
          <w:szCs w:val="24"/>
          <w:rtl/>
          <w:lang w:eastAsia="he-IL"/>
        </w:rPr>
        <w:t xml:space="preserve"> ההגדרה </w:t>
      </w:r>
      <w:r w:rsidR="001339B0">
        <w:rPr>
          <w:rFonts w:ascii="Times New Roman" w:eastAsia="Times New Roman" w:hAnsi="Times New Roman" w:cs="David" w:hint="cs"/>
          <w:b/>
          <w:bCs/>
          <w:szCs w:val="24"/>
          <w:rtl/>
          <w:lang w:eastAsia="he-IL"/>
        </w:rPr>
        <w:t>"ארגון</w:t>
      </w:r>
      <w:r w:rsidRPr="00E87A48">
        <w:rPr>
          <w:rFonts w:ascii="Times New Roman" w:eastAsia="Times New Roman" w:hAnsi="Times New Roman" w:cs="David" w:hint="cs"/>
          <w:b/>
          <w:bCs/>
          <w:szCs w:val="24"/>
          <w:rtl/>
          <w:lang w:eastAsia="he-IL"/>
        </w:rPr>
        <w:t xml:space="preserve"> טרור"</w:t>
      </w:r>
      <w:r w:rsidR="001339B0">
        <w:rPr>
          <w:rFonts w:ascii="Times New Roman" w:eastAsia="Times New Roman" w:hAnsi="Times New Roman" w:cs="David" w:hint="cs"/>
          <w:b/>
          <w:bCs/>
          <w:szCs w:val="24"/>
          <w:rtl/>
          <w:lang w:eastAsia="he-IL"/>
        </w:rPr>
        <w:t xml:space="preserve"> </w:t>
      </w:r>
    </w:p>
    <w:p w:rsidR="008D41AB" w:rsidRDefault="008D41AB" w:rsidP="008D41AB">
      <w:pPr>
        <w:autoSpaceDE w:val="0"/>
        <w:autoSpaceDN w:val="0"/>
        <w:bidi/>
        <w:spacing w:after="0" w:line="240" w:lineRule="auto"/>
        <w:jc w:val="center"/>
        <w:rPr>
          <w:rFonts w:cs="David"/>
          <w:rtl/>
        </w:rPr>
      </w:pPr>
    </w:p>
    <w:p w:rsidR="00B455FA" w:rsidRPr="00DB407E" w:rsidRDefault="00B455FA" w:rsidP="002120CA">
      <w:pPr>
        <w:pStyle w:val="a3"/>
        <w:numPr>
          <w:ilvl w:val="0"/>
          <w:numId w:val="6"/>
        </w:numPr>
        <w:bidi/>
        <w:spacing w:after="0" w:line="360" w:lineRule="auto"/>
        <w:jc w:val="both"/>
        <w:rPr>
          <w:rFonts w:cs="David"/>
          <w:b/>
          <w:bCs/>
          <w:sz w:val="24"/>
          <w:szCs w:val="24"/>
          <w:rtl/>
        </w:rPr>
      </w:pPr>
      <w:r w:rsidRPr="00DB407E">
        <w:rPr>
          <w:rFonts w:cs="David" w:hint="cs"/>
          <w:b/>
          <w:bCs/>
          <w:sz w:val="24"/>
          <w:szCs w:val="24"/>
          <w:rtl/>
        </w:rPr>
        <w:t>כללי</w:t>
      </w:r>
    </w:p>
    <w:p w:rsidR="00A809D0" w:rsidRDefault="002A09A9" w:rsidP="00A54A3B">
      <w:pPr>
        <w:bidi/>
        <w:spacing w:after="120" w:line="360" w:lineRule="auto"/>
        <w:jc w:val="both"/>
        <w:rPr>
          <w:rFonts w:cs="David"/>
          <w:sz w:val="24"/>
          <w:szCs w:val="24"/>
          <w:rtl/>
        </w:rPr>
      </w:pPr>
      <w:r w:rsidRPr="00DB407E">
        <w:rPr>
          <w:rFonts w:cs="David" w:hint="cs"/>
          <w:sz w:val="24"/>
          <w:szCs w:val="24"/>
          <w:rtl/>
        </w:rPr>
        <w:t xml:space="preserve">ההגדרה </w:t>
      </w:r>
      <w:r w:rsidR="005054C5">
        <w:rPr>
          <w:rFonts w:cs="David" w:hint="cs"/>
          <w:sz w:val="24"/>
          <w:szCs w:val="24"/>
          <w:rtl/>
        </w:rPr>
        <w:t>"</w:t>
      </w:r>
      <w:r w:rsidRPr="00DB407E">
        <w:rPr>
          <w:rFonts w:cs="David" w:hint="cs"/>
          <w:sz w:val="24"/>
          <w:szCs w:val="24"/>
          <w:rtl/>
        </w:rPr>
        <w:t>ארגון טרור</w:t>
      </w:r>
      <w:r w:rsidR="005054C5">
        <w:rPr>
          <w:rFonts w:cs="David" w:hint="cs"/>
          <w:sz w:val="24"/>
          <w:szCs w:val="24"/>
          <w:rtl/>
        </w:rPr>
        <w:t>"</w:t>
      </w:r>
      <w:r w:rsidRPr="00DB407E">
        <w:rPr>
          <w:rFonts w:cs="David" w:hint="cs"/>
          <w:sz w:val="24"/>
          <w:szCs w:val="24"/>
          <w:rtl/>
        </w:rPr>
        <w:t xml:space="preserve"> כוללת בתוכה שני סוגים של ארגונים</w:t>
      </w:r>
      <w:r w:rsidR="001B41F6">
        <w:rPr>
          <w:rFonts w:cs="David" w:hint="cs"/>
          <w:sz w:val="24"/>
          <w:szCs w:val="24"/>
          <w:rtl/>
        </w:rPr>
        <w:t xml:space="preserve"> </w:t>
      </w:r>
      <w:r w:rsidR="00366924">
        <w:rPr>
          <w:rFonts w:cs="David" w:hint="cs"/>
          <w:sz w:val="24"/>
          <w:szCs w:val="24"/>
          <w:rtl/>
        </w:rPr>
        <w:t>שפועלים נגד ישראל (ארגון שמבצע מעשי טרור וארגון "מעטפת"</w:t>
      </w:r>
      <w:r w:rsidR="003F626F">
        <w:rPr>
          <w:rFonts w:cs="David" w:hint="cs"/>
          <w:sz w:val="24"/>
          <w:szCs w:val="24"/>
          <w:rtl/>
        </w:rPr>
        <w:t xml:space="preserve"> </w:t>
      </w:r>
      <w:r w:rsidR="005C6AAD">
        <w:rPr>
          <w:rFonts w:cs="David" w:hint="cs"/>
          <w:sz w:val="24"/>
          <w:szCs w:val="24"/>
          <w:rtl/>
        </w:rPr>
        <w:t>ש</w:t>
      </w:r>
      <w:r w:rsidR="00366924">
        <w:rPr>
          <w:rFonts w:cs="David" w:hint="cs"/>
          <w:sz w:val="24"/>
          <w:szCs w:val="24"/>
          <w:rtl/>
        </w:rPr>
        <w:t xml:space="preserve">תומך בו) </w:t>
      </w:r>
      <w:r w:rsidR="003F626F">
        <w:rPr>
          <w:rFonts w:cs="David" w:hint="cs"/>
          <w:sz w:val="24"/>
          <w:szCs w:val="24"/>
          <w:rtl/>
        </w:rPr>
        <w:t xml:space="preserve">וכן ארגון שמוכרז </w:t>
      </w:r>
      <w:r w:rsidR="00F71EBE">
        <w:rPr>
          <w:rFonts w:cs="David" w:hint="cs"/>
          <w:sz w:val="24"/>
          <w:szCs w:val="24"/>
          <w:rtl/>
        </w:rPr>
        <w:t xml:space="preserve">על דרך של </w:t>
      </w:r>
      <w:r w:rsidR="003F626F">
        <w:rPr>
          <w:rFonts w:cs="David" w:hint="cs"/>
          <w:sz w:val="24"/>
          <w:szCs w:val="24"/>
          <w:rtl/>
        </w:rPr>
        <w:t>אימוץ הכרזות זרות</w:t>
      </w:r>
      <w:r w:rsidR="00F71EBE">
        <w:rPr>
          <w:rFonts w:cs="David" w:hint="cs"/>
          <w:sz w:val="24"/>
          <w:szCs w:val="24"/>
          <w:rtl/>
        </w:rPr>
        <w:t xml:space="preserve"> במסגרת שיתוף פעולה בינלאומי</w:t>
      </w:r>
      <w:r w:rsidR="003F626F">
        <w:rPr>
          <w:rFonts w:cs="David" w:hint="cs"/>
          <w:sz w:val="24"/>
          <w:szCs w:val="24"/>
          <w:rtl/>
        </w:rPr>
        <w:t xml:space="preserve">, ואף כאן יש שני מסלולים. </w:t>
      </w:r>
      <w:r w:rsidR="00932473">
        <w:rPr>
          <w:rFonts w:cs="David" w:hint="cs"/>
          <w:sz w:val="24"/>
          <w:szCs w:val="24"/>
          <w:rtl/>
        </w:rPr>
        <w:t xml:space="preserve">בארגונים "הזרים" נעסוק </w:t>
      </w:r>
      <w:r w:rsidR="0070657D">
        <w:rPr>
          <w:rFonts w:cs="David" w:hint="cs"/>
          <w:sz w:val="24"/>
          <w:szCs w:val="24"/>
          <w:rtl/>
        </w:rPr>
        <w:t>במסמך שעוסק בהכרזות על ארגון טרור</w:t>
      </w:r>
      <w:r w:rsidR="005054C5">
        <w:rPr>
          <w:rFonts w:cs="David" w:hint="cs"/>
          <w:sz w:val="24"/>
          <w:szCs w:val="24"/>
          <w:rtl/>
        </w:rPr>
        <w:t xml:space="preserve">, </w:t>
      </w:r>
      <w:r w:rsidR="0070657D">
        <w:rPr>
          <w:rFonts w:cs="David" w:hint="cs"/>
          <w:sz w:val="24"/>
          <w:szCs w:val="24"/>
          <w:rtl/>
        </w:rPr>
        <w:t>והתייחסותנו כאן</w:t>
      </w:r>
      <w:r w:rsidR="003F626F">
        <w:rPr>
          <w:rFonts w:cs="David" w:hint="cs"/>
          <w:sz w:val="24"/>
          <w:szCs w:val="24"/>
          <w:rtl/>
        </w:rPr>
        <w:t xml:space="preserve"> </w:t>
      </w:r>
      <w:r w:rsidR="00932473">
        <w:rPr>
          <w:rFonts w:cs="David" w:hint="cs"/>
          <w:sz w:val="24"/>
          <w:szCs w:val="24"/>
          <w:rtl/>
        </w:rPr>
        <w:t>תוקדש ל</w:t>
      </w:r>
      <w:r w:rsidR="003F626F">
        <w:rPr>
          <w:rFonts w:cs="David" w:hint="cs"/>
          <w:sz w:val="24"/>
          <w:szCs w:val="24"/>
          <w:rtl/>
        </w:rPr>
        <w:t xml:space="preserve">ארגונים שיש להם זיקה </w:t>
      </w:r>
      <w:r w:rsidR="00932473">
        <w:rPr>
          <w:rFonts w:cs="David" w:hint="cs"/>
          <w:sz w:val="24"/>
          <w:szCs w:val="24"/>
          <w:rtl/>
        </w:rPr>
        <w:t>ל</w:t>
      </w:r>
      <w:r w:rsidR="003F626F">
        <w:rPr>
          <w:rFonts w:cs="David" w:hint="cs"/>
          <w:sz w:val="24"/>
          <w:szCs w:val="24"/>
          <w:rtl/>
        </w:rPr>
        <w:t xml:space="preserve">ישראל </w:t>
      </w:r>
      <w:r w:rsidR="00932473">
        <w:rPr>
          <w:rFonts w:cs="David" w:hint="cs"/>
          <w:sz w:val="24"/>
          <w:szCs w:val="24"/>
          <w:rtl/>
        </w:rPr>
        <w:t xml:space="preserve">(פועלים בישראל/נגד ישראל) </w:t>
      </w:r>
      <w:r w:rsidR="003F626F">
        <w:rPr>
          <w:rFonts w:cs="David" w:hint="cs"/>
          <w:sz w:val="24"/>
          <w:szCs w:val="24"/>
          <w:rtl/>
        </w:rPr>
        <w:t xml:space="preserve">ויכול שיוכרזו כארגוני טרור </w:t>
      </w:r>
      <w:r w:rsidR="005054C5">
        <w:rPr>
          <w:rFonts w:cs="David" w:hint="cs"/>
          <w:sz w:val="24"/>
          <w:szCs w:val="24"/>
          <w:rtl/>
        </w:rPr>
        <w:t>בידי שר הביטחון</w:t>
      </w:r>
      <w:r w:rsidR="00DB2B1B">
        <w:rPr>
          <w:rFonts w:cs="David" w:hint="cs"/>
          <w:sz w:val="24"/>
          <w:szCs w:val="24"/>
          <w:rtl/>
        </w:rPr>
        <w:t>,</w:t>
      </w:r>
      <w:r w:rsidR="005054C5">
        <w:rPr>
          <w:rFonts w:cs="David" w:hint="cs"/>
          <w:sz w:val="24"/>
          <w:szCs w:val="24"/>
          <w:rtl/>
        </w:rPr>
        <w:t xml:space="preserve"> </w:t>
      </w:r>
      <w:r w:rsidR="003F626F">
        <w:rPr>
          <w:rFonts w:cs="David" w:hint="cs"/>
          <w:sz w:val="24"/>
          <w:szCs w:val="24"/>
          <w:rtl/>
        </w:rPr>
        <w:t xml:space="preserve">לאחר </w:t>
      </w:r>
      <w:r w:rsidR="00F71EBE">
        <w:rPr>
          <w:rFonts w:cs="David" w:hint="cs"/>
          <w:sz w:val="24"/>
          <w:szCs w:val="24"/>
          <w:rtl/>
        </w:rPr>
        <w:t xml:space="preserve">הליך </w:t>
      </w:r>
      <w:r w:rsidR="005054C5">
        <w:rPr>
          <w:rFonts w:cs="David" w:hint="cs"/>
          <w:sz w:val="24"/>
          <w:szCs w:val="24"/>
          <w:rtl/>
        </w:rPr>
        <w:t>שמוצע בהצעת החוק</w:t>
      </w:r>
      <w:r w:rsidR="00D76691">
        <w:rPr>
          <w:rFonts w:cs="David" w:hint="cs"/>
          <w:sz w:val="24"/>
          <w:szCs w:val="24"/>
          <w:rtl/>
        </w:rPr>
        <w:t xml:space="preserve">. ההבדל בין שני סוגי הארגונים הוא מידת קרבתם לביצוע מעשי טרור ממש. ארגון הטרור הראשי, לפי ההצעה,  הוא ארגון שמבצע מעשי טרור או עבירת טרור </w:t>
      </w:r>
      <w:r w:rsidR="00665A73">
        <w:rPr>
          <w:rFonts w:cs="David" w:hint="cs"/>
          <w:sz w:val="24"/>
          <w:szCs w:val="24"/>
          <w:rtl/>
        </w:rPr>
        <w:t>"</w:t>
      </w:r>
      <w:r w:rsidR="00D76691">
        <w:rPr>
          <w:rFonts w:cs="David" w:hint="cs"/>
          <w:sz w:val="24"/>
          <w:szCs w:val="24"/>
          <w:rtl/>
        </w:rPr>
        <w:t>חמורה</w:t>
      </w:r>
      <w:r w:rsidR="00665A73">
        <w:rPr>
          <w:rFonts w:cs="David" w:hint="cs"/>
          <w:sz w:val="24"/>
          <w:szCs w:val="24"/>
          <w:rtl/>
        </w:rPr>
        <w:t>"</w:t>
      </w:r>
      <w:r w:rsidRPr="00DB407E">
        <w:rPr>
          <w:rFonts w:cs="David" w:hint="cs"/>
          <w:sz w:val="24"/>
          <w:szCs w:val="24"/>
          <w:rtl/>
        </w:rPr>
        <w:t xml:space="preserve"> </w:t>
      </w:r>
      <w:r w:rsidR="00665A73" w:rsidRPr="00DB407E">
        <w:rPr>
          <w:rFonts w:cs="David" w:hint="cs"/>
          <w:sz w:val="24"/>
          <w:szCs w:val="24"/>
          <w:rtl/>
        </w:rPr>
        <w:t xml:space="preserve">או לחילופין פועל </w:t>
      </w:r>
      <w:r w:rsidR="00665A73" w:rsidRPr="00665A73">
        <w:rPr>
          <w:rFonts w:cs="David" w:hint="cs"/>
          <w:sz w:val="24"/>
          <w:szCs w:val="24"/>
          <w:rtl/>
        </w:rPr>
        <w:t>במטרה "לאפשר או לקדם" ביצוע מעשה טרור או עבירה</w:t>
      </w:r>
      <w:r w:rsidR="00665A73" w:rsidRPr="00DB407E">
        <w:rPr>
          <w:rFonts w:cs="David" w:hint="cs"/>
          <w:sz w:val="24"/>
          <w:szCs w:val="24"/>
          <w:rtl/>
        </w:rPr>
        <w:t xml:space="preserve"> כאמור.</w:t>
      </w:r>
      <w:r w:rsidR="00665A73" w:rsidRPr="00DB407E">
        <w:rPr>
          <w:rStyle w:val="a6"/>
          <w:rFonts w:cs="David"/>
          <w:sz w:val="24"/>
          <w:szCs w:val="24"/>
          <w:rtl/>
        </w:rPr>
        <w:footnoteReference w:id="1"/>
      </w:r>
      <w:r w:rsidR="00665A73">
        <w:rPr>
          <w:rFonts w:cs="David" w:hint="cs"/>
          <w:sz w:val="24"/>
          <w:szCs w:val="24"/>
          <w:rtl/>
        </w:rPr>
        <w:t xml:space="preserve">  ארגון כזה ייחשב כארגון טרור בין אם הוכרז ככזה ובין אם לא. ואילו ארגון מהמעגל השני, שמכונה בדיוני </w:t>
      </w:r>
      <w:r w:rsidR="00A54A3B">
        <w:rPr>
          <w:rFonts w:cs="David" w:hint="cs"/>
          <w:sz w:val="24"/>
          <w:szCs w:val="24"/>
          <w:rtl/>
        </w:rPr>
        <w:t>הוועדה, לצורך הנוחות,</w:t>
      </w:r>
      <w:r w:rsidR="00A660F0">
        <w:rPr>
          <w:rFonts w:cs="David" w:hint="cs"/>
          <w:sz w:val="24"/>
          <w:szCs w:val="24"/>
          <w:rtl/>
        </w:rPr>
        <w:t xml:space="preserve"> </w:t>
      </w:r>
      <w:r w:rsidR="00665A73">
        <w:rPr>
          <w:rFonts w:cs="David" w:hint="cs"/>
          <w:sz w:val="24"/>
          <w:szCs w:val="24"/>
          <w:rtl/>
        </w:rPr>
        <w:t xml:space="preserve">"ארגון מעטפת" </w:t>
      </w:r>
      <w:r w:rsidR="00DB2B1B">
        <w:rPr>
          <w:rFonts w:cs="David" w:hint="cs"/>
          <w:sz w:val="24"/>
          <w:szCs w:val="24"/>
          <w:rtl/>
        </w:rPr>
        <w:t>ייחשב כארגון טרור רק לאחר שהוכרז ככזה</w:t>
      </w:r>
      <w:r w:rsidR="008C5FCA">
        <w:rPr>
          <w:rFonts w:cs="David" w:hint="cs"/>
          <w:sz w:val="24"/>
          <w:szCs w:val="24"/>
          <w:rtl/>
        </w:rPr>
        <w:t>,</w:t>
      </w:r>
      <w:r w:rsidR="00DB2B1B">
        <w:rPr>
          <w:rFonts w:cs="David" w:hint="cs"/>
          <w:sz w:val="24"/>
          <w:szCs w:val="24"/>
          <w:rtl/>
        </w:rPr>
        <w:t xml:space="preserve"> ופעולתו היא תמיכה בארגון מהסוג הראשון. </w:t>
      </w:r>
      <w:r w:rsidR="00A809D0">
        <w:rPr>
          <w:rFonts w:cs="David" w:hint="cs"/>
          <w:sz w:val="24"/>
          <w:szCs w:val="24"/>
          <w:rtl/>
        </w:rPr>
        <w:t xml:space="preserve">כאמור, </w:t>
      </w:r>
      <w:r w:rsidR="00CB0A53" w:rsidRPr="00DB407E">
        <w:rPr>
          <w:rFonts w:cs="David" w:hint="cs"/>
          <w:sz w:val="24"/>
          <w:szCs w:val="24"/>
          <w:rtl/>
        </w:rPr>
        <w:t>כוונת ההג</w:t>
      </w:r>
      <w:r w:rsidR="002801BF">
        <w:rPr>
          <w:rFonts w:cs="David" w:hint="cs"/>
          <w:sz w:val="24"/>
          <w:szCs w:val="24"/>
          <w:rtl/>
        </w:rPr>
        <w:t>דרה היא לכלול בתוכה גם ארגונים ש</w:t>
      </w:r>
      <w:r w:rsidR="00CB0A53" w:rsidRPr="00DB407E">
        <w:rPr>
          <w:rFonts w:cs="David" w:hint="cs"/>
          <w:sz w:val="24"/>
          <w:szCs w:val="24"/>
          <w:rtl/>
        </w:rPr>
        <w:t>מבצע</w:t>
      </w:r>
      <w:r w:rsidR="002801BF">
        <w:rPr>
          <w:rFonts w:cs="David" w:hint="cs"/>
          <w:sz w:val="24"/>
          <w:szCs w:val="24"/>
          <w:rtl/>
        </w:rPr>
        <w:t>ים מעשי טרור וגם כאלה ש</w:t>
      </w:r>
      <w:r w:rsidR="00CB0A53" w:rsidRPr="00DB407E">
        <w:rPr>
          <w:rFonts w:cs="David" w:hint="cs"/>
          <w:sz w:val="24"/>
          <w:szCs w:val="24"/>
          <w:rtl/>
        </w:rPr>
        <w:t xml:space="preserve">תומכים </w:t>
      </w:r>
      <w:r w:rsidR="002801BF">
        <w:rPr>
          <w:rFonts w:cs="David" w:hint="cs"/>
          <w:sz w:val="24"/>
          <w:szCs w:val="24"/>
          <w:rtl/>
        </w:rPr>
        <w:t>בראשונים</w:t>
      </w:r>
      <w:r w:rsidR="00CB0A53" w:rsidRPr="00DB407E">
        <w:rPr>
          <w:rFonts w:cs="David" w:hint="cs"/>
          <w:sz w:val="24"/>
          <w:szCs w:val="24"/>
          <w:rtl/>
        </w:rPr>
        <w:t xml:space="preserve"> ואינם מבצעים מעשי טרור </w:t>
      </w:r>
      <w:r w:rsidR="00E03E5F" w:rsidRPr="00DB407E">
        <w:rPr>
          <w:rFonts w:cs="David" w:hint="cs"/>
          <w:sz w:val="24"/>
          <w:szCs w:val="24"/>
          <w:rtl/>
        </w:rPr>
        <w:t>ב</w:t>
      </w:r>
      <w:r w:rsidR="00CB0A53" w:rsidRPr="00DB407E">
        <w:rPr>
          <w:rFonts w:cs="David" w:hint="cs"/>
          <w:sz w:val="24"/>
          <w:szCs w:val="24"/>
          <w:rtl/>
        </w:rPr>
        <w:t>עצמם</w:t>
      </w:r>
      <w:r w:rsidR="00040497" w:rsidRPr="00DB407E">
        <w:rPr>
          <w:rFonts w:cs="David" w:hint="cs"/>
          <w:sz w:val="24"/>
          <w:szCs w:val="24"/>
          <w:rtl/>
        </w:rPr>
        <w:t xml:space="preserve">. </w:t>
      </w:r>
      <w:r w:rsidR="00040497" w:rsidRPr="00DB407E">
        <w:rPr>
          <w:rFonts w:cs="David" w:hint="cs"/>
          <w:b/>
          <w:bCs/>
          <w:sz w:val="24"/>
          <w:szCs w:val="24"/>
          <w:rtl/>
        </w:rPr>
        <w:t xml:space="preserve">ההשלכות </w:t>
      </w:r>
      <w:r w:rsidR="00EC75B8" w:rsidRPr="00DB407E">
        <w:rPr>
          <w:rFonts w:cs="David" w:hint="cs"/>
          <w:b/>
          <w:bCs/>
          <w:sz w:val="24"/>
          <w:szCs w:val="24"/>
          <w:rtl/>
        </w:rPr>
        <w:t xml:space="preserve">שנובעות </w:t>
      </w:r>
      <w:r w:rsidR="00E03E5F" w:rsidRPr="00DB407E">
        <w:rPr>
          <w:rFonts w:cs="David" w:hint="cs"/>
          <w:b/>
          <w:bCs/>
          <w:sz w:val="24"/>
          <w:szCs w:val="24"/>
          <w:rtl/>
        </w:rPr>
        <w:t xml:space="preserve">מהיות ארגון אחד </w:t>
      </w:r>
      <w:r w:rsidR="00EC75B8" w:rsidRPr="00DB407E">
        <w:rPr>
          <w:rFonts w:cs="David" w:hint="cs"/>
          <w:b/>
          <w:bCs/>
          <w:sz w:val="24"/>
          <w:szCs w:val="24"/>
          <w:rtl/>
        </w:rPr>
        <w:t>משני סוגי הארגונים</w:t>
      </w:r>
      <w:r w:rsidR="00E03E5F" w:rsidRPr="00DB407E">
        <w:rPr>
          <w:rFonts w:cs="David" w:hint="cs"/>
          <w:b/>
          <w:bCs/>
          <w:sz w:val="24"/>
          <w:szCs w:val="24"/>
          <w:rtl/>
        </w:rPr>
        <w:t>, לפי ההצעה,</w:t>
      </w:r>
      <w:r w:rsidR="00EC75B8" w:rsidRPr="00DB407E">
        <w:rPr>
          <w:rFonts w:cs="David" w:hint="cs"/>
          <w:b/>
          <w:bCs/>
          <w:sz w:val="24"/>
          <w:szCs w:val="24"/>
          <w:rtl/>
        </w:rPr>
        <w:t xml:space="preserve"> הן זהות</w:t>
      </w:r>
      <w:r w:rsidR="00B64EDA">
        <w:rPr>
          <w:rFonts w:cs="David" w:hint="cs"/>
          <w:b/>
          <w:bCs/>
          <w:sz w:val="24"/>
          <w:szCs w:val="24"/>
          <w:rtl/>
        </w:rPr>
        <w:t xml:space="preserve"> (יש כמובן הבדל מעשי מבחינת מידיות הפעולה נגד הארגונים השונים בשל ה</w:t>
      </w:r>
      <w:r w:rsidR="0040746F">
        <w:rPr>
          <w:rFonts w:cs="David" w:hint="cs"/>
          <w:b/>
          <w:bCs/>
          <w:sz w:val="24"/>
          <w:szCs w:val="24"/>
          <w:rtl/>
        </w:rPr>
        <w:t>תנאי שנדרשת</w:t>
      </w:r>
      <w:r w:rsidR="00B64EDA">
        <w:rPr>
          <w:rFonts w:cs="David" w:hint="cs"/>
          <w:b/>
          <w:bCs/>
          <w:sz w:val="24"/>
          <w:szCs w:val="24"/>
          <w:rtl/>
        </w:rPr>
        <w:t xml:space="preserve"> הכרזה על ארגון מעטפת</w:t>
      </w:r>
      <w:r w:rsidR="0040746F">
        <w:rPr>
          <w:rFonts w:cs="David" w:hint="cs"/>
          <w:b/>
          <w:bCs/>
          <w:sz w:val="24"/>
          <w:szCs w:val="24"/>
          <w:rtl/>
        </w:rPr>
        <w:t xml:space="preserve"> בטרם ייחשב ארגון טרור</w:t>
      </w:r>
      <w:r w:rsidR="00B64EDA">
        <w:rPr>
          <w:rFonts w:cs="David" w:hint="cs"/>
          <w:b/>
          <w:bCs/>
          <w:sz w:val="24"/>
          <w:szCs w:val="24"/>
          <w:rtl/>
        </w:rPr>
        <w:t>)</w:t>
      </w:r>
      <w:r w:rsidR="00040497" w:rsidRPr="00DB407E">
        <w:rPr>
          <w:rFonts w:cs="David" w:hint="cs"/>
          <w:sz w:val="24"/>
          <w:szCs w:val="24"/>
          <w:rtl/>
        </w:rPr>
        <w:t>.</w:t>
      </w:r>
      <w:r w:rsidR="000E1027" w:rsidRPr="00DB407E">
        <w:rPr>
          <w:rFonts w:cs="David" w:hint="cs"/>
          <w:sz w:val="24"/>
          <w:szCs w:val="24"/>
          <w:rtl/>
        </w:rPr>
        <w:t xml:space="preserve"> </w:t>
      </w:r>
    </w:p>
    <w:p w:rsidR="00A809D0" w:rsidRPr="0053764F" w:rsidRDefault="00A809D0" w:rsidP="00DE6CA9">
      <w:pPr>
        <w:pStyle w:val="a3"/>
        <w:numPr>
          <w:ilvl w:val="0"/>
          <w:numId w:val="6"/>
        </w:numPr>
        <w:bidi/>
        <w:spacing w:after="0" w:line="360" w:lineRule="auto"/>
        <w:jc w:val="both"/>
        <w:rPr>
          <w:rFonts w:cs="David"/>
          <w:sz w:val="24"/>
          <w:szCs w:val="24"/>
          <w:rtl/>
        </w:rPr>
      </w:pPr>
      <w:r w:rsidRPr="0053764F">
        <w:rPr>
          <w:rFonts w:cs="David" w:hint="cs"/>
          <w:b/>
          <w:bCs/>
          <w:sz w:val="24"/>
          <w:szCs w:val="24"/>
          <w:rtl/>
        </w:rPr>
        <w:t>ההשלכות של ההגדרה של "ארגון טרור"</w:t>
      </w:r>
    </w:p>
    <w:p w:rsidR="00A809D0" w:rsidRDefault="00A809D0" w:rsidP="00A809D0">
      <w:pPr>
        <w:bidi/>
        <w:spacing w:after="0" w:line="360" w:lineRule="auto"/>
        <w:ind w:left="-206"/>
        <w:jc w:val="both"/>
        <w:rPr>
          <w:rFonts w:cs="David"/>
          <w:sz w:val="24"/>
          <w:szCs w:val="24"/>
          <w:rtl/>
        </w:rPr>
      </w:pPr>
      <w:r w:rsidRPr="0053764F">
        <w:rPr>
          <w:rFonts w:cs="David" w:hint="cs"/>
          <w:sz w:val="24"/>
          <w:szCs w:val="24"/>
          <w:rtl/>
        </w:rPr>
        <w:t xml:space="preserve">ראשית, ההגדרה רלבנטית </w:t>
      </w:r>
      <w:r w:rsidRPr="0053764F">
        <w:rPr>
          <w:rFonts w:cs="David" w:hint="cs"/>
          <w:b/>
          <w:bCs/>
          <w:sz w:val="24"/>
          <w:szCs w:val="24"/>
          <w:rtl/>
        </w:rPr>
        <w:t>לעבירות הקשורות לארגוני טרור:</w:t>
      </w:r>
      <w:r w:rsidRPr="0053764F">
        <w:rPr>
          <w:rFonts w:cs="David" w:hint="cs"/>
          <w:sz w:val="24"/>
          <w:szCs w:val="24"/>
          <w:rtl/>
        </w:rPr>
        <w:t xml:space="preserve">  </w:t>
      </w:r>
      <w:r w:rsidRPr="0053764F">
        <w:rPr>
          <w:rFonts w:cs="David"/>
          <w:sz w:val="24"/>
          <w:szCs w:val="24"/>
          <w:rtl/>
        </w:rPr>
        <w:t>עמידה בראש ארגון טרור</w:t>
      </w:r>
      <w:r w:rsidRPr="0053764F">
        <w:rPr>
          <w:rFonts w:cs="David" w:hint="cs"/>
          <w:sz w:val="24"/>
          <w:szCs w:val="24"/>
          <w:rtl/>
        </w:rPr>
        <w:t xml:space="preserve">, </w:t>
      </w:r>
      <w:r w:rsidRPr="0053764F">
        <w:rPr>
          <w:rFonts w:cs="David"/>
          <w:sz w:val="24"/>
          <w:szCs w:val="24"/>
          <w:rtl/>
        </w:rPr>
        <w:t>חברות בארגון טרור וגיוס חברים</w:t>
      </w:r>
      <w:r w:rsidRPr="0053764F">
        <w:rPr>
          <w:rFonts w:cs="David" w:hint="cs"/>
          <w:sz w:val="24"/>
          <w:szCs w:val="24"/>
          <w:rtl/>
        </w:rPr>
        <w:t xml:space="preserve">, </w:t>
      </w:r>
      <w:r w:rsidRPr="0053764F">
        <w:rPr>
          <w:rFonts w:cs="David"/>
          <w:sz w:val="24"/>
          <w:szCs w:val="24"/>
          <w:rtl/>
        </w:rPr>
        <w:t>מתן שירות או העמדת אמצעים לארגון טרור</w:t>
      </w:r>
      <w:r w:rsidRPr="0053764F">
        <w:rPr>
          <w:rFonts w:cs="David" w:hint="cs"/>
          <w:sz w:val="24"/>
          <w:szCs w:val="24"/>
          <w:rtl/>
        </w:rPr>
        <w:t xml:space="preserve">, </w:t>
      </w:r>
      <w:r w:rsidRPr="0053764F">
        <w:rPr>
          <w:rFonts w:cs="David"/>
          <w:sz w:val="24"/>
          <w:szCs w:val="24"/>
          <w:rtl/>
        </w:rPr>
        <w:t>גילוי הזדהות עם ארגון טרור והסתה לטרור</w:t>
      </w:r>
      <w:r w:rsidRPr="0053764F">
        <w:rPr>
          <w:rFonts w:cs="David" w:hint="cs"/>
          <w:sz w:val="24"/>
          <w:szCs w:val="24"/>
          <w:rtl/>
        </w:rPr>
        <w:t xml:space="preserve">, </w:t>
      </w:r>
      <w:r w:rsidRPr="0053764F">
        <w:rPr>
          <w:rFonts w:cs="David"/>
          <w:sz w:val="24"/>
          <w:szCs w:val="24"/>
          <w:rtl/>
        </w:rPr>
        <w:t>אימונים או הדרכה למטרות טרור</w:t>
      </w:r>
      <w:r w:rsidRPr="0053764F">
        <w:rPr>
          <w:rFonts w:cs="David" w:hint="cs"/>
          <w:sz w:val="24"/>
          <w:szCs w:val="24"/>
          <w:rtl/>
        </w:rPr>
        <w:t xml:space="preserve">, </w:t>
      </w:r>
      <w:r w:rsidRPr="0053764F">
        <w:rPr>
          <w:rFonts w:cs="David"/>
          <w:sz w:val="24"/>
          <w:szCs w:val="24"/>
          <w:rtl/>
        </w:rPr>
        <w:t>פעולה או עסקה בנשק, בחומר מזיק או במיתקן רגיש למטרות טרור</w:t>
      </w:r>
      <w:r w:rsidRPr="0053764F">
        <w:rPr>
          <w:rFonts w:cs="David" w:hint="cs"/>
          <w:sz w:val="24"/>
          <w:szCs w:val="24"/>
          <w:rtl/>
        </w:rPr>
        <w:t xml:space="preserve">, </w:t>
      </w:r>
      <w:r w:rsidRPr="0053764F">
        <w:rPr>
          <w:rFonts w:cs="David"/>
          <w:sz w:val="24"/>
          <w:szCs w:val="24"/>
          <w:rtl/>
        </w:rPr>
        <w:t>איסור פעולה ברכוש למטרות טרור</w:t>
      </w:r>
      <w:r w:rsidRPr="0053764F">
        <w:rPr>
          <w:rFonts w:cs="David" w:hint="cs"/>
          <w:sz w:val="24"/>
          <w:szCs w:val="24"/>
          <w:rtl/>
        </w:rPr>
        <w:t>, ו</w:t>
      </w:r>
      <w:r w:rsidRPr="0053764F">
        <w:rPr>
          <w:rFonts w:cs="David"/>
          <w:sz w:val="24"/>
          <w:szCs w:val="24"/>
          <w:rtl/>
        </w:rPr>
        <w:t>איסור</w:t>
      </w:r>
      <w:r w:rsidRPr="0053764F">
        <w:rPr>
          <w:rFonts w:cs="David" w:hint="cs"/>
          <w:sz w:val="24"/>
          <w:szCs w:val="24"/>
          <w:rtl/>
        </w:rPr>
        <w:t xml:space="preserve"> </w:t>
      </w:r>
      <w:r w:rsidRPr="0053764F">
        <w:rPr>
          <w:rFonts w:cs="David"/>
          <w:sz w:val="24"/>
          <w:szCs w:val="24"/>
          <w:rtl/>
        </w:rPr>
        <w:t>פעולה</w:t>
      </w:r>
      <w:r w:rsidRPr="0053764F">
        <w:rPr>
          <w:rFonts w:cs="David" w:hint="cs"/>
          <w:sz w:val="24"/>
          <w:szCs w:val="24"/>
          <w:rtl/>
        </w:rPr>
        <w:t xml:space="preserve"> </w:t>
      </w:r>
      <w:r w:rsidRPr="0053764F">
        <w:rPr>
          <w:rFonts w:cs="David"/>
          <w:sz w:val="24"/>
          <w:szCs w:val="24"/>
          <w:rtl/>
        </w:rPr>
        <w:t>ברכוש טרור</w:t>
      </w:r>
      <w:r w:rsidRPr="0053764F">
        <w:rPr>
          <w:rFonts w:cs="David" w:hint="cs"/>
          <w:sz w:val="24"/>
          <w:szCs w:val="24"/>
          <w:rtl/>
        </w:rPr>
        <w:t xml:space="preserve">. שנית, ההגדרה רלבנטית </w:t>
      </w:r>
      <w:r w:rsidRPr="0053764F">
        <w:rPr>
          <w:rFonts w:cs="David" w:hint="cs"/>
          <w:b/>
          <w:bCs/>
          <w:sz w:val="24"/>
          <w:szCs w:val="24"/>
          <w:rtl/>
        </w:rPr>
        <w:t>להסדרי החילוט ותפיסה</w:t>
      </w:r>
      <w:r w:rsidRPr="0053764F">
        <w:rPr>
          <w:rFonts w:cs="David" w:hint="cs"/>
          <w:sz w:val="24"/>
          <w:szCs w:val="24"/>
          <w:rtl/>
        </w:rPr>
        <w:t xml:space="preserve">, שכן בית המשפט רשאי, לפי המוצע, לחלט כל רכוש של ארגון טרור (בחילוט לאחר הרשעה ובחילוט אזרחי, לפי סעיפים 59 ו-65). [בנוסף, שר הביטחון רשאי להוציא צו זמני (90 יום, עם אפשרות להארכה) לתפיסת רכוש של ארגון שאינו מוכרז, לפי סעיף 91, כאשר כבר הוגשה בקשה להכריז על הארגון.] שלישית, לפי פרק ח' המוצע, ארגון טרור חשוף </w:t>
      </w:r>
      <w:r w:rsidRPr="0053764F">
        <w:rPr>
          <w:rFonts w:cs="David" w:hint="cs"/>
          <w:b/>
          <w:bCs/>
          <w:sz w:val="24"/>
          <w:szCs w:val="24"/>
          <w:rtl/>
        </w:rPr>
        <w:t>לצווים למניעת פעילות ולהגבלת שימוש במקום</w:t>
      </w:r>
      <w:r w:rsidRPr="0053764F">
        <w:rPr>
          <w:rFonts w:cs="David" w:hint="cs"/>
          <w:sz w:val="24"/>
          <w:szCs w:val="24"/>
          <w:rtl/>
        </w:rPr>
        <w:t xml:space="preserve">, ורביעית, הביטוי "ארגון טרור" נכלל </w:t>
      </w:r>
      <w:r w:rsidRPr="0053764F">
        <w:rPr>
          <w:rFonts w:cs="David" w:hint="cs"/>
          <w:b/>
          <w:bCs/>
          <w:sz w:val="24"/>
          <w:szCs w:val="24"/>
          <w:rtl/>
        </w:rPr>
        <w:t>בהגדרות אחרות</w:t>
      </w:r>
      <w:r w:rsidRPr="0053764F">
        <w:rPr>
          <w:rFonts w:cs="David" w:hint="cs"/>
          <w:sz w:val="24"/>
          <w:szCs w:val="24"/>
          <w:rtl/>
        </w:rPr>
        <w:t xml:space="preserve"> בהצעת החוק, כגון, "חבר" בארגון טרור, "רכוש של ארגון טרור" ו"רכוש </w:t>
      </w:r>
      <w:r w:rsidRPr="00887A9E">
        <w:rPr>
          <w:rFonts w:cs="David" w:hint="cs"/>
          <w:sz w:val="24"/>
          <w:szCs w:val="24"/>
          <w:rtl/>
        </w:rPr>
        <w:t xml:space="preserve">טרור", ואף בחזקה המופיעה בהגדרת "מעשה טרור", לפיה כאשר מעשה הטרור נעשה על ידי ארגון טרור או חבר בארגון טרור, חזקה שהמניע והמטרה הם כאלה הנדרשים בהגדרה "מעשה טרור". חמישית, היות ארגון הטרור ארגון מוכרז הוא </w:t>
      </w:r>
      <w:r w:rsidRPr="00887A9E">
        <w:rPr>
          <w:rFonts w:cs="David" w:hint="cs"/>
          <w:b/>
          <w:bCs/>
          <w:sz w:val="24"/>
          <w:szCs w:val="24"/>
          <w:rtl/>
        </w:rPr>
        <w:t>מרכיב בקביעת סמכות אקסטריטוריאלית</w:t>
      </w:r>
      <w:r w:rsidRPr="00887A9E">
        <w:rPr>
          <w:rFonts w:cs="David" w:hint="cs"/>
          <w:sz w:val="24"/>
          <w:szCs w:val="24"/>
          <w:rtl/>
        </w:rPr>
        <w:t xml:space="preserve"> לבתי המשפט, שמוצעת בסעיף 46 להצעה לגבי עבירת טרור שהיא עבירת חוץ</w:t>
      </w:r>
      <w:r w:rsidR="000D4111">
        <w:rPr>
          <w:rStyle w:val="a6"/>
          <w:rFonts w:cs="David"/>
          <w:sz w:val="24"/>
          <w:szCs w:val="24"/>
          <w:rtl/>
        </w:rPr>
        <w:footnoteReference w:id="2"/>
      </w:r>
      <w:r w:rsidRPr="00887A9E">
        <w:rPr>
          <w:rFonts w:cs="David" w:hint="cs"/>
          <w:sz w:val="24"/>
          <w:szCs w:val="24"/>
          <w:rtl/>
        </w:rPr>
        <w:t>.</w:t>
      </w:r>
    </w:p>
    <w:p w:rsidR="002801BF" w:rsidRPr="00887A9E" w:rsidRDefault="002801BF" w:rsidP="002801BF">
      <w:pPr>
        <w:bidi/>
        <w:spacing w:after="0" w:line="360" w:lineRule="auto"/>
        <w:ind w:left="-206"/>
        <w:jc w:val="both"/>
        <w:rPr>
          <w:rFonts w:cs="David"/>
          <w:sz w:val="24"/>
          <w:szCs w:val="24"/>
          <w:rtl/>
        </w:rPr>
      </w:pPr>
    </w:p>
    <w:p w:rsidR="008C5FCA" w:rsidRDefault="00DE6CA9" w:rsidP="008C5FCA">
      <w:pPr>
        <w:pStyle w:val="a3"/>
        <w:numPr>
          <w:ilvl w:val="0"/>
          <w:numId w:val="6"/>
        </w:numPr>
        <w:bidi/>
        <w:spacing w:after="120" w:line="360" w:lineRule="auto"/>
        <w:jc w:val="both"/>
        <w:rPr>
          <w:rFonts w:cs="David"/>
          <w:sz w:val="24"/>
          <w:szCs w:val="24"/>
        </w:rPr>
      </w:pPr>
      <w:r>
        <w:rPr>
          <w:rFonts w:cs="David" w:hint="cs"/>
          <w:b/>
          <w:bCs/>
          <w:sz w:val="24"/>
          <w:szCs w:val="24"/>
          <w:rtl/>
        </w:rPr>
        <w:t xml:space="preserve">התפיסה של הצעת החוק בנוגע לשני סוגי ארגוני הטרור </w:t>
      </w:r>
    </w:p>
    <w:p w:rsidR="00AC1167" w:rsidRDefault="000E1027" w:rsidP="008B3F4A">
      <w:pPr>
        <w:bidi/>
        <w:spacing w:after="120" w:line="360" w:lineRule="auto"/>
        <w:jc w:val="both"/>
        <w:rPr>
          <w:rFonts w:cs="David"/>
          <w:sz w:val="24"/>
          <w:szCs w:val="24"/>
          <w:rtl/>
        </w:rPr>
      </w:pPr>
      <w:r w:rsidRPr="008C5FCA">
        <w:rPr>
          <w:rFonts w:cs="David" w:hint="cs"/>
          <w:sz w:val="24"/>
          <w:szCs w:val="24"/>
          <w:rtl/>
        </w:rPr>
        <w:t xml:space="preserve">הוועדה שמעה הסבר </w:t>
      </w:r>
      <w:r w:rsidR="00DE6CA9">
        <w:rPr>
          <w:rFonts w:cs="David" w:hint="cs"/>
          <w:sz w:val="24"/>
          <w:szCs w:val="24"/>
          <w:rtl/>
        </w:rPr>
        <w:t xml:space="preserve">מפי א' ממשרד ראש הממשלה </w:t>
      </w:r>
      <w:r w:rsidRPr="008C5FCA">
        <w:rPr>
          <w:rFonts w:cs="David" w:hint="cs"/>
          <w:sz w:val="24"/>
          <w:szCs w:val="24"/>
          <w:rtl/>
        </w:rPr>
        <w:t>ו</w:t>
      </w:r>
      <w:r w:rsidR="00DE6CA9">
        <w:rPr>
          <w:rFonts w:cs="David" w:hint="cs"/>
          <w:sz w:val="24"/>
          <w:szCs w:val="24"/>
          <w:rtl/>
        </w:rPr>
        <w:t>צפתה</w:t>
      </w:r>
      <w:r w:rsidRPr="008C5FCA">
        <w:rPr>
          <w:rFonts w:cs="David" w:hint="cs"/>
          <w:sz w:val="24"/>
          <w:szCs w:val="24"/>
          <w:rtl/>
        </w:rPr>
        <w:t xml:space="preserve"> </w:t>
      </w:r>
      <w:r w:rsidR="00DE6CA9">
        <w:rPr>
          <w:rFonts w:cs="David" w:hint="cs"/>
          <w:sz w:val="24"/>
          <w:szCs w:val="24"/>
          <w:rtl/>
        </w:rPr>
        <w:t>ב</w:t>
      </w:r>
      <w:r w:rsidRPr="008C5FCA">
        <w:rPr>
          <w:rFonts w:cs="David" w:hint="cs"/>
          <w:sz w:val="24"/>
          <w:szCs w:val="24"/>
          <w:rtl/>
        </w:rPr>
        <w:t xml:space="preserve">מצגת </w:t>
      </w:r>
      <w:r w:rsidR="00DE6CA9">
        <w:rPr>
          <w:rFonts w:cs="David" w:hint="cs"/>
          <w:sz w:val="24"/>
          <w:szCs w:val="24"/>
          <w:rtl/>
        </w:rPr>
        <w:t>שהכין בנוגע</w:t>
      </w:r>
      <w:r w:rsidR="00605FB0" w:rsidRPr="008C5FCA">
        <w:rPr>
          <w:rFonts w:cs="David" w:hint="cs"/>
          <w:sz w:val="24"/>
          <w:szCs w:val="24"/>
          <w:rtl/>
        </w:rPr>
        <w:t xml:space="preserve"> </w:t>
      </w:r>
      <w:r w:rsidR="00DE6CA9">
        <w:rPr>
          <w:rFonts w:cs="David" w:hint="cs"/>
          <w:sz w:val="24"/>
          <w:szCs w:val="24"/>
          <w:rtl/>
        </w:rPr>
        <w:t xml:space="preserve">למבנה ולפעילות של </w:t>
      </w:r>
      <w:r w:rsidRPr="008C5FCA">
        <w:rPr>
          <w:rFonts w:cs="David" w:hint="cs"/>
          <w:sz w:val="24"/>
          <w:szCs w:val="24"/>
          <w:rtl/>
        </w:rPr>
        <w:t>ארגוני הטרור</w:t>
      </w:r>
      <w:r w:rsidR="002801BF">
        <w:rPr>
          <w:rFonts w:cs="David" w:hint="cs"/>
          <w:sz w:val="24"/>
          <w:szCs w:val="24"/>
          <w:rtl/>
        </w:rPr>
        <w:t>,</w:t>
      </w:r>
      <w:r w:rsidR="00615841">
        <w:rPr>
          <w:rFonts w:cs="David" w:hint="cs"/>
          <w:sz w:val="24"/>
          <w:szCs w:val="24"/>
          <w:rtl/>
        </w:rPr>
        <w:t xml:space="preserve"> ואלה עיקרי הדברים:</w:t>
      </w:r>
      <w:r w:rsidRPr="008C5FCA">
        <w:rPr>
          <w:rFonts w:cs="David" w:hint="cs"/>
          <w:sz w:val="24"/>
          <w:szCs w:val="24"/>
          <w:rtl/>
        </w:rPr>
        <w:t xml:space="preserve"> ראשית, אין להבחין בין זרוע צבאית </w:t>
      </w:r>
      <w:r w:rsidR="007D4097">
        <w:rPr>
          <w:rFonts w:cs="David" w:hint="cs"/>
          <w:sz w:val="24"/>
          <w:szCs w:val="24"/>
          <w:rtl/>
        </w:rPr>
        <w:t>לבין זרוע אזרחית של ארגון טרור ש</w:t>
      </w:r>
      <w:r w:rsidRPr="008C5FCA">
        <w:rPr>
          <w:rFonts w:cs="David" w:hint="cs"/>
          <w:sz w:val="24"/>
          <w:szCs w:val="24"/>
          <w:rtl/>
        </w:rPr>
        <w:t>מבצע מעש</w:t>
      </w:r>
      <w:r w:rsidR="00700A1C">
        <w:rPr>
          <w:rFonts w:cs="David" w:hint="cs"/>
          <w:sz w:val="24"/>
          <w:szCs w:val="24"/>
          <w:rtl/>
        </w:rPr>
        <w:t>י</w:t>
      </w:r>
      <w:r w:rsidRPr="008C5FCA">
        <w:rPr>
          <w:rFonts w:cs="David" w:hint="cs"/>
          <w:sz w:val="24"/>
          <w:szCs w:val="24"/>
          <w:rtl/>
        </w:rPr>
        <w:t xml:space="preserve"> טרור</w:t>
      </w:r>
      <w:r w:rsidR="00D352FF" w:rsidRPr="008C5FCA">
        <w:rPr>
          <w:rFonts w:cs="David" w:hint="cs"/>
          <w:sz w:val="24"/>
          <w:szCs w:val="24"/>
          <w:rtl/>
        </w:rPr>
        <w:t xml:space="preserve"> וכל מי שנוטל חלק בפעולתו חד הוא</w:t>
      </w:r>
      <w:r w:rsidR="00615841">
        <w:rPr>
          <w:rFonts w:cs="David" w:hint="cs"/>
          <w:sz w:val="24"/>
          <w:szCs w:val="24"/>
          <w:rtl/>
        </w:rPr>
        <w:t>, ומקבל הוראות מ</w:t>
      </w:r>
      <w:r w:rsidR="00605FB0" w:rsidRPr="008C5FCA">
        <w:rPr>
          <w:rFonts w:cs="David" w:hint="cs"/>
          <w:sz w:val="24"/>
          <w:szCs w:val="24"/>
          <w:rtl/>
        </w:rPr>
        <w:t>הנה</w:t>
      </w:r>
      <w:r w:rsidR="00615841">
        <w:rPr>
          <w:rFonts w:cs="David" w:hint="cs"/>
          <w:sz w:val="24"/>
          <w:szCs w:val="24"/>
          <w:rtl/>
        </w:rPr>
        <w:t>ג</w:t>
      </w:r>
      <w:r w:rsidR="00605FB0" w:rsidRPr="008C5FCA">
        <w:rPr>
          <w:rFonts w:cs="David" w:hint="cs"/>
          <w:sz w:val="24"/>
          <w:szCs w:val="24"/>
          <w:rtl/>
        </w:rPr>
        <w:t>ת הארגון ותורם לפעולתו בכל המישורים</w:t>
      </w:r>
      <w:r w:rsidR="009C2B50" w:rsidRPr="008C5FCA">
        <w:rPr>
          <w:rFonts w:cs="David" w:hint="cs"/>
          <w:sz w:val="24"/>
          <w:szCs w:val="24"/>
          <w:rtl/>
        </w:rPr>
        <w:t>;</w:t>
      </w:r>
      <w:r w:rsidR="00615841">
        <w:rPr>
          <w:rFonts w:cs="David" w:hint="cs"/>
          <w:sz w:val="24"/>
          <w:szCs w:val="24"/>
          <w:rtl/>
        </w:rPr>
        <w:t xml:space="preserve"> </w:t>
      </w:r>
      <w:r w:rsidR="00D352FF" w:rsidRPr="008C5FCA">
        <w:rPr>
          <w:rFonts w:cs="David" w:hint="cs"/>
          <w:sz w:val="24"/>
          <w:szCs w:val="24"/>
          <w:rtl/>
        </w:rPr>
        <w:t xml:space="preserve">שנית, ארגוני "מעטפת" שאינם כפופים ישירות לארגון הטרור "הראשי" אך תומכים בו (בעיקר על ידי הזרמת כספים רבים) </w:t>
      </w:r>
      <w:r w:rsidR="00773D16" w:rsidRPr="008C5FCA">
        <w:rPr>
          <w:rFonts w:cs="David" w:hint="cs"/>
          <w:sz w:val="24"/>
          <w:szCs w:val="24"/>
          <w:rtl/>
        </w:rPr>
        <w:t>הם חלק חיוני מפעולתו</w:t>
      </w:r>
      <w:r w:rsidR="00910DB0" w:rsidRPr="008C5FCA">
        <w:rPr>
          <w:rFonts w:cs="David" w:hint="cs"/>
          <w:sz w:val="24"/>
          <w:szCs w:val="24"/>
          <w:rtl/>
        </w:rPr>
        <w:t>,</w:t>
      </w:r>
      <w:r w:rsidR="00773D16" w:rsidRPr="008C5FCA">
        <w:rPr>
          <w:rFonts w:cs="David" w:hint="cs"/>
          <w:sz w:val="24"/>
          <w:szCs w:val="24"/>
          <w:rtl/>
        </w:rPr>
        <w:t xml:space="preserve"> ובלעדיהם ארגון הטרור "הראשי" ייחלש מאוד</w:t>
      </w:r>
      <w:r w:rsidR="008D7D63">
        <w:rPr>
          <w:rFonts w:cs="David" w:hint="cs"/>
          <w:sz w:val="24"/>
          <w:szCs w:val="24"/>
          <w:rtl/>
        </w:rPr>
        <w:t xml:space="preserve"> (גם החלק שמבצע מעשי טרור)</w:t>
      </w:r>
      <w:r w:rsidR="00615841">
        <w:rPr>
          <w:rFonts w:cs="David" w:hint="cs"/>
          <w:sz w:val="24"/>
          <w:szCs w:val="24"/>
          <w:rtl/>
        </w:rPr>
        <w:t>,</w:t>
      </w:r>
      <w:r w:rsidR="00773D16" w:rsidRPr="008C5FCA">
        <w:rPr>
          <w:rFonts w:cs="David" w:hint="cs"/>
          <w:sz w:val="24"/>
          <w:szCs w:val="24"/>
          <w:rtl/>
        </w:rPr>
        <w:t xml:space="preserve"> </w:t>
      </w:r>
      <w:r w:rsidR="00615841">
        <w:rPr>
          <w:rFonts w:cs="David" w:hint="cs"/>
          <w:sz w:val="24"/>
          <w:szCs w:val="24"/>
          <w:rtl/>
        </w:rPr>
        <w:t>ו</w:t>
      </w:r>
      <w:r w:rsidR="00773D16" w:rsidRPr="008C5FCA">
        <w:rPr>
          <w:rFonts w:cs="David" w:hint="cs"/>
          <w:sz w:val="24"/>
          <w:szCs w:val="24"/>
          <w:rtl/>
        </w:rPr>
        <w:t>לכן</w:t>
      </w:r>
      <w:r w:rsidR="00910DB0" w:rsidRPr="008C5FCA">
        <w:rPr>
          <w:rFonts w:cs="David" w:hint="cs"/>
          <w:sz w:val="24"/>
          <w:szCs w:val="24"/>
          <w:rtl/>
        </w:rPr>
        <w:t xml:space="preserve">, </w:t>
      </w:r>
      <w:r w:rsidR="00773D16" w:rsidRPr="008C5FCA">
        <w:rPr>
          <w:rFonts w:cs="David" w:hint="cs"/>
          <w:sz w:val="24"/>
          <w:szCs w:val="24"/>
          <w:rtl/>
        </w:rPr>
        <w:t>מוצדק להילחם גם בהם</w:t>
      </w:r>
      <w:r w:rsidR="00615841">
        <w:rPr>
          <w:rFonts w:cs="David" w:hint="cs"/>
          <w:sz w:val="24"/>
          <w:szCs w:val="24"/>
          <w:rtl/>
        </w:rPr>
        <w:t>. לא זו אף זו</w:t>
      </w:r>
      <w:r w:rsidR="00D75748" w:rsidRPr="008C5FCA">
        <w:rPr>
          <w:rFonts w:cs="David" w:hint="cs"/>
          <w:sz w:val="24"/>
          <w:szCs w:val="24"/>
          <w:rtl/>
        </w:rPr>
        <w:t xml:space="preserve">, </w:t>
      </w:r>
      <w:r w:rsidR="00615841" w:rsidRPr="007F41CB">
        <w:rPr>
          <w:rFonts w:cs="David" w:hint="cs"/>
          <w:sz w:val="24"/>
          <w:szCs w:val="24"/>
          <w:rtl/>
        </w:rPr>
        <w:t>לארגוני המעטפת יש</w:t>
      </w:r>
      <w:r w:rsidR="00D75748" w:rsidRPr="007F41CB">
        <w:rPr>
          <w:rFonts w:cs="David" w:hint="cs"/>
          <w:sz w:val="24"/>
          <w:szCs w:val="24"/>
          <w:rtl/>
        </w:rPr>
        <w:t xml:space="preserve"> אפיקים חוקיים רבים לפעול</w:t>
      </w:r>
      <w:r w:rsidR="00AC1167" w:rsidRPr="007F41CB">
        <w:rPr>
          <w:rFonts w:cs="David" w:hint="cs"/>
          <w:sz w:val="24"/>
          <w:szCs w:val="24"/>
          <w:rtl/>
        </w:rPr>
        <w:t>ה</w:t>
      </w:r>
      <w:r w:rsidR="00E2510D" w:rsidRPr="007F41CB">
        <w:rPr>
          <w:rFonts w:cs="David" w:hint="cs"/>
          <w:sz w:val="24"/>
          <w:szCs w:val="24"/>
          <w:rtl/>
        </w:rPr>
        <w:t>,</w:t>
      </w:r>
      <w:r w:rsidR="00D75748" w:rsidRPr="007F41CB">
        <w:rPr>
          <w:rFonts w:cs="David" w:hint="cs"/>
          <w:sz w:val="24"/>
          <w:szCs w:val="24"/>
          <w:rtl/>
        </w:rPr>
        <w:t xml:space="preserve"> </w:t>
      </w:r>
      <w:r w:rsidR="006323EE" w:rsidRPr="007F41CB">
        <w:rPr>
          <w:rFonts w:cs="David" w:hint="cs"/>
          <w:sz w:val="24"/>
          <w:szCs w:val="24"/>
          <w:rtl/>
        </w:rPr>
        <w:t>שכן בשטח פועלים מאות ארגוני</w:t>
      </w:r>
      <w:r w:rsidR="00D70226" w:rsidRPr="007F41CB">
        <w:rPr>
          <w:rFonts w:cs="David" w:hint="cs"/>
          <w:sz w:val="24"/>
          <w:szCs w:val="24"/>
          <w:rtl/>
        </w:rPr>
        <w:t>ם</w:t>
      </w:r>
      <w:r w:rsidR="006323EE" w:rsidRPr="007F41CB">
        <w:rPr>
          <w:rFonts w:cs="David" w:hint="cs"/>
          <w:sz w:val="24"/>
          <w:szCs w:val="24"/>
          <w:rtl/>
        </w:rPr>
        <w:t xml:space="preserve"> הומניטריים חוקיים </w:t>
      </w:r>
      <w:r w:rsidR="001931A1" w:rsidRPr="007F41CB">
        <w:rPr>
          <w:rFonts w:cs="David" w:hint="cs"/>
          <w:sz w:val="24"/>
          <w:szCs w:val="24"/>
          <w:rtl/>
        </w:rPr>
        <w:t>שמסייעים</w:t>
      </w:r>
      <w:r w:rsidR="006323EE" w:rsidRPr="007F41CB">
        <w:rPr>
          <w:rFonts w:cs="David" w:hint="cs"/>
          <w:sz w:val="24"/>
          <w:szCs w:val="24"/>
          <w:rtl/>
        </w:rPr>
        <w:t xml:space="preserve"> לאוכלוסייה המקומית</w:t>
      </w:r>
      <w:r w:rsidR="00E2510D" w:rsidRPr="007F41CB">
        <w:rPr>
          <w:rFonts w:cs="David" w:hint="cs"/>
          <w:sz w:val="24"/>
          <w:szCs w:val="24"/>
          <w:rtl/>
        </w:rPr>
        <w:t>,</w:t>
      </w:r>
      <w:r w:rsidR="006323EE" w:rsidRPr="007F41CB">
        <w:rPr>
          <w:rFonts w:cs="David" w:hint="cs"/>
          <w:sz w:val="24"/>
          <w:szCs w:val="24"/>
          <w:rtl/>
        </w:rPr>
        <w:t xml:space="preserve"> </w:t>
      </w:r>
      <w:r w:rsidR="00AC1167" w:rsidRPr="007F41CB">
        <w:rPr>
          <w:rFonts w:cs="David" w:hint="cs"/>
          <w:sz w:val="24"/>
          <w:szCs w:val="24"/>
          <w:rtl/>
        </w:rPr>
        <w:t>ואין הכרח</w:t>
      </w:r>
      <w:r w:rsidR="00D75748" w:rsidRPr="007F41CB">
        <w:rPr>
          <w:rFonts w:cs="David" w:hint="cs"/>
          <w:sz w:val="24"/>
          <w:szCs w:val="24"/>
          <w:rtl/>
        </w:rPr>
        <w:t xml:space="preserve"> לבחור </w:t>
      </w:r>
      <w:r w:rsidR="006323EE" w:rsidRPr="007F41CB">
        <w:rPr>
          <w:rFonts w:cs="David" w:hint="cs"/>
          <w:sz w:val="24"/>
          <w:szCs w:val="24"/>
          <w:rtl/>
        </w:rPr>
        <w:t xml:space="preserve">בהזרמת כספים ובסיוע </w:t>
      </w:r>
      <w:r w:rsidR="003E42D8" w:rsidRPr="007F41CB">
        <w:rPr>
          <w:rFonts w:cs="David" w:hint="cs"/>
          <w:sz w:val="24"/>
          <w:szCs w:val="24"/>
          <w:rtl/>
        </w:rPr>
        <w:t xml:space="preserve">לאנשים </w:t>
      </w:r>
      <w:r w:rsidR="006323EE" w:rsidRPr="007F41CB">
        <w:rPr>
          <w:rFonts w:cs="David" w:hint="cs"/>
          <w:sz w:val="24"/>
          <w:szCs w:val="24"/>
          <w:rtl/>
        </w:rPr>
        <w:t>דווקא</w:t>
      </w:r>
      <w:r w:rsidR="00EF1E57" w:rsidRPr="007F41CB">
        <w:rPr>
          <w:rFonts w:cs="David" w:hint="cs"/>
          <w:sz w:val="24"/>
          <w:szCs w:val="24"/>
          <w:rtl/>
        </w:rPr>
        <w:t xml:space="preserve"> </w:t>
      </w:r>
      <w:r w:rsidR="00E2510D" w:rsidRPr="007F41CB">
        <w:rPr>
          <w:rFonts w:cs="David" w:hint="cs"/>
          <w:sz w:val="24"/>
          <w:szCs w:val="24"/>
          <w:rtl/>
        </w:rPr>
        <w:t xml:space="preserve">באמצעות </w:t>
      </w:r>
      <w:r w:rsidR="00EF1E57" w:rsidRPr="007F41CB">
        <w:rPr>
          <w:rFonts w:cs="David" w:hint="cs"/>
          <w:sz w:val="24"/>
          <w:szCs w:val="24"/>
          <w:rtl/>
        </w:rPr>
        <w:t>ארגון טרור שמבצע מעשי טרור</w:t>
      </w:r>
      <w:r w:rsidR="0044184D" w:rsidRPr="007F41CB">
        <w:rPr>
          <w:rFonts w:cs="David" w:hint="cs"/>
          <w:sz w:val="24"/>
          <w:szCs w:val="24"/>
          <w:rtl/>
        </w:rPr>
        <w:t xml:space="preserve"> אלא ש</w:t>
      </w:r>
      <w:r w:rsidR="008B3F4A">
        <w:rPr>
          <w:rFonts w:cs="David" w:hint="cs"/>
          <w:sz w:val="24"/>
          <w:szCs w:val="24"/>
          <w:rtl/>
        </w:rPr>
        <w:t>ארגוני המעטפת</w:t>
      </w:r>
      <w:r w:rsidR="0044184D" w:rsidRPr="007F41CB">
        <w:rPr>
          <w:rFonts w:cs="David" w:hint="cs"/>
          <w:sz w:val="24"/>
          <w:szCs w:val="24"/>
          <w:rtl/>
        </w:rPr>
        <w:t xml:space="preserve"> בוחרים לסייע דווקא לארגוני טרור "ראשיים"</w:t>
      </w:r>
      <w:r w:rsidR="007F41CB" w:rsidRPr="007F41CB">
        <w:rPr>
          <w:rFonts w:cs="David" w:hint="cs"/>
          <w:sz w:val="24"/>
          <w:szCs w:val="24"/>
          <w:rtl/>
        </w:rPr>
        <w:t>, ופעמים רבות</w:t>
      </w:r>
      <w:r w:rsidR="0044184D" w:rsidRPr="007F41CB">
        <w:rPr>
          <w:rFonts w:cs="David" w:hint="cs"/>
          <w:sz w:val="24"/>
          <w:szCs w:val="24"/>
          <w:rtl/>
        </w:rPr>
        <w:t xml:space="preserve"> בשל הזדהות עמם</w:t>
      </w:r>
      <w:r w:rsidR="00EF1E57" w:rsidRPr="007F41CB">
        <w:rPr>
          <w:rFonts w:cs="David" w:hint="cs"/>
          <w:sz w:val="24"/>
          <w:szCs w:val="24"/>
          <w:rtl/>
        </w:rPr>
        <w:t>.</w:t>
      </w:r>
      <w:r w:rsidR="00EF1E57" w:rsidRPr="008C5FCA">
        <w:rPr>
          <w:rFonts w:cs="David" w:hint="cs"/>
          <w:sz w:val="24"/>
          <w:szCs w:val="24"/>
          <w:rtl/>
        </w:rPr>
        <w:t xml:space="preserve"> </w:t>
      </w:r>
    </w:p>
    <w:p w:rsidR="00AC1167" w:rsidRDefault="00AC1167" w:rsidP="00070E02">
      <w:pPr>
        <w:bidi/>
        <w:spacing w:after="120" w:line="360" w:lineRule="auto"/>
        <w:jc w:val="both"/>
        <w:rPr>
          <w:rFonts w:cs="David"/>
          <w:sz w:val="24"/>
          <w:szCs w:val="24"/>
          <w:rtl/>
        </w:rPr>
      </w:pPr>
      <w:r>
        <w:rPr>
          <w:rFonts w:cs="David" w:hint="cs"/>
          <w:sz w:val="24"/>
          <w:szCs w:val="24"/>
          <w:rtl/>
        </w:rPr>
        <w:t>מנגד, במסמכים שהוגשו לוועדה מובעת ביקורת על ההצעה להכריז על ארגון שהוא רחוק ממעגל ביצוע מעשי טרור כעל ארגון טרור ומובע חשש שבאופן כזה ניתן להרחיק לכת ולפעול נגד ארגונים הומניטריים הרחוקים מאוד מביצוע מעשי טרור</w:t>
      </w:r>
      <w:r w:rsidR="00070E02">
        <w:rPr>
          <w:rFonts w:cs="David" w:hint="cs"/>
          <w:sz w:val="24"/>
          <w:szCs w:val="24"/>
          <w:rtl/>
        </w:rPr>
        <w:t>, שכן ארגוני מעטפת רבים תומכים בפעילות אזרחית או הומניטרית, הגם שהיא קשורה לארגון טרור</w:t>
      </w:r>
      <w:r w:rsidR="007D4097">
        <w:rPr>
          <w:rFonts w:cs="David" w:hint="cs"/>
          <w:sz w:val="24"/>
          <w:szCs w:val="24"/>
          <w:rtl/>
        </w:rPr>
        <w:t xml:space="preserve"> או מאורגנת על ידו. בנוסף</w:t>
      </w:r>
      <w:r w:rsidR="002329EA">
        <w:rPr>
          <w:rFonts w:cs="David" w:hint="cs"/>
          <w:sz w:val="24"/>
          <w:szCs w:val="24"/>
          <w:rtl/>
        </w:rPr>
        <w:t xml:space="preserve">, ההשלכות הזהות בנוגע לשני סוגי הארגונים יכולות להביא להרשעות של אנשים שרחוקים מאוד מפעילות עבריינית </w:t>
      </w:r>
      <w:r w:rsidR="008D7D63">
        <w:rPr>
          <w:rFonts w:cs="David" w:hint="cs"/>
          <w:sz w:val="24"/>
          <w:szCs w:val="24"/>
          <w:rtl/>
        </w:rPr>
        <w:t xml:space="preserve">פלילית </w:t>
      </w:r>
      <w:r w:rsidR="002329EA">
        <w:rPr>
          <w:rFonts w:cs="David" w:hint="cs"/>
          <w:sz w:val="24"/>
          <w:szCs w:val="24"/>
          <w:rtl/>
        </w:rPr>
        <w:t>ולפעולות מרחיקות לכת נגד ארגונים הומניטריים (חילוט כל רכושם, איסור על פעילותם)</w:t>
      </w:r>
      <w:r w:rsidR="008D7D63">
        <w:rPr>
          <w:rFonts w:cs="David" w:hint="cs"/>
          <w:sz w:val="24"/>
          <w:szCs w:val="24"/>
          <w:rtl/>
        </w:rPr>
        <w:t>.</w:t>
      </w:r>
    </w:p>
    <w:p w:rsidR="00724E58" w:rsidRDefault="0070657D" w:rsidP="008B3F4A">
      <w:pPr>
        <w:bidi/>
        <w:spacing w:after="0" w:line="360" w:lineRule="auto"/>
        <w:ind w:left="-64"/>
        <w:jc w:val="both"/>
        <w:rPr>
          <w:rFonts w:cs="David"/>
          <w:sz w:val="24"/>
          <w:szCs w:val="24"/>
          <w:rtl/>
        </w:rPr>
      </w:pPr>
      <w:r>
        <w:rPr>
          <w:rFonts w:cs="David" w:hint="cs"/>
          <w:sz w:val="24"/>
          <w:szCs w:val="24"/>
          <w:rtl/>
        </w:rPr>
        <w:t>לדעתנו, את</w:t>
      </w:r>
      <w:r w:rsidR="007F41CB">
        <w:rPr>
          <w:rFonts w:cs="David" w:hint="cs"/>
          <w:sz w:val="24"/>
          <w:szCs w:val="24"/>
          <w:rtl/>
        </w:rPr>
        <w:t xml:space="preserve"> החשש שההכרזות ירחיקו לעבר מעגלים רחוקים ניתן לפתור בסעיף ההגדרות </w:t>
      </w:r>
      <w:r w:rsidR="008B3F4A">
        <w:rPr>
          <w:rFonts w:cs="David" w:hint="cs"/>
          <w:sz w:val="24"/>
          <w:szCs w:val="24"/>
          <w:rtl/>
        </w:rPr>
        <w:t xml:space="preserve">ביצירת זיקות בין הארגון העוטף לבין הארגון שמבצע מעשי טרור. </w:t>
      </w:r>
      <w:r w:rsidR="00AD0BDE">
        <w:rPr>
          <w:rFonts w:cs="David" w:hint="cs"/>
          <w:sz w:val="24"/>
          <w:szCs w:val="24"/>
          <w:rtl/>
        </w:rPr>
        <w:t>עוד יש לבחון את</w:t>
      </w:r>
      <w:r w:rsidR="007F41CB">
        <w:rPr>
          <w:rFonts w:cs="David" w:hint="cs"/>
          <w:sz w:val="24"/>
          <w:szCs w:val="24"/>
          <w:rtl/>
        </w:rPr>
        <w:t xml:space="preserve"> ההשלכות של ההגדרות </w:t>
      </w:r>
      <w:r w:rsidR="00AD0BDE">
        <w:rPr>
          <w:rFonts w:cs="David" w:hint="cs"/>
          <w:sz w:val="24"/>
          <w:szCs w:val="24"/>
          <w:rtl/>
        </w:rPr>
        <w:t>והללו אינן חייבות להיות זהות לכל דבר ועניין</w:t>
      </w:r>
      <w:r w:rsidR="000867EC">
        <w:rPr>
          <w:rFonts w:cs="David" w:hint="cs"/>
          <w:sz w:val="24"/>
          <w:szCs w:val="24"/>
          <w:rtl/>
        </w:rPr>
        <w:t>. יש ליצור הבחנות במקום ש</w:t>
      </w:r>
      <w:r w:rsidR="00FB19B1">
        <w:rPr>
          <w:rFonts w:cs="David" w:hint="cs"/>
          <w:sz w:val="24"/>
          <w:szCs w:val="24"/>
          <w:rtl/>
        </w:rPr>
        <w:t>הדבר</w:t>
      </w:r>
      <w:r w:rsidR="000867EC">
        <w:rPr>
          <w:rFonts w:cs="David" w:hint="cs"/>
          <w:sz w:val="24"/>
          <w:szCs w:val="24"/>
          <w:rtl/>
        </w:rPr>
        <w:t xml:space="preserve"> מתבקש</w:t>
      </w:r>
      <w:r w:rsidR="007F41CB">
        <w:rPr>
          <w:rFonts w:cs="David" w:hint="cs"/>
          <w:sz w:val="24"/>
          <w:szCs w:val="24"/>
          <w:rtl/>
        </w:rPr>
        <w:t xml:space="preserve">. </w:t>
      </w:r>
    </w:p>
    <w:p w:rsidR="004F3CFB" w:rsidRDefault="008B3F4A" w:rsidP="00724E58">
      <w:pPr>
        <w:bidi/>
        <w:spacing w:after="0" w:line="360" w:lineRule="auto"/>
        <w:ind w:left="-64"/>
        <w:jc w:val="both"/>
        <w:rPr>
          <w:rFonts w:cs="David"/>
          <w:sz w:val="24"/>
          <w:szCs w:val="24"/>
          <w:rtl/>
        </w:rPr>
      </w:pPr>
      <w:r>
        <w:rPr>
          <w:rFonts w:cs="David" w:hint="cs"/>
          <w:sz w:val="24"/>
          <w:szCs w:val="24"/>
          <w:rtl/>
        </w:rPr>
        <w:t>יחד עם זאת,</w:t>
      </w:r>
      <w:r w:rsidR="007F41CB">
        <w:rPr>
          <w:rFonts w:cs="David" w:hint="cs"/>
          <w:sz w:val="24"/>
          <w:szCs w:val="24"/>
          <w:rtl/>
        </w:rPr>
        <w:t xml:space="preserve"> </w:t>
      </w:r>
      <w:r w:rsidR="008D7D63">
        <w:rPr>
          <w:rFonts w:cs="David" w:hint="cs"/>
          <w:sz w:val="24"/>
          <w:szCs w:val="24"/>
          <w:rtl/>
        </w:rPr>
        <w:t xml:space="preserve">הסברי הממשלה בדיון </w:t>
      </w:r>
      <w:r w:rsidR="00DF73FD">
        <w:rPr>
          <w:rFonts w:cs="David" w:hint="cs"/>
          <w:sz w:val="24"/>
          <w:szCs w:val="24"/>
          <w:rtl/>
        </w:rPr>
        <w:t xml:space="preserve">בוועדה </w:t>
      </w:r>
      <w:r w:rsidR="008D7D63">
        <w:rPr>
          <w:rFonts w:cs="David" w:hint="cs"/>
          <w:sz w:val="24"/>
          <w:szCs w:val="24"/>
          <w:rtl/>
        </w:rPr>
        <w:t>ובדיונים הפנימיים שקיימנו</w:t>
      </w:r>
      <w:r w:rsidR="00DF73FD">
        <w:rPr>
          <w:rFonts w:cs="David" w:hint="cs"/>
          <w:sz w:val="24"/>
          <w:szCs w:val="24"/>
          <w:rtl/>
        </w:rPr>
        <w:t xml:space="preserve">, </w:t>
      </w:r>
      <w:r w:rsidR="007F41CB">
        <w:rPr>
          <w:rFonts w:cs="David" w:hint="cs"/>
          <w:sz w:val="24"/>
          <w:szCs w:val="24"/>
          <w:rtl/>
        </w:rPr>
        <w:t>שכנעו אותנו</w:t>
      </w:r>
      <w:r w:rsidR="000B62E1">
        <w:rPr>
          <w:rFonts w:cs="David" w:hint="cs"/>
          <w:sz w:val="24"/>
          <w:szCs w:val="24"/>
          <w:rtl/>
        </w:rPr>
        <w:t xml:space="preserve"> </w:t>
      </w:r>
      <w:r w:rsidR="00DF73FD">
        <w:rPr>
          <w:rFonts w:cs="David" w:hint="cs"/>
          <w:sz w:val="24"/>
          <w:szCs w:val="24"/>
          <w:rtl/>
        </w:rPr>
        <w:t>שאין מקום</w:t>
      </w:r>
      <w:r w:rsidR="00AD0BDE">
        <w:rPr>
          <w:rFonts w:cs="David" w:hint="cs"/>
          <w:sz w:val="24"/>
          <w:szCs w:val="24"/>
          <w:rtl/>
        </w:rPr>
        <w:t>, לצורך ההכרזה,</w:t>
      </w:r>
      <w:r w:rsidR="00DF73FD">
        <w:rPr>
          <w:rFonts w:cs="David" w:hint="cs"/>
          <w:sz w:val="24"/>
          <w:szCs w:val="24"/>
          <w:rtl/>
        </w:rPr>
        <w:t xml:space="preserve"> להבחין בין זרוע צבאית לבין זרוע אזרחית של ארגון טרור</w:t>
      </w:r>
      <w:r w:rsidR="00A15BA3">
        <w:rPr>
          <w:rFonts w:cs="David" w:hint="cs"/>
          <w:sz w:val="24"/>
          <w:szCs w:val="24"/>
          <w:rtl/>
        </w:rPr>
        <w:t xml:space="preserve"> שמבצע מעשי טרור</w:t>
      </w:r>
      <w:r w:rsidR="00583691">
        <w:rPr>
          <w:rFonts w:cs="David" w:hint="cs"/>
          <w:sz w:val="24"/>
          <w:szCs w:val="24"/>
          <w:rtl/>
        </w:rPr>
        <w:t>,</w:t>
      </w:r>
      <w:r w:rsidR="00DF73FD">
        <w:rPr>
          <w:rFonts w:cs="David" w:hint="cs"/>
          <w:sz w:val="24"/>
          <w:szCs w:val="24"/>
          <w:rtl/>
        </w:rPr>
        <w:t xml:space="preserve"> ושיש לאפשר הכרזות גם על ארגוני מעטפת. אנו מניחים שההסברים שניתנו לנו מדוע ההכרזה היא כלי חיוני, במיוחד במישור הבינלאומי, אך גם </w:t>
      </w:r>
      <w:r w:rsidR="004F3CFB">
        <w:rPr>
          <w:rFonts w:cs="David" w:hint="cs"/>
          <w:sz w:val="24"/>
          <w:szCs w:val="24"/>
          <w:rtl/>
        </w:rPr>
        <w:t xml:space="preserve">במישור </w:t>
      </w:r>
      <w:r w:rsidR="00DF73FD">
        <w:rPr>
          <w:rFonts w:cs="David" w:hint="cs"/>
          <w:sz w:val="24"/>
          <w:szCs w:val="24"/>
          <w:rtl/>
        </w:rPr>
        <w:t>הפנימי, יינתנו ויודגמו גם בפני הוועדה</w:t>
      </w:r>
      <w:r w:rsidR="009E3AB5">
        <w:rPr>
          <w:rFonts w:cs="David" w:hint="cs"/>
          <w:sz w:val="24"/>
          <w:szCs w:val="24"/>
          <w:rtl/>
        </w:rPr>
        <w:t xml:space="preserve"> (נ</w:t>
      </w:r>
      <w:r w:rsidR="00A15BA3">
        <w:rPr>
          <w:rFonts w:cs="David" w:hint="cs"/>
          <w:sz w:val="24"/>
          <w:szCs w:val="24"/>
          <w:rtl/>
        </w:rPr>
        <w:t>פרט</w:t>
      </w:r>
      <w:r w:rsidR="009E3AB5">
        <w:rPr>
          <w:rFonts w:cs="David" w:hint="cs"/>
          <w:sz w:val="24"/>
          <w:szCs w:val="24"/>
          <w:rtl/>
        </w:rPr>
        <w:t xml:space="preserve"> עניין זה להלן)</w:t>
      </w:r>
      <w:r w:rsidR="00DF73FD">
        <w:rPr>
          <w:rFonts w:cs="David" w:hint="cs"/>
          <w:sz w:val="24"/>
          <w:szCs w:val="24"/>
          <w:rtl/>
        </w:rPr>
        <w:t xml:space="preserve">. </w:t>
      </w:r>
    </w:p>
    <w:p w:rsidR="004F3CFB" w:rsidRDefault="004F3CFB" w:rsidP="004F3CFB">
      <w:pPr>
        <w:bidi/>
        <w:spacing w:after="0" w:line="360" w:lineRule="auto"/>
        <w:ind w:left="-64"/>
        <w:jc w:val="both"/>
        <w:rPr>
          <w:rFonts w:cs="David"/>
          <w:sz w:val="24"/>
          <w:szCs w:val="24"/>
          <w:rtl/>
        </w:rPr>
      </w:pPr>
    </w:p>
    <w:p w:rsidR="009E3AB5" w:rsidRPr="005B388A" w:rsidRDefault="009E3AB5" w:rsidP="005B388A">
      <w:pPr>
        <w:pStyle w:val="a3"/>
        <w:numPr>
          <w:ilvl w:val="0"/>
          <w:numId w:val="11"/>
        </w:numPr>
        <w:bidi/>
        <w:spacing w:after="0" w:line="360" w:lineRule="auto"/>
        <w:jc w:val="both"/>
        <w:rPr>
          <w:rFonts w:cs="David"/>
          <w:b/>
          <w:bCs/>
          <w:sz w:val="24"/>
          <w:szCs w:val="24"/>
          <w:u w:val="single"/>
          <w:rtl/>
        </w:rPr>
      </w:pPr>
      <w:r w:rsidRPr="005B388A">
        <w:rPr>
          <w:rFonts w:cs="David" w:hint="cs"/>
          <w:b/>
          <w:bCs/>
          <w:sz w:val="24"/>
          <w:szCs w:val="24"/>
          <w:u w:val="single"/>
          <w:rtl/>
        </w:rPr>
        <w:t>אי ההצדקה להבחין בין זרוע צבאית לבין זרוע אזרחית של ארגון טרור</w:t>
      </w:r>
      <w:r w:rsidR="005B388A" w:rsidRPr="005B388A">
        <w:rPr>
          <w:rFonts w:cs="David" w:hint="cs"/>
          <w:b/>
          <w:bCs/>
          <w:sz w:val="24"/>
          <w:szCs w:val="24"/>
          <w:u w:val="single"/>
          <w:rtl/>
        </w:rPr>
        <w:t xml:space="preserve"> שמבצע מעשי טרור</w:t>
      </w:r>
    </w:p>
    <w:p w:rsidR="004017FA" w:rsidRDefault="004017FA" w:rsidP="005B388A">
      <w:pPr>
        <w:bidi/>
        <w:spacing w:after="120" w:line="360" w:lineRule="auto"/>
        <w:ind w:left="644" w:right="709"/>
        <w:jc w:val="both"/>
        <w:rPr>
          <w:rFonts w:cs="FrankRuehl"/>
          <w:sz w:val="24"/>
          <w:szCs w:val="24"/>
          <w:rtl/>
        </w:rPr>
      </w:pPr>
      <w:r>
        <w:rPr>
          <w:rFonts w:cs="FrankRuehl" w:hint="cs"/>
          <w:sz w:val="24"/>
          <w:szCs w:val="24"/>
          <w:rtl/>
        </w:rPr>
        <w:t>"</w:t>
      </w:r>
      <w:r w:rsidRPr="004017FA">
        <w:rPr>
          <w:rFonts w:cs="FrankRuehl" w:hint="cs"/>
          <w:sz w:val="24"/>
          <w:szCs w:val="24"/>
          <w:rtl/>
        </w:rPr>
        <w:t>אמת הדבר, כי הפעילות המיוחסת לעוררים כעולה מחומר הראיות נושאת אופי אירגוני-אזרחי ולא צבאי.</w:t>
      </w:r>
      <w:r>
        <w:rPr>
          <w:rFonts w:cs="FrankRuehl" w:hint="cs"/>
          <w:sz w:val="24"/>
          <w:szCs w:val="24"/>
          <w:rtl/>
        </w:rPr>
        <w:t>..</w:t>
      </w:r>
      <w:r w:rsidRPr="004017FA">
        <w:rPr>
          <w:rFonts w:cs="FrankRuehl" w:hint="cs"/>
          <w:sz w:val="24"/>
          <w:szCs w:val="24"/>
          <w:rtl/>
        </w:rPr>
        <w:t xml:space="preserve"> נכון הוא כי סיוע כספי למסיבת בוגרי בי"ס תיכון או חלוקת מתנות למשפחות נזקקות, או עזרה לאסיר משתחרר עשויים להיות, כשלעצמם, מעשים "תמימים" בהקשרים אחרים. אולם בהקשר שלפנינו פעולות אלה קשורות בהנהגת גוף אשר, בצד פעילותו האזרחית, יש לו פן צבאי-טרוריסטי שנועד להשגת תכלית של לוחמת טרור המכוונת לפגוע </w:t>
      </w:r>
      <w:r>
        <w:rPr>
          <w:rFonts w:cs="FrankRuehl" w:hint="cs"/>
          <w:sz w:val="24"/>
          <w:szCs w:val="24"/>
          <w:rtl/>
        </w:rPr>
        <w:t xml:space="preserve">פגיעות בנפש באזרחי מדינת ישראל... </w:t>
      </w:r>
      <w:r w:rsidRPr="004017FA">
        <w:rPr>
          <w:rFonts w:cs="FrankRuehl" w:hint="cs"/>
          <w:sz w:val="24"/>
          <w:szCs w:val="24"/>
          <w:rtl/>
        </w:rPr>
        <w:t>לא ניתן לבודד בין הפונקציה האזרחית לפונקציה הצבאית בפעילותו של הארגון, וכל אבחנה והפרדה ביניהם היא מלאכותית ושגויה. הפונקציה האזרחית מזינה את התכלית הצבאית, והתכלית הצבאית מספקת את העילה והתכלית לפעילות הכספית האזרחית ולהזרמת המימון הנדרש לפעילות הארגון, ובכלל זה גם למעשי עזרה לנזקקים, ולקיום פעילויות חברתיות בין צעירי הארגון כדי לעודד את מעורבותם והשתייכותם לארגון</w:t>
      </w:r>
      <w:r w:rsidR="00FD40D3">
        <w:rPr>
          <w:rFonts w:cs="FrankRuehl" w:hint="cs"/>
          <w:sz w:val="24"/>
          <w:szCs w:val="24"/>
          <w:rtl/>
        </w:rPr>
        <w:t>..."</w:t>
      </w:r>
    </w:p>
    <w:p w:rsidR="00583691" w:rsidRDefault="00FD40D3" w:rsidP="00D502DC">
      <w:pPr>
        <w:bidi/>
        <w:spacing w:after="120" w:line="360" w:lineRule="auto"/>
        <w:ind w:left="644" w:right="709"/>
        <w:jc w:val="both"/>
        <w:rPr>
          <w:rFonts w:cs="FrankRuehl"/>
          <w:sz w:val="24"/>
          <w:szCs w:val="24"/>
          <w:rtl/>
        </w:rPr>
      </w:pPr>
      <w:r>
        <w:rPr>
          <w:rFonts w:cs="FrankRuehl" w:hint="cs"/>
          <w:sz w:val="24"/>
          <w:szCs w:val="24"/>
          <w:rtl/>
        </w:rPr>
        <w:t>(הש' פרוקצ'יה בבש"פ 6552/05 ראסם עבידאת נ' מדינת ישראל</w:t>
      </w:r>
      <w:r w:rsidR="00583691">
        <w:rPr>
          <w:rFonts w:cs="FrankRuehl" w:hint="cs"/>
          <w:sz w:val="24"/>
          <w:szCs w:val="24"/>
          <w:rtl/>
        </w:rPr>
        <w:t>)</w:t>
      </w:r>
    </w:p>
    <w:p w:rsidR="005E5FCE" w:rsidRDefault="005E5FCE" w:rsidP="00770793">
      <w:pPr>
        <w:bidi/>
        <w:spacing w:after="0" w:line="360" w:lineRule="auto"/>
        <w:ind w:left="-64"/>
        <w:jc w:val="both"/>
        <w:rPr>
          <w:rFonts w:cs="David"/>
          <w:sz w:val="24"/>
          <w:szCs w:val="24"/>
          <w:rtl/>
        </w:rPr>
      </w:pPr>
      <w:r>
        <w:rPr>
          <w:rFonts w:cs="David" w:hint="cs"/>
          <w:sz w:val="24"/>
          <w:szCs w:val="24"/>
          <w:rtl/>
        </w:rPr>
        <w:t xml:space="preserve">בבג"ץ 4120/07 </w:t>
      </w:r>
      <w:r>
        <w:rPr>
          <w:rFonts w:cs="David" w:hint="cs"/>
          <w:b/>
          <w:bCs/>
          <w:sz w:val="24"/>
          <w:szCs w:val="24"/>
          <w:rtl/>
        </w:rPr>
        <w:t>אגודת הצדקה שכם ואח' נ' מדינת ישראל ואח'</w:t>
      </w:r>
      <w:r>
        <w:rPr>
          <w:rStyle w:val="a6"/>
          <w:rFonts w:cs="David"/>
          <w:sz w:val="24"/>
          <w:szCs w:val="24"/>
          <w:rtl/>
        </w:rPr>
        <w:footnoteReference w:id="3"/>
      </w:r>
      <w:r>
        <w:rPr>
          <w:rFonts w:cs="David" w:hint="cs"/>
          <w:sz w:val="24"/>
          <w:szCs w:val="24"/>
          <w:rtl/>
        </w:rPr>
        <w:t xml:space="preserve"> שם הותקפה באופן ישי</w:t>
      </w:r>
      <w:r w:rsidR="00770793">
        <w:rPr>
          <w:rFonts w:cs="David" w:hint="cs"/>
          <w:sz w:val="24"/>
          <w:szCs w:val="24"/>
          <w:rtl/>
        </w:rPr>
        <w:t>ר הכרזה על אגודה שעסקה</w:t>
      </w:r>
      <w:r>
        <w:rPr>
          <w:rFonts w:cs="David" w:hint="cs"/>
          <w:sz w:val="24"/>
          <w:szCs w:val="24"/>
          <w:rtl/>
        </w:rPr>
        <w:t xml:space="preserve"> </w:t>
      </w:r>
      <w:r w:rsidR="00CB24DF">
        <w:rPr>
          <w:rFonts w:cs="David" w:hint="cs"/>
          <w:sz w:val="24"/>
          <w:szCs w:val="24"/>
          <w:rtl/>
        </w:rPr>
        <w:t>בסיוע הומניטארי לאוכלוסי</w:t>
      </w:r>
      <w:r w:rsidR="00770793">
        <w:rPr>
          <w:rFonts w:cs="David" w:hint="cs"/>
          <w:sz w:val="24"/>
          <w:szCs w:val="24"/>
          <w:rtl/>
        </w:rPr>
        <w:t>י</w:t>
      </w:r>
      <w:r w:rsidR="00CB24DF">
        <w:rPr>
          <w:rFonts w:cs="David" w:hint="cs"/>
          <w:sz w:val="24"/>
          <w:szCs w:val="24"/>
          <w:rtl/>
        </w:rPr>
        <w:t>ה,</w:t>
      </w:r>
      <w:r>
        <w:rPr>
          <w:rFonts w:cs="David" w:hint="cs"/>
          <w:sz w:val="24"/>
          <w:szCs w:val="24"/>
          <w:rtl/>
        </w:rPr>
        <w:t xml:space="preserve"> אישר בית המשפט </w:t>
      </w:r>
      <w:r w:rsidR="00CB24DF">
        <w:rPr>
          <w:rFonts w:cs="David" w:hint="cs"/>
          <w:sz w:val="24"/>
          <w:szCs w:val="24"/>
          <w:rtl/>
        </w:rPr>
        <w:t xml:space="preserve">העליון </w:t>
      </w:r>
      <w:r>
        <w:rPr>
          <w:rFonts w:cs="David" w:hint="cs"/>
          <w:sz w:val="24"/>
          <w:szCs w:val="24"/>
          <w:rtl/>
        </w:rPr>
        <w:t xml:space="preserve">הכרזה של שר הביטחון על אגודת צדקה </w:t>
      </w:r>
      <w:r w:rsidRPr="00CB24DF">
        <w:rPr>
          <w:rFonts w:cs="David" w:hint="cs"/>
          <w:sz w:val="24"/>
          <w:szCs w:val="24"/>
          <w:u w:val="single"/>
          <w:rtl/>
        </w:rPr>
        <w:t>שהייתה למעשה זרוע אזרחית של החמא"ס</w:t>
      </w:r>
      <w:r w:rsidR="00CB24DF">
        <w:rPr>
          <w:rFonts w:cs="David" w:hint="cs"/>
          <w:sz w:val="24"/>
          <w:szCs w:val="24"/>
          <w:rtl/>
        </w:rPr>
        <w:t>,</w:t>
      </w:r>
      <w:r>
        <w:rPr>
          <w:rFonts w:cs="David" w:hint="cs"/>
          <w:sz w:val="24"/>
          <w:szCs w:val="24"/>
          <w:rtl/>
        </w:rPr>
        <w:t xml:space="preserve"> לאחר שבחן את החומר החסוי ושוכנע כי "פעולתה של עותרת 1 רחוקה מלהיות מענה לצרכים הומניטאריים בלבד, באשר לה ולעומדים בראשה קיימת זיקה הדוקה לארגון החמא"ס". </w:t>
      </w:r>
      <w:r w:rsidRPr="000F1D68">
        <w:rPr>
          <w:rFonts w:cs="David" w:hint="cs"/>
          <w:sz w:val="24"/>
          <w:szCs w:val="24"/>
          <w:rtl/>
        </w:rPr>
        <w:t xml:space="preserve"> </w:t>
      </w:r>
    </w:p>
    <w:p w:rsidR="004C39C6" w:rsidRDefault="009C03F9" w:rsidP="005E5FCE">
      <w:pPr>
        <w:bidi/>
        <w:spacing w:after="0" w:line="360" w:lineRule="auto"/>
        <w:ind w:left="-64"/>
        <w:jc w:val="both"/>
        <w:rPr>
          <w:rFonts w:cs="David"/>
          <w:sz w:val="24"/>
          <w:szCs w:val="24"/>
          <w:rtl/>
        </w:rPr>
      </w:pPr>
      <w:r w:rsidRPr="00583691">
        <w:rPr>
          <w:rFonts w:cs="David" w:hint="cs"/>
          <w:sz w:val="24"/>
          <w:szCs w:val="24"/>
          <w:rtl/>
        </w:rPr>
        <w:t xml:space="preserve">עמדה זו </w:t>
      </w:r>
      <w:r w:rsidR="0099382D" w:rsidRPr="00583691">
        <w:rPr>
          <w:rFonts w:cs="David" w:hint="cs"/>
          <w:sz w:val="24"/>
          <w:szCs w:val="24"/>
          <w:rtl/>
        </w:rPr>
        <w:t>רווחת</w:t>
      </w:r>
      <w:r w:rsidRPr="00583691">
        <w:rPr>
          <w:rFonts w:cs="David" w:hint="cs"/>
          <w:sz w:val="24"/>
          <w:szCs w:val="24"/>
          <w:rtl/>
        </w:rPr>
        <w:t xml:space="preserve"> בפסקי דין ו</w:t>
      </w:r>
      <w:r w:rsidR="0099382D" w:rsidRPr="00583691">
        <w:rPr>
          <w:rFonts w:cs="David" w:hint="cs"/>
          <w:sz w:val="24"/>
          <w:szCs w:val="24"/>
          <w:rtl/>
        </w:rPr>
        <w:t>ב</w:t>
      </w:r>
      <w:r w:rsidRPr="00583691">
        <w:rPr>
          <w:rFonts w:cs="David" w:hint="cs"/>
          <w:sz w:val="24"/>
          <w:szCs w:val="24"/>
          <w:rtl/>
        </w:rPr>
        <w:t>החלטות נוספות של בית המשפט העליון</w:t>
      </w:r>
      <w:r w:rsidR="0099382D" w:rsidRPr="00583691">
        <w:rPr>
          <w:rFonts w:cs="David" w:hint="cs"/>
          <w:sz w:val="24"/>
          <w:szCs w:val="24"/>
          <w:rtl/>
        </w:rPr>
        <w:t xml:space="preserve"> </w:t>
      </w:r>
      <w:r w:rsidR="00D502DC" w:rsidRPr="00583691">
        <w:rPr>
          <w:rFonts w:cs="David" w:hint="cs"/>
          <w:sz w:val="24"/>
          <w:szCs w:val="24"/>
          <w:rtl/>
        </w:rPr>
        <w:t>שקבעו שטעות היא להבחין</w:t>
      </w:r>
      <w:r w:rsidR="0099382D" w:rsidRPr="00583691">
        <w:rPr>
          <w:rFonts w:cs="David" w:hint="cs"/>
          <w:sz w:val="24"/>
          <w:szCs w:val="24"/>
          <w:rtl/>
        </w:rPr>
        <w:t xml:space="preserve"> בין זרוע אזרחית לבין זרוע צבאית של ארגון טרור</w:t>
      </w:r>
      <w:r w:rsidR="000017FB" w:rsidRPr="00583691">
        <w:rPr>
          <w:rFonts w:cs="David" w:hint="cs"/>
          <w:sz w:val="24"/>
          <w:szCs w:val="24"/>
          <w:rtl/>
        </w:rPr>
        <w:t xml:space="preserve"> </w:t>
      </w:r>
      <w:r w:rsidR="00D502DC" w:rsidRPr="00583691">
        <w:rPr>
          <w:rFonts w:cs="David" w:hint="cs"/>
          <w:sz w:val="24"/>
          <w:szCs w:val="24"/>
          <w:rtl/>
        </w:rPr>
        <w:t>ש</w:t>
      </w:r>
      <w:r w:rsidR="000017FB" w:rsidRPr="00583691">
        <w:rPr>
          <w:rFonts w:cs="David" w:hint="cs"/>
          <w:sz w:val="24"/>
          <w:szCs w:val="24"/>
          <w:rtl/>
        </w:rPr>
        <w:t xml:space="preserve">מבצע מעשי טרור </w:t>
      </w:r>
      <w:r w:rsidR="00830581" w:rsidRPr="00583691">
        <w:rPr>
          <w:rFonts w:cs="David" w:hint="cs"/>
          <w:sz w:val="24"/>
          <w:szCs w:val="24"/>
          <w:rtl/>
        </w:rPr>
        <w:t>רצחניים</w:t>
      </w:r>
      <w:r w:rsidR="00BA4340">
        <w:rPr>
          <w:rFonts w:cs="David" w:hint="cs"/>
          <w:sz w:val="24"/>
          <w:szCs w:val="24"/>
          <w:rtl/>
        </w:rPr>
        <w:t>. ללא הפן האזרחי שמקנה לארגון תמיכה רחבה בקרב האוכלוסייה ותלות שלה בו</w:t>
      </w:r>
      <w:r w:rsidR="004B0BE5" w:rsidRPr="00583691">
        <w:rPr>
          <w:rFonts w:cs="David" w:hint="cs"/>
          <w:sz w:val="24"/>
          <w:szCs w:val="24"/>
          <w:rtl/>
        </w:rPr>
        <w:t>,</w:t>
      </w:r>
      <w:r w:rsidR="008E3FA0" w:rsidRPr="00583691">
        <w:rPr>
          <w:rFonts w:cs="David" w:hint="cs"/>
          <w:sz w:val="24"/>
          <w:szCs w:val="24"/>
          <w:rtl/>
        </w:rPr>
        <w:t xml:space="preserve"> </w:t>
      </w:r>
      <w:r w:rsidR="00BA4340">
        <w:rPr>
          <w:rFonts w:cs="David" w:hint="cs"/>
          <w:sz w:val="24"/>
          <w:szCs w:val="24"/>
          <w:rtl/>
        </w:rPr>
        <w:t>יישמט בסיס</w:t>
      </w:r>
      <w:r w:rsidR="008E3FA0" w:rsidRPr="00583691">
        <w:rPr>
          <w:rFonts w:cs="David" w:hint="cs"/>
          <w:sz w:val="24"/>
          <w:szCs w:val="24"/>
          <w:rtl/>
        </w:rPr>
        <w:t xml:space="preserve"> חיוני </w:t>
      </w:r>
      <w:r w:rsidR="00BA4340">
        <w:rPr>
          <w:rFonts w:cs="David" w:hint="cs"/>
          <w:sz w:val="24"/>
          <w:szCs w:val="24"/>
          <w:rtl/>
        </w:rPr>
        <w:t xml:space="preserve">לפעולתו וגם הפן הצבאי שלו ייחלש. </w:t>
      </w:r>
    </w:p>
    <w:p w:rsidR="00FD40D3" w:rsidRPr="00583691" w:rsidRDefault="00FD40D3" w:rsidP="00BA4340">
      <w:pPr>
        <w:bidi/>
        <w:spacing w:after="120" w:line="360" w:lineRule="auto"/>
        <w:ind w:left="-64"/>
        <w:jc w:val="both"/>
        <w:rPr>
          <w:rFonts w:cs="David"/>
          <w:sz w:val="24"/>
          <w:szCs w:val="24"/>
          <w:rtl/>
        </w:rPr>
      </w:pPr>
    </w:p>
    <w:p w:rsidR="006051D0" w:rsidRPr="006051D0" w:rsidRDefault="006051D0" w:rsidP="008B2FF1">
      <w:pPr>
        <w:pStyle w:val="a3"/>
        <w:numPr>
          <w:ilvl w:val="0"/>
          <w:numId w:val="11"/>
        </w:numPr>
        <w:bidi/>
        <w:spacing w:after="0" w:line="360" w:lineRule="auto"/>
        <w:jc w:val="both"/>
        <w:rPr>
          <w:rFonts w:cs="David"/>
          <w:b/>
          <w:bCs/>
          <w:sz w:val="24"/>
          <w:szCs w:val="24"/>
          <w:rtl/>
        </w:rPr>
      </w:pPr>
      <w:r w:rsidRPr="006051D0">
        <w:rPr>
          <w:rFonts w:cs="David" w:hint="cs"/>
          <w:b/>
          <w:bCs/>
          <w:sz w:val="24"/>
          <w:szCs w:val="24"/>
          <w:rtl/>
        </w:rPr>
        <w:t>הכרזה על ארגוני מעטפת</w:t>
      </w:r>
    </w:p>
    <w:p w:rsidR="0076351A" w:rsidRPr="000F1D68" w:rsidRDefault="00AB0E14" w:rsidP="008B2FF1">
      <w:pPr>
        <w:bidi/>
        <w:spacing w:after="0" w:line="360" w:lineRule="auto"/>
        <w:ind w:left="-64"/>
        <w:jc w:val="both"/>
        <w:rPr>
          <w:rFonts w:cs="David"/>
          <w:sz w:val="24"/>
          <w:szCs w:val="24"/>
          <w:rtl/>
        </w:rPr>
      </w:pPr>
      <w:r>
        <w:rPr>
          <w:rFonts w:cs="David" w:hint="cs"/>
          <w:sz w:val="24"/>
          <w:szCs w:val="24"/>
          <w:rtl/>
        </w:rPr>
        <w:t>כאמור, עצם הצורך להילחם ב</w:t>
      </w:r>
      <w:r w:rsidR="006B75D8">
        <w:rPr>
          <w:rFonts w:cs="David" w:hint="cs"/>
          <w:sz w:val="24"/>
          <w:szCs w:val="24"/>
          <w:rtl/>
        </w:rPr>
        <w:t>ארגון</w:t>
      </w:r>
      <w:r>
        <w:rPr>
          <w:rFonts w:cs="David" w:hint="cs"/>
          <w:sz w:val="24"/>
          <w:szCs w:val="24"/>
          <w:rtl/>
        </w:rPr>
        <w:t xml:space="preserve"> שתומך בכל צורה בחיזוקו של ארגון טרור, גם אם תמיכתו מכוונת לפן האזרחי של הארגון</w:t>
      </w:r>
      <w:r w:rsidR="005F7B66">
        <w:rPr>
          <w:rFonts w:cs="David" w:hint="cs"/>
          <w:sz w:val="24"/>
          <w:szCs w:val="24"/>
          <w:rtl/>
        </w:rPr>
        <w:t>,</w:t>
      </w:r>
      <w:r>
        <w:rPr>
          <w:rFonts w:cs="David" w:hint="cs"/>
          <w:sz w:val="24"/>
          <w:szCs w:val="24"/>
          <w:rtl/>
        </w:rPr>
        <w:t xml:space="preserve"> מוסבר </w:t>
      </w:r>
      <w:r w:rsidR="006B75D8">
        <w:rPr>
          <w:rFonts w:cs="David" w:hint="cs"/>
          <w:sz w:val="24"/>
          <w:szCs w:val="24"/>
          <w:rtl/>
        </w:rPr>
        <w:t xml:space="preserve">באופן דומה לרציונל שלא להבחין בין פעילות אזרחית לבין פעילות טרוריסטית של ארגון הטרור. כל פעילות שחוסה תחת </w:t>
      </w:r>
      <w:r w:rsidR="00E41D0F">
        <w:rPr>
          <w:rFonts w:cs="David" w:hint="cs"/>
          <w:sz w:val="24"/>
          <w:szCs w:val="24"/>
          <w:rtl/>
        </w:rPr>
        <w:t xml:space="preserve">כנפיו של </w:t>
      </w:r>
      <w:r w:rsidR="006B75D8">
        <w:rPr>
          <w:rFonts w:cs="David" w:hint="cs"/>
          <w:sz w:val="24"/>
          <w:szCs w:val="24"/>
          <w:rtl/>
        </w:rPr>
        <w:t xml:space="preserve">ארגון הטרור </w:t>
      </w:r>
      <w:r w:rsidR="00E41D0F">
        <w:rPr>
          <w:rFonts w:cs="David" w:hint="cs"/>
          <w:sz w:val="24"/>
          <w:szCs w:val="24"/>
          <w:rtl/>
        </w:rPr>
        <w:t xml:space="preserve">"הראשי" </w:t>
      </w:r>
      <w:r w:rsidR="006B75D8">
        <w:rPr>
          <w:rFonts w:cs="David" w:hint="cs"/>
          <w:sz w:val="24"/>
          <w:szCs w:val="24"/>
          <w:rtl/>
        </w:rPr>
        <w:t xml:space="preserve">נועדה לחזקו ולהעצים, בסופו של דבר, גם את יכולתו </w:t>
      </w:r>
      <w:r w:rsidR="00890B66">
        <w:rPr>
          <w:rFonts w:cs="David" w:hint="cs"/>
          <w:sz w:val="24"/>
          <w:szCs w:val="24"/>
          <w:rtl/>
        </w:rPr>
        <w:t>להפעיל אלימות רצחנית. בנוסף, עובדה חשובה שעולה מה</w:t>
      </w:r>
      <w:r w:rsidR="008B0D0D">
        <w:rPr>
          <w:rFonts w:cs="David" w:hint="cs"/>
          <w:sz w:val="24"/>
          <w:szCs w:val="24"/>
          <w:rtl/>
        </w:rPr>
        <w:t>הסברים</w:t>
      </w:r>
      <w:r w:rsidR="00890B66">
        <w:rPr>
          <w:rFonts w:cs="David" w:hint="cs"/>
          <w:sz w:val="24"/>
          <w:szCs w:val="24"/>
          <w:rtl/>
        </w:rPr>
        <w:t xml:space="preserve"> שקיבלנו, היא שרוב רובם של הארגונים </w:t>
      </w:r>
      <w:r>
        <w:rPr>
          <w:rFonts w:cs="David" w:hint="cs"/>
          <w:sz w:val="24"/>
          <w:szCs w:val="24"/>
          <w:rtl/>
        </w:rPr>
        <w:t xml:space="preserve"> </w:t>
      </w:r>
      <w:r w:rsidR="00890B66">
        <w:rPr>
          <w:rFonts w:cs="David" w:hint="cs"/>
          <w:sz w:val="24"/>
          <w:szCs w:val="24"/>
          <w:rtl/>
        </w:rPr>
        <w:t xml:space="preserve">ההומניטריים שפועלים בשטח הם חוקיים, ויש נתיב חוקי לפעילות של כל גוף חיצוני שמעוניין לסייע לאוכלוסייה. אין </w:t>
      </w:r>
      <w:r w:rsidR="00890B66" w:rsidRPr="00CB2F50">
        <w:rPr>
          <w:rFonts w:cs="David" w:hint="cs"/>
          <w:sz w:val="24"/>
          <w:szCs w:val="24"/>
          <w:u w:val="single"/>
          <w:rtl/>
        </w:rPr>
        <w:t>הכרח</w:t>
      </w:r>
      <w:r w:rsidR="00890B66">
        <w:rPr>
          <w:rFonts w:cs="David" w:hint="cs"/>
          <w:sz w:val="24"/>
          <w:szCs w:val="24"/>
          <w:rtl/>
        </w:rPr>
        <w:t xml:space="preserve"> לפעול דווקא באמצעות סיוע לארגון טרור</w:t>
      </w:r>
      <w:r w:rsidR="008B0D0D">
        <w:rPr>
          <w:rFonts w:cs="David" w:hint="cs"/>
          <w:sz w:val="24"/>
          <w:szCs w:val="24"/>
          <w:rtl/>
        </w:rPr>
        <w:t xml:space="preserve"> על מנת לסייע לאוכלוסייה המקומית</w:t>
      </w:r>
      <w:r w:rsidR="00890B66">
        <w:rPr>
          <w:rFonts w:cs="David" w:hint="cs"/>
          <w:sz w:val="24"/>
          <w:szCs w:val="24"/>
          <w:rtl/>
        </w:rPr>
        <w:t xml:space="preserve">. </w:t>
      </w:r>
      <w:r w:rsidR="00CB2F50">
        <w:rPr>
          <w:rFonts w:cs="David" w:hint="cs"/>
          <w:sz w:val="24"/>
          <w:szCs w:val="24"/>
          <w:rtl/>
        </w:rPr>
        <w:t xml:space="preserve">באשר לחיוניות של ההכרזה דווקא - </w:t>
      </w:r>
      <w:r w:rsidR="000759DB">
        <w:rPr>
          <w:rFonts w:cs="David" w:hint="cs"/>
          <w:sz w:val="24"/>
          <w:szCs w:val="24"/>
          <w:rtl/>
        </w:rPr>
        <w:t>לפי ההסברים ששמענו מנציגי הממשלה בדיונים פנימיים שקי</w:t>
      </w:r>
      <w:r w:rsidR="0065268F">
        <w:rPr>
          <w:rFonts w:cs="David" w:hint="cs"/>
          <w:sz w:val="24"/>
          <w:szCs w:val="24"/>
          <w:rtl/>
        </w:rPr>
        <w:t>ימנו</w:t>
      </w:r>
      <w:r w:rsidR="000759DB">
        <w:rPr>
          <w:rFonts w:cs="David" w:hint="cs"/>
          <w:sz w:val="24"/>
          <w:szCs w:val="24"/>
          <w:rtl/>
        </w:rPr>
        <w:t xml:space="preserve">, </w:t>
      </w:r>
      <w:r w:rsidR="008B0D0D">
        <w:rPr>
          <w:rFonts w:cs="David" w:hint="cs"/>
          <w:sz w:val="24"/>
          <w:szCs w:val="24"/>
          <w:rtl/>
        </w:rPr>
        <w:t xml:space="preserve">ושיינתנו גם בוועדה, </w:t>
      </w:r>
      <w:r w:rsidR="008D1E07">
        <w:rPr>
          <w:rFonts w:cs="David" w:hint="cs"/>
          <w:sz w:val="24"/>
          <w:szCs w:val="24"/>
          <w:rtl/>
        </w:rPr>
        <w:t xml:space="preserve">אין די </w:t>
      </w:r>
      <w:r w:rsidR="006051D0">
        <w:rPr>
          <w:rFonts w:cs="David" w:hint="cs"/>
          <w:sz w:val="24"/>
          <w:szCs w:val="24"/>
          <w:rtl/>
        </w:rPr>
        <w:t>בעבירות שמכסות פעילות של מימון טרור וסיוע לארגוני טרור או מתן שירות להם, ובאמצעי חילוט ותפיסה של כספים ואמצעים המשמשים לטרור "ממש"</w:t>
      </w:r>
      <w:r w:rsidR="008D1E07">
        <w:rPr>
          <w:rFonts w:cs="David" w:hint="cs"/>
          <w:sz w:val="24"/>
          <w:szCs w:val="24"/>
          <w:rtl/>
        </w:rPr>
        <w:t xml:space="preserve"> </w:t>
      </w:r>
      <w:r w:rsidR="000759DB">
        <w:rPr>
          <w:rFonts w:cs="David" w:hint="cs"/>
          <w:sz w:val="24"/>
          <w:szCs w:val="24"/>
          <w:rtl/>
        </w:rPr>
        <w:t xml:space="preserve">כדי להילחם בארגון </w:t>
      </w:r>
      <w:r w:rsidR="00522486">
        <w:rPr>
          <w:rFonts w:cs="David" w:hint="cs"/>
          <w:sz w:val="24"/>
          <w:szCs w:val="24"/>
          <w:rtl/>
        </w:rPr>
        <w:t xml:space="preserve">שמושקע מאוד בתמיכה חיצונית </w:t>
      </w:r>
      <w:r w:rsidR="004F578A">
        <w:rPr>
          <w:rFonts w:cs="David" w:hint="cs"/>
          <w:sz w:val="24"/>
          <w:szCs w:val="24"/>
          <w:rtl/>
        </w:rPr>
        <w:t xml:space="preserve">אך </w:t>
      </w:r>
      <w:r w:rsidR="00522486">
        <w:rPr>
          <w:rFonts w:cs="David" w:hint="cs"/>
          <w:sz w:val="24"/>
          <w:szCs w:val="24"/>
          <w:rtl/>
        </w:rPr>
        <w:t>משמעותית בארגו</w:t>
      </w:r>
      <w:r w:rsidR="000F1D68">
        <w:rPr>
          <w:rFonts w:cs="David" w:hint="cs"/>
          <w:sz w:val="24"/>
          <w:szCs w:val="24"/>
          <w:rtl/>
        </w:rPr>
        <w:t>ן</w:t>
      </w:r>
      <w:r w:rsidR="00522486">
        <w:rPr>
          <w:rFonts w:cs="David" w:hint="cs"/>
          <w:sz w:val="24"/>
          <w:szCs w:val="24"/>
          <w:rtl/>
        </w:rPr>
        <w:t xml:space="preserve"> טרור</w:t>
      </w:r>
      <w:r w:rsidR="000F1D68">
        <w:rPr>
          <w:rFonts w:cs="David" w:hint="cs"/>
          <w:sz w:val="24"/>
          <w:szCs w:val="24"/>
          <w:rtl/>
        </w:rPr>
        <w:t xml:space="preserve"> "ראשי"</w:t>
      </w:r>
      <w:r w:rsidR="000759DB">
        <w:rPr>
          <w:rFonts w:cs="David" w:hint="cs"/>
          <w:sz w:val="24"/>
          <w:szCs w:val="24"/>
          <w:rtl/>
        </w:rPr>
        <w:t>, במיוחד במישורים בינלאומיים</w:t>
      </w:r>
      <w:r w:rsidR="008D1E07">
        <w:rPr>
          <w:rFonts w:cs="David" w:hint="cs"/>
          <w:sz w:val="24"/>
          <w:szCs w:val="24"/>
          <w:rtl/>
        </w:rPr>
        <w:t xml:space="preserve"> של הקפאת כספים</w:t>
      </w:r>
      <w:r w:rsidR="003C38A6">
        <w:rPr>
          <w:rFonts w:cs="David" w:hint="cs"/>
          <w:sz w:val="24"/>
          <w:szCs w:val="24"/>
          <w:rtl/>
        </w:rPr>
        <w:t xml:space="preserve"> (שהרי פעילותם של ארגוני המעטפת פרושה במדינות רבות ב"רשת" מסועפת</w:t>
      </w:r>
      <w:r w:rsidR="008119D9">
        <w:rPr>
          <w:rFonts w:cs="David" w:hint="cs"/>
          <w:sz w:val="24"/>
          <w:szCs w:val="24"/>
          <w:rtl/>
        </w:rPr>
        <w:t xml:space="preserve"> </w:t>
      </w:r>
      <w:r w:rsidR="0054131E">
        <w:rPr>
          <w:rFonts w:cs="David" w:hint="cs"/>
          <w:sz w:val="24"/>
          <w:szCs w:val="24"/>
          <w:rtl/>
        </w:rPr>
        <w:t>ו</w:t>
      </w:r>
      <w:r w:rsidR="008119D9">
        <w:rPr>
          <w:rFonts w:cs="David" w:hint="cs"/>
          <w:sz w:val="24"/>
          <w:szCs w:val="24"/>
          <w:rtl/>
        </w:rPr>
        <w:t>נדרש שיתוף פעולה בינלאומי</w:t>
      </w:r>
      <w:r w:rsidR="003C38A6">
        <w:rPr>
          <w:rFonts w:cs="David" w:hint="cs"/>
          <w:sz w:val="24"/>
          <w:szCs w:val="24"/>
          <w:rtl/>
        </w:rPr>
        <w:t>)</w:t>
      </w:r>
      <w:r w:rsidR="008D1E07">
        <w:rPr>
          <w:rFonts w:cs="David" w:hint="cs"/>
          <w:sz w:val="24"/>
          <w:szCs w:val="24"/>
          <w:rtl/>
        </w:rPr>
        <w:t xml:space="preserve">. </w:t>
      </w:r>
      <w:r w:rsidR="0035481B">
        <w:rPr>
          <w:rFonts w:cs="David" w:hint="cs"/>
          <w:sz w:val="24"/>
          <w:szCs w:val="24"/>
          <w:rtl/>
        </w:rPr>
        <w:t xml:space="preserve">ההכרזה מבודדת את הארגון ומרתיעה </w:t>
      </w:r>
      <w:r w:rsidR="00481103">
        <w:rPr>
          <w:rFonts w:cs="David" w:hint="cs"/>
          <w:sz w:val="24"/>
          <w:szCs w:val="24"/>
          <w:rtl/>
        </w:rPr>
        <w:t>מוסדות פיננסיים ואחרים מקשרים אתו.</w:t>
      </w:r>
      <w:r w:rsidR="00515D59">
        <w:rPr>
          <w:rFonts w:cs="David" w:hint="cs"/>
          <w:sz w:val="24"/>
          <w:szCs w:val="24"/>
          <w:rtl/>
        </w:rPr>
        <w:t xml:space="preserve"> פעיל זה או אחר שנשלח לכלא ניתן להחליף</w:t>
      </w:r>
      <w:r w:rsidR="001D72AD">
        <w:rPr>
          <w:rFonts w:cs="David" w:hint="cs"/>
          <w:sz w:val="24"/>
          <w:szCs w:val="24"/>
          <w:rtl/>
        </w:rPr>
        <w:t xml:space="preserve"> (בדרך כלל)</w:t>
      </w:r>
      <w:r w:rsidR="00286E5B">
        <w:rPr>
          <w:rFonts w:cs="David" w:hint="cs"/>
          <w:sz w:val="24"/>
          <w:szCs w:val="24"/>
          <w:rtl/>
        </w:rPr>
        <w:t xml:space="preserve">, אך פעילות ישירה נגד </w:t>
      </w:r>
      <w:r w:rsidR="000F1D68">
        <w:rPr>
          <w:rFonts w:cs="David" w:hint="cs"/>
          <w:sz w:val="24"/>
          <w:szCs w:val="24"/>
          <w:rtl/>
        </w:rPr>
        <w:t>ארגון המעטפת חיונית</w:t>
      </w:r>
      <w:r w:rsidR="0058597B">
        <w:rPr>
          <w:rFonts w:cs="David" w:hint="cs"/>
          <w:sz w:val="24"/>
          <w:szCs w:val="24"/>
          <w:rtl/>
        </w:rPr>
        <w:t xml:space="preserve"> כדי להפסיק את הזרמת </w:t>
      </w:r>
      <w:r w:rsidR="00F922C8">
        <w:rPr>
          <w:rFonts w:cs="David" w:hint="cs"/>
          <w:sz w:val="24"/>
          <w:szCs w:val="24"/>
          <w:rtl/>
        </w:rPr>
        <w:t>ה</w:t>
      </w:r>
      <w:r w:rsidR="0058597B">
        <w:rPr>
          <w:rFonts w:cs="David" w:hint="cs"/>
          <w:sz w:val="24"/>
          <w:szCs w:val="24"/>
          <w:rtl/>
        </w:rPr>
        <w:t>מימון ו</w:t>
      </w:r>
      <w:r w:rsidR="00F922C8">
        <w:rPr>
          <w:rFonts w:cs="David" w:hint="cs"/>
          <w:sz w:val="24"/>
          <w:szCs w:val="24"/>
          <w:rtl/>
        </w:rPr>
        <w:t>ה</w:t>
      </w:r>
      <w:r w:rsidR="0058597B">
        <w:rPr>
          <w:rFonts w:cs="David" w:hint="cs"/>
          <w:sz w:val="24"/>
          <w:szCs w:val="24"/>
          <w:rtl/>
        </w:rPr>
        <w:t>אמצעים</w:t>
      </w:r>
      <w:r w:rsidR="00557278">
        <w:rPr>
          <w:rFonts w:cs="David" w:hint="cs"/>
          <w:sz w:val="24"/>
          <w:szCs w:val="24"/>
          <w:rtl/>
        </w:rPr>
        <w:t xml:space="preserve"> </w:t>
      </w:r>
      <w:r w:rsidR="00F922C8">
        <w:rPr>
          <w:rFonts w:cs="David" w:hint="cs"/>
          <w:sz w:val="24"/>
          <w:szCs w:val="24"/>
          <w:rtl/>
        </w:rPr>
        <w:t>ה</w:t>
      </w:r>
      <w:r w:rsidR="0058597B">
        <w:rPr>
          <w:rFonts w:cs="David" w:hint="cs"/>
          <w:sz w:val="24"/>
          <w:szCs w:val="24"/>
          <w:rtl/>
        </w:rPr>
        <w:t xml:space="preserve">חיוניים </w:t>
      </w:r>
      <w:r w:rsidR="00F922C8" w:rsidRPr="000F1D68">
        <w:rPr>
          <w:rFonts w:cs="David" w:hint="cs"/>
          <w:sz w:val="24"/>
          <w:szCs w:val="24"/>
          <w:rtl/>
        </w:rPr>
        <w:t xml:space="preserve">האחרים </w:t>
      </w:r>
      <w:r w:rsidR="0058597B" w:rsidRPr="000F1D68">
        <w:rPr>
          <w:rFonts w:cs="David" w:hint="cs"/>
          <w:sz w:val="24"/>
          <w:szCs w:val="24"/>
          <w:rtl/>
        </w:rPr>
        <w:t>לארגון הטרור "הראשי".</w:t>
      </w:r>
      <w:r w:rsidR="001538C2">
        <w:rPr>
          <w:rFonts w:cs="David" w:hint="cs"/>
          <w:sz w:val="24"/>
          <w:szCs w:val="24"/>
          <w:rtl/>
        </w:rPr>
        <w:t xml:space="preserve"> הדעת נותנת שגם במישור הפנימי, ההכרזה </w:t>
      </w:r>
      <w:r w:rsidR="00A56598">
        <w:rPr>
          <w:rFonts w:cs="David" w:hint="cs"/>
          <w:sz w:val="24"/>
          <w:szCs w:val="24"/>
          <w:rtl/>
        </w:rPr>
        <w:t xml:space="preserve">על ארגון מעטפת </w:t>
      </w:r>
      <w:r w:rsidR="001538C2">
        <w:rPr>
          <w:rFonts w:cs="David" w:hint="cs"/>
          <w:sz w:val="24"/>
          <w:szCs w:val="24"/>
          <w:rtl/>
        </w:rPr>
        <w:t>נועדה להזהיר גופים ופרטים שלא להיות בקשר עם הארגון, שכן הוא מעורב בפעילות טרור</w:t>
      </w:r>
      <w:r w:rsidR="00A56598">
        <w:rPr>
          <w:rFonts w:cs="David" w:hint="cs"/>
          <w:sz w:val="24"/>
          <w:szCs w:val="24"/>
          <w:rtl/>
        </w:rPr>
        <w:t xml:space="preserve">, דבר שלא </w:t>
      </w:r>
      <w:r w:rsidR="00E41D0F">
        <w:rPr>
          <w:rFonts w:cs="David" w:hint="cs"/>
          <w:sz w:val="24"/>
          <w:szCs w:val="24"/>
          <w:rtl/>
        </w:rPr>
        <w:t xml:space="preserve">תמיד </w:t>
      </w:r>
      <w:r w:rsidR="00A56598">
        <w:rPr>
          <w:rFonts w:cs="David" w:hint="cs"/>
          <w:sz w:val="24"/>
          <w:szCs w:val="24"/>
          <w:rtl/>
        </w:rPr>
        <w:t>גלוי על פניו ככל שמדובר בארגון מעטפת</w:t>
      </w:r>
      <w:r w:rsidR="001538C2">
        <w:rPr>
          <w:rFonts w:cs="David" w:hint="cs"/>
          <w:sz w:val="24"/>
          <w:szCs w:val="24"/>
          <w:rtl/>
        </w:rPr>
        <w:t>.</w:t>
      </w:r>
    </w:p>
    <w:p w:rsidR="00522486" w:rsidRPr="000F1D68" w:rsidRDefault="00522486" w:rsidP="009C31F7">
      <w:pPr>
        <w:bidi/>
        <w:spacing w:after="0" w:line="360" w:lineRule="auto"/>
        <w:jc w:val="both"/>
        <w:rPr>
          <w:rFonts w:cs="David"/>
          <w:sz w:val="24"/>
          <w:szCs w:val="24"/>
          <w:rtl/>
        </w:rPr>
      </w:pPr>
      <w:r w:rsidRPr="000F1D68">
        <w:rPr>
          <w:rFonts w:cs="David" w:hint="cs"/>
          <w:sz w:val="24"/>
          <w:szCs w:val="24"/>
          <w:rtl/>
        </w:rPr>
        <w:t>דיון בארגון מעטפת ככזה</w:t>
      </w:r>
      <w:r w:rsidR="002435ED">
        <w:rPr>
          <w:rFonts w:cs="David" w:hint="cs"/>
          <w:sz w:val="24"/>
          <w:szCs w:val="24"/>
          <w:rtl/>
        </w:rPr>
        <w:t xml:space="preserve"> בבית המשפט העליון הוא נדיר</w:t>
      </w:r>
      <w:r w:rsidRPr="000F1D68">
        <w:rPr>
          <w:rFonts w:cs="David" w:hint="cs"/>
          <w:sz w:val="24"/>
          <w:szCs w:val="24"/>
          <w:rtl/>
        </w:rPr>
        <w:t xml:space="preserve"> (ההחלטות שמצאנו נסבו על מקרים שהיה מעורב בהם גם קשר ישיר לטרור</w:t>
      </w:r>
      <w:r w:rsidR="00CE7E9E">
        <w:rPr>
          <w:rFonts w:cs="David" w:hint="cs"/>
          <w:sz w:val="24"/>
          <w:szCs w:val="24"/>
          <w:rtl/>
        </w:rPr>
        <w:t xml:space="preserve"> או ל</w:t>
      </w:r>
      <w:r w:rsidR="00025BBA">
        <w:rPr>
          <w:rFonts w:cs="David" w:hint="cs"/>
          <w:sz w:val="24"/>
          <w:szCs w:val="24"/>
          <w:rtl/>
        </w:rPr>
        <w:t>ארגון טרור "ראשי"</w:t>
      </w:r>
      <w:r w:rsidR="003606FC" w:rsidRPr="000F1D68">
        <w:rPr>
          <w:rFonts w:cs="David" w:hint="cs"/>
          <w:sz w:val="24"/>
          <w:szCs w:val="24"/>
          <w:rtl/>
        </w:rPr>
        <w:t>, וממילא בהחלטות אלה לא נדונו ההכרזות כשלעצמן</w:t>
      </w:r>
      <w:r w:rsidR="00CB24DF">
        <w:rPr>
          <w:rFonts w:cs="David" w:hint="cs"/>
          <w:sz w:val="24"/>
          <w:szCs w:val="24"/>
          <w:rtl/>
        </w:rPr>
        <w:t>) אך</w:t>
      </w:r>
      <w:r w:rsidRPr="000F1D68">
        <w:rPr>
          <w:rFonts w:cs="David" w:hint="cs"/>
          <w:sz w:val="24"/>
          <w:szCs w:val="24"/>
          <w:rtl/>
        </w:rPr>
        <w:t xml:space="preserve"> מצאנו אמירות </w:t>
      </w:r>
      <w:r w:rsidR="00911E6C">
        <w:rPr>
          <w:rFonts w:cs="David" w:hint="cs"/>
          <w:sz w:val="24"/>
          <w:szCs w:val="24"/>
          <w:rtl/>
        </w:rPr>
        <w:t xml:space="preserve">ברורות </w:t>
      </w:r>
      <w:r w:rsidRPr="000F1D68">
        <w:rPr>
          <w:rFonts w:cs="David" w:hint="cs"/>
          <w:sz w:val="24"/>
          <w:szCs w:val="24"/>
          <w:rtl/>
        </w:rPr>
        <w:t>ש</w:t>
      </w:r>
      <w:r w:rsidR="003606FC" w:rsidRPr="000F1D68">
        <w:rPr>
          <w:rFonts w:cs="David" w:hint="cs"/>
          <w:sz w:val="24"/>
          <w:szCs w:val="24"/>
          <w:rtl/>
        </w:rPr>
        <w:t>תומכות בצורך להילחם בטרור במעגלים רחבים לרבות בתשתית האזרחית והכלכלית שמהוו</w:t>
      </w:r>
      <w:r w:rsidR="00A56598">
        <w:rPr>
          <w:rFonts w:cs="David" w:hint="cs"/>
          <w:sz w:val="24"/>
          <w:szCs w:val="24"/>
          <w:rtl/>
        </w:rPr>
        <w:t>ה</w:t>
      </w:r>
      <w:r w:rsidR="003606FC" w:rsidRPr="000F1D68">
        <w:rPr>
          <w:rFonts w:cs="David" w:hint="cs"/>
          <w:sz w:val="24"/>
          <w:szCs w:val="24"/>
          <w:rtl/>
        </w:rPr>
        <w:t xml:space="preserve"> צינור חמצן עבור ארגוני הטרור שמבצעים מעשי טרור:</w:t>
      </w:r>
    </w:p>
    <w:p w:rsidR="005473E0" w:rsidRPr="00A80460" w:rsidRDefault="009B73FC" w:rsidP="008B2FF1">
      <w:pPr>
        <w:pStyle w:val="ruller4"/>
        <w:ind w:left="644" w:right="709"/>
        <w:rPr>
          <w:rFonts w:cs="FrankRuehl"/>
          <w:sz w:val="24"/>
          <w:szCs w:val="24"/>
          <w:rtl/>
        </w:rPr>
      </w:pPr>
      <w:r w:rsidRPr="000F1D68">
        <w:rPr>
          <w:rFonts w:cs="FrankRuehl" w:hint="cs"/>
          <w:sz w:val="24"/>
          <w:szCs w:val="24"/>
          <w:rtl/>
        </w:rPr>
        <w:t>"</w:t>
      </w:r>
      <w:r w:rsidR="005473E0" w:rsidRPr="000F1D68">
        <w:rPr>
          <w:rFonts w:cs="FrankRuehl" w:hint="cs"/>
          <w:sz w:val="24"/>
          <w:szCs w:val="24"/>
          <w:rtl/>
        </w:rPr>
        <w:t xml:space="preserve">הטרור בעידן הנוכחי מתאפיין לא רק בהיותו גלובלי, אלא גם בתחכום רב </w:t>
      </w:r>
      <w:r w:rsidR="00557278" w:rsidRPr="000F1D68">
        <w:rPr>
          <w:rFonts w:cs="FrankRuehl" w:hint="cs"/>
          <w:sz w:val="24"/>
          <w:szCs w:val="24"/>
          <w:rtl/>
        </w:rPr>
        <w:t>...</w:t>
      </w:r>
      <w:r w:rsidR="005473E0" w:rsidRPr="000F1D68">
        <w:rPr>
          <w:rFonts w:cs="FrankRuehl" w:hint="cs"/>
          <w:sz w:val="24"/>
          <w:szCs w:val="24"/>
          <w:rtl/>
        </w:rPr>
        <w:t xml:space="preserve">על מנת לייצר פעולות טרור שיגבו מחיר כבד. לפעילות זו יש להוסיף כי יותר ויותר אנו עדים לכך שארגוני הטרור משקיעים זמן, מחשבה ומשאבים בפעילות הסברתית ותקשורתית, כמו גם בפעילות בעלת אופי אזרחי, דוגמת פעילות בתחום הסוציאלי וההומניטרי, על מנת ליצור בסיס תמיכה רחב ככל הניתן בקרב האוכלוסייה שבשמה פועל לכאורה ארגון הטרור ולעודד גיוס פעילים נוספים מתוך אוכלוסיה זו. </w:t>
      </w:r>
      <w:r w:rsidR="005473E0" w:rsidRPr="00A80460">
        <w:rPr>
          <w:rFonts w:cs="FrankRuehl" w:hint="cs"/>
          <w:sz w:val="24"/>
          <w:szCs w:val="24"/>
          <w:rtl/>
        </w:rPr>
        <w:t>פעילות נרחבת זו של ארגוני הטרור מותנית בראש ובראשונה בקיומה של תשתית כלכלית איתנה ומבוססת ושימוש במערכות פיננסיות שיעמדו לרשות ארגוני הטרור למימון פעילותם</w:t>
      </w:r>
      <w:r w:rsidR="00557278" w:rsidRPr="00A80460">
        <w:rPr>
          <w:rFonts w:cs="FrankRuehl" w:hint="cs"/>
          <w:sz w:val="24"/>
          <w:szCs w:val="24"/>
          <w:rtl/>
        </w:rPr>
        <w:t>...</w:t>
      </w:r>
      <w:r w:rsidR="005473E0" w:rsidRPr="00A80460">
        <w:rPr>
          <w:rFonts w:cs="FrankRuehl" w:hint="cs"/>
          <w:sz w:val="24"/>
          <w:szCs w:val="24"/>
          <w:rtl/>
        </w:rPr>
        <w:t xml:space="preserve"> על רקע זה הפנימה הקהילה הבינלאומית בשנים האחרונות את חשיבות התאמת הכלים למאבק בטרור לאופיו העדכני של הטרור העולמי. ההכרה בכך שתשתית כלכלית מבוססת היא בבחינת צינור חמצן עבור גופי הטרור הובילה להפניית מאמצים לפגיעה בתשתית כלכלית זו, על ידי שימוש בכלים משפטיים שונים</w:t>
      </w:r>
      <w:r w:rsidR="00557278" w:rsidRPr="00A80460">
        <w:rPr>
          <w:rFonts w:cs="FrankRuehl" w:hint="cs"/>
          <w:sz w:val="24"/>
          <w:szCs w:val="24"/>
          <w:rtl/>
        </w:rPr>
        <w:t>..."</w:t>
      </w:r>
    </w:p>
    <w:p w:rsidR="00A332E0" w:rsidRDefault="005473E0" w:rsidP="008F544A">
      <w:pPr>
        <w:pStyle w:val="BodyRuller"/>
        <w:tabs>
          <w:tab w:val="left" w:pos="2268"/>
        </w:tabs>
        <w:spacing w:line="320" w:lineRule="exact"/>
        <w:ind w:hanging="23"/>
        <w:jc w:val="both"/>
        <w:rPr>
          <w:sz w:val="24"/>
          <w:szCs w:val="24"/>
          <w:rtl/>
        </w:rPr>
      </w:pPr>
      <w:r w:rsidRPr="000F1D68">
        <w:rPr>
          <w:rFonts w:hint="cs"/>
          <w:sz w:val="24"/>
          <w:szCs w:val="24"/>
          <w:rtl/>
        </w:rPr>
        <w:t>(הש' ארבל ב</w:t>
      </w:r>
      <w:r w:rsidR="003D34A1" w:rsidRPr="000F1D68">
        <w:rPr>
          <w:rFonts w:hint="cs"/>
          <w:sz w:val="24"/>
          <w:szCs w:val="24"/>
          <w:rtl/>
        </w:rPr>
        <w:t>ע"פ 3827/06‏ ‏</w:t>
      </w:r>
      <w:r w:rsidR="00A332E0" w:rsidRPr="000F1D68">
        <w:rPr>
          <w:rFonts w:hint="cs"/>
          <w:sz w:val="24"/>
          <w:szCs w:val="24"/>
          <w:rtl/>
        </w:rPr>
        <w:t xml:space="preserve">פלוני נ' מדינת ישראל; ור' </w:t>
      </w:r>
      <w:r w:rsidR="00984A37" w:rsidRPr="000F1D68">
        <w:rPr>
          <w:rFonts w:hint="cs"/>
          <w:sz w:val="24"/>
          <w:szCs w:val="24"/>
          <w:rtl/>
        </w:rPr>
        <w:t xml:space="preserve">לדוגמה </w:t>
      </w:r>
      <w:bookmarkStart w:id="0" w:name="LastJudge"/>
      <w:r w:rsidR="009052C2" w:rsidRPr="000F1D68">
        <w:rPr>
          <w:rFonts w:hint="cs"/>
          <w:sz w:val="24"/>
          <w:szCs w:val="24"/>
          <w:rtl/>
        </w:rPr>
        <w:t xml:space="preserve">גם </w:t>
      </w:r>
      <w:r w:rsidR="00A332E0" w:rsidRPr="000F1D68">
        <w:rPr>
          <w:rFonts w:hint="cs"/>
          <w:sz w:val="24"/>
          <w:szCs w:val="24"/>
          <w:rtl/>
        </w:rPr>
        <w:t>הש' ביניש ב</w:t>
      </w:r>
      <w:r w:rsidR="00A332E0" w:rsidRPr="000F1D68">
        <w:rPr>
          <w:rFonts w:ascii="FrankRuehl" w:hAnsi="FrankRuehl" w:hint="cs"/>
          <w:color w:val="000000"/>
          <w:sz w:val="24"/>
          <w:szCs w:val="24"/>
          <w:rtl/>
        </w:rPr>
        <w:t>בש</w:t>
      </w:r>
      <w:r w:rsidR="003D34A1" w:rsidRPr="000F1D68">
        <w:rPr>
          <w:rFonts w:ascii="FrankRuehl" w:hAnsi="FrankRuehl" w:hint="cs"/>
          <w:color w:val="000000"/>
          <w:sz w:val="24"/>
          <w:szCs w:val="24"/>
          <w:rtl/>
        </w:rPr>
        <w:t>"</w:t>
      </w:r>
      <w:r w:rsidR="00A332E0" w:rsidRPr="000F1D68">
        <w:rPr>
          <w:rFonts w:ascii="FrankRuehl" w:hAnsi="FrankRuehl" w:hint="cs"/>
          <w:color w:val="000000"/>
          <w:sz w:val="24"/>
          <w:szCs w:val="24"/>
          <w:rtl/>
        </w:rPr>
        <w:t xml:space="preserve">פ 7223/03‏ </w:t>
      </w:r>
      <w:r w:rsidR="00A332E0" w:rsidRPr="000F1D68">
        <w:rPr>
          <w:rFonts w:hint="cs"/>
          <w:sz w:val="24"/>
          <w:szCs w:val="24"/>
          <w:rtl/>
        </w:rPr>
        <w:t>שיח' ראיד (בן סאלח) מחאג'נה</w:t>
      </w:r>
      <w:bookmarkEnd w:id="0"/>
      <w:r w:rsidR="003D34A1" w:rsidRPr="000F1D68">
        <w:rPr>
          <w:rFonts w:hint="cs"/>
          <w:sz w:val="24"/>
          <w:szCs w:val="24"/>
          <w:rtl/>
        </w:rPr>
        <w:t xml:space="preserve"> נ' מדינת ישרא</w:t>
      </w:r>
      <w:r w:rsidR="003D34A1" w:rsidRPr="00A80460">
        <w:rPr>
          <w:rFonts w:hint="cs"/>
          <w:sz w:val="24"/>
          <w:szCs w:val="24"/>
          <w:rtl/>
        </w:rPr>
        <w:t>ל</w:t>
      </w:r>
      <w:r w:rsidR="00A80460" w:rsidRPr="00A80460">
        <w:rPr>
          <w:rFonts w:hint="cs"/>
          <w:sz w:val="24"/>
          <w:szCs w:val="24"/>
          <w:rtl/>
        </w:rPr>
        <w:t xml:space="preserve">) </w:t>
      </w:r>
    </w:p>
    <w:p w:rsidR="008F544A" w:rsidRPr="008F544A" w:rsidRDefault="008F544A" w:rsidP="008F544A">
      <w:pPr>
        <w:pStyle w:val="BodyRuller"/>
        <w:tabs>
          <w:tab w:val="left" w:pos="2268"/>
        </w:tabs>
        <w:spacing w:line="320" w:lineRule="exact"/>
        <w:ind w:hanging="23"/>
        <w:jc w:val="both"/>
        <w:rPr>
          <w:sz w:val="16"/>
          <w:szCs w:val="16"/>
          <w:rtl/>
        </w:rPr>
      </w:pPr>
    </w:p>
    <w:p w:rsidR="00A80460" w:rsidRDefault="00E51849" w:rsidP="00403365">
      <w:pPr>
        <w:pStyle w:val="BodyRuller"/>
        <w:tabs>
          <w:tab w:val="left" w:pos="2268"/>
        </w:tabs>
        <w:spacing w:line="360" w:lineRule="auto"/>
        <w:ind w:hanging="23"/>
        <w:jc w:val="both"/>
        <w:rPr>
          <w:sz w:val="24"/>
          <w:szCs w:val="24"/>
          <w:rtl/>
        </w:rPr>
      </w:pPr>
      <w:r>
        <w:rPr>
          <w:rFonts w:hint="cs"/>
          <w:sz w:val="24"/>
          <w:szCs w:val="24"/>
          <w:rtl/>
        </w:rPr>
        <w:t>במישור הבינלאומי</w:t>
      </w:r>
      <w:r w:rsidR="00403365">
        <w:rPr>
          <w:rFonts w:hint="cs"/>
          <w:sz w:val="24"/>
          <w:szCs w:val="24"/>
          <w:rtl/>
        </w:rPr>
        <w:t xml:space="preserve"> מצאנו</w:t>
      </w:r>
      <w:r w:rsidR="00AB2D02">
        <w:rPr>
          <w:rFonts w:hint="cs"/>
          <w:sz w:val="24"/>
          <w:szCs w:val="24"/>
          <w:rtl/>
        </w:rPr>
        <w:t xml:space="preserve"> </w:t>
      </w:r>
      <w:r w:rsidR="0062631C">
        <w:rPr>
          <w:rFonts w:hint="cs"/>
          <w:sz w:val="24"/>
          <w:szCs w:val="24"/>
          <w:rtl/>
        </w:rPr>
        <w:t xml:space="preserve">הכרזות של מועצת הביטחון </w:t>
      </w:r>
      <w:r w:rsidR="00D567DD">
        <w:rPr>
          <w:rFonts w:hint="cs"/>
          <w:sz w:val="24"/>
          <w:szCs w:val="24"/>
          <w:rtl/>
        </w:rPr>
        <w:t>ש</w:t>
      </w:r>
      <w:r w:rsidR="009F61D1">
        <w:rPr>
          <w:rFonts w:hint="cs"/>
          <w:sz w:val="24"/>
          <w:szCs w:val="24"/>
          <w:rtl/>
        </w:rPr>
        <w:t>נסבות</w:t>
      </w:r>
      <w:r w:rsidR="0062631C">
        <w:rPr>
          <w:rFonts w:hint="cs"/>
          <w:sz w:val="24"/>
          <w:szCs w:val="24"/>
          <w:rtl/>
        </w:rPr>
        <w:t xml:space="preserve"> גם על ארגוני מעטפת שתומכים בארגוני טרור</w:t>
      </w:r>
      <w:r w:rsidR="00CE7E9E">
        <w:rPr>
          <w:rFonts w:hint="cs"/>
          <w:sz w:val="24"/>
          <w:szCs w:val="24"/>
          <w:rtl/>
        </w:rPr>
        <w:t xml:space="preserve"> ולא מבצעים בעצמם מעשי טרור</w:t>
      </w:r>
      <w:r>
        <w:rPr>
          <w:rFonts w:hint="cs"/>
          <w:sz w:val="24"/>
          <w:szCs w:val="24"/>
          <w:rtl/>
        </w:rPr>
        <w:t>, מכוח החלטה של מועצת הביטחון בעניין אל-קאעידה</w:t>
      </w:r>
      <w:r w:rsidR="002A7955">
        <w:rPr>
          <w:rFonts w:hint="cs"/>
          <w:sz w:val="24"/>
          <w:szCs w:val="24"/>
          <w:rtl/>
        </w:rPr>
        <w:t>. להכרזות אלו משקל גדול ומדינות רבות מאמצות אות</w:t>
      </w:r>
      <w:r w:rsidR="000871A5">
        <w:rPr>
          <w:rFonts w:hint="cs"/>
          <w:sz w:val="24"/>
          <w:szCs w:val="24"/>
          <w:rtl/>
        </w:rPr>
        <w:t xml:space="preserve">ן ומכריזות על אותם הארגונים או </w:t>
      </w:r>
      <w:r w:rsidR="002A7955">
        <w:rPr>
          <w:rFonts w:hint="cs"/>
          <w:sz w:val="24"/>
          <w:szCs w:val="24"/>
          <w:rtl/>
        </w:rPr>
        <w:t>יחידים, במנגנון אימוץ הדומה ל</w:t>
      </w:r>
      <w:r w:rsidR="00CE7E9E">
        <w:rPr>
          <w:rFonts w:hint="cs"/>
          <w:sz w:val="24"/>
          <w:szCs w:val="24"/>
          <w:rtl/>
        </w:rPr>
        <w:t>זה הקיים ב</w:t>
      </w:r>
      <w:r w:rsidR="002A7955">
        <w:rPr>
          <w:rFonts w:hint="cs"/>
          <w:sz w:val="24"/>
          <w:szCs w:val="24"/>
          <w:rtl/>
        </w:rPr>
        <w:t>חוק איסור מימון טרור שלנו</w:t>
      </w:r>
      <w:r w:rsidR="009F61D1">
        <w:rPr>
          <w:rStyle w:val="a6"/>
          <w:sz w:val="24"/>
          <w:szCs w:val="24"/>
          <w:rtl/>
        </w:rPr>
        <w:footnoteReference w:id="4"/>
      </w:r>
      <w:r w:rsidR="0062631C">
        <w:rPr>
          <w:rFonts w:hint="cs"/>
          <w:sz w:val="24"/>
          <w:szCs w:val="24"/>
          <w:rtl/>
        </w:rPr>
        <w:t xml:space="preserve">. </w:t>
      </w:r>
      <w:r w:rsidR="000161C0">
        <w:rPr>
          <w:rFonts w:hint="cs"/>
          <w:sz w:val="24"/>
          <w:szCs w:val="24"/>
          <w:rtl/>
        </w:rPr>
        <w:t>בנוסף, מצאנו שלאחרונה (באפריל השנה) הכריזה קנדה על אגודת צדקה</w:t>
      </w:r>
      <w:r w:rsidR="00216A26">
        <w:rPr>
          <w:rFonts w:hint="cs"/>
          <w:sz w:val="24"/>
          <w:szCs w:val="24"/>
          <w:rtl/>
        </w:rPr>
        <w:t>,</w:t>
      </w:r>
      <w:r w:rsidR="000161C0">
        <w:rPr>
          <w:rFonts w:hint="cs"/>
          <w:sz w:val="24"/>
          <w:szCs w:val="24"/>
          <w:rtl/>
        </w:rPr>
        <w:t xml:space="preserve"> </w:t>
      </w:r>
      <w:r w:rsidR="00216A26">
        <w:rPr>
          <w:rFonts w:hint="cs"/>
          <w:sz w:val="24"/>
          <w:szCs w:val="24"/>
          <w:rtl/>
        </w:rPr>
        <w:t>שהיא ארגון מעטפת שקשור לחמא"ס כעל ארגון טרור.</w:t>
      </w:r>
      <w:r w:rsidR="00770793">
        <w:rPr>
          <w:rFonts w:hint="cs"/>
          <w:sz w:val="24"/>
          <w:szCs w:val="24"/>
          <w:rtl/>
        </w:rPr>
        <w:t xml:space="preserve"> על ההכרזה הוגש הליך שתלוי ועומד כרגע.</w:t>
      </w:r>
    </w:p>
    <w:p w:rsidR="00B95A13" w:rsidRDefault="00911E6C" w:rsidP="00E51849">
      <w:pPr>
        <w:bidi/>
        <w:spacing w:after="0" w:line="360" w:lineRule="auto"/>
        <w:jc w:val="both"/>
        <w:rPr>
          <w:rFonts w:ascii="Arial" w:hAnsi="Arial" w:cs="Arial"/>
          <w:color w:val="000000"/>
          <w:sz w:val="20"/>
          <w:szCs w:val="20"/>
          <w:shd w:val="clear" w:color="auto" w:fill="FFFFFF"/>
          <w:rtl/>
        </w:rPr>
      </w:pPr>
      <w:r>
        <w:rPr>
          <w:rFonts w:cs="David" w:hint="cs"/>
          <w:sz w:val="24"/>
          <w:szCs w:val="24"/>
          <w:rtl/>
        </w:rPr>
        <w:t>לכן</w:t>
      </w:r>
      <w:r w:rsidR="006263DA">
        <w:rPr>
          <w:rFonts w:cs="David" w:hint="cs"/>
          <w:sz w:val="24"/>
          <w:szCs w:val="24"/>
          <w:rtl/>
        </w:rPr>
        <w:t>,</w:t>
      </w:r>
      <w:r>
        <w:rPr>
          <w:rFonts w:cs="David" w:hint="cs"/>
          <w:sz w:val="24"/>
          <w:szCs w:val="24"/>
          <w:rtl/>
        </w:rPr>
        <w:t xml:space="preserve"> לדעתנו, </w:t>
      </w:r>
      <w:r w:rsidR="008254A7">
        <w:rPr>
          <w:rFonts w:cs="David" w:hint="cs"/>
          <w:sz w:val="24"/>
          <w:szCs w:val="24"/>
          <w:rtl/>
        </w:rPr>
        <w:t>משכנעים הסברי הממשלה שהכרזה היא כלי שאין לו תחליף בארגז הכלים</w:t>
      </w:r>
      <w:r w:rsidR="001E39CD" w:rsidRPr="00CE7E9E">
        <w:rPr>
          <w:rFonts w:cs="David" w:hint="cs"/>
          <w:sz w:val="24"/>
          <w:szCs w:val="24"/>
          <w:rtl/>
        </w:rPr>
        <w:t xml:space="preserve"> </w:t>
      </w:r>
      <w:r w:rsidR="00984A37" w:rsidRPr="00CE7E9E">
        <w:rPr>
          <w:rFonts w:cs="David" w:hint="cs"/>
          <w:sz w:val="24"/>
          <w:szCs w:val="24"/>
          <w:rtl/>
        </w:rPr>
        <w:t>לפעו</w:t>
      </w:r>
      <w:r w:rsidR="00451A99" w:rsidRPr="00CE7E9E">
        <w:rPr>
          <w:rFonts w:cs="David" w:hint="cs"/>
          <w:sz w:val="24"/>
          <w:szCs w:val="24"/>
          <w:rtl/>
        </w:rPr>
        <w:t xml:space="preserve">לה </w:t>
      </w:r>
      <w:r w:rsidR="005C6C95" w:rsidRPr="00CE7E9E">
        <w:rPr>
          <w:rFonts w:cs="David" w:hint="cs"/>
          <w:sz w:val="24"/>
          <w:szCs w:val="24"/>
          <w:rtl/>
        </w:rPr>
        <w:t xml:space="preserve">יעילה </w:t>
      </w:r>
      <w:r w:rsidR="00BC4864">
        <w:rPr>
          <w:rFonts w:cs="David" w:hint="cs"/>
          <w:sz w:val="24"/>
          <w:szCs w:val="24"/>
          <w:rtl/>
        </w:rPr>
        <w:t>נגד המעגל העוטף את ארגון הטרור</w:t>
      </w:r>
      <w:r w:rsidR="008A7C8C">
        <w:rPr>
          <w:rFonts w:cs="David" w:hint="cs"/>
          <w:sz w:val="24"/>
          <w:szCs w:val="24"/>
          <w:rtl/>
        </w:rPr>
        <w:t>, שהוא חיוני לפעולתו</w:t>
      </w:r>
      <w:r w:rsidR="007647D3">
        <w:rPr>
          <w:rFonts w:cs="David" w:hint="cs"/>
          <w:sz w:val="24"/>
          <w:szCs w:val="24"/>
          <w:rtl/>
        </w:rPr>
        <w:t xml:space="preserve"> של הארגון.</w:t>
      </w:r>
      <w:r w:rsidR="00503FE7" w:rsidRPr="00CE7E9E">
        <w:rPr>
          <w:rFonts w:ascii="Arial" w:hAnsi="Arial" w:cs="David"/>
          <w:sz w:val="24"/>
          <w:szCs w:val="24"/>
          <w:rtl/>
        </w:rPr>
        <w:t xml:space="preserve"> </w:t>
      </w:r>
    </w:p>
    <w:p w:rsidR="001C7836" w:rsidRDefault="0058638F" w:rsidP="00E51849">
      <w:pPr>
        <w:bidi/>
        <w:spacing w:after="0" w:line="360" w:lineRule="auto"/>
        <w:ind w:left="-64"/>
        <w:jc w:val="both"/>
        <w:rPr>
          <w:rFonts w:cs="David"/>
          <w:sz w:val="24"/>
          <w:szCs w:val="24"/>
          <w:rtl/>
        </w:rPr>
      </w:pPr>
      <w:r>
        <w:rPr>
          <w:rFonts w:cs="David" w:hint="cs"/>
          <w:rtl/>
        </w:rPr>
        <w:t xml:space="preserve"> </w:t>
      </w:r>
      <w:r w:rsidR="00E51849">
        <w:rPr>
          <w:rFonts w:cs="David" w:hint="cs"/>
          <w:b/>
          <w:bCs/>
          <w:sz w:val="24"/>
          <w:szCs w:val="24"/>
          <w:rtl/>
        </w:rPr>
        <w:t>כפי שכתבנו</w:t>
      </w:r>
      <w:r w:rsidR="00B95A13">
        <w:rPr>
          <w:rFonts w:cs="David" w:hint="cs"/>
          <w:b/>
          <w:bCs/>
          <w:sz w:val="24"/>
          <w:szCs w:val="24"/>
          <w:rtl/>
        </w:rPr>
        <w:t xml:space="preserve"> לעיל</w:t>
      </w:r>
      <w:r w:rsidR="00E51849">
        <w:rPr>
          <w:rFonts w:cs="David" w:hint="cs"/>
          <w:b/>
          <w:bCs/>
          <w:sz w:val="24"/>
          <w:szCs w:val="24"/>
          <w:rtl/>
        </w:rPr>
        <w:t>,</w:t>
      </w:r>
      <w:r w:rsidR="00B95A13">
        <w:rPr>
          <w:rFonts w:cs="David" w:hint="cs"/>
          <w:b/>
          <w:bCs/>
          <w:sz w:val="24"/>
          <w:szCs w:val="24"/>
          <w:rtl/>
        </w:rPr>
        <w:t xml:space="preserve"> </w:t>
      </w:r>
      <w:r w:rsidR="006D7744" w:rsidRPr="0000601B">
        <w:rPr>
          <w:rFonts w:cs="David" w:hint="cs"/>
          <w:b/>
          <w:bCs/>
          <w:sz w:val="24"/>
          <w:szCs w:val="24"/>
          <w:rtl/>
        </w:rPr>
        <w:t>לא נובע</w:t>
      </w:r>
      <w:r w:rsidRPr="0000601B">
        <w:rPr>
          <w:rFonts w:cs="David" w:hint="cs"/>
          <w:b/>
          <w:bCs/>
          <w:sz w:val="24"/>
          <w:szCs w:val="24"/>
          <w:rtl/>
        </w:rPr>
        <w:t xml:space="preserve"> </w:t>
      </w:r>
      <w:r w:rsidR="00E51849">
        <w:rPr>
          <w:rFonts w:cs="David" w:hint="cs"/>
          <w:b/>
          <w:bCs/>
          <w:sz w:val="24"/>
          <w:szCs w:val="24"/>
          <w:rtl/>
        </w:rPr>
        <w:t xml:space="preserve">מכך </w:t>
      </w:r>
      <w:r w:rsidRPr="0000601B">
        <w:rPr>
          <w:rFonts w:cs="David" w:hint="cs"/>
          <w:b/>
          <w:bCs/>
          <w:sz w:val="24"/>
          <w:szCs w:val="24"/>
          <w:rtl/>
        </w:rPr>
        <w:t xml:space="preserve">שכל ההשלכות </w:t>
      </w:r>
      <w:r w:rsidR="008A7C8C">
        <w:rPr>
          <w:rFonts w:cs="David" w:hint="cs"/>
          <w:b/>
          <w:bCs/>
          <w:sz w:val="24"/>
          <w:szCs w:val="24"/>
          <w:rtl/>
        </w:rPr>
        <w:t>שנובעות מההכרזה</w:t>
      </w:r>
      <w:r w:rsidRPr="0000601B">
        <w:rPr>
          <w:rFonts w:cs="David" w:hint="cs"/>
          <w:b/>
          <w:bCs/>
          <w:sz w:val="24"/>
          <w:szCs w:val="24"/>
          <w:rtl/>
        </w:rPr>
        <w:t xml:space="preserve"> על שני סוגי הארגונים </w:t>
      </w:r>
      <w:r w:rsidR="0000601B" w:rsidRPr="0000601B">
        <w:rPr>
          <w:rFonts w:cs="David" w:hint="cs"/>
          <w:b/>
          <w:bCs/>
          <w:sz w:val="24"/>
          <w:szCs w:val="24"/>
          <w:rtl/>
        </w:rPr>
        <w:t>ו</w:t>
      </w:r>
      <w:r w:rsidR="008A7C8C">
        <w:rPr>
          <w:rFonts w:cs="David" w:hint="cs"/>
          <w:b/>
          <w:bCs/>
          <w:sz w:val="24"/>
          <w:szCs w:val="24"/>
          <w:rtl/>
        </w:rPr>
        <w:t>על אנשים הקשורים אליהם</w:t>
      </w:r>
      <w:r w:rsidR="00B76346">
        <w:rPr>
          <w:rFonts w:cs="David" w:hint="cs"/>
          <w:b/>
          <w:bCs/>
          <w:sz w:val="24"/>
          <w:szCs w:val="24"/>
          <w:rtl/>
        </w:rPr>
        <w:t xml:space="preserve"> וסוגי פעילויות בתוך הארגון ובהקשר אליו</w:t>
      </w:r>
      <w:r w:rsidR="0000601B" w:rsidRPr="0000601B">
        <w:rPr>
          <w:rFonts w:cs="David" w:hint="cs"/>
          <w:b/>
          <w:bCs/>
          <w:sz w:val="24"/>
          <w:szCs w:val="24"/>
          <w:rtl/>
        </w:rPr>
        <w:t xml:space="preserve"> </w:t>
      </w:r>
      <w:r w:rsidR="002120CA" w:rsidRPr="0000601B">
        <w:rPr>
          <w:rFonts w:cs="David" w:hint="cs"/>
          <w:b/>
          <w:bCs/>
          <w:sz w:val="24"/>
          <w:szCs w:val="24"/>
          <w:rtl/>
        </w:rPr>
        <w:t>צריכות להיות</w:t>
      </w:r>
      <w:r w:rsidRPr="0000601B">
        <w:rPr>
          <w:rFonts w:cs="David" w:hint="cs"/>
          <w:b/>
          <w:bCs/>
          <w:sz w:val="24"/>
          <w:szCs w:val="24"/>
          <w:rtl/>
        </w:rPr>
        <w:t xml:space="preserve"> זהות</w:t>
      </w:r>
      <w:r w:rsidR="00AA334C">
        <w:rPr>
          <w:rStyle w:val="a6"/>
          <w:rFonts w:cs="David"/>
          <w:b/>
          <w:bCs/>
          <w:sz w:val="24"/>
          <w:szCs w:val="24"/>
          <w:rtl/>
        </w:rPr>
        <w:footnoteReference w:id="5"/>
      </w:r>
      <w:r w:rsidRPr="006D7744">
        <w:rPr>
          <w:rFonts w:cs="David" w:hint="cs"/>
          <w:sz w:val="24"/>
          <w:szCs w:val="24"/>
          <w:rtl/>
        </w:rPr>
        <w:t xml:space="preserve">. </w:t>
      </w:r>
    </w:p>
    <w:p w:rsidR="00EA03B7" w:rsidRPr="008F544A" w:rsidRDefault="00EA03B7" w:rsidP="00EA03B7">
      <w:pPr>
        <w:bidi/>
        <w:spacing w:after="0" w:line="360" w:lineRule="auto"/>
        <w:ind w:left="-64"/>
        <w:jc w:val="both"/>
        <w:rPr>
          <w:rFonts w:cs="David"/>
          <w:sz w:val="16"/>
          <w:szCs w:val="16"/>
          <w:rtl/>
        </w:rPr>
      </w:pPr>
    </w:p>
    <w:p w:rsidR="002120CA" w:rsidRDefault="001C7836" w:rsidP="00AA334C">
      <w:pPr>
        <w:bidi/>
        <w:spacing w:after="0" w:line="360" w:lineRule="auto"/>
        <w:ind w:left="-64"/>
        <w:jc w:val="both"/>
        <w:rPr>
          <w:rFonts w:cs="David"/>
          <w:sz w:val="24"/>
          <w:szCs w:val="24"/>
          <w:rtl/>
        </w:rPr>
      </w:pPr>
      <w:r w:rsidRPr="009052C2">
        <w:rPr>
          <w:rFonts w:cs="David" w:hint="cs"/>
          <w:b/>
          <w:bCs/>
          <w:sz w:val="24"/>
          <w:szCs w:val="24"/>
          <w:rtl/>
        </w:rPr>
        <w:t>בנוסף</w:t>
      </w:r>
      <w:r w:rsidR="007818DA">
        <w:rPr>
          <w:rFonts w:cs="David" w:hint="cs"/>
          <w:b/>
          <w:bCs/>
          <w:sz w:val="24"/>
          <w:szCs w:val="24"/>
          <w:rtl/>
        </w:rPr>
        <w:t>,</w:t>
      </w:r>
      <w:r w:rsidR="008A7C8C">
        <w:rPr>
          <w:rFonts w:cs="David" w:hint="cs"/>
          <w:b/>
          <w:bCs/>
          <w:sz w:val="24"/>
          <w:szCs w:val="24"/>
          <w:rtl/>
        </w:rPr>
        <w:t xml:space="preserve"> דווקא בשל ההכרה בצורך לאפשר הכרזה </w:t>
      </w:r>
      <w:r w:rsidR="00B76346">
        <w:rPr>
          <w:rFonts w:cs="David" w:hint="cs"/>
          <w:b/>
          <w:bCs/>
          <w:sz w:val="24"/>
          <w:szCs w:val="24"/>
          <w:rtl/>
        </w:rPr>
        <w:t>על</w:t>
      </w:r>
      <w:r w:rsidR="008F544A">
        <w:rPr>
          <w:rFonts w:cs="David" w:hint="cs"/>
          <w:b/>
          <w:bCs/>
          <w:sz w:val="24"/>
          <w:szCs w:val="24"/>
          <w:rtl/>
        </w:rPr>
        <w:t xml:space="preserve"> ארגוני מעטפת</w:t>
      </w:r>
      <w:r w:rsidR="00E2510D" w:rsidRPr="009052C2">
        <w:rPr>
          <w:rFonts w:cs="David" w:hint="cs"/>
          <w:b/>
          <w:bCs/>
          <w:sz w:val="24"/>
          <w:szCs w:val="24"/>
          <w:rtl/>
        </w:rPr>
        <w:t>,</w:t>
      </w:r>
      <w:r w:rsidR="0058638F" w:rsidRPr="009052C2">
        <w:rPr>
          <w:rFonts w:cs="David" w:hint="cs"/>
          <w:b/>
          <w:bCs/>
          <w:sz w:val="24"/>
          <w:szCs w:val="24"/>
          <w:rtl/>
        </w:rPr>
        <w:t xml:space="preserve"> </w:t>
      </w:r>
      <w:r w:rsidR="00DD6997">
        <w:rPr>
          <w:rFonts w:cs="David" w:hint="cs"/>
          <w:b/>
          <w:bCs/>
          <w:sz w:val="24"/>
          <w:szCs w:val="24"/>
          <w:rtl/>
        </w:rPr>
        <w:t>ו"לקרוא לילד בשמו" באופן ברור וישיר, יש</w:t>
      </w:r>
      <w:r w:rsidR="007818DA">
        <w:rPr>
          <w:rFonts w:cs="David" w:hint="cs"/>
          <w:b/>
          <w:bCs/>
          <w:sz w:val="24"/>
          <w:szCs w:val="24"/>
          <w:rtl/>
        </w:rPr>
        <w:t xml:space="preserve"> </w:t>
      </w:r>
      <w:r w:rsidR="00B95A13">
        <w:rPr>
          <w:rFonts w:cs="David" w:hint="cs"/>
          <w:b/>
          <w:bCs/>
          <w:sz w:val="24"/>
          <w:szCs w:val="24"/>
          <w:rtl/>
        </w:rPr>
        <w:t>להתמודד עם</w:t>
      </w:r>
      <w:r w:rsidR="007818DA">
        <w:rPr>
          <w:rFonts w:cs="David" w:hint="cs"/>
          <w:b/>
          <w:bCs/>
          <w:sz w:val="24"/>
          <w:szCs w:val="24"/>
          <w:rtl/>
        </w:rPr>
        <w:t xml:space="preserve"> החשש שההכרזות </w:t>
      </w:r>
      <w:r w:rsidR="007647D3">
        <w:rPr>
          <w:rFonts w:cs="David" w:hint="cs"/>
          <w:b/>
          <w:bCs/>
          <w:sz w:val="24"/>
          <w:szCs w:val="24"/>
          <w:rtl/>
        </w:rPr>
        <w:t>תגענה</w:t>
      </w:r>
      <w:r w:rsidR="007818DA">
        <w:rPr>
          <w:rFonts w:cs="David" w:hint="cs"/>
          <w:b/>
          <w:bCs/>
          <w:sz w:val="24"/>
          <w:szCs w:val="24"/>
          <w:rtl/>
        </w:rPr>
        <w:t xml:space="preserve"> למעגלים רחוקים מדי</w:t>
      </w:r>
      <w:r w:rsidR="00556C11">
        <w:rPr>
          <w:rFonts w:cs="David" w:hint="cs"/>
          <w:b/>
          <w:bCs/>
          <w:sz w:val="24"/>
          <w:szCs w:val="24"/>
          <w:rtl/>
        </w:rPr>
        <w:t xml:space="preserve"> במקום לאלה שאכן מהווים חלק </w:t>
      </w:r>
      <w:r w:rsidR="00BF282C">
        <w:rPr>
          <w:rFonts w:cs="David" w:hint="cs"/>
          <w:b/>
          <w:bCs/>
          <w:sz w:val="24"/>
          <w:szCs w:val="24"/>
          <w:rtl/>
        </w:rPr>
        <w:t>קרוב ומשמעותי ב</w:t>
      </w:r>
      <w:r w:rsidR="00556C11">
        <w:rPr>
          <w:rFonts w:cs="David" w:hint="cs"/>
          <w:b/>
          <w:bCs/>
          <w:sz w:val="24"/>
          <w:szCs w:val="24"/>
          <w:rtl/>
        </w:rPr>
        <w:t>שרשרת הטרור</w:t>
      </w:r>
      <w:r w:rsidR="007818DA">
        <w:rPr>
          <w:rFonts w:cs="David" w:hint="cs"/>
          <w:b/>
          <w:bCs/>
          <w:sz w:val="24"/>
          <w:szCs w:val="24"/>
          <w:rtl/>
        </w:rPr>
        <w:t>. זאת ניתן לעשות</w:t>
      </w:r>
      <w:r w:rsidR="008F544A">
        <w:rPr>
          <w:rFonts w:cs="David" w:hint="cs"/>
          <w:b/>
          <w:bCs/>
          <w:sz w:val="24"/>
          <w:szCs w:val="24"/>
          <w:rtl/>
        </w:rPr>
        <w:t xml:space="preserve"> בסעיף ההגדרה,</w:t>
      </w:r>
      <w:r w:rsidR="007818DA">
        <w:rPr>
          <w:rFonts w:cs="David" w:hint="cs"/>
          <w:b/>
          <w:bCs/>
          <w:sz w:val="24"/>
          <w:szCs w:val="24"/>
          <w:rtl/>
        </w:rPr>
        <w:t xml:space="preserve"> באמצעות קביע</w:t>
      </w:r>
      <w:r w:rsidR="003F5F3C">
        <w:rPr>
          <w:rFonts w:cs="David" w:hint="cs"/>
          <w:b/>
          <w:bCs/>
          <w:sz w:val="24"/>
          <w:szCs w:val="24"/>
          <w:rtl/>
        </w:rPr>
        <w:t>ה בחוק של</w:t>
      </w:r>
      <w:r w:rsidR="007818DA">
        <w:rPr>
          <w:rFonts w:cs="David" w:hint="cs"/>
          <w:b/>
          <w:bCs/>
          <w:sz w:val="24"/>
          <w:szCs w:val="24"/>
          <w:rtl/>
        </w:rPr>
        <w:t xml:space="preserve"> </w:t>
      </w:r>
      <w:r w:rsidR="0058638F" w:rsidRPr="009052C2">
        <w:rPr>
          <w:rFonts w:cs="David" w:hint="cs"/>
          <w:b/>
          <w:bCs/>
          <w:sz w:val="24"/>
          <w:szCs w:val="24"/>
          <w:rtl/>
        </w:rPr>
        <w:t xml:space="preserve">זיקות </w:t>
      </w:r>
      <w:r w:rsidR="00E2510D" w:rsidRPr="009052C2">
        <w:rPr>
          <w:rFonts w:cs="David" w:hint="cs"/>
          <w:b/>
          <w:bCs/>
          <w:sz w:val="24"/>
          <w:szCs w:val="24"/>
          <w:rtl/>
        </w:rPr>
        <w:t xml:space="preserve">ראויות </w:t>
      </w:r>
      <w:r w:rsidR="0058638F" w:rsidRPr="009052C2">
        <w:rPr>
          <w:rFonts w:cs="David" w:hint="cs"/>
          <w:b/>
          <w:bCs/>
          <w:sz w:val="24"/>
          <w:szCs w:val="24"/>
          <w:rtl/>
        </w:rPr>
        <w:t>בין ארגון טרור ל</w:t>
      </w:r>
      <w:r w:rsidR="007818DA">
        <w:rPr>
          <w:rFonts w:cs="David" w:hint="cs"/>
          <w:b/>
          <w:bCs/>
          <w:sz w:val="24"/>
          <w:szCs w:val="24"/>
          <w:rtl/>
        </w:rPr>
        <w:t xml:space="preserve">בין </w:t>
      </w:r>
      <w:r w:rsidR="00B95A13">
        <w:rPr>
          <w:rFonts w:cs="David" w:hint="cs"/>
          <w:b/>
          <w:bCs/>
          <w:sz w:val="24"/>
          <w:szCs w:val="24"/>
          <w:rtl/>
        </w:rPr>
        <w:t>ארגון "</w:t>
      </w:r>
      <w:r w:rsidR="0058638F" w:rsidRPr="009052C2">
        <w:rPr>
          <w:rFonts w:cs="David" w:hint="cs"/>
          <w:b/>
          <w:bCs/>
          <w:sz w:val="24"/>
          <w:szCs w:val="24"/>
          <w:rtl/>
        </w:rPr>
        <w:t>מעטפת"</w:t>
      </w:r>
      <w:r w:rsidR="00B02D6A">
        <w:rPr>
          <w:rFonts w:cs="David" w:hint="cs"/>
          <w:b/>
          <w:bCs/>
          <w:sz w:val="24"/>
          <w:szCs w:val="24"/>
          <w:rtl/>
        </w:rPr>
        <w:t>,</w:t>
      </w:r>
      <w:r w:rsidR="0058638F" w:rsidRPr="009052C2">
        <w:rPr>
          <w:rFonts w:cs="David" w:hint="cs"/>
          <w:b/>
          <w:bCs/>
          <w:sz w:val="24"/>
          <w:szCs w:val="24"/>
          <w:rtl/>
        </w:rPr>
        <w:t xml:space="preserve"> </w:t>
      </w:r>
      <w:r w:rsidR="00AA334C">
        <w:rPr>
          <w:rFonts w:cs="David" w:hint="cs"/>
          <w:b/>
          <w:bCs/>
          <w:sz w:val="24"/>
          <w:szCs w:val="24"/>
          <w:rtl/>
        </w:rPr>
        <w:t xml:space="preserve">ושל </w:t>
      </w:r>
      <w:r w:rsidR="00122A38">
        <w:rPr>
          <w:rFonts w:cs="David" w:hint="cs"/>
          <w:b/>
          <w:bCs/>
          <w:sz w:val="24"/>
          <w:szCs w:val="24"/>
          <w:rtl/>
        </w:rPr>
        <w:t xml:space="preserve">מידת התמיכה של האחרון בראשון </w:t>
      </w:r>
      <w:r w:rsidR="0058638F" w:rsidRPr="009052C2">
        <w:rPr>
          <w:rFonts w:cs="David" w:hint="cs"/>
          <w:b/>
          <w:bCs/>
          <w:sz w:val="24"/>
          <w:szCs w:val="24"/>
          <w:rtl/>
        </w:rPr>
        <w:t>על מנת לקבוע ש</w:t>
      </w:r>
      <w:r w:rsidR="004F26E6" w:rsidRPr="009052C2">
        <w:rPr>
          <w:rFonts w:cs="David" w:hint="cs"/>
          <w:b/>
          <w:bCs/>
          <w:sz w:val="24"/>
          <w:szCs w:val="24"/>
          <w:rtl/>
        </w:rPr>
        <w:t>השני</w:t>
      </w:r>
      <w:r w:rsidR="0058638F" w:rsidRPr="009052C2">
        <w:rPr>
          <w:rFonts w:cs="David" w:hint="cs"/>
          <w:b/>
          <w:bCs/>
          <w:sz w:val="24"/>
          <w:szCs w:val="24"/>
          <w:rtl/>
        </w:rPr>
        <w:t xml:space="preserve"> אכן תומך באופן משמעותי ב</w:t>
      </w:r>
      <w:r w:rsidR="002120CA" w:rsidRPr="009052C2">
        <w:rPr>
          <w:rFonts w:cs="David" w:hint="cs"/>
          <w:b/>
          <w:bCs/>
          <w:sz w:val="24"/>
          <w:szCs w:val="24"/>
          <w:rtl/>
        </w:rPr>
        <w:t>טרור</w:t>
      </w:r>
      <w:r w:rsidR="002120CA" w:rsidRPr="006D7744">
        <w:rPr>
          <w:rFonts w:cs="David" w:hint="cs"/>
          <w:sz w:val="24"/>
          <w:szCs w:val="24"/>
          <w:rtl/>
        </w:rPr>
        <w:t xml:space="preserve"> באמצעות תמיכתו ב</w:t>
      </w:r>
      <w:r w:rsidR="0058638F" w:rsidRPr="006D7744">
        <w:rPr>
          <w:rFonts w:cs="David" w:hint="cs"/>
          <w:sz w:val="24"/>
          <w:szCs w:val="24"/>
          <w:rtl/>
        </w:rPr>
        <w:t>ארגון הטרור</w:t>
      </w:r>
      <w:r w:rsidR="002120CA" w:rsidRPr="006D7744">
        <w:rPr>
          <w:rFonts w:cs="David" w:hint="cs"/>
          <w:sz w:val="24"/>
          <w:szCs w:val="24"/>
          <w:rtl/>
        </w:rPr>
        <w:t xml:space="preserve"> "הראשי"</w:t>
      </w:r>
      <w:r w:rsidR="00AA334C">
        <w:rPr>
          <w:rFonts w:cs="David" w:hint="cs"/>
          <w:sz w:val="24"/>
          <w:szCs w:val="24"/>
          <w:rtl/>
        </w:rPr>
        <w:t xml:space="preserve"> (יוצע בהמשך)</w:t>
      </w:r>
      <w:r w:rsidR="003F5F3C">
        <w:rPr>
          <w:rFonts w:cs="David" w:hint="cs"/>
          <w:sz w:val="24"/>
          <w:szCs w:val="24"/>
          <w:rtl/>
        </w:rPr>
        <w:t xml:space="preserve"> </w:t>
      </w:r>
      <w:r w:rsidR="00B95A13">
        <w:rPr>
          <w:rFonts w:cs="David" w:hint="cs"/>
          <w:sz w:val="24"/>
          <w:szCs w:val="24"/>
          <w:rtl/>
        </w:rPr>
        <w:t>.</w:t>
      </w:r>
    </w:p>
    <w:p w:rsidR="002A09A9" w:rsidRDefault="002A09A9" w:rsidP="00972C83">
      <w:pPr>
        <w:bidi/>
        <w:spacing w:after="0" w:line="360" w:lineRule="auto"/>
        <w:jc w:val="both"/>
        <w:rPr>
          <w:rFonts w:cs="David"/>
          <w:rtl/>
        </w:rPr>
      </w:pPr>
    </w:p>
    <w:p w:rsidR="001C69A8" w:rsidRPr="00E37D9A" w:rsidRDefault="0007231B" w:rsidP="007647D3">
      <w:pPr>
        <w:pStyle w:val="a3"/>
        <w:numPr>
          <w:ilvl w:val="0"/>
          <w:numId w:val="6"/>
        </w:numPr>
        <w:bidi/>
        <w:spacing w:after="0" w:line="360" w:lineRule="auto"/>
        <w:jc w:val="both"/>
        <w:rPr>
          <w:rFonts w:cs="David"/>
          <w:sz w:val="24"/>
          <w:szCs w:val="24"/>
          <w:rtl/>
        </w:rPr>
      </w:pPr>
      <w:r w:rsidRPr="00E37D9A">
        <w:rPr>
          <w:rFonts w:cs="David" w:hint="cs"/>
          <w:b/>
          <w:bCs/>
          <w:sz w:val="24"/>
          <w:szCs w:val="24"/>
          <w:rtl/>
        </w:rPr>
        <w:t>מרכיבי ההגדרה המוצעת</w:t>
      </w:r>
    </w:p>
    <w:p w:rsidR="001C69A8" w:rsidRPr="00972C83" w:rsidRDefault="001C69A8" w:rsidP="001C69A8">
      <w:pPr>
        <w:bidi/>
        <w:spacing w:after="0" w:line="360" w:lineRule="auto"/>
        <w:jc w:val="both"/>
        <w:rPr>
          <w:rFonts w:cs="David"/>
          <w:rtl/>
        </w:rPr>
      </w:pPr>
    </w:p>
    <w:p w:rsidR="007C6661" w:rsidRDefault="007C6661" w:rsidP="007C6661">
      <w:pPr>
        <w:pBdr>
          <w:top w:val="single" w:sz="4" w:space="1" w:color="auto"/>
          <w:left w:val="single" w:sz="4" w:space="4" w:color="auto"/>
          <w:bottom w:val="single" w:sz="4" w:space="1" w:color="auto"/>
          <w:right w:val="single" w:sz="4" w:space="4" w:color="auto"/>
        </w:pBdr>
        <w:bidi/>
        <w:spacing w:after="0" w:line="240" w:lineRule="auto"/>
        <w:jc w:val="both"/>
        <w:rPr>
          <w:rFonts w:cs="David"/>
          <w:rtl/>
        </w:rPr>
      </w:pPr>
      <w:r w:rsidRPr="007C6661">
        <w:rPr>
          <w:rFonts w:cs="David"/>
          <w:b/>
          <w:bCs/>
          <w:rtl/>
        </w:rPr>
        <w:t>"</w:t>
      </w:r>
      <w:r w:rsidRPr="007C6661">
        <w:rPr>
          <w:rFonts w:cs="David" w:hint="cs"/>
          <w:b/>
          <w:bCs/>
          <w:rtl/>
        </w:rPr>
        <w:t>ארגון</w:t>
      </w:r>
      <w:r w:rsidRPr="007C6661">
        <w:rPr>
          <w:rFonts w:cs="David"/>
          <w:b/>
          <w:bCs/>
          <w:rtl/>
        </w:rPr>
        <w:t xml:space="preserve"> </w:t>
      </w:r>
      <w:r w:rsidRPr="007C6661">
        <w:rPr>
          <w:rFonts w:cs="David" w:hint="cs"/>
          <w:b/>
          <w:bCs/>
          <w:rtl/>
        </w:rPr>
        <w:t>טרור</w:t>
      </w:r>
      <w:r w:rsidRPr="007C6661">
        <w:rPr>
          <w:rFonts w:cs="David"/>
          <w:rtl/>
        </w:rPr>
        <w:t xml:space="preserve">" – </w:t>
      </w:r>
      <w:r w:rsidRPr="007C6661">
        <w:rPr>
          <w:rFonts w:cs="David" w:hint="cs"/>
          <w:rtl/>
        </w:rPr>
        <w:t>חבר</w:t>
      </w:r>
      <w:r w:rsidRPr="007C6661">
        <w:rPr>
          <w:rFonts w:cs="David"/>
          <w:rtl/>
        </w:rPr>
        <w:t xml:space="preserve"> </w:t>
      </w:r>
      <w:r w:rsidRPr="007C6661">
        <w:rPr>
          <w:rFonts w:cs="David" w:hint="cs"/>
          <w:rtl/>
        </w:rPr>
        <w:t>בני</w:t>
      </w:r>
      <w:r w:rsidRPr="007C6661">
        <w:rPr>
          <w:rFonts w:cs="David"/>
          <w:rtl/>
        </w:rPr>
        <w:t xml:space="preserve"> </w:t>
      </w:r>
      <w:r w:rsidRPr="007C6661">
        <w:rPr>
          <w:rFonts w:cs="David" w:hint="cs"/>
          <w:rtl/>
        </w:rPr>
        <w:t>אדם</w:t>
      </w:r>
      <w:r w:rsidRPr="007C6661">
        <w:rPr>
          <w:rFonts w:cs="David"/>
          <w:rtl/>
        </w:rPr>
        <w:t xml:space="preserve"> </w:t>
      </w:r>
      <w:r w:rsidRPr="007C6661">
        <w:rPr>
          <w:rFonts w:cs="David" w:hint="cs"/>
          <w:rtl/>
        </w:rPr>
        <w:t>שהוא</w:t>
      </w:r>
      <w:r w:rsidRPr="007C6661">
        <w:rPr>
          <w:rFonts w:cs="David"/>
          <w:rtl/>
        </w:rPr>
        <w:t xml:space="preserve"> </w:t>
      </w:r>
      <w:r w:rsidRPr="007C6661">
        <w:rPr>
          <w:rFonts w:cs="David" w:hint="cs"/>
          <w:rtl/>
        </w:rPr>
        <w:t>אחד</w:t>
      </w:r>
      <w:r w:rsidRPr="007C6661">
        <w:rPr>
          <w:rFonts w:cs="David"/>
          <w:rtl/>
        </w:rPr>
        <w:t xml:space="preserve"> </w:t>
      </w:r>
      <w:r w:rsidRPr="007C6661">
        <w:rPr>
          <w:rFonts w:cs="David" w:hint="cs"/>
          <w:rtl/>
        </w:rPr>
        <w:t>מאלה</w:t>
      </w:r>
      <w:r w:rsidRPr="007C6661">
        <w:rPr>
          <w:rFonts w:cs="David"/>
          <w:rtl/>
        </w:rPr>
        <w:t xml:space="preserve">: </w:t>
      </w:r>
    </w:p>
    <w:p w:rsidR="00BF685A" w:rsidRPr="007C6661" w:rsidRDefault="00BF685A" w:rsidP="00BF685A">
      <w:pPr>
        <w:pBdr>
          <w:top w:val="single" w:sz="4" w:space="1" w:color="auto"/>
          <w:left w:val="single" w:sz="4" w:space="4" w:color="auto"/>
          <w:bottom w:val="single" w:sz="4" w:space="1" w:color="auto"/>
          <w:right w:val="single" w:sz="4" w:space="4" w:color="auto"/>
        </w:pBdr>
        <w:bidi/>
        <w:spacing w:after="0" w:line="240" w:lineRule="auto"/>
        <w:jc w:val="both"/>
        <w:rPr>
          <w:rFonts w:cs="David"/>
          <w:rtl/>
        </w:rPr>
      </w:pPr>
    </w:p>
    <w:p w:rsidR="007C6661" w:rsidRPr="007C6661" w:rsidRDefault="007C6661" w:rsidP="007C6661">
      <w:pPr>
        <w:pBdr>
          <w:top w:val="single" w:sz="4" w:space="1" w:color="auto"/>
          <w:left w:val="single" w:sz="4" w:space="4" w:color="auto"/>
          <w:bottom w:val="single" w:sz="4" w:space="1" w:color="auto"/>
          <w:right w:val="single" w:sz="4" w:space="4" w:color="auto"/>
        </w:pBdr>
        <w:bidi/>
        <w:spacing w:after="0" w:line="240" w:lineRule="auto"/>
        <w:jc w:val="both"/>
        <w:rPr>
          <w:rFonts w:cs="David"/>
          <w:rtl/>
        </w:rPr>
      </w:pPr>
      <w:r w:rsidRPr="007C6661">
        <w:rPr>
          <w:rFonts w:cs="David"/>
          <w:rtl/>
        </w:rPr>
        <w:t>(1)</w:t>
      </w:r>
      <w:r w:rsidRPr="007C6661">
        <w:rPr>
          <w:rFonts w:cs="David" w:hint="cs"/>
          <w:rtl/>
        </w:rPr>
        <w:t xml:space="preserve"> ארגון</w:t>
      </w:r>
      <w:r w:rsidRPr="007C6661">
        <w:rPr>
          <w:rFonts w:cs="David"/>
          <w:rtl/>
        </w:rPr>
        <w:t xml:space="preserve"> </w:t>
      </w:r>
      <w:r w:rsidRPr="007C6661">
        <w:rPr>
          <w:rFonts w:cs="David" w:hint="cs"/>
          <w:rtl/>
        </w:rPr>
        <w:t>טרור</w:t>
      </w:r>
      <w:r w:rsidRPr="007C6661">
        <w:rPr>
          <w:rFonts w:cs="David"/>
          <w:rtl/>
        </w:rPr>
        <w:t xml:space="preserve"> </w:t>
      </w:r>
      <w:r w:rsidRPr="007C6661">
        <w:rPr>
          <w:rFonts w:cs="David" w:hint="cs"/>
          <w:rtl/>
        </w:rPr>
        <w:t>מוכרז</w:t>
      </w:r>
      <w:r w:rsidRPr="007C6661">
        <w:rPr>
          <w:rFonts w:cs="David"/>
          <w:rtl/>
        </w:rPr>
        <w:t>;</w:t>
      </w:r>
    </w:p>
    <w:p w:rsidR="007C6661" w:rsidRPr="007C6661" w:rsidRDefault="007C6661" w:rsidP="007C6661">
      <w:pPr>
        <w:pBdr>
          <w:top w:val="single" w:sz="4" w:space="1" w:color="auto"/>
          <w:left w:val="single" w:sz="4" w:space="4" w:color="auto"/>
          <w:bottom w:val="single" w:sz="4" w:space="1" w:color="auto"/>
          <w:right w:val="single" w:sz="4" w:space="4" w:color="auto"/>
        </w:pBdr>
        <w:bidi/>
        <w:spacing w:after="0" w:line="240" w:lineRule="auto"/>
        <w:jc w:val="both"/>
        <w:rPr>
          <w:rFonts w:cs="David"/>
          <w:rtl/>
        </w:rPr>
      </w:pPr>
      <w:r w:rsidRPr="007C6661">
        <w:rPr>
          <w:rFonts w:cs="David"/>
          <w:rtl/>
        </w:rPr>
        <w:t>(2)</w:t>
      </w:r>
      <w:r w:rsidRPr="007C6661">
        <w:rPr>
          <w:rFonts w:cs="David" w:hint="cs"/>
          <w:rtl/>
        </w:rPr>
        <w:t xml:space="preserve"> חבר</w:t>
      </w:r>
      <w:r w:rsidRPr="007C6661">
        <w:rPr>
          <w:rFonts w:cs="David"/>
          <w:rtl/>
        </w:rPr>
        <w:t xml:space="preserve"> </w:t>
      </w:r>
      <w:r w:rsidRPr="007C6661">
        <w:rPr>
          <w:rFonts w:cs="David" w:hint="cs"/>
          <w:rtl/>
        </w:rPr>
        <w:t>בני</w:t>
      </w:r>
      <w:r w:rsidRPr="007C6661">
        <w:rPr>
          <w:rFonts w:cs="David"/>
          <w:rtl/>
        </w:rPr>
        <w:t xml:space="preserve"> </w:t>
      </w:r>
      <w:r w:rsidRPr="007C6661">
        <w:rPr>
          <w:rFonts w:cs="David" w:hint="cs"/>
          <w:rtl/>
        </w:rPr>
        <w:t>אדם</w:t>
      </w:r>
      <w:r w:rsidRPr="007C6661">
        <w:rPr>
          <w:rFonts w:cs="David"/>
          <w:rtl/>
        </w:rPr>
        <w:t xml:space="preserve"> </w:t>
      </w:r>
      <w:r w:rsidRPr="007C6661">
        <w:rPr>
          <w:rFonts w:cs="David" w:hint="cs"/>
          <w:rtl/>
        </w:rPr>
        <w:t>המבצע</w:t>
      </w:r>
      <w:r w:rsidRPr="007C6661">
        <w:rPr>
          <w:rFonts w:cs="David"/>
          <w:rtl/>
        </w:rPr>
        <w:t xml:space="preserve"> </w:t>
      </w:r>
      <w:r w:rsidRPr="007C6661">
        <w:rPr>
          <w:rFonts w:cs="David" w:hint="cs"/>
          <w:rtl/>
        </w:rPr>
        <w:t>מעשה</w:t>
      </w:r>
      <w:r w:rsidRPr="007C6661">
        <w:rPr>
          <w:rFonts w:cs="David"/>
          <w:rtl/>
        </w:rPr>
        <w:t xml:space="preserve"> </w:t>
      </w:r>
      <w:r w:rsidRPr="007C6661">
        <w:rPr>
          <w:rFonts w:cs="David" w:hint="cs"/>
          <w:rtl/>
        </w:rPr>
        <w:t>טרור</w:t>
      </w:r>
      <w:r w:rsidRPr="007C6661">
        <w:rPr>
          <w:rFonts w:cs="David"/>
          <w:rtl/>
        </w:rPr>
        <w:t xml:space="preserve"> </w:t>
      </w:r>
      <w:r w:rsidRPr="007C6661">
        <w:rPr>
          <w:rFonts w:cs="David" w:hint="cs"/>
          <w:rtl/>
        </w:rPr>
        <w:t>או</w:t>
      </w:r>
      <w:r w:rsidRPr="007C6661">
        <w:rPr>
          <w:rFonts w:cs="David"/>
          <w:rtl/>
        </w:rPr>
        <w:t xml:space="preserve"> </w:t>
      </w:r>
      <w:r w:rsidRPr="007C6661">
        <w:rPr>
          <w:rFonts w:cs="David" w:hint="cs"/>
          <w:rtl/>
        </w:rPr>
        <w:t>עבירת</w:t>
      </w:r>
      <w:r w:rsidRPr="007C6661">
        <w:rPr>
          <w:rFonts w:cs="David"/>
          <w:rtl/>
        </w:rPr>
        <w:t xml:space="preserve"> </w:t>
      </w:r>
      <w:r w:rsidRPr="007C6661">
        <w:rPr>
          <w:rFonts w:cs="David" w:hint="cs"/>
          <w:rtl/>
        </w:rPr>
        <w:t>טרור</w:t>
      </w:r>
      <w:r w:rsidRPr="007C6661">
        <w:rPr>
          <w:rFonts w:cs="David"/>
          <w:rtl/>
        </w:rPr>
        <w:t xml:space="preserve"> </w:t>
      </w:r>
      <w:r w:rsidRPr="007C6661">
        <w:rPr>
          <w:rFonts w:cs="David" w:hint="cs"/>
          <w:rtl/>
        </w:rPr>
        <w:t>חמורה</w:t>
      </w:r>
      <w:r w:rsidRPr="007C6661">
        <w:rPr>
          <w:rFonts w:cs="David"/>
          <w:rtl/>
        </w:rPr>
        <w:t xml:space="preserve"> </w:t>
      </w:r>
      <w:r w:rsidRPr="007C6661">
        <w:rPr>
          <w:rFonts w:cs="David" w:hint="cs"/>
          <w:rtl/>
        </w:rPr>
        <w:t>כהגדרתה</w:t>
      </w:r>
      <w:r w:rsidRPr="007C6661">
        <w:rPr>
          <w:rFonts w:cs="David"/>
          <w:rtl/>
        </w:rPr>
        <w:t xml:space="preserve"> </w:t>
      </w:r>
      <w:r w:rsidRPr="007C6661">
        <w:rPr>
          <w:rFonts w:cs="David" w:hint="cs"/>
          <w:rtl/>
        </w:rPr>
        <w:t>בסעיף</w:t>
      </w:r>
      <w:r w:rsidRPr="007C6661">
        <w:rPr>
          <w:rFonts w:cs="David"/>
          <w:rtl/>
        </w:rPr>
        <w:t xml:space="preserve"> 49, </w:t>
      </w:r>
      <w:r w:rsidRPr="007C6661">
        <w:rPr>
          <w:rFonts w:cs="David" w:hint="cs"/>
          <w:rtl/>
        </w:rPr>
        <w:t>או</w:t>
      </w:r>
      <w:r w:rsidRPr="007C6661">
        <w:rPr>
          <w:rFonts w:cs="David"/>
          <w:rtl/>
        </w:rPr>
        <w:t xml:space="preserve"> </w:t>
      </w:r>
      <w:r w:rsidRPr="007C6661">
        <w:rPr>
          <w:rFonts w:cs="David" w:hint="cs"/>
          <w:rtl/>
        </w:rPr>
        <w:t>הפועל</w:t>
      </w:r>
      <w:r w:rsidRPr="007C6661">
        <w:rPr>
          <w:rFonts w:cs="David"/>
          <w:rtl/>
        </w:rPr>
        <w:t xml:space="preserve"> </w:t>
      </w:r>
      <w:r w:rsidRPr="007C6661">
        <w:rPr>
          <w:rFonts w:cs="David" w:hint="cs"/>
          <w:rtl/>
        </w:rPr>
        <w:t>במטרה</w:t>
      </w:r>
      <w:r w:rsidRPr="007C6661">
        <w:rPr>
          <w:rFonts w:cs="David"/>
          <w:rtl/>
        </w:rPr>
        <w:t xml:space="preserve"> </w:t>
      </w:r>
      <w:r w:rsidRPr="007C6661">
        <w:rPr>
          <w:rFonts w:cs="David" w:hint="cs"/>
          <w:rtl/>
        </w:rPr>
        <w:t>לאפשר</w:t>
      </w:r>
      <w:r w:rsidRPr="007C6661">
        <w:rPr>
          <w:rFonts w:cs="David"/>
          <w:rtl/>
        </w:rPr>
        <w:t xml:space="preserve"> </w:t>
      </w:r>
      <w:r w:rsidRPr="007C6661">
        <w:rPr>
          <w:rFonts w:cs="David" w:hint="cs"/>
          <w:rtl/>
        </w:rPr>
        <w:t>או</w:t>
      </w:r>
      <w:r w:rsidRPr="007C6661">
        <w:rPr>
          <w:rFonts w:cs="David"/>
          <w:rtl/>
        </w:rPr>
        <w:t xml:space="preserve"> </w:t>
      </w:r>
      <w:r w:rsidRPr="007C6661">
        <w:rPr>
          <w:rFonts w:cs="David" w:hint="cs"/>
          <w:rtl/>
        </w:rPr>
        <w:t>לקדם</w:t>
      </w:r>
      <w:r w:rsidRPr="007C6661">
        <w:rPr>
          <w:rFonts w:cs="David"/>
          <w:rtl/>
        </w:rPr>
        <w:t xml:space="preserve"> </w:t>
      </w:r>
      <w:r w:rsidRPr="007C6661">
        <w:rPr>
          <w:rFonts w:cs="David" w:hint="cs"/>
          <w:rtl/>
        </w:rPr>
        <w:t>ביצוע</w:t>
      </w:r>
      <w:r w:rsidRPr="007C6661">
        <w:rPr>
          <w:rFonts w:cs="David"/>
          <w:rtl/>
        </w:rPr>
        <w:t xml:space="preserve"> </w:t>
      </w:r>
      <w:r w:rsidRPr="007C6661">
        <w:rPr>
          <w:rFonts w:cs="David" w:hint="cs"/>
          <w:rtl/>
        </w:rPr>
        <w:t>מעשה</w:t>
      </w:r>
      <w:r w:rsidRPr="007C6661">
        <w:rPr>
          <w:rFonts w:cs="David"/>
          <w:rtl/>
        </w:rPr>
        <w:t xml:space="preserve"> </w:t>
      </w:r>
      <w:r w:rsidRPr="007C6661">
        <w:rPr>
          <w:rFonts w:cs="David" w:hint="cs"/>
          <w:rtl/>
        </w:rPr>
        <w:t>טרור</w:t>
      </w:r>
      <w:r w:rsidRPr="007C6661">
        <w:rPr>
          <w:rFonts w:cs="David"/>
          <w:rtl/>
        </w:rPr>
        <w:t xml:space="preserve"> </w:t>
      </w:r>
      <w:r w:rsidRPr="007C6661">
        <w:rPr>
          <w:rFonts w:cs="David" w:hint="cs"/>
          <w:rtl/>
        </w:rPr>
        <w:t>או</w:t>
      </w:r>
      <w:r w:rsidRPr="007C6661">
        <w:rPr>
          <w:rFonts w:cs="David"/>
          <w:rtl/>
        </w:rPr>
        <w:t xml:space="preserve"> </w:t>
      </w:r>
      <w:r w:rsidRPr="007C6661">
        <w:rPr>
          <w:rFonts w:cs="David" w:hint="cs"/>
          <w:rtl/>
        </w:rPr>
        <w:t>עבירה</w:t>
      </w:r>
      <w:r w:rsidRPr="007C6661">
        <w:rPr>
          <w:rFonts w:cs="David"/>
          <w:rtl/>
        </w:rPr>
        <w:t xml:space="preserve"> </w:t>
      </w:r>
      <w:r w:rsidRPr="007C6661">
        <w:rPr>
          <w:rFonts w:cs="David" w:hint="cs"/>
          <w:rtl/>
        </w:rPr>
        <w:t>כאמור</w:t>
      </w:r>
      <w:r w:rsidRPr="007C6661">
        <w:rPr>
          <w:rFonts w:cs="David"/>
          <w:rtl/>
        </w:rPr>
        <w:t xml:space="preserve">, </w:t>
      </w:r>
      <w:r w:rsidRPr="007C6661">
        <w:rPr>
          <w:rFonts w:cs="David" w:hint="cs"/>
          <w:rtl/>
        </w:rPr>
        <w:t>שאינו</w:t>
      </w:r>
      <w:r w:rsidRPr="007C6661">
        <w:rPr>
          <w:rFonts w:cs="David"/>
          <w:rtl/>
        </w:rPr>
        <w:t xml:space="preserve"> </w:t>
      </w:r>
      <w:r w:rsidRPr="007C6661">
        <w:rPr>
          <w:rFonts w:cs="David" w:hint="cs"/>
          <w:rtl/>
        </w:rPr>
        <w:t>ארגון</w:t>
      </w:r>
      <w:r w:rsidRPr="007C6661">
        <w:rPr>
          <w:rFonts w:cs="David"/>
          <w:rtl/>
        </w:rPr>
        <w:t xml:space="preserve"> </w:t>
      </w:r>
      <w:r w:rsidRPr="007C6661">
        <w:rPr>
          <w:rFonts w:cs="David" w:hint="cs"/>
          <w:rtl/>
        </w:rPr>
        <w:t>טרור</w:t>
      </w:r>
      <w:r w:rsidRPr="007C6661">
        <w:rPr>
          <w:rFonts w:cs="David"/>
          <w:rtl/>
        </w:rPr>
        <w:t xml:space="preserve"> </w:t>
      </w:r>
      <w:r w:rsidRPr="007C6661">
        <w:rPr>
          <w:rFonts w:cs="David" w:hint="cs"/>
          <w:rtl/>
        </w:rPr>
        <w:t>מוכרז</w:t>
      </w:r>
      <w:r w:rsidRPr="007C6661">
        <w:rPr>
          <w:rFonts w:cs="David"/>
          <w:rtl/>
        </w:rPr>
        <w:t>;</w:t>
      </w:r>
    </w:p>
    <w:p w:rsidR="007C6661" w:rsidRPr="007C6661" w:rsidRDefault="007C6661" w:rsidP="007C6661">
      <w:pPr>
        <w:pBdr>
          <w:top w:val="single" w:sz="4" w:space="1" w:color="auto"/>
          <w:left w:val="single" w:sz="4" w:space="4" w:color="auto"/>
          <w:bottom w:val="single" w:sz="4" w:space="1" w:color="auto"/>
          <w:right w:val="single" w:sz="4" w:space="4" w:color="auto"/>
        </w:pBdr>
        <w:bidi/>
        <w:spacing w:after="0" w:line="240" w:lineRule="auto"/>
        <w:jc w:val="both"/>
        <w:rPr>
          <w:rFonts w:cs="David"/>
          <w:rtl/>
        </w:rPr>
      </w:pPr>
    </w:p>
    <w:p w:rsidR="007C6661" w:rsidRPr="007C6661" w:rsidRDefault="007C6661" w:rsidP="007C6661">
      <w:pPr>
        <w:pBdr>
          <w:top w:val="single" w:sz="4" w:space="1" w:color="auto"/>
          <w:left w:val="single" w:sz="4" w:space="4" w:color="auto"/>
          <w:bottom w:val="single" w:sz="4" w:space="1" w:color="auto"/>
          <w:right w:val="single" w:sz="4" w:space="4" w:color="auto"/>
        </w:pBdr>
        <w:bidi/>
        <w:spacing w:after="0" w:line="240" w:lineRule="auto"/>
        <w:jc w:val="both"/>
        <w:rPr>
          <w:rFonts w:cs="David"/>
          <w:rtl/>
        </w:rPr>
      </w:pPr>
      <w:r w:rsidRPr="007C6661">
        <w:rPr>
          <w:rFonts w:cs="David" w:hint="cs"/>
          <w:rtl/>
        </w:rPr>
        <w:t>לעניין</w:t>
      </w:r>
      <w:r w:rsidRPr="007C6661">
        <w:rPr>
          <w:rFonts w:cs="David"/>
          <w:rtl/>
        </w:rPr>
        <w:t xml:space="preserve"> </w:t>
      </w:r>
      <w:r w:rsidRPr="007C6661">
        <w:rPr>
          <w:rFonts w:cs="David" w:hint="cs"/>
          <w:rtl/>
        </w:rPr>
        <w:t>הגדרה</w:t>
      </w:r>
      <w:r w:rsidRPr="007C6661">
        <w:rPr>
          <w:rFonts w:cs="David"/>
          <w:rtl/>
        </w:rPr>
        <w:t xml:space="preserve"> </w:t>
      </w:r>
      <w:r w:rsidRPr="007C6661">
        <w:rPr>
          <w:rFonts w:cs="David" w:hint="cs"/>
          <w:rtl/>
        </w:rPr>
        <w:t>זו</w:t>
      </w:r>
      <w:r w:rsidRPr="007C6661">
        <w:rPr>
          <w:rFonts w:cs="David"/>
          <w:rtl/>
        </w:rPr>
        <w:t xml:space="preserve"> – </w:t>
      </w:r>
      <w:r w:rsidRPr="007C6661">
        <w:rPr>
          <w:rFonts w:cs="David" w:hint="cs"/>
          <w:rtl/>
        </w:rPr>
        <w:t xml:space="preserve"> </w:t>
      </w:r>
    </w:p>
    <w:p w:rsidR="007C6661" w:rsidRPr="007C6661" w:rsidRDefault="007C6661" w:rsidP="007C6661">
      <w:pPr>
        <w:pBdr>
          <w:top w:val="single" w:sz="4" w:space="1" w:color="auto"/>
          <w:left w:val="single" w:sz="4" w:space="4" w:color="auto"/>
          <w:bottom w:val="single" w:sz="4" w:space="1" w:color="auto"/>
          <w:right w:val="single" w:sz="4" w:space="4" w:color="auto"/>
        </w:pBdr>
        <w:bidi/>
        <w:spacing w:after="0" w:line="240" w:lineRule="auto"/>
        <w:jc w:val="both"/>
        <w:rPr>
          <w:rFonts w:cs="David"/>
          <w:rtl/>
        </w:rPr>
      </w:pPr>
      <w:r w:rsidRPr="007C6661">
        <w:rPr>
          <w:rFonts w:cs="David"/>
          <w:rtl/>
        </w:rPr>
        <w:t>(</w:t>
      </w:r>
      <w:r w:rsidRPr="007C6661">
        <w:rPr>
          <w:rFonts w:cs="David" w:hint="cs"/>
          <w:rtl/>
        </w:rPr>
        <w:t>א</w:t>
      </w:r>
      <w:r w:rsidRPr="007C6661">
        <w:rPr>
          <w:rFonts w:cs="David"/>
          <w:rtl/>
        </w:rPr>
        <w:t>)</w:t>
      </w:r>
      <w:r w:rsidRPr="007C6661">
        <w:rPr>
          <w:rFonts w:cs="David" w:hint="cs"/>
          <w:rtl/>
        </w:rPr>
        <w:t xml:space="preserve"> אין</w:t>
      </w:r>
      <w:r w:rsidRPr="007C6661">
        <w:rPr>
          <w:rFonts w:cs="David"/>
          <w:rtl/>
        </w:rPr>
        <w:t xml:space="preserve"> </w:t>
      </w:r>
      <w:r w:rsidRPr="007C6661">
        <w:rPr>
          <w:rFonts w:cs="David" w:hint="cs"/>
          <w:rtl/>
        </w:rPr>
        <w:t>נפקא</w:t>
      </w:r>
      <w:r w:rsidRPr="007C6661">
        <w:rPr>
          <w:rFonts w:cs="David"/>
          <w:rtl/>
        </w:rPr>
        <w:t xml:space="preserve"> </w:t>
      </w:r>
      <w:r w:rsidRPr="007C6661">
        <w:rPr>
          <w:rFonts w:cs="David" w:hint="cs"/>
          <w:rtl/>
        </w:rPr>
        <w:t>מינה</w:t>
      </w:r>
      <w:r w:rsidRPr="007C6661">
        <w:rPr>
          <w:rFonts w:cs="David"/>
          <w:rtl/>
        </w:rPr>
        <w:t xml:space="preserve"> </w:t>
      </w:r>
      <w:r w:rsidRPr="007C6661">
        <w:rPr>
          <w:rFonts w:cs="David" w:hint="cs"/>
          <w:rtl/>
        </w:rPr>
        <w:t>אם</w:t>
      </w:r>
      <w:r w:rsidRPr="007C6661">
        <w:rPr>
          <w:rFonts w:cs="David"/>
          <w:rtl/>
        </w:rPr>
        <w:t xml:space="preserve"> </w:t>
      </w:r>
      <w:r w:rsidRPr="007C6661">
        <w:rPr>
          <w:rFonts w:cs="David" w:hint="cs"/>
          <w:rtl/>
        </w:rPr>
        <w:t>חברי</w:t>
      </w:r>
      <w:r w:rsidRPr="007C6661">
        <w:rPr>
          <w:rFonts w:cs="David"/>
          <w:rtl/>
        </w:rPr>
        <w:t xml:space="preserve"> </w:t>
      </w:r>
      <w:r w:rsidRPr="007C6661">
        <w:rPr>
          <w:rFonts w:cs="David" w:hint="cs"/>
          <w:rtl/>
        </w:rPr>
        <w:t>הארגון</w:t>
      </w:r>
      <w:r w:rsidRPr="007C6661">
        <w:rPr>
          <w:rFonts w:cs="David"/>
          <w:rtl/>
        </w:rPr>
        <w:t xml:space="preserve"> </w:t>
      </w:r>
      <w:r w:rsidRPr="007C6661">
        <w:rPr>
          <w:rFonts w:cs="David" w:hint="cs"/>
          <w:rtl/>
        </w:rPr>
        <w:t>יודעים</w:t>
      </w:r>
      <w:r w:rsidRPr="007C6661">
        <w:rPr>
          <w:rFonts w:cs="David"/>
          <w:rtl/>
        </w:rPr>
        <w:t xml:space="preserve"> </w:t>
      </w:r>
      <w:r w:rsidRPr="007C6661">
        <w:rPr>
          <w:rFonts w:cs="David" w:hint="cs"/>
          <w:rtl/>
        </w:rPr>
        <w:t>את</w:t>
      </w:r>
      <w:r w:rsidRPr="007C6661">
        <w:rPr>
          <w:rFonts w:cs="David"/>
          <w:rtl/>
        </w:rPr>
        <w:t xml:space="preserve"> </w:t>
      </w:r>
      <w:r w:rsidRPr="007C6661">
        <w:rPr>
          <w:rFonts w:cs="David" w:hint="cs"/>
          <w:rtl/>
        </w:rPr>
        <w:t>זהות</w:t>
      </w:r>
      <w:r w:rsidRPr="007C6661">
        <w:rPr>
          <w:rFonts w:cs="David"/>
          <w:rtl/>
        </w:rPr>
        <w:t xml:space="preserve"> </w:t>
      </w:r>
      <w:r w:rsidRPr="007C6661">
        <w:rPr>
          <w:rFonts w:cs="David" w:hint="cs"/>
          <w:rtl/>
        </w:rPr>
        <w:t>החברים</w:t>
      </w:r>
      <w:r w:rsidRPr="007C6661">
        <w:rPr>
          <w:rFonts w:cs="David"/>
          <w:rtl/>
        </w:rPr>
        <w:t xml:space="preserve"> </w:t>
      </w:r>
      <w:r w:rsidRPr="007C6661">
        <w:rPr>
          <w:rFonts w:cs="David" w:hint="cs"/>
          <w:rtl/>
        </w:rPr>
        <w:t>האחרים</w:t>
      </w:r>
      <w:r w:rsidRPr="007C6661">
        <w:rPr>
          <w:rFonts w:cs="David"/>
          <w:rtl/>
        </w:rPr>
        <w:t xml:space="preserve"> </w:t>
      </w:r>
      <w:r w:rsidRPr="007C6661">
        <w:rPr>
          <w:rFonts w:cs="David" w:hint="cs"/>
          <w:rtl/>
        </w:rPr>
        <w:t>אם</w:t>
      </w:r>
      <w:r w:rsidRPr="007C6661">
        <w:rPr>
          <w:rFonts w:cs="David"/>
          <w:rtl/>
        </w:rPr>
        <w:t xml:space="preserve"> </w:t>
      </w:r>
      <w:r w:rsidRPr="007C6661">
        <w:rPr>
          <w:rFonts w:cs="David" w:hint="cs"/>
          <w:rtl/>
        </w:rPr>
        <w:t>לאו</w:t>
      </w:r>
      <w:r w:rsidRPr="007C6661">
        <w:rPr>
          <w:rFonts w:cs="David"/>
          <w:rtl/>
        </w:rPr>
        <w:t xml:space="preserve">, </w:t>
      </w:r>
      <w:r w:rsidRPr="007C6661">
        <w:rPr>
          <w:rFonts w:cs="David" w:hint="cs"/>
          <w:rtl/>
        </w:rPr>
        <w:t>אם</w:t>
      </w:r>
      <w:r w:rsidRPr="007C6661">
        <w:rPr>
          <w:rFonts w:cs="David"/>
          <w:rtl/>
        </w:rPr>
        <w:t xml:space="preserve"> </w:t>
      </w:r>
      <w:r w:rsidRPr="007C6661">
        <w:rPr>
          <w:rFonts w:cs="David" w:hint="cs"/>
          <w:rtl/>
        </w:rPr>
        <w:t>הרכב</w:t>
      </w:r>
      <w:r w:rsidRPr="007C6661">
        <w:rPr>
          <w:rFonts w:cs="David"/>
          <w:rtl/>
        </w:rPr>
        <w:t xml:space="preserve"> </w:t>
      </w:r>
      <w:r w:rsidRPr="007C6661">
        <w:rPr>
          <w:rFonts w:cs="David" w:hint="cs"/>
          <w:rtl/>
        </w:rPr>
        <w:t>חברי</w:t>
      </w:r>
      <w:r w:rsidRPr="007C6661">
        <w:rPr>
          <w:rFonts w:cs="David"/>
          <w:rtl/>
        </w:rPr>
        <w:t xml:space="preserve"> </w:t>
      </w:r>
      <w:r w:rsidRPr="007C6661">
        <w:rPr>
          <w:rFonts w:cs="David" w:hint="cs"/>
          <w:rtl/>
        </w:rPr>
        <w:t>הארגון</w:t>
      </w:r>
      <w:r w:rsidRPr="007C6661">
        <w:rPr>
          <w:rFonts w:cs="David"/>
          <w:rtl/>
        </w:rPr>
        <w:t xml:space="preserve"> </w:t>
      </w:r>
      <w:r w:rsidRPr="007C6661">
        <w:rPr>
          <w:rFonts w:cs="David" w:hint="cs"/>
          <w:rtl/>
        </w:rPr>
        <w:t>קבוע</w:t>
      </w:r>
      <w:r w:rsidRPr="007C6661">
        <w:rPr>
          <w:rFonts w:cs="David"/>
          <w:rtl/>
        </w:rPr>
        <w:t xml:space="preserve"> </w:t>
      </w:r>
      <w:r w:rsidRPr="007C6661">
        <w:rPr>
          <w:rFonts w:cs="David" w:hint="cs"/>
          <w:rtl/>
        </w:rPr>
        <w:t>או</w:t>
      </w:r>
      <w:r w:rsidRPr="007C6661">
        <w:rPr>
          <w:rFonts w:cs="David"/>
          <w:rtl/>
        </w:rPr>
        <w:t xml:space="preserve"> </w:t>
      </w:r>
      <w:r w:rsidRPr="007C6661">
        <w:rPr>
          <w:rFonts w:cs="David" w:hint="cs"/>
          <w:rtl/>
        </w:rPr>
        <w:t>משתנה</w:t>
      </w:r>
      <w:r w:rsidRPr="007C6661">
        <w:rPr>
          <w:rFonts w:cs="David"/>
          <w:rtl/>
        </w:rPr>
        <w:t xml:space="preserve">, </w:t>
      </w:r>
      <w:r w:rsidRPr="007C6661">
        <w:rPr>
          <w:rFonts w:cs="David" w:hint="cs"/>
          <w:rtl/>
        </w:rPr>
        <w:t>אם</w:t>
      </w:r>
      <w:r w:rsidRPr="007C6661">
        <w:rPr>
          <w:rFonts w:cs="David"/>
          <w:rtl/>
        </w:rPr>
        <w:t xml:space="preserve"> </w:t>
      </w:r>
      <w:r w:rsidRPr="007C6661">
        <w:rPr>
          <w:rFonts w:cs="David" w:hint="cs"/>
          <w:rtl/>
        </w:rPr>
        <w:t>הארגון</w:t>
      </w:r>
      <w:r w:rsidRPr="007C6661">
        <w:rPr>
          <w:rFonts w:cs="David"/>
          <w:rtl/>
        </w:rPr>
        <w:t xml:space="preserve"> </w:t>
      </w:r>
      <w:r w:rsidRPr="007C6661">
        <w:rPr>
          <w:rFonts w:cs="David" w:hint="cs"/>
          <w:rtl/>
        </w:rPr>
        <w:t>מבצע</w:t>
      </w:r>
      <w:r w:rsidRPr="007C6661">
        <w:rPr>
          <w:rFonts w:cs="David"/>
          <w:rtl/>
        </w:rPr>
        <w:t xml:space="preserve"> </w:t>
      </w:r>
      <w:r w:rsidRPr="007C6661">
        <w:rPr>
          <w:rFonts w:cs="David" w:hint="cs"/>
          <w:rtl/>
        </w:rPr>
        <w:t>גם</w:t>
      </w:r>
      <w:r w:rsidRPr="007C6661">
        <w:rPr>
          <w:rFonts w:cs="David"/>
          <w:rtl/>
        </w:rPr>
        <w:t xml:space="preserve"> </w:t>
      </w:r>
      <w:r w:rsidRPr="007C6661">
        <w:rPr>
          <w:rFonts w:cs="David" w:hint="cs"/>
          <w:rtl/>
        </w:rPr>
        <w:t>פעילות</w:t>
      </w:r>
      <w:r w:rsidRPr="007C6661">
        <w:rPr>
          <w:rFonts w:cs="David"/>
          <w:rtl/>
        </w:rPr>
        <w:t xml:space="preserve"> </w:t>
      </w:r>
      <w:r w:rsidRPr="007C6661">
        <w:rPr>
          <w:rFonts w:cs="David" w:hint="cs"/>
          <w:rtl/>
        </w:rPr>
        <w:t>חוקית</w:t>
      </w:r>
      <w:r w:rsidRPr="007C6661">
        <w:rPr>
          <w:rFonts w:cs="David"/>
          <w:rtl/>
        </w:rPr>
        <w:t xml:space="preserve"> </w:t>
      </w:r>
      <w:r w:rsidRPr="007C6661">
        <w:rPr>
          <w:rFonts w:cs="David" w:hint="cs"/>
          <w:rtl/>
        </w:rPr>
        <w:t>ואם</w:t>
      </w:r>
      <w:r w:rsidRPr="007C6661">
        <w:rPr>
          <w:rFonts w:cs="David"/>
          <w:rtl/>
        </w:rPr>
        <w:t xml:space="preserve"> </w:t>
      </w:r>
      <w:r w:rsidRPr="007C6661">
        <w:rPr>
          <w:rFonts w:cs="David" w:hint="cs"/>
          <w:rtl/>
        </w:rPr>
        <w:t>הוא</w:t>
      </w:r>
      <w:r w:rsidRPr="007C6661">
        <w:rPr>
          <w:rFonts w:cs="David"/>
          <w:rtl/>
        </w:rPr>
        <w:t xml:space="preserve"> </w:t>
      </w:r>
      <w:r w:rsidRPr="007C6661">
        <w:rPr>
          <w:rFonts w:cs="David" w:hint="cs"/>
          <w:rtl/>
        </w:rPr>
        <w:t>פועל</w:t>
      </w:r>
      <w:r w:rsidRPr="007C6661">
        <w:rPr>
          <w:rFonts w:cs="David"/>
          <w:rtl/>
        </w:rPr>
        <w:t xml:space="preserve"> </w:t>
      </w:r>
      <w:r w:rsidRPr="007C6661">
        <w:rPr>
          <w:rFonts w:cs="David" w:hint="cs"/>
          <w:rtl/>
        </w:rPr>
        <w:t>גם</w:t>
      </w:r>
      <w:r w:rsidRPr="007C6661">
        <w:rPr>
          <w:rFonts w:cs="David"/>
          <w:rtl/>
        </w:rPr>
        <w:t xml:space="preserve"> </w:t>
      </w:r>
      <w:r w:rsidRPr="007C6661">
        <w:rPr>
          <w:rFonts w:cs="David" w:hint="cs"/>
          <w:rtl/>
        </w:rPr>
        <w:t>למטרות</w:t>
      </w:r>
      <w:r w:rsidRPr="007C6661">
        <w:rPr>
          <w:rFonts w:cs="David"/>
          <w:rtl/>
        </w:rPr>
        <w:t xml:space="preserve"> </w:t>
      </w:r>
      <w:r w:rsidRPr="007C6661">
        <w:rPr>
          <w:rFonts w:cs="David" w:hint="cs"/>
          <w:rtl/>
        </w:rPr>
        <w:t>חוקיות</w:t>
      </w:r>
      <w:r w:rsidRPr="007C6661">
        <w:rPr>
          <w:rFonts w:cs="David"/>
          <w:rtl/>
        </w:rPr>
        <w:t>;</w:t>
      </w:r>
    </w:p>
    <w:p w:rsidR="007C6661" w:rsidRDefault="007C6661" w:rsidP="007C6661">
      <w:pPr>
        <w:pBdr>
          <w:top w:val="single" w:sz="4" w:space="1" w:color="auto"/>
          <w:left w:val="single" w:sz="4" w:space="4" w:color="auto"/>
          <w:bottom w:val="single" w:sz="4" w:space="1" w:color="auto"/>
          <w:right w:val="single" w:sz="4" w:space="4" w:color="auto"/>
        </w:pBdr>
        <w:bidi/>
        <w:spacing w:after="0" w:line="240" w:lineRule="auto"/>
        <w:jc w:val="both"/>
        <w:rPr>
          <w:rFonts w:cs="David"/>
          <w:rtl/>
        </w:rPr>
      </w:pPr>
      <w:r w:rsidRPr="007C6661">
        <w:rPr>
          <w:rFonts w:cs="David"/>
          <w:rtl/>
        </w:rPr>
        <w:t>(</w:t>
      </w:r>
      <w:r w:rsidRPr="007C6661">
        <w:rPr>
          <w:rFonts w:cs="David" w:hint="cs"/>
          <w:rtl/>
        </w:rPr>
        <w:t>ב</w:t>
      </w:r>
      <w:r w:rsidRPr="007C6661">
        <w:rPr>
          <w:rFonts w:cs="David"/>
          <w:rtl/>
        </w:rPr>
        <w:t>)</w:t>
      </w:r>
      <w:r w:rsidRPr="007C6661">
        <w:rPr>
          <w:rFonts w:cs="David" w:hint="cs"/>
          <w:rtl/>
        </w:rPr>
        <w:t xml:space="preserve"> יראו</w:t>
      </w:r>
      <w:r w:rsidRPr="007C6661">
        <w:rPr>
          <w:rFonts w:cs="David"/>
          <w:rtl/>
        </w:rPr>
        <w:t xml:space="preserve"> </w:t>
      </w:r>
      <w:r w:rsidRPr="007C6661">
        <w:rPr>
          <w:rFonts w:cs="David" w:hint="cs"/>
          <w:rtl/>
        </w:rPr>
        <w:t>פלג</w:t>
      </w:r>
      <w:r w:rsidRPr="007C6661">
        <w:rPr>
          <w:rFonts w:cs="David"/>
          <w:rtl/>
        </w:rPr>
        <w:t xml:space="preserve">, </w:t>
      </w:r>
      <w:r w:rsidRPr="007C6661">
        <w:rPr>
          <w:rFonts w:cs="David" w:hint="cs"/>
          <w:rtl/>
        </w:rPr>
        <w:t>סניף</w:t>
      </w:r>
      <w:r w:rsidRPr="007C6661">
        <w:rPr>
          <w:rFonts w:cs="David"/>
          <w:rtl/>
        </w:rPr>
        <w:t xml:space="preserve">, </w:t>
      </w:r>
      <w:r w:rsidRPr="007C6661">
        <w:rPr>
          <w:rFonts w:cs="David" w:hint="cs"/>
          <w:rtl/>
        </w:rPr>
        <w:t>סיעה</w:t>
      </w:r>
      <w:r w:rsidRPr="007C6661">
        <w:rPr>
          <w:rFonts w:cs="David"/>
          <w:rtl/>
        </w:rPr>
        <w:t xml:space="preserve"> </w:t>
      </w:r>
      <w:r w:rsidRPr="007C6661">
        <w:rPr>
          <w:rFonts w:cs="David" w:hint="cs"/>
          <w:rtl/>
        </w:rPr>
        <w:t>או</w:t>
      </w:r>
      <w:r w:rsidRPr="007C6661">
        <w:rPr>
          <w:rFonts w:cs="David"/>
          <w:rtl/>
        </w:rPr>
        <w:t xml:space="preserve"> </w:t>
      </w:r>
      <w:r w:rsidRPr="007C6661">
        <w:rPr>
          <w:rFonts w:cs="David" w:hint="cs"/>
          <w:rtl/>
        </w:rPr>
        <w:t>מוסד</w:t>
      </w:r>
      <w:r w:rsidRPr="007C6661">
        <w:rPr>
          <w:rFonts w:cs="David"/>
          <w:rtl/>
        </w:rPr>
        <w:t xml:space="preserve"> </w:t>
      </w:r>
      <w:r w:rsidRPr="007C6661">
        <w:rPr>
          <w:rFonts w:cs="David" w:hint="cs"/>
          <w:rtl/>
        </w:rPr>
        <w:t>של</w:t>
      </w:r>
      <w:r w:rsidRPr="007C6661">
        <w:rPr>
          <w:rFonts w:cs="David"/>
          <w:rtl/>
        </w:rPr>
        <w:t xml:space="preserve"> </w:t>
      </w:r>
      <w:r w:rsidRPr="007C6661">
        <w:rPr>
          <w:rFonts w:cs="David" w:hint="cs"/>
          <w:rtl/>
        </w:rPr>
        <w:t>חבר</w:t>
      </w:r>
      <w:r w:rsidRPr="007C6661">
        <w:rPr>
          <w:rFonts w:cs="David"/>
          <w:rtl/>
        </w:rPr>
        <w:t xml:space="preserve"> </w:t>
      </w:r>
      <w:r w:rsidRPr="007C6661">
        <w:rPr>
          <w:rFonts w:cs="David" w:hint="cs"/>
          <w:rtl/>
        </w:rPr>
        <w:t>בני</w:t>
      </w:r>
      <w:r w:rsidRPr="007C6661">
        <w:rPr>
          <w:rFonts w:cs="David"/>
          <w:rtl/>
        </w:rPr>
        <w:t xml:space="preserve"> </w:t>
      </w:r>
      <w:r w:rsidRPr="007C6661">
        <w:rPr>
          <w:rFonts w:cs="David" w:hint="cs"/>
          <w:rtl/>
        </w:rPr>
        <w:t>אדם</w:t>
      </w:r>
      <w:r w:rsidRPr="007C6661">
        <w:rPr>
          <w:rFonts w:cs="David"/>
          <w:rtl/>
        </w:rPr>
        <w:t xml:space="preserve"> </w:t>
      </w:r>
      <w:r w:rsidRPr="007C6661">
        <w:rPr>
          <w:rFonts w:cs="David" w:hint="cs"/>
          <w:rtl/>
        </w:rPr>
        <w:t>כאמור</w:t>
      </w:r>
      <w:r w:rsidRPr="007C6661">
        <w:rPr>
          <w:rFonts w:cs="David"/>
          <w:rtl/>
        </w:rPr>
        <w:t xml:space="preserve"> </w:t>
      </w:r>
      <w:r w:rsidRPr="007C6661">
        <w:rPr>
          <w:rFonts w:cs="David" w:hint="cs"/>
          <w:rtl/>
        </w:rPr>
        <w:t>וכל</w:t>
      </w:r>
      <w:r w:rsidRPr="007C6661">
        <w:rPr>
          <w:rFonts w:cs="David"/>
          <w:rtl/>
        </w:rPr>
        <w:t xml:space="preserve"> </w:t>
      </w:r>
      <w:r w:rsidRPr="007C6661">
        <w:rPr>
          <w:rFonts w:cs="David" w:hint="cs"/>
          <w:rtl/>
        </w:rPr>
        <w:t>גוף</w:t>
      </w:r>
      <w:r w:rsidRPr="007C6661">
        <w:rPr>
          <w:rFonts w:cs="David"/>
          <w:rtl/>
        </w:rPr>
        <w:t xml:space="preserve"> </w:t>
      </w:r>
      <w:r w:rsidRPr="007C6661">
        <w:rPr>
          <w:rFonts w:cs="David" w:hint="cs"/>
          <w:rtl/>
        </w:rPr>
        <w:t>הכפוף</w:t>
      </w:r>
      <w:r w:rsidRPr="007C6661">
        <w:rPr>
          <w:rFonts w:cs="David"/>
          <w:rtl/>
        </w:rPr>
        <w:t xml:space="preserve"> </w:t>
      </w:r>
      <w:r w:rsidRPr="007C6661">
        <w:rPr>
          <w:rFonts w:cs="David" w:hint="cs"/>
          <w:rtl/>
        </w:rPr>
        <w:t>לו</w:t>
      </w:r>
      <w:r w:rsidRPr="007C6661">
        <w:rPr>
          <w:rFonts w:cs="David"/>
          <w:rtl/>
        </w:rPr>
        <w:t xml:space="preserve">, </w:t>
      </w:r>
      <w:r w:rsidRPr="007C6661">
        <w:rPr>
          <w:rFonts w:cs="David" w:hint="cs"/>
          <w:rtl/>
        </w:rPr>
        <w:t>כחלק</w:t>
      </w:r>
      <w:r w:rsidRPr="007C6661">
        <w:rPr>
          <w:rFonts w:cs="David"/>
          <w:rtl/>
        </w:rPr>
        <w:t xml:space="preserve"> </w:t>
      </w:r>
      <w:r w:rsidRPr="007C6661">
        <w:rPr>
          <w:rFonts w:cs="David" w:hint="cs"/>
          <w:rtl/>
        </w:rPr>
        <w:t>מארגון</w:t>
      </w:r>
      <w:r w:rsidRPr="007C6661">
        <w:rPr>
          <w:rFonts w:cs="David"/>
          <w:rtl/>
        </w:rPr>
        <w:t xml:space="preserve"> </w:t>
      </w:r>
      <w:r w:rsidRPr="007C6661">
        <w:rPr>
          <w:rFonts w:cs="David" w:hint="cs"/>
          <w:rtl/>
        </w:rPr>
        <w:t>הטרור</w:t>
      </w:r>
      <w:r w:rsidRPr="007C6661">
        <w:rPr>
          <w:rFonts w:cs="David"/>
          <w:rtl/>
        </w:rPr>
        <w:t xml:space="preserve">, </w:t>
      </w:r>
      <w:r w:rsidRPr="007C6661">
        <w:rPr>
          <w:rFonts w:cs="David" w:hint="cs"/>
          <w:rtl/>
        </w:rPr>
        <w:t>גם</w:t>
      </w:r>
      <w:r w:rsidRPr="007C6661">
        <w:rPr>
          <w:rFonts w:cs="David"/>
          <w:rtl/>
        </w:rPr>
        <w:t xml:space="preserve"> </w:t>
      </w:r>
      <w:r w:rsidRPr="007C6661">
        <w:rPr>
          <w:rFonts w:cs="David" w:hint="cs"/>
          <w:rtl/>
        </w:rPr>
        <w:t>אם</w:t>
      </w:r>
      <w:r w:rsidRPr="007C6661">
        <w:rPr>
          <w:rFonts w:cs="David"/>
          <w:rtl/>
        </w:rPr>
        <w:t xml:space="preserve"> </w:t>
      </w:r>
      <w:r w:rsidRPr="007C6661">
        <w:rPr>
          <w:rFonts w:cs="David" w:hint="cs"/>
          <w:rtl/>
        </w:rPr>
        <w:t>הם</w:t>
      </w:r>
      <w:r w:rsidRPr="007C6661">
        <w:rPr>
          <w:rFonts w:cs="David"/>
          <w:rtl/>
        </w:rPr>
        <w:t xml:space="preserve"> </w:t>
      </w:r>
      <w:r w:rsidRPr="007C6661">
        <w:rPr>
          <w:rFonts w:cs="David" w:hint="cs"/>
          <w:rtl/>
        </w:rPr>
        <w:t>קרויים</w:t>
      </w:r>
      <w:r w:rsidRPr="007C6661">
        <w:rPr>
          <w:rFonts w:cs="David"/>
          <w:rtl/>
        </w:rPr>
        <w:t xml:space="preserve"> </w:t>
      </w:r>
      <w:r w:rsidRPr="007C6661">
        <w:rPr>
          <w:rFonts w:cs="David" w:hint="cs"/>
          <w:rtl/>
        </w:rPr>
        <w:t>בשם</w:t>
      </w:r>
      <w:r w:rsidRPr="007C6661">
        <w:rPr>
          <w:rFonts w:cs="David"/>
          <w:rtl/>
        </w:rPr>
        <w:t xml:space="preserve"> </w:t>
      </w:r>
      <w:r w:rsidRPr="007C6661">
        <w:rPr>
          <w:rFonts w:cs="David" w:hint="cs"/>
          <w:rtl/>
        </w:rPr>
        <w:t>אחר</w:t>
      </w:r>
      <w:r w:rsidRPr="007C6661">
        <w:rPr>
          <w:rFonts w:cs="David"/>
          <w:rtl/>
        </w:rPr>
        <w:t>;</w:t>
      </w:r>
    </w:p>
    <w:p w:rsidR="00D82D4A" w:rsidRDefault="00D82D4A" w:rsidP="00D82D4A">
      <w:pPr>
        <w:pBdr>
          <w:top w:val="single" w:sz="4" w:space="1" w:color="auto"/>
          <w:left w:val="single" w:sz="4" w:space="4" w:color="auto"/>
          <w:bottom w:val="single" w:sz="4" w:space="1" w:color="auto"/>
          <w:right w:val="single" w:sz="4" w:space="4" w:color="auto"/>
        </w:pBdr>
        <w:bidi/>
        <w:spacing w:after="0" w:line="240" w:lineRule="auto"/>
        <w:jc w:val="both"/>
        <w:rPr>
          <w:rFonts w:cs="David"/>
          <w:b/>
          <w:bCs/>
          <w:rtl/>
        </w:rPr>
      </w:pPr>
    </w:p>
    <w:p w:rsidR="00D82D4A" w:rsidRDefault="00D82D4A" w:rsidP="00D82D4A">
      <w:pPr>
        <w:pBdr>
          <w:top w:val="single" w:sz="4" w:space="1" w:color="auto"/>
          <w:left w:val="single" w:sz="4" w:space="4" w:color="auto"/>
          <w:bottom w:val="single" w:sz="4" w:space="1" w:color="auto"/>
          <w:right w:val="single" w:sz="4" w:space="4" w:color="auto"/>
        </w:pBdr>
        <w:bidi/>
        <w:spacing w:after="0" w:line="240" w:lineRule="auto"/>
        <w:jc w:val="both"/>
        <w:rPr>
          <w:rFonts w:cs="David"/>
          <w:b/>
          <w:bCs/>
          <w:rtl/>
        </w:rPr>
      </w:pPr>
    </w:p>
    <w:p w:rsidR="00D82D4A" w:rsidRPr="005F1BF2" w:rsidRDefault="00D82D4A" w:rsidP="00D82D4A">
      <w:pPr>
        <w:pBdr>
          <w:top w:val="single" w:sz="4" w:space="1" w:color="auto"/>
          <w:left w:val="single" w:sz="4" w:space="4" w:color="auto"/>
          <w:bottom w:val="single" w:sz="4" w:space="1" w:color="auto"/>
          <w:right w:val="single" w:sz="4" w:space="4" w:color="auto"/>
        </w:pBdr>
        <w:bidi/>
        <w:spacing w:after="0" w:line="240" w:lineRule="auto"/>
        <w:jc w:val="both"/>
        <w:rPr>
          <w:rFonts w:cs="David"/>
          <w:b/>
          <w:bCs/>
          <w:rtl/>
        </w:rPr>
      </w:pPr>
      <w:r w:rsidRPr="005F1BF2">
        <w:rPr>
          <w:rFonts w:cs="David"/>
          <w:b/>
          <w:bCs/>
          <w:rtl/>
        </w:rPr>
        <w:t>"</w:t>
      </w:r>
      <w:r w:rsidRPr="00C87C06">
        <w:rPr>
          <w:rFonts w:cs="David"/>
          <w:b/>
          <w:bCs/>
          <w:rtl/>
        </w:rPr>
        <w:t>ארגון טרור מוכרז</w:t>
      </w:r>
      <w:r w:rsidRPr="005F1BF2">
        <w:rPr>
          <w:rFonts w:cs="David"/>
          <w:b/>
          <w:bCs/>
          <w:rtl/>
        </w:rPr>
        <w:t xml:space="preserve">" </w:t>
      </w:r>
      <w:r w:rsidRPr="005F1BF2">
        <w:rPr>
          <w:rFonts w:cs="David" w:hint="cs"/>
          <w:b/>
          <w:bCs/>
          <w:rtl/>
        </w:rPr>
        <w:t>–</w:t>
      </w:r>
      <w:r w:rsidRPr="005F1BF2">
        <w:rPr>
          <w:rFonts w:cs="David"/>
          <w:b/>
          <w:bCs/>
          <w:rtl/>
        </w:rPr>
        <w:t xml:space="preserve"> </w:t>
      </w:r>
      <w:r w:rsidRPr="00D82D4A">
        <w:rPr>
          <w:rFonts w:cs="David"/>
          <w:rtl/>
        </w:rPr>
        <w:t>חבר בני אדם שהוכרז, לפי הוראות סעיפים 4, 6 או 11, כי הוא ארגון טרור</w:t>
      </w:r>
    </w:p>
    <w:p w:rsidR="00D82D4A" w:rsidRDefault="00D82D4A" w:rsidP="00D82D4A">
      <w:pPr>
        <w:spacing w:after="0" w:line="240" w:lineRule="auto"/>
        <w:jc w:val="both"/>
        <w:rPr>
          <w:rFonts w:cs="David"/>
          <w:rtl/>
        </w:rPr>
      </w:pPr>
    </w:p>
    <w:p w:rsidR="00F4680C" w:rsidRPr="00F109E9" w:rsidRDefault="00002793" w:rsidP="00F4680C">
      <w:pPr>
        <w:bidi/>
        <w:spacing w:after="0" w:line="360" w:lineRule="auto"/>
        <w:jc w:val="both"/>
        <w:rPr>
          <w:rFonts w:cs="David"/>
          <w:b/>
          <w:bCs/>
          <w:sz w:val="24"/>
          <w:szCs w:val="24"/>
          <w:rtl/>
        </w:rPr>
      </w:pPr>
      <w:r w:rsidRPr="00F109E9">
        <w:rPr>
          <w:rFonts w:cs="David" w:hint="cs"/>
          <w:b/>
          <w:bCs/>
          <w:sz w:val="24"/>
          <w:szCs w:val="24"/>
          <w:rtl/>
        </w:rPr>
        <w:t>הערות ל</w:t>
      </w:r>
      <w:r w:rsidR="00A22749" w:rsidRPr="00F109E9">
        <w:rPr>
          <w:rFonts w:cs="David" w:hint="cs"/>
          <w:b/>
          <w:bCs/>
          <w:sz w:val="24"/>
          <w:szCs w:val="24"/>
          <w:rtl/>
        </w:rPr>
        <w:t>מרכיבי ההגדרה:</w:t>
      </w:r>
    </w:p>
    <w:p w:rsidR="009B3A48" w:rsidRPr="00F109E9" w:rsidRDefault="00D41BFB" w:rsidP="006C76CC">
      <w:pPr>
        <w:bidi/>
        <w:spacing w:after="0" w:line="360" w:lineRule="auto"/>
        <w:jc w:val="both"/>
        <w:rPr>
          <w:rFonts w:cs="David"/>
          <w:sz w:val="24"/>
          <w:szCs w:val="24"/>
          <w:rtl/>
        </w:rPr>
      </w:pPr>
      <w:r w:rsidRPr="00F109E9">
        <w:rPr>
          <w:rFonts w:cs="David" w:hint="cs"/>
          <w:sz w:val="24"/>
          <w:szCs w:val="24"/>
          <w:rtl/>
        </w:rPr>
        <w:t>יוער כי למרות שההגדרה דומה להגדרה של ארגון טרור המצויה היום בחוק איסור מימון טרור, אין פסיקה רבה על נוסח ההגדרה, ש</w:t>
      </w:r>
      <w:r w:rsidR="00915982" w:rsidRPr="00F109E9">
        <w:rPr>
          <w:rFonts w:cs="David" w:hint="cs"/>
          <w:sz w:val="24"/>
          <w:szCs w:val="24"/>
          <w:rtl/>
        </w:rPr>
        <w:t xml:space="preserve">כן השימוש בחוק זה היה מצומצם. </w:t>
      </w:r>
      <w:r w:rsidR="00906796">
        <w:rPr>
          <w:rFonts w:cs="David" w:hint="cs"/>
          <w:sz w:val="24"/>
          <w:szCs w:val="24"/>
          <w:rtl/>
        </w:rPr>
        <w:t>חשוב לציין כי</w:t>
      </w:r>
      <w:r w:rsidR="000D0018">
        <w:rPr>
          <w:rFonts w:cs="David" w:hint="cs"/>
          <w:sz w:val="24"/>
          <w:szCs w:val="24"/>
          <w:rtl/>
        </w:rPr>
        <w:t xml:space="preserve"> ההגדרה בחוק איסור מימון טרור ל</w:t>
      </w:r>
      <w:r w:rsidR="000871A5">
        <w:rPr>
          <w:rFonts w:cs="David" w:hint="cs"/>
          <w:sz w:val="24"/>
          <w:szCs w:val="24"/>
          <w:rtl/>
        </w:rPr>
        <w:t xml:space="preserve">א הבחינה בין מעגל ראשון של </w:t>
      </w:r>
      <w:r w:rsidR="004E3FD4">
        <w:rPr>
          <w:rFonts w:cs="David" w:hint="cs"/>
          <w:sz w:val="24"/>
          <w:szCs w:val="24"/>
          <w:rtl/>
        </w:rPr>
        <w:t xml:space="preserve">טרור לבין מעגל שני, כפי שההצעה שלנו מבחינה, וההגדרה שם מכלילה. </w:t>
      </w:r>
      <w:r w:rsidR="009B3A48">
        <w:rPr>
          <w:rFonts w:cs="David" w:hint="cs"/>
          <w:sz w:val="24"/>
          <w:szCs w:val="24"/>
          <w:rtl/>
        </w:rPr>
        <w:t>בנוסף, חוק איסור מימון טרור עוסק בפן מצומצם בהרבה מההצעה שעל שולחן הוועדה</w:t>
      </w:r>
      <w:r w:rsidR="007602AC">
        <w:rPr>
          <w:rFonts w:cs="David" w:hint="cs"/>
          <w:sz w:val="24"/>
          <w:szCs w:val="24"/>
          <w:rtl/>
        </w:rPr>
        <w:t xml:space="preserve"> (עבירות וסמכויות שקשורות בפן הרכושי </w:t>
      </w:r>
      <w:r w:rsidR="007602AC">
        <w:rPr>
          <w:rFonts w:cs="David"/>
          <w:sz w:val="24"/>
          <w:szCs w:val="24"/>
          <w:rtl/>
        </w:rPr>
        <w:t>–</w:t>
      </w:r>
      <w:r w:rsidR="007602AC">
        <w:rPr>
          <w:rFonts w:cs="David" w:hint="cs"/>
          <w:sz w:val="24"/>
          <w:szCs w:val="24"/>
          <w:rtl/>
        </w:rPr>
        <w:t xml:space="preserve"> כלכלי של ארגון הטרור) </w:t>
      </w:r>
      <w:r w:rsidR="006C76CC">
        <w:rPr>
          <w:rFonts w:cs="David" w:hint="cs"/>
          <w:sz w:val="24"/>
          <w:szCs w:val="24"/>
          <w:rtl/>
        </w:rPr>
        <w:t>ו</w:t>
      </w:r>
      <w:r w:rsidR="007602AC">
        <w:rPr>
          <w:rFonts w:cs="David" w:hint="cs"/>
          <w:sz w:val="24"/>
          <w:szCs w:val="24"/>
          <w:rtl/>
        </w:rPr>
        <w:t xml:space="preserve">בארגונים זרים בלבד, </w:t>
      </w:r>
      <w:r w:rsidR="006C76CC">
        <w:rPr>
          <w:rFonts w:cs="David" w:hint="cs"/>
          <w:sz w:val="24"/>
          <w:szCs w:val="24"/>
          <w:rtl/>
        </w:rPr>
        <w:t>במסגרת שיתוף פעולה בינלאומי.</w:t>
      </w:r>
    </w:p>
    <w:p w:rsidR="00D41BFB" w:rsidRPr="00F109E9" w:rsidRDefault="00C135EC" w:rsidP="00C135EC">
      <w:pPr>
        <w:bidi/>
        <w:spacing w:after="0" w:line="360" w:lineRule="auto"/>
        <w:jc w:val="both"/>
        <w:rPr>
          <w:rFonts w:cs="David"/>
          <w:sz w:val="24"/>
          <w:szCs w:val="24"/>
          <w:rtl/>
        </w:rPr>
      </w:pPr>
      <w:r>
        <w:rPr>
          <w:rFonts w:cs="David" w:hint="cs"/>
          <w:sz w:val="24"/>
          <w:szCs w:val="24"/>
          <w:rtl/>
        </w:rPr>
        <w:t>כעת</w:t>
      </w:r>
      <w:r w:rsidR="004E3FD4">
        <w:rPr>
          <w:rFonts w:cs="David" w:hint="cs"/>
          <w:sz w:val="24"/>
          <w:szCs w:val="24"/>
          <w:rtl/>
        </w:rPr>
        <w:t xml:space="preserve"> מצרי</w:t>
      </w:r>
      <w:r w:rsidR="005E4CDE">
        <w:rPr>
          <w:rFonts w:cs="David" w:hint="cs"/>
          <w:sz w:val="24"/>
          <w:szCs w:val="24"/>
          <w:rtl/>
        </w:rPr>
        <w:t>כה</w:t>
      </w:r>
      <w:r>
        <w:rPr>
          <w:rFonts w:cs="David" w:hint="cs"/>
          <w:sz w:val="24"/>
          <w:szCs w:val="24"/>
          <w:rtl/>
        </w:rPr>
        <w:t xml:space="preserve"> ההגדרה</w:t>
      </w:r>
      <w:r w:rsidR="005E4CDE">
        <w:rPr>
          <w:rFonts w:cs="David" w:hint="cs"/>
          <w:sz w:val="24"/>
          <w:szCs w:val="24"/>
          <w:rtl/>
        </w:rPr>
        <w:t xml:space="preserve"> דקדוק ב</w:t>
      </w:r>
      <w:r>
        <w:rPr>
          <w:rFonts w:cs="David" w:hint="cs"/>
          <w:sz w:val="24"/>
          <w:szCs w:val="24"/>
          <w:rtl/>
        </w:rPr>
        <w:t>קביע</w:t>
      </w:r>
      <w:r w:rsidR="005E4CDE">
        <w:rPr>
          <w:rFonts w:cs="David" w:hint="cs"/>
          <w:sz w:val="24"/>
          <w:szCs w:val="24"/>
          <w:rtl/>
        </w:rPr>
        <w:t>ת כל אחד מהמעגלים שכן השני דורש הכרזה על מנת "להיכנס לתוקף"</w:t>
      </w:r>
      <w:r w:rsidR="009B3A48">
        <w:rPr>
          <w:rFonts w:cs="David" w:hint="cs"/>
          <w:sz w:val="24"/>
          <w:szCs w:val="24"/>
          <w:rtl/>
        </w:rPr>
        <w:t xml:space="preserve"> ועל מנת להעמיד לדין בגין פעילות במסגרת הארגון</w:t>
      </w:r>
      <w:r w:rsidR="005E4CDE">
        <w:rPr>
          <w:rFonts w:cs="David" w:hint="cs"/>
          <w:sz w:val="24"/>
          <w:szCs w:val="24"/>
          <w:rtl/>
        </w:rPr>
        <w:t xml:space="preserve">. </w:t>
      </w:r>
      <w:r w:rsidR="009B3A48">
        <w:rPr>
          <w:rFonts w:cs="David" w:hint="cs"/>
          <w:sz w:val="24"/>
          <w:szCs w:val="24"/>
          <w:rtl/>
        </w:rPr>
        <w:t xml:space="preserve"> בנוסף, בהמשך </w:t>
      </w:r>
      <w:r w:rsidR="00A95650">
        <w:rPr>
          <w:rFonts w:cs="David" w:hint="cs"/>
          <w:sz w:val="24"/>
          <w:szCs w:val="24"/>
          <w:rtl/>
        </w:rPr>
        <w:t xml:space="preserve">ייתכן שיאושרו </w:t>
      </w:r>
      <w:r w:rsidR="009B3A48">
        <w:rPr>
          <w:rFonts w:cs="David" w:hint="cs"/>
          <w:sz w:val="24"/>
          <w:szCs w:val="24"/>
          <w:rtl/>
        </w:rPr>
        <w:t xml:space="preserve">הבדלים </w:t>
      </w:r>
      <w:r w:rsidR="00A95650">
        <w:rPr>
          <w:rFonts w:cs="David" w:hint="cs"/>
          <w:sz w:val="24"/>
          <w:szCs w:val="24"/>
          <w:rtl/>
        </w:rPr>
        <w:t>בהשלכות</w:t>
      </w:r>
      <w:r w:rsidR="009B3A48">
        <w:rPr>
          <w:rFonts w:cs="David" w:hint="cs"/>
          <w:sz w:val="24"/>
          <w:szCs w:val="24"/>
          <w:rtl/>
        </w:rPr>
        <w:t xml:space="preserve"> וגם בשל כך חשוב לדעת מה נכלל במעגל הראשון של הטרור ומה נכלל במעגל התומ</w:t>
      </w:r>
      <w:r w:rsidR="00A95650">
        <w:rPr>
          <w:rFonts w:cs="David" w:hint="cs"/>
          <w:sz w:val="24"/>
          <w:szCs w:val="24"/>
          <w:rtl/>
        </w:rPr>
        <w:t>ך</w:t>
      </w:r>
      <w:r w:rsidR="009B3A48">
        <w:rPr>
          <w:rFonts w:cs="David" w:hint="cs"/>
          <w:sz w:val="24"/>
          <w:szCs w:val="24"/>
          <w:rtl/>
        </w:rPr>
        <w:t xml:space="preserve">. </w:t>
      </w:r>
    </w:p>
    <w:p w:rsidR="00915982" w:rsidRPr="00F109E9" w:rsidRDefault="00915982" w:rsidP="00915982">
      <w:pPr>
        <w:bidi/>
        <w:spacing w:after="0" w:line="360" w:lineRule="auto"/>
        <w:jc w:val="both"/>
        <w:rPr>
          <w:rFonts w:cs="David"/>
          <w:sz w:val="24"/>
          <w:szCs w:val="24"/>
          <w:rtl/>
        </w:rPr>
      </w:pPr>
    </w:p>
    <w:p w:rsidR="00951A8A" w:rsidRDefault="00A22749" w:rsidP="00441413">
      <w:pPr>
        <w:bidi/>
        <w:spacing w:line="360" w:lineRule="auto"/>
        <w:jc w:val="both"/>
        <w:rPr>
          <w:rFonts w:cs="David"/>
          <w:sz w:val="24"/>
          <w:szCs w:val="24"/>
          <w:rtl/>
        </w:rPr>
      </w:pPr>
      <w:r w:rsidRPr="00F109E9">
        <w:rPr>
          <w:rFonts w:cs="David" w:hint="cs"/>
          <w:sz w:val="24"/>
          <w:szCs w:val="24"/>
          <w:rtl/>
        </w:rPr>
        <w:t>"</w:t>
      </w:r>
      <w:r w:rsidRPr="00F109E9">
        <w:rPr>
          <w:rFonts w:cs="David" w:hint="cs"/>
          <w:b/>
          <w:bCs/>
          <w:sz w:val="24"/>
          <w:szCs w:val="24"/>
          <w:rtl/>
        </w:rPr>
        <w:t>חבר</w:t>
      </w:r>
      <w:r w:rsidRPr="00F109E9">
        <w:rPr>
          <w:rFonts w:cs="David"/>
          <w:b/>
          <w:bCs/>
          <w:sz w:val="24"/>
          <w:szCs w:val="24"/>
          <w:rtl/>
        </w:rPr>
        <w:t xml:space="preserve"> </w:t>
      </w:r>
      <w:r w:rsidRPr="00F109E9">
        <w:rPr>
          <w:rFonts w:cs="David" w:hint="cs"/>
          <w:b/>
          <w:bCs/>
          <w:sz w:val="24"/>
          <w:szCs w:val="24"/>
          <w:rtl/>
        </w:rPr>
        <w:t>בני</w:t>
      </w:r>
      <w:r w:rsidRPr="00F109E9">
        <w:rPr>
          <w:rFonts w:cs="David"/>
          <w:b/>
          <w:bCs/>
          <w:sz w:val="24"/>
          <w:szCs w:val="24"/>
          <w:rtl/>
        </w:rPr>
        <w:t xml:space="preserve"> </w:t>
      </w:r>
      <w:r w:rsidRPr="0051513A">
        <w:rPr>
          <w:rFonts w:cs="David" w:hint="cs"/>
          <w:b/>
          <w:bCs/>
          <w:sz w:val="24"/>
          <w:szCs w:val="24"/>
          <w:rtl/>
        </w:rPr>
        <w:t>אדם</w:t>
      </w:r>
      <w:r w:rsidR="00146453">
        <w:rPr>
          <w:rFonts w:cs="David" w:hint="cs"/>
          <w:sz w:val="24"/>
          <w:szCs w:val="24"/>
          <w:rtl/>
        </w:rPr>
        <w:t>"</w:t>
      </w:r>
      <w:r w:rsidRPr="00F109E9">
        <w:rPr>
          <w:rFonts w:cs="David" w:hint="cs"/>
          <w:sz w:val="24"/>
          <w:szCs w:val="24"/>
          <w:rtl/>
        </w:rPr>
        <w:t>–</w:t>
      </w:r>
      <w:r w:rsidR="00835CD0" w:rsidRPr="00F109E9">
        <w:rPr>
          <w:rFonts w:cs="David" w:hint="cs"/>
          <w:sz w:val="24"/>
          <w:szCs w:val="24"/>
          <w:rtl/>
        </w:rPr>
        <w:t xml:space="preserve"> </w:t>
      </w:r>
      <w:r w:rsidR="005C0A83" w:rsidRPr="00F109E9">
        <w:rPr>
          <w:rFonts w:cs="David" w:hint="cs"/>
          <w:sz w:val="24"/>
          <w:szCs w:val="24"/>
          <w:rtl/>
        </w:rPr>
        <w:t>המונח "חבר בני אדם" מוגדר בסעיף ההגדרות כ-"חבר בני אדם בי</w:t>
      </w:r>
      <w:r w:rsidR="005F2F4A" w:rsidRPr="00F109E9">
        <w:rPr>
          <w:rFonts w:cs="David" w:hint="cs"/>
          <w:sz w:val="24"/>
          <w:szCs w:val="24"/>
          <w:rtl/>
        </w:rPr>
        <w:t>ן שהוא מאוגד ובין שאינו מאוגד".</w:t>
      </w:r>
      <w:r w:rsidR="005C0A83" w:rsidRPr="00F109E9">
        <w:rPr>
          <w:rFonts w:cs="David" w:hint="cs"/>
          <w:sz w:val="24"/>
          <w:szCs w:val="24"/>
          <w:rtl/>
        </w:rPr>
        <w:t xml:space="preserve"> </w:t>
      </w:r>
      <w:r w:rsidR="001A571F" w:rsidRPr="00F109E9">
        <w:rPr>
          <w:rFonts w:cs="David" w:hint="cs"/>
          <w:sz w:val="24"/>
          <w:szCs w:val="24"/>
          <w:rtl/>
        </w:rPr>
        <w:t xml:space="preserve">אם הכוונה היא שלא נדרשת </w:t>
      </w:r>
      <w:r w:rsidR="00401662" w:rsidRPr="00F109E9">
        <w:rPr>
          <w:rFonts w:cs="David" w:hint="cs"/>
          <w:sz w:val="24"/>
          <w:szCs w:val="24"/>
          <w:rtl/>
        </w:rPr>
        <w:t>התאגדות פורמלית במבנה תאגידי</w:t>
      </w:r>
      <w:r w:rsidR="001A571F" w:rsidRPr="00F109E9">
        <w:rPr>
          <w:rFonts w:cs="David" w:hint="cs"/>
          <w:sz w:val="24"/>
          <w:szCs w:val="24"/>
          <w:rtl/>
        </w:rPr>
        <w:t xml:space="preserve"> או </w:t>
      </w:r>
      <w:r w:rsidR="009F7EDB" w:rsidRPr="00F109E9">
        <w:rPr>
          <w:rFonts w:cs="David" w:hint="cs"/>
          <w:sz w:val="24"/>
          <w:szCs w:val="24"/>
          <w:rtl/>
        </w:rPr>
        <w:t>חברות "רשומה"</w:t>
      </w:r>
      <w:r w:rsidR="00401662" w:rsidRPr="00F109E9">
        <w:rPr>
          <w:rFonts w:cs="David" w:hint="cs"/>
          <w:sz w:val="24"/>
          <w:szCs w:val="24"/>
          <w:rtl/>
        </w:rPr>
        <w:t xml:space="preserve"> הרי שזה מובן מאליו. אך דברים אלה יכולים לשדר </w:t>
      </w:r>
      <w:r w:rsidR="00F109E9">
        <w:rPr>
          <w:rFonts w:cs="David" w:hint="cs"/>
          <w:sz w:val="24"/>
          <w:szCs w:val="24"/>
          <w:rtl/>
        </w:rPr>
        <w:t>מסר</w:t>
      </w:r>
      <w:r w:rsidR="00401662" w:rsidRPr="00F109E9">
        <w:rPr>
          <w:rFonts w:cs="David" w:hint="cs"/>
          <w:sz w:val="24"/>
          <w:szCs w:val="24"/>
          <w:rtl/>
        </w:rPr>
        <w:t xml:space="preserve"> אחר, שכן </w:t>
      </w:r>
      <w:r w:rsidR="00835CD0" w:rsidRPr="00F109E9">
        <w:rPr>
          <w:rFonts w:cs="David" w:hint="cs"/>
          <w:sz w:val="24"/>
          <w:szCs w:val="24"/>
          <w:rtl/>
        </w:rPr>
        <w:t xml:space="preserve">אין בהגדרה המוצעת </w:t>
      </w:r>
      <w:r w:rsidR="005F2F4A" w:rsidRPr="00F109E9">
        <w:rPr>
          <w:rFonts w:cs="David" w:hint="cs"/>
          <w:sz w:val="24"/>
          <w:szCs w:val="24"/>
          <w:rtl/>
        </w:rPr>
        <w:t xml:space="preserve">כל </w:t>
      </w:r>
      <w:r w:rsidR="00835CD0" w:rsidRPr="00F109E9">
        <w:rPr>
          <w:rFonts w:cs="David" w:hint="cs"/>
          <w:sz w:val="24"/>
          <w:szCs w:val="24"/>
          <w:rtl/>
        </w:rPr>
        <w:t xml:space="preserve">מרכיב </w:t>
      </w:r>
      <w:r w:rsidR="005F2F4A" w:rsidRPr="00F109E9">
        <w:rPr>
          <w:rFonts w:cs="David" w:hint="cs"/>
          <w:sz w:val="24"/>
          <w:szCs w:val="24"/>
          <w:rtl/>
        </w:rPr>
        <w:t>שיבטיח</w:t>
      </w:r>
      <w:r w:rsidR="00835CD0" w:rsidRPr="00F109E9">
        <w:rPr>
          <w:rFonts w:cs="David" w:hint="cs"/>
          <w:sz w:val="24"/>
          <w:szCs w:val="24"/>
          <w:rtl/>
        </w:rPr>
        <w:t xml:space="preserve"> שארגון טרור יתנהל כארגון, קרי</w:t>
      </w:r>
      <w:r w:rsidR="006263DA" w:rsidRPr="00F109E9">
        <w:rPr>
          <w:rFonts w:cs="David" w:hint="cs"/>
          <w:sz w:val="24"/>
          <w:szCs w:val="24"/>
          <w:rtl/>
        </w:rPr>
        <w:t>,</w:t>
      </w:r>
      <w:r w:rsidR="00835CD0" w:rsidRPr="00F109E9">
        <w:rPr>
          <w:rFonts w:cs="David" w:hint="cs"/>
          <w:sz w:val="24"/>
          <w:szCs w:val="24"/>
          <w:rtl/>
        </w:rPr>
        <w:t xml:space="preserve"> עם מבנה ארגוני </w:t>
      </w:r>
      <w:r w:rsidR="00835CD0" w:rsidRPr="00F109E9">
        <w:rPr>
          <w:rFonts w:cs="David" w:hint="cs"/>
          <w:b/>
          <w:bCs/>
          <w:sz w:val="24"/>
          <w:szCs w:val="24"/>
          <w:rtl/>
        </w:rPr>
        <w:t>כלשהו</w:t>
      </w:r>
      <w:r w:rsidR="00835CD0" w:rsidRPr="00F109E9">
        <w:rPr>
          <w:rFonts w:cs="David" w:hint="cs"/>
          <w:sz w:val="24"/>
          <w:szCs w:val="24"/>
          <w:rtl/>
        </w:rPr>
        <w:t>.</w:t>
      </w:r>
      <w:r w:rsidR="005C0A83" w:rsidRPr="00F109E9">
        <w:rPr>
          <w:rFonts w:cs="David" w:hint="cs"/>
          <w:sz w:val="24"/>
          <w:szCs w:val="24"/>
          <w:rtl/>
        </w:rPr>
        <w:t xml:space="preserve"> </w:t>
      </w:r>
      <w:r w:rsidR="00835CD0" w:rsidRPr="00F109E9">
        <w:rPr>
          <w:rFonts w:cs="David" w:hint="cs"/>
          <w:sz w:val="24"/>
          <w:szCs w:val="24"/>
          <w:rtl/>
        </w:rPr>
        <w:t xml:space="preserve">לפי ההגדרה, כל </w:t>
      </w:r>
      <w:r w:rsidR="00F22D0D" w:rsidRPr="00F109E9">
        <w:rPr>
          <w:rFonts w:cs="David" w:hint="cs"/>
          <w:sz w:val="24"/>
          <w:szCs w:val="24"/>
          <w:rtl/>
        </w:rPr>
        <w:t>חבורה</w:t>
      </w:r>
      <w:r w:rsidR="00835CD0" w:rsidRPr="00F109E9">
        <w:rPr>
          <w:rFonts w:cs="David" w:hint="cs"/>
          <w:sz w:val="24"/>
          <w:szCs w:val="24"/>
          <w:rtl/>
        </w:rPr>
        <w:t xml:space="preserve"> קטנה של אנשים שמב</w:t>
      </w:r>
      <w:r w:rsidR="005663E7" w:rsidRPr="00F109E9">
        <w:rPr>
          <w:rFonts w:cs="David" w:hint="cs"/>
          <w:sz w:val="24"/>
          <w:szCs w:val="24"/>
          <w:rtl/>
        </w:rPr>
        <w:t>צ</w:t>
      </w:r>
      <w:r w:rsidR="00835CD0" w:rsidRPr="00F109E9">
        <w:rPr>
          <w:rFonts w:cs="David" w:hint="cs"/>
          <w:sz w:val="24"/>
          <w:szCs w:val="24"/>
          <w:rtl/>
        </w:rPr>
        <w:t>עים</w:t>
      </w:r>
      <w:r w:rsidR="00F166D3">
        <w:rPr>
          <w:rFonts w:cs="David" w:hint="cs"/>
          <w:sz w:val="24"/>
          <w:szCs w:val="24"/>
          <w:rtl/>
        </w:rPr>
        <w:t xml:space="preserve"> או שמתכננים</w:t>
      </w:r>
      <w:r w:rsidR="00835CD0" w:rsidRPr="00F109E9">
        <w:rPr>
          <w:rFonts w:cs="David" w:hint="cs"/>
          <w:sz w:val="24"/>
          <w:szCs w:val="24"/>
          <w:rtl/>
        </w:rPr>
        <w:t xml:space="preserve"> </w:t>
      </w:r>
      <w:r w:rsidR="00F166D3">
        <w:rPr>
          <w:rFonts w:cs="David" w:hint="cs"/>
          <w:sz w:val="24"/>
          <w:szCs w:val="24"/>
          <w:rtl/>
        </w:rPr>
        <w:t>ב</w:t>
      </w:r>
      <w:r w:rsidR="00835CD0" w:rsidRPr="00F109E9">
        <w:rPr>
          <w:rFonts w:cs="David" w:hint="cs"/>
          <w:sz w:val="24"/>
          <w:szCs w:val="24"/>
          <w:rtl/>
        </w:rPr>
        <w:t>יח</w:t>
      </w:r>
      <w:r w:rsidR="00F22D0D" w:rsidRPr="00F109E9">
        <w:rPr>
          <w:rFonts w:cs="David" w:hint="cs"/>
          <w:sz w:val="24"/>
          <w:szCs w:val="24"/>
          <w:rtl/>
        </w:rPr>
        <w:t xml:space="preserve">ד מעשה טרור </w:t>
      </w:r>
      <w:r w:rsidR="00401662" w:rsidRPr="00F109E9">
        <w:rPr>
          <w:rFonts w:cs="David" w:hint="cs"/>
          <w:sz w:val="24"/>
          <w:szCs w:val="24"/>
          <w:rtl/>
        </w:rPr>
        <w:t>יכול שייחשבו</w:t>
      </w:r>
      <w:r w:rsidR="00F22D0D" w:rsidRPr="00F109E9">
        <w:rPr>
          <w:rFonts w:cs="David" w:hint="cs"/>
          <w:sz w:val="24"/>
          <w:szCs w:val="24"/>
          <w:rtl/>
        </w:rPr>
        <w:t xml:space="preserve"> כ</w:t>
      </w:r>
      <w:r w:rsidR="00F166D3">
        <w:rPr>
          <w:rFonts w:cs="David" w:hint="cs"/>
          <w:sz w:val="24"/>
          <w:szCs w:val="24"/>
          <w:rtl/>
        </w:rPr>
        <w:t>"</w:t>
      </w:r>
      <w:r w:rsidR="00F22D0D" w:rsidRPr="00F109E9">
        <w:rPr>
          <w:rFonts w:cs="David" w:hint="cs"/>
          <w:sz w:val="24"/>
          <w:szCs w:val="24"/>
          <w:rtl/>
        </w:rPr>
        <w:t>ארגון טרור</w:t>
      </w:r>
      <w:r w:rsidR="00F166D3">
        <w:rPr>
          <w:rFonts w:cs="David" w:hint="cs"/>
          <w:sz w:val="24"/>
          <w:szCs w:val="24"/>
          <w:rtl/>
        </w:rPr>
        <w:t>":</w:t>
      </w:r>
      <w:r w:rsidR="00F22D0D" w:rsidRPr="00F109E9">
        <w:rPr>
          <w:rFonts w:cs="David" w:hint="cs"/>
          <w:sz w:val="24"/>
          <w:szCs w:val="24"/>
          <w:rtl/>
        </w:rPr>
        <w:t xml:space="preserve"> </w:t>
      </w:r>
      <w:r w:rsidR="00902C1A" w:rsidRPr="00F109E9">
        <w:rPr>
          <w:rFonts w:cs="David" w:hint="cs"/>
          <w:sz w:val="24"/>
          <w:szCs w:val="24"/>
          <w:rtl/>
        </w:rPr>
        <w:t>מנהיג החבורה ייחשב ראש ארגון טרור שענישתו מפליגה בחומרתה</w:t>
      </w:r>
      <w:r w:rsidR="0095026E">
        <w:rPr>
          <w:rFonts w:cs="David" w:hint="cs"/>
          <w:sz w:val="24"/>
          <w:szCs w:val="24"/>
          <w:rtl/>
        </w:rPr>
        <w:t xml:space="preserve"> </w:t>
      </w:r>
      <w:r w:rsidR="0051513A">
        <w:rPr>
          <w:rFonts w:cs="David" w:hint="cs"/>
          <w:sz w:val="24"/>
          <w:szCs w:val="24"/>
          <w:rtl/>
        </w:rPr>
        <w:t>(סעיף 23 להצעת החוק)</w:t>
      </w:r>
      <w:r w:rsidR="00F166D3">
        <w:rPr>
          <w:rFonts w:cs="David" w:hint="cs"/>
          <w:sz w:val="24"/>
          <w:szCs w:val="24"/>
          <w:rtl/>
        </w:rPr>
        <w:t xml:space="preserve"> והחברים</w:t>
      </w:r>
      <w:r w:rsidR="0095026E">
        <w:rPr>
          <w:rFonts w:cs="David" w:hint="cs"/>
          <w:sz w:val="24"/>
          <w:szCs w:val="24"/>
          <w:rtl/>
        </w:rPr>
        <w:t xml:space="preserve"> "הנוטלים חלק בפעילות הארגון"</w:t>
      </w:r>
      <w:r w:rsidR="0051513A">
        <w:rPr>
          <w:rFonts w:cs="David" w:hint="cs"/>
          <w:sz w:val="24"/>
          <w:szCs w:val="24"/>
          <w:rtl/>
        </w:rPr>
        <w:t xml:space="preserve"> דינם יהיה לפחות שבע שנות מאסר (סעיף 25 להצעת החוק)</w:t>
      </w:r>
      <w:r w:rsidR="00902C1A" w:rsidRPr="00F109E9">
        <w:rPr>
          <w:rFonts w:cs="David" w:hint="cs"/>
          <w:sz w:val="24"/>
          <w:szCs w:val="24"/>
          <w:rtl/>
        </w:rPr>
        <w:t xml:space="preserve">. </w:t>
      </w:r>
      <w:r w:rsidR="006C76CC">
        <w:rPr>
          <w:rFonts w:cs="David" w:hint="cs"/>
          <w:sz w:val="24"/>
          <w:szCs w:val="24"/>
          <w:rtl/>
        </w:rPr>
        <w:t xml:space="preserve">לא זו אף זו אלא שגם קבוצת אנשים שאין ביניהם קשר יכולה להיחשב "ארגון". </w:t>
      </w:r>
      <w:r w:rsidR="0051513A">
        <w:rPr>
          <w:rFonts w:cs="David" w:hint="cs"/>
          <w:sz w:val="24"/>
          <w:szCs w:val="24"/>
          <w:rtl/>
        </w:rPr>
        <w:t>בר</w:t>
      </w:r>
      <w:r w:rsidR="00F22D0D" w:rsidRPr="00F109E9">
        <w:rPr>
          <w:rFonts w:cs="David" w:hint="cs"/>
          <w:sz w:val="24"/>
          <w:szCs w:val="24"/>
          <w:rtl/>
        </w:rPr>
        <w:t xml:space="preserve">י </w:t>
      </w:r>
      <w:r w:rsidR="0051513A">
        <w:rPr>
          <w:rFonts w:cs="David" w:hint="cs"/>
          <w:sz w:val="24"/>
          <w:szCs w:val="24"/>
          <w:rtl/>
        </w:rPr>
        <w:t>ש</w:t>
      </w:r>
      <w:r w:rsidR="00F22D0D" w:rsidRPr="00F109E9">
        <w:rPr>
          <w:rFonts w:cs="David" w:hint="cs"/>
          <w:sz w:val="24"/>
          <w:szCs w:val="24"/>
          <w:rtl/>
        </w:rPr>
        <w:t>יש הבדל בין ביצוע בצוותא של עבירות לבין ביצוע עבירות במסגרת ארגון טרור (או</w:t>
      </w:r>
      <w:r w:rsidR="00EC4BE5" w:rsidRPr="00F109E9">
        <w:rPr>
          <w:rFonts w:cs="David" w:hint="cs"/>
          <w:sz w:val="24"/>
          <w:szCs w:val="24"/>
          <w:rtl/>
        </w:rPr>
        <w:t>, לשם השוואה, ארגון פשיעה)</w:t>
      </w:r>
      <w:r w:rsidR="00F22D0D" w:rsidRPr="00F109E9">
        <w:rPr>
          <w:rFonts w:cs="David" w:hint="cs"/>
          <w:sz w:val="24"/>
          <w:szCs w:val="24"/>
          <w:rtl/>
        </w:rPr>
        <w:t>. כפי ששמעה הוועדה בהרצאה שעסקה בארגוני טרור ובארגוני מעטפת, גוף ששייך לארגון טרור, להבדיל מגוף התומך בו מבחוץ, כפוף ארגונית לראש</w:t>
      </w:r>
      <w:r w:rsidR="00EC4BE5" w:rsidRPr="00F109E9">
        <w:rPr>
          <w:rFonts w:cs="David" w:hint="cs"/>
          <w:sz w:val="24"/>
          <w:szCs w:val="24"/>
          <w:rtl/>
        </w:rPr>
        <w:t>י</w:t>
      </w:r>
      <w:r w:rsidR="00F22D0D" w:rsidRPr="00F109E9">
        <w:rPr>
          <w:rFonts w:cs="David" w:hint="cs"/>
          <w:sz w:val="24"/>
          <w:szCs w:val="24"/>
          <w:rtl/>
        </w:rPr>
        <w:t xml:space="preserve"> הארגון</w:t>
      </w:r>
      <w:r w:rsidR="00EC4BE5" w:rsidRPr="00F109E9">
        <w:rPr>
          <w:rFonts w:cs="David" w:hint="cs"/>
          <w:sz w:val="24"/>
          <w:szCs w:val="24"/>
          <w:rtl/>
        </w:rPr>
        <w:t xml:space="preserve">, ומציית להוראותיהם. </w:t>
      </w:r>
      <w:r w:rsidR="00B23FF1" w:rsidRPr="00F109E9">
        <w:rPr>
          <w:rFonts w:cs="David" w:hint="cs"/>
          <w:sz w:val="24"/>
          <w:szCs w:val="24"/>
          <w:rtl/>
        </w:rPr>
        <w:t>קביע</w:t>
      </w:r>
      <w:r w:rsidR="00B62EB3">
        <w:rPr>
          <w:rFonts w:cs="David" w:hint="cs"/>
          <w:sz w:val="24"/>
          <w:szCs w:val="24"/>
          <w:rtl/>
        </w:rPr>
        <w:t>ת</w:t>
      </w:r>
      <w:r w:rsidR="00B23FF1" w:rsidRPr="00F109E9">
        <w:rPr>
          <w:rFonts w:cs="David" w:hint="cs"/>
          <w:sz w:val="24"/>
          <w:szCs w:val="24"/>
          <w:rtl/>
        </w:rPr>
        <w:t xml:space="preserve"> </w:t>
      </w:r>
      <w:r w:rsidR="00EC4BE5" w:rsidRPr="00F109E9">
        <w:rPr>
          <w:rFonts w:cs="David" w:hint="cs"/>
          <w:sz w:val="24"/>
          <w:szCs w:val="24"/>
          <w:rtl/>
        </w:rPr>
        <w:t xml:space="preserve">מאפיינים </w:t>
      </w:r>
      <w:r w:rsidR="00B62EB3">
        <w:rPr>
          <w:rFonts w:cs="David" w:hint="cs"/>
          <w:sz w:val="24"/>
          <w:szCs w:val="24"/>
          <w:rtl/>
        </w:rPr>
        <w:t xml:space="preserve">מהותיים </w:t>
      </w:r>
      <w:r w:rsidR="00EC4BE5" w:rsidRPr="00F109E9">
        <w:rPr>
          <w:rFonts w:cs="David" w:hint="cs"/>
          <w:sz w:val="24"/>
          <w:szCs w:val="24"/>
          <w:rtl/>
        </w:rPr>
        <w:t>של ארגון</w:t>
      </w:r>
      <w:r w:rsidR="000D07C5" w:rsidRPr="00F109E9">
        <w:rPr>
          <w:rFonts w:cs="David" w:hint="cs"/>
          <w:sz w:val="24"/>
          <w:szCs w:val="24"/>
          <w:rtl/>
        </w:rPr>
        <w:t>, כגון</w:t>
      </w:r>
      <w:r w:rsidR="00EC4BE5" w:rsidRPr="00F109E9">
        <w:rPr>
          <w:rFonts w:cs="David" w:hint="cs"/>
          <w:sz w:val="24"/>
          <w:szCs w:val="24"/>
          <w:rtl/>
        </w:rPr>
        <w:t xml:space="preserve"> מבנה</w:t>
      </w:r>
      <w:r w:rsidR="000D07C5" w:rsidRPr="00F109E9">
        <w:rPr>
          <w:rFonts w:cs="David" w:hint="cs"/>
          <w:sz w:val="24"/>
          <w:szCs w:val="24"/>
          <w:rtl/>
        </w:rPr>
        <w:t xml:space="preserve"> כלשהו, גם אם גמיש</w:t>
      </w:r>
      <w:r w:rsidR="00EC4BE5" w:rsidRPr="00F109E9">
        <w:rPr>
          <w:rFonts w:cs="David" w:hint="cs"/>
          <w:sz w:val="24"/>
          <w:szCs w:val="24"/>
          <w:rtl/>
        </w:rPr>
        <w:t>, היררכיה, המשכיות בפעילות</w:t>
      </w:r>
      <w:r w:rsidR="005861E2" w:rsidRPr="00F109E9">
        <w:rPr>
          <w:rFonts w:cs="David" w:hint="cs"/>
          <w:sz w:val="24"/>
          <w:szCs w:val="24"/>
          <w:rtl/>
        </w:rPr>
        <w:t>, פיקוד אל מול אנשים שמבצעים בפועל</w:t>
      </w:r>
      <w:r w:rsidR="000D07C5" w:rsidRPr="00F109E9">
        <w:rPr>
          <w:rFonts w:cs="David" w:hint="cs"/>
          <w:sz w:val="24"/>
          <w:szCs w:val="24"/>
          <w:rtl/>
        </w:rPr>
        <w:t>,</w:t>
      </w:r>
      <w:r w:rsidR="00902C1A" w:rsidRPr="00F109E9">
        <w:rPr>
          <w:rFonts w:cs="David" w:hint="cs"/>
          <w:sz w:val="24"/>
          <w:szCs w:val="24"/>
          <w:rtl/>
        </w:rPr>
        <w:t xml:space="preserve"> </w:t>
      </w:r>
      <w:r w:rsidR="00B23FF1" w:rsidRPr="00F109E9">
        <w:rPr>
          <w:rFonts w:cs="David" w:hint="cs"/>
          <w:sz w:val="24"/>
          <w:szCs w:val="24"/>
          <w:rtl/>
        </w:rPr>
        <w:t>חשובה</w:t>
      </w:r>
      <w:r w:rsidR="00902C1A" w:rsidRPr="00F109E9">
        <w:rPr>
          <w:rFonts w:cs="David" w:hint="cs"/>
          <w:sz w:val="24"/>
          <w:szCs w:val="24"/>
          <w:rtl/>
        </w:rPr>
        <w:t xml:space="preserve"> בהגדרה. ממילא לוקחים בחשבון שבתקופתנו ארגון טרור (כמו גם ארגון פשיעה) אינו מתנהל במבנה צבאי</w:t>
      </w:r>
      <w:r w:rsidR="00EC4BE5" w:rsidRPr="00F109E9">
        <w:rPr>
          <w:rFonts w:cs="David" w:hint="cs"/>
          <w:sz w:val="24"/>
          <w:szCs w:val="24"/>
          <w:rtl/>
        </w:rPr>
        <w:t xml:space="preserve"> </w:t>
      </w:r>
      <w:r w:rsidR="000D07C5" w:rsidRPr="00F109E9">
        <w:rPr>
          <w:rFonts w:cs="David" w:hint="cs"/>
          <w:sz w:val="24"/>
          <w:szCs w:val="24"/>
          <w:rtl/>
        </w:rPr>
        <w:t xml:space="preserve">מסודר </w:t>
      </w:r>
      <w:r w:rsidR="005861E2" w:rsidRPr="00F109E9">
        <w:rPr>
          <w:rFonts w:cs="David" w:hint="cs"/>
          <w:sz w:val="24"/>
          <w:szCs w:val="24"/>
          <w:rtl/>
        </w:rPr>
        <w:t>ואין דרישה כזו</w:t>
      </w:r>
      <w:r w:rsidR="006263DA" w:rsidRPr="00F109E9">
        <w:rPr>
          <w:rFonts w:cs="David" w:hint="cs"/>
          <w:sz w:val="24"/>
          <w:szCs w:val="24"/>
          <w:rtl/>
        </w:rPr>
        <w:t>,</w:t>
      </w:r>
      <w:r w:rsidR="005861E2" w:rsidRPr="00F109E9">
        <w:rPr>
          <w:rFonts w:cs="David" w:hint="cs"/>
          <w:sz w:val="24"/>
          <w:szCs w:val="24"/>
          <w:rtl/>
        </w:rPr>
        <w:t xml:space="preserve"> אך ויתור על מאפיינים </w:t>
      </w:r>
      <w:r w:rsidR="0051513A">
        <w:rPr>
          <w:rFonts w:cs="David" w:hint="cs"/>
          <w:sz w:val="24"/>
          <w:szCs w:val="24"/>
          <w:rtl/>
        </w:rPr>
        <w:t xml:space="preserve">כלשהם </w:t>
      </w:r>
      <w:r w:rsidR="00836713" w:rsidRPr="00F109E9">
        <w:rPr>
          <w:rFonts w:cs="David" w:hint="cs"/>
          <w:sz w:val="24"/>
          <w:szCs w:val="24"/>
          <w:rtl/>
        </w:rPr>
        <w:t xml:space="preserve">של ארגון </w:t>
      </w:r>
      <w:r w:rsidR="005861E2" w:rsidRPr="00F109E9">
        <w:rPr>
          <w:rFonts w:cs="David" w:hint="cs"/>
          <w:sz w:val="24"/>
          <w:szCs w:val="24"/>
          <w:rtl/>
        </w:rPr>
        <w:t>יכול להביא לתוצאות חמורות ולא נכונות</w:t>
      </w:r>
      <w:r w:rsidR="00951A8A">
        <w:rPr>
          <w:rFonts w:cs="David" w:hint="cs"/>
          <w:sz w:val="24"/>
          <w:szCs w:val="24"/>
          <w:rtl/>
        </w:rPr>
        <w:t>.</w:t>
      </w:r>
    </w:p>
    <w:p w:rsidR="00544647" w:rsidRDefault="00733BC8" w:rsidP="00646696">
      <w:pPr>
        <w:autoSpaceDE w:val="0"/>
        <w:autoSpaceDN w:val="0"/>
        <w:bidi/>
        <w:rPr>
          <w:rFonts w:ascii="EUAlbertina-Regu" w:hAnsi="EUAlbertina-Regu"/>
          <w:sz w:val="17"/>
          <w:szCs w:val="17"/>
        </w:rPr>
      </w:pPr>
      <w:r>
        <w:rPr>
          <w:rFonts w:cs="David" w:hint="cs"/>
          <w:sz w:val="24"/>
          <w:szCs w:val="24"/>
          <w:rtl/>
        </w:rPr>
        <w:t>ר' והשוו</w:t>
      </w:r>
      <w:r w:rsidR="00441413">
        <w:rPr>
          <w:rFonts w:cs="David" w:hint="cs"/>
          <w:sz w:val="24"/>
          <w:szCs w:val="24"/>
          <w:rtl/>
        </w:rPr>
        <w:t xml:space="preserve"> </w:t>
      </w:r>
      <w:r w:rsidR="00951A8A">
        <w:rPr>
          <w:rFonts w:cs="David" w:hint="cs"/>
          <w:sz w:val="24"/>
          <w:szCs w:val="24"/>
          <w:rtl/>
        </w:rPr>
        <w:t xml:space="preserve">להחלטה של </w:t>
      </w:r>
      <w:r w:rsidR="00544647" w:rsidRPr="00544647">
        <w:rPr>
          <w:rFonts w:cs="David" w:hint="cs"/>
          <w:sz w:val="24"/>
          <w:szCs w:val="24"/>
          <w:rtl/>
        </w:rPr>
        <w:t xml:space="preserve">מועצת </w:t>
      </w:r>
      <w:r w:rsidR="00951A8A" w:rsidRPr="00544647">
        <w:rPr>
          <w:rFonts w:cs="David" w:hint="cs"/>
          <w:sz w:val="24"/>
          <w:szCs w:val="24"/>
          <w:rtl/>
        </w:rPr>
        <w:t xml:space="preserve">האיחוד האירופי </w:t>
      </w:r>
      <w:r w:rsidR="00544647" w:rsidRPr="00544647">
        <w:rPr>
          <w:rFonts w:cs="David" w:hint="cs"/>
          <w:sz w:val="24"/>
          <w:szCs w:val="24"/>
          <w:rtl/>
        </w:rPr>
        <w:t>(הבית</w:t>
      </w:r>
      <w:r w:rsidR="00544647">
        <w:rPr>
          <w:rFonts w:cs="David" w:hint="cs"/>
          <w:sz w:val="24"/>
          <w:szCs w:val="24"/>
          <w:rtl/>
        </w:rPr>
        <w:t xml:space="preserve"> העליון של הרשות המחוקקת של האיחוד האירופי</w:t>
      </w:r>
      <w:r w:rsidR="00646696">
        <w:rPr>
          <w:rFonts w:cs="David" w:hint="cs"/>
          <w:sz w:val="24"/>
          <w:szCs w:val="24"/>
          <w:rtl/>
        </w:rPr>
        <w:t>-</w:t>
      </w:r>
      <w:r w:rsidR="00544647">
        <w:rPr>
          <w:rFonts w:cs="David" w:hint="cs"/>
          <w:sz w:val="24"/>
          <w:szCs w:val="24"/>
          <w:rtl/>
        </w:rPr>
        <w:t xml:space="preserve"> </w:t>
      </w:r>
      <w:r w:rsidR="00646696">
        <w:rPr>
          <w:rFonts w:ascii="EUAlbertina-Regu" w:hAnsi="EUAlbertina-Regu"/>
          <w:sz w:val="17"/>
          <w:szCs w:val="17"/>
        </w:rPr>
        <w:t>COUNCIL OF</w:t>
      </w:r>
      <w:r w:rsidR="00646696">
        <w:rPr>
          <w:sz w:val="17"/>
          <w:szCs w:val="17"/>
        </w:rPr>
        <w:t xml:space="preserve"> </w:t>
      </w:r>
      <w:r w:rsidR="00646696">
        <w:rPr>
          <w:rFonts w:ascii="EUAlbertina-Regu" w:hAnsi="EUAlbertina-Regu"/>
          <w:sz w:val="17"/>
          <w:szCs w:val="17"/>
        </w:rPr>
        <w:t>THE EUROPEAN UNION</w:t>
      </w:r>
      <w:r w:rsidR="00646696">
        <w:rPr>
          <w:rFonts w:cs="David" w:hint="cs"/>
          <w:sz w:val="24"/>
          <w:szCs w:val="24"/>
          <w:rtl/>
        </w:rPr>
        <w:t xml:space="preserve">) </w:t>
      </w:r>
      <w:r w:rsidR="006A3FBA">
        <w:rPr>
          <w:rFonts w:cs="David" w:hint="cs"/>
          <w:sz w:val="24"/>
          <w:szCs w:val="24"/>
          <w:rtl/>
        </w:rPr>
        <w:t xml:space="preserve">שמדינות מאמצות אותה כמחייבת </w:t>
      </w:r>
      <w:r w:rsidR="00951A8A">
        <w:rPr>
          <w:rFonts w:cs="David" w:hint="cs"/>
          <w:sz w:val="24"/>
          <w:szCs w:val="24"/>
          <w:rtl/>
        </w:rPr>
        <w:t>לעניין מימון טרור:</w:t>
      </w:r>
      <w:r w:rsidR="00544647" w:rsidRPr="00544647">
        <w:rPr>
          <w:rFonts w:ascii="Arial" w:hAnsi="Arial" w:cs="Arial"/>
          <w:b/>
          <w:bCs/>
          <w:rtl/>
        </w:rPr>
        <w:t xml:space="preserve"> </w:t>
      </w:r>
    </w:p>
    <w:tbl>
      <w:tblPr>
        <w:tblW w:w="8973"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05"/>
        <w:gridCol w:w="2541"/>
        <w:gridCol w:w="1927"/>
      </w:tblGrid>
      <w:tr w:rsidR="00441413" w:rsidRPr="00254E46" w:rsidTr="00951A8A">
        <w:tc>
          <w:tcPr>
            <w:tcW w:w="4505" w:type="dxa"/>
            <w:tcBorders>
              <w:top w:val="single" w:sz="4" w:space="0" w:color="auto"/>
              <w:left w:val="single" w:sz="4" w:space="0" w:color="auto"/>
              <w:bottom w:val="single" w:sz="4" w:space="0" w:color="auto"/>
              <w:right w:val="single" w:sz="4" w:space="0" w:color="auto"/>
            </w:tcBorders>
          </w:tcPr>
          <w:p w:rsidR="00441413" w:rsidRPr="00717BE2" w:rsidRDefault="00441413" w:rsidP="00BE2756">
            <w:pPr>
              <w:spacing w:after="0" w:line="240" w:lineRule="auto"/>
              <w:jc w:val="both"/>
              <w:rPr>
                <w:rFonts w:ascii="Garamond" w:hAnsi="Garamond" w:cs="David"/>
              </w:rPr>
            </w:pPr>
            <w:r w:rsidRPr="00717BE2">
              <w:rPr>
                <w:rFonts w:ascii="Garamond" w:hAnsi="Garamond" w:cs="David"/>
              </w:rPr>
              <w:t>Article 1.3</w:t>
            </w:r>
          </w:p>
          <w:p w:rsidR="00441413" w:rsidRPr="00717BE2" w:rsidRDefault="00441413" w:rsidP="00BE2756">
            <w:pPr>
              <w:spacing w:after="0" w:line="240" w:lineRule="auto"/>
              <w:jc w:val="both"/>
              <w:rPr>
                <w:rFonts w:ascii="Garamond" w:hAnsi="Garamond" w:cs="David"/>
              </w:rPr>
            </w:pPr>
            <w:r w:rsidRPr="00717BE2">
              <w:rPr>
                <w:rFonts w:ascii="Garamond" w:hAnsi="Garamond" w:cs="David"/>
              </w:rPr>
              <w:t>“For the purposes of this Common Position, ‘terrorist act’</w:t>
            </w:r>
          </w:p>
          <w:p w:rsidR="00441413" w:rsidRPr="00717BE2" w:rsidRDefault="00441413" w:rsidP="00BE2756">
            <w:pPr>
              <w:spacing w:after="0" w:line="240" w:lineRule="auto"/>
              <w:jc w:val="both"/>
              <w:rPr>
                <w:rFonts w:ascii="Garamond" w:hAnsi="Garamond" w:cs="David"/>
                <w:rtl/>
              </w:rPr>
            </w:pPr>
            <w:r w:rsidRPr="00717BE2">
              <w:rPr>
                <w:rFonts w:ascii="Garamond" w:hAnsi="Garamond" w:cs="David"/>
              </w:rPr>
              <w:t>shall mean one of the following intentional acts, which, given its nature or its context, may seriously damage a country or an international organisation, as defined as an offence under national law, where committed with the aim of:… (j) directing a terrorist group;…</w:t>
            </w:r>
          </w:p>
          <w:p w:rsidR="00441413" w:rsidRPr="00717BE2" w:rsidRDefault="00441413" w:rsidP="00BE2756">
            <w:pPr>
              <w:spacing w:after="0" w:line="240" w:lineRule="auto"/>
              <w:jc w:val="both"/>
              <w:rPr>
                <w:rFonts w:ascii="Garamond" w:hAnsi="Garamond" w:cs="David"/>
              </w:rPr>
            </w:pPr>
            <w:r w:rsidRPr="00717BE2">
              <w:rPr>
                <w:rFonts w:ascii="Garamond" w:hAnsi="Garamond" w:cs="David"/>
              </w:rPr>
              <w:t>For the purposes of this paragraph, ‘terrorist group’ shall mean a structured group of more than two persons, established over a period of time and acting in concert to commit terrorist acts.</w:t>
            </w:r>
          </w:p>
          <w:p w:rsidR="00441413" w:rsidRPr="00717BE2" w:rsidRDefault="00441413" w:rsidP="00BE2756">
            <w:pPr>
              <w:spacing w:after="0" w:line="240" w:lineRule="auto"/>
              <w:jc w:val="both"/>
              <w:rPr>
                <w:rStyle w:val="legds"/>
                <w:rFonts w:ascii="Garamond" w:hAnsi="Garamond" w:cs="David"/>
              </w:rPr>
            </w:pPr>
            <w:r w:rsidRPr="00717BE2">
              <w:rPr>
                <w:rFonts w:ascii="Garamond" w:hAnsi="Garamond" w:cs="David"/>
              </w:rPr>
              <w:t>‘Structured group’ means a group that is not randomly formed for the immediate commission of a terrorist act and that does not need to have formally defined roles for its members, continuity of its membership or a developed structure.”</w:t>
            </w:r>
          </w:p>
          <w:p w:rsidR="00441413" w:rsidRPr="00717BE2" w:rsidRDefault="00441413" w:rsidP="00BE2756">
            <w:pPr>
              <w:spacing w:after="0" w:line="240" w:lineRule="auto"/>
              <w:jc w:val="both"/>
              <w:rPr>
                <w:rFonts w:ascii="Garamond" w:hAnsi="Garamond" w:cs="David"/>
              </w:rPr>
            </w:pPr>
          </w:p>
        </w:tc>
        <w:tc>
          <w:tcPr>
            <w:tcW w:w="2541" w:type="dxa"/>
            <w:tcBorders>
              <w:top w:val="single" w:sz="4" w:space="0" w:color="auto"/>
              <w:left w:val="single" w:sz="4" w:space="0" w:color="auto"/>
              <w:bottom w:val="single" w:sz="4" w:space="0" w:color="auto"/>
              <w:right w:val="single" w:sz="4" w:space="0" w:color="auto"/>
            </w:tcBorders>
          </w:tcPr>
          <w:p w:rsidR="00441413" w:rsidRDefault="00441413" w:rsidP="00FC43FE">
            <w:pPr>
              <w:bidi/>
              <w:spacing w:after="0" w:line="240" w:lineRule="auto"/>
              <w:jc w:val="both"/>
              <w:rPr>
                <w:rFonts w:ascii="Garamond" w:hAnsi="Garamond" w:cs="David"/>
                <w:rtl/>
              </w:rPr>
            </w:pPr>
            <w:r>
              <w:rPr>
                <w:rFonts w:ascii="Garamond" w:hAnsi="Garamond" w:cs="David" w:hint="cs"/>
                <w:rtl/>
              </w:rPr>
              <w:t>הגדרה זו משליכה רק על ההגדרה של "מעשה טרור" (ורק לעניין הקפאת נכסים ושיתוף פעולה בינלאומי); הבאנו את ההגדרה כאן כדי  להדגים את האפשרות לאפיין את הארגון ולהבחין בין ארגון טרור לבין "ביצוע בצוותא" של מעשה טרור:</w:t>
            </w:r>
          </w:p>
          <w:p w:rsidR="00441413" w:rsidRPr="005C3CE3" w:rsidRDefault="00441413" w:rsidP="00BE2756">
            <w:pPr>
              <w:bidi/>
              <w:spacing w:after="0" w:line="240" w:lineRule="auto"/>
              <w:jc w:val="both"/>
              <w:rPr>
                <w:rFonts w:ascii="Garamond" w:hAnsi="Garamond" w:cs="David"/>
                <w:b/>
                <w:bCs/>
                <w:rtl/>
              </w:rPr>
            </w:pPr>
            <w:r w:rsidRPr="005C3CE3">
              <w:rPr>
                <w:rFonts w:ascii="Garamond" w:hAnsi="Garamond" w:cs="David" w:hint="cs"/>
                <w:b/>
                <w:bCs/>
                <w:rtl/>
              </w:rPr>
              <w:t>יותר משני אנשים, מבנה, פעילות מתמשכת, לא התארגנות מקרית לביצוע מידי של מעשה טרור, אף אם אין מבנה פורמאלי או תפקידים פורמאליים.</w:t>
            </w:r>
          </w:p>
        </w:tc>
        <w:tc>
          <w:tcPr>
            <w:tcW w:w="1927" w:type="dxa"/>
            <w:tcBorders>
              <w:top w:val="single" w:sz="4" w:space="0" w:color="auto"/>
              <w:left w:val="single" w:sz="4" w:space="0" w:color="auto"/>
              <w:bottom w:val="single" w:sz="4" w:space="0" w:color="auto"/>
              <w:right w:val="single" w:sz="4" w:space="0" w:color="auto"/>
            </w:tcBorders>
            <w:shd w:val="clear" w:color="auto" w:fill="auto"/>
          </w:tcPr>
          <w:p w:rsidR="00441413" w:rsidRPr="00254E46" w:rsidRDefault="00441413" w:rsidP="00BE2756">
            <w:pPr>
              <w:spacing w:after="0" w:line="240" w:lineRule="auto"/>
              <w:rPr>
                <w:rFonts w:ascii="Garamond" w:hAnsi="Garamond" w:cs="David"/>
              </w:rPr>
            </w:pPr>
            <w:r w:rsidRPr="007154DB">
              <w:rPr>
                <w:rFonts w:ascii="Garamond" w:hAnsi="Garamond" w:cs="David"/>
              </w:rPr>
              <w:t>EU Common Position 2001/931</w:t>
            </w:r>
          </w:p>
        </w:tc>
      </w:tr>
    </w:tbl>
    <w:p w:rsidR="00BD2A16" w:rsidRDefault="00BD2A16" w:rsidP="00441413">
      <w:pPr>
        <w:bidi/>
        <w:spacing w:line="360" w:lineRule="auto"/>
        <w:jc w:val="both"/>
        <w:rPr>
          <w:rFonts w:cs="David"/>
          <w:sz w:val="24"/>
          <w:szCs w:val="24"/>
          <w:rtl/>
        </w:rPr>
      </w:pPr>
    </w:p>
    <w:p w:rsidR="00C52C79" w:rsidRDefault="00C52C79" w:rsidP="005E4F33">
      <w:pPr>
        <w:bidi/>
        <w:spacing w:line="360" w:lineRule="auto"/>
        <w:jc w:val="both"/>
        <w:rPr>
          <w:rFonts w:cs="David"/>
          <w:sz w:val="21"/>
          <w:szCs w:val="21"/>
          <w:rtl/>
        </w:rPr>
      </w:pPr>
      <w:r>
        <w:rPr>
          <w:rFonts w:cs="David" w:hint="cs"/>
          <w:sz w:val="21"/>
          <w:szCs w:val="21"/>
          <w:rtl/>
        </w:rPr>
        <w:t xml:space="preserve">ר' והשווה </w:t>
      </w:r>
      <w:r w:rsidR="00092184">
        <w:rPr>
          <w:rFonts w:cs="David" w:hint="cs"/>
          <w:sz w:val="21"/>
          <w:szCs w:val="21"/>
          <w:rtl/>
        </w:rPr>
        <w:t>ל</w:t>
      </w:r>
      <w:r>
        <w:rPr>
          <w:rFonts w:cs="David" w:hint="cs"/>
          <w:sz w:val="21"/>
          <w:szCs w:val="21"/>
          <w:rtl/>
        </w:rPr>
        <w:t xml:space="preserve">הגדרה של ארגון פשיעה </w:t>
      </w:r>
      <w:r>
        <w:rPr>
          <w:rFonts w:cs="David"/>
          <w:sz w:val="21"/>
          <w:szCs w:val="21"/>
          <w:rtl/>
        </w:rPr>
        <w:t>–</w:t>
      </w:r>
      <w:r>
        <w:rPr>
          <w:rFonts w:cs="David" w:hint="cs"/>
          <w:sz w:val="21"/>
          <w:szCs w:val="21"/>
          <w:rtl/>
        </w:rPr>
        <w:t xml:space="preserve"> </w:t>
      </w:r>
    </w:p>
    <w:p w:rsidR="00C52C79" w:rsidRPr="00DD46BD" w:rsidRDefault="00C52C79" w:rsidP="00C52C79">
      <w:pPr>
        <w:pStyle w:val="P000"/>
        <w:tabs>
          <w:tab w:val="right" w:pos="9008"/>
        </w:tabs>
        <w:spacing w:before="72"/>
        <w:ind w:left="0" w:right="142"/>
        <w:rPr>
          <w:sz w:val="32"/>
          <w:u w:val="single"/>
        </w:rPr>
      </w:pPr>
      <w:r w:rsidRPr="00DD46BD">
        <w:rPr>
          <w:rFonts w:hint="cs"/>
          <w:sz w:val="32"/>
          <w:u w:val="single"/>
          <w:rtl/>
        </w:rPr>
        <w:t>חוק מאבק בארגוני פשיעה, תשס"ג-2003</w:t>
      </w:r>
    </w:p>
    <w:p w:rsidR="00C52C79" w:rsidRPr="00AE6F2D" w:rsidRDefault="00C52C79" w:rsidP="00C52C79">
      <w:pPr>
        <w:pStyle w:val="P000"/>
        <w:tabs>
          <w:tab w:val="right" w:pos="9008"/>
        </w:tabs>
        <w:spacing w:before="72"/>
        <w:ind w:left="0" w:right="142"/>
        <w:rPr>
          <w:rStyle w:val="default"/>
          <w:rFonts w:cs="FrankRuehl"/>
          <w:sz w:val="24"/>
          <w:szCs w:val="24"/>
          <w:rtl/>
        </w:rPr>
      </w:pPr>
      <w:r w:rsidRPr="00AE6F2D">
        <w:rPr>
          <w:rStyle w:val="default"/>
          <w:rFonts w:cs="FrankRuehl" w:hint="cs"/>
          <w:sz w:val="24"/>
          <w:szCs w:val="24"/>
          <w:rtl/>
        </w:rPr>
        <w:t xml:space="preserve">"ארגון פשיעה" </w:t>
      </w:r>
      <w:r w:rsidRPr="00AE6F2D">
        <w:rPr>
          <w:rStyle w:val="default"/>
          <w:rFonts w:cs="FrankRuehl"/>
          <w:sz w:val="24"/>
          <w:szCs w:val="24"/>
          <w:rtl/>
        </w:rPr>
        <w:t>–</w:t>
      </w:r>
      <w:r w:rsidRPr="00AE6F2D">
        <w:rPr>
          <w:rStyle w:val="default"/>
          <w:rFonts w:cs="FrankRuehl" w:hint="cs"/>
          <w:sz w:val="24"/>
          <w:szCs w:val="24"/>
          <w:rtl/>
        </w:rPr>
        <w:t xml:space="preserve"> חבר בני אדם, מואגד או בלתי מואגד, </w:t>
      </w:r>
      <w:r w:rsidRPr="00AE6F2D">
        <w:rPr>
          <w:rStyle w:val="default"/>
          <w:rFonts w:cs="FrankRuehl" w:hint="cs"/>
          <w:sz w:val="24"/>
          <w:szCs w:val="24"/>
          <w:u w:val="single"/>
          <w:rtl/>
        </w:rPr>
        <w:t>שפועל בתבנית מאורגנת, שיטתית ומתמשכת לעבירת עבירות שלפי דיני ישראל הן מסוג פשע</w:t>
      </w:r>
      <w:r w:rsidRPr="00AE6F2D">
        <w:rPr>
          <w:rStyle w:val="default"/>
          <w:rFonts w:cs="FrankRuehl" w:hint="cs"/>
          <w:sz w:val="24"/>
          <w:szCs w:val="24"/>
          <w:rtl/>
        </w:rPr>
        <w:t xml:space="preserve"> או עבירות המנויות בתוספת הראשונה, למעט עבירות מסוג פשע המנויות בתוספת השניה; לענין זה אין נפקא מינה </w:t>
      </w:r>
      <w:r w:rsidRPr="00AE6F2D">
        <w:rPr>
          <w:rStyle w:val="default"/>
          <w:rFonts w:cs="FrankRuehl"/>
          <w:sz w:val="24"/>
          <w:szCs w:val="24"/>
          <w:rtl/>
        </w:rPr>
        <w:t>–</w:t>
      </w:r>
    </w:p>
    <w:p w:rsidR="00C52C79" w:rsidRPr="00AE6F2D" w:rsidRDefault="00C52C79" w:rsidP="00C52C79">
      <w:pPr>
        <w:pStyle w:val="P000"/>
        <w:tabs>
          <w:tab w:val="right" w:pos="9008"/>
        </w:tabs>
        <w:spacing w:before="72"/>
        <w:ind w:left="1021" w:right="142"/>
        <w:rPr>
          <w:rStyle w:val="default"/>
          <w:rFonts w:cs="FrankRuehl"/>
          <w:sz w:val="24"/>
          <w:szCs w:val="24"/>
          <w:rtl/>
        </w:rPr>
      </w:pPr>
      <w:r w:rsidRPr="00AE6F2D">
        <w:rPr>
          <w:rStyle w:val="default"/>
          <w:rFonts w:cs="FrankRuehl" w:hint="cs"/>
          <w:sz w:val="24"/>
          <w:szCs w:val="24"/>
          <w:rtl/>
        </w:rPr>
        <w:t>(1)</w:t>
      </w:r>
      <w:r w:rsidRPr="00AE6F2D">
        <w:rPr>
          <w:rStyle w:val="default"/>
          <w:rFonts w:cs="FrankRuehl" w:hint="cs"/>
          <w:sz w:val="24"/>
          <w:szCs w:val="24"/>
          <w:rtl/>
        </w:rPr>
        <w:tab/>
        <w:t>אם חברי הארגון יודעים את זהות החברים האחרים אם לאו;</w:t>
      </w:r>
    </w:p>
    <w:p w:rsidR="00C52C79" w:rsidRPr="00AE6F2D" w:rsidRDefault="00C52C79" w:rsidP="00C52C79">
      <w:pPr>
        <w:pStyle w:val="P000"/>
        <w:tabs>
          <w:tab w:val="right" w:pos="9008"/>
        </w:tabs>
        <w:spacing w:before="72"/>
        <w:ind w:left="1021" w:right="142"/>
        <w:rPr>
          <w:rStyle w:val="default"/>
          <w:rFonts w:cs="FrankRuehl"/>
          <w:sz w:val="24"/>
          <w:szCs w:val="24"/>
          <w:rtl/>
        </w:rPr>
      </w:pPr>
      <w:r w:rsidRPr="00AE6F2D">
        <w:rPr>
          <w:rStyle w:val="default"/>
          <w:rFonts w:cs="FrankRuehl" w:hint="cs"/>
          <w:sz w:val="24"/>
          <w:szCs w:val="24"/>
          <w:rtl/>
        </w:rPr>
        <w:t>(2)</w:t>
      </w:r>
      <w:r w:rsidRPr="00AE6F2D">
        <w:rPr>
          <w:rStyle w:val="default"/>
          <w:rFonts w:cs="FrankRuehl" w:hint="cs"/>
          <w:sz w:val="24"/>
          <w:szCs w:val="24"/>
          <w:rtl/>
        </w:rPr>
        <w:tab/>
        <w:t>אם הרכב חברי הארגון קבוע או משתנה;</w:t>
      </w:r>
    </w:p>
    <w:p w:rsidR="00C52C79" w:rsidRPr="00AE6F2D" w:rsidRDefault="00C52C79" w:rsidP="00C52C79">
      <w:pPr>
        <w:pStyle w:val="P000"/>
        <w:tabs>
          <w:tab w:val="right" w:pos="9008"/>
        </w:tabs>
        <w:spacing w:before="72"/>
        <w:ind w:left="1021" w:right="142"/>
        <w:rPr>
          <w:rStyle w:val="default"/>
          <w:rFonts w:cs="FrankRuehl"/>
          <w:sz w:val="24"/>
          <w:szCs w:val="24"/>
          <w:rtl/>
        </w:rPr>
      </w:pPr>
      <w:r w:rsidRPr="00AE6F2D">
        <w:rPr>
          <w:rStyle w:val="default"/>
          <w:rFonts w:cs="FrankRuehl" w:hint="cs"/>
          <w:sz w:val="24"/>
          <w:szCs w:val="24"/>
          <w:rtl/>
        </w:rPr>
        <w:t>(3)</w:t>
      </w:r>
      <w:r w:rsidRPr="00AE6F2D">
        <w:rPr>
          <w:rStyle w:val="default"/>
          <w:rFonts w:cs="FrankRuehl" w:hint="cs"/>
          <w:sz w:val="24"/>
          <w:szCs w:val="24"/>
          <w:rtl/>
        </w:rPr>
        <w:tab/>
        <w:t>אם העבירות כאמור ברישה נעברות או מיועדות להיעבר בישראל או מחוץ לישראל, ובלבד שהן מהוות עבירות הן לפי דיני ישראל והן לפי דיני המקום שבו נעברו, או שלפי הדין הישראלי חלים עליהן דיני העונשין של ישראל אף אם אינן עבירות לפי דיני אותו מקום;</w:t>
      </w:r>
    </w:p>
    <w:p w:rsidR="00C52C79" w:rsidRPr="00AE6F2D" w:rsidRDefault="00C52C79" w:rsidP="00C52C79">
      <w:pPr>
        <w:pStyle w:val="P000"/>
        <w:tabs>
          <w:tab w:val="right" w:pos="9008"/>
        </w:tabs>
        <w:spacing w:before="72"/>
        <w:ind w:left="1021" w:right="142"/>
        <w:rPr>
          <w:rStyle w:val="default"/>
          <w:rFonts w:cs="FrankRuehl"/>
          <w:sz w:val="24"/>
          <w:szCs w:val="24"/>
          <w:rtl/>
        </w:rPr>
      </w:pPr>
      <w:r w:rsidRPr="00AE6F2D">
        <w:rPr>
          <w:rStyle w:val="default"/>
          <w:rFonts w:cs="FrankRuehl" w:hint="cs"/>
          <w:sz w:val="24"/>
          <w:szCs w:val="24"/>
          <w:rtl/>
        </w:rPr>
        <w:t>(4)</w:t>
      </w:r>
      <w:r w:rsidRPr="00AE6F2D">
        <w:rPr>
          <w:rStyle w:val="default"/>
          <w:rFonts w:cs="FrankRuehl" w:hint="cs"/>
          <w:sz w:val="24"/>
          <w:szCs w:val="24"/>
          <w:rtl/>
        </w:rPr>
        <w:tab/>
        <w:t>אם הארגון מבצע גם פעילות חוקית ואם הוא פועל גם למטרות חוקיות;</w:t>
      </w:r>
    </w:p>
    <w:p w:rsidR="00C52C79" w:rsidRDefault="00C52C79" w:rsidP="00C52C79">
      <w:pPr>
        <w:bidi/>
        <w:spacing w:line="360" w:lineRule="auto"/>
        <w:jc w:val="both"/>
        <w:rPr>
          <w:rFonts w:cs="David"/>
          <w:sz w:val="21"/>
          <w:szCs w:val="21"/>
          <w:rtl/>
        </w:rPr>
      </w:pPr>
    </w:p>
    <w:p w:rsidR="0063091F" w:rsidRDefault="0063091F" w:rsidP="005E4F33">
      <w:pPr>
        <w:tabs>
          <w:tab w:val="left" w:pos="8866"/>
        </w:tabs>
        <w:bidi/>
        <w:spacing w:line="240" w:lineRule="auto"/>
        <w:ind w:left="-7" w:right="142"/>
        <w:jc w:val="both"/>
        <w:rPr>
          <w:rFonts w:cs="David"/>
          <w:sz w:val="24"/>
          <w:szCs w:val="24"/>
          <w:rtl/>
        </w:rPr>
      </w:pPr>
      <w:r>
        <w:rPr>
          <w:rFonts w:cs="David" w:hint="cs"/>
          <w:sz w:val="24"/>
          <w:szCs w:val="24"/>
          <w:rtl/>
        </w:rPr>
        <w:t>ובית המשפט פרש את ההגדרה בגמישות הראויה</w:t>
      </w:r>
      <w:r w:rsidR="006662A5">
        <w:rPr>
          <w:rFonts w:cs="David" w:hint="cs"/>
          <w:sz w:val="24"/>
          <w:szCs w:val="24"/>
          <w:rtl/>
        </w:rPr>
        <w:t>, שלא מכבידה מדי על היישום</w:t>
      </w:r>
      <w:r w:rsidR="00E32310">
        <w:rPr>
          <w:rFonts w:cs="David" w:hint="cs"/>
          <w:sz w:val="24"/>
          <w:szCs w:val="24"/>
          <w:rtl/>
        </w:rPr>
        <w:t>, וניתן לקבל ממנה השראה גם לענייננו</w:t>
      </w:r>
      <w:r>
        <w:rPr>
          <w:rFonts w:cs="David" w:hint="cs"/>
          <w:sz w:val="24"/>
          <w:szCs w:val="24"/>
          <w:rtl/>
        </w:rPr>
        <w:t>:</w:t>
      </w:r>
    </w:p>
    <w:p w:rsidR="00BD2A16" w:rsidRPr="00AE6F2D" w:rsidRDefault="00BD2A16" w:rsidP="0063091F">
      <w:pPr>
        <w:bidi/>
        <w:spacing w:line="240" w:lineRule="auto"/>
        <w:ind w:left="786" w:right="1560"/>
        <w:jc w:val="both"/>
        <w:rPr>
          <w:rFonts w:cs="FrankRuehl"/>
          <w:sz w:val="24"/>
          <w:szCs w:val="24"/>
          <w:rtl/>
        </w:rPr>
      </w:pPr>
      <w:r w:rsidRPr="00AE6F2D">
        <w:rPr>
          <w:rFonts w:cs="FrankRuehl" w:hint="cs"/>
          <w:sz w:val="24"/>
          <w:szCs w:val="24"/>
          <w:rtl/>
        </w:rPr>
        <w:t>"בית המשפט בפרשת זוארץ מציב שני יסודות בלעדיהם אין, שני מאפיינים הכרחיים לקיומו של ארגון פשיעה: מסגרת עצמאית - וארגון בר-קיימא: ראשית, מסגרת עצמאית - היות המסגרת בעלת קיום עצמאי ונפרד שאינו תלוי בפעולה עבריינית ספציפית (מה שבית המשפט המחוזי כינה "קיום מוסדי"). כלומר, עלינו לבחון האם ישנה "בריה" נפרדת שניתן להתייחס אליה באופן עצמאי, מעבר להתייחסות הפרטנית לכל אחד מחבריה. זו היא שאלת המפתח הראשונה בהבחנה בין "סתם" כנופיה או חבורה עבריינית לארגון פשיעה. שנית, ארגון בר קיימא - יצירת מסגרת בעלת המשכיות, שפעולתה אינה תחומה בזמן (מה שבית המשפט המחוזי כינה "המשכיות"). קרי, התמדה בפעילות הארגון לאורך זמן, והבטחת קיומו גם בעיתות של הפוגה מהפעילות העבריינית. כאן עלינו לשאול האם הארגון "מבקש לחיות חיים משלו" (</w:t>
      </w:r>
      <w:r w:rsidRPr="00AE6F2D">
        <w:rPr>
          <w:rFonts w:cs="FrankRuehl"/>
          <w:sz w:val="24"/>
          <w:szCs w:val="24"/>
          <w:u w:val="single"/>
          <w:rtl/>
        </w:rPr>
        <w:t>בש"פ 5272/06</w:t>
      </w:r>
      <w:r w:rsidRPr="00AE6F2D">
        <w:rPr>
          <w:rFonts w:cs="FrankRuehl" w:hint="cs"/>
          <w:sz w:val="24"/>
          <w:szCs w:val="24"/>
          <w:rtl/>
        </w:rPr>
        <w:t xml:space="preserve"> מדינת ישראל נ' מוסלי </w:t>
      </w:r>
      <w:r w:rsidRPr="00AE6F2D">
        <w:rPr>
          <w:rFonts w:cs="FrankRuehl"/>
          <w:sz w:val="24"/>
          <w:szCs w:val="24"/>
          <w:rtl/>
        </w:rPr>
        <w:t xml:space="preserve">[פורסם בנבו] </w:t>
      </w:r>
      <w:r w:rsidRPr="00AE6F2D">
        <w:rPr>
          <w:rFonts w:cs="FrankRuehl" w:hint="cs"/>
          <w:sz w:val="24"/>
          <w:szCs w:val="24"/>
          <w:rtl/>
        </w:rPr>
        <w:t xml:space="preserve"> - השופטת פרוקצ'יה), זוהי שאלת המפתח השניה.... שני</w:t>
      </w:r>
      <w:r w:rsidRPr="00AE6F2D">
        <w:rPr>
          <w:rFonts w:cs="FrankRuehl"/>
          <w:sz w:val="24"/>
          <w:szCs w:val="24"/>
          <w:rtl/>
        </w:rPr>
        <w:t xml:space="preserve"> </w:t>
      </w:r>
      <w:r w:rsidRPr="00AE6F2D">
        <w:rPr>
          <w:rFonts w:cs="FrankRuehl" w:hint="cs"/>
          <w:sz w:val="24"/>
          <w:szCs w:val="24"/>
          <w:rtl/>
        </w:rPr>
        <w:t>מאפיינים</w:t>
      </w:r>
      <w:r w:rsidRPr="00AE6F2D">
        <w:rPr>
          <w:rFonts w:cs="FrankRuehl"/>
          <w:sz w:val="24"/>
          <w:szCs w:val="24"/>
          <w:rtl/>
        </w:rPr>
        <w:t xml:space="preserve"> </w:t>
      </w:r>
      <w:r w:rsidRPr="00AE6F2D">
        <w:rPr>
          <w:rFonts w:cs="FrankRuehl" w:hint="cs"/>
          <w:sz w:val="24"/>
          <w:szCs w:val="24"/>
          <w:rtl/>
        </w:rPr>
        <w:t>מובהקים</w:t>
      </w:r>
      <w:r w:rsidRPr="00AE6F2D">
        <w:rPr>
          <w:rFonts w:cs="FrankRuehl"/>
          <w:sz w:val="24"/>
          <w:szCs w:val="24"/>
          <w:rtl/>
        </w:rPr>
        <w:t xml:space="preserve"> </w:t>
      </w:r>
      <w:r w:rsidRPr="00AE6F2D">
        <w:rPr>
          <w:rFonts w:cs="FrankRuehl" w:hint="cs"/>
          <w:sz w:val="24"/>
          <w:szCs w:val="24"/>
          <w:rtl/>
        </w:rPr>
        <w:t>שאינם</w:t>
      </w:r>
      <w:r w:rsidRPr="00AE6F2D">
        <w:rPr>
          <w:rFonts w:cs="FrankRuehl"/>
          <w:sz w:val="24"/>
          <w:szCs w:val="24"/>
          <w:rtl/>
        </w:rPr>
        <w:t xml:space="preserve"> </w:t>
      </w:r>
      <w:r w:rsidRPr="00AE6F2D">
        <w:rPr>
          <w:rFonts w:cs="FrankRuehl" w:hint="cs"/>
          <w:sz w:val="24"/>
          <w:szCs w:val="24"/>
          <w:rtl/>
        </w:rPr>
        <w:t>הכרחיים</w:t>
      </w:r>
      <w:r w:rsidRPr="00AE6F2D">
        <w:rPr>
          <w:rFonts w:cs="FrankRuehl"/>
          <w:sz w:val="24"/>
          <w:szCs w:val="24"/>
          <w:rtl/>
        </w:rPr>
        <w:t xml:space="preserve"> </w:t>
      </w:r>
      <w:r w:rsidRPr="00AE6F2D">
        <w:rPr>
          <w:rFonts w:cs="FrankRuehl" w:hint="cs"/>
          <w:sz w:val="24"/>
          <w:szCs w:val="24"/>
          <w:rtl/>
        </w:rPr>
        <w:t>אך</w:t>
      </w:r>
      <w:r w:rsidRPr="00AE6F2D">
        <w:rPr>
          <w:rFonts w:cs="FrankRuehl"/>
          <w:sz w:val="24"/>
          <w:szCs w:val="24"/>
          <w:rtl/>
        </w:rPr>
        <w:t xml:space="preserve"> </w:t>
      </w:r>
      <w:r w:rsidRPr="00AE6F2D">
        <w:rPr>
          <w:rFonts w:cs="FrankRuehl" w:hint="cs"/>
          <w:sz w:val="24"/>
          <w:szCs w:val="24"/>
          <w:rtl/>
        </w:rPr>
        <w:t>הם</w:t>
      </w:r>
      <w:r w:rsidRPr="00AE6F2D">
        <w:rPr>
          <w:rFonts w:cs="FrankRuehl"/>
          <w:sz w:val="24"/>
          <w:szCs w:val="24"/>
          <w:rtl/>
        </w:rPr>
        <w:t xml:space="preserve"> </w:t>
      </w:r>
      <w:r w:rsidRPr="00AE6F2D">
        <w:rPr>
          <w:rFonts w:cs="FrankRuehl" w:hint="cs"/>
          <w:sz w:val="24"/>
          <w:szCs w:val="24"/>
          <w:rtl/>
        </w:rPr>
        <w:t>אינדיקציה</w:t>
      </w:r>
      <w:r w:rsidRPr="00AE6F2D">
        <w:rPr>
          <w:rFonts w:cs="FrankRuehl"/>
          <w:sz w:val="24"/>
          <w:szCs w:val="24"/>
          <w:rtl/>
        </w:rPr>
        <w:t xml:space="preserve"> </w:t>
      </w:r>
      <w:r w:rsidRPr="00AE6F2D">
        <w:rPr>
          <w:rFonts w:cs="FrankRuehl" w:hint="cs"/>
          <w:sz w:val="24"/>
          <w:szCs w:val="24"/>
          <w:rtl/>
        </w:rPr>
        <w:t>חזקה</w:t>
      </w:r>
      <w:r w:rsidRPr="00AE6F2D">
        <w:rPr>
          <w:rFonts w:cs="FrankRuehl"/>
          <w:sz w:val="24"/>
          <w:szCs w:val="24"/>
          <w:rtl/>
        </w:rPr>
        <w:t xml:space="preserve"> </w:t>
      </w:r>
      <w:r w:rsidRPr="00AE6F2D">
        <w:rPr>
          <w:rFonts w:cs="FrankRuehl" w:hint="cs"/>
          <w:sz w:val="24"/>
          <w:szCs w:val="24"/>
          <w:rtl/>
        </w:rPr>
        <w:t>לקיומו</w:t>
      </w:r>
      <w:r w:rsidRPr="00AE6F2D">
        <w:rPr>
          <w:rFonts w:cs="FrankRuehl"/>
          <w:sz w:val="24"/>
          <w:szCs w:val="24"/>
          <w:rtl/>
        </w:rPr>
        <w:t xml:space="preserve"> </w:t>
      </w:r>
      <w:r w:rsidRPr="00AE6F2D">
        <w:rPr>
          <w:rFonts w:cs="FrankRuehl" w:hint="cs"/>
          <w:sz w:val="24"/>
          <w:szCs w:val="24"/>
          <w:rtl/>
        </w:rPr>
        <w:t>של</w:t>
      </w:r>
      <w:r w:rsidRPr="00AE6F2D">
        <w:rPr>
          <w:rFonts w:cs="FrankRuehl"/>
          <w:sz w:val="24"/>
          <w:szCs w:val="24"/>
          <w:rtl/>
        </w:rPr>
        <w:t xml:space="preserve"> </w:t>
      </w:r>
      <w:r w:rsidRPr="00AE6F2D">
        <w:rPr>
          <w:rFonts w:cs="FrankRuehl" w:hint="cs"/>
          <w:sz w:val="24"/>
          <w:szCs w:val="24"/>
          <w:rtl/>
        </w:rPr>
        <w:t>ארגון</w:t>
      </w:r>
      <w:r w:rsidRPr="00AE6F2D">
        <w:rPr>
          <w:rFonts w:cs="FrankRuehl"/>
          <w:sz w:val="24"/>
          <w:szCs w:val="24"/>
          <w:rtl/>
        </w:rPr>
        <w:t xml:space="preserve"> </w:t>
      </w:r>
      <w:r w:rsidRPr="00AE6F2D">
        <w:rPr>
          <w:rFonts w:cs="FrankRuehl" w:hint="cs"/>
          <w:sz w:val="24"/>
          <w:szCs w:val="24"/>
          <w:rtl/>
        </w:rPr>
        <w:t>פשיעה</w:t>
      </w:r>
      <w:r w:rsidRPr="00AE6F2D">
        <w:rPr>
          <w:rFonts w:cs="FrankRuehl"/>
          <w:sz w:val="24"/>
          <w:szCs w:val="24"/>
          <w:rtl/>
        </w:rPr>
        <w:t xml:space="preserve">, </w:t>
      </w:r>
      <w:r w:rsidRPr="00AE6F2D">
        <w:rPr>
          <w:rFonts w:cs="FrankRuehl" w:hint="cs"/>
          <w:sz w:val="24"/>
          <w:szCs w:val="24"/>
          <w:rtl/>
        </w:rPr>
        <w:t>ועל</w:t>
      </w:r>
      <w:r w:rsidRPr="00AE6F2D">
        <w:rPr>
          <w:rFonts w:cs="FrankRuehl"/>
          <w:sz w:val="24"/>
          <w:szCs w:val="24"/>
          <w:rtl/>
        </w:rPr>
        <w:t xml:space="preserve"> </w:t>
      </w:r>
      <w:r w:rsidRPr="00AE6F2D">
        <w:rPr>
          <w:rFonts w:cs="FrankRuehl" w:hint="cs"/>
          <w:sz w:val="24"/>
          <w:szCs w:val="24"/>
          <w:rtl/>
        </w:rPr>
        <w:t>פי</w:t>
      </w:r>
      <w:r w:rsidRPr="00AE6F2D">
        <w:rPr>
          <w:rFonts w:cs="FrankRuehl"/>
          <w:sz w:val="24"/>
          <w:szCs w:val="24"/>
          <w:rtl/>
        </w:rPr>
        <w:t xml:space="preserve"> </w:t>
      </w:r>
      <w:r w:rsidRPr="00AE6F2D">
        <w:rPr>
          <w:rFonts w:cs="FrankRuehl" w:hint="cs"/>
          <w:sz w:val="24"/>
          <w:szCs w:val="24"/>
          <w:rtl/>
        </w:rPr>
        <w:t>רוב</w:t>
      </w:r>
      <w:r w:rsidRPr="00AE6F2D">
        <w:rPr>
          <w:rFonts w:cs="FrankRuehl"/>
          <w:sz w:val="24"/>
          <w:szCs w:val="24"/>
          <w:rtl/>
        </w:rPr>
        <w:t xml:space="preserve"> </w:t>
      </w:r>
      <w:r w:rsidRPr="00AE6F2D">
        <w:rPr>
          <w:rFonts w:cs="FrankRuehl" w:hint="cs"/>
          <w:sz w:val="24"/>
          <w:szCs w:val="24"/>
          <w:rtl/>
        </w:rPr>
        <w:t>יאפיינו</w:t>
      </w:r>
      <w:r w:rsidRPr="00AE6F2D">
        <w:rPr>
          <w:rFonts w:cs="FrankRuehl"/>
          <w:sz w:val="24"/>
          <w:szCs w:val="24"/>
          <w:rtl/>
        </w:rPr>
        <w:t xml:space="preserve"> </w:t>
      </w:r>
      <w:r w:rsidRPr="00AE6F2D">
        <w:rPr>
          <w:rFonts w:cs="FrankRuehl" w:hint="cs"/>
          <w:sz w:val="24"/>
          <w:szCs w:val="24"/>
          <w:rtl/>
        </w:rPr>
        <w:t>ארגון</w:t>
      </w:r>
      <w:r w:rsidRPr="00AE6F2D">
        <w:rPr>
          <w:rFonts w:cs="FrankRuehl"/>
          <w:sz w:val="24"/>
          <w:szCs w:val="24"/>
          <w:rtl/>
        </w:rPr>
        <w:t xml:space="preserve"> </w:t>
      </w:r>
      <w:r w:rsidRPr="00AE6F2D">
        <w:rPr>
          <w:rFonts w:cs="FrankRuehl" w:hint="cs"/>
          <w:sz w:val="24"/>
          <w:szCs w:val="24"/>
          <w:rtl/>
        </w:rPr>
        <w:t>פשיעה</w:t>
      </w:r>
      <w:r w:rsidRPr="00AE6F2D">
        <w:rPr>
          <w:rFonts w:cs="FrankRuehl"/>
          <w:sz w:val="24"/>
          <w:szCs w:val="24"/>
          <w:rtl/>
        </w:rPr>
        <w:t xml:space="preserve">, </w:t>
      </w:r>
      <w:r w:rsidRPr="00AE6F2D">
        <w:rPr>
          <w:rFonts w:cs="FrankRuehl" w:hint="cs"/>
          <w:sz w:val="24"/>
          <w:szCs w:val="24"/>
          <w:rtl/>
        </w:rPr>
        <w:t>הם</w:t>
      </w:r>
      <w:r w:rsidRPr="00AE6F2D">
        <w:rPr>
          <w:rFonts w:cs="FrankRuehl"/>
          <w:sz w:val="24"/>
          <w:szCs w:val="24"/>
          <w:rtl/>
        </w:rPr>
        <w:t xml:space="preserve">: (1) </w:t>
      </w:r>
      <w:r w:rsidRPr="00AE6F2D">
        <w:rPr>
          <w:rFonts w:cs="FrankRuehl" w:hint="cs"/>
          <w:sz w:val="24"/>
          <w:szCs w:val="24"/>
          <w:rtl/>
        </w:rPr>
        <w:t>היררכיה</w:t>
      </w:r>
      <w:r w:rsidRPr="00AE6F2D">
        <w:rPr>
          <w:rFonts w:cs="FrankRuehl"/>
          <w:sz w:val="24"/>
          <w:szCs w:val="24"/>
          <w:rtl/>
        </w:rPr>
        <w:t xml:space="preserve">, </w:t>
      </w:r>
      <w:r w:rsidRPr="00AE6F2D">
        <w:rPr>
          <w:rFonts w:cs="FrankRuehl" w:hint="cs"/>
          <w:sz w:val="24"/>
          <w:szCs w:val="24"/>
          <w:rtl/>
        </w:rPr>
        <w:t>ו</w:t>
      </w:r>
      <w:r w:rsidRPr="00AE6F2D">
        <w:rPr>
          <w:rFonts w:cs="FrankRuehl"/>
          <w:sz w:val="24"/>
          <w:szCs w:val="24"/>
          <w:rtl/>
        </w:rPr>
        <w:t xml:space="preserve">-(2) </w:t>
      </w:r>
      <w:r w:rsidRPr="00AE6F2D">
        <w:rPr>
          <w:rFonts w:cs="FrankRuehl" w:hint="cs"/>
          <w:sz w:val="24"/>
          <w:szCs w:val="24"/>
          <w:rtl/>
        </w:rPr>
        <w:t>התמקצעות</w:t>
      </w:r>
      <w:r w:rsidRPr="00AE6F2D">
        <w:rPr>
          <w:rFonts w:cs="FrankRuehl"/>
          <w:sz w:val="24"/>
          <w:szCs w:val="24"/>
          <w:rtl/>
        </w:rPr>
        <w:t xml:space="preserve"> </w:t>
      </w:r>
      <w:r w:rsidRPr="00AE6F2D">
        <w:rPr>
          <w:rFonts w:cs="FrankRuehl" w:hint="cs"/>
          <w:sz w:val="24"/>
          <w:szCs w:val="24"/>
          <w:rtl/>
        </w:rPr>
        <w:t>וחלוקת</w:t>
      </w:r>
      <w:r w:rsidRPr="00AE6F2D">
        <w:rPr>
          <w:rFonts w:cs="FrankRuehl"/>
          <w:sz w:val="24"/>
          <w:szCs w:val="24"/>
          <w:rtl/>
        </w:rPr>
        <w:t xml:space="preserve"> </w:t>
      </w:r>
      <w:r w:rsidRPr="00AE6F2D">
        <w:rPr>
          <w:rFonts w:cs="FrankRuehl" w:hint="cs"/>
          <w:sz w:val="24"/>
          <w:szCs w:val="24"/>
          <w:rtl/>
        </w:rPr>
        <w:t>תפקידים</w:t>
      </w:r>
      <w:r w:rsidRPr="00AE6F2D">
        <w:rPr>
          <w:rFonts w:cs="FrankRuehl"/>
          <w:sz w:val="24"/>
          <w:szCs w:val="24"/>
          <w:rtl/>
        </w:rPr>
        <w:t xml:space="preserve"> </w:t>
      </w:r>
      <w:r w:rsidRPr="00AE6F2D">
        <w:rPr>
          <w:rFonts w:cs="FrankRuehl" w:hint="cs"/>
          <w:sz w:val="24"/>
          <w:szCs w:val="24"/>
          <w:rtl/>
        </w:rPr>
        <w:t>בארגון</w:t>
      </w:r>
      <w:r w:rsidRPr="00AE6F2D">
        <w:rPr>
          <w:rFonts w:cs="FrankRuehl"/>
          <w:sz w:val="24"/>
          <w:szCs w:val="24"/>
          <w:rtl/>
        </w:rPr>
        <w:t>.</w:t>
      </w:r>
      <w:r w:rsidRPr="00AE6F2D">
        <w:rPr>
          <w:rFonts w:cs="FrankRuehl" w:hint="cs"/>
          <w:sz w:val="24"/>
          <w:szCs w:val="24"/>
          <w:rtl/>
        </w:rPr>
        <w:t>... בית</w:t>
      </w:r>
      <w:r w:rsidRPr="00AE6F2D">
        <w:rPr>
          <w:rFonts w:cs="FrankRuehl"/>
          <w:sz w:val="24"/>
          <w:szCs w:val="24"/>
          <w:rtl/>
        </w:rPr>
        <w:t xml:space="preserve"> </w:t>
      </w:r>
      <w:r w:rsidRPr="00AE6F2D">
        <w:rPr>
          <w:rFonts w:cs="FrankRuehl" w:hint="cs"/>
          <w:sz w:val="24"/>
          <w:szCs w:val="24"/>
          <w:rtl/>
        </w:rPr>
        <w:t>המשפט</w:t>
      </w:r>
      <w:r w:rsidRPr="00AE6F2D">
        <w:rPr>
          <w:rFonts w:cs="FrankRuehl"/>
          <w:sz w:val="24"/>
          <w:szCs w:val="24"/>
          <w:rtl/>
        </w:rPr>
        <w:t xml:space="preserve"> </w:t>
      </w:r>
      <w:r w:rsidRPr="00AE6F2D">
        <w:rPr>
          <w:rFonts w:cs="FrankRuehl" w:hint="cs"/>
          <w:sz w:val="24"/>
          <w:szCs w:val="24"/>
          <w:rtl/>
        </w:rPr>
        <w:t>בפרשת</w:t>
      </w:r>
      <w:r w:rsidRPr="00AE6F2D">
        <w:rPr>
          <w:rFonts w:cs="FrankRuehl"/>
          <w:sz w:val="24"/>
          <w:szCs w:val="24"/>
          <w:rtl/>
        </w:rPr>
        <w:t xml:space="preserve"> </w:t>
      </w:r>
      <w:r w:rsidRPr="00AE6F2D">
        <w:rPr>
          <w:rFonts w:cs="FrankRuehl" w:hint="cs"/>
          <w:sz w:val="24"/>
          <w:szCs w:val="24"/>
          <w:rtl/>
        </w:rPr>
        <w:t>זוארץ</w:t>
      </w:r>
      <w:r w:rsidRPr="00AE6F2D">
        <w:rPr>
          <w:rFonts w:cs="FrankRuehl"/>
          <w:sz w:val="24"/>
          <w:szCs w:val="24"/>
          <w:rtl/>
        </w:rPr>
        <w:t xml:space="preserve">, </w:t>
      </w:r>
      <w:r w:rsidRPr="00AE6F2D">
        <w:rPr>
          <w:rFonts w:cs="FrankRuehl" w:hint="cs"/>
          <w:sz w:val="24"/>
          <w:szCs w:val="24"/>
          <w:rtl/>
        </w:rPr>
        <w:t>ואף</w:t>
      </w:r>
      <w:r w:rsidRPr="00AE6F2D">
        <w:rPr>
          <w:rFonts w:cs="FrankRuehl"/>
          <w:sz w:val="24"/>
          <w:szCs w:val="24"/>
          <w:rtl/>
        </w:rPr>
        <w:t xml:space="preserve"> </w:t>
      </w:r>
      <w:r w:rsidRPr="00AE6F2D">
        <w:rPr>
          <w:rFonts w:cs="FrankRuehl" w:hint="cs"/>
          <w:sz w:val="24"/>
          <w:szCs w:val="24"/>
          <w:rtl/>
        </w:rPr>
        <w:t>בית</w:t>
      </w:r>
      <w:r w:rsidRPr="00AE6F2D">
        <w:rPr>
          <w:rFonts w:cs="FrankRuehl"/>
          <w:sz w:val="24"/>
          <w:szCs w:val="24"/>
          <w:rtl/>
        </w:rPr>
        <w:t xml:space="preserve"> </w:t>
      </w:r>
      <w:r w:rsidRPr="00AE6F2D">
        <w:rPr>
          <w:rFonts w:cs="FrankRuehl" w:hint="cs"/>
          <w:sz w:val="24"/>
          <w:szCs w:val="24"/>
          <w:rtl/>
        </w:rPr>
        <w:t>המשפט</w:t>
      </w:r>
      <w:r w:rsidRPr="00AE6F2D">
        <w:rPr>
          <w:rFonts w:cs="FrankRuehl"/>
          <w:sz w:val="24"/>
          <w:szCs w:val="24"/>
          <w:rtl/>
        </w:rPr>
        <w:t xml:space="preserve"> </w:t>
      </w:r>
      <w:r w:rsidRPr="00AE6F2D">
        <w:rPr>
          <w:rFonts w:cs="FrankRuehl" w:hint="cs"/>
          <w:sz w:val="24"/>
          <w:szCs w:val="24"/>
          <w:rtl/>
        </w:rPr>
        <w:t>המחוזי</w:t>
      </w:r>
      <w:r w:rsidRPr="00AE6F2D">
        <w:rPr>
          <w:rFonts w:cs="FrankRuehl"/>
          <w:sz w:val="24"/>
          <w:szCs w:val="24"/>
          <w:rtl/>
        </w:rPr>
        <w:t xml:space="preserve"> </w:t>
      </w:r>
      <w:r w:rsidRPr="00AE6F2D">
        <w:rPr>
          <w:rFonts w:cs="FrankRuehl" w:hint="cs"/>
          <w:sz w:val="24"/>
          <w:szCs w:val="24"/>
          <w:rtl/>
        </w:rPr>
        <w:t>במקרה</w:t>
      </w:r>
      <w:r w:rsidRPr="00AE6F2D">
        <w:rPr>
          <w:rFonts w:cs="FrankRuehl"/>
          <w:sz w:val="24"/>
          <w:szCs w:val="24"/>
          <w:rtl/>
        </w:rPr>
        <w:t xml:space="preserve"> </w:t>
      </w:r>
      <w:r w:rsidRPr="00AE6F2D">
        <w:rPr>
          <w:rFonts w:cs="FrankRuehl" w:hint="cs"/>
          <w:sz w:val="24"/>
          <w:szCs w:val="24"/>
          <w:rtl/>
        </w:rPr>
        <w:t>דנא</w:t>
      </w:r>
      <w:r w:rsidRPr="00AE6F2D">
        <w:rPr>
          <w:rFonts w:cs="FrankRuehl"/>
          <w:sz w:val="24"/>
          <w:szCs w:val="24"/>
          <w:rtl/>
        </w:rPr>
        <w:t xml:space="preserve">, </w:t>
      </w:r>
      <w:r w:rsidRPr="00AE6F2D">
        <w:rPr>
          <w:rFonts w:cs="FrankRuehl" w:hint="cs"/>
          <w:sz w:val="24"/>
          <w:szCs w:val="24"/>
          <w:rtl/>
        </w:rPr>
        <w:t>מציינים</w:t>
      </w:r>
      <w:r w:rsidRPr="00AE6F2D">
        <w:rPr>
          <w:rFonts w:cs="FrankRuehl"/>
          <w:sz w:val="24"/>
          <w:szCs w:val="24"/>
          <w:rtl/>
        </w:rPr>
        <w:t xml:space="preserve"> </w:t>
      </w:r>
      <w:r w:rsidRPr="00AE6F2D">
        <w:rPr>
          <w:rFonts w:cs="FrankRuehl" w:hint="cs"/>
          <w:sz w:val="24"/>
          <w:szCs w:val="24"/>
          <w:rtl/>
        </w:rPr>
        <w:t>כי</w:t>
      </w:r>
      <w:r w:rsidRPr="00AE6F2D">
        <w:rPr>
          <w:rFonts w:cs="FrankRuehl"/>
          <w:sz w:val="24"/>
          <w:szCs w:val="24"/>
          <w:rtl/>
        </w:rPr>
        <w:t xml:space="preserve"> </w:t>
      </w:r>
      <w:r w:rsidRPr="00AE6F2D">
        <w:rPr>
          <w:rFonts w:cs="FrankRuehl" w:hint="cs"/>
          <w:sz w:val="24"/>
          <w:szCs w:val="24"/>
          <w:rtl/>
        </w:rPr>
        <w:t>ייתכנו</w:t>
      </w:r>
      <w:r w:rsidRPr="00AE6F2D">
        <w:rPr>
          <w:rFonts w:cs="FrankRuehl"/>
          <w:sz w:val="24"/>
          <w:szCs w:val="24"/>
          <w:rtl/>
        </w:rPr>
        <w:t xml:space="preserve"> </w:t>
      </w:r>
      <w:r w:rsidRPr="00AE6F2D">
        <w:rPr>
          <w:rFonts w:cs="FrankRuehl" w:hint="cs"/>
          <w:sz w:val="24"/>
          <w:szCs w:val="24"/>
          <w:rtl/>
        </w:rPr>
        <w:t>מאפיינים</w:t>
      </w:r>
      <w:r w:rsidRPr="00AE6F2D">
        <w:rPr>
          <w:rFonts w:cs="FrankRuehl"/>
          <w:sz w:val="24"/>
          <w:szCs w:val="24"/>
          <w:rtl/>
        </w:rPr>
        <w:t xml:space="preserve"> </w:t>
      </w:r>
      <w:r w:rsidRPr="00AE6F2D">
        <w:rPr>
          <w:rFonts w:cs="FrankRuehl" w:hint="cs"/>
          <w:sz w:val="24"/>
          <w:szCs w:val="24"/>
          <w:rtl/>
        </w:rPr>
        <w:t>נוספים</w:t>
      </w:r>
      <w:r w:rsidRPr="00AE6F2D">
        <w:rPr>
          <w:rFonts w:cs="FrankRuehl"/>
          <w:sz w:val="24"/>
          <w:szCs w:val="24"/>
          <w:rtl/>
        </w:rPr>
        <w:t xml:space="preserve"> </w:t>
      </w:r>
      <w:r w:rsidRPr="00AE6F2D">
        <w:rPr>
          <w:rFonts w:cs="FrankRuehl" w:hint="cs"/>
          <w:sz w:val="24"/>
          <w:szCs w:val="24"/>
          <w:rtl/>
        </w:rPr>
        <w:t>היכולים</w:t>
      </w:r>
      <w:r w:rsidRPr="00AE6F2D">
        <w:rPr>
          <w:rFonts w:cs="FrankRuehl"/>
          <w:sz w:val="24"/>
          <w:szCs w:val="24"/>
          <w:rtl/>
        </w:rPr>
        <w:t xml:space="preserve"> </w:t>
      </w:r>
      <w:r w:rsidRPr="00AE6F2D">
        <w:rPr>
          <w:rFonts w:cs="FrankRuehl" w:hint="cs"/>
          <w:sz w:val="24"/>
          <w:szCs w:val="24"/>
          <w:rtl/>
        </w:rPr>
        <w:t>להוות</w:t>
      </w:r>
      <w:r w:rsidRPr="00AE6F2D">
        <w:rPr>
          <w:rFonts w:cs="FrankRuehl"/>
          <w:sz w:val="24"/>
          <w:szCs w:val="24"/>
          <w:rtl/>
        </w:rPr>
        <w:t xml:space="preserve"> </w:t>
      </w:r>
      <w:r w:rsidRPr="00AE6F2D">
        <w:rPr>
          <w:rFonts w:cs="FrankRuehl" w:hint="cs"/>
          <w:sz w:val="24"/>
          <w:szCs w:val="24"/>
          <w:rtl/>
        </w:rPr>
        <w:t>אינדיקציות</w:t>
      </w:r>
      <w:r w:rsidRPr="00AE6F2D">
        <w:rPr>
          <w:rFonts w:cs="FrankRuehl"/>
          <w:sz w:val="24"/>
          <w:szCs w:val="24"/>
          <w:rtl/>
        </w:rPr>
        <w:t xml:space="preserve"> </w:t>
      </w:r>
      <w:r w:rsidRPr="00AE6F2D">
        <w:rPr>
          <w:rFonts w:cs="FrankRuehl" w:hint="cs"/>
          <w:sz w:val="24"/>
          <w:szCs w:val="24"/>
          <w:rtl/>
        </w:rPr>
        <w:t>לכך</w:t>
      </w:r>
      <w:r w:rsidRPr="00AE6F2D">
        <w:rPr>
          <w:rFonts w:cs="FrankRuehl"/>
          <w:sz w:val="24"/>
          <w:szCs w:val="24"/>
          <w:rtl/>
        </w:rPr>
        <w:t xml:space="preserve"> </w:t>
      </w:r>
      <w:r w:rsidRPr="00AE6F2D">
        <w:rPr>
          <w:rFonts w:cs="FrankRuehl" w:hint="cs"/>
          <w:sz w:val="24"/>
          <w:szCs w:val="24"/>
          <w:rtl/>
        </w:rPr>
        <w:t>שבארגון</w:t>
      </w:r>
      <w:r w:rsidRPr="00AE6F2D">
        <w:rPr>
          <w:rFonts w:cs="FrankRuehl"/>
          <w:sz w:val="24"/>
          <w:szCs w:val="24"/>
          <w:rtl/>
        </w:rPr>
        <w:t xml:space="preserve"> </w:t>
      </w:r>
      <w:r w:rsidRPr="00AE6F2D">
        <w:rPr>
          <w:rFonts w:cs="FrankRuehl" w:hint="cs"/>
          <w:sz w:val="24"/>
          <w:szCs w:val="24"/>
          <w:rtl/>
        </w:rPr>
        <w:t>פשיעה</w:t>
      </w:r>
      <w:r w:rsidRPr="00AE6F2D">
        <w:rPr>
          <w:rFonts w:cs="FrankRuehl"/>
          <w:sz w:val="24"/>
          <w:szCs w:val="24"/>
          <w:rtl/>
        </w:rPr>
        <w:t xml:space="preserve"> </w:t>
      </w:r>
      <w:r w:rsidRPr="00AE6F2D">
        <w:rPr>
          <w:rFonts w:cs="FrankRuehl" w:hint="cs"/>
          <w:sz w:val="24"/>
          <w:szCs w:val="24"/>
          <w:rtl/>
        </w:rPr>
        <w:t>עסקינן</w:t>
      </w:r>
      <w:r w:rsidRPr="00AE6F2D">
        <w:rPr>
          <w:rFonts w:cs="FrankRuehl"/>
          <w:sz w:val="24"/>
          <w:szCs w:val="24"/>
          <w:rtl/>
        </w:rPr>
        <w:t xml:space="preserve">. </w:t>
      </w:r>
      <w:r w:rsidRPr="00AE6F2D">
        <w:rPr>
          <w:rFonts w:cs="FrankRuehl" w:hint="cs"/>
          <w:sz w:val="24"/>
          <w:szCs w:val="24"/>
          <w:rtl/>
        </w:rPr>
        <w:t>מאפיינים</w:t>
      </w:r>
      <w:r w:rsidRPr="00AE6F2D">
        <w:rPr>
          <w:rFonts w:cs="FrankRuehl"/>
          <w:sz w:val="24"/>
          <w:szCs w:val="24"/>
          <w:rtl/>
        </w:rPr>
        <w:t xml:space="preserve"> </w:t>
      </w:r>
      <w:r w:rsidRPr="00AE6F2D">
        <w:rPr>
          <w:rFonts w:cs="FrankRuehl" w:hint="cs"/>
          <w:sz w:val="24"/>
          <w:szCs w:val="24"/>
          <w:rtl/>
        </w:rPr>
        <w:t>אלה</w:t>
      </w:r>
      <w:r w:rsidRPr="00AE6F2D">
        <w:rPr>
          <w:rFonts w:cs="FrankRuehl"/>
          <w:sz w:val="24"/>
          <w:szCs w:val="24"/>
          <w:rtl/>
        </w:rPr>
        <w:t xml:space="preserve">, </w:t>
      </w:r>
      <w:r w:rsidRPr="00AE6F2D">
        <w:rPr>
          <w:rFonts w:cs="FrankRuehl" w:hint="cs"/>
          <w:sz w:val="24"/>
          <w:szCs w:val="24"/>
          <w:rtl/>
        </w:rPr>
        <w:t>ככל</w:t>
      </w:r>
      <w:r w:rsidRPr="00AE6F2D">
        <w:rPr>
          <w:rFonts w:cs="FrankRuehl"/>
          <w:sz w:val="24"/>
          <w:szCs w:val="24"/>
          <w:rtl/>
        </w:rPr>
        <w:t xml:space="preserve"> </w:t>
      </w:r>
      <w:r w:rsidRPr="00AE6F2D">
        <w:rPr>
          <w:rFonts w:cs="FrankRuehl" w:hint="cs"/>
          <w:sz w:val="24"/>
          <w:szCs w:val="24"/>
          <w:rtl/>
        </w:rPr>
        <w:t>שירבו</w:t>
      </w:r>
      <w:r w:rsidRPr="00AE6F2D">
        <w:rPr>
          <w:rFonts w:cs="FrankRuehl"/>
          <w:sz w:val="24"/>
          <w:szCs w:val="24"/>
          <w:rtl/>
        </w:rPr>
        <w:t xml:space="preserve"> </w:t>
      </w:r>
      <w:r w:rsidRPr="00AE6F2D">
        <w:rPr>
          <w:rFonts w:cs="FrankRuehl" w:hint="cs"/>
          <w:sz w:val="24"/>
          <w:szCs w:val="24"/>
          <w:rtl/>
        </w:rPr>
        <w:t>וככל</w:t>
      </w:r>
      <w:r w:rsidRPr="00AE6F2D">
        <w:rPr>
          <w:rFonts w:cs="FrankRuehl"/>
          <w:sz w:val="24"/>
          <w:szCs w:val="24"/>
          <w:rtl/>
        </w:rPr>
        <w:t xml:space="preserve"> </w:t>
      </w:r>
      <w:r w:rsidRPr="00AE6F2D">
        <w:rPr>
          <w:rFonts w:cs="FrankRuehl" w:hint="cs"/>
          <w:sz w:val="24"/>
          <w:szCs w:val="24"/>
          <w:rtl/>
        </w:rPr>
        <w:t>שיהיו</w:t>
      </w:r>
      <w:r w:rsidRPr="00AE6F2D">
        <w:rPr>
          <w:rFonts w:cs="FrankRuehl"/>
          <w:sz w:val="24"/>
          <w:szCs w:val="24"/>
          <w:rtl/>
        </w:rPr>
        <w:t xml:space="preserve"> </w:t>
      </w:r>
      <w:r w:rsidRPr="00AE6F2D">
        <w:rPr>
          <w:rFonts w:cs="FrankRuehl" w:hint="cs"/>
          <w:sz w:val="24"/>
          <w:szCs w:val="24"/>
          <w:rtl/>
        </w:rPr>
        <w:t>מובהקים</w:t>
      </w:r>
      <w:r w:rsidRPr="00AE6F2D">
        <w:rPr>
          <w:rFonts w:cs="FrankRuehl"/>
          <w:sz w:val="24"/>
          <w:szCs w:val="24"/>
          <w:rtl/>
        </w:rPr>
        <w:t xml:space="preserve"> </w:t>
      </w:r>
      <w:r w:rsidRPr="00AE6F2D">
        <w:rPr>
          <w:rFonts w:cs="FrankRuehl" w:hint="cs"/>
          <w:sz w:val="24"/>
          <w:szCs w:val="24"/>
          <w:rtl/>
        </w:rPr>
        <w:t>יותר</w:t>
      </w:r>
      <w:r w:rsidRPr="00AE6F2D">
        <w:rPr>
          <w:rFonts w:cs="FrankRuehl"/>
          <w:sz w:val="24"/>
          <w:szCs w:val="24"/>
          <w:rtl/>
        </w:rPr>
        <w:t xml:space="preserve">, </w:t>
      </w:r>
      <w:r w:rsidRPr="00AE6F2D">
        <w:rPr>
          <w:rFonts w:cs="FrankRuehl" w:hint="cs"/>
          <w:sz w:val="24"/>
          <w:szCs w:val="24"/>
          <w:rtl/>
        </w:rPr>
        <w:t>יסייעו</w:t>
      </w:r>
      <w:r w:rsidRPr="00AE6F2D">
        <w:rPr>
          <w:rFonts w:cs="FrankRuehl"/>
          <w:sz w:val="24"/>
          <w:szCs w:val="24"/>
          <w:rtl/>
        </w:rPr>
        <w:t xml:space="preserve"> </w:t>
      </w:r>
      <w:r w:rsidRPr="00AE6F2D">
        <w:rPr>
          <w:rFonts w:cs="FrankRuehl" w:hint="cs"/>
          <w:sz w:val="24"/>
          <w:szCs w:val="24"/>
          <w:rtl/>
        </w:rPr>
        <w:t>להבחין</w:t>
      </w:r>
      <w:r w:rsidRPr="00AE6F2D">
        <w:rPr>
          <w:rFonts w:cs="FrankRuehl"/>
          <w:sz w:val="24"/>
          <w:szCs w:val="24"/>
          <w:rtl/>
        </w:rPr>
        <w:t xml:space="preserve"> </w:t>
      </w:r>
      <w:r w:rsidRPr="00AE6F2D">
        <w:rPr>
          <w:rFonts w:cs="FrankRuehl" w:hint="cs"/>
          <w:sz w:val="24"/>
          <w:szCs w:val="24"/>
          <w:rtl/>
        </w:rPr>
        <w:t>כי</w:t>
      </w:r>
      <w:r w:rsidRPr="00AE6F2D">
        <w:rPr>
          <w:rFonts w:cs="FrankRuehl"/>
          <w:sz w:val="24"/>
          <w:szCs w:val="24"/>
          <w:rtl/>
        </w:rPr>
        <w:t xml:space="preserve"> </w:t>
      </w:r>
      <w:r w:rsidRPr="00AE6F2D">
        <w:rPr>
          <w:rFonts w:cs="FrankRuehl" w:hint="cs"/>
          <w:sz w:val="24"/>
          <w:szCs w:val="24"/>
          <w:rtl/>
        </w:rPr>
        <w:t>התארגנות</w:t>
      </w:r>
      <w:r w:rsidRPr="00AE6F2D">
        <w:rPr>
          <w:rFonts w:cs="FrankRuehl"/>
          <w:sz w:val="24"/>
          <w:szCs w:val="24"/>
          <w:rtl/>
        </w:rPr>
        <w:t xml:space="preserve"> </w:t>
      </w:r>
      <w:r w:rsidRPr="00AE6F2D">
        <w:rPr>
          <w:rFonts w:cs="FrankRuehl" w:hint="cs"/>
          <w:sz w:val="24"/>
          <w:szCs w:val="24"/>
          <w:rtl/>
        </w:rPr>
        <w:t>פלילית</w:t>
      </w:r>
      <w:r w:rsidRPr="00AE6F2D">
        <w:rPr>
          <w:rFonts w:cs="FrankRuehl"/>
          <w:sz w:val="24"/>
          <w:szCs w:val="24"/>
          <w:rtl/>
        </w:rPr>
        <w:t xml:space="preserve"> </w:t>
      </w:r>
      <w:r w:rsidRPr="00AE6F2D">
        <w:rPr>
          <w:rFonts w:cs="FrankRuehl" w:hint="cs"/>
          <w:sz w:val="24"/>
          <w:szCs w:val="24"/>
          <w:rtl/>
        </w:rPr>
        <w:t>מסוימת</w:t>
      </w:r>
      <w:r w:rsidRPr="00AE6F2D">
        <w:rPr>
          <w:rFonts w:cs="FrankRuehl"/>
          <w:sz w:val="24"/>
          <w:szCs w:val="24"/>
          <w:rtl/>
        </w:rPr>
        <w:t xml:space="preserve"> </w:t>
      </w:r>
      <w:r w:rsidRPr="00AE6F2D">
        <w:rPr>
          <w:rFonts w:cs="FrankRuehl" w:hint="cs"/>
          <w:sz w:val="24"/>
          <w:szCs w:val="24"/>
          <w:rtl/>
        </w:rPr>
        <w:t>קרובה</w:t>
      </w:r>
      <w:r w:rsidRPr="00AE6F2D">
        <w:rPr>
          <w:rFonts w:cs="FrankRuehl"/>
          <w:sz w:val="24"/>
          <w:szCs w:val="24"/>
          <w:rtl/>
        </w:rPr>
        <w:t xml:space="preserve"> </w:t>
      </w:r>
      <w:r w:rsidRPr="00AE6F2D">
        <w:rPr>
          <w:rFonts w:cs="FrankRuehl" w:hint="cs"/>
          <w:sz w:val="24"/>
          <w:szCs w:val="24"/>
          <w:rtl/>
        </w:rPr>
        <w:t>למרכזו</w:t>
      </w:r>
      <w:r w:rsidRPr="00AE6F2D">
        <w:rPr>
          <w:rFonts w:cs="FrankRuehl"/>
          <w:sz w:val="24"/>
          <w:szCs w:val="24"/>
          <w:rtl/>
        </w:rPr>
        <w:t xml:space="preserve"> </w:t>
      </w:r>
      <w:r w:rsidRPr="00AE6F2D">
        <w:rPr>
          <w:rFonts w:cs="FrankRuehl" w:hint="cs"/>
          <w:sz w:val="24"/>
          <w:szCs w:val="24"/>
          <w:rtl/>
        </w:rPr>
        <w:t>של</w:t>
      </w:r>
      <w:r w:rsidRPr="00AE6F2D">
        <w:rPr>
          <w:rFonts w:cs="FrankRuehl"/>
          <w:sz w:val="24"/>
          <w:szCs w:val="24"/>
          <w:rtl/>
        </w:rPr>
        <w:t xml:space="preserve"> </w:t>
      </w:r>
      <w:r w:rsidRPr="00AE6F2D">
        <w:rPr>
          <w:rFonts w:cs="FrankRuehl" w:hint="cs"/>
          <w:sz w:val="24"/>
          <w:szCs w:val="24"/>
          <w:rtl/>
        </w:rPr>
        <w:t>מתחם</w:t>
      </w:r>
      <w:r w:rsidRPr="00AE6F2D">
        <w:rPr>
          <w:rFonts w:cs="FrankRuehl"/>
          <w:sz w:val="24"/>
          <w:szCs w:val="24"/>
          <w:rtl/>
        </w:rPr>
        <w:t xml:space="preserve"> </w:t>
      </w:r>
      <w:r w:rsidRPr="00AE6F2D">
        <w:rPr>
          <w:rFonts w:cs="FrankRuehl" w:hint="cs"/>
          <w:sz w:val="24"/>
          <w:szCs w:val="24"/>
          <w:rtl/>
        </w:rPr>
        <w:t>המאפיינים</w:t>
      </w:r>
      <w:r w:rsidRPr="00AE6F2D">
        <w:rPr>
          <w:rFonts w:cs="FrankRuehl"/>
          <w:sz w:val="24"/>
          <w:szCs w:val="24"/>
          <w:rtl/>
        </w:rPr>
        <w:t xml:space="preserve"> </w:t>
      </w:r>
      <w:r w:rsidRPr="00AE6F2D">
        <w:rPr>
          <w:rFonts w:cs="FrankRuehl" w:hint="cs"/>
          <w:sz w:val="24"/>
          <w:szCs w:val="24"/>
          <w:rtl/>
        </w:rPr>
        <w:t>של</w:t>
      </w:r>
      <w:r w:rsidRPr="00AE6F2D">
        <w:rPr>
          <w:rFonts w:cs="FrankRuehl"/>
          <w:sz w:val="24"/>
          <w:szCs w:val="24"/>
          <w:rtl/>
        </w:rPr>
        <w:t xml:space="preserve"> </w:t>
      </w:r>
      <w:r w:rsidRPr="00AE6F2D">
        <w:rPr>
          <w:rFonts w:cs="FrankRuehl" w:hint="cs"/>
          <w:sz w:val="24"/>
          <w:szCs w:val="24"/>
          <w:rtl/>
        </w:rPr>
        <w:t>ארגון</w:t>
      </w:r>
      <w:r w:rsidRPr="00AE6F2D">
        <w:rPr>
          <w:rFonts w:cs="FrankRuehl"/>
          <w:sz w:val="24"/>
          <w:szCs w:val="24"/>
          <w:rtl/>
        </w:rPr>
        <w:t xml:space="preserve"> </w:t>
      </w:r>
      <w:r w:rsidRPr="00AE6F2D">
        <w:rPr>
          <w:rFonts w:cs="FrankRuehl" w:hint="cs"/>
          <w:sz w:val="24"/>
          <w:szCs w:val="24"/>
          <w:rtl/>
        </w:rPr>
        <w:t>פשיעה</w:t>
      </w:r>
      <w:r w:rsidRPr="00AE6F2D">
        <w:rPr>
          <w:rFonts w:cs="FrankRuehl"/>
          <w:sz w:val="24"/>
          <w:szCs w:val="24"/>
          <w:rtl/>
        </w:rPr>
        <w:t xml:space="preserve">; </w:t>
      </w:r>
      <w:r w:rsidRPr="00AE6F2D">
        <w:rPr>
          <w:rFonts w:cs="FrankRuehl" w:hint="cs"/>
          <w:sz w:val="24"/>
          <w:szCs w:val="24"/>
          <w:rtl/>
        </w:rPr>
        <w:t>אך</w:t>
      </w:r>
      <w:r w:rsidRPr="00AE6F2D">
        <w:rPr>
          <w:rFonts w:cs="FrankRuehl"/>
          <w:sz w:val="24"/>
          <w:szCs w:val="24"/>
          <w:rtl/>
        </w:rPr>
        <w:t xml:space="preserve"> </w:t>
      </w:r>
      <w:r w:rsidRPr="00AE6F2D">
        <w:rPr>
          <w:rFonts w:cs="FrankRuehl" w:hint="cs"/>
          <w:sz w:val="24"/>
          <w:szCs w:val="24"/>
          <w:rtl/>
        </w:rPr>
        <w:t>נדגיש</w:t>
      </w:r>
      <w:r w:rsidRPr="00AE6F2D">
        <w:rPr>
          <w:rFonts w:cs="FrankRuehl"/>
          <w:sz w:val="24"/>
          <w:szCs w:val="24"/>
          <w:rtl/>
        </w:rPr>
        <w:t xml:space="preserve"> </w:t>
      </w:r>
      <w:r w:rsidRPr="00AE6F2D">
        <w:rPr>
          <w:rFonts w:cs="FrankRuehl" w:hint="cs"/>
          <w:sz w:val="24"/>
          <w:szCs w:val="24"/>
          <w:rtl/>
        </w:rPr>
        <w:t>כי</w:t>
      </w:r>
      <w:r w:rsidRPr="00AE6F2D">
        <w:rPr>
          <w:rFonts w:cs="FrankRuehl"/>
          <w:sz w:val="24"/>
          <w:szCs w:val="24"/>
          <w:rtl/>
        </w:rPr>
        <w:t xml:space="preserve"> </w:t>
      </w:r>
      <w:r w:rsidRPr="00AE6F2D">
        <w:rPr>
          <w:rFonts w:cs="FrankRuehl" w:hint="cs"/>
          <w:sz w:val="24"/>
          <w:szCs w:val="24"/>
          <w:rtl/>
        </w:rPr>
        <w:t>הם</w:t>
      </w:r>
      <w:r w:rsidRPr="00AE6F2D">
        <w:rPr>
          <w:rFonts w:cs="FrankRuehl"/>
          <w:sz w:val="24"/>
          <w:szCs w:val="24"/>
          <w:rtl/>
        </w:rPr>
        <w:t xml:space="preserve"> </w:t>
      </w:r>
      <w:r w:rsidRPr="00AE6F2D">
        <w:rPr>
          <w:rFonts w:cs="FrankRuehl" w:hint="cs"/>
          <w:sz w:val="24"/>
          <w:szCs w:val="24"/>
          <w:rtl/>
        </w:rPr>
        <w:t>בחינת</w:t>
      </w:r>
      <w:r w:rsidRPr="00AE6F2D">
        <w:rPr>
          <w:rFonts w:cs="FrankRuehl"/>
          <w:sz w:val="24"/>
          <w:szCs w:val="24"/>
          <w:rtl/>
        </w:rPr>
        <w:t xml:space="preserve"> "</w:t>
      </w:r>
      <w:r w:rsidRPr="00AE6F2D">
        <w:rPr>
          <w:rFonts w:cs="FrankRuehl" w:hint="cs"/>
          <w:sz w:val="24"/>
          <w:szCs w:val="24"/>
          <w:rtl/>
        </w:rPr>
        <w:t>מאפייני</w:t>
      </w:r>
      <w:r w:rsidRPr="00AE6F2D">
        <w:rPr>
          <w:rFonts w:cs="FrankRuehl"/>
          <w:sz w:val="24"/>
          <w:szCs w:val="24"/>
          <w:rtl/>
        </w:rPr>
        <w:t xml:space="preserve"> </w:t>
      </w:r>
      <w:r w:rsidRPr="00AE6F2D">
        <w:rPr>
          <w:rFonts w:cs="FrankRuehl" w:hint="cs"/>
          <w:sz w:val="24"/>
          <w:szCs w:val="24"/>
          <w:rtl/>
        </w:rPr>
        <w:t>עזר</w:t>
      </w:r>
      <w:r w:rsidRPr="00AE6F2D">
        <w:rPr>
          <w:rFonts w:cs="FrankRuehl"/>
          <w:sz w:val="24"/>
          <w:szCs w:val="24"/>
          <w:rtl/>
        </w:rPr>
        <w:t xml:space="preserve">", </w:t>
      </w:r>
      <w:r w:rsidRPr="00AE6F2D">
        <w:rPr>
          <w:rFonts w:cs="FrankRuehl" w:hint="cs"/>
          <w:sz w:val="24"/>
          <w:szCs w:val="24"/>
          <w:rtl/>
        </w:rPr>
        <w:t>ואינם</w:t>
      </w:r>
      <w:r w:rsidRPr="00AE6F2D">
        <w:rPr>
          <w:rFonts w:cs="FrankRuehl"/>
          <w:sz w:val="24"/>
          <w:szCs w:val="24"/>
          <w:rtl/>
        </w:rPr>
        <w:t xml:space="preserve"> </w:t>
      </w:r>
      <w:r w:rsidRPr="00AE6F2D">
        <w:rPr>
          <w:rFonts w:cs="FrankRuehl" w:hint="cs"/>
          <w:sz w:val="24"/>
          <w:szCs w:val="24"/>
          <w:rtl/>
        </w:rPr>
        <w:t>תנאים</w:t>
      </w:r>
      <w:r w:rsidRPr="00AE6F2D">
        <w:rPr>
          <w:rFonts w:cs="FrankRuehl"/>
          <w:sz w:val="24"/>
          <w:szCs w:val="24"/>
          <w:rtl/>
        </w:rPr>
        <w:t xml:space="preserve"> </w:t>
      </w:r>
      <w:r w:rsidRPr="00AE6F2D">
        <w:rPr>
          <w:rFonts w:cs="FrankRuehl" w:hint="cs"/>
          <w:sz w:val="24"/>
          <w:szCs w:val="24"/>
          <w:rtl/>
        </w:rPr>
        <w:t>הכרחיים</w:t>
      </w:r>
      <w:r w:rsidRPr="00AE6F2D">
        <w:rPr>
          <w:rFonts w:cs="FrankRuehl"/>
          <w:sz w:val="24"/>
          <w:szCs w:val="24"/>
          <w:rtl/>
        </w:rPr>
        <w:t xml:space="preserve"> </w:t>
      </w:r>
      <w:r w:rsidRPr="00AE6F2D">
        <w:rPr>
          <w:rFonts w:cs="FrankRuehl" w:hint="cs"/>
          <w:sz w:val="24"/>
          <w:szCs w:val="24"/>
          <w:rtl/>
        </w:rPr>
        <w:t>או</w:t>
      </w:r>
      <w:r w:rsidRPr="00AE6F2D">
        <w:rPr>
          <w:rFonts w:cs="FrankRuehl"/>
          <w:sz w:val="24"/>
          <w:szCs w:val="24"/>
          <w:rtl/>
        </w:rPr>
        <w:t xml:space="preserve"> </w:t>
      </w:r>
      <w:r w:rsidRPr="00AE6F2D">
        <w:rPr>
          <w:rFonts w:cs="FrankRuehl" w:hint="cs"/>
          <w:sz w:val="24"/>
          <w:szCs w:val="24"/>
          <w:rtl/>
        </w:rPr>
        <w:t>מאפיינים</w:t>
      </w:r>
      <w:r w:rsidRPr="00AE6F2D">
        <w:rPr>
          <w:rFonts w:cs="FrankRuehl"/>
          <w:sz w:val="24"/>
          <w:szCs w:val="24"/>
          <w:rtl/>
        </w:rPr>
        <w:t xml:space="preserve"> </w:t>
      </w:r>
      <w:r w:rsidRPr="00AE6F2D">
        <w:rPr>
          <w:rFonts w:cs="FrankRuehl" w:hint="cs"/>
          <w:sz w:val="24"/>
          <w:szCs w:val="24"/>
          <w:rtl/>
        </w:rPr>
        <w:t>מובהקים</w:t>
      </w:r>
      <w:r w:rsidRPr="00AE6F2D">
        <w:rPr>
          <w:rFonts w:cs="FrankRuehl"/>
          <w:sz w:val="24"/>
          <w:szCs w:val="24"/>
          <w:rtl/>
        </w:rPr>
        <w:t xml:space="preserve">. </w:t>
      </w:r>
      <w:r w:rsidRPr="00AE6F2D">
        <w:rPr>
          <w:rFonts w:cs="FrankRuehl" w:hint="cs"/>
          <w:sz w:val="24"/>
          <w:szCs w:val="24"/>
          <w:rtl/>
        </w:rPr>
        <w:t>...מאפיינים</w:t>
      </w:r>
      <w:r w:rsidRPr="00AE6F2D">
        <w:rPr>
          <w:rFonts w:cs="FrankRuehl"/>
          <w:sz w:val="24"/>
          <w:szCs w:val="24"/>
          <w:rtl/>
        </w:rPr>
        <w:t xml:space="preserve"> </w:t>
      </w:r>
      <w:r w:rsidRPr="00AE6F2D">
        <w:rPr>
          <w:rFonts w:cs="FrankRuehl" w:hint="cs"/>
          <w:sz w:val="24"/>
          <w:szCs w:val="24"/>
          <w:rtl/>
        </w:rPr>
        <w:t>אלה</w:t>
      </w:r>
      <w:r w:rsidRPr="00AE6F2D">
        <w:rPr>
          <w:rFonts w:cs="FrankRuehl"/>
          <w:sz w:val="24"/>
          <w:szCs w:val="24"/>
          <w:rtl/>
        </w:rPr>
        <w:t xml:space="preserve"> </w:t>
      </w:r>
      <w:r w:rsidRPr="00AE6F2D">
        <w:rPr>
          <w:rFonts w:cs="FrankRuehl" w:hint="cs"/>
          <w:sz w:val="24"/>
          <w:szCs w:val="24"/>
          <w:rtl/>
        </w:rPr>
        <w:t>כוללים</w:t>
      </w:r>
      <w:r w:rsidRPr="00AE6F2D">
        <w:rPr>
          <w:rFonts w:cs="FrankRuehl"/>
          <w:sz w:val="24"/>
          <w:szCs w:val="24"/>
          <w:rtl/>
        </w:rPr>
        <w:t xml:space="preserve"> </w:t>
      </w:r>
      <w:r w:rsidRPr="00AE6F2D">
        <w:rPr>
          <w:rFonts w:cs="FrankRuehl" w:hint="cs"/>
          <w:sz w:val="24"/>
          <w:szCs w:val="24"/>
          <w:rtl/>
        </w:rPr>
        <w:t>בין</w:t>
      </w:r>
      <w:r w:rsidRPr="00AE6F2D">
        <w:rPr>
          <w:rFonts w:cs="FrankRuehl"/>
          <w:sz w:val="24"/>
          <w:szCs w:val="24"/>
          <w:rtl/>
        </w:rPr>
        <w:t xml:space="preserve"> </w:t>
      </w:r>
      <w:r w:rsidRPr="00AE6F2D">
        <w:rPr>
          <w:rFonts w:cs="FrankRuehl" w:hint="cs"/>
          <w:sz w:val="24"/>
          <w:szCs w:val="24"/>
          <w:rtl/>
        </w:rPr>
        <w:t>היתר</w:t>
      </w:r>
      <w:r w:rsidRPr="00AE6F2D">
        <w:rPr>
          <w:rFonts w:cs="FrankRuehl"/>
          <w:sz w:val="24"/>
          <w:szCs w:val="24"/>
          <w:rtl/>
        </w:rPr>
        <w:t xml:space="preserve">: </w:t>
      </w:r>
      <w:r w:rsidRPr="00AE6F2D">
        <w:rPr>
          <w:rFonts w:cs="FrankRuehl" w:hint="cs"/>
          <w:sz w:val="24"/>
          <w:szCs w:val="24"/>
          <w:rtl/>
        </w:rPr>
        <w:t>נסיונות</w:t>
      </w:r>
      <w:r w:rsidRPr="00AE6F2D">
        <w:rPr>
          <w:rFonts w:cs="FrankRuehl"/>
          <w:sz w:val="24"/>
          <w:szCs w:val="24"/>
          <w:rtl/>
        </w:rPr>
        <w:t xml:space="preserve"> </w:t>
      </w:r>
      <w:r w:rsidRPr="00AE6F2D">
        <w:rPr>
          <w:rFonts w:cs="FrankRuehl" w:hint="cs"/>
          <w:sz w:val="24"/>
          <w:szCs w:val="24"/>
          <w:rtl/>
        </w:rPr>
        <w:t>חדירה</w:t>
      </w:r>
      <w:r w:rsidRPr="00AE6F2D">
        <w:rPr>
          <w:rFonts w:cs="FrankRuehl"/>
          <w:sz w:val="24"/>
          <w:szCs w:val="24"/>
          <w:rtl/>
        </w:rPr>
        <w:t xml:space="preserve"> </w:t>
      </w:r>
      <w:r w:rsidRPr="00AE6F2D">
        <w:rPr>
          <w:rFonts w:cs="FrankRuehl" w:hint="cs"/>
          <w:sz w:val="24"/>
          <w:szCs w:val="24"/>
          <w:rtl/>
        </w:rPr>
        <w:t>לזרועות</w:t>
      </w:r>
      <w:r w:rsidRPr="00AE6F2D">
        <w:rPr>
          <w:rFonts w:cs="FrankRuehl"/>
          <w:sz w:val="24"/>
          <w:szCs w:val="24"/>
          <w:rtl/>
        </w:rPr>
        <w:t xml:space="preserve"> </w:t>
      </w:r>
      <w:r w:rsidRPr="00AE6F2D">
        <w:rPr>
          <w:rFonts w:cs="FrankRuehl" w:hint="cs"/>
          <w:sz w:val="24"/>
          <w:szCs w:val="24"/>
          <w:rtl/>
        </w:rPr>
        <w:t>השלטון</w:t>
      </w:r>
      <w:r w:rsidRPr="00AE6F2D">
        <w:rPr>
          <w:rFonts w:cs="FrankRuehl"/>
          <w:sz w:val="24"/>
          <w:szCs w:val="24"/>
          <w:rtl/>
        </w:rPr>
        <w:t xml:space="preserve">; </w:t>
      </w:r>
      <w:r w:rsidRPr="00AE6F2D">
        <w:rPr>
          <w:rFonts w:cs="FrankRuehl" w:hint="cs"/>
          <w:sz w:val="24"/>
          <w:szCs w:val="24"/>
          <w:rtl/>
        </w:rPr>
        <w:t>הסתייעות</w:t>
      </w:r>
      <w:r w:rsidRPr="00AE6F2D">
        <w:rPr>
          <w:rFonts w:cs="FrankRuehl"/>
          <w:sz w:val="24"/>
          <w:szCs w:val="24"/>
          <w:rtl/>
        </w:rPr>
        <w:t xml:space="preserve"> </w:t>
      </w:r>
      <w:r w:rsidRPr="00AE6F2D">
        <w:rPr>
          <w:rFonts w:cs="FrankRuehl" w:hint="cs"/>
          <w:sz w:val="24"/>
          <w:szCs w:val="24"/>
          <w:rtl/>
        </w:rPr>
        <w:t>בבעלי</w:t>
      </w:r>
      <w:r w:rsidRPr="00AE6F2D">
        <w:rPr>
          <w:rFonts w:cs="FrankRuehl"/>
          <w:sz w:val="24"/>
          <w:szCs w:val="24"/>
          <w:rtl/>
        </w:rPr>
        <w:t xml:space="preserve"> </w:t>
      </w:r>
      <w:r w:rsidRPr="00AE6F2D">
        <w:rPr>
          <w:rFonts w:cs="FrankRuehl" w:hint="cs"/>
          <w:sz w:val="24"/>
          <w:szCs w:val="24"/>
          <w:rtl/>
        </w:rPr>
        <w:t>תפקידים</w:t>
      </w:r>
      <w:r w:rsidRPr="00AE6F2D">
        <w:rPr>
          <w:rFonts w:cs="FrankRuehl"/>
          <w:sz w:val="24"/>
          <w:szCs w:val="24"/>
          <w:rtl/>
        </w:rPr>
        <w:t xml:space="preserve"> </w:t>
      </w:r>
      <w:r w:rsidRPr="00AE6F2D">
        <w:rPr>
          <w:rFonts w:cs="FrankRuehl" w:hint="cs"/>
          <w:sz w:val="24"/>
          <w:szCs w:val="24"/>
          <w:rtl/>
        </w:rPr>
        <w:t>מקצועיים</w:t>
      </w:r>
      <w:r w:rsidRPr="00AE6F2D">
        <w:rPr>
          <w:rFonts w:cs="FrankRuehl"/>
          <w:sz w:val="24"/>
          <w:szCs w:val="24"/>
          <w:rtl/>
        </w:rPr>
        <w:t xml:space="preserve">; </w:t>
      </w:r>
      <w:r w:rsidRPr="00AE6F2D">
        <w:rPr>
          <w:rFonts w:cs="FrankRuehl" w:hint="cs"/>
          <w:sz w:val="24"/>
          <w:szCs w:val="24"/>
          <w:rtl/>
        </w:rPr>
        <w:t>פעולה</w:t>
      </w:r>
      <w:r w:rsidRPr="00AE6F2D">
        <w:rPr>
          <w:rFonts w:cs="FrankRuehl"/>
          <w:sz w:val="24"/>
          <w:szCs w:val="24"/>
          <w:rtl/>
        </w:rPr>
        <w:t xml:space="preserve"> </w:t>
      </w:r>
      <w:r w:rsidRPr="00AE6F2D">
        <w:rPr>
          <w:rFonts w:cs="FrankRuehl" w:hint="cs"/>
          <w:sz w:val="24"/>
          <w:szCs w:val="24"/>
          <w:rtl/>
        </w:rPr>
        <w:t>במספר</w:t>
      </w:r>
      <w:r w:rsidRPr="00AE6F2D">
        <w:rPr>
          <w:rFonts w:cs="FrankRuehl"/>
          <w:sz w:val="24"/>
          <w:szCs w:val="24"/>
          <w:rtl/>
        </w:rPr>
        <w:t xml:space="preserve"> </w:t>
      </w:r>
      <w:r w:rsidRPr="00AE6F2D">
        <w:rPr>
          <w:rFonts w:cs="FrankRuehl" w:hint="cs"/>
          <w:sz w:val="24"/>
          <w:szCs w:val="24"/>
          <w:rtl/>
        </w:rPr>
        <w:t>תחומים</w:t>
      </w:r>
      <w:r w:rsidRPr="00AE6F2D">
        <w:rPr>
          <w:rFonts w:cs="FrankRuehl"/>
          <w:sz w:val="24"/>
          <w:szCs w:val="24"/>
          <w:rtl/>
        </w:rPr>
        <w:t xml:space="preserve">; </w:t>
      </w:r>
      <w:r w:rsidRPr="00AE6F2D">
        <w:rPr>
          <w:rFonts w:cs="FrankRuehl" w:hint="cs"/>
          <w:sz w:val="24"/>
          <w:szCs w:val="24"/>
          <w:rtl/>
        </w:rPr>
        <w:t>הון</w:t>
      </w:r>
      <w:r w:rsidRPr="00AE6F2D">
        <w:rPr>
          <w:rFonts w:cs="FrankRuehl"/>
          <w:sz w:val="24"/>
          <w:szCs w:val="24"/>
          <w:rtl/>
        </w:rPr>
        <w:t xml:space="preserve">, </w:t>
      </w:r>
      <w:r w:rsidRPr="00AE6F2D">
        <w:rPr>
          <w:rFonts w:cs="FrankRuehl" w:hint="cs"/>
          <w:sz w:val="24"/>
          <w:szCs w:val="24"/>
          <w:rtl/>
        </w:rPr>
        <w:t>כספים</w:t>
      </w:r>
      <w:r w:rsidRPr="00AE6F2D">
        <w:rPr>
          <w:rFonts w:cs="FrankRuehl"/>
          <w:sz w:val="24"/>
          <w:szCs w:val="24"/>
          <w:rtl/>
        </w:rPr>
        <w:t xml:space="preserve"> </w:t>
      </w:r>
      <w:r w:rsidRPr="00AE6F2D">
        <w:rPr>
          <w:rFonts w:cs="FrankRuehl" w:hint="cs"/>
          <w:sz w:val="24"/>
          <w:szCs w:val="24"/>
          <w:rtl/>
        </w:rPr>
        <w:t>וציוד</w:t>
      </w:r>
      <w:r w:rsidRPr="00AE6F2D">
        <w:rPr>
          <w:rFonts w:cs="FrankRuehl"/>
          <w:sz w:val="24"/>
          <w:szCs w:val="24"/>
          <w:rtl/>
        </w:rPr>
        <w:t xml:space="preserve"> </w:t>
      </w:r>
      <w:r w:rsidRPr="00AE6F2D">
        <w:rPr>
          <w:rFonts w:cs="FrankRuehl" w:hint="cs"/>
          <w:sz w:val="24"/>
          <w:szCs w:val="24"/>
          <w:rtl/>
        </w:rPr>
        <w:t>של</w:t>
      </w:r>
      <w:r w:rsidRPr="00AE6F2D">
        <w:rPr>
          <w:rFonts w:cs="FrankRuehl"/>
          <w:sz w:val="24"/>
          <w:szCs w:val="24"/>
          <w:rtl/>
        </w:rPr>
        <w:t xml:space="preserve"> </w:t>
      </w:r>
      <w:r w:rsidRPr="00AE6F2D">
        <w:rPr>
          <w:rFonts w:cs="FrankRuehl" w:hint="cs"/>
          <w:sz w:val="24"/>
          <w:szCs w:val="24"/>
          <w:rtl/>
        </w:rPr>
        <w:t>הארגון</w:t>
      </w:r>
      <w:r w:rsidRPr="00AE6F2D">
        <w:rPr>
          <w:rFonts w:cs="FrankRuehl"/>
          <w:sz w:val="24"/>
          <w:szCs w:val="24"/>
          <w:rtl/>
        </w:rPr>
        <w:t xml:space="preserve">; </w:t>
      </w:r>
      <w:r w:rsidRPr="00AE6F2D">
        <w:rPr>
          <w:rFonts w:cs="FrankRuehl" w:hint="cs"/>
          <w:sz w:val="24"/>
          <w:szCs w:val="24"/>
          <w:rtl/>
        </w:rPr>
        <w:t>קיום</w:t>
      </w:r>
      <w:r w:rsidRPr="00AE6F2D">
        <w:rPr>
          <w:rFonts w:cs="FrankRuehl"/>
          <w:sz w:val="24"/>
          <w:szCs w:val="24"/>
          <w:rtl/>
        </w:rPr>
        <w:t xml:space="preserve"> </w:t>
      </w:r>
      <w:r w:rsidRPr="00AE6F2D">
        <w:rPr>
          <w:rFonts w:cs="FrankRuehl" w:hint="cs"/>
          <w:sz w:val="24"/>
          <w:szCs w:val="24"/>
          <w:rtl/>
        </w:rPr>
        <w:t>גוף</w:t>
      </w:r>
      <w:r w:rsidRPr="00AE6F2D">
        <w:rPr>
          <w:rFonts w:cs="FrankRuehl"/>
          <w:sz w:val="24"/>
          <w:szCs w:val="24"/>
          <w:rtl/>
        </w:rPr>
        <w:t xml:space="preserve"> </w:t>
      </w:r>
      <w:r w:rsidRPr="00AE6F2D">
        <w:rPr>
          <w:rFonts w:cs="FrankRuehl" w:hint="cs"/>
          <w:sz w:val="24"/>
          <w:szCs w:val="24"/>
          <w:rtl/>
        </w:rPr>
        <w:t>צרכני</w:t>
      </w:r>
      <w:r w:rsidRPr="00AE6F2D">
        <w:rPr>
          <w:rFonts w:cs="FrankRuehl"/>
          <w:sz w:val="24"/>
          <w:szCs w:val="24"/>
          <w:rtl/>
        </w:rPr>
        <w:t xml:space="preserve"> </w:t>
      </w:r>
      <w:r w:rsidRPr="00AE6F2D">
        <w:rPr>
          <w:rFonts w:cs="FrankRuehl" w:hint="cs"/>
          <w:sz w:val="24"/>
          <w:szCs w:val="24"/>
          <w:rtl/>
        </w:rPr>
        <w:t>לארגון</w:t>
      </w:r>
      <w:r w:rsidRPr="00AE6F2D">
        <w:rPr>
          <w:rFonts w:cs="FrankRuehl"/>
          <w:sz w:val="24"/>
          <w:szCs w:val="24"/>
          <w:rtl/>
        </w:rPr>
        <w:t xml:space="preserve">; </w:t>
      </w:r>
      <w:r w:rsidRPr="00AE6F2D">
        <w:rPr>
          <w:rFonts w:cs="FrankRuehl" w:hint="cs"/>
          <w:sz w:val="24"/>
          <w:szCs w:val="24"/>
          <w:rtl/>
        </w:rPr>
        <w:t>מנגנוני</w:t>
      </w:r>
      <w:r w:rsidRPr="00AE6F2D">
        <w:rPr>
          <w:rFonts w:cs="FrankRuehl"/>
          <w:sz w:val="24"/>
          <w:szCs w:val="24"/>
          <w:rtl/>
        </w:rPr>
        <w:t xml:space="preserve"> </w:t>
      </w:r>
      <w:r w:rsidRPr="00AE6F2D">
        <w:rPr>
          <w:rFonts w:cs="FrankRuehl" w:hint="cs"/>
          <w:sz w:val="24"/>
          <w:szCs w:val="24"/>
          <w:rtl/>
        </w:rPr>
        <w:t>משמעת</w:t>
      </w:r>
      <w:r w:rsidRPr="00AE6F2D">
        <w:rPr>
          <w:rFonts w:cs="FrankRuehl"/>
          <w:sz w:val="24"/>
          <w:szCs w:val="24"/>
          <w:rtl/>
        </w:rPr>
        <w:t xml:space="preserve"> </w:t>
      </w:r>
      <w:r w:rsidRPr="00AE6F2D">
        <w:rPr>
          <w:rFonts w:cs="FrankRuehl" w:hint="cs"/>
          <w:sz w:val="24"/>
          <w:szCs w:val="24"/>
          <w:rtl/>
        </w:rPr>
        <w:t>פנים</w:t>
      </w:r>
      <w:r w:rsidRPr="00AE6F2D">
        <w:rPr>
          <w:rFonts w:cs="FrankRuehl"/>
          <w:sz w:val="24"/>
          <w:szCs w:val="24"/>
          <w:rtl/>
        </w:rPr>
        <w:t>-</w:t>
      </w:r>
      <w:r w:rsidRPr="00AE6F2D">
        <w:rPr>
          <w:rFonts w:cs="FrankRuehl" w:hint="cs"/>
          <w:sz w:val="24"/>
          <w:szCs w:val="24"/>
          <w:rtl/>
        </w:rPr>
        <w:t>ארגוניים</w:t>
      </w:r>
      <w:r w:rsidRPr="00AE6F2D">
        <w:rPr>
          <w:rFonts w:cs="FrankRuehl"/>
          <w:sz w:val="24"/>
          <w:szCs w:val="24"/>
          <w:rtl/>
        </w:rPr>
        <w:t xml:space="preserve">; </w:t>
      </w:r>
      <w:r w:rsidRPr="00AE6F2D">
        <w:rPr>
          <w:rFonts w:cs="FrankRuehl" w:hint="cs"/>
          <w:sz w:val="24"/>
          <w:szCs w:val="24"/>
          <w:rtl/>
        </w:rPr>
        <w:t>מנגנוני</w:t>
      </w:r>
      <w:r w:rsidRPr="00AE6F2D">
        <w:rPr>
          <w:rFonts w:cs="FrankRuehl"/>
          <w:sz w:val="24"/>
          <w:szCs w:val="24"/>
          <w:rtl/>
        </w:rPr>
        <w:t xml:space="preserve"> </w:t>
      </w:r>
      <w:r w:rsidRPr="00AE6F2D">
        <w:rPr>
          <w:rFonts w:cs="FrankRuehl" w:hint="cs"/>
          <w:sz w:val="24"/>
          <w:szCs w:val="24"/>
          <w:rtl/>
        </w:rPr>
        <w:t>תגובה</w:t>
      </w:r>
      <w:r w:rsidRPr="00AE6F2D">
        <w:rPr>
          <w:rFonts w:cs="FrankRuehl"/>
          <w:sz w:val="24"/>
          <w:szCs w:val="24"/>
          <w:rtl/>
        </w:rPr>
        <w:t xml:space="preserve"> </w:t>
      </w:r>
      <w:r w:rsidRPr="00AE6F2D">
        <w:rPr>
          <w:rFonts w:cs="FrankRuehl" w:hint="cs"/>
          <w:sz w:val="24"/>
          <w:szCs w:val="24"/>
          <w:rtl/>
        </w:rPr>
        <w:t>אלימים</w:t>
      </w:r>
      <w:r w:rsidRPr="00AE6F2D">
        <w:rPr>
          <w:rFonts w:cs="FrankRuehl"/>
          <w:sz w:val="24"/>
          <w:szCs w:val="24"/>
          <w:rtl/>
        </w:rPr>
        <w:t xml:space="preserve"> </w:t>
      </w:r>
      <w:r w:rsidRPr="00AE6F2D">
        <w:rPr>
          <w:rFonts w:cs="FrankRuehl" w:hint="cs"/>
          <w:sz w:val="24"/>
          <w:szCs w:val="24"/>
          <w:rtl/>
        </w:rPr>
        <w:t>לאיומים</w:t>
      </w:r>
      <w:r w:rsidRPr="00AE6F2D">
        <w:rPr>
          <w:rFonts w:cs="FrankRuehl"/>
          <w:sz w:val="24"/>
          <w:szCs w:val="24"/>
          <w:rtl/>
        </w:rPr>
        <w:t xml:space="preserve"> </w:t>
      </w:r>
      <w:r w:rsidRPr="00AE6F2D">
        <w:rPr>
          <w:rFonts w:cs="FrankRuehl" w:hint="cs"/>
          <w:sz w:val="24"/>
          <w:szCs w:val="24"/>
          <w:rtl/>
        </w:rPr>
        <w:t>כלפי</w:t>
      </w:r>
      <w:r w:rsidRPr="00AE6F2D">
        <w:rPr>
          <w:rFonts w:cs="FrankRuehl"/>
          <w:sz w:val="24"/>
          <w:szCs w:val="24"/>
          <w:rtl/>
        </w:rPr>
        <w:t xml:space="preserve"> </w:t>
      </w:r>
      <w:r w:rsidRPr="00AE6F2D">
        <w:rPr>
          <w:rFonts w:cs="FrankRuehl" w:hint="cs"/>
          <w:sz w:val="24"/>
          <w:szCs w:val="24"/>
          <w:rtl/>
        </w:rPr>
        <w:t>הארגון</w:t>
      </w:r>
      <w:r w:rsidRPr="00AE6F2D">
        <w:rPr>
          <w:rFonts w:cs="FrankRuehl"/>
          <w:sz w:val="24"/>
          <w:szCs w:val="24"/>
          <w:rtl/>
        </w:rPr>
        <w:t xml:space="preserve"> </w:t>
      </w:r>
      <w:r w:rsidRPr="00AE6F2D">
        <w:rPr>
          <w:rFonts w:cs="FrankRuehl" w:hint="cs"/>
          <w:sz w:val="24"/>
          <w:szCs w:val="24"/>
          <w:rtl/>
        </w:rPr>
        <w:t>מבחוץ</w:t>
      </w:r>
      <w:r w:rsidRPr="00AE6F2D">
        <w:rPr>
          <w:rFonts w:cs="FrankRuehl"/>
          <w:sz w:val="24"/>
          <w:szCs w:val="24"/>
          <w:rtl/>
        </w:rPr>
        <w:t xml:space="preserve">; </w:t>
      </w:r>
      <w:r w:rsidRPr="00AE6F2D">
        <w:rPr>
          <w:rFonts w:cs="FrankRuehl" w:hint="cs"/>
          <w:sz w:val="24"/>
          <w:szCs w:val="24"/>
          <w:rtl/>
        </w:rPr>
        <w:t>מנגנונים</w:t>
      </w:r>
      <w:r w:rsidRPr="00AE6F2D">
        <w:rPr>
          <w:rFonts w:cs="FrankRuehl"/>
          <w:sz w:val="24"/>
          <w:szCs w:val="24"/>
          <w:rtl/>
        </w:rPr>
        <w:t xml:space="preserve"> </w:t>
      </w:r>
      <w:r w:rsidRPr="00AE6F2D">
        <w:rPr>
          <w:rFonts w:cs="FrankRuehl" w:hint="cs"/>
          <w:sz w:val="24"/>
          <w:szCs w:val="24"/>
          <w:rtl/>
        </w:rPr>
        <w:t>אלימים</w:t>
      </w:r>
      <w:r w:rsidRPr="00AE6F2D">
        <w:rPr>
          <w:rFonts w:cs="FrankRuehl"/>
          <w:sz w:val="24"/>
          <w:szCs w:val="24"/>
          <w:rtl/>
        </w:rPr>
        <w:t xml:space="preserve"> </w:t>
      </w:r>
      <w:r w:rsidRPr="00AE6F2D">
        <w:rPr>
          <w:rFonts w:cs="FrankRuehl" w:hint="cs"/>
          <w:sz w:val="24"/>
          <w:szCs w:val="24"/>
          <w:rtl/>
        </w:rPr>
        <w:t>לגביית</w:t>
      </w:r>
      <w:r w:rsidRPr="00AE6F2D">
        <w:rPr>
          <w:rFonts w:cs="FrankRuehl"/>
          <w:sz w:val="24"/>
          <w:szCs w:val="24"/>
          <w:rtl/>
        </w:rPr>
        <w:t xml:space="preserve"> </w:t>
      </w:r>
      <w:r w:rsidRPr="00AE6F2D">
        <w:rPr>
          <w:rFonts w:cs="FrankRuehl" w:hint="cs"/>
          <w:sz w:val="24"/>
          <w:szCs w:val="24"/>
          <w:rtl/>
        </w:rPr>
        <w:t>חובות</w:t>
      </w:r>
      <w:r w:rsidRPr="00AE6F2D">
        <w:rPr>
          <w:rFonts w:cs="FrankRuehl"/>
          <w:sz w:val="24"/>
          <w:szCs w:val="24"/>
          <w:rtl/>
        </w:rPr>
        <w:t xml:space="preserve"> </w:t>
      </w:r>
      <w:r w:rsidRPr="00AE6F2D">
        <w:rPr>
          <w:rFonts w:cs="FrankRuehl" w:hint="cs"/>
          <w:sz w:val="24"/>
          <w:szCs w:val="24"/>
          <w:rtl/>
        </w:rPr>
        <w:t>וכדומה</w:t>
      </w:r>
      <w:r w:rsidRPr="00AE6F2D">
        <w:rPr>
          <w:rFonts w:cs="FrankRuehl"/>
          <w:sz w:val="24"/>
          <w:szCs w:val="24"/>
          <w:rtl/>
        </w:rPr>
        <w:t>.</w:t>
      </w:r>
      <w:r w:rsidR="001909DB" w:rsidRPr="00AE6F2D">
        <w:rPr>
          <w:rFonts w:cs="FrankRuehl" w:hint="cs"/>
          <w:sz w:val="24"/>
          <w:szCs w:val="24"/>
          <w:rtl/>
        </w:rPr>
        <w:t>"</w:t>
      </w:r>
    </w:p>
    <w:p w:rsidR="00BD2A16" w:rsidRPr="0063091F" w:rsidRDefault="00BD2A16" w:rsidP="0063091F">
      <w:pPr>
        <w:bidi/>
        <w:spacing w:line="240" w:lineRule="auto"/>
        <w:ind w:left="786" w:right="1560"/>
        <w:jc w:val="both"/>
        <w:rPr>
          <w:rFonts w:cs="David"/>
          <w:sz w:val="24"/>
          <w:szCs w:val="24"/>
          <w:rtl/>
        </w:rPr>
      </w:pPr>
      <w:r w:rsidRPr="0063091F">
        <w:rPr>
          <w:rFonts w:cs="David"/>
          <w:sz w:val="24"/>
          <w:szCs w:val="24"/>
          <w:rtl/>
        </w:rPr>
        <w:t xml:space="preserve"> </w:t>
      </w:r>
      <w:r w:rsidR="001909DB" w:rsidRPr="0063091F">
        <w:rPr>
          <w:rFonts w:cs="David" w:hint="cs"/>
          <w:sz w:val="24"/>
          <w:szCs w:val="24"/>
          <w:rtl/>
        </w:rPr>
        <w:t xml:space="preserve"> </w:t>
      </w:r>
      <w:r w:rsidRPr="0063091F">
        <w:rPr>
          <w:rFonts w:cs="David" w:hint="cs"/>
          <w:sz w:val="24"/>
          <w:szCs w:val="24"/>
          <w:rtl/>
        </w:rPr>
        <w:t>(</w:t>
      </w:r>
      <w:r w:rsidRPr="0063091F">
        <w:rPr>
          <w:rFonts w:cs="David"/>
          <w:sz w:val="24"/>
          <w:szCs w:val="24"/>
          <w:rtl/>
        </w:rPr>
        <w:t>ע</w:t>
      </w:r>
      <w:r w:rsidR="00AE6F2D">
        <w:rPr>
          <w:rFonts w:cs="David" w:hint="cs"/>
          <w:sz w:val="24"/>
          <w:szCs w:val="24"/>
          <w:rtl/>
        </w:rPr>
        <w:t>"</w:t>
      </w:r>
      <w:r w:rsidRPr="0063091F">
        <w:rPr>
          <w:rFonts w:cs="David"/>
          <w:sz w:val="24"/>
          <w:szCs w:val="24"/>
          <w:rtl/>
        </w:rPr>
        <w:t>פ 2996/09  פלוני נ' מדינת ישראל</w:t>
      </w:r>
      <w:r w:rsidRPr="0063091F">
        <w:rPr>
          <w:rFonts w:cs="David" w:hint="cs"/>
          <w:sz w:val="24"/>
          <w:szCs w:val="24"/>
          <w:rtl/>
        </w:rPr>
        <w:t>, פסקאות ל"ג-ל"ה)</w:t>
      </w:r>
    </w:p>
    <w:p w:rsidR="002146AA" w:rsidRPr="00C03D6F" w:rsidRDefault="00474574" w:rsidP="00EF6EED">
      <w:pPr>
        <w:bidi/>
        <w:spacing w:after="0" w:line="360" w:lineRule="auto"/>
        <w:jc w:val="both"/>
        <w:rPr>
          <w:rFonts w:cs="David"/>
          <w:sz w:val="24"/>
          <w:szCs w:val="24"/>
          <w:rtl/>
        </w:rPr>
      </w:pPr>
      <w:r w:rsidRPr="00C03D6F">
        <w:rPr>
          <w:rFonts w:cs="David" w:hint="cs"/>
          <w:sz w:val="24"/>
          <w:szCs w:val="24"/>
          <w:rtl/>
        </w:rPr>
        <w:t>"</w:t>
      </w:r>
      <w:r w:rsidRPr="00C03D6F">
        <w:rPr>
          <w:rFonts w:cs="David" w:hint="cs"/>
          <w:b/>
          <w:bCs/>
          <w:sz w:val="24"/>
          <w:szCs w:val="24"/>
          <w:rtl/>
        </w:rPr>
        <w:t>המבצע</w:t>
      </w:r>
      <w:r w:rsidRPr="00C03D6F">
        <w:rPr>
          <w:rFonts w:cs="David"/>
          <w:b/>
          <w:bCs/>
          <w:sz w:val="24"/>
          <w:szCs w:val="24"/>
          <w:rtl/>
        </w:rPr>
        <w:t xml:space="preserve"> </w:t>
      </w:r>
      <w:r w:rsidRPr="00C03D6F">
        <w:rPr>
          <w:rFonts w:cs="David" w:hint="cs"/>
          <w:b/>
          <w:bCs/>
          <w:sz w:val="24"/>
          <w:szCs w:val="24"/>
          <w:rtl/>
        </w:rPr>
        <w:t>מעשה</w:t>
      </w:r>
      <w:r w:rsidRPr="00C03D6F">
        <w:rPr>
          <w:rFonts w:cs="David"/>
          <w:b/>
          <w:bCs/>
          <w:sz w:val="24"/>
          <w:szCs w:val="24"/>
          <w:rtl/>
        </w:rPr>
        <w:t xml:space="preserve"> </w:t>
      </w:r>
      <w:r w:rsidRPr="00C03D6F">
        <w:rPr>
          <w:rFonts w:cs="David" w:hint="cs"/>
          <w:b/>
          <w:bCs/>
          <w:sz w:val="24"/>
          <w:szCs w:val="24"/>
          <w:rtl/>
        </w:rPr>
        <w:t>טרור</w:t>
      </w:r>
      <w:r w:rsidR="00EF6EED">
        <w:rPr>
          <w:rFonts w:cs="David" w:hint="cs"/>
          <w:b/>
          <w:bCs/>
          <w:sz w:val="24"/>
          <w:szCs w:val="24"/>
          <w:rtl/>
        </w:rPr>
        <w:t>"</w:t>
      </w:r>
      <w:r w:rsidRPr="00C03D6F">
        <w:rPr>
          <w:rFonts w:cs="David"/>
          <w:b/>
          <w:bCs/>
          <w:sz w:val="24"/>
          <w:szCs w:val="24"/>
          <w:rtl/>
        </w:rPr>
        <w:t xml:space="preserve"> </w:t>
      </w:r>
      <w:r w:rsidRPr="00C03D6F">
        <w:rPr>
          <w:rFonts w:cs="David" w:hint="cs"/>
          <w:sz w:val="24"/>
          <w:szCs w:val="24"/>
          <w:rtl/>
        </w:rPr>
        <w:t xml:space="preserve">– </w:t>
      </w:r>
    </w:p>
    <w:p w:rsidR="00B62EB3" w:rsidRDefault="00B62EB3" w:rsidP="00EF6EED">
      <w:pPr>
        <w:bidi/>
        <w:spacing w:after="0" w:line="360" w:lineRule="auto"/>
        <w:jc w:val="both"/>
        <w:rPr>
          <w:rFonts w:cs="David"/>
          <w:sz w:val="24"/>
          <w:szCs w:val="24"/>
          <w:rtl/>
        </w:rPr>
      </w:pPr>
      <w:r>
        <w:rPr>
          <w:rFonts w:cs="David" w:hint="cs"/>
          <w:sz w:val="24"/>
          <w:szCs w:val="24"/>
          <w:rtl/>
        </w:rPr>
        <w:t>לעניין "מעשה טרור"</w:t>
      </w:r>
      <w:r w:rsidR="00B3354D">
        <w:rPr>
          <w:rFonts w:cs="David" w:hint="cs"/>
          <w:sz w:val="24"/>
          <w:szCs w:val="24"/>
          <w:rtl/>
        </w:rPr>
        <w:t xml:space="preserve"> </w:t>
      </w:r>
      <w:r w:rsidR="00B3354D">
        <w:rPr>
          <w:rFonts w:cs="David"/>
          <w:sz w:val="24"/>
          <w:szCs w:val="24"/>
          <w:rtl/>
        </w:rPr>
        <w:t>–</w:t>
      </w:r>
      <w:r w:rsidR="00B3354D">
        <w:rPr>
          <w:rFonts w:cs="David" w:hint="cs"/>
          <w:sz w:val="24"/>
          <w:szCs w:val="24"/>
          <w:rtl/>
        </w:rPr>
        <w:t xml:space="preserve"> ר' מסמך נפרד</w:t>
      </w:r>
      <w:r w:rsidR="00EF6EED">
        <w:rPr>
          <w:rFonts w:cs="David" w:hint="cs"/>
          <w:sz w:val="24"/>
          <w:szCs w:val="24"/>
          <w:rtl/>
        </w:rPr>
        <w:t xml:space="preserve"> (והגדרה עדכנית עם גרסאות שונות, לפי דיוני הוועדה עד כה)</w:t>
      </w:r>
      <w:r w:rsidR="00B3354D">
        <w:rPr>
          <w:rFonts w:cs="David" w:hint="cs"/>
          <w:sz w:val="24"/>
          <w:szCs w:val="24"/>
          <w:rtl/>
        </w:rPr>
        <w:t>.</w:t>
      </w:r>
    </w:p>
    <w:p w:rsidR="00EF6EED" w:rsidRPr="00B62EB3" w:rsidRDefault="00EF6EED" w:rsidP="00EF6EED">
      <w:pPr>
        <w:bidi/>
        <w:spacing w:after="0" w:line="360" w:lineRule="auto"/>
        <w:jc w:val="both"/>
        <w:rPr>
          <w:rFonts w:cs="David"/>
          <w:sz w:val="24"/>
          <w:szCs w:val="24"/>
          <w:rtl/>
        </w:rPr>
      </w:pPr>
    </w:p>
    <w:p w:rsidR="00BB6AC6" w:rsidRDefault="005E4F33" w:rsidP="00EF6EED">
      <w:pPr>
        <w:bidi/>
        <w:spacing w:after="0" w:line="360" w:lineRule="auto"/>
        <w:jc w:val="both"/>
        <w:rPr>
          <w:rFonts w:cs="David"/>
          <w:sz w:val="24"/>
          <w:szCs w:val="24"/>
          <w:rtl/>
        </w:rPr>
      </w:pPr>
      <w:r w:rsidRPr="00AA0C5A">
        <w:rPr>
          <w:rFonts w:cs="David" w:hint="cs"/>
          <w:b/>
          <w:bCs/>
          <w:sz w:val="24"/>
          <w:szCs w:val="24"/>
          <w:rtl/>
        </w:rPr>
        <w:t>"</w:t>
      </w:r>
      <w:r w:rsidR="00EF6EED" w:rsidRPr="00EF6EED">
        <w:rPr>
          <w:rFonts w:cs="David" w:hint="cs"/>
          <w:b/>
          <w:bCs/>
          <w:sz w:val="24"/>
          <w:szCs w:val="24"/>
          <w:rtl/>
        </w:rPr>
        <w:t xml:space="preserve"> </w:t>
      </w:r>
      <w:r w:rsidR="00EF6EED" w:rsidRPr="00C03D6F">
        <w:rPr>
          <w:rFonts w:cs="David" w:hint="cs"/>
          <w:b/>
          <w:bCs/>
          <w:sz w:val="24"/>
          <w:szCs w:val="24"/>
          <w:rtl/>
        </w:rPr>
        <w:t>או</w:t>
      </w:r>
      <w:r w:rsidR="00EF6EED" w:rsidRPr="00C03D6F">
        <w:rPr>
          <w:rFonts w:cs="David"/>
          <w:b/>
          <w:bCs/>
          <w:sz w:val="24"/>
          <w:szCs w:val="24"/>
          <w:rtl/>
        </w:rPr>
        <w:t xml:space="preserve"> </w:t>
      </w:r>
      <w:r w:rsidR="00EF6EED" w:rsidRPr="00C03D6F">
        <w:rPr>
          <w:rFonts w:cs="David" w:hint="cs"/>
          <w:b/>
          <w:bCs/>
          <w:sz w:val="24"/>
          <w:szCs w:val="24"/>
          <w:rtl/>
        </w:rPr>
        <w:t>עבירת</w:t>
      </w:r>
      <w:r w:rsidR="00EF6EED" w:rsidRPr="00C03D6F">
        <w:rPr>
          <w:rFonts w:cs="David"/>
          <w:b/>
          <w:bCs/>
          <w:sz w:val="24"/>
          <w:szCs w:val="24"/>
          <w:rtl/>
        </w:rPr>
        <w:t xml:space="preserve"> </w:t>
      </w:r>
      <w:r w:rsidR="00EF6EED" w:rsidRPr="00C03D6F">
        <w:rPr>
          <w:rFonts w:cs="David" w:hint="cs"/>
          <w:b/>
          <w:bCs/>
          <w:sz w:val="24"/>
          <w:szCs w:val="24"/>
          <w:rtl/>
        </w:rPr>
        <w:t>טרור</w:t>
      </w:r>
      <w:r w:rsidR="00EF6EED" w:rsidRPr="00C03D6F">
        <w:rPr>
          <w:rFonts w:cs="David"/>
          <w:b/>
          <w:bCs/>
          <w:sz w:val="24"/>
          <w:szCs w:val="24"/>
          <w:rtl/>
        </w:rPr>
        <w:t xml:space="preserve"> </w:t>
      </w:r>
      <w:r w:rsidR="00EF6EED" w:rsidRPr="00C03D6F">
        <w:rPr>
          <w:rFonts w:cs="David" w:hint="cs"/>
          <w:b/>
          <w:bCs/>
          <w:sz w:val="24"/>
          <w:szCs w:val="24"/>
          <w:rtl/>
        </w:rPr>
        <w:t>חמורה</w:t>
      </w:r>
      <w:r w:rsidR="00EF6EED" w:rsidRPr="00C03D6F">
        <w:rPr>
          <w:rFonts w:cs="David"/>
          <w:b/>
          <w:bCs/>
          <w:sz w:val="24"/>
          <w:szCs w:val="24"/>
          <w:rtl/>
        </w:rPr>
        <w:t xml:space="preserve"> </w:t>
      </w:r>
      <w:r w:rsidR="00EF6EED" w:rsidRPr="00C03D6F">
        <w:rPr>
          <w:rFonts w:cs="David" w:hint="cs"/>
          <w:b/>
          <w:bCs/>
          <w:sz w:val="24"/>
          <w:szCs w:val="24"/>
          <w:rtl/>
        </w:rPr>
        <w:t>כהגדרתה</w:t>
      </w:r>
      <w:r w:rsidR="00EF6EED" w:rsidRPr="00C03D6F">
        <w:rPr>
          <w:rFonts w:cs="David"/>
          <w:b/>
          <w:bCs/>
          <w:sz w:val="24"/>
          <w:szCs w:val="24"/>
          <w:rtl/>
        </w:rPr>
        <w:t xml:space="preserve"> </w:t>
      </w:r>
      <w:r w:rsidR="00EF6EED" w:rsidRPr="00C03D6F">
        <w:rPr>
          <w:rFonts w:cs="David" w:hint="cs"/>
          <w:b/>
          <w:bCs/>
          <w:sz w:val="24"/>
          <w:szCs w:val="24"/>
          <w:rtl/>
        </w:rPr>
        <w:t>בסעיף</w:t>
      </w:r>
      <w:r w:rsidR="00EF6EED" w:rsidRPr="00C03D6F">
        <w:rPr>
          <w:rFonts w:cs="David"/>
          <w:b/>
          <w:bCs/>
          <w:sz w:val="24"/>
          <w:szCs w:val="24"/>
          <w:rtl/>
        </w:rPr>
        <w:t xml:space="preserve"> 49</w:t>
      </w:r>
      <w:r w:rsidRPr="00AA0C5A">
        <w:rPr>
          <w:rFonts w:cs="David" w:hint="cs"/>
          <w:sz w:val="24"/>
          <w:szCs w:val="24"/>
          <w:rtl/>
        </w:rPr>
        <w:t>"</w:t>
      </w:r>
      <w:r w:rsidR="00FB5043" w:rsidRPr="00AA0C5A">
        <w:rPr>
          <w:rFonts w:cs="David" w:hint="cs"/>
          <w:sz w:val="24"/>
          <w:szCs w:val="24"/>
          <w:rtl/>
        </w:rPr>
        <w:t xml:space="preserve"> </w:t>
      </w:r>
      <w:r w:rsidR="00AA0C5A">
        <w:rPr>
          <w:rFonts w:cs="David"/>
          <w:sz w:val="24"/>
          <w:szCs w:val="24"/>
          <w:rtl/>
        </w:rPr>
        <w:t>–</w:t>
      </w:r>
      <w:r w:rsidR="00FB5043" w:rsidRPr="00AA0C5A">
        <w:rPr>
          <w:rFonts w:cs="David" w:hint="cs"/>
          <w:sz w:val="24"/>
          <w:szCs w:val="24"/>
          <w:rtl/>
        </w:rPr>
        <w:t xml:space="preserve"> </w:t>
      </w:r>
    </w:p>
    <w:p w:rsidR="00BB6AC6" w:rsidRDefault="00BB6AC6" w:rsidP="00BB6AC6">
      <w:pPr>
        <w:pBdr>
          <w:top w:val="single" w:sz="4" w:space="1" w:color="auto"/>
          <w:left w:val="single" w:sz="4" w:space="4" w:color="auto"/>
          <w:bottom w:val="single" w:sz="4" w:space="1" w:color="auto"/>
          <w:right w:val="single" w:sz="4" w:space="4" w:color="auto"/>
        </w:pBdr>
        <w:bidi/>
        <w:spacing w:after="0" w:line="240" w:lineRule="auto"/>
        <w:ind w:left="1440"/>
        <w:jc w:val="both"/>
        <w:rPr>
          <w:rFonts w:cs="David"/>
          <w:rtl/>
        </w:rPr>
      </w:pPr>
    </w:p>
    <w:p w:rsidR="00BB6AC6" w:rsidRDefault="00BB6AC6" w:rsidP="00BB6AC6">
      <w:pPr>
        <w:pBdr>
          <w:top w:val="single" w:sz="4" w:space="1" w:color="auto"/>
          <w:left w:val="single" w:sz="4" w:space="4" w:color="auto"/>
          <w:bottom w:val="single" w:sz="4" w:space="1" w:color="auto"/>
          <w:right w:val="single" w:sz="4" w:space="4" w:color="auto"/>
        </w:pBdr>
        <w:bidi/>
        <w:spacing w:after="0" w:line="240" w:lineRule="auto"/>
        <w:ind w:left="1440"/>
        <w:jc w:val="both"/>
        <w:rPr>
          <w:rFonts w:cs="David"/>
          <w:rtl/>
        </w:rPr>
      </w:pPr>
      <w:r>
        <w:rPr>
          <w:rFonts w:cs="David" w:hint="cs"/>
          <w:rtl/>
        </w:rPr>
        <w:t xml:space="preserve">[סעיף 49] </w:t>
      </w:r>
      <w:r w:rsidRPr="00586B3A">
        <w:rPr>
          <w:rFonts w:cs="David"/>
          <w:rtl/>
        </w:rPr>
        <w:t>"</w:t>
      </w:r>
      <w:r w:rsidRPr="00B61F04">
        <w:rPr>
          <w:rFonts w:cs="David" w:hint="cs"/>
          <w:b/>
          <w:bCs/>
          <w:rtl/>
        </w:rPr>
        <w:t>עבירת</w:t>
      </w:r>
      <w:r w:rsidRPr="00B61F04">
        <w:rPr>
          <w:rFonts w:cs="David"/>
          <w:b/>
          <w:bCs/>
          <w:rtl/>
        </w:rPr>
        <w:t xml:space="preserve"> </w:t>
      </w:r>
      <w:r w:rsidRPr="00B61F04">
        <w:rPr>
          <w:rFonts w:cs="David" w:hint="cs"/>
          <w:b/>
          <w:bCs/>
          <w:rtl/>
        </w:rPr>
        <w:t>טרור</w:t>
      </w:r>
      <w:r w:rsidRPr="00B61F04">
        <w:rPr>
          <w:rFonts w:cs="David"/>
          <w:b/>
          <w:bCs/>
          <w:rtl/>
        </w:rPr>
        <w:t xml:space="preserve"> </w:t>
      </w:r>
      <w:r w:rsidRPr="00B61F04">
        <w:rPr>
          <w:rFonts w:cs="David" w:hint="cs"/>
          <w:b/>
          <w:bCs/>
          <w:rtl/>
        </w:rPr>
        <w:t>חמורה</w:t>
      </w:r>
      <w:r w:rsidRPr="00586B3A">
        <w:rPr>
          <w:rFonts w:cs="David"/>
          <w:rtl/>
        </w:rPr>
        <w:t xml:space="preserve">" – </w:t>
      </w:r>
      <w:r w:rsidRPr="00586B3A">
        <w:rPr>
          <w:rFonts w:cs="David" w:hint="cs"/>
          <w:rtl/>
        </w:rPr>
        <w:t>עבירת</w:t>
      </w:r>
      <w:r w:rsidRPr="00586B3A">
        <w:rPr>
          <w:rFonts w:cs="David"/>
          <w:rtl/>
        </w:rPr>
        <w:t xml:space="preserve"> </w:t>
      </w:r>
      <w:r w:rsidRPr="00586B3A">
        <w:rPr>
          <w:rFonts w:cs="David" w:hint="cs"/>
          <w:rtl/>
        </w:rPr>
        <w:t>טרור</w:t>
      </w:r>
      <w:r w:rsidRPr="00586B3A">
        <w:rPr>
          <w:rFonts w:cs="David"/>
          <w:rtl/>
        </w:rPr>
        <w:t xml:space="preserve"> </w:t>
      </w:r>
      <w:r w:rsidRPr="00586B3A">
        <w:rPr>
          <w:rFonts w:cs="David" w:hint="cs"/>
          <w:rtl/>
        </w:rPr>
        <w:t>שהיא</w:t>
      </w:r>
      <w:r w:rsidRPr="00586B3A">
        <w:rPr>
          <w:rFonts w:cs="David"/>
          <w:rtl/>
        </w:rPr>
        <w:t xml:space="preserve"> </w:t>
      </w:r>
      <w:r w:rsidRPr="00586B3A">
        <w:rPr>
          <w:rFonts w:cs="David" w:hint="cs"/>
          <w:rtl/>
        </w:rPr>
        <w:t>אחת</w:t>
      </w:r>
      <w:r w:rsidRPr="00586B3A">
        <w:rPr>
          <w:rFonts w:cs="David"/>
          <w:rtl/>
        </w:rPr>
        <w:t xml:space="preserve"> </w:t>
      </w:r>
      <w:r w:rsidRPr="00586B3A">
        <w:rPr>
          <w:rFonts w:cs="David" w:hint="cs"/>
          <w:rtl/>
        </w:rPr>
        <w:t>מאלה</w:t>
      </w:r>
      <w:r w:rsidRPr="00586B3A">
        <w:rPr>
          <w:rFonts w:cs="David"/>
          <w:rtl/>
        </w:rPr>
        <w:t xml:space="preserve">: </w:t>
      </w:r>
    </w:p>
    <w:p w:rsidR="00BB6AC6" w:rsidRDefault="00BB6AC6" w:rsidP="00BB6AC6">
      <w:pPr>
        <w:pBdr>
          <w:top w:val="single" w:sz="4" w:space="1" w:color="auto"/>
          <w:left w:val="single" w:sz="4" w:space="4" w:color="auto"/>
          <w:bottom w:val="single" w:sz="4" w:space="1" w:color="auto"/>
          <w:right w:val="single" w:sz="4" w:space="4" w:color="auto"/>
        </w:pBdr>
        <w:bidi/>
        <w:spacing w:after="0" w:line="240" w:lineRule="auto"/>
        <w:ind w:left="1440"/>
        <w:jc w:val="both"/>
        <w:rPr>
          <w:rFonts w:cs="David"/>
          <w:rtl/>
        </w:rPr>
      </w:pPr>
      <w:r>
        <w:rPr>
          <w:rFonts w:cs="David"/>
          <w:rtl/>
        </w:rPr>
        <w:tab/>
      </w:r>
      <w:r w:rsidRPr="00586B3A">
        <w:rPr>
          <w:rFonts w:cs="David"/>
          <w:rtl/>
        </w:rPr>
        <w:t>(1)</w:t>
      </w:r>
      <w:r>
        <w:rPr>
          <w:rFonts w:cs="David" w:hint="cs"/>
          <w:rtl/>
        </w:rPr>
        <w:t xml:space="preserve"> </w:t>
      </w:r>
      <w:r w:rsidRPr="00586B3A">
        <w:rPr>
          <w:rFonts w:cs="David" w:hint="cs"/>
          <w:rtl/>
        </w:rPr>
        <w:t>עבירה</w:t>
      </w:r>
      <w:r w:rsidRPr="00586B3A">
        <w:rPr>
          <w:rFonts w:cs="David"/>
          <w:rtl/>
        </w:rPr>
        <w:t xml:space="preserve"> </w:t>
      </w:r>
      <w:r w:rsidRPr="00586B3A">
        <w:rPr>
          <w:rFonts w:cs="David" w:hint="cs"/>
          <w:rtl/>
        </w:rPr>
        <w:t>לפי</w:t>
      </w:r>
      <w:r w:rsidRPr="00586B3A">
        <w:rPr>
          <w:rFonts w:cs="David"/>
          <w:rtl/>
        </w:rPr>
        <w:t xml:space="preserve"> </w:t>
      </w:r>
      <w:r w:rsidRPr="00586B3A">
        <w:rPr>
          <w:rFonts w:cs="David" w:hint="cs"/>
          <w:rtl/>
        </w:rPr>
        <w:t>חוק</w:t>
      </w:r>
      <w:r w:rsidRPr="00586B3A">
        <w:rPr>
          <w:rFonts w:cs="David"/>
          <w:rtl/>
        </w:rPr>
        <w:t xml:space="preserve"> </w:t>
      </w:r>
      <w:r w:rsidRPr="00586B3A">
        <w:rPr>
          <w:rFonts w:cs="David" w:hint="cs"/>
          <w:rtl/>
        </w:rPr>
        <w:t>זה</w:t>
      </w:r>
      <w:r w:rsidRPr="00586B3A">
        <w:rPr>
          <w:rFonts w:cs="David"/>
          <w:rtl/>
        </w:rPr>
        <w:t xml:space="preserve">, </w:t>
      </w:r>
      <w:r w:rsidRPr="00586B3A">
        <w:rPr>
          <w:rFonts w:cs="David" w:hint="cs"/>
          <w:rtl/>
        </w:rPr>
        <w:t>למעט</w:t>
      </w:r>
      <w:r w:rsidRPr="00586B3A">
        <w:rPr>
          <w:rFonts w:cs="David"/>
          <w:rtl/>
        </w:rPr>
        <w:t xml:space="preserve"> </w:t>
      </w:r>
      <w:r w:rsidRPr="00586B3A">
        <w:rPr>
          <w:rFonts w:cs="David" w:hint="cs"/>
          <w:rtl/>
        </w:rPr>
        <w:t>עבירה</w:t>
      </w:r>
      <w:r w:rsidRPr="00586B3A">
        <w:rPr>
          <w:rFonts w:cs="David"/>
          <w:rtl/>
        </w:rPr>
        <w:t xml:space="preserve"> </w:t>
      </w:r>
      <w:r w:rsidRPr="00586B3A">
        <w:rPr>
          <w:rFonts w:cs="David" w:hint="cs"/>
          <w:rtl/>
        </w:rPr>
        <w:t>לפי</w:t>
      </w:r>
      <w:r w:rsidRPr="00586B3A">
        <w:rPr>
          <w:rFonts w:cs="David"/>
          <w:rtl/>
        </w:rPr>
        <w:t xml:space="preserve"> </w:t>
      </w:r>
      <w:r w:rsidRPr="00586B3A">
        <w:rPr>
          <w:rFonts w:cs="David" w:hint="cs"/>
          <w:rtl/>
        </w:rPr>
        <w:t>סעיפים</w:t>
      </w:r>
      <w:r w:rsidRPr="00586B3A">
        <w:rPr>
          <w:rFonts w:cs="David"/>
          <w:rtl/>
        </w:rPr>
        <w:t xml:space="preserve"> 25(</w:t>
      </w:r>
      <w:r w:rsidRPr="00586B3A">
        <w:rPr>
          <w:rFonts w:cs="David" w:hint="cs"/>
          <w:rtl/>
        </w:rPr>
        <w:t>א</w:t>
      </w:r>
      <w:r w:rsidRPr="00586B3A">
        <w:rPr>
          <w:rFonts w:cs="David"/>
          <w:rtl/>
        </w:rPr>
        <w:t>), 27(</w:t>
      </w:r>
      <w:r w:rsidRPr="00586B3A">
        <w:rPr>
          <w:rFonts w:cs="David" w:hint="cs"/>
          <w:rtl/>
        </w:rPr>
        <w:t>א</w:t>
      </w:r>
      <w:r w:rsidRPr="00586B3A">
        <w:rPr>
          <w:rFonts w:cs="David"/>
          <w:rtl/>
        </w:rPr>
        <w:t xml:space="preserve">) </w:t>
      </w:r>
      <w:r w:rsidRPr="00586B3A">
        <w:rPr>
          <w:rFonts w:cs="David" w:hint="cs"/>
          <w:rtl/>
        </w:rPr>
        <w:t>ו</w:t>
      </w:r>
      <w:r w:rsidRPr="00586B3A">
        <w:rPr>
          <w:rFonts w:cs="David"/>
          <w:rtl/>
        </w:rPr>
        <w:t>-(</w:t>
      </w:r>
      <w:r w:rsidRPr="00586B3A">
        <w:rPr>
          <w:rFonts w:cs="David" w:hint="cs"/>
          <w:rtl/>
        </w:rPr>
        <w:t>ג</w:t>
      </w:r>
      <w:r w:rsidRPr="00586B3A">
        <w:rPr>
          <w:rFonts w:cs="David"/>
          <w:rtl/>
        </w:rPr>
        <w:t xml:space="preserve">), 28, 35 </w:t>
      </w:r>
      <w:r w:rsidRPr="00586B3A">
        <w:rPr>
          <w:rFonts w:cs="David" w:hint="cs"/>
          <w:rtl/>
        </w:rPr>
        <w:t>ו</w:t>
      </w:r>
      <w:r w:rsidRPr="00586B3A">
        <w:rPr>
          <w:rFonts w:cs="David"/>
          <w:rtl/>
        </w:rPr>
        <w:t>-36</w:t>
      </w:r>
      <w:r>
        <w:rPr>
          <w:rStyle w:val="a6"/>
          <w:rFonts w:cs="David"/>
          <w:rtl/>
        </w:rPr>
        <w:footnoteReference w:id="6"/>
      </w:r>
      <w:r w:rsidRPr="00586B3A">
        <w:rPr>
          <w:rFonts w:cs="David"/>
          <w:rtl/>
        </w:rPr>
        <w:t>;</w:t>
      </w:r>
    </w:p>
    <w:p w:rsidR="00BB6AC6" w:rsidRDefault="00BB6AC6" w:rsidP="00BB6AC6">
      <w:pPr>
        <w:pBdr>
          <w:top w:val="single" w:sz="4" w:space="1" w:color="auto"/>
          <w:left w:val="single" w:sz="4" w:space="4" w:color="auto"/>
          <w:bottom w:val="single" w:sz="4" w:space="1" w:color="auto"/>
          <w:right w:val="single" w:sz="4" w:space="4" w:color="auto"/>
        </w:pBdr>
        <w:bidi/>
        <w:spacing w:after="0" w:line="240" w:lineRule="auto"/>
        <w:ind w:left="1440"/>
        <w:jc w:val="both"/>
        <w:rPr>
          <w:rFonts w:cs="David"/>
          <w:rtl/>
        </w:rPr>
      </w:pPr>
      <w:r>
        <w:rPr>
          <w:rFonts w:cs="David"/>
          <w:rtl/>
        </w:rPr>
        <w:tab/>
      </w:r>
      <w:r w:rsidRPr="00586B3A">
        <w:rPr>
          <w:rFonts w:cs="David"/>
          <w:rtl/>
        </w:rPr>
        <w:t>(2)</w:t>
      </w:r>
      <w:r>
        <w:rPr>
          <w:rFonts w:cs="David" w:hint="cs"/>
          <w:rtl/>
        </w:rPr>
        <w:t xml:space="preserve"> </w:t>
      </w:r>
      <w:r w:rsidRPr="00586B3A">
        <w:rPr>
          <w:rFonts w:cs="David" w:hint="cs"/>
          <w:rtl/>
        </w:rPr>
        <w:t>עבירה</w:t>
      </w:r>
      <w:r w:rsidRPr="00586B3A">
        <w:rPr>
          <w:rFonts w:cs="David"/>
          <w:rtl/>
        </w:rPr>
        <w:t xml:space="preserve"> </w:t>
      </w:r>
      <w:r w:rsidRPr="00586B3A">
        <w:rPr>
          <w:rFonts w:cs="David" w:hint="cs"/>
          <w:rtl/>
        </w:rPr>
        <w:t>המהווה</w:t>
      </w:r>
      <w:r w:rsidRPr="00586B3A">
        <w:rPr>
          <w:rFonts w:cs="David"/>
          <w:rtl/>
        </w:rPr>
        <w:t xml:space="preserve"> </w:t>
      </w:r>
      <w:r w:rsidRPr="00586B3A">
        <w:rPr>
          <w:rFonts w:cs="David" w:hint="cs"/>
          <w:rtl/>
        </w:rPr>
        <w:t>מעשה</w:t>
      </w:r>
      <w:r w:rsidRPr="00586B3A">
        <w:rPr>
          <w:rFonts w:cs="David"/>
          <w:rtl/>
        </w:rPr>
        <w:t xml:space="preserve"> </w:t>
      </w:r>
      <w:r w:rsidRPr="00586B3A">
        <w:rPr>
          <w:rFonts w:cs="David" w:hint="cs"/>
          <w:rtl/>
        </w:rPr>
        <w:t>טרור</w:t>
      </w:r>
      <w:r w:rsidRPr="00586B3A">
        <w:rPr>
          <w:rFonts w:cs="David"/>
          <w:rtl/>
        </w:rPr>
        <w:t xml:space="preserve"> </w:t>
      </w:r>
      <w:r w:rsidRPr="00586B3A">
        <w:rPr>
          <w:rFonts w:cs="David" w:hint="cs"/>
          <w:rtl/>
        </w:rPr>
        <w:t>שדינה</w:t>
      </w:r>
      <w:r w:rsidRPr="00586B3A">
        <w:rPr>
          <w:rFonts w:cs="David"/>
          <w:rtl/>
        </w:rPr>
        <w:t xml:space="preserve">, </w:t>
      </w:r>
      <w:r w:rsidRPr="00586B3A">
        <w:rPr>
          <w:rFonts w:cs="David" w:hint="cs"/>
          <w:rtl/>
        </w:rPr>
        <w:t>לאחר</w:t>
      </w:r>
      <w:r w:rsidRPr="00586B3A">
        <w:rPr>
          <w:rFonts w:cs="David"/>
          <w:rtl/>
        </w:rPr>
        <w:t xml:space="preserve"> </w:t>
      </w:r>
      <w:r w:rsidRPr="00586B3A">
        <w:rPr>
          <w:rFonts w:cs="David" w:hint="cs"/>
          <w:rtl/>
        </w:rPr>
        <w:t>החמרת</w:t>
      </w:r>
      <w:r w:rsidRPr="00586B3A">
        <w:rPr>
          <w:rFonts w:cs="David"/>
          <w:rtl/>
        </w:rPr>
        <w:t xml:space="preserve"> </w:t>
      </w:r>
      <w:r w:rsidRPr="00586B3A">
        <w:rPr>
          <w:rFonts w:cs="David" w:hint="cs"/>
          <w:rtl/>
        </w:rPr>
        <w:t>הענישה</w:t>
      </w:r>
      <w:r w:rsidRPr="00586B3A">
        <w:rPr>
          <w:rFonts w:cs="David"/>
          <w:rtl/>
        </w:rPr>
        <w:t xml:space="preserve"> </w:t>
      </w:r>
      <w:r w:rsidRPr="00586B3A">
        <w:rPr>
          <w:rFonts w:cs="David" w:hint="cs"/>
          <w:rtl/>
        </w:rPr>
        <w:t>לפי</w:t>
      </w:r>
      <w:r w:rsidRPr="00586B3A">
        <w:rPr>
          <w:rFonts w:cs="David"/>
          <w:rtl/>
        </w:rPr>
        <w:t xml:space="preserve"> </w:t>
      </w:r>
      <w:r w:rsidRPr="00586B3A">
        <w:rPr>
          <w:rFonts w:cs="David" w:hint="cs"/>
          <w:rtl/>
        </w:rPr>
        <w:t>סימן</w:t>
      </w:r>
      <w:r w:rsidRPr="00586B3A">
        <w:rPr>
          <w:rFonts w:cs="David"/>
          <w:rtl/>
        </w:rPr>
        <w:t xml:space="preserve"> </w:t>
      </w:r>
      <w:r w:rsidRPr="00586B3A">
        <w:rPr>
          <w:rFonts w:cs="David" w:hint="cs"/>
          <w:rtl/>
        </w:rPr>
        <w:t>ד</w:t>
      </w:r>
      <w:r w:rsidRPr="00586B3A">
        <w:rPr>
          <w:rFonts w:cs="David"/>
          <w:rtl/>
        </w:rPr>
        <w:t xml:space="preserve">' </w:t>
      </w:r>
      <w:r w:rsidRPr="00586B3A">
        <w:rPr>
          <w:rFonts w:cs="David" w:hint="cs"/>
          <w:rtl/>
        </w:rPr>
        <w:t>בפרק</w:t>
      </w:r>
      <w:r w:rsidRPr="00586B3A">
        <w:rPr>
          <w:rFonts w:cs="David"/>
          <w:rtl/>
        </w:rPr>
        <w:t xml:space="preserve"> </w:t>
      </w:r>
      <w:r w:rsidRPr="00586B3A">
        <w:rPr>
          <w:rFonts w:cs="David" w:hint="cs"/>
          <w:rtl/>
        </w:rPr>
        <w:t>ד</w:t>
      </w:r>
      <w:r w:rsidRPr="00586B3A">
        <w:rPr>
          <w:rFonts w:cs="David"/>
          <w:rtl/>
        </w:rPr>
        <w:t xml:space="preserve">', </w:t>
      </w:r>
      <w:r w:rsidRPr="00586B3A">
        <w:rPr>
          <w:rFonts w:cs="David" w:hint="cs"/>
          <w:rtl/>
        </w:rPr>
        <w:t>מאסר</w:t>
      </w:r>
      <w:r w:rsidRPr="00586B3A">
        <w:rPr>
          <w:rFonts w:cs="David"/>
          <w:rtl/>
        </w:rPr>
        <w:t xml:space="preserve"> </w:t>
      </w:r>
      <w:r w:rsidRPr="00586B3A">
        <w:rPr>
          <w:rFonts w:cs="David" w:hint="cs"/>
          <w:rtl/>
        </w:rPr>
        <w:t>חמש</w:t>
      </w:r>
      <w:r w:rsidRPr="00586B3A">
        <w:rPr>
          <w:rFonts w:cs="David"/>
          <w:rtl/>
        </w:rPr>
        <w:t xml:space="preserve"> </w:t>
      </w:r>
      <w:r w:rsidRPr="00586B3A">
        <w:rPr>
          <w:rFonts w:cs="David" w:hint="cs"/>
          <w:rtl/>
        </w:rPr>
        <w:t>שנים</w:t>
      </w:r>
      <w:r w:rsidRPr="00586B3A">
        <w:rPr>
          <w:rFonts w:cs="David"/>
          <w:rtl/>
        </w:rPr>
        <w:t xml:space="preserve"> </w:t>
      </w:r>
      <w:r w:rsidRPr="00586B3A">
        <w:rPr>
          <w:rFonts w:cs="David" w:hint="cs"/>
          <w:rtl/>
        </w:rPr>
        <w:t>או</w:t>
      </w:r>
      <w:r w:rsidRPr="00586B3A">
        <w:rPr>
          <w:rFonts w:cs="David"/>
          <w:rtl/>
        </w:rPr>
        <w:t xml:space="preserve"> </w:t>
      </w:r>
      <w:r w:rsidRPr="00586B3A">
        <w:rPr>
          <w:rFonts w:cs="David" w:hint="cs"/>
          <w:rtl/>
        </w:rPr>
        <w:t>יותר</w:t>
      </w:r>
      <w:r w:rsidRPr="00586B3A">
        <w:rPr>
          <w:rFonts w:cs="David"/>
          <w:rtl/>
        </w:rPr>
        <w:t>;</w:t>
      </w:r>
    </w:p>
    <w:p w:rsidR="00BB6AC6" w:rsidRDefault="00BB6AC6" w:rsidP="00BB6AC6">
      <w:pPr>
        <w:bidi/>
        <w:spacing w:after="0" w:line="360" w:lineRule="auto"/>
        <w:jc w:val="both"/>
        <w:rPr>
          <w:rFonts w:cs="David"/>
          <w:sz w:val="24"/>
          <w:szCs w:val="24"/>
          <w:rtl/>
        </w:rPr>
      </w:pPr>
    </w:p>
    <w:p w:rsidR="00DA267A" w:rsidRPr="00AA0C5A" w:rsidRDefault="00AA0C5A" w:rsidP="00BB6AC6">
      <w:pPr>
        <w:bidi/>
        <w:spacing w:after="0" w:line="360" w:lineRule="auto"/>
        <w:jc w:val="both"/>
        <w:rPr>
          <w:rFonts w:cs="David"/>
          <w:sz w:val="24"/>
          <w:szCs w:val="24"/>
          <w:rtl/>
        </w:rPr>
      </w:pPr>
      <w:r>
        <w:rPr>
          <w:rFonts w:cs="David" w:hint="cs"/>
          <w:sz w:val="24"/>
          <w:szCs w:val="24"/>
          <w:rtl/>
        </w:rPr>
        <w:t>כאן יש הרחבה שדורשת</w:t>
      </w:r>
      <w:r w:rsidR="00F109E9">
        <w:rPr>
          <w:rFonts w:cs="David" w:hint="cs"/>
          <w:sz w:val="24"/>
          <w:szCs w:val="24"/>
          <w:rtl/>
        </w:rPr>
        <w:t>,</w:t>
      </w:r>
      <w:r>
        <w:rPr>
          <w:rFonts w:cs="David" w:hint="cs"/>
          <w:sz w:val="24"/>
          <w:szCs w:val="24"/>
          <w:rtl/>
        </w:rPr>
        <w:t xml:space="preserve"> </w:t>
      </w:r>
      <w:r w:rsidR="00F109E9">
        <w:rPr>
          <w:rFonts w:cs="David" w:hint="cs"/>
          <w:sz w:val="24"/>
          <w:szCs w:val="24"/>
          <w:rtl/>
        </w:rPr>
        <w:t>לטעמנו, תיקון</w:t>
      </w:r>
      <w:r>
        <w:rPr>
          <w:rFonts w:cs="David" w:hint="cs"/>
          <w:sz w:val="24"/>
          <w:szCs w:val="24"/>
          <w:rtl/>
        </w:rPr>
        <w:t xml:space="preserve">. לפי האמור, לא רק ארגון שמבצע מעשי טרור אלא גם </w:t>
      </w:r>
      <w:r w:rsidR="00BD3EB0" w:rsidRPr="00AA0C5A">
        <w:rPr>
          <w:rFonts w:cs="David" w:hint="cs"/>
          <w:sz w:val="24"/>
          <w:szCs w:val="24"/>
          <w:rtl/>
        </w:rPr>
        <w:t xml:space="preserve">חבר בני אדם שמבצע </w:t>
      </w:r>
      <w:r w:rsidR="005B477F" w:rsidRPr="00AA0C5A">
        <w:rPr>
          <w:rFonts w:cs="David" w:hint="cs"/>
          <w:sz w:val="24"/>
          <w:szCs w:val="24"/>
          <w:rtl/>
        </w:rPr>
        <w:t>כל עבירה אחרת לפי החוק המוצע, למע</w:t>
      </w:r>
      <w:r w:rsidR="00BD3EB0" w:rsidRPr="00AA0C5A">
        <w:rPr>
          <w:rFonts w:cs="David" w:hint="cs"/>
          <w:sz w:val="24"/>
          <w:szCs w:val="24"/>
          <w:rtl/>
        </w:rPr>
        <w:t>ט העבירות המנויות בסעיף</w:t>
      </w:r>
      <w:r w:rsidR="00D96186" w:rsidRPr="00AA0C5A">
        <w:rPr>
          <w:rStyle w:val="a6"/>
          <w:rFonts w:cs="David"/>
          <w:sz w:val="24"/>
          <w:szCs w:val="24"/>
          <w:rtl/>
        </w:rPr>
        <w:footnoteReference w:id="7"/>
      </w:r>
      <w:r w:rsidR="005B477F" w:rsidRPr="00AA0C5A">
        <w:rPr>
          <w:rFonts w:cs="David" w:hint="cs"/>
          <w:sz w:val="24"/>
          <w:szCs w:val="24"/>
          <w:rtl/>
        </w:rPr>
        <w:t xml:space="preserve">, </w:t>
      </w:r>
      <w:r w:rsidR="00BD3EB0" w:rsidRPr="00AA0C5A">
        <w:rPr>
          <w:rFonts w:cs="David" w:hint="cs"/>
          <w:sz w:val="24"/>
          <w:szCs w:val="24"/>
          <w:rtl/>
        </w:rPr>
        <w:t>ייחשב לארגון טרור.</w:t>
      </w:r>
      <w:r w:rsidR="00BE6301" w:rsidRPr="00AA0C5A">
        <w:rPr>
          <w:rStyle w:val="a6"/>
          <w:rFonts w:cs="David"/>
          <w:sz w:val="24"/>
          <w:szCs w:val="24"/>
          <w:rtl/>
        </w:rPr>
        <w:footnoteReference w:id="8"/>
      </w:r>
    </w:p>
    <w:p w:rsidR="00214F12" w:rsidRDefault="005D1B73" w:rsidP="00F62DBC">
      <w:pPr>
        <w:bidi/>
        <w:spacing w:after="0" w:line="360" w:lineRule="auto"/>
        <w:jc w:val="both"/>
        <w:rPr>
          <w:rFonts w:cs="David"/>
          <w:sz w:val="24"/>
          <w:szCs w:val="24"/>
          <w:rtl/>
        </w:rPr>
      </w:pPr>
      <w:r>
        <w:rPr>
          <w:rFonts w:cs="David" w:hint="cs"/>
          <w:sz w:val="24"/>
          <w:szCs w:val="24"/>
          <w:rtl/>
        </w:rPr>
        <w:t>משמעות הדבר היא</w:t>
      </w:r>
      <w:r w:rsidR="00012400" w:rsidRPr="00AA0C5A">
        <w:rPr>
          <w:rFonts w:cs="David" w:hint="cs"/>
          <w:sz w:val="24"/>
          <w:szCs w:val="24"/>
          <w:rtl/>
        </w:rPr>
        <w:t xml:space="preserve"> </w:t>
      </w:r>
      <w:r>
        <w:rPr>
          <w:rFonts w:cs="David" w:hint="cs"/>
          <w:sz w:val="24"/>
          <w:szCs w:val="24"/>
          <w:rtl/>
        </w:rPr>
        <w:t>שגם ארגוני "</w:t>
      </w:r>
      <w:r w:rsidR="00EF5507" w:rsidRPr="00AA0C5A">
        <w:rPr>
          <w:rFonts w:cs="David" w:hint="cs"/>
          <w:sz w:val="24"/>
          <w:szCs w:val="24"/>
          <w:rtl/>
        </w:rPr>
        <w:t xml:space="preserve">מעטפת", אשר </w:t>
      </w:r>
      <w:r w:rsidR="00DD586A">
        <w:rPr>
          <w:rFonts w:cs="David" w:hint="cs"/>
          <w:sz w:val="24"/>
          <w:szCs w:val="24"/>
          <w:rtl/>
        </w:rPr>
        <w:t>אינם</w:t>
      </w:r>
      <w:r w:rsidR="00EF5507" w:rsidRPr="00AA0C5A">
        <w:rPr>
          <w:rFonts w:cs="David" w:hint="cs"/>
          <w:sz w:val="24"/>
          <w:szCs w:val="24"/>
          <w:rtl/>
        </w:rPr>
        <w:t xml:space="preserve"> מבצעים </w:t>
      </w:r>
      <w:r w:rsidR="00EF5507" w:rsidRPr="00DD586A">
        <w:rPr>
          <w:rFonts w:cs="David" w:hint="cs"/>
          <w:sz w:val="24"/>
          <w:szCs w:val="24"/>
          <w:rtl/>
        </w:rPr>
        <w:t>מעשי</w:t>
      </w:r>
      <w:r w:rsidR="00EF5507" w:rsidRPr="00AA0C5A">
        <w:rPr>
          <w:rFonts w:cs="David" w:hint="cs"/>
          <w:b/>
          <w:bCs/>
          <w:sz w:val="24"/>
          <w:szCs w:val="24"/>
          <w:rtl/>
        </w:rPr>
        <w:t xml:space="preserve"> </w:t>
      </w:r>
      <w:r w:rsidR="00EF5507" w:rsidRPr="00AA0C5A">
        <w:rPr>
          <w:rFonts w:cs="David" w:hint="cs"/>
          <w:sz w:val="24"/>
          <w:szCs w:val="24"/>
          <w:rtl/>
        </w:rPr>
        <w:t>טרור,</w:t>
      </w:r>
      <w:r w:rsidR="0014560A" w:rsidRPr="00AA0C5A">
        <w:rPr>
          <w:rFonts w:cs="David" w:hint="cs"/>
          <w:sz w:val="24"/>
          <w:szCs w:val="24"/>
          <w:rtl/>
        </w:rPr>
        <w:t xml:space="preserve"> </w:t>
      </w:r>
      <w:r w:rsidR="00540AE3" w:rsidRPr="00AA0C5A">
        <w:rPr>
          <w:rFonts w:cs="David" w:hint="cs"/>
          <w:sz w:val="24"/>
          <w:szCs w:val="24"/>
          <w:rtl/>
        </w:rPr>
        <w:t>יכול</w:t>
      </w:r>
      <w:r w:rsidR="00EF5507" w:rsidRPr="00AA0C5A">
        <w:rPr>
          <w:rFonts w:cs="David" w:hint="cs"/>
          <w:sz w:val="24"/>
          <w:szCs w:val="24"/>
          <w:rtl/>
        </w:rPr>
        <w:t xml:space="preserve"> </w:t>
      </w:r>
      <w:r>
        <w:rPr>
          <w:rFonts w:cs="David" w:hint="cs"/>
          <w:sz w:val="24"/>
          <w:szCs w:val="24"/>
          <w:rtl/>
        </w:rPr>
        <w:t>ש</w:t>
      </w:r>
      <w:r w:rsidR="00EF5507" w:rsidRPr="00AA0C5A">
        <w:rPr>
          <w:rFonts w:cs="David" w:hint="cs"/>
          <w:sz w:val="24"/>
          <w:szCs w:val="24"/>
          <w:rtl/>
        </w:rPr>
        <w:t>ייחשבו לארגוני טרור</w:t>
      </w:r>
      <w:r w:rsidR="005A3FDA" w:rsidRPr="00AA0C5A">
        <w:rPr>
          <w:rFonts w:cs="David" w:hint="cs"/>
          <w:sz w:val="24"/>
          <w:szCs w:val="24"/>
          <w:rtl/>
        </w:rPr>
        <w:t xml:space="preserve"> מ"המעגל הראשון"</w:t>
      </w:r>
      <w:r w:rsidR="00EF5507" w:rsidRPr="00AA0C5A">
        <w:rPr>
          <w:rFonts w:cs="David" w:hint="cs"/>
          <w:sz w:val="24"/>
          <w:szCs w:val="24"/>
          <w:rtl/>
        </w:rPr>
        <w:t xml:space="preserve">, </w:t>
      </w:r>
      <w:r w:rsidR="00B12CF3" w:rsidRPr="00AA0C5A">
        <w:rPr>
          <w:rFonts w:cs="David" w:hint="cs"/>
          <w:sz w:val="24"/>
          <w:szCs w:val="24"/>
          <w:rtl/>
        </w:rPr>
        <w:t>אף אם</w:t>
      </w:r>
      <w:r w:rsidR="00EF5507" w:rsidRPr="00AA0C5A">
        <w:rPr>
          <w:rFonts w:cs="David" w:hint="cs"/>
          <w:sz w:val="24"/>
          <w:szCs w:val="24"/>
          <w:rtl/>
        </w:rPr>
        <w:t xml:space="preserve"> לא הוכרזו ככאלה. </w:t>
      </w:r>
      <w:r w:rsidR="00B12CF3" w:rsidRPr="00AA0C5A">
        <w:rPr>
          <w:rFonts w:cs="David" w:hint="cs"/>
          <w:sz w:val="24"/>
          <w:szCs w:val="24"/>
          <w:rtl/>
        </w:rPr>
        <w:t>זאת</w:t>
      </w:r>
      <w:r w:rsidR="00012400" w:rsidRPr="00AA0C5A">
        <w:rPr>
          <w:rFonts w:cs="David" w:hint="cs"/>
          <w:sz w:val="24"/>
          <w:szCs w:val="24"/>
          <w:rtl/>
        </w:rPr>
        <w:t>,</w:t>
      </w:r>
      <w:r w:rsidR="00B12CF3" w:rsidRPr="00AA0C5A">
        <w:rPr>
          <w:rFonts w:cs="David" w:hint="cs"/>
          <w:sz w:val="24"/>
          <w:szCs w:val="24"/>
          <w:rtl/>
        </w:rPr>
        <w:t xml:space="preserve"> מאחר ש</w:t>
      </w:r>
      <w:r w:rsidR="00540AE3" w:rsidRPr="00AA0C5A">
        <w:rPr>
          <w:rFonts w:cs="David" w:hint="cs"/>
          <w:sz w:val="24"/>
          <w:szCs w:val="24"/>
          <w:rtl/>
        </w:rPr>
        <w:t>"עבירת טרור חמורה" כולל</w:t>
      </w:r>
      <w:r w:rsidR="00DE58D0" w:rsidRPr="00AA0C5A">
        <w:rPr>
          <w:rFonts w:cs="David" w:hint="cs"/>
          <w:sz w:val="24"/>
          <w:szCs w:val="24"/>
          <w:rtl/>
        </w:rPr>
        <w:t>ת גם עביר</w:t>
      </w:r>
      <w:r w:rsidR="00540AE3" w:rsidRPr="00AA0C5A">
        <w:rPr>
          <w:rFonts w:cs="David" w:hint="cs"/>
          <w:sz w:val="24"/>
          <w:szCs w:val="24"/>
          <w:rtl/>
        </w:rPr>
        <w:t>ה</w:t>
      </w:r>
      <w:r w:rsidR="00DE58D0" w:rsidRPr="00AA0C5A">
        <w:rPr>
          <w:rFonts w:cs="David" w:hint="cs"/>
          <w:sz w:val="24"/>
          <w:szCs w:val="24"/>
          <w:rtl/>
        </w:rPr>
        <w:t xml:space="preserve"> של מתן שירות לארגון טרור אחר, ופרסום דברי שבח למעשה טרור</w:t>
      </w:r>
      <w:r w:rsidR="00012400" w:rsidRPr="00AA0C5A">
        <w:rPr>
          <w:rFonts w:cs="David" w:hint="cs"/>
          <w:sz w:val="24"/>
          <w:szCs w:val="24"/>
          <w:rtl/>
        </w:rPr>
        <w:t xml:space="preserve">. </w:t>
      </w:r>
      <w:r w:rsidR="00791641" w:rsidRPr="00AA0C5A">
        <w:rPr>
          <w:rFonts w:cs="David" w:hint="cs"/>
          <w:sz w:val="24"/>
          <w:szCs w:val="24"/>
          <w:rtl/>
        </w:rPr>
        <w:t xml:space="preserve">דבר זה יגרום לא רק להכללת ארגוני המעטפת ב"מעגל הראשון" </w:t>
      </w:r>
      <w:r w:rsidR="00A22B32">
        <w:rPr>
          <w:rFonts w:cs="David" w:hint="cs"/>
          <w:sz w:val="24"/>
          <w:szCs w:val="24"/>
          <w:rtl/>
        </w:rPr>
        <w:t xml:space="preserve">תוך </w:t>
      </w:r>
      <w:r w:rsidR="00540AE3" w:rsidRPr="00AA0C5A">
        <w:rPr>
          <w:rFonts w:cs="David" w:hint="cs"/>
          <w:sz w:val="24"/>
          <w:szCs w:val="24"/>
          <w:rtl/>
        </w:rPr>
        <w:t xml:space="preserve">ויתור על דרישת ההכרזה, </w:t>
      </w:r>
      <w:r w:rsidR="00791641" w:rsidRPr="00AA0C5A">
        <w:rPr>
          <w:rFonts w:cs="David" w:hint="cs"/>
          <w:sz w:val="24"/>
          <w:szCs w:val="24"/>
          <w:rtl/>
        </w:rPr>
        <w:t xml:space="preserve">אלא גם ליצירת מעגל שלישי של "מעטפת למעטפת". </w:t>
      </w:r>
      <w:r w:rsidR="00012400" w:rsidRPr="00DD586A">
        <w:rPr>
          <w:rFonts w:cs="David" w:hint="cs"/>
          <w:sz w:val="24"/>
          <w:szCs w:val="24"/>
          <w:rtl/>
        </w:rPr>
        <w:t>לכן מוצע</w:t>
      </w:r>
      <w:r w:rsidR="008D4DCA" w:rsidRPr="00DD586A">
        <w:rPr>
          <w:rFonts w:cs="David" w:hint="cs"/>
          <w:sz w:val="24"/>
          <w:szCs w:val="24"/>
          <w:rtl/>
        </w:rPr>
        <w:t xml:space="preserve"> להגדיר ארגון טרור כך </w:t>
      </w:r>
      <w:r w:rsidR="00012400" w:rsidRPr="00DD586A">
        <w:rPr>
          <w:rFonts w:cs="David" w:hint="cs"/>
          <w:sz w:val="24"/>
          <w:szCs w:val="24"/>
          <w:rtl/>
        </w:rPr>
        <w:t>ש</w:t>
      </w:r>
      <w:r w:rsidR="008D4DCA" w:rsidRPr="00DD586A">
        <w:rPr>
          <w:rFonts w:cs="David" w:hint="cs"/>
          <w:sz w:val="24"/>
          <w:szCs w:val="24"/>
          <w:rtl/>
        </w:rPr>
        <w:t xml:space="preserve">רק ארגון </w:t>
      </w:r>
      <w:r w:rsidR="00BF6B7E" w:rsidRPr="00DD586A">
        <w:rPr>
          <w:rFonts w:cs="David" w:hint="cs"/>
          <w:sz w:val="24"/>
          <w:szCs w:val="24"/>
          <w:rtl/>
        </w:rPr>
        <w:t>ש</w:t>
      </w:r>
      <w:r w:rsidR="008D4DCA" w:rsidRPr="00DD586A">
        <w:rPr>
          <w:rFonts w:cs="David" w:hint="cs"/>
          <w:sz w:val="24"/>
          <w:szCs w:val="24"/>
          <w:rtl/>
        </w:rPr>
        <w:t xml:space="preserve">מבצע </w:t>
      </w:r>
      <w:r w:rsidR="00BF6B7E" w:rsidRPr="00DD586A">
        <w:rPr>
          <w:rFonts w:cs="David" w:hint="cs"/>
          <w:sz w:val="24"/>
          <w:szCs w:val="24"/>
          <w:rtl/>
        </w:rPr>
        <w:t xml:space="preserve">מעשה טרור </w:t>
      </w:r>
      <w:r w:rsidR="00012400" w:rsidRPr="00DD586A">
        <w:rPr>
          <w:rFonts w:cs="David" w:hint="cs"/>
          <w:sz w:val="24"/>
          <w:szCs w:val="24"/>
          <w:rtl/>
        </w:rPr>
        <w:t xml:space="preserve">ייחשב </w:t>
      </w:r>
      <w:r w:rsidR="00012400" w:rsidRPr="00AA0C5A">
        <w:rPr>
          <w:rFonts w:cs="David" w:hint="cs"/>
          <w:sz w:val="24"/>
          <w:szCs w:val="24"/>
          <w:rtl/>
        </w:rPr>
        <w:t xml:space="preserve">ארגון טרור </w:t>
      </w:r>
      <w:r w:rsidR="00C03DF8">
        <w:rPr>
          <w:rFonts w:cs="David" w:hint="cs"/>
          <w:sz w:val="24"/>
          <w:szCs w:val="24"/>
          <w:rtl/>
        </w:rPr>
        <w:t>מהמעגל הראשון</w:t>
      </w:r>
      <w:r w:rsidR="008D4DCA" w:rsidRPr="00AA0C5A">
        <w:rPr>
          <w:rFonts w:cs="David" w:hint="cs"/>
          <w:sz w:val="24"/>
          <w:szCs w:val="24"/>
          <w:rtl/>
        </w:rPr>
        <w:t xml:space="preserve">. </w:t>
      </w:r>
      <w:r w:rsidR="0014560A" w:rsidRPr="00AA0C5A">
        <w:rPr>
          <w:rFonts w:cs="David" w:hint="cs"/>
          <w:sz w:val="24"/>
          <w:szCs w:val="24"/>
          <w:rtl/>
        </w:rPr>
        <w:t xml:space="preserve">לחילופין, </w:t>
      </w:r>
      <w:r w:rsidR="00791641" w:rsidRPr="00AA0C5A">
        <w:rPr>
          <w:rFonts w:cs="David" w:hint="cs"/>
          <w:sz w:val="24"/>
          <w:szCs w:val="24"/>
          <w:rtl/>
        </w:rPr>
        <w:t>ניתן</w:t>
      </w:r>
      <w:r w:rsidR="0014560A" w:rsidRPr="00AA0C5A">
        <w:rPr>
          <w:rFonts w:cs="David" w:hint="cs"/>
          <w:sz w:val="24"/>
          <w:szCs w:val="24"/>
          <w:rtl/>
        </w:rPr>
        <w:t xml:space="preserve"> ל</w:t>
      </w:r>
      <w:r w:rsidR="001F5E7C">
        <w:rPr>
          <w:rFonts w:cs="David" w:hint="cs"/>
          <w:sz w:val="24"/>
          <w:szCs w:val="24"/>
          <w:rtl/>
        </w:rPr>
        <w:t>קבוע</w:t>
      </w:r>
      <w:r w:rsidR="0014560A" w:rsidRPr="00AA0C5A">
        <w:rPr>
          <w:rFonts w:cs="David" w:hint="cs"/>
          <w:sz w:val="24"/>
          <w:szCs w:val="24"/>
          <w:rtl/>
        </w:rPr>
        <w:t xml:space="preserve"> </w:t>
      </w:r>
      <w:r w:rsidR="001F5E7C">
        <w:rPr>
          <w:rFonts w:cs="David" w:hint="cs"/>
          <w:sz w:val="24"/>
          <w:szCs w:val="24"/>
          <w:rtl/>
        </w:rPr>
        <w:t>עבירות מהמעגל הראשון של הטרור שהן עבירות בנשק או אימונים לצרכי טרור</w:t>
      </w:r>
      <w:r w:rsidR="0014560A" w:rsidRPr="00AA0C5A">
        <w:rPr>
          <w:rFonts w:cs="David" w:hint="cs"/>
          <w:sz w:val="24"/>
          <w:szCs w:val="24"/>
          <w:rtl/>
        </w:rPr>
        <w:t xml:space="preserve">, </w:t>
      </w:r>
      <w:r w:rsidR="00A22B32">
        <w:rPr>
          <w:rFonts w:cs="David" w:hint="cs"/>
          <w:sz w:val="24"/>
          <w:szCs w:val="24"/>
          <w:rtl/>
        </w:rPr>
        <w:t xml:space="preserve">בנוסף לביצוע מעשי טרור אך </w:t>
      </w:r>
      <w:r w:rsidR="00F62DBC">
        <w:rPr>
          <w:rFonts w:cs="David" w:hint="cs"/>
          <w:sz w:val="24"/>
          <w:szCs w:val="24"/>
          <w:rtl/>
        </w:rPr>
        <w:t>לא</w:t>
      </w:r>
      <w:r w:rsidR="00A22B32">
        <w:rPr>
          <w:rFonts w:cs="David" w:hint="cs"/>
          <w:sz w:val="24"/>
          <w:szCs w:val="24"/>
          <w:rtl/>
        </w:rPr>
        <w:t xml:space="preserve"> מעבר לכך</w:t>
      </w:r>
      <w:r w:rsidR="00B00CD4" w:rsidRPr="00AA0C5A">
        <w:rPr>
          <w:rFonts w:cs="David" w:hint="cs"/>
          <w:sz w:val="24"/>
          <w:szCs w:val="24"/>
          <w:rtl/>
        </w:rPr>
        <w:t>.</w:t>
      </w:r>
      <w:r w:rsidR="001A59F6" w:rsidRPr="00AA0C5A">
        <w:rPr>
          <w:rFonts w:cs="David" w:hint="cs"/>
          <w:sz w:val="24"/>
          <w:szCs w:val="24"/>
          <w:rtl/>
        </w:rPr>
        <w:t xml:space="preserve"> </w:t>
      </w:r>
    </w:p>
    <w:p w:rsidR="00AA0C5A" w:rsidRPr="001A59F6" w:rsidRDefault="00214F12" w:rsidP="00214F12">
      <w:pPr>
        <w:bidi/>
        <w:spacing w:after="0" w:line="360" w:lineRule="auto"/>
        <w:jc w:val="both"/>
        <w:rPr>
          <w:rFonts w:cs="David"/>
          <w:rtl/>
        </w:rPr>
      </w:pPr>
      <w:r>
        <w:rPr>
          <w:rFonts w:cs="David" w:hint="cs"/>
          <w:sz w:val="24"/>
          <w:szCs w:val="24"/>
          <w:rtl/>
        </w:rPr>
        <w:t xml:space="preserve">הערה - </w:t>
      </w:r>
      <w:r w:rsidR="00AA0C5A" w:rsidRPr="006662A5">
        <w:rPr>
          <w:rFonts w:cs="David" w:hint="cs"/>
          <w:sz w:val="24"/>
          <w:szCs w:val="24"/>
          <w:rtl/>
        </w:rPr>
        <w:t>פסקה (2) להגדרה של "עבירת טרור חמורה" (שמתייחסת לעבירה של מעשה טרור  שדינה עולה על 5 שנים) איננה רלבנטית להגדרה של ארגון טרור</w:t>
      </w:r>
      <w:r w:rsidR="00AA0C5A">
        <w:rPr>
          <w:rFonts w:cs="David" w:hint="cs"/>
          <w:sz w:val="24"/>
          <w:szCs w:val="24"/>
          <w:rtl/>
        </w:rPr>
        <w:t xml:space="preserve"> ויש להשמיטה</w:t>
      </w:r>
      <w:r w:rsidR="00AA0C5A" w:rsidRPr="006662A5">
        <w:rPr>
          <w:rFonts w:cs="David" w:hint="cs"/>
          <w:sz w:val="24"/>
          <w:szCs w:val="24"/>
          <w:rtl/>
        </w:rPr>
        <w:t>, שכן לפי הרישה, כל ארגון המבצע "מעשה טרור" כלשהו – יהא העונש הקבוע בחוק אשר יהא</w:t>
      </w:r>
      <w:r>
        <w:rPr>
          <w:rFonts w:cs="David" w:hint="cs"/>
          <w:sz w:val="24"/>
          <w:szCs w:val="24"/>
          <w:rtl/>
        </w:rPr>
        <w:t xml:space="preserve"> – ייחשב כארגון טרור מניה וביה אך נוכח הערתנו המהותית, ממילא לא צריכה להיות הפניה ל"עבירת טרור" בהגדרה ועניין זה ייפתר.</w:t>
      </w:r>
    </w:p>
    <w:p w:rsidR="00932F33" w:rsidRDefault="00932F33" w:rsidP="00932F33">
      <w:pPr>
        <w:bidi/>
        <w:spacing w:after="0" w:line="360" w:lineRule="auto"/>
        <w:jc w:val="both"/>
        <w:rPr>
          <w:rFonts w:cs="David"/>
          <w:rtl/>
        </w:rPr>
      </w:pPr>
    </w:p>
    <w:p w:rsidR="00214F12" w:rsidRPr="00214F12" w:rsidRDefault="00E92AE6" w:rsidP="00240DB0">
      <w:pPr>
        <w:bidi/>
        <w:spacing w:after="0" w:line="360" w:lineRule="auto"/>
        <w:jc w:val="both"/>
        <w:rPr>
          <w:rFonts w:cs="David"/>
          <w:sz w:val="24"/>
          <w:szCs w:val="24"/>
          <w:rtl/>
        </w:rPr>
      </w:pPr>
      <w:r w:rsidRPr="00214F12">
        <w:rPr>
          <w:rFonts w:cs="David" w:hint="cs"/>
          <w:sz w:val="24"/>
          <w:szCs w:val="24"/>
          <w:rtl/>
        </w:rPr>
        <w:t>"</w:t>
      </w:r>
      <w:r w:rsidRPr="00214F12">
        <w:rPr>
          <w:rFonts w:cs="David" w:hint="cs"/>
          <w:b/>
          <w:bCs/>
          <w:sz w:val="24"/>
          <w:szCs w:val="24"/>
          <w:rtl/>
        </w:rPr>
        <w:t>או</w:t>
      </w:r>
      <w:r w:rsidRPr="00214F12">
        <w:rPr>
          <w:rFonts w:cs="David"/>
          <w:b/>
          <w:bCs/>
          <w:sz w:val="24"/>
          <w:szCs w:val="24"/>
          <w:rtl/>
        </w:rPr>
        <w:t xml:space="preserve"> </w:t>
      </w:r>
      <w:r w:rsidRPr="00214F12">
        <w:rPr>
          <w:rFonts w:cs="David" w:hint="cs"/>
          <w:b/>
          <w:bCs/>
          <w:sz w:val="24"/>
          <w:szCs w:val="24"/>
          <w:rtl/>
        </w:rPr>
        <w:t>הפועל</w:t>
      </w:r>
      <w:r w:rsidRPr="00214F12">
        <w:rPr>
          <w:rFonts w:cs="David"/>
          <w:b/>
          <w:bCs/>
          <w:sz w:val="24"/>
          <w:szCs w:val="24"/>
          <w:rtl/>
        </w:rPr>
        <w:t xml:space="preserve"> </w:t>
      </w:r>
      <w:r w:rsidRPr="00214F12">
        <w:rPr>
          <w:rFonts w:cs="David" w:hint="cs"/>
          <w:b/>
          <w:bCs/>
          <w:sz w:val="24"/>
          <w:szCs w:val="24"/>
          <w:rtl/>
        </w:rPr>
        <w:t>במטרה</w:t>
      </w:r>
      <w:r w:rsidRPr="00214F12">
        <w:rPr>
          <w:rFonts w:cs="David"/>
          <w:b/>
          <w:bCs/>
          <w:sz w:val="24"/>
          <w:szCs w:val="24"/>
          <w:rtl/>
        </w:rPr>
        <w:t xml:space="preserve"> </w:t>
      </w:r>
      <w:r w:rsidRPr="00214F12">
        <w:rPr>
          <w:rFonts w:cs="David" w:hint="cs"/>
          <w:b/>
          <w:bCs/>
          <w:sz w:val="24"/>
          <w:szCs w:val="24"/>
          <w:rtl/>
        </w:rPr>
        <w:t>לאפשר</w:t>
      </w:r>
      <w:r w:rsidRPr="00214F12">
        <w:rPr>
          <w:rFonts w:cs="David"/>
          <w:b/>
          <w:bCs/>
          <w:sz w:val="24"/>
          <w:szCs w:val="24"/>
          <w:rtl/>
        </w:rPr>
        <w:t xml:space="preserve"> </w:t>
      </w:r>
      <w:r w:rsidRPr="00214F12">
        <w:rPr>
          <w:rFonts w:cs="David" w:hint="cs"/>
          <w:b/>
          <w:bCs/>
          <w:sz w:val="24"/>
          <w:szCs w:val="24"/>
          <w:rtl/>
        </w:rPr>
        <w:t>או</w:t>
      </w:r>
      <w:r w:rsidRPr="00214F12">
        <w:rPr>
          <w:rFonts w:cs="David"/>
          <w:b/>
          <w:bCs/>
          <w:sz w:val="24"/>
          <w:szCs w:val="24"/>
          <w:rtl/>
        </w:rPr>
        <w:t xml:space="preserve"> </w:t>
      </w:r>
      <w:r w:rsidRPr="00214F12">
        <w:rPr>
          <w:rFonts w:cs="David" w:hint="cs"/>
          <w:b/>
          <w:bCs/>
          <w:sz w:val="24"/>
          <w:szCs w:val="24"/>
          <w:rtl/>
        </w:rPr>
        <w:t>לקדם</w:t>
      </w:r>
      <w:r w:rsidRPr="00214F12">
        <w:rPr>
          <w:rFonts w:cs="David"/>
          <w:b/>
          <w:bCs/>
          <w:sz w:val="24"/>
          <w:szCs w:val="24"/>
          <w:rtl/>
        </w:rPr>
        <w:t xml:space="preserve"> </w:t>
      </w:r>
      <w:r w:rsidRPr="00214F12">
        <w:rPr>
          <w:rFonts w:cs="David" w:hint="cs"/>
          <w:b/>
          <w:bCs/>
          <w:sz w:val="24"/>
          <w:szCs w:val="24"/>
          <w:rtl/>
        </w:rPr>
        <w:t>ביצוע</w:t>
      </w:r>
      <w:r w:rsidRPr="00214F12">
        <w:rPr>
          <w:rFonts w:cs="David"/>
          <w:b/>
          <w:bCs/>
          <w:sz w:val="24"/>
          <w:szCs w:val="24"/>
          <w:rtl/>
        </w:rPr>
        <w:t xml:space="preserve"> </w:t>
      </w:r>
      <w:r w:rsidRPr="00214F12">
        <w:rPr>
          <w:rFonts w:cs="David" w:hint="cs"/>
          <w:b/>
          <w:bCs/>
          <w:sz w:val="24"/>
          <w:szCs w:val="24"/>
          <w:rtl/>
        </w:rPr>
        <w:t>מעשה</w:t>
      </w:r>
      <w:r w:rsidRPr="00214F12">
        <w:rPr>
          <w:rFonts w:cs="David"/>
          <w:b/>
          <w:bCs/>
          <w:sz w:val="24"/>
          <w:szCs w:val="24"/>
          <w:rtl/>
        </w:rPr>
        <w:t xml:space="preserve"> </w:t>
      </w:r>
      <w:r w:rsidRPr="00214F12">
        <w:rPr>
          <w:rFonts w:cs="David" w:hint="cs"/>
          <w:b/>
          <w:bCs/>
          <w:sz w:val="24"/>
          <w:szCs w:val="24"/>
          <w:rtl/>
        </w:rPr>
        <w:t>טרור</w:t>
      </w:r>
      <w:r w:rsidRPr="00214F12">
        <w:rPr>
          <w:rFonts w:cs="David"/>
          <w:b/>
          <w:bCs/>
          <w:sz w:val="24"/>
          <w:szCs w:val="24"/>
          <w:rtl/>
        </w:rPr>
        <w:t xml:space="preserve"> </w:t>
      </w:r>
      <w:r w:rsidRPr="00214F12">
        <w:rPr>
          <w:rFonts w:cs="David" w:hint="cs"/>
          <w:b/>
          <w:bCs/>
          <w:sz w:val="24"/>
          <w:szCs w:val="24"/>
          <w:rtl/>
        </w:rPr>
        <w:t>או</w:t>
      </w:r>
      <w:r w:rsidRPr="00214F12">
        <w:rPr>
          <w:rFonts w:cs="David"/>
          <w:b/>
          <w:bCs/>
          <w:sz w:val="24"/>
          <w:szCs w:val="24"/>
          <w:rtl/>
        </w:rPr>
        <w:t xml:space="preserve"> </w:t>
      </w:r>
      <w:r w:rsidRPr="00214F12">
        <w:rPr>
          <w:rFonts w:cs="David" w:hint="cs"/>
          <w:b/>
          <w:bCs/>
          <w:sz w:val="24"/>
          <w:szCs w:val="24"/>
          <w:rtl/>
        </w:rPr>
        <w:t>עבירה</w:t>
      </w:r>
      <w:r w:rsidRPr="00214F12">
        <w:rPr>
          <w:rFonts w:cs="David"/>
          <w:b/>
          <w:bCs/>
          <w:sz w:val="24"/>
          <w:szCs w:val="24"/>
          <w:rtl/>
        </w:rPr>
        <w:t xml:space="preserve"> </w:t>
      </w:r>
      <w:r w:rsidRPr="00214F12">
        <w:rPr>
          <w:rFonts w:cs="David" w:hint="cs"/>
          <w:b/>
          <w:bCs/>
          <w:sz w:val="24"/>
          <w:szCs w:val="24"/>
          <w:rtl/>
        </w:rPr>
        <w:t>כאמור</w:t>
      </w:r>
      <w:r w:rsidRPr="00214F12">
        <w:rPr>
          <w:rFonts w:cs="David" w:hint="cs"/>
          <w:sz w:val="24"/>
          <w:szCs w:val="24"/>
          <w:rtl/>
        </w:rPr>
        <w:t>" –</w:t>
      </w:r>
      <w:r w:rsidR="008D4DCA" w:rsidRPr="00214F12">
        <w:rPr>
          <w:rFonts w:cs="David" w:hint="cs"/>
          <w:sz w:val="24"/>
          <w:szCs w:val="24"/>
          <w:rtl/>
        </w:rPr>
        <w:t xml:space="preserve"> </w:t>
      </w:r>
      <w:r w:rsidR="00676CA5" w:rsidRPr="00214F12">
        <w:rPr>
          <w:rFonts w:cs="David" w:hint="cs"/>
          <w:sz w:val="24"/>
          <w:szCs w:val="24"/>
          <w:rtl/>
        </w:rPr>
        <w:t xml:space="preserve">הביטוי "במטרה לאפשר" </w:t>
      </w:r>
      <w:r w:rsidR="00EA515C" w:rsidRPr="00214F12">
        <w:rPr>
          <w:rFonts w:cs="David" w:hint="cs"/>
          <w:sz w:val="24"/>
          <w:szCs w:val="24"/>
          <w:rtl/>
        </w:rPr>
        <w:t xml:space="preserve">הוא ביטוי עמום ויכול להתפרש גם כמחדל </w:t>
      </w:r>
      <w:r w:rsidR="008734B3">
        <w:rPr>
          <w:rFonts w:cs="David" w:hint="cs"/>
          <w:sz w:val="24"/>
          <w:szCs w:val="24"/>
          <w:rtl/>
        </w:rPr>
        <w:t>בבחינת אי עצירת ארגון הטרור</w:t>
      </w:r>
      <w:r w:rsidR="00102943">
        <w:rPr>
          <w:rFonts w:cs="David" w:hint="cs"/>
          <w:sz w:val="24"/>
          <w:szCs w:val="24"/>
          <w:rtl/>
        </w:rPr>
        <w:t xml:space="preserve"> או אי מניעת פעולותיו</w:t>
      </w:r>
      <w:r w:rsidR="00EA515C" w:rsidRPr="00214F12">
        <w:rPr>
          <w:rFonts w:cs="David" w:hint="cs"/>
          <w:sz w:val="24"/>
          <w:szCs w:val="24"/>
          <w:rtl/>
        </w:rPr>
        <w:t xml:space="preserve">. </w:t>
      </w:r>
      <w:r w:rsidR="008734B3">
        <w:rPr>
          <w:rFonts w:cs="David" w:hint="cs"/>
          <w:sz w:val="24"/>
          <w:szCs w:val="24"/>
          <w:rtl/>
        </w:rPr>
        <w:t>גם הביטוי "</w:t>
      </w:r>
      <w:r w:rsidR="00102943">
        <w:rPr>
          <w:rFonts w:cs="David" w:hint="cs"/>
          <w:sz w:val="24"/>
          <w:szCs w:val="24"/>
          <w:rtl/>
        </w:rPr>
        <w:t>במטרה ל</w:t>
      </w:r>
      <w:r w:rsidR="008734B3">
        <w:rPr>
          <w:rFonts w:cs="David" w:hint="cs"/>
          <w:sz w:val="24"/>
          <w:szCs w:val="24"/>
          <w:rtl/>
        </w:rPr>
        <w:t>קדם ביצוע", להבדיל מביצוע של מעשה</w:t>
      </w:r>
      <w:r w:rsidR="00EA515C" w:rsidRPr="00214F12">
        <w:rPr>
          <w:rFonts w:cs="David" w:hint="cs"/>
          <w:sz w:val="24"/>
          <w:szCs w:val="24"/>
          <w:rtl/>
        </w:rPr>
        <w:t xml:space="preserve"> </w:t>
      </w:r>
      <w:r w:rsidR="00426A00">
        <w:rPr>
          <w:rFonts w:cs="David" w:hint="cs"/>
          <w:sz w:val="24"/>
          <w:szCs w:val="24"/>
          <w:rtl/>
        </w:rPr>
        <w:t>יכול לכוון לארגונים מהמעגל השני, שהם למעשה ארגוני המעטפת</w:t>
      </w:r>
      <w:r w:rsidR="00071F66">
        <w:rPr>
          <w:rFonts w:cs="David" w:hint="cs"/>
          <w:sz w:val="24"/>
          <w:szCs w:val="24"/>
          <w:rtl/>
        </w:rPr>
        <w:t xml:space="preserve">, שמסייעים לארגון טרור </w:t>
      </w:r>
      <w:r w:rsidR="00BB36A5">
        <w:rPr>
          <w:rFonts w:cs="David" w:hint="cs"/>
          <w:sz w:val="24"/>
          <w:szCs w:val="24"/>
          <w:rtl/>
        </w:rPr>
        <w:t>(גם אם בפן האזרחי שלו)</w:t>
      </w:r>
      <w:r w:rsidR="00174732">
        <w:rPr>
          <w:rFonts w:cs="David" w:hint="cs"/>
          <w:sz w:val="24"/>
          <w:szCs w:val="24"/>
          <w:rtl/>
        </w:rPr>
        <w:t xml:space="preserve"> </w:t>
      </w:r>
      <w:r w:rsidR="00240DB0">
        <w:rPr>
          <w:rFonts w:cs="David" w:hint="cs"/>
          <w:sz w:val="24"/>
          <w:szCs w:val="24"/>
          <w:rtl/>
        </w:rPr>
        <w:t xml:space="preserve">ומזדהים עם האג'נדה שלו. </w:t>
      </w:r>
      <w:r w:rsidR="00174732">
        <w:rPr>
          <w:rFonts w:cs="David" w:hint="cs"/>
          <w:sz w:val="24"/>
          <w:szCs w:val="24"/>
          <w:rtl/>
        </w:rPr>
        <w:t>אף אם ראוי להכריז עליהם, לא ראוי ליצור מעטפת למעטפת שלהם</w:t>
      </w:r>
      <w:r w:rsidR="00426A00">
        <w:rPr>
          <w:rFonts w:cs="David" w:hint="cs"/>
          <w:sz w:val="24"/>
          <w:szCs w:val="24"/>
          <w:rtl/>
        </w:rPr>
        <w:t xml:space="preserve">. </w:t>
      </w:r>
      <w:r w:rsidR="00D96F9F">
        <w:rPr>
          <w:rFonts w:cs="David" w:hint="cs"/>
          <w:sz w:val="24"/>
          <w:szCs w:val="24"/>
          <w:rtl/>
        </w:rPr>
        <w:t xml:space="preserve">אנו מציעים לנקוט בביטוי "פועל לביצוע" או "מקדם ביצוע". יודגש שבביטוי זה אנו כוללים את כל שרשרת הפעולות עד לביצוע מעשה הטרור </w:t>
      </w:r>
      <w:r w:rsidR="00174732">
        <w:rPr>
          <w:rFonts w:cs="David" w:hint="cs"/>
          <w:sz w:val="24"/>
          <w:szCs w:val="24"/>
          <w:rtl/>
        </w:rPr>
        <w:t>עצמו (כל הלוגיסטיקה שמסביב) אך הביטוי מכוון</w:t>
      </w:r>
      <w:r w:rsidR="00D96F9F">
        <w:rPr>
          <w:rFonts w:cs="David" w:hint="cs"/>
          <w:sz w:val="24"/>
          <w:szCs w:val="24"/>
          <w:rtl/>
        </w:rPr>
        <w:t xml:space="preserve"> </w:t>
      </w:r>
      <w:r w:rsidR="00174732">
        <w:rPr>
          <w:rFonts w:cs="David" w:hint="cs"/>
          <w:sz w:val="24"/>
          <w:szCs w:val="24"/>
          <w:rtl/>
        </w:rPr>
        <w:t>ל</w:t>
      </w:r>
      <w:r w:rsidR="00D96F9F">
        <w:rPr>
          <w:rFonts w:cs="David" w:hint="cs"/>
          <w:sz w:val="24"/>
          <w:szCs w:val="24"/>
          <w:rtl/>
        </w:rPr>
        <w:t xml:space="preserve">קשר ישיר לביצוע </w:t>
      </w:r>
      <w:r w:rsidR="00174732">
        <w:rPr>
          <w:rFonts w:cs="David" w:hint="cs"/>
          <w:sz w:val="24"/>
          <w:szCs w:val="24"/>
          <w:rtl/>
        </w:rPr>
        <w:t>מעשי טרור ממש</w:t>
      </w:r>
      <w:r w:rsidR="00D96F9F">
        <w:rPr>
          <w:rFonts w:cs="David" w:hint="cs"/>
          <w:sz w:val="24"/>
          <w:szCs w:val="24"/>
          <w:rtl/>
        </w:rPr>
        <w:t>. בנוסף</w:t>
      </w:r>
      <w:r w:rsidR="00865E45">
        <w:rPr>
          <w:rFonts w:cs="David" w:hint="cs"/>
          <w:sz w:val="24"/>
          <w:szCs w:val="24"/>
          <w:rtl/>
        </w:rPr>
        <w:t>,</w:t>
      </w:r>
      <w:r w:rsidR="00D96F9F">
        <w:rPr>
          <w:rFonts w:cs="David" w:hint="cs"/>
          <w:sz w:val="24"/>
          <w:szCs w:val="24"/>
          <w:rtl/>
        </w:rPr>
        <w:t xml:space="preserve"> הביטוי כולל גם פעילות שלא הסתיימה בביצוע</w:t>
      </w:r>
      <w:r w:rsidR="00174732">
        <w:rPr>
          <w:rFonts w:cs="David" w:hint="cs"/>
          <w:sz w:val="24"/>
          <w:szCs w:val="24"/>
          <w:rtl/>
        </w:rPr>
        <w:t xml:space="preserve">. </w:t>
      </w:r>
      <w:r w:rsidR="00C06A35">
        <w:rPr>
          <w:rFonts w:cs="David" w:hint="cs"/>
          <w:sz w:val="24"/>
          <w:szCs w:val="24"/>
          <w:rtl/>
        </w:rPr>
        <w:t xml:space="preserve">כאמור, ניתן לכלול כאן גם </w:t>
      </w:r>
      <w:r w:rsidR="00426A00">
        <w:rPr>
          <w:rFonts w:cs="David" w:hint="cs"/>
          <w:sz w:val="24"/>
          <w:szCs w:val="24"/>
          <w:rtl/>
        </w:rPr>
        <w:t>אימ</w:t>
      </w:r>
      <w:r w:rsidR="00BB36A5">
        <w:rPr>
          <w:rFonts w:cs="David" w:hint="cs"/>
          <w:sz w:val="24"/>
          <w:szCs w:val="24"/>
          <w:rtl/>
        </w:rPr>
        <w:t>ונים לשם טרור או עסקאות נשק לצרכי טרור</w:t>
      </w:r>
      <w:r w:rsidR="00C06A35">
        <w:rPr>
          <w:rFonts w:cs="David" w:hint="cs"/>
          <w:sz w:val="24"/>
          <w:szCs w:val="24"/>
          <w:rtl/>
        </w:rPr>
        <w:t>, בבחינת קשר ישיר לפן הצבאי של הארגון המצדיק הכללה במעגל הראשון</w:t>
      </w:r>
      <w:r w:rsidR="00F5343A">
        <w:rPr>
          <w:rFonts w:cs="David" w:hint="cs"/>
          <w:sz w:val="24"/>
          <w:szCs w:val="24"/>
          <w:rtl/>
        </w:rPr>
        <w:t>.</w:t>
      </w:r>
    </w:p>
    <w:p w:rsidR="00676CA5" w:rsidRDefault="00676CA5" w:rsidP="00676CA5">
      <w:pPr>
        <w:bidi/>
        <w:spacing w:after="0" w:line="360" w:lineRule="auto"/>
        <w:jc w:val="both"/>
        <w:rPr>
          <w:rFonts w:cs="David"/>
          <w:rtl/>
        </w:rPr>
      </w:pPr>
    </w:p>
    <w:p w:rsidR="00E92AE6" w:rsidRPr="00F5343A" w:rsidRDefault="00E92AE6" w:rsidP="008D4DCA">
      <w:pPr>
        <w:bidi/>
        <w:spacing w:after="0" w:line="360" w:lineRule="auto"/>
        <w:jc w:val="both"/>
        <w:rPr>
          <w:rFonts w:cs="David"/>
          <w:sz w:val="24"/>
          <w:szCs w:val="24"/>
          <w:rtl/>
        </w:rPr>
      </w:pPr>
      <w:r w:rsidRPr="00F5343A">
        <w:rPr>
          <w:rFonts w:cs="David" w:hint="cs"/>
          <w:sz w:val="24"/>
          <w:szCs w:val="24"/>
          <w:rtl/>
        </w:rPr>
        <w:t>"</w:t>
      </w:r>
      <w:r w:rsidRPr="00F5343A">
        <w:rPr>
          <w:rFonts w:cs="David" w:hint="cs"/>
          <w:b/>
          <w:bCs/>
          <w:sz w:val="24"/>
          <w:szCs w:val="24"/>
          <w:rtl/>
        </w:rPr>
        <w:t>שאינו</w:t>
      </w:r>
      <w:r w:rsidRPr="00F5343A">
        <w:rPr>
          <w:rFonts w:cs="David"/>
          <w:b/>
          <w:bCs/>
          <w:sz w:val="24"/>
          <w:szCs w:val="24"/>
          <w:rtl/>
        </w:rPr>
        <w:t xml:space="preserve"> </w:t>
      </w:r>
      <w:r w:rsidRPr="00F5343A">
        <w:rPr>
          <w:rFonts w:cs="David" w:hint="cs"/>
          <w:b/>
          <w:bCs/>
          <w:sz w:val="24"/>
          <w:szCs w:val="24"/>
          <w:rtl/>
        </w:rPr>
        <w:t>ארגון</w:t>
      </w:r>
      <w:r w:rsidRPr="00F5343A">
        <w:rPr>
          <w:rFonts w:cs="David"/>
          <w:b/>
          <w:bCs/>
          <w:sz w:val="24"/>
          <w:szCs w:val="24"/>
          <w:rtl/>
        </w:rPr>
        <w:t xml:space="preserve"> </w:t>
      </w:r>
      <w:r w:rsidRPr="00F5343A">
        <w:rPr>
          <w:rFonts w:cs="David" w:hint="cs"/>
          <w:b/>
          <w:bCs/>
          <w:sz w:val="24"/>
          <w:szCs w:val="24"/>
          <w:rtl/>
        </w:rPr>
        <w:t>טרור</w:t>
      </w:r>
      <w:r w:rsidRPr="00F5343A">
        <w:rPr>
          <w:rFonts w:cs="David"/>
          <w:b/>
          <w:bCs/>
          <w:sz w:val="24"/>
          <w:szCs w:val="24"/>
          <w:rtl/>
        </w:rPr>
        <w:t xml:space="preserve"> </w:t>
      </w:r>
      <w:r w:rsidRPr="00F5343A">
        <w:rPr>
          <w:rFonts w:cs="David" w:hint="cs"/>
          <w:b/>
          <w:bCs/>
          <w:sz w:val="24"/>
          <w:szCs w:val="24"/>
          <w:rtl/>
        </w:rPr>
        <w:t>מוכרז</w:t>
      </w:r>
      <w:r w:rsidRPr="00F5343A">
        <w:rPr>
          <w:rFonts w:cs="David" w:hint="cs"/>
          <w:sz w:val="24"/>
          <w:szCs w:val="24"/>
          <w:rtl/>
        </w:rPr>
        <w:t>" –</w:t>
      </w:r>
    </w:p>
    <w:p w:rsidR="00E92AE6" w:rsidRPr="00F5343A" w:rsidRDefault="00E92AE6" w:rsidP="00F830A5">
      <w:pPr>
        <w:bidi/>
        <w:spacing w:after="0" w:line="360" w:lineRule="auto"/>
        <w:rPr>
          <w:rFonts w:cs="David"/>
          <w:sz w:val="24"/>
          <w:szCs w:val="24"/>
          <w:rtl/>
        </w:rPr>
      </w:pPr>
      <w:r w:rsidRPr="00F5343A">
        <w:rPr>
          <w:rFonts w:cs="David" w:hint="cs"/>
          <w:sz w:val="24"/>
          <w:szCs w:val="24"/>
          <w:rtl/>
        </w:rPr>
        <w:t>לעניין</w:t>
      </w:r>
      <w:r w:rsidRPr="00F5343A">
        <w:rPr>
          <w:rFonts w:cs="David"/>
          <w:sz w:val="24"/>
          <w:szCs w:val="24"/>
          <w:rtl/>
        </w:rPr>
        <w:t xml:space="preserve"> </w:t>
      </w:r>
      <w:r w:rsidRPr="00F5343A">
        <w:rPr>
          <w:rFonts w:cs="David" w:hint="cs"/>
          <w:sz w:val="24"/>
          <w:szCs w:val="24"/>
          <w:rtl/>
        </w:rPr>
        <w:t>הגדרה</w:t>
      </w:r>
      <w:r w:rsidRPr="00F5343A">
        <w:rPr>
          <w:rFonts w:cs="David"/>
          <w:sz w:val="24"/>
          <w:szCs w:val="24"/>
          <w:rtl/>
        </w:rPr>
        <w:t xml:space="preserve"> </w:t>
      </w:r>
      <w:r w:rsidRPr="00F5343A">
        <w:rPr>
          <w:rFonts w:cs="David" w:hint="cs"/>
          <w:sz w:val="24"/>
          <w:szCs w:val="24"/>
          <w:rtl/>
        </w:rPr>
        <w:t>זו</w:t>
      </w:r>
      <w:r w:rsidRPr="00F5343A">
        <w:rPr>
          <w:rFonts w:cs="David"/>
          <w:sz w:val="24"/>
          <w:szCs w:val="24"/>
        </w:rPr>
        <w:t xml:space="preserve"> </w:t>
      </w:r>
      <w:r w:rsidR="00F830A5" w:rsidRPr="00F5343A">
        <w:rPr>
          <w:rFonts w:cs="David" w:hint="cs"/>
          <w:sz w:val="24"/>
          <w:szCs w:val="24"/>
          <w:rtl/>
        </w:rPr>
        <w:t xml:space="preserve"> –</w:t>
      </w:r>
    </w:p>
    <w:p w:rsidR="00E92AE6" w:rsidRPr="00F5343A" w:rsidRDefault="00E92AE6" w:rsidP="00E574E8">
      <w:pPr>
        <w:bidi/>
        <w:spacing w:after="0" w:line="360" w:lineRule="auto"/>
        <w:jc w:val="both"/>
        <w:rPr>
          <w:rFonts w:cs="David"/>
          <w:sz w:val="24"/>
          <w:szCs w:val="24"/>
          <w:rtl/>
        </w:rPr>
      </w:pPr>
      <w:r w:rsidRPr="00F5343A">
        <w:rPr>
          <w:rFonts w:cs="David"/>
          <w:sz w:val="24"/>
          <w:szCs w:val="24"/>
          <w:rtl/>
        </w:rPr>
        <w:t xml:space="preserve"> </w:t>
      </w:r>
      <w:r w:rsidRPr="00F5343A">
        <w:rPr>
          <w:rFonts w:cs="David" w:hint="cs"/>
          <w:sz w:val="24"/>
          <w:szCs w:val="24"/>
          <w:rtl/>
        </w:rPr>
        <w:t>"</w:t>
      </w:r>
      <w:r w:rsidR="00F830A5" w:rsidRPr="00F5343A">
        <w:rPr>
          <w:rFonts w:cs="David" w:hint="cs"/>
          <w:sz w:val="24"/>
          <w:szCs w:val="24"/>
          <w:rtl/>
        </w:rPr>
        <w:t>(א</w:t>
      </w:r>
      <w:r w:rsidR="00F830A5" w:rsidRPr="00F5343A">
        <w:rPr>
          <w:rFonts w:cs="David" w:hint="cs"/>
          <w:b/>
          <w:bCs/>
          <w:sz w:val="24"/>
          <w:szCs w:val="24"/>
          <w:rtl/>
        </w:rPr>
        <w:t>) אין</w:t>
      </w:r>
      <w:r w:rsidR="00F830A5" w:rsidRPr="00F5343A">
        <w:rPr>
          <w:rFonts w:cs="David"/>
          <w:b/>
          <w:bCs/>
          <w:sz w:val="24"/>
          <w:szCs w:val="24"/>
          <w:rtl/>
        </w:rPr>
        <w:t xml:space="preserve"> </w:t>
      </w:r>
      <w:r w:rsidR="00F830A5" w:rsidRPr="00F5343A">
        <w:rPr>
          <w:rFonts w:cs="David" w:hint="cs"/>
          <w:b/>
          <w:bCs/>
          <w:sz w:val="24"/>
          <w:szCs w:val="24"/>
          <w:rtl/>
        </w:rPr>
        <w:t>נפקא</w:t>
      </w:r>
      <w:r w:rsidR="00F830A5" w:rsidRPr="00F5343A">
        <w:rPr>
          <w:rFonts w:cs="David"/>
          <w:b/>
          <w:bCs/>
          <w:sz w:val="24"/>
          <w:szCs w:val="24"/>
          <w:rtl/>
        </w:rPr>
        <w:t xml:space="preserve"> </w:t>
      </w:r>
      <w:r w:rsidR="00F830A5" w:rsidRPr="00F5343A">
        <w:rPr>
          <w:rFonts w:cs="David" w:hint="cs"/>
          <w:b/>
          <w:bCs/>
          <w:sz w:val="24"/>
          <w:szCs w:val="24"/>
          <w:rtl/>
        </w:rPr>
        <w:t>מינה</w:t>
      </w:r>
      <w:r w:rsidR="00F830A5" w:rsidRPr="00F5343A">
        <w:rPr>
          <w:rFonts w:cs="David"/>
          <w:b/>
          <w:bCs/>
          <w:sz w:val="24"/>
          <w:szCs w:val="24"/>
          <w:rtl/>
        </w:rPr>
        <w:t xml:space="preserve"> </w:t>
      </w:r>
      <w:r w:rsidR="00F830A5" w:rsidRPr="00F5343A">
        <w:rPr>
          <w:rFonts w:cs="David" w:hint="cs"/>
          <w:b/>
          <w:bCs/>
          <w:sz w:val="24"/>
          <w:szCs w:val="24"/>
          <w:rtl/>
        </w:rPr>
        <w:t xml:space="preserve">אם </w:t>
      </w:r>
      <w:r w:rsidRPr="00F5343A">
        <w:rPr>
          <w:rFonts w:cs="David" w:hint="cs"/>
          <w:b/>
          <w:bCs/>
          <w:sz w:val="24"/>
          <w:szCs w:val="24"/>
          <w:rtl/>
        </w:rPr>
        <w:t>חברי</w:t>
      </w:r>
      <w:r w:rsidRPr="00F5343A">
        <w:rPr>
          <w:rFonts w:cs="David"/>
          <w:b/>
          <w:bCs/>
          <w:sz w:val="24"/>
          <w:szCs w:val="24"/>
          <w:rtl/>
        </w:rPr>
        <w:t xml:space="preserve"> </w:t>
      </w:r>
      <w:r w:rsidRPr="00F5343A">
        <w:rPr>
          <w:rFonts w:cs="David" w:hint="cs"/>
          <w:b/>
          <w:bCs/>
          <w:sz w:val="24"/>
          <w:szCs w:val="24"/>
          <w:rtl/>
        </w:rPr>
        <w:t>הארגון</w:t>
      </w:r>
      <w:r w:rsidRPr="00F5343A">
        <w:rPr>
          <w:rFonts w:cs="David"/>
          <w:b/>
          <w:bCs/>
          <w:sz w:val="24"/>
          <w:szCs w:val="24"/>
          <w:rtl/>
        </w:rPr>
        <w:t xml:space="preserve"> </w:t>
      </w:r>
      <w:r w:rsidRPr="00F5343A">
        <w:rPr>
          <w:rFonts w:cs="David" w:hint="cs"/>
          <w:b/>
          <w:bCs/>
          <w:sz w:val="24"/>
          <w:szCs w:val="24"/>
          <w:rtl/>
        </w:rPr>
        <w:t>יודעים</w:t>
      </w:r>
      <w:r w:rsidRPr="00F5343A">
        <w:rPr>
          <w:rFonts w:cs="David"/>
          <w:b/>
          <w:bCs/>
          <w:sz w:val="24"/>
          <w:szCs w:val="24"/>
          <w:rtl/>
        </w:rPr>
        <w:t xml:space="preserve"> </w:t>
      </w:r>
      <w:r w:rsidRPr="00F5343A">
        <w:rPr>
          <w:rFonts w:cs="David" w:hint="cs"/>
          <w:b/>
          <w:bCs/>
          <w:sz w:val="24"/>
          <w:szCs w:val="24"/>
          <w:rtl/>
        </w:rPr>
        <w:t>את</w:t>
      </w:r>
      <w:r w:rsidRPr="00F5343A">
        <w:rPr>
          <w:rFonts w:cs="David"/>
          <w:b/>
          <w:bCs/>
          <w:sz w:val="24"/>
          <w:szCs w:val="24"/>
          <w:rtl/>
        </w:rPr>
        <w:t xml:space="preserve"> </w:t>
      </w:r>
      <w:r w:rsidRPr="00F5343A">
        <w:rPr>
          <w:rFonts w:cs="David" w:hint="cs"/>
          <w:b/>
          <w:bCs/>
          <w:sz w:val="24"/>
          <w:szCs w:val="24"/>
          <w:rtl/>
        </w:rPr>
        <w:t>זהות</w:t>
      </w:r>
      <w:r w:rsidRPr="00F5343A">
        <w:rPr>
          <w:rFonts w:cs="David"/>
          <w:b/>
          <w:bCs/>
          <w:sz w:val="24"/>
          <w:szCs w:val="24"/>
          <w:rtl/>
        </w:rPr>
        <w:t xml:space="preserve"> </w:t>
      </w:r>
      <w:r w:rsidRPr="00F5343A">
        <w:rPr>
          <w:rFonts w:cs="David" w:hint="cs"/>
          <w:b/>
          <w:bCs/>
          <w:sz w:val="24"/>
          <w:szCs w:val="24"/>
          <w:rtl/>
        </w:rPr>
        <w:t>החברים</w:t>
      </w:r>
      <w:r w:rsidRPr="00F5343A">
        <w:rPr>
          <w:rFonts w:cs="David"/>
          <w:b/>
          <w:bCs/>
          <w:sz w:val="24"/>
          <w:szCs w:val="24"/>
          <w:rtl/>
        </w:rPr>
        <w:t xml:space="preserve"> </w:t>
      </w:r>
      <w:r w:rsidRPr="00F5343A">
        <w:rPr>
          <w:rFonts w:cs="David" w:hint="cs"/>
          <w:b/>
          <w:bCs/>
          <w:sz w:val="24"/>
          <w:szCs w:val="24"/>
          <w:rtl/>
        </w:rPr>
        <w:t>האחרים</w:t>
      </w:r>
      <w:r w:rsidRPr="00F5343A">
        <w:rPr>
          <w:rFonts w:cs="David"/>
          <w:b/>
          <w:bCs/>
          <w:sz w:val="24"/>
          <w:szCs w:val="24"/>
          <w:rtl/>
        </w:rPr>
        <w:t xml:space="preserve"> </w:t>
      </w:r>
      <w:r w:rsidRPr="00F5343A">
        <w:rPr>
          <w:rFonts w:cs="David" w:hint="cs"/>
          <w:b/>
          <w:bCs/>
          <w:sz w:val="24"/>
          <w:szCs w:val="24"/>
          <w:rtl/>
        </w:rPr>
        <w:t>אם</w:t>
      </w:r>
      <w:r w:rsidRPr="00F5343A">
        <w:rPr>
          <w:rFonts w:cs="David"/>
          <w:b/>
          <w:bCs/>
          <w:sz w:val="24"/>
          <w:szCs w:val="24"/>
          <w:rtl/>
        </w:rPr>
        <w:t xml:space="preserve"> </w:t>
      </w:r>
      <w:r w:rsidRPr="00F5343A">
        <w:rPr>
          <w:rFonts w:cs="David" w:hint="cs"/>
          <w:b/>
          <w:bCs/>
          <w:sz w:val="24"/>
          <w:szCs w:val="24"/>
          <w:rtl/>
        </w:rPr>
        <w:t>לאו</w:t>
      </w:r>
      <w:r w:rsidRPr="00F5343A">
        <w:rPr>
          <w:rFonts w:cs="David"/>
          <w:b/>
          <w:bCs/>
          <w:sz w:val="24"/>
          <w:szCs w:val="24"/>
          <w:rtl/>
        </w:rPr>
        <w:t xml:space="preserve">, </w:t>
      </w:r>
      <w:r w:rsidRPr="00F5343A">
        <w:rPr>
          <w:rFonts w:cs="David" w:hint="cs"/>
          <w:b/>
          <w:bCs/>
          <w:sz w:val="24"/>
          <w:szCs w:val="24"/>
          <w:rtl/>
        </w:rPr>
        <w:t>אם</w:t>
      </w:r>
      <w:r w:rsidRPr="00F5343A">
        <w:rPr>
          <w:rFonts w:cs="David"/>
          <w:b/>
          <w:bCs/>
          <w:sz w:val="24"/>
          <w:szCs w:val="24"/>
          <w:rtl/>
        </w:rPr>
        <w:t xml:space="preserve"> </w:t>
      </w:r>
      <w:r w:rsidRPr="00F5343A">
        <w:rPr>
          <w:rFonts w:cs="David" w:hint="cs"/>
          <w:b/>
          <w:bCs/>
          <w:sz w:val="24"/>
          <w:szCs w:val="24"/>
          <w:rtl/>
        </w:rPr>
        <w:t>הרכב</w:t>
      </w:r>
      <w:r w:rsidRPr="00F5343A">
        <w:rPr>
          <w:rFonts w:cs="David"/>
          <w:b/>
          <w:bCs/>
          <w:sz w:val="24"/>
          <w:szCs w:val="24"/>
          <w:rtl/>
        </w:rPr>
        <w:t xml:space="preserve"> </w:t>
      </w:r>
      <w:r w:rsidRPr="00F5343A">
        <w:rPr>
          <w:rFonts w:cs="David" w:hint="cs"/>
          <w:b/>
          <w:bCs/>
          <w:sz w:val="24"/>
          <w:szCs w:val="24"/>
          <w:rtl/>
        </w:rPr>
        <w:t>חברי</w:t>
      </w:r>
      <w:r w:rsidRPr="00F5343A">
        <w:rPr>
          <w:rFonts w:cs="David"/>
          <w:b/>
          <w:bCs/>
          <w:sz w:val="24"/>
          <w:szCs w:val="24"/>
          <w:rtl/>
        </w:rPr>
        <w:t xml:space="preserve"> </w:t>
      </w:r>
      <w:r w:rsidRPr="00F5343A">
        <w:rPr>
          <w:rFonts w:cs="David" w:hint="cs"/>
          <w:b/>
          <w:bCs/>
          <w:sz w:val="24"/>
          <w:szCs w:val="24"/>
          <w:rtl/>
        </w:rPr>
        <w:t>הארגון</w:t>
      </w:r>
      <w:r w:rsidRPr="00F5343A">
        <w:rPr>
          <w:rFonts w:cs="David"/>
          <w:b/>
          <w:bCs/>
          <w:sz w:val="24"/>
          <w:szCs w:val="24"/>
          <w:rtl/>
        </w:rPr>
        <w:t xml:space="preserve"> </w:t>
      </w:r>
      <w:r w:rsidRPr="00F5343A">
        <w:rPr>
          <w:rFonts w:cs="David" w:hint="cs"/>
          <w:b/>
          <w:bCs/>
          <w:sz w:val="24"/>
          <w:szCs w:val="24"/>
          <w:rtl/>
        </w:rPr>
        <w:t>קבוע</w:t>
      </w:r>
      <w:r w:rsidRPr="00F5343A">
        <w:rPr>
          <w:rFonts w:cs="David"/>
          <w:b/>
          <w:bCs/>
          <w:sz w:val="24"/>
          <w:szCs w:val="24"/>
          <w:rtl/>
        </w:rPr>
        <w:t xml:space="preserve"> </w:t>
      </w:r>
      <w:r w:rsidRPr="00F5343A">
        <w:rPr>
          <w:rFonts w:cs="David" w:hint="cs"/>
          <w:b/>
          <w:bCs/>
          <w:sz w:val="24"/>
          <w:szCs w:val="24"/>
          <w:rtl/>
        </w:rPr>
        <w:t>או</w:t>
      </w:r>
      <w:r w:rsidRPr="00F5343A">
        <w:rPr>
          <w:rFonts w:cs="David"/>
          <w:b/>
          <w:bCs/>
          <w:sz w:val="24"/>
          <w:szCs w:val="24"/>
          <w:rtl/>
        </w:rPr>
        <w:t xml:space="preserve"> </w:t>
      </w:r>
      <w:r w:rsidRPr="00F5343A">
        <w:rPr>
          <w:rFonts w:cs="David" w:hint="cs"/>
          <w:b/>
          <w:bCs/>
          <w:sz w:val="24"/>
          <w:szCs w:val="24"/>
          <w:rtl/>
        </w:rPr>
        <w:t>משתנה</w:t>
      </w:r>
      <w:r w:rsidRPr="00F5343A">
        <w:rPr>
          <w:rFonts w:cs="David" w:hint="cs"/>
          <w:sz w:val="24"/>
          <w:szCs w:val="24"/>
          <w:rtl/>
        </w:rPr>
        <w:t>"</w:t>
      </w:r>
      <w:r w:rsidR="00C86FDC" w:rsidRPr="00F5343A">
        <w:rPr>
          <w:rFonts w:cs="David" w:hint="cs"/>
          <w:sz w:val="24"/>
          <w:szCs w:val="24"/>
          <w:rtl/>
        </w:rPr>
        <w:t xml:space="preserve"> – </w:t>
      </w:r>
      <w:r w:rsidR="00E574E8" w:rsidRPr="00F5343A">
        <w:rPr>
          <w:rFonts w:cs="David" w:hint="cs"/>
          <w:sz w:val="24"/>
          <w:szCs w:val="24"/>
          <w:rtl/>
        </w:rPr>
        <w:t xml:space="preserve">פסקה זו סבירה אם </w:t>
      </w:r>
      <w:r w:rsidR="00A274F7" w:rsidRPr="00F5343A">
        <w:rPr>
          <w:rFonts w:cs="David" w:hint="cs"/>
          <w:sz w:val="24"/>
          <w:szCs w:val="24"/>
          <w:rtl/>
        </w:rPr>
        <w:t xml:space="preserve">ההגדרה </w:t>
      </w:r>
      <w:r w:rsidR="00E574E8" w:rsidRPr="00F5343A">
        <w:rPr>
          <w:rFonts w:cs="David" w:hint="cs"/>
          <w:sz w:val="24"/>
          <w:szCs w:val="24"/>
          <w:rtl/>
        </w:rPr>
        <w:t xml:space="preserve">תכלול </w:t>
      </w:r>
      <w:r w:rsidR="00A274F7" w:rsidRPr="00F5343A">
        <w:rPr>
          <w:rFonts w:cs="David" w:hint="cs"/>
          <w:sz w:val="24"/>
          <w:szCs w:val="24"/>
          <w:rtl/>
        </w:rPr>
        <w:t>בתוכה גם דרישה שלארגון יהיה מבנה</w:t>
      </w:r>
      <w:r w:rsidR="00E574E8" w:rsidRPr="00F5343A">
        <w:rPr>
          <w:rFonts w:cs="David" w:hint="cs"/>
          <w:sz w:val="24"/>
          <w:szCs w:val="24"/>
          <w:rtl/>
        </w:rPr>
        <w:t>, כפי שהצענו לעיל</w:t>
      </w:r>
      <w:r w:rsidR="00A274F7" w:rsidRPr="00F5343A">
        <w:rPr>
          <w:rFonts w:cs="David" w:hint="cs"/>
          <w:sz w:val="24"/>
          <w:szCs w:val="24"/>
          <w:rtl/>
        </w:rPr>
        <w:t xml:space="preserve"> ולא מדובר בכמה אנשים שחברו יחדיו לצורך ביצוע העבירה</w:t>
      </w:r>
      <w:r w:rsidR="00E574E8" w:rsidRPr="00F5343A">
        <w:rPr>
          <w:rFonts w:cs="David" w:hint="cs"/>
          <w:sz w:val="24"/>
          <w:szCs w:val="24"/>
          <w:rtl/>
        </w:rPr>
        <w:t>.</w:t>
      </w:r>
      <w:r w:rsidR="00A274F7" w:rsidRPr="00F5343A">
        <w:rPr>
          <w:rFonts w:cs="David" w:hint="cs"/>
          <w:sz w:val="24"/>
          <w:szCs w:val="24"/>
          <w:rtl/>
        </w:rPr>
        <w:t xml:space="preserve"> רק אז </w:t>
      </w:r>
      <w:r w:rsidR="00E574E8" w:rsidRPr="00F5343A">
        <w:rPr>
          <w:rFonts w:cs="David" w:hint="cs"/>
          <w:sz w:val="24"/>
          <w:szCs w:val="24"/>
          <w:rtl/>
        </w:rPr>
        <w:t>ניתן לומר</w:t>
      </w:r>
      <w:r w:rsidR="00A274F7" w:rsidRPr="00F5343A">
        <w:rPr>
          <w:rFonts w:cs="David" w:hint="cs"/>
          <w:sz w:val="24"/>
          <w:szCs w:val="24"/>
          <w:rtl/>
        </w:rPr>
        <w:t xml:space="preserve"> שאין נפק</w:t>
      </w:r>
      <w:r w:rsidR="00C82DC4" w:rsidRPr="00F5343A">
        <w:rPr>
          <w:rFonts w:cs="David" w:hint="cs"/>
          <w:sz w:val="24"/>
          <w:szCs w:val="24"/>
          <w:rtl/>
        </w:rPr>
        <w:t>א</w:t>
      </w:r>
      <w:r w:rsidR="00A274F7" w:rsidRPr="00F5343A">
        <w:rPr>
          <w:rFonts w:cs="David" w:hint="cs"/>
          <w:sz w:val="24"/>
          <w:szCs w:val="24"/>
          <w:rtl/>
        </w:rPr>
        <w:t xml:space="preserve"> מינה אם המבנה הזה ידוע לכל חברי הארגון אם לאו, ואם הרכב החברים משתנה אם לאו.</w:t>
      </w:r>
    </w:p>
    <w:p w:rsidR="00E92AE6" w:rsidRDefault="00E92AE6" w:rsidP="007F0BCB">
      <w:pPr>
        <w:bidi/>
        <w:spacing w:after="0" w:line="360" w:lineRule="auto"/>
        <w:jc w:val="both"/>
        <w:rPr>
          <w:rFonts w:cs="David"/>
          <w:sz w:val="24"/>
          <w:szCs w:val="24"/>
          <w:rtl/>
        </w:rPr>
      </w:pPr>
      <w:r w:rsidRPr="00F5343A">
        <w:rPr>
          <w:rFonts w:cs="David" w:hint="cs"/>
          <w:sz w:val="24"/>
          <w:szCs w:val="24"/>
          <w:rtl/>
        </w:rPr>
        <w:t>"</w:t>
      </w:r>
      <w:r w:rsidR="00F830A5" w:rsidRPr="00F5343A">
        <w:rPr>
          <w:rFonts w:cs="David" w:hint="cs"/>
          <w:sz w:val="24"/>
          <w:szCs w:val="24"/>
          <w:rtl/>
        </w:rPr>
        <w:t>[אין</w:t>
      </w:r>
      <w:r w:rsidR="00F830A5" w:rsidRPr="00F5343A">
        <w:rPr>
          <w:rFonts w:cs="David"/>
          <w:sz w:val="24"/>
          <w:szCs w:val="24"/>
          <w:rtl/>
        </w:rPr>
        <w:t xml:space="preserve"> </w:t>
      </w:r>
      <w:r w:rsidR="00F830A5" w:rsidRPr="00F5343A">
        <w:rPr>
          <w:rFonts w:cs="David" w:hint="cs"/>
          <w:sz w:val="24"/>
          <w:szCs w:val="24"/>
          <w:rtl/>
        </w:rPr>
        <w:t>נפקא</w:t>
      </w:r>
      <w:r w:rsidR="00F830A5" w:rsidRPr="00F5343A">
        <w:rPr>
          <w:rFonts w:cs="David"/>
          <w:sz w:val="24"/>
          <w:szCs w:val="24"/>
          <w:rtl/>
        </w:rPr>
        <w:t xml:space="preserve"> </w:t>
      </w:r>
      <w:r w:rsidR="00F830A5" w:rsidRPr="00F5343A">
        <w:rPr>
          <w:rFonts w:cs="David" w:hint="cs"/>
          <w:sz w:val="24"/>
          <w:szCs w:val="24"/>
          <w:rtl/>
        </w:rPr>
        <w:t xml:space="preserve">מינה] </w:t>
      </w:r>
      <w:r w:rsidRPr="00F5343A">
        <w:rPr>
          <w:rFonts w:cs="David" w:hint="cs"/>
          <w:b/>
          <w:bCs/>
          <w:sz w:val="24"/>
          <w:szCs w:val="24"/>
          <w:rtl/>
        </w:rPr>
        <w:t>אם</w:t>
      </w:r>
      <w:r w:rsidRPr="00F5343A">
        <w:rPr>
          <w:rFonts w:cs="David"/>
          <w:b/>
          <w:bCs/>
          <w:sz w:val="24"/>
          <w:szCs w:val="24"/>
          <w:rtl/>
        </w:rPr>
        <w:t xml:space="preserve"> </w:t>
      </w:r>
      <w:r w:rsidRPr="00F5343A">
        <w:rPr>
          <w:rFonts w:cs="David" w:hint="cs"/>
          <w:b/>
          <w:bCs/>
          <w:sz w:val="24"/>
          <w:szCs w:val="24"/>
          <w:rtl/>
        </w:rPr>
        <w:t>הארגון</w:t>
      </w:r>
      <w:r w:rsidRPr="00F5343A">
        <w:rPr>
          <w:rFonts w:cs="David"/>
          <w:b/>
          <w:bCs/>
          <w:sz w:val="24"/>
          <w:szCs w:val="24"/>
          <w:rtl/>
        </w:rPr>
        <w:t xml:space="preserve"> </w:t>
      </w:r>
      <w:r w:rsidRPr="00F5343A">
        <w:rPr>
          <w:rFonts w:cs="David" w:hint="cs"/>
          <w:b/>
          <w:bCs/>
          <w:sz w:val="24"/>
          <w:szCs w:val="24"/>
          <w:rtl/>
        </w:rPr>
        <w:t>מבצע</w:t>
      </w:r>
      <w:r w:rsidRPr="00F5343A">
        <w:rPr>
          <w:rFonts w:cs="David"/>
          <w:b/>
          <w:bCs/>
          <w:sz w:val="24"/>
          <w:szCs w:val="24"/>
          <w:rtl/>
        </w:rPr>
        <w:t xml:space="preserve"> </w:t>
      </w:r>
      <w:r w:rsidRPr="00F5343A">
        <w:rPr>
          <w:rFonts w:cs="David" w:hint="cs"/>
          <w:b/>
          <w:bCs/>
          <w:sz w:val="24"/>
          <w:szCs w:val="24"/>
          <w:rtl/>
        </w:rPr>
        <w:t>גם</w:t>
      </w:r>
      <w:r w:rsidRPr="00F5343A">
        <w:rPr>
          <w:rFonts w:cs="David"/>
          <w:b/>
          <w:bCs/>
          <w:sz w:val="24"/>
          <w:szCs w:val="24"/>
          <w:rtl/>
        </w:rPr>
        <w:t xml:space="preserve"> </w:t>
      </w:r>
      <w:r w:rsidRPr="00F5343A">
        <w:rPr>
          <w:rFonts w:cs="David" w:hint="cs"/>
          <w:b/>
          <w:bCs/>
          <w:sz w:val="24"/>
          <w:szCs w:val="24"/>
          <w:rtl/>
        </w:rPr>
        <w:t>פעילות</w:t>
      </w:r>
      <w:r w:rsidRPr="00F5343A">
        <w:rPr>
          <w:rFonts w:cs="David"/>
          <w:b/>
          <w:bCs/>
          <w:sz w:val="24"/>
          <w:szCs w:val="24"/>
          <w:rtl/>
        </w:rPr>
        <w:t xml:space="preserve"> </w:t>
      </w:r>
      <w:r w:rsidRPr="00F5343A">
        <w:rPr>
          <w:rFonts w:cs="David" w:hint="cs"/>
          <w:b/>
          <w:bCs/>
          <w:sz w:val="24"/>
          <w:szCs w:val="24"/>
          <w:rtl/>
        </w:rPr>
        <w:t>חוקית</w:t>
      </w:r>
      <w:r w:rsidRPr="00F5343A">
        <w:rPr>
          <w:rFonts w:cs="David"/>
          <w:b/>
          <w:bCs/>
          <w:sz w:val="24"/>
          <w:szCs w:val="24"/>
          <w:rtl/>
        </w:rPr>
        <w:t xml:space="preserve"> </w:t>
      </w:r>
      <w:r w:rsidRPr="00F5343A">
        <w:rPr>
          <w:rFonts w:cs="David" w:hint="cs"/>
          <w:b/>
          <w:bCs/>
          <w:sz w:val="24"/>
          <w:szCs w:val="24"/>
          <w:rtl/>
        </w:rPr>
        <w:t>ואם</w:t>
      </w:r>
      <w:r w:rsidRPr="00F5343A">
        <w:rPr>
          <w:rFonts w:cs="David"/>
          <w:b/>
          <w:bCs/>
          <w:sz w:val="24"/>
          <w:szCs w:val="24"/>
          <w:rtl/>
        </w:rPr>
        <w:t xml:space="preserve"> </w:t>
      </w:r>
      <w:r w:rsidRPr="00F5343A">
        <w:rPr>
          <w:rFonts w:cs="David" w:hint="cs"/>
          <w:b/>
          <w:bCs/>
          <w:sz w:val="24"/>
          <w:szCs w:val="24"/>
          <w:rtl/>
        </w:rPr>
        <w:t>הוא</w:t>
      </w:r>
      <w:r w:rsidRPr="00F5343A">
        <w:rPr>
          <w:rFonts w:cs="David"/>
          <w:b/>
          <w:bCs/>
          <w:sz w:val="24"/>
          <w:szCs w:val="24"/>
          <w:rtl/>
        </w:rPr>
        <w:t xml:space="preserve"> </w:t>
      </w:r>
      <w:r w:rsidRPr="00F5343A">
        <w:rPr>
          <w:rFonts w:cs="David" w:hint="cs"/>
          <w:b/>
          <w:bCs/>
          <w:sz w:val="24"/>
          <w:szCs w:val="24"/>
          <w:rtl/>
        </w:rPr>
        <w:t>פועל</w:t>
      </w:r>
      <w:r w:rsidRPr="00F5343A">
        <w:rPr>
          <w:rFonts w:cs="David"/>
          <w:b/>
          <w:bCs/>
          <w:sz w:val="24"/>
          <w:szCs w:val="24"/>
          <w:rtl/>
        </w:rPr>
        <w:t xml:space="preserve"> </w:t>
      </w:r>
      <w:r w:rsidRPr="00F5343A">
        <w:rPr>
          <w:rFonts w:cs="David" w:hint="cs"/>
          <w:b/>
          <w:bCs/>
          <w:sz w:val="24"/>
          <w:szCs w:val="24"/>
          <w:rtl/>
        </w:rPr>
        <w:t>גם</w:t>
      </w:r>
      <w:r w:rsidRPr="00F5343A">
        <w:rPr>
          <w:rFonts w:cs="David"/>
          <w:b/>
          <w:bCs/>
          <w:sz w:val="24"/>
          <w:szCs w:val="24"/>
          <w:rtl/>
        </w:rPr>
        <w:t xml:space="preserve"> </w:t>
      </w:r>
      <w:r w:rsidRPr="00F5343A">
        <w:rPr>
          <w:rFonts w:cs="David" w:hint="cs"/>
          <w:b/>
          <w:bCs/>
          <w:sz w:val="24"/>
          <w:szCs w:val="24"/>
          <w:rtl/>
        </w:rPr>
        <w:t>למטרות</w:t>
      </w:r>
      <w:r w:rsidRPr="00F5343A">
        <w:rPr>
          <w:rFonts w:cs="David"/>
          <w:b/>
          <w:bCs/>
          <w:sz w:val="24"/>
          <w:szCs w:val="24"/>
          <w:rtl/>
        </w:rPr>
        <w:t xml:space="preserve"> </w:t>
      </w:r>
      <w:r w:rsidRPr="00F5343A">
        <w:rPr>
          <w:rFonts w:cs="David" w:hint="cs"/>
          <w:b/>
          <w:bCs/>
          <w:sz w:val="24"/>
          <w:szCs w:val="24"/>
          <w:rtl/>
        </w:rPr>
        <w:t>חוקיות</w:t>
      </w:r>
      <w:r w:rsidRPr="00F5343A">
        <w:rPr>
          <w:rFonts w:cs="David" w:hint="cs"/>
          <w:sz w:val="24"/>
          <w:szCs w:val="24"/>
          <w:rtl/>
        </w:rPr>
        <w:t>"</w:t>
      </w:r>
      <w:r w:rsidR="009619EE" w:rsidRPr="00F5343A">
        <w:rPr>
          <w:rFonts w:cs="David" w:hint="cs"/>
          <w:sz w:val="24"/>
          <w:szCs w:val="24"/>
          <w:rtl/>
        </w:rPr>
        <w:t xml:space="preserve"> – המטרה בפסקה זו מובנת, שכן ארגון טרור שגם מבצע פעולות מותרות (לדוגמא, ארגון טרור ש</w:t>
      </w:r>
      <w:r w:rsidR="00C82DC4" w:rsidRPr="00F5343A">
        <w:rPr>
          <w:rFonts w:cs="David" w:hint="cs"/>
          <w:sz w:val="24"/>
          <w:szCs w:val="24"/>
          <w:rtl/>
        </w:rPr>
        <w:t>יש לו "זרוע אזרחית"</w:t>
      </w:r>
      <w:r w:rsidR="009619EE" w:rsidRPr="00F5343A">
        <w:rPr>
          <w:rFonts w:cs="David" w:hint="cs"/>
          <w:sz w:val="24"/>
          <w:szCs w:val="24"/>
          <w:rtl/>
        </w:rPr>
        <w:t xml:space="preserve"> </w:t>
      </w:r>
      <w:r w:rsidR="00C82DC4" w:rsidRPr="00F5343A">
        <w:rPr>
          <w:rFonts w:cs="David" w:hint="cs"/>
          <w:sz w:val="24"/>
          <w:szCs w:val="24"/>
          <w:rtl/>
        </w:rPr>
        <w:t>ו</w:t>
      </w:r>
      <w:r w:rsidR="009619EE" w:rsidRPr="00F5343A">
        <w:rPr>
          <w:rFonts w:cs="David" w:hint="cs"/>
          <w:sz w:val="24"/>
          <w:szCs w:val="24"/>
          <w:rtl/>
        </w:rPr>
        <w:t xml:space="preserve">עוסק </w:t>
      </w:r>
      <w:r w:rsidR="00C82DC4" w:rsidRPr="00F5343A">
        <w:rPr>
          <w:rFonts w:cs="David" w:hint="cs"/>
          <w:sz w:val="24"/>
          <w:szCs w:val="24"/>
          <w:rtl/>
        </w:rPr>
        <w:t xml:space="preserve">גם בפעולות </w:t>
      </w:r>
      <w:r w:rsidR="009619EE" w:rsidRPr="00F5343A">
        <w:rPr>
          <w:rFonts w:cs="David" w:hint="cs"/>
          <w:sz w:val="24"/>
          <w:szCs w:val="24"/>
          <w:rtl/>
        </w:rPr>
        <w:t>צדקה</w:t>
      </w:r>
      <w:r w:rsidR="00C82DC4" w:rsidRPr="00F5343A">
        <w:rPr>
          <w:rFonts w:cs="David" w:hint="cs"/>
          <w:sz w:val="24"/>
          <w:szCs w:val="24"/>
          <w:rtl/>
        </w:rPr>
        <w:t xml:space="preserve">) יוכל </w:t>
      </w:r>
      <w:r w:rsidR="009619EE" w:rsidRPr="00F5343A">
        <w:rPr>
          <w:rFonts w:cs="David" w:hint="cs"/>
          <w:sz w:val="24"/>
          <w:szCs w:val="24"/>
          <w:rtl/>
        </w:rPr>
        <w:t>כך להתחמק מההשלכות ש</w:t>
      </w:r>
      <w:r w:rsidR="00D7662A" w:rsidRPr="00F5343A">
        <w:rPr>
          <w:rFonts w:cs="David" w:hint="cs"/>
          <w:sz w:val="24"/>
          <w:szCs w:val="24"/>
          <w:rtl/>
        </w:rPr>
        <w:t>ל מעשי</w:t>
      </w:r>
      <w:r w:rsidR="00C82DC4" w:rsidRPr="00F5343A">
        <w:rPr>
          <w:rFonts w:cs="David" w:hint="cs"/>
          <w:sz w:val="24"/>
          <w:szCs w:val="24"/>
          <w:rtl/>
        </w:rPr>
        <w:t xml:space="preserve"> הפשע שלו</w:t>
      </w:r>
      <w:r w:rsidR="00D7662A" w:rsidRPr="00F5343A">
        <w:rPr>
          <w:rFonts w:cs="David" w:hint="cs"/>
          <w:sz w:val="24"/>
          <w:szCs w:val="24"/>
          <w:rtl/>
        </w:rPr>
        <w:t xml:space="preserve">. </w:t>
      </w:r>
      <w:r w:rsidR="007F0BCB" w:rsidRPr="00F5343A">
        <w:rPr>
          <w:rFonts w:cs="David" w:hint="cs"/>
          <w:sz w:val="24"/>
          <w:szCs w:val="24"/>
          <w:rtl/>
        </w:rPr>
        <w:t xml:space="preserve">פסקה זו לקוחה מההגדרה בחוק איסור מימון טרור ובחוק המאבק בארגוני פשיעה. </w:t>
      </w:r>
    </w:p>
    <w:p w:rsidR="00B46655" w:rsidRPr="00B46655" w:rsidRDefault="00B46655" w:rsidP="00B46655">
      <w:pPr>
        <w:bidi/>
        <w:spacing w:after="0" w:line="360" w:lineRule="auto"/>
        <w:jc w:val="both"/>
        <w:rPr>
          <w:rFonts w:cs="David"/>
          <w:sz w:val="16"/>
          <w:szCs w:val="16"/>
          <w:rtl/>
        </w:rPr>
      </w:pPr>
    </w:p>
    <w:p w:rsidR="00E92AE6" w:rsidRPr="00F5343A" w:rsidRDefault="00E92AE6" w:rsidP="004500E3">
      <w:pPr>
        <w:bidi/>
        <w:spacing w:after="0" w:line="360" w:lineRule="auto"/>
        <w:jc w:val="both"/>
        <w:rPr>
          <w:rFonts w:cs="David"/>
          <w:sz w:val="24"/>
          <w:szCs w:val="24"/>
          <w:rtl/>
        </w:rPr>
      </w:pPr>
      <w:r w:rsidRPr="00F5343A">
        <w:rPr>
          <w:rFonts w:cs="David"/>
          <w:sz w:val="24"/>
          <w:szCs w:val="24"/>
          <w:rtl/>
        </w:rPr>
        <w:t>(</w:t>
      </w:r>
      <w:r w:rsidRPr="00F5343A">
        <w:rPr>
          <w:rFonts w:cs="David" w:hint="cs"/>
          <w:sz w:val="24"/>
          <w:szCs w:val="24"/>
          <w:rtl/>
        </w:rPr>
        <w:t>ב</w:t>
      </w:r>
      <w:r w:rsidRPr="00F5343A">
        <w:rPr>
          <w:rFonts w:cs="David"/>
          <w:sz w:val="24"/>
          <w:szCs w:val="24"/>
          <w:rtl/>
        </w:rPr>
        <w:t xml:space="preserve">) </w:t>
      </w:r>
      <w:r w:rsidRPr="00F5343A">
        <w:rPr>
          <w:rFonts w:cs="David" w:hint="cs"/>
          <w:b/>
          <w:bCs/>
          <w:sz w:val="24"/>
          <w:szCs w:val="24"/>
          <w:rtl/>
        </w:rPr>
        <w:t>יראו</w:t>
      </w:r>
      <w:r w:rsidRPr="00F5343A">
        <w:rPr>
          <w:rFonts w:cs="David"/>
          <w:b/>
          <w:bCs/>
          <w:sz w:val="24"/>
          <w:szCs w:val="24"/>
          <w:rtl/>
        </w:rPr>
        <w:t xml:space="preserve"> </w:t>
      </w:r>
      <w:r w:rsidRPr="00F5343A">
        <w:rPr>
          <w:rFonts w:cs="David" w:hint="cs"/>
          <w:b/>
          <w:bCs/>
          <w:sz w:val="24"/>
          <w:szCs w:val="24"/>
          <w:rtl/>
        </w:rPr>
        <w:t>פלג</w:t>
      </w:r>
      <w:r w:rsidRPr="00F5343A">
        <w:rPr>
          <w:rFonts w:cs="David"/>
          <w:b/>
          <w:bCs/>
          <w:sz w:val="24"/>
          <w:szCs w:val="24"/>
          <w:rtl/>
        </w:rPr>
        <w:t xml:space="preserve">, </w:t>
      </w:r>
      <w:r w:rsidRPr="00F5343A">
        <w:rPr>
          <w:rFonts w:cs="David" w:hint="cs"/>
          <w:b/>
          <w:bCs/>
          <w:sz w:val="24"/>
          <w:szCs w:val="24"/>
          <w:rtl/>
        </w:rPr>
        <w:t>סניף</w:t>
      </w:r>
      <w:r w:rsidRPr="00F5343A">
        <w:rPr>
          <w:rFonts w:cs="David"/>
          <w:b/>
          <w:bCs/>
          <w:sz w:val="24"/>
          <w:szCs w:val="24"/>
          <w:rtl/>
        </w:rPr>
        <w:t xml:space="preserve">, </w:t>
      </w:r>
      <w:r w:rsidRPr="00F5343A">
        <w:rPr>
          <w:rFonts w:cs="David" w:hint="cs"/>
          <w:b/>
          <w:bCs/>
          <w:sz w:val="24"/>
          <w:szCs w:val="24"/>
          <w:rtl/>
        </w:rPr>
        <w:t>סיעה</w:t>
      </w:r>
      <w:r w:rsidRPr="00F5343A">
        <w:rPr>
          <w:rFonts w:cs="David"/>
          <w:b/>
          <w:bCs/>
          <w:sz w:val="24"/>
          <w:szCs w:val="24"/>
          <w:rtl/>
        </w:rPr>
        <w:t xml:space="preserve"> </w:t>
      </w:r>
      <w:r w:rsidRPr="00F5343A">
        <w:rPr>
          <w:rFonts w:cs="David" w:hint="cs"/>
          <w:b/>
          <w:bCs/>
          <w:sz w:val="24"/>
          <w:szCs w:val="24"/>
          <w:rtl/>
        </w:rPr>
        <w:t>או</w:t>
      </w:r>
      <w:r w:rsidRPr="00F5343A">
        <w:rPr>
          <w:rFonts w:cs="David"/>
          <w:b/>
          <w:bCs/>
          <w:sz w:val="24"/>
          <w:szCs w:val="24"/>
          <w:rtl/>
        </w:rPr>
        <w:t xml:space="preserve"> </w:t>
      </w:r>
      <w:r w:rsidRPr="00F5343A">
        <w:rPr>
          <w:rFonts w:cs="David" w:hint="cs"/>
          <w:b/>
          <w:bCs/>
          <w:sz w:val="24"/>
          <w:szCs w:val="24"/>
          <w:rtl/>
        </w:rPr>
        <w:t>מוסד</w:t>
      </w:r>
      <w:r w:rsidRPr="00F5343A">
        <w:rPr>
          <w:rFonts w:cs="David"/>
          <w:b/>
          <w:bCs/>
          <w:sz w:val="24"/>
          <w:szCs w:val="24"/>
          <w:rtl/>
        </w:rPr>
        <w:t xml:space="preserve"> </w:t>
      </w:r>
      <w:r w:rsidRPr="00F5343A">
        <w:rPr>
          <w:rFonts w:cs="David" w:hint="cs"/>
          <w:b/>
          <w:bCs/>
          <w:sz w:val="24"/>
          <w:szCs w:val="24"/>
          <w:rtl/>
        </w:rPr>
        <w:t>של</w:t>
      </w:r>
      <w:r w:rsidRPr="00F5343A">
        <w:rPr>
          <w:rFonts w:cs="David"/>
          <w:b/>
          <w:bCs/>
          <w:sz w:val="24"/>
          <w:szCs w:val="24"/>
          <w:rtl/>
        </w:rPr>
        <w:t xml:space="preserve"> </w:t>
      </w:r>
      <w:r w:rsidRPr="00F5343A">
        <w:rPr>
          <w:rFonts w:cs="David" w:hint="cs"/>
          <w:b/>
          <w:bCs/>
          <w:sz w:val="24"/>
          <w:szCs w:val="24"/>
          <w:rtl/>
        </w:rPr>
        <w:t>חבר</w:t>
      </w:r>
      <w:r w:rsidRPr="00F5343A">
        <w:rPr>
          <w:rFonts w:cs="David"/>
          <w:b/>
          <w:bCs/>
          <w:sz w:val="24"/>
          <w:szCs w:val="24"/>
          <w:rtl/>
        </w:rPr>
        <w:t xml:space="preserve"> </w:t>
      </w:r>
      <w:r w:rsidRPr="00F5343A">
        <w:rPr>
          <w:rFonts w:cs="David" w:hint="cs"/>
          <w:b/>
          <w:bCs/>
          <w:sz w:val="24"/>
          <w:szCs w:val="24"/>
          <w:rtl/>
        </w:rPr>
        <w:t>בני</w:t>
      </w:r>
      <w:r w:rsidRPr="00F5343A">
        <w:rPr>
          <w:rFonts w:cs="David"/>
          <w:b/>
          <w:bCs/>
          <w:sz w:val="24"/>
          <w:szCs w:val="24"/>
          <w:rtl/>
        </w:rPr>
        <w:t xml:space="preserve"> </w:t>
      </w:r>
      <w:r w:rsidRPr="00F5343A">
        <w:rPr>
          <w:rFonts w:cs="David" w:hint="cs"/>
          <w:b/>
          <w:bCs/>
          <w:sz w:val="24"/>
          <w:szCs w:val="24"/>
          <w:rtl/>
        </w:rPr>
        <w:t>אדם</w:t>
      </w:r>
      <w:r w:rsidRPr="00F5343A">
        <w:rPr>
          <w:rFonts w:cs="David"/>
          <w:b/>
          <w:bCs/>
          <w:sz w:val="24"/>
          <w:szCs w:val="24"/>
          <w:rtl/>
        </w:rPr>
        <w:t xml:space="preserve"> </w:t>
      </w:r>
      <w:r w:rsidRPr="00F5343A">
        <w:rPr>
          <w:rFonts w:cs="David" w:hint="cs"/>
          <w:b/>
          <w:bCs/>
          <w:sz w:val="24"/>
          <w:szCs w:val="24"/>
          <w:rtl/>
        </w:rPr>
        <w:t>כאמור</w:t>
      </w:r>
      <w:r w:rsidRPr="00F5343A">
        <w:rPr>
          <w:rFonts w:cs="David"/>
          <w:b/>
          <w:bCs/>
          <w:sz w:val="24"/>
          <w:szCs w:val="24"/>
          <w:rtl/>
        </w:rPr>
        <w:t xml:space="preserve"> </w:t>
      </w:r>
      <w:r w:rsidRPr="00F5343A">
        <w:rPr>
          <w:rFonts w:cs="David" w:hint="cs"/>
          <w:b/>
          <w:bCs/>
          <w:sz w:val="24"/>
          <w:szCs w:val="24"/>
          <w:rtl/>
        </w:rPr>
        <w:t>וכל</w:t>
      </w:r>
      <w:r w:rsidRPr="00F5343A">
        <w:rPr>
          <w:rFonts w:cs="David"/>
          <w:b/>
          <w:bCs/>
          <w:sz w:val="24"/>
          <w:szCs w:val="24"/>
          <w:rtl/>
        </w:rPr>
        <w:t xml:space="preserve"> </w:t>
      </w:r>
      <w:r w:rsidRPr="00F5343A">
        <w:rPr>
          <w:rFonts w:cs="David" w:hint="cs"/>
          <w:b/>
          <w:bCs/>
          <w:sz w:val="24"/>
          <w:szCs w:val="24"/>
          <w:rtl/>
        </w:rPr>
        <w:t>גוף</w:t>
      </w:r>
      <w:r w:rsidRPr="00F5343A">
        <w:rPr>
          <w:rFonts w:cs="David"/>
          <w:b/>
          <w:bCs/>
          <w:sz w:val="24"/>
          <w:szCs w:val="24"/>
          <w:rtl/>
        </w:rPr>
        <w:t xml:space="preserve"> </w:t>
      </w:r>
      <w:r w:rsidRPr="00F5343A">
        <w:rPr>
          <w:rFonts w:cs="David" w:hint="cs"/>
          <w:b/>
          <w:bCs/>
          <w:sz w:val="24"/>
          <w:szCs w:val="24"/>
          <w:rtl/>
        </w:rPr>
        <w:t>הכפוף</w:t>
      </w:r>
      <w:r w:rsidRPr="00F5343A">
        <w:rPr>
          <w:rFonts w:cs="David"/>
          <w:b/>
          <w:bCs/>
          <w:sz w:val="24"/>
          <w:szCs w:val="24"/>
          <w:rtl/>
        </w:rPr>
        <w:t xml:space="preserve"> </w:t>
      </w:r>
      <w:r w:rsidRPr="00F5343A">
        <w:rPr>
          <w:rFonts w:cs="David" w:hint="cs"/>
          <w:b/>
          <w:bCs/>
          <w:sz w:val="24"/>
          <w:szCs w:val="24"/>
          <w:rtl/>
        </w:rPr>
        <w:t>לו</w:t>
      </w:r>
      <w:r w:rsidRPr="00F5343A">
        <w:rPr>
          <w:rFonts w:cs="David"/>
          <w:b/>
          <w:bCs/>
          <w:sz w:val="24"/>
          <w:szCs w:val="24"/>
          <w:rtl/>
        </w:rPr>
        <w:t xml:space="preserve">, </w:t>
      </w:r>
      <w:r w:rsidRPr="00F5343A">
        <w:rPr>
          <w:rFonts w:cs="David" w:hint="cs"/>
          <w:b/>
          <w:bCs/>
          <w:sz w:val="24"/>
          <w:szCs w:val="24"/>
          <w:rtl/>
        </w:rPr>
        <w:t>כחלק</w:t>
      </w:r>
      <w:r w:rsidRPr="00F5343A">
        <w:rPr>
          <w:rFonts w:cs="David"/>
          <w:b/>
          <w:bCs/>
          <w:sz w:val="24"/>
          <w:szCs w:val="24"/>
          <w:rtl/>
        </w:rPr>
        <w:t xml:space="preserve"> </w:t>
      </w:r>
      <w:r w:rsidRPr="00F5343A">
        <w:rPr>
          <w:rFonts w:cs="David" w:hint="cs"/>
          <w:b/>
          <w:bCs/>
          <w:sz w:val="24"/>
          <w:szCs w:val="24"/>
          <w:rtl/>
        </w:rPr>
        <w:t>מארגון</w:t>
      </w:r>
      <w:r w:rsidRPr="00F5343A">
        <w:rPr>
          <w:rFonts w:cs="David"/>
          <w:b/>
          <w:bCs/>
          <w:sz w:val="24"/>
          <w:szCs w:val="24"/>
          <w:rtl/>
        </w:rPr>
        <w:t xml:space="preserve"> </w:t>
      </w:r>
      <w:r w:rsidRPr="00F5343A">
        <w:rPr>
          <w:rFonts w:cs="David" w:hint="cs"/>
          <w:b/>
          <w:bCs/>
          <w:sz w:val="24"/>
          <w:szCs w:val="24"/>
          <w:rtl/>
        </w:rPr>
        <w:t>הטרור</w:t>
      </w:r>
      <w:r w:rsidRPr="00F5343A">
        <w:rPr>
          <w:rFonts w:cs="David"/>
          <w:b/>
          <w:bCs/>
          <w:sz w:val="24"/>
          <w:szCs w:val="24"/>
          <w:rtl/>
        </w:rPr>
        <w:t xml:space="preserve">, </w:t>
      </w:r>
      <w:r w:rsidRPr="00F5343A">
        <w:rPr>
          <w:rFonts w:cs="David" w:hint="cs"/>
          <w:b/>
          <w:bCs/>
          <w:sz w:val="24"/>
          <w:szCs w:val="24"/>
          <w:rtl/>
        </w:rPr>
        <w:t>גם</w:t>
      </w:r>
      <w:r w:rsidRPr="00F5343A">
        <w:rPr>
          <w:rFonts w:cs="David"/>
          <w:b/>
          <w:bCs/>
          <w:sz w:val="24"/>
          <w:szCs w:val="24"/>
          <w:rtl/>
        </w:rPr>
        <w:t xml:space="preserve"> </w:t>
      </w:r>
      <w:r w:rsidRPr="00F5343A">
        <w:rPr>
          <w:rFonts w:cs="David" w:hint="cs"/>
          <w:b/>
          <w:bCs/>
          <w:sz w:val="24"/>
          <w:szCs w:val="24"/>
          <w:rtl/>
        </w:rPr>
        <w:t>אם</w:t>
      </w:r>
      <w:r w:rsidRPr="00F5343A">
        <w:rPr>
          <w:rFonts w:cs="David"/>
          <w:b/>
          <w:bCs/>
          <w:sz w:val="24"/>
          <w:szCs w:val="24"/>
          <w:rtl/>
        </w:rPr>
        <w:t xml:space="preserve"> </w:t>
      </w:r>
      <w:r w:rsidRPr="00F5343A">
        <w:rPr>
          <w:rFonts w:cs="David" w:hint="cs"/>
          <w:b/>
          <w:bCs/>
          <w:sz w:val="24"/>
          <w:szCs w:val="24"/>
          <w:rtl/>
        </w:rPr>
        <w:t>הם</w:t>
      </w:r>
      <w:r w:rsidRPr="00F5343A">
        <w:rPr>
          <w:rFonts w:cs="David"/>
          <w:b/>
          <w:bCs/>
          <w:sz w:val="24"/>
          <w:szCs w:val="24"/>
          <w:rtl/>
        </w:rPr>
        <w:t xml:space="preserve"> </w:t>
      </w:r>
      <w:r w:rsidRPr="00F5343A">
        <w:rPr>
          <w:rFonts w:cs="David" w:hint="cs"/>
          <w:b/>
          <w:bCs/>
          <w:sz w:val="24"/>
          <w:szCs w:val="24"/>
          <w:rtl/>
        </w:rPr>
        <w:t>קרויים</w:t>
      </w:r>
      <w:r w:rsidRPr="00F5343A">
        <w:rPr>
          <w:rFonts w:cs="David"/>
          <w:b/>
          <w:bCs/>
          <w:sz w:val="24"/>
          <w:szCs w:val="24"/>
          <w:rtl/>
        </w:rPr>
        <w:t xml:space="preserve"> </w:t>
      </w:r>
      <w:r w:rsidRPr="00F5343A">
        <w:rPr>
          <w:rFonts w:cs="David" w:hint="cs"/>
          <w:b/>
          <w:bCs/>
          <w:sz w:val="24"/>
          <w:szCs w:val="24"/>
          <w:rtl/>
        </w:rPr>
        <w:t>בשם</w:t>
      </w:r>
      <w:r w:rsidRPr="00F5343A">
        <w:rPr>
          <w:rFonts w:cs="David"/>
          <w:b/>
          <w:bCs/>
          <w:sz w:val="24"/>
          <w:szCs w:val="24"/>
          <w:rtl/>
        </w:rPr>
        <w:t xml:space="preserve"> </w:t>
      </w:r>
      <w:r w:rsidRPr="00F5343A">
        <w:rPr>
          <w:rFonts w:cs="David" w:hint="cs"/>
          <w:b/>
          <w:bCs/>
          <w:sz w:val="24"/>
          <w:szCs w:val="24"/>
          <w:rtl/>
        </w:rPr>
        <w:t>אחר</w:t>
      </w:r>
      <w:r w:rsidRPr="00F5343A">
        <w:rPr>
          <w:rFonts w:cs="David"/>
          <w:sz w:val="24"/>
          <w:szCs w:val="24"/>
          <w:rtl/>
        </w:rPr>
        <w:t>;</w:t>
      </w:r>
      <w:r w:rsidR="005D1951" w:rsidRPr="00F5343A">
        <w:rPr>
          <w:rFonts w:cs="David" w:hint="cs"/>
          <w:sz w:val="24"/>
          <w:szCs w:val="24"/>
          <w:rtl/>
        </w:rPr>
        <w:t xml:space="preserve"> –</w:t>
      </w:r>
      <w:r w:rsidRPr="00F5343A">
        <w:rPr>
          <w:rFonts w:cs="David" w:hint="cs"/>
          <w:sz w:val="24"/>
          <w:szCs w:val="24"/>
          <w:rtl/>
        </w:rPr>
        <w:t>"</w:t>
      </w:r>
    </w:p>
    <w:p w:rsidR="00BE11C8" w:rsidRDefault="00EA694B" w:rsidP="00BE11C8">
      <w:pPr>
        <w:bidi/>
        <w:spacing w:after="0" w:line="360" w:lineRule="auto"/>
        <w:jc w:val="both"/>
        <w:rPr>
          <w:rFonts w:cs="David"/>
          <w:sz w:val="24"/>
          <w:szCs w:val="24"/>
          <w:rtl/>
        </w:rPr>
      </w:pPr>
      <w:r w:rsidRPr="00F5343A">
        <w:rPr>
          <w:rFonts w:cs="David" w:hint="cs"/>
          <w:sz w:val="24"/>
          <w:szCs w:val="24"/>
          <w:rtl/>
        </w:rPr>
        <w:t>גם כאן, יש טעם בפסקה אם ברור שהארגון הוא אכן ארגון והסניף/ פלג וכו' כפוף לו היררכית.</w:t>
      </w:r>
    </w:p>
    <w:p w:rsidR="000D5A48" w:rsidRPr="00B46655" w:rsidRDefault="000D5A48" w:rsidP="000D5A48">
      <w:pPr>
        <w:bidi/>
        <w:spacing w:after="0" w:line="360" w:lineRule="auto"/>
        <w:jc w:val="both"/>
        <w:rPr>
          <w:rFonts w:cs="David"/>
          <w:sz w:val="16"/>
          <w:szCs w:val="16"/>
          <w:rtl/>
        </w:rPr>
      </w:pPr>
    </w:p>
    <w:p w:rsidR="00E37D9A" w:rsidRDefault="00E37D9A" w:rsidP="0021282C">
      <w:pPr>
        <w:pStyle w:val="a3"/>
        <w:numPr>
          <w:ilvl w:val="0"/>
          <w:numId w:val="6"/>
        </w:numPr>
        <w:bidi/>
        <w:spacing w:after="0" w:line="360" w:lineRule="auto"/>
        <w:jc w:val="both"/>
        <w:rPr>
          <w:rFonts w:cs="David"/>
          <w:b/>
          <w:bCs/>
          <w:sz w:val="24"/>
          <w:szCs w:val="24"/>
        </w:rPr>
      </w:pPr>
      <w:r>
        <w:rPr>
          <w:rFonts w:cs="David" w:hint="cs"/>
          <w:b/>
          <w:bCs/>
          <w:sz w:val="24"/>
          <w:szCs w:val="24"/>
          <w:rtl/>
        </w:rPr>
        <w:t>הגדרה נדרשת לארגוני מעטפת</w:t>
      </w:r>
    </w:p>
    <w:p w:rsidR="000D5A48" w:rsidRDefault="00146453" w:rsidP="00865E45">
      <w:pPr>
        <w:bidi/>
        <w:spacing w:after="0" w:line="360" w:lineRule="auto"/>
        <w:jc w:val="both"/>
        <w:rPr>
          <w:rFonts w:cs="David"/>
          <w:sz w:val="24"/>
          <w:szCs w:val="24"/>
          <w:rtl/>
        </w:rPr>
      </w:pPr>
      <w:r>
        <w:rPr>
          <w:rFonts w:cs="David" w:hint="cs"/>
          <w:sz w:val="24"/>
          <w:szCs w:val="24"/>
          <w:rtl/>
        </w:rPr>
        <w:t xml:space="preserve">ביטוי של ארגון המעטפת בהגדרה הוא </w:t>
      </w:r>
      <w:r w:rsidR="00865E45">
        <w:rPr>
          <w:rFonts w:cs="David" w:hint="cs"/>
          <w:sz w:val="24"/>
          <w:szCs w:val="24"/>
          <w:rtl/>
        </w:rPr>
        <w:t>"ארגון טרור מוכרז"</w:t>
      </w:r>
      <w:r>
        <w:rPr>
          <w:rFonts w:cs="David" w:hint="cs"/>
          <w:sz w:val="24"/>
          <w:szCs w:val="24"/>
          <w:rtl/>
        </w:rPr>
        <w:t xml:space="preserve">. </w:t>
      </w:r>
      <w:r w:rsidR="00D503F1">
        <w:rPr>
          <w:rFonts w:cs="David" w:hint="cs"/>
          <w:sz w:val="24"/>
          <w:szCs w:val="24"/>
          <w:rtl/>
        </w:rPr>
        <w:t>ההגדרה המוצעת אינה כוללת א</w:t>
      </w:r>
      <w:r w:rsidR="00240DB0">
        <w:rPr>
          <w:rFonts w:cs="David" w:hint="cs"/>
          <w:sz w:val="24"/>
          <w:szCs w:val="24"/>
          <w:rtl/>
        </w:rPr>
        <w:t>פיונים הכרחיים למיהות ארגון המעטפת ולטיב הזיקה שלו לארגון הטרור הראשי</w:t>
      </w:r>
      <w:r>
        <w:rPr>
          <w:rFonts w:cs="David" w:hint="cs"/>
          <w:sz w:val="24"/>
          <w:szCs w:val="24"/>
          <w:rtl/>
        </w:rPr>
        <w:t>. יש כאן הפניה להליך: הוא ארגון טרור כי הוכרז</w:t>
      </w:r>
      <w:r w:rsidR="00865E45">
        <w:rPr>
          <w:rFonts w:cs="David" w:hint="cs"/>
          <w:sz w:val="24"/>
          <w:szCs w:val="24"/>
          <w:rtl/>
        </w:rPr>
        <w:t>,</w:t>
      </w:r>
      <w:r>
        <w:rPr>
          <w:rFonts w:cs="David" w:hint="cs"/>
          <w:sz w:val="24"/>
          <w:szCs w:val="24"/>
          <w:rtl/>
        </w:rPr>
        <w:t xml:space="preserve"> </w:t>
      </w:r>
      <w:r w:rsidR="00072CA3">
        <w:rPr>
          <w:rFonts w:cs="David" w:hint="cs"/>
          <w:sz w:val="24"/>
          <w:szCs w:val="24"/>
          <w:rtl/>
        </w:rPr>
        <w:t>ובזאת אין די</w:t>
      </w:r>
      <w:r w:rsidR="00240DB0">
        <w:rPr>
          <w:rFonts w:cs="David" w:hint="cs"/>
          <w:sz w:val="24"/>
          <w:szCs w:val="24"/>
          <w:rtl/>
        </w:rPr>
        <w:t xml:space="preserve">. לטעמנו יש הכרח לכלול מרכיבים </w:t>
      </w:r>
      <w:r w:rsidR="00072CA3">
        <w:rPr>
          <w:rFonts w:cs="David" w:hint="cs"/>
          <w:sz w:val="24"/>
          <w:szCs w:val="24"/>
          <w:rtl/>
        </w:rPr>
        <w:t>שמאפיינים את ארגון המעטפת ואת קרבתו לטרור</w:t>
      </w:r>
      <w:r w:rsidR="00240DB0">
        <w:rPr>
          <w:rFonts w:cs="David" w:hint="cs"/>
          <w:sz w:val="24"/>
          <w:szCs w:val="24"/>
          <w:rtl/>
        </w:rPr>
        <w:t>: זיקה ממשית לארגון "הראשי" או תרומה משמעותית לפעילותו</w:t>
      </w:r>
      <w:r w:rsidR="00B46655">
        <w:rPr>
          <w:rFonts w:cs="David" w:hint="cs"/>
          <w:sz w:val="24"/>
          <w:szCs w:val="24"/>
          <w:rtl/>
        </w:rPr>
        <w:t xml:space="preserve">. ברור שארגון המעטפת </w:t>
      </w:r>
      <w:r w:rsidR="00072CA3">
        <w:rPr>
          <w:rFonts w:cs="David" w:hint="cs"/>
          <w:sz w:val="24"/>
          <w:szCs w:val="24"/>
          <w:rtl/>
        </w:rPr>
        <w:t xml:space="preserve">אף הוא </w:t>
      </w:r>
      <w:r w:rsidR="00B46655">
        <w:rPr>
          <w:rFonts w:cs="David" w:hint="cs"/>
          <w:sz w:val="24"/>
          <w:szCs w:val="24"/>
          <w:rtl/>
        </w:rPr>
        <w:t xml:space="preserve">צריך להיות ארגון. איננו מציעים להבחין לצורך ההכרזה בין פן פלילי לפן אזרחי בפעילותו של </w:t>
      </w:r>
      <w:r w:rsidR="00072CA3">
        <w:rPr>
          <w:rFonts w:cs="David" w:hint="cs"/>
          <w:sz w:val="24"/>
          <w:szCs w:val="24"/>
          <w:rtl/>
        </w:rPr>
        <w:t>ארגון טרור או של מי שמסייע לו, אם כי אנו ערים גם לדעות אחרות בעניין זה. הסברנו ברישה של מסמך זה את עמדתנו זו</w:t>
      </w:r>
      <w:r w:rsidR="00B46655">
        <w:rPr>
          <w:rFonts w:cs="David" w:hint="cs"/>
          <w:sz w:val="24"/>
          <w:szCs w:val="24"/>
          <w:rtl/>
        </w:rPr>
        <w:t>.</w:t>
      </w:r>
    </w:p>
    <w:p w:rsidR="00072CA3" w:rsidRPr="00051DC7" w:rsidRDefault="00072CA3" w:rsidP="00072CA3">
      <w:pPr>
        <w:bidi/>
        <w:spacing w:after="0" w:line="360" w:lineRule="auto"/>
        <w:jc w:val="both"/>
        <w:rPr>
          <w:rFonts w:cs="David"/>
          <w:sz w:val="16"/>
          <w:szCs w:val="16"/>
          <w:rtl/>
        </w:rPr>
      </w:pPr>
    </w:p>
    <w:p w:rsidR="00540AE3" w:rsidRPr="00F5343A" w:rsidRDefault="00A04F92" w:rsidP="00E37D9A">
      <w:pPr>
        <w:pStyle w:val="a3"/>
        <w:numPr>
          <w:ilvl w:val="0"/>
          <w:numId w:val="6"/>
        </w:numPr>
        <w:bidi/>
        <w:spacing w:after="0" w:line="360" w:lineRule="auto"/>
        <w:jc w:val="both"/>
        <w:rPr>
          <w:rFonts w:cs="David"/>
          <w:b/>
          <w:bCs/>
          <w:sz w:val="24"/>
          <w:szCs w:val="24"/>
          <w:rtl/>
        </w:rPr>
      </w:pPr>
      <w:r w:rsidRPr="00F5343A">
        <w:rPr>
          <w:rFonts w:cs="David" w:hint="cs"/>
          <w:b/>
          <w:bCs/>
          <w:sz w:val="24"/>
          <w:szCs w:val="24"/>
          <w:rtl/>
        </w:rPr>
        <w:t>מתי מוכיחים שארגון טרור לא מוכרז הוא אכן כזה?</w:t>
      </w:r>
    </w:p>
    <w:p w:rsidR="00540AE3" w:rsidRPr="00D503F1" w:rsidRDefault="00540AE3" w:rsidP="00D76586">
      <w:pPr>
        <w:bidi/>
        <w:spacing w:after="0" w:line="360" w:lineRule="auto"/>
        <w:jc w:val="both"/>
        <w:rPr>
          <w:rFonts w:cs="David"/>
          <w:sz w:val="24"/>
          <w:szCs w:val="24"/>
          <w:rtl/>
        </w:rPr>
      </w:pPr>
      <w:r w:rsidRPr="00D503F1">
        <w:rPr>
          <w:rFonts w:cs="David" w:hint="cs"/>
          <w:sz w:val="24"/>
          <w:szCs w:val="24"/>
          <w:rtl/>
        </w:rPr>
        <w:t xml:space="preserve">ככל שמדובר בארגון טרור שאינו מוכרז, </w:t>
      </w:r>
      <w:r w:rsidR="00D76586" w:rsidRPr="00D503F1">
        <w:rPr>
          <w:rFonts w:cs="David" w:hint="cs"/>
          <w:sz w:val="24"/>
          <w:szCs w:val="24"/>
          <w:rtl/>
        </w:rPr>
        <w:t>הקביעה</w:t>
      </w:r>
      <w:r w:rsidRPr="00D503F1">
        <w:rPr>
          <w:rFonts w:cs="David" w:hint="cs"/>
          <w:sz w:val="24"/>
          <w:szCs w:val="24"/>
          <w:rtl/>
        </w:rPr>
        <w:t xml:space="preserve"> שהארגון מהווה ארגון טרור, </w:t>
      </w:r>
      <w:r w:rsidR="00D76586" w:rsidRPr="00D503F1">
        <w:rPr>
          <w:rFonts w:cs="David" w:hint="cs"/>
          <w:sz w:val="24"/>
          <w:szCs w:val="24"/>
          <w:rtl/>
        </w:rPr>
        <w:t>תלויה במפעיל הסמכות</w:t>
      </w:r>
      <w:r w:rsidRPr="00D503F1">
        <w:rPr>
          <w:rFonts w:cs="David" w:hint="cs"/>
          <w:sz w:val="24"/>
          <w:szCs w:val="24"/>
          <w:rtl/>
        </w:rPr>
        <w:t>:</w:t>
      </w:r>
    </w:p>
    <w:p w:rsidR="00540AE3" w:rsidRPr="00D503F1" w:rsidRDefault="00D76586" w:rsidP="00BF368E">
      <w:pPr>
        <w:bidi/>
        <w:spacing w:after="0" w:line="360" w:lineRule="auto"/>
        <w:jc w:val="both"/>
        <w:rPr>
          <w:rFonts w:cs="David"/>
          <w:sz w:val="24"/>
          <w:szCs w:val="24"/>
          <w:rtl/>
        </w:rPr>
      </w:pPr>
      <w:r w:rsidRPr="00D503F1">
        <w:rPr>
          <w:rFonts w:cs="David" w:hint="cs"/>
          <w:sz w:val="24"/>
          <w:szCs w:val="24"/>
          <w:rtl/>
        </w:rPr>
        <w:t>בעניין</w:t>
      </w:r>
      <w:r w:rsidR="00540AE3" w:rsidRPr="00D503F1">
        <w:rPr>
          <w:rFonts w:cs="David" w:hint="cs"/>
          <w:sz w:val="24"/>
          <w:szCs w:val="24"/>
          <w:rtl/>
        </w:rPr>
        <w:t xml:space="preserve"> </w:t>
      </w:r>
      <w:r w:rsidRPr="00D503F1">
        <w:rPr>
          <w:rFonts w:cs="David" w:hint="cs"/>
          <w:b/>
          <w:bCs/>
          <w:sz w:val="24"/>
          <w:szCs w:val="24"/>
          <w:rtl/>
        </w:rPr>
        <w:t>ה</w:t>
      </w:r>
      <w:r w:rsidR="00540AE3" w:rsidRPr="00D503F1">
        <w:rPr>
          <w:rFonts w:cs="David" w:hint="cs"/>
          <w:b/>
          <w:bCs/>
          <w:sz w:val="24"/>
          <w:szCs w:val="24"/>
          <w:rtl/>
        </w:rPr>
        <w:t>עבירות הקשורות לארגו</w:t>
      </w:r>
      <w:r w:rsidRPr="00D503F1">
        <w:rPr>
          <w:rFonts w:cs="David" w:hint="cs"/>
          <w:b/>
          <w:bCs/>
          <w:sz w:val="24"/>
          <w:szCs w:val="24"/>
          <w:rtl/>
        </w:rPr>
        <w:t>ן</w:t>
      </w:r>
      <w:r w:rsidR="00540AE3" w:rsidRPr="00D503F1">
        <w:rPr>
          <w:rFonts w:cs="David" w:hint="cs"/>
          <w:b/>
          <w:bCs/>
          <w:sz w:val="24"/>
          <w:szCs w:val="24"/>
          <w:rtl/>
        </w:rPr>
        <w:t xml:space="preserve"> טרור</w:t>
      </w:r>
      <w:r w:rsidR="00540AE3" w:rsidRPr="00D503F1">
        <w:rPr>
          <w:rFonts w:cs="David" w:hint="cs"/>
          <w:sz w:val="24"/>
          <w:szCs w:val="24"/>
          <w:rtl/>
        </w:rPr>
        <w:t xml:space="preserve"> </w:t>
      </w:r>
      <w:r w:rsidRPr="00D503F1">
        <w:rPr>
          <w:rFonts w:cs="David" w:hint="cs"/>
          <w:sz w:val="24"/>
          <w:szCs w:val="24"/>
          <w:rtl/>
        </w:rPr>
        <w:t>(</w:t>
      </w:r>
      <w:r w:rsidRPr="00D503F1">
        <w:rPr>
          <w:rFonts w:cs="David"/>
          <w:sz w:val="24"/>
          <w:szCs w:val="24"/>
          <w:rtl/>
        </w:rPr>
        <w:t>עמידה בראש ארגון טרור</w:t>
      </w:r>
      <w:r w:rsidRPr="00D503F1">
        <w:rPr>
          <w:rFonts w:cs="David" w:hint="cs"/>
          <w:sz w:val="24"/>
          <w:szCs w:val="24"/>
          <w:rtl/>
        </w:rPr>
        <w:t xml:space="preserve">, </w:t>
      </w:r>
      <w:r w:rsidRPr="00D503F1">
        <w:rPr>
          <w:rFonts w:cs="David"/>
          <w:sz w:val="24"/>
          <w:szCs w:val="24"/>
          <w:rtl/>
        </w:rPr>
        <w:t>חברות בארגון טרור וגיוס חברים</w:t>
      </w:r>
      <w:r w:rsidRPr="00D503F1">
        <w:rPr>
          <w:rFonts w:cs="David" w:hint="cs"/>
          <w:sz w:val="24"/>
          <w:szCs w:val="24"/>
          <w:rtl/>
        </w:rPr>
        <w:t xml:space="preserve">, </w:t>
      </w:r>
      <w:r w:rsidRPr="00D503F1">
        <w:rPr>
          <w:rFonts w:cs="David"/>
          <w:sz w:val="24"/>
          <w:szCs w:val="24"/>
          <w:rtl/>
        </w:rPr>
        <w:t>מתן שירות או העמדת אמצעים לארגון טרור</w:t>
      </w:r>
      <w:r w:rsidRPr="00D503F1">
        <w:rPr>
          <w:rFonts w:cs="David" w:hint="cs"/>
          <w:sz w:val="24"/>
          <w:szCs w:val="24"/>
          <w:rtl/>
        </w:rPr>
        <w:t xml:space="preserve">, </w:t>
      </w:r>
      <w:r w:rsidRPr="00D503F1">
        <w:rPr>
          <w:rFonts w:cs="David"/>
          <w:sz w:val="24"/>
          <w:szCs w:val="24"/>
          <w:rtl/>
        </w:rPr>
        <w:t>גילוי הזדהות עם ארגון טרור והסתה לטרור</w:t>
      </w:r>
      <w:r w:rsidRPr="00D503F1">
        <w:rPr>
          <w:rFonts w:cs="David" w:hint="cs"/>
          <w:sz w:val="24"/>
          <w:szCs w:val="24"/>
          <w:rtl/>
        </w:rPr>
        <w:t xml:space="preserve">, </w:t>
      </w:r>
      <w:r w:rsidRPr="00D503F1">
        <w:rPr>
          <w:rFonts w:cs="David"/>
          <w:sz w:val="24"/>
          <w:szCs w:val="24"/>
          <w:rtl/>
        </w:rPr>
        <w:t>אימונים או הדרכה למטרות טרור</w:t>
      </w:r>
      <w:r w:rsidRPr="00D503F1">
        <w:rPr>
          <w:rFonts w:cs="David" w:hint="cs"/>
          <w:sz w:val="24"/>
          <w:szCs w:val="24"/>
          <w:rtl/>
        </w:rPr>
        <w:t xml:space="preserve">, </w:t>
      </w:r>
      <w:r w:rsidRPr="00D503F1">
        <w:rPr>
          <w:rFonts w:cs="David"/>
          <w:sz w:val="24"/>
          <w:szCs w:val="24"/>
          <w:rtl/>
        </w:rPr>
        <w:t>פעולה או עסקה בנשק, בחומר מזיק או במיתקן רגיש למטרות טרור</w:t>
      </w:r>
      <w:r w:rsidRPr="00D503F1">
        <w:rPr>
          <w:rFonts w:cs="David" w:hint="cs"/>
          <w:sz w:val="24"/>
          <w:szCs w:val="24"/>
          <w:rtl/>
        </w:rPr>
        <w:t xml:space="preserve">, </w:t>
      </w:r>
      <w:r w:rsidRPr="00D503F1">
        <w:rPr>
          <w:rFonts w:cs="David"/>
          <w:sz w:val="24"/>
          <w:szCs w:val="24"/>
          <w:rtl/>
        </w:rPr>
        <w:t>איסור פעולה ברכוש למטרות טרור</w:t>
      </w:r>
      <w:r w:rsidRPr="00D503F1">
        <w:rPr>
          <w:rFonts w:cs="David" w:hint="cs"/>
          <w:sz w:val="24"/>
          <w:szCs w:val="24"/>
          <w:rtl/>
        </w:rPr>
        <w:t>, ו</w:t>
      </w:r>
      <w:r w:rsidRPr="00D503F1">
        <w:rPr>
          <w:rFonts w:cs="David"/>
          <w:sz w:val="24"/>
          <w:szCs w:val="24"/>
          <w:rtl/>
        </w:rPr>
        <w:t>איסור</w:t>
      </w:r>
      <w:r w:rsidRPr="00D503F1">
        <w:rPr>
          <w:rFonts w:cs="David" w:hint="cs"/>
          <w:sz w:val="24"/>
          <w:szCs w:val="24"/>
          <w:rtl/>
        </w:rPr>
        <w:t xml:space="preserve"> </w:t>
      </w:r>
      <w:r w:rsidRPr="00D503F1">
        <w:rPr>
          <w:rFonts w:cs="David"/>
          <w:sz w:val="24"/>
          <w:szCs w:val="24"/>
          <w:rtl/>
        </w:rPr>
        <w:t>פעולה</w:t>
      </w:r>
      <w:r w:rsidRPr="00D503F1">
        <w:rPr>
          <w:rFonts w:cs="David" w:hint="cs"/>
          <w:sz w:val="24"/>
          <w:szCs w:val="24"/>
          <w:rtl/>
        </w:rPr>
        <w:t xml:space="preserve"> </w:t>
      </w:r>
      <w:r w:rsidRPr="00D503F1">
        <w:rPr>
          <w:rFonts w:cs="David"/>
          <w:sz w:val="24"/>
          <w:szCs w:val="24"/>
          <w:rtl/>
        </w:rPr>
        <w:t>ברכוש טרור</w:t>
      </w:r>
      <w:r w:rsidRPr="00D503F1">
        <w:rPr>
          <w:rFonts w:cs="David" w:hint="cs"/>
          <w:sz w:val="24"/>
          <w:szCs w:val="24"/>
          <w:rtl/>
        </w:rPr>
        <w:t>)</w:t>
      </w:r>
      <w:r w:rsidR="00BF368E" w:rsidRPr="00D503F1">
        <w:rPr>
          <w:rFonts w:cs="David" w:hint="cs"/>
          <w:sz w:val="24"/>
          <w:szCs w:val="24"/>
          <w:rtl/>
        </w:rPr>
        <w:t xml:space="preserve"> </w:t>
      </w:r>
      <w:r w:rsidR="00540AE3" w:rsidRPr="00D503F1">
        <w:rPr>
          <w:rFonts w:cs="David" w:hint="cs"/>
          <w:b/>
          <w:bCs/>
          <w:sz w:val="24"/>
          <w:szCs w:val="24"/>
          <w:rtl/>
        </w:rPr>
        <w:t>בית המשפט</w:t>
      </w:r>
      <w:r w:rsidR="00540AE3" w:rsidRPr="00D503F1">
        <w:rPr>
          <w:rFonts w:cs="David" w:hint="cs"/>
          <w:sz w:val="24"/>
          <w:szCs w:val="24"/>
          <w:rtl/>
        </w:rPr>
        <w:t xml:space="preserve"> </w:t>
      </w:r>
      <w:r w:rsidRPr="00D503F1">
        <w:rPr>
          <w:rFonts w:cs="David" w:hint="cs"/>
          <w:sz w:val="24"/>
          <w:szCs w:val="24"/>
          <w:rtl/>
        </w:rPr>
        <w:t xml:space="preserve">שדן בתיק </w:t>
      </w:r>
      <w:r w:rsidR="00540AE3" w:rsidRPr="00D503F1">
        <w:rPr>
          <w:rFonts w:cs="David" w:hint="cs"/>
          <w:sz w:val="24"/>
          <w:szCs w:val="24"/>
          <w:rtl/>
        </w:rPr>
        <w:t>י</w:t>
      </w:r>
      <w:r w:rsidR="00BF368E" w:rsidRPr="00D503F1">
        <w:rPr>
          <w:rFonts w:cs="David" w:hint="cs"/>
          <w:sz w:val="24"/>
          <w:szCs w:val="24"/>
          <w:rtl/>
        </w:rPr>
        <w:t>צטרך ל</w:t>
      </w:r>
      <w:r w:rsidR="00540AE3" w:rsidRPr="00D503F1">
        <w:rPr>
          <w:rFonts w:cs="David" w:hint="cs"/>
          <w:sz w:val="24"/>
          <w:szCs w:val="24"/>
          <w:rtl/>
        </w:rPr>
        <w:t>קב</w:t>
      </w:r>
      <w:r w:rsidR="00BF368E" w:rsidRPr="00D503F1">
        <w:rPr>
          <w:rFonts w:cs="David" w:hint="cs"/>
          <w:sz w:val="24"/>
          <w:szCs w:val="24"/>
          <w:rtl/>
        </w:rPr>
        <w:t>ו</w:t>
      </w:r>
      <w:r w:rsidR="00540AE3" w:rsidRPr="00D503F1">
        <w:rPr>
          <w:rFonts w:cs="David" w:hint="cs"/>
          <w:sz w:val="24"/>
          <w:szCs w:val="24"/>
          <w:rtl/>
        </w:rPr>
        <w:t>ע אם מדובר בארגון טרור אם לאו</w:t>
      </w:r>
      <w:r w:rsidRPr="00D503F1">
        <w:rPr>
          <w:rFonts w:cs="David" w:hint="cs"/>
          <w:sz w:val="24"/>
          <w:szCs w:val="24"/>
          <w:rtl/>
        </w:rPr>
        <w:t xml:space="preserve"> אחרי שהתביעה הביאה ראיות בעניין זה</w:t>
      </w:r>
      <w:r w:rsidR="00BF368E" w:rsidRPr="00D503F1">
        <w:rPr>
          <w:rFonts w:cs="David" w:hint="cs"/>
          <w:sz w:val="24"/>
          <w:szCs w:val="24"/>
          <w:rtl/>
        </w:rPr>
        <w:t>.</w:t>
      </w:r>
    </w:p>
    <w:p w:rsidR="00540AE3" w:rsidRPr="0007170B" w:rsidRDefault="00BF368E" w:rsidP="00BF368E">
      <w:pPr>
        <w:bidi/>
        <w:spacing w:after="0" w:line="360" w:lineRule="auto"/>
        <w:jc w:val="both"/>
        <w:rPr>
          <w:rFonts w:cs="David"/>
          <w:sz w:val="24"/>
          <w:szCs w:val="24"/>
          <w:rtl/>
        </w:rPr>
      </w:pPr>
      <w:r w:rsidRPr="0007170B">
        <w:rPr>
          <w:rFonts w:cs="David" w:hint="cs"/>
          <w:sz w:val="24"/>
          <w:szCs w:val="24"/>
          <w:rtl/>
        </w:rPr>
        <w:t>בעניין</w:t>
      </w:r>
      <w:r w:rsidR="00540AE3" w:rsidRPr="0007170B">
        <w:rPr>
          <w:rFonts w:cs="David" w:hint="cs"/>
          <w:sz w:val="24"/>
          <w:szCs w:val="24"/>
          <w:rtl/>
        </w:rPr>
        <w:t xml:space="preserve"> </w:t>
      </w:r>
      <w:r w:rsidR="00540AE3" w:rsidRPr="0007170B">
        <w:rPr>
          <w:rFonts w:cs="David" w:hint="cs"/>
          <w:b/>
          <w:bCs/>
          <w:sz w:val="24"/>
          <w:szCs w:val="24"/>
          <w:rtl/>
        </w:rPr>
        <w:t>הסדרי החילוט ו</w:t>
      </w:r>
      <w:r w:rsidRPr="0007170B">
        <w:rPr>
          <w:rFonts w:cs="David" w:hint="cs"/>
          <w:b/>
          <w:bCs/>
          <w:sz w:val="24"/>
          <w:szCs w:val="24"/>
          <w:rtl/>
        </w:rPr>
        <w:t>ה</w:t>
      </w:r>
      <w:r w:rsidR="00540AE3" w:rsidRPr="0007170B">
        <w:rPr>
          <w:rFonts w:cs="David" w:hint="cs"/>
          <w:b/>
          <w:bCs/>
          <w:sz w:val="24"/>
          <w:szCs w:val="24"/>
          <w:rtl/>
        </w:rPr>
        <w:t>תפיסה</w:t>
      </w:r>
      <w:r w:rsidR="00540AE3" w:rsidRPr="0007170B">
        <w:rPr>
          <w:rFonts w:cs="David" w:hint="cs"/>
          <w:sz w:val="24"/>
          <w:szCs w:val="24"/>
          <w:rtl/>
        </w:rPr>
        <w:t xml:space="preserve">, </w:t>
      </w:r>
      <w:r w:rsidR="00540AE3" w:rsidRPr="0007170B">
        <w:rPr>
          <w:rFonts w:cs="David" w:hint="cs"/>
          <w:b/>
          <w:bCs/>
          <w:sz w:val="24"/>
          <w:szCs w:val="24"/>
          <w:rtl/>
        </w:rPr>
        <w:t>בית המשפט</w:t>
      </w:r>
      <w:r w:rsidR="00540AE3" w:rsidRPr="0007170B">
        <w:rPr>
          <w:rFonts w:cs="David" w:hint="cs"/>
          <w:sz w:val="24"/>
          <w:szCs w:val="24"/>
          <w:rtl/>
        </w:rPr>
        <w:t xml:space="preserve"> רשאי, לפי המוצע, לחלט כל רכוש של ארגון טרור, גם כאשר לא הוכרז כארגון טרור (בחילוט לאחר הרשעה ובחילוט אזרחי, לפי סעיפים 59 ו-65). בנוסף, </w:t>
      </w:r>
      <w:r w:rsidR="00540AE3" w:rsidRPr="0007170B">
        <w:rPr>
          <w:rFonts w:cs="David" w:hint="cs"/>
          <w:b/>
          <w:bCs/>
          <w:sz w:val="24"/>
          <w:szCs w:val="24"/>
          <w:rtl/>
        </w:rPr>
        <w:t>שר הביטחון</w:t>
      </w:r>
      <w:r w:rsidR="00540AE3" w:rsidRPr="0007170B">
        <w:rPr>
          <w:rFonts w:cs="David" w:hint="cs"/>
          <w:sz w:val="24"/>
          <w:szCs w:val="24"/>
          <w:rtl/>
        </w:rPr>
        <w:t xml:space="preserve"> </w:t>
      </w:r>
      <w:r w:rsidRPr="0007170B">
        <w:rPr>
          <w:rFonts w:cs="David" w:hint="cs"/>
          <w:sz w:val="24"/>
          <w:szCs w:val="24"/>
          <w:rtl/>
        </w:rPr>
        <w:t>מוסמך</w:t>
      </w:r>
      <w:r w:rsidR="00540AE3" w:rsidRPr="0007170B">
        <w:rPr>
          <w:rFonts w:cs="David" w:hint="cs"/>
          <w:sz w:val="24"/>
          <w:szCs w:val="24"/>
          <w:rtl/>
        </w:rPr>
        <w:t xml:space="preserve"> להוציא צו זמני (90 יום, עם אפשרות להארכה) לתפיסת רכוש של ארגון שאינו מוכרז, לפי סעיף 91, כאשר כבר הוגשה בקשה להכריז על הארגון.</w:t>
      </w:r>
    </w:p>
    <w:p w:rsidR="00540AE3" w:rsidRPr="0007170B" w:rsidRDefault="00BF368E" w:rsidP="00BF368E">
      <w:pPr>
        <w:bidi/>
        <w:spacing w:after="0" w:line="360" w:lineRule="auto"/>
        <w:jc w:val="both"/>
        <w:rPr>
          <w:rFonts w:cs="David"/>
          <w:sz w:val="24"/>
          <w:szCs w:val="24"/>
          <w:rtl/>
        </w:rPr>
      </w:pPr>
      <w:r w:rsidRPr="0007170B">
        <w:rPr>
          <w:rFonts w:cs="David" w:hint="cs"/>
          <w:sz w:val="24"/>
          <w:szCs w:val="24"/>
          <w:rtl/>
        </w:rPr>
        <w:t>בעניין</w:t>
      </w:r>
      <w:r w:rsidR="00540AE3" w:rsidRPr="0007170B">
        <w:rPr>
          <w:rFonts w:cs="David" w:hint="cs"/>
          <w:sz w:val="24"/>
          <w:szCs w:val="24"/>
          <w:rtl/>
        </w:rPr>
        <w:t xml:space="preserve"> </w:t>
      </w:r>
      <w:r w:rsidR="00540AE3" w:rsidRPr="0007170B">
        <w:rPr>
          <w:rFonts w:cs="David" w:hint="cs"/>
          <w:b/>
          <w:bCs/>
          <w:sz w:val="24"/>
          <w:szCs w:val="24"/>
          <w:rtl/>
        </w:rPr>
        <w:t>צווים</w:t>
      </w:r>
      <w:r w:rsidR="00540AE3" w:rsidRPr="0007170B">
        <w:rPr>
          <w:rFonts w:cs="David"/>
          <w:b/>
          <w:bCs/>
          <w:sz w:val="24"/>
          <w:szCs w:val="24"/>
          <w:rtl/>
        </w:rPr>
        <w:t xml:space="preserve"> </w:t>
      </w:r>
      <w:r w:rsidR="00540AE3" w:rsidRPr="0007170B">
        <w:rPr>
          <w:rFonts w:cs="David" w:hint="cs"/>
          <w:b/>
          <w:bCs/>
          <w:sz w:val="24"/>
          <w:szCs w:val="24"/>
          <w:rtl/>
        </w:rPr>
        <w:t>למניעת</w:t>
      </w:r>
      <w:r w:rsidR="00540AE3" w:rsidRPr="0007170B">
        <w:rPr>
          <w:rFonts w:cs="David"/>
          <w:b/>
          <w:bCs/>
          <w:sz w:val="24"/>
          <w:szCs w:val="24"/>
          <w:rtl/>
        </w:rPr>
        <w:t xml:space="preserve"> </w:t>
      </w:r>
      <w:r w:rsidR="00540AE3" w:rsidRPr="0007170B">
        <w:rPr>
          <w:rFonts w:cs="David" w:hint="cs"/>
          <w:b/>
          <w:bCs/>
          <w:sz w:val="24"/>
          <w:szCs w:val="24"/>
          <w:rtl/>
        </w:rPr>
        <w:t>פעילות</w:t>
      </w:r>
      <w:r w:rsidR="00540AE3" w:rsidRPr="0007170B">
        <w:rPr>
          <w:rFonts w:cs="David"/>
          <w:b/>
          <w:bCs/>
          <w:sz w:val="24"/>
          <w:szCs w:val="24"/>
          <w:rtl/>
        </w:rPr>
        <w:t xml:space="preserve"> </w:t>
      </w:r>
      <w:r w:rsidR="00540AE3" w:rsidRPr="0007170B">
        <w:rPr>
          <w:rFonts w:cs="David" w:hint="cs"/>
          <w:b/>
          <w:bCs/>
          <w:sz w:val="24"/>
          <w:szCs w:val="24"/>
          <w:rtl/>
        </w:rPr>
        <w:t>ולהגבלת</w:t>
      </w:r>
      <w:r w:rsidR="00540AE3" w:rsidRPr="0007170B">
        <w:rPr>
          <w:rFonts w:cs="David"/>
          <w:b/>
          <w:bCs/>
          <w:sz w:val="24"/>
          <w:szCs w:val="24"/>
          <w:rtl/>
        </w:rPr>
        <w:t xml:space="preserve"> </w:t>
      </w:r>
      <w:r w:rsidR="00540AE3" w:rsidRPr="0007170B">
        <w:rPr>
          <w:rFonts w:cs="David" w:hint="cs"/>
          <w:b/>
          <w:bCs/>
          <w:sz w:val="24"/>
          <w:szCs w:val="24"/>
          <w:rtl/>
        </w:rPr>
        <w:t>שימוש</w:t>
      </w:r>
      <w:r w:rsidR="00540AE3" w:rsidRPr="0007170B">
        <w:rPr>
          <w:rFonts w:cs="David"/>
          <w:b/>
          <w:bCs/>
          <w:sz w:val="24"/>
          <w:szCs w:val="24"/>
          <w:rtl/>
        </w:rPr>
        <w:t xml:space="preserve"> </w:t>
      </w:r>
      <w:r w:rsidR="00540AE3" w:rsidRPr="0007170B">
        <w:rPr>
          <w:rFonts w:cs="David" w:hint="cs"/>
          <w:b/>
          <w:bCs/>
          <w:sz w:val="24"/>
          <w:szCs w:val="24"/>
          <w:rtl/>
        </w:rPr>
        <w:t>במקום</w:t>
      </w:r>
      <w:r w:rsidR="00540AE3" w:rsidRPr="0007170B">
        <w:rPr>
          <w:rFonts w:cs="David" w:hint="cs"/>
          <w:sz w:val="24"/>
          <w:szCs w:val="24"/>
          <w:rtl/>
        </w:rPr>
        <w:t xml:space="preserve"> לפי פרק ח' המוצע (צו למניעת פעילותו (סעיף 99) וכן צו</w:t>
      </w:r>
      <w:r w:rsidR="00540AE3" w:rsidRPr="0007170B">
        <w:rPr>
          <w:rFonts w:cs="David"/>
          <w:sz w:val="24"/>
          <w:szCs w:val="24"/>
          <w:rtl/>
        </w:rPr>
        <w:t xml:space="preserve"> </w:t>
      </w:r>
      <w:r w:rsidR="00540AE3" w:rsidRPr="0007170B">
        <w:rPr>
          <w:rFonts w:cs="David" w:hint="cs"/>
          <w:sz w:val="24"/>
          <w:szCs w:val="24"/>
          <w:rtl/>
        </w:rPr>
        <w:t>להגבלת</w:t>
      </w:r>
      <w:r w:rsidR="00540AE3" w:rsidRPr="0007170B">
        <w:rPr>
          <w:rFonts w:cs="David"/>
          <w:sz w:val="24"/>
          <w:szCs w:val="24"/>
          <w:rtl/>
        </w:rPr>
        <w:t xml:space="preserve"> </w:t>
      </w:r>
      <w:r w:rsidR="00540AE3" w:rsidRPr="0007170B">
        <w:rPr>
          <w:rFonts w:cs="David" w:hint="cs"/>
          <w:sz w:val="24"/>
          <w:szCs w:val="24"/>
          <w:rtl/>
        </w:rPr>
        <w:t>שימוש</w:t>
      </w:r>
      <w:r w:rsidR="00540AE3" w:rsidRPr="0007170B">
        <w:rPr>
          <w:rFonts w:cs="David"/>
          <w:sz w:val="24"/>
          <w:szCs w:val="24"/>
          <w:rtl/>
        </w:rPr>
        <w:t xml:space="preserve"> </w:t>
      </w:r>
      <w:r w:rsidR="00540AE3" w:rsidRPr="0007170B">
        <w:rPr>
          <w:rFonts w:cs="David" w:hint="cs"/>
          <w:sz w:val="24"/>
          <w:szCs w:val="24"/>
          <w:rtl/>
        </w:rPr>
        <w:t>במקום</w:t>
      </w:r>
      <w:r w:rsidR="00540AE3" w:rsidRPr="0007170B">
        <w:rPr>
          <w:rFonts w:cs="David"/>
          <w:sz w:val="24"/>
          <w:szCs w:val="24"/>
          <w:rtl/>
        </w:rPr>
        <w:t xml:space="preserve"> </w:t>
      </w:r>
      <w:r w:rsidR="00540AE3" w:rsidRPr="0007170B">
        <w:rPr>
          <w:rFonts w:cs="David" w:hint="cs"/>
          <w:sz w:val="24"/>
          <w:szCs w:val="24"/>
          <w:rtl/>
        </w:rPr>
        <w:t>המשמש</w:t>
      </w:r>
      <w:r w:rsidR="00540AE3" w:rsidRPr="0007170B">
        <w:rPr>
          <w:rFonts w:cs="David"/>
          <w:sz w:val="24"/>
          <w:szCs w:val="24"/>
          <w:rtl/>
        </w:rPr>
        <w:t xml:space="preserve"> </w:t>
      </w:r>
      <w:r w:rsidR="00540AE3" w:rsidRPr="0007170B">
        <w:rPr>
          <w:rFonts w:cs="David" w:hint="cs"/>
          <w:sz w:val="24"/>
          <w:szCs w:val="24"/>
          <w:rtl/>
        </w:rPr>
        <w:t xml:space="preserve">לפעילותו (סעיף 102)), </w:t>
      </w:r>
      <w:r w:rsidR="00540AE3" w:rsidRPr="0007170B">
        <w:rPr>
          <w:rFonts w:cs="David" w:hint="cs"/>
          <w:b/>
          <w:bCs/>
          <w:sz w:val="24"/>
          <w:szCs w:val="24"/>
          <w:rtl/>
        </w:rPr>
        <w:t>מפקד</w:t>
      </w:r>
      <w:r w:rsidR="00540AE3" w:rsidRPr="0007170B">
        <w:rPr>
          <w:rFonts w:cs="David"/>
          <w:b/>
          <w:bCs/>
          <w:sz w:val="24"/>
          <w:szCs w:val="24"/>
          <w:rtl/>
        </w:rPr>
        <w:t xml:space="preserve"> </w:t>
      </w:r>
      <w:r w:rsidR="00540AE3" w:rsidRPr="0007170B">
        <w:rPr>
          <w:rFonts w:cs="David" w:hint="cs"/>
          <w:b/>
          <w:bCs/>
          <w:sz w:val="24"/>
          <w:szCs w:val="24"/>
          <w:rtl/>
        </w:rPr>
        <w:t>מחוז</w:t>
      </w:r>
      <w:r w:rsidR="00540AE3" w:rsidRPr="0007170B">
        <w:rPr>
          <w:rFonts w:cs="David"/>
          <w:b/>
          <w:bCs/>
          <w:sz w:val="24"/>
          <w:szCs w:val="24"/>
          <w:rtl/>
        </w:rPr>
        <w:t xml:space="preserve"> </w:t>
      </w:r>
      <w:r w:rsidR="00540AE3" w:rsidRPr="0007170B">
        <w:rPr>
          <w:rFonts w:cs="David" w:hint="cs"/>
          <w:b/>
          <w:bCs/>
          <w:sz w:val="24"/>
          <w:szCs w:val="24"/>
          <w:rtl/>
        </w:rPr>
        <w:t>במשטרת</w:t>
      </w:r>
      <w:r w:rsidR="00540AE3" w:rsidRPr="0007170B">
        <w:rPr>
          <w:rFonts w:cs="David"/>
          <w:b/>
          <w:bCs/>
          <w:sz w:val="24"/>
          <w:szCs w:val="24"/>
          <w:rtl/>
        </w:rPr>
        <w:t xml:space="preserve"> </w:t>
      </w:r>
      <w:r w:rsidR="00540AE3" w:rsidRPr="0007170B">
        <w:rPr>
          <w:rFonts w:cs="David" w:hint="cs"/>
          <w:b/>
          <w:bCs/>
          <w:sz w:val="24"/>
          <w:szCs w:val="24"/>
          <w:rtl/>
        </w:rPr>
        <w:t>ישראל</w:t>
      </w:r>
      <w:r w:rsidRPr="0007170B">
        <w:rPr>
          <w:rFonts w:cs="David" w:hint="cs"/>
          <w:b/>
          <w:bCs/>
          <w:sz w:val="24"/>
          <w:szCs w:val="24"/>
          <w:rtl/>
        </w:rPr>
        <w:t xml:space="preserve">, </w:t>
      </w:r>
      <w:r w:rsidRPr="0007170B">
        <w:rPr>
          <w:rFonts w:cs="David" w:hint="cs"/>
          <w:sz w:val="24"/>
          <w:szCs w:val="24"/>
          <w:rtl/>
        </w:rPr>
        <w:t>רשאי יהיה להחליט כך וליתן צו בהתאם</w:t>
      </w:r>
      <w:r w:rsidR="00540AE3" w:rsidRPr="0007170B">
        <w:rPr>
          <w:rFonts w:cs="David" w:hint="cs"/>
          <w:sz w:val="24"/>
          <w:szCs w:val="24"/>
          <w:rtl/>
        </w:rPr>
        <w:t>.</w:t>
      </w:r>
    </w:p>
    <w:p w:rsidR="008C1E69" w:rsidRDefault="00FE14CC" w:rsidP="008C1E69">
      <w:pPr>
        <w:bidi/>
        <w:spacing w:after="0" w:line="360" w:lineRule="auto"/>
        <w:jc w:val="both"/>
        <w:rPr>
          <w:rFonts w:cs="David"/>
          <w:b/>
          <w:bCs/>
          <w:sz w:val="24"/>
          <w:szCs w:val="24"/>
          <w:u w:val="single"/>
          <w:rtl/>
        </w:rPr>
      </w:pPr>
      <w:r>
        <w:rPr>
          <w:rFonts w:cs="David" w:hint="cs"/>
          <w:sz w:val="24"/>
          <w:szCs w:val="24"/>
          <w:rtl/>
        </w:rPr>
        <w:t xml:space="preserve">אחד הנושאים שילובנו בהמשך, היא פעולה מנהלית </w:t>
      </w:r>
      <w:r w:rsidR="008C1E69">
        <w:rPr>
          <w:rFonts w:cs="David" w:hint="cs"/>
          <w:sz w:val="24"/>
          <w:szCs w:val="24"/>
          <w:rtl/>
        </w:rPr>
        <w:t xml:space="preserve">לא דחופה, </w:t>
      </w:r>
      <w:r>
        <w:rPr>
          <w:rFonts w:cs="David" w:hint="cs"/>
          <w:sz w:val="24"/>
          <w:szCs w:val="24"/>
          <w:rtl/>
        </w:rPr>
        <w:t>בטרם הכרזה</w:t>
      </w:r>
      <w:r w:rsidR="008C1E69">
        <w:rPr>
          <w:rFonts w:cs="David" w:hint="cs"/>
          <w:sz w:val="24"/>
          <w:szCs w:val="24"/>
          <w:rtl/>
        </w:rPr>
        <w:t>, אך אין זה עניין למסמך זה.</w:t>
      </w:r>
      <w:r>
        <w:rPr>
          <w:rFonts w:cs="David" w:hint="cs"/>
          <w:sz w:val="24"/>
          <w:szCs w:val="24"/>
          <w:rtl/>
        </w:rPr>
        <w:t xml:space="preserve"> </w:t>
      </w:r>
    </w:p>
    <w:p w:rsidR="00641F17" w:rsidRPr="00051DC7" w:rsidRDefault="00641F17" w:rsidP="00641F17">
      <w:pPr>
        <w:bidi/>
        <w:spacing w:after="0" w:line="360" w:lineRule="auto"/>
        <w:jc w:val="both"/>
        <w:rPr>
          <w:rFonts w:cs="David"/>
          <w:b/>
          <w:bCs/>
          <w:sz w:val="16"/>
          <w:szCs w:val="16"/>
          <w:u w:val="single"/>
          <w:rtl/>
        </w:rPr>
      </w:pPr>
    </w:p>
    <w:p w:rsidR="00736CEB" w:rsidRPr="000753E3" w:rsidRDefault="00736CEB" w:rsidP="00865E45">
      <w:pPr>
        <w:pStyle w:val="a3"/>
        <w:numPr>
          <w:ilvl w:val="0"/>
          <w:numId w:val="6"/>
        </w:numPr>
        <w:bidi/>
        <w:spacing w:after="0" w:line="360" w:lineRule="auto"/>
        <w:jc w:val="both"/>
        <w:rPr>
          <w:rFonts w:cs="David"/>
          <w:b/>
          <w:bCs/>
          <w:sz w:val="24"/>
          <w:szCs w:val="24"/>
          <w:u w:val="single"/>
          <w:rtl/>
        </w:rPr>
      </w:pPr>
      <w:r w:rsidRPr="000753E3">
        <w:rPr>
          <w:rFonts w:cs="David" w:hint="cs"/>
          <w:b/>
          <w:bCs/>
          <w:sz w:val="24"/>
          <w:szCs w:val="24"/>
          <w:u w:val="single"/>
          <w:rtl/>
        </w:rPr>
        <w:t>ביטול סעיפים ב</w:t>
      </w:r>
      <w:r w:rsidR="00AE29BD" w:rsidRPr="000753E3">
        <w:rPr>
          <w:rFonts w:cs="David" w:hint="cs"/>
          <w:b/>
          <w:bCs/>
          <w:sz w:val="24"/>
          <w:szCs w:val="24"/>
          <w:u w:val="single"/>
          <w:rtl/>
        </w:rPr>
        <w:t>חוק איסור מימון טרור, ב</w:t>
      </w:r>
      <w:r w:rsidRPr="000753E3">
        <w:rPr>
          <w:rFonts w:cs="David" w:hint="cs"/>
          <w:b/>
          <w:bCs/>
          <w:sz w:val="24"/>
          <w:szCs w:val="24"/>
          <w:u w:val="single"/>
          <w:rtl/>
        </w:rPr>
        <w:t>תקנות ההגנה</w:t>
      </w:r>
      <w:r w:rsidR="00865E45">
        <w:rPr>
          <w:rFonts w:cs="David" w:hint="cs"/>
          <w:b/>
          <w:bCs/>
          <w:sz w:val="24"/>
          <w:szCs w:val="24"/>
          <w:u w:val="single"/>
          <w:rtl/>
        </w:rPr>
        <w:t>,</w:t>
      </w:r>
      <w:r w:rsidRPr="000753E3">
        <w:rPr>
          <w:rFonts w:cs="David" w:hint="cs"/>
          <w:b/>
          <w:bCs/>
          <w:sz w:val="24"/>
          <w:szCs w:val="24"/>
          <w:u w:val="single"/>
          <w:rtl/>
        </w:rPr>
        <w:t xml:space="preserve"> בפקודת מניעת טרור</w:t>
      </w:r>
      <w:r w:rsidR="00865E45">
        <w:rPr>
          <w:rFonts w:cs="David" w:hint="cs"/>
          <w:b/>
          <w:bCs/>
          <w:sz w:val="24"/>
          <w:szCs w:val="24"/>
          <w:u w:val="single"/>
          <w:rtl/>
        </w:rPr>
        <w:t xml:space="preserve">, והחלפת </w:t>
      </w:r>
      <w:r w:rsidR="003451B0">
        <w:rPr>
          <w:rFonts w:cs="David" w:hint="cs"/>
          <w:b/>
          <w:bCs/>
          <w:sz w:val="24"/>
          <w:szCs w:val="24"/>
          <w:u w:val="single"/>
          <w:rtl/>
        </w:rPr>
        <w:t>ה</w:t>
      </w:r>
      <w:r w:rsidR="00865E45">
        <w:rPr>
          <w:rFonts w:cs="David" w:hint="cs"/>
          <w:b/>
          <w:bCs/>
          <w:sz w:val="24"/>
          <w:szCs w:val="24"/>
          <w:u w:val="single"/>
          <w:rtl/>
        </w:rPr>
        <w:t xml:space="preserve">מונח </w:t>
      </w:r>
      <w:r w:rsidR="003451B0">
        <w:rPr>
          <w:rFonts w:cs="David" w:hint="cs"/>
          <w:b/>
          <w:bCs/>
          <w:sz w:val="24"/>
          <w:szCs w:val="24"/>
          <w:u w:val="single"/>
          <w:rtl/>
        </w:rPr>
        <w:t xml:space="preserve">"ארגון מחבלים" </w:t>
      </w:r>
      <w:r w:rsidR="00865E45">
        <w:rPr>
          <w:rFonts w:cs="David" w:hint="cs"/>
          <w:b/>
          <w:bCs/>
          <w:sz w:val="24"/>
          <w:szCs w:val="24"/>
          <w:u w:val="single"/>
          <w:rtl/>
        </w:rPr>
        <w:t>בחוק העונשין</w:t>
      </w:r>
    </w:p>
    <w:p w:rsidR="00540AE3" w:rsidRPr="004E12E0" w:rsidRDefault="00736CEB" w:rsidP="008C1E69">
      <w:pPr>
        <w:bidi/>
        <w:spacing w:after="0" w:line="360" w:lineRule="auto"/>
        <w:jc w:val="both"/>
        <w:rPr>
          <w:rFonts w:cs="David"/>
          <w:sz w:val="24"/>
          <w:szCs w:val="24"/>
          <w:rtl/>
        </w:rPr>
      </w:pPr>
      <w:r w:rsidRPr="0007170B">
        <w:rPr>
          <w:rFonts w:cs="David" w:hint="cs"/>
          <w:sz w:val="24"/>
          <w:szCs w:val="24"/>
          <w:rtl/>
        </w:rPr>
        <w:t xml:space="preserve">בדיונים עד כה העירו חברי כנסת, שהדיונים בסעיפים החדשים צריכים לכלול, בד בבד, את </w:t>
      </w:r>
      <w:r w:rsidR="008C1E69">
        <w:rPr>
          <w:rFonts w:cs="David" w:hint="cs"/>
          <w:sz w:val="24"/>
          <w:szCs w:val="24"/>
          <w:rtl/>
        </w:rPr>
        <w:t>אישור ה</w:t>
      </w:r>
      <w:r w:rsidRPr="0007170B">
        <w:rPr>
          <w:rFonts w:cs="David" w:hint="cs"/>
          <w:sz w:val="24"/>
          <w:szCs w:val="24"/>
          <w:rtl/>
        </w:rPr>
        <w:t xml:space="preserve">ביטול </w:t>
      </w:r>
      <w:r w:rsidR="008C1E69">
        <w:rPr>
          <w:rFonts w:cs="David" w:hint="cs"/>
          <w:sz w:val="24"/>
          <w:szCs w:val="24"/>
          <w:rtl/>
        </w:rPr>
        <w:t>של הסעיפים המקבילים בחקיקת החירום ובתקנות ההגנה</w:t>
      </w:r>
      <w:r w:rsidRPr="0007170B">
        <w:rPr>
          <w:rFonts w:cs="David" w:hint="cs"/>
          <w:sz w:val="24"/>
          <w:szCs w:val="24"/>
          <w:rtl/>
        </w:rPr>
        <w:t>. ולפיכך, עם אישור ההגדרות של "ארגון טרור" מוכרז ושאינו מוכרז ועם אישור מנגנון ההכרזות החדש (מסמך זה והמסמך שעניינו "</w:t>
      </w:r>
      <w:r w:rsidR="00605BE7" w:rsidRPr="0007170B">
        <w:rPr>
          <w:rFonts w:cs="David" w:hint="cs"/>
          <w:sz w:val="24"/>
          <w:szCs w:val="24"/>
          <w:rtl/>
        </w:rPr>
        <w:t xml:space="preserve">מנגנון </w:t>
      </w:r>
      <w:r w:rsidR="00605BE7" w:rsidRPr="004E12E0">
        <w:rPr>
          <w:rFonts w:cs="David" w:hint="cs"/>
          <w:sz w:val="24"/>
          <w:szCs w:val="24"/>
          <w:rtl/>
        </w:rPr>
        <w:t>ההכרזה</w:t>
      </w:r>
      <w:r w:rsidRPr="004E12E0">
        <w:rPr>
          <w:rFonts w:cs="David" w:hint="cs"/>
          <w:sz w:val="24"/>
          <w:szCs w:val="24"/>
          <w:rtl/>
        </w:rPr>
        <w:t>"</w:t>
      </w:r>
      <w:r w:rsidR="00AE29BD">
        <w:rPr>
          <w:rFonts w:cs="David" w:hint="cs"/>
          <w:sz w:val="24"/>
          <w:szCs w:val="24"/>
          <w:rtl/>
        </w:rPr>
        <w:t xml:space="preserve"> שמוגש במקביל</w:t>
      </w:r>
      <w:r w:rsidRPr="004E12E0">
        <w:rPr>
          <w:rFonts w:cs="David" w:hint="cs"/>
          <w:sz w:val="24"/>
          <w:szCs w:val="24"/>
          <w:rtl/>
        </w:rPr>
        <w:t>) יש לבטל את הסעיפים הבאים:</w:t>
      </w:r>
    </w:p>
    <w:p w:rsidR="00736CEB" w:rsidRPr="004E12E0" w:rsidRDefault="009133FD" w:rsidP="00D14C9A">
      <w:pPr>
        <w:bidi/>
        <w:spacing w:after="0" w:line="360" w:lineRule="auto"/>
        <w:jc w:val="both"/>
        <w:rPr>
          <w:rFonts w:cs="David"/>
          <w:sz w:val="24"/>
          <w:szCs w:val="24"/>
          <w:rtl/>
        </w:rPr>
      </w:pPr>
      <w:r w:rsidRPr="004E12E0">
        <w:rPr>
          <w:rFonts w:cs="David" w:hint="cs"/>
          <w:sz w:val="24"/>
          <w:szCs w:val="24"/>
          <w:rtl/>
        </w:rPr>
        <w:t>ההגדרה "ארגון טרור" והליך ההכרזה לפי חוק איסור מימון טרור</w:t>
      </w:r>
      <w:r w:rsidR="00D14C9A" w:rsidRPr="004E12E0">
        <w:rPr>
          <w:rFonts w:cs="David" w:hint="cs"/>
          <w:sz w:val="24"/>
          <w:szCs w:val="24"/>
          <w:rtl/>
        </w:rPr>
        <w:t>;</w:t>
      </w:r>
      <w:r w:rsidRPr="004E12E0">
        <w:rPr>
          <w:rFonts w:cs="David" w:hint="cs"/>
          <w:sz w:val="24"/>
          <w:szCs w:val="24"/>
          <w:rtl/>
        </w:rPr>
        <w:t xml:space="preserve"> ההגדרה "ארגון טרוריסטי" ודרכי</w:t>
      </w:r>
      <w:r w:rsidR="00C05309" w:rsidRPr="004E12E0">
        <w:rPr>
          <w:rFonts w:cs="David" w:hint="cs"/>
          <w:sz w:val="24"/>
          <w:szCs w:val="24"/>
          <w:rtl/>
        </w:rPr>
        <w:t xml:space="preserve"> הוכחה (סעיפים 7 ו-11 לפקודת מניעת טרור)</w:t>
      </w:r>
      <w:r w:rsidR="00D14C9A" w:rsidRPr="004E12E0">
        <w:rPr>
          <w:rFonts w:cs="David" w:hint="cs"/>
          <w:sz w:val="24"/>
          <w:szCs w:val="24"/>
          <w:rtl/>
        </w:rPr>
        <w:t xml:space="preserve">; </w:t>
      </w:r>
      <w:r w:rsidR="004D5B5F" w:rsidRPr="004E12E0">
        <w:rPr>
          <w:rFonts w:cs="David" w:hint="cs"/>
          <w:sz w:val="24"/>
          <w:szCs w:val="24"/>
          <w:rtl/>
        </w:rPr>
        <w:t xml:space="preserve"> ההגדרה "התאחדות בלתי מותרת" וההכרזה לפי </w:t>
      </w:r>
      <w:r w:rsidR="00E93BED" w:rsidRPr="004E12E0">
        <w:rPr>
          <w:rFonts w:cs="David" w:hint="cs"/>
          <w:sz w:val="24"/>
          <w:szCs w:val="24"/>
          <w:rtl/>
        </w:rPr>
        <w:t>תקנה 84</w:t>
      </w:r>
      <w:r w:rsidR="004D5B5F" w:rsidRPr="004E12E0">
        <w:rPr>
          <w:rFonts w:cs="David" w:hint="cs"/>
          <w:sz w:val="24"/>
          <w:szCs w:val="24"/>
          <w:rtl/>
        </w:rPr>
        <w:t>(1)</w:t>
      </w:r>
      <w:r w:rsidR="00E93BED" w:rsidRPr="004E12E0">
        <w:rPr>
          <w:rFonts w:cs="David" w:hint="cs"/>
          <w:sz w:val="24"/>
          <w:szCs w:val="24"/>
          <w:rtl/>
        </w:rPr>
        <w:t xml:space="preserve"> לתקנות ההגנה.</w:t>
      </w:r>
      <w:r w:rsidR="00C95A40">
        <w:rPr>
          <w:rFonts w:cs="David" w:hint="cs"/>
          <w:sz w:val="24"/>
          <w:szCs w:val="24"/>
          <w:rtl/>
        </w:rPr>
        <w:t xml:space="preserve"> יש לבחון גם את ההגדרה בסעיף 91 לחוק העונשין </w:t>
      </w:r>
      <w:r w:rsidR="00C95A40">
        <w:rPr>
          <w:rFonts w:cs="David"/>
          <w:sz w:val="24"/>
          <w:szCs w:val="24"/>
          <w:rtl/>
        </w:rPr>
        <w:t>–</w:t>
      </w:r>
      <w:r w:rsidR="00C95A40">
        <w:rPr>
          <w:rFonts w:cs="David" w:hint="cs"/>
          <w:sz w:val="24"/>
          <w:szCs w:val="24"/>
          <w:rtl/>
        </w:rPr>
        <w:t xml:space="preserve"> והחלפתה בהגדרה החדשה.</w:t>
      </w:r>
    </w:p>
    <w:p w:rsidR="00087E7F" w:rsidRPr="000753E3" w:rsidRDefault="00087E7F" w:rsidP="00087E7F">
      <w:pPr>
        <w:bidi/>
        <w:spacing w:after="0" w:line="360" w:lineRule="auto"/>
        <w:jc w:val="both"/>
        <w:rPr>
          <w:rFonts w:cs="David"/>
          <w:sz w:val="16"/>
          <w:szCs w:val="16"/>
          <w:rtl/>
        </w:rPr>
      </w:pPr>
    </w:p>
    <w:p w:rsidR="003451B0" w:rsidRDefault="00E93BED" w:rsidP="003451B0">
      <w:pPr>
        <w:bidi/>
        <w:spacing w:after="0" w:line="360" w:lineRule="auto"/>
        <w:jc w:val="both"/>
        <w:rPr>
          <w:rFonts w:cs="David"/>
          <w:sz w:val="24"/>
          <w:szCs w:val="24"/>
          <w:u w:val="single"/>
          <w:rtl/>
        </w:rPr>
      </w:pPr>
      <w:r w:rsidRPr="004630F2">
        <w:rPr>
          <w:rFonts w:cs="David" w:hint="cs"/>
          <w:sz w:val="24"/>
          <w:szCs w:val="24"/>
          <w:u w:val="single"/>
          <w:rtl/>
        </w:rPr>
        <w:t>הערה</w:t>
      </w:r>
      <w:r w:rsidRPr="004630F2">
        <w:rPr>
          <w:rFonts w:cs="David" w:hint="cs"/>
          <w:rtl/>
        </w:rPr>
        <w:t xml:space="preserve">: </w:t>
      </w:r>
      <w:r w:rsidRPr="004630F2">
        <w:rPr>
          <w:rFonts w:cs="David" w:hint="cs"/>
          <w:sz w:val="24"/>
          <w:szCs w:val="24"/>
          <w:rtl/>
        </w:rPr>
        <w:t>על פני הדברים</w:t>
      </w:r>
      <w:r w:rsidR="00087E7F" w:rsidRPr="004630F2">
        <w:rPr>
          <w:rFonts w:cs="David" w:hint="cs"/>
          <w:sz w:val="24"/>
          <w:szCs w:val="24"/>
          <w:rtl/>
        </w:rPr>
        <w:t xml:space="preserve">, מאחר שהחוק חל בישראל בלבד, תישמר סמכותו של </w:t>
      </w:r>
      <w:r w:rsidR="004D5B5F" w:rsidRPr="004630F2">
        <w:rPr>
          <w:rFonts w:cs="David" w:hint="cs"/>
          <w:sz w:val="24"/>
          <w:szCs w:val="24"/>
          <w:rtl/>
        </w:rPr>
        <w:t>שר הביטחון להכריז על ארגו</w:t>
      </w:r>
      <w:r w:rsidR="009915AD" w:rsidRPr="004630F2">
        <w:rPr>
          <w:rFonts w:cs="David" w:hint="cs"/>
          <w:sz w:val="24"/>
          <w:szCs w:val="24"/>
          <w:rtl/>
        </w:rPr>
        <w:t>ן הפועל באזור כעל "התאחדות בלתי מותרת" לפי תקנה 84(1) לתקנות ההגנה החלות שם. אמנם אין החוק שלנו עוסק בחקיקה באזור אך בכל הנוגע להכרזות על ארגונים</w:t>
      </w:r>
      <w:r w:rsidR="003451B0">
        <w:rPr>
          <w:rFonts w:cs="David" w:hint="cs"/>
          <w:sz w:val="24"/>
          <w:szCs w:val="24"/>
          <w:rtl/>
        </w:rPr>
        <w:t>,</w:t>
      </w:r>
      <w:r w:rsidR="009915AD" w:rsidRPr="004630F2">
        <w:rPr>
          <w:rFonts w:cs="David" w:hint="cs"/>
          <w:sz w:val="24"/>
          <w:szCs w:val="24"/>
          <w:rtl/>
        </w:rPr>
        <w:t xml:space="preserve"> </w:t>
      </w:r>
      <w:r w:rsidR="003451B0" w:rsidRPr="004630F2">
        <w:rPr>
          <w:rFonts w:cs="David" w:hint="cs"/>
          <w:sz w:val="24"/>
          <w:szCs w:val="24"/>
          <w:u w:val="single"/>
          <w:rtl/>
        </w:rPr>
        <w:t>על</w:t>
      </w:r>
      <w:r w:rsidR="003451B0">
        <w:rPr>
          <w:rFonts w:cs="David" w:hint="cs"/>
          <w:sz w:val="24"/>
          <w:szCs w:val="24"/>
          <w:u w:val="single"/>
          <w:rtl/>
        </w:rPr>
        <w:t xml:space="preserve"> פני הדברים כאן יש ליצור אחידות ואין להתיר הכרזות שלא לפי ההגדרות וההליכים שבחוק הזה, גם לא לפי תקנות ההגנה שחלות באזור.</w:t>
      </w:r>
    </w:p>
    <w:p w:rsidR="00E93BED" w:rsidRDefault="009915AD" w:rsidP="003451B0">
      <w:pPr>
        <w:bidi/>
        <w:spacing w:after="0" w:line="360" w:lineRule="auto"/>
        <w:jc w:val="both"/>
        <w:rPr>
          <w:rFonts w:cs="David"/>
          <w:sz w:val="24"/>
          <w:szCs w:val="24"/>
          <w:u w:val="single"/>
          <w:rtl/>
        </w:rPr>
      </w:pPr>
      <w:r w:rsidRPr="004630F2">
        <w:rPr>
          <w:rFonts w:cs="David" w:hint="cs"/>
          <w:sz w:val="24"/>
          <w:szCs w:val="24"/>
          <w:rtl/>
        </w:rPr>
        <w:t xml:space="preserve">יש לברר את עמדת הממשלה: האם בדעתה לתקן במקביל גם את החקיקה באזור לגבי ההגדרה? לגבי </w:t>
      </w:r>
      <w:r w:rsidR="003451B0">
        <w:rPr>
          <w:rFonts w:cs="David" w:hint="cs"/>
          <w:sz w:val="24"/>
          <w:szCs w:val="24"/>
          <w:rtl/>
        </w:rPr>
        <w:t xml:space="preserve">הליך </w:t>
      </w:r>
      <w:r w:rsidRPr="004630F2">
        <w:rPr>
          <w:rFonts w:cs="David" w:hint="cs"/>
          <w:sz w:val="24"/>
          <w:szCs w:val="24"/>
          <w:rtl/>
        </w:rPr>
        <w:t>ההכרז</w:t>
      </w:r>
      <w:r w:rsidR="003451B0">
        <w:rPr>
          <w:rFonts w:cs="David" w:hint="cs"/>
          <w:sz w:val="24"/>
          <w:szCs w:val="24"/>
          <w:rtl/>
        </w:rPr>
        <w:t>ה</w:t>
      </w:r>
      <w:r w:rsidR="004E12E0" w:rsidRPr="004630F2">
        <w:rPr>
          <w:rFonts w:cs="David" w:hint="cs"/>
          <w:sz w:val="24"/>
          <w:szCs w:val="24"/>
          <w:rtl/>
        </w:rPr>
        <w:t xml:space="preserve">? </w:t>
      </w:r>
    </w:p>
    <w:p w:rsidR="004630F2" w:rsidRDefault="004630F2" w:rsidP="004630F2">
      <w:pPr>
        <w:bidi/>
        <w:spacing w:after="0" w:line="360" w:lineRule="auto"/>
        <w:jc w:val="both"/>
        <w:rPr>
          <w:rFonts w:cs="David"/>
          <w:u w:val="single"/>
          <w:rtl/>
        </w:rPr>
      </w:pPr>
    </w:p>
    <w:p w:rsidR="000753E3" w:rsidRPr="000753E3" w:rsidRDefault="000753E3" w:rsidP="000753E3">
      <w:pPr>
        <w:pStyle w:val="a3"/>
        <w:numPr>
          <w:ilvl w:val="0"/>
          <w:numId w:val="6"/>
        </w:numPr>
        <w:bidi/>
        <w:spacing w:after="0" w:line="360" w:lineRule="auto"/>
        <w:jc w:val="both"/>
        <w:rPr>
          <w:rFonts w:cs="David"/>
          <w:b/>
          <w:bCs/>
          <w:sz w:val="24"/>
          <w:szCs w:val="24"/>
          <w:u w:val="single"/>
          <w:rtl/>
        </w:rPr>
      </w:pPr>
      <w:r w:rsidRPr="000753E3">
        <w:rPr>
          <w:rFonts w:cs="David" w:hint="cs"/>
          <w:b/>
          <w:bCs/>
          <w:sz w:val="24"/>
          <w:szCs w:val="24"/>
          <w:u w:val="single"/>
          <w:rtl/>
        </w:rPr>
        <w:t xml:space="preserve">לסיכום – הגדרה מוצעת: </w:t>
      </w:r>
    </w:p>
    <w:p w:rsidR="000753E3" w:rsidRPr="004630F2" w:rsidRDefault="000753E3" w:rsidP="00F97D00">
      <w:pPr>
        <w:pBdr>
          <w:top w:val="single" w:sz="4" w:space="1" w:color="auto"/>
          <w:left w:val="single" w:sz="4" w:space="4" w:color="auto"/>
          <w:bottom w:val="single" w:sz="4" w:space="1" w:color="auto"/>
          <w:right w:val="single" w:sz="4" w:space="4" w:color="auto"/>
        </w:pBdr>
        <w:bidi/>
        <w:spacing w:after="0" w:line="240" w:lineRule="auto"/>
        <w:jc w:val="both"/>
        <w:rPr>
          <w:rFonts w:cs="David"/>
          <w:sz w:val="24"/>
          <w:szCs w:val="24"/>
          <w:rtl/>
        </w:rPr>
      </w:pPr>
      <w:r w:rsidRPr="004630F2">
        <w:rPr>
          <w:rFonts w:cs="David" w:hint="cs"/>
          <w:b/>
          <w:bCs/>
          <w:sz w:val="24"/>
          <w:szCs w:val="24"/>
          <w:rtl/>
        </w:rPr>
        <w:t>"ארגון</w:t>
      </w:r>
      <w:r w:rsidRPr="004630F2">
        <w:rPr>
          <w:rFonts w:cs="David"/>
          <w:b/>
          <w:bCs/>
          <w:sz w:val="24"/>
          <w:szCs w:val="24"/>
          <w:rtl/>
        </w:rPr>
        <w:t xml:space="preserve"> </w:t>
      </w:r>
      <w:r w:rsidRPr="004630F2">
        <w:rPr>
          <w:rFonts w:cs="David" w:hint="cs"/>
          <w:b/>
          <w:bCs/>
          <w:sz w:val="24"/>
          <w:szCs w:val="24"/>
          <w:rtl/>
        </w:rPr>
        <w:t>טרור</w:t>
      </w:r>
      <w:r w:rsidRPr="004630F2">
        <w:rPr>
          <w:rFonts w:cs="David"/>
          <w:sz w:val="24"/>
          <w:szCs w:val="24"/>
          <w:rtl/>
        </w:rPr>
        <w:t>" –</w:t>
      </w:r>
      <w:r w:rsidR="009D1AC9" w:rsidRPr="004630F2">
        <w:rPr>
          <w:rFonts w:cs="David" w:hint="cs"/>
          <w:sz w:val="24"/>
          <w:szCs w:val="24"/>
          <w:rtl/>
        </w:rPr>
        <w:t xml:space="preserve">כל </w:t>
      </w:r>
      <w:r w:rsidRPr="004630F2">
        <w:rPr>
          <w:rFonts w:cs="David" w:hint="cs"/>
          <w:sz w:val="24"/>
          <w:szCs w:val="24"/>
          <w:rtl/>
        </w:rPr>
        <w:t>אחד</w:t>
      </w:r>
      <w:r w:rsidRPr="004630F2">
        <w:rPr>
          <w:rFonts w:cs="David"/>
          <w:sz w:val="24"/>
          <w:szCs w:val="24"/>
          <w:rtl/>
        </w:rPr>
        <w:t xml:space="preserve"> </w:t>
      </w:r>
      <w:r w:rsidRPr="004630F2">
        <w:rPr>
          <w:rFonts w:cs="David" w:hint="cs"/>
          <w:sz w:val="24"/>
          <w:szCs w:val="24"/>
          <w:rtl/>
        </w:rPr>
        <w:t>מאלה</w:t>
      </w:r>
      <w:r w:rsidRPr="004630F2">
        <w:rPr>
          <w:rFonts w:cs="David"/>
          <w:sz w:val="24"/>
          <w:szCs w:val="24"/>
          <w:rtl/>
        </w:rPr>
        <w:t xml:space="preserve">: </w:t>
      </w:r>
    </w:p>
    <w:p w:rsidR="000753E3" w:rsidRPr="004630F2" w:rsidRDefault="000753E3" w:rsidP="000753E3">
      <w:pPr>
        <w:pBdr>
          <w:top w:val="single" w:sz="4" w:space="1" w:color="auto"/>
          <w:left w:val="single" w:sz="4" w:space="4" w:color="auto"/>
          <w:bottom w:val="single" w:sz="4" w:space="1" w:color="auto"/>
          <w:right w:val="single" w:sz="4" w:space="4" w:color="auto"/>
        </w:pBdr>
        <w:bidi/>
        <w:spacing w:after="0" w:line="240" w:lineRule="auto"/>
        <w:jc w:val="both"/>
        <w:rPr>
          <w:rFonts w:cs="David"/>
          <w:sz w:val="24"/>
          <w:szCs w:val="24"/>
          <w:rtl/>
        </w:rPr>
      </w:pPr>
    </w:p>
    <w:p w:rsidR="000753E3" w:rsidRPr="004630F2" w:rsidRDefault="000753E3" w:rsidP="004630F2">
      <w:pPr>
        <w:pBdr>
          <w:top w:val="single" w:sz="4" w:space="1" w:color="auto"/>
          <w:left w:val="single" w:sz="4" w:space="4" w:color="auto"/>
          <w:bottom w:val="single" w:sz="4" w:space="1" w:color="auto"/>
          <w:right w:val="single" w:sz="4" w:space="4" w:color="auto"/>
        </w:pBdr>
        <w:bidi/>
        <w:spacing w:after="0" w:line="240" w:lineRule="auto"/>
        <w:jc w:val="both"/>
        <w:rPr>
          <w:rFonts w:cs="David"/>
          <w:sz w:val="24"/>
          <w:szCs w:val="24"/>
          <w:rtl/>
        </w:rPr>
      </w:pPr>
      <w:r w:rsidRPr="004630F2">
        <w:rPr>
          <w:rFonts w:cs="David"/>
          <w:sz w:val="24"/>
          <w:szCs w:val="24"/>
          <w:rtl/>
        </w:rPr>
        <w:t>(1)</w:t>
      </w:r>
      <w:r w:rsidRPr="004630F2">
        <w:rPr>
          <w:rFonts w:cs="David" w:hint="cs"/>
          <w:sz w:val="24"/>
          <w:szCs w:val="24"/>
          <w:rtl/>
        </w:rPr>
        <w:t xml:space="preserve"> </w:t>
      </w:r>
      <w:r w:rsidR="00E20842" w:rsidRPr="004630F2">
        <w:rPr>
          <w:rFonts w:cs="David" w:hint="cs"/>
          <w:sz w:val="24"/>
          <w:szCs w:val="24"/>
          <w:rtl/>
        </w:rPr>
        <w:t>חבר</w:t>
      </w:r>
      <w:r w:rsidR="00E20842" w:rsidRPr="004630F2">
        <w:rPr>
          <w:rFonts w:cs="David"/>
          <w:sz w:val="24"/>
          <w:szCs w:val="24"/>
          <w:rtl/>
        </w:rPr>
        <w:t xml:space="preserve"> </w:t>
      </w:r>
      <w:r w:rsidR="00E20842" w:rsidRPr="004630F2">
        <w:rPr>
          <w:rFonts w:cs="David" w:hint="cs"/>
          <w:sz w:val="24"/>
          <w:szCs w:val="24"/>
          <w:rtl/>
        </w:rPr>
        <w:t>בני</w:t>
      </w:r>
      <w:r w:rsidR="00E20842" w:rsidRPr="004630F2">
        <w:rPr>
          <w:rFonts w:cs="David"/>
          <w:sz w:val="24"/>
          <w:szCs w:val="24"/>
          <w:rtl/>
        </w:rPr>
        <w:t xml:space="preserve"> </w:t>
      </w:r>
      <w:r w:rsidR="00E20842" w:rsidRPr="004630F2">
        <w:rPr>
          <w:rFonts w:cs="David" w:hint="cs"/>
          <w:sz w:val="24"/>
          <w:szCs w:val="24"/>
          <w:rtl/>
        </w:rPr>
        <w:t>אדם</w:t>
      </w:r>
      <w:r w:rsidR="00E20842" w:rsidRPr="004630F2">
        <w:rPr>
          <w:rFonts w:cs="David"/>
          <w:sz w:val="24"/>
          <w:szCs w:val="24"/>
          <w:rtl/>
        </w:rPr>
        <w:t xml:space="preserve"> </w:t>
      </w:r>
      <w:r w:rsidR="00E20842" w:rsidRPr="004630F2">
        <w:rPr>
          <w:rFonts w:cs="David" w:hint="cs"/>
          <w:sz w:val="24"/>
          <w:szCs w:val="24"/>
          <w:rtl/>
        </w:rPr>
        <w:t>בתבנית מאורגנת, [גרסה ב': בעלת מדרג] ומתמשכת ש</w:t>
      </w:r>
      <w:r w:rsidRPr="004630F2">
        <w:rPr>
          <w:rFonts w:cs="David" w:hint="cs"/>
          <w:sz w:val="24"/>
          <w:szCs w:val="24"/>
          <w:rtl/>
        </w:rPr>
        <w:t xml:space="preserve">מבצע או פועל לביצוע [גרסה ב': מקדם ביצוע] </w:t>
      </w:r>
      <w:r w:rsidR="009D1AC9" w:rsidRPr="004630F2">
        <w:rPr>
          <w:rFonts w:cs="David" w:hint="cs"/>
          <w:sz w:val="24"/>
          <w:szCs w:val="24"/>
          <w:rtl/>
        </w:rPr>
        <w:t xml:space="preserve">של </w:t>
      </w:r>
      <w:r w:rsidRPr="004630F2">
        <w:rPr>
          <w:rFonts w:cs="David" w:hint="cs"/>
          <w:sz w:val="24"/>
          <w:szCs w:val="24"/>
          <w:rtl/>
        </w:rPr>
        <w:t xml:space="preserve">מעשה טרור, עוסק באימונים והדרכה לביצוע מעשה טרור או עושה עסקה בנשק לביצוע מעשה טרור, בין </w:t>
      </w:r>
      <w:r w:rsidR="002A6F8A" w:rsidRPr="004630F2">
        <w:rPr>
          <w:rFonts w:cs="David" w:hint="cs"/>
          <w:sz w:val="24"/>
          <w:szCs w:val="24"/>
          <w:rtl/>
        </w:rPr>
        <w:t>ש</w:t>
      </w:r>
      <w:r w:rsidRPr="004630F2">
        <w:rPr>
          <w:rFonts w:cs="David" w:hint="cs"/>
          <w:sz w:val="24"/>
          <w:szCs w:val="24"/>
          <w:rtl/>
        </w:rPr>
        <w:t xml:space="preserve">הוכרז לפי סימן א' לפרק ב' ובין </w:t>
      </w:r>
      <w:r w:rsidR="002A6F8A" w:rsidRPr="004630F2">
        <w:rPr>
          <w:rFonts w:cs="David" w:hint="cs"/>
          <w:sz w:val="24"/>
          <w:szCs w:val="24"/>
          <w:rtl/>
        </w:rPr>
        <w:t>שלא</w:t>
      </w:r>
      <w:r w:rsidRPr="004630F2">
        <w:rPr>
          <w:rFonts w:cs="David" w:hint="cs"/>
          <w:sz w:val="24"/>
          <w:szCs w:val="24"/>
          <w:rtl/>
        </w:rPr>
        <w:t>;</w:t>
      </w:r>
    </w:p>
    <w:p w:rsidR="000753E3" w:rsidRPr="004630F2" w:rsidRDefault="000753E3" w:rsidP="004630F2">
      <w:pPr>
        <w:pBdr>
          <w:top w:val="single" w:sz="4" w:space="1" w:color="auto"/>
          <w:left w:val="single" w:sz="4" w:space="4" w:color="auto"/>
          <w:bottom w:val="single" w:sz="4" w:space="1" w:color="auto"/>
          <w:right w:val="single" w:sz="4" w:space="4" w:color="auto"/>
        </w:pBdr>
        <w:bidi/>
        <w:spacing w:after="0" w:line="240" w:lineRule="auto"/>
        <w:jc w:val="both"/>
        <w:rPr>
          <w:rFonts w:cs="David"/>
          <w:sz w:val="24"/>
          <w:szCs w:val="24"/>
          <w:rtl/>
        </w:rPr>
      </w:pPr>
      <w:r w:rsidRPr="004630F2">
        <w:rPr>
          <w:rFonts w:cs="David"/>
          <w:sz w:val="24"/>
          <w:szCs w:val="24"/>
          <w:rtl/>
        </w:rPr>
        <w:t>(2)</w:t>
      </w:r>
      <w:r w:rsidRPr="004630F2">
        <w:rPr>
          <w:rFonts w:cs="David" w:hint="cs"/>
          <w:sz w:val="24"/>
          <w:szCs w:val="24"/>
          <w:rtl/>
        </w:rPr>
        <w:t xml:space="preserve"> </w:t>
      </w:r>
      <w:r w:rsidR="00E20842" w:rsidRPr="004630F2">
        <w:rPr>
          <w:rFonts w:cs="David" w:hint="cs"/>
          <w:sz w:val="24"/>
          <w:szCs w:val="24"/>
          <w:rtl/>
        </w:rPr>
        <w:t>חבר</w:t>
      </w:r>
      <w:r w:rsidR="00E20842" w:rsidRPr="004630F2">
        <w:rPr>
          <w:rFonts w:cs="David"/>
          <w:sz w:val="24"/>
          <w:szCs w:val="24"/>
          <w:rtl/>
        </w:rPr>
        <w:t xml:space="preserve"> </w:t>
      </w:r>
      <w:r w:rsidR="00E20842" w:rsidRPr="004630F2">
        <w:rPr>
          <w:rFonts w:cs="David" w:hint="cs"/>
          <w:sz w:val="24"/>
          <w:szCs w:val="24"/>
          <w:rtl/>
        </w:rPr>
        <w:t>בני</w:t>
      </w:r>
      <w:r w:rsidR="00E20842" w:rsidRPr="004630F2">
        <w:rPr>
          <w:rFonts w:cs="David"/>
          <w:sz w:val="24"/>
          <w:szCs w:val="24"/>
          <w:rtl/>
        </w:rPr>
        <w:t xml:space="preserve"> </w:t>
      </w:r>
      <w:r w:rsidR="00E20842" w:rsidRPr="004630F2">
        <w:rPr>
          <w:rFonts w:cs="David" w:hint="cs"/>
          <w:sz w:val="24"/>
          <w:szCs w:val="24"/>
          <w:rtl/>
        </w:rPr>
        <w:t>אדם</w:t>
      </w:r>
      <w:r w:rsidR="00E20842" w:rsidRPr="004630F2">
        <w:rPr>
          <w:rFonts w:cs="David"/>
          <w:sz w:val="24"/>
          <w:szCs w:val="24"/>
          <w:rtl/>
        </w:rPr>
        <w:t xml:space="preserve"> </w:t>
      </w:r>
      <w:r w:rsidR="00E20842" w:rsidRPr="004630F2">
        <w:rPr>
          <w:rFonts w:cs="David" w:hint="cs"/>
          <w:sz w:val="24"/>
          <w:szCs w:val="24"/>
          <w:rtl/>
        </w:rPr>
        <w:t>בתבנית מאורגנת, [גרסה ב': בעלת מדרג] ומתמשכת</w:t>
      </w:r>
      <w:r w:rsidR="00A660F0" w:rsidRPr="004630F2">
        <w:rPr>
          <w:rFonts w:cs="David" w:hint="cs"/>
          <w:sz w:val="24"/>
          <w:szCs w:val="24"/>
          <w:rtl/>
        </w:rPr>
        <w:t>,</w:t>
      </w:r>
      <w:r w:rsidR="00E20842" w:rsidRPr="004630F2">
        <w:rPr>
          <w:rFonts w:cs="David" w:hint="cs"/>
          <w:sz w:val="24"/>
          <w:szCs w:val="24"/>
          <w:rtl/>
        </w:rPr>
        <w:t xml:space="preserve"> ש</w:t>
      </w:r>
      <w:r w:rsidRPr="004630F2">
        <w:rPr>
          <w:rFonts w:cs="David" w:hint="cs"/>
          <w:sz w:val="24"/>
          <w:szCs w:val="24"/>
          <w:rtl/>
        </w:rPr>
        <w:t xml:space="preserve">מממן ארגון כאמור </w:t>
      </w:r>
      <w:r w:rsidR="00E20842" w:rsidRPr="004630F2">
        <w:rPr>
          <w:rFonts w:cs="David" w:hint="cs"/>
          <w:sz w:val="24"/>
          <w:szCs w:val="24"/>
          <w:rtl/>
        </w:rPr>
        <w:t>בפסקה</w:t>
      </w:r>
      <w:r w:rsidRPr="004630F2">
        <w:rPr>
          <w:rFonts w:cs="David" w:hint="cs"/>
          <w:sz w:val="24"/>
          <w:szCs w:val="24"/>
          <w:rtl/>
        </w:rPr>
        <w:t xml:space="preserve"> (1), </w:t>
      </w:r>
      <w:r w:rsidR="00E20842" w:rsidRPr="004630F2">
        <w:rPr>
          <w:rFonts w:cs="David" w:hint="cs"/>
          <w:sz w:val="24"/>
          <w:szCs w:val="24"/>
          <w:rtl/>
        </w:rPr>
        <w:t xml:space="preserve">או </w:t>
      </w:r>
      <w:r w:rsidRPr="004630F2">
        <w:rPr>
          <w:rFonts w:cs="David" w:hint="cs"/>
          <w:sz w:val="24"/>
          <w:szCs w:val="24"/>
          <w:rtl/>
        </w:rPr>
        <w:t>פועל לסייע לו או לקדם את פעילותו</w:t>
      </w:r>
      <w:r w:rsidR="00E20842" w:rsidRPr="004630F2">
        <w:rPr>
          <w:rFonts w:cs="David" w:hint="cs"/>
          <w:sz w:val="24"/>
          <w:szCs w:val="24"/>
          <w:rtl/>
        </w:rPr>
        <w:t>,</w:t>
      </w:r>
      <w:r w:rsidRPr="004630F2">
        <w:rPr>
          <w:rFonts w:cs="David" w:hint="cs"/>
          <w:sz w:val="24"/>
          <w:szCs w:val="24"/>
          <w:rtl/>
        </w:rPr>
        <w:t xml:space="preserve"> והכל באופן שיש בו תרומה ממשית לפעילות </w:t>
      </w:r>
      <w:r w:rsidR="00ED33A2" w:rsidRPr="004630F2">
        <w:rPr>
          <w:rFonts w:cs="David" w:hint="cs"/>
          <w:sz w:val="24"/>
          <w:szCs w:val="24"/>
          <w:rtl/>
        </w:rPr>
        <w:t>הארגון</w:t>
      </w:r>
      <w:r w:rsidRPr="004630F2">
        <w:rPr>
          <w:rFonts w:cs="David" w:hint="cs"/>
          <w:sz w:val="24"/>
          <w:szCs w:val="24"/>
          <w:rtl/>
        </w:rPr>
        <w:t xml:space="preserve"> או בזיקה ממשית אליו, </w:t>
      </w:r>
      <w:r w:rsidR="002A6F8A" w:rsidRPr="004630F2">
        <w:rPr>
          <w:rFonts w:cs="David" w:hint="cs"/>
          <w:sz w:val="24"/>
          <w:szCs w:val="24"/>
          <w:rtl/>
        </w:rPr>
        <w:t>ובלבד ש</w:t>
      </w:r>
      <w:r w:rsidR="004630F2">
        <w:rPr>
          <w:rFonts w:cs="David" w:hint="cs"/>
          <w:sz w:val="24"/>
          <w:szCs w:val="24"/>
          <w:rtl/>
        </w:rPr>
        <w:t>הוכרז לפי סימן א' לפרק ב';</w:t>
      </w:r>
    </w:p>
    <w:p w:rsidR="000753E3" w:rsidRPr="004630F2" w:rsidRDefault="002A6F8A" w:rsidP="00A40907">
      <w:pPr>
        <w:pBdr>
          <w:top w:val="single" w:sz="4" w:space="1" w:color="auto"/>
          <w:left w:val="single" w:sz="4" w:space="4" w:color="auto"/>
          <w:bottom w:val="single" w:sz="4" w:space="1" w:color="auto"/>
          <w:right w:val="single" w:sz="4" w:space="4" w:color="auto"/>
        </w:pBdr>
        <w:bidi/>
        <w:spacing w:after="0" w:line="240" w:lineRule="auto"/>
        <w:jc w:val="both"/>
        <w:rPr>
          <w:rFonts w:cs="David"/>
          <w:sz w:val="24"/>
          <w:szCs w:val="24"/>
          <w:rtl/>
        </w:rPr>
      </w:pPr>
      <w:r w:rsidRPr="004630F2">
        <w:rPr>
          <w:rFonts w:cs="David" w:hint="cs"/>
          <w:sz w:val="24"/>
          <w:szCs w:val="24"/>
          <w:rtl/>
        </w:rPr>
        <w:t>(3)</w:t>
      </w:r>
      <w:r w:rsidR="00ED33A2" w:rsidRPr="004630F2">
        <w:rPr>
          <w:rFonts w:cs="David" w:hint="cs"/>
          <w:sz w:val="24"/>
          <w:szCs w:val="24"/>
          <w:rtl/>
        </w:rPr>
        <w:t xml:space="preserve"> </w:t>
      </w:r>
      <w:r w:rsidR="000753E3" w:rsidRPr="004630F2">
        <w:rPr>
          <w:rFonts w:cs="David" w:hint="cs"/>
          <w:sz w:val="24"/>
          <w:szCs w:val="24"/>
          <w:rtl/>
        </w:rPr>
        <w:t xml:space="preserve">ארגון </w:t>
      </w:r>
      <w:r w:rsidR="00ED33A2" w:rsidRPr="004630F2">
        <w:rPr>
          <w:rFonts w:cs="David" w:hint="cs"/>
          <w:sz w:val="24"/>
          <w:szCs w:val="24"/>
          <w:rtl/>
        </w:rPr>
        <w:t xml:space="preserve">שנקבע מחוץ לישראל כארגון </w:t>
      </w:r>
      <w:r w:rsidR="000753E3" w:rsidRPr="004630F2">
        <w:rPr>
          <w:rFonts w:cs="David" w:hint="cs"/>
          <w:sz w:val="24"/>
          <w:szCs w:val="24"/>
          <w:rtl/>
        </w:rPr>
        <w:t xml:space="preserve">טרור </w:t>
      </w:r>
      <w:r w:rsidR="00A40907" w:rsidRPr="004630F2">
        <w:rPr>
          <w:rFonts w:cs="David" w:hint="cs"/>
          <w:sz w:val="24"/>
          <w:szCs w:val="24"/>
          <w:rtl/>
        </w:rPr>
        <w:t xml:space="preserve">ובלבד </w:t>
      </w:r>
      <w:r w:rsidR="000753E3" w:rsidRPr="004630F2">
        <w:rPr>
          <w:rFonts w:cs="David" w:hint="cs"/>
          <w:sz w:val="24"/>
          <w:szCs w:val="24"/>
          <w:rtl/>
        </w:rPr>
        <w:t>שהוכרז לפי סימן ב' לפרק ב'.</w:t>
      </w:r>
    </w:p>
    <w:p w:rsidR="000753E3" w:rsidRPr="004630F2" w:rsidRDefault="000753E3" w:rsidP="000753E3">
      <w:pPr>
        <w:pBdr>
          <w:top w:val="single" w:sz="4" w:space="1" w:color="auto"/>
          <w:left w:val="single" w:sz="4" w:space="4" w:color="auto"/>
          <w:bottom w:val="single" w:sz="4" w:space="1" w:color="auto"/>
          <w:right w:val="single" w:sz="4" w:space="4" w:color="auto"/>
        </w:pBdr>
        <w:bidi/>
        <w:spacing w:after="0" w:line="240" w:lineRule="auto"/>
        <w:jc w:val="both"/>
        <w:rPr>
          <w:rFonts w:cs="David"/>
          <w:sz w:val="24"/>
          <w:szCs w:val="24"/>
          <w:highlight w:val="yellow"/>
          <w:rtl/>
        </w:rPr>
      </w:pPr>
    </w:p>
    <w:p w:rsidR="000753E3" w:rsidRPr="000753E3" w:rsidRDefault="000753E3" w:rsidP="000753E3">
      <w:pPr>
        <w:pBdr>
          <w:top w:val="single" w:sz="4" w:space="1" w:color="auto"/>
          <w:left w:val="single" w:sz="4" w:space="4" w:color="auto"/>
          <w:bottom w:val="single" w:sz="4" w:space="1" w:color="auto"/>
          <w:right w:val="single" w:sz="4" w:space="4" w:color="auto"/>
        </w:pBdr>
        <w:bidi/>
        <w:spacing w:after="0" w:line="240" w:lineRule="auto"/>
        <w:jc w:val="both"/>
        <w:rPr>
          <w:rFonts w:cs="David"/>
          <w:sz w:val="24"/>
          <w:szCs w:val="24"/>
          <w:rtl/>
        </w:rPr>
      </w:pPr>
      <w:r w:rsidRPr="000753E3">
        <w:rPr>
          <w:rFonts w:cs="David" w:hint="cs"/>
          <w:sz w:val="24"/>
          <w:szCs w:val="24"/>
          <w:rtl/>
        </w:rPr>
        <w:t>לעניין</w:t>
      </w:r>
      <w:r w:rsidRPr="000753E3">
        <w:rPr>
          <w:rFonts w:cs="David"/>
          <w:sz w:val="24"/>
          <w:szCs w:val="24"/>
          <w:rtl/>
        </w:rPr>
        <w:t xml:space="preserve"> </w:t>
      </w:r>
      <w:r w:rsidRPr="000753E3">
        <w:rPr>
          <w:rFonts w:cs="David" w:hint="cs"/>
          <w:sz w:val="24"/>
          <w:szCs w:val="24"/>
          <w:rtl/>
        </w:rPr>
        <w:t>הגדרה</w:t>
      </w:r>
      <w:r w:rsidRPr="000753E3">
        <w:rPr>
          <w:rFonts w:cs="David"/>
          <w:sz w:val="24"/>
          <w:szCs w:val="24"/>
          <w:rtl/>
        </w:rPr>
        <w:t xml:space="preserve"> </w:t>
      </w:r>
      <w:r w:rsidRPr="000753E3">
        <w:rPr>
          <w:rFonts w:cs="David" w:hint="cs"/>
          <w:sz w:val="24"/>
          <w:szCs w:val="24"/>
          <w:rtl/>
        </w:rPr>
        <w:t>זו</w:t>
      </w:r>
      <w:r w:rsidRPr="000753E3">
        <w:rPr>
          <w:rFonts w:cs="David"/>
          <w:sz w:val="24"/>
          <w:szCs w:val="24"/>
          <w:rtl/>
        </w:rPr>
        <w:t xml:space="preserve"> – </w:t>
      </w:r>
      <w:r w:rsidRPr="000753E3">
        <w:rPr>
          <w:rFonts w:cs="David" w:hint="cs"/>
          <w:sz w:val="24"/>
          <w:szCs w:val="24"/>
          <w:rtl/>
        </w:rPr>
        <w:t xml:space="preserve"> </w:t>
      </w:r>
    </w:p>
    <w:p w:rsidR="000753E3" w:rsidRPr="000753E3" w:rsidRDefault="000753E3" w:rsidP="000753E3">
      <w:pPr>
        <w:pBdr>
          <w:top w:val="single" w:sz="4" w:space="1" w:color="auto"/>
          <w:left w:val="single" w:sz="4" w:space="4" w:color="auto"/>
          <w:bottom w:val="single" w:sz="4" w:space="1" w:color="auto"/>
          <w:right w:val="single" w:sz="4" w:space="4" w:color="auto"/>
        </w:pBdr>
        <w:bidi/>
        <w:spacing w:after="0" w:line="240" w:lineRule="auto"/>
        <w:jc w:val="both"/>
        <w:rPr>
          <w:rFonts w:cs="David"/>
          <w:sz w:val="24"/>
          <w:szCs w:val="24"/>
          <w:rtl/>
        </w:rPr>
      </w:pPr>
      <w:r w:rsidRPr="000753E3">
        <w:rPr>
          <w:rFonts w:cs="David"/>
          <w:sz w:val="24"/>
          <w:szCs w:val="24"/>
          <w:rtl/>
        </w:rPr>
        <w:t>(</w:t>
      </w:r>
      <w:r w:rsidRPr="000753E3">
        <w:rPr>
          <w:rFonts w:cs="David" w:hint="cs"/>
          <w:sz w:val="24"/>
          <w:szCs w:val="24"/>
          <w:rtl/>
        </w:rPr>
        <w:t>א</w:t>
      </w:r>
      <w:r w:rsidRPr="000753E3">
        <w:rPr>
          <w:rFonts w:cs="David"/>
          <w:sz w:val="24"/>
          <w:szCs w:val="24"/>
          <w:rtl/>
        </w:rPr>
        <w:t>)</w:t>
      </w:r>
      <w:r w:rsidRPr="000753E3">
        <w:rPr>
          <w:rFonts w:cs="David" w:hint="cs"/>
          <w:sz w:val="24"/>
          <w:szCs w:val="24"/>
          <w:rtl/>
        </w:rPr>
        <w:t xml:space="preserve"> אין</w:t>
      </w:r>
      <w:r w:rsidRPr="000753E3">
        <w:rPr>
          <w:rFonts w:cs="David"/>
          <w:sz w:val="24"/>
          <w:szCs w:val="24"/>
          <w:rtl/>
        </w:rPr>
        <w:t xml:space="preserve"> </w:t>
      </w:r>
      <w:r w:rsidRPr="000753E3">
        <w:rPr>
          <w:rFonts w:cs="David" w:hint="cs"/>
          <w:sz w:val="24"/>
          <w:szCs w:val="24"/>
          <w:rtl/>
        </w:rPr>
        <w:t>נפקא</w:t>
      </w:r>
      <w:r w:rsidRPr="000753E3">
        <w:rPr>
          <w:rFonts w:cs="David"/>
          <w:sz w:val="24"/>
          <w:szCs w:val="24"/>
          <w:rtl/>
        </w:rPr>
        <w:t xml:space="preserve"> </w:t>
      </w:r>
      <w:r w:rsidRPr="000753E3">
        <w:rPr>
          <w:rFonts w:cs="David" w:hint="cs"/>
          <w:sz w:val="24"/>
          <w:szCs w:val="24"/>
          <w:rtl/>
        </w:rPr>
        <w:t>מינה</w:t>
      </w:r>
      <w:r w:rsidRPr="000753E3">
        <w:rPr>
          <w:rFonts w:cs="David"/>
          <w:sz w:val="24"/>
          <w:szCs w:val="24"/>
          <w:rtl/>
        </w:rPr>
        <w:t xml:space="preserve"> </w:t>
      </w:r>
      <w:r w:rsidRPr="000753E3">
        <w:rPr>
          <w:rFonts w:cs="David" w:hint="cs"/>
          <w:sz w:val="24"/>
          <w:szCs w:val="24"/>
          <w:rtl/>
        </w:rPr>
        <w:t>אם</w:t>
      </w:r>
      <w:r w:rsidRPr="000753E3">
        <w:rPr>
          <w:rFonts w:cs="David"/>
          <w:sz w:val="24"/>
          <w:szCs w:val="24"/>
          <w:rtl/>
        </w:rPr>
        <w:t xml:space="preserve"> </w:t>
      </w:r>
      <w:r w:rsidRPr="000753E3">
        <w:rPr>
          <w:rFonts w:cs="David" w:hint="cs"/>
          <w:sz w:val="24"/>
          <w:szCs w:val="24"/>
          <w:rtl/>
        </w:rPr>
        <w:t>חברי</w:t>
      </w:r>
      <w:r w:rsidRPr="000753E3">
        <w:rPr>
          <w:rFonts w:cs="David"/>
          <w:sz w:val="24"/>
          <w:szCs w:val="24"/>
          <w:rtl/>
        </w:rPr>
        <w:t xml:space="preserve"> </w:t>
      </w:r>
      <w:r w:rsidRPr="000753E3">
        <w:rPr>
          <w:rFonts w:cs="David" w:hint="cs"/>
          <w:sz w:val="24"/>
          <w:szCs w:val="24"/>
          <w:rtl/>
        </w:rPr>
        <w:t>הארגון</w:t>
      </w:r>
      <w:r w:rsidRPr="000753E3">
        <w:rPr>
          <w:rFonts w:cs="David"/>
          <w:sz w:val="24"/>
          <w:szCs w:val="24"/>
          <w:rtl/>
        </w:rPr>
        <w:t xml:space="preserve"> </w:t>
      </w:r>
      <w:r w:rsidRPr="000753E3">
        <w:rPr>
          <w:rFonts w:cs="David" w:hint="cs"/>
          <w:sz w:val="24"/>
          <w:szCs w:val="24"/>
          <w:rtl/>
        </w:rPr>
        <w:t>יודעים</w:t>
      </w:r>
      <w:r w:rsidRPr="000753E3">
        <w:rPr>
          <w:rFonts w:cs="David"/>
          <w:sz w:val="24"/>
          <w:szCs w:val="24"/>
          <w:rtl/>
        </w:rPr>
        <w:t xml:space="preserve"> </w:t>
      </w:r>
      <w:r w:rsidRPr="000753E3">
        <w:rPr>
          <w:rFonts w:cs="David" w:hint="cs"/>
          <w:sz w:val="24"/>
          <w:szCs w:val="24"/>
          <w:rtl/>
        </w:rPr>
        <w:t>את</w:t>
      </w:r>
      <w:r w:rsidRPr="000753E3">
        <w:rPr>
          <w:rFonts w:cs="David"/>
          <w:sz w:val="24"/>
          <w:szCs w:val="24"/>
          <w:rtl/>
        </w:rPr>
        <w:t xml:space="preserve"> </w:t>
      </w:r>
      <w:r w:rsidRPr="000753E3">
        <w:rPr>
          <w:rFonts w:cs="David" w:hint="cs"/>
          <w:sz w:val="24"/>
          <w:szCs w:val="24"/>
          <w:rtl/>
        </w:rPr>
        <w:t>זהות</w:t>
      </w:r>
      <w:r w:rsidRPr="000753E3">
        <w:rPr>
          <w:rFonts w:cs="David"/>
          <w:sz w:val="24"/>
          <w:szCs w:val="24"/>
          <w:rtl/>
        </w:rPr>
        <w:t xml:space="preserve"> </w:t>
      </w:r>
      <w:r w:rsidRPr="000753E3">
        <w:rPr>
          <w:rFonts w:cs="David" w:hint="cs"/>
          <w:sz w:val="24"/>
          <w:szCs w:val="24"/>
          <w:rtl/>
        </w:rPr>
        <w:t>החברים</w:t>
      </w:r>
      <w:r w:rsidRPr="000753E3">
        <w:rPr>
          <w:rFonts w:cs="David"/>
          <w:sz w:val="24"/>
          <w:szCs w:val="24"/>
          <w:rtl/>
        </w:rPr>
        <w:t xml:space="preserve"> </w:t>
      </w:r>
      <w:r w:rsidRPr="000753E3">
        <w:rPr>
          <w:rFonts w:cs="David" w:hint="cs"/>
          <w:sz w:val="24"/>
          <w:szCs w:val="24"/>
          <w:rtl/>
        </w:rPr>
        <w:t>האחרים</w:t>
      </w:r>
      <w:r w:rsidRPr="000753E3">
        <w:rPr>
          <w:rFonts w:cs="David"/>
          <w:sz w:val="24"/>
          <w:szCs w:val="24"/>
          <w:rtl/>
        </w:rPr>
        <w:t xml:space="preserve"> </w:t>
      </w:r>
      <w:r w:rsidRPr="000753E3">
        <w:rPr>
          <w:rFonts w:cs="David" w:hint="cs"/>
          <w:sz w:val="24"/>
          <w:szCs w:val="24"/>
          <w:rtl/>
        </w:rPr>
        <w:t>אם</w:t>
      </w:r>
      <w:r w:rsidRPr="000753E3">
        <w:rPr>
          <w:rFonts w:cs="David"/>
          <w:sz w:val="24"/>
          <w:szCs w:val="24"/>
          <w:rtl/>
        </w:rPr>
        <w:t xml:space="preserve"> </w:t>
      </w:r>
      <w:r w:rsidRPr="000753E3">
        <w:rPr>
          <w:rFonts w:cs="David" w:hint="cs"/>
          <w:sz w:val="24"/>
          <w:szCs w:val="24"/>
          <w:rtl/>
        </w:rPr>
        <w:t>לאו</w:t>
      </w:r>
      <w:r w:rsidRPr="000753E3">
        <w:rPr>
          <w:rFonts w:cs="David"/>
          <w:sz w:val="24"/>
          <w:szCs w:val="24"/>
          <w:rtl/>
        </w:rPr>
        <w:t xml:space="preserve">, </w:t>
      </w:r>
      <w:r w:rsidRPr="000753E3">
        <w:rPr>
          <w:rFonts w:cs="David" w:hint="cs"/>
          <w:sz w:val="24"/>
          <w:szCs w:val="24"/>
          <w:rtl/>
        </w:rPr>
        <w:t>אם</w:t>
      </w:r>
      <w:r w:rsidRPr="000753E3">
        <w:rPr>
          <w:rFonts w:cs="David"/>
          <w:sz w:val="24"/>
          <w:szCs w:val="24"/>
          <w:rtl/>
        </w:rPr>
        <w:t xml:space="preserve"> </w:t>
      </w:r>
      <w:r w:rsidRPr="000753E3">
        <w:rPr>
          <w:rFonts w:cs="David" w:hint="cs"/>
          <w:sz w:val="24"/>
          <w:szCs w:val="24"/>
          <w:rtl/>
        </w:rPr>
        <w:t>הרכב</w:t>
      </w:r>
      <w:r w:rsidRPr="000753E3">
        <w:rPr>
          <w:rFonts w:cs="David"/>
          <w:sz w:val="24"/>
          <w:szCs w:val="24"/>
          <w:rtl/>
        </w:rPr>
        <w:t xml:space="preserve"> </w:t>
      </w:r>
      <w:r w:rsidRPr="000753E3">
        <w:rPr>
          <w:rFonts w:cs="David" w:hint="cs"/>
          <w:sz w:val="24"/>
          <w:szCs w:val="24"/>
          <w:rtl/>
        </w:rPr>
        <w:t>חברי</w:t>
      </w:r>
      <w:r w:rsidRPr="000753E3">
        <w:rPr>
          <w:rFonts w:cs="David"/>
          <w:sz w:val="24"/>
          <w:szCs w:val="24"/>
          <w:rtl/>
        </w:rPr>
        <w:t xml:space="preserve"> </w:t>
      </w:r>
      <w:r w:rsidRPr="000753E3">
        <w:rPr>
          <w:rFonts w:cs="David" w:hint="cs"/>
          <w:sz w:val="24"/>
          <w:szCs w:val="24"/>
          <w:rtl/>
        </w:rPr>
        <w:t>הארגון</w:t>
      </w:r>
      <w:r w:rsidRPr="000753E3">
        <w:rPr>
          <w:rFonts w:cs="David"/>
          <w:sz w:val="24"/>
          <w:szCs w:val="24"/>
          <w:rtl/>
        </w:rPr>
        <w:t xml:space="preserve"> </w:t>
      </w:r>
      <w:r w:rsidRPr="000753E3">
        <w:rPr>
          <w:rFonts w:cs="David" w:hint="cs"/>
          <w:sz w:val="24"/>
          <w:szCs w:val="24"/>
          <w:rtl/>
        </w:rPr>
        <w:t>קבוע</w:t>
      </w:r>
      <w:r w:rsidRPr="000753E3">
        <w:rPr>
          <w:rFonts w:cs="David"/>
          <w:sz w:val="24"/>
          <w:szCs w:val="24"/>
          <w:rtl/>
        </w:rPr>
        <w:t xml:space="preserve"> </w:t>
      </w:r>
      <w:r w:rsidRPr="000753E3">
        <w:rPr>
          <w:rFonts w:cs="David" w:hint="cs"/>
          <w:sz w:val="24"/>
          <w:szCs w:val="24"/>
          <w:rtl/>
        </w:rPr>
        <w:t>או</w:t>
      </w:r>
      <w:r w:rsidRPr="000753E3">
        <w:rPr>
          <w:rFonts w:cs="David"/>
          <w:sz w:val="24"/>
          <w:szCs w:val="24"/>
          <w:rtl/>
        </w:rPr>
        <w:t xml:space="preserve"> </w:t>
      </w:r>
      <w:r w:rsidRPr="000753E3">
        <w:rPr>
          <w:rFonts w:cs="David" w:hint="cs"/>
          <w:sz w:val="24"/>
          <w:szCs w:val="24"/>
          <w:rtl/>
        </w:rPr>
        <w:t>משתנה</w:t>
      </w:r>
      <w:r w:rsidRPr="000753E3">
        <w:rPr>
          <w:rFonts w:cs="David"/>
          <w:sz w:val="24"/>
          <w:szCs w:val="24"/>
          <w:rtl/>
        </w:rPr>
        <w:t xml:space="preserve">, </w:t>
      </w:r>
      <w:r w:rsidRPr="000753E3">
        <w:rPr>
          <w:rFonts w:cs="David" w:hint="cs"/>
          <w:sz w:val="24"/>
          <w:szCs w:val="24"/>
          <w:rtl/>
        </w:rPr>
        <w:t>אם</w:t>
      </w:r>
      <w:r w:rsidRPr="000753E3">
        <w:rPr>
          <w:rFonts w:cs="David"/>
          <w:sz w:val="24"/>
          <w:szCs w:val="24"/>
          <w:rtl/>
        </w:rPr>
        <w:t xml:space="preserve"> </w:t>
      </w:r>
      <w:r w:rsidRPr="000753E3">
        <w:rPr>
          <w:rFonts w:cs="David" w:hint="cs"/>
          <w:sz w:val="24"/>
          <w:szCs w:val="24"/>
          <w:rtl/>
        </w:rPr>
        <w:t>הארגון</w:t>
      </w:r>
      <w:r w:rsidRPr="000753E3">
        <w:rPr>
          <w:rFonts w:cs="David"/>
          <w:sz w:val="24"/>
          <w:szCs w:val="24"/>
          <w:rtl/>
        </w:rPr>
        <w:t xml:space="preserve"> </w:t>
      </w:r>
      <w:r w:rsidRPr="000753E3">
        <w:rPr>
          <w:rFonts w:cs="David" w:hint="cs"/>
          <w:sz w:val="24"/>
          <w:szCs w:val="24"/>
          <w:rtl/>
        </w:rPr>
        <w:t>מבצע</w:t>
      </w:r>
      <w:r w:rsidRPr="000753E3">
        <w:rPr>
          <w:rFonts w:cs="David"/>
          <w:sz w:val="24"/>
          <w:szCs w:val="24"/>
          <w:rtl/>
        </w:rPr>
        <w:t xml:space="preserve"> </w:t>
      </w:r>
      <w:r w:rsidRPr="000753E3">
        <w:rPr>
          <w:rFonts w:cs="David" w:hint="cs"/>
          <w:sz w:val="24"/>
          <w:szCs w:val="24"/>
          <w:rtl/>
        </w:rPr>
        <w:t>גם</w:t>
      </w:r>
      <w:r w:rsidRPr="000753E3">
        <w:rPr>
          <w:rFonts w:cs="David"/>
          <w:sz w:val="24"/>
          <w:szCs w:val="24"/>
          <w:rtl/>
        </w:rPr>
        <w:t xml:space="preserve"> </w:t>
      </w:r>
      <w:r w:rsidRPr="000753E3">
        <w:rPr>
          <w:rFonts w:cs="David" w:hint="cs"/>
          <w:sz w:val="24"/>
          <w:szCs w:val="24"/>
          <w:rtl/>
        </w:rPr>
        <w:t>פעילות</w:t>
      </w:r>
      <w:r w:rsidRPr="000753E3">
        <w:rPr>
          <w:rFonts w:cs="David"/>
          <w:sz w:val="24"/>
          <w:szCs w:val="24"/>
          <w:rtl/>
        </w:rPr>
        <w:t xml:space="preserve"> </w:t>
      </w:r>
      <w:r w:rsidRPr="000753E3">
        <w:rPr>
          <w:rFonts w:cs="David" w:hint="cs"/>
          <w:sz w:val="24"/>
          <w:szCs w:val="24"/>
          <w:rtl/>
        </w:rPr>
        <w:t>חוקית</w:t>
      </w:r>
      <w:r w:rsidRPr="000753E3">
        <w:rPr>
          <w:rFonts w:cs="David"/>
          <w:sz w:val="24"/>
          <w:szCs w:val="24"/>
          <w:rtl/>
        </w:rPr>
        <w:t xml:space="preserve"> </w:t>
      </w:r>
      <w:r w:rsidRPr="000753E3">
        <w:rPr>
          <w:rFonts w:cs="David" w:hint="cs"/>
          <w:sz w:val="24"/>
          <w:szCs w:val="24"/>
          <w:rtl/>
        </w:rPr>
        <w:t>ואם</w:t>
      </w:r>
      <w:r w:rsidRPr="000753E3">
        <w:rPr>
          <w:rFonts w:cs="David"/>
          <w:sz w:val="24"/>
          <w:szCs w:val="24"/>
          <w:rtl/>
        </w:rPr>
        <w:t xml:space="preserve"> </w:t>
      </w:r>
      <w:r w:rsidRPr="000753E3">
        <w:rPr>
          <w:rFonts w:cs="David" w:hint="cs"/>
          <w:sz w:val="24"/>
          <w:szCs w:val="24"/>
          <w:rtl/>
        </w:rPr>
        <w:t>הוא</w:t>
      </w:r>
      <w:r w:rsidRPr="000753E3">
        <w:rPr>
          <w:rFonts w:cs="David"/>
          <w:sz w:val="24"/>
          <w:szCs w:val="24"/>
          <w:rtl/>
        </w:rPr>
        <w:t xml:space="preserve"> </w:t>
      </w:r>
      <w:r w:rsidRPr="000753E3">
        <w:rPr>
          <w:rFonts w:cs="David" w:hint="cs"/>
          <w:sz w:val="24"/>
          <w:szCs w:val="24"/>
          <w:rtl/>
        </w:rPr>
        <w:t>פועל</w:t>
      </w:r>
      <w:r w:rsidRPr="000753E3">
        <w:rPr>
          <w:rFonts w:cs="David"/>
          <w:sz w:val="24"/>
          <w:szCs w:val="24"/>
          <w:rtl/>
        </w:rPr>
        <w:t xml:space="preserve"> </w:t>
      </w:r>
      <w:r w:rsidRPr="000753E3">
        <w:rPr>
          <w:rFonts w:cs="David" w:hint="cs"/>
          <w:sz w:val="24"/>
          <w:szCs w:val="24"/>
          <w:rtl/>
        </w:rPr>
        <w:t>גם</w:t>
      </w:r>
      <w:r w:rsidRPr="000753E3">
        <w:rPr>
          <w:rFonts w:cs="David"/>
          <w:sz w:val="24"/>
          <w:szCs w:val="24"/>
          <w:rtl/>
        </w:rPr>
        <w:t xml:space="preserve"> </w:t>
      </w:r>
      <w:r w:rsidRPr="000753E3">
        <w:rPr>
          <w:rFonts w:cs="David" w:hint="cs"/>
          <w:sz w:val="24"/>
          <w:szCs w:val="24"/>
          <w:rtl/>
        </w:rPr>
        <w:t>למטרות</w:t>
      </w:r>
      <w:r w:rsidRPr="000753E3">
        <w:rPr>
          <w:rFonts w:cs="David"/>
          <w:sz w:val="24"/>
          <w:szCs w:val="24"/>
          <w:rtl/>
        </w:rPr>
        <w:t xml:space="preserve"> </w:t>
      </w:r>
      <w:r w:rsidRPr="000753E3">
        <w:rPr>
          <w:rFonts w:cs="David" w:hint="cs"/>
          <w:sz w:val="24"/>
          <w:szCs w:val="24"/>
          <w:rtl/>
        </w:rPr>
        <w:t>חוקיות</w:t>
      </w:r>
      <w:r w:rsidRPr="000753E3">
        <w:rPr>
          <w:rFonts w:cs="David"/>
          <w:sz w:val="24"/>
          <w:szCs w:val="24"/>
          <w:rtl/>
        </w:rPr>
        <w:t>;</w:t>
      </w:r>
    </w:p>
    <w:p w:rsidR="000753E3" w:rsidRPr="000753E3" w:rsidRDefault="000753E3" w:rsidP="000753E3">
      <w:pPr>
        <w:pBdr>
          <w:top w:val="single" w:sz="4" w:space="1" w:color="auto"/>
          <w:left w:val="single" w:sz="4" w:space="4" w:color="auto"/>
          <w:bottom w:val="single" w:sz="4" w:space="1" w:color="auto"/>
          <w:right w:val="single" w:sz="4" w:space="4" w:color="auto"/>
        </w:pBdr>
        <w:bidi/>
        <w:spacing w:after="0" w:line="240" w:lineRule="auto"/>
        <w:jc w:val="both"/>
        <w:rPr>
          <w:rFonts w:cs="David"/>
          <w:sz w:val="24"/>
          <w:szCs w:val="24"/>
          <w:rtl/>
        </w:rPr>
      </w:pPr>
      <w:r w:rsidRPr="000753E3">
        <w:rPr>
          <w:rFonts w:cs="David"/>
          <w:sz w:val="24"/>
          <w:szCs w:val="24"/>
          <w:rtl/>
        </w:rPr>
        <w:t>(</w:t>
      </w:r>
      <w:r w:rsidRPr="000753E3">
        <w:rPr>
          <w:rFonts w:cs="David" w:hint="cs"/>
          <w:sz w:val="24"/>
          <w:szCs w:val="24"/>
          <w:rtl/>
        </w:rPr>
        <w:t>ב</w:t>
      </w:r>
      <w:r w:rsidRPr="000753E3">
        <w:rPr>
          <w:rFonts w:cs="David"/>
          <w:sz w:val="24"/>
          <w:szCs w:val="24"/>
          <w:rtl/>
        </w:rPr>
        <w:t>)</w:t>
      </w:r>
      <w:r w:rsidRPr="000753E3">
        <w:rPr>
          <w:rFonts w:cs="David" w:hint="cs"/>
          <w:sz w:val="24"/>
          <w:szCs w:val="24"/>
          <w:rtl/>
        </w:rPr>
        <w:t xml:space="preserve"> יראו</w:t>
      </w:r>
      <w:r w:rsidRPr="000753E3">
        <w:rPr>
          <w:rFonts w:cs="David"/>
          <w:sz w:val="24"/>
          <w:szCs w:val="24"/>
          <w:rtl/>
        </w:rPr>
        <w:t xml:space="preserve"> </w:t>
      </w:r>
      <w:r w:rsidRPr="000753E3">
        <w:rPr>
          <w:rFonts w:cs="David" w:hint="cs"/>
          <w:sz w:val="24"/>
          <w:szCs w:val="24"/>
          <w:rtl/>
        </w:rPr>
        <w:t>פלג</w:t>
      </w:r>
      <w:r w:rsidRPr="000753E3">
        <w:rPr>
          <w:rFonts w:cs="David"/>
          <w:sz w:val="24"/>
          <w:szCs w:val="24"/>
          <w:rtl/>
        </w:rPr>
        <w:t xml:space="preserve">, </w:t>
      </w:r>
      <w:r w:rsidRPr="000753E3">
        <w:rPr>
          <w:rFonts w:cs="David" w:hint="cs"/>
          <w:sz w:val="24"/>
          <w:szCs w:val="24"/>
          <w:rtl/>
        </w:rPr>
        <w:t>סניף</w:t>
      </w:r>
      <w:r w:rsidRPr="000753E3">
        <w:rPr>
          <w:rFonts w:cs="David"/>
          <w:sz w:val="24"/>
          <w:szCs w:val="24"/>
          <w:rtl/>
        </w:rPr>
        <w:t xml:space="preserve">, </w:t>
      </w:r>
      <w:r w:rsidRPr="000753E3">
        <w:rPr>
          <w:rFonts w:cs="David" w:hint="cs"/>
          <w:sz w:val="24"/>
          <w:szCs w:val="24"/>
          <w:rtl/>
        </w:rPr>
        <w:t>סיעה</w:t>
      </w:r>
      <w:r w:rsidRPr="000753E3">
        <w:rPr>
          <w:rFonts w:cs="David"/>
          <w:sz w:val="24"/>
          <w:szCs w:val="24"/>
          <w:rtl/>
        </w:rPr>
        <w:t xml:space="preserve"> </w:t>
      </w:r>
      <w:r w:rsidRPr="000753E3">
        <w:rPr>
          <w:rFonts w:cs="David" w:hint="cs"/>
          <w:sz w:val="24"/>
          <w:szCs w:val="24"/>
          <w:rtl/>
        </w:rPr>
        <w:t>או</w:t>
      </w:r>
      <w:r w:rsidRPr="000753E3">
        <w:rPr>
          <w:rFonts w:cs="David"/>
          <w:sz w:val="24"/>
          <w:szCs w:val="24"/>
          <w:rtl/>
        </w:rPr>
        <w:t xml:space="preserve"> </w:t>
      </w:r>
      <w:r w:rsidRPr="000753E3">
        <w:rPr>
          <w:rFonts w:cs="David" w:hint="cs"/>
          <w:sz w:val="24"/>
          <w:szCs w:val="24"/>
          <w:rtl/>
        </w:rPr>
        <w:t>מוסד</w:t>
      </w:r>
      <w:r w:rsidRPr="000753E3">
        <w:rPr>
          <w:rFonts w:cs="David"/>
          <w:sz w:val="24"/>
          <w:szCs w:val="24"/>
          <w:rtl/>
        </w:rPr>
        <w:t xml:space="preserve"> </w:t>
      </w:r>
      <w:r w:rsidRPr="000753E3">
        <w:rPr>
          <w:rFonts w:cs="David" w:hint="cs"/>
          <w:sz w:val="24"/>
          <w:szCs w:val="24"/>
          <w:rtl/>
        </w:rPr>
        <w:t>של</w:t>
      </w:r>
      <w:r w:rsidRPr="000753E3">
        <w:rPr>
          <w:rFonts w:cs="David"/>
          <w:sz w:val="24"/>
          <w:szCs w:val="24"/>
          <w:rtl/>
        </w:rPr>
        <w:t xml:space="preserve"> </w:t>
      </w:r>
      <w:r w:rsidRPr="000753E3">
        <w:rPr>
          <w:rFonts w:cs="David" w:hint="cs"/>
          <w:sz w:val="24"/>
          <w:szCs w:val="24"/>
          <w:rtl/>
        </w:rPr>
        <w:t>חבר</w:t>
      </w:r>
      <w:r w:rsidRPr="000753E3">
        <w:rPr>
          <w:rFonts w:cs="David"/>
          <w:sz w:val="24"/>
          <w:szCs w:val="24"/>
          <w:rtl/>
        </w:rPr>
        <w:t xml:space="preserve"> </w:t>
      </w:r>
      <w:r w:rsidRPr="000753E3">
        <w:rPr>
          <w:rFonts w:cs="David" w:hint="cs"/>
          <w:sz w:val="24"/>
          <w:szCs w:val="24"/>
          <w:rtl/>
        </w:rPr>
        <w:t>בני</w:t>
      </w:r>
      <w:r w:rsidRPr="000753E3">
        <w:rPr>
          <w:rFonts w:cs="David"/>
          <w:sz w:val="24"/>
          <w:szCs w:val="24"/>
          <w:rtl/>
        </w:rPr>
        <w:t xml:space="preserve"> </w:t>
      </w:r>
      <w:r w:rsidRPr="000753E3">
        <w:rPr>
          <w:rFonts w:cs="David" w:hint="cs"/>
          <w:sz w:val="24"/>
          <w:szCs w:val="24"/>
          <w:rtl/>
        </w:rPr>
        <w:t>אדם</w:t>
      </w:r>
      <w:r w:rsidRPr="000753E3">
        <w:rPr>
          <w:rFonts w:cs="David"/>
          <w:sz w:val="24"/>
          <w:szCs w:val="24"/>
          <w:rtl/>
        </w:rPr>
        <w:t xml:space="preserve"> </w:t>
      </w:r>
      <w:r w:rsidRPr="000753E3">
        <w:rPr>
          <w:rFonts w:cs="David" w:hint="cs"/>
          <w:sz w:val="24"/>
          <w:szCs w:val="24"/>
          <w:rtl/>
        </w:rPr>
        <w:t>כאמור</w:t>
      </w:r>
      <w:r w:rsidRPr="000753E3">
        <w:rPr>
          <w:rFonts w:cs="David"/>
          <w:sz w:val="24"/>
          <w:szCs w:val="24"/>
          <w:rtl/>
        </w:rPr>
        <w:t xml:space="preserve"> </w:t>
      </w:r>
      <w:r w:rsidRPr="000753E3">
        <w:rPr>
          <w:rFonts w:cs="David" w:hint="cs"/>
          <w:sz w:val="24"/>
          <w:szCs w:val="24"/>
          <w:rtl/>
        </w:rPr>
        <w:t>וכל</w:t>
      </w:r>
      <w:r w:rsidRPr="000753E3">
        <w:rPr>
          <w:rFonts w:cs="David"/>
          <w:sz w:val="24"/>
          <w:szCs w:val="24"/>
          <w:rtl/>
        </w:rPr>
        <w:t xml:space="preserve"> </w:t>
      </w:r>
      <w:r w:rsidRPr="000753E3">
        <w:rPr>
          <w:rFonts w:cs="David" w:hint="cs"/>
          <w:sz w:val="24"/>
          <w:szCs w:val="24"/>
          <w:rtl/>
        </w:rPr>
        <w:t>גוף</w:t>
      </w:r>
      <w:r w:rsidRPr="000753E3">
        <w:rPr>
          <w:rFonts w:cs="David"/>
          <w:sz w:val="24"/>
          <w:szCs w:val="24"/>
          <w:rtl/>
        </w:rPr>
        <w:t xml:space="preserve"> </w:t>
      </w:r>
      <w:r w:rsidRPr="000753E3">
        <w:rPr>
          <w:rFonts w:cs="David" w:hint="cs"/>
          <w:sz w:val="24"/>
          <w:szCs w:val="24"/>
          <w:rtl/>
        </w:rPr>
        <w:t>הכפוף</w:t>
      </w:r>
      <w:r w:rsidRPr="000753E3">
        <w:rPr>
          <w:rFonts w:cs="David"/>
          <w:sz w:val="24"/>
          <w:szCs w:val="24"/>
          <w:rtl/>
        </w:rPr>
        <w:t xml:space="preserve"> </w:t>
      </w:r>
      <w:r w:rsidRPr="000753E3">
        <w:rPr>
          <w:rFonts w:cs="David" w:hint="cs"/>
          <w:sz w:val="24"/>
          <w:szCs w:val="24"/>
          <w:rtl/>
        </w:rPr>
        <w:t>לו</w:t>
      </w:r>
      <w:r w:rsidRPr="000753E3">
        <w:rPr>
          <w:rFonts w:cs="David"/>
          <w:sz w:val="24"/>
          <w:szCs w:val="24"/>
          <w:rtl/>
        </w:rPr>
        <w:t xml:space="preserve">, </w:t>
      </w:r>
      <w:r w:rsidRPr="000753E3">
        <w:rPr>
          <w:rFonts w:cs="David" w:hint="cs"/>
          <w:sz w:val="24"/>
          <w:szCs w:val="24"/>
          <w:rtl/>
        </w:rPr>
        <w:t>כחלק</w:t>
      </w:r>
      <w:r w:rsidRPr="000753E3">
        <w:rPr>
          <w:rFonts w:cs="David"/>
          <w:sz w:val="24"/>
          <w:szCs w:val="24"/>
          <w:rtl/>
        </w:rPr>
        <w:t xml:space="preserve"> </w:t>
      </w:r>
      <w:r w:rsidRPr="000753E3">
        <w:rPr>
          <w:rFonts w:cs="David" w:hint="cs"/>
          <w:sz w:val="24"/>
          <w:szCs w:val="24"/>
          <w:rtl/>
        </w:rPr>
        <w:t>מארגון</w:t>
      </w:r>
      <w:r w:rsidRPr="000753E3">
        <w:rPr>
          <w:rFonts w:cs="David"/>
          <w:sz w:val="24"/>
          <w:szCs w:val="24"/>
          <w:rtl/>
        </w:rPr>
        <w:t xml:space="preserve"> </w:t>
      </w:r>
      <w:r w:rsidRPr="000753E3">
        <w:rPr>
          <w:rFonts w:cs="David" w:hint="cs"/>
          <w:sz w:val="24"/>
          <w:szCs w:val="24"/>
          <w:rtl/>
        </w:rPr>
        <w:t>הטרור</w:t>
      </w:r>
      <w:r w:rsidRPr="000753E3">
        <w:rPr>
          <w:rFonts w:cs="David"/>
          <w:sz w:val="24"/>
          <w:szCs w:val="24"/>
          <w:rtl/>
        </w:rPr>
        <w:t xml:space="preserve">, </w:t>
      </w:r>
      <w:r w:rsidRPr="000753E3">
        <w:rPr>
          <w:rFonts w:cs="David" w:hint="cs"/>
          <w:sz w:val="24"/>
          <w:szCs w:val="24"/>
          <w:rtl/>
        </w:rPr>
        <w:t>גם</w:t>
      </w:r>
      <w:r w:rsidRPr="000753E3">
        <w:rPr>
          <w:rFonts w:cs="David"/>
          <w:sz w:val="24"/>
          <w:szCs w:val="24"/>
          <w:rtl/>
        </w:rPr>
        <w:t xml:space="preserve"> </w:t>
      </w:r>
      <w:r w:rsidRPr="000753E3">
        <w:rPr>
          <w:rFonts w:cs="David" w:hint="cs"/>
          <w:sz w:val="24"/>
          <w:szCs w:val="24"/>
          <w:rtl/>
        </w:rPr>
        <w:t>אם</w:t>
      </w:r>
      <w:r w:rsidRPr="000753E3">
        <w:rPr>
          <w:rFonts w:cs="David"/>
          <w:sz w:val="24"/>
          <w:szCs w:val="24"/>
          <w:rtl/>
        </w:rPr>
        <w:t xml:space="preserve"> </w:t>
      </w:r>
      <w:r w:rsidRPr="000753E3">
        <w:rPr>
          <w:rFonts w:cs="David" w:hint="cs"/>
          <w:sz w:val="24"/>
          <w:szCs w:val="24"/>
          <w:rtl/>
        </w:rPr>
        <w:t>הם</w:t>
      </w:r>
      <w:r w:rsidRPr="000753E3">
        <w:rPr>
          <w:rFonts w:cs="David"/>
          <w:sz w:val="24"/>
          <w:szCs w:val="24"/>
          <w:rtl/>
        </w:rPr>
        <w:t xml:space="preserve"> </w:t>
      </w:r>
      <w:r w:rsidRPr="000753E3">
        <w:rPr>
          <w:rFonts w:cs="David" w:hint="cs"/>
          <w:sz w:val="24"/>
          <w:szCs w:val="24"/>
          <w:rtl/>
        </w:rPr>
        <w:t>קרויים</w:t>
      </w:r>
      <w:r w:rsidRPr="000753E3">
        <w:rPr>
          <w:rFonts w:cs="David"/>
          <w:sz w:val="24"/>
          <w:szCs w:val="24"/>
          <w:rtl/>
        </w:rPr>
        <w:t xml:space="preserve"> </w:t>
      </w:r>
      <w:r w:rsidRPr="000753E3">
        <w:rPr>
          <w:rFonts w:cs="David" w:hint="cs"/>
          <w:sz w:val="24"/>
          <w:szCs w:val="24"/>
          <w:rtl/>
        </w:rPr>
        <w:t>בשם</w:t>
      </w:r>
      <w:r w:rsidRPr="000753E3">
        <w:rPr>
          <w:rFonts w:cs="David"/>
          <w:sz w:val="24"/>
          <w:szCs w:val="24"/>
          <w:rtl/>
        </w:rPr>
        <w:t xml:space="preserve"> </w:t>
      </w:r>
      <w:r w:rsidRPr="000753E3">
        <w:rPr>
          <w:rFonts w:cs="David" w:hint="cs"/>
          <w:sz w:val="24"/>
          <w:szCs w:val="24"/>
          <w:rtl/>
        </w:rPr>
        <w:t>אחר</w:t>
      </w:r>
      <w:r w:rsidRPr="000753E3">
        <w:rPr>
          <w:rFonts w:cs="David"/>
          <w:sz w:val="24"/>
          <w:szCs w:val="24"/>
          <w:rtl/>
        </w:rPr>
        <w:t>;</w:t>
      </w:r>
    </w:p>
    <w:p w:rsidR="000753E3" w:rsidRDefault="000753E3" w:rsidP="000753E3">
      <w:pPr>
        <w:bidi/>
        <w:spacing w:after="0" w:line="360" w:lineRule="auto"/>
        <w:jc w:val="both"/>
        <w:rPr>
          <w:rFonts w:cs="David"/>
          <w:sz w:val="21"/>
          <w:szCs w:val="21"/>
          <w:rtl/>
        </w:rPr>
      </w:pPr>
    </w:p>
    <w:p w:rsidR="00264774" w:rsidRPr="000753E3" w:rsidRDefault="00264774" w:rsidP="0021282C">
      <w:pPr>
        <w:pStyle w:val="a3"/>
        <w:numPr>
          <w:ilvl w:val="0"/>
          <w:numId w:val="6"/>
        </w:numPr>
        <w:bidi/>
        <w:spacing w:after="0" w:line="360" w:lineRule="auto"/>
        <w:jc w:val="both"/>
        <w:rPr>
          <w:rFonts w:cs="David"/>
          <w:sz w:val="24"/>
          <w:szCs w:val="24"/>
          <w:rtl/>
        </w:rPr>
      </w:pPr>
      <w:r w:rsidRPr="000753E3">
        <w:rPr>
          <w:rFonts w:cs="David" w:hint="cs"/>
          <w:b/>
          <w:bCs/>
          <w:sz w:val="24"/>
          <w:szCs w:val="24"/>
          <w:u w:val="single"/>
          <w:rtl/>
        </w:rPr>
        <w:t>הגדרות קיימות בחקיקה הישראלית</w:t>
      </w:r>
      <w:r w:rsidRPr="000753E3">
        <w:rPr>
          <w:rFonts w:cs="David" w:hint="cs"/>
          <w:sz w:val="24"/>
          <w:szCs w:val="24"/>
          <w:rtl/>
        </w:rPr>
        <w:t>:</w:t>
      </w:r>
    </w:p>
    <w:p w:rsidR="00264774" w:rsidRPr="00264774" w:rsidRDefault="00264774" w:rsidP="00BE6301">
      <w:pPr>
        <w:pStyle w:val="P000"/>
        <w:tabs>
          <w:tab w:val="right" w:pos="9008"/>
        </w:tabs>
        <w:spacing w:before="72"/>
        <w:ind w:left="0" w:right="142"/>
        <w:rPr>
          <w:rStyle w:val="default"/>
          <w:rFonts w:cs="FrankRuehl"/>
          <w:u w:val="single"/>
          <w:rtl/>
        </w:rPr>
      </w:pPr>
      <w:r w:rsidRPr="00264774">
        <w:rPr>
          <w:rFonts w:cs="FrankRuehl" w:hint="cs"/>
          <w:sz w:val="32"/>
          <w:u w:val="single"/>
          <w:rtl/>
        </w:rPr>
        <w:t>חוק איסור מימון טרור, תשס"ה-2005</w:t>
      </w:r>
    </w:p>
    <w:p w:rsidR="00264774" w:rsidRDefault="00264774" w:rsidP="00BE6301">
      <w:pPr>
        <w:pStyle w:val="P000"/>
        <w:tabs>
          <w:tab w:val="right" w:pos="9008"/>
        </w:tabs>
        <w:spacing w:before="72"/>
        <w:ind w:left="0" w:right="142"/>
        <w:rPr>
          <w:rStyle w:val="default"/>
          <w:rFonts w:cs="FrankRuehl"/>
          <w:rtl/>
        </w:rPr>
      </w:pPr>
      <w:r>
        <w:rPr>
          <w:rStyle w:val="default"/>
          <w:rFonts w:cs="FrankRuehl" w:hint="cs"/>
          <w:rtl/>
        </w:rPr>
        <w:t xml:space="preserve">"ארגון טרור" </w:t>
      </w:r>
      <w:r>
        <w:rPr>
          <w:rStyle w:val="default"/>
          <w:rFonts w:cs="FrankRuehl"/>
          <w:rtl/>
        </w:rPr>
        <w:t>–</w:t>
      </w:r>
      <w:r>
        <w:rPr>
          <w:rStyle w:val="default"/>
          <w:rFonts w:cs="FrankRuehl" w:hint="cs"/>
          <w:rtl/>
        </w:rPr>
        <w:t xml:space="preserve"> חבר בני אדם שפועל לביצוע מעשה טרור או במטרה לאפשר או לקדם ביצוע מעשה טרור; לענין זה אין נפקא מינה </w:t>
      </w:r>
      <w:r>
        <w:rPr>
          <w:rStyle w:val="default"/>
          <w:rFonts w:cs="FrankRuehl"/>
          <w:rtl/>
        </w:rPr>
        <w:t>–</w:t>
      </w:r>
    </w:p>
    <w:p w:rsidR="00264774" w:rsidRDefault="00264774" w:rsidP="00BE6301">
      <w:pPr>
        <w:pStyle w:val="P000"/>
        <w:tabs>
          <w:tab w:val="right" w:pos="9008"/>
        </w:tabs>
        <w:spacing w:before="72"/>
        <w:ind w:left="1021" w:right="142"/>
        <w:rPr>
          <w:rStyle w:val="default"/>
          <w:rFonts w:cs="FrankRuehl"/>
          <w:rtl/>
        </w:rPr>
      </w:pPr>
      <w:r>
        <w:rPr>
          <w:rStyle w:val="default"/>
          <w:rFonts w:cs="FrankRuehl" w:hint="cs"/>
          <w:rtl/>
        </w:rPr>
        <w:t>(1)</w:t>
      </w:r>
      <w:r>
        <w:rPr>
          <w:rStyle w:val="default"/>
          <w:rFonts w:cs="FrankRuehl" w:hint="cs"/>
          <w:rtl/>
        </w:rPr>
        <w:tab/>
        <w:t>אם חברי הארגון יודעים את זהות החברים האחרים אם לאו;</w:t>
      </w:r>
    </w:p>
    <w:p w:rsidR="00264774" w:rsidRDefault="00264774" w:rsidP="00BE6301">
      <w:pPr>
        <w:pStyle w:val="P000"/>
        <w:tabs>
          <w:tab w:val="right" w:pos="9008"/>
        </w:tabs>
        <w:spacing w:before="72"/>
        <w:ind w:left="1021" w:right="142"/>
        <w:rPr>
          <w:rStyle w:val="default"/>
          <w:rFonts w:cs="FrankRuehl"/>
          <w:rtl/>
        </w:rPr>
      </w:pPr>
      <w:r>
        <w:rPr>
          <w:rStyle w:val="default"/>
          <w:rFonts w:cs="FrankRuehl" w:hint="cs"/>
          <w:rtl/>
        </w:rPr>
        <w:t>(2)</w:t>
      </w:r>
      <w:r>
        <w:rPr>
          <w:rStyle w:val="default"/>
          <w:rFonts w:cs="FrankRuehl" w:hint="cs"/>
          <w:rtl/>
        </w:rPr>
        <w:tab/>
        <w:t>אם הרכב חברי הארגון קבוע או משתנה;</w:t>
      </w:r>
    </w:p>
    <w:p w:rsidR="00264774" w:rsidRDefault="00264774" w:rsidP="00BE6301">
      <w:pPr>
        <w:pStyle w:val="P000"/>
        <w:tabs>
          <w:tab w:val="right" w:pos="9008"/>
        </w:tabs>
        <w:spacing w:before="72"/>
        <w:ind w:left="1021" w:right="142"/>
        <w:rPr>
          <w:rStyle w:val="default"/>
          <w:rFonts w:cs="FrankRuehl"/>
          <w:rtl/>
        </w:rPr>
      </w:pPr>
      <w:r>
        <w:rPr>
          <w:rStyle w:val="default"/>
          <w:rFonts w:cs="FrankRuehl" w:hint="cs"/>
          <w:rtl/>
        </w:rPr>
        <w:t>(3)</w:t>
      </w:r>
      <w:r>
        <w:rPr>
          <w:rStyle w:val="default"/>
          <w:rFonts w:cs="FrankRuehl" w:hint="cs"/>
          <w:rtl/>
        </w:rPr>
        <w:tab/>
        <w:t>אם הארגון מבצע גם פעילות חוקית ואם הוא פועל גם למטרות חוקיות;</w:t>
      </w:r>
    </w:p>
    <w:p w:rsidR="00264774" w:rsidRDefault="00264774" w:rsidP="00BE6301">
      <w:pPr>
        <w:pStyle w:val="P000"/>
        <w:tabs>
          <w:tab w:val="right" w:pos="9008"/>
        </w:tabs>
        <w:spacing w:before="72"/>
        <w:ind w:right="142"/>
        <w:rPr>
          <w:rStyle w:val="default"/>
          <w:rFonts w:cs="FrankRuehl"/>
          <w:rtl/>
        </w:rPr>
      </w:pPr>
    </w:p>
    <w:p w:rsidR="00264774" w:rsidRPr="00264774" w:rsidRDefault="00264774" w:rsidP="00BE6301">
      <w:pPr>
        <w:pStyle w:val="P000"/>
        <w:tabs>
          <w:tab w:val="right" w:pos="9008"/>
        </w:tabs>
        <w:spacing w:before="72"/>
        <w:ind w:left="0" w:right="142"/>
        <w:rPr>
          <w:rStyle w:val="default"/>
          <w:rFonts w:cs="FrankRuehl"/>
          <w:color w:val="000000"/>
          <w:sz w:val="26"/>
          <w:u w:val="single"/>
          <w:rtl/>
        </w:rPr>
      </w:pPr>
      <w:r w:rsidRPr="00264774">
        <w:rPr>
          <w:rStyle w:val="default"/>
          <w:rFonts w:cs="FrankRuehl" w:hint="cs"/>
          <w:color w:val="000000"/>
          <w:sz w:val="26"/>
          <w:u w:val="single"/>
          <w:rtl/>
        </w:rPr>
        <w:t>פקודת</w:t>
      </w:r>
      <w:r w:rsidRPr="00264774">
        <w:rPr>
          <w:rStyle w:val="default"/>
          <w:rFonts w:cs="FrankRuehl"/>
          <w:color w:val="000000"/>
          <w:sz w:val="26"/>
          <w:u w:val="single"/>
          <w:rtl/>
        </w:rPr>
        <w:t xml:space="preserve"> </w:t>
      </w:r>
      <w:r w:rsidRPr="00264774">
        <w:rPr>
          <w:rStyle w:val="default"/>
          <w:rFonts w:cs="FrankRuehl" w:hint="cs"/>
          <w:color w:val="000000"/>
          <w:sz w:val="26"/>
          <w:u w:val="single"/>
          <w:rtl/>
        </w:rPr>
        <w:t>מניעת</w:t>
      </w:r>
      <w:r w:rsidRPr="00264774">
        <w:rPr>
          <w:rStyle w:val="default"/>
          <w:rFonts w:cs="FrankRuehl"/>
          <w:color w:val="000000"/>
          <w:sz w:val="26"/>
          <w:u w:val="single"/>
          <w:rtl/>
        </w:rPr>
        <w:t xml:space="preserve"> </w:t>
      </w:r>
      <w:r w:rsidRPr="00264774">
        <w:rPr>
          <w:rStyle w:val="default"/>
          <w:rFonts w:cs="FrankRuehl" w:hint="cs"/>
          <w:color w:val="000000"/>
          <w:sz w:val="26"/>
          <w:u w:val="single"/>
          <w:rtl/>
        </w:rPr>
        <w:t>טרור</w:t>
      </w:r>
    </w:p>
    <w:p w:rsidR="00264774" w:rsidRDefault="00730C7D" w:rsidP="007C6EC6">
      <w:pPr>
        <w:pStyle w:val="P000"/>
        <w:tabs>
          <w:tab w:val="right" w:pos="9008"/>
        </w:tabs>
        <w:spacing w:before="72"/>
        <w:ind w:left="0" w:right="142"/>
        <w:rPr>
          <w:rFonts w:cs="David"/>
          <w:rtl/>
        </w:rPr>
      </w:pPr>
      <w:r>
        <w:rPr>
          <w:rStyle w:val="default"/>
          <w:rFonts w:cs="FrankRuehl" w:hint="cs"/>
          <w:color w:val="000000"/>
          <w:sz w:val="26"/>
          <w:rtl/>
        </w:rPr>
        <w:t>...</w:t>
      </w:r>
      <w:r w:rsidR="00264774">
        <w:rPr>
          <w:rStyle w:val="default"/>
          <w:rFonts w:cs="FrankRuehl" w:hint="cs"/>
          <w:color w:val="000000"/>
          <w:sz w:val="26"/>
          <w:rtl/>
        </w:rPr>
        <w:t>"ארגון טרוריסטי" פירושו חבר אנשים המשתמש בפעולותיו במעשי אלימות העלולים לגרום למותו של אדם או לחבלתו, או באיומים במעשי אלימות כאלה</w:t>
      </w:r>
      <w:r w:rsidR="00264774">
        <w:rPr>
          <w:rStyle w:val="default"/>
          <w:rFonts w:cs="FrankRuehl" w:hint="cs"/>
          <w:color w:val="000000"/>
          <w:sz w:val="26"/>
        </w:rPr>
        <w:t>;</w:t>
      </w:r>
      <w:r w:rsidR="007C6EC6">
        <w:rPr>
          <w:rStyle w:val="default"/>
          <w:rFonts w:cs="FrankRuehl" w:hint="cs"/>
          <w:color w:val="000000"/>
          <w:sz w:val="26"/>
          <w:rtl/>
        </w:rPr>
        <w:t xml:space="preserve"> </w:t>
      </w:r>
      <w:r>
        <w:rPr>
          <w:rFonts w:cs="David" w:hint="cs"/>
          <w:rtl/>
        </w:rPr>
        <w:t>...</w:t>
      </w:r>
    </w:p>
    <w:p w:rsidR="00730C7D" w:rsidRPr="00730C7D" w:rsidRDefault="00730C7D" w:rsidP="00BE6301">
      <w:pPr>
        <w:pStyle w:val="P000"/>
        <w:tabs>
          <w:tab w:val="right" w:pos="9008"/>
        </w:tabs>
        <w:spacing w:before="72"/>
        <w:ind w:left="0" w:right="142"/>
        <w:rPr>
          <w:rStyle w:val="default"/>
          <w:rFonts w:cs="FrankRuehl"/>
          <w:color w:val="000000"/>
          <w:sz w:val="26"/>
          <w:rtl/>
        </w:rPr>
      </w:pPr>
      <w:r w:rsidRPr="00730C7D">
        <w:rPr>
          <w:rStyle w:val="default"/>
          <w:rFonts w:cs="FrankRuehl"/>
          <w:color w:val="000000"/>
          <w:sz w:val="26"/>
          <w:rtl/>
        </w:rPr>
        <w:t>7.</w:t>
      </w:r>
      <w:r w:rsidRPr="00730C7D">
        <w:rPr>
          <w:rStyle w:val="default"/>
          <w:rFonts w:cs="FrankRuehl"/>
          <w:color w:val="000000"/>
          <w:sz w:val="26"/>
          <w:rtl/>
        </w:rPr>
        <w:tab/>
      </w:r>
      <w:r w:rsidRPr="00730C7D">
        <w:rPr>
          <w:rStyle w:val="default"/>
          <w:rFonts w:cs="FrankRuehl" w:hint="cs"/>
          <w:color w:val="000000"/>
          <w:sz w:val="26"/>
          <w:rtl/>
        </w:rPr>
        <w:t>הוכחה</w:t>
      </w:r>
      <w:r w:rsidRPr="00730C7D">
        <w:rPr>
          <w:rStyle w:val="default"/>
          <w:rFonts w:cs="FrankRuehl"/>
          <w:color w:val="000000"/>
          <w:sz w:val="26"/>
          <w:rtl/>
        </w:rPr>
        <w:t xml:space="preserve"> </w:t>
      </w:r>
      <w:r w:rsidRPr="00730C7D">
        <w:rPr>
          <w:rStyle w:val="default"/>
          <w:rFonts w:cs="FrankRuehl" w:hint="cs"/>
          <w:color w:val="000000"/>
          <w:sz w:val="26"/>
          <w:rtl/>
        </w:rPr>
        <w:t>על</w:t>
      </w:r>
      <w:r w:rsidRPr="00730C7D">
        <w:rPr>
          <w:rStyle w:val="default"/>
          <w:rFonts w:cs="FrankRuehl"/>
          <w:color w:val="000000"/>
          <w:sz w:val="26"/>
          <w:rtl/>
        </w:rPr>
        <w:t xml:space="preserve"> </w:t>
      </w:r>
      <w:r w:rsidRPr="00730C7D">
        <w:rPr>
          <w:rStyle w:val="default"/>
          <w:rFonts w:cs="FrankRuehl" w:hint="cs"/>
          <w:color w:val="000000"/>
          <w:sz w:val="26"/>
          <w:rtl/>
        </w:rPr>
        <w:t>קיום</w:t>
      </w:r>
      <w:r w:rsidRPr="00730C7D">
        <w:rPr>
          <w:rStyle w:val="default"/>
          <w:rFonts w:cs="FrankRuehl"/>
          <w:color w:val="000000"/>
          <w:sz w:val="26"/>
          <w:rtl/>
        </w:rPr>
        <w:t xml:space="preserve"> </w:t>
      </w:r>
      <w:r w:rsidRPr="00730C7D">
        <w:rPr>
          <w:rStyle w:val="default"/>
          <w:rFonts w:cs="FrankRuehl" w:hint="cs"/>
          <w:color w:val="000000"/>
          <w:sz w:val="26"/>
          <w:rtl/>
        </w:rPr>
        <w:t>ארגון</w:t>
      </w:r>
      <w:r w:rsidRPr="00730C7D">
        <w:rPr>
          <w:rStyle w:val="default"/>
          <w:rFonts w:cs="FrankRuehl"/>
          <w:color w:val="000000"/>
          <w:sz w:val="26"/>
          <w:rtl/>
        </w:rPr>
        <w:t xml:space="preserve"> </w:t>
      </w:r>
      <w:r w:rsidRPr="00730C7D">
        <w:rPr>
          <w:rStyle w:val="default"/>
          <w:rFonts w:cs="FrankRuehl" w:hint="cs"/>
          <w:color w:val="000000"/>
          <w:sz w:val="26"/>
          <w:rtl/>
        </w:rPr>
        <w:t>טרוריסטי</w:t>
      </w:r>
    </w:p>
    <w:p w:rsidR="00730C7D" w:rsidRPr="00730C7D" w:rsidRDefault="00730C7D" w:rsidP="00BE6301">
      <w:pPr>
        <w:pStyle w:val="P000"/>
        <w:tabs>
          <w:tab w:val="right" w:pos="9008"/>
        </w:tabs>
        <w:spacing w:before="72"/>
        <w:ind w:left="0" w:right="142"/>
        <w:rPr>
          <w:rStyle w:val="default"/>
          <w:rFonts w:cs="FrankRuehl"/>
          <w:color w:val="000000"/>
          <w:sz w:val="26"/>
          <w:rtl/>
        </w:rPr>
      </w:pPr>
      <w:r w:rsidRPr="00730C7D">
        <w:rPr>
          <w:rStyle w:val="default"/>
          <w:rFonts w:cs="FrankRuehl"/>
          <w:color w:val="000000"/>
          <w:sz w:val="26"/>
          <w:rtl/>
        </w:rPr>
        <w:t>כד</w:t>
      </w:r>
      <w:r w:rsidRPr="00730C7D">
        <w:rPr>
          <w:rStyle w:val="default"/>
          <w:rFonts w:cs="FrankRuehl" w:hint="cs"/>
          <w:color w:val="000000"/>
          <w:sz w:val="26"/>
          <w:rtl/>
        </w:rPr>
        <w:t>י להוכיח, בכל דיון משפט</w:t>
      </w:r>
      <w:r w:rsidRPr="00730C7D">
        <w:rPr>
          <w:rStyle w:val="default"/>
          <w:rFonts w:cs="FrankRuehl"/>
          <w:color w:val="000000"/>
          <w:sz w:val="26"/>
          <w:rtl/>
        </w:rPr>
        <w:t xml:space="preserve">י, </w:t>
      </w:r>
      <w:r w:rsidRPr="00730C7D">
        <w:rPr>
          <w:rStyle w:val="default"/>
          <w:rFonts w:cs="FrankRuehl" w:hint="cs"/>
          <w:color w:val="000000"/>
          <w:sz w:val="26"/>
          <w:rtl/>
        </w:rPr>
        <w:t xml:space="preserve">שחבר אנשים מסויים הוא ארגון טרוריסטי, יספיק להוכיח כי </w:t>
      </w:r>
      <w:r w:rsidRPr="00730C7D">
        <w:rPr>
          <w:rStyle w:val="default"/>
          <w:rFonts w:cs="FrankRuehl"/>
          <w:color w:val="000000"/>
          <w:sz w:val="26"/>
          <w:rtl/>
        </w:rPr>
        <w:t>–</w:t>
      </w:r>
    </w:p>
    <w:p w:rsidR="00730C7D" w:rsidRDefault="00730C7D" w:rsidP="00BE6301">
      <w:pPr>
        <w:pStyle w:val="P000"/>
        <w:tabs>
          <w:tab w:val="right" w:pos="9008"/>
        </w:tabs>
        <w:spacing w:before="72"/>
        <w:ind w:left="0" w:right="142"/>
        <w:rPr>
          <w:rStyle w:val="default"/>
          <w:rFonts w:cs="FrankRuehl"/>
          <w:rtl/>
        </w:rPr>
      </w:pPr>
      <w:r>
        <w:rPr>
          <w:rFonts w:cs="FrankRuehl"/>
          <w:sz w:val="26"/>
          <w:rtl/>
        </w:rPr>
        <w:tab/>
      </w:r>
      <w:r>
        <w:rPr>
          <w:rStyle w:val="default"/>
          <w:rFonts w:cs="FrankRuehl"/>
          <w:rtl/>
        </w:rPr>
        <w:t>(א</w:t>
      </w:r>
      <w:r>
        <w:rPr>
          <w:rStyle w:val="default"/>
          <w:rFonts w:cs="FrankRuehl" w:hint="cs"/>
          <w:rtl/>
        </w:rPr>
        <w:t>)</w:t>
      </w:r>
      <w:r>
        <w:rPr>
          <w:rStyle w:val="default"/>
          <w:rFonts w:cs="FrankRuehl"/>
          <w:rtl/>
        </w:rPr>
        <w:tab/>
        <w:t>מ</w:t>
      </w:r>
      <w:r>
        <w:rPr>
          <w:rStyle w:val="default"/>
          <w:rFonts w:cs="FrankRuehl" w:hint="cs"/>
          <w:rtl/>
        </w:rPr>
        <w:t xml:space="preserve">טעם אותו חבר אנשים או בפקודתו ביצע אחד </w:t>
      </w:r>
      <w:r>
        <w:rPr>
          <w:rStyle w:val="default"/>
          <w:rFonts w:cs="FrankRuehl"/>
          <w:rtl/>
        </w:rPr>
        <w:t>א</w:t>
      </w:r>
      <w:r>
        <w:rPr>
          <w:rStyle w:val="default"/>
          <w:rFonts w:cs="FrankRuehl" w:hint="cs"/>
          <w:rtl/>
        </w:rPr>
        <w:t>ו יותר מחבריו בכל זמן שהוא לאחר ה' באייר תש"ח (14 במאי 1948) מעשי אלימות העלולים לגרום למותו של אדם או לחבלתו, או איומים במעשי אלימות כאלה; או</w:t>
      </w:r>
    </w:p>
    <w:p w:rsidR="00730C7D" w:rsidRDefault="00730C7D" w:rsidP="00BE6301">
      <w:pPr>
        <w:pStyle w:val="P000"/>
        <w:tabs>
          <w:tab w:val="right" w:pos="9008"/>
        </w:tabs>
        <w:spacing w:before="72"/>
        <w:ind w:left="0" w:right="142"/>
        <w:rPr>
          <w:rStyle w:val="default"/>
          <w:rFonts w:cs="FrankRuehl"/>
          <w:rtl/>
        </w:rPr>
      </w:pPr>
      <w:r>
        <w:rPr>
          <w:rFonts w:cs="FrankRuehl"/>
          <w:sz w:val="26"/>
          <w:rtl/>
        </w:rPr>
        <w:tab/>
      </w:r>
      <w:r>
        <w:rPr>
          <w:rStyle w:val="default"/>
          <w:rFonts w:cs="FrankRuehl"/>
          <w:rtl/>
        </w:rPr>
        <w:t>(ב</w:t>
      </w:r>
      <w:r>
        <w:rPr>
          <w:rStyle w:val="default"/>
          <w:rFonts w:cs="FrankRuehl" w:hint="cs"/>
          <w:rtl/>
        </w:rPr>
        <w:t>)</w:t>
      </w:r>
      <w:r>
        <w:rPr>
          <w:rStyle w:val="default"/>
          <w:rFonts w:cs="FrankRuehl"/>
          <w:rtl/>
        </w:rPr>
        <w:tab/>
        <w:t>ח</w:t>
      </w:r>
      <w:r>
        <w:rPr>
          <w:rStyle w:val="default"/>
          <w:rFonts w:cs="FrankRuehl" w:hint="cs"/>
          <w:rtl/>
        </w:rPr>
        <w:t>בר</w:t>
      </w:r>
      <w:r>
        <w:rPr>
          <w:rStyle w:val="default"/>
          <w:rFonts w:cs="FrankRuehl"/>
          <w:rtl/>
        </w:rPr>
        <w:t xml:space="preserve"> ה</w:t>
      </w:r>
      <w:r>
        <w:rPr>
          <w:rStyle w:val="default"/>
          <w:rFonts w:cs="FrankRuehl" w:hint="cs"/>
          <w:rtl/>
        </w:rPr>
        <w:t xml:space="preserve">אנשים, או אחד או יותר מחבריו מטעמו או בפקודתו, הכריז שאותו חבר אנשים אחראי למעשי אלימות העלולים לגרום </w:t>
      </w:r>
      <w:r>
        <w:rPr>
          <w:rStyle w:val="default"/>
          <w:rFonts w:cs="FrankRuehl"/>
          <w:rtl/>
        </w:rPr>
        <w:t>ל</w:t>
      </w:r>
      <w:r>
        <w:rPr>
          <w:rStyle w:val="default"/>
          <w:rFonts w:cs="FrankRuehl" w:hint="cs"/>
          <w:rtl/>
        </w:rPr>
        <w:t xml:space="preserve">מותו של אדם או לחבלתו, או לאיומים במעשי אלימות כאלה, או שהכריז שחבר האנשים היה מעורב במעשי אלימות או איומים כאלה, בתנאי שמעשי האלימות או האיומים נעשו </w:t>
      </w:r>
      <w:r>
        <w:rPr>
          <w:rStyle w:val="default"/>
          <w:rFonts w:cs="FrankRuehl"/>
          <w:rtl/>
        </w:rPr>
        <w:t>א</w:t>
      </w:r>
      <w:r>
        <w:rPr>
          <w:rStyle w:val="default"/>
          <w:rFonts w:cs="FrankRuehl" w:hint="cs"/>
          <w:rtl/>
        </w:rPr>
        <w:t>ח</w:t>
      </w:r>
      <w:r>
        <w:rPr>
          <w:rStyle w:val="default"/>
          <w:rFonts w:cs="FrankRuehl"/>
          <w:rtl/>
        </w:rPr>
        <w:t>ר</w:t>
      </w:r>
      <w:r>
        <w:rPr>
          <w:rStyle w:val="default"/>
          <w:rFonts w:cs="FrankRuehl" w:hint="cs"/>
          <w:rtl/>
        </w:rPr>
        <w:t>י ה' באייר תש"ח (14 במאי 1948).</w:t>
      </w:r>
    </w:p>
    <w:p w:rsidR="00AB49C7" w:rsidRDefault="00AB49C7" w:rsidP="00BE6301">
      <w:pPr>
        <w:pStyle w:val="P000"/>
        <w:tabs>
          <w:tab w:val="right" w:pos="9008"/>
        </w:tabs>
        <w:spacing w:before="72"/>
        <w:ind w:left="0" w:right="142"/>
        <w:rPr>
          <w:rStyle w:val="default"/>
          <w:rFonts w:cs="FrankRuehl"/>
          <w:rtl/>
        </w:rPr>
      </w:pPr>
    </w:p>
    <w:p w:rsidR="0046401E" w:rsidRDefault="00AB49C7" w:rsidP="00BE6301">
      <w:pPr>
        <w:pStyle w:val="P000"/>
        <w:tabs>
          <w:tab w:val="right" w:pos="9008"/>
        </w:tabs>
        <w:spacing w:before="72"/>
        <w:ind w:left="0" w:right="142"/>
        <w:rPr>
          <w:rStyle w:val="default"/>
          <w:rFonts w:cs="FrankRuehl"/>
          <w:rtl/>
        </w:rPr>
      </w:pPr>
      <w:bookmarkStart w:id="1" w:name="Seif10"/>
      <w:bookmarkEnd w:id="1"/>
      <w:r w:rsidRPr="0046401E">
        <w:rPr>
          <w:rStyle w:val="default"/>
          <w:rFonts w:cs="FrankRuehl"/>
          <w:rtl/>
        </w:rPr>
        <w:t>11.</w:t>
      </w:r>
      <w:r w:rsidRPr="0046401E">
        <w:rPr>
          <w:rStyle w:val="default"/>
          <w:rFonts w:cs="FrankRuehl"/>
          <w:rtl/>
        </w:rPr>
        <w:tab/>
      </w:r>
      <w:r w:rsidR="0046401E" w:rsidRPr="0046401E">
        <w:rPr>
          <w:rStyle w:val="default"/>
          <w:rFonts w:cs="FrankRuehl"/>
          <w:rtl/>
        </w:rPr>
        <w:t>פס</w:t>
      </w:r>
      <w:r w:rsidR="0046401E" w:rsidRPr="0046401E">
        <w:rPr>
          <w:rStyle w:val="default"/>
          <w:rFonts w:cs="FrankRuehl" w:hint="cs"/>
          <w:rtl/>
        </w:rPr>
        <w:t xml:space="preserve">ק דין </w:t>
      </w:r>
      <w:r w:rsidR="0046401E" w:rsidRPr="0046401E">
        <w:rPr>
          <w:rStyle w:val="default"/>
          <w:rFonts w:cs="FrankRuehl"/>
          <w:rtl/>
        </w:rPr>
        <w:t>–</w:t>
      </w:r>
      <w:r w:rsidR="0046401E" w:rsidRPr="0046401E">
        <w:rPr>
          <w:rStyle w:val="default"/>
          <w:rFonts w:cs="FrankRuehl" w:hint="cs"/>
          <w:rtl/>
        </w:rPr>
        <w:t xml:space="preserve"> </w:t>
      </w:r>
      <w:r w:rsidR="0046401E" w:rsidRPr="0046401E">
        <w:rPr>
          <w:rStyle w:val="default"/>
          <w:rFonts w:cs="FrankRuehl"/>
          <w:rtl/>
        </w:rPr>
        <w:t>רא</w:t>
      </w:r>
      <w:r w:rsidR="0046401E" w:rsidRPr="0046401E">
        <w:rPr>
          <w:rStyle w:val="default"/>
          <w:rFonts w:cs="FrankRuehl" w:hint="cs"/>
          <w:rtl/>
        </w:rPr>
        <w:t>יה לכאורה</w:t>
      </w:r>
      <w:r w:rsidR="0046401E">
        <w:rPr>
          <w:rStyle w:val="default"/>
          <w:rFonts w:cs="FrankRuehl"/>
          <w:rtl/>
        </w:rPr>
        <w:t xml:space="preserve"> </w:t>
      </w:r>
    </w:p>
    <w:p w:rsidR="00AB49C7" w:rsidRDefault="00AB49C7" w:rsidP="00BE6301">
      <w:pPr>
        <w:pStyle w:val="P000"/>
        <w:tabs>
          <w:tab w:val="right" w:pos="9008"/>
        </w:tabs>
        <w:spacing w:before="72"/>
        <w:ind w:left="0" w:right="142"/>
        <w:rPr>
          <w:rStyle w:val="default"/>
          <w:rFonts w:cs="FrankRuehl"/>
          <w:rtl/>
        </w:rPr>
      </w:pPr>
      <w:r>
        <w:rPr>
          <w:rStyle w:val="default"/>
          <w:rFonts w:cs="FrankRuehl"/>
          <w:rtl/>
        </w:rPr>
        <w:t>אם</w:t>
      </w:r>
      <w:r>
        <w:rPr>
          <w:rStyle w:val="default"/>
          <w:rFonts w:cs="FrankRuehl" w:hint="cs"/>
          <w:rtl/>
        </w:rPr>
        <w:t xml:space="preserve"> נקבע בפסק דין סופי כי ח</w:t>
      </w:r>
      <w:r>
        <w:rPr>
          <w:rStyle w:val="default"/>
          <w:rFonts w:cs="FrankRuehl"/>
          <w:rtl/>
        </w:rPr>
        <w:t>בר</w:t>
      </w:r>
      <w:r>
        <w:rPr>
          <w:rStyle w:val="default"/>
          <w:rFonts w:cs="FrankRuehl" w:hint="cs"/>
          <w:rtl/>
        </w:rPr>
        <w:t xml:space="preserve"> אנשים מסויים הנו ארגון טרוריסטי, ייחשב פסק הדין בכל דיון משפטי אחר ראיה לכאורה שאותו חבר אנשים הנו ארגון טרוריסטי</w:t>
      </w:r>
    </w:p>
    <w:p w:rsidR="00CA5223" w:rsidRDefault="00CA5223" w:rsidP="00BE6301">
      <w:pPr>
        <w:pStyle w:val="P000"/>
        <w:tabs>
          <w:tab w:val="right" w:pos="9008"/>
        </w:tabs>
        <w:spacing w:before="72"/>
        <w:ind w:left="0" w:right="142"/>
        <w:rPr>
          <w:rStyle w:val="default"/>
          <w:rFonts w:cs="FrankRuehl"/>
          <w:rtl/>
        </w:rPr>
      </w:pPr>
    </w:p>
    <w:p w:rsidR="00CA5223" w:rsidRPr="00DD46BD" w:rsidRDefault="00CA5223" w:rsidP="00BE6301">
      <w:pPr>
        <w:pStyle w:val="P000"/>
        <w:tabs>
          <w:tab w:val="right" w:pos="9008"/>
        </w:tabs>
        <w:spacing w:before="72"/>
        <w:ind w:left="0" w:right="142"/>
        <w:rPr>
          <w:rFonts w:cs="FrankRuehl"/>
          <w:sz w:val="32"/>
          <w:u w:val="single"/>
          <w:rtl/>
        </w:rPr>
      </w:pPr>
      <w:r w:rsidRPr="00DD46BD">
        <w:rPr>
          <w:rFonts w:cs="FrankRuehl" w:hint="cs"/>
          <w:sz w:val="32"/>
          <w:u w:val="single"/>
          <w:rtl/>
        </w:rPr>
        <w:t>תקנות</w:t>
      </w:r>
      <w:r w:rsidRPr="00DD46BD">
        <w:rPr>
          <w:rFonts w:cs="FrankRuehl"/>
          <w:sz w:val="32"/>
          <w:u w:val="single"/>
          <w:rtl/>
        </w:rPr>
        <w:t xml:space="preserve"> </w:t>
      </w:r>
      <w:r w:rsidRPr="00DD46BD">
        <w:rPr>
          <w:rFonts w:cs="FrankRuehl" w:hint="cs"/>
          <w:sz w:val="32"/>
          <w:u w:val="single"/>
          <w:rtl/>
        </w:rPr>
        <w:t>ההגנה</w:t>
      </w:r>
      <w:r w:rsidRPr="00DD46BD">
        <w:rPr>
          <w:rFonts w:cs="FrankRuehl"/>
          <w:sz w:val="32"/>
          <w:u w:val="single"/>
          <w:rtl/>
        </w:rPr>
        <w:t xml:space="preserve"> (</w:t>
      </w:r>
      <w:r w:rsidRPr="00DD46BD">
        <w:rPr>
          <w:rFonts w:cs="FrankRuehl" w:hint="cs"/>
          <w:sz w:val="32"/>
          <w:u w:val="single"/>
          <w:rtl/>
        </w:rPr>
        <w:t>שעת</w:t>
      </w:r>
      <w:r w:rsidRPr="00DD46BD">
        <w:rPr>
          <w:rFonts w:cs="FrankRuehl"/>
          <w:sz w:val="32"/>
          <w:u w:val="single"/>
          <w:rtl/>
        </w:rPr>
        <w:t>-</w:t>
      </w:r>
      <w:r w:rsidRPr="00DD46BD">
        <w:rPr>
          <w:rFonts w:cs="FrankRuehl" w:hint="cs"/>
          <w:sz w:val="32"/>
          <w:u w:val="single"/>
          <w:rtl/>
        </w:rPr>
        <w:t>חירום</w:t>
      </w:r>
      <w:r w:rsidRPr="00DD46BD">
        <w:rPr>
          <w:rFonts w:cs="FrankRuehl"/>
          <w:sz w:val="32"/>
          <w:u w:val="single"/>
          <w:rtl/>
        </w:rPr>
        <w:t>), 1945</w:t>
      </w:r>
    </w:p>
    <w:p w:rsidR="00CA5223" w:rsidRPr="00CA5223" w:rsidRDefault="00CA5223" w:rsidP="00BE6301">
      <w:pPr>
        <w:pStyle w:val="P000"/>
        <w:tabs>
          <w:tab w:val="right" w:pos="9008"/>
        </w:tabs>
        <w:spacing w:before="72"/>
        <w:ind w:left="0" w:right="142"/>
        <w:rPr>
          <w:rStyle w:val="default"/>
          <w:rFonts w:cs="FrankRuehl"/>
        </w:rPr>
      </w:pPr>
      <w:r w:rsidRPr="00D41A10">
        <w:rPr>
          <w:rStyle w:val="big-number"/>
          <w:rtl/>
        </w:rPr>
        <w:t>84</w:t>
      </w:r>
      <w:r w:rsidRPr="00D41A10">
        <w:rPr>
          <w:rStyle w:val="default"/>
          <w:rFonts w:cs="FrankRuehl"/>
          <w:rtl/>
        </w:rPr>
        <w:t>.</w:t>
      </w:r>
      <w:r w:rsidRPr="00D41A10">
        <w:rPr>
          <w:rStyle w:val="default"/>
          <w:rFonts w:cs="FrankRuehl"/>
          <w:rtl/>
        </w:rPr>
        <w:tab/>
      </w:r>
      <w:r w:rsidRPr="00CA5223">
        <w:rPr>
          <w:rStyle w:val="default"/>
          <w:rFonts w:cs="FrankRuehl" w:hint="cs"/>
          <w:rtl/>
        </w:rPr>
        <w:t>פירוש</w:t>
      </w:r>
      <w:r w:rsidRPr="00CA5223">
        <w:rPr>
          <w:rStyle w:val="default"/>
          <w:rFonts w:cs="FrankRuehl"/>
          <w:rtl/>
        </w:rPr>
        <w:t xml:space="preserve"> </w:t>
      </w:r>
      <w:r w:rsidRPr="00CA5223">
        <w:rPr>
          <w:rStyle w:val="default"/>
          <w:rFonts w:cs="FrankRuehl" w:hint="cs"/>
          <w:rtl/>
        </w:rPr>
        <w:t>ביטוי</w:t>
      </w:r>
      <w:r w:rsidRPr="00CA5223">
        <w:rPr>
          <w:rStyle w:val="default"/>
          <w:rFonts w:cs="FrankRuehl"/>
          <w:rtl/>
        </w:rPr>
        <w:t xml:space="preserve"> "</w:t>
      </w:r>
      <w:r w:rsidRPr="00CA5223">
        <w:rPr>
          <w:rStyle w:val="default"/>
          <w:rFonts w:cs="FrankRuehl" w:hint="cs"/>
          <w:rtl/>
        </w:rPr>
        <w:t>התאחדות</w:t>
      </w:r>
      <w:r w:rsidRPr="00CA5223">
        <w:rPr>
          <w:rStyle w:val="default"/>
          <w:rFonts w:cs="FrankRuehl"/>
          <w:rtl/>
        </w:rPr>
        <w:t xml:space="preserve"> </w:t>
      </w:r>
      <w:r w:rsidRPr="00CA5223">
        <w:rPr>
          <w:rStyle w:val="default"/>
          <w:rFonts w:cs="FrankRuehl" w:hint="cs"/>
          <w:rtl/>
        </w:rPr>
        <w:t>בלתי</w:t>
      </w:r>
      <w:r w:rsidRPr="00CA5223">
        <w:rPr>
          <w:rStyle w:val="default"/>
          <w:rFonts w:cs="FrankRuehl"/>
          <w:rtl/>
        </w:rPr>
        <w:t xml:space="preserve"> </w:t>
      </w:r>
      <w:r w:rsidRPr="00CA5223">
        <w:rPr>
          <w:rStyle w:val="default"/>
          <w:rFonts w:cs="FrankRuehl" w:hint="cs"/>
          <w:rtl/>
        </w:rPr>
        <w:t>מותרת</w:t>
      </w:r>
      <w:r w:rsidRPr="00CA5223">
        <w:rPr>
          <w:rStyle w:val="default"/>
          <w:rFonts w:cs="FrankRuehl"/>
          <w:rtl/>
        </w:rPr>
        <w:t>"</w:t>
      </w:r>
    </w:p>
    <w:p w:rsidR="00CA5223" w:rsidRDefault="00CA5223" w:rsidP="00BE6301">
      <w:pPr>
        <w:pStyle w:val="P000"/>
        <w:tabs>
          <w:tab w:val="right" w:pos="9008"/>
        </w:tabs>
        <w:spacing w:before="72"/>
        <w:ind w:left="0" w:right="142"/>
        <w:rPr>
          <w:rStyle w:val="default"/>
          <w:rFonts w:cs="FrankRuehl"/>
          <w:rtl/>
        </w:rPr>
      </w:pPr>
      <w:r w:rsidRPr="00CA5223">
        <w:rPr>
          <w:rStyle w:val="default"/>
          <w:rFonts w:cs="FrankRuehl"/>
          <w:rtl/>
        </w:rPr>
        <w:t xml:space="preserve"> </w:t>
      </w:r>
      <w:r>
        <w:rPr>
          <w:rStyle w:val="default"/>
          <w:rFonts w:cs="FrankRuehl"/>
          <w:rtl/>
        </w:rPr>
        <w:t>(1)</w:t>
      </w:r>
      <w:r>
        <w:rPr>
          <w:rStyle w:val="default"/>
          <w:rFonts w:cs="FrankRuehl"/>
          <w:rtl/>
        </w:rPr>
        <w:tab/>
        <w:t>ב</w:t>
      </w:r>
      <w:r>
        <w:rPr>
          <w:rStyle w:val="default"/>
          <w:rFonts w:cs="FrankRuehl" w:hint="cs"/>
          <w:rtl/>
        </w:rPr>
        <w:t xml:space="preserve">חלק זה פירושו של הביטוי "התאחדות בלתי-מותרת" הוא כל חבר בני אדם, בין שהוא מאוגד ובין שאינו מאוגד, ויהיה לו כל שם שהוא (אם יש לו שם) מזמן לזמן, אשר </w:t>
      </w:r>
      <w:r>
        <w:rPr>
          <w:rStyle w:val="default"/>
          <w:rFonts w:cs="FrankRuehl"/>
          <w:rtl/>
        </w:rPr>
        <w:t>–</w:t>
      </w:r>
    </w:p>
    <w:p w:rsidR="00CA5223" w:rsidRDefault="00CA5223" w:rsidP="00BE6301">
      <w:pPr>
        <w:pStyle w:val="P22"/>
        <w:tabs>
          <w:tab w:val="right" w:pos="9008"/>
        </w:tabs>
        <w:spacing w:before="72"/>
        <w:ind w:left="1021" w:right="142"/>
        <w:rPr>
          <w:rStyle w:val="default"/>
          <w:rFonts w:cs="FrankRuehl"/>
          <w:rtl/>
        </w:rPr>
      </w:pPr>
      <w:r>
        <w:rPr>
          <w:rStyle w:val="default"/>
          <w:rFonts w:cs="FrankRuehl"/>
          <w:rtl/>
        </w:rPr>
        <w:t>(א</w:t>
      </w:r>
      <w:r>
        <w:rPr>
          <w:rStyle w:val="default"/>
          <w:rFonts w:cs="FrankRuehl" w:hint="cs"/>
          <w:rtl/>
        </w:rPr>
        <w:t>)</w:t>
      </w:r>
      <w:r>
        <w:rPr>
          <w:rStyle w:val="default"/>
          <w:rFonts w:cs="FrankRuehl"/>
          <w:rtl/>
        </w:rPr>
        <w:tab/>
        <w:t>מ</w:t>
      </w:r>
      <w:r>
        <w:rPr>
          <w:rStyle w:val="default"/>
          <w:rFonts w:cs="FrankRuehl" w:hint="cs"/>
          <w:rtl/>
        </w:rPr>
        <w:t xml:space="preserve">מליץ מסית, או מעודד בחוקתו או בתעמולתו אחת מן הפעולות הבלתי-מותרות הבאות, היינו </w:t>
      </w:r>
      <w:r>
        <w:rPr>
          <w:rStyle w:val="default"/>
          <w:rFonts w:cs="FrankRuehl"/>
          <w:rtl/>
        </w:rPr>
        <w:t>–</w:t>
      </w:r>
    </w:p>
    <w:p w:rsidR="00CA5223" w:rsidRDefault="00CA5223" w:rsidP="00BE6301">
      <w:pPr>
        <w:pStyle w:val="P33"/>
        <w:tabs>
          <w:tab w:val="right" w:pos="9008"/>
        </w:tabs>
        <w:spacing w:before="72"/>
        <w:ind w:left="1474" w:right="142"/>
        <w:rPr>
          <w:rStyle w:val="default"/>
          <w:rFonts w:cs="FrankRuehl"/>
          <w:rtl/>
        </w:rPr>
      </w:pPr>
      <w:r>
        <w:rPr>
          <w:rStyle w:val="default"/>
          <w:rFonts w:cs="FrankRuehl"/>
          <w:rtl/>
        </w:rPr>
        <w:t>(</w:t>
      </w:r>
      <w:r>
        <w:rPr>
          <w:rStyle w:val="default"/>
          <w:rFonts w:cs="FrankRuehl"/>
        </w:rPr>
        <w:t>I</w:t>
      </w:r>
      <w:r>
        <w:rPr>
          <w:rStyle w:val="default"/>
          <w:rFonts w:cs="FrankRuehl"/>
          <w:rtl/>
        </w:rPr>
        <w:t>)</w:t>
      </w:r>
      <w:r>
        <w:rPr>
          <w:rStyle w:val="default"/>
          <w:rFonts w:cs="FrankRuehl"/>
          <w:rtl/>
        </w:rPr>
        <w:tab/>
        <w:t>מ</w:t>
      </w:r>
      <w:r>
        <w:rPr>
          <w:rStyle w:val="default"/>
          <w:rFonts w:cs="FrankRuehl" w:hint="cs"/>
          <w:rtl/>
        </w:rPr>
        <w:t>יגור חוקתה של ישראל או ממשלת ישראל בכוח-הזרוע או באלימות;</w:t>
      </w:r>
    </w:p>
    <w:p w:rsidR="00CA5223" w:rsidRDefault="00CA5223" w:rsidP="00BE6301">
      <w:pPr>
        <w:pStyle w:val="P33"/>
        <w:tabs>
          <w:tab w:val="right" w:pos="9008"/>
        </w:tabs>
        <w:spacing w:before="72"/>
        <w:ind w:left="1474" w:right="142"/>
        <w:rPr>
          <w:rStyle w:val="default"/>
          <w:rFonts w:cs="FrankRuehl"/>
          <w:rtl/>
        </w:rPr>
      </w:pPr>
      <w:r>
        <w:rPr>
          <w:rStyle w:val="default"/>
          <w:rFonts w:cs="FrankRuehl"/>
          <w:rtl/>
        </w:rPr>
        <w:t>(</w:t>
      </w:r>
      <w:r>
        <w:rPr>
          <w:rStyle w:val="default"/>
          <w:rFonts w:cs="FrankRuehl"/>
        </w:rPr>
        <w:t>II</w:t>
      </w:r>
      <w:r>
        <w:rPr>
          <w:rStyle w:val="default"/>
          <w:rFonts w:cs="FrankRuehl"/>
          <w:rtl/>
        </w:rPr>
        <w:t>)</w:t>
      </w:r>
      <w:r>
        <w:rPr>
          <w:rStyle w:val="default"/>
          <w:rFonts w:cs="FrankRuehl"/>
          <w:rtl/>
        </w:rPr>
        <w:tab/>
        <w:t>ג</w:t>
      </w:r>
      <w:r>
        <w:rPr>
          <w:rStyle w:val="default"/>
          <w:rFonts w:cs="FrankRuehl" w:hint="cs"/>
          <w:rtl/>
        </w:rPr>
        <w:t>רימת שואה או בוז, או הסתה לאיבה, כלפי ממשלת ישראל או שר משריה בתפקידו הרשמי</w:t>
      </w:r>
      <w:r>
        <w:rPr>
          <w:rStyle w:val="default"/>
          <w:rFonts w:cs="FrankRuehl"/>
          <w:rtl/>
        </w:rPr>
        <w:t>;</w:t>
      </w:r>
    </w:p>
    <w:p w:rsidR="00CA5223" w:rsidRDefault="00CA5223" w:rsidP="00BE6301">
      <w:pPr>
        <w:pStyle w:val="P33"/>
        <w:tabs>
          <w:tab w:val="right" w:pos="9008"/>
        </w:tabs>
        <w:spacing w:before="72"/>
        <w:ind w:left="1474" w:right="142"/>
        <w:rPr>
          <w:rStyle w:val="default"/>
          <w:rFonts w:cs="FrankRuehl"/>
          <w:rtl/>
        </w:rPr>
      </w:pPr>
      <w:r>
        <w:rPr>
          <w:rStyle w:val="default"/>
          <w:rFonts w:cs="FrankRuehl"/>
          <w:rtl/>
        </w:rPr>
        <w:t>(</w:t>
      </w:r>
      <w:r>
        <w:rPr>
          <w:rStyle w:val="default"/>
          <w:rFonts w:cs="FrankRuehl"/>
        </w:rPr>
        <w:t>III</w:t>
      </w:r>
      <w:r>
        <w:rPr>
          <w:rStyle w:val="default"/>
          <w:rFonts w:cs="FrankRuehl"/>
          <w:rtl/>
        </w:rPr>
        <w:t>)</w:t>
      </w:r>
      <w:r>
        <w:rPr>
          <w:rStyle w:val="default"/>
          <w:rFonts w:cs="FrankRuehl"/>
          <w:rtl/>
        </w:rPr>
        <w:tab/>
        <w:t>ה</w:t>
      </w:r>
      <w:r>
        <w:rPr>
          <w:rStyle w:val="default"/>
          <w:rFonts w:cs="FrankRuehl" w:hint="cs"/>
          <w:rtl/>
        </w:rPr>
        <w:t>שמדת רכושה של ממשלת ישראל, או פגיעה בו;</w:t>
      </w:r>
    </w:p>
    <w:p w:rsidR="00CA5223" w:rsidRDefault="00CA5223" w:rsidP="00BE6301">
      <w:pPr>
        <w:pStyle w:val="P33"/>
        <w:tabs>
          <w:tab w:val="right" w:pos="9008"/>
        </w:tabs>
        <w:spacing w:before="72"/>
        <w:ind w:left="1474" w:right="142"/>
        <w:rPr>
          <w:rStyle w:val="default"/>
          <w:rFonts w:cs="FrankRuehl"/>
          <w:rtl/>
        </w:rPr>
      </w:pPr>
      <w:r>
        <w:rPr>
          <w:rStyle w:val="default"/>
          <w:rFonts w:cs="FrankRuehl"/>
          <w:rtl/>
        </w:rPr>
        <w:t>(</w:t>
      </w:r>
      <w:r>
        <w:rPr>
          <w:rStyle w:val="default"/>
          <w:rFonts w:cs="FrankRuehl"/>
        </w:rPr>
        <w:t>IV</w:t>
      </w:r>
      <w:r>
        <w:rPr>
          <w:rStyle w:val="default"/>
          <w:rFonts w:cs="FrankRuehl"/>
          <w:rtl/>
        </w:rPr>
        <w:t>)</w:t>
      </w:r>
      <w:r>
        <w:rPr>
          <w:rStyle w:val="default"/>
          <w:rFonts w:cs="FrankRuehl"/>
          <w:rtl/>
        </w:rPr>
        <w:tab/>
        <w:t>מ</w:t>
      </w:r>
      <w:r>
        <w:rPr>
          <w:rStyle w:val="default"/>
          <w:rFonts w:cs="FrankRuehl" w:hint="cs"/>
          <w:rtl/>
        </w:rPr>
        <w:t>עשי טרור המכוונים כנגד ממשלת ישראל או כנגד עובדיה</w:t>
      </w:r>
      <w:r>
        <w:rPr>
          <w:rStyle w:val="default"/>
          <w:rFonts w:cs="FrankRuehl"/>
          <w:rtl/>
        </w:rPr>
        <w:t>;</w:t>
      </w:r>
    </w:p>
    <w:p w:rsidR="00CA5223" w:rsidRDefault="00CA5223" w:rsidP="00BE6301">
      <w:pPr>
        <w:pStyle w:val="P22"/>
        <w:tabs>
          <w:tab w:val="right" w:pos="9008"/>
        </w:tabs>
        <w:spacing w:before="72"/>
        <w:ind w:left="1021" w:right="142"/>
        <w:rPr>
          <w:rStyle w:val="default"/>
          <w:rFonts w:cs="FrankRuehl"/>
          <w:rtl/>
        </w:rPr>
      </w:pPr>
      <w:r>
        <w:rPr>
          <w:rStyle w:val="default"/>
          <w:rFonts w:cs="FrankRuehl"/>
          <w:rtl/>
        </w:rPr>
        <w:t>או</w:t>
      </w:r>
      <w:r>
        <w:rPr>
          <w:rStyle w:val="default"/>
          <w:rFonts w:cs="FrankRuehl" w:hint="cs"/>
          <w:rtl/>
        </w:rPr>
        <w:t xml:space="preserve"> שעשה איזה מעשים כאלה הנזכרים בפסקת-משנה (</w:t>
      </w:r>
      <w:r>
        <w:rPr>
          <w:rStyle w:val="default"/>
          <w:rFonts w:cs="FrankRuehl"/>
        </w:rPr>
        <w:t>II</w:t>
      </w:r>
      <w:r>
        <w:rPr>
          <w:rStyle w:val="default"/>
          <w:rFonts w:cs="FrankRuehl"/>
          <w:rtl/>
        </w:rPr>
        <w:t>), (</w:t>
      </w:r>
      <w:r>
        <w:rPr>
          <w:rStyle w:val="default"/>
          <w:rFonts w:cs="FrankRuehl"/>
        </w:rPr>
        <w:t>III</w:t>
      </w:r>
      <w:r>
        <w:rPr>
          <w:rStyle w:val="default"/>
          <w:rFonts w:cs="FrankRuehl"/>
          <w:rtl/>
        </w:rPr>
        <w:t>) א</w:t>
      </w:r>
      <w:r>
        <w:rPr>
          <w:rStyle w:val="default"/>
          <w:rFonts w:cs="FrankRuehl" w:hint="cs"/>
          <w:rtl/>
        </w:rPr>
        <w:t>ו (</w:t>
      </w:r>
      <w:r>
        <w:rPr>
          <w:rStyle w:val="default"/>
          <w:rFonts w:cs="FrankRuehl"/>
        </w:rPr>
        <w:t>IV</w:t>
      </w:r>
      <w:r>
        <w:rPr>
          <w:rStyle w:val="default"/>
          <w:rFonts w:cs="FrankRuehl"/>
          <w:rtl/>
        </w:rPr>
        <w:t>) ש</w:t>
      </w:r>
      <w:r>
        <w:rPr>
          <w:rStyle w:val="default"/>
          <w:rFonts w:cs="FrankRuehl" w:hint="cs"/>
          <w:rtl/>
        </w:rPr>
        <w:t>ל הפסקה הזאת, או התיימר שהיה אחראי להם, או מעורב בהם; או</w:t>
      </w:r>
    </w:p>
    <w:p w:rsidR="00CA5223" w:rsidRDefault="00CA5223" w:rsidP="00BE6301">
      <w:pPr>
        <w:pStyle w:val="P22"/>
        <w:tabs>
          <w:tab w:val="right" w:pos="9008"/>
        </w:tabs>
        <w:spacing w:before="72"/>
        <w:ind w:left="1021" w:right="142"/>
        <w:rPr>
          <w:rStyle w:val="default"/>
          <w:rFonts w:cs="FrankRuehl"/>
          <w:rtl/>
        </w:rPr>
      </w:pPr>
      <w:r>
        <w:rPr>
          <w:rStyle w:val="default"/>
          <w:rFonts w:cs="FrankRuehl"/>
          <w:rtl/>
        </w:rPr>
        <w:t>(</w:t>
      </w:r>
      <w:r>
        <w:rPr>
          <w:rStyle w:val="default"/>
          <w:rFonts w:cs="FrankRuehl" w:hint="cs"/>
          <w:rtl/>
        </w:rPr>
        <w:t>ב)</w:t>
      </w:r>
      <w:r>
        <w:rPr>
          <w:rStyle w:val="default"/>
          <w:rFonts w:cs="FrankRuehl"/>
          <w:rtl/>
        </w:rPr>
        <w:tab/>
        <w:t>ה</w:t>
      </w:r>
      <w:r>
        <w:rPr>
          <w:rStyle w:val="default"/>
          <w:rFonts w:cs="FrankRuehl" w:hint="cs"/>
          <w:rtl/>
        </w:rPr>
        <w:t>כריז עליו שר הבטחון שהוא התאחדות בלתי-מותרת, וכולל, כל סניף, מרכז, ועד, קבוצה, סיעה או מוסד של כל חבר כזה.</w:t>
      </w:r>
    </w:p>
    <w:p w:rsidR="009A78E4" w:rsidRDefault="009A78E4" w:rsidP="00BE6301">
      <w:pPr>
        <w:pStyle w:val="P000"/>
        <w:tabs>
          <w:tab w:val="right" w:pos="9008"/>
        </w:tabs>
        <w:spacing w:before="72"/>
        <w:ind w:left="0" w:right="142"/>
        <w:rPr>
          <w:rStyle w:val="default"/>
          <w:rFonts w:cs="FrankRuehl"/>
          <w:rtl/>
        </w:rPr>
      </w:pPr>
    </w:p>
    <w:p w:rsidR="009A78E4" w:rsidRPr="00C95A40" w:rsidRDefault="009A78E4" w:rsidP="00C95A40">
      <w:pPr>
        <w:pStyle w:val="P000"/>
        <w:tabs>
          <w:tab w:val="right" w:pos="9008"/>
        </w:tabs>
        <w:spacing w:before="72"/>
        <w:ind w:left="0" w:right="142"/>
        <w:rPr>
          <w:sz w:val="32"/>
          <w:u w:val="single"/>
          <w:rtl/>
        </w:rPr>
      </w:pPr>
      <w:r w:rsidRPr="00C95A40">
        <w:rPr>
          <w:rFonts w:hint="cs"/>
          <w:sz w:val="32"/>
          <w:u w:val="single"/>
          <w:rtl/>
        </w:rPr>
        <w:t>חוק</w:t>
      </w:r>
      <w:r w:rsidRPr="00C95A40">
        <w:rPr>
          <w:sz w:val="32"/>
          <w:u w:val="single"/>
          <w:rtl/>
        </w:rPr>
        <w:t xml:space="preserve"> </w:t>
      </w:r>
      <w:r w:rsidRPr="00C95A40">
        <w:rPr>
          <w:rFonts w:hint="cs"/>
          <w:sz w:val="32"/>
          <w:u w:val="single"/>
          <w:rtl/>
        </w:rPr>
        <w:t>העונשין</w:t>
      </w:r>
      <w:r w:rsidRPr="00C95A40">
        <w:rPr>
          <w:sz w:val="32"/>
          <w:u w:val="single"/>
          <w:rtl/>
        </w:rPr>
        <w:t xml:space="preserve">, </w:t>
      </w:r>
      <w:r w:rsidRPr="00C95A40">
        <w:rPr>
          <w:rFonts w:hint="cs"/>
          <w:sz w:val="32"/>
          <w:u w:val="single"/>
          <w:rtl/>
        </w:rPr>
        <w:t>תשל</w:t>
      </w:r>
      <w:r w:rsidRPr="00C95A40">
        <w:rPr>
          <w:sz w:val="32"/>
          <w:u w:val="single"/>
          <w:rtl/>
        </w:rPr>
        <w:t>"</w:t>
      </w:r>
      <w:r w:rsidRPr="00C95A40">
        <w:rPr>
          <w:rFonts w:hint="cs"/>
          <w:sz w:val="32"/>
          <w:u w:val="single"/>
          <w:rtl/>
        </w:rPr>
        <w:t>ז</w:t>
      </w:r>
      <w:r w:rsidRPr="00C95A40">
        <w:rPr>
          <w:sz w:val="32"/>
          <w:u w:val="single"/>
          <w:rtl/>
        </w:rPr>
        <w:t>-1977</w:t>
      </w:r>
      <w:r w:rsidR="00AE29BD" w:rsidRPr="00C95A40">
        <w:rPr>
          <w:rFonts w:hint="cs"/>
          <w:sz w:val="32"/>
          <w:u w:val="single"/>
          <w:rtl/>
        </w:rPr>
        <w:t xml:space="preserve"> </w:t>
      </w:r>
    </w:p>
    <w:p w:rsidR="009A78E4" w:rsidRDefault="009A78E4" w:rsidP="00BE6301">
      <w:pPr>
        <w:pStyle w:val="P000"/>
        <w:tabs>
          <w:tab w:val="right" w:pos="9008"/>
        </w:tabs>
        <w:spacing w:before="72"/>
        <w:ind w:left="0" w:right="142"/>
        <w:rPr>
          <w:rStyle w:val="default"/>
          <w:rFonts w:cs="FrankRuehl"/>
        </w:rPr>
      </w:pPr>
      <w:r w:rsidRPr="00C95A40">
        <w:rPr>
          <w:rStyle w:val="default"/>
          <w:rFonts w:cs="FrankRuehl" w:hint="cs"/>
          <w:rtl/>
        </w:rPr>
        <w:t xml:space="preserve">סעיף 91 ... </w:t>
      </w:r>
      <w:r w:rsidRPr="00C95A40">
        <w:rPr>
          <w:rStyle w:val="default"/>
          <w:rFonts w:cs="FrankRuehl"/>
          <w:rtl/>
        </w:rPr>
        <w:t>"א</w:t>
      </w:r>
      <w:r w:rsidRPr="00C95A40">
        <w:rPr>
          <w:rStyle w:val="default"/>
          <w:rFonts w:cs="FrankRuehl" w:hint="cs"/>
          <w:rtl/>
        </w:rPr>
        <w:t>רג</w:t>
      </w:r>
      <w:r w:rsidRPr="00C95A40">
        <w:rPr>
          <w:rStyle w:val="default"/>
          <w:rFonts w:cs="FrankRuehl"/>
          <w:rtl/>
        </w:rPr>
        <w:t>ון</w:t>
      </w:r>
      <w:r w:rsidRPr="00C95A40">
        <w:rPr>
          <w:rStyle w:val="default"/>
          <w:rFonts w:cs="FrankRuehl" w:hint="cs"/>
          <w:rtl/>
        </w:rPr>
        <w:t xml:space="preserve"> מחבלים" - אר</w:t>
      </w:r>
      <w:r w:rsidRPr="00C95A40">
        <w:rPr>
          <w:rStyle w:val="default"/>
          <w:rFonts w:cs="FrankRuehl"/>
          <w:rtl/>
        </w:rPr>
        <w:t>גו</w:t>
      </w:r>
      <w:r w:rsidRPr="00C95A40">
        <w:rPr>
          <w:rStyle w:val="default"/>
          <w:rFonts w:cs="FrankRuehl" w:hint="cs"/>
          <w:rtl/>
        </w:rPr>
        <w:t>ן שמטרותיו או פעולותיו מכוונות למיגור המדינה או לפגיעה בבטחונה ש</w:t>
      </w:r>
      <w:r w:rsidRPr="00C95A40">
        <w:rPr>
          <w:rStyle w:val="default"/>
          <w:rFonts w:cs="FrankRuehl"/>
          <w:rtl/>
        </w:rPr>
        <w:t>ל המ</w:t>
      </w:r>
      <w:r w:rsidRPr="00C95A40">
        <w:rPr>
          <w:rStyle w:val="default"/>
          <w:rFonts w:cs="FrankRuehl" w:hint="cs"/>
          <w:rtl/>
        </w:rPr>
        <w:t>דינה או בבטחון תושביה או ביהודים במדינות אחרות;</w:t>
      </w:r>
    </w:p>
    <w:p w:rsidR="00040263" w:rsidRDefault="00040263" w:rsidP="00BE6301">
      <w:pPr>
        <w:pStyle w:val="P000"/>
        <w:tabs>
          <w:tab w:val="right" w:pos="9008"/>
        </w:tabs>
        <w:spacing w:before="72"/>
        <w:ind w:left="0" w:right="142"/>
        <w:rPr>
          <w:rStyle w:val="default"/>
          <w:rFonts w:cs="FrankRuehl"/>
        </w:rPr>
      </w:pPr>
    </w:p>
    <w:p w:rsidR="00040263" w:rsidRPr="00DD46BD" w:rsidRDefault="00040263" w:rsidP="00BE6301">
      <w:pPr>
        <w:pStyle w:val="P000"/>
        <w:tabs>
          <w:tab w:val="right" w:pos="9008"/>
        </w:tabs>
        <w:spacing w:before="72"/>
        <w:ind w:left="0" w:right="142"/>
        <w:rPr>
          <w:sz w:val="32"/>
          <w:u w:val="single"/>
        </w:rPr>
      </w:pPr>
      <w:r w:rsidRPr="00DD46BD">
        <w:rPr>
          <w:rFonts w:hint="cs"/>
          <w:sz w:val="32"/>
          <w:u w:val="single"/>
          <w:rtl/>
        </w:rPr>
        <w:t>חוק מאבק בארגוני פשיעה, תשס"ג-2003</w:t>
      </w:r>
    </w:p>
    <w:p w:rsidR="00040263" w:rsidRDefault="00040263" w:rsidP="00BE6301">
      <w:pPr>
        <w:pStyle w:val="P000"/>
        <w:tabs>
          <w:tab w:val="right" w:pos="9008"/>
        </w:tabs>
        <w:spacing w:before="72"/>
        <w:ind w:left="0" w:right="142"/>
        <w:rPr>
          <w:rStyle w:val="default"/>
          <w:rFonts w:cs="FrankRuehl"/>
          <w:rtl/>
        </w:rPr>
      </w:pPr>
      <w:r>
        <w:rPr>
          <w:rStyle w:val="default"/>
          <w:rFonts w:cs="FrankRuehl" w:hint="cs"/>
          <w:rtl/>
        </w:rPr>
        <w:t xml:space="preserve">"ארגון פשיעה" </w:t>
      </w:r>
      <w:r>
        <w:rPr>
          <w:rStyle w:val="default"/>
          <w:rFonts w:cs="FrankRuehl"/>
          <w:rtl/>
        </w:rPr>
        <w:t>–</w:t>
      </w:r>
      <w:r>
        <w:rPr>
          <w:rStyle w:val="default"/>
          <w:rFonts w:cs="FrankRuehl" w:hint="cs"/>
          <w:rtl/>
        </w:rPr>
        <w:t xml:space="preserve"> חבר בני אדם, מואגד או בלתי מואגד, שפועל בתבנית מאורגנת, שיטתית ומתמשכת לעבירת עבירות שלפי דיני ישראל הן מסוג פשע או עבירות המנויות בתוספת הראשונה, למעט עבירות מסוג פשע המנויות בתוספת השניה; לענין זה אין נפקא מינה </w:t>
      </w:r>
      <w:r>
        <w:rPr>
          <w:rStyle w:val="default"/>
          <w:rFonts w:cs="FrankRuehl"/>
          <w:rtl/>
        </w:rPr>
        <w:t>–</w:t>
      </w:r>
    </w:p>
    <w:p w:rsidR="00040263" w:rsidRDefault="00040263" w:rsidP="00BE6301">
      <w:pPr>
        <w:pStyle w:val="P000"/>
        <w:tabs>
          <w:tab w:val="right" w:pos="9008"/>
        </w:tabs>
        <w:spacing w:before="72"/>
        <w:ind w:left="1021" w:right="142"/>
        <w:rPr>
          <w:rStyle w:val="default"/>
          <w:rFonts w:cs="FrankRuehl"/>
          <w:rtl/>
        </w:rPr>
      </w:pPr>
      <w:r>
        <w:rPr>
          <w:rStyle w:val="default"/>
          <w:rFonts w:cs="FrankRuehl" w:hint="cs"/>
          <w:rtl/>
        </w:rPr>
        <w:t>(1)</w:t>
      </w:r>
      <w:r>
        <w:rPr>
          <w:rStyle w:val="default"/>
          <w:rFonts w:cs="FrankRuehl" w:hint="cs"/>
          <w:rtl/>
        </w:rPr>
        <w:tab/>
        <w:t>אם חברי הארגון יודעים את זהות החברים האחרים אם לאו;</w:t>
      </w:r>
    </w:p>
    <w:p w:rsidR="00040263" w:rsidRDefault="00040263" w:rsidP="00BE6301">
      <w:pPr>
        <w:pStyle w:val="P000"/>
        <w:tabs>
          <w:tab w:val="right" w:pos="9008"/>
        </w:tabs>
        <w:spacing w:before="72"/>
        <w:ind w:left="1021" w:right="142"/>
        <w:rPr>
          <w:rStyle w:val="default"/>
          <w:rFonts w:cs="FrankRuehl"/>
          <w:rtl/>
        </w:rPr>
      </w:pPr>
      <w:r>
        <w:rPr>
          <w:rStyle w:val="default"/>
          <w:rFonts w:cs="FrankRuehl" w:hint="cs"/>
          <w:rtl/>
        </w:rPr>
        <w:t>(2)</w:t>
      </w:r>
      <w:r>
        <w:rPr>
          <w:rStyle w:val="default"/>
          <w:rFonts w:cs="FrankRuehl" w:hint="cs"/>
          <w:rtl/>
        </w:rPr>
        <w:tab/>
        <w:t>אם הרכב חברי הארגון קבוע או משתנה;</w:t>
      </w:r>
    </w:p>
    <w:p w:rsidR="00040263" w:rsidRDefault="00040263" w:rsidP="00BE6301">
      <w:pPr>
        <w:pStyle w:val="P000"/>
        <w:tabs>
          <w:tab w:val="right" w:pos="9008"/>
        </w:tabs>
        <w:spacing w:before="72"/>
        <w:ind w:left="1021" w:right="142"/>
        <w:rPr>
          <w:rStyle w:val="default"/>
          <w:rFonts w:cs="FrankRuehl"/>
          <w:rtl/>
        </w:rPr>
      </w:pPr>
      <w:r>
        <w:rPr>
          <w:rStyle w:val="default"/>
          <w:rFonts w:cs="FrankRuehl" w:hint="cs"/>
          <w:rtl/>
        </w:rPr>
        <w:t>(3)</w:t>
      </w:r>
      <w:r>
        <w:rPr>
          <w:rStyle w:val="default"/>
          <w:rFonts w:cs="FrankRuehl" w:hint="cs"/>
          <w:rtl/>
        </w:rPr>
        <w:tab/>
        <w:t>אם העבירות כאמור ברישה נעברות או מיועדות להיעבר בישראל או מחוץ לישראל, ובלבד שהן מהוות עבירות הן לפי דיני ישראל והן לפי דיני המקום שבו נעברו, או שלפי הדין הישראלי חלים עליהן דיני העונשין של ישראל אף אם אינן עבירות לפי דיני אותו מקום;</w:t>
      </w:r>
    </w:p>
    <w:p w:rsidR="009A78E4" w:rsidRDefault="00040263" w:rsidP="007C6EC6">
      <w:pPr>
        <w:pStyle w:val="P000"/>
        <w:tabs>
          <w:tab w:val="right" w:pos="9008"/>
        </w:tabs>
        <w:spacing w:before="72"/>
        <w:ind w:left="1021" w:right="142"/>
        <w:rPr>
          <w:rStyle w:val="default"/>
          <w:rFonts w:cs="FrankRuehl"/>
          <w:rtl/>
        </w:rPr>
      </w:pPr>
      <w:r>
        <w:rPr>
          <w:rStyle w:val="default"/>
          <w:rFonts w:cs="FrankRuehl" w:hint="cs"/>
          <w:rtl/>
        </w:rPr>
        <w:t>(4)</w:t>
      </w:r>
      <w:r>
        <w:rPr>
          <w:rStyle w:val="default"/>
          <w:rFonts w:cs="FrankRuehl" w:hint="cs"/>
          <w:rtl/>
        </w:rPr>
        <w:tab/>
        <w:t>אם הארגון מבצע גם פעילות חוקית ואם הוא פועל גם למטרות חוקיות;</w:t>
      </w:r>
    </w:p>
    <w:sectPr w:rsidR="009A78E4" w:rsidSect="00731A98">
      <w:footerReference w:type="default" r:id="rId9"/>
      <w:pgSz w:w="12240" w:h="15840"/>
      <w:pgMar w:top="1134" w:right="181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E92" w:rsidRDefault="000A7E92" w:rsidP="00DE1C8A">
      <w:pPr>
        <w:spacing w:after="0" w:line="240" w:lineRule="auto"/>
      </w:pPr>
      <w:r>
        <w:separator/>
      </w:r>
    </w:p>
  </w:endnote>
  <w:endnote w:type="continuationSeparator" w:id="0">
    <w:p w:rsidR="000A7E92" w:rsidRDefault="000A7E92" w:rsidP="00DE1C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TUR">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FrankRuehl">
    <w:panose1 w:val="00000000000000000000"/>
    <w:charset w:val="B1"/>
    <w:family w:val="swiss"/>
    <w:pitch w:val="variable"/>
    <w:sig w:usb0="00000801" w:usb1="00000000" w:usb2="00000000" w:usb3="00000000" w:csb0="00000020" w:csb1="00000000"/>
  </w:font>
  <w:font w:name="EUAlbertina-Regu">
    <w:altName w:val="Times New Roman"/>
    <w:charset w:val="00"/>
    <w:family w:val="auto"/>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cs="David"/>
        <w:rtl/>
      </w:rPr>
      <w:id w:val="543875333"/>
      <w:docPartObj>
        <w:docPartGallery w:val="Page Numbers (Bottom of Page)"/>
        <w:docPartUnique/>
      </w:docPartObj>
    </w:sdtPr>
    <w:sdtEndPr>
      <w:rPr>
        <w:noProof/>
      </w:rPr>
    </w:sdtEndPr>
    <w:sdtContent>
      <w:p w:rsidR="00240DB0" w:rsidRPr="00731A98" w:rsidRDefault="00240DB0">
        <w:pPr>
          <w:pStyle w:val="a9"/>
          <w:jc w:val="center"/>
          <w:rPr>
            <w:rFonts w:cs="David"/>
          </w:rPr>
        </w:pPr>
        <w:r w:rsidRPr="00731A98">
          <w:rPr>
            <w:rFonts w:cs="David"/>
          </w:rPr>
          <w:fldChar w:fldCharType="begin"/>
        </w:r>
        <w:r w:rsidRPr="00731A98">
          <w:rPr>
            <w:rFonts w:cs="David"/>
          </w:rPr>
          <w:instrText xml:space="preserve"> PAGE   \* MERGEFORMAT </w:instrText>
        </w:r>
        <w:r w:rsidRPr="00731A98">
          <w:rPr>
            <w:rFonts w:cs="David"/>
          </w:rPr>
          <w:fldChar w:fldCharType="separate"/>
        </w:r>
        <w:r w:rsidR="002B2CD3">
          <w:rPr>
            <w:rFonts w:cs="David"/>
            <w:noProof/>
            <w:rtl/>
          </w:rPr>
          <w:t>1</w:t>
        </w:r>
        <w:r w:rsidRPr="00731A98">
          <w:rPr>
            <w:rFonts w:cs="David"/>
            <w:noProof/>
          </w:rPr>
          <w:fldChar w:fldCharType="end"/>
        </w:r>
      </w:p>
    </w:sdtContent>
  </w:sdt>
  <w:p w:rsidR="00240DB0" w:rsidRDefault="00240DB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E92" w:rsidRDefault="000A7E92" w:rsidP="00DE1C8A">
      <w:pPr>
        <w:spacing w:after="0" w:line="240" w:lineRule="auto"/>
      </w:pPr>
      <w:r>
        <w:separator/>
      </w:r>
    </w:p>
  </w:footnote>
  <w:footnote w:type="continuationSeparator" w:id="0">
    <w:p w:rsidR="000A7E92" w:rsidRDefault="000A7E92" w:rsidP="00DE1C8A">
      <w:pPr>
        <w:spacing w:after="0" w:line="240" w:lineRule="auto"/>
      </w:pPr>
      <w:r>
        <w:continuationSeparator/>
      </w:r>
    </w:p>
  </w:footnote>
  <w:footnote w:id="1">
    <w:p w:rsidR="00240DB0" w:rsidRPr="00731A98" w:rsidRDefault="00240DB0" w:rsidP="00665A73">
      <w:pPr>
        <w:bidi/>
        <w:spacing w:after="0" w:line="240" w:lineRule="auto"/>
        <w:jc w:val="both"/>
        <w:rPr>
          <w:rFonts w:cs="David"/>
          <w:sz w:val="20"/>
          <w:szCs w:val="20"/>
          <w:rtl/>
        </w:rPr>
      </w:pPr>
      <w:r w:rsidRPr="00731A98">
        <w:rPr>
          <w:rStyle w:val="a6"/>
          <w:sz w:val="20"/>
          <w:szCs w:val="20"/>
        </w:rPr>
        <w:footnoteRef/>
      </w:r>
      <w:r w:rsidRPr="00731A98">
        <w:rPr>
          <w:sz w:val="20"/>
          <w:szCs w:val="20"/>
        </w:rPr>
        <w:t xml:space="preserve"> </w:t>
      </w:r>
      <w:r w:rsidRPr="00731A98">
        <w:rPr>
          <w:rFonts w:cs="David" w:hint="cs"/>
          <w:sz w:val="20"/>
          <w:szCs w:val="20"/>
          <w:rtl/>
        </w:rPr>
        <w:t>ההגדרה דומה להגדרת ארגון טרור שבחוק</w:t>
      </w:r>
      <w:r w:rsidRPr="00731A98">
        <w:rPr>
          <w:rFonts w:cs="David"/>
          <w:sz w:val="20"/>
          <w:szCs w:val="20"/>
          <w:rtl/>
        </w:rPr>
        <w:t xml:space="preserve"> </w:t>
      </w:r>
      <w:r w:rsidRPr="00731A98">
        <w:rPr>
          <w:rFonts w:cs="David" w:hint="cs"/>
          <w:sz w:val="20"/>
          <w:szCs w:val="20"/>
          <w:rtl/>
        </w:rPr>
        <w:t>איסור</w:t>
      </w:r>
      <w:r w:rsidRPr="00731A98">
        <w:rPr>
          <w:rFonts w:cs="David"/>
          <w:sz w:val="20"/>
          <w:szCs w:val="20"/>
          <w:rtl/>
        </w:rPr>
        <w:t xml:space="preserve"> </w:t>
      </w:r>
      <w:r w:rsidRPr="00731A98">
        <w:rPr>
          <w:rFonts w:cs="David" w:hint="cs"/>
          <w:sz w:val="20"/>
          <w:szCs w:val="20"/>
          <w:rtl/>
        </w:rPr>
        <w:t>מימון</w:t>
      </w:r>
      <w:r w:rsidRPr="00731A98">
        <w:rPr>
          <w:rFonts w:cs="David"/>
          <w:sz w:val="20"/>
          <w:szCs w:val="20"/>
          <w:rtl/>
        </w:rPr>
        <w:t xml:space="preserve"> </w:t>
      </w:r>
      <w:r w:rsidRPr="00731A98">
        <w:rPr>
          <w:rFonts w:cs="David" w:hint="cs"/>
          <w:sz w:val="20"/>
          <w:szCs w:val="20"/>
          <w:rtl/>
        </w:rPr>
        <w:t>טרור</w:t>
      </w:r>
      <w:r w:rsidRPr="00731A98">
        <w:rPr>
          <w:rFonts w:cs="David"/>
          <w:sz w:val="20"/>
          <w:szCs w:val="20"/>
          <w:rtl/>
        </w:rPr>
        <w:t xml:space="preserve">, </w:t>
      </w:r>
      <w:r w:rsidRPr="00731A98">
        <w:rPr>
          <w:rFonts w:cs="David" w:hint="cs"/>
          <w:sz w:val="20"/>
          <w:szCs w:val="20"/>
          <w:rtl/>
        </w:rPr>
        <w:t>התשס</w:t>
      </w:r>
      <w:r w:rsidRPr="00731A98">
        <w:rPr>
          <w:rFonts w:cs="David"/>
          <w:sz w:val="20"/>
          <w:szCs w:val="20"/>
          <w:rtl/>
        </w:rPr>
        <w:t>"</w:t>
      </w:r>
      <w:r w:rsidRPr="00731A98">
        <w:rPr>
          <w:rFonts w:cs="David" w:hint="cs"/>
          <w:sz w:val="20"/>
          <w:szCs w:val="20"/>
          <w:rtl/>
        </w:rPr>
        <w:t>ה–</w:t>
      </w:r>
      <w:r w:rsidRPr="00731A98">
        <w:rPr>
          <w:rFonts w:cs="David"/>
          <w:sz w:val="20"/>
          <w:szCs w:val="20"/>
          <w:rtl/>
        </w:rPr>
        <w:t>2005</w:t>
      </w:r>
      <w:r w:rsidRPr="00731A98">
        <w:rPr>
          <w:rFonts w:cs="David" w:hint="cs"/>
          <w:sz w:val="20"/>
          <w:szCs w:val="20"/>
          <w:rtl/>
        </w:rPr>
        <w:t>:</w:t>
      </w:r>
    </w:p>
    <w:p w:rsidR="00240DB0" w:rsidRPr="001F0C1F" w:rsidRDefault="00240DB0" w:rsidP="00665A73">
      <w:pPr>
        <w:pStyle w:val="p00"/>
        <w:bidi/>
        <w:spacing w:before="0" w:beforeAutospacing="0" w:after="0" w:afterAutospacing="0"/>
        <w:jc w:val="both"/>
        <w:rPr>
          <w:rFonts w:cs="David"/>
          <w:color w:val="000000"/>
          <w:sz w:val="20"/>
          <w:szCs w:val="20"/>
        </w:rPr>
      </w:pPr>
      <w:r w:rsidRPr="001F0C1F">
        <w:rPr>
          <w:rStyle w:val="default"/>
          <w:rFonts w:cs="David" w:hint="cs"/>
          <w:color w:val="000000"/>
          <w:sz w:val="20"/>
          <w:szCs w:val="20"/>
          <w:rtl/>
        </w:rPr>
        <w:t>    </w:t>
      </w:r>
      <w:r w:rsidRPr="001F0C1F">
        <w:rPr>
          <w:rStyle w:val="apple-converted-space"/>
          <w:rFonts w:cs="David" w:hint="cs"/>
          <w:color w:val="000000"/>
          <w:sz w:val="20"/>
          <w:szCs w:val="20"/>
          <w:rtl/>
        </w:rPr>
        <w:t> </w:t>
      </w:r>
      <w:r w:rsidRPr="001F0C1F">
        <w:rPr>
          <w:rStyle w:val="default"/>
          <w:rFonts w:cs="David" w:hint="cs"/>
          <w:color w:val="000000"/>
          <w:sz w:val="20"/>
          <w:szCs w:val="20"/>
          <w:rtl/>
        </w:rPr>
        <w:t>"ארגון טרור" – חבר בני אדם שפועל לביצוע מעשה טרור או במטרה לאפשר או לקדם ביצוע מעשה טרור; לענין זה אין נפקא מינה –</w:t>
      </w:r>
    </w:p>
    <w:p w:rsidR="00240DB0" w:rsidRPr="001F0C1F" w:rsidRDefault="00240DB0" w:rsidP="00665A73">
      <w:pPr>
        <w:pStyle w:val="p00"/>
        <w:bidi/>
        <w:spacing w:before="0" w:beforeAutospacing="0" w:after="0" w:afterAutospacing="0"/>
        <w:ind w:left="1021" w:right="1134"/>
        <w:jc w:val="both"/>
        <w:rPr>
          <w:rFonts w:cs="David"/>
          <w:color w:val="000000"/>
          <w:sz w:val="20"/>
          <w:szCs w:val="20"/>
          <w:rtl/>
        </w:rPr>
      </w:pPr>
      <w:r w:rsidRPr="001F0C1F">
        <w:rPr>
          <w:rStyle w:val="default"/>
          <w:rFonts w:cs="David" w:hint="cs"/>
          <w:color w:val="000000"/>
          <w:sz w:val="20"/>
          <w:szCs w:val="20"/>
          <w:rtl/>
        </w:rPr>
        <w:t>(1)  </w:t>
      </w:r>
      <w:r w:rsidRPr="001F0C1F">
        <w:rPr>
          <w:rStyle w:val="apple-converted-space"/>
          <w:rFonts w:cs="David" w:hint="cs"/>
          <w:color w:val="000000"/>
          <w:sz w:val="20"/>
          <w:szCs w:val="20"/>
          <w:rtl/>
        </w:rPr>
        <w:t> </w:t>
      </w:r>
      <w:r w:rsidRPr="001F0C1F">
        <w:rPr>
          <w:rStyle w:val="default"/>
          <w:rFonts w:cs="David" w:hint="cs"/>
          <w:color w:val="000000"/>
          <w:sz w:val="20"/>
          <w:szCs w:val="20"/>
          <w:rtl/>
        </w:rPr>
        <w:t>אם חברי הארגון יודעים את זהות החברים האחרים אם לאו;</w:t>
      </w:r>
    </w:p>
    <w:p w:rsidR="00240DB0" w:rsidRPr="001F0C1F" w:rsidRDefault="00240DB0" w:rsidP="00665A73">
      <w:pPr>
        <w:pStyle w:val="p00"/>
        <w:bidi/>
        <w:spacing w:before="0" w:beforeAutospacing="0" w:after="0" w:afterAutospacing="0"/>
        <w:ind w:left="1021" w:right="1134"/>
        <w:jc w:val="both"/>
        <w:rPr>
          <w:rFonts w:cs="David"/>
          <w:color w:val="000000"/>
          <w:sz w:val="20"/>
          <w:szCs w:val="20"/>
          <w:rtl/>
        </w:rPr>
      </w:pPr>
      <w:r w:rsidRPr="001F0C1F">
        <w:rPr>
          <w:rStyle w:val="default"/>
          <w:rFonts w:cs="David" w:hint="cs"/>
          <w:color w:val="000000"/>
          <w:sz w:val="20"/>
          <w:szCs w:val="20"/>
          <w:rtl/>
        </w:rPr>
        <w:t>(2)  </w:t>
      </w:r>
      <w:r w:rsidRPr="001F0C1F">
        <w:rPr>
          <w:rStyle w:val="apple-converted-space"/>
          <w:rFonts w:cs="David" w:hint="cs"/>
          <w:color w:val="000000"/>
          <w:sz w:val="20"/>
          <w:szCs w:val="20"/>
          <w:rtl/>
        </w:rPr>
        <w:t> </w:t>
      </w:r>
      <w:r w:rsidRPr="001F0C1F">
        <w:rPr>
          <w:rStyle w:val="default"/>
          <w:rFonts w:cs="David" w:hint="cs"/>
          <w:color w:val="000000"/>
          <w:sz w:val="20"/>
          <w:szCs w:val="20"/>
          <w:rtl/>
        </w:rPr>
        <w:t>אם הרכב חברי הארגון קבוע או משתנה;</w:t>
      </w:r>
    </w:p>
    <w:p w:rsidR="00240DB0" w:rsidRPr="001F0C1F" w:rsidRDefault="00240DB0" w:rsidP="00665A73">
      <w:pPr>
        <w:pStyle w:val="p00"/>
        <w:bidi/>
        <w:spacing w:before="0" w:beforeAutospacing="0" w:after="0" w:afterAutospacing="0"/>
        <w:ind w:left="1021" w:right="1134"/>
        <w:jc w:val="both"/>
        <w:rPr>
          <w:rFonts w:cs="David"/>
          <w:color w:val="000000"/>
          <w:sz w:val="20"/>
          <w:szCs w:val="20"/>
          <w:rtl/>
        </w:rPr>
      </w:pPr>
      <w:r w:rsidRPr="001F0C1F">
        <w:rPr>
          <w:rStyle w:val="default"/>
          <w:rFonts w:cs="David" w:hint="cs"/>
          <w:color w:val="000000"/>
          <w:sz w:val="20"/>
          <w:szCs w:val="20"/>
          <w:rtl/>
        </w:rPr>
        <w:t>(3)  </w:t>
      </w:r>
      <w:r w:rsidRPr="001F0C1F">
        <w:rPr>
          <w:rStyle w:val="apple-converted-space"/>
          <w:rFonts w:cs="David" w:hint="cs"/>
          <w:color w:val="000000"/>
          <w:sz w:val="20"/>
          <w:szCs w:val="20"/>
          <w:rtl/>
        </w:rPr>
        <w:t> </w:t>
      </w:r>
      <w:r w:rsidRPr="001F0C1F">
        <w:rPr>
          <w:rStyle w:val="default"/>
          <w:rFonts w:cs="David" w:hint="cs"/>
          <w:color w:val="000000"/>
          <w:sz w:val="20"/>
          <w:szCs w:val="20"/>
          <w:rtl/>
        </w:rPr>
        <w:t>אם הארגון מבצע גם פעילות חוקית ואם הוא פועל גם למטרות חוקיות;</w:t>
      </w:r>
    </w:p>
  </w:footnote>
  <w:footnote w:id="2">
    <w:p w:rsidR="000D4111" w:rsidRPr="000B62E1" w:rsidRDefault="000D4111" w:rsidP="000D4111">
      <w:pPr>
        <w:pStyle w:val="a4"/>
        <w:bidi/>
        <w:rPr>
          <w:rFonts w:cs="David"/>
          <w:rtl/>
        </w:rPr>
      </w:pPr>
      <w:r>
        <w:rPr>
          <w:rStyle w:val="a6"/>
        </w:rPr>
        <w:footnoteRef/>
      </w:r>
      <w:r>
        <w:t xml:space="preserve"> </w:t>
      </w:r>
      <w:r>
        <w:rPr>
          <w:rFonts w:hint="cs"/>
          <w:rtl/>
        </w:rPr>
        <w:t xml:space="preserve"> </w:t>
      </w:r>
      <w:r w:rsidRPr="000B62E1">
        <w:rPr>
          <w:rFonts w:cs="David" w:hint="cs"/>
          <w:rtl/>
        </w:rPr>
        <w:t>סעיף 46 להצעה קובע שעבירה שנעברה בקשר לארגון טרור מוכרז</w:t>
      </w:r>
      <w:r w:rsidR="000B62E1" w:rsidRPr="000B62E1">
        <w:rPr>
          <w:rFonts w:cs="David" w:hint="cs"/>
          <w:rtl/>
        </w:rPr>
        <w:t xml:space="preserve"> אף אם נעברה כולה מחוץ לישראל יראו אותה כעבירה נגד בטחון המדינה (ולכן תהיה לישראל סמכות שיפוט לגביה)</w:t>
      </w:r>
    </w:p>
  </w:footnote>
  <w:footnote w:id="3">
    <w:p w:rsidR="005E5FCE" w:rsidRPr="00211EE6" w:rsidRDefault="005E5FCE" w:rsidP="005E5FCE">
      <w:pPr>
        <w:pStyle w:val="a4"/>
        <w:bidi/>
        <w:rPr>
          <w:rFonts w:cs="David"/>
          <w:rtl/>
        </w:rPr>
      </w:pPr>
      <w:r w:rsidRPr="00211EE6">
        <w:rPr>
          <w:rStyle w:val="a6"/>
          <w:rFonts w:cs="David"/>
        </w:rPr>
        <w:footnoteRef/>
      </w:r>
      <w:r w:rsidRPr="00211EE6">
        <w:rPr>
          <w:rFonts w:cs="David"/>
        </w:rPr>
        <w:t xml:space="preserve"> </w:t>
      </w:r>
      <w:r w:rsidRPr="00211EE6">
        <w:rPr>
          <w:rFonts w:cs="David" w:hint="cs"/>
          <w:rtl/>
        </w:rPr>
        <w:t xml:space="preserve"> לא פורסם, הועבר אלינו באדיבותה של עו"ד ד' ממשרד ראש הממשלה</w:t>
      </w:r>
      <w:r>
        <w:rPr>
          <w:rFonts w:cs="David" w:hint="cs"/>
          <w:rtl/>
        </w:rPr>
        <w:t>; תגובת המדינה לעתירה הועברה אלינו באדיבותו של עו"ד ענר הלמן ממחלקת הבגצי"ם בפרקליטות המדינה</w:t>
      </w:r>
      <w:r w:rsidRPr="00211EE6">
        <w:rPr>
          <w:rFonts w:cs="David" w:hint="cs"/>
          <w:rtl/>
        </w:rPr>
        <w:t>.</w:t>
      </w:r>
    </w:p>
  </w:footnote>
  <w:footnote w:id="4">
    <w:p w:rsidR="00240DB0" w:rsidRPr="0056185A" w:rsidRDefault="00240DB0" w:rsidP="002A7955">
      <w:pPr>
        <w:bidi/>
        <w:spacing w:after="0"/>
        <w:jc w:val="both"/>
        <w:rPr>
          <w:rFonts w:cs="David"/>
          <w:sz w:val="20"/>
          <w:szCs w:val="20"/>
        </w:rPr>
      </w:pPr>
      <w:r>
        <w:rPr>
          <w:rStyle w:val="a6"/>
        </w:rPr>
        <w:footnoteRef/>
      </w:r>
      <w:r>
        <w:t xml:space="preserve"> </w:t>
      </w:r>
      <w:r>
        <w:rPr>
          <w:rFonts w:hint="cs"/>
          <w:rtl/>
        </w:rPr>
        <w:t xml:space="preserve"> </w:t>
      </w:r>
      <w:r w:rsidRPr="0056185A">
        <w:rPr>
          <w:rFonts w:ascii="Arial" w:hAnsi="Arial" w:cs="David"/>
          <w:sz w:val="20"/>
          <w:szCs w:val="20"/>
          <w:rtl/>
        </w:rPr>
        <w:t xml:space="preserve">בשנת 1999, בעקבות הפיגועים כנגד שגרירויות ארה"ב בקניה ובטנזניה, אימצה מועצת הביטחון של האו"ם את החלטה 1267, לפי פרק 7 לצ'ארטר האומות המאוחדות (המחייב מבחינת המשפט הבינלאומי).  מכוח החלטה זו הוקמה ועדה מיוחדת של </w:t>
      </w:r>
      <w:r>
        <w:rPr>
          <w:rFonts w:ascii="Arial" w:hAnsi="Arial" w:cs="David" w:hint="cs"/>
          <w:sz w:val="20"/>
          <w:szCs w:val="20"/>
          <w:rtl/>
        </w:rPr>
        <w:t>מועצת הביטחון</w:t>
      </w:r>
      <w:r w:rsidRPr="0056185A">
        <w:rPr>
          <w:rFonts w:ascii="Arial" w:hAnsi="Arial" w:cs="David"/>
          <w:sz w:val="20"/>
          <w:szCs w:val="20"/>
          <w:rtl/>
        </w:rPr>
        <w:t xml:space="preserve">, שתפקידה הוא לוודא את ביצוע הסנקציות כנגד אל-קאעידה, אוסמה בין לאדן והטאליבן, </w:t>
      </w:r>
      <w:r>
        <w:rPr>
          <w:rFonts w:ascii="Arial" w:hAnsi="Arial" w:cs="David" w:hint="cs"/>
          <w:sz w:val="20"/>
          <w:szCs w:val="20"/>
          <w:rtl/>
        </w:rPr>
        <w:t>לפי</w:t>
      </w:r>
      <w:r w:rsidRPr="0056185A">
        <w:rPr>
          <w:rFonts w:ascii="Arial" w:hAnsi="Arial" w:cs="David"/>
          <w:sz w:val="20"/>
          <w:szCs w:val="20"/>
          <w:rtl/>
        </w:rPr>
        <w:t xml:space="preserve"> החלטה זו (ומספר החלטות שהתקבלו לאחר מכן). בשנת 2011 בעקבות החלטות מספר 1988 ו-1989, הוקמה ועדה נוספת שמטפלת בעניינו של הטאליבן והטיפול בסנקציות כנגד ארגוני הטרור האמורים נעשה במסגרות נפרדות. במסגרת המנדט של הוועדה יש לה סמכות להכריז על גופים ויחידים על מנת להקפיא את כספם, נכסיהם וכל משאב כלכלי אחר העומד לרשותם, משום הקשר שלהם לאל-קאעידה, הטאליבן ואוסמה בין לאדן. </w:t>
      </w:r>
    </w:p>
    <w:p w:rsidR="00240DB0" w:rsidRPr="0056185A" w:rsidRDefault="00240DB0" w:rsidP="002A7955">
      <w:pPr>
        <w:bidi/>
        <w:spacing w:after="0"/>
        <w:jc w:val="both"/>
        <w:rPr>
          <w:rFonts w:ascii="Arial" w:hAnsi="Arial" w:cs="David"/>
          <w:sz w:val="20"/>
          <w:szCs w:val="20"/>
        </w:rPr>
      </w:pPr>
      <w:r w:rsidRPr="0056185A">
        <w:rPr>
          <w:rFonts w:ascii="Arial" w:hAnsi="Arial" w:cs="David"/>
          <w:sz w:val="20"/>
          <w:szCs w:val="20"/>
          <w:rtl/>
        </w:rPr>
        <w:t xml:space="preserve">בין ההכרזות על ארגוני טרור המסונפים לאל-קאעידה, הכריזה </w:t>
      </w:r>
      <w:r>
        <w:rPr>
          <w:rFonts w:ascii="Arial" w:hAnsi="Arial" w:cs="David" w:hint="cs"/>
          <w:sz w:val="20"/>
          <w:szCs w:val="20"/>
          <w:rtl/>
        </w:rPr>
        <w:t>מועצת הביטחון</w:t>
      </w:r>
      <w:r w:rsidRPr="0056185A">
        <w:rPr>
          <w:rFonts w:ascii="Arial" w:hAnsi="Arial" w:cs="David"/>
          <w:sz w:val="20"/>
          <w:szCs w:val="20"/>
          <w:rtl/>
        </w:rPr>
        <w:t xml:space="preserve"> גם על מספר ארגוני מעטפת שסיפקו תמיכה פיננסית לאל-קאעידה</w:t>
      </w:r>
      <w:r>
        <w:rPr>
          <w:rFonts w:ascii="Arial" w:hAnsi="Arial" w:cs="David" w:hint="cs"/>
          <w:sz w:val="20"/>
          <w:szCs w:val="20"/>
          <w:rtl/>
        </w:rPr>
        <w:t>. להלן דוגמאות</w:t>
      </w:r>
      <w:r w:rsidRPr="0056185A">
        <w:rPr>
          <w:rFonts w:ascii="Arial" w:hAnsi="Arial" w:cs="David"/>
          <w:sz w:val="20"/>
          <w:szCs w:val="20"/>
          <w:rtl/>
        </w:rPr>
        <w:t xml:space="preserve">: </w:t>
      </w:r>
    </w:p>
    <w:p w:rsidR="00240DB0" w:rsidRPr="0056185A" w:rsidRDefault="00240DB0" w:rsidP="008170D7">
      <w:pPr>
        <w:bidi/>
        <w:spacing w:after="0"/>
        <w:jc w:val="both"/>
        <w:rPr>
          <w:rFonts w:ascii="Arial" w:hAnsi="Arial" w:cs="David"/>
          <w:color w:val="000000"/>
          <w:sz w:val="20"/>
          <w:szCs w:val="20"/>
          <w:shd w:val="clear" w:color="auto" w:fill="FFFFFF"/>
          <w:rtl/>
        </w:rPr>
      </w:pPr>
      <w:r w:rsidRPr="0056185A">
        <w:rPr>
          <w:rFonts w:ascii="Arial" w:hAnsi="Arial" w:cs="David"/>
          <w:color w:val="000000"/>
          <w:sz w:val="20"/>
          <w:szCs w:val="20"/>
          <w:shd w:val="clear" w:color="auto" w:fill="FFFFFF"/>
        </w:rPr>
        <w:t>Al-Haramain Islamic Foundation</w:t>
      </w:r>
      <w:r>
        <w:rPr>
          <w:rFonts w:ascii="Arial" w:hAnsi="Arial" w:cs="David"/>
          <w:color w:val="000000"/>
          <w:sz w:val="20"/>
          <w:szCs w:val="20"/>
          <w:shd w:val="clear" w:color="auto" w:fill="FFFFFF"/>
        </w:rPr>
        <w:t xml:space="preserve"> - </w:t>
      </w:r>
      <w:r w:rsidRPr="0056185A">
        <w:rPr>
          <w:rFonts w:ascii="Arial" w:hAnsi="Arial" w:cs="David"/>
          <w:color w:val="000000"/>
          <w:sz w:val="20"/>
          <w:szCs w:val="20"/>
          <w:shd w:val="clear" w:color="auto" w:fill="FFFFFF"/>
          <w:rtl/>
        </w:rPr>
        <w:t xml:space="preserve"> </w:t>
      </w:r>
      <w:r w:rsidRPr="0056185A">
        <w:rPr>
          <w:rFonts w:ascii="Arial" w:hAnsi="Arial" w:cs="David" w:hint="cs"/>
          <w:color w:val="000000"/>
          <w:sz w:val="20"/>
          <w:szCs w:val="20"/>
          <w:shd w:val="clear" w:color="auto" w:fill="FFFFFF"/>
          <w:rtl/>
        </w:rPr>
        <w:t xml:space="preserve">(2002) - ארגון צדקה שבסיסו בערב הסעודית ולו מספר סניפים ברחבי העולם שהציג עצמו בתור קרן פרטית למטרות צדקה וחינוך. הארגון היה אחד מהארגונים הראשיים שסיפק תמיכה לרשת העולמית של ארגון אל-קאעידה. המימון הגיע בדרך כלל מתורמים פרטיים ומקמפיינים של איסוף תרומות ממספר חברות בעולם. בנוסף, הכריזה </w:t>
      </w:r>
      <w:r>
        <w:rPr>
          <w:rFonts w:ascii="Arial" w:hAnsi="Arial" w:cs="David" w:hint="cs"/>
          <w:color w:val="000000"/>
          <w:sz w:val="20"/>
          <w:szCs w:val="20"/>
          <w:shd w:val="clear" w:color="auto" w:fill="FFFFFF"/>
          <w:rtl/>
        </w:rPr>
        <w:t>מועצת הביטחון</w:t>
      </w:r>
      <w:r w:rsidRPr="0056185A">
        <w:rPr>
          <w:rFonts w:ascii="Arial" w:hAnsi="Arial" w:cs="David" w:hint="cs"/>
          <w:color w:val="000000"/>
          <w:sz w:val="20"/>
          <w:szCs w:val="20"/>
          <w:shd w:val="clear" w:color="auto" w:fill="FFFFFF"/>
          <w:rtl/>
        </w:rPr>
        <w:t xml:space="preserve"> על מספר שלוחות של הקרן במדינות שונות (ארה"ב, הולנד, בוסניה הרצגובינה וכו') כעל ארגונים שסיפקו תמיכה </w:t>
      </w:r>
      <w:r>
        <w:rPr>
          <w:rFonts w:ascii="Arial" w:hAnsi="Arial" w:cs="David" w:hint="cs"/>
          <w:color w:val="000000"/>
          <w:sz w:val="20"/>
          <w:szCs w:val="20"/>
          <w:shd w:val="clear" w:color="auto" w:fill="FFFFFF"/>
          <w:rtl/>
        </w:rPr>
        <w:t xml:space="preserve">לאל-קאעידה - </w:t>
      </w:r>
      <w:hyperlink r:id="rId1" w:history="1">
        <w:r w:rsidRPr="0056185A">
          <w:rPr>
            <w:rStyle w:val="Hyperlink"/>
            <w:rFonts w:cs="David"/>
            <w:sz w:val="20"/>
            <w:szCs w:val="20"/>
          </w:rPr>
          <w:t>http://www.un.org/sc/committees/1267/NSQE11704E.shtml</w:t>
        </w:r>
      </w:hyperlink>
    </w:p>
    <w:p w:rsidR="00240DB0" w:rsidRPr="0056185A" w:rsidRDefault="00240DB0" w:rsidP="000663C4">
      <w:pPr>
        <w:bidi/>
        <w:spacing w:after="0"/>
        <w:jc w:val="both"/>
        <w:rPr>
          <w:rFonts w:ascii="Arial" w:hAnsi="Arial" w:cs="David"/>
          <w:color w:val="000000"/>
          <w:sz w:val="20"/>
          <w:szCs w:val="20"/>
          <w:shd w:val="clear" w:color="auto" w:fill="FFFFFF"/>
          <w:rtl/>
        </w:rPr>
      </w:pPr>
      <w:r w:rsidRPr="0056185A">
        <w:rPr>
          <w:rFonts w:ascii="Arial" w:hAnsi="Arial" w:cs="David"/>
          <w:color w:val="000000"/>
          <w:sz w:val="20"/>
          <w:szCs w:val="20"/>
          <w:shd w:val="clear" w:color="auto" w:fill="FFFFFF"/>
        </w:rPr>
        <w:t>Revival of Islamic Heritage Society</w:t>
      </w:r>
      <w:r>
        <w:rPr>
          <w:rFonts w:ascii="Arial" w:hAnsi="Arial" w:cs="David"/>
          <w:color w:val="000000"/>
          <w:sz w:val="20"/>
          <w:szCs w:val="20"/>
          <w:shd w:val="clear" w:color="auto" w:fill="FFFFFF"/>
        </w:rPr>
        <w:t xml:space="preserve"> - </w:t>
      </w:r>
      <w:r w:rsidRPr="0056185A">
        <w:rPr>
          <w:rFonts w:ascii="Arial" w:hAnsi="Arial" w:cs="David"/>
          <w:color w:val="000000"/>
          <w:sz w:val="20"/>
          <w:szCs w:val="20"/>
          <w:shd w:val="clear" w:color="auto" w:fill="FFFFFF"/>
          <w:rtl/>
        </w:rPr>
        <w:t xml:space="preserve"> </w:t>
      </w:r>
      <w:r w:rsidRPr="0056185A">
        <w:rPr>
          <w:rFonts w:ascii="Arial" w:hAnsi="Arial" w:cs="David"/>
          <w:color w:val="000000"/>
          <w:sz w:val="20"/>
          <w:szCs w:val="20"/>
          <w:shd w:val="clear" w:color="auto" w:fill="FFFFFF"/>
        </w:rPr>
        <w:t>(RIHS)</w:t>
      </w:r>
      <w:r w:rsidRPr="0056185A">
        <w:rPr>
          <w:rFonts w:ascii="Arial" w:hAnsi="Arial" w:cs="David"/>
          <w:color w:val="000000"/>
          <w:sz w:val="20"/>
          <w:szCs w:val="20"/>
          <w:shd w:val="clear" w:color="auto" w:fill="FFFFFF"/>
          <w:rtl/>
        </w:rPr>
        <w:t xml:space="preserve"> </w:t>
      </w:r>
      <w:r w:rsidRPr="0056185A">
        <w:rPr>
          <w:rFonts w:ascii="Arial" w:hAnsi="Arial" w:cs="David" w:hint="cs"/>
          <w:color w:val="000000"/>
          <w:sz w:val="20"/>
          <w:szCs w:val="20"/>
          <w:shd w:val="clear" w:color="auto" w:fill="FFFFFF"/>
          <w:rtl/>
        </w:rPr>
        <w:t>(2002) - פעולות הארגון בפקיסטן ואפגניסטן קשורות לפעולות ארגון ה- (</w:t>
      </w:r>
      <w:r w:rsidRPr="0056185A">
        <w:rPr>
          <w:rFonts w:ascii="Arial" w:hAnsi="Arial" w:cs="David"/>
          <w:color w:val="000000"/>
          <w:sz w:val="20"/>
          <w:szCs w:val="20"/>
          <w:shd w:val="clear" w:color="auto" w:fill="FFFFFF"/>
        </w:rPr>
        <w:t>Afghan Support Committee (ASC</w:t>
      </w:r>
      <w:r w:rsidRPr="0056185A">
        <w:rPr>
          <w:rFonts w:ascii="Arial" w:hAnsi="Arial" w:cs="David"/>
          <w:color w:val="000000"/>
          <w:sz w:val="20"/>
          <w:szCs w:val="20"/>
          <w:shd w:val="clear" w:color="auto" w:fill="FFFFFF"/>
          <w:rtl/>
        </w:rPr>
        <w:t xml:space="preserve"> שמימן את פעילות אל-קאעידה ואוסמה בין לאדן. אחד מפעילי הארגון שימש גם בתור בכיר ב – </w:t>
      </w:r>
      <w:r w:rsidRPr="0056185A">
        <w:rPr>
          <w:rFonts w:ascii="Arial" w:hAnsi="Arial" w:cs="David"/>
          <w:color w:val="000000"/>
          <w:sz w:val="20"/>
          <w:szCs w:val="20"/>
          <w:shd w:val="clear" w:color="auto" w:fill="FFFFFF"/>
        </w:rPr>
        <w:t xml:space="preserve">ASC </w:t>
      </w:r>
      <w:r w:rsidRPr="0056185A">
        <w:rPr>
          <w:rFonts w:ascii="Arial" w:hAnsi="Arial" w:cs="David"/>
          <w:color w:val="000000"/>
          <w:sz w:val="20"/>
          <w:szCs w:val="20"/>
          <w:shd w:val="clear" w:color="auto" w:fill="FFFFFF"/>
          <w:rtl/>
        </w:rPr>
        <w:t xml:space="preserve">, סיפק מימון לאוסמה בין לאדן ושימש בתור בלדר שלו. המשרד של ה- </w:t>
      </w:r>
      <w:r w:rsidRPr="0056185A">
        <w:rPr>
          <w:rFonts w:ascii="Arial" w:hAnsi="Arial" w:cs="David"/>
          <w:color w:val="000000"/>
          <w:sz w:val="20"/>
          <w:szCs w:val="20"/>
          <w:shd w:val="clear" w:color="auto" w:fill="FFFFFF"/>
        </w:rPr>
        <w:t>RIHS</w:t>
      </w:r>
      <w:r w:rsidRPr="0056185A">
        <w:rPr>
          <w:rFonts w:ascii="Arial" w:hAnsi="Arial" w:cs="David"/>
          <w:color w:val="000000"/>
          <w:sz w:val="20"/>
          <w:szCs w:val="20"/>
          <w:shd w:val="clear" w:color="auto" w:fill="FFFFFF"/>
          <w:rtl/>
        </w:rPr>
        <w:t xml:space="preserve"> בפקיסטן תמך כלכ</w:t>
      </w:r>
      <w:r>
        <w:rPr>
          <w:rFonts w:ascii="Arial" w:hAnsi="Arial" w:cs="David"/>
          <w:color w:val="000000"/>
          <w:sz w:val="20"/>
          <w:szCs w:val="20"/>
          <w:shd w:val="clear" w:color="auto" w:fill="FFFFFF"/>
          <w:rtl/>
        </w:rPr>
        <w:t>לית ביתומים של פעילי אל-קאעידה</w:t>
      </w:r>
      <w:r>
        <w:rPr>
          <w:rFonts w:ascii="Arial" w:hAnsi="Arial" w:cs="David" w:hint="cs"/>
          <w:color w:val="000000"/>
          <w:sz w:val="20"/>
          <w:szCs w:val="20"/>
          <w:shd w:val="clear" w:color="auto" w:fill="FFFFFF"/>
          <w:rtl/>
        </w:rPr>
        <w:t xml:space="preserve"> - </w:t>
      </w:r>
      <w:hyperlink r:id="rId2" w:history="1">
        <w:r w:rsidRPr="0056185A">
          <w:rPr>
            <w:rStyle w:val="Hyperlink"/>
            <w:rFonts w:cs="David"/>
            <w:sz w:val="20"/>
            <w:szCs w:val="20"/>
          </w:rPr>
          <w:t>http://www.un.org/sc/committees/1267/NSQE07002E.shtml</w:t>
        </w:r>
      </w:hyperlink>
      <w:r w:rsidRPr="0056185A">
        <w:rPr>
          <w:rFonts w:ascii="Arial" w:hAnsi="Arial" w:cs="David"/>
          <w:color w:val="000000"/>
          <w:sz w:val="20"/>
          <w:szCs w:val="20"/>
          <w:shd w:val="clear" w:color="auto" w:fill="FFFFFF"/>
          <w:rtl/>
        </w:rPr>
        <w:t xml:space="preserve"> </w:t>
      </w:r>
    </w:p>
    <w:p w:rsidR="00240DB0" w:rsidRPr="0056185A" w:rsidRDefault="00240DB0" w:rsidP="00FC29CF">
      <w:pPr>
        <w:bidi/>
        <w:spacing w:after="0"/>
        <w:jc w:val="both"/>
        <w:rPr>
          <w:rFonts w:cs="David"/>
          <w:sz w:val="20"/>
          <w:szCs w:val="20"/>
          <w:rtl/>
        </w:rPr>
      </w:pPr>
      <w:r w:rsidRPr="0056185A">
        <w:rPr>
          <w:rFonts w:ascii="Arial" w:hAnsi="Arial" w:cs="David"/>
          <w:color w:val="000000"/>
          <w:sz w:val="20"/>
          <w:szCs w:val="20"/>
          <w:shd w:val="clear" w:color="auto" w:fill="FFFFFF"/>
        </w:rPr>
        <w:t>Al Rashid Trust</w:t>
      </w:r>
      <w:r>
        <w:rPr>
          <w:rFonts w:ascii="Arial" w:hAnsi="Arial" w:cs="David"/>
          <w:color w:val="000000"/>
          <w:sz w:val="20"/>
          <w:szCs w:val="20"/>
          <w:shd w:val="clear" w:color="auto" w:fill="FFFFFF"/>
        </w:rPr>
        <w:t xml:space="preserve"> - </w:t>
      </w:r>
      <w:r w:rsidRPr="0056185A">
        <w:rPr>
          <w:rFonts w:ascii="Arial" w:hAnsi="Arial" w:cs="David"/>
          <w:color w:val="000000"/>
          <w:sz w:val="20"/>
          <w:szCs w:val="20"/>
          <w:shd w:val="clear" w:color="auto" w:fill="FFFFFF"/>
          <w:rtl/>
        </w:rPr>
        <w:t xml:space="preserve"> (2001) – ארגון צדקה שפעל באפגניסטן ובפקיסטן </w:t>
      </w:r>
      <w:r>
        <w:rPr>
          <w:rFonts w:ascii="Arial" w:hAnsi="Arial" w:cs="David" w:hint="cs"/>
          <w:color w:val="000000"/>
          <w:sz w:val="20"/>
          <w:szCs w:val="20"/>
          <w:shd w:val="clear" w:color="auto" w:fill="FFFFFF"/>
          <w:rtl/>
        </w:rPr>
        <w:t xml:space="preserve">אך </w:t>
      </w:r>
      <w:r w:rsidRPr="0056185A">
        <w:rPr>
          <w:rFonts w:ascii="Arial" w:hAnsi="Arial" w:cs="David"/>
          <w:color w:val="000000"/>
          <w:sz w:val="20"/>
          <w:szCs w:val="20"/>
          <w:shd w:val="clear" w:color="auto" w:fill="FFFFFF"/>
          <w:rtl/>
        </w:rPr>
        <w:t>סייע במימון הפעילות של אל-קאעידה במדינות אל</w:t>
      </w:r>
      <w:r>
        <w:rPr>
          <w:rFonts w:ascii="Arial" w:hAnsi="Arial" w:cs="David" w:hint="cs"/>
          <w:color w:val="000000"/>
          <w:sz w:val="20"/>
          <w:szCs w:val="20"/>
          <w:shd w:val="clear" w:color="auto" w:fill="FFFFFF"/>
          <w:rtl/>
        </w:rPr>
        <w:t>ו</w:t>
      </w:r>
      <w:r w:rsidRPr="0056185A">
        <w:rPr>
          <w:rFonts w:ascii="Arial" w:hAnsi="Arial" w:cs="David"/>
          <w:color w:val="000000"/>
          <w:sz w:val="20"/>
          <w:szCs w:val="20"/>
          <w:shd w:val="clear" w:color="auto" w:fill="FFFFFF"/>
          <w:rtl/>
        </w:rPr>
        <w:t xml:space="preserve"> וכן לחמושים שפעלו בקוסובו. ב-2003 הודה בכיר באל-קאעידה כי הקרנות - </w:t>
      </w:r>
      <w:r w:rsidRPr="0056185A">
        <w:rPr>
          <w:rStyle w:val="apple-converted-space"/>
          <w:rFonts w:ascii="Arial" w:hAnsi="Arial" w:cs="David"/>
          <w:color w:val="000000"/>
          <w:sz w:val="20"/>
          <w:szCs w:val="20"/>
          <w:shd w:val="clear" w:color="auto" w:fill="FFFFFF"/>
        </w:rPr>
        <w:t> </w:t>
      </w:r>
      <w:r w:rsidRPr="0056185A">
        <w:rPr>
          <w:rFonts w:ascii="Arial" w:hAnsi="Arial" w:cs="David"/>
          <w:color w:val="000000"/>
          <w:sz w:val="20"/>
          <w:szCs w:val="20"/>
          <w:shd w:val="clear" w:color="auto" w:fill="FFFFFF"/>
        </w:rPr>
        <w:t xml:space="preserve">Al Rashid Trust </w:t>
      </w:r>
      <w:r w:rsidRPr="0056185A">
        <w:rPr>
          <w:rFonts w:ascii="Arial" w:hAnsi="Arial" w:cs="David"/>
          <w:color w:val="000000"/>
          <w:sz w:val="20"/>
          <w:szCs w:val="20"/>
          <w:shd w:val="clear" w:color="auto" w:fill="FFFFFF"/>
          <w:rtl/>
        </w:rPr>
        <w:t>וה-</w:t>
      </w:r>
      <w:r w:rsidRPr="0056185A">
        <w:rPr>
          <w:rFonts w:ascii="Arial" w:hAnsi="Arial" w:cs="David"/>
          <w:color w:val="000000"/>
          <w:sz w:val="20"/>
          <w:szCs w:val="20"/>
          <w:shd w:val="clear" w:color="auto" w:fill="FFFFFF"/>
        </w:rPr>
        <w:t>Al-Akhtar Trust</w:t>
      </w:r>
      <w:r w:rsidRPr="0056185A">
        <w:rPr>
          <w:rFonts w:ascii="Arial" w:hAnsi="Arial" w:cs="David"/>
          <w:sz w:val="20"/>
          <w:szCs w:val="20"/>
          <w:rtl/>
        </w:rPr>
        <w:t xml:space="preserve"> </w:t>
      </w:r>
      <w:r w:rsidRPr="0056185A">
        <w:rPr>
          <w:rFonts w:cs="David"/>
          <w:sz w:val="20"/>
          <w:szCs w:val="20"/>
        </w:rPr>
        <w:t>International</w:t>
      </w:r>
      <w:r w:rsidRPr="0056185A">
        <w:rPr>
          <w:rStyle w:val="apple-converted-space"/>
          <w:rFonts w:ascii="Arial" w:hAnsi="Arial" w:cs="David"/>
          <w:sz w:val="20"/>
          <w:szCs w:val="20"/>
          <w:rtl/>
        </w:rPr>
        <w:t> </w:t>
      </w:r>
      <w:r w:rsidRPr="0056185A">
        <w:rPr>
          <w:rStyle w:val="apple-converted-space"/>
          <w:rFonts w:ascii="Arial" w:hAnsi="Arial" w:cs="David"/>
          <w:color w:val="000000"/>
          <w:sz w:val="20"/>
          <w:szCs w:val="20"/>
          <w:shd w:val="clear" w:color="auto" w:fill="FFFFFF"/>
          <w:rtl/>
        </w:rPr>
        <w:t xml:space="preserve">, שימשו בתור סוכנויות סיוע, על מנת לספק סיוע הומינטרי לקנדהאר (מעוז אל קאעידה לפני הפלישה לאפגניסטן). כאשר כוחות אל-קאעידה נסוגו מן האזור, ב-2001 ארגונים אלה סיפקו תמיכה כלכלית למשפחות </w:t>
      </w:r>
      <w:r>
        <w:rPr>
          <w:rStyle w:val="apple-converted-space"/>
          <w:rFonts w:ascii="Arial" w:hAnsi="Arial" w:cs="David"/>
          <w:color w:val="000000"/>
          <w:sz w:val="20"/>
          <w:szCs w:val="20"/>
          <w:shd w:val="clear" w:color="auto" w:fill="FFFFFF"/>
          <w:rtl/>
        </w:rPr>
        <w:t>של פעילי אל קאעידה</w:t>
      </w:r>
      <w:r>
        <w:rPr>
          <w:rStyle w:val="apple-converted-space"/>
          <w:rFonts w:ascii="Arial" w:hAnsi="Arial" w:cs="David" w:hint="cs"/>
          <w:color w:val="000000"/>
          <w:sz w:val="20"/>
          <w:szCs w:val="20"/>
          <w:shd w:val="clear" w:color="auto" w:fill="FFFFFF"/>
          <w:rtl/>
        </w:rPr>
        <w:t xml:space="preserve"> - </w:t>
      </w:r>
      <w:hyperlink r:id="rId3" w:history="1">
        <w:r w:rsidRPr="0056185A">
          <w:rPr>
            <w:rStyle w:val="Hyperlink"/>
            <w:rFonts w:cs="David"/>
            <w:sz w:val="20"/>
            <w:szCs w:val="20"/>
          </w:rPr>
          <w:t>http://www.un.org/sc/committees/1267/NSQE00501E.shtml</w:t>
        </w:r>
      </w:hyperlink>
    </w:p>
    <w:p w:rsidR="00240DB0" w:rsidRPr="0056185A" w:rsidRDefault="00240DB0" w:rsidP="0056185A">
      <w:pPr>
        <w:pStyle w:val="a4"/>
        <w:bidi/>
        <w:jc w:val="both"/>
        <w:rPr>
          <w:rFonts w:cs="David"/>
          <w:rtl/>
        </w:rPr>
      </w:pPr>
    </w:p>
  </w:footnote>
  <w:footnote w:id="5">
    <w:p w:rsidR="00240DB0" w:rsidRPr="00AA334C" w:rsidRDefault="00240DB0" w:rsidP="00AA334C">
      <w:pPr>
        <w:pStyle w:val="a4"/>
        <w:jc w:val="right"/>
        <w:rPr>
          <w:rFonts w:cs="David"/>
        </w:rPr>
      </w:pPr>
      <w:r w:rsidRPr="00AA334C">
        <w:rPr>
          <w:rFonts w:cs="David"/>
        </w:rPr>
        <w:t xml:space="preserve"> </w:t>
      </w:r>
      <w:r w:rsidRPr="00AA334C">
        <w:rPr>
          <w:rFonts w:cs="David" w:hint="cs"/>
          <w:rtl/>
        </w:rPr>
        <w:t xml:space="preserve"> ההשלכות של ההכרזות של מועצת הביטחון על ארגוני מעטפת הן כלכליות</w:t>
      </w:r>
      <w:r>
        <w:rPr>
          <w:rFonts w:cs="David" w:hint="cs"/>
          <w:rtl/>
        </w:rPr>
        <w:t xml:space="preserve"> וגם במקרנו תיבדק כל השלכה והשלכה</w:t>
      </w:r>
      <w:r w:rsidRPr="00AA334C">
        <w:rPr>
          <w:rFonts w:cs="David" w:hint="cs"/>
          <w:rtl/>
        </w:rPr>
        <w:t>.</w:t>
      </w:r>
      <w:r w:rsidRPr="00AA334C">
        <w:rPr>
          <w:rStyle w:val="a6"/>
          <w:rFonts w:cs="David"/>
        </w:rPr>
        <w:footnoteRef/>
      </w:r>
      <w:r w:rsidRPr="00AA334C">
        <w:rPr>
          <w:rFonts w:cs="David"/>
        </w:rPr>
        <w:t xml:space="preserve"> </w:t>
      </w:r>
    </w:p>
  </w:footnote>
  <w:footnote w:id="6">
    <w:p w:rsidR="00240DB0" w:rsidRPr="008D4DCA" w:rsidRDefault="00240DB0" w:rsidP="00F62DBC">
      <w:pPr>
        <w:bidi/>
        <w:spacing w:after="0" w:line="240" w:lineRule="auto"/>
        <w:jc w:val="both"/>
        <w:rPr>
          <w:rFonts w:cs="David"/>
          <w:sz w:val="20"/>
          <w:szCs w:val="20"/>
          <w:rtl/>
        </w:rPr>
      </w:pPr>
      <w:r w:rsidRPr="00731A98">
        <w:rPr>
          <w:sz w:val="20"/>
          <w:szCs w:val="20"/>
          <w:vertAlign w:val="superscript"/>
        </w:rPr>
        <w:footnoteRef/>
      </w:r>
      <w:r w:rsidRPr="00731A98">
        <w:rPr>
          <w:sz w:val="20"/>
          <w:szCs w:val="20"/>
        </w:rPr>
        <w:t xml:space="preserve"> </w:t>
      </w:r>
      <w:r w:rsidRPr="008D4DCA">
        <w:rPr>
          <w:rFonts w:cs="David" w:hint="cs"/>
          <w:sz w:val="20"/>
          <w:szCs w:val="20"/>
          <w:rtl/>
        </w:rPr>
        <w:t xml:space="preserve">העבירות </w:t>
      </w:r>
      <w:r w:rsidRPr="008D4DCA">
        <w:rPr>
          <w:rFonts w:cs="David" w:hint="cs"/>
          <w:b/>
          <w:bCs/>
          <w:sz w:val="20"/>
          <w:szCs w:val="20"/>
          <w:u w:val="single"/>
          <w:rtl/>
        </w:rPr>
        <w:t>שאינן</w:t>
      </w:r>
      <w:r w:rsidRPr="008D4DCA">
        <w:rPr>
          <w:rFonts w:cs="David" w:hint="cs"/>
          <w:sz w:val="20"/>
          <w:szCs w:val="20"/>
          <w:rtl/>
        </w:rPr>
        <w:t xml:space="preserve"> </w:t>
      </w:r>
      <w:r w:rsidRPr="00BE6301">
        <w:rPr>
          <w:rFonts w:cs="David" w:hint="cs"/>
          <w:rtl/>
        </w:rPr>
        <w:t>עבירות</w:t>
      </w:r>
      <w:r w:rsidRPr="00BE6301">
        <w:rPr>
          <w:rFonts w:cs="David"/>
          <w:rtl/>
        </w:rPr>
        <w:t xml:space="preserve"> </w:t>
      </w:r>
      <w:r w:rsidRPr="00BE6301">
        <w:rPr>
          <w:rFonts w:cs="David" w:hint="cs"/>
          <w:rtl/>
        </w:rPr>
        <w:t>טרור</w:t>
      </w:r>
      <w:r w:rsidRPr="00BE6301">
        <w:rPr>
          <w:rFonts w:cs="David"/>
          <w:rtl/>
        </w:rPr>
        <w:t xml:space="preserve"> </w:t>
      </w:r>
      <w:r w:rsidRPr="00BE6301">
        <w:rPr>
          <w:rFonts w:cs="David" w:hint="cs"/>
          <w:rtl/>
        </w:rPr>
        <w:t>חמורות</w:t>
      </w:r>
      <w:r w:rsidRPr="008D4DCA">
        <w:rPr>
          <w:rFonts w:cs="David" w:hint="cs"/>
          <w:sz w:val="20"/>
          <w:szCs w:val="20"/>
          <w:rtl/>
        </w:rPr>
        <w:t xml:space="preserve"> לפי ההגדרה בסעיף 49:</w:t>
      </w:r>
      <w:r>
        <w:rPr>
          <w:rFonts w:cs="David" w:hint="cs"/>
          <w:b/>
          <w:bCs/>
          <w:sz w:val="20"/>
          <w:szCs w:val="20"/>
          <w:u w:val="single"/>
          <w:rtl/>
        </w:rPr>
        <w:t xml:space="preserve"> </w:t>
      </w:r>
      <w:r w:rsidRPr="00731A98">
        <w:rPr>
          <w:rFonts w:cs="David" w:hint="cs"/>
          <w:sz w:val="20"/>
          <w:szCs w:val="20"/>
          <w:rtl/>
        </w:rPr>
        <w:t>סעיף 25</w:t>
      </w:r>
      <w:r>
        <w:rPr>
          <w:rFonts w:cs="David" w:hint="cs"/>
          <w:sz w:val="20"/>
          <w:szCs w:val="20"/>
          <w:rtl/>
        </w:rPr>
        <w:t>(א)</w:t>
      </w:r>
      <w:r w:rsidRPr="00731A98">
        <w:rPr>
          <w:rFonts w:cs="David" w:hint="cs"/>
          <w:sz w:val="20"/>
          <w:szCs w:val="20"/>
          <w:rtl/>
        </w:rPr>
        <w:t xml:space="preserve">: </w:t>
      </w:r>
      <w:r w:rsidRPr="00731A98">
        <w:rPr>
          <w:rFonts w:cs="David" w:hint="cs"/>
          <w:b/>
          <w:bCs/>
          <w:sz w:val="20"/>
          <w:szCs w:val="20"/>
          <w:rtl/>
        </w:rPr>
        <w:t>חברות</w:t>
      </w:r>
      <w:r w:rsidRPr="00731A98">
        <w:rPr>
          <w:rFonts w:cs="David"/>
          <w:b/>
          <w:bCs/>
          <w:sz w:val="20"/>
          <w:szCs w:val="20"/>
          <w:rtl/>
        </w:rPr>
        <w:t xml:space="preserve"> </w:t>
      </w:r>
      <w:r w:rsidRPr="00731A98">
        <w:rPr>
          <w:rFonts w:cs="David" w:hint="cs"/>
          <w:b/>
          <w:bCs/>
          <w:sz w:val="20"/>
          <w:szCs w:val="20"/>
          <w:rtl/>
        </w:rPr>
        <w:t>בארגון</w:t>
      </w:r>
      <w:r w:rsidRPr="00731A98">
        <w:rPr>
          <w:rFonts w:cs="David"/>
          <w:b/>
          <w:bCs/>
          <w:sz w:val="20"/>
          <w:szCs w:val="20"/>
          <w:rtl/>
        </w:rPr>
        <w:t xml:space="preserve"> </w:t>
      </w:r>
      <w:r w:rsidRPr="00731A98">
        <w:rPr>
          <w:rFonts w:cs="David" w:hint="cs"/>
          <w:b/>
          <w:bCs/>
          <w:sz w:val="20"/>
          <w:szCs w:val="20"/>
          <w:rtl/>
        </w:rPr>
        <w:t>טרור</w:t>
      </w:r>
      <w:r>
        <w:rPr>
          <w:rFonts w:cs="David" w:hint="cs"/>
          <w:b/>
          <w:bCs/>
          <w:sz w:val="20"/>
          <w:szCs w:val="20"/>
          <w:rtl/>
        </w:rPr>
        <w:t xml:space="preserve">; </w:t>
      </w:r>
      <w:r w:rsidRPr="00731A98">
        <w:rPr>
          <w:rFonts w:cs="David" w:hint="cs"/>
          <w:sz w:val="20"/>
          <w:szCs w:val="20"/>
          <w:rtl/>
        </w:rPr>
        <w:t>סעיף 27</w:t>
      </w:r>
      <w:r>
        <w:rPr>
          <w:rFonts w:cs="David" w:hint="cs"/>
          <w:sz w:val="20"/>
          <w:szCs w:val="20"/>
          <w:rtl/>
        </w:rPr>
        <w:t xml:space="preserve">(א) </w:t>
      </w:r>
      <w:r w:rsidRPr="00731A98">
        <w:rPr>
          <w:rFonts w:cs="David" w:hint="cs"/>
          <w:sz w:val="20"/>
          <w:szCs w:val="20"/>
          <w:rtl/>
        </w:rPr>
        <w:t xml:space="preserve">: </w:t>
      </w:r>
      <w:r w:rsidRPr="00731A98">
        <w:rPr>
          <w:rFonts w:cs="David" w:hint="cs"/>
          <w:b/>
          <w:bCs/>
          <w:sz w:val="20"/>
          <w:szCs w:val="20"/>
          <w:rtl/>
        </w:rPr>
        <w:t>גילוי</w:t>
      </w:r>
      <w:r w:rsidRPr="00731A98">
        <w:rPr>
          <w:rFonts w:cs="David"/>
          <w:b/>
          <w:bCs/>
          <w:sz w:val="20"/>
          <w:szCs w:val="20"/>
          <w:rtl/>
        </w:rPr>
        <w:t xml:space="preserve"> </w:t>
      </w:r>
      <w:r w:rsidRPr="00731A98">
        <w:rPr>
          <w:rFonts w:cs="David" w:hint="cs"/>
          <w:b/>
          <w:bCs/>
          <w:sz w:val="20"/>
          <w:szCs w:val="20"/>
          <w:rtl/>
        </w:rPr>
        <w:t>הזדהות</w:t>
      </w:r>
      <w:r w:rsidRPr="00731A98">
        <w:rPr>
          <w:rFonts w:cs="David"/>
          <w:b/>
          <w:bCs/>
          <w:sz w:val="20"/>
          <w:szCs w:val="20"/>
          <w:rtl/>
        </w:rPr>
        <w:t xml:space="preserve"> </w:t>
      </w:r>
      <w:r w:rsidRPr="00731A98">
        <w:rPr>
          <w:rFonts w:cs="David" w:hint="cs"/>
          <w:b/>
          <w:bCs/>
          <w:sz w:val="20"/>
          <w:szCs w:val="20"/>
          <w:rtl/>
        </w:rPr>
        <w:t>עם</w:t>
      </w:r>
      <w:r w:rsidRPr="00731A98">
        <w:rPr>
          <w:rFonts w:cs="David"/>
          <w:b/>
          <w:bCs/>
          <w:sz w:val="20"/>
          <w:szCs w:val="20"/>
          <w:rtl/>
        </w:rPr>
        <w:t xml:space="preserve"> </w:t>
      </w:r>
      <w:r w:rsidRPr="00731A98">
        <w:rPr>
          <w:rFonts w:cs="David" w:hint="cs"/>
          <w:b/>
          <w:bCs/>
          <w:sz w:val="20"/>
          <w:szCs w:val="20"/>
          <w:rtl/>
        </w:rPr>
        <w:t>ארגון</w:t>
      </w:r>
      <w:r w:rsidRPr="00731A98">
        <w:rPr>
          <w:rFonts w:cs="David"/>
          <w:b/>
          <w:bCs/>
          <w:sz w:val="20"/>
          <w:szCs w:val="20"/>
          <w:rtl/>
        </w:rPr>
        <w:t xml:space="preserve"> </w:t>
      </w:r>
      <w:r w:rsidRPr="00731A98">
        <w:rPr>
          <w:rFonts w:cs="David" w:hint="cs"/>
          <w:b/>
          <w:bCs/>
          <w:sz w:val="20"/>
          <w:szCs w:val="20"/>
          <w:rtl/>
        </w:rPr>
        <w:t>טרור</w:t>
      </w:r>
      <w:r>
        <w:rPr>
          <w:rFonts w:cs="David" w:hint="cs"/>
          <w:b/>
          <w:bCs/>
          <w:sz w:val="20"/>
          <w:szCs w:val="20"/>
          <w:rtl/>
        </w:rPr>
        <w:t xml:space="preserve">; </w:t>
      </w:r>
      <w:r w:rsidRPr="00731A98">
        <w:rPr>
          <w:rFonts w:cs="David" w:hint="cs"/>
          <w:sz w:val="20"/>
          <w:szCs w:val="20"/>
          <w:rtl/>
        </w:rPr>
        <w:t xml:space="preserve">סעיף 28: </w:t>
      </w:r>
      <w:r w:rsidRPr="00731A98">
        <w:rPr>
          <w:rFonts w:cs="David"/>
          <w:b/>
          <w:bCs/>
          <w:sz w:val="20"/>
          <w:szCs w:val="20"/>
          <w:rtl/>
        </w:rPr>
        <w:t>סיוע ברשלנות לביצוע מעשה טרור</w:t>
      </w:r>
      <w:r>
        <w:rPr>
          <w:rFonts w:cs="David" w:hint="cs"/>
          <w:b/>
          <w:bCs/>
          <w:sz w:val="20"/>
          <w:szCs w:val="20"/>
          <w:rtl/>
        </w:rPr>
        <w:t xml:space="preserve">; </w:t>
      </w:r>
      <w:r w:rsidRPr="00731A98">
        <w:rPr>
          <w:rFonts w:cs="David" w:hint="cs"/>
          <w:sz w:val="20"/>
          <w:szCs w:val="20"/>
          <w:rtl/>
        </w:rPr>
        <w:t xml:space="preserve">סעיף 35: </w:t>
      </w:r>
      <w:r w:rsidRPr="00731A98">
        <w:rPr>
          <w:rFonts w:cs="David" w:hint="cs"/>
          <w:b/>
          <w:bCs/>
          <w:sz w:val="20"/>
          <w:szCs w:val="20"/>
          <w:rtl/>
        </w:rPr>
        <w:t>איסור</w:t>
      </w:r>
      <w:r w:rsidRPr="00731A98">
        <w:rPr>
          <w:rFonts w:cs="David"/>
          <w:b/>
          <w:bCs/>
          <w:sz w:val="20"/>
          <w:szCs w:val="20"/>
          <w:rtl/>
        </w:rPr>
        <w:t xml:space="preserve"> </w:t>
      </w:r>
      <w:r w:rsidRPr="00731A98">
        <w:rPr>
          <w:rFonts w:cs="David" w:hint="cs"/>
          <w:b/>
          <w:bCs/>
          <w:sz w:val="20"/>
          <w:szCs w:val="20"/>
          <w:rtl/>
        </w:rPr>
        <w:t>פעולה ברכוש</w:t>
      </w:r>
      <w:r w:rsidRPr="00731A98">
        <w:rPr>
          <w:rFonts w:cs="David"/>
          <w:b/>
          <w:bCs/>
          <w:sz w:val="20"/>
          <w:szCs w:val="20"/>
          <w:rtl/>
        </w:rPr>
        <w:t xml:space="preserve"> </w:t>
      </w:r>
      <w:r w:rsidRPr="00731A98">
        <w:rPr>
          <w:rFonts w:cs="David" w:hint="cs"/>
          <w:b/>
          <w:bCs/>
          <w:sz w:val="20"/>
          <w:szCs w:val="20"/>
          <w:rtl/>
        </w:rPr>
        <w:t>טרור</w:t>
      </w:r>
      <w:r>
        <w:rPr>
          <w:rFonts w:cs="David" w:hint="cs"/>
          <w:b/>
          <w:bCs/>
          <w:sz w:val="20"/>
          <w:szCs w:val="20"/>
          <w:rtl/>
        </w:rPr>
        <w:t xml:space="preserve">; </w:t>
      </w:r>
      <w:r w:rsidRPr="00731A98">
        <w:rPr>
          <w:rFonts w:cs="David" w:hint="cs"/>
          <w:sz w:val="20"/>
          <w:szCs w:val="20"/>
          <w:rtl/>
        </w:rPr>
        <w:t xml:space="preserve">סעיף 36: </w:t>
      </w:r>
      <w:r w:rsidRPr="00731A98">
        <w:rPr>
          <w:rFonts w:cs="David" w:hint="cs"/>
          <w:b/>
          <w:bCs/>
          <w:sz w:val="20"/>
          <w:szCs w:val="20"/>
          <w:rtl/>
        </w:rPr>
        <w:t>איסור</w:t>
      </w:r>
      <w:r w:rsidRPr="00731A98">
        <w:rPr>
          <w:rFonts w:cs="David"/>
          <w:b/>
          <w:bCs/>
          <w:sz w:val="20"/>
          <w:szCs w:val="20"/>
          <w:rtl/>
        </w:rPr>
        <w:t xml:space="preserve"> </w:t>
      </w:r>
      <w:r w:rsidRPr="00731A98">
        <w:rPr>
          <w:rFonts w:cs="David" w:hint="cs"/>
          <w:b/>
          <w:bCs/>
          <w:sz w:val="20"/>
          <w:szCs w:val="20"/>
          <w:rtl/>
        </w:rPr>
        <w:t>פעולה ברכוש</w:t>
      </w:r>
      <w:r w:rsidRPr="00731A98">
        <w:rPr>
          <w:rFonts w:cs="David"/>
          <w:b/>
          <w:bCs/>
          <w:sz w:val="20"/>
          <w:szCs w:val="20"/>
          <w:rtl/>
        </w:rPr>
        <w:t xml:space="preserve"> </w:t>
      </w:r>
      <w:r w:rsidRPr="00731A98">
        <w:rPr>
          <w:rFonts w:cs="David" w:hint="cs"/>
          <w:b/>
          <w:bCs/>
          <w:sz w:val="20"/>
          <w:szCs w:val="20"/>
          <w:rtl/>
        </w:rPr>
        <w:t>של</w:t>
      </w:r>
      <w:r w:rsidRPr="00731A98">
        <w:rPr>
          <w:rFonts w:cs="David"/>
          <w:b/>
          <w:bCs/>
          <w:sz w:val="20"/>
          <w:szCs w:val="20"/>
          <w:rtl/>
        </w:rPr>
        <w:t xml:space="preserve"> </w:t>
      </w:r>
      <w:r w:rsidRPr="00731A98">
        <w:rPr>
          <w:rFonts w:cs="David" w:hint="cs"/>
          <w:b/>
          <w:bCs/>
          <w:sz w:val="20"/>
          <w:szCs w:val="20"/>
          <w:rtl/>
        </w:rPr>
        <w:t>ארגון</w:t>
      </w:r>
      <w:r w:rsidRPr="00731A98">
        <w:rPr>
          <w:rFonts w:cs="David"/>
          <w:b/>
          <w:bCs/>
          <w:sz w:val="20"/>
          <w:szCs w:val="20"/>
          <w:rtl/>
        </w:rPr>
        <w:t xml:space="preserve"> </w:t>
      </w:r>
      <w:r w:rsidRPr="00731A98">
        <w:rPr>
          <w:rFonts w:cs="David" w:hint="cs"/>
          <w:b/>
          <w:bCs/>
          <w:sz w:val="20"/>
          <w:szCs w:val="20"/>
          <w:rtl/>
        </w:rPr>
        <w:t>טרור</w:t>
      </w:r>
      <w:r w:rsidRPr="00731A98">
        <w:rPr>
          <w:rFonts w:cs="David"/>
          <w:b/>
          <w:bCs/>
          <w:sz w:val="20"/>
          <w:szCs w:val="20"/>
          <w:rtl/>
        </w:rPr>
        <w:t xml:space="preserve"> </w:t>
      </w:r>
      <w:r w:rsidRPr="00731A98">
        <w:rPr>
          <w:rFonts w:cs="David" w:hint="cs"/>
          <w:b/>
          <w:bCs/>
          <w:sz w:val="20"/>
          <w:szCs w:val="20"/>
          <w:rtl/>
        </w:rPr>
        <w:t>מוכרז</w:t>
      </w:r>
      <w:r>
        <w:rPr>
          <w:rFonts w:cs="David" w:hint="cs"/>
          <w:sz w:val="20"/>
          <w:szCs w:val="20"/>
          <w:rtl/>
        </w:rPr>
        <w:t>.</w:t>
      </w:r>
    </w:p>
  </w:footnote>
  <w:footnote w:id="7">
    <w:p w:rsidR="00240DB0" w:rsidRPr="00D96186" w:rsidRDefault="00240DB0" w:rsidP="00F62DBC">
      <w:pPr>
        <w:pStyle w:val="a4"/>
        <w:bidi/>
        <w:jc w:val="both"/>
        <w:rPr>
          <w:rtl/>
        </w:rPr>
      </w:pPr>
      <w:r>
        <w:rPr>
          <w:rStyle w:val="a6"/>
        </w:rPr>
        <w:footnoteRef/>
      </w:r>
      <w:r>
        <w:t xml:space="preserve"> </w:t>
      </w:r>
      <w:r>
        <w:rPr>
          <w:rFonts w:hint="cs"/>
          <w:rtl/>
        </w:rPr>
        <w:t xml:space="preserve"> </w:t>
      </w:r>
      <w:r w:rsidRPr="005B477F">
        <w:rPr>
          <w:rFonts w:cs="David" w:hint="cs"/>
          <w:rtl/>
        </w:rPr>
        <w:t>חברות</w:t>
      </w:r>
      <w:r w:rsidRPr="005B477F">
        <w:rPr>
          <w:rFonts w:cs="David"/>
          <w:rtl/>
        </w:rPr>
        <w:t xml:space="preserve"> </w:t>
      </w:r>
      <w:r w:rsidRPr="005B477F">
        <w:rPr>
          <w:rFonts w:cs="David" w:hint="cs"/>
          <w:rtl/>
        </w:rPr>
        <w:t>בארגון</w:t>
      </w:r>
      <w:r w:rsidRPr="005B477F">
        <w:rPr>
          <w:rFonts w:cs="David"/>
          <w:rtl/>
        </w:rPr>
        <w:t xml:space="preserve"> </w:t>
      </w:r>
      <w:r w:rsidRPr="005B477F">
        <w:rPr>
          <w:rFonts w:cs="David" w:hint="cs"/>
          <w:rtl/>
        </w:rPr>
        <w:t>טרור</w:t>
      </w:r>
      <w:r w:rsidRPr="005B477F">
        <w:rPr>
          <w:rFonts w:cs="David"/>
          <w:rtl/>
        </w:rPr>
        <w:t xml:space="preserve"> </w:t>
      </w:r>
      <w:r w:rsidRPr="005B477F">
        <w:rPr>
          <w:rFonts w:cs="David" w:hint="cs"/>
          <w:rtl/>
        </w:rPr>
        <w:t>וגיוס</w:t>
      </w:r>
      <w:r w:rsidRPr="005B477F">
        <w:rPr>
          <w:rFonts w:cs="David"/>
          <w:rtl/>
        </w:rPr>
        <w:t xml:space="preserve"> </w:t>
      </w:r>
      <w:r w:rsidRPr="005B477F">
        <w:rPr>
          <w:rFonts w:cs="David" w:hint="cs"/>
          <w:rtl/>
        </w:rPr>
        <w:t>חברים</w:t>
      </w:r>
      <w:r>
        <w:rPr>
          <w:rFonts w:cs="David" w:hint="cs"/>
          <w:rtl/>
        </w:rPr>
        <w:t xml:space="preserve">, </w:t>
      </w:r>
      <w:r w:rsidRPr="005B477F">
        <w:rPr>
          <w:rFonts w:cs="David" w:hint="cs"/>
          <w:rtl/>
        </w:rPr>
        <w:t>גילוי</w:t>
      </w:r>
      <w:r w:rsidRPr="005B477F">
        <w:rPr>
          <w:rFonts w:cs="David"/>
          <w:rtl/>
        </w:rPr>
        <w:t xml:space="preserve"> </w:t>
      </w:r>
      <w:r w:rsidRPr="005B477F">
        <w:rPr>
          <w:rFonts w:cs="David" w:hint="cs"/>
          <w:rtl/>
        </w:rPr>
        <w:t>הזדהות</w:t>
      </w:r>
      <w:r w:rsidRPr="005B477F">
        <w:rPr>
          <w:rFonts w:cs="David"/>
          <w:rtl/>
        </w:rPr>
        <w:t xml:space="preserve"> </w:t>
      </w:r>
      <w:r w:rsidRPr="005B477F">
        <w:rPr>
          <w:rFonts w:cs="David" w:hint="cs"/>
          <w:rtl/>
        </w:rPr>
        <w:t>עם</w:t>
      </w:r>
      <w:r w:rsidRPr="005B477F">
        <w:rPr>
          <w:rFonts w:cs="David"/>
          <w:rtl/>
        </w:rPr>
        <w:t xml:space="preserve"> </w:t>
      </w:r>
      <w:r w:rsidRPr="005B477F">
        <w:rPr>
          <w:rFonts w:cs="David" w:hint="cs"/>
          <w:rtl/>
        </w:rPr>
        <w:t>ארגון</w:t>
      </w:r>
      <w:r w:rsidRPr="005B477F">
        <w:rPr>
          <w:rFonts w:cs="David"/>
          <w:rtl/>
        </w:rPr>
        <w:t xml:space="preserve"> </w:t>
      </w:r>
      <w:r w:rsidRPr="005B477F">
        <w:rPr>
          <w:rFonts w:cs="David" w:hint="cs"/>
          <w:rtl/>
        </w:rPr>
        <w:t>טרור</w:t>
      </w:r>
      <w:r>
        <w:rPr>
          <w:rFonts w:cs="David" w:hint="cs"/>
          <w:rtl/>
        </w:rPr>
        <w:t>,</w:t>
      </w:r>
      <w:r w:rsidRPr="005B477F">
        <w:rPr>
          <w:rFonts w:cs="David"/>
          <w:rtl/>
        </w:rPr>
        <w:t xml:space="preserve"> </w:t>
      </w:r>
      <w:r w:rsidRPr="005B477F">
        <w:rPr>
          <w:rFonts w:cs="David" w:hint="cs"/>
          <w:rtl/>
        </w:rPr>
        <w:t>הסתה</w:t>
      </w:r>
      <w:r w:rsidRPr="005B477F">
        <w:rPr>
          <w:rFonts w:cs="David"/>
          <w:rtl/>
        </w:rPr>
        <w:t xml:space="preserve"> </w:t>
      </w:r>
      <w:r w:rsidRPr="005B477F">
        <w:rPr>
          <w:rFonts w:cs="David" w:hint="cs"/>
          <w:rtl/>
        </w:rPr>
        <w:t>לטרור</w:t>
      </w:r>
      <w:r>
        <w:rPr>
          <w:rFonts w:cs="David" w:hint="cs"/>
          <w:rtl/>
        </w:rPr>
        <w:t xml:space="preserve">, </w:t>
      </w:r>
      <w:r w:rsidRPr="005B477F">
        <w:rPr>
          <w:rFonts w:cs="David" w:hint="cs"/>
          <w:rtl/>
        </w:rPr>
        <w:t>סיוע</w:t>
      </w:r>
      <w:r w:rsidRPr="005B477F">
        <w:rPr>
          <w:rFonts w:cs="David"/>
          <w:rtl/>
        </w:rPr>
        <w:t xml:space="preserve"> </w:t>
      </w:r>
      <w:r w:rsidRPr="005B477F">
        <w:rPr>
          <w:rFonts w:cs="David" w:hint="cs"/>
          <w:rtl/>
        </w:rPr>
        <w:t>ברשלנות</w:t>
      </w:r>
      <w:r w:rsidRPr="005B477F">
        <w:rPr>
          <w:rFonts w:cs="David"/>
          <w:rtl/>
        </w:rPr>
        <w:t xml:space="preserve"> </w:t>
      </w:r>
      <w:r w:rsidRPr="005B477F">
        <w:rPr>
          <w:rFonts w:cs="David" w:hint="cs"/>
          <w:rtl/>
        </w:rPr>
        <w:t>לביצוע</w:t>
      </w:r>
      <w:r w:rsidRPr="005B477F">
        <w:rPr>
          <w:rFonts w:cs="David"/>
          <w:rtl/>
        </w:rPr>
        <w:t xml:space="preserve"> </w:t>
      </w:r>
      <w:r w:rsidRPr="005B477F">
        <w:rPr>
          <w:rFonts w:cs="David" w:hint="cs"/>
          <w:rtl/>
        </w:rPr>
        <w:t>מעשה</w:t>
      </w:r>
      <w:r w:rsidRPr="005B477F">
        <w:rPr>
          <w:rFonts w:cs="David"/>
          <w:rtl/>
        </w:rPr>
        <w:t xml:space="preserve"> </w:t>
      </w:r>
      <w:r w:rsidRPr="005B477F">
        <w:rPr>
          <w:rFonts w:cs="David" w:hint="cs"/>
          <w:rtl/>
        </w:rPr>
        <w:t>טרור</w:t>
      </w:r>
      <w:r>
        <w:rPr>
          <w:rFonts w:cs="David" w:hint="cs"/>
          <w:rtl/>
        </w:rPr>
        <w:t xml:space="preserve">, </w:t>
      </w:r>
      <w:r w:rsidRPr="005B477F">
        <w:rPr>
          <w:rFonts w:cs="David" w:hint="cs"/>
          <w:rtl/>
        </w:rPr>
        <w:t>איסור</w:t>
      </w:r>
      <w:r w:rsidRPr="005B477F">
        <w:rPr>
          <w:rFonts w:cs="David"/>
          <w:rtl/>
        </w:rPr>
        <w:t xml:space="preserve"> </w:t>
      </w:r>
      <w:r w:rsidRPr="005B477F">
        <w:rPr>
          <w:rFonts w:cs="David" w:hint="cs"/>
          <w:rtl/>
        </w:rPr>
        <w:t>פעולה</w:t>
      </w:r>
      <w:r w:rsidRPr="005B477F">
        <w:rPr>
          <w:rFonts w:cs="David"/>
          <w:rtl/>
        </w:rPr>
        <w:t xml:space="preserve"> </w:t>
      </w:r>
      <w:r w:rsidRPr="005B477F">
        <w:rPr>
          <w:rFonts w:cs="David" w:hint="cs"/>
          <w:rtl/>
        </w:rPr>
        <w:t>ברכוש</w:t>
      </w:r>
      <w:r w:rsidRPr="005B477F">
        <w:rPr>
          <w:rFonts w:cs="David"/>
          <w:rtl/>
        </w:rPr>
        <w:t xml:space="preserve"> </w:t>
      </w:r>
      <w:r w:rsidRPr="005B477F">
        <w:rPr>
          <w:rFonts w:cs="David" w:hint="cs"/>
          <w:rtl/>
        </w:rPr>
        <w:t>טרור</w:t>
      </w:r>
      <w:r>
        <w:rPr>
          <w:rFonts w:cs="David" w:hint="cs"/>
          <w:rtl/>
        </w:rPr>
        <w:t>, ו</w:t>
      </w:r>
      <w:r w:rsidRPr="005B477F">
        <w:rPr>
          <w:rFonts w:cs="David" w:hint="cs"/>
          <w:rtl/>
        </w:rPr>
        <w:t>איסור</w:t>
      </w:r>
      <w:r w:rsidRPr="005B477F">
        <w:rPr>
          <w:rFonts w:cs="David"/>
          <w:rtl/>
        </w:rPr>
        <w:t xml:space="preserve"> </w:t>
      </w:r>
      <w:r w:rsidRPr="005B477F">
        <w:rPr>
          <w:rFonts w:cs="David" w:hint="cs"/>
          <w:rtl/>
        </w:rPr>
        <w:t>פעולה</w:t>
      </w:r>
      <w:r w:rsidRPr="005B477F">
        <w:rPr>
          <w:rFonts w:cs="David"/>
          <w:rtl/>
        </w:rPr>
        <w:t xml:space="preserve"> </w:t>
      </w:r>
      <w:r w:rsidRPr="005B477F">
        <w:rPr>
          <w:rFonts w:cs="David" w:hint="cs"/>
          <w:rtl/>
        </w:rPr>
        <w:t>ברכוש</w:t>
      </w:r>
      <w:r w:rsidRPr="005B477F">
        <w:rPr>
          <w:rFonts w:cs="David"/>
          <w:rtl/>
        </w:rPr>
        <w:t xml:space="preserve"> </w:t>
      </w:r>
      <w:r w:rsidRPr="005B477F">
        <w:rPr>
          <w:rFonts w:cs="David" w:hint="cs"/>
          <w:rtl/>
        </w:rPr>
        <w:t>של</w:t>
      </w:r>
      <w:r w:rsidRPr="005B477F">
        <w:rPr>
          <w:rFonts w:cs="David"/>
          <w:rtl/>
        </w:rPr>
        <w:t xml:space="preserve"> </w:t>
      </w:r>
      <w:r w:rsidRPr="005B477F">
        <w:rPr>
          <w:rFonts w:cs="David" w:hint="cs"/>
          <w:rtl/>
        </w:rPr>
        <w:t>ארגון</w:t>
      </w:r>
      <w:r w:rsidRPr="005B477F">
        <w:rPr>
          <w:rFonts w:cs="David"/>
          <w:rtl/>
        </w:rPr>
        <w:t xml:space="preserve"> </w:t>
      </w:r>
      <w:r w:rsidRPr="005B477F">
        <w:rPr>
          <w:rFonts w:cs="David" w:hint="cs"/>
          <w:rtl/>
        </w:rPr>
        <w:t>טרור</w:t>
      </w:r>
      <w:r w:rsidRPr="005B477F">
        <w:rPr>
          <w:rFonts w:cs="David"/>
          <w:rtl/>
        </w:rPr>
        <w:t xml:space="preserve"> </w:t>
      </w:r>
      <w:r w:rsidRPr="005B477F">
        <w:rPr>
          <w:rFonts w:cs="David" w:hint="cs"/>
          <w:rtl/>
        </w:rPr>
        <w:t>מוכרז</w:t>
      </w:r>
      <w:r>
        <w:rPr>
          <w:rFonts w:cs="David" w:hint="cs"/>
          <w:rtl/>
        </w:rPr>
        <w:t>.</w:t>
      </w:r>
    </w:p>
  </w:footnote>
  <w:footnote w:id="8">
    <w:p w:rsidR="00240DB0" w:rsidRPr="00BE6301" w:rsidRDefault="00240DB0" w:rsidP="00907782">
      <w:pPr>
        <w:pStyle w:val="a4"/>
        <w:bidi/>
        <w:jc w:val="both"/>
        <w:rPr>
          <w:rFonts w:cs="David"/>
          <w:rtl/>
        </w:rPr>
      </w:pPr>
      <w:r w:rsidRPr="00D96186">
        <w:rPr>
          <w:rFonts w:cs="David"/>
          <w:sz w:val="16"/>
          <w:szCs w:val="16"/>
        </w:rPr>
        <w:footnoteRef/>
      </w:r>
      <w:r w:rsidRPr="00D96186">
        <w:rPr>
          <w:rFonts w:cs="David"/>
          <w:sz w:val="16"/>
          <w:szCs w:val="16"/>
        </w:rPr>
        <w:t xml:space="preserve"> </w:t>
      </w:r>
      <w:r w:rsidRPr="00BE6301">
        <w:rPr>
          <w:rFonts w:cs="David" w:hint="cs"/>
          <w:rtl/>
        </w:rPr>
        <w:t xml:space="preserve"> </w:t>
      </w:r>
      <w:r w:rsidRPr="00B12CF3">
        <w:rPr>
          <w:rFonts w:cs="David" w:hint="cs"/>
          <w:b/>
          <w:bCs/>
          <w:rtl/>
        </w:rPr>
        <w:t>העבירות שהן</w:t>
      </w:r>
      <w:r w:rsidRPr="00B12CF3">
        <w:rPr>
          <w:rFonts w:cs="David"/>
          <w:b/>
          <w:bCs/>
          <w:rtl/>
        </w:rPr>
        <w:t xml:space="preserve"> </w:t>
      </w:r>
      <w:r w:rsidRPr="00B12CF3">
        <w:rPr>
          <w:rFonts w:cs="David" w:hint="cs"/>
          <w:b/>
          <w:bCs/>
          <w:rtl/>
        </w:rPr>
        <w:t>עבירות</w:t>
      </w:r>
      <w:r w:rsidRPr="00B12CF3">
        <w:rPr>
          <w:rFonts w:cs="David"/>
          <w:b/>
          <w:bCs/>
          <w:rtl/>
        </w:rPr>
        <w:t xml:space="preserve"> </w:t>
      </w:r>
      <w:r w:rsidRPr="00B12CF3">
        <w:rPr>
          <w:rFonts w:cs="David" w:hint="cs"/>
          <w:b/>
          <w:bCs/>
          <w:rtl/>
        </w:rPr>
        <w:t>טרור</w:t>
      </w:r>
      <w:r w:rsidRPr="00B12CF3">
        <w:rPr>
          <w:rFonts w:cs="David"/>
          <w:b/>
          <w:bCs/>
          <w:rtl/>
        </w:rPr>
        <w:t xml:space="preserve"> </w:t>
      </w:r>
      <w:r w:rsidRPr="00B12CF3">
        <w:rPr>
          <w:rFonts w:cs="David" w:hint="cs"/>
          <w:b/>
          <w:bCs/>
          <w:rtl/>
        </w:rPr>
        <w:t>חמורות</w:t>
      </w:r>
      <w:r w:rsidRPr="00B12CF3">
        <w:rPr>
          <w:rFonts w:cs="David"/>
          <w:b/>
          <w:bCs/>
          <w:rtl/>
        </w:rPr>
        <w:t xml:space="preserve">, </w:t>
      </w:r>
      <w:r w:rsidRPr="00B12CF3">
        <w:rPr>
          <w:rFonts w:cs="David" w:hint="cs"/>
          <w:b/>
          <w:bCs/>
          <w:rtl/>
        </w:rPr>
        <w:t>לפי</w:t>
      </w:r>
      <w:r w:rsidRPr="00B12CF3">
        <w:rPr>
          <w:rFonts w:cs="David"/>
          <w:b/>
          <w:bCs/>
          <w:rtl/>
        </w:rPr>
        <w:t xml:space="preserve"> </w:t>
      </w:r>
      <w:r w:rsidRPr="00B12CF3">
        <w:rPr>
          <w:rFonts w:cs="David" w:hint="cs"/>
          <w:b/>
          <w:bCs/>
          <w:rtl/>
        </w:rPr>
        <w:t>ההגדרה</w:t>
      </w:r>
      <w:r w:rsidRPr="00BE6301">
        <w:rPr>
          <w:rFonts w:cs="David"/>
        </w:rPr>
        <w:t>:</w:t>
      </w:r>
      <w:r>
        <w:rPr>
          <w:rFonts w:cs="David" w:hint="cs"/>
          <w:rtl/>
        </w:rPr>
        <w:t xml:space="preserve"> </w:t>
      </w:r>
      <w:r w:rsidRPr="00BE6301">
        <w:rPr>
          <w:rFonts w:cs="David" w:hint="cs"/>
          <w:rtl/>
        </w:rPr>
        <w:t>סעיף</w:t>
      </w:r>
      <w:r w:rsidRPr="00BE6301">
        <w:rPr>
          <w:rFonts w:cs="David"/>
          <w:rtl/>
        </w:rPr>
        <w:t xml:space="preserve"> 23. </w:t>
      </w:r>
      <w:r w:rsidRPr="00BE6301">
        <w:rPr>
          <w:rFonts w:cs="David" w:hint="cs"/>
          <w:rtl/>
        </w:rPr>
        <w:t>עמ</w:t>
      </w:r>
      <w:r>
        <w:rPr>
          <w:rFonts w:cs="David" w:hint="cs"/>
          <w:rtl/>
        </w:rPr>
        <w:t>י</w:t>
      </w:r>
      <w:r w:rsidRPr="00BE6301">
        <w:rPr>
          <w:rFonts w:cs="David" w:hint="cs"/>
          <w:rtl/>
        </w:rPr>
        <w:t>דה</w:t>
      </w:r>
      <w:r w:rsidRPr="00BE6301">
        <w:rPr>
          <w:rFonts w:cs="David"/>
          <w:rtl/>
        </w:rPr>
        <w:t xml:space="preserve"> </w:t>
      </w:r>
      <w:r w:rsidRPr="00BE6301">
        <w:rPr>
          <w:rFonts w:cs="David" w:hint="cs"/>
          <w:rtl/>
        </w:rPr>
        <w:t>בראש</w:t>
      </w:r>
      <w:r w:rsidRPr="00BE6301">
        <w:rPr>
          <w:rFonts w:cs="David"/>
          <w:rtl/>
        </w:rPr>
        <w:t xml:space="preserve"> </w:t>
      </w:r>
      <w:r w:rsidRPr="00BE6301">
        <w:rPr>
          <w:rFonts w:cs="David" w:hint="cs"/>
          <w:rtl/>
        </w:rPr>
        <w:t>ארגון</w:t>
      </w:r>
      <w:r w:rsidRPr="00BE6301">
        <w:rPr>
          <w:rFonts w:cs="David"/>
          <w:rtl/>
        </w:rPr>
        <w:t xml:space="preserve"> </w:t>
      </w:r>
      <w:r w:rsidRPr="00BE6301">
        <w:rPr>
          <w:rFonts w:cs="David" w:hint="cs"/>
          <w:rtl/>
        </w:rPr>
        <w:t>טרור</w:t>
      </w:r>
      <w:r>
        <w:rPr>
          <w:rFonts w:cs="David" w:hint="cs"/>
          <w:rtl/>
        </w:rPr>
        <w:t xml:space="preserve">; </w:t>
      </w:r>
      <w:r w:rsidRPr="00BE6301">
        <w:rPr>
          <w:rFonts w:cs="David" w:hint="cs"/>
          <w:rtl/>
        </w:rPr>
        <w:t>סעיף</w:t>
      </w:r>
      <w:r w:rsidRPr="00BE6301">
        <w:rPr>
          <w:rFonts w:cs="David"/>
          <w:rtl/>
        </w:rPr>
        <w:t xml:space="preserve"> 24. </w:t>
      </w:r>
      <w:r w:rsidRPr="00BE6301">
        <w:rPr>
          <w:rFonts w:cs="David" w:hint="cs"/>
          <w:rtl/>
        </w:rPr>
        <w:t>מילוי</w:t>
      </w:r>
      <w:r w:rsidRPr="00BE6301">
        <w:rPr>
          <w:rFonts w:cs="David"/>
          <w:rtl/>
        </w:rPr>
        <w:t xml:space="preserve"> </w:t>
      </w:r>
      <w:r w:rsidRPr="00BE6301">
        <w:rPr>
          <w:rFonts w:cs="David" w:hint="cs"/>
          <w:rtl/>
        </w:rPr>
        <w:t>תפקיד</w:t>
      </w:r>
      <w:r w:rsidRPr="00BE6301">
        <w:rPr>
          <w:rFonts w:cs="David"/>
          <w:rtl/>
        </w:rPr>
        <w:t xml:space="preserve"> </w:t>
      </w:r>
      <w:r w:rsidRPr="00BE6301">
        <w:rPr>
          <w:rFonts w:cs="David" w:hint="cs"/>
          <w:rtl/>
        </w:rPr>
        <w:t>ניהולי</w:t>
      </w:r>
      <w:r w:rsidRPr="00BE6301">
        <w:rPr>
          <w:rFonts w:cs="David"/>
          <w:rtl/>
        </w:rPr>
        <w:t xml:space="preserve"> </w:t>
      </w:r>
      <w:r w:rsidRPr="00BE6301">
        <w:rPr>
          <w:rFonts w:cs="David" w:hint="cs"/>
          <w:rtl/>
        </w:rPr>
        <w:t>או</w:t>
      </w:r>
      <w:r w:rsidRPr="00BE6301">
        <w:rPr>
          <w:rFonts w:cs="David"/>
          <w:rtl/>
        </w:rPr>
        <w:t xml:space="preserve"> </w:t>
      </w:r>
      <w:r w:rsidRPr="00BE6301">
        <w:rPr>
          <w:rFonts w:cs="David" w:hint="cs"/>
          <w:rtl/>
        </w:rPr>
        <w:t>פיקודי</w:t>
      </w:r>
      <w:r w:rsidRPr="00BE6301">
        <w:rPr>
          <w:rFonts w:cs="David"/>
          <w:rtl/>
        </w:rPr>
        <w:t xml:space="preserve"> </w:t>
      </w:r>
      <w:r w:rsidRPr="00BE6301">
        <w:rPr>
          <w:rFonts w:cs="David" w:hint="cs"/>
          <w:rtl/>
        </w:rPr>
        <w:t>בארגון</w:t>
      </w:r>
      <w:r w:rsidRPr="00BE6301">
        <w:rPr>
          <w:rFonts w:cs="David"/>
          <w:rtl/>
        </w:rPr>
        <w:t xml:space="preserve"> </w:t>
      </w:r>
      <w:r w:rsidRPr="00BE6301">
        <w:rPr>
          <w:rFonts w:cs="David" w:hint="cs"/>
          <w:rtl/>
        </w:rPr>
        <w:t>טרור</w:t>
      </w:r>
      <w:r>
        <w:rPr>
          <w:rFonts w:cs="David" w:hint="cs"/>
          <w:rtl/>
        </w:rPr>
        <w:t xml:space="preserve">; </w:t>
      </w:r>
      <w:r w:rsidRPr="00BE6301">
        <w:rPr>
          <w:rFonts w:cs="David" w:hint="cs"/>
          <w:rtl/>
        </w:rPr>
        <w:t>סעיף</w:t>
      </w:r>
      <w:r w:rsidRPr="00BE6301">
        <w:rPr>
          <w:rFonts w:cs="David"/>
          <w:rtl/>
        </w:rPr>
        <w:t xml:space="preserve"> 25(</w:t>
      </w:r>
      <w:r w:rsidRPr="00BE6301">
        <w:rPr>
          <w:rFonts w:cs="David" w:hint="cs"/>
          <w:rtl/>
        </w:rPr>
        <w:t>ב</w:t>
      </w:r>
      <w:r w:rsidRPr="00BE6301">
        <w:rPr>
          <w:rFonts w:cs="David"/>
          <w:rtl/>
        </w:rPr>
        <w:t xml:space="preserve">) </w:t>
      </w:r>
      <w:r w:rsidRPr="00BE6301">
        <w:rPr>
          <w:rFonts w:cs="David" w:hint="cs"/>
          <w:rtl/>
        </w:rPr>
        <w:t>ו</w:t>
      </w:r>
      <w:r w:rsidRPr="00BE6301">
        <w:rPr>
          <w:rFonts w:cs="David"/>
          <w:rtl/>
        </w:rPr>
        <w:t>-(</w:t>
      </w:r>
      <w:r w:rsidRPr="00BE6301">
        <w:rPr>
          <w:rFonts w:cs="David" w:hint="cs"/>
          <w:rtl/>
        </w:rPr>
        <w:t>ג</w:t>
      </w:r>
      <w:r w:rsidRPr="00BE6301">
        <w:rPr>
          <w:rFonts w:cs="David"/>
          <w:rtl/>
        </w:rPr>
        <w:t xml:space="preserve">). </w:t>
      </w:r>
      <w:r>
        <w:rPr>
          <w:rFonts w:cs="David" w:hint="cs"/>
          <w:rtl/>
        </w:rPr>
        <w:t>נטילת</w:t>
      </w:r>
      <w:r w:rsidRPr="00BE6301">
        <w:rPr>
          <w:rFonts w:cs="David"/>
          <w:rtl/>
        </w:rPr>
        <w:t xml:space="preserve"> </w:t>
      </w:r>
      <w:r w:rsidRPr="00BE6301">
        <w:rPr>
          <w:rFonts w:cs="David" w:hint="cs"/>
          <w:rtl/>
        </w:rPr>
        <w:t>חלק</w:t>
      </w:r>
      <w:r w:rsidRPr="00BE6301">
        <w:rPr>
          <w:rFonts w:cs="David"/>
          <w:rtl/>
        </w:rPr>
        <w:t xml:space="preserve"> </w:t>
      </w:r>
      <w:r w:rsidRPr="00BE6301">
        <w:rPr>
          <w:rFonts w:cs="David" w:hint="cs"/>
          <w:rtl/>
        </w:rPr>
        <w:t>בפעילות</w:t>
      </w:r>
      <w:r w:rsidRPr="00BE6301">
        <w:rPr>
          <w:rFonts w:cs="David"/>
          <w:rtl/>
        </w:rPr>
        <w:t xml:space="preserve"> </w:t>
      </w:r>
      <w:r w:rsidRPr="00BE6301">
        <w:rPr>
          <w:rFonts w:cs="David" w:hint="cs"/>
          <w:rtl/>
        </w:rPr>
        <w:t>הארגון</w:t>
      </w:r>
      <w:r w:rsidRPr="00BE6301">
        <w:rPr>
          <w:rFonts w:cs="David"/>
          <w:rtl/>
        </w:rPr>
        <w:t xml:space="preserve">, </w:t>
      </w:r>
      <w:r w:rsidRPr="00BE6301">
        <w:rPr>
          <w:rFonts w:cs="David" w:hint="cs"/>
          <w:rtl/>
        </w:rPr>
        <w:t>או</w:t>
      </w:r>
      <w:r w:rsidRPr="00BE6301">
        <w:rPr>
          <w:rFonts w:cs="David"/>
          <w:rtl/>
        </w:rPr>
        <w:t xml:space="preserve"> </w:t>
      </w:r>
      <w:r>
        <w:rPr>
          <w:rFonts w:cs="David" w:hint="cs"/>
          <w:rtl/>
        </w:rPr>
        <w:t>גיוס</w:t>
      </w:r>
      <w:r w:rsidRPr="00BE6301">
        <w:rPr>
          <w:rFonts w:cs="David"/>
          <w:rtl/>
        </w:rPr>
        <w:t xml:space="preserve"> </w:t>
      </w:r>
      <w:r w:rsidRPr="00BE6301">
        <w:rPr>
          <w:rFonts w:cs="David" w:hint="cs"/>
          <w:rtl/>
        </w:rPr>
        <w:t>חבר</w:t>
      </w:r>
      <w:r w:rsidRPr="00BE6301">
        <w:rPr>
          <w:rFonts w:cs="David"/>
          <w:rtl/>
        </w:rPr>
        <w:t xml:space="preserve"> </w:t>
      </w:r>
      <w:r w:rsidRPr="00BE6301">
        <w:rPr>
          <w:rFonts w:cs="David" w:hint="cs"/>
          <w:rtl/>
        </w:rPr>
        <w:t>לארגון</w:t>
      </w:r>
      <w:r>
        <w:rPr>
          <w:rFonts w:cs="David" w:hint="cs"/>
          <w:rtl/>
        </w:rPr>
        <w:t xml:space="preserve">; </w:t>
      </w:r>
      <w:r w:rsidRPr="00BE6301">
        <w:rPr>
          <w:rFonts w:cs="David" w:hint="cs"/>
          <w:rtl/>
        </w:rPr>
        <w:t>סעיף</w:t>
      </w:r>
      <w:r w:rsidRPr="00BE6301">
        <w:rPr>
          <w:rFonts w:cs="David"/>
          <w:rtl/>
        </w:rPr>
        <w:t xml:space="preserve"> 26. </w:t>
      </w:r>
      <w:r w:rsidRPr="00BE6301">
        <w:rPr>
          <w:rFonts w:cs="David" w:hint="cs"/>
          <w:rtl/>
        </w:rPr>
        <w:t>מתן</w:t>
      </w:r>
      <w:r w:rsidRPr="00BE6301">
        <w:rPr>
          <w:rFonts w:cs="David"/>
          <w:rtl/>
        </w:rPr>
        <w:t xml:space="preserve"> </w:t>
      </w:r>
      <w:r w:rsidRPr="00BE6301">
        <w:rPr>
          <w:rFonts w:cs="David" w:hint="cs"/>
          <w:rtl/>
        </w:rPr>
        <w:t>שירות</w:t>
      </w:r>
      <w:r w:rsidRPr="00BE6301">
        <w:rPr>
          <w:rFonts w:cs="David"/>
          <w:rtl/>
        </w:rPr>
        <w:t xml:space="preserve"> </w:t>
      </w:r>
      <w:r w:rsidRPr="00BE6301">
        <w:rPr>
          <w:rFonts w:cs="David" w:hint="cs"/>
          <w:rtl/>
        </w:rPr>
        <w:t>או</w:t>
      </w:r>
      <w:r w:rsidRPr="00BE6301">
        <w:rPr>
          <w:rFonts w:cs="David"/>
          <w:rtl/>
        </w:rPr>
        <w:t xml:space="preserve"> </w:t>
      </w:r>
      <w:r w:rsidRPr="00BE6301">
        <w:rPr>
          <w:rFonts w:cs="David" w:hint="cs"/>
          <w:rtl/>
        </w:rPr>
        <w:t>העמדת</w:t>
      </w:r>
      <w:r w:rsidRPr="00BE6301">
        <w:rPr>
          <w:rFonts w:cs="David"/>
          <w:rtl/>
        </w:rPr>
        <w:t xml:space="preserve"> </w:t>
      </w:r>
      <w:r w:rsidRPr="00BE6301">
        <w:rPr>
          <w:rFonts w:cs="David" w:hint="cs"/>
          <w:rtl/>
        </w:rPr>
        <w:t>אמצעים</w:t>
      </w:r>
      <w:r w:rsidRPr="00BE6301">
        <w:rPr>
          <w:rFonts w:cs="David"/>
          <w:rtl/>
        </w:rPr>
        <w:t xml:space="preserve"> </w:t>
      </w:r>
      <w:r w:rsidRPr="00BE6301">
        <w:rPr>
          <w:rFonts w:cs="David" w:hint="cs"/>
          <w:rtl/>
        </w:rPr>
        <w:t>לארגון</w:t>
      </w:r>
      <w:r w:rsidRPr="00BE6301">
        <w:rPr>
          <w:rFonts w:cs="David"/>
          <w:rtl/>
        </w:rPr>
        <w:t xml:space="preserve"> </w:t>
      </w:r>
      <w:r w:rsidRPr="00BE6301">
        <w:rPr>
          <w:rFonts w:cs="David" w:hint="cs"/>
          <w:rtl/>
        </w:rPr>
        <w:t>טרור</w:t>
      </w:r>
      <w:r>
        <w:rPr>
          <w:rFonts w:cs="David" w:hint="cs"/>
          <w:rtl/>
        </w:rPr>
        <w:t xml:space="preserve">; </w:t>
      </w:r>
      <w:r w:rsidRPr="00BE6301">
        <w:rPr>
          <w:rFonts w:cs="David" w:hint="cs"/>
          <w:rtl/>
        </w:rPr>
        <w:t>סעיף</w:t>
      </w:r>
      <w:r w:rsidRPr="00BE6301">
        <w:rPr>
          <w:rFonts w:cs="David"/>
          <w:rtl/>
        </w:rPr>
        <w:t xml:space="preserve"> 27(</w:t>
      </w:r>
      <w:r w:rsidRPr="00BE6301">
        <w:rPr>
          <w:rFonts w:cs="David" w:hint="cs"/>
          <w:rtl/>
        </w:rPr>
        <w:t>ב</w:t>
      </w:r>
      <w:r w:rsidRPr="00BE6301">
        <w:rPr>
          <w:rFonts w:cs="David"/>
          <w:rtl/>
        </w:rPr>
        <w:t xml:space="preserve">). </w:t>
      </w:r>
      <w:r w:rsidRPr="00BE6301">
        <w:rPr>
          <w:rFonts w:cs="David" w:hint="cs"/>
          <w:rtl/>
        </w:rPr>
        <w:t>פרסום</w:t>
      </w:r>
      <w:r w:rsidRPr="00BE6301">
        <w:rPr>
          <w:rFonts w:cs="David"/>
          <w:rtl/>
        </w:rPr>
        <w:t xml:space="preserve"> </w:t>
      </w:r>
      <w:r w:rsidRPr="00BE6301">
        <w:rPr>
          <w:rFonts w:cs="David" w:hint="cs"/>
          <w:rtl/>
        </w:rPr>
        <w:t>קריאה</w:t>
      </w:r>
      <w:r w:rsidRPr="00BE6301">
        <w:rPr>
          <w:rFonts w:cs="David"/>
          <w:rtl/>
        </w:rPr>
        <w:t xml:space="preserve">, </w:t>
      </w:r>
      <w:r w:rsidRPr="00BE6301">
        <w:rPr>
          <w:rFonts w:cs="David" w:hint="cs"/>
          <w:rtl/>
        </w:rPr>
        <w:t>שבח</w:t>
      </w:r>
      <w:r w:rsidRPr="00BE6301">
        <w:rPr>
          <w:rFonts w:cs="David"/>
          <w:rtl/>
        </w:rPr>
        <w:t xml:space="preserve">, </w:t>
      </w:r>
      <w:r w:rsidRPr="00BE6301">
        <w:rPr>
          <w:rFonts w:cs="David" w:hint="cs"/>
          <w:rtl/>
        </w:rPr>
        <w:t>הזדהות</w:t>
      </w:r>
      <w:r w:rsidRPr="00BE6301">
        <w:rPr>
          <w:rFonts w:cs="David"/>
          <w:rtl/>
        </w:rPr>
        <w:t xml:space="preserve"> </w:t>
      </w:r>
      <w:r w:rsidRPr="00BE6301">
        <w:rPr>
          <w:rFonts w:cs="David" w:hint="cs"/>
          <w:rtl/>
        </w:rPr>
        <w:t>וכו</w:t>
      </w:r>
      <w:r w:rsidRPr="00BE6301">
        <w:rPr>
          <w:rFonts w:cs="David"/>
          <w:rtl/>
        </w:rPr>
        <w:t xml:space="preserve">' </w:t>
      </w:r>
      <w:r w:rsidRPr="00BE6301">
        <w:rPr>
          <w:rFonts w:cs="David" w:hint="cs"/>
          <w:rtl/>
        </w:rPr>
        <w:t>למעשה</w:t>
      </w:r>
      <w:r w:rsidRPr="00BE6301">
        <w:rPr>
          <w:rFonts w:cs="David"/>
          <w:rtl/>
        </w:rPr>
        <w:t xml:space="preserve"> </w:t>
      </w:r>
      <w:r w:rsidRPr="00BE6301">
        <w:rPr>
          <w:rFonts w:cs="David" w:hint="cs"/>
          <w:rtl/>
        </w:rPr>
        <w:t>טרור</w:t>
      </w:r>
      <w:r>
        <w:rPr>
          <w:rFonts w:cs="David" w:hint="cs"/>
          <w:rtl/>
        </w:rPr>
        <w:t xml:space="preserve">; </w:t>
      </w:r>
      <w:r w:rsidRPr="00BE6301">
        <w:rPr>
          <w:rFonts w:cs="David" w:hint="cs"/>
          <w:rtl/>
        </w:rPr>
        <w:t>סעיף</w:t>
      </w:r>
      <w:r w:rsidRPr="00BE6301">
        <w:rPr>
          <w:rFonts w:cs="David"/>
          <w:rtl/>
        </w:rPr>
        <w:t xml:space="preserve"> 29. </w:t>
      </w:r>
      <w:r w:rsidRPr="00BE6301">
        <w:rPr>
          <w:rFonts w:cs="David" w:hint="cs"/>
          <w:rtl/>
        </w:rPr>
        <w:t>אי</w:t>
      </w:r>
      <w:r w:rsidRPr="00BE6301">
        <w:rPr>
          <w:rFonts w:cs="David"/>
          <w:rtl/>
        </w:rPr>
        <w:t>-</w:t>
      </w:r>
      <w:r w:rsidRPr="00BE6301">
        <w:rPr>
          <w:rFonts w:cs="David" w:hint="cs"/>
          <w:rtl/>
        </w:rPr>
        <w:t>מניעת</w:t>
      </w:r>
      <w:r w:rsidRPr="00BE6301">
        <w:rPr>
          <w:rFonts w:cs="David"/>
          <w:rtl/>
        </w:rPr>
        <w:t xml:space="preserve"> </w:t>
      </w:r>
      <w:r w:rsidRPr="00BE6301">
        <w:rPr>
          <w:rFonts w:cs="David" w:hint="cs"/>
          <w:rtl/>
        </w:rPr>
        <w:t>מעשה</w:t>
      </w:r>
      <w:r w:rsidRPr="00BE6301">
        <w:rPr>
          <w:rFonts w:cs="David"/>
          <w:rtl/>
        </w:rPr>
        <w:t xml:space="preserve"> </w:t>
      </w:r>
      <w:r w:rsidRPr="00BE6301">
        <w:rPr>
          <w:rFonts w:cs="David" w:hint="cs"/>
          <w:rtl/>
        </w:rPr>
        <w:t>טרור</w:t>
      </w:r>
      <w:r>
        <w:rPr>
          <w:rFonts w:cs="David" w:hint="cs"/>
          <w:rtl/>
        </w:rPr>
        <w:t xml:space="preserve">; </w:t>
      </w:r>
      <w:r w:rsidRPr="00BE6301">
        <w:rPr>
          <w:rFonts w:cs="David" w:hint="cs"/>
          <w:rtl/>
        </w:rPr>
        <w:t>סעיף</w:t>
      </w:r>
      <w:r w:rsidRPr="00BE6301">
        <w:rPr>
          <w:rFonts w:cs="David"/>
          <w:rtl/>
        </w:rPr>
        <w:t xml:space="preserve"> 30. </w:t>
      </w:r>
      <w:r w:rsidRPr="00BE6301">
        <w:rPr>
          <w:rFonts w:cs="David" w:hint="cs"/>
          <w:rtl/>
        </w:rPr>
        <w:t>איום</w:t>
      </w:r>
      <w:r w:rsidRPr="00BE6301">
        <w:rPr>
          <w:rFonts w:cs="David"/>
          <w:rtl/>
        </w:rPr>
        <w:t xml:space="preserve"> </w:t>
      </w:r>
      <w:r w:rsidRPr="00BE6301">
        <w:rPr>
          <w:rFonts w:cs="David" w:hint="cs"/>
          <w:rtl/>
        </w:rPr>
        <w:t>בביצוע</w:t>
      </w:r>
      <w:r w:rsidRPr="00BE6301">
        <w:rPr>
          <w:rFonts w:cs="David"/>
          <w:rtl/>
        </w:rPr>
        <w:t xml:space="preserve"> </w:t>
      </w:r>
      <w:r w:rsidRPr="00BE6301">
        <w:rPr>
          <w:rFonts w:cs="David" w:hint="cs"/>
          <w:rtl/>
        </w:rPr>
        <w:t>מעשה</w:t>
      </w:r>
      <w:r w:rsidRPr="00BE6301">
        <w:rPr>
          <w:rFonts w:cs="David"/>
          <w:rtl/>
        </w:rPr>
        <w:t xml:space="preserve"> </w:t>
      </w:r>
      <w:r w:rsidRPr="00BE6301">
        <w:rPr>
          <w:rFonts w:cs="David" w:hint="cs"/>
          <w:rtl/>
        </w:rPr>
        <w:t>טרור</w:t>
      </w:r>
      <w:r>
        <w:rPr>
          <w:rFonts w:cs="David" w:hint="cs"/>
          <w:rtl/>
        </w:rPr>
        <w:t xml:space="preserve">; </w:t>
      </w:r>
      <w:r w:rsidRPr="00BE6301">
        <w:rPr>
          <w:rFonts w:cs="David" w:hint="cs"/>
          <w:rtl/>
        </w:rPr>
        <w:t>סעיף</w:t>
      </w:r>
      <w:r w:rsidRPr="00BE6301">
        <w:rPr>
          <w:rFonts w:cs="David"/>
          <w:rtl/>
        </w:rPr>
        <w:t xml:space="preserve"> 31. </w:t>
      </w:r>
      <w:r w:rsidRPr="00BE6301">
        <w:rPr>
          <w:rFonts w:cs="David" w:hint="cs"/>
          <w:rtl/>
        </w:rPr>
        <w:t>הכנה</w:t>
      </w:r>
      <w:r w:rsidRPr="00BE6301">
        <w:rPr>
          <w:rFonts w:cs="David"/>
          <w:rtl/>
        </w:rPr>
        <w:t xml:space="preserve"> </w:t>
      </w:r>
      <w:r w:rsidRPr="00BE6301">
        <w:rPr>
          <w:rFonts w:cs="David" w:hint="cs"/>
          <w:rtl/>
        </w:rPr>
        <w:t>לביצוע</w:t>
      </w:r>
      <w:r w:rsidRPr="00BE6301">
        <w:rPr>
          <w:rFonts w:cs="David"/>
          <w:rtl/>
        </w:rPr>
        <w:t xml:space="preserve"> </w:t>
      </w:r>
      <w:r w:rsidRPr="00BE6301">
        <w:rPr>
          <w:rFonts w:cs="David" w:hint="cs"/>
          <w:rtl/>
        </w:rPr>
        <w:t>מעשה</w:t>
      </w:r>
      <w:r w:rsidRPr="00BE6301">
        <w:rPr>
          <w:rFonts w:cs="David"/>
          <w:rtl/>
        </w:rPr>
        <w:t xml:space="preserve"> </w:t>
      </w:r>
      <w:r w:rsidRPr="00BE6301">
        <w:rPr>
          <w:rFonts w:cs="David" w:hint="cs"/>
          <w:rtl/>
        </w:rPr>
        <w:t>טרור</w:t>
      </w:r>
      <w:r>
        <w:rPr>
          <w:rFonts w:cs="David" w:hint="cs"/>
          <w:rtl/>
        </w:rPr>
        <w:t xml:space="preserve">; </w:t>
      </w:r>
      <w:r w:rsidRPr="00BE6301">
        <w:rPr>
          <w:rFonts w:cs="David" w:hint="cs"/>
          <w:rtl/>
        </w:rPr>
        <w:t>סעיף</w:t>
      </w:r>
      <w:r w:rsidRPr="00BE6301">
        <w:rPr>
          <w:rFonts w:cs="David"/>
          <w:rtl/>
        </w:rPr>
        <w:t xml:space="preserve"> 32. </w:t>
      </w:r>
      <w:r w:rsidRPr="00BE6301">
        <w:rPr>
          <w:rFonts w:cs="David" w:hint="cs"/>
          <w:rtl/>
        </w:rPr>
        <w:t>אימונים</w:t>
      </w:r>
      <w:r w:rsidRPr="00BE6301">
        <w:rPr>
          <w:rFonts w:cs="David"/>
          <w:rtl/>
        </w:rPr>
        <w:t xml:space="preserve"> </w:t>
      </w:r>
      <w:r w:rsidRPr="00BE6301">
        <w:rPr>
          <w:rFonts w:cs="David" w:hint="cs"/>
          <w:rtl/>
        </w:rPr>
        <w:t>או</w:t>
      </w:r>
      <w:r w:rsidRPr="00BE6301">
        <w:rPr>
          <w:rFonts w:cs="David"/>
          <w:rtl/>
        </w:rPr>
        <w:t xml:space="preserve"> </w:t>
      </w:r>
      <w:r w:rsidRPr="00BE6301">
        <w:rPr>
          <w:rFonts w:cs="David" w:hint="cs"/>
          <w:rtl/>
        </w:rPr>
        <w:t>הדרכה</w:t>
      </w:r>
      <w:r w:rsidRPr="00BE6301">
        <w:rPr>
          <w:rFonts w:cs="David"/>
          <w:rtl/>
        </w:rPr>
        <w:t xml:space="preserve"> </w:t>
      </w:r>
      <w:r w:rsidRPr="00BE6301">
        <w:rPr>
          <w:rFonts w:cs="David" w:hint="cs"/>
          <w:rtl/>
        </w:rPr>
        <w:t>למטרות</w:t>
      </w:r>
      <w:r w:rsidRPr="00BE6301">
        <w:rPr>
          <w:rFonts w:cs="David"/>
          <w:rtl/>
        </w:rPr>
        <w:t xml:space="preserve"> </w:t>
      </w:r>
      <w:r w:rsidRPr="00BE6301">
        <w:rPr>
          <w:rFonts w:cs="David" w:hint="cs"/>
          <w:rtl/>
        </w:rPr>
        <w:t>טרור</w:t>
      </w:r>
      <w:r>
        <w:rPr>
          <w:rFonts w:cs="David" w:hint="cs"/>
          <w:rtl/>
        </w:rPr>
        <w:t xml:space="preserve">; </w:t>
      </w:r>
      <w:r w:rsidRPr="00BE6301">
        <w:rPr>
          <w:rFonts w:cs="David" w:hint="cs"/>
          <w:rtl/>
        </w:rPr>
        <w:t>סעיף</w:t>
      </w:r>
      <w:r w:rsidRPr="00BE6301">
        <w:rPr>
          <w:rFonts w:cs="David"/>
          <w:rtl/>
        </w:rPr>
        <w:t xml:space="preserve"> 33. </w:t>
      </w:r>
      <w:r w:rsidRPr="00BE6301">
        <w:rPr>
          <w:rFonts w:cs="David" w:hint="cs"/>
          <w:rtl/>
        </w:rPr>
        <w:t>פעולה</w:t>
      </w:r>
      <w:r w:rsidRPr="00BE6301">
        <w:rPr>
          <w:rFonts w:cs="David"/>
          <w:rtl/>
        </w:rPr>
        <w:t xml:space="preserve"> </w:t>
      </w:r>
      <w:r w:rsidRPr="00BE6301">
        <w:rPr>
          <w:rFonts w:cs="David" w:hint="cs"/>
          <w:rtl/>
        </w:rPr>
        <w:t>או</w:t>
      </w:r>
      <w:r w:rsidRPr="00BE6301">
        <w:rPr>
          <w:rFonts w:cs="David"/>
          <w:rtl/>
        </w:rPr>
        <w:t xml:space="preserve"> </w:t>
      </w:r>
      <w:r w:rsidRPr="00BE6301">
        <w:rPr>
          <w:rFonts w:cs="David" w:hint="cs"/>
          <w:rtl/>
        </w:rPr>
        <w:t>עסקה</w:t>
      </w:r>
      <w:r w:rsidRPr="00BE6301">
        <w:rPr>
          <w:rFonts w:cs="David"/>
          <w:rtl/>
        </w:rPr>
        <w:t xml:space="preserve"> </w:t>
      </w:r>
      <w:r w:rsidRPr="00BE6301">
        <w:rPr>
          <w:rFonts w:cs="David" w:hint="cs"/>
          <w:rtl/>
        </w:rPr>
        <w:t>בנשק</w:t>
      </w:r>
      <w:r w:rsidRPr="00BE6301">
        <w:rPr>
          <w:rFonts w:cs="David"/>
          <w:rtl/>
        </w:rPr>
        <w:t xml:space="preserve">, </w:t>
      </w:r>
      <w:r w:rsidRPr="00BE6301">
        <w:rPr>
          <w:rFonts w:cs="David" w:hint="cs"/>
          <w:rtl/>
        </w:rPr>
        <w:t>בחומר</w:t>
      </w:r>
      <w:r w:rsidRPr="00BE6301">
        <w:rPr>
          <w:rFonts w:cs="David"/>
          <w:rtl/>
        </w:rPr>
        <w:t xml:space="preserve"> </w:t>
      </w:r>
      <w:r w:rsidRPr="00BE6301">
        <w:rPr>
          <w:rFonts w:cs="David" w:hint="cs"/>
          <w:rtl/>
        </w:rPr>
        <w:t>מזיק</w:t>
      </w:r>
      <w:r w:rsidRPr="00BE6301">
        <w:rPr>
          <w:rFonts w:cs="David"/>
          <w:rtl/>
        </w:rPr>
        <w:t xml:space="preserve"> </w:t>
      </w:r>
      <w:r w:rsidRPr="00BE6301">
        <w:rPr>
          <w:rFonts w:cs="David" w:hint="cs"/>
          <w:rtl/>
        </w:rPr>
        <w:t>או</w:t>
      </w:r>
      <w:r w:rsidRPr="00BE6301">
        <w:rPr>
          <w:rFonts w:cs="David"/>
          <w:rtl/>
        </w:rPr>
        <w:t xml:space="preserve"> </w:t>
      </w:r>
      <w:r w:rsidRPr="00BE6301">
        <w:rPr>
          <w:rFonts w:cs="David" w:hint="cs"/>
          <w:rtl/>
        </w:rPr>
        <w:t>במיתקן</w:t>
      </w:r>
      <w:r w:rsidRPr="00BE6301">
        <w:rPr>
          <w:rFonts w:cs="David"/>
          <w:rtl/>
        </w:rPr>
        <w:t xml:space="preserve"> </w:t>
      </w:r>
      <w:r w:rsidRPr="00BE6301">
        <w:rPr>
          <w:rFonts w:cs="David" w:hint="cs"/>
          <w:rtl/>
        </w:rPr>
        <w:t>רגיש</w:t>
      </w:r>
      <w:r w:rsidRPr="00BE6301">
        <w:rPr>
          <w:rFonts w:cs="David"/>
          <w:rtl/>
        </w:rPr>
        <w:t xml:space="preserve"> </w:t>
      </w:r>
      <w:r w:rsidRPr="00BE6301">
        <w:rPr>
          <w:rFonts w:cs="David" w:hint="cs"/>
          <w:rtl/>
        </w:rPr>
        <w:t>למטרות</w:t>
      </w:r>
      <w:r w:rsidRPr="00BE6301">
        <w:rPr>
          <w:rFonts w:cs="David"/>
          <w:rtl/>
        </w:rPr>
        <w:t xml:space="preserve"> </w:t>
      </w:r>
      <w:r w:rsidRPr="00BE6301">
        <w:rPr>
          <w:rFonts w:cs="David" w:hint="cs"/>
          <w:rtl/>
        </w:rPr>
        <w:t>טרור</w:t>
      </w:r>
      <w:r>
        <w:rPr>
          <w:rFonts w:cs="David" w:hint="cs"/>
          <w:rtl/>
        </w:rPr>
        <w:t xml:space="preserve">; </w:t>
      </w:r>
      <w:r w:rsidRPr="00BE6301">
        <w:rPr>
          <w:rFonts w:cs="David" w:hint="cs"/>
          <w:rtl/>
        </w:rPr>
        <w:t>סעיף</w:t>
      </w:r>
      <w:r w:rsidRPr="00BE6301">
        <w:rPr>
          <w:rFonts w:cs="David"/>
          <w:rtl/>
        </w:rPr>
        <w:t xml:space="preserve"> 34. </w:t>
      </w:r>
      <w:r w:rsidRPr="00BE6301">
        <w:rPr>
          <w:rFonts w:cs="David" w:hint="cs"/>
          <w:rtl/>
        </w:rPr>
        <w:t>איסור</w:t>
      </w:r>
      <w:r w:rsidRPr="00BE6301">
        <w:rPr>
          <w:rFonts w:cs="David"/>
          <w:rtl/>
        </w:rPr>
        <w:t xml:space="preserve"> </w:t>
      </w:r>
      <w:r w:rsidRPr="00BE6301">
        <w:rPr>
          <w:rFonts w:cs="David" w:hint="cs"/>
          <w:rtl/>
        </w:rPr>
        <w:t>פעולה</w:t>
      </w:r>
      <w:r w:rsidRPr="00BE6301">
        <w:rPr>
          <w:rFonts w:cs="David"/>
          <w:rtl/>
        </w:rPr>
        <w:t xml:space="preserve"> </w:t>
      </w:r>
      <w:r w:rsidRPr="00BE6301">
        <w:rPr>
          <w:rFonts w:cs="David" w:hint="cs"/>
          <w:rtl/>
        </w:rPr>
        <w:t>ברכוש</w:t>
      </w:r>
      <w:r w:rsidRPr="00BE6301">
        <w:rPr>
          <w:rFonts w:cs="David"/>
          <w:rtl/>
        </w:rPr>
        <w:t xml:space="preserve"> </w:t>
      </w:r>
      <w:r w:rsidRPr="00BE6301">
        <w:rPr>
          <w:rFonts w:cs="David" w:hint="cs"/>
          <w:rtl/>
        </w:rPr>
        <w:t>למטרות</w:t>
      </w:r>
      <w:r w:rsidRPr="00BE6301">
        <w:rPr>
          <w:rFonts w:cs="David"/>
          <w:rtl/>
        </w:rPr>
        <w:t xml:space="preserve"> </w:t>
      </w:r>
      <w:r w:rsidRPr="00BE6301">
        <w:rPr>
          <w:rFonts w:cs="David" w:hint="cs"/>
          <w:rtl/>
        </w:rPr>
        <w:t>טרור</w:t>
      </w:r>
      <w:r>
        <w:rPr>
          <w:rFonts w:cs="David" w:hint="cs"/>
          <w:rtl/>
        </w:rPr>
        <w:t xml:space="preserve">; </w:t>
      </w:r>
      <w:r w:rsidRPr="00BE6301">
        <w:rPr>
          <w:rFonts w:cs="David" w:hint="cs"/>
          <w:rtl/>
        </w:rPr>
        <w:t>סעיף</w:t>
      </w:r>
      <w:r w:rsidRPr="00BE6301">
        <w:rPr>
          <w:rFonts w:cs="David"/>
          <w:rtl/>
        </w:rPr>
        <w:t xml:space="preserve"> 37. </w:t>
      </w:r>
      <w:r w:rsidRPr="00BE6301">
        <w:rPr>
          <w:rFonts w:cs="David" w:hint="cs"/>
          <w:rtl/>
        </w:rPr>
        <w:t>הפרת</w:t>
      </w:r>
      <w:r w:rsidRPr="00BE6301">
        <w:rPr>
          <w:rFonts w:cs="David"/>
          <w:rtl/>
        </w:rPr>
        <w:t xml:space="preserve"> </w:t>
      </w:r>
      <w:r w:rsidRPr="00BE6301">
        <w:rPr>
          <w:rFonts w:cs="David" w:hint="cs"/>
          <w:rtl/>
        </w:rPr>
        <w:t>חובות</w:t>
      </w:r>
      <w:r w:rsidRPr="00BE6301">
        <w:rPr>
          <w:rFonts w:cs="David"/>
          <w:rtl/>
        </w:rPr>
        <w:t xml:space="preserve"> </w:t>
      </w:r>
      <w:r w:rsidRPr="00BE6301">
        <w:rPr>
          <w:rFonts w:cs="David" w:hint="cs"/>
          <w:rtl/>
        </w:rPr>
        <w:t>דיווח</w:t>
      </w:r>
      <w:r>
        <w:rPr>
          <w:rFonts w:cs="David" w:hint="cs"/>
          <w:rtl/>
        </w:rPr>
        <w:t xml:space="preserve">; </w:t>
      </w:r>
      <w:r w:rsidRPr="00BE6301">
        <w:rPr>
          <w:rFonts w:cs="David" w:hint="cs"/>
          <w:rtl/>
        </w:rPr>
        <w:t>סעיף</w:t>
      </w:r>
      <w:r w:rsidRPr="00BE6301">
        <w:rPr>
          <w:rFonts w:cs="David"/>
          <w:rtl/>
        </w:rPr>
        <w:t xml:space="preserve"> 38. </w:t>
      </w:r>
      <w:r w:rsidRPr="00BE6301">
        <w:rPr>
          <w:rFonts w:cs="David" w:hint="cs"/>
          <w:rtl/>
        </w:rPr>
        <w:t>הפרת</w:t>
      </w:r>
      <w:r w:rsidRPr="00BE6301">
        <w:rPr>
          <w:rFonts w:cs="David"/>
          <w:rtl/>
        </w:rPr>
        <w:t xml:space="preserve"> </w:t>
      </w:r>
      <w:r w:rsidRPr="00BE6301">
        <w:rPr>
          <w:rFonts w:cs="David" w:hint="cs"/>
          <w:rtl/>
        </w:rPr>
        <w:t>צו</w:t>
      </w:r>
      <w:r w:rsidRPr="00BE6301">
        <w:rPr>
          <w:rFonts w:cs="David"/>
          <w:rtl/>
        </w:rPr>
        <w:t xml:space="preserve"> </w:t>
      </w:r>
      <w:r w:rsidRPr="00BE6301">
        <w:rPr>
          <w:rFonts w:cs="David" w:hint="cs"/>
          <w:rtl/>
        </w:rPr>
        <w:t>חילוט</w:t>
      </w:r>
      <w:r w:rsidRPr="00BE6301">
        <w:rPr>
          <w:rFonts w:cs="David"/>
          <w:rtl/>
        </w:rPr>
        <w:t xml:space="preserve">, </w:t>
      </w:r>
      <w:r w:rsidRPr="00BE6301">
        <w:rPr>
          <w:rFonts w:cs="David" w:hint="cs"/>
          <w:rtl/>
        </w:rPr>
        <w:t>צו</w:t>
      </w:r>
      <w:r w:rsidRPr="00BE6301">
        <w:rPr>
          <w:rFonts w:cs="David"/>
          <w:rtl/>
        </w:rPr>
        <w:t xml:space="preserve"> </w:t>
      </w:r>
      <w:r w:rsidRPr="00BE6301">
        <w:rPr>
          <w:rFonts w:cs="David" w:hint="cs"/>
          <w:rtl/>
        </w:rPr>
        <w:t>זמני</w:t>
      </w:r>
      <w:r w:rsidRPr="00BE6301">
        <w:rPr>
          <w:rFonts w:cs="David"/>
          <w:rtl/>
        </w:rPr>
        <w:t xml:space="preserve"> </w:t>
      </w:r>
      <w:r w:rsidRPr="00BE6301">
        <w:rPr>
          <w:rFonts w:cs="David" w:hint="cs"/>
          <w:rtl/>
        </w:rPr>
        <w:t>או</w:t>
      </w:r>
      <w:r w:rsidRPr="00BE6301">
        <w:rPr>
          <w:rFonts w:cs="David"/>
          <w:rtl/>
        </w:rPr>
        <w:t xml:space="preserve"> </w:t>
      </w:r>
      <w:r w:rsidRPr="00BE6301">
        <w:rPr>
          <w:rFonts w:cs="David" w:hint="cs"/>
          <w:rtl/>
        </w:rPr>
        <w:t>צו</w:t>
      </w:r>
      <w:r w:rsidRPr="00BE6301">
        <w:rPr>
          <w:rFonts w:cs="David"/>
          <w:rtl/>
        </w:rPr>
        <w:t xml:space="preserve"> </w:t>
      </w:r>
      <w:r w:rsidRPr="00BE6301">
        <w:rPr>
          <w:rFonts w:cs="David" w:hint="cs"/>
          <w:rtl/>
        </w:rPr>
        <w:t>תפיסה</w:t>
      </w:r>
      <w:r w:rsidRPr="00BE6301">
        <w:rPr>
          <w:rFonts w:cs="David"/>
          <w:rtl/>
        </w:rPr>
        <w:t xml:space="preserve"> </w:t>
      </w:r>
      <w:r w:rsidRPr="00BE6301">
        <w:rPr>
          <w:rFonts w:cs="David" w:hint="cs"/>
          <w:rtl/>
        </w:rPr>
        <w:t>מינהלי</w:t>
      </w:r>
      <w:r>
        <w:rPr>
          <w:rFonts w:cs="David" w:hint="cs"/>
          <w:rtl/>
        </w:rPr>
        <w:t xml:space="preserve">; </w:t>
      </w:r>
      <w:r w:rsidRPr="00BE6301">
        <w:rPr>
          <w:rFonts w:cs="David" w:hint="cs"/>
          <w:rtl/>
        </w:rPr>
        <w:t>סעיף</w:t>
      </w:r>
      <w:r w:rsidRPr="00BE6301">
        <w:rPr>
          <w:rFonts w:cs="David"/>
          <w:rtl/>
        </w:rPr>
        <w:t xml:space="preserve"> 39. </w:t>
      </w:r>
      <w:r w:rsidRPr="00BE6301">
        <w:rPr>
          <w:rFonts w:cs="David" w:hint="cs"/>
          <w:rtl/>
        </w:rPr>
        <w:t>הפרת</w:t>
      </w:r>
      <w:r w:rsidRPr="00BE6301">
        <w:rPr>
          <w:rFonts w:cs="David"/>
          <w:rtl/>
        </w:rPr>
        <w:t xml:space="preserve"> </w:t>
      </w:r>
      <w:r w:rsidRPr="00BE6301">
        <w:rPr>
          <w:rFonts w:cs="David" w:hint="cs"/>
          <w:rtl/>
        </w:rPr>
        <w:t>צו</w:t>
      </w:r>
      <w:r w:rsidRPr="00BE6301">
        <w:rPr>
          <w:rFonts w:cs="David"/>
          <w:rtl/>
        </w:rPr>
        <w:t xml:space="preserve"> </w:t>
      </w:r>
      <w:r w:rsidRPr="00BE6301">
        <w:rPr>
          <w:rFonts w:cs="David" w:hint="cs"/>
          <w:rtl/>
        </w:rPr>
        <w:t>למניעת</w:t>
      </w:r>
      <w:r w:rsidRPr="00BE6301">
        <w:rPr>
          <w:rFonts w:cs="David"/>
          <w:rtl/>
        </w:rPr>
        <w:t xml:space="preserve"> </w:t>
      </w:r>
      <w:r w:rsidRPr="00BE6301">
        <w:rPr>
          <w:rFonts w:cs="David" w:hint="cs"/>
          <w:rtl/>
        </w:rPr>
        <w:t>פעילות</w:t>
      </w:r>
      <w:r w:rsidRPr="00BE6301">
        <w:rPr>
          <w:rFonts w:cs="David"/>
          <w:rtl/>
        </w:rPr>
        <w:t xml:space="preserve"> </w:t>
      </w:r>
      <w:r w:rsidRPr="00BE6301">
        <w:rPr>
          <w:rFonts w:cs="David" w:hint="cs"/>
          <w:rtl/>
        </w:rPr>
        <w:t>או</w:t>
      </w:r>
      <w:r w:rsidRPr="00BE6301">
        <w:rPr>
          <w:rFonts w:cs="David"/>
          <w:rtl/>
        </w:rPr>
        <w:t xml:space="preserve"> </w:t>
      </w:r>
      <w:r w:rsidRPr="00BE6301">
        <w:rPr>
          <w:rFonts w:cs="David" w:hint="cs"/>
          <w:rtl/>
        </w:rPr>
        <w:t>צו</w:t>
      </w:r>
      <w:r w:rsidRPr="00BE6301">
        <w:rPr>
          <w:rFonts w:cs="David"/>
          <w:rtl/>
        </w:rPr>
        <w:t xml:space="preserve"> </w:t>
      </w:r>
      <w:r w:rsidRPr="00BE6301">
        <w:rPr>
          <w:rFonts w:cs="David" w:hint="cs"/>
          <w:rtl/>
        </w:rPr>
        <w:t>להגבלת</w:t>
      </w:r>
      <w:r w:rsidRPr="00BE6301">
        <w:rPr>
          <w:rFonts w:cs="David"/>
          <w:rtl/>
        </w:rPr>
        <w:t xml:space="preserve"> </w:t>
      </w:r>
      <w:r w:rsidRPr="00BE6301">
        <w:rPr>
          <w:rFonts w:cs="David" w:hint="cs"/>
          <w:rtl/>
        </w:rPr>
        <w:t>שימוש</w:t>
      </w:r>
      <w:r w:rsidRPr="00BE6301">
        <w:rPr>
          <w:rFonts w:cs="David"/>
          <w:rtl/>
        </w:rPr>
        <w:t xml:space="preserve"> </w:t>
      </w:r>
      <w:r w:rsidRPr="00BE6301">
        <w:rPr>
          <w:rFonts w:cs="David" w:hint="cs"/>
          <w:rtl/>
        </w:rPr>
        <w:t>במקום</w:t>
      </w:r>
      <w:r>
        <w:rPr>
          <w:rFonts w:cs="David"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0A37FB"/>
    <w:multiLevelType w:val="hybridMultilevel"/>
    <w:tmpl w:val="D0D4D988"/>
    <w:lvl w:ilvl="0" w:tplc="0B2CD25C">
      <w:numFmt w:val="bullet"/>
      <w:lvlText w:val=""/>
      <w:lvlJc w:val="left"/>
      <w:pPr>
        <w:ind w:left="720" w:hanging="360"/>
      </w:pPr>
      <w:rPr>
        <w:rFonts w:ascii="Symbol" w:eastAsiaTheme="minorHAnsi" w:hAnsi="Symbol"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AB0462"/>
    <w:multiLevelType w:val="hybridMultilevel"/>
    <w:tmpl w:val="C7EA0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9C5342"/>
    <w:multiLevelType w:val="hybridMultilevel"/>
    <w:tmpl w:val="B7445876"/>
    <w:lvl w:ilvl="0" w:tplc="30B86DA4">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33BC6B3B"/>
    <w:multiLevelType w:val="hybridMultilevel"/>
    <w:tmpl w:val="3C0E55BC"/>
    <w:lvl w:ilvl="0" w:tplc="9D0412F2">
      <w:start w:val="2"/>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B1397A"/>
    <w:multiLevelType w:val="hybridMultilevel"/>
    <w:tmpl w:val="EC7261E4"/>
    <w:lvl w:ilvl="0" w:tplc="09EE6960">
      <w:start w:val="3"/>
      <w:numFmt w:val="bullet"/>
      <w:lvlText w:val="-"/>
      <w:lvlJc w:val="left"/>
      <w:pPr>
        <w:ind w:left="405" w:hanging="360"/>
      </w:pPr>
      <w:rPr>
        <w:rFonts w:ascii="Arial" w:eastAsiaTheme="minorHAnsi" w:hAnsi="Arial" w:cs="David" w:hint="default"/>
        <w:color w:val="auto"/>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5">
    <w:nsid w:val="4E974BAE"/>
    <w:multiLevelType w:val="hybridMultilevel"/>
    <w:tmpl w:val="669E1B72"/>
    <w:lvl w:ilvl="0" w:tplc="7BB2FD3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A1F24CA"/>
    <w:multiLevelType w:val="hybridMultilevel"/>
    <w:tmpl w:val="E48A3CF6"/>
    <w:lvl w:ilvl="0" w:tplc="71E039CE">
      <w:start w:val="3"/>
      <w:numFmt w:val="bullet"/>
      <w:lvlText w:val="-"/>
      <w:lvlJc w:val="left"/>
      <w:pPr>
        <w:ind w:left="405" w:hanging="360"/>
      </w:pPr>
      <w:rPr>
        <w:rFonts w:ascii="Calibri" w:eastAsiaTheme="minorHAnsi" w:hAnsi="Calibri" w:cs="David"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7">
    <w:nsid w:val="5C027414"/>
    <w:multiLevelType w:val="multilevel"/>
    <w:tmpl w:val="0E622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41E2303"/>
    <w:multiLevelType w:val="hybridMultilevel"/>
    <w:tmpl w:val="C7E89F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5AA6D26"/>
    <w:multiLevelType w:val="hybridMultilevel"/>
    <w:tmpl w:val="10421D04"/>
    <w:lvl w:ilvl="0" w:tplc="4D0C513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7BC4821"/>
    <w:multiLevelType w:val="multilevel"/>
    <w:tmpl w:val="D45C5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D254E8F"/>
    <w:multiLevelType w:val="hybridMultilevel"/>
    <w:tmpl w:val="DD64EF14"/>
    <w:lvl w:ilvl="0" w:tplc="9058F78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8"/>
  </w:num>
  <w:num w:numId="4">
    <w:abstractNumId w:val="10"/>
  </w:num>
  <w:num w:numId="5">
    <w:abstractNumId w:val="11"/>
  </w:num>
  <w:num w:numId="6">
    <w:abstractNumId w:val="2"/>
  </w:num>
  <w:num w:numId="7">
    <w:abstractNumId w:val="0"/>
  </w:num>
  <w:num w:numId="8">
    <w:abstractNumId w:val="6"/>
  </w:num>
  <w:num w:numId="9">
    <w:abstractNumId w:val="4"/>
  </w:num>
  <w:num w:numId="10">
    <w:abstractNumId w:val="5"/>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406"/>
    <w:rsid w:val="000017FB"/>
    <w:rsid w:val="00002793"/>
    <w:rsid w:val="0000601B"/>
    <w:rsid w:val="000072CD"/>
    <w:rsid w:val="00012400"/>
    <w:rsid w:val="000139BC"/>
    <w:rsid w:val="000161C0"/>
    <w:rsid w:val="00021225"/>
    <w:rsid w:val="00024654"/>
    <w:rsid w:val="00025BBA"/>
    <w:rsid w:val="00040263"/>
    <w:rsid w:val="00040497"/>
    <w:rsid w:val="00041518"/>
    <w:rsid w:val="00051DC7"/>
    <w:rsid w:val="000657AC"/>
    <w:rsid w:val="000663C4"/>
    <w:rsid w:val="00070E02"/>
    <w:rsid w:val="0007170B"/>
    <w:rsid w:val="00071F66"/>
    <w:rsid w:val="0007231B"/>
    <w:rsid w:val="00072CA3"/>
    <w:rsid w:val="000753E3"/>
    <w:rsid w:val="000759DB"/>
    <w:rsid w:val="000867EC"/>
    <w:rsid w:val="000871A5"/>
    <w:rsid w:val="00087E7F"/>
    <w:rsid w:val="00092184"/>
    <w:rsid w:val="000923C2"/>
    <w:rsid w:val="000A2324"/>
    <w:rsid w:val="000A5417"/>
    <w:rsid w:val="000A7E92"/>
    <w:rsid w:val="000B62E1"/>
    <w:rsid w:val="000D0018"/>
    <w:rsid w:val="000D07C5"/>
    <w:rsid w:val="000D0D3B"/>
    <w:rsid w:val="000D4111"/>
    <w:rsid w:val="000D5A48"/>
    <w:rsid w:val="000E1027"/>
    <w:rsid w:val="000F1D68"/>
    <w:rsid w:val="00102943"/>
    <w:rsid w:val="001035F9"/>
    <w:rsid w:val="00105308"/>
    <w:rsid w:val="001148BF"/>
    <w:rsid w:val="001159B9"/>
    <w:rsid w:val="00122A38"/>
    <w:rsid w:val="00123D31"/>
    <w:rsid w:val="001305FB"/>
    <w:rsid w:val="001339B0"/>
    <w:rsid w:val="0013705A"/>
    <w:rsid w:val="00144DE6"/>
    <w:rsid w:val="0014560A"/>
    <w:rsid w:val="00145BE5"/>
    <w:rsid w:val="00146453"/>
    <w:rsid w:val="00146773"/>
    <w:rsid w:val="001538C2"/>
    <w:rsid w:val="00170867"/>
    <w:rsid w:val="00174732"/>
    <w:rsid w:val="001909DB"/>
    <w:rsid w:val="001931A1"/>
    <w:rsid w:val="001A3AD4"/>
    <w:rsid w:val="001A571F"/>
    <w:rsid w:val="001A59F6"/>
    <w:rsid w:val="001B1E5D"/>
    <w:rsid w:val="001B41F6"/>
    <w:rsid w:val="001B7186"/>
    <w:rsid w:val="001C69A8"/>
    <w:rsid w:val="001C7836"/>
    <w:rsid w:val="001D72AD"/>
    <w:rsid w:val="001D73A3"/>
    <w:rsid w:val="001E39CD"/>
    <w:rsid w:val="001E42F0"/>
    <w:rsid w:val="001E7B5C"/>
    <w:rsid w:val="001F0C1F"/>
    <w:rsid w:val="001F5E7C"/>
    <w:rsid w:val="00201898"/>
    <w:rsid w:val="00211EE6"/>
    <w:rsid w:val="002120CA"/>
    <w:rsid w:val="0021282C"/>
    <w:rsid w:val="002139F2"/>
    <w:rsid w:val="002146AA"/>
    <w:rsid w:val="00214F12"/>
    <w:rsid w:val="00215E67"/>
    <w:rsid w:val="00216A26"/>
    <w:rsid w:val="0021729D"/>
    <w:rsid w:val="002329EA"/>
    <w:rsid w:val="0024026A"/>
    <w:rsid w:val="00240DB0"/>
    <w:rsid w:val="002435ED"/>
    <w:rsid w:val="0024436D"/>
    <w:rsid w:val="00252C25"/>
    <w:rsid w:val="002640FD"/>
    <w:rsid w:val="00264774"/>
    <w:rsid w:val="00267B7D"/>
    <w:rsid w:val="002801BF"/>
    <w:rsid w:val="00282077"/>
    <w:rsid w:val="00286E5B"/>
    <w:rsid w:val="00292724"/>
    <w:rsid w:val="002A09A9"/>
    <w:rsid w:val="002A6F8A"/>
    <w:rsid w:val="002A7406"/>
    <w:rsid w:val="002A7955"/>
    <w:rsid w:val="002B2CD3"/>
    <w:rsid w:val="002B3F74"/>
    <w:rsid w:val="002C03BC"/>
    <w:rsid w:val="002C4710"/>
    <w:rsid w:val="002D08CE"/>
    <w:rsid w:val="002D1464"/>
    <w:rsid w:val="002D555B"/>
    <w:rsid w:val="002E7F86"/>
    <w:rsid w:val="002F025B"/>
    <w:rsid w:val="002F7CA5"/>
    <w:rsid w:val="00304C56"/>
    <w:rsid w:val="00321697"/>
    <w:rsid w:val="00324137"/>
    <w:rsid w:val="0033137F"/>
    <w:rsid w:val="00334D40"/>
    <w:rsid w:val="00335048"/>
    <w:rsid w:val="003451B0"/>
    <w:rsid w:val="00353532"/>
    <w:rsid w:val="0035481B"/>
    <w:rsid w:val="003606FC"/>
    <w:rsid w:val="00366924"/>
    <w:rsid w:val="00371DD6"/>
    <w:rsid w:val="003736E7"/>
    <w:rsid w:val="0037617F"/>
    <w:rsid w:val="00392726"/>
    <w:rsid w:val="003C38A6"/>
    <w:rsid w:val="003D34A1"/>
    <w:rsid w:val="003D4832"/>
    <w:rsid w:val="003D6B7E"/>
    <w:rsid w:val="003E42D8"/>
    <w:rsid w:val="003F5F3C"/>
    <w:rsid w:val="003F626F"/>
    <w:rsid w:val="00401662"/>
    <w:rsid w:val="004017FA"/>
    <w:rsid w:val="00403365"/>
    <w:rsid w:val="004056C1"/>
    <w:rsid w:val="0040746F"/>
    <w:rsid w:val="00426A00"/>
    <w:rsid w:val="00432731"/>
    <w:rsid w:val="00434836"/>
    <w:rsid w:val="0043515E"/>
    <w:rsid w:val="00441413"/>
    <w:rsid w:val="004415AD"/>
    <w:rsid w:val="0044184D"/>
    <w:rsid w:val="004500E3"/>
    <w:rsid w:val="00451A99"/>
    <w:rsid w:val="00455B49"/>
    <w:rsid w:val="004610A8"/>
    <w:rsid w:val="004630F2"/>
    <w:rsid w:val="0046401E"/>
    <w:rsid w:val="004679FA"/>
    <w:rsid w:val="00474574"/>
    <w:rsid w:val="00481103"/>
    <w:rsid w:val="00486EA1"/>
    <w:rsid w:val="00486FD8"/>
    <w:rsid w:val="0049195F"/>
    <w:rsid w:val="004B0BE5"/>
    <w:rsid w:val="004B5B46"/>
    <w:rsid w:val="004C39C6"/>
    <w:rsid w:val="004D5B5F"/>
    <w:rsid w:val="004E12E0"/>
    <w:rsid w:val="004E3FD4"/>
    <w:rsid w:val="004E54C8"/>
    <w:rsid w:val="004F26E6"/>
    <w:rsid w:val="004F3CFB"/>
    <w:rsid w:val="004F3E7E"/>
    <w:rsid w:val="004F3F7A"/>
    <w:rsid w:val="004F578A"/>
    <w:rsid w:val="00503FE7"/>
    <w:rsid w:val="005054C5"/>
    <w:rsid w:val="00512493"/>
    <w:rsid w:val="0051513A"/>
    <w:rsid w:val="00515D59"/>
    <w:rsid w:val="00522486"/>
    <w:rsid w:val="00523C83"/>
    <w:rsid w:val="005244E8"/>
    <w:rsid w:val="0053764F"/>
    <w:rsid w:val="00540AE3"/>
    <w:rsid w:val="0054131E"/>
    <w:rsid w:val="00544647"/>
    <w:rsid w:val="005473E0"/>
    <w:rsid w:val="00550CF4"/>
    <w:rsid w:val="00554DC6"/>
    <w:rsid w:val="00556C11"/>
    <w:rsid w:val="00557278"/>
    <w:rsid w:val="0056185A"/>
    <w:rsid w:val="0056456F"/>
    <w:rsid w:val="00565EAF"/>
    <w:rsid w:val="005663E7"/>
    <w:rsid w:val="0057633D"/>
    <w:rsid w:val="00583691"/>
    <w:rsid w:val="0058597B"/>
    <w:rsid w:val="005861E2"/>
    <w:rsid w:val="0058638F"/>
    <w:rsid w:val="005A3FDA"/>
    <w:rsid w:val="005B388A"/>
    <w:rsid w:val="005B477F"/>
    <w:rsid w:val="005B4AEE"/>
    <w:rsid w:val="005C0A83"/>
    <w:rsid w:val="005C3CE3"/>
    <w:rsid w:val="005C6AAD"/>
    <w:rsid w:val="005C6C95"/>
    <w:rsid w:val="005D0C2F"/>
    <w:rsid w:val="005D1951"/>
    <w:rsid w:val="005D1B73"/>
    <w:rsid w:val="005E4CDE"/>
    <w:rsid w:val="005E4F33"/>
    <w:rsid w:val="005E4F34"/>
    <w:rsid w:val="005E5FCE"/>
    <w:rsid w:val="005E7B20"/>
    <w:rsid w:val="005E7E46"/>
    <w:rsid w:val="005F2F4A"/>
    <w:rsid w:val="005F7B66"/>
    <w:rsid w:val="006051D0"/>
    <w:rsid w:val="00605BE7"/>
    <w:rsid w:val="00605FB0"/>
    <w:rsid w:val="006078F4"/>
    <w:rsid w:val="00613257"/>
    <w:rsid w:val="006155DB"/>
    <w:rsid w:val="00615841"/>
    <w:rsid w:val="00617B5B"/>
    <w:rsid w:val="0062631C"/>
    <w:rsid w:val="006263DA"/>
    <w:rsid w:val="0063091F"/>
    <w:rsid w:val="006323EE"/>
    <w:rsid w:val="0064134C"/>
    <w:rsid w:val="00641F17"/>
    <w:rsid w:val="00646696"/>
    <w:rsid w:val="00647D4C"/>
    <w:rsid w:val="00650A0E"/>
    <w:rsid w:val="0065268F"/>
    <w:rsid w:val="006547FB"/>
    <w:rsid w:val="00665A73"/>
    <w:rsid w:val="006662A5"/>
    <w:rsid w:val="00667B7C"/>
    <w:rsid w:val="00676CA5"/>
    <w:rsid w:val="006A2017"/>
    <w:rsid w:val="006A3FBA"/>
    <w:rsid w:val="006B58EB"/>
    <w:rsid w:val="006B75D8"/>
    <w:rsid w:val="006C1EC7"/>
    <w:rsid w:val="006C3E7A"/>
    <w:rsid w:val="006C76CC"/>
    <w:rsid w:val="006D7744"/>
    <w:rsid w:val="00700A1C"/>
    <w:rsid w:val="0070657D"/>
    <w:rsid w:val="007151FF"/>
    <w:rsid w:val="007154DB"/>
    <w:rsid w:val="0071728F"/>
    <w:rsid w:val="00717BE2"/>
    <w:rsid w:val="00723093"/>
    <w:rsid w:val="00724E58"/>
    <w:rsid w:val="00730C7D"/>
    <w:rsid w:val="00731A98"/>
    <w:rsid w:val="00733BC8"/>
    <w:rsid w:val="00736CEB"/>
    <w:rsid w:val="00737118"/>
    <w:rsid w:val="007602AC"/>
    <w:rsid w:val="0076351A"/>
    <w:rsid w:val="007647D3"/>
    <w:rsid w:val="00770793"/>
    <w:rsid w:val="00773D16"/>
    <w:rsid w:val="007818DA"/>
    <w:rsid w:val="00791641"/>
    <w:rsid w:val="007A0299"/>
    <w:rsid w:val="007C6661"/>
    <w:rsid w:val="007C6EC6"/>
    <w:rsid w:val="007D4097"/>
    <w:rsid w:val="007D4C40"/>
    <w:rsid w:val="007D5FDB"/>
    <w:rsid w:val="007D7C3D"/>
    <w:rsid w:val="007E6DB5"/>
    <w:rsid w:val="007F0BCB"/>
    <w:rsid w:val="007F412D"/>
    <w:rsid w:val="007F41CB"/>
    <w:rsid w:val="007F64C6"/>
    <w:rsid w:val="00802B05"/>
    <w:rsid w:val="008119D9"/>
    <w:rsid w:val="008138F4"/>
    <w:rsid w:val="008170D7"/>
    <w:rsid w:val="008254A7"/>
    <w:rsid w:val="00830581"/>
    <w:rsid w:val="00835CD0"/>
    <w:rsid w:val="00836713"/>
    <w:rsid w:val="00836CA5"/>
    <w:rsid w:val="00837910"/>
    <w:rsid w:val="00847794"/>
    <w:rsid w:val="008575CC"/>
    <w:rsid w:val="00865E45"/>
    <w:rsid w:val="008734B3"/>
    <w:rsid w:val="00884563"/>
    <w:rsid w:val="00887A9E"/>
    <w:rsid w:val="00890B66"/>
    <w:rsid w:val="0089440C"/>
    <w:rsid w:val="008A7C8C"/>
    <w:rsid w:val="008B0B15"/>
    <w:rsid w:val="008B0D0D"/>
    <w:rsid w:val="008B0FDD"/>
    <w:rsid w:val="008B2FF1"/>
    <w:rsid w:val="008B3F4A"/>
    <w:rsid w:val="008B7939"/>
    <w:rsid w:val="008C1E69"/>
    <w:rsid w:val="008C5FCA"/>
    <w:rsid w:val="008D1E07"/>
    <w:rsid w:val="008D41AB"/>
    <w:rsid w:val="008D4DCA"/>
    <w:rsid w:val="008D7D63"/>
    <w:rsid w:val="008E3FA0"/>
    <w:rsid w:val="008F544A"/>
    <w:rsid w:val="00902C1A"/>
    <w:rsid w:val="009052C2"/>
    <w:rsid w:val="00906796"/>
    <w:rsid w:val="00907782"/>
    <w:rsid w:val="00910DB0"/>
    <w:rsid w:val="00911E6C"/>
    <w:rsid w:val="009133FD"/>
    <w:rsid w:val="00915982"/>
    <w:rsid w:val="00922F01"/>
    <w:rsid w:val="009308A5"/>
    <w:rsid w:val="00932473"/>
    <w:rsid w:val="00932F33"/>
    <w:rsid w:val="00934EE4"/>
    <w:rsid w:val="0095026E"/>
    <w:rsid w:val="00951A8A"/>
    <w:rsid w:val="009619EE"/>
    <w:rsid w:val="00971670"/>
    <w:rsid w:val="00972C83"/>
    <w:rsid w:val="00984922"/>
    <w:rsid w:val="00984A37"/>
    <w:rsid w:val="00985AA1"/>
    <w:rsid w:val="009915AD"/>
    <w:rsid w:val="0099382D"/>
    <w:rsid w:val="009A78E4"/>
    <w:rsid w:val="009B0E53"/>
    <w:rsid w:val="009B3A48"/>
    <w:rsid w:val="009B73FC"/>
    <w:rsid w:val="009B7741"/>
    <w:rsid w:val="009C03F9"/>
    <w:rsid w:val="009C2B50"/>
    <w:rsid w:val="009C31F7"/>
    <w:rsid w:val="009D1AC9"/>
    <w:rsid w:val="009D5490"/>
    <w:rsid w:val="009D682C"/>
    <w:rsid w:val="009E3AB5"/>
    <w:rsid w:val="009F07DB"/>
    <w:rsid w:val="009F26B2"/>
    <w:rsid w:val="009F5392"/>
    <w:rsid w:val="009F61D1"/>
    <w:rsid w:val="009F7EDB"/>
    <w:rsid w:val="00A04F92"/>
    <w:rsid w:val="00A13ECE"/>
    <w:rsid w:val="00A15BA3"/>
    <w:rsid w:val="00A202FD"/>
    <w:rsid w:val="00A22749"/>
    <w:rsid w:val="00A22B32"/>
    <w:rsid w:val="00A243DC"/>
    <w:rsid w:val="00A274F7"/>
    <w:rsid w:val="00A332E0"/>
    <w:rsid w:val="00A363E0"/>
    <w:rsid w:val="00A37FCF"/>
    <w:rsid w:val="00A404C1"/>
    <w:rsid w:val="00A40907"/>
    <w:rsid w:val="00A53E47"/>
    <w:rsid w:val="00A54A3B"/>
    <w:rsid w:val="00A56598"/>
    <w:rsid w:val="00A56CCC"/>
    <w:rsid w:val="00A57738"/>
    <w:rsid w:val="00A660F0"/>
    <w:rsid w:val="00A80460"/>
    <w:rsid w:val="00A809D0"/>
    <w:rsid w:val="00A95650"/>
    <w:rsid w:val="00AA0C5A"/>
    <w:rsid w:val="00AA334C"/>
    <w:rsid w:val="00AB0E14"/>
    <w:rsid w:val="00AB2D02"/>
    <w:rsid w:val="00AB49C7"/>
    <w:rsid w:val="00AC1167"/>
    <w:rsid w:val="00AC71D0"/>
    <w:rsid w:val="00AD0BDE"/>
    <w:rsid w:val="00AD4963"/>
    <w:rsid w:val="00AE29BD"/>
    <w:rsid w:val="00AE6F2D"/>
    <w:rsid w:val="00B00CD4"/>
    <w:rsid w:val="00B00D4C"/>
    <w:rsid w:val="00B02D6A"/>
    <w:rsid w:val="00B12CF3"/>
    <w:rsid w:val="00B231C1"/>
    <w:rsid w:val="00B23FF1"/>
    <w:rsid w:val="00B32BC9"/>
    <w:rsid w:val="00B3354D"/>
    <w:rsid w:val="00B345F6"/>
    <w:rsid w:val="00B455FA"/>
    <w:rsid w:val="00B46655"/>
    <w:rsid w:val="00B47C63"/>
    <w:rsid w:val="00B56530"/>
    <w:rsid w:val="00B572F5"/>
    <w:rsid w:val="00B62EB3"/>
    <w:rsid w:val="00B64EDA"/>
    <w:rsid w:val="00B65F4F"/>
    <w:rsid w:val="00B76346"/>
    <w:rsid w:val="00B77A11"/>
    <w:rsid w:val="00B95A13"/>
    <w:rsid w:val="00B9764D"/>
    <w:rsid w:val="00BA4340"/>
    <w:rsid w:val="00BB36A5"/>
    <w:rsid w:val="00BB6AC6"/>
    <w:rsid w:val="00BC4864"/>
    <w:rsid w:val="00BD2A16"/>
    <w:rsid w:val="00BD3CCD"/>
    <w:rsid w:val="00BD3EB0"/>
    <w:rsid w:val="00BE11C8"/>
    <w:rsid w:val="00BE6301"/>
    <w:rsid w:val="00BF282C"/>
    <w:rsid w:val="00BF368E"/>
    <w:rsid w:val="00BF685A"/>
    <w:rsid w:val="00BF6B7E"/>
    <w:rsid w:val="00C00A24"/>
    <w:rsid w:val="00C03D6F"/>
    <w:rsid w:val="00C03DF8"/>
    <w:rsid w:val="00C05309"/>
    <w:rsid w:val="00C06A35"/>
    <w:rsid w:val="00C135EC"/>
    <w:rsid w:val="00C231A6"/>
    <w:rsid w:val="00C32A91"/>
    <w:rsid w:val="00C52C79"/>
    <w:rsid w:val="00C552A8"/>
    <w:rsid w:val="00C76109"/>
    <w:rsid w:val="00C82DC4"/>
    <w:rsid w:val="00C8492B"/>
    <w:rsid w:val="00C86FDC"/>
    <w:rsid w:val="00C91356"/>
    <w:rsid w:val="00C95A40"/>
    <w:rsid w:val="00CA5223"/>
    <w:rsid w:val="00CB0A53"/>
    <w:rsid w:val="00CB14E8"/>
    <w:rsid w:val="00CB24DF"/>
    <w:rsid w:val="00CB2F50"/>
    <w:rsid w:val="00CB337E"/>
    <w:rsid w:val="00CE380A"/>
    <w:rsid w:val="00CE5841"/>
    <w:rsid w:val="00CE7E9E"/>
    <w:rsid w:val="00D03198"/>
    <w:rsid w:val="00D14C9A"/>
    <w:rsid w:val="00D274ED"/>
    <w:rsid w:val="00D352FF"/>
    <w:rsid w:val="00D41BFB"/>
    <w:rsid w:val="00D43BB4"/>
    <w:rsid w:val="00D502DC"/>
    <w:rsid w:val="00D503F1"/>
    <w:rsid w:val="00D554EA"/>
    <w:rsid w:val="00D567DD"/>
    <w:rsid w:val="00D70226"/>
    <w:rsid w:val="00D739C8"/>
    <w:rsid w:val="00D75748"/>
    <w:rsid w:val="00D76586"/>
    <w:rsid w:val="00D7662A"/>
    <w:rsid w:val="00D76691"/>
    <w:rsid w:val="00D82D4A"/>
    <w:rsid w:val="00D84640"/>
    <w:rsid w:val="00D96186"/>
    <w:rsid w:val="00D96F9F"/>
    <w:rsid w:val="00DA267A"/>
    <w:rsid w:val="00DB2B1B"/>
    <w:rsid w:val="00DB407E"/>
    <w:rsid w:val="00DD46BD"/>
    <w:rsid w:val="00DD586A"/>
    <w:rsid w:val="00DD6997"/>
    <w:rsid w:val="00DE1C8A"/>
    <w:rsid w:val="00DE1D82"/>
    <w:rsid w:val="00DE3B35"/>
    <w:rsid w:val="00DE58D0"/>
    <w:rsid w:val="00DE6CA9"/>
    <w:rsid w:val="00DF73FD"/>
    <w:rsid w:val="00E03E5F"/>
    <w:rsid w:val="00E04E2F"/>
    <w:rsid w:val="00E11816"/>
    <w:rsid w:val="00E14B3D"/>
    <w:rsid w:val="00E20842"/>
    <w:rsid w:val="00E2510D"/>
    <w:rsid w:val="00E32310"/>
    <w:rsid w:val="00E37D9A"/>
    <w:rsid w:val="00E41D0F"/>
    <w:rsid w:val="00E4485B"/>
    <w:rsid w:val="00E51849"/>
    <w:rsid w:val="00E574E8"/>
    <w:rsid w:val="00E8021E"/>
    <w:rsid w:val="00E87A48"/>
    <w:rsid w:val="00E91744"/>
    <w:rsid w:val="00E92AE6"/>
    <w:rsid w:val="00E93BED"/>
    <w:rsid w:val="00E94A05"/>
    <w:rsid w:val="00EA0174"/>
    <w:rsid w:val="00EA03B7"/>
    <w:rsid w:val="00EA0CE5"/>
    <w:rsid w:val="00EA2564"/>
    <w:rsid w:val="00EA515C"/>
    <w:rsid w:val="00EA684E"/>
    <w:rsid w:val="00EA694B"/>
    <w:rsid w:val="00EB1426"/>
    <w:rsid w:val="00EB33D3"/>
    <w:rsid w:val="00EC4BE5"/>
    <w:rsid w:val="00EC75B8"/>
    <w:rsid w:val="00ED33A2"/>
    <w:rsid w:val="00EE05EE"/>
    <w:rsid w:val="00EF1E57"/>
    <w:rsid w:val="00EF2CF9"/>
    <w:rsid w:val="00EF5507"/>
    <w:rsid w:val="00EF5C41"/>
    <w:rsid w:val="00EF6EED"/>
    <w:rsid w:val="00F109E9"/>
    <w:rsid w:val="00F166D3"/>
    <w:rsid w:val="00F22D0D"/>
    <w:rsid w:val="00F4680C"/>
    <w:rsid w:val="00F5343A"/>
    <w:rsid w:val="00F62B2A"/>
    <w:rsid w:val="00F62DBC"/>
    <w:rsid w:val="00F71EBE"/>
    <w:rsid w:val="00F753CD"/>
    <w:rsid w:val="00F830A5"/>
    <w:rsid w:val="00F86601"/>
    <w:rsid w:val="00F922C8"/>
    <w:rsid w:val="00F963C0"/>
    <w:rsid w:val="00F97D00"/>
    <w:rsid w:val="00FB19B1"/>
    <w:rsid w:val="00FB42EF"/>
    <w:rsid w:val="00FB5043"/>
    <w:rsid w:val="00FB7B39"/>
    <w:rsid w:val="00FC29CF"/>
    <w:rsid w:val="00FC43FE"/>
    <w:rsid w:val="00FD40D3"/>
    <w:rsid w:val="00FD58C0"/>
    <w:rsid w:val="00FE08C8"/>
    <w:rsid w:val="00FE14CC"/>
    <w:rsid w:val="00FE1E5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7A4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2726"/>
    <w:pPr>
      <w:ind w:left="720"/>
      <w:contextualSpacing/>
    </w:pPr>
  </w:style>
  <w:style w:type="paragraph" w:customStyle="1" w:styleId="p00">
    <w:name w:val="p00"/>
    <w:basedOn w:val="a"/>
    <w:rsid w:val="00BE11C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ault">
    <w:name w:val="default"/>
    <w:basedOn w:val="a0"/>
    <w:rsid w:val="00BE11C8"/>
  </w:style>
  <w:style w:type="character" w:customStyle="1" w:styleId="apple-converted-space">
    <w:name w:val="apple-converted-space"/>
    <w:basedOn w:val="a0"/>
    <w:rsid w:val="00BE11C8"/>
  </w:style>
  <w:style w:type="paragraph" w:styleId="a4">
    <w:name w:val="footnote text"/>
    <w:basedOn w:val="a"/>
    <w:link w:val="a5"/>
    <w:semiHidden/>
    <w:unhideWhenUsed/>
    <w:rsid w:val="00DE1C8A"/>
    <w:pPr>
      <w:spacing w:after="0" w:line="240" w:lineRule="auto"/>
    </w:pPr>
    <w:rPr>
      <w:sz w:val="20"/>
      <w:szCs w:val="20"/>
    </w:rPr>
  </w:style>
  <w:style w:type="character" w:customStyle="1" w:styleId="a5">
    <w:name w:val="טקסט הערת שוליים תו"/>
    <w:basedOn w:val="a0"/>
    <w:link w:val="a4"/>
    <w:uiPriority w:val="99"/>
    <w:semiHidden/>
    <w:rsid w:val="00DE1C8A"/>
    <w:rPr>
      <w:sz w:val="20"/>
      <w:szCs w:val="20"/>
    </w:rPr>
  </w:style>
  <w:style w:type="character" w:styleId="a6">
    <w:name w:val="footnote reference"/>
    <w:basedOn w:val="a0"/>
    <w:semiHidden/>
    <w:unhideWhenUsed/>
    <w:rsid w:val="00DE1C8A"/>
    <w:rPr>
      <w:vertAlign w:val="superscript"/>
    </w:rPr>
  </w:style>
  <w:style w:type="numbering" w:customStyle="1" w:styleId="NoList1">
    <w:name w:val="No List1"/>
    <w:next w:val="a2"/>
    <w:uiPriority w:val="99"/>
    <w:semiHidden/>
    <w:unhideWhenUsed/>
    <w:rsid w:val="00731A98"/>
  </w:style>
  <w:style w:type="paragraph" w:styleId="a7">
    <w:name w:val="header"/>
    <w:basedOn w:val="a"/>
    <w:link w:val="a8"/>
    <w:uiPriority w:val="99"/>
    <w:unhideWhenUsed/>
    <w:rsid w:val="00731A98"/>
    <w:pPr>
      <w:tabs>
        <w:tab w:val="center" w:pos="4153"/>
        <w:tab w:val="right" w:pos="8306"/>
      </w:tabs>
      <w:bidi/>
      <w:spacing w:after="0" w:line="240" w:lineRule="auto"/>
    </w:pPr>
  </w:style>
  <w:style w:type="character" w:customStyle="1" w:styleId="a8">
    <w:name w:val="כותרת עליונה תו"/>
    <w:basedOn w:val="a0"/>
    <w:link w:val="a7"/>
    <w:uiPriority w:val="99"/>
    <w:rsid w:val="00731A98"/>
  </w:style>
  <w:style w:type="paragraph" w:styleId="a9">
    <w:name w:val="footer"/>
    <w:basedOn w:val="a"/>
    <w:link w:val="aa"/>
    <w:uiPriority w:val="99"/>
    <w:unhideWhenUsed/>
    <w:rsid w:val="00731A98"/>
    <w:pPr>
      <w:tabs>
        <w:tab w:val="center" w:pos="4153"/>
        <w:tab w:val="right" w:pos="8306"/>
      </w:tabs>
      <w:bidi/>
      <w:spacing w:after="0" w:line="240" w:lineRule="auto"/>
    </w:pPr>
  </w:style>
  <w:style w:type="character" w:customStyle="1" w:styleId="aa">
    <w:name w:val="כותרת תחתונה תו"/>
    <w:basedOn w:val="a0"/>
    <w:link w:val="a9"/>
    <w:uiPriority w:val="99"/>
    <w:rsid w:val="00731A98"/>
  </w:style>
  <w:style w:type="paragraph" w:customStyle="1" w:styleId="legclearfix">
    <w:name w:val="legclearfix"/>
    <w:basedOn w:val="a"/>
    <w:rsid w:val="00C849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egds">
    <w:name w:val="legds"/>
    <w:basedOn w:val="a0"/>
    <w:rsid w:val="00C8492B"/>
  </w:style>
  <w:style w:type="paragraph" w:customStyle="1" w:styleId="definition">
    <w:name w:val="definition"/>
    <w:basedOn w:val="a"/>
    <w:rsid w:val="00C8492B"/>
    <w:pPr>
      <w:spacing w:before="100" w:beforeAutospacing="1" w:after="100" w:afterAutospacing="1" w:line="240" w:lineRule="auto"/>
    </w:pPr>
    <w:rPr>
      <w:rFonts w:ascii="Times New Roman" w:eastAsia="Times New Roman" w:hAnsi="Times New Roman" w:cs="Times New Roman"/>
      <w:sz w:val="24"/>
      <w:szCs w:val="24"/>
    </w:rPr>
  </w:style>
  <w:style w:type="character" w:styleId="HTMLDefinition">
    <w:name w:val="HTML Definition"/>
    <w:basedOn w:val="a0"/>
    <w:uiPriority w:val="99"/>
    <w:semiHidden/>
    <w:unhideWhenUsed/>
    <w:rsid w:val="00C8492B"/>
    <w:rPr>
      <w:i/>
      <w:iCs/>
    </w:rPr>
  </w:style>
  <w:style w:type="paragraph" w:customStyle="1" w:styleId="paragraph">
    <w:name w:val="paragraph"/>
    <w:basedOn w:val="a"/>
    <w:rsid w:val="00C8492B"/>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Emphasis"/>
    <w:basedOn w:val="a0"/>
    <w:uiPriority w:val="20"/>
    <w:qFormat/>
    <w:rsid w:val="00C8492B"/>
    <w:rPr>
      <w:i/>
      <w:iCs/>
    </w:rPr>
  </w:style>
  <w:style w:type="paragraph" w:customStyle="1" w:styleId="continueddefinition">
    <w:name w:val="continueddefinition"/>
    <w:basedOn w:val="a"/>
    <w:rsid w:val="00C849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000">
    <w:name w:val="P00"/>
    <w:rsid w:val="00264774"/>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basedOn w:val="a0"/>
    <w:rsid w:val="00264774"/>
  </w:style>
  <w:style w:type="paragraph" w:customStyle="1" w:styleId="P22">
    <w:name w:val="P22"/>
    <w:basedOn w:val="P000"/>
    <w:rsid w:val="00CA5223"/>
    <w:pPr>
      <w:tabs>
        <w:tab w:val="clear" w:pos="624"/>
        <w:tab w:val="clear" w:pos="1021"/>
      </w:tabs>
      <w:adjustRightInd w:val="0"/>
      <w:ind w:right="1021"/>
    </w:pPr>
  </w:style>
  <w:style w:type="paragraph" w:customStyle="1" w:styleId="P33">
    <w:name w:val="P33"/>
    <w:basedOn w:val="P000"/>
    <w:rsid w:val="00CA5223"/>
    <w:pPr>
      <w:tabs>
        <w:tab w:val="clear" w:pos="624"/>
        <w:tab w:val="clear" w:pos="1021"/>
        <w:tab w:val="clear" w:pos="1474"/>
      </w:tabs>
      <w:adjustRightInd w:val="0"/>
      <w:ind w:right="1474"/>
    </w:pPr>
  </w:style>
  <w:style w:type="character" w:styleId="Hyperlink">
    <w:name w:val="Hyperlink"/>
    <w:basedOn w:val="a0"/>
    <w:uiPriority w:val="99"/>
    <w:unhideWhenUsed/>
    <w:rsid w:val="00F963C0"/>
    <w:rPr>
      <w:color w:val="0000FF" w:themeColor="hyperlink"/>
      <w:u w:val="single"/>
    </w:rPr>
  </w:style>
  <w:style w:type="paragraph" w:styleId="ac">
    <w:name w:val="Balloon Text"/>
    <w:basedOn w:val="a"/>
    <w:link w:val="ad"/>
    <w:uiPriority w:val="99"/>
    <w:semiHidden/>
    <w:unhideWhenUsed/>
    <w:rsid w:val="0033137F"/>
    <w:pPr>
      <w:spacing w:after="0" w:line="240" w:lineRule="auto"/>
    </w:pPr>
    <w:rPr>
      <w:rFonts w:ascii="Tahoma" w:hAnsi="Tahoma" w:cs="Tahoma"/>
      <w:sz w:val="16"/>
      <w:szCs w:val="16"/>
    </w:rPr>
  </w:style>
  <w:style w:type="character" w:customStyle="1" w:styleId="ad">
    <w:name w:val="טקסט בלונים תו"/>
    <w:basedOn w:val="a0"/>
    <w:link w:val="ac"/>
    <w:uiPriority w:val="99"/>
    <w:semiHidden/>
    <w:rsid w:val="0033137F"/>
    <w:rPr>
      <w:rFonts w:ascii="Tahoma" w:hAnsi="Tahoma" w:cs="Tahoma"/>
      <w:sz w:val="16"/>
      <w:szCs w:val="16"/>
    </w:rPr>
  </w:style>
  <w:style w:type="paragraph" w:customStyle="1" w:styleId="ruller4">
    <w:name w:val="ruller4"/>
    <w:basedOn w:val="a"/>
    <w:rsid w:val="005473E0"/>
    <w:pPr>
      <w:overflowPunct w:val="0"/>
      <w:autoSpaceDE w:val="0"/>
      <w:autoSpaceDN w:val="0"/>
      <w:bidi/>
      <w:spacing w:after="0" w:line="360" w:lineRule="auto"/>
      <w:jc w:val="both"/>
    </w:pPr>
    <w:rPr>
      <w:rFonts w:ascii="Arial TUR" w:eastAsia="Times New Roman" w:hAnsi="Arial TUR" w:cs="Arial TUR"/>
      <w:spacing w:val="10"/>
      <w:lang w:eastAsia="he-IL"/>
    </w:rPr>
  </w:style>
  <w:style w:type="paragraph" w:customStyle="1" w:styleId="BodyRuller">
    <w:name w:val="Body Ruller"/>
    <w:basedOn w:val="a"/>
    <w:rsid w:val="00A332E0"/>
    <w:pPr>
      <w:overflowPunct w:val="0"/>
      <w:autoSpaceDE w:val="0"/>
      <w:autoSpaceDN w:val="0"/>
      <w:bidi/>
      <w:adjustRightInd w:val="0"/>
      <w:spacing w:after="0" w:line="240" w:lineRule="auto"/>
    </w:pPr>
    <w:rPr>
      <w:rFonts w:ascii="Times New Roman" w:eastAsia="Times New Roman" w:hAnsi="Times New Roman" w:cs="David"/>
      <w:szCs w:val="28"/>
      <w:lang w:eastAsia="he-IL"/>
    </w:rPr>
  </w:style>
  <w:style w:type="character" w:styleId="FollowedHyperlink">
    <w:name w:val="FollowedHyperlink"/>
    <w:basedOn w:val="a0"/>
    <w:uiPriority w:val="99"/>
    <w:semiHidden/>
    <w:unhideWhenUsed/>
    <w:rsid w:val="002A7955"/>
    <w:rPr>
      <w:color w:val="800080" w:themeColor="followedHyperlink"/>
      <w:u w:val="single"/>
    </w:rPr>
  </w:style>
  <w:style w:type="character" w:styleId="ae">
    <w:name w:val="annotation reference"/>
    <w:basedOn w:val="a0"/>
    <w:uiPriority w:val="99"/>
    <w:semiHidden/>
    <w:unhideWhenUsed/>
    <w:rsid w:val="00304C56"/>
    <w:rPr>
      <w:sz w:val="16"/>
      <w:szCs w:val="16"/>
    </w:rPr>
  </w:style>
  <w:style w:type="paragraph" w:styleId="af">
    <w:name w:val="annotation text"/>
    <w:basedOn w:val="a"/>
    <w:link w:val="af0"/>
    <w:uiPriority w:val="99"/>
    <w:semiHidden/>
    <w:unhideWhenUsed/>
    <w:rsid w:val="00304C56"/>
    <w:pPr>
      <w:spacing w:line="240" w:lineRule="auto"/>
    </w:pPr>
    <w:rPr>
      <w:sz w:val="20"/>
      <w:szCs w:val="20"/>
    </w:rPr>
  </w:style>
  <w:style w:type="character" w:customStyle="1" w:styleId="af0">
    <w:name w:val="טקסט הערה תו"/>
    <w:basedOn w:val="a0"/>
    <w:link w:val="af"/>
    <w:uiPriority w:val="99"/>
    <w:semiHidden/>
    <w:rsid w:val="00304C56"/>
    <w:rPr>
      <w:sz w:val="20"/>
      <w:szCs w:val="20"/>
    </w:rPr>
  </w:style>
  <w:style w:type="paragraph" w:styleId="af1">
    <w:name w:val="annotation subject"/>
    <w:basedOn w:val="af"/>
    <w:next w:val="af"/>
    <w:link w:val="af2"/>
    <w:uiPriority w:val="99"/>
    <w:semiHidden/>
    <w:unhideWhenUsed/>
    <w:rsid w:val="00304C56"/>
    <w:rPr>
      <w:b/>
      <w:bCs/>
    </w:rPr>
  </w:style>
  <w:style w:type="character" w:customStyle="1" w:styleId="af2">
    <w:name w:val="נושא הערה תו"/>
    <w:basedOn w:val="af0"/>
    <w:link w:val="af1"/>
    <w:uiPriority w:val="99"/>
    <w:semiHidden/>
    <w:rsid w:val="00304C56"/>
    <w:rPr>
      <w:b/>
      <w:bCs/>
      <w:sz w:val="20"/>
      <w:szCs w:val="20"/>
    </w:rPr>
  </w:style>
  <w:style w:type="paragraph" w:styleId="NormalWeb">
    <w:name w:val="Normal (Web)"/>
    <w:basedOn w:val="a"/>
    <w:rsid w:val="007154DB"/>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indent1">
    <w:name w:val="indent1"/>
    <w:basedOn w:val="a"/>
    <w:rsid w:val="007154DB"/>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indenta">
    <w:name w:val="indenta"/>
    <w:basedOn w:val="a"/>
    <w:rsid w:val="007154DB"/>
    <w:pPr>
      <w:spacing w:before="100" w:beforeAutospacing="1" w:after="100" w:afterAutospacing="1" w:line="240" w:lineRule="auto"/>
    </w:pPr>
    <w:rPr>
      <w:rFonts w:ascii="Times New Roman" w:eastAsia="MS Mincho" w:hAnsi="Times New Roman" w:cs="Times New Roman"/>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7A4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2726"/>
    <w:pPr>
      <w:ind w:left="720"/>
      <w:contextualSpacing/>
    </w:pPr>
  </w:style>
  <w:style w:type="paragraph" w:customStyle="1" w:styleId="p00">
    <w:name w:val="p00"/>
    <w:basedOn w:val="a"/>
    <w:rsid w:val="00BE11C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ault">
    <w:name w:val="default"/>
    <w:basedOn w:val="a0"/>
    <w:rsid w:val="00BE11C8"/>
  </w:style>
  <w:style w:type="character" w:customStyle="1" w:styleId="apple-converted-space">
    <w:name w:val="apple-converted-space"/>
    <w:basedOn w:val="a0"/>
    <w:rsid w:val="00BE11C8"/>
  </w:style>
  <w:style w:type="paragraph" w:styleId="a4">
    <w:name w:val="footnote text"/>
    <w:basedOn w:val="a"/>
    <w:link w:val="a5"/>
    <w:semiHidden/>
    <w:unhideWhenUsed/>
    <w:rsid w:val="00DE1C8A"/>
    <w:pPr>
      <w:spacing w:after="0" w:line="240" w:lineRule="auto"/>
    </w:pPr>
    <w:rPr>
      <w:sz w:val="20"/>
      <w:szCs w:val="20"/>
    </w:rPr>
  </w:style>
  <w:style w:type="character" w:customStyle="1" w:styleId="a5">
    <w:name w:val="טקסט הערת שוליים תו"/>
    <w:basedOn w:val="a0"/>
    <w:link w:val="a4"/>
    <w:uiPriority w:val="99"/>
    <w:semiHidden/>
    <w:rsid w:val="00DE1C8A"/>
    <w:rPr>
      <w:sz w:val="20"/>
      <w:szCs w:val="20"/>
    </w:rPr>
  </w:style>
  <w:style w:type="character" w:styleId="a6">
    <w:name w:val="footnote reference"/>
    <w:basedOn w:val="a0"/>
    <w:semiHidden/>
    <w:unhideWhenUsed/>
    <w:rsid w:val="00DE1C8A"/>
    <w:rPr>
      <w:vertAlign w:val="superscript"/>
    </w:rPr>
  </w:style>
  <w:style w:type="numbering" w:customStyle="1" w:styleId="NoList1">
    <w:name w:val="No List1"/>
    <w:next w:val="a2"/>
    <w:uiPriority w:val="99"/>
    <w:semiHidden/>
    <w:unhideWhenUsed/>
    <w:rsid w:val="00731A98"/>
  </w:style>
  <w:style w:type="paragraph" w:styleId="a7">
    <w:name w:val="header"/>
    <w:basedOn w:val="a"/>
    <w:link w:val="a8"/>
    <w:uiPriority w:val="99"/>
    <w:unhideWhenUsed/>
    <w:rsid w:val="00731A98"/>
    <w:pPr>
      <w:tabs>
        <w:tab w:val="center" w:pos="4153"/>
        <w:tab w:val="right" w:pos="8306"/>
      </w:tabs>
      <w:bidi/>
      <w:spacing w:after="0" w:line="240" w:lineRule="auto"/>
    </w:pPr>
  </w:style>
  <w:style w:type="character" w:customStyle="1" w:styleId="a8">
    <w:name w:val="כותרת עליונה תו"/>
    <w:basedOn w:val="a0"/>
    <w:link w:val="a7"/>
    <w:uiPriority w:val="99"/>
    <w:rsid w:val="00731A98"/>
  </w:style>
  <w:style w:type="paragraph" w:styleId="a9">
    <w:name w:val="footer"/>
    <w:basedOn w:val="a"/>
    <w:link w:val="aa"/>
    <w:uiPriority w:val="99"/>
    <w:unhideWhenUsed/>
    <w:rsid w:val="00731A98"/>
    <w:pPr>
      <w:tabs>
        <w:tab w:val="center" w:pos="4153"/>
        <w:tab w:val="right" w:pos="8306"/>
      </w:tabs>
      <w:bidi/>
      <w:spacing w:after="0" w:line="240" w:lineRule="auto"/>
    </w:pPr>
  </w:style>
  <w:style w:type="character" w:customStyle="1" w:styleId="aa">
    <w:name w:val="כותרת תחתונה תו"/>
    <w:basedOn w:val="a0"/>
    <w:link w:val="a9"/>
    <w:uiPriority w:val="99"/>
    <w:rsid w:val="00731A98"/>
  </w:style>
  <w:style w:type="paragraph" w:customStyle="1" w:styleId="legclearfix">
    <w:name w:val="legclearfix"/>
    <w:basedOn w:val="a"/>
    <w:rsid w:val="00C849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egds">
    <w:name w:val="legds"/>
    <w:basedOn w:val="a0"/>
    <w:rsid w:val="00C8492B"/>
  </w:style>
  <w:style w:type="paragraph" w:customStyle="1" w:styleId="definition">
    <w:name w:val="definition"/>
    <w:basedOn w:val="a"/>
    <w:rsid w:val="00C8492B"/>
    <w:pPr>
      <w:spacing w:before="100" w:beforeAutospacing="1" w:after="100" w:afterAutospacing="1" w:line="240" w:lineRule="auto"/>
    </w:pPr>
    <w:rPr>
      <w:rFonts w:ascii="Times New Roman" w:eastAsia="Times New Roman" w:hAnsi="Times New Roman" w:cs="Times New Roman"/>
      <w:sz w:val="24"/>
      <w:szCs w:val="24"/>
    </w:rPr>
  </w:style>
  <w:style w:type="character" w:styleId="HTMLDefinition">
    <w:name w:val="HTML Definition"/>
    <w:basedOn w:val="a0"/>
    <w:uiPriority w:val="99"/>
    <w:semiHidden/>
    <w:unhideWhenUsed/>
    <w:rsid w:val="00C8492B"/>
    <w:rPr>
      <w:i/>
      <w:iCs/>
    </w:rPr>
  </w:style>
  <w:style w:type="paragraph" w:customStyle="1" w:styleId="paragraph">
    <w:name w:val="paragraph"/>
    <w:basedOn w:val="a"/>
    <w:rsid w:val="00C8492B"/>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Emphasis"/>
    <w:basedOn w:val="a0"/>
    <w:uiPriority w:val="20"/>
    <w:qFormat/>
    <w:rsid w:val="00C8492B"/>
    <w:rPr>
      <w:i/>
      <w:iCs/>
    </w:rPr>
  </w:style>
  <w:style w:type="paragraph" w:customStyle="1" w:styleId="continueddefinition">
    <w:name w:val="continueddefinition"/>
    <w:basedOn w:val="a"/>
    <w:rsid w:val="00C849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000">
    <w:name w:val="P00"/>
    <w:rsid w:val="00264774"/>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basedOn w:val="a0"/>
    <w:rsid w:val="00264774"/>
  </w:style>
  <w:style w:type="paragraph" w:customStyle="1" w:styleId="P22">
    <w:name w:val="P22"/>
    <w:basedOn w:val="P000"/>
    <w:rsid w:val="00CA5223"/>
    <w:pPr>
      <w:tabs>
        <w:tab w:val="clear" w:pos="624"/>
        <w:tab w:val="clear" w:pos="1021"/>
      </w:tabs>
      <w:adjustRightInd w:val="0"/>
      <w:ind w:right="1021"/>
    </w:pPr>
  </w:style>
  <w:style w:type="paragraph" w:customStyle="1" w:styleId="P33">
    <w:name w:val="P33"/>
    <w:basedOn w:val="P000"/>
    <w:rsid w:val="00CA5223"/>
    <w:pPr>
      <w:tabs>
        <w:tab w:val="clear" w:pos="624"/>
        <w:tab w:val="clear" w:pos="1021"/>
        <w:tab w:val="clear" w:pos="1474"/>
      </w:tabs>
      <w:adjustRightInd w:val="0"/>
      <w:ind w:right="1474"/>
    </w:pPr>
  </w:style>
  <w:style w:type="character" w:styleId="Hyperlink">
    <w:name w:val="Hyperlink"/>
    <w:basedOn w:val="a0"/>
    <w:uiPriority w:val="99"/>
    <w:unhideWhenUsed/>
    <w:rsid w:val="00F963C0"/>
    <w:rPr>
      <w:color w:val="0000FF" w:themeColor="hyperlink"/>
      <w:u w:val="single"/>
    </w:rPr>
  </w:style>
  <w:style w:type="paragraph" w:styleId="ac">
    <w:name w:val="Balloon Text"/>
    <w:basedOn w:val="a"/>
    <w:link w:val="ad"/>
    <w:uiPriority w:val="99"/>
    <w:semiHidden/>
    <w:unhideWhenUsed/>
    <w:rsid w:val="0033137F"/>
    <w:pPr>
      <w:spacing w:after="0" w:line="240" w:lineRule="auto"/>
    </w:pPr>
    <w:rPr>
      <w:rFonts w:ascii="Tahoma" w:hAnsi="Tahoma" w:cs="Tahoma"/>
      <w:sz w:val="16"/>
      <w:szCs w:val="16"/>
    </w:rPr>
  </w:style>
  <w:style w:type="character" w:customStyle="1" w:styleId="ad">
    <w:name w:val="טקסט בלונים תו"/>
    <w:basedOn w:val="a0"/>
    <w:link w:val="ac"/>
    <w:uiPriority w:val="99"/>
    <w:semiHidden/>
    <w:rsid w:val="0033137F"/>
    <w:rPr>
      <w:rFonts w:ascii="Tahoma" w:hAnsi="Tahoma" w:cs="Tahoma"/>
      <w:sz w:val="16"/>
      <w:szCs w:val="16"/>
    </w:rPr>
  </w:style>
  <w:style w:type="paragraph" w:customStyle="1" w:styleId="ruller4">
    <w:name w:val="ruller4"/>
    <w:basedOn w:val="a"/>
    <w:rsid w:val="005473E0"/>
    <w:pPr>
      <w:overflowPunct w:val="0"/>
      <w:autoSpaceDE w:val="0"/>
      <w:autoSpaceDN w:val="0"/>
      <w:bidi/>
      <w:spacing w:after="0" w:line="360" w:lineRule="auto"/>
      <w:jc w:val="both"/>
    </w:pPr>
    <w:rPr>
      <w:rFonts w:ascii="Arial TUR" w:eastAsia="Times New Roman" w:hAnsi="Arial TUR" w:cs="Arial TUR"/>
      <w:spacing w:val="10"/>
      <w:lang w:eastAsia="he-IL"/>
    </w:rPr>
  </w:style>
  <w:style w:type="paragraph" w:customStyle="1" w:styleId="BodyRuller">
    <w:name w:val="Body Ruller"/>
    <w:basedOn w:val="a"/>
    <w:rsid w:val="00A332E0"/>
    <w:pPr>
      <w:overflowPunct w:val="0"/>
      <w:autoSpaceDE w:val="0"/>
      <w:autoSpaceDN w:val="0"/>
      <w:bidi/>
      <w:adjustRightInd w:val="0"/>
      <w:spacing w:after="0" w:line="240" w:lineRule="auto"/>
    </w:pPr>
    <w:rPr>
      <w:rFonts w:ascii="Times New Roman" w:eastAsia="Times New Roman" w:hAnsi="Times New Roman" w:cs="David"/>
      <w:szCs w:val="28"/>
      <w:lang w:eastAsia="he-IL"/>
    </w:rPr>
  </w:style>
  <w:style w:type="character" w:styleId="FollowedHyperlink">
    <w:name w:val="FollowedHyperlink"/>
    <w:basedOn w:val="a0"/>
    <w:uiPriority w:val="99"/>
    <w:semiHidden/>
    <w:unhideWhenUsed/>
    <w:rsid w:val="002A7955"/>
    <w:rPr>
      <w:color w:val="800080" w:themeColor="followedHyperlink"/>
      <w:u w:val="single"/>
    </w:rPr>
  </w:style>
  <w:style w:type="character" w:styleId="ae">
    <w:name w:val="annotation reference"/>
    <w:basedOn w:val="a0"/>
    <w:uiPriority w:val="99"/>
    <w:semiHidden/>
    <w:unhideWhenUsed/>
    <w:rsid w:val="00304C56"/>
    <w:rPr>
      <w:sz w:val="16"/>
      <w:szCs w:val="16"/>
    </w:rPr>
  </w:style>
  <w:style w:type="paragraph" w:styleId="af">
    <w:name w:val="annotation text"/>
    <w:basedOn w:val="a"/>
    <w:link w:val="af0"/>
    <w:uiPriority w:val="99"/>
    <w:semiHidden/>
    <w:unhideWhenUsed/>
    <w:rsid w:val="00304C56"/>
    <w:pPr>
      <w:spacing w:line="240" w:lineRule="auto"/>
    </w:pPr>
    <w:rPr>
      <w:sz w:val="20"/>
      <w:szCs w:val="20"/>
    </w:rPr>
  </w:style>
  <w:style w:type="character" w:customStyle="1" w:styleId="af0">
    <w:name w:val="טקסט הערה תו"/>
    <w:basedOn w:val="a0"/>
    <w:link w:val="af"/>
    <w:uiPriority w:val="99"/>
    <w:semiHidden/>
    <w:rsid w:val="00304C56"/>
    <w:rPr>
      <w:sz w:val="20"/>
      <w:szCs w:val="20"/>
    </w:rPr>
  </w:style>
  <w:style w:type="paragraph" w:styleId="af1">
    <w:name w:val="annotation subject"/>
    <w:basedOn w:val="af"/>
    <w:next w:val="af"/>
    <w:link w:val="af2"/>
    <w:uiPriority w:val="99"/>
    <w:semiHidden/>
    <w:unhideWhenUsed/>
    <w:rsid w:val="00304C56"/>
    <w:rPr>
      <w:b/>
      <w:bCs/>
    </w:rPr>
  </w:style>
  <w:style w:type="character" w:customStyle="1" w:styleId="af2">
    <w:name w:val="נושא הערה תו"/>
    <w:basedOn w:val="af0"/>
    <w:link w:val="af1"/>
    <w:uiPriority w:val="99"/>
    <w:semiHidden/>
    <w:rsid w:val="00304C56"/>
    <w:rPr>
      <w:b/>
      <w:bCs/>
      <w:sz w:val="20"/>
      <w:szCs w:val="20"/>
    </w:rPr>
  </w:style>
  <w:style w:type="paragraph" w:styleId="NormalWeb">
    <w:name w:val="Normal (Web)"/>
    <w:basedOn w:val="a"/>
    <w:rsid w:val="007154DB"/>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indent1">
    <w:name w:val="indent1"/>
    <w:basedOn w:val="a"/>
    <w:rsid w:val="007154DB"/>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indenta">
    <w:name w:val="indenta"/>
    <w:basedOn w:val="a"/>
    <w:rsid w:val="007154DB"/>
    <w:pPr>
      <w:spacing w:before="100" w:beforeAutospacing="1" w:after="100" w:afterAutospacing="1" w:line="240" w:lineRule="auto"/>
    </w:pPr>
    <w:rPr>
      <w:rFonts w:ascii="Times New Roman" w:eastAsia="MS Mincho" w:hAnsi="Times New Roman" w:cs="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12592">
      <w:bodyDiv w:val="1"/>
      <w:marLeft w:val="0"/>
      <w:marRight w:val="0"/>
      <w:marTop w:val="0"/>
      <w:marBottom w:val="0"/>
      <w:divBdr>
        <w:top w:val="none" w:sz="0" w:space="0" w:color="auto"/>
        <w:left w:val="none" w:sz="0" w:space="0" w:color="auto"/>
        <w:bottom w:val="none" w:sz="0" w:space="0" w:color="auto"/>
        <w:right w:val="none" w:sz="0" w:space="0" w:color="auto"/>
      </w:divBdr>
    </w:div>
    <w:div w:id="879051668">
      <w:bodyDiv w:val="1"/>
      <w:marLeft w:val="0"/>
      <w:marRight w:val="0"/>
      <w:marTop w:val="0"/>
      <w:marBottom w:val="0"/>
      <w:divBdr>
        <w:top w:val="none" w:sz="0" w:space="0" w:color="auto"/>
        <w:left w:val="none" w:sz="0" w:space="0" w:color="auto"/>
        <w:bottom w:val="none" w:sz="0" w:space="0" w:color="auto"/>
        <w:right w:val="none" w:sz="0" w:space="0" w:color="auto"/>
      </w:divBdr>
    </w:div>
    <w:div w:id="1095979619">
      <w:bodyDiv w:val="1"/>
      <w:marLeft w:val="0"/>
      <w:marRight w:val="0"/>
      <w:marTop w:val="0"/>
      <w:marBottom w:val="0"/>
      <w:divBdr>
        <w:top w:val="none" w:sz="0" w:space="0" w:color="auto"/>
        <w:left w:val="none" w:sz="0" w:space="0" w:color="auto"/>
        <w:bottom w:val="none" w:sz="0" w:space="0" w:color="auto"/>
        <w:right w:val="none" w:sz="0" w:space="0" w:color="auto"/>
      </w:divBdr>
    </w:div>
    <w:div w:id="1206017627">
      <w:bodyDiv w:val="1"/>
      <w:marLeft w:val="0"/>
      <w:marRight w:val="0"/>
      <w:marTop w:val="0"/>
      <w:marBottom w:val="0"/>
      <w:divBdr>
        <w:top w:val="none" w:sz="0" w:space="0" w:color="auto"/>
        <w:left w:val="none" w:sz="0" w:space="0" w:color="auto"/>
        <w:bottom w:val="none" w:sz="0" w:space="0" w:color="auto"/>
        <w:right w:val="none" w:sz="0" w:space="0" w:color="auto"/>
      </w:divBdr>
    </w:div>
    <w:div w:id="1453863389">
      <w:bodyDiv w:val="1"/>
      <w:marLeft w:val="0"/>
      <w:marRight w:val="0"/>
      <w:marTop w:val="0"/>
      <w:marBottom w:val="0"/>
      <w:divBdr>
        <w:top w:val="none" w:sz="0" w:space="0" w:color="auto"/>
        <w:left w:val="none" w:sz="0" w:space="0" w:color="auto"/>
        <w:bottom w:val="none" w:sz="0" w:space="0" w:color="auto"/>
        <w:right w:val="none" w:sz="0" w:space="0" w:color="auto"/>
      </w:divBdr>
    </w:div>
    <w:div w:id="1687294682">
      <w:bodyDiv w:val="1"/>
      <w:marLeft w:val="0"/>
      <w:marRight w:val="0"/>
      <w:marTop w:val="0"/>
      <w:marBottom w:val="0"/>
      <w:divBdr>
        <w:top w:val="none" w:sz="0" w:space="0" w:color="auto"/>
        <w:left w:val="none" w:sz="0" w:space="0" w:color="auto"/>
        <w:bottom w:val="none" w:sz="0" w:space="0" w:color="auto"/>
        <w:right w:val="none" w:sz="0" w:space="0" w:color="auto"/>
      </w:divBdr>
    </w:div>
    <w:div w:id="1835760607">
      <w:bodyDiv w:val="1"/>
      <w:marLeft w:val="0"/>
      <w:marRight w:val="0"/>
      <w:marTop w:val="0"/>
      <w:marBottom w:val="0"/>
      <w:divBdr>
        <w:top w:val="none" w:sz="0" w:space="0" w:color="auto"/>
        <w:left w:val="none" w:sz="0" w:space="0" w:color="auto"/>
        <w:bottom w:val="none" w:sz="0" w:space="0" w:color="auto"/>
        <w:right w:val="none" w:sz="0" w:space="0" w:color="auto"/>
      </w:divBdr>
    </w:div>
    <w:div w:id="2040545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www.un.org/sc/committees/1267/NSQE00501E.shtml" TargetMode="External"/><Relationship Id="rId2" Type="http://schemas.openxmlformats.org/officeDocument/2006/relationships/hyperlink" Target="http://www.un.org/sc/committees/1267/NSQE07002E.shtml" TargetMode="External"/><Relationship Id="rId1" Type="http://schemas.openxmlformats.org/officeDocument/2006/relationships/hyperlink" Target="http://www.un.org/sc/committees/1267/NSQE11704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EABC17-F24A-483D-A29B-5BA8A5D47178}"/>
</file>

<file path=customXml/itemProps2.xml><?xml version="1.0" encoding="utf-8"?>
<ds:datastoreItem xmlns:ds="http://schemas.openxmlformats.org/officeDocument/2006/customXml" ds:itemID="{CDB9AB28-60A3-428A-B125-B87709B8F352}"/>
</file>

<file path=customXml/itemProps3.xml><?xml version="1.0" encoding="utf-8"?>
<ds:datastoreItem xmlns:ds="http://schemas.openxmlformats.org/officeDocument/2006/customXml" ds:itemID="{3DEF9C6F-3036-4519-A38A-5B5FBC6ED1FF}"/>
</file>

<file path=customXml/itemProps4.xml><?xml version="1.0" encoding="utf-8"?>
<ds:datastoreItem xmlns:ds="http://schemas.openxmlformats.org/officeDocument/2006/customXml" ds:itemID="{2E2D2452-68BD-4A52-B424-957B556CC78E}"/>
</file>

<file path=docProps/app.xml><?xml version="1.0" encoding="utf-8"?>
<Properties xmlns="http://schemas.openxmlformats.org/officeDocument/2006/extended-properties" xmlns:vt="http://schemas.openxmlformats.org/officeDocument/2006/docPropsVTypes">
  <Template>Normal</Template>
  <TotalTime>1</TotalTime>
  <Pages>1</Pages>
  <Words>4386</Words>
  <Characters>21932</Characters>
  <Application>Microsoft Office Word</Application>
  <DocSecurity>0</DocSecurity>
  <Lines>182</Lines>
  <Paragraphs>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26266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אפרת חקאק</dc:creator>
  <cp:lastModifiedBy>אפרת חקאק</cp:lastModifiedBy>
  <cp:revision>2</cp:revision>
  <cp:lastPrinted>2014-07-09T14:39:00Z</cp:lastPrinted>
  <dcterms:created xsi:type="dcterms:W3CDTF">2014-07-09T14:59:00Z</dcterms:created>
  <dcterms:modified xsi:type="dcterms:W3CDTF">2014-07-09T14:59:00Z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