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674" w:rsidRPr="00D46674" w:rsidRDefault="00D46674" w:rsidP="00D46674">
      <w:pPr>
        <w:pStyle w:val="HeadHatzaotHok"/>
        <w:keepNext w:val="0"/>
        <w:keepLines w:val="0"/>
        <w:spacing w:line="240" w:lineRule="auto"/>
        <w:jc w:val="left"/>
        <w:rPr>
          <w:rFonts w:hint="cs"/>
          <w:sz w:val="26"/>
          <w:u w:val="single"/>
          <w:rtl/>
        </w:rPr>
      </w:pPr>
      <w:r w:rsidRPr="00D46674">
        <w:rPr>
          <w:rFonts w:hint="cs"/>
          <w:sz w:val="26"/>
          <w:u w:val="single"/>
          <w:rtl/>
        </w:rPr>
        <w:t>טיוטת נוסח מהלשכה המשפטית של משרד התשתיות, האנרגיה והמים לישיבת הוועדה ב-8.7.14</w:t>
      </w:r>
    </w:p>
    <w:p w:rsidR="00D46674" w:rsidRDefault="00D46674" w:rsidP="00D46674">
      <w:pPr>
        <w:pStyle w:val="HeadHatzaotHok"/>
        <w:keepNext w:val="0"/>
        <w:keepLines w:val="0"/>
        <w:spacing w:line="240" w:lineRule="auto"/>
        <w:jc w:val="left"/>
        <w:rPr>
          <w:rFonts w:hint="cs"/>
          <w:sz w:val="26"/>
          <w:rtl/>
        </w:rPr>
      </w:pPr>
    </w:p>
    <w:p w:rsidR="006B43FA" w:rsidRPr="00521DA3" w:rsidRDefault="006B43FA" w:rsidP="00930E34">
      <w:pPr>
        <w:pStyle w:val="HeadHatzaotHok"/>
        <w:keepNext w:val="0"/>
        <w:keepLines w:val="0"/>
        <w:rPr>
          <w:sz w:val="26"/>
          <w:rtl/>
        </w:rPr>
      </w:pPr>
      <w:r w:rsidRPr="0046722B">
        <w:rPr>
          <w:sz w:val="26"/>
          <w:rtl/>
        </w:rPr>
        <w:t xml:space="preserve">הצעת חוק </w:t>
      </w:r>
      <w:r w:rsidR="00930E34">
        <w:rPr>
          <w:rFonts w:hint="cs"/>
          <w:sz w:val="26"/>
          <w:rtl/>
        </w:rPr>
        <w:t>משק הגז הטבעי</w:t>
      </w:r>
      <w:r w:rsidR="00930E34" w:rsidRPr="0046722B">
        <w:rPr>
          <w:sz w:val="26"/>
          <w:rtl/>
        </w:rPr>
        <w:t xml:space="preserve"> </w:t>
      </w:r>
      <w:r w:rsidRPr="0046722B">
        <w:rPr>
          <w:sz w:val="26"/>
          <w:rtl/>
        </w:rPr>
        <w:t>(</w:t>
      </w:r>
      <w:r w:rsidR="00930E34">
        <w:rPr>
          <w:rFonts w:hint="cs"/>
          <w:sz w:val="26"/>
          <w:rtl/>
        </w:rPr>
        <w:t xml:space="preserve">תיקון </w:t>
      </w:r>
      <w:r w:rsidR="00930E34">
        <w:rPr>
          <w:sz w:val="26"/>
          <w:rtl/>
        </w:rPr>
        <w:t>–</w:t>
      </w:r>
      <w:r w:rsidR="00930E34">
        <w:rPr>
          <w:rFonts w:hint="cs"/>
          <w:sz w:val="26"/>
          <w:rtl/>
        </w:rPr>
        <w:t xml:space="preserve"> הגברת התחרות</w:t>
      </w:r>
      <w:r w:rsidR="00930E34">
        <w:rPr>
          <w:sz w:val="26"/>
          <w:rtl/>
        </w:rPr>
        <w:t>)</w:t>
      </w:r>
      <w:r w:rsidR="00EB5E75">
        <w:rPr>
          <w:rFonts w:hint="cs"/>
          <w:sz w:val="26"/>
          <w:rtl/>
        </w:rPr>
        <w:t>, התשע"ד-</w:t>
      </w:r>
      <w:r w:rsidR="00930E34">
        <w:rPr>
          <w:rFonts w:hint="cs"/>
          <w:sz w:val="26"/>
          <w:rtl/>
        </w:rPr>
        <w:t>2014</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6B43FA">
        <w:trPr>
          <w:cantSplit/>
        </w:trPr>
        <w:tc>
          <w:tcPr>
            <w:tcW w:w="1870" w:type="dxa"/>
            <w:tcBorders>
              <w:top w:val="nil"/>
              <w:left w:val="nil"/>
              <w:bottom w:val="nil"/>
              <w:right w:val="nil"/>
            </w:tcBorders>
          </w:tcPr>
          <w:p w:rsidR="006B43FA" w:rsidRPr="00521DA3" w:rsidRDefault="00930E34" w:rsidP="00323766">
            <w:pPr>
              <w:pStyle w:val="TableSideHeading"/>
              <w:keepLines w:val="0"/>
              <w:rPr>
                <w:sz w:val="26"/>
              </w:rPr>
            </w:pPr>
            <w:r>
              <w:rPr>
                <w:rFonts w:hint="cs"/>
                <w:sz w:val="26"/>
                <w:rtl/>
              </w:rPr>
              <w:t>תיקון סעיף 2</w:t>
            </w:r>
          </w:p>
        </w:tc>
        <w:tc>
          <w:tcPr>
            <w:tcW w:w="624" w:type="dxa"/>
            <w:tcBorders>
              <w:top w:val="nil"/>
              <w:left w:val="nil"/>
              <w:bottom w:val="nil"/>
              <w:right w:val="nil"/>
            </w:tcBorders>
          </w:tcPr>
          <w:p w:rsidR="006B43FA" w:rsidRPr="00521DA3" w:rsidRDefault="00930E34" w:rsidP="00930E34">
            <w:pPr>
              <w:pStyle w:val="TableText"/>
              <w:keepLines w:val="0"/>
              <w:numPr>
                <w:ilvl w:val="0"/>
                <w:numId w:val="1"/>
              </w:numPr>
              <w:rPr>
                <w:sz w:val="26"/>
              </w:rPr>
            </w:pPr>
            <w:r>
              <w:rPr>
                <w:rFonts w:hint="cs"/>
                <w:sz w:val="26"/>
                <w:rtl/>
              </w:rPr>
              <w:t>ב</w:t>
            </w:r>
          </w:p>
        </w:tc>
        <w:tc>
          <w:tcPr>
            <w:tcW w:w="7144" w:type="dxa"/>
            <w:tcBorders>
              <w:top w:val="nil"/>
              <w:left w:val="nil"/>
              <w:bottom w:val="nil"/>
              <w:right w:val="nil"/>
            </w:tcBorders>
          </w:tcPr>
          <w:p w:rsidR="00930E34" w:rsidRDefault="00930E34" w:rsidP="00930E34">
            <w:pPr>
              <w:pStyle w:val="TableBlock"/>
              <w:tabs>
                <w:tab w:val="clear" w:pos="624"/>
              </w:tabs>
              <w:rPr>
                <w:sz w:val="26"/>
                <w:rtl/>
              </w:rPr>
            </w:pPr>
            <w:r>
              <w:rPr>
                <w:rFonts w:hint="cs"/>
                <w:sz w:val="26"/>
                <w:rtl/>
              </w:rPr>
              <w:t xml:space="preserve">בסעיף 2 לחוק </w:t>
            </w:r>
            <w:r w:rsidR="00220CDA">
              <w:rPr>
                <w:rFonts w:hint="cs"/>
                <w:sz w:val="26"/>
                <w:rtl/>
              </w:rPr>
              <w:t>משק הגז הטבעי, התשס"ב-2002</w:t>
            </w:r>
            <w:r w:rsidR="00220CDA">
              <w:rPr>
                <w:rStyle w:val="a7"/>
                <w:sz w:val="26"/>
                <w:rtl/>
              </w:rPr>
              <w:footnoteReference w:id="1"/>
            </w:r>
            <w:r w:rsidR="00220CDA">
              <w:rPr>
                <w:rFonts w:hint="cs"/>
                <w:sz w:val="26"/>
                <w:rtl/>
              </w:rPr>
              <w:t xml:space="preserve">  </w:t>
            </w:r>
            <w:r w:rsidR="00684A61" w:rsidRPr="00684A61">
              <w:rPr>
                <w:rFonts w:hint="cs"/>
                <w:b/>
                <w:bCs/>
                <w:sz w:val="26"/>
                <w:rtl/>
              </w:rPr>
              <w:t xml:space="preserve">(להלן </w:t>
            </w:r>
            <w:r w:rsidR="00684A61" w:rsidRPr="00684A61">
              <w:rPr>
                <w:b/>
                <w:bCs/>
                <w:sz w:val="26"/>
                <w:rtl/>
              </w:rPr>
              <w:t>–</w:t>
            </w:r>
            <w:r w:rsidR="00684A61" w:rsidRPr="00684A61">
              <w:rPr>
                <w:rFonts w:hint="cs"/>
                <w:b/>
                <w:bCs/>
                <w:sz w:val="26"/>
                <w:rtl/>
              </w:rPr>
              <w:t xml:space="preserve"> החוק </w:t>
            </w:r>
            <w:r w:rsidRPr="00684A61">
              <w:rPr>
                <w:rFonts w:hint="cs"/>
                <w:b/>
                <w:bCs/>
                <w:sz w:val="26"/>
                <w:rtl/>
              </w:rPr>
              <w:t>העיקרי</w:t>
            </w:r>
            <w:r w:rsidR="00684A61" w:rsidRPr="00684A61">
              <w:rPr>
                <w:rFonts w:hint="cs"/>
                <w:b/>
                <w:bCs/>
                <w:sz w:val="26"/>
                <w:rtl/>
              </w:rPr>
              <w:t>)</w:t>
            </w:r>
            <w:r w:rsidR="00CA13CD">
              <w:rPr>
                <w:rFonts w:hint="cs"/>
                <w:sz w:val="26"/>
                <w:rtl/>
              </w:rPr>
              <w:t xml:space="preserve"> </w:t>
            </w:r>
            <w:r>
              <w:rPr>
                <w:rFonts w:hint="cs"/>
                <w:sz w:val="26"/>
                <w:rtl/>
              </w:rPr>
              <w:t>-</w:t>
            </w:r>
          </w:p>
          <w:p w:rsidR="006B43FA" w:rsidRDefault="00930E34" w:rsidP="00930E34">
            <w:pPr>
              <w:pStyle w:val="TableBlock"/>
              <w:numPr>
                <w:ilvl w:val="1"/>
                <w:numId w:val="1"/>
              </w:numPr>
              <w:rPr>
                <w:sz w:val="26"/>
              </w:rPr>
            </w:pPr>
            <w:r>
              <w:rPr>
                <w:rFonts w:hint="cs"/>
                <w:sz w:val="26"/>
                <w:rtl/>
              </w:rPr>
              <w:t>אחרי ההגדרה "לחץ נמוך" יבוא:</w:t>
            </w:r>
          </w:p>
          <w:p w:rsidR="00930E34" w:rsidRDefault="00684A61" w:rsidP="00930E34">
            <w:pPr>
              <w:pStyle w:val="P00"/>
              <w:spacing w:before="72" w:line="360" w:lineRule="auto"/>
              <w:ind w:left="624" w:right="1134"/>
              <w:rPr>
                <w:rStyle w:val="default"/>
                <w:rFonts w:cs="David"/>
                <w:rtl/>
              </w:rPr>
            </w:pPr>
            <w:r>
              <w:rPr>
                <w:rStyle w:val="default"/>
                <w:rFonts w:cs="David" w:hint="cs"/>
                <w:rtl/>
              </w:rPr>
              <w:t>"</w:t>
            </w:r>
            <w:r w:rsidR="00930E34" w:rsidRPr="00930E34">
              <w:rPr>
                <w:rStyle w:val="default"/>
                <w:rFonts w:cs="David" w:hint="cs"/>
                <w:rtl/>
              </w:rPr>
              <w:t>"מזקק נפט" - מי שעוסק בישראל בזיקוק נפט</w:t>
            </w:r>
            <w:r w:rsidR="00930E34" w:rsidRPr="00930E34">
              <w:rPr>
                <w:rStyle w:val="default"/>
                <w:rFonts w:cs="David"/>
                <w:rtl/>
              </w:rPr>
              <w:t xml:space="preserve"> ב</w:t>
            </w:r>
            <w:r w:rsidR="00930E34" w:rsidRPr="00930E34">
              <w:rPr>
                <w:rStyle w:val="default"/>
                <w:rFonts w:cs="David" w:hint="cs"/>
                <w:rtl/>
              </w:rPr>
              <w:t>שיעור העולה על עשרה אחוזים מכלל כמות הנפט המזוקקת בישראל;</w:t>
            </w:r>
            <w:r>
              <w:rPr>
                <w:rStyle w:val="default"/>
                <w:rFonts w:cs="David" w:hint="cs"/>
                <w:rtl/>
              </w:rPr>
              <w:t>"</w:t>
            </w:r>
          </w:p>
          <w:p w:rsidR="00930E34" w:rsidRDefault="00930E34" w:rsidP="00930E34">
            <w:pPr>
              <w:pStyle w:val="TableBlock"/>
              <w:numPr>
                <w:ilvl w:val="1"/>
                <w:numId w:val="1"/>
              </w:numPr>
              <w:rPr>
                <w:rStyle w:val="default"/>
              </w:rPr>
            </w:pPr>
            <w:r w:rsidRPr="00930E34">
              <w:rPr>
                <w:rFonts w:hint="cs"/>
                <w:rtl/>
              </w:rPr>
              <w:t>אחרי</w:t>
            </w:r>
            <w:r>
              <w:rPr>
                <w:rStyle w:val="default"/>
                <w:rFonts w:hint="cs"/>
                <w:rtl/>
              </w:rPr>
              <w:t xml:space="preserve"> ההגדרה "שיווק" יבוא:</w:t>
            </w:r>
          </w:p>
          <w:p w:rsidR="00930E34" w:rsidRPr="00930E34" w:rsidRDefault="00930E34" w:rsidP="00930E34">
            <w:pPr>
              <w:pStyle w:val="P00"/>
              <w:spacing w:before="72" w:line="360" w:lineRule="auto"/>
              <w:ind w:left="624" w:right="1134"/>
              <w:rPr>
                <w:rStyle w:val="default"/>
                <w:rFonts w:cs="David"/>
                <w:rtl/>
              </w:rPr>
            </w:pPr>
            <w:r w:rsidRPr="00930E34">
              <w:rPr>
                <w:rStyle w:val="default"/>
                <w:rFonts w:cs="David" w:hint="cs"/>
                <w:rtl/>
              </w:rPr>
              <w:t>"תאגיד הקשור למזקק נפט" -</w:t>
            </w:r>
            <w:r w:rsidRPr="00930E34">
              <w:rPr>
                <w:rFonts w:cs="David" w:hint="cs"/>
                <w:sz w:val="26"/>
                <w:rtl/>
              </w:rPr>
              <w:t xml:space="preserve"> בעל שליטה במזקק נפט או בעל זיקה בו או תאגיד שבעל שליטה או בעל זיקה ב</w:t>
            </w:r>
            <w:r w:rsidRPr="00930E34">
              <w:rPr>
                <w:rStyle w:val="default"/>
                <w:rFonts w:cs="David" w:hint="cs"/>
                <w:rtl/>
              </w:rPr>
              <w:t>מזקק נפט</w:t>
            </w:r>
            <w:r w:rsidRPr="00930E34">
              <w:rPr>
                <w:rFonts w:cs="David" w:hint="cs"/>
                <w:sz w:val="26"/>
                <w:rtl/>
              </w:rPr>
              <w:t xml:space="preserve"> הוא בעל שליטה או בעל זיקה בו</w:t>
            </w:r>
            <w:r w:rsidRPr="00930E34">
              <w:rPr>
                <w:rStyle w:val="default"/>
                <w:rFonts w:cs="David" w:hint="cs"/>
                <w:rtl/>
              </w:rPr>
              <w:t xml:space="preserve"> או תאגיד שמזקק נפט מחזיק בו אמצעי שליטה כלשהו</w:t>
            </w:r>
            <w:r w:rsidRPr="00930E34">
              <w:rPr>
                <w:rFonts w:cs="David" w:hint="cs"/>
                <w:sz w:val="26"/>
                <w:rtl/>
              </w:rPr>
              <w:t xml:space="preserve"> במישרין או בעקיפין</w:t>
            </w:r>
            <w:r w:rsidRPr="00930E34">
              <w:rPr>
                <w:rStyle w:val="default"/>
                <w:rFonts w:cs="David" w:hint="cs"/>
                <w:rtl/>
              </w:rPr>
              <w:t>;</w:t>
            </w:r>
            <w:r w:rsidR="00684A61">
              <w:rPr>
                <w:rStyle w:val="default"/>
                <w:rFonts w:cs="David" w:hint="cs"/>
                <w:rtl/>
              </w:rPr>
              <w:t>".</w:t>
            </w:r>
          </w:p>
          <w:p w:rsidR="00930E34" w:rsidRPr="00521DA3" w:rsidRDefault="00930E34" w:rsidP="00930E34">
            <w:pPr>
              <w:pStyle w:val="TableBlock"/>
              <w:rPr>
                <w:sz w:val="26"/>
              </w:rPr>
            </w:pPr>
          </w:p>
        </w:tc>
      </w:tr>
      <w:tr w:rsidR="006B43FA" w:rsidTr="00210FA0">
        <w:tc>
          <w:tcPr>
            <w:tcW w:w="1870" w:type="dxa"/>
            <w:tcBorders>
              <w:top w:val="nil"/>
              <w:left w:val="nil"/>
              <w:bottom w:val="nil"/>
              <w:right w:val="nil"/>
            </w:tcBorders>
          </w:tcPr>
          <w:p w:rsidR="006B43FA" w:rsidRPr="00521DA3" w:rsidRDefault="006B43FA" w:rsidP="00930E34">
            <w:pPr>
              <w:pStyle w:val="TableSideHeading"/>
              <w:keepLines w:val="0"/>
              <w:rPr>
                <w:sz w:val="26"/>
              </w:rPr>
            </w:pPr>
            <w:r w:rsidRPr="00521DA3">
              <w:rPr>
                <w:sz w:val="26"/>
                <w:rtl/>
              </w:rPr>
              <w:t xml:space="preserve">תיקון סעיף </w:t>
            </w:r>
            <w:r w:rsidR="00930E34">
              <w:rPr>
                <w:rFonts w:hint="cs"/>
                <w:sz w:val="26"/>
                <w:rtl/>
              </w:rPr>
              <w:t>4</w:t>
            </w:r>
          </w:p>
        </w:tc>
        <w:tc>
          <w:tcPr>
            <w:tcW w:w="624" w:type="dxa"/>
            <w:tcBorders>
              <w:top w:val="nil"/>
              <w:left w:val="nil"/>
              <w:bottom w:val="nil"/>
              <w:right w:val="nil"/>
            </w:tcBorders>
          </w:tcPr>
          <w:p w:rsidR="006B43FA" w:rsidRPr="00521DA3" w:rsidRDefault="006B43FA" w:rsidP="00323766">
            <w:pPr>
              <w:pStyle w:val="TableText"/>
              <w:keepLines w:val="0"/>
              <w:numPr>
                <w:ilvl w:val="0"/>
                <w:numId w:val="1"/>
              </w:numPr>
              <w:rPr>
                <w:sz w:val="26"/>
              </w:rPr>
            </w:pPr>
          </w:p>
        </w:tc>
        <w:tc>
          <w:tcPr>
            <w:tcW w:w="7144" w:type="dxa"/>
            <w:tcBorders>
              <w:top w:val="nil"/>
              <w:left w:val="nil"/>
              <w:bottom w:val="nil"/>
              <w:right w:val="nil"/>
            </w:tcBorders>
          </w:tcPr>
          <w:p w:rsidR="006B43FA" w:rsidRDefault="006B43FA" w:rsidP="00EB5E75">
            <w:pPr>
              <w:pStyle w:val="TableBlock"/>
              <w:rPr>
                <w:sz w:val="26"/>
                <w:rtl/>
              </w:rPr>
            </w:pPr>
            <w:r w:rsidRPr="00521DA3">
              <w:rPr>
                <w:sz w:val="26"/>
                <w:rtl/>
              </w:rPr>
              <w:t xml:space="preserve">בסעיף </w:t>
            </w:r>
            <w:r w:rsidR="00930E34">
              <w:rPr>
                <w:rFonts w:hint="cs"/>
                <w:sz w:val="26"/>
                <w:rtl/>
              </w:rPr>
              <w:t>4</w:t>
            </w:r>
            <w:r w:rsidR="00C77660">
              <w:rPr>
                <w:sz w:val="26"/>
                <w:rtl/>
              </w:rPr>
              <w:t xml:space="preserve"> </w:t>
            </w:r>
            <w:r w:rsidR="00C77660">
              <w:rPr>
                <w:rFonts w:hint="cs"/>
                <w:sz w:val="26"/>
                <w:rtl/>
              </w:rPr>
              <w:t>לח</w:t>
            </w:r>
            <w:r w:rsidR="00C77660">
              <w:rPr>
                <w:sz w:val="26"/>
                <w:rtl/>
              </w:rPr>
              <w:t>ו</w:t>
            </w:r>
            <w:r w:rsidR="00C77660">
              <w:rPr>
                <w:rFonts w:hint="cs"/>
                <w:sz w:val="26"/>
                <w:rtl/>
              </w:rPr>
              <w:t>ק</w:t>
            </w:r>
            <w:r w:rsidRPr="00521DA3">
              <w:rPr>
                <w:sz w:val="26"/>
                <w:rtl/>
              </w:rPr>
              <w:t xml:space="preserve"> העיקרי</w:t>
            </w:r>
            <w:r w:rsidR="008E77FA">
              <w:rPr>
                <w:rFonts w:hint="cs"/>
                <w:sz w:val="26"/>
                <w:rtl/>
              </w:rPr>
              <w:t xml:space="preserve"> </w:t>
            </w:r>
            <w:r w:rsidR="00765AA2">
              <w:rPr>
                <w:rFonts w:hint="cs"/>
                <w:sz w:val="26"/>
                <w:rtl/>
              </w:rPr>
              <w:t>-</w:t>
            </w:r>
          </w:p>
          <w:p w:rsidR="00765AA2" w:rsidRDefault="00765AA2" w:rsidP="00EB5E75">
            <w:pPr>
              <w:pStyle w:val="TableBlock"/>
              <w:numPr>
                <w:ilvl w:val="1"/>
                <w:numId w:val="1"/>
              </w:numPr>
              <w:tabs>
                <w:tab w:val="left" w:pos="624"/>
              </w:tabs>
              <w:rPr>
                <w:sz w:val="26"/>
              </w:rPr>
            </w:pPr>
            <w:r>
              <w:rPr>
                <w:rFonts w:hint="cs"/>
                <w:sz w:val="26"/>
                <w:rtl/>
              </w:rPr>
              <w:t>בסעיף קטן (א)</w:t>
            </w:r>
            <w:r w:rsidR="002077A4">
              <w:rPr>
                <w:rFonts w:hint="cs"/>
                <w:sz w:val="26"/>
                <w:rtl/>
              </w:rPr>
              <w:t xml:space="preserve"> בפסקה (2</w:t>
            </w:r>
            <w:r w:rsidR="003C38DF">
              <w:rPr>
                <w:rFonts w:hint="cs"/>
                <w:sz w:val="26"/>
                <w:rtl/>
              </w:rPr>
              <w:t>)</w:t>
            </w:r>
            <w:r w:rsidR="002077A4">
              <w:rPr>
                <w:rFonts w:hint="cs"/>
                <w:sz w:val="26"/>
                <w:rtl/>
              </w:rPr>
              <w:t xml:space="preserve"> </w:t>
            </w:r>
            <w:r w:rsidR="002077A4">
              <w:rPr>
                <w:rFonts w:hint="cs"/>
                <w:rtl/>
              </w:rPr>
              <w:t>המילים</w:t>
            </w:r>
            <w:r w:rsidR="002077A4" w:rsidRPr="00407B7D">
              <w:rPr>
                <w:rtl/>
              </w:rPr>
              <w:t xml:space="preserve"> "וכן מי שעוסק בישראל בזיקוק נפט בשיעור העולה</w:t>
            </w:r>
            <w:r w:rsidR="002077A4" w:rsidRPr="00407B7D">
              <w:rPr>
                <w:rFonts w:hint="cs"/>
                <w:rtl/>
              </w:rPr>
              <w:t xml:space="preserve"> </w:t>
            </w:r>
            <w:r w:rsidR="002077A4" w:rsidRPr="00407B7D">
              <w:rPr>
                <w:rtl/>
              </w:rPr>
              <w:t>על עשרה אחוזים מכלל כמות הנפט המזוקקת בישראל</w:t>
            </w:r>
            <w:r w:rsidR="002077A4">
              <w:rPr>
                <w:rFonts w:hint="cs"/>
                <w:rtl/>
              </w:rPr>
              <w:t xml:space="preserve"> (בחוק זה </w:t>
            </w:r>
            <w:r w:rsidR="002077A4">
              <w:rPr>
                <w:rtl/>
              </w:rPr>
              <w:t>–</w:t>
            </w:r>
            <w:r w:rsidR="002077A4">
              <w:rPr>
                <w:rFonts w:hint="cs"/>
                <w:rtl/>
              </w:rPr>
              <w:t xml:space="preserve"> מזקק נפט)</w:t>
            </w:r>
            <w:r w:rsidR="002077A4" w:rsidRPr="00407B7D">
              <w:rPr>
                <w:rtl/>
              </w:rPr>
              <w:t>"</w:t>
            </w:r>
            <w:r w:rsidR="002077A4">
              <w:rPr>
                <w:rFonts w:hint="cs"/>
                <w:rtl/>
              </w:rPr>
              <w:t xml:space="preserve"> </w:t>
            </w:r>
            <w:r w:rsidR="002077A4">
              <w:rPr>
                <w:rFonts w:hint="eastAsia"/>
                <w:rtl/>
              </w:rPr>
              <w:t>–</w:t>
            </w:r>
            <w:r w:rsidR="002077A4">
              <w:rPr>
                <w:rFonts w:hint="cs"/>
                <w:rtl/>
              </w:rPr>
              <w:t xml:space="preserve"> </w:t>
            </w:r>
            <w:r w:rsidR="008E77FA">
              <w:rPr>
                <w:rFonts w:hint="cs"/>
                <w:rtl/>
              </w:rPr>
              <w:t xml:space="preserve"> </w:t>
            </w:r>
            <w:r w:rsidR="002077A4">
              <w:rPr>
                <w:rFonts w:hint="cs"/>
                <w:rtl/>
              </w:rPr>
              <w:t>יימחקו</w:t>
            </w:r>
            <w:r w:rsidR="009822E0">
              <w:rPr>
                <w:rFonts w:hint="cs"/>
                <w:rtl/>
              </w:rPr>
              <w:t>;</w:t>
            </w:r>
          </w:p>
          <w:p w:rsidR="00D75BD8" w:rsidRDefault="009822E0" w:rsidP="00EB5E75">
            <w:pPr>
              <w:pStyle w:val="TableBlock"/>
              <w:numPr>
                <w:ilvl w:val="1"/>
                <w:numId w:val="1"/>
              </w:numPr>
              <w:tabs>
                <w:tab w:val="left" w:pos="624"/>
              </w:tabs>
              <w:rPr>
                <w:sz w:val="26"/>
              </w:rPr>
            </w:pPr>
            <w:r>
              <w:rPr>
                <w:rFonts w:hint="cs"/>
                <w:sz w:val="26"/>
                <w:rtl/>
              </w:rPr>
              <w:t>בסעיף קטן (ד) -</w:t>
            </w:r>
          </w:p>
          <w:p w:rsidR="00D75BD8" w:rsidRDefault="00D75BD8" w:rsidP="009822E0">
            <w:pPr>
              <w:pStyle w:val="TableBlock"/>
              <w:numPr>
                <w:ilvl w:val="2"/>
                <w:numId w:val="1"/>
              </w:numPr>
              <w:ind w:left="624"/>
              <w:rPr>
                <w:sz w:val="26"/>
              </w:rPr>
            </w:pPr>
            <w:r>
              <w:rPr>
                <w:rFonts w:hint="cs"/>
                <w:sz w:val="26"/>
                <w:rtl/>
              </w:rPr>
              <w:t xml:space="preserve">פסקה (3) </w:t>
            </w:r>
            <w:r>
              <w:rPr>
                <w:sz w:val="26"/>
                <w:rtl/>
              </w:rPr>
              <w:t>–</w:t>
            </w:r>
            <w:r>
              <w:rPr>
                <w:rFonts w:hint="cs"/>
                <w:sz w:val="26"/>
                <w:rtl/>
              </w:rPr>
              <w:t xml:space="preserve"> תמחק;</w:t>
            </w:r>
          </w:p>
          <w:p w:rsidR="00D75BD8" w:rsidRDefault="00D75BD8" w:rsidP="009822E0">
            <w:pPr>
              <w:pStyle w:val="TableBlock"/>
              <w:numPr>
                <w:ilvl w:val="2"/>
                <w:numId w:val="1"/>
              </w:numPr>
              <w:ind w:left="624"/>
              <w:rPr>
                <w:sz w:val="26"/>
              </w:rPr>
            </w:pPr>
            <w:r>
              <w:rPr>
                <w:rFonts w:hint="cs"/>
                <w:sz w:val="26"/>
                <w:rtl/>
              </w:rPr>
              <w:t xml:space="preserve">בפסקה (4), המילים "ממזקק נפט" </w:t>
            </w:r>
            <w:r>
              <w:rPr>
                <w:sz w:val="26"/>
                <w:rtl/>
              </w:rPr>
              <w:t>–</w:t>
            </w:r>
            <w:r>
              <w:rPr>
                <w:rFonts w:hint="cs"/>
                <w:sz w:val="26"/>
                <w:rtl/>
              </w:rPr>
              <w:t xml:space="preserve"> ימחקו;</w:t>
            </w:r>
          </w:p>
          <w:p w:rsidR="00D75BD8" w:rsidRDefault="00D75BD8" w:rsidP="009822E0">
            <w:pPr>
              <w:pStyle w:val="TableBlock"/>
              <w:numPr>
                <w:ilvl w:val="2"/>
                <w:numId w:val="1"/>
              </w:numPr>
              <w:ind w:left="624"/>
              <w:rPr>
                <w:sz w:val="26"/>
              </w:rPr>
            </w:pPr>
            <w:r>
              <w:rPr>
                <w:rFonts w:hint="cs"/>
                <w:sz w:val="26"/>
                <w:rtl/>
              </w:rPr>
              <w:t>אחרי פסקה (6) יבוא:</w:t>
            </w:r>
          </w:p>
          <w:p w:rsidR="008E02FC" w:rsidRDefault="008E02FC" w:rsidP="008E02FC">
            <w:pPr>
              <w:pStyle w:val="TableBlock"/>
              <w:ind w:left="624"/>
              <w:rPr>
                <w:sz w:val="26"/>
              </w:rPr>
            </w:pPr>
          </w:p>
          <w:p w:rsidR="00D75BD8" w:rsidRPr="00D75BD8" w:rsidRDefault="008E02FC" w:rsidP="009822E0">
            <w:pPr>
              <w:pStyle w:val="af6"/>
              <w:spacing w:line="360" w:lineRule="auto"/>
              <w:ind w:left="2062"/>
              <w:jc w:val="both"/>
              <w:rPr>
                <w:rStyle w:val="default"/>
                <w:rtl/>
                <w:lang w:eastAsia="he-IL"/>
              </w:rPr>
            </w:pPr>
            <w:r>
              <w:rPr>
                <w:rStyle w:val="default"/>
                <w:rFonts w:hint="cs"/>
                <w:rtl/>
              </w:rPr>
              <w:t>"</w:t>
            </w:r>
            <w:r w:rsidR="00D75BD8" w:rsidRPr="00D75BD8">
              <w:rPr>
                <w:rStyle w:val="default"/>
                <w:rFonts w:hint="cs"/>
                <w:rtl/>
              </w:rPr>
              <w:t xml:space="preserve">(7) מבלי לגרוע מהאמור בסעיף 5, </w:t>
            </w:r>
            <w:r w:rsidR="00D75BD8" w:rsidRPr="00D75BD8">
              <w:rPr>
                <w:rFonts w:hint="cs"/>
                <w:sz w:val="26"/>
                <w:rtl/>
                <w:lang w:eastAsia="he-IL"/>
              </w:rPr>
              <w:t xml:space="preserve">מזקק נפט או תאגיד הקשור למזקק נפט </w:t>
            </w:r>
            <w:r w:rsidR="00D75BD8" w:rsidRPr="00D75BD8">
              <w:rPr>
                <w:rStyle w:val="default"/>
                <w:rFonts w:hint="cs"/>
                <w:rtl/>
                <w:lang w:eastAsia="he-IL"/>
              </w:rPr>
              <w:t>רשאי למכור או לשווק גז טבעי ובלבד שהוא עומד בכל התנאים המפורטים להלן:</w:t>
            </w:r>
          </w:p>
          <w:p w:rsidR="00D75BD8" w:rsidRPr="00D75BD8" w:rsidRDefault="00D75BD8" w:rsidP="009822E0">
            <w:pPr>
              <w:pStyle w:val="af6"/>
              <w:spacing w:line="360" w:lineRule="auto"/>
              <w:ind w:left="2062"/>
              <w:jc w:val="both"/>
              <w:rPr>
                <w:rStyle w:val="default"/>
                <w:rtl/>
                <w:lang w:eastAsia="he-IL"/>
              </w:rPr>
            </w:pPr>
          </w:p>
          <w:p w:rsidR="00D75BD8" w:rsidRPr="00D75BD8" w:rsidRDefault="00D75BD8" w:rsidP="005578E2">
            <w:pPr>
              <w:pStyle w:val="af6"/>
              <w:spacing w:line="360" w:lineRule="auto"/>
              <w:ind w:left="2880"/>
              <w:jc w:val="both"/>
              <w:rPr>
                <w:sz w:val="26"/>
                <w:rtl/>
                <w:lang w:eastAsia="he-IL"/>
              </w:rPr>
            </w:pPr>
            <w:r w:rsidRPr="00D75BD8">
              <w:rPr>
                <w:rStyle w:val="default"/>
                <w:rFonts w:hint="cs"/>
                <w:rtl/>
                <w:lang w:eastAsia="he-IL"/>
              </w:rPr>
              <w:t>(א</w:t>
            </w:r>
            <w:r w:rsidRPr="00D75BD8">
              <w:rPr>
                <w:rStyle w:val="default"/>
                <w:rFonts w:hint="cs"/>
                <w:rtl/>
              </w:rPr>
              <w:t xml:space="preserve">) </w:t>
            </w:r>
            <w:r w:rsidRPr="00E61E68">
              <w:rPr>
                <w:rStyle w:val="default"/>
                <w:rFonts w:hint="cs"/>
                <w:rtl/>
              </w:rPr>
              <w:t>לא</w:t>
            </w:r>
            <w:r w:rsidR="00CC6B79">
              <w:rPr>
                <w:sz w:val="26"/>
                <w:rtl/>
                <w:lang w:eastAsia="he-IL"/>
              </w:rPr>
              <w:t xml:space="preserve"> יתנה את המכר או השיווק בקניית שירות או מוצר אחר ממנו או מאדם אחר,  או באי רכישת שירות, מוצר או </w:t>
            </w:r>
            <w:r w:rsidR="00CC6B79">
              <w:rPr>
                <w:rFonts w:hint="eastAsia"/>
                <w:sz w:val="26"/>
                <w:rtl/>
                <w:lang w:eastAsia="he-IL"/>
              </w:rPr>
              <w:t>גז</w:t>
            </w:r>
            <w:r w:rsidR="00CC6B79">
              <w:rPr>
                <w:sz w:val="26"/>
                <w:rtl/>
                <w:lang w:eastAsia="he-IL"/>
              </w:rPr>
              <w:t xml:space="preserve"> </w:t>
            </w:r>
            <w:r w:rsidR="00CC6B79">
              <w:rPr>
                <w:rFonts w:hint="eastAsia"/>
                <w:sz w:val="26"/>
                <w:rtl/>
                <w:lang w:eastAsia="he-IL"/>
              </w:rPr>
              <w:t>טבעי</w:t>
            </w:r>
            <w:r w:rsidR="00CC6B79">
              <w:rPr>
                <w:sz w:val="26"/>
                <w:rtl/>
                <w:lang w:eastAsia="he-IL"/>
              </w:rPr>
              <w:t xml:space="preserve"> </w:t>
            </w:r>
            <w:r w:rsidR="00CC6B79">
              <w:rPr>
                <w:rFonts w:hint="eastAsia"/>
                <w:sz w:val="26"/>
                <w:rtl/>
                <w:lang w:eastAsia="he-IL"/>
              </w:rPr>
              <w:t>מאדם</w:t>
            </w:r>
            <w:r w:rsidR="00CC6B79">
              <w:rPr>
                <w:sz w:val="26"/>
                <w:rtl/>
                <w:lang w:eastAsia="he-IL"/>
              </w:rPr>
              <w:t xml:space="preserve"> </w:t>
            </w:r>
            <w:r w:rsidR="00CC6B79">
              <w:rPr>
                <w:rFonts w:hint="eastAsia"/>
                <w:sz w:val="26"/>
                <w:rtl/>
                <w:lang w:eastAsia="he-IL"/>
              </w:rPr>
              <w:t>אחר</w:t>
            </w:r>
            <w:r w:rsidR="00CC6B79" w:rsidRPr="00CC6B79">
              <w:rPr>
                <w:sz w:val="26"/>
                <w:rtl/>
                <w:lang w:eastAsia="he-IL"/>
              </w:rPr>
              <w:t>;</w:t>
            </w:r>
            <w:r w:rsidRPr="00D75BD8">
              <w:rPr>
                <w:rFonts w:hint="cs"/>
                <w:sz w:val="26"/>
                <w:rtl/>
                <w:lang w:eastAsia="he-IL"/>
              </w:rPr>
              <w:t xml:space="preserve"> </w:t>
            </w:r>
          </w:p>
          <w:p w:rsidR="00D75BD8" w:rsidRPr="00D75BD8" w:rsidRDefault="00D75BD8" w:rsidP="009822E0">
            <w:pPr>
              <w:pStyle w:val="af6"/>
              <w:spacing w:line="360" w:lineRule="auto"/>
              <w:ind w:left="2880"/>
              <w:jc w:val="both"/>
              <w:rPr>
                <w:sz w:val="26"/>
                <w:rtl/>
                <w:lang w:eastAsia="he-IL"/>
              </w:rPr>
            </w:pPr>
          </w:p>
          <w:p w:rsidR="00031BC4" w:rsidRDefault="00031BC4">
            <w:pPr>
              <w:pStyle w:val="af6"/>
              <w:spacing w:line="360" w:lineRule="auto"/>
              <w:ind w:left="2880"/>
              <w:jc w:val="both"/>
              <w:rPr>
                <w:b/>
                <w:bCs/>
                <w:snapToGrid w:val="0"/>
                <w:sz w:val="26"/>
                <w:rtl/>
                <w:lang w:eastAsia="he-IL"/>
              </w:rPr>
            </w:pPr>
          </w:p>
          <w:p w:rsidR="00D75BD8" w:rsidRPr="00D75BD8" w:rsidRDefault="00D75BD8" w:rsidP="009822E0">
            <w:pPr>
              <w:pStyle w:val="af6"/>
              <w:spacing w:line="360" w:lineRule="auto"/>
              <w:ind w:left="2158"/>
              <w:jc w:val="both"/>
              <w:rPr>
                <w:sz w:val="26"/>
                <w:rtl/>
                <w:lang w:eastAsia="he-IL"/>
              </w:rPr>
            </w:pPr>
          </w:p>
          <w:p w:rsidR="001E768D" w:rsidRPr="001E768D" w:rsidRDefault="00D75BD8" w:rsidP="009822E0">
            <w:pPr>
              <w:pStyle w:val="af6"/>
              <w:spacing w:line="360" w:lineRule="auto"/>
              <w:ind w:left="2880"/>
              <w:jc w:val="both"/>
              <w:rPr>
                <w:sz w:val="26"/>
                <w:highlight w:val="yellow"/>
                <w:rtl/>
                <w:lang w:eastAsia="he-IL"/>
              </w:rPr>
            </w:pPr>
            <w:r w:rsidRPr="001E768D">
              <w:rPr>
                <w:rFonts w:hint="cs"/>
                <w:sz w:val="26"/>
                <w:rtl/>
                <w:lang w:eastAsia="he-IL"/>
              </w:rPr>
              <w:t>(</w:t>
            </w:r>
            <w:r w:rsidR="00214EE4">
              <w:rPr>
                <w:rFonts w:hint="cs"/>
                <w:sz w:val="26"/>
                <w:rtl/>
                <w:lang w:eastAsia="he-IL"/>
              </w:rPr>
              <w:t>ב</w:t>
            </w:r>
            <w:r w:rsidRPr="001E768D">
              <w:rPr>
                <w:rFonts w:hint="cs"/>
                <w:sz w:val="26"/>
                <w:rtl/>
                <w:lang w:eastAsia="he-IL"/>
              </w:rPr>
              <w:t xml:space="preserve">) </w:t>
            </w:r>
            <w:r w:rsidRPr="00151CB4">
              <w:rPr>
                <w:rFonts w:hint="cs"/>
                <w:sz w:val="26"/>
                <w:rtl/>
                <w:lang w:eastAsia="he-IL"/>
              </w:rPr>
              <w:t>כמות הגז הטבעי שימכרו וישווקו, בשנה קלנדארית לצרכנים המחוברים לרשת חלוקה או הצריכים להיות מחוברים לרשת חלוקה, באופן מצטבר, מזקק נפט, בעל שליטה באותו מזקק נפט</w:t>
            </w:r>
            <w:r w:rsidRPr="001E768D">
              <w:rPr>
                <w:rFonts w:hint="cs"/>
                <w:sz w:val="26"/>
                <w:rtl/>
                <w:lang w:eastAsia="he-IL"/>
              </w:rPr>
              <w:t>, בעל זיקה באותו מזקק נפט, תאגיד שבעל שליטה או בעל זיקה באותו מזקק נפט הוא בעל שליטה או בעל זיקה בו</w:t>
            </w:r>
            <w:r w:rsidRPr="001E768D">
              <w:rPr>
                <w:rStyle w:val="default"/>
                <w:rFonts w:hint="cs"/>
                <w:rtl/>
              </w:rPr>
              <w:t xml:space="preserve"> וכן תאגיד שמזקק נפט מחזיק בו אמצעי שליטה כלשהו</w:t>
            </w:r>
            <w:r w:rsidRPr="001E768D">
              <w:rPr>
                <w:rFonts w:hint="cs"/>
                <w:sz w:val="26"/>
                <w:rtl/>
                <w:lang w:eastAsia="he-IL"/>
              </w:rPr>
              <w:t>, לא תעלה על 25% מהכמות המצטברת שצרכו או יצרכו צרכנים כאמור באותה שנה;</w:t>
            </w:r>
          </w:p>
          <w:p w:rsidR="00D75BD8" w:rsidRPr="005414AC" w:rsidRDefault="00D75BD8" w:rsidP="005414AC">
            <w:pPr>
              <w:spacing w:line="360" w:lineRule="auto"/>
              <w:ind w:firstLine="0"/>
              <w:rPr>
                <w:sz w:val="26"/>
                <w:rtl/>
                <w:lang w:eastAsia="he-IL"/>
              </w:rPr>
            </w:pPr>
          </w:p>
          <w:p w:rsidR="00F35045" w:rsidRDefault="00D75BD8" w:rsidP="009822E0">
            <w:pPr>
              <w:pStyle w:val="af6"/>
              <w:spacing w:line="360" w:lineRule="auto"/>
              <w:ind w:left="2880"/>
              <w:jc w:val="both"/>
              <w:rPr>
                <w:sz w:val="26"/>
                <w:rtl/>
                <w:lang w:eastAsia="he-IL"/>
              </w:rPr>
            </w:pPr>
            <w:r w:rsidRPr="00D75BD8">
              <w:rPr>
                <w:rFonts w:hint="cs"/>
                <w:sz w:val="26"/>
                <w:rtl/>
                <w:lang w:eastAsia="he-IL"/>
              </w:rPr>
              <w:t>(</w:t>
            </w:r>
            <w:r w:rsidR="00214EE4">
              <w:rPr>
                <w:rFonts w:hint="cs"/>
                <w:sz w:val="26"/>
                <w:rtl/>
                <w:lang w:eastAsia="he-IL"/>
              </w:rPr>
              <w:t>ג</w:t>
            </w:r>
            <w:r w:rsidRPr="00D75BD8">
              <w:rPr>
                <w:rFonts w:hint="cs"/>
                <w:sz w:val="26"/>
                <w:rtl/>
                <w:lang w:eastAsia="he-IL"/>
              </w:rPr>
              <w:t xml:space="preserve">) מספר התחנות שניתן לתדלק בהן באמצעות גז טבעי, שיפעילו או ינהלו </w:t>
            </w:r>
            <w:r w:rsidR="00296ED3">
              <w:rPr>
                <w:rFonts w:hint="cs"/>
                <w:sz w:val="26"/>
                <w:rtl/>
                <w:lang w:eastAsia="he-IL"/>
              </w:rPr>
              <w:t xml:space="preserve">או שיהיו בעלי זכות למכור או לשווק להן באופן בלעדי </w:t>
            </w:r>
            <w:r w:rsidRPr="00D75BD8">
              <w:rPr>
                <w:rFonts w:hint="cs"/>
                <w:sz w:val="26"/>
                <w:rtl/>
                <w:lang w:eastAsia="he-IL"/>
              </w:rPr>
              <w:t>או יחזיקו בהן אמצעי שליטה מכל סוג שהוא, באופן מצטבר, מזקק נפט, בעל שליטה באותו מזקק נפט, בעל זיקה באותו מזקק נפט, תאגיד שבעל שליטה או בעל זיקה באותו מזקק נפט הוא בעל שליטה או בעל זיקה בו</w:t>
            </w:r>
            <w:r w:rsidRPr="00D75BD8">
              <w:rPr>
                <w:rStyle w:val="default"/>
                <w:rFonts w:hint="cs"/>
                <w:rtl/>
              </w:rPr>
              <w:t xml:space="preserve"> וכן תאגיד שמזקק נפט מחזיק בו אמצעי שליטה כלשהו</w:t>
            </w:r>
            <w:r w:rsidRPr="00D75BD8">
              <w:rPr>
                <w:rFonts w:hint="cs"/>
                <w:sz w:val="26"/>
                <w:rtl/>
                <w:lang w:eastAsia="he-IL"/>
              </w:rPr>
              <w:t xml:space="preserve"> במישרין או בעקיפין, לא יעלה על 7 תחנות או על 25% ממספר תחנות התדלוק שבהן ניתן לתדלק באמצעות גז טבעי, לפי הגבוה ביניהם</w:t>
            </w:r>
            <w:r w:rsidR="00A0455B">
              <w:rPr>
                <w:rFonts w:hint="cs"/>
                <w:sz w:val="26"/>
                <w:rtl/>
                <w:lang w:eastAsia="he-IL"/>
              </w:rPr>
              <w:t>.</w:t>
            </w:r>
          </w:p>
          <w:p w:rsidR="00F35045" w:rsidRDefault="00F35045" w:rsidP="009822E0">
            <w:pPr>
              <w:pStyle w:val="af6"/>
              <w:spacing w:line="360" w:lineRule="auto"/>
              <w:ind w:left="2880"/>
              <w:jc w:val="both"/>
              <w:rPr>
                <w:sz w:val="26"/>
                <w:rtl/>
                <w:lang w:eastAsia="he-IL"/>
              </w:rPr>
            </w:pPr>
          </w:p>
          <w:p w:rsidR="00D75BD8" w:rsidRPr="00D75BD8" w:rsidRDefault="00F35045" w:rsidP="009822E0">
            <w:pPr>
              <w:pStyle w:val="af6"/>
              <w:spacing w:line="360" w:lineRule="auto"/>
              <w:ind w:left="2880"/>
              <w:jc w:val="both"/>
              <w:rPr>
                <w:sz w:val="26"/>
                <w:lang w:eastAsia="he-IL"/>
              </w:rPr>
            </w:pPr>
            <w:r>
              <w:rPr>
                <w:rFonts w:hint="cs"/>
                <w:sz w:val="26"/>
                <w:rtl/>
                <w:lang w:eastAsia="he-IL"/>
              </w:rPr>
              <w:t>(ד)  תנאים שקבע השר באישור ועדת הכלכלה של הכנסת</w:t>
            </w:r>
            <w:r w:rsidR="00E87A2A">
              <w:rPr>
                <w:rFonts w:hint="cs"/>
                <w:sz w:val="26"/>
                <w:rtl/>
                <w:lang w:eastAsia="he-IL"/>
              </w:rPr>
              <w:t>".</w:t>
            </w:r>
          </w:p>
        </w:tc>
      </w:tr>
      <w:tr w:rsidR="006B43FA" w:rsidRPr="00C77660">
        <w:trPr>
          <w:cantSplit/>
        </w:trPr>
        <w:tc>
          <w:tcPr>
            <w:tcW w:w="1870" w:type="dxa"/>
            <w:tcBorders>
              <w:top w:val="nil"/>
              <w:left w:val="nil"/>
              <w:bottom w:val="nil"/>
              <w:right w:val="nil"/>
            </w:tcBorders>
          </w:tcPr>
          <w:p w:rsidR="006B43FA" w:rsidRPr="001E768D" w:rsidRDefault="006B43FA" w:rsidP="001E768D">
            <w:pPr>
              <w:pStyle w:val="TableSideHeading"/>
              <w:keepLines w:val="0"/>
              <w:rPr>
                <w:sz w:val="26"/>
              </w:rPr>
            </w:pPr>
            <w:r w:rsidRPr="001E768D">
              <w:rPr>
                <w:sz w:val="26"/>
                <w:rtl/>
              </w:rPr>
              <w:t xml:space="preserve">תיקון סעיף </w:t>
            </w:r>
            <w:r w:rsidR="001E768D" w:rsidRPr="001E768D">
              <w:rPr>
                <w:rFonts w:hint="cs"/>
                <w:sz w:val="26"/>
                <w:rtl/>
              </w:rPr>
              <w:t>77</w:t>
            </w:r>
            <w:r w:rsidRPr="001E768D">
              <w:rPr>
                <w:sz w:val="26"/>
                <w:rtl/>
              </w:rPr>
              <w:br/>
            </w:r>
          </w:p>
        </w:tc>
        <w:tc>
          <w:tcPr>
            <w:tcW w:w="624" w:type="dxa"/>
            <w:tcBorders>
              <w:top w:val="nil"/>
              <w:left w:val="nil"/>
              <w:bottom w:val="nil"/>
              <w:right w:val="nil"/>
            </w:tcBorders>
          </w:tcPr>
          <w:p w:rsidR="006B43FA" w:rsidRPr="001E768D" w:rsidRDefault="006B43FA" w:rsidP="00323766">
            <w:pPr>
              <w:pStyle w:val="TableText"/>
              <w:keepLines w:val="0"/>
              <w:numPr>
                <w:ilvl w:val="0"/>
                <w:numId w:val="1"/>
              </w:numPr>
              <w:rPr>
                <w:sz w:val="26"/>
              </w:rPr>
            </w:pPr>
          </w:p>
        </w:tc>
        <w:tc>
          <w:tcPr>
            <w:tcW w:w="7144" w:type="dxa"/>
            <w:tcBorders>
              <w:top w:val="nil"/>
              <w:left w:val="nil"/>
              <w:bottom w:val="nil"/>
              <w:right w:val="nil"/>
            </w:tcBorders>
          </w:tcPr>
          <w:p w:rsidR="001E768D" w:rsidRPr="001E768D" w:rsidRDefault="001E768D" w:rsidP="00E3198F">
            <w:pPr>
              <w:pStyle w:val="TableBlock"/>
              <w:rPr>
                <w:sz w:val="26"/>
                <w:rtl/>
              </w:rPr>
            </w:pPr>
            <w:r w:rsidRPr="001E768D">
              <w:rPr>
                <w:sz w:val="26"/>
                <w:rtl/>
              </w:rPr>
              <w:t xml:space="preserve">בסעיף </w:t>
            </w:r>
            <w:r w:rsidRPr="001E768D">
              <w:rPr>
                <w:rFonts w:hint="cs"/>
                <w:sz w:val="26"/>
                <w:rtl/>
              </w:rPr>
              <w:t>77</w:t>
            </w:r>
            <w:r w:rsidR="006B43FA" w:rsidRPr="001E768D">
              <w:rPr>
                <w:sz w:val="26"/>
                <w:rtl/>
              </w:rPr>
              <w:t xml:space="preserve"> לחוק העיקרי</w:t>
            </w:r>
            <w:r w:rsidR="00E87A2A">
              <w:rPr>
                <w:rFonts w:hint="cs"/>
                <w:sz w:val="26"/>
                <w:rtl/>
              </w:rPr>
              <w:t xml:space="preserve"> -</w:t>
            </w:r>
          </w:p>
          <w:p w:rsidR="001E768D" w:rsidRDefault="007C6AA5" w:rsidP="001E768D">
            <w:pPr>
              <w:pStyle w:val="TableBlock"/>
              <w:rPr>
                <w:sz w:val="26"/>
                <w:rtl/>
              </w:rPr>
            </w:pPr>
            <w:r>
              <w:rPr>
                <w:rFonts w:hint="cs"/>
                <w:sz w:val="26"/>
                <w:rtl/>
              </w:rPr>
              <w:t>בסעיף קטן (א) -</w:t>
            </w:r>
          </w:p>
          <w:p w:rsidR="001E768D" w:rsidRDefault="00EF7C84" w:rsidP="00EF7C84">
            <w:pPr>
              <w:pStyle w:val="TableBlock"/>
              <w:numPr>
                <w:ilvl w:val="0"/>
                <w:numId w:val="41"/>
              </w:numPr>
              <w:rPr>
                <w:sz w:val="26"/>
              </w:rPr>
            </w:pPr>
            <w:r>
              <w:rPr>
                <w:rFonts w:hint="cs"/>
                <w:sz w:val="26"/>
                <w:rtl/>
              </w:rPr>
              <w:t xml:space="preserve"> </w:t>
            </w:r>
            <w:r w:rsidR="001E768D" w:rsidRPr="001E768D">
              <w:rPr>
                <w:rFonts w:hint="cs"/>
                <w:sz w:val="26"/>
                <w:rtl/>
              </w:rPr>
              <w:t>אחרי "</w:t>
            </w:r>
            <w:r w:rsidR="001E768D" w:rsidRPr="001E768D">
              <w:rPr>
                <w:rtl/>
              </w:rPr>
              <w:t>ה</w:t>
            </w:r>
            <w:r w:rsidR="001E768D" w:rsidRPr="001E768D">
              <w:rPr>
                <w:rFonts w:hint="cs"/>
                <w:rtl/>
              </w:rPr>
              <w:t>יה למנהל יסוד סביר להניח כי בעל רישיון</w:t>
            </w:r>
            <w:r w:rsidR="001E768D" w:rsidRPr="001E768D">
              <w:rPr>
                <w:rFonts w:hint="cs"/>
                <w:sz w:val="26"/>
                <w:rtl/>
              </w:rPr>
              <w:t>" יבוא:</w:t>
            </w:r>
            <w:r w:rsidR="001E768D">
              <w:rPr>
                <w:rFonts w:hint="cs"/>
                <w:sz w:val="26"/>
                <w:rtl/>
              </w:rPr>
              <w:t xml:space="preserve"> </w:t>
            </w:r>
          </w:p>
          <w:p w:rsidR="001E768D" w:rsidRDefault="00EF7C84" w:rsidP="00EF7C84">
            <w:pPr>
              <w:pStyle w:val="TableBlock"/>
              <w:ind w:left="720"/>
              <w:rPr>
                <w:sz w:val="26"/>
                <w:rtl/>
              </w:rPr>
            </w:pPr>
            <w:r>
              <w:rPr>
                <w:rFonts w:hint="cs"/>
                <w:sz w:val="26"/>
                <w:rtl/>
              </w:rPr>
              <w:t>"</w:t>
            </w:r>
            <w:r w:rsidR="001E768D">
              <w:rPr>
                <w:rFonts w:hint="cs"/>
                <w:sz w:val="26"/>
                <w:rtl/>
              </w:rPr>
              <w:t>או מזקק נפט, או תאגיד הקשור למזקק נפט, לפי העניין</w:t>
            </w:r>
            <w:r>
              <w:rPr>
                <w:rFonts w:hint="cs"/>
                <w:sz w:val="26"/>
                <w:rtl/>
              </w:rPr>
              <w:t>,"</w:t>
            </w:r>
            <w:r w:rsidR="001E768D">
              <w:rPr>
                <w:rFonts w:hint="cs"/>
                <w:sz w:val="26"/>
                <w:rtl/>
              </w:rPr>
              <w:t>;</w:t>
            </w:r>
          </w:p>
          <w:p w:rsidR="001E768D" w:rsidRDefault="001E768D" w:rsidP="00EF7C84">
            <w:pPr>
              <w:pStyle w:val="TableBlock"/>
              <w:numPr>
                <w:ilvl w:val="0"/>
                <w:numId w:val="41"/>
              </w:numPr>
              <w:rPr>
                <w:sz w:val="26"/>
              </w:rPr>
            </w:pPr>
            <w:r>
              <w:rPr>
                <w:rFonts w:hint="cs"/>
                <w:sz w:val="26"/>
                <w:rtl/>
              </w:rPr>
              <w:t>אחרי פסקה (14) יבוא:</w:t>
            </w:r>
          </w:p>
          <w:p w:rsidR="001E768D" w:rsidRDefault="00FC68E3" w:rsidP="00EF7C84">
            <w:pPr>
              <w:pStyle w:val="TableBlock"/>
              <w:ind w:left="720"/>
              <w:rPr>
                <w:sz w:val="26"/>
              </w:rPr>
            </w:pPr>
            <w:r>
              <w:rPr>
                <w:rFonts w:hint="cs"/>
                <w:sz w:val="26"/>
                <w:rtl/>
              </w:rPr>
              <w:t>"</w:t>
            </w:r>
            <w:r w:rsidR="001E768D">
              <w:rPr>
                <w:rFonts w:hint="cs"/>
                <w:sz w:val="26"/>
                <w:rtl/>
              </w:rPr>
              <w:t>(15) מזקק נפט, או תאגיד הקשור למזקק נפט,</w:t>
            </w:r>
            <w:r w:rsidR="00935F12">
              <w:rPr>
                <w:rFonts w:hint="cs"/>
                <w:sz w:val="26"/>
                <w:rtl/>
              </w:rPr>
              <w:t xml:space="preserve"> הפר הוראה מהוראות סעיף 4(ד)(7).</w:t>
            </w:r>
            <w:r>
              <w:rPr>
                <w:rFonts w:hint="cs"/>
                <w:sz w:val="26"/>
                <w:rtl/>
              </w:rPr>
              <w:t>".</w:t>
            </w:r>
          </w:p>
          <w:p w:rsidR="001E768D" w:rsidRPr="001E768D" w:rsidRDefault="001E768D" w:rsidP="001E768D">
            <w:pPr>
              <w:pStyle w:val="TableBlock"/>
              <w:ind w:left="720"/>
              <w:rPr>
                <w:sz w:val="26"/>
                <w:rtl/>
              </w:rPr>
            </w:pPr>
          </w:p>
          <w:p w:rsidR="001E768D" w:rsidRPr="001E768D" w:rsidRDefault="001E768D" w:rsidP="001E768D">
            <w:pPr>
              <w:pStyle w:val="TableBlock"/>
              <w:rPr>
                <w:sz w:val="26"/>
              </w:rPr>
            </w:pPr>
          </w:p>
        </w:tc>
      </w:tr>
    </w:tbl>
    <w:p w:rsidR="006B43FA" w:rsidRPr="004B6ADF" w:rsidRDefault="006B43FA" w:rsidP="0046722B">
      <w:pPr>
        <w:pStyle w:val="HeadDivreiHesber"/>
        <w:jc w:val="both"/>
        <w:rPr>
          <w:sz w:val="24"/>
          <w:szCs w:val="24"/>
          <w:rtl/>
        </w:rPr>
      </w:pPr>
    </w:p>
    <w:p w:rsidR="006B43FA" w:rsidRDefault="006B43FA" w:rsidP="0046722B">
      <w:pPr>
        <w:pStyle w:val="HeadDivreiHesber"/>
        <w:jc w:val="both"/>
        <w:rPr>
          <w:sz w:val="24"/>
          <w:szCs w:val="24"/>
          <w:rtl/>
        </w:rPr>
      </w:pPr>
    </w:p>
    <w:p w:rsidR="006B43FA" w:rsidRDefault="006B43FA" w:rsidP="0046722B">
      <w:pPr>
        <w:pStyle w:val="HeadDivreiHesber"/>
        <w:jc w:val="both"/>
        <w:rPr>
          <w:sz w:val="24"/>
          <w:szCs w:val="24"/>
          <w:rtl/>
        </w:rPr>
      </w:pPr>
    </w:p>
    <w:p w:rsidR="006B43FA" w:rsidRDefault="006B43FA" w:rsidP="0046722B">
      <w:pPr>
        <w:pStyle w:val="HeadDivreiHesber"/>
        <w:jc w:val="both"/>
        <w:rPr>
          <w:sz w:val="24"/>
          <w:szCs w:val="24"/>
          <w:rtl/>
        </w:rPr>
      </w:pPr>
    </w:p>
    <w:p w:rsidR="006B43FA" w:rsidRDefault="006B43FA" w:rsidP="0046722B">
      <w:pPr>
        <w:pStyle w:val="HeadDivreiHesber"/>
        <w:jc w:val="both"/>
        <w:rPr>
          <w:sz w:val="24"/>
          <w:szCs w:val="24"/>
          <w:rtl/>
        </w:rPr>
      </w:pPr>
    </w:p>
    <w:sectPr w:rsidR="006B43FA" w:rsidSect="004C0463">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5A7" w:rsidRDefault="008F65A7">
      <w:pPr>
        <w:pStyle w:val="TableBlock"/>
        <w:spacing w:line="240" w:lineRule="auto"/>
        <w:rPr>
          <w:rFonts w:ascii="Hadasa Roso SL" w:hAnsi="Hadasa Roso SL" w:cs="Hadasa Roso SL"/>
          <w:spacing w:val="1"/>
          <w:sz w:val="17"/>
          <w:szCs w:val="17"/>
          <w:rtl/>
        </w:rPr>
      </w:pPr>
      <w:r>
        <w:separator/>
      </w:r>
    </w:p>
  </w:endnote>
  <w:endnote w:type="continuationSeparator" w:id="0">
    <w:p w:rsidR="008F65A7" w:rsidRDefault="008F65A7">
      <w:pPr>
        <w:pStyle w:val="TableBlock"/>
        <w:spacing w:line="240" w:lineRule="auto"/>
        <w:rPr>
          <w:rFonts w:ascii="Hadasa Roso SL" w:hAnsi="Hadasa Roso SL" w:cs="Hadasa Roso SL"/>
          <w:spacing w:val="1"/>
          <w:sz w:val="17"/>
          <w:szCs w:val="17"/>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5A7" w:rsidRDefault="008F65A7">
      <w:pPr>
        <w:pStyle w:val="TableBlock"/>
        <w:spacing w:line="240" w:lineRule="auto"/>
        <w:rPr>
          <w:rFonts w:ascii="Hadasa Roso SL" w:hAnsi="Hadasa Roso SL" w:cs="Hadasa Roso SL"/>
          <w:spacing w:val="1"/>
          <w:sz w:val="17"/>
          <w:szCs w:val="17"/>
          <w:rtl/>
        </w:rPr>
      </w:pPr>
      <w:r>
        <w:separator/>
      </w:r>
    </w:p>
  </w:footnote>
  <w:footnote w:type="continuationSeparator" w:id="0">
    <w:p w:rsidR="008F65A7" w:rsidRDefault="008F65A7">
      <w:pPr>
        <w:pStyle w:val="TableBlock"/>
        <w:spacing w:line="240" w:lineRule="auto"/>
        <w:rPr>
          <w:rFonts w:ascii="Hadasa Roso SL" w:hAnsi="Hadasa Roso SL" w:cs="Hadasa Roso SL"/>
          <w:spacing w:val="1"/>
          <w:sz w:val="17"/>
          <w:szCs w:val="17"/>
          <w:rtl/>
        </w:rPr>
      </w:pPr>
      <w:r>
        <w:continuationSeparator/>
      </w:r>
    </w:p>
  </w:footnote>
  <w:footnote w:id="1">
    <w:p w:rsidR="00220CDA" w:rsidRDefault="00220CDA">
      <w:pPr>
        <w:pStyle w:val="a5"/>
        <w:rPr>
          <w:rtl/>
        </w:rPr>
      </w:pPr>
      <w:r>
        <w:rPr>
          <w:rStyle w:val="a7"/>
        </w:rPr>
        <w:footnoteRef/>
      </w:r>
      <w:r>
        <w:rPr>
          <w:rtl/>
        </w:rPr>
        <w:t xml:space="preserve"> </w:t>
      </w:r>
      <w:r>
        <w:rPr>
          <w:rFonts w:hint="cs"/>
          <w:rtl/>
        </w:rPr>
        <w:t>ס"ח התשס"ב, עמ' 55; ס"ח תשע"א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AD1"/>
    <w:multiLevelType w:val="hybridMultilevel"/>
    <w:tmpl w:val="87763818"/>
    <w:lvl w:ilvl="0" w:tplc="E0C0B4F8">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4B0C4A"/>
    <w:multiLevelType w:val="hybridMultilevel"/>
    <w:tmpl w:val="CF7A344E"/>
    <w:lvl w:ilvl="0" w:tplc="D9588728">
      <w:start w:val="1"/>
      <w:numFmt w:val="hebrew1"/>
      <w:lvlRestart w:val="0"/>
      <w:lvlText w:val="(%1)"/>
      <w:lvlJc w:val="left"/>
      <w:pPr>
        <w:tabs>
          <w:tab w:val="num" w:pos="624"/>
        </w:tabs>
      </w:pPr>
      <w:rPr>
        <w:rFonts w:cs="Times New Roman" w:hint="default"/>
        <w:szCs w:val="17"/>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7A612D0"/>
    <w:multiLevelType w:val="hybridMultilevel"/>
    <w:tmpl w:val="E5603D7C"/>
    <w:lvl w:ilvl="0" w:tplc="E0C0B4F8">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260229A"/>
    <w:multiLevelType w:val="hybridMultilevel"/>
    <w:tmpl w:val="4626ABA2"/>
    <w:lvl w:ilvl="0" w:tplc="CB700996">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580716F"/>
    <w:multiLevelType w:val="hybridMultilevel"/>
    <w:tmpl w:val="4AD6505C"/>
    <w:lvl w:ilvl="0" w:tplc="E0C0B4F8">
      <w:start w:val="1"/>
      <w:numFmt w:val="decimal"/>
      <w:lvlRestart w:val="0"/>
      <w:lvlText w:val="(%1)"/>
      <w:lvlJc w:val="left"/>
      <w:pPr>
        <w:tabs>
          <w:tab w:val="num" w:pos="624"/>
        </w:tabs>
      </w:pPr>
      <w:rPr>
        <w:rFonts w:cs="Times New Roman" w:hint="default"/>
      </w:rPr>
    </w:lvl>
    <w:lvl w:ilvl="1" w:tplc="D9588728">
      <w:start w:val="1"/>
      <w:numFmt w:val="hebrew1"/>
      <w:lvlRestart w:val="0"/>
      <w:lvlText w:val="(%2)"/>
      <w:lvlJc w:val="left"/>
      <w:pPr>
        <w:tabs>
          <w:tab w:val="num" w:pos="1704"/>
        </w:tabs>
        <w:ind w:left="1080"/>
      </w:pPr>
      <w:rPr>
        <w:rFonts w:cs="Times New Roman" w:hint="default"/>
        <w:szCs w:val="17"/>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9C53EBF"/>
    <w:multiLevelType w:val="hybridMultilevel"/>
    <w:tmpl w:val="CBD2BC16"/>
    <w:lvl w:ilvl="0" w:tplc="CFE874A4">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B722313"/>
    <w:multiLevelType w:val="hybridMultilevel"/>
    <w:tmpl w:val="A5C637BE"/>
    <w:lvl w:ilvl="0" w:tplc="A5AA034E">
      <w:start w:val="1"/>
      <w:numFmt w:val="hebrew1"/>
      <w:lvlRestart w:val="0"/>
      <w:lvlText w:val="(%1)"/>
      <w:lvlJc w:val="left"/>
      <w:pPr>
        <w:tabs>
          <w:tab w:val="num" w:pos="624"/>
        </w:tabs>
      </w:pPr>
      <w:rPr>
        <w:rFonts w:cs="Times New Roman"/>
        <w:sz w:val="2"/>
        <w:szCs w:val="17"/>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B942634"/>
    <w:multiLevelType w:val="hybridMultilevel"/>
    <w:tmpl w:val="F98CFF64"/>
    <w:lvl w:ilvl="0" w:tplc="E0C0B4F8">
      <w:start w:val="1"/>
      <w:numFmt w:val="decimal"/>
      <w:lvlRestart w:val="0"/>
      <w:lvlText w:val="(%1)"/>
      <w:lvlJc w:val="left"/>
      <w:pPr>
        <w:tabs>
          <w:tab w:val="num" w:pos="624"/>
        </w:tabs>
      </w:pPr>
      <w:rPr>
        <w:rFonts w:cs="Times New Roman" w:hint="default"/>
      </w:rPr>
    </w:lvl>
    <w:lvl w:ilvl="1" w:tplc="D9588728">
      <w:start w:val="1"/>
      <w:numFmt w:val="hebrew1"/>
      <w:lvlRestart w:val="0"/>
      <w:lvlText w:val="(%2)"/>
      <w:lvlJc w:val="left"/>
      <w:pPr>
        <w:tabs>
          <w:tab w:val="num" w:pos="1704"/>
        </w:tabs>
        <w:ind w:left="1080"/>
      </w:pPr>
      <w:rPr>
        <w:rFonts w:cs="Times New Roman" w:hint="default"/>
        <w:szCs w:val="17"/>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3C168B4"/>
    <w:multiLevelType w:val="hybridMultilevel"/>
    <w:tmpl w:val="26EA48C8"/>
    <w:lvl w:ilvl="0" w:tplc="D572237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7761DE6"/>
    <w:multiLevelType w:val="hybridMultilevel"/>
    <w:tmpl w:val="8D06866C"/>
    <w:lvl w:ilvl="0" w:tplc="8A6E2F98">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0">
    <w:nsid w:val="2A3D301A"/>
    <w:multiLevelType w:val="hybridMultilevel"/>
    <w:tmpl w:val="25E4E26E"/>
    <w:lvl w:ilvl="0" w:tplc="44107EC2">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1">
    <w:nsid w:val="2DC33BEA"/>
    <w:multiLevelType w:val="hybridMultilevel"/>
    <w:tmpl w:val="88DCCB9A"/>
    <w:lvl w:ilvl="0" w:tplc="EA4293A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EAD523E"/>
    <w:multiLevelType w:val="hybridMultilevel"/>
    <w:tmpl w:val="BDD2A410"/>
    <w:lvl w:ilvl="0" w:tplc="E0C0B4F8">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F120902"/>
    <w:multiLevelType w:val="hybridMultilevel"/>
    <w:tmpl w:val="9DA8B592"/>
    <w:lvl w:ilvl="0" w:tplc="2EC81BA8">
      <w:start w:val="1"/>
      <w:numFmt w:val="decimal"/>
      <w:lvlRestart w:val="0"/>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9B523F3"/>
    <w:multiLevelType w:val="hybridMultilevel"/>
    <w:tmpl w:val="CCBCFA8E"/>
    <w:lvl w:ilvl="0" w:tplc="3C669096">
      <w:start w:val="1"/>
      <w:numFmt w:val="hebrew1"/>
      <w:lvlRestart w:val="0"/>
      <w:lvlText w:val="(%1)"/>
      <w:lvlJc w:val="left"/>
      <w:pPr>
        <w:tabs>
          <w:tab w:val="num" w:pos="624"/>
        </w:tabs>
      </w:pPr>
      <w:rPr>
        <w:rFonts w:cs="Times New Roman"/>
        <w:sz w:val="2"/>
        <w:szCs w:val="17"/>
      </w:rPr>
    </w:lvl>
    <w:lvl w:ilvl="1" w:tplc="D9588728">
      <w:start w:val="1"/>
      <w:numFmt w:val="hebrew1"/>
      <w:lvlRestart w:val="0"/>
      <w:lvlText w:val="(%2)"/>
      <w:lvlJc w:val="left"/>
      <w:pPr>
        <w:tabs>
          <w:tab w:val="num" w:pos="1704"/>
        </w:tabs>
        <w:ind w:left="1080"/>
      </w:pPr>
      <w:rPr>
        <w:rFonts w:cs="Times New Roman" w:hint="default"/>
        <w:sz w:val="2"/>
        <w:szCs w:val="17"/>
      </w:rPr>
    </w:lvl>
    <w:lvl w:ilvl="2" w:tplc="E0C0B4F8">
      <w:start w:val="1"/>
      <w:numFmt w:val="decimal"/>
      <w:lvlRestart w:val="0"/>
      <w:lvlText w:val="(%3)"/>
      <w:lvlJc w:val="left"/>
      <w:pPr>
        <w:tabs>
          <w:tab w:val="num" w:pos="2604"/>
        </w:tabs>
        <w:ind w:left="1980"/>
      </w:pPr>
      <w:rPr>
        <w:rFonts w:cs="Times New Roman" w:hint="default"/>
        <w:sz w:val="17"/>
        <w:szCs w:val="17"/>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CE90002"/>
    <w:multiLevelType w:val="hybridMultilevel"/>
    <w:tmpl w:val="FEE2BBD4"/>
    <w:lvl w:ilvl="0" w:tplc="32F8AD36">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6">
    <w:nsid w:val="3E421B73"/>
    <w:multiLevelType w:val="hybridMultilevel"/>
    <w:tmpl w:val="8DCC63EE"/>
    <w:lvl w:ilvl="0" w:tplc="BD4A3D9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FB25814"/>
    <w:multiLevelType w:val="hybridMultilevel"/>
    <w:tmpl w:val="60F6550E"/>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16C0835"/>
    <w:multiLevelType w:val="hybridMultilevel"/>
    <w:tmpl w:val="FDE8656E"/>
    <w:lvl w:ilvl="0" w:tplc="B1604A8E">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9">
    <w:nsid w:val="418967CD"/>
    <w:multiLevelType w:val="hybridMultilevel"/>
    <w:tmpl w:val="D8B06384"/>
    <w:lvl w:ilvl="0" w:tplc="D9588728">
      <w:start w:val="1"/>
      <w:numFmt w:val="hebrew1"/>
      <w:lvlRestart w:val="0"/>
      <w:lvlText w:val="(%1)"/>
      <w:lvlJc w:val="left"/>
      <w:pPr>
        <w:tabs>
          <w:tab w:val="num" w:pos="624"/>
        </w:tabs>
      </w:pPr>
      <w:rPr>
        <w:rFonts w:cs="Times New Roman" w:hint="default"/>
        <w:szCs w:val="17"/>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5DF50C3"/>
    <w:multiLevelType w:val="hybridMultilevel"/>
    <w:tmpl w:val="421823B0"/>
    <w:lvl w:ilvl="0" w:tplc="E0C0B4F8">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99631A1"/>
    <w:multiLevelType w:val="hybridMultilevel"/>
    <w:tmpl w:val="5DB66C14"/>
    <w:lvl w:ilvl="0" w:tplc="06E02E88">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D087861"/>
    <w:multiLevelType w:val="hybridMultilevel"/>
    <w:tmpl w:val="0B4A60AE"/>
    <w:lvl w:ilvl="0" w:tplc="D20E155A">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D39436B"/>
    <w:multiLevelType w:val="hybridMultilevel"/>
    <w:tmpl w:val="D49857E0"/>
    <w:lvl w:ilvl="0" w:tplc="B3240B5E">
      <w:start w:val="1"/>
      <w:numFmt w:val="hebrew1"/>
      <w:lvlRestart w:val="0"/>
      <w:lvlText w:val="(%1)"/>
      <w:lvlJc w:val="left"/>
      <w:pPr>
        <w:tabs>
          <w:tab w:val="num" w:pos="624"/>
        </w:tabs>
      </w:pPr>
      <w:rPr>
        <w:rFonts w:ascii="Times New Roman" w:hAnsi="Times New Roman" w:cs="David"/>
        <w:sz w:val="24"/>
        <w:szCs w:val="24"/>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4">
    <w:nsid w:val="53AB7B95"/>
    <w:multiLevelType w:val="hybridMultilevel"/>
    <w:tmpl w:val="B38461B6"/>
    <w:lvl w:ilvl="0" w:tplc="D9588728">
      <w:start w:val="1"/>
      <w:numFmt w:val="hebrew1"/>
      <w:lvlRestart w:val="0"/>
      <w:lvlText w:val="(%1)"/>
      <w:lvlJc w:val="left"/>
      <w:pPr>
        <w:tabs>
          <w:tab w:val="num" w:pos="624"/>
        </w:tabs>
      </w:pPr>
      <w:rPr>
        <w:rFonts w:cs="Times New Roman" w:hint="default"/>
        <w:szCs w:val="17"/>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5D195A0E"/>
    <w:multiLevelType w:val="hybridMultilevel"/>
    <w:tmpl w:val="0A84C3FE"/>
    <w:lvl w:ilvl="0" w:tplc="322648F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5D1A7781"/>
    <w:multiLevelType w:val="hybridMultilevel"/>
    <w:tmpl w:val="D0F84244"/>
    <w:lvl w:ilvl="0" w:tplc="E0C0B4F8">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E2207A5"/>
    <w:multiLevelType w:val="hybridMultilevel"/>
    <w:tmpl w:val="C93EF4A0"/>
    <w:lvl w:ilvl="0" w:tplc="D56C2FD8">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8">
    <w:nsid w:val="633B0C19"/>
    <w:multiLevelType w:val="hybridMultilevel"/>
    <w:tmpl w:val="9B28F33E"/>
    <w:lvl w:ilvl="0" w:tplc="15E8D76E">
      <w:start w:val="1"/>
      <w:numFmt w:val="decimal"/>
      <w:lvlRestart w:val="0"/>
      <w:lvlText w:val="(%1)"/>
      <w:lvlJc w:val="left"/>
      <w:pPr>
        <w:tabs>
          <w:tab w:val="num" w:pos="624"/>
        </w:tabs>
      </w:pPr>
      <w:rPr>
        <w:rFonts w:cs="David"/>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34069FD"/>
    <w:multiLevelType w:val="hybridMultilevel"/>
    <w:tmpl w:val="C05AF488"/>
    <w:lvl w:ilvl="0" w:tplc="4252CC4A">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406742D"/>
    <w:multiLevelType w:val="hybridMultilevel"/>
    <w:tmpl w:val="4EBAB986"/>
    <w:lvl w:ilvl="0" w:tplc="E0C0B4F8">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64AE43D4"/>
    <w:multiLevelType w:val="hybridMultilevel"/>
    <w:tmpl w:val="CFC40A12"/>
    <w:lvl w:ilvl="0" w:tplc="55447A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4F190B"/>
    <w:multiLevelType w:val="hybridMultilevel"/>
    <w:tmpl w:val="D2DE0A40"/>
    <w:lvl w:ilvl="0" w:tplc="ED94F490">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3">
    <w:nsid w:val="6EB97305"/>
    <w:multiLevelType w:val="hybridMultilevel"/>
    <w:tmpl w:val="AFBEAF3C"/>
    <w:lvl w:ilvl="0" w:tplc="0868FF62">
      <w:start w:val="1"/>
      <w:numFmt w:val="hebrew1"/>
      <w:lvlRestart w:val="0"/>
      <w:lvlText w:val="(%1)"/>
      <w:lvlJc w:val="left"/>
      <w:pPr>
        <w:tabs>
          <w:tab w:val="num" w:pos="624"/>
        </w:tabs>
      </w:pPr>
      <w:rPr>
        <w:rFonts w:cs="Times New Roman"/>
        <w:sz w:val="2"/>
        <w:szCs w:val="17"/>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FF12F16"/>
    <w:multiLevelType w:val="hybridMultilevel"/>
    <w:tmpl w:val="3BA8EA0A"/>
    <w:lvl w:ilvl="0" w:tplc="FE28F6DC">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01C2873"/>
    <w:multiLevelType w:val="hybridMultilevel"/>
    <w:tmpl w:val="0390287A"/>
    <w:lvl w:ilvl="0" w:tplc="0E902064">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6">
    <w:nsid w:val="75312194"/>
    <w:multiLevelType w:val="hybridMultilevel"/>
    <w:tmpl w:val="AB3824F4"/>
    <w:lvl w:ilvl="0" w:tplc="F8F2EBDC">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7">
    <w:nsid w:val="753C544D"/>
    <w:multiLevelType w:val="hybridMultilevel"/>
    <w:tmpl w:val="A4968C54"/>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14CC1CBA">
      <w:start w:val="1"/>
      <w:numFmt w:val="hebrew1"/>
      <w:lvlText w:val="(%3)"/>
      <w:lvlJc w:val="left"/>
      <w:pPr>
        <w:tabs>
          <w:tab w:val="num" w:pos="1333"/>
        </w:tabs>
        <w:ind w:left="709" w:firstLine="0"/>
      </w:pPr>
      <w:rPr>
        <w:rFonts w:hint="default"/>
        <w:sz w:val="26"/>
        <w:szCs w:val="26"/>
      </w:rPr>
    </w:lvl>
    <w:lvl w:ilvl="3" w:tplc="1F820BA4">
      <w:start w:val="1"/>
      <w:numFmt w:val="hebrew1"/>
      <w:lvlRestart w:val="0"/>
      <w:lvlText w:val="(%4)"/>
      <w:lvlJc w:val="left"/>
      <w:pPr>
        <w:tabs>
          <w:tab w:val="num" w:pos="1191"/>
        </w:tabs>
        <w:ind w:left="567"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7AD16B72"/>
    <w:multiLevelType w:val="hybridMultilevel"/>
    <w:tmpl w:val="AA0C2E30"/>
    <w:lvl w:ilvl="0" w:tplc="C8B68A10">
      <w:start w:val="1"/>
      <w:numFmt w:val="decimal"/>
      <w:lvlRestart w:val="0"/>
      <w:lvlText w:val="(%1)"/>
      <w:lvlJc w:val="left"/>
      <w:pPr>
        <w:tabs>
          <w:tab w:val="num" w:pos="624"/>
        </w:tabs>
      </w:pPr>
      <w:rPr>
        <w:rFonts w:ascii="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9">
    <w:nsid w:val="7F036E0D"/>
    <w:multiLevelType w:val="hybridMultilevel"/>
    <w:tmpl w:val="814494C2"/>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F356C72"/>
    <w:multiLevelType w:val="hybridMultilevel"/>
    <w:tmpl w:val="343C53C6"/>
    <w:lvl w:ilvl="0" w:tplc="D9588728">
      <w:start w:val="1"/>
      <w:numFmt w:val="hebrew1"/>
      <w:lvlRestart w:val="0"/>
      <w:lvlText w:val="(%1)"/>
      <w:lvlJc w:val="left"/>
      <w:pPr>
        <w:tabs>
          <w:tab w:val="num" w:pos="624"/>
        </w:tabs>
      </w:pPr>
      <w:rPr>
        <w:rFonts w:cs="Times New Roman" w:hint="default"/>
        <w:szCs w:val="17"/>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8"/>
  </w:num>
  <w:num w:numId="3">
    <w:abstractNumId w:val="18"/>
  </w:num>
  <w:num w:numId="4">
    <w:abstractNumId w:val="10"/>
  </w:num>
  <w:num w:numId="5">
    <w:abstractNumId w:val="9"/>
  </w:num>
  <w:num w:numId="6">
    <w:abstractNumId w:val="35"/>
  </w:num>
  <w:num w:numId="7">
    <w:abstractNumId w:val="27"/>
  </w:num>
  <w:num w:numId="8">
    <w:abstractNumId w:val="15"/>
  </w:num>
  <w:num w:numId="9">
    <w:abstractNumId w:val="36"/>
  </w:num>
  <w:num w:numId="10">
    <w:abstractNumId w:val="23"/>
  </w:num>
  <w:num w:numId="11">
    <w:abstractNumId w:val="32"/>
  </w:num>
  <w:num w:numId="12">
    <w:abstractNumId w:val="21"/>
  </w:num>
  <w:num w:numId="13">
    <w:abstractNumId w:val="8"/>
  </w:num>
  <w:num w:numId="14">
    <w:abstractNumId w:val="16"/>
  </w:num>
  <w:num w:numId="15">
    <w:abstractNumId w:val="3"/>
  </w:num>
  <w:num w:numId="16">
    <w:abstractNumId w:val="33"/>
  </w:num>
  <w:num w:numId="17">
    <w:abstractNumId w:val="28"/>
  </w:num>
  <w:num w:numId="18">
    <w:abstractNumId w:val="6"/>
  </w:num>
  <w:num w:numId="19">
    <w:abstractNumId w:val="29"/>
  </w:num>
  <w:num w:numId="20">
    <w:abstractNumId w:val="22"/>
  </w:num>
  <w:num w:numId="21">
    <w:abstractNumId w:val="34"/>
  </w:num>
  <w:num w:numId="22">
    <w:abstractNumId w:val="14"/>
  </w:num>
  <w:num w:numId="23">
    <w:abstractNumId w:val="13"/>
  </w:num>
  <w:num w:numId="24">
    <w:abstractNumId w:val="11"/>
  </w:num>
  <w:num w:numId="25">
    <w:abstractNumId w:val="2"/>
  </w:num>
  <w:num w:numId="26">
    <w:abstractNumId w:val="19"/>
  </w:num>
  <w:num w:numId="27">
    <w:abstractNumId w:val="26"/>
  </w:num>
  <w:num w:numId="28">
    <w:abstractNumId w:val="24"/>
  </w:num>
  <w:num w:numId="29">
    <w:abstractNumId w:val="20"/>
  </w:num>
  <w:num w:numId="30">
    <w:abstractNumId w:val="4"/>
  </w:num>
  <w:num w:numId="31">
    <w:abstractNumId w:val="30"/>
  </w:num>
  <w:num w:numId="32">
    <w:abstractNumId w:val="7"/>
  </w:num>
  <w:num w:numId="33">
    <w:abstractNumId w:val="1"/>
  </w:num>
  <w:num w:numId="34">
    <w:abstractNumId w:val="12"/>
  </w:num>
  <w:num w:numId="35">
    <w:abstractNumId w:val="40"/>
  </w:num>
  <w:num w:numId="36">
    <w:abstractNumId w:val="0"/>
  </w:num>
  <w:num w:numId="37">
    <w:abstractNumId w:val="25"/>
  </w:num>
  <w:num w:numId="38">
    <w:abstractNumId w:val="5"/>
  </w:num>
  <w:num w:numId="39">
    <w:abstractNumId w:val="17"/>
  </w:num>
  <w:num w:numId="40">
    <w:abstractNumId w:val="39"/>
  </w:num>
  <w:num w:numId="41">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oNotHyphenateCaps/>
  <w:characterSpacingControl w:val="doNotCompress"/>
  <w:doNotDemarcateInvalidXml/>
  <w:footnotePr>
    <w:footnote w:id="-1"/>
    <w:footnote w:id="0"/>
  </w:footnotePr>
  <w:endnotePr>
    <w:endnote w:id="-1"/>
    <w:endnote w:id="0"/>
  </w:endnotePr>
  <w:compat>
    <w:compatSetting w:name="compatibilityMode" w:uri="http://schemas.microsoft.com/office/word" w:val="12"/>
  </w:compat>
  <w:rsids>
    <w:rsidRoot w:val="004C0463"/>
    <w:rsid w:val="00011141"/>
    <w:rsid w:val="0002076C"/>
    <w:rsid w:val="00023E84"/>
    <w:rsid w:val="00027744"/>
    <w:rsid w:val="00031BC4"/>
    <w:rsid w:val="00040690"/>
    <w:rsid w:val="00043F02"/>
    <w:rsid w:val="0005529D"/>
    <w:rsid w:val="0006118D"/>
    <w:rsid w:val="00061508"/>
    <w:rsid w:val="000744DE"/>
    <w:rsid w:val="00075977"/>
    <w:rsid w:val="00080143"/>
    <w:rsid w:val="00080DD2"/>
    <w:rsid w:val="000830C0"/>
    <w:rsid w:val="00097A5E"/>
    <w:rsid w:val="000A1180"/>
    <w:rsid w:val="000A2A7A"/>
    <w:rsid w:val="000B6954"/>
    <w:rsid w:val="000B6DF1"/>
    <w:rsid w:val="000C0F97"/>
    <w:rsid w:val="000C1917"/>
    <w:rsid w:val="000C71C4"/>
    <w:rsid w:val="000D2D5E"/>
    <w:rsid w:val="000D43EE"/>
    <w:rsid w:val="000D769D"/>
    <w:rsid w:val="000E1946"/>
    <w:rsid w:val="000E2260"/>
    <w:rsid w:val="000E3165"/>
    <w:rsid w:val="000E464C"/>
    <w:rsid w:val="000E4F8C"/>
    <w:rsid w:val="000E65EB"/>
    <w:rsid w:val="000F3463"/>
    <w:rsid w:val="001006D8"/>
    <w:rsid w:val="00100863"/>
    <w:rsid w:val="001032F7"/>
    <w:rsid w:val="00113983"/>
    <w:rsid w:val="00117B60"/>
    <w:rsid w:val="00117CF0"/>
    <w:rsid w:val="00124363"/>
    <w:rsid w:val="001248B3"/>
    <w:rsid w:val="00133EFF"/>
    <w:rsid w:val="00136A38"/>
    <w:rsid w:val="0014657F"/>
    <w:rsid w:val="00151CB4"/>
    <w:rsid w:val="00152D02"/>
    <w:rsid w:val="00161AFC"/>
    <w:rsid w:val="00162169"/>
    <w:rsid w:val="00173070"/>
    <w:rsid w:val="00197917"/>
    <w:rsid w:val="001A4514"/>
    <w:rsid w:val="001A71F5"/>
    <w:rsid w:val="001B1230"/>
    <w:rsid w:val="001C0E8A"/>
    <w:rsid w:val="001C4245"/>
    <w:rsid w:val="001D07AB"/>
    <w:rsid w:val="001E547B"/>
    <w:rsid w:val="001E5C9E"/>
    <w:rsid w:val="001E768D"/>
    <w:rsid w:val="001F0185"/>
    <w:rsid w:val="001F0A89"/>
    <w:rsid w:val="001F2570"/>
    <w:rsid w:val="001F653F"/>
    <w:rsid w:val="002077A4"/>
    <w:rsid w:val="00210FA0"/>
    <w:rsid w:val="00211BA2"/>
    <w:rsid w:val="00214EE4"/>
    <w:rsid w:val="00220CDA"/>
    <w:rsid w:val="00221BC5"/>
    <w:rsid w:val="0022655E"/>
    <w:rsid w:val="00233268"/>
    <w:rsid w:val="00244A5E"/>
    <w:rsid w:val="002455E3"/>
    <w:rsid w:val="00247B96"/>
    <w:rsid w:val="00250B3C"/>
    <w:rsid w:val="00252209"/>
    <w:rsid w:val="00261EE2"/>
    <w:rsid w:val="00270B2B"/>
    <w:rsid w:val="0027370B"/>
    <w:rsid w:val="0029189C"/>
    <w:rsid w:val="00292DB5"/>
    <w:rsid w:val="002939FF"/>
    <w:rsid w:val="00296ED3"/>
    <w:rsid w:val="002A09C2"/>
    <w:rsid w:val="002A45DE"/>
    <w:rsid w:val="002B5965"/>
    <w:rsid w:val="002C0515"/>
    <w:rsid w:val="002D02AE"/>
    <w:rsid w:val="002E15B0"/>
    <w:rsid w:val="002F3C3B"/>
    <w:rsid w:val="002F4EA0"/>
    <w:rsid w:val="002F7460"/>
    <w:rsid w:val="00304767"/>
    <w:rsid w:val="00305098"/>
    <w:rsid w:val="003052FE"/>
    <w:rsid w:val="0030598C"/>
    <w:rsid w:val="00310FC1"/>
    <w:rsid w:val="00313E83"/>
    <w:rsid w:val="00322A11"/>
    <w:rsid w:val="00323766"/>
    <w:rsid w:val="003320B3"/>
    <w:rsid w:val="00333936"/>
    <w:rsid w:val="003428D5"/>
    <w:rsid w:val="00342FEF"/>
    <w:rsid w:val="003434BE"/>
    <w:rsid w:val="0034740A"/>
    <w:rsid w:val="00352AFD"/>
    <w:rsid w:val="00352F9A"/>
    <w:rsid w:val="00356F44"/>
    <w:rsid w:val="00366F4A"/>
    <w:rsid w:val="00373DBC"/>
    <w:rsid w:val="00377F36"/>
    <w:rsid w:val="00382DE5"/>
    <w:rsid w:val="003A56BF"/>
    <w:rsid w:val="003B3095"/>
    <w:rsid w:val="003C1DD1"/>
    <w:rsid w:val="003C38DF"/>
    <w:rsid w:val="003C4D83"/>
    <w:rsid w:val="003D37A1"/>
    <w:rsid w:val="003D6231"/>
    <w:rsid w:val="003D6FD1"/>
    <w:rsid w:val="003E771E"/>
    <w:rsid w:val="003F04DB"/>
    <w:rsid w:val="003F7D20"/>
    <w:rsid w:val="00403FB3"/>
    <w:rsid w:val="00410867"/>
    <w:rsid w:val="00414AFD"/>
    <w:rsid w:val="00416943"/>
    <w:rsid w:val="00420C1D"/>
    <w:rsid w:val="00432BB4"/>
    <w:rsid w:val="0043572C"/>
    <w:rsid w:val="00444194"/>
    <w:rsid w:val="004450E8"/>
    <w:rsid w:val="004462F9"/>
    <w:rsid w:val="004542CE"/>
    <w:rsid w:val="0046722B"/>
    <w:rsid w:val="004764DA"/>
    <w:rsid w:val="004960CD"/>
    <w:rsid w:val="004A4559"/>
    <w:rsid w:val="004B24E8"/>
    <w:rsid w:val="004B6ADF"/>
    <w:rsid w:val="004C0463"/>
    <w:rsid w:val="004C2033"/>
    <w:rsid w:val="004C220A"/>
    <w:rsid w:val="004D2A8D"/>
    <w:rsid w:val="004D39DD"/>
    <w:rsid w:val="004D6EFE"/>
    <w:rsid w:val="004D7F02"/>
    <w:rsid w:val="00501D83"/>
    <w:rsid w:val="0050490F"/>
    <w:rsid w:val="005217DC"/>
    <w:rsid w:val="00521DA3"/>
    <w:rsid w:val="00532062"/>
    <w:rsid w:val="00532B6B"/>
    <w:rsid w:val="005414AC"/>
    <w:rsid w:val="00543383"/>
    <w:rsid w:val="005464BD"/>
    <w:rsid w:val="00551949"/>
    <w:rsid w:val="005578E2"/>
    <w:rsid w:val="00562B4B"/>
    <w:rsid w:val="005762B7"/>
    <w:rsid w:val="00586C97"/>
    <w:rsid w:val="00592567"/>
    <w:rsid w:val="00595C21"/>
    <w:rsid w:val="005A35E1"/>
    <w:rsid w:val="005C5957"/>
    <w:rsid w:val="005D0766"/>
    <w:rsid w:val="005E39D6"/>
    <w:rsid w:val="005F43EB"/>
    <w:rsid w:val="00615543"/>
    <w:rsid w:val="0062079B"/>
    <w:rsid w:val="00633362"/>
    <w:rsid w:val="0063408B"/>
    <w:rsid w:val="006344C0"/>
    <w:rsid w:val="006353FE"/>
    <w:rsid w:val="006415BD"/>
    <w:rsid w:val="00651B06"/>
    <w:rsid w:val="006617AB"/>
    <w:rsid w:val="00671B7D"/>
    <w:rsid w:val="006763A8"/>
    <w:rsid w:val="006821D1"/>
    <w:rsid w:val="00684A61"/>
    <w:rsid w:val="006B0648"/>
    <w:rsid w:val="006B43FA"/>
    <w:rsid w:val="006B6F5B"/>
    <w:rsid w:val="006D6DC8"/>
    <w:rsid w:val="006D759A"/>
    <w:rsid w:val="006D7E5E"/>
    <w:rsid w:val="006F4DFF"/>
    <w:rsid w:val="00701D24"/>
    <w:rsid w:val="007042B1"/>
    <w:rsid w:val="00714AFB"/>
    <w:rsid w:val="00716AD6"/>
    <w:rsid w:val="00716C46"/>
    <w:rsid w:val="007178DE"/>
    <w:rsid w:val="00724D55"/>
    <w:rsid w:val="00732B0D"/>
    <w:rsid w:val="00750E07"/>
    <w:rsid w:val="00760FE5"/>
    <w:rsid w:val="00765AA2"/>
    <w:rsid w:val="00771488"/>
    <w:rsid w:val="00771BB1"/>
    <w:rsid w:val="00776715"/>
    <w:rsid w:val="00780D2D"/>
    <w:rsid w:val="007911C3"/>
    <w:rsid w:val="00793E22"/>
    <w:rsid w:val="007A17E9"/>
    <w:rsid w:val="007A448D"/>
    <w:rsid w:val="007B30AE"/>
    <w:rsid w:val="007C6AA5"/>
    <w:rsid w:val="007D1991"/>
    <w:rsid w:val="007E397D"/>
    <w:rsid w:val="007E39AD"/>
    <w:rsid w:val="007F4AB0"/>
    <w:rsid w:val="00803E45"/>
    <w:rsid w:val="00805E3E"/>
    <w:rsid w:val="00824368"/>
    <w:rsid w:val="0083163E"/>
    <w:rsid w:val="0083169C"/>
    <w:rsid w:val="0084434A"/>
    <w:rsid w:val="00851884"/>
    <w:rsid w:val="00853645"/>
    <w:rsid w:val="00860CD0"/>
    <w:rsid w:val="00861593"/>
    <w:rsid w:val="00862544"/>
    <w:rsid w:val="00862A4A"/>
    <w:rsid w:val="008657AE"/>
    <w:rsid w:val="00870D8E"/>
    <w:rsid w:val="008762EB"/>
    <w:rsid w:val="00883A78"/>
    <w:rsid w:val="008907BE"/>
    <w:rsid w:val="008B469B"/>
    <w:rsid w:val="008C22B7"/>
    <w:rsid w:val="008D32DF"/>
    <w:rsid w:val="008D6871"/>
    <w:rsid w:val="008E02FC"/>
    <w:rsid w:val="008E3B62"/>
    <w:rsid w:val="008E533E"/>
    <w:rsid w:val="008E77FA"/>
    <w:rsid w:val="008F65A7"/>
    <w:rsid w:val="009221EA"/>
    <w:rsid w:val="0092687A"/>
    <w:rsid w:val="00930E34"/>
    <w:rsid w:val="009358E2"/>
    <w:rsid w:val="00935F12"/>
    <w:rsid w:val="009465C7"/>
    <w:rsid w:val="00947A3B"/>
    <w:rsid w:val="009574C1"/>
    <w:rsid w:val="0096101B"/>
    <w:rsid w:val="00976FCE"/>
    <w:rsid w:val="00977143"/>
    <w:rsid w:val="009822E0"/>
    <w:rsid w:val="00997335"/>
    <w:rsid w:val="009C3938"/>
    <w:rsid w:val="009D24CC"/>
    <w:rsid w:val="009E17E7"/>
    <w:rsid w:val="009E5F68"/>
    <w:rsid w:val="009E60BC"/>
    <w:rsid w:val="009F6243"/>
    <w:rsid w:val="00A0177E"/>
    <w:rsid w:val="00A02A32"/>
    <w:rsid w:val="00A0455B"/>
    <w:rsid w:val="00A23AEB"/>
    <w:rsid w:val="00A41DBF"/>
    <w:rsid w:val="00A42265"/>
    <w:rsid w:val="00A46FA1"/>
    <w:rsid w:val="00A6458A"/>
    <w:rsid w:val="00A653C4"/>
    <w:rsid w:val="00A65B34"/>
    <w:rsid w:val="00A85279"/>
    <w:rsid w:val="00A93E5A"/>
    <w:rsid w:val="00AA0644"/>
    <w:rsid w:val="00AA2860"/>
    <w:rsid w:val="00AA3D2C"/>
    <w:rsid w:val="00AA4F4D"/>
    <w:rsid w:val="00AC31B1"/>
    <w:rsid w:val="00AC55E7"/>
    <w:rsid w:val="00AC5DDA"/>
    <w:rsid w:val="00AD3217"/>
    <w:rsid w:val="00AE1AF2"/>
    <w:rsid w:val="00AE2892"/>
    <w:rsid w:val="00AE7DD6"/>
    <w:rsid w:val="00AF644D"/>
    <w:rsid w:val="00B01D15"/>
    <w:rsid w:val="00B02531"/>
    <w:rsid w:val="00B141D6"/>
    <w:rsid w:val="00B17A39"/>
    <w:rsid w:val="00B23B98"/>
    <w:rsid w:val="00B24A8F"/>
    <w:rsid w:val="00B2560D"/>
    <w:rsid w:val="00B30AC5"/>
    <w:rsid w:val="00B478FA"/>
    <w:rsid w:val="00B5350D"/>
    <w:rsid w:val="00B554D4"/>
    <w:rsid w:val="00B615D3"/>
    <w:rsid w:val="00B65F1E"/>
    <w:rsid w:val="00B7131A"/>
    <w:rsid w:val="00B7372E"/>
    <w:rsid w:val="00B82061"/>
    <w:rsid w:val="00B83245"/>
    <w:rsid w:val="00B8675F"/>
    <w:rsid w:val="00B907C9"/>
    <w:rsid w:val="00B960F0"/>
    <w:rsid w:val="00BA2AC1"/>
    <w:rsid w:val="00BB0BAA"/>
    <w:rsid w:val="00BB2242"/>
    <w:rsid w:val="00BB24A9"/>
    <w:rsid w:val="00BB3567"/>
    <w:rsid w:val="00BC4614"/>
    <w:rsid w:val="00BC51A2"/>
    <w:rsid w:val="00BE6372"/>
    <w:rsid w:val="00BE656B"/>
    <w:rsid w:val="00BF000B"/>
    <w:rsid w:val="00BF023F"/>
    <w:rsid w:val="00BF545C"/>
    <w:rsid w:val="00C0364C"/>
    <w:rsid w:val="00C06CA4"/>
    <w:rsid w:val="00C10CED"/>
    <w:rsid w:val="00C12DDF"/>
    <w:rsid w:val="00C273A7"/>
    <w:rsid w:val="00C34DE2"/>
    <w:rsid w:val="00C462A4"/>
    <w:rsid w:val="00C53299"/>
    <w:rsid w:val="00C53899"/>
    <w:rsid w:val="00C620B1"/>
    <w:rsid w:val="00C630D1"/>
    <w:rsid w:val="00C639F8"/>
    <w:rsid w:val="00C753B0"/>
    <w:rsid w:val="00C77660"/>
    <w:rsid w:val="00C77C08"/>
    <w:rsid w:val="00C842F2"/>
    <w:rsid w:val="00C84389"/>
    <w:rsid w:val="00C85B8E"/>
    <w:rsid w:val="00CA13CD"/>
    <w:rsid w:val="00CA37BA"/>
    <w:rsid w:val="00CA5D5C"/>
    <w:rsid w:val="00CC41DF"/>
    <w:rsid w:val="00CC64CC"/>
    <w:rsid w:val="00CC6B79"/>
    <w:rsid w:val="00CD6553"/>
    <w:rsid w:val="00CE33A9"/>
    <w:rsid w:val="00CE365A"/>
    <w:rsid w:val="00CF039D"/>
    <w:rsid w:val="00CF3EA8"/>
    <w:rsid w:val="00D01F44"/>
    <w:rsid w:val="00D0397B"/>
    <w:rsid w:val="00D03B78"/>
    <w:rsid w:val="00D12A21"/>
    <w:rsid w:val="00D46674"/>
    <w:rsid w:val="00D47C6E"/>
    <w:rsid w:val="00D50D6A"/>
    <w:rsid w:val="00D568DF"/>
    <w:rsid w:val="00D75258"/>
    <w:rsid w:val="00D75BD8"/>
    <w:rsid w:val="00DA3AA4"/>
    <w:rsid w:val="00DB48A7"/>
    <w:rsid w:val="00DC1F46"/>
    <w:rsid w:val="00DC721F"/>
    <w:rsid w:val="00DE23B3"/>
    <w:rsid w:val="00E07AD3"/>
    <w:rsid w:val="00E207D4"/>
    <w:rsid w:val="00E21DDA"/>
    <w:rsid w:val="00E22B7E"/>
    <w:rsid w:val="00E3198F"/>
    <w:rsid w:val="00E34F59"/>
    <w:rsid w:val="00E41665"/>
    <w:rsid w:val="00E440E2"/>
    <w:rsid w:val="00E473B0"/>
    <w:rsid w:val="00E61E68"/>
    <w:rsid w:val="00E73FBD"/>
    <w:rsid w:val="00E87A2A"/>
    <w:rsid w:val="00E87E2D"/>
    <w:rsid w:val="00E97505"/>
    <w:rsid w:val="00EA5E42"/>
    <w:rsid w:val="00EB3BC3"/>
    <w:rsid w:val="00EB5E75"/>
    <w:rsid w:val="00EB6DE3"/>
    <w:rsid w:val="00EC20D9"/>
    <w:rsid w:val="00ED5AF3"/>
    <w:rsid w:val="00EE4B62"/>
    <w:rsid w:val="00EF7C84"/>
    <w:rsid w:val="00F05A88"/>
    <w:rsid w:val="00F0693F"/>
    <w:rsid w:val="00F0763A"/>
    <w:rsid w:val="00F241E7"/>
    <w:rsid w:val="00F3476D"/>
    <w:rsid w:val="00F34F2B"/>
    <w:rsid w:val="00F35045"/>
    <w:rsid w:val="00F4227D"/>
    <w:rsid w:val="00F429C9"/>
    <w:rsid w:val="00F43F39"/>
    <w:rsid w:val="00F469B8"/>
    <w:rsid w:val="00F53DC7"/>
    <w:rsid w:val="00F60CDB"/>
    <w:rsid w:val="00F77987"/>
    <w:rsid w:val="00F875FD"/>
    <w:rsid w:val="00F9066C"/>
    <w:rsid w:val="00F92B3B"/>
    <w:rsid w:val="00F951E0"/>
    <w:rsid w:val="00F97FEC"/>
    <w:rsid w:val="00FA0A4A"/>
    <w:rsid w:val="00FB204A"/>
    <w:rsid w:val="00FB6686"/>
    <w:rsid w:val="00FC44B5"/>
    <w:rsid w:val="00FC5320"/>
    <w:rsid w:val="00FC61AA"/>
    <w:rsid w:val="00FC68E3"/>
    <w:rsid w:val="00FC7052"/>
    <w:rsid w:val="00FE4F0D"/>
    <w:rsid w:val="00FE6291"/>
    <w:rsid w:val="00FF5D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he-IL"/>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semiHidden="1" w:unhideWhenUsed="1" w:qFormat="1"/>
    <w:lsdException w:name="footnote reference" w:locked="1"/>
    <w:lsdException w:name="annotation reference" w:locked="1"/>
    <w:lsdException w:name="page number" w:locked="1"/>
    <w:lsdException w:name="endnote reference" w:locked="1"/>
    <w:lsdException w:name="endnote text"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198F"/>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3198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3198F"/>
  </w:style>
  <w:style w:type="paragraph" w:customStyle="1" w:styleId="TableBlock">
    <w:name w:val="Table Block"/>
    <w:basedOn w:val="TableText"/>
    <w:rsid w:val="00E3198F"/>
    <w:pPr>
      <w:ind w:right="0"/>
      <w:jc w:val="both"/>
    </w:pPr>
  </w:style>
  <w:style w:type="paragraph" w:customStyle="1" w:styleId="TableHead">
    <w:name w:val="Table Head"/>
    <w:basedOn w:val="TableText"/>
    <w:rsid w:val="00E3198F"/>
    <w:pPr>
      <w:ind w:right="0"/>
      <w:jc w:val="center"/>
    </w:pPr>
    <w:rPr>
      <w:b/>
      <w:bCs/>
    </w:rPr>
  </w:style>
  <w:style w:type="paragraph" w:customStyle="1" w:styleId="HeadMitparsemetBaze">
    <w:name w:val="Head MitparsemetBaze"/>
    <w:basedOn w:val="a"/>
    <w:rsid w:val="00E3198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3198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3198F"/>
    <w:pPr>
      <w:spacing w:before="120" w:after="6000"/>
      <w:ind w:left="1418" w:firstLine="0"/>
      <w:jc w:val="right"/>
    </w:pPr>
    <w:rPr>
      <w:b/>
      <w:bCs/>
    </w:rPr>
  </w:style>
  <w:style w:type="paragraph" w:customStyle="1" w:styleId="Hesber1st">
    <w:name w:val="Hesber 1st"/>
    <w:basedOn w:val="Hesber"/>
    <w:rsid w:val="00E3198F"/>
    <w:pPr>
      <w:tabs>
        <w:tab w:val="left" w:pos="680"/>
        <w:tab w:val="left" w:pos="1020"/>
      </w:tabs>
      <w:ind w:firstLine="0"/>
    </w:pPr>
  </w:style>
  <w:style w:type="paragraph" w:customStyle="1" w:styleId="HeadDivreiHesber">
    <w:name w:val="Head DivreiHesber"/>
    <w:basedOn w:val="a"/>
    <w:rsid w:val="00E3198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3198F"/>
    <w:pPr>
      <w:spacing w:before="120" w:after="120"/>
    </w:pPr>
    <w:rPr>
      <w:color w:val="FF0000"/>
      <w:w w:val="80"/>
    </w:rPr>
  </w:style>
  <w:style w:type="paragraph" w:styleId="a3">
    <w:name w:val="endnote text"/>
    <w:basedOn w:val="a"/>
    <w:link w:val="a4"/>
    <w:semiHidden/>
    <w:rsid w:val="00E3198F"/>
    <w:pPr>
      <w:ind w:left="227" w:hanging="227"/>
    </w:pPr>
    <w:rPr>
      <w:sz w:val="14"/>
      <w:szCs w:val="22"/>
    </w:rPr>
  </w:style>
  <w:style w:type="character" w:customStyle="1" w:styleId="a4">
    <w:name w:val="טקסט הערת סיום תו"/>
    <w:link w:val="a3"/>
    <w:locked/>
    <w:rsid w:val="00DC1F46"/>
    <w:rPr>
      <w:rFonts w:ascii="Hadasa Roso SL" w:eastAsia="MS Mincho" w:hAnsi="Hadasa Roso SL" w:cs="Hadasa Roso SL"/>
      <w:color w:val="000000"/>
      <w:spacing w:val="1"/>
      <w:sz w:val="14"/>
      <w:szCs w:val="22"/>
      <w:lang w:val="en-US" w:eastAsia="ja-JP" w:bidi="he-IL"/>
    </w:rPr>
  </w:style>
  <w:style w:type="paragraph" w:customStyle="1" w:styleId="TableInnerSideHeading">
    <w:name w:val="Table InnerSideHeading"/>
    <w:basedOn w:val="TableSideHeading"/>
    <w:rsid w:val="00E3198F"/>
  </w:style>
  <w:style w:type="paragraph" w:customStyle="1" w:styleId="Hesber">
    <w:name w:val="Hesber"/>
    <w:basedOn w:val="a"/>
    <w:rsid w:val="00E3198F"/>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3198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locked/>
    <w:rsid w:val="00DC1F46"/>
    <w:rPr>
      <w:rFonts w:ascii="Arial" w:eastAsia="Arial Unicode MS" w:hAnsi="Arial" w:cs="David"/>
      <w:snapToGrid w:val="0"/>
      <w:color w:val="000000"/>
      <w:sz w:val="14"/>
      <w:lang w:val="en-US" w:eastAsia="ja-JP" w:bidi="he-IL"/>
    </w:rPr>
  </w:style>
  <w:style w:type="character" w:styleId="a7">
    <w:name w:val="footnote reference"/>
    <w:aliases w:val="Footnote Reference"/>
    <w:semiHidden/>
    <w:rsid w:val="00E3198F"/>
    <w:rPr>
      <w:vertAlign w:val="superscript"/>
    </w:rPr>
  </w:style>
  <w:style w:type="paragraph" w:customStyle="1" w:styleId="HesberHeading">
    <w:name w:val="Hesber Heading"/>
    <w:basedOn w:val="Hesber"/>
    <w:rsid w:val="00E3198F"/>
    <w:pPr>
      <w:tabs>
        <w:tab w:val="left" w:pos="624"/>
        <w:tab w:val="left" w:pos="1247"/>
      </w:tabs>
      <w:ind w:firstLine="0"/>
    </w:pPr>
    <w:rPr>
      <w:b/>
      <w:bCs/>
    </w:rPr>
  </w:style>
  <w:style w:type="character" w:styleId="a8">
    <w:name w:val="endnote reference"/>
    <w:semiHidden/>
    <w:rsid w:val="00E3198F"/>
    <w:rPr>
      <w:vertAlign w:val="superscript"/>
    </w:rPr>
  </w:style>
  <w:style w:type="paragraph" w:customStyle="1" w:styleId="TableBlockOutdent">
    <w:name w:val="Table BlockOutdent"/>
    <w:basedOn w:val="TableBlock"/>
    <w:rsid w:val="00E3198F"/>
    <w:pPr>
      <w:ind w:left="624" w:hanging="624"/>
    </w:pPr>
  </w:style>
  <w:style w:type="paragraph" w:styleId="a9">
    <w:name w:val="header"/>
    <w:basedOn w:val="a"/>
    <w:link w:val="aa"/>
    <w:rsid w:val="00E3198F"/>
    <w:pPr>
      <w:tabs>
        <w:tab w:val="center" w:pos="4153"/>
        <w:tab w:val="right" w:pos="8306"/>
      </w:tabs>
    </w:pPr>
  </w:style>
  <w:style w:type="character" w:customStyle="1" w:styleId="aa">
    <w:name w:val="כותרת עליונה תו"/>
    <w:link w:val="a9"/>
    <w:locked/>
    <w:rsid w:val="00DC1F46"/>
    <w:rPr>
      <w:rFonts w:ascii="Hadasa Roso SL" w:eastAsia="MS Mincho" w:hAnsi="Hadasa Roso SL" w:cs="Hadasa Roso SL"/>
      <w:color w:val="000000"/>
      <w:spacing w:val="1"/>
      <w:sz w:val="17"/>
      <w:szCs w:val="17"/>
      <w:lang w:val="en-US" w:eastAsia="ja-JP" w:bidi="he-IL"/>
    </w:rPr>
  </w:style>
  <w:style w:type="paragraph" w:styleId="ab">
    <w:name w:val="footer"/>
    <w:basedOn w:val="a"/>
    <w:link w:val="ac"/>
    <w:rsid w:val="00E3198F"/>
    <w:pPr>
      <w:tabs>
        <w:tab w:val="center" w:pos="4153"/>
        <w:tab w:val="right" w:pos="8306"/>
      </w:tabs>
    </w:pPr>
  </w:style>
  <w:style w:type="character" w:customStyle="1" w:styleId="ac">
    <w:name w:val="כותרת תחתונה תו"/>
    <w:link w:val="ab"/>
    <w:locked/>
    <w:rsid w:val="00DC1F46"/>
    <w:rPr>
      <w:rFonts w:ascii="Hadasa Roso SL" w:eastAsia="MS Mincho" w:hAnsi="Hadasa Roso SL" w:cs="Hadasa Roso SL"/>
      <w:color w:val="000000"/>
      <w:spacing w:val="1"/>
      <w:sz w:val="17"/>
      <w:szCs w:val="17"/>
      <w:lang w:val="en-US" w:eastAsia="ja-JP" w:bidi="he-IL"/>
    </w:rPr>
  </w:style>
  <w:style w:type="character" w:styleId="ad">
    <w:name w:val="page number"/>
    <w:basedOn w:val="a0"/>
    <w:rsid w:val="00E3198F"/>
  </w:style>
  <w:style w:type="paragraph" w:customStyle="1" w:styleId="Cover1-Reshumot">
    <w:name w:val="Cover 1-Reshumot"/>
    <w:basedOn w:val="a"/>
    <w:rsid w:val="00E319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3198F"/>
    <w:rPr>
      <w:sz w:val="36"/>
      <w:szCs w:val="52"/>
    </w:rPr>
  </w:style>
  <w:style w:type="paragraph" w:customStyle="1" w:styleId="Cover3-Haknesset">
    <w:name w:val="Cover 3-Haknesset"/>
    <w:basedOn w:val="Cover1-Reshumot"/>
    <w:rsid w:val="00E3198F"/>
    <w:rPr>
      <w:b/>
      <w:bCs/>
      <w:spacing w:val="60"/>
    </w:rPr>
  </w:style>
  <w:style w:type="paragraph" w:customStyle="1" w:styleId="Cover4-Date">
    <w:name w:val="Cover 4-Date"/>
    <w:basedOn w:val="a"/>
    <w:rsid w:val="00E319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3198F"/>
    <w:pPr>
      <w:snapToGrid w:val="0"/>
      <w:spacing w:before="0" w:line="360" w:lineRule="auto"/>
      <w:jc w:val="left"/>
    </w:pPr>
    <w:rPr>
      <w:rFonts w:ascii="Arial" w:eastAsia="Arial Unicode MS" w:hAnsi="Arial" w:cs="David"/>
      <w:snapToGrid w:val="0"/>
      <w:spacing w:val="0"/>
      <w:sz w:val="20"/>
      <w:szCs w:val="26"/>
    </w:rPr>
  </w:style>
  <w:style w:type="paragraph" w:customStyle="1" w:styleId="footnote">
    <w:name w:val="footnote"/>
    <w:basedOn w:val="a"/>
    <w:rsid w:val="00DC1F46"/>
    <w:pPr>
      <w:suppressAutoHyphens/>
      <w:adjustRightInd/>
      <w:spacing w:before="0" w:line="240" w:lineRule="auto"/>
      <w:ind w:left="2835" w:firstLine="0"/>
      <w:textAlignment w:val="auto"/>
    </w:pPr>
    <w:rPr>
      <w:rFonts w:ascii="MS Mincho" w:hAnsi="Calibri" w:cs="Times New Roman"/>
      <w:noProof/>
      <w:color w:val="auto"/>
      <w:spacing w:val="0"/>
      <w:sz w:val="22"/>
      <w:szCs w:val="22"/>
      <w:lang w:eastAsia="he-IL"/>
    </w:rPr>
  </w:style>
  <w:style w:type="paragraph" w:styleId="ae">
    <w:name w:val="annotation subject"/>
    <w:basedOn w:val="af"/>
    <w:next w:val="af"/>
    <w:link w:val="af0"/>
    <w:rsid w:val="001B1230"/>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default">
    <w:name w:val="default"/>
    <w:rsid w:val="00DC1F46"/>
    <w:rPr>
      <w:rFonts w:ascii="Times New Roman" w:hAnsi="Times New Roman"/>
      <w:sz w:val="26"/>
    </w:rPr>
  </w:style>
  <w:style w:type="paragraph" w:customStyle="1" w:styleId="P00">
    <w:name w:val="P00"/>
    <w:rsid w:val="00DC1F4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MS Mincho" w:eastAsia="MS Mincho" w:cs="MS Mincho"/>
      <w:noProof/>
      <w:szCs w:val="26"/>
      <w:lang w:eastAsia="he-IL"/>
    </w:rPr>
  </w:style>
  <w:style w:type="paragraph" w:styleId="af1">
    <w:name w:val="Body Text"/>
    <w:basedOn w:val="a"/>
    <w:link w:val="af2"/>
    <w:rsid w:val="00DC1F46"/>
    <w:pPr>
      <w:spacing w:after="120"/>
    </w:pPr>
    <w:rPr>
      <w:rFonts w:cs="Times New Roman"/>
      <w:szCs w:val="20"/>
    </w:rPr>
  </w:style>
  <w:style w:type="character" w:customStyle="1" w:styleId="af2">
    <w:name w:val="גוף טקסט תו"/>
    <w:link w:val="af1"/>
    <w:locked/>
    <w:rsid w:val="00DC1F46"/>
    <w:rPr>
      <w:rFonts w:ascii="Hadasa Roso SL" w:eastAsia="MS Mincho" w:hAnsi="Hadasa Roso SL"/>
      <w:color w:val="000000"/>
      <w:spacing w:val="1"/>
      <w:sz w:val="17"/>
      <w:lang w:eastAsia="ja-JP"/>
    </w:rPr>
  </w:style>
  <w:style w:type="character" w:styleId="Hyperlink">
    <w:name w:val="Hyperlink"/>
    <w:rsid w:val="00DC1F46"/>
    <w:rPr>
      <w:rFonts w:ascii="Times New Roman" w:hAnsi="Times New Roman"/>
      <w:color w:val="0000FF"/>
      <w:u w:val="single"/>
    </w:rPr>
  </w:style>
  <w:style w:type="paragraph" w:customStyle="1" w:styleId="P22">
    <w:name w:val="P22"/>
    <w:basedOn w:val="P00"/>
    <w:rsid w:val="00DC1F46"/>
    <w:pPr>
      <w:tabs>
        <w:tab w:val="clear" w:pos="624"/>
        <w:tab w:val="clear" w:pos="1021"/>
      </w:tabs>
      <w:ind w:right="1021"/>
    </w:pPr>
    <w:rPr>
      <w:rFonts w:cs="Times New Roman"/>
    </w:rPr>
  </w:style>
  <w:style w:type="character" w:customStyle="1" w:styleId="big-number">
    <w:name w:val="big-number"/>
    <w:rsid w:val="00DC1F46"/>
    <w:rPr>
      <w:rFonts w:ascii="Times New Roman" w:hAnsi="Times New Roman"/>
      <w:sz w:val="32"/>
    </w:rPr>
  </w:style>
  <w:style w:type="paragraph" w:customStyle="1" w:styleId="tableblock0">
    <w:name w:val="tableblock"/>
    <w:basedOn w:val="a"/>
    <w:rsid w:val="00DC1F46"/>
    <w:pPr>
      <w:widowControl/>
      <w:autoSpaceDE/>
      <w:autoSpaceDN/>
      <w:bidi w:val="0"/>
      <w:adjustRightInd/>
      <w:spacing w:before="100" w:beforeAutospacing="1" w:after="100" w:afterAutospacing="1" w:line="240" w:lineRule="auto"/>
      <w:ind w:firstLine="0"/>
      <w:jc w:val="left"/>
      <w:textAlignment w:val="auto"/>
    </w:pPr>
    <w:rPr>
      <w:rFonts w:ascii="MS Mincho" w:hAnsi="Calibri" w:cs="Times New Roman"/>
      <w:color w:val="auto"/>
      <w:spacing w:val="0"/>
      <w:sz w:val="24"/>
      <w:szCs w:val="24"/>
      <w:lang w:eastAsia="en-US"/>
    </w:rPr>
  </w:style>
  <w:style w:type="paragraph" w:styleId="af">
    <w:name w:val="annotation text"/>
    <w:basedOn w:val="a"/>
    <w:link w:val="af3"/>
    <w:rsid w:val="00DC1F46"/>
    <w:pPr>
      <w:widowControl/>
      <w:adjustRightInd/>
      <w:spacing w:before="0" w:line="360" w:lineRule="auto"/>
      <w:ind w:firstLine="0"/>
      <w:textAlignment w:val="auto"/>
    </w:pPr>
    <w:rPr>
      <w:rFonts w:ascii="Times New Roman" w:eastAsia="Times New Roman" w:hAnsi="Times New Roman" w:cs="Arial"/>
      <w:color w:val="auto"/>
      <w:spacing w:val="0"/>
      <w:sz w:val="20"/>
      <w:szCs w:val="20"/>
      <w:lang w:eastAsia="he-IL"/>
    </w:rPr>
  </w:style>
  <w:style w:type="character" w:customStyle="1" w:styleId="af3">
    <w:name w:val="טקסט הערה תו"/>
    <w:link w:val="af"/>
    <w:locked/>
    <w:rsid w:val="00DC1F46"/>
    <w:rPr>
      <w:rFonts w:ascii="Times New Roman" w:hAnsi="Times New Roman"/>
      <w:lang w:eastAsia="he-IL" w:bidi="he-IL"/>
    </w:rPr>
  </w:style>
  <w:style w:type="character" w:styleId="af4">
    <w:name w:val="annotation reference"/>
    <w:rsid w:val="00DC1F46"/>
    <w:rPr>
      <w:rFonts w:ascii="Times New Roman" w:hAnsi="Times New Roman"/>
      <w:sz w:val="16"/>
    </w:rPr>
  </w:style>
  <w:style w:type="paragraph" w:styleId="af5">
    <w:name w:val="Balloon Text"/>
    <w:basedOn w:val="a"/>
    <w:semiHidden/>
    <w:rsid w:val="009574C1"/>
    <w:rPr>
      <w:rFonts w:ascii="Tahoma" w:hAnsi="Tahoma" w:cs="Tahoma"/>
      <w:sz w:val="16"/>
      <w:szCs w:val="16"/>
    </w:rPr>
  </w:style>
  <w:style w:type="paragraph" w:customStyle="1" w:styleId="1">
    <w:name w:val="פיסקת רשימה1"/>
    <w:basedOn w:val="a"/>
    <w:rsid w:val="00F3476D"/>
    <w:pPr>
      <w:widowControl/>
      <w:autoSpaceDE/>
      <w:autoSpaceDN/>
      <w:adjustRightInd/>
      <w:spacing w:before="0" w:line="240" w:lineRule="auto"/>
      <w:ind w:left="720"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f0">
    <w:name w:val="נושא הערה תו"/>
    <w:link w:val="ae"/>
    <w:rsid w:val="001B1230"/>
    <w:rPr>
      <w:rFonts w:ascii="Hadasa Roso SL" w:eastAsia="MS Mincho" w:hAnsi="Hadasa Roso SL" w:cs="Hadasa Roso SL"/>
      <w:b/>
      <w:bCs/>
      <w:color w:val="000000"/>
      <w:spacing w:val="1"/>
      <w:lang w:eastAsia="ja-JP" w:bidi="he-IL"/>
    </w:rPr>
  </w:style>
  <w:style w:type="paragraph" w:styleId="af6">
    <w:name w:val="List Paragraph"/>
    <w:basedOn w:val="a"/>
    <w:uiPriority w:val="34"/>
    <w:qFormat/>
    <w:rsid w:val="00C77660"/>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4"/>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105"/>
          <w:marRight w:val="105"/>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sChild>
        <w:div w:id="6">
          <w:marLeft w:val="105"/>
          <w:marRight w:val="105"/>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80132">
      <w:bodyDiv w:val="1"/>
      <w:marLeft w:val="0"/>
      <w:marRight w:val="0"/>
      <w:marTop w:val="0"/>
      <w:marBottom w:val="0"/>
      <w:divBdr>
        <w:top w:val="none" w:sz="0" w:space="0" w:color="auto"/>
        <w:left w:val="none" w:sz="0" w:space="0" w:color="auto"/>
        <w:bottom w:val="none" w:sz="0" w:space="0" w:color="auto"/>
        <w:right w:val="none" w:sz="0" w:space="0" w:color="auto"/>
      </w:divBdr>
    </w:div>
    <w:div w:id="752170165">
      <w:bodyDiv w:val="1"/>
      <w:marLeft w:val="0"/>
      <w:marRight w:val="0"/>
      <w:marTop w:val="0"/>
      <w:marBottom w:val="0"/>
      <w:divBdr>
        <w:top w:val="none" w:sz="0" w:space="0" w:color="auto"/>
        <w:left w:val="none" w:sz="0" w:space="0" w:color="auto"/>
        <w:bottom w:val="none" w:sz="0" w:space="0" w:color="auto"/>
        <w:right w:val="none" w:sz="0" w:space="0" w:color="auto"/>
      </w:divBdr>
    </w:div>
    <w:div w:id="1352561332">
      <w:bodyDiv w:val="1"/>
      <w:marLeft w:val="0"/>
      <w:marRight w:val="0"/>
      <w:marTop w:val="0"/>
      <w:marBottom w:val="0"/>
      <w:divBdr>
        <w:top w:val="none" w:sz="0" w:space="0" w:color="auto"/>
        <w:left w:val="none" w:sz="0" w:space="0" w:color="auto"/>
        <w:bottom w:val="none" w:sz="0" w:space="0" w:color="auto"/>
        <w:right w:val="none" w:sz="0" w:space="0" w:color="auto"/>
      </w:divBdr>
    </w:div>
    <w:div w:id="137541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sachiba\Application%20Data\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CE14D8-A330-4552-BC10-8AD1DBEBBD10}"/>
</file>

<file path=customXml/itemProps2.xml><?xml version="1.0" encoding="utf-8"?>
<ds:datastoreItem xmlns:ds="http://schemas.openxmlformats.org/officeDocument/2006/customXml" ds:itemID="{220B64BD-9F5C-4793-8BC8-A6952C08B5A4}"/>
</file>

<file path=customXml/itemProps3.xml><?xml version="1.0" encoding="utf-8"?>
<ds:datastoreItem xmlns:ds="http://schemas.openxmlformats.org/officeDocument/2006/customXml" ds:itemID="{BC30E9B1-2132-41C6-8104-42BEE19A27DE}"/>
</file>

<file path=customXml/itemProps4.xml><?xml version="1.0" encoding="utf-8"?>
<ds:datastoreItem xmlns:ds="http://schemas.openxmlformats.org/officeDocument/2006/customXml" ds:itemID="{4EA0738C-8EE6-4D6D-B9E2-41EF6215218F}"/>
</file>

<file path=docProps/app.xml><?xml version="1.0" encoding="utf-8"?>
<Properties xmlns="http://schemas.openxmlformats.org/officeDocument/2006/extended-properties" xmlns:vt="http://schemas.openxmlformats.org/officeDocument/2006/docPropsVTypes">
  <Template>hakikaV5</Template>
  <TotalTime>115</TotalTime>
  <Pages>1</Pages>
  <Words>381</Words>
  <Characters>1910</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תזכיר חוק</vt:lpstr>
    </vt:vector>
  </TitlesOfParts>
  <Company>MNI</Company>
  <LinksUpToDate>false</LinksUpToDate>
  <CharactersWithSpaces>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dc:title>
  <dc:subject/>
  <dc:creator>galn</dc:creator>
  <cp:keywords/>
  <cp:lastModifiedBy>tsachiba</cp:lastModifiedBy>
  <cp:revision>14</cp:revision>
  <cp:lastPrinted>2014-06-01T15:02:00Z</cp:lastPrinted>
  <dcterms:created xsi:type="dcterms:W3CDTF">2014-06-08T07:20:00Z</dcterms:created>
  <dcterms:modified xsi:type="dcterms:W3CDTF">2014-06-09T07:31:00Z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