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F9C" w:rsidRPr="003B46D8" w:rsidRDefault="00563639" w:rsidP="003B46D8">
      <w:pPr>
        <w:spacing w:line="24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  <w:bookmarkStart w:id="0" w:name="_GoBack"/>
      <w:bookmarkEnd w:id="0"/>
      <w:r w:rsidRPr="003B46D8">
        <w:rPr>
          <w:rFonts w:cs="David" w:hint="cs"/>
          <w:b/>
          <w:bCs/>
          <w:sz w:val="24"/>
          <w:szCs w:val="24"/>
          <w:u w:val="single"/>
          <w:rtl/>
        </w:rPr>
        <w:t>מתווה כולל של הצעת חוק, צו וכלל אתיקה לפי הנחיית יו"ר הוועדה</w:t>
      </w:r>
    </w:p>
    <w:p w:rsidR="002131B6" w:rsidRPr="003B46D8" w:rsidRDefault="00FF1AD6" w:rsidP="003B46D8">
      <w:pPr>
        <w:spacing w:after="120"/>
        <w:jc w:val="both"/>
        <w:rPr>
          <w:rFonts w:cs="David"/>
          <w:b/>
          <w:bCs/>
          <w:sz w:val="24"/>
          <w:szCs w:val="24"/>
          <w:u w:val="single"/>
          <w:rtl/>
        </w:rPr>
      </w:pPr>
      <w:r w:rsidRPr="003B46D8">
        <w:rPr>
          <w:rFonts w:cs="David" w:hint="cs"/>
          <w:b/>
          <w:bCs/>
          <w:sz w:val="24"/>
          <w:szCs w:val="24"/>
          <w:u w:val="single"/>
          <w:rtl/>
        </w:rPr>
        <w:t>עקרונות הצעת החוק</w:t>
      </w:r>
    </w:p>
    <w:p w:rsidR="00FF1AD6" w:rsidRPr="003B46D8" w:rsidRDefault="004824EE" w:rsidP="003B46D8">
      <w:pPr>
        <w:pStyle w:val="a3"/>
        <w:numPr>
          <w:ilvl w:val="0"/>
          <w:numId w:val="1"/>
        </w:numPr>
        <w:spacing w:after="120"/>
        <w:jc w:val="both"/>
        <w:rPr>
          <w:rFonts w:cs="David"/>
          <w:sz w:val="24"/>
          <w:szCs w:val="24"/>
        </w:rPr>
      </w:pPr>
      <w:r w:rsidRPr="003B46D8">
        <w:rPr>
          <w:rFonts w:cs="David" w:hint="cs"/>
          <w:sz w:val="24"/>
          <w:szCs w:val="24"/>
          <w:rtl/>
        </w:rPr>
        <w:t>י</w:t>
      </w:r>
      <w:r w:rsidR="00FF1AD6" w:rsidRPr="003B46D8">
        <w:rPr>
          <w:rFonts w:cs="David" w:hint="cs"/>
          <w:sz w:val="24"/>
          <w:szCs w:val="24"/>
          <w:rtl/>
        </w:rPr>
        <w:t xml:space="preserve">ובהר בחוק </w:t>
      </w:r>
      <w:r w:rsidR="00050BDA" w:rsidRPr="003B46D8">
        <w:rPr>
          <w:rFonts w:cs="David" w:hint="cs"/>
          <w:sz w:val="24"/>
          <w:szCs w:val="24"/>
          <w:rtl/>
        </w:rPr>
        <w:t xml:space="preserve">שכל ההסדר המוצע אין בו כדי לפגוע </w:t>
      </w:r>
      <w:r w:rsidR="00FF1AD6" w:rsidRPr="003B46D8">
        <w:rPr>
          <w:rFonts w:cs="David" w:hint="cs"/>
          <w:sz w:val="24"/>
          <w:szCs w:val="24"/>
          <w:rtl/>
        </w:rPr>
        <w:t>בחיסיון עורך דין-לקוח;</w:t>
      </w:r>
    </w:p>
    <w:p w:rsidR="00563639" w:rsidRPr="003B46D8" w:rsidRDefault="00563639" w:rsidP="003B46D8">
      <w:pPr>
        <w:pStyle w:val="a3"/>
        <w:numPr>
          <w:ilvl w:val="0"/>
          <w:numId w:val="1"/>
        </w:numPr>
        <w:spacing w:after="120"/>
        <w:jc w:val="both"/>
        <w:rPr>
          <w:rFonts w:cs="David"/>
          <w:sz w:val="24"/>
          <w:szCs w:val="24"/>
        </w:rPr>
      </w:pPr>
      <w:r w:rsidRPr="003B46D8">
        <w:rPr>
          <w:rFonts w:cs="David" w:hint="cs"/>
          <w:sz w:val="24"/>
          <w:szCs w:val="24"/>
          <w:rtl/>
        </w:rPr>
        <w:t xml:space="preserve">החובות שיוטלו בחוק </w:t>
      </w:r>
      <w:r w:rsidR="00050BDA" w:rsidRPr="003B46D8">
        <w:rPr>
          <w:rFonts w:cs="David" w:hint="cs"/>
          <w:sz w:val="24"/>
          <w:szCs w:val="24"/>
          <w:rtl/>
        </w:rPr>
        <w:t xml:space="preserve">על נותן השירות העסקי </w:t>
      </w:r>
      <w:r w:rsidRPr="003B46D8">
        <w:rPr>
          <w:rFonts w:cs="David" w:hint="cs"/>
          <w:sz w:val="24"/>
          <w:szCs w:val="24"/>
          <w:rtl/>
        </w:rPr>
        <w:t xml:space="preserve">הם רק חובות של </w:t>
      </w:r>
      <w:r w:rsidRPr="003B46D8">
        <w:rPr>
          <w:rFonts w:cs="David" w:hint="cs"/>
          <w:sz w:val="24"/>
          <w:szCs w:val="24"/>
          <w:u w:val="single"/>
          <w:rtl/>
        </w:rPr>
        <w:t>זיהוי</w:t>
      </w:r>
      <w:r w:rsidRPr="003B46D8">
        <w:rPr>
          <w:rFonts w:cs="David" w:hint="cs"/>
          <w:sz w:val="24"/>
          <w:szCs w:val="24"/>
          <w:rtl/>
        </w:rPr>
        <w:t xml:space="preserve"> ושל </w:t>
      </w:r>
      <w:r w:rsidRPr="003B46D8">
        <w:rPr>
          <w:rFonts w:cs="David" w:hint="cs"/>
          <w:sz w:val="24"/>
          <w:szCs w:val="24"/>
          <w:u w:val="single"/>
          <w:rtl/>
        </w:rPr>
        <w:t>הכרת הלקוח</w:t>
      </w:r>
      <w:r w:rsidR="00050BDA" w:rsidRPr="003B46D8">
        <w:rPr>
          <w:rFonts w:cs="David" w:hint="cs"/>
          <w:sz w:val="24"/>
          <w:szCs w:val="24"/>
          <w:rtl/>
        </w:rPr>
        <w:t>,</w:t>
      </w:r>
      <w:r w:rsidRPr="003B46D8">
        <w:rPr>
          <w:rFonts w:cs="David" w:hint="cs"/>
          <w:sz w:val="24"/>
          <w:szCs w:val="24"/>
          <w:rtl/>
        </w:rPr>
        <w:t xml:space="preserve"> </w:t>
      </w:r>
      <w:r w:rsidR="00050BDA" w:rsidRPr="003B46D8">
        <w:rPr>
          <w:rFonts w:cs="David" w:hint="cs"/>
          <w:sz w:val="24"/>
          <w:szCs w:val="24"/>
          <w:rtl/>
        </w:rPr>
        <w:t>ו</w:t>
      </w:r>
      <w:r w:rsidRPr="003B46D8">
        <w:rPr>
          <w:rFonts w:cs="David" w:hint="cs"/>
          <w:sz w:val="24"/>
          <w:szCs w:val="24"/>
          <w:rtl/>
        </w:rPr>
        <w:t xml:space="preserve">לא יוטלו חובות של </w:t>
      </w:r>
      <w:r w:rsidRPr="003B46D8">
        <w:rPr>
          <w:rFonts w:cs="David" w:hint="cs"/>
          <w:sz w:val="24"/>
          <w:szCs w:val="24"/>
          <w:u w:val="single"/>
          <w:rtl/>
        </w:rPr>
        <w:t>בקרה שוטפת</w:t>
      </w:r>
      <w:r w:rsidRPr="003B46D8">
        <w:rPr>
          <w:rFonts w:cs="David" w:hint="cs"/>
          <w:sz w:val="24"/>
          <w:szCs w:val="24"/>
          <w:rtl/>
        </w:rPr>
        <w:t xml:space="preserve"> או של </w:t>
      </w:r>
      <w:r w:rsidRPr="003B46D8">
        <w:rPr>
          <w:rFonts w:cs="David" w:hint="cs"/>
          <w:sz w:val="24"/>
          <w:szCs w:val="24"/>
          <w:u w:val="single"/>
          <w:rtl/>
        </w:rPr>
        <w:t>מעקב</w:t>
      </w:r>
      <w:r w:rsidRPr="003B46D8">
        <w:rPr>
          <w:rFonts w:cs="David" w:hint="cs"/>
          <w:sz w:val="24"/>
          <w:szCs w:val="24"/>
          <w:rtl/>
        </w:rPr>
        <w:t xml:space="preserve"> אחרי פעולות הלקוח.</w:t>
      </w:r>
    </w:p>
    <w:p w:rsidR="00563639" w:rsidRPr="003B46D8" w:rsidRDefault="00FF1AD6" w:rsidP="003B46D8">
      <w:pPr>
        <w:pStyle w:val="a3"/>
        <w:numPr>
          <w:ilvl w:val="0"/>
          <w:numId w:val="1"/>
        </w:numPr>
        <w:spacing w:after="120"/>
        <w:jc w:val="both"/>
        <w:rPr>
          <w:rFonts w:cs="David"/>
          <w:sz w:val="24"/>
          <w:szCs w:val="24"/>
        </w:rPr>
      </w:pPr>
      <w:r w:rsidRPr="003B46D8">
        <w:rPr>
          <w:rFonts w:cs="David" w:hint="cs"/>
          <w:sz w:val="24"/>
          <w:szCs w:val="24"/>
          <w:rtl/>
        </w:rPr>
        <w:t xml:space="preserve">העקרונות בדבר סמכויות המפקח להיכנס למשרד של נותן שירות עסקי יהיו קבועים בחוק, או בחקיקת משנה </w:t>
      </w:r>
      <w:r w:rsidR="002933CE" w:rsidRPr="003B46D8">
        <w:rPr>
          <w:rFonts w:cs="David" w:hint="cs"/>
          <w:sz w:val="24"/>
          <w:szCs w:val="24"/>
          <w:rtl/>
        </w:rPr>
        <w:t xml:space="preserve">שתאושר ע"י </w:t>
      </w:r>
      <w:r w:rsidRPr="003B46D8">
        <w:rPr>
          <w:rFonts w:cs="David" w:hint="cs"/>
          <w:sz w:val="24"/>
          <w:szCs w:val="24"/>
          <w:rtl/>
        </w:rPr>
        <w:t>וועדת חוקה.</w:t>
      </w:r>
      <w:r w:rsidR="002933CE" w:rsidRPr="003B46D8">
        <w:rPr>
          <w:rFonts w:cs="David" w:hint="cs"/>
          <w:sz w:val="24"/>
          <w:szCs w:val="24"/>
          <w:rtl/>
        </w:rPr>
        <w:t xml:space="preserve"> </w:t>
      </w:r>
    </w:p>
    <w:p w:rsidR="00FF1AD6" w:rsidRPr="003B46D8" w:rsidRDefault="002B1E67" w:rsidP="003B46D8">
      <w:pPr>
        <w:pStyle w:val="a3"/>
        <w:numPr>
          <w:ilvl w:val="0"/>
          <w:numId w:val="1"/>
        </w:numPr>
        <w:spacing w:after="120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במסגרת החוק/חקיקת המשנה הנ"ל יובהר, כי </w:t>
      </w:r>
      <w:r w:rsidR="002933CE" w:rsidRPr="003B46D8">
        <w:rPr>
          <w:rFonts w:cs="David" w:hint="cs"/>
          <w:sz w:val="24"/>
          <w:szCs w:val="24"/>
          <w:rtl/>
        </w:rPr>
        <w:t>לא תהיה כניסה למשרדי עורכי דין ללא שיש חשש להפרת הוראות הצו</w:t>
      </w:r>
      <w:r w:rsidR="00940B62" w:rsidRPr="003B46D8">
        <w:rPr>
          <w:rFonts w:cs="David" w:hint="cs"/>
          <w:sz w:val="24"/>
          <w:szCs w:val="24"/>
          <w:rtl/>
        </w:rPr>
        <w:t xml:space="preserve"> + </w:t>
      </w:r>
      <w:r w:rsidR="001279BA" w:rsidRPr="003B46D8">
        <w:rPr>
          <w:rFonts w:cs="David" w:hint="cs"/>
          <w:sz w:val="24"/>
          <w:szCs w:val="24"/>
          <w:rtl/>
        </w:rPr>
        <w:t xml:space="preserve">ליווי של </w:t>
      </w:r>
      <w:r w:rsidR="00940B62" w:rsidRPr="003B46D8">
        <w:rPr>
          <w:rFonts w:cs="David" w:hint="cs"/>
          <w:sz w:val="24"/>
          <w:szCs w:val="24"/>
          <w:rtl/>
        </w:rPr>
        <w:t>נציג של הלשכה</w:t>
      </w:r>
      <w:r w:rsidR="002933CE" w:rsidRPr="003B46D8">
        <w:rPr>
          <w:rFonts w:cs="David" w:hint="cs"/>
          <w:sz w:val="24"/>
          <w:szCs w:val="24"/>
          <w:rtl/>
        </w:rPr>
        <w:t>.</w:t>
      </w:r>
    </w:p>
    <w:p w:rsidR="002933CE" w:rsidRPr="003B46D8" w:rsidRDefault="002933CE" w:rsidP="003B46D8">
      <w:pPr>
        <w:pStyle w:val="a3"/>
        <w:numPr>
          <w:ilvl w:val="0"/>
          <w:numId w:val="1"/>
        </w:numPr>
        <w:spacing w:after="120"/>
        <w:jc w:val="both"/>
        <w:rPr>
          <w:rFonts w:cs="David"/>
          <w:sz w:val="24"/>
          <w:szCs w:val="24"/>
        </w:rPr>
      </w:pPr>
      <w:r w:rsidRPr="003B46D8">
        <w:rPr>
          <w:rFonts w:cs="David" w:hint="cs"/>
          <w:sz w:val="24"/>
          <w:szCs w:val="24"/>
          <w:rtl/>
        </w:rPr>
        <w:t>אין טיפול בנושא של איסור שימוש במזומן</w:t>
      </w:r>
      <w:r w:rsidR="00F44F9C" w:rsidRPr="003B46D8">
        <w:rPr>
          <w:rFonts w:cs="David" w:hint="cs"/>
          <w:sz w:val="24"/>
          <w:szCs w:val="24"/>
          <w:rtl/>
        </w:rPr>
        <w:t xml:space="preserve"> במסגרת הצעת </w:t>
      </w:r>
      <w:r w:rsidR="00375DD3" w:rsidRPr="003B46D8">
        <w:rPr>
          <w:rFonts w:cs="David" w:hint="cs"/>
          <w:sz w:val="24"/>
          <w:szCs w:val="24"/>
          <w:rtl/>
        </w:rPr>
        <w:t>ה</w:t>
      </w:r>
      <w:r w:rsidR="00F44F9C" w:rsidRPr="003B46D8">
        <w:rPr>
          <w:rFonts w:cs="David" w:hint="cs"/>
          <w:sz w:val="24"/>
          <w:szCs w:val="24"/>
          <w:rtl/>
        </w:rPr>
        <w:t>חוק</w:t>
      </w:r>
      <w:r w:rsidRPr="003B46D8">
        <w:rPr>
          <w:rFonts w:cs="David" w:hint="cs"/>
          <w:sz w:val="24"/>
          <w:szCs w:val="24"/>
          <w:rtl/>
        </w:rPr>
        <w:t>.</w:t>
      </w:r>
    </w:p>
    <w:p w:rsidR="002933CE" w:rsidRPr="003B46D8" w:rsidRDefault="002933CE" w:rsidP="003B46D8">
      <w:pPr>
        <w:pStyle w:val="a3"/>
        <w:spacing w:after="120"/>
        <w:jc w:val="both"/>
        <w:rPr>
          <w:rFonts w:cs="David"/>
          <w:sz w:val="24"/>
          <w:szCs w:val="24"/>
          <w:rtl/>
        </w:rPr>
      </w:pPr>
    </w:p>
    <w:p w:rsidR="00FF1AD6" w:rsidRPr="003B46D8" w:rsidRDefault="00FF1AD6" w:rsidP="002B1E67">
      <w:pPr>
        <w:spacing w:after="120"/>
        <w:jc w:val="both"/>
        <w:rPr>
          <w:rFonts w:cs="David"/>
          <w:b/>
          <w:bCs/>
          <w:sz w:val="24"/>
          <w:szCs w:val="24"/>
          <w:u w:val="single"/>
          <w:rtl/>
        </w:rPr>
      </w:pPr>
      <w:r w:rsidRPr="003B46D8">
        <w:rPr>
          <w:rFonts w:cs="David" w:hint="cs"/>
          <w:b/>
          <w:bCs/>
          <w:sz w:val="24"/>
          <w:szCs w:val="24"/>
          <w:u w:val="single"/>
          <w:rtl/>
        </w:rPr>
        <w:t>עקרונות הצו</w:t>
      </w:r>
      <w:r w:rsidR="00F44F9C" w:rsidRPr="003B46D8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</w:p>
    <w:p w:rsidR="000A44FD" w:rsidRDefault="0055726B" w:rsidP="000A44FD">
      <w:pPr>
        <w:pStyle w:val="a3"/>
        <w:numPr>
          <w:ilvl w:val="0"/>
          <w:numId w:val="6"/>
        </w:numPr>
        <w:spacing w:after="120"/>
        <w:jc w:val="both"/>
        <w:rPr>
          <w:rFonts w:cs="David" w:hint="cs"/>
          <w:sz w:val="24"/>
          <w:szCs w:val="24"/>
        </w:rPr>
      </w:pPr>
      <w:r w:rsidRPr="00540F30">
        <w:rPr>
          <w:rFonts w:cs="David" w:hint="cs"/>
          <w:sz w:val="24"/>
          <w:szCs w:val="24"/>
          <w:rtl/>
        </w:rPr>
        <w:t>כמו ב</w:t>
      </w:r>
      <w:r w:rsidR="00657551" w:rsidRPr="00540F30">
        <w:rPr>
          <w:rFonts w:cs="David" w:hint="cs"/>
          <w:sz w:val="24"/>
          <w:szCs w:val="24"/>
          <w:rtl/>
        </w:rPr>
        <w:t xml:space="preserve">חוק, ייכללו בצו </w:t>
      </w:r>
      <w:r w:rsidR="005860E9" w:rsidRPr="00540F30">
        <w:rPr>
          <w:rFonts w:cs="David" w:hint="cs"/>
          <w:sz w:val="24"/>
          <w:szCs w:val="24"/>
          <w:rtl/>
        </w:rPr>
        <w:t xml:space="preserve">אך ורק </w:t>
      </w:r>
      <w:r w:rsidR="00657551" w:rsidRPr="00540F30">
        <w:rPr>
          <w:rFonts w:cs="David" w:hint="cs"/>
          <w:sz w:val="24"/>
          <w:szCs w:val="24"/>
          <w:rtl/>
        </w:rPr>
        <w:t xml:space="preserve">חובות של זיהוי או של הכרה של </w:t>
      </w:r>
      <w:r w:rsidR="00657551" w:rsidRPr="00540F30">
        <w:rPr>
          <w:rFonts w:cs="David" w:hint="cs"/>
          <w:sz w:val="24"/>
          <w:szCs w:val="24"/>
          <w:u w:val="single"/>
          <w:rtl/>
        </w:rPr>
        <w:t>הלקוח</w:t>
      </w:r>
      <w:r w:rsidR="005860E9" w:rsidRPr="00540F30">
        <w:rPr>
          <w:rFonts w:cs="David" w:hint="cs"/>
          <w:sz w:val="24"/>
          <w:szCs w:val="24"/>
          <w:rtl/>
        </w:rPr>
        <w:t xml:space="preserve"> ולא חובות הנוגעות ל</w:t>
      </w:r>
      <w:r w:rsidR="005860E9" w:rsidRPr="000A44FD">
        <w:rPr>
          <w:rFonts w:cs="David" w:hint="cs"/>
          <w:sz w:val="24"/>
          <w:szCs w:val="24"/>
          <w:u w:val="single"/>
          <w:rtl/>
        </w:rPr>
        <w:t>מעקב אחרי פ</w:t>
      </w:r>
      <w:r w:rsidR="005860E9" w:rsidRPr="00540F30">
        <w:rPr>
          <w:rFonts w:cs="David" w:hint="cs"/>
          <w:sz w:val="24"/>
          <w:szCs w:val="24"/>
          <w:u w:val="single"/>
          <w:rtl/>
        </w:rPr>
        <w:t>עולות הלקוח</w:t>
      </w:r>
      <w:r w:rsidR="000A44FD">
        <w:rPr>
          <w:rFonts w:cs="David" w:hint="cs"/>
          <w:sz w:val="24"/>
          <w:szCs w:val="24"/>
          <w:rtl/>
        </w:rPr>
        <w:t>.</w:t>
      </w:r>
    </w:p>
    <w:p w:rsidR="00540F30" w:rsidRDefault="000A44FD" w:rsidP="00237853">
      <w:pPr>
        <w:pStyle w:val="a3"/>
        <w:numPr>
          <w:ilvl w:val="0"/>
          <w:numId w:val="9"/>
        </w:numPr>
        <w:spacing w:after="120"/>
        <w:jc w:val="both"/>
        <w:rPr>
          <w:rFonts w:cs="David" w:hint="cs"/>
          <w:sz w:val="24"/>
          <w:szCs w:val="24"/>
        </w:rPr>
      </w:pPr>
      <w:r w:rsidRPr="000A44FD">
        <w:rPr>
          <w:rFonts w:cs="David" w:hint="cs"/>
          <w:sz w:val="24"/>
          <w:szCs w:val="24"/>
          <w:u w:val="single"/>
          <w:rtl/>
        </w:rPr>
        <w:t>הבהרה</w:t>
      </w:r>
      <w:r>
        <w:rPr>
          <w:rFonts w:cs="David" w:hint="cs"/>
          <w:sz w:val="24"/>
          <w:szCs w:val="24"/>
          <w:rtl/>
        </w:rPr>
        <w:t xml:space="preserve">: </w:t>
      </w:r>
      <w:r w:rsidR="009759F7">
        <w:rPr>
          <w:rFonts w:cs="David" w:hint="cs"/>
          <w:sz w:val="24"/>
          <w:szCs w:val="24"/>
          <w:rtl/>
        </w:rPr>
        <w:t xml:space="preserve"> במסגרת הכרת הלקוח, גם </w:t>
      </w:r>
      <w:r>
        <w:rPr>
          <w:rFonts w:cs="David" w:hint="cs"/>
          <w:sz w:val="24"/>
          <w:szCs w:val="24"/>
          <w:rtl/>
        </w:rPr>
        <w:t xml:space="preserve">אופי הפעולה, מקור הכספים לפעולה והגורם שמולו מבוצעת הפעולה </w:t>
      </w:r>
      <w:r w:rsidR="00237853">
        <w:rPr>
          <w:rFonts w:cs="David" w:hint="cs"/>
          <w:sz w:val="24"/>
          <w:szCs w:val="24"/>
          <w:rtl/>
        </w:rPr>
        <w:t xml:space="preserve">משמשים </w:t>
      </w:r>
      <w:r w:rsidR="008B15CB">
        <w:rPr>
          <w:rFonts w:cs="David" w:hint="cs"/>
          <w:sz w:val="24"/>
          <w:szCs w:val="24"/>
          <w:rtl/>
        </w:rPr>
        <w:t>כ</w:t>
      </w:r>
      <w:r w:rsidR="009759F7">
        <w:rPr>
          <w:rFonts w:cs="David" w:hint="cs"/>
          <w:sz w:val="24"/>
          <w:szCs w:val="24"/>
          <w:rtl/>
        </w:rPr>
        <w:t xml:space="preserve">אינדיקציות </w:t>
      </w:r>
      <w:r w:rsidR="0059574B">
        <w:rPr>
          <w:rFonts w:cs="David" w:hint="cs"/>
          <w:sz w:val="24"/>
          <w:szCs w:val="24"/>
          <w:rtl/>
        </w:rPr>
        <w:t xml:space="preserve">להבנת </w:t>
      </w:r>
      <w:r w:rsidR="009759F7">
        <w:rPr>
          <w:rFonts w:cs="David" w:hint="cs"/>
          <w:sz w:val="24"/>
          <w:szCs w:val="24"/>
          <w:rtl/>
        </w:rPr>
        <w:t>פרופיל הלקוח</w:t>
      </w:r>
      <w:r w:rsidR="0055726B" w:rsidRPr="00540F30">
        <w:rPr>
          <w:rFonts w:cs="David" w:hint="cs"/>
          <w:sz w:val="24"/>
          <w:szCs w:val="24"/>
          <w:rtl/>
        </w:rPr>
        <w:t>.</w:t>
      </w:r>
    </w:p>
    <w:p w:rsidR="00540F30" w:rsidRDefault="009234C4" w:rsidP="00540F30">
      <w:pPr>
        <w:pStyle w:val="a3"/>
        <w:numPr>
          <w:ilvl w:val="0"/>
          <w:numId w:val="6"/>
        </w:numPr>
        <w:spacing w:after="120"/>
        <w:jc w:val="both"/>
        <w:rPr>
          <w:rFonts w:cs="David"/>
          <w:sz w:val="24"/>
          <w:szCs w:val="24"/>
        </w:rPr>
      </w:pPr>
      <w:r w:rsidRPr="00540F30">
        <w:rPr>
          <w:rFonts w:cs="David" w:hint="cs"/>
          <w:sz w:val="24"/>
          <w:szCs w:val="24"/>
          <w:rtl/>
        </w:rPr>
        <w:t>נותן שירות עסקי יידרש לזהות את הלקוח ולבצע בו הליך של הכרת הלקוח</w:t>
      </w:r>
      <w:r w:rsidR="00267C93" w:rsidRPr="00540F30">
        <w:rPr>
          <w:rFonts w:cs="David" w:hint="cs"/>
          <w:sz w:val="24"/>
          <w:szCs w:val="24"/>
          <w:rtl/>
        </w:rPr>
        <w:t>.</w:t>
      </w:r>
      <w:r w:rsidR="00050BDA" w:rsidRPr="00540F30">
        <w:rPr>
          <w:rFonts w:cs="David" w:hint="cs"/>
          <w:sz w:val="24"/>
          <w:szCs w:val="24"/>
          <w:rtl/>
        </w:rPr>
        <w:t xml:space="preserve"> </w:t>
      </w:r>
    </w:p>
    <w:p w:rsidR="00540F30" w:rsidRDefault="00050BDA" w:rsidP="00941965">
      <w:pPr>
        <w:pStyle w:val="a3"/>
        <w:numPr>
          <w:ilvl w:val="0"/>
          <w:numId w:val="7"/>
        </w:numPr>
        <w:spacing w:after="120"/>
        <w:jc w:val="both"/>
        <w:rPr>
          <w:rFonts w:cs="David"/>
          <w:sz w:val="24"/>
          <w:szCs w:val="24"/>
        </w:rPr>
      </w:pPr>
      <w:r w:rsidRPr="00540F30">
        <w:rPr>
          <w:rFonts w:cs="David" w:hint="cs"/>
          <w:sz w:val="24"/>
          <w:szCs w:val="24"/>
          <w:u w:val="single"/>
          <w:rtl/>
        </w:rPr>
        <w:t>הבהרה</w:t>
      </w:r>
      <w:r w:rsidRPr="00540F30">
        <w:rPr>
          <w:rFonts w:cs="David" w:hint="cs"/>
          <w:sz w:val="24"/>
          <w:szCs w:val="24"/>
          <w:rtl/>
        </w:rPr>
        <w:t xml:space="preserve">: </w:t>
      </w:r>
      <w:r w:rsidR="009234C4" w:rsidRPr="00540F30">
        <w:rPr>
          <w:rFonts w:cs="David" w:hint="cs"/>
          <w:sz w:val="24"/>
          <w:szCs w:val="24"/>
          <w:rtl/>
        </w:rPr>
        <w:t xml:space="preserve">נותן השירות העסקי </w:t>
      </w:r>
      <w:r w:rsidR="00941965">
        <w:rPr>
          <w:rFonts w:cs="David" w:hint="cs"/>
          <w:sz w:val="24"/>
          <w:szCs w:val="24"/>
          <w:rtl/>
        </w:rPr>
        <w:t>אינו</w:t>
      </w:r>
      <w:r w:rsidR="000A6579" w:rsidRPr="00540F30">
        <w:rPr>
          <w:rFonts w:cs="David" w:hint="cs"/>
          <w:sz w:val="24"/>
          <w:szCs w:val="24"/>
          <w:rtl/>
        </w:rPr>
        <w:t xml:space="preserve"> </w:t>
      </w:r>
      <w:r w:rsidR="009234C4" w:rsidRPr="00540F30">
        <w:rPr>
          <w:rFonts w:cs="David" w:hint="cs"/>
          <w:sz w:val="24"/>
          <w:szCs w:val="24"/>
          <w:rtl/>
        </w:rPr>
        <w:t>נ</w:t>
      </w:r>
      <w:r w:rsidR="000A6579" w:rsidRPr="00540F30">
        <w:rPr>
          <w:rFonts w:cs="David" w:hint="cs"/>
          <w:sz w:val="24"/>
          <w:szCs w:val="24"/>
          <w:rtl/>
        </w:rPr>
        <w:t>דרש לתחקר בצורה אקטיבית את הלקוח, אלא הלקוח הוא זה ש</w:t>
      </w:r>
      <w:r w:rsidR="00D90CB8" w:rsidRPr="00540F30">
        <w:rPr>
          <w:rFonts w:cs="David" w:hint="cs"/>
          <w:sz w:val="24"/>
          <w:szCs w:val="24"/>
          <w:rtl/>
        </w:rPr>
        <w:t>מ</w:t>
      </w:r>
      <w:r w:rsidR="000A6579" w:rsidRPr="00540F30">
        <w:rPr>
          <w:rFonts w:cs="David" w:hint="cs"/>
          <w:sz w:val="24"/>
          <w:szCs w:val="24"/>
          <w:rtl/>
        </w:rPr>
        <w:t>מלא את טופס הכרת הלקוח.</w:t>
      </w:r>
    </w:p>
    <w:p w:rsidR="00540F30" w:rsidRPr="00540F30" w:rsidRDefault="00050BDA" w:rsidP="006A0132">
      <w:pPr>
        <w:pStyle w:val="a3"/>
        <w:numPr>
          <w:ilvl w:val="0"/>
          <w:numId w:val="7"/>
        </w:numPr>
        <w:spacing w:after="120"/>
        <w:jc w:val="both"/>
        <w:rPr>
          <w:rFonts w:cs="David"/>
          <w:sz w:val="24"/>
          <w:szCs w:val="24"/>
        </w:rPr>
      </w:pPr>
      <w:r w:rsidRPr="00540F30">
        <w:rPr>
          <w:rFonts w:cs="David" w:hint="cs"/>
          <w:sz w:val="24"/>
          <w:szCs w:val="24"/>
          <w:u w:val="single"/>
          <w:rtl/>
        </w:rPr>
        <w:t>הבהרה</w:t>
      </w:r>
      <w:r w:rsidRPr="00540F30">
        <w:rPr>
          <w:rFonts w:cs="David" w:hint="cs"/>
          <w:sz w:val="24"/>
          <w:szCs w:val="24"/>
          <w:rtl/>
        </w:rPr>
        <w:t xml:space="preserve">: </w:t>
      </w:r>
      <w:r w:rsidR="009234C4" w:rsidRPr="00540F30">
        <w:rPr>
          <w:rFonts w:cs="David" w:hint="cs"/>
          <w:sz w:val="24"/>
          <w:szCs w:val="24"/>
          <w:rtl/>
        </w:rPr>
        <w:t xml:space="preserve">נותן השירות העסקי לא צריך </w:t>
      </w:r>
      <w:r w:rsidR="00267C93" w:rsidRPr="00540F30">
        <w:rPr>
          <w:rFonts w:cs="David" w:hint="cs"/>
          <w:sz w:val="24"/>
          <w:szCs w:val="24"/>
          <w:rtl/>
        </w:rPr>
        <w:t>לחקור האם מה שהלקוח כתב מדויק</w:t>
      </w:r>
      <w:r w:rsidR="00A9686E" w:rsidRPr="00540F30">
        <w:rPr>
          <w:rFonts w:cs="David" w:hint="cs"/>
          <w:sz w:val="24"/>
          <w:szCs w:val="24"/>
          <w:rtl/>
        </w:rPr>
        <w:t>, אלא רק לקרוא את מה שכתב</w:t>
      </w:r>
      <w:r w:rsidR="004824EE" w:rsidRPr="00540F30">
        <w:rPr>
          <w:rFonts w:cs="David" w:hint="cs"/>
          <w:sz w:val="24"/>
          <w:szCs w:val="24"/>
          <w:rtl/>
        </w:rPr>
        <w:t xml:space="preserve"> הלקוח ועל סמך זה </w:t>
      </w:r>
      <w:r w:rsidR="006A0132">
        <w:rPr>
          <w:rFonts w:cs="David" w:hint="cs"/>
          <w:sz w:val="24"/>
          <w:szCs w:val="24"/>
          <w:rtl/>
        </w:rPr>
        <w:t>לשרטט לעצמו</w:t>
      </w:r>
      <w:r w:rsidR="004824EE" w:rsidRPr="00540F30">
        <w:rPr>
          <w:rFonts w:cs="David" w:hint="cs"/>
          <w:sz w:val="24"/>
          <w:szCs w:val="24"/>
          <w:rtl/>
        </w:rPr>
        <w:t xml:space="preserve"> מעין "פרופיל עסקי" של הלקוח</w:t>
      </w:r>
      <w:r w:rsidR="00267C93" w:rsidRPr="00540F30">
        <w:rPr>
          <w:rFonts w:cs="David" w:hint="cs"/>
          <w:sz w:val="24"/>
          <w:szCs w:val="24"/>
          <w:rtl/>
        </w:rPr>
        <w:t>.</w:t>
      </w:r>
    </w:p>
    <w:p w:rsidR="00540F30" w:rsidRDefault="00267C93" w:rsidP="00540F30">
      <w:pPr>
        <w:pStyle w:val="a3"/>
        <w:numPr>
          <w:ilvl w:val="0"/>
          <w:numId w:val="6"/>
        </w:numPr>
        <w:spacing w:after="120"/>
        <w:jc w:val="both"/>
        <w:rPr>
          <w:rFonts w:cs="David"/>
          <w:sz w:val="24"/>
          <w:szCs w:val="24"/>
        </w:rPr>
      </w:pPr>
      <w:r w:rsidRPr="00540F30">
        <w:rPr>
          <w:rFonts w:cs="David" w:hint="cs"/>
          <w:sz w:val="24"/>
          <w:szCs w:val="24"/>
          <w:rtl/>
        </w:rPr>
        <w:t>ככל ש</w:t>
      </w:r>
      <w:r w:rsidR="00D90CB8" w:rsidRPr="00540F30">
        <w:rPr>
          <w:rFonts w:cs="David" w:hint="cs"/>
          <w:sz w:val="24"/>
          <w:szCs w:val="24"/>
          <w:rtl/>
        </w:rPr>
        <w:t>מ</w:t>
      </w:r>
      <w:r w:rsidRPr="00540F30">
        <w:rPr>
          <w:rFonts w:cs="David" w:hint="cs"/>
          <w:sz w:val="24"/>
          <w:szCs w:val="24"/>
          <w:rtl/>
        </w:rPr>
        <w:t>תעורר ספק אצל</w:t>
      </w:r>
      <w:r w:rsidR="001F2609" w:rsidRPr="00540F30">
        <w:rPr>
          <w:rFonts w:cs="David" w:hint="cs"/>
          <w:sz w:val="24"/>
          <w:szCs w:val="24"/>
          <w:rtl/>
        </w:rPr>
        <w:t xml:space="preserve"> נותן השירות העסקי </w:t>
      </w:r>
      <w:r w:rsidRPr="00540F30">
        <w:rPr>
          <w:rFonts w:cs="David" w:hint="cs"/>
          <w:sz w:val="24"/>
          <w:szCs w:val="24"/>
          <w:rtl/>
        </w:rPr>
        <w:t>באשר לפרטים שהלקוח מסר בעניין הכרת הלקוח וזהותו, הוא נדרש לעשות מחדש הכרת הלקוח</w:t>
      </w:r>
      <w:r w:rsidR="001F2609" w:rsidRPr="00540F30">
        <w:rPr>
          <w:rFonts w:cs="David" w:hint="cs"/>
          <w:sz w:val="24"/>
          <w:szCs w:val="24"/>
          <w:rtl/>
        </w:rPr>
        <w:t xml:space="preserve"> או לברר את הדברים עם הלקוח</w:t>
      </w:r>
      <w:r w:rsidRPr="00540F30">
        <w:rPr>
          <w:rFonts w:cs="David" w:hint="cs"/>
          <w:sz w:val="24"/>
          <w:szCs w:val="24"/>
          <w:rtl/>
        </w:rPr>
        <w:t>.</w:t>
      </w:r>
    </w:p>
    <w:p w:rsidR="009759F7" w:rsidRDefault="009234C4" w:rsidP="009759F7">
      <w:pPr>
        <w:pStyle w:val="a3"/>
        <w:numPr>
          <w:ilvl w:val="0"/>
          <w:numId w:val="1"/>
        </w:numPr>
        <w:spacing w:after="120"/>
        <w:jc w:val="both"/>
        <w:rPr>
          <w:rFonts w:cs="David" w:hint="cs"/>
          <w:sz w:val="24"/>
          <w:szCs w:val="24"/>
        </w:rPr>
      </w:pPr>
      <w:r w:rsidRPr="004E6B09">
        <w:rPr>
          <w:rFonts w:cs="David" w:hint="cs"/>
          <w:sz w:val="24"/>
          <w:szCs w:val="24"/>
          <w:rtl/>
        </w:rPr>
        <w:t xml:space="preserve">מפקח לא </w:t>
      </w:r>
      <w:r w:rsidR="006A0132">
        <w:rPr>
          <w:rFonts w:cs="David" w:hint="cs"/>
          <w:sz w:val="24"/>
          <w:szCs w:val="24"/>
          <w:rtl/>
        </w:rPr>
        <w:t>יהיה רשאי</w:t>
      </w:r>
      <w:r w:rsidR="00050BDA" w:rsidRPr="004E6B09">
        <w:rPr>
          <w:rFonts w:cs="David" w:hint="cs"/>
          <w:sz w:val="24"/>
          <w:szCs w:val="24"/>
          <w:rtl/>
        </w:rPr>
        <w:t xml:space="preserve"> ל</w:t>
      </w:r>
      <w:r w:rsidRPr="004E6B09">
        <w:rPr>
          <w:rFonts w:cs="David" w:hint="cs"/>
          <w:sz w:val="24"/>
          <w:szCs w:val="24"/>
          <w:rtl/>
        </w:rPr>
        <w:t>בדוק את שיקול הדעת המהותי של נותן השירות העסקי, אלא רק האם ביצע את חובותיו לפי הצו</w:t>
      </w:r>
      <w:r w:rsidR="006A0132">
        <w:rPr>
          <w:rFonts w:cs="David" w:hint="cs"/>
          <w:sz w:val="24"/>
          <w:szCs w:val="24"/>
          <w:rtl/>
        </w:rPr>
        <w:t>,</w:t>
      </w:r>
      <w:r w:rsidR="004E6B09" w:rsidRPr="004E6B09">
        <w:rPr>
          <w:rFonts w:cs="David" w:hint="cs"/>
          <w:sz w:val="24"/>
          <w:szCs w:val="24"/>
          <w:rtl/>
        </w:rPr>
        <w:t xml:space="preserve"> </w:t>
      </w:r>
      <w:r w:rsidR="006A0132">
        <w:rPr>
          <w:rFonts w:cs="David" w:hint="cs"/>
          <w:sz w:val="24"/>
          <w:szCs w:val="24"/>
          <w:rtl/>
        </w:rPr>
        <w:t>ו</w:t>
      </w:r>
      <w:r w:rsidR="004E6B09" w:rsidRPr="004E6B09">
        <w:rPr>
          <w:rFonts w:cs="David" w:hint="cs"/>
          <w:sz w:val="24"/>
          <w:szCs w:val="24"/>
          <w:rtl/>
        </w:rPr>
        <w:t xml:space="preserve">בכל מקרה </w:t>
      </w:r>
      <w:r w:rsidR="00A9686E" w:rsidRPr="004E6B09">
        <w:rPr>
          <w:rFonts w:cs="David" w:hint="cs"/>
          <w:sz w:val="24"/>
          <w:szCs w:val="24"/>
          <w:rtl/>
        </w:rPr>
        <w:t xml:space="preserve">הליך </w:t>
      </w:r>
      <w:r w:rsidR="00D90CB8" w:rsidRPr="004E6B09">
        <w:rPr>
          <w:rFonts w:cs="David" w:hint="cs"/>
          <w:sz w:val="24"/>
          <w:szCs w:val="24"/>
          <w:rtl/>
        </w:rPr>
        <w:t xml:space="preserve">הפיקוח </w:t>
      </w:r>
      <w:r w:rsidR="004E6B09" w:rsidRPr="004E6B09">
        <w:rPr>
          <w:rFonts w:cs="David" w:hint="cs"/>
          <w:sz w:val="24"/>
          <w:szCs w:val="24"/>
          <w:rtl/>
        </w:rPr>
        <w:t xml:space="preserve">כפוף </w:t>
      </w:r>
      <w:r w:rsidR="00A9686E" w:rsidRPr="004E6B09">
        <w:rPr>
          <w:rFonts w:cs="David" w:hint="cs"/>
          <w:sz w:val="24"/>
          <w:szCs w:val="24"/>
          <w:rtl/>
        </w:rPr>
        <w:t>לחיסיון עו"ד-לקוח</w:t>
      </w:r>
      <w:r w:rsidR="004E6B09" w:rsidRPr="004E6B09">
        <w:rPr>
          <w:rFonts w:cs="David" w:hint="cs"/>
          <w:sz w:val="24"/>
          <w:szCs w:val="24"/>
          <w:rtl/>
        </w:rPr>
        <w:t>, כך שעו</w:t>
      </w:r>
      <w:r w:rsidR="00235812">
        <w:rPr>
          <w:rFonts w:cs="David" w:hint="cs"/>
          <w:sz w:val="24"/>
          <w:szCs w:val="24"/>
          <w:rtl/>
        </w:rPr>
        <w:t>רך הדין</w:t>
      </w:r>
      <w:r w:rsidR="006A0132">
        <w:rPr>
          <w:rFonts w:cs="David" w:hint="cs"/>
          <w:sz w:val="24"/>
          <w:szCs w:val="24"/>
          <w:rtl/>
        </w:rPr>
        <w:t xml:space="preserve"> רשאי להימנע מלענות על שאלת המפקח אם המידע חוסה תחת חיסיון עו"ד-לקוח.</w:t>
      </w:r>
      <w:r w:rsidR="001072D4" w:rsidRPr="004E6B09">
        <w:rPr>
          <w:rFonts w:cs="David" w:hint="cs"/>
          <w:sz w:val="24"/>
          <w:szCs w:val="24"/>
          <w:rtl/>
        </w:rPr>
        <w:t xml:space="preserve"> </w:t>
      </w:r>
    </w:p>
    <w:p w:rsidR="009759F7" w:rsidRPr="003B46D8" w:rsidRDefault="009759F7" w:rsidP="009759F7">
      <w:pPr>
        <w:pStyle w:val="a3"/>
        <w:numPr>
          <w:ilvl w:val="0"/>
          <w:numId w:val="1"/>
        </w:numPr>
        <w:spacing w:after="120"/>
        <w:jc w:val="both"/>
        <w:rPr>
          <w:rFonts w:cs="David"/>
          <w:sz w:val="24"/>
          <w:szCs w:val="24"/>
        </w:rPr>
      </w:pPr>
      <w:r w:rsidRPr="003B46D8">
        <w:rPr>
          <w:rFonts w:cs="David" w:hint="cs"/>
          <w:sz w:val="24"/>
          <w:szCs w:val="24"/>
          <w:rtl/>
        </w:rPr>
        <w:t>יהיה פטור או הקלות משמעותיות לגבי לקוחות שהם מוסדות ציבוריים שייקבעו.</w:t>
      </w:r>
    </w:p>
    <w:p w:rsidR="009914E1" w:rsidRDefault="009914E1" w:rsidP="002B1E67">
      <w:pPr>
        <w:spacing w:after="120"/>
        <w:rPr>
          <w:rFonts w:cs="David"/>
          <w:sz w:val="28"/>
          <w:szCs w:val="28"/>
          <w:rtl/>
        </w:rPr>
      </w:pPr>
    </w:p>
    <w:p w:rsidR="002B1E67" w:rsidRPr="003B46D8" w:rsidRDefault="002B1E67" w:rsidP="002B1E67">
      <w:pPr>
        <w:spacing w:after="120"/>
        <w:jc w:val="both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 xml:space="preserve">עקרונות </w:t>
      </w:r>
      <w:r w:rsidRPr="003B46D8">
        <w:rPr>
          <w:rFonts w:cs="David" w:hint="cs"/>
          <w:b/>
          <w:bCs/>
          <w:sz w:val="24"/>
          <w:szCs w:val="24"/>
          <w:u w:val="single"/>
          <w:rtl/>
        </w:rPr>
        <w:t>כללי האתיקה</w:t>
      </w:r>
    </w:p>
    <w:p w:rsidR="00540F30" w:rsidRDefault="004E6B09" w:rsidP="00AD11DC">
      <w:pPr>
        <w:pStyle w:val="a3"/>
        <w:numPr>
          <w:ilvl w:val="0"/>
          <w:numId w:val="8"/>
        </w:numPr>
        <w:spacing w:after="120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ייקבע </w:t>
      </w:r>
      <w:r w:rsidR="002B1E67" w:rsidRPr="00540F30">
        <w:rPr>
          <w:rFonts w:cs="David" w:hint="cs"/>
          <w:sz w:val="24"/>
          <w:szCs w:val="24"/>
          <w:rtl/>
        </w:rPr>
        <w:t>כלל אתיקה</w:t>
      </w:r>
      <w:r w:rsidR="00D10812">
        <w:rPr>
          <w:rFonts w:cs="David" w:hint="cs"/>
          <w:sz w:val="24"/>
          <w:szCs w:val="24"/>
          <w:rtl/>
        </w:rPr>
        <w:t>,</w:t>
      </w:r>
      <w:r w:rsidR="002B1E67" w:rsidRPr="00540F30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>ולפי</w:t>
      </w:r>
      <w:r w:rsidR="005F052E">
        <w:rPr>
          <w:rFonts w:cs="David" w:hint="cs"/>
          <w:sz w:val="24"/>
          <w:szCs w:val="24"/>
          <w:rtl/>
        </w:rPr>
        <w:t>ו</w:t>
      </w:r>
      <w:r>
        <w:rPr>
          <w:rFonts w:cs="David" w:hint="cs"/>
          <w:sz w:val="24"/>
          <w:szCs w:val="24"/>
          <w:rtl/>
        </w:rPr>
        <w:t xml:space="preserve">: נותן שירות עסקי </w:t>
      </w:r>
      <w:r w:rsidR="002B1E67" w:rsidRPr="00540F30">
        <w:rPr>
          <w:rFonts w:cs="David" w:hint="cs"/>
          <w:sz w:val="24"/>
          <w:szCs w:val="24"/>
          <w:rtl/>
        </w:rPr>
        <w:t xml:space="preserve">יידרש </w:t>
      </w:r>
      <w:r w:rsidR="005F052E">
        <w:rPr>
          <w:rFonts w:cs="David" w:hint="cs"/>
          <w:sz w:val="24"/>
          <w:szCs w:val="24"/>
          <w:rtl/>
        </w:rPr>
        <w:t xml:space="preserve">להעריך </w:t>
      </w:r>
      <w:r w:rsidR="002B1E67" w:rsidRPr="00540F30">
        <w:rPr>
          <w:rFonts w:cs="David" w:hint="cs"/>
          <w:sz w:val="24"/>
          <w:szCs w:val="24"/>
          <w:rtl/>
        </w:rPr>
        <w:t xml:space="preserve">את רמת הסיכון </w:t>
      </w:r>
      <w:r w:rsidR="00443031">
        <w:rPr>
          <w:rFonts w:cs="David" w:hint="cs"/>
          <w:sz w:val="24"/>
          <w:szCs w:val="24"/>
          <w:rtl/>
        </w:rPr>
        <w:t xml:space="preserve">להלבנת הון </w:t>
      </w:r>
      <w:r w:rsidR="002B1E67" w:rsidRPr="00540F30">
        <w:rPr>
          <w:rFonts w:cs="David" w:hint="cs"/>
          <w:sz w:val="24"/>
          <w:szCs w:val="24"/>
          <w:rtl/>
        </w:rPr>
        <w:t xml:space="preserve">של כל פעולה </w:t>
      </w:r>
      <w:r>
        <w:rPr>
          <w:rFonts w:cs="David" w:hint="cs"/>
          <w:sz w:val="24"/>
          <w:szCs w:val="24"/>
          <w:rtl/>
        </w:rPr>
        <w:t xml:space="preserve">של שירות עסקי שהוא </w:t>
      </w:r>
      <w:r w:rsidR="002B1E67" w:rsidRPr="00540F30">
        <w:rPr>
          <w:rFonts w:cs="David" w:hint="cs"/>
          <w:sz w:val="24"/>
          <w:szCs w:val="24"/>
          <w:rtl/>
        </w:rPr>
        <w:t>מבצע עבור הלקוח</w:t>
      </w:r>
      <w:r w:rsidR="005F052E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</w:t>
      </w:r>
      <w:r w:rsidR="005F052E">
        <w:rPr>
          <w:rFonts w:cs="David" w:hint="cs"/>
          <w:sz w:val="24"/>
          <w:szCs w:val="24"/>
          <w:rtl/>
        </w:rPr>
        <w:t>ו</w:t>
      </w:r>
      <w:r w:rsidR="006A0132">
        <w:rPr>
          <w:rFonts w:cs="David" w:hint="cs"/>
          <w:sz w:val="24"/>
          <w:szCs w:val="24"/>
          <w:rtl/>
        </w:rPr>
        <w:t xml:space="preserve">יהיה </w:t>
      </w:r>
      <w:r>
        <w:rPr>
          <w:rFonts w:cs="David" w:hint="cs"/>
          <w:sz w:val="24"/>
          <w:szCs w:val="24"/>
          <w:rtl/>
        </w:rPr>
        <w:t xml:space="preserve">מחויב </w:t>
      </w:r>
      <w:r w:rsidR="002B1E67" w:rsidRPr="00540F30">
        <w:rPr>
          <w:rFonts w:cs="David" w:hint="cs"/>
          <w:sz w:val="24"/>
          <w:szCs w:val="24"/>
          <w:rtl/>
        </w:rPr>
        <w:t xml:space="preserve">להימנע </w:t>
      </w:r>
      <w:r>
        <w:rPr>
          <w:rFonts w:cs="David" w:hint="cs"/>
          <w:sz w:val="24"/>
          <w:szCs w:val="24"/>
          <w:rtl/>
        </w:rPr>
        <w:t>מ</w:t>
      </w:r>
      <w:r w:rsidR="002B1E67" w:rsidRPr="00540F30">
        <w:rPr>
          <w:rFonts w:cs="David" w:hint="cs"/>
          <w:sz w:val="24"/>
          <w:szCs w:val="24"/>
          <w:rtl/>
        </w:rPr>
        <w:t xml:space="preserve">ביצוע פעולה </w:t>
      </w:r>
      <w:r w:rsidR="00AD11DC">
        <w:rPr>
          <w:rFonts w:cs="David" w:hint="cs"/>
          <w:sz w:val="24"/>
          <w:szCs w:val="24"/>
          <w:rtl/>
        </w:rPr>
        <w:t xml:space="preserve">שסווגה </w:t>
      </w:r>
      <w:r w:rsidR="002B1E67" w:rsidRPr="00540F30">
        <w:rPr>
          <w:rFonts w:cs="David" w:hint="cs"/>
          <w:sz w:val="24"/>
          <w:szCs w:val="24"/>
          <w:rtl/>
        </w:rPr>
        <w:t xml:space="preserve">על ידו כפעולה בסיכון גבוה. </w:t>
      </w:r>
    </w:p>
    <w:p w:rsidR="00540F30" w:rsidRDefault="002B1E67" w:rsidP="00540F30">
      <w:pPr>
        <w:pStyle w:val="a3"/>
        <w:numPr>
          <w:ilvl w:val="0"/>
          <w:numId w:val="7"/>
        </w:numPr>
        <w:spacing w:after="120"/>
        <w:jc w:val="both"/>
        <w:rPr>
          <w:rFonts w:cs="David"/>
          <w:sz w:val="24"/>
          <w:szCs w:val="24"/>
        </w:rPr>
      </w:pPr>
      <w:r w:rsidRPr="00540F30">
        <w:rPr>
          <w:rFonts w:cs="David" w:hint="cs"/>
          <w:sz w:val="24"/>
          <w:szCs w:val="24"/>
          <w:u w:val="single"/>
          <w:rtl/>
        </w:rPr>
        <w:t>הבהרה</w:t>
      </w:r>
      <w:r w:rsidRPr="00540F30">
        <w:rPr>
          <w:rFonts w:cs="David" w:hint="cs"/>
          <w:sz w:val="24"/>
          <w:szCs w:val="24"/>
          <w:rtl/>
        </w:rPr>
        <w:t>: מותר לנותן השירות העסקי לערוך בירור עם הלקוח, ואם המידע שמסר הלקוח מוביל אותו למסקנה שלא מדובר בפעולה בסיכון גבוה, הוא רשאי לבצעה.</w:t>
      </w:r>
    </w:p>
    <w:p w:rsidR="002B1E67" w:rsidRPr="00540F30" w:rsidRDefault="002B1E67" w:rsidP="00540F30">
      <w:pPr>
        <w:pStyle w:val="a3"/>
        <w:numPr>
          <w:ilvl w:val="0"/>
          <w:numId w:val="7"/>
        </w:numPr>
        <w:spacing w:after="120"/>
        <w:jc w:val="both"/>
        <w:rPr>
          <w:rFonts w:cs="David"/>
          <w:sz w:val="24"/>
          <w:szCs w:val="24"/>
        </w:rPr>
      </w:pPr>
      <w:r w:rsidRPr="00540F30">
        <w:rPr>
          <w:rFonts w:cs="David" w:hint="cs"/>
          <w:sz w:val="24"/>
          <w:szCs w:val="24"/>
          <w:u w:val="single"/>
          <w:rtl/>
        </w:rPr>
        <w:t>הבהרה</w:t>
      </w:r>
      <w:r w:rsidRPr="00540F30">
        <w:rPr>
          <w:rFonts w:cs="David" w:hint="cs"/>
          <w:sz w:val="24"/>
          <w:szCs w:val="24"/>
          <w:rtl/>
        </w:rPr>
        <w:t xml:space="preserve">: השיקולים של עורך הדין לסיווג הפעולה לא יהיו חשופים בפני המפקח, וכל שהמפקח יוכל לדעת הוא רק את תאריך ביצוע הסיווג. </w:t>
      </w:r>
    </w:p>
    <w:p w:rsidR="00237853" w:rsidRDefault="00237853" w:rsidP="00237853">
      <w:pPr>
        <w:pStyle w:val="a3"/>
        <w:numPr>
          <w:ilvl w:val="0"/>
          <w:numId w:val="8"/>
        </w:numPr>
        <w:spacing w:after="120"/>
        <w:jc w:val="both"/>
        <w:rPr>
          <w:rFonts w:cs="David" w:hint="cs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לשכת עורכי הדין תפרסם הנחיות, בהתייעצות עם משרד המשפטים והרשות לאיסור הלבנת הון, שיבהירו לציבור עורכי הדין כיצד עליהם להעריך מסוכנות של פעולות.</w:t>
      </w:r>
    </w:p>
    <w:p w:rsidR="00237853" w:rsidRPr="00237853" w:rsidRDefault="0040138D" w:rsidP="00443031">
      <w:pPr>
        <w:pStyle w:val="a3"/>
        <w:numPr>
          <w:ilvl w:val="0"/>
          <w:numId w:val="8"/>
        </w:numPr>
        <w:spacing w:after="120"/>
        <w:jc w:val="both"/>
        <w:rPr>
          <w:rFonts w:cs="David"/>
          <w:sz w:val="24"/>
          <w:szCs w:val="24"/>
        </w:rPr>
      </w:pPr>
      <w:r w:rsidRPr="00237853">
        <w:rPr>
          <w:rFonts w:cs="David" w:hint="cs"/>
          <w:sz w:val="24"/>
          <w:szCs w:val="24"/>
          <w:rtl/>
        </w:rPr>
        <w:t>היה ובמסגרת דין משמעתי יישאל עוה</w:t>
      </w:r>
      <w:r w:rsidR="00D10812" w:rsidRPr="00237853">
        <w:rPr>
          <w:rFonts w:cs="David" w:hint="cs"/>
          <w:sz w:val="24"/>
          <w:szCs w:val="24"/>
          <w:rtl/>
        </w:rPr>
        <w:t>"</w:t>
      </w:r>
      <w:r w:rsidRPr="00237853">
        <w:rPr>
          <w:rFonts w:cs="David" w:hint="cs"/>
          <w:sz w:val="24"/>
          <w:szCs w:val="24"/>
          <w:rtl/>
        </w:rPr>
        <w:t xml:space="preserve">ד על ידי בית הדין המשמעתי, מדוע סיווג פעולה באופן מסוים או מדוע ביצע פעולה למרות שסווגה על ידו כפעולה בסיכון גבוה, רשאי </w:t>
      </w:r>
      <w:r w:rsidR="00D5415D" w:rsidRPr="00237853">
        <w:rPr>
          <w:rFonts w:cs="David" w:hint="cs"/>
          <w:sz w:val="24"/>
          <w:szCs w:val="24"/>
          <w:rtl/>
        </w:rPr>
        <w:t xml:space="preserve">עורך הדין להימנע מלענות על השאלה אם המידע חוסה תחת </w:t>
      </w:r>
      <w:r w:rsidRPr="00237853">
        <w:rPr>
          <w:rFonts w:cs="David" w:hint="cs"/>
          <w:sz w:val="24"/>
          <w:szCs w:val="24"/>
          <w:rtl/>
        </w:rPr>
        <w:t xml:space="preserve">חיסיון עו"ד-לקוח. </w:t>
      </w:r>
    </w:p>
    <w:sectPr w:rsidR="00237853" w:rsidRPr="00237853" w:rsidSect="00117D9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44D8A"/>
    <w:multiLevelType w:val="hybridMultilevel"/>
    <w:tmpl w:val="DE04E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31317"/>
    <w:multiLevelType w:val="hybridMultilevel"/>
    <w:tmpl w:val="D3561F68"/>
    <w:lvl w:ilvl="0" w:tplc="C02A8730">
      <w:start w:val="1"/>
      <w:numFmt w:val="bullet"/>
      <w:lvlText w:val="-"/>
      <w:lvlJc w:val="left"/>
      <w:pPr>
        <w:ind w:left="1080" w:hanging="360"/>
      </w:pPr>
      <w:rPr>
        <w:rFonts w:asciiTheme="minorHAnsi" w:eastAsiaTheme="minorHAnsi" w:hAnsiTheme="minorHAnsi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7409AC"/>
    <w:multiLevelType w:val="hybridMultilevel"/>
    <w:tmpl w:val="D19C0A2C"/>
    <w:lvl w:ilvl="0" w:tplc="081A529E">
      <w:start w:val="7"/>
      <w:numFmt w:val="bullet"/>
      <w:lvlText w:val="-"/>
      <w:lvlJc w:val="left"/>
      <w:pPr>
        <w:ind w:left="1080" w:hanging="360"/>
      </w:pPr>
      <w:rPr>
        <w:rFonts w:asciiTheme="minorHAnsi" w:eastAsiaTheme="minorHAnsi" w:hAnsiTheme="minorHAnsi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3F79BB"/>
    <w:multiLevelType w:val="hybridMultilevel"/>
    <w:tmpl w:val="8048E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D92BCC"/>
    <w:multiLevelType w:val="hybridMultilevel"/>
    <w:tmpl w:val="0AB28B2A"/>
    <w:lvl w:ilvl="0" w:tplc="31C232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985FE9"/>
    <w:multiLevelType w:val="hybridMultilevel"/>
    <w:tmpl w:val="085AE670"/>
    <w:lvl w:ilvl="0" w:tplc="093A776C">
      <w:start w:val="4"/>
      <w:numFmt w:val="bullet"/>
      <w:lvlText w:val="-"/>
      <w:lvlJc w:val="left"/>
      <w:pPr>
        <w:ind w:left="1080" w:hanging="360"/>
      </w:pPr>
      <w:rPr>
        <w:rFonts w:asciiTheme="minorHAnsi" w:eastAsiaTheme="minorHAnsi" w:hAnsiTheme="minorHAnsi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D0561B8"/>
    <w:multiLevelType w:val="hybridMultilevel"/>
    <w:tmpl w:val="387A0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47B11"/>
    <w:multiLevelType w:val="hybridMultilevel"/>
    <w:tmpl w:val="8D1C1826"/>
    <w:lvl w:ilvl="0" w:tplc="7F962DE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2D64AFB"/>
    <w:multiLevelType w:val="hybridMultilevel"/>
    <w:tmpl w:val="4C6E7114"/>
    <w:lvl w:ilvl="0" w:tplc="31C232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AD6"/>
    <w:rsid w:val="00050BDA"/>
    <w:rsid w:val="000A44FD"/>
    <w:rsid w:val="000A6579"/>
    <w:rsid w:val="000F2FC9"/>
    <w:rsid w:val="001072D4"/>
    <w:rsid w:val="00117D9B"/>
    <w:rsid w:val="001279BA"/>
    <w:rsid w:val="001F2609"/>
    <w:rsid w:val="00235812"/>
    <w:rsid w:val="00237853"/>
    <w:rsid w:val="00267C93"/>
    <w:rsid w:val="002933CE"/>
    <w:rsid w:val="002B1E67"/>
    <w:rsid w:val="00375DD3"/>
    <w:rsid w:val="003B46D8"/>
    <w:rsid w:val="003D4545"/>
    <w:rsid w:val="0040138D"/>
    <w:rsid w:val="004057D1"/>
    <w:rsid w:val="00443031"/>
    <w:rsid w:val="00461D1E"/>
    <w:rsid w:val="004824EE"/>
    <w:rsid w:val="004B326B"/>
    <w:rsid w:val="004B72E0"/>
    <w:rsid w:val="004E50E0"/>
    <w:rsid w:val="004E6B09"/>
    <w:rsid w:val="00540F30"/>
    <w:rsid w:val="0055726B"/>
    <w:rsid w:val="00563639"/>
    <w:rsid w:val="005860E9"/>
    <w:rsid w:val="0059574B"/>
    <w:rsid w:val="005F052E"/>
    <w:rsid w:val="00637BAD"/>
    <w:rsid w:val="00657551"/>
    <w:rsid w:val="006A0132"/>
    <w:rsid w:val="006B34A7"/>
    <w:rsid w:val="007838CC"/>
    <w:rsid w:val="00794C5C"/>
    <w:rsid w:val="007E27D8"/>
    <w:rsid w:val="00834BA2"/>
    <w:rsid w:val="00850031"/>
    <w:rsid w:val="008B15CB"/>
    <w:rsid w:val="008E11AD"/>
    <w:rsid w:val="009234C4"/>
    <w:rsid w:val="00940B62"/>
    <w:rsid w:val="00941965"/>
    <w:rsid w:val="009759F7"/>
    <w:rsid w:val="009914E1"/>
    <w:rsid w:val="00A42E70"/>
    <w:rsid w:val="00A66D4B"/>
    <w:rsid w:val="00A9686E"/>
    <w:rsid w:val="00AD11DC"/>
    <w:rsid w:val="00AF46B7"/>
    <w:rsid w:val="00B02EB2"/>
    <w:rsid w:val="00B158DC"/>
    <w:rsid w:val="00D10812"/>
    <w:rsid w:val="00D5268B"/>
    <w:rsid w:val="00D5415D"/>
    <w:rsid w:val="00D90CB8"/>
    <w:rsid w:val="00E91EDC"/>
    <w:rsid w:val="00ED6C55"/>
    <w:rsid w:val="00F44F9C"/>
    <w:rsid w:val="00F70A85"/>
    <w:rsid w:val="00FD4FBF"/>
    <w:rsid w:val="00FF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A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658612-922F-4D78-BFA7-4E95A420ECAD}"/>
</file>

<file path=customXml/itemProps2.xml><?xml version="1.0" encoding="utf-8"?>
<ds:datastoreItem xmlns:ds="http://schemas.openxmlformats.org/officeDocument/2006/customXml" ds:itemID="{BF83466A-32BB-41EC-9AC3-4540CE64F84F}"/>
</file>

<file path=customXml/itemProps3.xml><?xml version="1.0" encoding="utf-8"?>
<ds:datastoreItem xmlns:ds="http://schemas.openxmlformats.org/officeDocument/2006/customXml" ds:itemID="{C51DE586-EBD6-4058-99F2-D936C34DE0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396</Words>
  <Characters>2044</Characters>
  <Application>Microsoft Office Word</Application>
  <DocSecurity>0</DocSecurity>
  <Lines>113</Lines>
  <Paragraphs>41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אלעזר שטרן</dc:creator>
  <cp:lastModifiedBy>אלעזר שטרן</cp:lastModifiedBy>
  <cp:revision>30</cp:revision>
  <cp:lastPrinted>2014-07-16T07:48:00Z</cp:lastPrinted>
  <dcterms:created xsi:type="dcterms:W3CDTF">2014-07-09T09:56:00Z</dcterms:created>
  <dcterms:modified xsi:type="dcterms:W3CDTF">2014-07-20T12:45:00Z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