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638" w:rsidRDefault="00013638" w:rsidP="00AE3FD9">
      <w:pPr>
        <w:jc w:val="both"/>
        <w:rPr>
          <w:rFonts w:cs="Narkisim"/>
          <w:b/>
          <w:bCs/>
          <w:sz w:val="32"/>
          <w:szCs w:val="32"/>
          <w:rtl/>
        </w:rPr>
      </w:pPr>
    </w:p>
    <w:p w:rsidR="00E07500" w:rsidRDefault="00D40E40" w:rsidP="00E07500">
      <w:pPr>
        <w:jc w:val="center"/>
        <w:rPr>
          <w:rFonts w:cs="Narkisim"/>
          <w:b/>
          <w:bCs/>
          <w:sz w:val="32"/>
          <w:szCs w:val="32"/>
          <w:rtl/>
        </w:rPr>
      </w:pPr>
      <w:r w:rsidRPr="00AE3FD9">
        <w:rPr>
          <w:rFonts w:cs="Narkisim" w:hint="cs"/>
          <w:b/>
          <w:bCs/>
          <w:sz w:val="32"/>
          <w:szCs w:val="32"/>
          <w:rtl/>
        </w:rPr>
        <w:t>הצעה ל</w:t>
      </w:r>
      <w:r w:rsidR="00E07500">
        <w:rPr>
          <w:rFonts w:cs="Narkisim" w:hint="cs"/>
          <w:b/>
          <w:bCs/>
          <w:sz w:val="32"/>
          <w:szCs w:val="32"/>
          <w:rtl/>
        </w:rPr>
        <w:t xml:space="preserve">תיקון </w:t>
      </w:r>
      <w:r w:rsidRPr="00AE3FD9">
        <w:rPr>
          <w:rFonts w:cs="Narkisim" w:hint="cs"/>
          <w:b/>
          <w:bCs/>
          <w:sz w:val="32"/>
          <w:szCs w:val="32"/>
          <w:rtl/>
        </w:rPr>
        <w:t>כללי לשכת עורכי הדין (אתיקה מקצועית)</w:t>
      </w:r>
    </w:p>
    <w:p w:rsidR="00D40E40" w:rsidRPr="006167A9" w:rsidRDefault="00D40E40" w:rsidP="00C30942">
      <w:pPr>
        <w:jc w:val="center"/>
        <w:rPr>
          <w:rFonts w:cs="Narkisim"/>
          <w:b/>
          <w:bCs/>
          <w:sz w:val="26"/>
          <w:szCs w:val="26"/>
          <w:u w:val="single"/>
          <w:rtl/>
        </w:rPr>
      </w:pPr>
      <w:r w:rsidRPr="006167A9">
        <w:rPr>
          <w:rFonts w:cs="Narkisim" w:hint="cs"/>
          <w:b/>
          <w:bCs/>
          <w:sz w:val="26"/>
          <w:szCs w:val="26"/>
          <w:u w:val="single"/>
          <w:rtl/>
        </w:rPr>
        <w:t>שם הפרק: הימנעות מסיוע להלבנת הון</w:t>
      </w:r>
    </w:p>
    <w:p w:rsidR="00EB4060" w:rsidRPr="00EB3809" w:rsidRDefault="00C30942" w:rsidP="00C30942">
      <w:pPr>
        <w:pStyle w:val="a3"/>
        <w:numPr>
          <w:ilvl w:val="0"/>
          <w:numId w:val="1"/>
        </w:numPr>
        <w:jc w:val="both"/>
        <w:rPr>
          <w:rFonts w:cs="Narkisim"/>
          <w:sz w:val="24"/>
          <w:szCs w:val="24"/>
        </w:rPr>
      </w:pPr>
      <w:r>
        <w:rPr>
          <w:rFonts w:cs="Narkisim" w:hint="cs"/>
          <w:sz w:val="24"/>
          <w:szCs w:val="24"/>
          <w:rtl/>
        </w:rPr>
        <w:t>הגדרה</w:t>
      </w:r>
      <w:r w:rsidR="00EB4060" w:rsidRPr="00EB3809">
        <w:rPr>
          <w:rFonts w:cs="Narkisim" w:hint="cs"/>
          <w:sz w:val="24"/>
          <w:szCs w:val="24"/>
          <w:rtl/>
        </w:rPr>
        <w:t xml:space="preserve">: </w:t>
      </w:r>
    </w:p>
    <w:p w:rsidR="00587C6C" w:rsidRPr="00EB3809" w:rsidRDefault="00587C6C" w:rsidP="00C30942">
      <w:pPr>
        <w:pStyle w:val="a3"/>
        <w:jc w:val="both"/>
        <w:rPr>
          <w:rFonts w:cs="Narkisim"/>
          <w:sz w:val="24"/>
          <w:szCs w:val="24"/>
          <w:rtl/>
        </w:rPr>
      </w:pPr>
      <w:r w:rsidRPr="00EB3809">
        <w:rPr>
          <w:rFonts w:cs="Narkisim" w:hint="cs"/>
          <w:sz w:val="24"/>
          <w:szCs w:val="24"/>
          <w:rtl/>
        </w:rPr>
        <w:t>פעול</w:t>
      </w:r>
      <w:r w:rsidR="00C30942">
        <w:rPr>
          <w:rFonts w:cs="Narkisim" w:hint="cs"/>
          <w:sz w:val="24"/>
          <w:szCs w:val="24"/>
          <w:rtl/>
        </w:rPr>
        <w:t>ה</w:t>
      </w:r>
      <w:r w:rsidRPr="00EB3809">
        <w:rPr>
          <w:rFonts w:cs="Narkisim" w:hint="cs"/>
          <w:sz w:val="24"/>
          <w:szCs w:val="24"/>
          <w:rtl/>
        </w:rPr>
        <w:t xml:space="preserve"> </w:t>
      </w:r>
      <w:r w:rsidR="005A0894" w:rsidRPr="00EB3809">
        <w:rPr>
          <w:rFonts w:cs="Narkisim" w:hint="cs"/>
          <w:sz w:val="24"/>
          <w:szCs w:val="24"/>
          <w:rtl/>
        </w:rPr>
        <w:t>מחייבת</w:t>
      </w:r>
      <w:r w:rsidRPr="00EB3809">
        <w:rPr>
          <w:rFonts w:cs="Narkisim" w:hint="cs"/>
          <w:sz w:val="24"/>
          <w:szCs w:val="24"/>
          <w:rtl/>
        </w:rPr>
        <w:t>:</w:t>
      </w:r>
    </w:p>
    <w:p w:rsidR="00587C6C" w:rsidRPr="00EB3809" w:rsidRDefault="00587C6C" w:rsidP="00EB4060">
      <w:pPr>
        <w:pStyle w:val="a3"/>
        <w:numPr>
          <w:ilvl w:val="1"/>
          <w:numId w:val="1"/>
        </w:numPr>
        <w:jc w:val="both"/>
        <w:rPr>
          <w:rFonts w:cs="Narkisim"/>
          <w:sz w:val="24"/>
          <w:szCs w:val="24"/>
        </w:rPr>
      </w:pPr>
      <w:r w:rsidRPr="00EB3809">
        <w:rPr>
          <w:rFonts w:ascii="Arial" w:hAnsi="Arial" w:cs="Narkisim" w:hint="cs"/>
          <w:sz w:val="24"/>
          <w:szCs w:val="24"/>
          <w:rtl/>
        </w:rPr>
        <w:t xml:space="preserve">קנייה ומכירה של נכסי דלא ניידי או של עסקים; </w:t>
      </w:r>
    </w:p>
    <w:p w:rsidR="00587C6C" w:rsidRPr="00EB3809" w:rsidRDefault="00587C6C" w:rsidP="006167A9">
      <w:pPr>
        <w:pStyle w:val="a3"/>
        <w:numPr>
          <w:ilvl w:val="1"/>
          <w:numId w:val="1"/>
        </w:numPr>
        <w:jc w:val="both"/>
        <w:rPr>
          <w:rFonts w:cs="Narkisim"/>
          <w:sz w:val="24"/>
          <w:szCs w:val="24"/>
        </w:rPr>
      </w:pPr>
      <w:r w:rsidRPr="00EB3809">
        <w:rPr>
          <w:rFonts w:ascii="Arial" w:hAnsi="Arial" w:cs="Narkisim" w:hint="cs"/>
          <w:sz w:val="24"/>
          <w:szCs w:val="24"/>
          <w:rtl/>
        </w:rPr>
        <w:t xml:space="preserve">ניהול נכסי הלקוח, ובכלל זה ניהול כספים, ניירות ערך או נכסים אחרים, לרבות ניהול חשבונות של לקוח במוסד פיננסי; </w:t>
      </w:r>
    </w:p>
    <w:p w:rsidR="00587C6C" w:rsidRPr="00EB3809" w:rsidRDefault="00587C6C" w:rsidP="006167A9">
      <w:pPr>
        <w:pStyle w:val="a3"/>
        <w:numPr>
          <w:ilvl w:val="1"/>
          <w:numId w:val="1"/>
        </w:numPr>
        <w:jc w:val="both"/>
        <w:rPr>
          <w:rFonts w:cs="Narkisim"/>
          <w:sz w:val="24"/>
          <w:szCs w:val="24"/>
        </w:rPr>
      </w:pPr>
      <w:r w:rsidRPr="00EB3809">
        <w:rPr>
          <w:rFonts w:ascii="Arial" w:hAnsi="Arial" w:cs="Narkisim" w:hint="cs"/>
          <w:sz w:val="24"/>
          <w:szCs w:val="24"/>
          <w:rtl/>
        </w:rPr>
        <w:t xml:space="preserve">גיוס כספים לצורך הקמה או ניהול של חברות; </w:t>
      </w:r>
    </w:p>
    <w:p w:rsidR="00711AEC" w:rsidRPr="00EB3809" w:rsidRDefault="00711AEC" w:rsidP="006167A9">
      <w:pPr>
        <w:pStyle w:val="a3"/>
        <w:numPr>
          <w:ilvl w:val="1"/>
          <w:numId w:val="1"/>
        </w:numPr>
        <w:jc w:val="both"/>
        <w:rPr>
          <w:rFonts w:cs="Narkisim"/>
          <w:sz w:val="24"/>
          <w:szCs w:val="24"/>
        </w:rPr>
      </w:pPr>
      <w:r w:rsidRPr="00EB3809">
        <w:rPr>
          <w:rFonts w:cs="Narkisim" w:hint="cs"/>
          <w:sz w:val="24"/>
          <w:szCs w:val="24"/>
          <w:rtl/>
        </w:rPr>
        <w:t xml:space="preserve">הקמת או ניהול </w:t>
      </w:r>
      <w:r w:rsidR="00F75858" w:rsidRPr="00EB3809">
        <w:rPr>
          <w:rFonts w:cs="Narkisim" w:hint="cs"/>
          <w:sz w:val="24"/>
          <w:szCs w:val="24"/>
          <w:rtl/>
        </w:rPr>
        <w:t xml:space="preserve">של </w:t>
      </w:r>
      <w:r w:rsidRPr="00EB3809">
        <w:rPr>
          <w:rFonts w:cs="Narkisim" w:hint="cs"/>
          <w:sz w:val="24"/>
          <w:szCs w:val="24"/>
          <w:rtl/>
        </w:rPr>
        <w:t>נאמנות;</w:t>
      </w:r>
    </w:p>
    <w:p w:rsidR="00D40E40" w:rsidRPr="00EB3809" w:rsidRDefault="00587C6C" w:rsidP="006167A9">
      <w:pPr>
        <w:pStyle w:val="a3"/>
        <w:numPr>
          <w:ilvl w:val="1"/>
          <w:numId w:val="1"/>
        </w:numPr>
        <w:jc w:val="both"/>
        <w:rPr>
          <w:rFonts w:cs="Narkisim"/>
          <w:sz w:val="24"/>
          <w:szCs w:val="24"/>
        </w:rPr>
      </w:pPr>
      <w:r w:rsidRPr="00EB3809">
        <w:rPr>
          <w:rFonts w:ascii="Arial" w:hAnsi="Arial" w:cs="Narkisim" w:hint="cs"/>
          <w:sz w:val="24"/>
          <w:szCs w:val="24"/>
          <w:rtl/>
        </w:rPr>
        <w:t>הקמה או ניהול של תאגידים</w:t>
      </w:r>
      <w:r w:rsidRPr="00EB3809">
        <w:rPr>
          <w:rFonts w:cs="Narkisim" w:hint="cs"/>
          <w:sz w:val="24"/>
          <w:szCs w:val="24"/>
          <w:rtl/>
        </w:rPr>
        <w:t>.</w:t>
      </w:r>
    </w:p>
    <w:p w:rsidR="00B10BED" w:rsidRPr="00EB3809" w:rsidRDefault="00B10BED" w:rsidP="006167A9">
      <w:pPr>
        <w:pStyle w:val="a3"/>
        <w:jc w:val="both"/>
        <w:rPr>
          <w:rFonts w:cs="Narkisim"/>
          <w:sz w:val="24"/>
          <w:szCs w:val="24"/>
          <w:rtl/>
        </w:rPr>
      </w:pPr>
    </w:p>
    <w:p w:rsidR="00AE3FD9" w:rsidRPr="00EB3809" w:rsidRDefault="00C30942" w:rsidP="00C30942">
      <w:pPr>
        <w:pStyle w:val="a3"/>
        <w:numPr>
          <w:ilvl w:val="0"/>
          <w:numId w:val="1"/>
        </w:numPr>
        <w:jc w:val="both"/>
        <w:rPr>
          <w:rFonts w:cs="Narkisim"/>
          <w:sz w:val="24"/>
          <w:szCs w:val="24"/>
        </w:rPr>
      </w:pPr>
      <w:r>
        <w:rPr>
          <w:rFonts w:cs="Narkisim" w:hint="cs"/>
          <w:sz w:val="24"/>
          <w:szCs w:val="24"/>
          <w:u w:val="single"/>
          <w:rtl/>
        </w:rPr>
        <w:t xml:space="preserve">ביצוע עסקה ברמת סיכון </w:t>
      </w:r>
      <w:r w:rsidR="00AE3FD9" w:rsidRPr="00EB3809">
        <w:rPr>
          <w:rFonts w:cs="Narkisim" w:hint="cs"/>
          <w:sz w:val="24"/>
          <w:szCs w:val="24"/>
          <w:u w:val="single"/>
          <w:rtl/>
        </w:rPr>
        <w:t>גבוהה</w:t>
      </w:r>
      <w:r w:rsidR="00AE3FD9" w:rsidRPr="00EB3809">
        <w:rPr>
          <w:rFonts w:cs="Narkisim" w:hint="cs"/>
          <w:sz w:val="24"/>
          <w:szCs w:val="24"/>
          <w:rtl/>
        </w:rPr>
        <w:t xml:space="preserve">: </w:t>
      </w:r>
    </w:p>
    <w:p w:rsidR="00AE3FD9" w:rsidRDefault="00EB3809" w:rsidP="00AE7C2E">
      <w:pPr>
        <w:ind w:left="733"/>
        <w:jc w:val="both"/>
        <w:rPr>
          <w:rFonts w:cs="Narkisim" w:hint="cs"/>
          <w:sz w:val="24"/>
          <w:szCs w:val="24"/>
          <w:rtl/>
        </w:rPr>
      </w:pPr>
      <w:r w:rsidRPr="00AE7C2E">
        <w:rPr>
          <w:rFonts w:cs="Narkisim" w:hint="cs"/>
          <w:sz w:val="24"/>
          <w:szCs w:val="24"/>
          <w:rtl/>
        </w:rPr>
        <w:t xml:space="preserve">לא יבצע עורך-דין פעולה מחייבת שהתבקשה בעבור לקוח </w:t>
      </w:r>
      <w:r w:rsidR="00B10BED" w:rsidRPr="00AE7C2E">
        <w:rPr>
          <w:rFonts w:cs="Narkisim" w:hint="cs"/>
          <w:sz w:val="24"/>
          <w:szCs w:val="24"/>
          <w:rtl/>
        </w:rPr>
        <w:t xml:space="preserve">מקום בו </w:t>
      </w:r>
      <w:r w:rsidR="00AE7C2E">
        <w:rPr>
          <w:rFonts w:cs="Narkisim" w:hint="cs"/>
          <w:sz w:val="24"/>
          <w:szCs w:val="24"/>
          <w:rtl/>
        </w:rPr>
        <w:t>הוא מעריך ש</w:t>
      </w:r>
      <w:r w:rsidR="00B10BED" w:rsidRPr="00AE7C2E">
        <w:rPr>
          <w:rFonts w:cs="Narkisim" w:hint="cs"/>
          <w:sz w:val="24"/>
          <w:szCs w:val="24"/>
          <w:rtl/>
        </w:rPr>
        <w:t xml:space="preserve">רמת הסיכון </w:t>
      </w:r>
      <w:r w:rsidR="00AE7C2E">
        <w:rPr>
          <w:rFonts w:cs="Narkisim" w:hint="cs"/>
          <w:sz w:val="24"/>
          <w:szCs w:val="24"/>
          <w:rtl/>
        </w:rPr>
        <w:t>להלבנת ה</w:t>
      </w:r>
      <w:bookmarkStart w:id="0" w:name="_GoBack"/>
      <w:bookmarkEnd w:id="0"/>
      <w:r w:rsidR="00AE7C2E">
        <w:rPr>
          <w:rFonts w:cs="Narkisim" w:hint="cs"/>
          <w:sz w:val="24"/>
          <w:szCs w:val="24"/>
          <w:rtl/>
        </w:rPr>
        <w:t>ון</w:t>
      </w:r>
      <w:r w:rsidR="00AE7C2E" w:rsidRPr="00AE7C2E">
        <w:rPr>
          <w:rFonts w:cs="Narkisim" w:hint="cs"/>
          <w:sz w:val="24"/>
          <w:szCs w:val="24"/>
          <w:rtl/>
        </w:rPr>
        <w:t xml:space="preserve"> </w:t>
      </w:r>
      <w:r w:rsidR="00B10BED" w:rsidRPr="00AE7C2E">
        <w:rPr>
          <w:rFonts w:cs="Narkisim" w:hint="cs"/>
          <w:sz w:val="24"/>
          <w:szCs w:val="24"/>
          <w:rtl/>
        </w:rPr>
        <w:t>גבוהה.</w:t>
      </w:r>
    </w:p>
    <w:p w:rsidR="006F06F2" w:rsidRPr="00AE7C2E" w:rsidRDefault="006F06F2" w:rsidP="00AE7C2E">
      <w:pPr>
        <w:ind w:left="733"/>
        <w:jc w:val="both"/>
        <w:rPr>
          <w:rFonts w:cs="Narkisim"/>
          <w:sz w:val="24"/>
          <w:szCs w:val="24"/>
          <w:rtl/>
        </w:rPr>
      </w:pPr>
    </w:p>
    <w:p w:rsidR="00EB3809" w:rsidRDefault="00EB3809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AE7C2E" w:rsidRDefault="00AE7C2E" w:rsidP="006167A9">
      <w:pPr>
        <w:jc w:val="center"/>
        <w:rPr>
          <w:rFonts w:ascii="Arial" w:hAnsi="Arial" w:cs="Arial"/>
          <w:u w:val="single"/>
          <w:rtl/>
        </w:rPr>
      </w:pPr>
    </w:p>
    <w:p w:rsidR="00D40E40" w:rsidRPr="00A96A70" w:rsidRDefault="00D40E40" w:rsidP="006167A9">
      <w:pPr>
        <w:jc w:val="center"/>
        <w:rPr>
          <w:rFonts w:ascii="Arial" w:hAnsi="Arial" w:cs="Arial"/>
          <w:rtl/>
        </w:rPr>
      </w:pPr>
      <w:r w:rsidRPr="00A96A70">
        <w:rPr>
          <w:rFonts w:ascii="Arial" w:hAnsi="Arial" w:cs="Arial"/>
          <w:u w:val="single"/>
          <w:rtl/>
        </w:rPr>
        <w:lastRenderedPageBreak/>
        <w:t xml:space="preserve">רקע והסבר </w:t>
      </w:r>
      <w:r w:rsidRPr="00C61DF8">
        <w:rPr>
          <w:rFonts w:ascii="Arial" w:hAnsi="Arial" w:cs="Arial"/>
          <w:u w:val="single"/>
          <w:rtl/>
        </w:rPr>
        <w:t>לתיקון</w:t>
      </w:r>
      <w:r w:rsidR="00C61DF8" w:rsidRPr="00C61DF8">
        <w:rPr>
          <w:rFonts w:ascii="Arial" w:hAnsi="Arial" w:cs="Arial" w:hint="cs"/>
          <w:u w:val="single"/>
          <w:rtl/>
        </w:rPr>
        <w:t xml:space="preserve"> המוצע</w:t>
      </w:r>
      <w:r w:rsidRPr="00C61DF8">
        <w:rPr>
          <w:rFonts w:ascii="Arial" w:hAnsi="Arial" w:cs="Arial"/>
          <w:rtl/>
        </w:rPr>
        <w:t>:</w:t>
      </w:r>
    </w:p>
    <w:p w:rsidR="008C2B26" w:rsidRDefault="00D40E40" w:rsidP="00D308C2">
      <w:pPr>
        <w:jc w:val="both"/>
        <w:rPr>
          <w:rFonts w:ascii="Arial" w:hAnsi="Arial" w:cs="Arial"/>
          <w:rtl/>
        </w:rPr>
      </w:pPr>
      <w:r w:rsidRPr="00A96A70">
        <w:rPr>
          <w:rFonts w:ascii="Arial" w:hAnsi="Arial" w:cs="Arial"/>
          <w:rtl/>
        </w:rPr>
        <w:t>במסגרת המא</w:t>
      </w:r>
      <w:r w:rsidR="006167A9" w:rsidRPr="00A96A70">
        <w:rPr>
          <w:rFonts w:ascii="Arial" w:hAnsi="Arial" w:cs="Arial"/>
          <w:rtl/>
        </w:rPr>
        <w:t>ב</w:t>
      </w:r>
      <w:r w:rsidRPr="00A96A70">
        <w:rPr>
          <w:rFonts w:ascii="Arial" w:hAnsi="Arial" w:cs="Arial"/>
          <w:rtl/>
        </w:rPr>
        <w:t xml:space="preserve">ק הבינלאומי בהלבנת הון ובמימון טרור, תוקנה החקיקה במרבית מדינות אירופה כך שתכלול חובת זיהוי לקוחות ודיווח על פעולות חשודות במקרים </w:t>
      </w:r>
      <w:proofErr w:type="spellStart"/>
      <w:r w:rsidRPr="00A96A70">
        <w:rPr>
          <w:rFonts w:ascii="Arial" w:hAnsi="Arial" w:cs="Arial"/>
          <w:rtl/>
        </w:rPr>
        <w:t>מסויימים</w:t>
      </w:r>
      <w:proofErr w:type="spellEnd"/>
      <w:r w:rsidRPr="00A96A70">
        <w:rPr>
          <w:rFonts w:ascii="Arial" w:hAnsi="Arial" w:cs="Arial"/>
          <w:rtl/>
        </w:rPr>
        <w:t>, כנגד לקוחות של מספר נותני שירותים, בהם עורכי דין.</w:t>
      </w:r>
      <w:r w:rsidR="00D308C2">
        <w:rPr>
          <w:rFonts w:ascii="Arial" w:hAnsi="Arial" w:cs="Arial" w:hint="cs"/>
          <w:rtl/>
        </w:rPr>
        <w:t xml:space="preserve"> </w:t>
      </w:r>
    </w:p>
    <w:p w:rsidR="00D40E40" w:rsidRPr="00A96A70" w:rsidRDefault="00D308C2" w:rsidP="008C2B26">
      <w:pPr>
        <w:jc w:val="both"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>בנוסף החליט</w:t>
      </w:r>
      <w:r w:rsidR="008C2B26">
        <w:rPr>
          <w:rFonts w:ascii="Arial" w:hAnsi="Arial" w:cs="Arial" w:hint="cs"/>
          <w:rtl/>
        </w:rPr>
        <w:t>ו לאחרונה</w:t>
      </w:r>
      <w:r>
        <w:rPr>
          <w:rFonts w:ascii="Arial" w:hAnsi="Arial" w:cs="Arial" w:hint="cs"/>
          <w:rtl/>
        </w:rPr>
        <w:t xml:space="preserve"> המוסדות </w:t>
      </w:r>
      <w:r w:rsidR="008C2B26">
        <w:rPr>
          <w:rFonts w:ascii="Arial" w:hAnsi="Arial" w:cs="Arial" w:hint="cs"/>
          <w:rtl/>
        </w:rPr>
        <w:t>ה</w:t>
      </w:r>
      <w:r>
        <w:rPr>
          <w:rFonts w:ascii="Arial" w:hAnsi="Arial" w:cs="Arial" w:hint="cs"/>
          <w:rtl/>
        </w:rPr>
        <w:t>מתאימים לחייב את כל המדינות החברות ב-</w:t>
      </w:r>
      <w:r>
        <w:rPr>
          <w:rFonts w:ascii="Arial" w:hAnsi="Arial" w:cs="Arial"/>
        </w:rPr>
        <w:t>OECD</w:t>
      </w:r>
      <w:r w:rsidR="008C2B26">
        <w:rPr>
          <w:rFonts w:ascii="Arial" w:hAnsi="Arial" w:cs="Arial" w:hint="cs"/>
          <w:rtl/>
        </w:rPr>
        <w:t>,</w:t>
      </w:r>
      <w:r>
        <w:rPr>
          <w:rFonts w:ascii="Arial" w:hAnsi="Arial" w:cs="Arial" w:hint="cs"/>
          <w:rtl/>
        </w:rPr>
        <w:t xml:space="preserve"> ובכלל זה גם את מדינת ישראל, ל</w:t>
      </w:r>
      <w:r w:rsidR="008C2B26">
        <w:rPr>
          <w:rFonts w:ascii="Arial" w:hAnsi="Arial" w:cs="Arial" w:hint="cs"/>
          <w:rtl/>
        </w:rPr>
        <w:t xml:space="preserve">תקן את החקיקה ולחייב את נותני השירותים - לרבות עורכי דין </w:t>
      </w:r>
      <w:r w:rsidR="008C2B26">
        <w:rPr>
          <w:rFonts w:ascii="Arial" w:hAnsi="Arial" w:cs="Arial"/>
          <w:rtl/>
        </w:rPr>
        <w:t>–</w:t>
      </w:r>
      <w:r w:rsidR="008C2B26">
        <w:rPr>
          <w:rFonts w:ascii="Arial" w:hAnsi="Arial" w:cs="Arial" w:hint="cs"/>
          <w:rtl/>
        </w:rPr>
        <w:t xml:space="preserve"> לבצע הערכת ובקרת סיכונים </w:t>
      </w:r>
      <w:r>
        <w:rPr>
          <w:rFonts w:ascii="Arial" w:hAnsi="Arial" w:cs="Arial" w:hint="cs"/>
          <w:rtl/>
        </w:rPr>
        <w:t>בכל אח</w:t>
      </w:r>
      <w:r w:rsidR="008C2B26">
        <w:rPr>
          <w:rFonts w:ascii="Arial" w:hAnsi="Arial" w:cs="Arial" w:hint="cs"/>
          <w:rtl/>
        </w:rPr>
        <w:t>ת מהפעולות המוגדרות</w:t>
      </w:r>
      <w:r>
        <w:rPr>
          <w:rFonts w:ascii="Arial" w:hAnsi="Arial" w:cs="Arial" w:hint="cs"/>
          <w:rtl/>
        </w:rPr>
        <w:t>.</w:t>
      </w:r>
    </w:p>
    <w:p w:rsidR="00D40E40" w:rsidRPr="00A96A70" w:rsidRDefault="00D40E40" w:rsidP="006167A9">
      <w:pPr>
        <w:jc w:val="both"/>
        <w:rPr>
          <w:rFonts w:ascii="Arial" w:hAnsi="Arial" w:cs="Arial"/>
          <w:rtl/>
        </w:rPr>
      </w:pPr>
      <w:r w:rsidRPr="00A96A70">
        <w:rPr>
          <w:rFonts w:ascii="Arial" w:hAnsi="Arial" w:cs="Arial"/>
          <w:rtl/>
        </w:rPr>
        <w:t>להבנת לשכת עורכי הדין, העמדת עורך הדין במצב בו הוא עלול להידרש, ולו תיאורטית, לדווח על לקוחו מאחורי גבו – פוגעת באושיות המקצוע ובתשתית האמון הנדרש בין עורך הדין לבין לקוחותיו. על כן, התנגדה הלשכה לכוונת התיקון באופן נחרץ.</w:t>
      </w:r>
    </w:p>
    <w:p w:rsidR="00D40E40" w:rsidRPr="00A96A70" w:rsidRDefault="00D40E40" w:rsidP="00C30942">
      <w:pPr>
        <w:jc w:val="both"/>
        <w:rPr>
          <w:rFonts w:ascii="Arial" w:hAnsi="Arial" w:cs="Arial"/>
          <w:rtl/>
        </w:rPr>
      </w:pPr>
      <w:r w:rsidRPr="00A96A70">
        <w:rPr>
          <w:rFonts w:ascii="Arial" w:hAnsi="Arial" w:cs="Arial"/>
          <w:rtl/>
        </w:rPr>
        <w:t xml:space="preserve">לאחר </w:t>
      </w:r>
      <w:r w:rsidR="00C30942">
        <w:rPr>
          <w:rFonts w:ascii="Arial" w:hAnsi="Arial" w:cs="Arial" w:hint="cs"/>
          <w:rtl/>
        </w:rPr>
        <w:t xml:space="preserve">מאמצים רבים </w:t>
      </w:r>
      <w:r w:rsidRPr="00A96A70">
        <w:rPr>
          <w:rFonts w:ascii="Arial" w:hAnsi="Arial" w:cs="Arial"/>
          <w:rtl/>
        </w:rPr>
        <w:t>הצליחה הלשכה להגיע להבנ</w:t>
      </w:r>
      <w:r w:rsidR="00AF34AE">
        <w:rPr>
          <w:rFonts w:ascii="Arial" w:hAnsi="Arial" w:cs="Arial" w:hint="cs"/>
          <w:rtl/>
        </w:rPr>
        <w:t xml:space="preserve">ות מול הרשויות שמאפשרות הגעה למתווה מוסכם, לפיו </w:t>
      </w:r>
      <w:r w:rsidR="00C30942">
        <w:rPr>
          <w:rFonts w:ascii="Arial" w:hAnsi="Arial" w:cs="Arial" w:hint="cs"/>
          <w:rtl/>
        </w:rPr>
        <w:t>כנגד</w:t>
      </w:r>
      <w:r w:rsidR="00AF34AE">
        <w:rPr>
          <w:rFonts w:ascii="Arial" w:hAnsi="Arial" w:cs="Arial" w:hint="cs"/>
          <w:rtl/>
        </w:rPr>
        <w:t xml:space="preserve"> הו</w:t>
      </w:r>
      <w:r w:rsidR="00C61DF8">
        <w:rPr>
          <w:rFonts w:ascii="Arial" w:hAnsi="Arial" w:cs="Arial" w:hint="cs"/>
          <w:rtl/>
        </w:rPr>
        <w:t>ו</w:t>
      </w:r>
      <w:r w:rsidR="00AF34AE">
        <w:rPr>
          <w:rFonts w:ascii="Arial" w:hAnsi="Arial" w:cs="Arial" w:hint="cs"/>
          <w:rtl/>
        </w:rPr>
        <w:t xml:space="preserve">יתור על החלת חובות הדיווח ביחס ללקוחות, </w:t>
      </w:r>
      <w:r w:rsidR="00C30942">
        <w:rPr>
          <w:rFonts w:ascii="Arial" w:hAnsi="Arial" w:cs="Arial" w:hint="cs"/>
          <w:rtl/>
        </w:rPr>
        <w:t xml:space="preserve">יקבע כלל אתי לפיו אסור לעורך-דין לבצע פעולה מחייבת, כהגדרתה לעיל, מקום בו הוא מעריך </w:t>
      </w:r>
      <w:r w:rsidR="00C30942" w:rsidRPr="00C30942">
        <w:rPr>
          <w:rFonts w:ascii="Arial" w:hAnsi="Arial" w:cs="Arial" w:hint="cs"/>
          <w:rtl/>
        </w:rPr>
        <w:t>שרמת</w:t>
      </w:r>
      <w:r w:rsidR="00C30942" w:rsidRPr="00C30942">
        <w:rPr>
          <w:rFonts w:ascii="Arial" w:hAnsi="Arial" w:cs="Arial"/>
          <w:rtl/>
        </w:rPr>
        <w:t xml:space="preserve"> </w:t>
      </w:r>
      <w:r w:rsidR="00C30942" w:rsidRPr="00C30942">
        <w:rPr>
          <w:rFonts w:ascii="Arial" w:hAnsi="Arial" w:cs="Arial" w:hint="cs"/>
          <w:rtl/>
        </w:rPr>
        <w:t>הסיכון</w:t>
      </w:r>
      <w:r w:rsidR="00C30942" w:rsidRPr="00C30942">
        <w:rPr>
          <w:rFonts w:ascii="Arial" w:hAnsi="Arial" w:cs="Arial"/>
          <w:rtl/>
        </w:rPr>
        <w:t xml:space="preserve"> </w:t>
      </w:r>
      <w:r w:rsidR="00C30942" w:rsidRPr="00C30942">
        <w:rPr>
          <w:rFonts w:ascii="Arial" w:hAnsi="Arial" w:cs="Arial" w:hint="cs"/>
          <w:rtl/>
        </w:rPr>
        <w:t>להלבנת</w:t>
      </w:r>
      <w:r w:rsidR="00C30942" w:rsidRPr="00C30942">
        <w:rPr>
          <w:rFonts w:ascii="Arial" w:hAnsi="Arial" w:cs="Arial"/>
          <w:rtl/>
        </w:rPr>
        <w:t xml:space="preserve"> </w:t>
      </w:r>
      <w:r w:rsidR="00C30942" w:rsidRPr="00C30942">
        <w:rPr>
          <w:rFonts w:ascii="Arial" w:hAnsi="Arial" w:cs="Arial" w:hint="cs"/>
          <w:rtl/>
        </w:rPr>
        <w:t>הון</w:t>
      </w:r>
      <w:r w:rsidR="00C30942" w:rsidRPr="00C30942">
        <w:rPr>
          <w:rFonts w:ascii="Arial" w:hAnsi="Arial" w:cs="Arial"/>
          <w:rtl/>
        </w:rPr>
        <w:t xml:space="preserve"> </w:t>
      </w:r>
      <w:r w:rsidR="00C30942" w:rsidRPr="00C30942">
        <w:rPr>
          <w:rFonts w:ascii="Arial" w:hAnsi="Arial" w:cs="Arial" w:hint="cs"/>
          <w:rtl/>
        </w:rPr>
        <w:t>גבוהה</w:t>
      </w:r>
      <w:r w:rsidR="00C30942" w:rsidRPr="00C30942">
        <w:rPr>
          <w:rFonts w:ascii="Arial" w:hAnsi="Arial" w:cs="Arial"/>
          <w:rtl/>
        </w:rPr>
        <w:t>.</w:t>
      </w:r>
      <w:r w:rsidR="00AF34AE">
        <w:rPr>
          <w:rFonts w:ascii="Arial" w:hAnsi="Arial" w:cs="Arial" w:hint="cs"/>
          <w:rtl/>
        </w:rPr>
        <w:t xml:space="preserve"> </w:t>
      </w:r>
    </w:p>
    <w:p w:rsidR="00304166" w:rsidRPr="00A96A70" w:rsidRDefault="00304166" w:rsidP="00C30942">
      <w:pPr>
        <w:jc w:val="both"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רשימת הפעולות </w:t>
      </w:r>
      <w:r w:rsidR="00C30942">
        <w:rPr>
          <w:rFonts w:ascii="Arial" w:hAnsi="Arial" w:cs="Arial" w:hint="cs"/>
          <w:rtl/>
        </w:rPr>
        <w:t>המחייבות נקבעה בהתאם להגדרה ש</w:t>
      </w:r>
      <w:r>
        <w:rPr>
          <w:rFonts w:ascii="Arial" w:hAnsi="Arial" w:cs="Arial" w:hint="cs"/>
          <w:rtl/>
        </w:rPr>
        <w:t>בהצעת החוק ו</w:t>
      </w:r>
      <w:r w:rsidR="00C30942">
        <w:rPr>
          <w:rFonts w:ascii="Arial" w:hAnsi="Arial" w:cs="Arial" w:hint="cs"/>
          <w:rtl/>
        </w:rPr>
        <w:t xml:space="preserve">הינה </w:t>
      </w:r>
      <w:r>
        <w:rPr>
          <w:rFonts w:ascii="Arial" w:hAnsi="Arial" w:cs="Arial" w:hint="cs"/>
          <w:rtl/>
        </w:rPr>
        <w:t>כפי שהותווה על ידי בית המשפט הע</w:t>
      </w:r>
      <w:r w:rsidR="000F7C81">
        <w:rPr>
          <w:rFonts w:ascii="Arial" w:hAnsi="Arial" w:cs="Arial" w:hint="cs"/>
          <w:rtl/>
        </w:rPr>
        <w:t>ל</w:t>
      </w:r>
      <w:r>
        <w:rPr>
          <w:rFonts w:ascii="Arial" w:hAnsi="Arial" w:cs="Arial" w:hint="cs"/>
          <w:rtl/>
        </w:rPr>
        <w:t xml:space="preserve">יון של האיחוד האירופי. </w:t>
      </w:r>
    </w:p>
    <w:p w:rsidR="00AF34AE" w:rsidRDefault="00CA29B5" w:rsidP="00C30942">
      <w:pPr>
        <w:jc w:val="both"/>
        <w:rPr>
          <w:rFonts w:ascii="Arial" w:hAnsi="Arial" w:cs="Arial"/>
          <w:rtl/>
        </w:rPr>
      </w:pPr>
      <w:r>
        <w:rPr>
          <w:rFonts w:ascii="Arial" w:hAnsi="Arial" w:cs="Arial" w:hint="cs"/>
          <w:rtl/>
        </w:rPr>
        <w:t xml:space="preserve">עורך הדין </w:t>
      </w:r>
      <w:r w:rsidR="00C30942">
        <w:rPr>
          <w:rFonts w:ascii="Arial" w:hAnsi="Arial" w:cs="Arial" w:hint="cs"/>
          <w:rtl/>
        </w:rPr>
        <w:t>יי</w:t>
      </w:r>
      <w:r>
        <w:rPr>
          <w:rFonts w:ascii="Arial" w:hAnsi="Arial" w:cs="Arial" w:hint="cs"/>
          <w:rtl/>
        </w:rPr>
        <w:t xml:space="preserve">דרש לבצע הערכה </w:t>
      </w:r>
      <w:r w:rsidR="00AF34AE">
        <w:rPr>
          <w:rFonts w:ascii="Arial" w:hAnsi="Arial" w:cs="Arial" w:hint="cs"/>
          <w:rtl/>
        </w:rPr>
        <w:t>לרמת הסיכון בביצוע ה</w:t>
      </w:r>
      <w:r>
        <w:rPr>
          <w:rFonts w:ascii="Arial" w:hAnsi="Arial" w:cs="Arial" w:hint="cs"/>
          <w:rtl/>
        </w:rPr>
        <w:t>פעולה על בסיס הפרטים ש</w:t>
      </w:r>
      <w:r w:rsidR="00C30942">
        <w:rPr>
          <w:rFonts w:ascii="Arial" w:hAnsi="Arial" w:cs="Arial" w:hint="cs"/>
          <w:rtl/>
        </w:rPr>
        <w:t>י</w:t>
      </w:r>
      <w:r>
        <w:rPr>
          <w:rFonts w:ascii="Arial" w:hAnsi="Arial" w:cs="Arial" w:hint="cs"/>
          <w:rtl/>
        </w:rPr>
        <w:t>מס</w:t>
      </w:r>
      <w:r w:rsidR="00C30942">
        <w:rPr>
          <w:rFonts w:ascii="Arial" w:hAnsi="Arial" w:cs="Arial" w:hint="cs"/>
          <w:rtl/>
        </w:rPr>
        <w:t>ו</w:t>
      </w:r>
      <w:r>
        <w:rPr>
          <w:rFonts w:ascii="Arial" w:hAnsi="Arial" w:cs="Arial" w:hint="cs"/>
          <w:rtl/>
        </w:rPr>
        <w:t>ר הלקוח</w:t>
      </w:r>
      <w:r w:rsidR="00C30942">
        <w:rPr>
          <w:rFonts w:ascii="Arial" w:hAnsi="Arial" w:cs="Arial" w:hint="cs"/>
          <w:rtl/>
        </w:rPr>
        <w:t xml:space="preserve">, </w:t>
      </w:r>
      <w:r w:rsidR="00AF34AE">
        <w:rPr>
          <w:rFonts w:ascii="Arial" w:hAnsi="Arial" w:cs="Arial" w:hint="cs"/>
          <w:rtl/>
        </w:rPr>
        <w:t xml:space="preserve"> הסיכון </w:t>
      </w:r>
      <w:r>
        <w:rPr>
          <w:rFonts w:ascii="Arial" w:hAnsi="Arial" w:cs="Arial" w:hint="cs"/>
          <w:rtl/>
        </w:rPr>
        <w:t xml:space="preserve">נמדד במונחי חשיפה </w:t>
      </w:r>
      <w:r w:rsidR="00AF34AE">
        <w:rPr>
          <w:rFonts w:ascii="Arial" w:hAnsi="Arial" w:cs="Arial" w:hint="cs"/>
          <w:rtl/>
        </w:rPr>
        <w:t xml:space="preserve">לסיוע </w:t>
      </w:r>
      <w:r>
        <w:rPr>
          <w:rFonts w:ascii="Arial" w:hAnsi="Arial" w:cs="Arial" w:hint="cs"/>
          <w:rtl/>
        </w:rPr>
        <w:t>באופן לא מודע ל</w:t>
      </w:r>
      <w:r w:rsidR="00AF34AE">
        <w:rPr>
          <w:rFonts w:ascii="Arial" w:hAnsi="Arial" w:cs="Arial" w:hint="cs"/>
          <w:rtl/>
        </w:rPr>
        <w:t xml:space="preserve">עבירה של הלבנת הון </w:t>
      </w:r>
      <w:r>
        <w:rPr>
          <w:rFonts w:ascii="Arial" w:hAnsi="Arial" w:cs="Arial" w:hint="cs"/>
          <w:rtl/>
        </w:rPr>
        <w:t>אסורה</w:t>
      </w:r>
      <w:r w:rsidR="00C30942">
        <w:rPr>
          <w:rFonts w:ascii="Arial" w:hAnsi="Arial" w:cs="Arial" w:hint="cs"/>
          <w:rtl/>
        </w:rPr>
        <w:t>, כאשר</w:t>
      </w:r>
      <w:r>
        <w:rPr>
          <w:rFonts w:ascii="Arial" w:hAnsi="Arial" w:cs="Arial" w:hint="cs"/>
          <w:rtl/>
        </w:rPr>
        <w:t xml:space="preserve"> הכוונה לפרסם כללים מנחים</w:t>
      </w:r>
      <w:r w:rsidR="00C30942">
        <w:rPr>
          <w:rFonts w:ascii="Arial" w:hAnsi="Arial" w:cs="Arial" w:hint="cs"/>
          <w:rtl/>
        </w:rPr>
        <w:t xml:space="preserve"> ומסייעים</w:t>
      </w:r>
      <w:r>
        <w:rPr>
          <w:rFonts w:ascii="Arial" w:hAnsi="Arial" w:cs="Arial" w:hint="cs"/>
          <w:rtl/>
        </w:rPr>
        <w:t xml:space="preserve"> לביצ</w:t>
      </w:r>
      <w:r w:rsidR="00C30942">
        <w:rPr>
          <w:rFonts w:ascii="Arial" w:hAnsi="Arial" w:cs="Arial" w:hint="cs"/>
          <w:rtl/>
        </w:rPr>
        <w:t>וע הערכת הסיכון</w:t>
      </w:r>
      <w:r>
        <w:rPr>
          <w:rFonts w:ascii="Arial" w:hAnsi="Arial" w:cs="Arial" w:hint="cs"/>
          <w:rtl/>
        </w:rPr>
        <w:t>.</w:t>
      </w:r>
    </w:p>
    <w:p w:rsidR="00C36B2B" w:rsidRPr="00AC6CF1" w:rsidRDefault="00AF34AE" w:rsidP="00AC6CF1">
      <w:pPr>
        <w:jc w:val="both"/>
        <w:rPr>
          <w:rFonts w:ascii="Arial" w:hAnsi="Arial" w:cs="Arial"/>
        </w:rPr>
      </w:pPr>
      <w:r>
        <w:rPr>
          <w:rFonts w:ascii="Arial" w:hAnsi="Arial" w:cs="Arial" w:hint="cs"/>
          <w:rtl/>
        </w:rPr>
        <w:t xml:space="preserve">יש במתווה זה בכדי לאזן באופן ראוי </w:t>
      </w:r>
      <w:r w:rsidR="00C30942">
        <w:rPr>
          <w:rFonts w:ascii="Arial" w:hAnsi="Arial" w:cs="Arial" w:hint="cs"/>
          <w:rtl/>
        </w:rPr>
        <w:t xml:space="preserve">בין הצורך והרצון </w:t>
      </w:r>
      <w:r>
        <w:rPr>
          <w:rFonts w:ascii="Arial" w:hAnsi="Arial" w:cs="Arial" w:hint="cs"/>
          <w:rtl/>
        </w:rPr>
        <w:t xml:space="preserve">לאפשר עמידה בסטנדרטים הבינלאומיים </w:t>
      </w:r>
      <w:r w:rsidR="00C30942">
        <w:rPr>
          <w:rFonts w:ascii="Arial" w:hAnsi="Arial" w:cs="Arial" w:hint="cs"/>
          <w:rtl/>
        </w:rPr>
        <w:t xml:space="preserve">של החקירה בעניין הלבנת הון לבין ההכרח לשמור על </w:t>
      </w:r>
      <w:r>
        <w:rPr>
          <w:rFonts w:ascii="Arial" w:hAnsi="Arial" w:cs="Arial" w:hint="cs"/>
          <w:rtl/>
        </w:rPr>
        <w:t>זכויות הלקוחות ו</w:t>
      </w:r>
      <w:r w:rsidR="00C30942">
        <w:rPr>
          <w:rFonts w:ascii="Arial" w:hAnsi="Arial" w:cs="Arial" w:hint="cs"/>
          <w:rtl/>
        </w:rPr>
        <w:t xml:space="preserve">אושיות </w:t>
      </w:r>
      <w:r>
        <w:rPr>
          <w:rFonts w:ascii="Arial" w:hAnsi="Arial" w:cs="Arial" w:hint="cs"/>
          <w:rtl/>
        </w:rPr>
        <w:t>מקצוע עריכת הדין.</w:t>
      </w:r>
    </w:p>
    <w:sectPr w:rsidR="00C36B2B" w:rsidRPr="00AC6CF1" w:rsidSect="008F452A">
      <w:footerReference w:type="default" r:id="rId9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630" w:rsidRDefault="008E4630" w:rsidP="001E4BE5">
      <w:pPr>
        <w:spacing w:after="0" w:line="240" w:lineRule="auto"/>
      </w:pPr>
      <w:r>
        <w:separator/>
      </w:r>
    </w:p>
  </w:endnote>
  <w:endnote w:type="continuationSeparator" w:id="0">
    <w:p w:rsidR="008E4630" w:rsidRDefault="008E4630" w:rsidP="001E4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arkisim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430891376"/>
      <w:docPartObj>
        <w:docPartGallery w:val="Page Numbers (Bottom of Page)"/>
        <w:docPartUnique/>
      </w:docPartObj>
    </w:sdtPr>
    <w:sdtEndPr/>
    <w:sdtContent>
      <w:p w:rsidR="00477C96" w:rsidRDefault="0050548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06F2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:rsidR="00477C96" w:rsidRDefault="00477C9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630" w:rsidRDefault="008E4630" w:rsidP="001E4BE5">
      <w:pPr>
        <w:spacing w:after="0" w:line="240" w:lineRule="auto"/>
      </w:pPr>
      <w:r>
        <w:separator/>
      </w:r>
    </w:p>
  </w:footnote>
  <w:footnote w:type="continuationSeparator" w:id="0">
    <w:p w:rsidR="008E4630" w:rsidRDefault="008E4630" w:rsidP="001E4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C670B"/>
    <w:multiLevelType w:val="hybridMultilevel"/>
    <w:tmpl w:val="9828E2E6"/>
    <w:lvl w:ilvl="0" w:tplc="04090013">
      <w:start w:val="1"/>
      <w:numFmt w:val="hebrew1"/>
      <w:lvlText w:val="%1."/>
      <w:lvlJc w:val="center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D7F7B9E"/>
    <w:multiLevelType w:val="hybridMultilevel"/>
    <w:tmpl w:val="2422A0C8"/>
    <w:lvl w:ilvl="0" w:tplc="0C567C8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535732"/>
    <w:multiLevelType w:val="hybridMultilevel"/>
    <w:tmpl w:val="82404DEE"/>
    <w:lvl w:ilvl="0" w:tplc="0174383A">
      <w:start w:val="1"/>
      <w:numFmt w:val="decimal"/>
      <w:lvlText w:val="%1)"/>
      <w:lvlJc w:val="left"/>
      <w:pPr>
        <w:ind w:left="1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6" w:hanging="360"/>
      </w:pPr>
    </w:lvl>
    <w:lvl w:ilvl="2" w:tplc="0409001B" w:tentative="1">
      <w:start w:val="1"/>
      <w:numFmt w:val="lowerRoman"/>
      <w:lvlText w:val="%3."/>
      <w:lvlJc w:val="right"/>
      <w:pPr>
        <w:ind w:left="2876" w:hanging="180"/>
      </w:pPr>
    </w:lvl>
    <w:lvl w:ilvl="3" w:tplc="0409000F" w:tentative="1">
      <w:start w:val="1"/>
      <w:numFmt w:val="decimal"/>
      <w:lvlText w:val="%4."/>
      <w:lvlJc w:val="left"/>
      <w:pPr>
        <w:ind w:left="3596" w:hanging="360"/>
      </w:pPr>
    </w:lvl>
    <w:lvl w:ilvl="4" w:tplc="04090019" w:tentative="1">
      <w:start w:val="1"/>
      <w:numFmt w:val="lowerLetter"/>
      <w:lvlText w:val="%5."/>
      <w:lvlJc w:val="left"/>
      <w:pPr>
        <w:ind w:left="4316" w:hanging="360"/>
      </w:pPr>
    </w:lvl>
    <w:lvl w:ilvl="5" w:tplc="0409001B" w:tentative="1">
      <w:start w:val="1"/>
      <w:numFmt w:val="lowerRoman"/>
      <w:lvlText w:val="%6."/>
      <w:lvlJc w:val="right"/>
      <w:pPr>
        <w:ind w:left="5036" w:hanging="180"/>
      </w:pPr>
    </w:lvl>
    <w:lvl w:ilvl="6" w:tplc="0409000F" w:tentative="1">
      <w:start w:val="1"/>
      <w:numFmt w:val="decimal"/>
      <w:lvlText w:val="%7."/>
      <w:lvlJc w:val="left"/>
      <w:pPr>
        <w:ind w:left="5756" w:hanging="360"/>
      </w:pPr>
    </w:lvl>
    <w:lvl w:ilvl="7" w:tplc="04090019" w:tentative="1">
      <w:start w:val="1"/>
      <w:numFmt w:val="lowerLetter"/>
      <w:lvlText w:val="%8."/>
      <w:lvlJc w:val="left"/>
      <w:pPr>
        <w:ind w:left="6476" w:hanging="360"/>
      </w:pPr>
    </w:lvl>
    <w:lvl w:ilvl="8" w:tplc="0409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3">
    <w:nsid w:val="5C004480"/>
    <w:multiLevelType w:val="hybridMultilevel"/>
    <w:tmpl w:val="A71C5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4704EA0">
      <w:start w:val="1"/>
      <w:numFmt w:val="decimal"/>
      <w:lvlText w:val="%2)"/>
      <w:lvlJc w:val="center"/>
      <w:pPr>
        <w:ind w:left="1440" w:hanging="360"/>
      </w:pPr>
      <w:rPr>
        <w:rFonts w:ascii="Arial" w:eastAsiaTheme="minorHAnsi" w:hAnsi="Arial" w:cs="Narkisim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111689"/>
    <w:multiLevelType w:val="hybridMultilevel"/>
    <w:tmpl w:val="9B1E6EF4"/>
    <w:lvl w:ilvl="0" w:tplc="4B3CD06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0D5E07"/>
    <w:multiLevelType w:val="hybridMultilevel"/>
    <w:tmpl w:val="0604434A"/>
    <w:lvl w:ilvl="0" w:tplc="926CB6E0">
      <w:start w:val="1"/>
      <w:numFmt w:val="hebrew1"/>
      <w:lvlRestart w:val="0"/>
      <w:lvlText w:val="(%1)"/>
      <w:lvlJc w:val="left"/>
      <w:pPr>
        <w:tabs>
          <w:tab w:val="num" w:pos="1704"/>
        </w:tabs>
        <w:ind w:left="1080" w:firstLine="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B967F42"/>
    <w:multiLevelType w:val="hybridMultilevel"/>
    <w:tmpl w:val="A2B23390"/>
    <w:lvl w:ilvl="0" w:tplc="04090013">
      <w:start w:val="1"/>
      <w:numFmt w:val="hebrew1"/>
      <w:lvlText w:val="%1."/>
      <w:lvlJc w:val="center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E40"/>
    <w:rsid w:val="00006705"/>
    <w:rsid w:val="00013638"/>
    <w:rsid w:val="000207A6"/>
    <w:rsid w:val="000F7C81"/>
    <w:rsid w:val="001210C1"/>
    <w:rsid w:val="001754A5"/>
    <w:rsid w:val="00181B49"/>
    <w:rsid w:val="00182BE8"/>
    <w:rsid w:val="001C302C"/>
    <w:rsid w:val="001E4BE5"/>
    <w:rsid w:val="002A307A"/>
    <w:rsid w:val="002D0ECE"/>
    <w:rsid w:val="002D41F3"/>
    <w:rsid w:val="002E2D22"/>
    <w:rsid w:val="00304166"/>
    <w:rsid w:val="003A618B"/>
    <w:rsid w:val="003C7226"/>
    <w:rsid w:val="003E5367"/>
    <w:rsid w:val="004073B1"/>
    <w:rsid w:val="00457B92"/>
    <w:rsid w:val="00477C96"/>
    <w:rsid w:val="004C37B9"/>
    <w:rsid w:val="00505485"/>
    <w:rsid w:val="00516719"/>
    <w:rsid w:val="0051776A"/>
    <w:rsid w:val="0054029F"/>
    <w:rsid w:val="00587C6C"/>
    <w:rsid w:val="005A0894"/>
    <w:rsid w:val="005D2E7D"/>
    <w:rsid w:val="005E2B40"/>
    <w:rsid w:val="005E67B3"/>
    <w:rsid w:val="006167A9"/>
    <w:rsid w:val="00651D0D"/>
    <w:rsid w:val="006F06F2"/>
    <w:rsid w:val="00711AEC"/>
    <w:rsid w:val="0076168C"/>
    <w:rsid w:val="007B2572"/>
    <w:rsid w:val="007E4C3F"/>
    <w:rsid w:val="00840E74"/>
    <w:rsid w:val="00855881"/>
    <w:rsid w:val="00885EFC"/>
    <w:rsid w:val="008C2B26"/>
    <w:rsid w:val="008E2304"/>
    <w:rsid w:val="008E4630"/>
    <w:rsid w:val="008E75B8"/>
    <w:rsid w:val="008F452A"/>
    <w:rsid w:val="00951E89"/>
    <w:rsid w:val="009C6C38"/>
    <w:rsid w:val="00A811A1"/>
    <w:rsid w:val="00A96A70"/>
    <w:rsid w:val="00AC6CF1"/>
    <w:rsid w:val="00AE3FD9"/>
    <w:rsid w:val="00AE5AA6"/>
    <w:rsid w:val="00AE7C2E"/>
    <w:rsid w:val="00AF34AE"/>
    <w:rsid w:val="00B10BED"/>
    <w:rsid w:val="00B2057D"/>
    <w:rsid w:val="00BA11C4"/>
    <w:rsid w:val="00BC7EA1"/>
    <w:rsid w:val="00C27C53"/>
    <w:rsid w:val="00C30942"/>
    <w:rsid w:val="00C36B2B"/>
    <w:rsid w:val="00C61DF8"/>
    <w:rsid w:val="00C97F24"/>
    <w:rsid w:val="00CA29B5"/>
    <w:rsid w:val="00D2688D"/>
    <w:rsid w:val="00D308C2"/>
    <w:rsid w:val="00D40E40"/>
    <w:rsid w:val="00DA7930"/>
    <w:rsid w:val="00DD1335"/>
    <w:rsid w:val="00E07500"/>
    <w:rsid w:val="00E331DF"/>
    <w:rsid w:val="00E6303C"/>
    <w:rsid w:val="00E85B6E"/>
    <w:rsid w:val="00EB009D"/>
    <w:rsid w:val="00EB3809"/>
    <w:rsid w:val="00EB4060"/>
    <w:rsid w:val="00EE5482"/>
    <w:rsid w:val="00F36CC7"/>
    <w:rsid w:val="00F62843"/>
    <w:rsid w:val="00F75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C3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E4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E4B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semiHidden/>
    <w:rsid w:val="001E4BE5"/>
  </w:style>
  <w:style w:type="paragraph" w:styleId="a6">
    <w:name w:val="footer"/>
    <w:basedOn w:val="a"/>
    <w:link w:val="a7"/>
    <w:uiPriority w:val="99"/>
    <w:unhideWhenUsed/>
    <w:rsid w:val="001E4B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1E4BE5"/>
  </w:style>
  <w:style w:type="paragraph" w:customStyle="1" w:styleId="TableText">
    <w:name w:val="Table Text"/>
    <w:basedOn w:val="a"/>
    <w:rsid w:val="00F7585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F75858"/>
    <w:pPr>
      <w:ind w:right="0"/>
      <w:jc w:val="both"/>
    </w:pPr>
  </w:style>
  <w:style w:type="character" w:customStyle="1" w:styleId="TableBlock0">
    <w:name w:val="Table Block תו"/>
    <w:link w:val="TableBlock"/>
    <w:rsid w:val="00F75858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8">
    <w:name w:val="Balloon Text"/>
    <w:basedOn w:val="a"/>
    <w:link w:val="a9"/>
    <w:uiPriority w:val="99"/>
    <w:semiHidden/>
    <w:unhideWhenUsed/>
    <w:rsid w:val="00EB4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EB40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C3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0E4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E4B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semiHidden/>
    <w:rsid w:val="001E4BE5"/>
  </w:style>
  <w:style w:type="paragraph" w:styleId="a6">
    <w:name w:val="footer"/>
    <w:basedOn w:val="a"/>
    <w:link w:val="a7"/>
    <w:uiPriority w:val="99"/>
    <w:unhideWhenUsed/>
    <w:rsid w:val="001E4B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1E4BE5"/>
  </w:style>
  <w:style w:type="paragraph" w:customStyle="1" w:styleId="TableText">
    <w:name w:val="Table Text"/>
    <w:basedOn w:val="a"/>
    <w:rsid w:val="00F7585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after="0"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F75858"/>
    <w:pPr>
      <w:ind w:right="0"/>
      <w:jc w:val="both"/>
    </w:pPr>
  </w:style>
  <w:style w:type="character" w:customStyle="1" w:styleId="TableBlock0">
    <w:name w:val="Table Block תו"/>
    <w:link w:val="TableBlock"/>
    <w:rsid w:val="00F75858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styleId="a8">
    <w:name w:val="Balloon Text"/>
    <w:basedOn w:val="a"/>
    <w:link w:val="a9"/>
    <w:uiPriority w:val="99"/>
    <w:semiHidden/>
    <w:unhideWhenUsed/>
    <w:rsid w:val="00EB4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uiPriority w:val="99"/>
    <w:semiHidden/>
    <w:rsid w:val="00EB40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A34322-D812-4BFC-A04E-01185A1788B2}"/>
</file>

<file path=customXml/itemProps2.xml><?xml version="1.0" encoding="utf-8"?>
<ds:datastoreItem xmlns:ds="http://schemas.openxmlformats.org/officeDocument/2006/customXml" ds:itemID="{13CAB4A4-8BE3-4F23-BF1F-C12FF211913C}"/>
</file>

<file path=customXml/itemProps3.xml><?xml version="1.0" encoding="utf-8"?>
<ds:datastoreItem xmlns:ds="http://schemas.openxmlformats.org/officeDocument/2006/customXml" ds:itemID="{0ED3A0C3-7519-4AD2-AAAA-0605E3D752E2}"/>
</file>

<file path=customXml/itemProps4.xml><?xml version="1.0" encoding="utf-8"?>
<ds:datastoreItem xmlns:ds="http://schemas.openxmlformats.org/officeDocument/2006/customXml" ds:itemID="{0289AF3A-D4A6-4AED-B441-DBBDC44D886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1597</Characters>
  <Application>Microsoft Office Word</Application>
  <DocSecurity>4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Knesset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שריג דמארי</dc:creator>
  <cp:lastModifiedBy>אלעזר שטרן</cp:lastModifiedBy>
  <cp:revision>2</cp:revision>
  <cp:lastPrinted>2014-07-16T13:44:00Z</cp:lastPrinted>
  <dcterms:created xsi:type="dcterms:W3CDTF">2014-07-17T09:15:00Z</dcterms:created>
  <dcterms:modified xsi:type="dcterms:W3CDTF">2014-07-17T09:15:00Z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