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5AB3E7" w14:textId="77777777" w:rsidR="00AF01A7" w:rsidRDefault="00AF01A7" w:rsidP="00AF01A7">
      <w:pPr>
        <w:ind w:right="-426"/>
        <w:jc w:val="both"/>
        <w:rPr>
          <w:rFonts w:cs="David"/>
          <w:b/>
          <w:bCs/>
          <w:sz w:val="24"/>
          <w:szCs w:val="24"/>
          <w:rtl/>
        </w:rPr>
      </w:pPr>
      <w:bookmarkStart w:id="0" w:name="_GoBack"/>
      <w:bookmarkEnd w:id="0"/>
    </w:p>
    <w:p w14:paraId="325AB3E8" w14:textId="77777777" w:rsidR="00AF01A7" w:rsidRDefault="00AF01A7" w:rsidP="00AF01A7">
      <w:pPr>
        <w:ind w:right="-426"/>
        <w:jc w:val="both"/>
        <w:rPr>
          <w:rFonts w:cs="David"/>
          <w:b/>
          <w:bCs/>
          <w:sz w:val="24"/>
          <w:szCs w:val="24"/>
          <w:rtl/>
        </w:rPr>
      </w:pPr>
    </w:p>
    <w:p w14:paraId="325AB3E9" w14:textId="77777777" w:rsidR="00487193" w:rsidRPr="00936E93" w:rsidRDefault="006D0708" w:rsidP="00AF01A7">
      <w:pPr>
        <w:ind w:right="-426"/>
        <w:jc w:val="both"/>
        <w:rPr>
          <w:rFonts w:ascii="Times New Roman" w:hAnsi="Times New Roman" w:cs="David"/>
          <w:b/>
          <w:sz w:val="24"/>
          <w:szCs w:val="24"/>
          <w:rtl/>
        </w:rPr>
      </w:pPr>
      <w:r w:rsidRPr="00936E93">
        <w:rPr>
          <w:rFonts w:cs="David" w:hint="cs"/>
          <w:b/>
          <w:bCs/>
          <w:sz w:val="24"/>
          <w:szCs w:val="24"/>
          <w:rtl/>
        </w:rPr>
        <w:t xml:space="preserve">המועצה </w:t>
      </w:r>
      <w:r w:rsidR="00467061" w:rsidRPr="00936E93">
        <w:rPr>
          <w:rFonts w:cs="David" w:hint="cs"/>
          <w:b/>
          <w:bCs/>
          <w:sz w:val="24"/>
          <w:szCs w:val="24"/>
          <w:rtl/>
        </w:rPr>
        <w:t>הלאומית למניעה, אבחון וטיפול במחלות ממאירות</w:t>
      </w:r>
      <w:r w:rsidRPr="00936E93">
        <w:rPr>
          <w:rFonts w:cs="David" w:hint="cs"/>
          <w:sz w:val="24"/>
          <w:szCs w:val="24"/>
          <w:rtl/>
        </w:rPr>
        <w:t xml:space="preserve"> </w:t>
      </w:r>
      <w:r w:rsidR="00936E93">
        <w:rPr>
          <w:rFonts w:cs="David" w:hint="cs"/>
          <w:sz w:val="24"/>
          <w:szCs w:val="24"/>
          <w:rtl/>
        </w:rPr>
        <w:t>ׁׁ(להלן: המועצה הלאומית לאונקולוגיה)</w:t>
      </w:r>
      <w:r w:rsidR="00467061" w:rsidRPr="00936E93">
        <w:rPr>
          <w:rFonts w:cs="David" w:hint="cs"/>
          <w:sz w:val="24"/>
          <w:szCs w:val="24"/>
          <w:rtl/>
        </w:rPr>
        <w:t xml:space="preserve"> הינה </w:t>
      </w:r>
      <w:r w:rsidR="00487193" w:rsidRPr="00936E93">
        <w:rPr>
          <w:rFonts w:cs="David" w:hint="cs"/>
          <w:sz w:val="24"/>
          <w:szCs w:val="24"/>
          <w:rtl/>
        </w:rPr>
        <w:t xml:space="preserve">גוף  </w:t>
      </w:r>
      <w:r w:rsidR="00035D97" w:rsidRPr="00936E93">
        <w:rPr>
          <w:rFonts w:cs="David" w:hint="cs"/>
          <w:sz w:val="24"/>
          <w:szCs w:val="24"/>
          <w:rtl/>
        </w:rPr>
        <w:t>מקצועי רב מערכתי</w:t>
      </w:r>
      <w:r w:rsidR="00936E93">
        <w:rPr>
          <w:rFonts w:cs="David" w:hint="cs"/>
          <w:sz w:val="24"/>
          <w:szCs w:val="24"/>
          <w:rtl/>
        </w:rPr>
        <w:t>,</w:t>
      </w:r>
      <w:r w:rsidR="00035D97" w:rsidRPr="00936E93">
        <w:rPr>
          <w:rFonts w:cs="David" w:hint="cs"/>
          <w:sz w:val="24"/>
          <w:szCs w:val="24"/>
          <w:rtl/>
        </w:rPr>
        <w:t xml:space="preserve"> ה</w:t>
      </w:r>
      <w:r w:rsidR="00467061" w:rsidRPr="00936E93">
        <w:rPr>
          <w:rFonts w:cs="David" w:hint="cs"/>
          <w:sz w:val="24"/>
          <w:szCs w:val="24"/>
          <w:rtl/>
        </w:rPr>
        <w:t xml:space="preserve">מייעץ </w:t>
      </w:r>
      <w:r w:rsidR="00487193" w:rsidRPr="00936E93">
        <w:rPr>
          <w:rFonts w:cs="David" w:hint="cs"/>
          <w:sz w:val="24"/>
          <w:szCs w:val="24"/>
          <w:rtl/>
        </w:rPr>
        <w:t>להנהל</w:t>
      </w:r>
      <w:r w:rsidR="00035D97" w:rsidRPr="00936E93">
        <w:rPr>
          <w:rFonts w:cs="David" w:hint="cs"/>
          <w:sz w:val="24"/>
          <w:szCs w:val="24"/>
          <w:rtl/>
        </w:rPr>
        <w:t>ת</w:t>
      </w:r>
      <w:r w:rsidR="00487193" w:rsidRPr="00936E93">
        <w:rPr>
          <w:rFonts w:cs="David" w:hint="cs"/>
          <w:sz w:val="24"/>
          <w:szCs w:val="24"/>
          <w:rtl/>
        </w:rPr>
        <w:t xml:space="preserve"> </w:t>
      </w:r>
      <w:r w:rsidR="00467061" w:rsidRPr="00936E93">
        <w:rPr>
          <w:rFonts w:cs="David" w:hint="cs"/>
          <w:sz w:val="24"/>
          <w:szCs w:val="24"/>
          <w:rtl/>
        </w:rPr>
        <w:t>משרד</w:t>
      </w:r>
      <w:r w:rsidR="00487193" w:rsidRPr="00936E93">
        <w:rPr>
          <w:rFonts w:cs="David" w:hint="cs"/>
          <w:sz w:val="24"/>
          <w:szCs w:val="24"/>
          <w:rtl/>
        </w:rPr>
        <w:t xml:space="preserve"> </w:t>
      </w:r>
      <w:r w:rsidR="00467061" w:rsidRPr="00936E93">
        <w:rPr>
          <w:rFonts w:cs="David" w:hint="cs"/>
          <w:sz w:val="24"/>
          <w:szCs w:val="24"/>
          <w:rtl/>
        </w:rPr>
        <w:t>הבריאות</w:t>
      </w:r>
      <w:r w:rsidR="00487193" w:rsidRPr="00936E93">
        <w:rPr>
          <w:rFonts w:cs="David" w:hint="cs"/>
          <w:sz w:val="24"/>
          <w:szCs w:val="24"/>
          <w:rtl/>
        </w:rPr>
        <w:t xml:space="preserve"> </w:t>
      </w:r>
      <w:r w:rsidR="00487193" w:rsidRPr="00936E93">
        <w:rPr>
          <w:rFonts w:ascii="Times New Roman" w:hAnsi="Times New Roman" w:cs="David"/>
          <w:b/>
          <w:sz w:val="24"/>
          <w:szCs w:val="24"/>
          <w:rtl/>
        </w:rPr>
        <w:t>בתחו</w:t>
      </w:r>
      <w:r w:rsidR="00035D97" w:rsidRPr="00936E93">
        <w:rPr>
          <w:rFonts w:ascii="Times New Roman" w:hAnsi="Times New Roman" w:cs="David" w:hint="cs"/>
          <w:b/>
          <w:sz w:val="24"/>
          <w:szCs w:val="24"/>
          <w:rtl/>
        </w:rPr>
        <w:t>ם האונקולוגיה</w:t>
      </w:r>
      <w:r w:rsidR="00487193" w:rsidRPr="00936E93">
        <w:rPr>
          <w:rFonts w:ascii="Times New Roman" w:hAnsi="Times New Roman" w:cs="David" w:hint="cs"/>
          <w:b/>
          <w:sz w:val="24"/>
          <w:szCs w:val="24"/>
          <w:rtl/>
        </w:rPr>
        <w:t>,</w:t>
      </w:r>
      <w:r w:rsidR="00487193" w:rsidRPr="00936E93">
        <w:rPr>
          <w:rFonts w:ascii="Times New Roman" w:hAnsi="Times New Roman" w:cs="David"/>
          <w:b/>
          <w:sz w:val="24"/>
          <w:szCs w:val="24"/>
          <w:rtl/>
        </w:rPr>
        <w:t xml:space="preserve"> בר</w:t>
      </w:r>
      <w:r w:rsidR="00487193" w:rsidRPr="00936E93">
        <w:rPr>
          <w:rFonts w:ascii="Times New Roman" w:hAnsi="Times New Roman" w:cs="David" w:hint="cs"/>
          <w:b/>
          <w:sz w:val="24"/>
          <w:szCs w:val="24"/>
          <w:rtl/>
        </w:rPr>
        <w:t>ו</w:t>
      </w:r>
      <w:r w:rsidR="00487193" w:rsidRPr="00936E93">
        <w:rPr>
          <w:rFonts w:ascii="Times New Roman" w:hAnsi="Times New Roman" w:cs="David"/>
          <w:b/>
          <w:sz w:val="24"/>
          <w:szCs w:val="24"/>
          <w:rtl/>
        </w:rPr>
        <w:t>בדי המניעה, האבחון והטיפול ובהיבטים הקונספטואלי</w:t>
      </w:r>
      <w:r w:rsidR="00487193" w:rsidRPr="00936E93">
        <w:rPr>
          <w:rFonts w:ascii="Times New Roman" w:hAnsi="Times New Roman" w:cs="David" w:hint="cs"/>
          <w:b/>
          <w:sz w:val="24"/>
          <w:szCs w:val="24"/>
          <w:rtl/>
        </w:rPr>
        <w:t>י</w:t>
      </w:r>
      <w:r w:rsidR="00035D97" w:rsidRPr="00936E93">
        <w:rPr>
          <w:rFonts w:ascii="Times New Roman" w:hAnsi="Times New Roman" w:cs="David"/>
          <w:b/>
          <w:sz w:val="24"/>
          <w:szCs w:val="24"/>
          <w:rtl/>
        </w:rPr>
        <w:t>ם, הארגוניים, רפואיים ו</w:t>
      </w:r>
      <w:r w:rsidR="00487193" w:rsidRPr="00936E93">
        <w:rPr>
          <w:rFonts w:ascii="Times New Roman" w:hAnsi="Times New Roman" w:cs="David"/>
          <w:b/>
          <w:sz w:val="24"/>
          <w:szCs w:val="24"/>
          <w:rtl/>
        </w:rPr>
        <w:t>לוגיסטי</w:t>
      </w:r>
      <w:r w:rsidR="00487193" w:rsidRPr="00936E93">
        <w:rPr>
          <w:rFonts w:ascii="Times New Roman" w:hAnsi="Times New Roman" w:cs="David" w:hint="cs"/>
          <w:b/>
          <w:sz w:val="24"/>
          <w:szCs w:val="24"/>
          <w:rtl/>
        </w:rPr>
        <w:t>י</w:t>
      </w:r>
      <w:r w:rsidR="00487193" w:rsidRPr="00936E93">
        <w:rPr>
          <w:rFonts w:ascii="Times New Roman" w:hAnsi="Times New Roman" w:cs="David"/>
          <w:b/>
          <w:sz w:val="24"/>
          <w:szCs w:val="24"/>
          <w:rtl/>
        </w:rPr>
        <w:t>ם</w:t>
      </w:r>
      <w:r w:rsidR="00936E93">
        <w:rPr>
          <w:rFonts w:ascii="Times New Roman" w:hAnsi="Times New Roman" w:cs="David" w:hint="cs"/>
          <w:b/>
          <w:sz w:val="24"/>
          <w:szCs w:val="24"/>
          <w:rtl/>
        </w:rPr>
        <w:t>, כמו גם סל תרופות וטכנולוגיות,</w:t>
      </w:r>
      <w:r w:rsidR="00487193" w:rsidRPr="00936E93">
        <w:rPr>
          <w:rFonts w:ascii="Times New Roman" w:hAnsi="Times New Roman" w:cs="David"/>
          <w:b/>
          <w:sz w:val="24"/>
          <w:szCs w:val="24"/>
          <w:rtl/>
        </w:rPr>
        <w:t xml:space="preserve"> הקשורים </w:t>
      </w:r>
      <w:r w:rsidR="00AF01A7">
        <w:rPr>
          <w:rFonts w:ascii="Times New Roman" w:hAnsi="Times New Roman" w:cs="David" w:hint="cs"/>
          <w:b/>
          <w:sz w:val="24"/>
          <w:szCs w:val="24"/>
          <w:rtl/>
        </w:rPr>
        <w:t xml:space="preserve">בתחום האונקולוגיה בישראל. </w:t>
      </w:r>
      <w:r w:rsidR="00487193" w:rsidRPr="00936E93">
        <w:rPr>
          <w:rFonts w:ascii="Times New Roman" w:hAnsi="Times New Roman" w:cs="David"/>
          <w:b/>
          <w:sz w:val="24"/>
          <w:szCs w:val="24"/>
          <w:rtl/>
        </w:rPr>
        <w:t>המלצות המועצ</w:t>
      </w:r>
      <w:r w:rsidR="00035D97" w:rsidRPr="00936E93">
        <w:rPr>
          <w:rFonts w:ascii="Times New Roman" w:hAnsi="Times New Roman" w:cs="David" w:hint="cs"/>
          <w:b/>
          <w:sz w:val="24"/>
          <w:szCs w:val="24"/>
          <w:rtl/>
        </w:rPr>
        <w:t>ה</w:t>
      </w:r>
      <w:r w:rsidR="00487193" w:rsidRPr="00936E93">
        <w:rPr>
          <w:rFonts w:ascii="Times New Roman" w:hAnsi="Times New Roman" w:cs="David"/>
          <w:b/>
          <w:sz w:val="24"/>
          <w:szCs w:val="24"/>
          <w:rtl/>
        </w:rPr>
        <w:t xml:space="preserve"> מ</w:t>
      </w:r>
      <w:r w:rsidR="00487193" w:rsidRPr="00936E93">
        <w:rPr>
          <w:rFonts w:ascii="Times New Roman" w:hAnsi="Times New Roman" w:cs="David" w:hint="cs"/>
          <w:b/>
          <w:sz w:val="24"/>
          <w:szCs w:val="24"/>
          <w:rtl/>
        </w:rPr>
        <w:t>וגש</w:t>
      </w:r>
      <w:r w:rsidR="00487193" w:rsidRPr="00936E93">
        <w:rPr>
          <w:rFonts w:ascii="Times New Roman" w:hAnsi="Times New Roman" w:cs="David"/>
          <w:b/>
          <w:sz w:val="24"/>
          <w:szCs w:val="24"/>
          <w:rtl/>
        </w:rPr>
        <w:t>ות לקובעי המדיניות במשרד הבריאות</w:t>
      </w:r>
      <w:r w:rsidR="00487193" w:rsidRPr="00936E93">
        <w:rPr>
          <w:rFonts w:ascii="Times New Roman" w:hAnsi="Times New Roman" w:cs="David" w:hint="cs"/>
          <w:b/>
          <w:sz w:val="24"/>
          <w:szCs w:val="24"/>
          <w:rtl/>
        </w:rPr>
        <w:t>,</w:t>
      </w:r>
      <w:r w:rsidR="00487193" w:rsidRPr="00936E93">
        <w:rPr>
          <w:rFonts w:ascii="Times New Roman" w:hAnsi="Times New Roman" w:cs="David"/>
          <w:b/>
          <w:sz w:val="24"/>
          <w:szCs w:val="24"/>
          <w:rtl/>
        </w:rPr>
        <w:t xml:space="preserve"> ו</w:t>
      </w:r>
      <w:r w:rsidR="00035D97" w:rsidRPr="00936E93">
        <w:rPr>
          <w:rFonts w:ascii="Times New Roman" w:hAnsi="Times New Roman" w:cs="David" w:hint="cs"/>
          <w:b/>
          <w:sz w:val="24"/>
          <w:szCs w:val="24"/>
          <w:rtl/>
        </w:rPr>
        <w:t xml:space="preserve">לרוב </w:t>
      </w:r>
      <w:r w:rsidR="00487193" w:rsidRPr="00936E93">
        <w:rPr>
          <w:rFonts w:ascii="Times New Roman" w:hAnsi="Times New Roman" w:cs="David"/>
          <w:b/>
          <w:sz w:val="24"/>
          <w:szCs w:val="24"/>
          <w:rtl/>
        </w:rPr>
        <w:t>מתורגמות ל</w:t>
      </w:r>
      <w:r w:rsidR="00487193" w:rsidRPr="00936E93">
        <w:rPr>
          <w:rFonts w:ascii="Times New Roman" w:hAnsi="Times New Roman" w:cs="David" w:hint="cs"/>
          <w:b/>
          <w:sz w:val="24"/>
          <w:szCs w:val="24"/>
          <w:rtl/>
        </w:rPr>
        <w:t>חוזרי מנכ"ל/מינהל רפואה, ל</w:t>
      </w:r>
      <w:r w:rsidR="00487193" w:rsidRPr="00936E93">
        <w:rPr>
          <w:rFonts w:ascii="Times New Roman" w:hAnsi="Times New Roman" w:cs="David"/>
          <w:b/>
          <w:sz w:val="24"/>
          <w:szCs w:val="24"/>
          <w:rtl/>
        </w:rPr>
        <w:t>החלטות ארגוני</w:t>
      </w:r>
      <w:r w:rsidR="00487193" w:rsidRPr="00936E93">
        <w:rPr>
          <w:rFonts w:ascii="Times New Roman" w:hAnsi="Times New Roman" w:cs="David" w:hint="cs"/>
          <w:b/>
          <w:sz w:val="24"/>
          <w:szCs w:val="24"/>
          <w:rtl/>
        </w:rPr>
        <w:t>ו</w:t>
      </w:r>
      <w:r w:rsidR="00487193" w:rsidRPr="00936E93">
        <w:rPr>
          <w:rFonts w:ascii="Times New Roman" w:hAnsi="Times New Roman" w:cs="David"/>
          <w:b/>
          <w:sz w:val="24"/>
          <w:szCs w:val="24"/>
          <w:rtl/>
        </w:rPr>
        <w:t>ת ו</w:t>
      </w:r>
      <w:r w:rsidR="00487193" w:rsidRPr="00936E93">
        <w:rPr>
          <w:rFonts w:ascii="Times New Roman" w:hAnsi="Times New Roman" w:cs="David" w:hint="cs"/>
          <w:b/>
          <w:sz w:val="24"/>
          <w:szCs w:val="24"/>
          <w:rtl/>
        </w:rPr>
        <w:t xml:space="preserve">הנחיות </w:t>
      </w:r>
      <w:r w:rsidR="00487193" w:rsidRPr="00936E93">
        <w:rPr>
          <w:rFonts w:ascii="Times New Roman" w:hAnsi="Times New Roman" w:cs="David"/>
          <w:b/>
          <w:sz w:val="24"/>
          <w:szCs w:val="24"/>
          <w:rtl/>
        </w:rPr>
        <w:t>מקצועיות</w:t>
      </w:r>
      <w:r w:rsidR="00642385" w:rsidRPr="00936E93">
        <w:rPr>
          <w:rFonts w:ascii="Times New Roman" w:hAnsi="Times New Roman" w:cs="David" w:hint="cs"/>
          <w:b/>
          <w:sz w:val="24"/>
          <w:szCs w:val="24"/>
          <w:rtl/>
        </w:rPr>
        <w:t xml:space="preserve"> רפואיות</w:t>
      </w:r>
      <w:r w:rsidR="00487193" w:rsidRPr="00936E93">
        <w:rPr>
          <w:rFonts w:ascii="Times New Roman" w:hAnsi="Times New Roman" w:cs="David"/>
          <w:b/>
          <w:sz w:val="24"/>
          <w:szCs w:val="24"/>
          <w:rtl/>
        </w:rPr>
        <w:t xml:space="preserve"> של </w:t>
      </w:r>
      <w:r w:rsidR="00487193" w:rsidRPr="00936E93">
        <w:rPr>
          <w:rFonts w:ascii="Times New Roman" w:hAnsi="Times New Roman" w:cs="David" w:hint="cs"/>
          <w:b/>
          <w:sz w:val="24"/>
          <w:szCs w:val="24"/>
          <w:rtl/>
        </w:rPr>
        <w:t>ה</w:t>
      </w:r>
      <w:r w:rsidR="00487193" w:rsidRPr="00936E93">
        <w:rPr>
          <w:rFonts w:ascii="Times New Roman" w:hAnsi="Times New Roman" w:cs="David"/>
          <w:b/>
          <w:sz w:val="24"/>
          <w:szCs w:val="24"/>
          <w:rtl/>
        </w:rPr>
        <w:t>משרד</w:t>
      </w:r>
      <w:r w:rsidR="00487193" w:rsidRPr="00936E93">
        <w:rPr>
          <w:rFonts w:ascii="Times New Roman" w:hAnsi="Times New Roman" w:cs="David" w:hint="cs"/>
          <w:b/>
          <w:sz w:val="24"/>
          <w:szCs w:val="24"/>
          <w:rtl/>
        </w:rPr>
        <w:t>.</w:t>
      </w:r>
    </w:p>
    <w:p w14:paraId="325AB3EA" w14:textId="77777777" w:rsidR="00B76089" w:rsidRPr="00936E93" w:rsidRDefault="00035D97" w:rsidP="00B4287B">
      <w:pPr>
        <w:ind w:right="-426"/>
        <w:jc w:val="both"/>
        <w:rPr>
          <w:rFonts w:cs="David"/>
          <w:sz w:val="24"/>
          <w:szCs w:val="24"/>
          <w:rtl/>
        </w:rPr>
      </w:pPr>
      <w:r w:rsidRPr="00936E93">
        <w:rPr>
          <w:rFonts w:ascii="Times New Roman" w:hAnsi="Times New Roman" w:cs="David" w:hint="cs"/>
          <w:b/>
          <w:sz w:val="24"/>
          <w:szCs w:val="24"/>
          <w:rtl/>
        </w:rPr>
        <w:t>במועצה הלאומית לאונקולוגיה חברים 34 פרופסורים, דוקטורים</w:t>
      </w:r>
      <w:r w:rsidR="00642385" w:rsidRPr="00936E93">
        <w:rPr>
          <w:rFonts w:ascii="Times New Roman" w:hAnsi="Times New Roman" w:cs="David" w:hint="cs"/>
          <w:b/>
          <w:sz w:val="24"/>
          <w:szCs w:val="24"/>
          <w:rtl/>
        </w:rPr>
        <w:t xml:space="preserve"> </w:t>
      </w:r>
      <w:r w:rsidR="00936E93">
        <w:rPr>
          <w:rFonts w:ascii="Times New Roman" w:hAnsi="Times New Roman" w:cs="David" w:hint="cs"/>
          <w:b/>
          <w:sz w:val="24"/>
          <w:szCs w:val="24"/>
          <w:rtl/>
        </w:rPr>
        <w:t>ו</w:t>
      </w:r>
      <w:r w:rsidRPr="00936E93">
        <w:rPr>
          <w:rFonts w:ascii="Times New Roman" w:hAnsi="Times New Roman" w:cs="David" w:hint="cs"/>
          <w:b/>
          <w:sz w:val="24"/>
          <w:szCs w:val="24"/>
          <w:rtl/>
        </w:rPr>
        <w:t>מנהלי מחלקות בכירים</w:t>
      </w:r>
      <w:r w:rsidR="000A42B5" w:rsidRPr="00936E93">
        <w:rPr>
          <w:rFonts w:ascii="Times New Roman" w:hAnsi="Times New Roman" w:cs="David" w:hint="cs"/>
          <w:b/>
          <w:sz w:val="24"/>
          <w:szCs w:val="24"/>
          <w:rtl/>
        </w:rPr>
        <w:t>,</w:t>
      </w:r>
      <w:r w:rsidR="00642385" w:rsidRPr="00936E93">
        <w:rPr>
          <w:rFonts w:ascii="Times New Roman" w:hAnsi="Times New Roman" w:cs="David" w:hint="cs"/>
          <w:b/>
          <w:sz w:val="24"/>
          <w:szCs w:val="24"/>
          <w:rtl/>
        </w:rPr>
        <w:t xml:space="preserve"> שהינם </w:t>
      </w:r>
      <w:r w:rsidR="00642385" w:rsidRPr="00936E93">
        <w:rPr>
          <w:rFonts w:cs="David" w:hint="cs"/>
          <w:sz w:val="24"/>
          <w:szCs w:val="24"/>
          <w:rtl/>
        </w:rPr>
        <w:t xml:space="preserve">מיטב המומחים </w:t>
      </w:r>
      <w:r w:rsidR="00936E93">
        <w:rPr>
          <w:rFonts w:ascii="Times New Roman" w:hAnsi="Times New Roman" w:cs="David" w:hint="cs"/>
          <w:b/>
          <w:sz w:val="24"/>
          <w:szCs w:val="24"/>
          <w:rtl/>
        </w:rPr>
        <w:t>ה</w:t>
      </w:r>
      <w:r w:rsidR="00936E93" w:rsidRPr="00936E93">
        <w:rPr>
          <w:rFonts w:ascii="Times New Roman" w:hAnsi="Times New Roman" w:cs="David" w:hint="cs"/>
          <w:b/>
          <w:sz w:val="24"/>
          <w:szCs w:val="24"/>
          <w:rtl/>
        </w:rPr>
        <w:t>אונקולוגים</w:t>
      </w:r>
      <w:r w:rsidR="00626B3B">
        <w:rPr>
          <w:rFonts w:cs="David" w:hint="cs"/>
          <w:sz w:val="24"/>
          <w:szCs w:val="24"/>
          <w:rtl/>
        </w:rPr>
        <w:t xml:space="preserve"> בישראל</w:t>
      </w:r>
      <w:r w:rsidR="00936E93">
        <w:rPr>
          <w:rFonts w:cs="David" w:hint="cs"/>
          <w:sz w:val="24"/>
          <w:szCs w:val="24"/>
          <w:rtl/>
        </w:rPr>
        <w:t xml:space="preserve"> ומומחים </w:t>
      </w:r>
      <w:r w:rsidR="00642385" w:rsidRPr="00936E93">
        <w:rPr>
          <w:rFonts w:cs="David" w:hint="cs"/>
          <w:sz w:val="24"/>
          <w:szCs w:val="24"/>
          <w:rtl/>
        </w:rPr>
        <w:t>רב-מקצועיים בתחום, ובכלל זה מומחים לאפידמיולוגיה</w:t>
      </w:r>
      <w:r w:rsidR="00626B3B">
        <w:rPr>
          <w:rFonts w:cs="David" w:hint="cs"/>
          <w:sz w:val="24"/>
          <w:szCs w:val="24"/>
          <w:rtl/>
        </w:rPr>
        <w:t>,</w:t>
      </w:r>
      <w:r w:rsidR="00642385" w:rsidRPr="00936E93">
        <w:rPr>
          <w:rFonts w:cs="David" w:hint="cs"/>
          <w:sz w:val="24"/>
          <w:szCs w:val="24"/>
          <w:rtl/>
        </w:rPr>
        <w:t xml:space="preserve"> </w:t>
      </w:r>
      <w:r w:rsidR="00642385" w:rsidRPr="00936E93">
        <w:rPr>
          <w:rFonts w:ascii="Times New Roman" w:hAnsi="Times New Roman" w:cs="David" w:hint="cs"/>
          <w:b/>
          <w:sz w:val="24"/>
          <w:szCs w:val="24"/>
          <w:rtl/>
        </w:rPr>
        <w:t>בריאות</w:t>
      </w:r>
      <w:r w:rsidR="00642385" w:rsidRPr="00936E93">
        <w:rPr>
          <w:rFonts w:cs="David" w:hint="cs"/>
          <w:sz w:val="24"/>
          <w:szCs w:val="24"/>
          <w:rtl/>
        </w:rPr>
        <w:t xml:space="preserve"> הציבור</w:t>
      </w:r>
      <w:r w:rsidR="00626B3B">
        <w:rPr>
          <w:rFonts w:cs="David" w:hint="cs"/>
          <w:sz w:val="24"/>
          <w:szCs w:val="24"/>
          <w:rtl/>
        </w:rPr>
        <w:t xml:space="preserve">, </w:t>
      </w:r>
      <w:r w:rsidR="00260115">
        <w:rPr>
          <w:rFonts w:ascii="Times New Roman" w:hAnsi="Times New Roman" w:cs="David" w:hint="cs"/>
          <w:b/>
          <w:sz w:val="24"/>
          <w:szCs w:val="24"/>
          <w:rtl/>
        </w:rPr>
        <w:t xml:space="preserve">אונקולוגים, </w:t>
      </w:r>
      <w:r w:rsidR="00642385" w:rsidRPr="00936E93">
        <w:rPr>
          <w:rFonts w:ascii="Times New Roman" w:hAnsi="Times New Roman" w:cs="David" w:hint="cs"/>
          <w:b/>
          <w:sz w:val="24"/>
          <w:szCs w:val="24"/>
          <w:rtl/>
        </w:rPr>
        <w:t xml:space="preserve">המטולוגים, </w:t>
      </w:r>
      <w:r w:rsidR="00260115">
        <w:rPr>
          <w:rFonts w:ascii="Times New Roman" w:hAnsi="Times New Roman" w:cs="David" w:hint="cs"/>
          <w:b/>
          <w:sz w:val="24"/>
          <w:szCs w:val="24"/>
          <w:rtl/>
        </w:rPr>
        <w:t xml:space="preserve">כירורגים, </w:t>
      </w:r>
      <w:r w:rsidR="000A42B5" w:rsidRPr="00936E93">
        <w:rPr>
          <w:rFonts w:ascii="Times New Roman" w:hAnsi="Times New Roman" w:cs="David" w:hint="cs"/>
          <w:b/>
          <w:sz w:val="24"/>
          <w:szCs w:val="24"/>
          <w:rtl/>
        </w:rPr>
        <w:t>פסיכולוגים</w:t>
      </w:r>
      <w:r w:rsidRPr="00936E93">
        <w:rPr>
          <w:rFonts w:ascii="Times New Roman" w:hAnsi="Times New Roman" w:cs="David" w:hint="cs"/>
          <w:b/>
          <w:sz w:val="24"/>
          <w:szCs w:val="24"/>
          <w:rtl/>
        </w:rPr>
        <w:t xml:space="preserve"> </w:t>
      </w:r>
      <w:r w:rsidR="006F3025">
        <w:rPr>
          <w:rFonts w:ascii="Times New Roman" w:hAnsi="Times New Roman" w:cs="David" w:hint="cs"/>
          <w:b/>
          <w:sz w:val="24"/>
          <w:szCs w:val="24"/>
          <w:rtl/>
        </w:rPr>
        <w:t>וסוציולוגים של הרפואה</w:t>
      </w:r>
      <w:r w:rsidR="00260115">
        <w:rPr>
          <w:rFonts w:ascii="Times New Roman" w:hAnsi="Times New Roman" w:cs="David" w:hint="cs"/>
          <w:b/>
          <w:sz w:val="24"/>
          <w:szCs w:val="24"/>
          <w:rtl/>
        </w:rPr>
        <w:t>.</w:t>
      </w:r>
      <w:r w:rsidRPr="00936E93">
        <w:rPr>
          <w:rFonts w:ascii="Times New Roman" w:hAnsi="Times New Roman" w:cs="David" w:hint="cs"/>
          <w:b/>
          <w:sz w:val="24"/>
          <w:szCs w:val="24"/>
          <w:rtl/>
        </w:rPr>
        <w:t xml:space="preserve"> </w:t>
      </w:r>
    </w:p>
    <w:p w14:paraId="325AB3EB" w14:textId="77777777" w:rsidR="00247B95" w:rsidRPr="00936E93" w:rsidRDefault="00247B95" w:rsidP="00F91204">
      <w:pPr>
        <w:ind w:right="-426"/>
        <w:jc w:val="both"/>
        <w:rPr>
          <w:rFonts w:cs="David"/>
          <w:sz w:val="24"/>
          <w:szCs w:val="24"/>
          <w:rtl/>
        </w:rPr>
      </w:pPr>
      <w:r w:rsidRPr="00A62A19">
        <w:rPr>
          <w:rFonts w:cs="David" w:hint="cs"/>
          <w:b/>
          <w:bCs/>
          <w:sz w:val="24"/>
          <w:szCs w:val="24"/>
          <w:rtl/>
        </w:rPr>
        <w:t>נושא הורדת גיל הממוגרפיה בכלל, ובקרב נשים ערביות בפרט</w:t>
      </w:r>
      <w:r w:rsidR="00642385" w:rsidRPr="00936E93">
        <w:rPr>
          <w:rFonts w:cs="David" w:hint="cs"/>
          <w:sz w:val="24"/>
          <w:szCs w:val="24"/>
          <w:rtl/>
        </w:rPr>
        <w:t>,</w:t>
      </w:r>
      <w:r w:rsidRPr="00936E93">
        <w:rPr>
          <w:rFonts w:cs="David" w:hint="cs"/>
          <w:sz w:val="24"/>
          <w:szCs w:val="24"/>
          <w:rtl/>
        </w:rPr>
        <w:t xml:space="preserve"> נדון</w:t>
      </w:r>
      <w:r w:rsidR="00642385" w:rsidRPr="00936E93">
        <w:rPr>
          <w:rFonts w:cs="David" w:hint="cs"/>
          <w:sz w:val="24"/>
          <w:szCs w:val="24"/>
          <w:rtl/>
        </w:rPr>
        <w:t xml:space="preserve"> בקרב מומחי המועצה הלאומית לעומק</w:t>
      </w:r>
      <w:r w:rsidRPr="00936E93">
        <w:rPr>
          <w:rFonts w:cs="David" w:hint="cs"/>
          <w:sz w:val="24"/>
          <w:szCs w:val="24"/>
          <w:rtl/>
        </w:rPr>
        <w:t xml:space="preserve"> </w:t>
      </w:r>
      <w:r w:rsidR="00F91204">
        <w:rPr>
          <w:rFonts w:cs="David" w:hint="cs"/>
          <w:sz w:val="24"/>
          <w:szCs w:val="24"/>
          <w:rtl/>
        </w:rPr>
        <w:t>מספר</w:t>
      </w:r>
      <w:r w:rsidRPr="00936E93">
        <w:rPr>
          <w:rFonts w:cs="David" w:hint="cs"/>
          <w:sz w:val="24"/>
          <w:szCs w:val="24"/>
          <w:rtl/>
        </w:rPr>
        <w:t xml:space="preserve"> פעמים ב-</w:t>
      </w:r>
      <w:r w:rsidR="00F91204">
        <w:rPr>
          <w:rFonts w:cs="David" w:hint="cs"/>
          <w:sz w:val="24"/>
          <w:szCs w:val="24"/>
          <w:rtl/>
        </w:rPr>
        <w:t>3</w:t>
      </w:r>
      <w:r w:rsidRPr="00936E93">
        <w:rPr>
          <w:rFonts w:cs="David" w:hint="cs"/>
          <w:sz w:val="24"/>
          <w:szCs w:val="24"/>
          <w:rtl/>
        </w:rPr>
        <w:t xml:space="preserve"> השנים האחרונות.</w:t>
      </w:r>
      <w:r w:rsidR="00626B3B">
        <w:rPr>
          <w:rFonts w:cs="David" w:hint="cs"/>
          <w:sz w:val="24"/>
          <w:szCs w:val="24"/>
          <w:rtl/>
        </w:rPr>
        <w:t xml:space="preserve"> </w:t>
      </w:r>
      <w:r w:rsidRPr="00936E93">
        <w:rPr>
          <w:rFonts w:cs="David" w:hint="cs"/>
          <w:sz w:val="24"/>
          <w:szCs w:val="24"/>
          <w:rtl/>
        </w:rPr>
        <w:t>(ב-2011, ב-201</w:t>
      </w:r>
      <w:r w:rsidR="00626B3B">
        <w:rPr>
          <w:rFonts w:cs="David" w:hint="cs"/>
          <w:sz w:val="24"/>
          <w:szCs w:val="24"/>
          <w:rtl/>
        </w:rPr>
        <w:t>3</w:t>
      </w:r>
      <w:r w:rsidRPr="00936E93">
        <w:rPr>
          <w:rFonts w:cs="David" w:hint="cs"/>
          <w:sz w:val="24"/>
          <w:szCs w:val="24"/>
          <w:rtl/>
        </w:rPr>
        <w:t>, והשנה ב</w:t>
      </w:r>
      <w:r w:rsidR="009F5812" w:rsidRPr="00936E93">
        <w:rPr>
          <w:rFonts w:cs="David" w:hint="cs"/>
          <w:sz w:val="24"/>
          <w:szCs w:val="24"/>
          <w:rtl/>
        </w:rPr>
        <w:t>-2014</w:t>
      </w:r>
      <w:r w:rsidRPr="00936E93">
        <w:rPr>
          <w:rFonts w:cs="David" w:hint="cs"/>
          <w:sz w:val="24"/>
          <w:szCs w:val="24"/>
          <w:rtl/>
        </w:rPr>
        <w:t xml:space="preserve">). </w:t>
      </w:r>
    </w:p>
    <w:p w14:paraId="325AB3EC" w14:textId="77777777" w:rsidR="00642385" w:rsidRPr="00936E93" w:rsidRDefault="00247B95" w:rsidP="00260115">
      <w:pPr>
        <w:ind w:right="-426"/>
        <w:jc w:val="both"/>
        <w:rPr>
          <w:rFonts w:cs="David"/>
          <w:sz w:val="24"/>
          <w:szCs w:val="24"/>
          <w:rtl/>
        </w:rPr>
      </w:pPr>
      <w:r w:rsidRPr="00936E93">
        <w:rPr>
          <w:rFonts w:cs="David" w:hint="cs"/>
          <w:sz w:val="24"/>
          <w:szCs w:val="24"/>
          <w:rtl/>
        </w:rPr>
        <w:t xml:space="preserve">לאחר בחינה מעמיקה של הנתונים, </w:t>
      </w:r>
      <w:r w:rsidR="00642385" w:rsidRPr="00936E93">
        <w:rPr>
          <w:rFonts w:cs="David" w:hint="cs"/>
          <w:sz w:val="24"/>
          <w:szCs w:val="24"/>
          <w:rtl/>
        </w:rPr>
        <w:t>למידת</w:t>
      </w:r>
      <w:r w:rsidRPr="00936E93">
        <w:rPr>
          <w:rFonts w:cs="David" w:hint="cs"/>
          <w:sz w:val="24"/>
          <w:szCs w:val="24"/>
          <w:rtl/>
        </w:rPr>
        <w:t xml:space="preserve"> רישום הסרטן של משרד-הבריאות ונתונים מדעיים בעולם, הוחלט</w:t>
      </w:r>
      <w:r w:rsidR="00642385" w:rsidRPr="00936E93">
        <w:rPr>
          <w:rFonts w:cs="David" w:hint="cs"/>
          <w:sz w:val="24"/>
          <w:szCs w:val="24"/>
          <w:rtl/>
        </w:rPr>
        <w:t>,</w:t>
      </w:r>
      <w:r w:rsidRPr="00936E93">
        <w:rPr>
          <w:rFonts w:cs="David" w:hint="cs"/>
          <w:sz w:val="24"/>
          <w:szCs w:val="24"/>
          <w:rtl/>
        </w:rPr>
        <w:t xml:space="preserve"> על דעת </w:t>
      </w:r>
      <w:r w:rsidRPr="00936E93">
        <w:rPr>
          <w:rFonts w:cs="David" w:hint="cs"/>
          <w:sz w:val="24"/>
          <w:szCs w:val="24"/>
          <w:u w:val="single"/>
          <w:rtl/>
        </w:rPr>
        <w:t>כל</w:t>
      </w:r>
      <w:r w:rsidRPr="00936E93">
        <w:rPr>
          <w:rFonts w:cs="David" w:hint="cs"/>
          <w:sz w:val="24"/>
          <w:szCs w:val="24"/>
          <w:rtl/>
        </w:rPr>
        <w:t xml:space="preserve"> חברי המועצה</w:t>
      </w:r>
      <w:r w:rsidR="00642385" w:rsidRPr="00936E93">
        <w:rPr>
          <w:rFonts w:cs="David" w:hint="cs"/>
          <w:sz w:val="24"/>
          <w:szCs w:val="24"/>
          <w:rtl/>
        </w:rPr>
        <w:t>,</w:t>
      </w:r>
      <w:r w:rsidRPr="00936E93">
        <w:rPr>
          <w:rFonts w:cs="David" w:hint="cs"/>
          <w:sz w:val="24"/>
          <w:szCs w:val="24"/>
          <w:rtl/>
        </w:rPr>
        <w:t xml:space="preserve"> כי אין ראיות חדשות המצדיקות את שינוי המדיניות הקיימת בישראל</w:t>
      </w:r>
      <w:r w:rsidR="00642385" w:rsidRPr="00936E93">
        <w:rPr>
          <w:rFonts w:cs="David" w:hint="cs"/>
          <w:sz w:val="24"/>
          <w:szCs w:val="24"/>
          <w:rtl/>
        </w:rPr>
        <w:t xml:space="preserve">, </w:t>
      </w:r>
      <w:r w:rsidRPr="00936E93">
        <w:rPr>
          <w:rFonts w:cs="David" w:hint="cs"/>
          <w:sz w:val="24"/>
          <w:szCs w:val="24"/>
          <w:rtl/>
        </w:rPr>
        <w:t xml:space="preserve"> </w:t>
      </w:r>
      <w:r w:rsidR="00642385" w:rsidRPr="00936E93">
        <w:rPr>
          <w:rFonts w:cs="David" w:hint="cs"/>
          <w:sz w:val="24"/>
          <w:szCs w:val="24"/>
          <w:rtl/>
        </w:rPr>
        <w:t xml:space="preserve"> וכי ה</w:t>
      </w:r>
      <w:r w:rsidRPr="00936E93">
        <w:rPr>
          <w:rFonts w:cs="David" w:hint="cs"/>
          <w:sz w:val="24"/>
          <w:szCs w:val="24"/>
          <w:rtl/>
        </w:rPr>
        <w:t>מדיניות</w:t>
      </w:r>
      <w:r w:rsidR="00642385" w:rsidRPr="00936E93">
        <w:rPr>
          <w:rFonts w:cs="David" w:hint="cs"/>
          <w:sz w:val="24"/>
          <w:szCs w:val="24"/>
          <w:rtl/>
        </w:rPr>
        <w:t xml:space="preserve"> שנקבעה </w:t>
      </w:r>
      <w:r w:rsidRPr="00936E93">
        <w:rPr>
          <w:rFonts w:cs="David" w:hint="cs"/>
          <w:sz w:val="24"/>
          <w:szCs w:val="24"/>
          <w:rtl/>
        </w:rPr>
        <w:t xml:space="preserve"> תואמת את זו הקיימת ברב מדינות העולם המערבי</w:t>
      </w:r>
      <w:r w:rsidR="00260115">
        <w:rPr>
          <w:rFonts w:cs="David" w:hint="cs"/>
          <w:sz w:val="24"/>
          <w:szCs w:val="24"/>
          <w:rtl/>
        </w:rPr>
        <w:t>.</w:t>
      </w:r>
      <w:r w:rsidR="00260115" w:rsidRPr="00936E93">
        <w:rPr>
          <w:rFonts w:cs="David" w:hint="cs"/>
          <w:sz w:val="24"/>
          <w:szCs w:val="24"/>
          <w:rtl/>
        </w:rPr>
        <w:t xml:space="preserve"> </w:t>
      </w:r>
    </w:p>
    <w:p w14:paraId="325AB3ED" w14:textId="77777777" w:rsidR="00247B95" w:rsidRPr="00936E93" w:rsidRDefault="009462E2" w:rsidP="00936E93">
      <w:pPr>
        <w:ind w:right="-426"/>
        <w:jc w:val="both"/>
        <w:rPr>
          <w:rFonts w:cs="David"/>
          <w:sz w:val="24"/>
          <w:szCs w:val="24"/>
          <w:rtl/>
        </w:rPr>
      </w:pPr>
      <w:r w:rsidRPr="00936E93">
        <w:rPr>
          <w:rFonts w:cs="David" w:hint="cs"/>
          <w:sz w:val="24"/>
          <w:szCs w:val="24"/>
          <w:rtl/>
        </w:rPr>
        <w:t>יש להדגיש כי המועצה אינה מתייחסת לשיקולים כלכליים</w:t>
      </w:r>
      <w:r w:rsidR="00642385" w:rsidRPr="00936E93">
        <w:rPr>
          <w:rFonts w:cs="David" w:hint="cs"/>
          <w:sz w:val="24"/>
          <w:szCs w:val="24"/>
          <w:rtl/>
        </w:rPr>
        <w:t>,</w:t>
      </w:r>
      <w:r w:rsidRPr="00936E93">
        <w:rPr>
          <w:rFonts w:cs="David" w:hint="cs"/>
          <w:sz w:val="24"/>
          <w:szCs w:val="24"/>
          <w:rtl/>
        </w:rPr>
        <w:t xml:space="preserve"> אלא לנתונים רפואיים-מדעיים</w:t>
      </w:r>
      <w:r w:rsidR="00642385" w:rsidRPr="00936E93">
        <w:rPr>
          <w:rFonts w:cs="David" w:hint="cs"/>
          <w:sz w:val="24"/>
          <w:szCs w:val="24"/>
          <w:rtl/>
        </w:rPr>
        <w:t xml:space="preserve"> בלבד, </w:t>
      </w:r>
      <w:r w:rsidRPr="00936E93">
        <w:rPr>
          <w:rFonts w:cs="David" w:hint="cs"/>
          <w:sz w:val="24"/>
          <w:szCs w:val="24"/>
          <w:rtl/>
        </w:rPr>
        <w:t xml:space="preserve"> כשטובת הציבור, ובמקרה של סרטן השד </w:t>
      </w:r>
      <w:r w:rsidR="00642385" w:rsidRPr="00936E93">
        <w:rPr>
          <w:rFonts w:cs="David"/>
          <w:sz w:val="24"/>
          <w:szCs w:val="24"/>
          <w:rtl/>
        </w:rPr>
        <w:t>–</w:t>
      </w:r>
      <w:r w:rsidRPr="00936E93">
        <w:rPr>
          <w:rFonts w:cs="David" w:hint="cs"/>
          <w:sz w:val="24"/>
          <w:szCs w:val="24"/>
          <w:rtl/>
        </w:rPr>
        <w:t xml:space="preserve"> </w:t>
      </w:r>
      <w:r w:rsidR="00642385" w:rsidRPr="00936E93">
        <w:rPr>
          <w:rFonts w:cs="David" w:hint="cs"/>
          <w:sz w:val="24"/>
          <w:szCs w:val="24"/>
          <w:rtl/>
        </w:rPr>
        <w:t xml:space="preserve">טובת </w:t>
      </w:r>
      <w:r w:rsidRPr="00936E93">
        <w:rPr>
          <w:rFonts w:cs="David" w:hint="cs"/>
          <w:sz w:val="24"/>
          <w:szCs w:val="24"/>
          <w:rtl/>
        </w:rPr>
        <w:t>בריאות הנשים</w:t>
      </w:r>
      <w:r w:rsidR="00AF01A7">
        <w:rPr>
          <w:rFonts w:cs="David" w:hint="cs"/>
          <w:sz w:val="24"/>
          <w:szCs w:val="24"/>
          <w:rtl/>
        </w:rPr>
        <w:t>,</w:t>
      </w:r>
      <w:r w:rsidRPr="00936E93">
        <w:rPr>
          <w:rFonts w:cs="David" w:hint="cs"/>
          <w:sz w:val="24"/>
          <w:szCs w:val="24"/>
          <w:rtl/>
        </w:rPr>
        <w:t xml:space="preserve"> עומדת לנגד עיניה.</w:t>
      </w:r>
      <w:r w:rsidR="00B9412C" w:rsidRPr="00936E93">
        <w:rPr>
          <w:rFonts w:cs="David" w:hint="cs"/>
          <w:sz w:val="24"/>
          <w:szCs w:val="24"/>
          <w:rtl/>
        </w:rPr>
        <w:t xml:space="preserve"> (91% מהתחלואה בסרטן השד הינה בקרב נשים).</w:t>
      </w:r>
    </w:p>
    <w:p w14:paraId="325AB3EE" w14:textId="77777777" w:rsidR="00161304" w:rsidRPr="00936E93" w:rsidRDefault="00161304" w:rsidP="00F91204">
      <w:pPr>
        <w:ind w:right="-426"/>
        <w:jc w:val="both"/>
        <w:rPr>
          <w:rFonts w:cs="David"/>
          <w:sz w:val="24"/>
          <w:szCs w:val="24"/>
          <w:rtl/>
        </w:rPr>
      </w:pPr>
      <w:r w:rsidRPr="00936E93">
        <w:rPr>
          <w:rFonts w:cs="David" w:hint="cs"/>
          <w:sz w:val="24"/>
          <w:szCs w:val="24"/>
          <w:rtl/>
        </w:rPr>
        <w:t xml:space="preserve">להלן ציטטות </w:t>
      </w:r>
      <w:r w:rsidR="006F3025">
        <w:rPr>
          <w:rFonts w:cs="David" w:hint="cs"/>
          <w:sz w:val="24"/>
          <w:szCs w:val="24"/>
          <w:rtl/>
        </w:rPr>
        <w:t>המשקפ</w:t>
      </w:r>
      <w:r w:rsidR="00F91204">
        <w:rPr>
          <w:rFonts w:cs="David" w:hint="cs"/>
          <w:sz w:val="24"/>
          <w:szCs w:val="24"/>
          <w:rtl/>
        </w:rPr>
        <w:t>ות את ה</w:t>
      </w:r>
      <w:r w:rsidR="006F3025">
        <w:rPr>
          <w:rFonts w:cs="David" w:hint="cs"/>
          <w:sz w:val="24"/>
          <w:szCs w:val="24"/>
          <w:rtl/>
        </w:rPr>
        <w:t>נאמר ב</w:t>
      </w:r>
      <w:r w:rsidRPr="00936E93">
        <w:rPr>
          <w:rFonts w:cs="David" w:hint="cs"/>
          <w:sz w:val="24"/>
          <w:szCs w:val="24"/>
          <w:rtl/>
        </w:rPr>
        <w:t>מהלך הדיונים</w:t>
      </w:r>
      <w:r w:rsidR="006F3025">
        <w:rPr>
          <w:rFonts w:cs="David" w:hint="cs"/>
          <w:sz w:val="24"/>
          <w:szCs w:val="24"/>
          <w:rtl/>
        </w:rPr>
        <w:t xml:space="preserve"> בנושא</w:t>
      </w:r>
      <w:r w:rsidRPr="00936E93">
        <w:rPr>
          <w:rFonts w:cs="David" w:hint="cs"/>
          <w:sz w:val="24"/>
          <w:szCs w:val="24"/>
          <w:rtl/>
        </w:rPr>
        <w:t>:</w:t>
      </w:r>
    </w:p>
    <w:p w14:paraId="325AB3EF" w14:textId="77777777" w:rsidR="008D4E1A" w:rsidRPr="00F91204" w:rsidRDefault="008D4E1A" w:rsidP="00F91204">
      <w:pPr>
        <w:pStyle w:val="a5"/>
        <w:numPr>
          <w:ilvl w:val="0"/>
          <w:numId w:val="1"/>
        </w:numPr>
        <w:jc w:val="both"/>
        <w:rPr>
          <w:rFonts w:cs="David"/>
          <w:b/>
          <w:bCs/>
          <w:sz w:val="24"/>
          <w:szCs w:val="24"/>
          <w:rtl/>
        </w:rPr>
      </w:pPr>
      <w:r w:rsidRPr="00936E93">
        <w:rPr>
          <w:rFonts w:cs="David" w:hint="cs"/>
          <w:sz w:val="24"/>
          <w:szCs w:val="24"/>
          <w:rtl/>
        </w:rPr>
        <w:t>"</w:t>
      </w:r>
      <w:r w:rsidR="00AF01A7" w:rsidRPr="00AF01A7">
        <w:rPr>
          <w:rFonts w:cs="David" w:hint="cs"/>
          <w:b/>
          <w:bCs/>
          <w:sz w:val="24"/>
          <w:szCs w:val="24"/>
          <w:rtl/>
        </w:rPr>
        <w:t>ד"ר ליטל קינן בוקר</w:t>
      </w:r>
      <w:r w:rsidR="00F91204">
        <w:rPr>
          <w:rFonts w:cs="David" w:hint="cs"/>
          <w:b/>
          <w:bCs/>
          <w:sz w:val="24"/>
          <w:szCs w:val="24"/>
          <w:rtl/>
        </w:rPr>
        <w:t xml:space="preserve">, </w:t>
      </w:r>
      <w:r w:rsidR="00F91204">
        <w:rPr>
          <w:rFonts w:cs="David" w:hint="cs"/>
          <w:sz w:val="24"/>
          <w:szCs w:val="24"/>
          <w:rtl/>
        </w:rPr>
        <w:t xml:space="preserve">סגנית מנהלת </w:t>
      </w:r>
      <w:r w:rsidR="00F91204" w:rsidRPr="00F91204">
        <w:rPr>
          <w:rFonts w:cs="David" w:hint="cs"/>
          <w:sz w:val="24"/>
          <w:szCs w:val="24"/>
          <w:rtl/>
        </w:rPr>
        <w:t>המרכז</w:t>
      </w:r>
      <w:r w:rsidR="00F91204" w:rsidRPr="00F91204">
        <w:rPr>
          <w:rFonts w:cs="David"/>
          <w:sz w:val="24"/>
          <w:szCs w:val="24"/>
          <w:rtl/>
        </w:rPr>
        <w:t xml:space="preserve"> </w:t>
      </w:r>
      <w:r w:rsidR="00F91204" w:rsidRPr="00F91204">
        <w:rPr>
          <w:rFonts w:cs="David" w:hint="cs"/>
          <w:sz w:val="24"/>
          <w:szCs w:val="24"/>
          <w:rtl/>
        </w:rPr>
        <w:t>הלאומי</w:t>
      </w:r>
      <w:r w:rsidR="00F91204" w:rsidRPr="00F91204">
        <w:rPr>
          <w:rFonts w:cs="David"/>
          <w:sz w:val="24"/>
          <w:szCs w:val="24"/>
          <w:rtl/>
        </w:rPr>
        <w:t xml:space="preserve"> </w:t>
      </w:r>
      <w:r w:rsidR="00F91204" w:rsidRPr="00F91204">
        <w:rPr>
          <w:rFonts w:cs="David" w:hint="cs"/>
          <w:sz w:val="24"/>
          <w:szCs w:val="24"/>
          <w:rtl/>
        </w:rPr>
        <w:t>לבקרת</w:t>
      </w:r>
      <w:r w:rsidR="00F91204" w:rsidRPr="00F91204">
        <w:rPr>
          <w:rFonts w:cs="David"/>
          <w:sz w:val="24"/>
          <w:szCs w:val="24"/>
          <w:rtl/>
        </w:rPr>
        <w:t xml:space="preserve"> </w:t>
      </w:r>
      <w:r w:rsidR="00F91204" w:rsidRPr="00F91204">
        <w:rPr>
          <w:rFonts w:cs="David" w:hint="cs"/>
          <w:sz w:val="24"/>
          <w:szCs w:val="24"/>
          <w:rtl/>
        </w:rPr>
        <w:t>מחלות</w:t>
      </w:r>
      <w:r w:rsidR="00F91204">
        <w:rPr>
          <w:rFonts w:cs="David" w:hint="cs"/>
          <w:sz w:val="24"/>
          <w:szCs w:val="24"/>
          <w:rtl/>
        </w:rPr>
        <w:t>:</w:t>
      </w:r>
      <w:r w:rsidRPr="00936E93">
        <w:rPr>
          <w:rFonts w:cs="David" w:hint="cs"/>
          <w:sz w:val="24"/>
          <w:szCs w:val="24"/>
          <w:rtl/>
        </w:rPr>
        <w:t xml:space="preserve"> בהתאם לשקף שהוצג ע"י </w:t>
      </w:r>
      <w:r w:rsidRPr="00936E93">
        <w:rPr>
          <w:rFonts w:cs="David" w:hint="cs"/>
          <w:b/>
          <w:bCs/>
          <w:sz w:val="24"/>
          <w:szCs w:val="24"/>
          <w:rtl/>
        </w:rPr>
        <w:t>פרופ' זידאן</w:t>
      </w:r>
      <w:r w:rsidRPr="00936E93">
        <w:rPr>
          <w:rFonts w:cs="David" w:hint="cs"/>
          <w:sz w:val="24"/>
          <w:szCs w:val="24"/>
          <w:rtl/>
        </w:rPr>
        <w:t xml:space="preserve">, אכן עשויה להיות ירידה בתמותה של כ-15% בקבוצת גיל זו. אך, יחד עם זאת גם צויין באותו מחקר כי הירידה היא קטנה משמעותית מזו המתקבלת כתוצאה מסריקה של נשים מעל גיל 50, וכרוכה בפוטנציאל גדול יותר של נזק לעומת תועלת: יותר תשובות חיוביות ושליליות שגויות, חשיפה לקרינה שלא לצורך בגיל בו השד פעיל, חרדה ואבחון יתר. כלומר, גם במחקר זה צויין, כמו במחקרים רבים אחרים, </w:t>
      </w:r>
      <w:r w:rsidRPr="00230AE8">
        <w:rPr>
          <w:rFonts w:cs="David" w:hint="cs"/>
          <w:b/>
          <w:bCs/>
          <w:sz w:val="24"/>
          <w:szCs w:val="24"/>
          <w:rtl/>
        </w:rPr>
        <w:t>שבקבוצת גיל זו יש גם שיעור גבוה של</w:t>
      </w:r>
      <w:r w:rsidRPr="00F91204">
        <w:rPr>
          <w:rFonts w:cs="David"/>
          <w:b/>
          <w:bCs/>
          <w:sz w:val="24"/>
          <w:szCs w:val="24"/>
        </w:rPr>
        <w:t xml:space="preserve"> </w:t>
      </w:r>
      <w:r w:rsidR="00F91204" w:rsidRPr="00F91204">
        <w:rPr>
          <w:rFonts w:cs="David"/>
          <w:b/>
          <w:bCs/>
          <w:sz w:val="24"/>
          <w:szCs w:val="24"/>
        </w:rPr>
        <w:t>Negative</w:t>
      </w:r>
      <w:r w:rsidRPr="00F91204">
        <w:rPr>
          <w:rFonts w:cs="David"/>
          <w:b/>
          <w:bCs/>
          <w:sz w:val="24"/>
          <w:szCs w:val="24"/>
          <w:rtl/>
        </w:rPr>
        <w:t xml:space="preserve"> </w:t>
      </w:r>
      <w:r w:rsidR="008F5355" w:rsidRPr="00F91204">
        <w:rPr>
          <w:rFonts w:cs="David"/>
          <w:b/>
          <w:bCs/>
          <w:sz w:val="24"/>
          <w:szCs w:val="24"/>
        </w:rPr>
        <w:t>False</w:t>
      </w:r>
      <w:r w:rsidR="008F5355" w:rsidRPr="00F91204">
        <w:rPr>
          <w:rFonts w:cs="David" w:hint="cs"/>
          <w:b/>
          <w:bCs/>
          <w:sz w:val="24"/>
          <w:szCs w:val="24"/>
          <w:rtl/>
        </w:rPr>
        <w:t xml:space="preserve"> </w:t>
      </w:r>
      <w:r w:rsidRPr="00F91204">
        <w:rPr>
          <w:rFonts w:cs="David"/>
          <w:b/>
          <w:bCs/>
          <w:sz w:val="24"/>
          <w:szCs w:val="24"/>
          <w:rtl/>
        </w:rPr>
        <w:t xml:space="preserve">ושל </w:t>
      </w:r>
      <w:r w:rsidRPr="00F91204">
        <w:rPr>
          <w:rFonts w:cs="David"/>
          <w:b/>
          <w:bCs/>
          <w:sz w:val="24"/>
          <w:szCs w:val="24"/>
        </w:rPr>
        <w:t>Over-diagnosis</w:t>
      </w:r>
      <w:r w:rsidRPr="00F91204">
        <w:rPr>
          <w:rFonts w:cs="David" w:hint="cs"/>
          <w:b/>
          <w:bCs/>
          <w:sz w:val="24"/>
          <w:szCs w:val="24"/>
          <w:rtl/>
        </w:rPr>
        <w:t xml:space="preserve"> והנזק עולה על התועלת.  </w:t>
      </w:r>
    </w:p>
    <w:p w14:paraId="325AB3F0" w14:textId="77777777" w:rsidR="008D4E1A" w:rsidRPr="00AF01A7" w:rsidRDefault="008D4E1A" w:rsidP="00AF01A7">
      <w:pPr>
        <w:ind w:left="720"/>
        <w:jc w:val="both"/>
        <w:rPr>
          <w:rFonts w:ascii="Calibri" w:cs="David"/>
          <w:color w:val="215868"/>
          <w:kern w:val="24"/>
          <w:sz w:val="24"/>
          <w:szCs w:val="24"/>
          <w:rtl/>
        </w:rPr>
      </w:pPr>
      <w:r w:rsidRPr="00936E93">
        <w:rPr>
          <w:rFonts w:cs="David" w:hint="cs"/>
          <w:sz w:val="24"/>
          <w:szCs w:val="24"/>
          <w:rtl/>
        </w:rPr>
        <w:t>החלטות דומות להחלטת המועצה לגבי ההמלצות לסריקה נתקבלו בקנדה, באוסטרליה, בקהילה האירופאית, וגם בארה"ב.</w:t>
      </w:r>
      <w:r w:rsidRPr="00936E93">
        <w:rPr>
          <w:rFonts w:ascii="Calibri" w:cs="David" w:hint="cs"/>
          <w:color w:val="215868"/>
          <w:kern w:val="24"/>
          <w:sz w:val="24"/>
          <w:szCs w:val="24"/>
          <w:rtl/>
        </w:rPr>
        <w:t xml:space="preserve"> </w:t>
      </w:r>
      <w:r w:rsidRPr="00936E93">
        <w:rPr>
          <w:rFonts w:cs="David" w:hint="cs"/>
          <w:sz w:val="24"/>
          <w:szCs w:val="24"/>
          <w:rtl/>
        </w:rPr>
        <w:t>(ובניגוד למשתמע מהמחקר שצוטט, גם</w:t>
      </w:r>
      <w:r w:rsidR="00260115">
        <w:rPr>
          <w:rFonts w:cs="David" w:hint="cs"/>
          <w:sz w:val="24"/>
          <w:szCs w:val="24"/>
          <w:rtl/>
        </w:rPr>
        <w:t xml:space="preserve"> בארה"ב הגוף המקצועי הבלתי תלוי</w:t>
      </w:r>
      <w:r w:rsidRPr="00936E93">
        <w:rPr>
          <w:rFonts w:cs="David" w:hint="cs"/>
          <w:sz w:val="24"/>
          <w:szCs w:val="24"/>
          <w:rtl/>
        </w:rPr>
        <w:t xml:space="preserve">  ה- </w:t>
      </w:r>
      <w:r w:rsidRPr="00936E93">
        <w:rPr>
          <w:rFonts w:cs="David"/>
          <w:sz w:val="24"/>
          <w:szCs w:val="24"/>
        </w:rPr>
        <w:t>Preventive Task Force</w:t>
      </w:r>
      <w:r w:rsidRPr="00936E93">
        <w:rPr>
          <w:rFonts w:cs="David" w:hint="cs"/>
          <w:sz w:val="24"/>
          <w:szCs w:val="24"/>
          <w:rtl/>
        </w:rPr>
        <w:t xml:space="preserve"> </w:t>
      </w:r>
      <w:r w:rsidRPr="00936E93">
        <w:rPr>
          <w:rFonts w:cs="David"/>
          <w:sz w:val="24"/>
          <w:szCs w:val="24"/>
        </w:rPr>
        <w:t>US</w:t>
      </w:r>
      <w:r w:rsidRPr="00936E93">
        <w:rPr>
          <w:rFonts w:cs="David" w:hint="cs"/>
          <w:sz w:val="24"/>
          <w:szCs w:val="24"/>
          <w:rtl/>
        </w:rPr>
        <w:t xml:space="preserve"> מ-2009 ממליץ נגד סריקה רוטינית של נשים מגיל 40-49).</w:t>
      </w:r>
    </w:p>
    <w:p w14:paraId="325AB3F1" w14:textId="77777777" w:rsidR="008D4E1A" w:rsidRPr="00936E93" w:rsidRDefault="008D4E1A" w:rsidP="00F91204">
      <w:pPr>
        <w:ind w:left="720"/>
        <w:jc w:val="both"/>
        <w:rPr>
          <w:rFonts w:cs="David"/>
          <w:sz w:val="24"/>
          <w:szCs w:val="24"/>
          <w:rtl/>
        </w:rPr>
      </w:pPr>
      <w:r w:rsidRPr="00936E93">
        <w:rPr>
          <w:rFonts w:cs="David" w:hint="cs"/>
          <w:sz w:val="24"/>
          <w:szCs w:val="24"/>
          <w:rtl/>
        </w:rPr>
        <w:t>מדגישה כי הסיכון לחלות מתבטא בשיעור ההיארעות של קבוצת הגיל, והנתונים מראים כי שיעור ההיארעות בקרב  נשים יהודיות  בכל קבוצות הגיל,</w:t>
      </w:r>
      <w:r w:rsidR="008F5355">
        <w:rPr>
          <w:rFonts w:cs="David" w:hint="cs"/>
          <w:sz w:val="24"/>
          <w:szCs w:val="24"/>
          <w:rtl/>
        </w:rPr>
        <w:t xml:space="preserve"> (ובמיוחד מגיל 35 ומעלה)</w:t>
      </w:r>
      <w:r w:rsidRPr="00936E93">
        <w:rPr>
          <w:rFonts w:cs="David" w:hint="cs"/>
          <w:sz w:val="24"/>
          <w:szCs w:val="24"/>
          <w:rtl/>
        </w:rPr>
        <w:t xml:space="preserve"> גבוה מזה של נשים ערביות. ידוע כי האוכלוס</w:t>
      </w:r>
      <w:r w:rsidR="00AF01A7">
        <w:rPr>
          <w:rFonts w:cs="David" w:hint="cs"/>
          <w:sz w:val="24"/>
          <w:szCs w:val="24"/>
          <w:rtl/>
        </w:rPr>
        <w:t>י</w:t>
      </w:r>
      <w:r w:rsidRPr="00936E93">
        <w:rPr>
          <w:rFonts w:cs="David" w:hint="cs"/>
          <w:sz w:val="24"/>
          <w:szCs w:val="24"/>
          <w:rtl/>
        </w:rPr>
        <w:t>יה הערבית הינה אוכלוס</w:t>
      </w:r>
      <w:r w:rsidR="00AF01A7">
        <w:rPr>
          <w:rFonts w:cs="David" w:hint="cs"/>
          <w:sz w:val="24"/>
          <w:szCs w:val="24"/>
          <w:rtl/>
        </w:rPr>
        <w:t>י</w:t>
      </w:r>
      <w:r w:rsidRPr="00936E93">
        <w:rPr>
          <w:rFonts w:cs="David" w:hint="cs"/>
          <w:sz w:val="24"/>
          <w:szCs w:val="24"/>
          <w:rtl/>
        </w:rPr>
        <w:t>יה צעירה יותר</w:t>
      </w:r>
      <w:r w:rsidR="00260115">
        <w:rPr>
          <w:rFonts w:cs="David" w:hint="cs"/>
          <w:sz w:val="24"/>
          <w:szCs w:val="24"/>
          <w:rtl/>
        </w:rPr>
        <w:t>, ואחוז הצעירות בה גבוה יותר מאשר בקרב היהודיות</w:t>
      </w:r>
      <w:r w:rsidRPr="00936E93">
        <w:rPr>
          <w:rFonts w:cs="David" w:hint="cs"/>
          <w:sz w:val="24"/>
          <w:szCs w:val="24"/>
          <w:rtl/>
        </w:rPr>
        <w:t xml:space="preserve">. </w:t>
      </w:r>
    </w:p>
    <w:p w14:paraId="325AB3F2" w14:textId="77777777" w:rsidR="008D4E1A" w:rsidRPr="00936E93" w:rsidRDefault="008D4E1A" w:rsidP="00AF01A7">
      <w:pPr>
        <w:ind w:left="720"/>
        <w:jc w:val="both"/>
        <w:rPr>
          <w:rFonts w:cs="David"/>
          <w:sz w:val="24"/>
          <w:szCs w:val="24"/>
          <w:rtl/>
        </w:rPr>
      </w:pPr>
      <w:r w:rsidRPr="00936E93">
        <w:rPr>
          <w:rFonts w:cs="David" w:hint="cs"/>
          <w:sz w:val="24"/>
          <w:szCs w:val="24"/>
          <w:rtl/>
        </w:rPr>
        <w:t xml:space="preserve">כדי להשוות בין האוכלוסיות יש להתייחס כאמור לשיעור החולות בכל אחת מהאוכלוסיות למאה אלף.  (מדובר </w:t>
      </w:r>
      <w:r w:rsidR="00B4287B">
        <w:rPr>
          <w:rFonts w:cs="David" w:hint="cs"/>
          <w:sz w:val="24"/>
          <w:szCs w:val="24"/>
          <w:rtl/>
        </w:rPr>
        <w:t>ב</w:t>
      </w:r>
      <w:r w:rsidRPr="00936E93">
        <w:rPr>
          <w:rFonts w:cs="David" w:hint="cs"/>
          <w:sz w:val="24"/>
          <w:szCs w:val="24"/>
          <w:rtl/>
        </w:rPr>
        <w:t xml:space="preserve">שיעור של 160.84 ליהודיות למאה אלף, לעומת 115.58 בערביות). עפ"י אותה טבלה שהוצגה ע"י </w:t>
      </w:r>
      <w:r w:rsidRPr="00936E93">
        <w:rPr>
          <w:rFonts w:cs="David" w:hint="cs"/>
          <w:b/>
          <w:bCs/>
          <w:sz w:val="24"/>
          <w:szCs w:val="24"/>
          <w:rtl/>
        </w:rPr>
        <w:t>פרופ' זידאן</w:t>
      </w:r>
      <w:r w:rsidRPr="00936E93">
        <w:rPr>
          <w:rFonts w:cs="David" w:hint="cs"/>
          <w:sz w:val="24"/>
          <w:szCs w:val="24"/>
          <w:rtl/>
        </w:rPr>
        <w:t xml:space="preserve"> ניתן לראות גם כי מדובר במספר כולל של 96 חולות ערביות שאובחנו בגילאים 40-50  - מספר הנמוך משמעותית מסך 512 החולות היהודיות שאובחנו בגילאים אלה עם סרטן שד חודרני  ב-2011. מכאן, שאם ירד גיל הסריקה בממוגרפיה בישראל  ל-40, יהיה צורך לסרוק הרבה יותר נשים ערביות כדי לזהות מקרה אחד של תחלואה. מצב זה יגרור יותר טעויות, איבחון יתר, וטיפול יתר.</w:t>
      </w:r>
    </w:p>
    <w:p w14:paraId="325AB3F3" w14:textId="77777777" w:rsidR="00F91204" w:rsidRDefault="008D4E1A" w:rsidP="00A62A19">
      <w:pPr>
        <w:ind w:left="720"/>
        <w:jc w:val="both"/>
        <w:rPr>
          <w:rFonts w:cs="David"/>
          <w:sz w:val="24"/>
          <w:szCs w:val="24"/>
          <w:rtl/>
        </w:rPr>
      </w:pPr>
      <w:r w:rsidRPr="00936E93">
        <w:rPr>
          <w:rFonts w:cs="David" w:hint="cs"/>
          <w:sz w:val="24"/>
          <w:szCs w:val="24"/>
          <w:rtl/>
        </w:rPr>
        <w:t>לאחרונה, פורסמו מחקרים הממליצים על מגמה הפוכה</w:t>
      </w:r>
      <w:r w:rsidR="00B4287B">
        <w:rPr>
          <w:rFonts w:cs="David" w:hint="cs"/>
          <w:sz w:val="24"/>
          <w:szCs w:val="24"/>
          <w:rtl/>
        </w:rPr>
        <w:t>.</w:t>
      </w:r>
      <w:r w:rsidRPr="00936E93">
        <w:rPr>
          <w:rFonts w:cs="David" w:hint="cs"/>
          <w:sz w:val="24"/>
          <w:szCs w:val="24"/>
          <w:rtl/>
        </w:rPr>
        <w:t xml:space="preserve"> </w:t>
      </w:r>
      <w:r w:rsidR="008F5355">
        <w:rPr>
          <w:rFonts w:cs="David"/>
          <w:sz w:val="24"/>
          <w:szCs w:val="24"/>
          <w:rtl/>
        </w:rPr>
        <w:t>–</w:t>
      </w:r>
      <w:r w:rsidR="008F5355">
        <w:rPr>
          <w:rFonts w:cs="David" w:hint="cs"/>
          <w:sz w:val="24"/>
          <w:szCs w:val="24"/>
          <w:rtl/>
        </w:rPr>
        <w:t>כלומר,</w:t>
      </w:r>
      <w:r w:rsidRPr="00936E93">
        <w:rPr>
          <w:rFonts w:cs="David" w:hint="cs"/>
          <w:sz w:val="24"/>
          <w:szCs w:val="24"/>
          <w:rtl/>
        </w:rPr>
        <w:t xml:space="preserve"> </w:t>
      </w:r>
      <w:r w:rsidR="00B4287B">
        <w:rPr>
          <w:rFonts w:cs="David" w:hint="cs"/>
          <w:sz w:val="24"/>
          <w:szCs w:val="24"/>
          <w:rtl/>
        </w:rPr>
        <w:t xml:space="preserve">קריאה </w:t>
      </w:r>
      <w:r w:rsidRPr="00936E93">
        <w:rPr>
          <w:rFonts w:cs="David" w:hint="cs"/>
          <w:sz w:val="24"/>
          <w:szCs w:val="24"/>
          <w:rtl/>
        </w:rPr>
        <w:t xml:space="preserve">לצמצם את בדיקות הסריקה, ובוודאי שלא להרחיבן לקבוצות גיל שבהן אין ראיות חזקות ליתרון ביחס לנזק. </w:t>
      </w:r>
    </w:p>
    <w:p w14:paraId="325AB3F4" w14:textId="77777777" w:rsidR="008D4E1A" w:rsidRPr="00F91204" w:rsidRDefault="008D4E1A" w:rsidP="00F91204">
      <w:pPr>
        <w:pStyle w:val="a5"/>
        <w:numPr>
          <w:ilvl w:val="0"/>
          <w:numId w:val="1"/>
        </w:numPr>
        <w:jc w:val="both"/>
        <w:rPr>
          <w:rFonts w:cs="David"/>
          <w:sz w:val="24"/>
          <w:szCs w:val="24"/>
          <w:rtl/>
        </w:rPr>
      </w:pPr>
      <w:r w:rsidRPr="00F91204">
        <w:rPr>
          <w:rFonts w:cs="David" w:hint="cs"/>
          <w:sz w:val="24"/>
          <w:szCs w:val="24"/>
          <w:rtl/>
        </w:rPr>
        <w:lastRenderedPageBreak/>
        <w:t>"</w:t>
      </w:r>
      <w:r w:rsidR="00AF01A7" w:rsidRPr="00F91204">
        <w:rPr>
          <w:rFonts w:cs="David" w:hint="cs"/>
          <w:b/>
          <w:bCs/>
          <w:sz w:val="24"/>
          <w:szCs w:val="24"/>
          <w:rtl/>
        </w:rPr>
        <w:t>פרופ' סיגל סדצקי</w:t>
      </w:r>
      <w:r w:rsidR="00F91204">
        <w:rPr>
          <w:rFonts w:cs="David" w:hint="cs"/>
          <w:b/>
          <w:bCs/>
          <w:sz w:val="24"/>
          <w:szCs w:val="24"/>
          <w:rtl/>
        </w:rPr>
        <w:t xml:space="preserve">, </w:t>
      </w:r>
      <w:r w:rsidR="00F91204" w:rsidRPr="00F91204">
        <w:rPr>
          <w:rFonts w:cs="David" w:hint="cs"/>
          <w:sz w:val="24"/>
          <w:szCs w:val="24"/>
          <w:rtl/>
        </w:rPr>
        <w:t>אפדיומולוגית ומומחית לנזקי קרינה</w:t>
      </w:r>
      <w:r w:rsidR="00F91204">
        <w:rPr>
          <w:rFonts w:cs="David" w:hint="cs"/>
          <w:b/>
          <w:bCs/>
          <w:sz w:val="24"/>
          <w:szCs w:val="24"/>
          <w:rtl/>
        </w:rPr>
        <w:t xml:space="preserve">, </w:t>
      </w:r>
      <w:r w:rsidR="00AF01A7" w:rsidRPr="00F91204">
        <w:rPr>
          <w:rFonts w:cs="David" w:hint="cs"/>
          <w:sz w:val="24"/>
          <w:szCs w:val="24"/>
          <w:rtl/>
        </w:rPr>
        <w:t xml:space="preserve"> </w:t>
      </w:r>
      <w:r w:rsidRPr="00F91204">
        <w:rPr>
          <w:rFonts w:cs="David" w:hint="cs"/>
          <w:sz w:val="24"/>
          <w:szCs w:val="24"/>
          <w:rtl/>
        </w:rPr>
        <w:t xml:space="preserve">סבורה כי ההתייחסות החשובה הינה הגישה הרפואית- מדעית. </w:t>
      </w:r>
      <w:r w:rsidR="00D50FEC" w:rsidRPr="00F91204">
        <w:rPr>
          <w:rFonts w:cs="David" w:hint="cs"/>
          <w:sz w:val="24"/>
          <w:szCs w:val="24"/>
          <w:rtl/>
        </w:rPr>
        <w:t>"</w:t>
      </w:r>
      <w:r w:rsidRPr="00F91204">
        <w:rPr>
          <w:rFonts w:cs="David" w:hint="cs"/>
          <w:sz w:val="24"/>
          <w:szCs w:val="24"/>
          <w:rtl/>
        </w:rPr>
        <w:t xml:space="preserve">יש לזכור כי כאשר מדובר בבדיקות סריקה, ההתייחסות היא  לאוכלוסייה בריאה ברובה המוחלט, ולכן חשוב במיוחד לבדוק כמה נזק גורמים לנבדקות  בבדיקות הסריקה </w:t>
      </w:r>
      <w:r w:rsidRPr="00F91204">
        <w:rPr>
          <w:rFonts w:cs="David"/>
          <w:sz w:val="24"/>
          <w:szCs w:val="24"/>
        </w:rPr>
        <w:t>(Screening)</w:t>
      </w:r>
      <w:r w:rsidRPr="00F91204">
        <w:rPr>
          <w:rFonts w:cs="David" w:hint="cs"/>
          <w:sz w:val="24"/>
          <w:szCs w:val="24"/>
          <w:rtl/>
        </w:rPr>
        <w:t>. לרוב, את הנזקים, אי אפשר לאתר ביחס לנבדקת הספציפית. בדיוק כמו שלא ניתן לאתר בדיוק מי הם אלו שבדיקות ה-</w:t>
      </w:r>
      <w:r w:rsidRPr="00F91204">
        <w:rPr>
          <w:rFonts w:cs="David"/>
          <w:sz w:val="24"/>
          <w:szCs w:val="24"/>
        </w:rPr>
        <w:t>CT</w:t>
      </w:r>
      <w:r w:rsidRPr="00F91204">
        <w:rPr>
          <w:rFonts w:cs="David" w:hint="cs"/>
          <w:sz w:val="24"/>
          <w:szCs w:val="24"/>
          <w:rtl/>
        </w:rPr>
        <w:t>, העודפות ו/או המיותרות, גרמו למותם שלא לצורך.</w:t>
      </w:r>
    </w:p>
    <w:p w14:paraId="325AB3F5" w14:textId="77777777" w:rsidR="008D4E1A" w:rsidRPr="00AF01A7" w:rsidRDefault="00AF01A7" w:rsidP="00AF01A7">
      <w:pPr>
        <w:ind w:left="720" w:hanging="69"/>
        <w:jc w:val="both"/>
        <w:rPr>
          <w:rFonts w:cs="David"/>
          <w:sz w:val="24"/>
          <w:szCs w:val="24"/>
          <w:rtl/>
        </w:rPr>
      </w:pPr>
      <w:r>
        <w:rPr>
          <w:rFonts w:cs="David" w:hint="cs"/>
          <w:sz w:val="24"/>
          <w:szCs w:val="24"/>
          <w:rtl/>
        </w:rPr>
        <w:t xml:space="preserve"> </w:t>
      </w:r>
      <w:r w:rsidR="008D4E1A" w:rsidRPr="00936E93">
        <w:rPr>
          <w:rFonts w:cs="David" w:hint="cs"/>
          <w:sz w:val="24"/>
          <w:szCs w:val="24"/>
          <w:rtl/>
        </w:rPr>
        <w:t>הנזקים מסריקת יתר עלולים להיות חמורים, נכתב עליהם ונאמר הרבה. השאלה המרכזית שעלתה כאן, האם יש לבצע ממוגרפיה בקבוצת הגיל 40-50, קבוצת גיל לגביה רוב המחקרים מצביעים כי נגרם לנסרקות יותר נזק מתועלת. העדויות הקיימות היום אינן מצדיקות בדיקות סריקה</w:t>
      </w:r>
      <w:r w:rsidR="008D4E1A" w:rsidRPr="00936E93">
        <w:rPr>
          <w:rFonts w:cs="David" w:hint="cs"/>
          <w:b/>
          <w:bCs/>
          <w:sz w:val="24"/>
          <w:szCs w:val="24"/>
          <w:rtl/>
        </w:rPr>
        <w:t xml:space="preserve"> </w:t>
      </w:r>
      <w:r w:rsidR="008D4E1A" w:rsidRPr="00936E93">
        <w:rPr>
          <w:rFonts w:cs="David" w:hint="cs"/>
          <w:sz w:val="24"/>
          <w:szCs w:val="24"/>
          <w:rtl/>
        </w:rPr>
        <w:t>בגילאים צעירים אלה, כשהשיקול הוא  טובת הנשים הבריאות.</w:t>
      </w:r>
    </w:p>
    <w:p w14:paraId="325AB3F6" w14:textId="77777777" w:rsidR="008D4E1A" w:rsidRPr="00936E93" w:rsidRDefault="00AF01A7" w:rsidP="00AF01A7">
      <w:pPr>
        <w:ind w:left="720" w:hanging="69"/>
        <w:jc w:val="both"/>
        <w:rPr>
          <w:rFonts w:cs="David"/>
          <w:sz w:val="24"/>
          <w:szCs w:val="24"/>
          <w:rtl/>
        </w:rPr>
      </w:pPr>
      <w:r>
        <w:rPr>
          <w:rFonts w:cs="David" w:hint="cs"/>
          <w:sz w:val="24"/>
          <w:szCs w:val="24"/>
          <w:rtl/>
        </w:rPr>
        <w:t xml:space="preserve"> </w:t>
      </w:r>
      <w:r w:rsidR="008D4E1A" w:rsidRPr="00936E93">
        <w:rPr>
          <w:rFonts w:cs="David" w:hint="cs"/>
          <w:sz w:val="24"/>
          <w:szCs w:val="24"/>
          <w:rtl/>
        </w:rPr>
        <w:t xml:space="preserve">לגבי האוכלוסייה הערבית  באופן ספציפי,  הרי לאישה הערבייה בגיל זה, לא זו בלבד שיוסבו נזקים כמו ליהודייה, אלא בגלל העובדה שהסיכון שלה לחלות  נמוך יותר, הסיכון שלה לנזק עולה. כך, שלדעת פרופ' סדצקי  אין שום היגיון לחשוף אותה לסריקה ולקרינה, בגיל צעיר יותר שלא לצורך. </w:t>
      </w:r>
    </w:p>
    <w:p w14:paraId="325AB3F7" w14:textId="77777777" w:rsidR="008D4E1A" w:rsidRPr="00936E93" w:rsidRDefault="00AF01A7" w:rsidP="008F5355">
      <w:pPr>
        <w:ind w:left="720" w:hanging="69"/>
        <w:jc w:val="both"/>
        <w:rPr>
          <w:rFonts w:cs="David"/>
          <w:sz w:val="24"/>
          <w:szCs w:val="24"/>
          <w:rtl/>
        </w:rPr>
      </w:pPr>
      <w:r>
        <w:rPr>
          <w:rFonts w:cs="David" w:hint="cs"/>
          <w:sz w:val="24"/>
          <w:szCs w:val="24"/>
          <w:rtl/>
        </w:rPr>
        <w:t xml:space="preserve"> </w:t>
      </w:r>
      <w:r w:rsidR="008D4E1A" w:rsidRPr="00936E93">
        <w:rPr>
          <w:rFonts w:cs="David" w:hint="cs"/>
          <w:sz w:val="24"/>
          <w:szCs w:val="24"/>
          <w:rtl/>
        </w:rPr>
        <w:t>באשר להתפלגות הגיל השונה בקרב החולות היהודיות והערביות</w:t>
      </w:r>
      <w:r w:rsidR="008D4E1A" w:rsidRPr="00AF01A7">
        <w:rPr>
          <w:rFonts w:cs="David" w:hint="cs"/>
          <w:b/>
          <w:bCs/>
          <w:sz w:val="24"/>
          <w:szCs w:val="24"/>
          <w:rtl/>
        </w:rPr>
        <w:t>,</w:t>
      </w:r>
      <w:r w:rsidR="008D4E1A" w:rsidRPr="00936E93">
        <w:rPr>
          <w:rFonts w:cs="David" w:hint="cs"/>
          <w:sz w:val="24"/>
          <w:szCs w:val="24"/>
          <w:rtl/>
        </w:rPr>
        <w:t xml:space="preserve"> הרי כשמסתכלים על שיעור התמותה הגולמי של האוכ' היהודית בכלל למול הערבים, הרי שהוא גבוה פי 2, האם משמעות הנתון  שהמצב של היהודים יותר גרוע? לא. המשמעות היא שאצל היהודים התפלגות הגיל שונה ויש יותר זקנים. לכן, העובדה שיש יותר צעירות באוכלוסייה הערבית לא מצביעה  על שיעור התחלואה (או הסיכון) של החולות בגיל זה, שהינו נמוך מזה של היהודיות.</w:t>
      </w:r>
    </w:p>
    <w:p w14:paraId="325AB3F8" w14:textId="77777777" w:rsidR="008D4E1A" w:rsidRDefault="00AF01A7" w:rsidP="00936E93">
      <w:pPr>
        <w:ind w:left="720" w:hanging="69"/>
        <w:jc w:val="both"/>
        <w:rPr>
          <w:rFonts w:cs="David"/>
          <w:sz w:val="24"/>
          <w:szCs w:val="24"/>
          <w:rtl/>
        </w:rPr>
      </w:pPr>
      <w:r>
        <w:rPr>
          <w:rFonts w:cs="David" w:hint="cs"/>
          <w:sz w:val="24"/>
          <w:szCs w:val="24"/>
          <w:rtl/>
        </w:rPr>
        <w:t xml:space="preserve"> </w:t>
      </w:r>
      <w:r w:rsidR="008D4E1A" w:rsidRPr="00936E93">
        <w:rPr>
          <w:rFonts w:cs="David" w:hint="cs"/>
          <w:sz w:val="24"/>
          <w:szCs w:val="24"/>
          <w:rtl/>
        </w:rPr>
        <w:t xml:space="preserve">ביחס לשאלה האם לאישה הערבייה בישראל יש סיכון יותר גבוה לחלות </w:t>
      </w:r>
      <w:r w:rsidR="008D4E1A" w:rsidRPr="00936E93">
        <w:rPr>
          <w:rFonts w:cs="David"/>
          <w:sz w:val="24"/>
          <w:szCs w:val="24"/>
          <w:rtl/>
        </w:rPr>
        <w:t>–</w:t>
      </w:r>
      <w:r w:rsidR="008D4E1A" w:rsidRPr="00936E93">
        <w:rPr>
          <w:rFonts w:cs="David" w:hint="cs"/>
          <w:sz w:val="24"/>
          <w:szCs w:val="24"/>
          <w:rtl/>
        </w:rPr>
        <w:t xml:space="preserve"> התשובה היא: וודאי שלא. לכן, אין מקום והצדקה כלשהי לשנות את ההמלצה לגבי יהודיות וערביות."</w:t>
      </w:r>
    </w:p>
    <w:p w14:paraId="325AB3F9" w14:textId="77777777" w:rsidR="00D50FEC" w:rsidRPr="00A62A19" w:rsidRDefault="00B4287B" w:rsidP="00936E93">
      <w:pPr>
        <w:ind w:left="720" w:hanging="69"/>
        <w:jc w:val="both"/>
        <w:rPr>
          <w:rFonts w:cs="David"/>
          <w:b/>
          <w:bCs/>
          <w:sz w:val="24"/>
          <w:szCs w:val="24"/>
          <w:rtl/>
        </w:rPr>
      </w:pPr>
      <w:r w:rsidRPr="00A62A19">
        <w:rPr>
          <w:rFonts w:cs="David" w:hint="cs"/>
          <w:b/>
          <w:bCs/>
          <w:sz w:val="24"/>
          <w:szCs w:val="24"/>
          <w:rtl/>
        </w:rPr>
        <w:t>ביחס לבדיקות שד ידניות</w:t>
      </w:r>
      <w:r>
        <w:rPr>
          <w:rFonts w:cs="David" w:hint="cs"/>
          <w:b/>
          <w:bCs/>
          <w:sz w:val="24"/>
          <w:szCs w:val="24"/>
          <w:rtl/>
        </w:rPr>
        <w:t>:</w:t>
      </w:r>
    </w:p>
    <w:p w14:paraId="325AB3FA" w14:textId="77777777" w:rsidR="00D50FEC" w:rsidRPr="00F91204" w:rsidRDefault="00D50FEC" w:rsidP="00F91204">
      <w:pPr>
        <w:ind w:left="674"/>
        <w:jc w:val="both"/>
        <w:rPr>
          <w:rFonts w:cs="David"/>
          <w:sz w:val="24"/>
          <w:szCs w:val="24"/>
          <w:rtl/>
        </w:rPr>
      </w:pPr>
      <w:r>
        <w:rPr>
          <w:rFonts w:cs="David" w:hint="cs"/>
          <w:sz w:val="24"/>
          <w:szCs w:val="24"/>
          <w:rtl/>
        </w:rPr>
        <w:t xml:space="preserve">ביוני 2014, התקיים </w:t>
      </w:r>
      <w:r w:rsidRPr="00A62A19">
        <w:rPr>
          <w:rFonts w:cs="David" w:hint="cs"/>
          <w:b/>
          <w:bCs/>
          <w:sz w:val="24"/>
          <w:szCs w:val="24"/>
          <w:rtl/>
        </w:rPr>
        <w:t xml:space="preserve">דיון משותף של המועצה הלאומית לאונקולוגיה והמועצה </w:t>
      </w:r>
      <w:r w:rsidR="00F91204">
        <w:rPr>
          <w:rFonts w:cs="David" w:hint="cs"/>
          <w:b/>
          <w:bCs/>
          <w:sz w:val="24"/>
          <w:szCs w:val="24"/>
          <w:rtl/>
        </w:rPr>
        <w:t xml:space="preserve">הלאומית </w:t>
      </w:r>
      <w:r w:rsidRPr="00A62A19">
        <w:rPr>
          <w:rFonts w:cs="David" w:hint="cs"/>
          <w:b/>
          <w:bCs/>
          <w:sz w:val="24"/>
          <w:szCs w:val="24"/>
          <w:rtl/>
        </w:rPr>
        <w:t>לבריאות הקהילה</w:t>
      </w:r>
      <w:r w:rsidR="00F91204">
        <w:rPr>
          <w:rFonts w:cs="David" w:hint="cs"/>
          <w:sz w:val="24"/>
          <w:szCs w:val="24"/>
          <w:rtl/>
        </w:rPr>
        <w:t>.</w:t>
      </w:r>
      <w:r>
        <w:rPr>
          <w:rFonts w:cs="David" w:hint="cs"/>
          <w:sz w:val="24"/>
          <w:szCs w:val="24"/>
          <w:rtl/>
        </w:rPr>
        <w:t xml:space="preserve"> לדעת המועצה הלאומית לאונקולוגיה והמועצה</w:t>
      </w:r>
      <w:r w:rsidR="00F91204">
        <w:rPr>
          <w:rFonts w:cs="David" w:hint="cs"/>
          <w:sz w:val="24"/>
          <w:szCs w:val="24"/>
          <w:rtl/>
        </w:rPr>
        <w:t xml:space="preserve"> הלאומית </w:t>
      </w:r>
      <w:r>
        <w:rPr>
          <w:rFonts w:cs="David" w:hint="cs"/>
          <w:sz w:val="24"/>
          <w:szCs w:val="24"/>
          <w:rtl/>
        </w:rPr>
        <w:t xml:space="preserve"> לבריאות ה</w:t>
      </w:r>
      <w:r w:rsidR="00F91204">
        <w:rPr>
          <w:rFonts w:cs="David" w:hint="cs"/>
          <w:sz w:val="24"/>
          <w:szCs w:val="24"/>
          <w:rtl/>
        </w:rPr>
        <w:t>קהילה, בדיקה זו לא הוכחה כיעילה</w:t>
      </w:r>
      <w:r>
        <w:rPr>
          <w:rFonts w:cs="David" w:hint="cs"/>
          <w:sz w:val="24"/>
          <w:szCs w:val="24"/>
          <w:rtl/>
        </w:rPr>
        <w:t xml:space="preserve"> להפחתת התמותה מסרטן השד, אינה בדיקת סריקה, ואינה מצדיקה תשלום לרופאים עבור בדיקה שגרתית.</w:t>
      </w:r>
      <w:r w:rsidR="00F91204">
        <w:rPr>
          <w:rFonts w:cs="David" w:hint="cs"/>
          <w:sz w:val="24"/>
          <w:szCs w:val="24"/>
          <w:rtl/>
        </w:rPr>
        <w:t xml:space="preserve"> המועצות המליצו</w:t>
      </w:r>
      <w:r>
        <w:rPr>
          <w:rFonts w:cs="David" w:hint="cs"/>
          <w:sz w:val="24"/>
          <w:szCs w:val="24"/>
          <w:rtl/>
        </w:rPr>
        <w:t xml:space="preserve"> </w:t>
      </w:r>
      <w:r w:rsidR="00F91204">
        <w:rPr>
          <w:rFonts w:cs="David" w:hint="cs"/>
          <w:sz w:val="24"/>
          <w:szCs w:val="24"/>
          <w:rtl/>
        </w:rPr>
        <w:t xml:space="preserve">כי </w:t>
      </w:r>
      <w:r>
        <w:rPr>
          <w:rFonts w:cs="David" w:hint="cs"/>
          <w:sz w:val="24"/>
          <w:szCs w:val="24"/>
          <w:rtl/>
        </w:rPr>
        <w:t>יש לשקול ריענון הנוה</w:t>
      </w:r>
      <w:r w:rsidR="00F91204">
        <w:rPr>
          <w:rFonts w:cs="David" w:hint="cs"/>
          <w:sz w:val="24"/>
          <w:szCs w:val="24"/>
          <w:rtl/>
        </w:rPr>
        <w:t>ל שהבדיקה הינה חלק מבדיקת הבריא</w:t>
      </w:r>
      <w:r>
        <w:rPr>
          <w:rFonts w:cs="David" w:hint="cs"/>
          <w:sz w:val="24"/>
          <w:szCs w:val="24"/>
          <w:rtl/>
        </w:rPr>
        <w:t xml:space="preserve"> בתהליך הכשרת הרופאים בביה"ס לרפואה ובמהלך ההתמחות.</w:t>
      </w:r>
      <w:r w:rsidR="00F91204">
        <w:rPr>
          <w:rFonts w:cs="David" w:hint="cs"/>
          <w:sz w:val="24"/>
          <w:szCs w:val="24"/>
          <w:rtl/>
        </w:rPr>
        <w:t xml:space="preserve"> </w:t>
      </w:r>
      <w:r w:rsidR="00855784">
        <w:rPr>
          <w:rFonts w:cs="David" w:hint="cs"/>
          <w:sz w:val="24"/>
          <w:szCs w:val="24"/>
          <w:rtl/>
        </w:rPr>
        <w:t>ההמלצה</w:t>
      </w:r>
      <w:r w:rsidR="00F91204" w:rsidRPr="00F91204">
        <w:rPr>
          <w:rFonts w:cs="David" w:hint="cs"/>
          <w:sz w:val="24"/>
          <w:szCs w:val="24"/>
          <w:rtl/>
        </w:rPr>
        <w:t xml:space="preserve"> לגבי בדיקת שד ידנית, התקבלה פה אחד כעמדה מקצועית משותפת של שתי המועצות הלאומיות.</w:t>
      </w:r>
    </w:p>
    <w:p w14:paraId="325AB3FB" w14:textId="77777777" w:rsidR="00161304" w:rsidRPr="00AF01A7" w:rsidRDefault="00161304" w:rsidP="00936E93">
      <w:pPr>
        <w:ind w:right="-426"/>
        <w:jc w:val="both"/>
        <w:rPr>
          <w:rFonts w:cs="David"/>
          <w:b/>
          <w:bCs/>
          <w:sz w:val="24"/>
          <w:szCs w:val="24"/>
          <w:u w:val="single"/>
          <w:rtl/>
        </w:rPr>
      </w:pPr>
      <w:r w:rsidRPr="00AF01A7">
        <w:rPr>
          <w:rFonts w:cs="David" w:hint="cs"/>
          <w:b/>
          <w:bCs/>
          <w:sz w:val="24"/>
          <w:szCs w:val="24"/>
          <w:u w:val="single"/>
          <w:rtl/>
        </w:rPr>
        <w:t>לסיכום:</w:t>
      </w:r>
    </w:p>
    <w:p w14:paraId="325AB3FC" w14:textId="77777777" w:rsidR="00AF01A7" w:rsidRDefault="00760EC3" w:rsidP="00A62A19">
      <w:pPr>
        <w:spacing w:after="0" w:line="240" w:lineRule="auto"/>
        <w:ind w:right="-425"/>
        <w:jc w:val="both"/>
        <w:rPr>
          <w:rFonts w:cs="David"/>
          <w:sz w:val="24"/>
          <w:szCs w:val="24"/>
          <w:rtl/>
        </w:rPr>
      </w:pPr>
      <w:r w:rsidRPr="00936E93">
        <w:rPr>
          <w:rFonts w:cs="David" w:hint="cs"/>
          <w:sz w:val="24"/>
          <w:szCs w:val="24"/>
          <w:rtl/>
        </w:rPr>
        <w:t>הפערים בשיעורי ההיענות, בין השאר בזכות ניידות הממוגרפיה, שיזמה האגודה למלחמה בסרטן, ומדדי האיכות, הובילו לסגירת הפער בין יהודיות וערביות, וצמצום משמעותי גם ביחס לחרדיות.</w:t>
      </w:r>
      <w:r w:rsidR="00AF01A7">
        <w:rPr>
          <w:rFonts w:cs="David" w:hint="cs"/>
          <w:sz w:val="24"/>
          <w:szCs w:val="24"/>
          <w:rtl/>
        </w:rPr>
        <w:t xml:space="preserve"> </w:t>
      </w:r>
    </w:p>
    <w:p w14:paraId="325AB3FD" w14:textId="77777777" w:rsidR="00855784" w:rsidRDefault="00855784" w:rsidP="00A62A19">
      <w:pPr>
        <w:spacing w:after="0" w:line="240" w:lineRule="auto"/>
        <w:ind w:right="-425"/>
        <w:jc w:val="both"/>
        <w:rPr>
          <w:rFonts w:cs="David"/>
          <w:sz w:val="24"/>
          <w:szCs w:val="24"/>
          <w:rtl/>
        </w:rPr>
      </w:pPr>
    </w:p>
    <w:p w14:paraId="325AB3FE" w14:textId="77777777" w:rsidR="00760EC3" w:rsidRPr="00AF01A7" w:rsidRDefault="00760EC3" w:rsidP="00A62A19">
      <w:pPr>
        <w:spacing w:after="0" w:line="240" w:lineRule="auto"/>
        <w:ind w:right="-425"/>
        <w:jc w:val="both"/>
        <w:rPr>
          <w:rFonts w:cs="David"/>
          <w:sz w:val="24"/>
          <w:szCs w:val="24"/>
        </w:rPr>
      </w:pPr>
      <w:r w:rsidRPr="00936E93">
        <w:rPr>
          <w:rFonts w:cs="David" w:hint="cs"/>
          <w:sz w:val="24"/>
          <w:szCs w:val="24"/>
          <w:rtl/>
        </w:rPr>
        <w:t xml:space="preserve">שיעורי האבחון המוקדם עולים בכל המגזרים, ושיעורי ההישרדות משתפרים בהתמדה בכל המגזרים בהתאמה.  </w:t>
      </w:r>
      <w:r w:rsidRPr="00A62A19">
        <w:rPr>
          <w:rFonts w:cs="David" w:hint="cs"/>
          <w:b/>
          <w:bCs/>
          <w:sz w:val="24"/>
          <w:szCs w:val="24"/>
          <w:rtl/>
        </w:rPr>
        <w:t>והחשוב מכל, שעורי התמותה מסרטן השד יורדים בכל המגזרים.</w:t>
      </w:r>
    </w:p>
    <w:p w14:paraId="325AB3FF" w14:textId="77777777" w:rsidR="00A62A19" w:rsidRDefault="00A62A19" w:rsidP="00472CDB">
      <w:pPr>
        <w:ind w:right="-426"/>
        <w:jc w:val="both"/>
        <w:rPr>
          <w:rFonts w:cs="David"/>
          <w:sz w:val="24"/>
          <w:szCs w:val="24"/>
          <w:rtl/>
        </w:rPr>
      </w:pPr>
    </w:p>
    <w:p w14:paraId="325AB400" w14:textId="77777777" w:rsidR="00131091" w:rsidRPr="00936E93" w:rsidRDefault="00855784" w:rsidP="00855784">
      <w:pPr>
        <w:ind w:right="-426"/>
        <w:jc w:val="both"/>
        <w:rPr>
          <w:rFonts w:cs="David"/>
          <w:sz w:val="24"/>
          <w:szCs w:val="24"/>
          <w:rtl/>
        </w:rPr>
      </w:pPr>
      <w:r>
        <w:rPr>
          <w:rFonts w:cs="David" w:hint="cs"/>
          <w:sz w:val="24"/>
          <w:szCs w:val="24"/>
          <w:rtl/>
        </w:rPr>
        <w:t>כשמפעילים ת</w:t>
      </w:r>
      <w:r w:rsidR="00161304" w:rsidRPr="00936E93">
        <w:rPr>
          <w:rFonts w:cs="David" w:hint="cs"/>
          <w:sz w:val="24"/>
          <w:szCs w:val="24"/>
          <w:rtl/>
        </w:rPr>
        <w:t xml:space="preserve">כנית סריקה לאומית לנשים בריאות, </w:t>
      </w:r>
      <w:r w:rsidR="00642385" w:rsidRPr="00936E93">
        <w:rPr>
          <w:rFonts w:cs="David" w:hint="cs"/>
          <w:sz w:val="24"/>
          <w:szCs w:val="24"/>
          <w:rtl/>
        </w:rPr>
        <w:t>המטרה שה</w:t>
      </w:r>
      <w:r w:rsidR="00161304" w:rsidRPr="00936E93">
        <w:rPr>
          <w:rFonts w:cs="David" w:hint="cs"/>
          <w:sz w:val="24"/>
          <w:szCs w:val="24"/>
          <w:rtl/>
        </w:rPr>
        <w:t xml:space="preserve">תוכנית </w:t>
      </w:r>
      <w:r w:rsidR="00642385" w:rsidRPr="00936E93">
        <w:rPr>
          <w:rFonts w:cs="David" w:hint="cs"/>
          <w:sz w:val="24"/>
          <w:szCs w:val="24"/>
          <w:rtl/>
        </w:rPr>
        <w:t>ת</w:t>
      </w:r>
      <w:r w:rsidR="00161304" w:rsidRPr="00936E93">
        <w:rPr>
          <w:rFonts w:cs="David" w:hint="cs"/>
          <w:sz w:val="24"/>
          <w:szCs w:val="24"/>
          <w:rtl/>
        </w:rPr>
        <w:t xml:space="preserve">וביל לתועלת </w:t>
      </w:r>
      <w:r w:rsidR="00472CDB">
        <w:rPr>
          <w:rFonts w:cs="David" w:hint="cs"/>
          <w:sz w:val="24"/>
          <w:szCs w:val="24"/>
          <w:rtl/>
        </w:rPr>
        <w:t>מירבית ולמינימום</w:t>
      </w:r>
      <w:r w:rsidR="00642385" w:rsidRPr="00936E93">
        <w:rPr>
          <w:rFonts w:cs="David" w:hint="cs"/>
          <w:sz w:val="24"/>
          <w:szCs w:val="24"/>
          <w:rtl/>
        </w:rPr>
        <w:t xml:space="preserve"> </w:t>
      </w:r>
      <w:r w:rsidR="00161304" w:rsidRPr="00936E93">
        <w:rPr>
          <w:rFonts w:cs="David" w:hint="cs"/>
          <w:sz w:val="24"/>
          <w:szCs w:val="24"/>
          <w:rtl/>
        </w:rPr>
        <w:t>נזק.</w:t>
      </w:r>
      <w:r w:rsidR="003242BC" w:rsidRPr="00936E93">
        <w:rPr>
          <w:rFonts w:cs="David" w:hint="cs"/>
          <w:sz w:val="24"/>
          <w:szCs w:val="24"/>
          <w:rtl/>
        </w:rPr>
        <w:t xml:space="preserve"> נכון להיום, המדיניות הקיימת בישראל</w:t>
      </w:r>
      <w:r w:rsidR="00642385" w:rsidRPr="00936E93">
        <w:rPr>
          <w:rFonts w:cs="David" w:hint="cs"/>
          <w:sz w:val="24"/>
          <w:szCs w:val="24"/>
          <w:rtl/>
        </w:rPr>
        <w:t>,</w:t>
      </w:r>
      <w:r w:rsidR="003242BC" w:rsidRPr="00936E93">
        <w:rPr>
          <w:rFonts w:cs="David" w:hint="cs"/>
          <w:sz w:val="24"/>
          <w:szCs w:val="24"/>
          <w:rtl/>
        </w:rPr>
        <w:t xml:space="preserve"> התואמת כאמור את זו של רוב מדינות המערב, הובילה להישגים </w:t>
      </w:r>
      <w:r w:rsidR="00760EC3" w:rsidRPr="00936E93">
        <w:rPr>
          <w:rFonts w:cs="David" w:hint="cs"/>
          <w:sz w:val="24"/>
          <w:szCs w:val="24"/>
          <w:rtl/>
        </w:rPr>
        <w:t>משמעותיים</w:t>
      </w:r>
      <w:r w:rsidR="003242BC" w:rsidRPr="00936E93">
        <w:rPr>
          <w:rFonts w:cs="David" w:hint="cs"/>
          <w:sz w:val="24"/>
          <w:szCs w:val="24"/>
          <w:rtl/>
        </w:rPr>
        <w:t xml:space="preserve"> ברמה הלאומית והבינלאומית</w:t>
      </w:r>
      <w:r w:rsidR="00760EC3" w:rsidRPr="00936E93">
        <w:rPr>
          <w:rFonts w:cs="David" w:hint="cs"/>
          <w:sz w:val="24"/>
          <w:szCs w:val="24"/>
          <w:rtl/>
        </w:rPr>
        <w:t xml:space="preserve"> בנושא סרטן השד, והמגמה מדברת בשם עצמה</w:t>
      </w:r>
      <w:r w:rsidR="003242BC" w:rsidRPr="00936E93">
        <w:rPr>
          <w:rFonts w:cs="David" w:hint="cs"/>
          <w:sz w:val="24"/>
          <w:szCs w:val="24"/>
          <w:rtl/>
        </w:rPr>
        <w:t>.</w:t>
      </w:r>
      <w:r w:rsidR="00760EC3" w:rsidRPr="00936E93">
        <w:rPr>
          <w:rFonts w:cs="David" w:hint="cs"/>
          <w:sz w:val="24"/>
          <w:szCs w:val="24"/>
          <w:rtl/>
        </w:rPr>
        <w:t xml:space="preserve"> לכן, המועצה אינה </w:t>
      </w:r>
      <w:r>
        <w:rPr>
          <w:rFonts w:cs="David" w:hint="cs"/>
          <w:sz w:val="24"/>
          <w:szCs w:val="24"/>
          <w:rtl/>
        </w:rPr>
        <w:t xml:space="preserve">ממליצה לשנות את המדיניות הקיימת, </w:t>
      </w:r>
      <w:r w:rsidR="00131091">
        <w:rPr>
          <w:rFonts w:cs="David" w:hint="cs"/>
          <w:sz w:val="24"/>
          <w:szCs w:val="24"/>
          <w:rtl/>
        </w:rPr>
        <w:t>וחשוב להמשיך לפעול כדי שמגמת שיפור זו תימשך.</w:t>
      </w:r>
    </w:p>
    <w:p w14:paraId="325AB401" w14:textId="77777777" w:rsidR="003242BC" w:rsidRDefault="003242BC" w:rsidP="00936E93">
      <w:pPr>
        <w:ind w:right="-426"/>
        <w:jc w:val="both"/>
        <w:rPr>
          <w:rFonts w:cs="David"/>
          <w:sz w:val="24"/>
          <w:szCs w:val="24"/>
          <w:rtl/>
        </w:rPr>
      </w:pPr>
    </w:p>
    <w:p w14:paraId="325AB402" w14:textId="77777777" w:rsidR="00AF01A7" w:rsidRPr="00936E93" w:rsidRDefault="00AF01A7" w:rsidP="00936E93">
      <w:pPr>
        <w:ind w:right="-426"/>
        <w:jc w:val="both"/>
        <w:rPr>
          <w:rFonts w:cs="David"/>
          <w:sz w:val="24"/>
          <w:szCs w:val="24"/>
        </w:rPr>
      </w:pPr>
      <w:r>
        <w:rPr>
          <w:rFonts w:cs="David" w:hint="cs"/>
          <w:sz w:val="24"/>
          <w:szCs w:val="24"/>
          <w:rtl/>
        </w:rPr>
        <w:t>‏</w:t>
      </w:r>
      <w:r>
        <w:rPr>
          <w:rFonts w:cs="David"/>
          <w:sz w:val="24"/>
          <w:szCs w:val="24"/>
          <w:rtl/>
        </w:rPr>
        <w:t xml:space="preserve">21 </w:t>
      </w:r>
      <w:r>
        <w:rPr>
          <w:rFonts w:cs="David" w:hint="cs"/>
          <w:sz w:val="24"/>
          <w:szCs w:val="24"/>
          <w:rtl/>
        </w:rPr>
        <w:t>אוקטובר</w:t>
      </w:r>
      <w:r>
        <w:rPr>
          <w:rFonts w:cs="David"/>
          <w:sz w:val="24"/>
          <w:szCs w:val="24"/>
          <w:rtl/>
        </w:rPr>
        <w:t xml:space="preserve"> 2014</w:t>
      </w:r>
    </w:p>
    <w:sectPr w:rsidR="00AF01A7" w:rsidRPr="00936E93" w:rsidSect="00AF01A7">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5AB405" w14:textId="77777777" w:rsidR="00037187" w:rsidRDefault="00037187" w:rsidP="008F5355">
      <w:pPr>
        <w:spacing w:after="0" w:line="240" w:lineRule="auto"/>
      </w:pPr>
      <w:r>
        <w:separator/>
      </w:r>
    </w:p>
  </w:endnote>
  <w:endnote w:type="continuationSeparator" w:id="0">
    <w:p w14:paraId="325AB406" w14:textId="77777777" w:rsidR="00037187" w:rsidRDefault="00037187" w:rsidP="008F5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B0158" w14:textId="77777777" w:rsidR="00130B61" w:rsidRDefault="00130B6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F54111" w14:textId="77777777" w:rsidR="00130B61" w:rsidRDefault="00130B6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3B2D09" w14:textId="77777777" w:rsidR="00130B61" w:rsidRDefault="00130B6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5AB403" w14:textId="77777777" w:rsidR="00037187" w:rsidRDefault="00037187" w:rsidP="008F5355">
      <w:pPr>
        <w:spacing w:after="0" w:line="240" w:lineRule="auto"/>
      </w:pPr>
      <w:r>
        <w:separator/>
      </w:r>
    </w:p>
  </w:footnote>
  <w:footnote w:type="continuationSeparator" w:id="0">
    <w:p w14:paraId="325AB404" w14:textId="77777777" w:rsidR="00037187" w:rsidRDefault="00037187" w:rsidP="008F53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BDCA0" w14:textId="77777777" w:rsidR="00130B61" w:rsidRDefault="00130B6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861623927"/>
      <w:docPartObj>
        <w:docPartGallery w:val="Page Numbers (Top of Page)"/>
        <w:docPartUnique/>
      </w:docPartObj>
    </w:sdtPr>
    <w:sdtEndPr/>
    <w:sdtContent>
      <w:p w14:paraId="325AB407" w14:textId="77777777" w:rsidR="008F5355" w:rsidRDefault="008F5355">
        <w:pPr>
          <w:pStyle w:val="a6"/>
          <w:jc w:val="center"/>
          <w:rPr>
            <w:rtl/>
            <w:cs/>
          </w:rPr>
        </w:pPr>
        <w:r>
          <w:fldChar w:fldCharType="begin"/>
        </w:r>
        <w:r>
          <w:rPr>
            <w:rtl/>
            <w:cs/>
          </w:rPr>
          <w:instrText>PAGE   \* MERGEFORMAT</w:instrText>
        </w:r>
        <w:r>
          <w:fldChar w:fldCharType="separate"/>
        </w:r>
        <w:r w:rsidR="00130B61" w:rsidRPr="00130B61">
          <w:rPr>
            <w:noProof/>
            <w:rtl/>
            <w:lang w:val="he-IL"/>
          </w:rPr>
          <w:t>1</w:t>
        </w:r>
        <w:r>
          <w:fldChar w:fldCharType="end"/>
        </w:r>
      </w:p>
    </w:sdtContent>
  </w:sdt>
  <w:p w14:paraId="325AB408" w14:textId="77777777" w:rsidR="008F5355" w:rsidRDefault="008F5355">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ECA971" w14:textId="77777777" w:rsidR="00130B61" w:rsidRDefault="00130B6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903FD"/>
    <w:multiLevelType w:val="hybridMultilevel"/>
    <w:tmpl w:val="6C9E622E"/>
    <w:lvl w:ilvl="0" w:tplc="64AC8680">
      <w:start w:val="2"/>
      <w:numFmt w:val="bullet"/>
      <w:lvlText w:val="-"/>
      <w:lvlJc w:val="left"/>
      <w:pPr>
        <w:ind w:left="720" w:hanging="360"/>
      </w:pPr>
      <w:rPr>
        <w:rFonts w:asciiTheme="minorHAnsi" w:eastAsiaTheme="minorHAnsi" w:hAnsiTheme="minorHAnsi" w:cs="David"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061"/>
    <w:rsid w:val="000001FB"/>
    <w:rsid w:val="00000998"/>
    <w:rsid w:val="00015D9A"/>
    <w:rsid w:val="00017F3C"/>
    <w:rsid w:val="00017F84"/>
    <w:rsid w:val="00023A83"/>
    <w:rsid w:val="000247C9"/>
    <w:rsid w:val="00026D02"/>
    <w:rsid w:val="0002715C"/>
    <w:rsid w:val="00030CC6"/>
    <w:rsid w:val="00031329"/>
    <w:rsid w:val="00035D97"/>
    <w:rsid w:val="00037187"/>
    <w:rsid w:val="0003781E"/>
    <w:rsid w:val="0003792F"/>
    <w:rsid w:val="00042803"/>
    <w:rsid w:val="00046592"/>
    <w:rsid w:val="00052F8C"/>
    <w:rsid w:val="00055199"/>
    <w:rsid w:val="00055CA9"/>
    <w:rsid w:val="00056A22"/>
    <w:rsid w:val="00063782"/>
    <w:rsid w:val="0006546E"/>
    <w:rsid w:val="00066E5E"/>
    <w:rsid w:val="0006717D"/>
    <w:rsid w:val="00070F2F"/>
    <w:rsid w:val="00072F55"/>
    <w:rsid w:val="00074AC9"/>
    <w:rsid w:val="00082BA8"/>
    <w:rsid w:val="00083373"/>
    <w:rsid w:val="00087815"/>
    <w:rsid w:val="000878DD"/>
    <w:rsid w:val="00090ACF"/>
    <w:rsid w:val="00093AF4"/>
    <w:rsid w:val="00093D02"/>
    <w:rsid w:val="000940C6"/>
    <w:rsid w:val="0009610A"/>
    <w:rsid w:val="00097135"/>
    <w:rsid w:val="000A056A"/>
    <w:rsid w:val="000A113F"/>
    <w:rsid w:val="000A1BC7"/>
    <w:rsid w:val="000A2102"/>
    <w:rsid w:val="000A42B5"/>
    <w:rsid w:val="000A45B1"/>
    <w:rsid w:val="000B2728"/>
    <w:rsid w:val="000B31E5"/>
    <w:rsid w:val="000C4DE0"/>
    <w:rsid w:val="000C78BE"/>
    <w:rsid w:val="000C78D6"/>
    <w:rsid w:val="000C7F9A"/>
    <w:rsid w:val="000D0768"/>
    <w:rsid w:val="000D4C71"/>
    <w:rsid w:val="000D799B"/>
    <w:rsid w:val="000E139D"/>
    <w:rsid w:val="000E1678"/>
    <w:rsid w:val="000E3448"/>
    <w:rsid w:val="000E3DE3"/>
    <w:rsid w:val="000E52AE"/>
    <w:rsid w:val="000F0104"/>
    <w:rsid w:val="000F66B7"/>
    <w:rsid w:val="000F7106"/>
    <w:rsid w:val="000F7F23"/>
    <w:rsid w:val="00102AC0"/>
    <w:rsid w:val="00103813"/>
    <w:rsid w:val="001038E8"/>
    <w:rsid w:val="00112AFA"/>
    <w:rsid w:val="001146FB"/>
    <w:rsid w:val="001177F3"/>
    <w:rsid w:val="00124D82"/>
    <w:rsid w:val="001253BB"/>
    <w:rsid w:val="00126E1C"/>
    <w:rsid w:val="00130B61"/>
    <w:rsid w:val="00131091"/>
    <w:rsid w:val="0013154B"/>
    <w:rsid w:val="001317F5"/>
    <w:rsid w:val="00131836"/>
    <w:rsid w:val="001356C6"/>
    <w:rsid w:val="0013598F"/>
    <w:rsid w:val="0013745E"/>
    <w:rsid w:val="00142734"/>
    <w:rsid w:val="00142DCF"/>
    <w:rsid w:val="00144DD5"/>
    <w:rsid w:val="00144E12"/>
    <w:rsid w:val="001453FA"/>
    <w:rsid w:val="00147ABD"/>
    <w:rsid w:val="00154FD5"/>
    <w:rsid w:val="0015634D"/>
    <w:rsid w:val="001607EA"/>
    <w:rsid w:val="00161304"/>
    <w:rsid w:val="001619E3"/>
    <w:rsid w:val="00166AE9"/>
    <w:rsid w:val="00166F36"/>
    <w:rsid w:val="001772F2"/>
    <w:rsid w:val="001801B3"/>
    <w:rsid w:val="00180551"/>
    <w:rsid w:val="00181EE3"/>
    <w:rsid w:val="00182DC8"/>
    <w:rsid w:val="001857FD"/>
    <w:rsid w:val="00187985"/>
    <w:rsid w:val="00194215"/>
    <w:rsid w:val="00196806"/>
    <w:rsid w:val="001A1323"/>
    <w:rsid w:val="001A14AC"/>
    <w:rsid w:val="001A465E"/>
    <w:rsid w:val="001A67FA"/>
    <w:rsid w:val="001B53BD"/>
    <w:rsid w:val="001B5DD9"/>
    <w:rsid w:val="001C10C9"/>
    <w:rsid w:val="001C253E"/>
    <w:rsid w:val="001C2D86"/>
    <w:rsid w:val="001D4963"/>
    <w:rsid w:val="001D4B81"/>
    <w:rsid w:val="001D68F7"/>
    <w:rsid w:val="001E1CD0"/>
    <w:rsid w:val="001E41A6"/>
    <w:rsid w:val="001E7CEA"/>
    <w:rsid w:val="001F3612"/>
    <w:rsid w:val="0020370B"/>
    <w:rsid w:val="002053D2"/>
    <w:rsid w:val="00210F51"/>
    <w:rsid w:val="00211245"/>
    <w:rsid w:val="00213108"/>
    <w:rsid w:val="002205BC"/>
    <w:rsid w:val="002219DF"/>
    <w:rsid w:val="00222193"/>
    <w:rsid w:val="002240CA"/>
    <w:rsid w:val="0022419F"/>
    <w:rsid w:val="00224336"/>
    <w:rsid w:val="002244EC"/>
    <w:rsid w:val="0022490D"/>
    <w:rsid w:val="00226152"/>
    <w:rsid w:val="00227E54"/>
    <w:rsid w:val="00230AE8"/>
    <w:rsid w:val="00231962"/>
    <w:rsid w:val="00233FE7"/>
    <w:rsid w:val="0023607F"/>
    <w:rsid w:val="00240D78"/>
    <w:rsid w:val="002451DF"/>
    <w:rsid w:val="00247B95"/>
    <w:rsid w:val="00247F14"/>
    <w:rsid w:val="0025394B"/>
    <w:rsid w:val="0025617D"/>
    <w:rsid w:val="002564B5"/>
    <w:rsid w:val="00257073"/>
    <w:rsid w:val="00260115"/>
    <w:rsid w:val="00261EFD"/>
    <w:rsid w:val="00262629"/>
    <w:rsid w:val="002627E3"/>
    <w:rsid w:val="002661E9"/>
    <w:rsid w:val="00270CFB"/>
    <w:rsid w:val="00271A4C"/>
    <w:rsid w:val="00274C03"/>
    <w:rsid w:val="00275131"/>
    <w:rsid w:val="0027699A"/>
    <w:rsid w:val="00293AD7"/>
    <w:rsid w:val="00295B8A"/>
    <w:rsid w:val="00296133"/>
    <w:rsid w:val="00296289"/>
    <w:rsid w:val="0029729A"/>
    <w:rsid w:val="002A0648"/>
    <w:rsid w:val="002A0C73"/>
    <w:rsid w:val="002A498D"/>
    <w:rsid w:val="002A6A63"/>
    <w:rsid w:val="002B14E5"/>
    <w:rsid w:val="002B22ED"/>
    <w:rsid w:val="002B3E70"/>
    <w:rsid w:val="002B5EAB"/>
    <w:rsid w:val="002B749C"/>
    <w:rsid w:val="002C751E"/>
    <w:rsid w:val="002D1B14"/>
    <w:rsid w:val="002D1F9F"/>
    <w:rsid w:val="002D27C3"/>
    <w:rsid w:val="002D5815"/>
    <w:rsid w:val="002E32D2"/>
    <w:rsid w:val="002E49BA"/>
    <w:rsid w:val="002F485E"/>
    <w:rsid w:val="002F57B0"/>
    <w:rsid w:val="002F70B8"/>
    <w:rsid w:val="003039A3"/>
    <w:rsid w:val="00311A19"/>
    <w:rsid w:val="00314C1B"/>
    <w:rsid w:val="003170F2"/>
    <w:rsid w:val="00320400"/>
    <w:rsid w:val="00321149"/>
    <w:rsid w:val="00321E52"/>
    <w:rsid w:val="003242BC"/>
    <w:rsid w:val="0032569E"/>
    <w:rsid w:val="00326694"/>
    <w:rsid w:val="003266AC"/>
    <w:rsid w:val="00327CBD"/>
    <w:rsid w:val="00332804"/>
    <w:rsid w:val="003349E2"/>
    <w:rsid w:val="00341DDC"/>
    <w:rsid w:val="003458B5"/>
    <w:rsid w:val="00345E30"/>
    <w:rsid w:val="00346849"/>
    <w:rsid w:val="0035058C"/>
    <w:rsid w:val="00350DD7"/>
    <w:rsid w:val="00351088"/>
    <w:rsid w:val="00354F15"/>
    <w:rsid w:val="00355F6C"/>
    <w:rsid w:val="00356FE0"/>
    <w:rsid w:val="00360865"/>
    <w:rsid w:val="00362C60"/>
    <w:rsid w:val="003749B3"/>
    <w:rsid w:val="0037602A"/>
    <w:rsid w:val="00376675"/>
    <w:rsid w:val="0037753F"/>
    <w:rsid w:val="00377695"/>
    <w:rsid w:val="00377E8C"/>
    <w:rsid w:val="00381049"/>
    <w:rsid w:val="00381AA6"/>
    <w:rsid w:val="00383225"/>
    <w:rsid w:val="0038486F"/>
    <w:rsid w:val="00387054"/>
    <w:rsid w:val="0039124C"/>
    <w:rsid w:val="00392D43"/>
    <w:rsid w:val="00394A77"/>
    <w:rsid w:val="00394A79"/>
    <w:rsid w:val="00394C36"/>
    <w:rsid w:val="003A0074"/>
    <w:rsid w:val="003A25C3"/>
    <w:rsid w:val="003A48C6"/>
    <w:rsid w:val="003A595A"/>
    <w:rsid w:val="003A6DA1"/>
    <w:rsid w:val="003A76E9"/>
    <w:rsid w:val="003B1062"/>
    <w:rsid w:val="003B2B54"/>
    <w:rsid w:val="003B6998"/>
    <w:rsid w:val="003B6CE0"/>
    <w:rsid w:val="003C0C4C"/>
    <w:rsid w:val="003C0C8A"/>
    <w:rsid w:val="003C405C"/>
    <w:rsid w:val="003C45C5"/>
    <w:rsid w:val="003C5697"/>
    <w:rsid w:val="003C6C29"/>
    <w:rsid w:val="003D0DD0"/>
    <w:rsid w:val="003D1C00"/>
    <w:rsid w:val="003D6796"/>
    <w:rsid w:val="003D706B"/>
    <w:rsid w:val="003E0B1E"/>
    <w:rsid w:val="003E31D1"/>
    <w:rsid w:val="003E3761"/>
    <w:rsid w:val="003E61A7"/>
    <w:rsid w:val="003E7816"/>
    <w:rsid w:val="003F1357"/>
    <w:rsid w:val="003F1BA5"/>
    <w:rsid w:val="003F38E7"/>
    <w:rsid w:val="003F5C42"/>
    <w:rsid w:val="0040463B"/>
    <w:rsid w:val="004056EF"/>
    <w:rsid w:val="00407341"/>
    <w:rsid w:val="00411A6C"/>
    <w:rsid w:val="00412297"/>
    <w:rsid w:val="00420FEF"/>
    <w:rsid w:val="00423F64"/>
    <w:rsid w:val="0042445C"/>
    <w:rsid w:val="00424539"/>
    <w:rsid w:val="00427165"/>
    <w:rsid w:val="00431C2D"/>
    <w:rsid w:val="004332EF"/>
    <w:rsid w:val="004339DC"/>
    <w:rsid w:val="00433C28"/>
    <w:rsid w:val="00436E66"/>
    <w:rsid w:val="00437B63"/>
    <w:rsid w:val="00437C58"/>
    <w:rsid w:val="00441A70"/>
    <w:rsid w:val="004472FE"/>
    <w:rsid w:val="004562EC"/>
    <w:rsid w:val="00460474"/>
    <w:rsid w:val="00460B6B"/>
    <w:rsid w:val="00462AE9"/>
    <w:rsid w:val="00463D17"/>
    <w:rsid w:val="00464540"/>
    <w:rsid w:val="004655B6"/>
    <w:rsid w:val="00467061"/>
    <w:rsid w:val="00472CDB"/>
    <w:rsid w:val="00475B47"/>
    <w:rsid w:val="004766BA"/>
    <w:rsid w:val="004804A2"/>
    <w:rsid w:val="0048380C"/>
    <w:rsid w:val="00484BD7"/>
    <w:rsid w:val="00485752"/>
    <w:rsid w:val="00487193"/>
    <w:rsid w:val="004878C1"/>
    <w:rsid w:val="00487FCD"/>
    <w:rsid w:val="00490229"/>
    <w:rsid w:val="00490AC4"/>
    <w:rsid w:val="00492459"/>
    <w:rsid w:val="00493E43"/>
    <w:rsid w:val="00493FA2"/>
    <w:rsid w:val="00497349"/>
    <w:rsid w:val="00497D1C"/>
    <w:rsid w:val="004A071B"/>
    <w:rsid w:val="004A34AE"/>
    <w:rsid w:val="004B4264"/>
    <w:rsid w:val="004B5BEF"/>
    <w:rsid w:val="004B6668"/>
    <w:rsid w:val="004B7464"/>
    <w:rsid w:val="004C0FC4"/>
    <w:rsid w:val="004C3901"/>
    <w:rsid w:val="004C3BAF"/>
    <w:rsid w:val="004C59B1"/>
    <w:rsid w:val="004C6BDF"/>
    <w:rsid w:val="004D0753"/>
    <w:rsid w:val="004D2658"/>
    <w:rsid w:val="004D6004"/>
    <w:rsid w:val="004E360A"/>
    <w:rsid w:val="004E47EC"/>
    <w:rsid w:val="004E53AA"/>
    <w:rsid w:val="004E7AF5"/>
    <w:rsid w:val="004F3608"/>
    <w:rsid w:val="004F4C5B"/>
    <w:rsid w:val="004F5D6A"/>
    <w:rsid w:val="0050294E"/>
    <w:rsid w:val="00503249"/>
    <w:rsid w:val="005043C5"/>
    <w:rsid w:val="0050495A"/>
    <w:rsid w:val="0051002C"/>
    <w:rsid w:val="005107F1"/>
    <w:rsid w:val="005146FC"/>
    <w:rsid w:val="00515AF1"/>
    <w:rsid w:val="00515B8A"/>
    <w:rsid w:val="00515EDF"/>
    <w:rsid w:val="00517F7B"/>
    <w:rsid w:val="00522730"/>
    <w:rsid w:val="00524300"/>
    <w:rsid w:val="00525757"/>
    <w:rsid w:val="005307A7"/>
    <w:rsid w:val="00531BFC"/>
    <w:rsid w:val="005403CE"/>
    <w:rsid w:val="005406CF"/>
    <w:rsid w:val="00540B6F"/>
    <w:rsid w:val="00541A62"/>
    <w:rsid w:val="00541BAF"/>
    <w:rsid w:val="00542D69"/>
    <w:rsid w:val="00543F8E"/>
    <w:rsid w:val="00544C2A"/>
    <w:rsid w:val="00544DB5"/>
    <w:rsid w:val="005523F5"/>
    <w:rsid w:val="00552528"/>
    <w:rsid w:val="005526AE"/>
    <w:rsid w:val="005563AF"/>
    <w:rsid w:val="00557AD5"/>
    <w:rsid w:val="00560466"/>
    <w:rsid w:val="00560A86"/>
    <w:rsid w:val="005615C6"/>
    <w:rsid w:val="005626F6"/>
    <w:rsid w:val="00562798"/>
    <w:rsid w:val="0056330D"/>
    <w:rsid w:val="00564386"/>
    <w:rsid w:val="0056507E"/>
    <w:rsid w:val="00565ECA"/>
    <w:rsid w:val="00566BCA"/>
    <w:rsid w:val="00566E0F"/>
    <w:rsid w:val="00567845"/>
    <w:rsid w:val="00570372"/>
    <w:rsid w:val="0057267A"/>
    <w:rsid w:val="00573463"/>
    <w:rsid w:val="005829EF"/>
    <w:rsid w:val="00585C4C"/>
    <w:rsid w:val="00586522"/>
    <w:rsid w:val="00590283"/>
    <w:rsid w:val="00590648"/>
    <w:rsid w:val="00596814"/>
    <w:rsid w:val="00597807"/>
    <w:rsid w:val="005A1DCA"/>
    <w:rsid w:val="005A1F93"/>
    <w:rsid w:val="005A327F"/>
    <w:rsid w:val="005B0F3E"/>
    <w:rsid w:val="005B2E49"/>
    <w:rsid w:val="005C1D63"/>
    <w:rsid w:val="005D069A"/>
    <w:rsid w:val="005D0808"/>
    <w:rsid w:val="005D2623"/>
    <w:rsid w:val="005D5AAA"/>
    <w:rsid w:val="005E2547"/>
    <w:rsid w:val="005E2A4B"/>
    <w:rsid w:val="005E2E6E"/>
    <w:rsid w:val="005E4A95"/>
    <w:rsid w:val="005F344F"/>
    <w:rsid w:val="005F3EF5"/>
    <w:rsid w:val="005F63BF"/>
    <w:rsid w:val="006079BE"/>
    <w:rsid w:val="00612109"/>
    <w:rsid w:val="006237D9"/>
    <w:rsid w:val="00626B3B"/>
    <w:rsid w:val="00627A60"/>
    <w:rsid w:val="00630D4F"/>
    <w:rsid w:val="00636051"/>
    <w:rsid w:val="00642385"/>
    <w:rsid w:val="0064494E"/>
    <w:rsid w:val="00646A65"/>
    <w:rsid w:val="00653B0A"/>
    <w:rsid w:val="00656C81"/>
    <w:rsid w:val="00660BE6"/>
    <w:rsid w:val="006617E0"/>
    <w:rsid w:val="00667003"/>
    <w:rsid w:val="0067015D"/>
    <w:rsid w:val="00670726"/>
    <w:rsid w:val="00671E62"/>
    <w:rsid w:val="00673879"/>
    <w:rsid w:val="00677312"/>
    <w:rsid w:val="00681B77"/>
    <w:rsid w:val="00685BBE"/>
    <w:rsid w:val="006939EF"/>
    <w:rsid w:val="00695D12"/>
    <w:rsid w:val="00696E70"/>
    <w:rsid w:val="006A48E6"/>
    <w:rsid w:val="006A549E"/>
    <w:rsid w:val="006A66DE"/>
    <w:rsid w:val="006A7DDA"/>
    <w:rsid w:val="006B3092"/>
    <w:rsid w:val="006B3A89"/>
    <w:rsid w:val="006B622E"/>
    <w:rsid w:val="006B6DFA"/>
    <w:rsid w:val="006B6ED1"/>
    <w:rsid w:val="006C1E49"/>
    <w:rsid w:val="006C3EBA"/>
    <w:rsid w:val="006D0708"/>
    <w:rsid w:val="006D09FA"/>
    <w:rsid w:val="006D2423"/>
    <w:rsid w:val="006D73F4"/>
    <w:rsid w:val="006E1679"/>
    <w:rsid w:val="006E2050"/>
    <w:rsid w:val="006E2AE2"/>
    <w:rsid w:val="006E5530"/>
    <w:rsid w:val="006E64F9"/>
    <w:rsid w:val="006F1C47"/>
    <w:rsid w:val="006F3025"/>
    <w:rsid w:val="006F70C3"/>
    <w:rsid w:val="007012E2"/>
    <w:rsid w:val="007029B3"/>
    <w:rsid w:val="00703662"/>
    <w:rsid w:val="0070718B"/>
    <w:rsid w:val="00710C6C"/>
    <w:rsid w:val="00714C4B"/>
    <w:rsid w:val="007150D7"/>
    <w:rsid w:val="007174FA"/>
    <w:rsid w:val="00721A07"/>
    <w:rsid w:val="00721B5B"/>
    <w:rsid w:val="00723B27"/>
    <w:rsid w:val="0073031C"/>
    <w:rsid w:val="007434E0"/>
    <w:rsid w:val="00745CF5"/>
    <w:rsid w:val="00745D0B"/>
    <w:rsid w:val="00747599"/>
    <w:rsid w:val="00753BD3"/>
    <w:rsid w:val="00754AAF"/>
    <w:rsid w:val="00760EC3"/>
    <w:rsid w:val="00761DF9"/>
    <w:rsid w:val="00766576"/>
    <w:rsid w:val="00770E9D"/>
    <w:rsid w:val="00782232"/>
    <w:rsid w:val="007826E0"/>
    <w:rsid w:val="0078509A"/>
    <w:rsid w:val="007852AA"/>
    <w:rsid w:val="00790C9B"/>
    <w:rsid w:val="007942EB"/>
    <w:rsid w:val="007A0DB6"/>
    <w:rsid w:val="007A537F"/>
    <w:rsid w:val="007B236E"/>
    <w:rsid w:val="007B472E"/>
    <w:rsid w:val="007B4834"/>
    <w:rsid w:val="007B4FD8"/>
    <w:rsid w:val="007B565A"/>
    <w:rsid w:val="007C3094"/>
    <w:rsid w:val="007C5869"/>
    <w:rsid w:val="007C59FE"/>
    <w:rsid w:val="007D03EC"/>
    <w:rsid w:val="007D3ED7"/>
    <w:rsid w:val="007E0EF7"/>
    <w:rsid w:val="007E18D9"/>
    <w:rsid w:val="007E5A70"/>
    <w:rsid w:val="007E71EA"/>
    <w:rsid w:val="007F57D6"/>
    <w:rsid w:val="008022B8"/>
    <w:rsid w:val="008030AA"/>
    <w:rsid w:val="00805374"/>
    <w:rsid w:val="00817C80"/>
    <w:rsid w:val="00822746"/>
    <w:rsid w:val="008232D0"/>
    <w:rsid w:val="00824C49"/>
    <w:rsid w:val="0082568D"/>
    <w:rsid w:val="0083139D"/>
    <w:rsid w:val="008401F9"/>
    <w:rsid w:val="00840204"/>
    <w:rsid w:val="00845389"/>
    <w:rsid w:val="0085528F"/>
    <w:rsid w:val="00855784"/>
    <w:rsid w:val="008564D7"/>
    <w:rsid w:val="00862CB1"/>
    <w:rsid w:val="00863E3E"/>
    <w:rsid w:val="008674FA"/>
    <w:rsid w:val="008702E2"/>
    <w:rsid w:val="00871EE7"/>
    <w:rsid w:val="0087236B"/>
    <w:rsid w:val="00872BEA"/>
    <w:rsid w:val="0087490E"/>
    <w:rsid w:val="00874FAB"/>
    <w:rsid w:val="00875B7A"/>
    <w:rsid w:val="00875FF0"/>
    <w:rsid w:val="008779CC"/>
    <w:rsid w:val="008801E9"/>
    <w:rsid w:val="00881DF3"/>
    <w:rsid w:val="00882F56"/>
    <w:rsid w:val="00884946"/>
    <w:rsid w:val="008853E6"/>
    <w:rsid w:val="0089084B"/>
    <w:rsid w:val="00890E6D"/>
    <w:rsid w:val="008919A8"/>
    <w:rsid w:val="008929FA"/>
    <w:rsid w:val="0089693C"/>
    <w:rsid w:val="00896D31"/>
    <w:rsid w:val="008A7805"/>
    <w:rsid w:val="008B3F6D"/>
    <w:rsid w:val="008B5284"/>
    <w:rsid w:val="008B7A82"/>
    <w:rsid w:val="008D4E1A"/>
    <w:rsid w:val="008E3A06"/>
    <w:rsid w:val="008E5075"/>
    <w:rsid w:val="008F12DC"/>
    <w:rsid w:val="008F3DBE"/>
    <w:rsid w:val="008F49CF"/>
    <w:rsid w:val="008F5355"/>
    <w:rsid w:val="00900ED0"/>
    <w:rsid w:val="009125F6"/>
    <w:rsid w:val="00912BBA"/>
    <w:rsid w:val="00912CC7"/>
    <w:rsid w:val="00913E75"/>
    <w:rsid w:val="00914357"/>
    <w:rsid w:val="00914ED9"/>
    <w:rsid w:val="00915173"/>
    <w:rsid w:val="00917167"/>
    <w:rsid w:val="009178F5"/>
    <w:rsid w:val="00917D3B"/>
    <w:rsid w:val="00917D46"/>
    <w:rsid w:val="009249D9"/>
    <w:rsid w:val="00925276"/>
    <w:rsid w:val="00926BD8"/>
    <w:rsid w:val="00927582"/>
    <w:rsid w:val="00927F54"/>
    <w:rsid w:val="009304BA"/>
    <w:rsid w:val="00932E14"/>
    <w:rsid w:val="009345D4"/>
    <w:rsid w:val="009348E9"/>
    <w:rsid w:val="0093536C"/>
    <w:rsid w:val="00936E93"/>
    <w:rsid w:val="0093761B"/>
    <w:rsid w:val="0093783E"/>
    <w:rsid w:val="0094197C"/>
    <w:rsid w:val="009446DF"/>
    <w:rsid w:val="009462E2"/>
    <w:rsid w:val="009506F8"/>
    <w:rsid w:val="009540BF"/>
    <w:rsid w:val="0095764C"/>
    <w:rsid w:val="00966159"/>
    <w:rsid w:val="00970FB9"/>
    <w:rsid w:val="00972FE6"/>
    <w:rsid w:val="00991412"/>
    <w:rsid w:val="00994DFF"/>
    <w:rsid w:val="00995649"/>
    <w:rsid w:val="0099594E"/>
    <w:rsid w:val="00996D03"/>
    <w:rsid w:val="00997D7D"/>
    <w:rsid w:val="009A1336"/>
    <w:rsid w:val="009A1C13"/>
    <w:rsid w:val="009A2BD3"/>
    <w:rsid w:val="009A5411"/>
    <w:rsid w:val="009A79A1"/>
    <w:rsid w:val="009B2051"/>
    <w:rsid w:val="009B2099"/>
    <w:rsid w:val="009C015B"/>
    <w:rsid w:val="009C7732"/>
    <w:rsid w:val="009D3A0B"/>
    <w:rsid w:val="009D7A52"/>
    <w:rsid w:val="009E1608"/>
    <w:rsid w:val="009E1B7D"/>
    <w:rsid w:val="009E472A"/>
    <w:rsid w:val="009E5AB2"/>
    <w:rsid w:val="009F128C"/>
    <w:rsid w:val="009F5812"/>
    <w:rsid w:val="009F7B50"/>
    <w:rsid w:val="009F7FEE"/>
    <w:rsid w:val="00A046C9"/>
    <w:rsid w:val="00A0660A"/>
    <w:rsid w:val="00A06754"/>
    <w:rsid w:val="00A11937"/>
    <w:rsid w:val="00A16D85"/>
    <w:rsid w:val="00A20515"/>
    <w:rsid w:val="00A21294"/>
    <w:rsid w:val="00A24FFC"/>
    <w:rsid w:val="00A27F21"/>
    <w:rsid w:val="00A35775"/>
    <w:rsid w:val="00A37B6B"/>
    <w:rsid w:val="00A404E7"/>
    <w:rsid w:val="00A501AC"/>
    <w:rsid w:val="00A579F0"/>
    <w:rsid w:val="00A61140"/>
    <w:rsid w:val="00A62A19"/>
    <w:rsid w:val="00A6414B"/>
    <w:rsid w:val="00A644FF"/>
    <w:rsid w:val="00A66552"/>
    <w:rsid w:val="00A70294"/>
    <w:rsid w:val="00A71F0B"/>
    <w:rsid w:val="00A73C75"/>
    <w:rsid w:val="00A7688B"/>
    <w:rsid w:val="00A87A4D"/>
    <w:rsid w:val="00A92167"/>
    <w:rsid w:val="00A92BE3"/>
    <w:rsid w:val="00AA1248"/>
    <w:rsid w:val="00AA1912"/>
    <w:rsid w:val="00AA6DD1"/>
    <w:rsid w:val="00AB2A2C"/>
    <w:rsid w:val="00AB4BEB"/>
    <w:rsid w:val="00AC3080"/>
    <w:rsid w:val="00AC66E3"/>
    <w:rsid w:val="00AC7BF7"/>
    <w:rsid w:val="00AD2853"/>
    <w:rsid w:val="00AD4C58"/>
    <w:rsid w:val="00AD5843"/>
    <w:rsid w:val="00AE7590"/>
    <w:rsid w:val="00AF01A7"/>
    <w:rsid w:val="00AF36F9"/>
    <w:rsid w:val="00B03490"/>
    <w:rsid w:val="00B0539F"/>
    <w:rsid w:val="00B05D80"/>
    <w:rsid w:val="00B069E5"/>
    <w:rsid w:val="00B0746B"/>
    <w:rsid w:val="00B1273E"/>
    <w:rsid w:val="00B12980"/>
    <w:rsid w:val="00B130B2"/>
    <w:rsid w:val="00B214E5"/>
    <w:rsid w:val="00B23EBB"/>
    <w:rsid w:val="00B247FE"/>
    <w:rsid w:val="00B26061"/>
    <w:rsid w:val="00B266D5"/>
    <w:rsid w:val="00B26B2B"/>
    <w:rsid w:val="00B27574"/>
    <w:rsid w:val="00B27942"/>
    <w:rsid w:val="00B32A90"/>
    <w:rsid w:val="00B338DB"/>
    <w:rsid w:val="00B354E4"/>
    <w:rsid w:val="00B40D52"/>
    <w:rsid w:val="00B4287B"/>
    <w:rsid w:val="00B43BDE"/>
    <w:rsid w:val="00B43D1F"/>
    <w:rsid w:val="00B446C2"/>
    <w:rsid w:val="00B452DF"/>
    <w:rsid w:val="00B475DC"/>
    <w:rsid w:val="00B47F4C"/>
    <w:rsid w:val="00B503F2"/>
    <w:rsid w:val="00B509B5"/>
    <w:rsid w:val="00B552F0"/>
    <w:rsid w:val="00B56DC6"/>
    <w:rsid w:val="00B635FB"/>
    <w:rsid w:val="00B64D81"/>
    <w:rsid w:val="00B65646"/>
    <w:rsid w:val="00B73A75"/>
    <w:rsid w:val="00B76089"/>
    <w:rsid w:val="00B85484"/>
    <w:rsid w:val="00B87B5C"/>
    <w:rsid w:val="00B90032"/>
    <w:rsid w:val="00B9412C"/>
    <w:rsid w:val="00B96912"/>
    <w:rsid w:val="00BA2058"/>
    <w:rsid w:val="00BA4E71"/>
    <w:rsid w:val="00BB4A67"/>
    <w:rsid w:val="00BC2D42"/>
    <w:rsid w:val="00BC799F"/>
    <w:rsid w:val="00BE2A43"/>
    <w:rsid w:val="00BE3718"/>
    <w:rsid w:val="00BE5B01"/>
    <w:rsid w:val="00BE5E51"/>
    <w:rsid w:val="00BF070F"/>
    <w:rsid w:val="00BF4282"/>
    <w:rsid w:val="00BF5EFB"/>
    <w:rsid w:val="00BF7FD1"/>
    <w:rsid w:val="00C004AC"/>
    <w:rsid w:val="00C030F9"/>
    <w:rsid w:val="00C03CD0"/>
    <w:rsid w:val="00C06BCA"/>
    <w:rsid w:val="00C07245"/>
    <w:rsid w:val="00C118D8"/>
    <w:rsid w:val="00C1437C"/>
    <w:rsid w:val="00C14AA4"/>
    <w:rsid w:val="00C22C75"/>
    <w:rsid w:val="00C2387A"/>
    <w:rsid w:val="00C25026"/>
    <w:rsid w:val="00C27CA4"/>
    <w:rsid w:val="00C30E8F"/>
    <w:rsid w:val="00C31F54"/>
    <w:rsid w:val="00C33B1A"/>
    <w:rsid w:val="00C34245"/>
    <w:rsid w:val="00C3604B"/>
    <w:rsid w:val="00C37D67"/>
    <w:rsid w:val="00C433A7"/>
    <w:rsid w:val="00C44A8A"/>
    <w:rsid w:val="00C44F54"/>
    <w:rsid w:val="00C45BFA"/>
    <w:rsid w:val="00C56679"/>
    <w:rsid w:val="00C60BBF"/>
    <w:rsid w:val="00C623FB"/>
    <w:rsid w:val="00C62DAC"/>
    <w:rsid w:val="00C73B1A"/>
    <w:rsid w:val="00C76572"/>
    <w:rsid w:val="00C76EE4"/>
    <w:rsid w:val="00C80256"/>
    <w:rsid w:val="00C810FC"/>
    <w:rsid w:val="00C826AD"/>
    <w:rsid w:val="00C8490C"/>
    <w:rsid w:val="00C87646"/>
    <w:rsid w:val="00C941C8"/>
    <w:rsid w:val="00C942C0"/>
    <w:rsid w:val="00CA28B8"/>
    <w:rsid w:val="00CA5B21"/>
    <w:rsid w:val="00CB1168"/>
    <w:rsid w:val="00CB236B"/>
    <w:rsid w:val="00CB496D"/>
    <w:rsid w:val="00CB4FBD"/>
    <w:rsid w:val="00CB5524"/>
    <w:rsid w:val="00CB7B88"/>
    <w:rsid w:val="00CB7BD5"/>
    <w:rsid w:val="00CB7C7C"/>
    <w:rsid w:val="00CC1B6F"/>
    <w:rsid w:val="00CC448B"/>
    <w:rsid w:val="00CC5641"/>
    <w:rsid w:val="00CD08B7"/>
    <w:rsid w:val="00CD1983"/>
    <w:rsid w:val="00CD26BB"/>
    <w:rsid w:val="00CD4A07"/>
    <w:rsid w:val="00CD4F49"/>
    <w:rsid w:val="00CD5043"/>
    <w:rsid w:val="00CD5342"/>
    <w:rsid w:val="00CD5454"/>
    <w:rsid w:val="00CE39C6"/>
    <w:rsid w:val="00CE3F82"/>
    <w:rsid w:val="00CE5E72"/>
    <w:rsid w:val="00CF1245"/>
    <w:rsid w:val="00CF21AF"/>
    <w:rsid w:val="00CF54B7"/>
    <w:rsid w:val="00CF7D20"/>
    <w:rsid w:val="00D016C4"/>
    <w:rsid w:val="00D03BDE"/>
    <w:rsid w:val="00D06550"/>
    <w:rsid w:val="00D10491"/>
    <w:rsid w:val="00D11543"/>
    <w:rsid w:val="00D143D7"/>
    <w:rsid w:val="00D16DB2"/>
    <w:rsid w:val="00D21EAC"/>
    <w:rsid w:val="00D23D2B"/>
    <w:rsid w:val="00D24093"/>
    <w:rsid w:val="00D25692"/>
    <w:rsid w:val="00D27E2F"/>
    <w:rsid w:val="00D35DB3"/>
    <w:rsid w:val="00D37AC9"/>
    <w:rsid w:val="00D40A43"/>
    <w:rsid w:val="00D40D0B"/>
    <w:rsid w:val="00D43798"/>
    <w:rsid w:val="00D43986"/>
    <w:rsid w:val="00D43E36"/>
    <w:rsid w:val="00D44253"/>
    <w:rsid w:val="00D4455F"/>
    <w:rsid w:val="00D447CF"/>
    <w:rsid w:val="00D50FEC"/>
    <w:rsid w:val="00D52599"/>
    <w:rsid w:val="00D60CFD"/>
    <w:rsid w:val="00D66117"/>
    <w:rsid w:val="00D71AE4"/>
    <w:rsid w:val="00D725DD"/>
    <w:rsid w:val="00D74B52"/>
    <w:rsid w:val="00D76898"/>
    <w:rsid w:val="00D77C0B"/>
    <w:rsid w:val="00D80A21"/>
    <w:rsid w:val="00D83EA5"/>
    <w:rsid w:val="00D8481F"/>
    <w:rsid w:val="00D8748A"/>
    <w:rsid w:val="00D93A7E"/>
    <w:rsid w:val="00D93E9B"/>
    <w:rsid w:val="00D9679F"/>
    <w:rsid w:val="00DA017F"/>
    <w:rsid w:val="00DA1053"/>
    <w:rsid w:val="00DA11AC"/>
    <w:rsid w:val="00DA253D"/>
    <w:rsid w:val="00DA7B2C"/>
    <w:rsid w:val="00DB0656"/>
    <w:rsid w:val="00DB0915"/>
    <w:rsid w:val="00DB13E5"/>
    <w:rsid w:val="00DB27E7"/>
    <w:rsid w:val="00DB5995"/>
    <w:rsid w:val="00DB6315"/>
    <w:rsid w:val="00DB78D7"/>
    <w:rsid w:val="00DC0E71"/>
    <w:rsid w:val="00DC17E9"/>
    <w:rsid w:val="00DC2178"/>
    <w:rsid w:val="00DC2A67"/>
    <w:rsid w:val="00DC574D"/>
    <w:rsid w:val="00DC760B"/>
    <w:rsid w:val="00DD1056"/>
    <w:rsid w:val="00DD1F3D"/>
    <w:rsid w:val="00DD2A20"/>
    <w:rsid w:val="00DD6CA6"/>
    <w:rsid w:val="00DD7D6A"/>
    <w:rsid w:val="00DE2BFD"/>
    <w:rsid w:val="00DE421F"/>
    <w:rsid w:val="00DE66C0"/>
    <w:rsid w:val="00DE7BCE"/>
    <w:rsid w:val="00DF3AB1"/>
    <w:rsid w:val="00DF4008"/>
    <w:rsid w:val="00DF40D0"/>
    <w:rsid w:val="00DF4106"/>
    <w:rsid w:val="00DF6812"/>
    <w:rsid w:val="00DF70D3"/>
    <w:rsid w:val="00E01ACE"/>
    <w:rsid w:val="00E01D57"/>
    <w:rsid w:val="00E043B5"/>
    <w:rsid w:val="00E055AF"/>
    <w:rsid w:val="00E0682B"/>
    <w:rsid w:val="00E06979"/>
    <w:rsid w:val="00E1476C"/>
    <w:rsid w:val="00E14FA4"/>
    <w:rsid w:val="00E15F05"/>
    <w:rsid w:val="00E2113C"/>
    <w:rsid w:val="00E2355A"/>
    <w:rsid w:val="00E23D4C"/>
    <w:rsid w:val="00E26101"/>
    <w:rsid w:val="00E276FF"/>
    <w:rsid w:val="00E31525"/>
    <w:rsid w:val="00E32419"/>
    <w:rsid w:val="00E36B6A"/>
    <w:rsid w:val="00E36DD2"/>
    <w:rsid w:val="00E37E9A"/>
    <w:rsid w:val="00E4182E"/>
    <w:rsid w:val="00E55372"/>
    <w:rsid w:val="00E569E6"/>
    <w:rsid w:val="00E571D5"/>
    <w:rsid w:val="00E626DF"/>
    <w:rsid w:val="00E643A3"/>
    <w:rsid w:val="00E67424"/>
    <w:rsid w:val="00E67579"/>
    <w:rsid w:val="00E70913"/>
    <w:rsid w:val="00E726E9"/>
    <w:rsid w:val="00E737D7"/>
    <w:rsid w:val="00E74072"/>
    <w:rsid w:val="00E81429"/>
    <w:rsid w:val="00E81C09"/>
    <w:rsid w:val="00E853CF"/>
    <w:rsid w:val="00E915F7"/>
    <w:rsid w:val="00E9772C"/>
    <w:rsid w:val="00E97FF7"/>
    <w:rsid w:val="00EB19E1"/>
    <w:rsid w:val="00EB7051"/>
    <w:rsid w:val="00EC068E"/>
    <w:rsid w:val="00EC0F95"/>
    <w:rsid w:val="00EC651E"/>
    <w:rsid w:val="00EC7897"/>
    <w:rsid w:val="00ED14DC"/>
    <w:rsid w:val="00ED4741"/>
    <w:rsid w:val="00ED6646"/>
    <w:rsid w:val="00EE3471"/>
    <w:rsid w:val="00EE41A7"/>
    <w:rsid w:val="00EE54B7"/>
    <w:rsid w:val="00EF70DB"/>
    <w:rsid w:val="00EF778B"/>
    <w:rsid w:val="00F05321"/>
    <w:rsid w:val="00F05D17"/>
    <w:rsid w:val="00F153FC"/>
    <w:rsid w:val="00F15E72"/>
    <w:rsid w:val="00F26681"/>
    <w:rsid w:val="00F34C57"/>
    <w:rsid w:val="00F377D8"/>
    <w:rsid w:val="00F422F4"/>
    <w:rsid w:val="00F436B3"/>
    <w:rsid w:val="00F46046"/>
    <w:rsid w:val="00F46DFF"/>
    <w:rsid w:val="00F51196"/>
    <w:rsid w:val="00F52312"/>
    <w:rsid w:val="00F53623"/>
    <w:rsid w:val="00F5479A"/>
    <w:rsid w:val="00F57E1E"/>
    <w:rsid w:val="00F6149D"/>
    <w:rsid w:val="00F62EB6"/>
    <w:rsid w:val="00F755B5"/>
    <w:rsid w:val="00F83025"/>
    <w:rsid w:val="00F83D35"/>
    <w:rsid w:val="00F91204"/>
    <w:rsid w:val="00F92377"/>
    <w:rsid w:val="00F951E6"/>
    <w:rsid w:val="00F969C7"/>
    <w:rsid w:val="00FA5FA3"/>
    <w:rsid w:val="00FB0545"/>
    <w:rsid w:val="00FB1A18"/>
    <w:rsid w:val="00FB2954"/>
    <w:rsid w:val="00FB599E"/>
    <w:rsid w:val="00FC1080"/>
    <w:rsid w:val="00FC5B67"/>
    <w:rsid w:val="00FC7A3B"/>
    <w:rsid w:val="00FD1E86"/>
    <w:rsid w:val="00FD226B"/>
    <w:rsid w:val="00FD322E"/>
    <w:rsid w:val="00FD6745"/>
    <w:rsid w:val="00FD6E96"/>
    <w:rsid w:val="00FE0B00"/>
    <w:rsid w:val="00FE11B0"/>
    <w:rsid w:val="00FE38B5"/>
    <w:rsid w:val="00FE3B1A"/>
    <w:rsid w:val="00FE45C7"/>
    <w:rsid w:val="00FE7D56"/>
    <w:rsid w:val="00FF02E1"/>
    <w:rsid w:val="00FF109B"/>
    <w:rsid w:val="00FF1504"/>
    <w:rsid w:val="00FF3542"/>
    <w:rsid w:val="00FF3AF4"/>
    <w:rsid w:val="00FF6C98"/>
    <w:rsid w:val="00FF6E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AB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87193"/>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487193"/>
    <w:rPr>
      <w:rFonts w:ascii="Tahoma" w:hAnsi="Tahoma" w:cs="Tahoma"/>
      <w:sz w:val="16"/>
      <w:szCs w:val="16"/>
    </w:rPr>
  </w:style>
  <w:style w:type="paragraph" w:styleId="a5">
    <w:name w:val="List Paragraph"/>
    <w:basedOn w:val="a"/>
    <w:uiPriority w:val="34"/>
    <w:qFormat/>
    <w:rsid w:val="008D4E1A"/>
    <w:pPr>
      <w:ind w:left="720"/>
      <w:contextualSpacing/>
    </w:pPr>
  </w:style>
  <w:style w:type="paragraph" w:styleId="a6">
    <w:name w:val="header"/>
    <w:basedOn w:val="a"/>
    <w:link w:val="a7"/>
    <w:uiPriority w:val="99"/>
    <w:unhideWhenUsed/>
    <w:rsid w:val="008F5355"/>
    <w:pPr>
      <w:tabs>
        <w:tab w:val="center" w:pos="4153"/>
        <w:tab w:val="right" w:pos="8306"/>
      </w:tabs>
      <w:spacing w:after="0" w:line="240" w:lineRule="auto"/>
    </w:pPr>
  </w:style>
  <w:style w:type="character" w:customStyle="1" w:styleId="a7">
    <w:name w:val="כותרת עליונה תו"/>
    <w:basedOn w:val="a0"/>
    <w:link w:val="a6"/>
    <w:uiPriority w:val="99"/>
    <w:rsid w:val="008F5355"/>
  </w:style>
  <w:style w:type="paragraph" w:styleId="a8">
    <w:name w:val="footer"/>
    <w:basedOn w:val="a"/>
    <w:link w:val="a9"/>
    <w:uiPriority w:val="99"/>
    <w:unhideWhenUsed/>
    <w:rsid w:val="008F5355"/>
    <w:pPr>
      <w:tabs>
        <w:tab w:val="center" w:pos="4153"/>
        <w:tab w:val="right" w:pos="8306"/>
      </w:tabs>
      <w:spacing w:after="0" w:line="240" w:lineRule="auto"/>
    </w:pPr>
  </w:style>
  <w:style w:type="character" w:customStyle="1" w:styleId="a9">
    <w:name w:val="כותרת תחתונה תו"/>
    <w:basedOn w:val="a0"/>
    <w:link w:val="a8"/>
    <w:uiPriority w:val="99"/>
    <w:rsid w:val="008F53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87193"/>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487193"/>
    <w:rPr>
      <w:rFonts w:ascii="Tahoma" w:hAnsi="Tahoma" w:cs="Tahoma"/>
      <w:sz w:val="16"/>
      <w:szCs w:val="16"/>
    </w:rPr>
  </w:style>
  <w:style w:type="paragraph" w:styleId="a5">
    <w:name w:val="List Paragraph"/>
    <w:basedOn w:val="a"/>
    <w:uiPriority w:val="34"/>
    <w:qFormat/>
    <w:rsid w:val="008D4E1A"/>
    <w:pPr>
      <w:ind w:left="720"/>
      <w:contextualSpacing/>
    </w:pPr>
  </w:style>
  <w:style w:type="paragraph" w:styleId="a6">
    <w:name w:val="header"/>
    <w:basedOn w:val="a"/>
    <w:link w:val="a7"/>
    <w:uiPriority w:val="99"/>
    <w:unhideWhenUsed/>
    <w:rsid w:val="008F5355"/>
    <w:pPr>
      <w:tabs>
        <w:tab w:val="center" w:pos="4153"/>
        <w:tab w:val="right" w:pos="8306"/>
      </w:tabs>
      <w:spacing w:after="0" w:line="240" w:lineRule="auto"/>
    </w:pPr>
  </w:style>
  <w:style w:type="character" w:customStyle="1" w:styleId="a7">
    <w:name w:val="כותרת עליונה תו"/>
    <w:basedOn w:val="a0"/>
    <w:link w:val="a6"/>
    <w:uiPriority w:val="99"/>
    <w:rsid w:val="008F5355"/>
  </w:style>
  <w:style w:type="paragraph" w:styleId="a8">
    <w:name w:val="footer"/>
    <w:basedOn w:val="a"/>
    <w:link w:val="a9"/>
    <w:uiPriority w:val="99"/>
    <w:unhideWhenUsed/>
    <w:rsid w:val="008F5355"/>
    <w:pPr>
      <w:tabs>
        <w:tab w:val="center" w:pos="4153"/>
        <w:tab w:val="right" w:pos="8306"/>
      </w:tabs>
      <w:spacing w:after="0" w:line="240" w:lineRule="auto"/>
    </w:pPr>
  </w:style>
  <w:style w:type="character" w:customStyle="1" w:styleId="a9">
    <w:name w:val="כותרת תחתונה תו"/>
    <w:basedOn w:val="a0"/>
    <w:link w:val="a8"/>
    <w:uiPriority w:val="99"/>
    <w:rsid w:val="008F5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31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EFB828-D1E3-4B25-AA69-12EED0FBEB62}"/>
</file>

<file path=customXml/itemProps2.xml><?xml version="1.0" encoding="utf-8"?>
<ds:datastoreItem xmlns:ds="http://schemas.openxmlformats.org/officeDocument/2006/customXml" ds:itemID="{A8CF2A70-3C11-4132-81A0-D1AF21BC2069}"/>
</file>

<file path=customXml/itemProps3.xml><?xml version="1.0" encoding="utf-8"?>
<ds:datastoreItem xmlns:ds="http://schemas.openxmlformats.org/officeDocument/2006/customXml" ds:itemID="{ACD69CB6-9C1F-4F13-9796-85BCF8F6E2B9}"/>
</file>

<file path=docProps/app.xml><?xml version="1.0" encoding="utf-8"?>
<Properties xmlns="http://schemas.openxmlformats.org/officeDocument/2006/extended-properties" xmlns:vt="http://schemas.openxmlformats.org/officeDocument/2006/docPropsVTypes">
  <Template>Normal</Template>
  <TotalTime>0</TotalTime>
  <Pages>2</Pages>
  <Words>935</Words>
  <Characters>4911</Characters>
  <Application>Microsoft Office Word</Application>
  <DocSecurity>0</DocSecurity>
  <Lines>80</Lines>
  <Paragraphs>27</Paragraphs>
  <ScaleCrop>false</ScaleCrop>
  <HeadingPairs>
    <vt:vector size="2" baseType="variant">
      <vt:variant>
        <vt:lpstr>שם</vt:lpstr>
      </vt:variant>
      <vt:variant>
        <vt:i4>1</vt:i4>
      </vt:variant>
    </vt:vector>
  </HeadingPairs>
  <TitlesOfParts>
    <vt:vector size="1" baseType="lpstr">
      <vt:lpstr>נייר עמדה המועצה הלאומית למניעה ואבחון במחלות ממאירות לדיון סרטן השד לתאריך 27.10.14</vt:lpstr>
    </vt:vector>
  </TitlesOfParts>
  <Company>Knesset</Company>
  <LinksUpToDate>false</LinksUpToDate>
  <CharactersWithSpaces>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נייר עמדה המועצה הלאומית למניעה ואבחון במחלות ממאירות לדיון סרטן השד לתאריך 27.10.14</dc:title>
  <dc:creator>Hana Yadid</dc:creator>
  <cp:lastModifiedBy>אמל ביבאר</cp:lastModifiedBy>
  <cp:revision>2</cp:revision>
  <cp:lastPrinted>2014-10-23T05:53:00Z</cp:lastPrinted>
  <dcterms:created xsi:type="dcterms:W3CDTF">2014-10-23T05:54:00Z</dcterms:created>
  <dcterms:modified xsi:type="dcterms:W3CDTF">2014-10-23T05:54:00Z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0f932b5a57db;#</vt:lpwstr>
  </property>
  <property fmtid="{D5CDD505-2E9C-101B-9397-08002B2CF9AE}" pid="5" name="z">
    <vt:lpwstr>#RowsetSchema</vt:lpwstr>
  </property>
  <property fmtid="{D5CDD505-2E9C-101B-9397-08002B2CF9AE}" pid="6" name="FileLeafRef">
    <vt:lpwstr>1913;#04035714.docx</vt:lpwstr>
  </property>
  <property fmtid="{D5CDD505-2E9C-101B-9397-08002B2CF9AE}" pid="7" name="Modified_x0020_By">
    <vt:lpwstr>LAN_KNESSET\amalb</vt:lpwstr>
  </property>
  <property fmtid="{D5CDD505-2E9C-101B-9397-08002B2CF9AE}" pid="8" name="Created_x0020_By">
    <vt:lpwstr>LAN_KNESSET\amalb</vt:lpwstr>
  </property>
  <property fmtid="{D5CDD505-2E9C-101B-9397-08002B2CF9AE}" pid="9" name="File_x0020_Type">
    <vt:lpwstr>docx</vt:lpwstr>
  </property>
  <property fmtid="{D5CDD505-2E9C-101B-9397-08002B2CF9AE}" pid="10" name="AutoNumber">
    <vt:lpwstr>04035714</vt:lpwstr>
  </property>
  <property fmtid="{D5CDD505-2E9C-101B-9397-08002B2CF9AE}" pid="11" name="SDCategories">
    <vt:lpwstr>:ועדות:ועדה למעמד האישה:תיוק מסמכים-הכנסת ה-19:חומר רקע שהועבר לוועדה;#</vt:lpwstr>
  </property>
  <property fmtid="{D5CDD505-2E9C-101B-9397-08002B2CF9AE}" pid="12" name="SDAuthor">
    <vt:lpwstr>אמל ביבאר</vt:lpwstr>
  </property>
  <property fmtid="{D5CDD505-2E9C-101B-9397-08002B2CF9AE}" pid="13" name="SDDocDate">
    <vt:lpwstr>23/10/2014</vt:lpwstr>
  </property>
  <property fmtid="{D5CDD505-2E9C-101B-9397-08002B2CF9AE}" pid="14" name="SDHebDate">
    <vt:lpwstr>כ"ט בתשרי, התשע"ה</vt:lpwstr>
  </property>
  <property fmtid="{D5CDD505-2E9C-101B-9397-08002B2CF9AE}" pid="15" name="SDImportance">
    <vt:lpwstr>0</vt:lpwstr>
  </property>
  <property fmtid="{D5CDD505-2E9C-101B-9397-08002B2CF9AE}" pid="16" name="SDDocumentSource">
    <vt:lpwstr>OfficeAddIn</vt:lpwstr>
  </property>
  <property fmtid="{D5CDD505-2E9C-101B-9397-08002B2CF9AE}" pid="17" name="ID">
    <vt:lpwstr>1913</vt:lpwstr>
  </property>
  <property fmtid="{D5CDD505-2E9C-101B-9397-08002B2CF9AE}" pid="18" name="Created">
    <vt:lpwstr>23/10/2014</vt:lpwstr>
  </property>
  <property fmtid="{D5CDD505-2E9C-101B-9397-08002B2CF9AE}" pid="19" name="Author">
    <vt:lpwstr>1023;#אמל ביבאר</vt:lpwstr>
  </property>
  <property fmtid="{D5CDD505-2E9C-101B-9397-08002B2CF9AE}" pid="20" name="Modified">
    <vt:lpwstr>23/10/2014</vt:lpwstr>
  </property>
  <property fmtid="{D5CDD505-2E9C-101B-9397-08002B2CF9AE}" pid="21" name="Editor">
    <vt:lpwstr>1023;#אמל ביבאר</vt:lpwstr>
  </property>
  <property fmtid="{D5CDD505-2E9C-101B-9397-08002B2CF9AE}" pid="22" name="_ModerationStatus">
    <vt:lpwstr>0</vt:lpwstr>
  </property>
  <property fmtid="{D5CDD505-2E9C-101B-9397-08002B2CF9AE}" pid="23" name="FileRef">
    <vt:lpwstr>1913;#sites/VEADOT/MaamadEsha/DocLib3/DocLib3 automatically created by sharedocs 1/04035714.docx</vt:lpwstr>
  </property>
  <property fmtid="{D5CDD505-2E9C-101B-9397-08002B2CF9AE}" pid="24" name="FileDirRef">
    <vt:lpwstr>1913;#sites/VEADOT/MaamadEsha/DocLib3/DocLib3 automatically created by sharedocs 1</vt:lpwstr>
  </property>
  <property fmtid="{D5CDD505-2E9C-101B-9397-08002B2CF9AE}" pid="25" name="Last_x0020_Modified">
    <vt:lpwstr>1913;#2014-10-23 07:53:41</vt:lpwstr>
  </property>
  <property fmtid="{D5CDD505-2E9C-101B-9397-08002B2CF9AE}" pid="26" name="Created_x0020_Date">
    <vt:lpwstr>1913;#2014-10-23 07:53:41</vt:lpwstr>
  </property>
  <property fmtid="{D5CDD505-2E9C-101B-9397-08002B2CF9AE}" pid="27" name="File_x0020_Size">
    <vt:lpwstr>1913;#38023</vt:lpwstr>
  </property>
  <property fmtid="{D5CDD505-2E9C-101B-9397-08002B2CF9AE}" pid="28" name="FSObjType">
    <vt:lpwstr>1913;#0</vt:lpwstr>
  </property>
  <property fmtid="{D5CDD505-2E9C-101B-9397-08002B2CF9AE}" pid="29" name="PermMask">
    <vt:lpwstr>0x7fffffffffffffff</vt:lpwstr>
  </property>
  <property fmtid="{D5CDD505-2E9C-101B-9397-08002B2CF9AE}" pid="30" name="CheckedOutUserId">
    <vt:lpwstr>1913;#</vt:lpwstr>
  </property>
  <property fmtid="{D5CDD505-2E9C-101B-9397-08002B2CF9AE}" pid="31" name="IsCheckedoutToLocal">
    <vt:lpwstr>1913;#0</vt:lpwstr>
  </property>
  <property fmtid="{D5CDD505-2E9C-101B-9397-08002B2CF9AE}" pid="32" name="UniqueId">
    <vt:lpwstr>1913;#{BEDD2884-F1B7-4BDC-A642-A67DA2FD22F1}</vt:lpwstr>
  </property>
  <property fmtid="{D5CDD505-2E9C-101B-9397-08002B2CF9AE}" pid="33" name="ProgId">
    <vt:lpwstr>1913;#</vt:lpwstr>
  </property>
  <property fmtid="{D5CDD505-2E9C-101B-9397-08002B2CF9AE}" pid="34" name="ScopeId">
    <vt:lpwstr>1913;#{F74BD1F5-7C85-46BC-BAB2-920E1AC8CABF}</vt:lpwstr>
  </property>
  <property fmtid="{D5CDD505-2E9C-101B-9397-08002B2CF9AE}" pid="35" name="VirusStatus">
    <vt:lpwstr>1913;#38023</vt:lpwstr>
  </property>
  <property fmtid="{D5CDD505-2E9C-101B-9397-08002B2CF9AE}" pid="36" name="CheckedOutTitle">
    <vt:lpwstr>1913;#</vt:lpwstr>
  </property>
  <property fmtid="{D5CDD505-2E9C-101B-9397-08002B2CF9AE}" pid="37" name="_CheckinComment">
    <vt:lpwstr>1913;#</vt:lpwstr>
  </property>
  <property fmtid="{D5CDD505-2E9C-101B-9397-08002B2CF9AE}" pid="38" name="_EditMenuTableStart">
    <vt:lpwstr>04035714.docx</vt:lpwstr>
  </property>
  <property fmtid="{D5CDD505-2E9C-101B-9397-08002B2CF9AE}" pid="39" name="_EditMenuTableEnd">
    <vt:lpwstr>1913</vt:lpwstr>
  </property>
  <property fmtid="{D5CDD505-2E9C-101B-9397-08002B2CF9AE}" pid="40" name="LinkFilenameNoMenu">
    <vt:lpwstr>04035714.docx</vt:lpwstr>
  </property>
  <property fmtid="{D5CDD505-2E9C-101B-9397-08002B2CF9AE}" pid="41" name="LinkFilename">
    <vt:lpwstr>04035714.docx</vt:lpwstr>
  </property>
  <property fmtid="{D5CDD505-2E9C-101B-9397-08002B2CF9AE}" pid="42" name="DocIcon">
    <vt:lpwstr>docx</vt:lpwstr>
  </property>
  <property fmtid="{D5CDD505-2E9C-101B-9397-08002B2CF9AE}" pid="43" name="ServerUrl">
    <vt:lpwstr>/sites/VEADOT/MaamadEsha/DocLib3/DocLib3 automatically created by sharedocs 1/04035714.docx</vt:lpwstr>
  </property>
  <property fmtid="{D5CDD505-2E9C-101B-9397-08002B2CF9AE}" pid="44" name="EncodedAbsUrl">
    <vt:lpwstr>http://sd3portal/sites/VEADOT/MaamadEsha/DocLib3/DocLib3%20automatically%20created%20by%20sharedocs%201/04035714.docx</vt:lpwstr>
  </property>
  <property fmtid="{D5CDD505-2E9C-101B-9397-08002B2CF9AE}" pid="45" name="BaseName">
    <vt:lpwstr>04035714</vt:lpwstr>
  </property>
  <property fmtid="{D5CDD505-2E9C-101B-9397-08002B2CF9AE}" pid="46" name="FileSizeDisplay">
    <vt:lpwstr>38023</vt:lpwstr>
  </property>
  <property fmtid="{D5CDD505-2E9C-101B-9397-08002B2CF9AE}" pid="47" name="MetaInfo">
    <vt:lpwstr>1913;#Subject:EW|
SDCategoryID:SW|0f932b5a57db;#
AutoNumber:SW|04035714
vti_parserversion:SR|12.0.0.6662
SDCategories:LW|:ועדות:ועדה למעמד האישה:תיוק מסמכים-הכנסת ה-19:חומר רקע שהועבר לוועדה;#
_Category:EW|
SDLastSigningDate:EW|
SDAuthor:SW|אמל ביבאר
SDOf</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1913</vt:lpwstr>
  </property>
  <property fmtid="{D5CDD505-2E9C-101B-9397-08002B2CF9AE}" pid="51" name="SelectFilename">
    <vt:lpwstr>1913</vt:lpwstr>
  </property>
  <property fmtid="{D5CDD505-2E9C-101B-9397-08002B2CF9AE}" pid="52" name="Edit">
    <vt:lpwstr>0</vt:lpwstr>
  </property>
  <property fmtid="{D5CDD505-2E9C-101B-9397-08002B2CF9AE}" pid="53" name="owshiddenversion">
    <vt:lpwstr>1</vt:lpwstr>
  </property>
  <property fmtid="{D5CDD505-2E9C-101B-9397-08002B2CF9AE}" pid="54" name="_UIVersion">
    <vt:lpwstr>512</vt:lpwstr>
  </property>
  <property fmtid="{D5CDD505-2E9C-101B-9397-08002B2CF9AE}" pid="55" name="Order">
    <vt:lpwstr>191300.000000000</vt:lpwstr>
  </property>
  <property fmtid="{D5CDD505-2E9C-101B-9397-08002B2CF9AE}" pid="56" name="GUID">
    <vt:lpwstr>{5C195717-B26B-4C31-858E-E346B707315D}</vt:lpwstr>
  </property>
  <property fmtid="{D5CDD505-2E9C-101B-9397-08002B2CF9AE}" pid="57" name="WorkflowVersion">
    <vt:lpwstr>1</vt:lpwstr>
  </property>
  <property fmtid="{D5CDD505-2E9C-101B-9397-08002B2CF9AE}" pid="58" name="ParentVersionString">
    <vt:lpwstr>1913;#</vt:lpwstr>
  </property>
  <property fmtid="{D5CDD505-2E9C-101B-9397-08002B2CF9AE}" pid="59" name="ParentLeafName">
    <vt:lpwstr>1913;#</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1913;#2014-10-23 07:53:41</vt:lpwstr>
  </property>
  <property fmtid="{D5CDD505-2E9C-101B-9397-08002B2CF9AE}" pid="64" name="Created Date">
    <vt:lpwstr>1913;#2014-10-23 07:53:41</vt:lpwstr>
  </property>
  <property fmtid="{D5CDD505-2E9C-101B-9397-08002B2CF9AE}" pid="65" name="Created By">
    <vt:lpwstr>LAN_KNESSET\amalb</vt:lpwstr>
  </property>
  <property fmtid="{D5CDD505-2E9C-101B-9397-08002B2CF9AE}" pid="66" name="File Type">
    <vt:lpwstr>docx</vt:lpwstr>
  </property>
  <property fmtid="{D5CDD505-2E9C-101B-9397-08002B2CF9AE}" pid="67" name="File Size">
    <vt:lpwstr>1913;#38023</vt:lpwstr>
  </property>
  <property fmtid="{D5CDD505-2E9C-101B-9397-08002B2CF9AE}" pid="68" name="Modified By">
    <vt:lpwstr>LAN_KNESSET\amalb</vt:lpwstr>
  </property>
</Properties>
</file>