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F0" w:rsidRPr="00302932" w:rsidRDefault="00083CF0" w:rsidP="00A65BFC">
      <w:pPr>
        <w:jc w:val="right"/>
        <w:rPr>
          <w:rFonts w:cs="David"/>
          <w:sz w:val="26"/>
          <w:szCs w:val="26"/>
          <w:rtl/>
        </w:rPr>
      </w:pPr>
    </w:p>
    <w:p w:rsidR="00083CF0" w:rsidRPr="00302932" w:rsidRDefault="00083CF0" w:rsidP="00A65BFC">
      <w:pPr>
        <w:pStyle w:val="HeadHatzaotHok"/>
        <w:spacing w:before="0"/>
        <w:rPr>
          <w:sz w:val="26"/>
          <w:rtl/>
        </w:rPr>
      </w:pPr>
    </w:p>
    <w:p w:rsidR="00083CF0" w:rsidRPr="00302932" w:rsidRDefault="00083CF0" w:rsidP="00A65BFC">
      <w:pPr>
        <w:pStyle w:val="Textpetek"/>
        <w:spacing w:before="0"/>
        <w:jc w:val="center"/>
        <w:rPr>
          <w:rtl/>
        </w:rPr>
      </w:pPr>
      <w:r w:rsidRPr="00302932">
        <w:rPr>
          <w:rFonts w:ascii="Arial" w:eastAsia="Arial Unicode MS" w:hAnsi="Arial" w:hint="cs"/>
          <w:b/>
          <w:bCs/>
          <w:snapToGrid w:val="0"/>
          <w:spacing w:val="0"/>
          <w:rtl/>
        </w:rPr>
        <w:t xml:space="preserve">הצעת </w:t>
      </w:r>
      <w:r w:rsidRPr="00302932">
        <w:rPr>
          <w:rFonts w:ascii="Arial" w:eastAsia="Arial Unicode MS" w:hAnsi="Arial"/>
          <w:b/>
          <w:bCs/>
          <w:snapToGrid w:val="0"/>
          <w:spacing w:val="0"/>
          <w:rtl/>
        </w:rPr>
        <w:t xml:space="preserve">חוק להסדר ההימורים בספורט (תיקון מס' ...), </w:t>
      </w:r>
      <w:proofErr w:type="spellStart"/>
      <w:r w:rsidRPr="00302932">
        <w:rPr>
          <w:rFonts w:ascii="Arial" w:eastAsia="Arial Unicode MS" w:hAnsi="Arial"/>
          <w:b/>
          <w:bCs/>
          <w:snapToGrid w:val="0"/>
          <w:spacing w:val="0"/>
          <w:rtl/>
        </w:rPr>
        <w:t>התשע"ד</w:t>
      </w:r>
      <w:proofErr w:type="spellEnd"/>
      <w:r w:rsidRPr="00302932">
        <w:rPr>
          <w:rFonts w:ascii="Arial" w:eastAsia="Arial Unicode MS" w:hAnsi="Arial"/>
          <w:b/>
          <w:bCs/>
          <w:snapToGrid w:val="0"/>
          <w:spacing w:val="0"/>
          <w:rtl/>
        </w:rPr>
        <w:t>–2013</w:t>
      </w:r>
    </w:p>
    <w:p w:rsidR="00083CF0" w:rsidRPr="00302932" w:rsidRDefault="00083CF0" w:rsidP="00A65BFC">
      <w:pPr>
        <w:pStyle w:val="Noparagraphstyle"/>
        <w:ind w:right="-28"/>
        <w:jc w:val="center"/>
        <w:rPr>
          <w:sz w:val="26"/>
          <w:rtl/>
        </w:rPr>
      </w:pPr>
    </w:p>
    <w:tbl>
      <w:tblPr>
        <w:bidiVisual/>
        <w:tblW w:w="94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427"/>
        <w:gridCol w:w="624"/>
        <w:gridCol w:w="624"/>
        <w:gridCol w:w="5895"/>
      </w:tblGrid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ind w:right="0"/>
              <w:rPr>
                <w:sz w:val="26"/>
                <w:rtl/>
              </w:rPr>
            </w:pPr>
            <w:r w:rsidRPr="00302932">
              <w:rPr>
                <w:rFonts w:hint="eastAsia"/>
                <w:sz w:val="26"/>
                <w:rtl/>
              </w:rPr>
              <w:t>תיקון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סעיף</w:t>
            </w:r>
            <w:r w:rsidRPr="00302932">
              <w:rPr>
                <w:sz w:val="26"/>
                <w:rtl/>
              </w:rPr>
              <w:t xml:space="preserve"> 9</w:t>
            </w: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ind w:right="0"/>
              <w:jc w:val="both"/>
              <w:rPr>
                <w:sz w:val="26"/>
                <w:rtl/>
              </w:rPr>
            </w:pPr>
            <w:r w:rsidRPr="00302932"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rFonts w:hint="eastAsia"/>
                <w:sz w:val="26"/>
                <w:rtl/>
              </w:rPr>
              <w:t>בחוק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להסדר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ההימורים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בספורט</w:t>
            </w:r>
            <w:r w:rsidRPr="00302932">
              <w:rPr>
                <w:sz w:val="26"/>
                <w:rtl/>
              </w:rPr>
              <w:t xml:space="preserve">, </w:t>
            </w:r>
            <w:proofErr w:type="spellStart"/>
            <w:r w:rsidRPr="00302932">
              <w:rPr>
                <w:rFonts w:hint="eastAsia"/>
                <w:sz w:val="26"/>
                <w:rtl/>
              </w:rPr>
              <w:t>התשכ</w:t>
            </w:r>
            <w:r w:rsidRPr="00302932">
              <w:rPr>
                <w:sz w:val="26"/>
                <w:rtl/>
              </w:rPr>
              <w:t>"</w:t>
            </w:r>
            <w:r w:rsidRPr="00302932">
              <w:rPr>
                <w:rFonts w:hint="eastAsia"/>
                <w:sz w:val="26"/>
                <w:rtl/>
              </w:rPr>
              <w:t>ז</w:t>
            </w:r>
            <w:proofErr w:type="spellEnd"/>
            <w:r w:rsidRPr="00302932">
              <w:rPr>
                <w:sz w:val="26"/>
                <w:rtl/>
              </w:rPr>
              <w:t>–1967</w:t>
            </w:r>
            <w:r w:rsidRPr="00302932">
              <w:rPr>
                <w:rFonts w:hint="eastAsia"/>
                <w:sz w:val="26"/>
                <w:rtl/>
              </w:rPr>
              <w:t>‏</w:t>
            </w:r>
            <w:r w:rsidRPr="00302932">
              <w:rPr>
                <w:sz w:val="26"/>
                <w:rtl/>
              </w:rPr>
              <w:footnoteReference w:id="1"/>
            </w:r>
            <w:r w:rsidRPr="00302932">
              <w:rPr>
                <w:sz w:val="26"/>
                <w:rtl/>
              </w:rPr>
              <w:t xml:space="preserve"> (</w:t>
            </w:r>
            <w:r w:rsidRPr="00302932">
              <w:rPr>
                <w:rFonts w:hint="eastAsia"/>
                <w:sz w:val="26"/>
                <w:rtl/>
              </w:rPr>
              <w:t>להלן</w:t>
            </w:r>
            <w:r w:rsidRPr="00302932">
              <w:rPr>
                <w:sz w:val="26"/>
                <w:rtl/>
              </w:rPr>
              <w:t xml:space="preserve"> – </w:t>
            </w:r>
            <w:r w:rsidRPr="00302932">
              <w:rPr>
                <w:rFonts w:hint="eastAsia"/>
                <w:sz w:val="26"/>
                <w:rtl/>
              </w:rPr>
              <w:t>החוק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העיקרי</w:t>
            </w:r>
            <w:r w:rsidRPr="00302932">
              <w:rPr>
                <w:sz w:val="26"/>
                <w:rtl/>
              </w:rPr>
              <w:t xml:space="preserve">), </w:t>
            </w:r>
            <w:r w:rsidRPr="00302932">
              <w:rPr>
                <w:rFonts w:hint="eastAsia"/>
                <w:sz w:val="26"/>
                <w:rtl/>
              </w:rPr>
              <w:t>בסעיף</w:t>
            </w:r>
            <w:r w:rsidRPr="00302932">
              <w:rPr>
                <w:sz w:val="26"/>
                <w:rtl/>
              </w:rPr>
              <w:t xml:space="preserve"> 9 </w:t>
            </w:r>
            <w:r w:rsidRPr="00302932">
              <w:rPr>
                <w:rFonts w:hint="cs"/>
                <w:sz w:val="26"/>
                <w:rtl/>
              </w:rPr>
              <w:t>–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(1)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בסעיף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קטן</w:t>
            </w:r>
            <w:r w:rsidRPr="00302932">
              <w:rPr>
                <w:sz w:val="26"/>
                <w:rtl/>
              </w:rPr>
              <w:t xml:space="preserve"> (</w:t>
            </w:r>
            <w:r w:rsidRPr="00302932">
              <w:rPr>
                <w:rFonts w:hint="eastAsia"/>
                <w:sz w:val="26"/>
                <w:rtl/>
              </w:rPr>
              <w:t>ב</w:t>
            </w:r>
            <w:r w:rsidRPr="00302932">
              <w:rPr>
                <w:sz w:val="26"/>
                <w:rtl/>
              </w:rPr>
              <w:t xml:space="preserve">1) – 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551C17" w:rsidRDefault="00083CF0" w:rsidP="001E368D">
            <w:pPr>
              <w:pStyle w:val="TableBlock"/>
              <w:rPr>
                <w:sz w:val="26"/>
                <w:rtl/>
              </w:rPr>
            </w:pPr>
            <w:r w:rsidRPr="00551C17">
              <w:rPr>
                <w:sz w:val="26"/>
                <w:rtl/>
              </w:rPr>
              <w:t>(</w:t>
            </w:r>
            <w:r w:rsidRPr="00551C17">
              <w:rPr>
                <w:rFonts w:hint="eastAsia"/>
                <w:sz w:val="26"/>
                <w:rtl/>
              </w:rPr>
              <w:t>א</w:t>
            </w:r>
            <w:r w:rsidRPr="00551C17">
              <w:rPr>
                <w:sz w:val="26"/>
                <w:rtl/>
              </w:rPr>
              <w:t>)</w:t>
            </w:r>
            <w:r w:rsidRPr="00551C17">
              <w:rPr>
                <w:rFonts w:hint="cs"/>
                <w:sz w:val="26"/>
                <w:rtl/>
              </w:rPr>
              <w:t> </w:t>
            </w:r>
            <w:r w:rsidRPr="00551C17">
              <w:rPr>
                <w:rFonts w:hint="eastAsia"/>
                <w:sz w:val="26"/>
                <w:rtl/>
              </w:rPr>
              <w:t>בפסקה</w:t>
            </w:r>
            <w:r w:rsidRPr="00551C17">
              <w:rPr>
                <w:sz w:val="26"/>
                <w:rtl/>
              </w:rPr>
              <w:t xml:space="preserve"> (3),</w:t>
            </w:r>
            <w:r w:rsidR="002459C2" w:rsidRPr="00551C17">
              <w:rPr>
                <w:rFonts w:hint="cs"/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הסיפ</w:t>
            </w:r>
            <w:r w:rsidR="0009723D" w:rsidRPr="00551C17">
              <w:rPr>
                <w:rFonts w:hint="cs"/>
                <w:sz w:val="26"/>
                <w:rtl/>
              </w:rPr>
              <w:t>א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החל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במילים</w:t>
            </w:r>
            <w:r w:rsidRPr="00551C17">
              <w:rPr>
                <w:sz w:val="26"/>
                <w:rtl/>
              </w:rPr>
              <w:t xml:space="preserve"> "</w:t>
            </w:r>
            <w:r w:rsidRPr="00551C17">
              <w:rPr>
                <w:rFonts w:hint="eastAsia"/>
                <w:sz w:val="26"/>
                <w:rtl/>
              </w:rPr>
              <w:t>ואולם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רשאי</w:t>
            </w:r>
            <w:r w:rsidRPr="00551C17">
              <w:rPr>
                <w:sz w:val="26"/>
                <w:rtl/>
              </w:rPr>
              <w:t xml:space="preserve">" – </w:t>
            </w:r>
            <w:r w:rsidRPr="00551C17">
              <w:rPr>
                <w:rFonts w:hint="eastAsia"/>
                <w:sz w:val="26"/>
                <w:rtl/>
              </w:rPr>
              <w:t>תימחק</w:t>
            </w:r>
            <w:r w:rsidRPr="00551C17">
              <w:rPr>
                <w:rFonts w:hint="cs"/>
                <w:sz w:val="26"/>
                <w:rtl/>
              </w:rPr>
              <w:t xml:space="preserve"> ובמקומה יבוא </w:t>
            </w:r>
            <w:r w:rsidR="002459C2" w:rsidRPr="00551C17">
              <w:rPr>
                <w:sz w:val="26"/>
                <w:rtl/>
              </w:rPr>
              <w:t>"</w:t>
            </w:r>
            <w:r w:rsidR="00133E72" w:rsidRPr="00551C17">
              <w:rPr>
                <w:rFonts w:hint="eastAsia"/>
                <w:sz w:val="26"/>
                <w:rtl/>
              </w:rPr>
              <w:t>הזכות</w:t>
            </w:r>
            <w:r w:rsidR="00133E72" w:rsidRPr="00551C17">
              <w:rPr>
                <w:sz w:val="26"/>
                <w:rtl/>
              </w:rPr>
              <w:t xml:space="preserve"> </w:t>
            </w:r>
            <w:r w:rsidR="00133E72" w:rsidRPr="00551C17">
              <w:rPr>
                <w:rFonts w:hint="eastAsia"/>
                <w:sz w:val="26"/>
                <w:rtl/>
              </w:rPr>
              <w:t>לסכומים</w:t>
            </w:r>
            <w:r w:rsidR="00133E72" w:rsidRPr="00551C17">
              <w:rPr>
                <w:sz w:val="26"/>
                <w:rtl/>
              </w:rPr>
              <w:t xml:space="preserve"> כאמור </w:t>
            </w:r>
            <w:r w:rsidR="00E70A6A" w:rsidRPr="00551C17">
              <w:rPr>
                <w:rFonts w:hint="eastAsia"/>
                <w:sz w:val="26"/>
                <w:rtl/>
              </w:rPr>
              <w:t>לא</w:t>
            </w:r>
            <w:r w:rsidR="00E70A6A" w:rsidRPr="00551C17">
              <w:rPr>
                <w:sz w:val="26"/>
                <w:rtl/>
              </w:rPr>
              <w:t xml:space="preserve"> </w:t>
            </w:r>
            <w:r w:rsidR="00E70A6A" w:rsidRPr="00551C17">
              <w:rPr>
                <w:rFonts w:hint="eastAsia"/>
                <w:sz w:val="26"/>
                <w:rtl/>
              </w:rPr>
              <w:t>ניתנת</w:t>
            </w:r>
            <w:r w:rsidR="00133E72" w:rsidRPr="00551C17">
              <w:rPr>
                <w:sz w:val="26"/>
                <w:rtl/>
              </w:rPr>
              <w:t xml:space="preserve"> להמחאה או לשעבוד,</w:t>
            </w:r>
            <w:r w:rsidR="00133E72" w:rsidRPr="00551C17">
              <w:rPr>
                <w:rFonts w:hint="cs"/>
                <w:sz w:val="26"/>
                <w:rtl/>
              </w:rPr>
              <w:t xml:space="preserve"> </w:t>
            </w:r>
            <w:r w:rsidR="00DC3332" w:rsidRPr="00551C17">
              <w:rPr>
                <w:rFonts w:hint="cs"/>
                <w:sz w:val="26"/>
                <w:rtl/>
              </w:rPr>
              <w:t xml:space="preserve">ואולם </w:t>
            </w:r>
            <w:r w:rsidR="00585233" w:rsidRPr="00551C17">
              <w:rPr>
                <w:rFonts w:hint="cs"/>
                <w:sz w:val="26"/>
                <w:rtl/>
              </w:rPr>
              <w:t>משהועברו הסכומים לרשות</w:t>
            </w:r>
            <w:r w:rsidR="00133E72" w:rsidRPr="00551C17">
              <w:rPr>
                <w:rFonts w:hint="cs"/>
                <w:sz w:val="26"/>
                <w:rtl/>
              </w:rPr>
              <w:t xml:space="preserve"> הגוף</w:t>
            </w:r>
            <w:r w:rsidR="00585233" w:rsidRPr="00551C17">
              <w:rPr>
                <w:rFonts w:hint="cs"/>
                <w:sz w:val="26"/>
                <w:rtl/>
              </w:rPr>
              <w:t xml:space="preserve">, יהיה </w:t>
            </w:r>
            <w:r w:rsidR="00DC3332" w:rsidRPr="00551C17">
              <w:rPr>
                <w:rFonts w:hint="cs"/>
                <w:sz w:val="26"/>
                <w:rtl/>
              </w:rPr>
              <w:t xml:space="preserve">רשאי לשעבד את הכספים האמורים או את חלקם </w:t>
            </w:r>
            <w:r w:rsidR="001E368D">
              <w:rPr>
                <w:rFonts w:hint="cs"/>
                <w:sz w:val="26"/>
                <w:rtl/>
              </w:rPr>
              <w:t xml:space="preserve">לשם הבטחת תשלום </w:t>
            </w:r>
            <w:r w:rsidR="00585233" w:rsidRPr="00551C17">
              <w:rPr>
                <w:rFonts w:hint="cs"/>
                <w:sz w:val="26"/>
                <w:rtl/>
              </w:rPr>
              <w:t xml:space="preserve">עבור שירותים שקיבל מספק עמו הוא מתקשר, ובלבד שייחתם הסכם בכתב באשר לשירותים האמורים." </w:t>
            </w:r>
            <w:r w:rsidR="00DC3332" w:rsidRPr="00551C17">
              <w:rPr>
                <w:rFonts w:hint="cs"/>
                <w:sz w:val="26"/>
                <w:rtl/>
              </w:rPr>
              <w:t>;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551C17" w:rsidRDefault="00083CF0" w:rsidP="00133E72">
            <w:pPr>
              <w:pStyle w:val="TableBlock"/>
              <w:rPr>
                <w:sz w:val="26"/>
                <w:rtl/>
              </w:rPr>
            </w:pPr>
            <w:r w:rsidRPr="00551C17">
              <w:rPr>
                <w:sz w:val="26"/>
                <w:rtl/>
              </w:rPr>
              <w:t>(</w:t>
            </w:r>
            <w:r w:rsidRPr="00551C17">
              <w:rPr>
                <w:rFonts w:hint="eastAsia"/>
                <w:sz w:val="26"/>
                <w:rtl/>
              </w:rPr>
              <w:t>ב</w:t>
            </w:r>
            <w:r w:rsidRPr="00551C17">
              <w:rPr>
                <w:sz w:val="26"/>
                <w:rtl/>
              </w:rPr>
              <w:t>)</w:t>
            </w:r>
            <w:r w:rsidRPr="00551C17">
              <w:rPr>
                <w:rFonts w:hint="cs"/>
                <w:sz w:val="26"/>
                <w:rtl/>
              </w:rPr>
              <w:t> </w:t>
            </w:r>
            <w:r w:rsidRPr="00551C17">
              <w:rPr>
                <w:rFonts w:hint="eastAsia"/>
                <w:sz w:val="26"/>
                <w:rtl/>
              </w:rPr>
              <w:t>בפסקה</w:t>
            </w:r>
            <w:r w:rsidRPr="00551C17">
              <w:rPr>
                <w:sz w:val="26"/>
                <w:rtl/>
              </w:rPr>
              <w:t xml:space="preserve"> (4), </w:t>
            </w:r>
            <w:r w:rsidRPr="00551C17">
              <w:rPr>
                <w:rFonts w:hint="eastAsia"/>
                <w:sz w:val="26"/>
                <w:rtl/>
              </w:rPr>
              <w:t>הסיפ</w:t>
            </w:r>
            <w:r w:rsidR="0009723D" w:rsidRPr="00551C17">
              <w:rPr>
                <w:rFonts w:hint="cs"/>
                <w:sz w:val="26"/>
                <w:rtl/>
              </w:rPr>
              <w:t>א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החל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במילים</w:t>
            </w:r>
            <w:r w:rsidRPr="00551C17">
              <w:rPr>
                <w:sz w:val="26"/>
                <w:rtl/>
              </w:rPr>
              <w:t xml:space="preserve"> "</w:t>
            </w:r>
            <w:r w:rsidRPr="00551C17">
              <w:rPr>
                <w:rFonts w:hint="eastAsia"/>
                <w:sz w:val="26"/>
                <w:rtl/>
              </w:rPr>
              <w:t>ואולם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רשאי</w:t>
            </w:r>
            <w:r w:rsidRPr="00551C17">
              <w:rPr>
                <w:sz w:val="26"/>
                <w:rtl/>
              </w:rPr>
              <w:t xml:space="preserve">" – </w:t>
            </w:r>
            <w:r w:rsidRPr="00551C17">
              <w:rPr>
                <w:rFonts w:hint="eastAsia"/>
                <w:sz w:val="26"/>
                <w:rtl/>
              </w:rPr>
              <w:t>תימחק</w:t>
            </w:r>
            <w:r w:rsidRPr="00551C17">
              <w:rPr>
                <w:rFonts w:hint="cs"/>
                <w:sz w:val="26"/>
                <w:rtl/>
              </w:rPr>
              <w:t xml:space="preserve"> ובמקומה יבוא </w:t>
            </w:r>
            <w:r w:rsidR="00445FDC" w:rsidRPr="00551C17">
              <w:rPr>
                <w:sz w:val="26"/>
                <w:rtl/>
              </w:rPr>
              <w:t>"</w:t>
            </w:r>
            <w:r w:rsidR="00133E72" w:rsidRPr="00551C17">
              <w:rPr>
                <w:rFonts w:hint="eastAsia"/>
                <w:sz w:val="26"/>
                <w:rtl/>
              </w:rPr>
              <w:t>הזכות</w:t>
            </w:r>
            <w:r w:rsidR="00133E72" w:rsidRPr="00551C17">
              <w:rPr>
                <w:sz w:val="26"/>
                <w:rtl/>
              </w:rPr>
              <w:t xml:space="preserve"> </w:t>
            </w:r>
            <w:r w:rsidR="00133E72" w:rsidRPr="00551C17">
              <w:rPr>
                <w:rFonts w:hint="eastAsia"/>
                <w:sz w:val="26"/>
                <w:rtl/>
              </w:rPr>
              <w:t>לסכומ</w:t>
            </w:r>
            <w:r w:rsidR="00E70A6A" w:rsidRPr="00551C17">
              <w:rPr>
                <w:rFonts w:hint="eastAsia"/>
                <w:sz w:val="26"/>
                <w:rtl/>
              </w:rPr>
              <w:t>ים</w:t>
            </w:r>
            <w:r w:rsidR="00E70A6A" w:rsidRPr="00551C17">
              <w:rPr>
                <w:sz w:val="26"/>
                <w:rtl/>
              </w:rPr>
              <w:t xml:space="preserve"> </w:t>
            </w:r>
            <w:r w:rsidR="00E70A6A" w:rsidRPr="00551C17">
              <w:rPr>
                <w:rFonts w:hint="eastAsia"/>
                <w:sz w:val="26"/>
                <w:rtl/>
              </w:rPr>
              <w:t>כאמור</w:t>
            </w:r>
            <w:r w:rsidR="00E70A6A" w:rsidRPr="00551C17">
              <w:rPr>
                <w:sz w:val="26"/>
                <w:rtl/>
              </w:rPr>
              <w:t xml:space="preserve"> לא ניתנת</w:t>
            </w:r>
            <w:r w:rsidR="00133E72" w:rsidRPr="00551C17">
              <w:rPr>
                <w:sz w:val="26"/>
                <w:rtl/>
              </w:rPr>
              <w:t xml:space="preserve"> להמחאה או לשעבוד</w:t>
            </w:r>
            <w:r w:rsidR="00445FDC" w:rsidRPr="00551C17">
              <w:rPr>
                <w:sz w:val="26"/>
                <w:rtl/>
              </w:rPr>
              <w:t xml:space="preserve">, </w:t>
            </w:r>
            <w:r w:rsidR="00445FDC" w:rsidRPr="00551C17">
              <w:rPr>
                <w:rFonts w:hint="cs"/>
                <w:sz w:val="26"/>
                <w:rtl/>
              </w:rPr>
              <w:t>ואולם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CA5F8F" w:rsidRPr="00551C17">
              <w:rPr>
                <w:rFonts w:hint="cs"/>
                <w:sz w:val="26"/>
                <w:rtl/>
              </w:rPr>
              <w:t>משהועברו הסכומים לרשות</w:t>
            </w:r>
            <w:r w:rsidR="00133E72" w:rsidRPr="00551C17">
              <w:rPr>
                <w:rFonts w:hint="cs"/>
                <w:sz w:val="26"/>
                <w:rtl/>
              </w:rPr>
              <w:t xml:space="preserve"> הגוף</w:t>
            </w:r>
            <w:r w:rsidR="00CA5F8F" w:rsidRPr="00551C17">
              <w:rPr>
                <w:rFonts w:hint="cs"/>
                <w:sz w:val="26"/>
                <w:rtl/>
              </w:rPr>
              <w:t xml:space="preserve">, יהיה </w:t>
            </w:r>
            <w:r w:rsidR="00445FDC" w:rsidRPr="00551C17">
              <w:rPr>
                <w:rFonts w:hint="cs"/>
                <w:sz w:val="26"/>
                <w:rtl/>
              </w:rPr>
              <w:t>רשאי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445FDC" w:rsidRPr="00551C17">
              <w:rPr>
                <w:rFonts w:hint="cs"/>
                <w:sz w:val="26"/>
                <w:rtl/>
              </w:rPr>
              <w:t>לשעבד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445FDC" w:rsidRPr="00551C17">
              <w:rPr>
                <w:rFonts w:hint="cs"/>
                <w:sz w:val="26"/>
                <w:rtl/>
              </w:rPr>
              <w:t>את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445FDC" w:rsidRPr="00551C17">
              <w:rPr>
                <w:rFonts w:hint="cs"/>
                <w:sz w:val="26"/>
                <w:rtl/>
              </w:rPr>
              <w:t>הכספים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445FDC" w:rsidRPr="00551C17">
              <w:rPr>
                <w:rFonts w:hint="cs"/>
                <w:sz w:val="26"/>
                <w:rtl/>
              </w:rPr>
              <w:t>האמורים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445FDC" w:rsidRPr="00551C17">
              <w:rPr>
                <w:rFonts w:hint="cs"/>
                <w:sz w:val="26"/>
                <w:rtl/>
              </w:rPr>
              <w:t>או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445FDC" w:rsidRPr="00551C17">
              <w:rPr>
                <w:rFonts w:hint="cs"/>
                <w:sz w:val="26"/>
                <w:rtl/>
              </w:rPr>
              <w:t>את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445FDC" w:rsidRPr="00551C17">
              <w:rPr>
                <w:rFonts w:hint="cs"/>
                <w:sz w:val="26"/>
                <w:rtl/>
              </w:rPr>
              <w:t>חלקם</w:t>
            </w:r>
            <w:r w:rsidR="00445FDC" w:rsidRPr="00551C17">
              <w:rPr>
                <w:sz w:val="26"/>
                <w:rtl/>
              </w:rPr>
              <w:t xml:space="preserve"> </w:t>
            </w:r>
            <w:r w:rsidR="001E368D">
              <w:rPr>
                <w:rFonts w:hint="cs"/>
                <w:sz w:val="26"/>
                <w:rtl/>
              </w:rPr>
              <w:t xml:space="preserve">לשם הבטחת תשלום </w:t>
            </w:r>
            <w:r w:rsidR="00CA5F8F" w:rsidRPr="00551C17">
              <w:rPr>
                <w:rFonts w:hint="cs"/>
                <w:sz w:val="26"/>
                <w:rtl/>
              </w:rPr>
              <w:t>עבור שירותים שקיבל מספק עמו הוא מתקשר, ובלבד שייחתם הסכם בכתב באשר לשירותים האמורים."</w:t>
            </w:r>
            <w:r w:rsidR="00445FDC" w:rsidRPr="00551C17">
              <w:rPr>
                <w:sz w:val="26"/>
                <w:rtl/>
              </w:rPr>
              <w:t>;</w:t>
            </w:r>
          </w:p>
        </w:tc>
      </w:tr>
      <w:tr w:rsidR="002C0D53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0D53" w:rsidRPr="00302932" w:rsidRDefault="002C0D53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0D53" w:rsidRPr="00302932" w:rsidRDefault="002C0D53" w:rsidP="002C0D53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C0D53" w:rsidRPr="00302932" w:rsidRDefault="002C0D53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70A6A" w:rsidRPr="00551C17" w:rsidRDefault="00E70A6A" w:rsidP="004A2C65">
            <w:pPr>
              <w:pStyle w:val="TableBlock"/>
              <w:rPr>
                <w:sz w:val="26"/>
                <w:rtl/>
              </w:rPr>
            </w:pPr>
            <w:r w:rsidRPr="00551C17">
              <w:rPr>
                <w:rFonts w:hint="cs"/>
                <w:sz w:val="26"/>
                <w:rtl/>
              </w:rPr>
              <w:t>(</w:t>
            </w:r>
            <w:r w:rsidRPr="00551C17">
              <w:rPr>
                <w:rFonts w:hint="eastAsia"/>
                <w:sz w:val="26"/>
                <w:rtl/>
              </w:rPr>
              <w:t>ג</w:t>
            </w:r>
            <w:r w:rsidRPr="00551C17">
              <w:rPr>
                <w:sz w:val="26"/>
                <w:rtl/>
              </w:rPr>
              <w:t xml:space="preserve">) </w:t>
            </w:r>
            <w:r w:rsidRPr="00551C17">
              <w:rPr>
                <w:rFonts w:hint="eastAsia"/>
                <w:sz w:val="26"/>
                <w:rtl/>
              </w:rPr>
              <w:t>אחרי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פסקה</w:t>
            </w:r>
            <w:r w:rsidRPr="00551C17">
              <w:rPr>
                <w:sz w:val="26"/>
                <w:rtl/>
              </w:rPr>
              <w:t xml:space="preserve"> (4) </w:t>
            </w:r>
            <w:r w:rsidRPr="00551C17">
              <w:rPr>
                <w:rFonts w:hint="eastAsia"/>
                <w:sz w:val="26"/>
                <w:rtl/>
              </w:rPr>
              <w:t>יבוא</w:t>
            </w:r>
            <w:r w:rsidRPr="00551C17">
              <w:rPr>
                <w:sz w:val="26"/>
                <w:rtl/>
              </w:rPr>
              <w:t>:</w:t>
            </w:r>
          </w:p>
          <w:p w:rsidR="002C0D53" w:rsidRPr="00551C17" w:rsidRDefault="00E70A6A" w:rsidP="004A2C65">
            <w:pPr>
              <w:pStyle w:val="TableBlock"/>
              <w:rPr>
                <w:sz w:val="26"/>
                <w:rtl/>
              </w:rPr>
            </w:pPr>
            <w:r w:rsidRPr="00551C17">
              <w:rPr>
                <w:sz w:val="26"/>
                <w:rtl/>
              </w:rPr>
              <w:t>"(4א)</w:t>
            </w:r>
            <w:r w:rsidRPr="00551C17">
              <w:rPr>
                <w:rFonts w:hint="cs"/>
                <w:sz w:val="26"/>
                <w:rtl/>
              </w:rPr>
              <w:t xml:space="preserve"> </w:t>
            </w:r>
            <w:r w:rsidR="002C0D53" w:rsidRPr="00551C17">
              <w:rPr>
                <w:rFonts w:hint="cs"/>
                <w:sz w:val="26"/>
                <w:rtl/>
              </w:rPr>
              <w:t>שר התרבות והספורט יקבע את סוגי השירותים אשר מרכז</w:t>
            </w:r>
            <w:r w:rsidR="00887E70" w:rsidRPr="00551C17">
              <w:rPr>
                <w:rFonts w:hint="cs"/>
                <w:sz w:val="26"/>
                <w:rtl/>
              </w:rPr>
              <w:t xml:space="preserve"> ספורט נתמך </w:t>
            </w:r>
            <w:r w:rsidR="002C0D53" w:rsidRPr="00551C17">
              <w:rPr>
                <w:rFonts w:hint="cs"/>
                <w:sz w:val="26"/>
                <w:rtl/>
              </w:rPr>
              <w:t xml:space="preserve">רשאי לספק  לגופים הנתמכים מתוך </w:t>
            </w:r>
            <w:r w:rsidR="004A2C65" w:rsidRPr="00551C17">
              <w:rPr>
                <w:rFonts w:hint="cs"/>
                <w:sz w:val="26"/>
                <w:rtl/>
              </w:rPr>
              <w:t xml:space="preserve">הכספים הניתנים </w:t>
            </w:r>
            <w:r w:rsidR="002C0D53" w:rsidRPr="00551C17">
              <w:rPr>
                <w:rFonts w:hint="cs"/>
                <w:sz w:val="26"/>
                <w:rtl/>
              </w:rPr>
              <w:t xml:space="preserve"> להם לפי סעיפים (ב1) (3) ו(4)</w:t>
            </w:r>
            <w:r w:rsidRPr="00551C17">
              <w:rPr>
                <w:rFonts w:hint="cs"/>
                <w:sz w:val="26"/>
                <w:rtl/>
              </w:rPr>
              <w:t>;</w:t>
            </w:r>
            <w:r w:rsidR="002C0D53" w:rsidRPr="00551C17">
              <w:rPr>
                <w:rFonts w:hint="cs"/>
                <w:sz w:val="26"/>
                <w:rtl/>
              </w:rPr>
              <w:t>";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551C17" w:rsidRDefault="00083CF0" w:rsidP="007D4FA8">
            <w:pPr>
              <w:pStyle w:val="TableBlock"/>
              <w:rPr>
                <w:sz w:val="26"/>
                <w:rtl/>
              </w:rPr>
            </w:pPr>
            <w:r w:rsidRPr="00551C17">
              <w:rPr>
                <w:sz w:val="26"/>
                <w:rtl/>
              </w:rPr>
              <w:t>(</w:t>
            </w:r>
            <w:r w:rsidR="007264EB" w:rsidRPr="00551C17">
              <w:rPr>
                <w:rFonts w:hint="cs"/>
                <w:sz w:val="26"/>
                <w:rtl/>
              </w:rPr>
              <w:t>ד</w:t>
            </w:r>
            <w:r w:rsidRPr="00551C17">
              <w:rPr>
                <w:sz w:val="26"/>
                <w:rtl/>
              </w:rPr>
              <w:t xml:space="preserve">)  </w:t>
            </w:r>
            <w:r w:rsidRPr="00551C17">
              <w:rPr>
                <w:rFonts w:hint="eastAsia"/>
                <w:sz w:val="26"/>
                <w:rtl/>
              </w:rPr>
              <w:t>בפסקה</w:t>
            </w:r>
            <w:r w:rsidRPr="00551C17">
              <w:rPr>
                <w:sz w:val="26"/>
                <w:rtl/>
              </w:rPr>
              <w:t xml:space="preserve"> (5), </w:t>
            </w:r>
            <w:r w:rsidRPr="00551C17">
              <w:rPr>
                <w:rFonts w:hint="eastAsia"/>
                <w:sz w:val="26"/>
                <w:rtl/>
              </w:rPr>
              <w:t>אחרי</w:t>
            </w:r>
            <w:r w:rsidRPr="00551C17">
              <w:rPr>
                <w:sz w:val="26"/>
                <w:rtl/>
              </w:rPr>
              <w:t xml:space="preserve"> "ולקידומו" יבוא</w:t>
            </w:r>
            <w:r w:rsidR="00302932" w:rsidRPr="00551C17">
              <w:rPr>
                <w:rFonts w:hint="cs"/>
                <w:sz w:val="26"/>
                <w:rtl/>
              </w:rPr>
              <w:t>-</w:t>
            </w:r>
            <w:r w:rsidRPr="00551C17">
              <w:rPr>
                <w:sz w:val="26"/>
                <w:rtl/>
              </w:rPr>
              <w:t xml:space="preserve">  </w:t>
            </w:r>
            <w:r w:rsidR="00302932" w:rsidRPr="00551C17">
              <w:rPr>
                <w:rFonts w:hint="cs"/>
                <w:sz w:val="26"/>
                <w:rtl/>
              </w:rPr>
              <w:t>"</w:t>
            </w:r>
            <w:r w:rsidR="0037252E" w:rsidRPr="00551C17">
              <w:rPr>
                <w:rFonts w:hint="cs"/>
                <w:sz w:val="26"/>
                <w:rtl/>
              </w:rPr>
              <w:t>(</w:t>
            </w:r>
            <w:r w:rsidR="004A2C65" w:rsidRPr="00551C17">
              <w:rPr>
                <w:rFonts w:hint="cs"/>
                <w:sz w:val="26"/>
                <w:rtl/>
              </w:rPr>
              <w:t>בסעיף זה</w:t>
            </w:r>
            <w:r w:rsidR="0037252E" w:rsidRPr="00551C17">
              <w:rPr>
                <w:rFonts w:hint="cs"/>
                <w:sz w:val="26"/>
                <w:rtl/>
              </w:rPr>
              <w:t xml:space="preserve"> מרכז ספורט</w:t>
            </w:r>
            <w:r w:rsidR="00445FDC" w:rsidRPr="00551C17">
              <w:rPr>
                <w:rFonts w:hint="cs"/>
                <w:sz w:val="26"/>
                <w:rtl/>
              </w:rPr>
              <w:t xml:space="preserve"> נתמך</w:t>
            </w:r>
            <w:r w:rsidR="0037252E" w:rsidRPr="00551C17">
              <w:rPr>
                <w:rFonts w:hint="cs"/>
                <w:sz w:val="26"/>
                <w:rtl/>
              </w:rPr>
              <w:t xml:space="preserve">); </w:t>
            </w:r>
            <w:r w:rsidR="00E61D43" w:rsidRPr="00551C17">
              <w:rPr>
                <w:rFonts w:hint="cs"/>
                <w:sz w:val="26"/>
                <w:rtl/>
              </w:rPr>
              <w:t xml:space="preserve">שר התרבות והספורט יקבע את </w:t>
            </w:r>
            <w:r w:rsidR="00B1124A" w:rsidRPr="00551C17">
              <w:rPr>
                <w:rFonts w:hint="cs"/>
                <w:sz w:val="26"/>
                <w:rtl/>
              </w:rPr>
              <w:t xml:space="preserve">תחומי הפעילות שבהם רשאי </w:t>
            </w:r>
            <w:r w:rsidR="0037252E" w:rsidRPr="00551C17">
              <w:rPr>
                <w:rFonts w:hint="cs"/>
                <w:sz w:val="26"/>
                <w:rtl/>
              </w:rPr>
              <w:t>מרכז</w:t>
            </w:r>
            <w:r w:rsidR="00383D52" w:rsidRPr="00551C17">
              <w:rPr>
                <w:rFonts w:hint="cs"/>
                <w:sz w:val="26"/>
                <w:rtl/>
              </w:rPr>
              <w:t xml:space="preserve"> ספורט</w:t>
            </w:r>
            <w:r w:rsidR="00445FDC" w:rsidRPr="00551C17">
              <w:rPr>
                <w:rFonts w:hint="cs"/>
                <w:sz w:val="26"/>
                <w:rtl/>
              </w:rPr>
              <w:t xml:space="preserve"> נתמך</w:t>
            </w:r>
            <w:r w:rsidR="00B1124A" w:rsidRPr="00551C17">
              <w:rPr>
                <w:rFonts w:hint="cs"/>
                <w:sz w:val="26"/>
                <w:rtl/>
              </w:rPr>
              <w:t xml:space="preserve"> </w:t>
            </w:r>
            <w:r w:rsidR="00302932" w:rsidRPr="00551C17">
              <w:rPr>
                <w:rFonts w:hint="cs"/>
                <w:sz w:val="26"/>
                <w:rtl/>
              </w:rPr>
              <w:t xml:space="preserve">כאמור </w:t>
            </w:r>
            <w:r w:rsidR="00B1124A" w:rsidRPr="00551C17">
              <w:rPr>
                <w:rFonts w:hint="cs"/>
                <w:sz w:val="26"/>
                <w:rtl/>
              </w:rPr>
              <w:t>להשתמש בכספי התמיכה לפי פיסקה זו</w:t>
            </w:r>
            <w:r w:rsidR="007D4FA8" w:rsidRPr="00551C17">
              <w:rPr>
                <w:rFonts w:hint="cs"/>
                <w:sz w:val="26"/>
                <w:rtl/>
              </w:rPr>
              <w:t>",</w:t>
            </w:r>
            <w:r w:rsidR="00B1124A" w:rsidRPr="00551C17">
              <w:rPr>
                <w:rFonts w:hint="cs"/>
                <w:sz w:val="26"/>
                <w:rtl/>
              </w:rPr>
              <w:t xml:space="preserve"> </w:t>
            </w:r>
            <w:r w:rsidR="0037252E" w:rsidRPr="00551C17">
              <w:rPr>
                <w:rFonts w:hint="cs"/>
                <w:sz w:val="26"/>
                <w:rtl/>
              </w:rPr>
              <w:t xml:space="preserve"> </w:t>
            </w:r>
            <w:r w:rsidR="007D4FA8" w:rsidRPr="00551C17">
              <w:rPr>
                <w:rFonts w:hint="eastAsia"/>
                <w:sz w:val="26"/>
                <w:rtl/>
              </w:rPr>
              <w:t>ואחרי</w:t>
            </w:r>
            <w:r w:rsidR="0079654B" w:rsidRPr="00551C17">
              <w:rPr>
                <w:rFonts w:hint="cs"/>
                <w:sz w:val="26"/>
                <w:rtl/>
              </w:rPr>
              <w:t xml:space="preserve"> </w:t>
            </w:r>
            <w:r w:rsidR="0037252E" w:rsidRPr="00551C17">
              <w:rPr>
                <w:rFonts w:hint="cs"/>
                <w:sz w:val="26"/>
                <w:rtl/>
              </w:rPr>
              <w:t xml:space="preserve">המילים "לאותם </w:t>
            </w:r>
            <w:r w:rsidR="00A8213D" w:rsidRPr="00551C17">
              <w:rPr>
                <w:rFonts w:hint="cs"/>
                <w:sz w:val="26"/>
                <w:rtl/>
              </w:rPr>
              <w:t>ארגונים</w:t>
            </w:r>
            <w:r w:rsidR="0037252E" w:rsidRPr="00551C17">
              <w:rPr>
                <w:rFonts w:hint="cs"/>
                <w:sz w:val="26"/>
                <w:rtl/>
              </w:rPr>
              <w:t xml:space="preserve">" יבוא "ואולם מועדון או אגודת ספורט אשר יעבור למרכז ספורט </w:t>
            </w:r>
            <w:r w:rsidR="004A2C65" w:rsidRPr="00551C17">
              <w:rPr>
                <w:rFonts w:hint="cs"/>
                <w:sz w:val="26"/>
                <w:rtl/>
              </w:rPr>
              <w:t xml:space="preserve">נתמך </w:t>
            </w:r>
            <w:r w:rsidR="0037252E" w:rsidRPr="00551C17">
              <w:rPr>
                <w:rFonts w:hint="cs"/>
                <w:sz w:val="26"/>
                <w:rtl/>
              </w:rPr>
              <w:t xml:space="preserve">אחר, יודיע על כך למועצה, והמועצה תחשב את אופן חלוקת 4% בהתאם לכך החל ממועד קבלת ההודעה". 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(</w:t>
            </w:r>
            <w:r w:rsidRPr="00302932">
              <w:rPr>
                <w:rFonts w:hint="eastAsia"/>
                <w:sz w:val="26"/>
                <w:rtl/>
              </w:rPr>
              <w:t>ג</w:t>
            </w:r>
            <w:r w:rsidRPr="00302932">
              <w:rPr>
                <w:sz w:val="26"/>
                <w:rtl/>
              </w:rPr>
              <w:t>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אחרי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פסקה</w:t>
            </w:r>
            <w:r w:rsidRPr="00302932">
              <w:rPr>
                <w:sz w:val="26"/>
                <w:rtl/>
              </w:rPr>
              <w:t xml:space="preserve"> (6) </w:t>
            </w:r>
            <w:r w:rsidRPr="00302932">
              <w:rPr>
                <w:rFonts w:hint="eastAsia"/>
                <w:sz w:val="26"/>
                <w:rtl/>
              </w:rPr>
              <w:t>יבוא</w:t>
            </w:r>
            <w:r w:rsidRPr="00302932">
              <w:rPr>
                <w:sz w:val="26"/>
                <w:rtl/>
              </w:rPr>
              <w:t>: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</w:p>
        </w:tc>
        <w:tc>
          <w:tcPr>
            <w:tcW w:w="589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"(7)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סכום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שתקבע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המועצה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הלאומית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לספורט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לחלוקה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כתמיכה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בפעילויות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שמטרתן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מניעת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אלימות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וגזענות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בספורט</w:t>
            </w:r>
            <w:r w:rsidRPr="00302932">
              <w:rPr>
                <w:sz w:val="26"/>
                <w:rtl/>
              </w:rPr>
              <w:t xml:space="preserve">, </w:t>
            </w:r>
            <w:r w:rsidRPr="00302932">
              <w:rPr>
                <w:rFonts w:hint="eastAsia"/>
                <w:sz w:val="26"/>
                <w:rtl/>
              </w:rPr>
              <w:t>בהתאם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לאמות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המידה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שנקבעו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לפי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סעיף</w:t>
            </w:r>
            <w:r w:rsidRPr="00302932">
              <w:rPr>
                <w:sz w:val="26"/>
                <w:rtl/>
              </w:rPr>
              <w:t xml:space="preserve"> 17</w:t>
            </w:r>
            <w:r w:rsidRPr="00302932">
              <w:rPr>
                <w:rFonts w:hint="eastAsia"/>
                <w:sz w:val="26"/>
                <w:rtl/>
              </w:rPr>
              <w:t>יג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לחוק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הספורט</w:t>
            </w:r>
            <w:r w:rsidRPr="00302932">
              <w:rPr>
                <w:sz w:val="26"/>
                <w:rtl/>
              </w:rPr>
              <w:t>.";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(2)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בסעיף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קטן</w:t>
            </w:r>
            <w:r w:rsidRPr="00302932">
              <w:rPr>
                <w:sz w:val="26"/>
                <w:rtl/>
              </w:rPr>
              <w:t xml:space="preserve"> (</w:t>
            </w:r>
            <w:r w:rsidRPr="00302932">
              <w:rPr>
                <w:rFonts w:hint="eastAsia"/>
                <w:sz w:val="26"/>
                <w:rtl/>
              </w:rPr>
              <w:t>ג</w:t>
            </w:r>
            <w:r w:rsidRPr="00302932">
              <w:rPr>
                <w:sz w:val="26"/>
                <w:rtl/>
              </w:rPr>
              <w:t xml:space="preserve">), </w:t>
            </w:r>
            <w:r w:rsidRPr="00302932">
              <w:rPr>
                <w:rFonts w:hint="eastAsia"/>
                <w:sz w:val="26"/>
                <w:rtl/>
              </w:rPr>
              <w:t>אחרי</w:t>
            </w:r>
            <w:r w:rsidRPr="00302932">
              <w:rPr>
                <w:sz w:val="26"/>
                <w:rtl/>
              </w:rPr>
              <w:t xml:space="preserve"> "</w:t>
            </w:r>
            <w:r w:rsidRPr="00302932">
              <w:rPr>
                <w:rFonts w:hint="eastAsia"/>
                <w:sz w:val="26"/>
                <w:rtl/>
              </w:rPr>
              <w:t>ברשומות</w:t>
            </w:r>
            <w:r w:rsidRPr="00302932">
              <w:rPr>
                <w:sz w:val="26"/>
                <w:rtl/>
              </w:rPr>
              <w:t xml:space="preserve">" </w:t>
            </w:r>
            <w:r w:rsidRPr="00302932">
              <w:rPr>
                <w:rFonts w:hint="eastAsia"/>
                <w:sz w:val="26"/>
                <w:rtl/>
              </w:rPr>
              <w:t>יבוא</w:t>
            </w:r>
            <w:r w:rsidRPr="00302932">
              <w:rPr>
                <w:sz w:val="26"/>
                <w:rtl/>
              </w:rPr>
              <w:t xml:space="preserve"> "</w:t>
            </w:r>
            <w:r w:rsidRPr="00302932">
              <w:rPr>
                <w:rFonts w:hint="eastAsia"/>
                <w:sz w:val="26"/>
                <w:rtl/>
              </w:rPr>
              <w:t>ובאתר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האינטרנט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של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המועצה</w:t>
            </w:r>
            <w:r w:rsidRPr="00302932">
              <w:rPr>
                <w:sz w:val="26"/>
                <w:rtl/>
              </w:rPr>
              <w:t>".</w:t>
            </w:r>
          </w:p>
        </w:tc>
      </w:tr>
      <w:tr w:rsidR="00B85925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5925" w:rsidRPr="00302932" w:rsidRDefault="00B85925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5925" w:rsidRPr="00302932" w:rsidRDefault="00B85925" w:rsidP="00B8592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85925" w:rsidRPr="00302932" w:rsidRDefault="00B85925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rFonts w:hint="cs"/>
                <w:sz w:val="26"/>
                <w:rtl/>
              </w:rPr>
              <w:t>(3)   אחרי סעיף קטן (ג), יבוא:</w:t>
            </w:r>
          </w:p>
          <w:p w:rsidR="00445FDC" w:rsidRDefault="00B85925" w:rsidP="00445FDC">
            <w:pPr>
              <w:pStyle w:val="TableBlock"/>
              <w:rPr>
                <w:sz w:val="26"/>
                <w:rtl/>
              </w:rPr>
            </w:pPr>
            <w:r w:rsidRPr="00302932">
              <w:rPr>
                <w:rFonts w:hint="cs"/>
                <w:sz w:val="26"/>
                <w:rtl/>
              </w:rPr>
              <w:t xml:space="preserve">"(ג1) </w:t>
            </w:r>
            <w:r w:rsidR="00445FDC">
              <w:rPr>
                <w:rFonts w:hint="cs"/>
                <w:sz w:val="26"/>
                <w:rtl/>
              </w:rPr>
              <w:t xml:space="preserve">שר התרבות והספורט רשאי לקבוע כי נושאי משרה באחד הגופים האמורים </w:t>
            </w:r>
            <w:proofErr w:type="spellStart"/>
            <w:r w:rsidR="00445FDC">
              <w:rPr>
                <w:rFonts w:hint="cs"/>
                <w:sz w:val="26"/>
                <w:rtl/>
              </w:rPr>
              <w:t>בס"ק</w:t>
            </w:r>
            <w:proofErr w:type="spellEnd"/>
            <w:r w:rsidR="00445FDC">
              <w:rPr>
                <w:rFonts w:hint="cs"/>
                <w:sz w:val="26"/>
                <w:rtl/>
              </w:rPr>
              <w:t xml:space="preserve"> (ב1) (3) או (4) יעברו הכשרה בהתאם לתנאים שיקבע כתנאי לקבלת הכספים";</w:t>
            </w:r>
          </w:p>
          <w:p w:rsidR="00B85925" w:rsidRPr="00302932" w:rsidRDefault="00B85925" w:rsidP="00445FDC">
            <w:pPr>
              <w:pStyle w:val="TableBlock"/>
              <w:rPr>
                <w:sz w:val="26"/>
                <w:rtl/>
              </w:rPr>
            </w:pP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  <w:r w:rsidRPr="00302932">
              <w:rPr>
                <w:rFonts w:hint="cs"/>
                <w:sz w:val="26"/>
                <w:rtl/>
              </w:rPr>
              <w:t>תיקון סעיף 17</w:t>
            </w: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</w:rPr>
            </w:pPr>
            <w:r w:rsidRPr="00302932">
              <w:rPr>
                <w:rFonts w:hint="cs"/>
                <w:sz w:val="26"/>
                <w:rtl/>
              </w:rPr>
              <w:t>2</w:t>
            </w:r>
            <w:r w:rsidRPr="00302932">
              <w:rPr>
                <w:sz w:val="26"/>
              </w:rPr>
              <w:t>.</w:t>
            </w: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551C17" w:rsidRDefault="00083CF0" w:rsidP="00551C17">
            <w:pPr>
              <w:pStyle w:val="TableBlock"/>
              <w:rPr>
                <w:sz w:val="26"/>
                <w:rtl/>
              </w:rPr>
            </w:pPr>
            <w:r w:rsidRPr="00551C17">
              <w:rPr>
                <w:rFonts w:hint="cs"/>
                <w:sz w:val="26"/>
                <w:rtl/>
              </w:rPr>
              <w:t>בסעיף 17</w:t>
            </w:r>
            <w:r w:rsidR="007D4FA8" w:rsidRPr="00551C17">
              <w:rPr>
                <w:rFonts w:hint="cs"/>
                <w:sz w:val="26"/>
                <w:rtl/>
              </w:rPr>
              <w:t>,</w:t>
            </w:r>
            <w:r w:rsidRPr="00551C17">
              <w:rPr>
                <w:rFonts w:hint="cs"/>
                <w:sz w:val="26"/>
                <w:rtl/>
              </w:rPr>
              <w:t xml:space="preserve"> </w:t>
            </w:r>
            <w:r w:rsidR="007D4FA8" w:rsidRPr="00551C17">
              <w:rPr>
                <w:rFonts w:hint="eastAsia"/>
                <w:sz w:val="26"/>
                <w:rtl/>
              </w:rPr>
              <w:t>אחרי</w:t>
            </w:r>
            <w:r w:rsidR="007D4FA8" w:rsidRPr="00551C17">
              <w:rPr>
                <w:sz w:val="26"/>
                <w:rtl/>
              </w:rPr>
              <w:t xml:space="preserve"> סעיף קטן (ב), </w:t>
            </w:r>
            <w:r w:rsidR="007D4FA8" w:rsidRPr="00551C17">
              <w:rPr>
                <w:rFonts w:hint="eastAsia"/>
                <w:sz w:val="26"/>
                <w:rtl/>
              </w:rPr>
              <w:t>יבוא</w:t>
            </w:r>
            <w:r w:rsidR="00551C17">
              <w:rPr>
                <w:rFonts w:hint="cs"/>
                <w:sz w:val="26"/>
                <w:rtl/>
              </w:rPr>
              <w:t>.</w:t>
            </w:r>
            <w:r w:rsidR="00551C17" w:rsidRPr="00551C17">
              <w:rPr>
                <w:rFonts w:hint="cs"/>
                <w:sz w:val="26"/>
                <w:rtl/>
              </w:rPr>
              <w:t>: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551C17" w:rsidRDefault="00083CF0" w:rsidP="00ED5A7B">
            <w:pPr>
              <w:pStyle w:val="TableBlock"/>
              <w:rPr>
                <w:sz w:val="26"/>
                <w:rtl/>
              </w:rPr>
            </w:pPr>
            <w:r w:rsidRPr="00551C17">
              <w:rPr>
                <w:rFonts w:hint="cs"/>
                <w:sz w:val="26"/>
                <w:rtl/>
              </w:rPr>
              <w:t>"</w:t>
            </w:r>
            <w:r w:rsidR="00ED5A7B" w:rsidRPr="00551C17">
              <w:rPr>
                <w:rFonts w:hint="cs"/>
                <w:sz w:val="26"/>
                <w:rtl/>
              </w:rPr>
              <w:t>(ג)</w:t>
            </w:r>
            <w:r w:rsidRPr="00551C17">
              <w:rPr>
                <w:sz w:val="26"/>
                <w:rtl/>
              </w:rPr>
              <w:t xml:space="preserve"> תקנות לפי </w:t>
            </w:r>
            <w:r w:rsidR="00ED5A7B" w:rsidRPr="00551C17">
              <w:rPr>
                <w:rFonts w:hint="cs"/>
                <w:sz w:val="26"/>
                <w:rtl/>
              </w:rPr>
              <w:t xml:space="preserve">סעיף 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cs"/>
                <w:sz w:val="26"/>
                <w:rtl/>
              </w:rPr>
              <w:t>9(ב1</w:t>
            </w:r>
            <w:r w:rsidRPr="00551C17">
              <w:rPr>
                <w:sz w:val="26"/>
                <w:rtl/>
              </w:rPr>
              <w:t>)</w:t>
            </w:r>
            <w:r w:rsidR="0079654B" w:rsidRPr="00551C17">
              <w:rPr>
                <w:sz w:val="26"/>
                <w:rtl/>
              </w:rPr>
              <w:t xml:space="preserve"> ו-9(ג1)</w:t>
            </w:r>
            <w:r w:rsidRPr="00551C17">
              <w:rPr>
                <w:sz w:val="26"/>
                <w:rtl/>
              </w:rPr>
              <w:t xml:space="preserve"> </w:t>
            </w:r>
            <w:r w:rsidR="00E23051" w:rsidRPr="00551C17">
              <w:rPr>
                <w:rFonts w:hint="eastAsia"/>
                <w:sz w:val="26"/>
                <w:rtl/>
              </w:rPr>
              <w:t>יותקנו</w:t>
            </w:r>
            <w:r w:rsidRPr="00551C17">
              <w:rPr>
                <w:sz w:val="26"/>
                <w:rtl/>
              </w:rPr>
              <w:t xml:space="preserve"> </w:t>
            </w:r>
            <w:r w:rsidR="00E23051" w:rsidRPr="00551C17">
              <w:rPr>
                <w:rFonts w:hint="cs"/>
                <w:sz w:val="26"/>
                <w:rtl/>
              </w:rPr>
              <w:t>ב</w:t>
            </w:r>
            <w:r w:rsidRPr="00551C17">
              <w:rPr>
                <w:sz w:val="26"/>
                <w:rtl/>
              </w:rPr>
              <w:t xml:space="preserve">אישור ועדת </w:t>
            </w:r>
            <w:r w:rsidRPr="00551C17">
              <w:rPr>
                <w:rFonts w:hint="cs"/>
                <w:sz w:val="26"/>
                <w:rtl/>
              </w:rPr>
              <w:t>החינוך, התרבות והספורט</w:t>
            </w:r>
            <w:r w:rsidRPr="00551C17">
              <w:rPr>
                <w:sz w:val="26"/>
                <w:rtl/>
              </w:rPr>
              <w:t xml:space="preserve"> של הכנסת</w:t>
            </w:r>
            <w:r w:rsidRPr="00551C17">
              <w:rPr>
                <w:rFonts w:hint="cs"/>
                <w:sz w:val="26"/>
                <w:rtl/>
              </w:rPr>
              <w:t>.</w:t>
            </w:r>
            <w:r w:rsidR="007D4FA8" w:rsidRPr="00551C17">
              <w:rPr>
                <w:rFonts w:hint="cs"/>
                <w:sz w:val="26"/>
                <w:rtl/>
              </w:rPr>
              <w:t>"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  <w:r w:rsidRPr="00302932">
              <w:rPr>
                <w:rFonts w:hint="eastAsia"/>
                <w:sz w:val="26"/>
                <w:rtl/>
              </w:rPr>
              <w:t>תיקון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חוק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הספורט</w:t>
            </w: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rFonts w:hint="eastAsia"/>
                <w:sz w:val="26"/>
                <w:rtl/>
              </w:rPr>
              <w:t>בחוק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הספורט</w:t>
            </w:r>
            <w:r w:rsidRPr="00302932">
              <w:rPr>
                <w:sz w:val="26"/>
                <w:rtl/>
              </w:rPr>
              <w:t xml:space="preserve">, </w:t>
            </w:r>
            <w:proofErr w:type="spellStart"/>
            <w:r w:rsidRPr="00302932">
              <w:rPr>
                <w:rFonts w:hint="eastAsia"/>
                <w:sz w:val="26"/>
                <w:rtl/>
              </w:rPr>
              <w:t>התשמ</w:t>
            </w:r>
            <w:r w:rsidRPr="00302932">
              <w:rPr>
                <w:sz w:val="26"/>
                <w:rtl/>
              </w:rPr>
              <w:t>"</w:t>
            </w:r>
            <w:r w:rsidRPr="00302932">
              <w:rPr>
                <w:rFonts w:hint="eastAsia"/>
                <w:sz w:val="26"/>
                <w:rtl/>
              </w:rPr>
              <w:t>ח</w:t>
            </w:r>
            <w:proofErr w:type="spellEnd"/>
            <w:r w:rsidRPr="00302932">
              <w:rPr>
                <w:sz w:val="26"/>
                <w:rtl/>
              </w:rPr>
              <w:t>–1988</w:t>
            </w:r>
            <w:r w:rsidRPr="00302932">
              <w:rPr>
                <w:rFonts w:hint="eastAsia"/>
                <w:sz w:val="26"/>
                <w:rtl/>
              </w:rPr>
              <w:t>‏</w:t>
            </w:r>
            <w:r w:rsidRPr="00302932">
              <w:rPr>
                <w:sz w:val="26"/>
                <w:rtl/>
              </w:rPr>
              <w:footnoteReference w:id="2"/>
            </w:r>
            <w:r w:rsidRPr="00302932">
              <w:rPr>
                <w:sz w:val="26"/>
                <w:rtl/>
              </w:rPr>
              <w:t xml:space="preserve"> (</w:t>
            </w:r>
            <w:r w:rsidRPr="00302932">
              <w:rPr>
                <w:rFonts w:hint="eastAsia"/>
                <w:sz w:val="26"/>
                <w:rtl/>
              </w:rPr>
              <w:t>להלן</w:t>
            </w:r>
            <w:r w:rsidRPr="00302932">
              <w:rPr>
                <w:sz w:val="26"/>
                <w:rtl/>
              </w:rPr>
              <w:t xml:space="preserve"> –</w:t>
            </w:r>
            <w:r w:rsidRPr="00302932">
              <w:rPr>
                <w:rFonts w:hint="cs"/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חוק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הספורט</w:t>
            </w:r>
            <w:r w:rsidRPr="00302932">
              <w:rPr>
                <w:sz w:val="26"/>
                <w:rtl/>
              </w:rPr>
              <w:t xml:space="preserve">) – 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(1)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בסעיף</w:t>
            </w:r>
            <w:r w:rsidRPr="00302932">
              <w:rPr>
                <w:sz w:val="26"/>
                <w:rtl/>
              </w:rPr>
              <w:t xml:space="preserve"> 17</w:t>
            </w:r>
            <w:r w:rsidRPr="00302932">
              <w:rPr>
                <w:rFonts w:hint="eastAsia"/>
                <w:sz w:val="26"/>
                <w:rtl/>
              </w:rPr>
              <w:t>י</w:t>
            </w:r>
            <w:r w:rsidRPr="00302932">
              <w:rPr>
                <w:sz w:val="26"/>
                <w:rtl/>
              </w:rPr>
              <w:t xml:space="preserve"> –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(</w:t>
            </w:r>
            <w:r w:rsidRPr="00302932">
              <w:rPr>
                <w:rFonts w:hint="eastAsia"/>
                <w:sz w:val="26"/>
                <w:rtl/>
              </w:rPr>
              <w:t>א</w:t>
            </w:r>
            <w:r w:rsidRPr="00302932">
              <w:rPr>
                <w:sz w:val="26"/>
                <w:rtl/>
              </w:rPr>
              <w:t>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בפסקה</w:t>
            </w:r>
            <w:r w:rsidRPr="00302932">
              <w:rPr>
                <w:sz w:val="26"/>
                <w:rtl/>
              </w:rPr>
              <w:t xml:space="preserve"> (3), </w:t>
            </w:r>
            <w:r w:rsidRPr="00302932">
              <w:rPr>
                <w:rFonts w:hint="eastAsia"/>
                <w:sz w:val="26"/>
                <w:rtl/>
              </w:rPr>
              <w:t>אחרי</w:t>
            </w:r>
            <w:r w:rsidRPr="00302932">
              <w:rPr>
                <w:sz w:val="26"/>
                <w:rtl/>
              </w:rPr>
              <w:t xml:space="preserve"> "</w:t>
            </w:r>
            <w:r w:rsidRPr="00302932">
              <w:rPr>
                <w:rFonts w:hint="eastAsia"/>
                <w:sz w:val="26"/>
                <w:rtl/>
              </w:rPr>
              <w:t>ובמועדוני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ספורט</w:t>
            </w:r>
            <w:r w:rsidRPr="00302932">
              <w:rPr>
                <w:sz w:val="26"/>
                <w:rtl/>
              </w:rPr>
              <w:t xml:space="preserve">" </w:t>
            </w:r>
            <w:r w:rsidRPr="00302932">
              <w:rPr>
                <w:rFonts w:hint="eastAsia"/>
                <w:sz w:val="26"/>
                <w:rtl/>
              </w:rPr>
              <w:t>יבוא</w:t>
            </w:r>
            <w:r w:rsidRPr="00302932">
              <w:rPr>
                <w:sz w:val="26"/>
                <w:rtl/>
              </w:rPr>
              <w:t xml:space="preserve"> "</w:t>
            </w:r>
            <w:r w:rsidRPr="00302932">
              <w:rPr>
                <w:rFonts w:hint="eastAsia"/>
                <w:sz w:val="26"/>
                <w:rtl/>
              </w:rPr>
              <w:t>וכן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לתמיכה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בפעילויות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שמטרתן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מניעת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אלימות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וגזענות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בספורט</w:t>
            </w:r>
            <w:r w:rsidRPr="00302932">
              <w:rPr>
                <w:sz w:val="26"/>
                <w:rtl/>
              </w:rPr>
              <w:t>";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(</w:t>
            </w:r>
            <w:r w:rsidRPr="00302932">
              <w:rPr>
                <w:rFonts w:hint="eastAsia"/>
                <w:sz w:val="26"/>
                <w:rtl/>
              </w:rPr>
              <w:t>ב</w:t>
            </w:r>
            <w:r w:rsidRPr="00302932">
              <w:rPr>
                <w:sz w:val="26"/>
                <w:rtl/>
              </w:rPr>
              <w:t>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בפסקה</w:t>
            </w:r>
            <w:r w:rsidRPr="00302932">
              <w:rPr>
                <w:sz w:val="26"/>
                <w:rtl/>
              </w:rPr>
              <w:t xml:space="preserve"> (5), </w:t>
            </w:r>
            <w:r w:rsidRPr="00302932">
              <w:rPr>
                <w:rFonts w:hint="eastAsia"/>
                <w:sz w:val="26"/>
                <w:rtl/>
              </w:rPr>
              <w:t>אחרי</w:t>
            </w:r>
            <w:r w:rsidRPr="00302932">
              <w:rPr>
                <w:sz w:val="26"/>
                <w:rtl/>
              </w:rPr>
              <w:t xml:space="preserve"> "</w:t>
            </w:r>
            <w:r w:rsidRPr="00302932">
              <w:rPr>
                <w:rFonts w:hint="eastAsia"/>
                <w:sz w:val="26"/>
                <w:rtl/>
              </w:rPr>
              <w:t>של</w:t>
            </w:r>
            <w:r w:rsidRPr="00302932">
              <w:rPr>
                <w:sz w:val="26"/>
                <w:rtl/>
              </w:rPr>
              <w:t xml:space="preserve"> </w:t>
            </w:r>
            <w:proofErr w:type="spellStart"/>
            <w:r w:rsidRPr="00302932">
              <w:rPr>
                <w:rFonts w:hint="eastAsia"/>
                <w:sz w:val="26"/>
                <w:rtl/>
              </w:rPr>
              <w:t>מיתקני</w:t>
            </w:r>
            <w:proofErr w:type="spellEnd"/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ספורט</w:t>
            </w:r>
            <w:r w:rsidRPr="00302932">
              <w:rPr>
                <w:sz w:val="26"/>
                <w:rtl/>
              </w:rPr>
              <w:t xml:space="preserve">" </w:t>
            </w:r>
            <w:r w:rsidRPr="00302932">
              <w:rPr>
                <w:rFonts w:hint="eastAsia"/>
                <w:sz w:val="26"/>
                <w:rtl/>
              </w:rPr>
              <w:t>יבוא</w:t>
            </w:r>
            <w:r w:rsidRPr="00302932">
              <w:rPr>
                <w:sz w:val="26"/>
                <w:rtl/>
              </w:rPr>
              <w:t xml:space="preserve"> "</w:t>
            </w:r>
            <w:r w:rsidRPr="00302932">
              <w:rPr>
                <w:rFonts w:hint="eastAsia"/>
                <w:sz w:val="26"/>
                <w:rtl/>
              </w:rPr>
              <w:t>ובפעילויות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שמטרתן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מניעת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אלימות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וגזענות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בספורט</w:t>
            </w:r>
            <w:r w:rsidRPr="00302932">
              <w:rPr>
                <w:sz w:val="26"/>
                <w:rtl/>
              </w:rPr>
              <w:t xml:space="preserve">" </w:t>
            </w:r>
            <w:r w:rsidRPr="00302932">
              <w:rPr>
                <w:rFonts w:hint="eastAsia"/>
                <w:sz w:val="26"/>
                <w:rtl/>
              </w:rPr>
              <w:t>ובמקום</w:t>
            </w:r>
            <w:r w:rsidRPr="00302932">
              <w:rPr>
                <w:sz w:val="26"/>
                <w:rtl/>
              </w:rPr>
              <w:t xml:space="preserve"> "</w:t>
            </w:r>
            <w:r w:rsidRPr="00302932">
              <w:rPr>
                <w:rFonts w:hint="eastAsia"/>
                <w:sz w:val="26"/>
                <w:rtl/>
              </w:rPr>
              <w:t>ו</w:t>
            </w:r>
            <w:r w:rsidRPr="00302932">
              <w:rPr>
                <w:rFonts w:hint="cs"/>
                <w:sz w:val="26"/>
                <w:rtl/>
              </w:rPr>
              <w:t>-</w:t>
            </w:r>
            <w:r w:rsidRPr="00302932">
              <w:rPr>
                <w:sz w:val="26"/>
                <w:rtl/>
              </w:rPr>
              <w:t xml:space="preserve">(6)" </w:t>
            </w:r>
            <w:r w:rsidRPr="00302932">
              <w:rPr>
                <w:rFonts w:hint="eastAsia"/>
                <w:sz w:val="26"/>
                <w:rtl/>
              </w:rPr>
              <w:t>יבוא</w:t>
            </w:r>
            <w:r w:rsidRPr="00302932">
              <w:rPr>
                <w:sz w:val="26"/>
                <w:rtl/>
              </w:rPr>
              <w:t xml:space="preserve"> "(6) </w:t>
            </w:r>
          </w:p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rFonts w:hint="eastAsia"/>
                <w:sz w:val="26"/>
                <w:rtl/>
              </w:rPr>
              <w:t>ו</w:t>
            </w:r>
            <w:r w:rsidRPr="00302932">
              <w:rPr>
                <w:rFonts w:hint="cs"/>
                <w:sz w:val="26"/>
                <w:rtl/>
              </w:rPr>
              <w:t>-</w:t>
            </w:r>
            <w:r w:rsidRPr="00302932">
              <w:rPr>
                <w:sz w:val="26"/>
                <w:rtl/>
              </w:rPr>
              <w:t>(7)";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(2)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בסעיף</w:t>
            </w:r>
            <w:r w:rsidRPr="00302932">
              <w:rPr>
                <w:sz w:val="26"/>
                <w:rtl/>
              </w:rPr>
              <w:t xml:space="preserve"> 17</w:t>
            </w:r>
            <w:r w:rsidRPr="00302932">
              <w:rPr>
                <w:rFonts w:hint="eastAsia"/>
                <w:sz w:val="26"/>
                <w:rtl/>
              </w:rPr>
              <w:t>יב</w:t>
            </w:r>
            <w:r w:rsidRPr="00302932">
              <w:rPr>
                <w:sz w:val="26"/>
                <w:rtl/>
              </w:rPr>
              <w:t xml:space="preserve">, </w:t>
            </w:r>
            <w:r w:rsidRPr="00302932">
              <w:rPr>
                <w:rFonts w:hint="eastAsia"/>
                <w:sz w:val="26"/>
                <w:rtl/>
              </w:rPr>
              <w:t>אחרי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סעיף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קטן</w:t>
            </w:r>
            <w:r w:rsidRPr="00302932">
              <w:rPr>
                <w:sz w:val="26"/>
                <w:rtl/>
              </w:rPr>
              <w:t xml:space="preserve"> (</w:t>
            </w:r>
            <w:r w:rsidRPr="00302932">
              <w:rPr>
                <w:rFonts w:hint="eastAsia"/>
                <w:sz w:val="26"/>
                <w:rtl/>
              </w:rPr>
              <w:t>א</w:t>
            </w:r>
            <w:r w:rsidRPr="00302932">
              <w:rPr>
                <w:sz w:val="26"/>
                <w:rtl/>
              </w:rPr>
              <w:t xml:space="preserve">) </w:t>
            </w:r>
            <w:r w:rsidRPr="00302932">
              <w:rPr>
                <w:rFonts w:hint="eastAsia"/>
                <w:sz w:val="26"/>
                <w:rtl/>
              </w:rPr>
              <w:t>יבוא</w:t>
            </w:r>
            <w:r w:rsidRPr="00302932">
              <w:rPr>
                <w:sz w:val="26"/>
                <w:rtl/>
              </w:rPr>
              <w:t>: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Block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"(</w:t>
            </w:r>
            <w:r w:rsidRPr="00302932">
              <w:rPr>
                <w:rFonts w:hint="eastAsia"/>
                <w:sz w:val="26"/>
                <w:rtl/>
              </w:rPr>
              <w:t>א</w:t>
            </w:r>
            <w:r w:rsidRPr="00302932">
              <w:rPr>
                <w:sz w:val="26"/>
                <w:rtl/>
              </w:rPr>
              <w:t>1)</w:t>
            </w:r>
            <w:r w:rsidRPr="00302932">
              <w:rPr>
                <w:rFonts w:hint="cs"/>
                <w:sz w:val="26"/>
                <w:rtl/>
              </w:rPr>
              <w:t> </w:t>
            </w:r>
            <w:r w:rsidRPr="00302932">
              <w:rPr>
                <w:rFonts w:hint="eastAsia"/>
                <w:sz w:val="26"/>
                <w:rtl/>
              </w:rPr>
              <w:t>הוועדה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הציבורית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תיתן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המלצותיה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לעניין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אמות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המידה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לתמיכה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בפעילויות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שמטרתן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מניעת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אלימות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וגזענות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בספורט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לאחר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התייעצות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עם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המועצה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למניעת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אלימות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בספורט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כמשמעותה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בחוק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איסור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אלימות</w:t>
            </w:r>
            <w:r w:rsidRPr="00302932">
              <w:rPr>
                <w:sz w:val="26"/>
                <w:rtl/>
              </w:rPr>
              <w:t xml:space="preserve"> </w:t>
            </w:r>
            <w:r w:rsidRPr="00302932">
              <w:rPr>
                <w:rFonts w:hint="eastAsia"/>
                <w:sz w:val="26"/>
                <w:rtl/>
              </w:rPr>
              <w:t>בספורט</w:t>
            </w:r>
            <w:r w:rsidRPr="00302932">
              <w:rPr>
                <w:sz w:val="26"/>
                <w:rtl/>
              </w:rPr>
              <w:t xml:space="preserve">, </w:t>
            </w:r>
            <w:proofErr w:type="spellStart"/>
            <w:r w:rsidRPr="00302932">
              <w:rPr>
                <w:rFonts w:hint="eastAsia"/>
                <w:sz w:val="26"/>
                <w:rtl/>
              </w:rPr>
              <w:t>התשס</w:t>
            </w:r>
            <w:r w:rsidRPr="00302932">
              <w:rPr>
                <w:sz w:val="26"/>
                <w:rtl/>
              </w:rPr>
              <w:t>"</w:t>
            </w:r>
            <w:r w:rsidRPr="00302932">
              <w:rPr>
                <w:rFonts w:hint="eastAsia"/>
                <w:sz w:val="26"/>
                <w:rtl/>
              </w:rPr>
              <w:t>ח</w:t>
            </w:r>
            <w:proofErr w:type="spellEnd"/>
            <w:r w:rsidRPr="00302932">
              <w:rPr>
                <w:sz w:val="26"/>
                <w:rtl/>
              </w:rPr>
              <w:t>–2008</w:t>
            </w:r>
            <w:r w:rsidRPr="00302932">
              <w:rPr>
                <w:rFonts w:hint="eastAsia"/>
                <w:sz w:val="26"/>
                <w:rtl/>
              </w:rPr>
              <w:t>‏</w:t>
            </w:r>
            <w:r w:rsidRPr="00302932">
              <w:rPr>
                <w:sz w:val="26"/>
                <w:rtl/>
              </w:rPr>
              <w:footnoteReference w:id="3"/>
            </w:r>
            <w:r w:rsidRPr="00302932">
              <w:rPr>
                <w:sz w:val="26"/>
                <w:rtl/>
              </w:rPr>
              <w:t>."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Default="00083CF0" w:rsidP="00A65BFC">
            <w:pPr>
              <w:pStyle w:val="TableSideHeading"/>
              <w:rPr>
                <w:sz w:val="26"/>
                <w:rtl/>
              </w:rPr>
            </w:pPr>
            <w:r w:rsidRPr="00551C17">
              <w:rPr>
                <w:rFonts w:hint="eastAsia"/>
                <w:sz w:val="26"/>
                <w:rtl/>
              </w:rPr>
              <w:t>תחילה</w:t>
            </w:r>
            <w:r w:rsidR="00E23051" w:rsidRPr="00551C17">
              <w:rPr>
                <w:rFonts w:hint="cs"/>
                <w:sz w:val="26"/>
                <w:rtl/>
              </w:rPr>
              <w:t xml:space="preserve">, </w:t>
            </w:r>
            <w:r w:rsidR="00E23051" w:rsidRPr="00551C17">
              <w:rPr>
                <w:rFonts w:hint="eastAsia"/>
                <w:sz w:val="26"/>
                <w:rtl/>
              </w:rPr>
              <w:t>תוקף</w:t>
            </w:r>
            <w:r w:rsidR="00E23051" w:rsidRPr="00551C17">
              <w:rPr>
                <w:sz w:val="26"/>
                <w:rtl/>
              </w:rPr>
              <w:t xml:space="preserve"> </w:t>
            </w:r>
            <w:r w:rsidR="00E23051" w:rsidRPr="00551C17">
              <w:rPr>
                <w:rFonts w:hint="eastAsia"/>
                <w:sz w:val="26"/>
                <w:rtl/>
              </w:rPr>
              <w:t>ותקנות</w:t>
            </w:r>
            <w:r w:rsidR="00E23051" w:rsidRPr="00551C17">
              <w:rPr>
                <w:sz w:val="26"/>
                <w:rtl/>
              </w:rPr>
              <w:t xml:space="preserve"> </w:t>
            </w:r>
            <w:r w:rsidR="00E23051" w:rsidRPr="00551C17">
              <w:rPr>
                <w:rFonts w:hint="eastAsia"/>
                <w:sz w:val="26"/>
                <w:rtl/>
              </w:rPr>
              <w:t>ראשונות</w:t>
            </w:r>
          </w:p>
          <w:p w:rsidR="003E73B0" w:rsidRPr="00302932" w:rsidRDefault="003E73B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  <w:r w:rsidRPr="00302932"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2C65" w:rsidRPr="00551C17" w:rsidRDefault="00083CF0" w:rsidP="004A2C65">
            <w:pPr>
              <w:pStyle w:val="TableBlock"/>
              <w:rPr>
                <w:sz w:val="26"/>
                <w:rtl/>
              </w:rPr>
            </w:pPr>
            <w:r w:rsidRPr="00551C17">
              <w:rPr>
                <w:sz w:val="26"/>
                <w:rtl/>
              </w:rPr>
              <w:t xml:space="preserve">(א) </w:t>
            </w:r>
            <w:r w:rsidRPr="00551C17">
              <w:rPr>
                <w:rFonts w:hint="eastAsia"/>
                <w:sz w:val="26"/>
                <w:rtl/>
              </w:rPr>
              <w:t>תחילתו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של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חוק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זה</w:t>
            </w:r>
            <w:r w:rsidRPr="00551C17">
              <w:rPr>
                <w:sz w:val="26"/>
                <w:rtl/>
              </w:rPr>
              <w:t xml:space="preserve">  </w:t>
            </w:r>
            <w:r w:rsidRPr="00551C17">
              <w:rPr>
                <w:rFonts w:hint="eastAsia"/>
                <w:sz w:val="26"/>
                <w:rtl/>
              </w:rPr>
              <w:t>ביום</w:t>
            </w:r>
            <w:r w:rsidRPr="00551C17">
              <w:rPr>
                <w:sz w:val="26"/>
                <w:rtl/>
              </w:rPr>
              <w:t xml:space="preserve">  </w:t>
            </w:r>
            <w:r w:rsidRPr="00551C17">
              <w:rPr>
                <w:rFonts w:hint="eastAsia"/>
                <w:sz w:val="26"/>
                <w:rtl/>
              </w:rPr>
              <w:t>י</w:t>
            </w:r>
            <w:r w:rsidRPr="00551C17">
              <w:rPr>
                <w:sz w:val="26"/>
                <w:rtl/>
              </w:rPr>
              <w:t xml:space="preserve">' בטבת </w:t>
            </w:r>
            <w:proofErr w:type="spellStart"/>
            <w:r w:rsidRPr="00551C17">
              <w:rPr>
                <w:rFonts w:hint="eastAsia"/>
                <w:sz w:val="26"/>
                <w:rtl/>
              </w:rPr>
              <w:t>התשע</w:t>
            </w:r>
            <w:r w:rsidRPr="00551C17">
              <w:rPr>
                <w:sz w:val="26"/>
                <w:rtl/>
              </w:rPr>
              <w:t>"ה</w:t>
            </w:r>
            <w:proofErr w:type="spellEnd"/>
            <w:r w:rsidRPr="00551C17">
              <w:rPr>
                <w:sz w:val="26"/>
                <w:rtl/>
              </w:rPr>
              <w:t xml:space="preserve"> (1 בינואר 2015)</w:t>
            </w:r>
            <w:r w:rsidR="004A2C65" w:rsidRPr="00551C17">
              <w:rPr>
                <w:sz w:val="26"/>
                <w:rtl/>
              </w:rPr>
              <w:t xml:space="preserve"> והוא יעמוד בתוקפו שלוש שנים מיום תחילתו</w:t>
            </w:r>
            <w:r w:rsidRPr="00551C17">
              <w:rPr>
                <w:sz w:val="26"/>
                <w:rtl/>
              </w:rPr>
              <w:t xml:space="preserve">. </w:t>
            </w:r>
          </w:p>
          <w:p w:rsidR="004A2C65" w:rsidRPr="00551C17" w:rsidRDefault="004A2C65" w:rsidP="00551C17">
            <w:pPr>
              <w:pStyle w:val="TableBlock"/>
              <w:rPr>
                <w:sz w:val="26"/>
                <w:rtl/>
              </w:rPr>
            </w:pPr>
            <w:r w:rsidRPr="00551C17">
              <w:rPr>
                <w:rFonts w:hint="cs"/>
                <w:sz w:val="26"/>
                <w:rtl/>
              </w:rPr>
              <w:t>(ב)</w:t>
            </w:r>
            <w:r w:rsidR="00E23051"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שר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התרבות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והספורט</w:t>
            </w:r>
            <w:r w:rsidR="00E23051" w:rsidRPr="00551C17">
              <w:rPr>
                <w:sz w:val="26"/>
                <w:rtl/>
              </w:rPr>
              <w:t>,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באישור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ועדת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החינוך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התרבות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והספורט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של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הכנסת</w:t>
            </w:r>
            <w:r w:rsidRPr="00551C17">
              <w:rPr>
                <w:sz w:val="26"/>
                <w:rtl/>
              </w:rPr>
              <w:t xml:space="preserve">, </w:t>
            </w:r>
            <w:r w:rsidR="00E23051" w:rsidRPr="00551C17">
              <w:rPr>
                <w:rFonts w:hint="eastAsia"/>
                <w:sz w:val="26"/>
                <w:rtl/>
              </w:rPr>
              <w:t>רשאי</w:t>
            </w:r>
            <w:r w:rsidR="00E23051"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להאריך</w:t>
            </w:r>
            <w:r w:rsidRPr="00551C17">
              <w:rPr>
                <w:sz w:val="26"/>
                <w:rtl/>
              </w:rPr>
              <w:t xml:space="preserve">, </w:t>
            </w:r>
            <w:r w:rsidRPr="00551C17">
              <w:rPr>
                <w:rFonts w:hint="eastAsia"/>
                <w:sz w:val="26"/>
                <w:rtl/>
              </w:rPr>
              <w:t>בצו</w:t>
            </w:r>
            <w:r w:rsidRPr="00551C17">
              <w:rPr>
                <w:sz w:val="26"/>
                <w:rtl/>
              </w:rPr>
              <w:t xml:space="preserve">, </w:t>
            </w:r>
            <w:r w:rsidRPr="00551C17">
              <w:rPr>
                <w:rFonts w:hint="eastAsia"/>
                <w:sz w:val="26"/>
                <w:rtl/>
              </w:rPr>
              <w:t>את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תקופת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תוקפו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של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חוק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זה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בתקופה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אחת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נוספת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של</w:t>
            </w:r>
            <w:r w:rsidRPr="00551C17">
              <w:rPr>
                <w:sz w:val="26"/>
                <w:rtl/>
              </w:rPr>
              <w:t xml:space="preserve"> </w:t>
            </w:r>
            <w:r w:rsidRPr="00551C17">
              <w:rPr>
                <w:rFonts w:hint="eastAsia"/>
                <w:sz w:val="26"/>
                <w:rtl/>
              </w:rPr>
              <w:t>שנה</w:t>
            </w:r>
            <w:r w:rsidR="00551C17" w:rsidRPr="00551C17">
              <w:rPr>
                <w:rFonts w:hint="cs"/>
                <w:sz w:val="26"/>
                <w:rtl/>
              </w:rPr>
              <w:t xml:space="preserve"> </w:t>
            </w:r>
            <w:r w:rsidR="00551C17">
              <w:rPr>
                <w:rFonts w:hint="cs"/>
                <w:sz w:val="26"/>
                <w:rtl/>
              </w:rPr>
              <w:t>.</w:t>
            </w:r>
          </w:p>
          <w:p w:rsidR="00083CF0" w:rsidRPr="00551C17" w:rsidRDefault="004A2C65" w:rsidP="00E23051">
            <w:pPr>
              <w:pStyle w:val="TableBlock"/>
              <w:rPr>
                <w:sz w:val="26"/>
                <w:rtl/>
              </w:rPr>
            </w:pPr>
            <w:r w:rsidRPr="00551C17">
              <w:rPr>
                <w:sz w:val="26"/>
                <w:rtl/>
              </w:rPr>
              <w:t xml:space="preserve">(ג) </w:t>
            </w:r>
            <w:r w:rsidR="00887E70" w:rsidRPr="00551C17">
              <w:rPr>
                <w:sz w:val="26"/>
                <w:rtl/>
              </w:rPr>
              <w:t xml:space="preserve"> </w:t>
            </w:r>
            <w:r w:rsidR="00E23051" w:rsidRPr="00551C17">
              <w:rPr>
                <w:rFonts w:hint="cs"/>
                <w:sz w:val="26"/>
                <w:rtl/>
              </w:rPr>
              <w:t xml:space="preserve">שר </w:t>
            </w:r>
            <w:r w:rsidR="00887E70" w:rsidRPr="00551C17">
              <w:rPr>
                <w:rFonts w:hint="eastAsia"/>
                <w:sz w:val="26"/>
                <w:rtl/>
              </w:rPr>
              <w:t>התרבות</w:t>
            </w:r>
            <w:r w:rsidR="00887E70" w:rsidRPr="00551C17">
              <w:rPr>
                <w:sz w:val="26"/>
                <w:rtl/>
              </w:rPr>
              <w:t xml:space="preserve"> והספורט יביא לאישור ועדת החינוך התרבות והספורט של הכנסת תקנות </w:t>
            </w:r>
            <w:r w:rsidR="00F74316" w:rsidRPr="00551C17">
              <w:rPr>
                <w:rFonts w:hint="eastAsia"/>
                <w:sz w:val="26"/>
                <w:rtl/>
              </w:rPr>
              <w:t>ראשונות</w:t>
            </w:r>
            <w:r w:rsidR="00F74316" w:rsidRPr="00551C17">
              <w:rPr>
                <w:sz w:val="26"/>
                <w:rtl/>
              </w:rPr>
              <w:t xml:space="preserve"> </w:t>
            </w:r>
            <w:r w:rsidR="00887E70" w:rsidRPr="00551C17">
              <w:rPr>
                <w:rFonts w:hint="eastAsia"/>
                <w:sz w:val="26"/>
                <w:rtl/>
              </w:rPr>
              <w:t>לפי</w:t>
            </w:r>
            <w:r w:rsidR="00887E70" w:rsidRPr="00551C17">
              <w:rPr>
                <w:sz w:val="26"/>
                <w:rtl/>
              </w:rPr>
              <w:t xml:space="preserve"> </w:t>
            </w:r>
            <w:r w:rsidR="00F74316" w:rsidRPr="00551C17">
              <w:rPr>
                <w:rFonts w:hint="eastAsia"/>
                <w:sz w:val="26"/>
                <w:rtl/>
              </w:rPr>
              <w:t>סעיף</w:t>
            </w:r>
            <w:r w:rsidR="00F74316" w:rsidRPr="00551C17">
              <w:rPr>
                <w:sz w:val="26"/>
                <w:rtl/>
              </w:rPr>
              <w:t xml:space="preserve"> </w:t>
            </w:r>
            <w:r w:rsidR="009F5F19" w:rsidRPr="00551C17">
              <w:rPr>
                <w:sz w:val="26"/>
                <w:rtl/>
              </w:rPr>
              <w:t>9(ב1</w:t>
            </w:r>
            <w:r w:rsidR="00F74316" w:rsidRPr="00551C17">
              <w:rPr>
                <w:sz w:val="26"/>
                <w:rtl/>
              </w:rPr>
              <w:t xml:space="preserve">) </w:t>
            </w:r>
            <w:r w:rsidR="009F5F19" w:rsidRPr="00551C17">
              <w:rPr>
                <w:rFonts w:hint="eastAsia"/>
                <w:sz w:val="26"/>
                <w:rtl/>
              </w:rPr>
              <w:t>עד</w:t>
            </w:r>
            <w:r w:rsidR="00F74316" w:rsidRPr="00551C17">
              <w:rPr>
                <w:sz w:val="26"/>
                <w:rtl/>
              </w:rPr>
              <w:t xml:space="preserve"> ליום </w:t>
            </w:r>
            <w:r w:rsidR="009F5F19" w:rsidRPr="00551C17">
              <w:rPr>
                <w:sz w:val="26"/>
                <w:rtl/>
              </w:rPr>
              <w:t xml:space="preserve"> 1 בנובמבר 2015 ו</w:t>
            </w:r>
            <w:r w:rsidR="0079654B" w:rsidRPr="00551C17">
              <w:rPr>
                <w:rFonts w:hint="cs"/>
                <w:sz w:val="26"/>
                <w:rtl/>
              </w:rPr>
              <w:t xml:space="preserve">תקנות ראשונות </w:t>
            </w:r>
            <w:r w:rsidR="009F5F19" w:rsidRPr="00551C17">
              <w:rPr>
                <w:rFonts w:hint="eastAsia"/>
                <w:sz w:val="26"/>
                <w:rtl/>
              </w:rPr>
              <w:t>לפי</w:t>
            </w:r>
            <w:r w:rsidR="009F5F19" w:rsidRPr="00551C17">
              <w:rPr>
                <w:sz w:val="26"/>
                <w:rtl/>
              </w:rPr>
              <w:t xml:space="preserve"> </w:t>
            </w:r>
            <w:r w:rsidR="009F5F19" w:rsidRPr="00551C17">
              <w:rPr>
                <w:rFonts w:hint="eastAsia"/>
                <w:sz w:val="26"/>
                <w:rtl/>
              </w:rPr>
              <w:t>סעיף</w:t>
            </w:r>
            <w:r w:rsidR="009F5F19" w:rsidRPr="00551C17">
              <w:rPr>
                <w:sz w:val="26"/>
                <w:rtl/>
              </w:rPr>
              <w:t xml:space="preserve"> 9(ג1) </w:t>
            </w:r>
            <w:r w:rsidR="009F5F19" w:rsidRPr="00551C17">
              <w:rPr>
                <w:rFonts w:hint="eastAsia"/>
                <w:sz w:val="26"/>
                <w:rtl/>
              </w:rPr>
              <w:t>עד</w:t>
            </w:r>
            <w:r w:rsidR="009F5F19" w:rsidRPr="00551C17">
              <w:rPr>
                <w:sz w:val="26"/>
                <w:rtl/>
              </w:rPr>
              <w:t xml:space="preserve"> </w:t>
            </w:r>
            <w:r w:rsidR="009F5F19" w:rsidRPr="00551C17">
              <w:rPr>
                <w:rFonts w:hint="eastAsia"/>
                <w:sz w:val="26"/>
                <w:rtl/>
              </w:rPr>
              <w:t>ליום</w:t>
            </w:r>
            <w:r w:rsidR="009F5F19" w:rsidRPr="00551C17">
              <w:rPr>
                <w:sz w:val="26"/>
                <w:rtl/>
              </w:rPr>
              <w:t xml:space="preserve"> 1 </w:t>
            </w:r>
            <w:r w:rsidR="009F5F19" w:rsidRPr="00551C17">
              <w:rPr>
                <w:rFonts w:hint="eastAsia"/>
                <w:sz w:val="26"/>
                <w:rtl/>
              </w:rPr>
              <w:t>בנובמבר</w:t>
            </w:r>
            <w:r w:rsidR="009F5F19" w:rsidRPr="00551C17">
              <w:rPr>
                <w:sz w:val="26"/>
                <w:rtl/>
              </w:rPr>
              <w:t xml:space="preserve"> 2016.</w:t>
            </w:r>
          </w:p>
        </w:tc>
      </w:tr>
      <w:tr w:rsidR="00083CF0" w:rsidRPr="00302932" w:rsidTr="00551C17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42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302932" w:rsidRDefault="00083CF0" w:rsidP="00A65BF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83CF0" w:rsidRPr="00551C17" w:rsidRDefault="00083CF0" w:rsidP="00F74316">
            <w:pPr>
              <w:pStyle w:val="TableBlock"/>
              <w:rPr>
                <w:sz w:val="26"/>
                <w:rtl/>
              </w:rPr>
            </w:pPr>
          </w:p>
        </w:tc>
      </w:tr>
    </w:tbl>
    <w:p w:rsidR="00103A59" w:rsidRPr="00302932" w:rsidRDefault="00103A59">
      <w:pPr>
        <w:rPr>
          <w:rFonts w:cs="David"/>
          <w:sz w:val="26"/>
          <w:szCs w:val="26"/>
        </w:rPr>
      </w:pPr>
    </w:p>
    <w:sectPr w:rsidR="00103A59" w:rsidRPr="00302932" w:rsidSect="00083C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BDA" w:rsidRDefault="00643BDA" w:rsidP="00083CF0">
      <w:pPr>
        <w:spacing w:after="0" w:line="240" w:lineRule="auto"/>
      </w:pPr>
      <w:r>
        <w:separator/>
      </w:r>
    </w:p>
  </w:endnote>
  <w:endnote w:type="continuationSeparator" w:id="0">
    <w:p w:rsidR="00643BDA" w:rsidRDefault="00643BDA" w:rsidP="00083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24A" w:rsidRDefault="00B1124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24A" w:rsidRDefault="00B1124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24A" w:rsidRDefault="00B1124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BDA" w:rsidRDefault="00643BDA" w:rsidP="00083CF0">
      <w:pPr>
        <w:spacing w:after="0" w:line="240" w:lineRule="auto"/>
      </w:pPr>
      <w:r>
        <w:separator/>
      </w:r>
    </w:p>
  </w:footnote>
  <w:footnote w:type="continuationSeparator" w:id="0">
    <w:p w:rsidR="00643BDA" w:rsidRDefault="00643BDA" w:rsidP="00083CF0">
      <w:pPr>
        <w:spacing w:after="0" w:line="240" w:lineRule="auto"/>
      </w:pPr>
      <w:r>
        <w:continuationSeparator/>
      </w:r>
    </w:p>
  </w:footnote>
  <w:footnote w:id="1">
    <w:p w:rsidR="00B1124A" w:rsidRDefault="00B1124A" w:rsidP="00A65BFC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 xml:space="preserve"> , עמ' 142; </w:t>
      </w:r>
      <w:proofErr w:type="spellStart"/>
      <w:r>
        <w:rPr>
          <w:rFonts w:hint="cs"/>
          <w:rtl/>
        </w:rPr>
        <w:t>התשע"א</w:t>
      </w:r>
      <w:proofErr w:type="spellEnd"/>
      <w:r>
        <w:rPr>
          <w:rFonts w:hint="cs"/>
          <w:rtl/>
        </w:rPr>
        <w:t>, עמ' 679.</w:t>
      </w:r>
    </w:p>
  </w:footnote>
  <w:footnote w:id="2">
    <w:p w:rsidR="00B1124A" w:rsidRDefault="00B1124A" w:rsidP="00A65BFC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התשמ"ח</w:t>
      </w:r>
      <w:proofErr w:type="spellEnd"/>
      <w:r>
        <w:rPr>
          <w:rFonts w:hint="cs"/>
          <w:rtl/>
        </w:rPr>
        <w:t xml:space="preserve"> עמ' 122;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 xml:space="preserve"> ,עמ' 447.</w:t>
      </w:r>
    </w:p>
  </w:footnote>
  <w:footnote w:id="3">
    <w:p w:rsidR="00B1124A" w:rsidRDefault="00B1124A" w:rsidP="00A65BFC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התשס"ח</w:t>
      </w:r>
      <w:proofErr w:type="spellEnd"/>
      <w:r>
        <w:rPr>
          <w:rFonts w:hint="cs"/>
          <w:rtl/>
        </w:rPr>
        <w:t>, עמ' 878.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24A" w:rsidRDefault="00B1124A" w:rsidP="00A65BFC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B1124A" w:rsidRDefault="00B1124A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24A" w:rsidRPr="00AE54D2" w:rsidRDefault="00643BDA" w:rsidP="00A65BFC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sdt>
      <w:sdtPr>
        <w:rPr>
          <w:rStyle w:val="a5"/>
          <w:rFonts w:cs="David"/>
          <w:sz w:val="24"/>
          <w:szCs w:val="24"/>
          <w:rtl/>
        </w:rPr>
        <w:id w:val="95142334"/>
        <w:docPartObj>
          <w:docPartGallery w:val="Watermarks"/>
          <w:docPartUnique/>
        </w:docPartObj>
      </w:sdtPr>
      <w:sdtEndPr>
        <w:rPr>
          <w:rStyle w:val="a5"/>
        </w:rPr>
      </w:sdtEndPr>
      <w:sdtContent>
        <w:r>
          <w:rPr>
            <w:rStyle w:val="a5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טיוטה"/>
              <w10:wrap anchorx="margin" anchory="margin"/>
            </v:shape>
          </w:pict>
        </w:r>
      </w:sdtContent>
    </w:sdt>
    <w:r w:rsidR="00B1124A" w:rsidRPr="00AE54D2">
      <w:rPr>
        <w:rStyle w:val="a5"/>
        <w:rFonts w:cs="David"/>
        <w:sz w:val="24"/>
        <w:szCs w:val="24"/>
        <w:rtl/>
      </w:rPr>
      <w:fldChar w:fldCharType="begin"/>
    </w:r>
    <w:r w:rsidR="00B1124A" w:rsidRPr="00AE54D2">
      <w:rPr>
        <w:rStyle w:val="a5"/>
        <w:rFonts w:cs="David"/>
        <w:sz w:val="24"/>
        <w:szCs w:val="24"/>
      </w:rPr>
      <w:instrText xml:space="preserve">PAGE  </w:instrText>
    </w:r>
    <w:r w:rsidR="00B1124A" w:rsidRPr="00AE54D2">
      <w:rPr>
        <w:rStyle w:val="a5"/>
        <w:rFonts w:cs="David"/>
        <w:sz w:val="24"/>
        <w:szCs w:val="24"/>
        <w:rtl/>
      </w:rPr>
      <w:fldChar w:fldCharType="separate"/>
    </w:r>
    <w:r w:rsidR="009024AA">
      <w:rPr>
        <w:rStyle w:val="a5"/>
        <w:rFonts w:cs="David"/>
        <w:noProof/>
        <w:sz w:val="24"/>
        <w:szCs w:val="24"/>
        <w:rtl/>
      </w:rPr>
      <w:t>1</w:t>
    </w:r>
    <w:r w:rsidR="00B1124A" w:rsidRPr="00AE54D2">
      <w:rPr>
        <w:rStyle w:val="a5"/>
        <w:rFonts w:cs="David"/>
        <w:sz w:val="24"/>
        <w:szCs w:val="24"/>
        <w:rtl/>
      </w:rPr>
      <w:fldChar w:fldCharType="end"/>
    </w:r>
  </w:p>
  <w:p w:rsidR="00B1124A" w:rsidRPr="00AE54D2" w:rsidRDefault="00B1124A" w:rsidP="00A65BFC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24A" w:rsidRPr="00AE54D2" w:rsidRDefault="00B1124A" w:rsidP="00A65BFC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B1124A" w:rsidRDefault="00B112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76B84"/>
    <w:multiLevelType w:val="hybridMultilevel"/>
    <w:tmpl w:val="AE662BC4"/>
    <w:lvl w:ilvl="0" w:tplc="2320EE9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B729F4"/>
    <w:multiLevelType w:val="hybridMultilevel"/>
    <w:tmpl w:val="CF0CA692"/>
    <w:lvl w:ilvl="0" w:tplc="ABF08A6E">
      <w:start w:val="1"/>
      <w:numFmt w:val="hebrew1"/>
      <w:lvlText w:val="(%1)"/>
      <w:lvlJc w:val="left"/>
      <w:pPr>
        <w:ind w:left="720" w:hanging="36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trackRevisions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CF0"/>
    <w:rsid w:val="00061673"/>
    <w:rsid w:val="00076183"/>
    <w:rsid w:val="00083CF0"/>
    <w:rsid w:val="0009723D"/>
    <w:rsid w:val="000E02D1"/>
    <w:rsid w:val="000E3CE0"/>
    <w:rsid w:val="00103A59"/>
    <w:rsid w:val="00123725"/>
    <w:rsid w:val="00133A0B"/>
    <w:rsid w:val="00133E72"/>
    <w:rsid w:val="001561A5"/>
    <w:rsid w:val="001704F5"/>
    <w:rsid w:val="00177753"/>
    <w:rsid w:val="00194172"/>
    <w:rsid w:val="001E368D"/>
    <w:rsid w:val="00201433"/>
    <w:rsid w:val="00221787"/>
    <w:rsid w:val="002267E9"/>
    <w:rsid w:val="00240DC2"/>
    <w:rsid w:val="002459C2"/>
    <w:rsid w:val="00260828"/>
    <w:rsid w:val="002C0D53"/>
    <w:rsid w:val="00302932"/>
    <w:rsid w:val="003033E8"/>
    <w:rsid w:val="00336CD9"/>
    <w:rsid w:val="0037252E"/>
    <w:rsid w:val="00383D52"/>
    <w:rsid w:val="003E02C5"/>
    <w:rsid w:val="003E73B0"/>
    <w:rsid w:val="00445FDC"/>
    <w:rsid w:val="00495B3E"/>
    <w:rsid w:val="004A2C65"/>
    <w:rsid w:val="00551C17"/>
    <w:rsid w:val="00585233"/>
    <w:rsid w:val="005F6106"/>
    <w:rsid w:val="00643BDA"/>
    <w:rsid w:val="00645CAF"/>
    <w:rsid w:val="0066261B"/>
    <w:rsid w:val="00707402"/>
    <w:rsid w:val="007264EB"/>
    <w:rsid w:val="007822AC"/>
    <w:rsid w:val="0079654B"/>
    <w:rsid w:val="007D09CA"/>
    <w:rsid w:val="007D4FA8"/>
    <w:rsid w:val="007F7584"/>
    <w:rsid w:val="00887E70"/>
    <w:rsid w:val="008A111E"/>
    <w:rsid w:val="009024AA"/>
    <w:rsid w:val="009E0067"/>
    <w:rsid w:val="009E3335"/>
    <w:rsid w:val="009F5F19"/>
    <w:rsid w:val="00A011CD"/>
    <w:rsid w:val="00A230B6"/>
    <w:rsid w:val="00A65BFC"/>
    <w:rsid w:val="00A8213D"/>
    <w:rsid w:val="00A877CF"/>
    <w:rsid w:val="00AD257F"/>
    <w:rsid w:val="00B1124A"/>
    <w:rsid w:val="00B53573"/>
    <w:rsid w:val="00B85925"/>
    <w:rsid w:val="00C123B0"/>
    <w:rsid w:val="00C41533"/>
    <w:rsid w:val="00C5767F"/>
    <w:rsid w:val="00CA5F8F"/>
    <w:rsid w:val="00D452DB"/>
    <w:rsid w:val="00DC3332"/>
    <w:rsid w:val="00DD73A5"/>
    <w:rsid w:val="00DE179E"/>
    <w:rsid w:val="00DF588F"/>
    <w:rsid w:val="00E23051"/>
    <w:rsid w:val="00E61D43"/>
    <w:rsid w:val="00E70A6A"/>
    <w:rsid w:val="00ED5A7B"/>
    <w:rsid w:val="00EF7D8A"/>
    <w:rsid w:val="00F20A02"/>
    <w:rsid w:val="00F24A79"/>
    <w:rsid w:val="00F32746"/>
    <w:rsid w:val="00F74316"/>
    <w:rsid w:val="00F8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083CF0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083CF0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083CF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83CF0"/>
  </w:style>
  <w:style w:type="paragraph" w:customStyle="1" w:styleId="TableText">
    <w:name w:val="Table Text"/>
    <w:basedOn w:val="a"/>
    <w:rsid w:val="00083CF0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083CF0"/>
    <w:pPr>
      <w:ind w:right="0"/>
      <w:jc w:val="both"/>
    </w:pPr>
  </w:style>
  <w:style w:type="paragraph" w:customStyle="1" w:styleId="TableSideHeading">
    <w:name w:val="Table SideHeading"/>
    <w:basedOn w:val="TableText"/>
    <w:rsid w:val="00083CF0"/>
  </w:style>
  <w:style w:type="paragraph" w:customStyle="1" w:styleId="Noparagraphstyle">
    <w:name w:val="[No paragraph style]"/>
    <w:rsid w:val="00083CF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083CF0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styleId="a6">
    <w:name w:val="footer"/>
    <w:basedOn w:val="a"/>
    <w:link w:val="a7"/>
    <w:rsid w:val="00083CF0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083CF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footnote reference"/>
    <w:aliases w:val="Footnote Reference"/>
    <w:basedOn w:val="a0"/>
    <w:rsid w:val="00083CF0"/>
    <w:rPr>
      <w:vertAlign w:val="superscript"/>
    </w:rPr>
  </w:style>
  <w:style w:type="paragraph" w:styleId="a9">
    <w:name w:val="footnote text"/>
    <w:basedOn w:val="a"/>
    <w:link w:val="aa"/>
    <w:autoRedefine/>
    <w:rsid w:val="00083CF0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a">
    <w:name w:val="טקסט הערת שוליים תו"/>
    <w:basedOn w:val="a0"/>
    <w:link w:val="a9"/>
    <w:rsid w:val="00083CF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styleId="ab">
    <w:name w:val="Balloon Text"/>
    <w:basedOn w:val="a"/>
    <w:link w:val="ac"/>
    <w:uiPriority w:val="99"/>
    <w:semiHidden/>
    <w:unhideWhenUsed/>
    <w:rsid w:val="00083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083CF0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083CF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83CF0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uiPriority w:val="99"/>
    <w:semiHidden/>
    <w:rsid w:val="00083CF0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83CF0"/>
    <w:rPr>
      <w:b/>
      <w:bCs/>
    </w:rPr>
  </w:style>
  <w:style w:type="character" w:customStyle="1" w:styleId="af1">
    <w:name w:val="נושא הערה תו"/>
    <w:basedOn w:val="af"/>
    <w:link w:val="af0"/>
    <w:uiPriority w:val="99"/>
    <w:semiHidden/>
    <w:rsid w:val="00083CF0"/>
    <w:rPr>
      <w:b/>
      <w:bCs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rsid w:val="00083CF0"/>
    <w:pPr>
      <w:spacing w:after="0" w:line="240" w:lineRule="auto"/>
    </w:pPr>
    <w:rPr>
      <w:sz w:val="20"/>
      <w:szCs w:val="20"/>
    </w:rPr>
  </w:style>
  <w:style w:type="character" w:customStyle="1" w:styleId="af3">
    <w:name w:val="טקסט הערת סיום תו"/>
    <w:basedOn w:val="a0"/>
    <w:link w:val="af2"/>
    <w:uiPriority w:val="99"/>
    <w:semiHidden/>
    <w:rsid w:val="00083CF0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083C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083CF0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083CF0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083CF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83CF0"/>
  </w:style>
  <w:style w:type="paragraph" w:customStyle="1" w:styleId="TableText">
    <w:name w:val="Table Text"/>
    <w:basedOn w:val="a"/>
    <w:rsid w:val="00083CF0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083CF0"/>
    <w:pPr>
      <w:ind w:right="0"/>
      <w:jc w:val="both"/>
    </w:pPr>
  </w:style>
  <w:style w:type="paragraph" w:customStyle="1" w:styleId="TableSideHeading">
    <w:name w:val="Table SideHeading"/>
    <w:basedOn w:val="TableText"/>
    <w:rsid w:val="00083CF0"/>
  </w:style>
  <w:style w:type="paragraph" w:customStyle="1" w:styleId="Noparagraphstyle">
    <w:name w:val="[No paragraph style]"/>
    <w:rsid w:val="00083CF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083CF0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styleId="a6">
    <w:name w:val="footer"/>
    <w:basedOn w:val="a"/>
    <w:link w:val="a7"/>
    <w:rsid w:val="00083CF0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083CF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footnote reference"/>
    <w:aliases w:val="Footnote Reference"/>
    <w:basedOn w:val="a0"/>
    <w:rsid w:val="00083CF0"/>
    <w:rPr>
      <w:vertAlign w:val="superscript"/>
    </w:rPr>
  </w:style>
  <w:style w:type="paragraph" w:styleId="a9">
    <w:name w:val="footnote text"/>
    <w:basedOn w:val="a"/>
    <w:link w:val="aa"/>
    <w:autoRedefine/>
    <w:rsid w:val="00083CF0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a">
    <w:name w:val="טקסט הערת שוליים תו"/>
    <w:basedOn w:val="a0"/>
    <w:link w:val="a9"/>
    <w:rsid w:val="00083CF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styleId="ab">
    <w:name w:val="Balloon Text"/>
    <w:basedOn w:val="a"/>
    <w:link w:val="ac"/>
    <w:uiPriority w:val="99"/>
    <w:semiHidden/>
    <w:unhideWhenUsed/>
    <w:rsid w:val="00083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083CF0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083CF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83CF0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uiPriority w:val="99"/>
    <w:semiHidden/>
    <w:rsid w:val="00083CF0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83CF0"/>
    <w:rPr>
      <w:b/>
      <w:bCs/>
    </w:rPr>
  </w:style>
  <w:style w:type="character" w:customStyle="1" w:styleId="af1">
    <w:name w:val="נושא הערה תו"/>
    <w:basedOn w:val="af"/>
    <w:link w:val="af0"/>
    <w:uiPriority w:val="99"/>
    <w:semiHidden/>
    <w:rsid w:val="00083CF0"/>
    <w:rPr>
      <w:b/>
      <w:bCs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rsid w:val="00083CF0"/>
    <w:pPr>
      <w:spacing w:after="0" w:line="240" w:lineRule="auto"/>
    </w:pPr>
    <w:rPr>
      <w:sz w:val="20"/>
      <w:szCs w:val="20"/>
    </w:rPr>
  </w:style>
  <w:style w:type="character" w:customStyle="1" w:styleId="af3">
    <w:name w:val="טקסט הערת סיום תו"/>
    <w:basedOn w:val="a0"/>
    <w:link w:val="af2"/>
    <w:uiPriority w:val="99"/>
    <w:semiHidden/>
    <w:rsid w:val="00083CF0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083C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0FF01C-4653-44F8-8F54-37BB3371093D}"/>
</file>

<file path=customXml/itemProps2.xml><?xml version="1.0" encoding="utf-8"?>
<ds:datastoreItem xmlns:ds="http://schemas.openxmlformats.org/officeDocument/2006/customXml" ds:itemID="{8AF2F672-A782-4047-85D4-E75CF51D3AEB}"/>
</file>

<file path=customXml/itemProps3.xml><?xml version="1.0" encoding="utf-8"?>
<ds:datastoreItem xmlns:ds="http://schemas.openxmlformats.org/officeDocument/2006/customXml" ds:itemID="{79127E0E-1DC4-42C5-9B4E-D712F17216DF}"/>
</file>

<file path=customXml/itemProps4.xml><?xml version="1.0" encoding="utf-8"?>
<ds:datastoreItem xmlns:ds="http://schemas.openxmlformats.org/officeDocument/2006/customXml" ds:itemID="{C161484D-BC26-443F-A2C0-82FA01B6BE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MoST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Hadas Ferber</dc:creator>
  <cp:lastModifiedBy>מירב ישראלי</cp:lastModifiedBy>
  <cp:revision>2</cp:revision>
  <cp:lastPrinted>2014-02-19T14:48:00Z</cp:lastPrinted>
  <dcterms:created xsi:type="dcterms:W3CDTF">2014-02-20T11:25:00Z</dcterms:created>
  <dcterms:modified xsi:type="dcterms:W3CDTF">2014-02-20T11:25:00Z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