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54D" w:rsidRDefault="00E9554D" w:rsidP="00E9554D">
      <w:pPr>
        <w:rPr>
          <w:rtl/>
          <w:lang w:eastAsia="he-IL"/>
        </w:rPr>
      </w:pPr>
      <w:bookmarkStart w:id="0" w:name="_GoBack"/>
      <w:bookmarkEnd w:id="0"/>
    </w:p>
    <w:p w:rsidR="00E9554D" w:rsidRDefault="00E9554D" w:rsidP="00E9554D">
      <w:pPr>
        <w:rPr>
          <w:rtl/>
          <w:lang w:eastAsia="he-IL"/>
        </w:rPr>
      </w:pPr>
    </w:p>
    <w:p w:rsidR="00E9554D" w:rsidRDefault="00E9554D" w:rsidP="00E9554D">
      <w:pPr>
        <w:pStyle w:val="a4"/>
        <w:rPr>
          <w:rtl/>
          <w:lang w:eastAsia="he-IL"/>
        </w:rPr>
      </w:pPr>
      <w:bookmarkStart w:id="1" w:name="_ETM_Q24_332916"/>
      <w:bookmarkStart w:id="2" w:name="_Toc376375307"/>
      <w:bookmarkStart w:id="3" w:name="_Toc376376244"/>
      <w:bookmarkStart w:id="4" w:name="_Toc379915414"/>
      <w:bookmarkEnd w:id="1"/>
      <w:r>
        <w:rPr>
          <w:rtl/>
          <w:lang w:eastAsia="he-IL"/>
        </w:rPr>
        <w:t>הצע</w:t>
      </w:r>
      <w:r>
        <w:rPr>
          <w:rFonts w:hint="cs"/>
          <w:rtl/>
          <w:lang w:eastAsia="he-IL"/>
        </w:rPr>
        <w:t>ה</w:t>
      </w:r>
      <w:r>
        <w:rPr>
          <w:rtl/>
          <w:lang w:eastAsia="he-IL"/>
        </w:rPr>
        <w:t xml:space="preserve"> לסדר-היום</w:t>
      </w:r>
      <w:bookmarkEnd w:id="2"/>
      <w:bookmarkEnd w:id="3"/>
      <w:bookmarkEnd w:id="4"/>
      <w:r>
        <w:rPr>
          <w:rtl/>
          <w:lang w:eastAsia="he-IL"/>
        </w:rPr>
        <w:t xml:space="preserve"> </w:t>
      </w:r>
    </w:p>
    <w:p w:rsidR="00E9554D" w:rsidRPr="00CF6D45" w:rsidRDefault="00E9554D" w:rsidP="00E9554D">
      <w:pPr>
        <w:pStyle w:val="a4"/>
        <w:keepNext/>
        <w:rPr>
          <w:rtl/>
          <w:lang w:eastAsia="he-IL"/>
        </w:rPr>
      </w:pPr>
      <w:bookmarkStart w:id="5" w:name="_Toc376375308"/>
      <w:bookmarkStart w:id="6" w:name="_Toc376376245"/>
      <w:bookmarkStart w:id="7" w:name="_Toc379915415"/>
      <w:r>
        <w:rPr>
          <w:rFonts w:hint="cs"/>
          <w:rtl/>
          <w:lang w:eastAsia="he-IL"/>
        </w:rPr>
        <w:t>תעריפ</w:t>
      </w:r>
      <w:r>
        <w:rPr>
          <w:rtl/>
          <w:lang w:eastAsia="he-IL"/>
        </w:rPr>
        <w:t>י הארנונה בשכונות ירושלים והשירות</w:t>
      </w:r>
      <w:r>
        <w:rPr>
          <w:rFonts w:hint="cs"/>
          <w:rtl/>
          <w:lang w:eastAsia="he-IL"/>
        </w:rPr>
        <w:t>ים</w:t>
      </w:r>
      <w:r>
        <w:rPr>
          <w:rtl/>
          <w:lang w:eastAsia="he-IL"/>
        </w:rPr>
        <w:t xml:space="preserve"> העירוני</w:t>
      </w:r>
      <w:r>
        <w:rPr>
          <w:rFonts w:hint="cs"/>
          <w:rtl/>
          <w:lang w:eastAsia="he-IL"/>
        </w:rPr>
        <w:t>ים</w:t>
      </w:r>
      <w:r>
        <w:rPr>
          <w:rtl/>
          <w:lang w:eastAsia="he-IL"/>
        </w:rPr>
        <w:t xml:space="preserve"> הנית</w:t>
      </w:r>
      <w:r>
        <w:rPr>
          <w:rFonts w:hint="cs"/>
          <w:rtl/>
          <w:lang w:eastAsia="he-IL"/>
        </w:rPr>
        <w:t>נים</w:t>
      </w:r>
      <w:r>
        <w:rPr>
          <w:rtl/>
          <w:lang w:eastAsia="he-IL"/>
        </w:rPr>
        <w:t xml:space="preserve"> </w:t>
      </w:r>
      <w:r>
        <w:rPr>
          <w:rFonts w:hint="cs"/>
          <w:rtl/>
          <w:lang w:eastAsia="he-IL"/>
        </w:rPr>
        <w:t>בה</w:t>
      </w:r>
      <w:r>
        <w:rPr>
          <w:rtl/>
          <w:lang w:eastAsia="he-IL"/>
        </w:rPr>
        <w:t>ן</w:t>
      </w:r>
      <w:bookmarkEnd w:id="5"/>
      <w:bookmarkEnd w:id="6"/>
      <w:bookmarkEnd w:id="7"/>
    </w:p>
    <w:p w:rsidR="00E9554D" w:rsidRDefault="00E9554D" w:rsidP="00E9554D">
      <w:pPr>
        <w:rPr>
          <w:rtl/>
          <w:lang w:eastAsia="he-I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lang w:eastAsia="he-IL"/>
        </w:rPr>
      </w:pPr>
    </w:p>
    <w:p w:rsidR="00E9554D" w:rsidRDefault="00E9554D" w:rsidP="00E9554D">
      <w:pPr>
        <w:rPr>
          <w:rtl/>
          <w:lang w:eastAsia="he-IL"/>
        </w:rPr>
      </w:pPr>
      <w:r>
        <w:rPr>
          <w:rFonts w:hint="cs"/>
          <w:rtl/>
          <w:lang w:eastAsia="he-IL"/>
        </w:rPr>
        <w:t xml:space="preserve">אנחנו עוברים, רבותי חברי הכנסת, לנושא הבא שעל סדר-היום, </w:t>
      </w:r>
      <w:r>
        <w:rPr>
          <w:rtl/>
          <w:lang w:eastAsia="he-IL"/>
        </w:rPr>
        <w:t>הצע</w:t>
      </w:r>
      <w:r>
        <w:rPr>
          <w:rFonts w:hint="cs"/>
          <w:rtl/>
          <w:lang w:eastAsia="he-IL"/>
        </w:rPr>
        <w:t>ה</w:t>
      </w:r>
      <w:r>
        <w:rPr>
          <w:rtl/>
          <w:lang w:eastAsia="he-IL"/>
        </w:rPr>
        <w:t xml:space="preserve"> לסדר-היום בנושא</w:t>
      </w:r>
      <w:r>
        <w:rPr>
          <w:rFonts w:hint="cs"/>
          <w:rtl/>
          <w:lang w:eastAsia="he-IL"/>
        </w:rPr>
        <w:t xml:space="preserve"> תעריפ</w:t>
      </w:r>
      <w:r>
        <w:rPr>
          <w:rtl/>
          <w:lang w:eastAsia="he-IL"/>
        </w:rPr>
        <w:t>י הארנונה בשכונות ירושלים והשירות</w:t>
      </w:r>
      <w:r>
        <w:rPr>
          <w:rFonts w:hint="cs"/>
          <w:rtl/>
          <w:lang w:eastAsia="he-IL"/>
        </w:rPr>
        <w:t>ים</w:t>
      </w:r>
      <w:r>
        <w:rPr>
          <w:rtl/>
          <w:lang w:eastAsia="he-IL"/>
        </w:rPr>
        <w:t xml:space="preserve"> העירוני</w:t>
      </w:r>
      <w:r>
        <w:rPr>
          <w:rFonts w:hint="cs"/>
          <w:rtl/>
          <w:lang w:eastAsia="he-IL"/>
        </w:rPr>
        <w:t>ים</w:t>
      </w:r>
      <w:r>
        <w:rPr>
          <w:rtl/>
          <w:lang w:eastAsia="he-IL"/>
        </w:rPr>
        <w:t xml:space="preserve"> הנית</w:t>
      </w:r>
      <w:r>
        <w:rPr>
          <w:rFonts w:hint="cs"/>
          <w:rtl/>
          <w:lang w:eastAsia="he-IL"/>
        </w:rPr>
        <w:t>נים</w:t>
      </w:r>
      <w:r>
        <w:rPr>
          <w:rtl/>
          <w:lang w:eastAsia="he-IL"/>
        </w:rPr>
        <w:t xml:space="preserve"> </w:t>
      </w:r>
      <w:r>
        <w:rPr>
          <w:rFonts w:hint="cs"/>
          <w:rtl/>
          <w:lang w:eastAsia="he-IL"/>
        </w:rPr>
        <w:t>בה</w:t>
      </w:r>
      <w:r>
        <w:rPr>
          <w:rtl/>
          <w:lang w:eastAsia="he-IL"/>
        </w:rPr>
        <w:t xml:space="preserve">ן, </w:t>
      </w:r>
      <w:r>
        <w:rPr>
          <w:rFonts w:hint="cs"/>
          <w:rtl/>
          <w:lang w:eastAsia="he-IL"/>
        </w:rPr>
        <w:t xml:space="preserve">הצעה </w:t>
      </w:r>
      <w:r>
        <w:rPr>
          <w:rtl/>
          <w:lang w:eastAsia="he-IL"/>
        </w:rPr>
        <w:t>מס</w:t>
      </w:r>
      <w:r>
        <w:rPr>
          <w:rFonts w:hint="cs"/>
          <w:rtl/>
          <w:lang w:eastAsia="he-IL"/>
        </w:rPr>
        <w:t>'</w:t>
      </w:r>
      <w:r>
        <w:rPr>
          <w:rtl/>
          <w:lang w:eastAsia="he-IL"/>
        </w:rPr>
        <w:t xml:space="preserve"> 2083</w:t>
      </w:r>
      <w:r>
        <w:rPr>
          <w:rFonts w:hint="cs"/>
          <w:rtl/>
          <w:lang w:eastAsia="he-IL"/>
        </w:rPr>
        <w:t xml:space="preserve"> של חבר הכנסת משולם נהרי. בבקשה, אדוני. עשר דקות </w:t>
      </w:r>
      <w:bookmarkStart w:id="8" w:name="_ETM_Q24_368071"/>
      <w:bookmarkEnd w:id="8"/>
      <w:r>
        <w:rPr>
          <w:rFonts w:hint="cs"/>
          <w:rtl/>
          <w:lang w:eastAsia="he-IL"/>
        </w:rPr>
        <w:t xml:space="preserve">לרשותך. </w:t>
      </w:r>
    </w:p>
    <w:p w:rsidR="00E9554D" w:rsidRDefault="00E9554D" w:rsidP="00E9554D">
      <w:pPr>
        <w:rPr>
          <w:rtl/>
          <w:lang w:eastAsia="he-IL"/>
        </w:rPr>
      </w:pPr>
      <w:bookmarkStart w:id="9" w:name="_ETM_Q24_351697"/>
      <w:bookmarkEnd w:id="9"/>
    </w:p>
    <w:p w:rsidR="00E9554D" w:rsidRDefault="00E9554D" w:rsidP="00E9554D">
      <w:pPr>
        <w:pStyle w:val="a7"/>
        <w:keepNext/>
        <w:rPr>
          <w:rtl/>
        </w:rPr>
      </w:pPr>
      <w:bookmarkStart w:id="10" w:name="_ETM_Q24_352125"/>
      <w:bookmarkEnd w:id="10"/>
      <w:r>
        <w:rPr>
          <w:rtl/>
        </w:rPr>
        <w:t>קריאות:</w:t>
      </w:r>
    </w:p>
    <w:p w:rsidR="00E9554D" w:rsidRDefault="00E9554D" w:rsidP="00E9554D">
      <w:pPr>
        <w:pStyle w:val="KeepWithNext"/>
        <w:rPr>
          <w:rtl/>
          <w:lang w:eastAsia="he-IL"/>
        </w:rPr>
      </w:pPr>
    </w:p>
    <w:p w:rsidR="00E9554D" w:rsidRDefault="00E9554D" w:rsidP="00E9554D">
      <w:pPr>
        <w:rPr>
          <w:rtl/>
          <w:lang w:eastAsia="he-IL"/>
        </w:rPr>
      </w:pPr>
      <w:r>
        <w:rPr>
          <w:rFonts w:hint="cs"/>
          <w:rtl/>
          <w:lang w:eastAsia="he-IL"/>
        </w:rPr>
        <w:t>– – –</w:t>
      </w:r>
    </w:p>
    <w:p w:rsidR="00E9554D" w:rsidRDefault="00E9554D" w:rsidP="00E9554D">
      <w:pPr>
        <w:rPr>
          <w:rtl/>
          <w:lang w:eastAsia="he-IL"/>
        </w:rPr>
      </w:pPr>
      <w:bookmarkStart w:id="11" w:name="_ETM_Q24_352137"/>
      <w:bookmarkEnd w:id="11"/>
    </w:p>
    <w:p w:rsidR="00E9554D" w:rsidRDefault="00E9554D" w:rsidP="00E9554D">
      <w:pPr>
        <w:pStyle w:val="a3"/>
        <w:keepNext/>
        <w:rPr>
          <w:rtl/>
        </w:rPr>
      </w:pPr>
      <w:bookmarkStart w:id="12" w:name="_ETM_Q24_352538"/>
      <w:bookmarkStart w:id="13" w:name="_Toc376375309"/>
      <w:bookmarkStart w:id="14" w:name="_Toc376376246"/>
      <w:bookmarkStart w:id="15" w:name="_Toc379915416"/>
      <w:bookmarkEnd w:id="12"/>
      <w:r>
        <w:rPr>
          <w:rtl/>
        </w:rPr>
        <w:t>משולם נהרי (ש"ס):</w:t>
      </w:r>
      <w:bookmarkEnd w:id="13"/>
      <w:bookmarkEnd w:id="14"/>
      <w:bookmarkEnd w:id="15"/>
    </w:p>
    <w:p w:rsidR="00E9554D" w:rsidRDefault="00E9554D" w:rsidP="00E9554D">
      <w:pPr>
        <w:rPr>
          <w:rtl/>
          <w:lang w:eastAsia="he-IL"/>
        </w:rPr>
      </w:pPr>
      <w:bookmarkStart w:id="16" w:name="_ETM_Q24_359600"/>
      <w:bookmarkEnd w:id="16"/>
    </w:p>
    <w:p w:rsidR="00E9554D" w:rsidRDefault="00E9554D" w:rsidP="00E9554D">
      <w:pPr>
        <w:rPr>
          <w:rtl/>
          <w:lang w:eastAsia="he-IL"/>
        </w:rPr>
      </w:pPr>
      <w:bookmarkStart w:id="17" w:name="_ETM_Q24_360046"/>
      <w:bookmarkEnd w:id="17"/>
      <w:r>
        <w:rPr>
          <w:rFonts w:hint="cs"/>
          <w:rtl/>
          <w:lang w:eastAsia="he-IL"/>
        </w:rPr>
        <w:t xml:space="preserve">אדוני היושב-ראש, חברי חברי הכנסת, אדוני השר, הנושא </w:t>
      </w:r>
      <w:bookmarkStart w:id="18" w:name="_ETM_Q24_388984"/>
      <w:bookmarkEnd w:id="18"/>
      <w:r>
        <w:rPr>
          <w:rFonts w:hint="cs"/>
          <w:rtl/>
          <w:lang w:eastAsia="he-IL"/>
        </w:rPr>
        <w:t>של הארנונה – – –</w:t>
      </w:r>
    </w:p>
    <w:p w:rsidR="00E9554D" w:rsidRDefault="00E9554D" w:rsidP="00E9554D">
      <w:pPr>
        <w:rPr>
          <w:rtl/>
          <w:lang w:eastAsia="he-IL"/>
        </w:rPr>
      </w:pPr>
    </w:p>
    <w:p w:rsidR="00E9554D" w:rsidRDefault="00E9554D" w:rsidP="00E9554D">
      <w:pPr>
        <w:pStyle w:val="a7"/>
        <w:keepNext/>
        <w:rPr>
          <w:rtl/>
        </w:rPr>
      </w:pPr>
      <w:r>
        <w:rPr>
          <w:rtl/>
        </w:rPr>
        <w:t>עפו אגבאריה (חד"ש):</w:t>
      </w:r>
    </w:p>
    <w:p w:rsidR="00E9554D" w:rsidRDefault="00E9554D" w:rsidP="00E9554D">
      <w:pPr>
        <w:pStyle w:val="KeepWithNext"/>
        <w:rPr>
          <w:rtl/>
          <w:lang w:eastAsia="he-IL"/>
        </w:rPr>
      </w:pPr>
    </w:p>
    <w:p w:rsidR="00E9554D" w:rsidRDefault="00E9554D" w:rsidP="00E9554D">
      <w:pPr>
        <w:rPr>
          <w:rtl/>
          <w:lang w:eastAsia="he-IL"/>
        </w:rPr>
      </w:pPr>
      <w:r>
        <w:rPr>
          <w:rFonts w:hint="cs"/>
          <w:rtl/>
          <w:lang w:eastAsia="he-IL"/>
        </w:rPr>
        <w:t>נהרי, א-נהר – – –</w:t>
      </w:r>
    </w:p>
    <w:p w:rsidR="00E9554D" w:rsidRDefault="00E9554D" w:rsidP="00E9554D">
      <w:pPr>
        <w:rPr>
          <w:rtl/>
          <w:lang w:eastAsia="he-IL"/>
        </w:rPr>
      </w:pPr>
    </w:p>
    <w:p w:rsidR="00E9554D" w:rsidRDefault="00E9554D" w:rsidP="00E9554D">
      <w:pPr>
        <w:pStyle w:val="a7"/>
        <w:keepNext/>
        <w:rPr>
          <w:rtl/>
        </w:rPr>
      </w:pPr>
      <w:r>
        <w:rPr>
          <w:rtl/>
        </w:rPr>
        <w:t>טלב אבו עראר (רע"ם-תע"ל-מד"ע):</w:t>
      </w:r>
    </w:p>
    <w:p w:rsidR="00E9554D" w:rsidRDefault="00E9554D" w:rsidP="00E9554D">
      <w:pPr>
        <w:pStyle w:val="KeepWithNext"/>
        <w:rPr>
          <w:rtl/>
          <w:lang w:eastAsia="he-IL"/>
        </w:rPr>
      </w:pPr>
    </w:p>
    <w:p w:rsidR="00E9554D" w:rsidRDefault="00E9554D" w:rsidP="00E9554D">
      <w:pPr>
        <w:rPr>
          <w:rtl/>
          <w:lang w:eastAsia="he-IL"/>
        </w:rPr>
      </w:pPr>
      <w:r>
        <w:rPr>
          <w:rFonts w:hint="cs"/>
          <w:rtl/>
          <w:lang w:eastAsia="he-IL"/>
        </w:rPr>
        <w:t>– – –</w:t>
      </w:r>
    </w:p>
    <w:p w:rsidR="00E9554D" w:rsidRDefault="00E9554D" w:rsidP="00E9554D">
      <w:pPr>
        <w:rPr>
          <w:rtl/>
          <w:lang w:eastAsia="he-IL"/>
        </w:rPr>
      </w:pPr>
    </w:p>
    <w:p w:rsidR="00E9554D" w:rsidRDefault="00E9554D" w:rsidP="00E9554D">
      <w:pPr>
        <w:pStyle w:val="-"/>
        <w:keepNext/>
        <w:rPr>
          <w:rtl/>
        </w:rPr>
      </w:pPr>
      <w:r>
        <w:rPr>
          <w:rtl/>
        </w:rPr>
        <w:t>משולם נהרי (ש"ס):</w:t>
      </w:r>
    </w:p>
    <w:p w:rsidR="00E9554D" w:rsidRDefault="00E9554D" w:rsidP="00E9554D">
      <w:pPr>
        <w:pStyle w:val="KeepWithNext"/>
        <w:rPr>
          <w:rtl/>
          <w:lang w:eastAsia="he-IL"/>
        </w:rPr>
      </w:pPr>
    </w:p>
    <w:p w:rsidR="00E9554D" w:rsidRDefault="00E9554D" w:rsidP="00E9554D">
      <w:pPr>
        <w:rPr>
          <w:rtl/>
          <w:lang w:eastAsia="he-IL"/>
        </w:rPr>
      </w:pPr>
      <w:r>
        <w:rPr>
          <w:rFonts w:hint="cs"/>
          <w:rtl/>
          <w:lang w:eastAsia="he-IL"/>
        </w:rPr>
        <w:t>א-נהר</w:t>
      </w:r>
      <w:bookmarkStart w:id="19" w:name="_ETM_Q24_391241"/>
      <w:bookmarkEnd w:id="19"/>
      <w:r>
        <w:rPr>
          <w:rFonts w:hint="cs"/>
          <w:rtl/>
          <w:lang w:eastAsia="he-IL"/>
        </w:rPr>
        <w:t xml:space="preserve"> – – –</w:t>
      </w:r>
    </w:p>
    <w:p w:rsidR="00E9554D" w:rsidRDefault="00E9554D" w:rsidP="00E9554D">
      <w:pPr>
        <w:rPr>
          <w:rtl/>
          <w:lang w:eastAsia="he-IL"/>
        </w:rPr>
      </w:pPr>
    </w:p>
    <w:p w:rsidR="00E9554D" w:rsidRDefault="00E9554D" w:rsidP="00E9554D">
      <w:pPr>
        <w:pStyle w:val="a7"/>
        <w:keepNext/>
        <w:rPr>
          <w:rtl/>
        </w:rPr>
      </w:pPr>
      <w:r>
        <w:rPr>
          <w:rtl/>
        </w:rPr>
        <w:t>עפו אגבאריה (חד"ש):</w:t>
      </w:r>
    </w:p>
    <w:p w:rsidR="00E9554D" w:rsidRDefault="00E9554D" w:rsidP="00E9554D">
      <w:pPr>
        <w:pStyle w:val="KeepWithNext"/>
        <w:rPr>
          <w:rtl/>
          <w:lang w:eastAsia="he-IL"/>
        </w:rPr>
      </w:pPr>
    </w:p>
    <w:p w:rsidR="00E9554D" w:rsidRPr="00814847" w:rsidRDefault="00E9554D" w:rsidP="00E9554D">
      <w:pPr>
        <w:rPr>
          <w:rtl/>
          <w:lang w:eastAsia="he-IL"/>
        </w:rPr>
      </w:pPr>
      <w:r>
        <w:rPr>
          <w:rFonts w:hint="cs"/>
          <w:rtl/>
          <w:lang w:eastAsia="he-IL"/>
        </w:rPr>
        <w:t>המילה נהר – – –</w:t>
      </w:r>
    </w:p>
    <w:p w:rsidR="00E9554D" w:rsidRDefault="00E9554D" w:rsidP="00E9554D">
      <w:pPr>
        <w:rPr>
          <w:rtl/>
          <w:lang w:eastAsia="he-IL"/>
        </w:rPr>
      </w:pPr>
      <w:bookmarkStart w:id="20" w:name="_ETM_Q24_391133"/>
      <w:bookmarkEnd w:id="20"/>
    </w:p>
    <w:p w:rsidR="00E9554D" w:rsidRDefault="00E9554D" w:rsidP="00E9554D">
      <w:pPr>
        <w:pStyle w:val="-"/>
        <w:keepNext/>
        <w:rPr>
          <w:rtl/>
        </w:rPr>
      </w:pPr>
      <w:bookmarkStart w:id="21" w:name="_ETM_Q24_391539"/>
      <w:bookmarkEnd w:id="21"/>
      <w:r>
        <w:rPr>
          <w:rtl/>
        </w:rPr>
        <w:lastRenderedPageBreak/>
        <w:t>משולם נהרי (ש"ס):</w:t>
      </w:r>
    </w:p>
    <w:p w:rsidR="00E9554D" w:rsidRDefault="00E9554D" w:rsidP="00E9554D">
      <w:pPr>
        <w:pStyle w:val="KeepWithNext"/>
        <w:rPr>
          <w:rtl/>
          <w:lang w:eastAsia="he-IL"/>
        </w:rPr>
      </w:pPr>
    </w:p>
    <w:p w:rsidR="00E9554D" w:rsidRDefault="00E9554D" w:rsidP="00E9554D">
      <w:pPr>
        <w:rPr>
          <w:rtl/>
          <w:lang w:eastAsia="he-IL"/>
        </w:rPr>
      </w:pPr>
      <w:r>
        <w:rPr>
          <w:rFonts w:hint="cs"/>
          <w:rtl/>
          <w:lang w:eastAsia="he-IL"/>
        </w:rPr>
        <w:t xml:space="preserve">כן. כולנו חשים בנטל הארנונה </w:t>
      </w:r>
      <w:bookmarkStart w:id="22" w:name="_ETM_Q24_398681"/>
      <w:bookmarkEnd w:id="22"/>
      <w:r>
        <w:rPr>
          <w:rFonts w:hint="cs"/>
          <w:rtl/>
          <w:lang w:eastAsia="he-IL"/>
        </w:rPr>
        <w:t xml:space="preserve">המוטל על-ידי הרשויות המקומיות בכל המקומות, ובפרט בירושלים, שבה אנחנו </w:t>
      </w:r>
      <w:bookmarkStart w:id="23" w:name="_ETM_Q24_412385"/>
      <w:bookmarkEnd w:id="23"/>
      <w:r>
        <w:rPr>
          <w:rFonts w:hint="cs"/>
          <w:rtl/>
          <w:lang w:eastAsia="he-IL"/>
        </w:rPr>
        <w:t xml:space="preserve">עדים לשיעור הארנונה הגבוה ביותר ביחס לערים אחרות בארץ. </w:t>
      </w:r>
    </w:p>
    <w:p w:rsidR="00E9554D" w:rsidRDefault="00E9554D" w:rsidP="00E9554D">
      <w:pPr>
        <w:rPr>
          <w:rtl/>
          <w:lang w:eastAsia="he-IL"/>
        </w:rPr>
      </w:pPr>
      <w:bookmarkStart w:id="24" w:name="_ETM_Q24_420035"/>
      <w:bookmarkEnd w:id="24"/>
    </w:p>
    <w:p w:rsidR="00E9554D" w:rsidRDefault="00E9554D" w:rsidP="00E9554D">
      <w:pPr>
        <w:rPr>
          <w:rtl/>
          <w:lang w:eastAsia="he-IL"/>
        </w:rPr>
      </w:pPr>
      <w:bookmarkStart w:id="25" w:name="_ETM_Q24_420587"/>
      <w:bookmarkEnd w:id="25"/>
      <w:r>
        <w:rPr>
          <w:rFonts w:hint="cs"/>
          <w:rtl/>
          <w:lang w:eastAsia="he-IL"/>
        </w:rPr>
        <w:t xml:space="preserve">ובכן, </w:t>
      </w:r>
      <w:bookmarkStart w:id="26" w:name="_ETM_Q24_418840"/>
      <w:bookmarkEnd w:id="26"/>
      <w:r>
        <w:rPr>
          <w:rFonts w:hint="cs"/>
          <w:rtl/>
          <w:lang w:eastAsia="he-IL"/>
        </w:rPr>
        <w:t xml:space="preserve">מהי הארנונה? אם נעיין בהגדרות הקבועות נמצא כי הארנונה </w:t>
      </w:r>
      <w:bookmarkStart w:id="27" w:name="_ETM_Q24_427044"/>
      <w:bookmarkEnd w:id="27"/>
      <w:r>
        <w:rPr>
          <w:rFonts w:hint="cs"/>
          <w:rtl/>
          <w:lang w:eastAsia="he-IL"/>
        </w:rPr>
        <w:t>היא מס שנתי המוטל על תושבי המדינה המחזיקים בנכס</w:t>
      </w:r>
      <w:bookmarkStart w:id="28" w:name="_ETM_Q24_432869"/>
      <w:bookmarkEnd w:id="28"/>
      <w:r>
        <w:rPr>
          <w:rFonts w:hint="cs"/>
          <w:rtl/>
          <w:lang w:eastAsia="he-IL"/>
        </w:rPr>
        <w:t xml:space="preserve"> ונגבה על-ידי הרשות המקומית שבה מצוי הנכס, ומטרתה לממן </w:t>
      </w:r>
      <w:bookmarkStart w:id="29" w:name="_ETM_Q24_440164"/>
      <w:bookmarkEnd w:id="29"/>
      <w:r>
        <w:rPr>
          <w:rFonts w:hint="cs"/>
          <w:rtl/>
          <w:lang w:eastAsia="he-IL"/>
        </w:rPr>
        <w:t xml:space="preserve">את הפעילויות השונות של הרשות. </w:t>
      </w:r>
      <w:bookmarkStart w:id="30" w:name="_ETM_Q24_445078"/>
      <w:bookmarkEnd w:id="30"/>
      <w:r>
        <w:rPr>
          <w:rFonts w:hint="cs"/>
          <w:rtl/>
          <w:lang w:eastAsia="he-IL"/>
        </w:rPr>
        <w:t>ה</w:t>
      </w:r>
      <w:bookmarkStart w:id="31" w:name="_ETM_Q24_445679"/>
      <w:bookmarkEnd w:id="31"/>
      <w:r>
        <w:rPr>
          <w:rFonts w:hint="cs"/>
          <w:rtl/>
          <w:lang w:eastAsia="he-IL"/>
        </w:rPr>
        <w:t xml:space="preserve">ארנונה היא מס בדיוק כמו </w:t>
      </w:r>
      <w:bookmarkStart w:id="32" w:name="_ETM_Q24_448276"/>
      <w:bookmarkEnd w:id="32"/>
      <w:r>
        <w:rPr>
          <w:rFonts w:hint="cs"/>
          <w:rtl/>
          <w:lang w:eastAsia="he-IL"/>
        </w:rPr>
        <w:t xml:space="preserve">מס הכנסה, מס שבח ומסים אחרים המוטלים על-ידי השלטון </w:t>
      </w:r>
      <w:bookmarkStart w:id="33" w:name="_ETM_Q24_451995"/>
      <w:bookmarkEnd w:id="33"/>
      <w:r>
        <w:rPr>
          <w:rFonts w:hint="cs"/>
          <w:rtl/>
          <w:lang w:eastAsia="he-IL"/>
        </w:rPr>
        <w:t xml:space="preserve">המרכזי, אלא שהארנונה מוטלת על-ידי השלטון המקומי, כמקור עיקרי להכנסות הרשות המקומית, ולא על-ידי השלטון המרכזי, כמקור </w:t>
      </w:r>
      <w:bookmarkStart w:id="34" w:name="_ETM_Q24_462049"/>
      <w:bookmarkEnd w:id="34"/>
      <w:r>
        <w:rPr>
          <w:rFonts w:hint="cs"/>
          <w:rtl/>
          <w:lang w:eastAsia="he-IL"/>
        </w:rPr>
        <w:t>להכנסות המדינה.</w:t>
      </w:r>
    </w:p>
    <w:p w:rsidR="00E9554D" w:rsidRDefault="00E9554D" w:rsidP="00E9554D">
      <w:pPr>
        <w:rPr>
          <w:rtl/>
          <w:lang w:eastAsia="he-IL"/>
        </w:rPr>
      </w:pPr>
      <w:bookmarkStart w:id="35" w:name="_ETM_Q24_466179"/>
      <w:bookmarkEnd w:id="35"/>
    </w:p>
    <w:p w:rsidR="00E9554D" w:rsidRDefault="00E9554D" w:rsidP="00E9554D">
      <w:pPr>
        <w:rPr>
          <w:rtl/>
          <w:lang w:eastAsia="he-IL"/>
        </w:rPr>
      </w:pPr>
      <w:bookmarkStart w:id="36" w:name="_ETM_Q24_466804"/>
      <w:bookmarkEnd w:id="36"/>
      <w:r>
        <w:rPr>
          <w:rFonts w:hint="cs"/>
          <w:rtl/>
          <w:lang w:eastAsia="he-IL"/>
        </w:rPr>
        <w:t xml:space="preserve">הארנונה היא חלק ניכר מהכנסתה של רשות </w:t>
      </w:r>
      <w:bookmarkStart w:id="37" w:name="_ETM_Q24_466479"/>
      <w:bookmarkEnd w:id="37"/>
      <w:r>
        <w:rPr>
          <w:rFonts w:hint="cs"/>
          <w:rtl/>
          <w:lang w:eastAsia="he-IL"/>
        </w:rPr>
        <w:t xml:space="preserve">מקומית, ובאמצעותה הרשות מממנת את השירותים הניתנים על-ידיה לכלל תושביה, </w:t>
      </w:r>
      <w:bookmarkStart w:id="38" w:name="_ETM_Q24_477797"/>
      <w:bookmarkEnd w:id="38"/>
      <w:r>
        <w:rPr>
          <w:rFonts w:hint="cs"/>
          <w:rtl/>
          <w:lang w:eastAsia="he-IL"/>
        </w:rPr>
        <w:t>ואף למי שאינם תושבים, אם הם משתמשים בשירותים הניתנ</w:t>
      </w:r>
      <w:bookmarkStart w:id="39" w:name="_ETM_Q24_482329"/>
      <w:bookmarkEnd w:id="39"/>
      <w:r>
        <w:rPr>
          <w:rFonts w:hint="cs"/>
          <w:rtl/>
          <w:lang w:eastAsia="he-IL"/>
        </w:rPr>
        <w:t>ים בשטח הרשו</w:t>
      </w:r>
      <w:bookmarkStart w:id="40" w:name="_ETM_Q24_484263"/>
      <w:bookmarkStart w:id="41" w:name="_ETM_Q24_484737"/>
      <w:bookmarkEnd w:id="40"/>
      <w:bookmarkEnd w:id="41"/>
      <w:r>
        <w:rPr>
          <w:rFonts w:hint="cs"/>
          <w:rtl/>
          <w:lang w:eastAsia="he-IL"/>
        </w:rPr>
        <w:t xml:space="preserve">ת. </w:t>
      </w:r>
      <w:bookmarkStart w:id="42" w:name="_ETM_Q24_484254"/>
      <w:bookmarkEnd w:id="42"/>
      <w:r>
        <w:rPr>
          <w:rFonts w:hint="cs"/>
          <w:rtl/>
          <w:lang w:eastAsia="he-IL"/>
        </w:rPr>
        <w:t>מ</w:t>
      </w:r>
      <w:bookmarkStart w:id="43" w:name="_ETM_Q24_484911"/>
      <w:bookmarkEnd w:id="43"/>
      <w:r>
        <w:rPr>
          <w:rFonts w:hint="cs"/>
          <w:rtl/>
          <w:lang w:eastAsia="he-IL"/>
        </w:rPr>
        <w:t xml:space="preserve">ובן, אדוני השר </w:t>
      </w:r>
      <w:r>
        <w:rPr>
          <w:rtl/>
          <w:lang w:eastAsia="he-IL"/>
        </w:rPr>
        <w:t>–</w:t>
      </w:r>
      <w:r>
        <w:rPr>
          <w:rFonts w:hint="cs"/>
          <w:rtl/>
          <w:lang w:eastAsia="he-IL"/>
        </w:rPr>
        <w:t xml:space="preserve"> אדוני שר הפנים, אם </w:t>
      </w:r>
      <w:bookmarkStart w:id="44" w:name="_ETM_Q24_492866"/>
      <w:bookmarkEnd w:id="44"/>
      <w:r>
        <w:rPr>
          <w:rFonts w:hint="cs"/>
          <w:rtl/>
          <w:lang w:eastAsia="he-IL"/>
        </w:rPr>
        <w:t xml:space="preserve">אני אזכה לדקת הקשבה זה יהיה חשוב מאוד </w:t>
      </w:r>
      <w:bookmarkStart w:id="45" w:name="_ETM_Q24_497237"/>
      <w:bookmarkEnd w:id="45"/>
      <w:r>
        <w:rPr>
          <w:rtl/>
          <w:lang w:eastAsia="he-IL"/>
        </w:rPr>
        <w:t>–</w:t>
      </w:r>
      <w:r>
        <w:rPr>
          <w:rFonts w:hint="cs"/>
          <w:rtl/>
          <w:lang w:eastAsia="he-IL"/>
        </w:rPr>
        <w:t xml:space="preserve"> מובן שרשות מקומית המעוניינת להעלות את תעריפי הארנונה </w:t>
      </w:r>
      <w:bookmarkStart w:id="46" w:name="_ETM_Q24_502482"/>
      <w:bookmarkEnd w:id="46"/>
      <w:r>
        <w:rPr>
          <w:rFonts w:hint="cs"/>
          <w:rtl/>
          <w:lang w:eastAsia="he-IL"/>
        </w:rPr>
        <w:t xml:space="preserve">נדרשת לקבל את אישור שר הפנים ושר האוצר לשינוי צו </w:t>
      </w:r>
      <w:bookmarkStart w:id="47" w:name="_ETM_Q24_508709"/>
      <w:bookmarkEnd w:id="47"/>
      <w:r>
        <w:rPr>
          <w:rFonts w:hint="cs"/>
          <w:rtl/>
          <w:lang w:eastAsia="he-IL"/>
        </w:rPr>
        <w:t xml:space="preserve">המסים. </w:t>
      </w:r>
    </w:p>
    <w:p w:rsidR="00E9554D" w:rsidRDefault="00E9554D" w:rsidP="00E9554D">
      <w:pPr>
        <w:rPr>
          <w:rtl/>
          <w:lang w:eastAsia="he-IL"/>
        </w:rPr>
      </w:pPr>
      <w:bookmarkStart w:id="48" w:name="_ETM_Q24_510006"/>
      <w:bookmarkEnd w:id="48"/>
    </w:p>
    <w:p w:rsidR="00E9554D" w:rsidRDefault="00E9554D" w:rsidP="00E9554D">
      <w:pPr>
        <w:rPr>
          <w:rtl/>
          <w:lang w:eastAsia="he-IL"/>
        </w:rPr>
      </w:pPr>
      <w:bookmarkStart w:id="49" w:name="_ETM_Q24_510573"/>
      <w:bookmarkEnd w:id="49"/>
      <w:r>
        <w:rPr>
          <w:rFonts w:hint="cs"/>
          <w:rtl/>
          <w:lang w:eastAsia="he-IL"/>
        </w:rPr>
        <w:t xml:space="preserve">לצערי הרב, כשאנחנו מתמקדים בירושלים ומנסים להבין מה </w:t>
      </w:r>
      <w:bookmarkStart w:id="50" w:name="_ETM_Q24_522277"/>
      <w:bookmarkEnd w:id="50"/>
      <w:r>
        <w:rPr>
          <w:rFonts w:hint="cs"/>
          <w:rtl/>
          <w:lang w:eastAsia="he-IL"/>
        </w:rPr>
        <w:t xml:space="preserve">הנחה את הרשות המקומית בקביעת אזורי המגורים וכיצד קבעה הרשות </w:t>
      </w:r>
      <w:bookmarkStart w:id="51" w:name="_ETM_Q24_529135"/>
      <w:bookmarkEnd w:id="51"/>
      <w:r>
        <w:rPr>
          <w:rFonts w:hint="cs"/>
          <w:rtl/>
          <w:lang w:eastAsia="he-IL"/>
        </w:rPr>
        <w:t xml:space="preserve">המקומית את התעריף לכל שכונה ושכונה – לכל אזור ואזור, יותר </w:t>
      </w:r>
      <w:bookmarkStart w:id="52" w:name="_ETM_Q24_538048"/>
      <w:bookmarkEnd w:id="52"/>
      <w:r>
        <w:rPr>
          <w:rFonts w:hint="cs"/>
          <w:rtl/>
          <w:lang w:eastAsia="he-IL"/>
        </w:rPr>
        <w:t xml:space="preserve">נכון – אנחנו מגיעים למצב שרבו השאלות ורבו התהיות, ובין הרצוי </w:t>
      </w:r>
      <w:bookmarkStart w:id="53" w:name="_ETM_Q24_545653"/>
      <w:bookmarkEnd w:id="53"/>
      <w:r>
        <w:rPr>
          <w:rFonts w:hint="cs"/>
          <w:rtl/>
          <w:lang w:eastAsia="he-IL"/>
        </w:rPr>
        <w:t xml:space="preserve">למצוי המרחק רב. יש כאלה שאומרים שההבדל בין הרצוי למצוי, </w:t>
      </w:r>
      <w:bookmarkStart w:id="54" w:name="_ETM_Q24_556998"/>
      <w:bookmarkEnd w:id="54"/>
      <w:r>
        <w:rPr>
          <w:rFonts w:hint="cs"/>
          <w:rtl/>
          <w:lang w:eastAsia="he-IL"/>
        </w:rPr>
        <w:t xml:space="preserve">מה שנשאר זה הכסף, כי רצוי זה 306, בגימטרייה, </w:t>
      </w:r>
      <w:bookmarkStart w:id="55" w:name="_ETM_Q24_563774"/>
      <w:bookmarkEnd w:id="55"/>
      <w:r>
        <w:rPr>
          <w:rFonts w:hint="cs"/>
          <w:rtl/>
          <w:lang w:eastAsia="he-IL"/>
        </w:rPr>
        <w:t xml:space="preserve">מצוי זה 146, ואם נפחית את המצוי מן הרצוי יישאר </w:t>
      </w:r>
      <w:bookmarkStart w:id="56" w:name="_ETM_Q24_569465"/>
      <w:bookmarkEnd w:id="56"/>
      <w:r>
        <w:rPr>
          <w:rFonts w:hint="cs"/>
          <w:rtl/>
          <w:lang w:eastAsia="he-IL"/>
        </w:rPr>
        <w:t>לנו 160, שזה בגימטרייה כסף.</w:t>
      </w:r>
    </w:p>
    <w:p w:rsidR="00E9554D" w:rsidRDefault="00E9554D" w:rsidP="00E9554D">
      <w:pPr>
        <w:rPr>
          <w:rtl/>
          <w:lang w:eastAsia="he-IL"/>
        </w:rPr>
      </w:pPr>
      <w:bookmarkStart w:id="57" w:name="_ETM_Q24_574008"/>
      <w:bookmarkEnd w:id="57"/>
    </w:p>
    <w:p w:rsidR="00E9554D" w:rsidRDefault="00E9554D" w:rsidP="00E9554D">
      <w:pPr>
        <w:rPr>
          <w:rtl/>
          <w:lang w:eastAsia="he-IL"/>
        </w:rPr>
      </w:pPr>
      <w:r>
        <w:rPr>
          <w:rFonts w:hint="cs"/>
          <w:rtl/>
          <w:lang w:eastAsia="he-IL"/>
        </w:rPr>
        <w:t>שכונו</w:t>
      </w:r>
      <w:bookmarkStart w:id="58" w:name="_ETM_Q24_574901"/>
      <w:bookmarkEnd w:id="58"/>
      <w:r>
        <w:rPr>
          <w:rFonts w:hint="cs"/>
          <w:rtl/>
          <w:lang w:eastAsia="he-IL"/>
        </w:rPr>
        <w:t xml:space="preserve">ת שרוב </w:t>
      </w:r>
      <w:bookmarkStart w:id="59" w:name="_ETM_Q24_575996"/>
      <w:bookmarkEnd w:id="59"/>
      <w:r>
        <w:rPr>
          <w:rFonts w:hint="cs"/>
          <w:rtl/>
          <w:lang w:eastAsia="he-IL"/>
        </w:rPr>
        <w:t xml:space="preserve">תושביהן חרדים משלמות כאזור א', את התעריף הגבוה ביותר, </w:t>
      </w:r>
      <w:bookmarkStart w:id="60" w:name="_ETM_Q24_590342"/>
      <w:bookmarkEnd w:id="60"/>
      <w:r>
        <w:rPr>
          <w:rFonts w:hint="cs"/>
          <w:rtl/>
          <w:lang w:eastAsia="he-IL"/>
        </w:rPr>
        <w:t xml:space="preserve">וכשאנחנו מסתכלים על השירותים, אז הם מקבלים שירותים שהם מתחת לכל </w:t>
      </w:r>
      <w:bookmarkStart w:id="61" w:name="_ETM_Q24_599819"/>
      <w:bookmarkEnd w:id="61"/>
      <w:r>
        <w:rPr>
          <w:rFonts w:hint="cs"/>
          <w:rtl/>
          <w:lang w:eastAsia="he-IL"/>
        </w:rPr>
        <w:t>ביקורת.</w:t>
      </w:r>
      <w:bookmarkStart w:id="62" w:name="_ETM_Q24_606843"/>
      <w:bookmarkStart w:id="63" w:name="_ETM_Q24_607252"/>
      <w:bookmarkEnd w:id="62"/>
      <w:bookmarkEnd w:id="63"/>
      <w:r>
        <w:rPr>
          <w:rFonts w:hint="cs"/>
          <w:rtl/>
          <w:lang w:eastAsia="he-IL"/>
        </w:rPr>
        <w:t xml:space="preserve"> ואני תמה: לפי מה קבעה עיריית ירושלים את התעריף? </w:t>
      </w:r>
      <w:bookmarkStart w:id="64" w:name="_ETM_Q24_614617"/>
      <w:bookmarkEnd w:id="64"/>
      <w:r>
        <w:rPr>
          <w:rFonts w:hint="cs"/>
          <w:rtl/>
          <w:lang w:eastAsia="he-IL"/>
        </w:rPr>
        <w:t xml:space="preserve">אם ההנחיות </w:t>
      </w:r>
      <w:r>
        <w:rPr>
          <w:rtl/>
        </w:rPr>
        <w:t>–</w:t>
      </w:r>
      <w:r>
        <w:rPr>
          <w:rFonts w:hint="cs"/>
          <w:rtl/>
          <w:lang w:eastAsia="he-IL"/>
        </w:rPr>
        <w:t xml:space="preserve"> אם ההגדרות מדברות על השירותים שניתנים לתושבי </w:t>
      </w:r>
      <w:bookmarkStart w:id="65" w:name="_ETM_Q24_624317"/>
      <w:bookmarkEnd w:id="65"/>
      <w:r>
        <w:rPr>
          <w:rFonts w:hint="cs"/>
          <w:rtl/>
          <w:lang w:eastAsia="he-IL"/>
        </w:rPr>
        <w:t xml:space="preserve">המקום, על-פי רמת השירות, אז איך יכול להיות שבירושלים </w:t>
      </w:r>
      <w:r>
        <w:rPr>
          <w:rtl/>
          <w:lang w:eastAsia="he-IL"/>
        </w:rPr>
        <w:t>–</w:t>
      </w:r>
      <w:r>
        <w:rPr>
          <w:rFonts w:hint="cs"/>
          <w:rtl/>
          <w:lang w:eastAsia="he-IL"/>
        </w:rPr>
        <w:t xml:space="preserve"> </w:t>
      </w:r>
      <w:bookmarkStart w:id="66" w:name="_ETM_Q24_632069"/>
      <w:bookmarkEnd w:id="66"/>
      <w:r>
        <w:rPr>
          <w:rFonts w:hint="cs"/>
          <w:rtl/>
          <w:lang w:eastAsia="he-IL"/>
        </w:rPr>
        <w:t xml:space="preserve">וכי אנשים עושים ככל העולה על רוחם? לית דין ולית </w:t>
      </w:r>
      <w:bookmarkStart w:id="67" w:name="_ETM_Q24_636504"/>
      <w:bookmarkEnd w:id="67"/>
      <w:r>
        <w:rPr>
          <w:rFonts w:hint="cs"/>
          <w:rtl/>
          <w:lang w:eastAsia="he-IL"/>
        </w:rPr>
        <w:t xml:space="preserve">דיין? </w:t>
      </w:r>
      <w:bookmarkStart w:id="68" w:name="_ETM_Q24_640169"/>
      <w:bookmarkStart w:id="69" w:name="_ETM_Q24_640784"/>
      <w:bookmarkEnd w:id="68"/>
      <w:bookmarkEnd w:id="69"/>
      <w:r>
        <w:rPr>
          <w:rFonts w:hint="cs"/>
          <w:rtl/>
          <w:lang w:eastAsia="he-IL"/>
        </w:rPr>
        <w:t xml:space="preserve">איך אמר שלמה המלך </w:t>
      </w:r>
      <w:r>
        <w:rPr>
          <w:rtl/>
          <w:lang w:eastAsia="he-IL"/>
        </w:rPr>
        <w:t>–</w:t>
      </w:r>
      <w:r>
        <w:rPr>
          <w:rFonts w:hint="cs"/>
          <w:rtl/>
          <w:lang w:eastAsia="he-IL"/>
        </w:rPr>
        <w:t xml:space="preserve"> "אמרתי אחכמה" – – </w:t>
      </w:r>
      <w:bookmarkStart w:id="70" w:name="_ETM_Q24_644517"/>
      <w:bookmarkEnd w:id="70"/>
    </w:p>
    <w:p w:rsidR="00E9554D" w:rsidRDefault="00E9554D" w:rsidP="00E9554D">
      <w:pPr>
        <w:rPr>
          <w:rtl/>
          <w:lang w:eastAsia="he-IL"/>
        </w:rPr>
      </w:pPr>
      <w:bookmarkStart w:id="71" w:name="_ETM_Q24_645085"/>
      <w:bookmarkEnd w:id="71"/>
    </w:p>
    <w:p w:rsidR="00E9554D" w:rsidRDefault="00E9554D" w:rsidP="00E9554D">
      <w:pPr>
        <w:pStyle w:val="a8"/>
        <w:keepNext/>
        <w:rPr>
          <w:rtl/>
        </w:rPr>
      </w:pPr>
      <w:bookmarkStart w:id="72" w:name="_ETM_Q24_645489"/>
      <w:bookmarkEnd w:id="72"/>
      <w:r>
        <w:rPr>
          <w:rtl/>
        </w:rPr>
        <w:t>היו"ר משה זלמן פייגלין:</w:t>
      </w:r>
    </w:p>
    <w:p w:rsidR="00E9554D" w:rsidRDefault="00E9554D" w:rsidP="00E9554D">
      <w:pPr>
        <w:pStyle w:val="KeepWithNext"/>
        <w:rPr>
          <w:rtl/>
          <w:lang w:eastAsia="he-IL"/>
        </w:rPr>
      </w:pPr>
    </w:p>
    <w:p w:rsidR="00E9554D" w:rsidRDefault="00E9554D" w:rsidP="00E9554D">
      <w:pPr>
        <w:rPr>
          <w:rtl/>
          <w:lang w:eastAsia="he-IL"/>
        </w:rPr>
      </w:pPr>
      <w:r>
        <w:rPr>
          <w:rFonts w:hint="cs"/>
          <w:rtl/>
          <w:lang w:eastAsia="he-IL"/>
        </w:rPr>
        <w:t>"והיא" – – –</w:t>
      </w:r>
    </w:p>
    <w:p w:rsidR="00E9554D" w:rsidRDefault="00E9554D" w:rsidP="00E9554D">
      <w:pPr>
        <w:rPr>
          <w:rtl/>
          <w:lang w:eastAsia="he-IL"/>
        </w:rPr>
      </w:pPr>
    </w:p>
    <w:p w:rsidR="00E9554D" w:rsidRDefault="00E9554D" w:rsidP="00E9554D">
      <w:pPr>
        <w:pStyle w:val="-"/>
        <w:keepNext/>
        <w:rPr>
          <w:rtl/>
        </w:rPr>
      </w:pPr>
      <w:bookmarkStart w:id="73" w:name="_ETM_Q24_645480"/>
      <w:bookmarkStart w:id="74" w:name="_ETM_Q24_645519"/>
      <w:bookmarkEnd w:id="73"/>
      <w:bookmarkEnd w:id="74"/>
      <w:r>
        <w:rPr>
          <w:rtl/>
        </w:rPr>
        <w:t>משולם נהרי (ש"ס):</w:t>
      </w:r>
    </w:p>
    <w:p w:rsidR="00E9554D" w:rsidRDefault="00E9554D" w:rsidP="00E9554D">
      <w:pPr>
        <w:pStyle w:val="KeepWithNext"/>
        <w:rPr>
          <w:rtl/>
          <w:lang w:eastAsia="he-IL"/>
        </w:rPr>
      </w:pPr>
    </w:p>
    <w:p w:rsidR="00E9554D" w:rsidRDefault="00E9554D" w:rsidP="00E9554D">
      <w:pPr>
        <w:rPr>
          <w:rtl/>
          <w:lang w:eastAsia="he-IL"/>
        </w:rPr>
      </w:pPr>
      <w:r>
        <w:rPr>
          <w:rFonts w:hint="cs"/>
          <w:rtl/>
          <w:lang w:eastAsia="he-IL"/>
        </w:rPr>
        <w:t xml:space="preserve">– – אני אנסה לברר. פנינו לעיריית ירושלים, לאלה שאחראים לכל הנושא </w:t>
      </w:r>
      <w:bookmarkStart w:id="75" w:name="_ETM_Q24_656207"/>
      <w:bookmarkEnd w:id="75"/>
      <w:r>
        <w:rPr>
          <w:rFonts w:hint="cs"/>
          <w:rtl/>
          <w:lang w:eastAsia="he-IL"/>
        </w:rPr>
        <w:t xml:space="preserve">של הארנונה, כדי להבין יותר, כדי להחכים ולהבין מה </w:t>
      </w:r>
      <w:bookmarkStart w:id="76" w:name="_ETM_Q24_666608"/>
      <w:bookmarkEnd w:id="76"/>
      <w:r>
        <w:rPr>
          <w:rFonts w:hint="cs"/>
          <w:rtl/>
          <w:lang w:eastAsia="he-IL"/>
        </w:rPr>
        <w:t xml:space="preserve">מנחה אותם ומה הנחה אותם בקביעת האזורים והתעריפים. </w:t>
      </w:r>
      <w:bookmarkStart w:id="77" w:name="_ETM_Q24_670042"/>
      <w:bookmarkStart w:id="78" w:name="_ETM_Q24_674108"/>
      <w:bookmarkStart w:id="79" w:name="_ETM_Q24_675483"/>
      <w:bookmarkEnd w:id="77"/>
      <w:bookmarkEnd w:id="78"/>
      <w:bookmarkEnd w:id="79"/>
      <w:r>
        <w:rPr>
          <w:rFonts w:hint="cs"/>
          <w:rtl/>
          <w:lang w:eastAsia="he-IL"/>
        </w:rPr>
        <w:lastRenderedPageBreak/>
        <w:t xml:space="preserve">התשובה הייתה מאוד מאוד אדיבה, מאוד אדיבה לאיש ציבור, </w:t>
      </w:r>
      <w:bookmarkStart w:id="80" w:name="_ETM_Q24_682691"/>
      <w:bookmarkEnd w:id="80"/>
      <w:r>
        <w:rPr>
          <w:rFonts w:hint="cs"/>
          <w:rtl/>
          <w:lang w:eastAsia="he-IL"/>
        </w:rPr>
        <w:t xml:space="preserve">שהאזרח פונה אליו, ובמקרה הזה האזרח הוא גם חבר </w:t>
      </w:r>
      <w:bookmarkStart w:id="81" w:name="_ETM_Q24_684662"/>
      <w:bookmarkEnd w:id="81"/>
      <w:r>
        <w:rPr>
          <w:rFonts w:hint="cs"/>
          <w:rtl/>
          <w:lang w:eastAsia="he-IL"/>
        </w:rPr>
        <w:t xml:space="preserve">כנסת </w:t>
      </w:r>
      <w:r>
        <w:rPr>
          <w:rtl/>
          <w:lang w:eastAsia="he-IL"/>
        </w:rPr>
        <w:t>–</w:t>
      </w:r>
      <w:r>
        <w:rPr>
          <w:rFonts w:hint="cs"/>
          <w:rtl/>
          <w:lang w:eastAsia="he-IL"/>
        </w:rPr>
        <w:t xml:space="preserve"> הוא פונה, הוא רוצה לדעת, הוא רוצה לעזור לציבור </w:t>
      </w:r>
      <w:r>
        <w:rPr>
          <w:rtl/>
          <w:lang w:eastAsia="he-IL"/>
        </w:rPr>
        <w:t>–</w:t>
      </w:r>
      <w:r>
        <w:rPr>
          <w:rFonts w:hint="cs"/>
          <w:rtl/>
          <w:lang w:eastAsia="he-IL"/>
        </w:rPr>
        <w:t xml:space="preserve"> והתשובה: יש באינטרנט, תגלשו </w:t>
      </w:r>
      <w:bookmarkStart w:id="82" w:name="_ETM_Q24_692543"/>
      <w:bookmarkEnd w:id="82"/>
      <w:r>
        <w:rPr>
          <w:rFonts w:hint="cs"/>
          <w:rtl/>
          <w:lang w:eastAsia="he-IL"/>
        </w:rPr>
        <w:t xml:space="preserve">באינטרנט </w:t>
      </w:r>
      <w:bookmarkStart w:id="83" w:name="_ETM_Q24_691965"/>
      <w:bookmarkEnd w:id="83"/>
      <w:r>
        <w:rPr>
          <w:rFonts w:hint="cs"/>
          <w:rtl/>
          <w:lang w:eastAsia="he-IL"/>
        </w:rPr>
        <w:t xml:space="preserve">ותראו באתרים, ותבררו. כל השאלות שיש לכם לשאול, תחפשו </w:t>
      </w:r>
      <w:bookmarkStart w:id="84" w:name="_ETM_Q24_699170"/>
      <w:bookmarkEnd w:id="84"/>
      <w:r>
        <w:rPr>
          <w:rFonts w:hint="cs"/>
          <w:rtl/>
          <w:lang w:eastAsia="he-IL"/>
        </w:rPr>
        <w:t xml:space="preserve">שם את התשובות. </w:t>
      </w:r>
      <w:bookmarkStart w:id="85" w:name="_ETM_Q24_704722"/>
      <w:bookmarkEnd w:id="85"/>
      <w:r>
        <w:rPr>
          <w:rFonts w:hint="cs"/>
          <w:rtl/>
          <w:lang w:eastAsia="he-IL"/>
        </w:rPr>
        <w:t>אל</w:t>
      </w:r>
      <w:bookmarkStart w:id="86" w:name="_ETM_Q24_705395"/>
      <w:bookmarkEnd w:id="86"/>
      <w:r>
        <w:rPr>
          <w:rFonts w:hint="cs"/>
          <w:rtl/>
          <w:lang w:eastAsia="he-IL"/>
        </w:rPr>
        <w:t xml:space="preserve">ה האנשים שבעצם כופים עלינו את התעריף, </w:t>
      </w:r>
      <w:bookmarkStart w:id="87" w:name="_ETM_Q24_710910"/>
      <w:bookmarkEnd w:id="87"/>
      <w:r>
        <w:rPr>
          <w:rFonts w:hint="cs"/>
          <w:rtl/>
          <w:lang w:eastAsia="he-IL"/>
        </w:rPr>
        <w:t xml:space="preserve">ולנו אין מה לומר. "אמרתי אחכמה והיא רחוקה ממני"; </w:t>
      </w:r>
      <w:bookmarkStart w:id="88" w:name="_ETM_Q24_716963"/>
      <w:bookmarkEnd w:id="88"/>
      <w:r>
        <w:rPr>
          <w:rFonts w:hint="cs"/>
          <w:rtl/>
          <w:lang w:eastAsia="he-IL"/>
        </w:rPr>
        <w:t xml:space="preserve">לא הצלחנו. </w:t>
      </w:r>
    </w:p>
    <w:p w:rsidR="00E9554D" w:rsidRDefault="00E9554D" w:rsidP="00E9554D">
      <w:pPr>
        <w:rPr>
          <w:rtl/>
          <w:lang w:eastAsia="he-IL"/>
        </w:rPr>
      </w:pPr>
      <w:bookmarkStart w:id="89" w:name="_ETM_Q24_724262"/>
      <w:bookmarkEnd w:id="89"/>
    </w:p>
    <w:p w:rsidR="00E9554D" w:rsidRDefault="00E9554D" w:rsidP="00E9554D">
      <w:pPr>
        <w:rPr>
          <w:rtl/>
        </w:rPr>
      </w:pPr>
      <w:bookmarkStart w:id="90" w:name="_ETM_Q24_724755"/>
      <w:bookmarkEnd w:id="90"/>
      <w:r>
        <w:rPr>
          <w:rFonts w:hint="cs"/>
          <w:rtl/>
          <w:lang w:eastAsia="he-IL"/>
        </w:rPr>
        <w:t xml:space="preserve">אגב, זה שתושבים באזור א', בשכונות חרדיות, משלמים </w:t>
      </w:r>
      <w:bookmarkStart w:id="91" w:name="_ETM_Q24_731269"/>
      <w:bookmarkEnd w:id="91"/>
      <w:r>
        <w:rPr>
          <w:rFonts w:hint="cs"/>
          <w:rtl/>
          <w:lang w:eastAsia="he-IL"/>
        </w:rPr>
        <w:t xml:space="preserve">את התעריף הגבוה – רק לפני כמה חודשים היה פה דיון, האם גם ילדי המוכר שאינו רשמי, מגיע להם כלכלל ילדי ישראל </w:t>
      </w:r>
      <w:bookmarkStart w:id="92" w:name="_ETM_Q24_746142"/>
      <w:bookmarkEnd w:id="92"/>
      <w:r>
        <w:rPr>
          <w:rFonts w:hint="cs"/>
          <w:rtl/>
          <w:lang w:eastAsia="he-IL"/>
        </w:rPr>
        <w:t>או לא, מה שהיה נקרא ומכונה "חוק נהרי"</w:t>
      </w:r>
      <w:bookmarkStart w:id="93" w:name="_ETM_Q24_753151"/>
      <w:bookmarkStart w:id="94" w:name="_ETM_Q24_552870"/>
      <w:bookmarkStart w:id="95" w:name="_ETM_Q24_553493"/>
      <w:bookmarkStart w:id="96" w:name="_ETM_Q24_553194"/>
      <w:bookmarkEnd w:id="93"/>
      <w:bookmarkEnd w:id="94"/>
      <w:bookmarkEnd w:id="95"/>
      <w:bookmarkEnd w:id="96"/>
      <w:r>
        <w:rPr>
          <w:rFonts w:hint="cs"/>
          <w:rtl/>
        </w:rPr>
        <w:t xml:space="preserve">, </w:t>
      </w:r>
      <w:bookmarkStart w:id="97" w:name="_ETM_Q24_761198"/>
      <w:bookmarkStart w:id="98" w:name="TOR_Q25"/>
      <w:bookmarkEnd w:id="97"/>
      <w:bookmarkEnd w:id="98"/>
      <w:r>
        <w:rPr>
          <w:rFonts w:hint="cs"/>
          <w:rtl/>
        </w:rPr>
        <w:t>והממשלה הזאת עשתה ככל יכולתה לבטל את החוק. בעצם אמרה: לא מגיע לילדים האלה כלכל ילדי ישראל.</w:t>
      </w:r>
    </w:p>
    <w:p w:rsidR="00E9554D" w:rsidRDefault="00E9554D" w:rsidP="00E9554D">
      <w:pPr>
        <w:rPr>
          <w:rtl/>
        </w:rPr>
      </w:pPr>
      <w:bookmarkStart w:id="99" w:name="_ETM_Q25_171921"/>
      <w:bookmarkEnd w:id="99"/>
    </w:p>
    <w:p w:rsidR="00E9554D" w:rsidRDefault="00E9554D" w:rsidP="00E9554D">
      <w:pPr>
        <w:pStyle w:val="a7"/>
        <w:keepNext/>
        <w:rPr>
          <w:rtl/>
        </w:rPr>
      </w:pPr>
      <w:r>
        <w:rPr>
          <w:rtl/>
        </w:rPr>
        <w:t>רות קלדרון (יש עתיד):</w:t>
      </w:r>
    </w:p>
    <w:p w:rsidR="00E9554D" w:rsidRDefault="00E9554D" w:rsidP="00E9554D">
      <w:pPr>
        <w:pStyle w:val="KeepWithNext"/>
        <w:rPr>
          <w:rtl/>
        </w:rPr>
      </w:pPr>
    </w:p>
    <w:p w:rsidR="00E9554D" w:rsidRDefault="00E9554D" w:rsidP="00E9554D">
      <w:pPr>
        <w:rPr>
          <w:rtl/>
        </w:rPr>
      </w:pPr>
      <w:r>
        <w:rPr>
          <w:rFonts w:hint="cs"/>
          <w:rtl/>
        </w:rPr>
        <w:t>יש להם זכות ללמוד ליבה.</w:t>
      </w:r>
    </w:p>
    <w:p w:rsidR="00E9554D" w:rsidRDefault="00E9554D" w:rsidP="00E9554D">
      <w:pPr>
        <w:rPr>
          <w:rtl/>
        </w:rPr>
      </w:pPr>
      <w:bookmarkStart w:id="100" w:name="_ETM_Q25_170335"/>
      <w:bookmarkEnd w:id="100"/>
    </w:p>
    <w:p w:rsidR="00E9554D" w:rsidRDefault="00E9554D" w:rsidP="00E9554D">
      <w:pPr>
        <w:pStyle w:val="a7"/>
        <w:keepNext/>
        <w:rPr>
          <w:rtl/>
        </w:rPr>
      </w:pPr>
      <w:bookmarkStart w:id="101" w:name="_ETM_Q25_170591"/>
      <w:bookmarkEnd w:id="101"/>
      <w:r>
        <w:rPr>
          <w:rtl/>
        </w:rPr>
        <w:t>מנחם אליעזר מוזס (יהדות התורה):</w:t>
      </w:r>
    </w:p>
    <w:p w:rsidR="00E9554D" w:rsidRDefault="00E9554D" w:rsidP="00E9554D">
      <w:pPr>
        <w:pStyle w:val="KeepWithNext"/>
        <w:rPr>
          <w:rtl/>
        </w:rPr>
      </w:pPr>
    </w:p>
    <w:p w:rsidR="00E9554D" w:rsidRDefault="00E9554D" w:rsidP="00E9554D">
      <w:pPr>
        <w:rPr>
          <w:rtl/>
        </w:rPr>
      </w:pPr>
      <w:r>
        <w:rPr>
          <w:rFonts w:hint="cs"/>
          <w:rtl/>
        </w:rPr>
        <w:t>הם לומדים ליבה.</w:t>
      </w:r>
    </w:p>
    <w:p w:rsidR="00E9554D" w:rsidRDefault="00E9554D" w:rsidP="00E9554D">
      <w:pPr>
        <w:rPr>
          <w:rtl/>
        </w:rPr>
      </w:pPr>
      <w:bookmarkStart w:id="102" w:name="_ETM_Q25_172604"/>
      <w:bookmarkEnd w:id="102"/>
      <w:r>
        <w:rPr>
          <w:rFonts w:hint="cs"/>
          <w:rtl/>
        </w:rPr>
        <w:t xml:space="preserve"> </w:t>
      </w:r>
    </w:p>
    <w:p w:rsidR="00E9554D" w:rsidRDefault="00E9554D" w:rsidP="00E9554D">
      <w:pPr>
        <w:pStyle w:val="-"/>
        <w:keepNext/>
        <w:rPr>
          <w:rtl/>
        </w:rPr>
      </w:pPr>
      <w:r>
        <w:rPr>
          <w:rtl/>
        </w:rPr>
        <w:t>משולם נהרי (ש"ס):</w:t>
      </w:r>
    </w:p>
    <w:p w:rsidR="00E9554D" w:rsidRDefault="00E9554D" w:rsidP="00E9554D">
      <w:pPr>
        <w:pStyle w:val="KeepWithNext"/>
        <w:rPr>
          <w:rtl/>
        </w:rPr>
      </w:pPr>
    </w:p>
    <w:p w:rsidR="00E9554D" w:rsidRDefault="00E9554D" w:rsidP="00E9554D">
      <w:pPr>
        <w:rPr>
          <w:rtl/>
        </w:rPr>
      </w:pPr>
      <w:r>
        <w:rPr>
          <w:rFonts w:hint="cs"/>
          <w:rtl/>
        </w:rPr>
        <w:t xml:space="preserve">הם לומדים ליבה. אגב, </w:t>
      </w:r>
      <w:bookmarkStart w:id="103" w:name="_ETM_Q25_173757"/>
      <w:bookmarkEnd w:id="103"/>
      <w:r>
        <w:rPr>
          <w:rFonts w:hint="cs"/>
          <w:rtl/>
        </w:rPr>
        <w:t>חברת הכנסת רות קלדרון, כל הילדים הללו במוכר שאינו רשמי</w:t>
      </w:r>
      <w:bookmarkStart w:id="104" w:name="_ETM_Q25_182061"/>
      <w:bookmarkEnd w:id="104"/>
      <w:r>
        <w:rPr>
          <w:rFonts w:hint="cs"/>
          <w:rtl/>
        </w:rPr>
        <w:t xml:space="preserve"> מחויבים בתוכנית הליבה ומקיימים את תוכנית הליבה, אחרת הם לא היו מתוקצבים; ושיעור התקצוב שלהם הוא </w:t>
      </w:r>
      <w:bookmarkStart w:id="105" w:name="_ETM_Q25_194556"/>
      <w:bookmarkEnd w:id="105"/>
      <w:r>
        <w:rPr>
          <w:rFonts w:hint="cs"/>
          <w:rtl/>
        </w:rPr>
        <w:t xml:space="preserve">כשיעור קיום לימודי הליבה. כך שהילדים הללו, מגיע להם. </w:t>
      </w:r>
      <w:bookmarkStart w:id="106" w:name="_ETM_Q25_199571"/>
      <w:bookmarkStart w:id="107" w:name="_ETM_Q25_200980"/>
      <w:bookmarkStart w:id="108" w:name="_ETM_Q25_201223"/>
      <w:bookmarkEnd w:id="106"/>
      <w:bookmarkEnd w:id="107"/>
      <w:bookmarkEnd w:id="108"/>
      <w:r>
        <w:rPr>
          <w:rFonts w:hint="cs"/>
          <w:rtl/>
        </w:rPr>
        <w:t xml:space="preserve">אבל העירייה, הרשות המקומית </w:t>
      </w:r>
      <w:r>
        <w:rPr>
          <w:rtl/>
        </w:rPr>
        <w:t>–</w:t>
      </w:r>
      <w:r>
        <w:rPr>
          <w:rFonts w:hint="cs"/>
          <w:rtl/>
        </w:rPr>
        <w:t xml:space="preserve"> דווקא ההורים שלהם, של אותם ילדים במוכר שאינו רשמי בירושלים – הרי </w:t>
      </w:r>
      <w:bookmarkStart w:id="109" w:name="_ETM_Q25_204428"/>
      <w:bookmarkEnd w:id="109"/>
      <w:r>
        <w:rPr>
          <w:rFonts w:hint="cs"/>
          <w:rtl/>
        </w:rPr>
        <w:t xml:space="preserve">בשכונות האלה רוב בתי-הספר הם מוכר שאינו רשמי. הילדים לומדים שם, וההורים משלמים את התעריף הגבוה ביותר, </w:t>
      </w:r>
      <w:bookmarkStart w:id="110" w:name="_ETM_Q25_216380"/>
      <w:bookmarkEnd w:id="110"/>
      <w:r>
        <w:rPr>
          <w:rFonts w:hint="cs"/>
          <w:rtl/>
        </w:rPr>
        <w:t xml:space="preserve">והם לא מקבלים </w:t>
      </w:r>
      <w:r>
        <w:rPr>
          <w:rtl/>
        </w:rPr>
        <w:t>–</w:t>
      </w:r>
      <w:r>
        <w:rPr>
          <w:rFonts w:hint="cs"/>
          <w:rtl/>
        </w:rPr>
        <w:t xml:space="preserve"> לא שהם מקבלים פחות, הם לא מקבלים אפילו את השירותים הבסיסיים. תארו לכם, בשלג הזה </w:t>
      </w:r>
      <w:r>
        <w:rPr>
          <w:rFonts w:hint="eastAsia"/>
          <w:rtl/>
        </w:rPr>
        <w:t>–</w:t>
      </w:r>
      <w:r>
        <w:rPr>
          <w:rFonts w:hint="cs"/>
          <w:rtl/>
        </w:rPr>
        <w:t xml:space="preserve"> </w:t>
      </w:r>
      <w:bookmarkStart w:id="111" w:name="_ETM_Q25_228111"/>
      <w:bookmarkEnd w:id="111"/>
      <w:r>
        <w:rPr>
          <w:rFonts w:hint="cs"/>
          <w:rtl/>
        </w:rPr>
        <w:t xml:space="preserve">תארו לכם שלא מקבלים חשמל, תארו לכם שלא ניקו בתי-ספר כמו ביתר בתי-הספר, סיכנו את חיי הילדים. הילדים הלכו בסכנת נפשות ללימודים, כאשר השלג לא </w:t>
      </w:r>
      <w:bookmarkStart w:id="112" w:name="_ETM_Q25_245187"/>
      <w:bookmarkEnd w:id="112"/>
      <w:r>
        <w:rPr>
          <w:rFonts w:hint="cs"/>
          <w:rtl/>
        </w:rPr>
        <w:t>מפונה מהחצרות.</w:t>
      </w:r>
      <w:bookmarkStart w:id="113" w:name="_ETM_Q25_250131"/>
      <w:bookmarkStart w:id="114" w:name="_ETM_Q25_250458"/>
      <w:bookmarkEnd w:id="113"/>
      <w:bookmarkEnd w:id="114"/>
      <w:r>
        <w:rPr>
          <w:rFonts w:hint="cs"/>
          <w:rtl/>
        </w:rPr>
        <w:t xml:space="preserve"> איך אפשר להבין? איך אפשר להעלות על הדעת שהילדים הללו לא יקבלו את השירותים לפחות כמו כלל ילדי ישראל? אבל גם לשלם יותר, </w:t>
      </w:r>
      <w:bookmarkStart w:id="115" w:name="_ETM_Q25_260510"/>
      <w:bookmarkEnd w:id="115"/>
      <w:r>
        <w:rPr>
          <w:rFonts w:hint="cs"/>
          <w:rtl/>
        </w:rPr>
        <w:t xml:space="preserve">גם לשלם את התעריף הגבוה, ולא לקבל בכלל שירותים </w:t>
      </w:r>
      <w:r>
        <w:rPr>
          <w:rtl/>
        </w:rPr>
        <w:t>–</w:t>
      </w:r>
      <w:r>
        <w:rPr>
          <w:rFonts w:hint="cs"/>
          <w:rtl/>
        </w:rPr>
        <w:t xml:space="preserve"> על זה אתמהה. לזה אי-אפשר להאמין, </w:t>
      </w:r>
      <w:bookmarkStart w:id="116" w:name="_ETM_Q25_269312"/>
      <w:bookmarkEnd w:id="116"/>
      <w:r>
        <w:rPr>
          <w:rFonts w:hint="cs"/>
          <w:rtl/>
        </w:rPr>
        <w:t>אי-אפשר להאמין שדווקא בילדים הולכים ופוגעים בצורה קשה. אבל כמו שאמרנו: אין קשר בין התשלום שנגבה לבין השירותים הניתנים.</w:t>
      </w:r>
    </w:p>
    <w:p w:rsidR="00E9554D" w:rsidRDefault="00E9554D" w:rsidP="00E9554D">
      <w:pPr>
        <w:rPr>
          <w:rtl/>
        </w:rPr>
      </w:pPr>
    </w:p>
    <w:p w:rsidR="00E9554D" w:rsidRDefault="00E9554D" w:rsidP="00E9554D">
      <w:pPr>
        <w:rPr>
          <w:rtl/>
        </w:rPr>
      </w:pPr>
      <w:r>
        <w:rPr>
          <w:rFonts w:hint="cs"/>
          <w:rtl/>
        </w:rPr>
        <w:lastRenderedPageBreak/>
        <w:t xml:space="preserve">לכן אני חושש שמי שינסה באופן פרטי, אזרח שינסה לחפש את ההיגיון והצדק בשיעור הטלת </w:t>
      </w:r>
      <w:bookmarkStart w:id="117" w:name="_ETM_Q25_310742"/>
      <w:bookmarkEnd w:id="117"/>
      <w:r>
        <w:rPr>
          <w:rFonts w:hint="cs"/>
          <w:rtl/>
        </w:rPr>
        <w:t xml:space="preserve">הארנונה בירושלים, לא ימצא את התשובה. אם אני לא מצאתי גם הוא </w:t>
      </w:r>
      <w:bookmarkStart w:id="118" w:name="_ETM_Q25_313133"/>
      <w:bookmarkEnd w:id="118"/>
      <w:r>
        <w:rPr>
          <w:rFonts w:hint="cs"/>
          <w:rtl/>
        </w:rPr>
        <w:t xml:space="preserve">לא ימצא, ומסתמא גם כך יענו לו: לך תחפש באינטרנט. </w:t>
      </w:r>
    </w:p>
    <w:p w:rsidR="00E9554D" w:rsidRDefault="00E9554D" w:rsidP="00E9554D">
      <w:pPr>
        <w:rPr>
          <w:rtl/>
        </w:rPr>
      </w:pPr>
      <w:bookmarkStart w:id="119" w:name="_ETM_Q25_322947"/>
      <w:bookmarkEnd w:id="119"/>
    </w:p>
    <w:p w:rsidR="00E9554D" w:rsidRDefault="00E9554D" w:rsidP="00E9554D">
      <w:pPr>
        <w:rPr>
          <w:rtl/>
        </w:rPr>
      </w:pPr>
      <w:bookmarkStart w:id="120" w:name="_ETM_Q25_323186"/>
      <w:bookmarkEnd w:id="120"/>
      <w:r>
        <w:rPr>
          <w:rFonts w:hint="cs"/>
          <w:rtl/>
        </w:rPr>
        <w:t xml:space="preserve">על כן לא נותרה לי ברירה אלא להעלות את הנושא כאן במליאה, </w:t>
      </w:r>
      <w:bookmarkStart w:id="121" w:name="_ETM_Q25_328090"/>
      <w:bookmarkEnd w:id="121"/>
      <w:r>
        <w:rPr>
          <w:rFonts w:hint="cs"/>
          <w:rtl/>
        </w:rPr>
        <w:t xml:space="preserve">כדי לברר את הדברים ולשפוך אור על השיטה שנוקטת עיריית ירושלים בקביעת שיעורי </w:t>
      </w:r>
      <w:bookmarkStart w:id="122" w:name="_ETM_Q25_329609"/>
      <w:bookmarkEnd w:id="122"/>
      <w:r>
        <w:rPr>
          <w:rFonts w:hint="cs"/>
          <w:rtl/>
        </w:rPr>
        <w:t>הארנונה. ומי יודע, אולי יהיה גם צורך בהמשך להסדיר זאת בחקיקה. תודה.</w:t>
      </w:r>
    </w:p>
    <w:p w:rsidR="00E9554D" w:rsidRDefault="00E9554D" w:rsidP="00E9554D">
      <w:pPr>
        <w:rPr>
          <w:rt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rPr>
      </w:pPr>
    </w:p>
    <w:p w:rsidR="00E9554D" w:rsidRDefault="00E9554D" w:rsidP="00E9554D">
      <w:pPr>
        <w:rPr>
          <w:rtl/>
        </w:rPr>
      </w:pPr>
      <w:r>
        <w:rPr>
          <w:rFonts w:hint="cs"/>
          <w:rtl/>
        </w:rPr>
        <w:t>תודה, חבר הכנסת נהרי. ישיב שר הפנים גדעון סער. בבקשה.</w:t>
      </w:r>
    </w:p>
    <w:p w:rsidR="00E9554D" w:rsidRDefault="00E9554D" w:rsidP="00E9554D">
      <w:pPr>
        <w:rPr>
          <w:rtl/>
        </w:rPr>
      </w:pPr>
    </w:p>
    <w:p w:rsidR="00E9554D" w:rsidRDefault="00E9554D" w:rsidP="00E9554D">
      <w:pPr>
        <w:pStyle w:val="a3"/>
        <w:keepNext/>
        <w:rPr>
          <w:rtl/>
        </w:rPr>
      </w:pPr>
      <w:bookmarkStart w:id="123" w:name="_Toc376375310"/>
      <w:bookmarkStart w:id="124" w:name="_Toc376376247"/>
      <w:bookmarkStart w:id="125" w:name="_Toc379915417"/>
      <w:r>
        <w:rPr>
          <w:rtl/>
        </w:rPr>
        <w:t>שר הפנים גדעון סער:</w:t>
      </w:r>
      <w:bookmarkEnd w:id="123"/>
      <w:bookmarkEnd w:id="124"/>
      <w:bookmarkEnd w:id="125"/>
    </w:p>
    <w:p w:rsidR="00E9554D" w:rsidRDefault="00E9554D" w:rsidP="00E9554D">
      <w:pPr>
        <w:pStyle w:val="KeepWithNext"/>
        <w:rPr>
          <w:rtl/>
        </w:rPr>
      </w:pPr>
    </w:p>
    <w:p w:rsidR="00E9554D" w:rsidRDefault="00E9554D" w:rsidP="00E9554D">
      <w:pPr>
        <w:rPr>
          <w:rtl/>
        </w:rPr>
      </w:pPr>
      <w:r>
        <w:rPr>
          <w:rFonts w:hint="cs"/>
          <w:rtl/>
        </w:rPr>
        <w:t xml:space="preserve">אדוני היושב-ראש, כנסת נכבדה, הרשות המקומית מעניקה שירותים שונים למחזיקי הנכסים בתחומה, הן תושבים שמתגוררים </w:t>
      </w:r>
      <w:bookmarkStart w:id="126" w:name="_ETM_Q25_377594"/>
      <w:bookmarkEnd w:id="126"/>
      <w:r>
        <w:rPr>
          <w:rFonts w:hint="cs"/>
          <w:rtl/>
        </w:rPr>
        <w:t xml:space="preserve">ברשות, הן עסקים בתחומה, ומממנת אותם בין היתר באמצעות תשלומי חובה המוטלים עליהם. </w:t>
      </w:r>
      <w:bookmarkStart w:id="127" w:name="_ETM_Q25_390360"/>
      <w:bookmarkStart w:id="128" w:name="_ETM_Q25_390599"/>
      <w:bookmarkEnd w:id="127"/>
      <w:bookmarkEnd w:id="128"/>
      <w:r>
        <w:rPr>
          <w:rFonts w:hint="cs"/>
          <w:rtl/>
        </w:rPr>
        <w:t xml:space="preserve">יש תשלומים, כגון אגרות, היטלים ודמי השתתפות, שמוטלים בקשר לשירות מסוים. במקרים כאלה יש לייעוד </w:t>
      </w:r>
      <w:bookmarkStart w:id="129" w:name="_ETM_Q25_403210"/>
      <w:bookmarkEnd w:id="129"/>
      <w:r>
        <w:rPr>
          <w:rFonts w:hint="cs"/>
          <w:rtl/>
        </w:rPr>
        <w:t xml:space="preserve">התשלום ולגובהו זיקה ברמה כזאת או אחרת לשירות </w:t>
      </w:r>
      <w:bookmarkStart w:id="130" w:name="_ETM_Q25_408885"/>
      <w:bookmarkEnd w:id="130"/>
      <w:r>
        <w:rPr>
          <w:rFonts w:hint="cs"/>
          <w:rtl/>
        </w:rPr>
        <w:t xml:space="preserve">הניתן. עם זאת, הארנונה היא מס במהותה. ולכן, אף שהיא נועדה כמובן למימון הפעולות השוטפות והשירותים הניתנים על-ידי הרשות המקומית, היא מוטלת ללא זיקה לשירות שניתן </w:t>
      </w:r>
      <w:bookmarkStart w:id="131" w:name="_ETM_Q25_434657"/>
      <w:bookmarkEnd w:id="131"/>
      <w:r>
        <w:rPr>
          <w:rFonts w:hint="cs"/>
          <w:rtl/>
        </w:rPr>
        <w:t xml:space="preserve">ונגבית בלי שהעירייה נותנת כנגדה תמורה ישירה, בניגוד לתשלומים שהזכרתי קודם. כמו כן, היקף ההוצאות שהרשות המקומית </w:t>
      </w:r>
      <w:bookmarkStart w:id="132" w:name="_ETM_Q25_444426"/>
      <w:bookmarkEnd w:id="132"/>
      <w:r>
        <w:rPr>
          <w:rFonts w:hint="cs"/>
          <w:rtl/>
        </w:rPr>
        <w:t xml:space="preserve">מוציאה עבור הפעולות והשירותים שהיא מעניקה, שמצריך אותה לרף מסוים </w:t>
      </w:r>
      <w:bookmarkStart w:id="133" w:name="_ETM_Q25_448218"/>
      <w:bookmarkEnd w:id="133"/>
      <w:r>
        <w:rPr>
          <w:rFonts w:hint="cs"/>
          <w:rtl/>
        </w:rPr>
        <w:t xml:space="preserve">של הכנסות, מושפע ממאפיינים של הרשות המקומית, בכלל זה מאפייני האוכלוסייה ומצבה הסוציו-אקונומי. </w:t>
      </w:r>
    </w:p>
    <w:p w:rsidR="00E9554D" w:rsidRDefault="00E9554D" w:rsidP="00E9554D">
      <w:pPr>
        <w:rPr>
          <w:rtl/>
        </w:rPr>
      </w:pPr>
    </w:p>
    <w:p w:rsidR="00E9554D" w:rsidRDefault="00E9554D" w:rsidP="00E9554D">
      <w:pPr>
        <w:rPr>
          <w:rtl/>
        </w:rPr>
      </w:pPr>
      <w:r>
        <w:rPr>
          <w:rFonts w:hint="cs"/>
          <w:rtl/>
        </w:rPr>
        <w:t xml:space="preserve">על-פי המצב החוקי כיום, הסמכות לשנות את תעריפי </w:t>
      </w:r>
      <w:bookmarkStart w:id="134" w:name="_ETM_Q25_460228"/>
      <w:bookmarkEnd w:id="134"/>
      <w:r>
        <w:rPr>
          <w:rFonts w:hint="cs"/>
          <w:rtl/>
        </w:rPr>
        <w:t xml:space="preserve">הארנונה ברשות המקומית מסורה למועצת העיר. לפי מיטב ידיעתי, למפלגתו של המציע יש ייצוג נכבד במועצת העיר ירושלים, והיא אפילו יושבת בקואליציה. אחרי שיש החלטות של מועצת העיר, הן מובאות לאישור של שרי הפנים והאוצר. </w:t>
      </w:r>
      <w:bookmarkStart w:id="135" w:name="_ETM_Q25_491873"/>
      <w:bookmarkEnd w:id="135"/>
      <w:r>
        <w:rPr>
          <w:rFonts w:hint="cs"/>
          <w:rtl/>
        </w:rPr>
        <w:t xml:space="preserve">בוודאי לא ניתן לכפות שיעור ארנונה. ניתן לאשר או </w:t>
      </w:r>
      <w:bookmarkStart w:id="136" w:name="_ETM_Q25_492495"/>
      <w:bookmarkEnd w:id="136"/>
      <w:r>
        <w:rPr>
          <w:rFonts w:hint="cs"/>
          <w:rtl/>
        </w:rPr>
        <w:t xml:space="preserve">לא לאשר, אבל לא ניתן לכפות שיעורי ארנונה על הרשות </w:t>
      </w:r>
      <w:bookmarkStart w:id="137" w:name="_ETM_Q25_497666"/>
      <w:bookmarkEnd w:id="137"/>
      <w:r>
        <w:rPr>
          <w:rFonts w:hint="cs"/>
          <w:rtl/>
        </w:rPr>
        <w:t xml:space="preserve">המקומית. </w:t>
      </w:r>
    </w:p>
    <w:p w:rsidR="00E9554D" w:rsidRDefault="00E9554D" w:rsidP="00E9554D">
      <w:pPr>
        <w:rPr>
          <w:rtl/>
        </w:rPr>
      </w:pPr>
    </w:p>
    <w:p w:rsidR="00E9554D" w:rsidRDefault="00E9554D" w:rsidP="00E9554D">
      <w:pPr>
        <w:pStyle w:val="a7"/>
        <w:keepNext/>
        <w:rPr>
          <w:rtl/>
        </w:rPr>
      </w:pPr>
      <w:r>
        <w:rPr>
          <w:rtl/>
        </w:rPr>
        <w:t>משולם נהרי (ש"ס):</w:t>
      </w:r>
    </w:p>
    <w:p w:rsidR="00E9554D" w:rsidRDefault="00E9554D" w:rsidP="00E9554D">
      <w:pPr>
        <w:pStyle w:val="KeepWithNext"/>
        <w:rPr>
          <w:rtl/>
        </w:rPr>
      </w:pPr>
    </w:p>
    <w:p w:rsidR="00E9554D" w:rsidRDefault="00E9554D" w:rsidP="00E9554D">
      <w:pPr>
        <w:rPr>
          <w:rtl/>
        </w:rPr>
      </w:pPr>
      <w:r>
        <w:rPr>
          <w:rFonts w:hint="cs"/>
          <w:rtl/>
        </w:rPr>
        <w:t>למה לא לעגן את זה? למה להסתמך רק על הנציגים המקומיים?</w:t>
      </w:r>
    </w:p>
    <w:p w:rsidR="00E9554D" w:rsidRDefault="00E9554D" w:rsidP="00E9554D">
      <w:pPr>
        <w:rPr>
          <w:rtl/>
        </w:rPr>
      </w:pPr>
      <w:bookmarkStart w:id="138" w:name="_ETM_Q25_510822"/>
      <w:bookmarkEnd w:id="138"/>
    </w:p>
    <w:p w:rsidR="00E9554D" w:rsidRDefault="00E9554D" w:rsidP="00E9554D">
      <w:pPr>
        <w:pStyle w:val="-"/>
        <w:keepNext/>
        <w:rPr>
          <w:rtl/>
        </w:rPr>
      </w:pPr>
      <w:bookmarkStart w:id="139" w:name="_ETM_Q25_511090"/>
      <w:bookmarkEnd w:id="139"/>
      <w:r>
        <w:rPr>
          <w:rtl/>
        </w:rPr>
        <w:lastRenderedPageBreak/>
        <w:t>שר הפנים גדעון סער:</w:t>
      </w:r>
    </w:p>
    <w:p w:rsidR="00E9554D" w:rsidRDefault="00E9554D" w:rsidP="00E9554D">
      <w:pPr>
        <w:pStyle w:val="KeepWithNext"/>
        <w:rPr>
          <w:rtl/>
          <w:lang w:eastAsia="he-IL"/>
        </w:rPr>
      </w:pPr>
    </w:p>
    <w:p w:rsidR="00E9554D" w:rsidRDefault="00E9554D" w:rsidP="00E9554D">
      <w:pPr>
        <w:rPr>
          <w:rtl/>
          <w:lang w:eastAsia="he-IL"/>
        </w:rPr>
      </w:pPr>
      <w:r>
        <w:rPr>
          <w:rFonts w:hint="cs"/>
          <w:rtl/>
          <w:lang w:eastAsia="he-IL"/>
        </w:rPr>
        <w:t xml:space="preserve">מכיוון שזאת שיטת המשטר במדינת </w:t>
      </w:r>
      <w:bookmarkStart w:id="140" w:name="_ETM_Q25_513854"/>
      <w:bookmarkEnd w:id="140"/>
      <w:r>
        <w:rPr>
          <w:rFonts w:hint="cs"/>
          <w:rtl/>
          <w:lang w:eastAsia="he-IL"/>
        </w:rPr>
        <w:t>ישראל.</w:t>
      </w:r>
    </w:p>
    <w:p w:rsidR="00E9554D" w:rsidRDefault="00E9554D" w:rsidP="00E9554D">
      <w:pPr>
        <w:rPr>
          <w:rtl/>
          <w:lang w:eastAsia="he-IL"/>
        </w:rPr>
      </w:pPr>
      <w:bookmarkStart w:id="141" w:name="_ETM_Q25_510422"/>
      <w:bookmarkEnd w:id="141"/>
    </w:p>
    <w:p w:rsidR="00E9554D" w:rsidRDefault="00E9554D" w:rsidP="00E9554D">
      <w:pPr>
        <w:pStyle w:val="a8"/>
        <w:keepNext/>
        <w:rPr>
          <w:rtl/>
        </w:rPr>
      </w:pPr>
      <w:bookmarkStart w:id="142" w:name="_ETM_Q25_510676"/>
      <w:bookmarkEnd w:id="142"/>
      <w:r>
        <w:rPr>
          <w:rtl/>
        </w:rPr>
        <w:t>היו"ר משה זלמן פייגלין:</w:t>
      </w:r>
    </w:p>
    <w:p w:rsidR="00E9554D" w:rsidRDefault="00E9554D" w:rsidP="00E9554D">
      <w:pPr>
        <w:pStyle w:val="KeepWithNext"/>
        <w:rPr>
          <w:rtl/>
          <w:lang w:eastAsia="he-IL"/>
        </w:rPr>
      </w:pPr>
    </w:p>
    <w:p w:rsidR="00E9554D" w:rsidRDefault="00E9554D" w:rsidP="00E9554D">
      <w:pPr>
        <w:rPr>
          <w:rtl/>
          <w:lang w:eastAsia="he-IL"/>
        </w:rPr>
      </w:pPr>
      <w:r>
        <w:rPr>
          <w:rFonts w:hint="cs"/>
          <w:rtl/>
          <w:lang w:eastAsia="he-IL"/>
        </w:rPr>
        <w:t xml:space="preserve">אני מניח שהשר מציע להעביר את זה לוועדת הפנים </w:t>
      </w:r>
      <w:r>
        <w:rPr>
          <w:rtl/>
          <w:lang w:eastAsia="he-IL"/>
        </w:rPr>
        <w:t>–</w:t>
      </w:r>
      <w:r>
        <w:rPr>
          <w:rFonts w:hint="cs"/>
          <w:rtl/>
          <w:lang w:eastAsia="he-IL"/>
        </w:rPr>
        <w:t xml:space="preserve"> </w:t>
      </w:r>
      <w:bookmarkStart w:id="143" w:name="_ETM_Q25_511428"/>
      <w:bookmarkEnd w:id="143"/>
      <w:r>
        <w:rPr>
          <w:rFonts w:hint="cs"/>
          <w:rtl/>
          <w:lang w:eastAsia="he-IL"/>
        </w:rPr>
        <w:t>את הנושא.</w:t>
      </w:r>
    </w:p>
    <w:p w:rsidR="00E9554D" w:rsidRDefault="00E9554D" w:rsidP="00E9554D">
      <w:pPr>
        <w:rPr>
          <w:rtl/>
          <w:lang w:eastAsia="he-IL"/>
        </w:rPr>
      </w:pPr>
    </w:p>
    <w:p w:rsidR="00E9554D" w:rsidRDefault="00E9554D" w:rsidP="00E9554D">
      <w:pPr>
        <w:pStyle w:val="-"/>
        <w:keepNext/>
        <w:rPr>
          <w:rtl/>
        </w:rPr>
      </w:pPr>
      <w:r>
        <w:rPr>
          <w:rtl/>
        </w:rPr>
        <w:t>שר הפנים גדעון סער:</w:t>
      </w:r>
    </w:p>
    <w:p w:rsidR="00E9554D" w:rsidRDefault="00E9554D" w:rsidP="00E9554D">
      <w:pPr>
        <w:pStyle w:val="KeepWithNext"/>
        <w:rPr>
          <w:rtl/>
          <w:lang w:eastAsia="he-IL"/>
        </w:rPr>
      </w:pPr>
    </w:p>
    <w:p w:rsidR="00E9554D" w:rsidRDefault="00E9554D" w:rsidP="00E9554D">
      <w:pPr>
        <w:rPr>
          <w:rtl/>
        </w:rPr>
      </w:pPr>
      <w:r>
        <w:rPr>
          <w:rFonts w:hint="cs"/>
          <w:rtl/>
        </w:rPr>
        <w:t>כל הצעה שיציע המציע מקובלת עלי, אני אומר מראש.</w:t>
      </w:r>
    </w:p>
    <w:p w:rsidR="00E9554D" w:rsidRDefault="00E9554D" w:rsidP="00E9554D">
      <w:pPr>
        <w:rPr>
          <w:rtl/>
        </w:rPr>
      </w:pPr>
      <w:bookmarkStart w:id="144" w:name="_ETM_Q25_520302"/>
      <w:bookmarkEnd w:id="144"/>
    </w:p>
    <w:p w:rsidR="00E9554D" w:rsidRDefault="00E9554D" w:rsidP="00E9554D">
      <w:pPr>
        <w:pStyle w:val="a8"/>
        <w:keepNext/>
        <w:rPr>
          <w:rtl/>
        </w:rPr>
      </w:pPr>
      <w:bookmarkStart w:id="145" w:name="_ETM_Q25_520556"/>
      <w:bookmarkEnd w:id="145"/>
      <w:r>
        <w:rPr>
          <w:rtl/>
        </w:rPr>
        <w:t>היו"ר משה זלמן פייגלין:</w:t>
      </w:r>
    </w:p>
    <w:p w:rsidR="00E9554D" w:rsidRDefault="00E9554D" w:rsidP="00E9554D">
      <w:pPr>
        <w:pStyle w:val="KeepWithNext"/>
        <w:rPr>
          <w:rtl/>
        </w:rPr>
      </w:pPr>
    </w:p>
    <w:p w:rsidR="00E9554D" w:rsidRDefault="00E9554D" w:rsidP="00E9554D">
      <w:pPr>
        <w:rPr>
          <w:rtl/>
        </w:rPr>
      </w:pPr>
      <w:r>
        <w:rPr>
          <w:rFonts w:hint="cs"/>
          <w:rtl/>
        </w:rPr>
        <w:t>כן.</w:t>
      </w:r>
    </w:p>
    <w:p w:rsidR="00E9554D" w:rsidRDefault="00E9554D" w:rsidP="00E9554D">
      <w:pPr>
        <w:rPr>
          <w:rtl/>
        </w:rPr>
      </w:pPr>
    </w:p>
    <w:p w:rsidR="00E9554D" w:rsidRDefault="00E9554D" w:rsidP="00E9554D">
      <w:pPr>
        <w:pStyle w:val="a7"/>
        <w:keepNext/>
        <w:rPr>
          <w:rtl/>
        </w:rPr>
      </w:pPr>
      <w:r>
        <w:rPr>
          <w:rtl/>
        </w:rPr>
        <w:t>משולם נהרי (ש"ס):</w:t>
      </w:r>
    </w:p>
    <w:p w:rsidR="00E9554D" w:rsidRDefault="00E9554D" w:rsidP="00E9554D">
      <w:pPr>
        <w:pStyle w:val="KeepWithNext"/>
        <w:rPr>
          <w:rtl/>
        </w:rPr>
      </w:pPr>
    </w:p>
    <w:p w:rsidR="00E9554D" w:rsidRDefault="00E9554D" w:rsidP="00E9554D">
      <w:pPr>
        <w:rPr>
          <w:rtl/>
        </w:rPr>
      </w:pPr>
      <w:r>
        <w:rPr>
          <w:rFonts w:hint="cs"/>
          <w:rtl/>
        </w:rPr>
        <w:t>ועדת הפנים.</w:t>
      </w:r>
    </w:p>
    <w:p w:rsidR="00E9554D" w:rsidRDefault="00E9554D" w:rsidP="00E9554D">
      <w:pPr>
        <w:rPr>
          <w:rt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rPr>
      </w:pPr>
    </w:p>
    <w:p w:rsidR="00E9554D" w:rsidRDefault="00E9554D" w:rsidP="00E9554D">
      <w:pPr>
        <w:rPr>
          <w:rtl/>
        </w:rPr>
      </w:pPr>
      <w:r>
        <w:rPr>
          <w:rFonts w:hint="cs"/>
          <w:rtl/>
        </w:rPr>
        <w:t xml:space="preserve">מקובל העברה לוועדת הפנים. אז אנחנו נעבור </w:t>
      </w:r>
      <w:r>
        <w:rPr>
          <w:rtl/>
        </w:rPr>
        <w:t>–</w:t>
      </w:r>
      <w:r>
        <w:rPr>
          <w:rFonts w:hint="cs"/>
          <w:rtl/>
        </w:rPr>
        <w:t xml:space="preserve"> אה, רגע, </w:t>
      </w:r>
      <w:bookmarkStart w:id="146" w:name="_ETM_Q25_521646"/>
      <w:bookmarkEnd w:id="146"/>
      <w:r>
        <w:rPr>
          <w:rFonts w:hint="cs"/>
          <w:rtl/>
        </w:rPr>
        <w:t>יש לנו הבעת דעה של חבר הכנסת מוזס.</w:t>
      </w:r>
      <w:bookmarkStart w:id="147" w:name="_ETM_Q25_522755"/>
      <w:bookmarkEnd w:id="147"/>
      <w:r>
        <w:rPr>
          <w:rFonts w:hint="cs"/>
          <w:rtl/>
        </w:rPr>
        <w:t xml:space="preserve"> הראשון זה חבר הכנסת מוזס, ואתה אחריו. </w:t>
      </w:r>
    </w:p>
    <w:p w:rsidR="00E9554D" w:rsidRDefault="00E9554D" w:rsidP="00E9554D">
      <w:pPr>
        <w:rPr>
          <w:rtl/>
        </w:rPr>
      </w:pPr>
      <w:bookmarkStart w:id="148" w:name="_ETM_Q25_528259"/>
      <w:bookmarkEnd w:id="148"/>
    </w:p>
    <w:p w:rsidR="00E9554D" w:rsidRDefault="00E9554D" w:rsidP="00E9554D">
      <w:pPr>
        <w:pStyle w:val="a7"/>
        <w:keepNext/>
        <w:rPr>
          <w:rtl/>
        </w:rPr>
      </w:pPr>
      <w:bookmarkStart w:id="149" w:name="_ETM_Q25_528996"/>
      <w:bookmarkEnd w:id="149"/>
      <w:r>
        <w:rPr>
          <w:rtl/>
        </w:rPr>
        <w:t>מנחם אליעזר מוזס (יהדות התורה):</w:t>
      </w:r>
    </w:p>
    <w:p w:rsidR="00E9554D" w:rsidRDefault="00E9554D" w:rsidP="00E9554D">
      <w:pPr>
        <w:pStyle w:val="KeepWithNext"/>
        <w:rPr>
          <w:rtl/>
        </w:rPr>
      </w:pPr>
    </w:p>
    <w:p w:rsidR="00E9554D" w:rsidRDefault="00E9554D" w:rsidP="00E9554D">
      <w:pPr>
        <w:rPr>
          <w:rtl/>
        </w:rPr>
      </w:pPr>
      <w:r>
        <w:rPr>
          <w:rFonts w:hint="cs"/>
          <w:rtl/>
        </w:rPr>
        <w:t>מאיפה? מכאן?</w:t>
      </w:r>
    </w:p>
    <w:p w:rsidR="00E9554D" w:rsidRDefault="00E9554D" w:rsidP="00E9554D">
      <w:pPr>
        <w:rPr>
          <w:rtl/>
        </w:rPr>
      </w:pPr>
      <w:bookmarkStart w:id="150" w:name="_ETM_Q25_528431"/>
      <w:bookmarkEnd w:id="150"/>
    </w:p>
    <w:p w:rsidR="00E9554D" w:rsidRDefault="00E9554D" w:rsidP="00E9554D">
      <w:pPr>
        <w:pStyle w:val="a8"/>
        <w:keepNext/>
        <w:rPr>
          <w:rtl/>
        </w:rPr>
      </w:pPr>
      <w:bookmarkStart w:id="151" w:name="_ETM_Q25_528684"/>
      <w:bookmarkEnd w:id="151"/>
      <w:r>
        <w:rPr>
          <w:rtl/>
        </w:rPr>
        <w:t>היו"ר משה זלמן פייגלין:</w:t>
      </w:r>
    </w:p>
    <w:p w:rsidR="00E9554D" w:rsidRDefault="00E9554D" w:rsidP="00E9554D">
      <w:pPr>
        <w:pStyle w:val="KeepWithNext"/>
        <w:rPr>
          <w:rtl/>
        </w:rPr>
      </w:pPr>
    </w:p>
    <w:p w:rsidR="00E9554D" w:rsidRDefault="00E9554D" w:rsidP="00E9554D">
      <w:pPr>
        <w:rPr>
          <w:rtl/>
        </w:rPr>
      </w:pPr>
      <w:bookmarkStart w:id="152" w:name="_ETM_Q25_528495"/>
      <w:bookmarkEnd w:id="152"/>
      <w:r>
        <w:rPr>
          <w:rFonts w:hint="cs"/>
          <w:rtl/>
        </w:rPr>
        <w:t xml:space="preserve">הוא פשוט לא מהסיעה של המציע, לכן הוא ראשון. אתה תדבר גם כן, אל </w:t>
      </w:r>
      <w:bookmarkStart w:id="153" w:name="_ETM_Q25_532099"/>
      <w:bookmarkEnd w:id="153"/>
      <w:r>
        <w:rPr>
          <w:rFonts w:hint="cs"/>
          <w:rtl/>
        </w:rPr>
        <w:t>דאגה, חבר הכנסת זאב.</w:t>
      </w:r>
    </w:p>
    <w:p w:rsidR="00E9554D" w:rsidRDefault="00E9554D" w:rsidP="00E9554D">
      <w:pPr>
        <w:rPr>
          <w:rtl/>
        </w:rPr>
      </w:pPr>
    </w:p>
    <w:p w:rsidR="00E9554D" w:rsidRDefault="00E9554D" w:rsidP="00E9554D">
      <w:pPr>
        <w:pStyle w:val="a3"/>
        <w:keepNext/>
        <w:rPr>
          <w:rtl/>
        </w:rPr>
      </w:pPr>
      <w:bookmarkStart w:id="154" w:name="_Toc376375311"/>
      <w:bookmarkStart w:id="155" w:name="_Toc376376248"/>
      <w:bookmarkStart w:id="156" w:name="_Toc379915418"/>
      <w:r>
        <w:rPr>
          <w:rtl/>
        </w:rPr>
        <w:lastRenderedPageBreak/>
        <w:t>מנחם אליעזר מוזס (יהדות התורה):</w:t>
      </w:r>
      <w:bookmarkEnd w:id="154"/>
      <w:bookmarkEnd w:id="155"/>
      <w:bookmarkEnd w:id="156"/>
    </w:p>
    <w:p w:rsidR="00E9554D" w:rsidRDefault="00E9554D" w:rsidP="00E9554D">
      <w:pPr>
        <w:pStyle w:val="KeepWithNext"/>
        <w:rPr>
          <w:rtl/>
          <w:lang w:eastAsia="he-IL"/>
        </w:rPr>
      </w:pPr>
    </w:p>
    <w:p w:rsidR="00E9554D" w:rsidRDefault="00E9554D" w:rsidP="00E9554D">
      <w:pPr>
        <w:rPr>
          <w:rtl/>
        </w:rPr>
      </w:pPr>
      <w:r>
        <w:rPr>
          <w:rFonts w:hint="cs"/>
          <w:rtl/>
        </w:rPr>
        <w:t xml:space="preserve">אדוני היושב-ראש, אדוני השר, ידידי גדעון </w:t>
      </w:r>
      <w:bookmarkStart w:id="157" w:name="_ETM_Q25_541235"/>
      <w:bookmarkEnd w:id="157"/>
      <w:r>
        <w:rPr>
          <w:rFonts w:hint="cs"/>
          <w:rtl/>
        </w:rPr>
        <w:t xml:space="preserve">סער, הארנונה בירושלים גבוהה מבכל הערים האחרות, ובאזורים חרדיים גבוהה יותר </w:t>
      </w:r>
      <w:bookmarkStart w:id="158" w:name="_ETM_Q25_549216"/>
      <w:bookmarkEnd w:id="158"/>
      <w:r>
        <w:rPr>
          <w:rFonts w:hint="cs"/>
          <w:rtl/>
        </w:rPr>
        <w:t xml:space="preserve">מכל האזורים האחרים. </w:t>
      </w:r>
    </w:p>
    <w:p w:rsidR="00E9554D" w:rsidRDefault="00E9554D" w:rsidP="00E9554D">
      <w:pPr>
        <w:rPr>
          <w:rtl/>
        </w:rPr>
      </w:pPr>
      <w:bookmarkStart w:id="159" w:name="_ETM_Q25_557167"/>
      <w:bookmarkEnd w:id="159"/>
    </w:p>
    <w:p w:rsidR="00E9554D" w:rsidRDefault="00E9554D" w:rsidP="00E9554D">
      <w:pPr>
        <w:rPr>
          <w:rtl/>
        </w:rPr>
      </w:pPr>
      <w:bookmarkStart w:id="160" w:name="_ETM_Q25_557401"/>
      <w:bookmarkEnd w:id="160"/>
      <w:r>
        <w:rPr>
          <w:rFonts w:hint="cs"/>
          <w:rtl/>
        </w:rPr>
        <w:t xml:space="preserve">אבל יש כאן בעיה אחרת לגמרי בירושלים. אזור שנלר </w:t>
      </w:r>
      <w:r>
        <w:rPr>
          <w:rtl/>
        </w:rPr>
        <w:t>–</w:t>
      </w:r>
      <w:r>
        <w:rPr>
          <w:rFonts w:hint="cs"/>
          <w:rtl/>
        </w:rPr>
        <w:t xml:space="preserve"> מי שיודע, </w:t>
      </w:r>
      <w:bookmarkStart w:id="161" w:name="_ETM_Q25_556750"/>
      <w:bookmarkEnd w:id="161"/>
      <w:r>
        <w:rPr>
          <w:rFonts w:hint="cs"/>
          <w:rtl/>
        </w:rPr>
        <w:t xml:space="preserve">איפה שהיה מחנה שנלר </w:t>
      </w:r>
      <w:r>
        <w:rPr>
          <w:rtl/>
        </w:rPr>
        <w:t>–</w:t>
      </w:r>
      <w:r>
        <w:rPr>
          <w:rFonts w:hint="cs"/>
          <w:rtl/>
        </w:rPr>
        <w:t xml:space="preserve"> היה מיועד ל-2,000 דירות לזוגות צעירים. פתאום באה העירייה ושינתה את זה, יחד עם </w:t>
      </w:r>
      <w:bookmarkStart w:id="162" w:name="_ETM_Q25_570294"/>
      <w:bookmarkEnd w:id="162"/>
      <w:r>
        <w:rPr>
          <w:rFonts w:hint="cs"/>
          <w:rtl/>
        </w:rPr>
        <w:t xml:space="preserve">המינהל, ל-265 יחידות, דירות יוקרתיות לתושבי חו"ל, עיר רפאים, שיבואו פעם בחגים – כל הכבוד שהם באים – </w:t>
      </w:r>
      <w:bookmarkStart w:id="163" w:name="_ETM_Q25_581375"/>
      <w:bookmarkEnd w:id="163"/>
      <w:r>
        <w:rPr>
          <w:rFonts w:hint="cs"/>
          <w:rtl/>
        </w:rPr>
        <w:t xml:space="preserve">אבל בתירוץ שצריכים אוכלוסייה מבוססת, שישלמו הרבה מסים, ולא את הזוגות צעירים האלה, שרק יכבידו עלינו. שהם יגורו הלאה במינוס 1, מינוס </w:t>
      </w:r>
      <w:bookmarkStart w:id="164" w:name="_ETM_Q25_593630"/>
      <w:bookmarkEnd w:id="164"/>
      <w:r>
        <w:rPr>
          <w:rFonts w:hint="cs"/>
          <w:rtl/>
        </w:rPr>
        <w:t>2, מינוס 3, מינוס 4, מתחת לפני הקרקע.</w:t>
      </w:r>
    </w:p>
    <w:p w:rsidR="00E9554D" w:rsidRDefault="00E9554D" w:rsidP="00E9554D">
      <w:pPr>
        <w:rPr>
          <w:rtl/>
        </w:rPr>
      </w:pPr>
      <w:bookmarkStart w:id="165" w:name="_ETM_Q25_598413"/>
      <w:bookmarkEnd w:id="165"/>
    </w:p>
    <w:p w:rsidR="00E9554D" w:rsidRDefault="00E9554D" w:rsidP="00E9554D">
      <w:pPr>
        <w:rPr>
          <w:rtl/>
        </w:rPr>
      </w:pPr>
      <w:bookmarkStart w:id="166" w:name="_ETM_Q25_598690"/>
      <w:bookmarkEnd w:id="166"/>
      <w:r>
        <w:rPr>
          <w:rFonts w:hint="cs"/>
          <w:rtl/>
        </w:rPr>
        <w:t xml:space="preserve">אני </w:t>
      </w:r>
      <w:bookmarkStart w:id="167" w:name="_ETM_Q25_602614"/>
      <w:bookmarkEnd w:id="167"/>
      <w:r>
        <w:rPr>
          <w:rFonts w:hint="cs"/>
          <w:rtl/>
        </w:rPr>
        <w:t xml:space="preserve">מוכן לעשות סיור לכל מי שזה נוגע ללבו. שיבוא לירושלים, אני אקח אותו </w:t>
      </w:r>
      <w:bookmarkStart w:id="168" w:name="_ETM_Q25_606440"/>
      <w:bookmarkEnd w:id="168"/>
      <w:r>
        <w:rPr>
          <w:rFonts w:hint="cs"/>
          <w:rtl/>
        </w:rPr>
        <w:t xml:space="preserve">לאזור שגרים בו </w:t>
      </w:r>
      <w:r w:rsidRPr="001D74ED">
        <w:rPr>
          <w:rFonts w:hint="cs"/>
          <w:rtl/>
        </w:rPr>
        <w:t>ארבע קומות מתחת לפני האדמה. ואין ש</w:t>
      </w:r>
      <w:r>
        <w:rPr>
          <w:rFonts w:hint="cs"/>
          <w:rtl/>
        </w:rPr>
        <w:t>ם</w:t>
      </w:r>
      <w:r w:rsidRPr="001D74ED">
        <w:rPr>
          <w:rFonts w:hint="cs"/>
          <w:rtl/>
        </w:rPr>
        <w:t xml:space="preserve"> שום אור ולא אוויר, רק האוויר של </w:t>
      </w:r>
      <w:bookmarkStart w:id="169" w:name="_ETM_Q25_615085"/>
      <w:bookmarkEnd w:id="169"/>
      <w:r w:rsidRPr="001D74ED">
        <w:rPr>
          <w:rFonts w:hint="cs"/>
          <w:rtl/>
        </w:rPr>
        <w:t>האגזוסטר של בעל</w:t>
      </w:r>
      <w:r>
        <w:rPr>
          <w:rFonts w:hint="cs"/>
          <w:rtl/>
        </w:rPr>
        <w:t xml:space="preserve"> המכונית שהשכיר את המחסן שלו. </w:t>
      </w:r>
      <w:bookmarkStart w:id="170" w:name="_ETM_Q25_619991"/>
      <w:bookmarkStart w:id="171" w:name="_ETM_Q25_620216"/>
      <w:bookmarkEnd w:id="170"/>
      <w:bookmarkEnd w:id="171"/>
      <w:r>
        <w:rPr>
          <w:rFonts w:hint="cs"/>
          <w:rtl/>
        </w:rPr>
        <w:t xml:space="preserve">וכסגן שר החינוך לשעבר אני רוצה ליידע את שר הפנים, </w:t>
      </w:r>
      <w:bookmarkStart w:id="172" w:name="_ETM_Q25_622280"/>
      <w:bookmarkEnd w:id="172"/>
      <w:r>
        <w:rPr>
          <w:rFonts w:hint="cs"/>
          <w:rtl/>
        </w:rPr>
        <w:t>שהיה שר החינוך, שבקומה מינוס 2 יש כבר גם גן</w:t>
      </w:r>
      <w:bookmarkStart w:id="173" w:name="_ETM_Q25_629826"/>
      <w:bookmarkEnd w:id="173"/>
      <w:r>
        <w:rPr>
          <w:rFonts w:hint="cs"/>
          <w:rtl/>
        </w:rPr>
        <w:t xml:space="preserve">-ילדים. </w:t>
      </w:r>
      <w:bookmarkStart w:id="174" w:name="_ETM_Q25_632012"/>
      <w:bookmarkStart w:id="175" w:name="_ETM_Q25_632250"/>
      <w:bookmarkEnd w:id="174"/>
      <w:bookmarkEnd w:id="175"/>
      <w:r>
        <w:rPr>
          <w:rFonts w:hint="cs"/>
          <w:rtl/>
        </w:rPr>
        <w:t>זה המצב של הזוגות הצעירים האלה.</w:t>
      </w:r>
    </w:p>
    <w:p w:rsidR="00E9554D" w:rsidRDefault="00E9554D" w:rsidP="00E9554D">
      <w:pPr>
        <w:rPr>
          <w:rt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rPr>
      </w:pPr>
    </w:p>
    <w:p w:rsidR="00E9554D" w:rsidRDefault="00E9554D" w:rsidP="00E9554D">
      <w:pPr>
        <w:rPr>
          <w:rtl/>
        </w:rPr>
      </w:pPr>
      <w:r>
        <w:rPr>
          <w:rFonts w:hint="cs"/>
          <w:rtl/>
        </w:rPr>
        <w:t>תודה.</w:t>
      </w:r>
    </w:p>
    <w:p w:rsidR="00E9554D" w:rsidRDefault="00E9554D" w:rsidP="00E9554D">
      <w:pPr>
        <w:rPr>
          <w:rtl/>
        </w:rPr>
      </w:pPr>
      <w:bookmarkStart w:id="176" w:name="_ETM_Q25_632262"/>
      <w:bookmarkEnd w:id="176"/>
    </w:p>
    <w:p w:rsidR="00E9554D" w:rsidRDefault="00E9554D" w:rsidP="00E9554D">
      <w:pPr>
        <w:pStyle w:val="-"/>
        <w:keepNext/>
        <w:rPr>
          <w:rtl/>
        </w:rPr>
      </w:pPr>
      <w:bookmarkStart w:id="177" w:name="_ETM_Q25_632501"/>
      <w:bookmarkEnd w:id="177"/>
      <w:r>
        <w:rPr>
          <w:rtl/>
        </w:rPr>
        <w:t>מנחם אליעזר מוזס (יהדות התורה):</w:t>
      </w:r>
    </w:p>
    <w:p w:rsidR="00E9554D" w:rsidRDefault="00E9554D" w:rsidP="00E9554D">
      <w:pPr>
        <w:pStyle w:val="KeepWithNext"/>
        <w:rPr>
          <w:rtl/>
          <w:lang w:eastAsia="he-IL"/>
        </w:rPr>
      </w:pPr>
    </w:p>
    <w:p w:rsidR="00E9554D" w:rsidRDefault="00E9554D" w:rsidP="00E9554D">
      <w:pPr>
        <w:rPr>
          <w:rtl/>
        </w:rPr>
      </w:pPr>
      <w:r w:rsidRPr="001D74ED">
        <w:rPr>
          <w:rFonts w:hint="cs"/>
          <w:rtl/>
          <w:lang w:eastAsia="he-IL"/>
        </w:rPr>
        <w:t xml:space="preserve">וככה הפכו </w:t>
      </w:r>
      <w:r w:rsidRPr="001D74ED">
        <w:rPr>
          <w:rtl/>
          <w:lang w:eastAsia="he-IL"/>
        </w:rPr>
        <w:t>–</w:t>
      </w:r>
      <w:r w:rsidRPr="001D74ED">
        <w:rPr>
          <w:rFonts w:hint="cs"/>
          <w:rtl/>
          <w:lang w:eastAsia="he-IL"/>
        </w:rPr>
        <w:t xml:space="preserve"> </w:t>
      </w:r>
      <w:bookmarkStart w:id="178" w:name="_ETM_Q25_634789"/>
      <w:bookmarkEnd w:id="178"/>
      <w:r w:rsidRPr="001D74ED">
        <w:rPr>
          <w:rFonts w:hint="cs"/>
          <w:rtl/>
        </w:rPr>
        <w:t xml:space="preserve">רק רגע, אדוני היושב-ראש </w:t>
      </w:r>
      <w:r w:rsidRPr="001D74ED">
        <w:rPr>
          <w:rtl/>
        </w:rPr>
        <w:t>–</w:t>
      </w:r>
      <w:r w:rsidRPr="001D74ED">
        <w:rPr>
          <w:rFonts w:hint="cs"/>
          <w:rtl/>
        </w:rPr>
        <w:t xml:space="preserve"> א</w:t>
      </w:r>
      <w:bookmarkStart w:id="179" w:name="_ETM_Q25_638806"/>
      <w:bookmarkEnd w:id="179"/>
      <w:r w:rsidRPr="001D74ED">
        <w:rPr>
          <w:rFonts w:hint="cs"/>
          <w:rtl/>
        </w:rPr>
        <w:t>ת אזור "כדורי", את אזור "תנובה"</w:t>
      </w:r>
      <w:r>
        <w:rPr>
          <w:rFonts w:hint="cs"/>
          <w:rtl/>
        </w:rPr>
        <w:t>,</w:t>
      </w:r>
      <w:r w:rsidRPr="001D74ED">
        <w:rPr>
          <w:rFonts w:hint="cs"/>
          <w:rtl/>
        </w:rPr>
        <w:t xml:space="preserve"> </w:t>
      </w:r>
      <w:r>
        <w:rPr>
          <w:rFonts w:hint="cs"/>
          <w:rtl/>
        </w:rPr>
        <w:t xml:space="preserve">את </w:t>
      </w:r>
      <w:r w:rsidRPr="001D74ED">
        <w:rPr>
          <w:rFonts w:hint="cs"/>
          <w:rtl/>
        </w:rPr>
        <w:t>כל</w:t>
      </w:r>
      <w:r>
        <w:rPr>
          <w:rFonts w:hint="cs"/>
          <w:rtl/>
        </w:rPr>
        <w:t xml:space="preserve"> האזורים האלה רק לדירות יוקרתיות. ובאים אחר כך ואומרים: אנחנו </w:t>
      </w:r>
      <w:bookmarkStart w:id="180" w:name="_ETM_Q25_645568"/>
      <w:bookmarkEnd w:id="180"/>
      <w:r>
        <w:rPr>
          <w:rFonts w:hint="cs"/>
          <w:rtl/>
        </w:rPr>
        <w:t xml:space="preserve">צריכים להצעיר את ירושלים, להביא זוגות צעירים. איפה הזוגות </w:t>
      </w:r>
      <w:bookmarkStart w:id="181" w:name="_ETM_Q25_651364"/>
      <w:bookmarkEnd w:id="181"/>
      <w:r>
        <w:rPr>
          <w:rFonts w:hint="cs"/>
          <w:rtl/>
        </w:rPr>
        <w:t xml:space="preserve">הצעירים אם מתכננים, מטעמי ארנונה ועוד טעמים אחרים, שלא </w:t>
      </w:r>
      <w:bookmarkStart w:id="182" w:name="_ETM_Q25_655801"/>
      <w:bookmarkEnd w:id="182"/>
      <w:r>
        <w:rPr>
          <w:rFonts w:hint="cs"/>
          <w:rtl/>
        </w:rPr>
        <w:t xml:space="preserve">יבואו כל כך הרבה חרדים לאזור הזה ובונים דירות יוקרתיות </w:t>
      </w:r>
      <w:bookmarkStart w:id="183" w:name="_ETM_Q25_657564"/>
      <w:bookmarkEnd w:id="183"/>
      <w:r>
        <w:rPr>
          <w:rFonts w:hint="cs"/>
          <w:rtl/>
        </w:rPr>
        <w:t xml:space="preserve">לתושבי חו"ל? </w:t>
      </w:r>
    </w:p>
    <w:p w:rsidR="00E9554D" w:rsidRDefault="00E9554D" w:rsidP="00E9554D">
      <w:pPr>
        <w:rPr>
          <w:rt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rPr>
      </w:pPr>
    </w:p>
    <w:p w:rsidR="00E9554D" w:rsidRDefault="00E9554D" w:rsidP="00E9554D">
      <w:pPr>
        <w:rPr>
          <w:rtl/>
        </w:rPr>
      </w:pPr>
      <w:r>
        <w:rPr>
          <w:rFonts w:hint="cs"/>
          <w:rtl/>
        </w:rPr>
        <w:t>תודה, חבר הכנסת מוזס. חבר הכנסת נסים זאב</w:t>
      </w:r>
      <w:bookmarkStart w:id="184" w:name="_ETM_Q25_670112"/>
      <w:bookmarkEnd w:id="184"/>
      <w:r>
        <w:rPr>
          <w:rFonts w:hint="cs"/>
          <w:rtl/>
        </w:rPr>
        <w:t>, הבעת דעה, בבקשה. בסוף זה מגיע.</w:t>
      </w:r>
    </w:p>
    <w:p w:rsidR="00E9554D" w:rsidRDefault="00E9554D" w:rsidP="00E9554D">
      <w:pPr>
        <w:rPr>
          <w:rtl/>
        </w:rPr>
      </w:pPr>
    </w:p>
    <w:p w:rsidR="00E9554D" w:rsidRDefault="00E9554D" w:rsidP="00E9554D">
      <w:pPr>
        <w:pStyle w:val="a3"/>
        <w:keepNext/>
        <w:rPr>
          <w:rtl/>
        </w:rPr>
      </w:pPr>
      <w:bookmarkStart w:id="185" w:name="_Toc376375312"/>
      <w:bookmarkStart w:id="186" w:name="_Toc376376249"/>
      <w:bookmarkStart w:id="187" w:name="_Toc379915419"/>
      <w:r>
        <w:rPr>
          <w:rtl/>
        </w:rPr>
        <w:t>נסים זאב (ש"ס):</w:t>
      </w:r>
      <w:bookmarkEnd w:id="185"/>
      <w:bookmarkEnd w:id="186"/>
      <w:bookmarkEnd w:id="187"/>
    </w:p>
    <w:p w:rsidR="00E9554D" w:rsidRDefault="00E9554D" w:rsidP="00E9554D">
      <w:pPr>
        <w:pStyle w:val="KeepWithNext"/>
        <w:rPr>
          <w:rtl/>
        </w:rPr>
      </w:pPr>
    </w:p>
    <w:p w:rsidR="00E9554D" w:rsidRDefault="00E9554D" w:rsidP="00E9554D">
      <w:pPr>
        <w:rPr>
          <w:rtl/>
        </w:rPr>
      </w:pPr>
      <w:r>
        <w:rPr>
          <w:rFonts w:hint="cs"/>
          <w:rtl/>
        </w:rPr>
        <w:t xml:space="preserve">אדוני היושב-ראש, כבוד השר, ירושלים היא העיר הענייה ביותר עם הארנונה </w:t>
      </w:r>
      <w:bookmarkStart w:id="188" w:name="_ETM_Q25_679911"/>
      <w:bookmarkEnd w:id="188"/>
      <w:r>
        <w:rPr>
          <w:rFonts w:hint="cs"/>
          <w:rtl/>
        </w:rPr>
        <w:t xml:space="preserve">הגבוהה ביותר. זה נקרא "לפום צערא אגרא" </w:t>
      </w:r>
      <w:r>
        <w:rPr>
          <w:rtl/>
        </w:rPr>
        <w:t>–</w:t>
      </w:r>
      <w:r>
        <w:rPr>
          <w:rFonts w:hint="cs"/>
          <w:rtl/>
        </w:rPr>
        <w:t xml:space="preserve"> לוקחים יותר כסף ממ</w:t>
      </w:r>
      <w:bookmarkStart w:id="189" w:name="_ETM_Q25_681407"/>
      <w:bookmarkEnd w:id="189"/>
      <w:r>
        <w:rPr>
          <w:rFonts w:hint="cs"/>
          <w:rtl/>
        </w:rPr>
        <w:t xml:space="preserve">י שעני יותר ומצטער יותר. </w:t>
      </w:r>
      <w:bookmarkStart w:id="190" w:name="_ETM_Q25_683684"/>
      <w:bookmarkEnd w:id="190"/>
    </w:p>
    <w:p w:rsidR="00E9554D" w:rsidRDefault="00E9554D" w:rsidP="00E9554D">
      <w:pPr>
        <w:rPr>
          <w:rtl/>
        </w:rPr>
      </w:pPr>
    </w:p>
    <w:p w:rsidR="00E9554D" w:rsidRDefault="00E9554D" w:rsidP="00E9554D">
      <w:pPr>
        <w:rPr>
          <w:rtl/>
        </w:rPr>
      </w:pPr>
      <w:bookmarkStart w:id="191" w:name="_ETM_Q25_683945"/>
      <w:bookmarkEnd w:id="191"/>
      <w:r>
        <w:rPr>
          <w:rFonts w:hint="cs"/>
          <w:rtl/>
        </w:rPr>
        <w:lastRenderedPageBreak/>
        <w:t xml:space="preserve">עכשיו, אדוני כבוד השר, שלא יהיה לך ספק שזה תלוי רק במשרד הפנים, ואני אגיד לך למה. יכולים להיות נציגים של </w:t>
      </w:r>
      <w:bookmarkStart w:id="192" w:name="_ETM_Q25_690112"/>
      <w:bookmarkEnd w:id="192"/>
      <w:r>
        <w:rPr>
          <w:rFonts w:hint="cs"/>
          <w:rtl/>
        </w:rPr>
        <w:t>ש"ס, של אגודה, אבל ידיהם כבולות, ואני אגיד לך למה.</w:t>
      </w:r>
    </w:p>
    <w:p w:rsidR="00E9554D" w:rsidRDefault="00E9554D" w:rsidP="00E9554D">
      <w:pPr>
        <w:rPr>
          <w:rtl/>
        </w:rPr>
      </w:pPr>
      <w:bookmarkStart w:id="193" w:name="_ETM_Q25_700087"/>
      <w:bookmarkEnd w:id="193"/>
    </w:p>
    <w:p w:rsidR="00E9554D" w:rsidRDefault="00E9554D" w:rsidP="00E9554D">
      <w:pPr>
        <w:pStyle w:val="a7"/>
        <w:keepNext/>
        <w:rPr>
          <w:rtl/>
        </w:rPr>
      </w:pPr>
      <w:bookmarkStart w:id="194" w:name="_ETM_Q25_700360"/>
      <w:bookmarkEnd w:id="194"/>
      <w:r>
        <w:rPr>
          <w:rtl/>
        </w:rPr>
        <w:t>שר הפנים גדעון סער:</w:t>
      </w:r>
    </w:p>
    <w:p w:rsidR="00E9554D" w:rsidRDefault="00E9554D" w:rsidP="00E9554D">
      <w:pPr>
        <w:pStyle w:val="KeepWithNext"/>
        <w:rPr>
          <w:rtl/>
        </w:rPr>
      </w:pPr>
    </w:p>
    <w:p w:rsidR="00E9554D" w:rsidRDefault="00E9554D" w:rsidP="00E9554D">
      <w:pPr>
        <w:rPr>
          <w:rtl/>
        </w:rPr>
      </w:pPr>
      <w:r>
        <w:rPr>
          <w:rFonts w:hint="cs"/>
          <w:rtl/>
        </w:rPr>
        <w:t>אבל ברוב השנים אתם שלטתם במשרד הפנים נוסף לזה ששלטתם – – –</w:t>
      </w:r>
    </w:p>
    <w:p w:rsidR="00E9554D" w:rsidRDefault="00E9554D" w:rsidP="00E9554D">
      <w:pPr>
        <w:rPr>
          <w:rtl/>
        </w:rPr>
      </w:pPr>
    </w:p>
    <w:p w:rsidR="00E9554D" w:rsidRDefault="00E9554D" w:rsidP="00E9554D">
      <w:pPr>
        <w:pStyle w:val="-"/>
        <w:keepNext/>
        <w:rPr>
          <w:rtl/>
        </w:rPr>
      </w:pPr>
      <w:r>
        <w:rPr>
          <w:rtl/>
        </w:rPr>
        <w:t>נסים זאב (ש"ס):</w:t>
      </w:r>
    </w:p>
    <w:p w:rsidR="00E9554D" w:rsidRDefault="00E9554D" w:rsidP="00E9554D">
      <w:pPr>
        <w:pStyle w:val="KeepWithNext"/>
        <w:rPr>
          <w:rtl/>
        </w:rPr>
      </w:pPr>
    </w:p>
    <w:p w:rsidR="00E9554D" w:rsidRDefault="00E9554D" w:rsidP="00E9554D">
      <w:pPr>
        <w:rPr>
          <w:rtl/>
        </w:rPr>
      </w:pPr>
      <w:r>
        <w:rPr>
          <w:rFonts w:hint="cs"/>
          <w:rtl/>
        </w:rPr>
        <w:t xml:space="preserve">אז אני אגיד לך: כשאני שלטתי היה סדר. כשיחזירו </w:t>
      </w:r>
      <w:bookmarkStart w:id="195" w:name="_ETM_Q25_701616"/>
      <w:bookmarkEnd w:id="195"/>
      <w:r>
        <w:rPr>
          <w:rFonts w:hint="cs"/>
          <w:rtl/>
        </w:rPr>
        <w:t xml:space="preserve">אותי להיות ראש העירייה או סגן ראש העיר – </w:t>
      </w:r>
      <w:bookmarkStart w:id="196" w:name="_ETM_Q25_707466"/>
      <w:bookmarkEnd w:id="196"/>
      <w:r>
        <w:rPr>
          <w:rFonts w:hint="cs"/>
          <w:rtl/>
        </w:rPr>
        <w:t xml:space="preserve">אני עכשיו בכנסת – הייתי עושה סדר. </w:t>
      </w:r>
      <w:bookmarkStart w:id="197" w:name="_ETM_Q25_708251"/>
      <w:bookmarkEnd w:id="197"/>
      <w:r>
        <w:rPr>
          <w:rFonts w:hint="cs"/>
          <w:rtl/>
        </w:rPr>
        <w:t xml:space="preserve">אבל מה שקרה פה, שלקחו את הסמכויות מוועדת הפטור, העבירו את האחריות ואת הסמכות למשרד הפנים, </w:t>
      </w:r>
      <w:bookmarkStart w:id="198" w:name="_ETM_Q25_719868"/>
      <w:bookmarkEnd w:id="198"/>
      <w:r>
        <w:rPr>
          <w:rFonts w:hint="cs"/>
          <w:rtl/>
        </w:rPr>
        <w:t xml:space="preserve">ומשרד הפנים לא מאפשר לוועדה להנחה בארנונה לתת הנחה לעניים שבעניים. הנחה </w:t>
      </w:r>
      <w:r>
        <w:rPr>
          <w:rFonts w:hint="eastAsia"/>
          <w:rtl/>
        </w:rPr>
        <w:t>–</w:t>
      </w:r>
      <w:r>
        <w:rPr>
          <w:rFonts w:hint="cs"/>
          <w:rtl/>
        </w:rPr>
        <w:t xml:space="preserve"> רק על-פי קריטריונים שמשרד הפנים קבע. </w:t>
      </w:r>
      <w:bookmarkStart w:id="199" w:name="_ETM_Q25_731420"/>
      <w:bookmarkStart w:id="200" w:name="_ETM_Q25_731740"/>
      <w:bookmarkStart w:id="201" w:name="_ETM_Q25_731963"/>
      <w:bookmarkEnd w:id="199"/>
      <w:bookmarkEnd w:id="200"/>
      <w:bookmarkEnd w:id="201"/>
      <w:r>
        <w:rPr>
          <w:rFonts w:hint="cs"/>
          <w:rtl/>
        </w:rPr>
        <w:t xml:space="preserve">ואתן לך דוגמה פשוטה. בעל עסק שהחנות שלו סגורה כל השנה בגלל שאין לו עסק, אין לו ביזנס, בתקופה שלי התחשבנו, נתנו לו אפילו </w:t>
      </w:r>
      <w:bookmarkStart w:id="202" w:name="_ETM_Q25_739682"/>
      <w:bookmarkEnd w:id="202"/>
      <w:r>
        <w:rPr>
          <w:rFonts w:hint="cs"/>
          <w:rtl/>
        </w:rPr>
        <w:t xml:space="preserve">80% הנחה. היום אין </w:t>
      </w:r>
      <w:r>
        <w:rPr>
          <w:rtl/>
        </w:rPr>
        <w:t>–</w:t>
      </w:r>
      <w:r>
        <w:rPr>
          <w:rFonts w:hint="cs"/>
          <w:rtl/>
        </w:rPr>
        <w:t xml:space="preserve"> תשלם מלא. חצי שנה העסק סגור,</w:t>
      </w:r>
      <w:bookmarkStart w:id="203" w:name="_ETM_Q25_747388"/>
      <w:bookmarkEnd w:id="203"/>
      <w:r>
        <w:rPr>
          <w:rFonts w:hint="cs"/>
          <w:rtl/>
        </w:rPr>
        <w:t xml:space="preserve"> מותר לך שישה חודשים לקבל פטור. אחרי זה </w:t>
      </w:r>
      <w:r>
        <w:rPr>
          <w:rtl/>
        </w:rPr>
        <w:t>–</w:t>
      </w:r>
      <w:r>
        <w:rPr>
          <w:rFonts w:hint="cs"/>
          <w:rtl/>
        </w:rPr>
        <w:t xml:space="preserve"> </w:t>
      </w:r>
      <w:r w:rsidRPr="00E007C6">
        <w:rPr>
          <w:rFonts w:hint="cs"/>
          <w:rtl/>
        </w:rPr>
        <w:t>ידרובּ ראסק</w:t>
      </w:r>
      <w:r>
        <w:rPr>
          <w:rFonts w:hint="cs"/>
          <w:rtl/>
        </w:rPr>
        <w:t xml:space="preserve">. למה זה צריך להיות </w:t>
      </w:r>
      <w:bookmarkStart w:id="204" w:name="_ETM_Q25_753296"/>
      <w:bookmarkEnd w:id="204"/>
      <w:r>
        <w:rPr>
          <w:rFonts w:hint="cs"/>
          <w:rtl/>
        </w:rPr>
        <w:t>ככה?</w:t>
      </w:r>
    </w:p>
    <w:p w:rsidR="00E9554D" w:rsidRDefault="00E9554D" w:rsidP="00E9554D">
      <w:pPr>
        <w:rPr>
          <w:rtl/>
        </w:rPr>
      </w:pPr>
    </w:p>
    <w:p w:rsidR="00E9554D" w:rsidRDefault="00E9554D" w:rsidP="00E9554D">
      <w:pPr>
        <w:rPr>
          <w:rtl/>
        </w:rPr>
      </w:pPr>
      <w:bookmarkStart w:id="205" w:name="TOR_Q26"/>
      <w:bookmarkEnd w:id="205"/>
      <w:r>
        <w:rPr>
          <w:rFonts w:hint="cs"/>
          <w:rtl/>
        </w:rPr>
        <w:t xml:space="preserve">ועוד דבר אני רוצה לומר, כל הנושא </w:t>
      </w:r>
      <w:r>
        <w:rPr>
          <w:rtl/>
        </w:rPr>
        <w:t>–</w:t>
      </w:r>
      <w:r>
        <w:rPr>
          <w:rFonts w:hint="cs"/>
          <w:rtl/>
        </w:rPr>
        <w:t xml:space="preserve"> אני מתחיל רק בנקודה חשובה.</w:t>
      </w:r>
    </w:p>
    <w:p w:rsidR="00E9554D" w:rsidRDefault="00E9554D" w:rsidP="00E9554D">
      <w:pPr>
        <w:rPr>
          <w:rt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rPr>
      </w:pPr>
    </w:p>
    <w:p w:rsidR="00E9554D" w:rsidRDefault="00E9554D" w:rsidP="00E9554D">
      <w:pPr>
        <w:rPr>
          <w:rtl/>
        </w:rPr>
      </w:pPr>
      <w:r>
        <w:rPr>
          <w:rFonts w:hint="cs"/>
          <w:rtl/>
        </w:rPr>
        <w:t>משפט לסיום.</w:t>
      </w:r>
    </w:p>
    <w:p w:rsidR="00E9554D" w:rsidRDefault="00E9554D" w:rsidP="00E9554D">
      <w:pPr>
        <w:rPr>
          <w:rtl/>
        </w:rPr>
      </w:pPr>
      <w:bookmarkStart w:id="206" w:name="_ETM_Q26_160817"/>
      <w:bookmarkEnd w:id="206"/>
    </w:p>
    <w:p w:rsidR="00E9554D" w:rsidRDefault="00E9554D" w:rsidP="00E9554D">
      <w:pPr>
        <w:pStyle w:val="-"/>
        <w:keepNext/>
        <w:rPr>
          <w:rtl/>
        </w:rPr>
      </w:pPr>
      <w:bookmarkStart w:id="207" w:name="_ETM_Q26_154713"/>
      <w:bookmarkEnd w:id="207"/>
      <w:r>
        <w:rPr>
          <w:rtl/>
        </w:rPr>
        <w:t>נסים זאב (ש"ס):</w:t>
      </w:r>
    </w:p>
    <w:p w:rsidR="00E9554D" w:rsidRDefault="00E9554D" w:rsidP="00E9554D">
      <w:pPr>
        <w:ind w:firstLine="0"/>
        <w:rPr>
          <w:rtl/>
        </w:rPr>
      </w:pPr>
      <w:bookmarkStart w:id="208" w:name="_ETM_Q26_155034"/>
      <w:bookmarkEnd w:id="208"/>
    </w:p>
    <w:p w:rsidR="00E9554D" w:rsidRDefault="00E9554D" w:rsidP="00E9554D">
      <w:pPr>
        <w:rPr>
          <w:rtl/>
        </w:rPr>
      </w:pPr>
      <w:r>
        <w:rPr>
          <w:rFonts w:hint="cs"/>
          <w:rtl/>
        </w:rPr>
        <w:t xml:space="preserve">כל </w:t>
      </w:r>
      <w:bookmarkStart w:id="209" w:name="_ETM_Q26_162319"/>
      <w:bookmarkEnd w:id="209"/>
      <w:r>
        <w:rPr>
          <w:rFonts w:hint="cs"/>
          <w:rtl/>
        </w:rPr>
        <w:t xml:space="preserve">הנושא של השכירות, למה זה לא נחשב בהוצאה? הלוא אדם שאין לו דירה והוא שוכר </w:t>
      </w:r>
      <w:bookmarkStart w:id="210" w:name="_ETM_Q26_171639"/>
      <w:bookmarkEnd w:id="210"/>
      <w:r>
        <w:rPr>
          <w:rFonts w:hint="cs"/>
          <w:rtl/>
        </w:rPr>
        <w:t xml:space="preserve">דירה, בעלות הדירה בירושלים, הוא משלם עליה 3,000 שקל, </w:t>
      </w:r>
      <w:bookmarkStart w:id="211" w:name="_ETM_Q26_176004"/>
      <w:bookmarkEnd w:id="211"/>
      <w:r>
        <w:rPr>
          <w:rFonts w:hint="cs"/>
          <w:rtl/>
        </w:rPr>
        <w:t xml:space="preserve">והוא מרוויח 5,000 שקל. משרד הפנים, הוא ורק הוא, אדוני שעומד כשר, יכול לתת הנחיה </w:t>
      </w:r>
      <w:bookmarkStart w:id="212" w:name="_ETM_Q26_184796"/>
      <w:bookmarkEnd w:id="212"/>
      <w:r>
        <w:rPr>
          <w:rFonts w:hint="cs"/>
          <w:rtl/>
        </w:rPr>
        <w:t>לכלול את השכירות בהוצאה. וגם ההוצאה צריכה להיות, המשכורת, לפי הנטו ולא לפי הברוטו. אם אדם, מנכים לו בברוטו שלו 20% ו-30%, למה זה נחשב כהכנסה? לא הבנתי.</w:t>
      </w:r>
    </w:p>
    <w:p w:rsidR="00E9554D" w:rsidRDefault="00E9554D" w:rsidP="00E9554D">
      <w:pPr>
        <w:rPr>
          <w:rt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rPr>
      </w:pPr>
    </w:p>
    <w:p w:rsidR="00E9554D" w:rsidRDefault="00E9554D" w:rsidP="00E9554D">
      <w:pPr>
        <w:rPr>
          <w:rtl/>
        </w:rPr>
      </w:pPr>
      <w:r>
        <w:rPr>
          <w:rFonts w:hint="cs"/>
          <w:rtl/>
        </w:rPr>
        <w:t>תודה.</w:t>
      </w:r>
    </w:p>
    <w:p w:rsidR="00E9554D" w:rsidRDefault="00E9554D" w:rsidP="00E9554D">
      <w:pPr>
        <w:rPr>
          <w:rtl/>
        </w:rPr>
      </w:pPr>
    </w:p>
    <w:p w:rsidR="00E9554D" w:rsidRDefault="00E9554D" w:rsidP="00E9554D">
      <w:pPr>
        <w:pStyle w:val="-"/>
        <w:keepNext/>
        <w:rPr>
          <w:rtl/>
        </w:rPr>
      </w:pPr>
      <w:r>
        <w:rPr>
          <w:rtl/>
        </w:rPr>
        <w:t>נסים זאב (ש"ס):</w:t>
      </w:r>
    </w:p>
    <w:p w:rsidR="00E9554D" w:rsidRDefault="00E9554D" w:rsidP="00E9554D">
      <w:pPr>
        <w:rPr>
          <w:rtl/>
          <w:lang w:eastAsia="he-IL"/>
        </w:rPr>
      </w:pPr>
      <w:bookmarkStart w:id="213" w:name="_ETM_Q26_200012"/>
      <w:bookmarkEnd w:id="213"/>
    </w:p>
    <w:p w:rsidR="00E9554D" w:rsidRPr="009E35E5" w:rsidRDefault="00E9554D" w:rsidP="00E9554D">
      <w:pPr>
        <w:rPr>
          <w:rtl/>
          <w:lang w:eastAsia="he-IL"/>
        </w:rPr>
      </w:pPr>
      <w:bookmarkStart w:id="214" w:name="_ETM_Q26_200325"/>
      <w:bookmarkEnd w:id="214"/>
      <w:r>
        <w:rPr>
          <w:rFonts w:hint="cs"/>
          <w:rtl/>
          <w:lang w:eastAsia="he-IL"/>
        </w:rPr>
        <w:lastRenderedPageBreak/>
        <w:t xml:space="preserve">האם אדם </w:t>
      </w:r>
      <w:bookmarkStart w:id="215" w:name="_ETM_Q26_201428"/>
      <w:bookmarkEnd w:id="215"/>
      <w:r>
        <w:rPr>
          <w:rFonts w:hint="cs"/>
          <w:rtl/>
          <w:lang w:eastAsia="he-IL"/>
        </w:rPr>
        <w:t>משתמש בברוטו שלו? הלוא הכול הולך למסים.</w:t>
      </w:r>
    </w:p>
    <w:p w:rsidR="00E9554D" w:rsidRDefault="00E9554D" w:rsidP="00E9554D">
      <w:pPr>
        <w:pStyle w:val="KeepWithNext"/>
        <w:rPr>
          <w:rt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rPr>
      </w:pPr>
    </w:p>
    <w:p w:rsidR="00E9554D" w:rsidRDefault="00E9554D" w:rsidP="00E9554D">
      <w:pPr>
        <w:rPr>
          <w:rtl/>
        </w:rPr>
      </w:pPr>
      <w:r>
        <w:rPr>
          <w:rFonts w:hint="cs"/>
          <w:rtl/>
        </w:rPr>
        <w:t xml:space="preserve">תודה, חבר הכנסת </w:t>
      </w:r>
      <w:bookmarkStart w:id="216" w:name="_ETM_Q26_203018"/>
      <w:bookmarkEnd w:id="216"/>
      <w:r>
        <w:rPr>
          <w:rFonts w:hint="cs"/>
          <w:rtl/>
        </w:rPr>
        <w:t>זאב.</w:t>
      </w:r>
    </w:p>
    <w:p w:rsidR="00E9554D" w:rsidRDefault="00E9554D" w:rsidP="00E9554D">
      <w:pPr>
        <w:rPr>
          <w:rtl/>
        </w:rPr>
      </w:pPr>
      <w:bookmarkStart w:id="217" w:name="_ETM_Q26_204146"/>
      <w:bookmarkEnd w:id="217"/>
    </w:p>
    <w:p w:rsidR="00E9554D" w:rsidRDefault="00E9554D" w:rsidP="00E9554D">
      <w:pPr>
        <w:pStyle w:val="-"/>
        <w:keepNext/>
        <w:rPr>
          <w:rtl/>
        </w:rPr>
      </w:pPr>
      <w:bookmarkStart w:id="218" w:name="_ETM_Q26_203296"/>
      <w:bookmarkEnd w:id="218"/>
      <w:r>
        <w:rPr>
          <w:rtl/>
        </w:rPr>
        <w:t>נסים זאב (ש"ס):</w:t>
      </w:r>
    </w:p>
    <w:p w:rsidR="00E9554D" w:rsidRDefault="00E9554D" w:rsidP="00E9554D">
      <w:pPr>
        <w:rPr>
          <w:rtl/>
        </w:rPr>
      </w:pPr>
    </w:p>
    <w:p w:rsidR="00E9554D" w:rsidRDefault="00E9554D" w:rsidP="00E9554D">
      <w:pPr>
        <w:rPr>
          <w:rtl/>
        </w:rPr>
      </w:pPr>
      <w:bookmarkStart w:id="219" w:name="_ETM_Q26_204437"/>
      <w:bookmarkEnd w:id="219"/>
      <w:r w:rsidRPr="008E6401">
        <w:rPr>
          <w:rFonts w:hint="cs"/>
          <w:rtl/>
        </w:rPr>
        <w:t>אז לוקה ומשלם</w:t>
      </w:r>
      <w:r>
        <w:rPr>
          <w:rFonts w:hint="cs"/>
          <w:rtl/>
        </w:rPr>
        <w:t xml:space="preserve"> עד מתי?</w:t>
      </w:r>
    </w:p>
    <w:p w:rsidR="00E9554D" w:rsidRDefault="00E9554D" w:rsidP="00E9554D">
      <w:pPr>
        <w:rPr>
          <w:rt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rPr>
      </w:pPr>
    </w:p>
    <w:p w:rsidR="00E9554D" w:rsidRDefault="00E9554D" w:rsidP="00E9554D">
      <w:pPr>
        <w:rPr>
          <w:rtl/>
        </w:rPr>
      </w:pPr>
      <w:r>
        <w:rPr>
          <w:rFonts w:hint="cs"/>
          <w:rtl/>
        </w:rPr>
        <w:t>תודה, חבר הכנסת זאב, דיברת שתיי</w:t>
      </w:r>
      <w:bookmarkStart w:id="220" w:name="_ETM_Q26_211518"/>
      <w:bookmarkEnd w:id="220"/>
      <w:r>
        <w:rPr>
          <w:rFonts w:hint="cs"/>
          <w:rtl/>
        </w:rPr>
        <w:t>ם ושלוש דקות – – –</w:t>
      </w:r>
    </w:p>
    <w:p w:rsidR="00E9554D" w:rsidRDefault="00E9554D" w:rsidP="00E9554D">
      <w:pPr>
        <w:rPr>
          <w:rtl/>
        </w:rPr>
      </w:pPr>
    </w:p>
    <w:p w:rsidR="00E9554D" w:rsidRDefault="00E9554D" w:rsidP="00E9554D">
      <w:pPr>
        <w:pStyle w:val="a7"/>
        <w:keepNext/>
        <w:rPr>
          <w:rtl/>
        </w:rPr>
      </w:pPr>
      <w:r>
        <w:rPr>
          <w:rtl/>
        </w:rPr>
        <w:t>נסים זאב (ש"ס):</w:t>
      </w:r>
    </w:p>
    <w:p w:rsidR="00E9554D" w:rsidRDefault="00E9554D" w:rsidP="00E9554D">
      <w:pPr>
        <w:pStyle w:val="KeepWithNext"/>
        <w:rPr>
          <w:rtl/>
        </w:rPr>
      </w:pPr>
    </w:p>
    <w:p w:rsidR="00E9554D" w:rsidRDefault="00E9554D" w:rsidP="00E9554D">
      <w:pPr>
        <w:rPr>
          <w:rtl/>
        </w:rPr>
      </w:pPr>
      <w:r>
        <w:rPr>
          <w:rFonts w:hint="cs"/>
          <w:rtl/>
        </w:rPr>
        <w:t>– – –</w:t>
      </w:r>
    </w:p>
    <w:p w:rsidR="00E9554D" w:rsidRDefault="00E9554D" w:rsidP="00E9554D">
      <w:pPr>
        <w:rPr>
          <w:rt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rPr>
      </w:pPr>
    </w:p>
    <w:p w:rsidR="00E9554D" w:rsidRDefault="00E9554D" w:rsidP="00E9554D">
      <w:pPr>
        <w:rPr>
          <w:rtl/>
        </w:rPr>
      </w:pPr>
      <w:r>
        <w:rPr>
          <w:rFonts w:hint="cs"/>
          <w:rtl/>
        </w:rPr>
        <w:t xml:space="preserve">לא, לא, וזה בסדר גמור. </w:t>
      </w:r>
    </w:p>
    <w:p w:rsidR="00E9554D" w:rsidRDefault="00E9554D" w:rsidP="00E9554D">
      <w:pPr>
        <w:rPr>
          <w:rtl/>
        </w:rPr>
      </w:pPr>
    </w:p>
    <w:p w:rsidR="00E9554D" w:rsidRDefault="00E9554D" w:rsidP="00E9554D">
      <w:pPr>
        <w:rPr>
          <w:rtl/>
        </w:rPr>
      </w:pPr>
      <w:r>
        <w:rPr>
          <w:rFonts w:hint="cs"/>
          <w:rtl/>
        </w:rPr>
        <w:t xml:space="preserve">אנחנו עוברים עכשיו להצבעה. אנחנו מצביעים </w:t>
      </w:r>
      <w:bookmarkStart w:id="221" w:name="_ETM_Q26_215689"/>
      <w:bookmarkEnd w:id="221"/>
      <w:r>
        <w:rPr>
          <w:rFonts w:hint="cs"/>
          <w:rtl/>
        </w:rPr>
        <w:t xml:space="preserve">על העברת הנושא לוועדת הפנים. מי בעד? מי נגד? הצבעה, </w:t>
      </w:r>
      <w:bookmarkStart w:id="222" w:name="_ETM_Q26_223216"/>
      <w:bookmarkEnd w:id="222"/>
      <w:r>
        <w:rPr>
          <w:rFonts w:hint="cs"/>
          <w:rtl/>
        </w:rPr>
        <w:t>רבותי.</w:t>
      </w:r>
    </w:p>
    <w:p w:rsidR="00E9554D" w:rsidRDefault="00E9554D" w:rsidP="00E9554D">
      <w:pPr>
        <w:rPr>
          <w:rtl/>
        </w:rPr>
      </w:pPr>
    </w:p>
    <w:p w:rsidR="00E9554D" w:rsidRDefault="00E9554D" w:rsidP="00E9554D">
      <w:pPr>
        <w:pStyle w:val="a5"/>
        <w:keepNext/>
        <w:rPr>
          <w:rtl/>
        </w:rPr>
      </w:pPr>
      <w:r>
        <w:rPr>
          <w:rFonts w:hint="eastAsia"/>
          <w:rtl/>
        </w:rPr>
        <w:t>הצבעה</w:t>
      </w:r>
      <w:r>
        <w:rPr>
          <w:rtl/>
        </w:rPr>
        <w:t xml:space="preserve"> מס'</w:t>
      </w:r>
      <w:r>
        <w:rPr>
          <w:rFonts w:hint="cs"/>
          <w:rtl/>
        </w:rPr>
        <w:t xml:space="preserve"> 8</w:t>
      </w:r>
    </w:p>
    <w:p w:rsidR="00E9554D" w:rsidRDefault="00E9554D" w:rsidP="00E9554D">
      <w:pPr>
        <w:pStyle w:val="--"/>
        <w:keepNext/>
        <w:rPr>
          <w:rtl/>
        </w:rPr>
      </w:pPr>
    </w:p>
    <w:p w:rsidR="00E9554D" w:rsidRDefault="00E9554D" w:rsidP="00E9554D">
      <w:pPr>
        <w:pStyle w:val="--"/>
        <w:keepNext/>
        <w:rPr>
          <w:rtl/>
        </w:rPr>
      </w:pPr>
      <w:r>
        <w:rPr>
          <w:rFonts w:hint="eastAsia"/>
          <w:rtl/>
        </w:rPr>
        <w:t>בעד</w:t>
      </w:r>
      <w:r>
        <w:rPr>
          <w:rtl/>
        </w:rPr>
        <w:t xml:space="preserve"> ההצעה להעביר את </w:t>
      </w:r>
      <w:r>
        <w:rPr>
          <w:rFonts w:hint="cs"/>
          <w:rtl/>
        </w:rPr>
        <w:t>הנושא</w:t>
      </w:r>
      <w:r>
        <w:rPr>
          <w:rtl/>
        </w:rPr>
        <w:t xml:space="preserve"> </w:t>
      </w:r>
      <w:r>
        <w:rPr>
          <w:rFonts w:hint="cs"/>
          <w:rtl/>
        </w:rPr>
        <w:t>ל</w:t>
      </w:r>
      <w:r>
        <w:rPr>
          <w:rtl/>
        </w:rPr>
        <w:t>וועדה –</w:t>
      </w:r>
      <w:r>
        <w:rPr>
          <w:rFonts w:hint="cs"/>
          <w:rtl/>
        </w:rPr>
        <w:t xml:space="preserve"> 10</w:t>
      </w:r>
    </w:p>
    <w:p w:rsidR="00E9554D" w:rsidRDefault="00E9554D" w:rsidP="00E9554D">
      <w:pPr>
        <w:pStyle w:val="--"/>
        <w:keepNext/>
        <w:rPr>
          <w:rtl/>
        </w:rPr>
      </w:pPr>
      <w:r>
        <w:rPr>
          <w:rFonts w:hint="eastAsia"/>
          <w:rtl/>
        </w:rPr>
        <w:t>נגד</w:t>
      </w:r>
      <w:r>
        <w:rPr>
          <w:rtl/>
        </w:rPr>
        <w:t xml:space="preserve"> – </w:t>
      </w:r>
      <w:r>
        <w:rPr>
          <w:rFonts w:hint="cs"/>
          <w:rtl/>
        </w:rPr>
        <w:t>1</w:t>
      </w:r>
    </w:p>
    <w:p w:rsidR="00E9554D" w:rsidRDefault="00E9554D" w:rsidP="00E9554D">
      <w:pPr>
        <w:pStyle w:val="--"/>
        <w:keepNext/>
        <w:rPr>
          <w:rtl/>
        </w:rPr>
      </w:pPr>
      <w:r>
        <w:rPr>
          <w:rFonts w:hint="eastAsia"/>
          <w:rtl/>
        </w:rPr>
        <w:t>נמנעים</w:t>
      </w:r>
      <w:r>
        <w:rPr>
          <w:rtl/>
        </w:rPr>
        <w:t xml:space="preserve"> – </w:t>
      </w:r>
      <w:r>
        <w:rPr>
          <w:rFonts w:hint="cs"/>
          <w:rtl/>
        </w:rPr>
        <w:t>אין</w:t>
      </w:r>
    </w:p>
    <w:p w:rsidR="00E9554D" w:rsidRDefault="00E9554D" w:rsidP="00E9554D">
      <w:pPr>
        <w:pStyle w:val="a6"/>
        <w:rPr>
          <w:rtl/>
        </w:rPr>
      </w:pPr>
      <w:r>
        <w:rPr>
          <w:rFonts w:hint="eastAsia"/>
          <w:rtl/>
        </w:rPr>
        <w:t>ההצעה</w:t>
      </w:r>
      <w:r>
        <w:rPr>
          <w:rtl/>
        </w:rPr>
        <w:t xml:space="preserve"> להעביר את ה</w:t>
      </w:r>
      <w:r>
        <w:rPr>
          <w:rFonts w:hint="cs"/>
          <w:rtl/>
        </w:rPr>
        <w:t>נושא לוועדת הפנים והגנת הסביבה נתקבלה.</w:t>
      </w:r>
    </w:p>
    <w:p w:rsidR="00E9554D" w:rsidRDefault="00E9554D" w:rsidP="00E9554D">
      <w:pPr>
        <w:rPr>
          <w:rtl/>
        </w:rPr>
      </w:pPr>
    </w:p>
    <w:p w:rsidR="00E9554D" w:rsidRDefault="00E9554D" w:rsidP="00E9554D">
      <w:pPr>
        <w:pStyle w:val="a8"/>
        <w:keepNext/>
        <w:rPr>
          <w:rtl/>
        </w:rPr>
      </w:pPr>
      <w:r>
        <w:rPr>
          <w:rtl/>
        </w:rPr>
        <w:t>היו"ר משה זלמן פייגלין:</w:t>
      </w:r>
    </w:p>
    <w:p w:rsidR="00E9554D" w:rsidRDefault="00E9554D" w:rsidP="00E9554D">
      <w:pPr>
        <w:pStyle w:val="KeepWithNext"/>
        <w:rPr>
          <w:rtl/>
        </w:rPr>
      </w:pPr>
    </w:p>
    <w:p w:rsidR="00E9554D" w:rsidRDefault="00E9554D" w:rsidP="00E9554D">
      <w:pPr>
        <w:rPr>
          <w:rtl/>
        </w:rPr>
      </w:pPr>
      <w:bookmarkStart w:id="223" w:name="_ETM_Q26_228089"/>
      <w:bookmarkEnd w:id="223"/>
      <w:r>
        <w:rPr>
          <w:rFonts w:hint="cs"/>
          <w:rtl/>
        </w:rPr>
        <w:t xml:space="preserve">בעד </w:t>
      </w:r>
      <w:r>
        <w:rPr>
          <w:rtl/>
        </w:rPr>
        <w:t>–</w:t>
      </w:r>
      <w:r>
        <w:rPr>
          <w:rFonts w:hint="cs"/>
          <w:rtl/>
        </w:rPr>
        <w:t xml:space="preserve"> 10, מתנגד אחד. הנושא יועבר לוועדת הפנים </w:t>
      </w:r>
      <w:bookmarkStart w:id="224" w:name="_ETM_Q26_244087"/>
      <w:bookmarkEnd w:id="224"/>
      <w:r>
        <w:rPr>
          <w:rFonts w:hint="cs"/>
          <w:rtl/>
        </w:rPr>
        <w:t>של הכנסת.</w:t>
      </w:r>
    </w:p>
    <w:p w:rsidR="00E9554D" w:rsidRDefault="00E9554D" w:rsidP="00E9554D">
      <w:pPr>
        <w:rPr>
          <w:rtl/>
        </w:rPr>
      </w:pPr>
    </w:p>
    <w:p w:rsidR="00DC108A" w:rsidRDefault="00DC108A" w:rsidP="00E9554D">
      <w:pPr>
        <w:ind w:firstLine="0"/>
      </w:pPr>
    </w:p>
    <w:sectPr w:rsidR="00DC108A" w:rsidSect="007042F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54D"/>
    <w:rsid w:val="007042FD"/>
    <w:rsid w:val="00C07360"/>
    <w:rsid w:val="00DC108A"/>
    <w:rsid w:val="00E955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54D"/>
    <w:pPr>
      <w:bidi/>
      <w:spacing w:after="0" w:line="360" w:lineRule="auto"/>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דובר"/>
    <w:basedOn w:val="a"/>
    <w:next w:val="a"/>
    <w:rsid w:val="00E9554D"/>
    <w:pPr>
      <w:ind w:firstLine="0"/>
    </w:pPr>
    <w:rPr>
      <w:b/>
      <w:bCs/>
      <w:u w:val="single"/>
      <w:lang w:eastAsia="he-IL"/>
    </w:rPr>
  </w:style>
  <w:style w:type="paragraph" w:customStyle="1" w:styleId="a4">
    <w:name w:val="נושא"/>
    <w:basedOn w:val="a"/>
    <w:next w:val="a"/>
    <w:rsid w:val="00E9554D"/>
    <w:pPr>
      <w:jc w:val="center"/>
    </w:pPr>
    <w:rPr>
      <w:b/>
      <w:bCs/>
      <w:szCs w:val="24"/>
      <w:u w:val="single"/>
    </w:rPr>
  </w:style>
  <w:style w:type="paragraph" w:customStyle="1" w:styleId="a5">
    <w:name w:val="הצבעה_מספר"/>
    <w:basedOn w:val="a"/>
    <w:next w:val="a"/>
    <w:rsid w:val="00E9554D"/>
    <w:pPr>
      <w:jc w:val="center"/>
    </w:pPr>
    <w:rPr>
      <w:b/>
      <w:bCs/>
    </w:rPr>
  </w:style>
  <w:style w:type="paragraph" w:customStyle="1" w:styleId="--">
    <w:name w:val="הצבעה_בעד-נגד-נמנעים"/>
    <w:basedOn w:val="a"/>
    <w:next w:val="a"/>
    <w:rsid w:val="00E9554D"/>
    <w:pPr>
      <w:jc w:val="center"/>
    </w:pPr>
  </w:style>
  <w:style w:type="paragraph" w:customStyle="1" w:styleId="a6">
    <w:name w:val="הצבעה_תוצאות"/>
    <w:basedOn w:val="a"/>
    <w:next w:val="a"/>
    <w:rsid w:val="00E9554D"/>
    <w:pPr>
      <w:jc w:val="center"/>
    </w:pPr>
  </w:style>
  <w:style w:type="paragraph" w:customStyle="1" w:styleId="a7">
    <w:name w:val="קריאות"/>
    <w:basedOn w:val="a3"/>
    <w:next w:val="a"/>
    <w:rsid w:val="00E9554D"/>
  </w:style>
  <w:style w:type="paragraph" w:customStyle="1" w:styleId="a8">
    <w:name w:val="יור"/>
    <w:basedOn w:val="a3"/>
    <w:next w:val="a"/>
    <w:rsid w:val="00E9554D"/>
  </w:style>
  <w:style w:type="paragraph" w:customStyle="1" w:styleId="-">
    <w:name w:val="דובר-המשך"/>
    <w:basedOn w:val="a3"/>
    <w:next w:val="a"/>
    <w:rsid w:val="00E9554D"/>
  </w:style>
  <w:style w:type="paragraph" w:customStyle="1" w:styleId="KeepWithNext">
    <w:name w:val="KeepWithNext"/>
    <w:basedOn w:val="a"/>
    <w:next w:val="a"/>
    <w:qFormat/>
    <w:rsid w:val="00E9554D"/>
    <w:pPr>
      <w:keepNex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54D"/>
    <w:pPr>
      <w:bidi/>
      <w:spacing w:after="0" w:line="360" w:lineRule="auto"/>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דובר"/>
    <w:basedOn w:val="a"/>
    <w:next w:val="a"/>
    <w:rsid w:val="00E9554D"/>
    <w:pPr>
      <w:ind w:firstLine="0"/>
    </w:pPr>
    <w:rPr>
      <w:b/>
      <w:bCs/>
      <w:u w:val="single"/>
      <w:lang w:eastAsia="he-IL"/>
    </w:rPr>
  </w:style>
  <w:style w:type="paragraph" w:customStyle="1" w:styleId="a4">
    <w:name w:val="נושא"/>
    <w:basedOn w:val="a"/>
    <w:next w:val="a"/>
    <w:rsid w:val="00E9554D"/>
    <w:pPr>
      <w:jc w:val="center"/>
    </w:pPr>
    <w:rPr>
      <w:b/>
      <w:bCs/>
      <w:szCs w:val="24"/>
      <w:u w:val="single"/>
    </w:rPr>
  </w:style>
  <w:style w:type="paragraph" w:customStyle="1" w:styleId="a5">
    <w:name w:val="הצבעה_מספר"/>
    <w:basedOn w:val="a"/>
    <w:next w:val="a"/>
    <w:rsid w:val="00E9554D"/>
    <w:pPr>
      <w:jc w:val="center"/>
    </w:pPr>
    <w:rPr>
      <w:b/>
      <w:bCs/>
    </w:rPr>
  </w:style>
  <w:style w:type="paragraph" w:customStyle="1" w:styleId="--">
    <w:name w:val="הצבעה_בעד-נגד-נמנעים"/>
    <w:basedOn w:val="a"/>
    <w:next w:val="a"/>
    <w:rsid w:val="00E9554D"/>
    <w:pPr>
      <w:jc w:val="center"/>
    </w:pPr>
  </w:style>
  <w:style w:type="paragraph" w:customStyle="1" w:styleId="a6">
    <w:name w:val="הצבעה_תוצאות"/>
    <w:basedOn w:val="a"/>
    <w:next w:val="a"/>
    <w:rsid w:val="00E9554D"/>
    <w:pPr>
      <w:jc w:val="center"/>
    </w:pPr>
  </w:style>
  <w:style w:type="paragraph" w:customStyle="1" w:styleId="a7">
    <w:name w:val="קריאות"/>
    <w:basedOn w:val="a3"/>
    <w:next w:val="a"/>
    <w:rsid w:val="00E9554D"/>
  </w:style>
  <w:style w:type="paragraph" w:customStyle="1" w:styleId="a8">
    <w:name w:val="יור"/>
    <w:basedOn w:val="a3"/>
    <w:next w:val="a"/>
    <w:rsid w:val="00E9554D"/>
  </w:style>
  <w:style w:type="paragraph" w:customStyle="1" w:styleId="-">
    <w:name w:val="דובר-המשך"/>
    <w:basedOn w:val="a3"/>
    <w:next w:val="a"/>
    <w:rsid w:val="00E9554D"/>
  </w:style>
  <w:style w:type="paragraph" w:customStyle="1" w:styleId="KeepWithNext">
    <w:name w:val="KeepWithNext"/>
    <w:basedOn w:val="a"/>
    <w:next w:val="a"/>
    <w:qFormat/>
    <w:rsid w:val="00E9554D"/>
    <w:pPr>
      <w:keepNex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0721E-B493-4BCA-B51A-14736861087D}"/>
</file>

<file path=customXml/itemProps2.xml><?xml version="1.0" encoding="utf-8"?>
<ds:datastoreItem xmlns:ds="http://schemas.openxmlformats.org/officeDocument/2006/customXml" ds:itemID="{B12412E2-DF57-4E1F-A384-E5914E5DEE7E}"/>
</file>

<file path=customXml/itemProps3.xml><?xml version="1.0" encoding="utf-8"?>
<ds:datastoreItem xmlns:ds="http://schemas.openxmlformats.org/officeDocument/2006/customXml" ds:itemID="{1BC75DE3-F051-44C5-A238-10CB510522F7}"/>
</file>

<file path=docProps/app.xml><?xml version="1.0" encoding="utf-8"?>
<Properties xmlns="http://schemas.openxmlformats.org/officeDocument/2006/extended-properties" xmlns:vt="http://schemas.openxmlformats.org/officeDocument/2006/docPropsVTypes">
  <Template>Normal.dotm</Template>
  <TotalTime>1</TotalTime>
  <Pages>8</Pages>
  <Words>1683</Words>
  <Characters>8415</Characters>
  <Application>Microsoft Office Word</Application>
  <DocSecurity>0</DocSecurity>
  <Lines>70</Lines>
  <Paragraphs>20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ליאת  סעדון</dc:creator>
  <cp:lastModifiedBy>שוש אזולאי</cp:lastModifiedBy>
  <cp:revision>2</cp:revision>
  <cp:lastPrinted>2014-02-19T11:12:00Z</cp:lastPrinted>
  <dcterms:created xsi:type="dcterms:W3CDTF">2014-02-19T11:13:00Z</dcterms:created>
  <dcterms:modified xsi:type="dcterms:W3CDTF">2014-02-19T11:13:00Z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