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C80" w:rsidRPr="00035C80" w:rsidRDefault="00035C80" w:rsidP="00035C80">
      <w:pPr>
        <w:bidi w:val="0"/>
        <w:spacing w:after="0" w:line="240" w:lineRule="auto"/>
        <w:rPr>
          <w:rFonts w:ascii="Times New Roman" w:eastAsia="Times New Roman" w:hAnsi="Times New Roman" w:cs="Times New Roman"/>
          <w:sz w:val="24"/>
          <w:szCs w:val="24"/>
        </w:rPr>
      </w:pPr>
    </w:p>
    <w:tbl>
      <w:tblPr>
        <w:tblpPr w:leftFromText="180" w:rightFromText="180" w:vertAnchor="text" w:tblpY="1"/>
        <w:tblOverlap w:val="never"/>
        <w:tblW w:w="0" w:type="auto"/>
        <w:tblCellMar>
          <w:top w:w="15" w:type="dxa"/>
          <w:left w:w="15" w:type="dxa"/>
          <w:bottom w:w="15" w:type="dxa"/>
          <w:right w:w="15" w:type="dxa"/>
        </w:tblCellMar>
        <w:tblLook w:val="04A0" w:firstRow="1" w:lastRow="0" w:firstColumn="1" w:lastColumn="0" w:noHBand="0" w:noVBand="1"/>
      </w:tblPr>
      <w:tblGrid>
        <w:gridCol w:w="158"/>
        <w:gridCol w:w="158"/>
        <w:gridCol w:w="158"/>
      </w:tblGrid>
      <w:tr w:rsidR="00035C80" w:rsidRPr="00035C80" w:rsidTr="00DC1118">
        <w:trPr>
          <w:trHeight w:val="120"/>
        </w:trPr>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r>
      <w:tr w:rsidR="00035C80" w:rsidRPr="00035C80" w:rsidTr="00DC1118">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spacing w:after="0" w:line="0" w:lineRule="atLeast"/>
              <w:rPr>
                <w:rFonts w:ascii="Times New Roman" w:eastAsia="Times New Roman" w:hAnsi="Times New Roman" w:cs="Times New Roman"/>
                <w:sz w:val="24"/>
                <w:szCs w:val="24"/>
              </w:rPr>
            </w:pPr>
          </w:p>
        </w:tc>
      </w:tr>
    </w:tbl>
    <w:tbl>
      <w:tblPr>
        <w:tblW w:w="0" w:type="auto"/>
        <w:tblCellMar>
          <w:top w:w="15" w:type="dxa"/>
          <w:left w:w="15" w:type="dxa"/>
          <w:bottom w:w="15" w:type="dxa"/>
          <w:right w:w="15" w:type="dxa"/>
        </w:tblCellMar>
        <w:tblLook w:val="04A0" w:firstRow="1" w:lastRow="0" w:firstColumn="1" w:lastColumn="0" w:noHBand="0" w:noVBand="1"/>
      </w:tblPr>
      <w:tblGrid>
        <w:gridCol w:w="158"/>
      </w:tblGrid>
      <w:tr w:rsidR="00035C80" w:rsidRPr="00035C80" w:rsidTr="00035C80">
        <w:trPr>
          <w:trHeight w:val="273"/>
        </w:trPr>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035C80">
            <w:pPr>
              <w:bidi w:val="0"/>
              <w:spacing w:after="0" w:line="240" w:lineRule="auto"/>
              <w:rPr>
                <w:rFonts w:ascii="Times New Roman" w:eastAsia="Times New Roman" w:hAnsi="Times New Roman" w:cs="Times New Roman"/>
                <w:sz w:val="24"/>
                <w:szCs w:val="24"/>
              </w:rPr>
            </w:pPr>
          </w:p>
        </w:tc>
      </w:tr>
    </w:tbl>
    <w:p w:rsidR="00035C80" w:rsidRPr="00035C80" w:rsidRDefault="00071438" w:rsidP="00DC1118">
      <w:pPr>
        <w:spacing w:after="120" w:line="240" w:lineRule="auto"/>
        <w:ind w:left="720"/>
        <w:jc w:val="both"/>
        <w:rPr>
          <w:rFonts w:ascii="Times New Roman" w:eastAsia="Times New Roman" w:hAnsi="Times New Roman" w:cs="Times New Roman"/>
          <w:sz w:val="24"/>
          <w:szCs w:val="24"/>
        </w:rPr>
      </w:pPr>
      <w:r w:rsidRPr="00071438">
        <w:rPr>
          <w:rFonts w:ascii="Arial" w:eastAsia="Times New Roman" w:hAnsi="Arial" w:cs="Arial" w:hint="cs"/>
          <w:b/>
          <w:bCs/>
          <w:sz w:val="32"/>
          <w:szCs w:val="32"/>
          <w:u w:val="single"/>
          <w:rtl/>
        </w:rPr>
        <w:t xml:space="preserve">דחוף </w:t>
      </w:r>
      <w:r w:rsidR="00035C80" w:rsidRPr="00035C80">
        <w:rPr>
          <w:rFonts w:ascii="Arial" w:eastAsia="Times New Roman" w:hAnsi="Arial" w:cs="Arial"/>
          <w:color w:val="000000"/>
          <w:sz w:val="19"/>
          <w:szCs w:val="19"/>
          <w:rtl/>
        </w:rPr>
        <w:t>                                                            </w:t>
      </w:r>
      <w:r w:rsidR="00DC1118">
        <w:rPr>
          <w:rFonts w:ascii="Arial" w:eastAsia="Times New Roman" w:hAnsi="Arial" w:cs="Arial" w:hint="cs"/>
          <w:color w:val="000000"/>
          <w:sz w:val="19"/>
          <w:szCs w:val="19"/>
          <w:rtl/>
        </w:rPr>
        <w:t xml:space="preserve">  </w:t>
      </w:r>
      <w:r w:rsidR="00DC1118">
        <w:rPr>
          <w:rFonts w:ascii="Arial" w:eastAsia="Times New Roman" w:hAnsi="Arial" w:cs="Arial"/>
          <w:color w:val="000000"/>
          <w:sz w:val="19"/>
          <w:szCs w:val="19"/>
          <w:rtl/>
        </w:rPr>
        <w:t>  </w:t>
      </w:r>
      <w:r w:rsidR="00DC1118">
        <w:rPr>
          <w:rFonts w:ascii="Arial" w:eastAsia="Times New Roman" w:hAnsi="Arial" w:cs="Arial" w:hint="cs"/>
          <w:color w:val="000000"/>
          <w:sz w:val="19"/>
          <w:szCs w:val="19"/>
          <w:rtl/>
        </w:rPr>
        <w:t xml:space="preserve">                                </w:t>
      </w:r>
      <w:r w:rsidR="00DC1118">
        <w:rPr>
          <w:rFonts w:ascii="Arial" w:eastAsia="Times New Roman" w:hAnsi="Arial" w:cs="Arial" w:hint="cs"/>
          <w:color w:val="000000"/>
          <w:sz w:val="28"/>
          <w:szCs w:val="28"/>
          <w:rtl/>
        </w:rPr>
        <w:t>5.5.2014</w:t>
      </w:r>
      <w:r w:rsidR="00035C80" w:rsidRPr="00035C80">
        <w:rPr>
          <w:rFonts w:ascii="Arial" w:eastAsia="Times New Roman" w:hAnsi="Arial" w:cs="Arial"/>
          <w:color w:val="000000"/>
          <w:sz w:val="19"/>
          <w:szCs w:val="19"/>
          <w:rtl/>
        </w:rPr>
        <w:t> </w:t>
      </w:r>
    </w:p>
    <w:p w:rsidR="00035C80" w:rsidRPr="00035C80" w:rsidRDefault="00035C80" w:rsidP="00035C80">
      <w:pPr>
        <w:spacing w:after="0" w:line="240" w:lineRule="auto"/>
        <w:ind w:left="-285"/>
        <w:rPr>
          <w:rFonts w:ascii="Times New Roman" w:eastAsia="Times New Roman" w:hAnsi="Times New Roman" w:cs="Times New Roman"/>
          <w:sz w:val="36"/>
          <w:szCs w:val="36"/>
          <w:u w:val="single"/>
          <w:rtl/>
        </w:rPr>
      </w:pPr>
      <w:r w:rsidRPr="00035C80">
        <w:rPr>
          <w:rFonts w:ascii="Arial" w:eastAsia="Times New Roman" w:hAnsi="Arial" w:cs="Arial"/>
          <w:b/>
          <w:bCs/>
          <w:color w:val="000000"/>
          <w:sz w:val="26"/>
          <w:szCs w:val="26"/>
          <w:rtl/>
        </w:rPr>
        <w:t>לכבוד                                           לכבוד</w:t>
      </w:r>
      <w:r w:rsidRPr="00035C80">
        <w:rPr>
          <w:rFonts w:ascii="Arial" w:eastAsia="Times New Roman" w:hAnsi="Arial" w:cs="Arial"/>
          <w:b/>
          <w:bCs/>
          <w:color w:val="000000"/>
          <w:sz w:val="26"/>
          <w:szCs w:val="26"/>
          <w:rtl/>
        </w:rPr>
        <w:br/>
        <w:t xml:space="preserve">הגב'  ציפי לבני                              ח"כ  דוד רותם </w:t>
      </w:r>
      <w:r w:rsidRPr="00035C80">
        <w:rPr>
          <w:rFonts w:ascii="Arial" w:eastAsia="Times New Roman" w:hAnsi="Arial" w:cs="Arial"/>
          <w:b/>
          <w:bCs/>
          <w:color w:val="000000"/>
          <w:sz w:val="20"/>
          <w:szCs w:val="20"/>
          <w:rtl/>
        </w:rPr>
        <w:t>                                                 </w:t>
      </w:r>
      <w:r w:rsidRPr="00035C80">
        <w:rPr>
          <w:rFonts w:ascii="Arial" w:eastAsia="Times New Roman" w:hAnsi="Arial" w:cs="Arial"/>
          <w:b/>
          <w:bCs/>
          <w:color w:val="000000"/>
          <w:sz w:val="20"/>
          <w:szCs w:val="20"/>
          <w:rtl/>
        </w:rPr>
        <w:br/>
      </w:r>
      <w:r w:rsidRPr="00035C80">
        <w:rPr>
          <w:rFonts w:ascii="Arial" w:eastAsia="Times New Roman" w:hAnsi="Arial" w:cs="Arial"/>
          <w:b/>
          <w:bCs/>
          <w:color w:val="000000"/>
          <w:sz w:val="26"/>
          <w:szCs w:val="26"/>
          <w:u w:val="single"/>
          <w:rtl/>
        </w:rPr>
        <w:t>שרת המשפטים</w:t>
      </w:r>
      <w:r w:rsidRPr="00035C80">
        <w:rPr>
          <w:rFonts w:ascii="Arial" w:eastAsia="Times New Roman" w:hAnsi="Arial" w:cs="Arial"/>
          <w:b/>
          <w:bCs/>
          <w:color w:val="000000"/>
          <w:sz w:val="26"/>
          <w:szCs w:val="26"/>
          <w:rtl/>
        </w:rPr>
        <w:t xml:space="preserve">                             </w:t>
      </w:r>
      <w:r w:rsidRPr="00035C80">
        <w:rPr>
          <w:rFonts w:ascii="Arial" w:eastAsia="Times New Roman" w:hAnsi="Arial" w:cs="Arial"/>
          <w:b/>
          <w:bCs/>
          <w:color w:val="000000"/>
          <w:sz w:val="26"/>
          <w:szCs w:val="26"/>
          <w:u w:val="single"/>
          <w:rtl/>
        </w:rPr>
        <w:t>יו"ר ועדת חוקה, חוק ומשפט</w:t>
      </w:r>
      <w:r w:rsidRPr="00035C80">
        <w:rPr>
          <w:rFonts w:ascii="Arial" w:eastAsia="Times New Roman" w:hAnsi="Arial" w:cs="Arial"/>
          <w:b/>
          <w:bCs/>
          <w:color w:val="000000"/>
          <w:sz w:val="26"/>
          <w:szCs w:val="26"/>
          <w:u w:val="single"/>
          <w:rtl/>
        </w:rPr>
        <w:br/>
      </w:r>
      <w:r w:rsidRPr="00035C80">
        <w:rPr>
          <w:rFonts w:ascii="Arial" w:eastAsia="Times New Roman" w:hAnsi="Arial" w:cs="Arial"/>
          <w:b/>
          <w:bCs/>
          <w:color w:val="000000"/>
          <w:sz w:val="26"/>
          <w:szCs w:val="26"/>
          <w:rtl/>
        </w:rPr>
        <w:t>         </w:t>
      </w:r>
      <w:r w:rsidRPr="00035C80">
        <w:rPr>
          <w:rFonts w:ascii="Arial" w:eastAsia="Times New Roman" w:hAnsi="Arial" w:cs="Arial"/>
          <w:b/>
          <w:bCs/>
          <w:color w:val="000000"/>
          <w:sz w:val="26"/>
          <w:szCs w:val="26"/>
          <w:rtl/>
        </w:rPr>
        <w:br/>
      </w:r>
      <w:r>
        <w:rPr>
          <w:rFonts w:ascii="Arial" w:eastAsia="Times New Roman" w:hAnsi="Arial" w:cs="Arial" w:hint="cs"/>
          <w:color w:val="000000"/>
          <w:sz w:val="19"/>
          <w:szCs w:val="19"/>
          <w:rtl/>
        </w:rPr>
        <w:br/>
      </w:r>
      <w:r w:rsidRPr="00035C80">
        <w:rPr>
          <w:rFonts w:ascii="Arial" w:eastAsia="Times New Roman" w:hAnsi="Arial" w:cs="Arial"/>
          <w:color w:val="000000"/>
          <w:sz w:val="24"/>
          <w:szCs w:val="24"/>
          <w:rtl/>
        </w:rPr>
        <w:t xml:space="preserve">הנדון: </w:t>
      </w:r>
      <w:r w:rsidRPr="00035C80">
        <w:rPr>
          <w:rFonts w:ascii="Arial" w:eastAsia="Times New Roman" w:hAnsi="Arial" w:cs="Arial"/>
          <w:b/>
          <w:bCs/>
          <w:color w:val="000000"/>
          <w:sz w:val="24"/>
          <w:szCs w:val="24"/>
          <w:u w:val="single"/>
          <w:rtl/>
        </w:rPr>
        <w:t>חלופות לביטול מאסר חייבים - תיקון מס' 43 לחוק ההוצאה לפועל, תשע"ד - 2014</w:t>
      </w:r>
    </w:p>
    <w:p w:rsidR="00035C80" w:rsidRPr="00035C80" w:rsidRDefault="00035C80" w:rsidP="00035C80">
      <w:pPr>
        <w:bidi w:val="0"/>
        <w:spacing w:after="0" w:line="240" w:lineRule="auto"/>
        <w:rPr>
          <w:rFonts w:ascii="Times New Roman" w:eastAsia="Times New Roman" w:hAnsi="Times New Roman" w:cs="Times New Roman"/>
          <w:sz w:val="28"/>
          <w:szCs w:val="28"/>
          <w:rtl/>
        </w:rPr>
      </w:pPr>
    </w:p>
    <w:p w:rsidR="00035C80" w:rsidRPr="00035C80" w:rsidRDefault="00035C80" w:rsidP="00AB07C9">
      <w:pPr>
        <w:spacing w:after="120" w:line="240" w:lineRule="auto"/>
        <w:ind w:left="-452" w:right="-720"/>
        <w:rPr>
          <w:rFonts w:asciiTheme="minorBidi" w:eastAsia="Times New Roman" w:hAnsiTheme="minorBidi"/>
          <w:sz w:val="28"/>
          <w:szCs w:val="28"/>
        </w:rPr>
      </w:pPr>
      <w:r w:rsidRPr="00035C80">
        <w:rPr>
          <w:rFonts w:ascii="Arial" w:eastAsia="Times New Roman" w:hAnsi="Arial" w:cs="Arial"/>
          <w:color w:val="000000"/>
          <w:sz w:val="28"/>
          <w:szCs w:val="28"/>
          <w:rtl/>
        </w:rPr>
        <w:t>1</w:t>
      </w:r>
      <w:r w:rsidRPr="00035C80">
        <w:rPr>
          <w:rFonts w:asciiTheme="minorBidi" w:eastAsia="Times New Roman" w:hAnsiTheme="minorBidi"/>
          <w:color w:val="000000"/>
          <w:sz w:val="28"/>
          <w:szCs w:val="28"/>
          <w:rtl/>
        </w:rPr>
        <w:t>.בשם חברי קואליציית ארגונים ופעילים חברת</w:t>
      </w:r>
      <w:r>
        <w:rPr>
          <w:rFonts w:asciiTheme="minorBidi" w:eastAsia="Times New Roman" w:hAnsiTheme="minorBidi"/>
          <w:color w:val="000000"/>
          <w:sz w:val="28"/>
          <w:szCs w:val="28"/>
          <w:rtl/>
        </w:rPr>
        <w:t>יים מיוזמי "רפורמה בהוצאה לפועל</w:t>
      </w:r>
      <w:r>
        <w:rPr>
          <w:rFonts w:asciiTheme="minorBidi" w:eastAsia="Times New Roman" w:hAnsiTheme="minorBidi" w:hint="cs"/>
          <w:color w:val="000000"/>
          <w:sz w:val="28"/>
          <w:szCs w:val="28"/>
          <w:rtl/>
        </w:rPr>
        <w:t>"</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לשם גביית ותשלום חובות אמת בהגינות, אנו פונים אליך בבקשה גדולה שלא לכרוך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ביטול מאסר חייבים עם פגיעה אנושה בשמם הטוב וביכולת הפרנסה והשיקום של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אותם החייבים.</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br/>
        <w:t xml:space="preserve">אנו מבקשים, </w:t>
      </w:r>
      <w:r w:rsidRPr="00035C80">
        <w:rPr>
          <w:rFonts w:asciiTheme="minorBidi" w:eastAsia="Times New Roman" w:hAnsiTheme="minorBidi"/>
          <w:b/>
          <w:bCs/>
          <w:color w:val="000000"/>
          <w:sz w:val="28"/>
          <w:szCs w:val="28"/>
          <w:u w:val="single"/>
          <w:rtl/>
        </w:rPr>
        <w:t>שלא לאשר  כינון מרשם חייבים.</w:t>
      </w:r>
      <w:r w:rsidRPr="00035C80">
        <w:rPr>
          <w:rFonts w:asciiTheme="minorBidi" w:eastAsia="Times New Roman" w:hAnsiTheme="minorBidi"/>
          <w:color w:val="000000"/>
          <w:sz w:val="28"/>
          <w:szCs w:val="28"/>
          <w:rtl/>
        </w:rPr>
        <w:t xml:space="preserve">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2. הנימוקים לביטול מוחלט </w:t>
      </w:r>
      <w:r>
        <w:rPr>
          <w:rFonts w:asciiTheme="minorBidi" w:eastAsia="Times New Roman" w:hAnsiTheme="minorBidi" w:hint="cs"/>
          <w:color w:val="000000"/>
          <w:sz w:val="28"/>
          <w:szCs w:val="28"/>
          <w:rtl/>
        </w:rPr>
        <w:t xml:space="preserve">של </w:t>
      </w:r>
      <w:r w:rsidRPr="00035C80">
        <w:rPr>
          <w:rFonts w:asciiTheme="minorBidi" w:eastAsia="Times New Roman" w:hAnsiTheme="minorBidi"/>
          <w:color w:val="000000"/>
          <w:sz w:val="28"/>
          <w:szCs w:val="28"/>
          <w:rtl/>
        </w:rPr>
        <w:t xml:space="preserve">מאסר חייבים ידועים לכם היטב וח"כ מרב מיכאלי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הנכבדה היטיבה להביאן בצרוף להצעת החוק</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3. אנו מפנים תשומת לבך לעובדה </w:t>
      </w:r>
      <w:proofErr w:type="spellStart"/>
      <w:r w:rsidRPr="00035C80">
        <w:rPr>
          <w:rFonts w:asciiTheme="minorBidi" w:eastAsia="Times New Roman" w:hAnsiTheme="minorBidi"/>
          <w:color w:val="000000"/>
          <w:sz w:val="28"/>
          <w:szCs w:val="28"/>
          <w:rtl/>
        </w:rPr>
        <w:t>כח</w:t>
      </w:r>
      <w:proofErr w:type="spellEnd"/>
      <w:r w:rsidRPr="00035C80">
        <w:rPr>
          <w:rFonts w:asciiTheme="minorBidi" w:eastAsia="Times New Roman" w:hAnsiTheme="minorBidi"/>
          <w:color w:val="000000"/>
          <w:sz w:val="28"/>
          <w:szCs w:val="28"/>
          <w:rtl/>
        </w:rPr>
        <w:t xml:space="preserve"> עקב ביטול מאסר עד כה, באו לעולם הגבלות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על חייב, שהן גרועות פי כמה וכמה ממאסר. ולמעשה עלולות - פעמים רבות אכן כך</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קורה במציאות, שלא לאפשר לחייב להיחלץ מן החוב.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4.רשמי הוצל"פ כבר עתה כורעים תחת עומס העבודה. </w:t>
      </w:r>
      <w:r>
        <w:rPr>
          <w:rFonts w:asciiTheme="minorBidi" w:eastAsia="Times New Roman" w:hAnsiTheme="minorBidi" w:hint="cs"/>
          <w:color w:val="000000"/>
          <w:sz w:val="28"/>
          <w:szCs w:val="28"/>
          <w:rtl/>
        </w:rPr>
        <w:t xml:space="preserve">על פי הפרסומים, </w:t>
      </w:r>
      <w:r w:rsidRPr="00035C80">
        <w:rPr>
          <w:rFonts w:asciiTheme="minorBidi" w:eastAsia="Times New Roman" w:hAnsiTheme="minorBidi"/>
          <w:color w:val="000000"/>
          <w:sz w:val="28"/>
          <w:szCs w:val="28"/>
          <w:rtl/>
        </w:rPr>
        <w:t>ישנם 50</w:t>
      </w:r>
      <w:r>
        <w:rPr>
          <w:rFonts w:asciiTheme="minorBidi" w:eastAsia="Times New Roman" w:hAnsiTheme="minorBidi" w:hint="cs"/>
          <w:color w:val="000000"/>
          <w:sz w:val="28"/>
          <w:szCs w:val="28"/>
          <w:rtl/>
        </w:rPr>
        <w:t xml:space="preserve">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רשמי הוצל"פ בכל הארץ אשר אמורים לדון בכ- 2,600,000 תיקים .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חוסר תקנים של רשמי הוצל"פ  בשילוב כשלים מבניים  שבמערכת יצרה מציאות בה:</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א. רשמי ההוצאה לפועל מקבלים החלטות על סמך מידע שקרי/ מוטה/ מוטעה ושגוי!</w:t>
      </w:r>
      <w:r w:rsidRPr="00035C80">
        <w:rPr>
          <w:rFonts w:asciiTheme="minorBidi" w:eastAsia="Times New Roman" w:hAnsiTheme="minorBidi"/>
          <w:color w:val="000000"/>
          <w:sz w:val="28"/>
          <w:szCs w:val="28"/>
          <w:rtl/>
        </w:rPr>
        <w:br/>
        <w:t xml:space="preserve">ב. רשמי ההוצאה לפועל הפכו לחותמות גומי לגחמותיהם של "זוכים " סדרתיים ועו"ד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מטעמם.</w:t>
      </w:r>
      <w:r w:rsidRPr="00035C80">
        <w:rPr>
          <w:rFonts w:asciiTheme="minorBidi" w:eastAsia="Times New Roman" w:hAnsiTheme="minorBidi"/>
          <w:color w:val="000000"/>
          <w:sz w:val="28"/>
          <w:szCs w:val="28"/>
          <w:rtl/>
        </w:rPr>
        <w:br/>
        <w:t xml:space="preserve">ג. תחת עומס העבודה מחד  והאמון העיוור ב"זוכים" הסדרתיים </w:t>
      </w:r>
      <w:proofErr w:type="spellStart"/>
      <w:r w:rsidRPr="00035C80">
        <w:rPr>
          <w:rFonts w:asciiTheme="minorBidi" w:eastAsia="Times New Roman" w:hAnsiTheme="minorBidi"/>
          <w:color w:val="000000"/>
          <w:sz w:val="28"/>
          <w:szCs w:val="28"/>
          <w:rtl/>
        </w:rPr>
        <w:t>ומייצגיהם</w:t>
      </w:r>
      <w:proofErr w:type="spellEnd"/>
      <w:r w:rsidRPr="00035C80">
        <w:rPr>
          <w:rFonts w:asciiTheme="minorBidi" w:eastAsia="Times New Roman" w:hAnsiTheme="minorBidi"/>
          <w:color w:val="000000"/>
          <w:sz w:val="28"/>
          <w:szCs w:val="28"/>
          <w:rtl/>
        </w:rPr>
        <w:t xml:space="preserve"> ידם של רשמי ההוצל"פ קלה,</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קלה מידי בבואם להחליט החלטות קרדינליות לחיי ה"חייבים" -777,117 א/נשים, </w:t>
      </w:r>
      <w:r>
        <w:rPr>
          <w:rFonts w:asciiTheme="minorBidi" w:eastAsia="Times New Roman" w:hAnsiTheme="minorBidi"/>
          <w:color w:val="000000"/>
          <w:sz w:val="28"/>
          <w:szCs w:val="28"/>
          <w:rtl/>
        </w:rPr>
        <w:t xml:space="preserve"> אשר 93% מהם </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אינם מיוצגים.</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ידם הקלה  על ההדק, של רשמי ההוצל"פ בבואם להיעתר לבקשות הזוכים תוארה היטב בנייר עבודה מאת מרכז המחקר בכנסת, מתוכו עולה  באיזו קלות וללא כל אפשרות מצד החייב להגן על זכויותיו מוטלות על אותם חייבים ו"חייבים" להגבלות ההופכות את חייהם לבלתי נסבלים : הגבלת חשבון בנק, הגבלת יציאה מן הארץ, הגבלת שימוש בכרטיס אשראי, הגבלת רישיון נהיגה</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הטלת עיקולים על נכסים קיימים ושאינם קיימים</w:t>
      </w:r>
      <w:r>
        <w:rPr>
          <w:rFonts w:asciiTheme="minorBidi" w:eastAsia="Times New Roman" w:hAnsiTheme="minorBidi" w:hint="cs"/>
          <w:color w:val="000000"/>
          <w:sz w:val="28"/>
          <w:szCs w:val="28"/>
          <w:rtl/>
        </w:rPr>
        <w:t xml:space="preserve"> ועוד;</w:t>
      </w:r>
      <w:r>
        <w:rPr>
          <w:rFonts w:asciiTheme="minorBidi" w:eastAsia="Times New Roman" w:hAnsiTheme="minorBidi" w:hint="cs"/>
          <w:color w:val="000000"/>
          <w:sz w:val="28"/>
          <w:szCs w:val="28"/>
          <w:rtl/>
        </w:rPr>
        <w:br/>
      </w:r>
      <w:r>
        <w:rPr>
          <w:rFonts w:asciiTheme="minorBidi" w:eastAsia="Times New Roman" w:hAnsiTheme="minorBidi"/>
          <w:color w:val="000000"/>
          <w:sz w:val="28"/>
          <w:szCs w:val="28"/>
          <w:rtl/>
        </w:rPr>
        <w:br/>
      </w:r>
      <w:r>
        <w:rPr>
          <w:rFonts w:asciiTheme="minorBidi" w:eastAsia="Times New Roman" w:hAnsiTheme="minorBidi"/>
          <w:color w:val="000000"/>
          <w:sz w:val="28"/>
          <w:szCs w:val="28"/>
          <w:rtl/>
        </w:rPr>
        <w:lastRenderedPageBreak/>
        <w:t xml:space="preserve">כל זאת באופן בלתי מידתי, </w:t>
      </w:r>
      <w:r>
        <w:rPr>
          <w:rFonts w:asciiTheme="minorBidi" w:eastAsia="Times New Roman" w:hAnsiTheme="minorBidi" w:hint="cs"/>
          <w:color w:val="000000"/>
          <w:sz w:val="28"/>
          <w:szCs w:val="28"/>
          <w:rtl/>
        </w:rPr>
        <w:t xml:space="preserve">מבלי שהחוב הוכח </w:t>
      </w:r>
      <w:r w:rsidRPr="00035C80">
        <w:rPr>
          <w:rFonts w:asciiTheme="minorBidi" w:eastAsia="Times New Roman" w:hAnsiTheme="minorBidi"/>
          <w:color w:val="000000"/>
          <w:sz w:val="28"/>
          <w:szCs w:val="28"/>
          <w:rtl/>
        </w:rPr>
        <w:t xml:space="preserve">וללא מתן הזדמנות בידי החייב לסלק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את החוב. כך פועלים בכל העצמה הדורסנית כלפי אוכלוסיות מוחלשות, אף בגין חובות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מאות שקלים בודדים.</w:t>
      </w:r>
      <w:r w:rsidRPr="00035C80">
        <w:rPr>
          <w:rFonts w:asciiTheme="minorBidi" w:eastAsia="Times New Roman" w:hAnsiTheme="minorBidi"/>
          <w:color w:val="000000"/>
          <w:sz w:val="28"/>
          <w:szCs w:val="28"/>
          <w:rtl/>
        </w:rPr>
        <w:br/>
        <w:t>ד. מאחר שנפתח תיק הוצל"פ קשה עד בלתי אפשרי, לחייב/</w:t>
      </w:r>
      <w:r>
        <w:rPr>
          <w:rFonts w:asciiTheme="minorBidi" w:eastAsia="Times New Roman" w:hAnsiTheme="minorBidi"/>
          <w:color w:val="000000"/>
          <w:sz w:val="28"/>
          <w:szCs w:val="28"/>
          <w:rtl/>
        </w:rPr>
        <w:t xml:space="preserve"> ול"חייב", בפרט לזה שאינו מיוצג</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להוכיח כי אינו משתמט. יש להכיר בעובדה כי המערכת כולה ורשמי ההוצל"פ בפרט</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t xml:space="preserve"> משרתים את הזוכים ואת ב"כ. עריכת דיון אמתי והוכחה כי החייב הנו משתמט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היא מעבר ליכולתה של המערכת - כך שיוצא כי </w:t>
      </w:r>
      <w:r w:rsidRPr="00035C80">
        <w:rPr>
          <w:rFonts w:asciiTheme="minorBidi" w:eastAsia="Times New Roman" w:hAnsiTheme="minorBidi"/>
          <w:b/>
          <w:bCs/>
          <w:color w:val="000000"/>
          <w:sz w:val="28"/>
          <w:szCs w:val="28"/>
          <w:rtl/>
        </w:rPr>
        <w:t>מתכוונים לתת נשק קטלני בידי מי שאינו יודע במי עליו לרות.</w:t>
      </w:r>
      <w:r w:rsidRPr="00035C80">
        <w:rPr>
          <w:rFonts w:asciiTheme="minorBidi" w:eastAsia="Times New Roman" w:hAnsiTheme="minorBidi"/>
          <w:b/>
          <w:bCs/>
          <w:color w:val="000000"/>
          <w:sz w:val="28"/>
          <w:szCs w:val="28"/>
          <w:rtl/>
        </w:rPr>
        <w:br/>
      </w:r>
      <w:r w:rsidRPr="00035C80">
        <w:rPr>
          <w:rFonts w:asciiTheme="minorBidi" w:eastAsia="Times New Roman" w:hAnsiTheme="minorBidi"/>
          <w:color w:val="000000"/>
          <w:sz w:val="28"/>
          <w:szCs w:val="28"/>
          <w:rtl/>
        </w:rPr>
        <w:t>ה. במידה וייערך ברור מעמיק ולכשיוכח כי</w:t>
      </w:r>
      <w:r>
        <w:rPr>
          <w:rFonts w:asciiTheme="minorBidi" w:eastAsia="Times New Roman" w:hAnsiTheme="minorBidi" w:hint="cs"/>
          <w:color w:val="000000"/>
          <w:sz w:val="28"/>
          <w:szCs w:val="28"/>
          <w:rtl/>
        </w:rPr>
        <w:t xml:space="preserve"> </w:t>
      </w:r>
      <w:r>
        <w:rPr>
          <w:rFonts w:asciiTheme="minorBidi" w:eastAsia="Times New Roman" w:hAnsiTheme="minorBidi"/>
          <w:color w:val="000000"/>
          <w:sz w:val="28"/>
          <w:szCs w:val="28"/>
          <w:rtl/>
        </w:rPr>
        <w:t>החייב הנו משתמט</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יש דרכים רבות להוכיח זאת</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t xml:space="preserve">, ואם יוכח - ניתן בקלות להניח יד על רכושו, גם אם ניסה להבריחו. </w:t>
      </w:r>
    </w:p>
    <w:p w:rsidR="00035C80" w:rsidRPr="00035C80" w:rsidRDefault="00035C80" w:rsidP="00035C80">
      <w:pPr>
        <w:bidi w:val="0"/>
        <w:spacing w:after="0" w:line="240" w:lineRule="auto"/>
        <w:jc w:val="right"/>
        <w:rPr>
          <w:rFonts w:asciiTheme="minorBidi" w:eastAsia="Times New Roman" w:hAnsiTheme="minorBidi"/>
          <w:sz w:val="28"/>
          <w:szCs w:val="28"/>
          <w:rtl/>
        </w:rPr>
      </w:pPr>
    </w:p>
    <w:p w:rsidR="00035C80" w:rsidRPr="00035C80" w:rsidRDefault="00AB07C9" w:rsidP="00035C80">
      <w:pPr>
        <w:spacing w:after="120" w:line="240" w:lineRule="auto"/>
        <w:ind w:left="-452" w:right="-720"/>
        <w:rPr>
          <w:rFonts w:asciiTheme="minorBidi" w:eastAsia="Times New Roman" w:hAnsiTheme="minorBidi"/>
          <w:sz w:val="28"/>
          <w:szCs w:val="28"/>
        </w:rPr>
      </w:pPr>
      <w:r>
        <w:rPr>
          <w:rFonts w:asciiTheme="minorBidi" w:eastAsia="Times New Roman" w:hAnsiTheme="minorBidi" w:hint="cs"/>
          <w:color w:val="000000"/>
          <w:sz w:val="28"/>
          <w:szCs w:val="28"/>
          <w:rtl/>
        </w:rPr>
        <w:t>5</w:t>
      </w:r>
      <w:r w:rsidR="00035C80" w:rsidRPr="00035C80">
        <w:rPr>
          <w:rFonts w:asciiTheme="minorBidi" w:eastAsia="Times New Roman" w:hAnsiTheme="minorBidi"/>
          <w:color w:val="000000"/>
          <w:sz w:val="28"/>
          <w:szCs w:val="28"/>
          <w:rtl/>
        </w:rPr>
        <w:t>.</w:t>
      </w:r>
      <w:r w:rsidR="00035C80" w:rsidRPr="00035C80">
        <w:rPr>
          <w:rFonts w:asciiTheme="minorBidi" w:eastAsia="Times New Roman" w:hAnsiTheme="minorBidi"/>
          <w:b/>
          <w:bCs/>
          <w:color w:val="000000"/>
          <w:sz w:val="28"/>
          <w:szCs w:val="28"/>
          <w:rtl/>
        </w:rPr>
        <w:t xml:space="preserve"> נימוקים כנגד הקמת  " מרשם חייבים" רבים ולא הייתה שהות בידנו במסגרת </w:t>
      </w:r>
      <w:r w:rsidR="00035C80">
        <w:rPr>
          <w:rFonts w:asciiTheme="minorBidi" w:eastAsia="Times New Roman" w:hAnsiTheme="minorBidi" w:hint="cs"/>
          <w:b/>
          <w:bCs/>
          <w:color w:val="000000"/>
          <w:sz w:val="28"/>
          <w:szCs w:val="28"/>
          <w:rtl/>
        </w:rPr>
        <w:br/>
      </w:r>
      <w:r w:rsidR="00035C80" w:rsidRPr="00035C80">
        <w:rPr>
          <w:rFonts w:asciiTheme="minorBidi" w:eastAsia="Times New Roman" w:hAnsiTheme="minorBidi"/>
          <w:b/>
          <w:bCs/>
          <w:color w:val="000000"/>
          <w:sz w:val="28"/>
          <w:szCs w:val="28"/>
          <w:rtl/>
        </w:rPr>
        <w:t>הזמן</w:t>
      </w:r>
      <w:r w:rsidR="00035C80">
        <w:rPr>
          <w:rFonts w:asciiTheme="minorBidi" w:eastAsia="Times New Roman" w:hAnsiTheme="minorBidi" w:hint="cs"/>
          <w:b/>
          <w:bCs/>
          <w:color w:val="000000"/>
          <w:sz w:val="28"/>
          <w:szCs w:val="28"/>
          <w:rtl/>
        </w:rPr>
        <w:t xml:space="preserve"> הקצר</w:t>
      </w:r>
      <w:r w:rsidR="00035C80" w:rsidRPr="00035C80">
        <w:rPr>
          <w:rFonts w:asciiTheme="minorBidi" w:eastAsia="Times New Roman" w:hAnsiTheme="minorBidi"/>
          <w:b/>
          <w:bCs/>
          <w:color w:val="000000"/>
          <w:sz w:val="28"/>
          <w:szCs w:val="28"/>
          <w:rtl/>
        </w:rPr>
        <w:t xml:space="preserve"> להעלותן כראוי ופטור בלא כלום הרי אי אפשר:</w:t>
      </w:r>
    </w:p>
    <w:p w:rsidR="00035C80" w:rsidRPr="00035C80" w:rsidRDefault="00035C80" w:rsidP="0061386D">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b/>
          <w:bCs/>
          <w:color w:val="000000"/>
          <w:sz w:val="28"/>
          <w:szCs w:val="28"/>
          <w:rtl/>
        </w:rPr>
        <w:t>א.</w:t>
      </w:r>
      <w:r w:rsidRPr="00035C80">
        <w:rPr>
          <w:rFonts w:asciiTheme="minorBidi" w:eastAsia="Times New Roman" w:hAnsiTheme="minorBidi"/>
          <w:color w:val="000000"/>
          <w:sz w:val="28"/>
          <w:szCs w:val="28"/>
          <w:rtl/>
        </w:rPr>
        <w:t xml:space="preserve"> בטרם נתייחס לגופו של עניין, חובה לזכור כי מאז תיקון 29 לחוק ההוצל"פ -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תביעות לחוב עד לסך 50,000 ₪,  מוגשות לא לברור בבית משפט אלא  בדרך של</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תיק הוצל"פ.</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לפנינו תביעה הזהה לתביעה בסדר דין מקוצר, על כן וכל עוד אין החלטה אם ליתן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רשות להתגונן, "החייב" </w:t>
      </w:r>
      <w:r w:rsidRPr="00035C80">
        <w:rPr>
          <w:rFonts w:asciiTheme="minorBidi" w:eastAsia="Times New Roman" w:hAnsiTheme="minorBidi"/>
          <w:color w:val="000000"/>
          <w:sz w:val="28"/>
          <w:szCs w:val="28"/>
          <w:u w:val="single"/>
          <w:rtl/>
        </w:rPr>
        <w:t> אינו חייב אלא נתבע בלבד!!!</w:t>
      </w:r>
      <w:r w:rsidRPr="00035C80">
        <w:rPr>
          <w:rFonts w:asciiTheme="minorBidi" w:eastAsia="Times New Roman" w:hAnsiTheme="minorBidi"/>
          <w:color w:val="000000"/>
          <w:sz w:val="28"/>
          <w:szCs w:val="28"/>
          <w:rtl/>
        </w:rPr>
        <w:t xml:space="preserve">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למרות זאת !!!! רשמי ההוצל"פ מקבלים החלטות הרות אסון  כנגד נתבעים שכאלו,</w:t>
      </w:r>
      <w:r>
        <w:rPr>
          <w:rFonts w:asciiTheme="minorBidi" w:eastAsia="Times New Roman" w:hAnsiTheme="minorBidi" w:hint="cs"/>
          <w:color w:val="000000"/>
          <w:sz w:val="28"/>
          <w:szCs w:val="28"/>
          <w:rtl/>
        </w:rPr>
        <w:br/>
      </w:r>
      <w:r w:rsidRPr="00035C80">
        <w:rPr>
          <w:rFonts w:asciiTheme="minorBidi" w:eastAsia="Times New Roman" w:hAnsiTheme="minorBidi"/>
          <w:b/>
          <w:bCs/>
          <w:color w:val="000000"/>
          <w:sz w:val="28"/>
          <w:szCs w:val="28"/>
          <w:u w:val="single"/>
          <w:rtl/>
        </w:rPr>
        <w:t>גם בטרם חלף המועד להגשת התנגדות</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 xml:space="preserve">ממרבית החייבים </w:t>
      </w:r>
      <w:r w:rsidRPr="00035C80">
        <w:rPr>
          <w:rFonts w:asciiTheme="minorBidi" w:eastAsia="Times New Roman" w:hAnsiTheme="minorBidi"/>
          <w:color w:val="000000"/>
          <w:sz w:val="28"/>
          <w:szCs w:val="28"/>
          <w:rtl/>
        </w:rPr>
        <w:t xml:space="preserve">נמנעת אף האפשרות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הגשת התנגדות אם בגין אי המצאת הודעה !!!! ואם ב</w:t>
      </w:r>
      <w:r w:rsidR="0061386D">
        <w:rPr>
          <w:rFonts w:asciiTheme="minorBidi" w:eastAsia="Times New Roman" w:hAnsiTheme="minorBidi" w:hint="cs"/>
          <w:color w:val="000000"/>
          <w:sz w:val="28"/>
          <w:szCs w:val="28"/>
          <w:rtl/>
        </w:rPr>
        <w:t xml:space="preserve">של חוסר הייצוג </w:t>
      </w:r>
      <w:r w:rsidRPr="00035C80">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גם </w:t>
      </w:r>
      <w:r w:rsidRPr="00035C80">
        <w:rPr>
          <w:rFonts w:asciiTheme="minorBidi" w:eastAsia="Times New Roman" w:hAnsiTheme="minorBidi"/>
          <w:color w:val="000000"/>
          <w:sz w:val="28"/>
          <w:szCs w:val="28"/>
          <w:rtl/>
        </w:rPr>
        <w:t>אם הצליח ה"חייב" להגיש התנגדות הרי בינתיים הוטלו הגבלות - לבקשת הזוכה</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 - ולמרות שהוגשה התנגדות ההגבלות שהוטלו</w:t>
      </w:r>
      <w:r w:rsidR="0061386D">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לא מתבטלות אלא מוקפאות</w:t>
      </w:r>
      <w:r w:rsidR="0061386D">
        <w:rPr>
          <w:rFonts w:asciiTheme="minorBidi" w:eastAsia="Times New Roman" w:hAnsiTheme="minorBidi" w:hint="cs"/>
          <w:color w:val="000000"/>
          <w:sz w:val="28"/>
          <w:szCs w:val="28"/>
          <w:rtl/>
        </w:rPr>
        <w:t xml:space="preserve"> ! </w:t>
      </w:r>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 xml:space="preserve"> </w:t>
      </w:r>
      <w:r w:rsidRPr="00035C80">
        <w:rPr>
          <w:rFonts w:asciiTheme="minorBidi" w:eastAsia="Times New Roman" w:hAnsiTheme="minorBidi"/>
          <w:color w:val="000000"/>
          <w:sz w:val="28"/>
          <w:szCs w:val="28"/>
          <w:rtl/>
        </w:rPr>
        <w:br/>
        <w:t xml:space="preserve">- מדובר בעוולה גדולה </w:t>
      </w:r>
      <w:r w:rsidR="0061386D">
        <w:rPr>
          <w:rFonts w:asciiTheme="minorBidi" w:eastAsia="Times New Roman" w:hAnsiTheme="minorBidi"/>
          <w:color w:val="000000"/>
          <w:sz w:val="28"/>
          <w:szCs w:val="28"/>
          <w:rtl/>
        </w:rPr>
        <w:t>–</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שכן, מצד אחד</w:t>
      </w:r>
      <w:r w:rsidRPr="00035C80">
        <w:rPr>
          <w:rFonts w:asciiTheme="minorBidi" w:eastAsia="Times New Roman" w:hAnsiTheme="minorBidi"/>
          <w:color w:val="000000"/>
          <w:sz w:val="28"/>
          <w:szCs w:val="28"/>
          <w:rtl/>
        </w:rPr>
        <w:t xml:space="preserve">, טרם נעשתה  הכרעה בתביעה, אולם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הנתבע מנוע מפעולה בחשבונו בבנק, מחידוש רישיון הנהיגה, משימוש בכרטיס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אשראי,</w:t>
      </w:r>
      <w:r w:rsidR="0061386D">
        <w:rPr>
          <w:rFonts w:asciiTheme="minorBidi" w:eastAsia="Times New Roman" w:hAnsiTheme="minorBidi" w:hint="cs"/>
          <w:color w:val="000000"/>
          <w:sz w:val="28"/>
          <w:szCs w:val="28"/>
          <w:rtl/>
        </w:rPr>
        <w:t xml:space="preserve"> מנסיעה לחו"ל, </w:t>
      </w:r>
      <w:r w:rsidRPr="00035C80">
        <w:rPr>
          <w:rFonts w:asciiTheme="minorBidi" w:eastAsia="Times New Roman" w:hAnsiTheme="minorBidi"/>
          <w:color w:val="000000"/>
          <w:sz w:val="28"/>
          <w:szCs w:val="28"/>
          <w:rtl/>
        </w:rPr>
        <w:t xml:space="preserve"> … הוראות הקבע בגין חשבונות שוטפים חוזרים ונערם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הר חובות, </w:t>
      </w:r>
      <w:r w:rsidR="0061386D">
        <w:rPr>
          <w:rFonts w:asciiTheme="minorBidi" w:eastAsia="Times New Roman" w:hAnsiTheme="minorBidi" w:hint="cs"/>
          <w:color w:val="000000"/>
          <w:sz w:val="28"/>
          <w:szCs w:val="28"/>
          <w:rtl/>
        </w:rPr>
        <w:t xml:space="preserve"> הפעם אמתי, </w:t>
      </w:r>
      <w:r w:rsidRPr="00035C80">
        <w:rPr>
          <w:rFonts w:asciiTheme="minorBidi" w:eastAsia="Times New Roman" w:hAnsiTheme="minorBidi"/>
          <w:color w:val="000000"/>
          <w:sz w:val="28"/>
          <w:szCs w:val="28"/>
          <w:rtl/>
        </w:rPr>
        <w:t>שמו וחיי</w:t>
      </w:r>
      <w:r w:rsidR="0061386D">
        <w:rPr>
          <w:rFonts w:asciiTheme="minorBidi" w:eastAsia="Times New Roman" w:hAnsiTheme="minorBidi" w:hint="cs"/>
          <w:color w:val="000000"/>
          <w:sz w:val="28"/>
          <w:szCs w:val="28"/>
          <w:rtl/>
        </w:rPr>
        <w:t>ו</w:t>
      </w:r>
      <w:r w:rsidRPr="00035C80">
        <w:rPr>
          <w:rFonts w:asciiTheme="minorBidi" w:eastAsia="Times New Roman" w:hAnsiTheme="minorBidi"/>
          <w:color w:val="000000"/>
          <w:sz w:val="28"/>
          <w:szCs w:val="28"/>
          <w:rtl/>
        </w:rPr>
        <w:t xml:space="preserve"> הכלכליים ש</w:t>
      </w:r>
      <w:r w:rsidR="0061386D">
        <w:rPr>
          <w:rFonts w:asciiTheme="minorBidi" w:eastAsia="Times New Roman" w:hAnsiTheme="minorBidi" w:hint="cs"/>
          <w:color w:val="000000"/>
          <w:sz w:val="28"/>
          <w:szCs w:val="28"/>
          <w:rtl/>
        </w:rPr>
        <w:t>ל</w:t>
      </w:r>
      <w:r w:rsidRPr="00035C80">
        <w:rPr>
          <w:rFonts w:asciiTheme="minorBidi" w:eastAsia="Times New Roman" w:hAnsiTheme="minorBidi"/>
          <w:color w:val="000000"/>
          <w:sz w:val="28"/>
          <w:szCs w:val="28"/>
          <w:rtl/>
        </w:rPr>
        <w:t xml:space="preserve"> הנתבע נהרס והכל </w:t>
      </w:r>
      <w:r w:rsidR="0061386D">
        <w:rPr>
          <w:rFonts w:asciiTheme="minorBidi" w:eastAsia="Times New Roman" w:hAnsiTheme="minorBidi"/>
          <w:color w:val="000000"/>
          <w:sz w:val="28"/>
          <w:szCs w:val="28"/>
          <w:rtl/>
        </w:rPr>
        <w:t>–</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בחסות</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החוק </w:t>
      </w:r>
      <w:r w:rsidR="0061386D">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 xml:space="preserve"> ובטענה של הגנה על קנינו של אדם</w:t>
      </w:r>
      <w:r w:rsidRPr="00035C80">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 xml:space="preserve"> האם החייב אינו בגדר אדם? </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כמה שווים חייו של החייב? </w:t>
      </w:r>
      <w:r w:rsidR="0061386D">
        <w:rPr>
          <w:rFonts w:asciiTheme="minorBidi" w:eastAsia="Times New Roman" w:hAnsiTheme="minorBidi" w:hint="cs"/>
          <w:sz w:val="28"/>
          <w:szCs w:val="28"/>
          <w:rtl/>
        </w:rPr>
        <w:br/>
      </w:r>
    </w:p>
    <w:p w:rsidR="00035C80" w:rsidRPr="00035C80" w:rsidRDefault="00035C80" w:rsidP="00035C80">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color w:val="000000"/>
          <w:sz w:val="28"/>
          <w:szCs w:val="28"/>
          <w:rtl/>
        </w:rPr>
        <w:t xml:space="preserve">כפי שעולה מהנתונים שפרסמה רשות האכיפה והגביה - מרבית תיקי ההוצל"פ,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הינם תביעות עד 50,000 ₪!!!</w:t>
      </w:r>
    </w:p>
    <w:p w:rsidR="006B5572" w:rsidRPr="00DC1118" w:rsidRDefault="00035C80" w:rsidP="006B5572">
      <w:pPr>
        <w:spacing w:after="120" w:line="240" w:lineRule="auto"/>
        <w:ind w:left="-452" w:right="-720"/>
        <w:rPr>
          <w:rFonts w:asciiTheme="minorBidi" w:eastAsia="Times New Roman" w:hAnsiTheme="minorBidi"/>
          <w:color w:val="000000"/>
          <w:sz w:val="28"/>
          <w:szCs w:val="28"/>
          <w:rtl/>
        </w:rPr>
      </w:pP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ב.</w:t>
      </w:r>
      <w:r w:rsidRPr="00035C80">
        <w:rPr>
          <w:rFonts w:asciiTheme="minorBidi" w:eastAsia="Times New Roman" w:hAnsiTheme="minorBidi"/>
          <w:color w:val="000000"/>
          <w:sz w:val="28"/>
          <w:szCs w:val="28"/>
          <w:rtl/>
        </w:rPr>
        <w:t xml:space="preserve"> חייבים ומה גם "חייבים" אינם עבריינים שביצעו פשעים, פעמים רבות מדובר על</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א/נשים נורמטיביים אשר משבר חיים -  כחולי ופיטורין מעבודה הביאו להיווצרות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החוב - ככל שינו חוב.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בה בשעה שאין מוקיעים בחוצות את המורשעים בפשע ואף פושעים עם דם על </w:t>
      </w:r>
      <w:r w:rsidR="0061386D">
        <w:rPr>
          <w:rFonts w:asciiTheme="minorBidi" w:eastAsia="Times New Roman" w:hAnsiTheme="minorBidi" w:hint="cs"/>
          <w:color w:val="000000"/>
          <w:sz w:val="28"/>
          <w:szCs w:val="28"/>
          <w:rtl/>
        </w:rPr>
        <w:br/>
      </w:r>
      <w:r w:rsidR="0061386D">
        <w:rPr>
          <w:rFonts w:asciiTheme="minorBidi" w:eastAsia="Times New Roman" w:hAnsiTheme="minorBidi"/>
          <w:color w:val="000000"/>
          <w:sz w:val="28"/>
          <w:szCs w:val="28"/>
          <w:rtl/>
        </w:rPr>
        <w:lastRenderedPageBreak/>
        <w:t>הידיים יוצאים לחופשי</w:t>
      </w:r>
      <w:r w:rsidR="0061386D">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האם זה סביר ומידתי להקים  מרשם  חייבים ובכך לדון את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אותם הא/נשים לבושה להם ולילדיהם אחריהם [ נועצנו באנשי מחשבים - גם אתם מוזמנים לעשות כן - רשומות באינטרנט אף אם נמחקו לעולם נשארות חקוקות</w:t>
      </w:r>
      <w:r w:rsidR="0061386D">
        <w:rPr>
          <w:rFonts w:asciiTheme="minorBidi" w:eastAsia="Times New Roman" w:hAnsiTheme="minorBidi" w:hint="cs"/>
          <w:color w:val="000000"/>
          <w:sz w:val="28"/>
          <w:szCs w:val="28"/>
          <w:rtl/>
        </w:rPr>
        <w:t xml:space="preserve"> </w:t>
      </w:r>
      <w:proofErr w:type="spellStart"/>
      <w:r w:rsidR="0061386D">
        <w:rPr>
          <w:rFonts w:asciiTheme="minorBidi" w:eastAsia="Times New Roman" w:hAnsiTheme="minorBidi" w:hint="cs"/>
          <w:color w:val="000000"/>
          <w:sz w:val="28"/>
          <w:szCs w:val="28"/>
          <w:rtl/>
        </w:rPr>
        <w:t>בזכרון</w:t>
      </w:r>
      <w:proofErr w:type="spellEnd"/>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מנועי החיפוש], עד עולם.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ג.</w:t>
      </w:r>
      <w:r w:rsidRPr="00035C80">
        <w:rPr>
          <w:rFonts w:asciiTheme="minorBidi" w:eastAsia="Times New Roman" w:hAnsiTheme="minorBidi"/>
          <w:color w:val="000000"/>
          <w:sz w:val="28"/>
          <w:szCs w:val="28"/>
          <w:rtl/>
        </w:rPr>
        <w:t xml:space="preserve"> אם יוקם מרשם החייבים, הרי שהדבר עלול לפגוע קשות ביכולתו של החייב להתפרנס.דבר שלא יקדם סילוק חובות.  הכללתו של אדם באותו המרשם עלולה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לפגוע אף בסיכוייו להתחתן ולהקים משפחה.</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ד.</w:t>
      </w:r>
      <w:r w:rsidRPr="00035C80">
        <w:rPr>
          <w:rFonts w:asciiTheme="minorBidi" w:eastAsia="Times New Roman" w:hAnsiTheme="minorBidi"/>
          <w:color w:val="000000"/>
          <w:sz w:val="28"/>
          <w:szCs w:val="28"/>
          <w:rtl/>
        </w:rPr>
        <w:t xml:space="preserve"> מבלי לגרוע מהאמור, התנאים שמציעה הממשלה לרישום חייב בפנקס חייבים,</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הינם דרקוניים; די בכך שחלפו 6 חודשים מיום קבלת כתב אזהרה [מסמך פתיחת</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תיק הוצל"פ - הודעות רבות אינן נמסרות כחוק !!! ועל כך אף היו לנו דיונים עם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הנהלת רשות האכיפה והגבייה], ואם בחלוף תקופה זו החייב טרם שילם "חובו"</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יש בהצעת החוק משום יצירת פרצה שקוראת לגנב</w:t>
      </w:r>
      <w:r w:rsidRPr="00035C80">
        <w:rPr>
          <w:rFonts w:asciiTheme="minorBidi" w:eastAsia="Times New Roman" w:hAnsiTheme="minorBidi"/>
          <w:color w:val="000000"/>
          <w:sz w:val="28"/>
          <w:szCs w:val="28"/>
          <w:rtl/>
        </w:rPr>
        <w:t xml:space="preserve">  היות שאין דרך לדעת מהו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"חוב" ולמעשה נדרש ה"חייב" לשלם ל"זוכה" כל מה שזה דורש שאם לא כן,  עלול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"חייב" זה למצאו עצמו רשום במרשם  החייבים!!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****רק שבוע חלף מאז קראנו בעיתונים כי מר מדיוני, מנכ"ל רשות האכיפה והגבייה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פנה אל אבי </w:t>
      </w:r>
      <w:proofErr w:type="spellStart"/>
      <w:r w:rsidRPr="00035C80">
        <w:rPr>
          <w:rFonts w:asciiTheme="minorBidi" w:eastAsia="Times New Roman" w:hAnsiTheme="minorBidi"/>
          <w:color w:val="000000"/>
          <w:sz w:val="28"/>
          <w:szCs w:val="28"/>
          <w:rtl/>
        </w:rPr>
        <w:t>ליכט</w:t>
      </w:r>
      <w:proofErr w:type="spellEnd"/>
      <w:r w:rsidRPr="00035C80">
        <w:rPr>
          <w:rFonts w:asciiTheme="minorBidi" w:eastAsia="Times New Roman" w:hAnsiTheme="minorBidi"/>
          <w:color w:val="000000"/>
          <w:sz w:val="28"/>
          <w:szCs w:val="28"/>
          <w:rtl/>
        </w:rPr>
        <w:t xml:space="preserve">, סגן </w:t>
      </w:r>
      <w:proofErr w:type="spellStart"/>
      <w:r w:rsidRPr="00035C80">
        <w:rPr>
          <w:rFonts w:asciiTheme="minorBidi" w:eastAsia="Times New Roman" w:hAnsiTheme="minorBidi"/>
          <w:color w:val="000000"/>
          <w:sz w:val="28"/>
          <w:szCs w:val="28"/>
          <w:rtl/>
        </w:rPr>
        <w:t>היועמ"צ</w:t>
      </w:r>
      <w:proofErr w:type="spellEnd"/>
      <w:r w:rsidRPr="00035C80">
        <w:rPr>
          <w:rFonts w:asciiTheme="minorBidi" w:eastAsia="Times New Roman" w:hAnsiTheme="minorBidi"/>
          <w:color w:val="000000"/>
          <w:sz w:val="28"/>
          <w:szCs w:val="28"/>
          <w:rtl/>
        </w:rPr>
        <w:t xml:space="preserve"> בבקשה לפתוח חקירה בדבר מידעים אודות חייבים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אשר נסחטו על ידי השוק האפור </w:t>
      </w:r>
      <w:r w:rsidRPr="00035C80">
        <w:rPr>
          <w:rFonts w:asciiTheme="minorBidi" w:eastAsia="Times New Roman" w:hAnsiTheme="minorBidi"/>
          <w:b/>
          <w:bCs/>
          <w:color w:val="000000"/>
          <w:sz w:val="28"/>
          <w:szCs w:val="28"/>
          <w:rtl/>
        </w:rPr>
        <w:t>למכור כליה</w:t>
      </w:r>
      <w:r w:rsidR="0061386D">
        <w:rPr>
          <w:rFonts w:asciiTheme="minorBidi" w:eastAsia="Times New Roman" w:hAnsiTheme="minorBidi" w:hint="cs"/>
          <w:b/>
          <w:bCs/>
          <w:color w:val="000000"/>
          <w:sz w:val="28"/>
          <w:szCs w:val="28"/>
          <w:rtl/>
        </w:rPr>
        <w:t xml:space="preserve"> </w:t>
      </w:r>
      <w:r w:rsidRPr="00035C80">
        <w:rPr>
          <w:rFonts w:asciiTheme="minorBidi" w:eastAsia="Times New Roman" w:hAnsiTheme="minorBidi"/>
          <w:b/>
          <w:bCs/>
          <w:color w:val="000000"/>
          <w:sz w:val="28"/>
          <w:szCs w:val="28"/>
          <w:rtl/>
        </w:rPr>
        <w:t xml:space="preserve">ו/או לעבוד בזנות!!!!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לאור זאת אנו מתקשים להימנע מהשאלה - האם הממשלה, בבואה להגיש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את תיקון 43 לחוק ההוצל"פ, מבקשת לדחוף את החייב ואת ה"חייב" לקחת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הלוואות בשוק האפור ולמכור כליה בכדי שיוכל להימלט מהכפשת שמו ברבים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ה. </w:t>
      </w:r>
      <w:r w:rsidRPr="00035C80">
        <w:rPr>
          <w:rFonts w:asciiTheme="minorBidi" w:eastAsia="Times New Roman" w:hAnsiTheme="minorBidi"/>
          <w:color w:val="000000"/>
          <w:sz w:val="28"/>
          <w:szCs w:val="28"/>
          <w:rtl/>
        </w:rPr>
        <w:t>יש להוסיף ולהדגיש כ</w:t>
      </w:r>
      <w:r w:rsidR="0061386D">
        <w:rPr>
          <w:rFonts w:asciiTheme="minorBidi" w:eastAsia="Times New Roman" w:hAnsiTheme="minorBidi" w:hint="cs"/>
          <w:color w:val="000000"/>
          <w:sz w:val="28"/>
          <w:szCs w:val="28"/>
          <w:rtl/>
        </w:rPr>
        <w:t>י</w:t>
      </w:r>
      <w:r w:rsidRPr="00035C80">
        <w:rPr>
          <w:rFonts w:asciiTheme="minorBidi" w:eastAsia="Times New Roman" w:hAnsiTheme="minorBidi"/>
          <w:b/>
          <w:bCs/>
          <w:color w:val="000000"/>
          <w:sz w:val="28"/>
          <w:szCs w:val="28"/>
          <w:rtl/>
        </w:rPr>
        <w:t xml:space="preserve"> זוכים רבים בוחרים, שלא לדווח לרשות האכיפה והגבייה</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על כספים שגנו מהחייב. </w:t>
      </w:r>
      <w:r w:rsidR="0061386D">
        <w:rPr>
          <w:rFonts w:asciiTheme="minorBidi" w:eastAsia="Times New Roman" w:hAnsiTheme="minorBidi" w:hint="cs"/>
          <w:b/>
          <w:bCs/>
          <w:color w:val="000000"/>
          <w:sz w:val="28"/>
          <w:szCs w:val="28"/>
          <w:rtl/>
        </w:rPr>
        <w:br/>
      </w:r>
      <w:r w:rsidR="0061386D">
        <w:rPr>
          <w:rFonts w:asciiTheme="minorBidi" w:eastAsia="Times New Roman" w:hAnsiTheme="minorBidi"/>
          <w:b/>
          <w:bCs/>
          <w:color w:val="000000"/>
          <w:sz w:val="28"/>
          <w:szCs w:val="28"/>
          <w:rtl/>
        </w:rPr>
        <w:br/>
      </w:r>
      <w:r w:rsidR="0061386D">
        <w:rPr>
          <w:rFonts w:asciiTheme="minorBidi" w:eastAsia="Times New Roman" w:hAnsiTheme="minorBidi" w:hint="cs"/>
          <w:b/>
          <w:bCs/>
          <w:color w:val="000000"/>
          <w:sz w:val="28"/>
          <w:szCs w:val="28"/>
          <w:rtl/>
        </w:rPr>
        <w:t xml:space="preserve">על </w:t>
      </w:r>
      <w:r w:rsidRPr="00035C80">
        <w:rPr>
          <w:rFonts w:asciiTheme="minorBidi" w:eastAsia="Times New Roman" w:hAnsiTheme="minorBidi"/>
          <w:b/>
          <w:bCs/>
          <w:color w:val="000000"/>
          <w:sz w:val="28"/>
          <w:szCs w:val="28"/>
          <w:rtl/>
        </w:rPr>
        <w:t xml:space="preserve">רשות האכיפה והגבייה להציג הנתונים בדבר כספים שלא דווחו ע"י זוכים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עם הפנייה לפילוח לסוגי זוכים ולכמות ה"חובות" בשקיפות מלאה לכלל הציבור</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וכן</w:t>
      </w:r>
      <w:r w:rsidR="0061386D">
        <w:rPr>
          <w:rFonts w:asciiTheme="minorBidi" w:eastAsia="Times New Roman" w:hAnsiTheme="minorBidi"/>
          <w:b/>
          <w:bCs/>
          <w:color w:val="000000"/>
          <w:sz w:val="28"/>
          <w:szCs w:val="28"/>
          <w:rtl/>
        </w:rPr>
        <w:t xml:space="preserve"> לפתוח הליך דיווח על אותם זוכים</w:t>
      </w:r>
      <w:r w:rsidR="0061386D">
        <w:rPr>
          <w:rFonts w:asciiTheme="minorBidi" w:eastAsia="Times New Roman" w:hAnsiTheme="minorBidi" w:hint="cs"/>
          <w:b/>
          <w:bCs/>
          <w:color w:val="000000"/>
          <w:sz w:val="28"/>
          <w:szCs w:val="28"/>
          <w:rtl/>
        </w:rPr>
        <w:t xml:space="preserve"> לשם העמדתם לדין.</w:t>
      </w:r>
      <w:r w:rsidRPr="00035C80">
        <w:rPr>
          <w:rFonts w:asciiTheme="minorBidi" w:eastAsia="Times New Roman" w:hAnsiTheme="minorBidi"/>
          <w:b/>
          <w:bCs/>
          <w:color w:val="000000"/>
          <w:sz w:val="28"/>
          <w:szCs w:val="28"/>
          <w:rtl/>
        </w:rPr>
        <w:t xml:space="preserve">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 אנו מפנים קריאה אל שרת המשפטים הנכבדה לפעול במלא החומרה ע"מ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לשרש תופעה זו במהרה.</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**מין הדין ומן הצדק, יש לקבוע סנקציות חמורות על אותם "זוכים" ובאי כוח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מטעמם המשתמשים במנגנון לאכיפת החוק ובציבור עובדי המדינה לעשיית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עברות/ שוד/ סחיטה / מרמה  /עושר שלא ביושר כולל פרסום שמם ברבים.</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lastRenderedPageBreak/>
        <w:t>ו. לרשמי ההוצל"פ אין מושג !!! מהו החוב ואם גובה החוב המוצג לפניהם  נכון.</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מציאות מזעזעת מתגלית למי שבודק  - מה קורה ל"חייב" כאשר יש מחלוקת לגבי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כספים שזוכה לא דיווח או דיווח באיחור. היינו מצפים כי החוק והמערכת יעמדו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לימין ה"חייב" אלא שלא כך הדבר.</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רשמים  מחייבים  חייבים בהגשת דו"ח רואה חשבון, כרוך בעלות יקרה - רוב רובם</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החייבים אינם מסגלים לעמוד בעלות דו"ח כנ"ל וגם אם כן,  מנגד מוגש דו"ח</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מטעם הזוכה הסדרתי !!!וגם אז  לרשמים אין כלים  לדעת איזה דו"ח נכון, ואז </w:t>
      </w:r>
      <w:r w:rsidR="0061386D">
        <w:rPr>
          <w:rFonts w:asciiTheme="minorBidi" w:eastAsia="Times New Roman" w:hAnsiTheme="minorBidi" w:hint="cs"/>
          <w:color w:val="000000"/>
          <w:sz w:val="28"/>
          <w:szCs w:val="28"/>
          <w:rtl/>
        </w:rPr>
        <w:t xml:space="preserve">- </w:t>
      </w:r>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פוסקים  ע"ס ספרי הזוכה!!  דהיינו, מכשירים עבריינות והופכים מעשה עבריינות</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להחלטות רשמים על כל המשתמע מכך.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כך קורה דבר יום ביומו,  רשמי הוצל"פ מקבלים החלטות נוראות וחמורות בעלות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השפעה הרסנית על חייו של החייב - חמור הדבר שהבעתיים  בתיקי מימוש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משכנתא, א/נשים - משפחות יבדו קורת גג ויכולת קיום על סמך מידע שקרי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ומסולף !!!</w:t>
      </w:r>
      <w:r w:rsidRPr="00035C80">
        <w:rPr>
          <w:rFonts w:asciiTheme="minorBidi" w:eastAsia="Times New Roman" w:hAnsiTheme="minorBidi"/>
          <w:color w:val="000000"/>
          <w:sz w:val="28"/>
          <w:szCs w:val="28"/>
          <w:u w:val="single"/>
          <w:rtl/>
        </w:rPr>
        <w:br/>
      </w:r>
      <w:r w:rsidRPr="00035C80">
        <w:rPr>
          <w:rFonts w:asciiTheme="minorBidi" w:eastAsia="Times New Roman" w:hAnsiTheme="minorBidi"/>
          <w:color w:val="000000"/>
          <w:sz w:val="28"/>
          <w:szCs w:val="28"/>
          <w:u w:val="single"/>
          <w:rtl/>
        </w:rPr>
        <w:br/>
      </w:r>
      <w:r w:rsidRPr="00035C80">
        <w:rPr>
          <w:rFonts w:asciiTheme="minorBidi" w:eastAsia="Times New Roman" w:hAnsiTheme="minorBidi"/>
          <w:color w:val="000000"/>
          <w:sz w:val="28"/>
          <w:szCs w:val="28"/>
          <w:rtl/>
        </w:rPr>
        <w:t xml:space="preserve">יתרה מכך, גם כשברור לרשמים ולמנהלים ברשות האכיפה והגביה  כי אינם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יודעים מהו החוב האמיתי, בכל זמן שהוא!!!!! מגלגלים את החייב אל גורל מר</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ואינם חוזרים בהם מהחלטותיה</w:t>
      </w:r>
      <w:r w:rsidR="006B5572" w:rsidRPr="00DC1118">
        <w:rPr>
          <w:rFonts w:asciiTheme="minorBidi" w:eastAsia="Times New Roman" w:hAnsiTheme="minorBidi" w:hint="cs"/>
          <w:color w:val="000000"/>
          <w:sz w:val="28"/>
          <w:szCs w:val="28"/>
          <w:rtl/>
        </w:rPr>
        <w:t xml:space="preserve">ם </w:t>
      </w:r>
      <w:r w:rsidRPr="00035C80">
        <w:rPr>
          <w:rFonts w:asciiTheme="minorBidi" w:eastAsia="Times New Roman" w:hAnsiTheme="minorBidi"/>
          <w:color w:val="000000"/>
          <w:sz w:val="28"/>
          <w:szCs w:val="28"/>
          <w:rtl/>
        </w:rPr>
        <w:t xml:space="preserve"> האיומות והלא חוקיות בעליל!!!</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מצאנו כי גם בעת פתיחת תיק הוצל"פ, הגורם המנהלי בלשכות הוצל"פ, אינו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בודק אם החוב שנדרש ודרישות ה"זוכה" נרשמות כתורה מסיני - דברי אלוקים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חיים ולא יראו אלוקים. קיצורו של דבר,  הגהנום מבחינת חייב, מתחיל כבר ביום</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שבו נפתח נגדו תיק הוצל"פ!!!!.</w:t>
      </w:r>
      <w:r w:rsidR="006B5572" w:rsidRPr="00DC1118">
        <w:rPr>
          <w:rFonts w:asciiTheme="minorBidi" w:eastAsia="Times New Roman" w:hAnsiTheme="minorBidi" w:hint="cs"/>
          <w:color w:val="000000"/>
          <w:sz w:val="28"/>
          <w:szCs w:val="28"/>
          <w:rtl/>
        </w:rPr>
        <w:t xml:space="preserve"> גם אם איננו יודע על כך.</w:t>
      </w:r>
    </w:p>
    <w:p w:rsidR="006B5572" w:rsidRPr="00DC1118" w:rsidRDefault="006B5572" w:rsidP="006B5572">
      <w:pPr>
        <w:spacing w:after="120" w:line="240" w:lineRule="auto"/>
        <w:ind w:left="-452" w:right="-720"/>
        <w:rPr>
          <w:rFonts w:asciiTheme="minorBidi" w:eastAsia="Times New Roman" w:hAnsiTheme="minorBidi"/>
          <w:color w:val="000000"/>
          <w:sz w:val="28"/>
          <w:szCs w:val="28"/>
          <w:rtl/>
        </w:rPr>
      </w:pPr>
    </w:p>
    <w:p w:rsidR="00035C80" w:rsidRPr="00035C80" w:rsidRDefault="00035C80" w:rsidP="00071438">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b/>
          <w:bCs/>
          <w:color w:val="000000"/>
          <w:sz w:val="28"/>
          <w:szCs w:val="28"/>
          <w:rtl/>
        </w:rPr>
        <w:t>ז</w:t>
      </w:r>
      <w:r w:rsidRPr="00035C80">
        <w:rPr>
          <w:rFonts w:asciiTheme="minorBidi" w:eastAsia="Times New Roman" w:hAnsiTheme="minorBidi"/>
          <w:color w:val="000000"/>
          <w:sz w:val="28"/>
          <w:szCs w:val="28"/>
          <w:rtl/>
        </w:rPr>
        <w:t xml:space="preserve">. על מנת להסיר כל ספק,  מובהר בזאת,  לא ניתן לוודא באופן ברור [ הגיוני </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וחשבונאי], מהו חוב נכון של חייב בהוצאה לפועל !!!</w:t>
      </w:r>
      <w:r w:rsidR="00DC1118" w:rsidRPr="00AB07C9">
        <w:rPr>
          <w:rFonts w:asciiTheme="minorBidi" w:eastAsia="Times New Roman" w:hAnsiTheme="minorBidi" w:hint="cs"/>
          <w:color w:val="000000"/>
          <w:sz w:val="28"/>
          <w:szCs w:val="28"/>
          <w:rtl/>
        </w:rPr>
        <w:t xml:space="preserve"> </w:t>
      </w:r>
      <w:r w:rsidR="00AB07C9">
        <w:rPr>
          <w:rFonts w:asciiTheme="minorBidi" w:eastAsia="Times New Roman" w:hAnsiTheme="minorBidi" w:hint="cs"/>
          <w:b/>
          <w:bCs/>
          <w:color w:val="000000"/>
          <w:sz w:val="28"/>
          <w:szCs w:val="28"/>
          <w:rtl/>
        </w:rPr>
        <w:br/>
      </w:r>
      <w:r w:rsidR="00AB07C9">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ספרי ההוצאה לפועל אינם</w:t>
      </w:r>
      <w:r w:rsidR="00AB07C9">
        <w:rPr>
          <w:rFonts w:asciiTheme="minorBidi" w:eastAsia="Times New Roman" w:hAnsiTheme="minorBidi" w:hint="cs"/>
          <w:b/>
          <w:bCs/>
          <w:color w:val="000000"/>
          <w:sz w:val="28"/>
          <w:szCs w:val="28"/>
          <w:rtl/>
        </w:rPr>
        <w:t xml:space="preserve"> </w:t>
      </w:r>
      <w:r w:rsidRPr="00035C80">
        <w:rPr>
          <w:rFonts w:asciiTheme="minorBidi" w:eastAsia="Times New Roman" w:hAnsiTheme="minorBidi"/>
          <w:b/>
          <w:bCs/>
          <w:color w:val="000000"/>
          <w:sz w:val="28"/>
          <w:szCs w:val="28"/>
          <w:rtl/>
        </w:rPr>
        <w:t xml:space="preserve">משקפים את החוב של החייב !!! </w:t>
      </w:r>
      <w:r w:rsidRPr="00035C80">
        <w:rPr>
          <w:rFonts w:asciiTheme="minorBidi" w:eastAsia="Times New Roman" w:hAnsiTheme="minorBidi"/>
          <w:color w:val="000000"/>
          <w:sz w:val="28"/>
          <w:szCs w:val="28"/>
          <w:rtl/>
        </w:rPr>
        <w:br/>
        <w:t>טענה זו מושמעת ע"י רוא</w:t>
      </w:r>
      <w:r w:rsidR="00AB07C9">
        <w:rPr>
          <w:rFonts w:asciiTheme="minorBidi" w:eastAsia="Times New Roman" w:hAnsiTheme="minorBidi"/>
          <w:color w:val="000000"/>
          <w:sz w:val="28"/>
          <w:szCs w:val="28"/>
          <w:rtl/>
        </w:rPr>
        <w:t>י חשבון</w:t>
      </w:r>
      <w:r w:rsidR="00AB07C9">
        <w:rPr>
          <w:rFonts w:asciiTheme="minorBidi" w:eastAsia="Times New Roman" w:hAnsiTheme="minorBidi" w:hint="cs"/>
          <w:color w:val="000000"/>
          <w:sz w:val="28"/>
          <w:szCs w:val="28"/>
          <w:rtl/>
        </w:rPr>
        <w:t xml:space="preserve"> וגם </w:t>
      </w:r>
      <w:r w:rsidRPr="00035C80">
        <w:rPr>
          <w:rFonts w:asciiTheme="minorBidi" w:eastAsia="Times New Roman" w:hAnsiTheme="minorBidi"/>
          <w:color w:val="000000"/>
          <w:sz w:val="28"/>
          <w:szCs w:val="28"/>
          <w:rtl/>
        </w:rPr>
        <w:t>ע"י בנקים, שהם האוחזים בחלק הארי</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 בעוגת כלל חובות של חייבים בהוצל"פ  ואומת בעקיפין ע"י הרשות לאכיפה </w:t>
      </w:r>
      <w:r w:rsidR="0007143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וגבייה, במסגרת  תביעות </w:t>
      </w:r>
      <w:r w:rsidR="006B5572" w:rsidRPr="00DC1118">
        <w:rPr>
          <w:rFonts w:asciiTheme="minorBidi" w:eastAsia="Times New Roman" w:hAnsiTheme="minorBidi" w:hint="cs"/>
          <w:color w:val="000000"/>
          <w:sz w:val="28"/>
          <w:szCs w:val="28"/>
          <w:rtl/>
        </w:rPr>
        <w:t>י</w:t>
      </w:r>
      <w:r w:rsidRPr="00035C80">
        <w:rPr>
          <w:rFonts w:asciiTheme="minorBidi" w:eastAsia="Times New Roman" w:hAnsiTheme="minorBidi"/>
          <w:color w:val="000000"/>
          <w:sz w:val="28"/>
          <w:szCs w:val="28"/>
          <w:rtl/>
        </w:rPr>
        <w:t>יצוגיות:</w:t>
      </w:r>
      <w:r w:rsidR="00071438">
        <w:rPr>
          <w:rFonts w:asciiTheme="minorBidi" w:eastAsia="Times New Roman" w:hAnsiTheme="minorBidi" w:hint="cs"/>
          <w:color w:val="000000"/>
          <w:sz w:val="28"/>
          <w:szCs w:val="28"/>
          <w:rtl/>
        </w:rPr>
        <w:t xml:space="preserve"> </w:t>
      </w:r>
      <w:r w:rsidR="00071438" w:rsidRPr="00071438">
        <w:rPr>
          <w:rFonts w:asciiTheme="minorBidi" w:eastAsia="Times New Roman" w:hAnsiTheme="minorBidi"/>
          <w:b/>
          <w:bCs/>
          <w:color w:val="000000"/>
          <w:sz w:val="24"/>
          <w:szCs w:val="24"/>
          <w:rtl/>
        </w:rPr>
        <w:t>3976-12-10</w:t>
      </w:r>
      <w:r w:rsidR="00071438" w:rsidRPr="00071438">
        <w:rPr>
          <w:rFonts w:asciiTheme="minorBidi" w:eastAsia="Times New Roman" w:hAnsiTheme="minorBidi"/>
          <w:b/>
          <w:bCs/>
          <w:color w:val="000000"/>
          <w:rtl/>
        </w:rPr>
        <w:t xml:space="preserve">   </w:t>
      </w:r>
      <w:r w:rsidR="00071438" w:rsidRPr="00071438">
        <w:rPr>
          <w:rFonts w:asciiTheme="minorBidi" w:eastAsia="Times New Roman" w:hAnsiTheme="minorBidi"/>
          <w:b/>
          <w:bCs/>
          <w:color w:val="000000"/>
          <w:sz w:val="24"/>
          <w:szCs w:val="24"/>
          <w:rtl/>
        </w:rPr>
        <w:t xml:space="preserve">35618-05-11 </w:t>
      </w:r>
      <w:r w:rsidRPr="00035C80">
        <w:rPr>
          <w:rFonts w:asciiTheme="minorBidi" w:eastAsia="Times New Roman" w:hAnsiTheme="minorBidi"/>
          <w:b/>
          <w:bCs/>
          <w:color w:val="000000"/>
          <w:sz w:val="24"/>
          <w:szCs w:val="24"/>
          <w:rtl/>
        </w:rPr>
        <w:t> 49934-09-11</w:t>
      </w:r>
      <w:r w:rsidRPr="00035C80">
        <w:rPr>
          <w:rFonts w:asciiTheme="minorBidi" w:eastAsia="Times New Roman" w:hAnsiTheme="minorBidi"/>
          <w:b/>
          <w:bCs/>
          <w:color w:val="000000"/>
          <w:sz w:val="24"/>
          <w:szCs w:val="24"/>
          <w:rtl/>
        </w:rPr>
        <w:br/>
      </w:r>
      <w:r w:rsidR="006B5572">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הנתונים - באדיבות </w:t>
      </w:r>
      <w:r w:rsidRPr="00035C80">
        <w:rPr>
          <w:rFonts w:asciiTheme="minorBidi" w:eastAsia="Times New Roman" w:hAnsiTheme="minorBidi"/>
          <w:b/>
          <w:bCs/>
          <w:color w:val="000000"/>
          <w:sz w:val="28"/>
          <w:szCs w:val="28"/>
          <w:rtl/>
        </w:rPr>
        <w:t>"נבו"</w:t>
      </w:r>
      <w:r w:rsidRPr="00035C80">
        <w:rPr>
          <w:rFonts w:asciiTheme="minorBidi" w:eastAsia="Times New Roman" w:hAnsiTheme="minorBidi"/>
          <w:color w:val="000000"/>
          <w:sz w:val="28"/>
          <w:szCs w:val="28"/>
          <w:rtl/>
        </w:rPr>
        <w:t xml:space="preserve"> - אתר המשפט הישראלי</w:t>
      </w:r>
      <w:r w:rsidRPr="00035C80">
        <w:rPr>
          <w:rFonts w:asciiTheme="minorBidi" w:eastAsia="Times New Roman" w:hAnsiTheme="minorBidi"/>
          <w:color w:val="000000"/>
          <w:sz w:val="28"/>
          <w:szCs w:val="28"/>
          <w:rtl/>
        </w:rPr>
        <w:br/>
      </w:r>
    </w:p>
    <w:p w:rsidR="00035C80" w:rsidRPr="00035C80" w:rsidRDefault="00035C80" w:rsidP="00B86148">
      <w:pPr>
        <w:spacing w:after="260" w:line="240" w:lineRule="auto"/>
        <w:rPr>
          <w:rFonts w:asciiTheme="minorBidi" w:eastAsia="Times New Roman" w:hAnsiTheme="minorBidi"/>
          <w:sz w:val="28"/>
          <w:szCs w:val="28"/>
          <w:rtl/>
        </w:rPr>
      </w:pPr>
      <w:r w:rsidRPr="00035C80">
        <w:rPr>
          <w:rFonts w:asciiTheme="minorBidi" w:eastAsia="Times New Roman" w:hAnsiTheme="minorBidi"/>
          <w:b/>
          <w:bCs/>
          <w:i/>
          <w:iCs/>
          <w:sz w:val="28"/>
          <w:szCs w:val="28"/>
          <w:rtl/>
        </w:rPr>
        <w:t xml:space="preserve">חוסר הוודאות לגבי הנזק הצפוי להיגרם ל"חייבים" הוביל בעבר את </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דוד</w:t>
      </w:r>
      <w:r w:rsid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 xml:space="preserve">בר אופיר, לשעבר יו"ר הועדה המייעצת לשרי משפטים בענייני </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הוצאה לפועל, לגבש הצעה</w:t>
      </w:r>
      <w:r w:rsid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לסעיף שיקנה למדינה חסינות מתביעות</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 xml:space="preserve"> בשל "כל טעות או נזק</w:t>
      </w:r>
      <w:r w:rsidR="006B5572" w:rsidRP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שעלולים להיגרם כתוצאה מהמרשם</w:t>
      </w:r>
      <w:r w:rsidRPr="00035C80">
        <w:rPr>
          <w:rFonts w:asciiTheme="minorBidi" w:eastAsia="Times New Roman" w:hAnsiTheme="minorBidi"/>
          <w:i/>
          <w:iCs/>
          <w:sz w:val="28"/>
          <w:szCs w:val="28"/>
          <w:rtl/>
        </w:rPr>
        <w:t>".</w:t>
      </w:r>
      <w:r w:rsidRPr="00035C80">
        <w:rPr>
          <w:rFonts w:asciiTheme="minorBidi" w:eastAsia="Times New Roman" w:hAnsiTheme="minorBidi"/>
          <w:i/>
          <w:iCs/>
          <w:sz w:val="28"/>
          <w:szCs w:val="28"/>
          <w:rtl/>
        </w:rPr>
        <w:br/>
      </w:r>
      <w:r w:rsidRPr="00035C80">
        <w:rPr>
          <w:rFonts w:asciiTheme="minorBidi" w:eastAsia="Times New Roman" w:hAnsiTheme="minorBidi"/>
          <w:i/>
          <w:iCs/>
          <w:sz w:val="28"/>
          <w:szCs w:val="28"/>
          <w:rtl/>
        </w:rPr>
        <w:br/>
      </w:r>
      <w:r w:rsidRPr="00035C80">
        <w:rPr>
          <w:rFonts w:asciiTheme="minorBidi" w:eastAsia="Times New Roman" w:hAnsiTheme="minorBidi"/>
          <w:i/>
          <w:iCs/>
          <w:sz w:val="28"/>
          <w:szCs w:val="28"/>
          <w:rtl/>
        </w:rPr>
        <w:br/>
      </w:r>
      <w:r w:rsidRPr="00035C80">
        <w:rPr>
          <w:rFonts w:asciiTheme="minorBidi" w:eastAsia="Times New Roman" w:hAnsiTheme="minorBidi"/>
          <w:b/>
          <w:bCs/>
          <w:sz w:val="28"/>
          <w:szCs w:val="28"/>
          <w:rtl/>
        </w:rPr>
        <w:lastRenderedPageBreak/>
        <w:t xml:space="preserve">ח. </w:t>
      </w:r>
      <w:r w:rsidRPr="00035C80">
        <w:rPr>
          <w:rFonts w:asciiTheme="minorBidi" w:eastAsia="Times New Roman" w:hAnsiTheme="minorBidi"/>
          <w:sz w:val="28"/>
          <w:szCs w:val="28"/>
          <w:rtl/>
        </w:rPr>
        <w:t>בשל הדחיפות שבעניין, וקוצר הזמן העומד לרשותנו, אנו מסתפקים בשלב זה במסירת הנתונים והנימוקים שפורטו לעיל; יש בהם כדי להסביר הסבר היטב כי</w:t>
      </w:r>
      <w:r w:rsidR="006B5572" w:rsidRPr="00071438">
        <w:rPr>
          <w:rFonts w:asciiTheme="minorBidi" w:eastAsia="Times New Roman" w:hAnsiTheme="minorBidi" w:hint="cs"/>
          <w:sz w:val="28"/>
          <w:szCs w:val="28"/>
          <w:rtl/>
        </w:rPr>
        <w:t xml:space="preserve"> </w:t>
      </w:r>
      <w:r w:rsidRPr="00035C80">
        <w:rPr>
          <w:rFonts w:asciiTheme="minorBidi" w:eastAsia="Times New Roman" w:hAnsiTheme="minorBidi"/>
          <w:sz w:val="28"/>
          <w:szCs w:val="28"/>
          <w:rtl/>
        </w:rPr>
        <w:t xml:space="preserve">לא יתכן </w:t>
      </w:r>
      <w:r w:rsidR="006B5572" w:rsidRPr="00071438">
        <w:rPr>
          <w:rFonts w:asciiTheme="minorBidi" w:eastAsia="Times New Roman" w:hAnsiTheme="minorBidi" w:hint="cs"/>
          <w:sz w:val="28"/>
          <w:szCs w:val="28"/>
          <w:rtl/>
        </w:rPr>
        <w:t xml:space="preserve">לקדם </w:t>
      </w:r>
      <w:r w:rsidRPr="00035C80">
        <w:rPr>
          <w:rFonts w:asciiTheme="minorBidi" w:eastAsia="Times New Roman" w:hAnsiTheme="minorBidi"/>
          <w:sz w:val="28"/>
          <w:szCs w:val="28"/>
          <w:rtl/>
        </w:rPr>
        <w:t>תיקון 43 לחוק ההוצאה לפועל</w:t>
      </w:r>
      <w:r w:rsidR="006B5572" w:rsidRPr="00071438">
        <w:rPr>
          <w:rFonts w:asciiTheme="minorBidi" w:eastAsia="Times New Roman" w:hAnsiTheme="minorBidi" w:hint="cs"/>
          <w:sz w:val="28"/>
          <w:szCs w:val="28"/>
          <w:rtl/>
        </w:rPr>
        <w:t xml:space="preserve"> ו/או הטלת כל סנקציה נוספת על החייבים כל עוד לא בוצע ניקוי אורוות המתחייב מ</w:t>
      </w:r>
      <w:r w:rsidRPr="00035C80">
        <w:rPr>
          <w:rFonts w:asciiTheme="minorBidi" w:eastAsia="Times New Roman" w:hAnsiTheme="minorBidi"/>
          <w:sz w:val="28"/>
          <w:szCs w:val="28"/>
          <w:rtl/>
        </w:rPr>
        <w:t>מצב הדברים כעת.</w:t>
      </w:r>
      <w:r w:rsidRPr="00035C80">
        <w:rPr>
          <w:rFonts w:asciiTheme="minorBidi" w:eastAsia="Times New Roman" w:hAnsiTheme="minorBidi"/>
          <w:sz w:val="28"/>
          <w:szCs w:val="28"/>
          <w:rtl/>
        </w:rPr>
        <w:br/>
      </w:r>
      <w:r w:rsidRPr="00035C80">
        <w:rPr>
          <w:rFonts w:asciiTheme="minorBidi" w:eastAsia="Times New Roman" w:hAnsiTheme="minorBidi"/>
          <w:b/>
          <w:bCs/>
          <w:sz w:val="28"/>
          <w:szCs w:val="28"/>
          <w:rtl/>
        </w:rPr>
        <w:br/>
        <w:t>נשמח להיפגש, ולהעביר לידך נתונים נוספים וכן מסמכים בהמשך,שכן הכשלים והעוולות שבמערכת ההוצאה לפועל הדורשים תיקון והסדרה,רבים.</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sz w:val="28"/>
          <w:szCs w:val="28"/>
          <w:rtl/>
        </w:rPr>
        <w:t>אנו מבקשים</w:t>
      </w:r>
      <w:r w:rsidR="00071438">
        <w:rPr>
          <w:rFonts w:asciiTheme="minorBidi" w:eastAsia="Times New Roman" w:hAnsiTheme="minorBidi" w:hint="cs"/>
          <w:sz w:val="28"/>
          <w:szCs w:val="28"/>
          <w:rtl/>
        </w:rPr>
        <w:t xml:space="preserve"> מכם,</w:t>
      </w:r>
      <w:r w:rsidRPr="00035C80">
        <w:rPr>
          <w:rFonts w:asciiTheme="minorBidi" w:eastAsia="Times New Roman" w:hAnsiTheme="minorBidi"/>
          <w:sz w:val="28"/>
          <w:szCs w:val="28"/>
          <w:rtl/>
        </w:rPr>
        <w:t xml:space="preserve"> בכל לשון של בקשה, </w:t>
      </w:r>
      <w:r w:rsidRPr="00035C80">
        <w:rPr>
          <w:rFonts w:asciiTheme="minorBidi" w:eastAsia="Times New Roman" w:hAnsiTheme="minorBidi"/>
          <w:b/>
          <w:bCs/>
          <w:sz w:val="28"/>
          <w:szCs w:val="28"/>
          <w:u w:val="single"/>
          <w:rtl/>
        </w:rPr>
        <w:t>שלא לאשר  כינון מרשם חייבים.</w:t>
      </w:r>
      <w:r w:rsidRPr="00035C80">
        <w:rPr>
          <w:rFonts w:asciiTheme="minorBidi" w:eastAsia="Times New Roman" w:hAnsiTheme="minorBidi"/>
          <w:sz w:val="28"/>
          <w:szCs w:val="28"/>
          <w:rtl/>
        </w:rPr>
        <w:t xml:space="preserve">  </w:t>
      </w:r>
      <w:r w:rsidRPr="00035C80">
        <w:rPr>
          <w:rFonts w:asciiTheme="minorBidi" w:eastAsia="Times New Roman" w:hAnsiTheme="minorBidi"/>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sz w:val="28"/>
          <w:szCs w:val="28"/>
          <w:rtl/>
        </w:rPr>
        <w:t>הדין, הצדק ותורת ישראל, מחייבים שלא להתיר אף תיקון בחוק ההוצל"פ שהוא לרעת חייבים, עד אשר ת</w:t>
      </w:r>
      <w:r w:rsidR="006B5572" w:rsidRPr="00071438">
        <w:rPr>
          <w:rFonts w:asciiTheme="minorBidi" w:eastAsia="Times New Roman" w:hAnsiTheme="minorBidi" w:hint="cs"/>
          <w:sz w:val="28"/>
          <w:szCs w:val="28"/>
          <w:rtl/>
        </w:rPr>
        <w:t>י</w:t>
      </w:r>
      <w:r w:rsidRPr="00035C80">
        <w:rPr>
          <w:rFonts w:asciiTheme="minorBidi" w:eastAsia="Times New Roman" w:hAnsiTheme="minorBidi"/>
          <w:sz w:val="28"/>
          <w:szCs w:val="28"/>
          <w:rtl/>
        </w:rPr>
        <w:t xml:space="preserve">ערך בדיקה מדוקדקת בכלל תיקי החייבים באופן פרטני ויתוקנו הליקויים והעוולות. </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r>
      <w:r w:rsidR="006B5572" w:rsidRPr="00071438">
        <w:rPr>
          <w:rFonts w:asciiTheme="minorBidi" w:eastAsia="Times New Roman" w:hAnsiTheme="minorBidi" w:hint="cs"/>
          <w:sz w:val="28"/>
          <w:szCs w:val="28"/>
          <w:rtl/>
        </w:rPr>
        <w:t xml:space="preserve">אנו סבורים כי </w:t>
      </w:r>
      <w:r w:rsidRPr="00035C80">
        <w:rPr>
          <w:rFonts w:asciiTheme="minorBidi" w:eastAsia="Times New Roman" w:hAnsiTheme="minorBidi"/>
          <w:sz w:val="28"/>
          <w:szCs w:val="28"/>
          <w:rtl/>
        </w:rPr>
        <w:t>במסגרת תיקון הליקויים יש לתת קדימות להקמת וועדה בין משרדית, לבחינת הרפורמה לתשלום וגביית חובות אמת, בשיתוף נציגי החייבים.</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t>כמן כן,</w:t>
      </w:r>
      <w:r w:rsidR="006B5572" w:rsidRPr="00071438">
        <w:rPr>
          <w:rFonts w:asciiTheme="minorBidi" w:eastAsia="Times New Roman" w:hAnsiTheme="minorBidi" w:hint="cs"/>
          <w:sz w:val="28"/>
          <w:szCs w:val="28"/>
          <w:rtl/>
        </w:rPr>
        <w:t xml:space="preserve"> אנו מדגישים את הצורך בכך ש</w:t>
      </w:r>
      <w:r w:rsidRPr="00035C80">
        <w:rPr>
          <w:rFonts w:asciiTheme="minorBidi" w:eastAsia="Times New Roman" w:hAnsiTheme="minorBidi"/>
          <w:sz w:val="28"/>
          <w:szCs w:val="28"/>
          <w:rtl/>
        </w:rPr>
        <w:t xml:space="preserve">רשות האכיפה והגביה </w:t>
      </w:r>
      <w:r w:rsidR="006B5572" w:rsidRPr="00071438">
        <w:rPr>
          <w:rFonts w:asciiTheme="minorBidi" w:eastAsia="Times New Roman" w:hAnsiTheme="minorBidi" w:hint="cs"/>
          <w:sz w:val="28"/>
          <w:szCs w:val="28"/>
          <w:rtl/>
        </w:rPr>
        <w:t xml:space="preserve">תבנה </w:t>
      </w:r>
      <w:r w:rsidRPr="00035C80">
        <w:rPr>
          <w:rFonts w:asciiTheme="minorBidi" w:eastAsia="Times New Roman" w:hAnsiTheme="minorBidi"/>
          <w:sz w:val="28"/>
          <w:szCs w:val="28"/>
          <w:rtl/>
        </w:rPr>
        <w:t xml:space="preserve">תוכנה חדשה, </w:t>
      </w:r>
      <w:r w:rsidR="006B5572" w:rsidRPr="00071438">
        <w:rPr>
          <w:rFonts w:asciiTheme="minorBidi" w:eastAsia="Times New Roman" w:hAnsiTheme="minorBidi" w:hint="cs"/>
          <w:sz w:val="28"/>
          <w:szCs w:val="28"/>
          <w:rtl/>
        </w:rPr>
        <w:t xml:space="preserve">המאפשרת חישובי אמת בשקיפות מלאה, </w:t>
      </w:r>
      <w:r w:rsidRPr="00035C80">
        <w:rPr>
          <w:rFonts w:asciiTheme="minorBidi" w:eastAsia="Times New Roman" w:hAnsiTheme="minorBidi"/>
          <w:sz w:val="28"/>
          <w:szCs w:val="28"/>
          <w:rtl/>
        </w:rPr>
        <w:t>על בסיס כללי חשבונאות מקובלים, ו</w:t>
      </w:r>
      <w:r w:rsidR="006B5572" w:rsidRPr="00071438">
        <w:rPr>
          <w:rFonts w:asciiTheme="minorBidi" w:eastAsia="Times New Roman" w:hAnsiTheme="minorBidi" w:hint="cs"/>
          <w:sz w:val="28"/>
          <w:szCs w:val="28"/>
          <w:rtl/>
        </w:rPr>
        <w:t>ת</w:t>
      </w:r>
      <w:r w:rsidRPr="00035C80">
        <w:rPr>
          <w:rFonts w:asciiTheme="minorBidi" w:eastAsia="Times New Roman" w:hAnsiTheme="minorBidi"/>
          <w:sz w:val="28"/>
          <w:szCs w:val="28"/>
          <w:rtl/>
        </w:rPr>
        <w:t>שתול אותה בכל לשכות ההוצל"פ</w:t>
      </w:r>
      <w:r w:rsidR="006B5572" w:rsidRPr="00071438">
        <w:rPr>
          <w:rFonts w:asciiTheme="minorBidi" w:eastAsia="Times New Roman" w:hAnsiTheme="minorBidi" w:hint="cs"/>
          <w:sz w:val="28"/>
          <w:szCs w:val="28"/>
          <w:rtl/>
        </w:rPr>
        <w:t>, בהקדם</w:t>
      </w:r>
      <w:r w:rsidRPr="00035C80">
        <w:rPr>
          <w:rFonts w:asciiTheme="minorBidi" w:eastAsia="Times New Roman" w:hAnsiTheme="minorBidi"/>
          <w:sz w:val="28"/>
          <w:szCs w:val="28"/>
          <w:rtl/>
        </w:rPr>
        <w:t>.  </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t>אנו חוזרים על בקשתנו משרת המשפטים,</w:t>
      </w:r>
      <w:r w:rsidR="006B5572" w:rsidRPr="00071438">
        <w:rPr>
          <w:rFonts w:asciiTheme="minorBidi" w:eastAsia="Times New Roman" w:hAnsiTheme="minorBidi" w:hint="cs"/>
          <w:sz w:val="28"/>
          <w:szCs w:val="28"/>
          <w:rtl/>
        </w:rPr>
        <w:br/>
      </w:r>
      <w:r w:rsidRPr="00035C80">
        <w:rPr>
          <w:rFonts w:asciiTheme="minorBidi" w:eastAsia="Times New Roman" w:hAnsiTheme="minorBidi"/>
          <w:sz w:val="28"/>
          <w:szCs w:val="28"/>
          <w:rtl/>
        </w:rPr>
        <w:t>להקים וועדה לבחינת הרפורמה לתשלום וגביית חובות אמת, בשיתוף נציגי החייבים, "בנקים לא מעל לחוק</w:t>
      </w:r>
      <w:r w:rsidR="006B5572" w:rsidRPr="00071438">
        <w:rPr>
          <w:rFonts w:asciiTheme="minorBidi" w:eastAsia="Times New Roman" w:hAnsiTheme="minorBidi" w:hint="cs"/>
          <w:sz w:val="28"/>
          <w:szCs w:val="28"/>
          <w:rtl/>
        </w:rPr>
        <w:t>!</w:t>
      </w:r>
      <w:r w:rsidRPr="00035C80">
        <w:rPr>
          <w:rFonts w:asciiTheme="minorBidi" w:eastAsia="Times New Roman" w:hAnsiTheme="minorBidi"/>
          <w:sz w:val="28"/>
          <w:szCs w:val="28"/>
          <w:rtl/>
        </w:rPr>
        <w:t>" וליישם את מסקנותיה</w:t>
      </w:r>
      <w:r w:rsidR="006B5572" w:rsidRPr="00071438">
        <w:rPr>
          <w:rFonts w:asciiTheme="minorBidi" w:eastAsia="Times New Roman" w:hAnsiTheme="minorBidi" w:hint="cs"/>
          <w:sz w:val="28"/>
          <w:szCs w:val="28"/>
          <w:rtl/>
        </w:rPr>
        <w:t>.</w:t>
      </w:r>
      <w:r w:rsidR="006B5572" w:rsidRPr="00071438">
        <w:rPr>
          <w:rFonts w:asciiTheme="minorBidi" w:eastAsia="Times New Roman" w:hAnsiTheme="minorBidi"/>
          <w:sz w:val="28"/>
          <w:szCs w:val="28"/>
          <w:rtl/>
        </w:rPr>
        <w:br/>
      </w:r>
      <w:r w:rsidR="006B5572" w:rsidRPr="00071438">
        <w:rPr>
          <w:rFonts w:asciiTheme="minorBidi" w:eastAsia="Times New Roman" w:hAnsiTheme="minorBidi" w:hint="cs"/>
          <w:b/>
          <w:bCs/>
          <w:sz w:val="28"/>
          <w:szCs w:val="28"/>
          <w:rtl/>
        </w:rPr>
        <w:br/>
        <w:t>אנא חזרו בכם מ</w:t>
      </w:r>
      <w:r w:rsidR="00DC1118" w:rsidRPr="00071438">
        <w:rPr>
          <w:rFonts w:asciiTheme="minorBidi" w:eastAsia="Times New Roman" w:hAnsiTheme="minorBidi" w:hint="cs"/>
          <w:b/>
          <w:bCs/>
          <w:sz w:val="28"/>
          <w:szCs w:val="28"/>
          <w:rtl/>
        </w:rPr>
        <w:t xml:space="preserve">ן </w:t>
      </w:r>
      <w:r w:rsidR="006B5572" w:rsidRPr="00071438">
        <w:rPr>
          <w:rFonts w:asciiTheme="minorBidi" w:eastAsia="Times New Roman" w:hAnsiTheme="minorBidi" w:hint="cs"/>
          <w:b/>
          <w:bCs/>
          <w:sz w:val="28"/>
          <w:szCs w:val="28"/>
          <w:rtl/>
        </w:rPr>
        <w:t xml:space="preserve">הכוונה להקים </w:t>
      </w:r>
      <w:r w:rsidR="006B5572" w:rsidRPr="00071438">
        <w:rPr>
          <w:rFonts w:asciiTheme="minorBidi" w:eastAsia="Times New Roman" w:hAnsiTheme="minorBidi"/>
          <w:b/>
          <w:bCs/>
          <w:sz w:val="28"/>
          <w:szCs w:val="28"/>
          <w:rtl/>
        </w:rPr>
        <w:t>"מרשם חייבים משתמטים" היות</w:t>
      </w:r>
      <w:r w:rsidR="006B5572" w:rsidRPr="00071438">
        <w:rPr>
          <w:rFonts w:asciiTheme="minorBidi" w:eastAsia="Times New Roman" w:hAnsiTheme="minorBidi" w:hint="cs"/>
          <w:b/>
          <w:bCs/>
          <w:sz w:val="28"/>
          <w:szCs w:val="28"/>
          <w:rtl/>
        </w:rPr>
        <w:t xml:space="preserve"> וזה</w:t>
      </w:r>
      <w:r w:rsidR="00DC1118" w:rsidRPr="00071438">
        <w:rPr>
          <w:rFonts w:asciiTheme="minorBidi" w:eastAsia="Times New Roman" w:hAnsiTheme="minorBidi"/>
          <w:b/>
          <w:bCs/>
          <w:sz w:val="28"/>
          <w:szCs w:val="28"/>
          <w:rtl/>
        </w:rPr>
        <w:br/>
      </w:r>
      <w:r w:rsidR="006B5572" w:rsidRPr="00071438">
        <w:rPr>
          <w:rFonts w:asciiTheme="minorBidi" w:eastAsia="Times New Roman" w:hAnsiTheme="minorBidi" w:hint="cs"/>
          <w:b/>
          <w:bCs/>
          <w:sz w:val="28"/>
          <w:szCs w:val="28"/>
          <w:rtl/>
        </w:rPr>
        <w:t>לא ה</w:t>
      </w:r>
      <w:r w:rsidRPr="00035C80">
        <w:rPr>
          <w:rFonts w:asciiTheme="minorBidi" w:eastAsia="Times New Roman" w:hAnsiTheme="minorBidi"/>
          <w:b/>
          <w:bCs/>
          <w:sz w:val="28"/>
          <w:szCs w:val="28"/>
          <w:rtl/>
        </w:rPr>
        <w:t xml:space="preserve">פתרון לגביית חובות אמת </w:t>
      </w:r>
      <w:r w:rsidR="006B5572" w:rsidRPr="00071438">
        <w:rPr>
          <w:rFonts w:asciiTheme="minorBidi" w:eastAsia="Times New Roman" w:hAnsiTheme="minorBidi" w:hint="cs"/>
          <w:b/>
          <w:bCs/>
          <w:sz w:val="28"/>
          <w:szCs w:val="28"/>
          <w:rtl/>
        </w:rPr>
        <w:t xml:space="preserve">ולשיקום האוכלוסייה המוחלשת </w:t>
      </w:r>
      <w:r w:rsidR="00DC1118" w:rsidRPr="00071438">
        <w:rPr>
          <w:rFonts w:asciiTheme="minorBidi" w:eastAsia="Times New Roman" w:hAnsiTheme="minorBidi" w:hint="cs"/>
          <w:b/>
          <w:bCs/>
          <w:sz w:val="28"/>
          <w:szCs w:val="28"/>
          <w:rtl/>
        </w:rPr>
        <w:t xml:space="preserve">ויתרה מזאת </w:t>
      </w:r>
      <w:r w:rsidR="006B5572" w:rsidRPr="00071438">
        <w:rPr>
          <w:rFonts w:asciiTheme="minorBidi" w:eastAsia="Times New Roman" w:hAnsiTheme="minorBidi" w:hint="cs"/>
          <w:b/>
          <w:bCs/>
          <w:sz w:val="28"/>
          <w:szCs w:val="28"/>
          <w:rtl/>
        </w:rPr>
        <w:t>יש במהלך זה אם יתממש חלילה,</w:t>
      </w:r>
      <w:r w:rsidRPr="00035C80">
        <w:rPr>
          <w:rFonts w:asciiTheme="minorBidi" w:eastAsia="Times New Roman" w:hAnsiTheme="minorBidi"/>
          <w:b/>
          <w:bCs/>
          <w:sz w:val="28"/>
          <w:szCs w:val="28"/>
          <w:rtl/>
        </w:rPr>
        <w:t xml:space="preserve"> סכנת חיים עבור אותם החייבים.</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t>בכבוד רב ובתקווה גדולה כי דברים היוצאים  מן הלב נכנסים אל הלב,</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bookmarkStart w:id="0" w:name="_GoBack"/>
      <w:r w:rsidRPr="00035C80">
        <w:rPr>
          <w:rFonts w:asciiTheme="minorBidi" w:eastAsia="Times New Roman" w:hAnsiTheme="minorBidi"/>
          <w:b/>
          <w:bCs/>
          <w:sz w:val="28"/>
          <w:szCs w:val="28"/>
          <w:rtl/>
        </w:rPr>
        <w:t>אליסה דברה,  </w:t>
      </w:r>
      <w:r w:rsidR="00B86148" w:rsidRPr="00035C80">
        <w:rPr>
          <w:rFonts w:asciiTheme="minorBidi" w:eastAsia="Times New Roman" w:hAnsiTheme="minorBidi"/>
          <w:sz w:val="28"/>
          <w:szCs w:val="28"/>
          <w:rtl/>
        </w:rPr>
        <w:t>בשם קבוצת "</w:t>
      </w:r>
      <w:r w:rsidR="00B86148" w:rsidRPr="00035C80">
        <w:rPr>
          <w:rFonts w:asciiTheme="minorBidi" w:eastAsia="Times New Roman" w:hAnsiTheme="minorBidi"/>
          <w:i/>
          <w:iCs/>
          <w:sz w:val="28"/>
          <w:szCs w:val="28"/>
          <w:rtl/>
        </w:rPr>
        <w:t>בנקים</w:t>
      </w:r>
      <w:r w:rsidR="00B86148" w:rsidRPr="00035C80">
        <w:rPr>
          <w:rFonts w:asciiTheme="minorBidi" w:eastAsia="Times New Roman" w:hAnsiTheme="minorBidi"/>
          <w:sz w:val="28"/>
          <w:szCs w:val="28"/>
          <w:rtl/>
        </w:rPr>
        <w:t xml:space="preserve"> </w:t>
      </w:r>
      <w:r w:rsidR="00B86148" w:rsidRPr="00035C80">
        <w:rPr>
          <w:rFonts w:asciiTheme="minorBidi" w:eastAsia="Times New Roman" w:hAnsiTheme="minorBidi"/>
          <w:b/>
          <w:bCs/>
          <w:sz w:val="28"/>
          <w:szCs w:val="28"/>
          <w:rtl/>
        </w:rPr>
        <w:t>לא מעל לחוק</w:t>
      </w:r>
      <w:r w:rsidRPr="00035C80">
        <w:rPr>
          <w:rFonts w:asciiTheme="minorBidi" w:eastAsia="Times New Roman" w:hAnsiTheme="minorBidi"/>
          <w:b/>
          <w:bCs/>
          <w:sz w:val="28"/>
          <w:szCs w:val="28"/>
          <w:rtl/>
        </w:rPr>
        <w:t>   </w:t>
      </w:r>
      <w:bookmarkEnd w:id="0"/>
      <w:r w:rsidRPr="00035C80">
        <w:rPr>
          <w:rFonts w:asciiTheme="minorBidi" w:eastAsia="Times New Roman" w:hAnsiTheme="minorBidi"/>
          <w:b/>
          <w:bCs/>
          <w:sz w:val="28"/>
          <w:szCs w:val="28"/>
          <w:rtl/>
        </w:rPr>
        <w:t>052-5488648  </w:t>
      </w:r>
      <w:hyperlink r:id="rId7" w:history="1">
        <w:r w:rsidRPr="00071438">
          <w:rPr>
            <w:rFonts w:asciiTheme="minorBidi" w:eastAsia="Times New Roman" w:hAnsiTheme="minorBidi"/>
            <w:b/>
            <w:bCs/>
            <w:sz w:val="28"/>
            <w:szCs w:val="28"/>
            <w:u w:val="single"/>
          </w:rPr>
          <w:t>allissa770@gmail.com</w:t>
        </w:r>
        <w:r w:rsidRPr="00035C80">
          <w:rPr>
            <w:rFonts w:asciiTheme="minorBidi" w:eastAsia="Times New Roman" w:hAnsiTheme="minorBidi"/>
            <w:b/>
            <w:bCs/>
            <w:sz w:val="28"/>
            <w:szCs w:val="28"/>
            <w:rtl/>
          </w:rPr>
          <w:br/>
        </w:r>
      </w:hyperlink>
      <w:r w:rsidRPr="00035C80">
        <w:rPr>
          <w:rFonts w:asciiTheme="minorBidi" w:eastAsia="Times New Roman" w:hAnsiTheme="minorBidi"/>
          <w:b/>
          <w:bCs/>
          <w:sz w:val="28"/>
          <w:szCs w:val="28"/>
          <w:rtl/>
        </w:rPr>
        <w:t>!</w:t>
      </w:r>
      <w:r w:rsidRPr="00035C80">
        <w:rPr>
          <w:rFonts w:asciiTheme="minorBidi" w:eastAsia="Times New Roman" w:hAnsiTheme="minorBidi"/>
          <w:sz w:val="28"/>
          <w:szCs w:val="28"/>
          <w:rtl/>
        </w:rPr>
        <w:t>" וקואליציית ארגונים ופעילים חברתיים</w:t>
      </w:r>
      <w:r w:rsidR="00071438" w:rsidRPr="00071438">
        <w:rPr>
          <w:rFonts w:asciiTheme="minorBidi" w:eastAsia="Times New Roman" w:hAnsiTheme="minorBidi" w:hint="cs"/>
          <w:sz w:val="28"/>
          <w:szCs w:val="28"/>
          <w:rtl/>
        </w:rPr>
        <w:br/>
      </w:r>
      <w:r w:rsidRPr="00035C80">
        <w:rPr>
          <w:rFonts w:asciiTheme="minorBidi" w:eastAsia="Times New Roman" w:hAnsiTheme="minorBidi"/>
          <w:sz w:val="28"/>
          <w:szCs w:val="28"/>
          <w:rtl/>
        </w:rPr>
        <w:t>מיוזמי ה"רפורמה בהוצאה לפועל" לשם גביית ותשלום חובות אמת בהגינות</w:t>
      </w:r>
    </w:p>
    <w:p w:rsidR="008334CC" w:rsidRPr="00035C80" w:rsidRDefault="008334CC">
      <w:pPr>
        <w:rPr>
          <w:rFonts w:asciiTheme="minorBidi" w:hAnsiTheme="minorBidi"/>
          <w:sz w:val="28"/>
          <w:szCs w:val="28"/>
        </w:rPr>
      </w:pPr>
    </w:p>
    <w:sectPr w:rsidR="008334CC" w:rsidRPr="00035C80" w:rsidSect="00B5027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66E" w:rsidRDefault="004F766E" w:rsidP="00DC1118">
      <w:pPr>
        <w:spacing w:after="0" w:line="240" w:lineRule="auto"/>
      </w:pPr>
      <w:r>
        <w:separator/>
      </w:r>
    </w:p>
  </w:endnote>
  <w:endnote w:type="continuationSeparator" w:id="0">
    <w:p w:rsidR="004F766E" w:rsidRDefault="004F766E" w:rsidP="00DC1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66E" w:rsidRDefault="004F766E" w:rsidP="00DC1118">
      <w:pPr>
        <w:spacing w:after="0" w:line="240" w:lineRule="auto"/>
      </w:pPr>
      <w:r>
        <w:separator/>
      </w:r>
    </w:p>
  </w:footnote>
  <w:footnote w:type="continuationSeparator" w:id="0">
    <w:p w:rsidR="004F766E" w:rsidRDefault="004F766E" w:rsidP="00DC1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7C9" w:rsidRPr="00071438" w:rsidRDefault="00AB07C9" w:rsidP="00071438">
    <w:pPr>
      <w:spacing w:after="0" w:line="240" w:lineRule="auto"/>
      <w:jc w:val="center"/>
      <w:rPr>
        <w:sz w:val="34"/>
        <w:szCs w:val="34"/>
      </w:rPr>
    </w:pPr>
    <w:r w:rsidRPr="00071438">
      <w:rPr>
        <w:rFonts w:ascii="Arial" w:eastAsia="Times New Roman" w:hAnsi="Arial" w:cs="Arial"/>
        <w:b/>
        <w:bCs/>
        <w:sz w:val="34"/>
        <w:szCs w:val="34"/>
        <w:rtl/>
      </w:rPr>
      <w:t xml:space="preserve">קבוצת המאבק לרפורמה בהוצאה לפועל למען גביית </w:t>
    </w:r>
    <w:r w:rsidR="00071438" w:rsidRPr="00071438">
      <w:rPr>
        <w:rFonts w:ascii="Arial" w:eastAsia="Times New Roman" w:hAnsi="Arial" w:cs="Arial" w:hint="cs"/>
        <w:b/>
        <w:bCs/>
        <w:sz w:val="34"/>
        <w:szCs w:val="34"/>
        <w:rtl/>
      </w:rPr>
      <w:t xml:space="preserve">ותשלום </w:t>
    </w:r>
    <w:r w:rsidRPr="00071438">
      <w:rPr>
        <w:rFonts w:ascii="Arial" w:eastAsia="Times New Roman" w:hAnsi="Arial" w:cs="Arial"/>
        <w:b/>
        <w:bCs/>
        <w:sz w:val="34"/>
        <w:szCs w:val="34"/>
        <w:u w:val="single"/>
        <w:rtl/>
      </w:rPr>
      <w:t>חובות אמת</w:t>
    </w:r>
  </w:p>
  <w:p w:rsidR="00AB07C9" w:rsidRPr="00AB07C9" w:rsidRDefault="00AB07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C80"/>
    <w:rsid w:val="00017C05"/>
    <w:rsid w:val="00021D40"/>
    <w:rsid w:val="00024420"/>
    <w:rsid w:val="00031859"/>
    <w:rsid w:val="00035C80"/>
    <w:rsid w:val="000465E9"/>
    <w:rsid w:val="00052851"/>
    <w:rsid w:val="000568CA"/>
    <w:rsid w:val="000571F6"/>
    <w:rsid w:val="0005729D"/>
    <w:rsid w:val="00060A61"/>
    <w:rsid w:val="00061A44"/>
    <w:rsid w:val="00065988"/>
    <w:rsid w:val="0007003E"/>
    <w:rsid w:val="00071438"/>
    <w:rsid w:val="00075D56"/>
    <w:rsid w:val="000778DD"/>
    <w:rsid w:val="00083A84"/>
    <w:rsid w:val="00085BB7"/>
    <w:rsid w:val="00086BAD"/>
    <w:rsid w:val="00093CF5"/>
    <w:rsid w:val="000953E9"/>
    <w:rsid w:val="00095B8E"/>
    <w:rsid w:val="000A4939"/>
    <w:rsid w:val="000A5BB7"/>
    <w:rsid w:val="000A5C53"/>
    <w:rsid w:val="000A6DBA"/>
    <w:rsid w:val="000C1BC6"/>
    <w:rsid w:val="000C47C8"/>
    <w:rsid w:val="000C5E7D"/>
    <w:rsid w:val="000D098F"/>
    <w:rsid w:val="000D0FBB"/>
    <w:rsid w:val="000D51C0"/>
    <w:rsid w:val="000F3699"/>
    <w:rsid w:val="000F5184"/>
    <w:rsid w:val="001013E3"/>
    <w:rsid w:val="00115346"/>
    <w:rsid w:val="00115DD5"/>
    <w:rsid w:val="00117A20"/>
    <w:rsid w:val="001238E1"/>
    <w:rsid w:val="0013207E"/>
    <w:rsid w:val="00132CA5"/>
    <w:rsid w:val="001360C3"/>
    <w:rsid w:val="00136813"/>
    <w:rsid w:val="001459B1"/>
    <w:rsid w:val="00146AA5"/>
    <w:rsid w:val="001518AD"/>
    <w:rsid w:val="00152E4B"/>
    <w:rsid w:val="00160EE5"/>
    <w:rsid w:val="00161FB3"/>
    <w:rsid w:val="00162621"/>
    <w:rsid w:val="00181A65"/>
    <w:rsid w:val="00181CB3"/>
    <w:rsid w:val="00182053"/>
    <w:rsid w:val="00190214"/>
    <w:rsid w:val="00191309"/>
    <w:rsid w:val="001914D0"/>
    <w:rsid w:val="001A2EE9"/>
    <w:rsid w:val="001A380D"/>
    <w:rsid w:val="001A5B33"/>
    <w:rsid w:val="001A5B6B"/>
    <w:rsid w:val="001B1598"/>
    <w:rsid w:val="001B2A7A"/>
    <w:rsid w:val="001C2472"/>
    <w:rsid w:val="001C35AA"/>
    <w:rsid w:val="001C5D92"/>
    <w:rsid w:val="001E1396"/>
    <w:rsid w:val="001E1634"/>
    <w:rsid w:val="001E5D95"/>
    <w:rsid w:val="001F1EE3"/>
    <w:rsid w:val="001F7335"/>
    <w:rsid w:val="00215719"/>
    <w:rsid w:val="00215A28"/>
    <w:rsid w:val="00217F42"/>
    <w:rsid w:val="00220994"/>
    <w:rsid w:val="00224ED7"/>
    <w:rsid w:val="002326FC"/>
    <w:rsid w:val="00240A10"/>
    <w:rsid w:val="00252E02"/>
    <w:rsid w:val="002563AD"/>
    <w:rsid w:val="002563B2"/>
    <w:rsid w:val="0026087D"/>
    <w:rsid w:val="002627C6"/>
    <w:rsid w:val="00271AF1"/>
    <w:rsid w:val="00274602"/>
    <w:rsid w:val="002A07B9"/>
    <w:rsid w:val="002A42DA"/>
    <w:rsid w:val="002B1EDB"/>
    <w:rsid w:val="002C46C7"/>
    <w:rsid w:val="002C75F4"/>
    <w:rsid w:val="002D689F"/>
    <w:rsid w:val="002D7986"/>
    <w:rsid w:val="002D7A38"/>
    <w:rsid w:val="002E6A8C"/>
    <w:rsid w:val="002E7B09"/>
    <w:rsid w:val="002F1596"/>
    <w:rsid w:val="002F16DA"/>
    <w:rsid w:val="002F2756"/>
    <w:rsid w:val="002F2F87"/>
    <w:rsid w:val="002F31F5"/>
    <w:rsid w:val="00302CE6"/>
    <w:rsid w:val="00306C80"/>
    <w:rsid w:val="0031016A"/>
    <w:rsid w:val="0031024A"/>
    <w:rsid w:val="003202F3"/>
    <w:rsid w:val="00321DF0"/>
    <w:rsid w:val="0033412A"/>
    <w:rsid w:val="00336A42"/>
    <w:rsid w:val="0034020D"/>
    <w:rsid w:val="00344313"/>
    <w:rsid w:val="00346A41"/>
    <w:rsid w:val="003526DA"/>
    <w:rsid w:val="00352FC4"/>
    <w:rsid w:val="00355362"/>
    <w:rsid w:val="0035736D"/>
    <w:rsid w:val="003635CD"/>
    <w:rsid w:val="003736EF"/>
    <w:rsid w:val="00375DD6"/>
    <w:rsid w:val="00376213"/>
    <w:rsid w:val="00380C93"/>
    <w:rsid w:val="00390674"/>
    <w:rsid w:val="00390FDF"/>
    <w:rsid w:val="003A3FF3"/>
    <w:rsid w:val="003B055F"/>
    <w:rsid w:val="003B6542"/>
    <w:rsid w:val="003C1249"/>
    <w:rsid w:val="003D6A85"/>
    <w:rsid w:val="003F123C"/>
    <w:rsid w:val="003F179E"/>
    <w:rsid w:val="003F5808"/>
    <w:rsid w:val="00401138"/>
    <w:rsid w:val="0040389C"/>
    <w:rsid w:val="0040760C"/>
    <w:rsid w:val="004100A6"/>
    <w:rsid w:val="0041035E"/>
    <w:rsid w:val="00414A97"/>
    <w:rsid w:val="004153C8"/>
    <w:rsid w:val="00416A21"/>
    <w:rsid w:val="00421C6B"/>
    <w:rsid w:val="00422339"/>
    <w:rsid w:val="00432571"/>
    <w:rsid w:val="00432AA6"/>
    <w:rsid w:val="004338EF"/>
    <w:rsid w:val="00441C10"/>
    <w:rsid w:val="00451535"/>
    <w:rsid w:val="004563E8"/>
    <w:rsid w:val="00474868"/>
    <w:rsid w:val="00477C25"/>
    <w:rsid w:val="00480828"/>
    <w:rsid w:val="004836F8"/>
    <w:rsid w:val="00484755"/>
    <w:rsid w:val="00485A1A"/>
    <w:rsid w:val="00492C01"/>
    <w:rsid w:val="004A0539"/>
    <w:rsid w:val="004A2CF5"/>
    <w:rsid w:val="004A367D"/>
    <w:rsid w:val="004A3A31"/>
    <w:rsid w:val="004B2FDF"/>
    <w:rsid w:val="004C0EC9"/>
    <w:rsid w:val="004D3BC3"/>
    <w:rsid w:val="004D3CCF"/>
    <w:rsid w:val="004D6707"/>
    <w:rsid w:val="004D7D97"/>
    <w:rsid w:val="004F766E"/>
    <w:rsid w:val="00505413"/>
    <w:rsid w:val="005144A2"/>
    <w:rsid w:val="0052022F"/>
    <w:rsid w:val="005212FB"/>
    <w:rsid w:val="00521DAD"/>
    <w:rsid w:val="005239A0"/>
    <w:rsid w:val="00524A6F"/>
    <w:rsid w:val="00525C6A"/>
    <w:rsid w:val="00527691"/>
    <w:rsid w:val="00536CCC"/>
    <w:rsid w:val="005404BB"/>
    <w:rsid w:val="00540689"/>
    <w:rsid w:val="00541528"/>
    <w:rsid w:val="00542705"/>
    <w:rsid w:val="005545DE"/>
    <w:rsid w:val="00556715"/>
    <w:rsid w:val="005571D1"/>
    <w:rsid w:val="005603C0"/>
    <w:rsid w:val="00560A01"/>
    <w:rsid w:val="00570C2E"/>
    <w:rsid w:val="005722FE"/>
    <w:rsid w:val="005734C1"/>
    <w:rsid w:val="0057369D"/>
    <w:rsid w:val="00573787"/>
    <w:rsid w:val="00585570"/>
    <w:rsid w:val="0058731D"/>
    <w:rsid w:val="00590071"/>
    <w:rsid w:val="0059098A"/>
    <w:rsid w:val="00595019"/>
    <w:rsid w:val="005A32AF"/>
    <w:rsid w:val="005B1CA0"/>
    <w:rsid w:val="005B2EA8"/>
    <w:rsid w:val="005B612C"/>
    <w:rsid w:val="005B7747"/>
    <w:rsid w:val="005C1868"/>
    <w:rsid w:val="005D0C72"/>
    <w:rsid w:val="005D3A42"/>
    <w:rsid w:val="005D6F63"/>
    <w:rsid w:val="005D7CC1"/>
    <w:rsid w:val="005E3738"/>
    <w:rsid w:val="005E426E"/>
    <w:rsid w:val="005E5D55"/>
    <w:rsid w:val="005F67C8"/>
    <w:rsid w:val="0060443B"/>
    <w:rsid w:val="00612B69"/>
    <w:rsid w:val="0061386D"/>
    <w:rsid w:val="00613EA2"/>
    <w:rsid w:val="00615A9F"/>
    <w:rsid w:val="00625647"/>
    <w:rsid w:val="006311B7"/>
    <w:rsid w:val="00632DB6"/>
    <w:rsid w:val="00633593"/>
    <w:rsid w:val="006418D4"/>
    <w:rsid w:val="0064794E"/>
    <w:rsid w:val="00650354"/>
    <w:rsid w:val="006529A2"/>
    <w:rsid w:val="00665C2B"/>
    <w:rsid w:val="00666D97"/>
    <w:rsid w:val="00681AFF"/>
    <w:rsid w:val="00683051"/>
    <w:rsid w:val="00683FF6"/>
    <w:rsid w:val="006877D3"/>
    <w:rsid w:val="00690250"/>
    <w:rsid w:val="006910BE"/>
    <w:rsid w:val="00693548"/>
    <w:rsid w:val="00694B8F"/>
    <w:rsid w:val="006A7379"/>
    <w:rsid w:val="006A7CEF"/>
    <w:rsid w:val="006B2877"/>
    <w:rsid w:val="006B5572"/>
    <w:rsid w:val="006B69D0"/>
    <w:rsid w:val="006B73A4"/>
    <w:rsid w:val="006C04FF"/>
    <w:rsid w:val="006C1BB0"/>
    <w:rsid w:val="006C40B6"/>
    <w:rsid w:val="006D3FAF"/>
    <w:rsid w:val="006E6EC2"/>
    <w:rsid w:val="006F5A1B"/>
    <w:rsid w:val="006F697E"/>
    <w:rsid w:val="006F6BCE"/>
    <w:rsid w:val="0070262A"/>
    <w:rsid w:val="0070388B"/>
    <w:rsid w:val="00706818"/>
    <w:rsid w:val="0071329C"/>
    <w:rsid w:val="00715D38"/>
    <w:rsid w:val="00715E3B"/>
    <w:rsid w:val="00717DB8"/>
    <w:rsid w:val="00724DCA"/>
    <w:rsid w:val="00725FBE"/>
    <w:rsid w:val="00732881"/>
    <w:rsid w:val="007334DB"/>
    <w:rsid w:val="0073352A"/>
    <w:rsid w:val="00734E9E"/>
    <w:rsid w:val="00742953"/>
    <w:rsid w:val="00742EB1"/>
    <w:rsid w:val="00745035"/>
    <w:rsid w:val="007462B4"/>
    <w:rsid w:val="00752DFC"/>
    <w:rsid w:val="00753073"/>
    <w:rsid w:val="00761749"/>
    <w:rsid w:val="007643EC"/>
    <w:rsid w:val="00771BF3"/>
    <w:rsid w:val="00771C10"/>
    <w:rsid w:val="00780599"/>
    <w:rsid w:val="00780B06"/>
    <w:rsid w:val="00781F14"/>
    <w:rsid w:val="00793562"/>
    <w:rsid w:val="007A14D6"/>
    <w:rsid w:val="007C24CD"/>
    <w:rsid w:val="007C3092"/>
    <w:rsid w:val="007C3A4D"/>
    <w:rsid w:val="007C43A0"/>
    <w:rsid w:val="007E27F1"/>
    <w:rsid w:val="007F6455"/>
    <w:rsid w:val="008054BB"/>
    <w:rsid w:val="0082202B"/>
    <w:rsid w:val="00822592"/>
    <w:rsid w:val="00822C7A"/>
    <w:rsid w:val="00824E83"/>
    <w:rsid w:val="008334CC"/>
    <w:rsid w:val="00842B38"/>
    <w:rsid w:val="008465D5"/>
    <w:rsid w:val="0084765B"/>
    <w:rsid w:val="00851563"/>
    <w:rsid w:val="008537B4"/>
    <w:rsid w:val="008567D6"/>
    <w:rsid w:val="0086058C"/>
    <w:rsid w:val="00860DD8"/>
    <w:rsid w:val="008624FA"/>
    <w:rsid w:val="00872DC5"/>
    <w:rsid w:val="00891F2B"/>
    <w:rsid w:val="008A69B3"/>
    <w:rsid w:val="008A72E5"/>
    <w:rsid w:val="008B1E7C"/>
    <w:rsid w:val="008B5D2D"/>
    <w:rsid w:val="008B62D7"/>
    <w:rsid w:val="008C0C19"/>
    <w:rsid w:val="008C32DE"/>
    <w:rsid w:val="008C7594"/>
    <w:rsid w:val="008D3FDE"/>
    <w:rsid w:val="008E2724"/>
    <w:rsid w:val="008E5227"/>
    <w:rsid w:val="008E6FA8"/>
    <w:rsid w:val="008E7003"/>
    <w:rsid w:val="008E7E71"/>
    <w:rsid w:val="008F0272"/>
    <w:rsid w:val="0090298D"/>
    <w:rsid w:val="00903D3D"/>
    <w:rsid w:val="00911DD7"/>
    <w:rsid w:val="00912269"/>
    <w:rsid w:val="009157B2"/>
    <w:rsid w:val="00915893"/>
    <w:rsid w:val="00931D1B"/>
    <w:rsid w:val="00933126"/>
    <w:rsid w:val="00936590"/>
    <w:rsid w:val="00946F7B"/>
    <w:rsid w:val="00955161"/>
    <w:rsid w:val="00961C9F"/>
    <w:rsid w:val="00967819"/>
    <w:rsid w:val="00971BA9"/>
    <w:rsid w:val="00981AD4"/>
    <w:rsid w:val="00983476"/>
    <w:rsid w:val="00983F59"/>
    <w:rsid w:val="009931CC"/>
    <w:rsid w:val="00995B50"/>
    <w:rsid w:val="00997E6D"/>
    <w:rsid w:val="009A0166"/>
    <w:rsid w:val="009A0DA8"/>
    <w:rsid w:val="009A3104"/>
    <w:rsid w:val="009A47B3"/>
    <w:rsid w:val="009A5400"/>
    <w:rsid w:val="009B17D5"/>
    <w:rsid w:val="009B2EE8"/>
    <w:rsid w:val="009B456C"/>
    <w:rsid w:val="009C1838"/>
    <w:rsid w:val="009E39EC"/>
    <w:rsid w:val="009E50BA"/>
    <w:rsid w:val="009F1635"/>
    <w:rsid w:val="009F52F2"/>
    <w:rsid w:val="009F76B9"/>
    <w:rsid w:val="00A03E10"/>
    <w:rsid w:val="00A05A16"/>
    <w:rsid w:val="00A10707"/>
    <w:rsid w:val="00A13880"/>
    <w:rsid w:val="00A142D6"/>
    <w:rsid w:val="00A16AA9"/>
    <w:rsid w:val="00A2196C"/>
    <w:rsid w:val="00A24530"/>
    <w:rsid w:val="00A33787"/>
    <w:rsid w:val="00A33DDD"/>
    <w:rsid w:val="00A3480B"/>
    <w:rsid w:val="00A3707D"/>
    <w:rsid w:val="00A4349E"/>
    <w:rsid w:val="00A44A5D"/>
    <w:rsid w:val="00A50FC2"/>
    <w:rsid w:val="00A523C9"/>
    <w:rsid w:val="00A53525"/>
    <w:rsid w:val="00A548BC"/>
    <w:rsid w:val="00A56BA1"/>
    <w:rsid w:val="00A56BB2"/>
    <w:rsid w:val="00A60443"/>
    <w:rsid w:val="00A6152E"/>
    <w:rsid w:val="00A62DBA"/>
    <w:rsid w:val="00A64B79"/>
    <w:rsid w:val="00A66836"/>
    <w:rsid w:val="00A72B4F"/>
    <w:rsid w:val="00A7334C"/>
    <w:rsid w:val="00A86175"/>
    <w:rsid w:val="00A9084A"/>
    <w:rsid w:val="00A91ECF"/>
    <w:rsid w:val="00A94B89"/>
    <w:rsid w:val="00A95D6B"/>
    <w:rsid w:val="00A96102"/>
    <w:rsid w:val="00AA56B1"/>
    <w:rsid w:val="00AB07C9"/>
    <w:rsid w:val="00AB170A"/>
    <w:rsid w:val="00AB33CA"/>
    <w:rsid w:val="00AB3631"/>
    <w:rsid w:val="00AB4DEC"/>
    <w:rsid w:val="00AD00CC"/>
    <w:rsid w:val="00AD7BC5"/>
    <w:rsid w:val="00AE7B56"/>
    <w:rsid w:val="00AF272C"/>
    <w:rsid w:val="00B027D0"/>
    <w:rsid w:val="00B07801"/>
    <w:rsid w:val="00B11335"/>
    <w:rsid w:val="00B11E59"/>
    <w:rsid w:val="00B13419"/>
    <w:rsid w:val="00B13426"/>
    <w:rsid w:val="00B318C0"/>
    <w:rsid w:val="00B31D0D"/>
    <w:rsid w:val="00B324FA"/>
    <w:rsid w:val="00B41210"/>
    <w:rsid w:val="00B41AD2"/>
    <w:rsid w:val="00B47436"/>
    <w:rsid w:val="00B50272"/>
    <w:rsid w:val="00B52E28"/>
    <w:rsid w:val="00B74D0C"/>
    <w:rsid w:val="00B75D3F"/>
    <w:rsid w:val="00B811EF"/>
    <w:rsid w:val="00B814D5"/>
    <w:rsid w:val="00B8303F"/>
    <w:rsid w:val="00B86148"/>
    <w:rsid w:val="00B9700E"/>
    <w:rsid w:val="00BA1072"/>
    <w:rsid w:val="00BA3B13"/>
    <w:rsid w:val="00BB4850"/>
    <w:rsid w:val="00BC2E4C"/>
    <w:rsid w:val="00BC682F"/>
    <w:rsid w:val="00BD2D1A"/>
    <w:rsid w:val="00BD56CD"/>
    <w:rsid w:val="00BE197C"/>
    <w:rsid w:val="00BE3D52"/>
    <w:rsid w:val="00BE52F1"/>
    <w:rsid w:val="00BE6D46"/>
    <w:rsid w:val="00BE6FC0"/>
    <w:rsid w:val="00BE7877"/>
    <w:rsid w:val="00BF462C"/>
    <w:rsid w:val="00BF5D34"/>
    <w:rsid w:val="00BF5D72"/>
    <w:rsid w:val="00C0781E"/>
    <w:rsid w:val="00C13D8A"/>
    <w:rsid w:val="00C14B50"/>
    <w:rsid w:val="00C15A11"/>
    <w:rsid w:val="00C22164"/>
    <w:rsid w:val="00C2358E"/>
    <w:rsid w:val="00C25829"/>
    <w:rsid w:val="00C350A2"/>
    <w:rsid w:val="00C37AE9"/>
    <w:rsid w:val="00C44150"/>
    <w:rsid w:val="00C450BB"/>
    <w:rsid w:val="00C50D19"/>
    <w:rsid w:val="00C53732"/>
    <w:rsid w:val="00C56624"/>
    <w:rsid w:val="00C7708F"/>
    <w:rsid w:val="00C864DA"/>
    <w:rsid w:val="00C95163"/>
    <w:rsid w:val="00CA03B5"/>
    <w:rsid w:val="00CA3498"/>
    <w:rsid w:val="00CB0DB4"/>
    <w:rsid w:val="00CB696F"/>
    <w:rsid w:val="00CC0B0E"/>
    <w:rsid w:val="00CC0EFC"/>
    <w:rsid w:val="00CC1698"/>
    <w:rsid w:val="00CC5A2B"/>
    <w:rsid w:val="00CE6D3B"/>
    <w:rsid w:val="00CF459E"/>
    <w:rsid w:val="00CF46D1"/>
    <w:rsid w:val="00D04B25"/>
    <w:rsid w:val="00D06B1A"/>
    <w:rsid w:val="00D06CE0"/>
    <w:rsid w:val="00D101B8"/>
    <w:rsid w:val="00D11D02"/>
    <w:rsid w:val="00D139A1"/>
    <w:rsid w:val="00D255D4"/>
    <w:rsid w:val="00D27EC8"/>
    <w:rsid w:val="00D32CBD"/>
    <w:rsid w:val="00D35231"/>
    <w:rsid w:val="00D36307"/>
    <w:rsid w:val="00D3662F"/>
    <w:rsid w:val="00D37A03"/>
    <w:rsid w:val="00D405FD"/>
    <w:rsid w:val="00D50CBD"/>
    <w:rsid w:val="00D5289C"/>
    <w:rsid w:val="00D53AAD"/>
    <w:rsid w:val="00D54E9A"/>
    <w:rsid w:val="00D60F30"/>
    <w:rsid w:val="00D61859"/>
    <w:rsid w:val="00D64E53"/>
    <w:rsid w:val="00D92A8E"/>
    <w:rsid w:val="00DA5B3F"/>
    <w:rsid w:val="00DB0575"/>
    <w:rsid w:val="00DB284B"/>
    <w:rsid w:val="00DB5740"/>
    <w:rsid w:val="00DC1118"/>
    <w:rsid w:val="00DC14FF"/>
    <w:rsid w:val="00DC1E90"/>
    <w:rsid w:val="00DC3504"/>
    <w:rsid w:val="00DC37F7"/>
    <w:rsid w:val="00DC507C"/>
    <w:rsid w:val="00DD3610"/>
    <w:rsid w:val="00DD6BD2"/>
    <w:rsid w:val="00DE22A3"/>
    <w:rsid w:val="00DE7244"/>
    <w:rsid w:val="00DF31A1"/>
    <w:rsid w:val="00E023C8"/>
    <w:rsid w:val="00E11154"/>
    <w:rsid w:val="00E21122"/>
    <w:rsid w:val="00E23772"/>
    <w:rsid w:val="00E24E55"/>
    <w:rsid w:val="00E2630D"/>
    <w:rsid w:val="00E263A3"/>
    <w:rsid w:val="00E30C36"/>
    <w:rsid w:val="00E30C93"/>
    <w:rsid w:val="00E316C7"/>
    <w:rsid w:val="00E32B5A"/>
    <w:rsid w:val="00E33A5C"/>
    <w:rsid w:val="00E417B4"/>
    <w:rsid w:val="00E5385A"/>
    <w:rsid w:val="00E54F25"/>
    <w:rsid w:val="00E5528D"/>
    <w:rsid w:val="00E56A84"/>
    <w:rsid w:val="00E61FD9"/>
    <w:rsid w:val="00E70D04"/>
    <w:rsid w:val="00E71944"/>
    <w:rsid w:val="00E772A2"/>
    <w:rsid w:val="00E82AB9"/>
    <w:rsid w:val="00E86A44"/>
    <w:rsid w:val="00E97001"/>
    <w:rsid w:val="00EA5220"/>
    <w:rsid w:val="00EB19E9"/>
    <w:rsid w:val="00EB5D9F"/>
    <w:rsid w:val="00EC3BEF"/>
    <w:rsid w:val="00EC52B2"/>
    <w:rsid w:val="00ED0D7D"/>
    <w:rsid w:val="00ED2412"/>
    <w:rsid w:val="00ED36EC"/>
    <w:rsid w:val="00ED4C85"/>
    <w:rsid w:val="00ED5AE3"/>
    <w:rsid w:val="00ED752D"/>
    <w:rsid w:val="00EE4223"/>
    <w:rsid w:val="00EE7833"/>
    <w:rsid w:val="00EF2DEA"/>
    <w:rsid w:val="00EF31E5"/>
    <w:rsid w:val="00EF3376"/>
    <w:rsid w:val="00EF3E65"/>
    <w:rsid w:val="00EF43C6"/>
    <w:rsid w:val="00EF6127"/>
    <w:rsid w:val="00F0092E"/>
    <w:rsid w:val="00F04199"/>
    <w:rsid w:val="00F070C8"/>
    <w:rsid w:val="00F15ADD"/>
    <w:rsid w:val="00F2003A"/>
    <w:rsid w:val="00F205DC"/>
    <w:rsid w:val="00F263B4"/>
    <w:rsid w:val="00F27E02"/>
    <w:rsid w:val="00F346E6"/>
    <w:rsid w:val="00F37C09"/>
    <w:rsid w:val="00F40321"/>
    <w:rsid w:val="00F42388"/>
    <w:rsid w:val="00F445D3"/>
    <w:rsid w:val="00F462C8"/>
    <w:rsid w:val="00F50DA3"/>
    <w:rsid w:val="00F5166E"/>
    <w:rsid w:val="00F57642"/>
    <w:rsid w:val="00F60104"/>
    <w:rsid w:val="00F609E3"/>
    <w:rsid w:val="00F61BE6"/>
    <w:rsid w:val="00F645FD"/>
    <w:rsid w:val="00F778FF"/>
    <w:rsid w:val="00F84979"/>
    <w:rsid w:val="00F91E6E"/>
    <w:rsid w:val="00FA17DF"/>
    <w:rsid w:val="00FB42CB"/>
    <w:rsid w:val="00FB723F"/>
    <w:rsid w:val="00FB7DD8"/>
    <w:rsid w:val="00FC06FF"/>
    <w:rsid w:val="00FC3509"/>
    <w:rsid w:val="00FC46CC"/>
    <w:rsid w:val="00FC7EAA"/>
    <w:rsid w:val="00FD352C"/>
    <w:rsid w:val="00FD3F7C"/>
    <w:rsid w:val="00FD5091"/>
    <w:rsid w:val="00FD7C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035C8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035C80"/>
    <w:rPr>
      <w:color w:val="0000FF"/>
      <w:u w:val="single"/>
    </w:rPr>
  </w:style>
  <w:style w:type="paragraph" w:styleId="a3">
    <w:name w:val="header"/>
    <w:basedOn w:val="a"/>
    <w:link w:val="a4"/>
    <w:uiPriority w:val="99"/>
    <w:semiHidden/>
    <w:unhideWhenUsed/>
    <w:rsid w:val="00DC1118"/>
    <w:pPr>
      <w:tabs>
        <w:tab w:val="center" w:pos="4153"/>
        <w:tab w:val="right" w:pos="8306"/>
      </w:tabs>
      <w:spacing w:after="0" w:line="240" w:lineRule="auto"/>
    </w:pPr>
  </w:style>
  <w:style w:type="character" w:customStyle="1" w:styleId="a4">
    <w:name w:val="כותרת עליונה תו"/>
    <w:basedOn w:val="a0"/>
    <w:link w:val="a3"/>
    <w:uiPriority w:val="99"/>
    <w:semiHidden/>
    <w:rsid w:val="00DC1118"/>
  </w:style>
  <w:style w:type="paragraph" w:styleId="a5">
    <w:name w:val="footer"/>
    <w:basedOn w:val="a"/>
    <w:link w:val="a6"/>
    <w:uiPriority w:val="99"/>
    <w:semiHidden/>
    <w:unhideWhenUsed/>
    <w:rsid w:val="00DC1118"/>
    <w:pPr>
      <w:tabs>
        <w:tab w:val="center" w:pos="4153"/>
        <w:tab w:val="right" w:pos="8306"/>
      </w:tabs>
      <w:spacing w:after="0" w:line="240" w:lineRule="auto"/>
    </w:pPr>
  </w:style>
  <w:style w:type="character" w:customStyle="1" w:styleId="a6">
    <w:name w:val="כותרת תחתונה תו"/>
    <w:basedOn w:val="a0"/>
    <w:link w:val="a5"/>
    <w:uiPriority w:val="99"/>
    <w:semiHidden/>
    <w:rsid w:val="00DC1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035C8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035C80"/>
    <w:rPr>
      <w:color w:val="0000FF"/>
      <w:u w:val="single"/>
    </w:rPr>
  </w:style>
  <w:style w:type="paragraph" w:styleId="a3">
    <w:name w:val="header"/>
    <w:basedOn w:val="a"/>
    <w:link w:val="a4"/>
    <w:uiPriority w:val="99"/>
    <w:semiHidden/>
    <w:unhideWhenUsed/>
    <w:rsid w:val="00DC1118"/>
    <w:pPr>
      <w:tabs>
        <w:tab w:val="center" w:pos="4153"/>
        <w:tab w:val="right" w:pos="8306"/>
      </w:tabs>
      <w:spacing w:after="0" w:line="240" w:lineRule="auto"/>
    </w:pPr>
  </w:style>
  <w:style w:type="character" w:customStyle="1" w:styleId="a4">
    <w:name w:val="כותרת עליונה תו"/>
    <w:basedOn w:val="a0"/>
    <w:link w:val="a3"/>
    <w:uiPriority w:val="99"/>
    <w:semiHidden/>
    <w:rsid w:val="00DC1118"/>
  </w:style>
  <w:style w:type="paragraph" w:styleId="a5">
    <w:name w:val="footer"/>
    <w:basedOn w:val="a"/>
    <w:link w:val="a6"/>
    <w:uiPriority w:val="99"/>
    <w:semiHidden/>
    <w:unhideWhenUsed/>
    <w:rsid w:val="00DC1118"/>
    <w:pPr>
      <w:tabs>
        <w:tab w:val="center" w:pos="4153"/>
        <w:tab w:val="right" w:pos="8306"/>
      </w:tabs>
      <w:spacing w:after="0" w:line="240" w:lineRule="auto"/>
    </w:pPr>
  </w:style>
  <w:style w:type="character" w:customStyle="1" w:styleId="a6">
    <w:name w:val="כותרת תחתונה תו"/>
    <w:basedOn w:val="a0"/>
    <w:link w:val="a5"/>
    <w:uiPriority w:val="99"/>
    <w:semiHidden/>
    <w:rsid w:val="00DC1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145911">
      <w:bodyDiv w:val="1"/>
      <w:marLeft w:val="0"/>
      <w:marRight w:val="0"/>
      <w:marTop w:val="0"/>
      <w:marBottom w:val="0"/>
      <w:divBdr>
        <w:top w:val="none" w:sz="0" w:space="0" w:color="auto"/>
        <w:left w:val="none" w:sz="0" w:space="0" w:color="auto"/>
        <w:bottom w:val="none" w:sz="0" w:space="0" w:color="auto"/>
        <w:right w:val="none" w:sz="0" w:space="0" w:color="auto"/>
      </w:divBdr>
      <w:divsChild>
        <w:div w:id="235239331">
          <w:marLeft w:val="-649"/>
          <w:marRight w:val="0"/>
          <w:marTop w:val="0"/>
          <w:marBottom w:val="0"/>
          <w:divBdr>
            <w:top w:val="none" w:sz="0" w:space="0" w:color="auto"/>
            <w:left w:val="none" w:sz="0" w:space="0" w:color="auto"/>
            <w:bottom w:val="none" w:sz="0" w:space="0" w:color="auto"/>
            <w:right w:val="none" w:sz="0" w:space="0" w:color="auto"/>
          </w:divBdr>
        </w:div>
        <w:div w:id="1565212589">
          <w:marLeft w:val="-649"/>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allissa770@gmail.com"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613690-7A22-414D-B0EB-20FBB8727ADD}"/>
</file>

<file path=customXml/itemProps2.xml><?xml version="1.0" encoding="utf-8"?>
<ds:datastoreItem xmlns:ds="http://schemas.openxmlformats.org/officeDocument/2006/customXml" ds:itemID="{823AF07D-1495-45D7-8E74-6DD0C071AFFB}"/>
</file>

<file path=customXml/itemProps3.xml><?xml version="1.0" encoding="utf-8"?>
<ds:datastoreItem xmlns:ds="http://schemas.openxmlformats.org/officeDocument/2006/customXml" ds:itemID="{FB55E440-9C22-4BDF-87CA-150C3A17F821}"/>
</file>

<file path=docProps/app.xml><?xml version="1.0" encoding="utf-8"?>
<Properties xmlns="http://schemas.openxmlformats.org/officeDocument/2006/extended-properties" xmlns:vt="http://schemas.openxmlformats.org/officeDocument/2006/docPropsVTypes">
  <Template>Normal</Template>
  <TotalTime>2</TotalTime>
  <Pages>5</Pages>
  <Words>1569</Words>
  <Characters>7848</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אליסה מלכה</dc:creator>
  <cp:lastModifiedBy>User</cp:lastModifiedBy>
  <cp:revision>2</cp:revision>
  <dcterms:created xsi:type="dcterms:W3CDTF">2014-05-07T06:43:00Z</dcterms:created>
  <dcterms:modified xsi:type="dcterms:W3CDTF">2014-05-07T06:43:00Z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