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7" w:rsidRDefault="00C26707" w:rsidP="00F46835">
      <w:pPr>
        <w:spacing w:after="0" w:line="240" w:lineRule="auto"/>
        <w:jc w:val="right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‏י</w:t>
      </w:r>
      <w:r>
        <w:rPr>
          <w:rFonts w:ascii="David" w:hAnsi="David" w:cs="David"/>
          <w:rtl/>
        </w:rPr>
        <w:t xml:space="preserve">"ב </w:t>
      </w:r>
      <w:r>
        <w:rPr>
          <w:rFonts w:ascii="David" w:hAnsi="David" w:cs="David" w:hint="cs"/>
          <w:rtl/>
        </w:rPr>
        <w:t>ב</w:t>
      </w:r>
      <w:r>
        <w:rPr>
          <w:rFonts w:ascii="David" w:hAnsi="David" w:cs="David"/>
          <w:rtl/>
        </w:rPr>
        <w:t>תמוז תשע"ה</w:t>
      </w:r>
    </w:p>
    <w:p w:rsidR="00F46835" w:rsidRDefault="00F46835" w:rsidP="00C26707">
      <w:pPr>
        <w:spacing w:after="0" w:line="240" w:lineRule="auto"/>
        <w:jc w:val="right"/>
        <w:rPr>
          <w:rFonts w:cs="David"/>
          <w:u w:val="single"/>
          <w:rtl/>
        </w:rPr>
      </w:pPr>
      <w:r>
        <w:rPr>
          <w:rFonts w:ascii="David" w:hAnsi="David" w:cs="David" w:hint="cs"/>
          <w:rtl/>
        </w:rPr>
        <w:t>‏</w:t>
      </w:r>
      <w:r>
        <w:rPr>
          <w:rFonts w:ascii="David" w:hAnsi="David" w:cs="David"/>
          <w:rtl/>
        </w:rPr>
        <w:t>2</w:t>
      </w:r>
      <w:r w:rsidR="00C26707">
        <w:rPr>
          <w:rFonts w:ascii="David" w:hAnsi="David" w:cs="David" w:hint="cs"/>
          <w:rtl/>
        </w:rPr>
        <w:t>9</w:t>
      </w:r>
      <w:r>
        <w:rPr>
          <w:rFonts w:ascii="David" w:hAnsi="David" w:cs="David"/>
          <w:rtl/>
        </w:rPr>
        <w:t xml:space="preserve"> </w:t>
      </w:r>
      <w:r>
        <w:rPr>
          <w:rFonts w:ascii="David" w:hAnsi="David" w:cs="David" w:hint="cs"/>
          <w:rtl/>
        </w:rPr>
        <w:t>ב</w:t>
      </w:r>
      <w:r>
        <w:rPr>
          <w:rFonts w:ascii="David" w:hAnsi="David" w:cs="David"/>
          <w:rtl/>
        </w:rPr>
        <w:t>יוני 2015</w:t>
      </w:r>
    </w:p>
    <w:p w:rsidR="00F46835" w:rsidRPr="00906D00" w:rsidRDefault="00F46835" w:rsidP="00F46835">
      <w:pPr>
        <w:spacing w:after="0" w:line="240" w:lineRule="auto"/>
        <w:rPr>
          <w:rFonts w:cs="David"/>
          <w:rtl/>
        </w:rPr>
      </w:pPr>
      <w:r w:rsidRPr="00EA65F8">
        <w:rPr>
          <w:rFonts w:cs="David" w:hint="cs"/>
          <w:u w:val="single"/>
          <w:rtl/>
        </w:rPr>
        <w:t>אל</w:t>
      </w:r>
      <w:r>
        <w:rPr>
          <w:rFonts w:cs="David" w:hint="cs"/>
          <w:rtl/>
        </w:rPr>
        <w:t xml:space="preserve">: </w:t>
      </w:r>
      <w:r w:rsidRPr="00906D00">
        <w:rPr>
          <w:rFonts w:cs="David" w:hint="cs"/>
          <w:rtl/>
        </w:rPr>
        <w:t>חברי ועדת החוקה, חוק ומשפט</w:t>
      </w:r>
    </w:p>
    <w:p w:rsidR="00F46835" w:rsidRDefault="00F46835" w:rsidP="00F46835">
      <w:pPr>
        <w:pStyle w:val="a7"/>
        <w:rPr>
          <w:rtl/>
          <w:cs/>
        </w:rPr>
      </w:pPr>
      <w:r w:rsidRPr="00906D00">
        <w:rPr>
          <w:rFonts w:cs="David" w:hint="cs"/>
          <w:u w:val="single"/>
          <w:rtl/>
        </w:rPr>
        <w:t>מאת</w:t>
      </w:r>
      <w:r w:rsidRPr="00906D00">
        <w:rPr>
          <w:rFonts w:cs="David" w:hint="cs"/>
          <w:rtl/>
        </w:rPr>
        <w:t>: הייעוץ המשפטי לוועדה</w:t>
      </w:r>
    </w:p>
    <w:p w:rsidR="00F46835" w:rsidRDefault="00F46835" w:rsidP="00F46835">
      <w:pPr>
        <w:rPr>
          <w:rFonts w:cs="David"/>
          <w:b/>
          <w:bCs/>
          <w:sz w:val="24"/>
          <w:szCs w:val="24"/>
          <w:u w:val="single"/>
          <w:rtl/>
        </w:rPr>
      </w:pPr>
    </w:p>
    <w:p w:rsidR="00AA4010" w:rsidRPr="00DE20EC" w:rsidRDefault="00540109" w:rsidP="00540109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DE20EC">
        <w:rPr>
          <w:rFonts w:cs="David" w:hint="cs"/>
          <w:b/>
          <w:bCs/>
          <w:sz w:val="24"/>
          <w:szCs w:val="24"/>
          <w:u w:val="single"/>
          <w:rtl/>
        </w:rPr>
        <w:t>רקע לדיון בוועדת חוקה ביום 30.6.2015 בתקנות החברות (דיווח, פרטי רישום וטפסים) (תיקון), התשע"ה-2015</w:t>
      </w:r>
    </w:p>
    <w:p w:rsidR="00B04195" w:rsidRDefault="00B04195" w:rsidP="00AA4010">
      <w:pPr>
        <w:jc w:val="both"/>
        <w:rPr>
          <w:rFonts w:cs="David"/>
          <w:sz w:val="24"/>
          <w:szCs w:val="24"/>
          <w:rtl/>
        </w:rPr>
      </w:pPr>
      <w:r w:rsidRPr="00B04195">
        <w:rPr>
          <w:rFonts w:cs="David" w:hint="cs"/>
          <w:sz w:val="24"/>
          <w:szCs w:val="24"/>
          <w:u w:val="single"/>
          <w:rtl/>
        </w:rPr>
        <w:t>כללי</w:t>
      </w:r>
      <w:r>
        <w:rPr>
          <w:rFonts w:cs="David" w:hint="cs"/>
          <w:sz w:val="24"/>
          <w:szCs w:val="24"/>
          <w:rtl/>
        </w:rPr>
        <w:t>:</w:t>
      </w:r>
    </w:p>
    <w:p w:rsidR="00AC4C17" w:rsidRDefault="00AA4010" w:rsidP="00B22F8A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תקנות החברות (דיווח, פרטי רישום וטפסים), התש"ס-1999 </w:t>
      </w:r>
      <w:r w:rsidR="00B22F8A">
        <w:rPr>
          <w:rFonts w:cs="David" w:hint="cs"/>
          <w:sz w:val="24"/>
          <w:szCs w:val="24"/>
          <w:rtl/>
        </w:rPr>
        <w:t xml:space="preserve">(להלן </w:t>
      </w:r>
      <w:r w:rsidR="00B22F8A">
        <w:rPr>
          <w:rFonts w:cs="David"/>
          <w:sz w:val="24"/>
          <w:szCs w:val="24"/>
          <w:rtl/>
        </w:rPr>
        <w:t>–</w:t>
      </w:r>
      <w:r w:rsidR="00B22F8A">
        <w:rPr>
          <w:rFonts w:cs="David" w:hint="cs"/>
          <w:sz w:val="24"/>
          <w:szCs w:val="24"/>
          <w:rtl/>
        </w:rPr>
        <w:t xml:space="preserve"> התקנות) </w:t>
      </w:r>
      <w:r>
        <w:rPr>
          <w:rFonts w:cs="David" w:hint="cs"/>
          <w:sz w:val="24"/>
          <w:szCs w:val="24"/>
          <w:rtl/>
        </w:rPr>
        <w:t>קובעות הוראות לעניין דיווחים שיש להגיש לרשם החברות לפי חוק החברות, התשנ"ט-1999</w:t>
      </w:r>
      <w:r w:rsidR="00477B50">
        <w:rPr>
          <w:rFonts w:cs="David" w:hint="cs"/>
          <w:sz w:val="24"/>
          <w:szCs w:val="24"/>
          <w:rtl/>
        </w:rPr>
        <w:t xml:space="preserve"> (להלן </w:t>
      </w:r>
      <w:r w:rsidR="00477B50">
        <w:rPr>
          <w:rFonts w:cs="David"/>
          <w:sz w:val="24"/>
          <w:szCs w:val="24"/>
          <w:rtl/>
        </w:rPr>
        <w:t>–</w:t>
      </w:r>
      <w:r w:rsidR="00477B50">
        <w:rPr>
          <w:rFonts w:cs="David" w:hint="cs"/>
          <w:sz w:val="24"/>
          <w:szCs w:val="24"/>
          <w:rtl/>
        </w:rPr>
        <w:t xml:space="preserve"> חוק החברות)</w:t>
      </w:r>
      <w:r>
        <w:rPr>
          <w:rFonts w:cs="David" w:hint="cs"/>
          <w:sz w:val="24"/>
          <w:szCs w:val="24"/>
          <w:rtl/>
        </w:rPr>
        <w:t xml:space="preserve">. התקנות חלות בעיקר על חברות שאינן "תאגידים מדווחים"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כלומר, חברות שלא מחויבות לדווח לרשות ניירות ערך, כך שרוב הדיווחים בהם עוסקות התקנ</w:t>
      </w:r>
      <w:bookmarkStart w:id="0" w:name="_GoBack"/>
      <w:bookmarkEnd w:id="0"/>
      <w:r>
        <w:rPr>
          <w:rFonts w:cs="David" w:hint="cs"/>
          <w:sz w:val="24"/>
          <w:szCs w:val="24"/>
          <w:rtl/>
        </w:rPr>
        <w:t>ות הם של חברות פרטיות.</w:t>
      </w:r>
    </w:p>
    <w:p w:rsidR="00AA4010" w:rsidRDefault="00AA4010" w:rsidP="00AA4010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הדיווחים המועברים לרשם</w:t>
      </w:r>
      <w:r w:rsidR="009A51A9">
        <w:rPr>
          <w:rFonts w:cs="David" w:hint="cs"/>
          <w:sz w:val="24"/>
          <w:szCs w:val="24"/>
          <w:rtl/>
        </w:rPr>
        <w:t xml:space="preserve"> לפי התקנות</w:t>
      </w:r>
      <w:r>
        <w:rPr>
          <w:rFonts w:cs="David" w:hint="cs"/>
          <w:sz w:val="24"/>
          <w:szCs w:val="24"/>
          <w:rtl/>
        </w:rPr>
        <w:t xml:space="preserve"> הם משלושה סוגים: </w:t>
      </w:r>
    </w:p>
    <w:p w:rsidR="00AA4010" w:rsidRDefault="00AA4010" w:rsidP="00AA4010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AA4010">
        <w:rPr>
          <w:rFonts w:cs="David" w:hint="cs"/>
          <w:sz w:val="24"/>
          <w:szCs w:val="24"/>
          <w:rtl/>
        </w:rPr>
        <w:t xml:space="preserve">בקשה לרישום חברה; </w:t>
      </w:r>
    </w:p>
    <w:p w:rsidR="00AA4010" w:rsidRDefault="00AA4010" w:rsidP="00AA4010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AA4010">
        <w:rPr>
          <w:rFonts w:cs="David" w:hint="cs"/>
          <w:sz w:val="24"/>
          <w:szCs w:val="24"/>
          <w:rtl/>
        </w:rPr>
        <w:t xml:space="preserve">דיווח שנתי של חברה; </w:t>
      </w:r>
    </w:p>
    <w:p w:rsidR="00AA4010" w:rsidRPr="00AA4010" w:rsidRDefault="00AA4010" w:rsidP="00AA4010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  <w:rtl/>
        </w:rPr>
      </w:pPr>
      <w:r w:rsidRPr="00AA4010">
        <w:rPr>
          <w:rFonts w:cs="David" w:hint="cs"/>
          <w:sz w:val="24"/>
          <w:szCs w:val="24"/>
          <w:rtl/>
        </w:rPr>
        <w:t>דיווחים על שינויים במהלך חיי החברה דוגמת דיווח על העברת מניות והקצאת מניות; הפסקת כהונה של רו"ח מבקר; הגדלת הון רשום או ביטולו; שינוי תקנון החברה; שינוי מען רשום; רישום שעבודים ועוד.</w:t>
      </w:r>
    </w:p>
    <w:p w:rsidR="00AA4010" w:rsidRDefault="00E43264" w:rsidP="00AA4010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נכון להיום, הדיווחים נשלחים לרשם החברות בטפסים ידניים. </w:t>
      </w:r>
    </w:p>
    <w:p w:rsidR="00E43264" w:rsidRPr="00D856C8" w:rsidRDefault="00E43264" w:rsidP="00FB7376">
      <w:pPr>
        <w:jc w:val="both"/>
        <w:rPr>
          <w:rFonts w:cs="David"/>
          <w:sz w:val="24"/>
          <w:szCs w:val="24"/>
          <w:rtl/>
        </w:rPr>
      </w:pPr>
      <w:r w:rsidRPr="00D856C8">
        <w:rPr>
          <w:rFonts w:cs="David" w:hint="cs"/>
          <w:sz w:val="24"/>
          <w:szCs w:val="24"/>
          <w:rtl/>
        </w:rPr>
        <w:t xml:space="preserve">בתיקון מוצע לאפשר הגשה של </w:t>
      </w:r>
      <w:r w:rsidR="00FB7376" w:rsidRPr="00D856C8">
        <w:rPr>
          <w:rFonts w:cs="David" w:hint="cs"/>
          <w:sz w:val="24"/>
          <w:szCs w:val="24"/>
          <w:rtl/>
        </w:rPr>
        <w:t xml:space="preserve">מרבית </w:t>
      </w:r>
      <w:r w:rsidRPr="00D856C8">
        <w:rPr>
          <w:rFonts w:cs="David" w:hint="cs"/>
          <w:sz w:val="24"/>
          <w:szCs w:val="24"/>
          <w:rtl/>
        </w:rPr>
        <w:t>הדיווחים באופן מקוון, באמצעות מערכת מחשוב שפותחה לשם כך</w:t>
      </w:r>
      <w:r w:rsidR="00FB7376" w:rsidRPr="00D856C8">
        <w:rPr>
          <w:rFonts w:cs="David" w:hint="cs"/>
          <w:sz w:val="24"/>
          <w:szCs w:val="24"/>
          <w:rtl/>
        </w:rPr>
        <w:t>, וזאת לצד האפשרות הקיימת היום לדווח באופן ידני</w:t>
      </w:r>
      <w:r w:rsidRPr="00D856C8">
        <w:rPr>
          <w:rFonts w:cs="David" w:hint="cs"/>
          <w:sz w:val="24"/>
          <w:szCs w:val="24"/>
          <w:rtl/>
        </w:rPr>
        <w:t xml:space="preserve">. </w:t>
      </w:r>
    </w:p>
    <w:p w:rsidR="00D856C8" w:rsidRDefault="00B22F8A" w:rsidP="00FB7376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u w:val="single"/>
          <w:rtl/>
        </w:rPr>
        <w:t xml:space="preserve">עקרונות </w:t>
      </w:r>
      <w:r w:rsidR="00D856C8" w:rsidRPr="00D856C8">
        <w:rPr>
          <w:rFonts w:cs="David" w:hint="cs"/>
          <w:sz w:val="24"/>
          <w:szCs w:val="24"/>
          <w:u w:val="single"/>
          <w:rtl/>
        </w:rPr>
        <w:t>התיקון המוצע</w:t>
      </w:r>
      <w:r w:rsidR="00D856C8">
        <w:rPr>
          <w:rFonts w:cs="David" w:hint="cs"/>
          <w:sz w:val="24"/>
          <w:szCs w:val="24"/>
          <w:rtl/>
        </w:rPr>
        <w:t>:</w:t>
      </w:r>
    </w:p>
    <w:p w:rsidR="00D856C8" w:rsidRDefault="00D856C8" w:rsidP="00D856C8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בתיקון מוצע לקבוע כי ניתן יהיה לדווח לרשם החברות</w:t>
      </w:r>
      <w:r w:rsidR="009A51A9">
        <w:rPr>
          <w:rFonts w:cs="David" w:hint="cs"/>
          <w:sz w:val="24"/>
          <w:szCs w:val="24"/>
          <w:rtl/>
        </w:rPr>
        <w:t xml:space="preserve"> את הדיווחים לפי התקנות</w:t>
      </w:r>
      <w:r>
        <w:rPr>
          <w:rFonts w:cs="David" w:hint="cs"/>
          <w:sz w:val="24"/>
          <w:szCs w:val="24"/>
          <w:rtl/>
        </w:rPr>
        <w:t xml:space="preserve"> באופן מקוון באמצעות אתר האינטרנט של משרד המשפטים.</w:t>
      </w:r>
    </w:p>
    <w:p w:rsidR="007E6D88" w:rsidRDefault="007E6D88" w:rsidP="00477B50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מוצע לוותר</w:t>
      </w:r>
      <w:r w:rsidR="00B22F8A">
        <w:rPr>
          <w:rFonts w:cs="David" w:hint="cs"/>
          <w:sz w:val="24"/>
          <w:szCs w:val="24"/>
          <w:rtl/>
        </w:rPr>
        <w:t xml:space="preserve"> בהגשה המקוונת</w:t>
      </w:r>
      <w:r>
        <w:rPr>
          <w:rFonts w:cs="David" w:hint="cs"/>
          <w:sz w:val="24"/>
          <w:szCs w:val="24"/>
          <w:rtl/>
        </w:rPr>
        <w:t xml:space="preserve"> על דרישת החתימה </w:t>
      </w:r>
      <w:r w:rsidR="00563970">
        <w:rPr>
          <w:rFonts w:cs="David" w:hint="cs"/>
          <w:sz w:val="24"/>
          <w:szCs w:val="24"/>
          <w:rtl/>
        </w:rPr>
        <w:t xml:space="preserve">על הדיווח, </w:t>
      </w:r>
      <w:r>
        <w:rPr>
          <w:rFonts w:cs="David" w:hint="cs"/>
          <w:sz w:val="24"/>
          <w:szCs w:val="24"/>
          <w:rtl/>
        </w:rPr>
        <w:t xml:space="preserve">הקיימת היום לפי </w:t>
      </w:r>
      <w:r w:rsidR="00F658A7">
        <w:rPr>
          <w:rFonts w:cs="David" w:hint="cs"/>
          <w:sz w:val="24"/>
          <w:szCs w:val="24"/>
          <w:rtl/>
        </w:rPr>
        <w:t>סעיף 39(א) ל</w:t>
      </w:r>
      <w:r>
        <w:rPr>
          <w:rFonts w:cs="David" w:hint="cs"/>
          <w:sz w:val="24"/>
          <w:szCs w:val="24"/>
          <w:rtl/>
        </w:rPr>
        <w:t>חוק החברות, ועל הדרישה לאימות החתימה בידי עו"ד</w:t>
      </w:r>
      <w:r w:rsidR="00DB5E4D">
        <w:rPr>
          <w:rFonts w:cs="David" w:hint="cs"/>
          <w:sz w:val="24"/>
          <w:szCs w:val="24"/>
          <w:rtl/>
        </w:rPr>
        <w:t xml:space="preserve"> הקבועה בתקנות</w:t>
      </w:r>
      <w:r>
        <w:rPr>
          <w:rFonts w:cs="David" w:hint="cs"/>
          <w:sz w:val="24"/>
          <w:szCs w:val="24"/>
          <w:rtl/>
        </w:rPr>
        <w:t xml:space="preserve">. </w:t>
      </w:r>
      <w:r w:rsidR="00B22F8A">
        <w:rPr>
          <w:rFonts w:cs="David" w:hint="cs"/>
          <w:sz w:val="24"/>
          <w:szCs w:val="24"/>
          <w:rtl/>
        </w:rPr>
        <w:t>ההסמכה לוויתור על דרישת החתימה</w:t>
      </w:r>
      <w:r w:rsidR="00477B50" w:rsidRPr="00477B50">
        <w:rPr>
          <w:rFonts w:cs="David" w:hint="cs"/>
          <w:sz w:val="24"/>
          <w:szCs w:val="24"/>
          <w:rtl/>
        </w:rPr>
        <w:t xml:space="preserve"> </w:t>
      </w:r>
      <w:r w:rsidR="00477B50">
        <w:rPr>
          <w:rFonts w:cs="David" w:hint="cs"/>
          <w:sz w:val="24"/>
          <w:szCs w:val="24"/>
          <w:rtl/>
        </w:rPr>
        <w:t>בכל הנוגע לדיווח ביחס לחברה קיימת</w:t>
      </w:r>
      <w:r w:rsidR="00B22F8A">
        <w:rPr>
          <w:rFonts w:cs="David" w:hint="cs"/>
          <w:sz w:val="24"/>
          <w:szCs w:val="24"/>
          <w:rtl/>
        </w:rPr>
        <w:t xml:space="preserve"> מצויה בסעיף 39(ד) לחוק החברות שמאפשר לשרת המשפטים לקבוע שאין צורך בחתימת נושא משרה על מסמכים ודיווחים המוגשים באופן אלקטרוני.</w:t>
      </w:r>
      <w:r w:rsidR="00B22F8A">
        <w:rPr>
          <w:rStyle w:val="a6"/>
          <w:rFonts w:cs="David"/>
          <w:sz w:val="24"/>
          <w:szCs w:val="24"/>
          <w:rtl/>
        </w:rPr>
        <w:footnoteReference w:id="1"/>
      </w:r>
      <w:r w:rsidR="00477B50" w:rsidRPr="00477B50">
        <w:rPr>
          <w:rFonts w:cs="David" w:hint="cs"/>
          <w:sz w:val="24"/>
          <w:szCs w:val="24"/>
          <w:rtl/>
        </w:rPr>
        <w:t xml:space="preserve"> </w:t>
      </w:r>
      <w:r w:rsidR="00477B50">
        <w:rPr>
          <w:rFonts w:cs="David" w:hint="cs"/>
          <w:sz w:val="24"/>
          <w:szCs w:val="24"/>
          <w:rtl/>
        </w:rPr>
        <w:t>בכל הנוגע להגשת בקשה לרישום חברה חדשה</w:t>
      </w:r>
      <w:r w:rsidR="00C26707">
        <w:rPr>
          <w:rFonts w:cs="David" w:hint="cs"/>
          <w:sz w:val="24"/>
          <w:szCs w:val="24"/>
          <w:rtl/>
        </w:rPr>
        <w:t>,</w:t>
      </w:r>
      <w:r w:rsidR="00477B50">
        <w:rPr>
          <w:rFonts w:cs="David" w:hint="cs"/>
          <w:sz w:val="24"/>
          <w:szCs w:val="24"/>
          <w:rtl/>
        </w:rPr>
        <w:t xml:space="preserve"> נקבעו טפסי הדיווח בתקנות בהתאם להסמכה של שר המשפטים לפי סעיף 8 לחוק החברות,</w:t>
      </w:r>
      <w:r w:rsidR="00477B50">
        <w:rPr>
          <w:rStyle w:val="a6"/>
          <w:rFonts w:cs="David"/>
          <w:sz w:val="24"/>
          <w:szCs w:val="24"/>
          <w:rtl/>
        </w:rPr>
        <w:footnoteReference w:id="2"/>
      </w:r>
      <w:r w:rsidR="00477B50">
        <w:rPr>
          <w:rFonts w:cs="David" w:hint="cs"/>
          <w:sz w:val="24"/>
          <w:szCs w:val="24"/>
          <w:rtl/>
        </w:rPr>
        <w:t xml:space="preserve"> שבאמצעותו ניתן לקבוע הוראות מיוחדות לעניין הגשה אלקטרונית בדרך של תיקון התקנות.</w:t>
      </w:r>
    </w:p>
    <w:p w:rsidR="00D856C8" w:rsidRDefault="00D856C8" w:rsidP="00D856C8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מגיש הד</w:t>
      </w:r>
      <w:r w:rsidR="009A51A9">
        <w:rPr>
          <w:rFonts w:cs="David" w:hint="cs"/>
          <w:sz w:val="24"/>
          <w:szCs w:val="24"/>
          <w:rtl/>
        </w:rPr>
        <w:t>יו</w:t>
      </w:r>
      <w:r>
        <w:rPr>
          <w:rFonts w:cs="David" w:hint="cs"/>
          <w:sz w:val="24"/>
          <w:szCs w:val="24"/>
          <w:rtl/>
        </w:rPr>
        <w:t xml:space="preserve">וח יזדהה באמצעות "תעודה אלקטרונית" שהיא אחת מאלה: </w:t>
      </w:r>
    </w:p>
    <w:p w:rsidR="00D856C8" w:rsidRDefault="00D856C8" w:rsidP="00DB5E4D">
      <w:pPr>
        <w:pStyle w:val="a3"/>
        <w:numPr>
          <w:ilvl w:val="0"/>
          <w:numId w:val="4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תעודה לפי חוק חתימה אלקטרונית, התשס"א-2001</w:t>
      </w:r>
      <w:r w:rsidR="00C26707">
        <w:rPr>
          <w:rFonts w:cs="David" w:hint="cs"/>
          <w:sz w:val="24"/>
          <w:szCs w:val="24"/>
          <w:rtl/>
        </w:rPr>
        <w:t xml:space="preserve"> (להלן </w:t>
      </w:r>
      <w:r w:rsidR="00C26707">
        <w:rPr>
          <w:rFonts w:cs="David"/>
          <w:sz w:val="24"/>
          <w:szCs w:val="24"/>
          <w:rtl/>
        </w:rPr>
        <w:t>–</w:t>
      </w:r>
      <w:r w:rsidR="00C26707">
        <w:rPr>
          <w:rFonts w:cs="David" w:hint="cs"/>
          <w:sz w:val="24"/>
          <w:szCs w:val="24"/>
          <w:rtl/>
        </w:rPr>
        <w:t xml:space="preserve"> חוק חתימה אלקטרונית)</w:t>
      </w:r>
      <w:r>
        <w:rPr>
          <w:rFonts w:cs="David" w:hint="cs"/>
          <w:sz w:val="24"/>
          <w:szCs w:val="24"/>
          <w:rtl/>
        </w:rPr>
        <w:t>. הגורמים המוסמכים להנפיק תעודה זו מפוקחים על ידי משרד המשפטים, והיא מאפשרת זיהוי של האדם המשתמש בה</w:t>
      </w:r>
      <w:r w:rsidR="00DB5E4D">
        <w:rPr>
          <w:rFonts w:cs="David" w:hint="cs"/>
          <w:sz w:val="24"/>
          <w:szCs w:val="24"/>
          <w:rtl/>
        </w:rPr>
        <w:t xml:space="preserve">. </w:t>
      </w:r>
      <w:r w:rsidR="00563970">
        <w:rPr>
          <w:rFonts w:cs="David" w:hint="cs"/>
          <w:sz w:val="24"/>
          <w:szCs w:val="24"/>
          <w:rtl/>
        </w:rPr>
        <w:t xml:space="preserve">משיחה עם רשות התאגידים עולה כי עלות התעודה </w:t>
      </w:r>
      <w:r>
        <w:rPr>
          <w:rFonts w:cs="David" w:hint="cs"/>
          <w:sz w:val="24"/>
          <w:szCs w:val="24"/>
          <w:rtl/>
        </w:rPr>
        <w:t xml:space="preserve">כ-300 שקלים אחת לשנתיים; </w:t>
      </w:r>
    </w:p>
    <w:p w:rsidR="00D856C8" w:rsidRDefault="00D856C8" w:rsidP="00D856C8">
      <w:pPr>
        <w:pStyle w:val="a3"/>
        <w:numPr>
          <w:ilvl w:val="0"/>
          <w:numId w:val="4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lastRenderedPageBreak/>
        <w:t>תעודה לפי חוק מרשם האוכלוסין, התשכ"ה-1965. מדובר בתעודת זהות חכמה שמאפשרת זיהוי אלקטרוני של המחזיק בה.</w:t>
      </w:r>
    </w:p>
    <w:p w:rsidR="006C5FE2" w:rsidRPr="00C26707" w:rsidRDefault="00DB5E4D" w:rsidP="00C26707">
      <w:pPr>
        <w:pStyle w:val="a3"/>
        <w:numPr>
          <w:ilvl w:val="0"/>
          <w:numId w:val="4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כל </w:t>
      </w:r>
      <w:r w:rsidR="00D856C8">
        <w:rPr>
          <w:rFonts w:cs="David" w:hint="cs"/>
          <w:sz w:val="24"/>
          <w:szCs w:val="24"/>
          <w:rtl/>
        </w:rPr>
        <w:t xml:space="preserve">תעודה </w:t>
      </w:r>
      <w:r w:rsidR="00D856C8" w:rsidRPr="00C26707">
        <w:rPr>
          <w:rFonts w:cs="David" w:hint="cs"/>
          <w:sz w:val="24"/>
          <w:szCs w:val="24"/>
          <w:rtl/>
        </w:rPr>
        <w:t>אחרת שמאפשרת זיהוי של מגיש הבקשה</w:t>
      </w:r>
      <w:r w:rsidR="009640DB" w:rsidRPr="00C26707">
        <w:rPr>
          <w:rFonts w:cs="David" w:hint="cs"/>
          <w:sz w:val="24"/>
          <w:szCs w:val="24"/>
          <w:rtl/>
        </w:rPr>
        <w:t xml:space="preserve"> והיא בעלת מאפיינים דומים לאלו של התעודות שמוצע לאשר כעת</w:t>
      </w:r>
      <w:r w:rsidR="00D856C8" w:rsidRPr="00C26707">
        <w:rPr>
          <w:rFonts w:cs="David" w:hint="cs"/>
          <w:sz w:val="24"/>
          <w:szCs w:val="24"/>
          <w:rtl/>
        </w:rPr>
        <w:t xml:space="preserve">, שתאושר על ידי </w:t>
      </w:r>
      <w:r w:rsidR="006C5FE2" w:rsidRPr="00C26707">
        <w:rPr>
          <w:rFonts w:cs="David" w:hint="cs"/>
          <w:sz w:val="24"/>
          <w:szCs w:val="24"/>
          <w:rtl/>
        </w:rPr>
        <w:t xml:space="preserve">שר המשפטים לפי הצעת </w:t>
      </w:r>
      <w:r w:rsidR="00D856C8" w:rsidRPr="00C26707">
        <w:rPr>
          <w:rFonts w:cs="David" w:hint="cs"/>
          <w:sz w:val="24"/>
          <w:szCs w:val="24"/>
          <w:rtl/>
        </w:rPr>
        <w:t>רשם החברות</w:t>
      </w:r>
      <w:r w:rsidR="00477B50" w:rsidRPr="00C26707">
        <w:rPr>
          <w:rFonts w:cs="David" w:hint="cs"/>
          <w:sz w:val="24"/>
          <w:szCs w:val="24"/>
          <w:rtl/>
        </w:rPr>
        <w:t xml:space="preserve"> </w:t>
      </w:r>
      <w:r w:rsidR="006C5FE2" w:rsidRPr="00C26707">
        <w:rPr>
          <w:rFonts w:cs="David" w:hint="cs"/>
          <w:sz w:val="24"/>
          <w:szCs w:val="24"/>
          <w:rtl/>
        </w:rPr>
        <w:t>ו</w:t>
      </w:r>
      <w:r w:rsidR="00477B50" w:rsidRPr="00C26707">
        <w:rPr>
          <w:rFonts w:cs="David" w:hint="cs"/>
          <w:sz w:val="24"/>
          <w:szCs w:val="24"/>
          <w:rtl/>
        </w:rPr>
        <w:t>רשם הגורמים המאשרים</w:t>
      </w:r>
      <w:r w:rsidR="00C26707">
        <w:rPr>
          <w:rFonts w:cs="David" w:hint="cs"/>
          <w:sz w:val="24"/>
          <w:szCs w:val="24"/>
          <w:rtl/>
        </w:rPr>
        <w:t xml:space="preserve"> שממונה לפי חוק חתימה אלקטרונית</w:t>
      </w:r>
      <w:r w:rsidR="00D856C8" w:rsidRPr="00C26707">
        <w:rPr>
          <w:rFonts w:cs="David" w:hint="cs"/>
          <w:sz w:val="24"/>
          <w:szCs w:val="24"/>
          <w:rtl/>
        </w:rPr>
        <w:t>. תעודה שתאושר כאמור תפורסם ברשומות ובאתר האינטרנט של משרד המשפטים</w:t>
      </w:r>
      <w:r w:rsidR="002F1992" w:rsidRPr="00C26707">
        <w:rPr>
          <w:rFonts w:cs="David" w:hint="cs"/>
          <w:sz w:val="24"/>
          <w:szCs w:val="24"/>
          <w:rtl/>
        </w:rPr>
        <w:t xml:space="preserve"> (תחילה הוצע כי האישור יינתן על ידי רשם החברות בהסכמת רשם גורמים מאשרים ו</w:t>
      </w:r>
      <w:r w:rsidR="00C26707">
        <w:rPr>
          <w:rFonts w:cs="David" w:hint="cs"/>
          <w:sz w:val="24"/>
          <w:szCs w:val="24"/>
          <w:rtl/>
        </w:rPr>
        <w:t xml:space="preserve">יפורסם על ידי </w:t>
      </w:r>
      <w:r w:rsidR="002F1992" w:rsidRPr="00C26707">
        <w:rPr>
          <w:rFonts w:cs="David" w:hint="cs"/>
          <w:sz w:val="24"/>
          <w:szCs w:val="24"/>
          <w:rtl/>
        </w:rPr>
        <w:t>שר המשפטים ברשומות)</w:t>
      </w:r>
      <w:r w:rsidR="00D856C8" w:rsidRPr="00C26707">
        <w:rPr>
          <w:rFonts w:cs="David" w:hint="cs"/>
          <w:sz w:val="24"/>
          <w:szCs w:val="24"/>
          <w:rtl/>
        </w:rPr>
        <w:t>.</w:t>
      </w:r>
      <w:r w:rsidR="009640DB" w:rsidRPr="00C26707">
        <w:rPr>
          <w:rFonts w:cs="David" w:hint="cs"/>
          <w:sz w:val="24"/>
          <w:szCs w:val="24"/>
          <w:rtl/>
        </w:rPr>
        <w:t xml:space="preserve"> </w:t>
      </w:r>
    </w:p>
    <w:p w:rsidR="00D856C8" w:rsidRDefault="009A51A9" w:rsidP="00F658A7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 w:rsidRPr="00C26707">
        <w:rPr>
          <w:rFonts w:cs="David" w:hint="cs"/>
          <w:sz w:val="24"/>
          <w:szCs w:val="24"/>
          <w:rtl/>
        </w:rPr>
        <w:t xml:space="preserve">הגשת בקשה לרישום חברה: </w:t>
      </w:r>
      <w:r w:rsidR="007E6D88" w:rsidRPr="00C26707">
        <w:rPr>
          <w:rFonts w:cs="David" w:hint="cs"/>
          <w:sz w:val="24"/>
          <w:szCs w:val="24"/>
          <w:rtl/>
        </w:rPr>
        <w:t>בקשה כזו יכול להגיש רק מי שהוא בעל מניות יחיד</w:t>
      </w:r>
      <w:r w:rsidR="00F658A7" w:rsidRPr="00C26707">
        <w:rPr>
          <w:rFonts w:cs="David" w:hint="cs"/>
          <w:sz w:val="24"/>
          <w:szCs w:val="24"/>
          <w:rtl/>
        </w:rPr>
        <w:t xml:space="preserve"> ודירקטור יחיד</w:t>
      </w:r>
      <w:r w:rsidR="007E6D88" w:rsidRPr="00C26707">
        <w:rPr>
          <w:rFonts w:cs="David" w:hint="cs"/>
          <w:sz w:val="24"/>
          <w:szCs w:val="24"/>
          <w:rtl/>
        </w:rPr>
        <w:t>, או עורך דין</w:t>
      </w:r>
      <w:r w:rsidR="00477B50" w:rsidRPr="00C26707">
        <w:rPr>
          <w:rFonts w:cs="David" w:hint="cs"/>
          <w:sz w:val="24"/>
          <w:szCs w:val="24"/>
          <w:rtl/>
        </w:rPr>
        <w:t xml:space="preserve"> עבור בעל מניות אחד או יותר</w:t>
      </w:r>
      <w:r w:rsidR="007E6D88" w:rsidRPr="00C26707">
        <w:rPr>
          <w:rFonts w:cs="David" w:hint="cs"/>
          <w:sz w:val="24"/>
          <w:szCs w:val="24"/>
          <w:rtl/>
        </w:rPr>
        <w:t xml:space="preserve">. </w:t>
      </w:r>
      <w:r w:rsidR="00B22F8A" w:rsidRPr="00C26707">
        <w:rPr>
          <w:rFonts w:cs="David" w:hint="cs"/>
          <w:sz w:val="24"/>
          <w:szCs w:val="24"/>
          <w:rtl/>
        </w:rPr>
        <w:t>גם בהגשה המקוונת</w:t>
      </w:r>
      <w:r w:rsidR="00B22F8A">
        <w:rPr>
          <w:rFonts w:cs="David" w:hint="cs"/>
          <w:sz w:val="24"/>
          <w:szCs w:val="24"/>
          <w:rtl/>
        </w:rPr>
        <w:t xml:space="preserve">, </w:t>
      </w:r>
      <w:r w:rsidR="007E6D88">
        <w:rPr>
          <w:rFonts w:cs="David" w:hint="cs"/>
          <w:sz w:val="24"/>
          <w:szCs w:val="24"/>
          <w:rtl/>
        </w:rPr>
        <w:t>יש לצרף לבקשה עותק סרוק של התקנון</w:t>
      </w:r>
      <w:r w:rsidR="00B22F8A">
        <w:rPr>
          <w:rFonts w:cs="David" w:hint="cs"/>
          <w:sz w:val="24"/>
          <w:szCs w:val="24"/>
          <w:rtl/>
        </w:rPr>
        <w:t xml:space="preserve"> כולל חתימת בעלי המניות הראשונים</w:t>
      </w:r>
      <w:r w:rsidR="00F658A7">
        <w:rPr>
          <w:rFonts w:cs="David" w:hint="cs"/>
          <w:sz w:val="24"/>
          <w:szCs w:val="24"/>
          <w:rtl/>
        </w:rPr>
        <w:t>.</w:t>
      </w:r>
      <w:r w:rsidR="00F658A7">
        <w:rPr>
          <w:rStyle w:val="a6"/>
          <w:rFonts w:cs="David"/>
          <w:sz w:val="24"/>
          <w:szCs w:val="24"/>
          <w:rtl/>
        </w:rPr>
        <w:footnoteReference w:id="3"/>
      </w:r>
    </w:p>
    <w:p w:rsidR="00DB5E4D" w:rsidRDefault="00F658A7" w:rsidP="00DB5E4D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הגשת דוח מקוון: הגשת דוח מקוון יכולה להיעשות רק בידי נושא משרה או אדם אחר שהחברה הסמיכה אותו לדווח לפי סעיף 39(א) לחוק החברות. על החברה להודיע על כך לרשם לפני הגשת הדיווח. </w:t>
      </w:r>
    </w:p>
    <w:p w:rsidR="00646CDF" w:rsidRPr="00A02129" w:rsidRDefault="00DB5E4D" w:rsidP="00A02129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הגשת דוח שנתי: בתקנות מוצע להבהיר, כי מוותרים על דרישת החתימה של יו"ר הדירקטוריון</w:t>
      </w:r>
      <w:r w:rsidR="00C26707">
        <w:rPr>
          <w:rFonts w:cs="David" w:hint="cs"/>
          <w:sz w:val="24"/>
          <w:szCs w:val="24"/>
          <w:rtl/>
        </w:rPr>
        <w:t xml:space="preserve"> או דירקטור שהוסמך לכך על הדוח.</w:t>
      </w:r>
    </w:p>
    <w:p w:rsidR="00E43264" w:rsidRDefault="00B04195" w:rsidP="00D856C8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u w:val="single"/>
          <w:rtl/>
        </w:rPr>
        <w:t xml:space="preserve">הערות </w:t>
      </w:r>
      <w:r w:rsidR="00D856C8">
        <w:rPr>
          <w:rFonts w:cs="David" w:hint="cs"/>
          <w:sz w:val="24"/>
          <w:szCs w:val="24"/>
          <w:u w:val="single"/>
          <w:rtl/>
        </w:rPr>
        <w:t>לדיון</w:t>
      </w:r>
      <w:r>
        <w:rPr>
          <w:rFonts w:cs="David" w:hint="cs"/>
          <w:sz w:val="24"/>
          <w:szCs w:val="24"/>
          <w:rtl/>
        </w:rPr>
        <w:t>:</w:t>
      </w:r>
    </w:p>
    <w:p w:rsidR="00A42FA9" w:rsidRPr="00A42FA9" w:rsidRDefault="00DB5E4D" w:rsidP="00477B50">
      <w:pPr>
        <w:pStyle w:val="a3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 w:rsidRPr="00DB5E4D">
        <w:rPr>
          <w:rFonts w:cs="David" w:hint="cs"/>
          <w:b/>
          <w:bCs/>
          <w:sz w:val="24"/>
          <w:szCs w:val="24"/>
          <w:rtl/>
        </w:rPr>
        <w:t>הסמכת הרשם (</w:t>
      </w:r>
      <w:r w:rsidR="00B04195" w:rsidRPr="00DB5E4D">
        <w:rPr>
          <w:rFonts w:cs="David" w:hint="cs"/>
          <w:b/>
          <w:bCs/>
          <w:sz w:val="24"/>
          <w:szCs w:val="24"/>
          <w:rtl/>
        </w:rPr>
        <w:t>סעיף 16א</w:t>
      </w:r>
      <w:r w:rsidRPr="00DB5E4D">
        <w:rPr>
          <w:rFonts w:cs="David" w:hint="cs"/>
          <w:b/>
          <w:bCs/>
          <w:sz w:val="24"/>
          <w:szCs w:val="24"/>
          <w:rtl/>
        </w:rPr>
        <w:t>(א))</w:t>
      </w:r>
      <w:r>
        <w:rPr>
          <w:rFonts w:cs="David" w:hint="cs"/>
          <w:sz w:val="24"/>
          <w:szCs w:val="24"/>
          <w:rtl/>
        </w:rPr>
        <w:t>:</w:t>
      </w:r>
      <w:r w:rsidR="00D856C8">
        <w:rPr>
          <w:rFonts w:cs="David" w:hint="cs"/>
          <w:sz w:val="24"/>
          <w:szCs w:val="24"/>
          <w:rtl/>
        </w:rPr>
        <w:t xml:space="preserve"> </w:t>
      </w:r>
      <w:r w:rsidR="00B04195" w:rsidRPr="00DB5E4D">
        <w:rPr>
          <w:rFonts w:cs="David" w:hint="cs"/>
          <w:sz w:val="24"/>
          <w:szCs w:val="24"/>
          <w:rtl/>
        </w:rPr>
        <w:t xml:space="preserve">בסעיף זה מוצע לקבוע את ההוראה הכללית לפיה ניתן יהיה לדווח לרשם החברות באופן מקוון. </w:t>
      </w:r>
      <w:r w:rsidR="00477B50">
        <w:rPr>
          <w:rFonts w:cs="David" w:hint="cs"/>
          <w:sz w:val="24"/>
          <w:szCs w:val="24"/>
          <w:rtl/>
        </w:rPr>
        <w:t>המגמה של</w:t>
      </w:r>
      <w:r w:rsidR="00E43264" w:rsidRPr="00DB5E4D">
        <w:rPr>
          <w:rFonts w:cs="David" w:hint="cs"/>
          <w:sz w:val="24"/>
          <w:szCs w:val="24"/>
          <w:rtl/>
        </w:rPr>
        <w:t xml:space="preserve"> רשות התאגידים לאפשר </w:t>
      </w:r>
      <w:r w:rsidR="00477B50">
        <w:rPr>
          <w:rFonts w:cs="David" w:hint="cs"/>
          <w:sz w:val="24"/>
          <w:szCs w:val="24"/>
          <w:rtl/>
        </w:rPr>
        <w:t xml:space="preserve">בסופו של דבר </w:t>
      </w:r>
      <w:r w:rsidR="00E43264" w:rsidRPr="00DB5E4D">
        <w:rPr>
          <w:rFonts w:cs="David" w:hint="cs"/>
          <w:sz w:val="24"/>
          <w:szCs w:val="24"/>
          <w:rtl/>
        </w:rPr>
        <w:t>הגשה של כל הדיווחים</w:t>
      </w:r>
      <w:r w:rsidR="00B04195" w:rsidRPr="00DB5E4D">
        <w:rPr>
          <w:rFonts w:cs="David" w:hint="cs"/>
          <w:sz w:val="24"/>
          <w:szCs w:val="24"/>
          <w:rtl/>
        </w:rPr>
        <w:t xml:space="preserve"> המופיעים בתקנות</w:t>
      </w:r>
      <w:r w:rsidR="00E43264" w:rsidRPr="00DB5E4D">
        <w:rPr>
          <w:rFonts w:cs="David" w:hint="cs"/>
          <w:sz w:val="24"/>
          <w:szCs w:val="24"/>
          <w:rtl/>
        </w:rPr>
        <w:t xml:space="preserve"> באופן מקוון. עם זאת, בשלב זה </w:t>
      </w:r>
      <w:r w:rsidR="00477B50">
        <w:rPr>
          <w:rFonts w:cs="David" w:hint="cs"/>
          <w:sz w:val="24"/>
          <w:szCs w:val="24"/>
          <w:rtl/>
        </w:rPr>
        <w:t xml:space="preserve">פותחה אפשרות </w:t>
      </w:r>
      <w:proofErr w:type="spellStart"/>
      <w:r w:rsidR="00477B50">
        <w:rPr>
          <w:rFonts w:cs="David" w:hint="cs"/>
          <w:sz w:val="24"/>
          <w:szCs w:val="24"/>
          <w:rtl/>
        </w:rPr>
        <w:t>מחשובית</w:t>
      </w:r>
      <w:proofErr w:type="spellEnd"/>
      <w:r w:rsidR="00477B50" w:rsidRPr="00DB5E4D">
        <w:rPr>
          <w:rFonts w:cs="David" w:hint="cs"/>
          <w:sz w:val="24"/>
          <w:szCs w:val="24"/>
          <w:rtl/>
        </w:rPr>
        <w:t xml:space="preserve"> </w:t>
      </w:r>
      <w:r w:rsidR="00477B50">
        <w:rPr>
          <w:rFonts w:cs="David" w:hint="cs"/>
          <w:sz w:val="24"/>
          <w:szCs w:val="24"/>
          <w:rtl/>
        </w:rPr>
        <w:t>ל</w:t>
      </w:r>
      <w:r w:rsidR="00E43264" w:rsidRPr="00DB5E4D">
        <w:rPr>
          <w:rFonts w:cs="David" w:hint="cs"/>
          <w:sz w:val="24"/>
          <w:szCs w:val="24"/>
          <w:rtl/>
        </w:rPr>
        <w:t>הגשה מקוונת של חלק מהדיווחים בלבד.</w:t>
      </w:r>
      <w:r w:rsidR="00B04195" w:rsidRPr="00DB5E4D">
        <w:rPr>
          <w:rFonts w:cs="David" w:hint="cs"/>
          <w:sz w:val="24"/>
          <w:szCs w:val="24"/>
          <w:rtl/>
        </w:rPr>
        <w:t xml:space="preserve"> </w:t>
      </w:r>
    </w:p>
    <w:p w:rsidR="00563EB2" w:rsidRDefault="00A42FA9" w:rsidP="00477B50">
      <w:pPr>
        <w:pStyle w:val="a3"/>
        <w:ind w:left="360"/>
        <w:jc w:val="both"/>
        <w:rPr>
          <w:rFonts w:cs="David"/>
          <w:b/>
          <w:bCs/>
          <w:sz w:val="24"/>
          <w:szCs w:val="24"/>
          <w:rtl/>
        </w:rPr>
      </w:pPr>
      <w:r w:rsidRPr="00A42FA9">
        <w:rPr>
          <w:rFonts w:cs="David" w:hint="cs"/>
          <w:sz w:val="24"/>
          <w:szCs w:val="24"/>
          <w:u w:val="single"/>
          <w:rtl/>
        </w:rPr>
        <w:t>לדיון</w:t>
      </w:r>
      <w:r w:rsidRPr="00A42FA9">
        <w:rPr>
          <w:rFonts w:cs="David" w:hint="cs"/>
          <w:sz w:val="24"/>
          <w:szCs w:val="24"/>
          <w:rtl/>
        </w:rPr>
        <w:t xml:space="preserve">: </w:t>
      </w:r>
      <w:r w:rsidR="00B04195" w:rsidRPr="00A42FA9">
        <w:rPr>
          <w:rFonts w:cs="David" w:hint="cs"/>
          <w:sz w:val="24"/>
          <w:szCs w:val="24"/>
          <w:rtl/>
        </w:rPr>
        <w:t>מטרת התיקון הניסוחי המוצע</w:t>
      </w:r>
      <w:r w:rsidR="00DB5E4D" w:rsidRPr="00A42FA9">
        <w:rPr>
          <w:rFonts w:cs="David" w:hint="cs"/>
          <w:sz w:val="24"/>
          <w:szCs w:val="24"/>
          <w:rtl/>
        </w:rPr>
        <w:t xml:space="preserve"> </w:t>
      </w:r>
      <w:r w:rsidR="00D53D0C" w:rsidRPr="00A42FA9">
        <w:rPr>
          <w:rFonts w:cs="David" w:hint="cs"/>
          <w:sz w:val="24"/>
          <w:szCs w:val="24"/>
          <w:rtl/>
        </w:rPr>
        <w:t xml:space="preserve">בנוסח שנשלח לקראת הדיון </w:t>
      </w:r>
      <w:r w:rsidR="00B04195" w:rsidRPr="00A42FA9">
        <w:rPr>
          <w:rFonts w:cs="David" w:hint="cs"/>
          <w:sz w:val="24"/>
          <w:szCs w:val="24"/>
          <w:rtl/>
        </w:rPr>
        <w:t>להבהיר כי</w:t>
      </w:r>
      <w:r w:rsidR="00477B50" w:rsidRPr="00477B50">
        <w:rPr>
          <w:rFonts w:cs="David" w:hint="cs"/>
          <w:sz w:val="24"/>
          <w:szCs w:val="24"/>
          <w:rtl/>
        </w:rPr>
        <w:t xml:space="preserve"> </w:t>
      </w:r>
      <w:r w:rsidR="00477B50">
        <w:rPr>
          <w:rFonts w:cs="David" w:hint="cs"/>
          <w:sz w:val="24"/>
          <w:szCs w:val="24"/>
          <w:rtl/>
        </w:rPr>
        <w:t>ככלל</w:t>
      </w:r>
      <w:r w:rsidR="00477B50" w:rsidRPr="00A42FA9">
        <w:rPr>
          <w:rFonts w:cs="David" w:hint="cs"/>
          <w:sz w:val="24"/>
          <w:szCs w:val="24"/>
          <w:rtl/>
        </w:rPr>
        <w:t xml:space="preserve"> </w:t>
      </w:r>
      <w:r w:rsidR="00477B50">
        <w:rPr>
          <w:rFonts w:cs="David" w:hint="cs"/>
          <w:sz w:val="24"/>
          <w:szCs w:val="24"/>
          <w:rtl/>
        </w:rPr>
        <w:t>ה</w:t>
      </w:r>
      <w:r w:rsidR="00477B50" w:rsidRPr="00A42FA9">
        <w:rPr>
          <w:rFonts w:cs="David" w:hint="cs"/>
          <w:sz w:val="24"/>
          <w:szCs w:val="24"/>
          <w:rtl/>
        </w:rPr>
        <w:t xml:space="preserve">רשם </w:t>
      </w:r>
      <w:r w:rsidR="00477B50">
        <w:rPr>
          <w:rFonts w:cs="David" w:hint="cs"/>
          <w:sz w:val="24"/>
          <w:szCs w:val="24"/>
          <w:rtl/>
        </w:rPr>
        <w:t xml:space="preserve">אינו רשאי </w:t>
      </w:r>
      <w:r w:rsidR="00477B50" w:rsidRPr="00A42FA9">
        <w:rPr>
          <w:rFonts w:cs="David" w:hint="cs"/>
          <w:sz w:val="24"/>
          <w:szCs w:val="24"/>
          <w:rtl/>
        </w:rPr>
        <w:t>לדרוש מחברות לקבל אישור מראש לדיווח מקוון, או לסרב לאפשר דיווח מקוון לחברה פרטנית</w:t>
      </w:r>
      <w:r w:rsidR="00477B50">
        <w:rPr>
          <w:rFonts w:cs="David" w:hint="cs"/>
          <w:sz w:val="24"/>
          <w:szCs w:val="24"/>
          <w:rtl/>
        </w:rPr>
        <w:t xml:space="preserve"> משיקול כזה או אחר</w:t>
      </w:r>
      <w:r w:rsidR="00477B50" w:rsidRPr="00A42FA9">
        <w:rPr>
          <w:rFonts w:cs="David" w:hint="cs"/>
          <w:sz w:val="24"/>
          <w:szCs w:val="24"/>
          <w:rtl/>
        </w:rPr>
        <w:t>.</w:t>
      </w:r>
      <w:r w:rsidR="00B04195" w:rsidRPr="00A42FA9">
        <w:rPr>
          <w:rFonts w:cs="David" w:hint="cs"/>
          <w:sz w:val="24"/>
          <w:szCs w:val="24"/>
          <w:rtl/>
        </w:rPr>
        <w:t xml:space="preserve"> נקודת המוצא</w:t>
      </w:r>
      <w:r w:rsidR="00477B50" w:rsidRPr="00477B50">
        <w:rPr>
          <w:rFonts w:cs="David" w:hint="cs"/>
          <w:sz w:val="24"/>
          <w:szCs w:val="24"/>
          <w:rtl/>
        </w:rPr>
        <w:t xml:space="preserve"> </w:t>
      </w:r>
      <w:r w:rsidR="00477B50" w:rsidRPr="00A42FA9">
        <w:rPr>
          <w:rFonts w:cs="David" w:hint="cs"/>
          <w:sz w:val="24"/>
          <w:szCs w:val="24"/>
          <w:rtl/>
        </w:rPr>
        <w:t xml:space="preserve">היא </w:t>
      </w:r>
      <w:r w:rsidR="00477B50">
        <w:rPr>
          <w:rFonts w:cs="David" w:hint="cs"/>
          <w:sz w:val="24"/>
          <w:szCs w:val="24"/>
          <w:rtl/>
        </w:rPr>
        <w:t xml:space="preserve">שכל חברה תוכל להגיש דיווחים מקוונים בסוגי פעולות שהרשם יפרסם באתר האינטרנט של משרד המשפטים, כשכאמור, </w:t>
      </w:r>
      <w:r w:rsidR="00653E94">
        <w:rPr>
          <w:rFonts w:cs="David" w:hint="cs"/>
          <w:sz w:val="24"/>
          <w:szCs w:val="24"/>
          <w:rtl/>
        </w:rPr>
        <w:t>הכוונה</w:t>
      </w:r>
      <w:r w:rsidR="00B04195" w:rsidRPr="00A42FA9">
        <w:rPr>
          <w:rFonts w:cs="David" w:hint="cs"/>
          <w:sz w:val="24"/>
          <w:szCs w:val="24"/>
          <w:rtl/>
        </w:rPr>
        <w:t xml:space="preserve"> היא ש</w:t>
      </w:r>
      <w:r w:rsidR="00477B50">
        <w:rPr>
          <w:rFonts w:cs="David" w:hint="cs"/>
          <w:sz w:val="24"/>
          <w:szCs w:val="24"/>
          <w:rtl/>
        </w:rPr>
        <w:t xml:space="preserve">בסופו של דבר, ככלל, </w:t>
      </w:r>
      <w:r w:rsidR="00B04195" w:rsidRPr="00A42FA9">
        <w:rPr>
          <w:rFonts w:cs="David" w:hint="cs"/>
          <w:sz w:val="24"/>
          <w:szCs w:val="24"/>
          <w:rtl/>
        </w:rPr>
        <w:t>כל הדיווחים לפי התקנות ייעשו באופן מקוון.</w:t>
      </w:r>
    </w:p>
    <w:p w:rsidR="00A42FA9" w:rsidRPr="00C26707" w:rsidRDefault="00942194" w:rsidP="009640DB">
      <w:pPr>
        <w:pStyle w:val="a3"/>
        <w:numPr>
          <w:ilvl w:val="0"/>
          <w:numId w:val="2"/>
        </w:numPr>
        <w:jc w:val="both"/>
        <w:rPr>
          <w:rStyle w:val="default"/>
          <w:rFonts w:asciiTheme="minorHAnsi" w:hAnsiTheme="minorHAnsi" w:cs="David"/>
          <w:sz w:val="24"/>
          <w:szCs w:val="24"/>
        </w:rPr>
      </w:pPr>
      <w:r>
        <w:rPr>
          <w:rFonts w:cs="David" w:hint="cs"/>
          <w:b/>
          <w:bCs/>
          <w:sz w:val="24"/>
          <w:szCs w:val="24"/>
          <w:rtl/>
        </w:rPr>
        <w:t>מגיש הבקשה מחליף את החותם עליה</w:t>
      </w:r>
      <w:r>
        <w:rPr>
          <w:rFonts w:cs="David" w:hint="cs"/>
          <w:sz w:val="24"/>
          <w:szCs w:val="24"/>
          <w:rtl/>
        </w:rPr>
        <w:t>: במספר מקומות בתקנות נקבע</w:t>
      </w:r>
      <w:r w:rsidR="00563EB2">
        <w:rPr>
          <w:rFonts w:cs="David" w:hint="cs"/>
          <w:sz w:val="24"/>
          <w:szCs w:val="24"/>
          <w:rtl/>
        </w:rPr>
        <w:t>ו הוראות פרטניות לגבי מי שחותם על הדיווח</w:t>
      </w:r>
      <w:r>
        <w:rPr>
          <w:rFonts w:cs="David" w:hint="cs"/>
          <w:sz w:val="24"/>
          <w:szCs w:val="24"/>
          <w:rtl/>
        </w:rPr>
        <w:t xml:space="preserve"> </w:t>
      </w:r>
      <w:r>
        <w:rPr>
          <w:rStyle w:val="default"/>
          <w:rFonts w:asciiTheme="minorHAnsi" w:hAnsiTheme="minorHAnsi" w:cs="David" w:hint="cs"/>
          <w:sz w:val="24"/>
          <w:szCs w:val="24"/>
          <w:rtl/>
        </w:rPr>
        <w:t>(</w:t>
      </w:r>
      <w:r w:rsidR="00563EB2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בתקנה 4 נקבע כי על דוח שנתי יחתמו יו"ר דירקטוריון או דירקטור שהוסמך </w:t>
      </w:r>
      <w:r w:rsidR="00563EB2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לכך; </w:t>
      </w:r>
      <w:r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>בתקנה 2 נקבע כי החותם על הודעה על העברת מניות יציין כי ה</w:t>
      </w:r>
      <w:r w:rsidR="00A42FA9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>פעולה נרשמה במרשם בעלי המניות</w:t>
      </w:r>
      <w:r w:rsidR="00563EB2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>; בתקנה 5 נקבע כי החותם על ההודעה בדבר שינויים בהרכב הדירקטוריון יציין אם השינוי בוצע במרשם הדירקטורים</w:t>
      </w:r>
      <w:r w:rsidR="00A42FA9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>).</w:t>
      </w:r>
    </w:p>
    <w:p w:rsidR="0005176C" w:rsidRPr="00C26707" w:rsidRDefault="00A42FA9" w:rsidP="00A42FA9">
      <w:pPr>
        <w:pStyle w:val="a3"/>
        <w:ind w:left="360"/>
        <w:jc w:val="both"/>
        <w:rPr>
          <w:rStyle w:val="default"/>
          <w:rFonts w:asciiTheme="minorHAnsi" w:hAnsiTheme="minorHAnsi" w:cs="David"/>
          <w:sz w:val="24"/>
          <w:szCs w:val="24"/>
        </w:rPr>
      </w:pPr>
      <w:r w:rsidRPr="00C26707">
        <w:rPr>
          <w:rStyle w:val="default"/>
          <w:rFonts w:asciiTheme="minorHAnsi" w:hAnsiTheme="minorHAnsi" w:cs="David" w:hint="cs"/>
          <w:sz w:val="24"/>
          <w:szCs w:val="24"/>
          <w:u w:val="single"/>
          <w:rtl/>
        </w:rPr>
        <w:t>לדיון</w:t>
      </w:r>
      <w:r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: </w:t>
      </w:r>
      <w:r w:rsidR="00942194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>מוצע להבהיר כי במקומות שבהם התקנות מתייחסות באופן מפורש לפעולה שעל החותם לעשות, חלה החובה לעשותה על מגיש הבקשה.</w:t>
      </w:r>
    </w:p>
    <w:p w:rsidR="002F1992" w:rsidRPr="00C26707" w:rsidRDefault="005B5F02" w:rsidP="006C5FE2">
      <w:pPr>
        <w:pStyle w:val="a3"/>
        <w:numPr>
          <w:ilvl w:val="0"/>
          <w:numId w:val="2"/>
        </w:numPr>
        <w:jc w:val="both"/>
        <w:rPr>
          <w:rStyle w:val="default"/>
          <w:rFonts w:asciiTheme="minorHAnsi" w:hAnsiTheme="minorHAnsi" w:cs="David"/>
          <w:sz w:val="24"/>
          <w:szCs w:val="24"/>
        </w:rPr>
      </w:pPr>
      <w:r w:rsidRPr="00C26707">
        <w:rPr>
          <w:rFonts w:cs="David" w:hint="cs"/>
          <w:b/>
          <w:bCs/>
          <w:sz w:val="24"/>
          <w:szCs w:val="24"/>
          <w:rtl/>
        </w:rPr>
        <w:t xml:space="preserve">הגדרת </w:t>
      </w:r>
      <w:r w:rsidR="00741703" w:rsidRPr="00C26707">
        <w:rPr>
          <w:rFonts w:cs="David" w:hint="cs"/>
          <w:b/>
          <w:bCs/>
          <w:sz w:val="24"/>
          <w:szCs w:val="24"/>
          <w:rtl/>
        </w:rPr>
        <w:t>תעוד</w:t>
      </w:r>
      <w:r w:rsidRPr="00C26707">
        <w:rPr>
          <w:rFonts w:cs="David" w:hint="cs"/>
          <w:b/>
          <w:bCs/>
          <w:sz w:val="24"/>
          <w:szCs w:val="24"/>
          <w:rtl/>
        </w:rPr>
        <w:t>ה</w:t>
      </w:r>
      <w:r w:rsidR="00741703" w:rsidRPr="00C26707">
        <w:rPr>
          <w:rFonts w:cs="David" w:hint="cs"/>
          <w:b/>
          <w:bCs/>
          <w:sz w:val="24"/>
          <w:szCs w:val="24"/>
          <w:rtl/>
        </w:rPr>
        <w:t xml:space="preserve"> אלקטרונית </w:t>
      </w:r>
      <w:r w:rsidRPr="00C26707">
        <w:rPr>
          <w:rFonts w:cs="David" w:hint="cs"/>
          <w:b/>
          <w:bCs/>
          <w:sz w:val="24"/>
          <w:szCs w:val="24"/>
          <w:rtl/>
        </w:rPr>
        <w:t xml:space="preserve">(סעיף </w:t>
      </w:r>
      <w:r w:rsidR="00741703" w:rsidRPr="00C26707">
        <w:rPr>
          <w:rFonts w:cs="David" w:hint="cs"/>
          <w:b/>
          <w:bCs/>
          <w:sz w:val="24"/>
          <w:szCs w:val="24"/>
          <w:rtl/>
        </w:rPr>
        <w:t>16ב(א)</w:t>
      </w:r>
      <w:r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>)</w:t>
      </w:r>
      <w:r w:rsidR="00942194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>:</w:t>
      </w:r>
      <w:r w:rsidR="00741703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 בתקנה מוצע לקבוע סוגים של תעודות אלקטרוניות שניתן יהיה להזדהות בעזרתן בעת הגשת דיווח מקוון. </w:t>
      </w:r>
      <w:r w:rsidR="00563970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במסגרת זו </w:t>
      </w:r>
      <w:r w:rsidR="00741703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מוצע לקבוע סעיף סל </w:t>
      </w:r>
      <w:r w:rsidR="00741703" w:rsidRPr="00C26707">
        <w:rPr>
          <w:rStyle w:val="default"/>
          <w:rFonts w:asciiTheme="minorHAnsi" w:hAnsiTheme="minorHAnsi" w:cs="David"/>
          <w:sz w:val="24"/>
          <w:szCs w:val="24"/>
          <w:rtl/>
        </w:rPr>
        <w:t>–</w:t>
      </w:r>
      <w:r w:rsidR="00741703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 כך שניתן יהיה להזדהות באמצעות כל תעודה שמאפשרת זיהוי אישי של מגיש הדיווח, אם התעודה תאושר על ידי </w:t>
      </w:r>
      <w:r w:rsidR="006C5FE2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שר המשפטים לפי הצעת </w:t>
      </w:r>
      <w:r w:rsidR="00741703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רשם החברות </w:t>
      </w:r>
      <w:r w:rsidR="006C5FE2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>ו</w:t>
      </w:r>
      <w:r w:rsidR="00741703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>רשם גורמים מאשרים לפי חוק חתימה אלקטרונית.</w:t>
      </w:r>
      <w:r w:rsidR="006C5FE2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 תעודות שיאושרו באופן האמור יפורסמו ברשומות ובאתר האינטרנט של משרד המשפטים.</w:t>
      </w:r>
      <w:r w:rsidR="009640DB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 </w:t>
      </w:r>
    </w:p>
    <w:p w:rsidR="00A42FA9" w:rsidRPr="00C26707" w:rsidRDefault="002F1992" w:rsidP="00C26707">
      <w:pPr>
        <w:pStyle w:val="a3"/>
        <w:ind w:left="360"/>
        <w:jc w:val="both"/>
        <w:rPr>
          <w:rStyle w:val="default"/>
          <w:rFonts w:asciiTheme="minorHAnsi" w:hAnsiTheme="minorHAnsi" w:cs="David"/>
          <w:sz w:val="24"/>
          <w:szCs w:val="24"/>
        </w:rPr>
      </w:pPr>
      <w:r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בנוסח המקורי של התקנות הוצע כי התעודות הנוספות יאושרו על ידי רשם החברות בהסכמת רשם הגורמים המאשרים, וכי שר המשפטים יפרסם את הדבר ברשומות. לאחר דין ודברים עם רשות </w:t>
      </w:r>
      <w:r w:rsidR="00C26707">
        <w:rPr>
          <w:rStyle w:val="default"/>
          <w:rFonts w:asciiTheme="minorHAnsi" w:hAnsiTheme="minorHAnsi" w:cs="David" w:hint="cs"/>
          <w:sz w:val="24"/>
          <w:szCs w:val="24"/>
          <w:rtl/>
        </w:rPr>
        <w:t>התאגידים</w:t>
      </w:r>
      <w:r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 ומשרד המשפטים הוסכם כי השר </w:t>
      </w:r>
      <w:r w:rsidR="00C26707">
        <w:rPr>
          <w:rStyle w:val="default"/>
          <w:rFonts w:asciiTheme="minorHAnsi" w:hAnsiTheme="minorHAnsi" w:cs="David" w:hint="cs"/>
          <w:sz w:val="24"/>
          <w:szCs w:val="24"/>
          <w:rtl/>
        </w:rPr>
        <w:t>יהיה</w:t>
      </w:r>
      <w:r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 הגורם המאשר לפי הצעת הרשמים. </w:t>
      </w:r>
      <w:r w:rsidR="009640DB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 xml:space="preserve">תשומת לב חברי הוועדה מופנית לכך </w:t>
      </w:r>
      <w:r w:rsidR="009640DB" w:rsidRPr="00C26707">
        <w:rPr>
          <w:rFonts w:cs="David" w:hint="cs"/>
          <w:sz w:val="24"/>
          <w:szCs w:val="24"/>
          <w:rtl/>
        </w:rPr>
        <w:t>שניתנת כאן הסמכה לקבוע תעודות נוספות כתעודות אלקטרוניות ללא אישור של ועדת חוקה, בכפוף להתוויית שיקול הדעת כמפורט בתקנה</w:t>
      </w:r>
      <w:r w:rsidR="009640DB" w:rsidRPr="00C26707">
        <w:rPr>
          <w:rStyle w:val="default"/>
          <w:rFonts w:asciiTheme="minorHAnsi" w:hAnsiTheme="minorHAnsi" w:cs="David" w:hint="cs"/>
          <w:sz w:val="24"/>
          <w:szCs w:val="24"/>
          <w:rtl/>
        </w:rPr>
        <w:t>.</w:t>
      </w:r>
    </w:p>
    <w:p w:rsidR="00B04195" w:rsidRPr="00B04195" w:rsidRDefault="00E6219C" w:rsidP="00562121">
      <w:pPr>
        <w:pStyle w:val="a3"/>
        <w:numPr>
          <w:ilvl w:val="0"/>
          <w:numId w:val="2"/>
        </w:numPr>
        <w:jc w:val="both"/>
        <w:rPr>
          <w:rFonts w:cs="David"/>
          <w:sz w:val="24"/>
          <w:szCs w:val="24"/>
          <w:rtl/>
        </w:rPr>
      </w:pPr>
      <w:r w:rsidRPr="00C26707">
        <w:rPr>
          <w:rFonts w:cs="David" w:hint="cs"/>
          <w:b/>
          <w:bCs/>
          <w:sz w:val="24"/>
          <w:szCs w:val="24"/>
          <w:rtl/>
        </w:rPr>
        <w:t>אגרות</w:t>
      </w:r>
      <w:r w:rsidRPr="00C26707">
        <w:rPr>
          <w:rFonts w:cs="David" w:hint="cs"/>
          <w:sz w:val="24"/>
          <w:szCs w:val="24"/>
          <w:rtl/>
        </w:rPr>
        <w:t xml:space="preserve">: </w:t>
      </w:r>
      <w:r w:rsidR="00562121" w:rsidRPr="00C26707">
        <w:rPr>
          <w:rFonts w:cs="David" w:hint="cs"/>
          <w:sz w:val="24"/>
          <w:szCs w:val="24"/>
          <w:rtl/>
        </w:rPr>
        <w:t>מאחר שהגש</w:t>
      </w:r>
      <w:r w:rsidR="00562121">
        <w:rPr>
          <w:rFonts w:cs="David" w:hint="cs"/>
          <w:sz w:val="24"/>
          <w:szCs w:val="24"/>
          <w:rtl/>
        </w:rPr>
        <w:t>ת הד</w:t>
      </w:r>
      <w:r w:rsidR="008427D1">
        <w:rPr>
          <w:rFonts w:cs="David" w:hint="cs"/>
          <w:sz w:val="24"/>
          <w:szCs w:val="24"/>
          <w:rtl/>
        </w:rPr>
        <w:t>יו</w:t>
      </w:r>
      <w:r w:rsidR="00562121">
        <w:rPr>
          <w:rFonts w:cs="David" w:hint="cs"/>
          <w:sz w:val="24"/>
          <w:szCs w:val="24"/>
          <w:rtl/>
        </w:rPr>
        <w:t>וח</w:t>
      </w:r>
      <w:r w:rsidR="008427D1">
        <w:rPr>
          <w:rFonts w:cs="David" w:hint="cs"/>
          <w:sz w:val="24"/>
          <w:szCs w:val="24"/>
          <w:rtl/>
        </w:rPr>
        <w:t>ים המקוונים</w:t>
      </w:r>
      <w:r w:rsidR="00562121">
        <w:rPr>
          <w:rFonts w:cs="David" w:hint="cs"/>
          <w:sz w:val="24"/>
          <w:szCs w:val="24"/>
          <w:rtl/>
        </w:rPr>
        <w:t xml:space="preserve"> אמורה להוביל</w:t>
      </w:r>
      <w:r w:rsidR="008427D1">
        <w:rPr>
          <w:rFonts w:cs="David" w:hint="cs"/>
          <w:sz w:val="24"/>
          <w:szCs w:val="24"/>
          <w:rtl/>
        </w:rPr>
        <w:t>,</w:t>
      </w:r>
      <w:r w:rsidR="00562121">
        <w:rPr>
          <w:rFonts w:cs="David" w:hint="cs"/>
          <w:sz w:val="24"/>
          <w:szCs w:val="24"/>
          <w:rtl/>
        </w:rPr>
        <w:t xml:space="preserve"> בין היתר</w:t>
      </w:r>
      <w:r w:rsidR="008427D1">
        <w:rPr>
          <w:rFonts w:cs="David" w:hint="cs"/>
          <w:sz w:val="24"/>
          <w:szCs w:val="24"/>
          <w:rtl/>
        </w:rPr>
        <w:t>,</w:t>
      </w:r>
      <w:r w:rsidR="00562121">
        <w:rPr>
          <w:rFonts w:cs="David" w:hint="cs"/>
          <w:sz w:val="24"/>
          <w:szCs w:val="24"/>
          <w:rtl/>
        </w:rPr>
        <w:t xml:space="preserve"> לפישוט הליך הדיווח והפחתת עלויות, </w:t>
      </w:r>
      <w:r w:rsidR="00D856C8">
        <w:rPr>
          <w:rFonts w:cs="David" w:hint="cs"/>
          <w:sz w:val="24"/>
          <w:szCs w:val="24"/>
          <w:rtl/>
        </w:rPr>
        <w:t xml:space="preserve">ניתן לברר </w:t>
      </w:r>
      <w:r w:rsidR="00562121">
        <w:rPr>
          <w:rFonts w:cs="David" w:hint="cs"/>
          <w:sz w:val="24"/>
          <w:szCs w:val="24"/>
          <w:rtl/>
        </w:rPr>
        <w:t xml:space="preserve">האם, ואם כן </w:t>
      </w:r>
      <w:r w:rsidR="00D856C8">
        <w:rPr>
          <w:rFonts w:cs="David" w:hint="cs"/>
          <w:sz w:val="24"/>
          <w:szCs w:val="24"/>
          <w:rtl/>
        </w:rPr>
        <w:t>מתי מתוכנן לה</w:t>
      </w:r>
      <w:r w:rsidR="00562121">
        <w:rPr>
          <w:rFonts w:cs="David" w:hint="cs"/>
          <w:sz w:val="24"/>
          <w:szCs w:val="24"/>
          <w:rtl/>
        </w:rPr>
        <w:t>ביא לוועדה</w:t>
      </w:r>
      <w:r w:rsidR="00D856C8">
        <w:rPr>
          <w:rFonts w:cs="David" w:hint="cs"/>
          <w:sz w:val="24"/>
          <w:szCs w:val="24"/>
          <w:rtl/>
        </w:rPr>
        <w:t xml:space="preserve"> תיקון לתקנות האגרות לשם הפחתתן</w:t>
      </w:r>
      <w:r w:rsidR="00941364">
        <w:rPr>
          <w:rFonts w:cs="David" w:hint="cs"/>
          <w:sz w:val="24"/>
          <w:szCs w:val="24"/>
          <w:rtl/>
        </w:rPr>
        <w:t xml:space="preserve"> בדיווח מקוון</w:t>
      </w:r>
      <w:r w:rsidR="00D856C8">
        <w:rPr>
          <w:rFonts w:cs="David" w:hint="cs"/>
          <w:sz w:val="24"/>
          <w:szCs w:val="24"/>
          <w:rtl/>
        </w:rPr>
        <w:t>.</w:t>
      </w:r>
    </w:p>
    <w:sectPr w:rsidR="00B04195" w:rsidRPr="00B04195" w:rsidSect="00A62AE2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F8A" w:rsidRDefault="00B22F8A" w:rsidP="00B22F8A">
      <w:pPr>
        <w:spacing w:after="0" w:line="240" w:lineRule="auto"/>
      </w:pPr>
      <w:r>
        <w:separator/>
      </w:r>
    </w:p>
  </w:endnote>
  <w:endnote w:type="continuationSeparator" w:id="0">
    <w:p w:rsidR="00B22F8A" w:rsidRDefault="00B22F8A" w:rsidP="00B22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David"/>
        <w:rtl/>
      </w:rPr>
      <w:id w:val="1418218896"/>
      <w:docPartObj>
        <w:docPartGallery w:val="Page Numbers (Bottom of Page)"/>
        <w:docPartUnique/>
      </w:docPartObj>
    </w:sdtPr>
    <w:sdtEndPr/>
    <w:sdtContent>
      <w:p w:rsidR="00F7469F" w:rsidRPr="00F7469F" w:rsidRDefault="00F7469F">
        <w:pPr>
          <w:pStyle w:val="a9"/>
          <w:jc w:val="right"/>
          <w:rPr>
            <w:rFonts w:cs="David"/>
            <w:rtl/>
            <w:cs/>
          </w:rPr>
        </w:pPr>
        <w:r w:rsidRPr="00F7469F">
          <w:rPr>
            <w:rFonts w:cs="David"/>
          </w:rPr>
          <w:fldChar w:fldCharType="begin"/>
        </w:r>
        <w:r w:rsidRPr="00F7469F">
          <w:rPr>
            <w:rFonts w:cs="David"/>
            <w:rtl/>
            <w:cs/>
          </w:rPr>
          <w:instrText>PAGE   \* MERGEFORMAT</w:instrText>
        </w:r>
        <w:r w:rsidRPr="00F7469F">
          <w:rPr>
            <w:rFonts w:cs="David"/>
          </w:rPr>
          <w:fldChar w:fldCharType="separate"/>
        </w:r>
        <w:r w:rsidR="00F178A8" w:rsidRPr="00F178A8">
          <w:rPr>
            <w:rFonts w:cs="David"/>
            <w:noProof/>
            <w:rtl/>
            <w:lang w:val="he-IL"/>
          </w:rPr>
          <w:t>1</w:t>
        </w:r>
        <w:r w:rsidRPr="00F7469F">
          <w:rPr>
            <w:rFonts w:cs="David"/>
          </w:rPr>
          <w:fldChar w:fldCharType="end"/>
        </w:r>
      </w:p>
    </w:sdtContent>
  </w:sdt>
  <w:p w:rsidR="00F7469F" w:rsidRDefault="00F7469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F8A" w:rsidRDefault="00B22F8A" w:rsidP="00B22F8A">
      <w:pPr>
        <w:spacing w:after="0" w:line="240" w:lineRule="auto"/>
      </w:pPr>
      <w:r>
        <w:separator/>
      </w:r>
    </w:p>
  </w:footnote>
  <w:footnote w:type="continuationSeparator" w:id="0">
    <w:p w:rsidR="00B22F8A" w:rsidRDefault="00B22F8A" w:rsidP="00B22F8A">
      <w:pPr>
        <w:spacing w:after="0" w:line="240" w:lineRule="auto"/>
      </w:pPr>
      <w:r>
        <w:continuationSeparator/>
      </w:r>
    </w:p>
  </w:footnote>
  <w:footnote w:id="1">
    <w:p w:rsidR="00B22F8A" w:rsidRPr="00B22F8A" w:rsidRDefault="00B22F8A" w:rsidP="00B22F8A">
      <w:pPr>
        <w:pStyle w:val="P00"/>
        <w:spacing w:before="0"/>
        <w:ind w:left="0"/>
        <w:rPr>
          <w:rStyle w:val="default"/>
          <w:rFonts w:cs="David"/>
          <w:sz w:val="20"/>
          <w:szCs w:val="20"/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Pr="00B22F8A">
        <w:rPr>
          <w:rFonts w:cs="David" w:hint="cs"/>
          <w:szCs w:val="20"/>
          <w:rtl/>
        </w:rPr>
        <w:t>סעיף 39 לחוק החברות</w:t>
      </w:r>
      <w:r>
        <w:rPr>
          <w:rFonts w:cs="David" w:hint="cs"/>
          <w:szCs w:val="20"/>
          <w:rtl/>
        </w:rPr>
        <w:t xml:space="preserve"> </w:t>
      </w:r>
      <w:r>
        <w:rPr>
          <w:rFonts w:cs="David"/>
          <w:szCs w:val="20"/>
          <w:rtl/>
        </w:rPr>
        <w:t>–</w:t>
      </w:r>
      <w:r>
        <w:rPr>
          <w:rFonts w:cs="David" w:hint="cs"/>
          <w:szCs w:val="20"/>
          <w:rtl/>
        </w:rPr>
        <w:t xml:space="preserve"> </w:t>
      </w:r>
      <w:r w:rsidRPr="00B22F8A">
        <w:rPr>
          <w:rFonts w:cs="David" w:hint="cs"/>
          <w:szCs w:val="20"/>
          <w:rtl/>
        </w:rPr>
        <w:t xml:space="preserve">הגשת מסמכים: </w:t>
      </w:r>
      <w:r>
        <w:rPr>
          <w:rStyle w:val="default"/>
          <w:rFonts w:cs="David" w:hint="cs"/>
          <w:sz w:val="20"/>
          <w:szCs w:val="20"/>
          <w:rtl/>
        </w:rPr>
        <w:t>"</w:t>
      </w:r>
      <w:r w:rsidRPr="00B22F8A">
        <w:rPr>
          <w:rStyle w:val="default"/>
          <w:rFonts w:cs="David"/>
          <w:sz w:val="20"/>
          <w:szCs w:val="20"/>
          <w:rtl/>
        </w:rPr>
        <w:t>(</w:t>
      </w:r>
      <w:r w:rsidRPr="00B22F8A">
        <w:rPr>
          <w:rStyle w:val="default"/>
          <w:rFonts w:cs="David" w:hint="cs"/>
          <w:sz w:val="20"/>
          <w:szCs w:val="20"/>
          <w:rtl/>
        </w:rPr>
        <w:t>א)</w:t>
      </w:r>
      <w:r w:rsidRPr="00B22F8A">
        <w:rPr>
          <w:rStyle w:val="default"/>
          <w:rFonts w:cs="David"/>
          <w:sz w:val="20"/>
          <w:szCs w:val="20"/>
          <w:rtl/>
        </w:rPr>
        <w:tab/>
      </w:r>
      <w:r>
        <w:rPr>
          <w:rStyle w:val="default"/>
          <w:rFonts w:cs="David" w:hint="cs"/>
          <w:sz w:val="20"/>
          <w:szCs w:val="20"/>
          <w:rtl/>
        </w:rPr>
        <w:t xml:space="preserve"> </w:t>
      </w:r>
      <w:r w:rsidRPr="00B22F8A">
        <w:rPr>
          <w:rStyle w:val="default"/>
          <w:rFonts w:cs="David" w:hint="cs"/>
          <w:sz w:val="20"/>
          <w:szCs w:val="20"/>
          <w:rtl/>
        </w:rPr>
        <w:t xml:space="preserve">כל </w:t>
      </w:r>
      <w:r w:rsidRPr="00B22F8A">
        <w:rPr>
          <w:rStyle w:val="default"/>
          <w:rFonts w:cs="David"/>
          <w:sz w:val="20"/>
          <w:szCs w:val="20"/>
          <w:rtl/>
        </w:rPr>
        <w:t>מ</w:t>
      </w:r>
      <w:r w:rsidRPr="00B22F8A">
        <w:rPr>
          <w:rStyle w:val="default"/>
          <w:rFonts w:cs="David" w:hint="cs"/>
          <w:sz w:val="20"/>
          <w:szCs w:val="20"/>
          <w:rtl/>
        </w:rPr>
        <w:t>סמך וכל דיווח שיש להגישם לרשם ייש</w:t>
      </w:r>
      <w:r w:rsidRPr="00B22F8A">
        <w:rPr>
          <w:rStyle w:val="default"/>
          <w:rFonts w:cs="David"/>
          <w:sz w:val="20"/>
          <w:szCs w:val="20"/>
          <w:rtl/>
        </w:rPr>
        <w:t>א</w:t>
      </w:r>
      <w:r w:rsidRPr="00B22F8A">
        <w:rPr>
          <w:rStyle w:val="default"/>
          <w:rFonts w:cs="David" w:hint="cs"/>
          <w:sz w:val="20"/>
          <w:szCs w:val="20"/>
          <w:rtl/>
        </w:rPr>
        <w:t>ו את מספר הזהות של החברה, וייחתמו בידי אחד מנושאי המשרה של החברה בציון</w:t>
      </w:r>
      <w:r w:rsidRPr="00B22F8A">
        <w:rPr>
          <w:rStyle w:val="default"/>
          <w:rFonts w:cs="David"/>
          <w:sz w:val="20"/>
          <w:szCs w:val="20"/>
          <w:rtl/>
        </w:rPr>
        <w:t xml:space="preserve"> </w:t>
      </w:r>
      <w:r w:rsidRPr="00B22F8A">
        <w:rPr>
          <w:rStyle w:val="default"/>
          <w:rFonts w:cs="David" w:hint="cs"/>
          <w:sz w:val="20"/>
          <w:szCs w:val="20"/>
          <w:rtl/>
        </w:rPr>
        <w:t>שמו</w:t>
      </w:r>
      <w:r w:rsidRPr="00B22F8A">
        <w:rPr>
          <w:rStyle w:val="default"/>
          <w:rFonts w:cs="David"/>
          <w:sz w:val="20"/>
          <w:szCs w:val="20"/>
          <w:rtl/>
        </w:rPr>
        <w:t xml:space="preserve"> </w:t>
      </w:r>
      <w:r w:rsidRPr="00B22F8A">
        <w:rPr>
          <w:rStyle w:val="default"/>
          <w:rFonts w:cs="David" w:hint="cs"/>
          <w:sz w:val="20"/>
          <w:szCs w:val="20"/>
          <w:rtl/>
        </w:rPr>
        <w:t>ותפקידו, כאישור לכך שהפרטים שבו נכונים ו</w:t>
      </w:r>
      <w:r w:rsidRPr="00B22F8A">
        <w:rPr>
          <w:rStyle w:val="default"/>
          <w:rFonts w:cs="David"/>
          <w:sz w:val="20"/>
          <w:szCs w:val="20"/>
          <w:rtl/>
        </w:rPr>
        <w:t>שלמי</w:t>
      </w:r>
      <w:r w:rsidRPr="00B22F8A">
        <w:rPr>
          <w:rStyle w:val="default"/>
          <w:rFonts w:cs="David" w:hint="cs"/>
          <w:sz w:val="20"/>
          <w:szCs w:val="20"/>
          <w:rtl/>
        </w:rPr>
        <w:t>ם; לענין סעיף זה, "נושא משרה בחברה" - לר</w:t>
      </w:r>
      <w:r w:rsidRPr="00B22F8A">
        <w:rPr>
          <w:rStyle w:val="default"/>
          <w:rFonts w:cs="David"/>
          <w:sz w:val="20"/>
          <w:szCs w:val="20"/>
          <w:rtl/>
        </w:rPr>
        <w:t>ב</w:t>
      </w:r>
      <w:r w:rsidRPr="00B22F8A">
        <w:rPr>
          <w:rStyle w:val="default"/>
          <w:rFonts w:cs="David" w:hint="cs"/>
          <w:sz w:val="20"/>
          <w:szCs w:val="20"/>
          <w:rtl/>
        </w:rPr>
        <w:t>ות מזכיר החברה או מי שהוסמך על ידה לענין סעיף זה.</w:t>
      </w:r>
    </w:p>
    <w:p w:rsidR="00B22F8A" w:rsidRPr="00B22F8A" w:rsidRDefault="00B22F8A" w:rsidP="00D65003">
      <w:pPr>
        <w:pStyle w:val="P00"/>
        <w:tabs>
          <w:tab w:val="clear" w:pos="624"/>
          <w:tab w:val="left" w:pos="226"/>
        </w:tabs>
        <w:spacing w:before="0"/>
        <w:ind w:left="226" w:hanging="235"/>
        <w:rPr>
          <w:rStyle w:val="default"/>
          <w:rFonts w:cs="David"/>
          <w:sz w:val="20"/>
          <w:szCs w:val="20"/>
          <w:rtl/>
        </w:rPr>
      </w:pPr>
      <w:r w:rsidRPr="00B22F8A">
        <w:rPr>
          <w:rStyle w:val="default"/>
          <w:rFonts w:cs="David"/>
          <w:sz w:val="20"/>
          <w:szCs w:val="20"/>
          <w:rtl/>
        </w:rPr>
        <w:t>(</w:t>
      </w:r>
      <w:r w:rsidRPr="00B22F8A">
        <w:rPr>
          <w:rStyle w:val="default"/>
          <w:rFonts w:cs="David" w:hint="cs"/>
          <w:sz w:val="20"/>
          <w:szCs w:val="20"/>
          <w:rtl/>
        </w:rPr>
        <w:t>ב)</w:t>
      </w:r>
      <w:r w:rsidR="00D65003">
        <w:rPr>
          <w:rStyle w:val="default"/>
          <w:rFonts w:cs="David" w:hint="cs"/>
          <w:sz w:val="20"/>
          <w:szCs w:val="20"/>
          <w:rtl/>
        </w:rPr>
        <w:t xml:space="preserve"> </w:t>
      </w:r>
      <w:r w:rsidRPr="00B22F8A">
        <w:rPr>
          <w:rStyle w:val="default"/>
          <w:rFonts w:cs="David" w:hint="cs"/>
          <w:sz w:val="20"/>
          <w:szCs w:val="20"/>
          <w:rtl/>
        </w:rPr>
        <w:t xml:space="preserve">על </w:t>
      </w:r>
      <w:r w:rsidRPr="00B22F8A">
        <w:rPr>
          <w:rStyle w:val="default"/>
          <w:rFonts w:cs="David"/>
          <w:sz w:val="20"/>
          <w:szCs w:val="20"/>
          <w:rtl/>
        </w:rPr>
        <w:t>א</w:t>
      </w:r>
      <w:r w:rsidRPr="00B22F8A">
        <w:rPr>
          <w:rStyle w:val="default"/>
          <w:rFonts w:cs="David" w:hint="cs"/>
          <w:sz w:val="20"/>
          <w:szCs w:val="20"/>
          <w:rtl/>
        </w:rPr>
        <w:t>ף הוראות סעיף קטן (א), מסמך או דיווח</w:t>
      </w:r>
      <w:r w:rsidRPr="00B22F8A">
        <w:rPr>
          <w:rStyle w:val="default"/>
          <w:rFonts w:cs="David"/>
          <w:sz w:val="20"/>
          <w:szCs w:val="20"/>
          <w:rtl/>
        </w:rPr>
        <w:t xml:space="preserve"> </w:t>
      </w:r>
      <w:r w:rsidRPr="00B22F8A">
        <w:rPr>
          <w:rStyle w:val="default"/>
          <w:rFonts w:cs="David" w:hint="cs"/>
          <w:sz w:val="20"/>
          <w:szCs w:val="20"/>
          <w:rtl/>
        </w:rPr>
        <w:t>המוגש מאת חברה המצויה בכינוס נכסים או בפירוק, יכול שייחתם בידי כונס הנ</w:t>
      </w:r>
      <w:r w:rsidRPr="00B22F8A">
        <w:rPr>
          <w:rStyle w:val="default"/>
          <w:rFonts w:cs="David"/>
          <w:sz w:val="20"/>
          <w:szCs w:val="20"/>
          <w:rtl/>
        </w:rPr>
        <w:t>כ</w:t>
      </w:r>
      <w:r w:rsidRPr="00B22F8A">
        <w:rPr>
          <w:rStyle w:val="default"/>
          <w:rFonts w:cs="David" w:hint="cs"/>
          <w:sz w:val="20"/>
          <w:szCs w:val="20"/>
          <w:rtl/>
        </w:rPr>
        <w:t>סים</w:t>
      </w:r>
      <w:r w:rsidRPr="00B22F8A">
        <w:rPr>
          <w:rStyle w:val="default"/>
          <w:rFonts w:cs="David"/>
          <w:sz w:val="20"/>
          <w:szCs w:val="20"/>
          <w:rtl/>
        </w:rPr>
        <w:t xml:space="preserve"> </w:t>
      </w:r>
      <w:r w:rsidRPr="00B22F8A">
        <w:rPr>
          <w:rStyle w:val="default"/>
          <w:rFonts w:cs="David" w:hint="cs"/>
          <w:sz w:val="20"/>
          <w:szCs w:val="20"/>
          <w:rtl/>
        </w:rPr>
        <w:t>או המפרק.</w:t>
      </w:r>
    </w:p>
    <w:p w:rsidR="00B22F8A" w:rsidRPr="00B22F8A" w:rsidRDefault="00B22F8A" w:rsidP="00D65003">
      <w:pPr>
        <w:pStyle w:val="P00"/>
        <w:tabs>
          <w:tab w:val="clear" w:pos="624"/>
          <w:tab w:val="left" w:pos="226"/>
        </w:tabs>
        <w:spacing w:before="0"/>
        <w:ind w:left="226" w:hanging="235"/>
        <w:rPr>
          <w:rStyle w:val="default"/>
          <w:rFonts w:cs="David"/>
          <w:sz w:val="20"/>
          <w:szCs w:val="20"/>
          <w:rtl/>
        </w:rPr>
      </w:pPr>
      <w:r w:rsidRPr="00B22F8A">
        <w:rPr>
          <w:rStyle w:val="default"/>
          <w:rFonts w:cs="David"/>
          <w:sz w:val="20"/>
          <w:szCs w:val="20"/>
          <w:rtl/>
        </w:rPr>
        <w:t>(</w:t>
      </w:r>
      <w:r w:rsidRPr="00B22F8A">
        <w:rPr>
          <w:rStyle w:val="default"/>
          <w:rFonts w:cs="David" w:hint="cs"/>
          <w:sz w:val="20"/>
          <w:szCs w:val="20"/>
          <w:rtl/>
        </w:rPr>
        <w:t>ג)</w:t>
      </w:r>
      <w:r w:rsidR="00D65003">
        <w:rPr>
          <w:rStyle w:val="default"/>
          <w:rFonts w:cs="David" w:hint="cs"/>
          <w:sz w:val="20"/>
          <w:szCs w:val="20"/>
          <w:rtl/>
        </w:rPr>
        <w:t xml:space="preserve"> </w:t>
      </w:r>
      <w:r w:rsidRPr="00B22F8A">
        <w:rPr>
          <w:rStyle w:val="default"/>
          <w:rFonts w:cs="David" w:hint="cs"/>
          <w:sz w:val="20"/>
          <w:szCs w:val="20"/>
          <w:rtl/>
        </w:rPr>
        <w:t>הור</w:t>
      </w:r>
      <w:r w:rsidRPr="00B22F8A">
        <w:rPr>
          <w:rStyle w:val="default"/>
          <w:rFonts w:cs="David"/>
          <w:sz w:val="20"/>
          <w:szCs w:val="20"/>
          <w:rtl/>
        </w:rPr>
        <w:t>א</w:t>
      </w:r>
      <w:r w:rsidRPr="00B22F8A">
        <w:rPr>
          <w:rStyle w:val="default"/>
          <w:rFonts w:cs="David" w:hint="cs"/>
          <w:sz w:val="20"/>
          <w:szCs w:val="20"/>
          <w:rtl/>
        </w:rPr>
        <w:t>ות סעיף זה יחולו אם א</w:t>
      </w:r>
      <w:r w:rsidRPr="00B22F8A">
        <w:rPr>
          <w:rStyle w:val="default"/>
          <w:rFonts w:cs="David"/>
          <w:sz w:val="20"/>
          <w:szCs w:val="20"/>
          <w:rtl/>
        </w:rPr>
        <w:t>ין ה</w:t>
      </w:r>
      <w:r w:rsidRPr="00B22F8A">
        <w:rPr>
          <w:rStyle w:val="default"/>
          <w:rFonts w:cs="David" w:hint="cs"/>
          <w:sz w:val="20"/>
          <w:szCs w:val="20"/>
          <w:rtl/>
        </w:rPr>
        <w:t>וראה שונה לענין זה לפי כל דין.</w:t>
      </w:r>
    </w:p>
    <w:p w:rsidR="00B22F8A" w:rsidRPr="00F658A7" w:rsidRDefault="00B22F8A" w:rsidP="00F658A7">
      <w:pPr>
        <w:pStyle w:val="P00"/>
        <w:tabs>
          <w:tab w:val="clear" w:pos="624"/>
          <w:tab w:val="left" w:pos="226"/>
        </w:tabs>
        <w:spacing w:before="0"/>
        <w:ind w:left="226" w:hanging="235"/>
        <w:rPr>
          <w:rFonts w:cs="David"/>
          <w:szCs w:val="20"/>
        </w:rPr>
      </w:pPr>
      <w:r w:rsidRPr="00B22F8A">
        <w:rPr>
          <w:rStyle w:val="default"/>
          <w:rFonts w:cs="David"/>
          <w:sz w:val="20"/>
          <w:szCs w:val="20"/>
          <w:rtl/>
        </w:rPr>
        <w:t>(</w:t>
      </w:r>
      <w:r w:rsidRPr="00B22F8A">
        <w:rPr>
          <w:rStyle w:val="default"/>
          <w:rFonts w:cs="David" w:hint="cs"/>
          <w:sz w:val="20"/>
          <w:szCs w:val="20"/>
          <w:rtl/>
        </w:rPr>
        <w:t>ד)</w:t>
      </w:r>
      <w:r w:rsidR="00D65003">
        <w:rPr>
          <w:rStyle w:val="default"/>
          <w:rFonts w:cs="David" w:hint="cs"/>
          <w:sz w:val="20"/>
          <w:szCs w:val="20"/>
          <w:rtl/>
        </w:rPr>
        <w:t xml:space="preserve"> </w:t>
      </w:r>
      <w:r w:rsidRPr="00B22F8A">
        <w:rPr>
          <w:rStyle w:val="default"/>
          <w:rFonts w:cs="David" w:hint="cs"/>
          <w:sz w:val="20"/>
          <w:szCs w:val="20"/>
          <w:rtl/>
        </w:rPr>
        <w:t>קב</w:t>
      </w:r>
      <w:r w:rsidRPr="00B22F8A">
        <w:rPr>
          <w:rStyle w:val="default"/>
          <w:rFonts w:cs="David"/>
          <w:sz w:val="20"/>
          <w:szCs w:val="20"/>
          <w:rtl/>
        </w:rPr>
        <w:t>ע ה</w:t>
      </w:r>
      <w:r w:rsidRPr="00B22F8A">
        <w:rPr>
          <w:rStyle w:val="default"/>
          <w:rFonts w:cs="David" w:hint="cs"/>
          <w:sz w:val="20"/>
          <w:szCs w:val="20"/>
          <w:rtl/>
        </w:rPr>
        <w:t xml:space="preserve">שר הוראה בדבר דיווח אלקטרוני, רשאי הוא לקבוע כי הוראות סעיף קטן (א) לענין חתימת נושא המשרה, לא </w:t>
      </w:r>
      <w:r w:rsidRPr="00B22F8A">
        <w:rPr>
          <w:rStyle w:val="default"/>
          <w:rFonts w:cs="David"/>
          <w:sz w:val="20"/>
          <w:szCs w:val="20"/>
          <w:rtl/>
        </w:rPr>
        <w:t>י</w:t>
      </w:r>
      <w:r w:rsidRPr="00B22F8A">
        <w:rPr>
          <w:rStyle w:val="default"/>
          <w:rFonts w:cs="David" w:hint="cs"/>
          <w:sz w:val="20"/>
          <w:szCs w:val="20"/>
          <w:rtl/>
        </w:rPr>
        <w:t>חולו על מסמכים ודיווחים המוגשים באופן האמור.</w:t>
      </w:r>
      <w:r>
        <w:rPr>
          <w:rStyle w:val="default"/>
          <w:rFonts w:cs="David" w:hint="cs"/>
          <w:sz w:val="20"/>
          <w:szCs w:val="20"/>
          <w:rtl/>
        </w:rPr>
        <w:t>"</w:t>
      </w:r>
      <w:r w:rsidR="00A02129">
        <w:rPr>
          <w:rFonts w:cs="David" w:hint="cs"/>
          <w:szCs w:val="20"/>
          <w:rtl/>
        </w:rPr>
        <w:t>.</w:t>
      </w:r>
    </w:p>
  </w:footnote>
  <w:footnote w:id="2">
    <w:p w:rsidR="00A02129" w:rsidRPr="00A02129" w:rsidRDefault="00477B50" w:rsidP="00A02129">
      <w:pPr>
        <w:pStyle w:val="P00"/>
        <w:tabs>
          <w:tab w:val="clear" w:pos="624"/>
          <w:tab w:val="left" w:pos="226"/>
        </w:tabs>
        <w:spacing w:before="0"/>
        <w:ind w:left="226" w:hanging="235"/>
        <w:rPr>
          <w:rStyle w:val="default"/>
          <w:rFonts w:cs="David"/>
          <w:sz w:val="20"/>
          <w:szCs w:val="20"/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="00A02129">
        <w:rPr>
          <w:rStyle w:val="default"/>
          <w:rFonts w:cs="David" w:hint="cs"/>
          <w:sz w:val="20"/>
          <w:szCs w:val="20"/>
          <w:rtl/>
        </w:rPr>
        <w:t xml:space="preserve">סעיף 8 לחוק החברות </w:t>
      </w:r>
      <w:r w:rsidR="00A02129">
        <w:rPr>
          <w:rStyle w:val="default"/>
          <w:rFonts w:cs="David"/>
          <w:sz w:val="20"/>
          <w:szCs w:val="20"/>
          <w:rtl/>
        </w:rPr>
        <w:t>–</w:t>
      </w:r>
      <w:r w:rsidR="00A02129">
        <w:rPr>
          <w:rStyle w:val="default"/>
          <w:rFonts w:cs="David" w:hint="cs"/>
          <w:sz w:val="20"/>
          <w:szCs w:val="20"/>
          <w:rtl/>
        </w:rPr>
        <w:t xml:space="preserve"> בקשה לרישום: "</w:t>
      </w:r>
      <w:r w:rsidR="00A02129" w:rsidRPr="00A02129">
        <w:rPr>
          <w:rStyle w:val="default"/>
          <w:rFonts w:cs="David"/>
          <w:sz w:val="20"/>
          <w:szCs w:val="20"/>
          <w:rtl/>
        </w:rPr>
        <w:t>ה</w:t>
      </w:r>
      <w:r w:rsidR="00A02129" w:rsidRPr="00A02129">
        <w:rPr>
          <w:rStyle w:val="default"/>
          <w:rFonts w:cs="David" w:hint="cs"/>
          <w:sz w:val="20"/>
          <w:szCs w:val="20"/>
          <w:rtl/>
        </w:rPr>
        <w:t>מבק</w:t>
      </w:r>
      <w:r w:rsidR="00A02129" w:rsidRPr="00A02129">
        <w:rPr>
          <w:rStyle w:val="default"/>
          <w:rFonts w:cs="David"/>
          <w:sz w:val="20"/>
          <w:szCs w:val="20"/>
          <w:rtl/>
        </w:rPr>
        <w:t>ש</w:t>
      </w:r>
      <w:r w:rsidR="00A02129" w:rsidRPr="00A02129">
        <w:rPr>
          <w:rStyle w:val="default"/>
          <w:rFonts w:cs="David" w:hint="cs"/>
          <w:sz w:val="20"/>
          <w:szCs w:val="20"/>
          <w:rtl/>
        </w:rPr>
        <w:t xml:space="preserve"> לרשום חברה יגיש לרשם בקשה לפי טופס שקבע השר ולה יצורפו:</w:t>
      </w:r>
    </w:p>
    <w:p w:rsidR="00A02129" w:rsidRPr="00A02129" w:rsidRDefault="00A02129" w:rsidP="00A02129">
      <w:pPr>
        <w:pStyle w:val="P00"/>
        <w:tabs>
          <w:tab w:val="clear" w:pos="624"/>
          <w:tab w:val="left" w:pos="226"/>
        </w:tabs>
        <w:spacing w:before="0"/>
        <w:ind w:left="226" w:hanging="235"/>
        <w:rPr>
          <w:rStyle w:val="default"/>
          <w:rFonts w:cs="David"/>
          <w:sz w:val="20"/>
          <w:szCs w:val="20"/>
          <w:rtl/>
        </w:rPr>
      </w:pPr>
      <w:r w:rsidRPr="00A02129">
        <w:rPr>
          <w:rStyle w:val="default"/>
          <w:rFonts w:cs="David"/>
          <w:sz w:val="20"/>
          <w:szCs w:val="20"/>
          <w:rtl/>
        </w:rPr>
        <w:t>(1)</w:t>
      </w:r>
      <w:r w:rsidRPr="00A02129">
        <w:rPr>
          <w:rStyle w:val="default"/>
          <w:rFonts w:cs="David" w:hint="cs"/>
          <w:sz w:val="20"/>
          <w:szCs w:val="20"/>
          <w:rtl/>
        </w:rPr>
        <w:t xml:space="preserve"> עות</w:t>
      </w:r>
      <w:r w:rsidRPr="00A02129">
        <w:rPr>
          <w:rStyle w:val="default"/>
          <w:rFonts w:cs="David"/>
          <w:sz w:val="20"/>
          <w:szCs w:val="20"/>
          <w:rtl/>
        </w:rPr>
        <w:t>ק</w:t>
      </w:r>
      <w:r w:rsidRPr="00A02129">
        <w:rPr>
          <w:rStyle w:val="default"/>
          <w:rFonts w:cs="David" w:hint="cs"/>
          <w:sz w:val="20"/>
          <w:szCs w:val="20"/>
          <w:rtl/>
        </w:rPr>
        <w:t xml:space="preserve"> של התקנון;</w:t>
      </w:r>
      <w:r w:rsidRPr="00A02129">
        <w:rPr>
          <w:rStyle w:val="default"/>
          <w:rFonts w:cs="David"/>
          <w:sz w:val="20"/>
          <w:szCs w:val="20"/>
          <w:rtl/>
        </w:rPr>
        <w:t xml:space="preserve"> </w:t>
      </w:r>
      <w:r>
        <w:rPr>
          <w:rStyle w:val="default"/>
          <w:rFonts w:cs="David"/>
          <w:sz w:val="20"/>
          <w:szCs w:val="20"/>
          <w:rtl/>
        </w:rPr>
        <w:t>(2)</w:t>
      </w:r>
      <w:r>
        <w:rPr>
          <w:rStyle w:val="default"/>
          <w:rFonts w:cs="David" w:hint="cs"/>
          <w:sz w:val="20"/>
          <w:szCs w:val="20"/>
          <w:rtl/>
        </w:rPr>
        <w:t xml:space="preserve"> </w:t>
      </w:r>
      <w:r w:rsidRPr="00A02129">
        <w:rPr>
          <w:rStyle w:val="default"/>
          <w:rFonts w:cs="David" w:hint="cs"/>
          <w:sz w:val="20"/>
          <w:szCs w:val="20"/>
          <w:rtl/>
        </w:rPr>
        <w:t>הצה</w:t>
      </w:r>
      <w:r w:rsidRPr="00A02129">
        <w:rPr>
          <w:rStyle w:val="default"/>
          <w:rFonts w:cs="David"/>
          <w:sz w:val="20"/>
          <w:szCs w:val="20"/>
          <w:rtl/>
        </w:rPr>
        <w:t>ר</w:t>
      </w:r>
      <w:r w:rsidRPr="00A02129">
        <w:rPr>
          <w:rStyle w:val="default"/>
          <w:rFonts w:cs="David" w:hint="cs"/>
          <w:sz w:val="20"/>
          <w:szCs w:val="20"/>
          <w:rtl/>
        </w:rPr>
        <w:t>ה של הדירקטורים הראשונים על נ</w:t>
      </w:r>
      <w:r w:rsidRPr="00A02129">
        <w:rPr>
          <w:rStyle w:val="default"/>
          <w:rFonts w:cs="David"/>
          <w:sz w:val="20"/>
          <w:szCs w:val="20"/>
          <w:rtl/>
        </w:rPr>
        <w:t>כו</w:t>
      </w:r>
      <w:r>
        <w:rPr>
          <w:rStyle w:val="default"/>
          <w:rFonts w:cs="David" w:hint="cs"/>
          <w:sz w:val="20"/>
          <w:szCs w:val="20"/>
          <w:rtl/>
        </w:rPr>
        <w:t>נותם לכהן</w:t>
      </w:r>
      <w:r w:rsidRPr="00A02129">
        <w:rPr>
          <w:rStyle w:val="default"/>
          <w:rFonts w:cs="David"/>
          <w:sz w:val="20"/>
          <w:szCs w:val="20"/>
          <w:rtl/>
        </w:rPr>
        <w:t xml:space="preserve"> </w:t>
      </w:r>
      <w:r w:rsidRPr="00A02129">
        <w:rPr>
          <w:rStyle w:val="default"/>
          <w:rFonts w:cs="David" w:hint="cs"/>
          <w:sz w:val="20"/>
          <w:szCs w:val="20"/>
          <w:rtl/>
        </w:rPr>
        <w:t>כדי</w:t>
      </w:r>
      <w:r w:rsidRPr="00A02129">
        <w:rPr>
          <w:rStyle w:val="default"/>
          <w:rFonts w:cs="David"/>
          <w:sz w:val="20"/>
          <w:szCs w:val="20"/>
          <w:rtl/>
        </w:rPr>
        <w:t>ר</w:t>
      </w:r>
      <w:r w:rsidRPr="00A02129">
        <w:rPr>
          <w:rStyle w:val="default"/>
          <w:rFonts w:cs="David" w:hint="cs"/>
          <w:sz w:val="20"/>
          <w:szCs w:val="20"/>
          <w:rtl/>
        </w:rPr>
        <w:t>קטורים, כפי</w:t>
      </w:r>
      <w:r>
        <w:rPr>
          <w:rStyle w:val="default"/>
          <w:rFonts w:cs="David" w:hint="cs"/>
          <w:sz w:val="20"/>
          <w:szCs w:val="20"/>
          <w:rtl/>
        </w:rPr>
        <w:t xml:space="preserve"> שקבע השר.".</w:t>
      </w:r>
    </w:p>
    <w:p w:rsidR="00A02129" w:rsidRPr="00A02129" w:rsidRDefault="00A02129" w:rsidP="00A02129">
      <w:pPr>
        <w:pStyle w:val="P00"/>
        <w:tabs>
          <w:tab w:val="clear" w:pos="624"/>
          <w:tab w:val="left" w:pos="226"/>
        </w:tabs>
        <w:spacing w:before="0"/>
        <w:ind w:left="226" w:hanging="235"/>
        <w:rPr>
          <w:rStyle w:val="default"/>
          <w:rFonts w:cs="David"/>
          <w:sz w:val="20"/>
          <w:szCs w:val="20"/>
          <w:rtl/>
        </w:rPr>
      </w:pPr>
    </w:p>
    <w:p w:rsidR="00477B50" w:rsidRDefault="00477B50">
      <w:pPr>
        <w:pStyle w:val="a4"/>
        <w:rPr>
          <w:rtl/>
        </w:rPr>
      </w:pPr>
    </w:p>
  </w:footnote>
  <w:footnote w:id="3">
    <w:p w:rsidR="00F658A7" w:rsidRDefault="00F658A7" w:rsidP="00F658A7">
      <w:pPr>
        <w:pStyle w:val="a4"/>
        <w:jc w:val="both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cs="David" w:hint="cs"/>
          <w:rtl/>
        </w:rPr>
        <w:t>לפי סעיפים 8 ו-</w:t>
      </w:r>
      <w:r w:rsidRPr="00F658A7">
        <w:rPr>
          <w:rFonts w:cs="David" w:hint="cs"/>
          <w:rtl/>
        </w:rPr>
        <w:t>23 לחוק החברות.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C488B"/>
    <w:multiLevelType w:val="hybridMultilevel"/>
    <w:tmpl w:val="05BA0FAE"/>
    <w:lvl w:ilvl="0" w:tplc="7EBEDA5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DC2AEC"/>
    <w:multiLevelType w:val="hybridMultilevel"/>
    <w:tmpl w:val="5DACEC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3072FEE"/>
    <w:multiLevelType w:val="hybridMultilevel"/>
    <w:tmpl w:val="082A7AC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95360F"/>
    <w:multiLevelType w:val="hybridMultilevel"/>
    <w:tmpl w:val="46441E0A"/>
    <w:lvl w:ilvl="0" w:tplc="BECE6542">
      <w:start w:val="1"/>
      <w:numFmt w:val="decimal"/>
      <w:lvlText w:val="%1."/>
      <w:lvlJc w:val="left"/>
      <w:pPr>
        <w:ind w:left="360" w:hanging="360"/>
      </w:pPr>
      <w:rPr>
        <w:rFonts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99"/>
    <w:rsid w:val="0005176C"/>
    <w:rsid w:val="00051771"/>
    <w:rsid w:val="00066699"/>
    <w:rsid w:val="000D7B44"/>
    <w:rsid w:val="001A0DA7"/>
    <w:rsid w:val="00241F98"/>
    <w:rsid w:val="002F1992"/>
    <w:rsid w:val="003A6C20"/>
    <w:rsid w:val="00431AA5"/>
    <w:rsid w:val="00477B50"/>
    <w:rsid w:val="00535986"/>
    <w:rsid w:val="00540109"/>
    <w:rsid w:val="00562121"/>
    <w:rsid w:val="00563970"/>
    <w:rsid w:val="00563EB2"/>
    <w:rsid w:val="00595DAA"/>
    <w:rsid w:val="005B5F02"/>
    <w:rsid w:val="00646CDF"/>
    <w:rsid w:val="00653E94"/>
    <w:rsid w:val="006C5FE2"/>
    <w:rsid w:val="00741703"/>
    <w:rsid w:val="007E6D88"/>
    <w:rsid w:val="008427D1"/>
    <w:rsid w:val="00941364"/>
    <w:rsid w:val="00942194"/>
    <w:rsid w:val="009640DB"/>
    <w:rsid w:val="009A51A9"/>
    <w:rsid w:val="00A02129"/>
    <w:rsid w:val="00A42FA9"/>
    <w:rsid w:val="00A62AE2"/>
    <w:rsid w:val="00A94504"/>
    <w:rsid w:val="00AA4010"/>
    <w:rsid w:val="00AC4C17"/>
    <w:rsid w:val="00B04195"/>
    <w:rsid w:val="00B22F8A"/>
    <w:rsid w:val="00C2576A"/>
    <w:rsid w:val="00C26707"/>
    <w:rsid w:val="00D53D0C"/>
    <w:rsid w:val="00D65003"/>
    <w:rsid w:val="00D856C8"/>
    <w:rsid w:val="00DA48AF"/>
    <w:rsid w:val="00DB5E4D"/>
    <w:rsid w:val="00DE20EC"/>
    <w:rsid w:val="00E43264"/>
    <w:rsid w:val="00E50847"/>
    <w:rsid w:val="00E6219C"/>
    <w:rsid w:val="00F178A8"/>
    <w:rsid w:val="00F46835"/>
    <w:rsid w:val="00F658A7"/>
    <w:rsid w:val="00F7469F"/>
    <w:rsid w:val="00FB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E833FC-6847-4D53-8854-AA4C3F13B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010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B22F8A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B22F8A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22F8A"/>
    <w:rPr>
      <w:vertAlign w:val="superscript"/>
    </w:rPr>
  </w:style>
  <w:style w:type="paragraph" w:customStyle="1" w:styleId="P00">
    <w:name w:val="P00"/>
    <w:rsid w:val="00B22F8A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default">
    <w:name w:val="default"/>
    <w:rsid w:val="00B22F8A"/>
    <w:rPr>
      <w:rFonts w:ascii="Times New Roman" w:hAnsi="Times New Roman" w:cs="Times New Roman"/>
      <w:sz w:val="26"/>
      <w:szCs w:val="26"/>
    </w:rPr>
  </w:style>
  <w:style w:type="character" w:customStyle="1" w:styleId="big-number">
    <w:name w:val="big-number"/>
    <w:rsid w:val="00B22F8A"/>
    <w:rPr>
      <w:rFonts w:ascii="Times New Roman" w:hAnsi="Times New Roman" w:cs="Times New Roman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F746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עליונה תו"/>
    <w:basedOn w:val="a0"/>
    <w:link w:val="a7"/>
    <w:uiPriority w:val="99"/>
    <w:rsid w:val="00F7469F"/>
  </w:style>
  <w:style w:type="paragraph" w:styleId="a9">
    <w:name w:val="footer"/>
    <w:basedOn w:val="a"/>
    <w:link w:val="aa"/>
    <w:uiPriority w:val="99"/>
    <w:unhideWhenUsed/>
    <w:rsid w:val="00F746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כותרת תחתונה תו"/>
    <w:basedOn w:val="a0"/>
    <w:link w:val="a9"/>
    <w:uiPriority w:val="99"/>
    <w:rsid w:val="00F7469F"/>
  </w:style>
  <w:style w:type="paragraph" w:styleId="ab">
    <w:name w:val="Balloon Text"/>
    <w:basedOn w:val="a"/>
    <w:link w:val="ac"/>
    <w:uiPriority w:val="99"/>
    <w:semiHidden/>
    <w:unhideWhenUsed/>
    <w:rsid w:val="00C2576A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c">
    <w:name w:val="טקסט בלונים תו"/>
    <w:basedOn w:val="a0"/>
    <w:link w:val="ab"/>
    <w:uiPriority w:val="99"/>
    <w:semiHidden/>
    <w:rsid w:val="00C2576A"/>
    <w:rPr>
      <w:rFonts w:ascii="Tahoma" w:hAnsi="Tahoma" w:cs="Tahoma"/>
      <w:sz w:val="18"/>
      <w:szCs w:val="18"/>
    </w:rPr>
  </w:style>
  <w:style w:type="paragraph" w:customStyle="1" w:styleId="P11">
    <w:name w:val="P11"/>
    <w:basedOn w:val="P00"/>
    <w:rsid w:val="00646CDF"/>
    <w:pPr>
      <w:tabs>
        <w:tab w:val="clear" w:pos="624"/>
      </w:tabs>
      <w:ind w:right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409533-5D6E-448E-95B7-FD6B058D4300}"/>
</file>

<file path=customXml/itemProps2.xml><?xml version="1.0" encoding="utf-8"?>
<ds:datastoreItem xmlns:ds="http://schemas.openxmlformats.org/officeDocument/2006/customXml" ds:itemID="{97298DA7-4485-4948-869B-0B3DDAC319C6}"/>
</file>

<file path=customXml/itemProps3.xml><?xml version="1.0" encoding="utf-8"?>
<ds:datastoreItem xmlns:ds="http://schemas.openxmlformats.org/officeDocument/2006/customXml" ds:itemID="{7672F3DE-9564-4689-AF8E-665553DB56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842</Words>
  <Characters>4213</Characters>
  <Application>Microsoft Office Word</Application>
  <DocSecurity>0</DocSecurity>
  <Lines>35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5045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ניצן רוזנברג</dc:creator>
  <cp:keywords/>
  <dc:description/>
  <cp:lastModifiedBy>ניצן רוזנברג</cp:lastModifiedBy>
  <cp:revision>3</cp:revision>
  <cp:lastPrinted>2015-06-29T08:57:00Z</cp:lastPrinted>
  <dcterms:created xsi:type="dcterms:W3CDTF">2015-06-29T08:35:00Z</dcterms:created>
  <dcterms:modified xsi:type="dcterms:W3CDTF">2015-06-29T09:23:00Z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