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BC1" w:rsidRDefault="00076BC1" w:rsidP="00076BC1">
      <w:pPr>
        <w:spacing w:after="0"/>
        <w:ind w:left="-625" w:right="-709"/>
        <w:jc w:val="right"/>
        <w:rPr>
          <w:rFonts w:ascii="Arial" w:eastAsia="Calibri" w:hAnsi="Arial" w:cs="David"/>
          <w:sz w:val="24"/>
          <w:szCs w:val="24"/>
          <w:rtl/>
        </w:rPr>
      </w:pPr>
      <w:bookmarkStart w:id="0" w:name="_GoBack"/>
      <w:bookmarkEnd w:id="0"/>
      <w:r>
        <w:rPr>
          <w:rFonts w:ascii="Arial" w:eastAsia="Calibri" w:hAnsi="Arial" w:cs="David" w:hint="cs"/>
          <w:sz w:val="24"/>
          <w:szCs w:val="24"/>
          <w:rtl/>
        </w:rPr>
        <w:t>‏כ</w:t>
      </w:r>
      <w:r>
        <w:rPr>
          <w:rFonts w:ascii="Arial" w:eastAsia="Calibri" w:hAnsi="Arial" w:cs="David"/>
          <w:sz w:val="24"/>
          <w:szCs w:val="24"/>
          <w:rtl/>
        </w:rPr>
        <w:t>"ה תמוז תשע"ה</w:t>
      </w:r>
    </w:p>
    <w:p w:rsidR="00076BC1" w:rsidRPr="00076BC1" w:rsidRDefault="00076BC1" w:rsidP="00076BC1">
      <w:pPr>
        <w:spacing w:after="0"/>
        <w:ind w:left="-625" w:right="-709"/>
        <w:jc w:val="right"/>
        <w:rPr>
          <w:rFonts w:ascii="Arial" w:eastAsia="Calibri" w:hAnsi="Arial" w:cs="David"/>
          <w:sz w:val="24"/>
          <w:szCs w:val="24"/>
          <w:rtl/>
        </w:rPr>
      </w:pPr>
      <w:r>
        <w:rPr>
          <w:rFonts w:ascii="Arial" w:eastAsia="Calibri" w:hAnsi="Arial" w:cs="David" w:hint="cs"/>
          <w:sz w:val="24"/>
          <w:szCs w:val="24"/>
          <w:rtl/>
        </w:rPr>
        <w:t>‏</w:t>
      </w:r>
      <w:r>
        <w:rPr>
          <w:rFonts w:ascii="Arial" w:eastAsia="Calibri" w:hAnsi="Arial" w:cs="David"/>
          <w:sz w:val="24"/>
          <w:szCs w:val="24"/>
          <w:rtl/>
        </w:rPr>
        <w:t>12/07/15</w:t>
      </w:r>
    </w:p>
    <w:p w:rsidR="00076BC1" w:rsidRDefault="00076BC1" w:rsidP="00076BC1">
      <w:pPr>
        <w:spacing w:after="0"/>
        <w:ind w:left="-625" w:right="-709"/>
        <w:jc w:val="center"/>
        <w:rPr>
          <w:rFonts w:ascii="Arial" w:eastAsia="Calibri" w:hAnsi="Arial" w:cs="David"/>
          <w:b/>
          <w:bCs/>
          <w:sz w:val="24"/>
          <w:szCs w:val="24"/>
          <w:u w:val="single"/>
          <w:rtl/>
        </w:rPr>
      </w:pPr>
    </w:p>
    <w:p w:rsidR="00ED41CC" w:rsidRPr="00DE613D" w:rsidRDefault="00ED41CC" w:rsidP="00470F84">
      <w:pPr>
        <w:spacing w:after="120" w:line="360" w:lineRule="auto"/>
        <w:ind w:left="-625" w:right="-709"/>
        <w:jc w:val="center"/>
        <w:rPr>
          <w:rFonts w:ascii="Arial" w:eastAsia="Calibri" w:hAnsi="Arial" w:cs="David"/>
          <w:sz w:val="24"/>
          <w:szCs w:val="24"/>
          <w:rtl/>
        </w:rPr>
      </w:pPr>
      <w:r w:rsidRPr="00DE613D">
        <w:rPr>
          <w:rFonts w:ascii="Arial" w:eastAsia="Calibri" w:hAnsi="Arial" w:cs="David" w:hint="cs"/>
          <w:b/>
          <w:bCs/>
          <w:sz w:val="24"/>
          <w:szCs w:val="24"/>
          <w:u w:val="single"/>
          <w:rtl/>
        </w:rPr>
        <w:t>טיפול באבטלה, בעוני והגדלת היצע מקומות התעסוקה בכלל ותעסוקת נשים ערביות בפרט</w:t>
      </w:r>
    </w:p>
    <w:p w:rsidR="00AE3E8A" w:rsidRPr="00DE613D" w:rsidRDefault="00AE3E8A" w:rsidP="00076BC1">
      <w:pPr>
        <w:pStyle w:val="aa"/>
        <w:numPr>
          <w:ilvl w:val="0"/>
          <w:numId w:val="16"/>
        </w:numPr>
        <w:autoSpaceDE w:val="0"/>
        <w:autoSpaceDN w:val="0"/>
        <w:adjustRightInd w:val="0"/>
        <w:ind w:right="-709"/>
        <w:rPr>
          <w:rFonts w:ascii="David,Bold"/>
          <w:b/>
          <w:bCs/>
          <w:szCs w:val="24"/>
        </w:rPr>
      </w:pPr>
      <w:r w:rsidRPr="00DE613D">
        <w:rPr>
          <w:rFonts w:ascii="David" w:hint="cs"/>
          <w:szCs w:val="24"/>
          <w:rtl/>
        </w:rPr>
        <w:t>הגדלת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שיעור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התעסוקה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במשק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ובקרב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קבוצות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הממעטות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להשתתף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בשוק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העבודה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הינו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יעד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מרכזי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של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הממשלה ושל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משרד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הכלכלה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בפרט. ממשלת ישראל קבעה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יעדי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תעסוקה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 xml:space="preserve">לשנת 2020 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בין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השאר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עבור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נשים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ערביות</w:t>
      </w:r>
      <w:r w:rsidRPr="00DE613D">
        <w:rPr>
          <w:rFonts w:ascii="David"/>
          <w:szCs w:val="24"/>
        </w:rPr>
        <w:t>.</w:t>
      </w:r>
    </w:p>
    <w:p w:rsidR="00AE3E8A" w:rsidRPr="00DE613D" w:rsidRDefault="00AE3E8A" w:rsidP="00470F84">
      <w:pPr>
        <w:autoSpaceDE w:val="0"/>
        <w:autoSpaceDN w:val="0"/>
        <w:adjustRightInd w:val="0"/>
        <w:spacing w:after="0" w:line="240" w:lineRule="auto"/>
        <w:ind w:left="-625" w:right="-709"/>
        <w:rPr>
          <w:rFonts w:ascii="David" w:cs="David"/>
          <w:sz w:val="24"/>
          <w:szCs w:val="24"/>
        </w:rPr>
      </w:pPr>
    </w:p>
    <w:p w:rsidR="00362B4A" w:rsidRPr="00B96078" w:rsidRDefault="00470F84" w:rsidP="00076BC1">
      <w:pPr>
        <w:pStyle w:val="aa"/>
        <w:numPr>
          <w:ilvl w:val="0"/>
          <w:numId w:val="16"/>
        </w:numPr>
        <w:autoSpaceDE w:val="0"/>
        <w:autoSpaceDN w:val="0"/>
        <w:adjustRightInd w:val="0"/>
        <w:ind w:right="-709"/>
        <w:rPr>
          <w:rFonts w:ascii="David"/>
          <w:szCs w:val="24"/>
        </w:rPr>
      </w:pPr>
      <w:r w:rsidRPr="00B96078">
        <w:rPr>
          <w:rFonts w:ascii="David,Bold" w:hint="cs"/>
          <w:b/>
          <w:bCs/>
          <w:szCs w:val="24"/>
          <w:rtl/>
        </w:rPr>
        <w:t xml:space="preserve">יש לציין כי </w:t>
      </w:r>
      <w:r w:rsidR="00AE3E8A" w:rsidRPr="00B96078">
        <w:rPr>
          <w:rFonts w:ascii="David,Bold" w:hint="cs"/>
          <w:b/>
          <w:bCs/>
          <w:szCs w:val="24"/>
          <w:rtl/>
        </w:rPr>
        <w:t>בשנים</w:t>
      </w:r>
      <w:r w:rsidR="00AE3E8A" w:rsidRPr="00B96078">
        <w:rPr>
          <w:rFonts w:ascii="David,Bold"/>
          <w:b/>
          <w:bCs/>
          <w:szCs w:val="24"/>
        </w:rPr>
        <w:t xml:space="preserve"> </w:t>
      </w:r>
      <w:r w:rsidR="00AE3E8A" w:rsidRPr="00B96078">
        <w:rPr>
          <w:rFonts w:ascii="David,Bold" w:hint="cs"/>
          <w:b/>
          <w:bCs/>
          <w:szCs w:val="24"/>
          <w:rtl/>
        </w:rPr>
        <w:t>האחרונות</w:t>
      </w:r>
      <w:r w:rsidR="00AE3E8A" w:rsidRPr="00B96078">
        <w:rPr>
          <w:rFonts w:ascii="David,Bold"/>
          <w:b/>
          <w:bCs/>
          <w:szCs w:val="24"/>
        </w:rPr>
        <w:t xml:space="preserve"> </w:t>
      </w:r>
      <w:r w:rsidR="00AE3E8A" w:rsidRPr="00B96078">
        <w:rPr>
          <w:rFonts w:ascii="David,Bold" w:hint="cs"/>
          <w:b/>
          <w:bCs/>
          <w:szCs w:val="24"/>
          <w:rtl/>
        </w:rPr>
        <w:t>נרשם</w:t>
      </w:r>
      <w:r w:rsidR="00AE3E8A" w:rsidRPr="00B96078">
        <w:rPr>
          <w:rFonts w:ascii="David,Bold"/>
          <w:b/>
          <w:bCs/>
          <w:szCs w:val="24"/>
        </w:rPr>
        <w:t xml:space="preserve"> </w:t>
      </w:r>
      <w:r w:rsidR="00AE3E8A" w:rsidRPr="00B96078">
        <w:rPr>
          <w:rFonts w:ascii="David,Bold" w:hint="cs"/>
          <w:b/>
          <w:bCs/>
          <w:szCs w:val="24"/>
          <w:rtl/>
        </w:rPr>
        <w:t>גידול</w:t>
      </w:r>
      <w:r w:rsidR="00AE3E8A" w:rsidRPr="00B96078">
        <w:rPr>
          <w:rFonts w:ascii="David,Bold"/>
          <w:b/>
          <w:bCs/>
          <w:szCs w:val="24"/>
        </w:rPr>
        <w:t xml:space="preserve"> </w:t>
      </w:r>
      <w:r w:rsidR="00AE3E8A" w:rsidRPr="00B96078">
        <w:rPr>
          <w:rFonts w:ascii="David,Bold" w:hint="cs"/>
          <w:b/>
          <w:bCs/>
          <w:szCs w:val="24"/>
          <w:rtl/>
        </w:rPr>
        <w:t>עקבי בשיעור</w:t>
      </w:r>
      <w:r w:rsidR="00AE3E8A" w:rsidRPr="00B96078">
        <w:rPr>
          <w:rFonts w:ascii="David,Bold"/>
          <w:b/>
          <w:bCs/>
          <w:szCs w:val="24"/>
        </w:rPr>
        <w:t xml:space="preserve"> </w:t>
      </w:r>
      <w:r w:rsidR="00AE3E8A" w:rsidRPr="00B96078">
        <w:rPr>
          <w:rFonts w:ascii="David,Bold" w:hint="cs"/>
          <w:b/>
          <w:bCs/>
          <w:szCs w:val="24"/>
          <w:rtl/>
        </w:rPr>
        <w:t>התעסוקה</w:t>
      </w:r>
      <w:r w:rsidR="00AE3E8A" w:rsidRPr="00B96078">
        <w:rPr>
          <w:rFonts w:ascii="David,Bold"/>
          <w:b/>
          <w:bCs/>
          <w:szCs w:val="24"/>
        </w:rPr>
        <w:t xml:space="preserve"> </w:t>
      </w:r>
      <w:r w:rsidR="00AE3E8A" w:rsidRPr="00B96078">
        <w:rPr>
          <w:rFonts w:ascii="David,Bold" w:hint="cs"/>
          <w:b/>
          <w:bCs/>
          <w:szCs w:val="24"/>
          <w:rtl/>
        </w:rPr>
        <w:t>של</w:t>
      </w:r>
      <w:r w:rsidR="00AE3E8A" w:rsidRPr="00B96078">
        <w:rPr>
          <w:rFonts w:ascii="David,Bold"/>
          <w:b/>
          <w:bCs/>
          <w:szCs w:val="24"/>
        </w:rPr>
        <w:t xml:space="preserve"> </w:t>
      </w:r>
      <w:r w:rsidR="00AE3E8A" w:rsidRPr="00B96078">
        <w:rPr>
          <w:rFonts w:ascii="David,Bold" w:hint="cs"/>
          <w:b/>
          <w:bCs/>
          <w:szCs w:val="24"/>
          <w:rtl/>
        </w:rPr>
        <w:t>נשים</w:t>
      </w:r>
      <w:r w:rsidR="00AE3E8A" w:rsidRPr="00B96078">
        <w:rPr>
          <w:rFonts w:ascii="David,Bold"/>
          <w:b/>
          <w:bCs/>
          <w:szCs w:val="24"/>
        </w:rPr>
        <w:t xml:space="preserve"> </w:t>
      </w:r>
      <w:r w:rsidR="00AE3E8A" w:rsidRPr="00B96078">
        <w:rPr>
          <w:rFonts w:ascii="David,Bold" w:hint="cs"/>
          <w:b/>
          <w:bCs/>
          <w:szCs w:val="24"/>
          <w:rtl/>
        </w:rPr>
        <w:t xml:space="preserve">ערביות: </w:t>
      </w:r>
    </w:p>
    <w:p w:rsidR="00AE3E8A" w:rsidRPr="00DE613D" w:rsidRDefault="00AE3E8A" w:rsidP="00076BC1">
      <w:pPr>
        <w:pStyle w:val="aa"/>
        <w:autoSpaceDE w:val="0"/>
        <w:autoSpaceDN w:val="0"/>
        <w:adjustRightInd w:val="0"/>
        <w:ind w:left="95" w:right="-709"/>
        <w:rPr>
          <w:rFonts w:ascii="David"/>
          <w:szCs w:val="24"/>
          <w:rtl/>
        </w:rPr>
      </w:pPr>
      <w:r w:rsidRPr="00DE613D">
        <w:rPr>
          <w:rFonts w:ascii="David" w:hint="cs"/>
          <w:szCs w:val="24"/>
          <w:rtl/>
        </w:rPr>
        <w:t>כך, שיעור התעסוקה בקרב נשים ערביות בגילאי 25-64 עמד ב-2009 על 25%, זאת לעומת 27% בשנת 2011 ו-33% בשנת 2014 ויעד של 41% אחוזים לשנת 2020</w:t>
      </w:r>
      <w:r w:rsidR="00362B4A" w:rsidRPr="00DE613D">
        <w:rPr>
          <w:rFonts w:asciiTheme="minorHAnsi" w:hAnsiTheme="minorHAnsi" w:hint="cs"/>
          <w:szCs w:val="24"/>
          <w:rtl/>
        </w:rPr>
        <w:t xml:space="preserve">, </w:t>
      </w:r>
    </w:p>
    <w:p w:rsidR="00AE3E8A" w:rsidRPr="00DE613D" w:rsidRDefault="00AE3E8A" w:rsidP="00076BC1">
      <w:pPr>
        <w:pStyle w:val="aa"/>
        <w:autoSpaceDE w:val="0"/>
        <w:autoSpaceDN w:val="0"/>
        <w:adjustRightInd w:val="0"/>
        <w:ind w:left="95" w:right="-709"/>
        <w:rPr>
          <w:rFonts w:asciiTheme="minorHAnsi" w:hAnsiTheme="minorHAnsi"/>
          <w:b/>
          <w:bCs/>
          <w:szCs w:val="24"/>
          <w:rtl/>
        </w:rPr>
      </w:pPr>
      <w:r w:rsidRPr="00DE613D">
        <w:rPr>
          <w:rFonts w:asciiTheme="minorHAnsi" w:hAnsiTheme="minorHAnsi" w:hint="cs"/>
          <w:szCs w:val="24"/>
          <w:rtl/>
        </w:rPr>
        <w:t xml:space="preserve">גם בקרב הגברים הערבים בגילאי 25-64 אנחנו נמצאים בשיעור תעסוקה </w:t>
      </w:r>
      <w:r w:rsidR="00362B4A" w:rsidRPr="00DE613D">
        <w:rPr>
          <w:rFonts w:asciiTheme="minorHAnsi" w:hAnsiTheme="minorHAnsi" w:hint="cs"/>
          <w:b/>
          <w:bCs/>
          <w:szCs w:val="24"/>
          <w:rtl/>
        </w:rPr>
        <w:t>שלקרוב ל76% מול יעד של 78% בשנת 2020.</w:t>
      </w:r>
    </w:p>
    <w:p w:rsidR="00362B4A" w:rsidRPr="00DE613D" w:rsidRDefault="00362B4A" w:rsidP="00470F84">
      <w:pPr>
        <w:pStyle w:val="aa"/>
        <w:autoSpaceDE w:val="0"/>
        <w:autoSpaceDN w:val="0"/>
        <w:adjustRightInd w:val="0"/>
        <w:ind w:left="-625" w:right="-709"/>
        <w:rPr>
          <w:rFonts w:asciiTheme="minorHAnsi" w:hAnsiTheme="minorHAnsi"/>
          <w:b/>
          <w:bCs/>
          <w:szCs w:val="24"/>
          <w:rtl/>
        </w:rPr>
      </w:pPr>
    </w:p>
    <w:p w:rsidR="004E6EE2" w:rsidRPr="00DE613D" w:rsidRDefault="00AE3E8A" w:rsidP="00076BC1">
      <w:pPr>
        <w:pStyle w:val="aa"/>
        <w:numPr>
          <w:ilvl w:val="0"/>
          <w:numId w:val="16"/>
        </w:numPr>
        <w:autoSpaceDE w:val="0"/>
        <w:autoSpaceDN w:val="0"/>
        <w:adjustRightInd w:val="0"/>
        <w:ind w:right="-709"/>
        <w:rPr>
          <w:rFonts w:ascii="David"/>
          <w:szCs w:val="24"/>
        </w:rPr>
      </w:pPr>
      <w:r w:rsidRPr="00DE613D">
        <w:rPr>
          <w:rFonts w:ascii="David" w:hint="cs"/>
          <w:szCs w:val="24"/>
          <w:rtl/>
        </w:rPr>
        <w:t>בשנים</w:t>
      </w:r>
      <w:r w:rsidRPr="00DE613D">
        <w:rPr>
          <w:rFonts w:ascii="David"/>
          <w:szCs w:val="24"/>
        </w:rPr>
        <w:t xml:space="preserve"> 2010</w:t>
      </w:r>
      <w:r w:rsidRPr="00DE613D">
        <w:rPr>
          <w:szCs w:val="24"/>
        </w:rPr>
        <w:t>-</w:t>
      </w:r>
      <w:r w:rsidRPr="00DE613D">
        <w:rPr>
          <w:rFonts w:ascii="David"/>
          <w:szCs w:val="24"/>
        </w:rPr>
        <w:t xml:space="preserve">2012 </w:t>
      </w:r>
      <w:r w:rsidRPr="00DE613D">
        <w:rPr>
          <w:rFonts w:ascii="David" w:hint="cs"/>
          <w:szCs w:val="24"/>
          <w:rtl/>
        </w:rPr>
        <w:t>התקבלו</w:t>
      </w:r>
      <w:r w:rsidRPr="00DE613D">
        <w:rPr>
          <w:rFonts w:ascii="David"/>
          <w:szCs w:val="24"/>
        </w:rPr>
        <w:t xml:space="preserve"> 5 </w:t>
      </w:r>
      <w:r w:rsidRPr="00DE613D">
        <w:rPr>
          <w:rFonts w:ascii="David" w:hint="cs"/>
          <w:szCs w:val="24"/>
          <w:rtl/>
        </w:rPr>
        <w:t>החלטות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ממשלה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רב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שנתיות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לטובת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כלל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החברה</w:t>
      </w:r>
      <w:r w:rsidRPr="00DE613D">
        <w:rPr>
          <w:rFonts w:ascii="David"/>
          <w:szCs w:val="24"/>
        </w:rPr>
        <w:t xml:space="preserve"> </w:t>
      </w:r>
      <w:r w:rsidR="00A909A7" w:rsidRPr="00DE613D">
        <w:rPr>
          <w:rFonts w:ascii="David" w:hint="cs"/>
          <w:szCs w:val="24"/>
          <w:rtl/>
        </w:rPr>
        <w:t>הערבית,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הבדואית</w:t>
      </w:r>
      <w:r w:rsidR="00362B4A" w:rsidRPr="00DE613D">
        <w:rPr>
          <w:rFonts w:ascii="David" w:hint="cs"/>
          <w:szCs w:val="24"/>
          <w:rtl/>
        </w:rPr>
        <w:t xml:space="preserve">, </w:t>
      </w:r>
      <w:r w:rsidRPr="00DE613D">
        <w:rPr>
          <w:rFonts w:ascii="David" w:hint="cs"/>
          <w:szCs w:val="24"/>
          <w:rtl/>
        </w:rPr>
        <w:t>הדרוזית</w:t>
      </w:r>
      <w:r w:rsidR="00362B4A" w:rsidRPr="00DE613D">
        <w:rPr>
          <w:rFonts w:ascii="David,Bold" w:hint="cs"/>
          <w:b/>
          <w:bCs/>
          <w:szCs w:val="24"/>
          <w:rtl/>
        </w:rPr>
        <w:t xml:space="preserve"> </w:t>
      </w:r>
      <w:r w:rsidRPr="00DE613D">
        <w:rPr>
          <w:rFonts w:ascii="David" w:hint="cs"/>
          <w:szCs w:val="24"/>
          <w:rtl/>
        </w:rPr>
        <w:t>והצ</w:t>
      </w:r>
      <w:r w:rsidRPr="00DE613D">
        <w:rPr>
          <w:rFonts w:ascii="David"/>
          <w:szCs w:val="24"/>
        </w:rPr>
        <w:t>'</w:t>
      </w:r>
      <w:r w:rsidRPr="00DE613D">
        <w:rPr>
          <w:rFonts w:ascii="David" w:hint="cs"/>
          <w:szCs w:val="24"/>
          <w:rtl/>
        </w:rPr>
        <w:t>רקסית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בסך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של</w:t>
      </w:r>
      <w:r w:rsidR="00362B4A" w:rsidRPr="00DE613D">
        <w:rPr>
          <w:rFonts w:ascii="David" w:hint="cs"/>
          <w:szCs w:val="24"/>
          <w:rtl/>
        </w:rPr>
        <w:t xml:space="preserve"> כמעט</w:t>
      </w:r>
      <w:r w:rsidRPr="00DE613D">
        <w:rPr>
          <w:rFonts w:ascii="David"/>
          <w:szCs w:val="24"/>
        </w:rPr>
        <w:t xml:space="preserve"> </w:t>
      </w:r>
      <w:r w:rsidR="00362B4A" w:rsidRPr="00DE613D">
        <w:rPr>
          <w:rFonts w:ascii="David"/>
          <w:szCs w:val="24"/>
        </w:rPr>
        <w:t>5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מיליארד</w:t>
      </w:r>
      <w:r w:rsidR="00362B4A" w:rsidRPr="00DE613D">
        <w:rPr>
          <w:rFonts w:asciiTheme="minorHAnsi" w:hAnsiTheme="minorHAnsi" w:hint="cs"/>
          <w:szCs w:val="24"/>
          <w:rtl/>
        </w:rPr>
        <w:t>.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התקציבים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משמשים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הן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צד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היצע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העובדים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והן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לטובת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צד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הביקוש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ויצירת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מקומות</w:t>
      </w:r>
      <w:r w:rsidRPr="00DE613D">
        <w:rPr>
          <w:rFonts w:ascii="David"/>
          <w:szCs w:val="24"/>
        </w:rPr>
        <w:t xml:space="preserve"> </w:t>
      </w:r>
      <w:r w:rsidR="004E6EE2" w:rsidRPr="00DE613D">
        <w:rPr>
          <w:rFonts w:ascii="David" w:hint="cs"/>
          <w:szCs w:val="24"/>
          <w:rtl/>
        </w:rPr>
        <w:t>העבודה.</w:t>
      </w:r>
      <w:r w:rsidRPr="00DE613D">
        <w:rPr>
          <w:rFonts w:ascii="David"/>
          <w:szCs w:val="24"/>
        </w:rPr>
        <w:t xml:space="preserve"> </w:t>
      </w:r>
    </w:p>
    <w:p w:rsidR="004E6EE2" w:rsidRPr="00DE613D" w:rsidRDefault="004E6EE2" w:rsidP="00470F84">
      <w:pPr>
        <w:pStyle w:val="aa"/>
        <w:ind w:left="-625" w:right="-709"/>
        <w:rPr>
          <w:rFonts w:ascii="David"/>
          <w:szCs w:val="24"/>
          <w:rtl/>
        </w:rPr>
      </w:pPr>
    </w:p>
    <w:p w:rsidR="00AE3E8A" w:rsidRPr="00DE613D" w:rsidRDefault="00AE3E8A" w:rsidP="00076BC1">
      <w:pPr>
        <w:pStyle w:val="aa"/>
        <w:autoSpaceDE w:val="0"/>
        <w:autoSpaceDN w:val="0"/>
        <w:adjustRightInd w:val="0"/>
        <w:ind w:left="-625" w:right="-709"/>
        <w:rPr>
          <w:rFonts w:ascii="David"/>
          <w:szCs w:val="24"/>
        </w:rPr>
      </w:pPr>
      <w:r w:rsidRPr="00DE613D">
        <w:rPr>
          <w:rFonts w:ascii="David" w:hint="cs"/>
          <w:szCs w:val="24"/>
          <w:rtl/>
        </w:rPr>
        <w:t>משרד</w:t>
      </w:r>
      <w:r w:rsidR="004E6EE2" w:rsidRPr="00DE613D">
        <w:rPr>
          <w:rFonts w:ascii="David" w:hint="cs"/>
          <w:szCs w:val="24"/>
          <w:rtl/>
        </w:rPr>
        <w:t xml:space="preserve"> </w:t>
      </w:r>
      <w:r w:rsidRPr="00DE613D">
        <w:rPr>
          <w:rFonts w:ascii="David" w:hint="cs"/>
          <w:szCs w:val="24"/>
          <w:rtl/>
        </w:rPr>
        <w:t>הכלכלה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מפעיל</w:t>
      </w:r>
      <w:r w:rsidRPr="00DE613D">
        <w:rPr>
          <w:rFonts w:ascii="David"/>
          <w:szCs w:val="24"/>
        </w:rPr>
        <w:t xml:space="preserve"> </w:t>
      </w:r>
      <w:r w:rsidR="00076BC1">
        <w:rPr>
          <w:rFonts w:ascii="David" w:hint="cs"/>
          <w:szCs w:val="24"/>
          <w:rtl/>
        </w:rPr>
        <w:t>ת</w:t>
      </w:r>
      <w:r w:rsidRPr="00DE613D">
        <w:rPr>
          <w:rFonts w:ascii="David" w:hint="cs"/>
          <w:szCs w:val="24"/>
          <w:rtl/>
        </w:rPr>
        <w:t>כניות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רבות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ל</w:t>
      </w:r>
      <w:r w:rsidRPr="00DE613D">
        <w:rPr>
          <w:rFonts w:ascii="David,Bold" w:hint="cs"/>
          <w:b/>
          <w:bCs/>
          <w:szCs w:val="24"/>
          <w:rtl/>
        </w:rPr>
        <w:t>טיפול</w:t>
      </w:r>
      <w:r w:rsidRPr="00DE613D">
        <w:rPr>
          <w:rFonts w:ascii="David,Bold"/>
          <w:b/>
          <w:bCs/>
          <w:szCs w:val="24"/>
        </w:rPr>
        <w:t xml:space="preserve"> </w:t>
      </w:r>
      <w:r w:rsidRPr="00DE613D">
        <w:rPr>
          <w:rFonts w:ascii="David,Bold" w:hint="cs"/>
          <w:b/>
          <w:bCs/>
          <w:szCs w:val="24"/>
          <w:rtl/>
        </w:rPr>
        <w:t>בחסמי</w:t>
      </w:r>
      <w:r w:rsidRPr="00DE613D">
        <w:rPr>
          <w:rFonts w:ascii="David,Bold"/>
          <w:b/>
          <w:bCs/>
          <w:szCs w:val="24"/>
        </w:rPr>
        <w:t xml:space="preserve"> </w:t>
      </w:r>
      <w:r w:rsidRPr="00DE613D">
        <w:rPr>
          <w:rFonts w:ascii="David,Bold" w:hint="cs"/>
          <w:b/>
          <w:bCs/>
          <w:szCs w:val="24"/>
          <w:rtl/>
        </w:rPr>
        <w:t>התעסוקה</w:t>
      </w:r>
      <w:r w:rsidRPr="00DE613D">
        <w:rPr>
          <w:rFonts w:ascii="David,Bold"/>
          <w:b/>
          <w:bCs/>
          <w:szCs w:val="24"/>
        </w:rPr>
        <w:t xml:space="preserve"> </w:t>
      </w:r>
      <w:r w:rsidRPr="00DE613D">
        <w:rPr>
          <w:rFonts w:ascii="David,Bold" w:hint="cs"/>
          <w:b/>
          <w:bCs/>
          <w:szCs w:val="24"/>
          <w:rtl/>
        </w:rPr>
        <w:t>של</w:t>
      </w:r>
      <w:r w:rsidRPr="00DE613D">
        <w:rPr>
          <w:rFonts w:ascii="David,Bold"/>
          <w:b/>
          <w:bCs/>
          <w:szCs w:val="24"/>
        </w:rPr>
        <w:t xml:space="preserve"> </w:t>
      </w:r>
      <w:r w:rsidRPr="00DE613D">
        <w:rPr>
          <w:rFonts w:ascii="David,Bold" w:hint="cs"/>
          <w:b/>
          <w:bCs/>
          <w:szCs w:val="24"/>
          <w:rtl/>
        </w:rPr>
        <w:t>הנשים</w:t>
      </w:r>
      <w:r w:rsidRPr="00DE613D">
        <w:rPr>
          <w:rFonts w:ascii="David,Bold"/>
          <w:b/>
          <w:bCs/>
          <w:szCs w:val="24"/>
        </w:rPr>
        <w:t xml:space="preserve"> </w:t>
      </w:r>
      <w:r w:rsidRPr="00DE613D">
        <w:rPr>
          <w:rFonts w:ascii="David,Bold" w:hint="cs"/>
          <w:b/>
          <w:bCs/>
          <w:szCs w:val="24"/>
          <w:rtl/>
        </w:rPr>
        <w:t>הערביות</w:t>
      </w:r>
      <w:r w:rsidR="00076BC1">
        <w:rPr>
          <w:rFonts w:ascii="David,Bold" w:hint="cs"/>
          <w:b/>
          <w:bCs/>
          <w:szCs w:val="24"/>
          <w:rtl/>
        </w:rPr>
        <w:t>. הצעדים העיקריים בהם נקט המשרד</w:t>
      </w:r>
      <w:r w:rsidR="00643B8A" w:rsidRPr="00DE613D">
        <w:rPr>
          <w:rFonts w:ascii="David" w:hint="cs"/>
          <w:szCs w:val="24"/>
          <w:rtl/>
        </w:rPr>
        <w:t>:</w:t>
      </w:r>
    </w:p>
    <w:p w:rsidR="004E6EE2" w:rsidRPr="00DE613D" w:rsidRDefault="004E6EE2" w:rsidP="00470F84">
      <w:pPr>
        <w:pStyle w:val="aa"/>
        <w:ind w:left="-625" w:right="-709"/>
        <w:rPr>
          <w:rFonts w:ascii="David"/>
          <w:szCs w:val="24"/>
          <w:rtl/>
        </w:rPr>
      </w:pPr>
    </w:p>
    <w:p w:rsidR="004E6EE2" w:rsidRPr="00DE613D" w:rsidRDefault="00643B8A" w:rsidP="00076BC1">
      <w:pPr>
        <w:pStyle w:val="aa"/>
        <w:numPr>
          <w:ilvl w:val="0"/>
          <w:numId w:val="16"/>
        </w:numPr>
        <w:autoSpaceDE w:val="0"/>
        <w:autoSpaceDN w:val="0"/>
        <w:adjustRightInd w:val="0"/>
        <w:ind w:right="-709"/>
        <w:rPr>
          <w:rFonts w:ascii="David"/>
          <w:szCs w:val="24"/>
        </w:rPr>
      </w:pPr>
      <w:r w:rsidRPr="00DE613D">
        <w:rPr>
          <w:rFonts w:ascii="David,Bold" w:hint="cs"/>
          <w:b/>
          <w:bCs/>
          <w:szCs w:val="24"/>
          <w:rtl/>
        </w:rPr>
        <w:t xml:space="preserve">21 </w:t>
      </w:r>
      <w:r w:rsidR="00AE3E8A" w:rsidRPr="00DE613D">
        <w:rPr>
          <w:rFonts w:ascii="David,Bold" w:hint="cs"/>
          <w:b/>
          <w:bCs/>
          <w:szCs w:val="24"/>
          <w:rtl/>
        </w:rPr>
        <w:t>מרכזי</w:t>
      </w:r>
      <w:r w:rsidR="00AE3E8A" w:rsidRPr="00DE613D">
        <w:rPr>
          <w:rFonts w:ascii="David,Bold"/>
          <w:b/>
          <w:bCs/>
          <w:szCs w:val="24"/>
        </w:rPr>
        <w:t xml:space="preserve"> </w:t>
      </w:r>
      <w:r w:rsidR="004E6EE2" w:rsidRPr="00DE613D">
        <w:rPr>
          <w:rFonts w:ascii="David,Bold" w:hint="cs"/>
          <w:b/>
          <w:bCs/>
          <w:szCs w:val="24"/>
          <w:rtl/>
        </w:rPr>
        <w:t>"ריאן" ל</w:t>
      </w:r>
      <w:r w:rsidR="00AE3E8A" w:rsidRPr="00DE613D">
        <w:rPr>
          <w:rFonts w:ascii="David,Bold" w:hint="cs"/>
          <w:b/>
          <w:bCs/>
          <w:szCs w:val="24"/>
          <w:rtl/>
        </w:rPr>
        <w:t>הכוון</w:t>
      </w:r>
      <w:r w:rsidR="00AE3E8A" w:rsidRPr="00DE613D">
        <w:rPr>
          <w:rFonts w:ascii="David,Bold"/>
          <w:b/>
          <w:bCs/>
          <w:szCs w:val="24"/>
        </w:rPr>
        <w:t xml:space="preserve"> </w:t>
      </w:r>
      <w:r w:rsidR="00AE3E8A" w:rsidRPr="00DE613D">
        <w:rPr>
          <w:rFonts w:ascii="David,Bold" w:hint="cs"/>
          <w:b/>
          <w:bCs/>
          <w:szCs w:val="24"/>
          <w:rtl/>
        </w:rPr>
        <w:t>תעסוקתי</w:t>
      </w:r>
      <w:r w:rsidR="004E6EE2" w:rsidRPr="00DE613D">
        <w:rPr>
          <w:rFonts w:ascii="David,Bold" w:hint="cs"/>
          <w:b/>
          <w:bCs/>
          <w:szCs w:val="24"/>
          <w:rtl/>
        </w:rPr>
        <w:t xml:space="preserve"> ביישובים הערבים בהשקעה של</w:t>
      </w:r>
      <w:r w:rsidR="00AE3E8A" w:rsidRPr="00DE613D">
        <w:rPr>
          <w:rFonts w:ascii="David"/>
          <w:szCs w:val="24"/>
        </w:rPr>
        <w:t xml:space="preserve"> 200 </w:t>
      </w:r>
      <w:r w:rsidR="00AE3E8A" w:rsidRPr="00DE613D">
        <w:rPr>
          <w:rFonts w:ascii="David" w:hint="cs"/>
          <w:szCs w:val="24"/>
          <w:rtl/>
        </w:rPr>
        <w:t>מלש</w:t>
      </w:r>
      <w:r w:rsidR="00AE3E8A" w:rsidRPr="00DE613D">
        <w:rPr>
          <w:rFonts w:ascii="David"/>
          <w:szCs w:val="24"/>
        </w:rPr>
        <w:t>"</w:t>
      </w:r>
      <w:r w:rsidR="00AE3E8A" w:rsidRPr="00DE613D">
        <w:rPr>
          <w:rFonts w:ascii="David" w:hint="cs"/>
          <w:szCs w:val="24"/>
          <w:rtl/>
        </w:rPr>
        <w:t>ח</w:t>
      </w:r>
      <w:r w:rsidR="00AE3E8A" w:rsidRPr="00DE613D">
        <w:rPr>
          <w:rFonts w:ascii="David"/>
          <w:szCs w:val="24"/>
        </w:rPr>
        <w:t xml:space="preserve"> </w:t>
      </w:r>
      <w:r w:rsidR="004E6EE2" w:rsidRPr="00DE613D">
        <w:rPr>
          <w:rFonts w:ascii="David" w:hint="cs"/>
          <w:szCs w:val="24"/>
          <w:rtl/>
        </w:rPr>
        <w:t>ב</w:t>
      </w:r>
      <w:r w:rsidR="00AE3E8A" w:rsidRPr="00DE613D">
        <w:rPr>
          <w:rFonts w:ascii="David"/>
          <w:szCs w:val="24"/>
        </w:rPr>
        <w:t xml:space="preserve"> 5 </w:t>
      </w:r>
      <w:r w:rsidR="00AE3E8A" w:rsidRPr="00DE613D">
        <w:rPr>
          <w:rFonts w:ascii="David" w:hint="cs"/>
          <w:szCs w:val="24"/>
          <w:rtl/>
        </w:rPr>
        <w:t>שנים</w:t>
      </w:r>
      <w:r w:rsidR="00AE3E8A" w:rsidRPr="00DE613D">
        <w:rPr>
          <w:rFonts w:ascii="David"/>
          <w:szCs w:val="24"/>
        </w:rPr>
        <w:t>:</w:t>
      </w:r>
      <w:r w:rsidR="004E6EE2" w:rsidRPr="00DE613D">
        <w:rPr>
          <w:rFonts w:ascii="David" w:hint="cs"/>
          <w:szCs w:val="24"/>
          <w:rtl/>
        </w:rPr>
        <w:t xml:space="preserve"> </w:t>
      </w:r>
      <w:r w:rsidR="004E6EE2" w:rsidRPr="00DE613D">
        <w:rPr>
          <w:rFonts w:ascii="David"/>
          <w:szCs w:val="24"/>
        </w:rPr>
        <w:t>"One Stop Shop"</w:t>
      </w:r>
      <w:r w:rsidR="004E6EE2" w:rsidRPr="00DE613D">
        <w:rPr>
          <w:rFonts w:ascii="David" w:hint="cs"/>
          <w:szCs w:val="24"/>
          <w:rtl/>
        </w:rPr>
        <w:t xml:space="preserve"> </w:t>
      </w:r>
      <w:r w:rsidR="00AE3E8A" w:rsidRPr="00DE613D">
        <w:rPr>
          <w:rFonts w:ascii="David" w:hint="cs"/>
          <w:szCs w:val="24"/>
          <w:rtl/>
        </w:rPr>
        <w:t>לבלתי</w:t>
      </w:r>
      <w:r w:rsidR="00AE3E8A" w:rsidRPr="00DE613D">
        <w:rPr>
          <w:rFonts w:ascii="David"/>
          <w:szCs w:val="24"/>
        </w:rPr>
        <w:t xml:space="preserve"> </w:t>
      </w:r>
      <w:r w:rsidR="00AE3E8A" w:rsidRPr="00DE613D">
        <w:rPr>
          <w:rFonts w:ascii="David" w:hint="cs"/>
          <w:szCs w:val="24"/>
          <w:rtl/>
        </w:rPr>
        <w:t>מועסקים</w:t>
      </w:r>
      <w:r w:rsidR="00AE3E8A" w:rsidRPr="00DE613D">
        <w:rPr>
          <w:rFonts w:ascii="David"/>
          <w:szCs w:val="24"/>
        </w:rPr>
        <w:t xml:space="preserve"> </w:t>
      </w:r>
      <w:r w:rsidR="004E6EE2" w:rsidRPr="00DE613D">
        <w:rPr>
          <w:rFonts w:ascii="David" w:hint="cs"/>
          <w:szCs w:val="24"/>
          <w:rtl/>
        </w:rPr>
        <w:t xml:space="preserve">- </w:t>
      </w:r>
      <w:r w:rsidR="00AE3E8A" w:rsidRPr="00DE613D">
        <w:rPr>
          <w:rFonts w:ascii="David" w:hint="cs"/>
          <w:szCs w:val="24"/>
          <w:rtl/>
        </w:rPr>
        <w:t>שירותי</w:t>
      </w:r>
      <w:r w:rsidR="00AE3E8A" w:rsidRPr="00DE613D">
        <w:rPr>
          <w:rFonts w:ascii="David"/>
          <w:szCs w:val="24"/>
        </w:rPr>
        <w:t xml:space="preserve"> </w:t>
      </w:r>
      <w:r w:rsidR="00AE3E8A" w:rsidRPr="00DE613D">
        <w:rPr>
          <w:rFonts w:ascii="David" w:hint="cs"/>
          <w:szCs w:val="24"/>
          <w:rtl/>
        </w:rPr>
        <w:t>הכוונה</w:t>
      </w:r>
      <w:r w:rsidR="00AE3E8A" w:rsidRPr="00DE613D">
        <w:rPr>
          <w:rFonts w:ascii="David"/>
          <w:szCs w:val="24"/>
        </w:rPr>
        <w:t xml:space="preserve"> </w:t>
      </w:r>
      <w:r w:rsidR="00AE3E8A" w:rsidRPr="00DE613D">
        <w:rPr>
          <w:rFonts w:ascii="David" w:hint="cs"/>
          <w:szCs w:val="24"/>
          <w:rtl/>
        </w:rPr>
        <w:t>והכנה</w:t>
      </w:r>
      <w:r w:rsidR="00AE3E8A" w:rsidRPr="00DE613D">
        <w:rPr>
          <w:rFonts w:ascii="David"/>
          <w:szCs w:val="24"/>
        </w:rPr>
        <w:t xml:space="preserve"> </w:t>
      </w:r>
      <w:r w:rsidR="00AE3E8A" w:rsidRPr="00DE613D">
        <w:rPr>
          <w:rFonts w:ascii="David" w:hint="cs"/>
          <w:szCs w:val="24"/>
          <w:rtl/>
        </w:rPr>
        <w:t>לעולם</w:t>
      </w:r>
      <w:r w:rsidR="00AE3E8A" w:rsidRPr="00DE613D">
        <w:rPr>
          <w:rFonts w:ascii="David"/>
          <w:szCs w:val="24"/>
        </w:rPr>
        <w:t xml:space="preserve"> </w:t>
      </w:r>
      <w:r w:rsidR="00AE3E8A" w:rsidRPr="00DE613D">
        <w:rPr>
          <w:rFonts w:ascii="David" w:hint="cs"/>
          <w:szCs w:val="24"/>
          <w:rtl/>
        </w:rPr>
        <w:t>העבודה</w:t>
      </w:r>
      <w:r w:rsidR="004E6EE2" w:rsidRPr="00DE613D">
        <w:rPr>
          <w:rFonts w:ascii="David" w:hint="cs"/>
          <w:szCs w:val="24"/>
          <w:rtl/>
        </w:rPr>
        <w:t xml:space="preserve">, </w:t>
      </w:r>
      <w:r w:rsidR="00AE3E8A" w:rsidRPr="00DE613D">
        <w:rPr>
          <w:rFonts w:ascii="David" w:hint="cs"/>
          <w:szCs w:val="24"/>
          <w:rtl/>
        </w:rPr>
        <w:t>יעוץ</w:t>
      </w:r>
      <w:r w:rsidR="00AE3E8A" w:rsidRPr="00DE613D">
        <w:rPr>
          <w:rFonts w:ascii="David"/>
          <w:szCs w:val="24"/>
        </w:rPr>
        <w:t xml:space="preserve"> </w:t>
      </w:r>
      <w:r w:rsidR="00AE3E8A" w:rsidRPr="00DE613D">
        <w:rPr>
          <w:rFonts w:ascii="David" w:hint="cs"/>
          <w:szCs w:val="24"/>
          <w:rtl/>
        </w:rPr>
        <w:t>תעסוקתי</w:t>
      </w:r>
      <w:r w:rsidR="004E6EE2" w:rsidRPr="00DE613D">
        <w:rPr>
          <w:rFonts w:ascii="David" w:hint="cs"/>
          <w:szCs w:val="24"/>
          <w:rtl/>
        </w:rPr>
        <w:t xml:space="preserve">, </w:t>
      </w:r>
      <w:r w:rsidR="00AE3E8A" w:rsidRPr="00DE613D">
        <w:rPr>
          <w:rFonts w:ascii="David" w:hint="cs"/>
          <w:szCs w:val="24"/>
          <w:rtl/>
        </w:rPr>
        <w:t>הכשרה</w:t>
      </w:r>
      <w:r w:rsidR="004E6EE2" w:rsidRPr="00DE613D">
        <w:rPr>
          <w:rFonts w:ascii="David" w:hint="cs"/>
          <w:szCs w:val="24"/>
          <w:rtl/>
        </w:rPr>
        <w:t xml:space="preserve"> </w:t>
      </w:r>
      <w:r w:rsidR="00AE3E8A" w:rsidRPr="00DE613D">
        <w:rPr>
          <w:rFonts w:ascii="David" w:hint="cs"/>
          <w:szCs w:val="24"/>
          <w:rtl/>
        </w:rPr>
        <w:t>מקצועית</w:t>
      </w:r>
      <w:r w:rsidR="00AE3E8A" w:rsidRPr="00DE613D">
        <w:rPr>
          <w:rFonts w:ascii="David"/>
          <w:szCs w:val="24"/>
        </w:rPr>
        <w:t xml:space="preserve"> </w:t>
      </w:r>
      <w:r w:rsidR="00AE3E8A" w:rsidRPr="00DE613D">
        <w:rPr>
          <w:rFonts w:ascii="David" w:hint="cs"/>
          <w:szCs w:val="24"/>
          <w:rtl/>
        </w:rPr>
        <w:t>והכוונה</w:t>
      </w:r>
      <w:r w:rsidR="00AE3E8A" w:rsidRPr="00DE613D">
        <w:rPr>
          <w:rFonts w:ascii="David"/>
          <w:szCs w:val="24"/>
        </w:rPr>
        <w:t xml:space="preserve"> </w:t>
      </w:r>
      <w:r w:rsidR="00AE3E8A" w:rsidRPr="00DE613D">
        <w:rPr>
          <w:rFonts w:ascii="David" w:hint="cs"/>
          <w:szCs w:val="24"/>
          <w:rtl/>
        </w:rPr>
        <w:t>להשלמת</w:t>
      </w:r>
      <w:r w:rsidR="00AE3E8A" w:rsidRPr="00DE613D">
        <w:rPr>
          <w:rFonts w:ascii="David"/>
          <w:szCs w:val="24"/>
        </w:rPr>
        <w:t xml:space="preserve"> </w:t>
      </w:r>
      <w:r w:rsidR="00AE3E8A" w:rsidRPr="00DE613D">
        <w:rPr>
          <w:rFonts w:ascii="David" w:hint="cs"/>
          <w:szCs w:val="24"/>
          <w:rtl/>
        </w:rPr>
        <w:t>השכלה</w:t>
      </w:r>
      <w:r w:rsidR="00AE3E8A" w:rsidRPr="00DE613D">
        <w:rPr>
          <w:rFonts w:ascii="David"/>
          <w:szCs w:val="24"/>
        </w:rPr>
        <w:t xml:space="preserve"> </w:t>
      </w:r>
      <w:r w:rsidR="00AE3E8A" w:rsidRPr="00DE613D">
        <w:rPr>
          <w:rFonts w:ascii="David" w:hint="cs"/>
          <w:szCs w:val="24"/>
          <w:rtl/>
        </w:rPr>
        <w:t>ולהשכלה</w:t>
      </w:r>
      <w:r w:rsidR="00AE3E8A" w:rsidRPr="00DE613D">
        <w:rPr>
          <w:rFonts w:ascii="David"/>
          <w:szCs w:val="24"/>
        </w:rPr>
        <w:t xml:space="preserve"> </w:t>
      </w:r>
      <w:r w:rsidR="00AE3E8A" w:rsidRPr="00DE613D">
        <w:rPr>
          <w:rFonts w:ascii="David" w:hint="cs"/>
          <w:szCs w:val="24"/>
          <w:rtl/>
        </w:rPr>
        <w:t>גבוהה</w:t>
      </w:r>
      <w:r w:rsidR="004E6EE2" w:rsidRPr="00DE613D">
        <w:rPr>
          <w:rFonts w:ascii="David" w:hint="cs"/>
          <w:szCs w:val="24"/>
          <w:rtl/>
        </w:rPr>
        <w:t xml:space="preserve">, </w:t>
      </w:r>
      <w:r w:rsidR="00AE3E8A" w:rsidRPr="00DE613D">
        <w:rPr>
          <w:rFonts w:ascii="David" w:hint="cs"/>
          <w:szCs w:val="24"/>
          <w:rtl/>
        </w:rPr>
        <w:t>כישורים</w:t>
      </w:r>
      <w:r w:rsidR="00AE3E8A" w:rsidRPr="00DE613D">
        <w:rPr>
          <w:rFonts w:ascii="David"/>
          <w:szCs w:val="24"/>
        </w:rPr>
        <w:t xml:space="preserve"> </w:t>
      </w:r>
      <w:r w:rsidR="00AE3E8A" w:rsidRPr="00DE613D">
        <w:rPr>
          <w:rFonts w:ascii="David" w:hint="cs"/>
          <w:szCs w:val="24"/>
          <w:rtl/>
        </w:rPr>
        <w:t>רכים</w:t>
      </w:r>
      <w:r w:rsidR="004E6EE2" w:rsidRPr="00DE613D">
        <w:rPr>
          <w:rFonts w:ascii="David" w:hint="cs"/>
          <w:szCs w:val="24"/>
          <w:rtl/>
        </w:rPr>
        <w:t xml:space="preserve">, </w:t>
      </w:r>
      <w:r w:rsidR="00AE3E8A" w:rsidRPr="00DE613D">
        <w:rPr>
          <w:rFonts w:ascii="David" w:hint="cs"/>
          <w:szCs w:val="24"/>
          <w:rtl/>
        </w:rPr>
        <w:t>השמה</w:t>
      </w:r>
      <w:r w:rsidR="00AE3E8A" w:rsidRPr="00DE613D">
        <w:rPr>
          <w:rFonts w:ascii="David"/>
          <w:szCs w:val="24"/>
        </w:rPr>
        <w:t xml:space="preserve"> </w:t>
      </w:r>
      <w:r w:rsidR="00AE3E8A" w:rsidRPr="00DE613D">
        <w:rPr>
          <w:rFonts w:ascii="David" w:hint="cs"/>
          <w:szCs w:val="24"/>
          <w:rtl/>
        </w:rPr>
        <w:t>הולמת</w:t>
      </w:r>
      <w:r w:rsidR="00AE3E8A" w:rsidRPr="00DE613D">
        <w:rPr>
          <w:rFonts w:ascii="David"/>
          <w:szCs w:val="24"/>
        </w:rPr>
        <w:t xml:space="preserve"> </w:t>
      </w:r>
      <w:r w:rsidR="00AE3E8A" w:rsidRPr="00DE613D">
        <w:rPr>
          <w:rFonts w:ascii="David" w:hint="cs"/>
          <w:szCs w:val="24"/>
          <w:rtl/>
        </w:rPr>
        <w:t>וליווי</w:t>
      </w:r>
      <w:r w:rsidR="00AE3E8A" w:rsidRPr="00DE613D">
        <w:rPr>
          <w:rFonts w:ascii="David"/>
          <w:szCs w:val="24"/>
        </w:rPr>
        <w:t xml:space="preserve"> </w:t>
      </w:r>
      <w:r w:rsidR="00AE3E8A" w:rsidRPr="00DE613D">
        <w:rPr>
          <w:rFonts w:ascii="David" w:hint="cs"/>
          <w:szCs w:val="24"/>
          <w:rtl/>
        </w:rPr>
        <w:t>תעסוקתי</w:t>
      </w:r>
      <w:r w:rsidR="00AE3E8A" w:rsidRPr="00DE613D">
        <w:rPr>
          <w:rFonts w:ascii="David"/>
          <w:szCs w:val="24"/>
        </w:rPr>
        <w:t xml:space="preserve"> </w:t>
      </w:r>
      <w:r w:rsidR="00AE3E8A" w:rsidRPr="00DE613D">
        <w:rPr>
          <w:rFonts w:ascii="David" w:hint="cs"/>
          <w:szCs w:val="24"/>
          <w:rtl/>
        </w:rPr>
        <w:t>לאורך</w:t>
      </w:r>
      <w:r w:rsidR="00AE3E8A" w:rsidRPr="00DE613D">
        <w:rPr>
          <w:rFonts w:ascii="David"/>
          <w:szCs w:val="24"/>
        </w:rPr>
        <w:t xml:space="preserve"> </w:t>
      </w:r>
      <w:r w:rsidR="00AE3E8A" w:rsidRPr="00DE613D">
        <w:rPr>
          <w:rFonts w:ascii="David" w:hint="cs"/>
          <w:szCs w:val="24"/>
          <w:rtl/>
        </w:rPr>
        <w:t>זמן</w:t>
      </w:r>
      <w:r w:rsidR="00AE3E8A" w:rsidRPr="00DE613D">
        <w:rPr>
          <w:rFonts w:ascii="David"/>
          <w:szCs w:val="24"/>
        </w:rPr>
        <w:t>.</w:t>
      </w:r>
    </w:p>
    <w:p w:rsidR="00643B8A" w:rsidRPr="00DE613D" w:rsidRDefault="004E6EE2" w:rsidP="00076BC1">
      <w:pPr>
        <w:pStyle w:val="aa"/>
        <w:autoSpaceDE w:val="0"/>
        <w:autoSpaceDN w:val="0"/>
        <w:adjustRightInd w:val="0"/>
        <w:ind w:left="95" w:right="-709"/>
        <w:rPr>
          <w:rFonts w:ascii="Cambria" w:eastAsiaTheme="minorHAnsi" w:hAnsi="Cambria"/>
          <w:szCs w:val="24"/>
          <w:rtl/>
        </w:rPr>
      </w:pPr>
      <w:r w:rsidRPr="00DE613D">
        <w:rPr>
          <w:rFonts w:hint="cs"/>
          <w:szCs w:val="24"/>
          <w:rtl/>
        </w:rPr>
        <w:t>משנת 2012 בה ה</w:t>
      </w:r>
      <w:r w:rsidR="00643B8A" w:rsidRPr="00DE613D">
        <w:rPr>
          <w:rFonts w:hint="cs"/>
          <w:szCs w:val="24"/>
          <w:rtl/>
        </w:rPr>
        <w:t>תחלנו בהפעלת</w:t>
      </w:r>
      <w:r w:rsidRPr="00DE613D">
        <w:rPr>
          <w:rFonts w:hint="cs"/>
          <w:szCs w:val="24"/>
          <w:rtl/>
        </w:rPr>
        <w:t xml:space="preserve"> 5 מרכזים</w:t>
      </w:r>
      <w:r w:rsidR="00643B8A" w:rsidRPr="00DE613D">
        <w:rPr>
          <w:rFonts w:ascii="Segoe UI Symbol" w:eastAsiaTheme="minorHAnsi" w:hAnsi="Segoe UI Symbol" w:hint="cs"/>
          <w:szCs w:val="24"/>
          <w:rtl/>
        </w:rPr>
        <w:t xml:space="preserve">, </w:t>
      </w:r>
      <w:r w:rsidRPr="00DE613D">
        <w:rPr>
          <w:rFonts w:ascii="Segoe UI Symbol" w:eastAsiaTheme="minorHAnsi" w:hAnsi="Segoe UI Symbol" w:hint="cs"/>
          <w:szCs w:val="24"/>
          <w:rtl/>
        </w:rPr>
        <w:t>עד כה הוקמו 20 מרכזי הכוון תעסוקתי,</w:t>
      </w:r>
      <w:r w:rsidR="00643B8A" w:rsidRPr="00DE613D">
        <w:rPr>
          <w:rFonts w:ascii="Segoe UI Symbol" w:eastAsiaTheme="minorHAnsi" w:hAnsi="Segoe UI Symbol" w:hint="cs"/>
          <w:szCs w:val="24"/>
          <w:rtl/>
        </w:rPr>
        <w:t xml:space="preserve"> האחרון בהם בנצרת יפתח בשבועות הקרובים</w:t>
      </w:r>
      <w:r w:rsidRPr="00DE613D">
        <w:rPr>
          <w:rFonts w:ascii="Segoe UI Symbol" w:eastAsiaTheme="minorHAnsi" w:hAnsi="Segoe UI Symbol" w:hint="cs"/>
          <w:szCs w:val="24"/>
          <w:rtl/>
        </w:rPr>
        <w:t xml:space="preserve"> ועד </w:t>
      </w:r>
      <w:r w:rsidR="00643B8A" w:rsidRPr="00DE613D">
        <w:rPr>
          <w:rFonts w:ascii="Segoe UI Symbol" w:eastAsiaTheme="minorHAnsi" w:hAnsi="Segoe UI Symbol" w:hint="cs"/>
          <w:szCs w:val="24"/>
          <w:rtl/>
        </w:rPr>
        <w:t>סוף</w:t>
      </w:r>
      <w:r w:rsidRPr="00DE613D">
        <w:rPr>
          <w:rFonts w:ascii="Segoe UI Symbol" w:eastAsiaTheme="minorHAnsi" w:hAnsi="Segoe UI Symbol" w:hint="cs"/>
          <w:szCs w:val="24"/>
          <w:rtl/>
        </w:rPr>
        <w:t xml:space="preserve"> שנת 2015 צפויים לפעול כל 21 המרכזים.</w:t>
      </w:r>
      <w:r w:rsidRPr="00DE613D">
        <w:rPr>
          <w:rFonts w:ascii="Cambria" w:eastAsiaTheme="minorHAnsi" w:hAnsi="Cambria" w:hint="cs"/>
          <w:szCs w:val="24"/>
          <w:rtl/>
        </w:rPr>
        <w:t xml:space="preserve"> מהקמת המרכזים ועד </w:t>
      </w:r>
      <w:r w:rsidR="00643B8A" w:rsidRPr="00DE613D">
        <w:rPr>
          <w:rFonts w:ascii="Cambria" w:eastAsiaTheme="minorHAnsi" w:hAnsi="Cambria" w:hint="cs"/>
          <w:szCs w:val="24"/>
          <w:rtl/>
        </w:rPr>
        <w:t>היום</w:t>
      </w:r>
      <w:r w:rsidRPr="00DE613D">
        <w:rPr>
          <w:rFonts w:ascii="Cambria" w:eastAsiaTheme="minorHAnsi" w:hAnsi="Cambria" w:hint="cs"/>
          <w:szCs w:val="24"/>
          <w:rtl/>
        </w:rPr>
        <w:t xml:space="preserve"> שירתו המרכזים כ- </w:t>
      </w:r>
      <w:r w:rsidR="00643B8A" w:rsidRPr="00DE613D">
        <w:rPr>
          <w:rFonts w:ascii="Cambria" w:eastAsiaTheme="minorHAnsi" w:hAnsi="Cambria" w:hint="cs"/>
          <w:szCs w:val="24"/>
          <w:rtl/>
        </w:rPr>
        <w:t>17</w:t>
      </w:r>
      <w:r w:rsidRPr="00DE613D">
        <w:rPr>
          <w:rFonts w:ascii="Cambria" w:eastAsiaTheme="minorHAnsi" w:hAnsi="Cambria" w:hint="cs"/>
          <w:szCs w:val="24"/>
          <w:rtl/>
        </w:rPr>
        <w:t>,000 פונים</w:t>
      </w:r>
      <w:r w:rsidR="00643B8A" w:rsidRPr="00DE613D">
        <w:rPr>
          <w:rFonts w:ascii="Cambria" w:eastAsiaTheme="minorHAnsi" w:hAnsi="Cambria" w:hint="cs"/>
          <w:szCs w:val="24"/>
          <w:rtl/>
        </w:rPr>
        <w:t xml:space="preserve"> (60% נשים)</w:t>
      </w:r>
      <w:r w:rsidRPr="00DE613D">
        <w:rPr>
          <w:rFonts w:ascii="Cambria" w:eastAsiaTheme="minorHAnsi" w:hAnsi="Cambria" w:hint="cs"/>
          <w:szCs w:val="24"/>
          <w:rtl/>
        </w:rPr>
        <w:t xml:space="preserve"> ומהם הושמו כ</w:t>
      </w:r>
      <w:r w:rsidR="00643B8A" w:rsidRPr="00DE613D">
        <w:rPr>
          <w:rFonts w:ascii="Cambria" w:eastAsiaTheme="minorHAnsi" w:hAnsi="Cambria" w:hint="cs"/>
          <w:szCs w:val="24"/>
          <w:rtl/>
        </w:rPr>
        <w:t>-</w:t>
      </w:r>
      <w:r w:rsidRPr="00DE613D">
        <w:rPr>
          <w:rFonts w:ascii="Cambria" w:eastAsiaTheme="minorHAnsi" w:hAnsi="Cambria" w:hint="cs"/>
          <w:szCs w:val="24"/>
          <w:rtl/>
        </w:rPr>
        <w:t xml:space="preserve"> </w:t>
      </w:r>
      <w:r w:rsidR="00643B8A" w:rsidRPr="00DE613D">
        <w:rPr>
          <w:rFonts w:ascii="Cambria" w:eastAsiaTheme="minorHAnsi" w:hAnsi="Cambria" w:hint="cs"/>
          <w:szCs w:val="24"/>
          <w:rtl/>
        </w:rPr>
        <w:t xml:space="preserve">10,000 איש ואישה. </w:t>
      </w:r>
      <w:r w:rsidRPr="00DE613D">
        <w:rPr>
          <w:rFonts w:ascii="Cambria" w:eastAsiaTheme="minorHAnsi" w:hAnsi="Cambria" w:hint="cs"/>
          <w:szCs w:val="24"/>
          <w:rtl/>
        </w:rPr>
        <w:t xml:space="preserve">המרכזים </w:t>
      </w:r>
      <w:r w:rsidR="00643B8A" w:rsidRPr="00DE613D">
        <w:rPr>
          <w:rFonts w:ascii="Cambria" w:eastAsiaTheme="minorHAnsi" w:hAnsi="Cambria" w:hint="cs"/>
          <w:szCs w:val="24"/>
          <w:rtl/>
        </w:rPr>
        <w:t xml:space="preserve">אף </w:t>
      </w:r>
      <w:r w:rsidRPr="00DE613D">
        <w:rPr>
          <w:rFonts w:ascii="Cambria" w:eastAsiaTheme="minorHAnsi" w:hAnsi="Cambria" w:hint="cs"/>
          <w:szCs w:val="24"/>
          <w:rtl/>
        </w:rPr>
        <w:t>מעודדים הקמת מיזמים והבאת עסקים לפתיחת מקומות עבודה בתוך היישובים ובכך מקלים על יציאת נשים לעבודה</w:t>
      </w:r>
      <w:r w:rsidR="00643B8A" w:rsidRPr="00DE613D">
        <w:rPr>
          <w:rFonts w:ascii="Cambria" w:eastAsiaTheme="minorHAnsi" w:hAnsi="Cambria" w:hint="cs"/>
          <w:szCs w:val="24"/>
          <w:rtl/>
        </w:rPr>
        <w:t>.</w:t>
      </w:r>
    </w:p>
    <w:p w:rsidR="00643B8A" w:rsidRPr="00DE613D" w:rsidRDefault="00643B8A" w:rsidP="00470F84">
      <w:pPr>
        <w:pStyle w:val="aa"/>
        <w:autoSpaceDE w:val="0"/>
        <w:autoSpaceDN w:val="0"/>
        <w:adjustRightInd w:val="0"/>
        <w:ind w:left="-625" w:right="-709"/>
        <w:rPr>
          <w:rFonts w:ascii="Cambria" w:eastAsiaTheme="minorHAnsi" w:hAnsi="Cambria"/>
          <w:szCs w:val="24"/>
          <w:rtl/>
        </w:rPr>
      </w:pPr>
    </w:p>
    <w:p w:rsidR="00EF0C84" w:rsidRPr="00832A18" w:rsidRDefault="00643B8A" w:rsidP="00E87A49">
      <w:pPr>
        <w:pStyle w:val="aa"/>
        <w:numPr>
          <w:ilvl w:val="0"/>
          <w:numId w:val="16"/>
        </w:numPr>
        <w:autoSpaceDE w:val="0"/>
        <w:autoSpaceDN w:val="0"/>
        <w:adjustRightInd w:val="0"/>
        <w:ind w:right="-709"/>
        <w:rPr>
          <w:szCs w:val="24"/>
          <w:rtl/>
        </w:rPr>
      </w:pPr>
      <w:r w:rsidRPr="00832A18">
        <w:rPr>
          <w:rFonts w:hint="cs"/>
          <w:b/>
          <w:bCs/>
          <w:szCs w:val="24"/>
          <w:rtl/>
        </w:rPr>
        <w:t>מעונות</w:t>
      </w:r>
      <w:r w:rsidRPr="00832A18">
        <w:rPr>
          <w:b/>
          <w:bCs/>
          <w:szCs w:val="24"/>
        </w:rPr>
        <w:t xml:space="preserve"> </w:t>
      </w:r>
      <w:r w:rsidRPr="00832A18">
        <w:rPr>
          <w:rFonts w:hint="cs"/>
          <w:b/>
          <w:bCs/>
          <w:szCs w:val="24"/>
          <w:rtl/>
        </w:rPr>
        <w:t>יום, משפחתונים</w:t>
      </w:r>
      <w:r w:rsidRPr="00832A18">
        <w:rPr>
          <w:b/>
          <w:bCs/>
          <w:szCs w:val="24"/>
        </w:rPr>
        <w:t xml:space="preserve"> </w:t>
      </w:r>
      <w:r w:rsidRPr="00832A18">
        <w:rPr>
          <w:rFonts w:hint="cs"/>
          <w:b/>
          <w:bCs/>
          <w:szCs w:val="24"/>
          <w:rtl/>
        </w:rPr>
        <w:t>וצהרונים</w:t>
      </w:r>
      <w:r w:rsidR="00076BC1" w:rsidRPr="00832A18">
        <w:rPr>
          <w:rFonts w:hint="cs"/>
          <w:szCs w:val="24"/>
          <w:rtl/>
        </w:rPr>
        <w:t xml:space="preserve">- </w:t>
      </w:r>
      <w:r w:rsidRPr="00832A18">
        <w:rPr>
          <w:szCs w:val="24"/>
          <w:rtl/>
        </w:rPr>
        <w:t xml:space="preserve">מסגרות החינוך לילדים בגילאי 0-3 </w:t>
      </w:r>
      <w:r w:rsidRPr="00832A18">
        <w:rPr>
          <w:rFonts w:hint="cs"/>
          <w:szCs w:val="24"/>
          <w:rtl/>
        </w:rPr>
        <w:t xml:space="preserve">מהוות </w:t>
      </w:r>
      <w:r w:rsidRPr="00832A18">
        <w:rPr>
          <w:szCs w:val="24"/>
          <w:rtl/>
        </w:rPr>
        <w:t>תשתית משמעותית</w:t>
      </w:r>
      <w:r w:rsidRPr="00832A18">
        <w:rPr>
          <w:rFonts w:hint="cs"/>
          <w:szCs w:val="24"/>
          <w:rtl/>
        </w:rPr>
        <w:t xml:space="preserve"> ליציאת נשים לעבודה</w:t>
      </w:r>
      <w:r w:rsidRPr="00832A18">
        <w:rPr>
          <w:szCs w:val="24"/>
          <w:rtl/>
        </w:rPr>
        <w:t>.</w:t>
      </w:r>
      <w:r w:rsidR="00EF0C84" w:rsidRPr="00832A18">
        <w:rPr>
          <w:rFonts w:hint="cs"/>
          <w:szCs w:val="24"/>
          <w:rtl/>
        </w:rPr>
        <w:t xml:space="preserve"> מעבר לסבסוד שהות ילדים</w:t>
      </w:r>
      <w:r w:rsidR="00832A18" w:rsidRPr="00832A18">
        <w:rPr>
          <w:rFonts w:hint="cs"/>
          <w:szCs w:val="24"/>
          <w:rtl/>
        </w:rPr>
        <w:t xml:space="preserve"> במעונות יום, יצא </w:t>
      </w:r>
      <w:r w:rsidRPr="00832A18">
        <w:rPr>
          <w:rFonts w:hint="cs"/>
          <w:szCs w:val="24"/>
          <w:rtl/>
        </w:rPr>
        <w:t xml:space="preserve">משרד הכלכלה </w:t>
      </w:r>
      <w:r w:rsidR="00EF0C84" w:rsidRPr="00832A18">
        <w:rPr>
          <w:rFonts w:hint="cs"/>
          <w:szCs w:val="24"/>
          <w:rtl/>
        </w:rPr>
        <w:t>ב</w:t>
      </w:r>
      <w:r w:rsidRPr="00832A18">
        <w:rPr>
          <w:rFonts w:hint="cs"/>
          <w:b/>
          <w:bCs/>
          <w:szCs w:val="24"/>
          <w:rtl/>
        </w:rPr>
        <w:t>שיטת הקצאה חדש</w:t>
      </w:r>
      <w:r w:rsidR="00EF0C84" w:rsidRPr="00832A18">
        <w:rPr>
          <w:rFonts w:hint="cs"/>
          <w:b/>
          <w:bCs/>
          <w:szCs w:val="24"/>
          <w:rtl/>
        </w:rPr>
        <w:t>ה</w:t>
      </w:r>
      <w:r w:rsidR="00A57A59" w:rsidRPr="00832A18">
        <w:rPr>
          <w:rFonts w:hint="cs"/>
          <w:b/>
          <w:bCs/>
          <w:szCs w:val="24"/>
          <w:rtl/>
        </w:rPr>
        <w:t xml:space="preserve"> לתכנון ובינוי מעונות יום</w:t>
      </w:r>
      <w:r w:rsidR="00832A18" w:rsidRPr="00832A18">
        <w:rPr>
          <w:rFonts w:hint="cs"/>
          <w:b/>
          <w:bCs/>
          <w:szCs w:val="24"/>
          <w:rtl/>
        </w:rPr>
        <w:t xml:space="preserve">, </w:t>
      </w:r>
      <w:r w:rsidR="00832A18" w:rsidRPr="00832A18">
        <w:rPr>
          <w:rFonts w:hint="cs"/>
          <w:szCs w:val="24"/>
          <w:rtl/>
        </w:rPr>
        <w:t>באמצעותה</w:t>
      </w:r>
      <w:r w:rsidRPr="00832A18">
        <w:rPr>
          <w:rFonts w:hint="cs"/>
          <w:szCs w:val="24"/>
          <w:rtl/>
        </w:rPr>
        <w:t xml:space="preserve"> הוקלו  החסמים לבניית המעונות בחברה הערבית</w:t>
      </w:r>
      <w:r w:rsidR="00EF0C84" w:rsidRPr="00832A18">
        <w:rPr>
          <w:rFonts w:hint="cs"/>
          <w:szCs w:val="24"/>
          <w:rtl/>
        </w:rPr>
        <w:t>.</w:t>
      </w:r>
      <w:r w:rsidR="00832A18">
        <w:rPr>
          <w:rFonts w:hint="cs"/>
          <w:szCs w:val="24"/>
          <w:rtl/>
        </w:rPr>
        <w:t xml:space="preserve"> </w:t>
      </w:r>
      <w:r w:rsidR="00EF0C84" w:rsidRPr="00832A18">
        <w:rPr>
          <w:rFonts w:hint="cs"/>
          <w:szCs w:val="24"/>
          <w:rtl/>
        </w:rPr>
        <w:t>לדוגמא</w:t>
      </w:r>
      <w:r w:rsidR="00832A18">
        <w:rPr>
          <w:rFonts w:hint="cs"/>
          <w:szCs w:val="24"/>
          <w:rtl/>
        </w:rPr>
        <w:t xml:space="preserve">: הופחת/בוטל (לפי העניין) סכום השתתפות הרשות </w:t>
      </w:r>
      <w:r w:rsidRPr="00832A18">
        <w:rPr>
          <w:rFonts w:hint="cs"/>
          <w:szCs w:val="24"/>
          <w:rtl/>
        </w:rPr>
        <w:t xml:space="preserve">המקומית </w:t>
      </w:r>
      <w:r w:rsidR="00832A18">
        <w:rPr>
          <w:rFonts w:hint="cs"/>
          <w:szCs w:val="24"/>
          <w:rtl/>
        </w:rPr>
        <w:t xml:space="preserve">בהקמת מעון, </w:t>
      </w:r>
      <w:r w:rsidR="00EF0C84" w:rsidRPr="00832A18">
        <w:rPr>
          <w:rFonts w:hint="cs"/>
          <w:szCs w:val="24"/>
          <w:rtl/>
        </w:rPr>
        <w:t>ניתנת אפשרות לשכירת קרקע</w:t>
      </w:r>
      <w:r w:rsidR="00832A18">
        <w:rPr>
          <w:rFonts w:hint="cs"/>
          <w:szCs w:val="24"/>
          <w:rtl/>
        </w:rPr>
        <w:t xml:space="preserve">,  והתאפשר לחלק תהליך הבנייה לשני חלקים: </w:t>
      </w:r>
      <w:r w:rsidR="00EF0C84" w:rsidRPr="00832A18">
        <w:rPr>
          <w:rFonts w:hint="cs"/>
          <w:szCs w:val="24"/>
          <w:rtl/>
        </w:rPr>
        <w:t>בתחילה לתכנון</w:t>
      </w:r>
      <w:r w:rsidR="00E87A49">
        <w:rPr>
          <w:rFonts w:hint="cs"/>
          <w:szCs w:val="24"/>
          <w:rtl/>
        </w:rPr>
        <w:t>,</w:t>
      </w:r>
      <w:r w:rsidR="00EF0C84" w:rsidRPr="00832A18">
        <w:rPr>
          <w:rFonts w:hint="cs"/>
          <w:szCs w:val="24"/>
          <w:rtl/>
        </w:rPr>
        <w:t xml:space="preserve"> שמאוד חסר ברשויות הערביות</w:t>
      </w:r>
      <w:r w:rsidR="00E87A49">
        <w:rPr>
          <w:rFonts w:hint="cs"/>
          <w:szCs w:val="24"/>
          <w:rtl/>
        </w:rPr>
        <w:t>,</w:t>
      </w:r>
      <w:r w:rsidR="00EF0C84" w:rsidRPr="00832A18">
        <w:rPr>
          <w:rFonts w:hint="cs"/>
          <w:szCs w:val="24"/>
          <w:rtl/>
        </w:rPr>
        <w:t xml:space="preserve"> ורק אח"כ לביצוע.</w:t>
      </w:r>
    </w:p>
    <w:p w:rsidR="004E6EE2" w:rsidRPr="00DE613D" w:rsidRDefault="004E6EE2" w:rsidP="00470F84">
      <w:pPr>
        <w:autoSpaceDE w:val="0"/>
        <w:autoSpaceDN w:val="0"/>
        <w:adjustRightInd w:val="0"/>
        <w:spacing w:after="0" w:line="240" w:lineRule="auto"/>
        <w:ind w:left="-625" w:right="-709"/>
        <w:rPr>
          <w:rFonts w:cs="David"/>
          <w:sz w:val="24"/>
          <w:szCs w:val="24"/>
          <w:rtl/>
        </w:rPr>
      </w:pPr>
    </w:p>
    <w:p w:rsidR="00A57A59" w:rsidRPr="00DE613D" w:rsidRDefault="00A57A59" w:rsidP="0067164F">
      <w:pPr>
        <w:pStyle w:val="aa"/>
        <w:numPr>
          <w:ilvl w:val="0"/>
          <w:numId w:val="16"/>
        </w:numPr>
        <w:autoSpaceDE w:val="0"/>
        <w:autoSpaceDN w:val="0"/>
        <w:adjustRightInd w:val="0"/>
        <w:ind w:right="-709"/>
        <w:rPr>
          <w:b/>
          <w:bCs/>
          <w:szCs w:val="24"/>
          <w:rtl/>
        </w:rPr>
      </w:pPr>
      <w:r w:rsidRPr="00DE613D">
        <w:rPr>
          <w:rFonts w:hint="cs"/>
          <w:b/>
          <w:bCs/>
          <w:szCs w:val="24"/>
          <w:rtl/>
        </w:rPr>
        <w:t>הכשרה מקצועית</w:t>
      </w:r>
    </w:p>
    <w:p w:rsidR="00A57A59" w:rsidRPr="00DE613D" w:rsidRDefault="00A57A59" w:rsidP="0067164F">
      <w:pPr>
        <w:pStyle w:val="aa"/>
        <w:numPr>
          <w:ilvl w:val="0"/>
          <w:numId w:val="9"/>
        </w:numPr>
        <w:autoSpaceDE w:val="0"/>
        <w:autoSpaceDN w:val="0"/>
        <w:adjustRightInd w:val="0"/>
        <w:ind w:right="-709"/>
        <w:rPr>
          <w:szCs w:val="24"/>
        </w:rPr>
      </w:pPr>
      <w:r w:rsidRPr="00DE613D">
        <w:rPr>
          <w:rFonts w:hint="cs"/>
          <w:szCs w:val="24"/>
          <w:rtl/>
        </w:rPr>
        <w:t>בשנת 2014 ניתנה הכשרה מקצועית לפונים מהאוכלוסייה הערבית במסגרת קורסי בוקר וערב ובאמצעות שוברים. בתוכנית ה</w:t>
      </w:r>
      <w:r w:rsidRPr="00470F84">
        <w:rPr>
          <w:rFonts w:hint="cs"/>
          <w:b/>
          <w:bCs/>
          <w:szCs w:val="24"/>
          <w:rtl/>
        </w:rPr>
        <w:t>שוברים</w:t>
      </w:r>
      <w:r w:rsidRPr="00DE613D">
        <w:rPr>
          <w:rFonts w:hint="cs"/>
          <w:szCs w:val="24"/>
          <w:rtl/>
        </w:rPr>
        <w:t xml:space="preserve"> לבדה מאושרים בכל שנה כאלף שוברים למימון קורסים לאוכלוסייה, מתוכם </w:t>
      </w:r>
      <w:r w:rsidR="0067164F">
        <w:rPr>
          <w:rFonts w:hint="cs"/>
          <w:szCs w:val="24"/>
          <w:rtl/>
        </w:rPr>
        <w:t xml:space="preserve">כ- </w:t>
      </w:r>
      <w:r w:rsidRPr="00DE613D">
        <w:rPr>
          <w:rFonts w:hint="cs"/>
          <w:szCs w:val="24"/>
          <w:rtl/>
        </w:rPr>
        <w:t xml:space="preserve">60% לנשים ערביות. </w:t>
      </w:r>
    </w:p>
    <w:p w:rsidR="00A57A59" w:rsidRPr="00DE613D" w:rsidRDefault="00A57A59" w:rsidP="0067164F">
      <w:pPr>
        <w:pStyle w:val="aa"/>
        <w:numPr>
          <w:ilvl w:val="0"/>
          <w:numId w:val="9"/>
        </w:numPr>
        <w:autoSpaceDE w:val="0"/>
        <w:autoSpaceDN w:val="0"/>
        <w:adjustRightInd w:val="0"/>
        <w:ind w:right="-709"/>
        <w:rPr>
          <w:szCs w:val="24"/>
          <w:rtl/>
        </w:rPr>
      </w:pPr>
      <w:r w:rsidRPr="00DE613D">
        <w:rPr>
          <w:rFonts w:hint="cs"/>
          <w:szCs w:val="24"/>
          <w:rtl/>
        </w:rPr>
        <w:t xml:space="preserve">כמו כן, </w:t>
      </w:r>
      <w:r w:rsidR="0067164F">
        <w:rPr>
          <w:rFonts w:hint="cs"/>
          <w:szCs w:val="24"/>
          <w:rtl/>
        </w:rPr>
        <w:t xml:space="preserve">פועל </w:t>
      </w:r>
      <w:r w:rsidRPr="00DE613D">
        <w:rPr>
          <w:rFonts w:hint="cs"/>
          <w:szCs w:val="24"/>
          <w:rtl/>
        </w:rPr>
        <w:t>פרויקט ייחודי ל</w:t>
      </w:r>
      <w:r w:rsidRPr="00470F84">
        <w:rPr>
          <w:rFonts w:hint="cs"/>
          <w:b/>
          <w:bCs/>
          <w:szCs w:val="24"/>
          <w:rtl/>
        </w:rPr>
        <w:t>הנדסאים בדואים</w:t>
      </w:r>
      <w:r w:rsidRPr="00DE613D">
        <w:rPr>
          <w:rFonts w:hint="cs"/>
          <w:szCs w:val="24"/>
          <w:rtl/>
        </w:rPr>
        <w:t xml:space="preserve">, פרויקט אשבל </w:t>
      </w:r>
      <w:r w:rsidR="00A46DC3" w:rsidRPr="00DE613D">
        <w:rPr>
          <w:rFonts w:hint="cs"/>
          <w:szCs w:val="24"/>
          <w:rtl/>
        </w:rPr>
        <w:t>(</w:t>
      </w:r>
      <w:r w:rsidRPr="00DE613D">
        <w:rPr>
          <w:rFonts w:hint="cs"/>
          <w:szCs w:val="24"/>
          <w:rtl/>
        </w:rPr>
        <w:t xml:space="preserve">כפיר, אריה צעיר) שכולל מימון מלא של לימודי הנדסאים וליווי עד לדפלום והשמה בתקצוב של כ- 33 מלש"ח ל-5 שנים. </w:t>
      </w:r>
    </w:p>
    <w:p w:rsidR="00A57A59" w:rsidRPr="00DE613D" w:rsidRDefault="00A57A59" w:rsidP="0067164F">
      <w:pPr>
        <w:pStyle w:val="aa"/>
        <w:numPr>
          <w:ilvl w:val="0"/>
          <w:numId w:val="9"/>
        </w:numPr>
        <w:autoSpaceDE w:val="0"/>
        <w:autoSpaceDN w:val="0"/>
        <w:adjustRightInd w:val="0"/>
        <w:ind w:right="-709"/>
        <w:rPr>
          <w:szCs w:val="24"/>
          <w:rtl/>
        </w:rPr>
      </w:pPr>
      <w:r w:rsidRPr="00470F84">
        <w:rPr>
          <w:rFonts w:hint="cs"/>
          <w:b/>
          <w:bCs/>
          <w:szCs w:val="24"/>
          <w:rtl/>
        </w:rPr>
        <w:t>הכשרת נוער</w:t>
      </w:r>
      <w:r w:rsidRPr="00DE613D">
        <w:rPr>
          <w:rFonts w:hint="cs"/>
          <w:szCs w:val="24"/>
          <w:rtl/>
        </w:rPr>
        <w:t xml:space="preserve"> משרד הכלכלה מפעיל בתי ספר תיכוניים מקצועיים או כיתות מקצועיות בבתי"ס עיוניים ביישובים ערבים ומעורבים, מהוות כ45% ממערכת החינוך לנוער של משרד הכלכלה.</w:t>
      </w:r>
    </w:p>
    <w:p w:rsidR="00A57A59" w:rsidRPr="00DE613D" w:rsidRDefault="00A57A59" w:rsidP="0067164F">
      <w:pPr>
        <w:pStyle w:val="aa"/>
        <w:autoSpaceDE w:val="0"/>
        <w:autoSpaceDN w:val="0"/>
        <w:adjustRightInd w:val="0"/>
        <w:ind w:right="-709"/>
        <w:rPr>
          <w:szCs w:val="24"/>
          <w:rtl/>
        </w:rPr>
      </w:pPr>
      <w:r w:rsidRPr="00DE613D">
        <w:rPr>
          <w:rFonts w:hint="cs"/>
          <w:szCs w:val="24"/>
          <w:rtl/>
        </w:rPr>
        <w:t>בה"מ 4193 להרחיב את</w:t>
      </w:r>
      <w:r w:rsidR="00470F84">
        <w:rPr>
          <w:rFonts w:hint="cs"/>
          <w:szCs w:val="24"/>
          <w:rtl/>
        </w:rPr>
        <w:t xml:space="preserve"> מס'</w:t>
      </w:r>
      <w:r w:rsidRPr="00DE613D">
        <w:rPr>
          <w:rFonts w:hint="cs"/>
          <w:szCs w:val="24"/>
          <w:rtl/>
        </w:rPr>
        <w:t xml:space="preserve"> התלמידות בחינוך הטכנולוגי של מ' הכלכלה בתקצוב</w:t>
      </w:r>
      <w:r w:rsidR="00470F84">
        <w:rPr>
          <w:rFonts w:hint="cs"/>
          <w:szCs w:val="24"/>
          <w:rtl/>
        </w:rPr>
        <w:t xml:space="preserve"> רב שנתי של כ-66 מלש"ח. כבר בשנ</w:t>
      </w:r>
      <w:r w:rsidRPr="00DE613D">
        <w:rPr>
          <w:rFonts w:hint="cs"/>
          <w:szCs w:val="24"/>
          <w:rtl/>
        </w:rPr>
        <w:t>ה</w:t>
      </w:r>
      <w:r w:rsidR="00470F84">
        <w:rPr>
          <w:rFonts w:hint="cs"/>
          <w:szCs w:val="24"/>
          <w:rtl/>
        </w:rPr>
        <w:t>"</w:t>
      </w:r>
      <w:r w:rsidRPr="00DE613D">
        <w:rPr>
          <w:rFonts w:hint="cs"/>
          <w:szCs w:val="24"/>
          <w:rtl/>
        </w:rPr>
        <w:t>ל</w:t>
      </w:r>
      <w:r w:rsidR="00470F84">
        <w:rPr>
          <w:rFonts w:hint="cs"/>
          <w:szCs w:val="24"/>
          <w:rtl/>
        </w:rPr>
        <w:t xml:space="preserve"> תשע"ג-</w:t>
      </w:r>
      <w:r w:rsidRPr="00DE613D">
        <w:rPr>
          <w:rFonts w:hint="cs"/>
          <w:szCs w:val="24"/>
          <w:rtl/>
        </w:rPr>
        <w:t xml:space="preserve">תשע"ה הרחיב </w:t>
      </w:r>
      <w:r w:rsidR="00470F84">
        <w:rPr>
          <w:rFonts w:hint="cs"/>
          <w:szCs w:val="24"/>
          <w:rtl/>
        </w:rPr>
        <w:t>המשרד</w:t>
      </w:r>
      <w:r w:rsidRPr="00DE613D">
        <w:rPr>
          <w:rFonts w:hint="cs"/>
          <w:szCs w:val="24"/>
          <w:rtl/>
        </w:rPr>
        <w:t xml:space="preserve"> את היקף התלמידות בכ-  300 תלמידות. </w:t>
      </w:r>
    </w:p>
    <w:p w:rsidR="00A57A59" w:rsidRPr="00DE613D" w:rsidRDefault="00A57A59" w:rsidP="00470F84">
      <w:pPr>
        <w:autoSpaceDE w:val="0"/>
        <w:autoSpaceDN w:val="0"/>
        <w:adjustRightInd w:val="0"/>
        <w:spacing w:after="0" w:line="240" w:lineRule="auto"/>
        <w:ind w:left="-625" w:right="-709"/>
        <w:rPr>
          <w:rFonts w:cs="David"/>
          <w:sz w:val="24"/>
          <w:szCs w:val="24"/>
          <w:rtl/>
        </w:rPr>
      </w:pPr>
    </w:p>
    <w:p w:rsidR="00245478" w:rsidRPr="00DE613D" w:rsidRDefault="00AE3E8A" w:rsidP="0067164F">
      <w:pPr>
        <w:pStyle w:val="aa"/>
        <w:numPr>
          <w:ilvl w:val="0"/>
          <w:numId w:val="16"/>
        </w:numPr>
        <w:autoSpaceDE w:val="0"/>
        <w:autoSpaceDN w:val="0"/>
        <w:adjustRightInd w:val="0"/>
        <w:ind w:right="-709"/>
        <w:rPr>
          <w:szCs w:val="24"/>
        </w:rPr>
      </w:pPr>
      <w:r w:rsidRPr="00DE613D">
        <w:rPr>
          <w:rFonts w:ascii="David,Bold" w:hint="cs"/>
          <w:b/>
          <w:bCs/>
          <w:szCs w:val="24"/>
          <w:rtl/>
        </w:rPr>
        <w:t>מסלול</w:t>
      </w:r>
      <w:r w:rsidRPr="00DE613D">
        <w:rPr>
          <w:rFonts w:ascii="David,Bold"/>
          <w:b/>
          <w:bCs/>
          <w:szCs w:val="24"/>
        </w:rPr>
        <w:t xml:space="preserve"> </w:t>
      </w:r>
      <w:r w:rsidRPr="00DE613D">
        <w:rPr>
          <w:rFonts w:ascii="David,Bold" w:hint="cs"/>
          <w:b/>
          <w:bCs/>
          <w:szCs w:val="24"/>
          <w:rtl/>
        </w:rPr>
        <w:t>תעסוקה</w:t>
      </w:r>
      <w:r w:rsidR="00A46DC3" w:rsidRPr="00DE613D">
        <w:rPr>
          <w:rFonts w:ascii="David,Bold" w:hint="cs"/>
          <w:b/>
          <w:bCs/>
          <w:szCs w:val="24"/>
          <w:rtl/>
        </w:rPr>
        <w:t>:</w:t>
      </w:r>
      <w:r w:rsidRPr="00DE613D">
        <w:rPr>
          <w:rFonts w:ascii="David,Bold"/>
          <w:b/>
          <w:bCs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במרכז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ההשקעות</w:t>
      </w:r>
      <w:r w:rsidR="00A46DC3" w:rsidRPr="00DE613D">
        <w:rPr>
          <w:rFonts w:asciiTheme="minorHAnsi" w:hAnsiTheme="minorHAnsi" w:hint="cs"/>
          <w:szCs w:val="24"/>
          <w:rtl/>
        </w:rPr>
        <w:t xml:space="preserve">, </w:t>
      </w:r>
      <w:r w:rsidRPr="00DE613D">
        <w:rPr>
          <w:rFonts w:ascii="David" w:hint="cs"/>
          <w:szCs w:val="24"/>
          <w:rtl/>
        </w:rPr>
        <w:t>תמריץ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למעסיקים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סבסוד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שכר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עובדים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חדשים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בתעשייה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ובשירותים</w:t>
      </w:r>
      <w:r w:rsidR="00594D5F" w:rsidRPr="00DE613D">
        <w:rPr>
          <w:rFonts w:ascii="David"/>
          <w:szCs w:val="24"/>
        </w:rPr>
        <w:t>,</w:t>
      </w:r>
      <w:r w:rsidR="00594D5F" w:rsidRPr="00DE613D">
        <w:rPr>
          <w:rFonts w:ascii="David" w:hint="cs"/>
          <w:szCs w:val="24"/>
          <w:rtl/>
        </w:rPr>
        <w:t xml:space="preserve"> </w:t>
      </w:r>
      <w:r w:rsidRPr="00DE613D">
        <w:rPr>
          <w:rFonts w:ascii="David" w:hint="cs"/>
          <w:szCs w:val="24"/>
          <w:rtl/>
        </w:rPr>
        <w:t>תוך</w:t>
      </w:r>
      <w:r w:rsidR="00A46DC3" w:rsidRPr="00DE613D">
        <w:rPr>
          <w:rFonts w:ascii="David" w:hint="cs"/>
          <w:szCs w:val="24"/>
          <w:rtl/>
        </w:rPr>
        <w:t xml:space="preserve"> </w:t>
      </w:r>
      <w:r w:rsidRPr="00DE613D">
        <w:rPr>
          <w:rFonts w:ascii="David" w:hint="cs"/>
          <w:szCs w:val="24"/>
          <w:rtl/>
        </w:rPr>
        <w:t>מתן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עדיפות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לנשים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ממגזר</w:t>
      </w:r>
      <w:r w:rsidRPr="00DE613D">
        <w:rPr>
          <w:rFonts w:ascii="David"/>
          <w:szCs w:val="24"/>
        </w:rPr>
        <w:t xml:space="preserve"> </w:t>
      </w:r>
      <w:r w:rsidRPr="00DE613D">
        <w:rPr>
          <w:rFonts w:ascii="David" w:hint="cs"/>
          <w:szCs w:val="24"/>
          <w:rtl/>
        </w:rPr>
        <w:t>המיעוטים</w:t>
      </w:r>
      <w:r w:rsidRPr="00DE613D">
        <w:rPr>
          <w:rFonts w:ascii="David"/>
          <w:szCs w:val="24"/>
        </w:rPr>
        <w:t>.</w:t>
      </w:r>
      <w:r w:rsidR="00594D5F" w:rsidRPr="00DE613D">
        <w:rPr>
          <w:rFonts w:hint="cs"/>
          <w:szCs w:val="24"/>
          <w:rtl/>
        </w:rPr>
        <w:t xml:space="preserve"> משנת 2012 ואילך פורסם מסלול תעסוקה חדש ומורחב בו מעסיקי נשים ערביות יקבלו סבסוד למשך 30 חודשים, העומד בשיא על כ 37% ממשכורת העובדת. </w:t>
      </w:r>
    </w:p>
    <w:p w:rsidR="00245478" w:rsidRPr="00DE613D" w:rsidRDefault="00245478" w:rsidP="00470F84">
      <w:pPr>
        <w:pStyle w:val="aa"/>
        <w:autoSpaceDE w:val="0"/>
        <w:autoSpaceDN w:val="0"/>
        <w:adjustRightInd w:val="0"/>
        <w:ind w:left="-625" w:right="-709"/>
        <w:rPr>
          <w:szCs w:val="24"/>
          <w:rtl/>
        </w:rPr>
      </w:pPr>
    </w:p>
    <w:p w:rsidR="00245478" w:rsidRPr="00DE613D" w:rsidRDefault="00245478" w:rsidP="0067164F">
      <w:pPr>
        <w:pStyle w:val="aa"/>
        <w:numPr>
          <w:ilvl w:val="0"/>
          <w:numId w:val="16"/>
        </w:numPr>
        <w:autoSpaceDE w:val="0"/>
        <w:autoSpaceDN w:val="0"/>
        <w:adjustRightInd w:val="0"/>
        <w:ind w:right="-709"/>
        <w:rPr>
          <w:szCs w:val="24"/>
        </w:rPr>
      </w:pPr>
      <w:r w:rsidRPr="00DE613D">
        <w:rPr>
          <w:rFonts w:ascii="David,Bold" w:hint="cs"/>
          <w:b/>
          <w:bCs/>
          <w:szCs w:val="24"/>
          <w:rtl/>
        </w:rPr>
        <w:t>עידוד</w:t>
      </w:r>
      <w:r w:rsidRPr="00DE613D">
        <w:rPr>
          <w:rFonts w:ascii="David,Bold"/>
          <w:b/>
          <w:bCs/>
          <w:szCs w:val="24"/>
        </w:rPr>
        <w:t xml:space="preserve"> </w:t>
      </w:r>
      <w:r w:rsidRPr="00DE613D">
        <w:rPr>
          <w:rFonts w:ascii="David,Bold" w:hint="cs"/>
          <w:b/>
          <w:bCs/>
          <w:szCs w:val="24"/>
          <w:rtl/>
        </w:rPr>
        <w:t>יזמות</w:t>
      </w:r>
      <w:r w:rsidRPr="00DE613D">
        <w:rPr>
          <w:rFonts w:ascii="David,Bold"/>
          <w:b/>
          <w:bCs/>
          <w:szCs w:val="24"/>
        </w:rPr>
        <w:t xml:space="preserve"> </w:t>
      </w:r>
      <w:r w:rsidRPr="00DE613D">
        <w:rPr>
          <w:rFonts w:ascii="David,Bold" w:hint="cs"/>
          <w:b/>
          <w:bCs/>
          <w:szCs w:val="24"/>
          <w:rtl/>
        </w:rPr>
        <w:t>ועסקים</w:t>
      </w:r>
      <w:r w:rsidRPr="00DE613D">
        <w:rPr>
          <w:rFonts w:ascii="David,Bold"/>
          <w:b/>
          <w:bCs/>
          <w:szCs w:val="24"/>
        </w:rPr>
        <w:t xml:space="preserve"> </w:t>
      </w:r>
      <w:r w:rsidRPr="00DE613D">
        <w:rPr>
          <w:rFonts w:ascii="David,Bold" w:hint="cs"/>
          <w:b/>
          <w:bCs/>
          <w:szCs w:val="24"/>
          <w:rtl/>
        </w:rPr>
        <w:t>קטנים</w:t>
      </w:r>
      <w:r w:rsidRPr="00DE613D">
        <w:rPr>
          <w:rFonts w:ascii="David,Bold"/>
          <w:b/>
          <w:bCs/>
          <w:szCs w:val="24"/>
        </w:rPr>
        <w:t xml:space="preserve"> </w:t>
      </w:r>
      <w:r w:rsidRPr="00DE613D">
        <w:rPr>
          <w:rFonts w:ascii="David,Bold" w:hint="cs"/>
          <w:b/>
          <w:bCs/>
          <w:szCs w:val="24"/>
          <w:rtl/>
        </w:rPr>
        <w:t>ובינוניים</w:t>
      </w:r>
      <w:r w:rsidR="00BF7AC2">
        <w:rPr>
          <w:rFonts w:hint="cs"/>
          <w:szCs w:val="24"/>
          <w:rtl/>
        </w:rPr>
        <w:t>:</w:t>
      </w:r>
    </w:p>
    <w:p w:rsidR="00245478" w:rsidRPr="00DE613D" w:rsidRDefault="00BF7AC2" w:rsidP="0067164F">
      <w:pPr>
        <w:pStyle w:val="aa"/>
        <w:numPr>
          <w:ilvl w:val="0"/>
          <w:numId w:val="17"/>
        </w:numPr>
        <w:autoSpaceDE w:val="0"/>
        <w:autoSpaceDN w:val="0"/>
        <w:adjustRightInd w:val="0"/>
        <w:ind w:right="-709"/>
        <w:rPr>
          <w:szCs w:val="24"/>
        </w:rPr>
      </w:pPr>
      <w:r>
        <w:rPr>
          <w:rFonts w:asciiTheme="majorHAnsi" w:eastAsiaTheme="majorEastAsia" w:hAnsiTheme="majorHAnsi" w:hint="cs"/>
          <w:szCs w:val="24"/>
          <w:rtl/>
        </w:rPr>
        <w:t>בשל החשיבות של עידוד</w:t>
      </w:r>
      <w:r w:rsidR="00245478" w:rsidRPr="00DE613D">
        <w:rPr>
          <w:rFonts w:asciiTheme="majorHAnsi" w:eastAsiaTheme="majorEastAsia" w:hAnsiTheme="majorHAnsi" w:hint="cs"/>
          <w:szCs w:val="24"/>
          <w:rtl/>
        </w:rPr>
        <w:t xml:space="preserve"> יזמות עסקית</w:t>
      </w:r>
      <w:r>
        <w:rPr>
          <w:rFonts w:asciiTheme="majorHAnsi" w:eastAsiaTheme="majorEastAsia" w:hAnsiTheme="majorHAnsi" w:hint="cs"/>
          <w:szCs w:val="24"/>
          <w:rtl/>
        </w:rPr>
        <w:t xml:space="preserve"> במגזר, בייחוד בכדי לייצר לנשים ערביות פתרונות תעסוקה פנים יישוביים, </w:t>
      </w:r>
      <w:r w:rsidR="00245478" w:rsidRPr="00DE613D">
        <w:rPr>
          <w:rFonts w:asciiTheme="majorHAnsi" w:eastAsiaTheme="majorEastAsia" w:hAnsiTheme="majorHAnsi" w:hint="cs"/>
          <w:szCs w:val="24"/>
          <w:rtl/>
        </w:rPr>
        <w:t xml:space="preserve"> הופנו </w:t>
      </w:r>
      <w:r w:rsidR="00245478" w:rsidRPr="00DE613D">
        <w:rPr>
          <w:rFonts w:ascii="Times New Roman" w:hAnsi="Times New Roman" w:hint="cs"/>
          <w:szCs w:val="24"/>
          <w:rtl/>
        </w:rPr>
        <w:t xml:space="preserve">בשנים האחרונות התקציבים </w:t>
      </w:r>
      <w:r>
        <w:rPr>
          <w:rFonts w:ascii="Times New Roman" w:hAnsi="Times New Roman" w:hint="cs"/>
          <w:szCs w:val="24"/>
          <w:rtl/>
        </w:rPr>
        <w:t>משמעותיים</w:t>
      </w:r>
      <w:r w:rsidR="00245478" w:rsidRPr="00DE613D">
        <w:rPr>
          <w:rFonts w:ascii="Times New Roman" w:hAnsi="Times New Roman" w:hint="cs"/>
          <w:szCs w:val="24"/>
          <w:rtl/>
        </w:rPr>
        <w:t xml:space="preserve"> לטובת </w:t>
      </w:r>
      <w:r w:rsidR="00245478" w:rsidRPr="00DE613D">
        <w:rPr>
          <w:rFonts w:ascii="Times New Roman" w:hAnsi="Times New Roman" w:hint="cs"/>
          <w:b/>
          <w:bCs/>
          <w:szCs w:val="24"/>
          <w:rtl/>
        </w:rPr>
        <w:t xml:space="preserve">סיוע לעסקים ויזמים מהחברה הערבית, במסגרת מוקדי </w:t>
      </w:r>
      <w:r>
        <w:rPr>
          <w:rFonts w:ascii="David" w:eastAsia="Times New Roman" w:hAnsi="Calibri" w:hint="cs"/>
          <w:szCs w:val="24"/>
          <w:rtl/>
        </w:rPr>
        <w:t>ה</w:t>
      </w:r>
      <w:r w:rsidR="00245478" w:rsidRPr="00DE613D">
        <w:rPr>
          <w:rFonts w:ascii="David" w:eastAsia="Times New Roman" w:hAnsi="Calibri" w:hint="cs"/>
          <w:szCs w:val="24"/>
          <w:rtl/>
        </w:rPr>
        <w:t xml:space="preserve">שטח </w:t>
      </w:r>
      <w:r>
        <w:rPr>
          <w:rFonts w:hint="cs"/>
          <w:szCs w:val="24"/>
          <w:rtl/>
        </w:rPr>
        <w:t xml:space="preserve">והשתתפו בתוכניות </w:t>
      </w:r>
      <w:r w:rsidRPr="00BF7AC2">
        <w:rPr>
          <w:rFonts w:hint="cs"/>
          <w:b/>
          <w:bCs/>
          <w:szCs w:val="24"/>
          <w:rtl/>
        </w:rPr>
        <w:t xml:space="preserve">יוזמים עסק </w:t>
      </w:r>
      <w:r>
        <w:rPr>
          <w:rFonts w:hint="cs"/>
          <w:szCs w:val="24"/>
          <w:rtl/>
        </w:rPr>
        <w:t>(כ1400 נשים בשנה).</w:t>
      </w:r>
    </w:p>
    <w:p w:rsidR="00245478" w:rsidRPr="00DE613D" w:rsidRDefault="00245478" w:rsidP="0067164F">
      <w:pPr>
        <w:pStyle w:val="aa"/>
        <w:numPr>
          <w:ilvl w:val="0"/>
          <w:numId w:val="17"/>
        </w:numPr>
        <w:autoSpaceDE w:val="0"/>
        <w:autoSpaceDN w:val="0"/>
        <w:adjustRightInd w:val="0"/>
        <w:ind w:right="-709"/>
        <w:rPr>
          <w:szCs w:val="24"/>
          <w:rtl/>
        </w:rPr>
      </w:pPr>
      <w:r w:rsidRPr="00DE613D">
        <w:rPr>
          <w:rFonts w:hint="cs"/>
          <w:szCs w:val="24"/>
          <w:rtl/>
        </w:rPr>
        <w:t xml:space="preserve">הוקמו </w:t>
      </w:r>
      <w:r w:rsidRPr="00BF7AC2">
        <w:rPr>
          <w:rFonts w:hint="cs"/>
          <w:b/>
          <w:bCs/>
          <w:szCs w:val="24"/>
          <w:rtl/>
        </w:rPr>
        <w:t>3 מרכזי עסקים המיועדים לחברה הערבית בירכא, שפרעם ונצרת</w:t>
      </w:r>
      <w:r w:rsidRPr="00DE613D">
        <w:rPr>
          <w:rFonts w:hint="cs"/>
          <w:szCs w:val="24"/>
          <w:rtl/>
        </w:rPr>
        <w:t>, בעלות של כ - 1.5 מיליון ₪ בשנה למשך 3 שנים.</w:t>
      </w:r>
      <w:r w:rsidR="00BF7AC2">
        <w:rPr>
          <w:rFonts w:hint="cs"/>
          <w:szCs w:val="24"/>
          <w:rtl/>
        </w:rPr>
        <w:t xml:space="preserve"> כמו כן מאות יזמים ועסקים ערבים השתתפו בתוכניות עסקים מרחוק, אפיקי מימון ומאיץ עיסקי.</w:t>
      </w:r>
    </w:p>
    <w:p w:rsidR="00245478" w:rsidRPr="00DE613D" w:rsidRDefault="0067164F" w:rsidP="0067164F">
      <w:pPr>
        <w:pStyle w:val="aa"/>
        <w:numPr>
          <w:ilvl w:val="0"/>
          <w:numId w:val="17"/>
        </w:numPr>
        <w:autoSpaceDE w:val="0"/>
        <w:autoSpaceDN w:val="0"/>
        <w:adjustRightInd w:val="0"/>
        <w:ind w:right="-709"/>
        <w:rPr>
          <w:szCs w:val="24"/>
          <w:rtl/>
        </w:rPr>
      </w:pPr>
      <w:r>
        <w:rPr>
          <w:rFonts w:hint="cs"/>
          <w:b/>
          <w:bCs/>
          <w:szCs w:val="24"/>
          <w:rtl/>
        </w:rPr>
        <w:t xml:space="preserve">הפעלת </w:t>
      </w:r>
      <w:r w:rsidR="00245478" w:rsidRPr="00DE613D">
        <w:rPr>
          <w:rFonts w:hint="cs"/>
          <w:b/>
          <w:bCs/>
          <w:szCs w:val="24"/>
          <w:rtl/>
        </w:rPr>
        <w:t xml:space="preserve">קרן </w:t>
      </w:r>
      <w:r w:rsidR="00245478" w:rsidRPr="00DE613D">
        <w:rPr>
          <w:b/>
          <w:bCs/>
          <w:szCs w:val="24"/>
        </w:rPr>
        <w:t xml:space="preserve">SAWA </w:t>
      </w:r>
      <w:r w:rsidR="00245478" w:rsidRPr="00DE613D">
        <w:rPr>
          <w:rFonts w:hint="cs"/>
          <w:b/>
          <w:bCs/>
          <w:szCs w:val="24"/>
          <w:rtl/>
        </w:rPr>
        <w:t xml:space="preserve"> (</w:t>
      </w:r>
      <w:r w:rsidR="00470F84">
        <w:rPr>
          <w:rFonts w:hint="cs"/>
          <w:b/>
          <w:bCs/>
          <w:szCs w:val="24"/>
          <w:rtl/>
        </w:rPr>
        <w:t>סווא</w:t>
      </w:r>
      <w:r w:rsidR="00245478" w:rsidRPr="00DE613D">
        <w:rPr>
          <w:rFonts w:hint="cs"/>
          <w:b/>
          <w:bCs/>
          <w:szCs w:val="24"/>
          <w:rtl/>
        </w:rPr>
        <w:t>)-</w:t>
      </w:r>
      <w:r w:rsidR="00245478" w:rsidRPr="00DE613D">
        <w:rPr>
          <w:rFonts w:hint="cs"/>
          <w:szCs w:val="24"/>
          <w:rtl/>
        </w:rPr>
        <w:t xml:space="preserve"> </w:t>
      </w:r>
      <w:r w:rsidR="00470F84">
        <w:rPr>
          <w:rFonts w:hint="cs"/>
          <w:szCs w:val="24"/>
          <w:rtl/>
        </w:rPr>
        <w:t xml:space="preserve">מימון </w:t>
      </w:r>
      <w:r w:rsidR="00245478" w:rsidRPr="00DE613D">
        <w:rPr>
          <w:rFonts w:hint="cs"/>
          <w:szCs w:val="24"/>
          <w:rtl/>
        </w:rPr>
        <w:t>פיתוח עסקים זעירים על ידי מתן הלוואות חוץ בנקאיות לנשים מהמגזר הערבי והבדואי</w:t>
      </w:r>
      <w:r w:rsidR="00470F84">
        <w:rPr>
          <w:rFonts w:hint="cs"/>
          <w:szCs w:val="24"/>
          <w:rtl/>
        </w:rPr>
        <w:t>. עם קרן קורת.</w:t>
      </w:r>
    </w:p>
    <w:p w:rsidR="00470F84" w:rsidRDefault="00245478" w:rsidP="00CB6D43">
      <w:pPr>
        <w:pStyle w:val="aa"/>
        <w:autoSpaceDE w:val="0"/>
        <w:autoSpaceDN w:val="0"/>
        <w:adjustRightInd w:val="0"/>
        <w:ind w:left="95" w:right="-709"/>
        <w:rPr>
          <w:szCs w:val="24"/>
          <w:rtl/>
        </w:rPr>
      </w:pPr>
      <w:r w:rsidRPr="00DE613D">
        <w:rPr>
          <w:rFonts w:hint="cs"/>
          <w:szCs w:val="24"/>
          <w:rtl/>
        </w:rPr>
        <w:t>המיזם פועל בשני מסלולים:</w:t>
      </w:r>
      <w:r w:rsidR="00470F84">
        <w:rPr>
          <w:rFonts w:hint="cs"/>
          <w:szCs w:val="24"/>
          <w:rtl/>
        </w:rPr>
        <w:t xml:space="preserve"> </w:t>
      </w:r>
      <w:r w:rsidRPr="00470F84">
        <w:rPr>
          <w:rFonts w:hint="cs"/>
          <w:b/>
          <w:bCs/>
          <w:szCs w:val="24"/>
          <w:rtl/>
        </w:rPr>
        <w:t>מסלול א'</w:t>
      </w:r>
      <w:r w:rsidRPr="00470F84">
        <w:rPr>
          <w:rFonts w:hint="cs"/>
          <w:szCs w:val="24"/>
          <w:rtl/>
        </w:rPr>
        <w:t xml:space="preserve"> –אשראי של עד 10,000 ₪ ולווי עסקי </w:t>
      </w:r>
      <w:r w:rsidR="00470F84" w:rsidRPr="00470F84">
        <w:rPr>
          <w:rFonts w:hint="cs"/>
          <w:szCs w:val="24"/>
          <w:rtl/>
        </w:rPr>
        <w:t>ל</w:t>
      </w:r>
      <w:r w:rsidRPr="00470F84">
        <w:rPr>
          <w:rFonts w:hint="cs"/>
          <w:szCs w:val="24"/>
          <w:rtl/>
        </w:rPr>
        <w:t>עסקים חדשים או כאלה המצויים בשלבי פיתוח.</w:t>
      </w:r>
      <w:r w:rsidR="00CB6D43">
        <w:rPr>
          <w:rFonts w:hint="cs"/>
          <w:szCs w:val="24"/>
          <w:rtl/>
        </w:rPr>
        <w:t xml:space="preserve"> </w:t>
      </w:r>
      <w:r w:rsidRPr="00470F84">
        <w:rPr>
          <w:rFonts w:hint="cs"/>
          <w:b/>
          <w:bCs/>
          <w:szCs w:val="24"/>
          <w:rtl/>
        </w:rPr>
        <w:t>מסלול ב'</w:t>
      </w:r>
      <w:r w:rsidRPr="00470F84">
        <w:rPr>
          <w:rFonts w:hint="cs"/>
          <w:szCs w:val="24"/>
          <w:rtl/>
        </w:rPr>
        <w:t>- הלוואות חוץ בנקאיות אישיות בהיקף של עד 20,000 ₪.</w:t>
      </w:r>
    </w:p>
    <w:p w:rsidR="00245478" w:rsidRPr="00470F84" w:rsidRDefault="00245478" w:rsidP="00CB6D43">
      <w:pPr>
        <w:pStyle w:val="aa"/>
        <w:autoSpaceDE w:val="0"/>
        <w:autoSpaceDN w:val="0"/>
        <w:adjustRightInd w:val="0"/>
        <w:ind w:left="-625" w:right="-709" w:firstLine="720"/>
        <w:rPr>
          <w:szCs w:val="24"/>
          <w:rtl/>
        </w:rPr>
      </w:pPr>
      <w:r w:rsidRPr="00470F84">
        <w:rPr>
          <w:rFonts w:hint="cs"/>
          <w:szCs w:val="24"/>
          <w:rtl/>
        </w:rPr>
        <w:t xml:space="preserve">בשנת 2014 ניתנו ההלוואות הבאות: </w:t>
      </w:r>
    </w:p>
    <w:p w:rsidR="00245478" w:rsidRPr="00DE613D" w:rsidRDefault="00245478" w:rsidP="00CB6D43">
      <w:pPr>
        <w:pStyle w:val="aa"/>
        <w:autoSpaceDE w:val="0"/>
        <w:autoSpaceDN w:val="0"/>
        <w:adjustRightInd w:val="0"/>
        <w:ind w:left="-625" w:right="-709" w:firstLine="720"/>
        <w:rPr>
          <w:szCs w:val="24"/>
        </w:rPr>
      </w:pPr>
      <w:r w:rsidRPr="00DE613D">
        <w:rPr>
          <w:rFonts w:hint="cs"/>
          <w:szCs w:val="24"/>
          <w:rtl/>
        </w:rPr>
        <w:t>במסלול א' (עד  10,000 ₪)  ניתנו 920 הלוואות  בסכום כולל של כ- 5.9 מיליון ₪</w:t>
      </w:r>
    </w:p>
    <w:p w:rsidR="00245478" w:rsidRPr="00DE613D" w:rsidRDefault="00245478" w:rsidP="00CB6D43">
      <w:pPr>
        <w:pStyle w:val="aa"/>
        <w:autoSpaceDE w:val="0"/>
        <w:autoSpaceDN w:val="0"/>
        <w:adjustRightInd w:val="0"/>
        <w:ind w:left="-625" w:right="-709" w:firstLine="720"/>
        <w:rPr>
          <w:szCs w:val="24"/>
          <w:rtl/>
        </w:rPr>
      </w:pPr>
      <w:r w:rsidRPr="00DE613D">
        <w:rPr>
          <w:rFonts w:hint="cs"/>
          <w:szCs w:val="24"/>
          <w:rtl/>
        </w:rPr>
        <w:t xml:space="preserve">במסלול ב' (עד 20,000 ₪) ניתנו 180  הלוואות בסכום כולל של כ- 2.9 מיליון ₪ </w:t>
      </w:r>
    </w:p>
    <w:p w:rsidR="00E6464B" w:rsidRPr="00DE613D" w:rsidRDefault="00E6464B" w:rsidP="00470F84">
      <w:pPr>
        <w:pStyle w:val="aa"/>
        <w:autoSpaceDE w:val="0"/>
        <w:autoSpaceDN w:val="0"/>
        <w:adjustRightInd w:val="0"/>
        <w:ind w:left="-625" w:right="-709"/>
        <w:rPr>
          <w:szCs w:val="24"/>
          <w:rtl/>
        </w:rPr>
      </w:pPr>
    </w:p>
    <w:p w:rsidR="00E6464B" w:rsidRPr="00DE613D" w:rsidRDefault="00E6464B" w:rsidP="00CB6D43">
      <w:pPr>
        <w:pStyle w:val="aa"/>
        <w:numPr>
          <w:ilvl w:val="0"/>
          <w:numId w:val="16"/>
        </w:numPr>
        <w:ind w:right="-709"/>
        <w:rPr>
          <w:rFonts w:asciiTheme="majorHAnsi" w:eastAsiaTheme="majorEastAsia" w:hAnsiTheme="majorHAnsi"/>
          <w:szCs w:val="24"/>
        </w:rPr>
      </w:pPr>
      <w:r w:rsidRPr="00DE613D">
        <w:rPr>
          <w:rFonts w:asciiTheme="majorHAnsi" w:eastAsiaTheme="majorEastAsia" w:hAnsiTheme="majorHAnsi" w:hint="cs"/>
          <w:b/>
          <w:bCs/>
          <w:szCs w:val="24"/>
          <w:rtl/>
        </w:rPr>
        <w:t>פיתוח והקמת אזורי תעשייה</w:t>
      </w:r>
    </w:p>
    <w:p w:rsidR="00470F84" w:rsidRDefault="00E6464B" w:rsidP="00CB6D43">
      <w:pPr>
        <w:pStyle w:val="aa"/>
        <w:numPr>
          <w:ilvl w:val="0"/>
          <w:numId w:val="18"/>
        </w:numPr>
        <w:ind w:right="-709"/>
        <w:rPr>
          <w:rFonts w:asciiTheme="majorHAnsi" w:eastAsiaTheme="majorEastAsia" w:hAnsiTheme="majorHAnsi"/>
          <w:szCs w:val="24"/>
        </w:rPr>
      </w:pPr>
      <w:r w:rsidRPr="00DE613D">
        <w:rPr>
          <w:rFonts w:asciiTheme="majorHAnsi" w:eastAsiaTheme="majorEastAsia" w:hAnsiTheme="majorHAnsi" w:hint="eastAsia"/>
          <w:szCs w:val="24"/>
          <w:rtl/>
        </w:rPr>
        <w:t>עד</w:t>
      </w:r>
      <w:r w:rsidRPr="00DE613D">
        <w:rPr>
          <w:rFonts w:asciiTheme="majorHAnsi" w:eastAsiaTheme="majorEastAsia" w:hAnsiTheme="majorHAnsi"/>
          <w:szCs w:val="24"/>
          <w:rtl/>
        </w:rPr>
        <w:t xml:space="preserve"> </w:t>
      </w:r>
      <w:r w:rsidRPr="00DE613D">
        <w:rPr>
          <w:rFonts w:asciiTheme="majorHAnsi" w:eastAsiaTheme="majorEastAsia" w:hAnsiTheme="majorHAnsi" w:hint="eastAsia"/>
          <w:szCs w:val="24"/>
          <w:rtl/>
        </w:rPr>
        <w:t>לשנת</w:t>
      </w:r>
      <w:r w:rsidRPr="00DE613D">
        <w:rPr>
          <w:rFonts w:asciiTheme="majorHAnsi" w:eastAsiaTheme="majorEastAsia" w:hAnsiTheme="majorHAnsi"/>
          <w:szCs w:val="24"/>
          <w:rtl/>
        </w:rPr>
        <w:t xml:space="preserve"> 2016 </w:t>
      </w:r>
      <w:r w:rsidRPr="00DE613D">
        <w:rPr>
          <w:rFonts w:asciiTheme="majorHAnsi" w:eastAsiaTheme="majorEastAsia" w:hAnsiTheme="majorHAnsi" w:hint="eastAsia"/>
          <w:szCs w:val="24"/>
          <w:rtl/>
        </w:rPr>
        <w:t>מתוכננת</w:t>
      </w:r>
      <w:r w:rsidRPr="00DE613D">
        <w:rPr>
          <w:rFonts w:asciiTheme="majorHAnsi" w:eastAsiaTheme="majorEastAsia" w:hAnsiTheme="majorHAnsi"/>
          <w:szCs w:val="24"/>
          <w:rtl/>
        </w:rPr>
        <w:t xml:space="preserve"> </w:t>
      </w:r>
      <w:r w:rsidRPr="00DE613D">
        <w:rPr>
          <w:rFonts w:asciiTheme="majorHAnsi" w:eastAsiaTheme="majorEastAsia" w:hAnsiTheme="majorHAnsi" w:hint="eastAsia"/>
          <w:szCs w:val="24"/>
          <w:rtl/>
        </w:rPr>
        <w:t>בנייה</w:t>
      </w:r>
      <w:r w:rsidRPr="00DE613D">
        <w:rPr>
          <w:rFonts w:asciiTheme="majorHAnsi" w:eastAsiaTheme="majorEastAsia" w:hAnsiTheme="majorHAnsi"/>
          <w:szCs w:val="24"/>
          <w:rtl/>
        </w:rPr>
        <w:t xml:space="preserve"> </w:t>
      </w:r>
      <w:r w:rsidRPr="00DE613D">
        <w:rPr>
          <w:rFonts w:asciiTheme="majorHAnsi" w:eastAsiaTheme="majorEastAsia" w:hAnsiTheme="majorHAnsi" w:hint="eastAsia"/>
          <w:szCs w:val="24"/>
          <w:rtl/>
        </w:rPr>
        <w:t>והרחבה</w:t>
      </w:r>
      <w:r w:rsidRPr="00DE613D">
        <w:rPr>
          <w:rFonts w:asciiTheme="majorHAnsi" w:eastAsiaTheme="majorEastAsia" w:hAnsiTheme="majorHAnsi"/>
          <w:szCs w:val="24"/>
          <w:rtl/>
        </w:rPr>
        <w:t xml:space="preserve"> </w:t>
      </w:r>
      <w:r w:rsidRPr="00DE613D">
        <w:rPr>
          <w:rFonts w:asciiTheme="majorHAnsi" w:eastAsiaTheme="majorEastAsia" w:hAnsiTheme="majorHAnsi" w:hint="eastAsia"/>
          <w:szCs w:val="24"/>
          <w:rtl/>
        </w:rPr>
        <w:t>של</w:t>
      </w:r>
      <w:r w:rsidRPr="00DE613D">
        <w:rPr>
          <w:rFonts w:asciiTheme="majorHAnsi" w:eastAsiaTheme="majorEastAsia" w:hAnsiTheme="majorHAnsi"/>
          <w:szCs w:val="24"/>
          <w:rtl/>
        </w:rPr>
        <w:t xml:space="preserve"> </w:t>
      </w:r>
      <w:r w:rsidRPr="00DE613D">
        <w:rPr>
          <w:rFonts w:asciiTheme="majorHAnsi" w:eastAsiaTheme="majorEastAsia" w:hAnsiTheme="majorHAnsi" w:hint="cs"/>
          <w:szCs w:val="24"/>
          <w:rtl/>
        </w:rPr>
        <w:t xml:space="preserve">37 </w:t>
      </w:r>
      <w:r w:rsidRPr="00DE613D">
        <w:rPr>
          <w:rFonts w:asciiTheme="majorHAnsi" w:eastAsiaTheme="majorEastAsia" w:hAnsiTheme="majorHAnsi" w:hint="eastAsia"/>
          <w:szCs w:val="24"/>
          <w:rtl/>
        </w:rPr>
        <w:t>אזורי</w:t>
      </w:r>
      <w:r w:rsidRPr="00DE613D">
        <w:rPr>
          <w:rFonts w:asciiTheme="majorHAnsi" w:eastAsiaTheme="majorEastAsia" w:hAnsiTheme="majorHAnsi"/>
          <w:szCs w:val="24"/>
          <w:rtl/>
        </w:rPr>
        <w:t xml:space="preserve"> </w:t>
      </w:r>
      <w:r w:rsidRPr="00DE613D">
        <w:rPr>
          <w:rFonts w:asciiTheme="majorHAnsi" w:eastAsiaTheme="majorEastAsia" w:hAnsiTheme="majorHAnsi" w:hint="eastAsia"/>
          <w:szCs w:val="24"/>
          <w:rtl/>
        </w:rPr>
        <w:t>תעשייה</w:t>
      </w:r>
      <w:r w:rsidRPr="00DE613D">
        <w:rPr>
          <w:rFonts w:asciiTheme="majorHAnsi" w:eastAsiaTheme="majorEastAsia" w:hAnsiTheme="majorHAnsi"/>
          <w:szCs w:val="24"/>
          <w:rtl/>
        </w:rPr>
        <w:t xml:space="preserve"> </w:t>
      </w:r>
      <w:r w:rsidRPr="00DE613D">
        <w:rPr>
          <w:rFonts w:asciiTheme="majorHAnsi" w:eastAsiaTheme="majorEastAsia" w:hAnsiTheme="majorHAnsi" w:hint="eastAsia"/>
          <w:szCs w:val="24"/>
          <w:rtl/>
        </w:rPr>
        <w:t>שישרתו</w:t>
      </w:r>
      <w:r w:rsidRPr="00DE613D">
        <w:rPr>
          <w:rFonts w:asciiTheme="majorHAnsi" w:eastAsiaTheme="majorEastAsia" w:hAnsiTheme="majorHAnsi"/>
          <w:szCs w:val="24"/>
          <w:rtl/>
        </w:rPr>
        <w:t xml:space="preserve"> </w:t>
      </w:r>
      <w:r w:rsidRPr="00DE613D">
        <w:rPr>
          <w:rFonts w:asciiTheme="majorHAnsi" w:eastAsiaTheme="majorEastAsia" w:hAnsiTheme="majorHAnsi" w:hint="eastAsia"/>
          <w:szCs w:val="24"/>
          <w:rtl/>
        </w:rPr>
        <w:t>את</w:t>
      </w:r>
      <w:r w:rsidRPr="00DE613D">
        <w:rPr>
          <w:rFonts w:asciiTheme="majorHAnsi" w:eastAsiaTheme="majorEastAsia" w:hAnsiTheme="majorHAnsi"/>
          <w:szCs w:val="24"/>
          <w:rtl/>
        </w:rPr>
        <w:t xml:space="preserve"> </w:t>
      </w:r>
      <w:r w:rsidRPr="00DE613D">
        <w:rPr>
          <w:rFonts w:asciiTheme="majorHAnsi" w:eastAsiaTheme="majorEastAsia" w:hAnsiTheme="majorHAnsi" w:hint="eastAsia"/>
          <w:szCs w:val="24"/>
          <w:rtl/>
        </w:rPr>
        <w:t>אוכלוסיית</w:t>
      </w:r>
      <w:r w:rsidRPr="00DE613D">
        <w:rPr>
          <w:rFonts w:asciiTheme="majorHAnsi" w:eastAsiaTheme="majorEastAsia" w:hAnsiTheme="majorHAnsi"/>
          <w:szCs w:val="24"/>
          <w:rtl/>
        </w:rPr>
        <w:t xml:space="preserve"> </w:t>
      </w:r>
      <w:r w:rsidRPr="00DE613D">
        <w:rPr>
          <w:rFonts w:asciiTheme="majorHAnsi" w:eastAsiaTheme="majorEastAsia" w:hAnsiTheme="majorHAnsi" w:hint="eastAsia"/>
          <w:szCs w:val="24"/>
          <w:rtl/>
        </w:rPr>
        <w:t>המיעוטים</w:t>
      </w:r>
      <w:r w:rsidRPr="00DE613D">
        <w:rPr>
          <w:rFonts w:asciiTheme="majorHAnsi" w:eastAsiaTheme="majorEastAsia" w:hAnsiTheme="majorHAnsi"/>
          <w:szCs w:val="24"/>
          <w:rtl/>
        </w:rPr>
        <w:t xml:space="preserve"> </w:t>
      </w:r>
      <w:r w:rsidRPr="00DE613D">
        <w:rPr>
          <w:rFonts w:asciiTheme="majorHAnsi" w:eastAsiaTheme="majorEastAsia" w:hAnsiTheme="majorHAnsi" w:hint="eastAsia"/>
          <w:szCs w:val="24"/>
          <w:rtl/>
        </w:rPr>
        <w:t>בצפון</w:t>
      </w:r>
      <w:r w:rsidRPr="00DE613D">
        <w:rPr>
          <w:rFonts w:asciiTheme="majorHAnsi" w:eastAsiaTheme="majorEastAsia" w:hAnsiTheme="majorHAnsi"/>
          <w:szCs w:val="24"/>
          <w:rtl/>
        </w:rPr>
        <w:t xml:space="preserve"> </w:t>
      </w:r>
      <w:r w:rsidRPr="00DE613D">
        <w:rPr>
          <w:rFonts w:asciiTheme="majorHAnsi" w:eastAsiaTheme="majorEastAsia" w:hAnsiTheme="majorHAnsi" w:hint="eastAsia"/>
          <w:szCs w:val="24"/>
          <w:rtl/>
        </w:rPr>
        <w:t>ובדרום</w:t>
      </w:r>
      <w:r w:rsidRPr="00DE613D">
        <w:rPr>
          <w:rFonts w:asciiTheme="majorHAnsi" w:eastAsiaTheme="majorEastAsia" w:hAnsiTheme="majorHAnsi"/>
          <w:szCs w:val="24"/>
          <w:rtl/>
        </w:rPr>
        <w:t xml:space="preserve">. </w:t>
      </w:r>
    </w:p>
    <w:p w:rsidR="00E6464B" w:rsidRPr="00DE613D" w:rsidRDefault="00E6464B" w:rsidP="00CB6D43">
      <w:pPr>
        <w:pStyle w:val="aa"/>
        <w:numPr>
          <w:ilvl w:val="0"/>
          <w:numId w:val="18"/>
        </w:numPr>
        <w:ind w:right="-709"/>
        <w:rPr>
          <w:rFonts w:asciiTheme="majorHAnsi" w:eastAsiaTheme="majorEastAsia" w:hAnsiTheme="majorHAnsi"/>
          <w:szCs w:val="24"/>
        </w:rPr>
      </w:pPr>
      <w:r w:rsidRPr="00DE613D">
        <w:rPr>
          <w:rFonts w:asciiTheme="majorHAnsi" w:eastAsiaTheme="majorEastAsia" w:hAnsiTheme="majorHAnsi" w:hint="eastAsia"/>
          <w:szCs w:val="24"/>
          <w:rtl/>
        </w:rPr>
        <w:t>פיתוח</w:t>
      </w:r>
      <w:r w:rsidRPr="00DE613D">
        <w:rPr>
          <w:rFonts w:asciiTheme="majorHAnsi" w:eastAsiaTheme="majorEastAsia" w:hAnsiTheme="majorHAnsi"/>
          <w:szCs w:val="24"/>
          <w:rtl/>
        </w:rPr>
        <w:t xml:space="preserve"> </w:t>
      </w:r>
      <w:r w:rsidRPr="00DE613D">
        <w:rPr>
          <w:rFonts w:asciiTheme="majorHAnsi" w:eastAsiaTheme="majorEastAsia" w:hAnsiTheme="majorHAnsi" w:hint="eastAsia"/>
          <w:szCs w:val="24"/>
          <w:rtl/>
        </w:rPr>
        <w:t>אזורים</w:t>
      </w:r>
      <w:r w:rsidRPr="00DE613D">
        <w:rPr>
          <w:rFonts w:asciiTheme="majorHAnsi" w:eastAsiaTheme="majorEastAsia" w:hAnsiTheme="majorHAnsi"/>
          <w:szCs w:val="24"/>
          <w:rtl/>
        </w:rPr>
        <w:t xml:space="preserve"> </w:t>
      </w:r>
      <w:r w:rsidRPr="00DE613D">
        <w:rPr>
          <w:rFonts w:asciiTheme="majorHAnsi" w:eastAsiaTheme="majorEastAsia" w:hAnsiTheme="majorHAnsi" w:hint="eastAsia"/>
          <w:szCs w:val="24"/>
          <w:rtl/>
        </w:rPr>
        <w:t>אלו</w:t>
      </w:r>
      <w:r w:rsidRPr="00DE613D">
        <w:rPr>
          <w:rFonts w:asciiTheme="majorHAnsi" w:eastAsiaTheme="majorEastAsia" w:hAnsiTheme="majorHAnsi" w:hint="cs"/>
          <w:szCs w:val="24"/>
          <w:rtl/>
        </w:rPr>
        <w:t xml:space="preserve">, </w:t>
      </w:r>
      <w:r w:rsidRPr="00DE613D">
        <w:rPr>
          <w:rFonts w:asciiTheme="majorHAnsi" w:eastAsiaTheme="majorEastAsia" w:hAnsiTheme="majorHAnsi" w:hint="eastAsia"/>
          <w:szCs w:val="24"/>
          <w:rtl/>
        </w:rPr>
        <w:t>מתועדף</w:t>
      </w:r>
      <w:r w:rsidRPr="00DE613D">
        <w:rPr>
          <w:rFonts w:asciiTheme="majorHAnsi" w:eastAsiaTheme="majorEastAsia" w:hAnsiTheme="majorHAnsi"/>
          <w:szCs w:val="24"/>
          <w:rtl/>
        </w:rPr>
        <w:t xml:space="preserve"> </w:t>
      </w:r>
      <w:r w:rsidRPr="00DE613D">
        <w:rPr>
          <w:rFonts w:asciiTheme="majorHAnsi" w:eastAsiaTheme="majorEastAsia" w:hAnsiTheme="majorHAnsi" w:hint="cs"/>
          <w:szCs w:val="24"/>
          <w:rtl/>
        </w:rPr>
        <w:t xml:space="preserve">כך שמאפשרים ליזמים לקבל חלקות מסובסדות באחוזים שנעים מ- 40 אחוזים עד 75 אחוז מעלות הפיתוח שלהם </w:t>
      </w:r>
      <w:r w:rsidR="00470F84">
        <w:rPr>
          <w:rFonts w:asciiTheme="majorHAnsi" w:eastAsiaTheme="majorEastAsia" w:hAnsiTheme="majorHAnsi" w:hint="cs"/>
          <w:szCs w:val="24"/>
          <w:rtl/>
        </w:rPr>
        <w:t>ב</w:t>
      </w:r>
      <w:r w:rsidRPr="00DE613D">
        <w:rPr>
          <w:rFonts w:asciiTheme="majorHAnsi" w:eastAsiaTheme="majorEastAsia" w:hAnsiTheme="majorHAnsi" w:hint="eastAsia"/>
          <w:szCs w:val="24"/>
          <w:rtl/>
        </w:rPr>
        <w:t>מסגרת</w:t>
      </w:r>
      <w:r w:rsidRPr="00DE613D">
        <w:rPr>
          <w:rFonts w:asciiTheme="majorHAnsi" w:eastAsiaTheme="majorEastAsia" w:hAnsiTheme="majorHAnsi"/>
          <w:szCs w:val="24"/>
          <w:rtl/>
        </w:rPr>
        <w:t xml:space="preserve"> </w:t>
      </w:r>
      <w:r w:rsidRPr="00DE613D">
        <w:rPr>
          <w:rFonts w:asciiTheme="majorHAnsi" w:eastAsiaTheme="majorEastAsia" w:hAnsiTheme="majorHAnsi" w:hint="eastAsia"/>
          <w:szCs w:val="24"/>
          <w:rtl/>
        </w:rPr>
        <w:t>פעילותו</w:t>
      </w:r>
      <w:r w:rsidRPr="00DE613D">
        <w:rPr>
          <w:rFonts w:asciiTheme="majorHAnsi" w:eastAsiaTheme="majorEastAsia" w:hAnsiTheme="majorHAnsi"/>
          <w:szCs w:val="24"/>
          <w:rtl/>
        </w:rPr>
        <w:t xml:space="preserve"> </w:t>
      </w:r>
      <w:r w:rsidRPr="00DE613D">
        <w:rPr>
          <w:rFonts w:asciiTheme="majorHAnsi" w:eastAsiaTheme="majorEastAsia" w:hAnsiTheme="majorHAnsi" w:hint="eastAsia"/>
          <w:szCs w:val="24"/>
          <w:rtl/>
        </w:rPr>
        <w:t>של</w:t>
      </w:r>
      <w:r w:rsidRPr="00DE613D">
        <w:rPr>
          <w:rFonts w:asciiTheme="majorHAnsi" w:eastAsiaTheme="majorEastAsia" w:hAnsiTheme="majorHAnsi"/>
          <w:szCs w:val="24"/>
          <w:rtl/>
        </w:rPr>
        <w:t xml:space="preserve"> </w:t>
      </w:r>
      <w:r w:rsidRPr="00DE613D">
        <w:rPr>
          <w:rFonts w:asciiTheme="majorHAnsi" w:eastAsiaTheme="majorEastAsia" w:hAnsiTheme="majorHAnsi" w:hint="eastAsia"/>
          <w:szCs w:val="24"/>
          <w:rtl/>
        </w:rPr>
        <w:t>מנהל</w:t>
      </w:r>
      <w:r w:rsidRPr="00DE613D">
        <w:rPr>
          <w:rFonts w:asciiTheme="majorHAnsi" w:eastAsiaTheme="majorEastAsia" w:hAnsiTheme="majorHAnsi"/>
          <w:szCs w:val="24"/>
          <w:rtl/>
        </w:rPr>
        <w:t xml:space="preserve"> </w:t>
      </w:r>
      <w:r w:rsidRPr="00DE613D">
        <w:rPr>
          <w:rFonts w:asciiTheme="majorHAnsi" w:eastAsiaTheme="majorEastAsia" w:hAnsiTheme="majorHAnsi" w:hint="eastAsia"/>
          <w:szCs w:val="24"/>
          <w:rtl/>
        </w:rPr>
        <w:t>אזורי</w:t>
      </w:r>
      <w:r w:rsidRPr="00DE613D">
        <w:rPr>
          <w:rFonts w:asciiTheme="majorHAnsi" w:eastAsiaTheme="majorEastAsia" w:hAnsiTheme="majorHAnsi"/>
          <w:szCs w:val="24"/>
          <w:rtl/>
        </w:rPr>
        <w:t xml:space="preserve"> </w:t>
      </w:r>
      <w:r w:rsidRPr="00DE613D">
        <w:rPr>
          <w:rFonts w:asciiTheme="majorHAnsi" w:eastAsiaTheme="majorEastAsia" w:hAnsiTheme="majorHAnsi" w:hint="eastAsia"/>
          <w:szCs w:val="24"/>
          <w:rtl/>
        </w:rPr>
        <w:t>פיתוח</w:t>
      </w:r>
      <w:r w:rsidRPr="00DE613D">
        <w:rPr>
          <w:rFonts w:asciiTheme="majorHAnsi" w:eastAsiaTheme="majorEastAsia" w:hAnsiTheme="majorHAnsi"/>
          <w:szCs w:val="24"/>
          <w:rtl/>
        </w:rPr>
        <w:t xml:space="preserve"> </w:t>
      </w:r>
      <w:r w:rsidRPr="00DE613D">
        <w:rPr>
          <w:rFonts w:asciiTheme="majorHAnsi" w:eastAsiaTheme="majorEastAsia" w:hAnsiTheme="majorHAnsi" w:hint="eastAsia"/>
          <w:szCs w:val="24"/>
          <w:rtl/>
        </w:rPr>
        <w:t>ומתוקצב</w:t>
      </w:r>
      <w:r w:rsidRPr="00DE613D">
        <w:rPr>
          <w:rFonts w:asciiTheme="majorHAnsi" w:eastAsiaTheme="majorEastAsia" w:hAnsiTheme="majorHAnsi"/>
          <w:szCs w:val="24"/>
          <w:rtl/>
        </w:rPr>
        <w:t xml:space="preserve"> </w:t>
      </w:r>
      <w:r w:rsidRPr="00DE613D">
        <w:rPr>
          <w:rFonts w:asciiTheme="majorHAnsi" w:eastAsiaTheme="majorEastAsia" w:hAnsiTheme="majorHAnsi" w:hint="eastAsia"/>
          <w:szCs w:val="24"/>
          <w:rtl/>
        </w:rPr>
        <w:t>בתקציבים</w:t>
      </w:r>
      <w:r w:rsidRPr="00DE613D">
        <w:rPr>
          <w:rFonts w:asciiTheme="majorHAnsi" w:eastAsiaTheme="majorEastAsia" w:hAnsiTheme="majorHAnsi"/>
          <w:szCs w:val="24"/>
          <w:rtl/>
        </w:rPr>
        <w:t xml:space="preserve"> </w:t>
      </w:r>
      <w:r w:rsidRPr="00DE613D">
        <w:rPr>
          <w:rFonts w:asciiTheme="majorHAnsi" w:eastAsiaTheme="majorEastAsia" w:hAnsiTheme="majorHAnsi" w:hint="eastAsia"/>
          <w:szCs w:val="24"/>
          <w:rtl/>
        </w:rPr>
        <w:t>ייעודיים</w:t>
      </w:r>
      <w:r w:rsidRPr="00DE613D">
        <w:rPr>
          <w:rFonts w:asciiTheme="majorHAnsi" w:eastAsiaTheme="majorEastAsia" w:hAnsiTheme="majorHAnsi"/>
          <w:szCs w:val="24"/>
          <w:rtl/>
        </w:rPr>
        <w:t>.</w:t>
      </w:r>
      <w:r w:rsidRPr="00DE613D">
        <w:rPr>
          <w:rFonts w:asciiTheme="majorHAnsi" w:eastAsiaTheme="majorEastAsia" w:hAnsiTheme="majorHAnsi" w:hint="cs"/>
          <w:szCs w:val="24"/>
          <w:rtl/>
        </w:rPr>
        <w:t xml:space="preserve"> </w:t>
      </w:r>
    </w:p>
    <w:p w:rsidR="00BA4E90" w:rsidRDefault="00BA4E90" w:rsidP="00BA4E90">
      <w:pPr>
        <w:pStyle w:val="aa"/>
        <w:autoSpaceDE w:val="0"/>
        <w:autoSpaceDN w:val="0"/>
        <w:adjustRightInd w:val="0"/>
        <w:ind w:left="-625" w:right="-709"/>
        <w:rPr>
          <w:szCs w:val="24"/>
          <w:rtl/>
        </w:rPr>
      </w:pPr>
    </w:p>
    <w:p w:rsidR="00CB6D43" w:rsidRDefault="00CB6D43" w:rsidP="00CB6D43">
      <w:pPr>
        <w:pStyle w:val="aa"/>
        <w:autoSpaceDE w:val="0"/>
        <w:autoSpaceDN w:val="0"/>
        <w:adjustRightInd w:val="0"/>
        <w:ind w:left="-265" w:right="-709"/>
        <w:rPr>
          <w:rFonts w:asciiTheme="majorHAnsi" w:eastAsiaTheme="majorEastAsia" w:hAnsiTheme="majorHAnsi"/>
          <w:b/>
          <w:bCs/>
          <w:szCs w:val="24"/>
          <w:rtl/>
        </w:rPr>
      </w:pPr>
    </w:p>
    <w:p w:rsidR="00BA4E90" w:rsidRPr="00BA4E90" w:rsidRDefault="00530AD7" w:rsidP="00CB6D43">
      <w:pPr>
        <w:pStyle w:val="aa"/>
        <w:numPr>
          <w:ilvl w:val="0"/>
          <w:numId w:val="16"/>
        </w:numPr>
        <w:autoSpaceDE w:val="0"/>
        <w:autoSpaceDN w:val="0"/>
        <w:adjustRightInd w:val="0"/>
        <w:ind w:right="-709"/>
        <w:rPr>
          <w:szCs w:val="24"/>
          <w:rtl/>
        </w:rPr>
      </w:pPr>
      <w:r w:rsidRPr="00BA4E90">
        <w:rPr>
          <w:rFonts w:asciiTheme="majorHAnsi" w:eastAsiaTheme="majorEastAsia" w:hAnsiTheme="majorHAnsi" w:hint="cs"/>
          <w:b/>
          <w:bCs/>
          <w:szCs w:val="24"/>
          <w:rtl/>
        </w:rPr>
        <w:t>שילוב המגזר הערבי בתעשייה עתירת הידע</w:t>
      </w:r>
      <w:r w:rsidR="00BA4E90">
        <w:rPr>
          <w:rFonts w:hint="cs"/>
          <w:szCs w:val="24"/>
          <w:rtl/>
        </w:rPr>
        <w:t xml:space="preserve">: </w:t>
      </w:r>
      <w:r w:rsidRPr="00BA4E90">
        <w:rPr>
          <w:rFonts w:hint="cs"/>
          <w:szCs w:val="24"/>
          <w:rtl/>
        </w:rPr>
        <w:t xml:space="preserve">מאות אקדמאים מהמגזר הערבי שסיימו </w:t>
      </w:r>
      <w:r w:rsidR="00BA4E90">
        <w:rPr>
          <w:rFonts w:hint="cs"/>
          <w:szCs w:val="24"/>
          <w:rtl/>
        </w:rPr>
        <w:t>ב</w:t>
      </w:r>
      <w:r w:rsidRPr="00BA4E90">
        <w:rPr>
          <w:rFonts w:hint="cs"/>
          <w:szCs w:val="24"/>
          <w:rtl/>
        </w:rPr>
        <w:t>תחומי המדעים</w:t>
      </w:r>
      <w:r w:rsidR="00BA4E90">
        <w:rPr>
          <w:rFonts w:hint="cs"/>
          <w:szCs w:val="24"/>
          <w:rtl/>
        </w:rPr>
        <w:t xml:space="preserve"> והטכנולוגיה</w:t>
      </w:r>
      <w:r w:rsidRPr="00BA4E90">
        <w:rPr>
          <w:rFonts w:hint="cs"/>
          <w:szCs w:val="24"/>
          <w:rtl/>
        </w:rPr>
        <w:t xml:space="preserve"> אינם מצליחים למצוא עבודה במקצועות אותם למדו ונתקלים ב"תקרת זכוכית" בכניסה לתעשייה.</w:t>
      </w:r>
      <w:r w:rsidR="00BA4E90" w:rsidRPr="00BA4E90">
        <w:rPr>
          <w:rFonts w:hint="cs"/>
          <w:szCs w:val="24"/>
          <w:rtl/>
        </w:rPr>
        <w:t xml:space="preserve"> לשם כך</w:t>
      </w:r>
      <w:r w:rsidR="00B96078">
        <w:rPr>
          <w:rFonts w:hint="cs"/>
          <w:szCs w:val="24"/>
          <w:rtl/>
        </w:rPr>
        <w:t>,</w:t>
      </w:r>
      <w:r w:rsidR="00BA4E90" w:rsidRPr="00BA4E90">
        <w:rPr>
          <w:rFonts w:hint="cs"/>
          <w:szCs w:val="24"/>
          <w:rtl/>
        </w:rPr>
        <w:t xml:space="preserve"> החל משרד הכלכלה להפעיל תוכנית תלת שנתית ב1.1.15 ל</w:t>
      </w:r>
      <w:r w:rsidRPr="00BA4E90">
        <w:rPr>
          <w:rFonts w:hint="cs"/>
          <w:szCs w:val="24"/>
          <w:rtl/>
        </w:rPr>
        <w:t xml:space="preserve">שילוב </w:t>
      </w:r>
      <w:r w:rsidR="00BA4E90" w:rsidRPr="00BA4E90">
        <w:rPr>
          <w:rFonts w:hint="cs"/>
          <w:szCs w:val="24"/>
          <w:rtl/>
        </w:rPr>
        <w:t xml:space="preserve">1000 </w:t>
      </w:r>
      <w:r w:rsidRPr="00BA4E90">
        <w:rPr>
          <w:rFonts w:hint="cs"/>
          <w:szCs w:val="24"/>
          <w:rtl/>
        </w:rPr>
        <w:t xml:space="preserve">אקדמאים </w:t>
      </w:r>
      <w:r w:rsidR="00BA4E90" w:rsidRPr="00BA4E90">
        <w:rPr>
          <w:rFonts w:hint="cs"/>
          <w:szCs w:val="24"/>
          <w:rtl/>
        </w:rPr>
        <w:t>בוגרי תארים טכנולוגיים</w:t>
      </w:r>
      <w:r w:rsidRPr="00BA4E90">
        <w:rPr>
          <w:rFonts w:hint="cs"/>
          <w:szCs w:val="24"/>
          <w:rtl/>
        </w:rPr>
        <w:t xml:space="preserve"> מהמגזר הערבי בעבודה בתעשייה עתירת הידע </w:t>
      </w:r>
      <w:r w:rsidR="00BA4E90" w:rsidRPr="00BA4E90">
        <w:rPr>
          <w:rFonts w:hint="cs"/>
          <w:szCs w:val="24"/>
          <w:rtl/>
        </w:rPr>
        <w:t xml:space="preserve">ובתחום ההיי-טק </w:t>
      </w:r>
      <w:r w:rsidRPr="00BA4E90">
        <w:rPr>
          <w:rFonts w:hint="cs"/>
          <w:szCs w:val="24"/>
          <w:rtl/>
        </w:rPr>
        <w:t>תוך דגש על צרכי המעסיקים</w:t>
      </w:r>
      <w:r w:rsidR="00BA4E90">
        <w:rPr>
          <w:rFonts w:hint="cs"/>
          <w:szCs w:val="24"/>
          <w:rtl/>
        </w:rPr>
        <w:t>, בעלות של 10 מלש"ח</w:t>
      </w:r>
      <w:r w:rsidRPr="00BA4E90">
        <w:rPr>
          <w:rFonts w:hint="cs"/>
          <w:szCs w:val="24"/>
          <w:rtl/>
        </w:rPr>
        <w:t xml:space="preserve">. </w:t>
      </w:r>
    </w:p>
    <w:p w:rsidR="00BA4E90" w:rsidRDefault="00BA4E90" w:rsidP="00BA4E90">
      <w:pPr>
        <w:pStyle w:val="aa"/>
        <w:autoSpaceDE w:val="0"/>
        <w:autoSpaceDN w:val="0"/>
        <w:adjustRightInd w:val="0"/>
        <w:ind w:left="-625" w:right="-709"/>
        <w:rPr>
          <w:szCs w:val="24"/>
          <w:rtl/>
        </w:rPr>
      </w:pPr>
    </w:p>
    <w:p w:rsidR="00DE613D" w:rsidRPr="00BA4E90" w:rsidRDefault="00BA4E90" w:rsidP="00CB6D43">
      <w:pPr>
        <w:pStyle w:val="aa"/>
        <w:numPr>
          <w:ilvl w:val="0"/>
          <w:numId w:val="16"/>
        </w:numPr>
        <w:autoSpaceDE w:val="0"/>
        <w:autoSpaceDN w:val="0"/>
        <w:adjustRightInd w:val="0"/>
        <w:ind w:right="-709"/>
        <w:rPr>
          <w:szCs w:val="24"/>
          <w:rtl/>
        </w:rPr>
      </w:pPr>
      <w:r>
        <w:rPr>
          <w:rFonts w:hint="cs"/>
          <w:szCs w:val="24"/>
          <w:rtl/>
        </w:rPr>
        <w:t>נושא נוסף הינ</w:t>
      </w:r>
      <w:r w:rsidR="00CB6D43">
        <w:rPr>
          <w:rFonts w:hint="cs"/>
          <w:szCs w:val="24"/>
          <w:rtl/>
        </w:rPr>
        <w:t xml:space="preserve">ו, ההשקעה הממשלתית במאות מלש"ח </w:t>
      </w:r>
      <w:r>
        <w:rPr>
          <w:rFonts w:hint="cs"/>
          <w:szCs w:val="24"/>
          <w:rtl/>
        </w:rPr>
        <w:t xml:space="preserve">בחיבור היישובים הערביים </w:t>
      </w:r>
      <w:r w:rsidRPr="00BA4E90">
        <w:rPr>
          <w:rFonts w:hint="cs"/>
          <w:szCs w:val="24"/>
          <w:rtl/>
        </w:rPr>
        <w:t>ל</w:t>
      </w:r>
      <w:r w:rsidRPr="00BA4E90">
        <w:rPr>
          <w:rFonts w:hint="cs"/>
          <w:b/>
          <w:bCs/>
          <w:szCs w:val="24"/>
          <w:rtl/>
        </w:rPr>
        <w:t>תחבורה ציבורית לטובת תעסוקה</w:t>
      </w:r>
      <w:r>
        <w:rPr>
          <w:rFonts w:hint="cs"/>
          <w:szCs w:val="24"/>
          <w:rtl/>
        </w:rPr>
        <w:t xml:space="preserve">. </w:t>
      </w:r>
      <w:r w:rsidR="00DE613D" w:rsidRPr="00BA4E90">
        <w:rPr>
          <w:rFonts w:hint="cs"/>
          <w:szCs w:val="24"/>
          <w:rtl/>
        </w:rPr>
        <w:t>ריחוק היישובים ממקומות העבודה אותר כחסם משמעותי ביציאה, בעיקר של נשים ערביות, לעבודה.</w:t>
      </w:r>
      <w:r>
        <w:rPr>
          <w:rFonts w:hint="cs"/>
          <w:szCs w:val="24"/>
          <w:rtl/>
        </w:rPr>
        <w:t xml:space="preserve"> לטובת פתרון חסם זה פועלת הממשלה (משרד התחבורה, האוצר והכלכלה) ל</w:t>
      </w:r>
      <w:r w:rsidR="00DE613D" w:rsidRPr="00BA4E90">
        <w:rPr>
          <w:rFonts w:hint="cs"/>
          <w:szCs w:val="24"/>
          <w:rtl/>
        </w:rPr>
        <w:t xml:space="preserve">הפעלת קווי תחבורה ציבורית חדשים והרחבת קווים קיימים שישרתו את הנוסעים. מדובר בפתרון קבוע וארוך טווח למצוקת </w:t>
      </w:r>
      <w:r>
        <w:rPr>
          <w:rFonts w:hint="cs"/>
          <w:szCs w:val="24"/>
          <w:rtl/>
        </w:rPr>
        <w:t xml:space="preserve">העדר קווים </w:t>
      </w:r>
      <w:r w:rsidR="00DE613D" w:rsidRPr="00BA4E90">
        <w:rPr>
          <w:rFonts w:hint="cs"/>
          <w:szCs w:val="24"/>
          <w:rtl/>
        </w:rPr>
        <w:t xml:space="preserve">המאפשרים יוממות מיישובים ערבים מרוחקים למקומות העבודה. </w:t>
      </w:r>
    </w:p>
    <w:p w:rsidR="00DE613D" w:rsidRPr="00BA4E90" w:rsidRDefault="00DE613D" w:rsidP="00BA4E90">
      <w:pPr>
        <w:pStyle w:val="aa"/>
        <w:autoSpaceDE w:val="0"/>
        <w:autoSpaceDN w:val="0"/>
        <w:adjustRightInd w:val="0"/>
        <w:ind w:left="-625" w:right="-709"/>
        <w:rPr>
          <w:szCs w:val="24"/>
        </w:rPr>
      </w:pPr>
    </w:p>
    <w:p w:rsidR="003548EB" w:rsidRPr="00BA4E90" w:rsidRDefault="003548EB" w:rsidP="00BA4E90">
      <w:pPr>
        <w:pStyle w:val="aa"/>
        <w:autoSpaceDE w:val="0"/>
        <w:autoSpaceDN w:val="0"/>
        <w:adjustRightInd w:val="0"/>
        <w:ind w:left="-625" w:right="-709"/>
        <w:rPr>
          <w:szCs w:val="24"/>
          <w:rtl/>
        </w:rPr>
      </w:pPr>
    </w:p>
    <w:sectPr w:rsidR="003548EB" w:rsidRPr="00BA4E90" w:rsidSect="00415B40">
      <w:headerReference w:type="default" r:id="rId11"/>
      <w:footerReference w:type="default" r:id="rId12"/>
      <w:pgSz w:w="11906" w:h="16838"/>
      <w:pgMar w:top="1440" w:right="1800" w:bottom="1440" w:left="1800" w:header="0" w:footer="0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3AA" w:rsidRDefault="00DB43AA" w:rsidP="00415B40">
      <w:pPr>
        <w:spacing w:after="0" w:line="240" w:lineRule="auto"/>
      </w:pPr>
      <w:r>
        <w:separator/>
      </w:r>
    </w:p>
  </w:endnote>
  <w:endnote w:type="continuationSeparator" w:id="0">
    <w:p w:rsidR="00DB43AA" w:rsidRDefault="00DB43AA" w:rsidP="00415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,Bold">
    <w:panose1 w:val="00000000000000000000"/>
    <w:charset w:val="B1"/>
    <w:family w:val="auto"/>
    <w:notTrueType/>
    <w:pitch w:val="default"/>
    <w:sig w:usb0="00000801" w:usb1="00000000" w:usb2="00000000" w:usb3="00000000" w:csb0="00000020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E8A" w:rsidRPr="007538FA" w:rsidRDefault="00AE3E8A" w:rsidP="001A6EDA">
    <w:pPr>
      <w:pStyle w:val="a5"/>
      <w:ind w:left="-766" w:hanging="141"/>
      <w:rPr>
        <w:rFonts w:asciiTheme="minorBidi" w:hAnsiTheme="minorBidi" w:cstheme="minorBidi"/>
        <w:sz w:val="20"/>
        <w:szCs w:val="20"/>
        <w:rtl/>
      </w:rPr>
    </w:pPr>
    <w:r w:rsidRPr="007538FA">
      <w:rPr>
        <w:rFonts w:asciiTheme="minorBidi" w:hAnsiTheme="minorBidi" w:cstheme="minorBidi"/>
        <w:sz w:val="20"/>
        <w:szCs w:val="20"/>
        <w:rtl/>
      </w:rPr>
      <w:t>משרד הכלכלה, המשנה למנכ"ל והממונה על התעסוקה</w:t>
    </w:r>
  </w:p>
  <w:p w:rsidR="00AE3E8A" w:rsidRPr="007538FA" w:rsidRDefault="00AE3E8A" w:rsidP="001A6EDA">
    <w:pPr>
      <w:pStyle w:val="a5"/>
      <w:ind w:left="-766" w:hanging="141"/>
      <w:rPr>
        <w:rFonts w:asciiTheme="minorBidi" w:hAnsiTheme="minorBidi" w:cstheme="minorBidi"/>
        <w:sz w:val="20"/>
        <w:szCs w:val="20"/>
        <w:rtl/>
      </w:rPr>
    </w:pPr>
    <w:r w:rsidRPr="007538FA">
      <w:rPr>
        <w:rFonts w:asciiTheme="minorBidi" w:hAnsiTheme="minorBidi" w:cstheme="minorBidi"/>
        <w:sz w:val="20"/>
        <w:szCs w:val="20"/>
        <w:rtl/>
      </w:rPr>
      <w:t>בניין ג'נרי, רחוב בנק ישראל 5, קריית הממשלה, ת"ד 3166, ירושלים 9103101</w:t>
    </w:r>
  </w:p>
  <w:p w:rsidR="00AE3E8A" w:rsidRPr="007538FA" w:rsidRDefault="00AE3E8A" w:rsidP="001A6EDA">
    <w:pPr>
      <w:pStyle w:val="a5"/>
      <w:ind w:left="-766" w:hanging="141"/>
      <w:rPr>
        <w:rFonts w:asciiTheme="minorBidi" w:hAnsiTheme="minorBidi" w:cstheme="minorBidi"/>
        <w:sz w:val="20"/>
        <w:szCs w:val="20"/>
      </w:rPr>
    </w:pPr>
    <w:r w:rsidRPr="007538FA">
      <w:rPr>
        <w:rFonts w:asciiTheme="minorBidi" w:hAnsiTheme="minorBidi" w:cstheme="minorBidi"/>
        <w:sz w:val="20"/>
        <w:szCs w:val="20"/>
        <w:rtl/>
      </w:rPr>
      <w:t xml:space="preserve">טל' 02-6662713, פקס 02-6662169, </w:t>
    </w:r>
    <w:r w:rsidRPr="007538FA">
      <w:rPr>
        <w:rFonts w:asciiTheme="minorBidi" w:hAnsiTheme="minorBidi" w:cstheme="minorBidi"/>
        <w:sz w:val="20"/>
        <w:szCs w:val="20"/>
      </w:rPr>
      <w:t>www.economy.gov.il</w:t>
    </w:r>
  </w:p>
  <w:p w:rsidR="00AE3E8A" w:rsidRDefault="00AE3E8A" w:rsidP="001A6EDA">
    <w:pPr>
      <w:pStyle w:val="a5"/>
      <w:ind w:left="-766" w:hanging="141"/>
      <w:rPr>
        <w:sz w:val="20"/>
        <w:szCs w:val="20"/>
        <w:rtl/>
      </w:rPr>
    </w:pPr>
  </w:p>
  <w:p w:rsidR="00AE3E8A" w:rsidRDefault="00AE3E8A" w:rsidP="001A6EDA">
    <w:pPr>
      <w:pStyle w:val="a5"/>
      <w:ind w:left="-766" w:hanging="141"/>
      <w:rPr>
        <w:sz w:val="20"/>
        <w:szCs w:val="20"/>
        <w:rtl/>
      </w:rPr>
    </w:pPr>
  </w:p>
  <w:p w:rsidR="00AE3E8A" w:rsidRDefault="00AE3E8A" w:rsidP="001A6EDA">
    <w:pPr>
      <w:pStyle w:val="a5"/>
      <w:ind w:left="-766" w:hanging="14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3AA" w:rsidRDefault="00DB43AA" w:rsidP="00415B40">
      <w:pPr>
        <w:spacing w:after="0" w:line="240" w:lineRule="auto"/>
      </w:pPr>
      <w:r>
        <w:separator/>
      </w:r>
    </w:p>
  </w:footnote>
  <w:footnote w:type="continuationSeparator" w:id="0">
    <w:p w:rsidR="00DB43AA" w:rsidRDefault="00DB43AA" w:rsidP="00415B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E8A" w:rsidRDefault="00AE3E8A" w:rsidP="002119F8">
    <w:pPr>
      <w:pStyle w:val="a3"/>
      <w:tabs>
        <w:tab w:val="clear" w:pos="8306"/>
      </w:tabs>
      <w:ind w:left="-58" w:right="-1800" w:hanging="1701"/>
    </w:pPr>
    <w:r>
      <w:rPr>
        <w:noProof/>
      </w:rPr>
      <w:drawing>
        <wp:inline distT="0" distB="0" distL="0" distR="0" wp14:anchorId="33F85245" wp14:editId="293D5531">
          <wp:extent cx="7524748" cy="1881187"/>
          <wp:effectExtent l="0" t="0" r="635" b="5080"/>
          <wp:docPr id="1" name="תמונה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0" descr="tamat_7976_template_A4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24748" cy="18811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956AB"/>
    <w:multiLevelType w:val="hybridMultilevel"/>
    <w:tmpl w:val="04384FB0"/>
    <w:lvl w:ilvl="0" w:tplc="F6768ED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BE3428"/>
    <w:multiLevelType w:val="hybridMultilevel"/>
    <w:tmpl w:val="279837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FA4472"/>
    <w:multiLevelType w:val="hybridMultilevel"/>
    <w:tmpl w:val="F8325E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B26042"/>
    <w:multiLevelType w:val="hybridMultilevel"/>
    <w:tmpl w:val="54442C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07246A"/>
    <w:multiLevelType w:val="hybridMultilevel"/>
    <w:tmpl w:val="3ED00C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F46B53"/>
    <w:multiLevelType w:val="hybridMultilevel"/>
    <w:tmpl w:val="07E2D1F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296671E4"/>
    <w:multiLevelType w:val="multilevel"/>
    <w:tmpl w:val="4F5A837A"/>
    <w:lvl w:ilvl="0">
      <w:start w:val="1"/>
      <w:numFmt w:val="none"/>
      <w:pStyle w:val="1"/>
      <w:lvlText w:val=""/>
      <w:lvlJc w:val="center"/>
      <w:pPr>
        <w:tabs>
          <w:tab w:val="num" w:pos="360"/>
        </w:tabs>
        <w:ind w:left="360" w:right="360" w:hanging="360"/>
      </w:pPr>
      <w:rPr>
        <w:rFonts w:hint="default"/>
      </w:rPr>
    </w:lvl>
    <w:lvl w:ilvl="1">
      <w:start w:val="1"/>
      <w:numFmt w:val="decimal"/>
      <w:isLgl/>
      <w:lvlText w:val="%1%2."/>
      <w:lvlJc w:val="center"/>
      <w:pPr>
        <w:tabs>
          <w:tab w:val="num" w:pos="720"/>
        </w:tabs>
        <w:ind w:left="720" w:right="720" w:hanging="360"/>
      </w:pPr>
      <w:rPr>
        <w:rFonts w:hint="default"/>
      </w:rPr>
    </w:lvl>
    <w:lvl w:ilvl="2">
      <w:start w:val="1"/>
      <w:numFmt w:val="decimal"/>
      <w:pStyle w:val="3"/>
      <w:lvlText w:val="%1%2.%3."/>
      <w:lvlJc w:val="center"/>
      <w:pPr>
        <w:tabs>
          <w:tab w:val="num" w:pos="1080"/>
        </w:tabs>
        <w:ind w:left="1080" w:right="1080" w:hanging="360"/>
      </w:pPr>
      <w:rPr>
        <w:rFonts w:hint="default"/>
      </w:rPr>
    </w:lvl>
    <w:lvl w:ilvl="3">
      <w:start w:val="1"/>
      <w:numFmt w:val="decimal"/>
      <w:pStyle w:val="4"/>
      <w:lvlText w:val="%1%2.%3.%4."/>
      <w:lvlJc w:val="center"/>
      <w:pPr>
        <w:tabs>
          <w:tab w:val="num" w:pos="1440"/>
        </w:tabs>
        <w:ind w:left="1440" w:right="1440" w:hanging="360"/>
      </w:pPr>
      <w:rPr>
        <w:rFonts w:hint="default"/>
      </w:rPr>
    </w:lvl>
    <w:lvl w:ilvl="4">
      <w:start w:val="1"/>
      <w:numFmt w:val="hebrew1"/>
      <w:lvlText w:val="%1.%2.%3.%4.%5."/>
      <w:lvlJc w:val="center"/>
      <w:pPr>
        <w:tabs>
          <w:tab w:val="num" w:pos="1800"/>
        </w:tabs>
        <w:ind w:left="1800" w:right="1800" w:hanging="360"/>
      </w:pPr>
      <w:rPr>
        <w:rFonts w:hint="default"/>
      </w:rPr>
    </w:lvl>
    <w:lvl w:ilvl="5">
      <w:start w:val="1"/>
      <w:numFmt w:val="decimal"/>
      <w:lvlText w:val="%1.%2.%3.%4.%5.%6."/>
      <w:lvlJc w:val="center"/>
      <w:pPr>
        <w:tabs>
          <w:tab w:val="num" w:pos="2160"/>
        </w:tabs>
        <w:ind w:left="2160" w:right="2160" w:hanging="360"/>
      </w:pPr>
      <w:rPr>
        <w:rFonts w:hint="default"/>
      </w:rPr>
    </w:lvl>
    <w:lvl w:ilvl="6">
      <w:start w:val="1"/>
      <w:numFmt w:val="hebrew1"/>
      <w:lvlText w:val="%1.%2.%3.%4.%5.%6.%7."/>
      <w:lvlJc w:val="center"/>
      <w:pPr>
        <w:tabs>
          <w:tab w:val="num" w:pos="2520"/>
        </w:tabs>
        <w:ind w:left="2520" w:right="2520" w:hanging="360"/>
      </w:pPr>
      <w:rPr>
        <w:rFonts w:hint="default"/>
      </w:rPr>
    </w:lvl>
    <w:lvl w:ilvl="7">
      <w:start w:val="1"/>
      <w:numFmt w:val="decimal"/>
      <w:lvlText w:val="%1.%2.%3.%4.%5.%6.%7.%8."/>
      <w:lvlJc w:val="center"/>
      <w:pPr>
        <w:tabs>
          <w:tab w:val="num" w:pos="2880"/>
        </w:tabs>
        <w:ind w:left="2880" w:right="2880" w:hanging="360"/>
      </w:pPr>
      <w:rPr>
        <w:rFonts w:hint="default"/>
      </w:rPr>
    </w:lvl>
    <w:lvl w:ilvl="8">
      <w:start w:val="1"/>
      <w:numFmt w:val="hebrew1"/>
      <w:lvlText w:val="%1.%2.%3.%4.%5.%6.%7.%8.%9."/>
      <w:lvlJc w:val="center"/>
      <w:pPr>
        <w:tabs>
          <w:tab w:val="num" w:pos="3240"/>
        </w:tabs>
        <w:ind w:left="3240" w:right="3240" w:hanging="360"/>
      </w:pPr>
      <w:rPr>
        <w:rFonts w:hint="default"/>
      </w:rPr>
    </w:lvl>
  </w:abstractNum>
  <w:abstractNum w:abstractNumId="7">
    <w:nsid w:val="36A4611F"/>
    <w:multiLevelType w:val="hybridMultilevel"/>
    <w:tmpl w:val="06181C96"/>
    <w:lvl w:ilvl="0" w:tplc="04090001">
      <w:start w:val="1"/>
      <w:numFmt w:val="bullet"/>
      <w:lvlText w:val=""/>
      <w:lvlJc w:val="left"/>
      <w:pPr>
        <w:ind w:left="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55" w:hanging="360"/>
      </w:pPr>
      <w:rPr>
        <w:rFonts w:ascii="Wingdings" w:hAnsi="Wingdings" w:hint="default"/>
      </w:rPr>
    </w:lvl>
  </w:abstractNum>
  <w:abstractNum w:abstractNumId="8">
    <w:nsid w:val="3AB32783"/>
    <w:multiLevelType w:val="hybridMultilevel"/>
    <w:tmpl w:val="1ADA5C20"/>
    <w:lvl w:ilvl="0" w:tplc="630419A6">
      <w:numFmt w:val="bullet"/>
      <w:lvlText w:val="-"/>
      <w:lvlJc w:val="left"/>
      <w:pPr>
        <w:ind w:left="720" w:hanging="360"/>
      </w:pPr>
      <w:rPr>
        <w:rFonts w:asciiTheme="majorHAnsi" w:eastAsiaTheme="majorEastAsia" w:hAnsiTheme="majorHAnsi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5D3501"/>
    <w:multiLevelType w:val="hybridMultilevel"/>
    <w:tmpl w:val="5058C67E"/>
    <w:lvl w:ilvl="0" w:tplc="630419A6">
      <w:numFmt w:val="bullet"/>
      <w:lvlText w:val="-"/>
      <w:lvlJc w:val="left"/>
      <w:pPr>
        <w:ind w:left="728" w:hanging="360"/>
      </w:pPr>
      <w:rPr>
        <w:rFonts w:asciiTheme="majorHAnsi" w:eastAsiaTheme="majorEastAsia" w:hAnsiTheme="majorHAnsi" w:cs="David" w:hint="default"/>
      </w:rPr>
    </w:lvl>
    <w:lvl w:ilvl="1" w:tplc="04090003" w:tentative="1">
      <w:start w:val="1"/>
      <w:numFmt w:val="bullet"/>
      <w:lvlText w:val="o"/>
      <w:lvlJc w:val="left"/>
      <w:pPr>
        <w:ind w:left="14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8" w:hanging="360"/>
      </w:pPr>
      <w:rPr>
        <w:rFonts w:ascii="Wingdings" w:hAnsi="Wingdings" w:hint="default"/>
      </w:rPr>
    </w:lvl>
  </w:abstractNum>
  <w:abstractNum w:abstractNumId="10">
    <w:nsid w:val="416638C3"/>
    <w:multiLevelType w:val="hybridMultilevel"/>
    <w:tmpl w:val="B1825D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2515045"/>
    <w:multiLevelType w:val="hybridMultilevel"/>
    <w:tmpl w:val="5E30DE3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6A410538"/>
    <w:multiLevelType w:val="hybridMultilevel"/>
    <w:tmpl w:val="B7B40D42"/>
    <w:lvl w:ilvl="0" w:tplc="04090001">
      <w:start w:val="1"/>
      <w:numFmt w:val="bullet"/>
      <w:lvlText w:val=""/>
      <w:lvlJc w:val="left"/>
      <w:pPr>
        <w:ind w:left="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55" w:hanging="360"/>
      </w:pPr>
      <w:rPr>
        <w:rFonts w:ascii="Wingdings" w:hAnsi="Wingdings" w:hint="default"/>
      </w:rPr>
    </w:lvl>
  </w:abstractNum>
  <w:abstractNum w:abstractNumId="13">
    <w:nsid w:val="6DD9695A"/>
    <w:multiLevelType w:val="hybridMultilevel"/>
    <w:tmpl w:val="F84E86A4"/>
    <w:lvl w:ilvl="0" w:tplc="04090001">
      <w:start w:val="1"/>
      <w:numFmt w:val="bullet"/>
      <w:lvlText w:val=""/>
      <w:lvlJc w:val="left"/>
      <w:pPr>
        <w:ind w:left="10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8" w:hanging="360"/>
      </w:pPr>
      <w:rPr>
        <w:rFonts w:ascii="Wingdings" w:hAnsi="Wingdings" w:hint="default"/>
      </w:rPr>
    </w:lvl>
  </w:abstractNum>
  <w:abstractNum w:abstractNumId="14">
    <w:nsid w:val="6F350C26"/>
    <w:multiLevelType w:val="hybridMultilevel"/>
    <w:tmpl w:val="64B4B562"/>
    <w:lvl w:ilvl="0" w:tplc="4D6805B6">
      <w:start w:val="10"/>
      <w:numFmt w:val="decimal"/>
      <w:lvlText w:val="%1"/>
      <w:lvlJc w:val="left"/>
      <w:pPr>
        <w:ind w:left="-265" w:hanging="360"/>
      </w:pPr>
      <w:rPr>
        <w:rFonts w:asciiTheme="majorHAnsi" w:eastAsiaTheme="majorEastAsia" w:hAnsiTheme="majorHAns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455" w:hanging="360"/>
      </w:pPr>
    </w:lvl>
    <w:lvl w:ilvl="2" w:tplc="0409001B" w:tentative="1">
      <w:start w:val="1"/>
      <w:numFmt w:val="lowerRoman"/>
      <w:lvlText w:val="%3."/>
      <w:lvlJc w:val="right"/>
      <w:pPr>
        <w:ind w:left="1175" w:hanging="180"/>
      </w:pPr>
    </w:lvl>
    <w:lvl w:ilvl="3" w:tplc="0409000F" w:tentative="1">
      <w:start w:val="1"/>
      <w:numFmt w:val="decimal"/>
      <w:lvlText w:val="%4."/>
      <w:lvlJc w:val="left"/>
      <w:pPr>
        <w:ind w:left="1895" w:hanging="360"/>
      </w:pPr>
    </w:lvl>
    <w:lvl w:ilvl="4" w:tplc="04090019" w:tentative="1">
      <w:start w:val="1"/>
      <w:numFmt w:val="lowerLetter"/>
      <w:lvlText w:val="%5."/>
      <w:lvlJc w:val="left"/>
      <w:pPr>
        <w:ind w:left="2615" w:hanging="360"/>
      </w:pPr>
    </w:lvl>
    <w:lvl w:ilvl="5" w:tplc="0409001B" w:tentative="1">
      <w:start w:val="1"/>
      <w:numFmt w:val="lowerRoman"/>
      <w:lvlText w:val="%6."/>
      <w:lvlJc w:val="right"/>
      <w:pPr>
        <w:ind w:left="3335" w:hanging="180"/>
      </w:pPr>
    </w:lvl>
    <w:lvl w:ilvl="6" w:tplc="0409000F" w:tentative="1">
      <w:start w:val="1"/>
      <w:numFmt w:val="decimal"/>
      <w:lvlText w:val="%7."/>
      <w:lvlJc w:val="left"/>
      <w:pPr>
        <w:ind w:left="4055" w:hanging="360"/>
      </w:pPr>
    </w:lvl>
    <w:lvl w:ilvl="7" w:tplc="04090019" w:tentative="1">
      <w:start w:val="1"/>
      <w:numFmt w:val="lowerLetter"/>
      <w:lvlText w:val="%8."/>
      <w:lvlJc w:val="left"/>
      <w:pPr>
        <w:ind w:left="4775" w:hanging="360"/>
      </w:pPr>
    </w:lvl>
    <w:lvl w:ilvl="8" w:tplc="0409001B" w:tentative="1">
      <w:start w:val="1"/>
      <w:numFmt w:val="lowerRoman"/>
      <w:lvlText w:val="%9."/>
      <w:lvlJc w:val="right"/>
      <w:pPr>
        <w:ind w:left="5495" w:hanging="180"/>
      </w:pPr>
    </w:lvl>
  </w:abstractNum>
  <w:abstractNum w:abstractNumId="15">
    <w:nsid w:val="740360E7"/>
    <w:multiLevelType w:val="hybridMultilevel"/>
    <w:tmpl w:val="9370CBFE"/>
    <w:lvl w:ilvl="0" w:tplc="0409000F">
      <w:start w:val="1"/>
      <w:numFmt w:val="decimal"/>
      <w:lvlText w:val="%1."/>
      <w:lvlJc w:val="left"/>
      <w:pPr>
        <w:ind w:left="95" w:hanging="360"/>
      </w:pPr>
    </w:lvl>
    <w:lvl w:ilvl="1" w:tplc="04090019">
      <w:start w:val="1"/>
      <w:numFmt w:val="lowerLetter"/>
      <w:lvlText w:val="%2."/>
      <w:lvlJc w:val="left"/>
      <w:pPr>
        <w:ind w:left="815" w:hanging="360"/>
      </w:pPr>
    </w:lvl>
    <w:lvl w:ilvl="2" w:tplc="0409001B" w:tentative="1">
      <w:start w:val="1"/>
      <w:numFmt w:val="lowerRoman"/>
      <w:lvlText w:val="%3."/>
      <w:lvlJc w:val="right"/>
      <w:pPr>
        <w:ind w:left="1535" w:hanging="180"/>
      </w:pPr>
    </w:lvl>
    <w:lvl w:ilvl="3" w:tplc="0409000F" w:tentative="1">
      <w:start w:val="1"/>
      <w:numFmt w:val="decimal"/>
      <w:lvlText w:val="%4."/>
      <w:lvlJc w:val="left"/>
      <w:pPr>
        <w:ind w:left="2255" w:hanging="360"/>
      </w:pPr>
    </w:lvl>
    <w:lvl w:ilvl="4" w:tplc="04090019" w:tentative="1">
      <w:start w:val="1"/>
      <w:numFmt w:val="lowerLetter"/>
      <w:lvlText w:val="%5."/>
      <w:lvlJc w:val="left"/>
      <w:pPr>
        <w:ind w:left="2975" w:hanging="360"/>
      </w:pPr>
    </w:lvl>
    <w:lvl w:ilvl="5" w:tplc="0409001B" w:tentative="1">
      <w:start w:val="1"/>
      <w:numFmt w:val="lowerRoman"/>
      <w:lvlText w:val="%6."/>
      <w:lvlJc w:val="right"/>
      <w:pPr>
        <w:ind w:left="3695" w:hanging="180"/>
      </w:pPr>
    </w:lvl>
    <w:lvl w:ilvl="6" w:tplc="0409000F" w:tentative="1">
      <w:start w:val="1"/>
      <w:numFmt w:val="decimal"/>
      <w:lvlText w:val="%7."/>
      <w:lvlJc w:val="left"/>
      <w:pPr>
        <w:ind w:left="4415" w:hanging="360"/>
      </w:pPr>
    </w:lvl>
    <w:lvl w:ilvl="7" w:tplc="04090019" w:tentative="1">
      <w:start w:val="1"/>
      <w:numFmt w:val="lowerLetter"/>
      <w:lvlText w:val="%8."/>
      <w:lvlJc w:val="left"/>
      <w:pPr>
        <w:ind w:left="5135" w:hanging="360"/>
      </w:pPr>
    </w:lvl>
    <w:lvl w:ilvl="8" w:tplc="0409001B" w:tentative="1">
      <w:start w:val="1"/>
      <w:numFmt w:val="lowerRoman"/>
      <w:lvlText w:val="%9."/>
      <w:lvlJc w:val="right"/>
      <w:pPr>
        <w:ind w:left="5855" w:hanging="180"/>
      </w:pPr>
    </w:lvl>
  </w:abstractNum>
  <w:abstractNum w:abstractNumId="16">
    <w:nsid w:val="7AFF5747"/>
    <w:multiLevelType w:val="hybridMultilevel"/>
    <w:tmpl w:val="1D8001C2"/>
    <w:lvl w:ilvl="0" w:tplc="A7CA693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B178C2AC">
      <w:start w:val="1536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14ED0C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7AFA59F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6C32332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5398660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EE04903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052843A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0354036A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7">
    <w:nsid w:val="7D47725C"/>
    <w:multiLevelType w:val="hybridMultilevel"/>
    <w:tmpl w:val="26980F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F8E3E9F"/>
    <w:multiLevelType w:val="hybridMultilevel"/>
    <w:tmpl w:val="5448B7E6"/>
    <w:lvl w:ilvl="0" w:tplc="76563D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0"/>
  </w:num>
  <w:num w:numId="4">
    <w:abstractNumId w:val="16"/>
  </w:num>
  <w:num w:numId="5">
    <w:abstractNumId w:val="17"/>
  </w:num>
  <w:num w:numId="6">
    <w:abstractNumId w:val="0"/>
  </w:num>
  <w:num w:numId="7">
    <w:abstractNumId w:val="18"/>
  </w:num>
  <w:num w:numId="8">
    <w:abstractNumId w:val="11"/>
  </w:num>
  <w:num w:numId="9">
    <w:abstractNumId w:val="1"/>
  </w:num>
  <w:num w:numId="10">
    <w:abstractNumId w:val="6"/>
  </w:num>
  <w:num w:numId="11">
    <w:abstractNumId w:val="5"/>
  </w:num>
  <w:num w:numId="12">
    <w:abstractNumId w:val="8"/>
  </w:num>
  <w:num w:numId="13">
    <w:abstractNumId w:val="9"/>
  </w:num>
  <w:num w:numId="14">
    <w:abstractNumId w:val="4"/>
  </w:num>
  <w:num w:numId="15">
    <w:abstractNumId w:val="2"/>
  </w:num>
  <w:num w:numId="16">
    <w:abstractNumId w:val="15"/>
  </w:num>
  <w:num w:numId="17">
    <w:abstractNumId w:val="12"/>
  </w:num>
  <w:num w:numId="18">
    <w:abstractNumId w:val="7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1CC"/>
    <w:rsid w:val="00076BC1"/>
    <w:rsid w:val="001021F0"/>
    <w:rsid w:val="00160333"/>
    <w:rsid w:val="001A6EDA"/>
    <w:rsid w:val="001D7A83"/>
    <w:rsid w:val="001E3689"/>
    <w:rsid w:val="002119F8"/>
    <w:rsid w:val="00212EAD"/>
    <w:rsid w:val="002217AD"/>
    <w:rsid w:val="00245478"/>
    <w:rsid w:val="0029018E"/>
    <w:rsid w:val="002B4E09"/>
    <w:rsid w:val="003548EB"/>
    <w:rsid w:val="00362B4A"/>
    <w:rsid w:val="003F7CFB"/>
    <w:rsid w:val="00415B40"/>
    <w:rsid w:val="00427DC0"/>
    <w:rsid w:val="00470F84"/>
    <w:rsid w:val="004E6EE2"/>
    <w:rsid w:val="00530AD7"/>
    <w:rsid w:val="00594D5F"/>
    <w:rsid w:val="00603D45"/>
    <w:rsid w:val="0062115B"/>
    <w:rsid w:val="00643B8A"/>
    <w:rsid w:val="0067164F"/>
    <w:rsid w:val="0074478F"/>
    <w:rsid w:val="007538FA"/>
    <w:rsid w:val="007B71CF"/>
    <w:rsid w:val="00803353"/>
    <w:rsid w:val="00832A18"/>
    <w:rsid w:val="008A1FB6"/>
    <w:rsid w:val="008B4E2F"/>
    <w:rsid w:val="00927DA3"/>
    <w:rsid w:val="00A113E7"/>
    <w:rsid w:val="00A46DC3"/>
    <w:rsid w:val="00A57615"/>
    <w:rsid w:val="00A57A59"/>
    <w:rsid w:val="00A909A7"/>
    <w:rsid w:val="00AE3E8A"/>
    <w:rsid w:val="00B96078"/>
    <w:rsid w:val="00BA4E90"/>
    <w:rsid w:val="00BF7AC2"/>
    <w:rsid w:val="00C95FD5"/>
    <w:rsid w:val="00CB6D43"/>
    <w:rsid w:val="00DB43AA"/>
    <w:rsid w:val="00DE613D"/>
    <w:rsid w:val="00E02AB8"/>
    <w:rsid w:val="00E57E40"/>
    <w:rsid w:val="00E6464B"/>
    <w:rsid w:val="00E87A49"/>
    <w:rsid w:val="00EC7472"/>
    <w:rsid w:val="00ED41CC"/>
    <w:rsid w:val="00EF0C84"/>
    <w:rsid w:val="00FC41B1"/>
    <w:rsid w:val="00FC6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Arial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3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1CC"/>
    <w:pPr>
      <w:bidi/>
      <w:spacing w:after="200" w:line="276" w:lineRule="auto"/>
    </w:pPr>
    <w:rPr>
      <w:sz w:val="22"/>
      <w:szCs w:val="22"/>
    </w:rPr>
  </w:style>
  <w:style w:type="paragraph" w:styleId="1">
    <w:name w:val="heading 1"/>
    <w:aliases w:val="רמה ראשונה"/>
    <w:basedOn w:val="a"/>
    <w:next w:val="a"/>
    <w:link w:val="10"/>
    <w:uiPriority w:val="1"/>
    <w:qFormat/>
    <w:rsid w:val="00245478"/>
    <w:pPr>
      <w:keepNext/>
      <w:numPr>
        <w:numId w:val="10"/>
      </w:numPr>
      <w:spacing w:before="120" w:after="120" w:line="240" w:lineRule="auto"/>
      <w:ind w:right="0"/>
      <w:outlineLvl w:val="0"/>
    </w:pPr>
    <w:rPr>
      <w:rFonts w:ascii="Times New Roman" w:hAnsi="Times New Roman" w:cs="David"/>
      <w:b/>
      <w:bCs/>
      <w:sz w:val="28"/>
      <w:szCs w:val="28"/>
    </w:rPr>
  </w:style>
  <w:style w:type="paragraph" w:styleId="3">
    <w:name w:val="heading 3"/>
    <w:aliases w:val="רמה שלישית"/>
    <w:basedOn w:val="a"/>
    <w:next w:val="a"/>
    <w:link w:val="30"/>
    <w:uiPriority w:val="3"/>
    <w:qFormat/>
    <w:rsid w:val="00245478"/>
    <w:pPr>
      <w:keepNext/>
      <w:numPr>
        <w:ilvl w:val="2"/>
        <w:numId w:val="10"/>
      </w:numPr>
      <w:spacing w:before="240" w:after="60" w:line="240" w:lineRule="auto"/>
      <w:ind w:right="0"/>
      <w:jc w:val="both"/>
      <w:outlineLvl w:val="2"/>
    </w:pPr>
    <w:rPr>
      <w:rFonts w:ascii="Arial" w:hAnsi="Arial" w:cs="David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245478"/>
    <w:pPr>
      <w:keepNext/>
      <w:numPr>
        <w:ilvl w:val="3"/>
        <w:numId w:val="10"/>
      </w:numPr>
      <w:spacing w:before="240" w:after="60" w:line="240" w:lineRule="auto"/>
      <w:ind w:right="0"/>
      <w:jc w:val="both"/>
      <w:outlineLvl w:val="3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15B4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415B40"/>
  </w:style>
  <w:style w:type="paragraph" w:styleId="a5">
    <w:name w:val="footer"/>
    <w:basedOn w:val="a"/>
    <w:link w:val="a6"/>
    <w:uiPriority w:val="99"/>
    <w:unhideWhenUsed/>
    <w:rsid w:val="00415B4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415B40"/>
  </w:style>
  <w:style w:type="paragraph" w:styleId="a7">
    <w:name w:val="Balloon Text"/>
    <w:basedOn w:val="a"/>
    <w:link w:val="a8"/>
    <w:uiPriority w:val="99"/>
    <w:semiHidden/>
    <w:unhideWhenUsed/>
    <w:rsid w:val="00415B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415B40"/>
    <w:rPr>
      <w:rFonts w:ascii="Tahoma" w:hAnsi="Tahoma" w:cs="Tahoma"/>
      <w:sz w:val="16"/>
      <w:szCs w:val="16"/>
    </w:rPr>
  </w:style>
  <w:style w:type="character" w:customStyle="1" w:styleId="a9">
    <w:name w:val="פיסקת רשימה תו"/>
    <w:basedOn w:val="a0"/>
    <w:link w:val="aa"/>
    <w:uiPriority w:val="34"/>
    <w:locked/>
    <w:rsid w:val="00ED41CC"/>
    <w:rPr>
      <w:rFonts w:ascii="Arial" w:eastAsia="Calibri" w:hAnsi="Arial" w:cs="David"/>
      <w:sz w:val="24"/>
      <w:szCs w:val="28"/>
    </w:rPr>
  </w:style>
  <w:style w:type="paragraph" w:styleId="aa">
    <w:name w:val="List Paragraph"/>
    <w:basedOn w:val="a"/>
    <w:link w:val="a9"/>
    <w:uiPriority w:val="34"/>
    <w:qFormat/>
    <w:rsid w:val="00ED41CC"/>
    <w:pPr>
      <w:spacing w:after="0" w:line="240" w:lineRule="auto"/>
      <w:ind w:left="720"/>
      <w:contextualSpacing/>
      <w:jc w:val="both"/>
    </w:pPr>
    <w:rPr>
      <w:rFonts w:ascii="Arial" w:eastAsia="Calibri" w:hAnsi="Arial" w:cs="David"/>
      <w:sz w:val="24"/>
      <w:szCs w:val="28"/>
    </w:rPr>
  </w:style>
  <w:style w:type="paragraph" w:styleId="ab">
    <w:name w:val="No Spacing"/>
    <w:uiPriority w:val="1"/>
    <w:qFormat/>
    <w:rsid w:val="00ED41CC"/>
    <w:pPr>
      <w:bidi/>
    </w:pPr>
    <w:rPr>
      <w:sz w:val="22"/>
      <w:szCs w:val="22"/>
    </w:rPr>
  </w:style>
  <w:style w:type="character" w:styleId="Hyperlink">
    <w:name w:val="Hyperlink"/>
    <w:basedOn w:val="a0"/>
    <w:uiPriority w:val="99"/>
    <w:unhideWhenUsed/>
    <w:rsid w:val="0062115B"/>
    <w:rPr>
      <w:color w:val="0000FF" w:themeColor="hyperlink"/>
      <w:u w:val="single"/>
    </w:rPr>
  </w:style>
  <w:style w:type="character" w:customStyle="1" w:styleId="10">
    <w:name w:val="כותרת 1 תו"/>
    <w:aliases w:val="רמה ראשונה תו"/>
    <w:basedOn w:val="a0"/>
    <w:link w:val="1"/>
    <w:uiPriority w:val="1"/>
    <w:rsid w:val="00245478"/>
    <w:rPr>
      <w:rFonts w:ascii="Times New Roman" w:hAnsi="Times New Roman" w:cs="David"/>
      <w:b/>
      <w:bCs/>
      <w:sz w:val="28"/>
      <w:szCs w:val="28"/>
    </w:rPr>
  </w:style>
  <w:style w:type="character" w:customStyle="1" w:styleId="30">
    <w:name w:val="כותרת 3 תו"/>
    <w:aliases w:val="רמה שלישית תו"/>
    <w:basedOn w:val="a0"/>
    <w:link w:val="3"/>
    <w:uiPriority w:val="3"/>
    <w:rsid w:val="00245478"/>
    <w:rPr>
      <w:rFonts w:ascii="Arial" w:hAnsi="Arial" w:cs="David"/>
      <w:b/>
      <w:bCs/>
      <w:sz w:val="26"/>
      <w:szCs w:val="26"/>
    </w:rPr>
  </w:style>
  <w:style w:type="character" w:customStyle="1" w:styleId="40">
    <w:name w:val="כותרת 4 תו"/>
    <w:basedOn w:val="a0"/>
    <w:link w:val="4"/>
    <w:rsid w:val="00245478"/>
    <w:rPr>
      <w:rFonts w:ascii="Times New Roman" w:hAnsi="Times New Roman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Arial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3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1CC"/>
    <w:pPr>
      <w:bidi/>
      <w:spacing w:after="200" w:line="276" w:lineRule="auto"/>
    </w:pPr>
    <w:rPr>
      <w:sz w:val="22"/>
      <w:szCs w:val="22"/>
    </w:rPr>
  </w:style>
  <w:style w:type="paragraph" w:styleId="1">
    <w:name w:val="heading 1"/>
    <w:aliases w:val="רמה ראשונה"/>
    <w:basedOn w:val="a"/>
    <w:next w:val="a"/>
    <w:link w:val="10"/>
    <w:uiPriority w:val="1"/>
    <w:qFormat/>
    <w:rsid w:val="00245478"/>
    <w:pPr>
      <w:keepNext/>
      <w:numPr>
        <w:numId w:val="10"/>
      </w:numPr>
      <w:spacing w:before="120" w:after="120" w:line="240" w:lineRule="auto"/>
      <w:ind w:right="0"/>
      <w:outlineLvl w:val="0"/>
    </w:pPr>
    <w:rPr>
      <w:rFonts w:ascii="Times New Roman" w:hAnsi="Times New Roman" w:cs="David"/>
      <w:b/>
      <w:bCs/>
      <w:sz w:val="28"/>
      <w:szCs w:val="28"/>
    </w:rPr>
  </w:style>
  <w:style w:type="paragraph" w:styleId="3">
    <w:name w:val="heading 3"/>
    <w:aliases w:val="רמה שלישית"/>
    <w:basedOn w:val="a"/>
    <w:next w:val="a"/>
    <w:link w:val="30"/>
    <w:uiPriority w:val="3"/>
    <w:qFormat/>
    <w:rsid w:val="00245478"/>
    <w:pPr>
      <w:keepNext/>
      <w:numPr>
        <w:ilvl w:val="2"/>
        <w:numId w:val="10"/>
      </w:numPr>
      <w:spacing w:before="240" w:after="60" w:line="240" w:lineRule="auto"/>
      <w:ind w:right="0"/>
      <w:jc w:val="both"/>
      <w:outlineLvl w:val="2"/>
    </w:pPr>
    <w:rPr>
      <w:rFonts w:ascii="Arial" w:hAnsi="Arial" w:cs="David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245478"/>
    <w:pPr>
      <w:keepNext/>
      <w:numPr>
        <w:ilvl w:val="3"/>
        <w:numId w:val="10"/>
      </w:numPr>
      <w:spacing w:before="240" w:after="60" w:line="240" w:lineRule="auto"/>
      <w:ind w:right="0"/>
      <w:jc w:val="both"/>
      <w:outlineLvl w:val="3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15B4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415B40"/>
  </w:style>
  <w:style w:type="paragraph" w:styleId="a5">
    <w:name w:val="footer"/>
    <w:basedOn w:val="a"/>
    <w:link w:val="a6"/>
    <w:uiPriority w:val="99"/>
    <w:unhideWhenUsed/>
    <w:rsid w:val="00415B4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415B40"/>
  </w:style>
  <w:style w:type="paragraph" w:styleId="a7">
    <w:name w:val="Balloon Text"/>
    <w:basedOn w:val="a"/>
    <w:link w:val="a8"/>
    <w:uiPriority w:val="99"/>
    <w:semiHidden/>
    <w:unhideWhenUsed/>
    <w:rsid w:val="00415B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415B40"/>
    <w:rPr>
      <w:rFonts w:ascii="Tahoma" w:hAnsi="Tahoma" w:cs="Tahoma"/>
      <w:sz w:val="16"/>
      <w:szCs w:val="16"/>
    </w:rPr>
  </w:style>
  <w:style w:type="character" w:customStyle="1" w:styleId="a9">
    <w:name w:val="פיסקת רשימה תו"/>
    <w:basedOn w:val="a0"/>
    <w:link w:val="aa"/>
    <w:uiPriority w:val="34"/>
    <w:locked/>
    <w:rsid w:val="00ED41CC"/>
    <w:rPr>
      <w:rFonts w:ascii="Arial" w:eastAsia="Calibri" w:hAnsi="Arial" w:cs="David"/>
      <w:sz w:val="24"/>
      <w:szCs w:val="28"/>
    </w:rPr>
  </w:style>
  <w:style w:type="paragraph" w:styleId="aa">
    <w:name w:val="List Paragraph"/>
    <w:basedOn w:val="a"/>
    <w:link w:val="a9"/>
    <w:uiPriority w:val="34"/>
    <w:qFormat/>
    <w:rsid w:val="00ED41CC"/>
    <w:pPr>
      <w:spacing w:after="0" w:line="240" w:lineRule="auto"/>
      <w:ind w:left="720"/>
      <w:contextualSpacing/>
      <w:jc w:val="both"/>
    </w:pPr>
    <w:rPr>
      <w:rFonts w:ascii="Arial" w:eastAsia="Calibri" w:hAnsi="Arial" w:cs="David"/>
      <w:sz w:val="24"/>
      <w:szCs w:val="28"/>
    </w:rPr>
  </w:style>
  <w:style w:type="paragraph" w:styleId="ab">
    <w:name w:val="No Spacing"/>
    <w:uiPriority w:val="1"/>
    <w:qFormat/>
    <w:rsid w:val="00ED41CC"/>
    <w:pPr>
      <w:bidi/>
    </w:pPr>
    <w:rPr>
      <w:sz w:val="22"/>
      <w:szCs w:val="22"/>
    </w:rPr>
  </w:style>
  <w:style w:type="character" w:styleId="Hyperlink">
    <w:name w:val="Hyperlink"/>
    <w:basedOn w:val="a0"/>
    <w:uiPriority w:val="99"/>
    <w:unhideWhenUsed/>
    <w:rsid w:val="0062115B"/>
    <w:rPr>
      <w:color w:val="0000FF" w:themeColor="hyperlink"/>
      <w:u w:val="single"/>
    </w:rPr>
  </w:style>
  <w:style w:type="character" w:customStyle="1" w:styleId="10">
    <w:name w:val="כותרת 1 תו"/>
    <w:aliases w:val="רמה ראשונה תו"/>
    <w:basedOn w:val="a0"/>
    <w:link w:val="1"/>
    <w:uiPriority w:val="1"/>
    <w:rsid w:val="00245478"/>
    <w:rPr>
      <w:rFonts w:ascii="Times New Roman" w:hAnsi="Times New Roman" w:cs="David"/>
      <w:b/>
      <w:bCs/>
      <w:sz w:val="28"/>
      <w:szCs w:val="28"/>
    </w:rPr>
  </w:style>
  <w:style w:type="character" w:customStyle="1" w:styleId="30">
    <w:name w:val="כותרת 3 תו"/>
    <w:aliases w:val="רמה שלישית תו"/>
    <w:basedOn w:val="a0"/>
    <w:link w:val="3"/>
    <w:uiPriority w:val="3"/>
    <w:rsid w:val="00245478"/>
    <w:rPr>
      <w:rFonts w:ascii="Arial" w:hAnsi="Arial" w:cs="David"/>
      <w:b/>
      <w:bCs/>
      <w:sz w:val="26"/>
      <w:szCs w:val="26"/>
    </w:rPr>
  </w:style>
  <w:style w:type="character" w:customStyle="1" w:styleId="40">
    <w:name w:val="כותרת 4 תו"/>
    <w:basedOn w:val="a0"/>
    <w:link w:val="4"/>
    <w:rsid w:val="00245478"/>
    <w:rPr>
      <w:rFonts w:ascii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68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customXml" Target="../customXml/item4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12CC937-A7CC-4820-BC60-A664FCCF7530}"/>
</file>

<file path=customXml/itemProps2.xml><?xml version="1.0" encoding="utf-8"?>
<ds:datastoreItem xmlns:ds="http://schemas.openxmlformats.org/officeDocument/2006/customXml" ds:itemID="{514BB5AE-3013-403A-9E48-B18A7F7A88BD}"/>
</file>

<file path=customXml/itemProps3.xml><?xml version="1.0" encoding="utf-8"?>
<ds:datastoreItem xmlns:ds="http://schemas.openxmlformats.org/officeDocument/2006/customXml" ds:itemID="{BC4DC659-0E1F-4A12-8765-E10CBC9DB0D7}"/>
</file>

<file path=customXml/itemProps4.xml><?xml version="1.0" encoding="utf-8"?>
<ds:datastoreItem xmlns:ds="http://schemas.openxmlformats.org/officeDocument/2006/customXml" ds:itemID="{615AE578-72D5-49D0-AC1D-0DBA6493264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830</Words>
  <Characters>4154</Characters>
  <Application>Microsoft Office Word</Application>
  <DocSecurity>0</DocSecurity>
  <Lines>34</Lines>
  <Paragraphs>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- עברית</vt:lpstr>
    </vt:vector>
  </TitlesOfParts>
  <Company>Ministry Of Economy</Company>
  <LinksUpToDate>false</LinksUpToDate>
  <CharactersWithSpaces>4975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- עברית</dc:title>
  <dc:creator>Ministry Of Economy</dc:creator>
  <cp:lastModifiedBy>אמל ביבאר</cp:lastModifiedBy>
  <cp:revision>2</cp:revision>
  <cp:lastPrinted>2015-07-14T07:27:00Z</cp:lastPrinted>
  <dcterms:created xsi:type="dcterms:W3CDTF">2015-07-14T07:28:00Z</dcterms:created>
  <dcterms:modified xsi:type="dcterms:W3CDTF">2015-07-14T07:28:00Z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שדה מבדיל">
    <vt:lpwstr>0</vt:lpwstr>
  </property>
  <property fmtid="{D5CDD505-2E9C-101B-9397-08002B2CF9AE}" pid="3" name="sector">
    <vt:lpwstr/>
  </property>
  <property fmtid="{D5CDD505-2E9C-101B-9397-08002B2CF9AE}" pid="4" name="date">
    <vt:lpwstr/>
  </property>
  <property fmtid="{D5CDD505-2E9C-101B-9397-08002B2CF9AE}" pid="5" name="Hidden">
    <vt:lpwstr>0</vt:lpwstr>
  </property>
  <property fmtid="{D5CDD505-2E9C-101B-9397-08002B2CF9AE}" pid="6" name="Country">
    <vt:lpwstr/>
  </property>
  <property fmtid="{D5CDD505-2E9C-101B-9397-08002B2CF9AE}" pid="7" name="DocumentOwners">
    <vt:lpwstr/>
  </property>
  <property fmtid="{D5CDD505-2E9C-101B-9397-08002B2CF9AE}" pid="8" name="תיוגים">
    <vt:lpwstr/>
  </property>
  <property fmtid="{D5CDD505-2E9C-101B-9397-08002B2CF9AE}" pid="9" name="WhatsNewFromDate">
    <vt:lpwstr/>
  </property>
  <property fmtid="{D5CDD505-2E9C-101B-9397-08002B2CF9AE}" pid="10" name="publishInWhatNew">
    <vt:lpwstr>0</vt:lpwstr>
  </property>
  <property fmtid="{D5CDD505-2E9C-101B-9397-08002B2CF9AE}" pid="11" name="desk">
    <vt:lpwstr/>
  </property>
  <property fmtid="{D5CDD505-2E9C-101B-9397-08002B2CF9AE}" pid="12" name="infoType">
    <vt:lpwstr/>
  </property>
  <property fmtid="{D5CDD505-2E9C-101B-9397-08002B2CF9AE}" pid="13" name="Order1">
    <vt:lpwstr>9999</vt:lpwstr>
  </property>
  <property fmtid="{D5CDD505-2E9C-101B-9397-08002B2CF9AE}" pid="14" name="WhatsNewToDate">
    <vt:lpwstr/>
  </property>
  <property fmtid="{D5CDD505-2E9C-101B-9397-08002B2CF9AE}" pid="15" name="ContentTypeId">
    <vt:lpwstr>0x010100F931E205BBB08441AEFFEBF8ABB23DF1</vt:lpwstr>
  </property>
</Properties>
</file>