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7643" w:rsidRDefault="00141355" w:rsidP="00141355">
      <w:pPr>
        <w:jc w:val="right"/>
        <w:rPr>
          <w:rtl/>
        </w:rPr>
      </w:pPr>
      <w:r>
        <w:rPr>
          <w:rFonts w:hint="cs"/>
          <w:rtl/>
        </w:rPr>
        <w:t>נוסח מיום 27.7.15</w:t>
      </w:r>
    </w:p>
    <w:p w:rsidR="001F7643" w:rsidRDefault="001F7643" w:rsidP="001F7643">
      <w:pPr>
        <w:rPr>
          <w:b/>
          <w:bCs/>
          <w:rtl/>
        </w:rPr>
      </w:pPr>
      <w:r w:rsidRPr="003E00FC">
        <w:rPr>
          <w:rFonts w:hint="cs"/>
          <w:b/>
          <w:bCs/>
          <w:rtl/>
        </w:rPr>
        <w:t>צו עובדים זרים (איסור העסקה שלא כדין והבטחת תנאים הוגנים)</w:t>
      </w:r>
      <w:r>
        <w:rPr>
          <w:rFonts w:hint="cs"/>
          <w:b/>
          <w:bCs/>
          <w:rtl/>
        </w:rPr>
        <w:t xml:space="preserve"> </w:t>
      </w:r>
      <w:r w:rsidRPr="003E00FC">
        <w:rPr>
          <w:rFonts w:hint="cs"/>
          <w:b/>
          <w:bCs/>
          <w:rtl/>
        </w:rPr>
        <w:t>(סל ש</w:t>
      </w:r>
      <w:r>
        <w:rPr>
          <w:rFonts w:hint="cs"/>
          <w:b/>
          <w:bCs/>
          <w:rtl/>
        </w:rPr>
        <w:t>י</w:t>
      </w:r>
      <w:r w:rsidRPr="003E00FC">
        <w:rPr>
          <w:rFonts w:hint="cs"/>
          <w:b/>
          <w:bCs/>
          <w:rtl/>
        </w:rPr>
        <w:t xml:space="preserve">רותי בריאות </w:t>
      </w:r>
      <w:r>
        <w:rPr>
          <w:rFonts w:hint="cs"/>
          <w:b/>
          <w:bCs/>
          <w:rtl/>
        </w:rPr>
        <w:t xml:space="preserve">  </w:t>
      </w:r>
    </w:p>
    <w:p w:rsidR="001F7643" w:rsidRPr="003E00FC" w:rsidRDefault="001F7643" w:rsidP="001F7643">
      <w:pPr>
        <w:rPr>
          <w:b/>
          <w:bCs/>
          <w:rtl/>
        </w:rPr>
      </w:pPr>
      <w:r>
        <w:rPr>
          <w:rFonts w:hint="cs"/>
          <w:b/>
          <w:bCs/>
          <w:rtl/>
        </w:rPr>
        <w:t xml:space="preserve">                                          </w:t>
      </w:r>
      <w:r w:rsidRPr="003E00FC">
        <w:rPr>
          <w:rFonts w:hint="cs"/>
          <w:b/>
          <w:bCs/>
          <w:rtl/>
        </w:rPr>
        <w:t xml:space="preserve">לעובד)(תיקון), </w:t>
      </w:r>
      <w:proofErr w:type="spellStart"/>
      <w:r>
        <w:rPr>
          <w:rFonts w:hint="cs"/>
          <w:b/>
          <w:bCs/>
          <w:rtl/>
        </w:rPr>
        <w:t>ה</w:t>
      </w:r>
      <w:r w:rsidRPr="003E00FC">
        <w:rPr>
          <w:rFonts w:hint="cs"/>
          <w:b/>
          <w:bCs/>
          <w:rtl/>
        </w:rPr>
        <w:t>תשע"ה</w:t>
      </w:r>
      <w:proofErr w:type="spellEnd"/>
      <w:r w:rsidRPr="003E00FC">
        <w:rPr>
          <w:rFonts w:hint="cs"/>
          <w:b/>
          <w:bCs/>
          <w:rtl/>
        </w:rPr>
        <w:t>- 2015</w:t>
      </w:r>
    </w:p>
    <w:p w:rsidR="001F7643" w:rsidRDefault="001F7643" w:rsidP="001F7643">
      <w:pPr>
        <w:rPr>
          <w:rtl/>
        </w:rPr>
      </w:pPr>
    </w:p>
    <w:p w:rsidR="001F7643" w:rsidRDefault="001F7643" w:rsidP="001F7643">
      <w:pPr>
        <w:rPr>
          <w:rtl/>
        </w:rPr>
      </w:pPr>
    </w:p>
    <w:p w:rsidR="001F7643" w:rsidRDefault="001F7643" w:rsidP="001F7643">
      <w:pPr>
        <w:rPr>
          <w:rtl/>
        </w:rPr>
      </w:pPr>
      <w:r>
        <w:rPr>
          <w:rFonts w:hint="cs"/>
          <w:rtl/>
        </w:rPr>
        <w:t xml:space="preserve">בתוקף סמכותי לפי סעיפים 1ד(א) ו- 6ב לחוק עובדים זרים, </w:t>
      </w:r>
      <w:proofErr w:type="spellStart"/>
      <w:r>
        <w:rPr>
          <w:rFonts w:hint="cs"/>
          <w:rtl/>
        </w:rPr>
        <w:t>התשנ"א</w:t>
      </w:r>
      <w:proofErr w:type="spellEnd"/>
      <w:r>
        <w:rPr>
          <w:rFonts w:hint="cs"/>
          <w:rtl/>
        </w:rPr>
        <w:t xml:space="preserve">- 1991 </w:t>
      </w:r>
      <w:r>
        <w:rPr>
          <w:rStyle w:val="a6"/>
          <w:rtl/>
        </w:rPr>
        <w:footnoteReference w:id="1"/>
      </w:r>
      <w:r>
        <w:rPr>
          <w:rFonts w:hint="cs"/>
          <w:rtl/>
        </w:rPr>
        <w:t xml:space="preserve"> , לאחר התייעצות עם ארגון עובדים שעם חבריו נמנה המספר הגדול ביותר של עובדים מאורגנים בישראל ועם ארגוני מעבידים שלדעת שר הכלכלה הם ארגוני מעבידים יציגים ונוגעים בדבר, ובאישור ועדת העבודה, הרווחה והבריאות של הכנסת, אני מצווה לאמור: </w:t>
      </w:r>
    </w:p>
    <w:p w:rsidR="001F7643" w:rsidRPr="003E00FC" w:rsidRDefault="001F7643" w:rsidP="001F7643">
      <w:pPr>
        <w:rPr>
          <w:b/>
          <w:bCs/>
          <w:rtl/>
        </w:rPr>
      </w:pPr>
      <w:r w:rsidRPr="003E00FC">
        <w:rPr>
          <w:rFonts w:hint="cs"/>
          <w:b/>
          <w:bCs/>
          <w:rtl/>
        </w:rPr>
        <w:t xml:space="preserve">      תיקון שם </w:t>
      </w:r>
    </w:p>
    <w:p w:rsidR="001F7643" w:rsidRDefault="001F7643" w:rsidP="001F7643">
      <w:pPr>
        <w:pStyle w:val="a3"/>
        <w:numPr>
          <w:ilvl w:val="0"/>
          <w:numId w:val="1"/>
        </w:numPr>
      </w:pPr>
      <w:r>
        <w:rPr>
          <w:rFonts w:hint="cs"/>
          <w:rtl/>
        </w:rPr>
        <w:t xml:space="preserve">בצו עובדים זרים (איסור העסקה שלא כדין והבטחת תנאים הוגנים )(סל שירותי בריאות לעובד), </w:t>
      </w:r>
      <w:proofErr w:type="spellStart"/>
      <w:r>
        <w:rPr>
          <w:rFonts w:hint="cs"/>
          <w:rtl/>
        </w:rPr>
        <w:t>התשס"א</w:t>
      </w:r>
      <w:proofErr w:type="spellEnd"/>
      <w:r>
        <w:rPr>
          <w:rFonts w:hint="cs"/>
          <w:rtl/>
        </w:rPr>
        <w:t xml:space="preserve">- 2001 </w:t>
      </w:r>
      <w:r>
        <w:rPr>
          <w:rStyle w:val="a6"/>
          <w:rtl/>
        </w:rPr>
        <w:footnoteReference w:id="2"/>
      </w:r>
      <w:r>
        <w:rPr>
          <w:rFonts w:hint="cs"/>
          <w:rtl/>
        </w:rPr>
        <w:t xml:space="preserve"> (להלן- הצו העיקרי), בשם הצו ,המילים "איסור העסקה שלא כדין והבטחת תנאים הוגנים)" - יימחקו. </w:t>
      </w:r>
    </w:p>
    <w:p w:rsidR="001F7643" w:rsidRPr="003E00FC" w:rsidRDefault="001F7643" w:rsidP="001F7643">
      <w:pPr>
        <w:ind w:left="360"/>
        <w:rPr>
          <w:b/>
          <w:bCs/>
        </w:rPr>
      </w:pPr>
      <w:r>
        <w:rPr>
          <w:rFonts w:hint="cs"/>
          <w:b/>
          <w:bCs/>
          <w:rtl/>
        </w:rPr>
        <w:t>תיקון סעיף 2</w:t>
      </w:r>
    </w:p>
    <w:p w:rsidR="001F7643" w:rsidRDefault="001F7643" w:rsidP="001F7643">
      <w:pPr>
        <w:pStyle w:val="a3"/>
        <w:numPr>
          <w:ilvl w:val="0"/>
          <w:numId w:val="1"/>
        </w:numPr>
      </w:pPr>
      <w:r>
        <w:rPr>
          <w:rFonts w:hint="cs"/>
          <w:rtl/>
        </w:rPr>
        <w:t>בסעיף 2 לצו העיקרי, אחרי פסקה (3) יבוא:</w:t>
      </w:r>
    </w:p>
    <w:p w:rsidR="001F7643" w:rsidRDefault="001F7643" w:rsidP="001F7643">
      <w:pPr>
        <w:pStyle w:val="a3"/>
        <w:rPr>
          <w:rtl/>
        </w:rPr>
      </w:pPr>
      <w:r>
        <w:rPr>
          <w:rFonts w:hint="cs"/>
          <w:rtl/>
        </w:rPr>
        <w:t xml:space="preserve">"(4)לעניין עובד בענף הסיעוד, בחלוף עשר שנים מאז קיבל לראשונה רישיון לישיבת ביקור לצורך  עבודה  בענף הסיעוד -  גם כיסוי לפיצוי חד פעמי מיוחד בסך 80 אלף שקלים חדשים, המיועד לעובד שנמצא בלתי כשיר לבצע את עבודתו מסיבות רפואיות כאמור בסעיף 4(א)(3), ובלבד שמימש את זכאותו לטיסה חזרה לארצו  כאמור בסעיף 4(ב); הזכאות לפיצוי תחול על מי שבמועד קביעת הרופא כאמור בסעיף 4(א)(3) כי אינו כשיר לעבודתו היה בידו רישיון תקף לישיבת  ביקור לצורך עבודה  בענף הסיעוד או שהיה בידו רישיון  כאמור במועד כלשהו במהלך תקופת  180 הימים שקדמה לקביעת הרופא כאמור. "   </w:t>
      </w:r>
    </w:p>
    <w:p w:rsidR="001F7643" w:rsidRDefault="001F7643" w:rsidP="001F7643">
      <w:pPr>
        <w:pStyle w:val="a3"/>
        <w:rPr>
          <w:rtl/>
        </w:rPr>
      </w:pPr>
    </w:p>
    <w:p w:rsidR="001F7643" w:rsidRDefault="001F7643" w:rsidP="001F7643">
      <w:pPr>
        <w:pStyle w:val="a3"/>
        <w:rPr>
          <w:rtl/>
        </w:rPr>
      </w:pPr>
    </w:p>
    <w:p w:rsidR="001F7643" w:rsidRDefault="001F7643" w:rsidP="001F7643">
      <w:pPr>
        <w:pStyle w:val="a3"/>
        <w:rPr>
          <w:b/>
          <w:bCs/>
          <w:rtl/>
        </w:rPr>
      </w:pPr>
      <w:r w:rsidRPr="007A641D">
        <w:rPr>
          <w:rFonts w:hint="cs"/>
          <w:b/>
          <w:bCs/>
          <w:rtl/>
        </w:rPr>
        <w:t>תיקון סעיף 4</w:t>
      </w:r>
    </w:p>
    <w:p w:rsidR="007A641D" w:rsidRPr="007A641D" w:rsidRDefault="007A641D" w:rsidP="001F7643">
      <w:pPr>
        <w:pStyle w:val="a3"/>
        <w:rPr>
          <w:b/>
          <w:bCs/>
          <w:rtl/>
        </w:rPr>
      </w:pPr>
    </w:p>
    <w:p w:rsidR="001F7643" w:rsidRPr="007A641D" w:rsidRDefault="001F7643" w:rsidP="007A641D">
      <w:pPr>
        <w:pStyle w:val="a3"/>
        <w:numPr>
          <w:ilvl w:val="0"/>
          <w:numId w:val="1"/>
        </w:numPr>
        <w:rPr>
          <w:rtl/>
        </w:rPr>
      </w:pPr>
      <w:r w:rsidRPr="007A641D">
        <w:rPr>
          <w:rFonts w:hint="cs"/>
          <w:rtl/>
        </w:rPr>
        <w:t>בסעיף 4(ב) לצו העיקרי, במקום "בסעיפים קטנים (א)(2) או (3)" יבוא: בסעיף קטן (א)(2)" ובסופו יבוא: " נכללה בביטוח הרפואי תניה המגבילה את זכאותו של עובד לשירותי בריאות כאמור בסעיף קטן (א)(3), יכלול הביטוח הרפואי גם זכאות של העובד לתשלום מלוא ההוצאות לטיסתו מישראל, לרבות ליווי או סידורים מיוחדים אחרים בעת הטיסה, המתחייבים ממצבו הרפואי של העובד".</w:t>
      </w:r>
    </w:p>
    <w:p w:rsidR="001F7643" w:rsidRDefault="001F7643" w:rsidP="007A641D">
      <w:pPr>
        <w:pStyle w:val="a3"/>
        <w:ind w:left="785"/>
        <w:rPr>
          <w:rtl/>
        </w:rPr>
      </w:pPr>
    </w:p>
    <w:p w:rsidR="001F7643" w:rsidRPr="003E00FC" w:rsidRDefault="001F7643" w:rsidP="001F7643">
      <w:pPr>
        <w:rPr>
          <w:b/>
          <w:bCs/>
          <w:rtl/>
        </w:rPr>
      </w:pPr>
      <w:r w:rsidRPr="003E00FC">
        <w:rPr>
          <w:rFonts w:hint="cs"/>
          <w:b/>
          <w:bCs/>
          <w:rtl/>
        </w:rPr>
        <w:t xml:space="preserve">     תחילה ותחולה </w:t>
      </w:r>
    </w:p>
    <w:p w:rsidR="001F7643" w:rsidRDefault="001F7643" w:rsidP="007A641D">
      <w:pPr>
        <w:pStyle w:val="a3"/>
        <w:numPr>
          <w:ilvl w:val="0"/>
          <w:numId w:val="1"/>
        </w:numPr>
      </w:pPr>
      <w:r>
        <w:rPr>
          <w:rFonts w:hint="cs"/>
          <w:rtl/>
        </w:rPr>
        <w:t xml:space="preserve">תחילתו של סעיף 2(4) לצו העיקרי, כנוסחו בסעיף 2 לצו זה, ושל סעיף 4(ב) לצו העיקרי, כנוסחו בסעיף 3 לצו זה, ב-1 בחודש שלאחר 16 חודשים מיום פרסומו של צו זה; עובד יהיה זכאי לפיצוי חד פעמי לפי הסעיף האמור רק אם קביעת הרופא לפי סעיף 4(א)(3) לצו העיקרי, לא קדמה ליום התחילה, ואולם הוא יחול גם לגבי תקופת עבודה שקדמה ליום התחילה. </w:t>
      </w:r>
    </w:p>
    <w:p w:rsidR="001F7643" w:rsidRDefault="001F7643" w:rsidP="001F7643">
      <w:pPr>
        <w:ind w:left="720"/>
        <w:rPr>
          <w:rtl/>
        </w:rPr>
      </w:pPr>
      <w:proofErr w:type="spellStart"/>
      <w:r>
        <w:rPr>
          <w:rFonts w:hint="cs"/>
          <w:rtl/>
        </w:rPr>
        <w:t>התשע"ה</w:t>
      </w:r>
      <w:proofErr w:type="spellEnd"/>
    </w:p>
    <w:p w:rsidR="001F7643" w:rsidRDefault="001F7643" w:rsidP="001F7643">
      <w:pPr>
        <w:ind w:left="720"/>
        <w:rPr>
          <w:rtl/>
        </w:rPr>
      </w:pPr>
      <w:r>
        <w:rPr>
          <w:rFonts w:hint="cs"/>
          <w:rtl/>
        </w:rPr>
        <w:t>(2015)</w:t>
      </w:r>
    </w:p>
    <w:p w:rsidR="001F7643" w:rsidRDefault="001F7643" w:rsidP="001F7643">
      <w:pPr>
        <w:ind w:left="360"/>
        <w:rPr>
          <w:rtl/>
        </w:rPr>
      </w:pPr>
      <w:r>
        <w:rPr>
          <w:rFonts w:hint="cs"/>
          <w:rtl/>
        </w:rPr>
        <w:t>(</w:t>
      </w:r>
      <w:proofErr w:type="spellStart"/>
      <w:r>
        <w:rPr>
          <w:rFonts w:hint="cs"/>
          <w:rtl/>
        </w:rPr>
        <w:t>חמ</w:t>
      </w:r>
      <w:proofErr w:type="spellEnd"/>
      <w:r>
        <w:rPr>
          <w:rFonts w:hint="cs"/>
          <w:rtl/>
        </w:rPr>
        <w:t xml:space="preserve"> 3-3073)</w:t>
      </w:r>
      <w:r>
        <w:rPr>
          <w:rFonts w:hint="cs"/>
          <w:rtl/>
        </w:rPr>
        <w:tab/>
      </w:r>
      <w:r>
        <w:rPr>
          <w:rFonts w:hint="cs"/>
          <w:rtl/>
        </w:rPr>
        <w:tab/>
      </w:r>
      <w:r>
        <w:rPr>
          <w:rFonts w:hint="cs"/>
          <w:rtl/>
        </w:rPr>
        <w:tab/>
      </w:r>
      <w:r>
        <w:rPr>
          <w:rFonts w:hint="cs"/>
          <w:rtl/>
        </w:rPr>
        <w:tab/>
      </w:r>
      <w:r>
        <w:rPr>
          <w:rFonts w:hint="cs"/>
          <w:rtl/>
        </w:rPr>
        <w:tab/>
      </w:r>
      <w:r>
        <w:rPr>
          <w:rFonts w:hint="cs"/>
          <w:rtl/>
        </w:rPr>
        <w:tab/>
      </w:r>
    </w:p>
    <w:p w:rsidR="001F7643" w:rsidRDefault="001F7643" w:rsidP="001F7643">
      <w:pPr>
        <w:ind w:left="360"/>
      </w:pPr>
      <w:r>
        <w:rPr>
          <w:rFonts w:hint="cs"/>
          <w:rtl/>
        </w:rPr>
        <w:tab/>
      </w:r>
      <w:r>
        <w:rPr>
          <w:rFonts w:hint="cs"/>
          <w:rtl/>
        </w:rPr>
        <w:tab/>
      </w:r>
      <w:r>
        <w:rPr>
          <w:rFonts w:hint="cs"/>
          <w:rtl/>
        </w:rPr>
        <w:tab/>
      </w:r>
      <w:r>
        <w:rPr>
          <w:rFonts w:hint="cs"/>
          <w:rtl/>
        </w:rPr>
        <w:tab/>
      </w:r>
      <w:r>
        <w:rPr>
          <w:rFonts w:hint="cs"/>
          <w:rtl/>
        </w:rPr>
        <w:tab/>
      </w:r>
      <w:r>
        <w:rPr>
          <w:rFonts w:hint="cs"/>
          <w:rtl/>
        </w:rPr>
        <w:tab/>
        <w:t xml:space="preserve">                    שר הבריאות</w:t>
      </w:r>
    </w:p>
    <w:p w:rsidR="001F7643" w:rsidRDefault="001F7643" w:rsidP="001F7643"/>
    <w:p w:rsidR="001F7643" w:rsidRDefault="001F7643" w:rsidP="001F7643">
      <w:pPr>
        <w:pStyle w:val="a3"/>
      </w:pPr>
    </w:p>
    <w:p w:rsidR="001F7643" w:rsidRPr="00C03AB4" w:rsidRDefault="001F7643" w:rsidP="001F7643"/>
    <w:p w:rsidR="00856D31" w:rsidRDefault="00856D31"/>
    <w:sectPr w:rsidR="00856D31" w:rsidSect="00B3797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BBC" w:rsidRDefault="00F40BBC" w:rsidP="001F7643">
      <w:pPr>
        <w:spacing w:after="0" w:line="240" w:lineRule="auto"/>
      </w:pPr>
      <w:r>
        <w:separator/>
      </w:r>
    </w:p>
  </w:endnote>
  <w:endnote w:type="continuationSeparator" w:id="0">
    <w:p w:rsidR="00F40BBC" w:rsidRDefault="00F40BBC" w:rsidP="001F7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0A" w:rsidRDefault="00F40BB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0A" w:rsidRDefault="00F40BB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0A" w:rsidRDefault="00F40BB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BBC" w:rsidRDefault="00F40BBC" w:rsidP="001F7643">
      <w:pPr>
        <w:spacing w:after="0" w:line="240" w:lineRule="auto"/>
      </w:pPr>
      <w:r>
        <w:separator/>
      </w:r>
    </w:p>
  </w:footnote>
  <w:footnote w:type="continuationSeparator" w:id="0">
    <w:p w:rsidR="00F40BBC" w:rsidRDefault="00F40BBC" w:rsidP="001F7643">
      <w:pPr>
        <w:spacing w:after="0" w:line="240" w:lineRule="auto"/>
      </w:pPr>
      <w:r>
        <w:continuationSeparator/>
      </w:r>
    </w:p>
  </w:footnote>
  <w:footnote w:id="1">
    <w:p w:rsidR="001F7643" w:rsidRDefault="001F7643" w:rsidP="001F7643">
      <w:pPr>
        <w:pStyle w:val="a4"/>
      </w:pPr>
      <w:r>
        <w:rPr>
          <w:rStyle w:val="a6"/>
        </w:rPr>
        <w:footnoteRef/>
      </w:r>
      <w:r>
        <w:rPr>
          <w:rtl/>
        </w:rPr>
        <w:t xml:space="preserve"> </w:t>
      </w:r>
      <w:r>
        <w:rPr>
          <w:rFonts w:hint="cs"/>
          <w:rtl/>
        </w:rPr>
        <w:t xml:space="preserve">ס"ח </w:t>
      </w:r>
      <w:proofErr w:type="spellStart"/>
      <w:r>
        <w:rPr>
          <w:rFonts w:hint="cs"/>
          <w:rtl/>
        </w:rPr>
        <w:t>התשנ"א</w:t>
      </w:r>
      <w:proofErr w:type="spellEnd"/>
      <w:r>
        <w:rPr>
          <w:rFonts w:hint="cs"/>
          <w:rtl/>
        </w:rPr>
        <w:t xml:space="preserve">, עמ' 112; </w:t>
      </w:r>
      <w:proofErr w:type="spellStart"/>
      <w:r>
        <w:rPr>
          <w:rFonts w:hint="cs"/>
          <w:rtl/>
        </w:rPr>
        <w:t>התש"ס</w:t>
      </w:r>
      <w:proofErr w:type="spellEnd"/>
      <w:r>
        <w:rPr>
          <w:rFonts w:hint="cs"/>
          <w:rtl/>
        </w:rPr>
        <w:t xml:space="preserve">, עמ' 85; </w:t>
      </w:r>
      <w:proofErr w:type="spellStart"/>
      <w:r>
        <w:rPr>
          <w:rFonts w:hint="cs"/>
          <w:rtl/>
        </w:rPr>
        <w:t>התשע"ד</w:t>
      </w:r>
      <w:proofErr w:type="spellEnd"/>
      <w:r>
        <w:rPr>
          <w:rFonts w:hint="cs"/>
          <w:rtl/>
        </w:rPr>
        <w:t>, עמ' 600.</w:t>
      </w:r>
    </w:p>
  </w:footnote>
  <w:footnote w:id="2">
    <w:p w:rsidR="001F7643" w:rsidRDefault="001F7643" w:rsidP="001F7643">
      <w:pPr>
        <w:pStyle w:val="a4"/>
      </w:pPr>
      <w:r>
        <w:rPr>
          <w:rStyle w:val="a6"/>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התשס"א</w:t>
      </w:r>
      <w:proofErr w:type="spellEnd"/>
      <w:r>
        <w:rPr>
          <w:rFonts w:hint="cs"/>
          <w:rtl/>
        </w:rPr>
        <w:t>, עמ' 729.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0A" w:rsidRDefault="00F40BB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0A" w:rsidRDefault="00F40BBC">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A0A" w:rsidRDefault="00F40BB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074CC5"/>
    <w:multiLevelType w:val="hybridMultilevel"/>
    <w:tmpl w:val="E650336E"/>
    <w:lvl w:ilvl="0" w:tplc="4F222E3E">
      <w:start w:val="1"/>
      <w:numFmt w:val="decimal"/>
      <w:lvlText w:val="%1."/>
      <w:lvlJc w:val="left"/>
      <w:pPr>
        <w:ind w:left="785"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643"/>
    <w:rsid w:val="000631C5"/>
    <w:rsid w:val="00141355"/>
    <w:rsid w:val="001F7643"/>
    <w:rsid w:val="006235FD"/>
    <w:rsid w:val="007A641D"/>
    <w:rsid w:val="00856D31"/>
    <w:rsid w:val="009F7B1B"/>
    <w:rsid w:val="00AF6202"/>
    <w:rsid w:val="00B37970"/>
    <w:rsid w:val="00F40BB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7643"/>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7643"/>
    <w:pPr>
      <w:ind w:left="720"/>
      <w:contextualSpacing/>
    </w:pPr>
  </w:style>
  <w:style w:type="paragraph" w:styleId="a4">
    <w:name w:val="footnote text"/>
    <w:basedOn w:val="a"/>
    <w:link w:val="a5"/>
    <w:uiPriority w:val="99"/>
    <w:semiHidden/>
    <w:unhideWhenUsed/>
    <w:rsid w:val="001F7643"/>
    <w:pPr>
      <w:spacing w:after="0" w:line="240" w:lineRule="auto"/>
    </w:pPr>
    <w:rPr>
      <w:sz w:val="20"/>
      <w:szCs w:val="20"/>
    </w:rPr>
  </w:style>
  <w:style w:type="character" w:customStyle="1" w:styleId="a5">
    <w:name w:val="טקסט הערת שוליים תו"/>
    <w:basedOn w:val="a0"/>
    <w:link w:val="a4"/>
    <w:uiPriority w:val="99"/>
    <w:semiHidden/>
    <w:rsid w:val="001F7643"/>
    <w:rPr>
      <w:sz w:val="20"/>
      <w:szCs w:val="20"/>
    </w:rPr>
  </w:style>
  <w:style w:type="character" w:styleId="a6">
    <w:name w:val="footnote reference"/>
    <w:basedOn w:val="a0"/>
    <w:uiPriority w:val="99"/>
    <w:semiHidden/>
    <w:unhideWhenUsed/>
    <w:rsid w:val="001F7643"/>
    <w:rPr>
      <w:vertAlign w:val="superscript"/>
    </w:rPr>
  </w:style>
  <w:style w:type="paragraph" w:customStyle="1" w:styleId="P00">
    <w:name w:val="P00"/>
    <w:rsid w:val="001F764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basedOn w:val="a0"/>
    <w:rsid w:val="001F7643"/>
    <w:rPr>
      <w:rFonts w:ascii="Times New Roman" w:hAnsi="Times New Roman" w:cs="Times New Roman"/>
      <w:sz w:val="26"/>
      <w:szCs w:val="26"/>
    </w:rPr>
  </w:style>
  <w:style w:type="paragraph" w:styleId="a7">
    <w:name w:val="header"/>
    <w:basedOn w:val="a"/>
    <w:link w:val="a8"/>
    <w:uiPriority w:val="99"/>
    <w:unhideWhenUsed/>
    <w:rsid w:val="001F7643"/>
    <w:pPr>
      <w:tabs>
        <w:tab w:val="center" w:pos="4153"/>
        <w:tab w:val="right" w:pos="8306"/>
      </w:tabs>
      <w:spacing w:after="0" w:line="240" w:lineRule="auto"/>
    </w:pPr>
  </w:style>
  <w:style w:type="character" w:customStyle="1" w:styleId="a8">
    <w:name w:val="כותרת עליונה תו"/>
    <w:basedOn w:val="a0"/>
    <w:link w:val="a7"/>
    <w:uiPriority w:val="99"/>
    <w:rsid w:val="001F7643"/>
  </w:style>
  <w:style w:type="paragraph" w:styleId="a9">
    <w:name w:val="footer"/>
    <w:basedOn w:val="a"/>
    <w:link w:val="aa"/>
    <w:uiPriority w:val="99"/>
    <w:unhideWhenUsed/>
    <w:rsid w:val="001F7643"/>
    <w:pPr>
      <w:tabs>
        <w:tab w:val="center" w:pos="4153"/>
        <w:tab w:val="right" w:pos="8306"/>
      </w:tabs>
      <w:spacing w:after="0" w:line="240" w:lineRule="auto"/>
    </w:pPr>
  </w:style>
  <w:style w:type="character" w:customStyle="1" w:styleId="aa">
    <w:name w:val="כותרת תחתונה תו"/>
    <w:basedOn w:val="a0"/>
    <w:link w:val="a9"/>
    <w:uiPriority w:val="99"/>
    <w:rsid w:val="001F764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7643"/>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7643"/>
    <w:pPr>
      <w:ind w:left="720"/>
      <w:contextualSpacing/>
    </w:pPr>
  </w:style>
  <w:style w:type="paragraph" w:styleId="a4">
    <w:name w:val="footnote text"/>
    <w:basedOn w:val="a"/>
    <w:link w:val="a5"/>
    <w:uiPriority w:val="99"/>
    <w:semiHidden/>
    <w:unhideWhenUsed/>
    <w:rsid w:val="001F7643"/>
    <w:pPr>
      <w:spacing w:after="0" w:line="240" w:lineRule="auto"/>
    </w:pPr>
    <w:rPr>
      <w:sz w:val="20"/>
      <w:szCs w:val="20"/>
    </w:rPr>
  </w:style>
  <w:style w:type="character" w:customStyle="1" w:styleId="a5">
    <w:name w:val="טקסט הערת שוליים תו"/>
    <w:basedOn w:val="a0"/>
    <w:link w:val="a4"/>
    <w:uiPriority w:val="99"/>
    <w:semiHidden/>
    <w:rsid w:val="001F7643"/>
    <w:rPr>
      <w:sz w:val="20"/>
      <w:szCs w:val="20"/>
    </w:rPr>
  </w:style>
  <w:style w:type="character" w:styleId="a6">
    <w:name w:val="footnote reference"/>
    <w:basedOn w:val="a0"/>
    <w:uiPriority w:val="99"/>
    <w:semiHidden/>
    <w:unhideWhenUsed/>
    <w:rsid w:val="001F7643"/>
    <w:rPr>
      <w:vertAlign w:val="superscript"/>
    </w:rPr>
  </w:style>
  <w:style w:type="paragraph" w:customStyle="1" w:styleId="P00">
    <w:name w:val="P00"/>
    <w:rsid w:val="001F764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basedOn w:val="a0"/>
    <w:rsid w:val="001F7643"/>
    <w:rPr>
      <w:rFonts w:ascii="Times New Roman" w:hAnsi="Times New Roman" w:cs="Times New Roman"/>
      <w:sz w:val="26"/>
      <w:szCs w:val="26"/>
    </w:rPr>
  </w:style>
  <w:style w:type="paragraph" w:styleId="a7">
    <w:name w:val="header"/>
    <w:basedOn w:val="a"/>
    <w:link w:val="a8"/>
    <w:uiPriority w:val="99"/>
    <w:unhideWhenUsed/>
    <w:rsid w:val="001F7643"/>
    <w:pPr>
      <w:tabs>
        <w:tab w:val="center" w:pos="4153"/>
        <w:tab w:val="right" w:pos="8306"/>
      </w:tabs>
      <w:spacing w:after="0" w:line="240" w:lineRule="auto"/>
    </w:pPr>
  </w:style>
  <w:style w:type="character" w:customStyle="1" w:styleId="a8">
    <w:name w:val="כותרת עליונה תו"/>
    <w:basedOn w:val="a0"/>
    <w:link w:val="a7"/>
    <w:uiPriority w:val="99"/>
    <w:rsid w:val="001F7643"/>
  </w:style>
  <w:style w:type="paragraph" w:styleId="a9">
    <w:name w:val="footer"/>
    <w:basedOn w:val="a"/>
    <w:link w:val="aa"/>
    <w:uiPriority w:val="99"/>
    <w:unhideWhenUsed/>
    <w:rsid w:val="001F7643"/>
    <w:pPr>
      <w:tabs>
        <w:tab w:val="center" w:pos="4153"/>
        <w:tab w:val="right" w:pos="8306"/>
      </w:tabs>
      <w:spacing w:after="0" w:line="240" w:lineRule="auto"/>
    </w:pPr>
  </w:style>
  <w:style w:type="character" w:customStyle="1" w:styleId="aa">
    <w:name w:val="כותרת תחתונה תו"/>
    <w:basedOn w:val="a0"/>
    <w:link w:val="a9"/>
    <w:uiPriority w:val="99"/>
    <w:rsid w:val="001F76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301676-41A4-4B6C-ACDE-9B26CCAC0E8B}"/>
</file>

<file path=customXml/itemProps2.xml><?xml version="1.0" encoding="utf-8"?>
<ds:datastoreItem xmlns:ds="http://schemas.openxmlformats.org/officeDocument/2006/customXml" ds:itemID="{8BE92CA8-4B58-44B8-8ADE-272E474F00C4}"/>
</file>

<file path=customXml/itemProps3.xml><?xml version="1.0" encoding="utf-8"?>
<ds:datastoreItem xmlns:ds="http://schemas.openxmlformats.org/officeDocument/2006/customXml" ds:itemID="{ECCEA1EB-FBD7-419F-9E5F-3A362EB57225}"/>
</file>

<file path=docProps/app.xml><?xml version="1.0" encoding="utf-8"?>
<Properties xmlns="http://schemas.openxmlformats.org/officeDocument/2006/extended-properties" xmlns:vt="http://schemas.openxmlformats.org/officeDocument/2006/docPropsVTypes">
  <Template>Normal</Template>
  <TotalTime>5</TotalTime>
  <Pages>1</Pages>
  <Words>340</Words>
  <Characters>1700</Characters>
  <Application>Microsoft Office Word</Application>
  <DocSecurity>0</DocSecurity>
  <Lines>14</Lines>
  <Paragraphs>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נתן סמוך</dc:creator>
  <cp:keywords/>
  <dc:description/>
  <cp:lastModifiedBy>שימרית שקד</cp:lastModifiedBy>
  <cp:revision>2</cp:revision>
  <dcterms:created xsi:type="dcterms:W3CDTF">2015-07-27T14:57:00Z</dcterms:created>
  <dcterms:modified xsi:type="dcterms:W3CDTF">2015-07-27T15:29:00Z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