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3D1" w:rsidRDefault="00D903D1" w:rsidP="007A18BB">
      <w:pPr>
        <w:ind w:left="5973"/>
        <w:rPr>
          <w:rtl/>
        </w:rPr>
      </w:pPr>
      <w:bookmarkStart w:id="0" w:name="Date"/>
      <w:bookmarkStart w:id="1" w:name="_GoBack"/>
      <w:bookmarkEnd w:id="0"/>
      <w:bookmarkEnd w:id="1"/>
      <w:r>
        <w:rPr>
          <w:rtl/>
        </w:rPr>
        <w:t xml:space="preserve">כ"ט בטבת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br/>
        <w:t>10 בינואר 2016</w:t>
      </w:r>
    </w:p>
    <w:p w:rsidR="00D903D1" w:rsidRDefault="00D903D1" w:rsidP="007A18BB">
      <w:pPr>
        <w:ind w:left="5973"/>
        <w:rPr>
          <w:rtl/>
        </w:rPr>
      </w:pPr>
      <w:bookmarkStart w:id="2" w:name="DocNum"/>
      <w:bookmarkEnd w:id="2"/>
      <w:r>
        <w:rPr>
          <w:rtl/>
        </w:rPr>
        <w:t>תק. 2016-516</w:t>
      </w:r>
    </w:p>
    <w:p w:rsidR="007A18BB" w:rsidRDefault="007A18BB" w:rsidP="007A18BB">
      <w:pPr>
        <w:rPr>
          <w:rtl/>
        </w:rPr>
      </w:pPr>
    </w:p>
    <w:p w:rsidR="007A18BB" w:rsidRDefault="007A18BB" w:rsidP="007A18BB">
      <w:pPr>
        <w:rPr>
          <w:rtl/>
        </w:rPr>
      </w:pPr>
      <w:r>
        <w:rPr>
          <w:rtl/>
        </w:rPr>
        <w:t>לכבוד:</w:t>
      </w:r>
    </w:p>
    <w:p w:rsidR="00D903D1" w:rsidRDefault="00D903D1" w:rsidP="000536CA">
      <w:pPr>
        <w:tabs>
          <w:tab w:val="left" w:pos="2784"/>
          <w:tab w:val="left" w:pos="5761"/>
        </w:tabs>
        <w:rPr>
          <w:rtl/>
        </w:rPr>
      </w:pPr>
      <w:bookmarkStart w:id="3" w:name="MainTo"/>
      <w:bookmarkEnd w:id="3"/>
      <w:r>
        <w:rPr>
          <w:rtl/>
        </w:rPr>
        <w:t>חברת הכנסת יפעת שאשא-ביטון, יושבת ראש הוועדה לזכויות הילד</w:t>
      </w:r>
      <w:r>
        <w:rPr>
          <w:rtl/>
        </w:rPr>
        <w:tab/>
      </w:r>
      <w:r>
        <w:rPr>
          <w:rtl/>
        </w:rPr>
        <w:tab/>
      </w:r>
    </w:p>
    <w:p w:rsidR="007A18BB" w:rsidRDefault="007A18BB" w:rsidP="007A18BB">
      <w:pPr>
        <w:tabs>
          <w:tab w:val="left" w:pos="3486"/>
          <w:tab w:val="left" w:pos="5896"/>
        </w:tabs>
        <w:rPr>
          <w:rtl/>
        </w:rPr>
      </w:pPr>
    </w:p>
    <w:p w:rsidR="007A18BB" w:rsidRDefault="007A18BB" w:rsidP="007A18BB">
      <w:pPr>
        <w:tabs>
          <w:tab w:val="left" w:pos="3486"/>
          <w:tab w:val="left" w:pos="5896"/>
        </w:tabs>
        <w:rPr>
          <w:rtl/>
        </w:rPr>
      </w:pPr>
    </w:p>
    <w:p w:rsidR="007A18BB" w:rsidRDefault="007A18BB" w:rsidP="00D903D1">
      <w:pPr>
        <w:ind w:left="651" w:hanging="651"/>
        <w:rPr>
          <w:b/>
          <w:bCs/>
          <w:u w:val="single"/>
          <w:rtl/>
        </w:rPr>
      </w:pPr>
      <w:r>
        <w:rPr>
          <w:rtl/>
        </w:rPr>
        <w:t>הנדון:</w:t>
      </w:r>
      <w:r>
        <w:rPr>
          <w:rtl/>
        </w:rPr>
        <w:tab/>
      </w:r>
      <w:bookmarkStart w:id="4" w:name="About"/>
      <w:bookmarkEnd w:id="4"/>
      <w:r w:rsidR="00D903D1">
        <w:rPr>
          <w:b/>
          <w:bCs/>
          <w:u w:val="single"/>
          <w:rtl/>
        </w:rPr>
        <w:t>הערכת עלות להצעת חוק זכאות לאבחון לקויות למידה לילדים ממשפחות מעוטות יכולת, התשע"ה-2015 (פ-1252 )</w:t>
      </w:r>
    </w:p>
    <w:p w:rsidR="007A18BB" w:rsidRDefault="00D903D1" w:rsidP="007A18BB">
      <w:pPr>
        <w:ind w:left="651"/>
        <w:rPr>
          <w:rtl/>
        </w:rPr>
      </w:pPr>
      <w:bookmarkStart w:id="5" w:name="reference"/>
      <w:bookmarkEnd w:id="5"/>
      <w:r>
        <w:rPr>
          <w:rtl/>
        </w:rPr>
        <w:t xml:space="preserve"> </w:t>
      </w:r>
    </w:p>
    <w:p w:rsidR="00936B07" w:rsidRDefault="00936B07" w:rsidP="002418E1">
      <w:pPr>
        <w:spacing w:line="300" w:lineRule="auto"/>
        <w:jc w:val="both"/>
        <w:rPr>
          <w:rtl/>
        </w:rPr>
      </w:pPr>
      <w:bookmarkStart w:id="6" w:name="start"/>
      <w:bookmarkEnd w:id="6"/>
      <w:r>
        <w:rPr>
          <w:rFonts w:hint="cs"/>
          <w:rtl/>
        </w:rPr>
        <w:t>התבקשנו לפרט את אומדן העלות להצעת החוק שבנדון. להלן פירוט התחשיב:</w:t>
      </w:r>
    </w:p>
    <w:p w:rsidR="004E51BD" w:rsidRDefault="00936B07" w:rsidP="002418E1">
      <w:pPr>
        <w:spacing w:line="300" w:lineRule="auto"/>
        <w:jc w:val="both"/>
        <w:rPr>
          <w:rtl/>
        </w:rPr>
      </w:pPr>
      <w:r w:rsidRPr="00B13FFA">
        <w:rPr>
          <w:rFonts w:hint="cs"/>
          <w:rtl/>
        </w:rPr>
        <w:t xml:space="preserve">בכל שכבת גיל לומדים </w:t>
      </w:r>
      <w:r w:rsidR="002418E1">
        <w:rPr>
          <w:rFonts w:hint="cs"/>
          <w:rtl/>
        </w:rPr>
        <w:t>בין 115 ל-155 אלף</w:t>
      </w:r>
      <w:r w:rsidRPr="00B13FFA">
        <w:rPr>
          <w:rFonts w:hint="cs"/>
          <w:rtl/>
        </w:rPr>
        <w:t xml:space="preserve"> </w:t>
      </w:r>
      <w:r w:rsidR="00AB5684" w:rsidRPr="00B13FFA">
        <w:rPr>
          <w:rFonts w:hint="cs"/>
          <w:rtl/>
        </w:rPr>
        <w:t>ילדים, מתוכם כ-3</w:t>
      </w:r>
      <w:r w:rsidR="004E51BD" w:rsidRPr="00B13FFA">
        <w:rPr>
          <w:rFonts w:hint="cs"/>
          <w:rtl/>
        </w:rPr>
        <w:t>3</w:t>
      </w:r>
      <w:r w:rsidR="00AB5684" w:rsidRPr="00B13FFA">
        <w:rPr>
          <w:rFonts w:hint="cs"/>
          <w:rtl/>
        </w:rPr>
        <w:t xml:space="preserve">% מוגדרים </w:t>
      </w:r>
      <w:r w:rsidR="004E51BD" w:rsidRPr="00B13FFA">
        <w:rPr>
          <w:rFonts w:hint="cs"/>
          <w:rtl/>
        </w:rPr>
        <w:t>כילדים החיים מתחת לקו-העוני</w:t>
      </w:r>
      <w:r w:rsidR="00AB5684" w:rsidRPr="00B13FFA">
        <w:rPr>
          <w:rFonts w:hint="cs"/>
          <w:rtl/>
        </w:rPr>
        <w:t>.</w:t>
      </w:r>
      <w:r w:rsidR="004E51BD" w:rsidRPr="00B13FFA">
        <w:rPr>
          <w:rFonts w:hint="cs"/>
          <w:rtl/>
        </w:rPr>
        <w:t xml:space="preserve"> </w:t>
      </w:r>
      <w:r w:rsidR="0035090A">
        <w:rPr>
          <w:rFonts w:hint="cs"/>
          <w:rtl/>
        </w:rPr>
        <w:t xml:space="preserve">על פי </w:t>
      </w:r>
      <w:r w:rsidR="00115FF5">
        <w:rPr>
          <w:rFonts w:hint="cs"/>
          <w:rtl/>
        </w:rPr>
        <w:t>הערכות</w:t>
      </w:r>
      <w:r w:rsidR="0035090A">
        <w:rPr>
          <w:rFonts w:hint="cs"/>
          <w:rtl/>
        </w:rPr>
        <w:t xml:space="preserve"> אגף השירות הפסיכולוגי</w:t>
      </w:r>
      <w:r w:rsidR="00115FF5">
        <w:rPr>
          <w:rFonts w:hint="cs"/>
          <w:rtl/>
        </w:rPr>
        <w:t>-חינוכי במשרד החינוך</w:t>
      </w:r>
      <w:r w:rsidR="004E51BD">
        <w:rPr>
          <w:rFonts w:hint="cs"/>
          <w:rtl/>
        </w:rPr>
        <w:t>:</w:t>
      </w:r>
    </w:p>
    <w:p w:rsidR="004E51BD" w:rsidRDefault="00DC512F" w:rsidP="00DC512F">
      <w:pPr>
        <w:pStyle w:val="a7"/>
        <w:numPr>
          <w:ilvl w:val="0"/>
          <w:numId w:val="8"/>
        </w:numPr>
        <w:spacing w:line="300" w:lineRule="auto"/>
        <w:rPr>
          <w:rtl/>
        </w:rPr>
      </w:pPr>
      <w:r>
        <w:rPr>
          <w:rFonts w:hint="cs"/>
          <w:rtl/>
        </w:rPr>
        <w:t>בממוצע 20%</w:t>
      </w:r>
      <w:r w:rsidR="0035090A">
        <w:rPr>
          <w:rFonts w:hint="cs"/>
          <w:rtl/>
        </w:rPr>
        <w:t xml:space="preserve"> מ</w:t>
      </w:r>
      <w:r w:rsidR="00936B07">
        <w:rPr>
          <w:rFonts w:hint="cs"/>
          <w:rtl/>
        </w:rPr>
        <w:t>כל שכבת גיל</w:t>
      </w:r>
      <w:r w:rsidR="0035090A">
        <w:rPr>
          <w:rFonts w:hint="cs"/>
          <w:rtl/>
        </w:rPr>
        <w:t xml:space="preserve"> </w:t>
      </w:r>
      <w:r w:rsidR="00936B07">
        <w:rPr>
          <w:rFonts w:hint="cs"/>
          <w:rtl/>
        </w:rPr>
        <w:t>יזדקקו ל</w:t>
      </w:r>
      <w:r w:rsidR="0035090A">
        <w:rPr>
          <w:rFonts w:hint="cs"/>
          <w:rtl/>
        </w:rPr>
        <w:t>אבחון.</w:t>
      </w:r>
    </w:p>
    <w:p w:rsidR="00AB5684" w:rsidRDefault="0035090A" w:rsidP="00DA5997">
      <w:pPr>
        <w:pStyle w:val="a7"/>
        <w:numPr>
          <w:ilvl w:val="0"/>
          <w:numId w:val="8"/>
        </w:numPr>
        <w:spacing w:line="300" w:lineRule="auto"/>
        <w:rPr>
          <w:rtl/>
        </w:rPr>
      </w:pPr>
      <w:r>
        <w:rPr>
          <w:rFonts w:hint="cs"/>
          <w:rtl/>
        </w:rPr>
        <w:t xml:space="preserve">עלות אבחון </w:t>
      </w:r>
      <w:r w:rsidR="00DA5997">
        <w:rPr>
          <w:rFonts w:hint="cs"/>
          <w:rtl/>
        </w:rPr>
        <w:t xml:space="preserve">עומדת </w:t>
      </w:r>
      <w:r>
        <w:rPr>
          <w:rFonts w:hint="cs"/>
          <w:rtl/>
        </w:rPr>
        <w:t>על כ-2,500 ש"ח לתלמיד וכוללת את זיהוי הילד על ידי בית הספר, אבחון של הפסיכולוג, שיחות עם ההורים ועם הצוות החינוכי.</w:t>
      </w:r>
      <w:r w:rsidR="00115FF5">
        <w:rPr>
          <w:rFonts w:hint="cs"/>
          <w:rtl/>
        </w:rPr>
        <w:t xml:space="preserve"> </w:t>
      </w:r>
    </w:p>
    <w:p w:rsidR="00563B77" w:rsidRDefault="00563B77" w:rsidP="007A18BB">
      <w:pPr>
        <w:spacing w:line="300" w:lineRule="auto"/>
        <w:jc w:val="both"/>
        <w:rPr>
          <w:rtl/>
        </w:rPr>
      </w:pPr>
    </w:p>
    <w:p w:rsidR="007A18BB" w:rsidRDefault="009C05E0" w:rsidP="007A18BB">
      <w:pPr>
        <w:spacing w:line="300" w:lineRule="auto"/>
        <w:jc w:val="both"/>
        <w:rPr>
          <w:rtl/>
        </w:rPr>
      </w:pPr>
      <w:r>
        <w:rPr>
          <w:rFonts w:hint="cs"/>
          <w:rtl/>
        </w:rPr>
        <w:t>על פי אומדן משרד החינוך, העלות התקציבית השנתית של החוק עומדת על כ-25 מיליון ש"ח בשנה.</w:t>
      </w:r>
    </w:p>
    <w:p w:rsidR="009C05E0" w:rsidRDefault="009C05E0" w:rsidP="00563B77">
      <w:pPr>
        <w:spacing w:line="300" w:lineRule="auto"/>
        <w:jc w:val="center"/>
        <w:rPr>
          <w:rtl/>
        </w:rPr>
      </w:pPr>
      <w:r w:rsidRPr="009C05E0">
        <w:rPr>
          <w:rFonts w:hint="cs"/>
          <w:noProof/>
          <w:szCs w:val="24"/>
          <w:rtl/>
          <w:lang w:eastAsia="en-US"/>
        </w:rPr>
        <w:drawing>
          <wp:inline distT="0" distB="0" distL="0" distR="0" wp14:anchorId="4E5AEF33" wp14:editId="11975F15">
            <wp:extent cx="3640822" cy="843093"/>
            <wp:effectExtent l="0" t="0" r="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155" cy="84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B77" w:rsidRDefault="00563B77" w:rsidP="00035EAB">
      <w:pPr>
        <w:spacing w:line="300" w:lineRule="auto"/>
        <w:jc w:val="both"/>
        <w:rPr>
          <w:rtl/>
        </w:rPr>
      </w:pPr>
    </w:p>
    <w:p w:rsidR="00563B77" w:rsidRDefault="00FF78FC" w:rsidP="00563B77">
      <w:pPr>
        <w:spacing w:line="300" w:lineRule="auto"/>
        <w:jc w:val="both"/>
        <w:rPr>
          <w:rtl/>
        </w:rPr>
      </w:pPr>
      <w:r>
        <w:rPr>
          <w:rFonts w:hint="cs"/>
          <w:rtl/>
        </w:rPr>
        <w:t>עלות זו מייצגת את עלויות הטווח הארוך. כלומר, היא</w:t>
      </w:r>
      <w:r w:rsidR="00035EAB">
        <w:rPr>
          <w:rFonts w:hint="cs"/>
          <w:rtl/>
        </w:rPr>
        <w:t xml:space="preserve"> מתייחסת לעלויות האבחון של </w:t>
      </w:r>
      <w:r w:rsidR="00035EAB" w:rsidRPr="00035EAB">
        <w:rPr>
          <w:rFonts w:hint="cs"/>
          <w:b/>
          <w:bCs/>
          <w:rtl/>
        </w:rPr>
        <w:t xml:space="preserve">שכבת גיל </w:t>
      </w:r>
      <w:r w:rsidR="00035EAB" w:rsidRPr="00035EAB">
        <w:rPr>
          <w:rFonts w:hint="cs"/>
          <w:b/>
          <w:bCs/>
          <w:u w:val="single"/>
          <w:rtl/>
        </w:rPr>
        <w:t>אחת</w:t>
      </w:r>
      <w:r w:rsidR="00035EAB">
        <w:rPr>
          <w:rFonts w:hint="cs"/>
          <w:rtl/>
        </w:rPr>
        <w:t xml:space="preserve"> בלבד.</w:t>
      </w:r>
      <w:r>
        <w:rPr>
          <w:rFonts w:hint="cs"/>
          <w:rtl/>
        </w:rPr>
        <w:t xml:space="preserve"> </w:t>
      </w:r>
    </w:p>
    <w:p w:rsidR="00563B77" w:rsidRDefault="00563B77" w:rsidP="00563B77">
      <w:pPr>
        <w:spacing w:line="300" w:lineRule="auto"/>
        <w:jc w:val="both"/>
        <w:rPr>
          <w:rtl/>
        </w:rPr>
      </w:pPr>
      <w:r>
        <w:rPr>
          <w:rFonts w:hint="cs"/>
          <w:rtl/>
        </w:rPr>
        <w:t xml:space="preserve">כמו כן, להצעת החוק </w:t>
      </w:r>
      <w:r w:rsidR="00B13FFA">
        <w:rPr>
          <w:rFonts w:hint="cs"/>
          <w:rtl/>
        </w:rPr>
        <w:t>עלות חד</w:t>
      </w:r>
      <w:r>
        <w:rPr>
          <w:rFonts w:hint="cs"/>
          <w:rtl/>
        </w:rPr>
        <w:t>-</w:t>
      </w:r>
      <w:r w:rsidR="00B13FFA">
        <w:rPr>
          <w:rFonts w:hint="cs"/>
          <w:rtl/>
        </w:rPr>
        <w:t>פעמית גבוהה בסך של כ-147 מי</w:t>
      </w:r>
      <w:r w:rsidR="00035EAB">
        <w:rPr>
          <w:rFonts w:hint="cs"/>
          <w:rtl/>
        </w:rPr>
        <w:t>ליון ש"ח, וזאת לצורך אבחון כלל הילדים הקיימים כיום במערכת.</w:t>
      </w:r>
    </w:p>
    <w:p w:rsidR="00B13FFA" w:rsidRDefault="00563B77" w:rsidP="00864901">
      <w:pPr>
        <w:spacing w:line="300" w:lineRule="auto"/>
        <w:jc w:val="center"/>
        <w:rPr>
          <w:rtl/>
        </w:rPr>
      </w:pPr>
      <w:r w:rsidRPr="00563B77">
        <w:rPr>
          <w:rFonts w:hint="cs"/>
          <w:noProof/>
          <w:szCs w:val="24"/>
          <w:rtl/>
          <w:lang w:eastAsia="en-US"/>
        </w:rPr>
        <w:drawing>
          <wp:inline distT="0" distB="0" distL="0" distR="0" wp14:anchorId="7AB2D673" wp14:editId="39D9F470">
            <wp:extent cx="3972187" cy="1673604"/>
            <wp:effectExtent l="0" t="0" r="0" b="3175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753" cy="167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FFA" w:rsidRDefault="00B13FFA" w:rsidP="007A18BB">
      <w:pPr>
        <w:spacing w:line="300" w:lineRule="auto"/>
        <w:jc w:val="both"/>
        <w:rPr>
          <w:rtl/>
        </w:rPr>
      </w:pPr>
    </w:p>
    <w:p w:rsidR="007A18BB" w:rsidRDefault="007A18BB" w:rsidP="007A18BB">
      <w:pPr>
        <w:tabs>
          <w:tab w:val="center" w:pos="4202"/>
          <w:tab w:val="center" w:pos="6186"/>
        </w:tabs>
        <w:rPr>
          <w:rtl/>
        </w:rPr>
      </w:pPr>
      <w:r>
        <w:rPr>
          <w:rtl/>
        </w:rPr>
        <w:tab/>
      </w:r>
      <w:r>
        <w:rPr>
          <w:rtl/>
        </w:rPr>
        <w:tab/>
        <w:t>בכבוד רב,</w:t>
      </w:r>
    </w:p>
    <w:p w:rsidR="00D903D1" w:rsidRDefault="00D903D1" w:rsidP="007A18BB">
      <w:pPr>
        <w:tabs>
          <w:tab w:val="center" w:pos="4202"/>
          <w:tab w:val="center" w:pos="6186"/>
        </w:tabs>
        <w:rPr>
          <w:rtl/>
        </w:rPr>
      </w:pPr>
      <w:bookmarkStart w:id="7" w:name="SignedBy"/>
      <w:bookmarkEnd w:id="7"/>
      <w:r>
        <w:rPr>
          <w:rtl/>
        </w:rPr>
        <w:tab/>
      </w:r>
      <w:r>
        <w:rPr>
          <w:rtl/>
        </w:rPr>
        <w:tab/>
        <w:t>נועה היימן</w:t>
      </w:r>
      <w:r>
        <w:rPr>
          <w:rtl/>
        </w:rPr>
        <w:br/>
      </w:r>
      <w:r>
        <w:rPr>
          <w:rtl/>
        </w:rPr>
        <w:tab/>
      </w:r>
      <w:r>
        <w:rPr>
          <w:rtl/>
        </w:rPr>
        <w:tab/>
        <w:t>רכזת חינוך</w:t>
      </w:r>
    </w:p>
    <w:p w:rsidR="007A18BB" w:rsidRDefault="007A18BB" w:rsidP="007A18BB">
      <w:pPr>
        <w:tabs>
          <w:tab w:val="center" w:pos="2359"/>
          <w:tab w:val="center" w:pos="5619"/>
        </w:tabs>
        <w:rPr>
          <w:rtl/>
        </w:rPr>
      </w:pPr>
    </w:p>
    <w:p w:rsidR="007A18BB" w:rsidRDefault="007A18BB" w:rsidP="007A18BB">
      <w:pPr>
        <w:rPr>
          <w:rtl/>
        </w:rPr>
      </w:pPr>
      <w:r>
        <w:rPr>
          <w:rtl/>
        </w:rPr>
        <w:t>העתק:</w:t>
      </w:r>
    </w:p>
    <w:p w:rsidR="00D903D1" w:rsidRDefault="00D903D1" w:rsidP="002418E1">
      <w:pPr>
        <w:rPr>
          <w:rtl/>
        </w:rPr>
      </w:pPr>
      <w:bookmarkStart w:id="8" w:name="OtherTo"/>
      <w:bookmarkEnd w:id="8"/>
      <w:r>
        <w:rPr>
          <w:rtl/>
        </w:rPr>
        <w:t>מר יאיר פינס - סגן הממונה על התקציבים, משרד האוצר</w:t>
      </w:r>
    </w:p>
    <w:sectPr w:rsidR="00D903D1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40" w:right="1797" w:bottom="1440" w:left="1797" w:header="720" w:footer="87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790" w:rsidRDefault="00B53790" w:rsidP="007A18BB">
      <w:r>
        <w:separator/>
      </w:r>
    </w:p>
  </w:endnote>
  <w:endnote w:type="continuationSeparator" w:id="0">
    <w:p w:rsidR="00B53790" w:rsidRDefault="00B53790" w:rsidP="007A1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6CD" w:rsidRDefault="009E03EC" w:rsidP="00BA4A2F">
    <w:pPr>
      <w:pStyle w:val="NormalWeb"/>
      <w:pBdr>
        <w:top w:val="single" w:sz="6" w:space="1" w:color="auto"/>
      </w:pBdr>
      <w:tabs>
        <w:tab w:val="center" w:pos="4320"/>
        <w:tab w:val="right" w:pos="8313"/>
      </w:tabs>
      <w:bidi/>
      <w:jc w:val="both"/>
      <w:rPr>
        <w:rFonts w:cs="FrankRuehl"/>
      </w:rPr>
    </w:pPr>
    <w:r>
      <w:rPr>
        <w:rFonts w:cs="FrankRuehl" w:hint="cs"/>
        <w:sz w:val="20"/>
        <w:szCs w:val="26"/>
        <w:rtl/>
      </w:rPr>
      <w:t xml:space="preserve">רח' קפלן 1 ירושלים </w:t>
    </w:r>
    <w:r w:rsidR="007A18BB">
      <w:rPr>
        <w:rFonts w:cs="FrankRuehl" w:hint="cs"/>
        <w:sz w:val="20"/>
        <w:szCs w:val="26"/>
        <w:rtl/>
      </w:rPr>
      <w:t>9103002</w:t>
    </w:r>
    <w:r>
      <w:rPr>
        <w:rFonts w:cs="FrankRuehl" w:hint="cs"/>
        <w:sz w:val="20"/>
        <w:szCs w:val="26"/>
        <w:rtl/>
      </w:rPr>
      <w:t xml:space="preserve"> ת.ד 3100 טל': 02-5317111 פקס': 02-5695338</w:t>
    </w:r>
    <w:r>
      <w:rPr>
        <w:rFonts w:cs="FrankRuehl" w:hint="cs"/>
        <w:sz w:val="20"/>
        <w:szCs w:val="26"/>
        <w:rtl/>
      </w:rPr>
      <w:br/>
    </w:r>
    <w:r>
      <w:rPr>
        <w:rFonts w:cs="FrankRuehl" w:hint="cs"/>
        <w:szCs w:val="26"/>
        <w:rtl/>
      </w:rPr>
      <w:t xml:space="preserve">אוצר ברשת : </w:t>
    </w:r>
    <w:hyperlink r:id="rId1" w:history="1">
      <w:r>
        <w:rPr>
          <w:rStyle w:val="Hyperlink"/>
        </w:rPr>
        <w:t>www.mof.gov.il</w:t>
      </w:r>
    </w:hyperlink>
    <w:r>
      <w:rPr>
        <w:rFonts w:cs="FrankRuehl" w:hint="cs"/>
        <w:szCs w:val="26"/>
        <w:rtl/>
      </w:rPr>
      <w:tab/>
    </w:r>
    <w:r>
      <w:rPr>
        <w:rFonts w:cs="FrankRuehl" w:hint="cs"/>
        <w:noProof/>
        <w:szCs w:val="26"/>
        <w:rtl/>
      </w:rPr>
      <w:drawing>
        <wp:inline distT="0" distB="0" distL="0" distR="0" wp14:anchorId="3FE86A43" wp14:editId="524159BD">
          <wp:extent cx="444500" cy="283210"/>
          <wp:effectExtent l="0" t="0" r="0" b="2540"/>
          <wp:docPr id="2" name="תמונה 2" descr="מוקטן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מוקטן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283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FrankRuehl" w:hint="cs"/>
        <w:szCs w:val="26"/>
        <w:rtl/>
      </w:rPr>
      <w:tab/>
      <w:t xml:space="preserve">שער הממשלה : </w:t>
    </w:r>
    <w:r>
      <w:rPr>
        <w:rFonts w:cs="FrankRuehl"/>
        <w:szCs w:val="26"/>
      </w:rPr>
      <w:t>www.gov.il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6CD" w:rsidRDefault="009E03EC" w:rsidP="00BA4A2F">
    <w:pPr>
      <w:pStyle w:val="NormalWeb"/>
      <w:pBdr>
        <w:top w:val="single" w:sz="6" w:space="1" w:color="auto"/>
      </w:pBdr>
      <w:tabs>
        <w:tab w:val="center" w:pos="4320"/>
        <w:tab w:val="right" w:pos="8313"/>
      </w:tabs>
      <w:bidi/>
      <w:jc w:val="both"/>
      <w:rPr>
        <w:rFonts w:cs="FrankRuehl"/>
      </w:rPr>
    </w:pPr>
    <w:r>
      <w:rPr>
        <w:rFonts w:cs="FrankRuehl" w:hint="cs"/>
        <w:sz w:val="20"/>
        <w:szCs w:val="26"/>
        <w:rtl/>
      </w:rPr>
      <w:t xml:space="preserve">רח' קפלן 1 ירושלים </w:t>
    </w:r>
    <w:r w:rsidR="007A18BB">
      <w:rPr>
        <w:rFonts w:cs="FrankRuehl" w:hint="cs"/>
        <w:sz w:val="20"/>
        <w:szCs w:val="26"/>
        <w:rtl/>
      </w:rPr>
      <w:t>9103002</w:t>
    </w:r>
    <w:r>
      <w:rPr>
        <w:rFonts w:cs="FrankRuehl" w:hint="cs"/>
        <w:sz w:val="20"/>
        <w:szCs w:val="26"/>
        <w:rtl/>
      </w:rPr>
      <w:t xml:space="preserve"> ת.ד 3100 טל': 02-5317111 פקס': 02-5695338</w:t>
    </w:r>
    <w:r>
      <w:rPr>
        <w:rFonts w:cs="FrankRuehl" w:hint="cs"/>
        <w:sz w:val="20"/>
        <w:szCs w:val="26"/>
        <w:rtl/>
      </w:rPr>
      <w:br/>
    </w:r>
    <w:r>
      <w:rPr>
        <w:rFonts w:cs="FrankRuehl" w:hint="cs"/>
        <w:szCs w:val="26"/>
        <w:rtl/>
      </w:rPr>
      <w:t xml:space="preserve">אוצר ברשת : </w:t>
    </w:r>
    <w:hyperlink r:id="rId1" w:history="1">
      <w:r>
        <w:rPr>
          <w:rStyle w:val="Hyperlink"/>
        </w:rPr>
        <w:t>www.mof.gov.il</w:t>
      </w:r>
    </w:hyperlink>
    <w:r>
      <w:rPr>
        <w:rFonts w:cs="FrankRuehl" w:hint="cs"/>
        <w:szCs w:val="26"/>
        <w:rtl/>
      </w:rPr>
      <w:tab/>
    </w:r>
    <w:r>
      <w:rPr>
        <w:rFonts w:cs="FrankRuehl" w:hint="cs"/>
        <w:noProof/>
        <w:szCs w:val="26"/>
        <w:rtl/>
      </w:rPr>
      <w:drawing>
        <wp:inline distT="0" distB="0" distL="0" distR="0" wp14:anchorId="301C99DA" wp14:editId="54471324">
          <wp:extent cx="444500" cy="283210"/>
          <wp:effectExtent l="0" t="0" r="0" b="2540"/>
          <wp:docPr id="1" name="תמונה 1" descr="מוקטן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מוקטן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283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FrankRuehl" w:hint="cs"/>
        <w:szCs w:val="26"/>
        <w:rtl/>
      </w:rPr>
      <w:tab/>
      <w:t xml:space="preserve">שער הממשלה : </w:t>
    </w:r>
    <w:r>
      <w:rPr>
        <w:rFonts w:cs="FrankRuehl"/>
        <w:szCs w:val="26"/>
      </w:rPr>
      <w:t>www.gov.il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790" w:rsidRDefault="00B53790" w:rsidP="007A18BB">
      <w:r>
        <w:separator/>
      </w:r>
    </w:p>
  </w:footnote>
  <w:footnote w:type="continuationSeparator" w:id="0">
    <w:p w:rsidR="00B53790" w:rsidRDefault="00B53790" w:rsidP="007A1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383" w:rsidRDefault="009E03EC">
    <w:pPr>
      <w:pStyle w:val="a8"/>
      <w:framePr w:wrap="around" w:vAnchor="text" w:hAnchor="margin" w:xAlign="center" w:y="1"/>
      <w:rPr>
        <w:rStyle w:val="aa"/>
        <w:rtl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B21383" w:rsidRDefault="00B53790">
    <w:pPr>
      <w:pStyle w:val="a8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383" w:rsidRDefault="009E03EC">
    <w:pPr>
      <w:pStyle w:val="a8"/>
      <w:framePr w:wrap="around" w:vAnchor="text" w:hAnchor="margin" w:xAlign="center" w:y="1"/>
      <w:rPr>
        <w:rStyle w:val="aa"/>
        <w:rtl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846E92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B21383" w:rsidRDefault="00B53790">
    <w:pPr>
      <w:pStyle w:val="a8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383" w:rsidRDefault="009E03EC">
    <w:pPr>
      <w:pStyle w:val="a8"/>
      <w:jc w:val="center"/>
      <w:rPr>
        <w:b w:val="0"/>
        <w:bCs w:val="0"/>
        <w:szCs w:val="40"/>
        <w:rtl/>
      </w:rPr>
    </w:pPr>
    <w:r>
      <w:rPr>
        <w:b w:val="0"/>
        <w:bCs w:val="0"/>
        <w:szCs w:val="40"/>
        <w:rtl/>
      </w:rPr>
      <w:t>מדינת ישראל</w:t>
    </w:r>
  </w:p>
  <w:p w:rsidR="00B21383" w:rsidRDefault="009E03EC">
    <w:pPr>
      <w:pStyle w:val="a8"/>
      <w:jc w:val="center"/>
      <w:rPr>
        <w:rtl/>
      </w:rPr>
    </w:pPr>
    <w:r>
      <w:rPr>
        <w:rFonts w:hint="cs"/>
        <w:b w:val="0"/>
        <w:bCs w:val="0"/>
        <w:szCs w:val="32"/>
        <w:rtl/>
      </w:rPr>
      <w:t>משרד האוצר - אגף תקציבים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82797"/>
    <w:multiLevelType w:val="multilevel"/>
    <w:tmpl w:val="CB2CFB36"/>
    <w:numStyleLink w:val="-"/>
  </w:abstractNum>
  <w:abstractNum w:abstractNumId="1" w15:restartNumberingAfterBreak="0">
    <w:nsid w:val="11B87F5A"/>
    <w:multiLevelType w:val="multilevel"/>
    <w:tmpl w:val="2C7611E6"/>
    <w:styleLink w:val="-0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</w:lvl>
  </w:abstractNum>
  <w:abstractNum w:abstractNumId="2" w15:restartNumberingAfterBreak="0">
    <w:nsid w:val="151C1720"/>
    <w:multiLevelType w:val="hybridMultilevel"/>
    <w:tmpl w:val="AB08F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40D29"/>
    <w:multiLevelType w:val="hybridMultilevel"/>
    <w:tmpl w:val="39723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90D37"/>
    <w:multiLevelType w:val="multilevel"/>
    <w:tmpl w:val="2C7611E6"/>
    <w:numStyleLink w:val="-0"/>
  </w:abstractNum>
  <w:abstractNum w:abstractNumId="5" w15:restartNumberingAfterBreak="0">
    <w:nsid w:val="477D4CEE"/>
    <w:multiLevelType w:val="multilevel"/>
    <w:tmpl w:val="2C7611E6"/>
    <w:numStyleLink w:val="-0"/>
  </w:abstractNum>
  <w:abstractNum w:abstractNumId="6" w15:restartNumberingAfterBreak="0">
    <w:nsid w:val="52C63965"/>
    <w:multiLevelType w:val="multilevel"/>
    <w:tmpl w:val="CB2CFB36"/>
    <w:numStyleLink w:val="-"/>
  </w:abstractNum>
  <w:abstractNum w:abstractNumId="7" w15:restartNumberingAfterBreak="0">
    <w:nsid w:val="5C2D00DD"/>
    <w:multiLevelType w:val="multilevel"/>
    <w:tmpl w:val="CB2CFB36"/>
    <w:styleLink w:val="-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8BB"/>
    <w:rsid w:val="00014182"/>
    <w:rsid w:val="00035EAB"/>
    <w:rsid w:val="00047C97"/>
    <w:rsid w:val="000520B7"/>
    <w:rsid w:val="000536CA"/>
    <w:rsid w:val="000568CE"/>
    <w:rsid w:val="00066383"/>
    <w:rsid w:val="00073A50"/>
    <w:rsid w:val="00093B9D"/>
    <w:rsid w:val="000C04AE"/>
    <w:rsid w:val="000E6098"/>
    <w:rsid w:val="000E632C"/>
    <w:rsid w:val="0010326C"/>
    <w:rsid w:val="00115FF5"/>
    <w:rsid w:val="001611C6"/>
    <w:rsid w:val="00164B30"/>
    <w:rsid w:val="0018292D"/>
    <w:rsid w:val="001A7C42"/>
    <w:rsid w:val="001C4F6D"/>
    <w:rsid w:val="001D55DD"/>
    <w:rsid w:val="001E548A"/>
    <w:rsid w:val="001E6627"/>
    <w:rsid w:val="002418E1"/>
    <w:rsid w:val="00245003"/>
    <w:rsid w:val="00250BD8"/>
    <w:rsid w:val="00275887"/>
    <w:rsid w:val="002A54A3"/>
    <w:rsid w:val="002A7FEA"/>
    <w:rsid w:val="002D7789"/>
    <w:rsid w:val="002E38F4"/>
    <w:rsid w:val="002F197C"/>
    <w:rsid w:val="00325E01"/>
    <w:rsid w:val="0035090A"/>
    <w:rsid w:val="00361114"/>
    <w:rsid w:val="003840FE"/>
    <w:rsid w:val="00393C6A"/>
    <w:rsid w:val="003A1796"/>
    <w:rsid w:val="003A1D7A"/>
    <w:rsid w:val="003C3A5C"/>
    <w:rsid w:val="003F1396"/>
    <w:rsid w:val="0040055E"/>
    <w:rsid w:val="00423D6A"/>
    <w:rsid w:val="00426E0E"/>
    <w:rsid w:val="004323EF"/>
    <w:rsid w:val="004410DE"/>
    <w:rsid w:val="0044663B"/>
    <w:rsid w:val="00451F2E"/>
    <w:rsid w:val="004523EB"/>
    <w:rsid w:val="00452D7A"/>
    <w:rsid w:val="004C127D"/>
    <w:rsid w:val="004C5538"/>
    <w:rsid w:val="004D65A1"/>
    <w:rsid w:val="004E479D"/>
    <w:rsid w:val="004E51BD"/>
    <w:rsid w:val="004F3773"/>
    <w:rsid w:val="005028F9"/>
    <w:rsid w:val="00505D36"/>
    <w:rsid w:val="00515321"/>
    <w:rsid w:val="00515E5C"/>
    <w:rsid w:val="00533330"/>
    <w:rsid w:val="00534452"/>
    <w:rsid w:val="005371D8"/>
    <w:rsid w:val="0055232B"/>
    <w:rsid w:val="00556BE2"/>
    <w:rsid w:val="00563B77"/>
    <w:rsid w:val="005D42E4"/>
    <w:rsid w:val="005F64DB"/>
    <w:rsid w:val="00600BFA"/>
    <w:rsid w:val="00600F1F"/>
    <w:rsid w:val="00602DAD"/>
    <w:rsid w:val="006309B0"/>
    <w:rsid w:val="0066664E"/>
    <w:rsid w:val="00676F41"/>
    <w:rsid w:val="00692C69"/>
    <w:rsid w:val="006952CA"/>
    <w:rsid w:val="006A13C9"/>
    <w:rsid w:val="006A2503"/>
    <w:rsid w:val="006A5446"/>
    <w:rsid w:val="006B352E"/>
    <w:rsid w:val="006C55AF"/>
    <w:rsid w:val="006D0744"/>
    <w:rsid w:val="006D686D"/>
    <w:rsid w:val="006E5942"/>
    <w:rsid w:val="00706164"/>
    <w:rsid w:val="00735D55"/>
    <w:rsid w:val="00743847"/>
    <w:rsid w:val="00751B50"/>
    <w:rsid w:val="00757313"/>
    <w:rsid w:val="00757879"/>
    <w:rsid w:val="007611DA"/>
    <w:rsid w:val="00793E5C"/>
    <w:rsid w:val="007A18BB"/>
    <w:rsid w:val="007A373A"/>
    <w:rsid w:val="007D4118"/>
    <w:rsid w:val="007E2692"/>
    <w:rsid w:val="0080160A"/>
    <w:rsid w:val="0082739B"/>
    <w:rsid w:val="00846E92"/>
    <w:rsid w:val="00864901"/>
    <w:rsid w:val="00864DB3"/>
    <w:rsid w:val="00867AE5"/>
    <w:rsid w:val="00870D8A"/>
    <w:rsid w:val="008B39D7"/>
    <w:rsid w:val="008E77BE"/>
    <w:rsid w:val="00910BC9"/>
    <w:rsid w:val="00915C9A"/>
    <w:rsid w:val="00935E81"/>
    <w:rsid w:val="00936B07"/>
    <w:rsid w:val="00986444"/>
    <w:rsid w:val="00990A24"/>
    <w:rsid w:val="009B64FE"/>
    <w:rsid w:val="009C05E0"/>
    <w:rsid w:val="009E03EC"/>
    <w:rsid w:val="009E52B5"/>
    <w:rsid w:val="009F7F7A"/>
    <w:rsid w:val="00A15876"/>
    <w:rsid w:val="00A15D5D"/>
    <w:rsid w:val="00A30921"/>
    <w:rsid w:val="00A5751E"/>
    <w:rsid w:val="00A67A4F"/>
    <w:rsid w:val="00A7396A"/>
    <w:rsid w:val="00A73972"/>
    <w:rsid w:val="00A84333"/>
    <w:rsid w:val="00A84658"/>
    <w:rsid w:val="00AA4752"/>
    <w:rsid w:val="00AB5684"/>
    <w:rsid w:val="00AC0823"/>
    <w:rsid w:val="00AD0167"/>
    <w:rsid w:val="00AF1C47"/>
    <w:rsid w:val="00B03E2B"/>
    <w:rsid w:val="00B041F7"/>
    <w:rsid w:val="00B13FFA"/>
    <w:rsid w:val="00B311D4"/>
    <w:rsid w:val="00B429D7"/>
    <w:rsid w:val="00B53790"/>
    <w:rsid w:val="00B60EE6"/>
    <w:rsid w:val="00B67385"/>
    <w:rsid w:val="00B93390"/>
    <w:rsid w:val="00B93A25"/>
    <w:rsid w:val="00BB393A"/>
    <w:rsid w:val="00BD67E7"/>
    <w:rsid w:val="00C01906"/>
    <w:rsid w:val="00C171DC"/>
    <w:rsid w:val="00C27AC8"/>
    <w:rsid w:val="00C37F33"/>
    <w:rsid w:val="00C84ABA"/>
    <w:rsid w:val="00CA61AF"/>
    <w:rsid w:val="00CB40A4"/>
    <w:rsid w:val="00CC356E"/>
    <w:rsid w:val="00CD6DB8"/>
    <w:rsid w:val="00CE0517"/>
    <w:rsid w:val="00CF44BB"/>
    <w:rsid w:val="00D33979"/>
    <w:rsid w:val="00D66453"/>
    <w:rsid w:val="00D73088"/>
    <w:rsid w:val="00D731DA"/>
    <w:rsid w:val="00D903D1"/>
    <w:rsid w:val="00D969C1"/>
    <w:rsid w:val="00DA5997"/>
    <w:rsid w:val="00DC512F"/>
    <w:rsid w:val="00DD5320"/>
    <w:rsid w:val="00DE069A"/>
    <w:rsid w:val="00DE7CC8"/>
    <w:rsid w:val="00DF4D66"/>
    <w:rsid w:val="00DF73FF"/>
    <w:rsid w:val="00E41B31"/>
    <w:rsid w:val="00E56588"/>
    <w:rsid w:val="00E92056"/>
    <w:rsid w:val="00E95EEF"/>
    <w:rsid w:val="00EA6729"/>
    <w:rsid w:val="00EC303E"/>
    <w:rsid w:val="00EF71D7"/>
    <w:rsid w:val="00F00D41"/>
    <w:rsid w:val="00F0592A"/>
    <w:rsid w:val="00F25ABF"/>
    <w:rsid w:val="00F25DD7"/>
    <w:rsid w:val="00F509E4"/>
    <w:rsid w:val="00F74EF7"/>
    <w:rsid w:val="00F80DA7"/>
    <w:rsid w:val="00F975CB"/>
    <w:rsid w:val="00FE3193"/>
    <w:rsid w:val="00FE3F33"/>
    <w:rsid w:val="00FF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2552EB3-6164-478A-9F69-D7C0329E0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8BB"/>
    <w:pPr>
      <w:bidi/>
      <w:spacing w:before="0" w:after="0" w:line="240" w:lineRule="auto"/>
    </w:pPr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1">
    <w:name w:val="heading 1"/>
    <w:basedOn w:val="a"/>
    <w:next w:val="a"/>
    <w:link w:val="10"/>
    <w:uiPriority w:val="9"/>
    <w:qFormat/>
    <w:rsid w:val="003A1D7A"/>
    <w:pPr>
      <w:widowControl w:val="0"/>
      <w:spacing w:before="120" w:line="360" w:lineRule="auto"/>
      <w:jc w:val="both"/>
      <w:outlineLvl w:val="0"/>
    </w:pPr>
    <w:rPr>
      <w:rFonts w:eastAsiaTheme="minorHAnsi"/>
      <w:b/>
      <w:bCs/>
      <w:caps/>
      <w:spacing w:val="15"/>
      <w:sz w:val="36"/>
      <w:szCs w:val="36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A1D7A"/>
    <w:pPr>
      <w:widowControl w:val="0"/>
      <w:spacing w:before="120" w:line="360" w:lineRule="auto"/>
      <w:jc w:val="both"/>
      <w:outlineLvl w:val="1"/>
    </w:pPr>
    <w:rPr>
      <w:rFonts w:eastAsiaTheme="minorHAnsi"/>
      <w:b/>
      <w:bCs/>
      <w:caps/>
      <w:spacing w:val="15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611C6"/>
    <w:pPr>
      <w:widowControl w:val="0"/>
      <w:bidi w:val="0"/>
      <w:spacing w:before="300" w:line="360" w:lineRule="auto"/>
      <w:jc w:val="both"/>
      <w:outlineLvl w:val="2"/>
    </w:pPr>
    <w:rPr>
      <w:rFonts w:eastAsiaTheme="minorHAnsi"/>
      <w:bCs/>
      <w:caps/>
      <w:spacing w:val="15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A1D7A"/>
    <w:pPr>
      <w:bidi w:val="0"/>
      <w:spacing w:before="300" w:line="360" w:lineRule="auto"/>
      <w:jc w:val="both"/>
      <w:outlineLvl w:val="3"/>
    </w:pPr>
    <w:rPr>
      <w:rFonts w:eastAsiaTheme="minorHAnsi"/>
      <w:b/>
      <w:bCs/>
      <w:caps/>
      <w:spacing w:val="1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4"/>
    </w:pPr>
    <w:rPr>
      <w:rFonts w:eastAsiaTheme="minorHAnsi"/>
      <w:b/>
      <w:bCs/>
      <w:caps/>
      <w:spacing w:val="10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066383"/>
    <w:pPr>
      <w:widowControl w:val="0"/>
      <w:bidi w:val="0"/>
      <w:spacing w:before="300" w:line="360" w:lineRule="auto"/>
      <w:jc w:val="both"/>
      <w:outlineLvl w:val="5"/>
    </w:pPr>
    <w:rPr>
      <w:rFonts w:eastAsiaTheme="minorHAnsi"/>
      <w:b/>
      <w:bCs/>
      <w:caps/>
      <w:spacing w:val="10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3A1D7A"/>
    <w:pPr>
      <w:widowControl w:val="0"/>
      <w:bidi w:val="0"/>
      <w:spacing w:before="300" w:line="360" w:lineRule="auto"/>
      <w:jc w:val="both"/>
      <w:outlineLvl w:val="6"/>
    </w:pPr>
    <w:rPr>
      <w:rFonts w:eastAsiaTheme="minorHAnsi"/>
      <w:b/>
      <w:bCs/>
      <w:caps/>
      <w:spacing w:val="1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7"/>
    </w:pPr>
    <w:rPr>
      <w:rFonts w:eastAsiaTheme="minorHAnsi"/>
      <w:caps/>
      <w:spacing w:val="10"/>
      <w:sz w:val="18"/>
      <w:szCs w:val="18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182"/>
    <w:pPr>
      <w:bidi w:val="0"/>
      <w:spacing w:before="300" w:line="360" w:lineRule="auto"/>
      <w:jc w:val="both"/>
      <w:outlineLvl w:val="8"/>
    </w:pPr>
    <w:rPr>
      <w:rFonts w:eastAsiaTheme="minorHAnsi"/>
      <w:i/>
      <w:caps/>
      <w:spacing w:val="10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A1D7A"/>
    <w:rPr>
      <w:rFonts w:ascii="Times New Roman" w:hAnsi="Times New Roman" w:cs="David"/>
      <w:b/>
      <w:bCs/>
      <w:caps/>
      <w:spacing w:val="15"/>
      <w:sz w:val="36"/>
      <w:szCs w:val="36"/>
    </w:rPr>
  </w:style>
  <w:style w:type="paragraph" w:styleId="a3">
    <w:name w:val="Quote"/>
    <w:basedOn w:val="a"/>
    <w:next w:val="a"/>
    <w:link w:val="a4"/>
    <w:uiPriority w:val="29"/>
    <w:qFormat/>
    <w:rsid w:val="003A1D7A"/>
    <w:pPr>
      <w:widowControl w:val="0"/>
      <w:spacing w:before="120" w:after="120" w:line="360" w:lineRule="auto"/>
      <w:ind w:left="567" w:right="567"/>
      <w:jc w:val="both"/>
    </w:pPr>
    <w:rPr>
      <w:rFonts w:eastAsiaTheme="minorHAnsi"/>
      <w:i/>
      <w:iCs/>
      <w:lang w:eastAsia="en-US"/>
    </w:rPr>
  </w:style>
  <w:style w:type="character" w:customStyle="1" w:styleId="a4">
    <w:name w:val="ציטוט תו"/>
    <w:basedOn w:val="a0"/>
    <w:link w:val="a3"/>
    <w:uiPriority w:val="29"/>
    <w:rsid w:val="003A1D7A"/>
    <w:rPr>
      <w:rFonts w:ascii="Times New Roman" w:hAnsi="Times New Roman" w:cs="David"/>
      <w:i/>
      <w:iCs/>
      <w:sz w:val="24"/>
      <w:szCs w:val="24"/>
    </w:rPr>
  </w:style>
  <w:style w:type="character" w:customStyle="1" w:styleId="20">
    <w:name w:val="כותרת 2 תו"/>
    <w:basedOn w:val="a0"/>
    <w:link w:val="2"/>
    <w:uiPriority w:val="9"/>
    <w:rsid w:val="003A1D7A"/>
    <w:rPr>
      <w:rFonts w:ascii="Times New Roman" w:hAnsi="Times New Roman" w:cs="David"/>
      <w:b/>
      <w:bCs/>
      <w:caps/>
      <w:spacing w:val="15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611C6"/>
    <w:rPr>
      <w:rFonts w:ascii="Times New Roman" w:hAnsi="Times New Roman" w:cs="David"/>
      <w:bCs/>
      <w:caps/>
      <w:spacing w:val="15"/>
      <w:sz w:val="28"/>
      <w:szCs w:val="28"/>
    </w:rPr>
  </w:style>
  <w:style w:type="character" w:customStyle="1" w:styleId="40">
    <w:name w:val="כותרת 4 תו"/>
    <w:basedOn w:val="a0"/>
    <w:link w:val="4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60">
    <w:name w:val="כותרת 6 תו"/>
    <w:basedOn w:val="a0"/>
    <w:link w:val="6"/>
    <w:uiPriority w:val="9"/>
    <w:rsid w:val="00066383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70">
    <w:name w:val="כותרת 7 תו"/>
    <w:basedOn w:val="a0"/>
    <w:link w:val="7"/>
    <w:uiPriority w:val="9"/>
    <w:rsid w:val="003A1D7A"/>
    <w:rPr>
      <w:rFonts w:ascii="Times New Roman" w:hAnsi="Times New Roman" w:cs="David"/>
      <w:b/>
      <w:bCs/>
      <w:caps/>
      <w:spacing w:val="10"/>
      <w:sz w:val="24"/>
      <w:szCs w:val="24"/>
    </w:rPr>
  </w:style>
  <w:style w:type="character" w:customStyle="1" w:styleId="80">
    <w:name w:val="כותרת 8 תו"/>
    <w:basedOn w:val="a0"/>
    <w:link w:val="8"/>
    <w:uiPriority w:val="9"/>
    <w:semiHidden/>
    <w:rsid w:val="00014182"/>
    <w:rPr>
      <w:caps/>
      <w:spacing w:val="10"/>
      <w:sz w:val="18"/>
      <w:szCs w:val="18"/>
    </w:rPr>
  </w:style>
  <w:style w:type="character" w:customStyle="1" w:styleId="90">
    <w:name w:val="כותרת 9 תו"/>
    <w:basedOn w:val="a0"/>
    <w:link w:val="9"/>
    <w:uiPriority w:val="9"/>
    <w:semiHidden/>
    <w:rsid w:val="00014182"/>
    <w:rPr>
      <w:i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014182"/>
    <w:pPr>
      <w:bidi w:val="0"/>
      <w:spacing w:before="120" w:after="120" w:line="360" w:lineRule="auto"/>
      <w:jc w:val="both"/>
    </w:pPr>
    <w:rPr>
      <w:rFonts w:eastAsiaTheme="minorHAnsi"/>
      <w:b/>
      <w:bCs/>
      <w:color w:val="365F91" w:themeColor="accent1" w:themeShade="BF"/>
      <w:sz w:val="16"/>
      <w:szCs w:val="16"/>
      <w:lang w:eastAsia="en-US"/>
    </w:rPr>
  </w:style>
  <w:style w:type="paragraph" w:styleId="a6">
    <w:name w:val="TOC Heading"/>
    <w:basedOn w:val="1"/>
    <w:next w:val="a"/>
    <w:uiPriority w:val="39"/>
    <w:semiHidden/>
    <w:unhideWhenUsed/>
    <w:qFormat/>
    <w:rsid w:val="00014182"/>
    <w:pPr>
      <w:bidi w:val="0"/>
      <w:outlineLvl w:val="9"/>
    </w:pPr>
    <w:rPr>
      <w:lang w:bidi="en-US"/>
    </w:rPr>
  </w:style>
  <w:style w:type="paragraph" w:styleId="TOC3">
    <w:name w:val="toc 3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482"/>
      <w:jc w:val="both"/>
    </w:pPr>
    <w:rPr>
      <w:rFonts w:eastAsiaTheme="minorHAnsi"/>
      <w:lang w:eastAsia="en-US"/>
    </w:rPr>
  </w:style>
  <w:style w:type="paragraph" w:styleId="TOC1">
    <w:name w:val="toc 1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jc w:val="both"/>
    </w:pPr>
    <w:rPr>
      <w:rFonts w:eastAsiaTheme="minorHAnsi"/>
      <w:lang w:eastAsia="en-US"/>
    </w:rPr>
  </w:style>
  <w:style w:type="paragraph" w:styleId="TOC2">
    <w:name w:val="toc 2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238"/>
      <w:jc w:val="both"/>
    </w:pPr>
    <w:rPr>
      <w:rFonts w:eastAsiaTheme="minorHAnsi"/>
      <w:lang w:eastAsia="en-US"/>
    </w:rPr>
  </w:style>
  <w:style w:type="paragraph" w:styleId="TOC7">
    <w:name w:val="toc 7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440"/>
      <w:jc w:val="both"/>
    </w:pPr>
    <w:rPr>
      <w:rFonts w:eastAsiaTheme="minorHAnsi"/>
      <w:lang w:eastAsia="en-US"/>
    </w:rPr>
  </w:style>
  <w:style w:type="paragraph" w:styleId="TOC6">
    <w:name w:val="toc 6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1202"/>
      <w:contextualSpacing/>
      <w:jc w:val="both"/>
    </w:pPr>
    <w:rPr>
      <w:rFonts w:eastAsiaTheme="minorHAnsi"/>
      <w:lang w:eastAsia="en-US"/>
    </w:rPr>
  </w:style>
  <w:style w:type="paragraph" w:styleId="TOC5">
    <w:name w:val="toc 5"/>
    <w:basedOn w:val="a"/>
    <w:next w:val="a"/>
    <w:autoRedefine/>
    <w:uiPriority w:val="39"/>
    <w:unhideWhenUsed/>
    <w:rsid w:val="00600BFA"/>
    <w:pPr>
      <w:widowControl w:val="0"/>
      <w:tabs>
        <w:tab w:val="right" w:leader="dot" w:pos="8296"/>
      </w:tabs>
      <w:spacing w:before="100" w:after="100"/>
      <w:ind w:left="958"/>
      <w:jc w:val="both"/>
    </w:pPr>
    <w:rPr>
      <w:rFonts w:eastAsiaTheme="minorHAnsi"/>
      <w:lang w:eastAsia="en-US"/>
    </w:rPr>
  </w:style>
  <w:style w:type="paragraph" w:styleId="TOC4">
    <w:name w:val="toc 4"/>
    <w:basedOn w:val="a"/>
    <w:next w:val="a"/>
    <w:autoRedefine/>
    <w:uiPriority w:val="39"/>
    <w:unhideWhenUsed/>
    <w:rsid w:val="00600BFA"/>
    <w:pPr>
      <w:widowControl w:val="0"/>
      <w:spacing w:before="100" w:after="100"/>
      <w:ind w:left="720"/>
      <w:jc w:val="both"/>
    </w:pPr>
    <w:rPr>
      <w:rFonts w:eastAsiaTheme="minorHAnsi"/>
      <w:lang w:eastAsia="en-US"/>
    </w:rPr>
  </w:style>
  <w:style w:type="paragraph" w:styleId="a7">
    <w:name w:val="List Paragraph"/>
    <w:basedOn w:val="a"/>
    <w:uiPriority w:val="34"/>
    <w:rsid w:val="00FE3193"/>
    <w:pPr>
      <w:spacing w:before="120" w:after="120" w:line="360" w:lineRule="auto"/>
      <w:ind w:left="720"/>
      <w:contextualSpacing/>
      <w:jc w:val="both"/>
    </w:pPr>
    <w:rPr>
      <w:rFonts w:eastAsiaTheme="minorHAnsi"/>
      <w:lang w:eastAsia="en-US"/>
    </w:rPr>
  </w:style>
  <w:style w:type="numbering" w:customStyle="1" w:styleId="-">
    <w:name w:val="משרד האוצר - מדורג"/>
    <w:uiPriority w:val="99"/>
    <w:rsid w:val="00FE3193"/>
    <w:pPr>
      <w:numPr>
        <w:numId w:val="2"/>
      </w:numPr>
    </w:pPr>
  </w:style>
  <w:style w:type="numbering" w:customStyle="1" w:styleId="-0">
    <w:name w:val="משרד האוצר - מדורג קצר"/>
    <w:uiPriority w:val="99"/>
    <w:rsid w:val="00FE3193"/>
    <w:pPr>
      <w:numPr>
        <w:numId w:val="3"/>
      </w:numPr>
    </w:pPr>
  </w:style>
  <w:style w:type="paragraph" w:styleId="a8">
    <w:name w:val="header"/>
    <w:basedOn w:val="a"/>
    <w:link w:val="a9"/>
    <w:rsid w:val="007A18BB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line="360" w:lineRule="auto"/>
      <w:textAlignment w:val="baseline"/>
    </w:pPr>
    <w:rPr>
      <w:b/>
      <w:bCs/>
      <w:sz w:val="26"/>
    </w:rPr>
  </w:style>
  <w:style w:type="character" w:customStyle="1" w:styleId="a9">
    <w:name w:val="כותרת עליונה תו"/>
    <w:basedOn w:val="a0"/>
    <w:link w:val="a8"/>
    <w:rsid w:val="007A18BB"/>
    <w:rPr>
      <w:rFonts w:ascii="Times New Roman" w:eastAsia="Times New Roman" w:hAnsi="Times New Roman" w:cs="FrankRuehl"/>
      <w:b/>
      <w:bCs/>
      <w:sz w:val="26"/>
      <w:szCs w:val="26"/>
      <w:lang w:eastAsia="he-IL"/>
    </w:rPr>
  </w:style>
  <w:style w:type="character" w:styleId="aa">
    <w:name w:val="page number"/>
    <w:basedOn w:val="a0"/>
    <w:rsid w:val="007A18BB"/>
  </w:style>
  <w:style w:type="character" w:styleId="Hyperlink">
    <w:name w:val="Hyperlink"/>
    <w:basedOn w:val="a0"/>
    <w:rsid w:val="007A18BB"/>
    <w:rPr>
      <w:color w:val="0000FF"/>
      <w:u w:val="single"/>
    </w:rPr>
  </w:style>
  <w:style w:type="paragraph" w:styleId="NormalWeb">
    <w:name w:val="Normal (Web)"/>
    <w:basedOn w:val="a"/>
    <w:rsid w:val="007A18BB"/>
    <w:pPr>
      <w:bidi w:val="0"/>
      <w:spacing w:before="100" w:beforeAutospacing="1" w:after="100" w:afterAutospacing="1"/>
    </w:pPr>
    <w:rPr>
      <w:rFonts w:cs="Times New Roman"/>
      <w:szCs w:val="24"/>
      <w:lang w:eastAsia="en-US"/>
    </w:rPr>
  </w:style>
  <w:style w:type="paragraph" w:styleId="ab">
    <w:name w:val="footer"/>
    <w:basedOn w:val="a"/>
    <w:link w:val="ac"/>
    <w:uiPriority w:val="99"/>
    <w:unhideWhenUsed/>
    <w:rsid w:val="007A18BB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uiPriority w:val="99"/>
    <w:rsid w:val="007A18BB"/>
    <w:rPr>
      <w:rFonts w:ascii="Times New Roman" w:eastAsia="Times New Roman" w:hAnsi="Times New Roman" w:cs="FrankRuehl"/>
      <w:sz w:val="24"/>
      <w:szCs w:val="26"/>
      <w:lang w:eastAsia="he-IL"/>
    </w:rPr>
  </w:style>
  <w:style w:type="paragraph" w:styleId="ad">
    <w:name w:val="Balloon Text"/>
    <w:basedOn w:val="a"/>
    <w:link w:val="ae"/>
    <w:uiPriority w:val="99"/>
    <w:semiHidden/>
    <w:unhideWhenUsed/>
    <w:rsid w:val="0035090A"/>
    <w:rPr>
      <w:rFonts w:ascii="Tahoma" w:hAnsi="Tahoma" w:cs="Tahoma"/>
      <w:sz w:val="16"/>
      <w:szCs w:val="16"/>
    </w:rPr>
  </w:style>
  <w:style w:type="character" w:customStyle="1" w:styleId="ae">
    <w:name w:val="טקסט בלונים תו"/>
    <w:basedOn w:val="a0"/>
    <w:link w:val="ad"/>
    <w:uiPriority w:val="99"/>
    <w:semiHidden/>
    <w:rsid w:val="0035090A"/>
    <w:rPr>
      <w:rFonts w:ascii="Tahoma" w:eastAsia="Times New Roman" w:hAnsi="Tahoma" w:cs="Tahoma"/>
      <w:sz w:val="16"/>
      <w:szCs w:val="16"/>
      <w:lang w:eastAsia="he-IL"/>
    </w:rPr>
  </w:style>
  <w:style w:type="paragraph" w:styleId="af">
    <w:name w:val="footnote text"/>
    <w:basedOn w:val="a"/>
    <w:link w:val="af0"/>
    <w:uiPriority w:val="99"/>
    <w:semiHidden/>
    <w:unhideWhenUsed/>
    <w:rsid w:val="00115FF5"/>
    <w:rPr>
      <w:sz w:val="20"/>
      <w:szCs w:val="20"/>
    </w:rPr>
  </w:style>
  <w:style w:type="character" w:customStyle="1" w:styleId="af0">
    <w:name w:val="טקסט הערת שוליים תו"/>
    <w:basedOn w:val="a0"/>
    <w:link w:val="af"/>
    <w:uiPriority w:val="99"/>
    <w:semiHidden/>
    <w:rsid w:val="00115FF5"/>
    <w:rPr>
      <w:rFonts w:ascii="Times New Roman" w:eastAsia="Times New Roman" w:hAnsi="Times New Roman" w:cs="FrankRuehl"/>
      <w:sz w:val="20"/>
      <w:szCs w:val="20"/>
      <w:lang w:eastAsia="he-IL"/>
    </w:rPr>
  </w:style>
  <w:style w:type="character" w:styleId="af1">
    <w:name w:val="footnote reference"/>
    <w:basedOn w:val="a0"/>
    <w:uiPriority w:val="99"/>
    <w:semiHidden/>
    <w:unhideWhenUsed/>
    <w:rsid w:val="00115F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hyperlink" Target="http://www.mof.gov.il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hyperlink" Target="http://www.mof.gov.il/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EC5D01-D8C0-48D8-A7CC-6958BB4E58AA}"/>
</file>

<file path=customXml/itemProps2.xml><?xml version="1.0" encoding="utf-8"?>
<ds:datastoreItem xmlns:ds="http://schemas.openxmlformats.org/officeDocument/2006/customXml" ds:itemID="{8F853F66-F520-4951-A1AA-A3E9D85D43D6}"/>
</file>

<file path=customXml/itemProps3.xml><?xml version="1.0" encoding="utf-8"?>
<ds:datastoreItem xmlns:ds="http://schemas.openxmlformats.org/officeDocument/2006/customXml" ds:itemID="{534AB1F7-6734-4AE9-A30A-5843301419E2}"/>
</file>

<file path=customXml/itemProps4.xml><?xml version="1.0" encoding="utf-8"?>
<ds:datastoreItem xmlns:ds="http://schemas.openxmlformats.org/officeDocument/2006/customXml" ds:itemID="{D680D7A7-7508-4452-A3B2-2F509772C5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838</Characters>
  <Application>Microsoft Office Word</Application>
  <DocSecurity>0</DocSecurity>
  <Lines>6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MOF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זאב תמיר</dc:creator>
  <cp:lastModifiedBy>תמי ברנע</cp:lastModifiedBy>
  <cp:revision>2</cp:revision>
  <dcterms:created xsi:type="dcterms:W3CDTF">2016-05-15T12:22:00Z</dcterms:created>
  <dcterms:modified xsi:type="dcterms:W3CDTF">2016-05-15T12:22:00Z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2002477</vt:r8>
  </property>
</Properties>
</file>