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7A4" w:rsidRPr="008B7470" w:rsidRDefault="005D4E88" w:rsidP="00C048CD">
      <w:pPr>
        <w:spacing w:line="360" w:lineRule="auto"/>
        <w:jc w:val="right"/>
        <w:rPr>
          <w:rFonts w:cs="David"/>
          <w:sz w:val="24"/>
          <w:szCs w:val="24"/>
          <w:rtl/>
        </w:rPr>
      </w:pPr>
      <w:r>
        <w:rPr>
          <w:rFonts w:cs="David" w:hint="cs"/>
          <w:sz w:val="24"/>
          <w:szCs w:val="24"/>
          <w:rtl/>
        </w:rPr>
        <w:t>מאי</w:t>
      </w:r>
      <w:r w:rsidR="006B17A4">
        <w:rPr>
          <w:rFonts w:cs="David" w:hint="cs"/>
          <w:sz w:val="24"/>
          <w:szCs w:val="24"/>
          <w:rtl/>
        </w:rPr>
        <w:t xml:space="preserve"> 2016</w:t>
      </w:r>
    </w:p>
    <w:p w:rsidR="006B17A4" w:rsidRPr="00CB7277" w:rsidRDefault="00CB7277" w:rsidP="00CB7277">
      <w:pPr>
        <w:spacing w:line="360" w:lineRule="auto"/>
        <w:rPr>
          <w:rFonts w:cs="David"/>
          <w:b/>
          <w:bCs/>
          <w:sz w:val="24"/>
          <w:szCs w:val="24"/>
          <w:rtl/>
        </w:rPr>
      </w:pPr>
      <w:r w:rsidRPr="00CB7277">
        <w:rPr>
          <w:rFonts w:cs="David" w:hint="cs"/>
          <w:b/>
          <w:bCs/>
          <w:sz w:val="24"/>
          <w:szCs w:val="24"/>
          <w:rtl/>
        </w:rPr>
        <w:t>נייר עמדה לקראת הדיו</w:t>
      </w:r>
      <w:r>
        <w:rPr>
          <w:rFonts w:cs="David" w:hint="cs"/>
          <w:b/>
          <w:bCs/>
          <w:sz w:val="24"/>
          <w:szCs w:val="24"/>
          <w:rtl/>
        </w:rPr>
        <w:t>ן</w:t>
      </w:r>
      <w:r w:rsidRPr="00CB7277">
        <w:rPr>
          <w:rFonts w:cs="David" w:hint="cs"/>
          <w:b/>
          <w:bCs/>
          <w:sz w:val="24"/>
          <w:szCs w:val="24"/>
          <w:rtl/>
        </w:rPr>
        <w:t xml:space="preserve"> בוועדה בתארי</w:t>
      </w:r>
      <w:r>
        <w:rPr>
          <w:rFonts w:cs="David" w:hint="cs"/>
          <w:b/>
          <w:bCs/>
          <w:sz w:val="24"/>
          <w:szCs w:val="24"/>
          <w:rtl/>
        </w:rPr>
        <w:t>ך</w:t>
      </w:r>
      <w:r w:rsidRPr="00CB7277">
        <w:rPr>
          <w:rFonts w:cs="David" w:hint="cs"/>
          <w:b/>
          <w:bCs/>
          <w:sz w:val="24"/>
          <w:szCs w:val="24"/>
          <w:rtl/>
        </w:rPr>
        <w:t xml:space="preserve"> 24/5/2016</w:t>
      </w:r>
    </w:p>
    <w:p w:rsidR="00C048CD" w:rsidRDefault="00D65702" w:rsidP="00C048CD">
      <w:pPr>
        <w:spacing w:line="360" w:lineRule="auto"/>
        <w:jc w:val="center"/>
        <w:rPr>
          <w:rFonts w:cs="David"/>
          <w:b/>
          <w:bCs/>
          <w:sz w:val="28"/>
          <w:szCs w:val="28"/>
          <w:u w:val="single"/>
          <w:rtl/>
        </w:rPr>
      </w:pPr>
      <w:r>
        <w:rPr>
          <w:rFonts w:cs="David" w:hint="cs"/>
          <w:b/>
          <w:bCs/>
          <w:sz w:val="28"/>
          <w:szCs w:val="28"/>
          <w:u w:val="single"/>
          <w:rtl/>
        </w:rPr>
        <w:t>הצעת חוק הרשות הממשלתית להתחדשות עירונית</w:t>
      </w:r>
    </w:p>
    <w:p w:rsidR="00461F2A" w:rsidRDefault="00D053B2" w:rsidP="009869B8">
      <w:pPr>
        <w:tabs>
          <w:tab w:val="left" w:pos="8504"/>
        </w:tabs>
        <w:spacing w:before="120" w:after="0" w:line="360" w:lineRule="auto"/>
        <w:jc w:val="both"/>
        <w:rPr>
          <w:rFonts w:cs="David"/>
          <w:sz w:val="24"/>
          <w:szCs w:val="24"/>
          <w:rtl/>
        </w:rPr>
      </w:pPr>
      <w:r w:rsidRPr="00461F2A">
        <w:rPr>
          <w:rFonts w:cs="David" w:hint="cs"/>
          <w:sz w:val="24"/>
          <w:szCs w:val="24"/>
          <w:rtl/>
        </w:rPr>
        <w:t>מועצה לשימור אתרי מורשת בישראל מברכת על הצעת חוק הרשות הממשלתית להתחדשות עירונית, ועל קיום הדיונים הכללים בוועדה להתחדשות עירונית על הצעת החוק לרבות בנושא השימור</w:t>
      </w:r>
      <w:r w:rsidRPr="00461F2A">
        <w:rPr>
          <w:rFonts w:cs="David" w:hint="cs"/>
          <w:sz w:val="24"/>
          <w:szCs w:val="24"/>
          <w:u w:val="single"/>
          <w:rtl/>
        </w:rPr>
        <w:t xml:space="preserve">. יחד עם זאת, המועצה לשימור אתרים </w:t>
      </w:r>
      <w:r w:rsidR="00221E43" w:rsidRPr="00461F2A">
        <w:rPr>
          <w:rFonts w:cs="David" w:hint="cs"/>
          <w:sz w:val="24"/>
          <w:szCs w:val="24"/>
          <w:u w:val="single"/>
          <w:rtl/>
        </w:rPr>
        <w:t xml:space="preserve">מצרה </w:t>
      </w:r>
      <w:r w:rsidR="009869B8">
        <w:rPr>
          <w:rFonts w:cs="David" w:hint="cs"/>
          <w:sz w:val="24"/>
          <w:szCs w:val="24"/>
          <w:u w:val="single"/>
          <w:rtl/>
        </w:rPr>
        <w:t xml:space="preserve">על כך </w:t>
      </w:r>
      <w:r w:rsidR="00221E43" w:rsidRPr="00461F2A">
        <w:rPr>
          <w:rFonts w:cs="David" w:hint="cs"/>
          <w:sz w:val="24"/>
          <w:szCs w:val="24"/>
          <w:u w:val="single"/>
          <w:rtl/>
        </w:rPr>
        <w:t xml:space="preserve">שהועדה לא הוסיפה </w:t>
      </w:r>
      <w:r w:rsidR="005148B5" w:rsidRPr="00461F2A">
        <w:rPr>
          <w:rFonts w:cs="David" w:hint="cs"/>
          <w:sz w:val="24"/>
          <w:szCs w:val="24"/>
          <w:u w:val="single"/>
          <w:rtl/>
        </w:rPr>
        <w:t>התייחסות</w:t>
      </w:r>
      <w:r w:rsidR="00461F2A" w:rsidRPr="00461F2A">
        <w:rPr>
          <w:rFonts w:cs="David" w:hint="cs"/>
          <w:sz w:val="24"/>
          <w:szCs w:val="24"/>
          <w:u w:val="single"/>
          <w:rtl/>
        </w:rPr>
        <w:t xml:space="preserve"> לשימור מבנים ואתרים היסטוריים</w:t>
      </w:r>
      <w:r w:rsidR="00461F2A" w:rsidRPr="00461F2A">
        <w:rPr>
          <w:rFonts w:cs="David" w:hint="cs"/>
          <w:sz w:val="24"/>
          <w:szCs w:val="24"/>
          <w:rtl/>
        </w:rPr>
        <w:t xml:space="preserve">, </w:t>
      </w:r>
      <w:r w:rsidR="009869B8">
        <w:rPr>
          <w:rFonts w:cs="David" w:hint="cs"/>
          <w:sz w:val="24"/>
          <w:szCs w:val="24"/>
          <w:rtl/>
        </w:rPr>
        <w:t xml:space="preserve">ושילובם כחלק מהזהות היישובית בפיתוח בר קיימא </w:t>
      </w:r>
      <w:r w:rsidR="00461F2A" w:rsidRPr="00461F2A">
        <w:rPr>
          <w:rFonts w:cs="David" w:hint="cs"/>
          <w:sz w:val="24"/>
          <w:szCs w:val="24"/>
          <w:rtl/>
        </w:rPr>
        <w:t xml:space="preserve">בהצעת החוק </w:t>
      </w:r>
      <w:r w:rsidR="00461F2A">
        <w:rPr>
          <w:rFonts w:cs="David" w:hint="cs"/>
          <w:sz w:val="24"/>
          <w:szCs w:val="24"/>
          <w:rtl/>
        </w:rPr>
        <w:t>בנוסח הוועדה</w:t>
      </w:r>
      <w:r w:rsidR="009869B8">
        <w:rPr>
          <w:rFonts w:cs="David" w:hint="cs"/>
          <w:sz w:val="24"/>
          <w:szCs w:val="24"/>
          <w:rtl/>
        </w:rPr>
        <w:t>. שימור מבנים הוא</w:t>
      </w:r>
      <w:r w:rsidR="00461F2A">
        <w:rPr>
          <w:rFonts w:cs="David" w:hint="cs"/>
          <w:sz w:val="24"/>
          <w:szCs w:val="24"/>
          <w:rtl/>
        </w:rPr>
        <w:t xml:space="preserve"> </w:t>
      </w:r>
      <w:r w:rsidR="00461F2A" w:rsidRPr="00461F2A">
        <w:rPr>
          <w:rFonts w:cs="David" w:hint="cs"/>
          <w:sz w:val="24"/>
          <w:szCs w:val="24"/>
          <w:rtl/>
        </w:rPr>
        <w:t>אחד מהגורמים המסייעים בתהליך התחדשות עירונית</w:t>
      </w:r>
      <w:r w:rsidR="009869B8">
        <w:rPr>
          <w:rFonts w:cs="David" w:hint="cs"/>
          <w:sz w:val="24"/>
          <w:szCs w:val="24"/>
          <w:rtl/>
        </w:rPr>
        <w:t>.</w:t>
      </w:r>
      <w:r w:rsidR="00333A68">
        <w:rPr>
          <w:rFonts w:cs="David" w:hint="cs"/>
          <w:sz w:val="24"/>
          <w:szCs w:val="24"/>
          <w:rtl/>
        </w:rPr>
        <w:t xml:space="preserve"> </w:t>
      </w:r>
      <w:r w:rsidR="009869B8">
        <w:rPr>
          <w:rFonts w:cs="David" w:hint="cs"/>
          <w:sz w:val="24"/>
          <w:szCs w:val="24"/>
          <w:rtl/>
        </w:rPr>
        <w:t>העדר השימור בהצעת החוק</w:t>
      </w:r>
      <w:r w:rsidR="00461F2A" w:rsidRPr="00461F2A">
        <w:rPr>
          <w:rFonts w:cs="David" w:hint="cs"/>
          <w:sz w:val="24"/>
          <w:szCs w:val="24"/>
          <w:rtl/>
        </w:rPr>
        <w:t xml:space="preserve"> </w:t>
      </w:r>
      <w:r w:rsidR="009869B8">
        <w:rPr>
          <w:rFonts w:cs="David" w:hint="cs"/>
          <w:sz w:val="24"/>
          <w:szCs w:val="24"/>
          <w:rtl/>
        </w:rPr>
        <w:t xml:space="preserve">יפגע בטווח הארוך </w:t>
      </w:r>
      <w:r w:rsidR="00333A68">
        <w:rPr>
          <w:rFonts w:cs="David" w:hint="cs"/>
          <w:sz w:val="24"/>
          <w:szCs w:val="24"/>
          <w:rtl/>
        </w:rPr>
        <w:t>ב</w:t>
      </w:r>
      <w:r w:rsidR="009869B8">
        <w:rPr>
          <w:rFonts w:cs="David" w:hint="cs"/>
          <w:sz w:val="24"/>
          <w:szCs w:val="24"/>
          <w:rtl/>
        </w:rPr>
        <w:t>איכות החיים של השכונות והיישובים.</w:t>
      </w:r>
    </w:p>
    <w:p w:rsidR="00D053B2" w:rsidRPr="00461F2A" w:rsidRDefault="00461F2A" w:rsidP="00461F2A">
      <w:pPr>
        <w:tabs>
          <w:tab w:val="left" w:pos="8504"/>
        </w:tabs>
        <w:spacing w:before="120" w:after="0" w:line="360" w:lineRule="auto"/>
        <w:jc w:val="both"/>
        <w:rPr>
          <w:rFonts w:cs="David"/>
          <w:sz w:val="24"/>
          <w:szCs w:val="24"/>
        </w:rPr>
      </w:pPr>
      <w:r w:rsidRPr="00461F2A">
        <w:rPr>
          <w:rFonts w:cs="David" w:hint="cs"/>
          <w:sz w:val="24"/>
          <w:szCs w:val="24"/>
          <w:rtl/>
        </w:rPr>
        <w:t>להלן הערות המועצה לשימור לסעיפי הצעת החוק:</w:t>
      </w:r>
      <w:r w:rsidR="00C048CD" w:rsidRPr="00461F2A">
        <w:rPr>
          <w:rFonts w:cs="David" w:hint="cs"/>
          <w:sz w:val="24"/>
          <w:szCs w:val="24"/>
          <w:rtl/>
        </w:rPr>
        <w:t xml:space="preserve"> </w:t>
      </w:r>
    </w:p>
    <w:p w:rsidR="00D053B2" w:rsidRPr="00CB7277" w:rsidRDefault="00D053B2" w:rsidP="00C048CD">
      <w:pPr>
        <w:tabs>
          <w:tab w:val="left" w:pos="8504"/>
        </w:tabs>
        <w:spacing w:line="360" w:lineRule="auto"/>
        <w:jc w:val="both"/>
        <w:rPr>
          <w:rFonts w:cs="David"/>
          <w:sz w:val="24"/>
          <w:szCs w:val="24"/>
          <w:rtl/>
        </w:rPr>
      </w:pPr>
    </w:p>
    <w:tbl>
      <w:tblPr>
        <w:tblStyle w:val="TableGrid"/>
        <w:bidiVisual/>
        <w:tblW w:w="0" w:type="auto"/>
        <w:tblInd w:w="108" w:type="dxa"/>
        <w:tblLayout w:type="fixed"/>
        <w:tblLook w:val="04A0" w:firstRow="1" w:lastRow="0" w:firstColumn="1" w:lastColumn="0" w:noHBand="0" w:noVBand="1"/>
      </w:tblPr>
      <w:tblGrid>
        <w:gridCol w:w="2976"/>
        <w:gridCol w:w="6096"/>
      </w:tblGrid>
      <w:tr w:rsidR="00461F2A" w:rsidTr="009F4936">
        <w:trPr>
          <w:trHeight w:val="378"/>
        </w:trPr>
        <w:tc>
          <w:tcPr>
            <w:tcW w:w="2976" w:type="dxa"/>
            <w:shd w:val="clear" w:color="auto" w:fill="F2F2F2" w:themeFill="background1" w:themeFillShade="F2"/>
          </w:tcPr>
          <w:p w:rsidR="00461F2A" w:rsidRPr="00C048CD" w:rsidRDefault="00461F2A" w:rsidP="00C048CD">
            <w:pPr>
              <w:spacing w:line="360" w:lineRule="auto"/>
              <w:rPr>
                <w:rFonts w:cs="David"/>
                <w:b/>
                <w:bCs/>
                <w:sz w:val="24"/>
                <w:szCs w:val="24"/>
                <w:rtl/>
              </w:rPr>
            </w:pPr>
            <w:r w:rsidRPr="00C048CD">
              <w:rPr>
                <w:rFonts w:cs="David" w:hint="cs"/>
                <w:b/>
                <w:bCs/>
                <w:sz w:val="24"/>
                <w:szCs w:val="24"/>
                <w:rtl/>
              </w:rPr>
              <w:t>הסעיף</w:t>
            </w:r>
            <w:r>
              <w:rPr>
                <w:rFonts w:cs="David" w:hint="cs"/>
                <w:b/>
                <w:bCs/>
                <w:sz w:val="24"/>
                <w:szCs w:val="24"/>
                <w:rtl/>
              </w:rPr>
              <w:t xml:space="preserve"> בהצעת החוק</w:t>
            </w:r>
          </w:p>
        </w:tc>
        <w:tc>
          <w:tcPr>
            <w:tcW w:w="6096" w:type="dxa"/>
            <w:shd w:val="clear" w:color="auto" w:fill="F2F2F2" w:themeFill="background1" w:themeFillShade="F2"/>
          </w:tcPr>
          <w:p w:rsidR="00461F2A" w:rsidRPr="00C048CD" w:rsidRDefault="00461F2A" w:rsidP="00C048CD">
            <w:pPr>
              <w:tabs>
                <w:tab w:val="left" w:pos="8504"/>
              </w:tabs>
              <w:spacing w:line="360" w:lineRule="auto"/>
              <w:jc w:val="both"/>
              <w:rPr>
                <w:rFonts w:cs="David"/>
                <w:b/>
                <w:bCs/>
                <w:sz w:val="24"/>
                <w:szCs w:val="24"/>
                <w:rtl/>
              </w:rPr>
            </w:pPr>
            <w:r w:rsidRPr="00C048CD">
              <w:rPr>
                <w:rFonts w:cs="David" w:hint="cs"/>
                <w:b/>
                <w:bCs/>
                <w:sz w:val="24"/>
                <w:szCs w:val="24"/>
                <w:rtl/>
              </w:rPr>
              <w:t xml:space="preserve">נוסח מומלץ </w:t>
            </w:r>
          </w:p>
        </w:tc>
      </w:tr>
      <w:tr w:rsidR="00461F2A" w:rsidTr="009F4936">
        <w:trPr>
          <w:trHeight w:val="2873"/>
        </w:trPr>
        <w:tc>
          <w:tcPr>
            <w:tcW w:w="2976" w:type="dxa"/>
          </w:tcPr>
          <w:p w:rsidR="00461F2A" w:rsidRPr="00324219" w:rsidRDefault="00461F2A" w:rsidP="00C048CD">
            <w:pPr>
              <w:tabs>
                <w:tab w:val="left" w:pos="8504"/>
              </w:tabs>
              <w:spacing w:line="360" w:lineRule="auto"/>
              <w:jc w:val="both"/>
              <w:rPr>
                <w:rFonts w:cs="David"/>
                <w:sz w:val="24"/>
                <w:szCs w:val="24"/>
                <w:rtl/>
              </w:rPr>
            </w:pPr>
          </w:p>
          <w:p w:rsidR="00461F2A" w:rsidRPr="00324219" w:rsidRDefault="00461F2A" w:rsidP="00C048CD">
            <w:pPr>
              <w:tabs>
                <w:tab w:val="left" w:pos="8504"/>
              </w:tabs>
              <w:spacing w:line="360" w:lineRule="auto"/>
              <w:jc w:val="both"/>
              <w:rPr>
                <w:rFonts w:cs="David"/>
                <w:sz w:val="24"/>
                <w:szCs w:val="24"/>
                <w:rtl/>
              </w:rPr>
            </w:pPr>
            <w:r w:rsidRPr="00324219">
              <w:rPr>
                <w:rFonts w:cs="David" w:hint="cs"/>
                <w:sz w:val="24"/>
                <w:szCs w:val="24"/>
                <w:rtl/>
              </w:rPr>
              <w:t>1 סעיף המטרות</w:t>
            </w:r>
          </w:p>
          <w:p w:rsidR="00461F2A" w:rsidRPr="00324219" w:rsidRDefault="00461F2A" w:rsidP="00324219">
            <w:pPr>
              <w:spacing w:line="360" w:lineRule="auto"/>
              <w:rPr>
                <w:rFonts w:cs="David"/>
                <w:sz w:val="24"/>
                <w:szCs w:val="24"/>
                <w:rtl/>
              </w:rPr>
            </w:pPr>
            <w:r w:rsidRPr="00324219">
              <w:rPr>
                <w:rFonts w:cs="David" w:hint="cs"/>
                <w:sz w:val="24"/>
                <w:szCs w:val="24"/>
                <w:rtl/>
              </w:rPr>
              <w:t xml:space="preserve">הוספת המילים </w:t>
            </w:r>
            <w:r w:rsidR="00324219">
              <w:rPr>
                <w:rFonts w:cs="David" w:hint="cs"/>
                <w:sz w:val="24"/>
                <w:szCs w:val="24"/>
                <w:rtl/>
              </w:rPr>
              <w:t xml:space="preserve">לאחר </w:t>
            </w:r>
            <w:r w:rsidRPr="00324219">
              <w:rPr>
                <w:rFonts w:cs="David" w:hint="cs"/>
                <w:sz w:val="24"/>
                <w:szCs w:val="24"/>
                <w:rtl/>
              </w:rPr>
              <w:t>ב</w:t>
            </w:r>
            <w:r w:rsidR="00324219">
              <w:rPr>
                <w:rFonts w:cs="David" w:hint="cs"/>
                <w:sz w:val="24"/>
                <w:szCs w:val="24"/>
                <w:rtl/>
              </w:rPr>
              <w:t>ש</w:t>
            </w:r>
            <w:r w:rsidRPr="00324219">
              <w:rPr>
                <w:rFonts w:cs="David" w:hint="cs"/>
                <w:sz w:val="24"/>
                <w:szCs w:val="24"/>
                <w:rtl/>
              </w:rPr>
              <w:t xml:space="preserve">ים לב לשימור השטחים הפתוחים </w:t>
            </w:r>
            <w:r w:rsidR="00324219">
              <w:rPr>
                <w:rFonts w:cs="David" w:hint="cs"/>
                <w:sz w:val="24"/>
                <w:szCs w:val="24"/>
                <w:rtl/>
              </w:rPr>
              <w:t xml:space="preserve">:    " </w:t>
            </w:r>
            <w:r w:rsidRPr="00324219">
              <w:rPr>
                <w:rFonts w:cs="David" w:hint="cs"/>
                <w:sz w:val="24"/>
                <w:szCs w:val="24"/>
                <w:rtl/>
              </w:rPr>
              <w:t>שימור מבנים ואתרים היסטוריים.</w:t>
            </w:r>
            <w:r w:rsidR="00324219">
              <w:rPr>
                <w:rFonts w:cs="David" w:hint="cs"/>
                <w:sz w:val="24"/>
                <w:szCs w:val="24"/>
                <w:rtl/>
              </w:rPr>
              <w:t>"</w:t>
            </w:r>
            <w:r w:rsidRPr="00324219">
              <w:rPr>
                <w:rFonts w:cs="David" w:hint="cs"/>
                <w:sz w:val="24"/>
                <w:szCs w:val="24"/>
                <w:rtl/>
              </w:rPr>
              <w:t xml:space="preserve">  </w:t>
            </w:r>
          </w:p>
          <w:p w:rsidR="00461F2A" w:rsidRPr="00324219" w:rsidRDefault="00461F2A" w:rsidP="00C048CD">
            <w:pPr>
              <w:tabs>
                <w:tab w:val="left" w:pos="8504"/>
              </w:tabs>
              <w:spacing w:line="360" w:lineRule="auto"/>
              <w:jc w:val="both"/>
              <w:rPr>
                <w:rFonts w:cs="David"/>
                <w:sz w:val="24"/>
                <w:szCs w:val="24"/>
                <w:rtl/>
              </w:rPr>
            </w:pPr>
          </w:p>
        </w:tc>
        <w:tc>
          <w:tcPr>
            <w:tcW w:w="6096" w:type="dxa"/>
          </w:tcPr>
          <w:p w:rsidR="00461F2A" w:rsidRPr="00324219" w:rsidRDefault="00461F2A" w:rsidP="00F10DF7">
            <w:pPr>
              <w:spacing w:line="360" w:lineRule="auto"/>
              <w:rPr>
                <w:rFonts w:cs="David"/>
                <w:sz w:val="24"/>
                <w:szCs w:val="24"/>
                <w:rtl/>
              </w:rPr>
            </w:pPr>
            <w:r w:rsidRPr="00324219">
              <w:rPr>
                <w:rFonts w:cs="David"/>
                <w:sz w:val="24"/>
                <w:szCs w:val="24"/>
                <w:rtl/>
              </w:rPr>
              <w:br/>
            </w:r>
            <w:r w:rsidRPr="00324219">
              <w:rPr>
                <w:rFonts w:cs="David" w:hint="cs"/>
                <w:sz w:val="24"/>
                <w:szCs w:val="24"/>
                <w:rtl/>
              </w:rPr>
              <w:t xml:space="preserve">חוק זה מטרתו לקדם פעילות להתחדשות עירונית ולעודדה להגדיל את היקף המימוש של מיזמים להתחדשות עירונית ולהאיץ את ביצועם לשם הגדלת היצע הדיור במרקם העירוני </w:t>
            </w:r>
            <w:r w:rsidRPr="00F10DF7">
              <w:rPr>
                <w:rFonts w:cs="David" w:hint="cs"/>
                <w:sz w:val="24"/>
                <w:szCs w:val="24"/>
                <w:rtl/>
              </w:rPr>
              <w:t>בשים לב לחשיבות שימור השטחים הפתוחים</w:t>
            </w:r>
            <w:r w:rsidRPr="00F10DF7">
              <w:rPr>
                <w:rFonts w:cs="David" w:hint="cs"/>
                <w:b/>
                <w:bCs/>
                <w:sz w:val="24"/>
                <w:szCs w:val="24"/>
                <w:rtl/>
              </w:rPr>
              <w:t xml:space="preserve">, </w:t>
            </w:r>
            <w:r w:rsidRPr="00F10DF7">
              <w:rPr>
                <w:rFonts w:cs="David" w:hint="cs"/>
                <w:b/>
                <w:bCs/>
                <w:sz w:val="24"/>
                <w:szCs w:val="24"/>
                <w:u w:val="single"/>
                <w:rtl/>
              </w:rPr>
              <w:t>שימור מבנים ואתרים היסטוריים</w:t>
            </w:r>
            <w:r w:rsidRPr="00324219">
              <w:rPr>
                <w:rFonts w:cs="David" w:hint="cs"/>
                <w:sz w:val="24"/>
                <w:szCs w:val="24"/>
                <w:rtl/>
              </w:rPr>
              <w:t xml:space="preserve">, ייעול השימוש בקרקע, </w:t>
            </w:r>
            <w:r w:rsidR="00F10DF7">
              <w:rPr>
                <w:rFonts w:cs="David" w:hint="cs"/>
                <w:sz w:val="24"/>
                <w:szCs w:val="24"/>
                <w:rtl/>
              </w:rPr>
              <w:t>...."</w:t>
            </w:r>
            <w:r w:rsidRPr="00324219">
              <w:rPr>
                <w:rFonts w:cs="David" w:hint="cs"/>
                <w:sz w:val="24"/>
                <w:szCs w:val="24"/>
                <w:rtl/>
              </w:rPr>
              <w:t>.</w:t>
            </w:r>
          </w:p>
        </w:tc>
      </w:tr>
      <w:tr w:rsidR="00461F2A" w:rsidTr="008470BA">
        <w:tc>
          <w:tcPr>
            <w:tcW w:w="2976" w:type="dxa"/>
          </w:tcPr>
          <w:p w:rsidR="00461F2A" w:rsidRPr="00324219" w:rsidRDefault="00461F2A" w:rsidP="00461F2A">
            <w:pPr>
              <w:spacing w:line="360" w:lineRule="auto"/>
              <w:rPr>
                <w:rFonts w:cs="David"/>
                <w:sz w:val="24"/>
                <w:szCs w:val="24"/>
                <w:rtl/>
              </w:rPr>
            </w:pPr>
            <w:r w:rsidRPr="00324219">
              <w:rPr>
                <w:rFonts w:cs="David" w:hint="cs"/>
                <w:sz w:val="24"/>
                <w:szCs w:val="24"/>
                <w:rtl/>
              </w:rPr>
              <w:t xml:space="preserve">סעיף 2 סעיף ההגדרות </w:t>
            </w:r>
          </w:p>
          <w:p w:rsidR="00461F2A" w:rsidRPr="00324219" w:rsidRDefault="00461F2A" w:rsidP="00324219">
            <w:pPr>
              <w:spacing w:line="360" w:lineRule="auto"/>
              <w:rPr>
                <w:rFonts w:cs="David"/>
                <w:sz w:val="24"/>
                <w:szCs w:val="24"/>
                <w:rtl/>
              </w:rPr>
            </w:pPr>
            <w:r w:rsidRPr="00324219">
              <w:rPr>
                <w:rFonts w:cs="David" w:hint="cs"/>
                <w:sz w:val="24"/>
                <w:szCs w:val="24"/>
                <w:rtl/>
              </w:rPr>
              <w:t xml:space="preserve">אין </w:t>
            </w:r>
            <w:r w:rsidR="00324219">
              <w:rPr>
                <w:rFonts w:cs="David" w:hint="cs"/>
                <w:sz w:val="24"/>
                <w:szCs w:val="24"/>
                <w:rtl/>
              </w:rPr>
              <w:t xml:space="preserve">הגדרת </w:t>
            </w:r>
            <w:r w:rsidRPr="00324219">
              <w:rPr>
                <w:rFonts w:cs="David" w:hint="cs"/>
                <w:sz w:val="24"/>
                <w:szCs w:val="24"/>
                <w:rtl/>
              </w:rPr>
              <w:t xml:space="preserve"> מבנה </w:t>
            </w:r>
            <w:r w:rsidR="00324219">
              <w:rPr>
                <w:rFonts w:cs="David" w:hint="cs"/>
                <w:sz w:val="24"/>
                <w:szCs w:val="24"/>
                <w:rtl/>
              </w:rPr>
              <w:t xml:space="preserve">או אתר </w:t>
            </w:r>
            <w:r w:rsidRPr="00324219">
              <w:rPr>
                <w:rFonts w:cs="David" w:hint="cs"/>
                <w:sz w:val="24"/>
                <w:szCs w:val="24"/>
                <w:rtl/>
              </w:rPr>
              <w:t xml:space="preserve">לשימור      </w:t>
            </w:r>
          </w:p>
        </w:tc>
        <w:tc>
          <w:tcPr>
            <w:tcW w:w="6096" w:type="dxa"/>
          </w:tcPr>
          <w:p w:rsidR="00324219" w:rsidRDefault="00461F2A" w:rsidP="005D3537">
            <w:pPr>
              <w:spacing w:line="360" w:lineRule="auto"/>
              <w:jc w:val="both"/>
              <w:rPr>
                <w:rFonts w:cs="David"/>
                <w:sz w:val="24"/>
                <w:szCs w:val="24"/>
                <w:rtl/>
              </w:rPr>
            </w:pPr>
            <w:r w:rsidRPr="00324219">
              <w:rPr>
                <w:rFonts w:cs="David" w:hint="cs"/>
                <w:sz w:val="24"/>
                <w:szCs w:val="24"/>
                <w:rtl/>
              </w:rPr>
              <w:t>נבקש להוסיף הגדר</w:t>
            </w:r>
            <w:r w:rsidR="00324219">
              <w:rPr>
                <w:rFonts w:cs="David" w:hint="cs"/>
                <w:sz w:val="24"/>
                <w:szCs w:val="24"/>
                <w:rtl/>
              </w:rPr>
              <w:t>ות</w:t>
            </w:r>
            <w:r w:rsidRPr="00324219">
              <w:rPr>
                <w:rFonts w:cs="David" w:hint="cs"/>
                <w:sz w:val="24"/>
                <w:szCs w:val="24"/>
                <w:rtl/>
              </w:rPr>
              <w:t xml:space="preserve"> </w:t>
            </w:r>
            <w:r w:rsidR="00324219">
              <w:rPr>
                <w:rFonts w:cs="David" w:hint="cs"/>
                <w:sz w:val="24"/>
                <w:szCs w:val="24"/>
                <w:rtl/>
              </w:rPr>
              <w:t>"אתר לשימור</w:t>
            </w:r>
          </w:p>
          <w:p w:rsidR="00461F2A" w:rsidRPr="00324219" w:rsidRDefault="00324219" w:rsidP="005D3537">
            <w:pPr>
              <w:spacing w:line="360" w:lineRule="auto"/>
              <w:jc w:val="both"/>
              <w:rPr>
                <w:rFonts w:cs="David"/>
                <w:sz w:val="24"/>
                <w:szCs w:val="24"/>
                <w:rtl/>
              </w:rPr>
            </w:pPr>
            <w:r>
              <w:rPr>
                <w:rFonts w:cs="David" w:hint="cs"/>
                <w:sz w:val="24"/>
                <w:szCs w:val="24"/>
                <w:rtl/>
              </w:rPr>
              <w:t>"</w:t>
            </w:r>
            <w:r w:rsidR="00461F2A" w:rsidRPr="00324219">
              <w:rPr>
                <w:rFonts w:cs="David" w:hint="cs"/>
                <w:sz w:val="24"/>
                <w:szCs w:val="24"/>
                <w:rtl/>
              </w:rPr>
              <w:t xml:space="preserve"> </w:t>
            </w:r>
          </w:p>
          <w:p w:rsidR="00461F2A" w:rsidRPr="00324219" w:rsidRDefault="00461F2A" w:rsidP="00324219">
            <w:pPr>
              <w:spacing w:line="360" w:lineRule="auto"/>
              <w:jc w:val="both"/>
              <w:rPr>
                <w:rFonts w:cs="David"/>
                <w:sz w:val="24"/>
                <w:szCs w:val="24"/>
                <w:rtl/>
              </w:rPr>
            </w:pPr>
            <w:r w:rsidRPr="00324219">
              <w:rPr>
                <w:rFonts w:cs="David" w:hint="cs"/>
                <w:sz w:val="24"/>
                <w:szCs w:val="24"/>
                <w:rtl/>
              </w:rPr>
              <w:t>"</w:t>
            </w:r>
            <w:r w:rsidRPr="00324219">
              <w:rPr>
                <w:rFonts w:cs="David" w:hint="cs"/>
                <w:b/>
                <w:bCs/>
                <w:sz w:val="24"/>
                <w:szCs w:val="24"/>
                <w:rtl/>
              </w:rPr>
              <w:t>אתר</w:t>
            </w:r>
            <w:r w:rsidR="00324219" w:rsidRPr="00324219">
              <w:rPr>
                <w:rFonts w:cs="David" w:hint="cs"/>
                <w:b/>
                <w:bCs/>
                <w:sz w:val="24"/>
                <w:szCs w:val="24"/>
                <w:rtl/>
              </w:rPr>
              <w:t xml:space="preserve"> לשימור</w:t>
            </w:r>
            <w:r w:rsidR="00324219">
              <w:rPr>
                <w:rFonts w:cs="David" w:hint="cs"/>
                <w:sz w:val="24"/>
                <w:szCs w:val="24"/>
                <w:rtl/>
              </w:rPr>
              <w:t xml:space="preserve"> </w:t>
            </w:r>
            <w:r w:rsidRPr="00324219">
              <w:rPr>
                <w:rFonts w:cs="David" w:hint="cs"/>
                <w:sz w:val="24"/>
                <w:szCs w:val="24"/>
                <w:rtl/>
              </w:rPr>
              <w:t xml:space="preserve">" </w:t>
            </w:r>
            <w:r w:rsidR="00324219">
              <w:rPr>
                <w:rFonts w:cs="David" w:hint="cs"/>
                <w:sz w:val="24"/>
                <w:szCs w:val="24"/>
                <w:rtl/>
              </w:rPr>
              <w:t xml:space="preserve">- </w:t>
            </w:r>
            <w:r w:rsidRPr="00324219">
              <w:rPr>
                <w:rFonts w:cs="David" w:hint="cs"/>
                <w:sz w:val="24"/>
                <w:szCs w:val="24"/>
                <w:rtl/>
              </w:rPr>
              <w:t>בניין או קבוצת בניינים או חלק מהם, לרבות סביבתם הקרובה, שלדעת מוסד תכנון הם בעלי חשיבות היסטורית, לאומית, אדריכלית או ארכיאולוגית".</w:t>
            </w:r>
            <w:r w:rsidR="00324219">
              <w:rPr>
                <w:rFonts w:cs="David" w:hint="cs"/>
                <w:sz w:val="24"/>
                <w:szCs w:val="24"/>
                <w:rtl/>
              </w:rPr>
              <w:t xml:space="preserve"> (ההגדרה </w:t>
            </w:r>
            <w:r w:rsidR="00324219" w:rsidRPr="00324219">
              <w:rPr>
                <w:rFonts w:cs="David" w:hint="cs"/>
                <w:sz w:val="24"/>
                <w:szCs w:val="24"/>
                <w:rtl/>
              </w:rPr>
              <w:t xml:space="preserve">מופיעה בתוספת הרביעית לחוק התכנון והבנייה </w:t>
            </w:r>
            <w:r w:rsidR="00324219">
              <w:rPr>
                <w:rFonts w:cs="David" w:hint="cs"/>
                <w:sz w:val="24"/>
                <w:szCs w:val="24"/>
                <w:rtl/>
              </w:rPr>
              <w:t>)</w:t>
            </w:r>
          </w:p>
        </w:tc>
      </w:tr>
    </w:tbl>
    <w:p w:rsidR="00F10DF7" w:rsidRDefault="00F10DF7" w:rsidP="00324219">
      <w:pPr>
        <w:tabs>
          <w:tab w:val="left" w:pos="3084"/>
        </w:tabs>
        <w:spacing w:after="0" w:line="360" w:lineRule="auto"/>
        <w:ind w:left="108"/>
        <w:rPr>
          <w:rFonts w:cs="David"/>
          <w:sz w:val="24"/>
          <w:szCs w:val="24"/>
          <w:rtl/>
        </w:rPr>
      </w:pPr>
      <w:r w:rsidRPr="00324219">
        <w:rPr>
          <w:rFonts w:cs="David" w:hint="cs"/>
          <w:sz w:val="24"/>
          <w:szCs w:val="24"/>
          <w:rtl/>
        </w:rPr>
        <w:tab/>
      </w:r>
    </w:p>
    <w:p w:rsidR="00F10DF7" w:rsidRPr="00324219" w:rsidRDefault="00F10DF7" w:rsidP="00324219">
      <w:pPr>
        <w:tabs>
          <w:tab w:val="left" w:pos="3084"/>
        </w:tabs>
        <w:spacing w:after="0" w:line="360" w:lineRule="auto"/>
        <w:ind w:left="108"/>
        <w:rPr>
          <w:rFonts w:cs="David"/>
          <w:sz w:val="24"/>
          <w:szCs w:val="24"/>
          <w:rtl/>
        </w:rPr>
      </w:pPr>
    </w:p>
    <w:tbl>
      <w:tblPr>
        <w:tblStyle w:val="TableGrid"/>
        <w:bidiVisual/>
        <w:tblW w:w="0" w:type="auto"/>
        <w:tblInd w:w="108" w:type="dxa"/>
        <w:tblLayout w:type="fixed"/>
        <w:tblLook w:val="04A0" w:firstRow="1" w:lastRow="0" w:firstColumn="1" w:lastColumn="0" w:noHBand="0" w:noVBand="1"/>
      </w:tblPr>
      <w:tblGrid>
        <w:gridCol w:w="2976"/>
        <w:gridCol w:w="6096"/>
      </w:tblGrid>
      <w:tr w:rsidR="00461F2A" w:rsidTr="008470BA">
        <w:tc>
          <w:tcPr>
            <w:tcW w:w="2976" w:type="dxa"/>
          </w:tcPr>
          <w:p w:rsidR="00461F2A" w:rsidRPr="00324219" w:rsidRDefault="005D3537" w:rsidP="00324219">
            <w:pPr>
              <w:spacing w:line="360" w:lineRule="auto"/>
              <w:rPr>
                <w:rFonts w:cs="David"/>
                <w:sz w:val="24"/>
                <w:szCs w:val="24"/>
                <w:rtl/>
              </w:rPr>
            </w:pPr>
            <w:r>
              <w:rPr>
                <w:rFonts w:cs="David" w:hint="cs"/>
                <w:sz w:val="24"/>
                <w:szCs w:val="24"/>
                <w:rtl/>
              </w:rPr>
              <w:lastRenderedPageBreak/>
              <w:t>פרק ב':</w:t>
            </w:r>
            <w:r w:rsidR="006A41B9">
              <w:rPr>
                <w:rFonts w:cs="David" w:hint="cs"/>
                <w:sz w:val="24"/>
                <w:szCs w:val="24"/>
                <w:rtl/>
              </w:rPr>
              <w:t xml:space="preserve"> </w:t>
            </w:r>
            <w:r w:rsidR="00461F2A" w:rsidRPr="00324219">
              <w:rPr>
                <w:rFonts w:cs="David" w:hint="cs"/>
                <w:sz w:val="24"/>
                <w:szCs w:val="24"/>
                <w:rtl/>
              </w:rPr>
              <w:t xml:space="preserve">סעיף 4 </w:t>
            </w:r>
            <w:r w:rsidR="00324219" w:rsidRPr="00324219">
              <w:rPr>
                <w:rFonts w:cs="David" w:hint="cs"/>
                <w:sz w:val="24"/>
                <w:szCs w:val="24"/>
                <w:rtl/>
              </w:rPr>
              <w:t xml:space="preserve"> הוספה לתפקידי הרשות התייחסות לשימור  </w:t>
            </w:r>
          </w:p>
        </w:tc>
        <w:tc>
          <w:tcPr>
            <w:tcW w:w="6096" w:type="dxa"/>
          </w:tcPr>
          <w:p w:rsidR="00461F2A" w:rsidRPr="00324219" w:rsidRDefault="00324219" w:rsidP="00324219">
            <w:pPr>
              <w:spacing w:after="0" w:line="360" w:lineRule="auto"/>
              <w:jc w:val="both"/>
              <w:rPr>
                <w:rFonts w:cs="David"/>
                <w:sz w:val="24"/>
                <w:szCs w:val="24"/>
                <w:rtl/>
              </w:rPr>
            </w:pPr>
            <w:r w:rsidRPr="00324219">
              <w:rPr>
                <w:rFonts w:cs="David" w:hint="cs"/>
                <w:sz w:val="24"/>
                <w:szCs w:val="24"/>
                <w:rtl/>
              </w:rPr>
              <w:t>הוספה ב</w:t>
            </w:r>
            <w:r w:rsidR="00461F2A" w:rsidRPr="00324219">
              <w:rPr>
                <w:rFonts w:cs="David" w:hint="cs"/>
                <w:sz w:val="24"/>
                <w:szCs w:val="24"/>
                <w:rtl/>
              </w:rPr>
              <w:t xml:space="preserve">סעיף 4(א) </w:t>
            </w:r>
            <w:r w:rsidRPr="00324219">
              <w:rPr>
                <w:rFonts w:cs="David" w:hint="cs"/>
                <w:sz w:val="24"/>
                <w:szCs w:val="24"/>
                <w:rtl/>
              </w:rPr>
              <w:t>ל</w:t>
            </w:r>
            <w:r w:rsidR="00461F2A" w:rsidRPr="00324219">
              <w:rPr>
                <w:rFonts w:cs="David" w:hint="cs"/>
                <w:sz w:val="24"/>
                <w:szCs w:val="24"/>
                <w:rtl/>
              </w:rPr>
              <w:t xml:space="preserve">תפקידי הרשות </w:t>
            </w:r>
            <w:r w:rsidRPr="00324219">
              <w:rPr>
                <w:rFonts w:cs="David" w:hint="cs"/>
                <w:sz w:val="24"/>
                <w:szCs w:val="24"/>
                <w:rtl/>
              </w:rPr>
              <w:t xml:space="preserve"> </w:t>
            </w:r>
          </w:p>
          <w:p w:rsidR="00FC7C66" w:rsidRDefault="00461F2A" w:rsidP="005A692C">
            <w:pPr>
              <w:spacing w:after="0" w:line="360" w:lineRule="auto"/>
              <w:jc w:val="both"/>
              <w:rPr>
                <w:rFonts w:cs="David"/>
                <w:sz w:val="24"/>
                <w:szCs w:val="24"/>
                <w:rtl/>
              </w:rPr>
            </w:pPr>
            <w:r w:rsidRPr="00324219">
              <w:rPr>
                <w:rFonts w:cs="David" w:hint="cs"/>
                <w:sz w:val="24"/>
                <w:szCs w:val="24"/>
                <w:rtl/>
              </w:rPr>
              <w:t>"שמירה על כל בניין ודבר שיש להם חשיבות אדריכלית, היסטורית, ארכיאולוגית</w:t>
            </w:r>
            <w:r w:rsidR="00F10DF7">
              <w:rPr>
                <w:rFonts w:cs="David" w:hint="cs"/>
                <w:sz w:val="24"/>
                <w:szCs w:val="24"/>
                <w:rtl/>
              </w:rPr>
              <w:t>" (</w:t>
            </w:r>
            <w:r w:rsidR="005D3537">
              <w:rPr>
                <w:rFonts w:cs="David" w:hint="cs"/>
                <w:sz w:val="24"/>
                <w:szCs w:val="24"/>
                <w:rtl/>
              </w:rPr>
              <w:t xml:space="preserve"> כמצוין ב</w:t>
            </w:r>
            <w:r w:rsidR="00F10DF7" w:rsidRPr="00324219">
              <w:rPr>
                <w:rFonts w:cs="David" w:hint="cs"/>
                <w:sz w:val="24"/>
                <w:szCs w:val="24"/>
                <w:rtl/>
              </w:rPr>
              <w:t>סעיף 61 לחוק התכנון והבנייה</w:t>
            </w:r>
            <w:r w:rsidR="005D3537">
              <w:rPr>
                <w:rFonts w:cs="David" w:hint="cs"/>
                <w:sz w:val="24"/>
                <w:szCs w:val="24"/>
                <w:rtl/>
              </w:rPr>
              <w:t xml:space="preserve"> </w:t>
            </w:r>
            <w:r w:rsidR="005D3537">
              <w:rPr>
                <w:rFonts w:cs="David"/>
                <w:sz w:val="24"/>
                <w:szCs w:val="24"/>
                <w:rtl/>
              </w:rPr>
              <w:t>–</w:t>
            </w:r>
            <w:r w:rsidR="005D3537">
              <w:rPr>
                <w:rFonts w:cs="David" w:hint="cs"/>
                <w:sz w:val="24"/>
                <w:szCs w:val="24"/>
                <w:rtl/>
              </w:rPr>
              <w:t xml:space="preserve"> מטרות תכנית מתאר מקומית</w:t>
            </w:r>
            <w:r w:rsidR="00F10DF7">
              <w:rPr>
                <w:rFonts w:cs="David" w:hint="cs"/>
                <w:sz w:val="24"/>
                <w:szCs w:val="24"/>
                <w:rtl/>
              </w:rPr>
              <w:t>)</w:t>
            </w:r>
          </w:p>
          <w:p w:rsidR="00461F2A" w:rsidRPr="00324219" w:rsidRDefault="00461F2A" w:rsidP="005148B5">
            <w:pPr>
              <w:spacing w:line="360" w:lineRule="auto"/>
              <w:jc w:val="both"/>
              <w:rPr>
                <w:rFonts w:cs="David"/>
                <w:sz w:val="24"/>
                <w:szCs w:val="24"/>
                <w:rtl/>
              </w:rPr>
            </w:pPr>
          </w:p>
        </w:tc>
      </w:tr>
      <w:tr w:rsidR="00324219" w:rsidTr="008470BA">
        <w:tc>
          <w:tcPr>
            <w:tcW w:w="2976" w:type="dxa"/>
          </w:tcPr>
          <w:p w:rsidR="00324219" w:rsidRPr="00324219" w:rsidRDefault="00324219" w:rsidP="00F10DF7">
            <w:pPr>
              <w:spacing w:line="360" w:lineRule="auto"/>
              <w:rPr>
                <w:rFonts w:cs="David"/>
                <w:sz w:val="24"/>
                <w:szCs w:val="24"/>
                <w:rtl/>
              </w:rPr>
            </w:pPr>
            <w:r w:rsidRPr="00324219">
              <w:rPr>
                <w:rFonts w:cs="David" w:hint="cs"/>
                <w:sz w:val="24"/>
                <w:szCs w:val="24"/>
                <w:rtl/>
              </w:rPr>
              <w:t xml:space="preserve">סעיף 4 (א) 9 הוספה לפעילות הרשות עידוד שימור מבנים ואתרים. </w:t>
            </w:r>
          </w:p>
        </w:tc>
        <w:tc>
          <w:tcPr>
            <w:tcW w:w="6096" w:type="dxa"/>
          </w:tcPr>
          <w:p w:rsidR="00324219" w:rsidRPr="00324219" w:rsidRDefault="00324219" w:rsidP="00324219">
            <w:pPr>
              <w:spacing w:after="0" w:line="360" w:lineRule="auto"/>
              <w:jc w:val="both"/>
              <w:rPr>
                <w:rFonts w:cs="David"/>
                <w:sz w:val="24"/>
                <w:szCs w:val="24"/>
                <w:rtl/>
              </w:rPr>
            </w:pPr>
            <w:r w:rsidRPr="00324219">
              <w:rPr>
                <w:rFonts w:cs="David" w:hint="cs"/>
                <w:b/>
                <w:bCs/>
                <w:sz w:val="24"/>
                <w:szCs w:val="24"/>
                <w:rtl/>
              </w:rPr>
              <w:t xml:space="preserve">סעיף 4(א)9 </w:t>
            </w:r>
            <w:r w:rsidRPr="00324219">
              <w:rPr>
                <w:rFonts w:cs="David" w:hint="cs"/>
                <w:sz w:val="24"/>
                <w:szCs w:val="24"/>
                <w:rtl/>
              </w:rPr>
              <w:t xml:space="preserve">הוספת המילים לאחר קידום פעולות לשדרוג מרכזי ערים ומרכזים מסחריים, במסגרת מיזמים להתחדשות עירונית" </w:t>
            </w:r>
            <w:r w:rsidRPr="00324219">
              <w:rPr>
                <w:rFonts w:cs="David" w:hint="cs"/>
                <w:b/>
                <w:bCs/>
                <w:sz w:val="24"/>
                <w:szCs w:val="24"/>
                <w:rtl/>
              </w:rPr>
              <w:t>גם בעידוד שימור המבנים והאתרים ההיסטוריים</w:t>
            </w:r>
            <w:r w:rsidRPr="00324219">
              <w:rPr>
                <w:rFonts w:cs="David" w:hint="cs"/>
                <w:sz w:val="24"/>
                <w:szCs w:val="24"/>
                <w:rtl/>
              </w:rPr>
              <w:t>.</w:t>
            </w:r>
          </w:p>
        </w:tc>
      </w:tr>
      <w:tr w:rsidR="00324219" w:rsidTr="008470BA">
        <w:tc>
          <w:tcPr>
            <w:tcW w:w="2976" w:type="dxa"/>
          </w:tcPr>
          <w:p w:rsidR="00324219" w:rsidRPr="00324219" w:rsidRDefault="00324219" w:rsidP="00F10DF7">
            <w:pPr>
              <w:spacing w:line="360" w:lineRule="auto"/>
              <w:rPr>
                <w:rFonts w:cs="David"/>
                <w:sz w:val="24"/>
                <w:szCs w:val="24"/>
                <w:rtl/>
              </w:rPr>
            </w:pPr>
            <w:r w:rsidRPr="00324219">
              <w:rPr>
                <w:rFonts w:cs="David" w:hint="cs"/>
                <w:sz w:val="24"/>
                <w:szCs w:val="24"/>
                <w:rtl/>
              </w:rPr>
              <w:t xml:space="preserve">סעיף 4 (ב) הוספת סעיף הסמכת הרשות להתנות תמריצים </w:t>
            </w:r>
            <w:r w:rsidR="00F10DF7">
              <w:rPr>
                <w:rFonts w:cs="David" w:hint="cs"/>
                <w:sz w:val="24"/>
                <w:szCs w:val="24"/>
                <w:rtl/>
              </w:rPr>
              <w:t xml:space="preserve">לביצוע פעולות שימור. </w:t>
            </w:r>
            <w:r w:rsidRPr="00324219">
              <w:rPr>
                <w:rFonts w:cs="David" w:hint="cs"/>
                <w:sz w:val="24"/>
                <w:szCs w:val="24"/>
                <w:rtl/>
              </w:rPr>
              <w:t xml:space="preserve"> </w:t>
            </w:r>
          </w:p>
        </w:tc>
        <w:tc>
          <w:tcPr>
            <w:tcW w:w="6096" w:type="dxa"/>
          </w:tcPr>
          <w:p w:rsidR="00324219" w:rsidRPr="00F10DF7" w:rsidRDefault="00324219" w:rsidP="00324219">
            <w:pPr>
              <w:spacing w:after="0" w:line="360" w:lineRule="auto"/>
              <w:jc w:val="both"/>
              <w:rPr>
                <w:rFonts w:cs="David"/>
                <w:sz w:val="24"/>
                <w:szCs w:val="24"/>
                <w:rtl/>
              </w:rPr>
            </w:pPr>
            <w:r w:rsidRPr="00F10DF7">
              <w:rPr>
                <w:rFonts w:cs="David" w:hint="cs"/>
                <w:sz w:val="24"/>
                <w:szCs w:val="24"/>
                <w:rtl/>
              </w:rPr>
              <w:t xml:space="preserve">סעיף 4(ב) </w:t>
            </w:r>
            <w:r w:rsidRPr="00F10DF7">
              <w:rPr>
                <w:rFonts w:cs="David"/>
                <w:sz w:val="24"/>
                <w:szCs w:val="24"/>
                <w:rtl/>
              </w:rPr>
              <w:t>–</w:t>
            </w:r>
            <w:r w:rsidRPr="00F10DF7">
              <w:rPr>
                <w:rFonts w:cs="David" w:hint="cs"/>
                <w:sz w:val="24"/>
                <w:szCs w:val="24"/>
                <w:rtl/>
              </w:rPr>
              <w:t xml:space="preserve"> נבקש להסמיך את הרשות להתנות מתן תמריצים כמפורט בסעיף זה גם בביצוע פעולות שימור ו/או אחזקה של מבנים לשימור המצויים בתחום ביצוע ההתחדשות העירונית</w:t>
            </w:r>
          </w:p>
        </w:tc>
      </w:tr>
      <w:tr w:rsidR="00324219" w:rsidTr="008470BA">
        <w:tc>
          <w:tcPr>
            <w:tcW w:w="2976" w:type="dxa"/>
          </w:tcPr>
          <w:p w:rsidR="00324219" w:rsidRPr="00324219" w:rsidRDefault="00324219" w:rsidP="00324219">
            <w:pPr>
              <w:spacing w:line="360" w:lineRule="auto"/>
              <w:rPr>
                <w:rFonts w:cs="David"/>
                <w:sz w:val="24"/>
                <w:szCs w:val="24"/>
                <w:rtl/>
              </w:rPr>
            </w:pPr>
            <w:r w:rsidRPr="00324219">
              <w:rPr>
                <w:rFonts w:cs="David" w:hint="cs"/>
                <w:sz w:val="24"/>
                <w:szCs w:val="24"/>
                <w:rtl/>
              </w:rPr>
              <w:t xml:space="preserve">סעיף 4 (ב) 4 </w:t>
            </w:r>
          </w:p>
        </w:tc>
        <w:tc>
          <w:tcPr>
            <w:tcW w:w="6096" w:type="dxa"/>
          </w:tcPr>
          <w:p w:rsidR="00324219" w:rsidRPr="00F10DF7" w:rsidRDefault="00324219" w:rsidP="00324219">
            <w:pPr>
              <w:spacing w:after="0"/>
              <w:jc w:val="both"/>
              <w:rPr>
                <w:rFonts w:cs="David"/>
                <w:sz w:val="24"/>
                <w:szCs w:val="24"/>
                <w:rtl/>
              </w:rPr>
            </w:pPr>
          </w:p>
          <w:p w:rsidR="00324219" w:rsidRPr="00F10DF7" w:rsidRDefault="00324219" w:rsidP="00324219">
            <w:pPr>
              <w:spacing w:after="0" w:line="360" w:lineRule="auto"/>
              <w:jc w:val="both"/>
              <w:rPr>
                <w:rFonts w:cs="David"/>
                <w:sz w:val="24"/>
                <w:szCs w:val="24"/>
                <w:rtl/>
              </w:rPr>
            </w:pPr>
            <w:r w:rsidRPr="00F10DF7">
              <w:rPr>
                <w:rFonts w:cs="David" w:hint="cs"/>
                <w:sz w:val="24"/>
                <w:szCs w:val="24"/>
                <w:rtl/>
              </w:rPr>
              <w:t xml:space="preserve">סעיף 4 (ב) (4) לאחר המילה מיזמים... להוסיף </w:t>
            </w:r>
            <w:r w:rsidRPr="00F10DF7">
              <w:rPr>
                <w:rFonts w:cs="David"/>
                <w:sz w:val="24"/>
                <w:szCs w:val="24"/>
                <w:rtl/>
              </w:rPr>
              <w:t>–</w:t>
            </w:r>
            <w:r w:rsidRPr="00F10DF7">
              <w:rPr>
                <w:rFonts w:cs="David" w:hint="cs"/>
                <w:sz w:val="24"/>
                <w:szCs w:val="24"/>
                <w:rtl/>
              </w:rPr>
              <w:t xml:space="preserve"> "ולהבטחת תנאים סביבתיים נאותים ושמור מבנים במתחם</w:t>
            </w:r>
          </w:p>
        </w:tc>
      </w:tr>
    </w:tbl>
    <w:p w:rsidR="00C048CD" w:rsidRDefault="00C048CD" w:rsidP="00C048CD">
      <w:pPr>
        <w:tabs>
          <w:tab w:val="left" w:pos="9498"/>
        </w:tabs>
        <w:spacing w:line="360" w:lineRule="auto"/>
        <w:jc w:val="both"/>
        <w:rPr>
          <w:rFonts w:cs="David"/>
          <w:sz w:val="24"/>
          <w:szCs w:val="24"/>
        </w:rPr>
      </w:pPr>
    </w:p>
    <w:p w:rsidR="00D053B2" w:rsidRDefault="00D053B2" w:rsidP="00C048CD">
      <w:pPr>
        <w:tabs>
          <w:tab w:val="left" w:pos="9498"/>
        </w:tabs>
        <w:spacing w:line="360" w:lineRule="auto"/>
        <w:jc w:val="both"/>
        <w:rPr>
          <w:rFonts w:cs="David"/>
          <w:sz w:val="24"/>
          <w:szCs w:val="24"/>
          <w:rtl/>
        </w:rPr>
      </w:pPr>
      <w:r w:rsidRPr="00C048CD">
        <w:rPr>
          <w:rFonts w:cs="David" w:hint="cs"/>
          <w:sz w:val="24"/>
          <w:szCs w:val="24"/>
          <w:rtl/>
        </w:rPr>
        <w:t>התיקון שהמועצה לשימור אתרי מורשת מבקשת בנוסח הצעת החוק</w:t>
      </w:r>
      <w:r w:rsidR="00C048CD" w:rsidRPr="00C048CD">
        <w:rPr>
          <w:rFonts w:cs="David" w:hint="cs"/>
          <w:sz w:val="24"/>
          <w:szCs w:val="24"/>
          <w:rtl/>
        </w:rPr>
        <w:t xml:space="preserve"> הינו</w:t>
      </w:r>
      <w:r w:rsidRPr="00C048CD">
        <w:rPr>
          <w:rFonts w:cs="David" w:hint="cs"/>
          <w:sz w:val="24"/>
          <w:szCs w:val="24"/>
          <w:rtl/>
        </w:rPr>
        <w:t xml:space="preserve"> </w:t>
      </w:r>
      <w:r w:rsidR="00C048CD">
        <w:rPr>
          <w:rFonts w:cs="David" w:hint="cs"/>
          <w:sz w:val="24"/>
          <w:szCs w:val="24"/>
          <w:rtl/>
        </w:rPr>
        <w:t>הוספת</w:t>
      </w:r>
      <w:r w:rsidR="00C048CD" w:rsidRPr="00C048CD">
        <w:rPr>
          <w:rFonts w:cs="David" w:hint="cs"/>
          <w:sz w:val="24"/>
          <w:szCs w:val="24"/>
          <w:rtl/>
        </w:rPr>
        <w:t xml:space="preserve"> המילים לאחר שימור</w:t>
      </w:r>
      <w:r w:rsidR="00C048CD">
        <w:rPr>
          <w:rFonts w:cs="David" w:hint="cs"/>
          <w:sz w:val="24"/>
          <w:szCs w:val="24"/>
          <w:rtl/>
        </w:rPr>
        <w:t xml:space="preserve"> </w:t>
      </w:r>
      <w:r w:rsidR="00C048CD" w:rsidRPr="00C048CD">
        <w:rPr>
          <w:rFonts w:cs="David" w:hint="cs"/>
          <w:sz w:val="24"/>
          <w:szCs w:val="24"/>
          <w:rtl/>
        </w:rPr>
        <w:t xml:space="preserve">השטחים הפתוחים " </w:t>
      </w:r>
      <w:r w:rsidR="00C048CD" w:rsidRPr="00C048CD">
        <w:rPr>
          <w:rFonts w:cs="David" w:hint="cs"/>
          <w:b/>
          <w:bCs/>
          <w:sz w:val="24"/>
          <w:szCs w:val="24"/>
          <w:u w:val="single"/>
          <w:rtl/>
        </w:rPr>
        <w:t>שימור מבנים והאתרים ההיסטוריים</w:t>
      </w:r>
    </w:p>
    <w:p w:rsidR="00D053B2" w:rsidRPr="00F10DF7" w:rsidRDefault="00D053B2" w:rsidP="005D4E88">
      <w:pPr>
        <w:spacing w:line="360" w:lineRule="auto"/>
        <w:rPr>
          <w:rFonts w:cs="David"/>
          <w:b/>
          <w:bCs/>
          <w:sz w:val="24"/>
          <w:szCs w:val="24"/>
          <w:u w:val="single"/>
          <w:rtl/>
        </w:rPr>
      </w:pPr>
      <w:r w:rsidRPr="00F10DF7">
        <w:rPr>
          <w:rFonts w:cs="David" w:hint="cs"/>
          <w:b/>
          <w:bCs/>
          <w:sz w:val="24"/>
          <w:szCs w:val="24"/>
          <w:u w:val="single"/>
          <w:rtl/>
        </w:rPr>
        <w:t>נימוקים:</w:t>
      </w:r>
    </w:p>
    <w:p w:rsidR="00FC7C66" w:rsidRDefault="00C048CD" w:rsidP="005A692C">
      <w:pPr>
        <w:pStyle w:val="ListParagraph"/>
        <w:numPr>
          <w:ilvl w:val="0"/>
          <w:numId w:val="2"/>
        </w:numPr>
        <w:spacing w:after="0" w:line="360" w:lineRule="auto"/>
        <w:jc w:val="both"/>
        <w:rPr>
          <w:rFonts w:cs="David"/>
          <w:sz w:val="24"/>
          <w:szCs w:val="24"/>
          <w:rtl/>
        </w:rPr>
      </w:pPr>
      <w:r w:rsidRPr="009F4936">
        <w:rPr>
          <w:rFonts w:cs="David" w:hint="cs"/>
          <w:sz w:val="24"/>
          <w:szCs w:val="24"/>
          <w:rtl/>
        </w:rPr>
        <w:t>ראוי כי תהייה התאמה בדברי החקיקה הקיימים:</w:t>
      </w:r>
      <w:r w:rsidR="00CB7277" w:rsidRPr="009F4936">
        <w:rPr>
          <w:rFonts w:cs="David" w:hint="cs"/>
          <w:sz w:val="24"/>
          <w:szCs w:val="24"/>
          <w:rtl/>
        </w:rPr>
        <w:t xml:space="preserve"> </w:t>
      </w:r>
      <w:r w:rsidR="005D4E88" w:rsidRPr="009F4936">
        <w:rPr>
          <w:rFonts w:cs="David" w:hint="cs"/>
          <w:sz w:val="24"/>
          <w:szCs w:val="24"/>
          <w:rtl/>
        </w:rPr>
        <w:tab/>
      </w:r>
      <w:r w:rsidR="005D4E88" w:rsidRPr="009F4936">
        <w:rPr>
          <w:rFonts w:cs="David"/>
          <w:sz w:val="24"/>
          <w:szCs w:val="24"/>
          <w:rtl/>
        </w:rPr>
        <w:br/>
      </w:r>
      <w:r w:rsidR="00F10DF7" w:rsidRPr="009F4936">
        <w:rPr>
          <w:rFonts w:cs="David" w:hint="cs"/>
          <w:sz w:val="24"/>
          <w:szCs w:val="24"/>
          <w:rtl/>
        </w:rPr>
        <w:t xml:space="preserve">לדוגמא </w:t>
      </w:r>
      <w:r w:rsidR="00CB7277" w:rsidRPr="009F4936">
        <w:rPr>
          <w:rFonts w:cs="David" w:hint="cs"/>
          <w:sz w:val="24"/>
          <w:szCs w:val="24"/>
          <w:rtl/>
        </w:rPr>
        <w:t>ס</w:t>
      </w:r>
      <w:r w:rsidRPr="009F4936">
        <w:rPr>
          <w:rFonts w:cs="David" w:hint="cs"/>
          <w:sz w:val="24"/>
          <w:szCs w:val="24"/>
          <w:rtl/>
        </w:rPr>
        <w:t xml:space="preserve">עיף 1 א1 בחוק רשות מקרקעי ישראל קובע </w:t>
      </w:r>
      <w:r w:rsidRPr="009F4936">
        <w:rPr>
          <w:rStyle w:val="default"/>
          <w:rFonts w:cs="David" w:hint="cs"/>
          <w:sz w:val="24"/>
          <w:szCs w:val="24"/>
          <w:rtl/>
        </w:rPr>
        <w:t xml:space="preserve">" לניהול מקרקעי ישראל כמשאב לשם פיתוחה של מדינת ישראל  לטובת הציבור, הסביבה והדורות הבאים, ובכלל זה להשארת עתודות קרקע מספיקות לצרכיה ולפיתוחה של המדינה בעתיד, </w:t>
      </w:r>
      <w:r w:rsidRPr="009F4936">
        <w:rPr>
          <w:rStyle w:val="default"/>
          <w:rFonts w:cs="David" w:hint="cs"/>
          <w:b/>
          <w:bCs/>
          <w:sz w:val="24"/>
          <w:szCs w:val="24"/>
          <w:u w:val="single"/>
          <w:rtl/>
        </w:rPr>
        <w:t xml:space="preserve">תוך איזון ראוי בין </w:t>
      </w:r>
      <w:r w:rsidR="00CB7277" w:rsidRPr="009F4936">
        <w:rPr>
          <w:rStyle w:val="default"/>
          <w:rFonts w:cs="David" w:hint="cs"/>
          <w:b/>
          <w:bCs/>
          <w:sz w:val="24"/>
          <w:szCs w:val="24"/>
          <w:u w:val="single"/>
          <w:rtl/>
        </w:rPr>
        <w:t>"</w:t>
      </w:r>
      <w:r w:rsidRPr="009F4936">
        <w:rPr>
          <w:rStyle w:val="default"/>
          <w:rFonts w:cs="David" w:hint="cs"/>
          <w:b/>
          <w:bCs/>
          <w:sz w:val="24"/>
          <w:szCs w:val="24"/>
          <w:u w:val="single"/>
          <w:rtl/>
        </w:rPr>
        <w:t>צורכי שימור לצורכי פיתוח</w:t>
      </w:r>
      <w:r w:rsidRPr="009F4936">
        <w:rPr>
          <w:rStyle w:val="default"/>
          <w:rFonts w:cs="David" w:hint="cs"/>
          <w:sz w:val="24"/>
          <w:szCs w:val="24"/>
          <w:rtl/>
        </w:rPr>
        <w:t>, ובין שיווק קרקע לשמירה על עתודות קרקע לצורכי ציבור</w:t>
      </w:r>
      <w:r w:rsidRPr="009F4936">
        <w:rPr>
          <w:rFonts w:cs="David" w:hint="cs"/>
          <w:sz w:val="24"/>
          <w:szCs w:val="24"/>
          <w:rtl/>
        </w:rPr>
        <w:t>".</w:t>
      </w:r>
      <w:r w:rsidR="00CB7277" w:rsidRPr="009F4936">
        <w:rPr>
          <w:rFonts w:cs="David" w:hint="cs"/>
          <w:color w:val="FF0000"/>
          <w:sz w:val="24"/>
          <w:szCs w:val="24"/>
          <w:rtl/>
        </w:rPr>
        <w:t xml:space="preserve"> </w:t>
      </w:r>
      <w:r w:rsidR="005D4E88" w:rsidRPr="009F4936">
        <w:rPr>
          <w:rFonts w:cs="David" w:hint="cs"/>
          <w:sz w:val="24"/>
          <w:szCs w:val="24"/>
          <w:rtl/>
        </w:rPr>
        <w:tab/>
      </w:r>
      <w:r w:rsidR="005D4E88" w:rsidRPr="009F4936">
        <w:rPr>
          <w:rFonts w:cs="David"/>
          <w:sz w:val="24"/>
          <w:szCs w:val="24"/>
          <w:rtl/>
        </w:rPr>
        <w:br/>
      </w:r>
      <w:r w:rsidR="005D4E88" w:rsidRPr="009F4936">
        <w:rPr>
          <w:rFonts w:cs="David" w:hint="cs"/>
          <w:sz w:val="24"/>
          <w:szCs w:val="24"/>
          <w:rtl/>
        </w:rPr>
        <w:br/>
      </w:r>
      <w:r w:rsidR="00CB7277" w:rsidRPr="009F4936">
        <w:rPr>
          <w:rFonts w:cs="David" w:hint="cs"/>
          <w:sz w:val="24"/>
          <w:szCs w:val="24"/>
          <w:rtl/>
        </w:rPr>
        <w:t xml:space="preserve">ראוי כי </w:t>
      </w:r>
      <w:r w:rsidR="005D3537">
        <w:rPr>
          <w:rFonts w:cs="David" w:hint="cs"/>
          <w:sz w:val="24"/>
          <w:szCs w:val="24"/>
          <w:rtl/>
        </w:rPr>
        <w:t>ה</w:t>
      </w:r>
      <w:r w:rsidR="00CB7277" w:rsidRPr="009F4936">
        <w:rPr>
          <w:rFonts w:cs="David" w:hint="cs"/>
          <w:sz w:val="24"/>
          <w:szCs w:val="24"/>
          <w:rtl/>
        </w:rPr>
        <w:t>איזון</w:t>
      </w:r>
      <w:r w:rsidR="005D3537">
        <w:rPr>
          <w:rFonts w:cs="David" w:hint="cs"/>
          <w:sz w:val="24"/>
          <w:szCs w:val="24"/>
          <w:rtl/>
        </w:rPr>
        <w:t xml:space="preserve"> </w:t>
      </w:r>
      <w:r w:rsidR="00CB7277" w:rsidRPr="009F4936">
        <w:rPr>
          <w:rFonts w:cs="David" w:hint="cs"/>
          <w:sz w:val="24"/>
          <w:szCs w:val="24"/>
          <w:rtl/>
        </w:rPr>
        <w:t xml:space="preserve"> </w:t>
      </w:r>
      <w:r w:rsidR="005D3537">
        <w:rPr>
          <w:rFonts w:cs="David" w:hint="cs"/>
          <w:sz w:val="24"/>
          <w:szCs w:val="24"/>
          <w:rtl/>
        </w:rPr>
        <w:t xml:space="preserve"> המוזכר יבוא לידי ביטוי </w:t>
      </w:r>
      <w:r w:rsidR="00F10DF7" w:rsidRPr="009F4936">
        <w:rPr>
          <w:rFonts w:cs="David" w:hint="cs"/>
          <w:sz w:val="24"/>
          <w:szCs w:val="24"/>
          <w:rtl/>
        </w:rPr>
        <w:t>בסעיף ה</w:t>
      </w:r>
      <w:r w:rsidR="00CB7277" w:rsidRPr="009F4936">
        <w:rPr>
          <w:rFonts w:cs="David" w:hint="cs"/>
          <w:sz w:val="24"/>
          <w:szCs w:val="24"/>
          <w:rtl/>
        </w:rPr>
        <w:t xml:space="preserve">הגדרות בחוק הרשות להתחדשות עירונית. </w:t>
      </w:r>
      <w:r w:rsidR="00F10DF7" w:rsidRPr="009F4936">
        <w:rPr>
          <w:rFonts w:cs="David" w:hint="cs"/>
          <w:sz w:val="24"/>
          <w:szCs w:val="24"/>
          <w:rtl/>
        </w:rPr>
        <w:t>כך גם לעניין הגדרת מבנה או אתר לשימור, חוק התכנון והבנייה קובע</w:t>
      </w:r>
      <w:r w:rsidR="005D4E88" w:rsidRPr="009F4936">
        <w:rPr>
          <w:rFonts w:cs="David" w:hint="cs"/>
          <w:sz w:val="24"/>
          <w:szCs w:val="24"/>
          <w:rtl/>
        </w:rPr>
        <w:t xml:space="preserve"> </w:t>
      </w:r>
      <w:r w:rsidR="00F10DF7" w:rsidRPr="009F4936">
        <w:rPr>
          <w:rFonts w:cs="David" w:hint="cs"/>
          <w:sz w:val="24"/>
          <w:szCs w:val="24"/>
          <w:rtl/>
        </w:rPr>
        <w:t xml:space="preserve">בתוספת </w:t>
      </w:r>
      <w:r w:rsidR="005D4E88" w:rsidRPr="009F4936">
        <w:rPr>
          <w:rFonts w:cs="David" w:hint="cs"/>
          <w:sz w:val="24"/>
          <w:szCs w:val="24"/>
          <w:rtl/>
        </w:rPr>
        <w:t xml:space="preserve">הרביעית לחוק, </w:t>
      </w:r>
      <w:r w:rsidR="009F4936" w:rsidRPr="009F4936">
        <w:rPr>
          <w:rFonts w:cs="David" w:hint="cs"/>
          <w:sz w:val="24"/>
          <w:szCs w:val="24"/>
          <w:rtl/>
        </w:rPr>
        <w:t xml:space="preserve">הגדרות למבנה ואתר לשימור  </w:t>
      </w:r>
      <w:r w:rsidR="005D4E88" w:rsidRPr="009F4936">
        <w:rPr>
          <w:rFonts w:cs="David" w:hint="cs"/>
          <w:sz w:val="24"/>
          <w:szCs w:val="24"/>
          <w:rtl/>
        </w:rPr>
        <w:t>ו</w:t>
      </w:r>
      <w:r w:rsidR="009F4936" w:rsidRPr="009F4936">
        <w:rPr>
          <w:rFonts w:cs="David" w:hint="cs"/>
          <w:sz w:val="24"/>
          <w:szCs w:val="24"/>
          <w:rtl/>
        </w:rPr>
        <w:t>בסעיף 61 ל</w:t>
      </w:r>
      <w:r w:rsidR="005D4E88" w:rsidRPr="009F4936">
        <w:rPr>
          <w:rFonts w:cs="David" w:hint="cs"/>
          <w:sz w:val="24"/>
          <w:szCs w:val="24"/>
          <w:rtl/>
        </w:rPr>
        <w:t xml:space="preserve">חוק התכנון והבנייה </w:t>
      </w:r>
      <w:r w:rsidR="009F4936" w:rsidRPr="009F4936">
        <w:rPr>
          <w:rFonts w:cs="David" w:hint="cs"/>
          <w:sz w:val="24"/>
          <w:szCs w:val="24"/>
          <w:rtl/>
        </w:rPr>
        <w:t>נקבע בין היתר ב</w:t>
      </w:r>
      <w:r w:rsidR="005D4E88" w:rsidRPr="009F4936">
        <w:rPr>
          <w:rFonts w:cs="David" w:hint="cs"/>
          <w:sz w:val="24"/>
          <w:szCs w:val="24"/>
          <w:rtl/>
        </w:rPr>
        <w:t xml:space="preserve">מטרות תוכניות מתאר מקומיות : </w:t>
      </w:r>
      <w:r w:rsidR="009F4936" w:rsidRPr="009F4936">
        <w:rPr>
          <w:rFonts w:cs="David" w:hint="cs"/>
          <w:sz w:val="24"/>
          <w:szCs w:val="24"/>
          <w:rtl/>
        </w:rPr>
        <w:t>"</w:t>
      </w:r>
      <w:r w:rsidR="005D4E88" w:rsidRPr="009F4936">
        <w:rPr>
          <w:rFonts w:cs="David" w:hint="cs"/>
          <w:sz w:val="24"/>
          <w:szCs w:val="24"/>
          <w:rtl/>
        </w:rPr>
        <w:t>שמירה על כל בניין ודבר שיש להם חשיבות אדריכלית, היסטורית, ארכיאולוגית</w:t>
      </w:r>
      <w:r w:rsidR="009F4936" w:rsidRPr="009F4936">
        <w:rPr>
          <w:rFonts w:cs="David" w:hint="cs"/>
          <w:sz w:val="24"/>
          <w:szCs w:val="24"/>
          <w:rtl/>
        </w:rPr>
        <w:t xml:space="preserve">" . כאמור יש להתאים את נוסח הצעת החוק לחקיקה הקיימת ולא להשמיט את השימור וחשיבותו, באופן שאינו חופף את מטרות החקיקה הקיימות. </w:t>
      </w:r>
    </w:p>
    <w:p w:rsidR="009F4936" w:rsidRDefault="009F4936" w:rsidP="009F4936">
      <w:pPr>
        <w:spacing w:after="0" w:line="360" w:lineRule="auto"/>
        <w:jc w:val="both"/>
        <w:rPr>
          <w:rFonts w:cs="David"/>
          <w:sz w:val="24"/>
          <w:szCs w:val="24"/>
          <w:rtl/>
        </w:rPr>
      </w:pPr>
    </w:p>
    <w:p w:rsidR="009F4936" w:rsidRDefault="009F4936" w:rsidP="009F4936">
      <w:pPr>
        <w:spacing w:after="0" w:line="360" w:lineRule="auto"/>
        <w:jc w:val="both"/>
        <w:rPr>
          <w:rFonts w:cs="David"/>
          <w:sz w:val="24"/>
          <w:szCs w:val="24"/>
          <w:rtl/>
        </w:rPr>
      </w:pPr>
    </w:p>
    <w:p w:rsidR="009F4936" w:rsidRPr="005D4E88" w:rsidRDefault="009F4936" w:rsidP="009F4936">
      <w:pPr>
        <w:pStyle w:val="ListParagraph"/>
        <w:spacing w:before="120" w:line="360" w:lineRule="auto"/>
        <w:jc w:val="both"/>
        <w:rPr>
          <w:rFonts w:cs="David"/>
          <w:sz w:val="24"/>
          <w:szCs w:val="24"/>
        </w:rPr>
      </w:pPr>
    </w:p>
    <w:p w:rsidR="00FC7C66" w:rsidRDefault="00021441" w:rsidP="005A692C">
      <w:pPr>
        <w:pStyle w:val="ListParagraph"/>
        <w:numPr>
          <w:ilvl w:val="0"/>
          <w:numId w:val="2"/>
        </w:numPr>
        <w:spacing w:before="120" w:after="0" w:line="360" w:lineRule="auto"/>
        <w:jc w:val="both"/>
        <w:rPr>
          <w:rFonts w:cs="David"/>
          <w:sz w:val="24"/>
          <w:szCs w:val="24"/>
        </w:rPr>
      </w:pPr>
      <w:r w:rsidRPr="009F4936">
        <w:rPr>
          <w:rFonts w:cs="David" w:hint="cs"/>
          <w:sz w:val="24"/>
          <w:szCs w:val="24"/>
          <w:rtl/>
        </w:rPr>
        <w:t xml:space="preserve">ראוי </w:t>
      </w:r>
      <w:r w:rsidR="00D053B2" w:rsidRPr="009F4936">
        <w:rPr>
          <w:rFonts w:cs="David" w:hint="cs"/>
          <w:sz w:val="24"/>
          <w:szCs w:val="24"/>
          <w:rtl/>
        </w:rPr>
        <w:t xml:space="preserve">כי בהצעת החוק תהייה התייחסות להיבט החשוב של שימור מבנים ואתרים היסטוריים </w:t>
      </w:r>
      <w:r w:rsidR="005D3537">
        <w:rPr>
          <w:rFonts w:cs="David" w:hint="cs"/>
          <w:sz w:val="24"/>
          <w:szCs w:val="24"/>
          <w:rtl/>
        </w:rPr>
        <w:t xml:space="preserve">מעניקים </w:t>
      </w:r>
      <w:r w:rsidR="00D053B2" w:rsidRPr="009F4936">
        <w:rPr>
          <w:rFonts w:cs="David" w:hint="cs"/>
          <w:sz w:val="24"/>
          <w:szCs w:val="24"/>
          <w:rtl/>
        </w:rPr>
        <w:t>זהות</w:t>
      </w:r>
      <w:r w:rsidR="005D3537">
        <w:rPr>
          <w:rFonts w:cs="David" w:hint="cs"/>
          <w:sz w:val="24"/>
          <w:szCs w:val="24"/>
          <w:rtl/>
        </w:rPr>
        <w:t xml:space="preserve"> למתחם וסביבתו </w:t>
      </w:r>
      <w:r w:rsidR="00D053B2" w:rsidRPr="009F4936">
        <w:rPr>
          <w:rFonts w:cs="David" w:hint="cs"/>
          <w:sz w:val="24"/>
          <w:szCs w:val="24"/>
          <w:rtl/>
        </w:rPr>
        <w:t xml:space="preserve">, </w:t>
      </w:r>
      <w:r w:rsidR="005D3537">
        <w:rPr>
          <w:rFonts w:cs="David" w:hint="cs"/>
          <w:sz w:val="24"/>
          <w:szCs w:val="24"/>
          <w:rtl/>
        </w:rPr>
        <w:t xml:space="preserve"> יוצרים </w:t>
      </w:r>
      <w:r w:rsidR="00D053B2" w:rsidRPr="009F4936">
        <w:rPr>
          <w:rFonts w:cs="David" w:hint="cs"/>
          <w:sz w:val="24"/>
          <w:szCs w:val="24"/>
          <w:rtl/>
        </w:rPr>
        <w:t xml:space="preserve">גאווה </w:t>
      </w:r>
      <w:r w:rsidR="005D3537">
        <w:rPr>
          <w:rFonts w:cs="David" w:hint="cs"/>
          <w:sz w:val="24"/>
          <w:szCs w:val="24"/>
          <w:rtl/>
        </w:rPr>
        <w:t>ושייכות מקומית ו</w:t>
      </w:r>
      <w:r w:rsidR="00D053B2" w:rsidRPr="009F4936">
        <w:rPr>
          <w:rFonts w:cs="David" w:hint="cs"/>
          <w:sz w:val="24"/>
          <w:szCs w:val="24"/>
          <w:rtl/>
        </w:rPr>
        <w:t>מחזקים את הזיקה של האוכלוסייה לרבות  בני הנוער ליישובם ולארץ,</w:t>
      </w:r>
      <w:r w:rsidR="00C048CD" w:rsidRPr="009F4936">
        <w:rPr>
          <w:rFonts w:cs="David" w:hint="cs"/>
          <w:sz w:val="24"/>
          <w:szCs w:val="24"/>
          <w:rtl/>
        </w:rPr>
        <w:t xml:space="preserve"> </w:t>
      </w:r>
      <w:r w:rsidR="00D053B2" w:rsidRPr="009F4936">
        <w:rPr>
          <w:rFonts w:cs="David" w:hint="cs"/>
          <w:sz w:val="24"/>
          <w:szCs w:val="24"/>
          <w:rtl/>
        </w:rPr>
        <w:t>ותורמים למקום מהבחינה הכלכלית והתיירותית.</w:t>
      </w:r>
    </w:p>
    <w:p w:rsidR="00021441" w:rsidRPr="00021441" w:rsidRDefault="00021441" w:rsidP="00021441">
      <w:pPr>
        <w:pStyle w:val="ListParagraph"/>
        <w:spacing w:before="120" w:after="0" w:line="360" w:lineRule="auto"/>
        <w:jc w:val="both"/>
        <w:rPr>
          <w:rFonts w:cs="David"/>
          <w:sz w:val="24"/>
          <w:szCs w:val="24"/>
        </w:rPr>
      </w:pPr>
    </w:p>
    <w:p w:rsidR="00FC7C66" w:rsidRDefault="00021441" w:rsidP="005A692C">
      <w:pPr>
        <w:pStyle w:val="ListParagraph"/>
        <w:numPr>
          <w:ilvl w:val="0"/>
          <w:numId w:val="2"/>
        </w:numPr>
        <w:spacing w:before="120" w:after="0" w:line="360" w:lineRule="auto"/>
        <w:jc w:val="both"/>
        <w:rPr>
          <w:rFonts w:cs="David"/>
          <w:sz w:val="24"/>
          <w:szCs w:val="24"/>
        </w:rPr>
      </w:pPr>
      <w:r w:rsidRPr="00021441">
        <w:rPr>
          <w:rFonts w:cs="David" w:hint="cs"/>
          <w:sz w:val="24"/>
          <w:szCs w:val="24"/>
          <w:rtl/>
        </w:rPr>
        <w:t>השימור ככלי להתחדשות עירונית יוצר</w:t>
      </w:r>
      <w:r w:rsidRPr="00021441">
        <w:rPr>
          <w:rFonts w:cs="David"/>
          <w:sz w:val="24"/>
          <w:szCs w:val="24"/>
          <w:rtl/>
        </w:rPr>
        <w:t xml:space="preserve"> </w:t>
      </w:r>
      <w:r w:rsidRPr="00021441">
        <w:rPr>
          <w:rFonts w:cs="David" w:hint="cs"/>
          <w:sz w:val="24"/>
          <w:szCs w:val="24"/>
          <w:rtl/>
        </w:rPr>
        <w:t>זהות</w:t>
      </w:r>
      <w:r w:rsidRPr="00021441">
        <w:rPr>
          <w:rFonts w:cs="David"/>
          <w:sz w:val="24"/>
          <w:szCs w:val="24"/>
          <w:rtl/>
        </w:rPr>
        <w:t xml:space="preserve"> </w:t>
      </w:r>
      <w:r w:rsidRPr="00021441">
        <w:rPr>
          <w:rFonts w:cs="David" w:hint="cs"/>
          <w:sz w:val="24"/>
          <w:szCs w:val="24"/>
          <w:rtl/>
        </w:rPr>
        <w:t>וגאווה מקומית, מחזק את הקהילה ומעודד אוכלוסייה</w:t>
      </w:r>
      <w:r w:rsidRPr="00021441">
        <w:rPr>
          <w:rFonts w:cs="David"/>
          <w:sz w:val="24"/>
          <w:szCs w:val="24"/>
          <w:rtl/>
        </w:rPr>
        <w:t xml:space="preserve"> </w:t>
      </w:r>
      <w:r w:rsidRPr="00021441">
        <w:rPr>
          <w:rFonts w:cs="David" w:hint="cs"/>
          <w:sz w:val="24"/>
          <w:szCs w:val="24"/>
          <w:rtl/>
        </w:rPr>
        <w:t>אכפתית</w:t>
      </w:r>
      <w:r w:rsidRPr="00021441">
        <w:rPr>
          <w:rFonts w:cs="David"/>
          <w:sz w:val="24"/>
          <w:szCs w:val="24"/>
          <w:rtl/>
        </w:rPr>
        <w:t>,</w:t>
      </w:r>
      <w:r w:rsidRPr="00021441">
        <w:rPr>
          <w:rFonts w:cs="David" w:hint="cs"/>
          <w:sz w:val="24"/>
          <w:szCs w:val="24"/>
          <w:rtl/>
        </w:rPr>
        <w:t xml:space="preserve"> מעורבת ותורמת</w:t>
      </w:r>
      <w:r w:rsidRPr="00021441">
        <w:rPr>
          <w:rFonts w:cs="David" w:hint="cs"/>
          <w:b/>
          <w:bCs/>
          <w:sz w:val="24"/>
          <w:szCs w:val="24"/>
          <w:rtl/>
        </w:rPr>
        <w:t xml:space="preserve">. </w:t>
      </w:r>
      <w:r w:rsidRPr="00021441">
        <w:rPr>
          <w:rFonts w:cs="David" w:hint="cs"/>
          <w:sz w:val="24"/>
          <w:szCs w:val="24"/>
          <w:rtl/>
        </w:rPr>
        <w:t>לשימור</w:t>
      </w:r>
      <w:r w:rsidRPr="00021441">
        <w:rPr>
          <w:rFonts w:cs="David"/>
          <w:sz w:val="24"/>
          <w:szCs w:val="24"/>
          <w:rtl/>
        </w:rPr>
        <w:t xml:space="preserve"> </w:t>
      </w:r>
      <w:r w:rsidRPr="00021441">
        <w:rPr>
          <w:rFonts w:cs="David" w:hint="cs"/>
          <w:sz w:val="24"/>
          <w:szCs w:val="24"/>
          <w:rtl/>
        </w:rPr>
        <w:t xml:space="preserve">חלק עיקרי בעיצוב תפיסת מקום ובקשר אליו והוא אחד ממדי השימור בתהליך </w:t>
      </w:r>
      <w:r w:rsidRPr="00021441">
        <w:rPr>
          <w:rFonts w:cs="David"/>
          <w:sz w:val="24"/>
          <w:szCs w:val="24"/>
          <w:rtl/>
        </w:rPr>
        <w:t xml:space="preserve">  </w:t>
      </w:r>
      <w:r w:rsidRPr="00021441">
        <w:rPr>
          <w:rFonts w:cs="David" w:hint="cs"/>
          <w:sz w:val="24"/>
          <w:szCs w:val="24"/>
          <w:rtl/>
        </w:rPr>
        <w:t>התחדשות</w:t>
      </w:r>
      <w:r w:rsidRPr="00021441">
        <w:rPr>
          <w:rFonts w:cs="David"/>
          <w:sz w:val="24"/>
          <w:szCs w:val="24"/>
          <w:rtl/>
        </w:rPr>
        <w:t xml:space="preserve"> </w:t>
      </w:r>
      <w:r w:rsidRPr="00021441">
        <w:rPr>
          <w:rFonts w:cs="David" w:hint="cs"/>
          <w:sz w:val="24"/>
          <w:szCs w:val="24"/>
          <w:rtl/>
        </w:rPr>
        <w:t>עירונית. השימור הופך להיות גורם מוביל בעיצוב המקום  - חזותו, מעמדו הכלכלי, החברתי והתרבותי</w:t>
      </w:r>
      <w:r w:rsidRPr="00021441">
        <w:rPr>
          <w:rFonts w:cs="David" w:hint="cs"/>
          <w:b/>
          <w:bCs/>
          <w:color w:val="FF0000"/>
          <w:sz w:val="24"/>
          <w:szCs w:val="24"/>
          <w:rtl/>
        </w:rPr>
        <w:t>.</w:t>
      </w:r>
      <w:r w:rsidRPr="00021441">
        <w:rPr>
          <w:rFonts w:cs="David" w:hint="cs"/>
          <w:sz w:val="24"/>
          <w:szCs w:val="24"/>
          <w:rtl/>
        </w:rPr>
        <w:t xml:space="preserve"> </w:t>
      </w:r>
    </w:p>
    <w:p w:rsidR="00021441" w:rsidRPr="00021441" w:rsidRDefault="00021441" w:rsidP="00021441">
      <w:pPr>
        <w:pStyle w:val="ListParagraph"/>
        <w:rPr>
          <w:rFonts w:cs="David"/>
          <w:b/>
          <w:bCs/>
          <w:sz w:val="24"/>
          <w:szCs w:val="24"/>
          <w:rtl/>
        </w:rPr>
      </w:pPr>
    </w:p>
    <w:p w:rsidR="00021441" w:rsidRDefault="00021441" w:rsidP="009F4936">
      <w:pPr>
        <w:pStyle w:val="ListParagraph"/>
        <w:numPr>
          <w:ilvl w:val="0"/>
          <w:numId w:val="2"/>
        </w:numPr>
        <w:spacing w:before="120" w:after="0" w:line="360" w:lineRule="auto"/>
        <w:jc w:val="both"/>
        <w:rPr>
          <w:rFonts w:cs="David"/>
          <w:sz w:val="24"/>
          <w:szCs w:val="24"/>
        </w:rPr>
      </w:pPr>
      <w:r w:rsidRPr="00021441">
        <w:rPr>
          <w:rFonts w:cs="David" w:hint="cs"/>
          <w:b/>
          <w:bCs/>
          <w:sz w:val="24"/>
          <w:szCs w:val="24"/>
          <w:rtl/>
        </w:rPr>
        <w:t>כחלק מתכנון בר קיימא יש חשיבות לשמירה על מרקמים היסטוריים, בדומה לחשיבות השמירה על</w:t>
      </w:r>
      <w:r w:rsidRPr="00021441">
        <w:rPr>
          <w:rFonts w:cs="David"/>
          <w:b/>
          <w:bCs/>
          <w:sz w:val="24"/>
          <w:szCs w:val="24"/>
          <w:rtl/>
        </w:rPr>
        <w:t xml:space="preserve"> </w:t>
      </w:r>
      <w:r w:rsidRPr="00021441">
        <w:rPr>
          <w:rFonts w:cs="David" w:hint="cs"/>
          <w:b/>
          <w:bCs/>
          <w:sz w:val="24"/>
          <w:szCs w:val="24"/>
          <w:rtl/>
        </w:rPr>
        <w:t>שטחים</w:t>
      </w:r>
      <w:r w:rsidRPr="00021441">
        <w:rPr>
          <w:rFonts w:cs="David"/>
          <w:b/>
          <w:bCs/>
          <w:sz w:val="24"/>
          <w:szCs w:val="24"/>
          <w:rtl/>
        </w:rPr>
        <w:t xml:space="preserve"> </w:t>
      </w:r>
      <w:r w:rsidRPr="00021441">
        <w:rPr>
          <w:rFonts w:cs="David" w:hint="cs"/>
          <w:b/>
          <w:bCs/>
          <w:sz w:val="24"/>
          <w:szCs w:val="24"/>
          <w:rtl/>
        </w:rPr>
        <w:t xml:space="preserve">פתוחים לטובת הקהילה הנוכחית והדורות הבאים. </w:t>
      </w:r>
    </w:p>
    <w:p w:rsidR="00021441" w:rsidRPr="00021441" w:rsidRDefault="00021441" w:rsidP="00021441">
      <w:pPr>
        <w:pStyle w:val="ListParagraph"/>
        <w:rPr>
          <w:rFonts w:cs="David"/>
          <w:sz w:val="24"/>
          <w:szCs w:val="24"/>
          <w:rtl/>
        </w:rPr>
      </w:pPr>
    </w:p>
    <w:p w:rsidR="00021441" w:rsidRPr="00021441" w:rsidRDefault="00021441" w:rsidP="009F4936">
      <w:pPr>
        <w:pStyle w:val="ListParagraph"/>
        <w:numPr>
          <w:ilvl w:val="0"/>
          <w:numId w:val="2"/>
        </w:numPr>
        <w:spacing w:before="120" w:after="0" w:line="360" w:lineRule="auto"/>
        <w:jc w:val="both"/>
        <w:rPr>
          <w:rFonts w:cs="David"/>
          <w:sz w:val="24"/>
          <w:szCs w:val="24"/>
        </w:rPr>
      </w:pPr>
      <w:r w:rsidRPr="00021441">
        <w:rPr>
          <w:rFonts w:cs="David" w:hint="cs"/>
          <w:sz w:val="24"/>
          <w:szCs w:val="24"/>
          <w:rtl/>
        </w:rPr>
        <w:t xml:space="preserve">השימור מוסיף שכבות היסטוריות למרקמים הבנויים בעיר ובכך מוסיף לעושר ההזדמנויות וליתרונות של העיר. בסביבות ההיסטוריות, שימור המרקמים הוא זה המוביל את ההתחדשות של השכונה או הרובע. </w:t>
      </w:r>
      <w:r w:rsidRPr="00021441">
        <w:rPr>
          <w:rFonts w:cs="David" w:hint="cs"/>
          <w:b/>
          <w:bCs/>
          <w:sz w:val="24"/>
          <w:szCs w:val="24"/>
          <w:rtl/>
        </w:rPr>
        <w:t>ההיסטוריה של מקום והמורשת שלו הם אלו שנותנים לו את הייחודיות שלו</w:t>
      </w:r>
      <w:r w:rsidRPr="00021441">
        <w:rPr>
          <w:rFonts w:cs="David" w:hint="cs"/>
          <w:sz w:val="24"/>
          <w:szCs w:val="24"/>
          <w:rtl/>
        </w:rPr>
        <w:t>. שימור סביבה היסטורית מייצר "מקום" שבו מתקיים הערך המוסף שמייחד אותו על פני מקומות אחרים ונותן לו יתרון יחסי בהיותו מיוחד ושונה ממקום אחר.</w:t>
      </w:r>
    </w:p>
    <w:p w:rsidR="00021441" w:rsidRPr="00021441" w:rsidRDefault="00021441" w:rsidP="00021441">
      <w:pPr>
        <w:pStyle w:val="ListParagraph"/>
        <w:rPr>
          <w:rFonts w:cs="David"/>
          <w:b/>
          <w:bCs/>
          <w:sz w:val="24"/>
          <w:szCs w:val="24"/>
          <w:rtl/>
        </w:rPr>
      </w:pPr>
    </w:p>
    <w:p w:rsidR="00FC7C66" w:rsidRDefault="00021441" w:rsidP="005A692C">
      <w:pPr>
        <w:pStyle w:val="ListParagraph"/>
        <w:numPr>
          <w:ilvl w:val="0"/>
          <w:numId w:val="2"/>
        </w:numPr>
        <w:spacing w:before="120" w:after="0" w:line="360" w:lineRule="auto"/>
        <w:jc w:val="both"/>
        <w:rPr>
          <w:rFonts w:cs="David"/>
          <w:sz w:val="24"/>
          <w:szCs w:val="24"/>
        </w:rPr>
      </w:pPr>
      <w:r w:rsidRPr="00021441">
        <w:rPr>
          <w:rFonts w:cs="David" w:hint="cs"/>
          <w:b/>
          <w:bCs/>
          <w:sz w:val="24"/>
          <w:szCs w:val="24"/>
          <w:rtl/>
        </w:rPr>
        <w:t xml:space="preserve">אזורים עירוניים הנושאים ערכי מורשת היסטוריים,  </w:t>
      </w:r>
      <w:r w:rsidR="005D3537">
        <w:rPr>
          <w:rFonts w:cs="David" w:hint="cs"/>
          <w:b/>
          <w:bCs/>
          <w:sz w:val="24"/>
          <w:szCs w:val="24"/>
          <w:rtl/>
        </w:rPr>
        <w:t xml:space="preserve">הם </w:t>
      </w:r>
      <w:r w:rsidRPr="00021441">
        <w:rPr>
          <w:rFonts w:cs="David" w:hint="cs"/>
          <w:b/>
          <w:bCs/>
          <w:sz w:val="24"/>
          <w:szCs w:val="24"/>
          <w:rtl/>
        </w:rPr>
        <w:t xml:space="preserve">בעלי ערך כלכלי, </w:t>
      </w:r>
      <w:r w:rsidR="005D3537">
        <w:rPr>
          <w:rFonts w:cs="David" w:hint="cs"/>
          <w:b/>
          <w:bCs/>
          <w:sz w:val="24"/>
          <w:szCs w:val="24"/>
          <w:rtl/>
        </w:rPr>
        <w:t>ו</w:t>
      </w:r>
      <w:r w:rsidRPr="00021441">
        <w:rPr>
          <w:rFonts w:cs="David" w:hint="cs"/>
          <w:b/>
          <w:bCs/>
          <w:sz w:val="24"/>
          <w:szCs w:val="24"/>
          <w:rtl/>
        </w:rPr>
        <w:t>משאב לפיתוח המייצר ערך כלכלי למקום</w:t>
      </w:r>
      <w:r w:rsidRPr="00021441">
        <w:rPr>
          <w:rFonts w:cs="David" w:hint="cs"/>
          <w:sz w:val="24"/>
          <w:szCs w:val="24"/>
          <w:rtl/>
        </w:rPr>
        <w:t xml:space="preserve">. </w:t>
      </w:r>
      <w:r w:rsidR="005D3537">
        <w:rPr>
          <w:rFonts w:cs="David" w:hint="cs"/>
          <w:b/>
          <w:bCs/>
          <w:sz w:val="24"/>
          <w:szCs w:val="24"/>
          <w:rtl/>
        </w:rPr>
        <w:t xml:space="preserve">תוכנית של התחדשות עירונית באזורי שימור, המייצרת מתווה מאוזן ושלם מאפשר שימור ושמירה על המרקם הבנוי הקים, על רוח המקום לצד יצירת אפשרות לבינוי וכניסה של אוכלוסיה חדשה באמצעות בנייה חדשה למגורים ועדכון תשתיות ציבוריות. לצד זאת </w:t>
      </w:r>
      <w:r w:rsidRPr="00021441">
        <w:rPr>
          <w:rFonts w:cs="David" w:hint="cs"/>
          <w:b/>
          <w:bCs/>
          <w:sz w:val="24"/>
          <w:szCs w:val="24"/>
          <w:rtl/>
        </w:rPr>
        <w:t xml:space="preserve">אזורים היסטוריים </w:t>
      </w:r>
      <w:r w:rsidR="005D3537">
        <w:rPr>
          <w:rFonts w:cs="David" w:hint="cs"/>
          <w:b/>
          <w:bCs/>
          <w:sz w:val="24"/>
          <w:szCs w:val="24"/>
          <w:rtl/>
        </w:rPr>
        <w:t>ש</w:t>
      </w:r>
      <w:r w:rsidRPr="00021441">
        <w:rPr>
          <w:rFonts w:cs="David" w:hint="cs"/>
          <w:b/>
          <w:bCs/>
          <w:sz w:val="24"/>
          <w:szCs w:val="24"/>
          <w:rtl/>
        </w:rPr>
        <w:t>שומרו וחודשו מהווים מוקדי משיכה לתיירות פנים וחוץ וכתוצאה מכך הם הופכים</w:t>
      </w:r>
      <w:r w:rsidRPr="00021441">
        <w:rPr>
          <w:rFonts w:cs="David" w:hint="cs"/>
          <w:sz w:val="24"/>
          <w:szCs w:val="24"/>
          <w:rtl/>
        </w:rPr>
        <w:t xml:space="preserve"> </w:t>
      </w:r>
      <w:r w:rsidRPr="00021441">
        <w:rPr>
          <w:rFonts w:cs="David" w:hint="cs"/>
          <w:b/>
          <w:bCs/>
          <w:sz w:val="24"/>
          <w:szCs w:val="24"/>
          <w:rtl/>
        </w:rPr>
        <w:t>לנכס כלכלי</w:t>
      </w:r>
      <w:r w:rsidRPr="00021441">
        <w:rPr>
          <w:rFonts w:cs="David" w:hint="cs"/>
          <w:sz w:val="24"/>
          <w:szCs w:val="24"/>
          <w:rtl/>
        </w:rPr>
        <w:t xml:space="preserve">  </w:t>
      </w:r>
      <w:r w:rsidRPr="00021441">
        <w:rPr>
          <w:rFonts w:cs="David" w:hint="cs"/>
          <w:b/>
          <w:bCs/>
          <w:sz w:val="24"/>
          <w:szCs w:val="24"/>
          <w:rtl/>
        </w:rPr>
        <w:t>ומשאב לפיתוח.</w:t>
      </w:r>
      <w:r w:rsidRPr="00021441">
        <w:rPr>
          <w:rFonts w:cs="David" w:hint="cs"/>
          <w:sz w:val="24"/>
          <w:szCs w:val="24"/>
          <w:rtl/>
        </w:rPr>
        <w:t xml:space="preserve"> דוגמא לכך הן הערים או אתרים </w:t>
      </w:r>
      <w:r w:rsidR="009869B8">
        <w:rPr>
          <w:rFonts w:cs="David" w:hint="cs"/>
          <w:sz w:val="24"/>
          <w:szCs w:val="24"/>
          <w:rtl/>
        </w:rPr>
        <w:t xml:space="preserve">ירושלים, תל אביב, חיפה, מזכרת בתיה, זכרון  יעקב, גדרה, ועוד נוספים וכן האתרים </w:t>
      </w:r>
      <w:r w:rsidRPr="00021441">
        <w:rPr>
          <w:rFonts w:cs="David" w:hint="cs"/>
          <w:sz w:val="24"/>
          <w:szCs w:val="24"/>
          <w:rtl/>
        </w:rPr>
        <w:t xml:space="preserve">שהוכרזו כאתרי מורשת עולמית </w:t>
      </w:r>
      <w:r w:rsidR="009869B8">
        <w:rPr>
          <w:rFonts w:cs="David" w:hint="cs"/>
          <w:sz w:val="24"/>
          <w:szCs w:val="24"/>
          <w:rtl/>
        </w:rPr>
        <w:t xml:space="preserve">והם </w:t>
      </w:r>
      <w:r w:rsidRPr="00021441">
        <w:rPr>
          <w:rFonts w:cs="David" w:hint="cs"/>
          <w:sz w:val="24"/>
          <w:szCs w:val="24"/>
          <w:rtl/>
        </w:rPr>
        <w:t xml:space="preserve">מושכים אליהם תיירים רבים אשר מחזקים את הכלכלות המקומיות ע"י רכישה של שירותי תיירות כגון: לינות, מסעדות וכד'.. בד"כ בערים האזורים שמהווים מוקדי משיכה לתיירים הם האזורים ההיסטוריים ששומרו וחודשו.  </w:t>
      </w:r>
    </w:p>
    <w:p w:rsidR="00FC7C66" w:rsidRPr="005A692C" w:rsidRDefault="00FC7C66" w:rsidP="005A692C">
      <w:pPr>
        <w:pStyle w:val="ListParagraph"/>
        <w:rPr>
          <w:rFonts w:cs="David"/>
          <w:sz w:val="24"/>
          <w:szCs w:val="24"/>
          <w:rtl/>
        </w:rPr>
      </w:pPr>
    </w:p>
    <w:p w:rsidR="00FC7C66" w:rsidRDefault="00987050" w:rsidP="005A692C">
      <w:pPr>
        <w:pStyle w:val="ListParagraph"/>
        <w:numPr>
          <w:ilvl w:val="0"/>
          <w:numId w:val="2"/>
        </w:numPr>
        <w:spacing w:before="120" w:after="0" w:line="360" w:lineRule="auto"/>
        <w:jc w:val="both"/>
        <w:rPr>
          <w:rFonts w:cs="David"/>
          <w:sz w:val="24"/>
          <w:szCs w:val="24"/>
          <w:rtl/>
        </w:rPr>
      </w:pPr>
      <w:r>
        <w:rPr>
          <w:rFonts w:cs="David" w:hint="cs"/>
          <w:sz w:val="24"/>
          <w:szCs w:val="24"/>
          <w:rtl/>
        </w:rPr>
        <w:t xml:space="preserve">למרות </w:t>
      </w:r>
      <w:r w:rsidR="005D3537">
        <w:rPr>
          <w:rFonts w:cs="David" w:hint="cs"/>
          <w:sz w:val="24"/>
          <w:szCs w:val="24"/>
          <w:rtl/>
        </w:rPr>
        <w:t xml:space="preserve">צרכי השעה, דיור בר השגה לא יהיה זה נכון </w:t>
      </w:r>
      <w:r>
        <w:rPr>
          <w:rFonts w:cs="David" w:hint="cs"/>
          <w:sz w:val="24"/>
          <w:szCs w:val="24"/>
          <w:rtl/>
        </w:rPr>
        <w:t>ש</w:t>
      </w:r>
      <w:r w:rsidR="005D3537">
        <w:rPr>
          <w:rFonts w:cs="David" w:hint="cs"/>
          <w:sz w:val="24"/>
          <w:szCs w:val="24"/>
          <w:rtl/>
        </w:rPr>
        <w:t xml:space="preserve">ממשלת ישראל, אשר מעודדת שימור המורשת הבנויה ואף מקציבה לכך משאבים, לא תכלול כמדיניות את שימורה של המורשת </w:t>
      </w:r>
      <w:r>
        <w:rPr>
          <w:rFonts w:cs="David" w:hint="cs"/>
          <w:sz w:val="24"/>
          <w:szCs w:val="24"/>
          <w:rtl/>
        </w:rPr>
        <w:t xml:space="preserve">הבנויה בהקמת </w:t>
      </w:r>
      <w:r>
        <w:rPr>
          <w:rFonts w:cs="David" w:hint="cs"/>
          <w:sz w:val="24"/>
          <w:szCs w:val="24"/>
          <w:rtl/>
        </w:rPr>
        <w:lastRenderedPageBreak/>
        <w:t>רשות להתחדשות עירונית.</w:t>
      </w:r>
      <w:r w:rsidR="009869B8">
        <w:rPr>
          <w:rFonts w:cs="David" w:hint="cs"/>
          <w:sz w:val="24"/>
          <w:szCs w:val="24"/>
          <w:rtl/>
        </w:rPr>
        <w:t xml:space="preserve"> אזורים צפופי יתר של היום יהוו הבעיות החברתיות של מחר במקרים רבים.</w:t>
      </w:r>
    </w:p>
    <w:p w:rsidR="00021441" w:rsidRDefault="00021441" w:rsidP="00021441">
      <w:pPr>
        <w:spacing w:before="120" w:after="0" w:line="276" w:lineRule="auto"/>
        <w:jc w:val="both"/>
        <w:rPr>
          <w:rFonts w:cs="David"/>
          <w:sz w:val="24"/>
          <w:szCs w:val="24"/>
          <w:rtl/>
        </w:rPr>
      </w:pPr>
    </w:p>
    <w:p w:rsidR="00021441" w:rsidRDefault="00021441" w:rsidP="009F4936">
      <w:pPr>
        <w:tabs>
          <w:tab w:val="left" w:pos="9498"/>
        </w:tabs>
        <w:spacing w:line="360" w:lineRule="auto"/>
        <w:jc w:val="both"/>
        <w:rPr>
          <w:rFonts w:cs="David"/>
          <w:sz w:val="24"/>
          <w:szCs w:val="24"/>
          <w:rtl/>
        </w:rPr>
      </w:pPr>
      <w:r w:rsidRPr="00E07B8A">
        <w:rPr>
          <w:rFonts w:cs="David" w:hint="cs"/>
          <w:b/>
          <w:bCs/>
          <w:i/>
          <w:iCs/>
          <w:sz w:val="28"/>
          <w:szCs w:val="28"/>
          <w:rtl/>
        </w:rPr>
        <w:t xml:space="preserve">אשר על כן, נודה לך על תמיכתך בעמדתנו </w:t>
      </w:r>
      <w:r w:rsidR="00F10DF7">
        <w:rPr>
          <w:rFonts w:cs="David" w:hint="cs"/>
          <w:b/>
          <w:bCs/>
          <w:i/>
          <w:iCs/>
          <w:sz w:val="28"/>
          <w:szCs w:val="28"/>
          <w:rtl/>
        </w:rPr>
        <w:t xml:space="preserve"> והוספת ההערות המפורטות בטבלא לעיל בנוסח החוק. </w:t>
      </w:r>
      <w:bookmarkStart w:id="0" w:name="_GoBack"/>
      <w:bookmarkEnd w:id="0"/>
    </w:p>
    <w:sectPr w:rsidR="00021441" w:rsidSect="00C048CD">
      <w:headerReference w:type="default" r:id="rId8"/>
      <w:footerReference w:type="default" r:id="rId9"/>
      <w:pgSz w:w="11906" w:h="16838" w:code="9"/>
      <w:pgMar w:top="2126" w:right="1416" w:bottom="2552" w:left="1418" w:header="567" w:footer="56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7DE" w:rsidRDefault="00B907DE" w:rsidP="00012172">
      <w:pPr>
        <w:spacing w:after="0" w:line="240" w:lineRule="auto"/>
      </w:pPr>
      <w:r>
        <w:separator/>
      </w:r>
    </w:p>
  </w:endnote>
  <w:endnote w:type="continuationSeparator" w:id="0">
    <w:p w:rsidR="00B907DE" w:rsidRDefault="00B907DE" w:rsidP="00012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172" w:rsidRDefault="00864BDD" w:rsidP="00864BDD">
    <w:pPr>
      <w:pStyle w:val="Footer"/>
      <w:ind w:left="-1"/>
      <w:jc w:val="center"/>
    </w:pPr>
    <w:r>
      <w:rPr>
        <w:noProof/>
      </w:rPr>
      <w:drawing>
        <wp:inline distT="0" distB="0" distL="0" distR="0">
          <wp:extent cx="5400040" cy="810260"/>
          <wp:effectExtent l="19050" t="0" r="0" b="0"/>
          <wp:docPr id="1" name="Picture 0" descr="כותרת תחתונה כללי 2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כותרת תחתונה כללי 24.12.jpg"/>
                  <pic:cNvPicPr/>
                </pic:nvPicPr>
                <pic:blipFill>
                  <a:blip r:embed="rId1"/>
                  <a:stretch>
                    <a:fillRect/>
                  </a:stretch>
                </pic:blipFill>
                <pic:spPr>
                  <a:xfrm>
                    <a:off x="0" y="0"/>
                    <a:ext cx="5400040" cy="81026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7DE" w:rsidRDefault="00B907DE" w:rsidP="00012172">
      <w:pPr>
        <w:spacing w:after="0" w:line="240" w:lineRule="auto"/>
      </w:pPr>
      <w:r>
        <w:separator/>
      </w:r>
    </w:p>
  </w:footnote>
  <w:footnote w:type="continuationSeparator" w:id="0">
    <w:p w:rsidR="00B907DE" w:rsidRDefault="00B907DE" w:rsidP="000121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172" w:rsidRDefault="00FE0A8A" w:rsidP="007971A6">
    <w:pPr>
      <w:pStyle w:val="Header"/>
      <w:jc w:val="center"/>
      <w:rPr>
        <w:rtl/>
      </w:rPr>
    </w:pPr>
    <w:r>
      <w:rPr>
        <w:noProof/>
      </w:rPr>
      <w:drawing>
        <wp:inline distT="0" distB="0" distL="0" distR="0">
          <wp:extent cx="1980923" cy="999066"/>
          <wp:effectExtent l="19050" t="0" r="277" b="0"/>
          <wp:docPr id="5" name="Picture 3" descr="C:\Users\michael\Documents\00.Shimur Atarim\006. התכתבויות\נייר מכתבים סופי\19.03.2014\כללי\Header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chael\Documents\00.Shimur Atarim\006. התכתבויות\נייר מכתבים סופי\19.03.2014\כללי\Header .jpg"/>
                  <pic:cNvPicPr>
                    <a:picLocks noChangeAspect="1" noChangeArrowheads="1"/>
                  </pic:cNvPicPr>
                </pic:nvPicPr>
                <pic:blipFill>
                  <a:blip r:embed="rId1"/>
                  <a:srcRect l="33901" r="33608" b="21091"/>
                  <a:stretch>
                    <a:fillRect/>
                  </a:stretch>
                </pic:blipFill>
                <pic:spPr bwMode="auto">
                  <a:xfrm>
                    <a:off x="0" y="0"/>
                    <a:ext cx="1983962" cy="100059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E42015"/>
    <w:multiLevelType w:val="hybridMultilevel"/>
    <w:tmpl w:val="81900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11089E"/>
    <w:multiLevelType w:val="hybridMultilevel"/>
    <w:tmpl w:val="E9ACF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A5D"/>
    <w:rsid w:val="00012172"/>
    <w:rsid w:val="00021441"/>
    <w:rsid w:val="00076FAA"/>
    <w:rsid w:val="000A0C2A"/>
    <w:rsid w:val="000B5215"/>
    <w:rsid w:val="000D02ED"/>
    <w:rsid w:val="000D288E"/>
    <w:rsid w:val="000D5114"/>
    <w:rsid w:val="000F5490"/>
    <w:rsid w:val="00100A3B"/>
    <w:rsid w:val="00103BB9"/>
    <w:rsid w:val="00107570"/>
    <w:rsid w:val="0011669A"/>
    <w:rsid w:val="001627BC"/>
    <w:rsid w:val="0016605C"/>
    <w:rsid w:val="00174FCD"/>
    <w:rsid w:val="00177623"/>
    <w:rsid w:val="00192D4C"/>
    <w:rsid w:val="001D0D20"/>
    <w:rsid w:val="001E1911"/>
    <w:rsid w:val="00221E43"/>
    <w:rsid w:val="00224F54"/>
    <w:rsid w:val="00231D70"/>
    <w:rsid w:val="00244C9C"/>
    <w:rsid w:val="002B06DF"/>
    <w:rsid w:val="002B7B4E"/>
    <w:rsid w:val="002D70C2"/>
    <w:rsid w:val="002F40E3"/>
    <w:rsid w:val="003073E7"/>
    <w:rsid w:val="00324219"/>
    <w:rsid w:val="00333A68"/>
    <w:rsid w:val="00340757"/>
    <w:rsid w:val="00357B8D"/>
    <w:rsid w:val="003618B9"/>
    <w:rsid w:val="0036519D"/>
    <w:rsid w:val="003A0BBF"/>
    <w:rsid w:val="003B1DA6"/>
    <w:rsid w:val="003C5E0D"/>
    <w:rsid w:val="003D4277"/>
    <w:rsid w:val="00406DFB"/>
    <w:rsid w:val="004319A1"/>
    <w:rsid w:val="00461F2A"/>
    <w:rsid w:val="004625B9"/>
    <w:rsid w:val="004B117F"/>
    <w:rsid w:val="004C44F7"/>
    <w:rsid w:val="004E3C8D"/>
    <w:rsid w:val="004E48EA"/>
    <w:rsid w:val="004F12DA"/>
    <w:rsid w:val="005148B5"/>
    <w:rsid w:val="00546CA6"/>
    <w:rsid w:val="005A692C"/>
    <w:rsid w:val="005B53F6"/>
    <w:rsid w:val="005C2A5D"/>
    <w:rsid w:val="005D3537"/>
    <w:rsid w:val="005D4E88"/>
    <w:rsid w:val="006236DE"/>
    <w:rsid w:val="0064418C"/>
    <w:rsid w:val="0068174E"/>
    <w:rsid w:val="006A41B9"/>
    <w:rsid w:val="006B17A4"/>
    <w:rsid w:val="006E24BC"/>
    <w:rsid w:val="006F0782"/>
    <w:rsid w:val="007319AF"/>
    <w:rsid w:val="00762873"/>
    <w:rsid w:val="00780D90"/>
    <w:rsid w:val="00782640"/>
    <w:rsid w:val="007971A6"/>
    <w:rsid w:val="007C31A1"/>
    <w:rsid w:val="00816014"/>
    <w:rsid w:val="00821D00"/>
    <w:rsid w:val="00860E26"/>
    <w:rsid w:val="00864BDD"/>
    <w:rsid w:val="008B4330"/>
    <w:rsid w:val="008E0C4B"/>
    <w:rsid w:val="00930694"/>
    <w:rsid w:val="0095137B"/>
    <w:rsid w:val="00952841"/>
    <w:rsid w:val="00967067"/>
    <w:rsid w:val="00975000"/>
    <w:rsid w:val="009771A5"/>
    <w:rsid w:val="00981189"/>
    <w:rsid w:val="009869B8"/>
    <w:rsid w:val="00987050"/>
    <w:rsid w:val="009A180F"/>
    <w:rsid w:val="009A2772"/>
    <w:rsid w:val="009A512C"/>
    <w:rsid w:val="009F4936"/>
    <w:rsid w:val="00A34D8B"/>
    <w:rsid w:val="00A74D0F"/>
    <w:rsid w:val="00AA63EB"/>
    <w:rsid w:val="00AC1522"/>
    <w:rsid w:val="00AC39D3"/>
    <w:rsid w:val="00AD1CD1"/>
    <w:rsid w:val="00AE7021"/>
    <w:rsid w:val="00B12A3F"/>
    <w:rsid w:val="00B366CA"/>
    <w:rsid w:val="00B512B1"/>
    <w:rsid w:val="00B537FE"/>
    <w:rsid w:val="00B86214"/>
    <w:rsid w:val="00B907DE"/>
    <w:rsid w:val="00BB08C8"/>
    <w:rsid w:val="00BC6551"/>
    <w:rsid w:val="00BC770D"/>
    <w:rsid w:val="00BE1B0E"/>
    <w:rsid w:val="00C00C47"/>
    <w:rsid w:val="00C048CD"/>
    <w:rsid w:val="00C32B2D"/>
    <w:rsid w:val="00C40330"/>
    <w:rsid w:val="00C40C05"/>
    <w:rsid w:val="00C6109B"/>
    <w:rsid w:val="00CA38AD"/>
    <w:rsid w:val="00CB1094"/>
    <w:rsid w:val="00CB7277"/>
    <w:rsid w:val="00CC1D7C"/>
    <w:rsid w:val="00CC48B9"/>
    <w:rsid w:val="00D053B2"/>
    <w:rsid w:val="00D23960"/>
    <w:rsid w:val="00D522A4"/>
    <w:rsid w:val="00D61AE3"/>
    <w:rsid w:val="00D65702"/>
    <w:rsid w:val="00D73C69"/>
    <w:rsid w:val="00D91147"/>
    <w:rsid w:val="00DC364B"/>
    <w:rsid w:val="00DF28DA"/>
    <w:rsid w:val="00E07B8A"/>
    <w:rsid w:val="00E83C70"/>
    <w:rsid w:val="00EC30C7"/>
    <w:rsid w:val="00ED24D5"/>
    <w:rsid w:val="00EE25FA"/>
    <w:rsid w:val="00F065D3"/>
    <w:rsid w:val="00F10DF7"/>
    <w:rsid w:val="00F11D34"/>
    <w:rsid w:val="00F440E1"/>
    <w:rsid w:val="00F646C6"/>
    <w:rsid w:val="00FA0C8B"/>
    <w:rsid w:val="00FB6A04"/>
    <w:rsid w:val="00FC213D"/>
    <w:rsid w:val="00FC7C66"/>
    <w:rsid w:val="00FE0A8A"/>
    <w:rsid w:val="00FE2ABC"/>
    <w:rsid w:val="00FF3B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C2AD9C-147E-49DF-9E58-DE284B844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7A4"/>
    <w:pPr>
      <w:bidi/>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12172"/>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012172"/>
  </w:style>
  <w:style w:type="paragraph" w:styleId="Footer">
    <w:name w:val="footer"/>
    <w:basedOn w:val="Normal"/>
    <w:link w:val="FooterChar"/>
    <w:uiPriority w:val="99"/>
    <w:semiHidden/>
    <w:unhideWhenUsed/>
    <w:rsid w:val="00012172"/>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012172"/>
  </w:style>
  <w:style w:type="paragraph" w:styleId="BalloonText">
    <w:name w:val="Balloon Text"/>
    <w:basedOn w:val="Normal"/>
    <w:link w:val="BalloonTextChar"/>
    <w:uiPriority w:val="99"/>
    <w:semiHidden/>
    <w:unhideWhenUsed/>
    <w:rsid w:val="000121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172"/>
    <w:rPr>
      <w:rFonts w:ascii="Tahoma" w:hAnsi="Tahoma" w:cs="Tahoma"/>
      <w:sz w:val="16"/>
      <w:szCs w:val="16"/>
    </w:rPr>
  </w:style>
  <w:style w:type="paragraph" w:styleId="ListParagraph">
    <w:name w:val="List Paragraph"/>
    <w:basedOn w:val="Normal"/>
    <w:uiPriority w:val="34"/>
    <w:qFormat/>
    <w:rsid w:val="006B17A4"/>
    <w:pPr>
      <w:ind w:left="720"/>
      <w:contextualSpacing/>
    </w:pPr>
  </w:style>
  <w:style w:type="table" w:styleId="TableGrid">
    <w:name w:val="Table Grid"/>
    <w:basedOn w:val="TableNormal"/>
    <w:uiPriority w:val="39"/>
    <w:rsid w:val="006B17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6B17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17A4"/>
    <w:rPr>
      <w:sz w:val="20"/>
      <w:szCs w:val="20"/>
    </w:rPr>
  </w:style>
  <w:style w:type="character" w:styleId="FootnoteReference">
    <w:name w:val="footnote reference"/>
    <w:basedOn w:val="DefaultParagraphFont"/>
    <w:uiPriority w:val="99"/>
    <w:semiHidden/>
    <w:unhideWhenUsed/>
    <w:rsid w:val="006B17A4"/>
    <w:rPr>
      <w:vertAlign w:val="superscript"/>
    </w:rPr>
  </w:style>
  <w:style w:type="character" w:customStyle="1" w:styleId="default">
    <w:name w:val="default"/>
    <w:basedOn w:val="DefaultParagraphFont"/>
    <w:rsid w:val="00AC1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813168">
      <w:bodyDiv w:val="1"/>
      <w:marLeft w:val="0"/>
      <w:marRight w:val="0"/>
      <w:marTop w:val="0"/>
      <w:marBottom w:val="0"/>
      <w:divBdr>
        <w:top w:val="none" w:sz="0" w:space="0" w:color="auto"/>
        <w:left w:val="none" w:sz="0" w:space="0" w:color="auto"/>
        <w:bottom w:val="none" w:sz="0" w:space="0" w:color="auto"/>
        <w:right w:val="none" w:sz="0" w:space="0" w:color="auto"/>
      </w:divBdr>
    </w:div>
    <w:div w:id="132848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mi\AppData\Local\Microsoft\Windows\Temporary%20Internet%20Files\Content.Outlook\10SI0Y3J\&#1504;&#1497;&#1497;&#1512;%20&#1502;&#1499;&#1514;&#1489;&#1497;&#1501;%20&#1499;&#1500;&#1500;&#149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37B551-4DCE-4437-839C-A362ABAB2557}"/>
</file>

<file path=customXml/itemProps2.xml><?xml version="1.0" encoding="utf-8"?>
<ds:datastoreItem xmlns:ds="http://schemas.openxmlformats.org/officeDocument/2006/customXml" ds:itemID="{D5996FFB-E114-49D8-85B0-E512891F418E}"/>
</file>

<file path=customXml/itemProps3.xml><?xml version="1.0" encoding="utf-8"?>
<ds:datastoreItem xmlns:ds="http://schemas.openxmlformats.org/officeDocument/2006/customXml" ds:itemID="{46303BC6-3D34-4EE5-B1EB-55AD21FAEE58}"/>
</file>

<file path=customXml/itemProps4.xml><?xml version="1.0" encoding="utf-8"?>
<ds:datastoreItem xmlns:ds="http://schemas.openxmlformats.org/officeDocument/2006/customXml" ds:itemID="{B301E761-C988-4307-A6EA-7556A05AF8D1}"/>
</file>

<file path=docProps/app.xml><?xml version="1.0" encoding="utf-8"?>
<Properties xmlns="http://schemas.openxmlformats.org/officeDocument/2006/extended-properties" xmlns:vt="http://schemas.openxmlformats.org/officeDocument/2006/docPropsVTypes">
  <Template>נייר מכתבים כללי</Template>
  <TotalTime>17</TotalTime>
  <Pages>4</Pages>
  <Words>864</Words>
  <Characters>4324</Characters>
  <Application>Microsoft Office Word</Application>
  <DocSecurity>0</DocSecurity>
  <Lines>36</Lines>
  <Paragraphs>10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Microsoft</Company>
  <LinksUpToDate>false</LinksUpToDate>
  <CharactersWithSpaces>5178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humi</dc:creator>
  <cp:lastModifiedBy>Irena Alon</cp:lastModifiedBy>
  <cp:revision>3</cp:revision>
  <cp:lastPrinted>2016-01-26T13:33:00Z</cp:lastPrinted>
  <dcterms:created xsi:type="dcterms:W3CDTF">2016-05-22T10:07:00Z</dcterms:created>
  <dcterms:modified xsi:type="dcterms:W3CDTF">2016-05-22T10:24:00Z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579034</vt:r8>
  </property>
</Properties>
</file>