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י"ד באייר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במאי,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3531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החמרת משבר הדיור: שיעור הצעירים הגרים בדירה בבעלותם צנח ביותר ב-30%.</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לפני מספר ימים פורסם דו"ח מכון טאוב, על פיו נרשמת עלייה משמעותית במחירי הדירות וקיים אחוז גבוה של צעירים הממשיכים לגור עם הוריהם בשל יוקר המחיה. בפרק שעוסק ברמת המחירים ויוקר המחייה בישראל, הגורם המרכזי להתפתחות זו היא התופעה שעליה דובר רבות בשנים האחרונות: עלייה ריאלית חדה של יותר מ–70% במחירי הדירות מאז 2008, בעוד רמת השכר הריאלית במשק נותרה בתקופה זו ללא שינוי. "מאז תחילת המאה, השכר הנומינלי עלה בצמוד למדד המחירים, כך שהשכר הריאלי לא עלה במשך 15 שנים לפחות", נכתב בדו"ח טאוב`.הדו"ח אף התייחס לשוק השכירות, ובו נטען כי מאחר שהוא חסר דיור בר-השגה לשוכרים, יש צורך בהסדרת שוק זה.</w:t>
      </w:r>
      <w:r>
        <w:br/>
      </w:r>
      <w:r>
        <w:br/>
      </w:r>
      <w:r>
        <w:rPr>
          <w:rFonts w:ascii="Tahoma" w:hAnsi="Tahoma" w:cs="David" w:hint="cs"/>
          <w:sz w:val="24"/>
          <w:szCs w:val="24"/>
          <w:rtl/>
        </w:rPr>
        <w:t>ניתן ללמוד מהדו"ח כי קיימת צניחה של ממש בשיעור הצעירים אשר בבעלותם דירה. בקרב גילאי 35-44, שיעור הפרטים שאינם גרים בדירה בבעלותם עלה לכ-36% (לעומת פחות מ-30% בשנת 2004); ובקרב גילאי 25-34 עלה השיעור ביותר מ-10 נקודות האחוז והגיע ליותר מ-60%. גם בקרב זוגות נשואים צעירים בגילאי 25-30, אם בשנת 2005 כ-64% מהם היו בעלי דירה, היום הם מהווים רק 45%.</w:t>
      </w:r>
      <w:r>
        <w:br/>
      </w:r>
      <w:r>
        <w:br/>
      </w:r>
      <w:r>
        <w:rPr>
          <w:rFonts w:ascii="Tahoma" w:hAnsi="Tahoma" w:cs="David" w:hint="cs"/>
          <w:sz w:val="24"/>
          <w:szCs w:val="24"/>
          <w:rtl/>
        </w:rPr>
        <w:t>בהתאם לזאת, אבקש לקיים בדחיפות דיון מהיר בועדת הכלכלה בנושא.</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אורלי לוי אבקסיס</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4C36DB"/>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104B5C-94AD-425C-A24D-8B5DEA699E12}"/>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1073</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2016-05-30T07:45:00Z</dcterms:created>
  <dcterms:modified xsi:type="dcterms:W3CDTF">2016-05-30T07:45:00Z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2003055</vt:r8>
  </property>
</Properties>
</file>