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26B" w:rsidRPr="00F8426B" w:rsidRDefault="003C7E21" w:rsidP="002A6AF1">
      <w:pPr>
        <w:tabs>
          <w:tab w:val="left" w:pos="2536"/>
          <w:tab w:val="left" w:pos="3059"/>
          <w:tab w:val="left" w:pos="6660"/>
          <w:tab w:val="left" w:pos="8224"/>
        </w:tabs>
        <w:jc w:val="both"/>
        <w:rPr>
          <w:rFonts w:asciiTheme="minorBidi" w:hAnsiTheme="minorBidi"/>
          <w:sz w:val="26"/>
          <w:szCs w:val="26"/>
        </w:rPr>
      </w:pPr>
      <w:r w:rsidRPr="00F8426B">
        <w:rPr>
          <w:rFonts w:asciiTheme="minorBidi" w:hAnsiTheme="minorBidi"/>
          <w:noProof/>
          <w:sz w:val="26"/>
          <w:szCs w:val="26"/>
        </w:rPr>
        <w:drawing>
          <wp:anchor distT="0" distB="0" distL="114300" distR="114300" simplePos="0" relativeHeight="251658240" behindDoc="1" locked="0" layoutInCell="1" allowOverlap="1" wp14:anchorId="0E9C46D2" wp14:editId="1C55A169">
            <wp:simplePos x="0" y="0"/>
            <wp:positionH relativeFrom="column">
              <wp:posOffset>6501245</wp:posOffset>
            </wp:positionH>
            <wp:positionV relativeFrom="paragraph">
              <wp:posOffset>-367145</wp:posOffset>
            </wp:positionV>
            <wp:extent cx="516082" cy="682422"/>
            <wp:effectExtent l="0" t="0" r="0" b="3810"/>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KKL-5.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6082" cy="682422"/>
                    </a:xfrm>
                    <a:prstGeom prst="rect">
                      <a:avLst/>
                    </a:prstGeom>
                  </pic:spPr>
                </pic:pic>
              </a:graphicData>
            </a:graphic>
            <wp14:sizeRelH relativeFrom="page">
              <wp14:pctWidth>0</wp14:pctWidth>
            </wp14:sizeRelH>
            <wp14:sizeRelV relativeFrom="page">
              <wp14:pctHeight>0</wp14:pctHeight>
            </wp14:sizeRelV>
          </wp:anchor>
        </w:drawing>
      </w:r>
      <w:r w:rsidRPr="00F8426B">
        <w:rPr>
          <w:rFonts w:asciiTheme="minorBidi" w:hAnsiTheme="minorBidi"/>
          <w:noProof/>
          <w:sz w:val="26"/>
          <w:szCs w:val="26"/>
          <w:rtl/>
        </w:rPr>
        <w:drawing>
          <wp:anchor distT="0" distB="0" distL="114300" distR="114300" simplePos="0" relativeHeight="251663360" behindDoc="1" locked="0" layoutInCell="1" allowOverlap="1" wp14:anchorId="1C1DF8B0" wp14:editId="44DA2C9D">
            <wp:simplePos x="0" y="0"/>
            <wp:positionH relativeFrom="column">
              <wp:posOffset>-342900</wp:posOffset>
            </wp:positionH>
            <wp:positionV relativeFrom="paragraph">
              <wp:posOffset>-353695</wp:posOffset>
            </wp:positionV>
            <wp:extent cx="678815" cy="678815"/>
            <wp:effectExtent l="0" t="0" r="6985" b="6985"/>
            <wp:wrapNone/>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gam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8815" cy="678815"/>
                    </a:xfrm>
                    <a:prstGeom prst="rect">
                      <a:avLst/>
                    </a:prstGeom>
                  </pic:spPr>
                </pic:pic>
              </a:graphicData>
            </a:graphic>
            <wp14:sizeRelH relativeFrom="page">
              <wp14:pctWidth>0</wp14:pctWidth>
            </wp14:sizeRelH>
            <wp14:sizeRelV relativeFrom="page">
              <wp14:pctHeight>0</wp14:pctHeight>
            </wp14:sizeRelV>
          </wp:anchor>
        </w:drawing>
      </w:r>
      <w:r w:rsidRPr="00F8426B">
        <w:rPr>
          <w:rFonts w:asciiTheme="minorBidi" w:hAnsiTheme="minorBidi"/>
          <w:noProof/>
          <w:sz w:val="26"/>
          <w:szCs w:val="26"/>
        </w:rPr>
        <w:drawing>
          <wp:anchor distT="0" distB="0" distL="114300" distR="114300" simplePos="0" relativeHeight="251659264" behindDoc="1" locked="0" layoutInCell="1" allowOverlap="1" wp14:anchorId="00EE511D" wp14:editId="51AA835A">
            <wp:simplePos x="0" y="0"/>
            <wp:positionH relativeFrom="column">
              <wp:posOffset>4835525</wp:posOffset>
            </wp:positionH>
            <wp:positionV relativeFrom="paragraph">
              <wp:posOffset>-250190</wp:posOffset>
            </wp:positionV>
            <wp:extent cx="1456055" cy="436245"/>
            <wp:effectExtent l="0" t="0" r="0" b="1905"/>
            <wp:wrapNone/>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INAL-0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6055" cy="436245"/>
                    </a:xfrm>
                    <a:prstGeom prst="rect">
                      <a:avLst/>
                    </a:prstGeom>
                  </pic:spPr>
                </pic:pic>
              </a:graphicData>
            </a:graphic>
            <wp14:sizeRelH relativeFrom="page">
              <wp14:pctWidth>0</wp14:pctWidth>
            </wp14:sizeRelH>
            <wp14:sizeRelV relativeFrom="page">
              <wp14:pctHeight>0</wp14:pctHeight>
            </wp14:sizeRelV>
          </wp:anchor>
        </w:drawing>
      </w:r>
      <w:r w:rsidRPr="00F8426B">
        <w:rPr>
          <w:rFonts w:asciiTheme="minorBidi" w:hAnsiTheme="minorBidi"/>
          <w:noProof/>
          <w:sz w:val="26"/>
          <w:szCs w:val="26"/>
        </w:rPr>
        <w:drawing>
          <wp:anchor distT="0" distB="0" distL="114300" distR="114300" simplePos="0" relativeHeight="251660288" behindDoc="1" locked="0" layoutInCell="1" allowOverlap="1" wp14:anchorId="157DE7EB" wp14:editId="1A36E79C">
            <wp:simplePos x="0" y="0"/>
            <wp:positionH relativeFrom="column">
              <wp:posOffset>3368040</wp:posOffset>
            </wp:positionH>
            <wp:positionV relativeFrom="paragraph">
              <wp:posOffset>-221615</wp:posOffset>
            </wp:positionV>
            <wp:extent cx="1369060" cy="477520"/>
            <wp:effectExtent l="0" t="0" r="2540" b="0"/>
            <wp:wrapNone/>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גליל עליון.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9060" cy="477520"/>
                    </a:xfrm>
                    <a:prstGeom prst="rect">
                      <a:avLst/>
                    </a:prstGeom>
                  </pic:spPr>
                </pic:pic>
              </a:graphicData>
            </a:graphic>
            <wp14:sizeRelH relativeFrom="page">
              <wp14:pctWidth>0</wp14:pctWidth>
            </wp14:sizeRelH>
            <wp14:sizeRelV relativeFrom="page">
              <wp14:pctHeight>0</wp14:pctHeight>
            </wp14:sizeRelV>
          </wp:anchor>
        </w:drawing>
      </w:r>
      <w:r w:rsidRPr="00F8426B">
        <w:rPr>
          <w:rFonts w:asciiTheme="minorBidi" w:hAnsiTheme="minorBidi"/>
          <w:noProof/>
          <w:sz w:val="26"/>
          <w:szCs w:val="26"/>
          <w:rtl/>
        </w:rPr>
        <w:drawing>
          <wp:anchor distT="0" distB="0" distL="114300" distR="114300" simplePos="0" relativeHeight="251661312" behindDoc="1" locked="0" layoutInCell="1" allowOverlap="1" wp14:anchorId="475FF8DB" wp14:editId="47DAB157">
            <wp:simplePos x="0" y="0"/>
            <wp:positionH relativeFrom="column">
              <wp:posOffset>1765935</wp:posOffset>
            </wp:positionH>
            <wp:positionV relativeFrom="paragraph">
              <wp:posOffset>-222885</wp:posOffset>
            </wp:positionV>
            <wp:extent cx="1443990" cy="544830"/>
            <wp:effectExtent l="0" t="0" r="3810" b="7620"/>
            <wp:wrapNone/>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לוגו מבואות.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3990" cy="544830"/>
                    </a:xfrm>
                    <a:prstGeom prst="rect">
                      <a:avLst/>
                    </a:prstGeom>
                  </pic:spPr>
                </pic:pic>
              </a:graphicData>
            </a:graphic>
            <wp14:sizeRelH relativeFrom="page">
              <wp14:pctWidth>0</wp14:pctWidth>
            </wp14:sizeRelH>
            <wp14:sizeRelV relativeFrom="page">
              <wp14:pctHeight>0</wp14:pctHeight>
            </wp14:sizeRelV>
          </wp:anchor>
        </w:drawing>
      </w:r>
      <w:r w:rsidRPr="00F8426B">
        <w:rPr>
          <w:rFonts w:asciiTheme="minorBidi" w:hAnsiTheme="minorBidi"/>
          <w:noProof/>
          <w:sz w:val="26"/>
          <w:szCs w:val="26"/>
          <w:rtl/>
        </w:rPr>
        <w:drawing>
          <wp:anchor distT="0" distB="0" distL="114300" distR="114300" simplePos="0" relativeHeight="251662336" behindDoc="1" locked="0" layoutInCell="1" allowOverlap="1" wp14:anchorId="2BD230E5" wp14:editId="39AA9650">
            <wp:simplePos x="0" y="0"/>
            <wp:positionH relativeFrom="column">
              <wp:posOffset>467591</wp:posOffset>
            </wp:positionH>
            <wp:positionV relativeFrom="paragraph">
              <wp:posOffset>-391391</wp:posOffset>
            </wp:positionV>
            <wp:extent cx="1336964" cy="856884"/>
            <wp:effectExtent l="0" t="0" r="0" b="635"/>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732_logo_a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6544" cy="856615"/>
                    </a:xfrm>
                    <a:prstGeom prst="rect">
                      <a:avLst/>
                    </a:prstGeom>
                  </pic:spPr>
                </pic:pic>
              </a:graphicData>
            </a:graphic>
            <wp14:sizeRelH relativeFrom="page">
              <wp14:pctWidth>0</wp14:pctWidth>
            </wp14:sizeRelH>
            <wp14:sizeRelV relativeFrom="page">
              <wp14:pctHeight>0</wp14:pctHeight>
            </wp14:sizeRelV>
          </wp:anchor>
        </w:drawing>
      </w:r>
      <w:r w:rsidRPr="00F8426B">
        <w:rPr>
          <w:rFonts w:asciiTheme="minorBidi" w:hAnsiTheme="minorBidi"/>
          <w:sz w:val="26"/>
          <w:szCs w:val="26"/>
        </w:rPr>
        <w:tab/>
      </w:r>
      <w:r w:rsidRPr="00F8426B">
        <w:rPr>
          <w:rFonts w:asciiTheme="minorBidi" w:hAnsiTheme="minorBidi"/>
          <w:sz w:val="26"/>
          <w:szCs w:val="26"/>
        </w:rPr>
        <w:tab/>
      </w:r>
      <w:r w:rsidRPr="00F8426B">
        <w:rPr>
          <w:rFonts w:asciiTheme="minorBidi" w:hAnsiTheme="minorBidi"/>
          <w:sz w:val="26"/>
          <w:szCs w:val="26"/>
          <w:rtl/>
        </w:rPr>
        <w:tab/>
      </w:r>
      <w:r w:rsidRPr="00F8426B">
        <w:rPr>
          <w:rFonts w:asciiTheme="minorBidi" w:hAnsiTheme="minorBidi"/>
          <w:sz w:val="26"/>
          <w:szCs w:val="26"/>
          <w:rtl/>
        </w:rPr>
        <w:tab/>
      </w:r>
    </w:p>
    <w:p w:rsidR="002A6AF1" w:rsidRDefault="002A6AF1" w:rsidP="002A6AF1">
      <w:pPr>
        <w:tabs>
          <w:tab w:val="left" w:pos="2536"/>
          <w:tab w:val="left" w:pos="3059"/>
          <w:tab w:val="left" w:pos="6660"/>
          <w:tab w:val="left" w:pos="8224"/>
        </w:tabs>
        <w:jc w:val="center"/>
        <w:rPr>
          <w:rFonts w:asciiTheme="minorBidi" w:hAnsiTheme="minorBidi"/>
          <w:b/>
          <w:bCs/>
          <w:sz w:val="16"/>
          <w:szCs w:val="16"/>
          <w:u w:val="single"/>
          <w:rtl/>
        </w:rPr>
      </w:pPr>
    </w:p>
    <w:p w:rsidR="008A61D1" w:rsidRPr="00BF7EEC" w:rsidRDefault="008A61D1" w:rsidP="002A6AF1">
      <w:pPr>
        <w:tabs>
          <w:tab w:val="left" w:pos="2536"/>
          <w:tab w:val="left" w:pos="3059"/>
          <w:tab w:val="left" w:pos="6660"/>
          <w:tab w:val="left" w:pos="8224"/>
        </w:tabs>
        <w:jc w:val="center"/>
        <w:rPr>
          <w:rFonts w:asciiTheme="minorBidi" w:hAnsiTheme="minorBidi" w:cs="David"/>
          <w:b/>
          <w:bCs/>
          <w:sz w:val="32"/>
          <w:szCs w:val="32"/>
          <w:u w:val="single"/>
          <w:rtl/>
        </w:rPr>
      </w:pPr>
      <w:r w:rsidRPr="00BF7EEC">
        <w:rPr>
          <w:rFonts w:asciiTheme="minorBidi" w:hAnsiTheme="minorBidi" w:cs="David"/>
          <w:b/>
          <w:bCs/>
          <w:sz w:val="32"/>
          <w:szCs w:val="32"/>
          <w:u w:val="single"/>
          <w:rtl/>
        </w:rPr>
        <w:t>שותפים לטבע</w:t>
      </w:r>
    </w:p>
    <w:p w:rsidR="008A61D1" w:rsidRPr="00BF7EEC" w:rsidRDefault="008A61D1" w:rsidP="002A6AF1">
      <w:pPr>
        <w:jc w:val="center"/>
        <w:rPr>
          <w:rFonts w:asciiTheme="minorBidi" w:hAnsiTheme="minorBidi" w:cs="David"/>
          <w:b/>
          <w:bCs/>
          <w:sz w:val="32"/>
          <w:szCs w:val="32"/>
          <w:u w:val="single"/>
          <w:rtl/>
        </w:rPr>
      </w:pPr>
      <w:r w:rsidRPr="00BF7EEC">
        <w:rPr>
          <w:rFonts w:asciiTheme="minorBidi" w:hAnsiTheme="minorBidi" w:cs="David"/>
          <w:b/>
          <w:bCs/>
          <w:sz w:val="32"/>
          <w:szCs w:val="32"/>
          <w:u w:val="single"/>
          <w:rtl/>
        </w:rPr>
        <w:t>ציפורים בשמיים – חשמל באדמה</w:t>
      </w:r>
    </w:p>
    <w:p w:rsidR="008A61D1" w:rsidRPr="00BF7EEC" w:rsidRDefault="007003D1" w:rsidP="00BF7EEC">
      <w:pPr>
        <w:spacing w:line="360" w:lineRule="auto"/>
        <w:jc w:val="both"/>
        <w:rPr>
          <w:rFonts w:asciiTheme="minorBidi" w:hAnsiTheme="minorBidi" w:cs="David"/>
          <w:sz w:val="24"/>
          <w:szCs w:val="24"/>
        </w:rPr>
      </w:pPr>
      <w:r w:rsidRPr="00BF7EEC">
        <w:rPr>
          <w:rFonts w:asciiTheme="minorBidi" w:hAnsiTheme="minorBidi" w:cs="David"/>
          <w:sz w:val="24"/>
          <w:szCs w:val="24"/>
          <w:rtl/>
        </w:rPr>
        <w:t>עמק החולה</w:t>
      </w:r>
      <w:r w:rsidR="0029729C" w:rsidRPr="00BF7EEC">
        <w:rPr>
          <w:rFonts w:asciiTheme="minorBidi" w:hAnsiTheme="minorBidi" w:cs="David"/>
          <w:sz w:val="24"/>
          <w:szCs w:val="24"/>
          <w:rtl/>
        </w:rPr>
        <w:t xml:space="preserve"> נמצא בליבו של השבר הסורי</w:t>
      </w:r>
      <w:r w:rsidRPr="00BF7EEC">
        <w:rPr>
          <w:rFonts w:asciiTheme="minorBidi" w:hAnsiTheme="minorBidi" w:cs="David" w:hint="cs"/>
          <w:sz w:val="24"/>
          <w:szCs w:val="24"/>
          <w:rtl/>
        </w:rPr>
        <w:t xml:space="preserve"> </w:t>
      </w:r>
      <w:r w:rsidR="0029729C" w:rsidRPr="00BF7EEC">
        <w:rPr>
          <w:rFonts w:asciiTheme="minorBidi" w:hAnsiTheme="minorBidi" w:cs="David"/>
          <w:sz w:val="24"/>
          <w:szCs w:val="24"/>
          <w:rtl/>
        </w:rPr>
        <w:t>-</w:t>
      </w:r>
      <w:r w:rsidRPr="00BF7EEC">
        <w:rPr>
          <w:rFonts w:asciiTheme="minorBidi" w:hAnsiTheme="minorBidi" w:cs="David" w:hint="cs"/>
          <w:sz w:val="24"/>
          <w:szCs w:val="24"/>
          <w:rtl/>
        </w:rPr>
        <w:t xml:space="preserve"> </w:t>
      </w:r>
      <w:r w:rsidR="0029729C" w:rsidRPr="00BF7EEC">
        <w:rPr>
          <w:rFonts w:asciiTheme="minorBidi" w:hAnsiTheme="minorBidi" w:cs="David"/>
          <w:sz w:val="24"/>
          <w:szCs w:val="24"/>
          <w:rtl/>
        </w:rPr>
        <w:t>אפריקאי ומהווה את אחד מצירי הנדידה הגדולים בעולם</w:t>
      </w:r>
      <w:r w:rsidRPr="00BF7EEC">
        <w:rPr>
          <w:rFonts w:asciiTheme="minorBidi" w:hAnsiTheme="minorBidi" w:cs="David" w:hint="cs"/>
          <w:sz w:val="24"/>
          <w:szCs w:val="24"/>
          <w:rtl/>
        </w:rPr>
        <w:t xml:space="preserve"> </w:t>
      </w:r>
      <w:r w:rsidR="0029729C" w:rsidRPr="00BF7EEC">
        <w:rPr>
          <w:rFonts w:asciiTheme="minorBidi" w:hAnsiTheme="minorBidi" w:cs="David"/>
          <w:sz w:val="24"/>
          <w:szCs w:val="24"/>
          <w:rtl/>
        </w:rPr>
        <w:t xml:space="preserve">- מיליוני ציפורים נודדות בשנה. העמק הוא אחד מאתרי הקינון והחריפה החשובים בעולם. </w:t>
      </w:r>
      <w:r w:rsidR="008A61D1" w:rsidRPr="00BF7EEC">
        <w:rPr>
          <w:rFonts w:asciiTheme="minorBidi" w:hAnsiTheme="minorBidi" w:cs="David"/>
          <w:sz w:val="24"/>
          <w:szCs w:val="24"/>
          <w:rtl/>
        </w:rPr>
        <w:t>חשיבותו נובעת ממגוון המינים הגדול במיוחד ומכמות הציפורים שבו. עמק החולה מוכר בעולם כאזור חשוב לעופות (</w:t>
      </w:r>
      <w:r w:rsidR="008A61D1" w:rsidRPr="00BF7EEC">
        <w:rPr>
          <w:rFonts w:asciiTheme="minorBidi" w:hAnsiTheme="minorBidi" w:cs="David"/>
          <w:sz w:val="24"/>
          <w:szCs w:val="24"/>
        </w:rPr>
        <w:t>IBA</w:t>
      </w:r>
      <w:r w:rsidR="008A61D1" w:rsidRPr="00BF7EEC">
        <w:rPr>
          <w:rFonts w:asciiTheme="minorBidi" w:hAnsiTheme="minorBidi" w:cs="David"/>
          <w:sz w:val="24"/>
          <w:szCs w:val="24"/>
          <w:rtl/>
        </w:rPr>
        <w:t>) וכאתר צפרות בקנה מידה עולמי. העמק נמצא במרכזה של עשייה מבורכת וענפה ביותר של גופים רבים: למעלה ממיליון איש מבקרים בו מדי שנה, לחזות במראות הנשגבים. העמק הנו דוגמה ומופת למפעל לאומי ובינלאומי</w:t>
      </w:r>
      <w:r w:rsidRPr="00BF7EEC">
        <w:rPr>
          <w:rFonts w:asciiTheme="minorBidi" w:hAnsiTheme="minorBidi" w:cs="David" w:hint="cs"/>
          <w:sz w:val="24"/>
          <w:szCs w:val="24"/>
          <w:rtl/>
        </w:rPr>
        <w:t>,</w:t>
      </w:r>
      <w:r w:rsidR="008A61D1" w:rsidRPr="00BF7EEC">
        <w:rPr>
          <w:rFonts w:asciiTheme="minorBidi" w:hAnsiTheme="minorBidi" w:cs="David"/>
          <w:sz w:val="24"/>
          <w:szCs w:val="24"/>
          <w:rtl/>
        </w:rPr>
        <w:t xml:space="preserve"> לטובת הטבע והאדם.</w:t>
      </w:r>
    </w:p>
    <w:p w:rsidR="00F8426B" w:rsidRPr="00BF7EEC" w:rsidRDefault="00F8426B" w:rsidP="00BF7EEC">
      <w:pPr>
        <w:spacing w:line="360" w:lineRule="auto"/>
        <w:jc w:val="both"/>
        <w:rPr>
          <w:rFonts w:asciiTheme="minorBidi" w:hAnsiTheme="minorBidi" w:cs="David"/>
          <w:sz w:val="24"/>
          <w:szCs w:val="24"/>
          <w:rtl/>
        </w:rPr>
      </w:pPr>
      <w:r w:rsidRPr="00BF7EEC">
        <w:rPr>
          <w:rFonts w:asciiTheme="minorBidi" w:hAnsiTheme="minorBidi" w:cs="David"/>
          <w:sz w:val="24"/>
          <w:szCs w:val="24"/>
          <w:rtl/>
        </w:rPr>
        <w:t xml:space="preserve">חברת </w:t>
      </w:r>
      <w:r w:rsidR="007003D1" w:rsidRPr="00BF7EEC">
        <w:rPr>
          <w:rFonts w:asciiTheme="minorBidi" w:hAnsiTheme="minorBidi" w:cs="David" w:hint="cs"/>
          <w:sz w:val="24"/>
          <w:szCs w:val="24"/>
          <w:rtl/>
        </w:rPr>
        <w:t>ה</w:t>
      </w:r>
      <w:r w:rsidRPr="00BF7EEC">
        <w:rPr>
          <w:rFonts w:asciiTheme="minorBidi" w:hAnsiTheme="minorBidi" w:cs="David"/>
          <w:sz w:val="24"/>
          <w:szCs w:val="24"/>
          <w:rtl/>
        </w:rPr>
        <w:t>חשמל מקדמת בימים אלה תכנית להקמת קו מתח עליון</w:t>
      </w:r>
      <w:r w:rsidR="007003D1" w:rsidRPr="00BF7EEC">
        <w:rPr>
          <w:rFonts w:asciiTheme="minorBidi" w:hAnsiTheme="minorBidi" w:cs="David" w:hint="cs"/>
          <w:sz w:val="24"/>
          <w:szCs w:val="24"/>
          <w:rtl/>
        </w:rPr>
        <w:t>,</w:t>
      </w:r>
      <w:r w:rsidRPr="00BF7EEC">
        <w:rPr>
          <w:rFonts w:asciiTheme="minorBidi" w:hAnsiTheme="minorBidi" w:cs="David"/>
          <w:sz w:val="24"/>
          <w:szCs w:val="24"/>
          <w:rtl/>
        </w:rPr>
        <w:t xml:space="preserve"> שי</w:t>
      </w:r>
      <w:r w:rsidR="007003D1" w:rsidRPr="00BF7EEC">
        <w:rPr>
          <w:rFonts w:asciiTheme="minorBidi" w:hAnsiTheme="minorBidi" w:cs="David" w:hint="cs"/>
          <w:sz w:val="24"/>
          <w:szCs w:val="24"/>
          <w:rtl/>
        </w:rPr>
        <w:t>י</w:t>
      </w:r>
      <w:r w:rsidRPr="00BF7EEC">
        <w:rPr>
          <w:rFonts w:asciiTheme="minorBidi" w:hAnsiTheme="minorBidi" w:cs="David"/>
          <w:sz w:val="24"/>
          <w:szCs w:val="24"/>
          <w:rtl/>
        </w:rPr>
        <w:t xml:space="preserve">חצה את עמק החולה ויעלה לגולן. </w:t>
      </w:r>
      <w:r w:rsidRPr="00BF7EEC">
        <w:rPr>
          <w:rFonts w:asciiTheme="minorBidi" w:hAnsiTheme="minorBidi" w:cs="David"/>
          <w:b/>
          <w:bCs/>
          <w:sz w:val="24"/>
          <w:szCs w:val="24"/>
          <w:rtl/>
        </w:rPr>
        <w:t>קווי מתח מהווים סכנה חמורה לעופות</w:t>
      </w:r>
      <w:r w:rsidR="007003D1" w:rsidRPr="00BF7EEC">
        <w:rPr>
          <w:rFonts w:asciiTheme="minorBidi" w:hAnsiTheme="minorBidi" w:cs="David" w:hint="cs"/>
          <w:b/>
          <w:bCs/>
          <w:sz w:val="24"/>
          <w:szCs w:val="24"/>
          <w:rtl/>
        </w:rPr>
        <w:t>,</w:t>
      </w:r>
      <w:r w:rsidRPr="00BF7EEC">
        <w:rPr>
          <w:rFonts w:asciiTheme="minorBidi" w:hAnsiTheme="minorBidi" w:cs="David"/>
          <w:b/>
          <w:bCs/>
          <w:sz w:val="24"/>
          <w:szCs w:val="24"/>
          <w:rtl/>
        </w:rPr>
        <w:t xml:space="preserve"> עקב התנגשות והתחשמלות.</w:t>
      </w:r>
      <w:r w:rsidRPr="00BF7EEC">
        <w:rPr>
          <w:rFonts w:asciiTheme="minorBidi" w:hAnsiTheme="minorBidi" w:cs="David"/>
          <w:sz w:val="24"/>
          <w:szCs w:val="24"/>
          <w:rtl/>
        </w:rPr>
        <w:t xml:space="preserve"> קווי מתח עיליים</w:t>
      </w:r>
      <w:r w:rsidR="007003D1" w:rsidRPr="00BF7EEC">
        <w:rPr>
          <w:rFonts w:asciiTheme="minorBidi" w:hAnsiTheme="minorBidi" w:cs="David" w:hint="cs"/>
          <w:sz w:val="24"/>
          <w:szCs w:val="24"/>
          <w:rtl/>
        </w:rPr>
        <w:t>,</w:t>
      </w:r>
      <w:r w:rsidRPr="00BF7EEC">
        <w:rPr>
          <w:rFonts w:asciiTheme="minorBidi" w:hAnsiTheme="minorBidi" w:cs="David"/>
          <w:sz w:val="24"/>
          <w:szCs w:val="24"/>
          <w:rtl/>
        </w:rPr>
        <w:t xml:space="preserve"> הממוקמים באזור כה רגיש</w:t>
      </w:r>
      <w:r w:rsidR="007003D1" w:rsidRPr="00BF7EEC">
        <w:rPr>
          <w:rFonts w:asciiTheme="minorBidi" w:hAnsiTheme="minorBidi" w:cs="David" w:hint="cs"/>
          <w:sz w:val="24"/>
          <w:szCs w:val="24"/>
          <w:rtl/>
        </w:rPr>
        <w:t xml:space="preserve">, </w:t>
      </w:r>
      <w:r w:rsidRPr="00BF7EEC">
        <w:rPr>
          <w:rFonts w:asciiTheme="minorBidi" w:hAnsiTheme="minorBidi" w:cs="David"/>
          <w:sz w:val="24"/>
          <w:szCs w:val="24"/>
          <w:rtl/>
        </w:rPr>
        <w:t>מציבים את העופות בסכנת התנגשות והתחשמלות, בעיקר את העופות הגדולים</w:t>
      </w:r>
      <w:r w:rsidR="007003D1" w:rsidRPr="00BF7EEC">
        <w:rPr>
          <w:rFonts w:asciiTheme="minorBidi" w:hAnsiTheme="minorBidi" w:cs="David" w:hint="cs"/>
          <w:sz w:val="24"/>
          <w:szCs w:val="24"/>
          <w:rtl/>
        </w:rPr>
        <w:t>,</w:t>
      </w:r>
      <w:r w:rsidRPr="00BF7EEC">
        <w:rPr>
          <w:rFonts w:asciiTheme="minorBidi" w:hAnsiTheme="minorBidi" w:cs="David"/>
          <w:sz w:val="24"/>
          <w:szCs w:val="24"/>
          <w:rtl/>
        </w:rPr>
        <w:t xml:space="preserve"> כמו שקנאים, חסידות, עגורים, עופות דורסים ומגוון עופות מים, חלקם נמצאים ברשימה האדומה כמינים בסכנת הכחדה עולמית. מחקרים בארה"ב ובקנדה</w:t>
      </w:r>
      <w:r w:rsidR="007003D1" w:rsidRPr="00BF7EEC">
        <w:rPr>
          <w:rFonts w:asciiTheme="minorBidi" w:hAnsiTheme="minorBidi" w:cs="David" w:hint="cs"/>
          <w:sz w:val="24"/>
          <w:szCs w:val="24"/>
          <w:rtl/>
        </w:rPr>
        <w:t>,</w:t>
      </w:r>
      <w:r w:rsidRPr="00BF7EEC">
        <w:rPr>
          <w:rFonts w:asciiTheme="minorBidi" w:hAnsiTheme="minorBidi" w:cs="David"/>
          <w:sz w:val="24"/>
          <w:szCs w:val="24"/>
          <w:rtl/>
        </w:rPr>
        <w:t xml:space="preserve"> מלמדים כי קווי מתח עליון גורמים לתמותת עשרות מיליוני עופות בשנה</w:t>
      </w:r>
      <w:r w:rsidR="007003D1" w:rsidRPr="00BF7EEC">
        <w:rPr>
          <w:rFonts w:asciiTheme="minorBidi" w:hAnsiTheme="minorBidi" w:cs="David" w:hint="cs"/>
          <w:sz w:val="24"/>
          <w:szCs w:val="24"/>
          <w:rtl/>
        </w:rPr>
        <w:t>.</w:t>
      </w:r>
      <w:r w:rsidRPr="00BF7EEC">
        <w:rPr>
          <w:rFonts w:asciiTheme="minorBidi" w:hAnsiTheme="minorBidi" w:cs="David"/>
          <w:sz w:val="24"/>
          <w:szCs w:val="24"/>
          <w:rtl/>
        </w:rPr>
        <w:t xml:space="preserve">  </w:t>
      </w:r>
    </w:p>
    <w:p w:rsidR="002A6AF1" w:rsidRPr="00BF7EEC" w:rsidRDefault="00F8426B" w:rsidP="00BC7C89">
      <w:pPr>
        <w:spacing w:after="0" w:line="360" w:lineRule="auto"/>
        <w:jc w:val="both"/>
        <w:rPr>
          <w:rFonts w:asciiTheme="minorBidi" w:hAnsiTheme="minorBidi" w:cs="David"/>
          <w:sz w:val="24"/>
          <w:szCs w:val="24"/>
        </w:rPr>
      </w:pPr>
      <w:r w:rsidRPr="00BF7EEC">
        <w:rPr>
          <w:rFonts w:asciiTheme="minorBidi" w:hAnsiTheme="minorBidi" w:cs="David"/>
          <w:sz w:val="24"/>
          <w:szCs w:val="24"/>
          <w:rtl/>
        </w:rPr>
        <w:t>הגליל העליון בכלל, ועמק החולה בפרט</w:t>
      </w:r>
      <w:r w:rsidR="007003D1" w:rsidRPr="00BF7EEC">
        <w:rPr>
          <w:rFonts w:asciiTheme="minorBidi" w:hAnsiTheme="minorBidi" w:cs="David" w:hint="cs"/>
          <w:sz w:val="24"/>
          <w:szCs w:val="24"/>
          <w:rtl/>
        </w:rPr>
        <w:t>,</w:t>
      </w:r>
      <w:r w:rsidRPr="00BF7EEC">
        <w:rPr>
          <w:rFonts w:asciiTheme="minorBidi" w:hAnsiTheme="minorBidi" w:cs="David"/>
          <w:sz w:val="24"/>
          <w:szCs w:val="24"/>
          <w:rtl/>
        </w:rPr>
        <w:t xml:space="preserve"> התברכו לא רק בתופעת טבע ייחודית ברמה עולמית, אלא גם במשאב כלכלי משמעותי</w:t>
      </w:r>
      <w:r w:rsidR="007003D1" w:rsidRPr="00BF7EEC">
        <w:rPr>
          <w:rFonts w:asciiTheme="minorBidi" w:hAnsiTheme="minorBidi" w:cs="David" w:hint="cs"/>
          <w:sz w:val="24"/>
          <w:szCs w:val="24"/>
          <w:rtl/>
        </w:rPr>
        <w:t>,</w:t>
      </w:r>
      <w:r w:rsidRPr="00BF7EEC">
        <w:rPr>
          <w:rFonts w:asciiTheme="minorBidi" w:hAnsiTheme="minorBidi" w:cs="David"/>
          <w:sz w:val="24"/>
          <w:szCs w:val="24"/>
          <w:rtl/>
        </w:rPr>
        <w:t xml:space="preserve"> שתורם מאות מיליוני שקלים בשנה לכלכלת הגליל. פגיעה במשאב זה</w:t>
      </w:r>
      <w:r w:rsidR="007003D1" w:rsidRPr="00BF7EEC">
        <w:rPr>
          <w:rFonts w:asciiTheme="minorBidi" w:hAnsiTheme="minorBidi" w:cs="David" w:hint="cs"/>
          <w:sz w:val="24"/>
          <w:szCs w:val="24"/>
          <w:rtl/>
        </w:rPr>
        <w:t>,</w:t>
      </w:r>
      <w:r w:rsidRPr="00BF7EEC">
        <w:rPr>
          <w:rFonts w:asciiTheme="minorBidi" w:hAnsiTheme="minorBidi" w:cs="David"/>
          <w:sz w:val="24"/>
          <w:szCs w:val="24"/>
          <w:rtl/>
        </w:rPr>
        <w:t xml:space="preserve"> תשפיע על כלל תושבי האזור המתקיימים מהפריחה התיירותית.</w:t>
      </w:r>
    </w:p>
    <w:p w:rsidR="00F8426B" w:rsidRPr="00BF7EEC" w:rsidRDefault="00F8426B" w:rsidP="00BC7C89">
      <w:pPr>
        <w:spacing w:after="0" w:line="360" w:lineRule="auto"/>
        <w:jc w:val="both"/>
        <w:rPr>
          <w:rFonts w:asciiTheme="minorBidi" w:hAnsiTheme="minorBidi" w:cs="David"/>
          <w:sz w:val="24"/>
          <w:szCs w:val="24"/>
          <w:rtl/>
        </w:rPr>
      </w:pPr>
      <w:r w:rsidRPr="00BF7EEC">
        <w:rPr>
          <w:rFonts w:asciiTheme="minorBidi" w:hAnsiTheme="minorBidi" w:cs="David"/>
          <w:sz w:val="24"/>
          <w:szCs w:val="24"/>
        </w:rPr>
        <w:br/>
      </w:r>
      <w:r w:rsidRPr="00BF7EEC">
        <w:rPr>
          <w:rFonts w:asciiTheme="minorBidi" w:hAnsiTheme="minorBidi" w:cs="David"/>
          <w:sz w:val="24"/>
          <w:szCs w:val="24"/>
          <w:rtl/>
        </w:rPr>
        <w:t>ישראל חתומה על אמנות בינלאומיות</w:t>
      </w:r>
      <w:r w:rsidR="007003D1" w:rsidRPr="00BF7EEC">
        <w:rPr>
          <w:rFonts w:asciiTheme="minorBidi" w:hAnsiTheme="minorBidi" w:cs="David" w:hint="cs"/>
          <w:sz w:val="24"/>
          <w:szCs w:val="24"/>
          <w:rtl/>
        </w:rPr>
        <w:t xml:space="preserve"> </w:t>
      </w:r>
      <w:r w:rsidRPr="00BF7EEC">
        <w:rPr>
          <w:rFonts w:asciiTheme="minorBidi" w:hAnsiTheme="minorBidi" w:cs="David"/>
          <w:sz w:val="24"/>
          <w:szCs w:val="24"/>
          <w:rtl/>
        </w:rPr>
        <w:t>- אמנת המגוון הביולוגי, אמנת המינים הנודדים והסכם</w:t>
      </w:r>
      <w:r w:rsidRPr="00BF7EEC">
        <w:rPr>
          <w:rFonts w:asciiTheme="minorBidi" w:hAnsiTheme="minorBidi" w:cs="David" w:hint="cs"/>
          <w:sz w:val="24"/>
          <w:szCs w:val="24"/>
          <w:rtl/>
        </w:rPr>
        <w:t xml:space="preserve"> ההגנה על</w:t>
      </w:r>
      <w:r w:rsidRPr="00BF7EEC">
        <w:rPr>
          <w:rFonts w:asciiTheme="minorBidi" w:hAnsiTheme="minorBidi" w:cs="David"/>
          <w:sz w:val="24"/>
          <w:szCs w:val="24"/>
          <w:rtl/>
        </w:rPr>
        <w:t xml:space="preserve"> עופות המים הנודדים</w:t>
      </w:r>
      <w:r w:rsidRPr="00BF7EEC">
        <w:rPr>
          <w:rFonts w:asciiTheme="minorBidi" w:hAnsiTheme="minorBidi" w:cs="David" w:hint="cs"/>
          <w:sz w:val="24"/>
          <w:szCs w:val="24"/>
          <w:rtl/>
        </w:rPr>
        <w:t xml:space="preserve">, </w:t>
      </w:r>
      <w:r w:rsidRPr="00BF7EEC">
        <w:rPr>
          <w:rFonts w:asciiTheme="minorBidi" w:hAnsiTheme="minorBidi" w:cs="David"/>
          <w:sz w:val="24"/>
          <w:szCs w:val="24"/>
          <w:rtl/>
        </w:rPr>
        <w:t>ועל כן מחויבת לשמור על המגוון הביולוגי בשטחה, ובפרט על מגוון העופות יוצא הדופן שחולף בשמיה</w:t>
      </w:r>
      <w:r w:rsidR="00E2475C" w:rsidRPr="00BF7EEC">
        <w:rPr>
          <w:rFonts w:asciiTheme="minorBidi" w:hAnsiTheme="minorBidi" w:cs="David" w:hint="cs"/>
          <w:sz w:val="24"/>
          <w:szCs w:val="24"/>
          <w:rtl/>
        </w:rPr>
        <w:t>,</w:t>
      </w:r>
      <w:r w:rsidRPr="00BF7EEC">
        <w:rPr>
          <w:rFonts w:asciiTheme="minorBidi" w:hAnsiTheme="minorBidi" w:cs="David"/>
          <w:sz w:val="24"/>
          <w:szCs w:val="24"/>
          <w:rtl/>
        </w:rPr>
        <w:t xml:space="preserve"> בהיותה נתיב נדידה בעל חשיבות עולמית</w:t>
      </w:r>
      <w:r w:rsidR="00E2475C" w:rsidRPr="00BF7EEC">
        <w:rPr>
          <w:rFonts w:asciiTheme="minorBidi" w:hAnsiTheme="minorBidi" w:cs="David" w:hint="cs"/>
          <w:sz w:val="24"/>
          <w:szCs w:val="24"/>
          <w:rtl/>
        </w:rPr>
        <w:t>,</w:t>
      </w:r>
      <w:r w:rsidRPr="00BF7EEC">
        <w:rPr>
          <w:rFonts w:asciiTheme="minorBidi" w:hAnsiTheme="minorBidi" w:cs="David" w:hint="cs"/>
          <w:sz w:val="24"/>
          <w:szCs w:val="24"/>
          <w:rtl/>
        </w:rPr>
        <w:t xml:space="preserve"> </w:t>
      </w:r>
      <w:r w:rsidRPr="00BF7EEC">
        <w:rPr>
          <w:rFonts w:asciiTheme="minorBidi" w:hAnsiTheme="minorBidi" w:cs="David"/>
          <w:sz w:val="24"/>
          <w:szCs w:val="24"/>
          <w:rtl/>
        </w:rPr>
        <w:t>ולהימנע מהקמת תשתיות שיסכנו את העופות הנודדים. ההכרה העולמית במאמצי שימור העופות הנודדים של מדינת ישראל</w:t>
      </w:r>
      <w:r w:rsidR="007003D1" w:rsidRPr="00BF7EEC">
        <w:rPr>
          <w:rFonts w:asciiTheme="minorBidi" w:hAnsiTheme="minorBidi" w:cs="David" w:hint="cs"/>
          <w:sz w:val="24"/>
          <w:szCs w:val="24"/>
          <w:rtl/>
        </w:rPr>
        <w:t>,</w:t>
      </w:r>
      <w:r w:rsidRPr="00BF7EEC">
        <w:rPr>
          <w:rFonts w:asciiTheme="minorBidi" w:hAnsiTheme="minorBidi" w:cs="David"/>
          <w:sz w:val="24"/>
          <w:szCs w:val="24"/>
          <w:rtl/>
        </w:rPr>
        <w:t xml:space="preserve"> עלולה להיפגע וכך גם</w:t>
      </w:r>
      <w:r w:rsidRPr="00BF7EEC">
        <w:rPr>
          <w:rFonts w:asciiTheme="minorBidi" w:hAnsiTheme="minorBidi" w:cs="David" w:hint="cs"/>
          <w:sz w:val="24"/>
          <w:szCs w:val="24"/>
          <w:rtl/>
        </w:rPr>
        <w:t xml:space="preserve"> הליך ההכרזה </w:t>
      </w:r>
      <w:r w:rsidR="00E2475C" w:rsidRPr="00BF7EEC">
        <w:rPr>
          <w:rFonts w:asciiTheme="minorBidi" w:hAnsiTheme="minorBidi" w:cs="David" w:hint="cs"/>
          <w:sz w:val="24"/>
          <w:szCs w:val="24"/>
          <w:rtl/>
        </w:rPr>
        <w:t>ש</w:t>
      </w:r>
      <w:r w:rsidRPr="00BF7EEC">
        <w:rPr>
          <w:rFonts w:asciiTheme="minorBidi" w:hAnsiTheme="minorBidi" w:cs="David" w:hint="cs"/>
          <w:sz w:val="24"/>
          <w:szCs w:val="24"/>
          <w:rtl/>
        </w:rPr>
        <w:t xml:space="preserve">ל העמק כאתר מורשת בינלאומי ע"י אונסק"ו </w:t>
      </w:r>
      <w:r w:rsidR="00E2475C" w:rsidRPr="00BF7EEC">
        <w:rPr>
          <w:rFonts w:asciiTheme="minorBidi" w:hAnsiTheme="minorBidi" w:cs="David" w:hint="cs"/>
          <w:sz w:val="24"/>
          <w:szCs w:val="24"/>
          <w:rtl/>
        </w:rPr>
        <w:t>ו</w:t>
      </w:r>
      <w:r w:rsidRPr="00BF7EEC">
        <w:rPr>
          <w:rFonts w:asciiTheme="minorBidi" w:hAnsiTheme="minorBidi" w:cs="David"/>
          <w:sz w:val="24"/>
          <w:szCs w:val="24"/>
          <w:rtl/>
        </w:rPr>
        <w:t>מעמדה כמדינה שוחרת טבע וצפרות</w:t>
      </w:r>
      <w:r w:rsidRPr="00BF7EEC">
        <w:rPr>
          <w:rFonts w:asciiTheme="minorBidi" w:hAnsiTheme="minorBidi" w:cs="David" w:hint="cs"/>
          <w:sz w:val="24"/>
          <w:szCs w:val="24"/>
          <w:rtl/>
        </w:rPr>
        <w:t>.</w:t>
      </w:r>
    </w:p>
    <w:p w:rsidR="00F8426B" w:rsidRPr="00BF7EEC" w:rsidRDefault="00F8426B" w:rsidP="00BC7C89">
      <w:pPr>
        <w:spacing w:after="0" w:line="360" w:lineRule="auto"/>
        <w:jc w:val="both"/>
        <w:rPr>
          <w:rFonts w:asciiTheme="minorBidi" w:hAnsiTheme="minorBidi" w:cs="David"/>
          <w:sz w:val="24"/>
          <w:szCs w:val="24"/>
          <w:rtl/>
        </w:rPr>
      </w:pPr>
    </w:p>
    <w:p w:rsidR="00BC7C89" w:rsidRDefault="00BC7C89" w:rsidP="00BC7C89">
      <w:pPr>
        <w:spacing w:line="360" w:lineRule="auto"/>
        <w:jc w:val="both"/>
        <w:rPr>
          <w:rFonts w:asciiTheme="minorBidi" w:hAnsiTheme="minorBidi" w:cs="David"/>
          <w:sz w:val="24"/>
          <w:szCs w:val="24"/>
        </w:rPr>
      </w:pPr>
      <w:r>
        <w:rPr>
          <w:rFonts w:asciiTheme="minorBidi" w:hAnsiTheme="minorBidi" w:cs="David" w:hint="cs"/>
          <w:sz w:val="24"/>
          <w:szCs w:val="24"/>
          <w:rtl/>
        </w:rPr>
        <w:t>לעמדתנו, יש להטמין את קו המתח ולעשותו תת - קרקעי. כך תתאפשר פריסת הקו, תוך שמירה על העופות ועל האזור. מדו"ח שהוכן עבור החברה להגנת הטבע, רשות הטבע והגנים והקרן הקיימת לישראל, על ידי חברת ייעוץ בינלאומית, מהמובילות בתחום, עולה כי</w:t>
      </w:r>
      <w:bookmarkStart w:id="0" w:name="_GoBack"/>
      <w:bookmarkEnd w:id="0"/>
      <w:r>
        <w:rPr>
          <w:rFonts w:asciiTheme="minorBidi" w:hAnsiTheme="minorBidi" w:cs="David" w:hint="cs"/>
          <w:sz w:val="24"/>
          <w:szCs w:val="24"/>
          <w:rtl/>
        </w:rPr>
        <w:t xml:space="preserve"> עלות ההטמנה עומדת על 80 מיליון ₪ בלבד (ולא כ - 400-500 מיליון ₪, לפי טענותיה של חברת החשמל) ומייקרת את הפרויקט </w:t>
      </w:r>
      <w:proofErr w:type="spellStart"/>
      <w:r>
        <w:rPr>
          <w:rFonts w:asciiTheme="minorBidi" w:hAnsiTheme="minorBidi" w:cs="David" w:hint="cs"/>
          <w:sz w:val="24"/>
          <w:szCs w:val="24"/>
          <w:rtl/>
        </w:rPr>
        <w:t>בכ</w:t>
      </w:r>
      <w:proofErr w:type="spellEnd"/>
      <w:r>
        <w:rPr>
          <w:rFonts w:asciiTheme="minorBidi" w:hAnsiTheme="minorBidi" w:cs="David" w:hint="cs"/>
          <w:sz w:val="24"/>
          <w:szCs w:val="24"/>
          <w:rtl/>
        </w:rPr>
        <w:t xml:space="preserve"> - 50 מיליון ₪ בלבד, ביחס לחלופה העילית.</w:t>
      </w:r>
    </w:p>
    <w:p w:rsidR="00BC7C89" w:rsidRDefault="00BC7C89" w:rsidP="00BC7C89">
      <w:pPr>
        <w:spacing w:line="360" w:lineRule="auto"/>
        <w:jc w:val="both"/>
        <w:rPr>
          <w:rFonts w:asciiTheme="minorBidi" w:hAnsiTheme="minorBidi" w:cs="David"/>
          <w:sz w:val="24"/>
          <w:szCs w:val="24"/>
        </w:rPr>
      </w:pPr>
      <w:r>
        <w:rPr>
          <w:rFonts w:asciiTheme="minorBidi" w:hAnsiTheme="minorBidi" w:cs="David" w:hint="cs"/>
          <w:sz w:val="24"/>
          <w:szCs w:val="24"/>
          <w:rtl/>
        </w:rPr>
        <w:t>קואליציה רחבה, הכוללת את רשות הטבע והגנים, החברה להגנת הטבע, הקרן הקיימת לישראל, המועצות אזורית גליל עליון ומבואות חרמון ותושבי הגליל, יחד עם הציבור הרחב, קוראת</w:t>
      </w:r>
      <w:r>
        <w:rPr>
          <w:rFonts w:asciiTheme="minorBidi" w:hAnsiTheme="minorBidi" w:cs="David" w:hint="cs"/>
          <w:b/>
          <w:bCs/>
          <w:sz w:val="24"/>
          <w:szCs w:val="24"/>
          <w:rtl/>
        </w:rPr>
        <w:t xml:space="preserve"> לוועדת הפנים והגנת הסביבה של הכנסת, לחברת החשמל, למשרד התשתיות הלאומית, האנרגיה והמים ולמוסדות התכנון, לפעול להטמנת הקו באדמה, ובכך לאפשר את פיתוח רשת החשמל ובו בזמן לשמור על אתר הטבע החשוב בישראל והחקלאות והתיירות בסביבתו, לטובת תושבי האזור, התיירים ובעלי החיים.</w:t>
      </w:r>
    </w:p>
    <w:p w:rsidR="00BC7C89" w:rsidRDefault="00BC7C89" w:rsidP="00BC7C89">
      <w:pPr>
        <w:spacing w:line="360" w:lineRule="auto"/>
        <w:jc w:val="both"/>
        <w:rPr>
          <w:rFonts w:asciiTheme="minorBidi" w:hAnsiTheme="minorBidi" w:cs="David"/>
          <w:sz w:val="24"/>
          <w:szCs w:val="24"/>
        </w:rPr>
      </w:pPr>
    </w:p>
    <w:p w:rsidR="003C7E21" w:rsidRPr="00BC7C89" w:rsidRDefault="003C7E21" w:rsidP="00BF7EEC">
      <w:pPr>
        <w:tabs>
          <w:tab w:val="left" w:pos="2536"/>
          <w:tab w:val="left" w:pos="3059"/>
          <w:tab w:val="left" w:pos="6660"/>
          <w:tab w:val="left" w:pos="8224"/>
        </w:tabs>
        <w:spacing w:line="360" w:lineRule="auto"/>
        <w:jc w:val="both"/>
        <w:rPr>
          <w:rFonts w:asciiTheme="minorBidi" w:hAnsiTheme="minorBidi"/>
          <w:sz w:val="26"/>
          <w:szCs w:val="26"/>
          <w:rtl/>
        </w:rPr>
      </w:pPr>
    </w:p>
    <w:sectPr w:rsidR="003C7E21" w:rsidRPr="00BC7C89" w:rsidSect="003C7E21">
      <w:pgSz w:w="11906" w:h="16838"/>
      <w:pgMar w:top="720" w:right="720" w:bottom="720" w:left="72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271BF2"/>
    <w:multiLevelType w:val="hybridMultilevel"/>
    <w:tmpl w:val="4BAA456E"/>
    <w:lvl w:ilvl="0" w:tplc="9E5A7538">
      <w:numFmt w:val="bullet"/>
      <w:lvlText w:val=""/>
      <w:lvlJc w:val="left"/>
      <w:pPr>
        <w:ind w:left="360" w:hanging="360"/>
      </w:pPr>
      <w:rPr>
        <w:rFonts w:ascii="Symbol" w:eastAsiaTheme="minorHAnsi"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E21"/>
    <w:rsid w:val="00086112"/>
    <w:rsid w:val="001E5D25"/>
    <w:rsid w:val="0029729C"/>
    <w:rsid w:val="002A6AF1"/>
    <w:rsid w:val="003515C9"/>
    <w:rsid w:val="00356C31"/>
    <w:rsid w:val="003C7E21"/>
    <w:rsid w:val="007003D1"/>
    <w:rsid w:val="008A61D1"/>
    <w:rsid w:val="008F0145"/>
    <w:rsid w:val="00BC7C89"/>
    <w:rsid w:val="00BF7EEC"/>
    <w:rsid w:val="00E2475C"/>
    <w:rsid w:val="00E439E7"/>
    <w:rsid w:val="00E94AB1"/>
    <w:rsid w:val="00F842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C7E21"/>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3C7E21"/>
    <w:rPr>
      <w:rFonts w:ascii="Tahoma" w:hAnsi="Tahoma" w:cs="Tahoma"/>
      <w:sz w:val="16"/>
      <w:szCs w:val="16"/>
    </w:rPr>
  </w:style>
  <w:style w:type="paragraph" w:styleId="a5">
    <w:name w:val="List Paragraph"/>
    <w:basedOn w:val="a"/>
    <w:uiPriority w:val="34"/>
    <w:qFormat/>
    <w:rsid w:val="008A61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C7E21"/>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3C7E21"/>
    <w:rPr>
      <w:rFonts w:ascii="Tahoma" w:hAnsi="Tahoma" w:cs="Tahoma"/>
      <w:sz w:val="16"/>
      <w:szCs w:val="16"/>
    </w:rPr>
  </w:style>
  <w:style w:type="paragraph" w:styleId="a5">
    <w:name w:val="List Paragraph"/>
    <w:basedOn w:val="a"/>
    <w:uiPriority w:val="34"/>
    <w:qFormat/>
    <w:rsid w:val="008A61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512154">
      <w:bodyDiv w:val="1"/>
      <w:marLeft w:val="0"/>
      <w:marRight w:val="0"/>
      <w:marTop w:val="0"/>
      <w:marBottom w:val="0"/>
      <w:divBdr>
        <w:top w:val="none" w:sz="0" w:space="0" w:color="auto"/>
        <w:left w:val="none" w:sz="0" w:space="0" w:color="auto"/>
        <w:bottom w:val="none" w:sz="0" w:space="0" w:color="auto"/>
        <w:right w:val="none" w:sz="0" w:space="0" w:color="auto"/>
      </w:divBdr>
    </w:div>
    <w:div w:id="173304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6F0C1E-2222-4BC0-80EC-FC649ACFC480}"/>
</file>

<file path=customXml/itemProps2.xml><?xml version="1.0" encoding="utf-8"?>
<ds:datastoreItem xmlns:ds="http://schemas.openxmlformats.org/officeDocument/2006/customXml" ds:itemID="{4DBAF12D-A2BA-495F-867D-C0B27C0E7014}"/>
</file>

<file path=customXml/itemProps3.xml><?xml version="1.0" encoding="utf-8"?>
<ds:datastoreItem xmlns:ds="http://schemas.openxmlformats.org/officeDocument/2006/customXml" ds:itemID="{03FDA846-A6CF-4E52-AD0C-877D1496206B}"/>
</file>

<file path=docProps/app.xml><?xml version="1.0" encoding="utf-8"?>
<Properties xmlns="http://schemas.openxmlformats.org/officeDocument/2006/extended-properties" xmlns:vt="http://schemas.openxmlformats.org/officeDocument/2006/docPropsVTypes">
  <Template>Normal.dotm</Template>
  <TotalTime>7</TotalTime>
  <Pages>1</Pages>
  <Words>368</Words>
  <Characters>2104</Characters>
  <Application>Microsoft Office Word</Application>
  <DocSecurity>0</DocSecurity>
  <Lines>17</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inbar rubin</dc:creator>
  <cp:lastModifiedBy>דב גרינבלט</cp:lastModifiedBy>
  <cp:revision>6</cp:revision>
  <dcterms:created xsi:type="dcterms:W3CDTF">2016-05-30T12:52:00Z</dcterms:created>
  <dcterms:modified xsi:type="dcterms:W3CDTF">2016-05-30T17:03:00Z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2002849</vt:r8>
  </property>
</Properties>
</file>