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bidiVisual/>
        <w:tblW w:w="0" w:type="auto"/>
        <w:tblLook w:val="04A0" w:firstRow="1" w:lastRow="0" w:firstColumn="1" w:lastColumn="0" w:noHBand="0" w:noVBand="1"/>
      </w:tblPr>
      <w:tblGrid>
        <w:gridCol w:w="9105"/>
      </w:tblGrid>
      <w:tr w:rsidR="00CA0B13" w:rsidTr="003F0BD8">
        <w:tc>
          <w:tcPr>
            <w:tcW w:w="9105" w:type="dxa"/>
            <w:shd w:val="clear" w:color="auto" w:fill="auto"/>
          </w:tcPr>
          <w:p w:rsidR="00CA0B13" w:rsidRDefault="005C4A53" w:rsidP="005C4A53">
            <w:pPr>
              <w:spacing w:line="240" w:lineRule="auto"/>
              <w:jc w:val="right"/>
              <w:rPr>
                <w:rtl/>
              </w:rPr>
            </w:pPr>
            <w:bookmarkStart w:id="0" w:name="_GoBack"/>
            <w:bookmarkEnd w:id="0"/>
            <w:r>
              <w:rPr>
                <w:rFonts w:hint="cs"/>
                <w:rtl/>
              </w:rPr>
              <w:t xml:space="preserve">ירושלים, </w:t>
            </w:r>
            <w:r>
              <w:rPr>
                <w:rtl/>
              </w:rPr>
              <w:fldChar w:fldCharType="begin"/>
            </w:r>
            <w:r>
              <w:rPr>
                <w:rtl/>
              </w:rPr>
              <w:instrText xml:space="preserve"> </w:instrText>
            </w:r>
            <w:r>
              <w:rPr>
                <w:rFonts w:hint="cs"/>
              </w:rPr>
              <w:instrText>DATE \h \@ "dd</w:instrText>
            </w:r>
            <w:r>
              <w:rPr>
                <w:rFonts w:hint="cs"/>
                <w:rtl/>
              </w:rPr>
              <w:instrText xml:space="preserve"> ב</w:instrText>
            </w:r>
            <w:r>
              <w:rPr>
                <w:rFonts w:hint="cs"/>
              </w:rPr>
              <w:instrText>MMMM yyyy" \* MERGEFORMAT</w:instrText>
            </w:r>
            <w:r>
              <w:rPr>
                <w:rtl/>
              </w:rPr>
              <w:instrText xml:space="preserve"> </w:instrText>
            </w:r>
            <w:r>
              <w:rPr>
                <w:rtl/>
              </w:rPr>
              <w:fldChar w:fldCharType="separate"/>
            </w:r>
            <w:r w:rsidR="00C65F52">
              <w:rPr>
                <w:noProof/>
                <w:rtl/>
              </w:rPr>
              <w:t>‏י"א בתמוז תשע"ו</w:t>
            </w:r>
            <w:r>
              <w:rPr>
                <w:rtl/>
              </w:rPr>
              <w:fldChar w:fldCharType="end"/>
            </w:r>
          </w:p>
          <w:p w:rsidR="00CA0B13" w:rsidRDefault="005C4A53" w:rsidP="003F0BD8">
            <w:pPr>
              <w:spacing w:line="240" w:lineRule="auto"/>
              <w:jc w:val="right"/>
              <w:rPr>
                <w:rtl/>
              </w:rPr>
            </w:pPr>
            <w:r>
              <w:rPr>
                <w:rtl/>
              </w:rPr>
              <w:fldChar w:fldCharType="begin"/>
            </w:r>
            <w:r>
              <w:rPr>
                <w:rtl/>
              </w:rPr>
              <w:instrText xml:space="preserve"> </w:instrText>
            </w:r>
            <w:r>
              <w:rPr>
                <w:rFonts w:hint="cs"/>
              </w:rPr>
              <w:instrText>DATE \@ "d</w:instrText>
            </w:r>
            <w:r>
              <w:rPr>
                <w:rFonts w:hint="cs"/>
                <w:rtl/>
              </w:rPr>
              <w:instrText xml:space="preserve"> ב</w:instrText>
            </w:r>
            <w:r>
              <w:rPr>
                <w:rFonts w:hint="cs"/>
              </w:rPr>
              <w:instrText>MMMM  yyyy" \* MERGEFORMAT</w:instrText>
            </w:r>
            <w:r>
              <w:rPr>
                <w:rtl/>
              </w:rPr>
              <w:instrText xml:space="preserve"> </w:instrText>
            </w:r>
            <w:r>
              <w:rPr>
                <w:rtl/>
              </w:rPr>
              <w:fldChar w:fldCharType="separate"/>
            </w:r>
            <w:r w:rsidR="00C65F52">
              <w:rPr>
                <w:noProof/>
                <w:rtl/>
              </w:rPr>
              <w:t>‏17 ביולי  2016</w:t>
            </w:r>
            <w:r>
              <w:rPr>
                <w:rtl/>
              </w:rPr>
              <w:fldChar w:fldCharType="end"/>
            </w:r>
          </w:p>
          <w:p w:rsidR="00631C3C" w:rsidRDefault="005C4A53" w:rsidP="005C4A53">
            <w:pPr>
              <w:spacing w:line="240" w:lineRule="auto"/>
              <w:jc w:val="left"/>
              <w:rPr>
                <w:rtl/>
              </w:rPr>
            </w:pPr>
            <w:r>
              <w:rPr>
                <w:rFonts w:hint="cs"/>
                <w:rtl/>
              </w:rPr>
              <w:t xml:space="preserve">לכבוד: </w:t>
            </w:r>
          </w:p>
          <w:p w:rsidR="005C4A53" w:rsidRDefault="005C4A53" w:rsidP="005C4A53">
            <w:pPr>
              <w:spacing w:line="240" w:lineRule="auto"/>
              <w:jc w:val="left"/>
              <w:rPr>
                <w:rtl/>
              </w:rPr>
            </w:pPr>
            <w:r>
              <w:rPr>
                <w:rFonts w:hint="cs"/>
                <w:rtl/>
              </w:rPr>
              <w:t>חבר הכנסת דוד אמסלם</w:t>
            </w:r>
          </w:p>
          <w:p w:rsidR="005C4A53" w:rsidRDefault="005C4A53" w:rsidP="005C4A53">
            <w:pPr>
              <w:spacing w:line="240" w:lineRule="auto"/>
              <w:jc w:val="left"/>
              <w:rPr>
                <w:rtl/>
              </w:rPr>
            </w:pPr>
            <w:r>
              <w:rPr>
                <w:rFonts w:hint="cs"/>
                <w:rtl/>
              </w:rPr>
              <w:t>יו"ר ועדת הפנים והגנת הסביבה</w:t>
            </w:r>
          </w:p>
          <w:p w:rsidR="005C4A53" w:rsidRDefault="005C4A53" w:rsidP="005C4A53">
            <w:pPr>
              <w:spacing w:line="240" w:lineRule="auto"/>
              <w:jc w:val="left"/>
              <w:rPr>
                <w:u w:val="single"/>
                <w:rtl/>
              </w:rPr>
            </w:pPr>
            <w:r w:rsidRPr="005C4A53">
              <w:rPr>
                <w:rFonts w:hint="cs"/>
                <w:u w:val="single"/>
                <w:rtl/>
              </w:rPr>
              <w:t>כאן</w:t>
            </w:r>
          </w:p>
          <w:p w:rsidR="00631C3C" w:rsidRPr="005C4A53" w:rsidRDefault="00631C3C" w:rsidP="005C4A53">
            <w:pPr>
              <w:spacing w:line="240" w:lineRule="auto"/>
              <w:jc w:val="left"/>
              <w:rPr>
                <w:u w:val="single"/>
                <w:rtl/>
              </w:rPr>
            </w:pPr>
          </w:p>
        </w:tc>
      </w:tr>
    </w:tbl>
    <w:p w:rsidR="00B20F38" w:rsidRPr="00B20F38" w:rsidRDefault="00B20F38" w:rsidP="00B20F38">
      <w:pPr>
        <w:spacing w:after="0" w:line="360" w:lineRule="auto"/>
        <w:jc w:val="center"/>
        <w:rPr>
          <w:b/>
          <w:bCs/>
          <w:sz w:val="26"/>
          <w:szCs w:val="26"/>
          <w:u w:val="single"/>
          <w:rtl/>
        </w:rPr>
      </w:pPr>
      <w:r w:rsidRPr="00B20F38">
        <w:rPr>
          <w:rFonts w:hint="cs"/>
          <w:b/>
          <w:bCs/>
          <w:sz w:val="26"/>
          <w:szCs w:val="26"/>
          <w:u w:val="single"/>
          <w:rtl/>
        </w:rPr>
        <w:t>הנדון: הסדרת תעריפי ארנונה ויישום דוח הוועדה לרפורמה בארנונה (ועדת ברזילי)</w:t>
      </w:r>
    </w:p>
    <w:p w:rsidR="00B20F38" w:rsidRPr="002A6327" w:rsidRDefault="005C4A53" w:rsidP="00DF3226">
      <w:pPr>
        <w:spacing w:after="0" w:line="360" w:lineRule="auto"/>
        <w:rPr>
          <w:rtl/>
        </w:rPr>
      </w:pPr>
      <w:r>
        <w:rPr>
          <w:rFonts w:hint="cs"/>
          <w:rtl/>
        </w:rPr>
        <w:t>במענה לפנייתך, במכתב זה תוצג</w:t>
      </w:r>
      <w:r w:rsidR="00DF3226">
        <w:rPr>
          <w:rFonts w:hint="cs"/>
          <w:rtl/>
        </w:rPr>
        <w:t xml:space="preserve"> </w:t>
      </w:r>
      <w:r w:rsidR="00B20F38" w:rsidRPr="002A6327">
        <w:rPr>
          <w:rFonts w:hint="cs"/>
          <w:rtl/>
        </w:rPr>
        <w:t xml:space="preserve"> תמונת המצב באשר לסוגיית שונות תעריפי הארנונה בישראל והסדרתם</w:t>
      </w:r>
      <w:r w:rsidR="00B20F38">
        <w:rPr>
          <w:rFonts w:hint="cs"/>
          <w:rtl/>
        </w:rPr>
        <w:t>, לרבות התייחסות לפרסום דוח הוועדה לרפורמה בארנונה בראשות עו"ד אודי ברזילי (ועדת ברזילי)</w:t>
      </w:r>
      <w:r>
        <w:rPr>
          <w:rFonts w:hint="cs"/>
          <w:rtl/>
        </w:rPr>
        <w:t xml:space="preserve"> ואימוצו על ידי הממשלה</w:t>
      </w:r>
      <w:r w:rsidR="00B20F38" w:rsidRPr="002A6327">
        <w:rPr>
          <w:rFonts w:hint="cs"/>
          <w:rtl/>
        </w:rPr>
        <w:t>.</w:t>
      </w:r>
    </w:p>
    <w:p w:rsidR="00B20F38" w:rsidRDefault="00B20F38" w:rsidP="00B20F38">
      <w:pPr>
        <w:pStyle w:val="a4"/>
        <w:rPr>
          <w:b/>
          <w:bCs/>
          <w:sz w:val="22"/>
          <w:u w:val="single"/>
        </w:rPr>
      </w:pPr>
      <w:r>
        <w:rPr>
          <w:rFonts w:hint="cs"/>
          <w:b/>
          <w:bCs/>
          <w:sz w:val="22"/>
          <w:u w:val="single"/>
          <w:rtl/>
        </w:rPr>
        <w:t>ארנונה –רקע כללי</w:t>
      </w:r>
      <w:r w:rsidRPr="006A59E3">
        <w:rPr>
          <w:rStyle w:val="a9"/>
          <w:sz w:val="22"/>
          <w:rtl/>
        </w:rPr>
        <w:footnoteReference w:id="1"/>
      </w:r>
    </w:p>
    <w:p w:rsidR="00631C3C" w:rsidRDefault="00B20F38" w:rsidP="00B20F38">
      <w:pPr>
        <w:pStyle w:val="a4"/>
        <w:rPr>
          <w:rtl/>
        </w:rPr>
      </w:pPr>
      <w:r>
        <w:rPr>
          <w:rFonts w:hint="cs"/>
          <w:rtl/>
        </w:rPr>
        <w:t xml:space="preserve">ארנונה היא מס שנתי המוטל על תושבי המדינה המחזיקים בנכס. המס נגבה על-ידי הרשות המקומית ומטרתו לממן את פעילויותיה. ברמת העיקרון, ארנונה היא תשלום לרשות המקומית על השירותים המוניציפליים לתושבים ולעסקים. עם זאת, בפועל אין קשר ישיר בין צריכת השירותים המוניציפליים ובין גובה הארנונה הנגבית על ידי הרשות. </w:t>
      </w:r>
    </w:p>
    <w:p w:rsidR="00B20F38" w:rsidRDefault="00B20F38" w:rsidP="00B20F38">
      <w:pPr>
        <w:pStyle w:val="a4"/>
        <w:rPr>
          <w:b/>
          <w:bCs/>
          <w:sz w:val="22"/>
          <w:u w:val="single"/>
          <w:rtl/>
        </w:rPr>
      </w:pPr>
      <w:r>
        <w:rPr>
          <w:rFonts w:hint="cs"/>
          <w:rtl/>
        </w:rPr>
        <w:t xml:space="preserve">במסגרת המאבק באינפלציה בשנות ה-80 של המאה ה-20 נחקק </w:t>
      </w:r>
      <w:hyperlink r:id="rId14" w:history="1">
        <w:r>
          <w:rPr>
            <w:rStyle w:val="Hyperlink"/>
            <w:rFonts w:hint="cs"/>
            <w:rtl/>
          </w:rPr>
          <w:t>החוק לייצוב המשק, התשמ"ה-1985</w:t>
        </w:r>
      </w:hyperlink>
      <w:r>
        <w:rPr>
          <w:rFonts w:hint="cs"/>
          <w:rtl/>
        </w:rPr>
        <w:t>, שבין היתר הגביל את סמכות הרשויות המקומיות להקטין את הגירעון שלהן  באמצעות העלאת תעריפי הארנונה. במסגרת חוק זה גם הועברה הסמכות להעלות את תעריפי הארנונה מעבר לתקרה מסוימת לשר הפנים ולשר האוצר, במהלך של אישור חריג. לגביית הארנונה אחראית הרשות המקומית שבה הנכס נמצא. הנכסים שמוטלת עליהם ארנונה הם בניין, אדמה חקלאית וקרקע תפוסה (כמשמעותם בסעיף 269 לפקודת העיריות) שנמצאים בתחום שיפוט הרשות המקומית.</w:t>
      </w:r>
      <w:r>
        <w:rPr>
          <w:rFonts w:hint="cs"/>
          <w:b/>
          <w:bCs/>
          <w:sz w:val="22"/>
          <w:u w:val="single"/>
          <w:rtl/>
        </w:rPr>
        <w:t xml:space="preserve"> </w:t>
      </w:r>
    </w:p>
    <w:p w:rsidR="00B20F38" w:rsidRPr="002A6327" w:rsidRDefault="00B20F38" w:rsidP="00B20F38">
      <w:pPr>
        <w:pStyle w:val="afff0"/>
        <w:ind w:left="27"/>
        <w:rPr>
          <w:b/>
          <w:bCs/>
          <w:u w:val="single"/>
          <w:rtl/>
          <w:lang w:eastAsia="en-US"/>
        </w:rPr>
      </w:pPr>
      <w:r w:rsidRPr="002A6327">
        <w:rPr>
          <w:rFonts w:hint="cs"/>
          <w:b/>
          <w:bCs/>
          <w:u w:val="single"/>
          <w:rtl/>
          <w:lang w:eastAsia="en-US"/>
        </w:rPr>
        <w:t>ארנונה למגורים</w:t>
      </w:r>
      <w:r w:rsidRPr="006A59E3">
        <w:rPr>
          <w:rStyle w:val="a9"/>
          <w:rtl/>
          <w:lang w:eastAsia="en-US"/>
        </w:rPr>
        <w:footnoteReference w:id="2"/>
      </w:r>
    </w:p>
    <w:p w:rsidR="00B20F38" w:rsidRPr="002A6327" w:rsidRDefault="00B20F38" w:rsidP="00631C3C">
      <w:pPr>
        <w:pStyle w:val="afff0"/>
        <w:ind w:left="27"/>
        <w:rPr>
          <w:lang w:eastAsia="en-US"/>
        </w:rPr>
      </w:pPr>
      <w:r>
        <w:rPr>
          <w:rFonts w:hint="cs"/>
          <w:rtl/>
          <w:lang w:eastAsia="en-US"/>
        </w:rPr>
        <w:t>תעריפי הארנונה למגורים מתאפיינים בשונות רבה ומושפעים על-פי רוב מגודל הנכס, מסוג הבנייה (נמוכה או רוויה) וכן מאזור המגורים (בערים הגדולות). מעבר לשונות בתעריפי הארנונה למגורים, ברשויות רבות ניתנות הנחות לקבוצות אוכלוסייה מוחלשות ובהן: נכים, משפחות חד-הוריות וקשישים</w:t>
      </w:r>
      <w:r w:rsidR="00631C3C">
        <w:rPr>
          <w:rStyle w:val="a9"/>
          <w:rtl/>
          <w:lang w:eastAsia="en-US"/>
        </w:rPr>
        <w:footnoteReference w:id="3"/>
      </w:r>
      <w:r>
        <w:rPr>
          <w:rFonts w:hint="cs"/>
          <w:rtl/>
          <w:lang w:eastAsia="en-US"/>
        </w:rPr>
        <w:t xml:space="preserve">. נוסף על ההנחות האלה תוקנו בכנסת ה-19 תקנות הסדרים במשק המדינה (תיקון מספר 4), </w:t>
      </w:r>
      <w:r>
        <w:rPr>
          <w:rFonts w:hint="cs"/>
          <w:rtl/>
          <w:lang w:eastAsia="en-US"/>
        </w:rPr>
        <w:lastRenderedPageBreak/>
        <w:t>התשע"ה-2014, ונקבעו טווחי ההכנסה החודשית הממוצעת, המשוקללת במספר הנפשות, המזכה בהנחות בארנונה במבחן הכנסה</w:t>
      </w:r>
      <w:r w:rsidR="00631C3C">
        <w:rPr>
          <w:rStyle w:val="a9"/>
          <w:rtl/>
          <w:lang w:eastAsia="en-US"/>
        </w:rPr>
        <w:footnoteReference w:id="4"/>
      </w:r>
      <w:r>
        <w:rPr>
          <w:rFonts w:hint="cs"/>
          <w:rtl/>
          <w:lang w:eastAsia="en-US"/>
        </w:rPr>
        <w:t xml:space="preserve">.תוקפן של תקנות אלו החל ב-1 בינואר 2015. </w:t>
      </w:r>
    </w:p>
    <w:p w:rsidR="00B20F38" w:rsidRDefault="00631C3C" w:rsidP="00631C3C">
      <w:pPr>
        <w:pStyle w:val="afff0"/>
        <w:ind w:left="27"/>
        <w:rPr>
          <w:lang w:eastAsia="en-US"/>
        </w:rPr>
      </w:pPr>
      <w:r>
        <w:rPr>
          <w:rFonts w:hint="cs"/>
          <w:rtl/>
          <w:lang w:eastAsia="en-US"/>
        </w:rPr>
        <w:t xml:space="preserve">ישנן </w:t>
      </w:r>
      <w:r w:rsidR="00B20F38">
        <w:rPr>
          <w:rFonts w:hint="cs"/>
          <w:rtl/>
          <w:lang w:eastAsia="en-US"/>
        </w:rPr>
        <w:t>ארבע שיטות עיקריות</w:t>
      </w:r>
      <w:r>
        <w:rPr>
          <w:rFonts w:hint="cs"/>
          <w:rtl/>
          <w:lang w:eastAsia="en-US"/>
        </w:rPr>
        <w:t xml:space="preserve"> למדידת שטח הנכס וכל רשות קובעת את שיטת המדידה הנהוגה בשטחה. השיטות הן</w:t>
      </w:r>
      <w:r w:rsidR="00B20F38">
        <w:rPr>
          <w:rFonts w:hint="cs"/>
          <w:rtl/>
          <w:lang w:eastAsia="en-US"/>
        </w:rPr>
        <w:t>: שיטת "ברוטו ברוטו", שבה המדידה כוללת את שטח הקירות החיצוניים של הנכס ואת השטחים המשותפים; שיטת "נטו נטו", שבה נמדד השטח הפנימי של הנכס בלבד, ללא קירות פנימיים ושטחים משותפים. בשיטת ה"ברוטו" נעשית מדידה של הקירות החיצוניים ללא שטחים משותפים ובשיטת ה"נטו" נמדדים השטחים הפנימיים של הנכס כולל קירות פנימיים וללא שטחים משותפים.</w:t>
      </w:r>
      <w:r w:rsidR="00B20F38">
        <w:rPr>
          <w:rFonts w:hint="cs"/>
          <w:rtl/>
        </w:rPr>
        <w:t xml:space="preserve"> מכאן עולה ש</w:t>
      </w:r>
      <w:r w:rsidR="00B20F38">
        <w:rPr>
          <w:rFonts w:hint="cs"/>
          <w:rtl/>
          <w:lang w:eastAsia="en-US"/>
        </w:rPr>
        <w:t>יש הבדלים רבים בין רשויות מקומיות בקביעת תעריפי הארנונה ושונות גדולה בשיטות המדידה ובסיווגים של נכסים.</w:t>
      </w:r>
    </w:p>
    <w:p w:rsidR="00B20F38" w:rsidRDefault="00B20F38" w:rsidP="00B20F38">
      <w:pPr>
        <w:pStyle w:val="afff0"/>
        <w:ind w:left="27"/>
        <w:rPr>
          <w:rtl/>
          <w:lang w:eastAsia="en-US"/>
        </w:rPr>
      </w:pPr>
      <w:r>
        <w:rPr>
          <w:rFonts w:hint="cs"/>
          <w:rtl/>
          <w:lang w:eastAsia="en-US"/>
        </w:rPr>
        <w:t>בדוח מבקר המדינה לשנת 2014 נדונה סוגיית הארנונה ונכתב כי "</w:t>
      </w:r>
      <w:r w:rsidRPr="00D553D7">
        <w:rPr>
          <w:rFonts w:hint="cs"/>
          <w:b/>
          <w:bCs/>
          <w:rtl/>
          <w:lang w:eastAsia="en-US"/>
        </w:rPr>
        <w:t>משרד מבקר המדינה לא מצא את מערכת הנימוקים, הסיבות וההצדקות ההגיוניות לשיעורי הארנונה המוטלת הלכה למעשה על-ידי הרשויות המקומיות". בדוח נקבע כי "כל רשות מטילה ארנונה בשיטה התוספתית, מבלי שנבחן סרגל הצרכים הדרוש לה למימון פעילותה</w:t>
      </w:r>
      <w:r>
        <w:rPr>
          <w:rFonts w:hint="cs"/>
          <w:rtl/>
          <w:lang w:eastAsia="en-US"/>
        </w:rPr>
        <w:t>". יתרה מכך, מן הדוח עולה ש"רשויות מקומיות קבעו בצווי הארנונה שלהן תעריפים החורגים מההוראות בתקנות הארנונה; הן חייבו את הנכסים בתחומן לפי שיטות מדידה שונות, התייחסו באופן שונה להצמדות ולשטחים המשותפים, וחלקן אף חייבו לפי שיטת מדידה השונה מזו שנקבעה בצו הארנונה שלהן. מצב זה גורם להבדלים גדולים בשטחים המחויבים בארנונה על-ידי רשויות מקומיות שונות ויוצר אי-שוויון בחלוקת נטל המס בין המחזיקים בנכסים". כאינדיקציה לאי-סדר השורר בתחום גביית הארנונה ציין מבקר המדינה בדוח כי "</w:t>
      </w:r>
      <w:r w:rsidRPr="00D553D7">
        <w:rPr>
          <w:rFonts w:hint="cs"/>
          <w:b/>
          <w:bCs/>
          <w:rtl/>
          <w:lang w:eastAsia="en-US"/>
        </w:rPr>
        <w:t>היקפן הגדול של הבקשות לאישור חריג שאישרו משרדי הפנים והאוצר באופן מלא או חלקי אינו עולה בקנה אחד עם מטרת החקיקה, ולמעשה הפך את החריג לכלל; טיפולם של משרדי הפנים והאוצר בחלק מהבקשות לאישור חריג נמשך זמן רב מדי, עד כדי כך שחלק מהרשויות המקומיות לא יכלו לממשו בשנת המס הרלוונטית</w:t>
      </w:r>
      <w:r>
        <w:rPr>
          <w:rFonts w:hint="cs"/>
          <w:rtl/>
          <w:lang w:eastAsia="en-US"/>
        </w:rPr>
        <w:t>".</w:t>
      </w:r>
      <w:r>
        <w:rPr>
          <w:rStyle w:val="a9"/>
          <w:rtl/>
          <w:lang w:eastAsia="en-US"/>
        </w:rPr>
        <w:footnoteReference w:id="5"/>
      </w:r>
      <w:r>
        <w:rPr>
          <w:rFonts w:hint="cs"/>
          <w:rtl/>
          <w:lang w:eastAsia="en-US"/>
        </w:rPr>
        <w:t xml:space="preserve"> </w:t>
      </w:r>
    </w:p>
    <w:p w:rsidR="00B20F38" w:rsidRPr="00095F83" w:rsidRDefault="00B20F38" w:rsidP="00B20F38">
      <w:pPr>
        <w:pStyle w:val="afff0"/>
        <w:ind w:left="27"/>
        <w:rPr>
          <w:b/>
          <w:bCs/>
          <w:u w:val="single"/>
          <w:rtl/>
          <w:lang w:eastAsia="en-US"/>
        </w:rPr>
      </w:pPr>
      <w:r w:rsidRPr="00095F83">
        <w:rPr>
          <w:rFonts w:hint="cs"/>
          <w:b/>
          <w:bCs/>
          <w:u w:val="single"/>
          <w:rtl/>
          <w:lang w:eastAsia="en-US"/>
        </w:rPr>
        <w:t>הוועדה</w:t>
      </w:r>
      <w:r w:rsidRPr="00095F83">
        <w:rPr>
          <w:b/>
          <w:bCs/>
          <w:u w:val="single"/>
          <w:rtl/>
          <w:lang w:eastAsia="en-US"/>
        </w:rPr>
        <w:t xml:space="preserve"> </w:t>
      </w:r>
      <w:r w:rsidRPr="00095F83">
        <w:rPr>
          <w:rFonts w:hint="cs"/>
          <w:b/>
          <w:bCs/>
          <w:u w:val="single"/>
          <w:rtl/>
          <w:lang w:eastAsia="en-US"/>
        </w:rPr>
        <w:t>הציבורית</w:t>
      </w:r>
      <w:r w:rsidRPr="00095F83">
        <w:rPr>
          <w:b/>
          <w:bCs/>
          <w:u w:val="single"/>
          <w:rtl/>
          <w:lang w:eastAsia="en-US"/>
        </w:rPr>
        <w:t xml:space="preserve"> </w:t>
      </w:r>
      <w:r w:rsidRPr="00095F83">
        <w:rPr>
          <w:rFonts w:hint="cs"/>
          <w:b/>
          <w:bCs/>
          <w:u w:val="single"/>
          <w:rtl/>
          <w:lang w:eastAsia="en-US"/>
        </w:rPr>
        <w:t>לרפורמה</w:t>
      </w:r>
      <w:r w:rsidRPr="00095F83">
        <w:rPr>
          <w:b/>
          <w:bCs/>
          <w:u w:val="single"/>
          <w:rtl/>
          <w:lang w:eastAsia="en-US"/>
        </w:rPr>
        <w:t xml:space="preserve"> </w:t>
      </w:r>
      <w:r w:rsidRPr="00095F83">
        <w:rPr>
          <w:rFonts w:hint="cs"/>
          <w:b/>
          <w:bCs/>
          <w:u w:val="single"/>
          <w:rtl/>
          <w:lang w:eastAsia="en-US"/>
        </w:rPr>
        <w:t>בארנונה</w:t>
      </w:r>
      <w:r w:rsidRPr="00095F83">
        <w:rPr>
          <w:b/>
          <w:bCs/>
          <w:u w:val="single"/>
          <w:rtl/>
          <w:lang w:eastAsia="en-US"/>
        </w:rPr>
        <w:t xml:space="preserve"> </w:t>
      </w:r>
      <w:r w:rsidRPr="00095F83">
        <w:rPr>
          <w:rStyle w:val="a9"/>
          <w:rtl/>
          <w:lang w:eastAsia="en-US"/>
        </w:rPr>
        <w:footnoteReference w:id="6"/>
      </w:r>
    </w:p>
    <w:p w:rsidR="00B20F38" w:rsidRDefault="00B20F38" w:rsidP="00631C3C">
      <w:pPr>
        <w:pStyle w:val="afff0"/>
        <w:ind w:left="27"/>
        <w:rPr>
          <w:rtl/>
          <w:lang w:eastAsia="en-US"/>
        </w:rPr>
      </w:pPr>
      <w:r>
        <w:rPr>
          <w:rFonts w:hint="cs"/>
          <w:rtl/>
          <w:lang w:eastAsia="en-US"/>
        </w:rPr>
        <w:t>בשנת</w:t>
      </w:r>
      <w:r>
        <w:rPr>
          <w:rtl/>
          <w:lang w:eastAsia="en-US"/>
        </w:rPr>
        <w:t xml:space="preserve"> 200</w:t>
      </w:r>
      <w:r w:rsidR="00631C3C">
        <w:rPr>
          <w:rFonts w:hint="cs"/>
          <w:rtl/>
          <w:lang w:eastAsia="en-US"/>
        </w:rPr>
        <w:t>7</w:t>
      </w:r>
      <w:r>
        <w:rPr>
          <w:rtl/>
          <w:lang w:eastAsia="en-US"/>
        </w:rPr>
        <w:t xml:space="preserve">, </w:t>
      </w:r>
      <w:hyperlink r:id="rId15" w:history="1">
        <w:r w:rsidRPr="005C4A53">
          <w:rPr>
            <w:rStyle w:val="Hyperlink"/>
            <w:rFonts w:hint="cs"/>
            <w:rtl/>
            <w:lang w:eastAsia="en-US"/>
          </w:rPr>
          <w:t>על</w:t>
        </w:r>
        <w:r w:rsidRPr="005C4A53">
          <w:rPr>
            <w:rStyle w:val="Hyperlink"/>
            <w:rtl/>
            <w:lang w:eastAsia="en-US"/>
          </w:rPr>
          <w:t>-</w:t>
        </w:r>
        <w:r w:rsidRPr="005C4A53">
          <w:rPr>
            <w:rStyle w:val="Hyperlink"/>
            <w:rFonts w:hint="cs"/>
            <w:rtl/>
            <w:lang w:eastAsia="en-US"/>
          </w:rPr>
          <w:t>פי</w:t>
        </w:r>
        <w:r w:rsidRPr="005C4A53">
          <w:rPr>
            <w:rStyle w:val="Hyperlink"/>
            <w:rtl/>
            <w:lang w:eastAsia="en-US"/>
          </w:rPr>
          <w:t xml:space="preserve"> </w:t>
        </w:r>
        <w:r w:rsidRPr="005C4A53">
          <w:rPr>
            <w:rStyle w:val="Hyperlink"/>
            <w:rFonts w:hint="cs"/>
            <w:rtl/>
            <w:lang w:eastAsia="en-US"/>
          </w:rPr>
          <w:t>החלטת</w:t>
        </w:r>
        <w:r w:rsidRPr="005C4A53">
          <w:rPr>
            <w:rStyle w:val="Hyperlink"/>
            <w:rtl/>
            <w:lang w:eastAsia="en-US"/>
          </w:rPr>
          <w:t xml:space="preserve"> </w:t>
        </w:r>
        <w:r w:rsidRPr="005C4A53">
          <w:rPr>
            <w:rStyle w:val="Hyperlink"/>
            <w:rFonts w:hint="cs"/>
            <w:rtl/>
            <w:lang w:eastAsia="en-US"/>
          </w:rPr>
          <w:t>הממשלה</w:t>
        </w:r>
        <w:r w:rsidRPr="005C4A53">
          <w:rPr>
            <w:rStyle w:val="Hyperlink"/>
            <w:rtl/>
            <w:lang w:eastAsia="en-US"/>
          </w:rPr>
          <w:t xml:space="preserve"> </w:t>
        </w:r>
        <w:r w:rsidRPr="005C4A53">
          <w:rPr>
            <w:rStyle w:val="Hyperlink"/>
            <w:rFonts w:hint="cs"/>
            <w:rtl/>
            <w:lang w:eastAsia="en-US"/>
          </w:rPr>
          <w:t>מס</w:t>
        </w:r>
        <w:r w:rsidRPr="005C4A53">
          <w:rPr>
            <w:rStyle w:val="Hyperlink"/>
            <w:rtl/>
            <w:lang w:eastAsia="en-US"/>
          </w:rPr>
          <w:t>' 455</w:t>
        </w:r>
      </w:hyperlink>
      <w:r>
        <w:rPr>
          <w:rtl/>
          <w:lang w:eastAsia="en-US"/>
        </w:rPr>
        <w:t xml:space="preserve">, </w:t>
      </w:r>
      <w:r>
        <w:rPr>
          <w:rFonts w:hint="cs"/>
          <w:rtl/>
          <w:lang w:eastAsia="en-US"/>
        </w:rPr>
        <w:t>הוקמה</w:t>
      </w:r>
      <w:r>
        <w:rPr>
          <w:rtl/>
          <w:lang w:eastAsia="en-US"/>
        </w:rPr>
        <w:t xml:space="preserve"> </w:t>
      </w:r>
      <w:r>
        <w:rPr>
          <w:rFonts w:hint="cs"/>
          <w:rtl/>
          <w:lang w:eastAsia="en-US"/>
        </w:rPr>
        <w:t>על</w:t>
      </w:r>
      <w:r>
        <w:rPr>
          <w:rtl/>
          <w:lang w:eastAsia="en-US"/>
        </w:rPr>
        <w:t>-</w:t>
      </w:r>
      <w:r>
        <w:rPr>
          <w:rFonts w:hint="cs"/>
          <w:rtl/>
          <w:lang w:eastAsia="en-US"/>
        </w:rPr>
        <w:t>ידי</w:t>
      </w:r>
      <w:r>
        <w:rPr>
          <w:rtl/>
          <w:lang w:eastAsia="en-US"/>
        </w:rPr>
        <w:t xml:space="preserve"> </w:t>
      </w:r>
      <w:r>
        <w:rPr>
          <w:rFonts w:hint="cs"/>
          <w:rtl/>
          <w:lang w:eastAsia="en-US"/>
        </w:rPr>
        <w:t>שר</w:t>
      </w:r>
      <w:r>
        <w:rPr>
          <w:rtl/>
          <w:lang w:eastAsia="en-US"/>
        </w:rPr>
        <w:t xml:space="preserve"> </w:t>
      </w:r>
      <w:r>
        <w:rPr>
          <w:rFonts w:hint="cs"/>
          <w:rtl/>
          <w:lang w:eastAsia="en-US"/>
        </w:rPr>
        <w:t>האוצר</w:t>
      </w:r>
      <w:r>
        <w:rPr>
          <w:rtl/>
          <w:lang w:eastAsia="en-US"/>
        </w:rPr>
        <w:t xml:space="preserve"> </w:t>
      </w:r>
      <w:r>
        <w:rPr>
          <w:rFonts w:hint="cs"/>
          <w:rtl/>
          <w:lang w:eastAsia="en-US"/>
        </w:rPr>
        <w:t>דאז</w:t>
      </w:r>
      <w:r>
        <w:rPr>
          <w:rtl/>
          <w:lang w:eastAsia="en-US"/>
        </w:rPr>
        <w:t xml:space="preserve">, </w:t>
      </w:r>
      <w:r>
        <w:rPr>
          <w:rFonts w:hint="cs"/>
          <w:rtl/>
          <w:lang w:eastAsia="en-US"/>
        </w:rPr>
        <w:t>רוני</w:t>
      </w:r>
      <w:r>
        <w:rPr>
          <w:rtl/>
          <w:lang w:eastAsia="en-US"/>
        </w:rPr>
        <w:t xml:space="preserve"> </w:t>
      </w:r>
      <w:r>
        <w:rPr>
          <w:rFonts w:hint="cs"/>
          <w:rtl/>
          <w:lang w:eastAsia="en-US"/>
        </w:rPr>
        <w:t>בר</w:t>
      </w:r>
      <w:r>
        <w:rPr>
          <w:rtl/>
          <w:lang w:eastAsia="en-US"/>
        </w:rPr>
        <w:t>-</w:t>
      </w:r>
      <w:r>
        <w:rPr>
          <w:rFonts w:hint="cs"/>
          <w:rtl/>
          <w:lang w:eastAsia="en-US"/>
        </w:rPr>
        <w:t>און</w:t>
      </w:r>
      <w:r>
        <w:rPr>
          <w:rtl/>
          <w:lang w:eastAsia="en-US"/>
        </w:rPr>
        <w:t xml:space="preserve">, </w:t>
      </w:r>
      <w:r>
        <w:rPr>
          <w:rFonts w:hint="cs"/>
          <w:rtl/>
          <w:lang w:eastAsia="en-US"/>
        </w:rPr>
        <w:t>ועדה</w:t>
      </w:r>
      <w:r>
        <w:rPr>
          <w:rtl/>
          <w:lang w:eastAsia="en-US"/>
        </w:rPr>
        <w:t xml:space="preserve"> </w:t>
      </w:r>
      <w:r>
        <w:rPr>
          <w:rFonts w:hint="cs"/>
          <w:rtl/>
          <w:lang w:eastAsia="en-US"/>
        </w:rPr>
        <w:t>ציבורית</w:t>
      </w:r>
      <w:r>
        <w:rPr>
          <w:rtl/>
          <w:lang w:eastAsia="en-US"/>
        </w:rPr>
        <w:t xml:space="preserve"> </w:t>
      </w:r>
      <w:r>
        <w:rPr>
          <w:rFonts w:hint="cs"/>
          <w:rtl/>
          <w:lang w:eastAsia="en-US"/>
        </w:rPr>
        <w:t>לבחינת</w:t>
      </w:r>
      <w:r>
        <w:rPr>
          <w:rtl/>
          <w:lang w:eastAsia="en-US"/>
        </w:rPr>
        <w:t xml:space="preserve"> </w:t>
      </w:r>
      <w:r>
        <w:rPr>
          <w:rFonts w:hint="cs"/>
          <w:rtl/>
          <w:lang w:eastAsia="en-US"/>
        </w:rPr>
        <w:t>הכשלים</w:t>
      </w:r>
      <w:r>
        <w:rPr>
          <w:rtl/>
          <w:lang w:eastAsia="en-US"/>
        </w:rPr>
        <w:t xml:space="preserve"> </w:t>
      </w:r>
      <w:r>
        <w:rPr>
          <w:rFonts w:hint="cs"/>
          <w:rtl/>
          <w:lang w:eastAsia="en-US"/>
        </w:rPr>
        <w:t>בשיטת</w:t>
      </w:r>
      <w:r>
        <w:rPr>
          <w:rtl/>
          <w:lang w:eastAsia="en-US"/>
        </w:rPr>
        <w:t xml:space="preserve"> </w:t>
      </w:r>
      <w:r>
        <w:rPr>
          <w:rFonts w:hint="cs"/>
          <w:rtl/>
          <w:lang w:eastAsia="en-US"/>
        </w:rPr>
        <w:t>הארנונה</w:t>
      </w:r>
      <w:r>
        <w:rPr>
          <w:rtl/>
          <w:lang w:eastAsia="en-US"/>
        </w:rPr>
        <w:t xml:space="preserve"> </w:t>
      </w:r>
      <w:r>
        <w:rPr>
          <w:rFonts w:hint="cs"/>
          <w:rtl/>
          <w:lang w:eastAsia="en-US"/>
        </w:rPr>
        <w:t>הקיימת</w:t>
      </w:r>
      <w:r>
        <w:rPr>
          <w:rtl/>
          <w:lang w:eastAsia="en-US"/>
        </w:rPr>
        <w:t xml:space="preserve"> </w:t>
      </w:r>
      <w:r>
        <w:rPr>
          <w:rFonts w:hint="cs"/>
          <w:rtl/>
          <w:lang w:eastAsia="en-US"/>
        </w:rPr>
        <w:t>בישראל</w:t>
      </w:r>
      <w:r>
        <w:rPr>
          <w:rtl/>
          <w:lang w:eastAsia="en-US"/>
        </w:rPr>
        <w:t xml:space="preserve"> </w:t>
      </w:r>
      <w:r>
        <w:rPr>
          <w:rFonts w:hint="cs"/>
          <w:rtl/>
          <w:lang w:eastAsia="en-US"/>
        </w:rPr>
        <w:t>ולגיבוש</w:t>
      </w:r>
      <w:r>
        <w:rPr>
          <w:rtl/>
          <w:lang w:eastAsia="en-US"/>
        </w:rPr>
        <w:t xml:space="preserve"> </w:t>
      </w:r>
      <w:r>
        <w:rPr>
          <w:rFonts w:hint="cs"/>
          <w:rtl/>
          <w:lang w:eastAsia="en-US"/>
        </w:rPr>
        <w:t>חלופות</w:t>
      </w:r>
      <w:r>
        <w:rPr>
          <w:rtl/>
          <w:lang w:eastAsia="en-US"/>
        </w:rPr>
        <w:t xml:space="preserve"> </w:t>
      </w:r>
      <w:r>
        <w:rPr>
          <w:rFonts w:hint="cs"/>
          <w:rtl/>
          <w:lang w:eastAsia="en-US"/>
        </w:rPr>
        <w:t>להסדרתם</w:t>
      </w:r>
      <w:r>
        <w:rPr>
          <w:rtl/>
          <w:lang w:eastAsia="en-US"/>
        </w:rPr>
        <w:t xml:space="preserve">. </w:t>
      </w:r>
      <w:r>
        <w:rPr>
          <w:rFonts w:hint="cs"/>
          <w:rtl/>
          <w:lang w:eastAsia="en-US"/>
        </w:rPr>
        <w:t>בראש</w:t>
      </w:r>
      <w:r>
        <w:rPr>
          <w:rtl/>
          <w:lang w:eastAsia="en-US"/>
        </w:rPr>
        <w:t xml:space="preserve"> </w:t>
      </w:r>
      <w:r>
        <w:rPr>
          <w:rFonts w:hint="cs"/>
          <w:rtl/>
          <w:lang w:eastAsia="en-US"/>
        </w:rPr>
        <w:t>הוועדה</w:t>
      </w:r>
      <w:r>
        <w:rPr>
          <w:rtl/>
          <w:lang w:eastAsia="en-US"/>
        </w:rPr>
        <w:t xml:space="preserve"> </w:t>
      </w:r>
      <w:r>
        <w:rPr>
          <w:rFonts w:hint="cs"/>
          <w:rtl/>
          <w:lang w:eastAsia="en-US"/>
        </w:rPr>
        <w:t>עמד</w:t>
      </w:r>
      <w:r>
        <w:rPr>
          <w:rtl/>
          <w:lang w:eastAsia="en-US"/>
        </w:rPr>
        <w:t xml:space="preserve"> </w:t>
      </w:r>
      <w:r>
        <w:rPr>
          <w:rFonts w:hint="cs"/>
          <w:rtl/>
          <w:lang w:eastAsia="en-US"/>
        </w:rPr>
        <w:t>עו</w:t>
      </w:r>
      <w:r>
        <w:rPr>
          <w:rtl/>
          <w:lang w:eastAsia="en-US"/>
        </w:rPr>
        <w:t>"</w:t>
      </w:r>
      <w:r>
        <w:rPr>
          <w:rFonts w:hint="cs"/>
          <w:rtl/>
          <w:lang w:eastAsia="en-US"/>
        </w:rPr>
        <w:t>ד</w:t>
      </w:r>
      <w:r>
        <w:rPr>
          <w:rtl/>
          <w:lang w:eastAsia="en-US"/>
        </w:rPr>
        <w:t xml:space="preserve"> </w:t>
      </w:r>
      <w:r>
        <w:rPr>
          <w:rFonts w:hint="cs"/>
          <w:rtl/>
          <w:lang w:eastAsia="en-US"/>
        </w:rPr>
        <w:t>אודי</w:t>
      </w:r>
      <w:r>
        <w:rPr>
          <w:rtl/>
          <w:lang w:eastAsia="en-US"/>
        </w:rPr>
        <w:t xml:space="preserve"> </w:t>
      </w:r>
      <w:r>
        <w:rPr>
          <w:rFonts w:hint="cs"/>
          <w:rtl/>
          <w:lang w:eastAsia="en-US"/>
        </w:rPr>
        <w:t>ברזילי</w:t>
      </w:r>
      <w:r>
        <w:rPr>
          <w:rtl/>
          <w:lang w:eastAsia="en-US"/>
        </w:rPr>
        <w:t xml:space="preserve">, </w:t>
      </w:r>
      <w:r>
        <w:rPr>
          <w:rFonts w:hint="cs"/>
          <w:rtl/>
          <w:lang w:eastAsia="en-US"/>
        </w:rPr>
        <w:t>והמלצות</w:t>
      </w:r>
      <w:r>
        <w:rPr>
          <w:rtl/>
          <w:lang w:eastAsia="en-US"/>
        </w:rPr>
        <w:t xml:space="preserve"> </w:t>
      </w:r>
      <w:r>
        <w:rPr>
          <w:rFonts w:hint="cs"/>
          <w:rtl/>
          <w:lang w:eastAsia="en-US"/>
        </w:rPr>
        <w:t>הביניים</w:t>
      </w:r>
      <w:r>
        <w:rPr>
          <w:rtl/>
          <w:lang w:eastAsia="en-US"/>
        </w:rPr>
        <w:t xml:space="preserve"> </w:t>
      </w:r>
      <w:r>
        <w:rPr>
          <w:rFonts w:hint="cs"/>
          <w:rtl/>
          <w:lang w:eastAsia="en-US"/>
        </w:rPr>
        <w:t>שלה</w:t>
      </w:r>
      <w:r>
        <w:rPr>
          <w:rtl/>
          <w:lang w:eastAsia="en-US"/>
        </w:rPr>
        <w:t xml:space="preserve"> </w:t>
      </w:r>
      <w:r>
        <w:rPr>
          <w:rFonts w:hint="cs"/>
          <w:rtl/>
          <w:lang w:eastAsia="en-US"/>
        </w:rPr>
        <w:t>הוגשו</w:t>
      </w:r>
      <w:r>
        <w:rPr>
          <w:rtl/>
          <w:lang w:eastAsia="en-US"/>
        </w:rPr>
        <w:t xml:space="preserve"> </w:t>
      </w:r>
      <w:r>
        <w:rPr>
          <w:rFonts w:hint="cs"/>
          <w:rtl/>
          <w:lang w:eastAsia="en-US"/>
        </w:rPr>
        <w:t>למשרד</w:t>
      </w:r>
      <w:r>
        <w:rPr>
          <w:rtl/>
          <w:lang w:eastAsia="en-US"/>
        </w:rPr>
        <w:t xml:space="preserve"> </w:t>
      </w:r>
      <w:r>
        <w:rPr>
          <w:rFonts w:hint="cs"/>
          <w:rtl/>
          <w:lang w:eastAsia="en-US"/>
        </w:rPr>
        <w:t>הפנים</w:t>
      </w:r>
      <w:r>
        <w:rPr>
          <w:rtl/>
          <w:lang w:eastAsia="en-US"/>
        </w:rPr>
        <w:t xml:space="preserve">. </w:t>
      </w:r>
      <w:r>
        <w:rPr>
          <w:rFonts w:hint="cs"/>
          <w:rtl/>
          <w:lang w:eastAsia="en-US"/>
        </w:rPr>
        <w:t>טיוטה</w:t>
      </w:r>
      <w:r>
        <w:rPr>
          <w:rtl/>
          <w:lang w:eastAsia="en-US"/>
        </w:rPr>
        <w:t xml:space="preserve"> </w:t>
      </w:r>
      <w:r>
        <w:rPr>
          <w:rFonts w:hint="cs"/>
          <w:rtl/>
          <w:lang w:eastAsia="en-US"/>
        </w:rPr>
        <w:t>סופית</w:t>
      </w:r>
      <w:r>
        <w:rPr>
          <w:rtl/>
          <w:lang w:eastAsia="en-US"/>
        </w:rPr>
        <w:t xml:space="preserve"> </w:t>
      </w:r>
      <w:r>
        <w:rPr>
          <w:rFonts w:hint="cs"/>
          <w:rtl/>
          <w:lang w:eastAsia="en-US"/>
        </w:rPr>
        <w:t>של</w:t>
      </w:r>
      <w:r>
        <w:rPr>
          <w:rtl/>
          <w:lang w:eastAsia="en-US"/>
        </w:rPr>
        <w:t xml:space="preserve"> </w:t>
      </w:r>
      <w:r>
        <w:rPr>
          <w:rFonts w:hint="cs"/>
          <w:rtl/>
          <w:lang w:eastAsia="en-US"/>
        </w:rPr>
        <w:t>דוח</w:t>
      </w:r>
      <w:r>
        <w:rPr>
          <w:rtl/>
          <w:lang w:eastAsia="en-US"/>
        </w:rPr>
        <w:t xml:space="preserve"> </w:t>
      </w:r>
      <w:r>
        <w:rPr>
          <w:rFonts w:hint="cs"/>
          <w:rtl/>
          <w:lang w:eastAsia="en-US"/>
        </w:rPr>
        <w:t>הוועדה</w:t>
      </w:r>
      <w:r>
        <w:rPr>
          <w:rtl/>
          <w:lang w:eastAsia="en-US"/>
        </w:rPr>
        <w:t xml:space="preserve"> </w:t>
      </w:r>
      <w:r>
        <w:rPr>
          <w:rFonts w:hint="cs"/>
          <w:rtl/>
          <w:lang w:eastAsia="en-US"/>
        </w:rPr>
        <w:t>הוגשה</w:t>
      </w:r>
      <w:r>
        <w:rPr>
          <w:rtl/>
          <w:lang w:eastAsia="en-US"/>
        </w:rPr>
        <w:t xml:space="preserve"> </w:t>
      </w:r>
      <w:r>
        <w:rPr>
          <w:rFonts w:hint="cs"/>
          <w:rtl/>
          <w:lang w:eastAsia="en-US"/>
        </w:rPr>
        <w:t>למשרד</w:t>
      </w:r>
      <w:r>
        <w:rPr>
          <w:rtl/>
          <w:lang w:eastAsia="en-US"/>
        </w:rPr>
        <w:t xml:space="preserve"> </w:t>
      </w:r>
      <w:r>
        <w:rPr>
          <w:rFonts w:hint="cs"/>
          <w:rtl/>
          <w:lang w:eastAsia="en-US"/>
        </w:rPr>
        <w:t>הפנים</w:t>
      </w:r>
      <w:r>
        <w:rPr>
          <w:rtl/>
          <w:lang w:eastAsia="en-US"/>
        </w:rPr>
        <w:t xml:space="preserve"> </w:t>
      </w:r>
      <w:r>
        <w:rPr>
          <w:rFonts w:hint="cs"/>
          <w:rtl/>
          <w:lang w:eastAsia="en-US"/>
        </w:rPr>
        <w:t>בפברואר</w:t>
      </w:r>
      <w:r>
        <w:rPr>
          <w:rtl/>
          <w:lang w:eastAsia="en-US"/>
        </w:rPr>
        <w:t xml:space="preserve"> 2015. </w:t>
      </w:r>
      <w:r>
        <w:rPr>
          <w:rFonts w:hint="cs"/>
          <w:rtl/>
          <w:lang w:eastAsia="en-US"/>
        </w:rPr>
        <w:t>לפי</w:t>
      </w:r>
      <w:r>
        <w:rPr>
          <w:rtl/>
          <w:lang w:eastAsia="en-US"/>
        </w:rPr>
        <w:t xml:space="preserve"> </w:t>
      </w:r>
      <w:r>
        <w:rPr>
          <w:rFonts w:hint="cs"/>
          <w:rtl/>
          <w:lang w:eastAsia="en-US"/>
        </w:rPr>
        <w:t>טיוטת</w:t>
      </w:r>
      <w:r>
        <w:rPr>
          <w:rtl/>
          <w:lang w:eastAsia="en-US"/>
        </w:rPr>
        <w:t xml:space="preserve"> </w:t>
      </w:r>
      <w:r>
        <w:rPr>
          <w:rFonts w:hint="cs"/>
          <w:rtl/>
          <w:lang w:eastAsia="en-US"/>
        </w:rPr>
        <w:t>הדוח</w:t>
      </w:r>
      <w:r>
        <w:rPr>
          <w:rtl/>
          <w:lang w:eastAsia="en-US"/>
        </w:rPr>
        <w:t>, "</w:t>
      </w:r>
      <w:r w:rsidRPr="00D553D7">
        <w:rPr>
          <w:rFonts w:hint="cs"/>
          <w:b/>
          <w:bCs/>
          <w:rtl/>
          <w:lang w:eastAsia="en-US"/>
        </w:rPr>
        <w:t>קיימת</w:t>
      </w:r>
      <w:r w:rsidRPr="00D553D7">
        <w:rPr>
          <w:b/>
          <w:bCs/>
          <w:rtl/>
          <w:lang w:eastAsia="en-US"/>
        </w:rPr>
        <w:t xml:space="preserve"> </w:t>
      </w:r>
      <w:r w:rsidRPr="00D553D7">
        <w:rPr>
          <w:rFonts w:hint="cs"/>
          <w:b/>
          <w:bCs/>
          <w:rtl/>
          <w:lang w:eastAsia="en-US"/>
        </w:rPr>
        <w:t>תמימות</w:t>
      </w:r>
      <w:r w:rsidRPr="00D553D7">
        <w:rPr>
          <w:b/>
          <w:bCs/>
          <w:rtl/>
          <w:lang w:eastAsia="en-US"/>
        </w:rPr>
        <w:t xml:space="preserve"> </w:t>
      </w:r>
      <w:r w:rsidRPr="00D553D7">
        <w:rPr>
          <w:rFonts w:hint="cs"/>
          <w:b/>
          <w:bCs/>
          <w:rtl/>
          <w:lang w:eastAsia="en-US"/>
        </w:rPr>
        <w:t>דעים</w:t>
      </w:r>
      <w:r w:rsidRPr="00D553D7">
        <w:rPr>
          <w:b/>
          <w:bCs/>
          <w:rtl/>
          <w:lang w:eastAsia="en-US"/>
        </w:rPr>
        <w:t xml:space="preserve"> </w:t>
      </w:r>
      <w:r w:rsidRPr="00D553D7">
        <w:rPr>
          <w:rFonts w:hint="cs"/>
          <w:b/>
          <w:bCs/>
          <w:rtl/>
          <w:lang w:eastAsia="en-US"/>
        </w:rPr>
        <w:t>שהארנונה</w:t>
      </w:r>
      <w:r w:rsidRPr="00D553D7">
        <w:rPr>
          <w:b/>
          <w:bCs/>
          <w:rtl/>
          <w:lang w:eastAsia="en-US"/>
        </w:rPr>
        <w:t xml:space="preserve"> </w:t>
      </w:r>
      <w:r w:rsidRPr="00D553D7">
        <w:rPr>
          <w:rFonts w:hint="cs"/>
          <w:b/>
          <w:bCs/>
          <w:rtl/>
          <w:lang w:eastAsia="en-US"/>
        </w:rPr>
        <w:t>התפתחה</w:t>
      </w:r>
      <w:r w:rsidRPr="00D553D7">
        <w:rPr>
          <w:b/>
          <w:bCs/>
          <w:rtl/>
          <w:lang w:eastAsia="en-US"/>
        </w:rPr>
        <w:t xml:space="preserve"> </w:t>
      </w:r>
      <w:r w:rsidRPr="00D553D7">
        <w:rPr>
          <w:rFonts w:hint="cs"/>
          <w:b/>
          <w:bCs/>
          <w:rtl/>
          <w:lang w:eastAsia="en-US"/>
        </w:rPr>
        <w:t>מאז</w:t>
      </w:r>
      <w:r w:rsidRPr="00D553D7">
        <w:rPr>
          <w:b/>
          <w:bCs/>
          <w:rtl/>
          <w:lang w:eastAsia="en-US"/>
        </w:rPr>
        <w:t xml:space="preserve"> </w:t>
      </w:r>
      <w:r w:rsidRPr="00D553D7">
        <w:rPr>
          <w:rFonts w:hint="cs"/>
          <w:b/>
          <w:bCs/>
          <w:rtl/>
          <w:lang w:eastAsia="en-US"/>
        </w:rPr>
        <w:t>קום</w:t>
      </w:r>
      <w:r w:rsidRPr="00D553D7">
        <w:rPr>
          <w:b/>
          <w:bCs/>
          <w:rtl/>
          <w:lang w:eastAsia="en-US"/>
        </w:rPr>
        <w:t xml:space="preserve"> </w:t>
      </w:r>
      <w:r w:rsidRPr="00D553D7">
        <w:rPr>
          <w:rFonts w:hint="cs"/>
          <w:b/>
          <w:bCs/>
          <w:rtl/>
          <w:lang w:eastAsia="en-US"/>
        </w:rPr>
        <w:t>המדינה</w:t>
      </w:r>
      <w:r w:rsidRPr="00D553D7">
        <w:rPr>
          <w:b/>
          <w:bCs/>
          <w:rtl/>
          <w:lang w:eastAsia="en-US"/>
        </w:rPr>
        <w:t xml:space="preserve">... </w:t>
      </w:r>
      <w:r w:rsidRPr="00D553D7">
        <w:rPr>
          <w:rFonts w:hint="cs"/>
          <w:b/>
          <w:bCs/>
          <w:rtl/>
          <w:lang w:eastAsia="en-US"/>
        </w:rPr>
        <w:t>על</w:t>
      </w:r>
      <w:r w:rsidRPr="00D553D7">
        <w:rPr>
          <w:b/>
          <w:bCs/>
          <w:rtl/>
          <w:lang w:eastAsia="en-US"/>
        </w:rPr>
        <w:t xml:space="preserve"> </w:t>
      </w:r>
      <w:r w:rsidRPr="00D553D7">
        <w:rPr>
          <w:rFonts w:hint="cs"/>
          <w:b/>
          <w:bCs/>
          <w:rtl/>
          <w:lang w:eastAsia="en-US"/>
        </w:rPr>
        <w:t>בסיס</w:t>
      </w:r>
      <w:r w:rsidRPr="00D553D7">
        <w:rPr>
          <w:b/>
          <w:bCs/>
          <w:rtl/>
          <w:lang w:eastAsia="en-US"/>
        </w:rPr>
        <w:t xml:space="preserve"> </w:t>
      </w:r>
      <w:r w:rsidRPr="00D553D7">
        <w:rPr>
          <w:rFonts w:hint="cs"/>
          <w:b/>
          <w:bCs/>
          <w:rtl/>
          <w:lang w:eastAsia="en-US"/>
        </w:rPr>
        <w:t>פזור</w:t>
      </w:r>
      <w:r w:rsidRPr="00D553D7">
        <w:rPr>
          <w:b/>
          <w:bCs/>
          <w:rtl/>
          <w:lang w:eastAsia="en-US"/>
        </w:rPr>
        <w:t xml:space="preserve"> </w:t>
      </w:r>
      <w:r w:rsidRPr="00D553D7">
        <w:rPr>
          <w:rFonts w:hint="cs"/>
          <w:b/>
          <w:bCs/>
          <w:rtl/>
          <w:lang w:eastAsia="en-US"/>
        </w:rPr>
        <w:t>ורעוע</w:t>
      </w:r>
      <w:r w:rsidRPr="00D553D7">
        <w:rPr>
          <w:b/>
          <w:bCs/>
          <w:rtl/>
          <w:lang w:eastAsia="en-US"/>
        </w:rPr>
        <w:t xml:space="preserve">. </w:t>
      </w:r>
      <w:r w:rsidRPr="00D553D7">
        <w:rPr>
          <w:rFonts w:hint="cs"/>
          <w:b/>
          <w:bCs/>
          <w:rtl/>
          <w:lang w:eastAsia="en-US"/>
        </w:rPr>
        <w:t>ריבוי</w:t>
      </w:r>
      <w:r w:rsidRPr="00D553D7">
        <w:rPr>
          <w:b/>
          <w:bCs/>
          <w:rtl/>
          <w:lang w:eastAsia="en-US"/>
        </w:rPr>
        <w:t xml:space="preserve"> </w:t>
      </w:r>
      <w:r w:rsidRPr="00D553D7">
        <w:rPr>
          <w:rFonts w:hint="cs"/>
          <w:b/>
          <w:bCs/>
          <w:rtl/>
          <w:lang w:eastAsia="en-US"/>
        </w:rPr>
        <w:t>חיקוקים</w:t>
      </w:r>
      <w:r w:rsidRPr="00D553D7">
        <w:rPr>
          <w:b/>
          <w:bCs/>
          <w:rtl/>
          <w:lang w:eastAsia="en-US"/>
        </w:rPr>
        <w:t xml:space="preserve"> </w:t>
      </w:r>
      <w:r w:rsidRPr="00D553D7">
        <w:rPr>
          <w:rFonts w:hint="cs"/>
          <w:b/>
          <w:bCs/>
          <w:rtl/>
          <w:lang w:eastAsia="en-US"/>
        </w:rPr>
        <w:t>שתוקנו</w:t>
      </w:r>
      <w:r w:rsidRPr="00D553D7">
        <w:rPr>
          <w:b/>
          <w:bCs/>
          <w:rtl/>
          <w:lang w:eastAsia="en-US"/>
        </w:rPr>
        <w:t xml:space="preserve"> </w:t>
      </w:r>
      <w:r w:rsidRPr="00D553D7">
        <w:rPr>
          <w:rFonts w:hint="cs"/>
          <w:b/>
          <w:bCs/>
          <w:rtl/>
          <w:lang w:eastAsia="en-US"/>
        </w:rPr>
        <w:t>טלאי</w:t>
      </w:r>
      <w:r w:rsidRPr="00D553D7">
        <w:rPr>
          <w:b/>
          <w:bCs/>
          <w:rtl/>
          <w:lang w:eastAsia="en-US"/>
        </w:rPr>
        <w:t xml:space="preserve"> </w:t>
      </w:r>
      <w:r w:rsidRPr="00D553D7">
        <w:rPr>
          <w:rFonts w:hint="cs"/>
          <w:b/>
          <w:bCs/>
          <w:rtl/>
          <w:lang w:eastAsia="en-US"/>
        </w:rPr>
        <w:t>על</w:t>
      </w:r>
      <w:r w:rsidRPr="00D553D7">
        <w:rPr>
          <w:b/>
          <w:bCs/>
          <w:rtl/>
          <w:lang w:eastAsia="en-US"/>
        </w:rPr>
        <w:t xml:space="preserve"> </w:t>
      </w:r>
      <w:r w:rsidRPr="00D553D7">
        <w:rPr>
          <w:rFonts w:hint="cs"/>
          <w:b/>
          <w:bCs/>
          <w:rtl/>
          <w:lang w:eastAsia="en-US"/>
        </w:rPr>
        <w:t>טלאי</w:t>
      </w:r>
      <w:r w:rsidRPr="00D553D7">
        <w:rPr>
          <w:b/>
          <w:bCs/>
          <w:rtl/>
          <w:lang w:eastAsia="en-US"/>
        </w:rPr>
        <w:t xml:space="preserve">... </w:t>
      </w:r>
      <w:r w:rsidRPr="00D553D7">
        <w:rPr>
          <w:rFonts w:hint="cs"/>
          <w:b/>
          <w:bCs/>
          <w:rtl/>
          <w:lang w:eastAsia="en-US"/>
        </w:rPr>
        <w:t>הובילו</w:t>
      </w:r>
      <w:r w:rsidRPr="00D553D7">
        <w:rPr>
          <w:b/>
          <w:bCs/>
          <w:rtl/>
          <w:lang w:eastAsia="en-US"/>
        </w:rPr>
        <w:t xml:space="preserve"> </w:t>
      </w:r>
      <w:r w:rsidRPr="00D553D7">
        <w:rPr>
          <w:rFonts w:hint="cs"/>
          <w:b/>
          <w:bCs/>
          <w:rtl/>
          <w:lang w:eastAsia="en-US"/>
        </w:rPr>
        <w:t>להתפתחות</w:t>
      </w:r>
      <w:r w:rsidRPr="00D553D7">
        <w:rPr>
          <w:b/>
          <w:bCs/>
          <w:rtl/>
          <w:lang w:eastAsia="en-US"/>
        </w:rPr>
        <w:t xml:space="preserve"> </w:t>
      </w:r>
      <w:r w:rsidRPr="00D553D7">
        <w:rPr>
          <w:rFonts w:hint="cs"/>
          <w:b/>
          <w:bCs/>
          <w:rtl/>
          <w:lang w:eastAsia="en-US"/>
        </w:rPr>
        <w:t>לא</w:t>
      </w:r>
      <w:r w:rsidRPr="00D553D7">
        <w:rPr>
          <w:b/>
          <w:bCs/>
          <w:rtl/>
          <w:lang w:eastAsia="en-US"/>
        </w:rPr>
        <w:t xml:space="preserve"> </w:t>
      </w:r>
      <w:r w:rsidRPr="00D553D7">
        <w:rPr>
          <w:rFonts w:hint="cs"/>
          <w:b/>
          <w:bCs/>
          <w:rtl/>
          <w:lang w:eastAsia="en-US"/>
        </w:rPr>
        <w:t>סדורה</w:t>
      </w:r>
      <w:r w:rsidRPr="00D553D7">
        <w:rPr>
          <w:b/>
          <w:bCs/>
          <w:rtl/>
          <w:lang w:eastAsia="en-US"/>
        </w:rPr>
        <w:t xml:space="preserve"> </w:t>
      </w:r>
      <w:r w:rsidRPr="00D553D7">
        <w:rPr>
          <w:rFonts w:hint="cs"/>
          <w:b/>
          <w:bCs/>
          <w:rtl/>
          <w:lang w:eastAsia="en-US"/>
        </w:rPr>
        <w:t>של</w:t>
      </w:r>
      <w:r w:rsidRPr="00D553D7">
        <w:rPr>
          <w:b/>
          <w:bCs/>
          <w:rtl/>
          <w:lang w:eastAsia="en-US"/>
        </w:rPr>
        <w:t xml:space="preserve"> </w:t>
      </w:r>
      <w:r w:rsidRPr="00D553D7">
        <w:rPr>
          <w:rFonts w:hint="cs"/>
          <w:b/>
          <w:bCs/>
          <w:rtl/>
          <w:lang w:eastAsia="en-US"/>
        </w:rPr>
        <w:t>מערכת</w:t>
      </w:r>
      <w:r w:rsidRPr="00D553D7">
        <w:rPr>
          <w:b/>
          <w:bCs/>
          <w:rtl/>
          <w:lang w:eastAsia="en-US"/>
        </w:rPr>
        <w:t xml:space="preserve"> </w:t>
      </w:r>
      <w:r w:rsidRPr="00D553D7">
        <w:rPr>
          <w:rFonts w:hint="cs"/>
          <w:b/>
          <w:bCs/>
          <w:rtl/>
          <w:lang w:eastAsia="en-US"/>
        </w:rPr>
        <w:t>דיני</w:t>
      </w:r>
      <w:r w:rsidRPr="00D553D7">
        <w:rPr>
          <w:b/>
          <w:bCs/>
          <w:rtl/>
          <w:lang w:eastAsia="en-US"/>
        </w:rPr>
        <w:t xml:space="preserve"> </w:t>
      </w:r>
      <w:r w:rsidRPr="00D553D7">
        <w:rPr>
          <w:rFonts w:hint="cs"/>
          <w:b/>
          <w:bCs/>
          <w:rtl/>
          <w:lang w:eastAsia="en-US"/>
        </w:rPr>
        <w:t>ארנונה</w:t>
      </w:r>
      <w:r w:rsidRPr="00D553D7">
        <w:rPr>
          <w:b/>
          <w:bCs/>
          <w:rtl/>
          <w:lang w:eastAsia="en-US"/>
        </w:rPr>
        <w:t xml:space="preserve"> </w:t>
      </w:r>
      <w:r w:rsidRPr="00D553D7">
        <w:rPr>
          <w:rFonts w:hint="cs"/>
          <w:b/>
          <w:bCs/>
          <w:rtl/>
          <w:lang w:eastAsia="en-US"/>
        </w:rPr>
        <w:t>שאינם</w:t>
      </w:r>
      <w:r w:rsidRPr="00D553D7">
        <w:rPr>
          <w:b/>
          <w:bCs/>
          <w:rtl/>
          <w:lang w:eastAsia="en-US"/>
        </w:rPr>
        <w:t xml:space="preserve"> </w:t>
      </w:r>
      <w:r w:rsidRPr="00D553D7">
        <w:rPr>
          <w:rFonts w:hint="cs"/>
          <w:b/>
          <w:bCs/>
          <w:rtl/>
          <w:lang w:eastAsia="en-US"/>
        </w:rPr>
        <w:t>ברורים</w:t>
      </w:r>
      <w:r w:rsidRPr="00D553D7">
        <w:rPr>
          <w:b/>
          <w:bCs/>
          <w:rtl/>
          <w:lang w:eastAsia="en-US"/>
        </w:rPr>
        <w:t xml:space="preserve">, </w:t>
      </w:r>
      <w:r w:rsidRPr="00D553D7">
        <w:rPr>
          <w:rFonts w:hint="cs"/>
          <w:b/>
          <w:bCs/>
          <w:rtl/>
          <w:lang w:eastAsia="en-US"/>
        </w:rPr>
        <w:t>אינם</w:t>
      </w:r>
      <w:r w:rsidRPr="00D553D7">
        <w:rPr>
          <w:b/>
          <w:bCs/>
          <w:rtl/>
          <w:lang w:eastAsia="en-US"/>
        </w:rPr>
        <w:t xml:space="preserve"> </w:t>
      </w:r>
      <w:r w:rsidRPr="00D553D7">
        <w:rPr>
          <w:rFonts w:hint="cs"/>
          <w:b/>
          <w:bCs/>
          <w:rtl/>
          <w:lang w:eastAsia="en-US"/>
        </w:rPr>
        <w:t>אחידים</w:t>
      </w:r>
      <w:r w:rsidRPr="00D553D7">
        <w:rPr>
          <w:b/>
          <w:bCs/>
          <w:rtl/>
          <w:lang w:eastAsia="en-US"/>
        </w:rPr>
        <w:t xml:space="preserve">, </w:t>
      </w:r>
      <w:r w:rsidRPr="00D553D7">
        <w:rPr>
          <w:rFonts w:hint="cs"/>
          <w:b/>
          <w:bCs/>
          <w:rtl/>
          <w:lang w:eastAsia="en-US"/>
        </w:rPr>
        <w:t>חלקם</w:t>
      </w:r>
      <w:r w:rsidRPr="00D553D7">
        <w:rPr>
          <w:b/>
          <w:bCs/>
          <w:rtl/>
          <w:lang w:eastAsia="en-US"/>
        </w:rPr>
        <w:t xml:space="preserve"> </w:t>
      </w:r>
      <w:r w:rsidRPr="00D553D7">
        <w:rPr>
          <w:rFonts w:hint="cs"/>
          <w:b/>
          <w:bCs/>
          <w:rtl/>
          <w:lang w:eastAsia="en-US"/>
        </w:rPr>
        <w:t>אינם</w:t>
      </w:r>
      <w:r w:rsidRPr="00D553D7">
        <w:rPr>
          <w:b/>
          <w:bCs/>
          <w:rtl/>
          <w:lang w:eastAsia="en-US"/>
        </w:rPr>
        <w:t xml:space="preserve"> </w:t>
      </w:r>
      <w:r w:rsidRPr="00D553D7">
        <w:rPr>
          <w:rFonts w:hint="cs"/>
          <w:b/>
          <w:bCs/>
          <w:rtl/>
          <w:lang w:eastAsia="en-US"/>
        </w:rPr>
        <w:t>צודקים</w:t>
      </w:r>
      <w:r w:rsidRPr="00D553D7">
        <w:rPr>
          <w:b/>
          <w:bCs/>
          <w:rtl/>
          <w:lang w:eastAsia="en-US"/>
        </w:rPr>
        <w:t xml:space="preserve"> </w:t>
      </w:r>
      <w:r w:rsidRPr="00D553D7">
        <w:rPr>
          <w:rFonts w:hint="cs"/>
          <w:b/>
          <w:bCs/>
          <w:rtl/>
          <w:lang w:eastAsia="en-US"/>
        </w:rPr>
        <w:t>וחלקם</w:t>
      </w:r>
      <w:r w:rsidRPr="00D553D7">
        <w:rPr>
          <w:b/>
          <w:bCs/>
          <w:rtl/>
          <w:lang w:eastAsia="en-US"/>
        </w:rPr>
        <w:t xml:space="preserve"> </w:t>
      </w:r>
      <w:r w:rsidRPr="00D553D7">
        <w:rPr>
          <w:rFonts w:hint="cs"/>
          <w:b/>
          <w:bCs/>
          <w:rtl/>
          <w:lang w:eastAsia="en-US"/>
        </w:rPr>
        <w:t>אינו</w:t>
      </w:r>
      <w:r w:rsidRPr="00D553D7">
        <w:rPr>
          <w:b/>
          <w:bCs/>
          <w:rtl/>
          <w:lang w:eastAsia="en-US"/>
        </w:rPr>
        <w:t xml:space="preserve"> </w:t>
      </w:r>
      <w:r w:rsidRPr="00D553D7">
        <w:rPr>
          <w:rFonts w:hint="cs"/>
          <w:b/>
          <w:bCs/>
          <w:rtl/>
          <w:lang w:eastAsia="en-US"/>
        </w:rPr>
        <w:t>תואם</w:t>
      </w:r>
      <w:r w:rsidRPr="00D553D7">
        <w:rPr>
          <w:b/>
          <w:bCs/>
          <w:rtl/>
          <w:lang w:eastAsia="en-US"/>
        </w:rPr>
        <w:t xml:space="preserve"> </w:t>
      </w:r>
      <w:r w:rsidRPr="00D553D7">
        <w:rPr>
          <w:rFonts w:hint="cs"/>
          <w:b/>
          <w:bCs/>
          <w:rtl/>
          <w:lang w:eastAsia="en-US"/>
        </w:rPr>
        <w:t>עוד</w:t>
      </w:r>
      <w:r w:rsidRPr="00D553D7">
        <w:rPr>
          <w:b/>
          <w:bCs/>
          <w:rtl/>
          <w:lang w:eastAsia="en-US"/>
        </w:rPr>
        <w:t xml:space="preserve"> </w:t>
      </w:r>
      <w:r w:rsidRPr="00D553D7">
        <w:rPr>
          <w:rFonts w:hint="cs"/>
          <w:b/>
          <w:bCs/>
          <w:rtl/>
          <w:lang w:eastAsia="en-US"/>
        </w:rPr>
        <w:t>את</w:t>
      </w:r>
      <w:r w:rsidRPr="00D553D7">
        <w:rPr>
          <w:b/>
          <w:bCs/>
          <w:rtl/>
          <w:lang w:eastAsia="en-US"/>
        </w:rPr>
        <w:t xml:space="preserve"> </w:t>
      </w:r>
      <w:r w:rsidRPr="00D553D7">
        <w:rPr>
          <w:rFonts w:hint="cs"/>
          <w:b/>
          <w:bCs/>
          <w:rtl/>
          <w:lang w:eastAsia="en-US"/>
        </w:rPr>
        <w:t>המציאות</w:t>
      </w:r>
      <w:r w:rsidRPr="00D553D7">
        <w:rPr>
          <w:b/>
          <w:bCs/>
          <w:rtl/>
          <w:lang w:eastAsia="en-US"/>
        </w:rPr>
        <w:t xml:space="preserve"> </w:t>
      </w:r>
      <w:r w:rsidRPr="00D553D7">
        <w:rPr>
          <w:rFonts w:hint="cs"/>
          <w:b/>
          <w:bCs/>
          <w:rtl/>
          <w:lang w:eastAsia="en-US"/>
        </w:rPr>
        <w:t>המודרנית</w:t>
      </w:r>
      <w:r>
        <w:rPr>
          <w:rtl/>
          <w:lang w:eastAsia="en-US"/>
        </w:rPr>
        <w:t xml:space="preserve">".  </w:t>
      </w:r>
      <w:r>
        <w:rPr>
          <w:rFonts w:hint="cs"/>
          <w:rtl/>
          <w:lang w:eastAsia="en-US"/>
        </w:rPr>
        <w:t>עוד</w:t>
      </w:r>
      <w:r>
        <w:rPr>
          <w:rtl/>
          <w:lang w:eastAsia="en-US"/>
        </w:rPr>
        <w:t xml:space="preserve"> </w:t>
      </w:r>
      <w:r>
        <w:rPr>
          <w:rFonts w:hint="cs"/>
          <w:rtl/>
          <w:lang w:eastAsia="en-US"/>
        </w:rPr>
        <w:t>מצוין</w:t>
      </w:r>
      <w:r>
        <w:rPr>
          <w:rtl/>
          <w:lang w:eastAsia="en-US"/>
        </w:rPr>
        <w:t xml:space="preserve"> </w:t>
      </w:r>
      <w:r>
        <w:rPr>
          <w:rFonts w:hint="cs"/>
          <w:rtl/>
          <w:lang w:eastAsia="en-US"/>
        </w:rPr>
        <w:t>בטיוטת</w:t>
      </w:r>
      <w:r>
        <w:rPr>
          <w:rtl/>
          <w:lang w:eastAsia="en-US"/>
        </w:rPr>
        <w:t xml:space="preserve"> </w:t>
      </w:r>
      <w:r>
        <w:rPr>
          <w:rFonts w:hint="cs"/>
          <w:rtl/>
          <w:lang w:eastAsia="en-US"/>
        </w:rPr>
        <w:t>הדוח</w:t>
      </w:r>
      <w:r>
        <w:rPr>
          <w:rtl/>
          <w:lang w:eastAsia="en-US"/>
        </w:rPr>
        <w:t xml:space="preserve"> </w:t>
      </w:r>
      <w:r>
        <w:rPr>
          <w:rFonts w:hint="cs"/>
          <w:rtl/>
          <w:lang w:eastAsia="en-US"/>
        </w:rPr>
        <w:t>כי</w:t>
      </w:r>
      <w:r>
        <w:rPr>
          <w:rtl/>
          <w:lang w:eastAsia="en-US"/>
        </w:rPr>
        <w:t xml:space="preserve"> </w:t>
      </w:r>
      <w:r>
        <w:rPr>
          <w:rFonts w:hint="cs"/>
          <w:rtl/>
          <w:lang w:eastAsia="en-US"/>
        </w:rPr>
        <w:t>שיטת</w:t>
      </w:r>
      <w:r>
        <w:rPr>
          <w:rtl/>
          <w:lang w:eastAsia="en-US"/>
        </w:rPr>
        <w:t xml:space="preserve"> </w:t>
      </w:r>
      <w:r>
        <w:rPr>
          <w:rFonts w:hint="cs"/>
          <w:rtl/>
          <w:lang w:eastAsia="en-US"/>
        </w:rPr>
        <w:t>גביית</w:t>
      </w:r>
      <w:r>
        <w:rPr>
          <w:rtl/>
          <w:lang w:eastAsia="en-US"/>
        </w:rPr>
        <w:t xml:space="preserve"> </w:t>
      </w:r>
      <w:r>
        <w:rPr>
          <w:rFonts w:hint="cs"/>
          <w:rtl/>
          <w:lang w:eastAsia="en-US"/>
        </w:rPr>
        <w:t>הארנונה</w:t>
      </w:r>
      <w:r>
        <w:rPr>
          <w:rtl/>
          <w:lang w:eastAsia="en-US"/>
        </w:rPr>
        <w:t xml:space="preserve"> </w:t>
      </w:r>
      <w:r>
        <w:rPr>
          <w:rFonts w:hint="cs"/>
          <w:rtl/>
          <w:lang w:eastAsia="en-US"/>
        </w:rPr>
        <w:t>הנהוגה</w:t>
      </w:r>
      <w:r>
        <w:rPr>
          <w:rtl/>
          <w:lang w:eastAsia="en-US"/>
        </w:rPr>
        <w:t xml:space="preserve"> </w:t>
      </w:r>
      <w:r>
        <w:rPr>
          <w:rFonts w:hint="cs"/>
          <w:rtl/>
          <w:lang w:eastAsia="en-US"/>
        </w:rPr>
        <w:t>בישראל</w:t>
      </w:r>
      <w:r>
        <w:rPr>
          <w:rtl/>
          <w:lang w:eastAsia="en-US"/>
        </w:rPr>
        <w:t xml:space="preserve"> </w:t>
      </w:r>
      <w:r>
        <w:rPr>
          <w:rFonts w:hint="cs"/>
          <w:rtl/>
          <w:lang w:eastAsia="en-US"/>
        </w:rPr>
        <w:t>כיום</w:t>
      </w:r>
      <w:r>
        <w:rPr>
          <w:rtl/>
          <w:lang w:eastAsia="en-US"/>
        </w:rPr>
        <w:t xml:space="preserve"> </w:t>
      </w:r>
      <w:r>
        <w:rPr>
          <w:rFonts w:hint="cs"/>
          <w:rtl/>
          <w:lang w:eastAsia="en-US"/>
        </w:rPr>
        <w:t>היא</w:t>
      </w:r>
      <w:r>
        <w:rPr>
          <w:rtl/>
          <w:lang w:eastAsia="en-US"/>
        </w:rPr>
        <w:t xml:space="preserve"> </w:t>
      </w:r>
      <w:r>
        <w:rPr>
          <w:rFonts w:hint="cs"/>
          <w:rtl/>
          <w:lang w:eastAsia="en-US"/>
        </w:rPr>
        <w:t>רגרסיבית</w:t>
      </w:r>
      <w:r>
        <w:rPr>
          <w:rtl/>
          <w:lang w:eastAsia="en-US"/>
        </w:rPr>
        <w:t xml:space="preserve"> </w:t>
      </w:r>
      <w:r>
        <w:rPr>
          <w:rFonts w:hint="cs"/>
          <w:rtl/>
          <w:lang w:eastAsia="en-US"/>
        </w:rPr>
        <w:t>מאוד</w:t>
      </w:r>
      <w:r>
        <w:rPr>
          <w:rtl/>
          <w:lang w:eastAsia="en-US"/>
        </w:rPr>
        <w:t xml:space="preserve">, </w:t>
      </w:r>
      <w:r>
        <w:rPr>
          <w:rFonts w:hint="cs"/>
          <w:rtl/>
          <w:lang w:eastAsia="en-US"/>
        </w:rPr>
        <w:t>והחיכוך</w:t>
      </w:r>
      <w:r>
        <w:rPr>
          <w:rtl/>
          <w:lang w:eastAsia="en-US"/>
        </w:rPr>
        <w:t xml:space="preserve"> </w:t>
      </w:r>
      <w:r>
        <w:rPr>
          <w:rFonts w:hint="cs"/>
          <w:rtl/>
          <w:lang w:eastAsia="en-US"/>
        </w:rPr>
        <w:t>של</w:t>
      </w:r>
      <w:r>
        <w:rPr>
          <w:rtl/>
          <w:lang w:eastAsia="en-US"/>
        </w:rPr>
        <w:t xml:space="preserve"> </w:t>
      </w:r>
      <w:r>
        <w:rPr>
          <w:rFonts w:hint="cs"/>
          <w:rtl/>
          <w:lang w:eastAsia="en-US"/>
        </w:rPr>
        <w:t>הרשות</w:t>
      </w:r>
      <w:r>
        <w:rPr>
          <w:rtl/>
          <w:lang w:eastAsia="en-US"/>
        </w:rPr>
        <w:t xml:space="preserve"> </w:t>
      </w:r>
      <w:r>
        <w:rPr>
          <w:rFonts w:hint="cs"/>
          <w:rtl/>
          <w:lang w:eastAsia="en-US"/>
        </w:rPr>
        <w:t>עם</w:t>
      </w:r>
      <w:r>
        <w:rPr>
          <w:rtl/>
          <w:lang w:eastAsia="en-US"/>
        </w:rPr>
        <w:t xml:space="preserve"> </w:t>
      </w:r>
      <w:r>
        <w:rPr>
          <w:rFonts w:hint="cs"/>
          <w:rtl/>
          <w:lang w:eastAsia="en-US"/>
        </w:rPr>
        <w:t>האזרח</w:t>
      </w:r>
      <w:r>
        <w:rPr>
          <w:rtl/>
          <w:lang w:eastAsia="en-US"/>
        </w:rPr>
        <w:t xml:space="preserve"> </w:t>
      </w:r>
      <w:r>
        <w:rPr>
          <w:rFonts w:hint="cs"/>
          <w:rtl/>
          <w:lang w:eastAsia="en-US"/>
        </w:rPr>
        <w:t>בה</w:t>
      </w:r>
      <w:r>
        <w:rPr>
          <w:rtl/>
          <w:lang w:eastAsia="en-US"/>
        </w:rPr>
        <w:t xml:space="preserve"> </w:t>
      </w:r>
      <w:r>
        <w:rPr>
          <w:rFonts w:hint="cs"/>
          <w:rtl/>
          <w:lang w:eastAsia="en-US"/>
        </w:rPr>
        <w:t>רב</w:t>
      </w:r>
      <w:r>
        <w:rPr>
          <w:rtl/>
          <w:lang w:eastAsia="en-US"/>
        </w:rPr>
        <w:t xml:space="preserve">. </w:t>
      </w:r>
      <w:r>
        <w:rPr>
          <w:rFonts w:hint="cs"/>
          <w:rtl/>
          <w:lang w:eastAsia="en-US"/>
        </w:rPr>
        <w:t>להלן</w:t>
      </w:r>
      <w:r>
        <w:rPr>
          <w:rtl/>
          <w:lang w:eastAsia="en-US"/>
        </w:rPr>
        <w:t xml:space="preserve"> </w:t>
      </w:r>
      <w:r>
        <w:rPr>
          <w:rFonts w:hint="cs"/>
          <w:rtl/>
          <w:lang w:eastAsia="en-US"/>
        </w:rPr>
        <w:t>יוצגו</w:t>
      </w:r>
      <w:r>
        <w:rPr>
          <w:rtl/>
          <w:lang w:eastAsia="en-US"/>
        </w:rPr>
        <w:t xml:space="preserve"> </w:t>
      </w:r>
      <w:r>
        <w:rPr>
          <w:rFonts w:hint="cs"/>
          <w:rtl/>
          <w:lang w:eastAsia="en-US"/>
        </w:rPr>
        <w:t>ההמלצות</w:t>
      </w:r>
      <w:r>
        <w:rPr>
          <w:rtl/>
          <w:lang w:eastAsia="en-US"/>
        </w:rPr>
        <w:t xml:space="preserve"> </w:t>
      </w:r>
      <w:r>
        <w:rPr>
          <w:rFonts w:hint="cs"/>
          <w:rtl/>
          <w:lang w:eastAsia="en-US"/>
        </w:rPr>
        <w:t>לשיטות</w:t>
      </w:r>
      <w:r>
        <w:rPr>
          <w:rtl/>
          <w:lang w:eastAsia="en-US"/>
        </w:rPr>
        <w:t xml:space="preserve"> </w:t>
      </w:r>
      <w:r>
        <w:rPr>
          <w:rFonts w:hint="cs"/>
          <w:rtl/>
          <w:lang w:eastAsia="en-US"/>
        </w:rPr>
        <w:t>חלופיות</w:t>
      </w:r>
      <w:r>
        <w:rPr>
          <w:rtl/>
          <w:lang w:eastAsia="en-US"/>
        </w:rPr>
        <w:t xml:space="preserve"> </w:t>
      </w:r>
      <w:r>
        <w:rPr>
          <w:rFonts w:hint="cs"/>
          <w:rtl/>
          <w:lang w:eastAsia="en-US"/>
        </w:rPr>
        <w:t>לגביית</w:t>
      </w:r>
      <w:r>
        <w:rPr>
          <w:rtl/>
          <w:lang w:eastAsia="en-US"/>
        </w:rPr>
        <w:t xml:space="preserve"> </w:t>
      </w:r>
      <w:r>
        <w:rPr>
          <w:rFonts w:hint="cs"/>
          <w:rtl/>
          <w:lang w:eastAsia="en-US"/>
        </w:rPr>
        <w:t>ארנונה</w:t>
      </w:r>
      <w:r>
        <w:rPr>
          <w:rtl/>
          <w:lang w:eastAsia="en-US"/>
        </w:rPr>
        <w:t xml:space="preserve"> </w:t>
      </w:r>
      <w:r>
        <w:rPr>
          <w:rFonts w:hint="cs"/>
          <w:rtl/>
          <w:lang w:eastAsia="en-US"/>
        </w:rPr>
        <w:t>למגורים</w:t>
      </w:r>
      <w:r>
        <w:rPr>
          <w:rtl/>
          <w:lang w:eastAsia="en-US"/>
        </w:rPr>
        <w:t xml:space="preserve">, </w:t>
      </w:r>
      <w:r>
        <w:rPr>
          <w:rFonts w:hint="cs"/>
          <w:rtl/>
          <w:lang w:eastAsia="en-US"/>
        </w:rPr>
        <w:t>מתוך</w:t>
      </w:r>
      <w:r>
        <w:rPr>
          <w:rtl/>
          <w:lang w:eastAsia="en-US"/>
        </w:rPr>
        <w:t xml:space="preserve"> </w:t>
      </w:r>
      <w:r>
        <w:rPr>
          <w:rFonts w:hint="cs"/>
          <w:rtl/>
          <w:lang w:eastAsia="en-US"/>
        </w:rPr>
        <w:t>הטיוטה</w:t>
      </w:r>
      <w:r>
        <w:rPr>
          <w:rtl/>
          <w:lang w:eastAsia="en-US"/>
        </w:rPr>
        <w:t xml:space="preserve"> </w:t>
      </w:r>
      <w:r>
        <w:rPr>
          <w:rFonts w:hint="cs"/>
          <w:rtl/>
          <w:lang w:eastAsia="en-US"/>
        </w:rPr>
        <w:t>הסופית</w:t>
      </w:r>
      <w:r>
        <w:rPr>
          <w:rtl/>
          <w:lang w:eastAsia="en-US"/>
        </w:rPr>
        <w:t>:</w:t>
      </w:r>
    </w:p>
    <w:p w:rsidR="00B20F38" w:rsidRDefault="00B20F38" w:rsidP="00631C3C">
      <w:pPr>
        <w:pStyle w:val="afff0"/>
        <w:numPr>
          <w:ilvl w:val="0"/>
          <w:numId w:val="7"/>
        </w:numPr>
        <w:rPr>
          <w:rtl/>
          <w:lang w:eastAsia="en-US"/>
        </w:rPr>
      </w:pPr>
      <w:r>
        <w:rPr>
          <w:rFonts w:hint="cs"/>
          <w:rtl/>
          <w:lang w:eastAsia="en-US"/>
        </w:rPr>
        <w:lastRenderedPageBreak/>
        <w:t>המשך</w:t>
      </w:r>
      <w:r>
        <w:rPr>
          <w:rtl/>
          <w:lang w:eastAsia="en-US"/>
        </w:rPr>
        <w:t xml:space="preserve"> </w:t>
      </w:r>
      <w:r>
        <w:rPr>
          <w:rFonts w:hint="cs"/>
          <w:rtl/>
          <w:lang w:eastAsia="en-US"/>
        </w:rPr>
        <w:t>גביית</w:t>
      </w:r>
      <w:r>
        <w:rPr>
          <w:rtl/>
          <w:lang w:eastAsia="en-US"/>
        </w:rPr>
        <w:t xml:space="preserve"> </w:t>
      </w:r>
      <w:r>
        <w:rPr>
          <w:rFonts w:hint="cs"/>
          <w:rtl/>
          <w:lang w:eastAsia="en-US"/>
        </w:rPr>
        <w:t>מסי</w:t>
      </w:r>
      <w:r>
        <w:rPr>
          <w:rtl/>
          <w:lang w:eastAsia="en-US"/>
        </w:rPr>
        <w:t xml:space="preserve"> </w:t>
      </w:r>
      <w:r>
        <w:rPr>
          <w:rFonts w:hint="cs"/>
          <w:rtl/>
          <w:lang w:eastAsia="en-US"/>
        </w:rPr>
        <w:t>הארנונה</w:t>
      </w:r>
      <w:r>
        <w:rPr>
          <w:rtl/>
          <w:lang w:eastAsia="en-US"/>
        </w:rPr>
        <w:t xml:space="preserve"> </w:t>
      </w:r>
      <w:r>
        <w:rPr>
          <w:rFonts w:hint="cs"/>
          <w:rtl/>
          <w:lang w:eastAsia="en-US"/>
        </w:rPr>
        <w:t>למגורים</w:t>
      </w:r>
      <w:r>
        <w:rPr>
          <w:rtl/>
          <w:lang w:eastAsia="en-US"/>
        </w:rPr>
        <w:t xml:space="preserve"> </w:t>
      </w:r>
      <w:r>
        <w:rPr>
          <w:rFonts w:hint="cs"/>
          <w:rtl/>
          <w:lang w:eastAsia="en-US"/>
        </w:rPr>
        <w:t>תוך</w:t>
      </w:r>
      <w:r>
        <w:rPr>
          <w:rtl/>
          <w:lang w:eastAsia="en-US"/>
        </w:rPr>
        <w:t xml:space="preserve"> </w:t>
      </w:r>
      <w:r>
        <w:rPr>
          <w:rFonts w:hint="cs"/>
          <w:rtl/>
          <w:lang w:eastAsia="en-US"/>
        </w:rPr>
        <w:t>שיפור</w:t>
      </w:r>
      <w:r>
        <w:rPr>
          <w:rtl/>
          <w:lang w:eastAsia="en-US"/>
        </w:rPr>
        <w:t xml:space="preserve"> </w:t>
      </w:r>
      <w:r>
        <w:rPr>
          <w:rFonts w:hint="cs"/>
          <w:rtl/>
          <w:lang w:eastAsia="en-US"/>
        </w:rPr>
        <w:t>מבני</w:t>
      </w:r>
      <w:r>
        <w:rPr>
          <w:rtl/>
          <w:lang w:eastAsia="en-US"/>
        </w:rPr>
        <w:t xml:space="preserve"> </w:t>
      </w:r>
      <w:r>
        <w:rPr>
          <w:rFonts w:hint="cs"/>
          <w:rtl/>
          <w:lang w:eastAsia="en-US"/>
        </w:rPr>
        <w:t>והאחדה</w:t>
      </w:r>
      <w:r>
        <w:rPr>
          <w:rtl/>
          <w:lang w:eastAsia="en-US"/>
        </w:rPr>
        <w:t xml:space="preserve">. </w:t>
      </w:r>
      <w:r>
        <w:rPr>
          <w:rFonts w:hint="cs"/>
          <w:rtl/>
          <w:lang w:eastAsia="en-US"/>
        </w:rPr>
        <w:t>לפי</w:t>
      </w:r>
      <w:r>
        <w:rPr>
          <w:rtl/>
          <w:lang w:eastAsia="en-US"/>
        </w:rPr>
        <w:t xml:space="preserve"> </w:t>
      </w:r>
      <w:r>
        <w:rPr>
          <w:rFonts w:hint="cs"/>
          <w:rtl/>
          <w:lang w:eastAsia="en-US"/>
        </w:rPr>
        <w:t>הצעה</w:t>
      </w:r>
      <w:r>
        <w:rPr>
          <w:rtl/>
          <w:lang w:eastAsia="en-US"/>
        </w:rPr>
        <w:t xml:space="preserve"> </w:t>
      </w:r>
      <w:r>
        <w:rPr>
          <w:rFonts w:hint="cs"/>
          <w:rtl/>
          <w:lang w:eastAsia="en-US"/>
        </w:rPr>
        <w:t>זו</w:t>
      </w:r>
      <w:r>
        <w:rPr>
          <w:rtl/>
          <w:lang w:eastAsia="en-US"/>
        </w:rPr>
        <w:t xml:space="preserve"> </w:t>
      </w:r>
      <w:r>
        <w:rPr>
          <w:rFonts w:hint="cs"/>
          <w:rtl/>
          <w:lang w:eastAsia="en-US"/>
        </w:rPr>
        <w:t>תימשך</w:t>
      </w:r>
      <w:r>
        <w:rPr>
          <w:rtl/>
          <w:lang w:eastAsia="en-US"/>
        </w:rPr>
        <w:t xml:space="preserve"> </w:t>
      </w:r>
      <w:r>
        <w:rPr>
          <w:rFonts w:hint="cs"/>
          <w:rtl/>
          <w:lang w:eastAsia="en-US"/>
        </w:rPr>
        <w:t>גביית</w:t>
      </w:r>
      <w:r>
        <w:rPr>
          <w:rtl/>
          <w:lang w:eastAsia="en-US"/>
        </w:rPr>
        <w:t xml:space="preserve"> </w:t>
      </w:r>
      <w:r>
        <w:rPr>
          <w:rFonts w:hint="cs"/>
          <w:rtl/>
          <w:lang w:eastAsia="en-US"/>
        </w:rPr>
        <w:t>הארנונה</w:t>
      </w:r>
      <w:r>
        <w:rPr>
          <w:rtl/>
          <w:lang w:eastAsia="en-US"/>
        </w:rPr>
        <w:t xml:space="preserve"> </w:t>
      </w:r>
      <w:r>
        <w:rPr>
          <w:rFonts w:hint="cs"/>
          <w:rtl/>
          <w:lang w:eastAsia="en-US"/>
        </w:rPr>
        <w:t>על</w:t>
      </w:r>
      <w:r>
        <w:rPr>
          <w:rtl/>
          <w:lang w:eastAsia="en-US"/>
        </w:rPr>
        <w:t>-</w:t>
      </w:r>
      <w:r>
        <w:rPr>
          <w:rFonts w:hint="cs"/>
          <w:rtl/>
          <w:lang w:eastAsia="en-US"/>
        </w:rPr>
        <w:t>ידי</w:t>
      </w:r>
      <w:r>
        <w:rPr>
          <w:rtl/>
          <w:lang w:eastAsia="en-US"/>
        </w:rPr>
        <w:t xml:space="preserve"> </w:t>
      </w:r>
      <w:r>
        <w:rPr>
          <w:rFonts w:hint="cs"/>
          <w:rtl/>
          <w:lang w:eastAsia="en-US"/>
        </w:rPr>
        <w:t>הרשויות</w:t>
      </w:r>
      <w:r>
        <w:rPr>
          <w:rtl/>
          <w:lang w:eastAsia="en-US"/>
        </w:rPr>
        <w:t xml:space="preserve"> </w:t>
      </w:r>
      <w:r>
        <w:rPr>
          <w:rFonts w:hint="cs"/>
          <w:rtl/>
          <w:lang w:eastAsia="en-US"/>
        </w:rPr>
        <w:t>המקומיות</w:t>
      </w:r>
      <w:r>
        <w:rPr>
          <w:rtl/>
          <w:lang w:eastAsia="en-US"/>
        </w:rPr>
        <w:t xml:space="preserve">, </w:t>
      </w:r>
      <w:r w:rsidRPr="00631C3C">
        <w:rPr>
          <w:rFonts w:hint="cs"/>
          <w:b/>
          <w:bCs/>
          <w:rtl/>
          <w:lang w:eastAsia="en-US"/>
        </w:rPr>
        <w:t>בשיטת</w:t>
      </w:r>
      <w:r w:rsidRPr="00631C3C">
        <w:rPr>
          <w:b/>
          <w:bCs/>
          <w:rtl/>
          <w:lang w:eastAsia="en-US"/>
        </w:rPr>
        <w:t xml:space="preserve"> </w:t>
      </w:r>
      <w:r w:rsidRPr="00631C3C">
        <w:rPr>
          <w:rFonts w:hint="cs"/>
          <w:b/>
          <w:bCs/>
          <w:rtl/>
          <w:lang w:eastAsia="en-US"/>
        </w:rPr>
        <w:t>מדידת</w:t>
      </w:r>
      <w:r w:rsidRPr="00631C3C">
        <w:rPr>
          <w:b/>
          <w:bCs/>
          <w:rtl/>
          <w:lang w:eastAsia="en-US"/>
        </w:rPr>
        <w:t xml:space="preserve"> </w:t>
      </w:r>
      <w:r w:rsidRPr="00631C3C">
        <w:rPr>
          <w:rFonts w:hint="cs"/>
          <w:b/>
          <w:bCs/>
          <w:rtl/>
          <w:lang w:eastAsia="en-US"/>
        </w:rPr>
        <w:t>גודל</w:t>
      </w:r>
      <w:r w:rsidRPr="00631C3C">
        <w:rPr>
          <w:b/>
          <w:bCs/>
          <w:rtl/>
          <w:lang w:eastAsia="en-US"/>
        </w:rPr>
        <w:t xml:space="preserve"> </w:t>
      </w:r>
      <w:r w:rsidRPr="00631C3C">
        <w:rPr>
          <w:rFonts w:hint="cs"/>
          <w:b/>
          <w:bCs/>
          <w:rtl/>
          <w:lang w:eastAsia="en-US"/>
        </w:rPr>
        <w:t>הנכס</w:t>
      </w:r>
      <w:r>
        <w:rPr>
          <w:rtl/>
          <w:lang w:eastAsia="en-US"/>
        </w:rPr>
        <w:t xml:space="preserve">, </w:t>
      </w:r>
      <w:r>
        <w:rPr>
          <w:rFonts w:hint="cs"/>
          <w:rtl/>
          <w:lang w:eastAsia="en-US"/>
        </w:rPr>
        <w:t>אולם</w:t>
      </w:r>
      <w:r>
        <w:rPr>
          <w:rtl/>
          <w:lang w:eastAsia="en-US"/>
        </w:rPr>
        <w:t xml:space="preserve"> </w:t>
      </w:r>
      <w:r>
        <w:rPr>
          <w:rFonts w:hint="cs"/>
          <w:rtl/>
          <w:lang w:eastAsia="en-US"/>
        </w:rPr>
        <w:t>יונהג</w:t>
      </w:r>
      <w:r>
        <w:rPr>
          <w:rtl/>
          <w:lang w:eastAsia="en-US"/>
        </w:rPr>
        <w:t xml:space="preserve"> </w:t>
      </w:r>
      <w:r>
        <w:rPr>
          <w:rFonts w:hint="cs"/>
          <w:rtl/>
          <w:lang w:eastAsia="en-US"/>
        </w:rPr>
        <w:t>תעריף</w:t>
      </w:r>
      <w:r>
        <w:rPr>
          <w:rtl/>
          <w:lang w:eastAsia="en-US"/>
        </w:rPr>
        <w:t xml:space="preserve"> </w:t>
      </w:r>
      <w:r>
        <w:rPr>
          <w:rFonts w:hint="cs"/>
          <w:rtl/>
          <w:lang w:eastAsia="en-US"/>
        </w:rPr>
        <w:t>אחיד</w:t>
      </w:r>
      <w:r>
        <w:rPr>
          <w:rtl/>
          <w:lang w:eastAsia="en-US"/>
        </w:rPr>
        <w:t xml:space="preserve"> </w:t>
      </w:r>
      <w:r>
        <w:rPr>
          <w:rFonts w:hint="cs"/>
          <w:rtl/>
          <w:lang w:eastAsia="en-US"/>
        </w:rPr>
        <w:t>ויצומצמו</w:t>
      </w:r>
      <w:r>
        <w:rPr>
          <w:rtl/>
          <w:lang w:eastAsia="en-US"/>
        </w:rPr>
        <w:t xml:space="preserve"> </w:t>
      </w:r>
      <w:r>
        <w:rPr>
          <w:rFonts w:hint="cs"/>
          <w:rtl/>
          <w:lang w:eastAsia="en-US"/>
        </w:rPr>
        <w:t>הסיווגים</w:t>
      </w:r>
      <w:r>
        <w:rPr>
          <w:rtl/>
          <w:lang w:eastAsia="en-US"/>
        </w:rPr>
        <w:t xml:space="preserve"> </w:t>
      </w:r>
      <w:r>
        <w:rPr>
          <w:rFonts w:hint="cs"/>
          <w:rtl/>
          <w:lang w:eastAsia="en-US"/>
        </w:rPr>
        <w:t>הקיימים</w:t>
      </w:r>
      <w:r>
        <w:rPr>
          <w:rtl/>
          <w:lang w:eastAsia="en-US"/>
        </w:rPr>
        <w:t xml:space="preserve"> </w:t>
      </w:r>
      <w:r>
        <w:rPr>
          <w:rFonts w:hint="cs"/>
          <w:rtl/>
          <w:lang w:eastAsia="en-US"/>
        </w:rPr>
        <w:t>היום</w:t>
      </w:r>
      <w:r>
        <w:rPr>
          <w:rtl/>
          <w:lang w:eastAsia="en-US"/>
        </w:rPr>
        <w:t xml:space="preserve">. </w:t>
      </w:r>
      <w:r>
        <w:rPr>
          <w:rFonts w:hint="cs"/>
          <w:rtl/>
          <w:lang w:eastAsia="en-US"/>
        </w:rPr>
        <w:t>לפי</w:t>
      </w:r>
      <w:r>
        <w:rPr>
          <w:rtl/>
          <w:lang w:eastAsia="en-US"/>
        </w:rPr>
        <w:t xml:space="preserve"> </w:t>
      </w:r>
      <w:r>
        <w:rPr>
          <w:rFonts w:hint="cs"/>
          <w:rtl/>
          <w:lang w:eastAsia="en-US"/>
        </w:rPr>
        <w:t>טיוטת</w:t>
      </w:r>
      <w:r>
        <w:rPr>
          <w:rtl/>
          <w:lang w:eastAsia="en-US"/>
        </w:rPr>
        <w:t xml:space="preserve"> </w:t>
      </w:r>
      <w:r>
        <w:rPr>
          <w:rFonts w:hint="cs"/>
          <w:rtl/>
          <w:lang w:eastAsia="en-US"/>
        </w:rPr>
        <w:t>הדוח</w:t>
      </w:r>
      <w:r>
        <w:rPr>
          <w:rtl/>
          <w:lang w:eastAsia="en-US"/>
        </w:rPr>
        <w:t xml:space="preserve">, </w:t>
      </w:r>
      <w:r>
        <w:rPr>
          <w:rFonts w:hint="cs"/>
          <w:rtl/>
          <w:lang w:eastAsia="en-US"/>
        </w:rPr>
        <w:t>זוהי</w:t>
      </w:r>
      <w:r>
        <w:rPr>
          <w:rtl/>
          <w:lang w:eastAsia="en-US"/>
        </w:rPr>
        <w:t xml:space="preserve"> </w:t>
      </w:r>
      <w:r>
        <w:rPr>
          <w:rFonts w:hint="cs"/>
          <w:rtl/>
          <w:lang w:eastAsia="en-US"/>
        </w:rPr>
        <w:t>החלופה</w:t>
      </w:r>
      <w:r>
        <w:rPr>
          <w:rtl/>
          <w:lang w:eastAsia="en-US"/>
        </w:rPr>
        <w:t xml:space="preserve"> </w:t>
      </w:r>
      <w:r>
        <w:rPr>
          <w:rFonts w:hint="cs"/>
          <w:rtl/>
          <w:lang w:eastAsia="en-US"/>
        </w:rPr>
        <w:t>הישימה</w:t>
      </w:r>
      <w:r>
        <w:rPr>
          <w:rtl/>
          <w:lang w:eastAsia="en-US"/>
        </w:rPr>
        <w:t xml:space="preserve"> </w:t>
      </w:r>
      <w:r>
        <w:rPr>
          <w:rFonts w:hint="cs"/>
          <w:rtl/>
          <w:lang w:eastAsia="en-US"/>
        </w:rPr>
        <w:t>ביותר</w:t>
      </w:r>
      <w:r>
        <w:rPr>
          <w:rtl/>
          <w:lang w:eastAsia="en-US"/>
        </w:rPr>
        <w:t>.</w:t>
      </w:r>
    </w:p>
    <w:p w:rsidR="00B20F38" w:rsidRDefault="00B20F38" w:rsidP="00631C3C">
      <w:pPr>
        <w:pStyle w:val="afff0"/>
        <w:numPr>
          <w:ilvl w:val="0"/>
          <w:numId w:val="7"/>
        </w:numPr>
        <w:rPr>
          <w:rtl/>
          <w:lang w:eastAsia="en-US"/>
        </w:rPr>
      </w:pPr>
      <w:r>
        <w:rPr>
          <w:rFonts w:hint="cs"/>
          <w:rtl/>
          <w:lang w:eastAsia="en-US"/>
        </w:rPr>
        <w:t>שינוי</w:t>
      </w:r>
      <w:r>
        <w:rPr>
          <w:rtl/>
          <w:lang w:eastAsia="en-US"/>
        </w:rPr>
        <w:t xml:space="preserve"> </w:t>
      </w:r>
      <w:r>
        <w:rPr>
          <w:rFonts w:hint="cs"/>
          <w:rtl/>
          <w:lang w:eastAsia="en-US"/>
        </w:rPr>
        <w:t>שיטת</w:t>
      </w:r>
      <w:r>
        <w:rPr>
          <w:rtl/>
          <w:lang w:eastAsia="en-US"/>
        </w:rPr>
        <w:t xml:space="preserve"> </w:t>
      </w:r>
      <w:r>
        <w:rPr>
          <w:rFonts w:hint="cs"/>
          <w:rtl/>
          <w:lang w:eastAsia="en-US"/>
        </w:rPr>
        <w:t>גביית</w:t>
      </w:r>
      <w:r>
        <w:rPr>
          <w:rtl/>
          <w:lang w:eastAsia="en-US"/>
        </w:rPr>
        <w:t xml:space="preserve"> </w:t>
      </w:r>
      <w:r>
        <w:rPr>
          <w:rFonts w:hint="cs"/>
          <w:rtl/>
          <w:lang w:eastAsia="en-US"/>
        </w:rPr>
        <w:t>הארנונה</w:t>
      </w:r>
      <w:r>
        <w:rPr>
          <w:rtl/>
          <w:lang w:eastAsia="en-US"/>
        </w:rPr>
        <w:t xml:space="preserve"> </w:t>
      </w:r>
      <w:r>
        <w:rPr>
          <w:rFonts w:hint="cs"/>
          <w:rtl/>
          <w:lang w:eastAsia="en-US"/>
        </w:rPr>
        <w:t>למגורים</w:t>
      </w:r>
      <w:r>
        <w:rPr>
          <w:rtl/>
          <w:lang w:eastAsia="en-US"/>
        </w:rPr>
        <w:t xml:space="preserve"> </w:t>
      </w:r>
      <w:r>
        <w:rPr>
          <w:rFonts w:hint="cs"/>
          <w:rtl/>
          <w:lang w:eastAsia="en-US"/>
        </w:rPr>
        <w:t>ומעבר</w:t>
      </w:r>
      <w:r>
        <w:rPr>
          <w:rtl/>
          <w:lang w:eastAsia="en-US"/>
        </w:rPr>
        <w:t xml:space="preserve"> </w:t>
      </w:r>
      <w:r>
        <w:rPr>
          <w:rFonts w:hint="cs"/>
          <w:rtl/>
          <w:lang w:eastAsia="en-US"/>
        </w:rPr>
        <w:t>לשיטת</w:t>
      </w:r>
      <w:r>
        <w:rPr>
          <w:rtl/>
          <w:lang w:eastAsia="en-US"/>
        </w:rPr>
        <w:t xml:space="preserve"> </w:t>
      </w:r>
      <w:r>
        <w:rPr>
          <w:rFonts w:hint="cs"/>
          <w:rtl/>
          <w:lang w:eastAsia="en-US"/>
        </w:rPr>
        <w:t>גבייה</w:t>
      </w:r>
      <w:r>
        <w:rPr>
          <w:rtl/>
          <w:lang w:eastAsia="en-US"/>
        </w:rPr>
        <w:t xml:space="preserve"> </w:t>
      </w:r>
      <w:r>
        <w:rPr>
          <w:rFonts w:hint="cs"/>
          <w:rtl/>
          <w:lang w:eastAsia="en-US"/>
        </w:rPr>
        <w:t>על</w:t>
      </w:r>
      <w:r>
        <w:rPr>
          <w:rtl/>
          <w:lang w:eastAsia="en-US"/>
        </w:rPr>
        <w:t>-</w:t>
      </w:r>
      <w:r>
        <w:rPr>
          <w:rFonts w:hint="cs"/>
          <w:rtl/>
          <w:lang w:eastAsia="en-US"/>
        </w:rPr>
        <w:t>פי</w:t>
      </w:r>
      <w:r>
        <w:rPr>
          <w:rtl/>
          <w:lang w:eastAsia="en-US"/>
        </w:rPr>
        <w:t xml:space="preserve"> </w:t>
      </w:r>
      <w:r w:rsidRPr="00631C3C">
        <w:rPr>
          <w:rFonts w:hint="cs"/>
          <w:b/>
          <w:bCs/>
          <w:rtl/>
          <w:lang w:eastAsia="en-US"/>
        </w:rPr>
        <w:t>שווי</w:t>
      </w:r>
      <w:r w:rsidRPr="00631C3C">
        <w:rPr>
          <w:b/>
          <w:bCs/>
          <w:rtl/>
          <w:lang w:eastAsia="en-US"/>
        </w:rPr>
        <w:t xml:space="preserve"> </w:t>
      </w:r>
      <w:r w:rsidRPr="00631C3C">
        <w:rPr>
          <w:rFonts w:hint="cs"/>
          <w:b/>
          <w:bCs/>
          <w:rtl/>
          <w:lang w:eastAsia="en-US"/>
        </w:rPr>
        <w:t>הנכס</w:t>
      </w:r>
      <w:r>
        <w:rPr>
          <w:rtl/>
          <w:lang w:eastAsia="en-US"/>
        </w:rPr>
        <w:t xml:space="preserve">, </w:t>
      </w:r>
      <w:r>
        <w:rPr>
          <w:rFonts w:hint="cs"/>
          <w:rtl/>
          <w:lang w:eastAsia="en-US"/>
        </w:rPr>
        <w:t>המקובלת</w:t>
      </w:r>
      <w:r>
        <w:rPr>
          <w:rtl/>
          <w:lang w:eastAsia="en-US"/>
        </w:rPr>
        <w:t xml:space="preserve"> </w:t>
      </w:r>
      <w:r>
        <w:rPr>
          <w:rFonts w:hint="cs"/>
          <w:rtl/>
          <w:lang w:eastAsia="en-US"/>
        </w:rPr>
        <w:t>במדינות</w:t>
      </w:r>
      <w:r>
        <w:rPr>
          <w:rtl/>
          <w:lang w:eastAsia="en-US"/>
        </w:rPr>
        <w:t xml:space="preserve"> </w:t>
      </w:r>
      <w:r>
        <w:rPr>
          <w:rFonts w:hint="cs"/>
          <w:rtl/>
          <w:lang w:eastAsia="en-US"/>
        </w:rPr>
        <w:t>רבות</w:t>
      </w:r>
      <w:r>
        <w:rPr>
          <w:rtl/>
          <w:lang w:eastAsia="en-US"/>
        </w:rPr>
        <w:t xml:space="preserve"> </w:t>
      </w:r>
      <w:r>
        <w:rPr>
          <w:rFonts w:hint="cs"/>
          <w:rtl/>
          <w:lang w:eastAsia="en-US"/>
        </w:rPr>
        <w:t>בעולם</w:t>
      </w:r>
      <w:r>
        <w:rPr>
          <w:rtl/>
          <w:lang w:eastAsia="en-US"/>
        </w:rPr>
        <w:t xml:space="preserve">. </w:t>
      </w:r>
      <w:r>
        <w:rPr>
          <w:rFonts w:hint="cs"/>
          <w:rtl/>
          <w:lang w:eastAsia="en-US"/>
        </w:rPr>
        <w:t>אף</w:t>
      </w:r>
      <w:r>
        <w:rPr>
          <w:rtl/>
          <w:lang w:eastAsia="en-US"/>
        </w:rPr>
        <w:t>-</w:t>
      </w:r>
      <w:r>
        <w:rPr>
          <w:rFonts w:hint="cs"/>
          <w:rtl/>
          <w:lang w:eastAsia="en-US"/>
        </w:rPr>
        <w:t>על</w:t>
      </w:r>
      <w:r>
        <w:rPr>
          <w:rtl/>
          <w:lang w:eastAsia="en-US"/>
        </w:rPr>
        <w:t>-</w:t>
      </w:r>
      <w:r>
        <w:rPr>
          <w:rFonts w:hint="cs"/>
          <w:rtl/>
          <w:lang w:eastAsia="en-US"/>
        </w:rPr>
        <w:t>פי</w:t>
      </w:r>
      <w:r>
        <w:rPr>
          <w:rtl/>
          <w:lang w:eastAsia="en-US"/>
        </w:rPr>
        <w:t>-</w:t>
      </w:r>
      <w:r>
        <w:rPr>
          <w:rFonts w:hint="cs"/>
          <w:rtl/>
          <w:lang w:eastAsia="en-US"/>
        </w:rPr>
        <w:t>כן</w:t>
      </w:r>
      <w:r>
        <w:rPr>
          <w:rtl/>
          <w:lang w:eastAsia="en-US"/>
        </w:rPr>
        <w:t xml:space="preserve">, </w:t>
      </w:r>
      <w:r>
        <w:rPr>
          <w:rFonts w:hint="cs"/>
          <w:rtl/>
          <w:lang w:eastAsia="en-US"/>
        </w:rPr>
        <w:t>הערכת</w:t>
      </w:r>
      <w:r>
        <w:rPr>
          <w:rtl/>
          <w:lang w:eastAsia="en-US"/>
        </w:rPr>
        <w:t xml:space="preserve"> </w:t>
      </w:r>
      <w:r>
        <w:rPr>
          <w:rFonts w:hint="cs"/>
          <w:rtl/>
          <w:lang w:eastAsia="en-US"/>
        </w:rPr>
        <w:t>אגף</w:t>
      </w:r>
      <w:r>
        <w:rPr>
          <w:rtl/>
          <w:lang w:eastAsia="en-US"/>
        </w:rPr>
        <w:t xml:space="preserve"> </w:t>
      </w:r>
      <w:r>
        <w:rPr>
          <w:rFonts w:hint="cs"/>
          <w:rtl/>
          <w:lang w:eastAsia="en-US"/>
        </w:rPr>
        <w:t>התקציבים</w:t>
      </w:r>
      <w:r>
        <w:rPr>
          <w:rtl/>
          <w:lang w:eastAsia="en-US"/>
        </w:rPr>
        <w:t xml:space="preserve"> </w:t>
      </w:r>
      <w:r>
        <w:rPr>
          <w:rFonts w:hint="cs"/>
          <w:rtl/>
          <w:lang w:eastAsia="en-US"/>
        </w:rPr>
        <w:t>באוצר</w:t>
      </w:r>
      <w:r>
        <w:rPr>
          <w:rtl/>
          <w:lang w:eastAsia="en-US"/>
        </w:rPr>
        <w:t xml:space="preserve"> </w:t>
      </w:r>
      <w:r>
        <w:rPr>
          <w:rFonts w:hint="cs"/>
          <w:rtl/>
          <w:lang w:eastAsia="en-US"/>
        </w:rPr>
        <w:t>היא</w:t>
      </w:r>
      <w:r>
        <w:rPr>
          <w:rtl/>
          <w:lang w:eastAsia="en-US"/>
        </w:rPr>
        <w:t xml:space="preserve"> </w:t>
      </w:r>
      <w:r>
        <w:rPr>
          <w:rFonts w:hint="cs"/>
          <w:rtl/>
          <w:lang w:eastAsia="en-US"/>
        </w:rPr>
        <w:t>שאפשרות</w:t>
      </w:r>
      <w:r>
        <w:rPr>
          <w:rtl/>
          <w:lang w:eastAsia="en-US"/>
        </w:rPr>
        <w:t xml:space="preserve"> </w:t>
      </w:r>
      <w:r>
        <w:rPr>
          <w:rFonts w:hint="cs"/>
          <w:rtl/>
          <w:lang w:eastAsia="en-US"/>
        </w:rPr>
        <w:t>זו</w:t>
      </w:r>
      <w:r>
        <w:rPr>
          <w:rtl/>
          <w:lang w:eastAsia="en-US"/>
        </w:rPr>
        <w:t xml:space="preserve"> </w:t>
      </w:r>
      <w:r>
        <w:rPr>
          <w:rFonts w:hint="cs"/>
          <w:rtl/>
          <w:lang w:eastAsia="en-US"/>
        </w:rPr>
        <w:t>אינה</w:t>
      </w:r>
      <w:r>
        <w:rPr>
          <w:rtl/>
          <w:lang w:eastAsia="en-US"/>
        </w:rPr>
        <w:t xml:space="preserve"> </w:t>
      </w:r>
      <w:r>
        <w:rPr>
          <w:rFonts w:hint="cs"/>
          <w:rtl/>
          <w:lang w:eastAsia="en-US"/>
        </w:rPr>
        <w:t>ישימה</w:t>
      </w:r>
      <w:r>
        <w:rPr>
          <w:rtl/>
          <w:lang w:eastAsia="en-US"/>
        </w:rPr>
        <w:t xml:space="preserve">  </w:t>
      </w:r>
      <w:r>
        <w:rPr>
          <w:rFonts w:hint="cs"/>
          <w:rtl/>
          <w:lang w:eastAsia="en-US"/>
        </w:rPr>
        <w:t>בישראל</w:t>
      </w:r>
      <w:r>
        <w:rPr>
          <w:rtl/>
          <w:lang w:eastAsia="en-US"/>
        </w:rPr>
        <w:t xml:space="preserve">, </w:t>
      </w:r>
      <w:r>
        <w:rPr>
          <w:rFonts w:hint="cs"/>
          <w:rtl/>
          <w:lang w:eastAsia="en-US"/>
        </w:rPr>
        <w:t>שכן</w:t>
      </w:r>
      <w:r>
        <w:rPr>
          <w:rtl/>
          <w:lang w:eastAsia="en-US"/>
        </w:rPr>
        <w:t xml:space="preserve"> </w:t>
      </w:r>
      <w:r>
        <w:rPr>
          <w:rFonts w:hint="cs"/>
          <w:rtl/>
          <w:lang w:eastAsia="en-US"/>
        </w:rPr>
        <w:t>יישומה</w:t>
      </w:r>
      <w:r>
        <w:rPr>
          <w:rtl/>
          <w:lang w:eastAsia="en-US"/>
        </w:rPr>
        <w:t xml:space="preserve"> </w:t>
      </w:r>
      <w:r>
        <w:rPr>
          <w:rFonts w:hint="cs"/>
          <w:rtl/>
          <w:lang w:eastAsia="en-US"/>
        </w:rPr>
        <w:t>יחייב</w:t>
      </w:r>
      <w:r>
        <w:rPr>
          <w:rtl/>
          <w:lang w:eastAsia="en-US"/>
        </w:rPr>
        <w:t xml:space="preserve"> </w:t>
      </w:r>
      <w:r>
        <w:rPr>
          <w:rFonts w:hint="cs"/>
          <w:rtl/>
          <w:lang w:eastAsia="en-US"/>
        </w:rPr>
        <w:t>הקמת</w:t>
      </w:r>
      <w:r>
        <w:rPr>
          <w:rtl/>
          <w:lang w:eastAsia="en-US"/>
        </w:rPr>
        <w:t xml:space="preserve"> </w:t>
      </w:r>
      <w:r>
        <w:rPr>
          <w:rFonts w:hint="cs"/>
          <w:rtl/>
          <w:lang w:eastAsia="en-US"/>
        </w:rPr>
        <w:t>מערך</w:t>
      </w:r>
      <w:r>
        <w:rPr>
          <w:rtl/>
          <w:lang w:eastAsia="en-US"/>
        </w:rPr>
        <w:t xml:space="preserve"> </w:t>
      </w:r>
      <w:r>
        <w:rPr>
          <w:rFonts w:hint="cs"/>
          <w:rtl/>
          <w:lang w:eastAsia="en-US"/>
        </w:rPr>
        <w:t>שמאות</w:t>
      </w:r>
      <w:r>
        <w:rPr>
          <w:rtl/>
          <w:lang w:eastAsia="en-US"/>
        </w:rPr>
        <w:t xml:space="preserve"> </w:t>
      </w:r>
      <w:r>
        <w:rPr>
          <w:rFonts w:hint="cs"/>
          <w:rtl/>
          <w:lang w:eastAsia="en-US"/>
        </w:rPr>
        <w:t>ארצי</w:t>
      </w:r>
      <w:r>
        <w:rPr>
          <w:rtl/>
          <w:lang w:eastAsia="en-US"/>
        </w:rPr>
        <w:t xml:space="preserve"> </w:t>
      </w:r>
      <w:r>
        <w:rPr>
          <w:rFonts w:hint="cs"/>
          <w:rtl/>
          <w:lang w:eastAsia="en-US"/>
        </w:rPr>
        <w:t>בהיקף</w:t>
      </w:r>
      <w:r>
        <w:rPr>
          <w:rtl/>
          <w:lang w:eastAsia="en-US"/>
        </w:rPr>
        <w:t xml:space="preserve"> </w:t>
      </w:r>
      <w:r>
        <w:rPr>
          <w:rFonts w:hint="cs"/>
          <w:rtl/>
          <w:lang w:eastAsia="en-US"/>
        </w:rPr>
        <w:t>גדול</w:t>
      </w:r>
      <w:r>
        <w:rPr>
          <w:rtl/>
          <w:lang w:eastAsia="en-US"/>
        </w:rPr>
        <w:t xml:space="preserve">, </w:t>
      </w:r>
      <w:r>
        <w:rPr>
          <w:rFonts w:hint="cs"/>
          <w:rtl/>
          <w:lang w:eastAsia="en-US"/>
        </w:rPr>
        <w:t>של</w:t>
      </w:r>
      <w:r>
        <w:rPr>
          <w:rtl/>
          <w:lang w:eastAsia="en-US"/>
        </w:rPr>
        <w:t xml:space="preserve"> </w:t>
      </w:r>
      <w:r>
        <w:rPr>
          <w:rFonts w:hint="cs"/>
          <w:rtl/>
          <w:lang w:eastAsia="en-US"/>
        </w:rPr>
        <w:t>כ</w:t>
      </w:r>
      <w:r>
        <w:rPr>
          <w:rtl/>
          <w:lang w:eastAsia="en-US"/>
        </w:rPr>
        <w:t xml:space="preserve">-2.4 </w:t>
      </w:r>
      <w:r>
        <w:rPr>
          <w:rFonts w:hint="cs"/>
          <w:rtl/>
          <w:lang w:eastAsia="en-US"/>
        </w:rPr>
        <w:t>מיליון</w:t>
      </w:r>
      <w:r>
        <w:rPr>
          <w:rtl/>
          <w:lang w:eastAsia="en-US"/>
        </w:rPr>
        <w:t xml:space="preserve"> </w:t>
      </w:r>
      <w:r>
        <w:rPr>
          <w:rFonts w:hint="cs"/>
          <w:rtl/>
          <w:lang w:eastAsia="en-US"/>
        </w:rPr>
        <w:t>דירות</w:t>
      </w:r>
      <w:r>
        <w:rPr>
          <w:rtl/>
          <w:lang w:eastAsia="en-US"/>
        </w:rPr>
        <w:t xml:space="preserve">, </w:t>
      </w:r>
      <w:r>
        <w:rPr>
          <w:rFonts w:hint="cs"/>
          <w:rtl/>
          <w:lang w:eastAsia="en-US"/>
        </w:rPr>
        <w:t>עדכון</w:t>
      </w:r>
      <w:r>
        <w:rPr>
          <w:rtl/>
          <w:lang w:eastAsia="en-US"/>
        </w:rPr>
        <w:t xml:space="preserve"> </w:t>
      </w:r>
      <w:r>
        <w:rPr>
          <w:rFonts w:hint="cs"/>
          <w:rtl/>
          <w:lang w:eastAsia="en-US"/>
        </w:rPr>
        <w:t>שוטף</w:t>
      </w:r>
      <w:r>
        <w:rPr>
          <w:rtl/>
          <w:lang w:eastAsia="en-US"/>
        </w:rPr>
        <w:t xml:space="preserve"> </w:t>
      </w:r>
      <w:r>
        <w:rPr>
          <w:rFonts w:hint="cs"/>
          <w:rtl/>
          <w:lang w:eastAsia="en-US"/>
        </w:rPr>
        <w:t>של</w:t>
      </w:r>
      <w:r>
        <w:rPr>
          <w:rtl/>
          <w:lang w:eastAsia="en-US"/>
        </w:rPr>
        <w:t xml:space="preserve"> </w:t>
      </w:r>
      <w:r>
        <w:rPr>
          <w:rFonts w:hint="cs"/>
          <w:rtl/>
          <w:lang w:eastAsia="en-US"/>
        </w:rPr>
        <w:t>שווי</w:t>
      </w:r>
      <w:r>
        <w:rPr>
          <w:rtl/>
          <w:lang w:eastAsia="en-US"/>
        </w:rPr>
        <w:t xml:space="preserve"> </w:t>
      </w:r>
      <w:r>
        <w:rPr>
          <w:rFonts w:hint="cs"/>
          <w:rtl/>
          <w:lang w:eastAsia="en-US"/>
        </w:rPr>
        <w:t>הנכסים</w:t>
      </w:r>
      <w:r>
        <w:rPr>
          <w:rtl/>
          <w:lang w:eastAsia="en-US"/>
        </w:rPr>
        <w:t xml:space="preserve"> </w:t>
      </w:r>
      <w:r>
        <w:rPr>
          <w:rFonts w:hint="cs"/>
          <w:rtl/>
          <w:lang w:eastAsia="en-US"/>
        </w:rPr>
        <w:t>מדי</w:t>
      </w:r>
      <w:r>
        <w:rPr>
          <w:rtl/>
          <w:lang w:eastAsia="en-US"/>
        </w:rPr>
        <w:t xml:space="preserve"> </w:t>
      </w:r>
      <w:r>
        <w:rPr>
          <w:rFonts w:hint="cs"/>
          <w:rtl/>
          <w:lang w:eastAsia="en-US"/>
        </w:rPr>
        <w:t>תקופה</w:t>
      </w:r>
      <w:r>
        <w:rPr>
          <w:rtl/>
          <w:lang w:eastAsia="en-US"/>
        </w:rPr>
        <w:t xml:space="preserve"> </w:t>
      </w:r>
      <w:r>
        <w:rPr>
          <w:rFonts w:hint="cs"/>
          <w:rtl/>
          <w:lang w:eastAsia="en-US"/>
        </w:rPr>
        <w:t>והגדלת</w:t>
      </w:r>
      <w:r>
        <w:rPr>
          <w:rtl/>
          <w:lang w:eastAsia="en-US"/>
        </w:rPr>
        <w:t xml:space="preserve"> </w:t>
      </w:r>
      <w:r>
        <w:rPr>
          <w:rFonts w:hint="cs"/>
          <w:rtl/>
          <w:lang w:eastAsia="en-US"/>
        </w:rPr>
        <w:t>החיכוך</w:t>
      </w:r>
      <w:r>
        <w:rPr>
          <w:rtl/>
          <w:lang w:eastAsia="en-US"/>
        </w:rPr>
        <w:t xml:space="preserve"> </w:t>
      </w:r>
      <w:r>
        <w:rPr>
          <w:rFonts w:hint="cs"/>
          <w:rtl/>
          <w:lang w:eastAsia="en-US"/>
        </w:rPr>
        <w:t>בין</w:t>
      </w:r>
      <w:r>
        <w:rPr>
          <w:rtl/>
          <w:lang w:eastAsia="en-US"/>
        </w:rPr>
        <w:t xml:space="preserve"> </w:t>
      </w:r>
      <w:r>
        <w:rPr>
          <w:rFonts w:hint="cs"/>
          <w:rtl/>
          <w:lang w:eastAsia="en-US"/>
        </w:rPr>
        <w:t>הרשויות</w:t>
      </w:r>
      <w:r>
        <w:rPr>
          <w:rtl/>
          <w:lang w:eastAsia="en-US"/>
        </w:rPr>
        <w:t xml:space="preserve"> </w:t>
      </w:r>
      <w:r>
        <w:rPr>
          <w:rFonts w:hint="cs"/>
          <w:rtl/>
          <w:lang w:eastAsia="en-US"/>
        </w:rPr>
        <w:t>לתושבים</w:t>
      </w:r>
      <w:r>
        <w:rPr>
          <w:rtl/>
          <w:lang w:eastAsia="en-US"/>
        </w:rPr>
        <w:t xml:space="preserve">.  </w:t>
      </w:r>
      <w:r>
        <w:rPr>
          <w:rFonts w:hint="cs"/>
          <w:rtl/>
          <w:lang w:eastAsia="en-US"/>
        </w:rPr>
        <w:t>לעמדה</w:t>
      </w:r>
      <w:r>
        <w:rPr>
          <w:rtl/>
          <w:lang w:eastAsia="en-US"/>
        </w:rPr>
        <w:t xml:space="preserve"> </w:t>
      </w:r>
      <w:r>
        <w:rPr>
          <w:rFonts w:hint="cs"/>
          <w:rtl/>
          <w:lang w:eastAsia="en-US"/>
        </w:rPr>
        <w:t>זו</w:t>
      </w:r>
      <w:r>
        <w:rPr>
          <w:rtl/>
          <w:lang w:eastAsia="en-US"/>
        </w:rPr>
        <w:t xml:space="preserve"> </w:t>
      </w:r>
      <w:r>
        <w:rPr>
          <w:rFonts w:hint="cs"/>
          <w:rtl/>
          <w:lang w:eastAsia="en-US"/>
        </w:rPr>
        <w:t>מצטרף</w:t>
      </w:r>
      <w:r>
        <w:rPr>
          <w:rtl/>
          <w:lang w:eastAsia="en-US"/>
        </w:rPr>
        <w:t xml:space="preserve"> </w:t>
      </w:r>
      <w:r>
        <w:rPr>
          <w:rFonts w:hint="cs"/>
          <w:rtl/>
          <w:lang w:eastAsia="en-US"/>
        </w:rPr>
        <w:t>גם</w:t>
      </w:r>
      <w:r>
        <w:rPr>
          <w:rtl/>
          <w:lang w:eastAsia="en-US"/>
        </w:rPr>
        <w:t xml:space="preserve"> </w:t>
      </w:r>
      <w:r>
        <w:rPr>
          <w:rFonts w:hint="cs"/>
          <w:rtl/>
          <w:lang w:eastAsia="en-US"/>
        </w:rPr>
        <w:t>מרכז</w:t>
      </w:r>
      <w:r>
        <w:rPr>
          <w:rtl/>
          <w:lang w:eastAsia="en-US"/>
        </w:rPr>
        <w:t xml:space="preserve"> </w:t>
      </w:r>
      <w:r>
        <w:rPr>
          <w:rFonts w:hint="cs"/>
          <w:rtl/>
          <w:lang w:eastAsia="en-US"/>
        </w:rPr>
        <w:t>השלטון</w:t>
      </w:r>
      <w:r>
        <w:rPr>
          <w:rtl/>
          <w:lang w:eastAsia="en-US"/>
        </w:rPr>
        <w:t xml:space="preserve"> </w:t>
      </w:r>
      <w:r>
        <w:rPr>
          <w:rFonts w:hint="cs"/>
          <w:rtl/>
          <w:lang w:eastAsia="en-US"/>
        </w:rPr>
        <w:t>המקומי</w:t>
      </w:r>
      <w:r>
        <w:rPr>
          <w:rtl/>
          <w:lang w:eastAsia="en-US"/>
        </w:rPr>
        <w:t xml:space="preserve">. </w:t>
      </w:r>
    </w:p>
    <w:p w:rsidR="00B20F38" w:rsidRDefault="00B20F38" w:rsidP="00631C3C">
      <w:pPr>
        <w:pStyle w:val="afff0"/>
        <w:numPr>
          <w:ilvl w:val="0"/>
          <w:numId w:val="7"/>
        </w:numPr>
        <w:rPr>
          <w:rtl/>
          <w:lang w:eastAsia="en-US"/>
        </w:rPr>
      </w:pPr>
      <w:r w:rsidRPr="00631C3C">
        <w:rPr>
          <w:rFonts w:hint="cs"/>
          <w:b/>
          <w:bCs/>
          <w:rtl/>
          <w:lang w:eastAsia="en-US"/>
        </w:rPr>
        <w:t>ביטול</w:t>
      </w:r>
      <w:r w:rsidRPr="00631C3C">
        <w:rPr>
          <w:b/>
          <w:bCs/>
          <w:rtl/>
          <w:lang w:eastAsia="en-US"/>
        </w:rPr>
        <w:t xml:space="preserve"> </w:t>
      </w:r>
      <w:r w:rsidRPr="00631C3C">
        <w:rPr>
          <w:rFonts w:hint="cs"/>
          <w:b/>
          <w:bCs/>
          <w:rtl/>
          <w:lang w:eastAsia="en-US"/>
        </w:rPr>
        <w:t>הארנונה</w:t>
      </w:r>
      <w:r w:rsidRPr="00631C3C">
        <w:rPr>
          <w:b/>
          <w:bCs/>
          <w:rtl/>
          <w:lang w:eastAsia="en-US"/>
        </w:rPr>
        <w:t xml:space="preserve"> </w:t>
      </w:r>
      <w:r w:rsidRPr="00631C3C">
        <w:rPr>
          <w:rFonts w:hint="cs"/>
          <w:b/>
          <w:bCs/>
          <w:rtl/>
          <w:lang w:eastAsia="en-US"/>
        </w:rPr>
        <w:t>למגורים</w:t>
      </w:r>
      <w:r w:rsidRPr="00631C3C">
        <w:rPr>
          <w:b/>
          <w:bCs/>
          <w:rtl/>
          <w:lang w:eastAsia="en-US"/>
        </w:rPr>
        <w:t xml:space="preserve"> </w:t>
      </w:r>
      <w:r w:rsidRPr="00631C3C">
        <w:rPr>
          <w:rFonts w:hint="cs"/>
          <w:b/>
          <w:bCs/>
          <w:rtl/>
          <w:lang w:eastAsia="en-US"/>
        </w:rPr>
        <w:t>ובמקומה</w:t>
      </w:r>
      <w:r w:rsidRPr="00631C3C">
        <w:rPr>
          <w:b/>
          <w:bCs/>
          <w:rtl/>
          <w:lang w:eastAsia="en-US"/>
        </w:rPr>
        <w:t xml:space="preserve"> </w:t>
      </w:r>
      <w:r w:rsidRPr="00631C3C">
        <w:rPr>
          <w:rFonts w:hint="cs"/>
          <w:b/>
          <w:bCs/>
          <w:rtl/>
          <w:lang w:eastAsia="en-US"/>
        </w:rPr>
        <w:t>העלאת</w:t>
      </w:r>
      <w:r w:rsidRPr="00631C3C">
        <w:rPr>
          <w:b/>
          <w:bCs/>
          <w:rtl/>
          <w:lang w:eastAsia="en-US"/>
        </w:rPr>
        <w:t xml:space="preserve"> </w:t>
      </w:r>
      <w:r w:rsidRPr="00631C3C">
        <w:rPr>
          <w:rFonts w:hint="cs"/>
          <w:b/>
          <w:bCs/>
          <w:rtl/>
          <w:lang w:eastAsia="en-US"/>
        </w:rPr>
        <w:t>המע</w:t>
      </w:r>
      <w:r w:rsidRPr="00631C3C">
        <w:rPr>
          <w:b/>
          <w:bCs/>
          <w:rtl/>
          <w:lang w:eastAsia="en-US"/>
        </w:rPr>
        <w:t>"</w:t>
      </w:r>
      <w:r w:rsidRPr="00631C3C">
        <w:rPr>
          <w:rFonts w:hint="cs"/>
          <w:b/>
          <w:bCs/>
          <w:rtl/>
          <w:lang w:eastAsia="en-US"/>
        </w:rPr>
        <w:t>מ</w:t>
      </w:r>
      <w:r>
        <w:rPr>
          <w:rtl/>
          <w:lang w:eastAsia="en-US"/>
        </w:rPr>
        <w:t xml:space="preserve"> </w:t>
      </w:r>
      <w:r>
        <w:rPr>
          <w:rFonts w:hint="cs"/>
          <w:rtl/>
          <w:lang w:eastAsia="en-US"/>
        </w:rPr>
        <w:t>ב</w:t>
      </w:r>
      <w:r>
        <w:rPr>
          <w:rtl/>
          <w:lang w:eastAsia="en-US"/>
        </w:rPr>
        <w:t xml:space="preserve">-2.5% </w:t>
      </w:r>
      <w:r>
        <w:rPr>
          <w:rFonts w:hint="cs"/>
          <w:rtl/>
          <w:lang w:eastAsia="en-US"/>
        </w:rPr>
        <w:t>והעברתו</w:t>
      </w:r>
      <w:r>
        <w:rPr>
          <w:rtl/>
          <w:lang w:eastAsia="en-US"/>
        </w:rPr>
        <w:t xml:space="preserve"> </w:t>
      </w:r>
      <w:r>
        <w:rPr>
          <w:rFonts w:hint="cs"/>
          <w:rtl/>
          <w:lang w:eastAsia="en-US"/>
        </w:rPr>
        <w:t>לשלטון</w:t>
      </w:r>
      <w:r>
        <w:rPr>
          <w:rtl/>
          <w:lang w:eastAsia="en-US"/>
        </w:rPr>
        <w:t xml:space="preserve"> </w:t>
      </w:r>
      <w:r>
        <w:rPr>
          <w:rFonts w:hint="cs"/>
          <w:rtl/>
          <w:lang w:eastAsia="en-US"/>
        </w:rPr>
        <w:t>המרכזי</w:t>
      </w:r>
      <w:r>
        <w:rPr>
          <w:rtl/>
          <w:lang w:eastAsia="en-US"/>
        </w:rPr>
        <w:t xml:space="preserve"> </w:t>
      </w:r>
      <w:r>
        <w:rPr>
          <w:rFonts w:hint="cs"/>
          <w:rtl/>
          <w:lang w:eastAsia="en-US"/>
        </w:rPr>
        <w:t>כמס</w:t>
      </w:r>
      <w:r>
        <w:rPr>
          <w:rtl/>
          <w:lang w:eastAsia="en-US"/>
        </w:rPr>
        <w:t xml:space="preserve"> </w:t>
      </w:r>
      <w:r>
        <w:rPr>
          <w:rFonts w:hint="cs"/>
          <w:rtl/>
          <w:lang w:eastAsia="en-US"/>
        </w:rPr>
        <w:t>מוניציפלי</w:t>
      </w:r>
      <w:r>
        <w:rPr>
          <w:rtl/>
          <w:lang w:eastAsia="en-US"/>
        </w:rPr>
        <w:t>.</w:t>
      </w:r>
    </w:p>
    <w:p w:rsidR="00B20F38" w:rsidRPr="00095F83" w:rsidRDefault="00B20F38" w:rsidP="00B20F38">
      <w:pPr>
        <w:pStyle w:val="afff0"/>
        <w:ind w:left="27"/>
        <w:rPr>
          <w:b/>
          <w:bCs/>
          <w:u w:val="single"/>
          <w:rtl/>
          <w:lang w:eastAsia="en-US"/>
        </w:rPr>
      </w:pPr>
      <w:r w:rsidRPr="00095F83">
        <w:rPr>
          <w:rFonts w:hint="cs"/>
          <w:b/>
          <w:bCs/>
          <w:u w:val="single"/>
          <w:rtl/>
          <w:lang w:eastAsia="en-US"/>
        </w:rPr>
        <w:t xml:space="preserve">פעילות הממשלה ה-34 בתחום הרפורמה בארנונה </w:t>
      </w:r>
    </w:p>
    <w:p w:rsidR="00B20F38" w:rsidRDefault="00B20F38" w:rsidP="00B20F38">
      <w:pPr>
        <w:pStyle w:val="afff0"/>
        <w:ind w:left="27"/>
        <w:rPr>
          <w:rtl/>
          <w:lang w:eastAsia="en-US"/>
        </w:rPr>
      </w:pPr>
      <w:r>
        <w:rPr>
          <w:rFonts w:hint="cs"/>
          <w:rtl/>
          <w:lang w:eastAsia="en-US"/>
        </w:rPr>
        <w:t xml:space="preserve">מאז תחילת כהונתה של הממשלה ה-34, מונו שני שרי פנים. שניהם הגיעו אל וועדת הפנים והגנת הסביבה על מנת לסקור את פעילות משרדם. להלן תוצג התייחסות כל אחד מהם באשר לסוגיית הסדרת תעריפי הארנונה, כפי שהציגו אותה בדיונים בוועדת הפנים והגנת הסביבה. </w:t>
      </w:r>
    </w:p>
    <w:p w:rsidR="00B20F38" w:rsidRDefault="00B20F38" w:rsidP="00631C3C">
      <w:pPr>
        <w:pStyle w:val="afff0"/>
        <w:ind w:left="27"/>
        <w:rPr>
          <w:rtl/>
        </w:rPr>
      </w:pPr>
      <w:r>
        <w:rPr>
          <w:rFonts w:hint="cs"/>
          <w:rtl/>
          <w:lang w:eastAsia="en-US"/>
        </w:rPr>
        <w:t>בישיבת ועדת הפנים והגנת הסביבה שהתקיימה ב-13 ביולי 2015 ציין שר הפנים דאז, ח"כ סילבן שלום, כי רפורמה בארנונה היא אחד האתגרים העיקריים שהציב לעצמו המשרד. בדבריו הזכיר השר את הוועדה לרפורמה בארנונה בראשות עו"ד אודי ברזילי שמונתה בשנת 2007, אולם מסקנותיה לא יושמו מעולם והביע תקווה כי יוכל לקדם את יישום הרפורמה הנדרשת בסוגיה זו.</w:t>
      </w:r>
      <w:r>
        <w:rPr>
          <w:rStyle w:val="a9"/>
          <w:rtl/>
          <w:lang w:eastAsia="en-US"/>
        </w:rPr>
        <w:footnoteReference w:id="7"/>
      </w:r>
      <w:r>
        <w:rPr>
          <w:rFonts w:hint="cs"/>
          <w:rtl/>
          <w:lang w:eastAsia="en-US"/>
        </w:rPr>
        <w:t xml:space="preserve"> כחמישה חודשים לאחר מכן, במרוצת דצמבר 2015, פרש שלום מן החיים הפוליטיים ובמקומו מונה לתפקיד שר הפנים ח"כ אריה דרעי. השר הגיע אל ישיבת וועדת הפנים והגנת הסביבה ב-2 במרס 2016 על מנת לסקור את פעילות המשרד</w:t>
      </w:r>
      <w:r w:rsidR="00631C3C">
        <w:rPr>
          <w:rFonts w:hint="cs"/>
          <w:rtl/>
          <w:lang w:eastAsia="en-US"/>
        </w:rPr>
        <w:t>.</w:t>
      </w:r>
      <w:r>
        <w:rPr>
          <w:rFonts w:hint="cs"/>
          <w:rtl/>
          <w:lang w:eastAsia="en-US"/>
        </w:rPr>
        <w:t xml:space="preserve"> בסוגיית הסדרת תעריפי הארנונה </w:t>
      </w:r>
      <w:r w:rsidR="00631C3C">
        <w:rPr>
          <w:rFonts w:hint="cs"/>
          <w:rtl/>
          <w:lang w:eastAsia="en-US"/>
        </w:rPr>
        <w:t xml:space="preserve">אמר </w:t>
      </w:r>
      <w:r>
        <w:rPr>
          <w:rFonts w:hint="cs"/>
          <w:rtl/>
          <w:lang w:eastAsia="en-US"/>
        </w:rPr>
        <w:t xml:space="preserve"> </w:t>
      </w:r>
      <w:r w:rsidR="00631C3C">
        <w:rPr>
          <w:rFonts w:hint="cs"/>
          <w:rtl/>
          <w:lang w:eastAsia="en-US"/>
        </w:rPr>
        <w:t xml:space="preserve">השר </w:t>
      </w:r>
      <w:r>
        <w:rPr>
          <w:rFonts w:hint="cs"/>
          <w:rtl/>
          <w:lang w:eastAsia="en-US"/>
        </w:rPr>
        <w:t>כי יש</w:t>
      </w:r>
      <w:r>
        <w:rPr>
          <w:rtl/>
          <w:lang w:eastAsia="en-US"/>
        </w:rPr>
        <w:t xml:space="preserve"> </w:t>
      </w:r>
      <w:r>
        <w:rPr>
          <w:rFonts w:hint="cs"/>
          <w:rtl/>
          <w:lang w:eastAsia="en-US"/>
        </w:rPr>
        <w:t>"עיוותים נוראיים". לדבריו, "יש</w:t>
      </w:r>
      <w:r>
        <w:rPr>
          <w:rtl/>
          <w:lang w:eastAsia="en-US"/>
        </w:rPr>
        <w:t xml:space="preserve"> </w:t>
      </w:r>
      <w:r>
        <w:rPr>
          <w:rFonts w:hint="cs"/>
          <w:rtl/>
          <w:lang w:eastAsia="en-US"/>
        </w:rPr>
        <w:t>מקומות</w:t>
      </w:r>
      <w:r>
        <w:rPr>
          <w:rtl/>
          <w:lang w:eastAsia="en-US"/>
        </w:rPr>
        <w:t xml:space="preserve"> </w:t>
      </w:r>
      <w:r>
        <w:rPr>
          <w:rFonts w:hint="cs"/>
          <w:rtl/>
          <w:lang w:eastAsia="en-US"/>
        </w:rPr>
        <w:t>שהיום</w:t>
      </w:r>
      <w:r>
        <w:rPr>
          <w:rtl/>
          <w:lang w:eastAsia="en-US"/>
        </w:rPr>
        <w:t xml:space="preserve"> </w:t>
      </w:r>
      <w:r>
        <w:rPr>
          <w:rFonts w:hint="cs"/>
          <w:rtl/>
          <w:lang w:eastAsia="en-US"/>
        </w:rPr>
        <w:t>הפכו</w:t>
      </w:r>
      <w:r>
        <w:rPr>
          <w:rtl/>
          <w:lang w:eastAsia="en-US"/>
        </w:rPr>
        <w:t xml:space="preserve"> </w:t>
      </w:r>
      <w:r>
        <w:rPr>
          <w:rFonts w:hint="cs"/>
          <w:rtl/>
          <w:lang w:eastAsia="en-US"/>
        </w:rPr>
        <w:t>לשכונות</w:t>
      </w:r>
      <w:r>
        <w:rPr>
          <w:rtl/>
          <w:lang w:eastAsia="en-US"/>
        </w:rPr>
        <w:t xml:space="preserve"> </w:t>
      </w:r>
      <w:r>
        <w:rPr>
          <w:rFonts w:hint="cs"/>
          <w:rtl/>
          <w:lang w:eastAsia="en-US"/>
        </w:rPr>
        <w:t>יוקרה</w:t>
      </w:r>
      <w:r>
        <w:rPr>
          <w:rtl/>
          <w:lang w:eastAsia="en-US"/>
        </w:rPr>
        <w:t xml:space="preserve">, </w:t>
      </w:r>
      <w:r>
        <w:rPr>
          <w:rFonts w:hint="cs"/>
          <w:rtl/>
          <w:lang w:eastAsia="en-US"/>
        </w:rPr>
        <w:t>אבל</w:t>
      </w:r>
      <w:r>
        <w:rPr>
          <w:rtl/>
          <w:lang w:eastAsia="en-US"/>
        </w:rPr>
        <w:t xml:space="preserve"> </w:t>
      </w:r>
      <w:r>
        <w:rPr>
          <w:rFonts w:hint="cs"/>
          <w:rtl/>
          <w:lang w:eastAsia="en-US"/>
        </w:rPr>
        <w:t>אי</w:t>
      </w:r>
      <w:r>
        <w:rPr>
          <w:rtl/>
          <w:lang w:eastAsia="en-US"/>
        </w:rPr>
        <w:t xml:space="preserve"> </w:t>
      </w:r>
      <w:r>
        <w:rPr>
          <w:rFonts w:hint="cs"/>
          <w:rtl/>
          <w:lang w:eastAsia="en-US"/>
        </w:rPr>
        <w:t>אפשר</w:t>
      </w:r>
      <w:r>
        <w:rPr>
          <w:rtl/>
          <w:lang w:eastAsia="en-US"/>
        </w:rPr>
        <w:t xml:space="preserve"> </w:t>
      </w:r>
      <w:r>
        <w:rPr>
          <w:rFonts w:hint="cs"/>
          <w:rtl/>
          <w:lang w:eastAsia="en-US"/>
        </w:rPr>
        <w:t>להעלות</w:t>
      </w:r>
      <w:r>
        <w:rPr>
          <w:rtl/>
          <w:lang w:eastAsia="en-US"/>
        </w:rPr>
        <w:t xml:space="preserve"> </w:t>
      </w:r>
      <w:r>
        <w:rPr>
          <w:rFonts w:hint="cs"/>
          <w:rtl/>
          <w:lang w:eastAsia="en-US"/>
        </w:rPr>
        <w:t>את</w:t>
      </w:r>
      <w:r>
        <w:rPr>
          <w:rtl/>
          <w:lang w:eastAsia="en-US"/>
        </w:rPr>
        <w:t xml:space="preserve"> </w:t>
      </w:r>
      <w:r>
        <w:rPr>
          <w:rFonts w:hint="cs"/>
          <w:rtl/>
          <w:lang w:eastAsia="en-US"/>
        </w:rPr>
        <w:t>התעריף</w:t>
      </w:r>
      <w:r>
        <w:rPr>
          <w:rtl/>
          <w:lang w:eastAsia="en-US"/>
        </w:rPr>
        <w:t xml:space="preserve"> </w:t>
      </w:r>
      <w:r>
        <w:rPr>
          <w:rFonts w:hint="cs"/>
          <w:rtl/>
          <w:lang w:eastAsia="en-US"/>
        </w:rPr>
        <w:t>בגלל</w:t>
      </w:r>
      <w:r>
        <w:rPr>
          <w:rtl/>
          <w:lang w:eastAsia="en-US"/>
        </w:rPr>
        <w:t xml:space="preserve"> </w:t>
      </w:r>
      <w:r>
        <w:rPr>
          <w:rFonts w:hint="cs"/>
          <w:rtl/>
          <w:lang w:eastAsia="en-US"/>
        </w:rPr>
        <w:t>שאז</w:t>
      </w:r>
      <w:r>
        <w:rPr>
          <w:rtl/>
          <w:lang w:eastAsia="en-US"/>
        </w:rPr>
        <w:t xml:space="preserve">, </w:t>
      </w:r>
      <w:r>
        <w:rPr>
          <w:rFonts w:hint="cs"/>
          <w:rtl/>
          <w:lang w:eastAsia="en-US"/>
        </w:rPr>
        <w:t>בשנת</w:t>
      </w:r>
      <w:r>
        <w:rPr>
          <w:rtl/>
          <w:lang w:eastAsia="en-US"/>
        </w:rPr>
        <w:t xml:space="preserve"> 1985 </w:t>
      </w:r>
      <w:r>
        <w:rPr>
          <w:rFonts w:hint="cs"/>
          <w:rtl/>
          <w:lang w:eastAsia="en-US"/>
        </w:rPr>
        <w:t>הם</w:t>
      </w:r>
      <w:r>
        <w:rPr>
          <w:rtl/>
          <w:lang w:eastAsia="en-US"/>
        </w:rPr>
        <w:t xml:space="preserve"> </w:t>
      </w:r>
      <w:r>
        <w:rPr>
          <w:rFonts w:hint="cs"/>
          <w:rtl/>
          <w:lang w:eastAsia="en-US"/>
        </w:rPr>
        <w:t>היו</w:t>
      </w:r>
      <w:r>
        <w:rPr>
          <w:rtl/>
          <w:lang w:eastAsia="en-US"/>
        </w:rPr>
        <w:t xml:space="preserve"> </w:t>
      </w:r>
      <w:r>
        <w:rPr>
          <w:rFonts w:hint="cs"/>
          <w:rtl/>
          <w:lang w:eastAsia="en-US"/>
        </w:rPr>
        <w:t>שכונ</w:t>
      </w:r>
      <w:r w:rsidR="00631C3C">
        <w:rPr>
          <w:rFonts w:hint="cs"/>
          <w:rtl/>
          <w:lang w:eastAsia="en-US"/>
        </w:rPr>
        <w:t>ות</w:t>
      </w:r>
      <w:r>
        <w:rPr>
          <w:rtl/>
          <w:lang w:eastAsia="en-US"/>
        </w:rPr>
        <w:t xml:space="preserve"> </w:t>
      </w:r>
      <w:r>
        <w:rPr>
          <w:rFonts w:hint="cs"/>
          <w:rtl/>
          <w:lang w:eastAsia="en-US"/>
        </w:rPr>
        <w:t>חלש</w:t>
      </w:r>
      <w:r w:rsidR="00631C3C">
        <w:rPr>
          <w:rFonts w:hint="cs"/>
          <w:rtl/>
          <w:lang w:eastAsia="en-US"/>
        </w:rPr>
        <w:t>ות</w:t>
      </w:r>
      <w:r>
        <w:rPr>
          <w:rtl/>
          <w:lang w:eastAsia="en-US"/>
        </w:rPr>
        <w:t xml:space="preserve"> </w:t>
      </w:r>
      <w:r>
        <w:rPr>
          <w:rFonts w:hint="cs"/>
          <w:rtl/>
          <w:lang w:eastAsia="en-US"/>
        </w:rPr>
        <w:t>למשל</w:t>
      </w:r>
      <w:r>
        <w:rPr>
          <w:rtl/>
          <w:lang w:eastAsia="en-US"/>
        </w:rPr>
        <w:t xml:space="preserve">. </w:t>
      </w:r>
      <w:r>
        <w:rPr>
          <w:rFonts w:hint="cs"/>
          <w:rtl/>
          <w:lang w:eastAsia="en-US"/>
        </w:rPr>
        <w:t>ואני</w:t>
      </w:r>
      <w:r>
        <w:rPr>
          <w:rtl/>
          <w:lang w:eastAsia="en-US"/>
        </w:rPr>
        <w:t xml:space="preserve"> </w:t>
      </w:r>
      <w:r>
        <w:rPr>
          <w:rFonts w:hint="cs"/>
          <w:rtl/>
          <w:lang w:eastAsia="en-US"/>
        </w:rPr>
        <w:t>מדבר</w:t>
      </w:r>
      <w:r>
        <w:rPr>
          <w:rtl/>
          <w:lang w:eastAsia="en-US"/>
        </w:rPr>
        <w:t xml:space="preserve"> </w:t>
      </w:r>
      <w:r>
        <w:rPr>
          <w:rFonts w:hint="cs"/>
          <w:rtl/>
          <w:lang w:eastAsia="en-US"/>
        </w:rPr>
        <w:t>על</w:t>
      </w:r>
      <w:r>
        <w:rPr>
          <w:rtl/>
          <w:lang w:eastAsia="en-US"/>
        </w:rPr>
        <w:t xml:space="preserve"> </w:t>
      </w:r>
      <w:r>
        <w:rPr>
          <w:rFonts w:hint="cs"/>
          <w:rtl/>
          <w:lang w:eastAsia="en-US"/>
        </w:rPr>
        <w:t>האזורים</w:t>
      </w:r>
      <w:r>
        <w:rPr>
          <w:rtl/>
          <w:lang w:eastAsia="en-US"/>
        </w:rPr>
        <w:t xml:space="preserve"> </w:t>
      </w:r>
      <w:r>
        <w:rPr>
          <w:rFonts w:hint="cs"/>
          <w:rtl/>
          <w:lang w:eastAsia="en-US"/>
        </w:rPr>
        <w:t>הכי</w:t>
      </w:r>
      <w:r>
        <w:rPr>
          <w:rtl/>
          <w:lang w:eastAsia="en-US"/>
        </w:rPr>
        <w:t xml:space="preserve"> </w:t>
      </w:r>
      <w:r>
        <w:rPr>
          <w:rFonts w:hint="cs"/>
          <w:rtl/>
          <w:lang w:eastAsia="en-US"/>
        </w:rPr>
        <w:t>חזקים</w:t>
      </w:r>
      <w:r>
        <w:rPr>
          <w:rtl/>
          <w:lang w:eastAsia="en-US"/>
        </w:rPr>
        <w:t xml:space="preserve"> </w:t>
      </w:r>
      <w:r>
        <w:rPr>
          <w:rFonts w:hint="cs"/>
          <w:rtl/>
          <w:lang w:eastAsia="en-US"/>
        </w:rPr>
        <w:t>במדינת</w:t>
      </w:r>
      <w:r>
        <w:rPr>
          <w:rtl/>
          <w:lang w:eastAsia="en-US"/>
        </w:rPr>
        <w:t xml:space="preserve"> </w:t>
      </w:r>
      <w:r>
        <w:rPr>
          <w:rFonts w:hint="cs"/>
          <w:rtl/>
          <w:lang w:eastAsia="en-US"/>
        </w:rPr>
        <w:t>ישראל</w:t>
      </w:r>
      <w:r>
        <w:rPr>
          <w:rtl/>
          <w:lang w:eastAsia="en-US"/>
        </w:rPr>
        <w:t xml:space="preserve"> </w:t>
      </w:r>
      <w:r>
        <w:rPr>
          <w:rFonts w:hint="cs"/>
          <w:rtl/>
          <w:lang w:eastAsia="en-US"/>
        </w:rPr>
        <w:t>ושיטות</w:t>
      </w:r>
      <w:r>
        <w:rPr>
          <w:rtl/>
          <w:lang w:eastAsia="en-US"/>
        </w:rPr>
        <w:t xml:space="preserve"> </w:t>
      </w:r>
      <w:r>
        <w:rPr>
          <w:rFonts w:hint="cs"/>
          <w:rtl/>
          <w:lang w:eastAsia="en-US"/>
        </w:rPr>
        <w:t>אחרות</w:t>
      </w:r>
      <w:r>
        <w:rPr>
          <w:rtl/>
          <w:lang w:eastAsia="en-US"/>
        </w:rPr>
        <w:t xml:space="preserve"> </w:t>
      </w:r>
      <w:r>
        <w:rPr>
          <w:rFonts w:hint="cs"/>
          <w:rtl/>
          <w:lang w:eastAsia="en-US"/>
        </w:rPr>
        <w:t>ואיך</w:t>
      </w:r>
      <w:r>
        <w:rPr>
          <w:rtl/>
          <w:lang w:eastAsia="en-US"/>
        </w:rPr>
        <w:t xml:space="preserve"> </w:t>
      </w:r>
      <w:r>
        <w:rPr>
          <w:rFonts w:hint="cs"/>
          <w:rtl/>
          <w:lang w:eastAsia="en-US"/>
        </w:rPr>
        <w:t>מודדים</w:t>
      </w:r>
      <w:r>
        <w:rPr>
          <w:rtl/>
          <w:lang w:eastAsia="en-US"/>
        </w:rPr>
        <w:t xml:space="preserve"> </w:t>
      </w:r>
      <w:r>
        <w:rPr>
          <w:rFonts w:hint="cs"/>
          <w:rtl/>
          <w:lang w:eastAsia="en-US"/>
        </w:rPr>
        <w:t>את</w:t>
      </w:r>
      <w:r>
        <w:rPr>
          <w:rtl/>
          <w:lang w:eastAsia="en-US"/>
        </w:rPr>
        <w:t xml:space="preserve"> </w:t>
      </w:r>
      <w:r>
        <w:rPr>
          <w:rFonts w:hint="cs"/>
          <w:rtl/>
          <w:lang w:eastAsia="en-US"/>
        </w:rPr>
        <w:t>המחסנים</w:t>
      </w:r>
      <w:r>
        <w:rPr>
          <w:rtl/>
          <w:lang w:eastAsia="en-US"/>
        </w:rPr>
        <w:t xml:space="preserve">, </w:t>
      </w:r>
      <w:r>
        <w:rPr>
          <w:rFonts w:hint="cs"/>
          <w:rtl/>
          <w:lang w:eastAsia="en-US"/>
        </w:rPr>
        <w:t>את</w:t>
      </w:r>
      <w:r>
        <w:rPr>
          <w:rtl/>
          <w:lang w:eastAsia="en-US"/>
        </w:rPr>
        <w:t xml:space="preserve"> </w:t>
      </w:r>
      <w:r>
        <w:rPr>
          <w:rFonts w:hint="cs"/>
          <w:rtl/>
          <w:lang w:eastAsia="en-US"/>
        </w:rPr>
        <w:t>חדרי</w:t>
      </w:r>
      <w:r>
        <w:rPr>
          <w:rtl/>
          <w:lang w:eastAsia="en-US"/>
        </w:rPr>
        <w:t xml:space="preserve"> </w:t>
      </w:r>
      <w:r>
        <w:rPr>
          <w:rFonts w:hint="cs"/>
          <w:rtl/>
          <w:lang w:eastAsia="en-US"/>
        </w:rPr>
        <w:t>המדרגות</w:t>
      </w:r>
      <w:r>
        <w:rPr>
          <w:rtl/>
          <w:lang w:eastAsia="en-US"/>
        </w:rPr>
        <w:t xml:space="preserve">. </w:t>
      </w:r>
      <w:r w:rsidRPr="00FA58CA">
        <w:rPr>
          <w:rFonts w:hint="cs"/>
          <w:b/>
          <w:bCs/>
          <w:rtl/>
          <w:lang w:eastAsia="en-US"/>
        </w:rPr>
        <w:t>בלגן</w:t>
      </w:r>
      <w:r w:rsidRPr="00FA58CA">
        <w:rPr>
          <w:b/>
          <w:bCs/>
          <w:rtl/>
          <w:lang w:eastAsia="en-US"/>
        </w:rPr>
        <w:t xml:space="preserve"> </w:t>
      </w:r>
      <w:r w:rsidRPr="00FA58CA">
        <w:rPr>
          <w:rFonts w:hint="cs"/>
          <w:b/>
          <w:bCs/>
          <w:rtl/>
          <w:lang w:eastAsia="en-US"/>
        </w:rPr>
        <w:t>אדיר</w:t>
      </w:r>
      <w:r w:rsidRPr="00FA58CA">
        <w:rPr>
          <w:b/>
          <w:bCs/>
          <w:rtl/>
          <w:lang w:eastAsia="en-US"/>
        </w:rPr>
        <w:t xml:space="preserve"> </w:t>
      </w:r>
      <w:r w:rsidRPr="00FA58CA">
        <w:rPr>
          <w:rFonts w:hint="cs"/>
          <w:b/>
          <w:bCs/>
          <w:rtl/>
          <w:lang w:eastAsia="en-US"/>
        </w:rPr>
        <w:t>יש</w:t>
      </w:r>
      <w:r w:rsidRPr="00FA58CA">
        <w:rPr>
          <w:b/>
          <w:bCs/>
          <w:rtl/>
          <w:lang w:eastAsia="en-US"/>
        </w:rPr>
        <w:t xml:space="preserve"> </w:t>
      </w:r>
      <w:r w:rsidRPr="00FA58CA">
        <w:rPr>
          <w:rFonts w:hint="cs"/>
          <w:b/>
          <w:bCs/>
          <w:rtl/>
          <w:lang w:eastAsia="en-US"/>
        </w:rPr>
        <w:t>שם</w:t>
      </w:r>
      <w:r w:rsidRPr="00FA58CA">
        <w:rPr>
          <w:b/>
          <w:bCs/>
          <w:rtl/>
          <w:lang w:eastAsia="en-US"/>
        </w:rPr>
        <w:t xml:space="preserve">. </w:t>
      </w:r>
      <w:r w:rsidRPr="00FA58CA">
        <w:rPr>
          <w:rFonts w:hint="cs"/>
          <w:b/>
          <w:bCs/>
          <w:rtl/>
          <w:lang w:eastAsia="en-US"/>
        </w:rPr>
        <w:t>אף</w:t>
      </w:r>
      <w:r w:rsidRPr="00FA58CA">
        <w:rPr>
          <w:b/>
          <w:bCs/>
          <w:rtl/>
          <w:lang w:eastAsia="en-US"/>
        </w:rPr>
        <w:t xml:space="preserve"> </w:t>
      </w:r>
      <w:r w:rsidRPr="00FA58CA">
        <w:rPr>
          <w:rFonts w:hint="cs"/>
          <w:b/>
          <w:bCs/>
          <w:rtl/>
          <w:lang w:eastAsia="en-US"/>
        </w:rPr>
        <w:t>אחד</w:t>
      </w:r>
      <w:r w:rsidRPr="00FA58CA">
        <w:rPr>
          <w:b/>
          <w:bCs/>
          <w:rtl/>
          <w:lang w:eastAsia="en-US"/>
        </w:rPr>
        <w:t xml:space="preserve"> </w:t>
      </w:r>
      <w:r w:rsidRPr="00FA58CA">
        <w:rPr>
          <w:rFonts w:hint="cs"/>
          <w:b/>
          <w:bCs/>
          <w:rtl/>
          <w:lang w:eastAsia="en-US"/>
        </w:rPr>
        <w:t>לא</w:t>
      </w:r>
      <w:r w:rsidRPr="00FA58CA">
        <w:rPr>
          <w:b/>
          <w:bCs/>
          <w:rtl/>
          <w:lang w:eastAsia="en-US"/>
        </w:rPr>
        <w:t xml:space="preserve"> </w:t>
      </w:r>
      <w:r w:rsidRPr="00FA58CA">
        <w:rPr>
          <w:rFonts w:hint="cs"/>
          <w:b/>
          <w:bCs/>
          <w:rtl/>
          <w:lang w:eastAsia="en-US"/>
        </w:rPr>
        <w:t>יודע</w:t>
      </w:r>
      <w:r w:rsidRPr="00FA58CA">
        <w:rPr>
          <w:b/>
          <w:bCs/>
          <w:rtl/>
          <w:lang w:eastAsia="en-US"/>
        </w:rPr>
        <w:t xml:space="preserve"> </w:t>
      </w:r>
      <w:r w:rsidRPr="00FA58CA">
        <w:rPr>
          <w:rFonts w:hint="cs"/>
          <w:b/>
          <w:bCs/>
          <w:rtl/>
          <w:lang w:eastAsia="en-US"/>
        </w:rPr>
        <w:t>לקרוא</w:t>
      </w:r>
      <w:r w:rsidRPr="00FA58CA">
        <w:rPr>
          <w:b/>
          <w:bCs/>
          <w:rtl/>
          <w:lang w:eastAsia="en-US"/>
        </w:rPr>
        <w:t xml:space="preserve"> </w:t>
      </w:r>
      <w:r w:rsidRPr="00FA58CA">
        <w:rPr>
          <w:rFonts w:hint="cs"/>
          <w:b/>
          <w:bCs/>
          <w:rtl/>
          <w:lang w:eastAsia="en-US"/>
        </w:rPr>
        <w:t>טופס</w:t>
      </w:r>
      <w:r w:rsidRPr="00FA58CA">
        <w:rPr>
          <w:b/>
          <w:bCs/>
          <w:rtl/>
          <w:lang w:eastAsia="en-US"/>
        </w:rPr>
        <w:t xml:space="preserve"> </w:t>
      </w:r>
      <w:r w:rsidRPr="00FA58CA">
        <w:rPr>
          <w:rFonts w:hint="cs"/>
          <w:b/>
          <w:bCs/>
          <w:rtl/>
          <w:lang w:eastAsia="en-US"/>
        </w:rPr>
        <w:t>ארנונה</w:t>
      </w:r>
      <w:r w:rsidRPr="00FA58CA">
        <w:rPr>
          <w:b/>
          <w:bCs/>
          <w:rtl/>
          <w:lang w:eastAsia="en-US"/>
        </w:rPr>
        <w:t xml:space="preserve"> </w:t>
      </w:r>
      <w:r w:rsidRPr="00FA58CA">
        <w:rPr>
          <w:rFonts w:hint="cs"/>
          <w:b/>
          <w:bCs/>
          <w:rtl/>
          <w:lang w:eastAsia="en-US"/>
        </w:rPr>
        <w:t>ולקרוא</w:t>
      </w:r>
      <w:r w:rsidRPr="00FA58CA">
        <w:rPr>
          <w:b/>
          <w:bCs/>
          <w:rtl/>
          <w:lang w:eastAsia="en-US"/>
        </w:rPr>
        <w:t xml:space="preserve"> </w:t>
      </w:r>
      <w:r w:rsidRPr="00FA58CA">
        <w:rPr>
          <w:rFonts w:hint="cs"/>
          <w:b/>
          <w:bCs/>
          <w:rtl/>
          <w:lang w:eastAsia="en-US"/>
        </w:rPr>
        <w:t>על</w:t>
      </w:r>
      <w:r w:rsidRPr="00FA58CA">
        <w:rPr>
          <w:b/>
          <w:bCs/>
          <w:rtl/>
          <w:lang w:eastAsia="en-US"/>
        </w:rPr>
        <w:t xml:space="preserve"> </w:t>
      </w:r>
      <w:r w:rsidRPr="00FA58CA">
        <w:rPr>
          <w:rFonts w:hint="cs"/>
          <w:b/>
          <w:bCs/>
          <w:rtl/>
          <w:lang w:eastAsia="en-US"/>
        </w:rPr>
        <w:t>מה</w:t>
      </w:r>
      <w:r w:rsidRPr="00FA58CA">
        <w:rPr>
          <w:b/>
          <w:bCs/>
          <w:rtl/>
          <w:lang w:eastAsia="en-US"/>
        </w:rPr>
        <w:t xml:space="preserve"> </w:t>
      </w:r>
      <w:r w:rsidRPr="00FA58CA">
        <w:rPr>
          <w:rFonts w:hint="cs"/>
          <w:b/>
          <w:bCs/>
          <w:rtl/>
          <w:lang w:eastAsia="en-US"/>
        </w:rPr>
        <w:t>הוא</w:t>
      </w:r>
      <w:r w:rsidRPr="00FA58CA">
        <w:rPr>
          <w:b/>
          <w:bCs/>
          <w:rtl/>
          <w:lang w:eastAsia="en-US"/>
        </w:rPr>
        <w:t xml:space="preserve"> </w:t>
      </w:r>
      <w:r w:rsidRPr="00FA58CA">
        <w:rPr>
          <w:rFonts w:hint="cs"/>
          <w:b/>
          <w:bCs/>
          <w:rtl/>
          <w:lang w:eastAsia="en-US"/>
        </w:rPr>
        <w:t>מתחייב</w:t>
      </w:r>
      <w:r w:rsidRPr="00FA58CA">
        <w:rPr>
          <w:b/>
          <w:bCs/>
          <w:rtl/>
          <w:lang w:eastAsia="en-US"/>
        </w:rPr>
        <w:t xml:space="preserve">. </w:t>
      </w:r>
      <w:r w:rsidRPr="00FA58CA">
        <w:rPr>
          <w:rFonts w:hint="cs"/>
          <w:b/>
          <w:bCs/>
          <w:rtl/>
          <w:lang w:eastAsia="en-US"/>
        </w:rPr>
        <w:t>אין</w:t>
      </w:r>
      <w:r w:rsidRPr="00FA58CA">
        <w:rPr>
          <w:b/>
          <w:bCs/>
          <w:rtl/>
          <w:lang w:eastAsia="en-US"/>
        </w:rPr>
        <w:t xml:space="preserve"> </w:t>
      </w:r>
      <w:r w:rsidRPr="00FA58CA">
        <w:rPr>
          <w:rFonts w:hint="cs"/>
          <w:b/>
          <w:bCs/>
          <w:rtl/>
          <w:lang w:eastAsia="en-US"/>
        </w:rPr>
        <w:t>שום</w:t>
      </w:r>
      <w:r w:rsidRPr="00FA58CA">
        <w:rPr>
          <w:b/>
          <w:bCs/>
          <w:rtl/>
          <w:lang w:eastAsia="en-US"/>
        </w:rPr>
        <w:t xml:space="preserve"> </w:t>
      </w:r>
      <w:r w:rsidRPr="00FA58CA">
        <w:rPr>
          <w:rFonts w:hint="cs"/>
          <w:b/>
          <w:bCs/>
          <w:rtl/>
          <w:lang w:eastAsia="en-US"/>
        </w:rPr>
        <w:t>שיטה</w:t>
      </w:r>
      <w:r w:rsidRPr="00FA58CA">
        <w:rPr>
          <w:b/>
          <w:bCs/>
          <w:rtl/>
          <w:lang w:eastAsia="en-US"/>
        </w:rPr>
        <w:t xml:space="preserve"> </w:t>
      </w:r>
      <w:r w:rsidRPr="00FA58CA">
        <w:rPr>
          <w:rFonts w:hint="cs"/>
          <w:b/>
          <w:bCs/>
          <w:rtl/>
          <w:lang w:eastAsia="en-US"/>
        </w:rPr>
        <w:t>אחידה</w:t>
      </w:r>
      <w:r w:rsidRPr="00FA58CA">
        <w:rPr>
          <w:b/>
          <w:bCs/>
          <w:rtl/>
          <w:lang w:eastAsia="en-US"/>
        </w:rPr>
        <w:t xml:space="preserve"> </w:t>
      </w:r>
      <w:r w:rsidRPr="00FA58CA">
        <w:rPr>
          <w:rFonts w:hint="cs"/>
          <w:b/>
          <w:bCs/>
          <w:rtl/>
          <w:lang w:eastAsia="en-US"/>
        </w:rPr>
        <w:t>בין</w:t>
      </w:r>
      <w:r w:rsidRPr="00FA58CA">
        <w:rPr>
          <w:b/>
          <w:bCs/>
          <w:rtl/>
          <w:lang w:eastAsia="en-US"/>
        </w:rPr>
        <w:t xml:space="preserve"> </w:t>
      </w:r>
      <w:r w:rsidRPr="00FA58CA">
        <w:rPr>
          <w:rFonts w:hint="cs"/>
          <w:b/>
          <w:bCs/>
          <w:rtl/>
          <w:lang w:eastAsia="en-US"/>
        </w:rPr>
        <w:t>רשות</w:t>
      </w:r>
      <w:r w:rsidRPr="00FA58CA">
        <w:rPr>
          <w:b/>
          <w:bCs/>
          <w:rtl/>
          <w:lang w:eastAsia="en-US"/>
        </w:rPr>
        <w:t xml:space="preserve"> </w:t>
      </w:r>
      <w:r w:rsidRPr="00FA58CA">
        <w:rPr>
          <w:rFonts w:hint="cs"/>
          <w:b/>
          <w:bCs/>
          <w:rtl/>
          <w:lang w:eastAsia="en-US"/>
        </w:rPr>
        <w:t>לרשות</w:t>
      </w:r>
      <w:r w:rsidRPr="00FA58CA">
        <w:rPr>
          <w:b/>
          <w:bCs/>
          <w:rtl/>
          <w:lang w:eastAsia="en-US"/>
        </w:rPr>
        <w:t xml:space="preserve"> </w:t>
      </w:r>
      <w:r w:rsidRPr="00FA58CA">
        <w:rPr>
          <w:rFonts w:hint="cs"/>
          <w:b/>
          <w:bCs/>
          <w:rtl/>
          <w:lang w:eastAsia="en-US"/>
        </w:rPr>
        <w:t>ולפעמים</w:t>
      </w:r>
      <w:r w:rsidRPr="00FA58CA">
        <w:rPr>
          <w:b/>
          <w:bCs/>
          <w:rtl/>
          <w:lang w:eastAsia="en-US"/>
        </w:rPr>
        <w:t xml:space="preserve"> </w:t>
      </w:r>
      <w:r w:rsidRPr="00FA58CA">
        <w:rPr>
          <w:rFonts w:hint="cs"/>
          <w:b/>
          <w:bCs/>
          <w:rtl/>
          <w:lang w:eastAsia="en-US"/>
        </w:rPr>
        <w:t>בתוך</w:t>
      </w:r>
      <w:r w:rsidRPr="00FA58CA">
        <w:rPr>
          <w:b/>
          <w:bCs/>
          <w:rtl/>
          <w:lang w:eastAsia="en-US"/>
        </w:rPr>
        <w:t xml:space="preserve"> </w:t>
      </w:r>
      <w:r w:rsidRPr="00FA58CA">
        <w:rPr>
          <w:rFonts w:hint="cs"/>
          <w:b/>
          <w:bCs/>
          <w:rtl/>
          <w:lang w:eastAsia="en-US"/>
        </w:rPr>
        <w:t>הרשות</w:t>
      </w:r>
      <w:r w:rsidRPr="00FA58CA">
        <w:rPr>
          <w:b/>
          <w:bCs/>
          <w:rtl/>
          <w:lang w:eastAsia="en-US"/>
        </w:rPr>
        <w:t xml:space="preserve"> </w:t>
      </w:r>
      <w:r w:rsidRPr="00FA58CA">
        <w:rPr>
          <w:rFonts w:hint="cs"/>
          <w:b/>
          <w:bCs/>
          <w:rtl/>
          <w:lang w:eastAsia="en-US"/>
        </w:rPr>
        <w:t>עצמה</w:t>
      </w:r>
      <w:r w:rsidRPr="00FA58CA">
        <w:rPr>
          <w:b/>
          <w:bCs/>
          <w:rtl/>
          <w:lang w:eastAsia="en-US"/>
        </w:rPr>
        <w:t xml:space="preserve">, </w:t>
      </w:r>
      <w:r w:rsidRPr="00FA58CA">
        <w:rPr>
          <w:rFonts w:hint="cs"/>
          <w:b/>
          <w:bCs/>
          <w:rtl/>
          <w:lang w:eastAsia="en-US"/>
        </w:rPr>
        <w:t>בין</w:t>
      </w:r>
      <w:r w:rsidRPr="00FA58CA">
        <w:rPr>
          <w:b/>
          <w:bCs/>
          <w:rtl/>
          <w:lang w:eastAsia="en-US"/>
        </w:rPr>
        <w:t xml:space="preserve"> </w:t>
      </w:r>
      <w:r w:rsidRPr="00FA58CA">
        <w:rPr>
          <w:rFonts w:hint="cs"/>
          <w:b/>
          <w:bCs/>
          <w:rtl/>
          <w:lang w:eastAsia="en-US"/>
        </w:rPr>
        <w:t>שכונה</w:t>
      </w:r>
      <w:r w:rsidRPr="00FA58CA">
        <w:rPr>
          <w:b/>
          <w:bCs/>
          <w:rtl/>
          <w:lang w:eastAsia="en-US"/>
        </w:rPr>
        <w:t xml:space="preserve"> </w:t>
      </w:r>
      <w:r w:rsidRPr="00FA58CA">
        <w:rPr>
          <w:rFonts w:hint="cs"/>
          <w:b/>
          <w:bCs/>
          <w:rtl/>
          <w:lang w:eastAsia="en-US"/>
        </w:rPr>
        <w:t>לשכונה</w:t>
      </w:r>
      <w:r w:rsidRPr="00FA58CA">
        <w:rPr>
          <w:b/>
          <w:bCs/>
          <w:rtl/>
          <w:lang w:eastAsia="en-US"/>
        </w:rPr>
        <w:t xml:space="preserve"> </w:t>
      </w:r>
      <w:r w:rsidRPr="00FA58CA">
        <w:rPr>
          <w:rFonts w:hint="cs"/>
          <w:b/>
          <w:bCs/>
          <w:rtl/>
          <w:lang w:eastAsia="en-US"/>
        </w:rPr>
        <w:t>או</w:t>
      </w:r>
      <w:r w:rsidRPr="00FA58CA">
        <w:rPr>
          <w:b/>
          <w:bCs/>
          <w:rtl/>
          <w:lang w:eastAsia="en-US"/>
        </w:rPr>
        <w:t xml:space="preserve"> </w:t>
      </w:r>
      <w:r w:rsidRPr="00FA58CA">
        <w:rPr>
          <w:rFonts w:hint="cs"/>
          <w:b/>
          <w:bCs/>
          <w:rtl/>
          <w:lang w:eastAsia="en-US"/>
        </w:rPr>
        <w:t>בין</w:t>
      </w:r>
      <w:r w:rsidRPr="00FA58CA">
        <w:rPr>
          <w:b/>
          <w:bCs/>
          <w:rtl/>
          <w:lang w:eastAsia="en-US"/>
        </w:rPr>
        <w:t xml:space="preserve"> </w:t>
      </w:r>
      <w:r w:rsidRPr="00FA58CA">
        <w:rPr>
          <w:rFonts w:hint="cs"/>
          <w:b/>
          <w:bCs/>
          <w:rtl/>
          <w:lang w:eastAsia="en-US"/>
        </w:rPr>
        <w:t>אזור</w:t>
      </w:r>
      <w:r w:rsidRPr="00FA58CA">
        <w:rPr>
          <w:b/>
          <w:bCs/>
          <w:rtl/>
          <w:lang w:eastAsia="en-US"/>
        </w:rPr>
        <w:t xml:space="preserve"> </w:t>
      </w:r>
      <w:r w:rsidRPr="00FA58CA">
        <w:rPr>
          <w:rFonts w:hint="cs"/>
          <w:b/>
          <w:bCs/>
          <w:rtl/>
          <w:lang w:eastAsia="en-US"/>
        </w:rPr>
        <w:t>לאזור</w:t>
      </w:r>
      <w:r w:rsidRPr="00FA58CA">
        <w:rPr>
          <w:b/>
          <w:bCs/>
          <w:rtl/>
          <w:lang w:eastAsia="en-US"/>
        </w:rPr>
        <w:t xml:space="preserve">, </w:t>
      </w:r>
      <w:r w:rsidRPr="00FA58CA">
        <w:rPr>
          <w:rFonts w:hint="cs"/>
          <w:b/>
          <w:bCs/>
          <w:rtl/>
          <w:lang w:eastAsia="en-US"/>
        </w:rPr>
        <w:t>אין</w:t>
      </w:r>
      <w:r w:rsidRPr="00FA58CA">
        <w:rPr>
          <w:b/>
          <w:bCs/>
          <w:rtl/>
          <w:lang w:eastAsia="en-US"/>
        </w:rPr>
        <w:t xml:space="preserve"> </w:t>
      </w:r>
      <w:r w:rsidRPr="00FA58CA">
        <w:rPr>
          <w:rFonts w:hint="cs"/>
          <w:b/>
          <w:bCs/>
          <w:rtl/>
          <w:lang w:eastAsia="en-US"/>
        </w:rPr>
        <w:t>שם</w:t>
      </w:r>
      <w:r w:rsidRPr="00FA58CA">
        <w:rPr>
          <w:b/>
          <w:bCs/>
          <w:rtl/>
          <w:lang w:eastAsia="en-US"/>
        </w:rPr>
        <w:t xml:space="preserve"> </w:t>
      </w:r>
      <w:r w:rsidRPr="00FA58CA">
        <w:rPr>
          <w:rFonts w:hint="cs"/>
          <w:b/>
          <w:bCs/>
          <w:rtl/>
          <w:lang w:eastAsia="en-US"/>
        </w:rPr>
        <w:t>אחידות</w:t>
      </w:r>
      <w:r>
        <w:rPr>
          <w:rtl/>
          <w:lang w:eastAsia="en-US"/>
        </w:rPr>
        <w:t>.</w:t>
      </w:r>
      <w:r>
        <w:rPr>
          <w:rFonts w:hint="cs"/>
          <w:rtl/>
          <w:lang w:eastAsia="en-US"/>
        </w:rPr>
        <w:t>" בהתייחס לוועדת ברזילי, ציין כי "אין שר</w:t>
      </w:r>
      <w:r>
        <w:rPr>
          <w:rtl/>
          <w:lang w:eastAsia="en-US"/>
        </w:rPr>
        <w:t xml:space="preserve"> </w:t>
      </w:r>
      <w:r>
        <w:rPr>
          <w:rFonts w:hint="cs"/>
          <w:rtl/>
          <w:lang w:eastAsia="en-US"/>
        </w:rPr>
        <w:t>פנים</w:t>
      </w:r>
      <w:r>
        <w:rPr>
          <w:rtl/>
          <w:lang w:eastAsia="en-US"/>
        </w:rPr>
        <w:t xml:space="preserve"> </w:t>
      </w:r>
      <w:r>
        <w:rPr>
          <w:rFonts w:hint="cs"/>
          <w:rtl/>
          <w:lang w:eastAsia="en-US"/>
        </w:rPr>
        <w:t>שנכנס</w:t>
      </w:r>
      <w:r>
        <w:rPr>
          <w:rtl/>
          <w:lang w:eastAsia="en-US"/>
        </w:rPr>
        <w:t xml:space="preserve"> </w:t>
      </w:r>
      <w:r>
        <w:rPr>
          <w:rFonts w:hint="cs"/>
          <w:rtl/>
          <w:lang w:eastAsia="en-US"/>
        </w:rPr>
        <w:t>ולא</w:t>
      </w:r>
      <w:r>
        <w:rPr>
          <w:rtl/>
          <w:lang w:eastAsia="en-US"/>
        </w:rPr>
        <w:t xml:space="preserve"> </w:t>
      </w:r>
      <w:r>
        <w:rPr>
          <w:rFonts w:hint="cs"/>
          <w:rtl/>
          <w:lang w:eastAsia="en-US"/>
        </w:rPr>
        <w:t>הקים</w:t>
      </w:r>
      <w:r>
        <w:rPr>
          <w:rtl/>
          <w:lang w:eastAsia="en-US"/>
        </w:rPr>
        <w:t xml:space="preserve"> </w:t>
      </w:r>
      <w:r>
        <w:rPr>
          <w:rFonts w:hint="cs"/>
          <w:rtl/>
          <w:lang w:eastAsia="en-US"/>
        </w:rPr>
        <w:t>ועדה</w:t>
      </w:r>
      <w:r>
        <w:rPr>
          <w:rtl/>
          <w:lang w:eastAsia="en-US"/>
        </w:rPr>
        <w:t xml:space="preserve">. </w:t>
      </w:r>
      <w:r>
        <w:rPr>
          <w:rFonts w:hint="cs"/>
          <w:rtl/>
          <w:lang w:eastAsia="en-US"/>
        </w:rPr>
        <w:t>יש</w:t>
      </w:r>
      <w:r>
        <w:rPr>
          <w:rtl/>
          <w:lang w:eastAsia="en-US"/>
        </w:rPr>
        <w:t xml:space="preserve"> </w:t>
      </w:r>
      <w:r>
        <w:rPr>
          <w:rFonts w:hint="cs"/>
          <w:rtl/>
          <w:lang w:eastAsia="en-US"/>
        </w:rPr>
        <w:t>על</w:t>
      </w:r>
      <w:r>
        <w:rPr>
          <w:rtl/>
          <w:lang w:eastAsia="en-US"/>
        </w:rPr>
        <w:t xml:space="preserve"> </w:t>
      </w:r>
      <w:r>
        <w:rPr>
          <w:rFonts w:hint="cs"/>
          <w:rtl/>
          <w:lang w:eastAsia="en-US"/>
        </w:rPr>
        <w:t>השולחן</w:t>
      </w:r>
      <w:r>
        <w:rPr>
          <w:rtl/>
          <w:lang w:eastAsia="en-US"/>
        </w:rPr>
        <w:t xml:space="preserve"> </w:t>
      </w:r>
      <w:r>
        <w:rPr>
          <w:rFonts w:hint="cs"/>
          <w:rtl/>
          <w:lang w:eastAsia="en-US"/>
        </w:rPr>
        <w:t>שלי</w:t>
      </w:r>
      <w:r>
        <w:rPr>
          <w:rtl/>
          <w:lang w:eastAsia="en-US"/>
        </w:rPr>
        <w:t xml:space="preserve"> </w:t>
      </w:r>
      <w:r>
        <w:rPr>
          <w:rFonts w:hint="cs"/>
          <w:rtl/>
          <w:lang w:eastAsia="en-US"/>
        </w:rPr>
        <w:t>כבר</w:t>
      </w:r>
      <w:r>
        <w:rPr>
          <w:rtl/>
          <w:lang w:eastAsia="en-US"/>
        </w:rPr>
        <w:t xml:space="preserve"> </w:t>
      </w:r>
      <w:r>
        <w:rPr>
          <w:rFonts w:hint="cs"/>
          <w:rtl/>
          <w:lang w:eastAsia="en-US"/>
        </w:rPr>
        <w:t>כמה</w:t>
      </w:r>
      <w:r>
        <w:rPr>
          <w:rtl/>
          <w:lang w:eastAsia="en-US"/>
        </w:rPr>
        <w:t xml:space="preserve"> </w:t>
      </w:r>
      <w:r>
        <w:rPr>
          <w:rFonts w:hint="cs"/>
          <w:rtl/>
          <w:lang w:eastAsia="en-US"/>
        </w:rPr>
        <w:t>דו</w:t>
      </w:r>
      <w:r>
        <w:rPr>
          <w:rtl/>
          <w:lang w:eastAsia="en-US"/>
        </w:rPr>
        <w:t>"</w:t>
      </w:r>
      <w:r>
        <w:rPr>
          <w:rFonts w:hint="cs"/>
          <w:rtl/>
          <w:lang w:eastAsia="en-US"/>
        </w:rPr>
        <w:t>חות</w:t>
      </w:r>
      <w:r>
        <w:rPr>
          <w:rtl/>
          <w:lang w:eastAsia="en-US"/>
        </w:rPr>
        <w:t xml:space="preserve"> </w:t>
      </w:r>
      <w:r>
        <w:rPr>
          <w:rFonts w:hint="cs"/>
          <w:rtl/>
          <w:lang w:eastAsia="en-US"/>
        </w:rPr>
        <w:t>של</w:t>
      </w:r>
      <w:r>
        <w:rPr>
          <w:rtl/>
          <w:lang w:eastAsia="en-US"/>
        </w:rPr>
        <w:t xml:space="preserve"> </w:t>
      </w:r>
      <w:r>
        <w:rPr>
          <w:rFonts w:hint="cs"/>
          <w:rtl/>
          <w:lang w:eastAsia="en-US"/>
        </w:rPr>
        <w:t>ועדות</w:t>
      </w:r>
      <w:r>
        <w:rPr>
          <w:rtl/>
          <w:lang w:eastAsia="en-US"/>
        </w:rPr>
        <w:t xml:space="preserve"> </w:t>
      </w:r>
      <w:r>
        <w:rPr>
          <w:rFonts w:hint="cs"/>
          <w:rtl/>
          <w:lang w:eastAsia="en-US"/>
        </w:rPr>
        <w:t>קודמות</w:t>
      </w:r>
      <w:r>
        <w:rPr>
          <w:rtl/>
          <w:lang w:eastAsia="en-US"/>
        </w:rPr>
        <w:t xml:space="preserve">. </w:t>
      </w:r>
      <w:r>
        <w:rPr>
          <w:rFonts w:hint="cs"/>
          <w:rtl/>
          <w:lang w:eastAsia="en-US"/>
        </w:rPr>
        <w:t>המלצות</w:t>
      </w:r>
      <w:r>
        <w:rPr>
          <w:rtl/>
          <w:lang w:eastAsia="en-US"/>
        </w:rPr>
        <w:t xml:space="preserve"> </w:t>
      </w:r>
      <w:r>
        <w:rPr>
          <w:rFonts w:hint="cs"/>
          <w:rtl/>
          <w:lang w:eastAsia="en-US"/>
        </w:rPr>
        <w:t>יש</w:t>
      </w:r>
      <w:r>
        <w:rPr>
          <w:rtl/>
          <w:lang w:eastAsia="en-US"/>
        </w:rPr>
        <w:t xml:space="preserve"> </w:t>
      </w:r>
      <w:r>
        <w:rPr>
          <w:rFonts w:hint="cs"/>
          <w:rtl/>
          <w:lang w:eastAsia="en-US"/>
        </w:rPr>
        <w:t>לרוב</w:t>
      </w:r>
      <w:r>
        <w:rPr>
          <w:rtl/>
          <w:lang w:eastAsia="en-US"/>
        </w:rPr>
        <w:t xml:space="preserve">. </w:t>
      </w:r>
      <w:r>
        <w:rPr>
          <w:rFonts w:hint="cs"/>
          <w:rtl/>
          <w:lang w:eastAsia="en-US"/>
        </w:rPr>
        <w:t>צריך</w:t>
      </w:r>
      <w:r>
        <w:rPr>
          <w:rtl/>
          <w:lang w:eastAsia="en-US"/>
        </w:rPr>
        <w:t xml:space="preserve"> </w:t>
      </w:r>
      <w:r>
        <w:rPr>
          <w:rFonts w:hint="cs"/>
          <w:rtl/>
          <w:lang w:eastAsia="en-US"/>
        </w:rPr>
        <w:t>פשוט</w:t>
      </w:r>
      <w:r>
        <w:rPr>
          <w:rtl/>
          <w:lang w:eastAsia="en-US"/>
        </w:rPr>
        <w:t xml:space="preserve"> </w:t>
      </w:r>
      <w:r>
        <w:rPr>
          <w:rFonts w:hint="cs"/>
          <w:rtl/>
          <w:lang w:eastAsia="en-US"/>
        </w:rPr>
        <w:t>מאד</w:t>
      </w:r>
      <w:r>
        <w:rPr>
          <w:rtl/>
          <w:lang w:eastAsia="en-US"/>
        </w:rPr>
        <w:t xml:space="preserve"> </w:t>
      </w:r>
      <w:r>
        <w:rPr>
          <w:rFonts w:hint="cs"/>
          <w:rtl/>
          <w:lang w:eastAsia="en-US"/>
        </w:rPr>
        <w:t>לקבל</w:t>
      </w:r>
      <w:r>
        <w:rPr>
          <w:rtl/>
          <w:lang w:eastAsia="en-US"/>
        </w:rPr>
        <w:t xml:space="preserve"> </w:t>
      </w:r>
      <w:r>
        <w:rPr>
          <w:rFonts w:hint="cs"/>
          <w:rtl/>
          <w:lang w:eastAsia="en-US"/>
        </w:rPr>
        <w:t>החלטה</w:t>
      </w:r>
      <w:r>
        <w:rPr>
          <w:rtl/>
          <w:lang w:eastAsia="en-US"/>
        </w:rPr>
        <w:t xml:space="preserve"> </w:t>
      </w:r>
      <w:r>
        <w:rPr>
          <w:rFonts w:hint="cs"/>
          <w:rtl/>
          <w:lang w:eastAsia="en-US"/>
        </w:rPr>
        <w:t>ולהחליט</w:t>
      </w:r>
      <w:r>
        <w:rPr>
          <w:rtl/>
          <w:lang w:eastAsia="en-US"/>
        </w:rPr>
        <w:t xml:space="preserve"> </w:t>
      </w:r>
      <w:r>
        <w:rPr>
          <w:rFonts w:hint="cs"/>
          <w:rtl/>
          <w:lang w:eastAsia="en-US"/>
        </w:rPr>
        <w:t>על</w:t>
      </w:r>
      <w:r>
        <w:rPr>
          <w:rtl/>
          <w:lang w:eastAsia="en-US"/>
        </w:rPr>
        <w:t xml:space="preserve"> </w:t>
      </w:r>
      <w:r>
        <w:rPr>
          <w:rFonts w:hint="cs"/>
          <w:rtl/>
          <w:lang w:eastAsia="en-US"/>
        </w:rPr>
        <w:t>הדרך</w:t>
      </w:r>
      <w:r>
        <w:rPr>
          <w:rtl/>
          <w:lang w:eastAsia="en-US"/>
        </w:rPr>
        <w:t xml:space="preserve"> </w:t>
      </w:r>
      <w:r>
        <w:rPr>
          <w:rFonts w:hint="cs"/>
          <w:rtl/>
          <w:lang w:eastAsia="en-US"/>
        </w:rPr>
        <w:t>שהולכים</w:t>
      </w:r>
      <w:r>
        <w:rPr>
          <w:rtl/>
          <w:lang w:eastAsia="en-US"/>
        </w:rPr>
        <w:t xml:space="preserve"> </w:t>
      </w:r>
      <w:r>
        <w:rPr>
          <w:rFonts w:hint="cs"/>
          <w:rtl/>
          <w:lang w:eastAsia="en-US"/>
        </w:rPr>
        <w:t>בה</w:t>
      </w:r>
      <w:r>
        <w:rPr>
          <w:rtl/>
          <w:lang w:eastAsia="en-US"/>
        </w:rPr>
        <w:t xml:space="preserve">. </w:t>
      </w:r>
      <w:r>
        <w:rPr>
          <w:rFonts w:hint="cs"/>
          <w:rtl/>
          <w:lang w:eastAsia="en-US"/>
        </w:rPr>
        <w:t>כמובן</w:t>
      </w:r>
      <w:r>
        <w:rPr>
          <w:rtl/>
          <w:lang w:eastAsia="en-US"/>
        </w:rPr>
        <w:t xml:space="preserve"> </w:t>
      </w:r>
      <w:r>
        <w:rPr>
          <w:rFonts w:hint="cs"/>
          <w:rtl/>
          <w:lang w:eastAsia="en-US"/>
        </w:rPr>
        <w:t>שצריך</w:t>
      </w:r>
      <w:r>
        <w:rPr>
          <w:rtl/>
          <w:lang w:eastAsia="en-US"/>
        </w:rPr>
        <w:t xml:space="preserve"> </w:t>
      </w:r>
      <w:r>
        <w:rPr>
          <w:rFonts w:hint="cs"/>
          <w:rtl/>
          <w:lang w:eastAsia="en-US"/>
        </w:rPr>
        <w:t>לשקול</w:t>
      </w:r>
      <w:r>
        <w:rPr>
          <w:rtl/>
          <w:lang w:eastAsia="en-US"/>
        </w:rPr>
        <w:t xml:space="preserve"> </w:t>
      </w:r>
      <w:r>
        <w:rPr>
          <w:rFonts w:hint="cs"/>
          <w:rtl/>
          <w:lang w:eastAsia="en-US"/>
        </w:rPr>
        <w:t>איפה</w:t>
      </w:r>
      <w:r>
        <w:rPr>
          <w:rtl/>
          <w:lang w:eastAsia="en-US"/>
        </w:rPr>
        <w:t xml:space="preserve"> </w:t>
      </w:r>
      <w:r>
        <w:rPr>
          <w:rFonts w:hint="cs"/>
          <w:rtl/>
          <w:lang w:eastAsia="en-US"/>
        </w:rPr>
        <w:t>ייפגעו</w:t>
      </w:r>
      <w:r>
        <w:rPr>
          <w:rtl/>
          <w:lang w:eastAsia="en-US"/>
        </w:rPr>
        <w:t xml:space="preserve"> </w:t>
      </w:r>
      <w:r>
        <w:rPr>
          <w:rFonts w:hint="cs"/>
          <w:rtl/>
          <w:lang w:eastAsia="en-US"/>
        </w:rPr>
        <w:t>בהכנסות</w:t>
      </w:r>
      <w:r>
        <w:rPr>
          <w:rtl/>
          <w:lang w:eastAsia="en-US"/>
        </w:rPr>
        <w:t xml:space="preserve">, </w:t>
      </w:r>
      <w:r>
        <w:rPr>
          <w:rFonts w:hint="cs"/>
          <w:rtl/>
          <w:lang w:eastAsia="en-US"/>
        </w:rPr>
        <w:t>בהוצאות</w:t>
      </w:r>
      <w:r>
        <w:rPr>
          <w:rtl/>
          <w:lang w:eastAsia="en-US"/>
        </w:rPr>
        <w:t xml:space="preserve">, </w:t>
      </w:r>
      <w:r>
        <w:rPr>
          <w:rFonts w:hint="cs"/>
          <w:rtl/>
          <w:lang w:eastAsia="en-US"/>
        </w:rPr>
        <w:t>מה</w:t>
      </w:r>
      <w:r>
        <w:rPr>
          <w:rtl/>
          <w:lang w:eastAsia="en-US"/>
        </w:rPr>
        <w:t xml:space="preserve"> </w:t>
      </w:r>
      <w:r>
        <w:rPr>
          <w:rFonts w:hint="cs"/>
          <w:rtl/>
          <w:lang w:eastAsia="en-US"/>
        </w:rPr>
        <w:t>זה</w:t>
      </w:r>
      <w:r>
        <w:rPr>
          <w:rtl/>
          <w:lang w:eastAsia="en-US"/>
        </w:rPr>
        <w:t xml:space="preserve"> </w:t>
      </w:r>
      <w:r>
        <w:rPr>
          <w:rFonts w:hint="cs"/>
          <w:rtl/>
          <w:lang w:eastAsia="en-US"/>
        </w:rPr>
        <w:t>יעשה</w:t>
      </w:r>
      <w:r>
        <w:rPr>
          <w:rtl/>
          <w:lang w:eastAsia="en-US"/>
        </w:rPr>
        <w:t xml:space="preserve"> </w:t>
      </w:r>
      <w:r>
        <w:rPr>
          <w:rFonts w:hint="cs"/>
          <w:rtl/>
          <w:lang w:eastAsia="en-US"/>
        </w:rPr>
        <w:t>לשלטון</w:t>
      </w:r>
      <w:r>
        <w:rPr>
          <w:rtl/>
          <w:lang w:eastAsia="en-US"/>
        </w:rPr>
        <w:t xml:space="preserve"> </w:t>
      </w:r>
      <w:r>
        <w:rPr>
          <w:rFonts w:hint="cs"/>
          <w:rtl/>
          <w:lang w:eastAsia="en-US"/>
        </w:rPr>
        <w:t>המקומי</w:t>
      </w:r>
      <w:r>
        <w:rPr>
          <w:rtl/>
          <w:lang w:eastAsia="en-US"/>
        </w:rPr>
        <w:t xml:space="preserve">, </w:t>
      </w:r>
      <w:r>
        <w:rPr>
          <w:rFonts w:hint="cs"/>
          <w:rtl/>
          <w:lang w:eastAsia="en-US"/>
        </w:rPr>
        <w:t>הרי</w:t>
      </w:r>
      <w:r>
        <w:rPr>
          <w:rtl/>
          <w:lang w:eastAsia="en-US"/>
        </w:rPr>
        <w:t xml:space="preserve"> </w:t>
      </w:r>
      <w:r>
        <w:rPr>
          <w:rFonts w:hint="cs"/>
          <w:rtl/>
          <w:lang w:eastAsia="en-US"/>
        </w:rPr>
        <w:t>זה</w:t>
      </w:r>
      <w:r>
        <w:rPr>
          <w:rtl/>
          <w:lang w:eastAsia="en-US"/>
        </w:rPr>
        <w:t xml:space="preserve"> </w:t>
      </w:r>
      <w:r>
        <w:rPr>
          <w:rFonts w:hint="cs"/>
          <w:rtl/>
          <w:lang w:eastAsia="en-US"/>
        </w:rPr>
        <w:t>מקור</w:t>
      </w:r>
      <w:r>
        <w:rPr>
          <w:rtl/>
          <w:lang w:eastAsia="en-US"/>
        </w:rPr>
        <w:t xml:space="preserve"> </w:t>
      </w:r>
      <w:r>
        <w:rPr>
          <w:rFonts w:hint="cs"/>
          <w:rtl/>
          <w:lang w:eastAsia="en-US"/>
        </w:rPr>
        <w:t>ההכנסות</w:t>
      </w:r>
      <w:r>
        <w:rPr>
          <w:rtl/>
          <w:lang w:eastAsia="en-US"/>
        </w:rPr>
        <w:t xml:space="preserve"> </w:t>
      </w:r>
      <w:r>
        <w:rPr>
          <w:rFonts w:hint="cs"/>
          <w:rtl/>
          <w:lang w:eastAsia="en-US"/>
        </w:rPr>
        <w:t>הגדול</w:t>
      </w:r>
      <w:r>
        <w:rPr>
          <w:rtl/>
          <w:lang w:eastAsia="en-US"/>
        </w:rPr>
        <w:t xml:space="preserve"> </w:t>
      </w:r>
      <w:r>
        <w:rPr>
          <w:rFonts w:hint="cs"/>
          <w:rtl/>
          <w:lang w:eastAsia="en-US"/>
        </w:rPr>
        <w:t>של</w:t>
      </w:r>
      <w:r>
        <w:rPr>
          <w:rtl/>
          <w:lang w:eastAsia="en-US"/>
        </w:rPr>
        <w:t xml:space="preserve"> </w:t>
      </w:r>
      <w:r>
        <w:rPr>
          <w:rFonts w:hint="cs"/>
          <w:rtl/>
          <w:lang w:eastAsia="en-US"/>
        </w:rPr>
        <w:t>השלטון</w:t>
      </w:r>
      <w:r>
        <w:rPr>
          <w:rtl/>
          <w:lang w:eastAsia="en-US"/>
        </w:rPr>
        <w:t xml:space="preserve"> </w:t>
      </w:r>
      <w:r>
        <w:rPr>
          <w:rFonts w:hint="cs"/>
          <w:rtl/>
          <w:lang w:eastAsia="en-US"/>
        </w:rPr>
        <w:t>המקומי</w:t>
      </w:r>
      <w:r>
        <w:rPr>
          <w:rtl/>
          <w:lang w:eastAsia="en-US"/>
        </w:rPr>
        <w:t xml:space="preserve">. </w:t>
      </w:r>
      <w:r>
        <w:rPr>
          <w:rFonts w:hint="cs"/>
          <w:rtl/>
          <w:lang w:eastAsia="en-US"/>
        </w:rPr>
        <w:t>אין</w:t>
      </w:r>
      <w:r>
        <w:rPr>
          <w:rtl/>
          <w:lang w:eastAsia="en-US"/>
        </w:rPr>
        <w:t xml:space="preserve"> </w:t>
      </w:r>
      <w:r>
        <w:rPr>
          <w:rFonts w:hint="cs"/>
          <w:rtl/>
          <w:lang w:eastAsia="en-US"/>
        </w:rPr>
        <w:t>עניין</w:t>
      </w:r>
      <w:r>
        <w:rPr>
          <w:rtl/>
          <w:lang w:eastAsia="en-US"/>
        </w:rPr>
        <w:t xml:space="preserve"> </w:t>
      </w:r>
      <w:r>
        <w:rPr>
          <w:rFonts w:hint="cs"/>
          <w:rtl/>
          <w:lang w:eastAsia="en-US"/>
        </w:rPr>
        <w:t>הרי</w:t>
      </w:r>
      <w:r>
        <w:rPr>
          <w:rtl/>
          <w:lang w:eastAsia="en-US"/>
        </w:rPr>
        <w:t xml:space="preserve"> </w:t>
      </w:r>
      <w:r>
        <w:rPr>
          <w:rFonts w:hint="cs"/>
          <w:rtl/>
          <w:lang w:eastAsia="en-US"/>
        </w:rPr>
        <w:t>להפיל</w:t>
      </w:r>
      <w:r>
        <w:rPr>
          <w:rtl/>
          <w:lang w:eastAsia="en-US"/>
        </w:rPr>
        <w:t xml:space="preserve"> </w:t>
      </w:r>
      <w:r>
        <w:rPr>
          <w:rFonts w:hint="cs"/>
          <w:rtl/>
          <w:lang w:eastAsia="en-US"/>
        </w:rPr>
        <w:t>עכשיו</w:t>
      </w:r>
      <w:r>
        <w:rPr>
          <w:rtl/>
          <w:lang w:eastAsia="en-US"/>
        </w:rPr>
        <w:t xml:space="preserve"> </w:t>
      </w:r>
      <w:r>
        <w:rPr>
          <w:rFonts w:hint="cs"/>
          <w:rtl/>
          <w:lang w:eastAsia="en-US"/>
        </w:rPr>
        <w:t>רשויות</w:t>
      </w:r>
      <w:r>
        <w:rPr>
          <w:rtl/>
          <w:lang w:eastAsia="en-US"/>
        </w:rPr>
        <w:t xml:space="preserve"> </w:t>
      </w:r>
      <w:r>
        <w:rPr>
          <w:rFonts w:hint="cs"/>
          <w:rtl/>
          <w:lang w:eastAsia="en-US"/>
        </w:rPr>
        <w:t>או</w:t>
      </w:r>
      <w:r>
        <w:rPr>
          <w:rtl/>
          <w:lang w:eastAsia="en-US"/>
        </w:rPr>
        <w:t xml:space="preserve"> </w:t>
      </w:r>
      <w:r>
        <w:rPr>
          <w:rFonts w:hint="cs"/>
          <w:rtl/>
          <w:lang w:eastAsia="en-US"/>
        </w:rPr>
        <w:t>למנוע</w:t>
      </w:r>
      <w:r>
        <w:rPr>
          <w:rtl/>
          <w:lang w:eastAsia="en-US"/>
        </w:rPr>
        <w:t xml:space="preserve"> </w:t>
      </w:r>
      <w:r>
        <w:rPr>
          <w:rFonts w:hint="cs"/>
          <w:rtl/>
          <w:lang w:eastAsia="en-US"/>
        </w:rPr>
        <w:t>הכנסות</w:t>
      </w:r>
      <w:r>
        <w:rPr>
          <w:rtl/>
          <w:lang w:eastAsia="en-US"/>
        </w:rPr>
        <w:t xml:space="preserve"> </w:t>
      </w:r>
      <w:r>
        <w:rPr>
          <w:rFonts w:hint="cs"/>
          <w:rtl/>
          <w:lang w:eastAsia="en-US"/>
        </w:rPr>
        <w:t>מרשויות</w:t>
      </w:r>
      <w:r>
        <w:rPr>
          <w:rtl/>
          <w:lang w:eastAsia="en-US"/>
        </w:rPr>
        <w:t xml:space="preserve">, </w:t>
      </w:r>
      <w:r>
        <w:rPr>
          <w:rFonts w:hint="cs"/>
          <w:rtl/>
          <w:lang w:eastAsia="en-US"/>
        </w:rPr>
        <w:t>אבל</w:t>
      </w:r>
      <w:r>
        <w:rPr>
          <w:rtl/>
          <w:lang w:eastAsia="en-US"/>
        </w:rPr>
        <w:t xml:space="preserve"> </w:t>
      </w:r>
      <w:r w:rsidRPr="00FA58CA">
        <w:rPr>
          <w:rFonts w:hint="cs"/>
          <w:b/>
          <w:bCs/>
          <w:rtl/>
          <w:lang w:eastAsia="en-US"/>
        </w:rPr>
        <w:t>חייבים</w:t>
      </w:r>
      <w:r w:rsidRPr="00FA58CA">
        <w:rPr>
          <w:b/>
          <w:bCs/>
          <w:rtl/>
          <w:lang w:eastAsia="en-US"/>
        </w:rPr>
        <w:t xml:space="preserve"> </w:t>
      </w:r>
      <w:r w:rsidRPr="00FA58CA">
        <w:rPr>
          <w:rFonts w:hint="cs"/>
          <w:b/>
          <w:bCs/>
          <w:rtl/>
          <w:lang w:eastAsia="en-US"/>
        </w:rPr>
        <w:t>לעשות</w:t>
      </w:r>
      <w:r w:rsidRPr="00FA58CA">
        <w:rPr>
          <w:b/>
          <w:bCs/>
          <w:rtl/>
          <w:lang w:eastAsia="en-US"/>
        </w:rPr>
        <w:t xml:space="preserve"> </w:t>
      </w:r>
      <w:r w:rsidRPr="00FA58CA">
        <w:rPr>
          <w:rFonts w:hint="cs"/>
          <w:b/>
          <w:bCs/>
          <w:rtl/>
          <w:lang w:eastAsia="en-US"/>
        </w:rPr>
        <w:t>סדר</w:t>
      </w:r>
      <w:r w:rsidRPr="00FA58CA">
        <w:rPr>
          <w:b/>
          <w:bCs/>
          <w:rtl/>
          <w:lang w:eastAsia="en-US"/>
        </w:rPr>
        <w:t xml:space="preserve"> </w:t>
      </w:r>
      <w:r w:rsidRPr="00FA58CA">
        <w:rPr>
          <w:rFonts w:hint="cs"/>
          <w:b/>
          <w:bCs/>
          <w:rtl/>
          <w:lang w:eastAsia="en-US"/>
        </w:rPr>
        <w:t>בדבר</w:t>
      </w:r>
      <w:r w:rsidRPr="00FA58CA">
        <w:rPr>
          <w:b/>
          <w:bCs/>
          <w:rtl/>
          <w:lang w:eastAsia="en-US"/>
        </w:rPr>
        <w:t xml:space="preserve"> </w:t>
      </w:r>
      <w:r w:rsidRPr="00FA58CA">
        <w:rPr>
          <w:rFonts w:hint="cs"/>
          <w:b/>
          <w:bCs/>
          <w:rtl/>
          <w:lang w:eastAsia="en-US"/>
        </w:rPr>
        <w:t>הזה</w:t>
      </w:r>
      <w:r>
        <w:rPr>
          <w:rFonts w:hint="cs"/>
          <w:rtl/>
          <w:lang w:eastAsia="en-US"/>
        </w:rPr>
        <w:t xml:space="preserve">". </w:t>
      </w:r>
      <w:r>
        <w:rPr>
          <w:rFonts w:hint="cs"/>
          <w:rtl/>
        </w:rPr>
        <w:t>השר התייחס גם לדוח מבקר המדינה שהוזכר לעיל</w:t>
      </w:r>
      <w:r>
        <w:rPr>
          <w:rFonts w:hint="cs"/>
          <w:rtl/>
          <w:lang w:eastAsia="en-US"/>
        </w:rPr>
        <w:t xml:space="preserve">, וציין במסגרת הדיון כי ישנו סיכום עם משרד </w:t>
      </w:r>
      <w:r w:rsidRPr="00C26BDA">
        <w:rPr>
          <w:rFonts w:hint="cs"/>
          <w:rtl/>
        </w:rPr>
        <w:t xml:space="preserve">האוצר שצוות מקצועי </w:t>
      </w:r>
      <w:r>
        <w:rPr>
          <w:rFonts w:hint="cs"/>
          <w:rtl/>
        </w:rPr>
        <w:t>ובו נציגים ממשרדי האוצר והפנים</w:t>
      </w:r>
      <w:r w:rsidRPr="00C26BDA">
        <w:rPr>
          <w:rFonts w:hint="cs"/>
          <w:rtl/>
        </w:rPr>
        <w:t xml:space="preserve"> ימפה את כל ההמלצות </w:t>
      </w:r>
      <w:r>
        <w:rPr>
          <w:rFonts w:hint="cs"/>
          <w:rtl/>
        </w:rPr>
        <w:t>ביחס לסוגיה</w:t>
      </w:r>
      <w:r w:rsidRPr="00C26BDA">
        <w:rPr>
          <w:rFonts w:hint="cs"/>
          <w:rtl/>
        </w:rPr>
        <w:t>.</w:t>
      </w:r>
      <w:r>
        <w:rPr>
          <w:rStyle w:val="a9"/>
          <w:rtl/>
          <w:lang w:eastAsia="en-US"/>
        </w:rPr>
        <w:footnoteReference w:id="8"/>
      </w:r>
    </w:p>
    <w:p w:rsidR="00B20F38" w:rsidRDefault="00B20F38" w:rsidP="00B20F38">
      <w:pPr>
        <w:pStyle w:val="afff0"/>
        <w:ind w:left="27"/>
        <w:rPr>
          <w:rtl/>
        </w:rPr>
      </w:pPr>
      <w:r>
        <w:rPr>
          <w:rFonts w:hint="cs"/>
          <w:rtl/>
        </w:rPr>
        <w:lastRenderedPageBreak/>
        <w:t>בהקשר זה ראוי לציין את עתירת חברת החשמל לבית המשפט העליון בשבתו כבג"צ, אשר הוגשה ב-3 בדצמבר 2013, ובה מבקשת העותרת מהמדינה את פרסום דו"ח ועדת ברזילי ויישומו.</w:t>
      </w:r>
      <w:r>
        <w:rPr>
          <w:rStyle w:val="a9"/>
          <w:rtl/>
        </w:rPr>
        <w:footnoteReference w:id="9"/>
      </w:r>
      <w:r>
        <w:rPr>
          <w:rFonts w:hint="cs"/>
          <w:rtl/>
        </w:rPr>
        <w:t xml:space="preserve"> בתשובת המדינה מ-10 באפריל 2016 נמסר כי כבר בנובמבר 2015 הודיעה המדינה כי "לאחר דיונים שנערכו בחודשים האחרונים עולה כי קיים קושי מהותי בהשלמת עבודת ועדת ברזילי והגשת דוח על ידה, וזאת לאור חלוף הזמן מאז סיום דיוני הוועדה ועזיבת חלק מחברי הוועדה את תפקידם. בנסיבות אלה, ככל הנראה לא יוגש ויפורסם דו"ח מסכם על ידי הוועדה". עוד נכתב בתשובת המדינה, כי </w:t>
      </w:r>
      <w:r w:rsidRPr="000225A8">
        <w:rPr>
          <w:rFonts w:hint="cs"/>
          <w:b/>
          <w:bCs/>
          <w:rtl/>
        </w:rPr>
        <w:t>יש בכוונתה "להקים צוות בינמשרדי חדש שיורכב מנציגי משרדי האוצר והפנים ויבחן את הנושא בין היתר על בסיס החומר שנאסף על ידי ועדת ברזילי, ככל שיימצא שהוא עדיין רלוונטי", וזאת בתוך 60 ימים</w:t>
      </w:r>
      <w:r>
        <w:rPr>
          <w:rFonts w:hint="cs"/>
          <w:rtl/>
        </w:rPr>
        <w:t>.</w:t>
      </w:r>
      <w:r>
        <w:rPr>
          <w:rStyle w:val="a9"/>
          <w:rtl/>
        </w:rPr>
        <w:footnoteReference w:id="10"/>
      </w:r>
      <w:r>
        <w:rPr>
          <w:rFonts w:hint="cs"/>
          <w:rtl/>
        </w:rPr>
        <w:t xml:space="preserve"> בהחלטת בג"צ בעתירה מתאריך 13 באפריל 2016 נכתב: "</w:t>
      </w:r>
      <w:r w:rsidRPr="00B20F38">
        <w:rPr>
          <w:rFonts w:hint="cs"/>
          <w:b/>
          <w:bCs/>
          <w:rtl/>
        </w:rPr>
        <w:t>אין</w:t>
      </w:r>
      <w:r w:rsidRPr="00B20F38">
        <w:rPr>
          <w:b/>
          <w:bCs/>
          <w:rtl/>
        </w:rPr>
        <w:t xml:space="preserve"> </w:t>
      </w:r>
      <w:r w:rsidRPr="00B20F38">
        <w:rPr>
          <w:rFonts w:hint="cs"/>
          <w:b/>
          <w:bCs/>
          <w:rtl/>
        </w:rPr>
        <w:t>מדובר</w:t>
      </w:r>
      <w:r w:rsidRPr="00B20F38">
        <w:rPr>
          <w:b/>
          <w:bCs/>
          <w:rtl/>
        </w:rPr>
        <w:t xml:space="preserve"> </w:t>
      </w:r>
      <w:r w:rsidRPr="00B20F38">
        <w:rPr>
          <w:rFonts w:hint="cs"/>
          <w:b/>
          <w:bCs/>
          <w:rtl/>
        </w:rPr>
        <w:t>בנושא</w:t>
      </w:r>
      <w:r w:rsidRPr="00B20F38">
        <w:rPr>
          <w:b/>
          <w:bCs/>
          <w:rtl/>
        </w:rPr>
        <w:t xml:space="preserve"> </w:t>
      </w:r>
      <w:r w:rsidRPr="00B20F38">
        <w:rPr>
          <w:rFonts w:hint="cs"/>
          <w:b/>
          <w:bCs/>
          <w:rtl/>
        </w:rPr>
        <w:t>איזוטרי</w:t>
      </w:r>
      <w:r w:rsidRPr="00B20F38">
        <w:rPr>
          <w:b/>
          <w:bCs/>
          <w:rtl/>
        </w:rPr>
        <w:t xml:space="preserve"> </w:t>
      </w:r>
      <w:r w:rsidRPr="00B20F38">
        <w:rPr>
          <w:rFonts w:hint="cs"/>
          <w:b/>
          <w:bCs/>
          <w:rtl/>
        </w:rPr>
        <w:t>או</w:t>
      </w:r>
      <w:r w:rsidRPr="00B20F38">
        <w:rPr>
          <w:b/>
          <w:bCs/>
          <w:rtl/>
        </w:rPr>
        <w:t xml:space="preserve"> </w:t>
      </w:r>
      <w:r w:rsidRPr="00B20F38">
        <w:rPr>
          <w:rFonts w:hint="cs"/>
          <w:b/>
          <w:bCs/>
          <w:rtl/>
        </w:rPr>
        <w:t>של</w:t>
      </w:r>
      <w:r w:rsidRPr="00B20F38">
        <w:rPr>
          <w:b/>
          <w:bCs/>
          <w:rtl/>
        </w:rPr>
        <w:t xml:space="preserve"> </w:t>
      </w:r>
      <w:r w:rsidRPr="00B20F38">
        <w:rPr>
          <w:rFonts w:hint="cs"/>
          <w:b/>
          <w:bCs/>
          <w:rtl/>
        </w:rPr>
        <w:t>מה</w:t>
      </w:r>
      <w:r w:rsidRPr="00B20F38">
        <w:rPr>
          <w:b/>
          <w:bCs/>
          <w:rtl/>
        </w:rPr>
        <w:t xml:space="preserve"> </w:t>
      </w:r>
      <w:r w:rsidRPr="00B20F38">
        <w:rPr>
          <w:rFonts w:hint="cs"/>
          <w:b/>
          <w:bCs/>
          <w:rtl/>
        </w:rPr>
        <w:t>בכך</w:t>
      </w:r>
      <w:r w:rsidRPr="00B20F38">
        <w:rPr>
          <w:b/>
          <w:bCs/>
          <w:rtl/>
        </w:rPr>
        <w:t xml:space="preserve">, </w:t>
      </w:r>
      <w:r w:rsidRPr="00B20F38">
        <w:rPr>
          <w:rFonts w:hint="cs"/>
          <w:b/>
          <w:bCs/>
          <w:rtl/>
        </w:rPr>
        <w:t>אלא</w:t>
      </w:r>
      <w:r w:rsidRPr="00B20F38">
        <w:rPr>
          <w:b/>
          <w:bCs/>
          <w:rtl/>
        </w:rPr>
        <w:t xml:space="preserve"> </w:t>
      </w:r>
      <w:r w:rsidRPr="00B20F38">
        <w:rPr>
          <w:rFonts w:hint="cs"/>
          <w:b/>
          <w:bCs/>
          <w:rtl/>
        </w:rPr>
        <w:t>בכזה</w:t>
      </w:r>
      <w:r w:rsidRPr="00B20F38">
        <w:rPr>
          <w:b/>
          <w:bCs/>
          <w:rtl/>
        </w:rPr>
        <w:t xml:space="preserve"> </w:t>
      </w:r>
      <w:r w:rsidRPr="00B20F38">
        <w:rPr>
          <w:rFonts w:hint="cs"/>
          <w:b/>
          <w:bCs/>
          <w:rtl/>
        </w:rPr>
        <w:t>הנוגע</w:t>
      </w:r>
      <w:r>
        <w:rPr>
          <w:rtl/>
        </w:rPr>
        <w:t xml:space="preserve"> </w:t>
      </w:r>
      <w:r w:rsidRPr="00B20F38">
        <w:rPr>
          <w:rFonts w:hint="cs"/>
          <w:b/>
          <w:bCs/>
          <w:rtl/>
        </w:rPr>
        <w:t>לכל</w:t>
      </w:r>
      <w:r w:rsidRPr="00B20F38">
        <w:rPr>
          <w:b/>
          <w:bCs/>
          <w:rtl/>
        </w:rPr>
        <w:t xml:space="preserve"> </w:t>
      </w:r>
      <w:r w:rsidRPr="00B20F38">
        <w:rPr>
          <w:rFonts w:hint="cs"/>
          <w:b/>
          <w:bCs/>
          <w:rtl/>
        </w:rPr>
        <w:t>אדם בישראל</w:t>
      </w:r>
      <w:r w:rsidRPr="00B20F38">
        <w:rPr>
          <w:b/>
          <w:bCs/>
          <w:rtl/>
        </w:rPr>
        <w:t xml:space="preserve">, </w:t>
      </w:r>
      <w:r w:rsidRPr="00B20F38">
        <w:rPr>
          <w:rFonts w:hint="cs"/>
          <w:b/>
          <w:bCs/>
          <w:rtl/>
        </w:rPr>
        <w:t>ואף</w:t>
      </w:r>
      <w:r w:rsidRPr="00B20F38">
        <w:rPr>
          <w:b/>
          <w:bCs/>
          <w:rtl/>
        </w:rPr>
        <w:t xml:space="preserve"> </w:t>
      </w:r>
      <w:r w:rsidRPr="00B20F38">
        <w:rPr>
          <w:rFonts w:hint="cs"/>
          <w:b/>
          <w:bCs/>
          <w:rtl/>
        </w:rPr>
        <w:t>על</w:t>
      </w:r>
      <w:r w:rsidRPr="00B20F38">
        <w:rPr>
          <w:b/>
          <w:bCs/>
          <w:rtl/>
        </w:rPr>
        <w:t xml:space="preserve"> </w:t>
      </w:r>
      <w:r w:rsidRPr="00B20F38">
        <w:rPr>
          <w:rFonts w:hint="cs"/>
          <w:b/>
          <w:bCs/>
          <w:rtl/>
        </w:rPr>
        <w:t>פי</w:t>
      </w:r>
      <w:r w:rsidRPr="00B20F38">
        <w:rPr>
          <w:b/>
          <w:bCs/>
          <w:rtl/>
        </w:rPr>
        <w:t xml:space="preserve"> </w:t>
      </w:r>
      <w:r w:rsidRPr="00B20F38">
        <w:rPr>
          <w:rFonts w:hint="cs"/>
          <w:b/>
          <w:bCs/>
          <w:rtl/>
        </w:rPr>
        <w:t>כן</w:t>
      </w:r>
      <w:r w:rsidRPr="00B20F38">
        <w:rPr>
          <w:b/>
          <w:bCs/>
          <w:rtl/>
        </w:rPr>
        <w:t xml:space="preserve"> </w:t>
      </w:r>
      <w:r w:rsidRPr="00B20F38">
        <w:rPr>
          <w:rFonts w:hint="cs"/>
          <w:b/>
          <w:bCs/>
          <w:rtl/>
        </w:rPr>
        <w:t>אין</w:t>
      </w:r>
      <w:r w:rsidRPr="00B20F38">
        <w:rPr>
          <w:b/>
          <w:bCs/>
          <w:rtl/>
        </w:rPr>
        <w:t xml:space="preserve"> </w:t>
      </w:r>
      <w:r w:rsidRPr="00B20F38">
        <w:rPr>
          <w:rFonts w:hint="cs"/>
          <w:b/>
          <w:bCs/>
          <w:rtl/>
        </w:rPr>
        <w:t>מצליחים</w:t>
      </w:r>
      <w:r w:rsidRPr="00B20F38">
        <w:rPr>
          <w:b/>
          <w:bCs/>
          <w:rtl/>
        </w:rPr>
        <w:t xml:space="preserve"> </w:t>
      </w:r>
      <w:r w:rsidRPr="00B20F38">
        <w:rPr>
          <w:rFonts w:hint="cs"/>
          <w:b/>
          <w:bCs/>
          <w:rtl/>
        </w:rPr>
        <w:t>לקדמו</w:t>
      </w:r>
      <w:r>
        <w:rPr>
          <w:rtl/>
        </w:rPr>
        <w:t xml:space="preserve">. </w:t>
      </w:r>
      <w:r>
        <w:rPr>
          <w:rFonts w:hint="cs"/>
          <w:rtl/>
        </w:rPr>
        <w:t>אילו</w:t>
      </w:r>
      <w:r>
        <w:rPr>
          <w:rtl/>
        </w:rPr>
        <w:t xml:space="preserve"> </w:t>
      </w:r>
      <w:r>
        <w:rPr>
          <w:rFonts w:hint="cs"/>
          <w:rtl/>
        </w:rPr>
        <w:t>נשמעה</w:t>
      </w:r>
      <w:r>
        <w:rPr>
          <w:rtl/>
        </w:rPr>
        <w:t xml:space="preserve"> </w:t>
      </w:r>
      <w:r>
        <w:rPr>
          <w:rFonts w:hint="cs"/>
          <w:rtl/>
        </w:rPr>
        <w:t>דעתנו</w:t>
      </w:r>
      <w:r>
        <w:rPr>
          <w:rtl/>
        </w:rPr>
        <w:t xml:space="preserve">, </w:t>
      </w:r>
      <w:r>
        <w:rPr>
          <w:rFonts w:hint="cs"/>
          <w:rtl/>
        </w:rPr>
        <w:t>תחת</w:t>
      </w:r>
      <w:r>
        <w:rPr>
          <w:rtl/>
        </w:rPr>
        <w:t xml:space="preserve"> </w:t>
      </w:r>
      <w:r>
        <w:rPr>
          <w:rFonts w:hint="cs"/>
          <w:rtl/>
        </w:rPr>
        <w:t>צוות</w:t>
      </w:r>
      <w:r>
        <w:rPr>
          <w:rtl/>
        </w:rPr>
        <w:t xml:space="preserve"> </w:t>
      </w:r>
      <w:r>
        <w:rPr>
          <w:rFonts w:hint="cs"/>
          <w:rtl/>
        </w:rPr>
        <w:t>או</w:t>
      </w:r>
      <w:r>
        <w:rPr>
          <w:rtl/>
        </w:rPr>
        <w:t xml:space="preserve"> </w:t>
      </w:r>
      <w:r>
        <w:rPr>
          <w:rFonts w:hint="cs"/>
          <w:rtl/>
        </w:rPr>
        <w:t>ועדה חדשה</w:t>
      </w:r>
      <w:r>
        <w:rPr>
          <w:rtl/>
        </w:rPr>
        <w:t xml:space="preserve"> </w:t>
      </w:r>
      <w:r>
        <w:rPr>
          <w:rFonts w:hint="cs"/>
          <w:rtl/>
        </w:rPr>
        <w:t>או</w:t>
      </w:r>
      <w:r>
        <w:rPr>
          <w:rtl/>
        </w:rPr>
        <w:t xml:space="preserve"> </w:t>
      </w:r>
      <w:r>
        <w:rPr>
          <w:rFonts w:hint="cs"/>
          <w:rtl/>
        </w:rPr>
        <w:t>למצער</w:t>
      </w:r>
      <w:r>
        <w:rPr>
          <w:rtl/>
        </w:rPr>
        <w:t xml:space="preserve"> </w:t>
      </w:r>
      <w:r>
        <w:rPr>
          <w:rFonts w:hint="cs"/>
          <w:rtl/>
        </w:rPr>
        <w:t>בכפיפות</w:t>
      </w:r>
      <w:r>
        <w:rPr>
          <w:rtl/>
        </w:rPr>
        <w:t xml:space="preserve"> </w:t>
      </w:r>
      <w:r>
        <w:rPr>
          <w:rFonts w:hint="cs"/>
          <w:rtl/>
        </w:rPr>
        <w:t>לה</w:t>
      </w:r>
      <w:r>
        <w:rPr>
          <w:rtl/>
        </w:rPr>
        <w:t xml:space="preserve"> </w:t>
      </w:r>
      <w:r>
        <w:rPr>
          <w:rFonts w:hint="cs"/>
          <w:rtl/>
        </w:rPr>
        <w:t>כוועדת</w:t>
      </w:r>
      <w:r>
        <w:rPr>
          <w:rtl/>
        </w:rPr>
        <w:t xml:space="preserve"> </w:t>
      </w:r>
      <w:r>
        <w:rPr>
          <w:rFonts w:hint="cs"/>
          <w:rtl/>
        </w:rPr>
        <w:t>היגוי</w:t>
      </w:r>
      <w:r>
        <w:rPr>
          <w:rtl/>
        </w:rPr>
        <w:t xml:space="preserve">, </w:t>
      </w:r>
      <w:r>
        <w:rPr>
          <w:rFonts w:hint="cs"/>
          <w:rtl/>
        </w:rPr>
        <w:t>היה</w:t>
      </w:r>
      <w:r>
        <w:rPr>
          <w:rtl/>
        </w:rPr>
        <w:t xml:space="preserve"> </w:t>
      </w:r>
      <w:r>
        <w:rPr>
          <w:rFonts w:hint="cs"/>
          <w:rtl/>
        </w:rPr>
        <w:t>ממונה</w:t>
      </w:r>
      <w:r>
        <w:rPr>
          <w:rtl/>
        </w:rPr>
        <w:t xml:space="preserve"> </w:t>
      </w:r>
      <w:r>
        <w:rPr>
          <w:rFonts w:hint="cs"/>
          <w:rtl/>
        </w:rPr>
        <w:t>פרויקטור</w:t>
      </w:r>
      <w:r>
        <w:rPr>
          <w:rtl/>
        </w:rPr>
        <w:t xml:space="preserve"> </w:t>
      </w:r>
      <w:r>
        <w:rPr>
          <w:rFonts w:hint="cs"/>
          <w:rtl/>
        </w:rPr>
        <w:t>שזה</w:t>
      </w:r>
      <w:r>
        <w:rPr>
          <w:rtl/>
        </w:rPr>
        <w:t xml:space="preserve"> </w:t>
      </w:r>
      <w:r>
        <w:rPr>
          <w:rFonts w:hint="cs"/>
          <w:rtl/>
        </w:rPr>
        <w:t>כל</w:t>
      </w:r>
      <w:r>
        <w:rPr>
          <w:rtl/>
        </w:rPr>
        <w:t xml:space="preserve"> </w:t>
      </w:r>
      <w:r>
        <w:rPr>
          <w:rFonts w:hint="cs"/>
          <w:rtl/>
        </w:rPr>
        <w:t>עיסוקו</w:t>
      </w:r>
      <w:r>
        <w:rPr>
          <w:rtl/>
        </w:rPr>
        <w:t>,</w:t>
      </w:r>
      <w:r>
        <w:rPr>
          <w:rFonts w:hint="cs"/>
          <w:rtl/>
        </w:rPr>
        <w:t xml:space="preserve"> אשר</w:t>
      </w:r>
      <w:r>
        <w:rPr>
          <w:rtl/>
        </w:rPr>
        <w:t xml:space="preserve"> </w:t>
      </w:r>
      <w:r>
        <w:rPr>
          <w:rFonts w:hint="cs"/>
          <w:rtl/>
        </w:rPr>
        <w:t>יקום</w:t>
      </w:r>
      <w:r>
        <w:rPr>
          <w:rtl/>
        </w:rPr>
        <w:t xml:space="preserve"> </w:t>
      </w:r>
      <w:r>
        <w:rPr>
          <w:rFonts w:hint="cs"/>
          <w:rtl/>
        </w:rPr>
        <w:t>ליום</w:t>
      </w:r>
      <w:r>
        <w:rPr>
          <w:rtl/>
        </w:rPr>
        <w:t xml:space="preserve"> </w:t>
      </w:r>
      <w:r>
        <w:rPr>
          <w:rFonts w:hint="cs"/>
          <w:rtl/>
        </w:rPr>
        <w:t>עבודתו</w:t>
      </w:r>
      <w:r>
        <w:rPr>
          <w:rtl/>
        </w:rPr>
        <w:t xml:space="preserve"> </w:t>
      </w:r>
      <w:r>
        <w:rPr>
          <w:rFonts w:hint="cs"/>
          <w:rtl/>
        </w:rPr>
        <w:t>לטיפול</w:t>
      </w:r>
      <w:r>
        <w:rPr>
          <w:rtl/>
        </w:rPr>
        <w:t xml:space="preserve"> </w:t>
      </w:r>
      <w:r>
        <w:rPr>
          <w:rFonts w:hint="cs"/>
          <w:rtl/>
        </w:rPr>
        <w:t>בנושא</w:t>
      </w:r>
      <w:r>
        <w:rPr>
          <w:rtl/>
        </w:rPr>
        <w:t xml:space="preserve"> </w:t>
      </w:r>
      <w:r>
        <w:rPr>
          <w:rFonts w:hint="cs"/>
          <w:rtl/>
        </w:rPr>
        <w:t>ובו</w:t>
      </w:r>
      <w:r>
        <w:rPr>
          <w:rtl/>
        </w:rPr>
        <w:t xml:space="preserve"> </w:t>
      </w:r>
      <w:r>
        <w:rPr>
          <w:rFonts w:hint="cs"/>
          <w:rtl/>
        </w:rPr>
        <w:t>בלבד</w:t>
      </w:r>
      <w:r>
        <w:rPr>
          <w:rtl/>
        </w:rPr>
        <w:t xml:space="preserve">, </w:t>
      </w:r>
      <w:r>
        <w:rPr>
          <w:rFonts w:hint="cs"/>
          <w:rtl/>
        </w:rPr>
        <w:t>ויכין</w:t>
      </w:r>
      <w:r>
        <w:rPr>
          <w:rtl/>
        </w:rPr>
        <w:t xml:space="preserve"> </w:t>
      </w:r>
      <w:r>
        <w:rPr>
          <w:rFonts w:hint="cs"/>
          <w:rtl/>
        </w:rPr>
        <w:t>דו</w:t>
      </w:r>
      <w:r>
        <w:rPr>
          <w:rtl/>
        </w:rPr>
        <w:t>"</w:t>
      </w:r>
      <w:r>
        <w:rPr>
          <w:rFonts w:hint="cs"/>
          <w:rtl/>
        </w:rPr>
        <w:t>ח</w:t>
      </w:r>
      <w:r>
        <w:rPr>
          <w:rtl/>
        </w:rPr>
        <w:t xml:space="preserve"> </w:t>
      </w:r>
      <w:r>
        <w:rPr>
          <w:rFonts w:hint="cs"/>
          <w:rtl/>
        </w:rPr>
        <w:t>בהקדם</w:t>
      </w:r>
      <w:r>
        <w:rPr>
          <w:rtl/>
        </w:rPr>
        <w:t xml:space="preserve"> </w:t>
      </w:r>
      <w:r>
        <w:rPr>
          <w:rFonts w:hint="cs"/>
          <w:rtl/>
        </w:rPr>
        <w:t>בעקבות</w:t>
      </w:r>
      <w:r>
        <w:rPr>
          <w:rtl/>
        </w:rPr>
        <w:t xml:space="preserve"> </w:t>
      </w:r>
      <w:r>
        <w:rPr>
          <w:rFonts w:hint="cs"/>
          <w:rtl/>
        </w:rPr>
        <w:t>חומרי ועדת</w:t>
      </w:r>
      <w:r>
        <w:rPr>
          <w:rtl/>
        </w:rPr>
        <w:t xml:space="preserve"> </w:t>
      </w:r>
      <w:r>
        <w:rPr>
          <w:rFonts w:hint="cs"/>
          <w:rtl/>
        </w:rPr>
        <w:t>ברזילי</w:t>
      </w:r>
      <w:r>
        <w:rPr>
          <w:rtl/>
        </w:rPr>
        <w:t xml:space="preserve"> </w:t>
      </w:r>
      <w:r>
        <w:rPr>
          <w:rFonts w:hint="cs"/>
          <w:rtl/>
        </w:rPr>
        <w:t>ובעדכון</w:t>
      </w:r>
      <w:r>
        <w:rPr>
          <w:rtl/>
        </w:rPr>
        <w:t xml:space="preserve"> </w:t>
      </w:r>
      <w:r>
        <w:rPr>
          <w:rFonts w:hint="cs"/>
          <w:rtl/>
        </w:rPr>
        <w:t>לפי</w:t>
      </w:r>
      <w:r>
        <w:rPr>
          <w:rtl/>
        </w:rPr>
        <w:t xml:space="preserve"> </w:t>
      </w:r>
      <w:r>
        <w:rPr>
          <w:rFonts w:hint="cs"/>
          <w:rtl/>
        </w:rPr>
        <w:t>הצורך</w:t>
      </w:r>
      <w:r>
        <w:rPr>
          <w:rtl/>
        </w:rPr>
        <w:t xml:space="preserve">; </w:t>
      </w:r>
      <w:r>
        <w:rPr>
          <w:rFonts w:hint="cs"/>
          <w:rtl/>
        </w:rPr>
        <w:t>וזאת- שכן</w:t>
      </w:r>
      <w:r>
        <w:rPr>
          <w:rtl/>
        </w:rPr>
        <w:t xml:space="preserve"> </w:t>
      </w:r>
      <w:r w:rsidRPr="00F23186">
        <w:rPr>
          <w:rFonts w:hint="cs"/>
          <w:b/>
          <w:bCs/>
          <w:rtl/>
        </w:rPr>
        <w:t>הפקדת</w:t>
      </w:r>
      <w:r w:rsidRPr="00F23186">
        <w:rPr>
          <w:b/>
          <w:bCs/>
          <w:rtl/>
        </w:rPr>
        <w:t xml:space="preserve"> </w:t>
      </w:r>
      <w:r w:rsidRPr="00F23186">
        <w:rPr>
          <w:rFonts w:hint="cs"/>
          <w:b/>
          <w:bCs/>
          <w:rtl/>
        </w:rPr>
        <w:t>הנושא</w:t>
      </w:r>
      <w:r w:rsidRPr="00F23186">
        <w:rPr>
          <w:b/>
          <w:bCs/>
          <w:rtl/>
        </w:rPr>
        <w:t xml:space="preserve">, </w:t>
      </w:r>
      <w:r w:rsidRPr="00F23186">
        <w:rPr>
          <w:rFonts w:hint="cs"/>
          <w:b/>
          <w:bCs/>
          <w:rtl/>
        </w:rPr>
        <w:t>החוגג</w:t>
      </w:r>
      <w:r w:rsidRPr="00F23186">
        <w:rPr>
          <w:b/>
          <w:bCs/>
          <w:rtl/>
        </w:rPr>
        <w:t xml:space="preserve"> </w:t>
      </w:r>
      <w:r w:rsidRPr="00F23186">
        <w:rPr>
          <w:rFonts w:hint="cs"/>
          <w:b/>
          <w:bCs/>
          <w:rtl/>
        </w:rPr>
        <w:t>עשור</w:t>
      </w:r>
      <w:r w:rsidRPr="00F23186">
        <w:rPr>
          <w:b/>
          <w:bCs/>
          <w:rtl/>
        </w:rPr>
        <w:t xml:space="preserve">, </w:t>
      </w:r>
      <w:r w:rsidRPr="00F23186">
        <w:rPr>
          <w:rFonts w:hint="cs"/>
          <w:b/>
          <w:bCs/>
          <w:rtl/>
        </w:rPr>
        <w:t>בידי</w:t>
      </w:r>
      <w:r w:rsidRPr="00F23186">
        <w:rPr>
          <w:b/>
          <w:bCs/>
          <w:rtl/>
        </w:rPr>
        <w:t xml:space="preserve"> </w:t>
      </w:r>
      <w:r w:rsidRPr="00F23186">
        <w:rPr>
          <w:rFonts w:hint="cs"/>
          <w:b/>
          <w:bCs/>
          <w:rtl/>
        </w:rPr>
        <w:t>צוות או</w:t>
      </w:r>
      <w:r w:rsidRPr="00F23186">
        <w:rPr>
          <w:b/>
          <w:bCs/>
          <w:rtl/>
        </w:rPr>
        <w:t xml:space="preserve"> </w:t>
      </w:r>
      <w:r w:rsidRPr="00F23186">
        <w:rPr>
          <w:rFonts w:hint="cs"/>
          <w:b/>
          <w:bCs/>
          <w:rtl/>
        </w:rPr>
        <w:t>ועדה</w:t>
      </w:r>
      <w:r w:rsidRPr="00F23186">
        <w:rPr>
          <w:b/>
          <w:bCs/>
          <w:rtl/>
        </w:rPr>
        <w:t xml:space="preserve"> </w:t>
      </w:r>
      <w:r w:rsidRPr="00F23186">
        <w:rPr>
          <w:rFonts w:hint="cs"/>
          <w:b/>
          <w:bCs/>
          <w:rtl/>
        </w:rPr>
        <w:t>בלבד</w:t>
      </w:r>
      <w:r w:rsidRPr="00F23186">
        <w:rPr>
          <w:b/>
          <w:bCs/>
          <w:rtl/>
        </w:rPr>
        <w:t xml:space="preserve">, </w:t>
      </w:r>
      <w:r w:rsidRPr="00F23186">
        <w:rPr>
          <w:rFonts w:hint="cs"/>
          <w:b/>
          <w:bCs/>
          <w:rtl/>
        </w:rPr>
        <w:t>וכדרך</w:t>
      </w:r>
      <w:r w:rsidRPr="00F23186">
        <w:rPr>
          <w:b/>
          <w:bCs/>
          <w:rtl/>
        </w:rPr>
        <w:t xml:space="preserve"> </w:t>
      </w:r>
      <w:r w:rsidRPr="00F23186">
        <w:rPr>
          <w:rFonts w:hint="cs"/>
          <w:b/>
          <w:bCs/>
          <w:rtl/>
        </w:rPr>
        <w:t>ועדות</w:t>
      </w:r>
      <w:r w:rsidRPr="00F23186">
        <w:rPr>
          <w:b/>
          <w:bCs/>
          <w:rtl/>
        </w:rPr>
        <w:t xml:space="preserve"> </w:t>
      </w:r>
      <w:r w:rsidRPr="00F23186">
        <w:rPr>
          <w:rFonts w:hint="cs"/>
          <w:b/>
          <w:bCs/>
          <w:rtl/>
        </w:rPr>
        <w:t>לרוב</w:t>
      </w:r>
      <w:r w:rsidRPr="00F23186">
        <w:rPr>
          <w:b/>
          <w:bCs/>
          <w:rtl/>
        </w:rPr>
        <w:t xml:space="preserve">, </w:t>
      </w:r>
      <w:r w:rsidRPr="00F23186">
        <w:rPr>
          <w:rFonts w:hint="cs"/>
          <w:b/>
          <w:bCs/>
          <w:rtl/>
        </w:rPr>
        <w:t>תביא</w:t>
      </w:r>
      <w:r w:rsidRPr="00F23186">
        <w:rPr>
          <w:b/>
          <w:bCs/>
          <w:rtl/>
        </w:rPr>
        <w:t xml:space="preserve"> </w:t>
      </w:r>
      <w:r w:rsidRPr="00F23186">
        <w:rPr>
          <w:rFonts w:hint="cs"/>
          <w:b/>
          <w:bCs/>
          <w:rtl/>
        </w:rPr>
        <w:t>אותו</w:t>
      </w:r>
      <w:r w:rsidRPr="00F23186">
        <w:rPr>
          <w:b/>
          <w:bCs/>
          <w:rtl/>
        </w:rPr>
        <w:t xml:space="preserve"> </w:t>
      </w:r>
      <w:r w:rsidRPr="00F23186">
        <w:rPr>
          <w:rFonts w:hint="cs"/>
          <w:b/>
          <w:bCs/>
          <w:rtl/>
        </w:rPr>
        <w:t>למצוות</w:t>
      </w:r>
      <w:r w:rsidRPr="00F23186">
        <w:rPr>
          <w:b/>
          <w:bCs/>
          <w:rtl/>
        </w:rPr>
        <w:t xml:space="preserve"> </w:t>
      </w:r>
      <w:r w:rsidRPr="00F23186">
        <w:rPr>
          <w:rFonts w:hint="cs"/>
          <w:b/>
          <w:bCs/>
          <w:rtl/>
        </w:rPr>
        <w:t>או</w:t>
      </w:r>
      <w:r w:rsidRPr="00F23186">
        <w:rPr>
          <w:b/>
          <w:bCs/>
          <w:rtl/>
        </w:rPr>
        <w:t xml:space="preserve"> </w:t>
      </w:r>
      <w:r w:rsidRPr="00F23186">
        <w:rPr>
          <w:rFonts w:hint="cs"/>
          <w:b/>
          <w:bCs/>
          <w:rtl/>
        </w:rPr>
        <w:t>לחופה, ולא לכך בוודאי מתכוונים גורמי הממשלה</w:t>
      </w:r>
      <w:r>
        <w:rPr>
          <w:rFonts w:hint="cs"/>
          <w:rtl/>
        </w:rPr>
        <w:t>."</w:t>
      </w:r>
      <w:r>
        <w:rPr>
          <w:rtl/>
        </w:rPr>
        <w:t xml:space="preserve"> </w:t>
      </w:r>
      <w:r>
        <w:rPr>
          <w:rFonts w:hint="cs"/>
          <w:rtl/>
        </w:rPr>
        <w:t>בהחלטה זו קבע עוד צוות השופטים כי המדינה תגיש הודעה בתוך 60 ימים- ובה בתקווה גם עדכון בדבר החלטת ממשלה שהתקבלה בנושא.</w:t>
      </w:r>
      <w:r>
        <w:rPr>
          <w:rStyle w:val="a9"/>
          <w:rtl/>
        </w:rPr>
        <w:footnoteReference w:id="11"/>
      </w:r>
      <w:r>
        <w:rPr>
          <w:rFonts w:hint="cs"/>
          <w:rtl/>
        </w:rPr>
        <w:t xml:space="preserve"> </w:t>
      </w:r>
    </w:p>
    <w:p w:rsidR="00452657" w:rsidRDefault="00452657" w:rsidP="007D414D">
      <w:pPr>
        <w:pStyle w:val="a4"/>
        <w:rPr>
          <w:rtl/>
        </w:rPr>
      </w:pPr>
    </w:p>
    <w:p w:rsidR="00452657" w:rsidRDefault="00B20F38" w:rsidP="003D778C">
      <w:pPr>
        <w:spacing w:line="360" w:lineRule="auto"/>
        <w:ind w:left="4250"/>
        <w:jc w:val="center"/>
        <w:rPr>
          <w:rtl/>
        </w:rPr>
      </w:pPr>
      <w:r>
        <w:rPr>
          <w:rFonts w:hint="cs"/>
          <w:rtl/>
        </w:rPr>
        <w:t>ב</w:t>
      </w:r>
      <w:r w:rsidR="00452657">
        <w:rPr>
          <w:rtl/>
        </w:rPr>
        <w:t>כבוד רב,</w:t>
      </w:r>
    </w:p>
    <w:p w:rsidR="003D778C" w:rsidRPr="00C2474C" w:rsidRDefault="00B20F38" w:rsidP="00B20F38">
      <w:pPr>
        <w:spacing w:line="240" w:lineRule="auto"/>
        <w:ind w:left="4253"/>
        <w:jc w:val="center"/>
        <w:rPr>
          <w:rtl/>
        </w:rPr>
      </w:pPr>
      <w:r w:rsidRPr="00C2474C">
        <w:rPr>
          <w:rFonts w:hint="cs"/>
          <w:rtl/>
        </w:rPr>
        <w:t>רינת בניטה</w:t>
      </w:r>
    </w:p>
    <w:p w:rsidR="00B20F38" w:rsidRPr="00C2474C" w:rsidRDefault="00B20F38" w:rsidP="00B20F38">
      <w:pPr>
        <w:spacing w:line="240" w:lineRule="auto"/>
        <w:ind w:left="4253"/>
        <w:jc w:val="center"/>
        <w:rPr>
          <w:rtl/>
        </w:rPr>
      </w:pPr>
      <w:r w:rsidRPr="00C2474C">
        <w:rPr>
          <w:rFonts w:hint="cs"/>
          <w:rtl/>
        </w:rPr>
        <w:t>רכזת מחקר ומידע</w:t>
      </w:r>
    </w:p>
    <w:p w:rsidR="00B20F38" w:rsidRPr="00C2474C" w:rsidRDefault="00B20F38" w:rsidP="00B20F38">
      <w:pPr>
        <w:spacing w:line="240" w:lineRule="auto"/>
        <w:ind w:left="4253"/>
        <w:jc w:val="center"/>
        <w:rPr>
          <w:rtl/>
        </w:rPr>
      </w:pPr>
      <w:r w:rsidRPr="00C2474C">
        <w:rPr>
          <w:rFonts w:hint="cs"/>
          <w:rtl/>
        </w:rPr>
        <w:t>מרכז המחקר והמידע של הכנסת</w:t>
      </w:r>
    </w:p>
    <w:p w:rsidR="003D778C" w:rsidRDefault="003D778C" w:rsidP="003D778C">
      <w:pPr>
        <w:spacing w:line="360" w:lineRule="auto"/>
        <w:ind w:left="4250"/>
        <w:jc w:val="center"/>
        <w:rPr>
          <w:rtl/>
        </w:rPr>
      </w:pPr>
    </w:p>
    <w:p w:rsidR="003D778C" w:rsidRDefault="003D778C" w:rsidP="00B20F38">
      <w:pPr>
        <w:pStyle w:val="a4"/>
        <w:rPr>
          <w:rtl/>
        </w:rPr>
      </w:pPr>
      <w:r>
        <w:rPr>
          <w:rFonts w:hint="cs"/>
          <w:rtl/>
        </w:rPr>
        <w:t xml:space="preserve">אישור: </w:t>
      </w:r>
      <w:r w:rsidR="00B20F38">
        <w:rPr>
          <w:rFonts w:hint="cs"/>
          <w:rtl/>
        </w:rPr>
        <w:t>שרון סופר, ראש צוות בכירה</w:t>
      </w:r>
    </w:p>
    <w:sectPr w:rsidR="003D778C" w:rsidSect="00F52D8E">
      <w:footerReference w:type="even" r:id="rId16"/>
      <w:footerReference w:type="default" r:id="rId17"/>
      <w:headerReference w:type="first" r:id="rId18"/>
      <w:footerReference w:type="first" r:id="rId19"/>
      <w:pgSz w:w="11906" w:h="16838" w:code="9"/>
      <w:pgMar w:top="1440" w:right="1758" w:bottom="1440" w:left="1259" w:header="709" w:footer="57" w:gutter="0"/>
      <w:pgNumType w:start="1"/>
      <w:cols w:space="708"/>
      <w:formProt w:val="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6F4E" w:rsidRDefault="00DF6F4E">
      <w:r>
        <w:separator/>
      </w:r>
    </w:p>
  </w:endnote>
  <w:endnote w:type="continuationSeparator" w:id="0">
    <w:p w:rsidR="00DF6F4E" w:rsidRDefault="00DF6F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Miriam">
    <w:panose1 w:val="020B0502050101010101"/>
    <w:charset w:val="B1"/>
    <w:family w:val="swiss"/>
    <w:pitch w:val="variable"/>
    <w:sig w:usb0="00000801" w:usb1="00000000" w:usb2="00000000" w:usb3="00000000" w:csb0="00000020" w:csb1="00000000"/>
  </w:font>
  <w:font w:name="Tahoma">
    <w:panose1 w:val="020B0604030504040204"/>
    <w:charset w:val="B1"/>
    <w:family w:val="swiss"/>
    <w:notTrueType/>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2661" w:rsidRDefault="00DA2661" w:rsidP="004301C1">
    <w:pPr>
      <w:pStyle w:val="ac"/>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rsidR="00DA2661" w:rsidRDefault="00DA2661">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FD3" w:rsidRDefault="000C0CE7" w:rsidP="00981FD3">
    <w:pPr>
      <w:pStyle w:val="aa"/>
      <w:spacing w:before="240" w:after="0" w:line="240" w:lineRule="auto"/>
      <w:ind w:right="360"/>
      <w:jc w:val="center"/>
      <w:rPr>
        <w:color w:val="3366FF"/>
        <w:szCs w:val="16"/>
        <w:rtl/>
        <w:lang w:eastAsia="en-US"/>
      </w:rPr>
    </w:pPr>
    <w:r>
      <w:rPr>
        <w:noProof/>
        <w:lang w:eastAsia="en-US"/>
      </w:rPr>
      <w:drawing>
        <wp:anchor distT="0" distB="0" distL="114300" distR="114300" simplePos="0" relativeHeight="251657728" behindDoc="0" locked="0" layoutInCell="1" allowOverlap="1" wp14:anchorId="10536F44" wp14:editId="10536F45">
          <wp:simplePos x="0" y="0"/>
          <wp:positionH relativeFrom="column">
            <wp:posOffset>2721610</wp:posOffset>
          </wp:positionH>
          <wp:positionV relativeFrom="paragraph">
            <wp:posOffset>208915</wp:posOffset>
          </wp:positionV>
          <wp:extent cx="196215" cy="243840"/>
          <wp:effectExtent l="0" t="0" r="0" b="3810"/>
          <wp:wrapNone/>
          <wp:docPr id="2" name="תמונה 103" descr="לוגו סמל המדינה כחול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03" descr="לוגו סמל המדינה כחול "/>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215" cy="24384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bidiVisual/>
      <w:tblW w:w="0" w:type="auto"/>
      <w:tblLook w:val="0000" w:firstRow="0" w:lastRow="0" w:firstColumn="0" w:lastColumn="0" w:noHBand="0" w:noVBand="0"/>
    </w:tblPr>
    <w:tblGrid>
      <w:gridCol w:w="3035"/>
      <w:gridCol w:w="1011"/>
      <w:gridCol w:w="1012"/>
      <w:gridCol w:w="1012"/>
      <w:gridCol w:w="3035"/>
    </w:tblGrid>
    <w:tr w:rsidR="000E5446" w:rsidTr="006F35A7">
      <w:trPr>
        <w:trHeight w:val="301"/>
      </w:trPr>
      <w:tc>
        <w:tcPr>
          <w:tcW w:w="3035" w:type="dxa"/>
        </w:tcPr>
        <w:p w:rsidR="000E5446" w:rsidRDefault="000E5446" w:rsidP="007714E2">
          <w:pPr>
            <w:spacing w:before="0" w:after="0" w:line="240" w:lineRule="auto"/>
            <w:jc w:val="left"/>
            <w:rPr>
              <w:sz w:val="16"/>
              <w:szCs w:val="16"/>
              <w:lang w:eastAsia="en-US"/>
            </w:rPr>
          </w:pPr>
        </w:p>
      </w:tc>
      <w:tc>
        <w:tcPr>
          <w:tcW w:w="3035" w:type="dxa"/>
          <w:gridSpan w:val="3"/>
        </w:tcPr>
        <w:p w:rsidR="000E5446" w:rsidRDefault="000E5446" w:rsidP="007714E2">
          <w:pPr>
            <w:spacing w:before="0" w:after="0" w:line="240" w:lineRule="auto"/>
            <w:jc w:val="left"/>
            <w:rPr>
              <w:sz w:val="16"/>
              <w:szCs w:val="16"/>
              <w:lang w:eastAsia="en-US"/>
            </w:rPr>
          </w:pPr>
        </w:p>
      </w:tc>
      <w:tc>
        <w:tcPr>
          <w:tcW w:w="3035" w:type="dxa"/>
        </w:tcPr>
        <w:p w:rsidR="000E5446" w:rsidRDefault="000E5446" w:rsidP="007714E2">
          <w:pPr>
            <w:spacing w:before="0" w:after="0" w:line="240" w:lineRule="auto"/>
            <w:jc w:val="right"/>
            <w:rPr>
              <w:sz w:val="16"/>
              <w:szCs w:val="16"/>
              <w:rtl/>
              <w:lang w:eastAsia="en-US"/>
            </w:rPr>
          </w:pPr>
        </w:p>
      </w:tc>
    </w:tr>
    <w:tr w:rsidR="00C91B11" w:rsidTr="006F35A7">
      <w:trPr>
        <w:trHeight w:val="126"/>
      </w:trPr>
      <w:tc>
        <w:tcPr>
          <w:tcW w:w="3035" w:type="dxa"/>
          <w:tcBorders>
            <w:top w:val="single" w:sz="4" w:space="0" w:color="auto"/>
          </w:tcBorders>
        </w:tcPr>
        <w:p w:rsidR="00C91B11" w:rsidRDefault="00C91B11" w:rsidP="007714E2">
          <w:pPr>
            <w:spacing w:before="0" w:after="0" w:line="240" w:lineRule="auto"/>
            <w:jc w:val="left"/>
            <w:rPr>
              <w:sz w:val="16"/>
              <w:szCs w:val="16"/>
              <w:lang w:eastAsia="en-US"/>
            </w:rPr>
          </w:pPr>
        </w:p>
      </w:tc>
      <w:tc>
        <w:tcPr>
          <w:tcW w:w="1011" w:type="dxa"/>
          <w:tcBorders>
            <w:top w:val="single" w:sz="4" w:space="0" w:color="auto"/>
          </w:tcBorders>
          <w:vAlign w:val="bottom"/>
        </w:tcPr>
        <w:p w:rsidR="00C91B11" w:rsidRDefault="00C91B11" w:rsidP="00C91B11">
          <w:pPr>
            <w:spacing w:before="0" w:after="0" w:line="240" w:lineRule="auto"/>
            <w:jc w:val="center"/>
            <w:rPr>
              <w:sz w:val="16"/>
              <w:szCs w:val="16"/>
            </w:rPr>
          </w:pPr>
        </w:p>
      </w:tc>
      <w:tc>
        <w:tcPr>
          <w:tcW w:w="1012" w:type="dxa"/>
          <w:vAlign w:val="bottom"/>
        </w:tcPr>
        <w:p w:rsidR="00C91B11" w:rsidRDefault="00C91B11" w:rsidP="00C91B11">
          <w:pPr>
            <w:spacing w:before="0" w:after="0" w:line="240" w:lineRule="auto"/>
            <w:jc w:val="center"/>
            <w:rPr>
              <w:sz w:val="16"/>
              <w:szCs w:val="16"/>
            </w:rPr>
          </w:pPr>
          <w:r>
            <w:rPr>
              <w:rFonts w:hint="cs"/>
              <w:sz w:val="16"/>
              <w:szCs w:val="16"/>
              <w:rtl/>
            </w:rPr>
            <w:t>הכנסת</w:t>
          </w:r>
        </w:p>
      </w:tc>
      <w:tc>
        <w:tcPr>
          <w:tcW w:w="1012" w:type="dxa"/>
          <w:tcBorders>
            <w:top w:val="single" w:sz="4" w:space="0" w:color="auto"/>
          </w:tcBorders>
          <w:vAlign w:val="bottom"/>
        </w:tcPr>
        <w:p w:rsidR="00C91B11" w:rsidRDefault="00C91B11" w:rsidP="00C91B11">
          <w:pPr>
            <w:spacing w:before="0" w:after="0" w:line="240" w:lineRule="auto"/>
            <w:jc w:val="center"/>
            <w:rPr>
              <w:sz w:val="16"/>
              <w:szCs w:val="16"/>
            </w:rPr>
          </w:pPr>
        </w:p>
      </w:tc>
      <w:tc>
        <w:tcPr>
          <w:tcW w:w="3035" w:type="dxa"/>
          <w:tcBorders>
            <w:top w:val="single" w:sz="4" w:space="0" w:color="auto"/>
          </w:tcBorders>
        </w:tcPr>
        <w:p w:rsidR="00C91B11" w:rsidRDefault="00C91B11" w:rsidP="007714E2">
          <w:pPr>
            <w:spacing w:before="0" w:after="0" w:line="240" w:lineRule="auto"/>
            <w:jc w:val="right"/>
            <w:rPr>
              <w:sz w:val="16"/>
              <w:szCs w:val="16"/>
              <w:rtl/>
              <w:lang w:eastAsia="en-US"/>
            </w:rPr>
          </w:pPr>
        </w:p>
      </w:tc>
    </w:tr>
    <w:tr w:rsidR="00981FD3" w:rsidTr="006F35A7">
      <w:tc>
        <w:tcPr>
          <w:tcW w:w="3035" w:type="dxa"/>
        </w:tcPr>
        <w:p w:rsidR="00981FD3" w:rsidRDefault="00981FD3" w:rsidP="007714E2">
          <w:pPr>
            <w:spacing w:before="0" w:after="0" w:line="240" w:lineRule="auto"/>
            <w:jc w:val="left"/>
            <w:rPr>
              <w:sz w:val="16"/>
              <w:szCs w:val="16"/>
              <w:lang w:eastAsia="en-US"/>
            </w:rPr>
          </w:pPr>
        </w:p>
      </w:tc>
      <w:tc>
        <w:tcPr>
          <w:tcW w:w="3035" w:type="dxa"/>
          <w:gridSpan w:val="3"/>
        </w:tcPr>
        <w:p w:rsidR="00981FD3" w:rsidRDefault="00134759" w:rsidP="00C91B11">
          <w:pPr>
            <w:spacing w:before="40" w:after="0" w:line="240" w:lineRule="auto"/>
            <w:jc w:val="center"/>
            <w:rPr>
              <w:sz w:val="16"/>
              <w:szCs w:val="16"/>
              <w:lang w:eastAsia="en-US"/>
            </w:rPr>
          </w:pPr>
          <w:r w:rsidRPr="00EF7C96">
            <w:rPr>
              <w:rFonts w:hint="cs"/>
              <w:b/>
              <w:bCs/>
              <w:sz w:val="16"/>
              <w:szCs w:val="16"/>
              <w:rtl/>
            </w:rPr>
            <w:t>מרכז המחקר והמידע</w:t>
          </w:r>
        </w:p>
      </w:tc>
      <w:tc>
        <w:tcPr>
          <w:tcW w:w="3035" w:type="dxa"/>
        </w:tcPr>
        <w:p w:rsidR="00981FD3" w:rsidRDefault="00981FD3" w:rsidP="007714E2">
          <w:pPr>
            <w:spacing w:before="0" w:after="0" w:line="240" w:lineRule="auto"/>
            <w:jc w:val="right"/>
            <w:rPr>
              <w:sz w:val="16"/>
              <w:szCs w:val="16"/>
              <w:lang w:eastAsia="en-US"/>
            </w:rPr>
          </w:pPr>
          <w:r w:rsidRPr="00DA289E">
            <w:rPr>
              <w:sz w:val="16"/>
              <w:szCs w:val="16"/>
              <w:rtl/>
              <w:lang w:eastAsia="en-US"/>
            </w:rPr>
            <w:t>עמוד</w:t>
          </w:r>
          <w:r w:rsidRPr="00DA289E">
            <w:rPr>
              <w:sz w:val="16"/>
              <w:szCs w:val="16"/>
              <w:lang w:eastAsia="en-US"/>
            </w:rPr>
            <w:t xml:space="preserve"> </w:t>
          </w:r>
          <w:r w:rsidRPr="00DA289E">
            <w:rPr>
              <w:sz w:val="16"/>
              <w:szCs w:val="16"/>
              <w:lang w:eastAsia="en-US"/>
            </w:rPr>
            <w:fldChar w:fldCharType="begin"/>
          </w:r>
          <w:r w:rsidRPr="00DA289E">
            <w:rPr>
              <w:sz w:val="16"/>
              <w:szCs w:val="16"/>
              <w:lang w:eastAsia="en-US"/>
            </w:rPr>
            <w:instrText xml:space="preserve"> PAGE </w:instrText>
          </w:r>
          <w:r w:rsidRPr="00DA289E">
            <w:rPr>
              <w:sz w:val="16"/>
              <w:szCs w:val="16"/>
              <w:lang w:eastAsia="en-US"/>
            </w:rPr>
            <w:fldChar w:fldCharType="separate"/>
          </w:r>
          <w:r w:rsidR="00C65F52">
            <w:rPr>
              <w:noProof/>
              <w:sz w:val="16"/>
              <w:szCs w:val="16"/>
              <w:rtl/>
              <w:lang w:eastAsia="en-US"/>
            </w:rPr>
            <w:t>4</w:t>
          </w:r>
          <w:r w:rsidRPr="00DA289E">
            <w:rPr>
              <w:sz w:val="16"/>
              <w:szCs w:val="16"/>
              <w:lang w:eastAsia="en-US"/>
            </w:rPr>
            <w:fldChar w:fldCharType="end"/>
          </w:r>
          <w:r w:rsidRPr="00DA289E">
            <w:rPr>
              <w:sz w:val="16"/>
              <w:szCs w:val="16"/>
              <w:lang w:eastAsia="en-US"/>
            </w:rPr>
            <w:t xml:space="preserve"> </w:t>
          </w:r>
          <w:r w:rsidRPr="00DA289E">
            <w:rPr>
              <w:sz w:val="16"/>
              <w:szCs w:val="16"/>
              <w:rtl/>
              <w:lang w:eastAsia="en-US"/>
            </w:rPr>
            <w:t>מתוך</w:t>
          </w:r>
          <w:r w:rsidRPr="00DA289E">
            <w:rPr>
              <w:sz w:val="16"/>
              <w:szCs w:val="16"/>
              <w:lang w:eastAsia="en-US"/>
            </w:rPr>
            <w:t xml:space="preserve"> </w:t>
          </w:r>
          <w:r w:rsidRPr="00DA289E">
            <w:rPr>
              <w:sz w:val="16"/>
              <w:szCs w:val="16"/>
              <w:lang w:eastAsia="en-US"/>
            </w:rPr>
            <w:fldChar w:fldCharType="begin"/>
          </w:r>
          <w:r w:rsidRPr="00DA289E">
            <w:rPr>
              <w:sz w:val="16"/>
              <w:szCs w:val="16"/>
              <w:lang w:eastAsia="en-US"/>
            </w:rPr>
            <w:instrText xml:space="preserve"> NUMPAGES </w:instrText>
          </w:r>
          <w:r w:rsidRPr="00DA289E">
            <w:rPr>
              <w:sz w:val="16"/>
              <w:szCs w:val="16"/>
              <w:lang w:eastAsia="en-US"/>
            </w:rPr>
            <w:fldChar w:fldCharType="separate"/>
          </w:r>
          <w:r w:rsidR="00C65F52">
            <w:rPr>
              <w:noProof/>
              <w:sz w:val="16"/>
              <w:szCs w:val="16"/>
              <w:rtl/>
              <w:lang w:eastAsia="en-US"/>
            </w:rPr>
            <w:t>4</w:t>
          </w:r>
          <w:r w:rsidRPr="00DA289E">
            <w:rPr>
              <w:sz w:val="16"/>
              <w:szCs w:val="16"/>
              <w:lang w:eastAsia="en-US"/>
            </w:rPr>
            <w:fldChar w:fldCharType="end"/>
          </w:r>
        </w:p>
      </w:tc>
    </w:tr>
  </w:tbl>
  <w:p w:rsidR="00DA2661" w:rsidRDefault="00DA2661">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640" w:type="dxa"/>
      <w:tblInd w:w="-178" w:type="dxa"/>
      <w:tblBorders>
        <w:top w:val="single" w:sz="4" w:space="0" w:color="auto"/>
      </w:tblBorders>
      <w:tblLayout w:type="fixed"/>
      <w:tblLook w:val="0000" w:firstRow="0" w:lastRow="0" w:firstColumn="0" w:lastColumn="0" w:noHBand="0" w:noVBand="0"/>
    </w:tblPr>
    <w:tblGrid>
      <w:gridCol w:w="3260"/>
      <w:gridCol w:w="3402"/>
      <w:gridCol w:w="2978"/>
    </w:tblGrid>
    <w:tr w:rsidR="00E2455E" w:rsidTr="00AA48DB">
      <w:trPr>
        <w:cantSplit/>
      </w:trPr>
      <w:tc>
        <w:tcPr>
          <w:tcW w:w="3260" w:type="dxa"/>
          <w:tcBorders>
            <w:top w:val="single" w:sz="4" w:space="0" w:color="auto"/>
          </w:tcBorders>
        </w:tcPr>
        <w:p w:rsidR="00E2455E" w:rsidRDefault="00E2455E" w:rsidP="0082178E">
          <w:pPr>
            <w:pStyle w:val="ac"/>
            <w:spacing w:before="60" w:line="240" w:lineRule="auto"/>
            <w:ind w:left="-108"/>
            <w:rPr>
              <w:b/>
              <w:bCs/>
              <w:spacing w:val="42"/>
              <w:szCs w:val="22"/>
              <w:rtl/>
            </w:rPr>
          </w:pPr>
          <w:r>
            <w:rPr>
              <w:b/>
              <w:bCs/>
              <w:spacing w:val="42"/>
              <w:szCs w:val="22"/>
              <w:rtl/>
            </w:rPr>
            <w:t>הכנסת</w:t>
          </w:r>
          <w:r w:rsidRPr="007A0377">
            <w:rPr>
              <w:b/>
              <w:bCs/>
              <w:spacing w:val="42"/>
              <w:sz w:val="22"/>
              <w:szCs w:val="22"/>
              <w:rtl/>
            </w:rPr>
            <w:t xml:space="preserve">, </w:t>
          </w:r>
          <w:r w:rsidRPr="007A0377">
            <w:rPr>
              <w:rFonts w:hint="cs"/>
              <w:b/>
              <w:bCs/>
              <w:sz w:val="22"/>
              <w:szCs w:val="22"/>
              <w:rtl/>
            </w:rPr>
            <w:t>מרכז המחקר והמידע</w:t>
          </w:r>
        </w:p>
        <w:p w:rsidR="00E2455E" w:rsidRDefault="00E2455E" w:rsidP="0082178E">
          <w:pPr>
            <w:pStyle w:val="ac"/>
            <w:spacing w:line="240" w:lineRule="auto"/>
            <w:ind w:left="-108"/>
            <w:rPr>
              <w:spacing w:val="46"/>
              <w:szCs w:val="22"/>
              <w:rtl/>
            </w:rPr>
          </w:pPr>
          <w:r>
            <w:rPr>
              <w:spacing w:val="46"/>
              <w:szCs w:val="22"/>
              <w:rtl/>
            </w:rPr>
            <w:t>הקריה, ירושלים 91950</w:t>
          </w:r>
        </w:p>
      </w:tc>
      <w:tc>
        <w:tcPr>
          <w:tcW w:w="3402" w:type="dxa"/>
          <w:tcBorders>
            <w:top w:val="single" w:sz="4" w:space="0" w:color="auto"/>
          </w:tcBorders>
        </w:tcPr>
        <w:p w:rsidR="00E2455E" w:rsidRDefault="00E2455E" w:rsidP="0082178E">
          <w:pPr>
            <w:pStyle w:val="ac"/>
            <w:spacing w:before="60" w:line="240" w:lineRule="auto"/>
            <w:jc w:val="center"/>
            <w:rPr>
              <w:spacing w:val="16"/>
              <w:sz w:val="22"/>
              <w:szCs w:val="22"/>
              <w:rtl/>
            </w:rPr>
          </w:pPr>
          <w:r>
            <w:rPr>
              <w:spacing w:val="16"/>
              <w:sz w:val="22"/>
              <w:szCs w:val="22"/>
            </w:rPr>
            <w:t>www.knesset.gov.il/mmm</w:t>
          </w:r>
        </w:p>
        <w:p w:rsidR="00E2455E" w:rsidRDefault="00E2455E" w:rsidP="0082178E">
          <w:pPr>
            <w:pStyle w:val="ac"/>
            <w:spacing w:line="240" w:lineRule="auto"/>
            <w:rPr>
              <w:szCs w:val="22"/>
              <w:rtl/>
            </w:rPr>
          </w:pPr>
        </w:p>
      </w:tc>
      <w:tc>
        <w:tcPr>
          <w:tcW w:w="2978" w:type="dxa"/>
          <w:tcBorders>
            <w:top w:val="single" w:sz="4" w:space="0" w:color="auto"/>
          </w:tcBorders>
        </w:tcPr>
        <w:p w:rsidR="00E2455E" w:rsidRDefault="00E2455E" w:rsidP="0082178E">
          <w:pPr>
            <w:pStyle w:val="ac"/>
            <w:spacing w:before="60" w:line="240" w:lineRule="auto"/>
            <w:jc w:val="right"/>
            <w:rPr>
              <w:szCs w:val="22"/>
              <w:rtl/>
            </w:rPr>
          </w:pPr>
          <w:r>
            <w:rPr>
              <w:szCs w:val="22"/>
              <w:rtl/>
            </w:rPr>
            <w:t>טל'</w:t>
          </w:r>
          <w:r>
            <w:rPr>
              <w:rFonts w:hint="cs"/>
              <w:szCs w:val="22"/>
              <w:rtl/>
            </w:rPr>
            <w:t xml:space="preserve"> מזכירות</w:t>
          </w:r>
          <w:r>
            <w:rPr>
              <w:szCs w:val="22"/>
              <w:rtl/>
            </w:rPr>
            <w:t xml:space="preserve">:  </w:t>
          </w:r>
          <w:r>
            <w:rPr>
              <w:rFonts w:hint="cs"/>
              <w:szCs w:val="22"/>
              <w:rtl/>
            </w:rPr>
            <w:t>6408240 - 02</w:t>
          </w:r>
        </w:p>
        <w:p w:rsidR="00E2455E" w:rsidRDefault="00E2455E" w:rsidP="0082178E">
          <w:pPr>
            <w:pStyle w:val="ac"/>
            <w:spacing w:line="240" w:lineRule="auto"/>
            <w:jc w:val="right"/>
            <w:rPr>
              <w:szCs w:val="22"/>
              <w:rtl/>
            </w:rPr>
          </w:pPr>
          <w:r>
            <w:rPr>
              <w:szCs w:val="22"/>
              <w:rtl/>
            </w:rPr>
            <w:t>פקס'</w:t>
          </w:r>
          <w:r>
            <w:rPr>
              <w:rFonts w:hint="cs"/>
              <w:szCs w:val="22"/>
              <w:rtl/>
            </w:rPr>
            <w:t>:  6496103 - 02</w:t>
          </w:r>
        </w:p>
      </w:tc>
    </w:tr>
  </w:tbl>
  <w:p w:rsidR="00E2455E" w:rsidRDefault="00E2455E">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6F4E" w:rsidRDefault="00DF6F4E">
      <w:r>
        <w:separator/>
      </w:r>
    </w:p>
  </w:footnote>
  <w:footnote w:type="continuationSeparator" w:id="0">
    <w:p w:rsidR="00DF6F4E" w:rsidRDefault="00DF6F4E">
      <w:r>
        <w:continuationSeparator/>
      </w:r>
    </w:p>
  </w:footnote>
  <w:footnote w:id="1">
    <w:p w:rsidR="00B20F38" w:rsidRDefault="00B20F38" w:rsidP="00B20F38">
      <w:pPr>
        <w:pStyle w:val="a7"/>
        <w:tabs>
          <w:tab w:val="clear" w:pos="210"/>
          <w:tab w:val="left" w:pos="-58"/>
        </w:tabs>
        <w:spacing w:after="0"/>
        <w:ind w:left="-58" w:firstLine="0"/>
        <w:rPr>
          <w:rtl/>
        </w:rPr>
      </w:pPr>
      <w:r>
        <w:rPr>
          <w:rStyle w:val="a9"/>
        </w:rPr>
        <w:footnoteRef/>
      </w:r>
      <w:r>
        <w:rPr>
          <w:rtl/>
        </w:rPr>
        <w:t xml:space="preserve"> </w:t>
      </w:r>
      <w:r>
        <w:rPr>
          <w:rFonts w:hint="cs"/>
          <w:rtl/>
        </w:rPr>
        <w:t xml:space="preserve">מתוך: רינת בניטה, </w:t>
      </w:r>
      <w:hyperlink r:id="rId1" w:history="1">
        <w:r w:rsidRPr="002A6327">
          <w:rPr>
            <w:rStyle w:val="Hyperlink"/>
            <w:rFonts w:hint="cs"/>
            <w:rtl/>
          </w:rPr>
          <w:t>רשויות מקומיות בישראל: מסמך רקע לוועדת הפנים והגנת הסביבה</w:t>
        </w:r>
      </w:hyperlink>
      <w:r>
        <w:rPr>
          <w:rFonts w:hint="cs"/>
          <w:rtl/>
        </w:rPr>
        <w:t>, מרכז המחקר והמידע של הכנסת, 17 במאי 2015, עמ' 27-16. כניסה אחרונה:  9 ביוני 2016.</w:t>
      </w:r>
    </w:p>
  </w:footnote>
  <w:footnote w:id="2">
    <w:p w:rsidR="00B20F38" w:rsidRDefault="00B20F38" w:rsidP="00B20F38">
      <w:pPr>
        <w:pStyle w:val="a7"/>
        <w:tabs>
          <w:tab w:val="clear" w:pos="210"/>
          <w:tab w:val="left" w:pos="-58"/>
        </w:tabs>
        <w:spacing w:after="0"/>
        <w:ind w:left="-58" w:firstLine="0"/>
        <w:rPr>
          <w:rtl/>
        </w:rPr>
      </w:pPr>
      <w:r>
        <w:rPr>
          <w:rStyle w:val="a9"/>
        </w:rPr>
        <w:footnoteRef/>
      </w:r>
      <w:r>
        <w:rPr>
          <w:rtl/>
        </w:rPr>
        <w:t xml:space="preserve"> </w:t>
      </w:r>
      <w:r>
        <w:rPr>
          <w:rFonts w:hint="cs"/>
          <w:rtl/>
        </w:rPr>
        <w:t>שם.</w:t>
      </w:r>
    </w:p>
  </w:footnote>
  <w:footnote w:id="3">
    <w:p w:rsidR="00631C3C" w:rsidRDefault="00631C3C" w:rsidP="00631C3C">
      <w:pPr>
        <w:pStyle w:val="a7"/>
        <w:tabs>
          <w:tab w:val="clear" w:pos="210"/>
          <w:tab w:val="left" w:pos="-58"/>
        </w:tabs>
        <w:spacing w:after="0"/>
        <w:ind w:left="-58" w:firstLine="0"/>
      </w:pPr>
      <w:r>
        <w:rPr>
          <w:rStyle w:val="a9"/>
        </w:rPr>
        <w:footnoteRef/>
      </w:r>
      <w:r>
        <w:rPr>
          <w:rtl/>
        </w:rPr>
        <w:t xml:space="preserve"> </w:t>
      </w:r>
      <w:r>
        <w:rPr>
          <w:rFonts w:hint="cs"/>
          <w:rtl/>
        </w:rPr>
        <w:t xml:space="preserve">את פירוט רשימת ההנחות הקבועות בארנונה ראו באתר האינטרנט של משרד הפנים, </w:t>
      </w:r>
      <w:hyperlink r:id="rId2" w:history="1">
        <w:r>
          <w:rPr>
            <w:rStyle w:val="Hyperlink"/>
            <w:rFonts w:hint="cs"/>
            <w:rtl/>
          </w:rPr>
          <w:t>הנחות בארנונה</w:t>
        </w:r>
      </w:hyperlink>
      <w:r>
        <w:rPr>
          <w:rFonts w:hint="cs"/>
          <w:rtl/>
        </w:rPr>
        <w:t>, כניסה אחרונה: 23 במרס 2015.</w:t>
      </w:r>
    </w:p>
    <w:p w:rsidR="00631C3C" w:rsidRPr="00631C3C" w:rsidRDefault="00631C3C">
      <w:pPr>
        <w:pStyle w:val="a7"/>
      </w:pPr>
    </w:p>
  </w:footnote>
  <w:footnote w:id="4">
    <w:p w:rsidR="00631C3C" w:rsidRDefault="00631C3C" w:rsidP="00631C3C">
      <w:pPr>
        <w:pStyle w:val="a7"/>
        <w:tabs>
          <w:tab w:val="clear" w:pos="210"/>
          <w:tab w:val="left" w:pos="-58"/>
        </w:tabs>
        <w:spacing w:after="0"/>
        <w:ind w:left="-58" w:firstLine="0"/>
        <w:rPr>
          <w:rFonts w:cstheme="majorBidi"/>
        </w:rPr>
      </w:pPr>
      <w:r>
        <w:rPr>
          <w:rStyle w:val="a9"/>
        </w:rPr>
        <w:footnoteRef/>
      </w:r>
      <w:r>
        <w:rPr>
          <w:rtl/>
        </w:rPr>
        <w:t xml:space="preserve"> </w:t>
      </w:r>
      <w:hyperlink r:id="rId3" w:history="1">
        <w:r>
          <w:rPr>
            <w:rStyle w:val="Hyperlink"/>
            <w:rFonts w:hint="cs"/>
            <w:rtl/>
          </w:rPr>
          <w:t>תקנות הסדרים במשק המדינה 2015</w:t>
        </w:r>
      </w:hyperlink>
      <w:r>
        <w:rPr>
          <w:rFonts w:hint="cs"/>
          <w:rtl/>
        </w:rPr>
        <w:t>, כניסה אחרונה: 23 במרס 2015.</w:t>
      </w:r>
    </w:p>
    <w:p w:rsidR="00631C3C" w:rsidRPr="00631C3C" w:rsidRDefault="00631C3C">
      <w:pPr>
        <w:pStyle w:val="a7"/>
        <w:rPr>
          <w:rtl/>
        </w:rPr>
      </w:pPr>
    </w:p>
  </w:footnote>
  <w:footnote w:id="5">
    <w:p w:rsidR="00B20F38" w:rsidRDefault="00B20F38" w:rsidP="00B20F38">
      <w:pPr>
        <w:pStyle w:val="a7"/>
        <w:tabs>
          <w:tab w:val="clear" w:pos="210"/>
          <w:tab w:val="left" w:pos="-58"/>
        </w:tabs>
        <w:ind w:left="-58" w:firstLine="0"/>
        <w:rPr>
          <w:rtl/>
        </w:rPr>
      </w:pPr>
      <w:r w:rsidRPr="00095F83">
        <w:rPr>
          <w:rStyle w:val="a9"/>
        </w:rPr>
        <w:footnoteRef/>
      </w:r>
      <w:r w:rsidRPr="00095F83">
        <w:rPr>
          <w:rtl/>
        </w:rPr>
        <w:t xml:space="preserve"> </w:t>
      </w:r>
      <w:r>
        <w:rPr>
          <w:rFonts w:hint="cs"/>
          <w:rtl/>
        </w:rPr>
        <w:t xml:space="preserve">משרד מבקר המדינה, </w:t>
      </w:r>
      <w:r>
        <w:rPr>
          <w:rFonts w:hint="cs"/>
          <w:u w:val="single"/>
          <w:rtl/>
        </w:rPr>
        <w:t>דוחות על הביקורת בשלטון המקומי</w:t>
      </w:r>
      <w:r>
        <w:rPr>
          <w:rFonts w:hint="cs"/>
          <w:rtl/>
        </w:rPr>
        <w:t xml:space="preserve">, </w:t>
      </w:r>
      <w:hyperlink r:id="rId4" w:history="1">
        <w:r>
          <w:rPr>
            <w:rStyle w:val="Hyperlink"/>
            <w:rFonts w:hint="cs"/>
            <w:rtl/>
          </w:rPr>
          <w:t>ארנונה ברשויות המקומיות – הטלה, הנחות והסדרת גבייה</w:t>
        </w:r>
      </w:hyperlink>
      <w:r>
        <w:rPr>
          <w:rFonts w:hint="cs"/>
          <w:rtl/>
        </w:rPr>
        <w:t>, כניסה אחרונה: 23 במרס 2015.</w:t>
      </w:r>
    </w:p>
  </w:footnote>
  <w:footnote w:id="6">
    <w:p w:rsidR="00B20F38" w:rsidRDefault="00B20F38" w:rsidP="00B20F38">
      <w:pPr>
        <w:pStyle w:val="a7"/>
        <w:tabs>
          <w:tab w:val="clear" w:pos="210"/>
          <w:tab w:val="left" w:pos="-58"/>
        </w:tabs>
        <w:ind w:left="-58" w:firstLine="0"/>
      </w:pPr>
      <w:r>
        <w:rPr>
          <w:rStyle w:val="a9"/>
        </w:rPr>
        <w:footnoteRef/>
      </w:r>
      <w:r>
        <w:rPr>
          <w:rtl/>
        </w:rPr>
        <w:t xml:space="preserve"> </w:t>
      </w:r>
      <w:r w:rsidRPr="00095F83">
        <w:rPr>
          <w:rFonts w:hint="cs"/>
          <w:rtl/>
        </w:rPr>
        <w:t>מתוך</w:t>
      </w:r>
      <w:r w:rsidRPr="00095F83">
        <w:rPr>
          <w:rtl/>
        </w:rPr>
        <w:t xml:space="preserve">: </w:t>
      </w:r>
      <w:r w:rsidRPr="00095F83">
        <w:rPr>
          <w:rFonts w:hint="cs"/>
          <w:rtl/>
        </w:rPr>
        <w:t>רינת</w:t>
      </w:r>
      <w:r w:rsidRPr="00095F83">
        <w:rPr>
          <w:rtl/>
        </w:rPr>
        <w:t xml:space="preserve"> </w:t>
      </w:r>
      <w:r w:rsidRPr="00095F83">
        <w:rPr>
          <w:rFonts w:hint="cs"/>
          <w:rtl/>
        </w:rPr>
        <w:t>בניטה</w:t>
      </w:r>
      <w:r w:rsidRPr="00095F83">
        <w:rPr>
          <w:rtl/>
        </w:rPr>
        <w:t xml:space="preserve">, </w:t>
      </w:r>
      <w:r w:rsidRPr="00095F83">
        <w:rPr>
          <w:rFonts w:hint="cs"/>
          <w:rtl/>
        </w:rPr>
        <w:t>רשויות</w:t>
      </w:r>
      <w:r w:rsidRPr="00095F83">
        <w:rPr>
          <w:rtl/>
        </w:rPr>
        <w:t xml:space="preserve"> </w:t>
      </w:r>
      <w:r w:rsidRPr="00095F83">
        <w:rPr>
          <w:rFonts w:hint="cs"/>
          <w:rtl/>
        </w:rPr>
        <w:t>מקומיות</w:t>
      </w:r>
      <w:r w:rsidRPr="00095F83">
        <w:rPr>
          <w:rtl/>
        </w:rPr>
        <w:t xml:space="preserve"> </w:t>
      </w:r>
      <w:r w:rsidRPr="00095F83">
        <w:rPr>
          <w:rFonts w:hint="cs"/>
          <w:rtl/>
        </w:rPr>
        <w:t>בישראל</w:t>
      </w:r>
      <w:r w:rsidRPr="00095F83">
        <w:rPr>
          <w:rtl/>
        </w:rPr>
        <w:t xml:space="preserve">: </w:t>
      </w:r>
      <w:r w:rsidRPr="00095F83">
        <w:rPr>
          <w:rFonts w:hint="cs"/>
          <w:rtl/>
        </w:rPr>
        <w:t>מסמך</w:t>
      </w:r>
      <w:r w:rsidRPr="00095F83">
        <w:rPr>
          <w:rtl/>
        </w:rPr>
        <w:t xml:space="preserve"> </w:t>
      </w:r>
      <w:r w:rsidRPr="00095F83">
        <w:rPr>
          <w:rFonts w:hint="cs"/>
          <w:rtl/>
        </w:rPr>
        <w:t>רקע</w:t>
      </w:r>
      <w:r w:rsidRPr="00095F83">
        <w:rPr>
          <w:rtl/>
        </w:rPr>
        <w:t xml:space="preserve"> </w:t>
      </w:r>
      <w:r w:rsidRPr="00095F83">
        <w:rPr>
          <w:rFonts w:hint="cs"/>
          <w:rtl/>
        </w:rPr>
        <w:t>לוועדת</w:t>
      </w:r>
      <w:r w:rsidRPr="00095F83">
        <w:rPr>
          <w:rtl/>
        </w:rPr>
        <w:t xml:space="preserve"> </w:t>
      </w:r>
      <w:r w:rsidRPr="00095F83">
        <w:rPr>
          <w:rFonts w:hint="cs"/>
          <w:rtl/>
        </w:rPr>
        <w:t>הפנים</w:t>
      </w:r>
      <w:r w:rsidRPr="00095F83">
        <w:rPr>
          <w:rtl/>
        </w:rPr>
        <w:t xml:space="preserve"> </w:t>
      </w:r>
      <w:r w:rsidRPr="00095F83">
        <w:rPr>
          <w:rFonts w:hint="cs"/>
          <w:rtl/>
        </w:rPr>
        <w:t>והגנת</w:t>
      </w:r>
      <w:r w:rsidRPr="00095F83">
        <w:rPr>
          <w:rtl/>
        </w:rPr>
        <w:t xml:space="preserve"> </w:t>
      </w:r>
      <w:r w:rsidRPr="00095F83">
        <w:rPr>
          <w:rFonts w:hint="cs"/>
          <w:rtl/>
        </w:rPr>
        <w:t>הסביבה</w:t>
      </w:r>
      <w:r w:rsidRPr="00095F83">
        <w:rPr>
          <w:rtl/>
        </w:rPr>
        <w:t xml:space="preserve">, </w:t>
      </w:r>
      <w:r w:rsidRPr="00095F83">
        <w:rPr>
          <w:rFonts w:hint="cs"/>
          <w:rtl/>
        </w:rPr>
        <w:t>מרכז</w:t>
      </w:r>
      <w:r w:rsidRPr="00095F83">
        <w:rPr>
          <w:rtl/>
        </w:rPr>
        <w:t xml:space="preserve"> </w:t>
      </w:r>
      <w:r w:rsidRPr="00095F83">
        <w:rPr>
          <w:rFonts w:hint="cs"/>
          <w:rtl/>
        </w:rPr>
        <w:t>המחקר</w:t>
      </w:r>
      <w:r w:rsidRPr="00095F83">
        <w:rPr>
          <w:rtl/>
        </w:rPr>
        <w:t xml:space="preserve"> </w:t>
      </w:r>
      <w:r w:rsidRPr="00095F83">
        <w:rPr>
          <w:rFonts w:hint="cs"/>
          <w:rtl/>
        </w:rPr>
        <w:t>והמידע</w:t>
      </w:r>
      <w:r w:rsidRPr="00095F83">
        <w:rPr>
          <w:rtl/>
        </w:rPr>
        <w:t xml:space="preserve"> </w:t>
      </w:r>
      <w:r w:rsidRPr="00095F83">
        <w:rPr>
          <w:rFonts w:hint="cs"/>
          <w:rtl/>
        </w:rPr>
        <w:t>של</w:t>
      </w:r>
      <w:r w:rsidRPr="00095F83">
        <w:rPr>
          <w:rtl/>
        </w:rPr>
        <w:t xml:space="preserve"> </w:t>
      </w:r>
      <w:r w:rsidRPr="00095F83">
        <w:rPr>
          <w:rFonts w:hint="cs"/>
          <w:rtl/>
        </w:rPr>
        <w:t>הכנסת</w:t>
      </w:r>
      <w:r w:rsidRPr="00095F83">
        <w:rPr>
          <w:rtl/>
        </w:rPr>
        <w:t xml:space="preserve">, 17 </w:t>
      </w:r>
      <w:r w:rsidRPr="00095F83">
        <w:rPr>
          <w:rFonts w:hint="cs"/>
          <w:rtl/>
        </w:rPr>
        <w:t>במאי</w:t>
      </w:r>
      <w:r w:rsidRPr="00095F83">
        <w:rPr>
          <w:rtl/>
        </w:rPr>
        <w:t xml:space="preserve"> 2015, </w:t>
      </w:r>
      <w:r w:rsidRPr="00095F83">
        <w:rPr>
          <w:rFonts w:hint="cs"/>
          <w:rtl/>
        </w:rPr>
        <w:t>עמ</w:t>
      </w:r>
      <w:r w:rsidRPr="00095F83">
        <w:rPr>
          <w:rtl/>
        </w:rPr>
        <w:t xml:space="preserve">' 27-16. </w:t>
      </w:r>
      <w:r w:rsidRPr="00095F83">
        <w:rPr>
          <w:rFonts w:hint="cs"/>
          <w:rtl/>
        </w:rPr>
        <w:t>כניסה</w:t>
      </w:r>
      <w:r w:rsidRPr="00095F83">
        <w:rPr>
          <w:rtl/>
        </w:rPr>
        <w:t xml:space="preserve"> </w:t>
      </w:r>
      <w:r w:rsidRPr="00095F83">
        <w:rPr>
          <w:rFonts w:hint="cs"/>
          <w:rtl/>
        </w:rPr>
        <w:t>אחרונה</w:t>
      </w:r>
      <w:r w:rsidRPr="00095F83">
        <w:rPr>
          <w:rtl/>
        </w:rPr>
        <w:t xml:space="preserve">:  9 </w:t>
      </w:r>
      <w:r w:rsidRPr="00095F83">
        <w:rPr>
          <w:rFonts w:hint="cs"/>
          <w:rtl/>
        </w:rPr>
        <w:t>ביוני</w:t>
      </w:r>
      <w:r w:rsidRPr="00095F83">
        <w:rPr>
          <w:rtl/>
        </w:rPr>
        <w:t xml:space="preserve"> 2016.</w:t>
      </w:r>
    </w:p>
  </w:footnote>
  <w:footnote w:id="7">
    <w:p w:rsidR="00B20F38" w:rsidRDefault="00B20F38" w:rsidP="00B20F38">
      <w:pPr>
        <w:pStyle w:val="a7"/>
        <w:tabs>
          <w:tab w:val="clear" w:pos="210"/>
          <w:tab w:val="left" w:pos="-42"/>
        </w:tabs>
        <w:ind w:left="-42" w:hanging="141"/>
      </w:pPr>
      <w:r>
        <w:rPr>
          <w:rStyle w:val="a9"/>
        </w:rPr>
        <w:footnoteRef/>
      </w:r>
      <w:r>
        <w:rPr>
          <w:rtl/>
        </w:rPr>
        <w:t xml:space="preserve"> </w:t>
      </w:r>
      <w:r>
        <w:rPr>
          <w:rFonts w:hint="cs"/>
          <w:rtl/>
        </w:rPr>
        <w:t xml:space="preserve">ועדת הפנים והכנת הסביבה, פרוטוקול מס' 24, </w:t>
      </w:r>
      <w:r w:rsidRPr="009B2B57">
        <w:rPr>
          <w:rFonts w:hint="cs"/>
          <w:u w:val="single"/>
          <w:rtl/>
        </w:rPr>
        <w:t>סקירת</w:t>
      </w:r>
      <w:r w:rsidRPr="009B2B57">
        <w:rPr>
          <w:u w:val="single"/>
          <w:rtl/>
        </w:rPr>
        <w:t xml:space="preserve"> </w:t>
      </w:r>
      <w:r w:rsidRPr="009B2B57">
        <w:rPr>
          <w:rFonts w:hint="cs"/>
          <w:u w:val="single"/>
          <w:rtl/>
        </w:rPr>
        <w:t>שר</w:t>
      </w:r>
      <w:r w:rsidRPr="009B2B57">
        <w:rPr>
          <w:u w:val="single"/>
          <w:rtl/>
        </w:rPr>
        <w:t xml:space="preserve"> </w:t>
      </w:r>
      <w:r w:rsidRPr="009B2B57">
        <w:rPr>
          <w:rFonts w:hint="cs"/>
          <w:u w:val="single"/>
          <w:rtl/>
        </w:rPr>
        <w:t>הפנים</w:t>
      </w:r>
      <w:r w:rsidRPr="009B2B57">
        <w:rPr>
          <w:u w:val="single"/>
          <w:rtl/>
        </w:rPr>
        <w:t xml:space="preserve"> </w:t>
      </w:r>
      <w:r w:rsidRPr="009B2B57">
        <w:rPr>
          <w:rFonts w:hint="cs"/>
          <w:u w:val="single"/>
          <w:rtl/>
        </w:rPr>
        <w:t>ח</w:t>
      </w:r>
      <w:r w:rsidRPr="009B2B57">
        <w:rPr>
          <w:u w:val="single"/>
          <w:rtl/>
        </w:rPr>
        <w:t>"</w:t>
      </w:r>
      <w:r w:rsidRPr="009B2B57">
        <w:rPr>
          <w:rFonts w:hint="cs"/>
          <w:u w:val="single"/>
          <w:rtl/>
        </w:rPr>
        <w:t>כ</w:t>
      </w:r>
      <w:r w:rsidRPr="009B2B57">
        <w:rPr>
          <w:u w:val="single"/>
          <w:rtl/>
        </w:rPr>
        <w:t xml:space="preserve"> </w:t>
      </w:r>
      <w:r w:rsidRPr="009B2B57">
        <w:rPr>
          <w:rFonts w:hint="cs"/>
          <w:u w:val="single"/>
          <w:rtl/>
        </w:rPr>
        <w:t>סילבן</w:t>
      </w:r>
      <w:r w:rsidRPr="009B2B57">
        <w:rPr>
          <w:u w:val="single"/>
          <w:rtl/>
        </w:rPr>
        <w:t xml:space="preserve"> </w:t>
      </w:r>
      <w:r w:rsidRPr="009B2B57">
        <w:rPr>
          <w:rFonts w:hint="cs"/>
          <w:u w:val="single"/>
          <w:rtl/>
        </w:rPr>
        <w:t>שלום</w:t>
      </w:r>
      <w:r w:rsidRPr="009B2B57">
        <w:rPr>
          <w:u w:val="single"/>
          <w:rtl/>
        </w:rPr>
        <w:t xml:space="preserve"> </w:t>
      </w:r>
      <w:r w:rsidRPr="009B2B57">
        <w:rPr>
          <w:rFonts w:hint="cs"/>
          <w:u w:val="single"/>
          <w:rtl/>
        </w:rPr>
        <w:t>על</w:t>
      </w:r>
      <w:r w:rsidRPr="009B2B57">
        <w:rPr>
          <w:u w:val="single"/>
          <w:rtl/>
        </w:rPr>
        <w:t xml:space="preserve"> </w:t>
      </w:r>
      <w:r w:rsidRPr="009B2B57">
        <w:rPr>
          <w:rFonts w:hint="cs"/>
          <w:u w:val="single"/>
          <w:rtl/>
        </w:rPr>
        <w:t>פעילות</w:t>
      </w:r>
      <w:r w:rsidRPr="009B2B57">
        <w:rPr>
          <w:u w:val="single"/>
          <w:rtl/>
        </w:rPr>
        <w:t xml:space="preserve"> </w:t>
      </w:r>
      <w:r w:rsidRPr="009B2B57">
        <w:rPr>
          <w:rFonts w:hint="cs"/>
          <w:u w:val="single"/>
          <w:rtl/>
        </w:rPr>
        <w:t>משרדו</w:t>
      </w:r>
      <w:r>
        <w:rPr>
          <w:rFonts w:hint="cs"/>
          <w:rtl/>
        </w:rPr>
        <w:t>, 13 ביולי 2015.</w:t>
      </w:r>
    </w:p>
  </w:footnote>
  <w:footnote w:id="8">
    <w:p w:rsidR="00B20F38" w:rsidRDefault="00B20F38" w:rsidP="00B20F38">
      <w:pPr>
        <w:pStyle w:val="a7"/>
        <w:tabs>
          <w:tab w:val="clear" w:pos="210"/>
          <w:tab w:val="left" w:pos="-58"/>
        </w:tabs>
        <w:ind w:left="-199" w:firstLine="0"/>
        <w:rPr>
          <w:rtl/>
        </w:rPr>
      </w:pPr>
      <w:r>
        <w:rPr>
          <w:rStyle w:val="a9"/>
        </w:rPr>
        <w:footnoteRef/>
      </w:r>
      <w:r>
        <w:rPr>
          <w:rtl/>
        </w:rPr>
        <w:t xml:space="preserve"> </w:t>
      </w:r>
      <w:r>
        <w:rPr>
          <w:rFonts w:hint="cs"/>
          <w:rtl/>
        </w:rPr>
        <w:t xml:space="preserve">ועדת הפנים והכנת הסביבה, פרוטוקול מס' 144, </w:t>
      </w:r>
      <w:r w:rsidRPr="009B2B57">
        <w:rPr>
          <w:rFonts w:hint="cs"/>
          <w:u w:val="single"/>
          <w:rtl/>
        </w:rPr>
        <w:t>סקירת</w:t>
      </w:r>
      <w:r w:rsidRPr="009B2B57">
        <w:rPr>
          <w:u w:val="single"/>
          <w:rtl/>
        </w:rPr>
        <w:t xml:space="preserve"> </w:t>
      </w:r>
      <w:r w:rsidRPr="009B2B57">
        <w:rPr>
          <w:rFonts w:hint="cs"/>
          <w:u w:val="single"/>
          <w:rtl/>
        </w:rPr>
        <w:t>שר</w:t>
      </w:r>
      <w:r w:rsidRPr="009B2B57">
        <w:rPr>
          <w:u w:val="single"/>
          <w:rtl/>
        </w:rPr>
        <w:t xml:space="preserve"> </w:t>
      </w:r>
      <w:r w:rsidRPr="009B2B57">
        <w:rPr>
          <w:rFonts w:hint="cs"/>
          <w:u w:val="single"/>
          <w:rtl/>
        </w:rPr>
        <w:t>הפנים</w:t>
      </w:r>
      <w:r w:rsidRPr="009B2B57">
        <w:rPr>
          <w:u w:val="single"/>
          <w:rtl/>
        </w:rPr>
        <w:t xml:space="preserve"> </w:t>
      </w:r>
      <w:r w:rsidRPr="009B2B57">
        <w:rPr>
          <w:rFonts w:hint="cs"/>
          <w:u w:val="single"/>
          <w:rtl/>
        </w:rPr>
        <w:t>על</w:t>
      </w:r>
      <w:r w:rsidRPr="009B2B57">
        <w:rPr>
          <w:u w:val="single"/>
          <w:rtl/>
        </w:rPr>
        <w:t xml:space="preserve"> </w:t>
      </w:r>
      <w:r w:rsidRPr="009B2B57">
        <w:rPr>
          <w:rFonts w:hint="cs"/>
          <w:u w:val="single"/>
          <w:rtl/>
        </w:rPr>
        <w:t>פעילות</w:t>
      </w:r>
      <w:r w:rsidRPr="009B2B57">
        <w:rPr>
          <w:u w:val="single"/>
          <w:rtl/>
        </w:rPr>
        <w:t xml:space="preserve"> </w:t>
      </w:r>
      <w:r w:rsidRPr="009B2B57">
        <w:rPr>
          <w:rFonts w:hint="cs"/>
          <w:u w:val="single"/>
          <w:rtl/>
        </w:rPr>
        <w:t>משרדו</w:t>
      </w:r>
      <w:r>
        <w:rPr>
          <w:rFonts w:hint="cs"/>
          <w:rtl/>
        </w:rPr>
        <w:t>, 2 במרס 2016.</w:t>
      </w:r>
    </w:p>
  </w:footnote>
  <w:footnote w:id="9">
    <w:p w:rsidR="00B20F38" w:rsidRDefault="00B20F38" w:rsidP="00B20F38">
      <w:pPr>
        <w:pStyle w:val="a7"/>
        <w:tabs>
          <w:tab w:val="left" w:pos="-58"/>
        </w:tabs>
        <w:ind w:left="-199" w:firstLine="0"/>
        <w:rPr>
          <w:rtl/>
        </w:rPr>
      </w:pPr>
      <w:r>
        <w:rPr>
          <w:rStyle w:val="a9"/>
        </w:rPr>
        <w:footnoteRef/>
      </w:r>
      <w:r>
        <w:rPr>
          <w:rtl/>
        </w:rPr>
        <w:t xml:space="preserve"> </w:t>
      </w:r>
      <w:r>
        <w:rPr>
          <w:rFonts w:hint="cs"/>
          <w:rtl/>
        </w:rPr>
        <w:t>בג"צ 8199/13 חברת החשמל לישראל בע"מ נ' הוועדה לרפורמה בנושא הארנונה, שר הפנים, שר האוצר וממשלת ישראל- כתב עתירה, 2 בדצמבר 2013. התקבל באמצעות דוא"ל על ידי עו"ד אתי אלון בן סימון, מינהל נכסים ורישוי ארצי בחברת החשמל, 24 במאי 2016.</w:t>
      </w:r>
    </w:p>
  </w:footnote>
  <w:footnote w:id="10">
    <w:p w:rsidR="00B20F38" w:rsidRDefault="00B20F38" w:rsidP="00B20F38">
      <w:pPr>
        <w:pStyle w:val="a7"/>
        <w:tabs>
          <w:tab w:val="clear" w:pos="210"/>
          <w:tab w:val="left" w:pos="-199"/>
        </w:tabs>
        <w:ind w:left="-199" w:firstLine="0"/>
        <w:rPr>
          <w:rtl/>
        </w:rPr>
      </w:pPr>
      <w:r>
        <w:rPr>
          <w:rStyle w:val="a9"/>
        </w:rPr>
        <w:footnoteRef/>
      </w:r>
      <w:r>
        <w:rPr>
          <w:rtl/>
        </w:rPr>
        <w:t xml:space="preserve"> </w:t>
      </w:r>
      <w:r>
        <w:rPr>
          <w:rFonts w:hint="cs"/>
          <w:rtl/>
        </w:rPr>
        <w:t xml:space="preserve">בג"צ 8199/13 חברת החשמל לישראל בע"מ נ' הוועדה לרפורמה בנושא הארנונה, שר הפנים, שר האוצר וממשלת ישראל- הודעת עדכון נוספת מטעם המשיבים, 10 באפריל 2016. התקבל באמצעות דוא"ל על ידי אלה נפתלי, הלשכה המשפטית במשרד הפנים, 6 ביוני 2016. </w:t>
      </w:r>
    </w:p>
  </w:footnote>
  <w:footnote w:id="11">
    <w:p w:rsidR="00B20F38" w:rsidRDefault="00B20F38" w:rsidP="00B20F38">
      <w:pPr>
        <w:pStyle w:val="a7"/>
        <w:tabs>
          <w:tab w:val="clear" w:pos="210"/>
        </w:tabs>
        <w:ind w:left="-199" w:firstLine="0"/>
        <w:rPr>
          <w:rtl/>
        </w:rPr>
      </w:pPr>
      <w:r>
        <w:rPr>
          <w:rStyle w:val="a9"/>
        </w:rPr>
        <w:footnoteRef/>
      </w:r>
      <w:r>
        <w:rPr>
          <w:rtl/>
        </w:rPr>
        <w:t xml:space="preserve"> </w:t>
      </w:r>
      <w:r>
        <w:rPr>
          <w:rFonts w:hint="cs"/>
          <w:rtl/>
        </w:rPr>
        <w:t xml:space="preserve">בג"צ 8199/13 </w:t>
      </w:r>
      <w:hyperlink r:id="rId5" w:history="1">
        <w:r w:rsidRPr="004374B9">
          <w:rPr>
            <w:rStyle w:val="Hyperlink"/>
            <w:rFonts w:hint="cs"/>
            <w:rtl/>
          </w:rPr>
          <w:t>חברת החשמל לישראל בע"מ נ' הוועדה לרפורמה בנושא הארנונה, שר הפנים, שר האוצר וממשלת ישראל- החלטה</w:t>
        </w:r>
      </w:hyperlink>
      <w:r>
        <w:rPr>
          <w:rFonts w:hint="cs"/>
          <w:rtl/>
        </w:rPr>
        <w:t>, 13 באפריל 2016. כניסה אחרונה: 9 ביוני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493" w:rsidRDefault="000C0CE7" w:rsidP="00D631E5">
    <w:pPr>
      <w:pStyle w:val="aa"/>
      <w:spacing w:after="0" w:line="240" w:lineRule="auto"/>
      <w:jc w:val="center"/>
      <w:rPr>
        <w:color w:val="3366FF"/>
        <w:rtl/>
      </w:rPr>
    </w:pPr>
    <w:r>
      <w:rPr>
        <w:noProof/>
        <w:color w:val="3366FF"/>
        <w:sz w:val="16"/>
        <w:szCs w:val="16"/>
        <w:lang w:eastAsia="en-US"/>
      </w:rPr>
      <w:drawing>
        <wp:inline distT="0" distB="0" distL="0" distR="0" wp14:anchorId="10536F46" wp14:editId="10536F47">
          <wp:extent cx="607060" cy="688975"/>
          <wp:effectExtent l="0" t="0" r="2540" b="0"/>
          <wp:docPr id="1" name="תמונה 1" descr="סגן מזכי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סגן מזכיר"/>
                  <pic:cNvPicPr>
                    <a:picLocks noChangeAspect="1" noChangeArrowheads="1"/>
                  </pic:cNvPicPr>
                </pic:nvPicPr>
                <pic:blipFill>
                  <a:blip r:embed="rId1">
                    <a:extLst>
                      <a:ext uri="{28A0092B-C50C-407E-A947-70E740481C1C}">
                        <a14:useLocalDpi xmlns:a14="http://schemas.microsoft.com/office/drawing/2010/main" val="0"/>
                      </a:ext>
                    </a:extLst>
                  </a:blip>
                  <a:srcRect l="19815" r="20602" b="25964"/>
                  <a:stretch>
                    <a:fillRect/>
                  </a:stretch>
                </pic:blipFill>
                <pic:spPr bwMode="auto">
                  <a:xfrm>
                    <a:off x="0" y="0"/>
                    <a:ext cx="607060" cy="688975"/>
                  </a:xfrm>
                  <a:prstGeom prst="rect">
                    <a:avLst/>
                  </a:prstGeom>
                  <a:noFill/>
                  <a:ln>
                    <a:noFill/>
                  </a:ln>
                </pic:spPr>
              </pic:pic>
            </a:graphicData>
          </a:graphic>
        </wp:inline>
      </w:drawing>
    </w:r>
  </w:p>
  <w:p w:rsidR="00C01493" w:rsidRPr="00DE20EC" w:rsidRDefault="00C01493" w:rsidP="00981FD3">
    <w:pPr>
      <w:pStyle w:val="aa"/>
      <w:spacing w:before="0" w:after="0" w:line="240" w:lineRule="auto"/>
      <w:jc w:val="center"/>
      <w:rPr>
        <w:color w:val="000066"/>
        <w:sz w:val="26"/>
        <w:szCs w:val="26"/>
        <w:rtl/>
      </w:rPr>
    </w:pPr>
    <w:r w:rsidRPr="00DE20EC">
      <w:rPr>
        <w:rFonts w:hint="cs"/>
        <w:color w:val="000066"/>
        <w:sz w:val="26"/>
        <w:szCs w:val="26"/>
        <w:rtl/>
      </w:rPr>
      <w:t>הכנסת</w:t>
    </w:r>
  </w:p>
  <w:p w:rsidR="00452657" w:rsidRDefault="00C01493" w:rsidP="00981FD3">
    <w:pPr>
      <w:pStyle w:val="aa"/>
      <w:spacing w:before="0" w:after="0" w:line="240" w:lineRule="auto"/>
      <w:jc w:val="center"/>
    </w:pPr>
    <w:r>
      <w:rPr>
        <w:rFonts w:hint="cs"/>
        <w:color w:val="000066"/>
        <w:sz w:val="26"/>
        <w:szCs w:val="26"/>
        <w:rtl/>
      </w:rPr>
      <w:t>מרכז</w:t>
    </w:r>
    <w:r w:rsidRPr="00DE20EC">
      <w:rPr>
        <w:rFonts w:hint="cs"/>
        <w:color w:val="000066"/>
        <w:sz w:val="26"/>
        <w:szCs w:val="26"/>
        <w:rtl/>
      </w:rPr>
      <w:t xml:space="preserve"> </w:t>
    </w:r>
    <w:r>
      <w:rPr>
        <w:rFonts w:hint="cs"/>
        <w:color w:val="000066"/>
        <w:sz w:val="26"/>
        <w:szCs w:val="26"/>
        <w:rtl/>
      </w:rPr>
      <w:t>המחקר והמידע</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970C7"/>
    <w:multiLevelType w:val="hybridMultilevel"/>
    <w:tmpl w:val="A9C8DDD4"/>
    <w:lvl w:ilvl="0" w:tplc="04090001">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cs="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cs="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cs="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1">
    <w:nsid w:val="1562179C"/>
    <w:multiLevelType w:val="hybridMultilevel"/>
    <w:tmpl w:val="74AE9146"/>
    <w:lvl w:ilvl="0" w:tplc="882A1C8E">
      <w:start w:val="1"/>
      <w:numFmt w:val="decimal"/>
      <w:pStyle w:val="a"/>
      <w:lvlText w:val="%1."/>
      <w:lvlJc w:val="left"/>
      <w:pPr>
        <w:tabs>
          <w:tab w:val="num" w:pos="720"/>
        </w:tabs>
        <w:ind w:left="720" w:right="720" w:hanging="360"/>
      </w:pPr>
    </w:lvl>
    <w:lvl w:ilvl="1" w:tplc="09208C30">
      <w:start w:val="1"/>
      <w:numFmt w:val="decimal"/>
      <w:lvlText w:val="(%2)"/>
      <w:lvlJc w:val="left"/>
      <w:pPr>
        <w:tabs>
          <w:tab w:val="num" w:pos="720"/>
        </w:tabs>
        <w:ind w:left="720" w:right="72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25765B7C"/>
    <w:multiLevelType w:val="hybridMultilevel"/>
    <w:tmpl w:val="BCFCC83E"/>
    <w:lvl w:ilvl="0" w:tplc="04090005">
      <w:start w:val="1"/>
      <w:numFmt w:val="bullet"/>
      <w:lvlText w:val=""/>
      <w:lvlJc w:val="left"/>
      <w:pPr>
        <w:ind w:left="690" w:hanging="69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34597D40"/>
    <w:multiLevelType w:val="multilevel"/>
    <w:tmpl w:val="8926031A"/>
    <w:lvl w:ilvl="0">
      <w:start w:val="1"/>
      <w:numFmt w:val="decimal"/>
      <w:pStyle w:val="1"/>
      <w:suff w:val="space"/>
      <w:lvlText w:val="%1."/>
      <w:lvlJc w:val="left"/>
      <w:pPr>
        <w:ind w:left="14" w:right="14" w:hanging="360"/>
      </w:pPr>
      <w:rPr>
        <w:rFonts w:hint="default"/>
      </w:rPr>
    </w:lvl>
    <w:lvl w:ilvl="1">
      <w:start w:val="1"/>
      <w:numFmt w:val="decimal"/>
      <w:pStyle w:val="11"/>
      <w:suff w:val="space"/>
      <w:lvlText w:val="%1.%2."/>
      <w:lvlJc w:val="left"/>
      <w:pPr>
        <w:ind w:left="11" w:right="11" w:hanging="357"/>
      </w:pPr>
      <w:rPr>
        <w:rFonts w:hint="default"/>
      </w:rPr>
    </w:lvl>
    <w:lvl w:ilvl="2">
      <w:start w:val="1"/>
      <w:numFmt w:val="decimal"/>
      <w:pStyle w:val="111"/>
      <w:suff w:val="space"/>
      <w:lvlText w:val="%1.%2.%3."/>
      <w:lvlJc w:val="left"/>
      <w:pPr>
        <w:ind w:left="11" w:right="11" w:hanging="357"/>
      </w:pPr>
      <w:rPr>
        <w:rFonts w:hint="default"/>
      </w:rPr>
    </w:lvl>
    <w:lvl w:ilvl="3">
      <w:start w:val="1"/>
      <w:numFmt w:val="decimal"/>
      <w:lvlText w:val="%1.%2.%3.%4."/>
      <w:lvlJc w:val="left"/>
      <w:pPr>
        <w:tabs>
          <w:tab w:val="num" w:pos="2534"/>
        </w:tabs>
        <w:ind w:left="1382" w:right="1382" w:hanging="648"/>
      </w:pPr>
      <w:rPr>
        <w:rFonts w:hint="default"/>
      </w:rPr>
    </w:lvl>
    <w:lvl w:ilvl="4">
      <w:start w:val="1"/>
      <w:numFmt w:val="decimal"/>
      <w:lvlText w:val="%1.%2.%3.%4.%5."/>
      <w:lvlJc w:val="left"/>
      <w:pPr>
        <w:tabs>
          <w:tab w:val="num" w:pos="2174"/>
        </w:tabs>
        <w:ind w:left="1886" w:right="1886" w:hanging="792"/>
      </w:pPr>
      <w:rPr>
        <w:rFonts w:hint="default"/>
      </w:rPr>
    </w:lvl>
    <w:lvl w:ilvl="5">
      <w:start w:val="1"/>
      <w:numFmt w:val="decimal"/>
      <w:lvlText w:val="%1.%2.%3.%4.%5.%6."/>
      <w:lvlJc w:val="left"/>
      <w:pPr>
        <w:tabs>
          <w:tab w:val="num" w:pos="2534"/>
        </w:tabs>
        <w:ind w:left="2390" w:right="2390" w:hanging="936"/>
      </w:pPr>
      <w:rPr>
        <w:rFonts w:hint="default"/>
      </w:rPr>
    </w:lvl>
    <w:lvl w:ilvl="6">
      <w:start w:val="1"/>
      <w:numFmt w:val="decimal"/>
      <w:lvlText w:val="%1.%2.%3.%4.%5.%6.%7."/>
      <w:lvlJc w:val="left"/>
      <w:pPr>
        <w:tabs>
          <w:tab w:val="num" w:pos="3254"/>
        </w:tabs>
        <w:ind w:left="2894" w:right="2894" w:hanging="1080"/>
      </w:pPr>
      <w:rPr>
        <w:rFonts w:hint="default"/>
      </w:rPr>
    </w:lvl>
    <w:lvl w:ilvl="7">
      <w:start w:val="1"/>
      <w:numFmt w:val="decimal"/>
      <w:lvlText w:val="%1.%2.%3.%4.%5.%6.%7.%8."/>
      <w:lvlJc w:val="left"/>
      <w:pPr>
        <w:tabs>
          <w:tab w:val="num" w:pos="3614"/>
        </w:tabs>
        <w:ind w:left="3398" w:right="3398" w:hanging="1224"/>
      </w:pPr>
      <w:rPr>
        <w:rFonts w:hint="default"/>
      </w:rPr>
    </w:lvl>
    <w:lvl w:ilvl="8">
      <w:start w:val="1"/>
      <w:numFmt w:val="decimal"/>
      <w:lvlText w:val="%1.%2.%3.%4.%5.%6.%7.%8.%9."/>
      <w:lvlJc w:val="left"/>
      <w:pPr>
        <w:tabs>
          <w:tab w:val="num" w:pos="4334"/>
        </w:tabs>
        <w:ind w:left="3974" w:right="3974" w:hanging="1440"/>
      </w:pPr>
      <w:rPr>
        <w:rFonts w:hint="default"/>
      </w:rPr>
    </w:lvl>
  </w:abstractNum>
  <w:abstractNum w:abstractNumId="4">
    <w:nsid w:val="4EDD4665"/>
    <w:multiLevelType w:val="hybridMultilevel"/>
    <w:tmpl w:val="83C6DB24"/>
    <w:lvl w:ilvl="0" w:tplc="12D60C48">
      <w:numFmt w:val="bullet"/>
      <w:lvlText w:val="•"/>
      <w:lvlJc w:val="left"/>
      <w:pPr>
        <w:ind w:left="717" w:hanging="690"/>
      </w:pPr>
      <w:rPr>
        <w:rFonts w:ascii="Times New Roman" w:eastAsia="Times New Roman" w:hAnsi="Times New Roman" w:cs="David" w:hint="default"/>
      </w:rPr>
    </w:lvl>
    <w:lvl w:ilvl="1" w:tplc="04090003" w:tentative="1">
      <w:start w:val="1"/>
      <w:numFmt w:val="bullet"/>
      <w:lvlText w:val="o"/>
      <w:lvlJc w:val="left"/>
      <w:pPr>
        <w:ind w:left="1107" w:hanging="360"/>
      </w:pPr>
      <w:rPr>
        <w:rFonts w:ascii="Courier New" w:hAnsi="Courier New" w:cs="Courier New" w:hint="default"/>
      </w:rPr>
    </w:lvl>
    <w:lvl w:ilvl="2" w:tplc="04090005" w:tentative="1">
      <w:start w:val="1"/>
      <w:numFmt w:val="bullet"/>
      <w:lvlText w:val=""/>
      <w:lvlJc w:val="left"/>
      <w:pPr>
        <w:ind w:left="1827" w:hanging="360"/>
      </w:pPr>
      <w:rPr>
        <w:rFonts w:ascii="Wingdings" w:hAnsi="Wingdings" w:hint="default"/>
      </w:rPr>
    </w:lvl>
    <w:lvl w:ilvl="3" w:tplc="04090001" w:tentative="1">
      <w:start w:val="1"/>
      <w:numFmt w:val="bullet"/>
      <w:lvlText w:val=""/>
      <w:lvlJc w:val="left"/>
      <w:pPr>
        <w:ind w:left="2547" w:hanging="360"/>
      </w:pPr>
      <w:rPr>
        <w:rFonts w:ascii="Symbol" w:hAnsi="Symbol" w:hint="default"/>
      </w:rPr>
    </w:lvl>
    <w:lvl w:ilvl="4" w:tplc="04090003" w:tentative="1">
      <w:start w:val="1"/>
      <w:numFmt w:val="bullet"/>
      <w:lvlText w:val="o"/>
      <w:lvlJc w:val="left"/>
      <w:pPr>
        <w:ind w:left="3267" w:hanging="360"/>
      </w:pPr>
      <w:rPr>
        <w:rFonts w:ascii="Courier New" w:hAnsi="Courier New" w:cs="Courier New" w:hint="default"/>
      </w:rPr>
    </w:lvl>
    <w:lvl w:ilvl="5" w:tplc="04090005" w:tentative="1">
      <w:start w:val="1"/>
      <w:numFmt w:val="bullet"/>
      <w:lvlText w:val=""/>
      <w:lvlJc w:val="left"/>
      <w:pPr>
        <w:ind w:left="3987" w:hanging="360"/>
      </w:pPr>
      <w:rPr>
        <w:rFonts w:ascii="Wingdings" w:hAnsi="Wingdings" w:hint="default"/>
      </w:rPr>
    </w:lvl>
    <w:lvl w:ilvl="6" w:tplc="04090001" w:tentative="1">
      <w:start w:val="1"/>
      <w:numFmt w:val="bullet"/>
      <w:lvlText w:val=""/>
      <w:lvlJc w:val="left"/>
      <w:pPr>
        <w:ind w:left="4707" w:hanging="360"/>
      </w:pPr>
      <w:rPr>
        <w:rFonts w:ascii="Symbol" w:hAnsi="Symbol" w:hint="default"/>
      </w:rPr>
    </w:lvl>
    <w:lvl w:ilvl="7" w:tplc="04090003" w:tentative="1">
      <w:start w:val="1"/>
      <w:numFmt w:val="bullet"/>
      <w:lvlText w:val="o"/>
      <w:lvlJc w:val="left"/>
      <w:pPr>
        <w:ind w:left="5427" w:hanging="360"/>
      </w:pPr>
      <w:rPr>
        <w:rFonts w:ascii="Courier New" w:hAnsi="Courier New" w:cs="Courier New" w:hint="default"/>
      </w:rPr>
    </w:lvl>
    <w:lvl w:ilvl="8" w:tplc="04090005" w:tentative="1">
      <w:start w:val="1"/>
      <w:numFmt w:val="bullet"/>
      <w:lvlText w:val=""/>
      <w:lvlJc w:val="left"/>
      <w:pPr>
        <w:ind w:left="6147" w:hanging="360"/>
      </w:pPr>
      <w:rPr>
        <w:rFonts w:ascii="Wingdings" w:hAnsi="Wingdings" w:hint="default"/>
      </w:rPr>
    </w:lvl>
  </w:abstractNum>
  <w:num w:numId="1">
    <w:abstractNumId w:val="3"/>
  </w:num>
  <w:num w:numId="2">
    <w:abstractNumId w:val="3"/>
  </w:num>
  <w:num w:numId="3">
    <w:abstractNumId w:val="3"/>
  </w:num>
  <w:num w:numId="4">
    <w:abstractNumId w:val="1"/>
  </w:num>
  <w:num w:numId="5">
    <w:abstractNumId w:val="0"/>
  </w:num>
  <w:num w:numId="6">
    <w:abstractNumId w:val="4"/>
  </w:num>
  <w:num w:numId="7">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fill="f" fillcolor="white" stroke="f">
      <v:fill color="white" on="f"/>
      <v:stroke on="f"/>
      <v:textbox inset=",,,1mm"/>
      <o:colormru v:ext="edit" colors="#eaeaea,#ddd,silver"/>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0F38"/>
    <w:rsid w:val="0005620D"/>
    <w:rsid w:val="00071A44"/>
    <w:rsid w:val="000C0CE7"/>
    <w:rsid w:val="000E5446"/>
    <w:rsid w:val="001271EF"/>
    <w:rsid w:val="00134759"/>
    <w:rsid w:val="00197CF4"/>
    <w:rsid w:val="003227DA"/>
    <w:rsid w:val="003D778C"/>
    <w:rsid w:val="003E5D6A"/>
    <w:rsid w:val="003F0BD8"/>
    <w:rsid w:val="004301C1"/>
    <w:rsid w:val="00452657"/>
    <w:rsid w:val="005C4A53"/>
    <w:rsid w:val="00631C3C"/>
    <w:rsid w:val="0063422E"/>
    <w:rsid w:val="006E2238"/>
    <w:rsid w:val="006F35A7"/>
    <w:rsid w:val="00756C5F"/>
    <w:rsid w:val="007578C7"/>
    <w:rsid w:val="007714E2"/>
    <w:rsid w:val="007C157D"/>
    <w:rsid w:val="007D414D"/>
    <w:rsid w:val="0082178E"/>
    <w:rsid w:val="008927F4"/>
    <w:rsid w:val="008C4A9A"/>
    <w:rsid w:val="00981FD3"/>
    <w:rsid w:val="009B55B4"/>
    <w:rsid w:val="00A269DE"/>
    <w:rsid w:val="00AA48DB"/>
    <w:rsid w:val="00B20F38"/>
    <w:rsid w:val="00B6457B"/>
    <w:rsid w:val="00BB477A"/>
    <w:rsid w:val="00BB49FD"/>
    <w:rsid w:val="00C00183"/>
    <w:rsid w:val="00C01493"/>
    <w:rsid w:val="00C2474C"/>
    <w:rsid w:val="00C312E2"/>
    <w:rsid w:val="00C341FA"/>
    <w:rsid w:val="00C5189A"/>
    <w:rsid w:val="00C65F52"/>
    <w:rsid w:val="00C91B11"/>
    <w:rsid w:val="00CA0B13"/>
    <w:rsid w:val="00CF1F5B"/>
    <w:rsid w:val="00D631E5"/>
    <w:rsid w:val="00DA2661"/>
    <w:rsid w:val="00DE20EC"/>
    <w:rsid w:val="00DF3226"/>
    <w:rsid w:val="00DF6F4E"/>
    <w:rsid w:val="00E2455E"/>
    <w:rsid w:val="00E576B8"/>
    <w:rsid w:val="00EF38BD"/>
    <w:rsid w:val="00F053E3"/>
    <w:rsid w:val="00F52D8E"/>
    <w:rsid w:val="00FE253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v:textbox inset=",,,1mm"/>
      <o:colormru v:ext="edit" colors="#eaeaea,#ddd,silver"/>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bidi/>
      <w:spacing w:before="120" w:after="120" w:line="336" w:lineRule="auto"/>
      <w:jc w:val="both"/>
    </w:pPr>
    <w:rPr>
      <w:rFonts w:cs="David"/>
      <w:sz w:val="24"/>
      <w:szCs w:val="24"/>
      <w:lang w:eastAsia="he-IL"/>
    </w:rPr>
  </w:style>
  <w:style w:type="paragraph" w:styleId="10">
    <w:name w:val="heading 1"/>
    <w:basedOn w:val="a0"/>
    <w:next w:val="a0"/>
    <w:qFormat/>
    <w:pPr>
      <w:keepNext/>
      <w:outlineLvl w:val="0"/>
    </w:pPr>
    <w:rPr>
      <w:b/>
      <w:bCs/>
      <w:u w:val="single"/>
    </w:rPr>
  </w:style>
  <w:style w:type="paragraph" w:styleId="2">
    <w:name w:val="heading 2"/>
    <w:basedOn w:val="a0"/>
    <w:qFormat/>
    <w:pPr>
      <w:spacing w:before="0" w:line="288" w:lineRule="auto"/>
      <w:outlineLvl w:val="1"/>
    </w:pPr>
  </w:style>
  <w:style w:type="paragraph" w:styleId="3">
    <w:name w:val="heading 3"/>
    <w:basedOn w:val="a0"/>
    <w:qFormat/>
    <w:pPr>
      <w:spacing w:before="0" w:line="288" w:lineRule="auto"/>
      <w:outlineLvl w:val="2"/>
    </w:pPr>
  </w:style>
  <w:style w:type="paragraph" w:styleId="4">
    <w:name w:val="heading 4"/>
    <w:basedOn w:val="a0"/>
    <w:qFormat/>
    <w:pPr>
      <w:spacing w:before="0" w:line="288" w:lineRule="auto"/>
      <w:outlineLvl w:val="3"/>
    </w:pPr>
  </w:style>
  <w:style w:type="paragraph" w:styleId="5">
    <w:name w:val="heading 5"/>
    <w:basedOn w:val="a0"/>
    <w:qFormat/>
    <w:pPr>
      <w:spacing w:before="0" w:line="288" w:lineRule="auto"/>
      <w:outlineLvl w:val="4"/>
    </w:pPr>
  </w:style>
  <w:style w:type="paragraph" w:styleId="6">
    <w:name w:val="heading 6"/>
    <w:basedOn w:val="a0"/>
    <w:qFormat/>
    <w:pPr>
      <w:spacing w:before="0" w:line="288" w:lineRule="auto"/>
      <w:outlineLvl w:val="5"/>
    </w:pPr>
  </w:style>
  <w:style w:type="paragraph" w:styleId="7">
    <w:name w:val="heading 7"/>
    <w:basedOn w:val="a0"/>
    <w:qFormat/>
    <w:pPr>
      <w:spacing w:before="0" w:line="288" w:lineRule="auto"/>
      <w:outlineLvl w:val="6"/>
    </w:pPr>
  </w:style>
  <w:style w:type="paragraph" w:styleId="8">
    <w:name w:val="heading 8"/>
    <w:basedOn w:val="a0"/>
    <w:qFormat/>
    <w:pPr>
      <w:spacing w:line="288" w:lineRule="auto"/>
      <w:outlineLvl w:val="7"/>
    </w:pPr>
  </w:style>
  <w:style w:type="paragraph" w:styleId="9">
    <w:name w:val="heading 9"/>
    <w:basedOn w:val="a0"/>
    <w:qFormat/>
    <w:pPr>
      <w:spacing w:line="288" w:lineRule="auto"/>
      <w:outlineLvl w:val="8"/>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4">
    <w:name w:val="פסקה רג"/>
    <w:basedOn w:val="a5"/>
    <w:link w:val="12"/>
    <w:pPr>
      <w:ind w:left="0"/>
    </w:pPr>
  </w:style>
  <w:style w:type="paragraph" w:customStyle="1" w:styleId="a5">
    <w:name w:val="דילוג"/>
    <w:basedOn w:val="a6"/>
    <w:pPr>
      <w:ind w:firstLine="0"/>
    </w:pPr>
  </w:style>
  <w:style w:type="paragraph" w:customStyle="1" w:styleId="a6">
    <w:name w:val="פסקה#"/>
    <w:basedOn w:val="a0"/>
    <w:pPr>
      <w:ind w:left="249" w:hanging="360"/>
    </w:pPr>
    <w:rPr>
      <w:lang w:eastAsia="en-US"/>
    </w:rPr>
  </w:style>
  <w:style w:type="paragraph" w:styleId="a7">
    <w:name w:val="footnote text"/>
    <w:basedOn w:val="a0"/>
    <w:link w:val="a8"/>
    <w:semiHidden/>
    <w:pPr>
      <w:tabs>
        <w:tab w:val="left" w:pos="210"/>
      </w:tabs>
      <w:spacing w:before="0" w:after="60" w:line="240" w:lineRule="auto"/>
      <w:ind w:left="227" w:hanging="227"/>
    </w:pPr>
    <w:rPr>
      <w:sz w:val="20"/>
      <w:szCs w:val="20"/>
    </w:rPr>
  </w:style>
  <w:style w:type="character" w:styleId="a9">
    <w:name w:val="footnote reference"/>
    <w:semiHidden/>
    <w:rPr>
      <w:vertAlign w:val="superscript"/>
    </w:rPr>
  </w:style>
  <w:style w:type="paragraph" w:styleId="aa">
    <w:name w:val="header"/>
    <w:basedOn w:val="a0"/>
    <w:pPr>
      <w:tabs>
        <w:tab w:val="center" w:pos="4153"/>
        <w:tab w:val="right" w:pos="8306"/>
      </w:tabs>
    </w:pPr>
  </w:style>
  <w:style w:type="character" w:styleId="ab">
    <w:name w:val="page number"/>
    <w:basedOn w:val="a1"/>
  </w:style>
  <w:style w:type="paragraph" w:customStyle="1" w:styleId="110">
    <w:name w:val="דילוג 1.1"/>
    <w:basedOn w:val="a0"/>
    <w:pPr>
      <w:tabs>
        <w:tab w:val="left" w:pos="567"/>
        <w:tab w:val="left" w:pos="1304"/>
        <w:tab w:val="left" w:pos="2268"/>
        <w:tab w:val="left" w:pos="3459"/>
        <w:tab w:val="left" w:pos="4876"/>
        <w:tab w:val="left" w:pos="6634"/>
      </w:tabs>
      <w:spacing w:line="288" w:lineRule="auto"/>
    </w:pPr>
  </w:style>
  <w:style w:type="paragraph" w:styleId="ac">
    <w:name w:val="footer"/>
    <w:basedOn w:val="a0"/>
    <w:pPr>
      <w:tabs>
        <w:tab w:val="center" w:pos="4153"/>
        <w:tab w:val="right" w:pos="8306"/>
      </w:tabs>
    </w:pPr>
  </w:style>
  <w:style w:type="paragraph" w:customStyle="1" w:styleId="13">
    <w:name w:val="דילוג 1.א"/>
    <w:basedOn w:val="a0"/>
    <w:pPr>
      <w:tabs>
        <w:tab w:val="left" w:pos="567"/>
        <w:tab w:val="left" w:pos="1134"/>
        <w:tab w:val="left" w:pos="1701"/>
        <w:tab w:val="left" w:pos="2268"/>
        <w:tab w:val="left" w:pos="3005"/>
        <w:tab w:val="left" w:pos="3742"/>
        <w:tab w:val="left" w:pos="4139"/>
        <w:tab w:val="left" w:pos="4536"/>
        <w:tab w:val="left" w:pos="4933"/>
      </w:tabs>
      <w:spacing w:line="288" w:lineRule="auto"/>
    </w:pPr>
  </w:style>
  <w:style w:type="paragraph" w:customStyle="1" w:styleId="ad">
    <w:name w:val="ציטטה_עב"/>
    <w:basedOn w:val="a0"/>
    <w:pPr>
      <w:spacing w:before="60" w:after="60" w:line="288" w:lineRule="auto"/>
      <w:ind w:left="1134" w:right="1134"/>
    </w:pPr>
    <w:rPr>
      <w:b/>
      <w:bCs/>
      <w:sz w:val="22"/>
      <w:szCs w:val="22"/>
      <w:lang w:eastAsia="en-US"/>
    </w:rPr>
  </w:style>
  <w:style w:type="paragraph" w:styleId="20">
    <w:name w:val="Body Text 2"/>
    <w:basedOn w:val="a0"/>
    <w:pPr>
      <w:bidi w:val="0"/>
      <w:spacing w:line="288" w:lineRule="auto"/>
    </w:pPr>
    <w:rPr>
      <w:color w:val="000000"/>
      <w:sz w:val="23"/>
      <w:szCs w:val="23"/>
    </w:rPr>
  </w:style>
  <w:style w:type="paragraph" w:customStyle="1" w:styleId="ae">
    <w:name w:val="ישן"/>
    <w:basedOn w:val="a0"/>
    <w:pPr>
      <w:spacing w:before="0" w:after="0" w:line="240" w:lineRule="auto"/>
    </w:pPr>
  </w:style>
  <w:style w:type="paragraph" w:styleId="af">
    <w:name w:val="endnote text"/>
    <w:basedOn w:val="a0"/>
    <w:semiHidden/>
    <w:pPr>
      <w:spacing w:after="60" w:line="288" w:lineRule="auto"/>
      <w:ind w:left="249" w:hanging="249"/>
    </w:pPr>
    <w:rPr>
      <w:sz w:val="20"/>
      <w:szCs w:val="20"/>
    </w:rPr>
  </w:style>
  <w:style w:type="paragraph" w:styleId="af0">
    <w:name w:val="caption"/>
    <w:basedOn w:val="a0"/>
    <w:next w:val="a0"/>
    <w:qFormat/>
    <w:pPr>
      <w:spacing w:line="288" w:lineRule="auto"/>
    </w:pPr>
    <w:rPr>
      <w:b/>
      <w:bCs/>
      <w:sz w:val="20"/>
      <w:szCs w:val="20"/>
    </w:rPr>
  </w:style>
  <w:style w:type="paragraph" w:customStyle="1" w:styleId="xl75">
    <w:name w:val="xl75"/>
    <w:basedOn w:val="a0"/>
    <w:pPr>
      <w:shd w:val="clear" w:color="auto" w:fill="CCFFCC"/>
      <w:bidi w:val="0"/>
      <w:spacing w:before="100" w:beforeAutospacing="1" w:after="100" w:afterAutospacing="1" w:line="240" w:lineRule="auto"/>
    </w:pPr>
    <w:rPr>
      <w:rFonts w:ascii="Arial" w:hAnsi="Arial" w:cs="Arial"/>
    </w:rPr>
  </w:style>
  <w:style w:type="paragraph" w:customStyle="1" w:styleId="xl24">
    <w:name w:val="xl24"/>
    <w:basedOn w:val="a0"/>
    <w:pPr>
      <w:bidi w:val="0"/>
      <w:spacing w:before="100" w:beforeAutospacing="1" w:after="100" w:afterAutospacing="1" w:line="240" w:lineRule="auto"/>
    </w:pPr>
    <w:rPr>
      <w:rFonts w:ascii="Arial" w:hAnsi="Arial" w:cs="Arial"/>
      <w:b/>
      <w:bCs/>
    </w:rPr>
  </w:style>
  <w:style w:type="paragraph" w:customStyle="1" w:styleId="xl25">
    <w:name w:val="xl25"/>
    <w:basedOn w:val="a0"/>
    <w:pPr>
      <w:bidi w:val="0"/>
      <w:spacing w:before="100" w:beforeAutospacing="1" w:after="100" w:afterAutospacing="1" w:line="240" w:lineRule="auto"/>
      <w:jc w:val="center"/>
    </w:pPr>
    <w:rPr>
      <w:rFonts w:ascii="Arial" w:hAnsi="Arial" w:cs="Arial"/>
      <w:b/>
      <w:bCs/>
    </w:rPr>
  </w:style>
  <w:style w:type="paragraph" w:customStyle="1" w:styleId="xl26">
    <w:name w:val="xl26"/>
    <w:basedOn w:val="a0"/>
    <w:pPr>
      <w:bidi w:val="0"/>
      <w:spacing w:before="100" w:beforeAutospacing="1" w:after="100" w:afterAutospacing="1" w:line="240" w:lineRule="auto"/>
    </w:pPr>
    <w:rPr>
      <w:rFonts w:ascii="Arial" w:hAnsi="Arial" w:cs="Arial"/>
    </w:rPr>
  </w:style>
  <w:style w:type="paragraph" w:customStyle="1" w:styleId="xl27">
    <w:name w:val="xl27"/>
    <w:basedOn w:val="a0"/>
    <w:pPr>
      <w:shd w:val="clear" w:color="auto" w:fill="FFCC99"/>
      <w:bidi w:val="0"/>
      <w:spacing w:before="100" w:beforeAutospacing="1" w:after="100" w:afterAutospacing="1" w:line="240" w:lineRule="auto"/>
    </w:pPr>
    <w:rPr>
      <w:rFonts w:ascii="Arial" w:hAnsi="Arial" w:cs="Arial"/>
    </w:rPr>
  </w:style>
  <w:style w:type="paragraph" w:styleId="TOC1">
    <w:name w:val="toc 1"/>
    <w:basedOn w:val="a0"/>
    <w:next w:val="a0"/>
    <w:semiHidden/>
    <w:pPr>
      <w:tabs>
        <w:tab w:val="left" w:pos="607"/>
        <w:tab w:val="right" w:pos="8889"/>
      </w:tabs>
      <w:spacing w:after="160"/>
    </w:pPr>
    <w:rPr>
      <w:b/>
      <w:bCs/>
      <w:caps/>
      <w:sz w:val="28"/>
      <w:szCs w:val="28"/>
      <w:u w:val="single"/>
    </w:rPr>
  </w:style>
  <w:style w:type="paragraph" w:styleId="TOC2">
    <w:name w:val="toc 2"/>
    <w:basedOn w:val="a0"/>
    <w:next w:val="a0"/>
    <w:semiHidden/>
    <w:pPr>
      <w:tabs>
        <w:tab w:val="right" w:pos="8879"/>
      </w:tabs>
      <w:ind w:left="249"/>
    </w:pPr>
    <w:rPr>
      <w:b/>
      <w:bCs/>
      <w:smallCaps/>
      <w:sz w:val="28"/>
      <w:szCs w:val="28"/>
    </w:rPr>
  </w:style>
  <w:style w:type="paragraph" w:styleId="TOC3">
    <w:name w:val="toc 3"/>
    <w:basedOn w:val="a0"/>
    <w:next w:val="a0"/>
    <w:semiHidden/>
    <w:pPr>
      <w:tabs>
        <w:tab w:val="right" w:pos="8879"/>
      </w:tabs>
      <w:spacing w:before="80" w:after="0"/>
      <w:ind w:left="789"/>
      <w:jc w:val="left"/>
    </w:pPr>
    <w:rPr>
      <w:b/>
      <w:bCs/>
      <w:smallCaps/>
      <w:sz w:val="28"/>
      <w:szCs w:val="28"/>
    </w:rPr>
  </w:style>
  <w:style w:type="paragraph" w:styleId="TOC4">
    <w:name w:val="toc 4"/>
    <w:basedOn w:val="a0"/>
    <w:next w:val="a0"/>
    <w:autoRedefine/>
    <w:semiHidden/>
    <w:pPr>
      <w:spacing w:before="0" w:after="0"/>
      <w:jc w:val="left"/>
    </w:pPr>
    <w:rPr>
      <w:rFonts w:cs="Times New Roman"/>
      <w:szCs w:val="22"/>
    </w:rPr>
  </w:style>
  <w:style w:type="paragraph" w:styleId="TOC5">
    <w:name w:val="toc 5"/>
    <w:basedOn w:val="a0"/>
    <w:next w:val="a0"/>
    <w:autoRedefine/>
    <w:semiHidden/>
    <w:pPr>
      <w:spacing w:before="0" w:after="0"/>
      <w:jc w:val="left"/>
    </w:pPr>
    <w:rPr>
      <w:rFonts w:cs="Times New Roman"/>
      <w:szCs w:val="22"/>
    </w:rPr>
  </w:style>
  <w:style w:type="paragraph" w:styleId="TOC6">
    <w:name w:val="toc 6"/>
    <w:basedOn w:val="a0"/>
    <w:next w:val="a0"/>
    <w:autoRedefine/>
    <w:semiHidden/>
    <w:pPr>
      <w:spacing w:before="0" w:after="0"/>
      <w:jc w:val="left"/>
    </w:pPr>
    <w:rPr>
      <w:rFonts w:cs="Times New Roman"/>
      <w:szCs w:val="22"/>
    </w:rPr>
  </w:style>
  <w:style w:type="paragraph" w:styleId="TOC7">
    <w:name w:val="toc 7"/>
    <w:basedOn w:val="a0"/>
    <w:next w:val="a0"/>
    <w:autoRedefine/>
    <w:semiHidden/>
    <w:pPr>
      <w:spacing w:before="0" w:after="0"/>
      <w:jc w:val="left"/>
    </w:pPr>
    <w:rPr>
      <w:rFonts w:cs="Times New Roman"/>
      <w:szCs w:val="22"/>
    </w:rPr>
  </w:style>
  <w:style w:type="paragraph" w:styleId="TOC8">
    <w:name w:val="toc 8"/>
    <w:basedOn w:val="a0"/>
    <w:next w:val="a0"/>
    <w:autoRedefine/>
    <w:semiHidden/>
    <w:pPr>
      <w:spacing w:before="0" w:after="0"/>
      <w:jc w:val="left"/>
    </w:pPr>
    <w:rPr>
      <w:rFonts w:cs="Times New Roman"/>
      <w:szCs w:val="22"/>
    </w:rPr>
  </w:style>
  <w:style w:type="paragraph" w:styleId="TOC9">
    <w:name w:val="toc 9"/>
    <w:basedOn w:val="a0"/>
    <w:next w:val="a0"/>
    <w:autoRedefine/>
    <w:semiHidden/>
    <w:pPr>
      <w:spacing w:before="0" w:after="0"/>
      <w:jc w:val="left"/>
    </w:pPr>
    <w:rPr>
      <w:rFonts w:cs="Times New Roman"/>
      <w:szCs w:val="22"/>
    </w:rPr>
  </w:style>
  <w:style w:type="paragraph" w:customStyle="1" w:styleId="af1">
    <w:name w:val="יום"/>
    <w:basedOn w:val="a0"/>
    <w:pPr>
      <w:spacing w:line="288" w:lineRule="auto"/>
      <w:ind w:left="-256"/>
    </w:pPr>
    <w:rPr>
      <w:b/>
      <w:bCs/>
      <w:color w:val="CC0000"/>
      <w:sz w:val="28"/>
      <w:szCs w:val="28"/>
      <w:u w:val="single"/>
      <w:lang w:eastAsia="en-US"/>
    </w:rPr>
  </w:style>
  <w:style w:type="paragraph" w:customStyle="1" w:styleId="af2">
    <w:name w:val="גיל"/>
    <w:basedOn w:val="a0"/>
    <w:rPr>
      <w:b/>
      <w:bCs/>
      <w:u w:val="single"/>
    </w:rPr>
  </w:style>
  <w:style w:type="character" w:styleId="Hyperlink">
    <w:name w:val="Hyperlink"/>
    <w:uiPriority w:val="99"/>
    <w:rPr>
      <w:color w:val="0000FF"/>
      <w:u w:val="single"/>
    </w:rPr>
  </w:style>
  <w:style w:type="character" w:styleId="af3">
    <w:name w:val="endnote reference"/>
    <w:semiHidden/>
    <w:rPr>
      <w:vertAlign w:val="superscript"/>
    </w:rPr>
  </w:style>
  <w:style w:type="character" w:styleId="FollowedHyperlink">
    <w:name w:val="FollowedHyperlink"/>
    <w:rPr>
      <w:color w:val="800080"/>
      <w:u w:val="single"/>
    </w:rPr>
  </w:style>
  <w:style w:type="paragraph" w:customStyle="1" w:styleId="af4">
    <w:name w:val="כתיבה"/>
    <w:basedOn w:val="a0"/>
    <w:pPr>
      <w:framePr w:hSpace="180" w:wrap="notBeside" w:vAnchor="text" w:hAnchor="margin" w:xAlign="right" w:y="266"/>
      <w:spacing w:before="0" w:after="0"/>
    </w:pPr>
    <w:rPr>
      <w:b/>
      <w:bCs/>
      <w:sz w:val="28"/>
      <w:szCs w:val="28"/>
      <w:lang w:eastAsia="en-US"/>
    </w:rPr>
  </w:style>
  <w:style w:type="paragraph" w:customStyle="1" w:styleId="af5">
    <w:name w:val="אישור"/>
    <w:basedOn w:val="a0"/>
    <w:pPr>
      <w:framePr w:hSpace="180" w:wrap="notBeside" w:vAnchor="text" w:hAnchor="margin" w:xAlign="right" w:y="266"/>
      <w:spacing w:before="100" w:after="0" w:line="240" w:lineRule="auto"/>
    </w:pPr>
    <w:rPr>
      <w:lang w:eastAsia="en-US"/>
    </w:rPr>
  </w:style>
  <w:style w:type="paragraph" w:customStyle="1" w:styleId="af6">
    <w:name w:val="תאריך עברי"/>
    <w:basedOn w:val="a0"/>
    <w:pPr>
      <w:framePr w:hSpace="180" w:wrap="notBeside" w:vAnchor="text" w:hAnchor="margin" w:xAlign="right" w:y="266"/>
      <w:spacing w:before="0" w:after="0"/>
      <w:jc w:val="center"/>
    </w:pPr>
    <w:rPr>
      <w:lang w:eastAsia="en-US"/>
    </w:rPr>
  </w:style>
  <w:style w:type="paragraph" w:styleId="af7">
    <w:name w:val="Date"/>
    <w:basedOn w:val="a0"/>
    <w:pPr>
      <w:framePr w:hSpace="180" w:wrap="notBeside" w:vAnchor="text" w:hAnchor="margin" w:xAlign="right" w:y="266"/>
      <w:spacing w:before="0" w:after="0"/>
      <w:jc w:val="center"/>
    </w:pPr>
    <w:rPr>
      <w:lang w:eastAsia="en-US"/>
    </w:rPr>
  </w:style>
  <w:style w:type="paragraph" w:customStyle="1" w:styleId="af8">
    <w:name w:val="סוג מסמך"/>
    <w:basedOn w:val="a0"/>
    <w:pPr>
      <w:ind w:left="-142"/>
      <w:jc w:val="center"/>
    </w:pPr>
    <w:rPr>
      <w:sz w:val="32"/>
      <w:szCs w:val="32"/>
      <w:lang w:eastAsia="en-US"/>
    </w:rPr>
  </w:style>
  <w:style w:type="paragraph" w:customStyle="1" w:styleId="af9">
    <w:name w:val="שם מסמך"/>
    <w:basedOn w:val="a0"/>
    <w:pPr>
      <w:ind w:left="-142"/>
      <w:jc w:val="center"/>
    </w:pPr>
    <w:rPr>
      <w:b/>
      <w:bCs/>
      <w:sz w:val="40"/>
      <w:szCs w:val="40"/>
      <w:lang w:eastAsia="en-US"/>
    </w:rPr>
  </w:style>
  <w:style w:type="paragraph" w:customStyle="1" w:styleId="aFootnoteText">
    <w:name w:val="a_Footnote Text"/>
    <w:basedOn w:val="a7"/>
    <w:pPr>
      <w:spacing w:before="120" w:line="336" w:lineRule="auto"/>
    </w:pPr>
  </w:style>
  <w:style w:type="paragraph" w:customStyle="1" w:styleId="afa">
    <w:name w:val="ציטטה_אנ"/>
    <w:basedOn w:val="a0"/>
    <w:pPr>
      <w:tabs>
        <w:tab w:val="right" w:pos="10980"/>
      </w:tabs>
      <w:bidi w:val="0"/>
      <w:spacing w:before="60" w:after="60" w:line="288" w:lineRule="auto"/>
      <w:ind w:left="1077" w:right="1151"/>
    </w:pPr>
    <w:rPr>
      <w:b/>
      <w:sz w:val="22"/>
      <w:szCs w:val="22"/>
    </w:rPr>
  </w:style>
  <w:style w:type="paragraph" w:customStyle="1" w:styleId="afb">
    <w:name w:val="שם_פוטר"/>
    <w:basedOn w:val="af9"/>
    <w:pPr>
      <w:spacing w:before="0" w:after="0" w:line="240" w:lineRule="auto"/>
    </w:pPr>
    <w:rPr>
      <w:rFonts w:cs="Miriam"/>
      <w:b w:val="0"/>
      <w:bCs w:val="0"/>
      <w:sz w:val="14"/>
      <w:szCs w:val="14"/>
    </w:rPr>
  </w:style>
  <w:style w:type="paragraph" w:customStyle="1" w:styleId="afc">
    <w:name w:val="כותרת_רגילה"/>
    <w:basedOn w:val="a0"/>
    <w:pPr>
      <w:ind w:left="-111"/>
    </w:pPr>
  </w:style>
  <w:style w:type="paragraph" w:customStyle="1" w:styleId="afd">
    <w:name w:val="כות_ללא מספור"/>
    <w:basedOn w:val="a0"/>
    <w:pPr>
      <w:spacing w:before="240" w:line="360" w:lineRule="auto"/>
    </w:pPr>
    <w:rPr>
      <w:b/>
      <w:bCs/>
      <w:sz w:val="28"/>
      <w:szCs w:val="28"/>
    </w:rPr>
  </w:style>
  <w:style w:type="paragraph" w:customStyle="1" w:styleId="14">
    <w:name w:val="כות1"/>
    <w:basedOn w:val="afd"/>
  </w:style>
  <w:style w:type="paragraph" w:customStyle="1" w:styleId="1">
    <w:name w:val="כות_1"/>
    <w:basedOn w:val="a0"/>
    <w:pPr>
      <w:numPr>
        <w:numId w:val="1"/>
      </w:numPr>
      <w:spacing w:before="240" w:line="360" w:lineRule="auto"/>
      <w:ind w:left="364" w:right="0"/>
    </w:pPr>
    <w:rPr>
      <w:b/>
      <w:bCs/>
      <w:sz w:val="28"/>
      <w:szCs w:val="28"/>
    </w:rPr>
  </w:style>
  <w:style w:type="paragraph" w:customStyle="1" w:styleId="11">
    <w:name w:val="כות_1.1"/>
    <w:basedOn w:val="1"/>
    <w:pPr>
      <w:numPr>
        <w:ilvl w:val="1"/>
        <w:numId w:val="2"/>
      </w:numPr>
      <w:ind w:left="350" w:right="0"/>
    </w:pPr>
  </w:style>
  <w:style w:type="paragraph" w:customStyle="1" w:styleId="111">
    <w:name w:val="כות_1.1.1"/>
    <w:basedOn w:val="11"/>
    <w:pPr>
      <w:numPr>
        <w:ilvl w:val="2"/>
        <w:numId w:val="3"/>
      </w:numPr>
      <w:ind w:left="350" w:right="0"/>
    </w:pPr>
  </w:style>
  <w:style w:type="paragraph" w:customStyle="1" w:styleId="a">
    <w:name w:val="פסקה ממוספרת"/>
    <w:basedOn w:val="a0"/>
    <w:pPr>
      <w:numPr>
        <w:numId w:val="4"/>
      </w:numPr>
      <w:tabs>
        <w:tab w:val="clear" w:pos="720"/>
        <w:tab w:val="left" w:pos="14"/>
      </w:tabs>
      <w:ind w:left="0" w:right="0" w:hanging="291"/>
    </w:pPr>
    <w:rPr>
      <w:lang w:eastAsia="en-US"/>
    </w:rPr>
  </w:style>
  <w:style w:type="paragraph" w:customStyle="1" w:styleId="afe">
    <w:name w:val="תוכן_עניינים"/>
    <w:basedOn w:val="a0"/>
    <w:pPr>
      <w:spacing w:before="0" w:after="240"/>
      <w:ind w:left="-11"/>
      <w:jc w:val="center"/>
    </w:pPr>
    <w:rPr>
      <w:b/>
      <w:bCs/>
      <w:sz w:val="28"/>
      <w:szCs w:val="28"/>
      <w:u w:val="single"/>
      <w:lang w:eastAsia="en-US"/>
    </w:rPr>
  </w:style>
  <w:style w:type="paragraph" w:customStyle="1" w:styleId="aff">
    <w:name w:val="סוג_מסמך"/>
    <w:basedOn w:val="a0"/>
    <w:pPr>
      <w:jc w:val="center"/>
    </w:pPr>
    <w:rPr>
      <w:b/>
      <w:bCs/>
      <w:sz w:val="32"/>
      <w:szCs w:val="32"/>
    </w:rPr>
  </w:style>
  <w:style w:type="paragraph" w:customStyle="1" w:styleId="aff0">
    <w:name w:val="יעד מסמך"/>
    <w:basedOn w:val="a0"/>
    <w:pPr>
      <w:jc w:val="center"/>
    </w:pPr>
    <w:rPr>
      <w:b/>
      <w:bCs/>
      <w:sz w:val="32"/>
      <w:szCs w:val="32"/>
    </w:rPr>
  </w:style>
  <w:style w:type="paragraph" w:customStyle="1" w:styleId="aff1">
    <w:name w:val="תאריך_עברי_פוטר"/>
    <w:basedOn w:val="afb"/>
    <w:pPr>
      <w:ind w:left="0"/>
      <w:jc w:val="right"/>
    </w:pPr>
  </w:style>
  <w:style w:type="paragraph" w:customStyle="1" w:styleId="aff2">
    <w:name w:val="תאריך עברי_שער"/>
    <w:basedOn w:val="af0"/>
    <w:pPr>
      <w:jc w:val="center"/>
    </w:pPr>
    <w:rPr>
      <w:b w:val="0"/>
      <w:bCs w:val="0"/>
      <w:sz w:val="24"/>
      <w:szCs w:val="24"/>
    </w:rPr>
  </w:style>
  <w:style w:type="paragraph" w:customStyle="1" w:styleId="aff3">
    <w:name w:val="תאריך_לועזי_שער"/>
    <w:basedOn w:val="a0"/>
    <w:pPr>
      <w:framePr w:hSpace="180" w:wrap="notBeside" w:vAnchor="text" w:hAnchor="margin" w:xAlign="right" w:y="266"/>
      <w:jc w:val="center"/>
    </w:pPr>
    <w:rPr>
      <w:lang w:eastAsia="en-US"/>
    </w:rPr>
  </w:style>
  <w:style w:type="paragraph" w:customStyle="1" w:styleId="aff4">
    <w:name w:val="כותרת גרף"/>
    <w:basedOn w:val="a0"/>
    <w:pPr>
      <w:spacing w:before="0" w:after="0" w:line="240" w:lineRule="auto"/>
      <w:ind w:right="210"/>
    </w:pPr>
    <w:rPr>
      <w:rFonts w:ascii="Arial" w:hAnsi="Arial" w:cs="Arial"/>
      <w:spacing w:val="10"/>
      <w:sz w:val="22"/>
      <w:szCs w:val="22"/>
    </w:rPr>
  </w:style>
  <w:style w:type="paragraph" w:customStyle="1" w:styleId="aff5">
    <w:name w:val="כותרת גרף ירוקה"/>
    <w:basedOn w:val="a0"/>
    <w:pPr>
      <w:spacing w:before="60" w:after="60" w:line="240" w:lineRule="auto"/>
      <w:ind w:right="210"/>
    </w:pPr>
    <w:rPr>
      <w:rFonts w:ascii="Arial" w:hAnsi="Arial" w:cs="Arial"/>
      <w:b/>
      <w:bCs/>
      <w:color w:val="008000"/>
      <w:spacing w:val="10"/>
      <w:sz w:val="22"/>
      <w:szCs w:val="22"/>
    </w:rPr>
  </w:style>
  <w:style w:type="paragraph" w:customStyle="1" w:styleId="aff6">
    <w:name w:val="שם_מסמך"/>
    <w:basedOn w:val="a0"/>
    <w:pPr>
      <w:jc w:val="center"/>
    </w:pPr>
    <w:rPr>
      <w:b/>
      <w:bCs/>
      <w:sz w:val="40"/>
      <w:szCs w:val="40"/>
    </w:rPr>
  </w:style>
  <w:style w:type="paragraph" w:customStyle="1" w:styleId="aff7">
    <w:name w:val="יעוד_מסמך"/>
    <w:basedOn w:val="a4"/>
    <w:pPr>
      <w:ind w:left="-14"/>
      <w:jc w:val="center"/>
    </w:pPr>
    <w:rPr>
      <w:b/>
      <w:bCs/>
      <w:sz w:val="32"/>
      <w:szCs w:val="32"/>
    </w:rPr>
  </w:style>
  <w:style w:type="paragraph" w:customStyle="1" w:styleId="aff8">
    <w:name w:val="כתיבה_שער"/>
    <w:basedOn w:val="ae"/>
    <w:rPr>
      <w:b/>
      <w:bCs/>
      <w:sz w:val="28"/>
      <w:szCs w:val="28"/>
    </w:rPr>
  </w:style>
  <w:style w:type="paragraph" w:customStyle="1" w:styleId="aff9">
    <w:name w:val="אישור_שער"/>
    <w:basedOn w:val="af"/>
    <w:pPr>
      <w:spacing w:before="80"/>
    </w:pPr>
  </w:style>
  <w:style w:type="paragraph" w:customStyle="1" w:styleId="affa">
    <w:name w:val="סימוכין_שער"/>
    <w:basedOn w:val="aff3"/>
    <w:pPr>
      <w:framePr w:wrap="notBeside"/>
      <w:spacing w:before="0" w:after="0" w:line="240" w:lineRule="auto"/>
      <w:jc w:val="left"/>
    </w:pPr>
    <w:rPr>
      <w:sz w:val="16"/>
      <w:szCs w:val="16"/>
    </w:rPr>
  </w:style>
  <w:style w:type="paragraph" w:customStyle="1" w:styleId="affb">
    <w:name w:val="תאריך_לועזי_פוטר"/>
    <w:basedOn w:val="afb"/>
    <w:pPr>
      <w:framePr w:hSpace="180" w:wrap="around" w:vAnchor="text" w:hAnchor="margin" w:xAlign="right" w:y="1"/>
      <w:ind w:left="0"/>
      <w:suppressOverlap/>
      <w:jc w:val="left"/>
    </w:pPr>
  </w:style>
  <w:style w:type="paragraph" w:styleId="affc">
    <w:name w:val="Body Text"/>
    <w:basedOn w:val="a0"/>
    <w:rPr>
      <w:b/>
      <w:bCs/>
      <w:spacing w:val="-4"/>
      <w:szCs w:val="20"/>
    </w:rPr>
  </w:style>
  <w:style w:type="paragraph" w:styleId="affd">
    <w:name w:val="Balloon Text"/>
    <w:basedOn w:val="a0"/>
    <w:link w:val="affe"/>
    <w:rsid w:val="00756C5F"/>
    <w:pPr>
      <w:spacing w:before="0" w:after="0" w:line="240" w:lineRule="auto"/>
    </w:pPr>
    <w:rPr>
      <w:rFonts w:ascii="Tahoma" w:hAnsi="Tahoma" w:cs="Tahoma"/>
      <w:sz w:val="16"/>
      <w:szCs w:val="16"/>
    </w:rPr>
  </w:style>
  <w:style w:type="character" w:customStyle="1" w:styleId="affe">
    <w:name w:val="טקסט בלונים תו"/>
    <w:link w:val="affd"/>
    <w:rsid w:val="00756C5F"/>
    <w:rPr>
      <w:rFonts w:ascii="Tahoma" w:hAnsi="Tahoma" w:cs="Tahoma"/>
      <w:sz w:val="16"/>
      <w:szCs w:val="16"/>
      <w:lang w:eastAsia="he-IL"/>
    </w:rPr>
  </w:style>
  <w:style w:type="table" w:styleId="afff">
    <w:name w:val="Table Grid"/>
    <w:basedOn w:val="a2"/>
    <w:rsid w:val="00CA0B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פסקה רג תו1"/>
    <w:link w:val="a4"/>
    <w:locked/>
    <w:rsid w:val="00B20F38"/>
    <w:rPr>
      <w:rFonts w:cs="David"/>
      <w:sz w:val="24"/>
      <w:szCs w:val="24"/>
    </w:rPr>
  </w:style>
  <w:style w:type="character" w:customStyle="1" w:styleId="a8">
    <w:name w:val="טקסט הערת שוליים תו"/>
    <w:basedOn w:val="a1"/>
    <w:link w:val="a7"/>
    <w:semiHidden/>
    <w:rsid w:val="00B20F38"/>
    <w:rPr>
      <w:rFonts w:cs="David"/>
      <w:lang w:eastAsia="he-IL"/>
    </w:rPr>
  </w:style>
  <w:style w:type="paragraph" w:styleId="afff0">
    <w:name w:val="List Paragraph"/>
    <w:basedOn w:val="a0"/>
    <w:uiPriority w:val="99"/>
    <w:qFormat/>
    <w:rsid w:val="00B20F38"/>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bidi/>
      <w:spacing w:before="120" w:after="120" w:line="336" w:lineRule="auto"/>
      <w:jc w:val="both"/>
    </w:pPr>
    <w:rPr>
      <w:rFonts w:cs="David"/>
      <w:sz w:val="24"/>
      <w:szCs w:val="24"/>
      <w:lang w:eastAsia="he-IL"/>
    </w:rPr>
  </w:style>
  <w:style w:type="paragraph" w:styleId="10">
    <w:name w:val="heading 1"/>
    <w:basedOn w:val="a0"/>
    <w:next w:val="a0"/>
    <w:qFormat/>
    <w:pPr>
      <w:keepNext/>
      <w:outlineLvl w:val="0"/>
    </w:pPr>
    <w:rPr>
      <w:b/>
      <w:bCs/>
      <w:u w:val="single"/>
    </w:rPr>
  </w:style>
  <w:style w:type="paragraph" w:styleId="2">
    <w:name w:val="heading 2"/>
    <w:basedOn w:val="a0"/>
    <w:qFormat/>
    <w:pPr>
      <w:spacing w:before="0" w:line="288" w:lineRule="auto"/>
      <w:outlineLvl w:val="1"/>
    </w:pPr>
  </w:style>
  <w:style w:type="paragraph" w:styleId="3">
    <w:name w:val="heading 3"/>
    <w:basedOn w:val="a0"/>
    <w:qFormat/>
    <w:pPr>
      <w:spacing w:before="0" w:line="288" w:lineRule="auto"/>
      <w:outlineLvl w:val="2"/>
    </w:pPr>
  </w:style>
  <w:style w:type="paragraph" w:styleId="4">
    <w:name w:val="heading 4"/>
    <w:basedOn w:val="a0"/>
    <w:qFormat/>
    <w:pPr>
      <w:spacing w:before="0" w:line="288" w:lineRule="auto"/>
      <w:outlineLvl w:val="3"/>
    </w:pPr>
  </w:style>
  <w:style w:type="paragraph" w:styleId="5">
    <w:name w:val="heading 5"/>
    <w:basedOn w:val="a0"/>
    <w:qFormat/>
    <w:pPr>
      <w:spacing w:before="0" w:line="288" w:lineRule="auto"/>
      <w:outlineLvl w:val="4"/>
    </w:pPr>
  </w:style>
  <w:style w:type="paragraph" w:styleId="6">
    <w:name w:val="heading 6"/>
    <w:basedOn w:val="a0"/>
    <w:qFormat/>
    <w:pPr>
      <w:spacing w:before="0" w:line="288" w:lineRule="auto"/>
      <w:outlineLvl w:val="5"/>
    </w:pPr>
  </w:style>
  <w:style w:type="paragraph" w:styleId="7">
    <w:name w:val="heading 7"/>
    <w:basedOn w:val="a0"/>
    <w:qFormat/>
    <w:pPr>
      <w:spacing w:before="0" w:line="288" w:lineRule="auto"/>
      <w:outlineLvl w:val="6"/>
    </w:pPr>
  </w:style>
  <w:style w:type="paragraph" w:styleId="8">
    <w:name w:val="heading 8"/>
    <w:basedOn w:val="a0"/>
    <w:qFormat/>
    <w:pPr>
      <w:spacing w:line="288" w:lineRule="auto"/>
      <w:outlineLvl w:val="7"/>
    </w:pPr>
  </w:style>
  <w:style w:type="paragraph" w:styleId="9">
    <w:name w:val="heading 9"/>
    <w:basedOn w:val="a0"/>
    <w:qFormat/>
    <w:pPr>
      <w:spacing w:line="288" w:lineRule="auto"/>
      <w:outlineLvl w:val="8"/>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4">
    <w:name w:val="פסקה רג"/>
    <w:basedOn w:val="a5"/>
    <w:link w:val="12"/>
    <w:pPr>
      <w:ind w:left="0"/>
    </w:pPr>
  </w:style>
  <w:style w:type="paragraph" w:customStyle="1" w:styleId="a5">
    <w:name w:val="דילוג"/>
    <w:basedOn w:val="a6"/>
    <w:pPr>
      <w:ind w:firstLine="0"/>
    </w:pPr>
  </w:style>
  <w:style w:type="paragraph" w:customStyle="1" w:styleId="a6">
    <w:name w:val="פסקה#"/>
    <w:basedOn w:val="a0"/>
    <w:pPr>
      <w:ind w:left="249" w:hanging="360"/>
    </w:pPr>
    <w:rPr>
      <w:lang w:eastAsia="en-US"/>
    </w:rPr>
  </w:style>
  <w:style w:type="paragraph" w:styleId="a7">
    <w:name w:val="footnote text"/>
    <w:basedOn w:val="a0"/>
    <w:link w:val="a8"/>
    <w:semiHidden/>
    <w:pPr>
      <w:tabs>
        <w:tab w:val="left" w:pos="210"/>
      </w:tabs>
      <w:spacing w:before="0" w:after="60" w:line="240" w:lineRule="auto"/>
      <w:ind w:left="227" w:hanging="227"/>
    </w:pPr>
    <w:rPr>
      <w:sz w:val="20"/>
      <w:szCs w:val="20"/>
    </w:rPr>
  </w:style>
  <w:style w:type="character" w:styleId="a9">
    <w:name w:val="footnote reference"/>
    <w:semiHidden/>
    <w:rPr>
      <w:vertAlign w:val="superscript"/>
    </w:rPr>
  </w:style>
  <w:style w:type="paragraph" w:styleId="aa">
    <w:name w:val="header"/>
    <w:basedOn w:val="a0"/>
    <w:pPr>
      <w:tabs>
        <w:tab w:val="center" w:pos="4153"/>
        <w:tab w:val="right" w:pos="8306"/>
      </w:tabs>
    </w:pPr>
  </w:style>
  <w:style w:type="character" w:styleId="ab">
    <w:name w:val="page number"/>
    <w:basedOn w:val="a1"/>
  </w:style>
  <w:style w:type="paragraph" w:customStyle="1" w:styleId="110">
    <w:name w:val="דילוג 1.1"/>
    <w:basedOn w:val="a0"/>
    <w:pPr>
      <w:tabs>
        <w:tab w:val="left" w:pos="567"/>
        <w:tab w:val="left" w:pos="1304"/>
        <w:tab w:val="left" w:pos="2268"/>
        <w:tab w:val="left" w:pos="3459"/>
        <w:tab w:val="left" w:pos="4876"/>
        <w:tab w:val="left" w:pos="6634"/>
      </w:tabs>
      <w:spacing w:line="288" w:lineRule="auto"/>
    </w:pPr>
  </w:style>
  <w:style w:type="paragraph" w:styleId="ac">
    <w:name w:val="footer"/>
    <w:basedOn w:val="a0"/>
    <w:pPr>
      <w:tabs>
        <w:tab w:val="center" w:pos="4153"/>
        <w:tab w:val="right" w:pos="8306"/>
      </w:tabs>
    </w:pPr>
  </w:style>
  <w:style w:type="paragraph" w:customStyle="1" w:styleId="13">
    <w:name w:val="דילוג 1.א"/>
    <w:basedOn w:val="a0"/>
    <w:pPr>
      <w:tabs>
        <w:tab w:val="left" w:pos="567"/>
        <w:tab w:val="left" w:pos="1134"/>
        <w:tab w:val="left" w:pos="1701"/>
        <w:tab w:val="left" w:pos="2268"/>
        <w:tab w:val="left" w:pos="3005"/>
        <w:tab w:val="left" w:pos="3742"/>
        <w:tab w:val="left" w:pos="4139"/>
        <w:tab w:val="left" w:pos="4536"/>
        <w:tab w:val="left" w:pos="4933"/>
      </w:tabs>
      <w:spacing w:line="288" w:lineRule="auto"/>
    </w:pPr>
  </w:style>
  <w:style w:type="paragraph" w:customStyle="1" w:styleId="ad">
    <w:name w:val="ציטטה_עב"/>
    <w:basedOn w:val="a0"/>
    <w:pPr>
      <w:spacing w:before="60" w:after="60" w:line="288" w:lineRule="auto"/>
      <w:ind w:left="1134" w:right="1134"/>
    </w:pPr>
    <w:rPr>
      <w:b/>
      <w:bCs/>
      <w:sz w:val="22"/>
      <w:szCs w:val="22"/>
      <w:lang w:eastAsia="en-US"/>
    </w:rPr>
  </w:style>
  <w:style w:type="paragraph" w:styleId="20">
    <w:name w:val="Body Text 2"/>
    <w:basedOn w:val="a0"/>
    <w:pPr>
      <w:bidi w:val="0"/>
      <w:spacing w:line="288" w:lineRule="auto"/>
    </w:pPr>
    <w:rPr>
      <w:color w:val="000000"/>
      <w:sz w:val="23"/>
      <w:szCs w:val="23"/>
    </w:rPr>
  </w:style>
  <w:style w:type="paragraph" w:customStyle="1" w:styleId="ae">
    <w:name w:val="ישן"/>
    <w:basedOn w:val="a0"/>
    <w:pPr>
      <w:spacing w:before="0" w:after="0" w:line="240" w:lineRule="auto"/>
    </w:pPr>
  </w:style>
  <w:style w:type="paragraph" w:styleId="af">
    <w:name w:val="endnote text"/>
    <w:basedOn w:val="a0"/>
    <w:semiHidden/>
    <w:pPr>
      <w:spacing w:after="60" w:line="288" w:lineRule="auto"/>
      <w:ind w:left="249" w:hanging="249"/>
    </w:pPr>
    <w:rPr>
      <w:sz w:val="20"/>
      <w:szCs w:val="20"/>
    </w:rPr>
  </w:style>
  <w:style w:type="paragraph" w:styleId="af0">
    <w:name w:val="caption"/>
    <w:basedOn w:val="a0"/>
    <w:next w:val="a0"/>
    <w:qFormat/>
    <w:pPr>
      <w:spacing w:line="288" w:lineRule="auto"/>
    </w:pPr>
    <w:rPr>
      <w:b/>
      <w:bCs/>
      <w:sz w:val="20"/>
      <w:szCs w:val="20"/>
    </w:rPr>
  </w:style>
  <w:style w:type="paragraph" w:customStyle="1" w:styleId="xl75">
    <w:name w:val="xl75"/>
    <w:basedOn w:val="a0"/>
    <w:pPr>
      <w:shd w:val="clear" w:color="auto" w:fill="CCFFCC"/>
      <w:bidi w:val="0"/>
      <w:spacing w:before="100" w:beforeAutospacing="1" w:after="100" w:afterAutospacing="1" w:line="240" w:lineRule="auto"/>
    </w:pPr>
    <w:rPr>
      <w:rFonts w:ascii="Arial" w:hAnsi="Arial" w:cs="Arial"/>
    </w:rPr>
  </w:style>
  <w:style w:type="paragraph" w:customStyle="1" w:styleId="xl24">
    <w:name w:val="xl24"/>
    <w:basedOn w:val="a0"/>
    <w:pPr>
      <w:bidi w:val="0"/>
      <w:spacing w:before="100" w:beforeAutospacing="1" w:after="100" w:afterAutospacing="1" w:line="240" w:lineRule="auto"/>
    </w:pPr>
    <w:rPr>
      <w:rFonts w:ascii="Arial" w:hAnsi="Arial" w:cs="Arial"/>
      <w:b/>
      <w:bCs/>
    </w:rPr>
  </w:style>
  <w:style w:type="paragraph" w:customStyle="1" w:styleId="xl25">
    <w:name w:val="xl25"/>
    <w:basedOn w:val="a0"/>
    <w:pPr>
      <w:bidi w:val="0"/>
      <w:spacing w:before="100" w:beforeAutospacing="1" w:after="100" w:afterAutospacing="1" w:line="240" w:lineRule="auto"/>
      <w:jc w:val="center"/>
    </w:pPr>
    <w:rPr>
      <w:rFonts w:ascii="Arial" w:hAnsi="Arial" w:cs="Arial"/>
      <w:b/>
      <w:bCs/>
    </w:rPr>
  </w:style>
  <w:style w:type="paragraph" w:customStyle="1" w:styleId="xl26">
    <w:name w:val="xl26"/>
    <w:basedOn w:val="a0"/>
    <w:pPr>
      <w:bidi w:val="0"/>
      <w:spacing w:before="100" w:beforeAutospacing="1" w:after="100" w:afterAutospacing="1" w:line="240" w:lineRule="auto"/>
    </w:pPr>
    <w:rPr>
      <w:rFonts w:ascii="Arial" w:hAnsi="Arial" w:cs="Arial"/>
    </w:rPr>
  </w:style>
  <w:style w:type="paragraph" w:customStyle="1" w:styleId="xl27">
    <w:name w:val="xl27"/>
    <w:basedOn w:val="a0"/>
    <w:pPr>
      <w:shd w:val="clear" w:color="auto" w:fill="FFCC99"/>
      <w:bidi w:val="0"/>
      <w:spacing w:before="100" w:beforeAutospacing="1" w:after="100" w:afterAutospacing="1" w:line="240" w:lineRule="auto"/>
    </w:pPr>
    <w:rPr>
      <w:rFonts w:ascii="Arial" w:hAnsi="Arial" w:cs="Arial"/>
    </w:rPr>
  </w:style>
  <w:style w:type="paragraph" w:styleId="TOC1">
    <w:name w:val="toc 1"/>
    <w:basedOn w:val="a0"/>
    <w:next w:val="a0"/>
    <w:semiHidden/>
    <w:pPr>
      <w:tabs>
        <w:tab w:val="left" w:pos="607"/>
        <w:tab w:val="right" w:pos="8889"/>
      </w:tabs>
      <w:spacing w:after="160"/>
    </w:pPr>
    <w:rPr>
      <w:b/>
      <w:bCs/>
      <w:caps/>
      <w:sz w:val="28"/>
      <w:szCs w:val="28"/>
      <w:u w:val="single"/>
    </w:rPr>
  </w:style>
  <w:style w:type="paragraph" w:styleId="TOC2">
    <w:name w:val="toc 2"/>
    <w:basedOn w:val="a0"/>
    <w:next w:val="a0"/>
    <w:semiHidden/>
    <w:pPr>
      <w:tabs>
        <w:tab w:val="right" w:pos="8879"/>
      </w:tabs>
      <w:ind w:left="249"/>
    </w:pPr>
    <w:rPr>
      <w:b/>
      <w:bCs/>
      <w:smallCaps/>
      <w:sz w:val="28"/>
      <w:szCs w:val="28"/>
    </w:rPr>
  </w:style>
  <w:style w:type="paragraph" w:styleId="TOC3">
    <w:name w:val="toc 3"/>
    <w:basedOn w:val="a0"/>
    <w:next w:val="a0"/>
    <w:semiHidden/>
    <w:pPr>
      <w:tabs>
        <w:tab w:val="right" w:pos="8879"/>
      </w:tabs>
      <w:spacing w:before="80" w:after="0"/>
      <w:ind w:left="789"/>
      <w:jc w:val="left"/>
    </w:pPr>
    <w:rPr>
      <w:b/>
      <w:bCs/>
      <w:smallCaps/>
      <w:sz w:val="28"/>
      <w:szCs w:val="28"/>
    </w:rPr>
  </w:style>
  <w:style w:type="paragraph" w:styleId="TOC4">
    <w:name w:val="toc 4"/>
    <w:basedOn w:val="a0"/>
    <w:next w:val="a0"/>
    <w:autoRedefine/>
    <w:semiHidden/>
    <w:pPr>
      <w:spacing w:before="0" w:after="0"/>
      <w:jc w:val="left"/>
    </w:pPr>
    <w:rPr>
      <w:rFonts w:cs="Times New Roman"/>
      <w:szCs w:val="22"/>
    </w:rPr>
  </w:style>
  <w:style w:type="paragraph" w:styleId="TOC5">
    <w:name w:val="toc 5"/>
    <w:basedOn w:val="a0"/>
    <w:next w:val="a0"/>
    <w:autoRedefine/>
    <w:semiHidden/>
    <w:pPr>
      <w:spacing w:before="0" w:after="0"/>
      <w:jc w:val="left"/>
    </w:pPr>
    <w:rPr>
      <w:rFonts w:cs="Times New Roman"/>
      <w:szCs w:val="22"/>
    </w:rPr>
  </w:style>
  <w:style w:type="paragraph" w:styleId="TOC6">
    <w:name w:val="toc 6"/>
    <w:basedOn w:val="a0"/>
    <w:next w:val="a0"/>
    <w:autoRedefine/>
    <w:semiHidden/>
    <w:pPr>
      <w:spacing w:before="0" w:after="0"/>
      <w:jc w:val="left"/>
    </w:pPr>
    <w:rPr>
      <w:rFonts w:cs="Times New Roman"/>
      <w:szCs w:val="22"/>
    </w:rPr>
  </w:style>
  <w:style w:type="paragraph" w:styleId="TOC7">
    <w:name w:val="toc 7"/>
    <w:basedOn w:val="a0"/>
    <w:next w:val="a0"/>
    <w:autoRedefine/>
    <w:semiHidden/>
    <w:pPr>
      <w:spacing w:before="0" w:after="0"/>
      <w:jc w:val="left"/>
    </w:pPr>
    <w:rPr>
      <w:rFonts w:cs="Times New Roman"/>
      <w:szCs w:val="22"/>
    </w:rPr>
  </w:style>
  <w:style w:type="paragraph" w:styleId="TOC8">
    <w:name w:val="toc 8"/>
    <w:basedOn w:val="a0"/>
    <w:next w:val="a0"/>
    <w:autoRedefine/>
    <w:semiHidden/>
    <w:pPr>
      <w:spacing w:before="0" w:after="0"/>
      <w:jc w:val="left"/>
    </w:pPr>
    <w:rPr>
      <w:rFonts w:cs="Times New Roman"/>
      <w:szCs w:val="22"/>
    </w:rPr>
  </w:style>
  <w:style w:type="paragraph" w:styleId="TOC9">
    <w:name w:val="toc 9"/>
    <w:basedOn w:val="a0"/>
    <w:next w:val="a0"/>
    <w:autoRedefine/>
    <w:semiHidden/>
    <w:pPr>
      <w:spacing w:before="0" w:after="0"/>
      <w:jc w:val="left"/>
    </w:pPr>
    <w:rPr>
      <w:rFonts w:cs="Times New Roman"/>
      <w:szCs w:val="22"/>
    </w:rPr>
  </w:style>
  <w:style w:type="paragraph" w:customStyle="1" w:styleId="af1">
    <w:name w:val="יום"/>
    <w:basedOn w:val="a0"/>
    <w:pPr>
      <w:spacing w:line="288" w:lineRule="auto"/>
      <w:ind w:left="-256"/>
    </w:pPr>
    <w:rPr>
      <w:b/>
      <w:bCs/>
      <w:color w:val="CC0000"/>
      <w:sz w:val="28"/>
      <w:szCs w:val="28"/>
      <w:u w:val="single"/>
      <w:lang w:eastAsia="en-US"/>
    </w:rPr>
  </w:style>
  <w:style w:type="paragraph" w:customStyle="1" w:styleId="af2">
    <w:name w:val="גיל"/>
    <w:basedOn w:val="a0"/>
    <w:rPr>
      <w:b/>
      <w:bCs/>
      <w:u w:val="single"/>
    </w:rPr>
  </w:style>
  <w:style w:type="character" w:styleId="Hyperlink">
    <w:name w:val="Hyperlink"/>
    <w:uiPriority w:val="99"/>
    <w:rPr>
      <w:color w:val="0000FF"/>
      <w:u w:val="single"/>
    </w:rPr>
  </w:style>
  <w:style w:type="character" w:styleId="af3">
    <w:name w:val="endnote reference"/>
    <w:semiHidden/>
    <w:rPr>
      <w:vertAlign w:val="superscript"/>
    </w:rPr>
  </w:style>
  <w:style w:type="character" w:styleId="FollowedHyperlink">
    <w:name w:val="FollowedHyperlink"/>
    <w:rPr>
      <w:color w:val="800080"/>
      <w:u w:val="single"/>
    </w:rPr>
  </w:style>
  <w:style w:type="paragraph" w:customStyle="1" w:styleId="af4">
    <w:name w:val="כתיבה"/>
    <w:basedOn w:val="a0"/>
    <w:pPr>
      <w:framePr w:hSpace="180" w:wrap="notBeside" w:vAnchor="text" w:hAnchor="margin" w:xAlign="right" w:y="266"/>
      <w:spacing w:before="0" w:after="0"/>
    </w:pPr>
    <w:rPr>
      <w:b/>
      <w:bCs/>
      <w:sz w:val="28"/>
      <w:szCs w:val="28"/>
      <w:lang w:eastAsia="en-US"/>
    </w:rPr>
  </w:style>
  <w:style w:type="paragraph" w:customStyle="1" w:styleId="af5">
    <w:name w:val="אישור"/>
    <w:basedOn w:val="a0"/>
    <w:pPr>
      <w:framePr w:hSpace="180" w:wrap="notBeside" w:vAnchor="text" w:hAnchor="margin" w:xAlign="right" w:y="266"/>
      <w:spacing w:before="100" w:after="0" w:line="240" w:lineRule="auto"/>
    </w:pPr>
    <w:rPr>
      <w:lang w:eastAsia="en-US"/>
    </w:rPr>
  </w:style>
  <w:style w:type="paragraph" w:customStyle="1" w:styleId="af6">
    <w:name w:val="תאריך עברי"/>
    <w:basedOn w:val="a0"/>
    <w:pPr>
      <w:framePr w:hSpace="180" w:wrap="notBeside" w:vAnchor="text" w:hAnchor="margin" w:xAlign="right" w:y="266"/>
      <w:spacing w:before="0" w:after="0"/>
      <w:jc w:val="center"/>
    </w:pPr>
    <w:rPr>
      <w:lang w:eastAsia="en-US"/>
    </w:rPr>
  </w:style>
  <w:style w:type="paragraph" w:styleId="af7">
    <w:name w:val="Date"/>
    <w:basedOn w:val="a0"/>
    <w:pPr>
      <w:framePr w:hSpace="180" w:wrap="notBeside" w:vAnchor="text" w:hAnchor="margin" w:xAlign="right" w:y="266"/>
      <w:spacing w:before="0" w:after="0"/>
      <w:jc w:val="center"/>
    </w:pPr>
    <w:rPr>
      <w:lang w:eastAsia="en-US"/>
    </w:rPr>
  </w:style>
  <w:style w:type="paragraph" w:customStyle="1" w:styleId="af8">
    <w:name w:val="סוג מסמך"/>
    <w:basedOn w:val="a0"/>
    <w:pPr>
      <w:ind w:left="-142"/>
      <w:jc w:val="center"/>
    </w:pPr>
    <w:rPr>
      <w:sz w:val="32"/>
      <w:szCs w:val="32"/>
      <w:lang w:eastAsia="en-US"/>
    </w:rPr>
  </w:style>
  <w:style w:type="paragraph" w:customStyle="1" w:styleId="af9">
    <w:name w:val="שם מסמך"/>
    <w:basedOn w:val="a0"/>
    <w:pPr>
      <w:ind w:left="-142"/>
      <w:jc w:val="center"/>
    </w:pPr>
    <w:rPr>
      <w:b/>
      <w:bCs/>
      <w:sz w:val="40"/>
      <w:szCs w:val="40"/>
      <w:lang w:eastAsia="en-US"/>
    </w:rPr>
  </w:style>
  <w:style w:type="paragraph" w:customStyle="1" w:styleId="aFootnoteText">
    <w:name w:val="a_Footnote Text"/>
    <w:basedOn w:val="a7"/>
    <w:pPr>
      <w:spacing w:before="120" w:line="336" w:lineRule="auto"/>
    </w:pPr>
  </w:style>
  <w:style w:type="paragraph" w:customStyle="1" w:styleId="afa">
    <w:name w:val="ציטטה_אנ"/>
    <w:basedOn w:val="a0"/>
    <w:pPr>
      <w:tabs>
        <w:tab w:val="right" w:pos="10980"/>
      </w:tabs>
      <w:bidi w:val="0"/>
      <w:spacing w:before="60" w:after="60" w:line="288" w:lineRule="auto"/>
      <w:ind w:left="1077" w:right="1151"/>
    </w:pPr>
    <w:rPr>
      <w:b/>
      <w:sz w:val="22"/>
      <w:szCs w:val="22"/>
    </w:rPr>
  </w:style>
  <w:style w:type="paragraph" w:customStyle="1" w:styleId="afb">
    <w:name w:val="שם_פוטר"/>
    <w:basedOn w:val="af9"/>
    <w:pPr>
      <w:spacing w:before="0" w:after="0" w:line="240" w:lineRule="auto"/>
    </w:pPr>
    <w:rPr>
      <w:rFonts w:cs="Miriam"/>
      <w:b w:val="0"/>
      <w:bCs w:val="0"/>
      <w:sz w:val="14"/>
      <w:szCs w:val="14"/>
    </w:rPr>
  </w:style>
  <w:style w:type="paragraph" w:customStyle="1" w:styleId="afc">
    <w:name w:val="כותרת_רגילה"/>
    <w:basedOn w:val="a0"/>
    <w:pPr>
      <w:ind w:left="-111"/>
    </w:pPr>
  </w:style>
  <w:style w:type="paragraph" w:customStyle="1" w:styleId="afd">
    <w:name w:val="כות_ללא מספור"/>
    <w:basedOn w:val="a0"/>
    <w:pPr>
      <w:spacing w:before="240" w:line="360" w:lineRule="auto"/>
    </w:pPr>
    <w:rPr>
      <w:b/>
      <w:bCs/>
      <w:sz w:val="28"/>
      <w:szCs w:val="28"/>
    </w:rPr>
  </w:style>
  <w:style w:type="paragraph" w:customStyle="1" w:styleId="14">
    <w:name w:val="כות1"/>
    <w:basedOn w:val="afd"/>
  </w:style>
  <w:style w:type="paragraph" w:customStyle="1" w:styleId="1">
    <w:name w:val="כות_1"/>
    <w:basedOn w:val="a0"/>
    <w:pPr>
      <w:numPr>
        <w:numId w:val="1"/>
      </w:numPr>
      <w:spacing w:before="240" w:line="360" w:lineRule="auto"/>
      <w:ind w:left="364" w:right="0"/>
    </w:pPr>
    <w:rPr>
      <w:b/>
      <w:bCs/>
      <w:sz w:val="28"/>
      <w:szCs w:val="28"/>
    </w:rPr>
  </w:style>
  <w:style w:type="paragraph" w:customStyle="1" w:styleId="11">
    <w:name w:val="כות_1.1"/>
    <w:basedOn w:val="1"/>
    <w:pPr>
      <w:numPr>
        <w:ilvl w:val="1"/>
        <w:numId w:val="2"/>
      </w:numPr>
      <w:ind w:left="350" w:right="0"/>
    </w:pPr>
  </w:style>
  <w:style w:type="paragraph" w:customStyle="1" w:styleId="111">
    <w:name w:val="כות_1.1.1"/>
    <w:basedOn w:val="11"/>
    <w:pPr>
      <w:numPr>
        <w:ilvl w:val="2"/>
        <w:numId w:val="3"/>
      </w:numPr>
      <w:ind w:left="350" w:right="0"/>
    </w:pPr>
  </w:style>
  <w:style w:type="paragraph" w:customStyle="1" w:styleId="a">
    <w:name w:val="פסקה ממוספרת"/>
    <w:basedOn w:val="a0"/>
    <w:pPr>
      <w:numPr>
        <w:numId w:val="4"/>
      </w:numPr>
      <w:tabs>
        <w:tab w:val="clear" w:pos="720"/>
        <w:tab w:val="left" w:pos="14"/>
      </w:tabs>
      <w:ind w:left="0" w:right="0" w:hanging="291"/>
    </w:pPr>
    <w:rPr>
      <w:lang w:eastAsia="en-US"/>
    </w:rPr>
  </w:style>
  <w:style w:type="paragraph" w:customStyle="1" w:styleId="afe">
    <w:name w:val="תוכן_עניינים"/>
    <w:basedOn w:val="a0"/>
    <w:pPr>
      <w:spacing w:before="0" w:after="240"/>
      <w:ind w:left="-11"/>
      <w:jc w:val="center"/>
    </w:pPr>
    <w:rPr>
      <w:b/>
      <w:bCs/>
      <w:sz w:val="28"/>
      <w:szCs w:val="28"/>
      <w:u w:val="single"/>
      <w:lang w:eastAsia="en-US"/>
    </w:rPr>
  </w:style>
  <w:style w:type="paragraph" w:customStyle="1" w:styleId="aff">
    <w:name w:val="סוג_מסמך"/>
    <w:basedOn w:val="a0"/>
    <w:pPr>
      <w:jc w:val="center"/>
    </w:pPr>
    <w:rPr>
      <w:b/>
      <w:bCs/>
      <w:sz w:val="32"/>
      <w:szCs w:val="32"/>
    </w:rPr>
  </w:style>
  <w:style w:type="paragraph" w:customStyle="1" w:styleId="aff0">
    <w:name w:val="יעד מסמך"/>
    <w:basedOn w:val="a0"/>
    <w:pPr>
      <w:jc w:val="center"/>
    </w:pPr>
    <w:rPr>
      <w:b/>
      <w:bCs/>
      <w:sz w:val="32"/>
      <w:szCs w:val="32"/>
    </w:rPr>
  </w:style>
  <w:style w:type="paragraph" w:customStyle="1" w:styleId="aff1">
    <w:name w:val="תאריך_עברי_פוטר"/>
    <w:basedOn w:val="afb"/>
    <w:pPr>
      <w:ind w:left="0"/>
      <w:jc w:val="right"/>
    </w:pPr>
  </w:style>
  <w:style w:type="paragraph" w:customStyle="1" w:styleId="aff2">
    <w:name w:val="תאריך עברי_שער"/>
    <w:basedOn w:val="af0"/>
    <w:pPr>
      <w:jc w:val="center"/>
    </w:pPr>
    <w:rPr>
      <w:b w:val="0"/>
      <w:bCs w:val="0"/>
      <w:sz w:val="24"/>
      <w:szCs w:val="24"/>
    </w:rPr>
  </w:style>
  <w:style w:type="paragraph" w:customStyle="1" w:styleId="aff3">
    <w:name w:val="תאריך_לועזי_שער"/>
    <w:basedOn w:val="a0"/>
    <w:pPr>
      <w:framePr w:hSpace="180" w:wrap="notBeside" w:vAnchor="text" w:hAnchor="margin" w:xAlign="right" w:y="266"/>
      <w:jc w:val="center"/>
    </w:pPr>
    <w:rPr>
      <w:lang w:eastAsia="en-US"/>
    </w:rPr>
  </w:style>
  <w:style w:type="paragraph" w:customStyle="1" w:styleId="aff4">
    <w:name w:val="כותרת גרף"/>
    <w:basedOn w:val="a0"/>
    <w:pPr>
      <w:spacing w:before="0" w:after="0" w:line="240" w:lineRule="auto"/>
      <w:ind w:right="210"/>
    </w:pPr>
    <w:rPr>
      <w:rFonts w:ascii="Arial" w:hAnsi="Arial" w:cs="Arial"/>
      <w:spacing w:val="10"/>
      <w:sz w:val="22"/>
      <w:szCs w:val="22"/>
    </w:rPr>
  </w:style>
  <w:style w:type="paragraph" w:customStyle="1" w:styleId="aff5">
    <w:name w:val="כותרת גרף ירוקה"/>
    <w:basedOn w:val="a0"/>
    <w:pPr>
      <w:spacing w:before="60" w:after="60" w:line="240" w:lineRule="auto"/>
      <w:ind w:right="210"/>
    </w:pPr>
    <w:rPr>
      <w:rFonts w:ascii="Arial" w:hAnsi="Arial" w:cs="Arial"/>
      <w:b/>
      <w:bCs/>
      <w:color w:val="008000"/>
      <w:spacing w:val="10"/>
      <w:sz w:val="22"/>
      <w:szCs w:val="22"/>
    </w:rPr>
  </w:style>
  <w:style w:type="paragraph" w:customStyle="1" w:styleId="aff6">
    <w:name w:val="שם_מסמך"/>
    <w:basedOn w:val="a0"/>
    <w:pPr>
      <w:jc w:val="center"/>
    </w:pPr>
    <w:rPr>
      <w:b/>
      <w:bCs/>
      <w:sz w:val="40"/>
      <w:szCs w:val="40"/>
    </w:rPr>
  </w:style>
  <w:style w:type="paragraph" w:customStyle="1" w:styleId="aff7">
    <w:name w:val="יעוד_מסמך"/>
    <w:basedOn w:val="a4"/>
    <w:pPr>
      <w:ind w:left="-14"/>
      <w:jc w:val="center"/>
    </w:pPr>
    <w:rPr>
      <w:b/>
      <w:bCs/>
      <w:sz w:val="32"/>
      <w:szCs w:val="32"/>
    </w:rPr>
  </w:style>
  <w:style w:type="paragraph" w:customStyle="1" w:styleId="aff8">
    <w:name w:val="כתיבה_שער"/>
    <w:basedOn w:val="ae"/>
    <w:rPr>
      <w:b/>
      <w:bCs/>
      <w:sz w:val="28"/>
      <w:szCs w:val="28"/>
    </w:rPr>
  </w:style>
  <w:style w:type="paragraph" w:customStyle="1" w:styleId="aff9">
    <w:name w:val="אישור_שער"/>
    <w:basedOn w:val="af"/>
    <w:pPr>
      <w:spacing w:before="80"/>
    </w:pPr>
  </w:style>
  <w:style w:type="paragraph" w:customStyle="1" w:styleId="affa">
    <w:name w:val="סימוכין_שער"/>
    <w:basedOn w:val="aff3"/>
    <w:pPr>
      <w:framePr w:wrap="notBeside"/>
      <w:spacing w:before="0" w:after="0" w:line="240" w:lineRule="auto"/>
      <w:jc w:val="left"/>
    </w:pPr>
    <w:rPr>
      <w:sz w:val="16"/>
      <w:szCs w:val="16"/>
    </w:rPr>
  </w:style>
  <w:style w:type="paragraph" w:customStyle="1" w:styleId="affb">
    <w:name w:val="תאריך_לועזי_פוטר"/>
    <w:basedOn w:val="afb"/>
    <w:pPr>
      <w:framePr w:hSpace="180" w:wrap="around" w:vAnchor="text" w:hAnchor="margin" w:xAlign="right" w:y="1"/>
      <w:ind w:left="0"/>
      <w:suppressOverlap/>
      <w:jc w:val="left"/>
    </w:pPr>
  </w:style>
  <w:style w:type="paragraph" w:styleId="affc">
    <w:name w:val="Body Text"/>
    <w:basedOn w:val="a0"/>
    <w:rPr>
      <w:b/>
      <w:bCs/>
      <w:spacing w:val="-4"/>
      <w:szCs w:val="20"/>
    </w:rPr>
  </w:style>
  <w:style w:type="paragraph" w:styleId="affd">
    <w:name w:val="Balloon Text"/>
    <w:basedOn w:val="a0"/>
    <w:link w:val="affe"/>
    <w:rsid w:val="00756C5F"/>
    <w:pPr>
      <w:spacing w:before="0" w:after="0" w:line="240" w:lineRule="auto"/>
    </w:pPr>
    <w:rPr>
      <w:rFonts w:ascii="Tahoma" w:hAnsi="Tahoma" w:cs="Tahoma"/>
      <w:sz w:val="16"/>
      <w:szCs w:val="16"/>
    </w:rPr>
  </w:style>
  <w:style w:type="character" w:customStyle="1" w:styleId="affe">
    <w:name w:val="טקסט בלונים תו"/>
    <w:link w:val="affd"/>
    <w:rsid w:val="00756C5F"/>
    <w:rPr>
      <w:rFonts w:ascii="Tahoma" w:hAnsi="Tahoma" w:cs="Tahoma"/>
      <w:sz w:val="16"/>
      <w:szCs w:val="16"/>
      <w:lang w:eastAsia="he-IL"/>
    </w:rPr>
  </w:style>
  <w:style w:type="table" w:styleId="afff">
    <w:name w:val="Table Grid"/>
    <w:basedOn w:val="a2"/>
    <w:rsid w:val="00CA0B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פסקה רג תו1"/>
    <w:link w:val="a4"/>
    <w:locked/>
    <w:rsid w:val="00B20F38"/>
    <w:rPr>
      <w:rFonts w:cs="David"/>
      <w:sz w:val="24"/>
      <w:szCs w:val="24"/>
    </w:rPr>
  </w:style>
  <w:style w:type="character" w:customStyle="1" w:styleId="a8">
    <w:name w:val="טקסט הערת שוליים תו"/>
    <w:basedOn w:val="a1"/>
    <w:link w:val="a7"/>
    <w:semiHidden/>
    <w:rsid w:val="00B20F38"/>
    <w:rPr>
      <w:rFonts w:cs="David"/>
      <w:lang w:eastAsia="he-IL"/>
    </w:rPr>
  </w:style>
  <w:style w:type="paragraph" w:styleId="afff0">
    <w:name w:val="List Paragraph"/>
    <w:basedOn w:val="a0"/>
    <w:uiPriority w:val="99"/>
    <w:qFormat/>
    <w:rsid w:val="00B20F38"/>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15" Type="http://schemas.openxmlformats.org/officeDocument/2006/relationships/hyperlink" Target="http://www.pmo.gov.il/Secretary/GovDecisions/2006/Pages/des455.aspx" TargetMode="External"/><Relationship Id="rId10" Type="http://schemas.openxmlformats.org/officeDocument/2006/relationships/settings" Target="settings.xml"/><Relationship Id="rId19" Type="http://schemas.openxmlformats.org/officeDocument/2006/relationships/footer" Target="footer3.xml"/><Relationship Id="rId14" Type="http://schemas.openxmlformats.org/officeDocument/2006/relationships/hyperlink" Target="http://fs.knesset.gov.il/11/law/11_lsr_210254.PDF" TargetMode="External"/><Relationship Id="rId9" Type="http://schemas.microsoft.com/office/2007/relationships/stylesWithEffects" Target="stylesWithEffects.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footnotes.xml.rels><?xml version="1.0" encoding="UTF-8" standalone="yes"?>
<Relationships xmlns="http://schemas.openxmlformats.org/package/2006/relationships"><Relationship Id="rId3" Type="http://schemas.openxmlformats.org/officeDocument/2006/relationships/hyperlink" Target="http://www.moin.gov.il/Subjects/MunicipalRate/Documents/test-arnona-2015.pdf" TargetMode="External"/><Relationship Id="rId2" Type="http://schemas.openxmlformats.org/officeDocument/2006/relationships/hyperlink" Target="http://www.moin.gov.il/SubjectDocuments/Discounts-on-Municipal.pdf" TargetMode="External"/><Relationship Id="rId1" Type="http://schemas.openxmlformats.org/officeDocument/2006/relationships/hyperlink" Target="https://www.knesset.gov.il/committees/heb/material/data/pnim2013-04-22-01.pdf" TargetMode="External"/><Relationship Id="rId5" Type="http://schemas.openxmlformats.org/officeDocument/2006/relationships/hyperlink" Target="http://elyon1.court.gov.il/files/13/990/081/T30/13081990.T30.htm" TargetMode="External"/><Relationship Id="rId4" Type="http://schemas.openxmlformats.org/officeDocument/2006/relationships/hyperlink" Target="http://www.mevaker.gov.il/he/Reports/Report_269/e8d1cc26-50b6-4211-821f-f71be6bca4ea/101-new.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6e80e98e-a200-4d16-9b03-1c03bb3e44b8" ContentTypeId="0x010100FA6A5119E1FA244EA597D51EF46C6B74" PreviousValue="false"/>
</file>

<file path=customXml/item5.xml><?xml version="1.0" encoding="utf-8"?>
<ct:contentTypeSchema xmlns:ct="http://schemas.microsoft.com/office/2006/metadata/contentType" xmlns:ma="http://schemas.microsoft.com/office/2006/metadata/properties/metaAttributes" ct:_="" ma:_="" ma:contentTypeName="מסמך סופי" ma:contentTypeID="0x010100FA6A5119E1FA244EA597D51EF46C6B7400756776E9DFB179468971DFABD7E0DF36" ma:contentTypeVersion="19" ma:contentTypeDescription="" ma:contentTypeScope="" ma:versionID="e46bec7b16320ce53c80d071e5866051">
  <xsd:schema xmlns:xsd="http://www.w3.org/2001/XMLSchema" xmlns:xs="http://www.w3.org/2001/XMLSchema" xmlns:p="http://schemas.microsoft.com/office/2006/metadata/properties" xmlns:ns2="e860c347-3c75-42f3-9b43-fe3c3ef9805f" xmlns:ns3="0967aa2d-c4e2-43df-9bea-2bf3d79b3d08" targetNamespace="http://schemas.microsoft.com/office/2006/metadata/properties" ma:root="true" ma:fieldsID="2c401394196ae3c487ecb2840a5c40f8" ns2:_="" ns3:_="">
    <xsd:import namespace="e860c347-3c75-42f3-9b43-fe3c3ef9805f"/>
    <xsd:import namespace="0967aa2d-c4e2-43df-9bea-2bf3d79b3d08"/>
    <xsd:element name="properties">
      <xsd:complexType>
        <xsd:sequence>
          <xsd:element name="documentManagement">
            <xsd:complexType>
              <xsd:all>
                <xsd:element ref="ns2:_dlc_DocId" minOccurs="0"/>
                <xsd:element ref="ns2:_dlc_DocIdUrl" minOccurs="0"/>
                <xsd:element ref="ns2:_dlc_DocIdPersistId" minOccurs="0"/>
                <xsd:element ref="ns3:Hoker" minOccurs="0"/>
                <xsd:element ref="ns3:SivugMisheni" minOccurs="0"/>
                <xsd:element ref="ns3:incidentid" minOccurs="0"/>
                <xsd:element ref="ns3:request_date" minOccurs="0"/>
                <xsd:element ref="ns3:SivugRashi" minOccurs="0"/>
                <xsd:element ref="ns3:GoremMevakech" minOccurs="0"/>
                <xsd:element ref="ns2:מחקר" minOccurs="0"/>
                <xsd:element ref="ns3:na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60c347-3c75-42f3-9b43-fe3c3ef9805f" elementFormDefault="qualified">
    <xsd:import namespace="http://schemas.microsoft.com/office/2006/documentManagement/types"/>
    <xsd:import namespace="http://schemas.microsoft.com/office/infopath/2007/PartnerControls"/>
    <xsd:element name="_dlc_DocId" ma:index="8" nillable="true" ma:displayName="ערך של מזהה מסמך" ma:description="הערך של מזהה המסמך שהוקצה לפריט זה." ma:internalName="_dlc_DocId" ma:readOnly="true">
      <xsd:simpleType>
        <xsd:restriction base="dms:Text"/>
      </xsd:simpleType>
    </xsd:element>
    <xsd:element name="_dlc_DocIdUrl" ma:index="9" nillable="true" ma:displayName="מזהה מסמך" ma:description="קישור קבוע למסמך זה."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מזהה תמידי" ma:description="השאר מזהה בעת הוספה." ma:hidden="true" ma:internalName="_dlc_DocIdPersistId" ma:readOnly="true">
      <xsd:simpleType>
        <xsd:restriction base="dms:Boolean"/>
      </xsd:simpleType>
    </xsd:element>
    <xsd:element name="מחקר" ma:index="17" nillable="true" ma:displayName="מסמך סופי" ma:default="0" ma:internalName="_x05de__x05d7__x05e7__x05e8_">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0967aa2d-c4e2-43df-9bea-2bf3d79b3d08" elementFormDefault="qualified">
    <xsd:import namespace="http://schemas.microsoft.com/office/2006/documentManagement/types"/>
    <xsd:import namespace="http://schemas.microsoft.com/office/infopath/2007/PartnerControls"/>
    <xsd:element name="Hoker" ma:index="11" nillable="true" ma:displayName="חוקר אחראי" ma:list="UserInfo" ma:SharePointGroup="0" ma:internalName="Hok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ivugMisheni" ma:index="12" nillable="true" ma:displayName="סיווג משני" ma:list="{769c11e8-8463-4a9f-977a-ce5b43b1542a}" ma:internalName="SivugMisheni" ma:showField="Title" ma:web="0967aa2d-c4e2-43df-9bea-2bf3d79b3d08">
      <xsd:simpleType>
        <xsd:restriction base="dms:Lookup"/>
      </xsd:simpleType>
    </xsd:element>
    <xsd:element name="incidentid" ma:index="13" nillable="true" ma:displayName="מזהה הבקשה" ma:internalName="incidentid">
      <xsd:simpleType>
        <xsd:restriction base="dms:Text">
          <xsd:maxLength value="255"/>
        </xsd:restriction>
      </xsd:simpleType>
    </xsd:element>
    <xsd:element name="request_date" ma:index="14" nillable="true" ma:displayName="תאריך הבקשה" ma:format="DateOnly" ma:internalName="request_date">
      <xsd:simpleType>
        <xsd:restriction base="dms:DateTime"/>
      </xsd:simpleType>
    </xsd:element>
    <xsd:element name="SivugRashi" ma:index="15" nillable="true" ma:displayName="סיווג ראשי" ma:list="{48b603e4-05f7-4e2d-9a63-64e174ecf676}" ma:internalName="SivugRashi" ma:showField="Title" ma:web="0967aa2d-c4e2-43df-9bea-2bf3d79b3d08">
      <xsd:simpleType>
        <xsd:restriction base="dms:Lookup"/>
      </xsd:simpleType>
    </xsd:element>
    <xsd:element name="GoremMevakech" ma:index="16" nillable="true" ma:displayName="גורם מבקש" ma:internalName="GoremMevakech">
      <xsd:simpleType>
        <xsd:restriction base="dms:Text">
          <xsd:maxLength value="255"/>
        </xsd:restriction>
      </xsd:simpleType>
    </xsd:element>
    <xsd:element name="name" ma:index="18" nillable="true" ma:displayName="שם הבקשה" ma:internalName="name">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שם הבקשה"/>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45748D-8343-4D25-88D6-C7A26495275A}"/>
</file>

<file path=customXml/itemProps2.xml><?xml version="1.0" encoding="utf-8"?>
<ds:datastoreItem xmlns:ds="http://schemas.openxmlformats.org/officeDocument/2006/customXml" ds:itemID="{829387D2-4E7F-4F14-9E9B-46644A77C5EE}"/>
</file>

<file path=customXml/itemProps3.xml><?xml version="1.0" encoding="utf-8"?>
<ds:datastoreItem xmlns:ds="http://schemas.openxmlformats.org/officeDocument/2006/customXml" ds:itemID="{A9F44CC4-7C3E-4EF4-9A4D-A5614E1EAB9A}"/>
</file>

<file path=customXml/itemProps4.xml><?xml version="1.0" encoding="utf-8"?>
<ds:datastoreItem xmlns:ds="http://schemas.openxmlformats.org/officeDocument/2006/customXml" ds:itemID="{134FDD25-C9E6-43C1-B3B8-B6C81DB94E38}">
  <ds:schemaRefs>
    <ds:schemaRef ds:uri="Microsoft.SharePoint.Taxonomy.ContentTypeSync"/>
  </ds:schemaRefs>
</ds:datastoreItem>
</file>

<file path=customXml/itemProps5.xml><?xml version="1.0" encoding="utf-8"?>
<ds:datastoreItem xmlns:ds="http://schemas.openxmlformats.org/officeDocument/2006/customXml" ds:itemID="{97F306DA-9648-4A45-B5DA-16B14C9B3D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60c347-3c75-42f3-9b43-fe3c3ef9805f"/>
    <ds:schemaRef ds:uri="0967aa2d-c4e2-43df-9bea-2bf3d79b3d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53842734-045A-4171-8DBF-331FB6DA3D72}"/>
</file>

<file path=docProps/app.xml><?xml version="1.0" encoding="utf-8"?>
<Properties xmlns="http://schemas.openxmlformats.org/officeDocument/2006/extended-properties" xmlns:vt="http://schemas.openxmlformats.org/officeDocument/2006/docPropsVTypes">
  <Template>Normal.dotm</Template>
  <TotalTime>0</TotalTime>
  <Pages>4</Pages>
  <Words>1364</Words>
  <Characters>6823</Characters>
  <Application>Microsoft Office Word</Application>
  <DocSecurity>0</DocSecurity>
  <Lines>56</Lines>
  <Paragraphs>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הסדרת תעריפי ארנונה</vt:lpstr>
      <vt:lpstr/>
    </vt:vector>
  </TitlesOfParts>
  <Company>Knesset</Company>
  <LinksUpToDate>false</LinksUpToDate>
  <CharactersWithSpaces>8171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הסדרת תעריפי ארנונה</dc:title>
  <dc:creator>רינת בניטה</dc:creator>
  <cp:lastModifiedBy>שוש אזולאי</cp:lastModifiedBy>
  <cp:revision>2</cp:revision>
  <cp:lastPrinted>2016-06-22T12:28:00Z</cp:lastPrinted>
  <dcterms:created xsi:type="dcterms:W3CDTF">2016-07-17T09:33:00Z</dcterms:created>
  <dcterms:modified xsi:type="dcterms:W3CDTF">2016-07-17T09:33:00Z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מספר כנסת">
    <vt:lpwstr>16;#20|21ac3613-68dd-44a4-af41-08fea8f94339</vt:lpwstr>
  </property>
  <property fmtid="{D5CDD505-2E9C-101B-9397-08002B2CF9AE}" pid="4" name="name">
    <vt:lpwstr>הסדרת תעריפי ארנונה</vt:lpwstr>
  </property>
  <property fmtid="{D5CDD505-2E9C-101B-9397-08002B2CF9AE}" pid="5" name="_dlc_DocIdItemGuid">
    <vt:lpwstr>7c790771-bfff-46bf-9999-70f59a0fa5d3</vt:lpwstr>
  </property>
  <property fmtid="{D5CDD505-2E9C-101B-9397-08002B2CF9AE}" pid="6" name="TaxCatchAll">
    <vt:lpwstr>16;#20|21ac3613-68dd-44a4-af41-08fea8f94339</vt:lpwstr>
  </property>
  <property fmtid="{D5CDD505-2E9C-101B-9397-08002B2CF9AE}" pid="7" name="c4da1b66309348d5994b3fa43ea483b0">
    <vt:lpwstr>20|21ac3613-68dd-44a4-af41-08fea8f94339</vt:lpwstr>
  </property>
  <property fmtid="{D5CDD505-2E9C-101B-9397-08002B2CF9AE}" pid="8" name="_docset_NoMedatataSyncRequired">
    <vt:lpwstr>False</vt:lpwstr>
  </property>
  <property fmtid="{D5CDD505-2E9C-101B-9397-08002B2CF9AE}" pid="9" name="SanhedrinItemID">
    <vt:r8>2004920</vt:r8>
  </property>
  <property fmtid="{D5CDD505-2E9C-101B-9397-08002B2CF9AE}" pid="10" name="SanhedrinDocumentType">
    <vt:r8>88</vt:r8>
  </property>
</Properties>
</file>