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B9B" w:rsidRPr="00930A2C" w:rsidRDefault="00C22DA3" w:rsidP="00C26CC6">
      <w:pPr>
        <w:spacing w:line="360" w:lineRule="auto"/>
        <w:ind w:left="-694" w:right="-720"/>
        <w:jc w:val="center"/>
        <w:rPr>
          <w:b/>
          <w:bCs/>
          <w:u w:val="single"/>
          <w:rtl/>
        </w:rPr>
      </w:pPr>
      <w:r>
        <w:rPr>
          <w:b/>
          <w:bCs/>
          <w:noProof/>
        </w:rPr>
        <w:drawing>
          <wp:inline distT="0" distB="0" distL="0" distR="0">
            <wp:extent cx="5267325" cy="1447800"/>
            <wp:effectExtent l="0" t="0" r="9525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9B" w:rsidRPr="00C26CC6" w:rsidRDefault="00B24B9B" w:rsidP="00C26CC6">
      <w:pPr>
        <w:spacing w:line="240" w:lineRule="auto"/>
        <w:ind w:left="-694" w:right="-720"/>
        <w:jc w:val="center"/>
        <w:rPr>
          <w:sz w:val="20"/>
          <w:szCs w:val="20"/>
          <w:rtl/>
        </w:rPr>
      </w:pPr>
      <w:r w:rsidRPr="00C26CC6">
        <w:rPr>
          <w:rFonts w:hint="cs"/>
          <w:sz w:val="20"/>
          <w:szCs w:val="20"/>
          <w:rtl/>
        </w:rPr>
        <w:t>היחידה</w:t>
      </w:r>
      <w:r w:rsidRPr="00C26CC6">
        <w:rPr>
          <w:sz w:val="20"/>
          <w:szCs w:val="20"/>
          <w:rtl/>
        </w:rPr>
        <w:t xml:space="preserve"> </w:t>
      </w:r>
      <w:r w:rsidRPr="00C26CC6">
        <w:rPr>
          <w:rFonts w:hint="cs"/>
          <w:sz w:val="20"/>
          <w:szCs w:val="20"/>
          <w:rtl/>
        </w:rPr>
        <w:t>לרפואה</w:t>
      </w:r>
      <w:r w:rsidRPr="00C26CC6">
        <w:rPr>
          <w:sz w:val="20"/>
          <w:szCs w:val="20"/>
          <w:rtl/>
        </w:rPr>
        <w:t xml:space="preserve"> </w:t>
      </w:r>
      <w:r w:rsidRPr="00C26CC6">
        <w:rPr>
          <w:rFonts w:hint="cs"/>
          <w:sz w:val="20"/>
          <w:szCs w:val="20"/>
          <w:rtl/>
        </w:rPr>
        <w:t>תעסוקתית</w:t>
      </w:r>
      <w:r w:rsidRPr="00C26CC6">
        <w:rPr>
          <w:sz w:val="20"/>
          <w:szCs w:val="20"/>
          <w:rtl/>
        </w:rPr>
        <w:t xml:space="preserve"> </w:t>
      </w:r>
      <w:r w:rsidRPr="00C26CC6">
        <w:rPr>
          <w:rFonts w:hint="cs"/>
          <w:sz w:val="20"/>
          <w:szCs w:val="20"/>
          <w:rtl/>
        </w:rPr>
        <w:t>וסביבתית</w:t>
      </w:r>
    </w:p>
    <w:p w:rsidR="00B24B9B" w:rsidRPr="00C26CC6" w:rsidRDefault="00B24B9B" w:rsidP="00C26CC6">
      <w:pPr>
        <w:spacing w:line="240" w:lineRule="auto"/>
        <w:ind w:left="-694" w:right="-720"/>
        <w:jc w:val="center"/>
        <w:rPr>
          <w:sz w:val="20"/>
          <w:szCs w:val="20"/>
          <w:rtl/>
        </w:rPr>
      </w:pPr>
      <w:r w:rsidRPr="00C26CC6">
        <w:rPr>
          <w:rFonts w:hint="cs"/>
          <w:sz w:val="20"/>
          <w:szCs w:val="20"/>
          <w:rtl/>
        </w:rPr>
        <w:t>טל</w:t>
      </w:r>
      <w:r w:rsidRPr="00C26CC6">
        <w:rPr>
          <w:sz w:val="20"/>
          <w:szCs w:val="20"/>
          <w:rtl/>
        </w:rPr>
        <w:t>: 02-6757148, 02-6758147</w:t>
      </w:r>
      <w:r w:rsidRPr="00C26CC6">
        <w:rPr>
          <w:sz w:val="20"/>
          <w:szCs w:val="20"/>
        </w:rPr>
        <w:t>,</w:t>
      </w:r>
      <w:r w:rsidRPr="00C26CC6">
        <w:rPr>
          <w:sz w:val="20"/>
          <w:szCs w:val="20"/>
          <w:rtl/>
        </w:rPr>
        <w:t xml:space="preserve"> </w:t>
      </w:r>
      <w:r w:rsidRPr="00C26CC6">
        <w:rPr>
          <w:rFonts w:hint="cs"/>
          <w:sz w:val="20"/>
          <w:szCs w:val="20"/>
          <w:rtl/>
        </w:rPr>
        <w:t>פקס</w:t>
      </w:r>
      <w:r w:rsidRPr="00C26CC6">
        <w:rPr>
          <w:sz w:val="20"/>
          <w:szCs w:val="20"/>
          <w:rtl/>
        </w:rPr>
        <w:t>: 02-6437219</w:t>
      </w:r>
    </w:p>
    <w:p w:rsidR="00B24B9B" w:rsidRDefault="00501C13" w:rsidP="00C26CC6">
      <w:pPr>
        <w:spacing w:line="240" w:lineRule="auto"/>
        <w:ind w:left="-694" w:right="-720"/>
        <w:jc w:val="center"/>
        <w:rPr>
          <w:sz w:val="20"/>
          <w:szCs w:val="20"/>
          <w:rtl/>
        </w:rPr>
      </w:pPr>
      <w:hyperlink r:id="rId9" w:history="1">
        <w:r w:rsidR="00B24B9B" w:rsidRPr="00D91531">
          <w:rPr>
            <w:rStyle w:val="Hyperlink"/>
            <w:rFonts w:cs="Arial"/>
            <w:sz w:val="20"/>
            <w:szCs w:val="20"/>
          </w:rPr>
          <w:t>elihudrichter@gmail.com</w:t>
        </w:r>
      </w:hyperlink>
    </w:p>
    <w:p w:rsidR="00B24B9B" w:rsidRDefault="00B24B9B" w:rsidP="00C26CC6">
      <w:pPr>
        <w:pStyle w:val="a3"/>
        <w:bidi w:val="0"/>
        <w:ind w:left="360"/>
        <w:rPr>
          <w:b/>
          <w:bCs/>
          <w:sz w:val="28"/>
          <w:szCs w:val="28"/>
          <w:u w:val="single"/>
          <w:rtl/>
        </w:rPr>
      </w:pPr>
      <w:r>
        <w:rPr>
          <w:rFonts w:hint="cs"/>
          <w:sz w:val="20"/>
          <w:szCs w:val="20"/>
          <w:rtl/>
        </w:rPr>
        <w:t>‏</w:t>
      </w:r>
      <w:r>
        <w:rPr>
          <w:sz w:val="20"/>
          <w:szCs w:val="20"/>
          <w:rtl/>
        </w:rPr>
        <w:t>18/07/2016</w:t>
      </w:r>
    </w:p>
    <w:p w:rsidR="00B24B9B" w:rsidRDefault="00B24B9B" w:rsidP="00C26CC6">
      <w:pPr>
        <w:pStyle w:val="a3"/>
        <w:ind w:left="360"/>
        <w:rPr>
          <w:b/>
          <w:bCs/>
          <w:sz w:val="28"/>
          <w:szCs w:val="28"/>
          <w:u w:val="single"/>
          <w:rtl/>
        </w:rPr>
      </w:pPr>
      <w:bookmarkStart w:id="0" w:name="_GoBack"/>
      <w:r w:rsidRPr="00C26CC6">
        <w:rPr>
          <w:rFonts w:hint="cs"/>
          <w:b/>
          <w:bCs/>
          <w:sz w:val="28"/>
          <w:szCs w:val="28"/>
          <w:u w:val="single"/>
          <w:rtl/>
        </w:rPr>
        <w:t>סיכום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והמלצות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הוועדה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לזכויות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הילד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בעניין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הרגישות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לקרינה</w:t>
      </w:r>
      <w:r w:rsidRPr="00C26CC6">
        <w:rPr>
          <w:b/>
          <w:bCs/>
          <w:sz w:val="28"/>
          <w:szCs w:val="28"/>
          <w:u w:val="single"/>
          <w:rtl/>
        </w:rPr>
        <w:t xml:space="preserve"> </w:t>
      </w:r>
      <w:r w:rsidRPr="00C26CC6">
        <w:rPr>
          <w:rFonts w:hint="cs"/>
          <w:b/>
          <w:bCs/>
          <w:sz w:val="28"/>
          <w:szCs w:val="28"/>
          <w:u w:val="single"/>
          <w:rtl/>
        </w:rPr>
        <w:t>אלקטרומגנטית</w:t>
      </w:r>
      <w:r w:rsidRPr="00C26CC6">
        <w:rPr>
          <w:b/>
          <w:bCs/>
          <w:sz w:val="28"/>
          <w:szCs w:val="28"/>
          <w:u w:val="single"/>
          <w:rtl/>
        </w:rPr>
        <w:t xml:space="preserve"> - </w:t>
      </w:r>
      <w:hyperlink r:id="rId10" w:history="1">
        <w:r w:rsidRPr="00C26CC6">
          <w:rPr>
            <w:b/>
            <w:bCs/>
            <w:sz w:val="28"/>
            <w:szCs w:val="28"/>
            <w:u w:val="single"/>
          </w:rPr>
          <w:t>Electromagnetic hypersensitivity</w:t>
        </w:r>
      </w:hyperlink>
      <w:r w:rsidRPr="00C26CC6">
        <w:rPr>
          <w:b/>
          <w:bCs/>
          <w:sz w:val="28"/>
          <w:szCs w:val="28"/>
          <w:u w:val="single"/>
          <w:rtl/>
        </w:rPr>
        <w:t xml:space="preserve"> (</w:t>
      </w:r>
      <w:r w:rsidRPr="00C26CC6">
        <w:rPr>
          <w:b/>
          <w:bCs/>
          <w:sz w:val="28"/>
          <w:szCs w:val="28"/>
          <w:u w:val="single"/>
        </w:rPr>
        <w:t>EHS</w:t>
      </w:r>
      <w:r w:rsidRPr="00C26CC6">
        <w:rPr>
          <w:b/>
          <w:bCs/>
          <w:sz w:val="28"/>
          <w:szCs w:val="28"/>
          <w:u w:val="single"/>
          <w:rtl/>
        </w:rPr>
        <w:t>)</w:t>
      </w:r>
    </w:p>
    <w:bookmarkEnd w:id="0"/>
    <w:p w:rsidR="00B24B9B" w:rsidRPr="00BF2D5A" w:rsidRDefault="00B24B9B" w:rsidP="0012240F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בדיון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בוועדה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תוארו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אירועים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מתריעים</w:t>
      </w:r>
      <w:r w:rsidRPr="00BF2D5A">
        <w:rPr>
          <w:sz w:val="24"/>
          <w:szCs w:val="24"/>
          <w:rtl/>
        </w:rPr>
        <w:t xml:space="preserve"> (</w:t>
      </w:r>
      <w:r w:rsidRPr="00BF2D5A">
        <w:rPr>
          <w:sz w:val="24"/>
          <w:szCs w:val="24"/>
        </w:rPr>
        <w:t>sentinel events</w:t>
      </w:r>
      <w:r w:rsidRPr="00BF2D5A">
        <w:rPr>
          <w:sz w:val="24"/>
          <w:szCs w:val="24"/>
          <w:rtl/>
        </w:rPr>
        <w:t xml:space="preserve">)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נערים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שפיתחו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בעיות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קוגניטיביות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ורגשיות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המיוחסות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</w:t>
      </w:r>
      <w:r w:rsidRPr="00BF2D5A">
        <w:rPr>
          <w:sz w:val="24"/>
          <w:szCs w:val="24"/>
          <w:rtl/>
        </w:rPr>
        <w:t xml:space="preserve"> –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מחשיפה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לקרינה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אלקטרומגנטית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</w:t>
      </w:r>
      <w:r w:rsidRPr="00BF2D5A">
        <w:rPr>
          <w:sz w:val="24"/>
          <w:szCs w:val="24"/>
          <w:rtl/>
        </w:rPr>
        <w:t>-</w:t>
      </w:r>
      <w:r w:rsidRPr="00BF2D5A">
        <w:rPr>
          <w:sz w:val="24"/>
          <w:szCs w:val="24"/>
        </w:rPr>
        <w:t xml:space="preserve"> WiFi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ולזמן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מסך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בשעות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הלימוד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ואחריהן</w:t>
      </w:r>
      <w:r w:rsidRPr="00BF2D5A">
        <w:rPr>
          <w:sz w:val="24"/>
          <w:szCs w:val="24"/>
          <w:rtl/>
        </w:rPr>
        <w:t>.</w:t>
      </w:r>
    </w:p>
    <w:p w:rsidR="00B24B9B" w:rsidRPr="00BF2D5A" w:rsidRDefault="00B24B9B" w:rsidP="001E57EE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יש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להקטין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ככל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האפשר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למנוע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לחלוטין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חשיפות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לקרינה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אלקטרומגנטית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</w:t>
      </w:r>
      <w:r w:rsidRPr="00BF2D5A">
        <w:rPr>
          <w:sz w:val="24"/>
          <w:szCs w:val="24"/>
          <w:rtl/>
        </w:rPr>
        <w:t>-</w:t>
      </w:r>
      <w:r w:rsidRPr="00BF2D5A">
        <w:rPr>
          <w:sz w:val="24"/>
          <w:szCs w:val="24"/>
        </w:rPr>
        <w:t>WiFi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בכיתות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לימוד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ע</w:t>
      </w:r>
      <w:r w:rsidRPr="00BF2D5A">
        <w:rPr>
          <w:sz w:val="24"/>
          <w:szCs w:val="24"/>
          <w:rtl/>
        </w:rPr>
        <w:t>"</w:t>
      </w:r>
      <w:r w:rsidRPr="00BF2D5A">
        <w:rPr>
          <w:rFonts w:hint="cs"/>
          <w:sz w:val="24"/>
          <w:szCs w:val="24"/>
          <w:rtl/>
        </w:rPr>
        <w:t>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מערך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תקשורת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חוטי</w:t>
      </w:r>
      <w:r w:rsidRPr="00BF2D5A">
        <w:rPr>
          <w:sz w:val="24"/>
          <w:szCs w:val="24"/>
          <w:rtl/>
        </w:rPr>
        <w:t>.</w:t>
      </w:r>
    </w:p>
    <w:p w:rsidR="00B24B9B" w:rsidRPr="00BF2D5A" w:rsidRDefault="00B24B9B" w:rsidP="001E57EE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יש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לעדכן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הגורמים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הרלוונטים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על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מחקרים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חדשים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הממשיכים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להתפרסם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כל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הזמן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בעניין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.  </w:t>
      </w:r>
    </w:p>
    <w:p w:rsidR="00B24B9B" w:rsidRPr="00BF2D5A" w:rsidRDefault="00B24B9B" w:rsidP="00755B2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התקנים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קרינה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אלקטרומגנטית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הקיימים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מטעם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גופים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בינלאומיים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אינם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מגנים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על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ילדים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מפני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ההשפעות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שהזכרנו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דלעיל</w:t>
      </w:r>
      <w:r w:rsidRPr="00BF2D5A">
        <w:rPr>
          <w:sz w:val="24"/>
          <w:szCs w:val="24"/>
          <w:rtl/>
        </w:rPr>
        <w:t>.</w:t>
      </w:r>
    </w:p>
    <w:p w:rsidR="00B24B9B" w:rsidRPr="00BF2D5A" w:rsidRDefault="00B24B9B" w:rsidP="00755B2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יש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לדעת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כי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הביטוי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שונה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מאדם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לאדם</w:t>
      </w:r>
      <w:r w:rsidRPr="00BF2D5A">
        <w:rPr>
          <w:sz w:val="24"/>
          <w:szCs w:val="24"/>
          <w:rtl/>
        </w:rPr>
        <w:t xml:space="preserve">. </w:t>
      </w:r>
      <w:r w:rsidRPr="00BF2D5A">
        <w:rPr>
          <w:rFonts w:hint="cs"/>
          <w:sz w:val="24"/>
          <w:szCs w:val="24"/>
          <w:rtl/>
        </w:rPr>
        <w:t>כמו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כן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ככל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שזמן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החשיפה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מתארך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ההיארעות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וחומרת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התופעות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עלולה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להתגבר</w:t>
      </w:r>
      <w:r w:rsidRPr="00BF2D5A">
        <w:rPr>
          <w:sz w:val="24"/>
          <w:szCs w:val="24"/>
          <w:rtl/>
        </w:rPr>
        <w:t>.</w:t>
      </w:r>
    </w:p>
    <w:p w:rsidR="00B24B9B" w:rsidRPr="00BF2D5A" w:rsidRDefault="00B24B9B" w:rsidP="00755B2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היחידה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לרפואה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תעסוקתית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וסביבתית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בהדסה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עין</w:t>
      </w:r>
      <w:r w:rsidRPr="00BF2D5A">
        <w:rPr>
          <w:sz w:val="24"/>
          <w:szCs w:val="24"/>
          <w:rtl/>
        </w:rPr>
        <w:t>-</w:t>
      </w:r>
      <w:r w:rsidRPr="00BF2D5A">
        <w:rPr>
          <w:rFonts w:hint="cs"/>
          <w:sz w:val="24"/>
          <w:szCs w:val="24"/>
          <w:rtl/>
        </w:rPr>
        <w:t>כרם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קיבלה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פניות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הורים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לילדים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שסובלים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מסימפטומים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המיוחסים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</w:t>
      </w:r>
      <w:r w:rsidRPr="00BF2D5A">
        <w:rPr>
          <w:sz w:val="24"/>
          <w:szCs w:val="24"/>
          <w:rtl/>
        </w:rPr>
        <w:t xml:space="preserve">-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. </w:t>
      </w:r>
    </w:p>
    <w:p w:rsidR="00B24B9B" w:rsidRPr="00BF2D5A" w:rsidRDefault="00B24B9B" w:rsidP="007D1A04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היחידה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הביעה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נכונות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להקים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צוות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שתפקידו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יהיה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לבדוק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לתעד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ולדווח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על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סימנים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וסימפטומים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לבדוק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מידת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הקשר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שלהם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לקרינה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לשלול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התרומה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גורמים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נוספים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להיווצרות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תופעות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של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sz w:val="24"/>
          <w:szCs w:val="24"/>
        </w:rPr>
        <w:t>EHS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ולעודד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פעולות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מנע</w:t>
      </w:r>
      <w:r w:rsidRPr="00BF2D5A">
        <w:rPr>
          <w:sz w:val="24"/>
          <w:szCs w:val="24"/>
          <w:rtl/>
        </w:rPr>
        <w:t>.</w:t>
      </w:r>
      <w:r w:rsidRPr="00BF2D5A">
        <w:rPr>
          <w:rStyle w:val="a6"/>
          <w:rFonts w:cs="Arial"/>
          <w:sz w:val="24"/>
          <w:szCs w:val="24"/>
        </w:rPr>
        <w:footnoteReference w:id="1"/>
      </w:r>
    </w:p>
    <w:p w:rsidR="00B24B9B" w:rsidRPr="00BF2D5A" w:rsidRDefault="00B24B9B" w:rsidP="00BF2D5A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lastRenderedPageBreak/>
        <w:t>היחידה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לרפואה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תעסוקתית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וסביבתית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מעוניינת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בשיתוף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גורמים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אחרים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במיוחד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מחלקת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הילדים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בהדסה</w:t>
      </w:r>
      <w:r w:rsidRPr="00BF2D5A">
        <w:rPr>
          <w:sz w:val="24"/>
          <w:szCs w:val="24"/>
          <w:rtl/>
        </w:rPr>
        <w:t xml:space="preserve">, </w:t>
      </w:r>
      <w:r w:rsidRPr="00BF2D5A">
        <w:rPr>
          <w:rFonts w:hint="cs"/>
          <w:sz w:val="24"/>
          <w:szCs w:val="24"/>
          <w:rtl/>
        </w:rPr>
        <w:t>רופאי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ילדים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בקהילה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ואחרים</w:t>
      </w:r>
      <w:r w:rsidRPr="00BF2D5A">
        <w:rPr>
          <w:sz w:val="24"/>
          <w:szCs w:val="24"/>
          <w:rtl/>
        </w:rPr>
        <w:t>.</w:t>
      </w:r>
      <w:r w:rsidRPr="00BF2D5A">
        <w:rPr>
          <w:rStyle w:val="a6"/>
          <w:rFonts w:cs="Arial"/>
          <w:sz w:val="24"/>
          <w:szCs w:val="24"/>
        </w:rPr>
        <w:footnoteReference w:id="2"/>
      </w:r>
    </w:p>
    <w:p w:rsidR="00B24B9B" w:rsidRDefault="00B24B9B" w:rsidP="00B35CE0">
      <w:pPr>
        <w:pStyle w:val="a3"/>
        <w:numPr>
          <w:ilvl w:val="0"/>
          <w:numId w:val="1"/>
        </w:numPr>
        <w:rPr>
          <w:sz w:val="24"/>
          <w:szCs w:val="24"/>
        </w:rPr>
      </w:pPr>
      <w:r w:rsidRPr="00BF2D5A">
        <w:rPr>
          <w:rFonts w:hint="cs"/>
          <w:sz w:val="24"/>
          <w:szCs w:val="24"/>
          <w:rtl/>
        </w:rPr>
        <w:t>אנו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תומכים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בדברי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פרופ</w:t>
      </w:r>
      <w:r w:rsidRPr="00BF2D5A">
        <w:rPr>
          <w:sz w:val="24"/>
          <w:szCs w:val="24"/>
          <w:rtl/>
        </w:rPr>
        <w:t xml:space="preserve">' </w:t>
      </w:r>
      <w:r w:rsidRPr="00BF2D5A">
        <w:rPr>
          <w:rFonts w:hint="cs"/>
          <w:sz w:val="24"/>
          <w:szCs w:val="24"/>
          <w:rtl/>
        </w:rPr>
        <w:t>כרם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שאמר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שהמהפכה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האלקטרונית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מעמידה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אותנו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בפני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אתגרים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ביחס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לבריאות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ילדים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כפי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שהעמידה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המהפכה</w:t>
      </w:r>
      <w:r w:rsidRPr="00BF2D5A">
        <w:rPr>
          <w:sz w:val="24"/>
          <w:szCs w:val="24"/>
          <w:rtl/>
        </w:rPr>
        <w:t xml:space="preserve"> </w:t>
      </w:r>
      <w:r w:rsidRPr="00BF2D5A">
        <w:rPr>
          <w:rFonts w:hint="cs"/>
          <w:sz w:val="24"/>
          <w:szCs w:val="24"/>
          <w:rtl/>
        </w:rPr>
        <w:t>התעשייתית</w:t>
      </w:r>
      <w:r w:rsidRPr="00BF2D5A">
        <w:rPr>
          <w:sz w:val="24"/>
          <w:szCs w:val="24"/>
          <w:rtl/>
        </w:rPr>
        <w:t>.</w:t>
      </w:r>
    </w:p>
    <w:p w:rsidR="00B24B9B" w:rsidRDefault="00B24B9B" w:rsidP="00EF574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בזמן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האחרון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ה</w:t>
      </w:r>
      <w:r>
        <w:rPr>
          <w:sz w:val="24"/>
          <w:szCs w:val="24"/>
        </w:rPr>
        <w:t>NTP</w:t>
      </w:r>
      <w:r>
        <w:rPr>
          <w:sz w:val="24"/>
          <w:szCs w:val="24"/>
          <w:rtl/>
        </w:rPr>
        <w:t xml:space="preserve"> (</w:t>
      </w:r>
      <w:hyperlink r:id="rId11" w:history="1">
        <w:r w:rsidRPr="00EF5745">
          <w:rPr>
            <w:sz w:val="24"/>
            <w:szCs w:val="24"/>
          </w:rPr>
          <w:t>National Toxicology Program - NTP</w:t>
        </w:r>
      </w:hyperlink>
      <w:r>
        <w:rPr>
          <w:sz w:val="24"/>
          <w:szCs w:val="24"/>
          <w:rtl/>
        </w:rPr>
        <w:t xml:space="preserve">) </w:t>
      </w:r>
      <w:r>
        <w:rPr>
          <w:rFonts w:hint="cs"/>
          <w:sz w:val="24"/>
          <w:szCs w:val="24"/>
          <w:rtl/>
        </w:rPr>
        <w:t>בארה</w:t>
      </w:r>
      <w:r>
        <w:rPr>
          <w:sz w:val="24"/>
          <w:szCs w:val="24"/>
          <w:rtl/>
        </w:rPr>
        <w:t>"</w:t>
      </w:r>
      <w:r>
        <w:rPr>
          <w:rFonts w:hint="cs"/>
          <w:sz w:val="24"/>
          <w:szCs w:val="24"/>
          <w:rtl/>
        </w:rPr>
        <w:t>ב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פרסם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ממצאיו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השפעות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מסרטנות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מקרינה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אלקטרומגנטית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בתדרי</w:t>
      </w:r>
      <w:r>
        <w:rPr>
          <w:sz w:val="24"/>
          <w:szCs w:val="24"/>
        </w:rPr>
        <w:t xml:space="preserve">RFMW 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כגורם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בלתי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תלוי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לגידולים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בבע</w:t>
      </w:r>
      <w:r>
        <w:rPr>
          <w:sz w:val="24"/>
          <w:szCs w:val="24"/>
          <w:rtl/>
        </w:rPr>
        <w:t>"</w:t>
      </w:r>
      <w:r>
        <w:rPr>
          <w:rFonts w:hint="cs"/>
          <w:sz w:val="24"/>
          <w:szCs w:val="24"/>
          <w:rtl/>
        </w:rPr>
        <w:t>ח</w:t>
      </w:r>
      <w:r>
        <w:rPr>
          <w:sz w:val="24"/>
          <w:szCs w:val="24"/>
          <w:rtl/>
        </w:rPr>
        <w:t xml:space="preserve"> . </w:t>
      </w:r>
      <w:r>
        <w:rPr>
          <w:rFonts w:hint="cs"/>
          <w:sz w:val="24"/>
          <w:szCs w:val="24"/>
          <w:rtl/>
        </w:rPr>
        <w:t>ממצאים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אלו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מחייבים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אותנו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לעבור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ממניעה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בסיס</w:t>
      </w:r>
      <w:r>
        <w:rPr>
          <w:sz w:val="24"/>
          <w:szCs w:val="24"/>
          <w:rtl/>
        </w:rPr>
        <w:t xml:space="preserve"> '</w:t>
      </w:r>
      <w:r>
        <w:rPr>
          <w:rFonts w:hint="cs"/>
          <w:sz w:val="24"/>
          <w:szCs w:val="24"/>
          <w:rtl/>
        </w:rPr>
        <w:t>זהירות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מונעת</w:t>
      </w:r>
      <w:r>
        <w:rPr>
          <w:sz w:val="24"/>
          <w:szCs w:val="24"/>
          <w:rtl/>
        </w:rPr>
        <w:t xml:space="preserve">' </w:t>
      </w:r>
      <w:r>
        <w:rPr>
          <w:rFonts w:hint="cs"/>
          <w:sz w:val="24"/>
          <w:szCs w:val="24"/>
          <w:rtl/>
        </w:rPr>
        <w:t>למניעה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על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בסיס</w:t>
      </w:r>
      <w:r>
        <w:rPr>
          <w:sz w:val="24"/>
          <w:szCs w:val="24"/>
          <w:rtl/>
        </w:rPr>
        <w:t xml:space="preserve"> '</w:t>
      </w:r>
      <w:r>
        <w:rPr>
          <w:rFonts w:hint="cs"/>
          <w:sz w:val="24"/>
          <w:szCs w:val="24"/>
          <w:rtl/>
        </w:rPr>
        <w:t>סיכון</w:t>
      </w:r>
      <w:r>
        <w:rPr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מוכר</w:t>
      </w:r>
      <w:r>
        <w:rPr>
          <w:sz w:val="24"/>
          <w:szCs w:val="24"/>
          <w:rtl/>
        </w:rPr>
        <w:t>'.</w:t>
      </w:r>
    </w:p>
    <w:p w:rsidR="00B24B9B" w:rsidRDefault="00B24B9B" w:rsidP="002A7233">
      <w:pPr>
        <w:pStyle w:val="a3"/>
        <w:rPr>
          <w:sz w:val="24"/>
          <w:szCs w:val="24"/>
          <w:rtl/>
        </w:rPr>
      </w:pPr>
    </w:p>
    <w:p w:rsidR="00B24B9B" w:rsidRPr="00C26CC6" w:rsidRDefault="00B24B9B" w:rsidP="00C26CC6">
      <w:pPr>
        <w:spacing w:line="360" w:lineRule="auto"/>
        <w:rPr>
          <w:rFonts w:ascii="Arial" w:hAnsi="Arial"/>
          <w:sz w:val="24"/>
          <w:szCs w:val="24"/>
          <w:rtl/>
        </w:rPr>
      </w:pPr>
      <w:r w:rsidRPr="00C26CC6">
        <w:rPr>
          <w:rFonts w:ascii="Arial" w:hAnsi="Arial"/>
          <w:sz w:val="24"/>
          <w:szCs w:val="24"/>
          <w:rtl/>
        </w:rPr>
        <w:t xml:space="preserve">כל הנאמר בחוות דעת זו הינה על דעתו של החתום מטה. </w:t>
      </w:r>
    </w:p>
    <w:p w:rsidR="00B24B9B" w:rsidRPr="00C964E4" w:rsidRDefault="00C22DA3" w:rsidP="00C26CC6">
      <w:pPr>
        <w:ind w:left="2880" w:firstLine="720"/>
        <w:rPr>
          <w:sz w:val="28"/>
          <w:szCs w:val="28"/>
          <w:rtl/>
        </w:rPr>
      </w:pPr>
      <w:r>
        <w:rPr>
          <w:noProof/>
          <w:sz w:val="28"/>
          <w:szCs w:val="28"/>
        </w:rPr>
        <w:drawing>
          <wp:inline distT="0" distB="0" distL="0" distR="0">
            <wp:extent cx="2657475" cy="933450"/>
            <wp:effectExtent l="0" t="0" r="9525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4B9B" w:rsidRPr="00C26CC6" w:rsidRDefault="00B24B9B" w:rsidP="00C26CC6">
      <w:pPr>
        <w:spacing w:line="360" w:lineRule="auto"/>
        <w:ind w:left="2880" w:firstLine="720"/>
        <w:rPr>
          <w:rFonts w:ascii="Arial" w:hAnsi="Arial"/>
          <w:color w:val="333333"/>
          <w:sz w:val="24"/>
          <w:szCs w:val="24"/>
          <w:shd w:val="clear" w:color="auto" w:fill="FFFFFF"/>
          <w:rtl/>
        </w:rPr>
      </w:pPr>
      <w:r w:rsidRPr="00C26CC6">
        <w:rPr>
          <w:rFonts w:ascii="Arial" w:hAnsi="Arial"/>
          <w:color w:val="333333"/>
          <w:sz w:val="24"/>
          <w:szCs w:val="24"/>
          <w:shd w:val="clear" w:color="auto" w:fill="FFFFFF"/>
          <w:rtl/>
        </w:rPr>
        <w:t>פרופ' אליהו ריכטר</w:t>
      </w:r>
    </w:p>
    <w:p w:rsidR="00B24B9B" w:rsidRPr="00C26CC6" w:rsidRDefault="00B24B9B" w:rsidP="00C26CC6">
      <w:pPr>
        <w:spacing w:line="360" w:lineRule="auto"/>
        <w:ind w:left="3600"/>
        <w:rPr>
          <w:rFonts w:ascii="Arial" w:hAnsi="Arial"/>
          <w:color w:val="333333"/>
          <w:sz w:val="24"/>
          <w:szCs w:val="24"/>
          <w:shd w:val="clear" w:color="auto" w:fill="FFFFFF"/>
          <w:rtl/>
        </w:rPr>
      </w:pPr>
      <w:r w:rsidRPr="00C26CC6">
        <w:rPr>
          <w:rFonts w:ascii="Arial" w:hAnsi="Arial"/>
          <w:color w:val="333333"/>
          <w:sz w:val="24"/>
          <w:szCs w:val="24"/>
          <w:shd w:val="clear" w:color="auto" w:fill="FFFFFF"/>
          <w:rtl/>
        </w:rPr>
        <w:t xml:space="preserve">היחידה לרפואה תעסוקתית וסביבתית </w:t>
      </w:r>
    </w:p>
    <w:p w:rsidR="00B24B9B" w:rsidRPr="00C26CC6" w:rsidRDefault="00B24B9B" w:rsidP="0012240F">
      <w:pPr>
        <w:pStyle w:val="a3"/>
        <w:rPr>
          <w:sz w:val="24"/>
          <w:szCs w:val="24"/>
        </w:rPr>
      </w:pPr>
    </w:p>
    <w:p w:rsidR="00B24B9B" w:rsidRPr="007D1A04" w:rsidRDefault="00B24B9B" w:rsidP="00C91125">
      <w:pPr>
        <w:pStyle w:val="a3"/>
        <w:rPr>
          <w:sz w:val="28"/>
          <w:szCs w:val="28"/>
        </w:rPr>
      </w:pPr>
    </w:p>
    <w:sectPr w:rsidR="00B24B9B" w:rsidRPr="007D1A04" w:rsidSect="00CE41F8">
      <w:footerReference w:type="defaul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C13" w:rsidRDefault="00501C13">
      <w:r>
        <w:separator/>
      </w:r>
    </w:p>
  </w:endnote>
  <w:endnote w:type="continuationSeparator" w:id="0">
    <w:p w:rsidR="00501C13" w:rsidRDefault="0050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B9B" w:rsidRDefault="00B24B9B" w:rsidP="00D91531">
    <w:pPr>
      <w:pStyle w:val="a7"/>
      <w:framePr w:wrap="auto" w:vAnchor="text" w:hAnchor="text" w:xAlign="center" w:y="1"/>
      <w:rPr>
        <w:rStyle w:val="a9"/>
        <w:rFonts w:cs="Arial"/>
      </w:rPr>
    </w:pPr>
    <w:r>
      <w:rPr>
        <w:rStyle w:val="a9"/>
        <w:rFonts w:cs="Arial"/>
      </w:rPr>
      <w:fldChar w:fldCharType="begin"/>
    </w:r>
    <w:r>
      <w:rPr>
        <w:rStyle w:val="a9"/>
        <w:rFonts w:cs="Arial"/>
      </w:rPr>
      <w:instrText xml:space="preserve">PAGE  </w:instrText>
    </w:r>
    <w:r>
      <w:rPr>
        <w:rStyle w:val="a9"/>
        <w:rFonts w:cs="Arial"/>
      </w:rPr>
      <w:fldChar w:fldCharType="separate"/>
    </w:r>
    <w:r w:rsidR="00C22DA3">
      <w:rPr>
        <w:rStyle w:val="a9"/>
        <w:rFonts w:cs="Arial"/>
        <w:noProof/>
        <w:rtl/>
      </w:rPr>
      <w:t>1</w:t>
    </w:r>
    <w:r>
      <w:rPr>
        <w:rStyle w:val="a9"/>
        <w:rFonts w:cs="Arial"/>
      </w:rPr>
      <w:fldChar w:fldCharType="end"/>
    </w:r>
  </w:p>
  <w:p w:rsidR="00B24B9B" w:rsidRDefault="00B24B9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C13" w:rsidRDefault="00501C13">
      <w:r>
        <w:separator/>
      </w:r>
    </w:p>
  </w:footnote>
  <w:footnote w:type="continuationSeparator" w:id="0">
    <w:p w:rsidR="00501C13" w:rsidRDefault="00501C13">
      <w:r>
        <w:continuationSeparator/>
      </w:r>
    </w:p>
  </w:footnote>
  <w:footnote w:id="1">
    <w:p w:rsidR="00B24B9B" w:rsidRDefault="00B24B9B" w:rsidP="00136502">
      <w:pPr>
        <w:pStyle w:val="a4"/>
      </w:pPr>
      <w:r>
        <w:rPr>
          <w:rStyle w:val="a6"/>
          <w:rFonts w:cs="Arial"/>
        </w:rPr>
        <w:footnoteRef/>
      </w:r>
      <w:r>
        <w:rPr>
          <w:rtl/>
        </w:rPr>
        <w:t xml:space="preserve"> </w:t>
      </w:r>
      <w:r w:rsidRPr="007D1A04">
        <w:rPr>
          <w:sz w:val="28"/>
          <w:szCs w:val="28"/>
          <w:rtl/>
        </w:rPr>
        <w:t xml:space="preserve">. </w:t>
      </w:r>
      <w:r w:rsidRPr="007D1A04">
        <w:rPr>
          <w:rFonts w:hint="cs"/>
          <w:rtl/>
        </w:rPr>
        <w:t>צוות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זה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יכלול</w:t>
      </w:r>
      <w:r w:rsidRPr="007D1A04">
        <w:rPr>
          <w:rtl/>
        </w:rPr>
        <w:t xml:space="preserve"> 2 </w:t>
      </w:r>
      <w:r w:rsidRPr="007D1A04">
        <w:rPr>
          <w:rFonts w:hint="cs"/>
          <w:rtl/>
        </w:rPr>
        <w:t>בוחנים</w:t>
      </w:r>
      <w:r>
        <w:rPr>
          <w:rtl/>
        </w:rPr>
        <w:t xml:space="preserve"> - </w:t>
      </w:r>
      <w:r w:rsidRPr="007D1A04">
        <w:rPr>
          <w:rFonts w:hint="cs"/>
          <w:rtl/>
        </w:rPr>
        <w:t>רופא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ילדים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ותחקירן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מאומן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במסגרת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הולמת</w:t>
      </w:r>
      <w:r w:rsidRPr="007D1A04">
        <w:rPr>
          <w:rtl/>
        </w:rPr>
        <w:t xml:space="preserve">. </w:t>
      </w:r>
      <w:r w:rsidRPr="007D1A04">
        <w:rPr>
          <w:rFonts w:hint="cs"/>
          <w:rtl/>
        </w:rPr>
        <w:t>הצוות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ישתמש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בפרוטוקול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סטנדרטי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המבוסס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על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פרוטוקולים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מתוקפים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מאירופה</w:t>
      </w:r>
      <w:r w:rsidRPr="007D1A04">
        <w:rPr>
          <w:rtl/>
        </w:rPr>
        <w:t xml:space="preserve">. </w:t>
      </w:r>
      <w:r w:rsidRPr="007D1A04">
        <w:rPr>
          <w:rFonts w:hint="cs"/>
          <w:rtl/>
        </w:rPr>
        <w:t>צוות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זה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יצטרך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לבצע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פיילוט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המבוסס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על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כ</w:t>
      </w:r>
      <w:r w:rsidRPr="007D1A04">
        <w:rPr>
          <w:rtl/>
        </w:rPr>
        <w:t xml:space="preserve">-10 </w:t>
      </w:r>
      <w:r w:rsidRPr="007D1A04">
        <w:rPr>
          <w:rFonts w:hint="cs"/>
          <w:rtl/>
        </w:rPr>
        <w:t>ילדים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ואשר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ישמש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בסיס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לפרוייקט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רחב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יותר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לבחינת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ילדים</w:t>
      </w:r>
      <w:r w:rsidRPr="007D1A04">
        <w:rPr>
          <w:rtl/>
        </w:rPr>
        <w:t xml:space="preserve"> </w:t>
      </w:r>
      <w:r w:rsidRPr="007D1A04">
        <w:rPr>
          <w:rFonts w:hint="cs"/>
          <w:rtl/>
        </w:rPr>
        <w:t>נוספים</w:t>
      </w:r>
    </w:p>
  </w:footnote>
  <w:footnote w:id="2">
    <w:p w:rsidR="00B24B9B" w:rsidRDefault="00B24B9B">
      <w:pPr>
        <w:pStyle w:val="a4"/>
      </w:pPr>
      <w:r>
        <w:rPr>
          <w:rStyle w:val="a6"/>
          <w:rFonts w:cs="Arial"/>
        </w:rPr>
        <w:footnoteRef/>
      </w:r>
      <w:r>
        <w:rPr>
          <w:rtl/>
        </w:rPr>
        <w:t xml:space="preserve"> </w:t>
      </w:r>
      <w:r w:rsidRPr="007D1A04">
        <w:rPr>
          <w:sz w:val="28"/>
          <w:szCs w:val="28"/>
          <w:rtl/>
        </w:rPr>
        <w:t xml:space="preserve">. </w:t>
      </w:r>
      <w:r w:rsidRPr="00BF2D5A">
        <w:rPr>
          <w:rFonts w:hint="cs"/>
          <w:rtl/>
        </w:rPr>
        <w:t>עבור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הפיילוט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יש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צורך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בתקציב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לבדיקת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כ</w:t>
      </w:r>
      <w:r w:rsidRPr="00BF2D5A">
        <w:rPr>
          <w:rtl/>
        </w:rPr>
        <w:t xml:space="preserve">-30-50 </w:t>
      </w:r>
      <w:r w:rsidRPr="00BF2D5A">
        <w:rPr>
          <w:rFonts w:hint="cs"/>
          <w:rtl/>
        </w:rPr>
        <w:t>ילדים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עבור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זמן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עבודה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של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הרופא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והתחקירן</w:t>
      </w:r>
      <w:r w:rsidRPr="00BF2D5A">
        <w:rPr>
          <w:rtl/>
        </w:rPr>
        <w:t xml:space="preserve">. </w:t>
      </w:r>
      <w:r w:rsidRPr="00BF2D5A">
        <w:rPr>
          <w:rFonts w:hint="cs"/>
          <w:rtl/>
        </w:rPr>
        <w:t>הפרוייקט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מחייב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פיקוח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הולם</w:t>
      </w:r>
      <w:r w:rsidRPr="00BF2D5A">
        <w:rPr>
          <w:rtl/>
        </w:rPr>
        <w:t xml:space="preserve">. </w:t>
      </w:r>
      <w:r w:rsidRPr="00BF2D5A">
        <w:rPr>
          <w:rFonts w:hint="cs"/>
          <w:rtl/>
        </w:rPr>
        <w:t>רצוי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שהתוצאות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של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הפיילוט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יתפרסמו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בתקשורת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הכללית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אחרי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בדיקתם</w:t>
      </w:r>
      <w:r w:rsidRPr="00BF2D5A">
        <w:rPr>
          <w:rtl/>
        </w:rPr>
        <w:t xml:space="preserve">, </w:t>
      </w:r>
      <w:r w:rsidRPr="00BF2D5A">
        <w:rPr>
          <w:rFonts w:hint="cs"/>
          <w:rtl/>
        </w:rPr>
        <w:t>אבל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אין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צורך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להמתין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לממצאים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על</w:t>
      </w:r>
      <w:r w:rsidRPr="00BF2D5A">
        <w:rPr>
          <w:rtl/>
        </w:rPr>
        <w:t>-</w:t>
      </w:r>
      <w:r w:rsidRPr="00BF2D5A">
        <w:rPr>
          <w:rFonts w:hint="cs"/>
          <w:rtl/>
        </w:rPr>
        <w:t>מנת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לקדם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פעולות</w:t>
      </w:r>
      <w:r w:rsidRPr="00BF2D5A">
        <w:rPr>
          <w:rtl/>
        </w:rPr>
        <w:t xml:space="preserve"> </w:t>
      </w:r>
      <w:r w:rsidRPr="00BF2D5A">
        <w:rPr>
          <w:rFonts w:hint="cs"/>
          <w:rtl/>
        </w:rPr>
        <w:t>מנע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463CE"/>
    <w:multiLevelType w:val="hybridMultilevel"/>
    <w:tmpl w:val="39EA2C6A"/>
    <w:lvl w:ilvl="0" w:tplc="352EAC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729"/>
    <w:rsid w:val="00006664"/>
    <w:rsid w:val="00010C9B"/>
    <w:rsid w:val="00064B84"/>
    <w:rsid w:val="00064CEF"/>
    <w:rsid w:val="000674C1"/>
    <w:rsid w:val="00070B0B"/>
    <w:rsid w:val="00074FFD"/>
    <w:rsid w:val="00084A3E"/>
    <w:rsid w:val="000A6765"/>
    <w:rsid w:val="000A6B19"/>
    <w:rsid w:val="000B26AF"/>
    <w:rsid w:val="000C1C32"/>
    <w:rsid w:val="000C31EC"/>
    <w:rsid w:val="000C390C"/>
    <w:rsid w:val="000D137F"/>
    <w:rsid w:val="000F7053"/>
    <w:rsid w:val="001002B3"/>
    <w:rsid w:val="00101668"/>
    <w:rsid w:val="00113A3A"/>
    <w:rsid w:val="0012240F"/>
    <w:rsid w:val="00124A9D"/>
    <w:rsid w:val="00136502"/>
    <w:rsid w:val="0014212C"/>
    <w:rsid w:val="00144756"/>
    <w:rsid w:val="00151A4D"/>
    <w:rsid w:val="00151CA1"/>
    <w:rsid w:val="001579A8"/>
    <w:rsid w:val="00175D3F"/>
    <w:rsid w:val="0018109A"/>
    <w:rsid w:val="001B28E6"/>
    <w:rsid w:val="001B43DE"/>
    <w:rsid w:val="001B584D"/>
    <w:rsid w:val="001B6BF2"/>
    <w:rsid w:val="001C080B"/>
    <w:rsid w:val="001C1193"/>
    <w:rsid w:val="001C664D"/>
    <w:rsid w:val="001C71B0"/>
    <w:rsid w:val="001D2A92"/>
    <w:rsid w:val="001D4F1E"/>
    <w:rsid w:val="001E57EE"/>
    <w:rsid w:val="001E6487"/>
    <w:rsid w:val="001F7667"/>
    <w:rsid w:val="00205E62"/>
    <w:rsid w:val="00212900"/>
    <w:rsid w:val="00226267"/>
    <w:rsid w:val="00237B3C"/>
    <w:rsid w:val="00263EE3"/>
    <w:rsid w:val="00270C22"/>
    <w:rsid w:val="002A7233"/>
    <w:rsid w:val="002A7FDD"/>
    <w:rsid w:val="002B72F0"/>
    <w:rsid w:val="002D1A9A"/>
    <w:rsid w:val="002F2819"/>
    <w:rsid w:val="00303938"/>
    <w:rsid w:val="00304F7C"/>
    <w:rsid w:val="00306A9B"/>
    <w:rsid w:val="00326A52"/>
    <w:rsid w:val="00331729"/>
    <w:rsid w:val="00344592"/>
    <w:rsid w:val="00355711"/>
    <w:rsid w:val="00366C27"/>
    <w:rsid w:val="00367900"/>
    <w:rsid w:val="003779BD"/>
    <w:rsid w:val="00377CBB"/>
    <w:rsid w:val="00383E36"/>
    <w:rsid w:val="00397491"/>
    <w:rsid w:val="003A073B"/>
    <w:rsid w:val="003A2649"/>
    <w:rsid w:val="003B6D2F"/>
    <w:rsid w:val="003B79EE"/>
    <w:rsid w:val="003C375B"/>
    <w:rsid w:val="003C5E78"/>
    <w:rsid w:val="003D3A71"/>
    <w:rsid w:val="003D3F94"/>
    <w:rsid w:val="003D545A"/>
    <w:rsid w:val="003D7163"/>
    <w:rsid w:val="003E4680"/>
    <w:rsid w:val="003E5E0C"/>
    <w:rsid w:val="003E6AC5"/>
    <w:rsid w:val="003E7AB8"/>
    <w:rsid w:val="003F0076"/>
    <w:rsid w:val="00400CA2"/>
    <w:rsid w:val="00403050"/>
    <w:rsid w:val="00405812"/>
    <w:rsid w:val="004230BA"/>
    <w:rsid w:val="00440335"/>
    <w:rsid w:val="004570BE"/>
    <w:rsid w:val="00475CCD"/>
    <w:rsid w:val="00477A77"/>
    <w:rsid w:val="004816D5"/>
    <w:rsid w:val="004820D5"/>
    <w:rsid w:val="00493734"/>
    <w:rsid w:val="004C7612"/>
    <w:rsid w:val="004D3073"/>
    <w:rsid w:val="004E0E53"/>
    <w:rsid w:val="004E24B3"/>
    <w:rsid w:val="004F0534"/>
    <w:rsid w:val="004F4EBD"/>
    <w:rsid w:val="004F7840"/>
    <w:rsid w:val="00501294"/>
    <w:rsid w:val="00501C13"/>
    <w:rsid w:val="00524D80"/>
    <w:rsid w:val="00527A85"/>
    <w:rsid w:val="00530121"/>
    <w:rsid w:val="00570C42"/>
    <w:rsid w:val="0058454E"/>
    <w:rsid w:val="0059347A"/>
    <w:rsid w:val="005A4678"/>
    <w:rsid w:val="005B487C"/>
    <w:rsid w:val="005B5BB6"/>
    <w:rsid w:val="005E56B5"/>
    <w:rsid w:val="005F4435"/>
    <w:rsid w:val="00600FEF"/>
    <w:rsid w:val="00605A91"/>
    <w:rsid w:val="00642428"/>
    <w:rsid w:val="006463D6"/>
    <w:rsid w:val="00662422"/>
    <w:rsid w:val="00663CA4"/>
    <w:rsid w:val="00686208"/>
    <w:rsid w:val="006B5F4B"/>
    <w:rsid w:val="006C693E"/>
    <w:rsid w:val="006D43D8"/>
    <w:rsid w:val="006D6A53"/>
    <w:rsid w:val="006D7C55"/>
    <w:rsid w:val="006E5E5A"/>
    <w:rsid w:val="006F4D65"/>
    <w:rsid w:val="006F54D4"/>
    <w:rsid w:val="006F64FF"/>
    <w:rsid w:val="00715340"/>
    <w:rsid w:val="00721BDE"/>
    <w:rsid w:val="00733536"/>
    <w:rsid w:val="007372FA"/>
    <w:rsid w:val="007517C6"/>
    <w:rsid w:val="00755B26"/>
    <w:rsid w:val="00763135"/>
    <w:rsid w:val="00766F70"/>
    <w:rsid w:val="00780868"/>
    <w:rsid w:val="007A02FD"/>
    <w:rsid w:val="007A7CF3"/>
    <w:rsid w:val="007B2352"/>
    <w:rsid w:val="007B3E97"/>
    <w:rsid w:val="007B505F"/>
    <w:rsid w:val="007B6D34"/>
    <w:rsid w:val="007D1A04"/>
    <w:rsid w:val="007E552D"/>
    <w:rsid w:val="00806781"/>
    <w:rsid w:val="00811281"/>
    <w:rsid w:val="00815E52"/>
    <w:rsid w:val="00822407"/>
    <w:rsid w:val="00834BEC"/>
    <w:rsid w:val="0084258D"/>
    <w:rsid w:val="00862C8D"/>
    <w:rsid w:val="00875280"/>
    <w:rsid w:val="008B1A02"/>
    <w:rsid w:val="008C0AE7"/>
    <w:rsid w:val="008C1E19"/>
    <w:rsid w:val="008C3FBA"/>
    <w:rsid w:val="008D374F"/>
    <w:rsid w:val="008E07DB"/>
    <w:rsid w:val="008F7083"/>
    <w:rsid w:val="00907D3C"/>
    <w:rsid w:val="00920D30"/>
    <w:rsid w:val="00924A6B"/>
    <w:rsid w:val="00930A2C"/>
    <w:rsid w:val="00945261"/>
    <w:rsid w:val="00965949"/>
    <w:rsid w:val="00973FB5"/>
    <w:rsid w:val="009829F7"/>
    <w:rsid w:val="00994683"/>
    <w:rsid w:val="00996EB5"/>
    <w:rsid w:val="009B448E"/>
    <w:rsid w:val="009C37A3"/>
    <w:rsid w:val="009D5D07"/>
    <w:rsid w:val="009F2C90"/>
    <w:rsid w:val="009F60F3"/>
    <w:rsid w:val="00A20092"/>
    <w:rsid w:val="00A248B8"/>
    <w:rsid w:val="00A27998"/>
    <w:rsid w:val="00A33467"/>
    <w:rsid w:val="00A52837"/>
    <w:rsid w:val="00A55B58"/>
    <w:rsid w:val="00A80283"/>
    <w:rsid w:val="00A8423D"/>
    <w:rsid w:val="00A93B79"/>
    <w:rsid w:val="00AA69DD"/>
    <w:rsid w:val="00AA73BA"/>
    <w:rsid w:val="00AB0939"/>
    <w:rsid w:val="00AB2932"/>
    <w:rsid w:val="00AB70EC"/>
    <w:rsid w:val="00AB7B0F"/>
    <w:rsid w:val="00AC0D9E"/>
    <w:rsid w:val="00AE4AAD"/>
    <w:rsid w:val="00AE6B54"/>
    <w:rsid w:val="00AF4057"/>
    <w:rsid w:val="00AF66E3"/>
    <w:rsid w:val="00B052A2"/>
    <w:rsid w:val="00B1349C"/>
    <w:rsid w:val="00B23A3E"/>
    <w:rsid w:val="00B24A07"/>
    <w:rsid w:val="00B24B9B"/>
    <w:rsid w:val="00B35CE0"/>
    <w:rsid w:val="00B37BF3"/>
    <w:rsid w:val="00B37E73"/>
    <w:rsid w:val="00B47C75"/>
    <w:rsid w:val="00B627A6"/>
    <w:rsid w:val="00B70F73"/>
    <w:rsid w:val="00B808E6"/>
    <w:rsid w:val="00B85E80"/>
    <w:rsid w:val="00B94F33"/>
    <w:rsid w:val="00B974EB"/>
    <w:rsid w:val="00BA246F"/>
    <w:rsid w:val="00BB3495"/>
    <w:rsid w:val="00BD2B6B"/>
    <w:rsid w:val="00BD478F"/>
    <w:rsid w:val="00BD5F46"/>
    <w:rsid w:val="00BE2920"/>
    <w:rsid w:val="00BE60EB"/>
    <w:rsid w:val="00BF2D5A"/>
    <w:rsid w:val="00BF57A4"/>
    <w:rsid w:val="00C010CE"/>
    <w:rsid w:val="00C04FB5"/>
    <w:rsid w:val="00C22DA3"/>
    <w:rsid w:val="00C23F58"/>
    <w:rsid w:val="00C26CC6"/>
    <w:rsid w:val="00C3138F"/>
    <w:rsid w:val="00C32DC1"/>
    <w:rsid w:val="00C3414D"/>
    <w:rsid w:val="00C36033"/>
    <w:rsid w:val="00C47BC3"/>
    <w:rsid w:val="00C52E7A"/>
    <w:rsid w:val="00C552CC"/>
    <w:rsid w:val="00C828E3"/>
    <w:rsid w:val="00C85504"/>
    <w:rsid w:val="00C91125"/>
    <w:rsid w:val="00C964E4"/>
    <w:rsid w:val="00C965A2"/>
    <w:rsid w:val="00CA7330"/>
    <w:rsid w:val="00CD34B9"/>
    <w:rsid w:val="00CE1FC7"/>
    <w:rsid w:val="00CE41F8"/>
    <w:rsid w:val="00CE443E"/>
    <w:rsid w:val="00CE75FE"/>
    <w:rsid w:val="00CF4E66"/>
    <w:rsid w:val="00D01CA6"/>
    <w:rsid w:val="00D1750D"/>
    <w:rsid w:val="00D2119E"/>
    <w:rsid w:val="00D6096C"/>
    <w:rsid w:val="00D619AC"/>
    <w:rsid w:val="00D64337"/>
    <w:rsid w:val="00D670E0"/>
    <w:rsid w:val="00D766E1"/>
    <w:rsid w:val="00D91531"/>
    <w:rsid w:val="00D97EAF"/>
    <w:rsid w:val="00DA1BF5"/>
    <w:rsid w:val="00DB4D36"/>
    <w:rsid w:val="00DC78C2"/>
    <w:rsid w:val="00DD62D9"/>
    <w:rsid w:val="00DE2507"/>
    <w:rsid w:val="00DE29CC"/>
    <w:rsid w:val="00DE2D5A"/>
    <w:rsid w:val="00DF506B"/>
    <w:rsid w:val="00E01ED0"/>
    <w:rsid w:val="00E043E8"/>
    <w:rsid w:val="00E168D2"/>
    <w:rsid w:val="00E23F96"/>
    <w:rsid w:val="00E26A44"/>
    <w:rsid w:val="00E31E9D"/>
    <w:rsid w:val="00E452BF"/>
    <w:rsid w:val="00E526E1"/>
    <w:rsid w:val="00E629A1"/>
    <w:rsid w:val="00E62A67"/>
    <w:rsid w:val="00E75E77"/>
    <w:rsid w:val="00E854E2"/>
    <w:rsid w:val="00E85562"/>
    <w:rsid w:val="00E902B4"/>
    <w:rsid w:val="00E9238C"/>
    <w:rsid w:val="00E95FF4"/>
    <w:rsid w:val="00EA1DD8"/>
    <w:rsid w:val="00EB0CC6"/>
    <w:rsid w:val="00EC109D"/>
    <w:rsid w:val="00EC572C"/>
    <w:rsid w:val="00EE01AB"/>
    <w:rsid w:val="00EF1E23"/>
    <w:rsid w:val="00EF1EA7"/>
    <w:rsid w:val="00EF4970"/>
    <w:rsid w:val="00EF5745"/>
    <w:rsid w:val="00F01F1E"/>
    <w:rsid w:val="00F04360"/>
    <w:rsid w:val="00F051CF"/>
    <w:rsid w:val="00F14883"/>
    <w:rsid w:val="00F17414"/>
    <w:rsid w:val="00F22489"/>
    <w:rsid w:val="00F36744"/>
    <w:rsid w:val="00F42F97"/>
    <w:rsid w:val="00F536D7"/>
    <w:rsid w:val="00F60B20"/>
    <w:rsid w:val="00F63D9C"/>
    <w:rsid w:val="00F67393"/>
    <w:rsid w:val="00F80B43"/>
    <w:rsid w:val="00F869BC"/>
    <w:rsid w:val="00F86E55"/>
    <w:rsid w:val="00FA7C92"/>
    <w:rsid w:val="00FE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2D9"/>
    <w:pPr>
      <w:bidi/>
      <w:spacing w:after="200" w:line="276" w:lineRule="auto"/>
    </w:pPr>
  </w:style>
  <w:style w:type="paragraph" w:styleId="3">
    <w:name w:val="heading 3"/>
    <w:basedOn w:val="a"/>
    <w:link w:val="30"/>
    <w:uiPriority w:val="99"/>
    <w:qFormat/>
    <w:locked/>
    <w:rsid w:val="00755B26"/>
    <w:pPr>
      <w:bidi w:val="0"/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9"/>
    <w:semiHidden/>
    <w:locked/>
    <w:rsid w:val="009B448E"/>
    <w:rPr>
      <w:rFonts w:ascii="Cambria" w:hAnsi="Cambria" w:cs="Times New Roman"/>
      <w:b/>
      <w:bCs/>
      <w:sz w:val="26"/>
      <w:szCs w:val="26"/>
    </w:rPr>
  </w:style>
  <w:style w:type="paragraph" w:styleId="a3">
    <w:name w:val="List Paragraph"/>
    <w:basedOn w:val="a"/>
    <w:uiPriority w:val="99"/>
    <w:qFormat/>
    <w:rsid w:val="00331729"/>
    <w:pPr>
      <w:ind w:left="720"/>
    </w:pPr>
  </w:style>
  <w:style w:type="character" w:styleId="Hyperlink">
    <w:name w:val="Hyperlink"/>
    <w:basedOn w:val="a0"/>
    <w:uiPriority w:val="99"/>
    <w:rsid w:val="00755B26"/>
    <w:rPr>
      <w:rFonts w:cs="Times New Roman"/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rsid w:val="007D1A04"/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3A2649"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rsid w:val="007D1A04"/>
    <w:rPr>
      <w:rFonts w:cs="Times New Roman"/>
      <w:vertAlign w:val="superscript"/>
    </w:rPr>
  </w:style>
  <w:style w:type="paragraph" w:styleId="a7">
    <w:name w:val="footer"/>
    <w:basedOn w:val="a"/>
    <w:link w:val="a8"/>
    <w:uiPriority w:val="99"/>
    <w:rsid w:val="00C26CC6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sid w:val="003B5DBB"/>
  </w:style>
  <w:style w:type="character" w:styleId="a9">
    <w:name w:val="page number"/>
    <w:basedOn w:val="a0"/>
    <w:uiPriority w:val="99"/>
    <w:rsid w:val="00C26CC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2D9"/>
    <w:pPr>
      <w:bidi/>
      <w:spacing w:after="200" w:line="276" w:lineRule="auto"/>
    </w:pPr>
  </w:style>
  <w:style w:type="paragraph" w:styleId="3">
    <w:name w:val="heading 3"/>
    <w:basedOn w:val="a"/>
    <w:link w:val="30"/>
    <w:uiPriority w:val="99"/>
    <w:qFormat/>
    <w:locked/>
    <w:rsid w:val="00755B26"/>
    <w:pPr>
      <w:bidi w:val="0"/>
      <w:spacing w:before="100" w:beforeAutospacing="1" w:after="100" w:afterAutospacing="1" w:line="240" w:lineRule="auto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9"/>
    <w:semiHidden/>
    <w:locked/>
    <w:rsid w:val="009B448E"/>
    <w:rPr>
      <w:rFonts w:ascii="Cambria" w:hAnsi="Cambria" w:cs="Times New Roman"/>
      <w:b/>
      <w:bCs/>
      <w:sz w:val="26"/>
      <w:szCs w:val="26"/>
    </w:rPr>
  </w:style>
  <w:style w:type="paragraph" w:styleId="a3">
    <w:name w:val="List Paragraph"/>
    <w:basedOn w:val="a"/>
    <w:uiPriority w:val="99"/>
    <w:qFormat/>
    <w:rsid w:val="00331729"/>
    <w:pPr>
      <w:ind w:left="720"/>
    </w:pPr>
  </w:style>
  <w:style w:type="character" w:styleId="Hyperlink">
    <w:name w:val="Hyperlink"/>
    <w:basedOn w:val="a0"/>
    <w:uiPriority w:val="99"/>
    <w:rsid w:val="00755B26"/>
    <w:rPr>
      <w:rFonts w:cs="Times New Roman"/>
      <w:color w:val="0000FF"/>
      <w:u w:val="single"/>
    </w:rPr>
  </w:style>
  <w:style w:type="paragraph" w:styleId="a4">
    <w:name w:val="footnote text"/>
    <w:basedOn w:val="a"/>
    <w:link w:val="a5"/>
    <w:uiPriority w:val="99"/>
    <w:semiHidden/>
    <w:rsid w:val="007D1A04"/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3A2649"/>
    <w:rPr>
      <w:rFonts w:cs="Times New Roman"/>
      <w:sz w:val="20"/>
      <w:szCs w:val="20"/>
    </w:rPr>
  </w:style>
  <w:style w:type="character" w:styleId="a6">
    <w:name w:val="footnote reference"/>
    <w:basedOn w:val="a0"/>
    <w:uiPriority w:val="99"/>
    <w:semiHidden/>
    <w:rsid w:val="007D1A04"/>
    <w:rPr>
      <w:rFonts w:cs="Times New Roman"/>
      <w:vertAlign w:val="superscript"/>
    </w:rPr>
  </w:style>
  <w:style w:type="paragraph" w:styleId="a7">
    <w:name w:val="footer"/>
    <w:basedOn w:val="a"/>
    <w:link w:val="a8"/>
    <w:uiPriority w:val="99"/>
    <w:rsid w:val="00C26CC6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sid w:val="003B5DBB"/>
  </w:style>
  <w:style w:type="character" w:styleId="a9">
    <w:name w:val="page number"/>
    <w:basedOn w:val="a0"/>
    <w:uiPriority w:val="99"/>
    <w:rsid w:val="00C26C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79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tp.niehs.nih.gov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Electromagnetic_hypersensitivit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lihudrichter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095C2B-D9A2-4CF7-8D46-3CC1AACA4C41}"/>
</file>

<file path=customXml/itemProps2.xml><?xml version="1.0" encoding="utf-8"?>
<ds:datastoreItem xmlns:ds="http://schemas.openxmlformats.org/officeDocument/2006/customXml" ds:itemID="{500DA514-8EB0-4462-A2F5-79D0E22DE73B}"/>
</file>

<file path=customXml/itemProps3.xml><?xml version="1.0" encoding="utf-8"?>
<ds:datastoreItem xmlns:ds="http://schemas.openxmlformats.org/officeDocument/2006/customXml" ds:itemID="{019000C3-0DF4-4503-82DA-2A2F1B595F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המלצות לוועדה לזכויות הילד</vt:lpstr>
    </vt:vector>
  </TitlesOfParts>
  <Company>Hewlett-Packard Company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המלצות לוועדה לזכויות הילד</dc:title>
  <dc:creator>owner</dc:creator>
  <cp:lastModifiedBy>עאליה עודה</cp:lastModifiedBy>
  <cp:revision>2</cp:revision>
  <dcterms:created xsi:type="dcterms:W3CDTF">2016-07-19T05:08:00Z</dcterms:created>
  <dcterms:modified xsi:type="dcterms:W3CDTF">2016-07-19T05:08:00Z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576241</vt:r8>
  </property>
</Properties>
</file>