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C30" w:rsidRDefault="00EA5333" w:rsidP="001B421D">
      <w:pPr>
        <w:jc w:val="center"/>
        <w:rPr>
          <w:rFonts w:ascii="David" w:hAnsi="David" w:cs="David"/>
          <w:b/>
          <w:bCs/>
          <w:u w:val="single"/>
          <w:rtl/>
        </w:rPr>
      </w:pPr>
      <w:r w:rsidRPr="00EA5333">
        <w:rPr>
          <w:rFonts w:ascii="David" w:hAnsi="David" w:cs="David"/>
          <w:b/>
          <w:bCs/>
          <w:u w:val="single"/>
          <w:rtl/>
        </w:rPr>
        <w:t xml:space="preserve">נייר עמדה- </w:t>
      </w:r>
      <w:r w:rsidR="008D7CB3">
        <w:rPr>
          <w:rFonts w:ascii="David" w:hAnsi="David" w:cs="David" w:hint="cs"/>
          <w:b/>
          <w:bCs/>
          <w:u w:val="single"/>
          <w:rtl/>
        </w:rPr>
        <w:t xml:space="preserve">דיון </w:t>
      </w:r>
      <w:r w:rsidR="001B421D">
        <w:rPr>
          <w:rFonts w:ascii="David" w:hAnsi="David" w:cs="David" w:hint="cs"/>
          <w:b/>
          <w:bCs/>
          <w:u w:val="single"/>
          <w:rtl/>
        </w:rPr>
        <w:t>בוועדה לשוויון מגדרי</w:t>
      </w:r>
      <w:r w:rsidR="008D7CB3">
        <w:rPr>
          <w:rFonts w:ascii="David" w:hAnsi="David" w:cs="David" w:hint="cs"/>
          <w:b/>
          <w:bCs/>
          <w:u w:val="single"/>
          <w:rtl/>
        </w:rPr>
        <w:t xml:space="preserve">- </w:t>
      </w:r>
      <w:r w:rsidR="001B421D">
        <w:rPr>
          <w:rFonts w:ascii="David" w:hAnsi="David" w:cs="David" w:hint="cs"/>
          <w:b/>
          <w:bCs/>
          <w:u w:val="single"/>
          <w:rtl/>
        </w:rPr>
        <w:t>אתגרים וסוגיות בגיל הזהב בקהילת הלהט"ב</w:t>
      </w:r>
    </w:p>
    <w:p w:rsidR="00EA5333" w:rsidRDefault="001B421D" w:rsidP="000E6157">
      <w:pPr>
        <w:spacing w:line="360" w:lineRule="auto"/>
        <w:jc w:val="left"/>
        <w:rPr>
          <w:rFonts w:ascii="David" w:hAnsi="David" w:cs="David"/>
          <w:rtl/>
        </w:rPr>
      </w:pPr>
      <w:r>
        <w:rPr>
          <w:rFonts w:ascii="David" w:hAnsi="David" w:cs="David" w:hint="cs"/>
          <w:rtl/>
        </w:rPr>
        <w:t xml:space="preserve">עם הגיעם/ן לגיל הזהב, עומדים בפני האזרחים/ות הוותיקים/ות קשיים ואתגרים לא מעטים, מעבר לאלו הביולוגיים הנגזרים מגילן/ם. קשיים אלו הינם קשיים חברתיים, כאשר החברה בכלל והרשויות בפרט נדרשות להקדיש יתר תשומת לב לבעיות, להתאים ולהנגיש עצמם לאזרח/ית הוותיק/ה- משימה בה לא תמיד הן עומדות. </w:t>
      </w:r>
    </w:p>
    <w:p w:rsidR="001B421D" w:rsidRDefault="001B421D" w:rsidP="001B421D">
      <w:pPr>
        <w:spacing w:line="360" w:lineRule="auto"/>
        <w:jc w:val="left"/>
        <w:rPr>
          <w:rFonts w:ascii="David" w:hAnsi="David" w:cs="David" w:hint="cs"/>
          <w:rtl/>
        </w:rPr>
      </w:pPr>
      <w:r>
        <w:rPr>
          <w:rFonts w:ascii="David" w:hAnsi="David" w:cs="David" w:hint="cs"/>
          <w:rtl/>
        </w:rPr>
        <w:t xml:space="preserve">מאלה סובלים כלל האזרחים הוותיקים, ללא קשר לנטייתם המינית ולזהותם המגדרית. אולם אזרחיות/ים וותיקות/ים מקהילת הלהט"ב סובלים/ות גם מקשיים ואפילה הנובעים מעצם היותן/ם להט"בים, קהילה מופלית בזכויותיה ובחירויותיה, שדיעות קדומות הפושות בחברה מביאות גם ל"פוביה" מפניהם ברמה </w:t>
      </w:r>
      <w:r w:rsidR="00C923D8">
        <w:rPr>
          <w:rFonts w:ascii="David" w:hAnsi="David" w:cs="David" w:hint="cs"/>
          <w:rtl/>
        </w:rPr>
        <w:t>החברתית הבסיסית.</w:t>
      </w:r>
    </w:p>
    <w:p w:rsidR="00C923D8" w:rsidRDefault="00C923D8" w:rsidP="001B421D">
      <w:pPr>
        <w:spacing w:line="360" w:lineRule="auto"/>
        <w:jc w:val="left"/>
        <w:rPr>
          <w:rFonts w:ascii="David" w:hAnsi="David" w:cs="David"/>
          <w:rtl/>
        </w:rPr>
      </w:pPr>
      <w:r>
        <w:rPr>
          <w:rFonts w:ascii="David" w:hAnsi="David" w:cs="David" w:hint="cs"/>
          <w:rtl/>
        </w:rPr>
        <w:t>הקשיים בשני מרכיבי זהות האלה- כאזרחים וותיקים וכלהט"בים- יוצרים "סינרגיה של אתגרים" ביניהם, המהווים נטל כבד וקשה מאוד על להט"בים בגיל הזהב.</w:t>
      </w:r>
    </w:p>
    <w:p w:rsidR="00C923D8" w:rsidRDefault="00C923D8" w:rsidP="00C923D8">
      <w:pPr>
        <w:spacing w:line="360" w:lineRule="auto"/>
        <w:jc w:val="left"/>
        <w:rPr>
          <w:rFonts w:ascii="David" w:hAnsi="David" w:cs="David"/>
          <w:rtl/>
        </w:rPr>
      </w:pPr>
      <w:r>
        <w:rPr>
          <w:rFonts w:ascii="David" w:hAnsi="David" w:cs="David" w:hint="cs"/>
          <w:rtl/>
        </w:rPr>
        <w:t xml:space="preserve">גם בתוך הקהילה הגאה עצמה יש הבנה הולכת וגוברת למצב זה, ולחוסר הטיפול בסוגיה בארגוני הקהילה עד לשנים האחרונות, בהן הקהילה הגאה החלה לקחת אחריות גם על נושא זה.  </w:t>
      </w:r>
    </w:p>
    <w:p w:rsidR="00C923D8" w:rsidRDefault="006C2AF5" w:rsidP="00C923D8">
      <w:pPr>
        <w:spacing w:line="360" w:lineRule="auto"/>
        <w:jc w:val="left"/>
        <w:rPr>
          <w:rFonts w:ascii="David" w:hAnsi="David" w:cs="David"/>
          <w:rtl/>
        </w:rPr>
      </w:pPr>
      <w:r>
        <w:rPr>
          <w:rFonts w:ascii="David" w:hAnsi="David" w:cs="David" w:hint="cs"/>
          <w:rtl/>
        </w:rPr>
        <w:t xml:space="preserve">מספר </w:t>
      </w:r>
      <w:r w:rsidR="00C923D8">
        <w:rPr>
          <w:rFonts w:ascii="David" w:hAnsi="David" w:cs="David" w:hint="cs"/>
          <w:rtl/>
        </w:rPr>
        <w:t>סוגיות ספציפיות</w:t>
      </w:r>
      <w:r>
        <w:rPr>
          <w:rFonts w:ascii="David" w:hAnsi="David" w:cs="David" w:hint="cs"/>
          <w:rtl/>
        </w:rPr>
        <w:t xml:space="preserve"> ממוקדות</w:t>
      </w:r>
      <w:r w:rsidR="00C923D8">
        <w:rPr>
          <w:rFonts w:ascii="David" w:hAnsi="David" w:cs="David" w:hint="cs"/>
          <w:rtl/>
        </w:rPr>
        <w:t xml:space="preserve"> שיש לטפל בהן:</w:t>
      </w:r>
    </w:p>
    <w:p w:rsidR="00EA5333" w:rsidRPr="008D7CB3" w:rsidRDefault="00C923D8" w:rsidP="000B39F3">
      <w:pPr>
        <w:pStyle w:val="ListParagraph"/>
        <w:numPr>
          <w:ilvl w:val="0"/>
          <w:numId w:val="1"/>
        </w:numPr>
        <w:spacing w:line="360" w:lineRule="auto"/>
        <w:jc w:val="left"/>
        <w:rPr>
          <w:rFonts w:ascii="David" w:hAnsi="David" w:cs="David"/>
          <w:b/>
          <w:bCs/>
        </w:rPr>
      </w:pPr>
      <w:r>
        <w:rPr>
          <w:rFonts w:ascii="David" w:hAnsi="David" w:cs="David" w:hint="cs"/>
          <w:b/>
          <w:bCs/>
          <w:u w:val="single"/>
          <w:rtl/>
        </w:rPr>
        <w:t>אי מיצוי זכויות</w:t>
      </w:r>
      <w:r w:rsidR="00EA5333" w:rsidRPr="008D7CB3">
        <w:rPr>
          <w:rFonts w:ascii="David" w:hAnsi="David" w:cs="David" w:hint="cs"/>
          <w:b/>
          <w:bCs/>
          <w:rtl/>
        </w:rPr>
        <w:t>-</w:t>
      </w:r>
      <w:r w:rsidR="00EA5333" w:rsidRPr="008D7CB3">
        <w:rPr>
          <w:rFonts w:ascii="David" w:hAnsi="David" w:cs="David" w:hint="cs"/>
          <w:rtl/>
        </w:rPr>
        <w:t xml:space="preserve"> </w:t>
      </w:r>
      <w:r>
        <w:rPr>
          <w:rFonts w:ascii="David" w:hAnsi="David" w:cs="David" w:hint="cs"/>
          <w:rtl/>
        </w:rPr>
        <w:t xml:space="preserve">פעמים רבות לא מתקיימת כלל פניה לרשויות, מתוך חשש של חוסר הבנה ויחס מפלה. לא נוח לשתף גורמי רווחה, בריאות ואחרים בנטייה המינית או בזהות המגדרית, </w:t>
      </w:r>
      <w:r w:rsidR="000B39F3">
        <w:rPr>
          <w:rFonts w:ascii="David" w:hAnsi="David" w:cs="David" w:hint="cs"/>
          <w:rtl/>
        </w:rPr>
        <w:t>שעלולים לתת יחס לא הולם או לא נכון, מתוך חוסר ידע והכשרה בסוגיות אלה. כך נוצר מצב של חוסר טיפול.</w:t>
      </w:r>
      <w:r>
        <w:rPr>
          <w:rFonts w:ascii="David" w:hAnsi="David" w:cs="David" w:hint="cs"/>
          <w:rtl/>
        </w:rPr>
        <w:t xml:space="preserve"> </w:t>
      </w:r>
      <w:r w:rsidR="008D7CB3">
        <w:rPr>
          <w:rFonts w:ascii="David" w:hAnsi="David" w:cs="David" w:hint="cs"/>
          <w:b/>
          <w:bCs/>
          <w:rtl/>
        </w:rPr>
        <w:t xml:space="preserve"> יש </w:t>
      </w:r>
      <w:r w:rsidR="000B39F3">
        <w:rPr>
          <w:rFonts w:ascii="David" w:hAnsi="David" w:cs="David" w:hint="cs"/>
          <w:b/>
          <w:bCs/>
          <w:rtl/>
        </w:rPr>
        <w:t>להכשיר את גורמי הטיפול והמקצוע בסוגיות להט"ביות בעבודה עם קשישים ולהנגיש להם את שירותי המדינה.</w:t>
      </w:r>
    </w:p>
    <w:p w:rsidR="008D7CB3" w:rsidRPr="008D7CB3" w:rsidRDefault="000B39F3" w:rsidP="000B39F3">
      <w:pPr>
        <w:pStyle w:val="ListParagraph"/>
        <w:numPr>
          <w:ilvl w:val="0"/>
          <w:numId w:val="1"/>
        </w:numPr>
        <w:spacing w:line="360" w:lineRule="auto"/>
        <w:jc w:val="left"/>
        <w:rPr>
          <w:rFonts w:ascii="David" w:hAnsi="David" w:cs="David"/>
          <w:b/>
          <w:bCs/>
        </w:rPr>
      </w:pPr>
      <w:r>
        <w:rPr>
          <w:rFonts w:ascii="David" w:hAnsi="David" w:cs="David" w:hint="cs"/>
          <w:b/>
          <w:bCs/>
          <w:u w:val="single"/>
          <w:rtl/>
        </w:rPr>
        <w:t>בדידות</w:t>
      </w:r>
      <w:r w:rsidR="004523C3" w:rsidRPr="008D7CB3">
        <w:rPr>
          <w:rFonts w:ascii="David" w:hAnsi="David" w:cs="David" w:hint="cs"/>
          <w:b/>
          <w:bCs/>
          <w:rtl/>
        </w:rPr>
        <w:t xml:space="preserve">- </w:t>
      </w:r>
      <w:r>
        <w:rPr>
          <w:rFonts w:ascii="David" w:hAnsi="David" w:cs="David" w:hint="cs"/>
          <w:rtl/>
        </w:rPr>
        <w:t>יציאה מהארון בגיל מבוגר גוררת פעמים רבות לצערנו גם הרחקה מהמשפחה</w:t>
      </w:r>
      <w:r>
        <w:rPr>
          <w:rFonts w:ascii="David" w:hAnsi="David" w:cs="David" w:hint="cs"/>
          <w:b/>
          <w:bCs/>
          <w:rtl/>
        </w:rPr>
        <w:t xml:space="preserve">, </w:t>
      </w:r>
      <w:r>
        <w:rPr>
          <w:rFonts w:ascii="David" w:hAnsi="David" w:cs="David" w:hint="cs"/>
          <w:rtl/>
        </w:rPr>
        <w:t xml:space="preserve">דבר המביא להתמודדות קשה מאוד של האזרח הוותיק עם הקשיים שלו. </w:t>
      </w:r>
      <w:r w:rsidRPr="006C2AF5">
        <w:rPr>
          <w:rFonts w:ascii="David" w:hAnsi="David" w:cs="David" w:hint="cs"/>
          <w:b/>
          <w:bCs/>
          <w:rtl/>
        </w:rPr>
        <w:t>יש למצוא פתרון למצב זה.</w:t>
      </w:r>
    </w:p>
    <w:p w:rsidR="004523C3" w:rsidRPr="006C2AF5" w:rsidRDefault="000B39F3" w:rsidP="000B39F3">
      <w:pPr>
        <w:pStyle w:val="ListParagraph"/>
        <w:numPr>
          <w:ilvl w:val="0"/>
          <w:numId w:val="1"/>
        </w:numPr>
        <w:spacing w:line="360" w:lineRule="auto"/>
        <w:jc w:val="left"/>
        <w:rPr>
          <w:rFonts w:ascii="David" w:hAnsi="David" w:cs="David"/>
        </w:rPr>
      </w:pPr>
      <w:r>
        <w:rPr>
          <w:rFonts w:ascii="David" w:hAnsi="David" w:cs="David" w:hint="cs"/>
          <w:b/>
          <w:bCs/>
          <w:u w:val="single"/>
          <w:rtl/>
        </w:rPr>
        <w:t>מעמד משפטי של זוגיות</w:t>
      </w:r>
      <w:r w:rsidR="004523C3" w:rsidRPr="008D7CB3">
        <w:rPr>
          <w:rFonts w:ascii="David" w:hAnsi="David" w:cs="David" w:hint="cs"/>
          <w:b/>
          <w:bCs/>
          <w:rtl/>
        </w:rPr>
        <w:t>-</w:t>
      </w:r>
      <w:r w:rsidR="000E6157" w:rsidRPr="008D7CB3">
        <w:rPr>
          <w:rFonts w:ascii="David" w:hAnsi="David" w:cs="David" w:hint="cs"/>
          <w:b/>
          <w:bCs/>
          <w:rtl/>
        </w:rPr>
        <w:t xml:space="preserve"> </w:t>
      </w:r>
      <w:r>
        <w:rPr>
          <w:rFonts w:ascii="David" w:hAnsi="David" w:cs="David" w:hint="cs"/>
          <w:rtl/>
        </w:rPr>
        <w:t>החוקים הרלוונטיים לענייני ירושה וצוואה מציינים במפורש זוגיות בין גבר לאישה, אולם כאשר הזוגיות היא חד מינית, המדינה לא תכיר בה במקרים אלה. במקרה של חוסר הצוואה, בן הזוג שהתאלמן לא</w:t>
      </w:r>
      <w:r>
        <w:rPr>
          <w:rFonts w:ascii="David" w:hAnsi="David" w:cs="David" w:hint="cs"/>
          <w:b/>
          <w:bCs/>
          <w:rtl/>
        </w:rPr>
        <w:t xml:space="preserve"> </w:t>
      </w:r>
      <w:r w:rsidRPr="006C2AF5">
        <w:rPr>
          <w:rFonts w:ascii="David" w:hAnsi="David" w:cs="David" w:hint="cs"/>
          <w:rtl/>
        </w:rPr>
        <w:t>יקבל את הזכויות שהיו מגיעות לו אילולא היה בזוגיות חד מינית</w:t>
      </w:r>
      <w:r w:rsidR="006C2AF5" w:rsidRPr="006C2AF5">
        <w:rPr>
          <w:rFonts w:ascii="David" w:hAnsi="David" w:cs="David" w:hint="cs"/>
          <w:rtl/>
        </w:rPr>
        <w:t>. זכויות אלה יינתנו לקרוב משפחה שיתכן ולא היה בקשר עם אותו בן זוג כלל.</w:t>
      </w:r>
      <w:r w:rsidR="006C2AF5">
        <w:rPr>
          <w:rFonts w:ascii="David" w:hAnsi="David" w:cs="David" w:hint="cs"/>
          <w:rtl/>
        </w:rPr>
        <w:t xml:space="preserve"> הדבר נוגע גם למקרים סיעודיים, וגם למקרים של ביטוח רפואי- הזוגיות החד מינית אינה מוכרת. </w:t>
      </w:r>
      <w:r w:rsidR="006C2AF5" w:rsidRPr="006C2AF5">
        <w:rPr>
          <w:rFonts w:ascii="David" w:hAnsi="David" w:cs="David" w:hint="cs"/>
          <w:b/>
          <w:bCs/>
          <w:rtl/>
        </w:rPr>
        <w:t>על המחוקק לתת את הדעת על סוגיות אלה.</w:t>
      </w:r>
    </w:p>
    <w:p w:rsidR="00507542" w:rsidRPr="00507542" w:rsidRDefault="00507542" w:rsidP="006C2AF5">
      <w:pPr>
        <w:pStyle w:val="ListParagraph"/>
        <w:spacing w:line="360" w:lineRule="auto"/>
        <w:jc w:val="left"/>
        <w:rPr>
          <w:rFonts w:ascii="David" w:hAnsi="David" w:cs="David"/>
          <w:u w:val="single"/>
          <w:rtl/>
        </w:rPr>
      </w:pPr>
      <w:bookmarkStart w:id="0" w:name="_GoBack"/>
      <w:bookmarkEnd w:id="0"/>
    </w:p>
    <w:p w:rsidR="00EA5333" w:rsidRPr="00EA5333" w:rsidRDefault="00EA5333" w:rsidP="000E6157">
      <w:pPr>
        <w:spacing w:line="360" w:lineRule="auto"/>
        <w:jc w:val="center"/>
        <w:rPr>
          <w:rFonts w:ascii="David" w:hAnsi="David" w:cs="David"/>
          <w:b/>
          <w:bCs/>
          <w:u w:val="single"/>
          <w:rtl/>
        </w:rPr>
      </w:pPr>
    </w:p>
    <w:sectPr w:rsidR="00EA5333" w:rsidRPr="00EA5333" w:rsidSect="00D73F47">
      <w:headerReference w:type="default" r:id="rId8"/>
      <w:pgSz w:w="11906" w:h="16838"/>
      <w:pgMar w:top="2552" w:right="849"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424" w:rsidRDefault="00685424" w:rsidP="00585DC9">
      <w:pPr>
        <w:spacing w:before="0" w:after="0" w:line="240" w:lineRule="auto"/>
      </w:pPr>
      <w:r>
        <w:separator/>
      </w:r>
    </w:p>
  </w:endnote>
  <w:endnote w:type="continuationSeparator" w:id="0">
    <w:p w:rsidR="00685424" w:rsidRDefault="00685424" w:rsidP="00585D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424" w:rsidRDefault="00685424" w:rsidP="00585DC9">
      <w:pPr>
        <w:spacing w:before="0" w:after="0" w:line="240" w:lineRule="auto"/>
      </w:pPr>
      <w:r>
        <w:separator/>
      </w:r>
    </w:p>
  </w:footnote>
  <w:footnote w:type="continuationSeparator" w:id="0">
    <w:p w:rsidR="00685424" w:rsidRDefault="00685424" w:rsidP="00585DC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DC9" w:rsidRDefault="00EA5333">
    <w:pPr>
      <w:pStyle w:val="Header"/>
      <w:rPr>
        <w:rtl/>
      </w:rPr>
    </w:pPr>
    <w:r>
      <w:rPr>
        <w:noProof/>
      </w:rPr>
      <w:drawing>
        <wp:inline distT="0" distB="0" distL="0" distR="0">
          <wp:extent cx="2356564" cy="83855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mimsh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7804" cy="867463"/>
                  </a:xfrm>
                  <a:prstGeom prst="rect">
                    <a:avLst/>
                  </a:prstGeom>
                </pic:spPr>
              </pic:pic>
            </a:graphicData>
          </a:graphic>
        </wp:inline>
      </w:drawing>
    </w:r>
    <w:r w:rsidR="00585DC9">
      <w:rPr>
        <w:noProof/>
      </w:rPr>
      <w:drawing>
        <wp:anchor distT="0" distB="0" distL="114300" distR="114300" simplePos="0" relativeHeight="251658240" behindDoc="1" locked="0" layoutInCell="1" allowOverlap="1" wp14:anchorId="36332B23" wp14:editId="640AA92A">
          <wp:simplePos x="0" y="0"/>
          <wp:positionH relativeFrom="column">
            <wp:posOffset>-1142611</wp:posOffset>
          </wp:positionH>
          <wp:positionV relativeFrom="paragraph">
            <wp:posOffset>-449580</wp:posOffset>
          </wp:positionV>
          <wp:extent cx="7557407" cy="10692881"/>
          <wp:effectExtent l="0" t="0" r="5715" b="0"/>
          <wp:wrapNone/>
          <wp:docPr id="1" name="Picture 0" descr="aguda_rebranding_pa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uda_rebranding_paper.jpg"/>
                  <pic:cNvPicPr/>
                </pic:nvPicPr>
                <pic:blipFill>
                  <a:blip r:embed="rId2"/>
                  <a:stretch>
                    <a:fillRect/>
                  </a:stretch>
                </pic:blipFill>
                <pic:spPr>
                  <a:xfrm>
                    <a:off x="0" y="0"/>
                    <a:ext cx="7557407" cy="106928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1051C4"/>
    <w:multiLevelType w:val="hybridMultilevel"/>
    <w:tmpl w:val="5CD82BE4"/>
    <w:lvl w:ilvl="0" w:tplc="478E8A7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DC9"/>
    <w:rsid w:val="00063387"/>
    <w:rsid w:val="000B39F3"/>
    <w:rsid w:val="000E6157"/>
    <w:rsid w:val="00134C8F"/>
    <w:rsid w:val="001B421D"/>
    <w:rsid w:val="00204B65"/>
    <w:rsid w:val="003130A8"/>
    <w:rsid w:val="003859B7"/>
    <w:rsid w:val="00426550"/>
    <w:rsid w:val="004436EC"/>
    <w:rsid w:val="004502CC"/>
    <w:rsid w:val="004523C3"/>
    <w:rsid w:val="004535BF"/>
    <w:rsid w:val="00507542"/>
    <w:rsid w:val="005852C0"/>
    <w:rsid w:val="00585DC9"/>
    <w:rsid w:val="005D7791"/>
    <w:rsid w:val="00685424"/>
    <w:rsid w:val="006C2AF5"/>
    <w:rsid w:val="00712688"/>
    <w:rsid w:val="007928EB"/>
    <w:rsid w:val="008216CE"/>
    <w:rsid w:val="008D7CB3"/>
    <w:rsid w:val="00904C30"/>
    <w:rsid w:val="00910046"/>
    <w:rsid w:val="00937F1B"/>
    <w:rsid w:val="00A84E4D"/>
    <w:rsid w:val="00A94010"/>
    <w:rsid w:val="00BF0BB6"/>
    <w:rsid w:val="00C37CE5"/>
    <w:rsid w:val="00C86874"/>
    <w:rsid w:val="00C923D8"/>
    <w:rsid w:val="00D20E18"/>
    <w:rsid w:val="00D5067F"/>
    <w:rsid w:val="00D73F47"/>
    <w:rsid w:val="00D847EB"/>
    <w:rsid w:val="00E15183"/>
    <w:rsid w:val="00EA5333"/>
    <w:rsid w:val="00F449C4"/>
    <w:rsid w:val="00F73DF5"/>
    <w:rsid w:val="00F91807"/>
    <w:rsid w:val="00FB19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F3FEC5-1219-4103-BD59-5D82A692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100" w:beforeAutospacing="1" w:after="20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79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DC9"/>
    <w:pPr>
      <w:tabs>
        <w:tab w:val="center" w:pos="4153"/>
        <w:tab w:val="right" w:pos="8306"/>
      </w:tabs>
      <w:spacing w:before="0" w:after="0" w:line="240" w:lineRule="auto"/>
    </w:pPr>
  </w:style>
  <w:style w:type="character" w:customStyle="1" w:styleId="HeaderChar">
    <w:name w:val="Header Char"/>
    <w:basedOn w:val="DefaultParagraphFont"/>
    <w:link w:val="Header"/>
    <w:uiPriority w:val="99"/>
    <w:rsid w:val="00585DC9"/>
  </w:style>
  <w:style w:type="paragraph" w:styleId="Footer">
    <w:name w:val="footer"/>
    <w:basedOn w:val="Normal"/>
    <w:link w:val="FooterChar"/>
    <w:uiPriority w:val="99"/>
    <w:unhideWhenUsed/>
    <w:rsid w:val="00585DC9"/>
    <w:pPr>
      <w:tabs>
        <w:tab w:val="center" w:pos="4153"/>
        <w:tab w:val="right" w:pos="8306"/>
      </w:tabs>
      <w:spacing w:before="0" w:after="0" w:line="240" w:lineRule="auto"/>
    </w:pPr>
  </w:style>
  <w:style w:type="character" w:customStyle="1" w:styleId="FooterChar">
    <w:name w:val="Footer Char"/>
    <w:basedOn w:val="DefaultParagraphFont"/>
    <w:link w:val="Footer"/>
    <w:uiPriority w:val="99"/>
    <w:rsid w:val="00585DC9"/>
  </w:style>
  <w:style w:type="paragraph" w:styleId="BalloonText">
    <w:name w:val="Balloon Text"/>
    <w:basedOn w:val="Normal"/>
    <w:link w:val="BalloonTextChar"/>
    <w:uiPriority w:val="99"/>
    <w:semiHidden/>
    <w:unhideWhenUsed/>
    <w:rsid w:val="00585DC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DC9"/>
    <w:rPr>
      <w:rFonts w:ascii="Tahoma" w:hAnsi="Tahoma" w:cs="Tahoma"/>
      <w:sz w:val="16"/>
      <w:szCs w:val="16"/>
    </w:rPr>
  </w:style>
  <w:style w:type="character" w:styleId="Hyperlink">
    <w:name w:val="Hyperlink"/>
    <w:basedOn w:val="DefaultParagraphFont"/>
    <w:uiPriority w:val="99"/>
    <w:semiHidden/>
    <w:unhideWhenUsed/>
    <w:rsid w:val="00904C30"/>
    <w:rPr>
      <w:color w:val="0000FF"/>
      <w:u w:val="single"/>
    </w:rPr>
  </w:style>
  <w:style w:type="paragraph" w:styleId="CommentText">
    <w:name w:val="annotation text"/>
    <w:basedOn w:val="Normal"/>
    <w:link w:val="CommentTextChar"/>
    <w:uiPriority w:val="99"/>
    <w:semiHidden/>
    <w:unhideWhenUsed/>
    <w:rsid w:val="00904C30"/>
    <w:pPr>
      <w:spacing w:before="0" w:beforeAutospacing="0" w:after="160" w:line="240" w:lineRule="auto"/>
      <w:jc w:val="left"/>
    </w:pPr>
    <w:rPr>
      <w:sz w:val="20"/>
      <w:szCs w:val="20"/>
    </w:rPr>
  </w:style>
  <w:style w:type="character" w:customStyle="1" w:styleId="CommentTextChar">
    <w:name w:val="Comment Text Char"/>
    <w:basedOn w:val="DefaultParagraphFont"/>
    <w:link w:val="CommentText"/>
    <w:uiPriority w:val="99"/>
    <w:semiHidden/>
    <w:rsid w:val="00904C30"/>
    <w:rPr>
      <w:sz w:val="20"/>
      <w:szCs w:val="20"/>
    </w:rPr>
  </w:style>
  <w:style w:type="character" w:styleId="CommentReference">
    <w:name w:val="annotation reference"/>
    <w:basedOn w:val="DefaultParagraphFont"/>
    <w:uiPriority w:val="99"/>
    <w:semiHidden/>
    <w:unhideWhenUsed/>
    <w:rsid w:val="00904C30"/>
    <w:rPr>
      <w:sz w:val="16"/>
      <w:szCs w:val="16"/>
    </w:rPr>
  </w:style>
  <w:style w:type="paragraph" w:styleId="ListParagraph">
    <w:name w:val="List Paragraph"/>
    <w:basedOn w:val="Normal"/>
    <w:uiPriority w:val="34"/>
    <w:qFormat/>
    <w:rsid w:val="00EA5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79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73FB81-D58D-4F2B-AB7F-0B4FEBDBB45B}"/>
</file>

<file path=customXml/itemProps2.xml><?xml version="1.0" encoding="utf-8"?>
<ds:datastoreItem xmlns:ds="http://schemas.openxmlformats.org/officeDocument/2006/customXml" ds:itemID="{7BC5A6DA-8F7A-426C-B3B1-97CA59A1E8AB}"/>
</file>

<file path=customXml/itemProps3.xml><?xml version="1.0" encoding="utf-8"?>
<ds:datastoreItem xmlns:ds="http://schemas.openxmlformats.org/officeDocument/2006/customXml" ds:itemID="{A1E2D7CC-2523-40A1-A0C5-4BF0EFBCCF3E}"/>
</file>

<file path=customXml/itemProps4.xml><?xml version="1.0" encoding="utf-8"?>
<ds:datastoreItem xmlns:ds="http://schemas.openxmlformats.org/officeDocument/2006/customXml" ds:itemID="{5B11CD68-9539-4FE3-9594-D96D4E944AD2}"/>
</file>

<file path=docProps/app.xml><?xml version="1.0" encoding="utf-8"?>
<Properties xmlns="http://schemas.openxmlformats.org/officeDocument/2006/extended-properties" xmlns:vt="http://schemas.openxmlformats.org/officeDocument/2006/docPropsVTypes">
  <Template>Normal</Template>
  <TotalTime>40</TotalTime>
  <Pages>1</Pages>
  <Words>326</Words>
  <Characters>1630</Characters>
  <Application>Microsoft Office Word</Application>
  <DocSecurity>0</DocSecurity>
  <Lines>13</Lines>
  <Paragraphs>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Grizli777</Company>
  <LinksUpToDate>false</LinksUpToDate>
  <CharactersWithSpaces>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 b</cp:lastModifiedBy>
  <cp:revision>3</cp:revision>
  <cp:lastPrinted>2014-10-23T11:22:00Z</cp:lastPrinted>
  <dcterms:created xsi:type="dcterms:W3CDTF">2016-07-21T06:03:00Z</dcterms:created>
  <dcterms:modified xsi:type="dcterms:W3CDTF">2016-07-21T06:43:00Z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2005607</vt:r8>
  </property>
</Properties>
</file>