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2E1" w:rsidRDefault="007832E1" w:rsidP="007832E1">
      <w:pPr>
        <w:pStyle w:val="HeadHatzaotHok"/>
        <w:spacing w:before="0"/>
        <w:ind w:left="-567"/>
        <w:jc w:val="both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>נוסח לדיון בוועדת העבודה הרווחה והבריאות ביום 8 בנובמבר 2016</w:t>
      </w:r>
    </w:p>
    <w:p w:rsidR="007832E1" w:rsidRDefault="007832E1" w:rsidP="00315C85">
      <w:pPr>
        <w:pStyle w:val="HeadHatzaotHok"/>
        <w:spacing w:before="0"/>
        <w:rPr>
          <w:rtl/>
        </w:rPr>
      </w:pPr>
    </w:p>
    <w:p w:rsidR="00315C85" w:rsidRDefault="00315C85" w:rsidP="007832E1">
      <w:pPr>
        <w:pStyle w:val="HeadHatzaotHok"/>
        <w:spacing w:before="0"/>
        <w:rPr>
          <w:rtl/>
        </w:rPr>
      </w:pPr>
      <w:r>
        <w:rPr>
          <w:rFonts w:hint="cs"/>
          <w:rtl/>
        </w:rPr>
        <w:t>חוק הביטוח הלאומי (תיקון מס'</w:t>
      </w:r>
      <w:r w:rsidR="007832E1">
        <w:rPr>
          <w:rFonts w:hint="cs"/>
          <w:rtl/>
        </w:rPr>
        <w:t xml:space="preserve"> 183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</w:t>
      </w:r>
      <w:r w:rsidR="007832E1">
        <w:rPr>
          <w:rFonts w:hint="cs"/>
          <w:rtl/>
        </w:rPr>
        <w:t>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0"/>
    </w:p>
    <w:p w:rsidR="00844BC3" w:rsidRDefault="00844BC3" w:rsidP="007832E1">
      <w:pPr>
        <w:pStyle w:val="HeadHatzaotHok"/>
        <w:spacing w:before="0"/>
        <w:rPr>
          <w:rtl/>
        </w:rPr>
      </w:pPr>
      <w:r>
        <w:rPr>
          <w:rFonts w:hint="cs"/>
          <w:rtl/>
        </w:rPr>
        <w:t>חישוב דמי לידה לפי ששת החודשים שקדמו ליום הקובע</w:t>
      </w:r>
    </w:p>
    <w:p w:rsidR="00315C85" w:rsidRDefault="00315C85" w:rsidP="00315C85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315C85" w:rsidRPr="008225E8" w:rsidTr="00EA2D0C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SideHeading"/>
              <w:rPr>
                <w:rtl/>
              </w:rPr>
            </w:pPr>
            <w:r w:rsidRPr="008225E8">
              <w:rPr>
                <w:rtl/>
              </w:rPr>
              <w:t>תיקון סעיף 54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Text"/>
              <w:rPr>
                <w:rtl/>
              </w:rPr>
            </w:pPr>
            <w:r w:rsidRPr="008225E8">
              <w:rPr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79080C" w:rsidRDefault="00315C85" w:rsidP="00EA2D0C">
            <w:pPr>
              <w:pStyle w:val="TableBlock"/>
              <w:rPr>
                <w:rtl/>
              </w:rPr>
            </w:pPr>
            <w:r w:rsidRPr="0079080C">
              <w:rPr>
                <w:rtl/>
              </w:rPr>
              <w:t xml:space="preserve">בחוק הביטוח הלאומי [נוסח משולב], </w:t>
            </w:r>
            <w:proofErr w:type="spellStart"/>
            <w:r w:rsidRPr="0079080C">
              <w:rPr>
                <w:rtl/>
              </w:rPr>
              <w:t>התשנ"ה</w:t>
            </w:r>
            <w:proofErr w:type="spellEnd"/>
            <w:r w:rsidRPr="0079080C">
              <w:rPr>
                <w:rtl/>
              </w:rPr>
              <w:t>–1995‏</w:t>
            </w:r>
            <w:r w:rsidRPr="0079080C">
              <w:rPr>
                <w:szCs w:val="20"/>
                <w:rtl/>
              </w:rPr>
              <w:footnoteReference w:id="1"/>
            </w:r>
            <w:r w:rsidRPr="0079080C">
              <w:rPr>
                <w:rtl/>
              </w:rPr>
              <w:t xml:space="preserve"> (להלן – החוק העיקרי), בסעיף 54 –</w:t>
            </w:r>
          </w:p>
        </w:tc>
      </w:tr>
      <w:tr w:rsidR="00315C85" w:rsidRPr="008225E8" w:rsidTr="00EA2D0C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Block"/>
              <w:rPr>
                <w:rtl/>
              </w:rPr>
            </w:pPr>
            <w:r w:rsidRPr="008225E8">
              <w:rPr>
                <w:rtl/>
              </w:rPr>
              <w:t>(1)</w:t>
            </w:r>
            <w:r w:rsidRPr="008225E8">
              <w:rPr>
                <w:rtl/>
              </w:rPr>
              <w:tab/>
              <w:t xml:space="preserve">בסעיף קטן (א), בסופו יבוא "ולעניין מבוטחת כאמור בסעיף קטן (ב)(1) ו־(3) – הסכום המתקבל מחלוקת הכנסת המבוטחת ברבע השנה שקדם ליום הקובע ב־90, או בששת החודשים שקדמו ליום הקובע ב־180, לפי הגבוה </w:t>
            </w:r>
            <w:proofErr w:type="spellStart"/>
            <w:r w:rsidRPr="008225E8">
              <w:rPr>
                <w:rtl/>
              </w:rPr>
              <w:t>מביניהם</w:t>
            </w:r>
            <w:proofErr w:type="spellEnd"/>
            <w:r w:rsidRPr="008225E8">
              <w:rPr>
                <w:rtl/>
              </w:rPr>
              <w:t>.";</w:t>
            </w:r>
          </w:p>
        </w:tc>
      </w:tr>
      <w:tr w:rsidR="00315C85" w:rsidRPr="008225E8" w:rsidTr="00EA2D0C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Block"/>
              <w:rPr>
                <w:rtl/>
              </w:rPr>
            </w:pPr>
            <w:r w:rsidRPr="008225E8">
              <w:rPr>
                <w:rtl/>
              </w:rPr>
              <w:t>(2)</w:t>
            </w:r>
            <w:r w:rsidRPr="008225E8">
              <w:rPr>
                <w:rtl/>
              </w:rPr>
              <w:tab/>
              <w:t>בסעיף קטן (ב)(3), במקום "האמור" יבוא "או ששת החודשים האמורים".</w:t>
            </w:r>
          </w:p>
        </w:tc>
      </w:tr>
      <w:tr w:rsidR="00315C85" w:rsidRPr="008225E8" w:rsidTr="00EA2D0C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SideHeading"/>
              <w:rPr>
                <w:rtl/>
              </w:rPr>
            </w:pPr>
            <w:r w:rsidRPr="008225E8">
              <w:rPr>
                <w:rtl/>
              </w:rPr>
              <w:t>תיקון סעיף 55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Text"/>
              <w:rPr>
                <w:rtl/>
              </w:rPr>
            </w:pPr>
            <w:r w:rsidRPr="008225E8">
              <w:rPr>
                <w:rtl/>
              </w:rPr>
              <w:t>2.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Block"/>
              <w:rPr>
                <w:rtl/>
              </w:rPr>
            </w:pPr>
            <w:r w:rsidRPr="008225E8">
              <w:rPr>
                <w:rtl/>
              </w:rPr>
              <w:t>בסעיף 55(3) לחוק העיקרי, במקום "התקופה של רבע השנה" יבוא "התקופות".</w:t>
            </w:r>
          </w:p>
        </w:tc>
      </w:tr>
      <w:tr w:rsidR="00315C85" w:rsidRPr="008225E8" w:rsidTr="00EA2D0C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SideHeading"/>
              <w:rPr>
                <w:rtl/>
              </w:rPr>
            </w:pPr>
            <w:r w:rsidRPr="008225E8">
              <w:rPr>
                <w:rtl/>
              </w:rPr>
              <w:t>תחילה 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Text"/>
              <w:rPr>
                <w:rtl/>
              </w:rPr>
            </w:pPr>
            <w:r w:rsidRPr="008225E8">
              <w:rPr>
                <w:rtl/>
              </w:rPr>
              <w:t>3.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5C85" w:rsidRPr="008225E8" w:rsidRDefault="00315C85" w:rsidP="00EA2D0C">
            <w:pPr>
              <w:pStyle w:val="TableBlock"/>
              <w:rPr>
                <w:rtl/>
              </w:rPr>
            </w:pPr>
            <w:r w:rsidRPr="008225E8">
              <w:rPr>
                <w:rtl/>
              </w:rPr>
              <w:t xml:space="preserve">תחילתו של חוק זה ב־1 בחודש שלאחר חודשיים מיום פרסומו (להלן – יום התחילה), והוא יחול לגבי לידה שאירעה ביום התחילה ואילך. </w:t>
            </w:r>
          </w:p>
        </w:tc>
      </w:tr>
    </w:tbl>
    <w:p w:rsidR="00204846" w:rsidRPr="00315C85" w:rsidRDefault="00204846"/>
    <w:sectPr w:rsidR="00204846" w:rsidRPr="00315C85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576" w:rsidRDefault="00397576" w:rsidP="00315C85">
      <w:pPr>
        <w:spacing w:before="0" w:line="240" w:lineRule="auto"/>
      </w:pPr>
      <w:r>
        <w:separator/>
      </w:r>
    </w:p>
  </w:endnote>
  <w:endnote w:type="continuationSeparator" w:id="0">
    <w:p w:rsidR="00397576" w:rsidRDefault="00397576" w:rsidP="00315C8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576" w:rsidRDefault="00397576" w:rsidP="00315C85">
      <w:pPr>
        <w:spacing w:before="0" w:line="240" w:lineRule="auto"/>
      </w:pPr>
      <w:r>
        <w:separator/>
      </w:r>
    </w:p>
  </w:footnote>
  <w:footnote w:type="continuationSeparator" w:id="0">
    <w:p w:rsidR="00397576" w:rsidRDefault="00397576" w:rsidP="00315C85">
      <w:pPr>
        <w:spacing w:before="0" w:line="240" w:lineRule="auto"/>
      </w:pPr>
      <w:r>
        <w:continuationSeparator/>
      </w:r>
    </w:p>
  </w:footnote>
  <w:footnote w:id="1">
    <w:p w:rsidR="00315C85" w:rsidRDefault="00315C85" w:rsidP="00315C85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 xml:space="preserve">, עמ' 210;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967.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85"/>
    <w:rsid w:val="000B3610"/>
    <w:rsid w:val="00204846"/>
    <w:rsid w:val="00315C85"/>
    <w:rsid w:val="003409F7"/>
    <w:rsid w:val="00360CBE"/>
    <w:rsid w:val="00397576"/>
    <w:rsid w:val="007832E1"/>
    <w:rsid w:val="0084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3E882C-4139-4827-B667-CAA3E8E8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C8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315C8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315C8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315C85"/>
    <w:pPr>
      <w:ind w:right="0"/>
      <w:jc w:val="both"/>
    </w:pPr>
  </w:style>
  <w:style w:type="paragraph" w:customStyle="1" w:styleId="TableSideHeading">
    <w:name w:val="Table SideHeading"/>
    <w:basedOn w:val="TableText"/>
    <w:rsid w:val="00315C85"/>
  </w:style>
  <w:style w:type="paragraph" w:styleId="a3">
    <w:name w:val="footnote text"/>
    <w:basedOn w:val="a"/>
    <w:link w:val="a4"/>
    <w:autoRedefine/>
    <w:semiHidden/>
    <w:rsid w:val="00315C8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315C8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semiHidden/>
    <w:rsid w:val="00315C85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360CBE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uiPriority w:val="99"/>
    <w:semiHidden/>
    <w:rsid w:val="00360CBE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E9E3E2-403A-4FC3-B0A3-FA7BC73B408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B8B5266-C1CC-40B1-9645-F1293021C62E}"/>
</file>

<file path=customXml/itemProps4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שי גרשון מאיר</cp:lastModifiedBy>
  <cp:revision>2</cp:revision>
  <cp:lastPrinted>2016-11-07T08:18:00Z</cp:lastPrinted>
  <dcterms:created xsi:type="dcterms:W3CDTF">2016-11-07T08:18:00Z</dcterms:created>
  <dcterms:modified xsi:type="dcterms:W3CDTF">2016-11-07T08:18:00Z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2008171</vt:r8>
  </property>
</Properties>
</file>