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1D1B" w:rsidRDefault="00541D1B" w:rsidP="00541D1B">
      <w:pPr>
        <w:pStyle w:val="HeadHatzaotHok"/>
        <w:rPr>
          <w:rFonts w:hint="cs"/>
          <w:rtl/>
        </w:rPr>
      </w:pPr>
      <w:bookmarkStart w:id="0" w:name="_GoBack"/>
      <w:bookmarkEnd w:id="0"/>
    </w:p>
    <w:p w:rsidR="00541D1B" w:rsidRPr="00541D1B" w:rsidRDefault="00541D1B" w:rsidP="00541D1B">
      <w:pPr>
        <w:pStyle w:val="HeadHatzaotHok"/>
        <w:rPr>
          <w:sz w:val="28"/>
          <w:szCs w:val="28"/>
          <w:u w:val="single"/>
          <w:rtl/>
        </w:rPr>
      </w:pPr>
      <w:r w:rsidRPr="00541D1B">
        <w:rPr>
          <w:rFonts w:hint="cs"/>
          <w:sz w:val="28"/>
          <w:szCs w:val="28"/>
          <w:u w:val="single"/>
          <w:rtl/>
        </w:rPr>
        <w:t>נוסח מוצע לדיון</w:t>
      </w:r>
    </w:p>
    <w:p w:rsidR="00541D1B" w:rsidRDefault="00541D1B" w:rsidP="00541D1B">
      <w:pPr>
        <w:pStyle w:val="HeadHatzaotHok"/>
        <w:rPr>
          <w:rtl/>
        </w:rPr>
      </w:pPr>
    </w:p>
    <w:p w:rsidR="006F32AA" w:rsidRDefault="006F32AA" w:rsidP="00541D1B">
      <w:pPr>
        <w:pStyle w:val="HeadHatzaotHok"/>
        <w:rPr>
          <w:rStyle w:val="a8"/>
          <w:rtl/>
        </w:rPr>
      </w:pPr>
      <w:r>
        <w:rPr>
          <w:rFonts w:hint="cs"/>
          <w:rtl/>
        </w:rPr>
        <w:t xml:space="preserve">הצעת חוק לפיקוח על איכות המזון ולתזונה נכונה בצהרונים, </w:t>
      </w:r>
      <w:proofErr w:type="spellStart"/>
      <w:r>
        <w:rPr>
          <w:rFonts w:hint="cs"/>
          <w:rtl/>
        </w:rPr>
        <w:t>התשע"</w:t>
      </w:r>
      <w:r w:rsidR="00560C9E">
        <w:rPr>
          <w:rFonts w:hint="cs"/>
          <w:rtl/>
        </w:rPr>
        <w:t>ז</w:t>
      </w:r>
      <w:proofErr w:type="spellEnd"/>
      <w:r>
        <w:rPr>
          <w:rFonts w:hint="eastAsia"/>
          <w:rtl/>
        </w:rPr>
        <w:t>–</w:t>
      </w:r>
      <w:r>
        <w:rPr>
          <w:rFonts w:hint="cs"/>
          <w:rtl/>
        </w:rPr>
        <w:t>2016</w:t>
      </w:r>
    </w:p>
    <w:tbl>
      <w:tblPr>
        <w:bidiVisual/>
        <w:tblW w:w="9638" w:type="dxa"/>
        <w:tblCellMar>
          <w:top w:w="57" w:type="dxa"/>
          <w:left w:w="0" w:type="dxa"/>
          <w:bottom w:w="57" w:type="dxa"/>
          <w:right w:w="0" w:type="dxa"/>
        </w:tblCellMar>
        <w:tblLook w:val="0000" w:firstRow="0" w:lastRow="0" w:firstColumn="0" w:lastColumn="0" w:noHBand="0" w:noVBand="0"/>
      </w:tblPr>
      <w:tblGrid>
        <w:gridCol w:w="1870"/>
        <w:gridCol w:w="624"/>
        <w:gridCol w:w="624"/>
        <w:gridCol w:w="6520"/>
      </w:tblGrid>
      <w:tr w:rsidR="006F32AA" w:rsidRPr="00E255B3" w:rsidTr="003866D3">
        <w:trPr>
          <w:cantSplit/>
        </w:trPr>
        <w:tc>
          <w:tcPr>
            <w:tcW w:w="1870" w:type="dxa"/>
            <w:tcBorders>
              <w:top w:val="nil"/>
              <w:left w:val="nil"/>
              <w:bottom w:val="nil"/>
              <w:right w:val="nil"/>
            </w:tcBorders>
          </w:tcPr>
          <w:p w:rsidR="006F32AA" w:rsidRPr="00E255B3" w:rsidRDefault="006F32AA" w:rsidP="001E4EA9">
            <w:pPr>
              <w:pStyle w:val="TableSideHeading"/>
              <w:ind w:right="0"/>
              <w:rPr>
                <w:sz w:val="26"/>
              </w:rPr>
            </w:pPr>
          </w:p>
        </w:tc>
        <w:tc>
          <w:tcPr>
            <w:tcW w:w="624" w:type="dxa"/>
            <w:tcBorders>
              <w:top w:val="nil"/>
              <w:left w:val="nil"/>
              <w:bottom w:val="nil"/>
              <w:right w:val="nil"/>
            </w:tcBorders>
          </w:tcPr>
          <w:p w:rsidR="006F32AA" w:rsidRPr="00E255B3" w:rsidRDefault="006F32AA" w:rsidP="001E4EA9">
            <w:pPr>
              <w:pStyle w:val="TableText"/>
              <w:ind w:right="0"/>
              <w:jc w:val="both"/>
              <w:rPr>
                <w:sz w:val="26"/>
              </w:rPr>
            </w:pPr>
          </w:p>
        </w:tc>
        <w:tc>
          <w:tcPr>
            <w:tcW w:w="7144" w:type="dxa"/>
            <w:gridSpan w:val="2"/>
            <w:tcBorders>
              <w:top w:val="nil"/>
              <w:left w:val="nil"/>
              <w:bottom w:val="nil"/>
              <w:right w:val="nil"/>
            </w:tcBorders>
          </w:tcPr>
          <w:p w:rsidR="006F32AA" w:rsidRPr="00AF5742" w:rsidRDefault="00AF5742" w:rsidP="0057701F">
            <w:pPr>
              <w:pStyle w:val="TableHead"/>
            </w:pPr>
            <w:r w:rsidRPr="00AF5742">
              <w:rPr>
                <w:rFonts w:hint="cs"/>
                <w:rtl/>
              </w:rPr>
              <w:t>פרק א': הגדרות</w:t>
            </w:r>
          </w:p>
        </w:tc>
      </w:tr>
      <w:tr w:rsidR="00AF5742" w:rsidRPr="00E255B3" w:rsidTr="0057701F">
        <w:trPr>
          <w:cantSplit/>
        </w:trPr>
        <w:tc>
          <w:tcPr>
            <w:tcW w:w="1870" w:type="dxa"/>
            <w:tcBorders>
              <w:top w:val="nil"/>
              <w:left w:val="nil"/>
              <w:bottom w:val="nil"/>
              <w:right w:val="nil"/>
            </w:tcBorders>
          </w:tcPr>
          <w:p w:rsidR="00AF5742" w:rsidRPr="00E255B3" w:rsidRDefault="00AF5742" w:rsidP="001E4EA9">
            <w:pPr>
              <w:pStyle w:val="TableSideHeading"/>
              <w:ind w:right="0"/>
              <w:rPr>
                <w:sz w:val="26"/>
                <w:rtl/>
              </w:rPr>
            </w:pPr>
            <w:r w:rsidRPr="00E255B3">
              <w:rPr>
                <w:sz w:val="26"/>
                <w:rtl/>
              </w:rPr>
              <w:t>הגדרות</w:t>
            </w:r>
          </w:p>
        </w:tc>
        <w:tc>
          <w:tcPr>
            <w:tcW w:w="624" w:type="dxa"/>
            <w:tcBorders>
              <w:top w:val="nil"/>
              <w:left w:val="nil"/>
              <w:bottom w:val="nil"/>
              <w:right w:val="nil"/>
            </w:tcBorders>
          </w:tcPr>
          <w:p w:rsidR="00AF5742" w:rsidRPr="00E255B3" w:rsidRDefault="00AF5742" w:rsidP="00AF5742">
            <w:pPr>
              <w:pStyle w:val="TableText"/>
              <w:rPr>
                <w:rtl/>
              </w:rPr>
            </w:pPr>
            <w:r w:rsidRPr="00E255B3">
              <w:rPr>
                <w:sz w:val="26"/>
                <w:rtl/>
              </w:rPr>
              <w:t>1.</w:t>
            </w:r>
          </w:p>
        </w:tc>
        <w:tc>
          <w:tcPr>
            <w:tcW w:w="7144" w:type="dxa"/>
            <w:gridSpan w:val="2"/>
            <w:tcBorders>
              <w:top w:val="nil"/>
              <w:left w:val="nil"/>
              <w:bottom w:val="nil"/>
              <w:right w:val="nil"/>
            </w:tcBorders>
          </w:tcPr>
          <w:p w:rsidR="00AF5742" w:rsidRPr="00E255B3" w:rsidRDefault="00AF5742" w:rsidP="0057701F">
            <w:pPr>
              <w:pStyle w:val="TableBlock"/>
              <w:rPr>
                <w:sz w:val="26"/>
                <w:rtl/>
              </w:rPr>
            </w:pPr>
            <w:r w:rsidRPr="00E255B3">
              <w:rPr>
                <w:sz w:val="26"/>
                <w:rtl/>
              </w:rPr>
              <w:t>בחוק זה –</w:t>
            </w:r>
          </w:p>
        </w:tc>
      </w:tr>
      <w:tr w:rsidR="006F32AA" w:rsidRPr="00E255B3" w:rsidTr="003866D3">
        <w:trPr>
          <w:cantSplit/>
        </w:trPr>
        <w:tc>
          <w:tcPr>
            <w:tcW w:w="1870" w:type="dxa"/>
            <w:tcBorders>
              <w:top w:val="nil"/>
              <w:left w:val="nil"/>
              <w:bottom w:val="nil"/>
              <w:right w:val="nil"/>
            </w:tcBorders>
          </w:tcPr>
          <w:p w:rsidR="006F32AA" w:rsidRPr="00E255B3" w:rsidRDefault="006F32AA" w:rsidP="001E4EA9">
            <w:pPr>
              <w:pStyle w:val="TableSideHeading"/>
              <w:ind w:right="0"/>
              <w:rPr>
                <w:sz w:val="26"/>
                <w:rtl/>
              </w:rPr>
            </w:pPr>
          </w:p>
        </w:tc>
        <w:tc>
          <w:tcPr>
            <w:tcW w:w="624" w:type="dxa"/>
            <w:tcBorders>
              <w:top w:val="nil"/>
              <w:left w:val="nil"/>
              <w:bottom w:val="nil"/>
              <w:right w:val="nil"/>
            </w:tcBorders>
          </w:tcPr>
          <w:p w:rsidR="006F32AA" w:rsidRPr="00E255B3" w:rsidRDefault="006F32AA" w:rsidP="001E4EA9">
            <w:pPr>
              <w:pStyle w:val="TableText"/>
              <w:rPr>
                <w:rtl/>
              </w:rPr>
            </w:pPr>
          </w:p>
        </w:tc>
        <w:tc>
          <w:tcPr>
            <w:tcW w:w="7144" w:type="dxa"/>
            <w:gridSpan w:val="2"/>
            <w:tcBorders>
              <w:top w:val="nil"/>
              <w:left w:val="nil"/>
              <w:bottom w:val="nil"/>
              <w:right w:val="nil"/>
            </w:tcBorders>
          </w:tcPr>
          <w:p w:rsidR="006F32AA" w:rsidRPr="00E255B3" w:rsidRDefault="006F32AA" w:rsidP="0057701F">
            <w:pPr>
              <w:pStyle w:val="TableBlock"/>
              <w:rPr>
                <w:sz w:val="26"/>
                <w:rtl/>
              </w:rPr>
            </w:pPr>
            <w:r w:rsidRPr="007121D9">
              <w:rPr>
                <w:rFonts w:hint="cs"/>
                <w:rtl/>
              </w:rPr>
              <w:t xml:space="preserve">"ילד" – כהגדרתו בחוק לימוד חובה, </w:t>
            </w:r>
            <w:proofErr w:type="spellStart"/>
            <w:r w:rsidRPr="007121D9">
              <w:rPr>
                <w:rFonts w:hint="cs"/>
                <w:rtl/>
              </w:rPr>
              <w:t>התש"ט</w:t>
            </w:r>
            <w:proofErr w:type="spellEnd"/>
            <w:r w:rsidRPr="007121D9">
              <w:rPr>
                <w:rFonts w:hint="cs"/>
                <w:rtl/>
              </w:rPr>
              <w:t>–1949</w:t>
            </w:r>
            <w:r>
              <w:rPr>
                <w:rStyle w:val="a8"/>
                <w:rtl/>
              </w:rPr>
              <w:footnoteReference w:id="1"/>
            </w:r>
            <w:r w:rsidRPr="007121D9">
              <w:rPr>
                <w:rFonts w:hint="cs"/>
                <w:rtl/>
              </w:rPr>
              <w:t>;</w:t>
            </w:r>
          </w:p>
        </w:tc>
      </w:tr>
      <w:tr w:rsidR="006F32AA" w:rsidRPr="00E255B3" w:rsidTr="003866D3">
        <w:trPr>
          <w:cantSplit/>
        </w:trPr>
        <w:tc>
          <w:tcPr>
            <w:tcW w:w="1870" w:type="dxa"/>
            <w:tcBorders>
              <w:top w:val="nil"/>
              <w:left w:val="nil"/>
              <w:bottom w:val="nil"/>
              <w:right w:val="nil"/>
            </w:tcBorders>
          </w:tcPr>
          <w:p w:rsidR="006F32AA" w:rsidRPr="00E255B3" w:rsidRDefault="006F32AA" w:rsidP="001E4EA9">
            <w:pPr>
              <w:pStyle w:val="TableSideHeading"/>
              <w:ind w:right="0"/>
              <w:rPr>
                <w:sz w:val="26"/>
                <w:rtl/>
              </w:rPr>
            </w:pPr>
          </w:p>
        </w:tc>
        <w:tc>
          <w:tcPr>
            <w:tcW w:w="624" w:type="dxa"/>
            <w:tcBorders>
              <w:top w:val="nil"/>
              <w:left w:val="nil"/>
              <w:bottom w:val="nil"/>
              <w:right w:val="nil"/>
            </w:tcBorders>
          </w:tcPr>
          <w:p w:rsidR="006F32AA" w:rsidRPr="00E255B3" w:rsidRDefault="006F32AA" w:rsidP="001E4EA9">
            <w:pPr>
              <w:pStyle w:val="TableText"/>
              <w:rPr>
                <w:sz w:val="26"/>
                <w:rtl/>
              </w:rPr>
            </w:pPr>
          </w:p>
        </w:tc>
        <w:tc>
          <w:tcPr>
            <w:tcW w:w="7144" w:type="dxa"/>
            <w:gridSpan w:val="2"/>
            <w:tcBorders>
              <w:top w:val="nil"/>
              <w:left w:val="nil"/>
              <w:bottom w:val="nil"/>
              <w:right w:val="nil"/>
            </w:tcBorders>
          </w:tcPr>
          <w:p w:rsidR="006F32AA" w:rsidRPr="00E255B3" w:rsidRDefault="006F32AA" w:rsidP="003866D3">
            <w:pPr>
              <w:pStyle w:val="TableBlockOutdent"/>
              <w:rPr>
                <w:sz w:val="26"/>
                <w:rtl/>
              </w:rPr>
            </w:pPr>
            <w:r w:rsidRPr="00E255B3">
              <w:rPr>
                <w:sz w:val="26"/>
                <w:rtl/>
              </w:rPr>
              <w:t>"</w:t>
            </w:r>
            <w:r>
              <w:rPr>
                <w:rFonts w:hint="cs"/>
                <w:sz w:val="26"/>
                <w:rtl/>
              </w:rPr>
              <w:t>צהרון</w:t>
            </w:r>
            <w:r w:rsidRPr="00E255B3">
              <w:rPr>
                <w:sz w:val="26"/>
                <w:rtl/>
              </w:rPr>
              <w:t>" –</w:t>
            </w:r>
            <w:r>
              <w:rPr>
                <w:rFonts w:hint="cs"/>
                <w:sz w:val="26"/>
                <w:rtl/>
              </w:rPr>
              <w:t xml:space="preserve"> </w:t>
            </w:r>
            <w:r w:rsidRPr="00BB2484">
              <w:rPr>
                <w:sz w:val="26"/>
                <w:rtl/>
              </w:rPr>
              <w:t xml:space="preserve">מסגרת חינוכית </w:t>
            </w:r>
            <w:r>
              <w:rPr>
                <w:rFonts w:hint="cs"/>
                <w:sz w:val="26"/>
                <w:rtl/>
              </w:rPr>
              <w:t xml:space="preserve">בלתי פורמלית </w:t>
            </w:r>
            <w:r w:rsidRPr="00BB2484">
              <w:rPr>
                <w:sz w:val="26"/>
                <w:rtl/>
              </w:rPr>
              <w:t>לילדים</w:t>
            </w:r>
            <w:r>
              <w:rPr>
                <w:rFonts w:hint="cs"/>
                <w:sz w:val="26"/>
                <w:rtl/>
              </w:rPr>
              <w:t xml:space="preserve">, </w:t>
            </w:r>
            <w:r w:rsidRPr="00BB2484">
              <w:rPr>
                <w:sz w:val="26"/>
                <w:rtl/>
              </w:rPr>
              <w:t xml:space="preserve">המשמשת לשהות יומית של </w:t>
            </w:r>
            <w:r>
              <w:rPr>
                <w:rFonts w:hint="cs"/>
                <w:sz w:val="26"/>
                <w:rtl/>
              </w:rPr>
              <w:t>חמישה</w:t>
            </w:r>
            <w:r w:rsidRPr="00BB2484">
              <w:rPr>
                <w:sz w:val="26"/>
                <w:rtl/>
              </w:rPr>
              <w:t xml:space="preserve"> ילדים או יותר</w:t>
            </w:r>
            <w:r>
              <w:rPr>
                <w:rFonts w:hint="cs"/>
                <w:sz w:val="26"/>
                <w:rtl/>
              </w:rPr>
              <w:t xml:space="preserve"> </w:t>
            </w:r>
            <w:r w:rsidRPr="00BB2484">
              <w:rPr>
                <w:sz w:val="26"/>
                <w:rtl/>
              </w:rPr>
              <w:t>ופועלת לאחר שעות הלימודים</w:t>
            </w:r>
            <w:r>
              <w:rPr>
                <w:rFonts w:hint="cs"/>
                <w:sz w:val="26"/>
                <w:rtl/>
              </w:rPr>
              <w:t xml:space="preserve"> או בתקופות של חופשות</w:t>
            </w:r>
            <w:r w:rsidRPr="00BB2484">
              <w:rPr>
                <w:sz w:val="26"/>
                <w:rtl/>
              </w:rPr>
              <w:t xml:space="preserve"> </w:t>
            </w:r>
            <w:r w:rsidR="00D90413">
              <w:rPr>
                <w:rFonts w:hint="cs"/>
                <w:sz w:val="26"/>
                <w:rtl/>
              </w:rPr>
              <w:t xml:space="preserve">מהלימודים </w:t>
            </w:r>
            <w:r w:rsidRPr="00BB2484">
              <w:rPr>
                <w:sz w:val="26"/>
                <w:rtl/>
              </w:rPr>
              <w:t>בבית ספר</w:t>
            </w:r>
            <w:r>
              <w:rPr>
                <w:rFonts w:hint="cs"/>
                <w:sz w:val="26"/>
                <w:rtl/>
              </w:rPr>
              <w:t xml:space="preserve"> או</w:t>
            </w:r>
            <w:r w:rsidRPr="00BB2484">
              <w:rPr>
                <w:sz w:val="26"/>
                <w:rtl/>
              </w:rPr>
              <w:t xml:space="preserve"> </w:t>
            </w:r>
            <w:r w:rsidR="00D90413">
              <w:rPr>
                <w:rFonts w:hint="cs"/>
                <w:sz w:val="26"/>
                <w:rtl/>
              </w:rPr>
              <w:t>ב</w:t>
            </w:r>
            <w:r>
              <w:rPr>
                <w:rFonts w:hint="cs"/>
                <w:sz w:val="26"/>
                <w:rtl/>
              </w:rPr>
              <w:t>גן ילדים, ומתקיים בה אחד מאלה</w:t>
            </w:r>
            <w:r w:rsidR="0057701F">
              <w:rPr>
                <w:rFonts w:hint="cs"/>
                <w:sz w:val="26"/>
                <w:rtl/>
              </w:rPr>
              <w:t>:</w:t>
            </w:r>
          </w:p>
        </w:tc>
      </w:tr>
      <w:tr w:rsidR="006F32AA" w:rsidTr="003866D3">
        <w:tblPrEx>
          <w:tblLook w:val="01E0" w:firstRow="1" w:lastRow="1" w:firstColumn="1" w:lastColumn="1" w:noHBand="0" w:noVBand="0"/>
        </w:tblPrEx>
        <w:trPr>
          <w:cantSplit/>
        </w:trPr>
        <w:tc>
          <w:tcPr>
            <w:tcW w:w="1870" w:type="dxa"/>
          </w:tcPr>
          <w:p w:rsidR="006F32AA" w:rsidRDefault="006F32AA" w:rsidP="001E4EA9">
            <w:pPr>
              <w:pStyle w:val="TableSideHeading"/>
            </w:pPr>
          </w:p>
        </w:tc>
        <w:tc>
          <w:tcPr>
            <w:tcW w:w="624" w:type="dxa"/>
          </w:tcPr>
          <w:p w:rsidR="006F32AA" w:rsidRDefault="006F32AA" w:rsidP="001E4EA9">
            <w:pPr>
              <w:pStyle w:val="TableText"/>
            </w:pPr>
          </w:p>
        </w:tc>
        <w:tc>
          <w:tcPr>
            <w:tcW w:w="624" w:type="dxa"/>
          </w:tcPr>
          <w:p w:rsidR="006F32AA" w:rsidRDefault="006F32AA" w:rsidP="001E4EA9">
            <w:pPr>
              <w:pStyle w:val="TableText"/>
            </w:pPr>
          </w:p>
        </w:tc>
        <w:tc>
          <w:tcPr>
            <w:tcW w:w="6520" w:type="dxa"/>
          </w:tcPr>
          <w:p w:rsidR="00A27902" w:rsidRDefault="006F32AA" w:rsidP="003866D3">
            <w:pPr>
              <w:pStyle w:val="TableBlock"/>
            </w:pPr>
            <w:r>
              <w:rPr>
                <w:rFonts w:hint="cs"/>
                <w:rtl/>
              </w:rPr>
              <w:t>(</w:t>
            </w:r>
            <w:r w:rsidR="0057701F">
              <w:rPr>
                <w:rFonts w:hint="cs"/>
                <w:rtl/>
              </w:rPr>
              <w:t>1</w:t>
            </w:r>
            <w:r>
              <w:rPr>
                <w:rFonts w:hint="cs"/>
                <w:rtl/>
              </w:rPr>
              <w:t>)</w:t>
            </w:r>
            <w:r>
              <w:rPr>
                <w:rtl/>
              </w:rPr>
              <w:tab/>
            </w:r>
            <w:r w:rsidR="0057701F">
              <w:rPr>
                <w:rFonts w:hint="cs"/>
                <w:rtl/>
              </w:rPr>
              <w:t xml:space="preserve">מפעיל המסגרת </w:t>
            </w:r>
            <w:r>
              <w:rPr>
                <w:rFonts w:hint="cs"/>
                <w:rtl/>
              </w:rPr>
              <w:t xml:space="preserve">התקשר בחוזה </w:t>
            </w:r>
            <w:r w:rsidR="003866D3">
              <w:rPr>
                <w:rFonts w:hint="cs"/>
                <w:rtl/>
              </w:rPr>
              <w:t xml:space="preserve">עם רשות מקומית </w:t>
            </w:r>
            <w:r>
              <w:rPr>
                <w:rFonts w:hint="cs"/>
                <w:rtl/>
              </w:rPr>
              <w:t>להפעלת</w:t>
            </w:r>
            <w:r w:rsidR="0057701F">
              <w:rPr>
                <w:rFonts w:hint="cs"/>
                <w:rtl/>
              </w:rPr>
              <w:t>ה</w:t>
            </w:r>
            <w:r>
              <w:rPr>
                <w:rFonts w:hint="cs"/>
                <w:rtl/>
              </w:rPr>
              <w:t xml:space="preserve"> </w:t>
            </w:r>
            <w:r w:rsidR="00E41A8B">
              <w:rPr>
                <w:rFonts w:hint="cs"/>
                <w:rtl/>
              </w:rPr>
              <w:t xml:space="preserve">או למתן רשות שימוש במבנה שהקצתה </w:t>
            </w:r>
            <w:r w:rsidR="00A27902">
              <w:rPr>
                <w:rFonts w:hint="cs"/>
                <w:rtl/>
              </w:rPr>
              <w:t xml:space="preserve">רשות מקומית </w:t>
            </w:r>
            <w:r w:rsidR="00E41A8B">
              <w:rPr>
                <w:rFonts w:hint="cs"/>
                <w:rtl/>
              </w:rPr>
              <w:t>לשם כך;</w:t>
            </w:r>
          </w:p>
        </w:tc>
      </w:tr>
      <w:tr w:rsidR="006F32AA" w:rsidTr="003866D3">
        <w:tblPrEx>
          <w:tblLook w:val="01E0" w:firstRow="1" w:lastRow="1" w:firstColumn="1" w:lastColumn="1" w:noHBand="0" w:noVBand="0"/>
        </w:tblPrEx>
        <w:trPr>
          <w:cantSplit/>
        </w:trPr>
        <w:tc>
          <w:tcPr>
            <w:tcW w:w="1870" w:type="dxa"/>
          </w:tcPr>
          <w:p w:rsidR="006F32AA" w:rsidRPr="003E27C1" w:rsidRDefault="006F32AA" w:rsidP="00810DD8">
            <w:pPr>
              <w:pStyle w:val="TableSideHeading"/>
            </w:pPr>
          </w:p>
        </w:tc>
        <w:tc>
          <w:tcPr>
            <w:tcW w:w="624" w:type="dxa"/>
          </w:tcPr>
          <w:p w:rsidR="006F32AA" w:rsidRDefault="006F32AA" w:rsidP="001E4EA9">
            <w:pPr>
              <w:pStyle w:val="TableText"/>
            </w:pPr>
          </w:p>
        </w:tc>
        <w:tc>
          <w:tcPr>
            <w:tcW w:w="624" w:type="dxa"/>
          </w:tcPr>
          <w:p w:rsidR="006F32AA" w:rsidRDefault="006F32AA" w:rsidP="001E4EA9">
            <w:pPr>
              <w:pStyle w:val="TableText"/>
            </w:pPr>
          </w:p>
        </w:tc>
        <w:tc>
          <w:tcPr>
            <w:tcW w:w="6520" w:type="dxa"/>
          </w:tcPr>
          <w:p w:rsidR="006F32AA" w:rsidRDefault="006F32AA" w:rsidP="00931DBE">
            <w:pPr>
              <w:pStyle w:val="TableBlock"/>
              <w:rPr>
                <w:rtl/>
              </w:rPr>
            </w:pPr>
            <w:r>
              <w:rPr>
                <w:rFonts w:hint="cs"/>
                <w:rtl/>
              </w:rPr>
              <w:t>(</w:t>
            </w:r>
            <w:r w:rsidR="0057701F">
              <w:rPr>
                <w:rFonts w:hint="cs"/>
                <w:rtl/>
              </w:rPr>
              <w:t>2</w:t>
            </w:r>
            <w:r>
              <w:rPr>
                <w:rFonts w:hint="cs"/>
                <w:rtl/>
              </w:rPr>
              <w:t>)</w:t>
            </w:r>
            <w:r>
              <w:rPr>
                <w:rtl/>
              </w:rPr>
              <w:tab/>
            </w:r>
            <w:r w:rsidR="0057701F">
              <w:rPr>
                <w:rFonts w:hint="cs"/>
                <w:rtl/>
              </w:rPr>
              <w:t xml:space="preserve">היא </w:t>
            </w:r>
            <w:r>
              <w:rPr>
                <w:rFonts w:hint="cs"/>
                <w:rtl/>
              </w:rPr>
              <w:t xml:space="preserve">מוכרת על ידי משרד </w:t>
            </w:r>
            <w:r w:rsidR="00D90413">
              <w:rPr>
                <w:rFonts w:hint="cs"/>
                <w:rtl/>
              </w:rPr>
              <w:t>העבודה הרווחה והשירותים החברתיים</w:t>
            </w:r>
            <w:r>
              <w:rPr>
                <w:rFonts w:hint="cs"/>
                <w:rtl/>
              </w:rPr>
              <w:t xml:space="preserve"> ופועלת </w:t>
            </w:r>
            <w:r w:rsidR="0057701F">
              <w:rPr>
                <w:rFonts w:hint="cs"/>
                <w:rtl/>
              </w:rPr>
              <w:t>ב</w:t>
            </w:r>
            <w:r>
              <w:rPr>
                <w:rFonts w:hint="cs"/>
                <w:rtl/>
              </w:rPr>
              <w:t>פיקוחו;</w:t>
            </w:r>
          </w:p>
        </w:tc>
      </w:tr>
      <w:tr w:rsidR="006F32AA" w:rsidRPr="00E255B3" w:rsidTr="003866D3">
        <w:trPr>
          <w:cantSplit/>
        </w:trPr>
        <w:tc>
          <w:tcPr>
            <w:tcW w:w="1870" w:type="dxa"/>
            <w:tcBorders>
              <w:top w:val="nil"/>
              <w:left w:val="nil"/>
              <w:bottom w:val="nil"/>
              <w:right w:val="nil"/>
            </w:tcBorders>
          </w:tcPr>
          <w:p w:rsidR="006F32AA" w:rsidRPr="0057701F" w:rsidRDefault="006F32AA" w:rsidP="001E4EA9">
            <w:pPr>
              <w:pStyle w:val="TableSideHeading"/>
              <w:ind w:right="0"/>
              <w:rPr>
                <w:sz w:val="26"/>
                <w:rtl/>
              </w:rPr>
            </w:pPr>
          </w:p>
        </w:tc>
        <w:tc>
          <w:tcPr>
            <w:tcW w:w="624" w:type="dxa"/>
            <w:tcBorders>
              <w:top w:val="nil"/>
              <w:left w:val="nil"/>
              <w:bottom w:val="nil"/>
              <w:right w:val="nil"/>
            </w:tcBorders>
          </w:tcPr>
          <w:p w:rsidR="006F32AA" w:rsidRPr="0057701F" w:rsidRDefault="006F32AA" w:rsidP="001E4EA9">
            <w:pPr>
              <w:pStyle w:val="TableText"/>
              <w:rPr>
                <w:sz w:val="26"/>
                <w:rtl/>
              </w:rPr>
            </w:pPr>
          </w:p>
        </w:tc>
        <w:tc>
          <w:tcPr>
            <w:tcW w:w="7144" w:type="dxa"/>
            <w:gridSpan w:val="2"/>
            <w:tcBorders>
              <w:top w:val="nil"/>
              <w:left w:val="nil"/>
              <w:bottom w:val="nil"/>
              <w:right w:val="nil"/>
            </w:tcBorders>
          </w:tcPr>
          <w:p w:rsidR="006F32AA" w:rsidRPr="0057701F" w:rsidRDefault="00810DD8" w:rsidP="00810DD8">
            <w:pPr>
              <w:pStyle w:val="TableBlockOutdent"/>
              <w:rPr>
                <w:rtl/>
              </w:rPr>
            </w:pPr>
            <w:r>
              <w:rPr>
                <w:rFonts w:hint="cs"/>
                <w:rtl/>
              </w:rPr>
              <w:t xml:space="preserve">"הממונה" </w:t>
            </w:r>
            <w:r>
              <w:rPr>
                <w:rFonts w:hint="eastAsia"/>
                <w:rtl/>
              </w:rPr>
              <w:t xml:space="preserve">– </w:t>
            </w:r>
            <w:r>
              <w:rPr>
                <w:rFonts w:hint="cs"/>
                <w:rtl/>
              </w:rPr>
              <w:t>מי שמונה בידי השר לפי סעי</w:t>
            </w:r>
            <w:r w:rsidRPr="00631BB7">
              <w:rPr>
                <w:rFonts w:hint="eastAsia"/>
                <w:rtl/>
              </w:rPr>
              <w:t>ף</w:t>
            </w:r>
            <w:r w:rsidRPr="00631BB7">
              <w:rPr>
                <w:rtl/>
              </w:rPr>
              <w:t xml:space="preserve"> 23;</w:t>
            </w:r>
          </w:p>
        </w:tc>
      </w:tr>
      <w:tr w:rsidR="00810DD8" w:rsidRPr="00E255B3" w:rsidTr="003866D3">
        <w:trPr>
          <w:cantSplit/>
        </w:trPr>
        <w:tc>
          <w:tcPr>
            <w:tcW w:w="1870" w:type="dxa"/>
            <w:tcBorders>
              <w:top w:val="nil"/>
              <w:left w:val="nil"/>
              <w:bottom w:val="nil"/>
              <w:right w:val="nil"/>
            </w:tcBorders>
          </w:tcPr>
          <w:p w:rsidR="00810DD8" w:rsidRPr="0057701F" w:rsidRDefault="00810DD8" w:rsidP="001E4EA9">
            <w:pPr>
              <w:pStyle w:val="TableSideHeading"/>
              <w:ind w:right="0"/>
              <w:rPr>
                <w:sz w:val="26"/>
                <w:rtl/>
              </w:rPr>
            </w:pPr>
          </w:p>
        </w:tc>
        <w:tc>
          <w:tcPr>
            <w:tcW w:w="624" w:type="dxa"/>
            <w:tcBorders>
              <w:top w:val="nil"/>
              <w:left w:val="nil"/>
              <w:bottom w:val="nil"/>
              <w:right w:val="nil"/>
            </w:tcBorders>
          </w:tcPr>
          <w:p w:rsidR="00810DD8" w:rsidRPr="0057701F" w:rsidRDefault="00810DD8" w:rsidP="001E4EA9">
            <w:pPr>
              <w:pStyle w:val="TableText"/>
              <w:rPr>
                <w:sz w:val="26"/>
                <w:rtl/>
              </w:rPr>
            </w:pPr>
          </w:p>
        </w:tc>
        <w:tc>
          <w:tcPr>
            <w:tcW w:w="7144" w:type="dxa"/>
            <w:gridSpan w:val="2"/>
            <w:tcBorders>
              <w:top w:val="nil"/>
              <w:left w:val="nil"/>
              <w:bottom w:val="nil"/>
              <w:right w:val="nil"/>
            </w:tcBorders>
          </w:tcPr>
          <w:p w:rsidR="00810DD8" w:rsidRPr="00810DD8" w:rsidRDefault="00810DD8" w:rsidP="00541D1B">
            <w:pPr>
              <w:pStyle w:val="TableBlock"/>
              <w:rPr>
                <w:rtl/>
              </w:rPr>
            </w:pPr>
            <w:r>
              <w:rPr>
                <w:rFonts w:hint="cs"/>
                <w:rtl/>
              </w:rPr>
              <w:t xml:space="preserve">"חוק המזון" - </w:t>
            </w:r>
            <w:r w:rsidRPr="003866D3">
              <w:rPr>
                <w:rFonts w:hint="eastAsia"/>
                <w:rtl/>
              </w:rPr>
              <w:t>חוק</w:t>
            </w:r>
            <w:r w:rsidRPr="003866D3">
              <w:rPr>
                <w:rtl/>
              </w:rPr>
              <w:t xml:space="preserve"> הגנ</w:t>
            </w:r>
            <w:r>
              <w:rPr>
                <w:rFonts w:hint="cs"/>
                <w:rtl/>
              </w:rPr>
              <w:t>ה</w:t>
            </w:r>
            <w:r w:rsidRPr="003866D3">
              <w:rPr>
                <w:rtl/>
              </w:rPr>
              <w:t xml:space="preserve"> על בריאות הציבור (מזון), </w:t>
            </w:r>
            <w:proofErr w:type="spellStart"/>
            <w:r w:rsidRPr="003866D3">
              <w:rPr>
                <w:rFonts w:hint="eastAsia"/>
                <w:rtl/>
              </w:rPr>
              <w:t>התשע</w:t>
            </w:r>
            <w:r w:rsidRPr="003866D3">
              <w:rPr>
                <w:rtl/>
              </w:rPr>
              <w:t>"</w:t>
            </w:r>
            <w:r w:rsidR="00541D1B">
              <w:rPr>
                <w:rFonts w:hint="cs"/>
                <w:rtl/>
              </w:rPr>
              <w:t>ו</w:t>
            </w:r>
            <w:proofErr w:type="spellEnd"/>
            <w:r w:rsidRPr="003866D3">
              <w:rPr>
                <w:rFonts w:hint="eastAsia"/>
                <w:rtl/>
              </w:rPr>
              <w:t>–</w:t>
            </w:r>
            <w:r w:rsidRPr="003866D3">
              <w:rPr>
                <w:rtl/>
              </w:rPr>
              <w:t>2015</w:t>
            </w:r>
            <w:r w:rsidRPr="003866D3">
              <w:rPr>
                <w:rStyle w:val="a8"/>
                <w:rtl/>
              </w:rPr>
              <w:footnoteReference w:id="2"/>
            </w:r>
            <w:r w:rsidRPr="003866D3">
              <w:rPr>
                <w:rtl/>
              </w:rPr>
              <w:t>;</w:t>
            </w:r>
          </w:p>
        </w:tc>
      </w:tr>
      <w:tr w:rsidR="006F32AA" w:rsidRPr="00E255B3" w:rsidTr="003866D3">
        <w:trPr>
          <w:cantSplit/>
        </w:trPr>
        <w:tc>
          <w:tcPr>
            <w:tcW w:w="1870" w:type="dxa"/>
            <w:tcBorders>
              <w:top w:val="nil"/>
              <w:left w:val="nil"/>
              <w:bottom w:val="nil"/>
              <w:right w:val="nil"/>
            </w:tcBorders>
          </w:tcPr>
          <w:p w:rsidR="006F32AA" w:rsidRPr="003717FC" w:rsidRDefault="006F32AA" w:rsidP="001E4EA9">
            <w:pPr>
              <w:pStyle w:val="TableSideHeading"/>
              <w:ind w:right="0"/>
              <w:rPr>
                <w:sz w:val="26"/>
                <w:rtl/>
              </w:rPr>
            </w:pPr>
          </w:p>
        </w:tc>
        <w:tc>
          <w:tcPr>
            <w:tcW w:w="624" w:type="dxa"/>
            <w:tcBorders>
              <w:top w:val="nil"/>
              <w:left w:val="nil"/>
              <w:bottom w:val="nil"/>
              <w:right w:val="nil"/>
            </w:tcBorders>
          </w:tcPr>
          <w:p w:rsidR="006F32AA" w:rsidRPr="00E255B3" w:rsidRDefault="006F32AA" w:rsidP="001E4EA9">
            <w:pPr>
              <w:pStyle w:val="TableText"/>
              <w:rPr>
                <w:sz w:val="26"/>
                <w:rtl/>
              </w:rPr>
            </w:pPr>
          </w:p>
        </w:tc>
        <w:tc>
          <w:tcPr>
            <w:tcW w:w="7144" w:type="dxa"/>
            <w:gridSpan w:val="2"/>
            <w:tcBorders>
              <w:top w:val="nil"/>
              <w:left w:val="nil"/>
              <w:bottom w:val="nil"/>
              <w:right w:val="nil"/>
            </w:tcBorders>
          </w:tcPr>
          <w:p w:rsidR="006F32AA" w:rsidRPr="00E51CD3" w:rsidRDefault="00810DD8" w:rsidP="00810DD8">
            <w:pPr>
              <w:pStyle w:val="TableBlock"/>
              <w:rPr>
                <w:rtl/>
              </w:rPr>
            </w:pPr>
            <w:r w:rsidRPr="0057701F">
              <w:rPr>
                <w:rtl/>
              </w:rPr>
              <w:t>"</w:t>
            </w:r>
            <w:r w:rsidRPr="003866D3">
              <w:rPr>
                <w:rFonts w:hint="eastAsia"/>
                <w:rtl/>
              </w:rPr>
              <w:t>מזון</w:t>
            </w:r>
            <w:r w:rsidRPr="003866D3">
              <w:rPr>
                <w:rtl/>
              </w:rPr>
              <w:t>"</w:t>
            </w:r>
            <w:r>
              <w:rPr>
                <w:rFonts w:hint="cs"/>
                <w:rtl/>
              </w:rPr>
              <w:t>, "רישיון ייצור", "רישיון הובלה", "רישיון עסק"</w:t>
            </w:r>
            <w:r w:rsidRPr="003866D3">
              <w:rPr>
                <w:rtl/>
              </w:rPr>
              <w:t xml:space="preserve"> </w:t>
            </w:r>
            <w:r w:rsidRPr="003866D3">
              <w:rPr>
                <w:rFonts w:hint="eastAsia"/>
                <w:rtl/>
              </w:rPr>
              <w:t>–</w:t>
            </w:r>
            <w:r w:rsidRPr="003866D3">
              <w:rPr>
                <w:rtl/>
              </w:rPr>
              <w:t xml:space="preserve"> </w:t>
            </w:r>
            <w:r w:rsidRPr="003866D3">
              <w:rPr>
                <w:rFonts w:hint="eastAsia"/>
                <w:rtl/>
              </w:rPr>
              <w:t>כהגדרת</w:t>
            </w:r>
            <w:r>
              <w:rPr>
                <w:rFonts w:hint="cs"/>
                <w:rtl/>
              </w:rPr>
              <w:t>ם</w:t>
            </w:r>
            <w:r w:rsidRPr="003866D3">
              <w:rPr>
                <w:rtl/>
              </w:rPr>
              <w:t xml:space="preserve"> </w:t>
            </w:r>
            <w:r>
              <w:rPr>
                <w:rFonts w:hint="cs"/>
                <w:rtl/>
              </w:rPr>
              <w:t>בחוק המזון;</w:t>
            </w:r>
          </w:p>
        </w:tc>
      </w:tr>
      <w:tr w:rsidR="006F32AA" w:rsidRPr="00E255B3" w:rsidTr="003866D3">
        <w:trPr>
          <w:cantSplit/>
        </w:trPr>
        <w:tc>
          <w:tcPr>
            <w:tcW w:w="1870" w:type="dxa"/>
            <w:tcBorders>
              <w:top w:val="nil"/>
              <w:left w:val="nil"/>
              <w:bottom w:val="nil"/>
              <w:right w:val="nil"/>
            </w:tcBorders>
          </w:tcPr>
          <w:p w:rsidR="006F32AA" w:rsidRPr="00E255B3" w:rsidRDefault="006F32AA" w:rsidP="001E4EA9">
            <w:pPr>
              <w:pStyle w:val="TableSideHeading"/>
              <w:ind w:right="0"/>
              <w:rPr>
                <w:sz w:val="26"/>
                <w:rtl/>
              </w:rPr>
            </w:pPr>
          </w:p>
        </w:tc>
        <w:tc>
          <w:tcPr>
            <w:tcW w:w="624" w:type="dxa"/>
            <w:tcBorders>
              <w:top w:val="nil"/>
              <w:left w:val="nil"/>
              <w:bottom w:val="nil"/>
              <w:right w:val="nil"/>
            </w:tcBorders>
          </w:tcPr>
          <w:p w:rsidR="006F32AA" w:rsidRPr="00E255B3" w:rsidRDefault="006F32AA" w:rsidP="001E4EA9">
            <w:pPr>
              <w:pStyle w:val="TableText"/>
              <w:rPr>
                <w:sz w:val="26"/>
                <w:rtl/>
              </w:rPr>
            </w:pPr>
          </w:p>
        </w:tc>
        <w:tc>
          <w:tcPr>
            <w:tcW w:w="7144" w:type="dxa"/>
            <w:gridSpan w:val="2"/>
            <w:tcBorders>
              <w:top w:val="nil"/>
              <w:left w:val="nil"/>
              <w:bottom w:val="nil"/>
              <w:right w:val="nil"/>
            </w:tcBorders>
          </w:tcPr>
          <w:p w:rsidR="006F32AA" w:rsidRPr="007121D9" w:rsidRDefault="006F32AA" w:rsidP="00810DD8">
            <w:pPr>
              <w:pStyle w:val="TableBlockOutdent"/>
              <w:rPr>
                <w:rtl/>
              </w:rPr>
            </w:pPr>
            <w:r w:rsidRPr="007121D9">
              <w:rPr>
                <w:rtl/>
              </w:rPr>
              <w:t>"מפעיל</w:t>
            </w:r>
            <w:r w:rsidR="0057701F">
              <w:rPr>
                <w:rFonts w:hint="cs"/>
                <w:rtl/>
              </w:rPr>
              <w:t>", צהרון</w:t>
            </w:r>
            <w:r w:rsidRPr="007121D9">
              <w:rPr>
                <w:rtl/>
              </w:rPr>
              <w:t xml:space="preserve"> – </w:t>
            </w:r>
            <w:r w:rsidR="0057701F">
              <w:rPr>
                <w:rFonts w:hint="cs"/>
                <w:rtl/>
              </w:rPr>
              <w:t>בין בעצמו ובין באמצעות מי מטעמו, לרבות</w:t>
            </w:r>
            <w:r w:rsidR="0057701F">
              <w:rPr>
                <w:rtl/>
              </w:rPr>
              <w:t xml:space="preserve"> </w:t>
            </w:r>
            <w:r w:rsidRPr="007121D9">
              <w:rPr>
                <w:rtl/>
              </w:rPr>
              <w:t>מקים</w:t>
            </w:r>
            <w:r w:rsidR="00560C9E">
              <w:rPr>
                <w:rFonts w:hint="cs"/>
                <w:rtl/>
              </w:rPr>
              <w:t xml:space="preserve">, </w:t>
            </w:r>
            <w:r w:rsidRPr="007121D9">
              <w:rPr>
                <w:rtl/>
              </w:rPr>
              <w:t xml:space="preserve">או מנהל </w:t>
            </w:r>
            <w:r w:rsidR="00D90413">
              <w:rPr>
                <w:rFonts w:hint="cs"/>
                <w:rtl/>
              </w:rPr>
              <w:t xml:space="preserve">של </w:t>
            </w:r>
            <w:r w:rsidRPr="007121D9">
              <w:rPr>
                <w:rtl/>
              </w:rPr>
              <w:t>צהרון</w:t>
            </w:r>
            <w:r w:rsidR="0022598C">
              <w:rPr>
                <w:rFonts w:hint="cs"/>
                <w:rtl/>
              </w:rPr>
              <w:t xml:space="preserve"> או בעלים של צהרון;</w:t>
            </w:r>
          </w:p>
        </w:tc>
      </w:tr>
      <w:tr w:rsidR="007D233B" w:rsidRPr="00E255B3" w:rsidTr="0057701F">
        <w:trPr>
          <w:cantSplit/>
        </w:trPr>
        <w:tc>
          <w:tcPr>
            <w:tcW w:w="1870" w:type="dxa"/>
            <w:tcBorders>
              <w:top w:val="nil"/>
              <w:left w:val="nil"/>
              <w:bottom w:val="nil"/>
              <w:right w:val="nil"/>
            </w:tcBorders>
          </w:tcPr>
          <w:p w:rsidR="007D233B" w:rsidRPr="00E255B3" w:rsidRDefault="007D233B" w:rsidP="001E4EA9">
            <w:pPr>
              <w:pStyle w:val="TableSideHeading"/>
              <w:ind w:right="0"/>
              <w:rPr>
                <w:sz w:val="26"/>
                <w:rtl/>
              </w:rPr>
            </w:pPr>
          </w:p>
        </w:tc>
        <w:tc>
          <w:tcPr>
            <w:tcW w:w="624" w:type="dxa"/>
            <w:tcBorders>
              <w:top w:val="nil"/>
              <w:left w:val="nil"/>
              <w:bottom w:val="nil"/>
              <w:right w:val="nil"/>
            </w:tcBorders>
          </w:tcPr>
          <w:p w:rsidR="007D233B" w:rsidRPr="00E255B3" w:rsidRDefault="007D233B" w:rsidP="001E4EA9">
            <w:pPr>
              <w:pStyle w:val="TableText"/>
              <w:rPr>
                <w:sz w:val="26"/>
                <w:rtl/>
              </w:rPr>
            </w:pPr>
          </w:p>
        </w:tc>
        <w:tc>
          <w:tcPr>
            <w:tcW w:w="7144" w:type="dxa"/>
            <w:gridSpan w:val="2"/>
            <w:tcBorders>
              <w:top w:val="nil"/>
              <w:left w:val="nil"/>
              <w:bottom w:val="nil"/>
              <w:right w:val="nil"/>
            </w:tcBorders>
          </w:tcPr>
          <w:p w:rsidR="007D233B" w:rsidRPr="007D233B" w:rsidRDefault="007D233B" w:rsidP="003866D3">
            <w:pPr>
              <w:pStyle w:val="TableBlockOutdent"/>
              <w:rPr>
                <w:rtl/>
              </w:rPr>
            </w:pPr>
            <w:r>
              <w:rPr>
                <w:rFonts w:hint="cs"/>
                <w:rtl/>
              </w:rPr>
              <w:t xml:space="preserve">"ספק מזון" </w:t>
            </w:r>
            <w:r>
              <w:rPr>
                <w:rFonts w:hint="eastAsia"/>
                <w:rtl/>
              </w:rPr>
              <w:t>–</w:t>
            </w:r>
            <w:r>
              <w:rPr>
                <w:rFonts w:hint="cs"/>
                <w:rtl/>
              </w:rPr>
              <w:t xml:space="preserve"> </w:t>
            </w:r>
            <w:r w:rsidRPr="003D6562">
              <w:rPr>
                <w:rFonts w:hint="cs"/>
                <w:rtl/>
              </w:rPr>
              <w:t>מי שעוסק במכירה או בהספקה של מזון, בתמורה או שלא בתמורה</w:t>
            </w:r>
            <w:r>
              <w:rPr>
                <w:rFonts w:hint="cs"/>
                <w:rtl/>
              </w:rPr>
              <w:t>;</w:t>
            </w:r>
          </w:p>
        </w:tc>
      </w:tr>
      <w:tr w:rsidR="006F32AA" w:rsidRPr="00E255B3" w:rsidTr="003866D3">
        <w:trPr>
          <w:cantSplit/>
        </w:trPr>
        <w:tc>
          <w:tcPr>
            <w:tcW w:w="1870" w:type="dxa"/>
            <w:tcBorders>
              <w:top w:val="nil"/>
              <w:left w:val="nil"/>
              <w:bottom w:val="nil"/>
              <w:right w:val="nil"/>
            </w:tcBorders>
          </w:tcPr>
          <w:p w:rsidR="006F32AA" w:rsidRPr="00E255B3" w:rsidRDefault="006F32AA" w:rsidP="001E4EA9">
            <w:pPr>
              <w:pStyle w:val="TableSideHeading"/>
              <w:ind w:right="0"/>
              <w:rPr>
                <w:sz w:val="26"/>
                <w:rtl/>
              </w:rPr>
            </w:pPr>
          </w:p>
        </w:tc>
        <w:tc>
          <w:tcPr>
            <w:tcW w:w="624" w:type="dxa"/>
            <w:tcBorders>
              <w:top w:val="nil"/>
              <w:left w:val="nil"/>
              <w:bottom w:val="nil"/>
              <w:right w:val="nil"/>
            </w:tcBorders>
          </w:tcPr>
          <w:p w:rsidR="006F32AA" w:rsidRPr="00E255B3" w:rsidRDefault="006F32AA" w:rsidP="001E4EA9">
            <w:pPr>
              <w:pStyle w:val="TableText"/>
              <w:rPr>
                <w:sz w:val="26"/>
                <w:rtl/>
              </w:rPr>
            </w:pPr>
          </w:p>
        </w:tc>
        <w:tc>
          <w:tcPr>
            <w:tcW w:w="7144" w:type="dxa"/>
            <w:gridSpan w:val="2"/>
            <w:tcBorders>
              <w:top w:val="nil"/>
              <w:left w:val="nil"/>
              <w:bottom w:val="nil"/>
              <w:right w:val="nil"/>
            </w:tcBorders>
          </w:tcPr>
          <w:p w:rsidR="006F32AA" w:rsidRPr="00E51CD3" w:rsidRDefault="006F32AA" w:rsidP="00810DD8">
            <w:pPr>
              <w:pStyle w:val="TableBlockOutdent"/>
              <w:rPr>
                <w:rtl/>
              </w:rPr>
            </w:pPr>
            <w:r w:rsidRPr="00E51CD3">
              <w:rPr>
                <w:rFonts w:hint="cs"/>
                <w:rtl/>
              </w:rPr>
              <w:t>"ספק מזון</w:t>
            </w:r>
            <w:r>
              <w:rPr>
                <w:rFonts w:hint="cs"/>
                <w:rtl/>
              </w:rPr>
              <w:t xml:space="preserve"> מורשה</w:t>
            </w:r>
            <w:r w:rsidRPr="00E51CD3">
              <w:rPr>
                <w:rFonts w:hint="cs"/>
                <w:rtl/>
              </w:rPr>
              <w:t xml:space="preserve">" </w:t>
            </w:r>
            <w:r w:rsidRPr="00E51CD3">
              <w:rPr>
                <w:rFonts w:hint="eastAsia"/>
                <w:rtl/>
              </w:rPr>
              <w:t>–</w:t>
            </w:r>
            <w:r w:rsidRPr="003D6562">
              <w:rPr>
                <w:rFonts w:hint="cs"/>
                <w:rtl/>
              </w:rPr>
              <w:t xml:space="preserve"> </w:t>
            </w:r>
            <w:r w:rsidR="007D233B">
              <w:rPr>
                <w:rFonts w:hint="cs"/>
                <w:rtl/>
              </w:rPr>
              <w:t>ספק מזון</w:t>
            </w:r>
            <w:r>
              <w:rPr>
                <w:rFonts w:hint="cs"/>
                <w:rtl/>
              </w:rPr>
              <w:t xml:space="preserve"> </w:t>
            </w:r>
            <w:r w:rsidR="00924CA7">
              <w:rPr>
                <w:rFonts w:hint="cs"/>
                <w:rtl/>
              </w:rPr>
              <w:t xml:space="preserve">שהוא </w:t>
            </w:r>
            <w:r>
              <w:rPr>
                <w:rFonts w:hint="cs"/>
                <w:rtl/>
              </w:rPr>
              <w:t xml:space="preserve">בעל רישיון </w:t>
            </w:r>
            <w:r w:rsidR="005E3058">
              <w:rPr>
                <w:rFonts w:hint="cs"/>
                <w:rtl/>
              </w:rPr>
              <w:t>י</w:t>
            </w:r>
            <w:r w:rsidR="00E7109C">
              <w:rPr>
                <w:rFonts w:hint="cs"/>
                <w:rtl/>
              </w:rPr>
              <w:t>י</w:t>
            </w:r>
            <w:r w:rsidR="005E3058">
              <w:rPr>
                <w:rFonts w:hint="cs"/>
                <w:rtl/>
              </w:rPr>
              <w:t xml:space="preserve">צור, </w:t>
            </w:r>
            <w:r w:rsidR="00E7109C">
              <w:rPr>
                <w:rFonts w:hint="cs"/>
                <w:rtl/>
              </w:rPr>
              <w:t>רישיון הובלה</w:t>
            </w:r>
            <w:r w:rsidR="005E3058">
              <w:rPr>
                <w:rFonts w:hint="cs"/>
                <w:rtl/>
              </w:rPr>
              <w:t xml:space="preserve"> </w:t>
            </w:r>
            <w:r w:rsidR="00560C9E">
              <w:rPr>
                <w:rFonts w:hint="cs"/>
                <w:rtl/>
              </w:rPr>
              <w:t>א</w:t>
            </w:r>
            <w:r w:rsidR="005E3058">
              <w:rPr>
                <w:rFonts w:hint="cs"/>
                <w:rtl/>
              </w:rPr>
              <w:t>ו</w:t>
            </w:r>
            <w:r w:rsidR="00560C9E">
              <w:rPr>
                <w:rFonts w:hint="cs"/>
                <w:rtl/>
              </w:rPr>
              <w:t xml:space="preserve"> </w:t>
            </w:r>
            <w:r w:rsidR="005E3058">
              <w:rPr>
                <w:rFonts w:hint="cs"/>
                <w:rtl/>
              </w:rPr>
              <w:t>רישיון עסק</w:t>
            </w:r>
            <w:r w:rsidR="00E7109C">
              <w:rPr>
                <w:rFonts w:hint="cs"/>
                <w:rtl/>
              </w:rPr>
              <w:t xml:space="preserve"> תקפים</w:t>
            </w:r>
            <w:r w:rsidR="00B91888">
              <w:rPr>
                <w:rFonts w:hint="cs"/>
                <w:rtl/>
              </w:rPr>
              <w:t>, לפי הענ</w:t>
            </w:r>
            <w:r w:rsidR="00560C9E">
              <w:rPr>
                <w:rFonts w:hint="cs"/>
                <w:rtl/>
              </w:rPr>
              <w:t>י</w:t>
            </w:r>
            <w:r w:rsidR="00B91888">
              <w:rPr>
                <w:rFonts w:hint="cs"/>
                <w:rtl/>
              </w:rPr>
              <w:t>ין</w:t>
            </w:r>
            <w:r>
              <w:rPr>
                <w:rFonts w:hint="cs"/>
                <w:rtl/>
              </w:rPr>
              <w:t>;</w:t>
            </w:r>
          </w:p>
        </w:tc>
      </w:tr>
      <w:tr w:rsidR="006F32AA" w:rsidRPr="00E255B3" w:rsidTr="003866D3">
        <w:trPr>
          <w:cantSplit/>
        </w:trPr>
        <w:tc>
          <w:tcPr>
            <w:tcW w:w="1870" w:type="dxa"/>
            <w:tcBorders>
              <w:top w:val="nil"/>
              <w:left w:val="nil"/>
              <w:bottom w:val="nil"/>
              <w:right w:val="nil"/>
            </w:tcBorders>
          </w:tcPr>
          <w:p w:rsidR="006F32AA" w:rsidRPr="00E255B3" w:rsidRDefault="006F32AA" w:rsidP="001E4EA9">
            <w:pPr>
              <w:pStyle w:val="TableSideHeading"/>
              <w:ind w:right="0"/>
              <w:rPr>
                <w:sz w:val="26"/>
                <w:rtl/>
              </w:rPr>
            </w:pPr>
          </w:p>
        </w:tc>
        <w:tc>
          <w:tcPr>
            <w:tcW w:w="624" w:type="dxa"/>
            <w:tcBorders>
              <w:top w:val="nil"/>
              <w:left w:val="nil"/>
              <w:bottom w:val="nil"/>
              <w:right w:val="nil"/>
            </w:tcBorders>
          </w:tcPr>
          <w:p w:rsidR="006F32AA" w:rsidRPr="00E255B3" w:rsidRDefault="006F32AA" w:rsidP="003866D3">
            <w:pPr>
              <w:pStyle w:val="TableText"/>
              <w:rPr>
                <w:rtl/>
              </w:rPr>
            </w:pPr>
          </w:p>
        </w:tc>
        <w:tc>
          <w:tcPr>
            <w:tcW w:w="7144" w:type="dxa"/>
            <w:gridSpan w:val="2"/>
            <w:tcBorders>
              <w:top w:val="nil"/>
              <w:left w:val="nil"/>
              <w:bottom w:val="nil"/>
              <w:right w:val="nil"/>
            </w:tcBorders>
          </w:tcPr>
          <w:p w:rsidR="006F32AA" w:rsidRPr="00380AB7" w:rsidRDefault="006F32AA" w:rsidP="003866D3">
            <w:pPr>
              <w:pStyle w:val="TableBlockOutdent"/>
              <w:rPr>
                <w:rtl/>
              </w:rPr>
            </w:pPr>
            <w:r w:rsidRPr="00380AB7">
              <w:rPr>
                <w:rtl/>
              </w:rPr>
              <w:t>"רשות מקומית" – עירייה או מועצה מקומית</w:t>
            </w:r>
            <w:r w:rsidR="00B44E5D" w:rsidRPr="00380AB7">
              <w:rPr>
                <w:rtl/>
              </w:rPr>
              <w:t>;</w:t>
            </w:r>
          </w:p>
        </w:tc>
      </w:tr>
      <w:tr w:rsidR="006F32AA" w:rsidRPr="00E255B3" w:rsidTr="003866D3">
        <w:trPr>
          <w:cantSplit/>
        </w:trPr>
        <w:tc>
          <w:tcPr>
            <w:tcW w:w="1870" w:type="dxa"/>
            <w:tcBorders>
              <w:top w:val="nil"/>
              <w:left w:val="nil"/>
              <w:bottom w:val="nil"/>
              <w:right w:val="nil"/>
            </w:tcBorders>
          </w:tcPr>
          <w:p w:rsidR="006F32AA" w:rsidRPr="00E255B3" w:rsidRDefault="006F32AA" w:rsidP="001E4EA9">
            <w:pPr>
              <w:pStyle w:val="TableSideHeading"/>
              <w:rPr>
                <w:sz w:val="26"/>
              </w:rPr>
            </w:pPr>
          </w:p>
        </w:tc>
        <w:tc>
          <w:tcPr>
            <w:tcW w:w="624" w:type="dxa"/>
            <w:tcBorders>
              <w:top w:val="nil"/>
              <w:left w:val="nil"/>
              <w:bottom w:val="nil"/>
              <w:right w:val="nil"/>
            </w:tcBorders>
          </w:tcPr>
          <w:p w:rsidR="006F32AA" w:rsidRPr="00E255B3" w:rsidRDefault="006F32AA" w:rsidP="001E4EA9">
            <w:pPr>
              <w:pStyle w:val="TableText"/>
              <w:rPr>
                <w:sz w:val="26"/>
              </w:rPr>
            </w:pPr>
          </w:p>
        </w:tc>
        <w:tc>
          <w:tcPr>
            <w:tcW w:w="7144" w:type="dxa"/>
            <w:gridSpan w:val="2"/>
            <w:tcBorders>
              <w:top w:val="nil"/>
              <w:left w:val="nil"/>
              <w:bottom w:val="nil"/>
              <w:right w:val="nil"/>
            </w:tcBorders>
          </w:tcPr>
          <w:p w:rsidR="006F32AA" w:rsidRPr="00380AB7" w:rsidRDefault="006F32AA" w:rsidP="003866D3">
            <w:pPr>
              <w:pStyle w:val="TableBlockOutdent"/>
            </w:pPr>
            <w:r w:rsidRPr="00380AB7">
              <w:rPr>
                <w:rtl/>
              </w:rPr>
              <w:t xml:space="preserve">"השר" – שר </w:t>
            </w:r>
            <w:r w:rsidRPr="00380AB7">
              <w:rPr>
                <w:rFonts w:hint="eastAsia"/>
                <w:rtl/>
              </w:rPr>
              <w:t>הבריאות</w:t>
            </w:r>
            <w:r w:rsidRPr="00380AB7">
              <w:rPr>
                <w:rtl/>
              </w:rPr>
              <w:t>.</w:t>
            </w:r>
          </w:p>
        </w:tc>
      </w:tr>
      <w:tr w:rsidR="006F32AA" w:rsidTr="003866D3">
        <w:trPr>
          <w:cantSplit/>
        </w:trPr>
        <w:tc>
          <w:tcPr>
            <w:tcW w:w="1870" w:type="dxa"/>
            <w:tcBorders>
              <w:top w:val="nil"/>
              <w:left w:val="nil"/>
              <w:bottom w:val="nil"/>
              <w:right w:val="nil"/>
            </w:tcBorders>
          </w:tcPr>
          <w:p w:rsidR="006F32AA" w:rsidRPr="00E94D63" w:rsidRDefault="006F32AA" w:rsidP="001E4EA9">
            <w:pPr>
              <w:pStyle w:val="TableSideHeading"/>
              <w:rPr>
                <w:sz w:val="26"/>
                <w:rtl/>
              </w:rPr>
            </w:pPr>
          </w:p>
        </w:tc>
        <w:tc>
          <w:tcPr>
            <w:tcW w:w="624" w:type="dxa"/>
            <w:tcBorders>
              <w:top w:val="nil"/>
              <w:left w:val="nil"/>
              <w:bottom w:val="nil"/>
              <w:right w:val="nil"/>
            </w:tcBorders>
          </w:tcPr>
          <w:p w:rsidR="006F32AA" w:rsidRPr="00E94D63" w:rsidRDefault="006F32AA" w:rsidP="001E4EA9">
            <w:pPr>
              <w:pStyle w:val="TableText"/>
              <w:rPr>
                <w:sz w:val="26"/>
                <w:rtl/>
              </w:rPr>
            </w:pPr>
          </w:p>
        </w:tc>
        <w:tc>
          <w:tcPr>
            <w:tcW w:w="7144" w:type="dxa"/>
            <w:gridSpan w:val="2"/>
            <w:tcBorders>
              <w:top w:val="nil"/>
              <w:left w:val="nil"/>
              <w:bottom w:val="nil"/>
              <w:right w:val="nil"/>
            </w:tcBorders>
          </w:tcPr>
          <w:p w:rsidR="006F32AA" w:rsidRPr="004A6400" w:rsidRDefault="006F32AA" w:rsidP="0057701F">
            <w:pPr>
              <w:pStyle w:val="TableHead"/>
              <w:rPr>
                <w:rtl/>
              </w:rPr>
            </w:pPr>
            <w:r w:rsidRPr="004A6400">
              <w:rPr>
                <w:rtl/>
              </w:rPr>
              <w:t xml:space="preserve">פרק ב': הספקה של מזון </w:t>
            </w:r>
            <w:r w:rsidRPr="004A6400">
              <w:rPr>
                <w:rFonts w:hint="cs"/>
                <w:rtl/>
              </w:rPr>
              <w:t>בצהרו</w:t>
            </w:r>
            <w:r w:rsidR="00380AB7">
              <w:rPr>
                <w:rFonts w:hint="cs"/>
                <w:rtl/>
              </w:rPr>
              <w:t>נים</w:t>
            </w:r>
          </w:p>
        </w:tc>
      </w:tr>
      <w:tr w:rsidR="006F32AA" w:rsidTr="003866D3">
        <w:trPr>
          <w:cantSplit/>
        </w:trPr>
        <w:tc>
          <w:tcPr>
            <w:tcW w:w="1870" w:type="dxa"/>
            <w:tcBorders>
              <w:top w:val="nil"/>
              <w:left w:val="nil"/>
              <w:bottom w:val="nil"/>
              <w:right w:val="nil"/>
            </w:tcBorders>
          </w:tcPr>
          <w:p w:rsidR="006F32AA" w:rsidRPr="00E94D63" w:rsidRDefault="006F32AA" w:rsidP="001E4EA9">
            <w:pPr>
              <w:pStyle w:val="TableSideHeading"/>
              <w:rPr>
                <w:sz w:val="26"/>
                <w:rtl/>
              </w:rPr>
            </w:pPr>
            <w:r>
              <w:rPr>
                <w:rFonts w:hint="cs"/>
                <w:sz w:val="26"/>
                <w:rtl/>
              </w:rPr>
              <w:t>הפעלת צהרון</w:t>
            </w:r>
          </w:p>
        </w:tc>
        <w:tc>
          <w:tcPr>
            <w:tcW w:w="624" w:type="dxa"/>
            <w:tcBorders>
              <w:top w:val="nil"/>
              <w:left w:val="nil"/>
              <w:bottom w:val="nil"/>
              <w:right w:val="nil"/>
            </w:tcBorders>
          </w:tcPr>
          <w:p w:rsidR="006F32AA" w:rsidRPr="00E94D63" w:rsidRDefault="006F32AA" w:rsidP="001E4EA9">
            <w:pPr>
              <w:pStyle w:val="TableText"/>
              <w:rPr>
                <w:sz w:val="26"/>
                <w:rtl/>
              </w:rPr>
            </w:pPr>
            <w:r>
              <w:rPr>
                <w:rFonts w:hint="cs"/>
                <w:sz w:val="26"/>
                <w:rtl/>
              </w:rPr>
              <w:t>2.</w:t>
            </w:r>
          </w:p>
        </w:tc>
        <w:tc>
          <w:tcPr>
            <w:tcW w:w="7144" w:type="dxa"/>
            <w:gridSpan w:val="2"/>
            <w:tcBorders>
              <w:top w:val="nil"/>
              <w:left w:val="nil"/>
              <w:bottom w:val="nil"/>
              <w:right w:val="nil"/>
            </w:tcBorders>
          </w:tcPr>
          <w:p w:rsidR="006F32AA" w:rsidRPr="003866D3" w:rsidRDefault="006F32AA" w:rsidP="00810DD8">
            <w:pPr>
              <w:pStyle w:val="TableBlock"/>
              <w:rPr>
                <w:rtl/>
              </w:rPr>
            </w:pPr>
            <w:r>
              <w:rPr>
                <w:rFonts w:hint="cs"/>
                <w:rtl/>
              </w:rPr>
              <w:t xml:space="preserve">לא יפעיל אדם צהרון ולא יתיר לאחר להפעיל צהרון אלא </w:t>
            </w:r>
            <w:r w:rsidRPr="00810DD8">
              <w:rPr>
                <w:rFonts w:hint="eastAsia"/>
                <w:rtl/>
              </w:rPr>
              <w:t>בהתאם</w:t>
            </w:r>
            <w:r w:rsidR="00560C9E">
              <w:rPr>
                <w:rFonts w:hint="cs"/>
                <w:rtl/>
              </w:rPr>
              <w:t xml:space="preserve"> </w:t>
            </w:r>
            <w:r>
              <w:rPr>
                <w:rFonts w:hint="cs"/>
                <w:rtl/>
              </w:rPr>
              <w:t xml:space="preserve"> להוראות חוק זה. </w:t>
            </w:r>
          </w:p>
        </w:tc>
      </w:tr>
      <w:tr w:rsidR="006F32AA" w:rsidTr="003866D3">
        <w:trPr>
          <w:cantSplit/>
        </w:trPr>
        <w:tc>
          <w:tcPr>
            <w:tcW w:w="1870" w:type="dxa"/>
            <w:tcBorders>
              <w:top w:val="nil"/>
              <w:left w:val="nil"/>
              <w:bottom w:val="nil"/>
              <w:right w:val="nil"/>
            </w:tcBorders>
          </w:tcPr>
          <w:p w:rsidR="006F32AA" w:rsidRDefault="00810DD8" w:rsidP="00810DD8">
            <w:pPr>
              <w:pStyle w:val="TableSideHeading"/>
              <w:rPr>
                <w:sz w:val="26"/>
                <w:rtl/>
              </w:rPr>
            </w:pPr>
            <w:r>
              <w:rPr>
                <w:rFonts w:hint="cs"/>
                <w:sz w:val="26"/>
                <w:rtl/>
              </w:rPr>
              <w:t xml:space="preserve">התקשרות עם ספק מזון </w:t>
            </w:r>
          </w:p>
        </w:tc>
        <w:tc>
          <w:tcPr>
            <w:tcW w:w="624" w:type="dxa"/>
            <w:tcBorders>
              <w:top w:val="nil"/>
              <w:left w:val="nil"/>
              <w:bottom w:val="nil"/>
              <w:right w:val="nil"/>
            </w:tcBorders>
          </w:tcPr>
          <w:p w:rsidR="006F32AA" w:rsidRDefault="006F32AA" w:rsidP="003866D3">
            <w:pPr>
              <w:pStyle w:val="TableText"/>
              <w:rPr>
                <w:rtl/>
              </w:rPr>
            </w:pPr>
            <w:r>
              <w:rPr>
                <w:rFonts w:hint="cs"/>
                <w:rtl/>
              </w:rPr>
              <w:t>3.</w:t>
            </w:r>
          </w:p>
        </w:tc>
        <w:tc>
          <w:tcPr>
            <w:tcW w:w="7144" w:type="dxa"/>
            <w:gridSpan w:val="2"/>
            <w:tcBorders>
              <w:top w:val="nil"/>
              <w:left w:val="nil"/>
              <w:bottom w:val="nil"/>
              <w:right w:val="nil"/>
            </w:tcBorders>
          </w:tcPr>
          <w:p w:rsidR="006F32AA" w:rsidRDefault="006F32AA" w:rsidP="00126396">
            <w:pPr>
              <w:pStyle w:val="TableBlock"/>
              <w:rPr>
                <w:rtl/>
              </w:rPr>
            </w:pPr>
            <w:r>
              <w:rPr>
                <w:rFonts w:hint="cs"/>
                <w:rtl/>
              </w:rPr>
              <w:t xml:space="preserve">לא יתקשר מפעיל בקשר למכירה </w:t>
            </w:r>
            <w:r w:rsidR="00380AB7">
              <w:rPr>
                <w:rFonts w:hint="cs"/>
                <w:rtl/>
              </w:rPr>
              <w:t xml:space="preserve">ולהספקה </w:t>
            </w:r>
            <w:r>
              <w:rPr>
                <w:rFonts w:hint="cs"/>
                <w:rtl/>
              </w:rPr>
              <w:t>של מזון לצהרון שהוא מפעיל אלא עם ספק מזון מורשה</w:t>
            </w:r>
            <w:r w:rsidR="00703AFA">
              <w:rPr>
                <w:rFonts w:hint="cs"/>
                <w:rtl/>
              </w:rPr>
              <w:t xml:space="preserve"> </w:t>
            </w:r>
            <w:r w:rsidR="00E640AA">
              <w:rPr>
                <w:rFonts w:hint="cs"/>
                <w:rtl/>
              </w:rPr>
              <w:t>ש</w:t>
            </w:r>
            <w:r w:rsidR="00703AFA">
              <w:rPr>
                <w:rFonts w:hint="cs"/>
                <w:rtl/>
              </w:rPr>
              <w:t xml:space="preserve">הציג בפניו את </w:t>
            </w:r>
            <w:r w:rsidR="00E640AA">
              <w:rPr>
                <w:rFonts w:hint="cs"/>
                <w:rtl/>
              </w:rPr>
              <w:t>ה</w:t>
            </w:r>
            <w:r w:rsidR="00703AFA">
              <w:rPr>
                <w:rFonts w:hint="cs"/>
                <w:rtl/>
              </w:rPr>
              <w:t>ר</w:t>
            </w:r>
            <w:r w:rsidR="00A05D15">
              <w:rPr>
                <w:rFonts w:hint="cs"/>
                <w:rtl/>
              </w:rPr>
              <w:t>י</w:t>
            </w:r>
            <w:r w:rsidR="00703AFA">
              <w:rPr>
                <w:rFonts w:hint="cs"/>
                <w:rtl/>
              </w:rPr>
              <w:t>שיו</w:t>
            </w:r>
            <w:r w:rsidR="00E640AA">
              <w:rPr>
                <w:rFonts w:hint="cs"/>
                <w:rtl/>
              </w:rPr>
              <w:t>ן שבידו</w:t>
            </w:r>
            <w:r w:rsidR="003C6239">
              <w:rPr>
                <w:rFonts w:hint="cs"/>
                <w:rtl/>
              </w:rPr>
              <w:t xml:space="preserve"> </w:t>
            </w:r>
            <w:r w:rsidR="00703AFA">
              <w:rPr>
                <w:rFonts w:hint="cs"/>
                <w:rtl/>
              </w:rPr>
              <w:t>ו</w:t>
            </w:r>
            <w:r w:rsidR="003C6239">
              <w:rPr>
                <w:rFonts w:hint="cs"/>
                <w:rtl/>
              </w:rPr>
              <w:t>הצהיר</w:t>
            </w:r>
            <w:r w:rsidR="00E640AA">
              <w:rPr>
                <w:rFonts w:hint="cs"/>
                <w:rtl/>
              </w:rPr>
              <w:t xml:space="preserve"> בכתב</w:t>
            </w:r>
            <w:r w:rsidR="003C6239">
              <w:rPr>
                <w:rFonts w:hint="cs"/>
                <w:rtl/>
              </w:rPr>
              <w:t xml:space="preserve"> כי המזון הנמכר או המסופק על ידו לצהרון עומד ב</w:t>
            </w:r>
            <w:r w:rsidR="00995D97">
              <w:rPr>
                <w:rFonts w:hint="cs"/>
                <w:rtl/>
              </w:rPr>
              <w:t xml:space="preserve">דרישות </w:t>
            </w:r>
            <w:r w:rsidR="00E640AA">
              <w:rPr>
                <w:rFonts w:hint="cs"/>
                <w:rtl/>
              </w:rPr>
              <w:t>לפי</w:t>
            </w:r>
            <w:r w:rsidR="00703AFA">
              <w:rPr>
                <w:rFonts w:hint="cs"/>
                <w:rtl/>
              </w:rPr>
              <w:t xml:space="preserve"> סעיף 5</w:t>
            </w:r>
            <w:r>
              <w:rPr>
                <w:rFonts w:hint="cs"/>
                <w:rtl/>
              </w:rPr>
              <w:t>.</w:t>
            </w:r>
          </w:p>
        </w:tc>
      </w:tr>
      <w:tr w:rsidR="006F32AA" w:rsidTr="0057701F">
        <w:trPr>
          <w:cantSplit/>
        </w:trPr>
        <w:tc>
          <w:tcPr>
            <w:tcW w:w="1870" w:type="dxa"/>
            <w:tcBorders>
              <w:top w:val="nil"/>
              <w:left w:val="nil"/>
              <w:bottom w:val="nil"/>
              <w:right w:val="nil"/>
            </w:tcBorders>
          </w:tcPr>
          <w:p w:rsidR="006F32AA" w:rsidRPr="00E94D63" w:rsidRDefault="006F32AA" w:rsidP="00B44E5D">
            <w:pPr>
              <w:pStyle w:val="TableSideHeading"/>
              <w:rPr>
                <w:sz w:val="26"/>
                <w:rtl/>
              </w:rPr>
            </w:pPr>
            <w:r>
              <w:rPr>
                <w:rFonts w:hint="cs"/>
                <w:sz w:val="26"/>
                <w:rtl/>
              </w:rPr>
              <w:t>חובות ספק</w:t>
            </w:r>
            <w:r>
              <w:rPr>
                <w:sz w:val="26"/>
                <w:rtl/>
              </w:rPr>
              <w:t xml:space="preserve"> </w:t>
            </w:r>
            <w:r w:rsidR="00380AB7">
              <w:rPr>
                <w:rFonts w:hint="cs"/>
                <w:sz w:val="26"/>
                <w:rtl/>
              </w:rPr>
              <w:t>מזון</w:t>
            </w:r>
            <w:r w:rsidR="00995D97">
              <w:rPr>
                <w:rFonts w:hint="cs"/>
                <w:sz w:val="26"/>
                <w:rtl/>
              </w:rPr>
              <w:t xml:space="preserve"> לצהרון</w:t>
            </w:r>
          </w:p>
        </w:tc>
        <w:tc>
          <w:tcPr>
            <w:tcW w:w="624" w:type="dxa"/>
            <w:tcBorders>
              <w:top w:val="nil"/>
              <w:left w:val="nil"/>
              <w:bottom w:val="nil"/>
              <w:right w:val="nil"/>
            </w:tcBorders>
          </w:tcPr>
          <w:p w:rsidR="006F32AA" w:rsidRPr="00E94D63" w:rsidRDefault="006F32AA" w:rsidP="00B44E5D">
            <w:pPr>
              <w:pStyle w:val="TableText"/>
              <w:rPr>
                <w:sz w:val="26"/>
                <w:rtl/>
              </w:rPr>
            </w:pPr>
            <w:r>
              <w:rPr>
                <w:rFonts w:hint="cs"/>
                <w:sz w:val="26"/>
                <w:rtl/>
              </w:rPr>
              <w:t>4</w:t>
            </w:r>
            <w:r w:rsidRPr="00E94D63">
              <w:rPr>
                <w:sz w:val="26"/>
                <w:rtl/>
              </w:rPr>
              <w:t>.</w:t>
            </w:r>
          </w:p>
        </w:tc>
        <w:tc>
          <w:tcPr>
            <w:tcW w:w="7144" w:type="dxa"/>
            <w:gridSpan w:val="2"/>
            <w:tcBorders>
              <w:top w:val="nil"/>
              <w:left w:val="nil"/>
              <w:bottom w:val="nil"/>
              <w:right w:val="nil"/>
            </w:tcBorders>
          </w:tcPr>
          <w:p w:rsidR="006F32AA" w:rsidRPr="00810DD8" w:rsidRDefault="00273367" w:rsidP="00810DD8">
            <w:pPr>
              <w:pStyle w:val="TableBlock"/>
              <w:rPr>
                <w:rtl/>
              </w:rPr>
            </w:pPr>
            <w:r w:rsidRPr="00810DD8">
              <w:rPr>
                <w:rtl/>
              </w:rPr>
              <w:t xml:space="preserve">ספק מזון </w:t>
            </w:r>
            <w:r w:rsidR="006F32AA" w:rsidRPr="00810DD8">
              <w:rPr>
                <w:rFonts w:hint="cs"/>
                <w:rtl/>
              </w:rPr>
              <w:t xml:space="preserve">לא ימכור ולא יספק </w:t>
            </w:r>
            <w:r w:rsidR="006F32AA" w:rsidRPr="00810DD8">
              <w:rPr>
                <w:rtl/>
              </w:rPr>
              <w:t xml:space="preserve">מזון </w:t>
            </w:r>
            <w:r w:rsidR="006F32AA" w:rsidRPr="00810DD8">
              <w:rPr>
                <w:rFonts w:hint="cs"/>
                <w:rtl/>
              </w:rPr>
              <w:t>לצהרון</w:t>
            </w:r>
            <w:r w:rsidR="00380AB7" w:rsidRPr="00810DD8">
              <w:rPr>
                <w:rFonts w:hint="cs"/>
                <w:rtl/>
              </w:rPr>
              <w:t>,</w:t>
            </w:r>
            <w:r w:rsidR="006F32AA" w:rsidRPr="00810DD8">
              <w:rPr>
                <w:rFonts w:hint="cs"/>
                <w:rtl/>
              </w:rPr>
              <w:t xml:space="preserve"> אלא אם כן </w:t>
            </w:r>
            <w:r w:rsidR="003C6239" w:rsidRPr="00810DD8">
              <w:rPr>
                <w:rFonts w:hint="cs"/>
                <w:rtl/>
              </w:rPr>
              <w:t xml:space="preserve">הוא ספק מזון מורשה </w:t>
            </w:r>
            <w:r w:rsidR="003C6239" w:rsidRPr="00810DD8">
              <w:rPr>
                <w:rFonts w:hint="eastAsia"/>
                <w:rtl/>
              </w:rPr>
              <w:t>ו</w:t>
            </w:r>
            <w:r w:rsidR="008E7396" w:rsidRPr="00810DD8">
              <w:rPr>
                <w:rFonts w:hint="eastAsia"/>
                <w:rtl/>
              </w:rPr>
              <w:t>מתקיימות</w:t>
            </w:r>
            <w:r w:rsidR="00126396" w:rsidRPr="00810DD8">
              <w:rPr>
                <w:rFonts w:hint="cs"/>
                <w:rtl/>
              </w:rPr>
              <w:t xml:space="preserve"> במזון</w:t>
            </w:r>
            <w:r w:rsidR="008E7396" w:rsidRPr="00810DD8">
              <w:rPr>
                <w:rFonts w:hint="cs"/>
                <w:rtl/>
              </w:rPr>
              <w:t xml:space="preserve"> </w:t>
            </w:r>
            <w:r w:rsidR="00810DD8">
              <w:rPr>
                <w:rFonts w:hint="cs"/>
                <w:rtl/>
              </w:rPr>
              <w:t>ה</w:t>
            </w:r>
            <w:r w:rsidR="00995D97" w:rsidRPr="00810DD8">
              <w:rPr>
                <w:rFonts w:hint="cs"/>
                <w:rtl/>
              </w:rPr>
              <w:t xml:space="preserve">דרישות לפי </w:t>
            </w:r>
            <w:r w:rsidR="003C6239" w:rsidRPr="00810DD8">
              <w:rPr>
                <w:rFonts w:hint="cs"/>
                <w:rtl/>
              </w:rPr>
              <w:t xml:space="preserve">סעיף 5. </w:t>
            </w:r>
          </w:p>
        </w:tc>
      </w:tr>
      <w:tr w:rsidR="006F32AA" w:rsidTr="0057701F">
        <w:trPr>
          <w:cantSplit/>
        </w:trPr>
        <w:tc>
          <w:tcPr>
            <w:tcW w:w="1870" w:type="dxa"/>
            <w:tcBorders>
              <w:top w:val="nil"/>
              <w:left w:val="nil"/>
              <w:bottom w:val="nil"/>
              <w:right w:val="nil"/>
            </w:tcBorders>
          </w:tcPr>
          <w:p w:rsidR="006F32AA" w:rsidRPr="00E94D63" w:rsidRDefault="006F32AA" w:rsidP="003866D3">
            <w:pPr>
              <w:pStyle w:val="TableSideHeading"/>
              <w:rPr>
                <w:sz w:val="26"/>
                <w:rtl/>
              </w:rPr>
            </w:pPr>
            <w:r w:rsidRPr="00E94D63">
              <w:rPr>
                <w:sz w:val="26"/>
                <w:rtl/>
              </w:rPr>
              <w:t>הרכב המזון המאושר ל</w:t>
            </w:r>
            <w:r w:rsidR="00380AB7">
              <w:rPr>
                <w:rFonts w:hint="cs"/>
                <w:sz w:val="26"/>
                <w:rtl/>
              </w:rPr>
              <w:t>מכירה ול</w:t>
            </w:r>
            <w:r w:rsidRPr="00E94D63">
              <w:rPr>
                <w:sz w:val="26"/>
                <w:rtl/>
              </w:rPr>
              <w:t xml:space="preserve">הספקה </w:t>
            </w:r>
            <w:r w:rsidR="00380AB7">
              <w:rPr>
                <w:rFonts w:hint="cs"/>
                <w:sz w:val="26"/>
                <w:rtl/>
              </w:rPr>
              <w:t>ל</w:t>
            </w:r>
            <w:r>
              <w:rPr>
                <w:rFonts w:hint="cs"/>
                <w:sz w:val="26"/>
                <w:rtl/>
              </w:rPr>
              <w:t>צהרו</w:t>
            </w:r>
            <w:r w:rsidR="00380AB7">
              <w:rPr>
                <w:rFonts w:hint="cs"/>
                <w:sz w:val="26"/>
                <w:rtl/>
              </w:rPr>
              <w:t>נים</w:t>
            </w:r>
          </w:p>
        </w:tc>
        <w:tc>
          <w:tcPr>
            <w:tcW w:w="624" w:type="dxa"/>
            <w:tcBorders>
              <w:top w:val="nil"/>
              <w:left w:val="nil"/>
              <w:bottom w:val="nil"/>
              <w:right w:val="nil"/>
            </w:tcBorders>
          </w:tcPr>
          <w:p w:rsidR="006F32AA" w:rsidRPr="00E94D63" w:rsidRDefault="006F32AA" w:rsidP="001E4EA9">
            <w:pPr>
              <w:pStyle w:val="TableText"/>
              <w:rPr>
                <w:sz w:val="26"/>
                <w:rtl/>
              </w:rPr>
            </w:pPr>
            <w:r>
              <w:rPr>
                <w:rFonts w:hint="cs"/>
                <w:sz w:val="26"/>
                <w:rtl/>
              </w:rPr>
              <w:t>5.</w:t>
            </w:r>
          </w:p>
        </w:tc>
        <w:tc>
          <w:tcPr>
            <w:tcW w:w="7144" w:type="dxa"/>
            <w:gridSpan w:val="2"/>
            <w:tcBorders>
              <w:top w:val="nil"/>
              <w:left w:val="nil"/>
              <w:bottom w:val="nil"/>
              <w:right w:val="nil"/>
            </w:tcBorders>
          </w:tcPr>
          <w:p w:rsidR="006F32AA" w:rsidRPr="00810DD8" w:rsidRDefault="006F32AA" w:rsidP="003866D3">
            <w:pPr>
              <w:pStyle w:val="TableBlock"/>
              <w:rPr>
                <w:rtl/>
              </w:rPr>
            </w:pPr>
            <w:r w:rsidRPr="00810DD8">
              <w:rPr>
                <w:rFonts w:hint="cs"/>
                <w:rtl/>
              </w:rPr>
              <w:t>ה</w:t>
            </w:r>
            <w:r w:rsidRPr="00810DD8">
              <w:rPr>
                <w:rtl/>
              </w:rPr>
              <w:t>שר</w:t>
            </w:r>
            <w:r w:rsidRPr="00810DD8">
              <w:rPr>
                <w:rFonts w:hint="cs"/>
                <w:rtl/>
              </w:rPr>
              <w:t xml:space="preserve">, </w:t>
            </w:r>
            <w:r w:rsidRPr="00810DD8">
              <w:rPr>
                <w:rFonts w:hint="eastAsia"/>
                <w:rtl/>
              </w:rPr>
              <w:t>בהתייעצות</w:t>
            </w:r>
            <w:r w:rsidRPr="00810DD8">
              <w:rPr>
                <w:rtl/>
              </w:rPr>
              <w:t xml:space="preserve"> </w:t>
            </w:r>
            <w:r w:rsidRPr="00810DD8">
              <w:rPr>
                <w:rFonts w:hint="eastAsia"/>
                <w:rtl/>
              </w:rPr>
              <w:t>עם</w:t>
            </w:r>
            <w:r w:rsidRPr="00810DD8">
              <w:rPr>
                <w:rtl/>
              </w:rPr>
              <w:t xml:space="preserve"> </w:t>
            </w:r>
            <w:r w:rsidRPr="00810DD8">
              <w:rPr>
                <w:rFonts w:hint="eastAsia"/>
                <w:rtl/>
              </w:rPr>
              <w:t>שר</w:t>
            </w:r>
            <w:r w:rsidRPr="00810DD8">
              <w:rPr>
                <w:rtl/>
              </w:rPr>
              <w:t xml:space="preserve"> </w:t>
            </w:r>
            <w:r w:rsidRPr="00810DD8">
              <w:rPr>
                <w:rFonts w:hint="eastAsia"/>
                <w:rtl/>
              </w:rPr>
              <w:t>האוצר</w:t>
            </w:r>
            <w:r w:rsidRPr="00810DD8">
              <w:rPr>
                <w:rFonts w:hint="cs"/>
                <w:rtl/>
              </w:rPr>
              <w:t xml:space="preserve"> ובאישור ועדת העבודה, הרווחה והבריאות של הכנסת, </w:t>
            </w:r>
            <w:r w:rsidRPr="00810DD8">
              <w:rPr>
                <w:rtl/>
              </w:rPr>
              <w:t xml:space="preserve">יקבע תנאים והוראות לעניין הרכב המזון </w:t>
            </w:r>
            <w:r w:rsidR="00380AB7" w:rsidRPr="00810DD8">
              <w:rPr>
                <w:rtl/>
              </w:rPr>
              <w:t>ש</w:t>
            </w:r>
            <w:r w:rsidR="00380AB7" w:rsidRPr="00810DD8">
              <w:rPr>
                <w:rFonts w:hint="cs"/>
                <w:rtl/>
              </w:rPr>
              <w:t>אפשר</w:t>
            </w:r>
            <w:r w:rsidR="00380AB7" w:rsidRPr="00810DD8">
              <w:rPr>
                <w:rtl/>
              </w:rPr>
              <w:t xml:space="preserve"> </w:t>
            </w:r>
            <w:r w:rsidR="00380AB7" w:rsidRPr="00810DD8">
              <w:rPr>
                <w:rFonts w:hint="cs"/>
                <w:rtl/>
              </w:rPr>
              <w:t>למכור ו</w:t>
            </w:r>
            <w:r w:rsidRPr="00810DD8">
              <w:rPr>
                <w:rtl/>
              </w:rPr>
              <w:t xml:space="preserve">לספק </w:t>
            </w:r>
            <w:r w:rsidRPr="00810DD8">
              <w:rPr>
                <w:rFonts w:hint="cs"/>
                <w:rtl/>
              </w:rPr>
              <w:t>בצהרו</w:t>
            </w:r>
            <w:r w:rsidR="00380AB7" w:rsidRPr="00810DD8">
              <w:rPr>
                <w:rFonts w:hint="cs"/>
                <w:rtl/>
              </w:rPr>
              <w:t>נים</w:t>
            </w:r>
            <w:r w:rsidRPr="00810DD8">
              <w:rPr>
                <w:rtl/>
              </w:rPr>
              <w:t xml:space="preserve"> ולעניין ערכו התזונתי</w:t>
            </w:r>
            <w:r w:rsidRPr="00810DD8">
              <w:rPr>
                <w:rFonts w:hint="cs"/>
                <w:rtl/>
              </w:rPr>
              <w:t xml:space="preserve"> וכמותו</w:t>
            </w:r>
            <w:r w:rsidRPr="00810DD8">
              <w:rPr>
                <w:rtl/>
              </w:rPr>
              <w:t>, בהתחשב</w:t>
            </w:r>
            <w:r w:rsidRPr="00810DD8">
              <w:rPr>
                <w:rFonts w:hint="cs"/>
                <w:rtl/>
              </w:rPr>
              <w:t>,</w:t>
            </w:r>
            <w:r w:rsidRPr="00810DD8">
              <w:rPr>
                <w:rtl/>
              </w:rPr>
              <w:t xml:space="preserve"> בין </w:t>
            </w:r>
            <w:r w:rsidR="00380AB7" w:rsidRPr="00810DD8">
              <w:rPr>
                <w:rFonts w:hint="cs"/>
                <w:rtl/>
              </w:rPr>
              <w:t>היתר</w:t>
            </w:r>
            <w:r w:rsidRPr="00810DD8">
              <w:rPr>
                <w:rtl/>
              </w:rPr>
              <w:t xml:space="preserve"> בסוג </w:t>
            </w:r>
            <w:r w:rsidRPr="00810DD8">
              <w:rPr>
                <w:rFonts w:hint="cs"/>
                <w:rtl/>
              </w:rPr>
              <w:t>הצהרון</w:t>
            </w:r>
            <w:r w:rsidRPr="00810DD8">
              <w:rPr>
                <w:rtl/>
              </w:rPr>
              <w:t>, בצורכי ה</w:t>
            </w:r>
            <w:r w:rsidRPr="00810DD8">
              <w:rPr>
                <w:rFonts w:hint="cs"/>
                <w:rtl/>
              </w:rPr>
              <w:t>ילדים</w:t>
            </w:r>
            <w:r w:rsidRPr="00810DD8">
              <w:rPr>
                <w:rtl/>
              </w:rPr>
              <w:t xml:space="preserve"> ובגילם</w:t>
            </w:r>
            <w:r w:rsidR="00380AB7" w:rsidRPr="00810DD8">
              <w:rPr>
                <w:rFonts w:hint="cs"/>
                <w:rtl/>
              </w:rPr>
              <w:t>,</w:t>
            </w:r>
            <w:r w:rsidRPr="00810DD8">
              <w:rPr>
                <w:rFonts w:hint="cs"/>
                <w:rtl/>
              </w:rPr>
              <w:t xml:space="preserve"> והכול באופן שיאפשר </w:t>
            </w:r>
            <w:r w:rsidR="00380AB7" w:rsidRPr="00810DD8">
              <w:rPr>
                <w:rFonts w:hint="cs"/>
                <w:rtl/>
              </w:rPr>
              <w:t xml:space="preserve">את </w:t>
            </w:r>
            <w:r w:rsidRPr="00810DD8">
              <w:rPr>
                <w:rFonts w:hint="cs"/>
                <w:rtl/>
              </w:rPr>
              <w:t>זמינות</w:t>
            </w:r>
            <w:r w:rsidR="00380AB7" w:rsidRPr="00810DD8">
              <w:rPr>
                <w:rFonts w:hint="cs"/>
                <w:rtl/>
              </w:rPr>
              <w:t xml:space="preserve"> המזון וגיוונו </w:t>
            </w:r>
            <w:r w:rsidRPr="00810DD8">
              <w:rPr>
                <w:rFonts w:hint="cs"/>
                <w:rtl/>
              </w:rPr>
              <w:t>בעלויות סבירות תוך שמירה על בריאות הילדים</w:t>
            </w:r>
            <w:r w:rsidRPr="00810DD8">
              <w:rPr>
                <w:rtl/>
              </w:rPr>
              <w:t>.</w:t>
            </w:r>
          </w:p>
        </w:tc>
      </w:tr>
      <w:tr w:rsidR="006F32AA" w:rsidTr="0057701F">
        <w:trPr>
          <w:cantSplit/>
        </w:trPr>
        <w:tc>
          <w:tcPr>
            <w:tcW w:w="1870" w:type="dxa"/>
            <w:tcBorders>
              <w:top w:val="nil"/>
              <w:left w:val="nil"/>
              <w:bottom w:val="nil"/>
              <w:right w:val="nil"/>
            </w:tcBorders>
          </w:tcPr>
          <w:p w:rsidR="006F32AA" w:rsidRPr="00E94D63" w:rsidRDefault="006F32AA" w:rsidP="00810DD8">
            <w:pPr>
              <w:pStyle w:val="TableSideHeading"/>
              <w:rPr>
                <w:sz w:val="26"/>
                <w:rtl/>
              </w:rPr>
            </w:pPr>
            <w:r w:rsidRPr="00E94D63">
              <w:rPr>
                <w:sz w:val="26"/>
                <w:rtl/>
              </w:rPr>
              <w:t xml:space="preserve">פרסום הרכב המזון המסופק </w:t>
            </w:r>
            <w:r>
              <w:rPr>
                <w:rFonts w:hint="cs"/>
                <w:sz w:val="26"/>
                <w:rtl/>
              </w:rPr>
              <w:t>בצהרון</w:t>
            </w:r>
            <w:r w:rsidRPr="00E94D63">
              <w:rPr>
                <w:sz w:val="26"/>
                <w:rtl/>
              </w:rPr>
              <w:t xml:space="preserve"> </w:t>
            </w:r>
            <w:r w:rsidR="003C6239">
              <w:rPr>
                <w:rFonts w:hint="cs"/>
                <w:sz w:val="26"/>
                <w:rtl/>
              </w:rPr>
              <w:t xml:space="preserve">ופרטי ספק המזון </w:t>
            </w:r>
            <w:r w:rsidR="00B44E5D">
              <w:rPr>
                <w:rFonts w:hint="cs"/>
                <w:sz w:val="26"/>
                <w:rtl/>
              </w:rPr>
              <w:t>וחובת יידוע</w:t>
            </w:r>
          </w:p>
        </w:tc>
        <w:tc>
          <w:tcPr>
            <w:tcW w:w="624" w:type="dxa"/>
            <w:tcBorders>
              <w:top w:val="nil"/>
              <w:left w:val="nil"/>
              <w:bottom w:val="nil"/>
              <w:right w:val="nil"/>
            </w:tcBorders>
          </w:tcPr>
          <w:p w:rsidR="006F32AA" w:rsidRPr="00E94D63" w:rsidRDefault="006F32AA" w:rsidP="00B44E5D">
            <w:pPr>
              <w:pStyle w:val="TableText"/>
              <w:rPr>
                <w:sz w:val="26"/>
                <w:rtl/>
              </w:rPr>
            </w:pPr>
            <w:r>
              <w:rPr>
                <w:rFonts w:hint="cs"/>
                <w:sz w:val="26"/>
                <w:rtl/>
              </w:rPr>
              <w:t>6</w:t>
            </w:r>
            <w:r w:rsidRPr="00E94D63">
              <w:rPr>
                <w:sz w:val="26"/>
                <w:rtl/>
              </w:rPr>
              <w:t>.</w:t>
            </w:r>
          </w:p>
        </w:tc>
        <w:tc>
          <w:tcPr>
            <w:tcW w:w="7144" w:type="dxa"/>
            <w:gridSpan w:val="2"/>
            <w:tcBorders>
              <w:top w:val="nil"/>
              <w:left w:val="nil"/>
              <w:bottom w:val="nil"/>
              <w:right w:val="nil"/>
            </w:tcBorders>
          </w:tcPr>
          <w:p w:rsidR="006F32AA" w:rsidRPr="00876B22" w:rsidRDefault="00B44E5D" w:rsidP="003866D3">
            <w:pPr>
              <w:pStyle w:val="TableBlock"/>
              <w:rPr>
                <w:rtl/>
              </w:rPr>
            </w:pPr>
            <w:r>
              <w:rPr>
                <w:rFonts w:hint="cs"/>
                <w:rtl/>
              </w:rPr>
              <w:t>(א)</w:t>
            </w:r>
            <w:r>
              <w:rPr>
                <w:rtl/>
              </w:rPr>
              <w:tab/>
            </w:r>
            <w:r w:rsidR="006F32AA">
              <w:rPr>
                <w:rFonts w:hint="cs"/>
                <w:rtl/>
              </w:rPr>
              <w:t xml:space="preserve">מפעיל יפרסם בצהרון, </w:t>
            </w:r>
            <w:r w:rsidR="00B3261C">
              <w:rPr>
                <w:rFonts w:hint="cs"/>
                <w:rtl/>
              </w:rPr>
              <w:t xml:space="preserve">באופן גלוי וזמין לכל, </w:t>
            </w:r>
            <w:r w:rsidR="00380AB7">
              <w:rPr>
                <w:rFonts w:hint="cs"/>
                <w:rtl/>
              </w:rPr>
              <w:t>בתחילת כל חודש</w:t>
            </w:r>
            <w:r w:rsidR="006F32AA">
              <w:rPr>
                <w:rFonts w:hint="cs"/>
                <w:rtl/>
              </w:rPr>
              <w:t>, פירוט תפריט יומי</w:t>
            </w:r>
            <w:r w:rsidR="00380AB7">
              <w:rPr>
                <w:rFonts w:hint="cs"/>
                <w:rtl/>
              </w:rPr>
              <w:t xml:space="preserve"> של המזון המסופק </w:t>
            </w:r>
            <w:r w:rsidR="00B3261C">
              <w:rPr>
                <w:rFonts w:hint="cs"/>
                <w:rtl/>
              </w:rPr>
              <w:t>בצהרון</w:t>
            </w:r>
            <w:r w:rsidR="006F32AA">
              <w:rPr>
                <w:rFonts w:hint="cs"/>
                <w:rtl/>
              </w:rPr>
              <w:t xml:space="preserve">; </w:t>
            </w:r>
            <w:r w:rsidR="00B3261C">
              <w:rPr>
                <w:rFonts w:hint="cs"/>
                <w:rtl/>
              </w:rPr>
              <w:t xml:space="preserve">מפעיל יתעד פרסום כאמור וישמור העתק צילומי מכל פרסום; </w:t>
            </w:r>
            <w:r w:rsidR="006F32AA">
              <w:rPr>
                <w:rFonts w:hint="cs"/>
                <w:rtl/>
              </w:rPr>
              <w:t>השר רשאי לקבוע הוראות לענ</w:t>
            </w:r>
            <w:r>
              <w:rPr>
                <w:rFonts w:hint="cs"/>
                <w:rtl/>
              </w:rPr>
              <w:t>י</w:t>
            </w:r>
            <w:r w:rsidR="006F32AA">
              <w:rPr>
                <w:rFonts w:hint="cs"/>
                <w:rtl/>
              </w:rPr>
              <w:t>ין פרסום כאמור.</w:t>
            </w:r>
            <w:r w:rsidR="006F32AA">
              <w:rPr>
                <w:rtl/>
              </w:rPr>
              <w:t xml:space="preserve">   </w:t>
            </w:r>
          </w:p>
        </w:tc>
      </w:tr>
      <w:tr w:rsidR="00B44E5D" w:rsidTr="0057701F">
        <w:trPr>
          <w:cantSplit/>
        </w:trPr>
        <w:tc>
          <w:tcPr>
            <w:tcW w:w="1870" w:type="dxa"/>
            <w:tcBorders>
              <w:top w:val="nil"/>
              <w:left w:val="nil"/>
              <w:bottom w:val="nil"/>
              <w:right w:val="nil"/>
            </w:tcBorders>
          </w:tcPr>
          <w:p w:rsidR="00B44E5D" w:rsidRPr="00E94D63" w:rsidRDefault="00B44E5D" w:rsidP="001E4EA9">
            <w:pPr>
              <w:pStyle w:val="TableSideHeading"/>
              <w:rPr>
                <w:sz w:val="26"/>
                <w:rtl/>
              </w:rPr>
            </w:pPr>
          </w:p>
        </w:tc>
        <w:tc>
          <w:tcPr>
            <w:tcW w:w="624" w:type="dxa"/>
            <w:tcBorders>
              <w:top w:val="nil"/>
              <w:left w:val="nil"/>
              <w:bottom w:val="nil"/>
              <w:right w:val="nil"/>
            </w:tcBorders>
          </w:tcPr>
          <w:p w:rsidR="00B44E5D" w:rsidRDefault="00B44E5D" w:rsidP="00B44E5D">
            <w:pPr>
              <w:pStyle w:val="TableText"/>
              <w:rPr>
                <w:rtl/>
              </w:rPr>
            </w:pPr>
          </w:p>
        </w:tc>
        <w:tc>
          <w:tcPr>
            <w:tcW w:w="7144" w:type="dxa"/>
            <w:gridSpan w:val="2"/>
            <w:tcBorders>
              <w:top w:val="nil"/>
              <w:left w:val="nil"/>
              <w:bottom w:val="nil"/>
              <w:right w:val="nil"/>
            </w:tcBorders>
          </w:tcPr>
          <w:p w:rsidR="00B44E5D" w:rsidRDefault="00B44E5D" w:rsidP="00810DD8">
            <w:pPr>
              <w:pStyle w:val="TableBlock"/>
              <w:rPr>
                <w:rtl/>
              </w:rPr>
            </w:pPr>
            <w:r>
              <w:rPr>
                <w:rFonts w:hint="cs"/>
                <w:rtl/>
              </w:rPr>
              <w:t>(ב)</w:t>
            </w:r>
            <w:r>
              <w:rPr>
                <w:rtl/>
              </w:rPr>
              <w:tab/>
            </w:r>
            <w:r w:rsidRPr="004A6400">
              <w:rPr>
                <w:rFonts w:hint="cs"/>
                <w:rtl/>
              </w:rPr>
              <w:t xml:space="preserve">מפעיל </w:t>
            </w:r>
            <w:r w:rsidRPr="004A6400">
              <w:rPr>
                <w:rtl/>
              </w:rPr>
              <w:t>יביא לידיעת ה</w:t>
            </w:r>
            <w:r>
              <w:rPr>
                <w:rFonts w:hint="cs"/>
                <w:rtl/>
              </w:rPr>
              <w:t>ילדים</w:t>
            </w:r>
            <w:r w:rsidRPr="004A6400">
              <w:rPr>
                <w:rtl/>
              </w:rPr>
              <w:t xml:space="preserve"> והוריהם בתחילת כל שנת לימודים</w:t>
            </w:r>
            <w:r w:rsidR="00A464E5">
              <w:rPr>
                <w:rFonts w:hint="cs"/>
                <w:rtl/>
              </w:rPr>
              <w:t xml:space="preserve"> ויפרסם בצהרון באופן גלוי וזמין לכל</w:t>
            </w:r>
            <w:r w:rsidR="00A464E5">
              <w:rPr>
                <w:rFonts w:hint="eastAsia"/>
                <w:rtl/>
              </w:rPr>
              <w:t xml:space="preserve"> </w:t>
            </w:r>
            <w:r w:rsidR="006A6E90">
              <w:rPr>
                <w:rFonts w:hint="cs"/>
                <w:rtl/>
              </w:rPr>
              <w:t>את ה</w:t>
            </w:r>
            <w:r w:rsidR="00A464E5">
              <w:rPr>
                <w:rFonts w:hint="cs"/>
                <w:rtl/>
              </w:rPr>
              <w:t xml:space="preserve">עניינים </w:t>
            </w:r>
            <w:r w:rsidR="006A6E90">
              <w:rPr>
                <w:rFonts w:hint="cs"/>
                <w:rtl/>
              </w:rPr>
              <w:t>ה</w:t>
            </w:r>
            <w:r w:rsidR="00A464E5">
              <w:rPr>
                <w:rFonts w:hint="cs"/>
                <w:rtl/>
              </w:rPr>
              <w:t xml:space="preserve">אלה: </w:t>
            </w:r>
            <w:r>
              <w:rPr>
                <w:rFonts w:hint="cs"/>
                <w:rtl/>
              </w:rPr>
              <w:t xml:space="preserve"> </w:t>
            </w:r>
          </w:p>
        </w:tc>
      </w:tr>
      <w:tr w:rsidR="00A464E5" w:rsidTr="00810DD8">
        <w:tblPrEx>
          <w:tblLook w:val="01E0" w:firstRow="1" w:lastRow="1" w:firstColumn="1" w:lastColumn="1" w:noHBand="0" w:noVBand="0"/>
        </w:tblPrEx>
        <w:trPr>
          <w:cantSplit/>
          <w:trHeight w:val="60"/>
        </w:trPr>
        <w:tc>
          <w:tcPr>
            <w:tcW w:w="1870" w:type="dxa"/>
          </w:tcPr>
          <w:p w:rsidR="00A464E5" w:rsidRDefault="00A464E5">
            <w:pPr>
              <w:pStyle w:val="TableSideHeading"/>
            </w:pPr>
          </w:p>
        </w:tc>
        <w:tc>
          <w:tcPr>
            <w:tcW w:w="624" w:type="dxa"/>
          </w:tcPr>
          <w:p w:rsidR="00A464E5" w:rsidRDefault="00A464E5">
            <w:pPr>
              <w:pStyle w:val="TableText"/>
            </w:pPr>
          </w:p>
        </w:tc>
        <w:tc>
          <w:tcPr>
            <w:tcW w:w="624" w:type="dxa"/>
          </w:tcPr>
          <w:p w:rsidR="00A464E5" w:rsidRDefault="00A464E5">
            <w:pPr>
              <w:pStyle w:val="TableText"/>
            </w:pPr>
          </w:p>
        </w:tc>
        <w:tc>
          <w:tcPr>
            <w:tcW w:w="6520" w:type="dxa"/>
          </w:tcPr>
          <w:p w:rsidR="00A464E5" w:rsidRPr="00A464E5" w:rsidRDefault="00A464E5" w:rsidP="00810DD8">
            <w:pPr>
              <w:pStyle w:val="TableBlock"/>
            </w:pPr>
            <w:r>
              <w:rPr>
                <w:rFonts w:hint="cs"/>
                <w:rtl/>
              </w:rPr>
              <w:t>(1)</w:t>
            </w:r>
            <w:r>
              <w:rPr>
                <w:rtl/>
              </w:rPr>
              <w:tab/>
            </w:r>
            <w:r>
              <w:rPr>
                <w:rFonts w:hint="cs"/>
                <w:rtl/>
              </w:rPr>
              <w:t>ההוראות והתנאים שנקבעו בחוק זה; השר רשאי לקבוע הוראות לעניין חובת יידוע כאמור;</w:t>
            </w:r>
          </w:p>
        </w:tc>
      </w:tr>
      <w:tr w:rsidR="00A464E5" w:rsidTr="00810DD8">
        <w:tblPrEx>
          <w:tblLook w:val="01E0" w:firstRow="1" w:lastRow="1" w:firstColumn="1" w:lastColumn="1" w:noHBand="0" w:noVBand="0"/>
        </w:tblPrEx>
        <w:trPr>
          <w:cantSplit/>
          <w:trHeight w:val="60"/>
        </w:trPr>
        <w:tc>
          <w:tcPr>
            <w:tcW w:w="1870" w:type="dxa"/>
          </w:tcPr>
          <w:p w:rsidR="00A464E5" w:rsidRDefault="00A464E5">
            <w:pPr>
              <w:pStyle w:val="TableSideHeading"/>
            </w:pPr>
          </w:p>
        </w:tc>
        <w:tc>
          <w:tcPr>
            <w:tcW w:w="624" w:type="dxa"/>
          </w:tcPr>
          <w:p w:rsidR="00A464E5" w:rsidRDefault="00A464E5" w:rsidP="00810DD8">
            <w:pPr>
              <w:pStyle w:val="TableText"/>
            </w:pPr>
          </w:p>
        </w:tc>
        <w:tc>
          <w:tcPr>
            <w:tcW w:w="624" w:type="dxa"/>
          </w:tcPr>
          <w:p w:rsidR="00A464E5" w:rsidRDefault="00A464E5">
            <w:pPr>
              <w:pStyle w:val="TableText"/>
            </w:pPr>
          </w:p>
        </w:tc>
        <w:tc>
          <w:tcPr>
            <w:tcW w:w="6520" w:type="dxa"/>
          </w:tcPr>
          <w:p w:rsidR="00A464E5" w:rsidRPr="00A464E5" w:rsidRDefault="00A464E5" w:rsidP="00810DD8">
            <w:pPr>
              <w:pStyle w:val="TableBlock"/>
            </w:pPr>
            <w:r>
              <w:rPr>
                <w:rFonts w:hint="cs"/>
                <w:rtl/>
              </w:rPr>
              <w:t>(2)</w:t>
            </w:r>
            <w:r>
              <w:rPr>
                <w:rtl/>
              </w:rPr>
              <w:tab/>
            </w:r>
            <w:r>
              <w:rPr>
                <w:rFonts w:hint="cs"/>
                <w:rtl/>
              </w:rPr>
              <w:t>פרטי ספק המזון המורשה עמו התקשר למכירה או להספקה של מזון לצהרון שהוא מפעיל; הוחלף ספק המזון המורשה במהלך שנת הלימודים יפרסם המפעיל את פרטי הספק המורשה החדש באופן כאמור בסעיף קטן זה ללא דיחוי.</w:t>
            </w:r>
          </w:p>
        </w:tc>
      </w:tr>
      <w:tr w:rsidR="006F32AA" w:rsidTr="0057701F">
        <w:trPr>
          <w:cantSplit/>
        </w:trPr>
        <w:tc>
          <w:tcPr>
            <w:tcW w:w="1870" w:type="dxa"/>
            <w:tcBorders>
              <w:top w:val="nil"/>
              <w:left w:val="nil"/>
              <w:bottom w:val="nil"/>
              <w:right w:val="nil"/>
            </w:tcBorders>
          </w:tcPr>
          <w:p w:rsidR="006F32AA" w:rsidRPr="00E94D63" w:rsidRDefault="006F32AA" w:rsidP="00B44E5D">
            <w:pPr>
              <w:pStyle w:val="TableSideHeading"/>
              <w:rPr>
                <w:sz w:val="26"/>
                <w:rtl/>
              </w:rPr>
            </w:pPr>
            <w:r>
              <w:rPr>
                <w:rFonts w:hint="cs"/>
                <w:sz w:val="26"/>
                <w:rtl/>
              </w:rPr>
              <w:t>חובות</w:t>
            </w:r>
            <w:r w:rsidRPr="00E94D63">
              <w:rPr>
                <w:sz w:val="26"/>
                <w:rtl/>
              </w:rPr>
              <w:t xml:space="preserve"> </w:t>
            </w:r>
            <w:r>
              <w:rPr>
                <w:rFonts w:hint="cs"/>
                <w:sz w:val="26"/>
                <w:rtl/>
              </w:rPr>
              <w:t>רשות מקומית</w:t>
            </w:r>
          </w:p>
        </w:tc>
        <w:tc>
          <w:tcPr>
            <w:tcW w:w="624" w:type="dxa"/>
            <w:tcBorders>
              <w:top w:val="nil"/>
              <w:left w:val="nil"/>
              <w:bottom w:val="nil"/>
              <w:right w:val="nil"/>
            </w:tcBorders>
          </w:tcPr>
          <w:p w:rsidR="006F32AA" w:rsidRPr="00E94D63" w:rsidRDefault="006F32AA" w:rsidP="001E4EA9">
            <w:pPr>
              <w:pStyle w:val="TableText"/>
              <w:rPr>
                <w:sz w:val="26"/>
                <w:rtl/>
              </w:rPr>
            </w:pPr>
            <w:r>
              <w:rPr>
                <w:rFonts w:hint="cs"/>
                <w:sz w:val="26"/>
                <w:rtl/>
              </w:rPr>
              <w:t>7</w:t>
            </w:r>
            <w:r w:rsidRPr="00E94D63">
              <w:rPr>
                <w:sz w:val="26"/>
                <w:rtl/>
              </w:rPr>
              <w:t>.</w:t>
            </w:r>
          </w:p>
        </w:tc>
        <w:tc>
          <w:tcPr>
            <w:tcW w:w="7144" w:type="dxa"/>
            <w:gridSpan w:val="2"/>
            <w:tcBorders>
              <w:top w:val="nil"/>
              <w:left w:val="nil"/>
              <w:bottom w:val="nil"/>
              <w:right w:val="nil"/>
            </w:tcBorders>
          </w:tcPr>
          <w:p w:rsidR="006F32AA" w:rsidRDefault="006F32AA" w:rsidP="003866D3">
            <w:pPr>
              <w:pStyle w:val="TableBlock"/>
              <w:rPr>
                <w:rtl/>
              </w:rPr>
            </w:pPr>
            <w:r>
              <w:rPr>
                <w:rFonts w:hint="cs"/>
                <w:rtl/>
              </w:rPr>
              <w:t>התקשרה רשות מקומית עם מפעיל או הקצתה מבנה עבור צהרון, תותנה ההתקשרות או הקצאת המבנה בקיום הוראות חוק זה.</w:t>
            </w:r>
          </w:p>
        </w:tc>
      </w:tr>
      <w:tr w:rsidR="006F32AA" w:rsidTr="0057701F">
        <w:trPr>
          <w:cantSplit/>
        </w:trPr>
        <w:tc>
          <w:tcPr>
            <w:tcW w:w="1870" w:type="dxa"/>
          </w:tcPr>
          <w:p w:rsidR="006F32AA" w:rsidRDefault="00AF5742" w:rsidP="001E4EA9">
            <w:pPr>
              <w:pStyle w:val="TableSideHeading"/>
              <w:rPr>
                <w:rtl/>
              </w:rPr>
            </w:pPr>
            <w:r>
              <w:rPr>
                <w:rFonts w:hint="cs"/>
                <w:rtl/>
              </w:rPr>
              <w:t>חובת דיווח</w:t>
            </w:r>
            <w:r w:rsidR="00F26C90">
              <w:rPr>
                <w:rFonts w:hint="cs"/>
                <w:rtl/>
              </w:rPr>
              <w:t xml:space="preserve"> לממונה</w:t>
            </w:r>
          </w:p>
        </w:tc>
        <w:tc>
          <w:tcPr>
            <w:tcW w:w="624" w:type="dxa"/>
          </w:tcPr>
          <w:p w:rsidR="006F32AA" w:rsidRDefault="00AF5742" w:rsidP="001E4EA9">
            <w:pPr>
              <w:pStyle w:val="TableText"/>
              <w:rPr>
                <w:rtl/>
              </w:rPr>
            </w:pPr>
            <w:r>
              <w:rPr>
                <w:rFonts w:hint="cs"/>
                <w:rtl/>
              </w:rPr>
              <w:t>8.</w:t>
            </w:r>
          </w:p>
        </w:tc>
        <w:tc>
          <w:tcPr>
            <w:tcW w:w="7144" w:type="dxa"/>
            <w:gridSpan w:val="2"/>
          </w:tcPr>
          <w:p w:rsidR="006F32AA" w:rsidRPr="004A6400" w:rsidRDefault="006F32AA" w:rsidP="00810DD8">
            <w:pPr>
              <w:pStyle w:val="TableBlock"/>
              <w:rPr>
                <w:rtl/>
              </w:rPr>
            </w:pPr>
            <w:r w:rsidRPr="004A6400">
              <w:rPr>
                <w:rFonts w:hint="cs"/>
                <w:rtl/>
              </w:rPr>
              <w:t xml:space="preserve">מפעיל צהרון </w:t>
            </w:r>
            <w:r w:rsidRPr="004A6400">
              <w:rPr>
                <w:rtl/>
              </w:rPr>
              <w:t>ימסור למ</w:t>
            </w:r>
            <w:r>
              <w:rPr>
                <w:rFonts w:hint="cs"/>
                <w:rtl/>
              </w:rPr>
              <w:t>מונה</w:t>
            </w:r>
            <w:r w:rsidRPr="004A6400">
              <w:rPr>
                <w:rtl/>
              </w:rPr>
              <w:t xml:space="preserve"> </w:t>
            </w:r>
            <w:r w:rsidR="00485895">
              <w:rPr>
                <w:rFonts w:hint="cs"/>
                <w:rtl/>
              </w:rPr>
              <w:t>עד 1 בנובמבר של כל שנת לימודים</w:t>
            </w:r>
            <w:r>
              <w:rPr>
                <w:rFonts w:hint="cs"/>
                <w:rtl/>
              </w:rPr>
              <w:t>, בדרך שיורה</w:t>
            </w:r>
            <w:r w:rsidR="00F26C90">
              <w:rPr>
                <w:rFonts w:hint="cs"/>
                <w:rtl/>
              </w:rPr>
              <w:t xml:space="preserve"> הממונה</w:t>
            </w:r>
            <w:r>
              <w:rPr>
                <w:rFonts w:hint="cs"/>
                <w:rtl/>
              </w:rPr>
              <w:t xml:space="preserve">, </w:t>
            </w:r>
            <w:r w:rsidRPr="004A6400">
              <w:rPr>
                <w:rtl/>
              </w:rPr>
              <w:t xml:space="preserve"> דיווח </w:t>
            </w:r>
            <w:r w:rsidR="00F26C90">
              <w:rPr>
                <w:rFonts w:hint="cs"/>
                <w:rtl/>
              </w:rPr>
              <w:t>על</w:t>
            </w:r>
            <w:r w:rsidR="00F26C90" w:rsidRPr="004A6400">
              <w:rPr>
                <w:rtl/>
              </w:rPr>
              <w:t xml:space="preserve"> </w:t>
            </w:r>
            <w:r w:rsidR="00485895">
              <w:rPr>
                <w:rFonts w:hint="cs"/>
                <w:rtl/>
              </w:rPr>
              <w:t xml:space="preserve">מכירה או </w:t>
            </w:r>
            <w:r w:rsidRPr="004A6400">
              <w:rPr>
                <w:rtl/>
              </w:rPr>
              <w:t>הספק</w:t>
            </w:r>
            <w:r w:rsidR="00485895">
              <w:rPr>
                <w:rFonts w:hint="cs"/>
                <w:rtl/>
              </w:rPr>
              <w:t>ה של</w:t>
            </w:r>
            <w:r w:rsidRPr="004A6400">
              <w:rPr>
                <w:rtl/>
              </w:rPr>
              <w:t xml:space="preserve"> מזון </w:t>
            </w:r>
            <w:r w:rsidRPr="004A6400">
              <w:rPr>
                <w:rFonts w:hint="cs"/>
                <w:rtl/>
              </w:rPr>
              <w:t>בצהרון</w:t>
            </w:r>
            <w:r w:rsidR="0014642B">
              <w:rPr>
                <w:rFonts w:hint="cs"/>
                <w:rtl/>
              </w:rPr>
              <w:t>, לרבות פרטי ספק</w:t>
            </w:r>
            <w:r w:rsidR="0036245D">
              <w:rPr>
                <w:rFonts w:hint="cs"/>
                <w:rtl/>
              </w:rPr>
              <w:t xml:space="preserve"> המזון המורשה עמו התקשר</w:t>
            </w:r>
            <w:r w:rsidR="0014642B">
              <w:rPr>
                <w:rFonts w:hint="cs"/>
                <w:rtl/>
              </w:rPr>
              <w:t>, ופרטים לעניין עמיד</w:t>
            </w:r>
            <w:r w:rsidR="0036245D">
              <w:rPr>
                <w:rFonts w:hint="cs"/>
                <w:rtl/>
              </w:rPr>
              <w:t>ת המזון</w:t>
            </w:r>
            <w:r w:rsidR="0014642B">
              <w:rPr>
                <w:rFonts w:hint="cs"/>
                <w:rtl/>
              </w:rPr>
              <w:t xml:space="preserve"> בתנאי סעיף 5</w:t>
            </w:r>
            <w:r>
              <w:rPr>
                <w:rFonts w:hint="cs"/>
                <w:rtl/>
              </w:rPr>
              <w:t>.</w:t>
            </w:r>
            <w:r w:rsidRPr="004A6400">
              <w:rPr>
                <w:rtl/>
              </w:rPr>
              <w:t xml:space="preserve"> </w:t>
            </w:r>
          </w:p>
        </w:tc>
      </w:tr>
      <w:tr w:rsidR="006F32AA" w:rsidTr="0057701F">
        <w:trPr>
          <w:cantSplit/>
        </w:trPr>
        <w:tc>
          <w:tcPr>
            <w:tcW w:w="1870" w:type="dxa"/>
            <w:tcMar>
              <w:top w:w="91" w:type="dxa"/>
              <w:left w:w="0" w:type="dxa"/>
              <w:bottom w:w="91" w:type="dxa"/>
              <w:right w:w="0" w:type="dxa"/>
            </w:tcMar>
          </w:tcPr>
          <w:p w:rsidR="006F32AA" w:rsidRPr="007B3121" w:rsidRDefault="006F32AA" w:rsidP="001E4EA9">
            <w:pPr>
              <w:pStyle w:val="TableSideHeading"/>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7144" w:type="dxa"/>
            <w:gridSpan w:val="2"/>
            <w:tcMar>
              <w:top w:w="91" w:type="dxa"/>
              <w:left w:w="0" w:type="dxa"/>
              <w:bottom w:w="91" w:type="dxa"/>
              <w:right w:w="0" w:type="dxa"/>
            </w:tcMar>
          </w:tcPr>
          <w:p w:rsidR="006F32AA" w:rsidRDefault="006F32AA" w:rsidP="0057701F">
            <w:pPr>
              <w:pStyle w:val="TableHead"/>
              <w:rPr>
                <w:rtl/>
              </w:rPr>
            </w:pPr>
            <w:r>
              <w:rPr>
                <w:rtl/>
              </w:rPr>
              <w:t>פרק ג': עיצום כספי</w:t>
            </w:r>
          </w:p>
        </w:tc>
      </w:tr>
      <w:tr w:rsidR="006F32AA" w:rsidTr="0057701F">
        <w:trPr>
          <w:cantSplit/>
        </w:trPr>
        <w:tc>
          <w:tcPr>
            <w:tcW w:w="1870" w:type="dxa"/>
            <w:tcMar>
              <w:top w:w="91" w:type="dxa"/>
              <w:left w:w="0" w:type="dxa"/>
              <w:bottom w:w="91" w:type="dxa"/>
              <w:right w:w="0" w:type="dxa"/>
            </w:tcMar>
          </w:tcPr>
          <w:p w:rsidR="006F32AA" w:rsidRDefault="006F32AA" w:rsidP="006F32AA">
            <w:pPr>
              <w:pStyle w:val="TableSideHeading"/>
              <w:rPr>
                <w:rtl/>
              </w:rPr>
            </w:pPr>
            <w:r>
              <w:rPr>
                <w:rtl/>
              </w:rPr>
              <w:lastRenderedPageBreak/>
              <w:t xml:space="preserve">עיצום כספי  </w:t>
            </w:r>
          </w:p>
          <w:p w:rsidR="00104EFA" w:rsidRPr="007B3121" w:rsidRDefault="00104EFA" w:rsidP="006F32AA">
            <w:pPr>
              <w:pStyle w:val="TableSideHeading"/>
              <w:rPr>
                <w:rtl/>
              </w:rPr>
            </w:pPr>
          </w:p>
        </w:tc>
        <w:tc>
          <w:tcPr>
            <w:tcW w:w="624" w:type="dxa"/>
            <w:tcMar>
              <w:top w:w="91" w:type="dxa"/>
              <w:left w:w="0" w:type="dxa"/>
              <w:bottom w:w="91" w:type="dxa"/>
              <w:right w:w="0" w:type="dxa"/>
            </w:tcMar>
          </w:tcPr>
          <w:p w:rsidR="006F32AA" w:rsidRDefault="00A35D22" w:rsidP="001E4EA9">
            <w:pPr>
              <w:pStyle w:val="TableText"/>
              <w:rPr>
                <w:rtl/>
              </w:rPr>
            </w:pPr>
            <w:r>
              <w:rPr>
                <w:rFonts w:hint="cs"/>
                <w:rtl/>
              </w:rPr>
              <w:t>9</w:t>
            </w:r>
            <w:r w:rsidR="006F32AA">
              <w:rPr>
                <w:rFonts w:hint="cs"/>
                <w:rtl/>
              </w:rPr>
              <w:t>.</w:t>
            </w:r>
          </w:p>
        </w:tc>
        <w:tc>
          <w:tcPr>
            <w:tcW w:w="7144" w:type="dxa"/>
            <w:gridSpan w:val="2"/>
            <w:tcMar>
              <w:top w:w="91" w:type="dxa"/>
              <w:left w:w="0" w:type="dxa"/>
              <w:bottom w:w="91" w:type="dxa"/>
              <w:right w:w="0" w:type="dxa"/>
            </w:tcMar>
          </w:tcPr>
          <w:p w:rsidR="009A2D36" w:rsidRPr="003866D3" w:rsidRDefault="006F32AA" w:rsidP="00810DD8">
            <w:pPr>
              <w:pStyle w:val="TableBlock"/>
              <w:rPr>
                <w:rtl/>
              </w:rPr>
            </w:pPr>
            <w:r>
              <w:rPr>
                <w:rFonts w:hint="cs"/>
                <w:rtl/>
              </w:rPr>
              <w:t>(א)</w:t>
            </w:r>
            <w:r>
              <w:rPr>
                <w:rtl/>
              </w:rPr>
              <w:tab/>
            </w:r>
            <w:r>
              <w:rPr>
                <w:rFonts w:hint="cs"/>
                <w:rtl/>
              </w:rPr>
              <w:t>מי שהפר הוראה מההוראות לפי חוק זה כמפורט להלן, רשאי הממונה להטיל עליו עיצום כספי לפי הוראות פרק זה בסכום של 6,000 שקלים חדשים</w:t>
            </w:r>
            <w:r w:rsidR="00104EFA">
              <w:rPr>
                <w:rFonts w:hint="cs"/>
                <w:rtl/>
              </w:rPr>
              <w:t xml:space="preserve"> ואם הוא תאגיד </w:t>
            </w:r>
            <w:r w:rsidR="00104EFA">
              <w:rPr>
                <w:rtl/>
              </w:rPr>
              <w:t>–</w:t>
            </w:r>
            <w:r w:rsidR="00104EFA">
              <w:rPr>
                <w:rFonts w:hint="cs"/>
                <w:rtl/>
              </w:rPr>
              <w:t xml:space="preserve"> כפל הסכום: </w:t>
            </w:r>
          </w:p>
        </w:tc>
      </w:tr>
      <w:tr w:rsidR="006F32AA" w:rsidTr="0057701F">
        <w:tblPrEx>
          <w:tblLook w:val="01E0" w:firstRow="1" w:lastRow="1" w:firstColumn="1" w:lastColumn="1" w:noHBand="0" w:noVBand="0"/>
        </w:tblPrEx>
        <w:trPr>
          <w:cantSplit/>
        </w:trPr>
        <w:tc>
          <w:tcPr>
            <w:tcW w:w="1870" w:type="dxa"/>
          </w:tcPr>
          <w:p w:rsidR="006F32AA" w:rsidRDefault="006F32AA">
            <w:pPr>
              <w:pStyle w:val="TableSideHeading"/>
            </w:pPr>
          </w:p>
        </w:tc>
        <w:tc>
          <w:tcPr>
            <w:tcW w:w="624" w:type="dxa"/>
          </w:tcPr>
          <w:p w:rsidR="006F32AA" w:rsidRDefault="006F32AA">
            <w:pPr>
              <w:pStyle w:val="TableText"/>
            </w:pPr>
          </w:p>
        </w:tc>
        <w:tc>
          <w:tcPr>
            <w:tcW w:w="624" w:type="dxa"/>
          </w:tcPr>
          <w:p w:rsidR="006F32AA" w:rsidRDefault="006F32AA">
            <w:pPr>
              <w:pStyle w:val="TableText"/>
            </w:pPr>
          </w:p>
        </w:tc>
        <w:tc>
          <w:tcPr>
            <w:tcW w:w="6520" w:type="dxa"/>
          </w:tcPr>
          <w:p w:rsidR="006F32AA" w:rsidRDefault="006F32AA" w:rsidP="003866D3">
            <w:pPr>
              <w:pStyle w:val="TableBlock"/>
            </w:pPr>
            <w:r>
              <w:rPr>
                <w:rFonts w:hint="cs"/>
                <w:rtl/>
              </w:rPr>
              <w:t>(1)</w:t>
            </w:r>
            <w:r>
              <w:rPr>
                <w:rtl/>
              </w:rPr>
              <w:tab/>
            </w:r>
            <w:r>
              <w:rPr>
                <w:rFonts w:hint="cs"/>
                <w:rtl/>
              </w:rPr>
              <w:t xml:space="preserve">הפעיל צהרון או התיר לאחר להפעיל צהרון שלא בהתאם להוראות </w:t>
            </w:r>
            <w:r w:rsidR="004837B3">
              <w:rPr>
                <w:rFonts w:hint="cs"/>
                <w:rtl/>
              </w:rPr>
              <w:t>סעיף 2;</w:t>
            </w:r>
          </w:p>
        </w:tc>
      </w:tr>
      <w:tr w:rsidR="006F32AA" w:rsidTr="0057701F">
        <w:tblPrEx>
          <w:tblLook w:val="01E0" w:firstRow="1" w:lastRow="1" w:firstColumn="1" w:lastColumn="1" w:noHBand="0" w:noVBand="0"/>
        </w:tblPrEx>
        <w:trPr>
          <w:cantSplit/>
        </w:trPr>
        <w:tc>
          <w:tcPr>
            <w:tcW w:w="1870" w:type="dxa"/>
          </w:tcPr>
          <w:p w:rsidR="006F32AA" w:rsidRDefault="006F32AA">
            <w:pPr>
              <w:pStyle w:val="TableSideHeading"/>
            </w:pPr>
          </w:p>
        </w:tc>
        <w:tc>
          <w:tcPr>
            <w:tcW w:w="624" w:type="dxa"/>
          </w:tcPr>
          <w:p w:rsidR="006F32AA" w:rsidRDefault="006F32AA" w:rsidP="003866D3">
            <w:pPr>
              <w:pStyle w:val="TableText"/>
            </w:pPr>
          </w:p>
        </w:tc>
        <w:tc>
          <w:tcPr>
            <w:tcW w:w="624" w:type="dxa"/>
          </w:tcPr>
          <w:p w:rsidR="006F32AA" w:rsidRDefault="006F32AA">
            <w:pPr>
              <w:pStyle w:val="TableText"/>
            </w:pPr>
          </w:p>
        </w:tc>
        <w:tc>
          <w:tcPr>
            <w:tcW w:w="6520" w:type="dxa"/>
          </w:tcPr>
          <w:p w:rsidR="006F32AA" w:rsidRDefault="006F32AA" w:rsidP="00810DD8">
            <w:pPr>
              <w:pStyle w:val="TableBlock"/>
              <w:rPr>
                <w:rtl/>
              </w:rPr>
            </w:pPr>
            <w:r>
              <w:rPr>
                <w:rFonts w:hint="cs"/>
                <w:rtl/>
              </w:rPr>
              <w:t>(2)</w:t>
            </w:r>
            <w:r>
              <w:rPr>
                <w:rtl/>
              </w:rPr>
              <w:tab/>
            </w:r>
            <w:r>
              <w:rPr>
                <w:rFonts w:hint="cs"/>
                <w:rtl/>
              </w:rPr>
              <w:t xml:space="preserve">התקשר </w:t>
            </w:r>
            <w:r w:rsidR="00E85133">
              <w:rPr>
                <w:rFonts w:hint="cs"/>
                <w:rtl/>
              </w:rPr>
              <w:t>בקשר</w:t>
            </w:r>
            <w:r>
              <w:rPr>
                <w:rFonts w:hint="cs"/>
                <w:rtl/>
              </w:rPr>
              <w:t xml:space="preserve"> למכירה </w:t>
            </w:r>
            <w:r w:rsidR="00485895">
              <w:rPr>
                <w:rFonts w:hint="cs"/>
                <w:rtl/>
              </w:rPr>
              <w:t>א</w:t>
            </w:r>
            <w:r w:rsidR="00C91956">
              <w:rPr>
                <w:rFonts w:hint="cs"/>
                <w:rtl/>
              </w:rPr>
              <w:t>ו</w:t>
            </w:r>
            <w:r w:rsidR="00485895">
              <w:rPr>
                <w:rFonts w:hint="cs"/>
                <w:rtl/>
              </w:rPr>
              <w:t xml:space="preserve"> </w:t>
            </w:r>
            <w:r w:rsidR="00C91956">
              <w:rPr>
                <w:rFonts w:hint="cs"/>
                <w:rtl/>
              </w:rPr>
              <w:t xml:space="preserve">להספקה </w:t>
            </w:r>
            <w:r>
              <w:rPr>
                <w:rFonts w:hint="cs"/>
                <w:rtl/>
              </w:rPr>
              <w:t xml:space="preserve">של מזון לצהרון שהוא מפעיל עם </w:t>
            </w:r>
            <w:r w:rsidRPr="00631BB7">
              <w:rPr>
                <w:rFonts w:hint="eastAsia"/>
                <w:rtl/>
              </w:rPr>
              <w:t>ספק</w:t>
            </w:r>
            <w:r w:rsidRPr="00631BB7">
              <w:rPr>
                <w:rtl/>
              </w:rPr>
              <w:t xml:space="preserve"> </w:t>
            </w:r>
            <w:r w:rsidRPr="00631BB7">
              <w:rPr>
                <w:rFonts w:hint="eastAsia"/>
                <w:rtl/>
              </w:rPr>
              <w:t>מזון</w:t>
            </w:r>
            <w:r w:rsidRPr="00631BB7">
              <w:rPr>
                <w:rtl/>
              </w:rPr>
              <w:t xml:space="preserve"> </w:t>
            </w:r>
            <w:r w:rsidRPr="00631BB7">
              <w:rPr>
                <w:rFonts w:hint="eastAsia"/>
                <w:rtl/>
              </w:rPr>
              <w:t>שאינ</w:t>
            </w:r>
            <w:r>
              <w:rPr>
                <w:rFonts w:hint="cs"/>
                <w:rtl/>
              </w:rPr>
              <w:t xml:space="preserve">ו </w:t>
            </w:r>
            <w:r w:rsidR="00C91956">
              <w:rPr>
                <w:rFonts w:hint="cs"/>
                <w:rtl/>
              </w:rPr>
              <w:t xml:space="preserve">ספק מזון </w:t>
            </w:r>
            <w:r>
              <w:rPr>
                <w:rFonts w:hint="cs"/>
                <w:rtl/>
              </w:rPr>
              <w:t>מורשה</w:t>
            </w:r>
            <w:r w:rsidR="008E7396">
              <w:rPr>
                <w:rFonts w:hint="cs"/>
                <w:rtl/>
              </w:rPr>
              <w:t xml:space="preserve"> או בלא שהתקיימו בו התנאים כאמור בסעיף 3, </w:t>
            </w:r>
            <w:r w:rsidR="004961C7">
              <w:rPr>
                <w:rFonts w:hint="cs"/>
                <w:rtl/>
              </w:rPr>
              <w:t>בניגוד להוראות סעיף 3</w:t>
            </w:r>
            <w:r w:rsidR="00810DD8">
              <w:rPr>
                <w:rFonts w:hint="cs"/>
                <w:rtl/>
              </w:rPr>
              <w:t>;</w:t>
            </w:r>
            <w:r w:rsidR="004961C7">
              <w:rPr>
                <w:rFonts w:hint="cs"/>
                <w:rtl/>
              </w:rPr>
              <w:t xml:space="preserve"> </w:t>
            </w:r>
          </w:p>
        </w:tc>
      </w:tr>
      <w:tr w:rsidR="006F32AA" w:rsidTr="0057701F">
        <w:tblPrEx>
          <w:tblLook w:val="01E0" w:firstRow="1" w:lastRow="1" w:firstColumn="1" w:lastColumn="1" w:noHBand="0" w:noVBand="0"/>
        </w:tblPrEx>
        <w:trPr>
          <w:cantSplit/>
        </w:trPr>
        <w:tc>
          <w:tcPr>
            <w:tcW w:w="1870" w:type="dxa"/>
          </w:tcPr>
          <w:p w:rsidR="006F32AA" w:rsidRDefault="006F32AA">
            <w:pPr>
              <w:pStyle w:val="TableSideHeading"/>
            </w:pPr>
          </w:p>
        </w:tc>
        <w:tc>
          <w:tcPr>
            <w:tcW w:w="624" w:type="dxa"/>
          </w:tcPr>
          <w:p w:rsidR="006F32AA" w:rsidRDefault="006F32AA" w:rsidP="003866D3">
            <w:pPr>
              <w:pStyle w:val="TableText"/>
            </w:pPr>
          </w:p>
        </w:tc>
        <w:tc>
          <w:tcPr>
            <w:tcW w:w="624" w:type="dxa"/>
          </w:tcPr>
          <w:p w:rsidR="006F32AA" w:rsidRDefault="006F32AA">
            <w:pPr>
              <w:pStyle w:val="TableText"/>
            </w:pPr>
          </w:p>
        </w:tc>
        <w:tc>
          <w:tcPr>
            <w:tcW w:w="6520" w:type="dxa"/>
          </w:tcPr>
          <w:p w:rsidR="006F32AA" w:rsidRDefault="006F32AA" w:rsidP="00810DD8">
            <w:pPr>
              <w:pStyle w:val="TableBlock"/>
              <w:rPr>
                <w:rtl/>
              </w:rPr>
            </w:pPr>
            <w:r>
              <w:rPr>
                <w:rFonts w:hint="cs"/>
                <w:rtl/>
              </w:rPr>
              <w:t>(3)</w:t>
            </w:r>
            <w:r>
              <w:rPr>
                <w:rtl/>
              </w:rPr>
              <w:tab/>
            </w:r>
            <w:r w:rsidR="008E7396">
              <w:rPr>
                <w:rFonts w:hint="cs"/>
                <w:rtl/>
              </w:rPr>
              <w:t xml:space="preserve"> </w:t>
            </w:r>
            <w:r>
              <w:rPr>
                <w:rFonts w:hint="cs"/>
                <w:rtl/>
              </w:rPr>
              <w:t xml:space="preserve">מכר או </w:t>
            </w:r>
            <w:r w:rsidRPr="0064109F">
              <w:rPr>
                <w:rtl/>
              </w:rPr>
              <w:t>ס</w:t>
            </w:r>
            <w:r>
              <w:rPr>
                <w:rFonts w:hint="cs"/>
                <w:rtl/>
              </w:rPr>
              <w:t>י</w:t>
            </w:r>
            <w:r w:rsidRPr="0064109F">
              <w:rPr>
                <w:rtl/>
              </w:rPr>
              <w:t xml:space="preserve">פק מזון </w:t>
            </w:r>
            <w:r>
              <w:rPr>
                <w:rFonts w:hint="cs"/>
                <w:rtl/>
              </w:rPr>
              <w:t xml:space="preserve">לצהרון </w:t>
            </w:r>
            <w:r w:rsidR="008E7396">
              <w:rPr>
                <w:rFonts w:hint="cs"/>
                <w:rtl/>
              </w:rPr>
              <w:t xml:space="preserve">בלא שהוא ספק מזון מורשה או בלא שהתקיימו במזון הדרישות לפי סעיף 5, </w:t>
            </w:r>
            <w:r w:rsidR="004837B3">
              <w:rPr>
                <w:rFonts w:hint="cs"/>
                <w:rtl/>
              </w:rPr>
              <w:t xml:space="preserve"> בניגוד להוראות סעיף 4</w:t>
            </w:r>
            <w:r>
              <w:rPr>
                <w:rFonts w:hint="cs"/>
                <w:rtl/>
              </w:rPr>
              <w:t>.</w:t>
            </w:r>
          </w:p>
        </w:tc>
      </w:tr>
      <w:tr w:rsidR="006F32AA" w:rsidTr="0057701F">
        <w:tblPrEx>
          <w:tblLook w:val="01E0" w:firstRow="1" w:lastRow="1" w:firstColumn="1" w:lastColumn="1" w:noHBand="0" w:noVBand="0"/>
        </w:tblPrEx>
        <w:trPr>
          <w:cantSplit/>
        </w:trPr>
        <w:tc>
          <w:tcPr>
            <w:tcW w:w="1870" w:type="dxa"/>
          </w:tcPr>
          <w:p w:rsidR="006F32AA" w:rsidRDefault="006F32AA">
            <w:pPr>
              <w:pStyle w:val="TableSideHeading"/>
            </w:pPr>
          </w:p>
        </w:tc>
        <w:tc>
          <w:tcPr>
            <w:tcW w:w="624" w:type="dxa"/>
          </w:tcPr>
          <w:p w:rsidR="006F32AA" w:rsidRDefault="006F32AA">
            <w:pPr>
              <w:pStyle w:val="TableText"/>
            </w:pPr>
          </w:p>
        </w:tc>
        <w:tc>
          <w:tcPr>
            <w:tcW w:w="7144" w:type="dxa"/>
            <w:gridSpan w:val="2"/>
          </w:tcPr>
          <w:p w:rsidR="006F32AA" w:rsidRPr="00C34DE2" w:rsidRDefault="006F32AA" w:rsidP="002B5E35">
            <w:pPr>
              <w:pStyle w:val="TableBlock"/>
            </w:pPr>
            <w:r>
              <w:rPr>
                <w:rFonts w:hint="cs"/>
                <w:rtl/>
              </w:rPr>
              <w:t>(ב)</w:t>
            </w:r>
            <w:r>
              <w:rPr>
                <w:rtl/>
              </w:rPr>
              <w:tab/>
            </w:r>
            <w:r>
              <w:rPr>
                <w:rFonts w:hint="cs"/>
                <w:rtl/>
              </w:rPr>
              <w:t>מי שהפר הוראה מההוראות לפי חוק זה כמפורט להלן, רשאי הממונה להטיל עליו עיצום כספי לפי הוראות פרק זה בסכום של 1,500 שקלים חדשים</w:t>
            </w:r>
            <w:r w:rsidR="002B5E35">
              <w:rPr>
                <w:rFonts w:hint="cs"/>
                <w:rtl/>
              </w:rPr>
              <w:t xml:space="preserve">  ואם הוא תאגיד </w:t>
            </w:r>
            <w:r w:rsidR="002B5E35">
              <w:rPr>
                <w:rtl/>
              </w:rPr>
              <w:t>–</w:t>
            </w:r>
            <w:r w:rsidR="002B5E35">
              <w:rPr>
                <w:rFonts w:hint="cs"/>
                <w:rtl/>
              </w:rPr>
              <w:t xml:space="preserve"> כפל הסכום:</w:t>
            </w:r>
          </w:p>
        </w:tc>
      </w:tr>
      <w:tr w:rsidR="006F32AA" w:rsidTr="0057701F">
        <w:tblPrEx>
          <w:tblLook w:val="01E0" w:firstRow="1" w:lastRow="1" w:firstColumn="1" w:lastColumn="1" w:noHBand="0" w:noVBand="0"/>
        </w:tblPrEx>
        <w:trPr>
          <w:cantSplit/>
        </w:trPr>
        <w:tc>
          <w:tcPr>
            <w:tcW w:w="1870" w:type="dxa"/>
          </w:tcPr>
          <w:p w:rsidR="006F32AA" w:rsidRDefault="006F32AA">
            <w:pPr>
              <w:pStyle w:val="TableSideHeading"/>
            </w:pPr>
          </w:p>
        </w:tc>
        <w:tc>
          <w:tcPr>
            <w:tcW w:w="624" w:type="dxa"/>
          </w:tcPr>
          <w:p w:rsidR="006F32AA" w:rsidRDefault="006F32AA">
            <w:pPr>
              <w:pStyle w:val="TableText"/>
            </w:pPr>
          </w:p>
        </w:tc>
        <w:tc>
          <w:tcPr>
            <w:tcW w:w="624" w:type="dxa"/>
          </w:tcPr>
          <w:p w:rsidR="006F32AA" w:rsidRDefault="006F32AA">
            <w:pPr>
              <w:pStyle w:val="TableText"/>
            </w:pPr>
          </w:p>
        </w:tc>
        <w:tc>
          <w:tcPr>
            <w:tcW w:w="6520" w:type="dxa"/>
          </w:tcPr>
          <w:p w:rsidR="006F32AA" w:rsidRPr="00601EF7" w:rsidRDefault="006F32AA" w:rsidP="003866D3">
            <w:pPr>
              <w:pStyle w:val="TableBlock"/>
            </w:pPr>
            <w:r>
              <w:rPr>
                <w:rFonts w:hint="cs"/>
                <w:rtl/>
              </w:rPr>
              <w:t>(1)</w:t>
            </w:r>
            <w:r>
              <w:rPr>
                <w:rtl/>
              </w:rPr>
              <w:tab/>
            </w:r>
            <w:r>
              <w:rPr>
                <w:rFonts w:hint="cs"/>
                <w:rtl/>
              </w:rPr>
              <w:t>מפעיל צהרון שלא פרסם בצהרון פירוט תפריט יומי</w:t>
            </w:r>
            <w:r w:rsidR="004837B3">
              <w:rPr>
                <w:rFonts w:hint="cs"/>
                <w:rtl/>
              </w:rPr>
              <w:t>, בניגוד להוראות סעיף 6(א)</w:t>
            </w:r>
            <w:r>
              <w:rPr>
                <w:rFonts w:hint="cs"/>
                <w:rtl/>
              </w:rPr>
              <w:t xml:space="preserve">; </w:t>
            </w:r>
          </w:p>
        </w:tc>
      </w:tr>
      <w:tr w:rsidR="006F32AA" w:rsidTr="0057701F">
        <w:tblPrEx>
          <w:tblLook w:val="01E0" w:firstRow="1" w:lastRow="1" w:firstColumn="1" w:lastColumn="1" w:noHBand="0" w:noVBand="0"/>
        </w:tblPrEx>
        <w:trPr>
          <w:cantSplit/>
        </w:trPr>
        <w:tc>
          <w:tcPr>
            <w:tcW w:w="1870" w:type="dxa"/>
          </w:tcPr>
          <w:p w:rsidR="006F32AA" w:rsidRDefault="006F32AA">
            <w:pPr>
              <w:pStyle w:val="TableSideHeading"/>
            </w:pPr>
          </w:p>
        </w:tc>
        <w:tc>
          <w:tcPr>
            <w:tcW w:w="624" w:type="dxa"/>
          </w:tcPr>
          <w:p w:rsidR="006F32AA" w:rsidRDefault="006F32AA" w:rsidP="003866D3">
            <w:pPr>
              <w:pStyle w:val="TableText"/>
            </w:pPr>
          </w:p>
        </w:tc>
        <w:tc>
          <w:tcPr>
            <w:tcW w:w="624" w:type="dxa"/>
          </w:tcPr>
          <w:p w:rsidR="006F32AA" w:rsidRDefault="006F32AA">
            <w:pPr>
              <w:pStyle w:val="TableText"/>
            </w:pPr>
          </w:p>
        </w:tc>
        <w:tc>
          <w:tcPr>
            <w:tcW w:w="6520" w:type="dxa"/>
          </w:tcPr>
          <w:p w:rsidR="006F32AA" w:rsidRDefault="006F32AA" w:rsidP="002B5E35">
            <w:pPr>
              <w:pStyle w:val="TableBlock"/>
              <w:rPr>
                <w:rtl/>
              </w:rPr>
            </w:pPr>
            <w:r>
              <w:rPr>
                <w:rFonts w:hint="cs"/>
                <w:rtl/>
              </w:rPr>
              <w:t>(2)</w:t>
            </w:r>
            <w:r>
              <w:rPr>
                <w:rtl/>
              </w:rPr>
              <w:tab/>
            </w:r>
            <w:r w:rsidRPr="004A6400">
              <w:rPr>
                <w:rFonts w:hint="cs"/>
                <w:rtl/>
              </w:rPr>
              <w:t xml:space="preserve">מפעיל </w:t>
            </w:r>
            <w:r>
              <w:rPr>
                <w:rFonts w:hint="cs"/>
                <w:rtl/>
              </w:rPr>
              <w:t>צהרון שלא ה</w:t>
            </w:r>
            <w:r w:rsidRPr="004A6400">
              <w:rPr>
                <w:rtl/>
              </w:rPr>
              <w:t>ביא לידיעת ה</w:t>
            </w:r>
            <w:r>
              <w:rPr>
                <w:rFonts w:hint="cs"/>
                <w:rtl/>
              </w:rPr>
              <w:t>ילדים</w:t>
            </w:r>
            <w:r w:rsidRPr="004A6400">
              <w:rPr>
                <w:rtl/>
              </w:rPr>
              <w:t xml:space="preserve"> והוריהם בתחילת שנת לימודים</w:t>
            </w:r>
            <w:r>
              <w:rPr>
                <w:rFonts w:hint="cs"/>
                <w:rtl/>
              </w:rPr>
              <w:t xml:space="preserve"> את ההוראות והתנאים שנקבעו בחוק זה</w:t>
            </w:r>
            <w:r w:rsidR="006A6E90">
              <w:rPr>
                <w:rFonts w:hint="cs"/>
                <w:rtl/>
              </w:rPr>
              <w:t xml:space="preserve"> ולא פרסם בצהרון את ההוראות והתנאים כאמור באופן גלוי וזמין לכל</w:t>
            </w:r>
            <w:r w:rsidR="004837B3">
              <w:rPr>
                <w:rFonts w:hint="cs"/>
                <w:rtl/>
              </w:rPr>
              <w:t>, בניגוד להוראות סעיף 6(ב)</w:t>
            </w:r>
            <w:r w:rsidR="006A6E90">
              <w:rPr>
                <w:rFonts w:hint="cs"/>
                <w:rtl/>
              </w:rPr>
              <w:t>(1)</w:t>
            </w:r>
            <w:r w:rsidR="002B5E35">
              <w:rPr>
                <w:rFonts w:hint="cs"/>
                <w:rtl/>
              </w:rPr>
              <w:t>;</w:t>
            </w:r>
          </w:p>
        </w:tc>
      </w:tr>
      <w:tr w:rsidR="004961C7" w:rsidTr="0057701F">
        <w:tblPrEx>
          <w:tblLook w:val="01E0" w:firstRow="1" w:lastRow="1" w:firstColumn="1" w:lastColumn="1" w:noHBand="0" w:noVBand="0"/>
        </w:tblPrEx>
        <w:trPr>
          <w:cantSplit/>
        </w:trPr>
        <w:tc>
          <w:tcPr>
            <w:tcW w:w="1870" w:type="dxa"/>
          </w:tcPr>
          <w:p w:rsidR="004961C7" w:rsidRDefault="004961C7">
            <w:pPr>
              <w:pStyle w:val="TableSideHeading"/>
            </w:pPr>
          </w:p>
        </w:tc>
        <w:tc>
          <w:tcPr>
            <w:tcW w:w="624" w:type="dxa"/>
          </w:tcPr>
          <w:p w:rsidR="004961C7" w:rsidRDefault="004961C7" w:rsidP="00810DD8">
            <w:pPr>
              <w:pStyle w:val="TableText"/>
            </w:pPr>
          </w:p>
        </w:tc>
        <w:tc>
          <w:tcPr>
            <w:tcW w:w="624" w:type="dxa"/>
          </w:tcPr>
          <w:p w:rsidR="004961C7" w:rsidRDefault="004961C7">
            <w:pPr>
              <w:pStyle w:val="TableText"/>
            </w:pPr>
          </w:p>
        </w:tc>
        <w:tc>
          <w:tcPr>
            <w:tcW w:w="6520" w:type="dxa"/>
          </w:tcPr>
          <w:p w:rsidR="004961C7" w:rsidRDefault="004961C7" w:rsidP="00810DD8">
            <w:pPr>
              <w:pStyle w:val="TableBlock"/>
              <w:rPr>
                <w:rtl/>
              </w:rPr>
            </w:pPr>
            <w:r>
              <w:rPr>
                <w:rFonts w:hint="cs"/>
                <w:rtl/>
              </w:rPr>
              <w:t>(3)</w:t>
            </w:r>
            <w:r>
              <w:rPr>
                <w:rtl/>
              </w:rPr>
              <w:tab/>
            </w:r>
            <w:r>
              <w:rPr>
                <w:rFonts w:hint="cs"/>
                <w:rtl/>
              </w:rPr>
              <w:t>מפעיל צהרון שלא ה</w:t>
            </w:r>
            <w:r w:rsidRPr="004A6400">
              <w:rPr>
                <w:rtl/>
              </w:rPr>
              <w:t>ביא לידיעת ה</w:t>
            </w:r>
            <w:r>
              <w:rPr>
                <w:rFonts w:hint="cs"/>
                <w:rtl/>
              </w:rPr>
              <w:t>ילדים</w:t>
            </w:r>
            <w:r w:rsidRPr="004A6400">
              <w:rPr>
                <w:rtl/>
              </w:rPr>
              <w:t xml:space="preserve"> והוריהם</w:t>
            </w:r>
            <w:r>
              <w:rPr>
                <w:rFonts w:hint="cs"/>
                <w:rtl/>
              </w:rPr>
              <w:t xml:space="preserve"> בתחילת כל שנת לימודים את פרטי ספק המזון המורשה עמו התקשר ולא פרסם בצהרון את פרטי הספק כאמור באופן גלוי וזמין לכל, בניגוד להוראות סעיף 6(</w:t>
            </w:r>
            <w:r w:rsidR="006A6E90">
              <w:rPr>
                <w:rFonts w:hint="cs"/>
                <w:rtl/>
              </w:rPr>
              <w:t>ב</w:t>
            </w:r>
            <w:r>
              <w:rPr>
                <w:rFonts w:hint="cs"/>
                <w:rtl/>
              </w:rPr>
              <w:t>)</w:t>
            </w:r>
            <w:r w:rsidR="006A6E90">
              <w:rPr>
                <w:rFonts w:hint="cs"/>
                <w:rtl/>
              </w:rPr>
              <w:t>(2)</w:t>
            </w:r>
            <w:r>
              <w:rPr>
                <w:rFonts w:hint="cs"/>
                <w:rtl/>
              </w:rPr>
              <w:t xml:space="preserve">. </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r>
              <w:rPr>
                <w:rtl/>
              </w:rPr>
              <w:t>הודעה על כוונת חיוב</w:t>
            </w:r>
          </w:p>
        </w:tc>
        <w:tc>
          <w:tcPr>
            <w:tcW w:w="624" w:type="dxa"/>
            <w:tcMar>
              <w:top w:w="91" w:type="dxa"/>
              <w:left w:w="0" w:type="dxa"/>
              <w:bottom w:w="91" w:type="dxa"/>
              <w:right w:w="0" w:type="dxa"/>
            </w:tcMar>
          </w:tcPr>
          <w:p w:rsidR="006F32AA" w:rsidRDefault="00F55AAE" w:rsidP="001E4EA9">
            <w:pPr>
              <w:pStyle w:val="TableText"/>
              <w:rPr>
                <w:rtl/>
              </w:rPr>
            </w:pPr>
            <w:r>
              <w:rPr>
                <w:rFonts w:hint="cs"/>
                <w:rtl/>
              </w:rPr>
              <w:t>10</w:t>
            </w:r>
            <w:r w:rsidR="006F32AA">
              <w:rPr>
                <w:rtl/>
              </w:rPr>
              <w:t>.</w:t>
            </w:r>
          </w:p>
        </w:tc>
        <w:tc>
          <w:tcPr>
            <w:tcW w:w="7144" w:type="dxa"/>
            <w:gridSpan w:val="2"/>
            <w:tcMar>
              <w:top w:w="91" w:type="dxa"/>
              <w:left w:w="0" w:type="dxa"/>
              <w:bottom w:w="91" w:type="dxa"/>
              <w:right w:w="0" w:type="dxa"/>
            </w:tcMar>
          </w:tcPr>
          <w:p w:rsidR="006F32AA" w:rsidRDefault="006F32AA" w:rsidP="0057701F">
            <w:pPr>
              <w:pStyle w:val="TableBlock"/>
              <w:rPr>
                <w:rtl/>
              </w:rPr>
            </w:pPr>
            <w:r>
              <w:rPr>
                <w:rtl/>
              </w:rPr>
              <w:t>(א)</w:t>
            </w:r>
            <w:r>
              <w:rPr>
                <w:rtl/>
              </w:rPr>
              <w:tab/>
              <w:t xml:space="preserve">היה לממונה יסוד סביר להניח כי אדם הפר הוראה מההוראות לפי חוק זה, כאמור בסעיף </w:t>
            </w:r>
            <w:r w:rsidR="00F55AAE">
              <w:rPr>
                <w:rFonts w:hint="cs"/>
                <w:rtl/>
              </w:rPr>
              <w:t>9</w:t>
            </w:r>
            <w:r>
              <w:rPr>
                <w:rtl/>
              </w:rPr>
              <w:t xml:space="preserve"> (בפרק זה – המפר) ובכוונתו להטיל עליו עיצום כספי לפי אותו סעיף, ימסור למפר הודעה על הכוונה להטיל עליו עיצום כספי (בפרק זה – הודעה על כוונת חיוב). </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7144" w:type="dxa"/>
            <w:gridSpan w:val="2"/>
            <w:tcMar>
              <w:top w:w="91" w:type="dxa"/>
              <w:left w:w="0" w:type="dxa"/>
              <w:bottom w:w="91" w:type="dxa"/>
              <w:right w:w="0" w:type="dxa"/>
            </w:tcMar>
          </w:tcPr>
          <w:p w:rsidR="006F32AA" w:rsidRDefault="006F32AA" w:rsidP="0057701F">
            <w:pPr>
              <w:pStyle w:val="TableBlock"/>
              <w:rPr>
                <w:rtl/>
              </w:rPr>
            </w:pPr>
            <w:r>
              <w:rPr>
                <w:rtl/>
              </w:rPr>
              <w:t>(ב)</w:t>
            </w:r>
            <w:r>
              <w:rPr>
                <w:rtl/>
              </w:rPr>
              <w:tab/>
              <w:t xml:space="preserve">בהודעה על כוונת חיוב יציין הממונה, בין השאר, את אלה: </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6520" w:type="dxa"/>
            <w:tcMar>
              <w:top w:w="91" w:type="dxa"/>
              <w:left w:w="0" w:type="dxa"/>
              <w:bottom w:w="91" w:type="dxa"/>
              <w:right w:w="0" w:type="dxa"/>
            </w:tcMar>
          </w:tcPr>
          <w:p w:rsidR="006F32AA" w:rsidRDefault="006F32AA" w:rsidP="0057701F">
            <w:pPr>
              <w:pStyle w:val="TableBlock"/>
              <w:rPr>
                <w:rtl/>
              </w:rPr>
            </w:pPr>
            <w:r>
              <w:rPr>
                <w:rtl/>
              </w:rPr>
              <w:t>(1)</w:t>
            </w:r>
            <w:r>
              <w:rPr>
                <w:rtl/>
              </w:rPr>
              <w:tab/>
              <w:t>המעשה או המחדל (בפרק זה – המעשה), המהווה את ההפרה;</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624" w:type="dxa"/>
            <w:tcMar>
              <w:top w:w="91" w:type="dxa"/>
              <w:left w:w="0" w:type="dxa"/>
              <w:bottom w:w="91" w:type="dxa"/>
              <w:right w:w="0" w:type="dxa"/>
            </w:tcMar>
          </w:tcPr>
          <w:p w:rsidR="006F32AA" w:rsidRDefault="006F32AA" w:rsidP="001E4EA9">
            <w:pPr>
              <w:pStyle w:val="TableText"/>
              <w:rPr>
                <w:rtl/>
              </w:rPr>
            </w:pPr>
            <w:r>
              <w:rPr>
                <w:rtl/>
              </w:rPr>
              <w:t xml:space="preserve"> </w:t>
            </w:r>
          </w:p>
        </w:tc>
        <w:tc>
          <w:tcPr>
            <w:tcW w:w="6520" w:type="dxa"/>
            <w:tcMar>
              <w:top w:w="91" w:type="dxa"/>
              <w:left w:w="0" w:type="dxa"/>
              <w:bottom w:w="91" w:type="dxa"/>
              <w:right w:w="0" w:type="dxa"/>
            </w:tcMar>
          </w:tcPr>
          <w:p w:rsidR="006F32AA" w:rsidRDefault="006F32AA" w:rsidP="0057701F">
            <w:pPr>
              <w:pStyle w:val="TableBlock"/>
              <w:rPr>
                <w:rtl/>
              </w:rPr>
            </w:pPr>
            <w:r>
              <w:rPr>
                <w:rtl/>
              </w:rPr>
              <w:t>(2)</w:t>
            </w:r>
            <w:r>
              <w:rPr>
                <w:rtl/>
              </w:rPr>
              <w:tab/>
              <w:t>סכום העיצום הכספי והתקופה לתשלומו;</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6520" w:type="dxa"/>
            <w:tcMar>
              <w:top w:w="91" w:type="dxa"/>
              <w:left w:w="0" w:type="dxa"/>
              <w:bottom w:w="91" w:type="dxa"/>
              <w:right w:w="0" w:type="dxa"/>
            </w:tcMar>
          </w:tcPr>
          <w:p w:rsidR="006F32AA" w:rsidRDefault="006F32AA" w:rsidP="003866D3">
            <w:pPr>
              <w:pStyle w:val="TableBlock"/>
              <w:rPr>
                <w:rtl/>
              </w:rPr>
            </w:pPr>
            <w:r>
              <w:rPr>
                <w:rtl/>
              </w:rPr>
              <w:t>(3)</w:t>
            </w:r>
            <w:r>
              <w:rPr>
                <w:rtl/>
              </w:rPr>
              <w:tab/>
              <w:t xml:space="preserve">זכותו של המפר לטעון את טענותיו לפני הממונה לפי הוראות סעיף </w:t>
            </w:r>
            <w:r w:rsidR="004837B3">
              <w:rPr>
                <w:rFonts w:hint="cs"/>
                <w:rtl/>
              </w:rPr>
              <w:t>11</w:t>
            </w:r>
            <w:r>
              <w:rPr>
                <w:rtl/>
              </w:rPr>
              <w:t>;</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6520" w:type="dxa"/>
            <w:tcMar>
              <w:top w:w="91" w:type="dxa"/>
              <w:left w:w="0" w:type="dxa"/>
              <w:bottom w:w="91" w:type="dxa"/>
              <w:right w:w="0" w:type="dxa"/>
            </w:tcMar>
          </w:tcPr>
          <w:p w:rsidR="006F32AA" w:rsidRDefault="006F32AA" w:rsidP="003866D3">
            <w:pPr>
              <w:pStyle w:val="TableBlock"/>
              <w:rPr>
                <w:rtl/>
              </w:rPr>
            </w:pPr>
            <w:r>
              <w:rPr>
                <w:rtl/>
              </w:rPr>
              <w:t>(4)</w:t>
            </w:r>
            <w:r>
              <w:rPr>
                <w:rtl/>
              </w:rPr>
              <w:tab/>
              <w:t xml:space="preserve">הסמכות להוסיף על סכום העיצום הכספי בשל הפרה נמשכת או הפרה חוזרת לפי הוראות סעיף </w:t>
            </w:r>
            <w:r w:rsidR="004837B3">
              <w:rPr>
                <w:rFonts w:hint="cs"/>
                <w:rtl/>
              </w:rPr>
              <w:t>13</w:t>
            </w:r>
            <w:r>
              <w:rPr>
                <w:rtl/>
              </w:rPr>
              <w:t xml:space="preserve">, והמועד שממנו יראו הפרה כהפרה נמשכת לעניין הסעיף האמור. </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r>
              <w:rPr>
                <w:rtl/>
              </w:rPr>
              <w:t xml:space="preserve">זכות טיעון </w:t>
            </w:r>
          </w:p>
        </w:tc>
        <w:tc>
          <w:tcPr>
            <w:tcW w:w="624" w:type="dxa"/>
            <w:tcMar>
              <w:top w:w="91" w:type="dxa"/>
              <w:left w:w="0" w:type="dxa"/>
              <w:bottom w:w="91" w:type="dxa"/>
              <w:right w:w="0" w:type="dxa"/>
            </w:tcMar>
          </w:tcPr>
          <w:p w:rsidR="006F32AA" w:rsidRDefault="00F55AAE" w:rsidP="001E4EA9">
            <w:pPr>
              <w:pStyle w:val="TableText"/>
              <w:rPr>
                <w:rtl/>
              </w:rPr>
            </w:pPr>
            <w:r>
              <w:rPr>
                <w:rFonts w:hint="cs"/>
                <w:rtl/>
              </w:rPr>
              <w:t>11</w:t>
            </w:r>
            <w:r w:rsidR="006F32AA">
              <w:rPr>
                <w:rtl/>
              </w:rPr>
              <w:t>.</w:t>
            </w:r>
          </w:p>
        </w:tc>
        <w:tc>
          <w:tcPr>
            <w:tcW w:w="7144" w:type="dxa"/>
            <w:gridSpan w:val="2"/>
            <w:tcMar>
              <w:top w:w="91" w:type="dxa"/>
              <w:left w:w="0" w:type="dxa"/>
              <w:bottom w:w="91" w:type="dxa"/>
              <w:right w:w="0" w:type="dxa"/>
            </w:tcMar>
          </w:tcPr>
          <w:p w:rsidR="006F32AA" w:rsidRDefault="006F32AA" w:rsidP="0057701F">
            <w:pPr>
              <w:pStyle w:val="TableBlock"/>
              <w:rPr>
                <w:rtl/>
              </w:rPr>
            </w:pPr>
            <w:r>
              <w:rPr>
                <w:rtl/>
              </w:rPr>
              <w:t xml:space="preserve">מפר שנמסרה לו הודעה על כוונת חיוב לפי סעיף </w:t>
            </w:r>
            <w:r w:rsidR="00F55AAE">
              <w:rPr>
                <w:rFonts w:hint="cs"/>
                <w:rtl/>
              </w:rPr>
              <w:t>10</w:t>
            </w:r>
            <w:r>
              <w:rPr>
                <w:rtl/>
              </w:rPr>
              <w:t xml:space="preserve"> רשאי לטעון את טענותיו, בכתב, לפני הממונה, לעניין הכוונה להטיל עליו עיצום כספי ולעניין סכומו, בתוך 30 ימים ממועד מסירת ההודעה; הממונה רשאי, לבקשת המפר, להאריך את התקופה האמורה בתקופה שלא תעלה על 30 ימים. </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r>
              <w:rPr>
                <w:rtl/>
              </w:rPr>
              <w:t xml:space="preserve">החלטת הממונה ודרישת תשלום </w:t>
            </w:r>
          </w:p>
        </w:tc>
        <w:tc>
          <w:tcPr>
            <w:tcW w:w="624" w:type="dxa"/>
            <w:tcMar>
              <w:top w:w="91" w:type="dxa"/>
              <w:left w:w="0" w:type="dxa"/>
              <w:bottom w:w="91" w:type="dxa"/>
              <w:right w:w="0" w:type="dxa"/>
            </w:tcMar>
          </w:tcPr>
          <w:p w:rsidR="006F32AA" w:rsidRDefault="00F55AAE" w:rsidP="001E4EA9">
            <w:pPr>
              <w:pStyle w:val="TableText"/>
              <w:rPr>
                <w:rtl/>
              </w:rPr>
            </w:pPr>
            <w:r>
              <w:rPr>
                <w:rFonts w:hint="cs"/>
                <w:rtl/>
              </w:rPr>
              <w:t>12</w:t>
            </w:r>
            <w:r w:rsidR="006F32AA">
              <w:rPr>
                <w:rtl/>
              </w:rPr>
              <w:t>.</w:t>
            </w:r>
          </w:p>
        </w:tc>
        <w:tc>
          <w:tcPr>
            <w:tcW w:w="7144" w:type="dxa"/>
            <w:gridSpan w:val="2"/>
            <w:tcMar>
              <w:top w:w="91" w:type="dxa"/>
              <w:left w:w="0" w:type="dxa"/>
              <w:bottom w:w="91" w:type="dxa"/>
              <w:right w:w="0" w:type="dxa"/>
            </w:tcMar>
          </w:tcPr>
          <w:p w:rsidR="006F32AA" w:rsidRDefault="006F32AA" w:rsidP="0057701F">
            <w:pPr>
              <w:pStyle w:val="TableBlock"/>
              <w:rPr>
                <w:rtl/>
              </w:rPr>
            </w:pPr>
            <w:r>
              <w:rPr>
                <w:rtl/>
              </w:rPr>
              <w:t>(א)</w:t>
            </w:r>
            <w:r>
              <w:rPr>
                <w:rtl/>
              </w:rPr>
              <w:tab/>
              <w:t xml:space="preserve">טען המפר את טענותיו לפני הממונה לפי הוראות סעיף </w:t>
            </w:r>
            <w:r w:rsidR="00F55AAE">
              <w:rPr>
                <w:rFonts w:hint="cs"/>
                <w:rtl/>
              </w:rPr>
              <w:t>11</w:t>
            </w:r>
            <w:r>
              <w:rPr>
                <w:rtl/>
              </w:rPr>
              <w:t>, יחליט הממונה, לאחר ששקל את הטענות שנטענו, אם להטיל על המפר עיצום כספי, והוא רשאי להפחית את סכום העיצום הכספי לפי הוראות סעיף 1</w:t>
            </w:r>
            <w:r w:rsidR="00F55AAE">
              <w:rPr>
                <w:rFonts w:hint="cs"/>
                <w:rtl/>
              </w:rPr>
              <w:t>4</w:t>
            </w:r>
            <w:r>
              <w:rPr>
                <w:rtl/>
              </w:rPr>
              <w:t>.</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7144" w:type="dxa"/>
            <w:gridSpan w:val="2"/>
            <w:tcMar>
              <w:top w:w="91" w:type="dxa"/>
              <w:left w:w="0" w:type="dxa"/>
              <w:bottom w:w="91" w:type="dxa"/>
              <w:right w:w="0" w:type="dxa"/>
            </w:tcMar>
          </w:tcPr>
          <w:p w:rsidR="006F32AA" w:rsidRDefault="006F32AA" w:rsidP="0057701F">
            <w:pPr>
              <w:pStyle w:val="TableBlock"/>
              <w:rPr>
                <w:rtl/>
              </w:rPr>
            </w:pPr>
            <w:r>
              <w:rPr>
                <w:rtl/>
              </w:rPr>
              <w:t>(ב)</w:t>
            </w:r>
            <w:r>
              <w:rPr>
                <w:rtl/>
              </w:rPr>
              <w:tab/>
              <w:t>החליט הממונה לפי הוראות סעיף קטן (א) –</w:t>
            </w:r>
            <w:r>
              <w:rPr>
                <w:rtl/>
              </w:rPr>
              <w:tab/>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624" w:type="dxa"/>
            <w:tcMar>
              <w:top w:w="91" w:type="dxa"/>
              <w:left w:w="0" w:type="dxa"/>
              <w:bottom w:w="91" w:type="dxa"/>
              <w:right w:w="0" w:type="dxa"/>
            </w:tcMar>
          </w:tcPr>
          <w:p w:rsidR="006F32AA" w:rsidRDefault="006F32AA" w:rsidP="001E4EA9">
            <w:pPr>
              <w:pStyle w:val="TableText"/>
              <w:rPr>
                <w:rtl/>
              </w:rPr>
            </w:pPr>
            <w:r>
              <w:rPr>
                <w:rtl/>
              </w:rPr>
              <w:t xml:space="preserve"> </w:t>
            </w:r>
          </w:p>
        </w:tc>
        <w:tc>
          <w:tcPr>
            <w:tcW w:w="6520" w:type="dxa"/>
            <w:tcMar>
              <w:top w:w="91" w:type="dxa"/>
              <w:left w:w="0" w:type="dxa"/>
              <w:bottom w:w="91" w:type="dxa"/>
              <w:right w:w="0" w:type="dxa"/>
            </w:tcMar>
          </w:tcPr>
          <w:p w:rsidR="006F32AA" w:rsidRDefault="006F32AA" w:rsidP="0057701F">
            <w:pPr>
              <w:pStyle w:val="TableBlock"/>
              <w:rPr>
                <w:rtl/>
              </w:rPr>
            </w:pPr>
            <w:r>
              <w:rPr>
                <w:rtl/>
              </w:rPr>
              <w:t>(1)</w:t>
            </w:r>
            <w:r>
              <w:rPr>
                <w:rtl/>
              </w:rPr>
              <w:tab/>
              <w:t>להטיל על המפר עיצום כספי – ימסור לו דרישה, בכתב, לשלם את העיצום הכספי (בפרק זה – דרישת תשלום), שבה יציין, בין השאר, את סכום העיצום הכספי המעודכן ואת התקופה לתשלומו;</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6520" w:type="dxa"/>
            <w:tcMar>
              <w:top w:w="91" w:type="dxa"/>
              <w:left w:w="0" w:type="dxa"/>
              <w:bottom w:w="91" w:type="dxa"/>
              <w:right w:w="0" w:type="dxa"/>
            </w:tcMar>
          </w:tcPr>
          <w:p w:rsidR="006F32AA" w:rsidRDefault="006F32AA" w:rsidP="0057701F">
            <w:pPr>
              <w:pStyle w:val="TableBlock"/>
              <w:rPr>
                <w:rtl/>
              </w:rPr>
            </w:pPr>
            <w:r>
              <w:rPr>
                <w:rtl/>
              </w:rPr>
              <w:t>(2)</w:t>
            </w:r>
            <w:r>
              <w:rPr>
                <w:rtl/>
              </w:rPr>
              <w:tab/>
              <w:t>שלא להטיל על המפר עיצום כספי – ימסור לו הודעה על כך, בכתב.</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7144" w:type="dxa"/>
            <w:gridSpan w:val="2"/>
            <w:tcMar>
              <w:top w:w="91" w:type="dxa"/>
              <w:left w:w="0" w:type="dxa"/>
              <w:bottom w:w="91" w:type="dxa"/>
              <w:right w:w="0" w:type="dxa"/>
            </w:tcMar>
          </w:tcPr>
          <w:p w:rsidR="006F32AA" w:rsidRDefault="006F32AA" w:rsidP="0057701F">
            <w:pPr>
              <w:pStyle w:val="TableBlock"/>
              <w:rPr>
                <w:rtl/>
              </w:rPr>
            </w:pPr>
            <w:r>
              <w:rPr>
                <w:rtl/>
              </w:rPr>
              <w:t>(ג)</w:t>
            </w:r>
            <w:r>
              <w:rPr>
                <w:rtl/>
              </w:rPr>
              <w:tab/>
              <w:t xml:space="preserve">בדרישת התשלום או בהודעה, לפי סעיף קטן (ב), יפרט הממונה את נימוקי החלטתו. </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7144" w:type="dxa"/>
            <w:gridSpan w:val="2"/>
            <w:tcMar>
              <w:top w:w="91" w:type="dxa"/>
              <w:left w:w="0" w:type="dxa"/>
              <w:bottom w:w="91" w:type="dxa"/>
              <w:right w:w="0" w:type="dxa"/>
            </w:tcMar>
          </w:tcPr>
          <w:p w:rsidR="006F32AA" w:rsidRDefault="006F32AA" w:rsidP="0057701F">
            <w:pPr>
              <w:pStyle w:val="TableBlock"/>
              <w:rPr>
                <w:rtl/>
              </w:rPr>
            </w:pPr>
            <w:r>
              <w:rPr>
                <w:rtl/>
              </w:rPr>
              <w:t>(ד)</w:t>
            </w:r>
            <w:r>
              <w:rPr>
                <w:rtl/>
              </w:rPr>
              <w:tab/>
              <w:t xml:space="preserve">לא ביקש המפר לטעון את טענותיו לפי הוראות סעיף </w:t>
            </w:r>
            <w:r w:rsidR="00F55AAE">
              <w:rPr>
                <w:rFonts w:hint="cs"/>
                <w:rtl/>
              </w:rPr>
              <w:t>11</w:t>
            </w:r>
            <w:r>
              <w:rPr>
                <w:rtl/>
              </w:rPr>
              <w:t xml:space="preserve">, בתוך התקופות האמורות באותו סעיף, יראו את ההודעה על כוונת החיוב, בתום אותה תקופה, כדרישת תשלום שנמסרה למפר במועד האמור. </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r>
              <w:rPr>
                <w:rtl/>
              </w:rPr>
              <w:t>הפרה נמשכת והפרה חוזרת</w:t>
            </w:r>
          </w:p>
        </w:tc>
        <w:tc>
          <w:tcPr>
            <w:tcW w:w="624" w:type="dxa"/>
            <w:tcMar>
              <w:top w:w="91" w:type="dxa"/>
              <w:left w:w="0" w:type="dxa"/>
              <w:bottom w:w="91" w:type="dxa"/>
              <w:right w:w="0" w:type="dxa"/>
            </w:tcMar>
          </w:tcPr>
          <w:p w:rsidR="006F32AA" w:rsidRDefault="00F55AAE" w:rsidP="001E4EA9">
            <w:pPr>
              <w:pStyle w:val="TableText"/>
              <w:rPr>
                <w:rtl/>
              </w:rPr>
            </w:pPr>
            <w:r>
              <w:rPr>
                <w:rFonts w:hint="cs"/>
                <w:rtl/>
              </w:rPr>
              <w:t>13</w:t>
            </w:r>
            <w:r w:rsidR="006F32AA">
              <w:rPr>
                <w:rtl/>
              </w:rPr>
              <w:t>.</w:t>
            </w:r>
          </w:p>
        </w:tc>
        <w:tc>
          <w:tcPr>
            <w:tcW w:w="7144" w:type="dxa"/>
            <w:gridSpan w:val="2"/>
            <w:tcMar>
              <w:top w:w="91" w:type="dxa"/>
              <w:left w:w="0" w:type="dxa"/>
              <w:bottom w:w="91" w:type="dxa"/>
              <w:right w:w="0" w:type="dxa"/>
            </w:tcMar>
          </w:tcPr>
          <w:p w:rsidR="006F32AA" w:rsidRDefault="006F32AA" w:rsidP="0057701F">
            <w:pPr>
              <w:pStyle w:val="TableBlock"/>
              <w:rPr>
                <w:rtl/>
              </w:rPr>
            </w:pPr>
            <w:r>
              <w:rPr>
                <w:rtl/>
              </w:rPr>
              <w:t>(א)</w:t>
            </w:r>
            <w:r>
              <w:rPr>
                <w:rtl/>
              </w:rPr>
              <w:tab/>
              <w:t>בהפרה נמשכת ייווסף על העיצום הכספי הקבוע לאותה הפרה, החלק החמישים שלו לכל יום שבו נמשכת ההפרה.</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7144" w:type="dxa"/>
            <w:gridSpan w:val="2"/>
            <w:tcMar>
              <w:top w:w="91" w:type="dxa"/>
              <w:left w:w="0" w:type="dxa"/>
              <w:bottom w:w="91" w:type="dxa"/>
              <w:right w:w="0" w:type="dxa"/>
            </w:tcMar>
          </w:tcPr>
          <w:p w:rsidR="006F32AA" w:rsidRDefault="006F32AA" w:rsidP="0057701F">
            <w:pPr>
              <w:pStyle w:val="TableBlock"/>
              <w:rPr>
                <w:rtl/>
              </w:rPr>
            </w:pPr>
            <w:r>
              <w:rPr>
                <w:rtl/>
              </w:rPr>
              <w:t>(ב)</w:t>
            </w:r>
            <w:r>
              <w:rPr>
                <w:rtl/>
              </w:rPr>
              <w:tab/>
              <w:t xml:space="preserve">בהפרה חוזרת ייווסף על העיצום הכספי הקבוע לאותה הפרה, סכום השווה לעיצום הכספי כאמור; לעניין זה, "הפרה חוזרת" – הפרת הוראה מההוראות לפי חוק זה כאמור בסעיף </w:t>
            </w:r>
            <w:r w:rsidR="00F55AAE">
              <w:rPr>
                <w:rFonts w:hint="cs"/>
                <w:rtl/>
              </w:rPr>
              <w:t>9</w:t>
            </w:r>
            <w:r>
              <w:rPr>
                <w:rtl/>
              </w:rPr>
              <w:t xml:space="preserve">, בתוך שנתיים מהפרה קודמת של אותה הוראה שבשלה הוטל על המפר עיצום כספי או שבשלה הורשע. </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r>
              <w:rPr>
                <w:rtl/>
              </w:rPr>
              <w:t>סכומים מופחתים</w:t>
            </w:r>
          </w:p>
        </w:tc>
        <w:tc>
          <w:tcPr>
            <w:tcW w:w="624" w:type="dxa"/>
            <w:tcMar>
              <w:top w:w="91" w:type="dxa"/>
              <w:left w:w="0" w:type="dxa"/>
              <w:bottom w:w="91" w:type="dxa"/>
              <w:right w:w="0" w:type="dxa"/>
            </w:tcMar>
          </w:tcPr>
          <w:p w:rsidR="006F32AA" w:rsidRDefault="00F55AAE" w:rsidP="003866D3">
            <w:pPr>
              <w:pStyle w:val="TableText"/>
              <w:rPr>
                <w:rtl/>
              </w:rPr>
            </w:pPr>
            <w:r>
              <w:rPr>
                <w:rFonts w:hint="cs"/>
                <w:rtl/>
              </w:rPr>
              <w:t>14</w:t>
            </w:r>
            <w:r w:rsidR="006F32AA">
              <w:rPr>
                <w:rtl/>
              </w:rPr>
              <w:t>.</w:t>
            </w:r>
          </w:p>
        </w:tc>
        <w:tc>
          <w:tcPr>
            <w:tcW w:w="7144" w:type="dxa"/>
            <w:gridSpan w:val="2"/>
            <w:tcMar>
              <w:top w:w="91" w:type="dxa"/>
              <w:left w:w="0" w:type="dxa"/>
              <w:bottom w:w="91" w:type="dxa"/>
              <w:right w:w="0" w:type="dxa"/>
            </w:tcMar>
          </w:tcPr>
          <w:p w:rsidR="006F32AA" w:rsidRDefault="006F32AA" w:rsidP="0057701F">
            <w:pPr>
              <w:pStyle w:val="TableBlock"/>
              <w:rPr>
                <w:rtl/>
              </w:rPr>
            </w:pPr>
            <w:r>
              <w:rPr>
                <w:rtl/>
              </w:rPr>
              <w:t>(א)</w:t>
            </w:r>
            <w:r>
              <w:rPr>
                <w:rtl/>
              </w:rPr>
              <w:tab/>
              <w:t xml:space="preserve">הממונה אינו רשאי להטיל עיצום כספי בסכום הנמוך מהסכומים הקבועים בסעיף </w:t>
            </w:r>
            <w:r w:rsidR="00F55AAE">
              <w:rPr>
                <w:rFonts w:hint="cs"/>
                <w:rtl/>
              </w:rPr>
              <w:t>9</w:t>
            </w:r>
            <w:r>
              <w:rPr>
                <w:rtl/>
              </w:rPr>
              <w:t xml:space="preserve">, אלא לפי הוראות סעיף קטן (ב). </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7144" w:type="dxa"/>
            <w:gridSpan w:val="2"/>
            <w:tcMar>
              <w:top w:w="91" w:type="dxa"/>
              <w:left w:w="0" w:type="dxa"/>
              <w:bottom w:w="91" w:type="dxa"/>
              <w:right w:w="0" w:type="dxa"/>
            </w:tcMar>
          </w:tcPr>
          <w:p w:rsidR="006F32AA" w:rsidRDefault="006F32AA" w:rsidP="0057701F">
            <w:pPr>
              <w:pStyle w:val="TableBlock"/>
              <w:rPr>
                <w:rtl/>
              </w:rPr>
            </w:pPr>
            <w:r>
              <w:rPr>
                <w:rtl/>
              </w:rPr>
              <w:t>(ב)</w:t>
            </w:r>
            <w:r>
              <w:rPr>
                <w:rtl/>
              </w:rPr>
              <w:tab/>
              <w:t>השר, בהסכמת שר המשפטים</w:t>
            </w:r>
            <w:r w:rsidR="002D1303">
              <w:rPr>
                <w:rFonts w:hint="cs"/>
                <w:rtl/>
              </w:rPr>
              <w:t xml:space="preserve"> ובאישור ועדת העבודה הרווחה והבריאות של הכנסת</w:t>
            </w:r>
            <w:r>
              <w:rPr>
                <w:rtl/>
              </w:rPr>
              <w:t xml:space="preserve"> רשאי לקבוע מקרים, נסיבות ושיקולים שבשלהם יהיה ניתן להטיל עיצום כספי בסכום הנמוך מהסכומים הקבועים בסעיף </w:t>
            </w:r>
            <w:r w:rsidR="00F55AAE">
              <w:rPr>
                <w:rFonts w:hint="cs"/>
                <w:rtl/>
              </w:rPr>
              <w:t>9</w:t>
            </w:r>
            <w:r>
              <w:rPr>
                <w:rtl/>
              </w:rPr>
              <w:t xml:space="preserve">, ובשיעורים שיקבע. </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r>
              <w:rPr>
                <w:rtl/>
              </w:rPr>
              <w:t>סכום מעודכן של העיצום הכספי</w:t>
            </w:r>
          </w:p>
        </w:tc>
        <w:tc>
          <w:tcPr>
            <w:tcW w:w="624" w:type="dxa"/>
            <w:tcMar>
              <w:top w:w="91" w:type="dxa"/>
              <w:left w:w="0" w:type="dxa"/>
              <w:bottom w:w="91" w:type="dxa"/>
              <w:right w:w="0" w:type="dxa"/>
            </w:tcMar>
          </w:tcPr>
          <w:p w:rsidR="006F32AA" w:rsidRDefault="00F55AAE" w:rsidP="003866D3">
            <w:pPr>
              <w:pStyle w:val="TableText"/>
              <w:rPr>
                <w:rtl/>
              </w:rPr>
            </w:pPr>
            <w:r>
              <w:rPr>
                <w:rFonts w:hint="cs"/>
                <w:rtl/>
              </w:rPr>
              <w:t>15</w:t>
            </w:r>
            <w:r w:rsidR="006F32AA">
              <w:rPr>
                <w:rtl/>
              </w:rPr>
              <w:t>.</w:t>
            </w:r>
          </w:p>
        </w:tc>
        <w:tc>
          <w:tcPr>
            <w:tcW w:w="7144" w:type="dxa"/>
            <w:gridSpan w:val="2"/>
            <w:tcMar>
              <w:top w:w="91" w:type="dxa"/>
              <w:left w:w="0" w:type="dxa"/>
              <w:bottom w:w="91" w:type="dxa"/>
              <w:right w:w="0" w:type="dxa"/>
            </w:tcMar>
          </w:tcPr>
          <w:p w:rsidR="006F32AA" w:rsidRDefault="006F32AA" w:rsidP="003866D3">
            <w:pPr>
              <w:pStyle w:val="TableBlock"/>
              <w:rPr>
                <w:rtl/>
              </w:rPr>
            </w:pPr>
            <w:r>
              <w:rPr>
                <w:rtl/>
              </w:rPr>
              <w:t>(א)</w:t>
            </w:r>
            <w:r>
              <w:rPr>
                <w:rtl/>
              </w:rPr>
              <w:tab/>
              <w:t xml:space="preserve">העיצום הכספי יהיה לפי סכומו המעודכן ביום מסירת דרישת התשלום, ולגבי מפר שלא טען את טענותיו לפני הממונה כאמור בסעיף </w:t>
            </w:r>
            <w:r w:rsidR="00F55AAE">
              <w:rPr>
                <w:rFonts w:hint="cs"/>
                <w:rtl/>
              </w:rPr>
              <w:t>12</w:t>
            </w:r>
            <w:r>
              <w:rPr>
                <w:rtl/>
              </w:rPr>
              <w:t xml:space="preserve">(ד) – ביום מסירת ההודעה על כוונת חיוב; הוגש ערעור לבית משפט לפי סעיף </w:t>
            </w:r>
            <w:r w:rsidR="00F615F0">
              <w:rPr>
                <w:rFonts w:hint="cs"/>
                <w:rtl/>
              </w:rPr>
              <w:t>20</w:t>
            </w:r>
            <w:r>
              <w:rPr>
                <w:rtl/>
              </w:rPr>
              <w:t xml:space="preserve"> ועוכב תשלומו של העיצום הכספי בידי הממונה או בית המשפט</w:t>
            </w:r>
            <w:r w:rsidR="002320B5">
              <w:rPr>
                <w:rFonts w:hint="cs"/>
                <w:rtl/>
              </w:rPr>
              <w:t>,</w:t>
            </w:r>
            <w:r>
              <w:rPr>
                <w:rtl/>
              </w:rPr>
              <w:t xml:space="preserve"> יהיה העיצום הכספי לפי סכומו המעודכן ביום ההחלטה בערעור.</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7144" w:type="dxa"/>
            <w:gridSpan w:val="2"/>
            <w:tcMar>
              <w:top w:w="91" w:type="dxa"/>
              <w:left w:w="0" w:type="dxa"/>
              <w:bottom w:w="91" w:type="dxa"/>
              <w:right w:w="0" w:type="dxa"/>
            </w:tcMar>
          </w:tcPr>
          <w:p w:rsidR="006F32AA" w:rsidRDefault="006F32AA" w:rsidP="0057701F">
            <w:pPr>
              <w:pStyle w:val="TableBlock"/>
              <w:rPr>
                <w:rtl/>
              </w:rPr>
            </w:pPr>
            <w:r>
              <w:rPr>
                <w:rtl/>
              </w:rPr>
              <w:t>(ב)</w:t>
            </w:r>
            <w:r>
              <w:rPr>
                <w:rtl/>
              </w:rPr>
              <w:tab/>
              <w:t xml:space="preserve">סכומי העיצום הכספי הקבועים בסעיף </w:t>
            </w:r>
            <w:r w:rsidR="00F615F0">
              <w:rPr>
                <w:rFonts w:hint="cs"/>
                <w:rtl/>
              </w:rPr>
              <w:t>9</w:t>
            </w:r>
            <w:r>
              <w:rPr>
                <w:rtl/>
              </w:rPr>
              <w:t xml:space="preserve"> יתעדכנו ב-1 בינואר בכל שנה (בסעיף קטן זה – יום העדכון), בהתאם לשיעור עליית המדד הידוע ביום העדכון לעומת המדד שהיה ידוע ב-1 בינואר של השנה הקודמת; הסכום האמור יעוגל לסכום הקרוב שהוא מכפלה של 10 שקלים חדשים; לעניין זה, "מדד" – מדד המחירים לצרכן שמפרסמת הלשכה המרכזית לסטטיסטיקה. </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7144" w:type="dxa"/>
            <w:gridSpan w:val="2"/>
            <w:tcMar>
              <w:top w:w="91" w:type="dxa"/>
              <w:left w:w="0" w:type="dxa"/>
              <w:bottom w:w="91" w:type="dxa"/>
              <w:right w:w="0" w:type="dxa"/>
            </w:tcMar>
          </w:tcPr>
          <w:p w:rsidR="006F32AA" w:rsidRDefault="006F32AA" w:rsidP="0057701F">
            <w:pPr>
              <w:pStyle w:val="TableBlock"/>
              <w:rPr>
                <w:rtl/>
              </w:rPr>
            </w:pPr>
            <w:r>
              <w:rPr>
                <w:rtl/>
              </w:rPr>
              <w:t>(ג)</w:t>
            </w:r>
            <w:r>
              <w:rPr>
                <w:rtl/>
              </w:rPr>
              <w:tab/>
              <w:t>הממונה יפרסם ברשומות הודעה על סכומי העיצום הכספי המעודכנים לפי סעיף קטן (ב).</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r>
              <w:rPr>
                <w:rtl/>
              </w:rPr>
              <w:t>המועד לתשלום העיצום הכספי</w:t>
            </w:r>
          </w:p>
        </w:tc>
        <w:tc>
          <w:tcPr>
            <w:tcW w:w="624" w:type="dxa"/>
            <w:tcMar>
              <w:top w:w="91" w:type="dxa"/>
              <w:left w:w="0" w:type="dxa"/>
              <w:bottom w:w="91" w:type="dxa"/>
              <w:right w:w="0" w:type="dxa"/>
            </w:tcMar>
          </w:tcPr>
          <w:p w:rsidR="006F32AA" w:rsidRDefault="00F55AAE" w:rsidP="003866D3">
            <w:pPr>
              <w:pStyle w:val="TableText"/>
              <w:rPr>
                <w:rtl/>
              </w:rPr>
            </w:pPr>
            <w:r>
              <w:rPr>
                <w:rFonts w:hint="cs"/>
                <w:rtl/>
              </w:rPr>
              <w:t>16</w:t>
            </w:r>
            <w:r w:rsidR="006F32AA">
              <w:rPr>
                <w:rtl/>
              </w:rPr>
              <w:t>.</w:t>
            </w:r>
          </w:p>
        </w:tc>
        <w:tc>
          <w:tcPr>
            <w:tcW w:w="7144" w:type="dxa"/>
            <w:gridSpan w:val="2"/>
            <w:tcMar>
              <w:top w:w="91" w:type="dxa"/>
              <w:left w:w="0" w:type="dxa"/>
              <w:bottom w:w="91" w:type="dxa"/>
              <w:right w:w="0" w:type="dxa"/>
            </w:tcMar>
          </w:tcPr>
          <w:p w:rsidR="006F32AA" w:rsidRDefault="006F32AA" w:rsidP="0057701F">
            <w:pPr>
              <w:pStyle w:val="TableBlock"/>
              <w:rPr>
                <w:rtl/>
              </w:rPr>
            </w:pPr>
            <w:r>
              <w:rPr>
                <w:rtl/>
              </w:rPr>
              <w:t xml:space="preserve">המפר ישלם את העיצום הכספי בתוך 30 ימים מיום מסירת דרישת התשלום כאמור בסעיף </w:t>
            </w:r>
            <w:r w:rsidR="00F615F0">
              <w:rPr>
                <w:rFonts w:hint="cs"/>
                <w:rtl/>
              </w:rPr>
              <w:t>12</w:t>
            </w:r>
            <w:r>
              <w:rPr>
                <w:rtl/>
              </w:rPr>
              <w:t>.</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r>
              <w:rPr>
                <w:rtl/>
              </w:rPr>
              <w:t xml:space="preserve">הפרשי הצמדה וריבית </w:t>
            </w:r>
          </w:p>
        </w:tc>
        <w:tc>
          <w:tcPr>
            <w:tcW w:w="624" w:type="dxa"/>
            <w:tcMar>
              <w:top w:w="91" w:type="dxa"/>
              <w:left w:w="0" w:type="dxa"/>
              <w:bottom w:w="91" w:type="dxa"/>
              <w:right w:w="0" w:type="dxa"/>
            </w:tcMar>
          </w:tcPr>
          <w:p w:rsidR="006F32AA" w:rsidRDefault="00F55AAE" w:rsidP="001E4EA9">
            <w:pPr>
              <w:pStyle w:val="TableText"/>
              <w:rPr>
                <w:rtl/>
              </w:rPr>
            </w:pPr>
            <w:r>
              <w:rPr>
                <w:rFonts w:hint="cs"/>
                <w:rtl/>
              </w:rPr>
              <w:t>17</w:t>
            </w:r>
            <w:r w:rsidR="006F32AA">
              <w:rPr>
                <w:rtl/>
              </w:rPr>
              <w:t>.</w:t>
            </w:r>
          </w:p>
        </w:tc>
        <w:tc>
          <w:tcPr>
            <w:tcW w:w="7144" w:type="dxa"/>
            <w:gridSpan w:val="2"/>
            <w:tcMar>
              <w:top w:w="91" w:type="dxa"/>
              <w:left w:w="0" w:type="dxa"/>
              <w:bottom w:w="91" w:type="dxa"/>
              <w:right w:w="0" w:type="dxa"/>
            </w:tcMar>
          </w:tcPr>
          <w:p w:rsidR="006F32AA" w:rsidRDefault="006F32AA" w:rsidP="0057701F">
            <w:pPr>
              <w:pStyle w:val="TableBlock"/>
              <w:rPr>
                <w:rtl/>
              </w:rPr>
            </w:pPr>
            <w:r>
              <w:rPr>
                <w:rtl/>
              </w:rPr>
              <w:t xml:space="preserve">לא שילם המפר עיצום כספי במועד, ייווספו על העיצום הכספי, לתקופת הפיגור, הפרשי הצמדה וריבית כהגדרתם בחוק פסיקת ריבית והצמדה, </w:t>
            </w:r>
            <w:proofErr w:type="spellStart"/>
            <w:r>
              <w:rPr>
                <w:rtl/>
              </w:rPr>
              <w:t>התשכ"א</w:t>
            </w:r>
            <w:proofErr w:type="spellEnd"/>
            <w:r>
              <w:rPr>
                <w:rtl/>
              </w:rPr>
              <w:t>–1961‏</w:t>
            </w:r>
            <w:r>
              <w:rPr>
                <w:rStyle w:val="a8"/>
                <w:rFonts w:cs="Times New Roman"/>
                <w:szCs w:val="24"/>
                <w:rtl/>
              </w:rPr>
              <w:footnoteReference w:id="3"/>
            </w:r>
            <w:r>
              <w:rPr>
                <w:rtl/>
              </w:rPr>
              <w:t xml:space="preserve"> (בפרק זה – הפרשי הצמדה וריבית), עד לתשלומו.</w:t>
            </w:r>
          </w:p>
        </w:tc>
      </w:tr>
      <w:tr w:rsidR="006F32AA" w:rsidTr="0057701F">
        <w:trPr>
          <w:cantSplit/>
        </w:trPr>
        <w:tc>
          <w:tcPr>
            <w:tcW w:w="1870" w:type="dxa"/>
            <w:tcMar>
              <w:top w:w="91" w:type="dxa"/>
              <w:left w:w="0" w:type="dxa"/>
              <w:bottom w:w="91" w:type="dxa"/>
              <w:right w:w="0" w:type="dxa"/>
            </w:tcMar>
          </w:tcPr>
          <w:p w:rsidR="006F32AA" w:rsidRDefault="006F32AA" w:rsidP="006F32AA">
            <w:pPr>
              <w:pStyle w:val="TableSideHeading"/>
              <w:rPr>
                <w:rtl/>
              </w:rPr>
            </w:pPr>
            <w:r>
              <w:rPr>
                <w:rtl/>
              </w:rPr>
              <w:t xml:space="preserve">גבייה </w:t>
            </w:r>
          </w:p>
        </w:tc>
        <w:tc>
          <w:tcPr>
            <w:tcW w:w="624" w:type="dxa"/>
            <w:tcMar>
              <w:top w:w="91" w:type="dxa"/>
              <w:left w:w="0" w:type="dxa"/>
              <w:bottom w:w="91" w:type="dxa"/>
              <w:right w:w="0" w:type="dxa"/>
            </w:tcMar>
          </w:tcPr>
          <w:p w:rsidR="006F32AA" w:rsidRDefault="00F55AAE" w:rsidP="003866D3">
            <w:pPr>
              <w:pStyle w:val="TableText"/>
              <w:rPr>
                <w:rtl/>
              </w:rPr>
            </w:pPr>
            <w:r>
              <w:rPr>
                <w:rFonts w:hint="cs"/>
                <w:rtl/>
              </w:rPr>
              <w:t>18</w:t>
            </w:r>
            <w:r w:rsidR="006F32AA">
              <w:rPr>
                <w:rtl/>
              </w:rPr>
              <w:t>.</w:t>
            </w:r>
          </w:p>
        </w:tc>
        <w:tc>
          <w:tcPr>
            <w:tcW w:w="7144" w:type="dxa"/>
            <w:gridSpan w:val="2"/>
            <w:tcMar>
              <w:top w:w="91" w:type="dxa"/>
              <w:left w:w="0" w:type="dxa"/>
              <w:bottom w:w="91" w:type="dxa"/>
              <w:right w:w="0" w:type="dxa"/>
            </w:tcMar>
          </w:tcPr>
          <w:p w:rsidR="006F32AA" w:rsidRDefault="006F32AA" w:rsidP="003866D3">
            <w:pPr>
              <w:pStyle w:val="TableBlock"/>
              <w:rPr>
                <w:rtl/>
              </w:rPr>
            </w:pPr>
            <w:r>
              <w:rPr>
                <w:rtl/>
              </w:rPr>
              <w:t xml:space="preserve">עיצום כספי ייגבה לאוצר המדינה, ועל גבייתו </w:t>
            </w:r>
            <w:r>
              <w:rPr>
                <w:rFonts w:hint="cs"/>
                <w:rtl/>
              </w:rPr>
              <w:t>יחולו הוראות חוק המרכז לגביית קנסות</w:t>
            </w:r>
            <w:r w:rsidR="002320B5">
              <w:rPr>
                <w:rFonts w:hint="cs"/>
                <w:rtl/>
              </w:rPr>
              <w:t>,</w:t>
            </w:r>
            <w:r>
              <w:rPr>
                <w:rFonts w:hint="cs"/>
                <w:rtl/>
              </w:rPr>
              <w:t xml:space="preserve"> אגרות והוצאות, </w:t>
            </w:r>
            <w:proofErr w:type="spellStart"/>
            <w:r>
              <w:rPr>
                <w:rFonts w:hint="cs"/>
                <w:rtl/>
              </w:rPr>
              <w:t>התשנ"ה</w:t>
            </w:r>
            <w:proofErr w:type="spellEnd"/>
            <w:r w:rsidR="002320B5">
              <w:rPr>
                <w:rFonts w:hint="eastAsia"/>
                <w:rtl/>
              </w:rPr>
              <w:t>–</w:t>
            </w:r>
            <w:r>
              <w:rPr>
                <w:rFonts w:hint="cs"/>
                <w:rtl/>
              </w:rPr>
              <w:t>1995</w:t>
            </w:r>
            <w:r>
              <w:rPr>
                <w:rtl/>
              </w:rPr>
              <w:t>‏</w:t>
            </w:r>
            <w:r w:rsidR="00F615F0">
              <w:rPr>
                <w:rStyle w:val="a8"/>
                <w:rtl/>
              </w:rPr>
              <w:footnoteReference w:id="4"/>
            </w:r>
            <w:r>
              <w:rPr>
                <w:rtl/>
              </w:rPr>
              <w:t>.</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r>
              <w:rPr>
                <w:rtl/>
              </w:rPr>
              <w:t>עיצום כספי בשל הפרה לפי חוק זה ולפי חוק אחר</w:t>
            </w:r>
          </w:p>
        </w:tc>
        <w:tc>
          <w:tcPr>
            <w:tcW w:w="624" w:type="dxa"/>
            <w:tcMar>
              <w:top w:w="91" w:type="dxa"/>
              <w:left w:w="0" w:type="dxa"/>
              <w:bottom w:w="91" w:type="dxa"/>
              <w:right w:w="0" w:type="dxa"/>
            </w:tcMar>
          </w:tcPr>
          <w:p w:rsidR="006F32AA" w:rsidRDefault="00F55AAE" w:rsidP="003866D3">
            <w:pPr>
              <w:pStyle w:val="TableText"/>
              <w:rPr>
                <w:rtl/>
              </w:rPr>
            </w:pPr>
            <w:r>
              <w:rPr>
                <w:rFonts w:hint="cs"/>
                <w:rtl/>
              </w:rPr>
              <w:t>19</w:t>
            </w:r>
            <w:r w:rsidR="006F32AA">
              <w:rPr>
                <w:rtl/>
              </w:rPr>
              <w:t>.</w:t>
            </w:r>
          </w:p>
        </w:tc>
        <w:tc>
          <w:tcPr>
            <w:tcW w:w="7144" w:type="dxa"/>
            <w:gridSpan w:val="2"/>
            <w:tcMar>
              <w:top w:w="91" w:type="dxa"/>
              <w:left w:w="0" w:type="dxa"/>
              <w:bottom w:w="91" w:type="dxa"/>
              <w:right w:w="0" w:type="dxa"/>
            </w:tcMar>
          </w:tcPr>
          <w:p w:rsidR="006F32AA" w:rsidRDefault="006F32AA" w:rsidP="0002192B">
            <w:pPr>
              <w:pStyle w:val="TableBlock"/>
              <w:rPr>
                <w:rtl/>
              </w:rPr>
            </w:pPr>
            <w:r>
              <w:rPr>
                <w:rtl/>
              </w:rPr>
              <w:t xml:space="preserve">על מעשה אחד המהווה הפרה של הוראה מההוראות לפי חוק זה המנויות בסעיף </w:t>
            </w:r>
            <w:r w:rsidR="00F615F0">
              <w:rPr>
                <w:rFonts w:hint="cs"/>
                <w:rtl/>
              </w:rPr>
              <w:t>9</w:t>
            </w:r>
            <w:r>
              <w:rPr>
                <w:rtl/>
              </w:rPr>
              <w:t xml:space="preserve"> ושל הוראה מההוראות לפי חוק אחר, לא יוטל יותר מעיצום כספי אחד. </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r>
              <w:rPr>
                <w:rtl/>
              </w:rPr>
              <w:t xml:space="preserve">ערעור </w:t>
            </w:r>
          </w:p>
        </w:tc>
        <w:tc>
          <w:tcPr>
            <w:tcW w:w="624" w:type="dxa"/>
            <w:tcMar>
              <w:top w:w="91" w:type="dxa"/>
              <w:left w:w="0" w:type="dxa"/>
              <w:bottom w:w="91" w:type="dxa"/>
              <w:right w:w="0" w:type="dxa"/>
            </w:tcMar>
          </w:tcPr>
          <w:p w:rsidR="006F32AA" w:rsidRDefault="00F55AAE" w:rsidP="003866D3">
            <w:pPr>
              <w:pStyle w:val="TableText"/>
              <w:rPr>
                <w:rtl/>
              </w:rPr>
            </w:pPr>
            <w:r>
              <w:rPr>
                <w:rFonts w:hint="cs"/>
                <w:rtl/>
              </w:rPr>
              <w:t>20</w:t>
            </w:r>
            <w:r w:rsidR="006F32AA">
              <w:rPr>
                <w:rtl/>
              </w:rPr>
              <w:t>.</w:t>
            </w:r>
          </w:p>
        </w:tc>
        <w:tc>
          <w:tcPr>
            <w:tcW w:w="7144" w:type="dxa"/>
            <w:gridSpan w:val="2"/>
            <w:tcMar>
              <w:top w:w="91" w:type="dxa"/>
              <w:left w:w="0" w:type="dxa"/>
              <w:bottom w:w="91" w:type="dxa"/>
              <w:right w:w="0" w:type="dxa"/>
            </w:tcMar>
          </w:tcPr>
          <w:p w:rsidR="006F32AA" w:rsidRDefault="006F32AA" w:rsidP="0057701F">
            <w:pPr>
              <w:pStyle w:val="TableBlock"/>
              <w:rPr>
                <w:rtl/>
              </w:rPr>
            </w:pPr>
            <w:r>
              <w:rPr>
                <w:rtl/>
              </w:rPr>
              <w:t>(א)</w:t>
            </w:r>
            <w:r>
              <w:rPr>
                <w:rtl/>
              </w:rPr>
              <w:tab/>
              <w:t xml:space="preserve">על דרישת תשלום לפי פרק זה ניתן לערער לבית משפט השלום שבו יושב נשיא בית משפט השלום; ערעור כאמור יוגש בתוך 30 ימים מיום שבו נמסרה למפר דרישת התשלום. </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7144" w:type="dxa"/>
            <w:gridSpan w:val="2"/>
            <w:tcMar>
              <w:top w:w="91" w:type="dxa"/>
              <w:left w:w="0" w:type="dxa"/>
              <w:bottom w:w="91" w:type="dxa"/>
              <w:right w:w="0" w:type="dxa"/>
            </w:tcMar>
          </w:tcPr>
          <w:p w:rsidR="006F32AA" w:rsidRDefault="006F32AA" w:rsidP="0057701F">
            <w:pPr>
              <w:pStyle w:val="TableBlock"/>
              <w:rPr>
                <w:rtl/>
              </w:rPr>
            </w:pPr>
            <w:r>
              <w:rPr>
                <w:rtl/>
              </w:rPr>
              <w:t>(ב)</w:t>
            </w:r>
            <w:r>
              <w:rPr>
                <w:rtl/>
              </w:rPr>
              <w:tab/>
              <w:t>אין בהגשת ערעור לפי סעיף קטן (א) כדי לעכב את תשלום העיצום הכספי, אלא אם כן הסכים לכך הממונה או שבית המשפט הורה על כך.</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7144" w:type="dxa"/>
            <w:gridSpan w:val="2"/>
            <w:tcMar>
              <w:top w:w="91" w:type="dxa"/>
              <w:left w:w="0" w:type="dxa"/>
              <w:bottom w:w="91" w:type="dxa"/>
              <w:right w:w="0" w:type="dxa"/>
            </w:tcMar>
          </w:tcPr>
          <w:p w:rsidR="006F32AA" w:rsidRDefault="006F32AA" w:rsidP="0057701F">
            <w:pPr>
              <w:pStyle w:val="TableBlock"/>
              <w:rPr>
                <w:rtl/>
              </w:rPr>
            </w:pPr>
            <w:r>
              <w:rPr>
                <w:rtl/>
              </w:rPr>
              <w:t>(ג)</w:t>
            </w:r>
            <w:r>
              <w:rPr>
                <w:rtl/>
              </w:rPr>
              <w:tab/>
              <w:t>החליט בית המשפט לקבל ערעור שהוגש לפי סעיף קטן (א), לאחר ששולם העיצום הכספי לפי הוראות פרק זה, והורה על החזרת סכום העיצום הכספי ששולם או על הפחתת העיצום הכספי, יוחזר הסכום ששולם או כל חלק ממנו אשר הופחת, בתוספת הפרשי הצמדה וריבית מיום תשלומו עד יום החזרתו.</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r>
              <w:rPr>
                <w:rtl/>
              </w:rPr>
              <w:t xml:space="preserve">פרסום </w:t>
            </w:r>
          </w:p>
        </w:tc>
        <w:tc>
          <w:tcPr>
            <w:tcW w:w="624" w:type="dxa"/>
            <w:tcMar>
              <w:top w:w="91" w:type="dxa"/>
              <w:left w:w="0" w:type="dxa"/>
              <w:bottom w:w="91" w:type="dxa"/>
              <w:right w:w="0" w:type="dxa"/>
            </w:tcMar>
          </w:tcPr>
          <w:p w:rsidR="006F32AA" w:rsidRDefault="00F55AAE" w:rsidP="001E4EA9">
            <w:pPr>
              <w:pStyle w:val="TableText"/>
              <w:rPr>
                <w:rtl/>
              </w:rPr>
            </w:pPr>
            <w:r>
              <w:rPr>
                <w:rFonts w:hint="cs"/>
                <w:rtl/>
              </w:rPr>
              <w:t>21</w:t>
            </w:r>
            <w:r w:rsidR="006F32AA">
              <w:rPr>
                <w:rtl/>
              </w:rPr>
              <w:t>.</w:t>
            </w:r>
          </w:p>
        </w:tc>
        <w:tc>
          <w:tcPr>
            <w:tcW w:w="7144" w:type="dxa"/>
            <w:gridSpan w:val="2"/>
            <w:tcMar>
              <w:top w:w="91" w:type="dxa"/>
              <w:left w:w="0" w:type="dxa"/>
              <w:bottom w:w="91" w:type="dxa"/>
              <w:right w:w="0" w:type="dxa"/>
            </w:tcMar>
          </w:tcPr>
          <w:p w:rsidR="006F32AA" w:rsidRDefault="006F32AA" w:rsidP="0057701F">
            <w:pPr>
              <w:pStyle w:val="TableBlock"/>
              <w:rPr>
                <w:rtl/>
              </w:rPr>
            </w:pPr>
            <w:r>
              <w:rPr>
                <w:rtl/>
              </w:rPr>
              <w:t>(א)</w:t>
            </w:r>
            <w:r>
              <w:rPr>
                <w:rtl/>
              </w:rPr>
              <w:tab/>
              <w:t xml:space="preserve">הטיל הממונה עיצום כספי לפי פרק זה, יפרסם בציבור את הפרטים שלהלן, בדרך שתבטיח שקיפות לגבי הפעלת שיקול דעתו בקבלת ההחלטה להטיל עיצום כספי: </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6520" w:type="dxa"/>
            <w:tcMar>
              <w:top w:w="91" w:type="dxa"/>
              <w:left w:w="0" w:type="dxa"/>
              <w:bottom w:w="91" w:type="dxa"/>
              <w:right w:w="0" w:type="dxa"/>
            </w:tcMar>
          </w:tcPr>
          <w:p w:rsidR="006F32AA" w:rsidRDefault="006F32AA" w:rsidP="0057701F">
            <w:pPr>
              <w:pStyle w:val="TableBlock"/>
              <w:rPr>
                <w:rtl/>
              </w:rPr>
            </w:pPr>
            <w:r>
              <w:rPr>
                <w:rtl/>
              </w:rPr>
              <w:t>(1)</w:t>
            </w:r>
            <w:r>
              <w:rPr>
                <w:rtl/>
              </w:rPr>
              <w:tab/>
              <w:t>דבר הטלת העיצום הכספי;</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6520" w:type="dxa"/>
            <w:tcMar>
              <w:top w:w="91" w:type="dxa"/>
              <w:left w:w="0" w:type="dxa"/>
              <w:bottom w:w="91" w:type="dxa"/>
              <w:right w:w="0" w:type="dxa"/>
            </w:tcMar>
          </w:tcPr>
          <w:p w:rsidR="006F32AA" w:rsidRDefault="006F32AA" w:rsidP="0057701F">
            <w:pPr>
              <w:pStyle w:val="TableBlock"/>
              <w:rPr>
                <w:rtl/>
              </w:rPr>
            </w:pPr>
            <w:r>
              <w:rPr>
                <w:rtl/>
              </w:rPr>
              <w:t>(2)</w:t>
            </w:r>
            <w:r>
              <w:rPr>
                <w:rtl/>
              </w:rPr>
              <w:tab/>
              <w:t>מהות ההפרה שבשלה הוטל העיצום הכספי ונסיבות ההפרה;</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6520" w:type="dxa"/>
            <w:tcMar>
              <w:top w:w="91" w:type="dxa"/>
              <w:left w:w="0" w:type="dxa"/>
              <w:bottom w:w="91" w:type="dxa"/>
              <w:right w:w="0" w:type="dxa"/>
            </w:tcMar>
          </w:tcPr>
          <w:p w:rsidR="006F32AA" w:rsidRDefault="006F32AA" w:rsidP="0057701F">
            <w:pPr>
              <w:pStyle w:val="TableBlock"/>
              <w:rPr>
                <w:rtl/>
              </w:rPr>
            </w:pPr>
            <w:r>
              <w:rPr>
                <w:rtl/>
              </w:rPr>
              <w:t>(3)</w:t>
            </w:r>
            <w:r>
              <w:rPr>
                <w:rtl/>
              </w:rPr>
              <w:tab/>
              <w:t>סכום העיצום הכספי שהוטל;</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6520" w:type="dxa"/>
            <w:tcMar>
              <w:top w:w="91" w:type="dxa"/>
              <w:left w:w="0" w:type="dxa"/>
              <w:bottom w:w="91" w:type="dxa"/>
              <w:right w:w="0" w:type="dxa"/>
            </w:tcMar>
          </w:tcPr>
          <w:p w:rsidR="006F32AA" w:rsidRDefault="006F32AA" w:rsidP="0057701F">
            <w:pPr>
              <w:pStyle w:val="TableBlock"/>
              <w:rPr>
                <w:rtl/>
              </w:rPr>
            </w:pPr>
            <w:r>
              <w:rPr>
                <w:rtl/>
              </w:rPr>
              <w:t>(4)</w:t>
            </w:r>
            <w:r>
              <w:rPr>
                <w:rtl/>
              </w:rPr>
              <w:tab/>
              <w:t>אם הופחת העיצום הכספי – הנסיבות שבשלהן הופחת סכום העיצום ושיעורי ההפחתה;</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6520" w:type="dxa"/>
            <w:tcMar>
              <w:top w:w="91" w:type="dxa"/>
              <w:left w:w="0" w:type="dxa"/>
              <w:bottom w:w="91" w:type="dxa"/>
              <w:right w:w="0" w:type="dxa"/>
            </w:tcMar>
          </w:tcPr>
          <w:p w:rsidR="006F32AA" w:rsidRDefault="006F32AA" w:rsidP="0057701F">
            <w:pPr>
              <w:pStyle w:val="TableBlock"/>
              <w:rPr>
                <w:rtl/>
              </w:rPr>
            </w:pPr>
            <w:r>
              <w:rPr>
                <w:rtl/>
              </w:rPr>
              <w:t>(5)</w:t>
            </w:r>
            <w:r>
              <w:rPr>
                <w:rtl/>
              </w:rPr>
              <w:tab/>
              <w:t>פרטים על המפר, הנוגעים לעניין;</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6520" w:type="dxa"/>
            <w:tcMar>
              <w:top w:w="91" w:type="dxa"/>
              <w:left w:w="0" w:type="dxa"/>
              <w:bottom w:w="91" w:type="dxa"/>
              <w:right w:w="0" w:type="dxa"/>
            </w:tcMar>
          </w:tcPr>
          <w:p w:rsidR="006F32AA" w:rsidRDefault="006F32AA" w:rsidP="003866D3">
            <w:pPr>
              <w:pStyle w:val="TableBlock"/>
              <w:rPr>
                <w:rtl/>
              </w:rPr>
            </w:pPr>
            <w:r>
              <w:rPr>
                <w:rtl/>
              </w:rPr>
              <w:t>(6)</w:t>
            </w:r>
            <w:r>
              <w:rPr>
                <w:rtl/>
              </w:rPr>
              <w:tab/>
              <w:t>שמו של המפר – אם הוא תאגיד.</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7144" w:type="dxa"/>
            <w:gridSpan w:val="2"/>
            <w:tcMar>
              <w:top w:w="91" w:type="dxa"/>
              <w:left w:w="0" w:type="dxa"/>
              <w:bottom w:w="91" w:type="dxa"/>
              <w:right w:w="0" w:type="dxa"/>
            </w:tcMar>
          </w:tcPr>
          <w:p w:rsidR="006F32AA" w:rsidRDefault="006F32AA" w:rsidP="003866D3">
            <w:pPr>
              <w:pStyle w:val="TableBlock"/>
              <w:rPr>
                <w:rtl/>
              </w:rPr>
            </w:pPr>
            <w:r>
              <w:rPr>
                <w:rtl/>
              </w:rPr>
              <w:t>(ב)</w:t>
            </w:r>
            <w:r>
              <w:rPr>
                <w:rtl/>
              </w:rPr>
              <w:tab/>
              <w:t xml:space="preserve">הוגש ערעור לפי סעיף </w:t>
            </w:r>
            <w:r w:rsidR="00631BB7">
              <w:rPr>
                <w:rFonts w:hint="cs"/>
                <w:rtl/>
              </w:rPr>
              <w:t>20</w:t>
            </w:r>
            <w:r>
              <w:rPr>
                <w:rtl/>
              </w:rPr>
              <w:t>, יפרסם הממונה את דבר הגשת הערעור ואת תוצאותיו.</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7144" w:type="dxa"/>
            <w:gridSpan w:val="2"/>
            <w:tcMar>
              <w:top w:w="91" w:type="dxa"/>
              <w:left w:w="0" w:type="dxa"/>
              <w:bottom w:w="91" w:type="dxa"/>
              <w:right w:w="0" w:type="dxa"/>
            </w:tcMar>
          </w:tcPr>
          <w:p w:rsidR="006F32AA" w:rsidRDefault="006F32AA" w:rsidP="003866D3">
            <w:pPr>
              <w:pStyle w:val="TableBlock"/>
              <w:rPr>
                <w:rtl/>
              </w:rPr>
            </w:pPr>
            <w:r>
              <w:rPr>
                <w:rtl/>
              </w:rPr>
              <w:t>(ג)</w:t>
            </w:r>
            <w:r>
              <w:rPr>
                <w:rtl/>
              </w:rPr>
              <w:tab/>
              <w:t xml:space="preserve">על אף </w:t>
            </w:r>
            <w:r w:rsidR="00631BB7">
              <w:rPr>
                <w:rFonts w:hint="cs"/>
                <w:rtl/>
              </w:rPr>
              <w:t>האמור</w:t>
            </w:r>
            <w:r w:rsidR="00631BB7">
              <w:rPr>
                <w:rtl/>
              </w:rPr>
              <w:t xml:space="preserve"> </w:t>
            </w:r>
            <w:r w:rsidR="00631BB7">
              <w:rPr>
                <w:rFonts w:hint="cs"/>
                <w:rtl/>
              </w:rPr>
              <w:t>ב</w:t>
            </w:r>
            <w:r>
              <w:rPr>
                <w:rtl/>
              </w:rPr>
              <w:t xml:space="preserve">סעיף קטן (א)(6), הממונה </w:t>
            </w:r>
            <w:r w:rsidR="00631BB7">
              <w:rPr>
                <w:rtl/>
              </w:rPr>
              <w:t xml:space="preserve">רשאי </w:t>
            </w:r>
            <w:r>
              <w:rPr>
                <w:rtl/>
              </w:rPr>
              <w:t>לפרסם את שמו של מפר שהוא יחיד, אם סבר שהדבר נחוץ לצורך אזהרת הציבור.</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7144" w:type="dxa"/>
            <w:gridSpan w:val="2"/>
            <w:tcMar>
              <w:top w:w="91" w:type="dxa"/>
              <w:left w:w="0" w:type="dxa"/>
              <w:bottom w:w="91" w:type="dxa"/>
              <w:right w:w="0" w:type="dxa"/>
            </w:tcMar>
          </w:tcPr>
          <w:p w:rsidR="006F32AA" w:rsidRDefault="006F32AA" w:rsidP="0057701F">
            <w:pPr>
              <w:pStyle w:val="TableBlock"/>
              <w:rPr>
                <w:rtl/>
              </w:rPr>
            </w:pPr>
            <w:r>
              <w:rPr>
                <w:rtl/>
              </w:rPr>
              <w:t>(ד)</w:t>
            </w:r>
            <w:r>
              <w:rPr>
                <w:rtl/>
              </w:rPr>
              <w:tab/>
              <w:t xml:space="preserve">על אף האמור בסעיף זה, לא יפרסם הממונה פרטים שהם בגדר מידע שרשות ציבורית מנועה מלמסור לפי סעיף 9(א) לחוק חופש המידע, </w:t>
            </w:r>
            <w:proofErr w:type="spellStart"/>
            <w:r>
              <w:rPr>
                <w:rtl/>
              </w:rPr>
              <w:t>התשנ"ח</w:t>
            </w:r>
            <w:proofErr w:type="spellEnd"/>
            <w:r>
              <w:rPr>
                <w:rtl/>
              </w:rPr>
              <w:t>–1998‏</w:t>
            </w:r>
            <w:r>
              <w:rPr>
                <w:rStyle w:val="a8"/>
                <w:rFonts w:cs="Times New Roman"/>
                <w:szCs w:val="24"/>
                <w:rtl/>
              </w:rPr>
              <w:footnoteReference w:id="5"/>
            </w:r>
            <w:r>
              <w:rPr>
                <w:rtl/>
              </w:rPr>
              <w:t xml:space="preserve">, וכן רשאי הוא שלא לפרסם פרטים לפי סעיף זה, שהם בגדר מידע שרשות ציבורית אינה חייבת למסור לפי סעיף 9(ב) לחוק האמור. </w:t>
            </w:r>
          </w:p>
        </w:tc>
      </w:tr>
      <w:tr w:rsidR="006F32AA" w:rsidTr="0057701F">
        <w:trPr>
          <w:cantSplit/>
        </w:trPr>
        <w:tc>
          <w:tcPr>
            <w:tcW w:w="1870" w:type="dxa"/>
            <w:tcMar>
              <w:top w:w="91" w:type="dxa"/>
              <w:left w:w="0" w:type="dxa"/>
              <w:bottom w:w="91" w:type="dxa"/>
              <w:right w:w="0" w:type="dxa"/>
            </w:tcMar>
          </w:tcPr>
          <w:p w:rsidR="006F32AA" w:rsidRDefault="006F32AA" w:rsidP="003866D3">
            <w:pPr>
              <w:pStyle w:val="TableSideHeading"/>
              <w:rPr>
                <w:rtl/>
              </w:rPr>
            </w:pPr>
            <w:r>
              <w:rPr>
                <w:rtl/>
              </w:rPr>
              <w:t>שמירת אחריות פלילית</w:t>
            </w:r>
            <w:r>
              <w:rPr>
                <w:rFonts w:hint="cs"/>
                <w:rtl/>
              </w:rPr>
              <w:t xml:space="preserve"> </w:t>
            </w:r>
          </w:p>
        </w:tc>
        <w:tc>
          <w:tcPr>
            <w:tcW w:w="624" w:type="dxa"/>
            <w:tcMar>
              <w:top w:w="91" w:type="dxa"/>
              <w:left w:w="0" w:type="dxa"/>
              <w:bottom w:w="91" w:type="dxa"/>
              <w:right w:w="0" w:type="dxa"/>
            </w:tcMar>
          </w:tcPr>
          <w:p w:rsidR="006F32AA" w:rsidRDefault="00C201A3" w:rsidP="001E4EA9">
            <w:pPr>
              <w:pStyle w:val="TableText"/>
              <w:rPr>
                <w:rtl/>
              </w:rPr>
            </w:pPr>
            <w:r>
              <w:rPr>
                <w:rFonts w:hint="cs"/>
                <w:rtl/>
              </w:rPr>
              <w:t>22</w:t>
            </w:r>
            <w:r w:rsidR="006F32AA">
              <w:rPr>
                <w:rtl/>
              </w:rPr>
              <w:t>.</w:t>
            </w:r>
          </w:p>
        </w:tc>
        <w:tc>
          <w:tcPr>
            <w:tcW w:w="7144" w:type="dxa"/>
            <w:gridSpan w:val="2"/>
            <w:tcMar>
              <w:top w:w="91" w:type="dxa"/>
              <w:left w:w="0" w:type="dxa"/>
              <w:bottom w:w="91" w:type="dxa"/>
              <w:right w:w="0" w:type="dxa"/>
            </w:tcMar>
          </w:tcPr>
          <w:p w:rsidR="0014642B" w:rsidRDefault="006F32AA" w:rsidP="0002192B">
            <w:pPr>
              <w:pStyle w:val="TableBlock"/>
              <w:rPr>
                <w:rtl/>
              </w:rPr>
            </w:pPr>
            <w:r>
              <w:rPr>
                <w:rtl/>
              </w:rPr>
              <w:t>(א)</w:t>
            </w:r>
            <w:r>
              <w:rPr>
                <w:rtl/>
              </w:rPr>
              <w:tab/>
              <w:t xml:space="preserve">תשלום עיצום כספי לפי פרק זה לא יגרע מאחריותו הפלילית של אדם בשל הפרת הוראה מההוראות לפי חוק זה המנויות בסעיף </w:t>
            </w:r>
            <w:r w:rsidR="00631BB7">
              <w:rPr>
                <w:rFonts w:hint="cs"/>
                <w:rtl/>
              </w:rPr>
              <w:t>9</w:t>
            </w:r>
            <w:r>
              <w:rPr>
                <w:rtl/>
              </w:rPr>
              <w:t>, המהווה עבירה.</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7144" w:type="dxa"/>
            <w:gridSpan w:val="2"/>
            <w:tcMar>
              <w:top w:w="91" w:type="dxa"/>
              <w:left w:w="0" w:type="dxa"/>
              <w:bottom w:w="91" w:type="dxa"/>
              <w:right w:w="0" w:type="dxa"/>
            </w:tcMar>
          </w:tcPr>
          <w:p w:rsidR="006F32AA" w:rsidRDefault="006F32AA" w:rsidP="0057701F">
            <w:pPr>
              <w:pStyle w:val="TableBlock"/>
              <w:rPr>
                <w:rtl/>
              </w:rPr>
            </w:pPr>
            <w:r>
              <w:rPr>
                <w:rtl/>
              </w:rPr>
              <w:t>(ב)</w:t>
            </w:r>
            <w:r>
              <w:rPr>
                <w:rtl/>
              </w:rPr>
              <w:tab/>
              <w:t>שלח הממונה למפר הודעה על כוונת חיוב בשל הפרה המהווה עבירה כאמור בסעיף קטן (א), לא יוגש נגדו כתב אישום בשל אותה הפרה, אלא אם כן התגלו עובדות חדשות, המצדיקות זאת.</w:t>
            </w:r>
          </w:p>
        </w:tc>
      </w:tr>
      <w:tr w:rsidR="006F32AA" w:rsidTr="0057701F">
        <w:trPr>
          <w:cantSplit/>
        </w:trPr>
        <w:tc>
          <w:tcPr>
            <w:tcW w:w="1870" w:type="dxa"/>
          </w:tcPr>
          <w:p w:rsidR="006F32AA" w:rsidRDefault="006F32AA" w:rsidP="001E4EA9">
            <w:pPr>
              <w:pStyle w:val="TableSideHeading"/>
              <w:rPr>
                <w:rtl/>
              </w:rPr>
            </w:pPr>
          </w:p>
        </w:tc>
        <w:tc>
          <w:tcPr>
            <w:tcW w:w="624" w:type="dxa"/>
          </w:tcPr>
          <w:p w:rsidR="006F32AA" w:rsidRDefault="006F32AA" w:rsidP="001E4EA9">
            <w:pPr>
              <w:pStyle w:val="TableText"/>
              <w:rPr>
                <w:rtl/>
              </w:rPr>
            </w:pPr>
          </w:p>
        </w:tc>
        <w:tc>
          <w:tcPr>
            <w:tcW w:w="7144" w:type="dxa"/>
            <w:gridSpan w:val="2"/>
          </w:tcPr>
          <w:p w:rsidR="006F32AA" w:rsidRDefault="006F32AA" w:rsidP="0057701F">
            <w:pPr>
              <w:pStyle w:val="TableBlock"/>
              <w:rPr>
                <w:rtl/>
              </w:rPr>
            </w:pPr>
            <w:r>
              <w:rPr>
                <w:rtl/>
              </w:rPr>
              <w:t>(ג)</w:t>
            </w:r>
            <w:r>
              <w:rPr>
                <w:rtl/>
              </w:rPr>
              <w:tab/>
              <w:t xml:space="preserve">הוגש נגד אדם כתב אישום בשל הפרה המהווה עבירה כאמור בסעיף קטן (א), לא ינקוט נגדו הממונה הליכים לפי פרק זה בשל אותה הפרה, ואם הוגש כתב אישום בנסיבות האמורות בסעיף קטן (ב) לאחר שהמפר שילם עיצום כספי – יוחזר לו הסכום ששולם, בתוספת הפרשי הצמדה וריבית מיום תשלום הסכום עד </w:t>
            </w:r>
            <w:r w:rsidR="00631BB7">
              <w:rPr>
                <w:rFonts w:hint="cs"/>
                <w:rtl/>
              </w:rPr>
              <w:t xml:space="preserve">יום </w:t>
            </w:r>
            <w:r>
              <w:rPr>
                <w:rtl/>
              </w:rPr>
              <w:t>החזרתו.</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7144" w:type="dxa"/>
            <w:gridSpan w:val="2"/>
            <w:tcMar>
              <w:top w:w="91" w:type="dxa"/>
              <w:left w:w="0" w:type="dxa"/>
              <w:bottom w:w="91" w:type="dxa"/>
              <w:right w:w="0" w:type="dxa"/>
            </w:tcMar>
          </w:tcPr>
          <w:p w:rsidR="006F32AA" w:rsidRDefault="006F32AA" w:rsidP="0057701F">
            <w:pPr>
              <w:pStyle w:val="TableHead"/>
              <w:rPr>
                <w:rtl/>
              </w:rPr>
            </w:pPr>
            <w:r>
              <w:rPr>
                <w:rtl/>
              </w:rPr>
              <w:t xml:space="preserve">פרק ד': </w:t>
            </w:r>
            <w:r w:rsidR="00C201A3">
              <w:rPr>
                <w:rFonts w:hint="cs"/>
                <w:rtl/>
              </w:rPr>
              <w:t>הוראות שונות</w:t>
            </w:r>
          </w:p>
        </w:tc>
      </w:tr>
      <w:tr w:rsidR="006F32AA" w:rsidRPr="00C26065"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r>
              <w:rPr>
                <w:rtl/>
              </w:rPr>
              <w:t xml:space="preserve">מינוי </w:t>
            </w:r>
            <w:r>
              <w:rPr>
                <w:rFonts w:hint="cs"/>
                <w:rtl/>
              </w:rPr>
              <w:t>ממונה</w:t>
            </w:r>
          </w:p>
        </w:tc>
        <w:tc>
          <w:tcPr>
            <w:tcW w:w="624" w:type="dxa"/>
            <w:tcMar>
              <w:top w:w="91" w:type="dxa"/>
              <w:left w:w="0" w:type="dxa"/>
              <w:bottom w:w="91" w:type="dxa"/>
              <w:right w:w="0" w:type="dxa"/>
            </w:tcMar>
          </w:tcPr>
          <w:p w:rsidR="006F32AA" w:rsidRDefault="00C201A3" w:rsidP="001E4EA9">
            <w:pPr>
              <w:pStyle w:val="TableText"/>
              <w:rPr>
                <w:rtl/>
              </w:rPr>
            </w:pPr>
            <w:r>
              <w:rPr>
                <w:rFonts w:hint="cs"/>
                <w:rtl/>
              </w:rPr>
              <w:t>23</w:t>
            </w:r>
            <w:r w:rsidR="006F32AA">
              <w:rPr>
                <w:rtl/>
              </w:rPr>
              <w:t>.</w:t>
            </w:r>
          </w:p>
        </w:tc>
        <w:tc>
          <w:tcPr>
            <w:tcW w:w="7144" w:type="dxa"/>
            <w:gridSpan w:val="2"/>
            <w:tcMar>
              <w:top w:w="91" w:type="dxa"/>
              <w:left w:w="0" w:type="dxa"/>
              <w:bottom w:w="91" w:type="dxa"/>
              <w:right w:w="0" w:type="dxa"/>
            </w:tcMar>
          </w:tcPr>
          <w:p w:rsidR="006F32AA" w:rsidRPr="00C26065" w:rsidRDefault="006F32AA" w:rsidP="0057701F">
            <w:pPr>
              <w:pStyle w:val="TableBlock"/>
              <w:rPr>
                <w:rtl/>
              </w:rPr>
            </w:pPr>
            <w:r w:rsidRPr="00C26065">
              <w:rPr>
                <w:rtl/>
              </w:rPr>
              <w:t>(א)</w:t>
            </w:r>
            <w:r w:rsidRPr="00C26065">
              <w:rPr>
                <w:rtl/>
              </w:rPr>
              <w:tab/>
              <w:t>השר ימנה, מבין עובדי משרדו, ממונה לעניין חוק זה.</w:t>
            </w:r>
          </w:p>
        </w:tc>
      </w:tr>
      <w:tr w:rsidR="006F32AA" w:rsidRPr="00C26065"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p>
        </w:tc>
        <w:tc>
          <w:tcPr>
            <w:tcW w:w="624" w:type="dxa"/>
            <w:tcMar>
              <w:top w:w="91" w:type="dxa"/>
              <w:left w:w="0" w:type="dxa"/>
              <w:bottom w:w="91" w:type="dxa"/>
              <w:right w:w="0" w:type="dxa"/>
            </w:tcMar>
          </w:tcPr>
          <w:p w:rsidR="006F32AA" w:rsidRDefault="006F32AA" w:rsidP="001E4EA9">
            <w:pPr>
              <w:pStyle w:val="TableText"/>
              <w:rPr>
                <w:rtl/>
              </w:rPr>
            </w:pPr>
          </w:p>
        </w:tc>
        <w:tc>
          <w:tcPr>
            <w:tcW w:w="7144" w:type="dxa"/>
            <w:gridSpan w:val="2"/>
            <w:tcMar>
              <w:top w:w="91" w:type="dxa"/>
              <w:left w:w="0" w:type="dxa"/>
              <w:bottom w:w="91" w:type="dxa"/>
              <w:right w:w="0" w:type="dxa"/>
            </w:tcMar>
          </w:tcPr>
          <w:p w:rsidR="006F32AA" w:rsidRPr="00C26065" w:rsidRDefault="006F32AA" w:rsidP="0057701F">
            <w:pPr>
              <w:pStyle w:val="TableBlock"/>
              <w:rPr>
                <w:rtl/>
              </w:rPr>
            </w:pPr>
            <w:r w:rsidRPr="00C26065">
              <w:rPr>
                <w:rtl/>
              </w:rPr>
              <w:t>(ב)</w:t>
            </w:r>
            <w:r w:rsidRPr="00C26065">
              <w:rPr>
                <w:rtl/>
              </w:rPr>
              <w:tab/>
              <w:t>הודעה על המינוי כאמור בסעיף קטן (א) תפורסם ברשומות.</w:t>
            </w:r>
          </w:p>
        </w:tc>
      </w:tr>
      <w:tr w:rsidR="005425D9" w:rsidRPr="00C26065" w:rsidTr="0057701F">
        <w:trPr>
          <w:cantSplit/>
        </w:trPr>
        <w:tc>
          <w:tcPr>
            <w:tcW w:w="1870" w:type="dxa"/>
            <w:tcMar>
              <w:top w:w="91" w:type="dxa"/>
              <w:left w:w="0" w:type="dxa"/>
              <w:bottom w:w="91" w:type="dxa"/>
              <w:right w:w="0" w:type="dxa"/>
            </w:tcMar>
          </w:tcPr>
          <w:p w:rsidR="005425D9" w:rsidRDefault="00EF69A5" w:rsidP="0002192B">
            <w:pPr>
              <w:pStyle w:val="TableSideHeading"/>
              <w:rPr>
                <w:rtl/>
              </w:rPr>
            </w:pPr>
            <w:r>
              <w:rPr>
                <w:rFonts w:hint="cs"/>
                <w:rtl/>
              </w:rPr>
              <w:t xml:space="preserve">סמכויות מפקחים לפי </w:t>
            </w:r>
            <w:r w:rsidR="005425D9">
              <w:rPr>
                <w:rFonts w:hint="cs"/>
                <w:rtl/>
              </w:rPr>
              <w:t xml:space="preserve"> חוק </w:t>
            </w:r>
            <w:r w:rsidR="0002192B">
              <w:rPr>
                <w:rFonts w:hint="cs"/>
                <w:rtl/>
              </w:rPr>
              <w:t>המזון</w:t>
            </w:r>
          </w:p>
        </w:tc>
        <w:tc>
          <w:tcPr>
            <w:tcW w:w="624" w:type="dxa"/>
            <w:tcMar>
              <w:top w:w="91" w:type="dxa"/>
              <w:left w:w="0" w:type="dxa"/>
              <w:bottom w:w="91" w:type="dxa"/>
              <w:right w:w="0" w:type="dxa"/>
            </w:tcMar>
          </w:tcPr>
          <w:p w:rsidR="005425D9" w:rsidRDefault="005425D9" w:rsidP="0002192B">
            <w:pPr>
              <w:pStyle w:val="TableText"/>
              <w:rPr>
                <w:rtl/>
              </w:rPr>
            </w:pPr>
            <w:r>
              <w:rPr>
                <w:rFonts w:hint="cs"/>
                <w:rtl/>
              </w:rPr>
              <w:t>2</w:t>
            </w:r>
            <w:r w:rsidR="0002192B">
              <w:rPr>
                <w:rFonts w:hint="cs"/>
                <w:rtl/>
              </w:rPr>
              <w:t>4</w:t>
            </w:r>
            <w:r>
              <w:rPr>
                <w:rFonts w:hint="cs"/>
                <w:rtl/>
              </w:rPr>
              <w:t>.</w:t>
            </w:r>
          </w:p>
        </w:tc>
        <w:tc>
          <w:tcPr>
            <w:tcW w:w="7144" w:type="dxa"/>
            <w:gridSpan w:val="2"/>
            <w:tcMar>
              <w:top w:w="91" w:type="dxa"/>
              <w:left w:w="0" w:type="dxa"/>
              <w:bottom w:w="91" w:type="dxa"/>
              <w:right w:w="0" w:type="dxa"/>
            </w:tcMar>
          </w:tcPr>
          <w:p w:rsidR="002C51C4" w:rsidRPr="00340EC3" w:rsidRDefault="005425D9" w:rsidP="0002192B">
            <w:pPr>
              <w:pStyle w:val="TableBlock"/>
              <w:rPr>
                <w:rtl/>
              </w:rPr>
            </w:pPr>
            <w:r>
              <w:rPr>
                <w:rFonts w:hint="cs"/>
                <w:rtl/>
              </w:rPr>
              <w:t xml:space="preserve">מפקח שמונה לפי הוראות סעיף 244 לחוק </w:t>
            </w:r>
            <w:r w:rsidR="0002192B">
              <w:rPr>
                <w:rFonts w:hint="cs"/>
                <w:rtl/>
              </w:rPr>
              <w:t xml:space="preserve">המזון </w:t>
            </w:r>
            <w:r>
              <w:rPr>
                <w:rFonts w:hint="cs"/>
                <w:rtl/>
              </w:rPr>
              <w:t xml:space="preserve">יפקח גם על </w:t>
            </w:r>
            <w:r w:rsidR="007B6908">
              <w:rPr>
                <w:rFonts w:hint="cs"/>
                <w:rtl/>
              </w:rPr>
              <w:t>ביצוע</w:t>
            </w:r>
            <w:r>
              <w:rPr>
                <w:rFonts w:hint="cs"/>
                <w:rtl/>
              </w:rPr>
              <w:t xml:space="preserve"> הוראות חוק זה ו</w:t>
            </w:r>
            <w:r w:rsidR="007B6908">
              <w:rPr>
                <w:rFonts w:hint="cs"/>
                <w:rtl/>
              </w:rPr>
              <w:t xml:space="preserve">לשם כך </w:t>
            </w:r>
            <w:r>
              <w:rPr>
                <w:rFonts w:hint="cs"/>
                <w:rtl/>
              </w:rPr>
              <w:t xml:space="preserve">יהיו נתונות לו  </w:t>
            </w:r>
            <w:r w:rsidR="007B6908">
              <w:rPr>
                <w:rFonts w:hint="cs"/>
                <w:rtl/>
              </w:rPr>
              <w:t xml:space="preserve">כל </w:t>
            </w:r>
            <w:r>
              <w:rPr>
                <w:rFonts w:hint="cs"/>
                <w:rtl/>
              </w:rPr>
              <w:t>סמכויות</w:t>
            </w:r>
            <w:r w:rsidR="00675333">
              <w:rPr>
                <w:rFonts w:hint="cs"/>
                <w:rtl/>
              </w:rPr>
              <w:t xml:space="preserve"> הפיקוח</w:t>
            </w:r>
            <w:r>
              <w:rPr>
                <w:rFonts w:hint="cs"/>
                <w:rtl/>
              </w:rPr>
              <w:t xml:space="preserve"> מכוח אותו חוק. </w:t>
            </w:r>
          </w:p>
        </w:tc>
      </w:tr>
      <w:tr w:rsidR="00631BB7" w:rsidTr="00631BB7">
        <w:trPr>
          <w:cantSplit/>
        </w:trPr>
        <w:tc>
          <w:tcPr>
            <w:tcW w:w="1870" w:type="dxa"/>
            <w:tcMar>
              <w:top w:w="91" w:type="dxa"/>
              <w:left w:w="0" w:type="dxa"/>
              <w:bottom w:w="91" w:type="dxa"/>
              <w:right w:w="0" w:type="dxa"/>
            </w:tcMar>
          </w:tcPr>
          <w:p w:rsidR="00631BB7" w:rsidRDefault="00631BB7" w:rsidP="007D410C">
            <w:pPr>
              <w:pStyle w:val="TableSideHeading"/>
              <w:rPr>
                <w:rtl/>
              </w:rPr>
            </w:pPr>
            <w:r>
              <w:rPr>
                <w:rFonts w:hint="cs"/>
                <w:rtl/>
              </w:rPr>
              <w:t>ביצוע ותקנות</w:t>
            </w:r>
          </w:p>
        </w:tc>
        <w:tc>
          <w:tcPr>
            <w:tcW w:w="624" w:type="dxa"/>
            <w:tcMar>
              <w:top w:w="91" w:type="dxa"/>
              <w:left w:w="0" w:type="dxa"/>
              <w:bottom w:w="91" w:type="dxa"/>
              <w:right w:w="0" w:type="dxa"/>
            </w:tcMar>
          </w:tcPr>
          <w:p w:rsidR="00631BB7" w:rsidRDefault="00631BB7" w:rsidP="0002192B">
            <w:pPr>
              <w:pStyle w:val="TableText"/>
              <w:rPr>
                <w:rtl/>
              </w:rPr>
            </w:pPr>
            <w:r>
              <w:rPr>
                <w:rFonts w:hint="cs"/>
                <w:rtl/>
              </w:rPr>
              <w:t>2</w:t>
            </w:r>
            <w:r w:rsidR="0002192B">
              <w:rPr>
                <w:rFonts w:hint="cs"/>
                <w:rtl/>
              </w:rPr>
              <w:t>5</w:t>
            </w:r>
            <w:r>
              <w:rPr>
                <w:rFonts w:hint="cs"/>
                <w:rtl/>
              </w:rPr>
              <w:t>.</w:t>
            </w:r>
          </w:p>
        </w:tc>
        <w:tc>
          <w:tcPr>
            <w:tcW w:w="7144" w:type="dxa"/>
            <w:gridSpan w:val="2"/>
            <w:tcMar>
              <w:top w:w="91" w:type="dxa"/>
              <w:left w:w="0" w:type="dxa"/>
              <w:bottom w:w="91" w:type="dxa"/>
              <w:right w:w="0" w:type="dxa"/>
            </w:tcMar>
          </w:tcPr>
          <w:p w:rsidR="00631BB7" w:rsidRDefault="00631BB7" w:rsidP="007D410C">
            <w:pPr>
              <w:pStyle w:val="TableBlock"/>
              <w:rPr>
                <w:rtl/>
              </w:rPr>
            </w:pPr>
            <w:r>
              <w:rPr>
                <w:rFonts w:hint="cs"/>
                <w:rtl/>
              </w:rPr>
              <w:t>השר ממונה על ביצוע חוק זה והוא רשאי להתקין תקנות לביצועו.</w:t>
            </w:r>
          </w:p>
        </w:tc>
      </w:tr>
      <w:tr w:rsidR="006F32AA" w:rsidTr="0057701F">
        <w:trPr>
          <w:cantSplit/>
        </w:trPr>
        <w:tc>
          <w:tcPr>
            <w:tcW w:w="1870" w:type="dxa"/>
            <w:tcMar>
              <w:top w:w="91" w:type="dxa"/>
              <w:left w:w="0" w:type="dxa"/>
              <w:bottom w:w="91" w:type="dxa"/>
              <w:right w:w="0" w:type="dxa"/>
            </w:tcMar>
          </w:tcPr>
          <w:p w:rsidR="006F32AA" w:rsidRDefault="006F32AA" w:rsidP="001E4EA9">
            <w:pPr>
              <w:pStyle w:val="TableSideHeading"/>
              <w:rPr>
                <w:rtl/>
              </w:rPr>
            </w:pPr>
            <w:r>
              <w:rPr>
                <w:rFonts w:hint="cs"/>
                <w:rtl/>
              </w:rPr>
              <w:t>תחילה</w:t>
            </w:r>
            <w:r w:rsidR="00675333">
              <w:rPr>
                <w:rFonts w:hint="cs"/>
                <w:rtl/>
              </w:rPr>
              <w:t xml:space="preserve"> ותקנות ראשונות</w:t>
            </w:r>
          </w:p>
        </w:tc>
        <w:tc>
          <w:tcPr>
            <w:tcW w:w="624" w:type="dxa"/>
            <w:tcMar>
              <w:top w:w="91" w:type="dxa"/>
              <w:left w:w="0" w:type="dxa"/>
              <w:bottom w:w="91" w:type="dxa"/>
              <w:right w:w="0" w:type="dxa"/>
            </w:tcMar>
          </w:tcPr>
          <w:p w:rsidR="006F32AA" w:rsidRDefault="00631BB7" w:rsidP="0002192B">
            <w:pPr>
              <w:pStyle w:val="TableText"/>
              <w:rPr>
                <w:rtl/>
              </w:rPr>
            </w:pPr>
            <w:r>
              <w:rPr>
                <w:rFonts w:hint="cs"/>
                <w:rtl/>
              </w:rPr>
              <w:t>2</w:t>
            </w:r>
            <w:r w:rsidR="0002192B">
              <w:rPr>
                <w:rFonts w:hint="cs"/>
                <w:rtl/>
              </w:rPr>
              <w:t>6</w:t>
            </w:r>
            <w:r w:rsidR="006F32AA">
              <w:rPr>
                <w:rFonts w:hint="cs"/>
                <w:rtl/>
              </w:rPr>
              <w:t>.</w:t>
            </w:r>
          </w:p>
        </w:tc>
        <w:tc>
          <w:tcPr>
            <w:tcW w:w="7144" w:type="dxa"/>
            <w:gridSpan w:val="2"/>
            <w:tcMar>
              <w:top w:w="91" w:type="dxa"/>
              <w:left w:w="0" w:type="dxa"/>
              <w:bottom w:w="91" w:type="dxa"/>
              <w:right w:w="0" w:type="dxa"/>
            </w:tcMar>
          </w:tcPr>
          <w:p w:rsidR="006F32AA" w:rsidRDefault="00631BB7" w:rsidP="00810DD8">
            <w:pPr>
              <w:pStyle w:val="TableBlock"/>
              <w:rPr>
                <w:rtl/>
              </w:rPr>
            </w:pPr>
            <w:r>
              <w:rPr>
                <w:rFonts w:hint="cs"/>
                <w:rtl/>
              </w:rPr>
              <w:t>(א)</w:t>
            </w:r>
            <w:r>
              <w:rPr>
                <w:rtl/>
              </w:rPr>
              <w:tab/>
            </w:r>
            <w:r w:rsidR="006F32AA">
              <w:rPr>
                <w:rFonts w:hint="cs"/>
                <w:rtl/>
              </w:rPr>
              <w:t xml:space="preserve">תחילתו של חוק זה </w:t>
            </w:r>
            <w:r w:rsidR="00675333">
              <w:rPr>
                <w:rFonts w:hint="cs"/>
                <w:rtl/>
              </w:rPr>
              <w:t xml:space="preserve">בתחילת </w:t>
            </w:r>
            <w:r w:rsidR="000253C9">
              <w:rPr>
                <w:rFonts w:hint="cs"/>
                <w:rtl/>
              </w:rPr>
              <w:t xml:space="preserve">שנת הלימודים </w:t>
            </w:r>
            <w:proofErr w:type="spellStart"/>
            <w:r w:rsidR="000253C9">
              <w:rPr>
                <w:rFonts w:hint="cs"/>
                <w:rtl/>
              </w:rPr>
              <w:t>התשע"ח</w:t>
            </w:r>
            <w:proofErr w:type="spellEnd"/>
            <w:r w:rsidR="006F32AA">
              <w:rPr>
                <w:rFonts w:hint="cs"/>
                <w:rtl/>
              </w:rPr>
              <w:t>.</w:t>
            </w:r>
            <w:r w:rsidR="00EF69A5">
              <w:rPr>
                <w:rFonts w:hint="cs"/>
                <w:rtl/>
              </w:rPr>
              <w:t xml:space="preserve"> </w:t>
            </w:r>
          </w:p>
        </w:tc>
      </w:tr>
      <w:tr w:rsidR="006F32AA" w:rsidTr="003866D3">
        <w:trPr>
          <w:cantSplit/>
        </w:trPr>
        <w:tc>
          <w:tcPr>
            <w:tcW w:w="1870" w:type="dxa"/>
            <w:tcMar>
              <w:top w:w="91" w:type="dxa"/>
              <w:left w:w="0" w:type="dxa"/>
              <w:bottom w:w="91" w:type="dxa"/>
              <w:right w:w="0" w:type="dxa"/>
            </w:tcMar>
          </w:tcPr>
          <w:p w:rsidR="006F32AA" w:rsidRDefault="006F32AA" w:rsidP="001E4EA9">
            <w:pPr>
              <w:pStyle w:val="TableSideHeading"/>
              <w:rPr>
                <w:rtl/>
              </w:rPr>
            </w:pPr>
          </w:p>
        </w:tc>
        <w:tc>
          <w:tcPr>
            <w:tcW w:w="624" w:type="dxa"/>
            <w:tcMar>
              <w:top w:w="91" w:type="dxa"/>
              <w:left w:w="0" w:type="dxa"/>
              <w:bottom w:w="91" w:type="dxa"/>
              <w:right w:w="0" w:type="dxa"/>
            </w:tcMar>
          </w:tcPr>
          <w:p w:rsidR="006F32AA" w:rsidRDefault="006F32AA" w:rsidP="00C201A3">
            <w:pPr>
              <w:pStyle w:val="TableText"/>
              <w:rPr>
                <w:rtl/>
              </w:rPr>
            </w:pPr>
          </w:p>
        </w:tc>
        <w:tc>
          <w:tcPr>
            <w:tcW w:w="7144" w:type="dxa"/>
            <w:gridSpan w:val="2"/>
            <w:tcMar>
              <w:top w:w="91" w:type="dxa"/>
              <w:left w:w="0" w:type="dxa"/>
              <w:bottom w:w="91" w:type="dxa"/>
              <w:right w:w="0" w:type="dxa"/>
            </w:tcMar>
          </w:tcPr>
          <w:p w:rsidR="006F32AA" w:rsidRDefault="006F32AA" w:rsidP="00810DD8">
            <w:pPr>
              <w:pStyle w:val="TableBlock"/>
              <w:rPr>
                <w:rtl/>
              </w:rPr>
            </w:pPr>
            <w:r>
              <w:rPr>
                <w:rFonts w:hint="cs"/>
                <w:rtl/>
              </w:rPr>
              <w:t xml:space="preserve">(ב) </w:t>
            </w:r>
            <w:r w:rsidR="00CF186D">
              <w:rPr>
                <w:rtl/>
              </w:rPr>
              <w:tab/>
            </w:r>
            <w:r>
              <w:rPr>
                <w:rFonts w:hint="cs"/>
                <w:rtl/>
              </w:rPr>
              <w:t xml:space="preserve">תקנות </w:t>
            </w:r>
            <w:r w:rsidR="00675333">
              <w:rPr>
                <w:rFonts w:hint="cs"/>
                <w:rtl/>
              </w:rPr>
              <w:t xml:space="preserve">ראשונות </w:t>
            </w:r>
            <w:r>
              <w:rPr>
                <w:rFonts w:hint="cs"/>
                <w:rtl/>
              </w:rPr>
              <w:t>לפי סעיף 5 יובאו לאישור ועדת העבודה</w:t>
            </w:r>
            <w:r w:rsidR="00631BB7">
              <w:rPr>
                <w:rFonts w:hint="cs"/>
                <w:rtl/>
              </w:rPr>
              <w:t>,</w:t>
            </w:r>
            <w:r>
              <w:rPr>
                <w:rFonts w:hint="cs"/>
                <w:rtl/>
              </w:rPr>
              <w:t xml:space="preserve"> הרווחה והבריאות של הכנסת עד ליום </w:t>
            </w:r>
            <w:r w:rsidR="00675333">
              <w:rPr>
                <w:rFonts w:hint="cs"/>
                <w:rtl/>
              </w:rPr>
              <w:t>ג</w:t>
            </w:r>
            <w:r w:rsidR="00B91888">
              <w:rPr>
                <w:rFonts w:hint="cs"/>
                <w:rtl/>
              </w:rPr>
              <w:t xml:space="preserve">' בטבת </w:t>
            </w:r>
            <w:proofErr w:type="spellStart"/>
            <w:r w:rsidR="00B91888">
              <w:rPr>
                <w:rFonts w:hint="cs"/>
                <w:rtl/>
              </w:rPr>
              <w:t>התשע"ז</w:t>
            </w:r>
            <w:proofErr w:type="spellEnd"/>
            <w:r w:rsidR="00B91888">
              <w:rPr>
                <w:rFonts w:hint="cs"/>
                <w:rtl/>
              </w:rPr>
              <w:t xml:space="preserve"> (1 </w:t>
            </w:r>
            <w:r w:rsidR="00EF69A5">
              <w:rPr>
                <w:rFonts w:hint="cs"/>
                <w:rtl/>
              </w:rPr>
              <w:t>ב</w:t>
            </w:r>
            <w:r w:rsidR="00B91888">
              <w:rPr>
                <w:rFonts w:hint="cs"/>
                <w:rtl/>
              </w:rPr>
              <w:t>ינואר 2017)</w:t>
            </w:r>
            <w:r>
              <w:rPr>
                <w:rFonts w:hint="cs"/>
                <w:rtl/>
              </w:rPr>
              <w:t xml:space="preserve">. </w:t>
            </w:r>
          </w:p>
        </w:tc>
      </w:tr>
    </w:tbl>
    <w:p w:rsidR="00637DB9" w:rsidRDefault="00637DB9" w:rsidP="009B37A0">
      <w:pPr>
        <w:pStyle w:val="HesberWriters"/>
        <w:spacing w:after="0"/>
        <w:rPr>
          <w:b w:val="0"/>
          <w:bCs w:val="0"/>
          <w:szCs w:val="20"/>
          <w:rtl/>
        </w:rPr>
      </w:pPr>
      <w:r>
        <w:rPr>
          <w:rFonts w:hint="cs"/>
          <w:rtl/>
        </w:rPr>
        <w:br/>
      </w:r>
      <w:bookmarkStart w:id="1" w:name="LGSSugestions"/>
      <w:r w:rsidR="0069174C">
        <w:rPr>
          <w:rFonts w:hint="cs"/>
          <w:b w:val="0"/>
          <w:bCs w:val="0"/>
          <w:rtl/>
        </w:rPr>
        <w:t xml:space="preserve"> </w:t>
      </w:r>
      <w:bookmarkEnd w:id="1"/>
      <w:r w:rsidR="00720C48">
        <w:rPr>
          <w:rFonts w:hint="cs"/>
          <w:b w:val="0"/>
          <w:bCs w:val="0"/>
          <w:szCs w:val="20"/>
          <w:rtl/>
        </w:rPr>
        <w:t xml:space="preserve"> </w:t>
      </w:r>
    </w:p>
    <w:sectPr w:rsidR="00637DB9" w:rsidSect="003D61FD">
      <w:footerReference w:type="even" r:id="rId13"/>
      <w:footerReference w:type="default" r:id="rId14"/>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1BA1" w:rsidRDefault="00031BA1" w:rsidP="003D61FD">
      <w:pPr>
        <w:pStyle w:val="HeadHatzaotHok"/>
      </w:pPr>
      <w:r>
        <w:separator/>
      </w:r>
    </w:p>
  </w:endnote>
  <w:endnote w:type="continuationSeparator" w:id="0">
    <w:p w:rsidR="00031BA1" w:rsidRDefault="00031BA1" w:rsidP="003D61FD">
      <w:pPr>
        <w:pStyle w:val="HeadHatzaotHo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EC7688" w:rsidRDefault="00EC768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separate"/>
    </w:r>
    <w:r w:rsidR="00E52D0E">
      <w:rPr>
        <w:rStyle w:val="ad"/>
        <w:noProof/>
        <w:rtl/>
      </w:rPr>
      <w:t>7</w:t>
    </w:r>
    <w:r>
      <w:rPr>
        <w:rStyle w:val="ad"/>
        <w:rtl/>
      </w:rPr>
      <w:fldChar w:fldCharType="end"/>
    </w:r>
  </w:p>
  <w:p w:rsidR="00EC7688" w:rsidRDefault="00EC768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1BA1" w:rsidRDefault="00031BA1" w:rsidP="003D61FD">
      <w:pPr>
        <w:pStyle w:val="HeadHatzaotHok"/>
        <w:jc w:val="both"/>
      </w:pPr>
      <w:r>
        <w:separator/>
      </w:r>
    </w:p>
  </w:footnote>
  <w:footnote w:type="continuationSeparator" w:id="0">
    <w:p w:rsidR="00031BA1" w:rsidRDefault="00031BA1" w:rsidP="003D61FD">
      <w:pPr>
        <w:pStyle w:val="HeadHatzaotHok"/>
      </w:pPr>
      <w:r>
        <w:continuationSeparator/>
      </w:r>
    </w:p>
  </w:footnote>
  <w:footnote w:id="1">
    <w:p w:rsidR="006F32AA" w:rsidRDefault="006F32AA">
      <w:pPr>
        <w:pStyle w:val="a9"/>
        <w:rPr>
          <w:rtl/>
        </w:rPr>
      </w:pPr>
      <w:r>
        <w:rPr>
          <w:rStyle w:val="a8"/>
        </w:rPr>
        <w:footnoteRef/>
      </w:r>
      <w:r>
        <w:rPr>
          <w:rtl/>
        </w:rPr>
        <w:t xml:space="preserve"> </w:t>
      </w:r>
      <w:r>
        <w:rPr>
          <w:rFonts w:hint="cs"/>
          <w:rtl/>
        </w:rPr>
        <w:t xml:space="preserve">ס"ח </w:t>
      </w:r>
      <w:proofErr w:type="spellStart"/>
      <w:r>
        <w:rPr>
          <w:rFonts w:hint="cs"/>
          <w:rtl/>
        </w:rPr>
        <w:t>התש"ט</w:t>
      </w:r>
      <w:proofErr w:type="spellEnd"/>
      <w:r>
        <w:rPr>
          <w:rFonts w:hint="cs"/>
          <w:rtl/>
        </w:rPr>
        <w:t>, עמ' 287.</w:t>
      </w:r>
    </w:p>
  </w:footnote>
  <w:footnote w:id="2">
    <w:p w:rsidR="00810DD8" w:rsidRDefault="00810DD8" w:rsidP="00810DD8">
      <w:pPr>
        <w:pStyle w:val="a9"/>
      </w:pPr>
      <w:r w:rsidRPr="00123069">
        <w:rPr>
          <w:rStyle w:val="a8"/>
        </w:rPr>
        <w:footnoteRef/>
      </w:r>
      <w:r w:rsidRPr="00123069">
        <w:rPr>
          <w:rtl/>
        </w:rPr>
        <w:t xml:space="preserve"> </w:t>
      </w:r>
      <w:hyperlink r:id="rId1" w:history="1">
        <w:r>
          <w:rPr>
            <w:rStyle w:val="Hyperlink"/>
            <w:rFonts w:hint="cs"/>
            <w:sz w:val="20"/>
            <w:rtl/>
          </w:rPr>
          <w:t>דיני מדינת ישראל, נוסח חדש 36</w:t>
        </w:r>
      </w:hyperlink>
      <w:r>
        <w:rPr>
          <w:rFonts w:hint="cs"/>
          <w:sz w:val="20"/>
          <w:rtl/>
        </w:rPr>
        <w:t xml:space="preserve">, עמ' 749; ס"ח </w:t>
      </w:r>
      <w:proofErr w:type="spellStart"/>
      <w:r>
        <w:rPr>
          <w:rFonts w:hint="cs"/>
          <w:sz w:val="20"/>
          <w:rtl/>
        </w:rPr>
        <w:t>התשע"ו</w:t>
      </w:r>
      <w:proofErr w:type="spellEnd"/>
      <w:r>
        <w:rPr>
          <w:rFonts w:hint="cs"/>
          <w:sz w:val="20"/>
          <w:rtl/>
        </w:rPr>
        <w:t>, עמ' 90.</w:t>
      </w:r>
    </w:p>
  </w:footnote>
  <w:footnote w:id="3">
    <w:p w:rsidR="006F32AA" w:rsidRDefault="006F32AA" w:rsidP="009B37A0">
      <w:pPr>
        <w:pStyle w:val="a9"/>
      </w:pPr>
      <w:r>
        <w:rPr>
          <w:rStyle w:val="a8"/>
        </w:rPr>
        <w:footnoteRef/>
      </w:r>
      <w:r>
        <w:rPr>
          <w:rtl/>
        </w:rPr>
        <w:t xml:space="preserve"> ס"ח </w:t>
      </w:r>
      <w:proofErr w:type="spellStart"/>
      <w:r>
        <w:rPr>
          <w:rtl/>
        </w:rPr>
        <w:t>התשכ"א</w:t>
      </w:r>
      <w:proofErr w:type="spellEnd"/>
      <w:r>
        <w:rPr>
          <w:rtl/>
        </w:rPr>
        <w:t>, עמ' 192.</w:t>
      </w:r>
    </w:p>
  </w:footnote>
  <w:footnote w:id="4">
    <w:p w:rsidR="00F615F0" w:rsidRDefault="00F615F0">
      <w:pPr>
        <w:pStyle w:val="a9"/>
        <w:rPr>
          <w:rtl/>
        </w:rPr>
      </w:pPr>
      <w:r>
        <w:rPr>
          <w:rStyle w:val="a8"/>
        </w:rPr>
        <w:footnoteRef/>
      </w:r>
      <w:r>
        <w:rPr>
          <w:rtl/>
        </w:rPr>
        <w:t xml:space="preserve"> </w:t>
      </w:r>
      <w:r>
        <w:rPr>
          <w:rFonts w:hint="cs"/>
          <w:rtl/>
        </w:rPr>
        <w:t xml:space="preserve">ס"ח </w:t>
      </w:r>
      <w:proofErr w:type="spellStart"/>
      <w:r>
        <w:rPr>
          <w:rFonts w:hint="cs"/>
          <w:rtl/>
        </w:rPr>
        <w:t>התשנ"ה</w:t>
      </w:r>
      <w:proofErr w:type="spellEnd"/>
      <w:r>
        <w:rPr>
          <w:rFonts w:hint="cs"/>
          <w:rtl/>
        </w:rPr>
        <w:t>, עמ' 170.</w:t>
      </w:r>
    </w:p>
  </w:footnote>
  <w:footnote w:id="5">
    <w:p w:rsidR="006F32AA" w:rsidRDefault="006F32AA" w:rsidP="009B37A0">
      <w:pPr>
        <w:pStyle w:val="a9"/>
      </w:pPr>
      <w:r>
        <w:rPr>
          <w:rStyle w:val="a8"/>
        </w:rPr>
        <w:footnoteRef/>
      </w:r>
      <w:r>
        <w:rPr>
          <w:rtl/>
        </w:rPr>
        <w:t xml:space="preserve"> ס"ח </w:t>
      </w:r>
      <w:proofErr w:type="spellStart"/>
      <w:r>
        <w:rPr>
          <w:rtl/>
        </w:rPr>
        <w:t>התשנ"ח</w:t>
      </w:r>
      <w:proofErr w:type="spellEnd"/>
      <w:r>
        <w:rPr>
          <w:rtl/>
        </w:rPr>
        <w:t>, עמ' 226.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313"/>
    <w:rsid w:val="0002192B"/>
    <w:rsid w:val="00022EBF"/>
    <w:rsid w:val="000253C9"/>
    <w:rsid w:val="0002643E"/>
    <w:rsid w:val="0002757A"/>
    <w:rsid w:val="00027E2D"/>
    <w:rsid w:val="00031BA1"/>
    <w:rsid w:val="00033033"/>
    <w:rsid w:val="00033389"/>
    <w:rsid w:val="000470B8"/>
    <w:rsid w:val="00047882"/>
    <w:rsid w:val="00077AF1"/>
    <w:rsid w:val="00097925"/>
    <w:rsid w:val="000A3BF4"/>
    <w:rsid w:val="000D34C5"/>
    <w:rsid w:val="000E3B18"/>
    <w:rsid w:val="000E4563"/>
    <w:rsid w:val="000E7E08"/>
    <w:rsid w:val="000F6D7C"/>
    <w:rsid w:val="00104EFA"/>
    <w:rsid w:val="00123F23"/>
    <w:rsid w:val="001253F6"/>
    <w:rsid w:val="00126396"/>
    <w:rsid w:val="0014642B"/>
    <w:rsid w:val="0015417D"/>
    <w:rsid w:val="00155200"/>
    <w:rsid w:val="0016045E"/>
    <w:rsid w:val="00185E46"/>
    <w:rsid w:val="001A6799"/>
    <w:rsid w:val="001C3A7A"/>
    <w:rsid w:val="001C4A6C"/>
    <w:rsid w:val="001D4763"/>
    <w:rsid w:val="001E46A8"/>
    <w:rsid w:val="001E4B00"/>
    <w:rsid w:val="001E6F31"/>
    <w:rsid w:val="001F03C7"/>
    <w:rsid w:val="001F7A55"/>
    <w:rsid w:val="001F7E03"/>
    <w:rsid w:val="002000B0"/>
    <w:rsid w:val="00205DFF"/>
    <w:rsid w:val="0020793A"/>
    <w:rsid w:val="00222DA1"/>
    <w:rsid w:val="00223153"/>
    <w:rsid w:val="0022598C"/>
    <w:rsid w:val="002320B5"/>
    <w:rsid w:val="00233C51"/>
    <w:rsid w:val="00273367"/>
    <w:rsid w:val="00280B87"/>
    <w:rsid w:val="00294114"/>
    <w:rsid w:val="002A6F65"/>
    <w:rsid w:val="002B5E35"/>
    <w:rsid w:val="002C4285"/>
    <w:rsid w:val="002C475E"/>
    <w:rsid w:val="002C51C4"/>
    <w:rsid w:val="002D1303"/>
    <w:rsid w:val="002E1F11"/>
    <w:rsid w:val="002E6458"/>
    <w:rsid w:val="003179CD"/>
    <w:rsid w:val="00321806"/>
    <w:rsid w:val="00331786"/>
    <w:rsid w:val="00337103"/>
    <w:rsid w:val="00340EC3"/>
    <w:rsid w:val="00341385"/>
    <w:rsid w:val="0034385F"/>
    <w:rsid w:val="00352E82"/>
    <w:rsid w:val="0036245D"/>
    <w:rsid w:val="0037452B"/>
    <w:rsid w:val="00380AB7"/>
    <w:rsid w:val="003866D3"/>
    <w:rsid w:val="0039489D"/>
    <w:rsid w:val="003948C0"/>
    <w:rsid w:val="0039695B"/>
    <w:rsid w:val="00397739"/>
    <w:rsid w:val="003B4BC6"/>
    <w:rsid w:val="003C03C8"/>
    <w:rsid w:val="003C1215"/>
    <w:rsid w:val="003C6239"/>
    <w:rsid w:val="003D27C5"/>
    <w:rsid w:val="003D58F4"/>
    <w:rsid w:val="003D61FD"/>
    <w:rsid w:val="003F451C"/>
    <w:rsid w:val="00410D14"/>
    <w:rsid w:val="004239B4"/>
    <w:rsid w:val="004265E2"/>
    <w:rsid w:val="00443D7D"/>
    <w:rsid w:val="004640D4"/>
    <w:rsid w:val="00472FCA"/>
    <w:rsid w:val="00473647"/>
    <w:rsid w:val="004755C8"/>
    <w:rsid w:val="004837B3"/>
    <w:rsid w:val="00485895"/>
    <w:rsid w:val="004961C7"/>
    <w:rsid w:val="004B1418"/>
    <w:rsid w:val="004B1FDD"/>
    <w:rsid w:val="004C68A2"/>
    <w:rsid w:val="004E5E15"/>
    <w:rsid w:val="004F4E19"/>
    <w:rsid w:val="0052521E"/>
    <w:rsid w:val="00541D1B"/>
    <w:rsid w:val="005425D9"/>
    <w:rsid w:val="005527D3"/>
    <w:rsid w:val="00560C9E"/>
    <w:rsid w:val="00563ABD"/>
    <w:rsid w:val="005652C2"/>
    <w:rsid w:val="0057628C"/>
    <w:rsid w:val="0057701F"/>
    <w:rsid w:val="005827A5"/>
    <w:rsid w:val="00584313"/>
    <w:rsid w:val="005A2EB8"/>
    <w:rsid w:val="005B6107"/>
    <w:rsid w:val="005D1A36"/>
    <w:rsid w:val="005E3058"/>
    <w:rsid w:val="005F20ED"/>
    <w:rsid w:val="00606368"/>
    <w:rsid w:val="00631BB7"/>
    <w:rsid w:val="0063557D"/>
    <w:rsid w:val="00637DB9"/>
    <w:rsid w:val="00656301"/>
    <w:rsid w:val="00675333"/>
    <w:rsid w:val="006907D1"/>
    <w:rsid w:val="0069174C"/>
    <w:rsid w:val="00696BF6"/>
    <w:rsid w:val="006A6E90"/>
    <w:rsid w:val="006B2680"/>
    <w:rsid w:val="006B4B3F"/>
    <w:rsid w:val="006B75A2"/>
    <w:rsid w:val="006C2108"/>
    <w:rsid w:val="006C71C8"/>
    <w:rsid w:val="006D0910"/>
    <w:rsid w:val="006D21EE"/>
    <w:rsid w:val="006F219C"/>
    <w:rsid w:val="006F32AA"/>
    <w:rsid w:val="00703AFA"/>
    <w:rsid w:val="00703C1F"/>
    <w:rsid w:val="00720C48"/>
    <w:rsid w:val="00732EFC"/>
    <w:rsid w:val="007428E7"/>
    <w:rsid w:val="00742B5F"/>
    <w:rsid w:val="00747481"/>
    <w:rsid w:val="00765153"/>
    <w:rsid w:val="00785D23"/>
    <w:rsid w:val="00787C40"/>
    <w:rsid w:val="00787D9C"/>
    <w:rsid w:val="007B5712"/>
    <w:rsid w:val="007B6908"/>
    <w:rsid w:val="007C2536"/>
    <w:rsid w:val="007C2914"/>
    <w:rsid w:val="007C4213"/>
    <w:rsid w:val="007D233B"/>
    <w:rsid w:val="007E362D"/>
    <w:rsid w:val="00810DD8"/>
    <w:rsid w:val="00853E72"/>
    <w:rsid w:val="00854E28"/>
    <w:rsid w:val="00855A92"/>
    <w:rsid w:val="008836D8"/>
    <w:rsid w:val="00885A35"/>
    <w:rsid w:val="00890350"/>
    <w:rsid w:val="008A2DE4"/>
    <w:rsid w:val="008A52A9"/>
    <w:rsid w:val="008A5C70"/>
    <w:rsid w:val="008B3839"/>
    <w:rsid w:val="008D3386"/>
    <w:rsid w:val="008E7396"/>
    <w:rsid w:val="00924CA7"/>
    <w:rsid w:val="00931DBE"/>
    <w:rsid w:val="0094661B"/>
    <w:rsid w:val="009579F7"/>
    <w:rsid w:val="009636A6"/>
    <w:rsid w:val="009724CC"/>
    <w:rsid w:val="00995D97"/>
    <w:rsid w:val="009A2D36"/>
    <w:rsid w:val="009A757B"/>
    <w:rsid w:val="009B1679"/>
    <w:rsid w:val="009B37A0"/>
    <w:rsid w:val="009C37CC"/>
    <w:rsid w:val="009C7FC7"/>
    <w:rsid w:val="009D0269"/>
    <w:rsid w:val="009D2A4E"/>
    <w:rsid w:val="009D6DC4"/>
    <w:rsid w:val="009E19BF"/>
    <w:rsid w:val="009E4059"/>
    <w:rsid w:val="009F0EF8"/>
    <w:rsid w:val="00A05D15"/>
    <w:rsid w:val="00A15945"/>
    <w:rsid w:val="00A27902"/>
    <w:rsid w:val="00A35D22"/>
    <w:rsid w:val="00A42EF5"/>
    <w:rsid w:val="00A464E5"/>
    <w:rsid w:val="00A54DE5"/>
    <w:rsid w:val="00A9474C"/>
    <w:rsid w:val="00AA1665"/>
    <w:rsid w:val="00AA5399"/>
    <w:rsid w:val="00AB2FB0"/>
    <w:rsid w:val="00AB6706"/>
    <w:rsid w:val="00AC4CCE"/>
    <w:rsid w:val="00AD65CC"/>
    <w:rsid w:val="00AD7837"/>
    <w:rsid w:val="00AF0333"/>
    <w:rsid w:val="00AF488D"/>
    <w:rsid w:val="00AF5742"/>
    <w:rsid w:val="00B02BDB"/>
    <w:rsid w:val="00B06FA5"/>
    <w:rsid w:val="00B3261C"/>
    <w:rsid w:val="00B44E5D"/>
    <w:rsid w:val="00B533C7"/>
    <w:rsid w:val="00B819E3"/>
    <w:rsid w:val="00B91888"/>
    <w:rsid w:val="00B93F34"/>
    <w:rsid w:val="00B97F97"/>
    <w:rsid w:val="00BA09A3"/>
    <w:rsid w:val="00BA2810"/>
    <w:rsid w:val="00BA2FCA"/>
    <w:rsid w:val="00BD0880"/>
    <w:rsid w:val="00BE32F2"/>
    <w:rsid w:val="00BE71CC"/>
    <w:rsid w:val="00C0211F"/>
    <w:rsid w:val="00C201A3"/>
    <w:rsid w:val="00C35CC5"/>
    <w:rsid w:val="00C523F6"/>
    <w:rsid w:val="00C53D6E"/>
    <w:rsid w:val="00C61EBB"/>
    <w:rsid w:val="00C63E8C"/>
    <w:rsid w:val="00C72DFC"/>
    <w:rsid w:val="00C81CC8"/>
    <w:rsid w:val="00C90A2A"/>
    <w:rsid w:val="00C913B2"/>
    <w:rsid w:val="00C91956"/>
    <w:rsid w:val="00C92FBF"/>
    <w:rsid w:val="00C97525"/>
    <w:rsid w:val="00CA7D8A"/>
    <w:rsid w:val="00CA7E27"/>
    <w:rsid w:val="00CC3E24"/>
    <w:rsid w:val="00CC515F"/>
    <w:rsid w:val="00CD0D98"/>
    <w:rsid w:val="00CD2734"/>
    <w:rsid w:val="00CF186D"/>
    <w:rsid w:val="00D11073"/>
    <w:rsid w:val="00D15B56"/>
    <w:rsid w:val="00D24673"/>
    <w:rsid w:val="00D4588A"/>
    <w:rsid w:val="00D82284"/>
    <w:rsid w:val="00D86F30"/>
    <w:rsid w:val="00D90413"/>
    <w:rsid w:val="00D925C9"/>
    <w:rsid w:val="00D92FDC"/>
    <w:rsid w:val="00D9552D"/>
    <w:rsid w:val="00DE4310"/>
    <w:rsid w:val="00DF5CB6"/>
    <w:rsid w:val="00E36A7E"/>
    <w:rsid w:val="00E41A8B"/>
    <w:rsid w:val="00E449A1"/>
    <w:rsid w:val="00E52D0E"/>
    <w:rsid w:val="00E61062"/>
    <w:rsid w:val="00E640AA"/>
    <w:rsid w:val="00E7109C"/>
    <w:rsid w:val="00E85133"/>
    <w:rsid w:val="00E9738E"/>
    <w:rsid w:val="00EC2D13"/>
    <w:rsid w:val="00EC7688"/>
    <w:rsid w:val="00EC7E05"/>
    <w:rsid w:val="00EE492B"/>
    <w:rsid w:val="00EF42FA"/>
    <w:rsid w:val="00EF69A5"/>
    <w:rsid w:val="00F05158"/>
    <w:rsid w:val="00F1482B"/>
    <w:rsid w:val="00F243FC"/>
    <w:rsid w:val="00F26C90"/>
    <w:rsid w:val="00F450B0"/>
    <w:rsid w:val="00F50EED"/>
    <w:rsid w:val="00F51BE3"/>
    <w:rsid w:val="00F55AAE"/>
    <w:rsid w:val="00F615F0"/>
    <w:rsid w:val="00F81300"/>
    <w:rsid w:val="00F93ADC"/>
    <w:rsid w:val="00F948C9"/>
    <w:rsid w:val="00FD7F19"/>
    <w:rsid w:val="00FE5CE3"/>
    <w:rsid w:val="00FF38BA"/>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BF52F4E-023A-45DF-B236-320364E5E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701F"/>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57701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57701F"/>
    <w:rPr>
      <w:sz w:val="36"/>
      <w:szCs w:val="52"/>
    </w:rPr>
  </w:style>
  <w:style w:type="paragraph" w:customStyle="1" w:styleId="Cover3-Haknesset">
    <w:name w:val="Cover 3-Haknesset"/>
    <w:basedOn w:val="Cover1-Reshumot"/>
    <w:rsid w:val="0057701F"/>
    <w:rPr>
      <w:b/>
      <w:bCs/>
      <w:spacing w:val="60"/>
    </w:rPr>
  </w:style>
  <w:style w:type="paragraph" w:customStyle="1" w:styleId="Cover4-Date">
    <w:name w:val="Cover 4-Date"/>
    <w:basedOn w:val="a"/>
    <w:rsid w:val="0057701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5">
    <w:name w:val="endnote reference"/>
    <w:basedOn w:val="a0"/>
    <w:semiHidden/>
    <w:rsid w:val="0057701F"/>
    <w:rPr>
      <w:vertAlign w:val="superscript"/>
    </w:rPr>
  </w:style>
  <w:style w:type="paragraph" w:customStyle="1" w:styleId="Ragil">
    <w:name w:val="Ragil"/>
    <w:basedOn w:val="a"/>
    <w:rsid w:val="0057701F"/>
    <w:pPr>
      <w:snapToGrid w:val="0"/>
      <w:spacing w:before="0" w:line="360" w:lineRule="auto"/>
      <w:jc w:val="left"/>
    </w:pPr>
    <w:rPr>
      <w:rFonts w:ascii="Arial" w:eastAsia="Arial Unicode MS" w:hAnsi="Arial" w:cs="David"/>
      <w:snapToGrid w:val="0"/>
      <w:spacing w:val="0"/>
      <w:sz w:val="20"/>
      <w:szCs w:val="26"/>
    </w:rPr>
  </w:style>
  <w:style w:type="paragraph" w:styleId="a6">
    <w:name w:val="endnote text"/>
    <w:basedOn w:val="a"/>
    <w:semiHidden/>
    <w:rsid w:val="0057701F"/>
    <w:pPr>
      <w:ind w:left="227" w:hanging="227"/>
    </w:pPr>
    <w:rPr>
      <w:sz w:val="14"/>
      <w:szCs w:val="22"/>
    </w:rPr>
  </w:style>
  <w:style w:type="paragraph" w:styleId="a7">
    <w:name w:val="footer"/>
    <w:basedOn w:val="a"/>
    <w:rsid w:val="0057701F"/>
    <w:pPr>
      <w:tabs>
        <w:tab w:val="center" w:pos="4153"/>
        <w:tab w:val="right" w:pos="8306"/>
      </w:tabs>
    </w:pPr>
  </w:style>
  <w:style w:type="character" w:styleId="a8">
    <w:name w:val="footnote reference"/>
    <w:aliases w:val="Footnote Reference"/>
    <w:basedOn w:val="a0"/>
    <w:rsid w:val="0057701F"/>
    <w:rPr>
      <w:vertAlign w:val="superscript"/>
    </w:rPr>
  </w:style>
  <w:style w:type="paragraph" w:styleId="a9">
    <w:name w:val="footnote text"/>
    <w:basedOn w:val="a"/>
    <w:link w:val="aa"/>
    <w:autoRedefine/>
    <w:rsid w:val="0057701F"/>
    <w:pPr>
      <w:snapToGrid w:val="0"/>
      <w:spacing w:before="0" w:line="240" w:lineRule="auto"/>
      <w:ind w:left="227" w:hanging="227"/>
      <w:jc w:val="left"/>
    </w:pPr>
    <w:rPr>
      <w:rFonts w:ascii="Arial" w:eastAsia="Arial Unicode MS" w:hAnsi="Arial" w:cs="David"/>
      <w:snapToGrid w:val="0"/>
      <w:spacing w:val="0"/>
      <w:sz w:val="14"/>
      <w:szCs w:val="20"/>
    </w:rPr>
  </w:style>
  <w:style w:type="paragraph" w:customStyle="1" w:styleId="HeadDivreiHesber">
    <w:name w:val="Head DivreiHesber"/>
    <w:basedOn w:val="a"/>
    <w:rsid w:val="0057701F"/>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
    <w:name w:val="Head HatzaotHok"/>
    <w:basedOn w:val="a"/>
    <w:rsid w:val="0057701F"/>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57701F"/>
    <w:pPr>
      <w:spacing w:before="120" w:after="120"/>
    </w:pPr>
    <w:rPr>
      <w:color w:val="FF0000"/>
      <w:w w:val="80"/>
    </w:rPr>
  </w:style>
  <w:style w:type="paragraph" w:customStyle="1" w:styleId="HeadMitparsemetBaze">
    <w:name w:val="Head MitparsemetBaze"/>
    <w:basedOn w:val="a"/>
    <w:rsid w:val="0057701F"/>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b">
    <w:name w:val="header"/>
    <w:basedOn w:val="a"/>
    <w:link w:val="ac"/>
    <w:rsid w:val="0057701F"/>
    <w:pPr>
      <w:tabs>
        <w:tab w:val="center" w:pos="4153"/>
        <w:tab w:val="right" w:pos="8306"/>
      </w:tabs>
    </w:pPr>
  </w:style>
  <w:style w:type="paragraph" w:customStyle="1" w:styleId="Hesber">
    <w:name w:val="Hesber"/>
    <w:basedOn w:val="a"/>
    <w:rsid w:val="0057701F"/>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57701F"/>
    <w:pPr>
      <w:tabs>
        <w:tab w:val="left" w:pos="680"/>
        <w:tab w:val="left" w:pos="1020"/>
      </w:tabs>
      <w:ind w:firstLine="0"/>
    </w:pPr>
  </w:style>
  <w:style w:type="paragraph" w:customStyle="1" w:styleId="HesberHeading">
    <w:name w:val="Hesber Heading"/>
    <w:basedOn w:val="Hesber"/>
    <w:rsid w:val="0057701F"/>
    <w:pPr>
      <w:tabs>
        <w:tab w:val="left" w:pos="624"/>
        <w:tab w:val="left" w:pos="1247"/>
      </w:tabs>
      <w:ind w:firstLine="0"/>
    </w:pPr>
    <w:rPr>
      <w:b/>
      <w:bCs/>
    </w:rPr>
  </w:style>
  <w:style w:type="paragraph" w:customStyle="1" w:styleId="HesberWriters">
    <w:name w:val="Hesber Writers"/>
    <w:basedOn w:val="Hesber"/>
    <w:rsid w:val="0057701F"/>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57701F"/>
  </w:style>
  <w:style w:type="paragraph" w:customStyle="1" w:styleId="TableText">
    <w:name w:val="Table Text"/>
    <w:basedOn w:val="a"/>
    <w:rsid w:val="0057701F"/>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57701F"/>
    <w:pPr>
      <w:ind w:right="0"/>
      <w:jc w:val="both"/>
    </w:pPr>
  </w:style>
  <w:style w:type="paragraph" w:customStyle="1" w:styleId="TableBlockOutdent">
    <w:name w:val="Table BlockOutdent"/>
    <w:basedOn w:val="TableBlock"/>
    <w:rsid w:val="0057701F"/>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57701F"/>
    <w:pPr>
      <w:ind w:right="0"/>
      <w:jc w:val="center"/>
    </w:pPr>
    <w:rPr>
      <w:b/>
      <w:bCs/>
    </w:rPr>
  </w:style>
  <w:style w:type="paragraph" w:customStyle="1" w:styleId="TableSideHeading">
    <w:name w:val="Table SideHeading"/>
    <w:basedOn w:val="TableText"/>
    <w:rsid w:val="0057701F"/>
  </w:style>
  <w:style w:type="paragraph" w:customStyle="1" w:styleId="TableInnerSideHeading">
    <w:name w:val="Table InnerSideHeading"/>
    <w:basedOn w:val="TableSideHeading"/>
    <w:rsid w:val="0057701F"/>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rsid w:val="00B93F34"/>
    <w:rPr>
      <w:rFonts w:ascii="Hadasa Roso SL" w:eastAsia="MS Mincho" w:hAnsi="Hadasa Roso SL" w:cs="Hadasa Roso SL"/>
      <w:color w:val="000000"/>
      <w:spacing w:val="1"/>
      <w:sz w:val="17"/>
      <w:szCs w:val="17"/>
      <w:lang w:eastAsia="ja-JP"/>
    </w:rPr>
  </w:style>
  <w:style w:type="paragraph" w:styleId="af4">
    <w:name w:val="List Paragraph"/>
    <w:basedOn w:val="a"/>
    <w:uiPriority w:val="34"/>
    <w:qFormat/>
    <w:rsid w:val="001C3A7A"/>
    <w:pPr>
      <w:ind w:left="720"/>
      <w:contextualSpacing/>
    </w:pPr>
  </w:style>
  <w:style w:type="paragraph" w:customStyle="1" w:styleId="P00">
    <w:name w:val="P00"/>
    <w:link w:val="P000"/>
    <w:rsid w:val="00340EC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FrankRuehl"/>
      <w:noProof/>
      <w:szCs w:val="26"/>
      <w:lang w:eastAsia="he-IL"/>
    </w:rPr>
  </w:style>
  <w:style w:type="character" w:customStyle="1" w:styleId="default">
    <w:name w:val="default"/>
    <w:basedOn w:val="a0"/>
    <w:rsid w:val="00340EC3"/>
    <w:rPr>
      <w:rFonts w:ascii="Times New Roman" w:hAnsi="Times New Roman" w:cs="Times New Roman"/>
      <w:sz w:val="20"/>
      <w:szCs w:val="26"/>
    </w:rPr>
  </w:style>
  <w:style w:type="character" w:customStyle="1" w:styleId="P000">
    <w:name w:val="P00 תו"/>
    <w:basedOn w:val="a0"/>
    <w:link w:val="P00"/>
    <w:rsid w:val="00340EC3"/>
    <w:rPr>
      <w:rFonts w:cs="FrankRuehl"/>
      <w:noProof/>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71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1" Type="http://schemas.openxmlformats.org/officeDocument/2006/relationships/footnotes" Target="footnotes.xml"/><Relationship Id="rId6" Type="http://schemas.openxmlformats.org/officeDocument/2006/relationships/customXml" Target="../customXml/item6.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nevo.co.il/Law_word/law18/36.pdf"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BEF97-03A4-42F3-9903-455D3BEDB00A}">
  <ds:schemaRefs>
    <ds:schemaRef ds:uri="http://schemas.microsoft.com/sharepoint/events"/>
  </ds:schemaRefs>
</ds:datastoreItem>
</file>

<file path=customXml/itemProps2.xml><?xml version="1.0" encoding="utf-8"?>
<ds:datastoreItem xmlns:ds="http://schemas.openxmlformats.org/officeDocument/2006/customXml" ds:itemID="{9ACA6F04-EF5C-4E9E-967C-8156374C1FCF}"/>
</file>

<file path=customXml/itemProps3.xml><?xml version="1.0" encoding="utf-8"?>
<ds:datastoreItem xmlns:ds="http://schemas.openxmlformats.org/officeDocument/2006/customXml" ds:itemID="{6FDEA2B0-3A3D-4C0A-8211-0F245A5F9885}">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customXml/itemProps4.xml><?xml version="1.0" encoding="utf-8"?>
<ds:datastoreItem xmlns:ds="http://schemas.openxmlformats.org/officeDocument/2006/customXml" ds:itemID="{13041D52-23FC-4DB1-B710-B1087D71DA26}">
  <ds:schemaRefs>
    <ds:schemaRef ds:uri="http://schemas.microsoft.com/office/2006/metadata/longProperties"/>
  </ds:schemaRefs>
</ds:datastoreItem>
</file>

<file path=customXml/itemProps5.xml><?xml version="1.0" encoding="utf-8"?>
<ds:datastoreItem xmlns:ds="http://schemas.openxmlformats.org/officeDocument/2006/customXml" ds:itemID="{72B21CBF-A1B2-45BD-915F-075498360E06}">
  <ds:schemaRefs>
    <ds:schemaRef ds:uri="http://schemas.microsoft.com/sharepoint/v3/contenttype/forms"/>
  </ds:schemaRefs>
</ds:datastoreItem>
</file>

<file path=customXml/itemProps6.xml><?xml version="1.0" encoding="utf-8"?>
<ds:datastoreItem xmlns:ds="http://schemas.openxmlformats.org/officeDocument/2006/customXml" ds:itemID="{F70B6E81-F1E2-48B9-B131-3C21E37B9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1744</Words>
  <Characters>8720</Characters>
  <Application>Microsoft Office Word</Application>
  <DocSecurity>0</DocSecurity>
  <Lines>72</Lines>
  <Paragraphs>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ניסיון</vt:lpstr>
      <vt:lpstr>ניסיון</vt:lpstr>
    </vt:vector>
  </TitlesOfParts>
  <Company>knesset</Company>
  <LinksUpToDate>false</LinksUpToDate>
  <CharactersWithSpaces>10444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ניסיון</dc:title>
  <dc:creator>דפנה - כנסת</dc:creator>
  <cp:lastModifiedBy>שי גרשון מאיר</cp:lastModifiedBy>
  <cp:revision>2</cp:revision>
  <cp:lastPrinted>2016-07-26T13:32:00Z</cp:lastPrinted>
  <dcterms:created xsi:type="dcterms:W3CDTF">2016-11-07T16:57:00Z</dcterms:created>
  <dcterms:modified xsi:type="dcterms:W3CDTF">2016-11-07T16:57:00Z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vt:lpwstr>
  </property>
  <property fmtid="{D5CDD505-2E9C-101B-9397-08002B2CF9AE}" pid="22" name="z">
    <vt:lpwstr>#RowsetSchema</vt:lpwstr>
  </property>
  <property fmtid="{D5CDD505-2E9C-101B-9397-08002B2CF9AE}" pid="23" name="FileLeafRef">
    <vt:lpwstr>19103;#00912715.docx</vt:lpwstr>
  </property>
  <property fmtid="{D5CDD505-2E9C-101B-9397-08002B2CF9AE}" pid="24" name="Modified_x0020_By">
    <vt:lpwstr>LAN_KNESSET\hok_dafna</vt:lpwstr>
  </property>
  <property fmtid="{D5CDD505-2E9C-101B-9397-08002B2CF9AE}" pid="25" name="Created_x0020_By">
    <vt:lpwstr>LAN_KNESSET\hok_dafna</vt:lpwstr>
  </property>
  <property fmtid="{D5CDD505-2E9C-101B-9397-08002B2CF9AE}" pid="26" name="File_x0020_Type">
    <vt:lpwstr>docx</vt:lpwstr>
  </property>
  <property fmtid="{D5CDD505-2E9C-101B-9397-08002B2CF9AE}" pid="27" name="AutoNumber">
    <vt:lpwstr>00912715</vt:lpwstr>
  </property>
  <property fmtid="{D5CDD505-2E9C-101B-9397-08002B2CF9AE}" pid="28" name="SDCategories">
    <vt:lpwstr>:כללי2:הלשכה המשפטית:חקיקה - נוסח:חקיקה ראשית - נוסח:2. נוסח לפרסום לקר' ראשונה;#</vt:lpwstr>
  </property>
  <property fmtid="{D5CDD505-2E9C-101B-9397-08002B2CF9AE}" pid="29" name="SDAuthor">
    <vt:lpwstr>דפנה ברנאי</vt:lpwstr>
  </property>
  <property fmtid="{D5CDD505-2E9C-101B-9397-08002B2CF9AE}" pid="30" name="SDDocDate">
    <vt:lpwstr>18/02/2015</vt:lpwstr>
  </property>
  <property fmtid="{D5CDD505-2E9C-101B-9397-08002B2CF9AE}" pid="31" name="SDHebDate">
    <vt:lpwstr>כ"ט בשבט, התשע"ה</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19103</vt:lpwstr>
  </property>
  <property fmtid="{D5CDD505-2E9C-101B-9397-08002B2CF9AE}" pid="36" name="Created">
    <vt:lpwstr>18/02/2015</vt:lpwstr>
  </property>
  <property fmtid="{D5CDD505-2E9C-101B-9397-08002B2CF9AE}" pid="37" name="Author">
    <vt:lpwstr>9;#דפנה ברנאי</vt:lpwstr>
  </property>
  <property fmtid="{D5CDD505-2E9C-101B-9397-08002B2CF9AE}" pid="38" name="Modified">
    <vt:lpwstr>18/02/2015</vt:lpwstr>
  </property>
  <property fmtid="{D5CDD505-2E9C-101B-9397-08002B2CF9AE}" pid="39" name="Editor">
    <vt:lpwstr>9;#דפנה ברנאי</vt:lpwstr>
  </property>
  <property fmtid="{D5CDD505-2E9C-101B-9397-08002B2CF9AE}" pid="40" name="_ModerationStatus">
    <vt:lpwstr>0</vt:lpwstr>
  </property>
  <property fmtid="{D5CDD505-2E9C-101B-9397-08002B2CF9AE}" pid="41" name="FileRef">
    <vt:lpwstr>19103;#sites/glob2/DEPT_HOK_NEW/DocLib/DocLib automatically created by sharedocs 1/00912715.docx</vt:lpwstr>
  </property>
  <property fmtid="{D5CDD505-2E9C-101B-9397-08002B2CF9AE}" pid="42" name="FileDirRef">
    <vt:lpwstr>19103;#sites/glob2/DEPT_HOK_NEW/DocLib/DocLib automatically created by sharedocs 1</vt:lpwstr>
  </property>
  <property fmtid="{D5CDD505-2E9C-101B-9397-08002B2CF9AE}" pid="43" name="Last_x0020_Modified">
    <vt:lpwstr>19103;#2015-02-18 15:13:27</vt:lpwstr>
  </property>
  <property fmtid="{D5CDD505-2E9C-101B-9397-08002B2CF9AE}" pid="44" name="Created_x0020_Date">
    <vt:lpwstr>19103;#2015-02-18 15:13:27</vt:lpwstr>
  </property>
  <property fmtid="{D5CDD505-2E9C-101B-9397-08002B2CF9AE}" pid="45" name="File_x0020_Size">
    <vt:lpwstr>19103;#51535</vt:lpwstr>
  </property>
  <property fmtid="{D5CDD505-2E9C-101B-9397-08002B2CF9AE}" pid="46" name="FSObjType">
    <vt:lpwstr>19103;#0</vt:lpwstr>
  </property>
  <property fmtid="{D5CDD505-2E9C-101B-9397-08002B2CF9AE}" pid="47" name="PermMask">
    <vt:lpwstr>0x1b03c4312ef</vt:lpwstr>
  </property>
  <property fmtid="{D5CDD505-2E9C-101B-9397-08002B2CF9AE}" pid="48" name="CheckedOutUserId">
    <vt:lpwstr>19103;#</vt:lpwstr>
  </property>
  <property fmtid="{D5CDD505-2E9C-101B-9397-08002B2CF9AE}" pid="49" name="IsCheckedoutToLocal">
    <vt:lpwstr>19103;#0</vt:lpwstr>
  </property>
  <property fmtid="{D5CDD505-2E9C-101B-9397-08002B2CF9AE}" pid="50" name="UniqueId">
    <vt:lpwstr>19103;#{74348C6E-CA3E-4533-9D49-4EF49131E0E9}</vt:lpwstr>
  </property>
  <property fmtid="{D5CDD505-2E9C-101B-9397-08002B2CF9AE}" pid="51" name="ProgId">
    <vt:lpwstr>19103;#</vt:lpwstr>
  </property>
  <property fmtid="{D5CDD505-2E9C-101B-9397-08002B2CF9AE}" pid="52" name="ScopeId">
    <vt:lpwstr>19103;#{D4FB6348-8162-47AD-BFF4-F67F0704D624}</vt:lpwstr>
  </property>
  <property fmtid="{D5CDD505-2E9C-101B-9397-08002B2CF9AE}" pid="53" name="VirusStatus">
    <vt:lpwstr>19103;#51535</vt:lpwstr>
  </property>
  <property fmtid="{D5CDD505-2E9C-101B-9397-08002B2CF9AE}" pid="54" name="CheckedOutTitle">
    <vt:lpwstr>19103;#</vt:lpwstr>
  </property>
  <property fmtid="{D5CDD505-2E9C-101B-9397-08002B2CF9AE}" pid="55" name="_CheckinComment">
    <vt:lpwstr>19103;#</vt:lpwstr>
  </property>
  <property fmtid="{D5CDD505-2E9C-101B-9397-08002B2CF9AE}" pid="56" name="_EditMenuTableStart">
    <vt:lpwstr>00912715.docx</vt:lpwstr>
  </property>
  <property fmtid="{D5CDD505-2E9C-101B-9397-08002B2CF9AE}" pid="57" name="_EditMenuTableEnd">
    <vt:lpwstr>19103</vt:lpwstr>
  </property>
  <property fmtid="{D5CDD505-2E9C-101B-9397-08002B2CF9AE}" pid="58" name="LinkFilenameNoMenu">
    <vt:lpwstr>00912715.docx</vt:lpwstr>
  </property>
  <property fmtid="{D5CDD505-2E9C-101B-9397-08002B2CF9AE}" pid="59" name="LinkFilename">
    <vt:lpwstr>00912715.docx</vt:lpwstr>
  </property>
  <property fmtid="{D5CDD505-2E9C-101B-9397-08002B2CF9AE}" pid="60" name="DocIcon">
    <vt:lpwstr>docx</vt:lpwstr>
  </property>
  <property fmtid="{D5CDD505-2E9C-101B-9397-08002B2CF9AE}" pid="61" name="ServerUrl">
    <vt:lpwstr>/sites/glob2/DEPT_HOK_NEW/DocLib/DocLib automatically created by sharedocs 1/00912715.docx</vt:lpwstr>
  </property>
  <property fmtid="{D5CDD505-2E9C-101B-9397-08002B2CF9AE}" pid="62" name="EncodedAbsUrl">
    <vt:lpwstr>http://sd3portal/sites/glob2/DEPT_HOK_NEW/DocLib/DocLib%20automatically%20created%20by%20sharedocs%201/00912715.docx</vt:lpwstr>
  </property>
  <property fmtid="{D5CDD505-2E9C-101B-9397-08002B2CF9AE}" pid="63" name="BaseName">
    <vt:lpwstr>00912715</vt:lpwstr>
  </property>
  <property fmtid="{D5CDD505-2E9C-101B-9397-08002B2CF9AE}" pid="64" name="FileSizeDisplay">
    <vt:lpwstr>51535</vt:lpwstr>
  </property>
  <property fmtid="{D5CDD505-2E9C-101B-9397-08002B2CF9AE}" pid="65" name="MetaInfo">
    <vt:lpwstr>19103;#body:SW|
_Level:SW|1
z:SW|#RowsetSchema
Order:SW|1339000.00000000
Writer_UserList:SW|
Last Modified:SW|13390;#2013-02-04 12:29:06
SDLastSigningDate:EW|
Cc:SW|
SelectTitle:SW|307
ParentVersionString:SW|307;#
vti_author:SR|LAN_KNESSET\\hok_dafna
To1:</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19103</vt:lpwstr>
  </property>
  <property fmtid="{D5CDD505-2E9C-101B-9397-08002B2CF9AE}" pid="69" name="SelectFilename">
    <vt:lpwstr>19103</vt:lpwstr>
  </property>
  <property fmtid="{D5CDD505-2E9C-101B-9397-08002B2CF9AE}" pid="70" name="Edit">
    <vt:lpwstr>0</vt:lpwstr>
  </property>
  <property fmtid="{D5CDD505-2E9C-101B-9397-08002B2CF9AE}" pid="71" name="owshiddenversion">
    <vt:lpwstr>1</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19103;#</vt:lpwstr>
  </property>
  <property fmtid="{D5CDD505-2E9C-101B-9397-08002B2CF9AE}" pid="77" name="ParentLeafName">
    <vt:lpwstr>19103;#</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dlc_DocIdItemGuid">
    <vt:lpwstr>ead8ff49-42d7-428d-b645-3d550201e095</vt:lpwstr>
  </property>
  <property fmtid="{D5CDD505-2E9C-101B-9397-08002B2CF9AE}" pid="88" name="_docset_NoMedatataSyncRequired">
    <vt:lpwstr>False</vt:lpwstr>
  </property>
  <property fmtid="{D5CDD505-2E9C-101B-9397-08002B2CF9AE}" pid="89" name="SanhedrinDocumentType">
    <vt:r8>88</vt:r8>
  </property>
  <property fmtid="{D5CDD505-2E9C-101B-9397-08002B2CF9AE}" pid="90" name="SanhedrinItemID">
    <vt:r8>2008170</vt:r8>
  </property>
</Properties>
</file>