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315" w:rsidRPr="00D46C19" w:rsidRDefault="006D0315" w:rsidP="00D46C19">
      <w:pPr>
        <w:spacing w:after="0" w:line="240" w:lineRule="auto"/>
        <w:jc w:val="right"/>
        <w:rPr>
          <w:rFonts w:ascii="David" w:hAnsi="David" w:cs="David"/>
          <w:sz w:val="24"/>
          <w:szCs w:val="24"/>
          <w:rtl/>
        </w:rPr>
      </w:pPr>
      <w:r w:rsidRPr="00D46C19">
        <w:rPr>
          <w:rFonts w:ascii="David" w:hAnsi="David" w:cs="David" w:hint="cs"/>
          <w:sz w:val="24"/>
          <w:szCs w:val="24"/>
          <w:rtl/>
        </w:rPr>
        <w:t>‏</w:t>
      </w:r>
      <w:r w:rsidR="00D46C19" w:rsidRPr="00D46C19">
        <w:rPr>
          <w:rFonts w:ascii="David" w:hAnsi="David" w:cs="David" w:hint="cs"/>
          <w:sz w:val="24"/>
          <w:szCs w:val="24"/>
          <w:rtl/>
        </w:rPr>
        <w:t>‏י</w:t>
      </w:r>
      <w:r w:rsidR="00D46C19" w:rsidRPr="00D46C19">
        <w:rPr>
          <w:rFonts w:ascii="David" w:hAnsi="David" w:cs="David"/>
          <w:sz w:val="24"/>
          <w:szCs w:val="24"/>
          <w:rtl/>
        </w:rPr>
        <w:t xml:space="preserve">"ב </w:t>
      </w:r>
      <w:r w:rsidR="00D46C19" w:rsidRPr="00D46C19">
        <w:rPr>
          <w:rFonts w:ascii="David" w:hAnsi="David" w:cs="David" w:hint="cs"/>
          <w:sz w:val="24"/>
          <w:szCs w:val="24"/>
          <w:rtl/>
        </w:rPr>
        <w:t>ב</w:t>
      </w:r>
      <w:r w:rsidR="00D46C19" w:rsidRPr="00D46C19">
        <w:rPr>
          <w:rFonts w:ascii="David" w:hAnsi="David" w:cs="David"/>
          <w:sz w:val="24"/>
          <w:szCs w:val="24"/>
          <w:rtl/>
        </w:rPr>
        <w:t>חשון תשע"ז</w:t>
      </w:r>
    </w:p>
    <w:p w:rsidR="006D0315" w:rsidRPr="00D46C19" w:rsidRDefault="006D0315" w:rsidP="00D46C19">
      <w:pPr>
        <w:spacing w:after="0" w:line="240" w:lineRule="auto"/>
        <w:jc w:val="right"/>
        <w:rPr>
          <w:rFonts w:cs="David"/>
          <w:sz w:val="24"/>
          <w:szCs w:val="24"/>
          <w:u w:val="single"/>
          <w:rtl/>
        </w:rPr>
      </w:pPr>
      <w:r w:rsidRPr="00D46C19">
        <w:rPr>
          <w:rFonts w:ascii="David" w:hAnsi="David" w:cs="David" w:hint="cs"/>
          <w:sz w:val="24"/>
          <w:szCs w:val="24"/>
          <w:rtl/>
        </w:rPr>
        <w:t>‏</w:t>
      </w:r>
      <w:r w:rsidR="00D46C19" w:rsidRPr="00D46C19">
        <w:rPr>
          <w:rFonts w:ascii="David" w:hAnsi="David" w:cs="David" w:hint="cs"/>
          <w:sz w:val="24"/>
          <w:szCs w:val="24"/>
          <w:rtl/>
        </w:rPr>
        <w:t>13</w:t>
      </w:r>
      <w:r w:rsidRPr="00D46C19">
        <w:rPr>
          <w:rFonts w:ascii="David" w:hAnsi="David" w:cs="David"/>
          <w:sz w:val="24"/>
          <w:szCs w:val="24"/>
          <w:rtl/>
        </w:rPr>
        <w:t xml:space="preserve"> </w:t>
      </w:r>
      <w:r w:rsidRPr="00D46C19">
        <w:rPr>
          <w:rFonts w:ascii="David" w:hAnsi="David" w:cs="David" w:hint="cs"/>
          <w:sz w:val="24"/>
          <w:szCs w:val="24"/>
          <w:rtl/>
        </w:rPr>
        <w:t>בנובמבר</w:t>
      </w:r>
      <w:r w:rsidRPr="00D46C19">
        <w:rPr>
          <w:rFonts w:ascii="David" w:hAnsi="David" w:cs="David"/>
          <w:sz w:val="24"/>
          <w:szCs w:val="24"/>
          <w:rtl/>
        </w:rPr>
        <w:t xml:space="preserve"> 2016</w:t>
      </w:r>
    </w:p>
    <w:p w:rsidR="006D0315" w:rsidRPr="00CB448F" w:rsidRDefault="006D0315" w:rsidP="006D0315">
      <w:pPr>
        <w:spacing w:after="0" w:line="240" w:lineRule="auto"/>
        <w:rPr>
          <w:rFonts w:cs="David"/>
          <w:sz w:val="24"/>
          <w:szCs w:val="24"/>
          <w:rtl/>
        </w:rPr>
      </w:pPr>
      <w:r w:rsidRPr="00D46C19">
        <w:rPr>
          <w:rFonts w:cs="David" w:hint="cs"/>
          <w:sz w:val="24"/>
          <w:szCs w:val="24"/>
          <w:u w:val="single"/>
          <w:rtl/>
        </w:rPr>
        <w:t>אל</w:t>
      </w:r>
      <w:r w:rsidRPr="00D46C19">
        <w:rPr>
          <w:rFonts w:cs="David" w:hint="cs"/>
          <w:sz w:val="24"/>
          <w:szCs w:val="24"/>
          <w:rtl/>
        </w:rPr>
        <w:t>: חברי ועדת החוקה, חוק ומשפט</w:t>
      </w:r>
    </w:p>
    <w:p w:rsidR="006D0315" w:rsidRDefault="006D0315" w:rsidP="006D0315">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6D0315" w:rsidRDefault="006D0315" w:rsidP="006D0315">
      <w:pPr>
        <w:spacing w:line="240" w:lineRule="auto"/>
        <w:rPr>
          <w:rFonts w:cs="David"/>
          <w:sz w:val="24"/>
          <w:szCs w:val="24"/>
          <w:rtl/>
        </w:rPr>
      </w:pPr>
    </w:p>
    <w:p w:rsidR="006D0315" w:rsidRDefault="006D0315" w:rsidP="00040B37">
      <w:pPr>
        <w:spacing w:line="360" w:lineRule="auto"/>
        <w:jc w:val="center"/>
        <w:rPr>
          <w:rFonts w:cs="David"/>
          <w:b/>
          <w:bCs/>
          <w:sz w:val="24"/>
          <w:szCs w:val="24"/>
          <w:u w:val="single"/>
          <w:rtl/>
        </w:rPr>
      </w:pPr>
      <w:r>
        <w:rPr>
          <w:rFonts w:cs="David" w:hint="cs"/>
          <w:b/>
          <w:bCs/>
          <w:sz w:val="24"/>
          <w:szCs w:val="24"/>
          <w:u w:val="single"/>
          <w:rtl/>
        </w:rPr>
        <w:t>רקע</w:t>
      </w:r>
      <w:r w:rsidRPr="00CB448F">
        <w:rPr>
          <w:rFonts w:cs="David" w:hint="cs"/>
          <w:b/>
          <w:bCs/>
          <w:sz w:val="24"/>
          <w:szCs w:val="24"/>
          <w:u w:val="single"/>
          <w:rtl/>
        </w:rPr>
        <w:t xml:space="preserve"> לדיון 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Pr>
          <w:rFonts w:cs="David" w:hint="cs"/>
          <w:b/>
          <w:bCs/>
          <w:sz w:val="24"/>
          <w:szCs w:val="24"/>
          <w:u w:val="single"/>
          <w:rtl/>
        </w:rPr>
        <w:t xml:space="preserve"> 14.11.2016 בצו חתימה אלקטרונית (תיקון התוספת הראשונה לחוק), התשע"ו-</w:t>
      </w:r>
      <w:r w:rsidRPr="006D0315">
        <w:rPr>
          <w:rFonts w:cs="David" w:hint="cs"/>
          <w:b/>
          <w:bCs/>
          <w:sz w:val="24"/>
          <w:szCs w:val="24"/>
          <w:u w:val="single"/>
          <w:rtl/>
        </w:rPr>
        <w:t>2016</w:t>
      </w:r>
    </w:p>
    <w:p w:rsidR="009765D5" w:rsidRPr="009765D5" w:rsidRDefault="009765D5" w:rsidP="00040B37">
      <w:pPr>
        <w:spacing w:line="360" w:lineRule="auto"/>
        <w:jc w:val="both"/>
        <w:rPr>
          <w:rFonts w:cs="David"/>
          <w:sz w:val="4"/>
          <w:szCs w:val="4"/>
          <w:rtl/>
        </w:rPr>
      </w:pPr>
    </w:p>
    <w:p w:rsidR="00823BCE" w:rsidRPr="00D67F73" w:rsidRDefault="00D67F73" w:rsidP="00040B37">
      <w:pPr>
        <w:spacing w:line="360" w:lineRule="auto"/>
        <w:jc w:val="both"/>
        <w:rPr>
          <w:rFonts w:cs="David"/>
          <w:sz w:val="24"/>
          <w:szCs w:val="24"/>
          <w:rtl/>
        </w:rPr>
      </w:pPr>
      <w:r>
        <w:rPr>
          <w:rFonts w:cs="David" w:hint="cs"/>
          <w:sz w:val="24"/>
          <w:szCs w:val="24"/>
          <w:rtl/>
        </w:rPr>
        <w:t>בצו</w:t>
      </w:r>
      <w:r w:rsidRPr="00D67F73">
        <w:rPr>
          <w:rFonts w:cs="David" w:hint="cs"/>
          <w:sz w:val="24"/>
          <w:szCs w:val="24"/>
          <w:rtl/>
        </w:rPr>
        <w:t xml:space="preserve"> ש</w:t>
      </w:r>
      <w:r>
        <w:rPr>
          <w:rFonts w:cs="David" w:hint="cs"/>
          <w:sz w:val="24"/>
          <w:szCs w:val="24"/>
          <w:rtl/>
        </w:rPr>
        <w:t xml:space="preserve">מונח לדיון בפני הוועדה </w:t>
      </w:r>
      <w:r w:rsidR="0098387C">
        <w:rPr>
          <w:rFonts w:cs="David" w:hint="cs"/>
          <w:sz w:val="24"/>
          <w:szCs w:val="24"/>
          <w:rtl/>
        </w:rPr>
        <w:t>מוצע</w:t>
      </w:r>
      <w:r w:rsidRPr="00D67F73">
        <w:rPr>
          <w:rFonts w:cs="David" w:hint="cs"/>
          <w:sz w:val="24"/>
          <w:szCs w:val="24"/>
          <w:rtl/>
        </w:rPr>
        <w:t xml:space="preserve"> לפתוח את האפשרות לחתום באופן אלקטרוני על מסמכים שונים המוגשים לרישום המקרקעין (כגון בקשות לרישום או ביטול רישום הערות אזהרה; רישום עסקאות במקרקעין; רישום ירושה; רישום בתים משותפים ועוד) ועל הסכמים שונים שבין בנקים ללקוחותיהם.</w:t>
      </w:r>
      <w:r>
        <w:rPr>
          <w:rFonts w:cs="David" w:hint="cs"/>
          <w:sz w:val="24"/>
          <w:szCs w:val="24"/>
          <w:rtl/>
        </w:rPr>
        <w:t xml:space="preserve"> זאת ב</w:t>
      </w:r>
      <w:bookmarkStart w:id="0" w:name="_GoBack"/>
      <w:bookmarkEnd w:id="0"/>
      <w:r>
        <w:rPr>
          <w:rFonts w:cs="David" w:hint="cs"/>
          <w:sz w:val="24"/>
          <w:szCs w:val="24"/>
          <w:rtl/>
        </w:rPr>
        <w:t xml:space="preserve">עוד שכיום, ניתן לחתום על מסמכים אלה רק בחתימה בכתב יד. </w:t>
      </w:r>
    </w:p>
    <w:p w:rsidR="00413DB3" w:rsidRPr="009765D5" w:rsidRDefault="00413DB3" w:rsidP="00040B37">
      <w:pPr>
        <w:spacing w:line="360" w:lineRule="auto"/>
        <w:jc w:val="both"/>
        <w:rPr>
          <w:rFonts w:cs="David"/>
          <w:b/>
          <w:bCs/>
          <w:sz w:val="4"/>
          <w:szCs w:val="4"/>
          <w:u w:val="single"/>
          <w:rtl/>
        </w:rPr>
      </w:pPr>
    </w:p>
    <w:p w:rsidR="00D67F73" w:rsidRPr="0019413D" w:rsidRDefault="00D67F73" w:rsidP="00040B37">
      <w:pPr>
        <w:spacing w:line="360" w:lineRule="auto"/>
        <w:jc w:val="both"/>
        <w:rPr>
          <w:rFonts w:cs="David"/>
          <w:b/>
          <w:bCs/>
          <w:sz w:val="24"/>
          <w:szCs w:val="24"/>
          <w:u w:val="single"/>
          <w:rtl/>
        </w:rPr>
      </w:pPr>
      <w:r>
        <w:rPr>
          <w:rFonts w:cs="David" w:hint="cs"/>
          <w:b/>
          <w:bCs/>
          <w:sz w:val="24"/>
          <w:szCs w:val="24"/>
          <w:u w:val="single"/>
          <w:rtl/>
        </w:rPr>
        <w:t>חוק חתימה אלקטרונית</w:t>
      </w:r>
      <w:r w:rsidR="009747CF">
        <w:rPr>
          <w:rFonts w:cs="David" w:hint="cs"/>
          <w:b/>
          <w:bCs/>
          <w:sz w:val="24"/>
          <w:szCs w:val="24"/>
          <w:u w:val="single"/>
          <w:rtl/>
        </w:rPr>
        <w:t xml:space="preserve"> </w:t>
      </w:r>
      <w:r w:rsidR="009747CF">
        <w:rPr>
          <w:rFonts w:cs="David"/>
          <w:b/>
          <w:bCs/>
          <w:sz w:val="24"/>
          <w:szCs w:val="24"/>
          <w:u w:val="single"/>
          <w:rtl/>
        </w:rPr>
        <w:t>–</w:t>
      </w:r>
      <w:r w:rsidR="0022440E">
        <w:rPr>
          <w:rFonts w:cs="David" w:hint="cs"/>
          <w:b/>
          <w:bCs/>
          <w:sz w:val="24"/>
          <w:szCs w:val="24"/>
          <w:u w:val="single"/>
          <w:rtl/>
        </w:rPr>
        <w:t xml:space="preserve"> </w:t>
      </w:r>
      <w:r w:rsidR="009747CF">
        <w:rPr>
          <w:rFonts w:cs="David" w:hint="cs"/>
          <w:b/>
          <w:bCs/>
          <w:sz w:val="24"/>
          <w:szCs w:val="24"/>
          <w:u w:val="single"/>
          <w:rtl/>
        </w:rPr>
        <w:t>רקע ומונחים חשובים</w:t>
      </w:r>
    </w:p>
    <w:p w:rsidR="00823BCE" w:rsidRDefault="00823BCE" w:rsidP="00040B37">
      <w:pPr>
        <w:spacing w:line="360" w:lineRule="auto"/>
        <w:jc w:val="both"/>
        <w:rPr>
          <w:rFonts w:cs="David"/>
          <w:sz w:val="24"/>
          <w:szCs w:val="24"/>
          <w:rtl/>
        </w:rPr>
      </w:pPr>
      <w:r w:rsidRPr="00823BCE">
        <w:rPr>
          <w:rFonts w:cs="David" w:hint="cs"/>
          <w:sz w:val="24"/>
          <w:szCs w:val="24"/>
          <w:rtl/>
        </w:rPr>
        <w:t xml:space="preserve">חוק חתימה אלקטרונית, התשס"א-2001 (להלן </w:t>
      </w:r>
      <w:r w:rsidRPr="00823BCE">
        <w:rPr>
          <w:rFonts w:cs="David"/>
          <w:sz w:val="24"/>
          <w:szCs w:val="24"/>
          <w:rtl/>
        </w:rPr>
        <w:t>–</w:t>
      </w:r>
      <w:r w:rsidRPr="00823BCE">
        <w:rPr>
          <w:rFonts w:cs="David" w:hint="cs"/>
          <w:sz w:val="24"/>
          <w:szCs w:val="24"/>
          <w:rtl/>
        </w:rPr>
        <w:t xml:space="preserve"> החוק)</w:t>
      </w:r>
      <w:r>
        <w:rPr>
          <w:rFonts w:cs="David" w:hint="cs"/>
          <w:sz w:val="24"/>
          <w:szCs w:val="24"/>
          <w:rtl/>
        </w:rPr>
        <w:t xml:space="preserve"> יצר פלטפורמה לשימוש </w:t>
      </w:r>
      <w:r w:rsidR="0018380E">
        <w:rPr>
          <w:rFonts w:cs="David" w:hint="cs"/>
          <w:sz w:val="24"/>
          <w:szCs w:val="24"/>
          <w:rtl/>
        </w:rPr>
        <w:t xml:space="preserve">אלקטרוני </w:t>
      </w:r>
      <w:r>
        <w:rPr>
          <w:rFonts w:cs="David" w:hint="cs"/>
          <w:sz w:val="24"/>
          <w:szCs w:val="24"/>
          <w:rtl/>
        </w:rPr>
        <w:t>בחתימות</w:t>
      </w:r>
      <w:r w:rsidR="0018380E">
        <w:rPr>
          <w:rFonts w:cs="David" w:hint="cs"/>
          <w:sz w:val="24"/>
          <w:szCs w:val="24"/>
          <w:rtl/>
        </w:rPr>
        <w:t xml:space="preserve"> שרמת אמינותן גבוהה</w:t>
      </w:r>
      <w:r>
        <w:rPr>
          <w:rFonts w:cs="David" w:hint="cs"/>
          <w:sz w:val="24"/>
          <w:szCs w:val="24"/>
          <w:rtl/>
        </w:rPr>
        <w:t xml:space="preserve">. </w:t>
      </w:r>
    </w:p>
    <w:p w:rsidR="000F1710" w:rsidRDefault="0018380E" w:rsidP="00040B37">
      <w:pPr>
        <w:spacing w:line="360" w:lineRule="auto"/>
        <w:jc w:val="both"/>
        <w:rPr>
          <w:rFonts w:cs="David"/>
          <w:sz w:val="24"/>
          <w:szCs w:val="24"/>
          <w:rtl/>
        </w:rPr>
      </w:pPr>
      <w:r>
        <w:rPr>
          <w:rFonts w:cs="David" w:hint="cs"/>
          <w:sz w:val="24"/>
          <w:szCs w:val="24"/>
          <w:rtl/>
        </w:rPr>
        <w:t xml:space="preserve">חתימה על מסמך נועדה להשיג מספר מטרות, אותן יש להבטיח גם כשהחתימה היא באמצעים אלקטרוניים: </w:t>
      </w:r>
    </w:p>
    <w:p w:rsidR="000F1710" w:rsidRDefault="0018380E" w:rsidP="00040B37">
      <w:pPr>
        <w:pStyle w:val="a3"/>
        <w:numPr>
          <w:ilvl w:val="0"/>
          <w:numId w:val="5"/>
        </w:numPr>
        <w:spacing w:line="360" w:lineRule="auto"/>
        <w:jc w:val="both"/>
        <w:rPr>
          <w:rFonts w:cs="David"/>
          <w:sz w:val="24"/>
          <w:szCs w:val="24"/>
        </w:rPr>
      </w:pPr>
      <w:r w:rsidRPr="000F1710">
        <w:rPr>
          <w:rFonts w:cs="David" w:hint="cs"/>
          <w:sz w:val="24"/>
          <w:szCs w:val="24"/>
          <w:rtl/>
        </w:rPr>
        <w:t xml:space="preserve">מטרה אחת היא מתן ביטוי לכוונה של החותם </w:t>
      </w:r>
      <w:r w:rsidRPr="000F1710">
        <w:rPr>
          <w:rFonts w:cs="David" w:hint="cs"/>
          <w:b/>
          <w:bCs/>
          <w:sz w:val="24"/>
          <w:szCs w:val="24"/>
          <w:rtl/>
        </w:rPr>
        <w:t>ולגמירת דעתו</w:t>
      </w:r>
      <w:r w:rsidRPr="000F1710">
        <w:rPr>
          <w:rFonts w:cs="David" w:hint="cs"/>
          <w:sz w:val="24"/>
          <w:szCs w:val="24"/>
          <w:rtl/>
        </w:rPr>
        <w:t xml:space="preserve">, וזאת על ידי גילוי חיצוני לכך שהוא אכן התכוון לאשר את תוכנו של המסמך שעליו חתם; </w:t>
      </w:r>
    </w:p>
    <w:p w:rsidR="0018380E" w:rsidRPr="000F1710" w:rsidRDefault="0018380E" w:rsidP="00040B37">
      <w:pPr>
        <w:pStyle w:val="a3"/>
        <w:numPr>
          <w:ilvl w:val="0"/>
          <w:numId w:val="5"/>
        </w:numPr>
        <w:spacing w:line="360" w:lineRule="auto"/>
        <w:jc w:val="both"/>
        <w:rPr>
          <w:rFonts w:cs="David"/>
          <w:sz w:val="24"/>
          <w:szCs w:val="24"/>
          <w:rtl/>
        </w:rPr>
      </w:pPr>
      <w:r w:rsidRPr="000F1710">
        <w:rPr>
          <w:rFonts w:cs="David" w:hint="cs"/>
          <w:sz w:val="24"/>
          <w:szCs w:val="24"/>
          <w:rtl/>
        </w:rPr>
        <w:t xml:space="preserve">מטרה נוספת היא </w:t>
      </w:r>
      <w:r w:rsidRPr="000F1710">
        <w:rPr>
          <w:rFonts w:cs="David" w:hint="cs"/>
          <w:b/>
          <w:bCs/>
          <w:sz w:val="24"/>
          <w:szCs w:val="24"/>
          <w:rtl/>
        </w:rPr>
        <w:t>זיהוי החותם</w:t>
      </w:r>
      <w:r w:rsidRPr="000F1710">
        <w:rPr>
          <w:rFonts w:cs="David" w:hint="cs"/>
          <w:sz w:val="24"/>
          <w:szCs w:val="24"/>
          <w:rtl/>
        </w:rPr>
        <w:t xml:space="preserve"> על ידי שיוך החתימה לאדם מסוים. </w:t>
      </w:r>
    </w:p>
    <w:p w:rsidR="0018380E" w:rsidRDefault="0018380E" w:rsidP="00040B37">
      <w:pPr>
        <w:spacing w:line="360" w:lineRule="auto"/>
        <w:jc w:val="both"/>
        <w:rPr>
          <w:rFonts w:cs="David"/>
          <w:sz w:val="24"/>
          <w:szCs w:val="24"/>
          <w:rtl/>
        </w:rPr>
      </w:pPr>
      <w:r>
        <w:rPr>
          <w:rFonts w:cs="David" w:hint="cs"/>
          <w:sz w:val="24"/>
          <w:szCs w:val="24"/>
          <w:rtl/>
        </w:rPr>
        <w:t>החוק נועד לאפשר קיום חתימה אלקטרונית</w:t>
      </w:r>
      <w:r w:rsidR="004753B7">
        <w:rPr>
          <w:rFonts w:cs="David" w:hint="cs"/>
          <w:sz w:val="24"/>
          <w:szCs w:val="24"/>
          <w:rtl/>
        </w:rPr>
        <w:t>, ש</w:t>
      </w:r>
      <w:r w:rsidR="006D0315">
        <w:rPr>
          <w:rFonts w:cs="David" w:hint="cs"/>
          <w:sz w:val="24"/>
          <w:szCs w:val="24"/>
          <w:rtl/>
        </w:rPr>
        <w:t>תמלא אחר</w:t>
      </w:r>
      <w:r w:rsidR="004753B7">
        <w:rPr>
          <w:rFonts w:cs="David" w:hint="cs"/>
          <w:sz w:val="24"/>
          <w:szCs w:val="24"/>
          <w:rtl/>
        </w:rPr>
        <w:t xml:space="preserve"> אותן דרישות </w:t>
      </w:r>
      <w:r w:rsidR="00413DB3">
        <w:rPr>
          <w:rFonts w:cs="David" w:hint="cs"/>
          <w:sz w:val="24"/>
          <w:szCs w:val="24"/>
          <w:rtl/>
        </w:rPr>
        <w:t>של</w:t>
      </w:r>
      <w:r w:rsidR="004753B7">
        <w:rPr>
          <w:rFonts w:cs="David" w:hint="cs"/>
          <w:sz w:val="24"/>
          <w:szCs w:val="24"/>
          <w:rtl/>
        </w:rPr>
        <w:t xml:space="preserve"> חתימה בכתב,</w:t>
      </w:r>
      <w:r>
        <w:rPr>
          <w:rFonts w:cs="David" w:hint="cs"/>
          <w:sz w:val="24"/>
          <w:szCs w:val="24"/>
          <w:rtl/>
        </w:rPr>
        <w:t xml:space="preserve"> </w:t>
      </w:r>
      <w:r w:rsidR="004753B7">
        <w:rPr>
          <w:rFonts w:cs="David" w:hint="cs"/>
          <w:sz w:val="24"/>
          <w:szCs w:val="24"/>
          <w:rtl/>
        </w:rPr>
        <w:t xml:space="preserve">ותהייה </w:t>
      </w:r>
      <w:r>
        <w:rPr>
          <w:rFonts w:cs="David" w:hint="cs"/>
          <w:sz w:val="24"/>
          <w:szCs w:val="24"/>
          <w:rtl/>
        </w:rPr>
        <w:t>ברמת מהימנות גבוהה. זאת במסגרת ההבנה שבעידן הנוכחי נית</w:t>
      </w:r>
      <w:r w:rsidR="004753B7">
        <w:rPr>
          <w:rFonts w:cs="David" w:hint="cs"/>
          <w:sz w:val="24"/>
          <w:szCs w:val="24"/>
          <w:rtl/>
        </w:rPr>
        <w:t>ן לעשות פעולות רבות באופן מקוון</w:t>
      </w:r>
      <w:r>
        <w:rPr>
          <w:rFonts w:cs="David" w:hint="cs"/>
          <w:sz w:val="24"/>
          <w:szCs w:val="24"/>
          <w:rtl/>
        </w:rPr>
        <w:t xml:space="preserve"> </w:t>
      </w:r>
      <w:r w:rsidR="004753B7">
        <w:rPr>
          <w:rFonts w:cs="David" w:hint="cs"/>
          <w:sz w:val="24"/>
          <w:szCs w:val="24"/>
          <w:rtl/>
        </w:rPr>
        <w:t>ו</w:t>
      </w:r>
      <w:r>
        <w:rPr>
          <w:rFonts w:cs="David" w:hint="cs"/>
          <w:sz w:val="24"/>
          <w:szCs w:val="24"/>
          <w:rtl/>
        </w:rPr>
        <w:t xml:space="preserve">רצוי לעגן הסדרים חקיקתיים </w:t>
      </w:r>
      <w:r w:rsidR="004753B7">
        <w:rPr>
          <w:rFonts w:cs="David" w:hint="cs"/>
          <w:sz w:val="24"/>
          <w:szCs w:val="24"/>
          <w:rtl/>
        </w:rPr>
        <w:t>שיסדירו את התחום ו</w:t>
      </w:r>
      <w:r>
        <w:rPr>
          <w:rFonts w:cs="David" w:hint="cs"/>
          <w:sz w:val="24"/>
          <w:szCs w:val="24"/>
          <w:rtl/>
        </w:rPr>
        <w:t>יתמודדו עם הקשיים שכרוכים בכך.</w:t>
      </w:r>
    </w:p>
    <w:p w:rsidR="00856DC5" w:rsidRDefault="00856DC5" w:rsidP="00040B37">
      <w:pPr>
        <w:spacing w:line="360" w:lineRule="auto"/>
        <w:jc w:val="both"/>
        <w:rPr>
          <w:rFonts w:cs="David"/>
          <w:sz w:val="24"/>
          <w:szCs w:val="24"/>
          <w:rtl/>
        </w:rPr>
      </w:pPr>
      <w:r>
        <w:rPr>
          <w:rFonts w:cs="David" w:hint="cs"/>
          <w:sz w:val="24"/>
          <w:szCs w:val="24"/>
          <w:rtl/>
        </w:rPr>
        <w:t xml:space="preserve">החוק קובע כי </w:t>
      </w:r>
      <w:r w:rsidRPr="00F74CD3">
        <w:rPr>
          <w:rFonts w:cs="David" w:hint="cs"/>
          <w:b/>
          <w:bCs/>
          <w:sz w:val="24"/>
          <w:szCs w:val="24"/>
          <w:rtl/>
        </w:rPr>
        <w:t>"חתימה אלקטרונית מאובטחת"</w:t>
      </w:r>
      <w:r>
        <w:rPr>
          <w:rFonts w:cs="David" w:hint="cs"/>
          <w:sz w:val="24"/>
          <w:szCs w:val="24"/>
          <w:rtl/>
        </w:rPr>
        <w:t xml:space="preserve"> היא חתימה שמתקיימים בה ארבעה תנאים: (1) היא ייחודית לבעל החתימה; (2) היא מאפשרת זיהוי לכאורה של בעל אמצעי החתימה; היא הופקה באמצעי חתימה הניתן לשליטתו הבלעדית של בעל אמצעי החתימה; (4) היא מאפשרת לזהות שינוי שבוצע במסר האלקטרוני לאחר מועד החתימה.</w:t>
      </w:r>
    </w:p>
    <w:p w:rsidR="00856DC5" w:rsidRDefault="00856DC5" w:rsidP="00040B37">
      <w:pPr>
        <w:spacing w:line="360" w:lineRule="auto"/>
        <w:jc w:val="both"/>
        <w:rPr>
          <w:rFonts w:cs="David"/>
          <w:sz w:val="24"/>
          <w:szCs w:val="24"/>
          <w:rtl/>
        </w:rPr>
      </w:pPr>
      <w:r>
        <w:rPr>
          <w:rFonts w:cs="David" w:hint="cs"/>
          <w:b/>
          <w:bCs/>
          <w:sz w:val="24"/>
          <w:szCs w:val="24"/>
          <w:rtl/>
        </w:rPr>
        <w:t>"</w:t>
      </w:r>
      <w:r w:rsidRPr="00F74CD3">
        <w:rPr>
          <w:rFonts w:cs="David" w:hint="cs"/>
          <w:b/>
          <w:bCs/>
          <w:sz w:val="24"/>
          <w:szCs w:val="24"/>
          <w:rtl/>
        </w:rPr>
        <w:t>חתימה אלקטרונית מאושרת</w:t>
      </w:r>
      <w:r>
        <w:rPr>
          <w:rFonts w:cs="David" w:hint="cs"/>
          <w:b/>
          <w:bCs/>
          <w:sz w:val="24"/>
          <w:szCs w:val="24"/>
          <w:rtl/>
        </w:rPr>
        <w:t>"</w:t>
      </w:r>
      <w:r>
        <w:rPr>
          <w:rFonts w:cs="David" w:hint="cs"/>
          <w:sz w:val="24"/>
          <w:szCs w:val="24"/>
          <w:rtl/>
        </w:rPr>
        <w:t xml:space="preserve"> </w:t>
      </w:r>
      <w:r>
        <w:rPr>
          <w:rFonts w:cs="David"/>
          <w:sz w:val="24"/>
          <w:szCs w:val="24"/>
          <w:rtl/>
        </w:rPr>
        <w:t>–</w:t>
      </w:r>
      <w:r>
        <w:rPr>
          <w:rFonts w:cs="David" w:hint="cs"/>
          <w:sz w:val="24"/>
          <w:szCs w:val="24"/>
          <w:rtl/>
        </w:rPr>
        <w:t xml:space="preserve"> היא חתימה מאובטחת, שקיבלה אימות נוסף על ידי </w:t>
      </w:r>
      <w:r w:rsidRPr="00A10035">
        <w:rPr>
          <w:rFonts w:cs="David" w:hint="cs"/>
          <w:b/>
          <w:bCs/>
          <w:sz w:val="24"/>
          <w:szCs w:val="24"/>
          <w:rtl/>
        </w:rPr>
        <w:t>"גורם מאשר"</w:t>
      </w:r>
      <w:r>
        <w:rPr>
          <w:rFonts w:cs="David" w:hint="cs"/>
          <w:sz w:val="24"/>
          <w:szCs w:val="24"/>
          <w:rtl/>
        </w:rPr>
        <w:t>. הגורמים המאשרים מקבלים ריש</w:t>
      </w:r>
      <w:r w:rsidR="0098387C">
        <w:rPr>
          <w:rFonts w:cs="David" w:hint="cs"/>
          <w:sz w:val="24"/>
          <w:szCs w:val="24"/>
          <w:rtl/>
        </w:rPr>
        <w:t>יון לפעולתם על ידי</w:t>
      </w:r>
      <w:r w:rsidR="00A163D1">
        <w:rPr>
          <w:rFonts w:cs="David" w:hint="cs"/>
          <w:sz w:val="24"/>
          <w:szCs w:val="24"/>
          <w:rtl/>
        </w:rPr>
        <w:t xml:space="preserve"> רשם הגורמים המאשרים</w:t>
      </w:r>
      <w:r w:rsidR="0098387C">
        <w:rPr>
          <w:rFonts w:cs="David" w:hint="cs"/>
          <w:sz w:val="24"/>
          <w:szCs w:val="24"/>
          <w:rtl/>
        </w:rPr>
        <w:t xml:space="preserve"> </w:t>
      </w:r>
      <w:r w:rsidR="00A163D1">
        <w:rPr>
          <w:rFonts w:cs="David" w:hint="cs"/>
          <w:sz w:val="24"/>
          <w:szCs w:val="24"/>
          <w:rtl/>
        </w:rPr>
        <w:t>ב</w:t>
      </w:r>
      <w:r w:rsidR="0098387C">
        <w:rPr>
          <w:rFonts w:cs="David" w:hint="cs"/>
          <w:sz w:val="24"/>
          <w:szCs w:val="24"/>
          <w:rtl/>
        </w:rPr>
        <w:t xml:space="preserve">רשות למשפט </w:t>
      </w:r>
      <w:r>
        <w:rPr>
          <w:rFonts w:cs="David" w:hint="cs"/>
          <w:sz w:val="24"/>
          <w:szCs w:val="24"/>
          <w:rtl/>
        </w:rPr>
        <w:t>טכנולוגיה</w:t>
      </w:r>
      <w:r w:rsidR="0098387C">
        <w:rPr>
          <w:rFonts w:cs="David" w:hint="cs"/>
          <w:sz w:val="24"/>
          <w:szCs w:val="24"/>
          <w:rtl/>
        </w:rPr>
        <w:t xml:space="preserve"> ומידע</w:t>
      </w:r>
      <w:r>
        <w:rPr>
          <w:rFonts w:cs="David" w:hint="cs"/>
          <w:sz w:val="24"/>
          <w:szCs w:val="24"/>
          <w:rtl/>
        </w:rPr>
        <w:t xml:space="preserve"> במשרד המשפטים (רמו"ט) שהיא הגורם המפקח על תחום זה. תפקידו של הגורם המאשר </w:t>
      </w:r>
      <w:r>
        <w:rPr>
          <w:rFonts w:cs="David"/>
          <w:sz w:val="24"/>
          <w:szCs w:val="24"/>
          <w:rtl/>
        </w:rPr>
        <w:t>–</w:t>
      </w:r>
      <w:r>
        <w:rPr>
          <w:rFonts w:cs="David" w:hint="cs"/>
          <w:sz w:val="24"/>
          <w:szCs w:val="24"/>
          <w:rtl/>
        </w:rPr>
        <w:t xml:space="preserve"> להנפיק תעודות שבאמצעותן ניתן יהיה לחתום בחתימה אלקטרונית</w:t>
      </w:r>
      <w:r w:rsidR="00640CBA">
        <w:rPr>
          <w:rFonts w:cs="David" w:hint="cs"/>
          <w:sz w:val="24"/>
          <w:szCs w:val="24"/>
          <w:rtl/>
        </w:rPr>
        <w:t xml:space="preserve"> מאושרת</w:t>
      </w:r>
      <w:r>
        <w:rPr>
          <w:rFonts w:cs="David" w:hint="cs"/>
          <w:sz w:val="24"/>
          <w:szCs w:val="24"/>
          <w:rtl/>
        </w:rPr>
        <w:t xml:space="preserve">. כדי להנפיק תעודה כזו, הגורם המאשר מאמת את זהותו של המבקש </w:t>
      </w:r>
      <w:r>
        <w:rPr>
          <w:rFonts w:cs="David"/>
          <w:sz w:val="24"/>
          <w:szCs w:val="24"/>
          <w:rtl/>
        </w:rPr>
        <w:t>–</w:t>
      </w:r>
      <w:r>
        <w:rPr>
          <w:rFonts w:cs="David" w:hint="cs"/>
          <w:sz w:val="24"/>
          <w:szCs w:val="24"/>
          <w:rtl/>
        </w:rPr>
        <w:t xml:space="preserve"> נדרש לעשות זיהוי פנים אל </w:t>
      </w:r>
      <w:r>
        <w:rPr>
          <w:rFonts w:cs="David" w:hint="cs"/>
          <w:sz w:val="24"/>
          <w:szCs w:val="24"/>
          <w:rtl/>
        </w:rPr>
        <w:lastRenderedPageBreak/>
        <w:t>פנים,  על המבקש להציג לצורך הזיהוי שתי תעודות (תעודת ז</w:t>
      </w:r>
      <w:r w:rsidR="0098387C">
        <w:rPr>
          <w:rFonts w:cs="David" w:hint="cs"/>
          <w:sz w:val="24"/>
          <w:szCs w:val="24"/>
          <w:rtl/>
        </w:rPr>
        <w:t>הות ותעודה אחת נוספת כגון דרכון</w:t>
      </w:r>
      <w:r>
        <w:rPr>
          <w:rFonts w:cs="David" w:hint="cs"/>
          <w:sz w:val="24"/>
          <w:szCs w:val="24"/>
          <w:rtl/>
        </w:rPr>
        <w:t xml:space="preserve"> </w:t>
      </w:r>
      <w:r w:rsidR="0098387C">
        <w:rPr>
          <w:rFonts w:cs="David" w:hint="cs"/>
          <w:sz w:val="24"/>
          <w:szCs w:val="24"/>
          <w:rtl/>
        </w:rPr>
        <w:t xml:space="preserve">או </w:t>
      </w:r>
      <w:r>
        <w:rPr>
          <w:rFonts w:cs="David" w:hint="cs"/>
          <w:sz w:val="24"/>
          <w:szCs w:val="24"/>
          <w:rtl/>
        </w:rPr>
        <w:t>רישיון נהיגה) והגורם המאשר בודק את פרטי הזיהוי מול מידע ממרשם האוכלוסין.</w:t>
      </w:r>
      <w:r>
        <w:rPr>
          <w:rStyle w:val="a6"/>
          <w:rFonts w:cs="David"/>
          <w:sz w:val="24"/>
          <w:szCs w:val="24"/>
          <w:rtl/>
        </w:rPr>
        <w:footnoteReference w:id="1"/>
      </w:r>
      <w:r>
        <w:rPr>
          <w:rFonts w:cs="David" w:hint="cs"/>
          <w:sz w:val="24"/>
          <w:szCs w:val="24"/>
          <w:rtl/>
        </w:rPr>
        <w:t xml:space="preserve"> </w:t>
      </w:r>
    </w:p>
    <w:p w:rsidR="009765D5" w:rsidRDefault="009765D5" w:rsidP="00040B37">
      <w:pPr>
        <w:spacing w:line="360" w:lineRule="auto"/>
        <w:jc w:val="both"/>
        <w:rPr>
          <w:rFonts w:cs="David"/>
          <w:sz w:val="24"/>
          <w:szCs w:val="24"/>
          <w:rtl/>
        </w:rPr>
      </w:pPr>
      <w:r>
        <w:rPr>
          <w:rFonts w:cs="David" w:hint="cs"/>
          <w:sz w:val="24"/>
          <w:szCs w:val="24"/>
          <w:rtl/>
        </w:rPr>
        <w:t xml:space="preserve">לפי גורמי המקצוע בתחום, התעודות האלקטרוניות מבטיחות את קיום המטרות שאותן נועדה החתימה לקיים, והן אף טובות יותר מחתימה בכתב יד </w:t>
      </w:r>
      <w:r>
        <w:rPr>
          <w:rFonts w:cs="David"/>
          <w:sz w:val="24"/>
          <w:szCs w:val="24"/>
          <w:rtl/>
        </w:rPr>
        <w:t>–</w:t>
      </w:r>
      <w:r>
        <w:rPr>
          <w:rFonts w:cs="David" w:hint="cs"/>
          <w:sz w:val="24"/>
          <w:szCs w:val="24"/>
          <w:rtl/>
        </w:rPr>
        <w:t xml:space="preserve"> שכן הן מאפשרות זיהוי טוב יותר של החותם והן קשות יותר לזיוף.</w:t>
      </w:r>
    </w:p>
    <w:p w:rsidR="00413DB3" w:rsidRPr="009765D5" w:rsidRDefault="009765D5" w:rsidP="00040B37">
      <w:pPr>
        <w:spacing w:line="360" w:lineRule="auto"/>
        <w:jc w:val="both"/>
        <w:rPr>
          <w:rFonts w:cs="David"/>
          <w:sz w:val="4"/>
          <w:szCs w:val="4"/>
          <w:rtl/>
        </w:rPr>
      </w:pPr>
      <w:r w:rsidRPr="009765D5">
        <w:rPr>
          <w:rFonts w:cs="David" w:hint="cs"/>
          <w:sz w:val="4"/>
          <w:szCs w:val="4"/>
          <w:rtl/>
        </w:rPr>
        <w:t xml:space="preserve"> </w:t>
      </w:r>
    </w:p>
    <w:p w:rsidR="00D67F73" w:rsidRPr="0022440E" w:rsidRDefault="00D67F73" w:rsidP="00040B37">
      <w:pPr>
        <w:spacing w:line="360" w:lineRule="auto"/>
        <w:jc w:val="both"/>
        <w:rPr>
          <w:rFonts w:cs="David"/>
          <w:b/>
          <w:bCs/>
          <w:sz w:val="24"/>
          <w:szCs w:val="24"/>
          <w:u w:val="single"/>
          <w:rtl/>
        </w:rPr>
      </w:pPr>
      <w:r w:rsidRPr="0022440E">
        <w:rPr>
          <w:rFonts w:cs="David" w:hint="cs"/>
          <w:b/>
          <w:bCs/>
          <w:sz w:val="24"/>
          <w:szCs w:val="24"/>
          <w:u w:val="single"/>
          <w:rtl/>
        </w:rPr>
        <w:t>שוק</w:t>
      </w:r>
      <w:r w:rsidR="0022440E">
        <w:rPr>
          <w:rFonts w:cs="David" w:hint="cs"/>
          <w:b/>
          <w:bCs/>
          <w:sz w:val="24"/>
          <w:szCs w:val="24"/>
          <w:u w:val="single"/>
          <w:rtl/>
        </w:rPr>
        <w:t xml:space="preserve"> התעודות האלקטרוניות המאושרות</w:t>
      </w:r>
    </w:p>
    <w:p w:rsidR="00D67F73" w:rsidRDefault="00D67F73" w:rsidP="00040B37">
      <w:pPr>
        <w:spacing w:line="360" w:lineRule="auto"/>
        <w:jc w:val="both"/>
        <w:rPr>
          <w:rFonts w:cs="David"/>
          <w:sz w:val="24"/>
          <w:szCs w:val="24"/>
          <w:rtl/>
        </w:rPr>
      </w:pPr>
      <w:r w:rsidRPr="00D67F73">
        <w:rPr>
          <w:rFonts w:cs="David" w:hint="cs"/>
          <w:sz w:val="24"/>
          <w:szCs w:val="24"/>
          <w:rtl/>
        </w:rPr>
        <w:t xml:space="preserve">משיחה עם גורמי המקצוע ברמו"ט עולה כי בשוק פועלות היום כ"גורם מאשר" ברישיון שתי חברות מסחריות. חברת </w:t>
      </w:r>
      <w:r w:rsidRPr="00D67F73">
        <w:rPr>
          <w:rFonts w:cs="David"/>
          <w:sz w:val="24"/>
          <w:szCs w:val="24"/>
          <w:rtl/>
        </w:rPr>
        <w:t>קומסיין בע"מ</w:t>
      </w:r>
      <w:r>
        <w:rPr>
          <w:rFonts w:cs="David" w:hint="cs"/>
          <w:sz w:val="24"/>
          <w:szCs w:val="24"/>
          <w:rtl/>
        </w:rPr>
        <w:t xml:space="preserve"> וחברת פרסונל איי.די בע"מ. </w:t>
      </w:r>
      <w:r w:rsidR="0098387C">
        <w:rPr>
          <w:rFonts w:cs="David" w:hint="cs"/>
          <w:sz w:val="24"/>
          <w:szCs w:val="24"/>
          <w:rtl/>
        </w:rPr>
        <w:t>נכון להיום יש</w:t>
      </w:r>
      <w:r w:rsidR="0022440E">
        <w:rPr>
          <w:rFonts w:cs="David" w:hint="cs"/>
          <w:sz w:val="24"/>
          <w:szCs w:val="24"/>
          <w:rtl/>
        </w:rPr>
        <w:t xml:space="preserve"> מעל 220,000 תעודות אלקטרוניות מאושרות פעילות (כ-</w:t>
      </w:r>
      <w:r w:rsidRPr="00D67F73">
        <w:rPr>
          <w:rFonts w:cs="David"/>
          <w:sz w:val="24"/>
          <w:szCs w:val="24"/>
          <w:rtl/>
        </w:rPr>
        <w:t xml:space="preserve">ל200,000 </w:t>
      </w:r>
      <w:r w:rsidR="0022440E">
        <w:rPr>
          <w:rFonts w:cs="David" w:hint="cs"/>
          <w:sz w:val="24"/>
          <w:szCs w:val="24"/>
          <w:rtl/>
        </w:rPr>
        <w:t xml:space="preserve">הונפקו על ידי חברת קומסיין, וכ-20,000 על ידי חברת פרסונל איי.די). </w:t>
      </w:r>
    </w:p>
    <w:p w:rsidR="0022440E" w:rsidRDefault="0022440E" w:rsidP="00040B37">
      <w:pPr>
        <w:spacing w:line="360" w:lineRule="auto"/>
        <w:jc w:val="both"/>
        <w:rPr>
          <w:rFonts w:cs="David"/>
          <w:sz w:val="24"/>
          <w:szCs w:val="24"/>
          <w:rtl/>
        </w:rPr>
      </w:pPr>
      <w:r>
        <w:rPr>
          <w:rFonts w:cs="David" w:hint="cs"/>
          <w:sz w:val="24"/>
          <w:szCs w:val="24"/>
          <w:rtl/>
        </w:rPr>
        <w:t xml:space="preserve">הנפקת תעודה מוגבלת לפרק זמן של 4 שנים ועלותה בין 400 ל-600 שקלים. הובהר כי רמו"ט אינה מפקחת על הסכומים שהחברות המסחריות גובות עבור הנפקת תעודות, </w:t>
      </w:r>
      <w:r w:rsidR="0098387C">
        <w:rPr>
          <w:rFonts w:cs="David" w:hint="cs"/>
          <w:sz w:val="24"/>
          <w:szCs w:val="24"/>
          <w:rtl/>
        </w:rPr>
        <w:t>והדבר מוסדר באמצעות כוחות השוק.</w:t>
      </w:r>
    </w:p>
    <w:p w:rsidR="0022440E" w:rsidRDefault="0022440E" w:rsidP="00040B37">
      <w:pPr>
        <w:spacing w:line="360" w:lineRule="auto"/>
        <w:jc w:val="both"/>
        <w:rPr>
          <w:rFonts w:cs="David"/>
          <w:sz w:val="24"/>
          <w:szCs w:val="24"/>
          <w:rtl/>
        </w:rPr>
      </w:pPr>
      <w:r>
        <w:rPr>
          <w:rFonts w:cs="David" w:hint="cs"/>
          <w:sz w:val="24"/>
          <w:szCs w:val="24"/>
          <w:rtl/>
        </w:rPr>
        <w:t xml:space="preserve">נכון לעת הזו, התעודות משמשות בדרך כלל גורמים מקצועיים שונים במקרים שבהם החוק מחייב חתימה אלקטרונית מאובטחת. כך למשל, עורכי דין שמגישים מסמכים לבית המשפט באמצעות מערכת "נט המשפט", דיווחים למערכת המידע של רשות ניירות ערך (המגנ"א), </w:t>
      </w:r>
      <w:r w:rsidR="009747CF">
        <w:rPr>
          <w:rFonts w:cs="David" w:hint="cs"/>
          <w:sz w:val="24"/>
          <w:szCs w:val="24"/>
          <w:rtl/>
        </w:rPr>
        <w:t xml:space="preserve">או </w:t>
      </w:r>
      <w:r>
        <w:rPr>
          <w:rFonts w:cs="David" w:hint="cs"/>
          <w:sz w:val="24"/>
          <w:szCs w:val="24"/>
          <w:rtl/>
        </w:rPr>
        <w:t xml:space="preserve">רופאים שחותמים על מרשמים </w:t>
      </w:r>
      <w:r w:rsidR="009747CF">
        <w:rPr>
          <w:rFonts w:cs="David" w:hint="cs"/>
          <w:sz w:val="24"/>
          <w:szCs w:val="24"/>
          <w:rtl/>
        </w:rPr>
        <w:t>באופן אלקטרוני</w:t>
      </w:r>
      <w:r w:rsidR="00413DB3">
        <w:rPr>
          <w:rFonts w:cs="David" w:hint="cs"/>
          <w:sz w:val="24"/>
          <w:szCs w:val="24"/>
          <w:rtl/>
        </w:rPr>
        <w:t xml:space="preserve"> ועוד</w:t>
      </w:r>
      <w:r>
        <w:rPr>
          <w:rFonts w:cs="David" w:hint="cs"/>
          <w:sz w:val="24"/>
          <w:szCs w:val="24"/>
          <w:rtl/>
        </w:rPr>
        <w:t>.</w:t>
      </w:r>
      <w:r w:rsidR="00413DB3">
        <w:rPr>
          <w:rFonts w:cs="David" w:hint="cs"/>
          <w:sz w:val="24"/>
          <w:szCs w:val="24"/>
          <w:rtl/>
        </w:rPr>
        <w:t xml:space="preserve"> </w:t>
      </w:r>
      <w:r>
        <w:rPr>
          <w:rFonts w:cs="David" w:hint="cs"/>
          <w:sz w:val="24"/>
          <w:szCs w:val="24"/>
          <w:rtl/>
        </w:rPr>
        <w:t xml:space="preserve"> </w:t>
      </w:r>
    </w:p>
    <w:p w:rsidR="00D67F73" w:rsidRPr="00605065" w:rsidRDefault="00D67F73" w:rsidP="00040B37">
      <w:pPr>
        <w:spacing w:line="360" w:lineRule="auto"/>
        <w:jc w:val="both"/>
        <w:rPr>
          <w:rFonts w:cs="David"/>
          <w:sz w:val="4"/>
          <w:szCs w:val="4"/>
          <w:rtl/>
        </w:rPr>
      </w:pPr>
    </w:p>
    <w:p w:rsidR="00856DC5" w:rsidRPr="009747CF" w:rsidRDefault="00856DC5" w:rsidP="00040B37">
      <w:pPr>
        <w:spacing w:line="360" w:lineRule="auto"/>
        <w:jc w:val="both"/>
        <w:rPr>
          <w:rFonts w:cs="David"/>
          <w:b/>
          <w:bCs/>
          <w:sz w:val="24"/>
          <w:szCs w:val="24"/>
          <w:u w:val="single"/>
          <w:rtl/>
        </w:rPr>
      </w:pPr>
      <w:r w:rsidRPr="009747CF">
        <w:rPr>
          <w:rFonts w:cs="David" w:hint="cs"/>
          <w:b/>
          <w:bCs/>
          <w:sz w:val="24"/>
          <w:szCs w:val="24"/>
          <w:u w:val="single"/>
          <w:rtl/>
        </w:rPr>
        <w:t>ההסדר הקיים</w:t>
      </w:r>
      <w:r w:rsidR="00D67F73" w:rsidRPr="009747CF">
        <w:rPr>
          <w:rFonts w:cs="David" w:hint="cs"/>
          <w:b/>
          <w:bCs/>
          <w:sz w:val="24"/>
          <w:szCs w:val="24"/>
          <w:u w:val="single"/>
          <w:rtl/>
        </w:rPr>
        <w:t xml:space="preserve"> בחוק</w:t>
      </w:r>
      <w:r w:rsidR="009747CF">
        <w:rPr>
          <w:rFonts w:cs="David" w:hint="cs"/>
          <w:b/>
          <w:bCs/>
          <w:sz w:val="24"/>
          <w:szCs w:val="24"/>
          <w:u w:val="single"/>
          <w:rtl/>
        </w:rPr>
        <w:t xml:space="preserve"> לעניין חתימה אלקטרונית</w:t>
      </w:r>
    </w:p>
    <w:p w:rsidR="00443801" w:rsidRDefault="00443801" w:rsidP="00040B37">
      <w:pPr>
        <w:spacing w:line="360" w:lineRule="auto"/>
        <w:jc w:val="both"/>
        <w:rPr>
          <w:rFonts w:cs="David"/>
          <w:sz w:val="24"/>
          <w:szCs w:val="24"/>
          <w:rtl/>
        </w:rPr>
      </w:pPr>
      <w:r>
        <w:rPr>
          <w:rFonts w:cs="David" w:hint="cs"/>
          <w:sz w:val="24"/>
          <w:szCs w:val="24"/>
          <w:rtl/>
        </w:rPr>
        <w:t>סעיף 2(א) לחוק קובע כי מקום בו דבר חקיקה דורש חתימה של א</w:t>
      </w:r>
      <w:r w:rsidR="0098387C">
        <w:rPr>
          <w:rFonts w:cs="David" w:hint="cs"/>
          <w:sz w:val="24"/>
          <w:szCs w:val="24"/>
          <w:rtl/>
        </w:rPr>
        <w:t xml:space="preserve">דם על מסמך, ניתן לקיים דרישה זו </w:t>
      </w:r>
      <w:r>
        <w:rPr>
          <w:rFonts w:cs="David" w:hint="cs"/>
          <w:sz w:val="24"/>
          <w:szCs w:val="24"/>
          <w:rtl/>
        </w:rPr>
        <w:t>באמצעות חתימה אלקטרונית מאושרת.</w:t>
      </w:r>
    </w:p>
    <w:p w:rsidR="00443801" w:rsidRDefault="00443801" w:rsidP="00040B37">
      <w:pPr>
        <w:spacing w:line="360" w:lineRule="auto"/>
        <w:jc w:val="both"/>
        <w:rPr>
          <w:rFonts w:cs="David"/>
          <w:sz w:val="24"/>
          <w:szCs w:val="24"/>
          <w:rtl/>
        </w:rPr>
      </w:pPr>
      <w:r>
        <w:rPr>
          <w:rFonts w:cs="David" w:hint="cs"/>
          <w:sz w:val="24"/>
          <w:szCs w:val="24"/>
          <w:rtl/>
        </w:rPr>
        <w:t xml:space="preserve">סעיף 2(ב) לחוק מסייג זאת </w:t>
      </w:r>
      <w:r>
        <w:rPr>
          <w:rFonts w:cs="David"/>
          <w:sz w:val="24"/>
          <w:szCs w:val="24"/>
          <w:rtl/>
        </w:rPr>
        <w:t>–</w:t>
      </w:r>
      <w:r>
        <w:rPr>
          <w:rFonts w:cs="David" w:hint="cs"/>
          <w:sz w:val="24"/>
          <w:szCs w:val="24"/>
          <w:rtl/>
        </w:rPr>
        <w:t xml:space="preserve"> ולפיו שר המשפטים קבע, באישור ועדת החוקה, רשימה של </w:t>
      </w:r>
      <w:r w:rsidR="0098387C">
        <w:rPr>
          <w:rFonts w:cs="David" w:hint="cs"/>
          <w:sz w:val="24"/>
          <w:szCs w:val="24"/>
          <w:rtl/>
        </w:rPr>
        <w:t>דברי חקיקה המנויים</w:t>
      </w:r>
      <w:r>
        <w:rPr>
          <w:rFonts w:cs="David" w:hint="cs"/>
          <w:sz w:val="24"/>
          <w:szCs w:val="24"/>
          <w:rtl/>
        </w:rPr>
        <w:t xml:space="preserve"> בתוספת הראשונה לחוק, שמוחרגים מההיתר שבסעיף 2(א). כלומר, שלגבי דבר חקיקה שמנוי בתוספת, יש הכרח לקיים את דרישות החתימה שכלולות בו בחתימה בכתב יד. </w:t>
      </w:r>
    </w:p>
    <w:p w:rsidR="00E30BF1" w:rsidRDefault="009747CF" w:rsidP="00040B37">
      <w:pPr>
        <w:spacing w:line="360" w:lineRule="auto"/>
        <w:jc w:val="both"/>
        <w:rPr>
          <w:rFonts w:cs="David"/>
          <w:sz w:val="24"/>
          <w:szCs w:val="24"/>
          <w:rtl/>
        </w:rPr>
      </w:pPr>
      <w:r>
        <w:rPr>
          <w:rFonts w:cs="David" w:hint="cs"/>
          <w:sz w:val="24"/>
          <w:szCs w:val="24"/>
          <w:rtl/>
        </w:rPr>
        <w:t>בתוספת מנויים 9 דברי חקיקה שונים שה</w:t>
      </w:r>
      <w:r w:rsidR="00AC470B">
        <w:rPr>
          <w:rFonts w:cs="David" w:hint="cs"/>
          <w:sz w:val="24"/>
          <w:szCs w:val="24"/>
          <w:rtl/>
        </w:rPr>
        <w:t>וחרגו מאפשרות החתימה האלקטרונית</w:t>
      </w:r>
      <w:r>
        <w:rPr>
          <w:rStyle w:val="a6"/>
          <w:rFonts w:cs="David"/>
          <w:sz w:val="24"/>
          <w:szCs w:val="24"/>
          <w:rtl/>
        </w:rPr>
        <w:footnoteReference w:id="2"/>
      </w:r>
      <w:r w:rsidR="00AC470B">
        <w:rPr>
          <w:rFonts w:cs="David" w:hint="cs"/>
          <w:sz w:val="24"/>
          <w:szCs w:val="24"/>
          <w:rtl/>
        </w:rPr>
        <w:t xml:space="preserve"> </w:t>
      </w:r>
      <w:r w:rsidR="00BC754C">
        <w:rPr>
          <w:rFonts w:cs="David" w:hint="cs"/>
          <w:sz w:val="24"/>
          <w:szCs w:val="24"/>
          <w:rtl/>
        </w:rPr>
        <w:t xml:space="preserve">לפי דברי ההסבר לתיקון הצו, </w:t>
      </w:r>
      <w:r w:rsidR="00E30BF1">
        <w:rPr>
          <w:rFonts w:cs="David" w:hint="cs"/>
          <w:sz w:val="24"/>
          <w:szCs w:val="24"/>
          <w:rtl/>
        </w:rPr>
        <w:t xml:space="preserve">לחיקוקים </w:t>
      </w:r>
      <w:r>
        <w:rPr>
          <w:rFonts w:cs="David" w:hint="cs"/>
          <w:sz w:val="24"/>
          <w:szCs w:val="24"/>
          <w:rtl/>
        </w:rPr>
        <w:t>אלו</w:t>
      </w:r>
      <w:r w:rsidR="00E30BF1">
        <w:rPr>
          <w:rFonts w:cs="David" w:hint="cs"/>
          <w:sz w:val="24"/>
          <w:szCs w:val="24"/>
          <w:rtl/>
        </w:rPr>
        <w:t xml:space="preserve"> יש שני מאפיינים משותפים: </w:t>
      </w:r>
      <w:r w:rsidR="00BC754C">
        <w:rPr>
          <w:rFonts w:cs="David" w:hint="cs"/>
          <w:sz w:val="24"/>
          <w:szCs w:val="24"/>
          <w:rtl/>
        </w:rPr>
        <w:t xml:space="preserve"> </w:t>
      </w:r>
    </w:p>
    <w:p w:rsidR="00E30BF1" w:rsidRDefault="00BC754C" w:rsidP="00040B37">
      <w:pPr>
        <w:pStyle w:val="a3"/>
        <w:numPr>
          <w:ilvl w:val="0"/>
          <w:numId w:val="2"/>
        </w:numPr>
        <w:spacing w:line="360" w:lineRule="auto"/>
        <w:jc w:val="both"/>
        <w:rPr>
          <w:rFonts w:cs="David"/>
          <w:sz w:val="24"/>
          <w:szCs w:val="24"/>
        </w:rPr>
      </w:pPr>
      <w:r w:rsidRPr="00E30BF1">
        <w:rPr>
          <w:rFonts w:cs="David" w:hint="cs"/>
          <w:sz w:val="24"/>
          <w:szCs w:val="24"/>
          <w:rtl/>
        </w:rPr>
        <w:lastRenderedPageBreak/>
        <w:t xml:space="preserve">הם עוסקים </w:t>
      </w:r>
      <w:r w:rsidR="0098387C">
        <w:rPr>
          <w:rFonts w:cs="David" w:hint="cs"/>
          <w:b/>
          <w:bCs/>
          <w:sz w:val="24"/>
          <w:szCs w:val="24"/>
          <w:rtl/>
        </w:rPr>
        <w:t>במסמכים בע</w:t>
      </w:r>
      <w:r w:rsidRPr="00856DC5">
        <w:rPr>
          <w:rFonts w:cs="David" w:hint="cs"/>
          <w:b/>
          <w:bCs/>
          <w:sz w:val="24"/>
          <w:szCs w:val="24"/>
          <w:rtl/>
        </w:rPr>
        <w:t>לי חשיבות רבה</w:t>
      </w:r>
      <w:r w:rsidRPr="00E30BF1">
        <w:rPr>
          <w:rFonts w:cs="David" w:hint="cs"/>
          <w:sz w:val="24"/>
          <w:szCs w:val="24"/>
          <w:rtl/>
        </w:rPr>
        <w:t xml:space="preserve"> (כגון מסמכים הקשורים לפעולות משפטיות בעלות רגישות גבוהה או שאמורים לשמש ראיה חשובה לפרק זמן ארוך). בשל חשיבותם של המסמכים ומאחר שבעת חקיקת החוק טרם נצבר ניסיון </w:t>
      </w:r>
      <w:r w:rsidR="0098387C">
        <w:rPr>
          <w:rFonts w:cs="David" w:hint="cs"/>
          <w:sz w:val="24"/>
          <w:szCs w:val="24"/>
          <w:rtl/>
        </w:rPr>
        <w:t>בעבודה עם</w:t>
      </w:r>
      <w:r w:rsidRPr="00E30BF1">
        <w:rPr>
          <w:rFonts w:cs="David" w:hint="cs"/>
          <w:sz w:val="24"/>
          <w:szCs w:val="24"/>
          <w:rtl/>
        </w:rPr>
        <w:t xml:space="preserve"> חתימות אלקטרוניות מאושרות הוחלט שלא לאפשר את חתימתם באופן אלקטרוני. </w:t>
      </w:r>
    </w:p>
    <w:p w:rsidR="00BC754C" w:rsidRPr="00E30BF1" w:rsidRDefault="00BC754C" w:rsidP="00040B37">
      <w:pPr>
        <w:pStyle w:val="a3"/>
        <w:numPr>
          <w:ilvl w:val="0"/>
          <w:numId w:val="2"/>
        </w:numPr>
        <w:spacing w:line="360" w:lineRule="auto"/>
        <w:jc w:val="both"/>
        <w:rPr>
          <w:rFonts w:cs="David"/>
          <w:sz w:val="24"/>
          <w:szCs w:val="24"/>
          <w:rtl/>
        </w:rPr>
      </w:pPr>
      <w:r w:rsidRPr="00E30BF1">
        <w:rPr>
          <w:rFonts w:cs="David" w:hint="cs"/>
          <w:sz w:val="24"/>
          <w:szCs w:val="24"/>
          <w:rtl/>
        </w:rPr>
        <w:t xml:space="preserve">הצדקה נוספת להחרגת אותם מסמכים מהאפשרות לחתום עליהם באופן אלקטרוני, הייתה כי </w:t>
      </w:r>
      <w:r w:rsidRPr="00856DC5">
        <w:rPr>
          <w:rFonts w:cs="David" w:hint="cs"/>
          <w:b/>
          <w:bCs/>
          <w:sz w:val="24"/>
          <w:szCs w:val="24"/>
          <w:rtl/>
        </w:rPr>
        <w:t>ויתור על חתימה בנייר לא בהכרח ייעל את ביצוע הפעולה המשפטית</w:t>
      </w:r>
      <w:r w:rsidRPr="00E30BF1">
        <w:rPr>
          <w:rFonts w:cs="David" w:hint="cs"/>
          <w:sz w:val="24"/>
          <w:szCs w:val="24"/>
          <w:rtl/>
        </w:rPr>
        <w:t xml:space="preserve">. זאת מפני שלעסקאות שאליהן קשורים המסמכים יש דרישות מהותיות נוספות שעשויות לחייב הגעה פיזית למשרדי רשות כזו או אחרת. </w:t>
      </w:r>
    </w:p>
    <w:p w:rsidR="00413DB3" w:rsidRPr="00605065" w:rsidRDefault="00413DB3" w:rsidP="00040B37">
      <w:pPr>
        <w:spacing w:line="360" w:lineRule="auto"/>
        <w:jc w:val="both"/>
        <w:rPr>
          <w:rFonts w:cs="David"/>
          <w:b/>
          <w:bCs/>
          <w:sz w:val="4"/>
          <w:szCs w:val="4"/>
          <w:u w:val="single"/>
          <w:rtl/>
        </w:rPr>
      </w:pPr>
    </w:p>
    <w:p w:rsidR="00367F86" w:rsidRPr="00856DC5" w:rsidRDefault="00856DC5" w:rsidP="00040B37">
      <w:pPr>
        <w:spacing w:line="360" w:lineRule="auto"/>
        <w:jc w:val="both"/>
        <w:rPr>
          <w:rFonts w:cs="David"/>
          <w:b/>
          <w:bCs/>
          <w:sz w:val="24"/>
          <w:szCs w:val="24"/>
          <w:u w:val="single"/>
          <w:rtl/>
        </w:rPr>
      </w:pPr>
      <w:r>
        <w:rPr>
          <w:rFonts w:cs="David" w:hint="cs"/>
          <w:b/>
          <w:bCs/>
          <w:sz w:val="24"/>
          <w:szCs w:val="24"/>
          <w:u w:val="single"/>
          <w:rtl/>
        </w:rPr>
        <w:t>התיקון המוצע</w:t>
      </w:r>
      <w:r w:rsidR="00040B37">
        <w:rPr>
          <w:rFonts w:cs="David" w:hint="cs"/>
          <w:b/>
          <w:bCs/>
          <w:sz w:val="24"/>
          <w:szCs w:val="24"/>
          <w:u w:val="single"/>
          <w:rtl/>
        </w:rPr>
        <w:t xml:space="preserve"> ונושאים לדיון</w:t>
      </w:r>
    </w:p>
    <w:p w:rsidR="00BC754C" w:rsidRDefault="00E30BF1" w:rsidP="00040B37">
      <w:pPr>
        <w:spacing w:line="360" w:lineRule="auto"/>
        <w:jc w:val="both"/>
        <w:rPr>
          <w:rFonts w:cs="David"/>
          <w:sz w:val="24"/>
          <w:szCs w:val="24"/>
          <w:rtl/>
        </w:rPr>
      </w:pPr>
      <w:r>
        <w:rPr>
          <w:rFonts w:cs="David" w:hint="cs"/>
          <w:sz w:val="24"/>
          <w:szCs w:val="24"/>
          <w:rtl/>
        </w:rPr>
        <w:t>כעת מוצע למחוק מהתוספת הראשונה לחוק את שני הפרטים הבאים:</w:t>
      </w:r>
    </w:p>
    <w:p w:rsidR="00E30BF1" w:rsidRDefault="00E30BF1" w:rsidP="00040B37">
      <w:pPr>
        <w:pStyle w:val="a3"/>
        <w:numPr>
          <w:ilvl w:val="0"/>
          <w:numId w:val="3"/>
        </w:numPr>
        <w:spacing w:line="360" w:lineRule="auto"/>
        <w:jc w:val="both"/>
        <w:rPr>
          <w:rFonts w:cs="David"/>
          <w:sz w:val="24"/>
          <w:szCs w:val="24"/>
        </w:rPr>
      </w:pPr>
      <w:r w:rsidRPr="005057D7">
        <w:rPr>
          <w:rFonts w:cs="David" w:hint="cs"/>
          <w:b/>
          <w:bCs/>
          <w:sz w:val="24"/>
          <w:szCs w:val="24"/>
          <w:rtl/>
        </w:rPr>
        <w:t>פרט 5:</w:t>
      </w:r>
      <w:r w:rsidR="005057D7" w:rsidRPr="005057D7">
        <w:rPr>
          <w:rFonts w:cs="David" w:hint="cs"/>
          <w:sz w:val="24"/>
          <w:szCs w:val="24"/>
          <w:rtl/>
        </w:rPr>
        <w:t xml:space="preserve"> </w:t>
      </w:r>
      <w:r w:rsidR="005057D7" w:rsidRPr="005057D7">
        <w:rPr>
          <w:rFonts w:cs="David" w:hint="cs"/>
          <w:b/>
          <w:bCs/>
          <w:sz w:val="24"/>
          <w:szCs w:val="24"/>
          <w:rtl/>
        </w:rPr>
        <w:t>תקנות המקרקעין</w:t>
      </w:r>
      <w:r w:rsidR="005057D7" w:rsidRPr="005057D7">
        <w:rPr>
          <w:rFonts w:cs="David" w:hint="cs"/>
          <w:sz w:val="24"/>
          <w:szCs w:val="24"/>
          <w:rtl/>
        </w:rPr>
        <w:t xml:space="preserve"> (ניהול ורישום), התש"ל-1969,</w:t>
      </w:r>
      <w:r w:rsidR="00475D08">
        <w:rPr>
          <w:rStyle w:val="a6"/>
          <w:rFonts w:cs="David"/>
          <w:sz w:val="24"/>
          <w:szCs w:val="24"/>
          <w:rtl/>
        </w:rPr>
        <w:footnoteReference w:id="3"/>
      </w:r>
      <w:r w:rsidR="005057D7" w:rsidRPr="005057D7">
        <w:rPr>
          <w:rFonts w:cs="David" w:hint="cs"/>
          <w:sz w:val="24"/>
          <w:szCs w:val="24"/>
          <w:rtl/>
        </w:rPr>
        <w:t xml:space="preserve"> לענין בקשות לרישום או לביטול רישום ושטרי עסקה;</w:t>
      </w:r>
    </w:p>
    <w:p w:rsidR="00E30BF1" w:rsidRDefault="00E30BF1" w:rsidP="00040B37">
      <w:pPr>
        <w:pStyle w:val="a3"/>
        <w:numPr>
          <w:ilvl w:val="0"/>
          <w:numId w:val="3"/>
        </w:numPr>
        <w:spacing w:line="360" w:lineRule="auto"/>
        <w:jc w:val="both"/>
        <w:rPr>
          <w:rFonts w:cs="David"/>
          <w:sz w:val="24"/>
          <w:szCs w:val="24"/>
        </w:rPr>
      </w:pPr>
      <w:r w:rsidRPr="005057D7">
        <w:rPr>
          <w:rFonts w:cs="David" w:hint="cs"/>
          <w:b/>
          <w:bCs/>
          <w:sz w:val="24"/>
          <w:szCs w:val="24"/>
          <w:rtl/>
        </w:rPr>
        <w:t>פרט 9:</w:t>
      </w:r>
      <w:r w:rsidR="005057D7" w:rsidRPr="005057D7">
        <w:rPr>
          <w:rFonts w:cs="David" w:hint="cs"/>
          <w:sz w:val="24"/>
          <w:szCs w:val="24"/>
          <w:rtl/>
        </w:rPr>
        <w:t xml:space="preserve"> </w:t>
      </w:r>
      <w:r w:rsidR="005057D7" w:rsidRPr="005057D7">
        <w:rPr>
          <w:rFonts w:cs="David" w:hint="cs"/>
          <w:b/>
          <w:bCs/>
          <w:sz w:val="24"/>
          <w:szCs w:val="24"/>
          <w:rtl/>
        </w:rPr>
        <w:t>כללי הבנקאות</w:t>
      </w:r>
      <w:r w:rsidR="005057D7" w:rsidRPr="005057D7">
        <w:rPr>
          <w:rFonts w:cs="David" w:hint="cs"/>
          <w:sz w:val="24"/>
          <w:szCs w:val="24"/>
          <w:rtl/>
        </w:rPr>
        <w:t xml:space="preserve"> (שירות ללקוח) (גילוי נאות ומסירת מסמכים), התשנ"ב-1992, לענין הסכמים בין תאגיד בנקאי לבין הלקוח</w:t>
      </w:r>
      <w:r w:rsidR="005057D7">
        <w:rPr>
          <w:rFonts w:cs="David" w:hint="cs"/>
          <w:sz w:val="24"/>
          <w:szCs w:val="24"/>
          <w:rtl/>
        </w:rPr>
        <w:t>.</w:t>
      </w:r>
    </w:p>
    <w:p w:rsidR="00E30BF1" w:rsidRPr="00856DC5" w:rsidRDefault="00E30BF1" w:rsidP="00040B37">
      <w:pPr>
        <w:spacing w:line="360" w:lineRule="auto"/>
        <w:jc w:val="both"/>
        <w:rPr>
          <w:rFonts w:cs="David"/>
          <w:b/>
          <w:bCs/>
          <w:sz w:val="24"/>
          <w:szCs w:val="24"/>
          <w:rtl/>
        </w:rPr>
      </w:pPr>
      <w:r w:rsidRPr="00856DC5">
        <w:rPr>
          <w:rFonts w:cs="David" w:hint="cs"/>
          <w:b/>
          <w:bCs/>
          <w:sz w:val="24"/>
          <w:szCs w:val="24"/>
          <w:rtl/>
        </w:rPr>
        <w:t xml:space="preserve">כתוצאה מכך, ניתן יהיה לחתום על המסמכים שמפורטים בדברי חקיקה אלו </w:t>
      </w:r>
      <w:r w:rsidR="00CA2348">
        <w:rPr>
          <w:rFonts w:cs="David" w:hint="cs"/>
          <w:b/>
          <w:bCs/>
          <w:sz w:val="24"/>
          <w:szCs w:val="24"/>
          <w:rtl/>
        </w:rPr>
        <w:t xml:space="preserve">גם </w:t>
      </w:r>
      <w:r w:rsidRPr="00856DC5">
        <w:rPr>
          <w:rFonts w:cs="David" w:hint="cs"/>
          <w:b/>
          <w:bCs/>
          <w:sz w:val="24"/>
          <w:szCs w:val="24"/>
          <w:rtl/>
        </w:rPr>
        <w:t xml:space="preserve">באופן אלקטרוני. </w:t>
      </w:r>
    </w:p>
    <w:p w:rsidR="00413DB3" w:rsidRPr="00605065" w:rsidRDefault="00413DB3" w:rsidP="00040B37">
      <w:pPr>
        <w:spacing w:line="360" w:lineRule="auto"/>
        <w:jc w:val="both"/>
        <w:rPr>
          <w:rFonts w:cs="David"/>
          <w:sz w:val="4"/>
          <w:szCs w:val="4"/>
          <w:rtl/>
        </w:rPr>
      </w:pPr>
    </w:p>
    <w:p w:rsidR="009765D5" w:rsidRPr="009765D5" w:rsidRDefault="009765D5" w:rsidP="00040B37">
      <w:pPr>
        <w:pStyle w:val="a3"/>
        <w:numPr>
          <w:ilvl w:val="0"/>
          <w:numId w:val="12"/>
        </w:numPr>
        <w:spacing w:line="360" w:lineRule="auto"/>
        <w:jc w:val="both"/>
        <w:rPr>
          <w:rFonts w:cs="David"/>
          <w:sz w:val="24"/>
          <w:szCs w:val="24"/>
          <w:rtl/>
        </w:rPr>
      </w:pPr>
      <w:r w:rsidRPr="009765D5">
        <w:rPr>
          <w:rFonts w:cs="David" w:hint="cs"/>
          <w:sz w:val="24"/>
          <w:szCs w:val="24"/>
          <w:u w:val="single"/>
          <w:rtl/>
        </w:rPr>
        <w:t>תקנות המקרקעין</w:t>
      </w:r>
      <w:r w:rsidRPr="009765D5">
        <w:rPr>
          <w:rFonts w:cs="David" w:hint="cs"/>
          <w:sz w:val="24"/>
          <w:szCs w:val="24"/>
          <w:rtl/>
        </w:rPr>
        <w:t xml:space="preserve"> </w:t>
      </w:r>
    </w:p>
    <w:p w:rsidR="009765D5" w:rsidRDefault="009765D5" w:rsidP="00040B37">
      <w:pPr>
        <w:spacing w:line="360" w:lineRule="auto"/>
        <w:jc w:val="both"/>
        <w:rPr>
          <w:rFonts w:cs="David"/>
          <w:sz w:val="24"/>
          <w:szCs w:val="24"/>
          <w:rtl/>
        </w:rPr>
      </w:pPr>
      <w:r>
        <w:rPr>
          <w:rFonts w:cs="David" w:hint="cs"/>
          <w:sz w:val="24"/>
          <w:szCs w:val="24"/>
          <w:rtl/>
        </w:rPr>
        <w:t>התקנות כוללות רשימה ארוכה של בקשות לרישום עניינים שונים במרשם המקרקעין. ביניהן:</w:t>
      </w:r>
      <w:r w:rsidRPr="009765D5">
        <w:rPr>
          <w:rFonts w:cs="David" w:hint="cs"/>
          <w:sz w:val="24"/>
          <w:szCs w:val="24"/>
          <w:rtl/>
        </w:rPr>
        <w:t xml:space="preserve"> </w:t>
      </w:r>
      <w:r>
        <w:rPr>
          <w:rFonts w:cs="David" w:hint="cs"/>
          <w:sz w:val="24"/>
          <w:szCs w:val="24"/>
          <w:rtl/>
        </w:rPr>
        <w:t>בקשה לרישום עסקה במקרקעין;</w:t>
      </w:r>
      <w:r w:rsidRPr="009765D5">
        <w:rPr>
          <w:rFonts w:cs="David" w:hint="cs"/>
          <w:sz w:val="24"/>
          <w:szCs w:val="24"/>
          <w:rtl/>
        </w:rPr>
        <w:t xml:space="preserve"> </w:t>
      </w:r>
      <w:r>
        <w:rPr>
          <w:rFonts w:cs="David" w:hint="cs"/>
          <w:sz w:val="24"/>
          <w:szCs w:val="24"/>
          <w:rtl/>
        </w:rPr>
        <w:t xml:space="preserve">בקשה לרישום ירושה; </w:t>
      </w:r>
      <w:r w:rsidR="0098387C">
        <w:rPr>
          <w:rFonts w:cs="David" w:hint="cs"/>
          <w:sz w:val="24"/>
          <w:szCs w:val="24"/>
          <w:rtl/>
        </w:rPr>
        <w:t>בקשות ל</w:t>
      </w:r>
      <w:r>
        <w:rPr>
          <w:rFonts w:cs="David" w:hint="cs"/>
          <w:sz w:val="24"/>
          <w:szCs w:val="24"/>
          <w:rtl/>
        </w:rPr>
        <w:t>רישום הערות אזהרה ומחיקתן;</w:t>
      </w:r>
      <w:r w:rsidRPr="009765D5">
        <w:rPr>
          <w:rFonts w:cs="David" w:hint="cs"/>
          <w:sz w:val="24"/>
          <w:szCs w:val="24"/>
          <w:rtl/>
        </w:rPr>
        <w:t xml:space="preserve"> </w:t>
      </w:r>
      <w:r>
        <w:rPr>
          <w:rFonts w:cs="David" w:hint="cs"/>
          <w:sz w:val="24"/>
          <w:szCs w:val="24"/>
          <w:rtl/>
        </w:rPr>
        <w:t>רישום הערות נוספות כגון הערה על ייעוד מקרקעין או הערה על רישום מקרקעין כנכס של הקדש; רישום פסקי דין וצווים; רישום זכות קדימה;</w:t>
      </w:r>
      <w:r w:rsidRPr="009765D5">
        <w:rPr>
          <w:rFonts w:cs="David" w:hint="cs"/>
          <w:sz w:val="24"/>
          <w:szCs w:val="24"/>
          <w:rtl/>
        </w:rPr>
        <w:t xml:space="preserve"> </w:t>
      </w:r>
      <w:r>
        <w:rPr>
          <w:rFonts w:cs="David" w:hint="cs"/>
          <w:sz w:val="24"/>
          <w:szCs w:val="24"/>
          <w:rtl/>
        </w:rPr>
        <w:t>רישום בית משותף ועוד.</w:t>
      </w:r>
    </w:p>
    <w:p w:rsidR="009765D5" w:rsidRDefault="009765D5" w:rsidP="00040B37">
      <w:pPr>
        <w:spacing w:line="360" w:lineRule="auto"/>
        <w:jc w:val="both"/>
        <w:rPr>
          <w:rFonts w:cs="David"/>
          <w:sz w:val="24"/>
          <w:szCs w:val="24"/>
          <w:rtl/>
        </w:rPr>
      </w:pPr>
      <w:r>
        <w:rPr>
          <w:rFonts w:cs="David" w:hint="cs"/>
          <w:sz w:val="24"/>
          <w:szCs w:val="24"/>
          <w:rtl/>
        </w:rPr>
        <w:t>בחלק מהבקשות נדרש המבקש לצרף גם מסמכים שונים. למשל, לבקשה לרישום עסקה יש לצרף גם שטר עסקה חתום במקור</w:t>
      </w:r>
      <w:r w:rsidR="0098387C">
        <w:rPr>
          <w:rFonts w:cs="David" w:hint="cs"/>
          <w:sz w:val="24"/>
          <w:szCs w:val="24"/>
          <w:rtl/>
        </w:rPr>
        <w:t xml:space="preserve"> (למשל </w:t>
      </w:r>
      <w:r w:rsidR="0098387C">
        <w:rPr>
          <w:rFonts w:cs="David"/>
          <w:sz w:val="24"/>
          <w:szCs w:val="24"/>
          <w:rtl/>
        </w:rPr>
        <w:t>–</w:t>
      </w:r>
      <w:r w:rsidR="0098387C">
        <w:rPr>
          <w:rFonts w:cs="David" w:hint="cs"/>
          <w:sz w:val="24"/>
          <w:szCs w:val="24"/>
          <w:rtl/>
        </w:rPr>
        <w:t xml:space="preserve"> חוזה מכר הדירה)</w:t>
      </w:r>
      <w:r>
        <w:rPr>
          <w:rFonts w:cs="David" w:hint="cs"/>
          <w:sz w:val="24"/>
          <w:szCs w:val="24"/>
          <w:rtl/>
        </w:rPr>
        <w:t>; יש בקשות שנדרש לצרף להן תכנית חתומה בידי מודד לפי חוק התכנון והבניה וכיוצ"ב.</w:t>
      </w:r>
      <w:r w:rsidR="0022452F">
        <w:rPr>
          <w:rFonts w:cs="David" w:hint="cs"/>
          <w:sz w:val="24"/>
          <w:szCs w:val="24"/>
          <w:rtl/>
        </w:rPr>
        <w:t xml:space="preserve"> </w:t>
      </w:r>
    </w:p>
    <w:p w:rsidR="0022452F" w:rsidRDefault="00856DC5" w:rsidP="00605065">
      <w:pPr>
        <w:spacing w:line="360" w:lineRule="auto"/>
        <w:jc w:val="both"/>
        <w:rPr>
          <w:rFonts w:cs="David"/>
          <w:sz w:val="24"/>
          <w:szCs w:val="24"/>
          <w:rtl/>
        </w:rPr>
      </w:pPr>
      <w:r w:rsidRPr="009765D5">
        <w:rPr>
          <w:rFonts w:cs="David" w:hint="cs"/>
          <w:sz w:val="24"/>
          <w:szCs w:val="24"/>
          <w:rtl/>
        </w:rPr>
        <w:t>משיחות עם משרד המשפטים לקראת הדיון עלה כי בשלב זה, אגף רישום מקרקעין במשרד המשפטים מבקש ל</w:t>
      </w:r>
      <w:r w:rsidR="009765D5">
        <w:rPr>
          <w:rFonts w:cs="David" w:hint="cs"/>
          <w:sz w:val="24"/>
          <w:szCs w:val="24"/>
          <w:rtl/>
        </w:rPr>
        <w:t xml:space="preserve">ערוך </w:t>
      </w:r>
      <w:r w:rsidR="009765D5" w:rsidRPr="009765D5">
        <w:rPr>
          <w:rFonts w:cs="David" w:hint="cs"/>
          <w:b/>
          <w:bCs/>
          <w:sz w:val="24"/>
          <w:szCs w:val="24"/>
          <w:rtl/>
        </w:rPr>
        <w:t xml:space="preserve">פיילוט </w:t>
      </w:r>
      <w:r w:rsidR="00B90B2A">
        <w:rPr>
          <w:rFonts w:cs="David" w:hint="cs"/>
          <w:b/>
          <w:bCs/>
          <w:sz w:val="24"/>
          <w:szCs w:val="24"/>
          <w:rtl/>
        </w:rPr>
        <w:t xml:space="preserve"> קונקרטי </w:t>
      </w:r>
      <w:r w:rsidR="009765D5" w:rsidRPr="009765D5">
        <w:rPr>
          <w:rFonts w:cs="David" w:hint="cs"/>
          <w:b/>
          <w:bCs/>
          <w:sz w:val="24"/>
          <w:szCs w:val="24"/>
          <w:rtl/>
        </w:rPr>
        <w:t xml:space="preserve">שבו ניתן יהיה להשתמש בחתימה אלקטרונית רק לגבי בקשות לרישום או לביטול </w:t>
      </w:r>
      <w:r w:rsidRPr="009765D5">
        <w:rPr>
          <w:rFonts w:cs="David" w:hint="cs"/>
          <w:b/>
          <w:bCs/>
          <w:sz w:val="24"/>
          <w:szCs w:val="24"/>
          <w:rtl/>
        </w:rPr>
        <w:t>הערות אזהרה</w:t>
      </w:r>
      <w:r w:rsidR="009765D5">
        <w:rPr>
          <w:rFonts w:cs="David" w:hint="cs"/>
          <w:sz w:val="24"/>
          <w:szCs w:val="24"/>
          <w:rtl/>
        </w:rPr>
        <w:t xml:space="preserve">. </w:t>
      </w:r>
      <w:r w:rsidR="00605065">
        <w:rPr>
          <w:rFonts w:cs="David" w:hint="cs"/>
          <w:sz w:val="24"/>
          <w:szCs w:val="24"/>
          <w:rtl/>
        </w:rPr>
        <w:t>כן יש תכנית עבודה להמשך, לשנים 2018-2017, לפיה מתוכנן בהדרגה לאפשר הגשה מקוונת, עם חתימה אל</w:t>
      </w:r>
      <w:r w:rsidR="006B0075">
        <w:rPr>
          <w:rFonts w:cs="David" w:hint="cs"/>
          <w:sz w:val="24"/>
          <w:szCs w:val="24"/>
          <w:rtl/>
        </w:rPr>
        <w:t>ק</w:t>
      </w:r>
      <w:r w:rsidR="00605065">
        <w:rPr>
          <w:rFonts w:cs="David" w:hint="cs"/>
          <w:sz w:val="24"/>
          <w:szCs w:val="24"/>
          <w:rtl/>
        </w:rPr>
        <w:t xml:space="preserve">טרונית, גם של יתר הבקשות לפי תקנות המקרקעין. </w:t>
      </w:r>
    </w:p>
    <w:p w:rsidR="00B90B2A" w:rsidRPr="00B90B2A" w:rsidRDefault="00B90B2A" w:rsidP="00480A47">
      <w:pPr>
        <w:spacing w:line="360" w:lineRule="auto"/>
        <w:jc w:val="both"/>
        <w:rPr>
          <w:rFonts w:cs="David"/>
          <w:sz w:val="24"/>
          <w:szCs w:val="24"/>
          <w:rtl/>
        </w:rPr>
      </w:pPr>
      <w:r w:rsidRPr="00B90B2A">
        <w:rPr>
          <w:rFonts w:cs="David" w:hint="cs"/>
          <w:sz w:val="24"/>
          <w:szCs w:val="24"/>
          <w:rtl/>
        </w:rPr>
        <w:t xml:space="preserve">מדובר בפיילוט של </w:t>
      </w:r>
      <w:r>
        <w:rPr>
          <w:rFonts w:cs="David" w:hint="cs"/>
          <w:sz w:val="24"/>
          <w:szCs w:val="24"/>
          <w:rtl/>
        </w:rPr>
        <w:t xml:space="preserve">הגשת בקשות </w:t>
      </w:r>
      <w:r w:rsidRPr="00B90B2A">
        <w:rPr>
          <w:rFonts w:cs="David" w:hint="cs"/>
          <w:sz w:val="24"/>
          <w:szCs w:val="24"/>
          <w:rtl/>
        </w:rPr>
        <w:t xml:space="preserve">מערכת מקוונת, </w:t>
      </w:r>
      <w:r>
        <w:rPr>
          <w:rFonts w:cs="David" w:hint="cs"/>
          <w:sz w:val="24"/>
          <w:szCs w:val="24"/>
          <w:rtl/>
        </w:rPr>
        <w:t>שהחל</w:t>
      </w:r>
      <w:r w:rsidRPr="00B90B2A">
        <w:rPr>
          <w:rFonts w:cs="David" w:hint="cs"/>
          <w:sz w:val="24"/>
          <w:szCs w:val="24"/>
          <w:rtl/>
        </w:rPr>
        <w:t xml:space="preserve"> </w:t>
      </w:r>
      <w:r>
        <w:rPr>
          <w:rFonts w:cs="David" w:hint="cs"/>
          <w:sz w:val="24"/>
          <w:szCs w:val="24"/>
          <w:rtl/>
        </w:rPr>
        <w:t xml:space="preserve">לפעול </w:t>
      </w:r>
      <w:r w:rsidRPr="00B90B2A">
        <w:rPr>
          <w:rFonts w:cs="David" w:hint="cs"/>
          <w:sz w:val="24"/>
          <w:szCs w:val="24"/>
          <w:rtl/>
        </w:rPr>
        <w:t xml:space="preserve">כבר עתה </w:t>
      </w:r>
      <w:r>
        <w:rPr>
          <w:rFonts w:cs="David" w:hint="cs"/>
          <w:sz w:val="24"/>
          <w:szCs w:val="24"/>
          <w:rtl/>
        </w:rPr>
        <w:t xml:space="preserve">במספר לשכות רישום מקרקעין </w:t>
      </w:r>
      <w:r w:rsidRPr="00B90B2A">
        <w:rPr>
          <w:rFonts w:cs="David" w:hint="cs"/>
          <w:sz w:val="24"/>
          <w:szCs w:val="24"/>
          <w:rtl/>
        </w:rPr>
        <w:t xml:space="preserve">והוא צפוי להתרחב לכל הלשכות בארץ בחודשים הקרובים. כרגע הפיילוט פועל באופן </w:t>
      </w:r>
      <w:r w:rsidRPr="00B90B2A">
        <w:rPr>
          <w:rFonts w:cs="David" w:hint="cs"/>
          <w:sz w:val="24"/>
          <w:szCs w:val="24"/>
          <w:rtl/>
        </w:rPr>
        <w:lastRenderedPageBreak/>
        <w:t xml:space="preserve">מקוון, </w:t>
      </w:r>
      <w:r w:rsidRPr="00605065">
        <w:rPr>
          <w:rFonts w:cs="David" w:hint="cs"/>
          <w:sz w:val="24"/>
          <w:szCs w:val="24"/>
          <w:rtl/>
        </w:rPr>
        <w:t>למעט החתימה</w:t>
      </w:r>
      <w:r w:rsidRPr="00B90B2A">
        <w:rPr>
          <w:rFonts w:cs="David" w:hint="cs"/>
          <w:sz w:val="24"/>
          <w:szCs w:val="24"/>
          <w:rtl/>
        </w:rPr>
        <w:t xml:space="preserve">, שנדרש לבצע בנייר. </w:t>
      </w:r>
      <w:r>
        <w:rPr>
          <w:rFonts w:cs="David" w:hint="cs"/>
          <w:sz w:val="24"/>
          <w:szCs w:val="24"/>
          <w:rtl/>
        </w:rPr>
        <w:t>ככל שהוועדה תאשר את התיקון</w:t>
      </w:r>
      <w:r w:rsidRPr="00B90B2A">
        <w:rPr>
          <w:rFonts w:cs="David" w:hint="cs"/>
          <w:sz w:val="24"/>
          <w:szCs w:val="24"/>
          <w:rtl/>
        </w:rPr>
        <w:t>, יהיה ניתן לבצע את כלל</w:t>
      </w:r>
      <w:r>
        <w:rPr>
          <w:rFonts w:cs="David" w:hint="cs"/>
          <w:sz w:val="24"/>
          <w:szCs w:val="24"/>
          <w:rtl/>
        </w:rPr>
        <w:t xml:space="preserve"> הפעולות בממשק המקוון, </w:t>
      </w:r>
      <w:r w:rsidRPr="00434D28">
        <w:rPr>
          <w:rFonts w:cs="David" w:hint="cs"/>
          <w:b/>
          <w:bCs/>
          <w:sz w:val="24"/>
          <w:szCs w:val="24"/>
          <w:rtl/>
        </w:rPr>
        <w:t>לרבות</w:t>
      </w:r>
      <w:r w:rsidRPr="00434D28">
        <w:rPr>
          <w:rFonts w:cs="David"/>
          <w:b/>
          <w:bCs/>
          <w:sz w:val="24"/>
          <w:szCs w:val="24"/>
          <w:rtl/>
        </w:rPr>
        <w:t xml:space="preserve"> </w:t>
      </w:r>
      <w:r w:rsidRPr="00434D28">
        <w:rPr>
          <w:rFonts w:cs="David" w:hint="cs"/>
          <w:b/>
          <w:bCs/>
          <w:sz w:val="24"/>
          <w:szCs w:val="24"/>
          <w:rtl/>
        </w:rPr>
        <w:t>חתימה</w:t>
      </w:r>
      <w:r>
        <w:rPr>
          <w:rFonts w:cs="David" w:hint="cs"/>
          <w:sz w:val="24"/>
          <w:szCs w:val="24"/>
          <w:rtl/>
        </w:rPr>
        <w:t xml:space="preserve"> על מסמכים ובקשות</w:t>
      </w:r>
      <w:r w:rsidRPr="00B90B2A">
        <w:rPr>
          <w:rFonts w:cs="David" w:hint="cs"/>
          <w:sz w:val="24"/>
          <w:szCs w:val="24"/>
          <w:rtl/>
        </w:rPr>
        <w:t>.</w:t>
      </w:r>
    </w:p>
    <w:p w:rsidR="0022452F" w:rsidRPr="0022452F" w:rsidRDefault="0022452F" w:rsidP="00B90B2A">
      <w:pPr>
        <w:pStyle w:val="a3"/>
        <w:numPr>
          <w:ilvl w:val="0"/>
          <w:numId w:val="13"/>
        </w:numPr>
        <w:spacing w:line="360" w:lineRule="auto"/>
        <w:jc w:val="both"/>
        <w:rPr>
          <w:rFonts w:cs="David"/>
          <w:sz w:val="24"/>
          <w:szCs w:val="24"/>
          <w:rtl/>
        </w:rPr>
      </w:pPr>
      <w:r w:rsidRPr="0022452F">
        <w:rPr>
          <w:rFonts w:cs="David" w:hint="cs"/>
          <w:sz w:val="24"/>
          <w:szCs w:val="24"/>
          <w:rtl/>
        </w:rPr>
        <w:t xml:space="preserve">התיקון נועד לשפר ולהנגיש את השירותים הממשלתיים לציבור כך שניתן יהיה להגיש מסמכים ובקשות באופן פשוט יותר מבלי לחייב את האזרח להגיע פיזית למשרדי הממשלה. </w:t>
      </w:r>
      <w:r w:rsidR="00B90B2A">
        <w:rPr>
          <w:rFonts w:cs="David" w:hint="cs"/>
          <w:sz w:val="24"/>
          <w:szCs w:val="24"/>
          <w:rtl/>
        </w:rPr>
        <w:t xml:space="preserve">יתרון נוסף שיושג בתיקון הוא הגברת אמינות מרשם המקרקעין, מאחר שהוא יהיה חסין יותר מפני זיופים. </w:t>
      </w:r>
      <w:r w:rsidRPr="0022452F">
        <w:rPr>
          <w:rFonts w:cs="David" w:hint="cs"/>
          <w:sz w:val="24"/>
          <w:szCs w:val="24"/>
          <w:rtl/>
        </w:rPr>
        <w:t xml:space="preserve">בהקשר של מרשם המקרקעין יש גם יתרון בכך שהמרשם יהיה מעודכן ככל האפשר ויצומצם פער הזמנים בין ביצוע העסקה לבין רישומה. </w:t>
      </w:r>
      <w:r w:rsidR="00040B37">
        <w:rPr>
          <w:rFonts w:cs="David" w:hint="cs"/>
          <w:sz w:val="24"/>
          <w:szCs w:val="24"/>
          <w:rtl/>
        </w:rPr>
        <w:t xml:space="preserve">ואולם, </w:t>
      </w:r>
      <w:r w:rsidRPr="0022452F">
        <w:rPr>
          <w:rFonts w:cs="David" w:hint="cs"/>
          <w:sz w:val="24"/>
          <w:szCs w:val="24"/>
          <w:rtl/>
        </w:rPr>
        <w:t>יש לשים לב כי בשלב זה הנהנים המרכזיים מהתי</w:t>
      </w:r>
      <w:r w:rsidR="00040B37">
        <w:rPr>
          <w:rFonts w:cs="David" w:hint="cs"/>
          <w:sz w:val="24"/>
          <w:szCs w:val="24"/>
          <w:rtl/>
        </w:rPr>
        <w:t xml:space="preserve">קון יהיו הבנקים, ולא כלל האזרחים (אמנם כל אזרח יכול לעשות שימוש בחתימה אלקטרונית כאמור, אך מרבית האזרחים מן השורה אינם מנפיקים לעצמם </w:t>
      </w:r>
      <w:r w:rsidR="00B30BAC">
        <w:rPr>
          <w:rFonts w:cs="David" w:hint="cs"/>
          <w:sz w:val="24"/>
          <w:szCs w:val="24"/>
          <w:rtl/>
        </w:rPr>
        <w:t>תעודה</w:t>
      </w:r>
      <w:r w:rsidR="00040B37">
        <w:rPr>
          <w:rFonts w:cs="David" w:hint="cs"/>
          <w:sz w:val="24"/>
          <w:szCs w:val="24"/>
          <w:rtl/>
        </w:rPr>
        <w:t xml:space="preserve"> אלקטרונית)</w:t>
      </w:r>
      <w:r w:rsidRPr="0022452F">
        <w:rPr>
          <w:rFonts w:cs="David" w:hint="cs"/>
          <w:sz w:val="24"/>
          <w:szCs w:val="24"/>
          <w:rtl/>
        </w:rPr>
        <w:t>.</w:t>
      </w:r>
    </w:p>
    <w:p w:rsidR="00F50F68" w:rsidRDefault="009765D5" w:rsidP="00605065">
      <w:pPr>
        <w:pStyle w:val="a3"/>
        <w:numPr>
          <w:ilvl w:val="0"/>
          <w:numId w:val="13"/>
        </w:numPr>
        <w:spacing w:line="360" w:lineRule="auto"/>
        <w:jc w:val="both"/>
        <w:rPr>
          <w:rFonts w:cs="David"/>
          <w:sz w:val="24"/>
          <w:szCs w:val="24"/>
        </w:rPr>
      </w:pPr>
      <w:r w:rsidRPr="0022452F">
        <w:rPr>
          <w:rFonts w:cs="David" w:hint="cs"/>
          <w:sz w:val="24"/>
          <w:szCs w:val="24"/>
          <w:rtl/>
        </w:rPr>
        <w:t xml:space="preserve">הגם שכרגע </w:t>
      </w:r>
      <w:r w:rsidR="00480A47">
        <w:rPr>
          <w:rFonts w:cs="David" w:hint="cs"/>
          <w:sz w:val="24"/>
          <w:szCs w:val="24"/>
          <w:rtl/>
        </w:rPr>
        <w:t xml:space="preserve">הממשק שמוכן להפעלה באופן מיידי הוא שימוש </w:t>
      </w:r>
      <w:r w:rsidRPr="0022452F">
        <w:rPr>
          <w:rFonts w:cs="David" w:hint="cs"/>
          <w:sz w:val="24"/>
          <w:szCs w:val="24"/>
          <w:rtl/>
        </w:rPr>
        <w:t xml:space="preserve">בחתימה האלקטרונית </w:t>
      </w:r>
      <w:r w:rsidR="00040B37">
        <w:rPr>
          <w:rFonts w:cs="David" w:hint="cs"/>
          <w:sz w:val="24"/>
          <w:szCs w:val="24"/>
          <w:rtl/>
        </w:rPr>
        <w:t>רק לגבי בקשות לרישום וביטול הערות אזהרה</w:t>
      </w:r>
      <w:r w:rsidRPr="0022452F">
        <w:rPr>
          <w:rFonts w:cs="David" w:hint="cs"/>
          <w:sz w:val="24"/>
          <w:szCs w:val="24"/>
          <w:rtl/>
        </w:rPr>
        <w:t xml:space="preserve">, משרד המשפטים מבקש </w:t>
      </w:r>
      <w:r w:rsidR="00A17E87" w:rsidRPr="0022452F">
        <w:rPr>
          <w:rFonts w:cs="David" w:hint="cs"/>
          <w:sz w:val="24"/>
          <w:szCs w:val="24"/>
          <w:rtl/>
        </w:rPr>
        <w:t>להסיר כליל</w:t>
      </w:r>
      <w:r w:rsidRPr="0022452F">
        <w:rPr>
          <w:rFonts w:cs="David" w:hint="cs"/>
          <w:sz w:val="24"/>
          <w:szCs w:val="24"/>
          <w:rtl/>
        </w:rPr>
        <w:t xml:space="preserve"> את החסם שקיים בחוק חתימה אלקטרונית כך </w:t>
      </w:r>
      <w:r w:rsidR="00475D08">
        <w:rPr>
          <w:rFonts w:cs="David" w:hint="cs"/>
          <w:sz w:val="24"/>
          <w:szCs w:val="24"/>
          <w:rtl/>
        </w:rPr>
        <w:t>שניתן יהיה</w:t>
      </w:r>
      <w:r w:rsidRPr="0022452F">
        <w:rPr>
          <w:rFonts w:cs="David" w:hint="cs"/>
          <w:sz w:val="24"/>
          <w:szCs w:val="24"/>
          <w:rtl/>
        </w:rPr>
        <w:t xml:space="preserve"> ל</w:t>
      </w:r>
      <w:r w:rsidR="00A17E87" w:rsidRPr="0022452F">
        <w:rPr>
          <w:rFonts w:cs="David" w:hint="cs"/>
          <w:sz w:val="24"/>
          <w:szCs w:val="24"/>
          <w:rtl/>
        </w:rPr>
        <w:t xml:space="preserve">אפשר שימוש בחתימה אלקטרונית </w:t>
      </w:r>
      <w:r w:rsidR="00605065">
        <w:rPr>
          <w:rFonts w:cs="David" w:hint="cs"/>
          <w:sz w:val="24"/>
          <w:szCs w:val="24"/>
          <w:rtl/>
        </w:rPr>
        <w:t xml:space="preserve">גם </w:t>
      </w:r>
      <w:r w:rsidR="00A17E87" w:rsidRPr="0022452F">
        <w:rPr>
          <w:rFonts w:cs="David" w:hint="cs"/>
          <w:sz w:val="24"/>
          <w:szCs w:val="24"/>
          <w:rtl/>
        </w:rPr>
        <w:t xml:space="preserve">בכל יתר הבקשות המופיעות בתקנות המקרקעין. </w:t>
      </w:r>
    </w:p>
    <w:p w:rsidR="00480A47" w:rsidRPr="00F50F68" w:rsidRDefault="00480A47" w:rsidP="005E33FF">
      <w:pPr>
        <w:pStyle w:val="a3"/>
        <w:spacing w:line="360" w:lineRule="auto"/>
        <w:ind w:left="360"/>
        <w:jc w:val="both"/>
        <w:rPr>
          <w:rFonts w:cs="David"/>
          <w:sz w:val="24"/>
          <w:szCs w:val="24"/>
          <w:rtl/>
        </w:rPr>
      </w:pPr>
      <w:r w:rsidRPr="00F50F68">
        <w:rPr>
          <w:rFonts w:cs="David" w:hint="cs"/>
          <w:sz w:val="24"/>
          <w:szCs w:val="24"/>
          <w:rtl/>
        </w:rPr>
        <w:t xml:space="preserve">מנהל אגף רישום מקרקעין מסר בשיחה עמו כי בתכנית העבודה של האגף מתוכנן לאפשר חתימה אלקטרונית </w:t>
      </w:r>
      <w:r w:rsidR="0085726F" w:rsidRPr="00F50F68">
        <w:rPr>
          <w:rFonts w:cs="David" w:hint="cs"/>
          <w:sz w:val="24"/>
          <w:szCs w:val="24"/>
          <w:rtl/>
        </w:rPr>
        <w:t>גם לגבי יתר</w:t>
      </w:r>
      <w:r w:rsidRPr="00F50F68">
        <w:rPr>
          <w:rFonts w:cs="David" w:hint="cs"/>
          <w:sz w:val="24"/>
          <w:szCs w:val="24"/>
          <w:rtl/>
        </w:rPr>
        <w:t xml:space="preserve"> הבקשות שבתקנות המקרקעין וכי הדבר נבחן על ידם כבר כעת</w:t>
      </w:r>
      <w:r w:rsidR="0085726F" w:rsidRPr="00F50F68">
        <w:rPr>
          <w:rFonts w:cs="David" w:hint="cs"/>
          <w:sz w:val="24"/>
          <w:szCs w:val="24"/>
          <w:rtl/>
        </w:rPr>
        <w:t xml:space="preserve">. </w:t>
      </w:r>
      <w:r w:rsidR="00A17E87" w:rsidRPr="00F50F68">
        <w:rPr>
          <w:rFonts w:cs="David" w:hint="cs"/>
          <w:sz w:val="24"/>
          <w:szCs w:val="24"/>
          <w:rtl/>
        </w:rPr>
        <w:t>מ</w:t>
      </w:r>
      <w:r w:rsidR="0085726F" w:rsidRPr="00F50F68">
        <w:rPr>
          <w:rFonts w:cs="David" w:hint="cs"/>
          <w:sz w:val="24"/>
          <w:szCs w:val="24"/>
          <w:rtl/>
        </w:rPr>
        <w:t xml:space="preserve">מחלקת </w:t>
      </w:r>
      <w:r w:rsidRPr="00F50F68">
        <w:rPr>
          <w:rFonts w:cs="David" w:hint="cs"/>
          <w:sz w:val="24"/>
          <w:szCs w:val="24"/>
          <w:rtl/>
        </w:rPr>
        <w:t>ייעוץ</w:t>
      </w:r>
      <w:r w:rsidRPr="00F50F68">
        <w:rPr>
          <w:rFonts w:cs="David"/>
          <w:sz w:val="24"/>
          <w:szCs w:val="24"/>
          <w:rtl/>
        </w:rPr>
        <w:t xml:space="preserve"> </w:t>
      </w:r>
      <w:r w:rsidRPr="00F50F68">
        <w:rPr>
          <w:rFonts w:cs="David" w:hint="cs"/>
          <w:sz w:val="24"/>
          <w:szCs w:val="24"/>
          <w:rtl/>
        </w:rPr>
        <w:t>וחקיקה</w:t>
      </w:r>
      <w:r w:rsidRPr="00F50F68">
        <w:rPr>
          <w:rFonts w:cs="David"/>
          <w:sz w:val="24"/>
          <w:szCs w:val="24"/>
          <w:rtl/>
        </w:rPr>
        <w:t xml:space="preserve"> </w:t>
      </w:r>
      <w:r w:rsidR="00A17E87" w:rsidRPr="00F50F68">
        <w:rPr>
          <w:rFonts w:cs="David" w:hint="cs"/>
          <w:sz w:val="24"/>
          <w:szCs w:val="24"/>
          <w:rtl/>
        </w:rPr>
        <w:t>נמסר</w:t>
      </w:r>
      <w:r w:rsidR="00A17E87" w:rsidRPr="00F50F68">
        <w:rPr>
          <w:rFonts w:cs="David"/>
          <w:sz w:val="24"/>
          <w:szCs w:val="24"/>
          <w:rtl/>
        </w:rPr>
        <w:t xml:space="preserve"> </w:t>
      </w:r>
      <w:r w:rsidRPr="00F50F68">
        <w:rPr>
          <w:rFonts w:cs="David" w:hint="cs"/>
          <w:sz w:val="24"/>
          <w:szCs w:val="24"/>
          <w:rtl/>
        </w:rPr>
        <w:t xml:space="preserve">גם </w:t>
      </w:r>
      <w:r w:rsidR="00A17E87" w:rsidRPr="00F50F68">
        <w:rPr>
          <w:rFonts w:cs="David" w:hint="cs"/>
          <w:sz w:val="24"/>
          <w:szCs w:val="24"/>
          <w:rtl/>
        </w:rPr>
        <w:t xml:space="preserve">כי נערכה בחינה מדוקדקת </w:t>
      </w:r>
      <w:r w:rsidR="00040B37" w:rsidRPr="00F50F68">
        <w:rPr>
          <w:rFonts w:cs="David" w:hint="cs"/>
          <w:sz w:val="24"/>
          <w:szCs w:val="24"/>
          <w:rtl/>
        </w:rPr>
        <w:t>גם</w:t>
      </w:r>
      <w:r w:rsidR="00040B37" w:rsidRPr="00F50F68">
        <w:rPr>
          <w:rFonts w:cs="David"/>
          <w:sz w:val="24"/>
          <w:szCs w:val="24"/>
          <w:rtl/>
        </w:rPr>
        <w:t xml:space="preserve"> </w:t>
      </w:r>
      <w:r w:rsidR="00A17E87" w:rsidRPr="00F50F68">
        <w:rPr>
          <w:rFonts w:cs="David" w:hint="cs"/>
          <w:sz w:val="24"/>
          <w:szCs w:val="24"/>
          <w:rtl/>
        </w:rPr>
        <w:t>של</w:t>
      </w:r>
      <w:r w:rsidR="00A17E87" w:rsidRPr="00F50F68">
        <w:rPr>
          <w:rFonts w:cs="David"/>
          <w:sz w:val="24"/>
          <w:szCs w:val="24"/>
          <w:rtl/>
        </w:rPr>
        <w:t xml:space="preserve"> </w:t>
      </w:r>
      <w:r w:rsidR="00040B37" w:rsidRPr="00F50F68">
        <w:rPr>
          <w:rFonts w:cs="David" w:hint="cs"/>
          <w:sz w:val="24"/>
          <w:szCs w:val="24"/>
          <w:rtl/>
        </w:rPr>
        <w:t>יתר</w:t>
      </w:r>
      <w:r w:rsidR="00040B37" w:rsidRPr="00F50F68">
        <w:rPr>
          <w:rFonts w:cs="David"/>
          <w:sz w:val="24"/>
          <w:szCs w:val="24"/>
          <w:rtl/>
        </w:rPr>
        <w:t xml:space="preserve"> </w:t>
      </w:r>
      <w:r w:rsidR="00A17E87" w:rsidRPr="00F50F68">
        <w:rPr>
          <w:rFonts w:cs="David" w:hint="cs"/>
          <w:sz w:val="24"/>
          <w:szCs w:val="24"/>
          <w:rtl/>
        </w:rPr>
        <w:t>הבקשות</w:t>
      </w:r>
      <w:r w:rsidR="00A17E87" w:rsidRPr="00F50F68">
        <w:rPr>
          <w:rFonts w:cs="David"/>
          <w:sz w:val="24"/>
          <w:szCs w:val="24"/>
          <w:rtl/>
        </w:rPr>
        <w:t xml:space="preserve"> </w:t>
      </w:r>
      <w:r w:rsidR="00A17E87" w:rsidRPr="00F50F68">
        <w:rPr>
          <w:rFonts w:cs="David" w:hint="cs"/>
          <w:sz w:val="24"/>
          <w:szCs w:val="24"/>
          <w:rtl/>
        </w:rPr>
        <w:t>שבתקנות</w:t>
      </w:r>
      <w:r w:rsidR="00A17E87" w:rsidRPr="00F50F68">
        <w:rPr>
          <w:rFonts w:cs="David"/>
          <w:sz w:val="24"/>
          <w:szCs w:val="24"/>
          <w:rtl/>
        </w:rPr>
        <w:t xml:space="preserve"> </w:t>
      </w:r>
      <w:r w:rsidR="00A17E87" w:rsidRPr="00F50F68">
        <w:rPr>
          <w:rFonts w:cs="David" w:hint="cs"/>
          <w:sz w:val="24"/>
          <w:szCs w:val="24"/>
          <w:rtl/>
        </w:rPr>
        <w:t>המקרקעין</w:t>
      </w:r>
      <w:r w:rsidR="00A17E87" w:rsidRPr="00F50F68">
        <w:rPr>
          <w:rFonts w:cs="David"/>
          <w:sz w:val="24"/>
          <w:szCs w:val="24"/>
          <w:rtl/>
        </w:rPr>
        <w:t xml:space="preserve"> </w:t>
      </w:r>
      <w:r w:rsidR="00040B37" w:rsidRPr="00F50F68">
        <w:rPr>
          <w:rFonts w:cs="David" w:hint="cs"/>
          <w:sz w:val="24"/>
          <w:szCs w:val="24"/>
          <w:rtl/>
        </w:rPr>
        <w:t>ומבחינת</w:t>
      </w:r>
      <w:r w:rsidR="00040B37" w:rsidRPr="00F50F68">
        <w:rPr>
          <w:rFonts w:cs="David"/>
          <w:sz w:val="24"/>
          <w:szCs w:val="24"/>
          <w:rtl/>
        </w:rPr>
        <w:t xml:space="preserve"> </w:t>
      </w:r>
      <w:r w:rsidR="00040B37" w:rsidRPr="00F50F68">
        <w:rPr>
          <w:rFonts w:cs="David" w:hint="cs"/>
          <w:sz w:val="24"/>
          <w:szCs w:val="24"/>
          <w:rtl/>
        </w:rPr>
        <w:t>התכליות</w:t>
      </w:r>
      <w:r w:rsidR="00040B37" w:rsidRPr="00F50F68">
        <w:rPr>
          <w:rFonts w:cs="David"/>
          <w:sz w:val="24"/>
          <w:szCs w:val="24"/>
          <w:rtl/>
        </w:rPr>
        <w:t xml:space="preserve"> </w:t>
      </w:r>
      <w:r w:rsidR="00040B37" w:rsidRPr="00F50F68">
        <w:rPr>
          <w:rFonts w:cs="David" w:hint="cs"/>
          <w:sz w:val="24"/>
          <w:szCs w:val="24"/>
          <w:rtl/>
        </w:rPr>
        <w:t>של</w:t>
      </w:r>
      <w:r w:rsidR="00040B37" w:rsidRPr="00F50F68">
        <w:rPr>
          <w:rFonts w:cs="David"/>
          <w:sz w:val="24"/>
          <w:szCs w:val="24"/>
          <w:rtl/>
        </w:rPr>
        <w:t xml:space="preserve"> </w:t>
      </w:r>
      <w:r w:rsidR="00040B37" w:rsidRPr="00F50F68">
        <w:rPr>
          <w:rFonts w:cs="David" w:hint="cs"/>
          <w:sz w:val="24"/>
          <w:szCs w:val="24"/>
          <w:rtl/>
        </w:rPr>
        <w:t>דרישת</w:t>
      </w:r>
      <w:r w:rsidR="00040B37" w:rsidRPr="00F50F68">
        <w:rPr>
          <w:rFonts w:cs="David"/>
          <w:sz w:val="24"/>
          <w:szCs w:val="24"/>
          <w:rtl/>
        </w:rPr>
        <w:t xml:space="preserve"> </w:t>
      </w:r>
      <w:r w:rsidR="00040B37" w:rsidRPr="00F50F68">
        <w:rPr>
          <w:rFonts w:cs="David" w:hint="cs"/>
          <w:sz w:val="24"/>
          <w:szCs w:val="24"/>
          <w:rtl/>
        </w:rPr>
        <w:t>החתימה</w:t>
      </w:r>
      <w:r w:rsidR="00A17E87" w:rsidRPr="00F50F68">
        <w:rPr>
          <w:rFonts w:cs="David"/>
          <w:sz w:val="24"/>
          <w:szCs w:val="24"/>
          <w:rtl/>
        </w:rPr>
        <w:t xml:space="preserve"> </w:t>
      </w:r>
      <w:r w:rsidR="00040B37" w:rsidRPr="00F50F68">
        <w:rPr>
          <w:rFonts w:cs="David" w:hint="cs"/>
          <w:sz w:val="24"/>
          <w:szCs w:val="24"/>
          <w:rtl/>
        </w:rPr>
        <w:t>לעמדתם</w:t>
      </w:r>
      <w:r w:rsidR="00040B37" w:rsidRPr="00F50F68">
        <w:rPr>
          <w:rFonts w:cs="David"/>
          <w:sz w:val="24"/>
          <w:szCs w:val="24"/>
          <w:rtl/>
        </w:rPr>
        <w:t xml:space="preserve"> </w:t>
      </w:r>
      <w:r w:rsidR="00A17E87" w:rsidRPr="00F50F68">
        <w:rPr>
          <w:rFonts w:cs="David" w:hint="cs"/>
          <w:sz w:val="24"/>
          <w:szCs w:val="24"/>
          <w:rtl/>
        </w:rPr>
        <w:t>יש</w:t>
      </w:r>
      <w:r w:rsidR="00A17E87" w:rsidRPr="00F50F68">
        <w:rPr>
          <w:rFonts w:cs="David"/>
          <w:sz w:val="24"/>
          <w:szCs w:val="24"/>
          <w:rtl/>
        </w:rPr>
        <w:t xml:space="preserve"> </w:t>
      </w:r>
      <w:r w:rsidR="00A17E87" w:rsidRPr="00F50F68">
        <w:rPr>
          <w:rFonts w:cs="David" w:hint="cs"/>
          <w:sz w:val="24"/>
          <w:szCs w:val="24"/>
          <w:rtl/>
        </w:rPr>
        <w:t>מקום</w:t>
      </w:r>
      <w:r w:rsidR="00A17E87" w:rsidRPr="00F50F68">
        <w:rPr>
          <w:rFonts w:cs="David"/>
          <w:sz w:val="24"/>
          <w:szCs w:val="24"/>
          <w:rtl/>
        </w:rPr>
        <w:t xml:space="preserve"> </w:t>
      </w:r>
      <w:r w:rsidR="00A17E87" w:rsidRPr="00F50F68">
        <w:rPr>
          <w:rFonts w:cs="David" w:hint="cs"/>
          <w:sz w:val="24"/>
          <w:szCs w:val="24"/>
          <w:rtl/>
        </w:rPr>
        <w:t>לאפשר</w:t>
      </w:r>
      <w:r w:rsidR="00A17E87" w:rsidRPr="00F50F68">
        <w:rPr>
          <w:rFonts w:cs="David"/>
          <w:sz w:val="24"/>
          <w:szCs w:val="24"/>
          <w:rtl/>
        </w:rPr>
        <w:t xml:space="preserve"> </w:t>
      </w:r>
      <w:r w:rsidR="00A17E87" w:rsidRPr="00F50F68">
        <w:rPr>
          <w:rFonts w:cs="David" w:hint="cs"/>
          <w:sz w:val="24"/>
          <w:szCs w:val="24"/>
          <w:rtl/>
        </w:rPr>
        <w:t>חתימה</w:t>
      </w:r>
      <w:r w:rsidR="00A17E87" w:rsidRPr="00F50F68">
        <w:rPr>
          <w:rFonts w:cs="David"/>
          <w:sz w:val="24"/>
          <w:szCs w:val="24"/>
          <w:rtl/>
        </w:rPr>
        <w:t xml:space="preserve"> </w:t>
      </w:r>
      <w:r w:rsidR="00A17E87" w:rsidRPr="00F50F68">
        <w:rPr>
          <w:rFonts w:cs="David" w:hint="cs"/>
          <w:sz w:val="24"/>
          <w:szCs w:val="24"/>
          <w:rtl/>
        </w:rPr>
        <w:t>אלקטרונית</w:t>
      </w:r>
      <w:r w:rsidR="00A17E87" w:rsidRPr="00F50F68">
        <w:rPr>
          <w:rFonts w:cs="David"/>
          <w:sz w:val="24"/>
          <w:szCs w:val="24"/>
          <w:rtl/>
        </w:rPr>
        <w:t xml:space="preserve"> </w:t>
      </w:r>
      <w:r w:rsidR="00A17E87" w:rsidRPr="00F50F68">
        <w:rPr>
          <w:rFonts w:cs="David" w:hint="cs"/>
          <w:sz w:val="24"/>
          <w:szCs w:val="24"/>
          <w:rtl/>
        </w:rPr>
        <w:t>על</w:t>
      </w:r>
      <w:r w:rsidR="00A17E87" w:rsidRPr="00F50F68">
        <w:rPr>
          <w:rFonts w:cs="David"/>
          <w:sz w:val="24"/>
          <w:szCs w:val="24"/>
          <w:rtl/>
        </w:rPr>
        <w:t xml:space="preserve"> </w:t>
      </w:r>
      <w:r w:rsidR="00A17E87" w:rsidRPr="00F50F68">
        <w:rPr>
          <w:rFonts w:cs="David" w:hint="cs"/>
          <w:sz w:val="24"/>
          <w:szCs w:val="24"/>
          <w:rtl/>
        </w:rPr>
        <w:t>כולן</w:t>
      </w:r>
      <w:r w:rsidR="00A17E87" w:rsidRPr="00F50F68">
        <w:rPr>
          <w:rFonts w:cs="David"/>
          <w:sz w:val="24"/>
          <w:szCs w:val="24"/>
          <w:rtl/>
        </w:rPr>
        <w:t>.</w:t>
      </w:r>
      <w:r w:rsidR="00B90B2A" w:rsidRPr="00F50F68">
        <w:rPr>
          <w:rFonts w:cs="David"/>
          <w:sz w:val="24"/>
          <w:szCs w:val="24"/>
          <w:rtl/>
        </w:rPr>
        <w:t xml:space="preserve"> </w:t>
      </w:r>
    </w:p>
    <w:p w:rsidR="00F50F68" w:rsidRDefault="00A17E87" w:rsidP="00F50F68">
      <w:pPr>
        <w:pStyle w:val="a3"/>
        <w:spacing w:line="360" w:lineRule="auto"/>
        <w:ind w:left="360"/>
        <w:jc w:val="both"/>
        <w:rPr>
          <w:rFonts w:cs="David"/>
          <w:sz w:val="24"/>
          <w:szCs w:val="24"/>
          <w:rtl/>
        </w:rPr>
      </w:pPr>
      <w:r w:rsidRPr="0022452F">
        <w:rPr>
          <w:rFonts w:cs="David" w:hint="cs"/>
          <w:sz w:val="24"/>
          <w:szCs w:val="24"/>
          <w:rtl/>
        </w:rPr>
        <w:t xml:space="preserve">לצד זאת, מאחר </w:t>
      </w:r>
      <w:r w:rsidR="00480A47">
        <w:rPr>
          <w:rFonts w:cs="David" w:hint="cs"/>
          <w:sz w:val="24"/>
          <w:szCs w:val="24"/>
          <w:rtl/>
        </w:rPr>
        <w:t xml:space="preserve">שפעולת מערכת רישום המקרקעין תוך שימוש בחתימה אלקטרונית טרם נבחנה באופן מעשי (שכן הגם שהכוונה </w:t>
      </w:r>
      <w:r w:rsidR="006B0075">
        <w:rPr>
          <w:rFonts w:cs="David" w:hint="cs"/>
          <w:sz w:val="24"/>
          <w:szCs w:val="24"/>
          <w:rtl/>
        </w:rPr>
        <w:t xml:space="preserve">היא </w:t>
      </w:r>
      <w:r w:rsidR="00480A47">
        <w:rPr>
          <w:rFonts w:cs="David" w:hint="cs"/>
          <w:sz w:val="24"/>
          <w:szCs w:val="24"/>
          <w:rtl/>
        </w:rPr>
        <w:t xml:space="preserve">לאפשר חתימה אלקטרונית </w:t>
      </w:r>
      <w:r w:rsidR="006B0075">
        <w:rPr>
          <w:rFonts w:cs="David" w:hint="cs"/>
          <w:sz w:val="24"/>
          <w:szCs w:val="24"/>
          <w:rtl/>
        </w:rPr>
        <w:t xml:space="preserve">גם </w:t>
      </w:r>
      <w:r w:rsidR="00480A47">
        <w:rPr>
          <w:rFonts w:cs="David" w:hint="cs"/>
          <w:sz w:val="24"/>
          <w:szCs w:val="24"/>
          <w:rtl/>
        </w:rPr>
        <w:t>על יתר הבקשות, כאמור, הפיילוט הקונקרטי של חתימות אלקטרוניות הוא רק לגבי הערות אזהרה, וגם הוא טרם החל)</w:t>
      </w:r>
      <w:r w:rsidRPr="0022452F">
        <w:rPr>
          <w:rFonts w:cs="David" w:hint="cs"/>
          <w:sz w:val="24"/>
          <w:szCs w:val="24"/>
          <w:rtl/>
        </w:rPr>
        <w:t>, הרי שישנן שאלות יישומיות ש</w:t>
      </w:r>
      <w:r w:rsidR="00480A47">
        <w:rPr>
          <w:rFonts w:cs="David" w:hint="cs"/>
          <w:sz w:val="24"/>
          <w:szCs w:val="24"/>
          <w:rtl/>
        </w:rPr>
        <w:t>ייתכן ו</w:t>
      </w:r>
      <w:r w:rsidRPr="0022452F">
        <w:rPr>
          <w:rFonts w:cs="David" w:hint="cs"/>
          <w:sz w:val="24"/>
          <w:szCs w:val="24"/>
          <w:rtl/>
        </w:rPr>
        <w:t xml:space="preserve">יידרש לתת עליהן את הדעת בהמשך. כך למשל, ניתן לשאול כיצד מתייחסים לדרישה בתקנות </w:t>
      </w:r>
      <w:r w:rsidR="00040B37">
        <w:rPr>
          <w:rFonts w:cs="David" w:hint="cs"/>
          <w:sz w:val="24"/>
          <w:szCs w:val="24"/>
          <w:rtl/>
        </w:rPr>
        <w:t>להגיש לרשם</w:t>
      </w:r>
      <w:r w:rsidRPr="0022452F">
        <w:rPr>
          <w:rFonts w:cs="David" w:hint="cs"/>
          <w:sz w:val="24"/>
          <w:szCs w:val="24"/>
          <w:rtl/>
        </w:rPr>
        <w:t xml:space="preserve"> את שטר העסקה במקרקעין במקור. האם המקור הוא המסמך האלקטרוני החתום שנמצא במחשב (ואם כן אז האם יש הבדל בין המסמך שנמצא במחשב של שולח הבקשה למסמך שהגיע למשרדי הרשות?).</w:t>
      </w:r>
      <w:r w:rsidR="0022452F">
        <w:rPr>
          <w:rFonts w:cs="David" w:hint="cs"/>
          <w:sz w:val="24"/>
          <w:szCs w:val="24"/>
          <w:rtl/>
        </w:rPr>
        <w:t xml:space="preserve"> </w:t>
      </w:r>
      <w:r w:rsidR="005E33FF">
        <w:rPr>
          <w:rFonts w:cs="David" w:hint="cs"/>
          <w:sz w:val="24"/>
          <w:szCs w:val="24"/>
          <w:rtl/>
        </w:rPr>
        <w:t>כמובן שמט</w:t>
      </w:r>
      <w:r w:rsidR="006B0075">
        <w:rPr>
          <w:rFonts w:cs="David" w:hint="cs"/>
          <w:sz w:val="24"/>
          <w:szCs w:val="24"/>
          <w:rtl/>
        </w:rPr>
        <w:t>ב</w:t>
      </w:r>
      <w:r w:rsidR="005E33FF">
        <w:rPr>
          <w:rFonts w:cs="David" w:hint="cs"/>
          <w:sz w:val="24"/>
          <w:szCs w:val="24"/>
          <w:rtl/>
        </w:rPr>
        <w:t>ע</w:t>
      </w:r>
      <w:r w:rsidR="006B0075">
        <w:rPr>
          <w:rFonts w:cs="David" w:hint="cs"/>
          <w:sz w:val="24"/>
          <w:szCs w:val="24"/>
          <w:rtl/>
        </w:rPr>
        <w:t xml:space="preserve">ן של שאלות יישומיות </w:t>
      </w:r>
      <w:r w:rsidR="006B0075">
        <w:rPr>
          <w:rFonts w:cs="David"/>
          <w:sz w:val="24"/>
          <w:szCs w:val="24"/>
          <w:rtl/>
        </w:rPr>
        <w:t>–</w:t>
      </w:r>
      <w:r w:rsidR="006B0075">
        <w:rPr>
          <w:rFonts w:cs="David" w:hint="cs"/>
          <w:sz w:val="24"/>
          <w:szCs w:val="24"/>
          <w:rtl/>
        </w:rPr>
        <w:t xml:space="preserve"> הן עולות רק כאשר הן עומדות למבחן המעשה.</w:t>
      </w:r>
    </w:p>
    <w:p w:rsidR="00B11606" w:rsidRPr="00F50F68" w:rsidRDefault="0022452F" w:rsidP="00F50F68">
      <w:pPr>
        <w:spacing w:line="360" w:lineRule="auto"/>
        <w:ind w:left="360"/>
        <w:jc w:val="both"/>
        <w:rPr>
          <w:rFonts w:cs="David"/>
          <w:sz w:val="24"/>
          <w:szCs w:val="24"/>
          <w:rtl/>
        </w:rPr>
      </w:pPr>
      <w:r w:rsidRPr="00F50F68">
        <w:rPr>
          <w:rFonts w:cs="David" w:hint="cs"/>
          <w:sz w:val="24"/>
          <w:szCs w:val="24"/>
          <w:rtl/>
        </w:rPr>
        <w:t xml:space="preserve">מוצע </w:t>
      </w:r>
      <w:r w:rsidR="00923CD1">
        <w:rPr>
          <w:rFonts w:cs="David" w:hint="cs"/>
          <w:sz w:val="24"/>
          <w:szCs w:val="24"/>
          <w:rtl/>
        </w:rPr>
        <w:t xml:space="preserve">לשמוע מהאגף לרישום מקרקעין מהי התכנית העתידית לעניין האפשרות להגיש את יתר הבקשות באופן מקוון. כן מוצע </w:t>
      </w:r>
      <w:r w:rsidR="00040B37" w:rsidRPr="00F50F68">
        <w:rPr>
          <w:rFonts w:cs="David" w:hint="cs"/>
          <w:sz w:val="24"/>
          <w:szCs w:val="24"/>
          <w:rtl/>
        </w:rPr>
        <w:t>כי הוועדה ת</w:t>
      </w:r>
      <w:r w:rsidRPr="00F50F68">
        <w:rPr>
          <w:rFonts w:cs="David" w:hint="cs"/>
          <w:sz w:val="24"/>
          <w:szCs w:val="24"/>
          <w:rtl/>
        </w:rPr>
        <w:t xml:space="preserve">דון בשאלה האם נכון לאפשר מראש את הגשת כל סוגי הבקשות בחתימה אלקטרונית או שמא עדיף לפתוח את התחום להגשת בקשות חתומות באופן אלקטרוני </w:t>
      </w:r>
      <w:r w:rsidR="00F50F68">
        <w:rPr>
          <w:rFonts w:cs="David" w:hint="cs"/>
          <w:sz w:val="24"/>
          <w:szCs w:val="24"/>
          <w:rtl/>
        </w:rPr>
        <w:t>בשלבים</w:t>
      </w:r>
      <w:r w:rsidRPr="00F50F68">
        <w:rPr>
          <w:rFonts w:cs="David" w:hint="cs"/>
          <w:sz w:val="24"/>
          <w:szCs w:val="24"/>
          <w:rtl/>
        </w:rPr>
        <w:t xml:space="preserve">. </w:t>
      </w:r>
      <w:r w:rsidR="00F50F68">
        <w:rPr>
          <w:rFonts w:cs="David" w:hint="cs"/>
          <w:sz w:val="24"/>
          <w:szCs w:val="24"/>
          <w:rtl/>
        </w:rPr>
        <w:t xml:space="preserve">ייתכן כי </w:t>
      </w:r>
      <w:r w:rsidRPr="00F50F68">
        <w:rPr>
          <w:rFonts w:cs="David" w:hint="cs"/>
          <w:sz w:val="24"/>
          <w:szCs w:val="24"/>
          <w:rtl/>
        </w:rPr>
        <w:t>דרך זו תא</w:t>
      </w:r>
      <w:r w:rsidR="00536CA8" w:rsidRPr="00F50F68">
        <w:rPr>
          <w:rFonts w:cs="David" w:hint="cs"/>
          <w:sz w:val="24"/>
          <w:szCs w:val="24"/>
          <w:rtl/>
        </w:rPr>
        <w:t xml:space="preserve">פשר גם </w:t>
      </w:r>
      <w:r w:rsidRPr="00F50F68">
        <w:rPr>
          <w:rFonts w:cs="David" w:hint="cs"/>
          <w:sz w:val="24"/>
          <w:szCs w:val="24"/>
          <w:rtl/>
        </w:rPr>
        <w:t>פתרון קשיים מחשוביים ככל שיעלו כאלה</w:t>
      </w:r>
      <w:r w:rsidR="00040B37" w:rsidRPr="00F50F68">
        <w:rPr>
          <w:rFonts w:cs="David" w:hint="cs"/>
          <w:sz w:val="24"/>
          <w:szCs w:val="24"/>
          <w:rtl/>
        </w:rPr>
        <w:t>,</w:t>
      </w:r>
      <w:r w:rsidRPr="00F50F68">
        <w:rPr>
          <w:rFonts w:cs="David" w:hint="cs"/>
          <w:sz w:val="24"/>
          <w:szCs w:val="24"/>
          <w:rtl/>
        </w:rPr>
        <w:t xml:space="preserve"> לפני </w:t>
      </w:r>
      <w:r w:rsidR="00536CA8" w:rsidRPr="00F50F68">
        <w:rPr>
          <w:rFonts w:cs="David" w:hint="cs"/>
          <w:sz w:val="24"/>
          <w:szCs w:val="24"/>
          <w:rtl/>
        </w:rPr>
        <w:t>שמאפשרים</w:t>
      </w:r>
      <w:r w:rsidR="00040B37" w:rsidRPr="00F50F68">
        <w:rPr>
          <w:rFonts w:cs="David" w:hint="cs"/>
          <w:sz w:val="24"/>
          <w:szCs w:val="24"/>
          <w:rtl/>
        </w:rPr>
        <w:t xml:space="preserve"> לחתום באופן אלקטרוני גם על </w:t>
      </w:r>
      <w:r w:rsidRPr="00F50F68">
        <w:rPr>
          <w:rFonts w:cs="David" w:hint="cs"/>
          <w:sz w:val="24"/>
          <w:szCs w:val="24"/>
          <w:rtl/>
        </w:rPr>
        <w:t>בקשות בעלות השלכות משמעותיות יותר (כמו רישום עסקה במקרקעין).</w:t>
      </w:r>
    </w:p>
    <w:p w:rsidR="00B11606" w:rsidRPr="00605065" w:rsidRDefault="00B11606" w:rsidP="00B11606">
      <w:pPr>
        <w:pStyle w:val="a3"/>
        <w:spacing w:line="360" w:lineRule="auto"/>
        <w:ind w:left="360"/>
        <w:jc w:val="both"/>
        <w:rPr>
          <w:rFonts w:cs="David"/>
          <w:sz w:val="4"/>
          <w:szCs w:val="4"/>
          <w:rtl/>
        </w:rPr>
      </w:pPr>
    </w:p>
    <w:p w:rsidR="00254032" w:rsidRPr="009765D5" w:rsidRDefault="00254032" w:rsidP="00254032">
      <w:pPr>
        <w:pStyle w:val="a3"/>
        <w:numPr>
          <w:ilvl w:val="0"/>
          <w:numId w:val="12"/>
        </w:numPr>
        <w:spacing w:line="360" w:lineRule="auto"/>
        <w:jc w:val="both"/>
        <w:rPr>
          <w:rFonts w:cs="David"/>
          <w:sz w:val="24"/>
          <w:szCs w:val="24"/>
          <w:rtl/>
        </w:rPr>
      </w:pPr>
      <w:r>
        <w:rPr>
          <w:rFonts w:cs="David" w:hint="cs"/>
          <w:sz w:val="24"/>
          <w:szCs w:val="24"/>
          <w:u w:val="single"/>
          <w:rtl/>
        </w:rPr>
        <w:t>כללי הבנקאות</w:t>
      </w:r>
    </w:p>
    <w:p w:rsidR="00254032" w:rsidRDefault="00254032" w:rsidP="00254032">
      <w:pPr>
        <w:spacing w:line="360" w:lineRule="auto"/>
        <w:jc w:val="both"/>
        <w:rPr>
          <w:rtl/>
        </w:rPr>
      </w:pPr>
      <w:r w:rsidRPr="00254032">
        <w:rPr>
          <w:rFonts w:cs="David" w:hint="cs"/>
          <w:sz w:val="24"/>
          <w:szCs w:val="24"/>
          <w:rtl/>
        </w:rPr>
        <w:t xml:space="preserve">כללי הבנקאות </w:t>
      </w:r>
      <w:r>
        <w:rPr>
          <w:rFonts w:cs="David" w:hint="cs"/>
          <w:sz w:val="24"/>
          <w:szCs w:val="24"/>
          <w:rtl/>
        </w:rPr>
        <w:t>מתייחסים</w:t>
      </w:r>
      <w:r w:rsidRPr="00254032">
        <w:rPr>
          <w:rFonts w:cs="David" w:hint="cs"/>
          <w:sz w:val="24"/>
          <w:szCs w:val="24"/>
          <w:rtl/>
        </w:rPr>
        <w:t xml:space="preserve"> </w:t>
      </w:r>
      <w:r>
        <w:rPr>
          <w:rFonts w:cs="David" w:hint="cs"/>
          <w:sz w:val="24"/>
          <w:szCs w:val="24"/>
          <w:rtl/>
        </w:rPr>
        <w:t>ל</w:t>
      </w:r>
      <w:r w:rsidRPr="00254032">
        <w:rPr>
          <w:rFonts w:cs="David" w:hint="cs"/>
          <w:sz w:val="24"/>
          <w:szCs w:val="24"/>
          <w:rtl/>
        </w:rPr>
        <w:t xml:space="preserve">הסכמים בין הבנק ללקוח </w:t>
      </w:r>
      <w:r w:rsidRPr="00254032">
        <w:rPr>
          <w:rFonts w:cs="David"/>
          <w:sz w:val="24"/>
          <w:szCs w:val="24"/>
          <w:rtl/>
        </w:rPr>
        <w:t>–</w:t>
      </w:r>
      <w:r w:rsidRPr="00254032">
        <w:rPr>
          <w:rFonts w:cs="David" w:hint="cs"/>
          <w:sz w:val="24"/>
          <w:szCs w:val="24"/>
          <w:rtl/>
        </w:rPr>
        <w:t xml:space="preserve"> שעליהם מוצע לאפשר לחתום בחתימה אלקטרונית: הסכם לתנאי עסק כלליים; הסכם פתיחת חשבון עובר ושב וניהולו; הסכם להפקדת </w:t>
      </w:r>
      <w:r w:rsidRPr="00254032">
        <w:rPr>
          <w:rFonts w:cs="David" w:hint="cs"/>
          <w:sz w:val="24"/>
          <w:szCs w:val="24"/>
          <w:rtl/>
        </w:rPr>
        <w:lastRenderedPageBreak/>
        <w:t>כספים לזמן קצוב לתקופה העולה על שנה; הסכם למתן אשראי, למעט העמדה חד-צדדית של</w:t>
      </w:r>
      <w:r w:rsidRPr="00254032">
        <w:rPr>
          <w:rFonts w:cs="David"/>
          <w:sz w:val="24"/>
          <w:szCs w:val="24"/>
          <w:rtl/>
        </w:rPr>
        <w:t xml:space="preserve"> </w:t>
      </w:r>
      <w:r w:rsidRPr="00254032">
        <w:rPr>
          <w:rFonts w:cs="David" w:hint="cs"/>
          <w:sz w:val="24"/>
          <w:szCs w:val="24"/>
          <w:rtl/>
        </w:rPr>
        <w:t>מסגרת אשראי בידי התאגיד הבנקאי; הסכם פקדון ניירות ערך למשמרת; ייפוי כוח או הרשאה מסוג אחר; הסכם ערבות לטובת התאגיד הבנקאי; הסכם לקבלת כר</w:t>
      </w:r>
      <w:r w:rsidRPr="00254032">
        <w:rPr>
          <w:rFonts w:cs="David"/>
          <w:sz w:val="24"/>
          <w:szCs w:val="24"/>
          <w:rtl/>
        </w:rPr>
        <w:t>ט</w:t>
      </w:r>
      <w:r w:rsidRPr="00254032">
        <w:rPr>
          <w:rFonts w:cs="David" w:hint="cs"/>
          <w:sz w:val="24"/>
          <w:szCs w:val="24"/>
          <w:rtl/>
        </w:rPr>
        <w:t>יס להפעלת מסוף בנק לשם ביצוע עיסקה; הסכם בנושא הוראות טלפוניות</w:t>
      </w:r>
      <w:r w:rsidR="00A163D1">
        <w:rPr>
          <w:rFonts w:cs="David" w:hint="cs"/>
          <w:sz w:val="24"/>
          <w:szCs w:val="24"/>
          <w:rtl/>
        </w:rPr>
        <w:t>;</w:t>
      </w:r>
      <w:r w:rsidR="00042F57">
        <w:rPr>
          <w:rStyle w:val="a6"/>
          <w:rtl/>
        </w:rPr>
        <w:footnoteReference w:id="4"/>
      </w:r>
      <w:r w:rsidR="00A163D1">
        <w:rPr>
          <w:rFonts w:cs="David" w:hint="cs"/>
          <w:sz w:val="24"/>
          <w:szCs w:val="24"/>
          <w:rtl/>
        </w:rPr>
        <w:t xml:space="preserve"> וכן, חתימת הלקוח על מסמך המפרט את עלות השירותים שהבנק עתיד לבצע עבורו.</w:t>
      </w:r>
      <w:r w:rsidR="00A163D1">
        <w:rPr>
          <w:rStyle w:val="a6"/>
          <w:rtl/>
        </w:rPr>
        <w:footnoteReference w:id="5"/>
      </w:r>
    </w:p>
    <w:p w:rsidR="00F50F68" w:rsidRDefault="00AA0C22" w:rsidP="006B0075">
      <w:pPr>
        <w:pStyle w:val="a3"/>
        <w:numPr>
          <w:ilvl w:val="0"/>
          <w:numId w:val="15"/>
        </w:numPr>
        <w:spacing w:line="360" w:lineRule="auto"/>
        <w:jc w:val="both"/>
        <w:rPr>
          <w:rFonts w:cs="David"/>
          <w:sz w:val="24"/>
          <w:szCs w:val="24"/>
        </w:rPr>
      </w:pPr>
      <w:r w:rsidRPr="00AA0C22">
        <w:rPr>
          <w:rFonts w:cs="David" w:hint="cs"/>
          <w:sz w:val="24"/>
          <w:szCs w:val="24"/>
          <w:rtl/>
        </w:rPr>
        <w:t xml:space="preserve">מוצע לקבל הבהרה מבנק ישראל ומהפיקוח על הבנקים </w:t>
      </w:r>
      <w:r w:rsidR="00434D28">
        <w:rPr>
          <w:rFonts w:cs="David" w:hint="cs"/>
          <w:sz w:val="24"/>
          <w:szCs w:val="24"/>
          <w:rtl/>
        </w:rPr>
        <w:t>במה ישנה התיקון</w:t>
      </w:r>
      <w:r w:rsidRPr="00AA0C22">
        <w:rPr>
          <w:rFonts w:cs="David" w:hint="cs"/>
          <w:sz w:val="24"/>
          <w:szCs w:val="24"/>
          <w:rtl/>
        </w:rPr>
        <w:t xml:space="preserve"> </w:t>
      </w:r>
      <w:r w:rsidR="00434D28">
        <w:rPr>
          <w:rFonts w:cs="David" w:hint="cs"/>
          <w:sz w:val="24"/>
          <w:szCs w:val="24"/>
          <w:rtl/>
        </w:rPr>
        <w:t xml:space="preserve">המוצע </w:t>
      </w:r>
      <w:r w:rsidRPr="00AA0C22">
        <w:rPr>
          <w:rFonts w:cs="David" w:hint="cs"/>
          <w:sz w:val="24"/>
          <w:szCs w:val="24"/>
          <w:rtl/>
        </w:rPr>
        <w:t>את המצב בפועל</w:t>
      </w:r>
      <w:r w:rsidR="006B0075">
        <w:rPr>
          <w:rFonts w:cs="David" w:hint="cs"/>
          <w:sz w:val="24"/>
          <w:szCs w:val="24"/>
          <w:rtl/>
        </w:rPr>
        <w:t xml:space="preserve"> </w:t>
      </w:r>
      <w:r w:rsidR="00F50F68">
        <w:rPr>
          <w:rFonts w:cs="David"/>
          <w:sz w:val="24"/>
          <w:szCs w:val="24"/>
          <w:rtl/>
        </w:rPr>
        <w:t>–</w:t>
      </w:r>
      <w:r w:rsidR="00F50F68">
        <w:rPr>
          <w:rFonts w:cs="David" w:hint="cs"/>
          <w:sz w:val="24"/>
          <w:szCs w:val="24"/>
          <w:rtl/>
        </w:rPr>
        <w:t xml:space="preserve"> האם יש הסכמים שהיום חייבים להגיע פיזית ולחתום עליהם</w:t>
      </w:r>
      <w:r w:rsidRPr="00AA0C22">
        <w:rPr>
          <w:rFonts w:cs="David" w:hint="cs"/>
          <w:sz w:val="24"/>
          <w:szCs w:val="24"/>
          <w:rtl/>
        </w:rPr>
        <w:t xml:space="preserve"> </w:t>
      </w:r>
      <w:r w:rsidR="00F50F68">
        <w:rPr>
          <w:rFonts w:cs="David" w:hint="cs"/>
          <w:sz w:val="24"/>
          <w:szCs w:val="24"/>
          <w:rtl/>
        </w:rPr>
        <w:t xml:space="preserve">ולאחר התיקון ניתן יהיה לחתום עליהם באופן אלקטרוני? </w:t>
      </w:r>
    </w:p>
    <w:p w:rsidR="00856DC5" w:rsidRPr="00AA0C22" w:rsidRDefault="00AA0C22" w:rsidP="00F50F68">
      <w:pPr>
        <w:pStyle w:val="a3"/>
        <w:numPr>
          <w:ilvl w:val="0"/>
          <w:numId w:val="15"/>
        </w:numPr>
        <w:spacing w:line="360" w:lineRule="auto"/>
        <w:jc w:val="both"/>
        <w:rPr>
          <w:rFonts w:cs="David"/>
          <w:sz w:val="24"/>
          <w:szCs w:val="24"/>
          <w:rtl/>
        </w:rPr>
      </w:pPr>
      <w:r>
        <w:rPr>
          <w:rFonts w:cs="David" w:hint="cs"/>
          <w:sz w:val="24"/>
          <w:szCs w:val="24"/>
          <w:rtl/>
        </w:rPr>
        <w:t xml:space="preserve">בהקשר זה, מוצע לשמוע גם כיצד </w:t>
      </w:r>
      <w:r w:rsidR="00F50F68">
        <w:rPr>
          <w:rFonts w:cs="David" w:hint="cs"/>
          <w:sz w:val="24"/>
          <w:szCs w:val="24"/>
          <w:rtl/>
        </w:rPr>
        <w:t>"</w:t>
      </w:r>
      <w:r w:rsidRPr="00AA0C22">
        <w:rPr>
          <w:rFonts w:cs="David" w:hint="cs"/>
          <w:sz w:val="24"/>
          <w:szCs w:val="24"/>
          <w:rtl/>
        </w:rPr>
        <w:t>מתגברים</w:t>
      </w:r>
      <w:r w:rsidR="00F50F68">
        <w:rPr>
          <w:rFonts w:cs="David" w:hint="cs"/>
          <w:sz w:val="24"/>
          <w:szCs w:val="24"/>
          <w:rtl/>
        </w:rPr>
        <w:t>"</w:t>
      </w:r>
      <w:r w:rsidRPr="00AA0C22">
        <w:rPr>
          <w:rFonts w:cs="David" w:hint="cs"/>
          <w:sz w:val="24"/>
          <w:szCs w:val="24"/>
          <w:rtl/>
        </w:rPr>
        <w:t xml:space="preserve"> על הדרישה לפי ס</w:t>
      </w:r>
      <w:r w:rsidR="00F1539E">
        <w:rPr>
          <w:rFonts w:cs="David" w:hint="cs"/>
          <w:sz w:val="24"/>
          <w:szCs w:val="24"/>
          <w:rtl/>
        </w:rPr>
        <w:t>עיף</w:t>
      </w:r>
      <w:r w:rsidRPr="00AA0C22">
        <w:rPr>
          <w:rFonts w:cs="David" w:hint="cs"/>
          <w:sz w:val="24"/>
          <w:szCs w:val="24"/>
          <w:rtl/>
        </w:rPr>
        <w:t xml:space="preserve"> 2(ה) לצו איסור הלבנת הון (חובות זיהוי, דיווח וניהול רישומים של תאגידים בנקאיים למניעת הלבנת הון ומימון טרור), התשס"א-2001, לפיו בפתיחת חשבון והוספת בעל חשבון</w:t>
      </w:r>
      <w:r w:rsidR="00F50F68">
        <w:rPr>
          <w:rFonts w:cs="David" w:hint="cs"/>
          <w:sz w:val="24"/>
          <w:szCs w:val="24"/>
          <w:rtl/>
        </w:rPr>
        <w:t>,</w:t>
      </w:r>
      <w:r w:rsidRPr="00AA0C22">
        <w:rPr>
          <w:rFonts w:cs="David" w:hint="cs"/>
          <w:sz w:val="24"/>
          <w:szCs w:val="24"/>
          <w:rtl/>
        </w:rPr>
        <w:t xml:space="preserve"> הוספת נהנה והוספת בעל ש</w:t>
      </w:r>
      <w:r w:rsidR="00F50F68">
        <w:rPr>
          <w:rFonts w:cs="David" w:hint="cs"/>
          <w:sz w:val="24"/>
          <w:szCs w:val="24"/>
          <w:rtl/>
        </w:rPr>
        <w:t>ליטה יש לתת הצהרה ב"חתימת מקור"</w:t>
      </w:r>
      <w:r w:rsidRPr="00AA0C22">
        <w:rPr>
          <w:rFonts w:cs="David" w:hint="cs"/>
          <w:sz w:val="24"/>
          <w:szCs w:val="24"/>
          <w:rtl/>
        </w:rPr>
        <w:t>.</w:t>
      </w:r>
    </w:p>
    <w:sectPr w:rsidR="00856DC5" w:rsidRPr="00AA0C22" w:rsidSect="009C6EF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302" w:rsidRDefault="00205302" w:rsidP="0019413D">
      <w:pPr>
        <w:spacing w:after="0" w:line="240" w:lineRule="auto"/>
      </w:pPr>
      <w:r>
        <w:separator/>
      </w:r>
    </w:p>
  </w:endnote>
  <w:endnote w:type="continuationSeparator" w:id="0">
    <w:p w:rsidR="00205302" w:rsidRDefault="00205302" w:rsidP="0019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rtl/>
      </w:rPr>
      <w:id w:val="448199046"/>
      <w:docPartObj>
        <w:docPartGallery w:val="Page Numbers (Bottom of Page)"/>
        <w:docPartUnique/>
      </w:docPartObj>
    </w:sdtPr>
    <w:sdtEndPr>
      <w:rPr>
        <w:cs/>
      </w:rPr>
    </w:sdtEndPr>
    <w:sdtContent>
      <w:p w:rsidR="00786E6C" w:rsidRPr="00786E6C" w:rsidRDefault="00786E6C">
        <w:pPr>
          <w:pStyle w:val="a9"/>
          <w:jc w:val="right"/>
          <w:rPr>
            <w:rFonts w:cs="David"/>
            <w:rtl/>
            <w:cs/>
          </w:rPr>
        </w:pPr>
        <w:r w:rsidRPr="00786E6C">
          <w:rPr>
            <w:rFonts w:cs="David"/>
          </w:rPr>
          <w:fldChar w:fldCharType="begin"/>
        </w:r>
        <w:r w:rsidRPr="00786E6C">
          <w:rPr>
            <w:rFonts w:cs="David"/>
            <w:rtl/>
            <w:cs/>
          </w:rPr>
          <w:instrText>PAGE   \* MERGEFORMAT</w:instrText>
        </w:r>
        <w:r w:rsidRPr="00786E6C">
          <w:rPr>
            <w:rFonts w:cs="David"/>
          </w:rPr>
          <w:fldChar w:fldCharType="separate"/>
        </w:r>
        <w:r w:rsidR="008B4496" w:rsidRPr="008B4496">
          <w:rPr>
            <w:rFonts w:cs="David"/>
            <w:noProof/>
            <w:rtl/>
            <w:lang w:val="he-IL"/>
          </w:rPr>
          <w:t>1</w:t>
        </w:r>
        <w:r w:rsidRPr="00786E6C">
          <w:rPr>
            <w:rFonts w:cs="David"/>
          </w:rPr>
          <w:fldChar w:fldCharType="end"/>
        </w:r>
      </w:p>
    </w:sdtContent>
  </w:sdt>
  <w:p w:rsidR="00786E6C" w:rsidRDefault="00786E6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302" w:rsidRDefault="00205302" w:rsidP="0019413D">
      <w:pPr>
        <w:spacing w:after="0" w:line="240" w:lineRule="auto"/>
      </w:pPr>
      <w:r>
        <w:separator/>
      </w:r>
    </w:p>
  </w:footnote>
  <w:footnote w:type="continuationSeparator" w:id="0">
    <w:p w:rsidR="00205302" w:rsidRDefault="00205302" w:rsidP="0019413D">
      <w:pPr>
        <w:spacing w:after="0" w:line="240" w:lineRule="auto"/>
      </w:pPr>
      <w:r>
        <w:continuationSeparator/>
      </w:r>
    </w:p>
  </w:footnote>
  <w:footnote w:id="1">
    <w:p w:rsidR="00856DC5" w:rsidRDefault="00856DC5" w:rsidP="00856DC5">
      <w:pPr>
        <w:pStyle w:val="a4"/>
        <w:jc w:val="both"/>
      </w:pPr>
      <w:r>
        <w:rPr>
          <w:rStyle w:val="a6"/>
        </w:rPr>
        <w:footnoteRef/>
      </w:r>
      <w:r>
        <w:rPr>
          <w:rtl/>
        </w:rPr>
        <w:t xml:space="preserve"> </w:t>
      </w:r>
      <w:r w:rsidRPr="0019413D">
        <w:rPr>
          <w:rFonts w:cs="David" w:hint="cs"/>
          <w:sz w:val="32"/>
          <w:rtl/>
        </w:rPr>
        <w:t>תקנה 10 ל</w:t>
      </w:r>
      <w:r w:rsidRPr="0019413D">
        <w:rPr>
          <w:rFonts w:cs="David"/>
          <w:sz w:val="32"/>
          <w:rtl/>
        </w:rPr>
        <w:t>תק</w:t>
      </w:r>
      <w:r w:rsidRPr="0019413D">
        <w:rPr>
          <w:rFonts w:cs="David" w:hint="cs"/>
          <w:sz w:val="32"/>
          <w:rtl/>
        </w:rPr>
        <w:t xml:space="preserve">נות חתימה אלקטרונית (חתימה אלקטרונית מאובטחת, מערכות חומרה ותוכנה ובדיקת בקשות), </w:t>
      </w:r>
      <w:r>
        <w:rPr>
          <w:rFonts w:cs="David" w:hint="cs"/>
          <w:sz w:val="32"/>
          <w:rtl/>
        </w:rPr>
        <w:t>ה</w:t>
      </w:r>
      <w:r w:rsidRPr="0019413D">
        <w:rPr>
          <w:rFonts w:cs="David" w:hint="cs"/>
          <w:sz w:val="32"/>
          <w:rtl/>
        </w:rPr>
        <w:t>תשס"ב-</w:t>
      </w:r>
      <w:r w:rsidRPr="0019413D">
        <w:rPr>
          <w:rFonts w:cs="David"/>
          <w:sz w:val="32"/>
          <w:rtl/>
        </w:rPr>
        <w:t>2001</w:t>
      </w:r>
      <w:r>
        <w:rPr>
          <w:rFonts w:cs="David" w:hint="cs"/>
          <w:rtl/>
        </w:rPr>
        <w:t>.</w:t>
      </w:r>
    </w:p>
  </w:footnote>
  <w:footnote w:id="2">
    <w:p w:rsidR="009747CF" w:rsidRDefault="009747CF" w:rsidP="009747CF">
      <w:pPr>
        <w:pStyle w:val="a4"/>
        <w:jc w:val="both"/>
        <w:rPr>
          <w:rtl/>
        </w:rPr>
      </w:pPr>
      <w:r>
        <w:rPr>
          <w:rStyle w:val="a6"/>
        </w:rPr>
        <w:footnoteRef/>
      </w:r>
      <w:r>
        <w:rPr>
          <w:rtl/>
        </w:rPr>
        <w:t xml:space="preserve"> </w:t>
      </w:r>
      <w:r w:rsidRPr="009747CF">
        <w:rPr>
          <w:rFonts w:cs="David" w:hint="cs"/>
          <w:b/>
          <w:bCs/>
          <w:rtl/>
        </w:rPr>
        <w:t xml:space="preserve">(1) </w:t>
      </w:r>
      <w:r w:rsidRPr="009747CF">
        <w:rPr>
          <w:rFonts w:cs="David" w:hint="cs"/>
          <w:rtl/>
        </w:rPr>
        <w:t xml:space="preserve">חוק הירושה, התשכ"ה-1965, לענין צוואה, זיכרון דברים על צוואה בעל פה, צו ירושה, צו קיום צוואה, צו ירושה וקיום צוואה; </w:t>
      </w:r>
      <w:r w:rsidRPr="009747CF">
        <w:rPr>
          <w:rFonts w:cs="David" w:hint="cs"/>
          <w:b/>
          <w:bCs/>
          <w:rtl/>
        </w:rPr>
        <w:t>(2)</w:t>
      </w:r>
      <w:r w:rsidRPr="009747CF">
        <w:rPr>
          <w:rFonts w:cs="David" w:hint="cs"/>
          <w:rtl/>
        </w:rPr>
        <w:t xml:space="preserve"> חוק הנאמנות, התשל"ט-1979, לענין כתבי הקדש; </w:t>
      </w:r>
      <w:r w:rsidRPr="009747CF">
        <w:rPr>
          <w:rFonts w:cs="David" w:hint="cs"/>
          <w:b/>
          <w:bCs/>
          <w:rtl/>
        </w:rPr>
        <w:t xml:space="preserve">(3) </w:t>
      </w:r>
      <w:r w:rsidRPr="009747CF">
        <w:rPr>
          <w:rFonts w:cs="David" w:hint="cs"/>
          <w:rtl/>
        </w:rPr>
        <w:t>חוק הנוטריונים, התשל"ו-1976, ותקנות הנוטריונים, התשל"ז-1977, לענין חתימה בפני נוטריון וחתימה בידי נוטריון; (</w:t>
      </w:r>
      <w:r w:rsidRPr="009747CF">
        <w:rPr>
          <w:rFonts w:cs="David" w:hint="cs"/>
          <w:b/>
          <w:bCs/>
          <w:rtl/>
        </w:rPr>
        <w:t xml:space="preserve">4) </w:t>
      </w:r>
      <w:r w:rsidRPr="009747CF">
        <w:rPr>
          <w:rFonts w:cs="David" w:hint="cs"/>
          <w:rtl/>
        </w:rPr>
        <w:t xml:space="preserve">סעיף 91 לחוק לשכת עורכי הדין, התשכ"א-1961, לענין ייפוי כוח; </w:t>
      </w:r>
      <w:r w:rsidRPr="009747CF">
        <w:rPr>
          <w:rFonts w:cs="David" w:hint="cs"/>
          <w:b/>
          <w:bCs/>
          <w:rtl/>
        </w:rPr>
        <w:t>(5)</w:t>
      </w:r>
      <w:r w:rsidRPr="009747CF">
        <w:rPr>
          <w:rFonts w:cs="David" w:hint="cs"/>
          <w:rtl/>
        </w:rPr>
        <w:t xml:space="preserve"> תקנות המקרקעין (ניהול ורישום), התש"ל-1969, לענין בקשות לרישום או לביטול רישום ושטרי עסקה; (</w:t>
      </w:r>
      <w:r w:rsidRPr="009747CF">
        <w:rPr>
          <w:rFonts w:cs="David" w:hint="cs"/>
          <w:b/>
          <w:bCs/>
          <w:rtl/>
        </w:rPr>
        <w:t>6)</w:t>
      </w:r>
      <w:r w:rsidRPr="009747CF">
        <w:rPr>
          <w:rFonts w:cs="David" w:hint="cs"/>
          <w:rtl/>
        </w:rPr>
        <w:t xml:space="preserve"> תקנות הסכמים לנשיאת עוברים (אישור הסכם ומעמד היילוד) (הודעות, בקשות וצווים), התשנ"ח-1998, לענין הודעות ובקשות; </w:t>
      </w:r>
      <w:r w:rsidRPr="009747CF">
        <w:rPr>
          <w:rFonts w:cs="David" w:hint="cs"/>
          <w:b/>
          <w:bCs/>
          <w:rtl/>
        </w:rPr>
        <w:t>(7)</w:t>
      </w:r>
      <w:r w:rsidRPr="009747CF">
        <w:rPr>
          <w:rFonts w:cs="David" w:hint="cs"/>
          <w:rtl/>
        </w:rPr>
        <w:t xml:space="preserve"> חוק אימוץ ילדים, התשמ"א-1981, ותקנה 272 לתקנות סדר הדין האזרחי, התשמ"ד-1984, לענין הסכמת הורה לאימוץ; </w:t>
      </w:r>
      <w:r w:rsidRPr="009747CF">
        <w:rPr>
          <w:rFonts w:cs="David" w:hint="cs"/>
          <w:b/>
          <w:bCs/>
          <w:rtl/>
        </w:rPr>
        <w:t xml:space="preserve">(8) </w:t>
      </w:r>
      <w:r w:rsidRPr="009747CF">
        <w:rPr>
          <w:rFonts w:cs="David" w:hint="cs"/>
          <w:rtl/>
        </w:rPr>
        <w:t xml:space="preserve">כללים והנחיות מקצועיות לפעולת עמותה מוכרת (לפי חוק אימוץ ילדים, התשמ"א-1981), לענין בקשות וחוות דעת; </w:t>
      </w:r>
      <w:r w:rsidRPr="009747CF">
        <w:rPr>
          <w:rFonts w:cs="David" w:hint="cs"/>
          <w:b/>
          <w:bCs/>
          <w:rtl/>
        </w:rPr>
        <w:t xml:space="preserve">(9) </w:t>
      </w:r>
      <w:r w:rsidRPr="009747CF">
        <w:rPr>
          <w:rFonts w:cs="David" w:hint="cs"/>
          <w:rtl/>
        </w:rPr>
        <w:t xml:space="preserve">כללי הבנקאות (שירות ללקוח) (גילוי נאות ומסירת מסמכים), התשנ"ב-1992, לענין הסכמים בין תאגיד בנקאי לבין הלקוח; </w:t>
      </w:r>
      <w:r w:rsidRPr="009747CF">
        <w:rPr>
          <w:rFonts w:cs="David" w:hint="cs"/>
          <w:b/>
          <w:bCs/>
          <w:rtl/>
        </w:rPr>
        <w:t>(10)</w:t>
      </w:r>
      <w:r w:rsidRPr="009747CF">
        <w:rPr>
          <w:rFonts w:cs="David" w:hint="cs"/>
          <w:rtl/>
        </w:rPr>
        <w:t xml:space="preserve"> כל חיקוק שנדרשת לגביו חתימת אדם על תצהיר </w:t>
      </w:r>
      <w:r w:rsidRPr="009747CF">
        <w:rPr>
          <w:rFonts w:cs="David"/>
          <w:rtl/>
        </w:rPr>
        <w:t>למעט חיקוק שעל פיו מוגש תצהיר לבית משפט</w:t>
      </w:r>
      <w:r w:rsidRPr="009747CF">
        <w:rPr>
          <w:rFonts w:cs="David" w:hint="cs"/>
          <w:rtl/>
        </w:rPr>
        <w:t>.</w:t>
      </w:r>
    </w:p>
  </w:footnote>
  <w:footnote w:id="3">
    <w:p w:rsidR="00475D08" w:rsidRDefault="00475D08" w:rsidP="00475D08">
      <w:pPr>
        <w:pStyle w:val="a4"/>
        <w:jc w:val="both"/>
        <w:rPr>
          <w:rtl/>
        </w:rPr>
      </w:pPr>
      <w:r>
        <w:rPr>
          <w:rStyle w:val="a6"/>
        </w:rPr>
        <w:footnoteRef/>
      </w:r>
      <w:r>
        <w:rPr>
          <w:rtl/>
        </w:rPr>
        <w:t xml:space="preserve"> </w:t>
      </w:r>
      <w:r w:rsidRPr="00475D08">
        <w:rPr>
          <w:rFonts w:cs="David" w:hint="cs"/>
          <w:rtl/>
        </w:rPr>
        <w:t>תקנות אלה בוטלו בשנת 2011 והתקנות הרלוונטיות הן תקנות המקרקעין (ניהול ורישום), התשע"ב-2011.</w:t>
      </w:r>
    </w:p>
  </w:footnote>
  <w:footnote w:id="4">
    <w:p w:rsidR="00042F57" w:rsidRDefault="00042F57" w:rsidP="00A163D1">
      <w:pPr>
        <w:pStyle w:val="a4"/>
        <w:jc w:val="both"/>
        <w:rPr>
          <w:rtl/>
        </w:rPr>
      </w:pPr>
      <w:r>
        <w:rPr>
          <w:rStyle w:val="a6"/>
        </w:rPr>
        <w:footnoteRef/>
      </w:r>
      <w:r>
        <w:rPr>
          <w:rtl/>
        </w:rPr>
        <w:t xml:space="preserve"> </w:t>
      </w:r>
      <w:r w:rsidRPr="00042F57">
        <w:rPr>
          <w:rFonts w:cs="David" w:hint="cs"/>
          <w:rtl/>
        </w:rPr>
        <w:t xml:space="preserve">כלל 3 </w:t>
      </w:r>
      <w:r>
        <w:rPr>
          <w:rFonts w:cs="David" w:hint="cs"/>
          <w:rtl/>
        </w:rPr>
        <w:t xml:space="preserve">("עריכת הסכמים בכתב") </w:t>
      </w:r>
      <w:r w:rsidR="00A163D1">
        <w:rPr>
          <w:rFonts w:cs="David" w:hint="cs"/>
          <w:rtl/>
        </w:rPr>
        <w:t>ל</w:t>
      </w:r>
      <w:r w:rsidR="00A163D1" w:rsidRPr="00042F57">
        <w:rPr>
          <w:rFonts w:cs="David" w:hint="cs"/>
          <w:rtl/>
        </w:rPr>
        <w:t xml:space="preserve">כללי </w:t>
      </w:r>
      <w:r w:rsidRPr="00042F57">
        <w:rPr>
          <w:rFonts w:cs="David" w:hint="cs"/>
          <w:rtl/>
        </w:rPr>
        <w:t>הבנקאות (שירות ללקוח) (גילוי נ</w:t>
      </w:r>
      <w:r>
        <w:rPr>
          <w:rFonts w:cs="David" w:hint="cs"/>
          <w:rtl/>
        </w:rPr>
        <w:t>אות ומסירת מסמכים), התשנ"ב-1992.</w:t>
      </w:r>
    </w:p>
  </w:footnote>
  <w:footnote w:id="5">
    <w:p w:rsidR="00A163D1" w:rsidRDefault="00A163D1" w:rsidP="00A163D1">
      <w:pPr>
        <w:pStyle w:val="a4"/>
        <w:jc w:val="both"/>
        <w:rPr>
          <w:rtl/>
        </w:rPr>
      </w:pPr>
      <w:r>
        <w:rPr>
          <w:rStyle w:val="a6"/>
        </w:rPr>
        <w:footnoteRef/>
      </w:r>
      <w:r>
        <w:rPr>
          <w:rtl/>
        </w:rPr>
        <w:t xml:space="preserve"> </w:t>
      </w:r>
      <w:r w:rsidRPr="00A163D1">
        <w:rPr>
          <w:rFonts w:cs="David" w:hint="cs"/>
          <w:rtl/>
        </w:rPr>
        <w:t>כלל 26א</w:t>
      </w:r>
      <w:r>
        <w:rPr>
          <w:rFonts w:cs="David" w:hint="cs"/>
          <w:rtl/>
        </w:rPr>
        <w:t xml:space="preserve">(1) </w:t>
      </w:r>
      <w:r w:rsidRPr="00A163D1">
        <w:rPr>
          <w:rFonts w:cs="David" w:hint="cs"/>
          <w:rtl/>
        </w:rPr>
        <w:t>לכללי הבנקאות</w:t>
      </w:r>
      <w:r w:rsidR="00D46C19">
        <w:rPr>
          <w:rFonts w:cs="David" w:hint="cs"/>
          <w:rtl/>
        </w:rPr>
        <w:t xml:space="preserve"> האמורים</w:t>
      </w:r>
      <w:r w:rsidRPr="00A163D1">
        <w:rPr>
          <w:rFonts w:cs="David" w:hint="cs"/>
          <w:rtl/>
        </w:rPr>
        <w:t>.</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A4651"/>
    <w:multiLevelType w:val="hybridMultilevel"/>
    <w:tmpl w:val="B7BC3A96"/>
    <w:lvl w:ilvl="0" w:tplc="910E691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64D4BB7"/>
    <w:multiLevelType w:val="hybridMultilevel"/>
    <w:tmpl w:val="C302D7D6"/>
    <w:lvl w:ilvl="0" w:tplc="3A3CA23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790184"/>
    <w:multiLevelType w:val="hybridMultilevel"/>
    <w:tmpl w:val="4384A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874E68"/>
    <w:multiLevelType w:val="hybridMultilevel"/>
    <w:tmpl w:val="FEAE2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2128C3"/>
    <w:multiLevelType w:val="hybridMultilevel"/>
    <w:tmpl w:val="88B658F6"/>
    <w:lvl w:ilvl="0" w:tplc="334EB00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694BFA"/>
    <w:multiLevelType w:val="hybridMultilevel"/>
    <w:tmpl w:val="06C4E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9E4A68"/>
    <w:multiLevelType w:val="hybridMultilevel"/>
    <w:tmpl w:val="0C241A02"/>
    <w:lvl w:ilvl="0" w:tplc="490CB6C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34A6252"/>
    <w:multiLevelType w:val="hybridMultilevel"/>
    <w:tmpl w:val="A6D241FA"/>
    <w:lvl w:ilvl="0" w:tplc="B9DCE624">
      <w:start w:val="1"/>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F03D03"/>
    <w:multiLevelType w:val="hybridMultilevel"/>
    <w:tmpl w:val="10063804"/>
    <w:lvl w:ilvl="0" w:tplc="33C0D474">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517F2A87"/>
    <w:multiLevelType w:val="hybridMultilevel"/>
    <w:tmpl w:val="4A762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A26B6B"/>
    <w:multiLevelType w:val="hybridMultilevel"/>
    <w:tmpl w:val="790EA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5E4F2B"/>
    <w:multiLevelType w:val="hybridMultilevel"/>
    <w:tmpl w:val="FEAE2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BC7EE5"/>
    <w:multiLevelType w:val="hybridMultilevel"/>
    <w:tmpl w:val="F2462048"/>
    <w:lvl w:ilvl="0" w:tplc="C2E8C6EE">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9184FF4"/>
    <w:multiLevelType w:val="hybridMultilevel"/>
    <w:tmpl w:val="F0BC12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FAA7FB9"/>
    <w:multiLevelType w:val="hybridMultilevel"/>
    <w:tmpl w:val="C2F491E4"/>
    <w:lvl w:ilvl="0" w:tplc="C1345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14"/>
  </w:num>
  <w:num w:numId="5">
    <w:abstractNumId w:val="9"/>
  </w:num>
  <w:num w:numId="6">
    <w:abstractNumId w:val="3"/>
  </w:num>
  <w:num w:numId="7">
    <w:abstractNumId w:val="13"/>
  </w:num>
  <w:num w:numId="8">
    <w:abstractNumId w:val="5"/>
  </w:num>
  <w:num w:numId="9">
    <w:abstractNumId w:val="0"/>
  </w:num>
  <w:num w:numId="10">
    <w:abstractNumId w:val="7"/>
  </w:num>
  <w:num w:numId="11">
    <w:abstractNumId w:val="11"/>
  </w:num>
  <w:num w:numId="12">
    <w:abstractNumId w:val="12"/>
  </w:num>
  <w:num w:numId="13">
    <w:abstractNumId w:val="1"/>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6B2"/>
    <w:rsid w:val="00040B37"/>
    <w:rsid w:val="00042F57"/>
    <w:rsid w:val="00066D59"/>
    <w:rsid w:val="000716FF"/>
    <w:rsid w:val="00080215"/>
    <w:rsid w:val="00096D1B"/>
    <w:rsid w:val="000C3D51"/>
    <w:rsid w:val="000F1710"/>
    <w:rsid w:val="000F5A0F"/>
    <w:rsid w:val="001328BD"/>
    <w:rsid w:val="00152D60"/>
    <w:rsid w:val="0018380E"/>
    <w:rsid w:val="00190449"/>
    <w:rsid w:val="0019413D"/>
    <w:rsid w:val="001B6DB2"/>
    <w:rsid w:val="001D7125"/>
    <w:rsid w:val="001F0B2E"/>
    <w:rsid w:val="00205302"/>
    <w:rsid w:val="0022440E"/>
    <w:rsid w:val="0022452F"/>
    <w:rsid w:val="0023251F"/>
    <w:rsid w:val="00254032"/>
    <w:rsid w:val="00280C74"/>
    <w:rsid w:val="00306E7A"/>
    <w:rsid w:val="00330944"/>
    <w:rsid w:val="00333FDC"/>
    <w:rsid w:val="00360CA3"/>
    <w:rsid w:val="00367F86"/>
    <w:rsid w:val="00393AC1"/>
    <w:rsid w:val="003A1469"/>
    <w:rsid w:val="003C73C4"/>
    <w:rsid w:val="003F6337"/>
    <w:rsid w:val="00413DB3"/>
    <w:rsid w:val="00434D28"/>
    <w:rsid w:val="00443801"/>
    <w:rsid w:val="0044636B"/>
    <w:rsid w:val="00473A45"/>
    <w:rsid w:val="004753B7"/>
    <w:rsid w:val="00475D08"/>
    <w:rsid w:val="00480A47"/>
    <w:rsid w:val="004824B9"/>
    <w:rsid w:val="004A7513"/>
    <w:rsid w:val="005057D7"/>
    <w:rsid w:val="00534764"/>
    <w:rsid w:val="00536CA8"/>
    <w:rsid w:val="00574D85"/>
    <w:rsid w:val="005965FF"/>
    <w:rsid w:val="005D3896"/>
    <w:rsid w:val="005D430A"/>
    <w:rsid w:val="005E33FF"/>
    <w:rsid w:val="005F0655"/>
    <w:rsid w:val="005F5669"/>
    <w:rsid w:val="00605065"/>
    <w:rsid w:val="00640CBA"/>
    <w:rsid w:val="006462E0"/>
    <w:rsid w:val="0068582E"/>
    <w:rsid w:val="00693D02"/>
    <w:rsid w:val="006B0075"/>
    <w:rsid w:val="006C4B58"/>
    <w:rsid w:val="006D0315"/>
    <w:rsid w:val="006D606E"/>
    <w:rsid w:val="006E71E4"/>
    <w:rsid w:val="006F2186"/>
    <w:rsid w:val="007013E4"/>
    <w:rsid w:val="00704E38"/>
    <w:rsid w:val="00710328"/>
    <w:rsid w:val="007248C0"/>
    <w:rsid w:val="007726BF"/>
    <w:rsid w:val="00786A73"/>
    <w:rsid w:val="00786E6C"/>
    <w:rsid w:val="00823BCE"/>
    <w:rsid w:val="00826E13"/>
    <w:rsid w:val="00835EE8"/>
    <w:rsid w:val="00856DC5"/>
    <w:rsid w:val="0085726F"/>
    <w:rsid w:val="008B4496"/>
    <w:rsid w:val="008D3303"/>
    <w:rsid w:val="00911625"/>
    <w:rsid w:val="00923CD1"/>
    <w:rsid w:val="00935282"/>
    <w:rsid w:val="00963A9D"/>
    <w:rsid w:val="009747CF"/>
    <w:rsid w:val="009765D5"/>
    <w:rsid w:val="0098387C"/>
    <w:rsid w:val="0099017E"/>
    <w:rsid w:val="009C6EF6"/>
    <w:rsid w:val="009D1F35"/>
    <w:rsid w:val="009E05AF"/>
    <w:rsid w:val="00A07269"/>
    <w:rsid w:val="00A10035"/>
    <w:rsid w:val="00A11291"/>
    <w:rsid w:val="00A11A9B"/>
    <w:rsid w:val="00A163D1"/>
    <w:rsid w:val="00A17E87"/>
    <w:rsid w:val="00A331F2"/>
    <w:rsid w:val="00A40FA6"/>
    <w:rsid w:val="00A63C21"/>
    <w:rsid w:val="00A64611"/>
    <w:rsid w:val="00A775BE"/>
    <w:rsid w:val="00A91FDB"/>
    <w:rsid w:val="00AA0C22"/>
    <w:rsid w:val="00AB61AC"/>
    <w:rsid w:val="00AC470B"/>
    <w:rsid w:val="00B11606"/>
    <w:rsid w:val="00B26C9B"/>
    <w:rsid w:val="00B30BAC"/>
    <w:rsid w:val="00B35A52"/>
    <w:rsid w:val="00B7246A"/>
    <w:rsid w:val="00B90B2A"/>
    <w:rsid w:val="00BA4513"/>
    <w:rsid w:val="00BB67F8"/>
    <w:rsid w:val="00BC754C"/>
    <w:rsid w:val="00C27D4B"/>
    <w:rsid w:val="00C90BB3"/>
    <w:rsid w:val="00CA2348"/>
    <w:rsid w:val="00D22C4F"/>
    <w:rsid w:val="00D3702E"/>
    <w:rsid w:val="00D4442F"/>
    <w:rsid w:val="00D46C19"/>
    <w:rsid w:val="00D563E7"/>
    <w:rsid w:val="00D67F73"/>
    <w:rsid w:val="00D97840"/>
    <w:rsid w:val="00DD23C1"/>
    <w:rsid w:val="00E30BF1"/>
    <w:rsid w:val="00E35015"/>
    <w:rsid w:val="00E416B2"/>
    <w:rsid w:val="00E754A0"/>
    <w:rsid w:val="00E83B37"/>
    <w:rsid w:val="00E97BC5"/>
    <w:rsid w:val="00EC678A"/>
    <w:rsid w:val="00F1539E"/>
    <w:rsid w:val="00F50F68"/>
    <w:rsid w:val="00F606C8"/>
    <w:rsid w:val="00F62A69"/>
    <w:rsid w:val="00F74CD3"/>
    <w:rsid w:val="00F86B95"/>
    <w:rsid w:val="00FB19BA"/>
    <w:rsid w:val="00FC3B35"/>
    <w:rsid w:val="00FE03EE"/>
    <w:rsid w:val="00FE2561"/>
    <w:rsid w:val="00FF3C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7C0ED-2B8D-465A-A169-B8ADF885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1469"/>
    <w:pPr>
      <w:ind w:left="720"/>
      <w:contextualSpacing/>
    </w:pPr>
  </w:style>
  <w:style w:type="character" w:customStyle="1" w:styleId="default">
    <w:name w:val="default"/>
    <w:rsid w:val="005057D7"/>
    <w:rPr>
      <w:rFonts w:ascii="Times New Roman" w:hAnsi="Times New Roman" w:cs="Times New Roman"/>
      <w:sz w:val="26"/>
      <w:szCs w:val="26"/>
    </w:rPr>
  </w:style>
  <w:style w:type="paragraph" w:customStyle="1" w:styleId="P00">
    <w:name w:val="P00"/>
    <w:rsid w:val="005057D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styleId="Hyperlink">
    <w:name w:val="Hyperlink"/>
    <w:rsid w:val="005057D7"/>
    <w:rPr>
      <w:color w:val="0000FF"/>
      <w:u w:val="single"/>
    </w:rPr>
  </w:style>
  <w:style w:type="paragraph" w:styleId="a4">
    <w:name w:val="footnote text"/>
    <w:basedOn w:val="a"/>
    <w:link w:val="a5"/>
    <w:uiPriority w:val="99"/>
    <w:semiHidden/>
    <w:unhideWhenUsed/>
    <w:rsid w:val="0019413D"/>
    <w:pPr>
      <w:spacing w:after="0" w:line="240" w:lineRule="auto"/>
    </w:pPr>
    <w:rPr>
      <w:sz w:val="20"/>
      <w:szCs w:val="20"/>
    </w:rPr>
  </w:style>
  <w:style w:type="character" w:customStyle="1" w:styleId="a5">
    <w:name w:val="טקסט הערת שוליים תו"/>
    <w:basedOn w:val="a0"/>
    <w:link w:val="a4"/>
    <w:uiPriority w:val="99"/>
    <w:semiHidden/>
    <w:rsid w:val="0019413D"/>
    <w:rPr>
      <w:sz w:val="20"/>
      <w:szCs w:val="20"/>
    </w:rPr>
  </w:style>
  <w:style w:type="character" w:styleId="a6">
    <w:name w:val="footnote reference"/>
    <w:basedOn w:val="a0"/>
    <w:uiPriority w:val="99"/>
    <w:semiHidden/>
    <w:unhideWhenUsed/>
    <w:rsid w:val="0019413D"/>
    <w:rPr>
      <w:vertAlign w:val="superscript"/>
    </w:rPr>
  </w:style>
  <w:style w:type="paragraph" w:styleId="a7">
    <w:name w:val="header"/>
    <w:basedOn w:val="a"/>
    <w:link w:val="a8"/>
    <w:uiPriority w:val="99"/>
    <w:unhideWhenUsed/>
    <w:rsid w:val="00786E6C"/>
    <w:pPr>
      <w:tabs>
        <w:tab w:val="center" w:pos="4153"/>
        <w:tab w:val="right" w:pos="8306"/>
      </w:tabs>
      <w:spacing w:after="0" w:line="240" w:lineRule="auto"/>
    </w:pPr>
  </w:style>
  <w:style w:type="character" w:customStyle="1" w:styleId="a8">
    <w:name w:val="כותרת עליונה תו"/>
    <w:basedOn w:val="a0"/>
    <w:link w:val="a7"/>
    <w:uiPriority w:val="99"/>
    <w:rsid w:val="00786E6C"/>
  </w:style>
  <w:style w:type="paragraph" w:styleId="a9">
    <w:name w:val="footer"/>
    <w:basedOn w:val="a"/>
    <w:link w:val="aa"/>
    <w:uiPriority w:val="99"/>
    <w:unhideWhenUsed/>
    <w:rsid w:val="00786E6C"/>
    <w:pPr>
      <w:tabs>
        <w:tab w:val="center" w:pos="4153"/>
        <w:tab w:val="right" w:pos="8306"/>
      </w:tabs>
      <w:spacing w:after="0" w:line="240" w:lineRule="auto"/>
    </w:pPr>
  </w:style>
  <w:style w:type="character" w:customStyle="1" w:styleId="aa">
    <w:name w:val="כותרת תחתונה תו"/>
    <w:basedOn w:val="a0"/>
    <w:link w:val="a9"/>
    <w:uiPriority w:val="99"/>
    <w:rsid w:val="00786E6C"/>
  </w:style>
  <w:style w:type="paragraph" w:customStyle="1" w:styleId="P22">
    <w:name w:val="P22"/>
    <w:basedOn w:val="P00"/>
    <w:rsid w:val="00254032"/>
    <w:pPr>
      <w:tabs>
        <w:tab w:val="clear" w:pos="624"/>
        <w:tab w:val="clear" w:pos="1021"/>
      </w:tabs>
      <w:ind w:right="1021"/>
    </w:pPr>
    <w:rPr>
      <w:rFonts w:cs="FrankRuehl"/>
    </w:rPr>
  </w:style>
  <w:style w:type="character" w:styleId="ab">
    <w:name w:val="annotation reference"/>
    <w:basedOn w:val="a0"/>
    <w:uiPriority w:val="99"/>
    <w:semiHidden/>
    <w:unhideWhenUsed/>
    <w:rsid w:val="00393AC1"/>
    <w:rPr>
      <w:sz w:val="16"/>
      <w:szCs w:val="16"/>
    </w:rPr>
  </w:style>
  <w:style w:type="paragraph" w:styleId="ac">
    <w:name w:val="annotation text"/>
    <w:basedOn w:val="a"/>
    <w:link w:val="ad"/>
    <w:uiPriority w:val="99"/>
    <w:semiHidden/>
    <w:unhideWhenUsed/>
    <w:rsid w:val="00393AC1"/>
    <w:pPr>
      <w:spacing w:line="240" w:lineRule="auto"/>
    </w:pPr>
    <w:rPr>
      <w:sz w:val="20"/>
      <w:szCs w:val="20"/>
    </w:rPr>
  </w:style>
  <w:style w:type="character" w:customStyle="1" w:styleId="ad">
    <w:name w:val="טקסט הערה תו"/>
    <w:basedOn w:val="a0"/>
    <w:link w:val="ac"/>
    <w:uiPriority w:val="99"/>
    <w:semiHidden/>
    <w:rsid w:val="00393AC1"/>
    <w:rPr>
      <w:sz w:val="20"/>
      <w:szCs w:val="20"/>
    </w:rPr>
  </w:style>
  <w:style w:type="paragraph" w:styleId="ae">
    <w:name w:val="annotation subject"/>
    <w:basedOn w:val="ac"/>
    <w:next w:val="ac"/>
    <w:link w:val="af"/>
    <w:uiPriority w:val="99"/>
    <w:semiHidden/>
    <w:unhideWhenUsed/>
    <w:rsid w:val="00393AC1"/>
    <w:rPr>
      <w:b/>
      <w:bCs/>
    </w:rPr>
  </w:style>
  <w:style w:type="character" w:customStyle="1" w:styleId="af">
    <w:name w:val="נושא הערה תו"/>
    <w:basedOn w:val="ad"/>
    <w:link w:val="ae"/>
    <w:uiPriority w:val="99"/>
    <w:semiHidden/>
    <w:rsid w:val="00393AC1"/>
    <w:rPr>
      <w:b/>
      <w:bCs/>
      <w:sz w:val="20"/>
      <w:szCs w:val="20"/>
    </w:rPr>
  </w:style>
  <w:style w:type="paragraph" w:styleId="af0">
    <w:name w:val="Balloon Text"/>
    <w:basedOn w:val="a"/>
    <w:link w:val="af1"/>
    <w:uiPriority w:val="99"/>
    <w:semiHidden/>
    <w:unhideWhenUsed/>
    <w:rsid w:val="00393AC1"/>
    <w:pPr>
      <w:spacing w:after="0" w:line="240" w:lineRule="auto"/>
    </w:pPr>
    <w:rPr>
      <w:rFonts w:ascii="Segoe UI" w:hAnsi="Segoe UI" w:cs="Segoe UI"/>
      <w:sz w:val="18"/>
      <w:szCs w:val="18"/>
    </w:rPr>
  </w:style>
  <w:style w:type="character" w:customStyle="1" w:styleId="af1">
    <w:name w:val="טקסט בלונים תו"/>
    <w:basedOn w:val="a0"/>
    <w:link w:val="af0"/>
    <w:uiPriority w:val="99"/>
    <w:semiHidden/>
    <w:rsid w:val="00393A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366678">
      <w:bodyDiv w:val="1"/>
      <w:marLeft w:val="0"/>
      <w:marRight w:val="0"/>
      <w:marTop w:val="0"/>
      <w:marBottom w:val="0"/>
      <w:divBdr>
        <w:top w:val="none" w:sz="0" w:space="0" w:color="auto"/>
        <w:left w:val="none" w:sz="0" w:space="0" w:color="auto"/>
        <w:bottom w:val="none" w:sz="0" w:space="0" w:color="auto"/>
        <w:right w:val="none" w:sz="0" w:space="0" w:color="auto"/>
      </w:divBdr>
    </w:div>
    <w:div w:id="103580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9FCF5-7432-4503-9037-8D2776F1EA68}"/>
</file>

<file path=customXml/itemProps2.xml><?xml version="1.0" encoding="utf-8"?>
<ds:datastoreItem xmlns:ds="http://schemas.openxmlformats.org/officeDocument/2006/customXml" ds:itemID="{EAE15B03-7A3A-4828-9AE6-EF55AFA93C13}"/>
</file>

<file path=customXml/itemProps3.xml><?xml version="1.0" encoding="utf-8"?>
<ds:datastoreItem xmlns:ds="http://schemas.openxmlformats.org/officeDocument/2006/customXml" ds:itemID="{DEEAB675-4D00-45E3-B8F1-C307C3C27A85}"/>
</file>

<file path=docProps/app.xml><?xml version="1.0" encoding="utf-8"?>
<Properties xmlns="http://schemas.openxmlformats.org/officeDocument/2006/extended-properties" xmlns:vt="http://schemas.openxmlformats.org/officeDocument/2006/docPropsVTypes">
  <Template>Normal</Template>
  <TotalTime>1</TotalTime>
  <Pages>5</Pages>
  <Words>1460</Words>
  <Characters>7305</Characters>
  <Application>Microsoft Office Word</Application>
  <DocSecurity>4</DocSecurity>
  <Lines>60</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חופית עלפי</cp:lastModifiedBy>
  <cp:revision>2</cp:revision>
  <cp:lastPrinted>2016-11-13T12:51:00Z</cp:lastPrinted>
  <dcterms:created xsi:type="dcterms:W3CDTF">2016-11-13T12:52:00Z</dcterms:created>
  <dcterms:modified xsi:type="dcterms:W3CDTF">2016-11-13T12:52:00Z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2008537</vt:r8>
  </property>
</Properties>
</file>