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DCB" w:rsidRPr="00B469C4" w:rsidRDefault="00026DCB" w:rsidP="00583A14">
      <w:pPr>
        <w:bidi/>
        <w:jc w:val="both"/>
        <w:rPr>
          <w:sz w:val="24"/>
          <w:szCs w:val="24"/>
        </w:rPr>
      </w:pPr>
      <w:r w:rsidRPr="00B469C4">
        <w:rPr>
          <w:sz w:val="24"/>
          <w:szCs w:val="24"/>
        </w:rPr>
        <w:t>14/11/2016</w:t>
      </w:r>
    </w:p>
    <w:p w:rsidR="00026DCB" w:rsidRPr="00B469C4" w:rsidRDefault="00026DCB" w:rsidP="00583A14">
      <w:pPr>
        <w:bidi/>
        <w:jc w:val="both"/>
        <w:rPr>
          <w:sz w:val="24"/>
          <w:szCs w:val="24"/>
          <w:rtl/>
        </w:rPr>
      </w:pPr>
      <w:r w:rsidRPr="00B469C4">
        <w:rPr>
          <w:rFonts w:hint="cs"/>
          <w:sz w:val="24"/>
          <w:szCs w:val="24"/>
          <w:rtl/>
        </w:rPr>
        <w:t>לכ'</w:t>
      </w:r>
      <w:r w:rsidRPr="00B469C4">
        <w:rPr>
          <w:sz w:val="24"/>
          <w:szCs w:val="24"/>
          <w:rtl/>
        </w:rPr>
        <w:br/>
      </w:r>
      <w:r w:rsidRPr="00B469C4">
        <w:rPr>
          <w:rFonts w:hint="cs"/>
          <w:sz w:val="24"/>
          <w:szCs w:val="24"/>
          <w:rtl/>
        </w:rPr>
        <w:t xml:space="preserve">    חברי ה</w:t>
      </w:r>
      <w:r w:rsidRPr="00B469C4">
        <w:rPr>
          <w:sz w:val="24"/>
          <w:szCs w:val="24"/>
          <w:rtl/>
        </w:rPr>
        <w:t>ו</w:t>
      </w:r>
      <w:r w:rsidRPr="00B469C4">
        <w:rPr>
          <w:rFonts w:hint="cs"/>
          <w:sz w:val="24"/>
          <w:szCs w:val="24"/>
          <w:rtl/>
        </w:rPr>
        <w:t>ו</w:t>
      </w:r>
      <w:r w:rsidRPr="00B469C4">
        <w:rPr>
          <w:sz w:val="24"/>
          <w:szCs w:val="24"/>
          <w:rtl/>
        </w:rPr>
        <w:t xml:space="preserve">עדה מיוחדת ליישום </w:t>
      </w:r>
      <w:proofErr w:type="spellStart"/>
      <w:r w:rsidRPr="00B469C4">
        <w:rPr>
          <w:sz w:val="24"/>
          <w:szCs w:val="24"/>
          <w:rtl/>
        </w:rPr>
        <w:t>הנגשת</w:t>
      </w:r>
      <w:proofErr w:type="spellEnd"/>
      <w:r w:rsidRPr="00B469C4">
        <w:rPr>
          <w:sz w:val="24"/>
          <w:szCs w:val="24"/>
          <w:rtl/>
        </w:rPr>
        <w:t xml:space="preserve"> המידע הממשלתי ועקרונות שקיפותו לציבור</w:t>
      </w:r>
    </w:p>
    <w:p w:rsidR="00026DCB" w:rsidRPr="00B469C4" w:rsidRDefault="00026DCB" w:rsidP="00583A14">
      <w:pPr>
        <w:bidi/>
        <w:jc w:val="both"/>
        <w:rPr>
          <w:sz w:val="24"/>
          <w:szCs w:val="24"/>
          <w:rtl/>
        </w:rPr>
      </w:pPr>
      <w:r w:rsidRPr="00B469C4">
        <w:rPr>
          <w:rFonts w:hint="cs"/>
          <w:sz w:val="24"/>
          <w:szCs w:val="24"/>
          <w:rtl/>
        </w:rPr>
        <w:t xml:space="preserve">הנידון: </w:t>
      </w:r>
      <w:r w:rsidRPr="00CA4E4F">
        <w:rPr>
          <w:rFonts w:hint="cs"/>
          <w:b/>
          <w:bCs/>
          <w:sz w:val="24"/>
          <w:szCs w:val="24"/>
          <w:u w:val="single"/>
          <w:rtl/>
        </w:rPr>
        <w:t>עמדת ועד שוכרי הדירות בנושא שקיפות בנתוני הדיור</w:t>
      </w:r>
    </w:p>
    <w:p w:rsidR="00026DCB" w:rsidRPr="00B469C4" w:rsidRDefault="00026DCB" w:rsidP="00583A14">
      <w:pPr>
        <w:bidi/>
        <w:jc w:val="both"/>
        <w:rPr>
          <w:sz w:val="24"/>
          <w:szCs w:val="24"/>
          <w:rtl/>
        </w:rPr>
      </w:pPr>
    </w:p>
    <w:p w:rsidR="00026DCB" w:rsidRPr="00B469C4" w:rsidRDefault="008305B6" w:rsidP="00583A14">
      <w:pPr>
        <w:bidi/>
        <w:jc w:val="both"/>
        <w:rPr>
          <w:sz w:val="24"/>
          <w:szCs w:val="24"/>
          <w:rtl/>
        </w:rPr>
      </w:pPr>
      <w:r w:rsidRPr="00B469C4">
        <w:rPr>
          <w:rFonts w:hint="cs"/>
          <w:sz w:val="24"/>
          <w:szCs w:val="24"/>
          <w:rtl/>
        </w:rPr>
        <w:t>שלום רב,</w:t>
      </w:r>
    </w:p>
    <w:p w:rsidR="008305B6" w:rsidRPr="00B469C4" w:rsidRDefault="008305B6" w:rsidP="00583A14">
      <w:pPr>
        <w:bidi/>
        <w:jc w:val="both"/>
        <w:rPr>
          <w:sz w:val="24"/>
          <w:szCs w:val="24"/>
          <w:rtl/>
        </w:rPr>
      </w:pPr>
      <w:r w:rsidRPr="00B469C4">
        <w:rPr>
          <w:rFonts w:hint="cs"/>
          <w:sz w:val="24"/>
          <w:szCs w:val="24"/>
          <w:rtl/>
        </w:rPr>
        <w:t xml:space="preserve">ראשית, אנו מברכים על הדיון בנושא "דירות הרפאים" ועל כל שיחה בנושא דיור </w:t>
      </w:r>
      <w:r w:rsidR="00E67791">
        <w:rPr>
          <w:rFonts w:hint="cs"/>
          <w:sz w:val="24"/>
          <w:szCs w:val="24"/>
          <w:rtl/>
        </w:rPr>
        <w:t xml:space="preserve">ושכירות </w:t>
      </w:r>
      <w:r w:rsidRPr="00B469C4">
        <w:rPr>
          <w:rFonts w:hint="cs"/>
          <w:sz w:val="24"/>
          <w:szCs w:val="24"/>
          <w:rtl/>
        </w:rPr>
        <w:t>בישראל.</w:t>
      </w:r>
    </w:p>
    <w:p w:rsidR="00D631D8" w:rsidRPr="00B469C4" w:rsidRDefault="00D631D8" w:rsidP="00583A14">
      <w:pPr>
        <w:bidi/>
        <w:jc w:val="both"/>
        <w:rPr>
          <w:rFonts w:hint="cs"/>
          <w:sz w:val="24"/>
          <w:szCs w:val="24"/>
          <w:rtl/>
        </w:rPr>
      </w:pPr>
      <w:r w:rsidRPr="00B469C4">
        <w:rPr>
          <w:rFonts w:hint="cs"/>
          <w:sz w:val="24"/>
          <w:szCs w:val="24"/>
          <w:rtl/>
        </w:rPr>
        <w:t xml:space="preserve">בשיחה עם גורמי שטח, אנו רואים שהסוגיה אט אט מחלחלת גם לציבור השוכרים </w:t>
      </w:r>
      <w:r w:rsidRPr="00B469C4">
        <w:rPr>
          <w:sz w:val="24"/>
          <w:szCs w:val="24"/>
          <w:rtl/>
        </w:rPr>
        <w:t>–</w:t>
      </w:r>
      <w:r w:rsidRPr="00B469C4">
        <w:rPr>
          <w:rFonts w:hint="cs"/>
          <w:sz w:val="24"/>
          <w:szCs w:val="24"/>
          <w:rtl/>
        </w:rPr>
        <w:t xml:space="preserve"> אור, רכז פעילות שטח במכללת </w:t>
      </w:r>
      <w:proofErr w:type="spellStart"/>
      <w:r w:rsidRPr="00B469C4">
        <w:rPr>
          <w:rFonts w:hint="cs"/>
          <w:sz w:val="24"/>
          <w:szCs w:val="24"/>
          <w:rtl/>
        </w:rPr>
        <w:t>רופין</w:t>
      </w:r>
      <w:proofErr w:type="spellEnd"/>
      <w:r w:rsidRPr="00B469C4">
        <w:rPr>
          <w:rFonts w:hint="cs"/>
          <w:sz w:val="24"/>
          <w:szCs w:val="24"/>
          <w:rtl/>
        </w:rPr>
        <w:t xml:space="preserve"> מזה כ-3 שנים, נתקל בלא מעט כעס על כך שקיימת מצוקה חריפה בקרב הסטודנטים במוסדות החינוך הגבוה הרבים באזור השרון, דבר שמוביל למחירים גבוהים וחוזים מתעמרים בעוד שבמרחק דקות ספורות, בנתניה, במשך כל שנת הלימודים, עשרות ומאות בניינים עומדים ריקים. </w:t>
      </w:r>
    </w:p>
    <w:p w:rsidR="00D631D8" w:rsidRPr="00B469C4" w:rsidRDefault="008305B6" w:rsidP="00583A14">
      <w:pPr>
        <w:bidi/>
        <w:jc w:val="both"/>
        <w:rPr>
          <w:sz w:val="24"/>
          <w:szCs w:val="24"/>
          <w:rtl/>
        </w:rPr>
      </w:pPr>
      <w:r w:rsidRPr="00B469C4">
        <w:rPr>
          <w:rFonts w:hint="cs"/>
          <w:sz w:val="24"/>
          <w:szCs w:val="24"/>
          <w:rtl/>
        </w:rPr>
        <w:t>בעיית הדירות ריקות, שרובן נמצאות בידי תושבי חוץ, היא בעיה חריפה ומורכבת שכוללת סוגיות בנושאי קניין, יחסי אזרח ומדינה ואפילו שאלות בנושא זהותה של ישראל כביתם הלאומי של יהודי כל העולם. הסיבה העיקרית שסוגיה זו אינה עולה לסדר היום הציבורי היא שמעטים מאזרחי ישראל (בין אם ברחוב או במסדרונו</w:t>
      </w:r>
      <w:r w:rsidR="00D631D8" w:rsidRPr="00B469C4">
        <w:rPr>
          <w:rFonts w:hint="cs"/>
          <w:sz w:val="24"/>
          <w:szCs w:val="24"/>
          <w:rtl/>
        </w:rPr>
        <w:t xml:space="preserve">ת משרדי הממשלה) מודעים להיקפה. </w:t>
      </w:r>
    </w:p>
    <w:p w:rsidR="008305B6" w:rsidRPr="00B469C4" w:rsidRDefault="00BB6D8B" w:rsidP="005537C9">
      <w:pPr>
        <w:bidi/>
        <w:jc w:val="both"/>
        <w:rPr>
          <w:sz w:val="24"/>
          <w:szCs w:val="24"/>
          <w:rtl/>
        </w:rPr>
      </w:pPr>
      <w:r>
        <w:rPr>
          <w:rFonts w:hint="cs"/>
          <w:sz w:val="24"/>
          <w:szCs w:val="24"/>
          <w:rtl/>
        </w:rPr>
        <w:t>בעוד מידע שהוועד הצליח</w:t>
      </w:r>
      <w:r w:rsidR="00433DD6">
        <w:rPr>
          <w:rFonts w:hint="cs"/>
          <w:sz w:val="24"/>
          <w:szCs w:val="24"/>
          <w:rtl/>
        </w:rPr>
        <w:t xml:space="preserve"> לאסוף מפעילות השטח אותה אנו מקיימים</w:t>
      </w:r>
      <w:r>
        <w:rPr>
          <w:rFonts w:hint="cs"/>
          <w:sz w:val="24"/>
          <w:szCs w:val="24"/>
          <w:rtl/>
        </w:rPr>
        <w:t xml:space="preserve"> </w:t>
      </w:r>
      <w:r w:rsidR="008305B6" w:rsidRPr="00B469C4">
        <w:rPr>
          <w:rFonts w:hint="cs"/>
          <w:sz w:val="24"/>
          <w:szCs w:val="24"/>
          <w:rtl/>
        </w:rPr>
        <w:t xml:space="preserve">מצביע על בעיה של בין </w:t>
      </w:r>
      <w:r w:rsidR="00B505EA">
        <w:rPr>
          <w:rFonts w:hint="cs"/>
          <w:sz w:val="24"/>
          <w:szCs w:val="24"/>
          <w:rtl/>
        </w:rPr>
        <w:t>50 ל-150</w:t>
      </w:r>
      <w:r w:rsidR="008305B6" w:rsidRPr="00B469C4">
        <w:rPr>
          <w:rFonts w:hint="cs"/>
          <w:sz w:val="24"/>
          <w:szCs w:val="24"/>
          <w:rtl/>
        </w:rPr>
        <w:t xml:space="preserve"> אל</w:t>
      </w:r>
      <w:r w:rsidR="00B505EA">
        <w:rPr>
          <w:rFonts w:hint="cs"/>
          <w:sz w:val="24"/>
          <w:szCs w:val="24"/>
          <w:rtl/>
        </w:rPr>
        <w:t>ף</w:t>
      </w:r>
      <w:r w:rsidR="008305B6" w:rsidRPr="00B469C4">
        <w:rPr>
          <w:rFonts w:hint="cs"/>
          <w:sz w:val="24"/>
          <w:szCs w:val="24"/>
          <w:rtl/>
        </w:rPr>
        <w:t xml:space="preserve"> דירות שעומדות ריקות</w:t>
      </w:r>
      <w:r w:rsidR="00BE72BE">
        <w:rPr>
          <w:rFonts w:hint="cs"/>
          <w:sz w:val="24"/>
          <w:szCs w:val="24"/>
          <w:rtl/>
        </w:rPr>
        <w:t>,</w:t>
      </w:r>
      <w:r w:rsidR="008305B6" w:rsidRPr="00BB6D8B">
        <w:rPr>
          <w:rFonts w:hint="cs"/>
          <w:color w:val="FF0000"/>
          <w:sz w:val="24"/>
          <w:szCs w:val="24"/>
          <w:rtl/>
        </w:rPr>
        <w:t xml:space="preserve"> </w:t>
      </w:r>
      <w:r w:rsidR="00B505EA">
        <w:rPr>
          <w:rFonts w:hint="cs"/>
          <w:sz w:val="24"/>
          <w:szCs w:val="24"/>
          <w:rtl/>
        </w:rPr>
        <w:t>לא ידוע לנו על קיומו של מספר</w:t>
      </w:r>
      <w:r w:rsidR="008D4B71" w:rsidRPr="00B469C4">
        <w:rPr>
          <w:rFonts w:hint="cs"/>
          <w:sz w:val="24"/>
          <w:szCs w:val="24"/>
          <w:rtl/>
        </w:rPr>
        <w:t xml:space="preserve"> מדויק</w:t>
      </w:r>
      <w:r w:rsidR="00B505EA">
        <w:rPr>
          <w:rFonts w:hint="cs"/>
          <w:sz w:val="24"/>
          <w:szCs w:val="24"/>
          <w:rtl/>
        </w:rPr>
        <w:t xml:space="preserve">, או נתונים </w:t>
      </w:r>
      <w:r w:rsidR="005537C9">
        <w:rPr>
          <w:rFonts w:hint="cs"/>
          <w:sz w:val="24"/>
          <w:szCs w:val="24"/>
          <w:rtl/>
        </w:rPr>
        <w:t>מבוססים</w:t>
      </w:r>
      <w:r w:rsidR="008D4B71" w:rsidRPr="00B469C4">
        <w:rPr>
          <w:rFonts w:hint="cs"/>
          <w:sz w:val="24"/>
          <w:szCs w:val="24"/>
          <w:rtl/>
        </w:rPr>
        <w:t xml:space="preserve"> יותר </w:t>
      </w:r>
      <w:r w:rsidR="00D631D8" w:rsidRPr="00B469C4">
        <w:rPr>
          <w:rFonts w:hint="cs"/>
          <w:sz w:val="24"/>
          <w:szCs w:val="24"/>
          <w:rtl/>
        </w:rPr>
        <w:t>בקרב מקב</w:t>
      </w:r>
      <w:r w:rsidR="00B505EA">
        <w:rPr>
          <w:rFonts w:hint="cs"/>
          <w:sz w:val="24"/>
          <w:szCs w:val="24"/>
          <w:rtl/>
        </w:rPr>
        <w:t xml:space="preserve">לי ההחלטות בממשלה או </w:t>
      </w:r>
      <w:r w:rsidR="00BE72BE">
        <w:rPr>
          <w:rFonts w:hint="cs"/>
          <w:sz w:val="24"/>
          <w:szCs w:val="24"/>
          <w:rtl/>
        </w:rPr>
        <w:t>ב</w:t>
      </w:r>
      <w:r w:rsidR="00B505EA">
        <w:rPr>
          <w:rFonts w:hint="cs"/>
          <w:sz w:val="24"/>
          <w:szCs w:val="24"/>
          <w:rtl/>
        </w:rPr>
        <w:t>רשויות המס</w:t>
      </w:r>
      <w:r w:rsidR="00BE72BE">
        <w:rPr>
          <w:rFonts w:hint="cs"/>
          <w:sz w:val="24"/>
          <w:szCs w:val="24"/>
          <w:rtl/>
        </w:rPr>
        <w:t>.</w:t>
      </w:r>
    </w:p>
    <w:p w:rsidR="008D4B71" w:rsidRPr="00BB6D8B" w:rsidRDefault="008D4B71" w:rsidP="00883044">
      <w:pPr>
        <w:bidi/>
        <w:jc w:val="both"/>
        <w:rPr>
          <w:color w:val="FF0000"/>
          <w:sz w:val="24"/>
          <w:szCs w:val="24"/>
          <w:rtl/>
        </w:rPr>
      </w:pPr>
      <w:r w:rsidRPr="00B469C4">
        <w:rPr>
          <w:rFonts w:hint="cs"/>
          <w:sz w:val="24"/>
          <w:szCs w:val="24"/>
          <w:rtl/>
        </w:rPr>
        <w:t>בעיה נקודתית זו היא תסמין לבעיה</w:t>
      </w:r>
      <w:r w:rsidR="00BB6D8B">
        <w:rPr>
          <w:rFonts w:hint="cs"/>
          <w:sz w:val="24"/>
          <w:szCs w:val="24"/>
          <w:rtl/>
        </w:rPr>
        <w:t xml:space="preserve"> עמוקה ושורשית יותר בתחום הדיור</w:t>
      </w:r>
      <w:r w:rsidR="00B505EA">
        <w:rPr>
          <w:rFonts w:hint="cs"/>
          <w:sz w:val="24"/>
          <w:szCs w:val="24"/>
          <w:rtl/>
        </w:rPr>
        <w:t xml:space="preserve"> והשכירות </w:t>
      </w:r>
      <w:r w:rsidRPr="00B469C4">
        <w:rPr>
          <w:rFonts w:hint="cs"/>
          <w:sz w:val="24"/>
          <w:szCs w:val="24"/>
          <w:rtl/>
        </w:rPr>
        <w:t xml:space="preserve">כולו </w:t>
      </w:r>
      <w:r w:rsidRPr="00B469C4">
        <w:rPr>
          <w:sz w:val="24"/>
          <w:szCs w:val="24"/>
          <w:rtl/>
        </w:rPr>
        <w:t>–</w:t>
      </w:r>
      <w:r w:rsidRPr="00B469C4">
        <w:rPr>
          <w:rFonts w:hint="cs"/>
          <w:sz w:val="24"/>
          <w:szCs w:val="24"/>
          <w:rtl/>
        </w:rPr>
        <w:t xml:space="preserve"> בעוד ישראל עומדת בפני משבר דיור חריף בשוק הדיור לרכישה ולהשכרה, מקבלי ההחלטות והגופים המקצועיים</w:t>
      </w:r>
      <w:r w:rsidR="00883044">
        <w:rPr>
          <w:rFonts w:hint="cs"/>
          <w:sz w:val="24"/>
          <w:szCs w:val="24"/>
          <w:rtl/>
        </w:rPr>
        <w:t xml:space="preserve"> מתבססים </w:t>
      </w:r>
      <w:proofErr w:type="spellStart"/>
      <w:r w:rsidR="00883044">
        <w:rPr>
          <w:rFonts w:hint="cs"/>
          <w:sz w:val="24"/>
          <w:szCs w:val="24"/>
          <w:rtl/>
        </w:rPr>
        <w:t>בתוכניותיהם</w:t>
      </w:r>
      <w:proofErr w:type="spellEnd"/>
      <w:r w:rsidR="00883044">
        <w:rPr>
          <w:rFonts w:hint="cs"/>
          <w:sz w:val="24"/>
          <w:szCs w:val="24"/>
          <w:rtl/>
        </w:rPr>
        <w:t xml:space="preserve"> על מחקרים</w:t>
      </w:r>
      <w:r w:rsidRPr="00B469C4">
        <w:rPr>
          <w:rFonts w:hint="cs"/>
          <w:sz w:val="24"/>
          <w:szCs w:val="24"/>
          <w:rtl/>
        </w:rPr>
        <w:t xml:space="preserve"> שאינם</w:t>
      </w:r>
      <w:r w:rsidR="00B505EA">
        <w:rPr>
          <w:rFonts w:hint="cs"/>
          <w:sz w:val="24"/>
          <w:szCs w:val="24"/>
          <w:rtl/>
        </w:rPr>
        <w:t xml:space="preserve"> בנויים על מידע</w:t>
      </w:r>
      <w:r w:rsidR="00883044">
        <w:rPr>
          <w:rFonts w:hint="cs"/>
          <w:sz w:val="24"/>
          <w:szCs w:val="24"/>
          <w:rtl/>
        </w:rPr>
        <w:t xml:space="preserve"> טהור</w:t>
      </w:r>
      <w:r w:rsidR="00B505EA">
        <w:rPr>
          <w:rFonts w:hint="cs"/>
          <w:sz w:val="24"/>
          <w:szCs w:val="24"/>
          <w:rtl/>
        </w:rPr>
        <w:t>, אלא</w:t>
      </w:r>
      <w:r w:rsidRPr="00B469C4">
        <w:rPr>
          <w:rFonts w:hint="cs"/>
          <w:sz w:val="24"/>
          <w:szCs w:val="24"/>
          <w:rtl/>
        </w:rPr>
        <w:t xml:space="preserve"> </w:t>
      </w:r>
      <w:r w:rsidR="00B505EA">
        <w:rPr>
          <w:rFonts w:hint="cs"/>
          <w:sz w:val="24"/>
          <w:szCs w:val="24"/>
          <w:rtl/>
        </w:rPr>
        <w:t>שאלונים ו</w:t>
      </w:r>
      <w:r w:rsidRPr="00B469C4">
        <w:rPr>
          <w:rFonts w:hint="cs"/>
          <w:sz w:val="24"/>
          <w:szCs w:val="24"/>
          <w:rtl/>
        </w:rPr>
        <w:t xml:space="preserve">סקרים </w:t>
      </w:r>
      <w:r w:rsidR="00883044">
        <w:rPr>
          <w:rFonts w:hint="cs"/>
          <w:sz w:val="24"/>
          <w:szCs w:val="24"/>
          <w:rtl/>
        </w:rPr>
        <w:t>הנאספים מקבוצות אוכלוסייה קטנות, שלחלקן יש אינטרס למלא מידע שקרי ובד"כ כחלק ממחקר בנושא אחר.</w:t>
      </w:r>
    </w:p>
    <w:p w:rsidR="008D4B71" w:rsidRPr="00B469C4" w:rsidRDefault="008D4B71" w:rsidP="00583A14">
      <w:pPr>
        <w:bidi/>
        <w:jc w:val="both"/>
        <w:rPr>
          <w:sz w:val="24"/>
          <w:szCs w:val="24"/>
          <w:rtl/>
        </w:rPr>
      </w:pPr>
      <w:r w:rsidRPr="00B469C4">
        <w:rPr>
          <w:rFonts w:hint="cs"/>
          <w:sz w:val="24"/>
          <w:szCs w:val="24"/>
          <w:rtl/>
        </w:rPr>
        <w:t xml:space="preserve">סוגיית דיור הרפאים, כמו על </w:t>
      </w:r>
      <w:r w:rsidR="00D631D8" w:rsidRPr="00B469C4">
        <w:rPr>
          <w:rFonts w:hint="cs"/>
          <w:sz w:val="24"/>
          <w:szCs w:val="24"/>
          <w:rtl/>
        </w:rPr>
        <w:t xml:space="preserve">שכירות ודיור, </w:t>
      </w:r>
      <w:r w:rsidR="00950888">
        <w:rPr>
          <w:rFonts w:hint="cs"/>
          <w:sz w:val="24"/>
          <w:szCs w:val="24"/>
          <w:rtl/>
        </w:rPr>
        <w:t xml:space="preserve">אינם יכולות להיות מוטלות לפתחן של משרד האוצר בלבד. </w:t>
      </w:r>
      <w:r w:rsidR="00D631D8" w:rsidRPr="00B469C4">
        <w:rPr>
          <w:rFonts w:hint="cs"/>
          <w:sz w:val="24"/>
          <w:szCs w:val="24"/>
          <w:rtl/>
        </w:rPr>
        <w:t xml:space="preserve">ניתן יהיה להשיג בקלות יחסית בעבודה </w:t>
      </w:r>
      <w:r w:rsidR="00950888">
        <w:rPr>
          <w:rFonts w:hint="cs"/>
          <w:sz w:val="24"/>
          <w:szCs w:val="24"/>
          <w:rtl/>
        </w:rPr>
        <w:t>משותפת והנחיית הרשויות המקומיות</w:t>
      </w:r>
      <w:r w:rsidR="00D631D8" w:rsidRPr="00B469C4">
        <w:rPr>
          <w:rFonts w:hint="cs"/>
          <w:sz w:val="24"/>
          <w:szCs w:val="24"/>
          <w:rtl/>
        </w:rPr>
        <w:t xml:space="preserve"> </w:t>
      </w:r>
      <w:r w:rsidR="00950888">
        <w:rPr>
          <w:rFonts w:hint="cs"/>
          <w:sz w:val="24"/>
          <w:szCs w:val="24"/>
          <w:rtl/>
        </w:rPr>
        <w:t>(</w:t>
      </w:r>
      <w:r w:rsidR="00D631D8" w:rsidRPr="00B469C4">
        <w:rPr>
          <w:rFonts w:hint="cs"/>
          <w:sz w:val="24"/>
          <w:szCs w:val="24"/>
          <w:rtl/>
        </w:rPr>
        <w:t>בידיהם נמצא מידע רב גם מתשלומי הארנונה והמים</w:t>
      </w:r>
      <w:r w:rsidR="00950888">
        <w:rPr>
          <w:rFonts w:hint="cs"/>
          <w:sz w:val="24"/>
          <w:szCs w:val="24"/>
          <w:rtl/>
        </w:rPr>
        <w:t>) והקמת רשם שכירויות (שיוכל לספק מידע על גדלים, כמות שוכרים ומחירים)</w:t>
      </w:r>
      <w:r w:rsidR="00D631D8" w:rsidRPr="00B469C4">
        <w:rPr>
          <w:rFonts w:hint="cs"/>
          <w:sz w:val="24"/>
          <w:szCs w:val="24"/>
          <w:rtl/>
        </w:rPr>
        <w:t xml:space="preserve"> </w:t>
      </w:r>
      <w:r w:rsidR="00950888">
        <w:rPr>
          <w:rFonts w:hint="cs"/>
          <w:sz w:val="24"/>
          <w:szCs w:val="24"/>
          <w:rtl/>
        </w:rPr>
        <w:t xml:space="preserve">יוכלו ליצור מאגר מידע </w:t>
      </w:r>
      <w:r w:rsidR="00D631D8" w:rsidRPr="00B469C4">
        <w:rPr>
          <w:rFonts w:hint="cs"/>
          <w:sz w:val="24"/>
          <w:szCs w:val="24"/>
          <w:rtl/>
        </w:rPr>
        <w:t>ש</w:t>
      </w:r>
      <w:r w:rsidR="00950888">
        <w:rPr>
          <w:rFonts w:hint="cs"/>
          <w:sz w:val="24"/>
          <w:szCs w:val="24"/>
          <w:rtl/>
        </w:rPr>
        <w:t>ניתן יהיה להצליב בכדי לקבל תמונה</w:t>
      </w:r>
      <w:r w:rsidR="00D631D8" w:rsidRPr="00B469C4">
        <w:rPr>
          <w:rFonts w:hint="cs"/>
          <w:sz w:val="24"/>
          <w:szCs w:val="24"/>
          <w:rtl/>
        </w:rPr>
        <w:t xml:space="preserve"> מדויקת יותר.</w:t>
      </w:r>
      <w:r w:rsidRPr="00B469C4">
        <w:rPr>
          <w:rFonts w:hint="cs"/>
          <w:sz w:val="24"/>
          <w:szCs w:val="24"/>
          <w:rtl/>
        </w:rPr>
        <w:t xml:space="preserve"> </w:t>
      </w:r>
    </w:p>
    <w:p w:rsidR="00D631D8" w:rsidRDefault="00D631D8" w:rsidP="00506037">
      <w:pPr>
        <w:bidi/>
        <w:jc w:val="both"/>
        <w:rPr>
          <w:b/>
          <w:bCs/>
          <w:sz w:val="24"/>
          <w:szCs w:val="24"/>
          <w:rtl/>
        </w:rPr>
      </w:pPr>
      <w:r w:rsidRPr="00CA4E4F">
        <w:rPr>
          <w:rFonts w:hint="cs"/>
          <w:b/>
          <w:bCs/>
          <w:sz w:val="24"/>
          <w:szCs w:val="24"/>
          <w:rtl/>
        </w:rPr>
        <w:t xml:space="preserve">אנו מחזקים את ידיכם ומאמינים שבאמצעות עבודה משותפת, נוכל להפיק מידע </w:t>
      </w:r>
      <w:r w:rsidR="00B505EA">
        <w:rPr>
          <w:rFonts w:hint="cs"/>
          <w:b/>
          <w:bCs/>
          <w:sz w:val="24"/>
          <w:szCs w:val="24"/>
          <w:rtl/>
        </w:rPr>
        <w:t>מ</w:t>
      </w:r>
      <w:r w:rsidR="005537C9">
        <w:rPr>
          <w:rFonts w:hint="cs"/>
          <w:b/>
          <w:bCs/>
          <w:sz w:val="24"/>
          <w:szCs w:val="24"/>
          <w:rtl/>
        </w:rPr>
        <w:t>אומת</w:t>
      </w:r>
      <w:r w:rsidR="00506037">
        <w:rPr>
          <w:rFonts w:hint="cs"/>
          <w:b/>
          <w:bCs/>
          <w:sz w:val="24"/>
          <w:szCs w:val="24"/>
          <w:rtl/>
        </w:rPr>
        <w:t xml:space="preserve"> שיטיב עם הציב</w:t>
      </w:r>
      <w:bookmarkStart w:id="0" w:name="_GoBack"/>
      <w:bookmarkEnd w:id="0"/>
      <w:r w:rsidR="00506037">
        <w:rPr>
          <w:rFonts w:hint="cs"/>
          <w:b/>
          <w:bCs/>
          <w:sz w:val="24"/>
          <w:szCs w:val="24"/>
          <w:rtl/>
        </w:rPr>
        <w:t>ור ככלל ועם שוכרי הדירות בפרט.</w:t>
      </w:r>
    </w:p>
    <w:p w:rsidR="00506037" w:rsidRPr="00506037" w:rsidRDefault="00506037" w:rsidP="00506037">
      <w:pPr>
        <w:bidi/>
        <w:jc w:val="both"/>
        <w:rPr>
          <w:b/>
          <w:bCs/>
          <w:sz w:val="2"/>
          <w:szCs w:val="2"/>
          <w:rtl/>
        </w:rPr>
      </w:pPr>
    </w:p>
    <w:p w:rsidR="00D631D8" w:rsidRPr="00B469C4" w:rsidRDefault="00D631D8" w:rsidP="00583A14">
      <w:pPr>
        <w:bidi/>
        <w:jc w:val="both"/>
        <w:rPr>
          <w:sz w:val="24"/>
          <w:szCs w:val="24"/>
          <w:rtl/>
        </w:rPr>
      </w:pPr>
      <w:r w:rsidRPr="00B469C4">
        <w:rPr>
          <w:rFonts w:hint="cs"/>
          <w:sz w:val="24"/>
          <w:szCs w:val="24"/>
          <w:rtl/>
        </w:rPr>
        <w:t>על החתום,</w:t>
      </w:r>
    </w:p>
    <w:p w:rsidR="00B469C4" w:rsidRPr="00506037" w:rsidRDefault="00B469C4" w:rsidP="00506037">
      <w:pPr>
        <w:bidi/>
        <w:spacing w:after="0"/>
        <w:jc w:val="both"/>
        <w:rPr>
          <w:sz w:val="24"/>
          <w:szCs w:val="24"/>
          <w:rtl/>
        </w:rPr>
      </w:pPr>
      <w:r w:rsidRPr="00506037">
        <w:rPr>
          <w:rFonts w:hint="cs"/>
          <w:sz w:val="24"/>
          <w:szCs w:val="24"/>
          <w:rtl/>
        </w:rPr>
        <w:t xml:space="preserve">יובל </w:t>
      </w:r>
      <w:proofErr w:type="spellStart"/>
      <w:r w:rsidRPr="00506037">
        <w:rPr>
          <w:rFonts w:hint="cs"/>
          <w:sz w:val="24"/>
          <w:szCs w:val="24"/>
          <w:rtl/>
        </w:rPr>
        <w:t>שטלריד</w:t>
      </w:r>
      <w:proofErr w:type="spellEnd"/>
      <w:r w:rsidRPr="00506037">
        <w:rPr>
          <w:rFonts w:hint="cs"/>
          <w:sz w:val="24"/>
          <w:szCs w:val="24"/>
          <w:rtl/>
        </w:rPr>
        <w:t xml:space="preserve"> </w:t>
      </w:r>
      <w:r w:rsidRPr="00506037">
        <w:rPr>
          <w:sz w:val="24"/>
          <w:szCs w:val="24"/>
          <w:rtl/>
        </w:rPr>
        <w:t>–</w:t>
      </w:r>
      <w:r w:rsidRPr="00506037">
        <w:rPr>
          <w:rFonts w:hint="cs"/>
          <w:sz w:val="24"/>
          <w:szCs w:val="24"/>
          <w:rtl/>
        </w:rPr>
        <w:t xml:space="preserve"> מוביל הוועד.</w:t>
      </w:r>
      <w:r w:rsidR="00506037" w:rsidRPr="00506037">
        <w:rPr>
          <w:rFonts w:hint="cs"/>
          <w:sz w:val="24"/>
          <w:szCs w:val="24"/>
          <w:rtl/>
        </w:rPr>
        <w:t xml:space="preserve"> </w:t>
      </w:r>
    </w:p>
    <w:p w:rsidR="00D631D8" w:rsidRPr="00506037" w:rsidRDefault="00D631D8" w:rsidP="00506037">
      <w:pPr>
        <w:bidi/>
        <w:spacing w:after="0"/>
        <w:jc w:val="both"/>
        <w:rPr>
          <w:sz w:val="24"/>
          <w:szCs w:val="24"/>
          <w:rtl/>
        </w:rPr>
      </w:pPr>
      <w:r w:rsidRPr="00506037">
        <w:rPr>
          <w:rFonts w:hint="cs"/>
          <w:sz w:val="24"/>
          <w:szCs w:val="24"/>
          <w:rtl/>
        </w:rPr>
        <w:t xml:space="preserve">אוהד מזרחי </w:t>
      </w:r>
      <w:r w:rsidRPr="00506037">
        <w:rPr>
          <w:sz w:val="24"/>
          <w:szCs w:val="24"/>
          <w:rtl/>
        </w:rPr>
        <w:t>–</w:t>
      </w:r>
      <w:r w:rsidRPr="00506037">
        <w:rPr>
          <w:rFonts w:hint="cs"/>
          <w:sz w:val="24"/>
          <w:szCs w:val="24"/>
          <w:rtl/>
        </w:rPr>
        <w:t xml:space="preserve"> מנהל פעילות שטח</w:t>
      </w:r>
      <w:r w:rsidR="00B469C4" w:rsidRPr="00506037">
        <w:rPr>
          <w:rFonts w:hint="cs"/>
          <w:sz w:val="24"/>
          <w:szCs w:val="24"/>
          <w:rtl/>
        </w:rPr>
        <w:t>.</w:t>
      </w:r>
    </w:p>
    <w:p w:rsidR="00D631D8" w:rsidRPr="00506037" w:rsidRDefault="00D631D8" w:rsidP="00506037">
      <w:pPr>
        <w:bidi/>
        <w:spacing w:after="0"/>
        <w:jc w:val="both"/>
        <w:rPr>
          <w:sz w:val="24"/>
          <w:szCs w:val="24"/>
          <w:rtl/>
        </w:rPr>
      </w:pPr>
      <w:r w:rsidRPr="00506037">
        <w:rPr>
          <w:rFonts w:hint="cs"/>
          <w:sz w:val="24"/>
          <w:szCs w:val="24"/>
          <w:rtl/>
        </w:rPr>
        <w:t xml:space="preserve">איתי נטר </w:t>
      </w:r>
      <w:r w:rsidRPr="00506037">
        <w:rPr>
          <w:sz w:val="24"/>
          <w:szCs w:val="24"/>
          <w:rtl/>
        </w:rPr>
        <w:t>–</w:t>
      </w:r>
      <w:r w:rsidRPr="00506037">
        <w:rPr>
          <w:rFonts w:hint="cs"/>
          <w:sz w:val="24"/>
          <w:szCs w:val="24"/>
          <w:rtl/>
        </w:rPr>
        <w:t xml:space="preserve"> מנהל מדיה</w:t>
      </w:r>
      <w:r w:rsidR="00B469C4" w:rsidRPr="00506037">
        <w:rPr>
          <w:rFonts w:hint="cs"/>
          <w:sz w:val="24"/>
          <w:szCs w:val="24"/>
          <w:rtl/>
        </w:rPr>
        <w:t>.</w:t>
      </w:r>
    </w:p>
    <w:sectPr w:rsidR="00D631D8" w:rsidRPr="00506037" w:rsidSect="00B469C4">
      <w:headerReference w:type="default" r:id="rId6"/>
      <w:footerReference w:type="default" r:id="rId7"/>
      <w:pgSz w:w="12240" w:h="15840"/>
      <w:pgMar w:top="1440"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0D33" w:rsidRDefault="006B0D33" w:rsidP="00026DCB">
      <w:pPr>
        <w:spacing w:after="0" w:line="240" w:lineRule="auto"/>
      </w:pPr>
      <w:r>
        <w:separator/>
      </w:r>
    </w:p>
  </w:endnote>
  <w:endnote w:type="continuationSeparator" w:id="0">
    <w:p w:rsidR="006B0D33" w:rsidRDefault="006B0D33" w:rsidP="00026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9C4" w:rsidRDefault="00506037" w:rsidP="00B469C4">
    <w:pPr>
      <w:pStyle w:val="Foot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2pt;height:85.2pt">
          <v:imagedata r:id="rId1" o:title="ASD_logo_new"/>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0D33" w:rsidRDefault="006B0D33" w:rsidP="00026DCB">
      <w:pPr>
        <w:spacing w:after="0" w:line="240" w:lineRule="auto"/>
      </w:pPr>
      <w:r>
        <w:separator/>
      </w:r>
    </w:p>
  </w:footnote>
  <w:footnote w:type="continuationSeparator" w:id="0">
    <w:p w:rsidR="006B0D33" w:rsidRDefault="006B0D33" w:rsidP="00026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DCB" w:rsidRDefault="00506037" w:rsidP="00B469C4">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2pt;height:60pt">
          <v:imagedata r:id="rId1" o:title="ASD_logo_new"/>
        </v:shape>
      </w:pict>
    </w:r>
  </w:p>
  <w:p w:rsidR="00026DCB" w:rsidRDefault="00026D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C4A"/>
    <w:rsid w:val="00026DCB"/>
    <w:rsid w:val="00060C4A"/>
    <w:rsid w:val="00072DD0"/>
    <w:rsid w:val="00433DD6"/>
    <w:rsid w:val="00506037"/>
    <w:rsid w:val="005537C9"/>
    <w:rsid w:val="00583A14"/>
    <w:rsid w:val="00680609"/>
    <w:rsid w:val="006B0D33"/>
    <w:rsid w:val="00826A34"/>
    <w:rsid w:val="008305B6"/>
    <w:rsid w:val="00883044"/>
    <w:rsid w:val="008A1A2F"/>
    <w:rsid w:val="008D4B71"/>
    <w:rsid w:val="00950888"/>
    <w:rsid w:val="00B469C4"/>
    <w:rsid w:val="00B505EA"/>
    <w:rsid w:val="00B579ED"/>
    <w:rsid w:val="00B643D3"/>
    <w:rsid w:val="00BB6D8B"/>
    <w:rsid w:val="00BE72BE"/>
    <w:rsid w:val="00CA4E4F"/>
    <w:rsid w:val="00D24C96"/>
    <w:rsid w:val="00D631D8"/>
    <w:rsid w:val="00E6779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17C605"/>
  <w15:chartTrackingRefBased/>
  <w15:docId w15:val="{B9590A50-4EF7-4B58-A9F6-9FBAC4443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6D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DCB"/>
  </w:style>
  <w:style w:type="paragraph" w:styleId="Footer">
    <w:name w:val="footer"/>
    <w:basedOn w:val="Normal"/>
    <w:link w:val="FooterChar"/>
    <w:uiPriority w:val="99"/>
    <w:unhideWhenUsed/>
    <w:rsid w:val="00026D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6DCB"/>
  </w:style>
  <w:style w:type="character" w:styleId="CommentReference">
    <w:name w:val="annotation reference"/>
    <w:basedOn w:val="DefaultParagraphFont"/>
    <w:uiPriority w:val="99"/>
    <w:semiHidden/>
    <w:unhideWhenUsed/>
    <w:rsid w:val="00BB6D8B"/>
    <w:rPr>
      <w:sz w:val="16"/>
      <w:szCs w:val="16"/>
    </w:rPr>
  </w:style>
  <w:style w:type="paragraph" w:styleId="CommentText">
    <w:name w:val="annotation text"/>
    <w:basedOn w:val="Normal"/>
    <w:link w:val="CommentTextChar"/>
    <w:uiPriority w:val="99"/>
    <w:semiHidden/>
    <w:unhideWhenUsed/>
    <w:rsid w:val="00BB6D8B"/>
    <w:pPr>
      <w:spacing w:line="240" w:lineRule="auto"/>
    </w:pPr>
    <w:rPr>
      <w:sz w:val="20"/>
      <w:szCs w:val="20"/>
    </w:rPr>
  </w:style>
  <w:style w:type="character" w:customStyle="1" w:styleId="CommentTextChar">
    <w:name w:val="Comment Text Char"/>
    <w:basedOn w:val="DefaultParagraphFont"/>
    <w:link w:val="CommentText"/>
    <w:uiPriority w:val="99"/>
    <w:semiHidden/>
    <w:rsid w:val="00BB6D8B"/>
    <w:rPr>
      <w:sz w:val="20"/>
      <w:szCs w:val="20"/>
    </w:rPr>
  </w:style>
  <w:style w:type="paragraph" w:styleId="CommentSubject">
    <w:name w:val="annotation subject"/>
    <w:basedOn w:val="CommentText"/>
    <w:next w:val="CommentText"/>
    <w:link w:val="CommentSubjectChar"/>
    <w:uiPriority w:val="99"/>
    <w:semiHidden/>
    <w:unhideWhenUsed/>
    <w:rsid w:val="00BB6D8B"/>
    <w:rPr>
      <w:b/>
      <w:bCs/>
    </w:rPr>
  </w:style>
  <w:style w:type="character" w:customStyle="1" w:styleId="CommentSubjectChar">
    <w:name w:val="Comment Subject Char"/>
    <w:basedOn w:val="CommentTextChar"/>
    <w:link w:val="CommentSubject"/>
    <w:uiPriority w:val="99"/>
    <w:semiHidden/>
    <w:rsid w:val="00BB6D8B"/>
    <w:rPr>
      <w:b/>
      <w:bCs/>
      <w:sz w:val="20"/>
      <w:szCs w:val="20"/>
    </w:rPr>
  </w:style>
  <w:style w:type="paragraph" w:styleId="BalloonText">
    <w:name w:val="Balloon Text"/>
    <w:basedOn w:val="Normal"/>
    <w:link w:val="BalloonTextChar"/>
    <w:uiPriority w:val="99"/>
    <w:semiHidden/>
    <w:unhideWhenUsed/>
    <w:rsid w:val="00BB6D8B"/>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BB6D8B"/>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8CF91D-6281-466C-8B7A-13CB43FF5E16}"/>
</file>

<file path=customXml/itemProps2.xml><?xml version="1.0" encoding="utf-8"?>
<ds:datastoreItem xmlns:ds="http://schemas.openxmlformats.org/officeDocument/2006/customXml" ds:itemID="{B1E276C6-D57F-4C34-8822-5BBD82EF2316}"/>
</file>

<file path=customXml/itemProps3.xml><?xml version="1.0" encoding="utf-8"?>
<ds:datastoreItem xmlns:ds="http://schemas.openxmlformats.org/officeDocument/2006/customXml" ds:itemID="{61216B25-092C-4ED0-937D-5BA043DA0414}"/>
</file>

<file path=docProps/app.xml><?xml version="1.0" encoding="utf-8"?>
<Properties xmlns="http://schemas.openxmlformats.org/officeDocument/2006/extended-properties" xmlns:vt="http://schemas.openxmlformats.org/officeDocument/2006/docPropsVTypes">
  <Template>Normal.dotm</Template>
  <TotalTime>111</TotalTime>
  <Pages>1</Pages>
  <Words>300</Words>
  <Characters>1715</Characters>
  <Application>Microsoft Office Word</Application>
  <DocSecurity>0</DocSecurity>
  <Lines>14</Lines>
  <Paragraphs>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itai</dc:creator>
  <cp:keywords/>
  <dc:description/>
  <cp:lastModifiedBy>itai</cp:lastModifiedBy>
  <cp:revision>11</cp:revision>
  <dcterms:created xsi:type="dcterms:W3CDTF">2016-11-13T15:27:00Z</dcterms:created>
  <dcterms:modified xsi:type="dcterms:W3CDTF">2016-11-13T20:58:00Z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2007710</vt:r8>
  </property>
</Properties>
</file>