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3ED" w:rsidRPr="00AF5A97" w:rsidRDefault="00A133ED" w:rsidP="00F040A0">
      <w:pPr>
        <w:pStyle w:val="Hesber"/>
        <w:ind w:firstLine="0"/>
        <w:rPr>
          <w:rFonts w:hint="cs"/>
          <w:sz w:val="24"/>
          <w:szCs w:val="24"/>
          <w:rtl/>
        </w:rPr>
      </w:pPr>
      <w:bookmarkStart w:id="0" w:name="_GoBack"/>
      <w:bookmarkEnd w:id="0"/>
    </w:p>
    <w:p w:rsidR="002A3675" w:rsidRDefault="002A3675" w:rsidP="002A3675">
      <w:pPr>
        <w:pStyle w:val="Hesber"/>
        <w:ind w:firstLine="0"/>
        <w:jc w:val="right"/>
        <w:rPr>
          <w:sz w:val="24"/>
          <w:szCs w:val="24"/>
          <w:rtl/>
        </w:rPr>
      </w:pPr>
      <w:r>
        <w:rPr>
          <w:rFonts w:hint="cs"/>
          <w:sz w:val="24"/>
          <w:szCs w:val="24"/>
          <w:rtl/>
        </w:rPr>
        <w:t>חשון תשע"ז</w:t>
      </w:r>
    </w:p>
    <w:p w:rsidR="002A3675" w:rsidRDefault="002A3675" w:rsidP="002A3675">
      <w:pPr>
        <w:pStyle w:val="Hesber"/>
        <w:ind w:firstLine="0"/>
        <w:jc w:val="right"/>
        <w:rPr>
          <w:sz w:val="24"/>
          <w:szCs w:val="24"/>
          <w:rtl/>
        </w:rPr>
      </w:pPr>
      <w:r>
        <w:rPr>
          <w:rFonts w:hint="cs"/>
          <w:sz w:val="24"/>
          <w:szCs w:val="24"/>
          <w:rtl/>
        </w:rPr>
        <w:t>נובמבר 2016</w:t>
      </w:r>
    </w:p>
    <w:p w:rsidR="002A3675" w:rsidRDefault="002A3675" w:rsidP="002A3675">
      <w:pPr>
        <w:pStyle w:val="Hesber"/>
        <w:ind w:firstLine="0"/>
        <w:jc w:val="right"/>
        <w:rPr>
          <w:sz w:val="24"/>
          <w:szCs w:val="24"/>
          <w:rtl/>
        </w:rPr>
      </w:pPr>
    </w:p>
    <w:p w:rsidR="002A3675" w:rsidRDefault="002A3675" w:rsidP="00B6275C">
      <w:pPr>
        <w:pStyle w:val="Hesber"/>
        <w:ind w:firstLine="0"/>
        <w:jc w:val="left"/>
        <w:rPr>
          <w:sz w:val="24"/>
          <w:szCs w:val="24"/>
          <w:rtl/>
        </w:rPr>
      </w:pPr>
      <w:r w:rsidRPr="002A3675">
        <w:rPr>
          <w:rFonts w:hint="cs"/>
          <w:sz w:val="24"/>
          <w:szCs w:val="24"/>
          <w:rtl/>
        </w:rPr>
        <w:t xml:space="preserve">לכבוד יו"ר הועדה </w:t>
      </w:r>
      <w:r w:rsidR="00B6275C">
        <w:rPr>
          <w:rFonts w:hint="cs"/>
          <w:sz w:val="24"/>
          <w:szCs w:val="24"/>
          <w:rtl/>
        </w:rPr>
        <w:t>לענייני ביקורת המדינה</w:t>
      </w:r>
      <w:r>
        <w:rPr>
          <w:rFonts w:hint="cs"/>
          <w:sz w:val="24"/>
          <w:szCs w:val="24"/>
          <w:rtl/>
        </w:rPr>
        <w:t>,</w:t>
      </w:r>
    </w:p>
    <w:p w:rsidR="002A3675" w:rsidRDefault="002A3675" w:rsidP="00B6275C">
      <w:pPr>
        <w:pStyle w:val="Hesber"/>
        <w:ind w:firstLine="0"/>
        <w:rPr>
          <w:sz w:val="24"/>
          <w:szCs w:val="24"/>
          <w:rtl/>
        </w:rPr>
      </w:pPr>
      <w:r>
        <w:rPr>
          <w:rFonts w:hint="cs"/>
          <w:sz w:val="24"/>
          <w:szCs w:val="24"/>
          <w:rtl/>
        </w:rPr>
        <w:t xml:space="preserve">חברת הכנסת </w:t>
      </w:r>
      <w:r w:rsidR="00B6275C">
        <w:rPr>
          <w:rFonts w:hint="cs"/>
          <w:sz w:val="24"/>
          <w:szCs w:val="24"/>
          <w:rtl/>
        </w:rPr>
        <w:t>קאירן אלהרר</w:t>
      </w:r>
    </w:p>
    <w:p w:rsidR="002A3675" w:rsidRPr="002A3675" w:rsidRDefault="002A3675" w:rsidP="002A3675">
      <w:pPr>
        <w:pStyle w:val="Hesber"/>
        <w:ind w:firstLine="0"/>
        <w:rPr>
          <w:sz w:val="24"/>
          <w:szCs w:val="24"/>
          <w:rtl/>
        </w:rPr>
      </w:pPr>
    </w:p>
    <w:p w:rsidR="00E15C96" w:rsidRPr="00FC09C8" w:rsidRDefault="00FC09C8" w:rsidP="00B6275C">
      <w:pPr>
        <w:pStyle w:val="Hesber"/>
        <w:ind w:firstLine="0"/>
        <w:jc w:val="center"/>
        <w:rPr>
          <w:b/>
          <w:bCs/>
          <w:sz w:val="24"/>
          <w:szCs w:val="24"/>
          <w:u w:val="single"/>
          <w:rtl/>
        </w:rPr>
      </w:pPr>
      <w:r>
        <w:rPr>
          <w:rFonts w:hint="cs"/>
          <w:b/>
          <w:bCs/>
          <w:sz w:val="24"/>
          <w:szCs w:val="24"/>
          <w:u w:val="single"/>
          <w:rtl/>
        </w:rPr>
        <w:t xml:space="preserve">הנדון: </w:t>
      </w:r>
      <w:r w:rsidR="00B6275C">
        <w:rPr>
          <w:rFonts w:hint="cs"/>
          <w:b/>
          <w:bCs/>
          <w:sz w:val="24"/>
          <w:szCs w:val="24"/>
          <w:u w:val="single"/>
          <w:rtl/>
        </w:rPr>
        <w:t xml:space="preserve">הפעלת מסגרות משלימות בשעות אחה"צ </w:t>
      </w:r>
    </w:p>
    <w:p w:rsidR="00276005" w:rsidRDefault="00276005" w:rsidP="005169D3">
      <w:pPr>
        <w:pStyle w:val="Hesber"/>
        <w:ind w:firstLine="0"/>
        <w:rPr>
          <w:sz w:val="24"/>
          <w:szCs w:val="24"/>
          <w:rtl/>
        </w:rPr>
      </w:pPr>
    </w:p>
    <w:p w:rsidR="00E15C96" w:rsidRDefault="00FC09C8" w:rsidP="00B6275C">
      <w:pPr>
        <w:pStyle w:val="Hesber"/>
        <w:ind w:firstLine="0"/>
        <w:rPr>
          <w:sz w:val="24"/>
          <w:szCs w:val="24"/>
          <w:rtl/>
        </w:rPr>
      </w:pPr>
      <w:r>
        <w:rPr>
          <w:rFonts w:hint="cs"/>
          <w:sz w:val="24"/>
          <w:szCs w:val="24"/>
          <w:rtl/>
        </w:rPr>
        <w:t xml:space="preserve">לקראת הדיון הקבוע ליום </w:t>
      </w:r>
      <w:r w:rsidR="00B6275C">
        <w:rPr>
          <w:rFonts w:hint="cs"/>
          <w:sz w:val="24"/>
          <w:szCs w:val="24"/>
          <w:rtl/>
        </w:rPr>
        <w:t>22.11.16 בנושא שבנדון</w:t>
      </w:r>
      <w:r>
        <w:rPr>
          <w:rFonts w:hint="cs"/>
          <w:sz w:val="24"/>
          <w:szCs w:val="24"/>
          <w:rtl/>
        </w:rPr>
        <w:t xml:space="preserve"> </w:t>
      </w:r>
      <w:r w:rsidR="002A3675">
        <w:rPr>
          <w:rFonts w:hint="cs"/>
          <w:sz w:val="24"/>
          <w:szCs w:val="24"/>
          <w:rtl/>
        </w:rPr>
        <w:t xml:space="preserve">מצ"ב עמדת המועצה לשלום הילד. </w:t>
      </w:r>
    </w:p>
    <w:p w:rsidR="002A3675" w:rsidRDefault="002A3675" w:rsidP="005169D3">
      <w:pPr>
        <w:pStyle w:val="Hesber"/>
        <w:ind w:firstLine="0"/>
        <w:rPr>
          <w:sz w:val="24"/>
          <w:szCs w:val="24"/>
          <w:rtl/>
        </w:rPr>
      </w:pPr>
    </w:p>
    <w:p w:rsidR="00404E73" w:rsidRPr="00AF5A97" w:rsidRDefault="004C75A6" w:rsidP="002A3675">
      <w:pPr>
        <w:pStyle w:val="Hesber"/>
        <w:ind w:firstLine="0"/>
        <w:rPr>
          <w:sz w:val="24"/>
          <w:szCs w:val="24"/>
          <w:rtl/>
        </w:rPr>
      </w:pPr>
      <w:r w:rsidRPr="00AF5A97">
        <w:rPr>
          <w:rFonts w:hint="cs"/>
          <w:sz w:val="24"/>
          <w:szCs w:val="24"/>
          <w:rtl/>
        </w:rPr>
        <w:t xml:space="preserve">על פי הערכות, שוהים </w:t>
      </w:r>
      <w:r w:rsidR="007C073D" w:rsidRPr="00AF5A97">
        <w:rPr>
          <w:sz w:val="24"/>
          <w:szCs w:val="24"/>
          <w:rtl/>
        </w:rPr>
        <w:t xml:space="preserve">במדינת ישראל </w:t>
      </w:r>
      <w:r w:rsidR="00A133ED" w:rsidRPr="00AF5A97">
        <w:rPr>
          <w:rFonts w:hint="cs"/>
          <w:sz w:val="24"/>
          <w:szCs w:val="24"/>
          <w:rtl/>
        </w:rPr>
        <w:t xml:space="preserve">מאות </w:t>
      </w:r>
      <w:r w:rsidR="007C073D" w:rsidRPr="00AF5A97">
        <w:rPr>
          <w:sz w:val="24"/>
          <w:szCs w:val="24"/>
          <w:rtl/>
        </w:rPr>
        <w:t>אלפי ילדים במסגרות חינוכיות הפו</w:t>
      </w:r>
      <w:r w:rsidR="003C092B">
        <w:rPr>
          <w:sz w:val="24"/>
          <w:szCs w:val="24"/>
          <w:rtl/>
        </w:rPr>
        <w:t>עלות ללא רישיון וללא פיקוח, ב</w:t>
      </w:r>
      <w:r w:rsidR="007C073D" w:rsidRPr="00AF5A97">
        <w:rPr>
          <w:sz w:val="24"/>
          <w:szCs w:val="24"/>
          <w:rtl/>
        </w:rPr>
        <w:t xml:space="preserve">הם גם צהרונים הפועלים ברחבי הארץ. </w:t>
      </w:r>
      <w:r w:rsidR="00404E73" w:rsidRPr="00AF5A97">
        <w:rPr>
          <w:sz w:val="24"/>
          <w:szCs w:val="24"/>
          <w:rtl/>
        </w:rPr>
        <w:t xml:space="preserve">כיום, ולהבדיל ממסגרות חינוכיות אחרות כדוגמת בתי-ספר וגני ילדים, </w:t>
      </w:r>
      <w:r w:rsidR="00404E73" w:rsidRPr="00AF5A97">
        <w:rPr>
          <w:rFonts w:hint="cs"/>
          <w:sz w:val="24"/>
          <w:szCs w:val="24"/>
          <w:rtl/>
        </w:rPr>
        <w:t>כמעט ו</w:t>
      </w:r>
      <w:r w:rsidR="00404E73" w:rsidRPr="00AF5A97">
        <w:rPr>
          <w:sz w:val="24"/>
          <w:szCs w:val="24"/>
          <w:rtl/>
        </w:rPr>
        <w:t>לא קיים פיקוח על צהרונים</w:t>
      </w:r>
      <w:r w:rsidR="00404E73" w:rsidRPr="00AF5A97">
        <w:rPr>
          <w:rFonts w:hint="cs"/>
          <w:sz w:val="24"/>
          <w:szCs w:val="24"/>
          <w:rtl/>
        </w:rPr>
        <w:t xml:space="preserve"> מצד המדינה</w:t>
      </w:r>
      <w:r w:rsidRPr="00AF5A97">
        <w:rPr>
          <w:rFonts w:hint="cs"/>
          <w:sz w:val="24"/>
          <w:szCs w:val="24"/>
          <w:rtl/>
        </w:rPr>
        <w:t xml:space="preserve"> ו</w:t>
      </w:r>
      <w:r w:rsidR="005169D3">
        <w:rPr>
          <w:rFonts w:hint="cs"/>
          <w:sz w:val="24"/>
          <w:szCs w:val="24"/>
          <w:rtl/>
        </w:rPr>
        <w:t>מסגרות משלימות ב</w:t>
      </w:r>
      <w:r w:rsidRPr="00AF5A97">
        <w:rPr>
          <w:rFonts w:hint="cs"/>
          <w:sz w:val="24"/>
          <w:szCs w:val="24"/>
          <w:rtl/>
        </w:rPr>
        <w:t>שעות אחה"צ</w:t>
      </w:r>
      <w:r w:rsidR="005169D3">
        <w:rPr>
          <w:rFonts w:hint="cs"/>
          <w:sz w:val="24"/>
          <w:szCs w:val="24"/>
          <w:rtl/>
        </w:rPr>
        <w:t xml:space="preserve"> אינן מוסדרות באופן חוקי</w:t>
      </w:r>
      <w:r w:rsidR="00404E73" w:rsidRPr="00AF5A97">
        <w:rPr>
          <w:rFonts w:hint="cs"/>
          <w:sz w:val="24"/>
          <w:szCs w:val="24"/>
          <w:rtl/>
        </w:rPr>
        <w:t xml:space="preserve">. </w:t>
      </w:r>
    </w:p>
    <w:p w:rsidR="000B1BC3" w:rsidRDefault="000B1BC3" w:rsidP="00F040A0">
      <w:pPr>
        <w:pStyle w:val="Hesber"/>
        <w:ind w:firstLine="0"/>
        <w:rPr>
          <w:sz w:val="24"/>
          <w:szCs w:val="24"/>
          <w:rtl/>
        </w:rPr>
      </w:pPr>
    </w:p>
    <w:p w:rsidR="005169D3" w:rsidRPr="00AF5A97" w:rsidRDefault="005169D3" w:rsidP="005169D3">
      <w:pPr>
        <w:pStyle w:val="Hesber"/>
        <w:ind w:firstLine="0"/>
        <w:rPr>
          <w:sz w:val="24"/>
          <w:szCs w:val="24"/>
          <w:rtl/>
        </w:rPr>
      </w:pPr>
      <w:r w:rsidRPr="007B7069">
        <w:rPr>
          <w:rFonts w:hint="cs"/>
          <w:b/>
          <w:bCs/>
          <w:sz w:val="24"/>
          <w:szCs w:val="24"/>
          <w:rtl/>
        </w:rPr>
        <w:t xml:space="preserve">לתפיסתנו, מצב זה אינו מתקבל על הדעת. על </w:t>
      </w:r>
      <w:r w:rsidRPr="007B7069">
        <w:rPr>
          <w:b/>
          <w:bCs/>
          <w:sz w:val="24"/>
          <w:szCs w:val="24"/>
          <w:rtl/>
        </w:rPr>
        <w:t>הצהרונים</w:t>
      </w:r>
      <w:r w:rsidRPr="007B7069">
        <w:rPr>
          <w:rFonts w:hint="cs"/>
          <w:b/>
          <w:bCs/>
          <w:sz w:val="24"/>
          <w:szCs w:val="24"/>
          <w:rtl/>
        </w:rPr>
        <w:t xml:space="preserve"> </w:t>
      </w:r>
      <w:r w:rsidRPr="007B7069">
        <w:rPr>
          <w:b/>
          <w:bCs/>
          <w:sz w:val="24"/>
          <w:szCs w:val="24"/>
          <w:rtl/>
        </w:rPr>
        <w:t xml:space="preserve">לשמש מסגרת שהייה </w:t>
      </w:r>
      <w:r w:rsidRPr="007B7069">
        <w:rPr>
          <w:rFonts w:hint="cs"/>
          <w:b/>
          <w:bCs/>
          <w:sz w:val="24"/>
          <w:szCs w:val="24"/>
          <w:rtl/>
        </w:rPr>
        <w:t>ח</w:t>
      </w:r>
      <w:r w:rsidRPr="007B7069">
        <w:rPr>
          <w:b/>
          <w:bCs/>
          <w:sz w:val="24"/>
          <w:szCs w:val="24"/>
          <w:rtl/>
        </w:rPr>
        <w:t xml:space="preserve">ינוכית </w:t>
      </w:r>
      <w:r w:rsidRPr="007B7069">
        <w:rPr>
          <w:rFonts w:hint="cs"/>
          <w:b/>
          <w:bCs/>
          <w:sz w:val="24"/>
          <w:szCs w:val="24"/>
          <w:rtl/>
        </w:rPr>
        <w:t>עבור ה</w:t>
      </w:r>
      <w:r w:rsidRPr="007B7069">
        <w:rPr>
          <w:b/>
          <w:bCs/>
          <w:sz w:val="24"/>
          <w:szCs w:val="24"/>
          <w:rtl/>
        </w:rPr>
        <w:t>ילדים.</w:t>
      </w:r>
      <w:r w:rsidRPr="00AF5A97">
        <w:rPr>
          <w:sz w:val="24"/>
          <w:szCs w:val="24"/>
          <w:rtl/>
        </w:rPr>
        <w:t xml:space="preserve"> ילדים שוהים בצהרון כחמש-עשרה שעות שבועיות לערך ולכן ראוי כי לילדי הצהרון תובטח שהייה שתספק את צורכיהם הפיזיים והחינוכיים כאחד.</w:t>
      </w:r>
      <w:r>
        <w:rPr>
          <w:rFonts w:hint="cs"/>
          <w:sz w:val="24"/>
          <w:szCs w:val="24"/>
          <w:rtl/>
        </w:rPr>
        <w:t xml:space="preserve"> ה</w:t>
      </w:r>
      <w:r w:rsidRPr="00AF5A97">
        <w:rPr>
          <w:sz w:val="24"/>
          <w:szCs w:val="24"/>
          <w:rtl/>
        </w:rPr>
        <w:t xml:space="preserve">צהרונים </w:t>
      </w:r>
      <w:r>
        <w:rPr>
          <w:rFonts w:hint="cs"/>
          <w:sz w:val="24"/>
          <w:szCs w:val="24"/>
          <w:rtl/>
        </w:rPr>
        <w:t>מהווים לעמדתנו המ</w:t>
      </w:r>
      <w:r w:rsidRPr="00AF5A97">
        <w:rPr>
          <w:sz w:val="24"/>
          <w:szCs w:val="24"/>
          <w:rtl/>
        </w:rPr>
        <w:t xml:space="preserve">שך למסגרות חינוכיות פורמאליות ולכן יש להבטיח </w:t>
      </w:r>
      <w:r>
        <w:rPr>
          <w:rFonts w:hint="cs"/>
          <w:sz w:val="24"/>
          <w:szCs w:val="24"/>
          <w:rtl/>
        </w:rPr>
        <w:t>את</w:t>
      </w:r>
      <w:r w:rsidRPr="00AF5A97">
        <w:rPr>
          <w:sz w:val="24"/>
          <w:szCs w:val="24"/>
          <w:rtl/>
        </w:rPr>
        <w:t xml:space="preserve"> </w:t>
      </w:r>
      <w:r>
        <w:rPr>
          <w:sz w:val="24"/>
          <w:szCs w:val="24"/>
          <w:rtl/>
        </w:rPr>
        <w:t xml:space="preserve">תנאי </w:t>
      </w:r>
      <w:r w:rsidRPr="00AF5A97">
        <w:rPr>
          <w:sz w:val="24"/>
          <w:szCs w:val="24"/>
          <w:rtl/>
        </w:rPr>
        <w:t>כשירות</w:t>
      </w:r>
      <w:r>
        <w:rPr>
          <w:rFonts w:hint="cs"/>
          <w:sz w:val="24"/>
          <w:szCs w:val="24"/>
          <w:rtl/>
        </w:rPr>
        <w:t>ם</w:t>
      </w:r>
      <w:r w:rsidRPr="00AF5A97">
        <w:rPr>
          <w:sz w:val="24"/>
          <w:szCs w:val="24"/>
          <w:rtl/>
        </w:rPr>
        <w:t xml:space="preserve"> בחוק, בדומה לדרישות ולתנאים שנקבעו למסגרות חינוך פורמאליות. </w:t>
      </w:r>
    </w:p>
    <w:p w:rsidR="005169D3" w:rsidRPr="00AF5A97" w:rsidRDefault="005169D3" w:rsidP="005169D3">
      <w:pPr>
        <w:pStyle w:val="Hesber"/>
        <w:ind w:firstLine="0"/>
        <w:rPr>
          <w:sz w:val="24"/>
          <w:szCs w:val="24"/>
          <w:rtl/>
        </w:rPr>
      </w:pPr>
    </w:p>
    <w:p w:rsidR="005169D3" w:rsidRPr="002600FE" w:rsidRDefault="005169D3" w:rsidP="002A3675">
      <w:pPr>
        <w:pStyle w:val="Hesber"/>
        <w:ind w:firstLine="0"/>
        <w:rPr>
          <w:b/>
          <w:bCs/>
          <w:sz w:val="24"/>
          <w:szCs w:val="24"/>
          <w:rtl/>
        </w:rPr>
      </w:pPr>
      <w:r w:rsidRPr="00AF5A97">
        <w:rPr>
          <w:rFonts w:hint="cs"/>
          <w:sz w:val="24"/>
          <w:szCs w:val="24"/>
          <w:rtl/>
        </w:rPr>
        <w:t>בהצעת החוק שהניחה חברת הכנסת קארין אלהרר ונוסחה בשיתוף המועצה לשלום הילד (</w:t>
      </w:r>
      <w:bookmarkStart w:id="1" w:name="LGS_Subject"/>
      <w:bookmarkStart w:id="2" w:name="Private_Number"/>
      <w:r w:rsidRPr="00AF5A97">
        <w:rPr>
          <w:sz w:val="24"/>
          <w:szCs w:val="24"/>
          <w:rtl/>
        </w:rPr>
        <w:t>הצעת חוק פיקוח על צהרונים, התשע"ה–2015</w:t>
      </w:r>
      <w:bookmarkEnd w:id="1"/>
      <w:r w:rsidRPr="00AF5A97">
        <w:rPr>
          <w:rFonts w:hint="cs"/>
          <w:sz w:val="24"/>
          <w:szCs w:val="24"/>
          <w:rtl/>
        </w:rPr>
        <w:t>,</w:t>
      </w:r>
      <w:r w:rsidRPr="00AF5A97">
        <w:rPr>
          <w:rFonts w:hint="cs"/>
          <w:b/>
          <w:bCs/>
          <w:sz w:val="24"/>
          <w:szCs w:val="24"/>
          <w:rtl/>
        </w:rPr>
        <w:t xml:space="preserve"> </w:t>
      </w:r>
      <w:r w:rsidRPr="00AF5A97">
        <w:rPr>
          <w:rFonts w:hint="cs"/>
          <w:sz w:val="24"/>
          <w:szCs w:val="24"/>
          <w:rtl/>
        </w:rPr>
        <w:t>פ</w:t>
      </w:r>
      <w:r w:rsidRPr="00AF5A97">
        <w:rPr>
          <w:sz w:val="24"/>
          <w:szCs w:val="24"/>
          <w:rtl/>
        </w:rPr>
        <w:t>/590/20</w:t>
      </w:r>
      <w:bookmarkEnd w:id="2"/>
      <w:r w:rsidRPr="00AF5A97">
        <w:rPr>
          <w:rFonts w:hint="cs"/>
          <w:sz w:val="24"/>
          <w:szCs w:val="24"/>
          <w:rtl/>
        </w:rPr>
        <w:t xml:space="preserve">) </w:t>
      </w:r>
      <w:r w:rsidRPr="00AF5A97">
        <w:rPr>
          <w:sz w:val="24"/>
          <w:szCs w:val="24"/>
          <w:rtl/>
        </w:rPr>
        <w:t xml:space="preserve">מוצע לקבוע הוראות בדבר רישוי ופיקוח על הצהרונים בתחומי בטיחות </w:t>
      </w:r>
      <w:r w:rsidRPr="00AF5A97">
        <w:rPr>
          <w:rFonts w:hint="cs"/>
          <w:sz w:val="24"/>
          <w:szCs w:val="24"/>
          <w:rtl/>
        </w:rPr>
        <w:t>ו</w:t>
      </w:r>
      <w:r w:rsidRPr="00AF5A97">
        <w:rPr>
          <w:sz w:val="24"/>
          <w:szCs w:val="24"/>
          <w:rtl/>
        </w:rPr>
        <w:t>תנאי שהייה בצהרון וכן בכל הקשור לתכנים החינוכיים המועברים לילדים. הצעת החוק קובעת, לפיכך, תנאי רישוי ופיקוח, כמו גם סטנדרטים מחייבים לקיום צהרון ובאופן זה מכפיפה את בעלי הצהרון ומפעיליו לפיקוח</w:t>
      </w:r>
      <w:r>
        <w:rPr>
          <w:rFonts w:hint="cs"/>
          <w:sz w:val="24"/>
          <w:szCs w:val="24"/>
          <w:rtl/>
        </w:rPr>
        <w:t>ה</w:t>
      </w:r>
      <w:r w:rsidRPr="00AF5A97">
        <w:rPr>
          <w:sz w:val="24"/>
          <w:szCs w:val="24"/>
          <w:rtl/>
        </w:rPr>
        <w:t xml:space="preserve"> של המדינה. </w:t>
      </w:r>
      <w:r w:rsidRPr="002600FE">
        <w:rPr>
          <w:rFonts w:hint="cs"/>
          <w:b/>
          <w:bCs/>
          <w:sz w:val="24"/>
          <w:szCs w:val="24"/>
          <w:rtl/>
        </w:rPr>
        <w:t>על מנת להבטיח כי מסגרת הצהרון תהיה מסגרת חינוכית ו</w:t>
      </w:r>
      <w:r w:rsidR="002A3675" w:rsidRPr="002600FE">
        <w:rPr>
          <w:rFonts w:hint="cs"/>
          <w:b/>
          <w:bCs/>
          <w:sz w:val="24"/>
          <w:szCs w:val="24"/>
          <w:rtl/>
        </w:rPr>
        <w:t>מעשירה</w:t>
      </w:r>
      <w:r w:rsidRPr="002600FE">
        <w:rPr>
          <w:rFonts w:hint="cs"/>
          <w:b/>
          <w:bCs/>
          <w:sz w:val="24"/>
          <w:szCs w:val="24"/>
          <w:rtl/>
        </w:rPr>
        <w:t xml:space="preserve"> ולא רק מסגרת שהייה, ראוי כי הפיקוח על מסגרות אלו יעשה על ידי משרד החינוך.</w:t>
      </w:r>
    </w:p>
    <w:p w:rsidR="005169D3" w:rsidRDefault="005169D3" w:rsidP="00F040A0">
      <w:pPr>
        <w:pStyle w:val="Hesber"/>
        <w:ind w:firstLine="0"/>
        <w:rPr>
          <w:sz w:val="24"/>
          <w:szCs w:val="24"/>
          <w:rtl/>
        </w:rPr>
      </w:pPr>
    </w:p>
    <w:p w:rsidR="00BA2409" w:rsidRDefault="00BA2409" w:rsidP="002A3675">
      <w:pPr>
        <w:pStyle w:val="Hesber"/>
        <w:ind w:firstLine="0"/>
        <w:rPr>
          <w:sz w:val="24"/>
          <w:szCs w:val="24"/>
          <w:rtl/>
        </w:rPr>
      </w:pPr>
      <w:r>
        <w:rPr>
          <w:rFonts w:hint="cs"/>
          <w:sz w:val="24"/>
          <w:szCs w:val="24"/>
          <w:rtl/>
        </w:rPr>
        <w:t>קשה להפריז בחשיבותן של מסגרות החינוך בגילאים הצעירים ובייחוד בגילאי 3-6. בשנים האחרונות רבים המחקרים המ</w:t>
      </w:r>
      <w:r w:rsidR="00A75F37">
        <w:rPr>
          <w:rFonts w:hint="cs"/>
          <w:sz w:val="24"/>
          <w:szCs w:val="24"/>
          <w:rtl/>
        </w:rPr>
        <w:t>ראים</w:t>
      </w:r>
      <w:r w:rsidR="00A24342">
        <w:rPr>
          <w:rFonts w:hint="cs"/>
          <w:sz w:val="24"/>
          <w:szCs w:val="24"/>
          <w:rtl/>
        </w:rPr>
        <w:t xml:space="preserve"> </w:t>
      </w:r>
      <w:r w:rsidR="00A75F37">
        <w:rPr>
          <w:rFonts w:hint="cs"/>
          <w:sz w:val="24"/>
          <w:szCs w:val="24"/>
          <w:rtl/>
        </w:rPr>
        <w:t xml:space="preserve">את המשמעות הרבה של החינוך </w:t>
      </w:r>
      <w:r w:rsidR="00A24342">
        <w:rPr>
          <w:rFonts w:hint="cs"/>
          <w:sz w:val="24"/>
          <w:szCs w:val="24"/>
          <w:rtl/>
        </w:rPr>
        <w:t xml:space="preserve">הטרום יסודי </w:t>
      </w:r>
      <w:r w:rsidR="00A75F37">
        <w:rPr>
          <w:rFonts w:hint="cs"/>
          <w:sz w:val="24"/>
          <w:szCs w:val="24"/>
          <w:rtl/>
        </w:rPr>
        <w:t xml:space="preserve">להתפתחות המוח, </w:t>
      </w:r>
      <w:r w:rsidR="009F1B38">
        <w:rPr>
          <w:rFonts w:hint="cs"/>
          <w:sz w:val="24"/>
          <w:szCs w:val="24"/>
          <w:rtl/>
        </w:rPr>
        <w:t xml:space="preserve">השפעתם </w:t>
      </w:r>
      <w:r w:rsidR="002A3675">
        <w:rPr>
          <w:rFonts w:hint="cs"/>
          <w:sz w:val="24"/>
          <w:szCs w:val="24"/>
          <w:rtl/>
        </w:rPr>
        <w:t xml:space="preserve">על מנת המשכל </w:t>
      </w:r>
      <w:r w:rsidR="00A24342">
        <w:rPr>
          <w:rFonts w:hint="cs"/>
          <w:sz w:val="24"/>
          <w:szCs w:val="24"/>
          <w:rtl/>
        </w:rPr>
        <w:t>ויכולת ההשתכרות</w:t>
      </w:r>
      <w:r w:rsidR="002A3675">
        <w:rPr>
          <w:rFonts w:hint="cs"/>
          <w:sz w:val="24"/>
          <w:szCs w:val="24"/>
          <w:rtl/>
        </w:rPr>
        <w:t xml:space="preserve"> העתידיים</w:t>
      </w:r>
      <w:r w:rsidR="00A24342">
        <w:rPr>
          <w:rFonts w:hint="cs"/>
          <w:sz w:val="24"/>
          <w:szCs w:val="24"/>
          <w:rtl/>
        </w:rPr>
        <w:t xml:space="preserve"> </w:t>
      </w:r>
      <w:r w:rsidR="009F1B38">
        <w:rPr>
          <w:rFonts w:hint="cs"/>
          <w:sz w:val="24"/>
          <w:szCs w:val="24"/>
          <w:rtl/>
        </w:rPr>
        <w:t>ו</w:t>
      </w:r>
      <w:r>
        <w:rPr>
          <w:rFonts w:hint="cs"/>
          <w:sz w:val="24"/>
          <w:szCs w:val="24"/>
          <w:rtl/>
        </w:rPr>
        <w:t xml:space="preserve">למימוש הפוטנציאל ההתפתחותי ולגדילתם </w:t>
      </w:r>
      <w:r w:rsidR="002A3675">
        <w:rPr>
          <w:rFonts w:hint="cs"/>
          <w:sz w:val="24"/>
          <w:szCs w:val="24"/>
          <w:rtl/>
        </w:rPr>
        <w:t>הבריאה, היצרנית והמצליחה.</w:t>
      </w:r>
      <w:r>
        <w:rPr>
          <w:rFonts w:hint="cs"/>
          <w:sz w:val="24"/>
          <w:szCs w:val="24"/>
          <w:rtl/>
        </w:rPr>
        <w:t xml:space="preserve"> </w:t>
      </w:r>
    </w:p>
    <w:p w:rsidR="00BA2409" w:rsidRDefault="00BA2409" w:rsidP="00BA2409">
      <w:pPr>
        <w:pStyle w:val="Hesber"/>
        <w:ind w:firstLine="0"/>
        <w:rPr>
          <w:sz w:val="24"/>
          <w:szCs w:val="24"/>
          <w:rtl/>
        </w:rPr>
      </w:pPr>
    </w:p>
    <w:p w:rsidR="00BC7FF4" w:rsidRPr="00AF5A97" w:rsidRDefault="005169D3" w:rsidP="005169D3">
      <w:pPr>
        <w:spacing w:line="360" w:lineRule="auto"/>
        <w:jc w:val="both"/>
        <w:rPr>
          <w:rtl/>
        </w:rPr>
      </w:pPr>
      <w:r>
        <w:rPr>
          <w:rFonts w:hint="cs"/>
          <w:rtl/>
        </w:rPr>
        <w:t>במסקנו</w:t>
      </w:r>
      <w:r w:rsidR="00BC7FF4">
        <w:rPr>
          <w:rFonts w:hint="cs"/>
          <w:rtl/>
        </w:rPr>
        <w:t xml:space="preserve">ת הועדה לשינוי חברתי כלכלי ("ועדת טרכטנברג") מספטמבר 2011 המליצה הוועדה על פתיחה מדורגת של מסגרות לימוד לשעות אחר הצהריים לבני שלוש עד תשע. בינואר 2012 החליטה הממשלה לאמץ את המלצות הוועדה וקבעה מתווה הדרגתי ליישומן, החל בפתיחה </w:t>
      </w:r>
      <w:r w:rsidR="00BC7FF4">
        <w:rPr>
          <w:rFonts w:hint="cs"/>
          <w:rtl/>
        </w:rPr>
        <w:lastRenderedPageBreak/>
        <w:t>בשנת תשע"ג באשכולות 1-3 וחלקית ביישובים באשכול 4</w:t>
      </w:r>
      <w:r w:rsidR="002A3675">
        <w:rPr>
          <w:rFonts w:hint="cs"/>
          <w:rtl/>
        </w:rPr>
        <w:t>, זאת במטרה להחיל את המתווה בכל הארץ תוך מספר שנים</w:t>
      </w:r>
      <w:r w:rsidR="00BC7FF4">
        <w:rPr>
          <w:rFonts w:hint="cs"/>
          <w:rtl/>
        </w:rPr>
        <w:t xml:space="preserve">. </w:t>
      </w:r>
      <w:r w:rsidR="00E86CE5">
        <w:rPr>
          <w:rFonts w:hint="cs"/>
          <w:rtl/>
        </w:rPr>
        <w:t xml:space="preserve">על פי ההמלצה, הוטלה </w:t>
      </w:r>
      <w:r w:rsidR="00E86CE5" w:rsidRPr="005169D3">
        <w:rPr>
          <w:rFonts w:hint="cs"/>
          <w:rtl/>
        </w:rPr>
        <w:t>האחריות להפעל</w:t>
      </w:r>
      <w:r w:rsidR="00E86CE5">
        <w:rPr>
          <w:rFonts w:hint="cs"/>
          <w:rtl/>
        </w:rPr>
        <w:t xml:space="preserve">ת הצהרונים על משרד החינוך שמפקח כיום על תכנית ציל"ה. </w:t>
      </w:r>
      <w:r w:rsidR="00BC7FF4">
        <w:rPr>
          <w:rFonts w:hint="cs"/>
          <w:rtl/>
        </w:rPr>
        <w:t xml:space="preserve">עם זאת, בהחלטת הממשלה על תקציב המדינה לשנת 2014 הוחלט לצמצם את תקציבי התכנית במידה ניכרת ונקבע כי היא לא תורחב מעבר לשלושת האשכולות החברתיים-כלכליים הנמוכים ותיועד לילדים עד גיל שמונה בלבד. </w:t>
      </w:r>
    </w:p>
    <w:p w:rsidR="00BC7FF4" w:rsidRPr="00AF5A97" w:rsidRDefault="00BC7FF4" w:rsidP="00F040A0">
      <w:pPr>
        <w:pStyle w:val="Hesber"/>
        <w:ind w:firstLine="0"/>
        <w:rPr>
          <w:sz w:val="24"/>
          <w:szCs w:val="24"/>
          <w:rtl/>
        </w:rPr>
      </w:pPr>
    </w:p>
    <w:p w:rsidR="003D6A00" w:rsidRDefault="006D42DD" w:rsidP="006D42DD">
      <w:pPr>
        <w:pStyle w:val="Hesber"/>
        <w:ind w:firstLine="0"/>
        <w:rPr>
          <w:sz w:val="24"/>
          <w:szCs w:val="24"/>
          <w:rtl/>
        </w:rPr>
      </w:pPr>
      <w:r>
        <w:rPr>
          <w:rFonts w:hint="cs"/>
          <w:sz w:val="24"/>
          <w:szCs w:val="24"/>
          <w:rtl/>
        </w:rPr>
        <w:t>בנוסף לצהרוני ציל"ה, מופעלים גם צהרונים שמקבלים הכרה ומפוקחים ע"י משרד הרווחה (בעבר משרד הכלכלה</w:t>
      </w:r>
      <w:r w:rsidRPr="006D42DD">
        <w:rPr>
          <w:rFonts w:hint="cs"/>
          <w:sz w:val="24"/>
          <w:szCs w:val="24"/>
          <w:rtl/>
        </w:rPr>
        <w:t>).</w:t>
      </w:r>
      <w:r w:rsidR="005169D3" w:rsidRPr="006D42DD">
        <w:rPr>
          <w:rFonts w:hint="cs"/>
          <w:sz w:val="24"/>
          <w:szCs w:val="24"/>
          <w:rtl/>
        </w:rPr>
        <w:t xml:space="preserve"> </w:t>
      </w:r>
      <w:r w:rsidR="003D6A00" w:rsidRPr="006D42DD">
        <w:rPr>
          <w:rFonts w:hint="cs"/>
          <w:sz w:val="24"/>
          <w:szCs w:val="24"/>
          <w:rtl/>
        </w:rPr>
        <w:t>משרד החינוך ומשרד הרווחה</w:t>
      </w:r>
      <w:r w:rsidR="00F0769F">
        <w:rPr>
          <w:rFonts w:hint="cs"/>
          <w:sz w:val="24"/>
          <w:szCs w:val="24"/>
          <w:rtl/>
        </w:rPr>
        <w:t xml:space="preserve"> </w:t>
      </w:r>
      <w:r w:rsidR="003D6A00" w:rsidRPr="00AF5A97">
        <w:rPr>
          <w:rFonts w:hint="cs"/>
          <w:sz w:val="24"/>
          <w:szCs w:val="24"/>
          <w:rtl/>
        </w:rPr>
        <w:t>מפעילים כל אחד מנגנון פיקוח עצמאי על המסגרות אותן הוא מפעיל, אך אין מנגנון פיקוח אחיד המתכלל את כלל מסגרות הצהרונים</w:t>
      </w:r>
      <w:r>
        <w:rPr>
          <w:rFonts w:hint="cs"/>
          <w:sz w:val="24"/>
          <w:szCs w:val="24"/>
          <w:rtl/>
        </w:rPr>
        <w:t xml:space="preserve"> ובנוסף להם קיימות מסגרות פרטיות רבות</w:t>
      </w:r>
      <w:r w:rsidR="00B72151">
        <w:rPr>
          <w:rFonts w:hint="cs"/>
          <w:sz w:val="24"/>
          <w:szCs w:val="24"/>
          <w:rtl/>
        </w:rPr>
        <w:t xml:space="preserve"> אשר אינן מפוקחות כלל</w:t>
      </w:r>
      <w:r w:rsidR="003D6A00" w:rsidRPr="00AF5A97">
        <w:rPr>
          <w:rFonts w:hint="cs"/>
          <w:sz w:val="24"/>
          <w:szCs w:val="24"/>
          <w:rtl/>
        </w:rPr>
        <w:t xml:space="preserve">. </w:t>
      </w:r>
      <w:r w:rsidR="003D6A00" w:rsidRPr="00AF5A97">
        <w:rPr>
          <w:sz w:val="24"/>
          <w:szCs w:val="24"/>
          <w:rtl/>
        </w:rPr>
        <w:t>היעדר הפיקוח מוביל לכך שפעמים רבות, הטיפול בילדים בצהרון איננו מקצועי ולא עומד בתנאים תברואתיים, בטיחותיים, וחינוכיים מ</w:t>
      </w:r>
      <w:r w:rsidR="005169D3">
        <w:rPr>
          <w:sz w:val="24"/>
          <w:szCs w:val="24"/>
          <w:rtl/>
        </w:rPr>
        <w:t>ספקים ומתפקד אך ורק כמקום שהייה</w:t>
      </w:r>
      <w:r w:rsidR="003D6A00" w:rsidRPr="00AF5A97">
        <w:rPr>
          <w:sz w:val="24"/>
          <w:szCs w:val="24"/>
          <w:rtl/>
        </w:rPr>
        <w:t xml:space="preserve"> לילדים משעת סיום </w:t>
      </w:r>
      <w:r w:rsidR="005169D3">
        <w:rPr>
          <w:rFonts w:hint="cs"/>
          <w:sz w:val="24"/>
          <w:szCs w:val="24"/>
          <w:rtl/>
        </w:rPr>
        <w:t>הגן ו</w:t>
      </w:r>
      <w:r w:rsidR="003D6A00" w:rsidRPr="00AF5A97">
        <w:rPr>
          <w:sz w:val="24"/>
          <w:szCs w:val="24"/>
          <w:rtl/>
        </w:rPr>
        <w:t>בית-הספר ועד לשעה שבה הורי הילד חוזרים מעבודתם.</w:t>
      </w:r>
      <w:r w:rsidR="003D6A00">
        <w:rPr>
          <w:rFonts w:hint="cs"/>
          <w:sz w:val="24"/>
          <w:szCs w:val="24"/>
          <w:rtl/>
        </w:rPr>
        <w:t xml:space="preserve"> </w:t>
      </w:r>
    </w:p>
    <w:p w:rsidR="00935494" w:rsidRDefault="00935494" w:rsidP="005169D3">
      <w:pPr>
        <w:pStyle w:val="Hesber"/>
        <w:ind w:firstLine="0"/>
        <w:rPr>
          <w:sz w:val="24"/>
          <w:szCs w:val="24"/>
          <w:rtl/>
        </w:rPr>
      </w:pPr>
    </w:p>
    <w:p w:rsidR="00935494" w:rsidRDefault="00735405" w:rsidP="00935494">
      <w:pPr>
        <w:pStyle w:val="Hesber"/>
        <w:ind w:firstLine="0"/>
        <w:rPr>
          <w:sz w:val="24"/>
          <w:szCs w:val="24"/>
          <w:rtl/>
        </w:rPr>
      </w:pPr>
      <w:r>
        <w:rPr>
          <w:rFonts w:hint="cs"/>
          <w:sz w:val="24"/>
          <w:szCs w:val="24"/>
          <w:rtl/>
        </w:rPr>
        <w:t>מזה שנים</w:t>
      </w:r>
      <w:r w:rsidR="00935494">
        <w:rPr>
          <w:rFonts w:hint="cs"/>
          <w:sz w:val="24"/>
          <w:szCs w:val="24"/>
          <w:rtl/>
        </w:rPr>
        <w:t>, בהיעדר פיקוח ותקינה למסגרות אלו, מגיעות אל המועצה פניות</w:t>
      </w:r>
      <w:r>
        <w:rPr>
          <w:rFonts w:hint="cs"/>
          <w:sz w:val="24"/>
          <w:szCs w:val="24"/>
          <w:rtl/>
        </w:rPr>
        <w:t xml:space="preserve"> רבות הנוגעות לצהרונים.</w:t>
      </w:r>
      <w:r w:rsidR="001A2068">
        <w:rPr>
          <w:rFonts w:hint="cs"/>
          <w:sz w:val="24"/>
          <w:szCs w:val="24"/>
          <w:rtl/>
        </w:rPr>
        <w:t xml:space="preserve"> רובן של הפניות עוסק בתלונות</w:t>
      </w:r>
      <w:r w:rsidR="00935494">
        <w:rPr>
          <w:rFonts w:hint="cs"/>
          <w:sz w:val="24"/>
          <w:szCs w:val="24"/>
          <w:rtl/>
        </w:rPr>
        <w:t xml:space="preserve"> על צפיפות מרובה, מעברים רגליים ולא בטיחות</w:t>
      </w:r>
      <w:r w:rsidR="002A3675">
        <w:rPr>
          <w:rFonts w:hint="cs"/>
          <w:sz w:val="24"/>
          <w:szCs w:val="24"/>
          <w:rtl/>
        </w:rPr>
        <w:t>יים לצורך איחוד צהרונים ו</w:t>
      </w:r>
      <w:r w:rsidR="00935494">
        <w:rPr>
          <w:rFonts w:hint="cs"/>
          <w:sz w:val="24"/>
          <w:szCs w:val="24"/>
          <w:rtl/>
        </w:rPr>
        <w:t xml:space="preserve">התנהגות לא מקצועית של עובדות הצהרונים. </w:t>
      </w:r>
      <w:r w:rsidR="00967B76">
        <w:rPr>
          <w:rFonts w:hint="cs"/>
          <w:sz w:val="24"/>
          <w:szCs w:val="24"/>
          <w:rtl/>
        </w:rPr>
        <w:t xml:space="preserve">מהטיפול בפניות עולה כי הקושי הגדול ביותר מתגלע אל מול צהרונים אשר מופעלים ע"י גורמים פרטיים ובכך מתעצם הצורך בגוף מפקח ומתכלל. </w:t>
      </w:r>
      <w:r w:rsidR="00BC791E">
        <w:rPr>
          <w:rFonts w:hint="cs"/>
          <w:sz w:val="24"/>
          <w:szCs w:val="24"/>
          <w:rtl/>
        </w:rPr>
        <w:t xml:space="preserve">בנוסף, קיומן של שתי מסגרות </w:t>
      </w:r>
      <w:r w:rsidR="008E1DEB">
        <w:rPr>
          <w:rFonts w:hint="cs"/>
          <w:sz w:val="24"/>
          <w:szCs w:val="24"/>
          <w:rtl/>
        </w:rPr>
        <w:t xml:space="preserve">חינוכיות </w:t>
      </w:r>
      <w:r w:rsidR="00BC791E">
        <w:rPr>
          <w:rFonts w:hint="cs"/>
          <w:sz w:val="24"/>
          <w:szCs w:val="24"/>
          <w:rtl/>
        </w:rPr>
        <w:t>נפרדות</w:t>
      </w:r>
      <w:r w:rsidR="008E1DEB">
        <w:rPr>
          <w:rFonts w:hint="cs"/>
          <w:sz w:val="24"/>
          <w:szCs w:val="24"/>
          <w:rtl/>
        </w:rPr>
        <w:t>, הגן והצהרון,</w:t>
      </w:r>
      <w:r w:rsidR="00BC791E">
        <w:rPr>
          <w:rFonts w:hint="cs"/>
          <w:sz w:val="24"/>
          <w:szCs w:val="24"/>
          <w:rtl/>
        </w:rPr>
        <w:t xml:space="preserve"> המופעלות ע"י צוותים שונים מעלה קשיים רבים של העברת מידע וחוסר תקשורת בין צוות הבוקר לצוות הצהריים, כאשר הנפגעים הם בראש ובראשונה הילדים. </w:t>
      </w:r>
    </w:p>
    <w:p w:rsidR="008E1DEB" w:rsidRDefault="008E1DEB" w:rsidP="00935494">
      <w:pPr>
        <w:pStyle w:val="Hesber"/>
        <w:ind w:firstLine="0"/>
        <w:rPr>
          <w:sz w:val="24"/>
          <w:szCs w:val="24"/>
          <w:rtl/>
        </w:rPr>
      </w:pPr>
    </w:p>
    <w:p w:rsidR="008E1DEB" w:rsidRDefault="006F4CA9" w:rsidP="006F4CA9">
      <w:pPr>
        <w:pStyle w:val="Hesber"/>
        <w:ind w:firstLine="0"/>
        <w:rPr>
          <w:sz w:val="24"/>
          <w:szCs w:val="24"/>
          <w:rtl/>
        </w:rPr>
      </w:pPr>
      <w:r>
        <w:rPr>
          <w:rFonts w:hint="cs"/>
          <w:sz w:val="24"/>
          <w:szCs w:val="24"/>
          <w:rtl/>
        </w:rPr>
        <w:t>אנו רואים חשיבות רבה בקיום הדיון ובחינת הנושא בכנסת ע"י הועדה לזכויות הילד בניסיון למצוא פתרון לבעיות השונות העולות מן השטח</w:t>
      </w:r>
      <w:r w:rsidR="008E1DEB">
        <w:rPr>
          <w:rFonts w:hint="cs"/>
          <w:sz w:val="24"/>
          <w:szCs w:val="24"/>
          <w:rtl/>
        </w:rPr>
        <w:t xml:space="preserve">. </w:t>
      </w:r>
      <w:r w:rsidR="006B0645">
        <w:rPr>
          <w:rFonts w:hint="cs"/>
          <w:sz w:val="24"/>
          <w:szCs w:val="24"/>
          <w:rtl/>
        </w:rPr>
        <w:t xml:space="preserve">עם זאת, לתפיסתנו, רבים מההיבטים הבעייתיים כיום ייפתרו לו תיקח המדינה אחריות על מסגרות אלו ותפקיד את משרד החינוך כממונה ומפקח עליהן. </w:t>
      </w:r>
    </w:p>
    <w:p w:rsidR="003D6A00" w:rsidRDefault="003D6A00" w:rsidP="003D6A00">
      <w:pPr>
        <w:pStyle w:val="Hesber"/>
        <w:ind w:firstLine="0"/>
        <w:rPr>
          <w:sz w:val="24"/>
          <w:szCs w:val="24"/>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p w:rsidR="00A065C7" w:rsidRDefault="00A065C7" w:rsidP="00F040A0">
      <w:pPr>
        <w:spacing w:line="360" w:lineRule="auto"/>
        <w:jc w:val="both"/>
        <w:rPr>
          <w:rtl/>
        </w:rPr>
      </w:pPr>
    </w:p>
    <w:sectPr w:rsidR="00A065C7" w:rsidSect="00EE60BD">
      <w:headerReference w:type="default" r:id="rId8"/>
      <w:footnotePr>
        <w:numFmt w:val="chicago"/>
      </w:footnotePr>
      <w:type w:val="continuous"/>
      <w:pgSz w:w="11907" w:h="16840" w:code="9"/>
      <w:pgMar w:top="1134" w:right="1797" w:bottom="907" w:left="1797" w:header="227" w:footer="45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693" w:rsidRDefault="006C0693">
      <w:r>
        <w:separator/>
      </w:r>
    </w:p>
  </w:endnote>
  <w:endnote w:type="continuationSeparator" w:id="0">
    <w:p w:rsidR="006C0693" w:rsidRDefault="006C0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693" w:rsidRDefault="006C0693">
      <w:r>
        <w:separator/>
      </w:r>
    </w:p>
  </w:footnote>
  <w:footnote w:type="continuationSeparator" w:id="0">
    <w:p w:rsidR="006C0693" w:rsidRDefault="006C06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9C8" w:rsidRDefault="00FC09C8">
    <w:pPr>
      <w:pStyle w:val="a6"/>
      <w:jc w:val="center"/>
      <w:rPr>
        <w:rtl/>
      </w:rPr>
    </w:pPr>
    <w:r>
      <w:rPr>
        <w:noProof/>
        <w:lang w:eastAsia="en-US"/>
      </w:rPr>
      <w:drawing>
        <wp:inline distT="0" distB="0" distL="0" distR="0">
          <wp:extent cx="1590675" cy="1036249"/>
          <wp:effectExtent l="19050" t="0" r="9525" b="0"/>
          <wp:docPr id="1" name="תמונה 1" descr="Logo good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ood hands"/>
                  <pic:cNvPicPr>
                    <a:picLocks noChangeAspect="1" noChangeArrowheads="1"/>
                  </pic:cNvPicPr>
                </pic:nvPicPr>
                <pic:blipFill>
                  <a:blip r:embed="rId1"/>
                  <a:srcRect/>
                  <a:stretch>
                    <a:fillRect/>
                  </a:stretch>
                </pic:blipFill>
                <pic:spPr bwMode="auto">
                  <a:xfrm>
                    <a:off x="0" y="0"/>
                    <a:ext cx="1596846" cy="1040269"/>
                  </a:xfrm>
                  <a:prstGeom prst="rect">
                    <a:avLst/>
                  </a:prstGeom>
                  <a:noFill/>
                  <a:ln w="9525">
                    <a:noFill/>
                    <a:miter lim="800000"/>
                    <a:headEnd/>
                    <a:tailEnd/>
                  </a:ln>
                </pic:spPr>
              </pic:pic>
            </a:graphicData>
          </a:graphic>
        </wp:inline>
      </w:drawing>
    </w:r>
  </w:p>
  <w:p w:rsidR="00371124" w:rsidRDefault="00371124">
    <w:pPr>
      <w:pStyle w:val="a6"/>
      <w:jc w:val="center"/>
      <w:rPr>
        <w:rtl/>
      </w:rPr>
    </w:pPr>
  </w:p>
  <w:p w:rsidR="00371124" w:rsidRDefault="00371124">
    <w:pPr>
      <w:pStyle w:val="a6"/>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95179"/>
    <w:multiLevelType w:val="singleLevel"/>
    <w:tmpl w:val="A2B0C9C0"/>
    <w:lvl w:ilvl="0">
      <w:start w:val="1990"/>
      <w:numFmt w:val="decimal"/>
      <w:lvlText w:val="%1"/>
      <w:lvlJc w:val="left"/>
      <w:pPr>
        <w:tabs>
          <w:tab w:val="num" w:pos="420"/>
        </w:tabs>
        <w:ind w:left="420" w:right="420" w:hanging="420"/>
      </w:pPr>
    </w:lvl>
  </w:abstractNum>
  <w:abstractNum w:abstractNumId="1" w15:restartNumberingAfterBreak="0">
    <w:nsid w:val="0C2F261C"/>
    <w:multiLevelType w:val="singleLevel"/>
    <w:tmpl w:val="7DA806FA"/>
    <w:lvl w:ilvl="0">
      <w:start w:val="1995"/>
      <w:numFmt w:val="decimal"/>
      <w:lvlText w:val="%1"/>
      <w:lvlJc w:val="left"/>
      <w:pPr>
        <w:tabs>
          <w:tab w:val="num" w:pos="1288"/>
        </w:tabs>
        <w:ind w:left="1288" w:right="720" w:hanging="720"/>
      </w:pPr>
    </w:lvl>
  </w:abstractNum>
  <w:abstractNum w:abstractNumId="2" w15:restartNumberingAfterBreak="0">
    <w:nsid w:val="148B47A4"/>
    <w:multiLevelType w:val="singleLevel"/>
    <w:tmpl w:val="2D9C0546"/>
    <w:lvl w:ilvl="0">
      <w:start w:val="1"/>
      <w:numFmt w:val="chosung"/>
      <w:lvlText w:val="-"/>
      <w:lvlJc w:val="left"/>
      <w:pPr>
        <w:tabs>
          <w:tab w:val="num" w:pos="360"/>
        </w:tabs>
        <w:ind w:left="360" w:right="360" w:hanging="360"/>
      </w:pPr>
      <w:rPr>
        <w:rFonts w:cs="Times New Roman"/>
      </w:rPr>
    </w:lvl>
  </w:abstractNum>
  <w:abstractNum w:abstractNumId="3" w15:restartNumberingAfterBreak="0">
    <w:nsid w:val="16271041"/>
    <w:multiLevelType w:val="multilevel"/>
    <w:tmpl w:val="7EF4C0CE"/>
    <w:lvl w:ilvl="0">
      <w:start w:val="1975"/>
      <w:numFmt w:val="decimal"/>
      <w:lvlText w:val="%1"/>
      <w:lvlJc w:val="left"/>
      <w:pPr>
        <w:tabs>
          <w:tab w:val="num" w:pos="1845"/>
        </w:tabs>
        <w:ind w:left="1845" w:right="1845" w:hanging="1845"/>
      </w:pPr>
    </w:lvl>
    <w:lvl w:ilvl="1">
      <w:start w:val="1981"/>
      <w:numFmt w:val="decimal"/>
      <w:lvlText w:val="%1-%2"/>
      <w:lvlJc w:val="left"/>
      <w:pPr>
        <w:tabs>
          <w:tab w:val="num" w:pos="1845"/>
        </w:tabs>
        <w:ind w:left="1845" w:right="1845" w:hanging="1845"/>
      </w:pPr>
    </w:lvl>
    <w:lvl w:ilvl="2">
      <w:start w:val="1"/>
      <w:numFmt w:val="decimal"/>
      <w:lvlText w:val="%1-%2.%3"/>
      <w:lvlJc w:val="left"/>
      <w:pPr>
        <w:tabs>
          <w:tab w:val="num" w:pos="1845"/>
        </w:tabs>
        <w:ind w:left="1845" w:right="1845" w:hanging="1845"/>
      </w:pPr>
    </w:lvl>
    <w:lvl w:ilvl="3">
      <w:start w:val="1"/>
      <w:numFmt w:val="decimal"/>
      <w:lvlText w:val="%1-%2.%3.%4"/>
      <w:lvlJc w:val="left"/>
      <w:pPr>
        <w:tabs>
          <w:tab w:val="num" w:pos="1845"/>
        </w:tabs>
        <w:ind w:left="1845" w:right="1845" w:hanging="1845"/>
      </w:pPr>
    </w:lvl>
    <w:lvl w:ilvl="4">
      <w:start w:val="1"/>
      <w:numFmt w:val="decimal"/>
      <w:lvlText w:val="%1-%2.%3.%4.%5"/>
      <w:lvlJc w:val="left"/>
      <w:pPr>
        <w:tabs>
          <w:tab w:val="num" w:pos="1845"/>
        </w:tabs>
        <w:ind w:left="1845" w:right="1845" w:hanging="1845"/>
      </w:pPr>
    </w:lvl>
    <w:lvl w:ilvl="5">
      <w:start w:val="1"/>
      <w:numFmt w:val="decimal"/>
      <w:lvlText w:val="%1-%2.%3.%4.%5.%6"/>
      <w:lvlJc w:val="left"/>
      <w:pPr>
        <w:tabs>
          <w:tab w:val="num" w:pos="1845"/>
        </w:tabs>
        <w:ind w:left="1845" w:right="1845" w:hanging="1845"/>
      </w:pPr>
    </w:lvl>
    <w:lvl w:ilvl="6">
      <w:start w:val="1"/>
      <w:numFmt w:val="decimal"/>
      <w:lvlText w:val="%1-%2.%3.%4.%5.%6.%7"/>
      <w:lvlJc w:val="left"/>
      <w:pPr>
        <w:tabs>
          <w:tab w:val="num" w:pos="1845"/>
        </w:tabs>
        <w:ind w:left="1845" w:right="1845" w:hanging="1845"/>
      </w:pPr>
    </w:lvl>
    <w:lvl w:ilvl="7">
      <w:start w:val="1"/>
      <w:numFmt w:val="decimal"/>
      <w:lvlText w:val="%1-%2.%3.%4.%5.%6.%7.%8"/>
      <w:lvlJc w:val="left"/>
      <w:pPr>
        <w:tabs>
          <w:tab w:val="num" w:pos="1845"/>
        </w:tabs>
        <w:ind w:left="1845" w:right="1845" w:hanging="1845"/>
      </w:pPr>
    </w:lvl>
    <w:lvl w:ilvl="8">
      <w:start w:val="1"/>
      <w:numFmt w:val="decimal"/>
      <w:lvlText w:val="%1-%2.%3.%4.%5.%6.%7.%8.%9"/>
      <w:lvlJc w:val="left"/>
      <w:pPr>
        <w:tabs>
          <w:tab w:val="num" w:pos="1845"/>
        </w:tabs>
        <w:ind w:left="1845" w:right="1845" w:hanging="1845"/>
      </w:pPr>
    </w:lvl>
  </w:abstractNum>
  <w:abstractNum w:abstractNumId="4" w15:restartNumberingAfterBreak="0">
    <w:nsid w:val="1E902ED5"/>
    <w:multiLevelType w:val="multilevel"/>
    <w:tmpl w:val="C5306E02"/>
    <w:lvl w:ilvl="0">
      <w:start w:val="1972"/>
      <w:numFmt w:val="decimal"/>
      <w:lvlText w:val="%1"/>
      <w:lvlJc w:val="left"/>
      <w:pPr>
        <w:tabs>
          <w:tab w:val="num" w:pos="945"/>
        </w:tabs>
        <w:ind w:left="945" w:right="945" w:hanging="945"/>
      </w:pPr>
    </w:lvl>
    <w:lvl w:ilvl="1">
      <w:start w:val="1973"/>
      <w:numFmt w:val="decimal"/>
      <w:lvlText w:val="%1-%2"/>
      <w:lvlJc w:val="left"/>
      <w:pPr>
        <w:tabs>
          <w:tab w:val="num" w:pos="945"/>
        </w:tabs>
        <w:ind w:left="945" w:right="945" w:hanging="945"/>
      </w:pPr>
    </w:lvl>
    <w:lvl w:ilvl="2">
      <w:start w:val="1"/>
      <w:numFmt w:val="decimal"/>
      <w:lvlText w:val="%1-%2.%3"/>
      <w:lvlJc w:val="left"/>
      <w:pPr>
        <w:tabs>
          <w:tab w:val="num" w:pos="945"/>
        </w:tabs>
        <w:ind w:left="945" w:right="945" w:hanging="945"/>
      </w:pPr>
    </w:lvl>
    <w:lvl w:ilvl="3">
      <w:start w:val="1"/>
      <w:numFmt w:val="decimal"/>
      <w:lvlText w:val="%1-%2.%3.%4"/>
      <w:lvlJc w:val="left"/>
      <w:pPr>
        <w:tabs>
          <w:tab w:val="num" w:pos="945"/>
        </w:tabs>
        <w:ind w:left="945" w:right="945" w:hanging="945"/>
      </w:pPr>
    </w:lvl>
    <w:lvl w:ilvl="4">
      <w:start w:val="1"/>
      <w:numFmt w:val="decimal"/>
      <w:lvlText w:val="%1-%2.%3.%4.%5"/>
      <w:lvlJc w:val="left"/>
      <w:pPr>
        <w:tabs>
          <w:tab w:val="num" w:pos="1080"/>
        </w:tabs>
        <w:ind w:left="1080" w:right="1080" w:hanging="1080"/>
      </w:pPr>
    </w:lvl>
    <w:lvl w:ilvl="5">
      <w:start w:val="1"/>
      <w:numFmt w:val="decimal"/>
      <w:lvlText w:val="%1-%2.%3.%4.%5.%6"/>
      <w:lvlJc w:val="left"/>
      <w:pPr>
        <w:tabs>
          <w:tab w:val="num" w:pos="1080"/>
        </w:tabs>
        <w:ind w:left="1080" w:right="1080" w:hanging="1080"/>
      </w:pPr>
    </w:lvl>
    <w:lvl w:ilvl="6">
      <w:start w:val="1"/>
      <w:numFmt w:val="decimal"/>
      <w:lvlText w:val="%1-%2.%3.%4.%5.%6.%7"/>
      <w:lvlJc w:val="left"/>
      <w:pPr>
        <w:tabs>
          <w:tab w:val="num" w:pos="1440"/>
        </w:tabs>
        <w:ind w:left="1440" w:right="1440" w:hanging="1440"/>
      </w:pPr>
    </w:lvl>
    <w:lvl w:ilvl="7">
      <w:start w:val="1"/>
      <w:numFmt w:val="decimal"/>
      <w:lvlText w:val="%1-%2.%3.%4.%5.%6.%7.%8"/>
      <w:lvlJc w:val="left"/>
      <w:pPr>
        <w:tabs>
          <w:tab w:val="num" w:pos="1440"/>
        </w:tabs>
        <w:ind w:left="1440" w:right="1440" w:hanging="1440"/>
      </w:pPr>
    </w:lvl>
    <w:lvl w:ilvl="8">
      <w:start w:val="1"/>
      <w:numFmt w:val="decimal"/>
      <w:lvlText w:val="%1-%2.%3.%4.%5.%6.%7.%8.%9"/>
      <w:lvlJc w:val="left"/>
      <w:pPr>
        <w:tabs>
          <w:tab w:val="num" w:pos="1800"/>
        </w:tabs>
        <w:ind w:left="1800" w:right="1800" w:hanging="1800"/>
      </w:pPr>
    </w:lvl>
  </w:abstractNum>
  <w:abstractNum w:abstractNumId="5" w15:restartNumberingAfterBreak="0">
    <w:nsid w:val="243C4606"/>
    <w:multiLevelType w:val="singleLevel"/>
    <w:tmpl w:val="47E0E512"/>
    <w:lvl w:ilvl="0">
      <w:start w:val="1981"/>
      <w:numFmt w:val="decimal"/>
      <w:lvlText w:val="%1"/>
      <w:lvlJc w:val="left"/>
      <w:pPr>
        <w:tabs>
          <w:tab w:val="num" w:pos="720"/>
        </w:tabs>
        <w:ind w:left="720" w:right="720" w:hanging="720"/>
      </w:pPr>
    </w:lvl>
  </w:abstractNum>
  <w:abstractNum w:abstractNumId="6" w15:restartNumberingAfterBreak="0">
    <w:nsid w:val="298A55D7"/>
    <w:multiLevelType w:val="multilevel"/>
    <w:tmpl w:val="07B04758"/>
    <w:lvl w:ilvl="0">
      <w:start w:val="1988"/>
      <w:numFmt w:val="decimal"/>
      <w:lvlText w:val="%1"/>
      <w:lvlJc w:val="left"/>
      <w:pPr>
        <w:tabs>
          <w:tab w:val="num" w:pos="420"/>
        </w:tabs>
        <w:ind w:left="420" w:right="420" w:hanging="420"/>
      </w:pPr>
    </w:lvl>
    <w:lvl w:ilvl="1">
      <w:start w:val="1988"/>
      <w:numFmt w:val="decimal"/>
      <w:lvlText w:val="%1-%2"/>
      <w:lvlJc w:val="left"/>
      <w:pPr>
        <w:tabs>
          <w:tab w:val="num" w:pos="1845"/>
        </w:tabs>
        <w:ind w:left="1845" w:right="1845" w:hanging="1845"/>
      </w:pPr>
    </w:lvl>
    <w:lvl w:ilvl="2">
      <w:start w:val="1"/>
      <w:numFmt w:val="decimal"/>
      <w:lvlText w:val="%1-%2.%3"/>
      <w:lvlJc w:val="left"/>
      <w:pPr>
        <w:tabs>
          <w:tab w:val="num" w:pos="1845"/>
        </w:tabs>
        <w:ind w:left="1845" w:right="1845" w:hanging="1845"/>
      </w:pPr>
    </w:lvl>
    <w:lvl w:ilvl="3">
      <w:start w:val="1"/>
      <w:numFmt w:val="decimal"/>
      <w:lvlText w:val="%1-%2.%3.%4"/>
      <w:lvlJc w:val="left"/>
      <w:pPr>
        <w:tabs>
          <w:tab w:val="num" w:pos="1845"/>
        </w:tabs>
        <w:ind w:left="1845" w:right="1845" w:hanging="1845"/>
      </w:pPr>
    </w:lvl>
    <w:lvl w:ilvl="4">
      <w:start w:val="1"/>
      <w:numFmt w:val="decimal"/>
      <w:lvlText w:val="%1-%2.%3.%4.%5"/>
      <w:lvlJc w:val="left"/>
      <w:pPr>
        <w:tabs>
          <w:tab w:val="num" w:pos="1845"/>
        </w:tabs>
        <w:ind w:left="1845" w:right="1845" w:hanging="1845"/>
      </w:pPr>
    </w:lvl>
    <w:lvl w:ilvl="5">
      <w:start w:val="1"/>
      <w:numFmt w:val="decimal"/>
      <w:lvlText w:val="%1-%2.%3.%4.%5.%6"/>
      <w:lvlJc w:val="left"/>
      <w:pPr>
        <w:tabs>
          <w:tab w:val="num" w:pos="1845"/>
        </w:tabs>
        <w:ind w:left="1845" w:right="1845" w:hanging="1845"/>
      </w:pPr>
    </w:lvl>
    <w:lvl w:ilvl="6">
      <w:start w:val="1"/>
      <w:numFmt w:val="decimal"/>
      <w:lvlText w:val="%1-%2.%3.%4.%5.%6.%7"/>
      <w:lvlJc w:val="left"/>
      <w:pPr>
        <w:tabs>
          <w:tab w:val="num" w:pos="1845"/>
        </w:tabs>
        <w:ind w:left="1845" w:right="1845" w:hanging="1845"/>
      </w:pPr>
    </w:lvl>
    <w:lvl w:ilvl="7">
      <w:start w:val="1"/>
      <w:numFmt w:val="decimal"/>
      <w:lvlText w:val="%1-%2.%3.%4.%5.%6.%7.%8"/>
      <w:lvlJc w:val="left"/>
      <w:pPr>
        <w:tabs>
          <w:tab w:val="num" w:pos="1845"/>
        </w:tabs>
        <w:ind w:left="1845" w:right="1845" w:hanging="1845"/>
      </w:pPr>
    </w:lvl>
    <w:lvl w:ilvl="8">
      <w:start w:val="1"/>
      <w:numFmt w:val="decimal"/>
      <w:lvlText w:val="%1-%2.%3.%4.%5.%6.%7.%8.%9"/>
      <w:lvlJc w:val="left"/>
      <w:pPr>
        <w:tabs>
          <w:tab w:val="num" w:pos="1845"/>
        </w:tabs>
        <w:ind w:left="1845" w:right="1845" w:hanging="1845"/>
      </w:pPr>
    </w:lvl>
  </w:abstractNum>
  <w:abstractNum w:abstractNumId="7" w15:restartNumberingAfterBreak="0">
    <w:nsid w:val="2AD4506E"/>
    <w:multiLevelType w:val="hybridMultilevel"/>
    <w:tmpl w:val="4EB8693C"/>
    <w:lvl w:ilvl="0" w:tplc="0409000F">
      <w:start w:val="1"/>
      <w:numFmt w:val="decimal"/>
      <w:lvlText w:val="%1."/>
      <w:lvlJc w:val="left"/>
      <w:pPr>
        <w:tabs>
          <w:tab w:val="num" w:pos="720"/>
        </w:tabs>
        <w:ind w:left="720" w:right="720" w:hanging="36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8" w15:restartNumberingAfterBreak="0">
    <w:nsid w:val="2F586FBE"/>
    <w:multiLevelType w:val="singleLevel"/>
    <w:tmpl w:val="2BACE206"/>
    <w:lvl w:ilvl="0">
      <w:start w:val="1972"/>
      <w:numFmt w:val="decimal"/>
      <w:lvlText w:val="%1"/>
      <w:lvlJc w:val="left"/>
      <w:pPr>
        <w:tabs>
          <w:tab w:val="num" w:pos="720"/>
        </w:tabs>
        <w:ind w:left="720" w:right="720" w:hanging="720"/>
      </w:pPr>
    </w:lvl>
  </w:abstractNum>
  <w:abstractNum w:abstractNumId="9" w15:restartNumberingAfterBreak="0">
    <w:nsid w:val="45273824"/>
    <w:multiLevelType w:val="hybridMultilevel"/>
    <w:tmpl w:val="0614A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414B78"/>
    <w:multiLevelType w:val="multilevel"/>
    <w:tmpl w:val="06B6C9F8"/>
    <w:lvl w:ilvl="0">
      <w:start w:val="1985"/>
      <w:numFmt w:val="decimal"/>
      <w:lvlText w:val="%1"/>
      <w:lvlJc w:val="left"/>
      <w:pPr>
        <w:tabs>
          <w:tab w:val="num" w:pos="1845"/>
        </w:tabs>
        <w:ind w:left="1845" w:right="1845" w:hanging="1845"/>
      </w:pPr>
    </w:lvl>
    <w:lvl w:ilvl="1">
      <w:start w:val="1986"/>
      <w:numFmt w:val="decimal"/>
      <w:lvlText w:val="%1-%2"/>
      <w:lvlJc w:val="left"/>
      <w:pPr>
        <w:tabs>
          <w:tab w:val="num" w:pos="1845"/>
        </w:tabs>
        <w:ind w:left="1845" w:right="1845" w:hanging="1845"/>
      </w:pPr>
    </w:lvl>
    <w:lvl w:ilvl="2">
      <w:start w:val="1"/>
      <w:numFmt w:val="decimal"/>
      <w:lvlText w:val="%1-%2.%3"/>
      <w:lvlJc w:val="left"/>
      <w:pPr>
        <w:tabs>
          <w:tab w:val="num" w:pos="1845"/>
        </w:tabs>
        <w:ind w:left="1845" w:right="1845" w:hanging="1845"/>
      </w:pPr>
    </w:lvl>
    <w:lvl w:ilvl="3">
      <w:start w:val="1"/>
      <w:numFmt w:val="decimal"/>
      <w:lvlText w:val="%1-%2.%3.%4"/>
      <w:lvlJc w:val="left"/>
      <w:pPr>
        <w:tabs>
          <w:tab w:val="num" w:pos="1845"/>
        </w:tabs>
        <w:ind w:left="1845" w:right="1845" w:hanging="1845"/>
      </w:pPr>
    </w:lvl>
    <w:lvl w:ilvl="4">
      <w:start w:val="1"/>
      <w:numFmt w:val="decimal"/>
      <w:lvlText w:val="%1-%2.%3.%4.%5"/>
      <w:lvlJc w:val="left"/>
      <w:pPr>
        <w:tabs>
          <w:tab w:val="num" w:pos="1845"/>
        </w:tabs>
        <w:ind w:left="1845" w:right="1845" w:hanging="1845"/>
      </w:pPr>
    </w:lvl>
    <w:lvl w:ilvl="5">
      <w:start w:val="1"/>
      <w:numFmt w:val="decimal"/>
      <w:lvlText w:val="%1-%2.%3.%4.%5.%6"/>
      <w:lvlJc w:val="left"/>
      <w:pPr>
        <w:tabs>
          <w:tab w:val="num" w:pos="1845"/>
        </w:tabs>
        <w:ind w:left="1845" w:right="1845" w:hanging="1845"/>
      </w:pPr>
    </w:lvl>
    <w:lvl w:ilvl="6">
      <w:start w:val="1"/>
      <w:numFmt w:val="decimal"/>
      <w:lvlText w:val="%1-%2.%3.%4.%5.%6.%7"/>
      <w:lvlJc w:val="left"/>
      <w:pPr>
        <w:tabs>
          <w:tab w:val="num" w:pos="1845"/>
        </w:tabs>
        <w:ind w:left="1845" w:right="1845" w:hanging="1845"/>
      </w:pPr>
    </w:lvl>
    <w:lvl w:ilvl="7">
      <w:start w:val="1"/>
      <w:numFmt w:val="decimal"/>
      <w:lvlText w:val="%1-%2.%3.%4.%5.%6.%7.%8"/>
      <w:lvlJc w:val="left"/>
      <w:pPr>
        <w:tabs>
          <w:tab w:val="num" w:pos="1845"/>
        </w:tabs>
        <w:ind w:left="1845" w:right="1845" w:hanging="1845"/>
      </w:pPr>
    </w:lvl>
    <w:lvl w:ilvl="8">
      <w:start w:val="1"/>
      <w:numFmt w:val="decimal"/>
      <w:lvlText w:val="%1-%2.%3.%4.%5.%6.%7.%8.%9"/>
      <w:lvlJc w:val="left"/>
      <w:pPr>
        <w:tabs>
          <w:tab w:val="num" w:pos="1845"/>
        </w:tabs>
        <w:ind w:left="1845" w:right="1845" w:hanging="1845"/>
      </w:pPr>
    </w:lvl>
  </w:abstractNum>
  <w:abstractNum w:abstractNumId="11" w15:restartNumberingAfterBreak="0">
    <w:nsid w:val="507435C9"/>
    <w:multiLevelType w:val="hybridMultilevel"/>
    <w:tmpl w:val="35BAAE0E"/>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2" w15:restartNumberingAfterBreak="0">
    <w:nsid w:val="55D474C3"/>
    <w:multiLevelType w:val="multilevel"/>
    <w:tmpl w:val="636C9138"/>
    <w:lvl w:ilvl="0">
      <w:start w:val="1973"/>
      <w:numFmt w:val="decimal"/>
      <w:lvlText w:val="%1"/>
      <w:lvlJc w:val="left"/>
      <w:pPr>
        <w:tabs>
          <w:tab w:val="num" w:pos="1845"/>
        </w:tabs>
        <w:ind w:left="1845" w:right="1845" w:hanging="1845"/>
      </w:pPr>
    </w:lvl>
    <w:lvl w:ilvl="1">
      <w:start w:val="1974"/>
      <w:numFmt w:val="decimal"/>
      <w:lvlText w:val="%1-%2"/>
      <w:lvlJc w:val="left"/>
      <w:pPr>
        <w:tabs>
          <w:tab w:val="num" w:pos="1845"/>
        </w:tabs>
        <w:ind w:left="1845" w:right="1845" w:hanging="1845"/>
      </w:pPr>
    </w:lvl>
    <w:lvl w:ilvl="2">
      <w:start w:val="1"/>
      <w:numFmt w:val="decimal"/>
      <w:lvlText w:val="%1-%2.%3"/>
      <w:lvlJc w:val="left"/>
      <w:pPr>
        <w:tabs>
          <w:tab w:val="num" w:pos="1845"/>
        </w:tabs>
        <w:ind w:left="1845" w:right="1845" w:hanging="1845"/>
      </w:pPr>
    </w:lvl>
    <w:lvl w:ilvl="3">
      <w:start w:val="1"/>
      <w:numFmt w:val="decimal"/>
      <w:lvlText w:val="%1-%2.%3.%4"/>
      <w:lvlJc w:val="left"/>
      <w:pPr>
        <w:tabs>
          <w:tab w:val="num" w:pos="1845"/>
        </w:tabs>
        <w:ind w:left="1845" w:right="1845" w:hanging="1845"/>
      </w:pPr>
    </w:lvl>
    <w:lvl w:ilvl="4">
      <w:start w:val="1"/>
      <w:numFmt w:val="decimal"/>
      <w:lvlText w:val="%1-%2.%3.%4.%5"/>
      <w:lvlJc w:val="left"/>
      <w:pPr>
        <w:tabs>
          <w:tab w:val="num" w:pos="1845"/>
        </w:tabs>
        <w:ind w:left="1845" w:right="1845" w:hanging="1845"/>
      </w:pPr>
    </w:lvl>
    <w:lvl w:ilvl="5">
      <w:start w:val="1"/>
      <w:numFmt w:val="decimal"/>
      <w:lvlText w:val="%1-%2.%3.%4.%5.%6"/>
      <w:lvlJc w:val="left"/>
      <w:pPr>
        <w:tabs>
          <w:tab w:val="num" w:pos="1845"/>
        </w:tabs>
        <w:ind w:left="1845" w:right="1845" w:hanging="1845"/>
      </w:pPr>
    </w:lvl>
    <w:lvl w:ilvl="6">
      <w:start w:val="1"/>
      <w:numFmt w:val="decimal"/>
      <w:lvlText w:val="%1-%2.%3.%4.%5.%6.%7"/>
      <w:lvlJc w:val="left"/>
      <w:pPr>
        <w:tabs>
          <w:tab w:val="num" w:pos="1845"/>
        </w:tabs>
        <w:ind w:left="1845" w:right="1845" w:hanging="1845"/>
      </w:pPr>
    </w:lvl>
    <w:lvl w:ilvl="7">
      <w:start w:val="1"/>
      <w:numFmt w:val="decimal"/>
      <w:lvlText w:val="%1-%2.%3.%4.%5.%6.%7.%8"/>
      <w:lvlJc w:val="left"/>
      <w:pPr>
        <w:tabs>
          <w:tab w:val="num" w:pos="1845"/>
        </w:tabs>
        <w:ind w:left="1845" w:right="1845" w:hanging="1845"/>
      </w:pPr>
    </w:lvl>
    <w:lvl w:ilvl="8">
      <w:start w:val="1"/>
      <w:numFmt w:val="decimal"/>
      <w:lvlText w:val="%1-%2.%3.%4.%5.%6.%7.%8.%9"/>
      <w:lvlJc w:val="left"/>
      <w:pPr>
        <w:tabs>
          <w:tab w:val="num" w:pos="1845"/>
        </w:tabs>
        <w:ind w:left="1845" w:right="1845" w:hanging="1845"/>
      </w:pPr>
    </w:lvl>
  </w:abstractNum>
  <w:abstractNum w:abstractNumId="13" w15:restartNumberingAfterBreak="0">
    <w:nsid w:val="60C36F68"/>
    <w:multiLevelType w:val="multilevel"/>
    <w:tmpl w:val="51ACA4E6"/>
    <w:lvl w:ilvl="0">
      <w:start w:val="1987"/>
      <w:numFmt w:val="decimal"/>
      <w:lvlText w:val="%1"/>
      <w:lvlJc w:val="left"/>
      <w:pPr>
        <w:tabs>
          <w:tab w:val="num" w:pos="1845"/>
        </w:tabs>
        <w:ind w:left="1845" w:right="1845" w:hanging="1845"/>
      </w:pPr>
    </w:lvl>
    <w:lvl w:ilvl="1">
      <w:start w:val="1988"/>
      <w:numFmt w:val="decimal"/>
      <w:lvlText w:val="%1-%2"/>
      <w:lvlJc w:val="left"/>
      <w:pPr>
        <w:tabs>
          <w:tab w:val="num" w:pos="1845"/>
        </w:tabs>
        <w:ind w:left="1845" w:right="1845" w:hanging="1845"/>
      </w:pPr>
    </w:lvl>
    <w:lvl w:ilvl="2">
      <w:start w:val="1"/>
      <w:numFmt w:val="decimal"/>
      <w:lvlText w:val="%1-%2.%3"/>
      <w:lvlJc w:val="left"/>
      <w:pPr>
        <w:tabs>
          <w:tab w:val="num" w:pos="1845"/>
        </w:tabs>
        <w:ind w:left="1845" w:right="1845" w:hanging="1845"/>
      </w:pPr>
    </w:lvl>
    <w:lvl w:ilvl="3">
      <w:start w:val="1"/>
      <w:numFmt w:val="decimal"/>
      <w:lvlText w:val="%1-%2.%3.%4"/>
      <w:lvlJc w:val="left"/>
      <w:pPr>
        <w:tabs>
          <w:tab w:val="num" w:pos="1845"/>
        </w:tabs>
        <w:ind w:left="1845" w:right="1845" w:hanging="1845"/>
      </w:pPr>
    </w:lvl>
    <w:lvl w:ilvl="4">
      <w:start w:val="1"/>
      <w:numFmt w:val="decimal"/>
      <w:lvlText w:val="%1-%2.%3.%4.%5"/>
      <w:lvlJc w:val="left"/>
      <w:pPr>
        <w:tabs>
          <w:tab w:val="num" w:pos="1845"/>
        </w:tabs>
        <w:ind w:left="1845" w:right="1845" w:hanging="1845"/>
      </w:pPr>
    </w:lvl>
    <w:lvl w:ilvl="5">
      <w:start w:val="1"/>
      <w:numFmt w:val="decimal"/>
      <w:lvlText w:val="%1-%2.%3.%4.%5.%6"/>
      <w:lvlJc w:val="left"/>
      <w:pPr>
        <w:tabs>
          <w:tab w:val="num" w:pos="1845"/>
        </w:tabs>
        <w:ind w:left="1845" w:right="1845" w:hanging="1845"/>
      </w:pPr>
    </w:lvl>
    <w:lvl w:ilvl="6">
      <w:start w:val="1"/>
      <w:numFmt w:val="decimal"/>
      <w:lvlText w:val="%1-%2.%3.%4.%5.%6.%7"/>
      <w:lvlJc w:val="left"/>
      <w:pPr>
        <w:tabs>
          <w:tab w:val="num" w:pos="1845"/>
        </w:tabs>
        <w:ind w:left="1845" w:right="1845" w:hanging="1845"/>
      </w:pPr>
    </w:lvl>
    <w:lvl w:ilvl="7">
      <w:start w:val="1"/>
      <w:numFmt w:val="decimal"/>
      <w:lvlText w:val="%1-%2.%3.%4.%5.%6.%7.%8"/>
      <w:lvlJc w:val="left"/>
      <w:pPr>
        <w:tabs>
          <w:tab w:val="num" w:pos="1845"/>
        </w:tabs>
        <w:ind w:left="1845" w:right="1845" w:hanging="1845"/>
      </w:pPr>
    </w:lvl>
    <w:lvl w:ilvl="8">
      <w:start w:val="1"/>
      <w:numFmt w:val="decimal"/>
      <w:lvlText w:val="%1-%2.%3.%4.%5.%6.%7.%8.%9"/>
      <w:lvlJc w:val="left"/>
      <w:pPr>
        <w:tabs>
          <w:tab w:val="num" w:pos="1845"/>
        </w:tabs>
        <w:ind w:left="1845" w:right="1845" w:hanging="1845"/>
      </w:pPr>
    </w:lvl>
  </w:abstractNum>
  <w:abstractNum w:abstractNumId="14" w15:restartNumberingAfterBreak="0">
    <w:nsid w:val="72E51A54"/>
    <w:multiLevelType w:val="singleLevel"/>
    <w:tmpl w:val="83DC3052"/>
    <w:lvl w:ilvl="0">
      <w:start w:val="1982"/>
      <w:numFmt w:val="decimal"/>
      <w:lvlText w:val="%1"/>
      <w:lvlJc w:val="left"/>
      <w:pPr>
        <w:tabs>
          <w:tab w:val="num" w:pos="1845"/>
        </w:tabs>
        <w:ind w:left="1845" w:right="1845" w:hanging="1845"/>
      </w:pPr>
    </w:lvl>
  </w:abstractNum>
  <w:num w:numId="1">
    <w:abstractNumId w:val="13"/>
    <w:lvlOverride w:ilvl="0">
      <w:startOverride w:val="1987"/>
    </w:lvlOverride>
    <w:lvlOverride w:ilvl="1">
      <w:startOverride w:val="198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985"/>
    </w:lvlOverride>
    <w:lvlOverride w:ilvl="1">
      <w:startOverride w:val="198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982"/>
    </w:lvlOverride>
  </w:num>
  <w:num w:numId="4">
    <w:abstractNumId w:val="3"/>
    <w:lvlOverride w:ilvl="0">
      <w:startOverride w:val="1975"/>
    </w:lvlOverride>
    <w:lvlOverride w:ilvl="1">
      <w:startOverride w:val="198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973"/>
    </w:lvlOverride>
    <w:lvlOverride w:ilvl="1">
      <w:startOverride w:val="197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972"/>
    </w:lvlOverride>
    <w:lvlOverride w:ilvl="1">
      <w:startOverride w:val="197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995"/>
    </w:lvlOverride>
  </w:num>
  <w:num w:numId="8">
    <w:abstractNumId w:val="0"/>
    <w:lvlOverride w:ilvl="0">
      <w:startOverride w:val="1990"/>
    </w:lvlOverride>
  </w:num>
  <w:num w:numId="9">
    <w:abstractNumId w:val="6"/>
    <w:lvlOverride w:ilvl="0">
      <w:startOverride w:val="1988"/>
    </w:lvlOverride>
    <w:lvlOverride w:ilvl="1">
      <w:startOverride w:val="198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981"/>
    </w:lvlOverride>
  </w:num>
  <w:num w:numId="11">
    <w:abstractNumId w:val="8"/>
    <w:lvlOverride w:ilvl="0">
      <w:startOverride w:val="1972"/>
    </w:lvlOverride>
  </w:num>
  <w:num w:numId="12">
    <w:abstractNumId w:val="2"/>
    <w:lvlOverride w:ilvl="0">
      <w:startOverride w:val="1"/>
    </w:lvlOverride>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drawingGridHorizontalSpacing w:val="120"/>
  <w:displayHorizontalDrawingGridEvery w:val="2"/>
  <w:noPunctuationKerning/>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2"/>
  </w:compat>
  <w:rsids>
    <w:rsidRoot w:val="00FD0F7B"/>
    <w:rsid w:val="0000017E"/>
    <w:rsid w:val="00021AF6"/>
    <w:rsid w:val="000379D6"/>
    <w:rsid w:val="000516C4"/>
    <w:rsid w:val="000B1BC3"/>
    <w:rsid w:val="000F2066"/>
    <w:rsid w:val="00116399"/>
    <w:rsid w:val="00132D85"/>
    <w:rsid w:val="0013695B"/>
    <w:rsid w:val="001A052E"/>
    <w:rsid w:val="001A2068"/>
    <w:rsid w:val="001F0585"/>
    <w:rsid w:val="002075BB"/>
    <w:rsid w:val="00213B95"/>
    <w:rsid w:val="002440C1"/>
    <w:rsid w:val="002600FE"/>
    <w:rsid w:val="0026126D"/>
    <w:rsid w:val="00276005"/>
    <w:rsid w:val="00281BE6"/>
    <w:rsid w:val="00290EAE"/>
    <w:rsid w:val="002A3675"/>
    <w:rsid w:val="002B355F"/>
    <w:rsid w:val="002B4C3E"/>
    <w:rsid w:val="00314BCB"/>
    <w:rsid w:val="00371124"/>
    <w:rsid w:val="00371665"/>
    <w:rsid w:val="0037327B"/>
    <w:rsid w:val="003C092B"/>
    <w:rsid w:val="003C4E6D"/>
    <w:rsid w:val="003C6271"/>
    <w:rsid w:val="003D2AC4"/>
    <w:rsid w:val="003D40F6"/>
    <w:rsid w:val="003D6A00"/>
    <w:rsid w:val="003E2F9C"/>
    <w:rsid w:val="00404E73"/>
    <w:rsid w:val="00407640"/>
    <w:rsid w:val="00410FBD"/>
    <w:rsid w:val="00417039"/>
    <w:rsid w:val="004458AC"/>
    <w:rsid w:val="0045107F"/>
    <w:rsid w:val="004644BD"/>
    <w:rsid w:val="00480E24"/>
    <w:rsid w:val="004B79C7"/>
    <w:rsid w:val="004C75A6"/>
    <w:rsid w:val="004D739A"/>
    <w:rsid w:val="004F05A7"/>
    <w:rsid w:val="004F6C6F"/>
    <w:rsid w:val="005006CF"/>
    <w:rsid w:val="00516353"/>
    <w:rsid w:val="005169D3"/>
    <w:rsid w:val="00563AE2"/>
    <w:rsid w:val="00572886"/>
    <w:rsid w:val="00572AD1"/>
    <w:rsid w:val="005C7CE6"/>
    <w:rsid w:val="006072A9"/>
    <w:rsid w:val="0062013F"/>
    <w:rsid w:val="00636F36"/>
    <w:rsid w:val="00693C0D"/>
    <w:rsid w:val="006A087B"/>
    <w:rsid w:val="006A1D18"/>
    <w:rsid w:val="006B0645"/>
    <w:rsid w:val="006C0693"/>
    <w:rsid w:val="006D1D32"/>
    <w:rsid w:val="006D42DD"/>
    <w:rsid w:val="006D602C"/>
    <w:rsid w:val="006E5720"/>
    <w:rsid w:val="006F05DE"/>
    <w:rsid w:val="006F4CA9"/>
    <w:rsid w:val="006F5A55"/>
    <w:rsid w:val="007206DD"/>
    <w:rsid w:val="00735405"/>
    <w:rsid w:val="00736AEA"/>
    <w:rsid w:val="00740DF9"/>
    <w:rsid w:val="007668DF"/>
    <w:rsid w:val="00775B65"/>
    <w:rsid w:val="00797396"/>
    <w:rsid w:val="007A37D2"/>
    <w:rsid w:val="007B7069"/>
    <w:rsid w:val="007C073D"/>
    <w:rsid w:val="007C548A"/>
    <w:rsid w:val="007D4761"/>
    <w:rsid w:val="00812B8B"/>
    <w:rsid w:val="008459C4"/>
    <w:rsid w:val="008517C2"/>
    <w:rsid w:val="00855FD1"/>
    <w:rsid w:val="00873D44"/>
    <w:rsid w:val="00892AE3"/>
    <w:rsid w:val="008B2116"/>
    <w:rsid w:val="008E1DEB"/>
    <w:rsid w:val="00905761"/>
    <w:rsid w:val="00910180"/>
    <w:rsid w:val="00923AB0"/>
    <w:rsid w:val="00935494"/>
    <w:rsid w:val="00967B76"/>
    <w:rsid w:val="0098470D"/>
    <w:rsid w:val="0099208A"/>
    <w:rsid w:val="009C2E36"/>
    <w:rsid w:val="009D07EB"/>
    <w:rsid w:val="009E4103"/>
    <w:rsid w:val="009F1B38"/>
    <w:rsid w:val="00A065C7"/>
    <w:rsid w:val="00A133ED"/>
    <w:rsid w:val="00A24342"/>
    <w:rsid w:val="00A619A2"/>
    <w:rsid w:val="00A75F37"/>
    <w:rsid w:val="00A9568B"/>
    <w:rsid w:val="00AB1622"/>
    <w:rsid w:val="00AB5E27"/>
    <w:rsid w:val="00AF5A97"/>
    <w:rsid w:val="00B60D9E"/>
    <w:rsid w:val="00B6275C"/>
    <w:rsid w:val="00B62F9F"/>
    <w:rsid w:val="00B72151"/>
    <w:rsid w:val="00B811B3"/>
    <w:rsid w:val="00B932B4"/>
    <w:rsid w:val="00BA2409"/>
    <w:rsid w:val="00BC791E"/>
    <w:rsid w:val="00BC7AC9"/>
    <w:rsid w:val="00BC7FF4"/>
    <w:rsid w:val="00C0448C"/>
    <w:rsid w:val="00C46A80"/>
    <w:rsid w:val="00C618BC"/>
    <w:rsid w:val="00C70BEF"/>
    <w:rsid w:val="00C726E0"/>
    <w:rsid w:val="00C740E8"/>
    <w:rsid w:val="00C874E6"/>
    <w:rsid w:val="00C9011C"/>
    <w:rsid w:val="00CC25B2"/>
    <w:rsid w:val="00CC6C7A"/>
    <w:rsid w:val="00CD5DA4"/>
    <w:rsid w:val="00CE340E"/>
    <w:rsid w:val="00D01845"/>
    <w:rsid w:val="00D028D3"/>
    <w:rsid w:val="00D4494A"/>
    <w:rsid w:val="00D5203A"/>
    <w:rsid w:val="00D551DB"/>
    <w:rsid w:val="00D628B6"/>
    <w:rsid w:val="00DA06EF"/>
    <w:rsid w:val="00DC175A"/>
    <w:rsid w:val="00DE0D2B"/>
    <w:rsid w:val="00DF0106"/>
    <w:rsid w:val="00DF6C7E"/>
    <w:rsid w:val="00E15C96"/>
    <w:rsid w:val="00E33EF9"/>
    <w:rsid w:val="00E44646"/>
    <w:rsid w:val="00E51F51"/>
    <w:rsid w:val="00E65B91"/>
    <w:rsid w:val="00E8012F"/>
    <w:rsid w:val="00E86CE5"/>
    <w:rsid w:val="00E90663"/>
    <w:rsid w:val="00EB0CC8"/>
    <w:rsid w:val="00ED7D13"/>
    <w:rsid w:val="00EE60BD"/>
    <w:rsid w:val="00F040A0"/>
    <w:rsid w:val="00F0769F"/>
    <w:rsid w:val="00F21109"/>
    <w:rsid w:val="00F470A7"/>
    <w:rsid w:val="00F63A26"/>
    <w:rsid w:val="00F708DD"/>
    <w:rsid w:val="00F779E3"/>
    <w:rsid w:val="00F87C60"/>
    <w:rsid w:val="00F97571"/>
    <w:rsid w:val="00FC09C8"/>
    <w:rsid w:val="00FD0F7B"/>
    <w:rsid w:val="00FD65B1"/>
    <w:rsid w:val="00FE19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43D6E2-4429-4151-8D70-450E3E4F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51DB"/>
    <w:pPr>
      <w:bidi/>
    </w:pPr>
    <w:rPr>
      <w:rFonts w:cs="David"/>
      <w:sz w:val="24"/>
      <w:szCs w:val="24"/>
      <w:lang w:eastAsia="he-IL"/>
    </w:rPr>
  </w:style>
  <w:style w:type="paragraph" w:styleId="1">
    <w:name w:val="heading 1"/>
    <w:basedOn w:val="a"/>
    <w:next w:val="a"/>
    <w:link w:val="10"/>
    <w:qFormat/>
    <w:rsid w:val="0099208A"/>
    <w:pPr>
      <w:keepNext/>
      <w:bidi w:val="0"/>
      <w:outlineLvl w:val="0"/>
    </w:pPr>
    <w:rPr>
      <w:b/>
      <w:bCs/>
      <w:u w:val="single"/>
    </w:rPr>
  </w:style>
  <w:style w:type="paragraph" w:styleId="2">
    <w:name w:val="heading 2"/>
    <w:basedOn w:val="a"/>
    <w:next w:val="a"/>
    <w:link w:val="20"/>
    <w:qFormat/>
    <w:rsid w:val="0099208A"/>
    <w:pPr>
      <w:keepNext/>
      <w:tabs>
        <w:tab w:val="left" w:pos="5529"/>
      </w:tabs>
      <w:bidi w:val="0"/>
      <w:outlineLvl w:val="1"/>
    </w:pPr>
    <w:rPr>
      <w:b/>
      <w:bCs/>
      <w:szCs w:val="20"/>
    </w:rPr>
  </w:style>
  <w:style w:type="paragraph" w:styleId="3">
    <w:name w:val="heading 3"/>
    <w:basedOn w:val="a"/>
    <w:next w:val="a"/>
    <w:link w:val="30"/>
    <w:qFormat/>
    <w:rsid w:val="0099208A"/>
    <w:pPr>
      <w:keepNext/>
      <w:outlineLvl w:val="2"/>
    </w:pPr>
    <w:rPr>
      <w:sz w:val="28"/>
      <w:szCs w:val="28"/>
    </w:rPr>
  </w:style>
  <w:style w:type="paragraph" w:styleId="4">
    <w:name w:val="heading 4"/>
    <w:basedOn w:val="a"/>
    <w:next w:val="a"/>
    <w:link w:val="40"/>
    <w:qFormat/>
    <w:rsid w:val="0099208A"/>
    <w:pPr>
      <w:keepNext/>
      <w:jc w:val="center"/>
      <w:outlineLvl w:val="3"/>
    </w:pPr>
    <w:rPr>
      <w:b/>
      <w:bCs/>
      <w:sz w:val="28"/>
      <w:szCs w:val="28"/>
      <w:u w:val="single"/>
    </w:rPr>
  </w:style>
  <w:style w:type="paragraph" w:styleId="5">
    <w:name w:val="heading 5"/>
    <w:basedOn w:val="a"/>
    <w:next w:val="a"/>
    <w:link w:val="50"/>
    <w:qFormat/>
    <w:rsid w:val="0099208A"/>
    <w:pPr>
      <w:keepNext/>
      <w:outlineLvl w:val="4"/>
    </w:pPr>
    <w:rPr>
      <w:b/>
      <w:bCs/>
    </w:rPr>
  </w:style>
  <w:style w:type="paragraph" w:styleId="6">
    <w:name w:val="heading 6"/>
    <w:basedOn w:val="a"/>
    <w:next w:val="a"/>
    <w:link w:val="60"/>
    <w:qFormat/>
    <w:rsid w:val="0099208A"/>
    <w:pPr>
      <w:keepNext/>
      <w:bidi w:val="0"/>
      <w:outlineLvl w:val="5"/>
    </w:pPr>
    <w:rPr>
      <w:rFonts w:ascii="Arial" w:hAnsi="Arial" w:cs="Arial"/>
      <w:color w:val="000000"/>
      <w:sz w:val="22"/>
      <w:szCs w:val="22"/>
      <w:u w:val="single"/>
    </w:rPr>
  </w:style>
  <w:style w:type="paragraph" w:styleId="7">
    <w:name w:val="heading 7"/>
    <w:basedOn w:val="a"/>
    <w:next w:val="a"/>
    <w:link w:val="70"/>
    <w:qFormat/>
    <w:rsid w:val="0099208A"/>
    <w:pPr>
      <w:keepNext/>
      <w:bidi w:val="0"/>
      <w:jc w:val="both"/>
      <w:outlineLvl w:val="6"/>
    </w:pPr>
    <w:rPr>
      <w:rFonts w:ascii="Arial" w:hAnsi="Arial" w:cs="Arial"/>
      <w:sz w:val="22"/>
      <w:szCs w:val="22"/>
      <w:u w:val="single"/>
    </w:rPr>
  </w:style>
  <w:style w:type="paragraph" w:styleId="8">
    <w:name w:val="heading 8"/>
    <w:basedOn w:val="a"/>
    <w:next w:val="a"/>
    <w:link w:val="80"/>
    <w:qFormat/>
    <w:rsid w:val="0099208A"/>
    <w:pPr>
      <w:keepNext/>
      <w:bidi w:val="0"/>
      <w:jc w:val="both"/>
      <w:outlineLvl w:val="7"/>
    </w:pPr>
    <w:rPr>
      <w:rFonts w:ascii="Arial" w:hAnsi="Arial" w:cs="Arial"/>
      <w:b/>
      <w:bCs/>
      <w:color w:val="000000"/>
      <w:sz w:val="22"/>
      <w:szCs w:val="22"/>
    </w:rPr>
  </w:style>
  <w:style w:type="paragraph" w:styleId="9">
    <w:name w:val="heading 9"/>
    <w:basedOn w:val="a"/>
    <w:next w:val="a"/>
    <w:qFormat/>
    <w:rsid w:val="0099208A"/>
    <w:pPr>
      <w:keepNext/>
      <w:bidi w:val="0"/>
      <w:jc w:val="both"/>
      <w:outlineLvl w:val="8"/>
    </w:pPr>
    <w:rPr>
      <w:rFonts w:ascii="Arial" w:hAnsi="Arial" w:cs="Arial"/>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99208A"/>
    <w:rPr>
      <w:sz w:val="16"/>
      <w:szCs w:val="16"/>
    </w:rPr>
  </w:style>
  <w:style w:type="paragraph" w:styleId="a4">
    <w:name w:val="annotation text"/>
    <w:basedOn w:val="a"/>
    <w:link w:val="a5"/>
    <w:semiHidden/>
    <w:rsid w:val="0099208A"/>
    <w:rPr>
      <w:sz w:val="20"/>
      <w:szCs w:val="20"/>
    </w:rPr>
  </w:style>
  <w:style w:type="paragraph" w:styleId="a6">
    <w:name w:val="header"/>
    <w:basedOn w:val="a"/>
    <w:link w:val="a7"/>
    <w:semiHidden/>
    <w:rsid w:val="0099208A"/>
    <w:pPr>
      <w:tabs>
        <w:tab w:val="center" w:pos="4153"/>
        <w:tab w:val="right" w:pos="8306"/>
      </w:tabs>
    </w:pPr>
  </w:style>
  <w:style w:type="paragraph" w:styleId="a8">
    <w:name w:val="footer"/>
    <w:basedOn w:val="a"/>
    <w:link w:val="a9"/>
    <w:rsid w:val="0099208A"/>
    <w:pPr>
      <w:tabs>
        <w:tab w:val="center" w:pos="4153"/>
        <w:tab w:val="right" w:pos="8306"/>
      </w:tabs>
    </w:pPr>
  </w:style>
  <w:style w:type="character" w:styleId="Hyperlink">
    <w:name w:val="Hyperlink"/>
    <w:basedOn w:val="a0"/>
    <w:rsid w:val="0099208A"/>
    <w:rPr>
      <w:color w:val="0000FF"/>
      <w:u w:val="single"/>
    </w:rPr>
  </w:style>
  <w:style w:type="paragraph" w:styleId="aa">
    <w:name w:val="Body Text"/>
    <w:basedOn w:val="a"/>
    <w:link w:val="ab"/>
    <w:rsid w:val="0099208A"/>
    <w:pPr>
      <w:bidi w:val="0"/>
    </w:pPr>
    <w:rPr>
      <w:szCs w:val="20"/>
    </w:rPr>
  </w:style>
  <w:style w:type="paragraph" w:styleId="21">
    <w:name w:val="Body Text 2"/>
    <w:basedOn w:val="a"/>
    <w:link w:val="22"/>
    <w:rsid w:val="0099208A"/>
    <w:pPr>
      <w:tabs>
        <w:tab w:val="left" w:pos="5529"/>
      </w:tabs>
      <w:bidi w:val="0"/>
    </w:pPr>
    <w:rPr>
      <w:szCs w:val="20"/>
    </w:rPr>
  </w:style>
  <w:style w:type="paragraph" w:styleId="31">
    <w:name w:val="Body Text 3"/>
    <w:basedOn w:val="a"/>
    <w:semiHidden/>
    <w:rsid w:val="0099208A"/>
    <w:pPr>
      <w:bidi w:val="0"/>
    </w:pPr>
    <w:rPr>
      <w:rFonts w:ascii="Arial" w:hAnsi="Arial" w:cs="Arial"/>
      <w:sz w:val="22"/>
      <w:szCs w:val="22"/>
    </w:rPr>
  </w:style>
  <w:style w:type="paragraph" w:styleId="ac">
    <w:name w:val="Body Text Indent"/>
    <w:basedOn w:val="a"/>
    <w:semiHidden/>
    <w:rsid w:val="0099208A"/>
    <w:pPr>
      <w:bidi w:val="0"/>
      <w:ind w:left="720"/>
      <w:jc w:val="both"/>
    </w:pPr>
    <w:rPr>
      <w:rFonts w:ascii="Arial" w:hAnsi="Arial" w:cs="Arial"/>
      <w:color w:val="000000"/>
      <w:sz w:val="22"/>
      <w:szCs w:val="22"/>
    </w:rPr>
  </w:style>
  <w:style w:type="paragraph" w:styleId="ad">
    <w:name w:val="footnote text"/>
    <w:basedOn w:val="a"/>
    <w:link w:val="ae"/>
    <w:semiHidden/>
    <w:rsid w:val="0099208A"/>
    <w:rPr>
      <w:sz w:val="20"/>
      <w:szCs w:val="20"/>
    </w:rPr>
  </w:style>
  <w:style w:type="character" w:styleId="af">
    <w:name w:val="footnote reference"/>
    <w:basedOn w:val="a0"/>
    <w:semiHidden/>
    <w:rsid w:val="0099208A"/>
    <w:rPr>
      <w:vertAlign w:val="superscript"/>
    </w:rPr>
  </w:style>
  <w:style w:type="paragraph" w:styleId="af0">
    <w:name w:val="Title"/>
    <w:basedOn w:val="a"/>
    <w:link w:val="af1"/>
    <w:qFormat/>
    <w:rsid w:val="0099208A"/>
    <w:pPr>
      <w:bidi w:val="0"/>
      <w:jc w:val="center"/>
    </w:pPr>
    <w:rPr>
      <w:rFonts w:ascii="Arial" w:hAnsi="Arial" w:cs="Arial"/>
      <w:b/>
      <w:bCs/>
      <w:color w:val="000000"/>
      <w:sz w:val="22"/>
      <w:szCs w:val="22"/>
    </w:rPr>
  </w:style>
  <w:style w:type="character" w:customStyle="1" w:styleId="ae">
    <w:name w:val="טקסט הערת שוליים תו"/>
    <w:basedOn w:val="a0"/>
    <w:link w:val="ad"/>
    <w:semiHidden/>
    <w:rsid w:val="00D551DB"/>
    <w:rPr>
      <w:lang w:eastAsia="he-IL"/>
    </w:rPr>
  </w:style>
  <w:style w:type="character" w:customStyle="1" w:styleId="a9">
    <w:name w:val="כותרת תחתונה תו"/>
    <w:basedOn w:val="a0"/>
    <w:link w:val="a8"/>
    <w:rsid w:val="00D551DB"/>
    <w:rPr>
      <w:sz w:val="24"/>
      <w:szCs w:val="24"/>
      <w:lang w:eastAsia="he-IL"/>
    </w:rPr>
  </w:style>
  <w:style w:type="paragraph" w:styleId="af2">
    <w:name w:val="Block Text"/>
    <w:basedOn w:val="a"/>
    <w:semiHidden/>
    <w:rsid w:val="00D551DB"/>
    <w:pPr>
      <w:tabs>
        <w:tab w:val="right" w:pos="2520"/>
      </w:tabs>
      <w:bidi w:val="0"/>
      <w:ind w:left="-180" w:right="-352"/>
      <w:jc w:val="both"/>
    </w:pPr>
    <w:rPr>
      <w:rFonts w:cs="Times New Roman"/>
    </w:rPr>
  </w:style>
  <w:style w:type="character" w:customStyle="1" w:styleId="a7">
    <w:name w:val="כותרת עליונה תו"/>
    <w:basedOn w:val="a0"/>
    <w:link w:val="a6"/>
    <w:semiHidden/>
    <w:rsid w:val="00F779E3"/>
    <w:rPr>
      <w:rFonts w:cs="David"/>
      <w:sz w:val="24"/>
      <w:szCs w:val="24"/>
      <w:lang w:eastAsia="he-IL"/>
    </w:rPr>
  </w:style>
  <w:style w:type="character" w:customStyle="1" w:styleId="longtext1">
    <w:name w:val="long_text1"/>
    <w:basedOn w:val="a0"/>
    <w:rsid w:val="00F779E3"/>
    <w:rPr>
      <w:sz w:val="20"/>
      <w:szCs w:val="20"/>
    </w:rPr>
  </w:style>
  <w:style w:type="character" w:customStyle="1" w:styleId="af1">
    <w:name w:val="כותרת טקסט תו"/>
    <w:basedOn w:val="a0"/>
    <w:link w:val="af0"/>
    <w:rsid w:val="007668DF"/>
    <w:rPr>
      <w:rFonts w:ascii="Arial" w:hAnsi="Arial" w:cs="Arial"/>
      <w:b/>
      <w:bCs/>
      <w:color w:val="000000"/>
      <w:sz w:val="22"/>
      <w:szCs w:val="22"/>
      <w:lang w:eastAsia="he-IL"/>
    </w:rPr>
  </w:style>
  <w:style w:type="character" w:customStyle="1" w:styleId="a5">
    <w:name w:val="טקסט הערה תו"/>
    <w:basedOn w:val="a0"/>
    <w:link w:val="a4"/>
    <w:semiHidden/>
    <w:rsid w:val="00572AD1"/>
    <w:rPr>
      <w:rFonts w:cs="David"/>
      <w:lang w:eastAsia="he-IL"/>
    </w:rPr>
  </w:style>
  <w:style w:type="paragraph" w:styleId="af3">
    <w:name w:val="List Paragraph"/>
    <w:basedOn w:val="a"/>
    <w:uiPriority w:val="34"/>
    <w:qFormat/>
    <w:rsid w:val="002075BB"/>
    <w:pPr>
      <w:bidi w:val="0"/>
      <w:spacing w:after="200" w:line="276" w:lineRule="auto"/>
      <w:ind w:left="720"/>
      <w:contextualSpacing/>
    </w:pPr>
    <w:rPr>
      <w:rFonts w:ascii="Calibri" w:eastAsia="Calibri" w:hAnsi="Calibri" w:cs="Arial"/>
      <w:sz w:val="22"/>
      <w:szCs w:val="22"/>
      <w:lang w:eastAsia="en-US"/>
    </w:rPr>
  </w:style>
  <w:style w:type="paragraph" w:styleId="NormalWeb">
    <w:name w:val="Normal (Web)"/>
    <w:basedOn w:val="a"/>
    <w:uiPriority w:val="99"/>
    <w:rsid w:val="002075BB"/>
    <w:pPr>
      <w:bidi w:val="0"/>
      <w:spacing w:before="100" w:beforeAutospacing="1" w:after="100" w:afterAutospacing="1"/>
    </w:pPr>
    <w:rPr>
      <w:rFonts w:ascii="Calibri" w:eastAsia="Calibri" w:hAnsi="Calibri" w:cs="Times New Roman"/>
      <w:lang w:eastAsia="en-US"/>
    </w:rPr>
  </w:style>
  <w:style w:type="character" w:styleId="af4">
    <w:name w:val="Strong"/>
    <w:basedOn w:val="a0"/>
    <w:uiPriority w:val="99"/>
    <w:qFormat/>
    <w:rsid w:val="002075BB"/>
    <w:rPr>
      <w:rFonts w:cs="Times New Roman"/>
      <w:b/>
      <w:bCs/>
    </w:rPr>
  </w:style>
  <w:style w:type="paragraph" w:styleId="23">
    <w:name w:val="Body Text Indent 2"/>
    <w:basedOn w:val="a"/>
    <w:link w:val="24"/>
    <w:uiPriority w:val="99"/>
    <w:semiHidden/>
    <w:unhideWhenUsed/>
    <w:rsid w:val="0062013F"/>
    <w:pPr>
      <w:spacing w:after="120" w:line="480" w:lineRule="auto"/>
      <w:ind w:left="283"/>
    </w:pPr>
  </w:style>
  <w:style w:type="character" w:customStyle="1" w:styleId="24">
    <w:name w:val="כניסה בגוף טקסט 2 תו"/>
    <w:basedOn w:val="a0"/>
    <w:link w:val="23"/>
    <w:uiPriority w:val="99"/>
    <w:semiHidden/>
    <w:rsid w:val="0062013F"/>
    <w:rPr>
      <w:rFonts w:cs="David"/>
      <w:sz w:val="24"/>
      <w:szCs w:val="24"/>
      <w:lang w:eastAsia="he-IL"/>
    </w:rPr>
  </w:style>
  <w:style w:type="paragraph" w:customStyle="1" w:styleId="11">
    <w:name w:val="פיסקת רשימה1"/>
    <w:basedOn w:val="a"/>
    <w:qFormat/>
    <w:rsid w:val="0062013F"/>
    <w:pPr>
      <w:bidi w:val="0"/>
      <w:ind w:left="720"/>
    </w:pPr>
    <w:rPr>
      <w:rFonts w:cs="Times New Roman"/>
      <w:lang w:eastAsia="en-US"/>
    </w:rPr>
  </w:style>
  <w:style w:type="character" w:customStyle="1" w:styleId="10">
    <w:name w:val="כותרת 1 תו"/>
    <w:basedOn w:val="a0"/>
    <w:link w:val="1"/>
    <w:rsid w:val="009D07EB"/>
    <w:rPr>
      <w:rFonts w:cs="David"/>
      <w:b/>
      <w:bCs/>
      <w:sz w:val="24"/>
      <w:szCs w:val="24"/>
      <w:u w:val="single"/>
      <w:lang w:eastAsia="he-IL"/>
    </w:rPr>
  </w:style>
  <w:style w:type="character" w:customStyle="1" w:styleId="20">
    <w:name w:val="כותרת 2 תו"/>
    <w:basedOn w:val="a0"/>
    <w:link w:val="2"/>
    <w:rsid w:val="009D07EB"/>
    <w:rPr>
      <w:rFonts w:cs="David"/>
      <w:b/>
      <w:bCs/>
      <w:sz w:val="24"/>
      <w:lang w:eastAsia="he-IL"/>
    </w:rPr>
  </w:style>
  <w:style w:type="character" w:customStyle="1" w:styleId="30">
    <w:name w:val="כותרת 3 תו"/>
    <w:basedOn w:val="a0"/>
    <w:link w:val="3"/>
    <w:rsid w:val="009D07EB"/>
    <w:rPr>
      <w:rFonts w:cs="David"/>
      <w:sz w:val="28"/>
      <w:szCs w:val="28"/>
      <w:lang w:eastAsia="he-IL"/>
    </w:rPr>
  </w:style>
  <w:style w:type="character" w:customStyle="1" w:styleId="40">
    <w:name w:val="כותרת 4 תו"/>
    <w:basedOn w:val="a0"/>
    <w:link w:val="4"/>
    <w:rsid w:val="009D07EB"/>
    <w:rPr>
      <w:rFonts w:cs="David"/>
      <w:b/>
      <w:bCs/>
      <w:sz w:val="28"/>
      <w:szCs w:val="28"/>
      <w:u w:val="single"/>
      <w:lang w:eastAsia="he-IL"/>
    </w:rPr>
  </w:style>
  <w:style w:type="character" w:customStyle="1" w:styleId="50">
    <w:name w:val="כותרת 5 תו"/>
    <w:basedOn w:val="a0"/>
    <w:link w:val="5"/>
    <w:rsid w:val="009D07EB"/>
    <w:rPr>
      <w:rFonts w:cs="David"/>
      <w:b/>
      <w:bCs/>
      <w:sz w:val="24"/>
      <w:szCs w:val="24"/>
      <w:lang w:eastAsia="he-IL"/>
    </w:rPr>
  </w:style>
  <w:style w:type="character" w:customStyle="1" w:styleId="60">
    <w:name w:val="כותרת 6 תו"/>
    <w:basedOn w:val="a0"/>
    <w:link w:val="6"/>
    <w:rsid w:val="009D07EB"/>
    <w:rPr>
      <w:rFonts w:ascii="Arial" w:hAnsi="Arial" w:cs="Arial"/>
      <w:color w:val="000000"/>
      <w:sz w:val="22"/>
      <w:szCs w:val="22"/>
      <w:u w:val="single"/>
      <w:lang w:eastAsia="he-IL"/>
    </w:rPr>
  </w:style>
  <w:style w:type="character" w:customStyle="1" w:styleId="70">
    <w:name w:val="כותרת 7 תו"/>
    <w:basedOn w:val="a0"/>
    <w:link w:val="7"/>
    <w:rsid w:val="009D07EB"/>
    <w:rPr>
      <w:rFonts w:ascii="Arial" w:hAnsi="Arial" w:cs="Arial"/>
      <w:sz w:val="22"/>
      <w:szCs w:val="22"/>
      <w:u w:val="single"/>
      <w:lang w:eastAsia="he-IL"/>
    </w:rPr>
  </w:style>
  <w:style w:type="character" w:customStyle="1" w:styleId="80">
    <w:name w:val="כותרת 8 תו"/>
    <w:basedOn w:val="a0"/>
    <w:link w:val="8"/>
    <w:rsid w:val="009D07EB"/>
    <w:rPr>
      <w:rFonts w:ascii="Arial" w:hAnsi="Arial" w:cs="Arial"/>
      <w:b/>
      <w:bCs/>
      <w:color w:val="000000"/>
      <w:sz w:val="22"/>
      <w:szCs w:val="22"/>
      <w:lang w:eastAsia="he-IL"/>
    </w:rPr>
  </w:style>
  <w:style w:type="character" w:customStyle="1" w:styleId="ab">
    <w:name w:val="גוף טקסט תו"/>
    <w:basedOn w:val="a0"/>
    <w:link w:val="aa"/>
    <w:rsid w:val="009D07EB"/>
    <w:rPr>
      <w:rFonts w:cs="David"/>
      <w:sz w:val="24"/>
      <w:lang w:eastAsia="he-IL"/>
    </w:rPr>
  </w:style>
  <w:style w:type="character" w:customStyle="1" w:styleId="22">
    <w:name w:val="גוף טקסט 2 תו"/>
    <w:basedOn w:val="a0"/>
    <w:link w:val="21"/>
    <w:rsid w:val="009D07EB"/>
    <w:rPr>
      <w:rFonts w:cs="David"/>
      <w:sz w:val="24"/>
      <w:lang w:eastAsia="he-IL"/>
    </w:rPr>
  </w:style>
  <w:style w:type="character" w:styleId="af5">
    <w:name w:val="page number"/>
    <w:basedOn w:val="a0"/>
    <w:rsid w:val="009D07EB"/>
  </w:style>
  <w:style w:type="paragraph" w:styleId="af6">
    <w:name w:val="Balloon Text"/>
    <w:basedOn w:val="a"/>
    <w:link w:val="af7"/>
    <w:rsid w:val="009D07EB"/>
    <w:rPr>
      <w:rFonts w:ascii="Tahoma" w:hAnsi="Tahoma" w:cs="Tahoma"/>
      <w:sz w:val="16"/>
      <w:szCs w:val="16"/>
    </w:rPr>
  </w:style>
  <w:style w:type="character" w:customStyle="1" w:styleId="af7">
    <w:name w:val="טקסט בלונים תו"/>
    <w:basedOn w:val="a0"/>
    <w:link w:val="af6"/>
    <w:rsid w:val="009D07EB"/>
    <w:rPr>
      <w:rFonts w:ascii="Tahoma" w:hAnsi="Tahoma" w:cs="Tahoma"/>
      <w:sz w:val="16"/>
      <w:szCs w:val="16"/>
      <w:lang w:eastAsia="he-IL"/>
    </w:rPr>
  </w:style>
  <w:style w:type="character" w:styleId="af8">
    <w:name w:val="Emphasis"/>
    <w:basedOn w:val="a0"/>
    <w:uiPriority w:val="20"/>
    <w:qFormat/>
    <w:rsid w:val="004644BD"/>
    <w:rPr>
      <w:i/>
      <w:iCs/>
    </w:rPr>
  </w:style>
  <w:style w:type="paragraph" w:styleId="af9">
    <w:name w:val="List Bullet"/>
    <w:basedOn w:val="a"/>
    <w:autoRedefine/>
    <w:semiHidden/>
    <w:unhideWhenUsed/>
    <w:rsid w:val="00D01845"/>
    <w:pPr>
      <w:tabs>
        <w:tab w:val="right" w:pos="-142"/>
      </w:tabs>
      <w:bidi w:val="0"/>
      <w:ind w:left="-284" w:right="4"/>
      <w:jc w:val="both"/>
    </w:pPr>
    <w:rPr>
      <w:rFonts w:ascii="Arial" w:hAnsi="Arial" w:cs="Arial"/>
      <w:sz w:val="22"/>
      <w:szCs w:val="22"/>
      <w:lang w:eastAsia="en-US" w:bidi="ar-SA"/>
    </w:rPr>
  </w:style>
  <w:style w:type="paragraph" w:customStyle="1" w:styleId="capitalize">
    <w:name w:val="capitalize"/>
    <w:basedOn w:val="a"/>
    <w:rsid w:val="00D01845"/>
    <w:pPr>
      <w:bidi w:val="0"/>
      <w:spacing w:before="100" w:beforeAutospacing="1" w:after="100" w:afterAutospacing="1"/>
    </w:pPr>
    <w:rPr>
      <w:rFonts w:cs="Times New Roman"/>
      <w:lang w:eastAsia="en-US"/>
    </w:rPr>
  </w:style>
  <w:style w:type="character" w:customStyle="1" w:styleId="apple-converted-space">
    <w:name w:val="apple-converted-space"/>
    <w:basedOn w:val="a0"/>
    <w:rsid w:val="00290EAE"/>
  </w:style>
  <w:style w:type="paragraph" w:styleId="32">
    <w:name w:val="Body Text Indent 3"/>
    <w:basedOn w:val="a"/>
    <w:link w:val="33"/>
    <w:uiPriority w:val="99"/>
    <w:semiHidden/>
    <w:unhideWhenUsed/>
    <w:rsid w:val="002B355F"/>
    <w:pPr>
      <w:spacing w:after="120"/>
      <w:ind w:left="283"/>
    </w:pPr>
    <w:rPr>
      <w:sz w:val="16"/>
      <w:szCs w:val="16"/>
    </w:rPr>
  </w:style>
  <w:style w:type="character" w:customStyle="1" w:styleId="33">
    <w:name w:val="כניסה בגוף טקסט 3 תו"/>
    <w:basedOn w:val="a0"/>
    <w:link w:val="32"/>
    <w:uiPriority w:val="99"/>
    <w:semiHidden/>
    <w:rsid w:val="002B355F"/>
    <w:rPr>
      <w:rFonts w:cs="David"/>
      <w:sz w:val="16"/>
      <w:szCs w:val="16"/>
      <w:lang w:eastAsia="he-IL"/>
    </w:rPr>
  </w:style>
  <w:style w:type="paragraph" w:customStyle="1" w:styleId="Hesber">
    <w:name w:val="Hesber"/>
    <w:basedOn w:val="a"/>
    <w:rsid w:val="007C073D"/>
    <w:pPr>
      <w:widowControl w:val="0"/>
      <w:autoSpaceDE w:val="0"/>
      <w:autoSpaceDN w:val="0"/>
      <w:adjustRightInd w:val="0"/>
      <w:snapToGrid w:val="0"/>
      <w:spacing w:line="360" w:lineRule="auto"/>
      <w:ind w:firstLine="340"/>
      <w:jc w:val="both"/>
      <w:textAlignment w:val="center"/>
    </w:pPr>
    <w:rPr>
      <w:rFonts w:ascii="Arial" w:eastAsia="Arial Unicode MS" w:hAnsi="Arial"/>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56962">
      <w:bodyDiv w:val="1"/>
      <w:marLeft w:val="0"/>
      <w:marRight w:val="0"/>
      <w:marTop w:val="0"/>
      <w:marBottom w:val="0"/>
      <w:divBdr>
        <w:top w:val="none" w:sz="0" w:space="0" w:color="auto"/>
        <w:left w:val="none" w:sz="0" w:space="0" w:color="auto"/>
        <w:bottom w:val="none" w:sz="0" w:space="0" w:color="auto"/>
        <w:right w:val="none" w:sz="0" w:space="0" w:color="auto"/>
      </w:divBdr>
    </w:div>
    <w:div w:id="240411724">
      <w:bodyDiv w:val="1"/>
      <w:marLeft w:val="0"/>
      <w:marRight w:val="0"/>
      <w:marTop w:val="0"/>
      <w:marBottom w:val="0"/>
      <w:divBdr>
        <w:top w:val="none" w:sz="0" w:space="0" w:color="auto"/>
        <w:left w:val="none" w:sz="0" w:space="0" w:color="auto"/>
        <w:bottom w:val="none" w:sz="0" w:space="0" w:color="auto"/>
        <w:right w:val="none" w:sz="0" w:space="0" w:color="auto"/>
      </w:divBdr>
    </w:div>
    <w:div w:id="652100516">
      <w:bodyDiv w:val="1"/>
      <w:marLeft w:val="0"/>
      <w:marRight w:val="0"/>
      <w:marTop w:val="0"/>
      <w:marBottom w:val="0"/>
      <w:divBdr>
        <w:top w:val="none" w:sz="0" w:space="0" w:color="auto"/>
        <w:left w:val="none" w:sz="0" w:space="0" w:color="auto"/>
        <w:bottom w:val="none" w:sz="0" w:space="0" w:color="auto"/>
        <w:right w:val="none" w:sz="0" w:space="0" w:color="auto"/>
      </w:divBdr>
    </w:div>
    <w:div w:id="821585161">
      <w:bodyDiv w:val="1"/>
      <w:marLeft w:val="0"/>
      <w:marRight w:val="0"/>
      <w:marTop w:val="0"/>
      <w:marBottom w:val="0"/>
      <w:divBdr>
        <w:top w:val="none" w:sz="0" w:space="0" w:color="auto"/>
        <w:left w:val="none" w:sz="0" w:space="0" w:color="auto"/>
        <w:bottom w:val="none" w:sz="0" w:space="0" w:color="auto"/>
        <w:right w:val="none" w:sz="0" w:space="0" w:color="auto"/>
      </w:divBdr>
    </w:div>
    <w:div w:id="1074204233">
      <w:bodyDiv w:val="1"/>
      <w:marLeft w:val="0"/>
      <w:marRight w:val="0"/>
      <w:marTop w:val="0"/>
      <w:marBottom w:val="0"/>
      <w:divBdr>
        <w:top w:val="none" w:sz="0" w:space="0" w:color="auto"/>
        <w:left w:val="none" w:sz="0" w:space="0" w:color="auto"/>
        <w:bottom w:val="none" w:sz="0" w:space="0" w:color="auto"/>
        <w:right w:val="none" w:sz="0" w:space="0" w:color="auto"/>
      </w:divBdr>
    </w:div>
    <w:div w:id="1514420947">
      <w:bodyDiv w:val="1"/>
      <w:marLeft w:val="0"/>
      <w:marRight w:val="0"/>
      <w:marTop w:val="0"/>
      <w:marBottom w:val="0"/>
      <w:divBdr>
        <w:top w:val="none" w:sz="0" w:space="0" w:color="auto"/>
        <w:left w:val="none" w:sz="0" w:space="0" w:color="auto"/>
        <w:bottom w:val="none" w:sz="0" w:space="0" w:color="auto"/>
        <w:right w:val="none" w:sz="0" w:space="0" w:color="auto"/>
      </w:divBdr>
    </w:div>
    <w:div w:id="192598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INetCache\Content.Outlook\ICX8CHLX\&#1504;&#1497;&#1497;&#1512;%20&#1500;&#1493;&#1490;&#1493;%20&#1502;&#1493;&#1506;&#1510;&#1492;%20&#1496;&#1502;&#1508;&#1500;&#1497;&#1497;&#149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D85255-7807-4901-9ED9-8D0FF7EEBECE}">
  <ds:schemaRefs>
    <ds:schemaRef ds:uri="http://schemas.openxmlformats.org/officeDocument/2006/bibliography"/>
  </ds:schemaRefs>
</ds:datastoreItem>
</file>

<file path=customXml/itemProps2.xml><?xml version="1.0" encoding="utf-8"?>
<ds:datastoreItem xmlns:ds="http://schemas.openxmlformats.org/officeDocument/2006/customXml" ds:itemID="{0B1340D5-10E0-40A9-8935-9861118A1609}"/>
</file>

<file path=customXml/itemProps3.xml><?xml version="1.0" encoding="utf-8"?>
<ds:datastoreItem xmlns:ds="http://schemas.openxmlformats.org/officeDocument/2006/customXml" ds:itemID="{13EAB3ED-29F9-40FA-A7C1-D91D385473F8}"/>
</file>

<file path=customXml/itemProps4.xml><?xml version="1.0" encoding="utf-8"?>
<ds:datastoreItem xmlns:ds="http://schemas.openxmlformats.org/officeDocument/2006/customXml" ds:itemID="{5D4A9164-8020-4231-8ECE-1B32F42C8522}"/>
</file>

<file path=docProps/app.xml><?xml version="1.0" encoding="utf-8"?>
<Properties xmlns="http://schemas.openxmlformats.org/officeDocument/2006/extended-properties" xmlns:vt="http://schemas.openxmlformats.org/officeDocument/2006/docPropsVTypes">
  <Template>נייר לוגו מועצה טמפלייט</Template>
  <TotalTime>0</TotalTime>
  <Pages>2</Pages>
  <Words>600</Words>
  <Characters>3004</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The National Council for the Child</vt:lpstr>
      <vt:lpstr>The National Council for the Child</vt:lpstr>
    </vt:vector>
  </TitlesOfParts>
  <Company/>
  <LinksUpToDate>false</LinksUpToDate>
  <CharactersWithSpaces>3597</CharactersWithSpaces>
  <SharedDoc>false</SharedDoc>
  <HLinks>
    <vt:vector size="6" baseType="variant">
      <vt:variant>
        <vt:i4>7995408</vt:i4>
      </vt:variant>
      <vt:variant>
        <vt:i4>0</vt:i4>
      </vt:variant>
      <vt:variant>
        <vt:i4>0</vt:i4>
      </vt:variant>
      <vt:variant>
        <vt:i4>5</vt:i4>
      </vt:variant>
      <vt:variant>
        <vt:lpwstr>mailto:ncc@children.org.il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National Council for the Child</dc:title>
  <dc:creator>ncc</dc:creator>
  <cp:lastModifiedBy>חנה יוסף</cp:lastModifiedBy>
  <cp:revision>2</cp:revision>
  <cp:lastPrinted>2016-07-28T07:50:00Z</cp:lastPrinted>
  <dcterms:created xsi:type="dcterms:W3CDTF">2016-11-21T07:04:00Z</dcterms:created>
  <dcterms:modified xsi:type="dcterms:W3CDTF">2016-11-21T07:04:00Z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2008857</vt:r8>
  </property>
</Properties>
</file>