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DF59E0" w:rsidRDefault="004033D8" w:rsidP="00A443CF">
      <w:pPr>
        <w:pStyle w:val="HeadHatzaotHok"/>
        <w:jc w:val="right"/>
        <w:rPr>
          <w:b w:val="0"/>
          <w:bCs w:val="0"/>
          <w:sz w:val="26"/>
        </w:rPr>
      </w:pPr>
      <w:bookmarkStart w:id="0" w:name="_GoBack"/>
      <w:bookmarkEnd w:id="0"/>
      <w:r w:rsidRPr="00DF59E0">
        <w:rPr>
          <w:rFonts w:hint="eastAsia"/>
          <w:b w:val="0"/>
          <w:bCs w:val="0"/>
          <w:sz w:val="26"/>
          <w:rtl/>
        </w:rPr>
        <w:t>מספר</w:t>
      </w:r>
      <w:r w:rsidRPr="00DF59E0">
        <w:rPr>
          <w:b w:val="0"/>
          <w:bCs w:val="0"/>
          <w:sz w:val="26"/>
          <w:rtl/>
        </w:rPr>
        <w:t xml:space="preserve"> פנימי: </w:t>
      </w:r>
      <w:bookmarkStart w:id="1" w:name="LGS_Internal_ID"/>
      <w:r w:rsidRPr="00DF59E0">
        <w:rPr>
          <w:b w:val="0"/>
          <w:bCs w:val="0"/>
          <w:sz w:val="26"/>
          <w:rtl/>
        </w:rPr>
        <w:t>569441</w:t>
      </w:r>
      <w:bookmarkEnd w:id="1"/>
    </w:p>
    <w:p w14:paraId="7F6961A2" w14:textId="53D639AE" w:rsidR="00E13C27" w:rsidRPr="00DF59E0" w:rsidRDefault="00E13C27" w:rsidP="00A443CF">
      <w:pPr>
        <w:pStyle w:val="HeadHatzaotHok"/>
        <w:rPr>
          <w:sz w:val="26"/>
          <w:rtl/>
        </w:rPr>
      </w:pPr>
      <w:r w:rsidRPr="00DF59E0">
        <w:rPr>
          <w:rFonts w:hint="eastAsia"/>
          <w:sz w:val="26"/>
          <w:rtl/>
        </w:rPr>
        <w:t>הכנסת</w:t>
      </w:r>
      <w:r w:rsidRPr="00DF59E0">
        <w:rPr>
          <w:sz w:val="26"/>
          <w:rtl/>
        </w:rPr>
        <w:t xml:space="preserve"> </w:t>
      </w:r>
      <w:bookmarkStart w:id="2" w:name="LGS_Knesset_Num"/>
      <w:r w:rsidRPr="00DF59E0">
        <w:rPr>
          <w:rFonts w:hint="eastAsia"/>
          <w:sz w:val="26"/>
          <w:rtl/>
        </w:rPr>
        <w:t>העשרים</w:t>
      </w:r>
      <w:bookmarkEnd w:id="2"/>
    </w:p>
    <w:p w14:paraId="7F6961A3" w14:textId="77777777" w:rsidR="00E13C27" w:rsidRPr="00D64348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Pr="00D64348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D64348">
        <w:rPr>
          <w:b/>
          <w:bCs/>
        </w:rPr>
        <w:tab/>
      </w:r>
      <w:bookmarkStart w:id="4" w:name="LGS_PM_Names"/>
      <w:r>
        <w:rPr>
          <w:b/>
          <w:bCs/>
          <w:rtl/>
        </w:rPr>
        <w:t>איתן ברושי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דב חנין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אייל בן ראובן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מיקי לוי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איציק שמולי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אלי אלאלוף</w:t>
      </w:r>
      <w:bookmarkEnd w:id="4"/>
    </w:p>
    <w:p w14:paraId="7F6961AA" w14:textId="39F9D96B" w:rsidR="00E13C27" w:rsidRPr="00DF59E0" w:rsidRDefault="007D585A" w:rsidP="0036422C">
      <w:pPr>
        <w:pStyle w:val="David"/>
        <w:spacing w:before="0" w:line="360" w:lineRule="auto"/>
        <w:ind w:left="3544"/>
        <w:rPr>
          <w:b/>
          <w:bCs/>
          <w:rtl/>
        </w:rPr>
      </w:pPr>
      <w:bookmarkStart w:id="5" w:name="LGS_Join_List"/>
      <w:r w:rsidRPr="00D64348">
        <w:rPr>
          <w:rtl/>
        </w:rPr>
        <w:t xml:space="preserve"> </w:t>
      </w:r>
      <w:bookmarkEnd w:id="5"/>
      <w:r w:rsidR="002200A1" w:rsidRPr="00D64348">
        <w:rPr>
          <w:rtl/>
        </w:rPr>
        <w:tab/>
      </w:r>
      <w:bookmarkStart w:id="6" w:name="LGS_PM_NamesJoin"/>
      <w:r w:rsidRPr="00D64348">
        <w:rPr>
          <w:rtl/>
        </w:rPr>
        <w:t xml:space="preserve"> </w:t>
      </w:r>
      <w:bookmarkEnd w:id="6"/>
    </w:p>
    <w:p w14:paraId="34DB4103" w14:textId="5DC9949E" w:rsidR="00904591" w:rsidRPr="00DF59E0" w:rsidRDefault="00266D86" w:rsidP="00622DAA">
      <w:pPr>
        <w:pStyle w:val="David"/>
        <w:spacing w:before="0" w:line="360" w:lineRule="auto"/>
        <w:ind w:left="3544"/>
        <w:rPr>
          <w:rtl/>
        </w:rPr>
      </w:pPr>
      <w:r w:rsidRPr="00D64348">
        <w:t>____</w:t>
      </w:r>
      <w:r w:rsidR="00E374F2" w:rsidRPr="00D64348">
        <w:t>__</w:t>
      </w:r>
      <w:r w:rsidRPr="00D64348">
        <w:t>________</w:t>
      </w:r>
      <w:r w:rsidR="00740B0E">
        <w:t>______________________________</w:t>
      </w:r>
      <w:r w:rsidR="00904591" w:rsidRPr="00D64348">
        <w:t xml:space="preserve">        </w:t>
      </w:r>
      <w:r w:rsidR="00622DAA">
        <w:rPr>
          <w:rtl/>
        </w:rPr>
        <w:tab/>
      </w:r>
      <w:r w:rsidR="00622DAA">
        <w:rPr>
          <w:rtl/>
        </w:rPr>
        <w:tab/>
      </w:r>
      <w:r w:rsidR="00622DAA">
        <w:rPr>
          <w:rtl/>
        </w:rPr>
        <w:tab/>
      </w:r>
      <w:r w:rsidR="00622DAA">
        <w:rPr>
          <w:rtl/>
        </w:rPr>
        <w:tab/>
      </w:r>
      <w:r w:rsidR="00622DAA">
        <w:rPr>
          <w:rFonts w:hint="cs"/>
          <w:rtl/>
        </w:rPr>
        <w:t>פ/2202/20</w:t>
      </w:r>
    </w:p>
    <w:p w14:paraId="484C8C05" w14:textId="55E6629B" w:rsidR="00B8613E" w:rsidRDefault="00A443CF" w:rsidP="00622DAA">
      <w:pPr>
        <w:pStyle w:val="HeadHatzaotHok"/>
        <w:spacing w:line="240" w:lineRule="auto"/>
        <w:rPr>
          <w:sz w:val="26"/>
          <w:rtl/>
        </w:rPr>
      </w:pPr>
      <w:bookmarkStart w:id="7" w:name="LGS_Subject"/>
      <w:r>
        <w:rPr>
          <w:rFonts w:hint="eastAsia"/>
          <w:sz w:val="26"/>
          <w:rtl/>
        </w:rPr>
        <w:t>הצעת חוק לתיקון פקודת מס הכנסה (נקודת זיכוי ליחיד שסיים לימודי מקצוע), התשע"ו–2015</w:t>
      </w:r>
      <w:bookmarkEnd w:id="7"/>
    </w:p>
    <w:p w14:paraId="195756A1" w14:textId="77777777" w:rsidR="00622DAA" w:rsidRPr="00DF59E0" w:rsidRDefault="00622DAA" w:rsidP="00622DAA">
      <w:pPr>
        <w:pStyle w:val="HeadHatzaotHok"/>
        <w:spacing w:line="240" w:lineRule="auto"/>
        <w:rPr>
          <w:sz w:val="26"/>
          <w:rtl/>
        </w:rPr>
      </w:pPr>
    </w:p>
    <w:tbl>
      <w:tblPr>
        <w:bidiVisual/>
        <w:tblW w:w="9641" w:type="dxa"/>
        <w:tblInd w:w="-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A5720D" w:rsidRPr="00D64348" w14:paraId="231D6922" w14:textId="77777777" w:rsidTr="002B27FA">
        <w:trPr>
          <w:cantSplit/>
          <w:trHeight w:val="462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5074CAA" w14:textId="7F01F420" w:rsidR="00A5720D" w:rsidRPr="00D64348" w:rsidRDefault="00A5720D" w:rsidP="004E712C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240" w:lineRule="auto"/>
              <w:ind w:right="57" w:firstLine="0"/>
              <w:jc w:val="left"/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</w:pPr>
            <w:r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תיקון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</w:t>
            </w:r>
            <w:r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סעיף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40ד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414F4FD" w14:textId="4E9B8282" w:rsidR="00A5720D" w:rsidRPr="00DF59E0" w:rsidRDefault="00433395" w:rsidP="00A5720D">
            <w:pPr>
              <w:pStyle w:val="TableText"/>
              <w:rPr>
                <w:sz w:val="26"/>
                <w:rtl/>
              </w:rPr>
            </w:pPr>
            <w:r w:rsidRPr="00DF59E0"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14:paraId="130788F2" w14:textId="3C7E32ED" w:rsidR="00A5720D" w:rsidRPr="00D64348" w:rsidRDefault="00A5720D" w:rsidP="00DF59E0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</w:pPr>
            <w:r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בפקודת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</w:t>
            </w:r>
            <w:r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מס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</w:t>
            </w:r>
            <w:r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הכנסה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vertAlign w:val="superscript"/>
                <w:rtl/>
              </w:rPr>
              <w:footnoteReference w:id="2"/>
            </w:r>
            <w:r w:rsidR="009E0894"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(להלן – הפקודה)</w:t>
            </w:r>
            <w:r w:rsidR="00433395"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, </w:t>
            </w:r>
            <w:r w:rsidR="00433395"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בסעיף</w:t>
            </w:r>
            <w:r w:rsidR="00433395"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40ד </w:t>
            </w:r>
            <w:r w:rsidR="00563768" w:rsidRPr="00D64348">
              <w:rPr>
                <w:rFonts w:ascii="Arial" w:eastAsia="Arial Unicode MS" w:hAnsi="Arial" w:cs="David" w:hint="eastAsia"/>
                <w:spacing w:val="0"/>
                <w:sz w:val="26"/>
                <w:szCs w:val="26"/>
                <w:rtl/>
              </w:rPr>
              <w:t>–</w:t>
            </w:r>
            <w:r w:rsidR="00433395"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</w:t>
            </w:r>
            <w:r w:rsidRPr="00D64348">
              <w:rPr>
                <w:rFonts w:ascii="Arial" w:eastAsia="Arial Unicode MS" w:hAnsi="Arial" w:cs="David"/>
                <w:spacing w:val="0"/>
                <w:sz w:val="26"/>
                <w:szCs w:val="26"/>
                <w:rtl/>
              </w:rPr>
              <w:t xml:space="preserve"> </w:t>
            </w:r>
          </w:p>
        </w:tc>
      </w:tr>
      <w:tr w:rsidR="00622DAA" w:rsidRPr="00D64348" w14:paraId="48032C84" w14:textId="77777777" w:rsidTr="00492B9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1B97B2D" w14:textId="77777777" w:rsidR="00622DAA" w:rsidRPr="00DF59E0" w:rsidRDefault="00622DA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33B74BFC" w14:textId="77777777" w:rsidR="00622DAA" w:rsidRPr="00DF59E0" w:rsidRDefault="00622DAA">
            <w:pPr>
              <w:pStyle w:val="TableText"/>
              <w:rPr>
                <w:sz w:val="26"/>
              </w:rPr>
            </w:pPr>
          </w:p>
        </w:tc>
        <w:tc>
          <w:tcPr>
            <w:tcW w:w="7146" w:type="dxa"/>
          </w:tcPr>
          <w:p w14:paraId="5EB45A90" w14:textId="5EB59CF8" w:rsidR="00622DAA" w:rsidRPr="00DF59E0" w:rsidRDefault="00622DAA">
            <w:pPr>
              <w:pStyle w:val="TableBlock"/>
              <w:rPr>
                <w:sz w:val="26"/>
              </w:rPr>
            </w:pPr>
            <w:r w:rsidRPr="00D64348">
              <w:rPr>
                <w:sz w:val="26"/>
                <w:rtl/>
              </w:rPr>
              <w:t>(1)</w:t>
            </w:r>
            <w:r w:rsidRPr="00D64348">
              <w:rPr>
                <w:sz w:val="26"/>
                <w:rtl/>
              </w:rPr>
              <w:tab/>
            </w:r>
            <w:r w:rsidRPr="00D64348">
              <w:rPr>
                <w:rFonts w:hint="eastAsia"/>
                <w:sz w:val="26"/>
                <w:rtl/>
              </w:rPr>
              <w:t>בכל</w:t>
            </w:r>
            <w:r w:rsidRPr="00D64348">
              <w:rPr>
                <w:sz w:val="26"/>
                <w:rtl/>
              </w:rPr>
              <w:t xml:space="preserve"> </w:t>
            </w:r>
            <w:r w:rsidRPr="00D64348">
              <w:rPr>
                <w:rFonts w:hint="eastAsia"/>
                <w:sz w:val="26"/>
                <w:rtl/>
              </w:rPr>
              <w:t>מקום</w:t>
            </w:r>
            <w:r w:rsidRPr="00D64348">
              <w:rPr>
                <w:sz w:val="26"/>
                <w:rtl/>
              </w:rPr>
              <w:t xml:space="preserve">, </w:t>
            </w:r>
            <w:r w:rsidRPr="00D64348">
              <w:rPr>
                <w:rFonts w:hint="eastAsia"/>
                <w:sz w:val="26"/>
                <w:rtl/>
              </w:rPr>
              <w:t>במקום</w:t>
            </w:r>
            <w:r w:rsidRPr="00D64348">
              <w:rPr>
                <w:sz w:val="26"/>
                <w:rtl/>
              </w:rPr>
              <w:t xml:space="preserve"> "מחצית </w:t>
            </w:r>
            <w:r w:rsidRPr="00D64348">
              <w:rPr>
                <w:rFonts w:hint="eastAsia"/>
                <w:sz w:val="26"/>
                <w:rtl/>
              </w:rPr>
              <w:t>נקודת</w:t>
            </w:r>
            <w:r w:rsidRPr="00D64348">
              <w:rPr>
                <w:sz w:val="26"/>
                <w:rtl/>
              </w:rPr>
              <w:t xml:space="preserve"> </w:t>
            </w:r>
            <w:r w:rsidRPr="00D64348">
              <w:rPr>
                <w:rFonts w:hint="eastAsia"/>
                <w:sz w:val="26"/>
                <w:rtl/>
              </w:rPr>
              <w:t>זיכוי</w:t>
            </w:r>
            <w:r w:rsidRPr="00D64348">
              <w:rPr>
                <w:sz w:val="26"/>
                <w:rtl/>
              </w:rPr>
              <w:t xml:space="preserve">" </w:t>
            </w:r>
            <w:r w:rsidRPr="00D64348">
              <w:rPr>
                <w:rFonts w:hint="eastAsia"/>
                <w:sz w:val="26"/>
                <w:rtl/>
              </w:rPr>
              <w:t>יבוא</w:t>
            </w:r>
            <w:r w:rsidRPr="00D64348">
              <w:rPr>
                <w:sz w:val="26"/>
                <w:rtl/>
              </w:rPr>
              <w:t xml:space="preserve"> "נקודת </w:t>
            </w:r>
            <w:r w:rsidRPr="00D64348">
              <w:rPr>
                <w:rFonts w:hint="eastAsia"/>
                <w:sz w:val="26"/>
                <w:rtl/>
              </w:rPr>
              <w:t>זיכוי</w:t>
            </w:r>
            <w:r w:rsidRPr="00D64348">
              <w:rPr>
                <w:sz w:val="26"/>
                <w:rtl/>
              </w:rPr>
              <w:t xml:space="preserve"> </w:t>
            </w:r>
            <w:r w:rsidRPr="00D64348">
              <w:rPr>
                <w:rFonts w:hint="eastAsia"/>
                <w:sz w:val="26"/>
                <w:rtl/>
              </w:rPr>
              <w:t>אחת</w:t>
            </w:r>
            <w:r w:rsidRPr="00D64348">
              <w:rPr>
                <w:sz w:val="26"/>
                <w:rtl/>
              </w:rPr>
              <w:t>".</w:t>
            </w:r>
          </w:p>
        </w:tc>
      </w:tr>
      <w:tr w:rsidR="00622DAA" w:rsidRPr="00D64348" w14:paraId="09AC43B8" w14:textId="77777777" w:rsidTr="00EA1D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737D1C8" w14:textId="77777777" w:rsidR="00622DAA" w:rsidRPr="00DF59E0" w:rsidRDefault="00622DA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377C079" w14:textId="77777777" w:rsidR="00622DAA" w:rsidRPr="00DF59E0" w:rsidRDefault="00622DAA" w:rsidP="00DF59E0">
            <w:pPr>
              <w:pStyle w:val="TableText"/>
              <w:rPr>
                <w:sz w:val="26"/>
              </w:rPr>
            </w:pPr>
          </w:p>
        </w:tc>
        <w:tc>
          <w:tcPr>
            <w:tcW w:w="7146" w:type="dxa"/>
          </w:tcPr>
          <w:p w14:paraId="0B8F0B2C" w14:textId="4648C296" w:rsidR="00622DAA" w:rsidRPr="00D64348" w:rsidRDefault="00622DAA">
            <w:pPr>
              <w:pStyle w:val="TableBlock"/>
              <w:rPr>
                <w:sz w:val="26"/>
                <w:rtl/>
              </w:rPr>
            </w:pPr>
            <w:r w:rsidRPr="00D64348">
              <w:rPr>
                <w:sz w:val="26"/>
                <w:rtl/>
              </w:rPr>
              <w:t>(2)</w:t>
            </w:r>
            <w:r w:rsidRPr="00D64348">
              <w:rPr>
                <w:sz w:val="26"/>
                <w:rtl/>
              </w:rPr>
              <w:tab/>
            </w:r>
            <w:r w:rsidRPr="00D64348">
              <w:rPr>
                <w:rFonts w:hint="eastAsia"/>
                <w:sz w:val="26"/>
                <w:rtl/>
              </w:rPr>
              <w:t>בסעיף</w:t>
            </w:r>
            <w:r w:rsidRPr="00D64348">
              <w:rPr>
                <w:sz w:val="26"/>
                <w:rtl/>
              </w:rPr>
              <w:t xml:space="preserve"> קטן (ד), </w:t>
            </w:r>
            <w:r w:rsidRPr="00D64348">
              <w:rPr>
                <w:rFonts w:hint="eastAsia"/>
                <w:sz w:val="26"/>
                <w:rtl/>
              </w:rPr>
              <w:t>בהגדרה</w:t>
            </w:r>
            <w:r w:rsidRPr="00D64348">
              <w:rPr>
                <w:sz w:val="26"/>
                <w:rtl/>
              </w:rPr>
              <w:t xml:space="preserve"> "לימודי </w:t>
            </w:r>
            <w:r w:rsidRPr="00D64348">
              <w:rPr>
                <w:rFonts w:hint="eastAsia"/>
                <w:sz w:val="26"/>
                <w:rtl/>
              </w:rPr>
              <w:t>מקצוע</w:t>
            </w:r>
            <w:r w:rsidRPr="00D64348">
              <w:rPr>
                <w:sz w:val="26"/>
                <w:rtl/>
              </w:rPr>
              <w:t xml:space="preserve">", </w:t>
            </w:r>
            <w:r w:rsidRPr="00D64348">
              <w:rPr>
                <w:rFonts w:hint="eastAsia"/>
                <w:sz w:val="26"/>
                <w:rtl/>
              </w:rPr>
              <w:t>במקום</w:t>
            </w:r>
            <w:r w:rsidRPr="00D64348">
              <w:rPr>
                <w:sz w:val="26"/>
                <w:rtl/>
              </w:rPr>
              <w:t xml:space="preserve"> "1,700" </w:t>
            </w:r>
            <w:r w:rsidRPr="00D64348">
              <w:rPr>
                <w:rFonts w:hint="eastAsia"/>
                <w:sz w:val="26"/>
                <w:rtl/>
              </w:rPr>
              <w:t>יבוא</w:t>
            </w:r>
            <w:r w:rsidRPr="00D64348">
              <w:rPr>
                <w:sz w:val="26"/>
                <w:rtl/>
              </w:rPr>
              <w:t xml:space="preserve"> "500".</w:t>
            </w:r>
          </w:p>
        </w:tc>
      </w:tr>
      <w:tr w:rsidR="00433395" w:rsidRPr="00D64348" w14:paraId="10D39988" w14:textId="7777777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DB97790" w14:textId="71EC8BB2" w:rsidR="00433395" w:rsidRPr="00DF59E0" w:rsidRDefault="00433395">
            <w:pPr>
              <w:pStyle w:val="TableSideHeading"/>
              <w:rPr>
                <w:sz w:val="26"/>
              </w:rPr>
            </w:pPr>
            <w:r w:rsidRPr="00DF59E0">
              <w:rPr>
                <w:rFonts w:hint="eastAsia"/>
                <w:sz w:val="26"/>
                <w:rtl/>
              </w:rPr>
              <w:t>תיקון</w:t>
            </w:r>
            <w:r w:rsidRPr="00DF59E0">
              <w:rPr>
                <w:sz w:val="26"/>
                <w:rtl/>
              </w:rPr>
              <w:t xml:space="preserve"> סעיף </w:t>
            </w:r>
            <w:r w:rsidR="0075001C" w:rsidRPr="00DF59E0">
              <w:rPr>
                <w:sz w:val="26"/>
                <w:rtl/>
              </w:rPr>
              <w:t>40ה</w:t>
            </w:r>
          </w:p>
        </w:tc>
        <w:tc>
          <w:tcPr>
            <w:tcW w:w="624" w:type="dxa"/>
          </w:tcPr>
          <w:p w14:paraId="2F2CAA80" w14:textId="1AB831F1" w:rsidR="00433395" w:rsidRPr="00DF59E0" w:rsidRDefault="0075001C">
            <w:pPr>
              <w:pStyle w:val="TableText"/>
              <w:rPr>
                <w:sz w:val="26"/>
              </w:rPr>
            </w:pPr>
            <w:r w:rsidRPr="00DF59E0">
              <w:rPr>
                <w:sz w:val="26"/>
                <w:rtl/>
              </w:rPr>
              <w:t>2.</w:t>
            </w:r>
          </w:p>
        </w:tc>
        <w:tc>
          <w:tcPr>
            <w:tcW w:w="7146" w:type="dxa"/>
          </w:tcPr>
          <w:p w14:paraId="5F95CC83" w14:textId="64FF6889" w:rsidR="00433395" w:rsidRPr="00DF59E0" w:rsidRDefault="00867F42" w:rsidP="00DF59E0">
            <w:pPr>
              <w:pStyle w:val="TableBlock"/>
              <w:rPr>
                <w:sz w:val="26"/>
              </w:rPr>
            </w:pPr>
            <w:r w:rsidRPr="00DF59E0">
              <w:rPr>
                <w:rFonts w:hint="eastAsia"/>
                <w:sz w:val="26"/>
                <w:rtl/>
              </w:rPr>
              <w:t>בסעיף</w:t>
            </w:r>
            <w:r w:rsidRPr="00DF59E0">
              <w:rPr>
                <w:sz w:val="26"/>
                <w:rtl/>
              </w:rPr>
              <w:t xml:space="preserve"> 40ה</w:t>
            </w:r>
            <w:r w:rsidR="00B90082" w:rsidRPr="00DF59E0">
              <w:rPr>
                <w:sz w:val="26"/>
                <w:rtl/>
              </w:rPr>
              <w:t xml:space="preserve"> לפקודה</w:t>
            </w:r>
            <w:r w:rsidRPr="00DF59E0">
              <w:rPr>
                <w:sz w:val="26"/>
                <w:rtl/>
              </w:rPr>
              <w:t xml:space="preserve">, </w:t>
            </w:r>
            <w:r w:rsidR="00EA48ED" w:rsidRPr="00DF59E0">
              <w:rPr>
                <w:rFonts w:hint="eastAsia"/>
                <w:sz w:val="26"/>
                <w:rtl/>
              </w:rPr>
              <w:t>במקום</w:t>
            </w:r>
            <w:r w:rsidR="00EA48ED" w:rsidRPr="00DF59E0">
              <w:rPr>
                <w:sz w:val="26"/>
                <w:rtl/>
              </w:rPr>
              <w:t xml:space="preserve"> "</w:t>
            </w:r>
            <w:r w:rsidR="008F7F86">
              <w:rPr>
                <w:rFonts w:hint="cs"/>
                <w:sz w:val="26"/>
                <w:rtl/>
              </w:rPr>
              <w:t xml:space="preserve">או </w:t>
            </w:r>
            <w:r w:rsidR="00EA48ED" w:rsidRPr="00DF59E0">
              <w:rPr>
                <w:sz w:val="26"/>
                <w:rtl/>
              </w:rPr>
              <w:t xml:space="preserve">מחצית </w:t>
            </w:r>
            <w:r w:rsidR="00EA48ED" w:rsidRPr="00DF59E0">
              <w:rPr>
                <w:rFonts w:hint="eastAsia"/>
                <w:sz w:val="26"/>
                <w:rtl/>
              </w:rPr>
              <w:t>נקודת</w:t>
            </w:r>
            <w:r w:rsidR="00EA48ED" w:rsidRPr="00DF59E0">
              <w:rPr>
                <w:sz w:val="26"/>
                <w:rtl/>
              </w:rPr>
              <w:t xml:space="preserve"> </w:t>
            </w:r>
            <w:r w:rsidR="00EA48ED" w:rsidRPr="00DF59E0">
              <w:rPr>
                <w:rFonts w:hint="eastAsia"/>
                <w:sz w:val="26"/>
                <w:rtl/>
              </w:rPr>
              <w:t>זיכוי</w:t>
            </w:r>
            <w:r w:rsidR="008F7F86">
              <w:rPr>
                <w:rFonts w:hint="cs"/>
                <w:sz w:val="26"/>
                <w:rtl/>
              </w:rPr>
              <w:t xml:space="preserve"> לפי סעיף 40ד</w:t>
            </w:r>
            <w:r w:rsidR="00EA48ED" w:rsidRPr="00DF59E0">
              <w:rPr>
                <w:sz w:val="26"/>
                <w:rtl/>
              </w:rPr>
              <w:t xml:space="preserve">" </w:t>
            </w:r>
            <w:r w:rsidR="00EA48ED" w:rsidRPr="00DF59E0">
              <w:rPr>
                <w:rFonts w:hint="eastAsia"/>
                <w:sz w:val="26"/>
                <w:rtl/>
              </w:rPr>
              <w:t>יבוא</w:t>
            </w:r>
            <w:r w:rsidR="00EA48ED" w:rsidRPr="00DF59E0">
              <w:rPr>
                <w:sz w:val="26"/>
                <w:rtl/>
              </w:rPr>
              <w:t xml:space="preserve"> "</w:t>
            </w:r>
            <w:r w:rsidR="008F7F86">
              <w:rPr>
                <w:rFonts w:hint="cs"/>
                <w:sz w:val="26"/>
                <w:rtl/>
              </w:rPr>
              <w:t xml:space="preserve">או </w:t>
            </w:r>
            <w:r w:rsidR="00EA48ED" w:rsidRPr="00DF59E0">
              <w:rPr>
                <w:sz w:val="26"/>
                <w:rtl/>
              </w:rPr>
              <w:t xml:space="preserve">נקודת </w:t>
            </w:r>
            <w:r w:rsidR="00EA48ED" w:rsidRPr="00DF59E0">
              <w:rPr>
                <w:rFonts w:hint="eastAsia"/>
                <w:sz w:val="26"/>
                <w:rtl/>
              </w:rPr>
              <w:t>זיכוי</w:t>
            </w:r>
            <w:r w:rsidR="008F7F86">
              <w:rPr>
                <w:sz w:val="26"/>
                <w:rtl/>
              </w:rPr>
              <w:t xml:space="preserve"> אחת</w:t>
            </w:r>
            <w:r w:rsidR="008F7F86">
              <w:rPr>
                <w:rFonts w:hint="cs"/>
                <w:sz w:val="26"/>
                <w:rtl/>
              </w:rPr>
              <w:t xml:space="preserve"> לפי סעיף 40ד</w:t>
            </w:r>
            <w:r w:rsidR="00EA48ED" w:rsidRPr="00DF59E0">
              <w:rPr>
                <w:sz w:val="26"/>
                <w:rtl/>
              </w:rPr>
              <w:t>"</w:t>
            </w:r>
            <w:r w:rsidR="00E066A0" w:rsidRPr="00DF59E0">
              <w:rPr>
                <w:sz w:val="26"/>
                <w:rtl/>
              </w:rPr>
              <w:t>.</w:t>
            </w:r>
          </w:p>
        </w:tc>
      </w:tr>
    </w:tbl>
    <w:p w14:paraId="6DE90977" w14:textId="77777777" w:rsidR="00241C03" w:rsidRPr="00DF59E0" w:rsidRDefault="00241C03" w:rsidP="00740B0E">
      <w:pPr>
        <w:pStyle w:val="HeadDivreiHesber"/>
        <w:rPr>
          <w:sz w:val="26"/>
          <w:rtl/>
        </w:rPr>
      </w:pPr>
      <w:r w:rsidRPr="00DF59E0">
        <w:rPr>
          <w:rFonts w:hint="eastAsia"/>
          <w:sz w:val="26"/>
          <w:rtl/>
        </w:rPr>
        <w:t>דברי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הסבר</w:t>
      </w:r>
    </w:p>
    <w:p w14:paraId="77A2CFD3" w14:textId="4DB251E6" w:rsidR="00D64348" w:rsidRPr="00DF59E0" w:rsidRDefault="00D64348" w:rsidP="00DF59E0">
      <w:pPr>
        <w:pStyle w:val="Hesber"/>
        <w:rPr>
          <w:rtl/>
        </w:rPr>
      </w:pPr>
      <w:r w:rsidRPr="00DF59E0">
        <w:rPr>
          <w:rtl/>
        </w:rPr>
        <w:t xml:space="preserve">בסעיפים 40ג ו-40ד לפקודת מס הכנסה, נקבעה הטבה של נקודת זיכוי אחת ליחיד שסיים לימודיו לתואר אקדמי ראשון </w:t>
      </w:r>
      <w:r>
        <w:rPr>
          <w:rFonts w:hint="cs"/>
          <w:rtl/>
        </w:rPr>
        <w:t xml:space="preserve">ומחצית נקודת זיכוי לבוגרי תואר אקדמי שני. כמו כן, נקבעה הטבה של חצי נקודת זיכוי למסיימי לימודי מקצוע. </w:t>
      </w:r>
      <w:r w:rsidR="008F7F86">
        <w:rPr>
          <w:rFonts w:hint="cs"/>
          <w:rtl/>
        </w:rPr>
        <w:t xml:space="preserve">לימודי מקצוע </w:t>
      </w:r>
      <w:r>
        <w:rPr>
          <w:rFonts w:hint="cs"/>
          <w:rtl/>
        </w:rPr>
        <w:t xml:space="preserve">מוגדרים בפקודה כלימודים </w:t>
      </w:r>
      <w:r w:rsidR="008F7F86">
        <w:rPr>
          <w:rFonts w:hint="cs"/>
          <w:rtl/>
        </w:rPr>
        <w:t>ב</w:t>
      </w:r>
      <w:r>
        <w:rPr>
          <w:rFonts w:hint="cs"/>
          <w:rtl/>
        </w:rPr>
        <w:t>היקף לימוד הזהה ל-1,700 שעות לימוד הנהוגות במוסד להשכלה גבוהה.</w:t>
      </w:r>
    </w:p>
    <w:p w14:paraId="201D15B7" w14:textId="25BFE6A8" w:rsidR="00241C03" w:rsidRPr="00DF59E0" w:rsidRDefault="00241C03" w:rsidP="00DF59E0">
      <w:pPr>
        <w:pStyle w:val="Hesber"/>
        <w:rPr>
          <w:sz w:val="26"/>
          <w:rtl/>
        </w:rPr>
      </w:pPr>
      <w:r w:rsidRPr="00DF59E0">
        <w:rPr>
          <w:rFonts w:hint="eastAsia"/>
          <w:sz w:val="26"/>
          <w:rtl/>
        </w:rPr>
        <w:t>מטרת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הצעת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החוק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היא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לאפשר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לבוגרי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לימודי</w:t>
      </w:r>
      <w:r w:rsidRPr="00DF59E0">
        <w:rPr>
          <w:sz w:val="26"/>
          <w:rtl/>
        </w:rPr>
        <w:t xml:space="preserve"> מקצוע </w:t>
      </w:r>
      <w:r w:rsidR="00F755CA">
        <w:rPr>
          <w:rFonts w:hint="cs"/>
          <w:sz w:val="26"/>
          <w:rtl/>
        </w:rPr>
        <w:t xml:space="preserve">(רתכים, נגרים, טכנאים, חשמלאים וכן הלאה) </w:t>
      </w:r>
      <w:r w:rsidRPr="00DF59E0">
        <w:rPr>
          <w:rFonts w:hint="eastAsia"/>
          <w:sz w:val="26"/>
          <w:rtl/>
        </w:rPr>
        <w:t>ליהנות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מהטבת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מס</w:t>
      </w:r>
      <w:r w:rsidR="00F755CA">
        <w:rPr>
          <w:rFonts w:hint="cs"/>
          <w:sz w:val="26"/>
          <w:rtl/>
        </w:rPr>
        <w:t xml:space="preserve"> בדומה למסיימי תואר אקדמי ראשון</w:t>
      </w:r>
      <w:r w:rsidR="008F7F86">
        <w:rPr>
          <w:rFonts w:hint="cs"/>
          <w:sz w:val="26"/>
          <w:rtl/>
        </w:rPr>
        <w:t>,</w:t>
      </w:r>
      <w:r w:rsidR="00F755CA">
        <w:rPr>
          <w:rFonts w:hint="cs"/>
          <w:sz w:val="26"/>
          <w:rtl/>
        </w:rPr>
        <w:t xml:space="preserve"> וזאת</w:t>
      </w:r>
      <w:r w:rsidRPr="00DF59E0">
        <w:rPr>
          <w:sz w:val="26"/>
          <w:rtl/>
        </w:rPr>
        <w:t xml:space="preserve"> עקב המחסור בידיים </w:t>
      </w:r>
      <w:r w:rsidRPr="00DF59E0">
        <w:rPr>
          <w:rFonts w:hint="eastAsia"/>
          <w:sz w:val="26"/>
          <w:rtl/>
        </w:rPr>
        <w:t>עובדות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בתעשייה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המסורתית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בישראל</w:t>
      </w:r>
      <w:r w:rsidR="00F755CA">
        <w:rPr>
          <w:rFonts w:hint="cs"/>
          <w:sz w:val="26"/>
          <w:rtl/>
        </w:rPr>
        <w:t>.</w:t>
      </w:r>
      <w:r w:rsidRPr="00DF59E0">
        <w:rPr>
          <w:sz w:val="26"/>
          <w:rtl/>
        </w:rPr>
        <w:t xml:space="preserve"> </w:t>
      </w:r>
    </w:p>
    <w:p w14:paraId="16D6CE25" w14:textId="69CC288C" w:rsidR="00241C03" w:rsidRPr="00DF59E0" w:rsidRDefault="00241C03" w:rsidP="00622DAA">
      <w:pPr>
        <w:pStyle w:val="Hesber"/>
        <w:rPr>
          <w:sz w:val="26"/>
          <w:rtl/>
        </w:rPr>
      </w:pPr>
      <w:r w:rsidRPr="00DF59E0">
        <w:rPr>
          <w:rFonts w:hint="eastAsia"/>
          <w:sz w:val="26"/>
          <w:rtl/>
        </w:rPr>
        <w:t>ההכשרה</w:t>
      </w:r>
      <w:r w:rsidRPr="00DF59E0">
        <w:rPr>
          <w:sz w:val="26"/>
          <w:rtl/>
        </w:rPr>
        <w:t xml:space="preserve"> המקצועית בישראל </w:t>
      </w:r>
      <w:r w:rsidR="00F755CA">
        <w:rPr>
          <w:rFonts w:hint="cs"/>
          <w:sz w:val="26"/>
          <w:rtl/>
        </w:rPr>
        <w:t>מדורגת</w:t>
      </w:r>
      <w:r w:rsidR="00F755CA"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ברמה</w:t>
      </w:r>
      <w:r w:rsidR="00622DAA">
        <w:rPr>
          <w:sz w:val="26"/>
          <w:rtl/>
        </w:rPr>
        <w:t xml:space="preserve"> נמוכה</w:t>
      </w:r>
      <w:r w:rsidR="00622DAA">
        <w:rPr>
          <w:rFonts w:hint="cs"/>
          <w:sz w:val="26"/>
          <w:rtl/>
        </w:rPr>
        <w:t xml:space="preserve"> </w:t>
      </w:r>
      <w:r w:rsidRPr="00DF59E0">
        <w:rPr>
          <w:sz w:val="26"/>
          <w:rtl/>
        </w:rPr>
        <w:t>לעומת מדינות רבות ב-</w:t>
      </w:r>
      <w:r w:rsidRPr="00DF59E0">
        <w:rPr>
          <w:sz w:val="26"/>
        </w:rPr>
        <w:t>OECD</w:t>
      </w:r>
      <w:r w:rsidRPr="00DF59E0">
        <w:rPr>
          <w:sz w:val="26"/>
          <w:rtl/>
        </w:rPr>
        <w:t xml:space="preserve"> </w:t>
      </w:r>
      <w:r w:rsidR="00F755CA">
        <w:rPr>
          <w:rFonts w:hint="cs"/>
          <w:sz w:val="26"/>
          <w:rtl/>
        </w:rPr>
        <w:t xml:space="preserve">ומרבית </w:t>
      </w:r>
      <w:r w:rsidRPr="00DF59E0">
        <w:rPr>
          <w:rFonts w:hint="eastAsia"/>
          <w:sz w:val="26"/>
          <w:rtl/>
        </w:rPr>
        <w:t>המקצועות</w:t>
      </w:r>
      <w:r w:rsidRPr="00DF59E0">
        <w:rPr>
          <w:sz w:val="26"/>
          <w:rtl/>
        </w:rPr>
        <w:t xml:space="preserve"> התעשייתיים ניצבים בפני מחסור באנשי מקצוע מוסמכים. בנוסף, </w:t>
      </w:r>
      <w:r w:rsidR="00F755CA">
        <w:rPr>
          <w:rFonts w:hint="cs"/>
          <w:sz w:val="26"/>
          <w:rtl/>
        </w:rPr>
        <w:t>בעקבות</w:t>
      </w:r>
      <w:r w:rsidR="00F755CA"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פרישתם</w:t>
      </w:r>
      <w:r w:rsidRPr="00DF59E0">
        <w:rPr>
          <w:sz w:val="26"/>
          <w:rtl/>
        </w:rPr>
        <w:t xml:space="preserve"> לגמלאות </w:t>
      </w:r>
      <w:r w:rsidRPr="00DF59E0">
        <w:rPr>
          <w:sz w:val="26"/>
          <w:rtl/>
        </w:rPr>
        <w:lastRenderedPageBreak/>
        <w:t xml:space="preserve">של עובדים רבים בתעשייה, </w:t>
      </w:r>
      <w:r w:rsidR="00F755CA">
        <w:rPr>
          <w:rFonts w:hint="cs"/>
          <w:sz w:val="26"/>
          <w:rtl/>
        </w:rPr>
        <w:t xml:space="preserve">יהיה צורך בהכשרתם של עובדים מקצועיים רבים במהלך העשור הקרוב. </w:t>
      </w:r>
    </w:p>
    <w:p w14:paraId="611ABAFE" w14:textId="75F26F3B" w:rsidR="00241C03" w:rsidRPr="00DF59E0" w:rsidRDefault="00241C03" w:rsidP="00DF59E0">
      <w:pPr>
        <w:pStyle w:val="Hesber"/>
        <w:rPr>
          <w:sz w:val="26"/>
          <w:rtl/>
        </w:rPr>
      </w:pPr>
      <w:r w:rsidRPr="00DF59E0">
        <w:rPr>
          <w:rFonts w:hint="eastAsia"/>
          <w:sz w:val="26"/>
          <w:rtl/>
        </w:rPr>
        <w:t>על</w:t>
      </w:r>
      <w:r w:rsidRPr="00DF59E0">
        <w:rPr>
          <w:sz w:val="26"/>
          <w:rtl/>
        </w:rPr>
        <w:t xml:space="preserve"> מנת לעודד תלמידים לעסוק בתחומי התעשייה, </w:t>
      </w:r>
      <w:r w:rsidRPr="00DF59E0">
        <w:rPr>
          <w:rFonts w:hint="eastAsia"/>
          <w:sz w:val="26"/>
          <w:rtl/>
        </w:rPr>
        <w:t>מוצע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לאפשר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לבוגרי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לימודי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מקצוע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כאמור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אשר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למדו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לפחות</w:t>
      </w:r>
      <w:r w:rsidRPr="00DF59E0">
        <w:rPr>
          <w:sz w:val="26"/>
          <w:rtl/>
        </w:rPr>
        <w:t xml:space="preserve"> 500 </w:t>
      </w:r>
      <w:r w:rsidRPr="00DF59E0">
        <w:rPr>
          <w:rFonts w:hint="eastAsia"/>
          <w:sz w:val="26"/>
          <w:rtl/>
        </w:rPr>
        <w:t>שעות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לימוד</w:t>
      </w:r>
      <w:r w:rsidRPr="00DF59E0">
        <w:rPr>
          <w:sz w:val="26"/>
          <w:rtl/>
        </w:rPr>
        <w:t xml:space="preserve">, </w:t>
      </w:r>
      <w:r w:rsidRPr="00DF59E0">
        <w:rPr>
          <w:rFonts w:hint="eastAsia"/>
          <w:sz w:val="26"/>
          <w:rtl/>
        </w:rPr>
        <w:t>ליהנות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מהטבה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במס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הכנסה</w:t>
      </w:r>
      <w:r w:rsidRPr="00DF59E0">
        <w:rPr>
          <w:sz w:val="26"/>
          <w:rtl/>
        </w:rPr>
        <w:t xml:space="preserve"> בגובה נקודת זיכוי אחת במקום חצי נקודת זיכוי.</w:t>
      </w:r>
    </w:p>
    <w:p w14:paraId="53B2B2A8" w14:textId="0A909920" w:rsidR="00DB29EB" w:rsidRDefault="00DB29EB" w:rsidP="00DF59E0">
      <w:pPr>
        <w:pStyle w:val="Hesber"/>
        <w:rPr>
          <w:sz w:val="26"/>
          <w:rtl/>
        </w:rPr>
      </w:pPr>
      <w:r w:rsidRPr="00DF59E0">
        <w:rPr>
          <w:rFonts w:hint="eastAsia"/>
          <w:sz w:val="26"/>
          <w:rtl/>
        </w:rPr>
        <w:t>הצעת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חוק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דומה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בעיקרה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הונחה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על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שולחן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הכנסת</w:t>
      </w:r>
      <w:r w:rsidRPr="00DF59E0">
        <w:rPr>
          <w:sz w:val="26"/>
          <w:rtl/>
        </w:rPr>
        <w:t xml:space="preserve"> </w:t>
      </w:r>
      <w:r w:rsidRPr="00DF59E0">
        <w:rPr>
          <w:rFonts w:hint="eastAsia"/>
          <w:sz w:val="26"/>
          <w:rtl/>
        </w:rPr>
        <w:t>ה</w:t>
      </w:r>
      <w:r w:rsidR="00DF59E0">
        <w:rPr>
          <w:rFonts w:hint="cs"/>
          <w:sz w:val="26"/>
          <w:rtl/>
        </w:rPr>
        <w:t>עשרים</w:t>
      </w:r>
      <w:r w:rsidRPr="00DF59E0">
        <w:rPr>
          <w:sz w:val="26"/>
          <w:rtl/>
        </w:rPr>
        <w:t xml:space="preserve"> על ידי חברי הכנסת אחמד טיבי ואוסאמה סעדי (</w:t>
      </w:r>
      <w:r w:rsidR="00340B72" w:rsidRPr="00DF59E0">
        <w:rPr>
          <w:rFonts w:hint="eastAsia"/>
          <w:sz w:val="26"/>
          <w:rtl/>
        </w:rPr>
        <w:t>פ</w:t>
      </w:r>
      <w:r w:rsidR="00340B72" w:rsidRPr="00DF59E0">
        <w:rPr>
          <w:sz w:val="26"/>
          <w:rtl/>
        </w:rPr>
        <w:t>/1611/20</w:t>
      </w:r>
      <w:r w:rsidRPr="00DF59E0">
        <w:rPr>
          <w:sz w:val="26"/>
          <w:rtl/>
        </w:rPr>
        <w:t>).</w:t>
      </w:r>
    </w:p>
    <w:p w14:paraId="4B3E3602" w14:textId="05AD8BDB" w:rsidR="00622DAA" w:rsidRDefault="00622DAA" w:rsidP="00DF59E0">
      <w:pPr>
        <w:pStyle w:val="Hesber"/>
        <w:rPr>
          <w:sz w:val="26"/>
          <w:rtl/>
        </w:rPr>
      </w:pPr>
    </w:p>
    <w:p w14:paraId="7C23D4F4" w14:textId="77777777" w:rsidR="00622DAA" w:rsidRPr="00DF59E0" w:rsidRDefault="00622DAA" w:rsidP="00DF59E0">
      <w:pPr>
        <w:pStyle w:val="Hesber"/>
        <w:rPr>
          <w:sz w:val="26"/>
          <w:rtl/>
        </w:rPr>
      </w:pPr>
    </w:p>
    <w:p w14:paraId="59848C12" w14:textId="77777777" w:rsidR="00241C03" w:rsidRPr="00DF59E0" w:rsidRDefault="00241C03" w:rsidP="00241C03">
      <w:pPr>
        <w:pStyle w:val="Hesber"/>
        <w:rPr>
          <w:sz w:val="26"/>
          <w:rtl/>
        </w:rPr>
      </w:pPr>
    </w:p>
    <w:p w14:paraId="451AEE7D" w14:textId="77777777" w:rsidR="00622DAA" w:rsidRPr="0022704F" w:rsidRDefault="00622DAA" w:rsidP="00622DAA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53C0ACD" w14:textId="77777777" w:rsidR="00622DAA" w:rsidRPr="0022704F" w:rsidRDefault="00622DAA" w:rsidP="00622DAA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5B7728B2" w14:textId="77777777" w:rsidR="00622DAA" w:rsidRPr="0022704F" w:rsidRDefault="00622DAA" w:rsidP="00622DAA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056126C9" w14:textId="77777777" w:rsidR="00622DAA" w:rsidRPr="00935520" w:rsidRDefault="00622DAA" w:rsidP="00622DAA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כ"ז  בחשוון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9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B1992A1" w14:textId="77777777" w:rsidR="00622DAA" w:rsidRPr="00E635D3" w:rsidRDefault="00622DAA" w:rsidP="00622DAA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1F1B31BC" w14:textId="77777777" w:rsidR="00622DAA" w:rsidRPr="000339B5" w:rsidRDefault="00622DAA" w:rsidP="00622DAA">
      <w:pPr>
        <w:spacing w:before="0"/>
      </w:pPr>
    </w:p>
    <w:p w14:paraId="7F6961CB" w14:textId="77777777" w:rsidR="00E13C27" w:rsidRPr="00622DAA" w:rsidRDefault="00E13C27" w:rsidP="00241C03">
      <w:pPr>
        <w:pStyle w:val="HeadDivreiHesber"/>
        <w:rPr>
          <w:sz w:val="26"/>
          <w:rtl/>
        </w:rPr>
      </w:pPr>
    </w:p>
    <w:sectPr w:rsidR="00E13C27" w:rsidRPr="00622DAA" w:rsidSect="001207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63564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9B817" w14:textId="77777777" w:rsidR="00B63564" w:rsidRDefault="00B635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78D920EA" w14:textId="77777777" w:rsidR="00A5720D" w:rsidRDefault="00A5720D" w:rsidP="00A5720D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דיני מדינת ישראל, נוסח חדש 6, עמ' 120.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850EA" w14:textId="77777777" w:rsidR="00B63564" w:rsidRDefault="00B6356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3CD58" w14:textId="77777777" w:rsidR="00B63564" w:rsidRDefault="00B6356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4747E" w14:textId="77777777" w:rsidR="00B63564" w:rsidRDefault="00B6356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364DF"/>
    <w:rsid w:val="00063A3E"/>
    <w:rsid w:val="00072CAC"/>
    <w:rsid w:val="0007681A"/>
    <w:rsid w:val="000A542E"/>
    <w:rsid w:val="000C590C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1C03"/>
    <w:rsid w:val="002425D1"/>
    <w:rsid w:val="00246756"/>
    <w:rsid w:val="00251E58"/>
    <w:rsid w:val="00254605"/>
    <w:rsid w:val="002660EB"/>
    <w:rsid w:val="00266D86"/>
    <w:rsid w:val="002728B4"/>
    <w:rsid w:val="0027600C"/>
    <w:rsid w:val="00292712"/>
    <w:rsid w:val="002A487D"/>
    <w:rsid w:val="002B02C0"/>
    <w:rsid w:val="002B27FA"/>
    <w:rsid w:val="002C2E29"/>
    <w:rsid w:val="002C3041"/>
    <w:rsid w:val="002D1EE3"/>
    <w:rsid w:val="002F1D80"/>
    <w:rsid w:val="003232A2"/>
    <w:rsid w:val="00325C14"/>
    <w:rsid w:val="00340B72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33395"/>
    <w:rsid w:val="004A06DC"/>
    <w:rsid w:val="004B24ED"/>
    <w:rsid w:val="004B6625"/>
    <w:rsid w:val="004D2D82"/>
    <w:rsid w:val="004D3876"/>
    <w:rsid w:val="004E4552"/>
    <w:rsid w:val="004E6CDF"/>
    <w:rsid w:val="00541C63"/>
    <w:rsid w:val="00553C9D"/>
    <w:rsid w:val="00562A66"/>
    <w:rsid w:val="00563768"/>
    <w:rsid w:val="005B064E"/>
    <w:rsid w:val="005D51AE"/>
    <w:rsid w:val="00622DAA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40B0E"/>
    <w:rsid w:val="0075001C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67F4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8F7F86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C98"/>
    <w:rsid w:val="009A0DB8"/>
    <w:rsid w:val="009A15E7"/>
    <w:rsid w:val="009A7257"/>
    <w:rsid w:val="009D6E0A"/>
    <w:rsid w:val="009E0894"/>
    <w:rsid w:val="009E1E33"/>
    <w:rsid w:val="00A14672"/>
    <w:rsid w:val="00A26BD6"/>
    <w:rsid w:val="00A443CF"/>
    <w:rsid w:val="00A5720D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3564"/>
    <w:rsid w:val="00B733A7"/>
    <w:rsid w:val="00B75C91"/>
    <w:rsid w:val="00B8613E"/>
    <w:rsid w:val="00B90082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64348"/>
    <w:rsid w:val="00D8410D"/>
    <w:rsid w:val="00D867D7"/>
    <w:rsid w:val="00DB29EB"/>
    <w:rsid w:val="00DB7060"/>
    <w:rsid w:val="00DE3153"/>
    <w:rsid w:val="00DF59E0"/>
    <w:rsid w:val="00E066A0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2E9C"/>
    <w:rsid w:val="00EA01E6"/>
    <w:rsid w:val="00EA3DE8"/>
    <w:rsid w:val="00EA48ED"/>
    <w:rsid w:val="00EA58AD"/>
    <w:rsid w:val="00EA758F"/>
    <w:rsid w:val="00ED4A6F"/>
    <w:rsid w:val="00EF3A3A"/>
    <w:rsid w:val="00F628D6"/>
    <w:rsid w:val="00F67051"/>
    <w:rsid w:val="00F755CA"/>
    <w:rsid w:val="00F86A1E"/>
    <w:rsid w:val="00FA5E88"/>
    <w:rsid w:val="00FB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1BDA9645-C61E-45FB-81A1-83A9124D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9A0C9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  <ds:schemaRef ds:uri="f7660851-4ffa-4136-bafb-a5c8c40811cf"/>
  </ds:schemaRefs>
</ds:datastoreItem>
</file>

<file path=customXml/itemProps2.xml><?xml version="1.0" encoding="utf-8"?>
<ds:datastoreItem xmlns:ds="http://schemas.openxmlformats.org/officeDocument/2006/customXml" ds:itemID="{B91DF6EF-ED00-4F09-B4CF-971CCE519981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83432A-7153-45B4-B01A-455B24D2A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1438</Characters>
  <Application>Microsoft Office Word</Application>
  <DocSecurity>0</DocSecurity>
  <Lines>53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מס הכנסה (נקודת זיכוי ליחיד שסיים לימודי מקצוע), התשע"ו-2015 (פ/2202)</dc:title>
  <dc:creator>מיקה צור</dc:creator>
  <cp:lastModifiedBy>מיכל יצחקוב</cp:lastModifiedBy>
  <cp:revision>3</cp:revision>
  <cp:lastPrinted>2015-11-05T07:20:00Z</cp:lastPrinted>
  <dcterms:created xsi:type="dcterms:W3CDTF">2016-02-28T10:44:00Z</dcterms:created>
  <dcterms:modified xsi:type="dcterms:W3CDTF">2016-11-24T07:36:00Z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2009625</vt:r8>
  </property>
  <property fmtid="{D5CDD505-2E9C-101B-9397-08002B2CF9AE}" pid="6" name="ContentType">
    <vt:lpwstr>בסיס</vt:lpwstr>
  </property>
  <property fmtid="{D5CDD505-2E9C-101B-9397-08002B2CF9AE}" pid="7" name="SDCategoryID">
    <vt:lpwstr>6d9946724ea4;#</vt:lpwstr>
  </property>
  <property fmtid="{D5CDD505-2E9C-101B-9397-08002B2CF9AE}" pid="8" name="z">
    <vt:lpwstr>#RowsetSchema</vt:lpwstr>
  </property>
  <property fmtid="{D5CDD505-2E9C-101B-9397-08002B2CF9AE}" pid="9" name="Author">
    <vt:lpwstr>1210;#מיכל יצחקוב</vt:lpwstr>
  </property>
  <property fmtid="{D5CDD505-2E9C-101B-9397-08002B2CF9AE}" pid="10" name="FileLeafRef">
    <vt:lpwstr>306;#00886216.docx</vt:lpwstr>
  </property>
  <property fmtid="{D5CDD505-2E9C-101B-9397-08002B2CF9AE}" pid="11" name="Modified_x0020_By">
    <vt:lpwstr>LAN_KNESSET\michali</vt:lpwstr>
  </property>
  <property fmtid="{D5CDD505-2E9C-101B-9397-08002B2CF9AE}" pid="12" name="Created_x0020_By">
    <vt:lpwstr>LAN_KNESSET\michali</vt:lpwstr>
  </property>
  <property fmtid="{D5CDD505-2E9C-101B-9397-08002B2CF9AE}" pid="13" name="File_x0020_Type">
    <vt:lpwstr>docx</vt:lpwstr>
  </property>
  <property fmtid="{D5CDD505-2E9C-101B-9397-08002B2CF9AE}" pid="14" name="AutoNumber">
    <vt:lpwstr>00886216</vt:lpwstr>
  </property>
  <property fmtid="{D5CDD505-2E9C-101B-9397-08002B2CF9AE}" pid="15" name="SDCategories">
    <vt:lpwstr>:ועדות:ועדת הכספים:ספר סיכום הכנסת ה- 20 - תיקי ועדה:הצעות חוק פרטיות:(תיק 09) - הצעת חוק לתיקון פקודת מס הכנסה (נקודת זיכוי ליחיד שסיים לימודי מקצוע), התשע''ו–2015 (פ/2202/20) - 20.1.16;#</vt:lpwstr>
  </property>
  <property fmtid="{D5CDD505-2E9C-101B-9397-08002B2CF9AE}" pid="16" name="SDAuthor">
    <vt:lpwstr>מיכל יצחקוב</vt:lpwstr>
  </property>
  <property fmtid="{D5CDD505-2E9C-101B-9397-08002B2CF9AE}" pid="17" name="SDDocDate">
    <vt:lpwstr>28/02/2016</vt:lpwstr>
  </property>
  <property fmtid="{D5CDD505-2E9C-101B-9397-08002B2CF9AE}" pid="18" name="SDHebDate">
    <vt:lpwstr>י"ט באדר א', התשע"ו</vt:lpwstr>
  </property>
  <property fmtid="{D5CDD505-2E9C-101B-9397-08002B2CF9AE}" pid="19" name="SDImportance">
    <vt:lpwstr>0</vt:lpwstr>
  </property>
  <property fmtid="{D5CDD505-2E9C-101B-9397-08002B2CF9AE}" pid="20" name="SDDocumentSource">
    <vt:lpwstr>OfficeAddIn</vt:lpwstr>
  </property>
  <property fmtid="{D5CDD505-2E9C-101B-9397-08002B2CF9AE}" pid="21" name="ID">
    <vt:lpwstr>306</vt:lpwstr>
  </property>
  <property fmtid="{D5CDD505-2E9C-101B-9397-08002B2CF9AE}" pid="22" name="Created">
    <vt:lpwstr>28/02/2016</vt:lpwstr>
  </property>
  <property fmtid="{D5CDD505-2E9C-101B-9397-08002B2CF9AE}" pid="23" name="Modified">
    <vt:lpwstr>28/02/2016</vt:lpwstr>
  </property>
  <property fmtid="{D5CDD505-2E9C-101B-9397-08002B2CF9AE}" pid="24" name="Editor">
    <vt:lpwstr>1210;#מיכל יצחקוב</vt:lpwstr>
  </property>
  <property fmtid="{D5CDD505-2E9C-101B-9397-08002B2CF9AE}" pid="25" name="_ModerationStatus">
    <vt:lpwstr>0</vt:lpwstr>
  </property>
  <property fmtid="{D5CDD505-2E9C-101B-9397-08002B2CF9AE}" pid="26" name="FileRef">
    <vt:lpwstr>306;#sites/VEADOT/VaadatKsafim/DocLib9/DocLib9 automatically created by sharedocs 1/00886216.docx</vt:lpwstr>
  </property>
  <property fmtid="{D5CDD505-2E9C-101B-9397-08002B2CF9AE}" pid="27" name="FileDirRef">
    <vt:lpwstr>306;#sites/VEADOT/VaadatKsafim/DocLib9/DocLib9 automatically created by sharedocs 1</vt:lpwstr>
  </property>
  <property fmtid="{D5CDD505-2E9C-101B-9397-08002B2CF9AE}" pid="28" name="Last_x0020_Modified">
    <vt:lpwstr>306;#2016-02-28 12:44:57</vt:lpwstr>
  </property>
  <property fmtid="{D5CDD505-2E9C-101B-9397-08002B2CF9AE}" pid="29" name="Created_x0020_Date">
    <vt:lpwstr>306;#2016-02-28 12:44:57</vt:lpwstr>
  </property>
  <property fmtid="{D5CDD505-2E9C-101B-9397-08002B2CF9AE}" pid="30" name="File_x0020_Size">
    <vt:lpwstr>306;#40517</vt:lpwstr>
  </property>
  <property fmtid="{D5CDD505-2E9C-101B-9397-08002B2CF9AE}" pid="31" name="FSObjType">
    <vt:lpwstr>306;#0</vt:lpwstr>
  </property>
  <property fmtid="{D5CDD505-2E9C-101B-9397-08002B2CF9AE}" pid="32" name="PermMask">
    <vt:lpwstr>0x1b03c5f1bff</vt:lpwstr>
  </property>
  <property fmtid="{D5CDD505-2E9C-101B-9397-08002B2CF9AE}" pid="33" name="CheckedOutUserId">
    <vt:lpwstr>306;#</vt:lpwstr>
  </property>
  <property fmtid="{D5CDD505-2E9C-101B-9397-08002B2CF9AE}" pid="34" name="IsCheckedoutToLocal">
    <vt:lpwstr>306;#0</vt:lpwstr>
  </property>
  <property fmtid="{D5CDD505-2E9C-101B-9397-08002B2CF9AE}" pid="35" name="UniqueId">
    <vt:lpwstr>306;#{8C728C03-AAAF-480F-A647-A5463FF7A851}</vt:lpwstr>
  </property>
  <property fmtid="{D5CDD505-2E9C-101B-9397-08002B2CF9AE}" pid="36" name="ProgId">
    <vt:lpwstr>306;#</vt:lpwstr>
  </property>
  <property fmtid="{D5CDD505-2E9C-101B-9397-08002B2CF9AE}" pid="37" name="ScopeId">
    <vt:lpwstr>306;#{8D759270-68F4-4828-B1B7-E0DF846C5364}</vt:lpwstr>
  </property>
  <property fmtid="{D5CDD505-2E9C-101B-9397-08002B2CF9AE}" pid="38" name="VirusStatus">
    <vt:lpwstr>306;#40517</vt:lpwstr>
  </property>
  <property fmtid="{D5CDD505-2E9C-101B-9397-08002B2CF9AE}" pid="39" name="CheckedOutTitle">
    <vt:lpwstr>306;#</vt:lpwstr>
  </property>
  <property fmtid="{D5CDD505-2E9C-101B-9397-08002B2CF9AE}" pid="40" name="_CheckinComment">
    <vt:lpwstr>306;#</vt:lpwstr>
  </property>
  <property fmtid="{D5CDD505-2E9C-101B-9397-08002B2CF9AE}" pid="41" name="_EditMenuTableStart">
    <vt:lpwstr>00886216.docx</vt:lpwstr>
  </property>
  <property fmtid="{D5CDD505-2E9C-101B-9397-08002B2CF9AE}" pid="42" name="_EditMenuTableEnd">
    <vt:lpwstr>306</vt:lpwstr>
  </property>
  <property fmtid="{D5CDD505-2E9C-101B-9397-08002B2CF9AE}" pid="43" name="LinkFilenameNoMenu">
    <vt:lpwstr>00886216.docx</vt:lpwstr>
  </property>
  <property fmtid="{D5CDD505-2E9C-101B-9397-08002B2CF9AE}" pid="44" name="LinkFilename">
    <vt:lpwstr>00886216.docx</vt:lpwstr>
  </property>
  <property fmtid="{D5CDD505-2E9C-101B-9397-08002B2CF9AE}" pid="45" name="DocIcon">
    <vt:lpwstr>docx</vt:lpwstr>
  </property>
  <property fmtid="{D5CDD505-2E9C-101B-9397-08002B2CF9AE}" pid="46" name="ServerUrl">
    <vt:lpwstr>/sites/VEADOT/VaadatKsafim/DocLib9/DocLib9 automatically created by sharedocs 1/00886216.docx</vt:lpwstr>
  </property>
  <property fmtid="{D5CDD505-2E9C-101B-9397-08002B2CF9AE}" pid="47" name="EncodedAbsUrl">
    <vt:lpwstr>http://sd3portal/sites/VEADOT/VaadatKsafim/DocLib9/DocLib9%20automatically%20created%20by%20sharedocs%201/00886216.docx</vt:lpwstr>
  </property>
  <property fmtid="{D5CDD505-2E9C-101B-9397-08002B2CF9AE}" pid="48" name="BaseName">
    <vt:lpwstr>00886216</vt:lpwstr>
  </property>
  <property fmtid="{D5CDD505-2E9C-101B-9397-08002B2CF9AE}" pid="49" name="FileSizeDisplay">
    <vt:lpwstr>40517</vt:lpwstr>
  </property>
  <property fmtid="{D5CDD505-2E9C-101B-9397-08002B2CF9AE}" pid="50" name="MetaInfo">
    <vt:lpwstr>306;#SanhedrinItemID:DW|569441.000000000
vti_parserversion:SR|12.0.0.6662
SDCategories:LW|:ועדות:ועדת הכספים:ספר סיכום הכנסת ה- 20 - תיקי ועדה:הצעות חוק פרטיות:(תיק 09) - הצעת חוק לתיקון פקודת מס הכנסה (נקודת זיכוי ליחיד שסיים לימודי מקצוע), התשע''ו–2015 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306</vt:lpwstr>
  </property>
  <property fmtid="{D5CDD505-2E9C-101B-9397-08002B2CF9AE}" pid="54" name="SelectFilename">
    <vt:lpwstr>306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_UIVersionString">
    <vt:lpwstr>1.0</vt:lpwstr>
  </property>
  <property fmtid="{D5CDD505-2E9C-101B-9397-08002B2CF9AE}" pid="59" name="Order">
    <vt:lpwstr>30600.0000000000</vt:lpwstr>
  </property>
  <property fmtid="{D5CDD505-2E9C-101B-9397-08002B2CF9AE}" pid="60" name="GUID">
    <vt:lpwstr>{20870C0D-3481-4D88-9475-5A7949158301}</vt:lpwstr>
  </property>
  <property fmtid="{D5CDD505-2E9C-101B-9397-08002B2CF9AE}" pid="61" name="WorkflowVersion">
    <vt:lpwstr>1</vt:lpwstr>
  </property>
  <property fmtid="{D5CDD505-2E9C-101B-9397-08002B2CF9AE}" pid="62" name="ParentVersionString">
    <vt:lpwstr>306;#</vt:lpwstr>
  </property>
  <property fmtid="{D5CDD505-2E9C-101B-9397-08002B2CF9AE}" pid="63" name="ParentLeafName">
    <vt:lpwstr>306;#</vt:lpwstr>
  </property>
  <property fmtid="{D5CDD505-2E9C-101B-9397-08002B2CF9AE}" pid="64" name="Combine">
    <vt:lpwstr>0</vt:lpwstr>
  </property>
  <property fmtid="{D5CDD505-2E9C-101B-9397-08002B2CF9AE}" pid="65" name="RepairDocument">
    <vt:lpwstr>0</vt:lpwstr>
  </property>
  <property fmtid="{D5CDD505-2E9C-101B-9397-08002B2CF9AE}" pid="66" name="ServerRedirected">
    <vt:lpwstr>0</vt:lpwstr>
  </property>
  <property fmtid="{D5CDD505-2E9C-101B-9397-08002B2CF9AE}" pid="67" name="Last Modified">
    <vt:lpwstr>306;#2016-02-28 12:44:57</vt:lpwstr>
  </property>
  <property fmtid="{D5CDD505-2E9C-101B-9397-08002B2CF9AE}" pid="68" name="Created Date">
    <vt:lpwstr>306;#2016-02-28 12:44:57</vt:lpwstr>
  </property>
  <property fmtid="{D5CDD505-2E9C-101B-9397-08002B2CF9AE}" pid="69" name="Created By">
    <vt:lpwstr>LAN_KNESSET\michali</vt:lpwstr>
  </property>
  <property fmtid="{D5CDD505-2E9C-101B-9397-08002B2CF9AE}" pid="70" name="File Type">
    <vt:lpwstr>docx</vt:lpwstr>
  </property>
  <property fmtid="{D5CDD505-2E9C-101B-9397-08002B2CF9AE}" pid="71" name="File Size">
    <vt:lpwstr>306;#40517</vt:lpwstr>
  </property>
  <property fmtid="{D5CDD505-2E9C-101B-9397-08002B2CF9AE}" pid="72" name="Modified By">
    <vt:lpwstr>LAN_KNESSET\michali</vt:lpwstr>
  </property>
</Properties>
</file>