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A93A1" w14:textId="77777777" w:rsidR="000B6453" w:rsidRPr="000B6453" w:rsidRDefault="000B6453" w:rsidP="000B6453">
      <w:pPr>
        <w:spacing w:after="240" w:line="280" w:lineRule="atLeast"/>
        <w:jc w:val="center"/>
        <w:rPr>
          <w:rFonts w:ascii="Georgia" w:eastAsia="Times New Roman" w:hAnsi="Georgia" w:cs="David"/>
          <w:b/>
          <w:bCs/>
          <w:kern w:val="20"/>
          <w:szCs w:val="24"/>
          <w:u w:val="single"/>
          <w:rtl/>
          <w:lang w:val="en-GB" w:eastAsia="he-IL"/>
        </w:rPr>
      </w:pPr>
      <w:r w:rsidRPr="000B6453">
        <w:rPr>
          <w:rFonts w:ascii="Georgia" w:eastAsia="Times New Roman" w:hAnsi="Georgia" w:cs="David" w:hint="cs"/>
          <w:b/>
          <w:bCs/>
          <w:kern w:val="20"/>
          <w:szCs w:val="24"/>
          <w:u w:val="single"/>
          <w:rtl/>
          <w:lang w:val="en-GB" w:eastAsia="he-IL"/>
        </w:rPr>
        <w:t xml:space="preserve">הסתייגות - </w:t>
      </w:r>
      <w:r w:rsidRPr="000B6453">
        <w:rPr>
          <w:rFonts w:ascii="Georgia" w:eastAsia="Times New Roman" w:hAnsi="Georgia" w:cs="David" w:hint="eastAsia"/>
          <w:b/>
          <w:bCs/>
          <w:kern w:val="20"/>
          <w:szCs w:val="24"/>
          <w:u w:val="single"/>
          <w:rtl/>
          <w:lang w:val="en-GB" w:eastAsia="he-IL"/>
        </w:rPr>
        <w:t>הצעת</w:t>
      </w:r>
      <w:r w:rsidRPr="000B6453">
        <w:rPr>
          <w:rFonts w:ascii="Georgia" w:eastAsia="Times New Roman" w:hAnsi="Georgia" w:cs="David"/>
          <w:b/>
          <w:bCs/>
          <w:kern w:val="20"/>
          <w:szCs w:val="24"/>
          <w:u w:val="single"/>
          <w:rtl/>
          <w:lang w:val="en-GB" w:eastAsia="he-IL"/>
        </w:rPr>
        <w:t xml:space="preserve"> </w:t>
      </w:r>
      <w:r w:rsidRPr="000B6453">
        <w:rPr>
          <w:rFonts w:ascii="Georgia" w:eastAsia="Times New Roman" w:hAnsi="Georgia" w:cs="David" w:hint="eastAsia"/>
          <w:b/>
          <w:bCs/>
          <w:kern w:val="20"/>
          <w:szCs w:val="24"/>
          <w:u w:val="single"/>
          <w:rtl/>
          <w:lang w:val="en-GB" w:eastAsia="he-IL"/>
        </w:rPr>
        <w:t>חוק</w:t>
      </w:r>
      <w:r w:rsidRPr="000B6453">
        <w:rPr>
          <w:rFonts w:ascii="Georgia" w:eastAsia="Times New Roman" w:hAnsi="Georgia" w:cs="David"/>
          <w:b/>
          <w:bCs/>
          <w:kern w:val="20"/>
          <w:szCs w:val="24"/>
          <w:u w:val="single"/>
          <w:rtl/>
          <w:lang w:val="en-GB" w:eastAsia="he-IL"/>
        </w:rPr>
        <w:t xml:space="preserve"> </w:t>
      </w:r>
      <w:r w:rsidRPr="000B6453">
        <w:rPr>
          <w:rFonts w:ascii="Georgia" w:eastAsia="Times New Roman" w:hAnsi="Georgia" w:cs="David" w:hint="eastAsia"/>
          <w:b/>
          <w:bCs/>
          <w:kern w:val="20"/>
          <w:szCs w:val="24"/>
          <w:u w:val="single"/>
          <w:rtl/>
          <w:lang w:val="en-GB" w:eastAsia="he-IL"/>
        </w:rPr>
        <w:t>להגברת</w:t>
      </w:r>
      <w:r w:rsidRPr="000B6453">
        <w:rPr>
          <w:rFonts w:ascii="Georgia" w:eastAsia="Times New Roman" w:hAnsi="Georgia" w:cs="David"/>
          <w:b/>
          <w:bCs/>
          <w:kern w:val="20"/>
          <w:szCs w:val="24"/>
          <w:u w:val="single"/>
          <w:rtl/>
          <w:lang w:val="en-GB" w:eastAsia="he-IL"/>
        </w:rPr>
        <w:t xml:space="preserve"> </w:t>
      </w:r>
      <w:r w:rsidRPr="000B6453">
        <w:rPr>
          <w:rFonts w:ascii="Georgia" w:eastAsia="Times New Roman" w:hAnsi="Georgia" w:cs="David" w:hint="eastAsia"/>
          <w:b/>
          <w:bCs/>
          <w:kern w:val="20"/>
          <w:szCs w:val="24"/>
          <w:u w:val="single"/>
          <w:rtl/>
          <w:lang w:val="en-GB" w:eastAsia="he-IL"/>
        </w:rPr>
        <w:t>התחרות</w:t>
      </w:r>
      <w:r w:rsidRPr="000B6453">
        <w:rPr>
          <w:rFonts w:ascii="Georgia" w:eastAsia="Times New Roman" w:hAnsi="Georgia" w:cs="David"/>
          <w:b/>
          <w:bCs/>
          <w:kern w:val="20"/>
          <w:szCs w:val="24"/>
          <w:u w:val="single"/>
          <w:rtl/>
          <w:lang w:val="en-GB" w:eastAsia="he-IL"/>
        </w:rPr>
        <w:t xml:space="preserve"> </w:t>
      </w:r>
      <w:r w:rsidRPr="000B6453">
        <w:rPr>
          <w:rFonts w:ascii="Georgia" w:eastAsia="Times New Roman" w:hAnsi="Georgia" w:cs="David" w:hint="eastAsia"/>
          <w:b/>
          <w:bCs/>
          <w:kern w:val="20"/>
          <w:szCs w:val="24"/>
          <w:u w:val="single"/>
          <w:rtl/>
          <w:lang w:val="en-GB" w:eastAsia="he-IL"/>
        </w:rPr>
        <w:t>ולצמצום</w:t>
      </w:r>
      <w:r w:rsidRPr="000B6453">
        <w:rPr>
          <w:rFonts w:ascii="Georgia" w:eastAsia="Times New Roman" w:hAnsi="Georgia" w:cs="David"/>
          <w:b/>
          <w:bCs/>
          <w:kern w:val="20"/>
          <w:szCs w:val="24"/>
          <w:u w:val="single"/>
          <w:rtl/>
          <w:lang w:val="en-GB" w:eastAsia="he-IL"/>
        </w:rPr>
        <w:t xml:space="preserve"> </w:t>
      </w:r>
      <w:r w:rsidRPr="000B6453">
        <w:rPr>
          <w:rFonts w:ascii="Georgia" w:eastAsia="Times New Roman" w:hAnsi="Georgia" w:cs="David" w:hint="eastAsia"/>
          <w:b/>
          <w:bCs/>
          <w:kern w:val="20"/>
          <w:szCs w:val="24"/>
          <w:u w:val="single"/>
          <w:rtl/>
          <w:lang w:val="en-GB" w:eastAsia="he-IL"/>
        </w:rPr>
        <w:t>הריכוזיות</w:t>
      </w:r>
      <w:r w:rsidRPr="000B6453">
        <w:rPr>
          <w:rFonts w:ascii="Georgia" w:eastAsia="Times New Roman" w:hAnsi="Georgia" w:cs="David"/>
          <w:b/>
          <w:bCs/>
          <w:kern w:val="20"/>
          <w:szCs w:val="24"/>
          <w:u w:val="single"/>
          <w:rtl/>
          <w:lang w:val="en-GB" w:eastAsia="he-IL"/>
        </w:rPr>
        <w:t xml:space="preserve"> </w:t>
      </w:r>
      <w:r w:rsidRPr="000B6453">
        <w:rPr>
          <w:rFonts w:ascii="Georgia" w:eastAsia="Times New Roman" w:hAnsi="Georgia" w:cs="David" w:hint="eastAsia"/>
          <w:b/>
          <w:bCs/>
          <w:kern w:val="20"/>
          <w:szCs w:val="24"/>
          <w:u w:val="single"/>
          <w:rtl/>
          <w:lang w:val="en-GB" w:eastAsia="he-IL"/>
        </w:rPr>
        <w:t>בשוק</w:t>
      </w:r>
      <w:r w:rsidRPr="000B6453">
        <w:rPr>
          <w:rFonts w:ascii="Georgia" w:eastAsia="Times New Roman" w:hAnsi="Georgia" w:cs="David"/>
          <w:b/>
          <w:bCs/>
          <w:kern w:val="20"/>
          <w:szCs w:val="24"/>
          <w:u w:val="single"/>
          <w:rtl/>
          <w:lang w:val="en-GB" w:eastAsia="he-IL"/>
        </w:rPr>
        <w:t xml:space="preserve"> </w:t>
      </w:r>
      <w:r w:rsidRPr="000B6453">
        <w:rPr>
          <w:rFonts w:ascii="Georgia" w:eastAsia="Times New Roman" w:hAnsi="Georgia" w:cs="David" w:hint="eastAsia"/>
          <w:b/>
          <w:bCs/>
          <w:kern w:val="20"/>
          <w:szCs w:val="24"/>
          <w:u w:val="single"/>
          <w:rtl/>
          <w:lang w:val="en-GB" w:eastAsia="he-IL"/>
        </w:rPr>
        <w:t>הבנקאות</w:t>
      </w:r>
      <w:r w:rsidRPr="000B6453">
        <w:rPr>
          <w:rFonts w:ascii="Georgia" w:eastAsia="Times New Roman" w:hAnsi="Georgia" w:cs="David"/>
          <w:b/>
          <w:bCs/>
          <w:kern w:val="20"/>
          <w:szCs w:val="24"/>
          <w:u w:val="single"/>
          <w:rtl/>
          <w:lang w:val="en-GB" w:eastAsia="he-IL"/>
        </w:rPr>
        <w:t xml:space="preserve"> </w:t>
      </w:r>
      <w:r w:rsidRPr="000B6453">
        <w:rPr>
          <w:rFonts w:ascii="Georgia" w:eastAsia="Times New Roman" w:hAnsi="Georgia" w:cs="David" w:hint="eastAsia"/>
          <w:b/>
          <w:bCs/>
          <w:kern w:val="20"/>
          <w:szCs w:val="24"/>
          <w:u w:val="single"/>
          <w:rtl/>
          <w:lang w:val="en-GB" w:eastAsia="he-IL"/>
        </w:rPr>
        <w:t>בישראל</w:t>
      </w:r>
      <w:r w:rsidRPr="000B6453">
        <w:rPr>
          <w:rFonts w:ascii="Georgia" w:eastAsia="Times New Roman" w:hAnsi="Georgia" w:cs="David"/>
          <w:b/>
          <w:bCs/>
          <w:kern w:val="20"/>
          <w:szCs w:val="24"/>
          <w:u w:val="single"/>
          <w:rtl/>
          <w:lang w:val="en-GB" w:eastAsia="he-IL"/>
        </w:rPr>
        <w:t xml:space="preserve"> </w:t>
      </w:r>
      <w:r w:rsidRPr="000B6453">
        <w:rPr>
          <w:rFonts w:ascii="Georgia" w:eastAsia="Times New Roman" w:hAnsi="Georgia" w:cs="David" w:hint="cs"/>
          <w:b/>
          <w:bCs/>
          <w:kern w:val="20"/>
          <w:szCs w:val="24"/>
          <w:u w:val="single"/>
          <w:rtl/>
          <w:lang w:val="en-GB" w:eastAsia="he-IL"/>
        </w:rPr>
        <w:t>(</w:t>
      </w:r>
      <w:r w:rsidRPr="000B6453">
        <w:rPr>
          <w:rFonts w:ascii="Georgia" w:eastAsia="Times New Roman" w:hAnsi="Georgia" w:cs="David" w:hint="eastAsia"/>
          <w:b/>
          <w:bCs/>
          <w:kern w:val="20"/>
          <w:szCs w:val="24"/>
          <w:u w:val="single"/>
          <w:rtl/>
          <w:lang w:val="en-GB" w:eastAsia="he-IL"/>
        </w:rPr>
        <w:t>תיקוני</w:t>
      </w:r>
      <w:r w:rsidRPr="000B6453">
        <w:rPr>
          <w:rFonts w:ascii="Georgia" w:eastAsia="Times New Roman" w:hAnsi="Georgia" w:cs="David"/>
          <w:b/>
          <w:bCs/>
          <w:kern w:val="20"/>
          <w:szCs w:val="24"/>
          <w:u w:val="single"/>
          <w:rtl/>
          <w:lang w:val="en-GB" w:eastAsia="he-IL"/>
        </w:rPr>
        <w:t xml:space="preserve"> </w:t>
      </w:r>
      <w:r w:rsidRPr="000B6453">
        <w:rPr>
          <w:rFonts w:ascii="Georgia" w:eastAsia="Times New Roman" w:hAnsi="Georgia" w:cs="David" w:hint="eastAsia"/>
          <w:b/>
          <w:bCs/>
          <w:kern w:val="20"/>
          <w:szCs w:val="24"/>
          <w:u w:val="single"/>
          <w:rtl/>
          <w:lang w:val="en-GB" w:eastAsia="he-IL"/>
        </w:rPr>
        <w:t>חקיקה</w:t>
      </w:r>
      <w:r w:rsidRPr="000B6453">
        <w:rPr>
          <w:rFonts w:ascii="Georgia" w:eastAsia="Times New Roman" w:hAnsi="Georgia" w:cs="David" w:hint="cs"/>
          <w:b/>
          <w:bCs/>
          <w:kern w:val="20"/>
          <w:szCs w:val="24"/>
          <w:u w:val="single"/>
          <w:rtl/>
          <w:lang w:val="en-GB" w:eastAsia="he-IL"/>
        </w:rPr>
        <w:t>), התשע"ו-2016</w:t>
      </w:r>
    </w:p>
    <w:p w14:paraId="5CBA93A2" w14:textId="77777777" w:rsidR="001A15B6" w:rsidRDefault="001A15B6">
      <w:pPr>
        <w:rPr>
          <w:rtl/>
        </w:rPr>
      </w:pPr>
    </w:p>
    <w:p w14:paraId="5CBA93A3" w14:textId="77777777" w:rsidR="000B6453" w:rsidRDefault="000B6453">
      <w:pPr>
        <w:rPr>
          <w:rtl/>
        </w:rPr>
      </w:pPr>
    </w:p>
    <w:p w14:paraId="5CBA93A4" w14:textId="77777777" w:rsidR="000B6453" w:rsidRDefault="000B6453" w:rsidP="000B6453">
      <w:pPr>
        <w:pStyle w:val="ListParagraph"/>
        <w:bidi/>
        <w:spacing w:line="360" w:lineRule="auto"/>
        <w:ind w:left="527"/>
        <w:jc w:val="both"/>
        <w:rPr>
          <w:rFonts w:ascii="Arial" w:hAnsi="Arial" w:cs="Arial"/>
          <w:sz w:val="24"/>
          <w:szCs w:val="24"/>
        </w:rPr>
      </w:pPr>
      <w:r w:rsidRPr="000B6453">
        <w:rPr>
          <w:rFonts w:ascii="Arial" w:hAnsi="Arial" w:cs="Arial"/>
          <w:b/>
          <w:bCs/>
          <w:sz w:val="24"/>
          <w:szCs w:val="24"/>
          <w:rtl/>
        </w:rPr>
        <w:t>סולק מארח</w:t>
      </w:r>
      <w:r>
        <w:rPr>
          <w:rFonts w:ascii="Arial" w:hAnsi="Arial" w:cs="Arial"/>
          <w:sz w:val="24"/>
          <w:szCs w:val="24"/>
          <w:rtl/>
        </w:rPr>
        <w:t>:</w:t>
      </w:r>
    </w:p>
    <w:p w14:paraId="5CBA93A5" w14:textId="77777777" w:rsidR="000B6453" w:rsidRDefault="000B6453" w:rsidP="000B6453">
      <w:pPr>
        <w:pStyle w:val="ListParagraph"/>
        <w:bidi/>
        <w:spacing w:line="360" w:lineRule="auto"/>
        <w:ind w:left="527"/>
        <w:jc w:val="both"/>
        <w:rPr>
          <w:rFonts w:ascii="Arial" w:hAnsi="Arial" w:cs="Arial"/>
          <w:sz w:val="24"/>
          <w:szCs w:val="24"/>
        </w:rPr>
      </w:pPr>
    </w:p>
    <w:p w14:paraId="5CBA93A6" w14:textId="554750E7" w:rsidR="000B6453" w:rsidRDefault="000B6453" w:rsidP="00A40F02">
      <w:pPr>
        <w:pStyle w:val="ListParagraph"/>
        <w:bidi/>
        <w:spacing w:line="360" w:lineRule="auto"/>
        <w:ind w:left="52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rtl/>
        </w:rPr>
        <w:t xml:space="preserve">הנגיד, בהסכמת שר האוצר, יקבע כללים </w:t>
      </w:r>
      <w:bookmarkStart w:id="0" w:name="_GoBack"/>
      <w:bookmarkEnd w:id="0"/>
      <w:r>
        <w:rPr>
          <w:rFonts w:ascii="Arial" w:hAnsi="Arial" w:cs="Arial"/>
          <w:sz w:val="24"/>
          <w:szCs w:val="24"/>
          <w:rtl/>
        </w:rPr>
        <w:t>להסדרת מעמדו ופעולתו של סולק מתארח, ובכלל זה יקבעו את חובתו של סולק לארח ואת תנאי האירוח</w:t>
      </w:r>
      <w:r w:rsidR="00E1614B">
        <w:rPr>
          <w:rFonts w:ascii="Arial" w:hAnsi="Arial" w:cs="Arial" w:hint="cs"/>
          <w:sz w:val="24"/>
          <w:szCs w:val="24"/>
          <w:rtl/>
        </w:rPr>
        <w:t xml:space="preserve"> לרבות מחיר האירוח</w:t>
      </w:r>
      <w:r>
        <w:rPr>
          <w:rFonts w:ascii="Arial" w:hAnsi="Arial" w:cs="Arial"/>
          <w:sz w:val="24"/>
          <w:szCs w:val="24"/>
          <w:rtl/>
        </w:rPr>
        <w:t xml:space="preserve">. בסעיף זה: "סולק מתארח" – מי שקיבל רישיון </w:t>
      </w:r>
      <w:proofErr w:type="spellStart"/>
      <w:r>
        <w:rPr>
          <w:rFonts w:ascii="Arial" w:hAnsi="Arial" w:cs="Arial"/>
          <w:sz w:val="24"/>
          <w:szCs w:val="24"/>
          <w:rtl/>
        </w:rPr>
        <w:t>לסלוק</w:t>
      </w:r>
      <w:proofErr w:type="spellEnd"/>
      <w:r>
        <w:rPr>
          <w:rFonts w:ascii="Arial" w:hAnsi="Arial" w:cs="Arial"/>
          <w:sz w:val="24"/>
          <w:szCs w:val="24"/>
          <w:rtl/>
        </w:rPr>
        <w:t xml:space="preserve"> כשהוא אינו מחובר באופן ישיר למערכת התשלומים ועל כן פועל באמצעות סולק אחר, שאינו סולק מתארח. כללים כאמור ייקבעו בתוך </w:t>
      </w:r>
      <w:r>
        <w:rPr>
          <w:rFonts w:ascii="Arial" w:hAnsi="Arial" w:cs="Arial" w:hint="cs"/>
          <w:sz w:val="24"/>
          <w:szCs w:val="24"/>
          <w:rtl/>
        </w:rPr>
        <w:t xml:space="preserve">שלושה </w:t>
      </w:r>
      <w:r>
        <w:rPr>
          <w:rFonts w:ascii="Arial" w:hAnsi="Arial" w:cs="Arial"/>
          <w:sz w:val="24"/>
          <w:szCs w:val="24"/>
          <w:rtl/>
        </w:rPr>
        <w:t>חודשים מתחילתו של חוק זה.</w:t>
      </w:r>
    </w:p>
    <w:p w14:paraId="5CBA93A7" w14:textId="77777777" w:rsidR="000B6453" w:rsidRPr="000B6453" w:rsidRDefault="000B6453"/>
    <w:sectPr w:rsidR="000B6453" w:rsidRPr="000B6453" w:rsidSect="004B33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EBE305" w14:textId="77777777" w:rsidR="00FE6396" w:rsidRDefault="00FE6396" w:rsidP="00ED0D82">
      <w:pPr>
        <w:spacing w:after="0" w:line="240" w:lineRule="auto"/>
      </w:pPr>
      <w:r>
        <w:separator/>
      </w:r>
    </w:p>
  </w:endnote>
  <w:endnote w:type="continuationSeparator" w:id="0">
    <w:p w14:paraId="3845F4FC" w14:textId="77777777" w:rsidR="00FE6396" w:rsidRDefault="00FE6396" w:rsidP="00ED0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AF5376" w14:textId="77777777" w:rsidR="00ED0D82" w:rsidRDefault="00ED0D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41A8E" w14:textId="77777777" w:rsidR="00ED0D82" w:rsidRDefault="00ED0D8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63B9F" w14:textId="77777777" w:rsidR="00ED0D82" w:rsidRDefault="00ED0D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F1D98" w14:textId="77777777" w:rsidR="00FE6396" w:rsidRDefault="00FE6396" w:rsidP="00ED0D82">
      <w:pPr>
        <w:spacing w:after="0" w:line="240" w:lineRule="auto"/>
      </w:pPr>
      <w:r>
        <w:separator/>
      </w:r>
    </w:p>
  </w:footnote>
  <w:footnote w:type="continuationSeparator" w:id="0">
    <w:p w14:paraId="105EE95E" w14:textId="77777777" w:rsidR="00FE6396" w:rsidRDefault="00FE6396" w:rsidP="00ED0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C2FE8C" w14:textId="77777777" w:rsidR="00ED0D82" w:rsidRDefault="00ED0D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FEC5E4" w14:textId="77777777" w:rsidR="00ED0D82" w:rsidRDefault="00ED0D8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16B18" w14:textId="77777777" w:rsidR="00ED0D82" w:rsidRDefault="00ED0D8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453"/>
    <w:rsid w:val="00095DC7"/>
    <w:rsid w:val="000B6453"/>
    <w:rsid w:val="00132494"/>
    <w:rsid w:val="00162D74"/>
    <w:rsid w:val="001A15B6"/>
    <w:rsid w:val="001E03B4"/>
    <w:rsid w:val="001F4552"/>
    <w:rsid w:val="00224E82"/>
    <w:rsid w:val="00280D8D"/>
    <w:rsid w:val="002F682A"/>
    <w:rsid w:val="00314D9D"/>
    <w:rsid w:val="00330C47"/>
    <w:rsid w:val="00336D13"/>
    <w:rsid w:val="003A4408"/>
    <w:rsid w:val="00414256"/>
    <w:rsid w:val="004B334A"/>
    <w:rsid w:val="004F668F"/>
    <w:rsid w:val="00546C60"/>
    <w:rsid w:val="00563BD3"/>
    <w:rsid w:val="006D78F2"/>
    <w:rsid w:val="00713FA4"/>
    <w:rsid w:val="007C1C0C"/>
    <w:rsid w:val="008109E7"/>
    <w:rsid w:val="008E48C6"/>
    <w:rsid w:val="00936646"/>
    <w:rsid w:val="0096135F"/>
    <w:rsid w:val="009C74DD"/>
    <w:rsid w:val="00A21375"/>
    <w:rsid w:val="00A40F02"/>
    <w:rsid w:val="00AD05FF"/>
    <w:rsid w:val="00B20BC4"/>
    <w:rsid w:val="00B62261"/>
    <w:rsid w:val="00BB71F2"/>
    <w:rsid w:val="00BD56EF"/>
    <w:rsid w:val="00C14435"/>
    <w:rsid w:val="00C24436"/>
    <w:rsid w:val="00C62392"/>
    <w:rsid w:val="00CB4173"/>
    <w:rsid w:val="00D147EB"/>
    <w:rsid w:val="00D90A54"/>
    <w:rsid w:val="00DC52E1"/>
    <w:rsid w:val="00E1614B"/>
    <w:rsid w:val="00EB1F07"/>
    <w:rsid w:val="00ED0D82"/>
    <w:rsid w:val="00F202FD"/>
    <w:rsid w:val="00F24A2E"/>
    <w:rsid w:val="00F64DE0"/>
    <w:rsid w:val="00FE0B00"/>
    <w:rsid w:val="00FE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BA93A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6453"/>
    <w:pPr>
      <w:bidi w:val="0"/>
      <w:spacing w:before="120" w:after="240" w:line="276" w:lineRule="auto"/>
      <w:ind w:left="720"/>
      <w:contextualSpacing/>
    </w:pPr>
    <w:rPr>
      <w:rFonts w:ascii="Bookman Old Style" w:eastAsia="Calibri" w:hAnsi="Bookman Old Style" w:cs="Times New Roman"/>
    </w:rPr>
  </w:style>
  <w:style w:type="paragraph" w:styleId="Header">
    <w:name w:val="header"/>
    <w:basedOn w:val="Normal"/>
    <w:link w:val="HeaderChar"/>
    <w:uiPriority w:val="99"/>
    <w:unhideWhenUsed/>
    <w:rsid w:val="00ED0D8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D82"/>
  </w:style>
  <w:style w:type="paragraph" w:styleId="Footer">
    <w:name w:val="footer"/>
    <w:basedOn w:val="Normal"/>
    <w:link w:val="FooterChar"/>
    <w:uiPriority w:val="99"/>
    <w:unhideWhenUsed/>
    <w:rsid w:val="00ED0D8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1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ED8877-E68B-4EF7-A0CD-058892479261}"/>
</file>

<file path=customXml/itemProps2.xml><?xml version="1.0" encoding="utf-8"?>
<ds:datastoreItem xmlns:ds="http://schemas.openxmlformats.org/officeDocument/2006/customXml" ds:itemID="{C7DD0307-BC46-4801-B307-5E16B557D8B7}"/>
</file>

<file path=customXml/itemProps3.xml><?xml version="1.0" encoding="utf-8"?>
<ds:datastoreItem xmlns:ds="http://schemas.openxmlformats.org/officeDocument/2006/customXml" ds:itemID="{B82329D3-E0C1-4C3B-A60E-6423F5D0F13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2016-12-05T13:05:00Z</dcterms:created>
  <dcterms:modified xsi:type="dcterms:W3CDTF">2016-12-05T13:06:00Z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2009929</vt:r8>
  </property>
</Properties>
</file>