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3FC" w:rsidRDefault="002243FC" w:rsidP="002243FC">
      <w:pPr>
        <w:jc w:val="right"/>
        <w:rPr>
          <w:rFonts w:cs="David"/>
          <w:sz w:val="28"/>
          <w:szCs w:val="28"/>
          <w:u w:val="single"/>
          <w:rtl/>
        </w:rPr>
      </w:pPr>
      <w:bookmarkStart w:id="0" w:name="_GoBack"/>
      <w:bookmarkEnd w:id="0"/>
      <w:r w:rsidRPr="002243FC">
        <w:rPr>
          <w:rFonts w:cs="David" w:hint="cs"/>
          <w:sz w:val="28"/>
          <w:szCs w:val="28"/>
          <w:u w:val="single"/>
          <w:rtl/>
        </w:rPr>
        <w:t>נוסח מוצע לישיבת ועדת הכלכלה ביום 6.12.16 בשעה 18:00</w:t>
      </w:r>
    </w:p>
    <w:p w:rsidR="002243FC" w:rsidRPr="002243FC" w:rsidRDefault="002243FC" w:rsidP="002243FC">
      <w:pPr>
        <w:jc w:val="right"/>
        <w:rPr>
          <w:rFonts w:cs="David"/>
          <w:sz w:val="28"/>
          <w:szCs w:val="28"/>
          <w:u w:val="single"/>
          <w:rtl/>
        </w:rPr>
      </w:pPr>
    </w:p>
    <w:p w:rsidR="002243FC" w:rsidRDefault="002243FC"/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24"/>
        <w:gridCol w:w="61"/>
        <w:gridCol w:w="563"/>
        <w:gridCol w:w="5273"/>
      </w:tblGrid>
      <w:tr w:rsidR="008043D4" w:rsidRPr="00844C52" w:rsidTr="002759B6">
        <w:trPr>
          <w:cantSplit/>
        </w:trPr>
        <w:tc>
          <w:tcPr>
            <w:tcW w:w="1870" w:type="dxa"/>
          </w:tcPr>
          <w:p w:rsidR="008043D4" w:rsidRPr="00844C52" w:rsidRDefault="008043D4" w:rsidP="002759B6">
            <w:pPr>
              <w:pStyle w:val="TableSideHeading"/>
              <w:keepLines w:val="0"/>
            </w:pPr>
            <w:r w:rsidRPr="00844C52">
              <w:rPr>
                <w:rFonts w:hint="cs"/>
                <w:rtl/>
              </w:rPr>
              <w:t>תיקון חוק התקשורת</w:t>
            </w:r>
          </w:p>
        </w:tc>
        <w:tc>
          <w:tcPr>
            <w:tcW w:w="624" w:type="dxa"/>
          </w:tcPr>
          <w:p w:rsidR="008043D4" w:rsidRPr="00844C52" w:rsidRDefault="008043D4" w:rsidP="008043D4">
            <w:pPr>
              <w:pStyle w:val="TableText"/>
              <w:keepLines w:val="0"/>
            </w:pPr>
            <w:r w:rsidRPr="00844C52">
              <w:rPr>
                <w:rFonts w:hint="cs"/>
                <w:rtl/>
              </w:rPr>
              <w:t>28.</w:t>
            </w:r>
          </w:p>
        </w:tc>
        <w:tc>
          <w:tcPr>
            <w:tcW w:w="7145" w:type="dxa"/>
            <w:gridSpan w:val="5"/>
          </w:tcPr>
          <w:p w:rsidR="008043D4" w:rsidRPr="00844C52" w:rsidRDefault="008043D4" w:rsidP="002759B6">
            <w:pPr>
              <w:pStyle w:val="TableBlock"/>
            </w:pPr>
            <w:r w:rsidRPr="00844C52">
              <w:rPr>
                <w:rFonts w:hint="cs"/>
                <w:rtl/>
              </w:rPr>
              <w:t>בחוק התקשורת (בזק ושידורים), התשמ"ב-1982</w:t>
            </w:r>
            <w:r w:rsidRPr="00844C52">
              <w:rPr>
                <w:rStyle w:val="a5"/>
                <w:rtl/>
              </w:rPr>
              <w:footnoteReference w:id="1"/>
            </w:r>
            <w:r w:rsidRPr="00844C52">
              <w:rPr>
                <w:rFonts w:hint="cs"/>
                <w:rtl/>
              </w:rPr>
              <w:t xml:space="preserve"> (בפרק זה - חוק התקשורת) -</w:t>
            </w:r>
          </w:p>
        </w:tc>
      </w:tr>
      <w:tr w:rsidR="008043D4" w:rsidRPr="00844C52" w:rsidTr="002759B6">
        <w:trPr>
          <w:cantSplit/>
        </w:trPr>
        <w:tc>
          <w:tcPr>
            <w:tcW w:w="1870" w:type="dxa"/>
            <w:shd w:val="clear" w:color="auto" w:fill="auto"/>
          </w:tcPr>
          <w:p w:rsidR="008043D4" w:rsidRPr="00844C52" w:rsidRDefault="008043D4" w:rsidP="002759B6">
            <w:pPr>
              <w:pStyle w:val="TableSideHeading"/>
            </w:pPr>
          </w:p>
        </w:tc>
        <w:tc>
          <w:tcPr>
            <w:tcW w:w="624" w:type="dxa"/>
            <w:shd w:val="clear" w:color="auto" w:fill="auto"/>
          </w:tcPr>
          <w:p w:rsidR="008043D4" w:rsidRPr="00844C52" w:rsidRDefault="008043D4" w:rsidP="002759B6">
            <w:pPr>
              <w:pStyle w:val="TableText"/>
            </w:pPr>
          </w:p>
        </w:tc>
        <w:tc>
          <w:tcPr>
            <w:tcW w:w="7145" w:type="dxa"/>
            <w:gridSpan w:val="5"/>
            <w:shd w:val="clear" w:color="auto" w:fill="auto"/>
          </w:tcPr>
          <w:p w:rsidR="008043D4" w:rsidRPr="00844C52" w:rsidRDefault="008043D4" w:rsidP="008043D4">
            <w:pPr>
              <w:pStyle w:val="TableBlock"/>
              <w:numPr>
                <w:ilvl w:val="0"/>
                <w:numId w:val="2"/>
              </w:numPr>
              <w:tabs>
                <w:tab w:val="left" w:pos="624"/>
              </w:tabs>
            </w:pPr>
            <w:r w:rsidRPr="00844C52">
              <w:rPr>
                <w:rFonts w:hint="cs"/>
                <w:rtl/>
              </w:rPr>
              <w:t>בסעיף 5, אחרי סעיף קטן (ט) יבוא:</w:t>
            </w:r>
          </w:p>
        </w:tc>
      </w:tr>
      <w:tr w:rsidR="008043D4" w:rsidRPr="00844C52" w:rsidTr="0089380B">
        <w:trPr>
          <w:cantSplit/>
        </w:trPr>
        <w:tc>
          <w:tcPr>
            <w:tcW w:w="1870" w:type="dxa"/>
            <w:shd w:val="clear" w:color="auto" w:fill="auto"/>
          </w:tcPr>
          <w:p w:rsidR="008043D4" w:rsidRPr="00844C52" w:rsidRDefault="008043D4" w:rsidP="002759B6">
            <w:pPr>
              <w:pStyle w:val="TableSideHeading"/>
              <w:ind w:right="0"/>
            </w:pPr>
          </w:p>
        </w:tc>
        <w:tc>
          <w:tcPr>
            <w:tcW w:w="624" w:type="dxa"/>
            <w:shd w:val="clear" w:color="auto" w:fill="auto"/>
          </w:tcPr>
          <w:p w:rsidR="008043D4" w:rsidRPr="00844C52" w:rsidRDefault="008043D4" w:rsidP="002759B6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8043D4" w:rsidRPr="00844C52" w:rsidRDefault="008043D4" w:rsidP="002759B6">
            <w:pPr>
              <w:pStyle w:val="TableText"/>
            </w:pPr>
          </w:p>
        </w:tc>
        <w:tc>
          <w:tcPr>
            <w:tcW w:w="685" w:type="dxa"/>
            <w:gridSpan w:val="2"/>
            <w:shd w:val="clear" w:color="auto" w:fill="auto"/>
          </w:tcPr>
          <w:p w:rsidR="001537F9" w:rsidRPr="00844C52" w:rsidRDefault="008043D4" w:rsidP="002759B6">
            <w:pPr>
              <w:pStyle w:val="TableText"/>
            </w:pPr>
            <w:r w:rsidRPr="00844C52">
              <w:rPr>
                <w:rFonts w:hint="cs"/>
                <w:rtl/>
              </w:rPr>
              <w:t>"(י)</w:t>
            </w:r>
          </w:p>
          <w:p w:rsidR="001537F9" w:rsidRPr="00844C52" w:rsidRDefault="001537F9" w:rsidP="001537F9"/>
          <w:p w:rsidR="001537F9" w:rsidRPr="00844C52" w:rsidRDefault="001537F9" w:rsidP="001537F9"/>
          <w:p w:rsidR="008043D4" w:rsidRPr="00844C52" w:rsidRDefault="008043D4" w:rsidP="001537F9"/>
        </w:tc>
        <w:tc>
          <w:tcPr>
            <w:tcW w:w="5836" w:type="dxa"/>
            <w:gridSpan w:val="2"/>
            <w:shd w:val="clear" w:color="auto" w:fill="auto"/>
          </w:tcPr>
          <w:p w:rsidR="001A2066" w:rsidRPr="00844C52" w:rsidRDefault="008043D4" w:rsidP="0089380B">
            <w:pPr>
              <w:pStyle w:val="TableBlock"/>
              <w:numPr>
                <w:ilvl w:val="1"/>
                <w:numId w:val="1"/>
              </w:numPr>
              <w:tabs>
                <w:tab w:val="left" w:pos="624"/>
              </w:tabs>
            </w:pPr>
            <w:r w:rsidRPr="00844C52">
              <w:rPr>
                <w:rFonts w:hint="cs"/>
                <w:rtl/>
              </w:rPr>
              <w:t>בלי לגרוע מהוראות סעיפים קטנים (ו) ו-(ח), מפעיל פנים-ארצי ייתן למפעיל פנים-ארצי אחר שימוש בתשתית הפסיבית שלו באופן המאפשר להשחיל בה כבלים מתכתיים או אופטיים של המפעיל הפנים-ארצי האחר או להקים בה מתקני בזק של המפעיל הפנים-ארצי האחר, ובאופן המאפשר תחזוקת הכבלים והמתקנים האמורים, והכל לצורך ביצוע כל פעולת בזק ומתן כל שירות בזק על פי תנאי רישיונו של המפעיל הפנים-ארצי האחר</w:t>
            </w:r>
            <w:r w:rsidR="009A1F6F">
              <w:rPr>
                <w:rFonts w:hint="cs"/>
                <w:rtl/>
              </w:rPr>
              <w:t xml:space="preserve"> (בסעיף קטן זה </w:t>
            </w:r>
            <w:r w:rsidR="009A1F6F">
              <w:rPr>
                <w:rtl/>
              </w:rPr>
              <w:t>–</w:t>
            </w:r>
            <w:r w:rsidR="009A1F6F">
              <w:rPr>
                <w:rFonts w:hint="cs"/>
                <w:rtl/>
              </w:rPr>
              <w:t xml:space="preserve"> שימוש בתשתית הפסיבית)</w:t>
            </w:r>
            <w:r w:rsidRPr="00844C52">
              <w:rPr>
                <w:rFonts w:hint="cs"/>
                <w:rtl/>
              </w:rPr>
              <w:t xml:space="preserve">; על הסדרת שימוש </w:t>
            </w:r>
            <w:r w:rsidR="009A1F6F">
              <w:rPr>
                <w:rFonts w:hint="cs"/>
                <w:rtl/>
              </w:rPr>
              <w:t>בתשתית הפסיבית</w:t>
            </w:r>
            <w:r w:rsidRPr="00844C52">
              <w:rPr>
                <w:rFonts w:hint="cs"/>
                <w:rtl/>
              </w:rPr>
              <w:t xml:space="preserve"> יחולו הוראות סעיפים קטנים (א) עד (ה) בשינויים המחויבים כאמור בסעיף קטן (ו)</w:t>
            </w:r>
            <w:r w:rsidR="0076186A" w:rsidRPr="00844C52">
              <w:rPr>
                <w:rFonts w:hint="cs"/>
                <w:rtl/>
              </w:rPr>
              <w:t>.</w:t>
            </w:r>
            <w:r w:rsidR="00CE56F4" w:rsidRPr="00844C52">
              <w:rPr>
                <w:rFonts w:hint="cs"/>
                <w:rtl/>
              </w:rPr>
              <w:t xml:space="preserve"> </w:t>
            </w:r>
          </w:p>
        </w:tc>
      </w:tr>
      <w:tr w:rsidR="0089380B" w:rsidRPr="00844C52" w:rsidTr="0089380B">
        <w:trPr>
          <w:cantSplit/>
        </w:trPr>
        <w:tc>
          <w:tcPr>
            <w:tcW w:w="1870" w:type="dxa"/>
            <w:shd w:val="clear" w:color="auto" w:fill="auto"/>
          </w:tcPr>
          <w:p w:rsidR="0089380B" w:rsidRPr="00844C52" w:rsidRDefault="0089380B" w:rsidP="002759B6">
            <w:pPr>
              <w:pStyle w:val="TableSideHeading"/>
              <w:ind w:right="0"/>
            </w:pPr>
          </w:p>
        </w:tc>
        <w:tc>
          <w:tcPr>
            <w:tcW w:w="624" w:type="dxa"/>
            <w:shd w:val="clear" w:color="auto" w:fill="auto"/>
          </w:tcPr>
          <w:p w:rsidR="0089380B" w:rsidRPr="00844C52" w:rsidRDefault="0089380B" w:rsidP="0089380B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89380B" w:rsidRPr="00844C52" w:rsidRDefault="0089380B" w:rsidP="002759B6">
            <w:pPr>
              <w:pStyle w:val="TableText"/>
            </w:pPr>
          </w:p>
        </w:tc>
        <w:tc>
          <w:tcPr>
            <w:tcW w:w="685" w:type="dxa"/>
            <w:gridSpan w:val="2"/>
            <w:shd w:val="clear" w:color="auto" w:fill="auto"/>
          </w:tcPr>
          <w:p w:rsidR="0089380B" w:rsidRPr="00844C52" w:rsidRDefault="0089380B" w:rsidP="002759B6">
            <w:pPr>
              <w:pStyle w:val="TableText"/>
              <w:rPr>
                <w:rtl/>
              </w:rPr>
            </w:pPr>
          </w:p>
        </w:tc>
        <w:tc>
          <w:tcPr>
            <w:tcW w:w="5836" w:type="dxa"/>
            <w:gridSpan w:val="2"/>
            <w:shd w:val="clear" w:color="auto" w:fill="auto"/>
          </w:tcPr>
          <w:p w:rsidR="0089380B" w:rsidRPr="00844C52" w:rsidRDefault="00945540" w:rsidP="00AB7427">
            <w:pPr>
              <w:pStyle w:val="TableBlock"/>
              <w:numPr>
                <w:ilvl w:val="1"/>
                <w:numId w:val="1"/>
              </w:numPr>
              <w:tabs>
                <w:tab w:val="left" w:pos="624"/>
              </w:tabs>
              <w:rPr>
                <w:rtl/>
              </w:rPr>
            </w:pPr>
            <w:r w:rsidRPr="00931520">
              <w:rPr>
                <w:rFonts w:hint="cs"/>
                <w:highlight w:val="yellow"/>
                <w:rtl/>
              </w:rPr>
              <w:t xml:space="preserve">השר, בהסכמת שר האוצר, יקבע, בהתאם לסמכותו לפי סעיפים קטנים (ב) ו-(ב1), </w:t>
            </w:r>
            <w:r w:rsidR="006D12FA" w:rsidRPr="00931520">
              <w:rPr>
                <w:rFonts w:hint="cs"/>
                <w:highlight w:val="yellow"/>
                <w:rtl/>
              </w:rPr>
              <w:t>תשלומים</w:t>
            </w:r>
            <w:r w:rsidR="00E03B1F" w:rsidRPr="00931520">
              <w:rPr>
                <w:rFonts w:hint="cs"/>
                <w:highlight w:val="yellow"/>
                <w:rtl/>
              </w:rPr>
              <w:t>, תשלומים מירביים או תשלומים מזעריים</w:t>
            </w:r>
            <w:r w:rsidR="00856AE8" w:rsidRPr="00931520">
              <w:rPr>
                <w:rFonts w:hint="cs"/>
                <w:highlight w:val="yellow"/>
                <w:rtl/>
              </w:rPr>
              <w:t xml:space="preserve"> בעד</w:t>
            </w:r>
            <w:r w:rsidR="006D12FA" w:rsidRPr="00931520">
              <w:rPr>
                <w:rFonts w:hint="cs"/>
                <w:highlight w:val="yellow"/>
                <w:rtl/>
              </w:rPr>
              <w:t xml:space="preserve"> שימוש בתשתית הפסיבית </w:t>
            </w:r>
            <w:r w:rsidR="00856AE8" w:rsidRPr="00931520">
              <w:rPr>
                <w:rFonts w:hint="cs"/>
                <w:highlight w:val="yellow"/>
                <w:rtl/>
              </w:rPr>
              <w:t>של החברה</w:t>
            </w:r>
            <w:r w:rsidRPr="00931520">
              <w:rPr>
                <w:rFonts w:hint="cs"/>
                <w:highlight w:val="yellow"/>
                <w:rtl/>
              </w:rPr>
              <w:t xml:space="preserve"> </w:t>
            </w:r>
            <w:r w:rsidR="006D12FA" w:rsidRPr="00931520">
              <w:rPr>
                <w:rFonts w:hint="cs"/>
                <w:highlight w:val="yellow"/>
                <w:rtl/>
              </w:rPr>
              <w:t xml:space="preserve">בידי מפעיל פנים ארצי </w:t>
            </w:r>
            <w:r w:rsidR="00C208F8" w:rsidRPr="00931520">
              <w:rPr>
                <w:rFonts w:hint="cs"/>
                <w:highlight w:val="yellow"/>
                <w:rtl/>
              </w:rPr>
              <w:t>ש</w:t>
            </w:r>
            <w:r w:rsidR="00856AE8" w:rsidRPr="00931520">
              <w:rPr>
                <w:rFonts w:hint="cs"/>
                <w:highlight w:val="yellow"/>
                <w:rtl/>
              </w:rPr>
              <w:t>אינו</w:t>
            </w:r>
            <w:r w:rsidR="00C208F8" w:rsidRPr="00931520">
              <w:rPr>
                <w:rFonts w:hint="cs"/>
                <w:highlight w:val="yellow"/>
                <w:rtl/>
              </w:rPr>
              <w:t xml:space="preserve"> </w:t>
            </w:r>
            <w:r w:rsidR="00C208F8" w:rsidRPr="00931520">
              <w:rPr>
                <w:rFonts w:hint="eastAsia"/>
                <w:highlight w:val="yellow"/>
                <w:rtl/>
              </w:rPr>
              <w:t>בעל</w:t>
            </w:r>
            <w:r w:rsidR="00C208F8" w:rsidRPr="00931520">
              <w:rPr>
                <w:highlight w:val="yellow"/>
                <w:rtl/>
              </w:rPr>
              <w:t xml:space="preserve"> </w:t>
            </w:r>
            <w:r w:rsidR="00C208F8" w:rsidRPr="00931520">
              <w:rPr>
                <w:rFonts w:hint="eastAsia"/>
                <w:highlight w:val="yellow"/>
                <w:rtl/>
              </w:rPr>
              <w:t>רישיון</w:t>
            </w:r>
            <w:r w:rsidR="00C208F8" w:rsidRPr="00931520">
              <w:rPr>
                <w:highlight w:val="yellow"/>
                <w:rtl/>
              </w:rPr>
              <w:t xml:space="preserve"> </w:t>
            </w:r>
            <w:r w:rsidR="00C208F8" w:rsidRPr="00931520">
              <w:rPr>
                <w:rFonts w:hint="eastAsia"/>
                <w:highlight w:val="yellow"/>
                <w:rtl/>
              </w:rPr>
              <w:t>כללי</w:t>
            </w:r>
            <w:r w:rsidR="00C208F8" w:rsidRPr="00931520">
              <w:rPr>
                <w:highlight w:val="yellow"/>
                <w:rtl/>
              </w:rPr>
              <w:t xml:space="preserve"> </w:t>
            </w:r>
            <w:r w:rsidR="00C208F8" w:rsidRPr="00931520">
              <w:rPr>
                <w:rFonts w:hint="eastAsia"/>
                <w:highlight w:val="yellow"/>
                <w:rtl/>
              </w:rPr>
              <w:t>ייחודי</w:t>
            </w:r>
            <w:r w:rsidR="00AB7427" w:rsidRPr="00931520">
              <w:rPr>
                <w:rFonts w:hint="cs"/>
                <w:highlight w:val="yellow"/>
                <w:rtl/>
              </w:rPr>
              <w:t xml:space="preserve"> שנעשה לפי הוראות פסקה (1)</w:t>
            </w:r>
            <w:r w:rsidR="00C208F8" w:rsidRPr="00931520">
              <w:rPr>
                <w:rFonts w:hint="cs"/>
                <w:highlight w:val="yellow"/>
                <w:rtl/>
              </w:rPr>
              <w:t>.</w:t>
            </w:r>
          </w:p>
        </w:tc>
      </w:tr>
      <w:tr w:rsidR="00C208F8" w:rsidRPr="00844C52" w:rsidTr="0089380B">
        <w:trPr>
          <w:cantSplit/>
        </w:trPr>
        <w:tc>
          <w:tcPr>
            <w:tcW w:w="1870" w:type="dxa"/>
            <w:shd w:val="clear" w:color="auto" w:fill="auto"/>
          </w:tcPr>
          <w:p w:rsidR="00C208F8" w:rsidRPr="00844C52" w:rsidRDefault="00C208F8" w:rsidP="002759B6">
            <w:pPr>
              <w:pStyle w:val="TableSideHeading"/>
              <w:ind w:right="0"/>
            </w:pPr>
          </w:p>
        </w:tc>
        <w:tc>
          <w:tcPr>
            <w:tcW w:w="624" w:type="dxa"/>
            <w:shd w:val="clear" w:color="auto" w:fill="auto"/>
          </w:tcPr>
          <w:p w:rsidR="00C208F8" w:rsidRPr="00844C52" w:rsidRDefault="00C208F8" w:rsidP="00C208F8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C208F8" w:rsidRPr="00844C52" w:rsidRDefault="00C208F8" w:rsidP="002759B6">
            <w:pPr>
              <w:pStyle w:val="TableText"/>
            </w:pPr>
          </w:p>
        </w:tc>
        <w:tc>
          <w:tcPr>
            <w:tcW w:w="685" w:type="dxa"/>
            <w:gridSpan w:val="2"/>
            <w:shd w:val="clear" w:color="auto" w:fill="auto"/>
          </w:tcPr>
          <w:p w:rsidR="00C208F8" w:rsidRPr="00844C52" w:rsidRDefault="00C208F8" w:rsidP="002759B6">
            <w:pPr>
              <w:pStyle w:val="TableText"/>
              <w:rPr>
                <w:rtl/>
              </w:rPr>
            </w:pPr>
          </w:p>
        </w:tc>
        <w:tc>
          <w:tcPr>
            <w:tcW w:w="5836" w:type="dxa"/>
            <w:gridSpan w:val="2"/>
            <w:shd w:val="clear" w:color="auto" w:fill="auto"/>
          </w:tcPr>
          <w:p w:rsidR="00C208F8" w:rsidRDefault="00C208F8" w:rsidP="001E3B0C">
            <w:pPr>
              <w:pStyle w:val="TableBlock"/>
              <w:numPr>
                <w:ilvl w:val="1"/>
                <w:numId w:val="1"/>
              </w:numPr>
              <w:tabs>
                <w:tab w:val="left" w:pos="624"/>
              </w:tabs>
              <w:rPr>
                <w:rtl/>
              </w:rPr>
            </w:pPr>
            <w:r w:rsidRPr="00931520">
              <w:rPr>
                <w:rFonts w:hint="cs"/>
                <w:highlight w:val="yellow"/>
                <w:rtl/>
              </w:rPr>
              <w:t xml:space="preserve">עד להתקנת תקנות </w:t>
            </w:r>
            <w:r w:rsidR="00856AE8" w:rsidRPr="00931520">
              <w:rPr>
                <w:rFonts w:hint="cs"/>
                <w:highlight w:val="yellow"/>
                <w:rtl/>
              </w:rPr>
              <w:t>לפי</w:t>
            </w:r>
            <w:r w:rsidR="009975B2" w:rsidRPr="00931520">
              <w:rPr>
                <w:rFonts w:hint="cs"/>
                <w:highlight w:val="yellow"/>
                <w:rtl/>
              </w:rPr>
              <w:t xml:space="preserve"> </w:t>
            </w:r>
            <w:r w:rsidRPr="00931520">
              <w:rPr>
                <w:rFonts w:hint="cs"/>
                <w:highlight w:val="yellow"/>
                <w:rtl/>
              </w:rPr>
              <w:t>פסקה (2), יחולו על השימוש</w:t>
            </w:r>
            <w:r w:rsidR="00856AE8" w:rsidRPr="00931520">
              <w:rPr>
                <w:rFonts w:hint="cs"/>
                <w:highlight w:val="yellow"/>
                <w:rtl/>
              </w:rPr>
              <w:t xml:space="preserve"> בתשתית </w:t>
            </w:r>
            <w:r w:rsidR="0051175C" w:rsidRPr="00931520">
              <w:rPr>
                <w:rFonts w:hint="cs"/>
                <w:highlight w:val="yellow"/>
                <w:rtl/>
              </w:rPr>
              <w:t>ה</w:t>
            </w:r>
            <w:r w:rsidR="00856AE8" w:rsidRPr="00931520">
              <w:rPr>
                <w:rFonts w:hint="cs"/>
                <w:highlight w:val="yellow"/>
                <w:rtl/>
              </w:rPr>
              <w:t>פסיבית</w:t>
            </w:r>
            <w:r w:rsidR="009975B2" w:rsidRPr="00931520">
              <w:rPr>
                <w:rFonts w:hint="cs"/>
                <w:highlight w:val="yellow"/>
                <w:rtl/>
              </w:rPr>
              <w:t xml:space="preserve"> </w:t>
            </w:r>
            <w:r w:rsidR="00945540" w:rsidRPr="00931520">
              <w:rPr>
                <w:rFonts w:hint="cs"/>
                <w:highlight w:val="yellow"/>
                <w:rtl/>
              </w:rPr>
              <w:t>של החברה</w:t>
            </w:r>
            <w:r w:rsidR="00464D11" w:rsidRPr="00931520">
              <w:rPr>
                <w:rFonts w:hint="cs"/>
                <w:highlight w:val="yellow"/>
                <w:rtl/>
              </w:rPr>
              <w:t xml:space="preserve"> בידי מפעיל פנים-ארצי שאינו בעל רישיון כללי ייחודי</w:t>
            </w:r>
            <w:r w:rsidR="00AB7427" w:rsidRPr="00931520">
              <w:rPr>
                <w:rFonts w:hint="cs"/>
                <w:highlight w:val="yellow"/>
                <w:rtl/>
              </w:rPr>
              <w:t>,</w:t>
            </w:r>
            <w:r w:rsidR="001E3B0C" w:rsidRPr="00931520">
              <w:rPr>
                <w:rFonts w:hint="cs"/>
                <w:highlight w:val="yellow"/>
                <w:rtl/>
              </w:rPr>
              <w:t xml:space="preserve"> שנעשה לפי הוראות פסקה (1)</w:t>
            </w:r>
            <w:r w:rsidRPr="00931520">
              <w:rPr>
                <w:rFonts w:hint="cs"/>
                <w:highlight w:val="yellow"/>
                <w:rtl/>
              </w:rPr>
              <w:t xml:space="preserve">, התשלומים </w:t>
            </w:r>
            <w:r w:rsidR="00A160B1" w:rsidRPr="00931520">
              <w:rPr>
                <w:rFonts w:hint="cs"/>
                <w:highlight w:val="yellow"/>
                <w:rtl/>
              </w:rPr>
              <w:t xml:space="preserve">המירביים </w:t>
            </w:r>
            <w:r w:rsidR="00856AE8" w:rsidRPr="00931520">
              <w:rPr>
                <w:rFonts w:hint="cs"/>
                <w:highlight w:val="yellow"/>
                <w:rtl/>
              </w:rPr>
              <w:t>שנקבעו</w:t>
            </w:r>
            <w:r w:rsidR="009975B2" w:rsidRPr="00931520">
              <w:rPr>
                <w:rFonts w:hint="cs"/>
                <w:highlight w:val="yellow"/>
                <w:rtl/>
              </w:rPr>
              <w:t xml:space="preserve"> בעד שירות גישה לתשתית פסיבית</w:t>
            </w:r>
            <w:r w:rsidRPr="00931520">
              <w:rPr>
                <w:rFonts w:hint="cs"/>
                <w:highlight w:val="yellow"/>
                <w:rtl/>
              </w:rPr>
              <w:t xml:space="preserve"> </w:t>
            </w:r>
            <w:r w:rsidR="00AD33C4" w:rsidRPr="00931520">
              <w:rPr>
                <w:rFonts w:hint="cs"/>
                <w:highlight w:val="yellow"/>
                <w:rtl/>
              </w:rPr>
              <w:t xml:space="preserve">בתקנות התקשורת (בזק ושידורים) (שימוש ברשת בזק ציבורית של מפ"א), </w:t>
            </w:r>
            <w:r w:rsidR="001C2805" w:rsidRPr="00931520">
              <w:rPr>
                <w:rFonts w:hint="cs"/>
                <w:highlight w:val="yellow"/>
                <w:rtl/>
              </w:rPr>
              <w:t>ה</w:t>
            </w:r>
            <w:r w:rsidR="00AD33C4" w:rsidRPr="00931520">
              <w:rPr>
                <w:rFonts w:hint="cs"/>
                <w:highlight w:val="yellow"/>
                <w:rtl/>
              </w:rPr>
              <w:t>תשע"ה-2014</w:t>
            </w:r>
            <w:r w:rsidR="001C2805" w:rsidRPr="00931520">
              <w:rPr>
                <w:rFonts w:hint="cs"/>
                <w:highlight w:val="yellow"/>
                <w:rtl/>
              </w:rPr>
              <w:t xml:space="preserve">, </w:t>
            </w:r>
            <w:r w:rsidR="009975B2" w:rsidRPr="00931520">
              <w:rPr>
                <w:rFonts w:hint="cs"/>
                <w:highlight w:val="yellow"/>
                <w:rtl/>
              </w:rPr>
              <w:t xml:space="preserve">כנוסחן ערב יום התחילה של חוק התכנית הכלכלית (תיקוני חקיקה ליישום המדיניות הכלכלית לשנות התקציב 2017 ו-2018), התשע"ז-2016 (להלן </w:t>
            </w:r>
            <w:r w:rsidR="009975B2" w:rsidRPr="00931520">
              <w:rPr>
                <w:highlight w:val="yellow"/>
                <w:rtl/>
              </w:rPr>
              <w:t>–</w:t>
            </w:r>
            <w:r w:rsidR="009975B2" w:rsidRPr="00931520">
              <w:rPr>
                <w:rFonts w:hint="cs"/>
                <w:highlight w:val="yellow"/>
                <w:rtl/>
              </w:rPr>
              <w:t xml:space="preserve"> תקנות השימוש)</w:t>
            </w:r>
            <w:r w:rsidR="00AD33C4" w:rsidRPr="00931520">
              <w:rPr>
                <w:rFonts w:hint="cs"/>
                <w:highlight w:val="yellow"/>
                <w:rtl/>
              </w:rPr>
              <w:t>.</w:t>
            </w:r>
          </w:p>
        </w:tc>
      </w:tr>
      <w:tr w:rsidR="00AD33C4" w:rsidRPr="00844C52" w:rsidTr="0089380B">
        <w:trPr>
          <w:cantSplit/>
        </w:trPr>
        <w:tc>
          <w:tcPr>
            <w:tcW w:w="1870" w:type="dxa"/>
            <w:shd w:val="clear" w:color="auto" w:fill="auto"/>
          </w:tcPr>
          <w:p w:rsidR="00AD33C4" w:rsidRPr="00844C52" w:rsidRDefault="00AD33C4" w:rsidP="002759B6">
            <w:pPr>
              <w:pStyle w:val="TableSideHeading"/>
              <w:ind w:right="0"/>
            </w:pPr>
          </w:p>
        </w:tc>
        <w:tc>
          <w:tcPr>
            <w:tcW w:w="624" w:type="dxa"/>
            <w:shd w:val="clear" w:color="auto" w:fill="auto"/>
          </w:tcPr>
          <w:p w:rsidR="00AD33C4" w:rsidRPr="00844C52" w:rsidRDefault="00AD33C4" w:rsidP="00AD33C4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AD33C4" w:rsidRPr="00844C52" w:rsidRDefault="00AD33C4" w:rsidP="002759B6">
            <w:pPr>
              <w:pStyle w:val="TableText"/>
            </w:pPr>
          </w:p>
        </w:tc>
        <w:tc>
          <w:tcPr>
            <w:tcW w:w="685" w:type="dxa"/>
            <w:gridSpan w:val="2"/>
            <w:shd w:val="clear" w:color="auto" w:fill="auto"/>
          </w:tcPr>
          <w:p w:rsidR="00AD33C4" w:rsidRPr="00844C52" w:rsidRDefault="00AD33C4" w:rsidP="002759B6">
            <w:pPr>
              <w:pStyle w:val="TableText"/>
              <w:rPr>
                <w:rtl/>
              </w:rPr>
            </w:pPr>
          </w:p>
        </w:tc>
        <w:tc>
          <w:tcPr>
            <w:tcW w:w="5836" w:type="dxa"/>
            <w:gridSpan w:val="2"/>
            <w:shd w:val="clear" w:color="auto" w:fill="auto"/>
          </w:tcPr>
          <w:p w:rsidR="00AD33C4" w:rsidRDefault="00B71975" w:rsidP="00E03B1F">
            <w:pPr>
              <w:pStyle w:val="TableBlock"/>
              <w:numPr>
                <w:ilvl w:val="1"/>
                <w:numId w:val="1"/>
              </w:numPr>
              <w:tabs>
                <w:tab w:val="left" w:pos="624"/>
              </w:tabs>
              <w:rPr>
                <w:rtl/>
              </w:rPr>
            </w:pPr>
            <w:r w:rsidRPr="00931520">
              <w:rPr>
                <w:rFonts w:hint="cs"/>
                <w:highlight w:val="yellow"/>
                <w:rtl/>
              </w:rPr>
              <w:t>קיים הפרש בין התשלומים</w:t>
            </w:r>
            <w:r w:rsidR="00FD2F90" w:rsidRPr="00931520">
              <w:rPr>
                <w:rFonts w:hint="cs"/>
                <w:highlight w:val="yellow"/>
                <w:rtl/>
              </w:rPr>
              <w:t xml:space="preserve"> </w:t>
            </w:r>
            <w:r w:rsidR="00E03B1F" w:rsidRPr="00931520">
              <w:rPr>
                <w:rFonts w:hint="cs"/>
                <w:highlight w:val="yellow"/>
                <w:rtl/>
              </w:rPr>
              <w:t xml:space="preserve">לפי </w:t>
            </w:r>
            <w:r w:rsidR="00FD2F90" w:rsidRPr="00931520">
              <w:rPr>
                <w:rFonts w:hint="cs"/>
                <w:highlight w:val="yellow"/>
                <w:rtl/>
              </w:rPr>
              <w:t>פסקה (3)</w:t>
            </w:r>
            <w:r w:rsidRPr="00931520">
              <w:rPr>
                <w:rFonts w:hint="cs"/>
                <w:highlight w:val="yellow"/>
                <w:rtl/>
              </w:rPr>
              <w:t xml:space="preserve"> </w:t>
            </w:r>
            <w:r w:rsidR="003C3538" w:rsidRPr="00931520">
              <w:rPr>
                <w:rFonts w:hint="cs"/>
                <w:highlight w:val="yellow"/>
                <w:rtl/>
              </w:rPr>
              <w:t>שש</w:t>
            </w:r>
            <w:r w:rsidR="00B97EDA" w:rsidRPr="00931520">
              <w:rPr>
                <w:rFonts w:hint="cs"/>
                <w:highlight w:val="yellow"/>
                <w:rtl/>
              </w:rPr>
              <w:t>ילם מפעיל פנים ארצי שאינו בעל רישיון כללי ייחודי ואינו בעל רישיון מפ"א תשתית</w:t>
            </w:r>
            <w:r w:rsidR="003C3538" w:rsidRPr="00931520">
              <w:rPr>
                <w:rFonts w:hint="cs"/>
                <w:highlight w:val="yellow"/>
                <w:rtl/>
              </w:rPr>
              <w:t xml:space="preserve"> בעד שימ</w:t>
            </w:r>
            <w:r w:rsidR="00A160B1" w:rsidRPr="00931520">
              <w:rPr>
                <w:rFonts w:hint="cs"/>
                <w:highlight w:val="yellow"/>
                <w:rtl/>
              </w:rPr>
              <w:t xml:space="preserve">וש בתשתית הפסיבית של החברה </w:t>
            </w:r>
            <w:r w:rsidRPr="00931520">
              <w:rPr>
                <w:rFonts w:hint="cs"/>
                <w:highlight w:val="yellow"/>
                <w:rtl/>
              </w:rPr>
              <w:t xml:space="preserve">לבין התשלומים שנקבעו </w:t>
            </w:r>
            <w:r w:rsidR="003C3538" w:rsidRPr="00931520">
              <w:rPr>
                <w:rFonts w:hint="cs"/>
                <w:highlight w:val="yellow"/>
                <w:rtl/>
              </w:rPr>
              <w:t xml:space="preserve">בתקנות </w:t>
            </w:r>
            <w:r w:rsidRPr="00931520">
              <w:rPr>
                <w:rFonts w:hint="cs"/>
                <w:highlight w:val="yellow"/>
                <w:rtl/>
              </w:rPr>
              <w:t xml:space="preserve">לפי פסקה (2) ישולם ההפרש, על ידי </w:t>
            </w:r>
            <w:r w:rsidR="003C3538" w:rsidRPr="00931520">
              <w:rPr>
                <w:rFonts w:hint="cs"/>
                <w:highlight w:val="yellow"/>
                <w:rtl/>
              </w:rPr>
              <w:t>החברה או על ידי</w:t>
            </w:r>
            <w:r w:rsidRPr="00931520">
              <w:rPr>
                <w:rFonts w:hint="cs"/>
                <w:highlight w:val="yellow"/>
                <w:rtl/>
              </w:rPr>
              <w:t xml:space="preserve"> </w:t>
            </w:r>
            <w:r w:rsidR="00A160B1" w:rsidRPr="00931520">
              <w:rPr>
                <w:rFonts w:hint="cs"/>
                <w:highlight w:val="yellow"/>
                <w:rtl/>
              </w:rPr>
              <w:t>מפעיל פנים ארצי שאינו בעל רישיון כללי ייחודי</w:t>
            </w:r>
            <w:r w:rsidR="003C3538" w:rsidRPr="00931520">
              <w:rPr>
                <w:rFonts w:hint="cs"/>
                <w:highlight w:val="yellow"/>
                <w:rtl/>
              </w:rPr>
              <w:t xml:space="preserve"> ואינו בעל רישיון </w:t>
            </w:r>
            <w:r w:rsidR="00297C9E" w:rsidRPr="00931520">
              <w:rPr>
                <w:rFonts w:hint="cs"/>
                <w:highlight w:val="yellow"/>
                <w:rtl/>
              </w:rPr>
              <w:t>מפ"א תשתית</w:t>
            </w:r>
            <w:r w:rsidRPr="00931520">
              <w:rPr>
                <w:rFonts w:hint="cs"/>
                <w:highlight w:val="yellow"/>
                <w:rtl/>
              </w:rPr>
              <w:t xml:space="preserve">, לפי העניין, בעד התקופה שבה עשה </w:t>
            </w:r>
            <w:r w:rsidR="00A160B1" w:rsidRPr="00931520">
              <w:rPr>
                <w:rFonts w:hint="cs"/>
                <w:highlight w:val="yellow"/>
                <w:rtl/>
              </w:rPr>
              <w:t>המפעיל הפנים ארצי</w:t>
            </w:r>
            <w:r w:rsidR="00297C9E" w:rsidRPr="00931520">
              <w:rPr>
                <w:rFonts w:hint="cs"/>
                <w:highlight w:val="yellow"/>
                <w:rtl/>
              </w:rPr>
              <w:t xml:space="preserve"> האמור </w:t>
            </w:r>
            <w:r w:rsidRPr="00931520">
              <w:rPr>
                <w:rFonts w:hint="cs"/>
                <w:highlight w:val="yellow"/>
                <w:rtl/>
              </w:rPr>
              <w:t xml:space="preserve">שימוש בתשתית הפסיבית של </w:t>
            </w:r>
            <w:r w:rsidR="00297C9E" w:rsidRPr="00931520">
              <w:rPr>
                <w:rFonts w:hint="cs"/>
                <w:highlight w:val="yellow"/>
                <w:rtl/>
              </w:rPr>
              <w:t>החברה</w:t>
            </w:r>
            <w:r w:rsidRPr="00931520">
              <w:rPr>
                <w:rFonts w:hint="cs"/>
                <w:highlight w:val="yellow"/>
                <w:rtl/>
              </w:rPr>
              <w:t>, אך לא יותר מהתקופה שמסתיימת ביום 1 ביולי 2018</w:t>
            </w:r>
            <w:r w:rsidR="0054130D" w:rsidRPr="00931520">
              <w:rPr>
                <w:rFonts w:hint="cs"/>
                <w:highlight w:val="yellow"/>
                <w:rtl/>
              </w:rPr>
              <w:t xml:space="preserve"> (בפסקה זו </w:t>
            </w:r>
            <w:r w:rsidR="0054130D" w:rsidRPr="00931520">
              <w:rPr>
                <w:highlight w:val="yellow"/>
                <w:rtl/>
              </w:rPr>
              <w:t>–</w:t>
            </w:r>
            <w:r w:rsidR="0054130D" w:rsidRPr="00931520">
              <w:rPr>
                <w:rFonts w:hint="cs"/>
                <w:highlight w:val="yellow"/>
                <w:rtl/>
              </w:rPr>
              <w:t xml:space="preserve"> תקופת ההפרש)</w:t>
            </w:r>
            <w:r w:rsidRPr="00931520">
              <w:rPr>
                <w:rFonts w:hint="cs"/>
                <w:highlight w:val="yellow"/>
                <w:rtl/>
              </w:rPr>
              <w:t>.</w:t>
            </w:r>
            <w:r w:rsidR="003C3538" w:rsidRPr="00931520">
              <w:rPr>
                <w:rFonts w:hint="cs"/>
                <w:highlight w:val="yellow"/>
                <w:rtl/>
              </w:rPr>
              <w:t xml:space="preserve"> </w:t>
            </w:r>
            <w:r w:rsidR="00021F26" w:rsidRPr="00931520">
              <w:rPr>
                <w:rFonts w:hint="eastAsia"/>
                <w:highlight w:val="yellow"/>
                <w:rtl/>
              </w:rPr>
              <w:t>ל</w:t>
            </w:r>
            <w:r w:rsidR="00021F26" w:rsidRPr="00931520">
              <w:rPr>
                <w:highlight w:val="yellow"/>
                <w:rtl/>
              </w:rPr>
              <w:t>הפרש האמור ייווספו הפרשי הצמדה וריבית כמשמעותם בחוק פסיקת ריבית והצמדה, התשכ"א-1961</w:t>
            </w:r>
            <w:r w:rsidR="0054130D" w:rsidRPr="00931520">
              <w:rPr>
                <w:rFonts w:hint="cs"/>
                <w:highlight w:val="yellow"/>
                <w:rtl/>
              </w:rPr>
              <w:t xml:space="preserve"> בעד תקופת ההפרש</w:t>
            </w:r>
            <w:r w:rsidR="00021F26" w:rsidRPr="00931520">
              <w:rPr>
                <w:rFonts w:hint="cs"/>
                <w:highlight w:val="yellow"/>
                <w:rtl/>
              </w:rPr>
              <w:t>.</w:t>
            </w:r>
          </w:p>
        </w:tc>
      </w:tr>
      <w:tr w:rsidR="00DD3B7B" w:rsidRPr="00844C52" w:rsidTr="0089380B">
        <w:trPr>
          <w:cantSplit/>
        </w:trPr>
        <w:tc>
          <w:tcPr>
            <w:tcW w:w="1870" w:type="dxa"/>
            <w:shd w:val="clear" w:color="auto" w:fill="auto"/>
          </w:tcPr>
          <w:p w:rsidR="00DD3B7B" w:rsidRPr="00844C52" w:rsidRDefault="00DD3B7B" w:rsidP="002759B6">
            <w:pPr>
              <w:pStyle w:val="TableSideHeading"/>
            </w:pPr>
          </w:p>
        </w:tc>
        <w:tc>
          <w:tcPr>
            <w:tcW w:w="624" w:type="dxa"/>
            <w:shd w:val="clear" w:color="auto" w:fill="auto"/>
          </w:tcPr>
          <w:p w:rsidR="00DD3B7B" w:rsidRPr="00844C52" w:rsidRDefault="00DD3B7B" w:rsidP="002759B6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DD3B7B" w:rsidRPr="00844C52" w:rsidRDefault="00DD3B7B" w:rsidP="002759B6">
            <w:pPr>
              <w:pStyle w:val="TableText"/>
            </w:pPr>
          </w:p>
        </w:tc>
        <w:tc>
          <w:tcPr>
            <w:tcW w:w="685" w:type="dxa"/>
            <w:gridSpan w:val="2"/>
            <w:shd w:val="clear" w:color="auto" w:fill="auto"/>
          </w:tcPr>
          <w:p w:rsidR="00DD3B7B" w:rsidRPr="00844C52" w:rsidRDefault="00DD3B7B" w:rsidP="002759B6">
            <w:pPr>
              <w:pStyle w:val="TableText"/>
            </w:pPr>
          </w:p>
        </w:tc>
        <w:tc>
          <w:tcPr>
            <w:tcW w:w="5836" w:type="dxa"/>
            <w:gridSpan w:val="2"/>
            <w:shd w:val="clear" w:color="auto" w:fill="auto"/>
          </w:tcPr>
          <w:p w:rsidR="00DD3B7B" w:rsidRPr="00844C52" w:rsidRDefault="00DD3B7B" w:rsidP="00FD2F90">
            <w:pPr>
              <w:pStyle w:val="TableBlock"/>
              <w:numPr>
                <w:ilvl w:val="1"/>
                <w:numId w:val="1"/>
              </w:numPr>
              <w:tabs>
                <w:tab w:val="left" w:pos="624"/>
              </w:tabs>
              <w:rPr>
                <w:rtl/>
              </w:rPr>
            </w:pPr>
            <w:r w:rsidRPr="00844C52">
              <w:rPr>
                <w:rFonts w:hint="cs"/>
                <w:rtl/>
              </w:rPr>
              <w:t xml:space="preserve"> הייתה התשתית הפסיבית של </w:t>
            </w:r>
            <w:r w:rsidR="00FD2F90">
              <w:rPr>
                <w:rFonts w:hint="cs"/>
                <w:rtl/>
              </w:rPr>
              <w:t>בעל רישיון מפ"א תשתית</w:t>
            </w:r>
            <w:r w:rsidRPr="00844C52">
              <w:rPr>
                <w:rtl/>
              </w:rPr>
              <w:t xml:space="preserve"> מוחזקת </w:t>
            </w:r>
            <w:r w:rsidRPr="00844C52">
              <w:rPr>
                <w:rFonts w:hint="eastAsia"/>
                <w:rtl/>
              </w:rPr>
              <w:t>בידי</w:t>
            </w:r>
            <w:r w:rsidRPr="00844C52">
              <w:rPr>
                <w:rtl/>
              </w:rPr>
              <w:t xml:space="preserve"> </w:t>
            </w:r>
            <w:r w:rsidRPr="00844C52">
              <w:rPr>
                <w:rFonts w:hint="eastAsia"/>
                <w:rtl/>
              </w:rPr>
              <w:t>חברת</w:t>
            </w:r>
            <w:r w:rsidRPr="00844C52">
              <w:rPr>
                <w:rtl/>
              </w:rPr>
              <w:t xml:space="preserve"> </w:t>
            </w:r>
            <w:r w:rsidRPr="00844C52">
              <w:rPr>
                <w:rFonts w:hint="eastAsia"/>
                <w:rtl/>
              </w:rPr>
              <w:t>החשמל</w:t>
            </w:r>
            <w:r w:rsidRPr="00844C52">
              <w:rPr>
                <w:rtl/>
              </w:rPr>
              <w:t xml:space="preserve"> </w:t>
            </w:r>
            <w:r w:rsidRPr="00844C52">
              <w:rPr>
                <w:rFonts w:hint="eastAsia"/>
                <w:rtl/>
              </w:rPr>
              <w:t>לישראל</w:t>
            </w:r>
            <w:r w:rsidRPr="00844C52">
              <w:rPr>
                <w:rtl/>
              </w:rPr>
              <w:t xml:space="preserve"> </w:t>
            </w:r>
            <w:r w:rsidRPr="00844C52">
              <w:rPr>
                <w:rFonts w:hint="eastAsia"/>
                <w:rtl/>
              </w:rPr>
              <w:t>בע</w:t>
            </w:r>
            <w:r w:rsidRPr="00844C52">
              <w:rPr>
                <w:rtl/>
              </w:rPr>
              <w:t>"מ בפעילותה כ</w:t>
            </w:r>
            <w:r w:rsidRPr="00844C52">
              <w:rPr>
                <w:rFonts w:hint="eastAsia"/>
                <w:rtl/>
              </w:rPr>
              <w:t>ב</w:t>
            </w:r>
            <w:r w:rsidRPr="00844C52">
              <w:rPr>
                <w:rFonts w:hint="cs"/>
                <w:rtl/>
              </w:rPr>
              <w:t xml:space="preserve">על רישיון ספק שירות חיוני לפי </w:t>
            </w:r>
            <w:r w:rsidRPr="00931520">
              <w:rPr>
                <w:rFonts w:hint="eastAsia"/>
                <w:rtl/>
              </w:rPr>
              <w:t>חוק</w:t>
            </w:r>
            <w:r w:rsidRPr="00931520">
              <w:rPr>
                <w:rtl/>
              </w:rPr>
              <w:t xml:space="preserve"> </w:t>
            </w:r>
            <w:r w:rsidRPr="00931520">
              <w:rPr>
                <w:rFonts w:hint="eastAsia"/>
                <w:rtl/>
              </w:rPr>
              <w:t>משק</w:t>
            </w:r>
            <w:r w:rsidRPr="00931520">
              <w:rPr>
                <w:rtl/>
              </w:rPr>
              <w:t xml:space="preserve"> </w:t>
            </w:r>
            <w:r w:rsidRPr="00931520">
              <w:rPr>
                <w:rFonts w:hint="eastAsia"/>
                <w:rtl/>
              </w:rPr>
              <w:t>החשמל</w:t>
            </w:r>
            <w:r w:rsidRPr="00844C52">
              <w:rPr>
                <w:rFonts w:hint="cs"/>
                <w:rtl/>
              </w:rPr>
              <w:t xml:space="preserve">, </w:t>
            </w:r>
            <w:r w:rsidRPr="00844C52">
              <w:rPr>
                <w:rFonts w:hint="eastAsia"/>
                <w:rtl/>
              </w:rPr>
              <w:t>ה</w:t>
            </w:r>
            <w:r w:rsidRPr="00844C52">
              <w:rPr>
                <w:rtl/>
              </w:rPr>
              <w:t>תשנ"ו-1996</w:t>
            </w:r>
            <w:r w:rsidRPr="00844C52">
              <w:rPr>
                <w:rStyle w:val="a5"/>
                <w:rtl/>
              </w:rPr>
              <w:footnoteReference w:id="2"/>
            </w:r>
            <w:r w:rsidRPr="00844C52">
              <w:rPr>
                <w:rtl/>
              </w:rPr>
              <w:t xml:space="preserve"> </w:t>
            </w:r>
            <w:r w:rsidRPr="00844C52">
              <w:rPr>
                <w:rFonts w:hint="eastAsia"/>
                <w:rtl/>
              </w:rPr>
              <w:t>ודרושה</w:t>
            </w:r>
            <w:r w:rsidRPr="00844C52">
              <w:rPr>
                <w:rtl/>
              </w:rPr>
              <w:t xml:space="preserve"> </w:t>
            </w:r>
            <w:r w:rsidRPr="00844C52">
              <w:rPr>
                <w:rFonts w:hint="eastAsia"/>
                <w:rtl/>
              </w:rPr>
              <w:t>לה</w:t>
            </w:r>
            <w:r w:rsidRPr="00844C52">
              <w:rPr>
                <w:rtl/>
              </w:rPr>
              <w:t xml:space="preserve"> </w:t>
            </w:r>
            <w:r w:rsidRPr="00844C52">
              <w:rPr>
                <w:rFonts w:hint="eastAsia"/>
                <w:rtl/>
              </w:rPr>
              <w:t>לצורך</w:t>
            </w:r>
            <w:r w:rsidRPr="00844C52">
              <w:rPr>
                <w:rtl/>
              </w:rPr>
              <w:t xml:space="preserve"> </w:t>
            </w:r>
            <w:r w:rsidRPr="00844C52">
              <w:rPr>
                <w:rFonts w:hint="eastAsia"/>
                <w:rtl/>
              </w:rPr>
              <w:t>פעילותה</w:t>
            </w:r>
            <w:r w:rsidRPr="00844C52">
              <w:rPr>
                <w:rtl/>
              </w:rPr>
              <w:t xml:space="preserve"> </w:t>
            </w:r>
            <w:r w:rsidRPr="00844C52">
              <w:rPr>
                <w:rFonts w:hint="eastAsia"/>
                <w:rtl/>
              </w:rPr>
              <w:t>כאמור</w:t>
            </w:r>
            <w:r w:rsidRPr="00844C52">
              <w:rPr>
                <w:rFonts w:hint="cs"/>
                <w:rtl/>
              </w:rPr>
              <w:t xml:space="preserve"> </w:t>
            </w:r>
            <w:r w:rsidRPr="00844C52">
              <w:rPr>
                <w:rtl/>
              </w:rPr>
              <w:t xml:space="preserve">לא יחולו </w:t>
            </w:r>
            <w:r w:rsidRPr="00844C52">
              <w:rPr>
                <w:rFonts w:hint="cs"/>
                <w:rtl/>
              </w:rPr>
              <w:t xml:space="preserve">לגבי התשתית הפסיבית כאמור </w:t>
            </w:r>
            <w:r w:rsidRPr="00844C52">
              <w:rPr>
                <w:rFonts w:hint="eastAsia"/>
                <w:rtl/>
              </w:rPr>
              <w:t>הוראות</w:t>
            </w:r>
            <w:r w:rsidRPr="00844C52">
              <w:rPr>
                <w:rtl/>
              </w:rPr>
              <w:t xml:space="preserve"> סעיף קטן </w:t>
            </w:r>
            <w:r w:rsidRPr="00844C52">
              <w:rPr>
                <w:rFonts w:hint="cs"/>
                <w:rtl/>
              </w:rPr>
              <w:t xml:space="preserve">זה.  </w:t>
            </w:r>
          </w:p>
        </w:tc>
      </w:tr>
      <w:tr w:rsidR="00F40D57" w:rsidRPr="00844C52" w:rsidTr="0089380B">
        <w:trPr>
          <w:cantSplit/>
        </w:trPr>
        <w:tc>
          <w:tcPr>
            <w:tcW w:w="1870" w:type="dxa"/>
            <w:shd w:val="clear" w:color="auto" w:fill="auto"/>
          </w:tcPr>
          <w:p w:rsidR="00F40D57" w:rsidRPr="00844C52" w:rsidRDefault="00F40D57" w:rsidP="002759B6">
            <w:pPr>
              <w:pStyle w:val="TableSideHeading"/>
            </w:pPr>
          </w:p>
        </w:tc>
        <w:tc>
          <w:tcPr>
            <w:tcW w:w="624" w:type="dxa"/>
            <w:shd w:val="clear" w:color="auto" w:fill="auto"/>
          </w:tcPr>
          <w:p w:rsidR="00F40D57" w:rsidRPr="00844C52" w:rsidRDefault="00F40D57" w:rsidP="00F40D57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F40D57" w:rsidRPr="00844C52" w:rsidRDefault="00F40D57" w:rsidP="002759B6">
            <w:pPr>
              <w:pStyle w:val="TableText"/>
            </w:pPr>
          </w:p>
        </w:tc>
        <w:tc>
          <w:tcPr>
            <w:tcW w:w="685" w:type="dxa"/>
            <w:gridSpan w:val="2"/>
            <w:shd w:val="clear" w:color="auto" w:fill="auto"/>
          </w:tcPr>
          <w:p w:rsidR="00F40D57" w:rsidRPr="00844C52" w:rsidRDefault="00F40D57" w:rsidP="002759B6">
            <w:pPr>
              <w:pStyle w:val="TableText"/>
            </w:pPr>
          </w:p>
        </w:tc>
        <w:tc>
          <w:tcPr>
            <w:tcW w:w="5836" w:type="dxa"/>
            <w:gridSpan w:val="2"/>
            <w:shd w:val="clear" w:color="auto" w:fill="auto"/>
          </w:tcPr>
          <w:p w:rsidR="00F40D57" w:rsidRPr="00844C52" w:rsidRDefault="00F40D57" w:rsidP="00F40D57">
            <w:pPr>
              <w:pStyle w:val="TableBlock"/>
              <w:numPr>
                <w:ilvl w:val="1"/>
                <w:numId w:val="1"/>
              </w:numPr>
              <w:rPr>
                <w:rtl/>
              </w:rPr>
            </w:pPr>
            <w:r w:rsidRPr="00F40D57">
              <w:rPr>
                <w:rtl/>
              </w:rPr>
              <w:t>התקיימו בקנים או בתת קנים בתשתית הפסיבית של מפעיל פנים-ארצי כל התנאים הבאים, לא י</w:t>
            </w:r>
            <w:r>
              <w:rPr>
                <w:rtl/>
              </w:rPr>
              <w:t>חולו לגביהם  הוראות סעיף קטן זה</w:t>
            </w:r>
            <w:r>
              <w:rPr>
                <w:rFonts w:hint="cs"/>
                <w:rtl/>
              </w:rPr>
              <w:t>:</w:t>
            </w:r>
          </w:p>
        </w:tc>
      </w:tr>
      <w:tr w:rsidR="00F40D57" w:rsidTr="00931520">
        <w:trPr>
          <w:cantSplit/>
          <w:trHeight w:val="60"/>
        </w:trPr>
        <w:tc>
          <w:tcPr>
            <w:tcW w:w="1870" w:type="dxa"/>
          </w:tcPr>
          <w:p w:rsidR="00F40D57" w:rsidRDefault="00F40D57">
            <w:pPr>
              <w:pStyle w:val="TableSideHeading"/>
            </w:pPr>
          </w:p>
        </w:tc>
        <w:tc>
          <w:tcPr>
            <w:tcW w:w="624" w:type="dxa"/>
          </w:tcPr>
          <w:p w:rsidR="00F40D57" w:rsidRDefault="00F40D57">
            <w:pPr>
              <w:pStyle w:val="TableText"/>
            </w:pPr>
          </w:p>
        </w:tc>
        <w:tc>
          <w:tcPr>
            <w:tcW w:w="624" w:type="dxa"/>
          </w:tcPr>
          <w:p w:rsidR="00F40D57" w:rsidRDefault="00F40D57">
            <w:pPr>
              <w:pStyle w:val="TableText"/>
            </w:pPr>
          </w:p>
        </w:tc>
        <w:tc>
          <w:tcPr>
            <w:tcW w:w="624" w:type="dxa"/>
          </w:tcPr>
          <w:p w:rsidR="00F40D57" w:rsidRDefault="00F40D5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F40D57" w:rsidRDefault="00F40D57">
            <w:pPr>
              <w:pStyle w:val="TableText"/>
            </w:pPr>
          </w:p>
        </w:tc>
        <w:tc>
          <w:tcPr>
            <w:tcW w:w="5273" w:type="dxa"/>
          </w:tcPr>
          <w:p w:rsidR="00F40D57" w:rsidRPr="00F40D57" w:rsidRDefault="00F40D57" w:rsidP="00F40D57">
            <w:pPr>
              <w:pStyle w:val="af1"/>
              <w:numPr>
                <w:ilvl w:val="0"/>
                <w:numId w:val="5"/>
              </w:numPr>
              <w:jc w:val="left"/>
              <w:rPr>
                <w:rFonts w:ascii="Arial" w:eastAsia="Arial Unicode MS" w:hAnsi="Arial" w:cs="David"/>
                <w:snapToGrid w:val="0"/>
                <w:spacing w:val="0"/>
                <w:sz w:val="20"/>
                <w:szCs w:val="26"/>
              </w:rPr>
            </w:pPr>
            <w:r w:rsidRPr="00F40D57">
              <w:rPr>
                <w:rFonts w:ascii="Arial" w:eastAsia="Arial Unicode MS" w:hAnsi="Arial" w:cs="David"/>
                <w:snapToGrid w:val="0"/>
                <w:spacing w:val="0"/>
                <w:sz w:val="20"/>
                <w:szCs w:val="26"/>
                <w:rtl/>
              </w:rPr>
              <w:t>הם מצויים בשימוש בלעדי של גורמי הביטחון;</w:t>
            </w:r>
          </w:p>
        </w:tc>
      </w:tr>
      <w:tr w:rsidR="00F40D57" w:rsidTr="00931520">
        <w:trPr>
          <w:cantSplit/>
          <w:trHeight w:val="60"/>
        </w:trPr>
        <w:tc>
          <w:tcPr>
            <w:tcW w:w="1870" w:type="dxa"/>
          </w:tcPr>
          <w:p w:rsidR="00F40D57" w:rsidRDefault="00F40D57">
            <w:pPr>
              <w:pStyle w:val="TableSideHeading"/>
            </w:pPr>
          </w:p>
        </w:tc>
        <w:tc>
          <w:tcPr>
            <w:tcW w:w="624" w:type="dxa"/>
          </w:tcPr>
          <w:p w:rsidR="00F40D57" w:rsidRDefault="00F40D57" w:rsidP="00F40D57">
            <w:pPr>
              <w:pStyle w:val="TableText"/>
            </w:pPr>
          </w:p>
        </w:tc>
        <w:tc>
          <w:tcPr>
            <w:tcW w:w="624" w:type="dxa"/>
          </w:tcPr>
          <w:p w:rsidR="00F40D57" w:rsidRDefault="00F40D57">
            <w:pPr>
              <w:pStyle w:val="TableText"/>
            </w:pPr>
          </w:p>
        </w:tc>
        <w:tc>
          <w:tcPr>
            <w:tcW w:w="624" w:type="dxa"/>
          </w:tcPr>
          <w:p w:rsidR="00F40D57" w:rsidRDefault="00F40D57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F40D57" w:rsidRDefault="00F40D57">
            <w:pPr>
              <w:pStyle w:val="TableText"/>
            </w:pPr>
          </w:p>
        </w:tc>
        <w:tc>
          <w:tcPr>
            <w:tcW w:w="5273" w:type="dxa"/>
          </w:tcPr>
          <w:p w:rsidR="00F40D57" w:rsidRPr="00F40D57" w:rsidRDefault="00FE03BF" w:rsidP="00FE03BF">
            <w:pPr>
              <w:pStyle w:val="af1"/>
              <w:numPr>
                <w:ilvl w:val="0"/>
                <w:numId w:val="5"/>
              </w:numPr>
              <w:spacing w:line="360" w:lineRule="auto"/>
              <w:rPr>
                <w:rFonts w:ascii="Arial" w:eastAsia="Arial Unicode MS" w:hAnsi="Arial" w:cs="David"/>
                <w:snapToGrid w:val="0"/>
                <w:spacing w:val="0"/>
                <w:sz w:val="20"/>
                <w:szCs w:val="26"/>
                <w:rtl/>
              </w:rPr>
            </w:pPr>
            <w:r>
              <w:rPr>
                <w:rFonts w:ascii="Arial" w:eastAsia="Arial Unicode MS" w:hAnsi="Arial" w:cs="David" w:hint="cs"/>
                <w:snapToGrid w:val="0"/>
                <w:spacing w:val="0"/>
                <w:sz w:val="20"/>
                <w:szCs w:val="26"/>
                <w:rtl/>
              </w:rPr>
              <w:t>אין בהם פעילות אחרת של המפעיל הפנים-ארצי בין עבור עצמו ובין עבור כל גורם אחר שאינו גורם ביטחון</w:t>
            </w:r>
            <w:r w:rsidR="00F40D57" w:rsidRPr="00F40D57">
              <w:rPr>
                <w:rFonts w:ascii="Arial" w:eastAsia="Arial Unicode MS" w:hAnsi="Arial" w:cs="David" w:hint="cs"/>
                <w:snapToGrid w:val="0"/>
                <w:spacing w:val="0"/>
                <w:sz w:val="20"/>
                <w:szCs w:val="26"/>
                <w:rtl/>
              </w:rPr>
              <w:t>.</w:t>
            </w:r>
          </w:p>
        </w:tc>
      </w:tr>
      <w:tr w:rsidR="00F40D57" w:rsidTr="00931520">
        <w:trPr>
          <w:cantSplit/>
          <w:trHeight w:val="60"/>
        </w:trPr>
        <w:tc>
          <w:tcPr>
            <w:tcW w:w="1870" w:type="dxa"/>
          </w:tcPr>
          <w:p w:rsidR="00F40D57" w:rsidRDefault="00F40D57">
            <w:pPr>
              <w:pStyle w:val="TableSideHeading"/>
            </w:pPr>
          </w:p>
        </w:tc>
        <w:tc>
          <w:tcPr>
            <w:tcW w:w="624" w:type="dxa"/>
          </w:tcPr>
          <w:p w:rsidR="00F40D57" w:rsidRDefault="00F40D57">
            <w:pPr>
              <w:pStyle w:val="TableText"/>
            </w:pPr>
          </w:p>
        </w:tc>
        <w:tc>
          <w:tcPr>
            <w:tcW w:w="624" w:type="dxa"/>
          </w:tcPr>
          <w:p w:rsidR="00F40D57" w:rsidRDefault="00F40D57">
            <w:pPr>
              <w:pStyle w:val="TableText"/>
            </w:pPr>
          </w:p>
        </w:tc>
        <w:tc>
          <w:tcPr>
            <w:tcW w:w="624" w:type="dxa"/>
          </w:tcPr>
          <w:p w:rsidR="00F40D57" w:rsidRDefault="00F40D57">
            <w:pPr>
              <w:pStyle w:val="TableText"/>
            </w:pPr>
          </w:p>
        </w:tc>
        <w:tc>
          <w:tcPr>
            <w:tcW w:w="5897" w:type="dxa"/>
            <w:gridSpan w:val="3"/>
          </w:tcPr>
          <w:p w:rsidR="00F40D57" w:rsidRDefault="00F40D57" w:rsidP="00136EDA">
            <w:pPr>
              <w:pStyle w:val="TableBlock"/>
            </w:pPr>
            <w:r>
              <w:rPr>
                <w:rFonts w:hint="cs"/>
                <w:rtl/>
              </w:rPr>
              <w:t xml:space="preserve">בפסקה זו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="00FE03BF">
              <w:rPr>
                <w:rFonts w:hint="cs"/>
                <w:rtl/>
              </w:rPr>
              <w:t>"גורם ביטחון"-</w:t>
            </w:r>
            <w:r w:rsidR="00FE03BF" w:rsidRPr="00136EDA">
              <w:rPr>
                <w:rFonts w:asciiTheme="minorHAnsi" w:eastAsiaTheme="minorHAnsi" w:hAnsiTheme="minorHAnsi" w:hint="cs"/>
                <w:color w:val="auto"/>
                <w:sz w:val="24"/>
                <w:szCs w:val="24"/>
                <w:rtl/>
                <w:lang w:eastAsia="en-US"/>
              </w:rPr>
              <w:t xml:space="preserve"> </w:t>
            </w:r>
            <w:r w:rsidR="00FE03BF" w:rsidRPr="00136EDA">
              <w:rPr>
                <w:rFonts w:hint="cs"/>
                <w:rtl/>
              </w:rPr>
              <w:t>כל אחד מאלה: צבא ההגנה לישראל, משרד ראש הממשלה ומשרד הב</w:t>
            </w:r>
            <w:r w:rsidR="00687C73">
              <w:rPr>
                <w:rFonts w:hint="cs"/>
                <w:rtl/>
              </w:rPr>
              <w:t>י</w:t>
            </w:r>
            <w:r w:rsidR="00FE03BF" w:rsidRPr="00136EDA">
              <w:rPr>
                <w:rFonts w:hint="cs"/>
                <w:rtl/>
              </w:rPr>
              <w:t xml:space="preserve">טחון ויחידות הסמך שלהם וכן </w:t>
            </w:r>
            <w:r w:rsidR="00FE03BF">
              <w:rPr>
                <w:rFonts w:hint="cs"/>
                <w:rtl/>
              </w:rPr>
              <w:t xml:space="preserve">מפעלי מערכת הביטחון כמשמעותם בסעיף 20 לחוק הסדרת </w:t>
            </w:r>
            <w:r w:rsidR="00FE03BF" w:rsidRPr="00136EDA">
              <w:rPr>
                <w:rFonts w:hint="cs"/>
                <w:rtl/>
              </w:rPr>
              <w:t>הב</w:t>
            </w:r>
            <w:r w:rsidR="00FE03BF">
              <w:rPr>
                <w:rFonts w:hint="cs"/>
                <w:rtl/>
              </w:rPr>
              <w:t>י</w:t>
            </w:r>
            <w:r w:rsidR="00FE03BF" w:rsidRPr="00136EDA">
              <w:rPr>
                <w:rFonts w:hint="cs"/>
                <w:rtl/>
              </w:rPr>
              <w:t>טחון בגופים ציבוריים, התשס"ו-2006</w:t>
            </w:r>
            <w:r w:rsidR="00FE03BF">
              <w:rPr>
                <w:rFonts w:hint="cs"/>
                <w:rtl/>
              </w:rPr>
              <w:t>.</w:t>
            </w:r>
          </w:p>
        </w:tc>
      </w:tr>
      <w:tr w:rsidR="00DD3B7B" w:rsidRPr="00844C52" w:rsidTr="0089380B">
        <w:trPr>
          <w:cantSplit/>
        </w:trPr>
        <w:tc>
          <w:tcPr>
            <w:tcW w:w="1870" w:type="dxa"/>
            <w:shd w:val="clear" w:color="auto" w:fill="auto"/>
          </w:tcPr>
          <w:p w:rsidR="00DD3B7B" w:rsidRPr="00844C52" w:rsidRDefault="00DD3B7B" w:rsidP="002759B6">
            <w:pPr>
              <w:pStyle w:val="TableSideHeading"/>
            </w:pPr>
          </w:p>
        </w:tc>
        <w:tc>
          <w:tcPr>
            <w:tcW w:w="624" w:type="dxa"/>
            <w:shd w:val="clear" w:color="auto" w:fill="auto"/>
          </w:tcPr>
          <w:p w:rsidR="00DD3B7B" w:rsidRPr="00844C52" w:rsidRDefault="00DD3B7B" w:rsidP="002759B6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DD3B7B" w:rsidRPr="00844C52" w:rsidRDefault="00DD3B7B" w:rsidP="002759B6">
            <w:pPr>
              <w:pStyle w:val="TableText"/>
            </w:pPr>
          </w:p>
        </w:tc>
        <w:tc>
          <w:tcPr>
            <w:tcW w:w="685" w:type="dxa"/>
            <w:gridSpan w:val="2"/>
            <w:shd w:val="clear" w:color="auto" w:fill="auto"/>
          </w:tcPr>
          <w:p w:rsidR="00DD3B7B" w:rsidRPr="00844C52" w:rsidRDefault="00DD3B7B" w:rsidP="002759B6">
            <w:pPr>
              <w:pStyle w:val="TableText"/>
            </w:pPr>
          </w:p>
        </w:tc>
        <w:tc>
          <w:tcPr>
            <w:tcW w:w="5836" w:type="dxa"/>
            <w:gridSpan w:val="2"/>
            <w:shd w:val="clear" w:color="auto" w:fill="auto"/>
          </w:tcPr>
          <w:p w:rsidR="00DD3B7B" w:rsidRPr="00844C52" w:rsidRDefault="00DD3B7B" w:rsidP="002759B6">
            <w:pPr>
              <w:pStyle w:val="TableBlock"/>
              <w:numPr>
                <w:ilvl w:val="1"/>
                <w:numId w:val="1"/>
              </w:numPr>
              <w:tabs>
                <w:tab w:val="left" w:pos="624"/>
              </w:tabs>
              <w:rPr>
                <w:rtl/>
              </w:rPr>
            </w:pPr>
            <w:r w:rsidRPr="00844C52">
              <w:rPr>
                <w:rFonts w:hint="cs"/>
                <w:rtl/>
              </w:rPr>
              <w:t>בסעיף קטן</w:t>
            </w:r>
            <w:r w:rsidRPr="00844C52">
              <w:rPr>
                <w:rtl/>
              </w:rPr>
              <w:t xml:space="preserve"> </w:t>
            </w:r>
            <w:r w:rsidRPr="00844C52">
              <w:rPr>
                <w:rFonts w:hint="cs"/>
                <w:rtl/>
              </w:rPr>
              <w:t xml:space="preserve">זה - </w:t>
            </w:r>
          </w:p>
        </w:tc>
      </w:tr>
      <w:tr w:rsidR="00DD3B7B" w:rsidRPr="00844C52" w:rsidTr="0089380B">
        <w:trPr>
          <w:cantSplit/>
        </w:trPr>
        <w:tc>
          <w:tcPr>
            <w:tcW w:w="1870" w:type="dxa"/>
            <w:shd w:val="clear" w:color="auto" w:fill="auto"/>
          </w:tcPr>
          <w:p w:rsidR="00DD3B7B" w:rsidRPr="00844C52" w:rsidRDefault="00DD3B7B" w:rsidP="002759B6">
            <w:pPr>
              <w:pStyle w:val="TableSideHeading"/>
            </w:pPr>
          </w:p>
        </w:tc>
        <w:tc>
          <w:tcPr>
            <w:tcW w:w="624" w:type="dxa"/>
            <w:shd w:val="clear" w:color="auto" w:fill="auto"/>
          </w:tcPr>
          <w:p w:rsidR="00DD3B7B" w:rsidRPr="00844C52" w:rsidRDefault="00DD3B7B" w:rsidP="002759B6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DD3B7B" w:rsidRPr="00844C52" w:rsidRDefault="00DD3B7B" w:rsidP="002759B6">
            <w:pPr>
              <w:pStyle w:val="TableText"/>
            </w:pPr>
          </w:p>
        </w:tc>
        <w:tc>
          <w:tcPr>
            <w:tcW w:w="685" w:type="dxa"/>
            <w:gridSpan w:val="2"/>
            <w:shd w:val="clear" w:color="auto" w:fill="auto"/>
          </w:tcPr>
          <w:p w:rsidR="00DD3B7B" w:rsidRPr="00844C52" w:rsidRDefault="00DD3B7B" w:rsidP="002759B6">
            <w:pPr>
              <w:pStyle w:val="TableText"/>
            </w:pPr>
          </w:p>
        </w:tc>
        <w:tc>
          <w:tcPr>
            <w:tcW w:w="5836" w:type="dxa"/>
            <w:gridSpan w:val="2"/>
            <w:shd w:val="clear" w:color="auto" w:fill="auto"/>
          </w:tcPr>
          <w:p w:rsidR="00DD3B7B" w:rsidRPr="00844C52" w:rsidRDefault="00DD3B7B" w:rsidP="0051175C">
            <w:pPr>
              <w:pStyle w:val="TableBlockOutdent"/>
              <w:rPr>
                <w:rtl/>
              </w:rPr>
            </w:pPr>
            <w:r w:rsidRPr="00844C52">
              <w:rPr>
                <w:rtl/>
              </w:rPr>
              <w:t>"</w:t>
            </w:r>
            <w:r w:rsidRPr="00844C52">
              <w:rPr>
                <w:rFonts w:hint="cs"/>
                <w:rtl/>
              </w:rPr>
              <w:t>מפעיל פנים-ארצי</w:t>
            </w:r>
            <w:r w:rsidRPr="00844C52">
              <w:rPr>
                <w:rtl/>
              </w:rPr>
              <w:t xml:space="preserve">" - </w:t>
            </w:r>
            <w:r w:rsidRPr="00844C52">
              <w:rPr>
                <w:rFonts w:hint="cs"/>
                <w:rtl/>
              </w:rPr>
              <w:t>בעל</w:t>
            </w:r>
            <w:r w:rsidRPr="00844C52">
              <w:rPr>
                <w:rtl/>
              </w:rPr>
              <w:t xml:space="preserve"> רישיון כללי למתן שירותי בזק פנים-ארציים </w:t>
            </w:r>
            <w:r w:rsidRPr="00844C52">
              <w:rPr>
                <w:rFonts w:hint="eastAsia"/>
                <w:rtl/>
              </w:rPr>
              <w:t>נייחים</w:t>
            </w:r>
            <w:r w:rsidR="00FE03BF">
              <w:rPr>
                <w:rFonts w:hint="cs"/>
                <w:rtl/>
              </w:rPr>
              <w:t xml:space="preserve"> לרבות רישיון מפ"א תשתית</w:t>
            </w:r>
            <w:r w:rsidR="0051175C">
              <w:rPr>
                <w:rFonts w:hint="cs"/>
                <w:rtl/>
              </w:rPr>
              <w:t xml:space="preserve"> ורישיון כללי ייחודי</w:t>
            </w:r>
            <w:r w:rsidRPr="00844C52">
              <w:rPr>
                <w:rFonts w:hint="cs"/>
                <w:rtl/>
              </w:rPr>
              <w:t>;</w:t>
            </w:r>
          </w:p>
        </w:tc>
      </w:tr>
      <w:tr w:rsidR="00FE03BF" w:rsidRPr="00844C52" w:rsidTr="0089380B">
        <w:trPr>
          <w:cantSplit/>
        </w:trPr>
        <w:tc>
          <w:tcPr>
            <w:tcW w:w="1870" w:type="dxa"/>
            <w:shd w:val="clear" w:color="auto" w:fill="auto"/>
          </w:tcPr>
          <w:p w:rsidR="00FE03BF" w:rsidRPr="00844C52" w:rsidRDefault="00FE03BF" w:rsidP="002759B6">
            <w:pPr>
              <w:pStyle w:val="TableSideHeading"/>
            </w:pPr>
          </w:p>
        </w:tc>
        <w:tc>
          <w:tcPr>
            <w:tcW w:w="624" w:type="dxa"/>
            <w:shd w:val="clear" w:color="auto" w:fill="auto"/>
          </w:tcPr>
          <w:p w:rsidR="00FE03BF" w:rsidRPr="00844C52" w:rsidRDefault="00FE03BF" w:rsidP="002759B6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FE03BF" w:rsidRPr="00844C52" w:rsidRDefault="00FE03BF" w:rsidP="002759B6">
            <w:pPr>
              <w:pStyle w:val="TableText"/>
            </w:pPr>
          </w:p>
        </w:tc>
        <w:tc>
          <w:tcPr>
            <w:tcW w:w="685" w:type="dxa"/>
            <w:gridSpan w:val="2"/>
            <w:shd w:val="clear" w:color="auto" w:fill="auto"/>
          </w:tcPr>
          <w:p w:rsidR="00FE03BF" w:rsidRPr="00844C52" w:rsidRDefault="00FE03BF" w:rsidP="002759B6">
            <w:pPr>
              <w:pStyle w:val="TableText"/>
            </w:pPr>
          </w:p>
        </w:tc>
        <w:tc>
          <w:tcPr>
            <w:tcW w:w="5836" w:type="dxa"/>
            <w:gridSpan w:val="2"/>
            <w:shd w:val="clear" w:color="auto" w:fill="auto"/>
          </w:tcPr>
          <w:p w:rsidR="00FE03BF" w:rsidRPr="00FE03BF" w:rsidRDefault="00FE03BF" w:rsidP="00FF5E12">
            <w:pPr>
              <w:pStyle w:val="TableBlockOutdent"/>
              <w:rPr>
                <w:rtl/>
              </w:rPr>
            </w:pPr>
            <w:r w:rsidRPr="00931520">
              <w:rPr>
                <w:highlight w:val="yellow"/>
                <w:rtl/>
              </w:rPr>
              <w:t>"</w:t>
            </w:r>
            <w:r w:rsidRPr="00931520">
              <w:rPr>
                <w:rFonts w:hint="cs"/>
                <w:highlight w:val="yellow"/>
                <w:rtl/>
              </w:rPr>
              <w:t xml:space="preserve">בעל רישיון מפ"א תשתית" - בעל רישיון כללי למתן שירותי בזק פנים ארציים נייחים הניתנים לאלה בלבד: </w:t>
            </w:r>
            <w:r w:rsidRPr="00931520">
              <w:rPr>
                <w:rFonts w:hint="eastAsia"/>
                <w:highlight w:val="yellow"/>
                <w:rtl/>
              </w:rPr>
              <w:t>לבעל</w:t>
            </w:r>
            <w:r w:rsidRPr="00931520">
              <w:rPr>
                <w:highlight w:val="yellow"/>
                <w:rtl/>
              </w:rPr>
              <w:t xml:space="preserve"> רישיון </w:t>
            </w:r>
            <w:r w:rsidRPr="00931520">
              <w:rPr>
                <w:rFonts w:hint="eastAsia"/>
                <w:highlight w:val="yellow"/>
                <w:rtl/>
              </w:rPr>
              <w:t>אחר</w:t>
            </w:r>
            <w:r w:rsidRPr="00931520">
              <w:rPr>
                <w:rFonts w:hint="cs"/>
                <w:highlight w:val="yellow"/>
                <w:rtl/>
              </w:rPr>
              <w:t>, לבעל רישיון לשידורים או למי שפועל מכח היתר כללי;</w:t>
            </w:r>
          </w:p>
        </w:tc>
      </w:tr>
      <w:tr w:rsidR="00DD3B7B" w:rsidTr="0089380B">
        <w:trPr>
          <w:cantSplit/>
        </w:trPr>
        <w:tc>
          <w:tcPr>
            <w:tcW w:w="1870" w:type="dxa"/>
            <w:shd w:val="clear" w:color="auto" w:fill="auto"/>
          </w:tcPr>
          <w:p w:rsidR="00DD3B7B" w:rsidRPr="00844C52" w:rsidRDefault="00DD3B7B" w:rsidP="002759B6">
            <w:pPr>
              <w:pStyle w:val="TableSideHeading"/>
            </w:pPr>
          </w:p>
        </w:tc>
        <w:tc>
          <w:tcPr>
            <w:tcW w:w="624" w:type="dxa"/>
            <w:shd w:val="clear" w:color="auto" w:fill="auto"/>
          </w:tcPr>
          <w:p w:rsidR="00DD3B7B" w:rsidRPr="00844C52" w:rsidRDefault="00DD3B7B" w:rsidP="002759B6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DD3B7B" w:rsidRPr="00844C52" w:rsidRDefault="00DD3B7B" w:rsidP="002759B6">
            <w:pPr>
              <w:pStyle w:val="TableText"/>
            </w:pPr>
          </w:p>
        </w:tc>
        <w:tc>
          <w:tcPr>
            <w:tcW w:w="685" w:type="dxa"/>
            <w:gridSpan w:val="2"/>
            <w:shd w:val="clear" w:color="auto" w:fill="auto"/>
          </w:tcPr>
          <w:p w:rsidR="00DD3B7B" w:rsidRPr="00844C52" w:rsidRDefault="00DD3B7B" w:rsidP="002759B6">
            <w:pPr>
              <w:pStyle w:val="TableText"/>
            </w:pPr>
          </w:p>
        </w:tc>
        <w:tc>
          <w:tcPr>
            <w:tcW w:w="5836" w:type="dxa"/>
            <w:gridSpan w:val="2"/>
            <w:shd w:val="clear" w:color="auto" w:fill="auto"/>
          </w:tcPr>
          <w:p w:rsidR="00DD3B7B" w:rsidRPr="00FB6A9E" w:rsidRDefault="00DD3B7B" w:rsidP="002759B6">
            <w:pPr>
              <w:pStyle w:val="TableBlockOutdent"/>
              <w:rPr>
                <w:rtl/>
              </w:rPr>
            </w:pPr>
            <w:r w:rsidRPr="00844C52">
              <w:rPr>
                <w:rtl/>
              </w:rPr>
              <w:t>"</w:t>
            </w:r>
            <w:r w:rsidRPr="00844C52">
              <w:rPr>
                <w:rFonts w:hint="cs"/>
                <w:rtl/>
              </w:rPr>
              <w:t>תשתית פסיבית" - המרכיבים הפסיביים של רשת הבזק הציבורית בכל רבדיה, ובכלל זה קנים, תת קנים, גובים, גומחות עיליות, קופסאות ועמודים.";</w:t>
            </w:r>
          </w:p>
        </w:tc>
      </w:tr>
      <w:tr w:rsidR="0089380B" w:rsidTr="0089380B">
        <w:trPr>
          <w:cantSplit/>
        </w:trPr>
        <w:tc>
          <w:tcPr>
            <w:tcW w:w="1870" w:type="dxa"/>
            <w:shd w:val="clear" w:color="auto" w:fill="auto"/>
          </w:tcPr>
          <w:p w:rsidR="0089380B" w:rsidRPr="00844C52" w:rsidRDefault="0089380B" w:rsidP="002759B6">
            <w:pPr>
              <w:pStyle w:val="TableSideHeading"/>
            </w:pPr>
            <w:r w:rsidRPr="0089380B">
              <w:rPr>
                <w:rFonts w:hint="cs"/>
                <w:highlight w:val="yellow"/>
                <w:rtl/>
              </w:rPr>
              <w:t>יופיע בסעיף 30(א) לחוק התכנית הכלכלית כהוראת שעה</w:t>
            </w:r>
          </w:p>
        </w:tc>
        <w:tc>
          <w:tcPr>
            <w:tcW w:w="624" w:type="dxa"/>
            <w:shd w:val="clear" w:color="auto" w:fill="auto"/>
          </w:tcPr>
          <w:p w:rsidR="0089380B" w:rsidRPr="00844C52" w:rsidRDefault="0089380B" w:rsidP="002759B6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89380B" w:rsidRPr="00844C52" w:rsidRDefault="0089380B" w:rsidP="002759B6">
            <w:pPr>
              <w:pStyle w:val="TableText"/>
            </w:pPr>
          </w:p>
        </w:tc>
        <w:tc>
          <w:tcPr>
            <w:tcW w:w="685" w:type="dxa"/>
            <w:gridSpan w:val="2"/>
            <w:shd w:val="clear" w:color="auto" w:fill="auto"/>
          </w:tcPr>
          <w:p w:rsidR="0089380B" w:rsidRPr="00844C52" w:rsidRDefault="0089380B" w:rsidP="002759B6">
            <w:pPr>
              <w:pStyle w:val="TableText"/>
            </w:pPr>
          </w:p>
        </w:tc>
        <w:tc>
          <w:tcPr>
            <w:tcW w:w="5836" w:type="dxa"/>
            <w:gridSpan w:val="2"/>
            <w:shd w:val="clear" w:color="auto" w:fill="auto"/>
          </w:tcPr>
          <w:p w:rsidR="0089380B" w:rsidRPr="00931520" w:rsidRDefault="0089380B" w:rsidP="00AB7427">
            <w:pPr>
              <w:pStyle w:val="TableBlock"/>
              <w:numPr>
                <w:ilvl w:val="1"/>
                <w:numId w:val="1"/>
              </w:numPr>
              <w:tabs>
                <w:tab w:val="left" w:pos="624"/>
              </w:tabs>
              <w:rPr>
                <w:highlight w:val="yellow"/>
                <w:rtl/>
              </w:rPr>
            </w:pPr>
            <w:r w:rsidRPr="00931520">
              <w:rPr>
                <w:rFonts w:hint="cs"/>
                <w:highlight w:val="yellow"/>
                <w:rtl/>
              </w:rPr>
              <w:t>על אף הוראות סעיף 5(י)(1) לחוק התקשורת כנוסחן בסעיף 28(1) לחוק זה,</w:t>
            </w:r>
            <w:r w:rsidR="004E1F74" w:rsidRPr="00931520">
              <w:rPr>
                <w:rFonts w:hint="cs"/>
                <w:highlight w:val="yellow"/>
                <w:rtl/>
              </w:rPr>
              <w:t xml:space="preserve"> עד ליום י"א בתשרי התשע"ח (1 באוקטובר 2017) - </w:t>
            </w:r>
            <w:r w:rsidRPr="00931520">
              <w:rPr>
                <w:rFonts w:hint="cs"/>
                <w:highlight w:val="yellow"/>
                <w:rtl/>
              </w:rPr>
              <w:t xml:space="preserve"> </w:t>
            </w:r>
          </w:p>
        </w:tc>
      </w:tr>
      <w:tr w:rsidR="004E1F74" w:rsidTr="00931520">
        <w:trPr>
          <w:cantSplit/>
          <w:trHeight w:val="60"/>
        </w:trPr>
        <w:tc>
          <w:tcPr>
            <w:tcW w:w="1870" w:type="dxa"/>
          </w:tcPr>
          <w:p w:rsidR="004E1F74" w:rsidRDefault="004E1F74">
            <w:pPr>
              <w:pStyle w:val="TableSideHeading"/>
            </w:pPr>
          </w:p>
        </w:tc>
        <w:tc>
          <w:tcPr>
            <w:tcW w:w="624" w:type="dxa"/>
          </w:tcPr>
          <w:p w:rsidR="004E1F74" w:rsidRDefault="004E1F74">
            <w:pPr>
              <w:pStyle w:val="TableText"/>
            </w:pPr>
          </w:p>
        </w:tc>
        <w:tc>
          <w:tcPr>
            <w:tcW w:w="624" w:type="dxa"/>
          </w:tcPr>
          <w:p w:rsidR="004E1F74" w:rsidRDefault="004E1F74">
            <w:pPr>
              <w:pStyle w:val="TableText"/>
            </w:pPr>
          </w:p>
        </w:tc>
        <w:tc>
          <w:tcPr>
            <w:tcW w:w="624" w:type="dxa"/>
          </w:tcPr>
          <w:p w:rsidR="004E1F74" w:rsidRDefault="004E1F74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4E1F74" w:rsidRDefault="004E1F74">
            <w:pPr>
              <w:pStyle w:val="TableText"/>
            </w:pPr>
          </w:p>
        </w:tc>
        <w:tc>
          <w:tcPr>
            <w:tcW w:w="5273" w:type="dxa"/>
          </w:tcPr>
          <w:p w:rsidR="004E1F74" w:rsidRPr="00931520" w:rsidRDefault="004E1F74" w:rsidP="00931520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highlight w:val="yellow"/>
              </w:rPr>
            </w:pPr>
            <w:r w:rsidRPr="00931520">
              <w:rPr>
                <w:rFonts w:hint="cs"/>
                <w:highlight w:val="yellow"/>
                <w:rtl/>
              </w:rPr>
              <w:t>לא תהיה למפעיל פנים ארצי שאינו בעל רישיון כללי ייחודי ואינו בעל רישיון מפ"א תשתית זכות שימוש בתשתית פאסיבית של מפעיל פנים ארצי אחר.</w:t>
            </w:r>
          </w:p>
        </w:tc>
      </w:tr>
      <w:tr w:rsidR="004E1F74" w:rsidTr="00931520">
        <w:trPr>
          <w:cantSplit/>
          <w:trHeight w:val="60"/>
        </w:trPr>
        <w:tc>
          <w:tcPr>
            <w:tcW w:w="1870" w:type="dxa"/>
          </w:tcPr>
          <w:p w:rsidR="004E1F74" w:rsidRDefault="004E1F74">
            <w:pPr>
              <w:pStyle w:val="TableSideHeading"/>
            </w:pPr>
          </w:p>
        </w:tc>
        <w:tc>
          <w:tcPr>
            <w:tcW w:w="624" w:type="dxa"/>
          </w:tcPr>
          <w:p w:rsidR="004E1F74" w:rsidRDefault="004E1F74" w:rsidP="004E1F74">
            <w:pPr>
              <w:pStyle w:val="TableText"/>
            </w:pPr>
          </w:p>
        </w:tc>
        <w:tc>
          <w:tcPr>
            <w:tcW w:w="624" w:type="dxa"/>
          </w:tcPr>
          <w:p w:rsidR="004E1F74" w:rsidRDefault="004E1F74">
            <w:pPr>
              <w:pStyle w:val="TableText"/>
            </w:pPr>
          </w:p>
        </w:tc>
        <w:tc>
          <w:tcPr>
            <w:tcW w:w="624" w:type="dxa"/>
          </w:tcPr>
          <w:p w:rsidR="004E1F74" w:rsidRDefault="004E1F74">
            <w:pPr>
              <w:pStyle w:val="TableText"/>
            </w:pPr>
          </w:p>
        </w:tc>
        <w:tc>
          <w:tcPr>
            <w:tcW w:w="624" w:type="dxa"/>
            <w:gridSpan w:val="2"/>
          </w:tcPr>
          <w:p w:rsidR="004E1F74" w:rsidRDefault="004E1F74">
            <w:pPr>
              <w:pStyle w:val="TableText"/>
            </w:pPr>
          </w:p>
        </w:tc>
        <w:tc>
          <w:tcPr>
            <w:tcW w:w="5273" w:type="dxa"/>
          </w:tcPr>
          <w:p w:rsidR="004E1F74" w:rsidRPr="00931520" w:rsidRDefault="004E1F74" w:rsidP="004E1F74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highlight w:val="yellow"/>
                <w:rtl/>
              </w:rPr>
            </w:pPr>
            <w:r w:rsidRPr="00931520">
              <w:rPr>
                <w:rFonts w:hint="cs"/>
                <w:highlight w:val="yellow"/>
                <w:rtl/>
              </w:rPr>
              <w:t>לא תהיה לבעל רישיון כללי ייחודי ולבעל רישיון מפ"א תשתית, זכות שימוש בתשתית פאסיבית של בעל רישיון כללי ייחודי</w:t>
            </w:r>
            <w:r w:rsidR="0054130D" w:rsidRPr="00931520">
              <w:rPr>
                <w:rFonts w:hint="cs"/>
                <w:highlight w:val="yellow"/>
                <w:rtl/>
              </w:rPr>
              <w:t xml:space="preserve"> אחר</w:t>
            </w:r>
            <w:r w:rsidRPr="00931520">
              <w:rPr>
                <w:rFonts w:hint="cs"/>
                <w:highlight w:val="yellow"/>
                <w:rtl/>
              </w:rPr>
              <w:t xml:space="preserve"> ושל בעל רישיון מפ"א תשתית.</w:t>
            </w:r>
          </w:p>
        </w:tc>
      </w:tr>
    </w:tbl>
    <w:p w:rsidR="00DD3B7B" w:rsidRPr="008043D4" w:rsidRDefault="00DD3B7B" w:rsidP="00DD3B7B"/>
    <w:p w:rsidR="00BA6D24" w:rsidRPr="00DD3B7B" w:rsidRDefault="00BA6D24"/>
    <w:sectPr w:rsidR="00BA6D24" w:rsidRPr="00DD3B7B" w:rsidSect="00844C52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3BF2" w:rsidRDefault="00DE3BF2" w:rsidP="008043D4">
      <w:pPr>
        <w:spacing w:before="0" w:line="240" w:lineRule="auto"/>
      </w:pPr>
      <w:r>
        <w:separator/>
      </w:r>
    </w:p>
  </w:endnote>
  <w:endnote w:type="continuationSeparator" w:id="0">
    <w:p w:rsidR="00DE3BF2" w:rsidRDefault="00DE3BF2" w:rsidP="008043D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3BF2" w:rsidRDefault="00DE3BF2" w:rsidP="008043D4">
      <w:pPr>
        <w:spacing w:before="0" w:line="240" w:lineRule="auto"/>
      </w:pPr>
      <w:r>
        <w:separator/>
      </w:r>
    </w:p>
  </w:footnote>
  <w:footnote w:type="continuationSeparator" w:id="0">
    <w:p w:rsidR="00DE3BF2" w:rsidRDefault="00DE3BF2" w:rsidP="008043D4">
      <w:pPr>
        <w:spacing w:before="0" w:line="240" w:lineRule="auto"/>
      </w:pPr>
      <w:r>
        <w:continuationSeparator/>
      </w:r>
    </w:p>
  </w:footnote>
  <w:footnote w:id="1">
    <w:p w:rsidR="0086022F" w:rsidRDefault="0086022F" w:rsidP="008043D4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התשמ"ב, עמ' 218; התשע"ד, עמ' 813.</w:t>
      </w:r>
    </w:p>
  </w:footnote>
  <w:footnote w:id="2">
    <w:p w:rsidR="0086022F" w:rsidRDefault="0086022F" w:rsidP="00DD3B7B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התשנ"ו, עמ' 208.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23580"/>
    <w:multiLevelType w:val="hybridMultilevel"/>
    <w:tmpl w:val="794A8F2E"/>
    <w:lvl w:ilvl="0" w:tplc="082CC7B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EF33A0"/>
    <w:multiLevelType w:val="hybridMultilevel"/>
    <w:tmpl w:val="A0FC8120"/>
    <w:lvl w:ilvl="0" w:tplc="D736C69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2675D"/>
    <w:multiLevelType w:val="hybridMultilevel"/>
    <w:tmpl w:val="ED6CE7F2"/>
    <w:lvl w:ilvl="0" w:tplc="27401DE2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5B895513"/>
    <w:multiLevelType w:val="hybridMultilevel"/>
    <w:tmpl w:val="11041462"/>
    <w:lvl w:ilvl="0" w:tplc="FB580DB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EE3A1D"/>
    <w:multiLevelType w:val="hybridMultilevel"/>
    <w:tmpl w:val="8FC294CE"/>
    <w:lvl w:ilvl="0" w:tplc="83806210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753C544D"/>
    <w:multiLevelType w:val="hybridMultilevel"/>
    <w:tmpl w:val="DF2ACB3C"/>
    <w:lvl w:ilvl="0" w:tplc="20269F40">
      <w:start w:val="59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573C255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  <w:lang w:val="en-US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3D4"/>
    <w:rsid w:val="00006AF0"/>
    <w:rsid w:val="0000769E"/>
    <w:rsid w:val="00021F26"/>
    <w:rsid w:val="00031378"/>
    <w:rsid w:val="000B00D2"/>
    <w:rsid w:val="000C267C"/>
    <w:rsid w:val="000E3587"/>
    <w:rsid w:val="000F2661"/>
    <w:rsid w:val="000F5872"/>
    <w:rsid w:val="00124B05"/>
    <w:rsid w:val="00136EDA"/>
    <w:rsid w:val="0014649A"/>
    <w:rsid w:val="001537F9"/>
    <w:rsid w:val="00174B6B"/>
    <w:rsid w:val="001759B3"/>
    <w:rsid w:val="00177D58"/>
    <w:rsid w:val="001A2066"/>
    <w:rsid w:val="001A4246"/>
    <w:rsid w:val="001C2805"/>
    <w:rsid w:val="001C67BA"/>
    <w:rsid w:val="001E3B0C"/>
    <w:rsid w:val="00201C7B"/>
    <w:rsid w:val="002243FC"/>
    <w:rsid w:val="002254C5"/>
    <w:rsid w:val="00245D14"/>
    <w:rsid w:val="00264547"/>
    <w:rsid w:val="00270A56"/>
    <w:rsid w:val="002759B6"/>
    <w:rsid w:val="0029457E"/>
    <w:rsid w:val="0029677F"/>
    <w:rsid w:val="00297B0B"/>
    <w:rsid w:val="00297C9E"/>
    <w:rsid w:val="002A30A7"/>
    <w:rsid w:val="002B5932"/>
    <w:rsid w:val="002D6C6E"/>
    <w:rsid w:val="00342FE9"/>
    <w:rsid w:val="00355B42"/>
    <w:rsid w:val="0038190C"/>
    <w:rsid w:val="003A2F39"/>
    <w:rsid w:val="003A7A90"/>
    <w:rsid w:val="003C3538"/>
    <w:rsid w:val="003C61E5"/>
    <w:rsid w:val="003D11AA"/>
    <w:rsid w:val="003D76D9"/>
    <w:rsid w:val="003F7B8A"/>
    <w:rsid w:val="00400A96"/>
    <w:rsid w:val="00442AB5"/>
    <w:rsid w:val="00445121"/>
    <w:rsid w:val="00460E47"/>
    <w:rsid w:val="0046200B"/>
    <w:rsid w:val="00464D11"/>
    <w:rsid w:val="0047000B"/>
    <w:rsid w:val="00471C51"/>
    <w:rsid w:val="00490005"/>
    <w:rsid w:val="004C6017"/>
    <w:rsid w:val="004C7490"/>
    <w:rsid w:val="004E1F74"/>
    <w:rsid w:val="004E3156"/>
    <w:rsid w:val="004E4732"/>
    <w:rsid w:val="0051175C"/>
    <w:rsid w:val="005137C7"/>
    <w:rsid w:val="00540FF9"/>
    <w:rsid w:val="0054130D"/>
    <w:rsid w:val="00595EB7"/>
    <w:rsid w:val="005D10E6"/>
    <w:rsid w:val="005D51C0"/>
    <w:rsid w:val="005D7BA2"/>
    <w:rsid w:val="005F5F3E"/>
    <w:rsid w:val="0064037D"/>
    <w:rsid w:val="0065250B"/>
    <w:rsid w:val="00666515"/>
    <w:rsid w:val="0067513D"/>
    <w:rsid w:val="00687C73"/>
    <w:rsid w:val="006B158A"/>
    <w:rsid w:val="006B7C13"/>
    <w:rsid w:val="006D12FA"/>
    <w:rsid w:val="006E36C3"/>
    <w:rsid w:val="006E7752"/>
    <w:rsid w:val="00721EF3"/>
    <w:rsid w:val="00725587"/>
    <w:rsid w:val="00756A7C"/>
    <w:rsid w:val="0076186A"/>
    <w:rsid w:val="00797962"/>
    <w:rsid w:val="007B5D02"/>
    <w:rsid w:val="007C0F3A"/>
    <w:rsid w:val="007C2D9D"/>
    <w:rsid w:val="007F6BAB"/>
    <w:rsid w:val="008043D4"/>
    <w:rsid w:val="00807F0C"/>
    <w:rsid w:val="008242CC"/>
    <w:rsid w:val="00837B7E"/>
    <w:rsid w:val="00844C52"/>
    <w:rsid w:val="00856AE8"/>
    <w:rsid w:val="0086022F"/>
    <w:rsid w:val="0089380B"/>
    <w:rsid w:val="008B1969"/>
    <w:rsid w:val="008B2219"/>
    <w:rsid w:val="008B40D3"/>
    <w:rsid w:val="008B4FCC"/>
    <w:rsid w:val="008C0A8E"/>
    <w:rsid w:val="008E783B"/>
    <w:rsid w:val="009018DE"/>
    <w:rsid w:val="00903184"/>
    <w:rsid w:val="00910DC2"/>
    <w:rsid w:val="009160A3"/>
    <w:rsid w:val="00931520"/>
    <w:rsid w:val="00943F9E"/>
    <w:rsid w:val="00945540"/>
    <w:rsid w:val="0096775C"/>
    <w:rsid w:val="009975B2"/>
    <w:rsid w:val="009A1F6F"/>
    <w:rsid w:val="009A58E7"/>
    <w:rsid w:val="009C7F3C"/>
    <w:rsid w:val="00A160B1"/>
    <w:rsid w:val="00A16E79"/>
    <w:rsid w:val="00A214FC"/>
    <w:rsid w:val="00A5497A"/>
    <w:rsid w:val="00AA61CA"/>
    <w:rsid w:val="00AB7427"/>
    <w:rsid w:val="00AD1F7D"/>
    <w:rsid w:val="00AD33C4"/>
    <w:rsid w:val="00AF2680"/>
    <w:rsid w:val="00B11C11"/>
    <w:rsid w:val="00B12D4E"/>
    <w:rsid w:val="00B35487"/>
    <w:rsid w:val="00B60663"/>
    <w:rsid w:val="00B669DA"/>
    <w:rsid w:val="00B71975"/>
    <w:rsid w:val="00B93EE4"/>
    <w:rsid w:val="00B97EDA"/>
    <w:rsid w:val="00BA6D24"/>
    <w:rsid w:val="00BE52D0"/>
    <w:rsid w:val="00C208F8"/>
    <w:rsid w:val="00C232F7"/>
    <w:rsid w:val="00C248F5"/>
    <w:rsid w:val="00C63AC9"/>
    <w:rsid w:val="00C81200"/>
    <w:rsid w:val="00CE56F4"/>
    <w:rsid w:val="00D05692"/>
    <w:rsid w:val="00D06DBD"/>
    <w:rsid w:val="00D10D58"/>
    <w:rsid w:val="00D22BDA"/>
    <w:rsid w:val="00D41877"/>
    <w:rsid w:val="00D478C8"/>
    <w:rsid w:val="00D649DB"/>
    <w:rsid w:val="00D750AE"/>
    <w:rsid w:val="00DD3B7B"/>
    <w:rsid w:val="00DE3BF2"/>
    <w:rsid w:val="00DE4924"/>
    <w:rsid w:val="00E01F25"/>
    <w:rsid w:val="00E03B1F"/>
    <w:rsid w:val="00E06DE2"/>
    <w:rsid w:val="00E149A8"/>
    <w:rsid w:val="00E2050F"/>
    <w:rsid w:val="00E67229"/>
    <w:rsid w:val="00E733AC"/>
    <w:rsid w:val="00EA0626"/>
    <w:rsid w:val="00EC4FE3"/>
    <w:rsid w:val="00ED7BC8"/>
    <w:rsid w:val="00F40D57"/>
    <w:rsid w:val="00F40D63"/>
    <w:rsid w:val="00F477D2"/>
    <w:rsid w:val="00F578CA"/>
    <w:rsid w:val="00F670AD"/>
    <w:rsid w:val="00FB01C9"/>
    <w:rsid w:val="00FB5AB0"/>
    <w:rsid w:val="00FD2F90"/>
    <w:rsid w:val="00FE03BF"/>
    <w:rsid w:val="00FE1202"/>
    <w:rsid w:val="00FF5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5C77F075-2711-4E03-94C0-4ED12AB30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43D4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link w:val="TableText0"/>
    <w:rsid w:val="008043D4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8043D4"/>
  </w:style>
  <w:style w:type="paragraph" w:customStyle="1" w:styleId="TableBlock">
    <w:name w:val="Table Block"/>
    <w:basedOn w:val="TableText"/>
    <w:link w:val="TableBlock0"/>
    <w:rsid w:val="008043D4"/>
    <w:pPr>
      <w:ind w:right="0"/>
      <w:jc w:val="both"/>
    </w:pPr>
  </w:style>
  <w:style w:type="paragraph" w:styleId="a3">
    <w:name w:val="footnote text"/>
    <w:basedOn w:val="a"/>
    <w:link w:val="a4"/>
    <w:autoRedefine/>
    <w:rsid w:val="008043D4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rsid w:val="008043D4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5">
    <w:name w:val="footnote reference"/>
    <w:basedOn w:val="a0"/>
    <w:rsid w:val="008043D4"/>
    <w:rPr>
      <w:vertAlign w:val="superscript"/>
    </w:rPr>
  </w:style>
  <w:style w:type="paragraph" w:customStyle="1" w:styleId="TableBlockOutdent">
    <w:name w:val="Table BlockOutdent"/>
    <w:basedOn w:val="TableBlock"/>
    <w:rsid w:val="008043D4"/>
    <w:pPr>
      <w:ind w:left="624" w:hanging="624"/>
    </w:pPr>
  </w:style>
  <w:style w:type="character" w:customStyle="1" w:styleId="TableText0">
    <w:name w:val="Table Text תו"/>
    <w:link w:val="TableText"/>
    <w:rsid w:val="008043D4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TableBlock0">
    <w:name w:val="Table Block תו"/>
    <w:basedOn w:val="TableText0"/>
    <w:link w:val="TableBlock"/>
    <w:rsid w:val="008043D4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header"/>
    <w:basedOn w:val="a"/>
    <w:link w:val="a7"/>
    <w:uiPriority w:val="99"/>
    <w:unhideWhenUsed/>
    <w:rsid w:val="008043D4"/>
    <w:pPr>
      <w:tabs>
        <w:tab w:val="center" w:pos="4153"/>
        <w:tab w:val="right" w:pos="8306"/>
      </w:tabs>
      <w:spacing w:before="0" w:line="240" w:lineRule="auto"/>
    </w:pPr>
  </w:style>
  <w:style w:type="character" w:customStyle="1" w:styleId="a7">
    <w:name w:val="כותרת עליונה תו"/>
    <w:basedOn w:val="a0"/>
    <w:link w:val="a6"/>
    <w:uiPriority w:val="99"/>
    <w:rsid w:val="008043D4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8">
    <w:name w:val="footer"/>
    <w:basedOn w:val="a"/>
    <w:link w:val="a9"/>
    <w:uiPriority w:val="99"/>
    <w:unhideWhenUsed/>
    <w:rsid w:val="008043D4"/>
    <w:pPr>
      <w:tabs>
        <w:tab w:val="center" w:pos="4153"/>
        <w:tab w:val="right" w:pos="8306"/>
      </w:tabs>
      <w:spacing w:before="0" w:line="240" w:lineRule="auto"/>
    </w:pPr>
  </w:style>
  <w:style w:type="character" w:customStyle="1" w:styleId="a9">
    <w:name w:val="כותרת תחתונה תו"/>
    <w:basedOn w:val="a0"/>
    <w:link w:val="a8"/>
    <w:uiPriority w:val="99"/>
    <w:rsid w:val="008043D4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a">
    <w:name w:val="Balloon Text"/>
    <w:basedOn w:val="a"/>
    <w:link w:val="ab"/>
    <w:uiPriority w:val="99"/>
    <w:semiHidden/>
    <w:unhideWhenUsed/>
    <w:rsid w:val="00E6722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טקסט בלונים תו"/>
    <w:basedOn w:val="a0"/>
    <w:link w:val="aa"/>
    <w:uiPriority w:val="99"/>
    <w:semiHidden/>
    <w:rsid w:val="00E67229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c">
    <w:name w:val="annotation reference"/>
    <w:basedOn w:val="a0"/>
    <w:uiPriority w:val="99"/>
    <w:semiHidden/>
    <w:unhideWhenUsed/>
    <w:rsid w:val="00E6722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67229"/>
    <w:pPr>
      <w:spacing w:line="240" w:lineRule="auto"/>
    </w:pPr>
    <w:rPr>
      <w:sz w:val="20"/>
      <w:szCs w:val="20"/>
    </w:rPr>
  </w:style>
  <w:style w:type="character" w:customStyle="1" w:styleId="ae">
    <w:name w:val="טקסט הערה תו"/>
    <w:basedOn w:val="a0"/>
    <w:link w:val="ad"/>
    <w:uiPriority w:val="99"/>
    <w:semiHidden/>
    <w:rsid w:val="00E67229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67229"/>
    <w:rPr>
      <w:b/>
      <w:bCs/>
    </w:rPr>
  </w:style>
  <w:style w:type="character" w:customStyle="1" w:styleId="af0">
    <w:name w:val="נושא הערה תו"/>
    <w:basedOn w:val="ae"/>
    <w:link w:val="af"/>
    <w:uiPriority w:val="99"/>
    <w:semiHidden/>
    <w:rsid w:val="00E67229"/>
    <w:rPr>
      <w:rFonts w:ascii="Hadasa Roso SL" w:eastAsia="MS Mincho" w:hAnsi="Hadasa Roso SL" w:cs="Hadasa Roso SL"/>
      <w:b/>
      <w:bCs/>
      <w:color w:val="000000"/>
      <w:spacing w:val="1"/>
      <w:sz w:val="20"/>
      <w:szCs w:val="20"/>
      <w:lang w:eastAsia="ja-JP"/>
    </w:rPr>
  </w:style>
  <w:style w:type="paragraph" w:customStyle="1" w:styleId="TableInnerSideHeading">
    <w:name w:val="Table InnerSideHeading"/>
    <w:basedOn w:val="TableSideHeading"/>
    <w:rsid w:val="00B35487"/>
  </w:style>
  <w:style w:type="paragraph" w:styleId="af1">
    <w:name w:val="List Paragraph"/>
    <w:basedOn w:val="a"/>
    <w:uiPriority w:val="34"/>
    <w:qFormat/>
    <w:rsid w:val="00F40D57"/>
    <w:pPr>
      <w:ind w:left="720"/>
      <w:contextualSpacing/>
    </w:pPr>
  </w:style>
  <w:style w:type="character" w:customStyle="1" w:styleId="default">
    <w:name w:val="default"/>
    <w:basedOn w:val="a0"/>
    <w:rsid w:val="00E03B1F"/>
    <w:rPr>
      <w:rFonts w:ascii="Times New Roman" w:hAnsi="Times New Roman" w:cs="Times New Roman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C2186C-775A-4023-A6F0-FF2F937B94A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21413D-10D8-431E-A0A8-DE1F176AD1B4}"/>
</file>

<file path=customXml/itemProps3.xml><?xml version="1.0" encoding="utf-8"?>
<ds:datastoreItem xmlns:ds="http://schemas.openxmlformats.org/officeDocument/2006/customXml" ds:itemID="{83A2BBF3-1D8D-4CD3-81B4-195362D8AD87}"/>
</file>

<file path=customXml/itemProps4.xml><?xml version="1.0" encoding="utf-8"?>
<ds:datastoreItem xmlns:ds="http://schemas.openxmlformats.org/officeDocument/2006/customXml" ds:itemID="{7757386A-8F71-4E2B-A3BE-41671BA44D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591</Words>
  <Characters>2955</Characters>
  <Application>Microsoft Office Word</Application>
  <DocSecurity>4</DocSecurity>
  <Lines>24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MOC</Company>
  <LinksUpToDate>false</LinksUpToDate>
  <CharactersWithSpaces>3539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yael malem-yaffe</dc:creator>
  <cp:lastModifiedBy>עידית חנוכה</cp:lastModifiedBy>
  <cp:revision>2</cp:revision>
  <cp:lastPrinted>2016-12-06T12:50:00Z</cp:lastPrinted>
  <dcterms:created xsi:type="dcterms:W3CDTF">2016-12-06T12:58:00Z</dcterms:created>
  <dcterms:modified xsi:type="dcterms:W3CDTF">2016-12-06T12:58:00Z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2009879</vt:r8>
  </property>
</Properties>
</file>