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E579A7" w14:textId="77777777" w:rsidR="004262DB" w:rsidRPr="00DB7060" w:rsidRDefault="004262DB" w:rsidP="004262DB">
      <w:pPr>
        <w:pStyle w:val="HeadHatzaotHok"/>
        <w:rPr>
          <w:sz w:val="28"/>
          <w:szCs w:val="28"/>
          <w:rtl/>
        </w:rPr>
      </w:pPr>
      <w:r w:rsidRPr="00DB7060">
        <w:rPr>
          <w:rFonts w:hint="cs"/>
          <w:sz w:val="28"/>
          <w:szCs w:val="28"/>
          <w:rtl/>
        </w:rPr>
        <w:t xml:space="preserve">הכנסת </w:t>
      </w:r>
      <w:bookmarkStart w:id="0" w:name="LGS_Knesset_Num"/>
      <w:r>
        <w:rPr>
          <w:rFonts w:hint="cs"/>
          <w:sz w:val="28"/>
          <w:szCs w:val="28"/>
          <w:rtl/>
        </w:rPr>
        <w:t>העשרים</w:t>
      </w:r>
      <w:bookmarkEnd w:id="0"/>
    </w:p>
    <w:p w14:paraId="3578B4C4" w14:textId="77777777" w:rsidR="004262DB" w:rsidRPr="00F67051" w:rsidRDefault="004262DB" w:rsidP="004262DB">
      <w:pPr>
        <w:rPr>
          <w:rFonts w:cs="David"/>
          <w:b/>
          <w:bCs/>
          <w:sz w:val="26"/>
          <w:szCs w:val="26"/>
          <w:rtl/>
        </w:rPr>
      </w:pPr>
    </w:p>
    <w:p w14:paraId="39380E88" w14:textId="40E05146" w:rsidR="004262DB" w:rsidRPr="0007565E" w:rsidRDefault="0007565E" w:rsidP="00BD5630">
      <w:pPr>
        <w:pStyle w:val="David"/>
        <w:spacing w:line="360" w:lineRule="auto"/>
        <w:ind w:left="3544"/>
        <w:rPr>
          <w:b/>
          <w:bCs/>
          <w:sz w:val="16"/>
          <w:szCs w:val="16"/>
          <w:rtl/>
        </w:rPr>
      </w:pPr>
      <w:bookmarkStart w:id="1" w:name="LGS_Initiators_List"/>
      <w:r>
        <w:rPr>
          <w:b/>
          <w:bCs/>
          <w:rtl/>
        </w:rPr>
        <w:t xml:space="preserve">יוזמים:   </w:t>
      </w:r>
      <w:r w:rsidR="004262DB" w:rsidRPr="0007565E">
        <w:rPr>
          <w:b/>
          <w:bCs/>
          <w:rtl/>
        </w:rPr>
        <w:t>חברי הכנסת</w:t>
      </w:r>
      <w:bookmarkStart w:id="2" w:name="LGS_PM_Names"/>
      <w:r>
        <w:rPr>
          <w:b/>
          <w:bCs/>
          <w:rtl/>
        </w:rPr>
        <w:tab/>
      </w:r>
      <w:r>
        <w:rPr>
          <w:b/>
          <w:bCs/>
          <w:rtl/>
        </w:rPr>
        <w:tab/>
      </w:r>
      <w:r w:rsidR="004262DB" w:rsidRPr="0007565E">
        <w:rPr>
          <w:b/>
          <w:bCs/>
          <w:rtl/>
        </w:rPr>
        <w:t>בצלאל</w:t>
      </w:r>
      <w:r w:rsidR="004262DB" w:rsidRPr="0007565E">
        <w:rPr>
          <w:b/>
          <w:bCs/>
        </w:rPr>
        <w:t xml:space="preserve"> </w:t>
      </w:r>
      <w:r w:rsidR="004262DB" w:rsidRPr="0007565E">
        <w:rPr>
          <w:b/>
          <w:bCs/>
          <w:rtl/>
        </w:rPr>
        <w:t>סמוטריץ</w:t>
      </w:r>
      <w:r w:rsidR="004262DB" w:rsidRPr="0007565E">
        <w:rPr>
          <w:b/>
          <w:bCs/>
        </w:rPr>
        <w:t>'</w:t>
      </w:r>
      <w:r w:rsidR="004262DB" w:rsidRPr="0007565E">
        <w:br/>
      </w:r>
      <w:r w:rsidR="004262DB" w:rsidRPr="0007565E">
        <w:rPr>
          <w:b/>
          <w:bCs/>
        </w:rPr>
        <w:t xml:space="preserve"> </w:t>
      </w:r>
      <w:r w:rsidR="004262DB" w:rsidRPr="0007565E">
        <w:tab/>
      </w:r>
      <w:r w:rsidR="004262DB" w:rsidRPr="0007565E">
        <w:tab/>
      </w:r>
      <w:r w:rsidR="004262DB" w:rsidRPr="0007565E">
        <w:tab/>
      </w:r>
      <w:r w:rsidR="004262DB" w:rsidRPr="0007565E">
        <w:tab/>
      </w:r>
      <w:r w:rsidR="004262DB" w:rsidRPr="0007565E">
        <w:rPr>
          <w:b/>
          <w:bCs/>
          <w:rtl/>
        </w:rPr>
        <w:t>יואב</w:t>
      </w:r>
      <w:r w:rsidR="004262DB" w:rsidRPr="0007565E">
        <w:rPr>
          <w:b/>
          <w:bCs/>
        </w:rPr>
        <w:t xml:space="preserve"> </w:t>
      </w:r>
      <w:r w:rsidR="004262DB" w:rsidRPr="0007565E">
        <w:rPr>
          <w:b/>
          <w:bCs/>
          <w:rtl/>
        </w:rPr>
        <w:t>קיש</w:t>
      </w:r>
      <w:r w:rsidR="004262DB" w:rsidRPr="0007565E">
        <w:br/>
      </w:r>
      <w:r w:rsidR="004262DB" w:rsidRPr="0007565E">
        <w:rPr>
          <w:b/>
          <w:bCs/>
        </w:rPr>
        <w:t xml:space="preserve"> </w:t>
      </w:r>
      <w:r w:rsidR="004262DB" w:rsidRPr="0007565E">
        <w:tab/>
      </w:r>
      <w:r w:rsidR="004262DB" w:rsidRPr="0007565E">
        <w:tab/>
      </w:r>
      <w:r w:rsidR="004262DB" w:rsidRPr="0007565E">
        <w:tab/>
      </w:r>
      <w:r w:rsidR="004262DB" w:rsidRPr="0007565E">
        <w:tab/>
      </w:r>
      <w:r w:rsidR="004262DB" w:rsidRPr="0007565E">
        <w:rPr>
          <w:b/>
          <w:bCs/>
          <w:rtl/>
        </w:rPr>
        <w:t>שולי</w:t>
      </w:r>
      <w:r w:rsidR="004262DB" w:rsidRPr="0007565E">
        <w:rPr>
          <w:b/>
          <w:bCs/>
        </w:rPr>
        <w:t xml:space="preserve"> </w:t>
      </w:r>
      <w:r w:rsidR="004262DB" w:rsidRPr="0007565E">
        <w:rPr>
          <w:b/>
          <w:bCs/>
          <w:rtl/>
        </w:rPr>
        <w:t>מועלם</w:t>
      </w:r>
      <w:r w:rsidR="004262DB" w:rsidRPr="0007565E">
        <w:rPr>
          <w:b/>
          <w:bCs/>
        </w:rPr>
        <w:t>-</w:t>
      </w:r>
      <w:r w:rsidR="004262DB" w:rsidRPr="0007565E">
        <w:rPr>
          <w:b/>
          <w:bCs/>
          <w:rtl/>
        </w:rPr>
        <w:t>רפאלי</w:t>
      </w:r>
      <w:r w:rsidR="004262DB" w:rsidRPr="0007565E">
        <w:br/>
      </w:r>
      <w:r w:rsidR="004262DB" w:rsidRPr="0007565E">
        <w:rPr>
          <w:b/>
          <w:bCs/>
        </w:rPr>
        <w:t xml:space="preserve"> </w:t>
      </w:r>
      <w:r w:rsidR="004262DB" w:rsidRPr="0007565E">
        <w:tab/>
      </w:r>
      <w:r w:rsidR="004262DB" w:rsidRPr="0007565E">
        <w:tab/>
      </w:r>
      <w:r w:rsidR="004262DB" w:rsidRPr="0007565E">
        <w:tab/>
      </w:r>
      <w:r w:rsidR="004262DB" w:rsidRPr="0007565E">
        <w:tab/>
      </w:r>
      <w:r w:rsidR="004262DB" w:rsidRPr="0007565E">
        <w:rPr>
          <w:b/>
          <w:bCs/>
          <w:rtl/>
        </w:rPr>
        <w:t>דוד</w:t>
      </w:r>
      <w:r w:rsidR="004262DB" w:rsidRPr="0007565E">
        <w:rPr>
          <w:b/>
          <w:bCs/>
        </w:rPr>
        <w:t xml:space="preserve"> </w:t>
      </w:r>
      <w:r w:rsidR="004262DB" w:rsidRPr="0007565E">
        <w:rPr>
          <w:b/>
          <w:bCs/>
          <w:rtl/>
        </w:rPr>
        <w:t>ביטן</w:t>
      </w:r>
      <w:r w:rsidR="004262DB" w:rsidRPr="0007565E">
        <w:br/>
      </w:r>
      <w:r w:rsidR="004262DB" w:rsidRPr="0007565E">
        <w:rPr>
          <w:b/>
          <w:bCs/>
        </w:rPr>
        <w:t xml:space="preserve"> </w:t>
      </w:r>
      <w:r w:rsidR="004262DB" w:rsidRPr="0007565E">
        <w:tab/>
      </w:r>
      <w:r w:rsidR="004262DB" w:rsidRPr="0007565E">
        <w:tab/>
      </w:r>
      <w:r w:rsidR="004262DB" w:rsidRPr="0007565E">
        <w:tab/>
      </w:r>
      <w:r w:rsidR="004262DB" w:rsidRPr="0007565E">
        <w:tab/>
      </w:r>
      <w:r w:rsidR="004262DB" w:rsidRPr="0007565E">
        <w:rPr>
          <w:b/>
          <w:bCs/>
          <w:rtl/>
        </w:rPr>
        <w:t>אורן</w:t>
      </w:r>
      <w:r w:rsidR="004262DB" w:rsidRPr="0007565E">
        <w:rPr>
          <w:b/>
          <w:bCs/>
        </w:rPr>
        <w:t xml:space="preserve"> </w:t>
      </w:r>
      <w:r w:rsidR="004262DB" w:rsidRPr="0007565E">
        <w:rPr>
          <w:b/>
          <w:bCs/>
          <w:rtl/>
        </w:rPr>
        <w:t>אסף</w:t>
      </w:r>
      <w:r w:rsidR="004262DB" w:rsidRPr="0007565E">
        <w:rPr>
          <w:b/>
          <w:bCs/>
        </w:rPr>
        <w:t xml:space="preserve"> </w:t>
      </w:r>
      <w:r w:rsidR="004262DB" w:rsidRPr="0007565E">
        <w:rPr>
          <w:b/>
          <w:bCs/>
          <w:rtl/>
        </w:rPr>
        <w:t>חזן</w:t>
      </w:r>
      <w:bookmarkStart w:id="3" w:name="LGS_Join_List"/>
      <w:bookmarkEnd w:id="1"/>
      <w:bookmarkEnd w:id="2"/>
      <w:r w:rsidR="004262DB" w:rsidRPr="0007565E">
        <w:rPr>
          <w:rtl/>
        </w:rPr>
        <w:t xml:space="preserve"> </w:t>
      </w:r>
      <w:bookmarkStart w:id="4" w:name="LGS_PM_NamesJoin"/>
      <w:bookmarkEnd w:id="3"/>
      <w:r w:rsidR="004262DB" w:rsidRPr="0007565E">
        <w:rPr>
          <w:rFonts w:hint="cs"/>
          <w:rtl/>
        </w:rPr>
        <w:t xml:space="preserve"> </w:t>
      </w:r>
      <w:bookmarkEnd w:id="4"/>
    </w:p>
    <w:p w14:paraId="36924795" w14:textId="5A14CCAB" w:rsidR="004262DB" w:rsidRPr="0007565E" w:rsidRDefault="004262DB" w:rsidP="004262DB">
      <w:pPr>
        <w:pStyle w:val="David"/>
        <w:spacing w:before="0" w:line="360" w:lineRule="auto"/>
        <w:ind w:left="3544"/>
        <w:rPr>
          <w:rFonts w:hint="cs"/>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r w:rsidR="0007565E">
        <w:rPr>
          <w:rFonts w:hint="cs"/>
          <w:rtl/>
        </w:rPr>
        <w:t>פ/3549/20</w:t>
      </w:r>
    </w:p>
    <w:p w14:paraId="24D0E03E" w14:textId="77777777" w:rsidR="004262DB" w:rsidRPr="00E06736" w:rsidRDefault="004262DB" w:rsidP="004262DB">
      <w:pPr>
        <w:pStyle w:val="David"/>
        <w:spacing w:before="0" w:line="240" w:lineRule="auto"/>
        <w:ind w:left="3544"/>
        <w:rPr>
          <w:rtl/>
        </w:rPr>
      </w:pPr>
    </w:p>
    <w:p w14:paraId="77FA9FAC" w14:textId="77777777" w:rsidR="004262DB" w:rsidRDefault="004262DB" w:rsidP="0007565E">
      <w:pPr>
        <w:pStyle w:val="HeadHatzaotHok"/>
        <w:spacing w:line="240" w:lineRule="auto"/>
        <w:rPr>
          <w:rtl/>
        </w:rPr>
      </w:pPr>
      <w:bookmarkStart w:id="5" w:name="LGSName"/>
      <w:r>
        <w:rPr>
          <w:rFonts w:hint="cs"/>
          <w:rtl/>
        </w:rPr>
        <w:t>הצעת חוק להסדרת ההתיישבות ביהודה והשומרון, התשע"ז</w:t>
      </w:r>
      <w:r>
        <w:rPr>
          <w:rFonts w:hint="eastAsia"/>
          <w:rtl/>
        </w:rPr>
        <w:t>–</w:t>
      </w:r>
      <w:r>
        <w:rPr>
          <w:rFonts w:hint="cs"/>
          <w:rtl/>
        </w:rPr>
        <w:t>2016</w:t>
      </w:r>
      <w:bookmarkEnd w:id="5"/>
    </w:p>
    <w:p w14:paraId="6AFCB3EE" w14:textId="77777777" w:rsidR="0007565E" w:rsidRDefault="0007565E" w:rsidP="0007565E">
      <w:pPr>
        <w:pStyle w:val="HeadHatzaotHok"/>
        <w:spacing w:line="240" w:lineRule="auto"/>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262DB" w14:paraId="502FDF96" w14:textId="77777777" w:rsidTr="00055ECC">
        <w:trPr>
          <w:cantSplit/>
          <w:trHeight w:val="60"/>
          <w:jc w:val="center"/>
        </w:trPr>
        <w:tc>
          <w:tcPr>
            <w:tcW w:w="1872" w:type="dxa"/>
          </w:tcPr>
          <w:p w14:paraId="64CC759B" w14:textId="77777777" w:rsidR="004262DB" w:rsidRDefault="004262DB" w:rsidP="0007565E">
            <w:pPr>
              <w:pStyle w:val="TableSideHeading"/>
              <w:keepLines w:val="0"/>
              <w:spacing w:line="240" w:lineRule="auto"/>
              <w:rPr>
                <w:rtl/>
              </w:rPr>
            </w:pPr>
            <w:r>
              <w:rPr>
                <w:rFonts w:hint="cs"/>
                <w:rtl/>
              </w:rPr>
              <w:t>מטרה</w:t>
            </w:r>
          </w:p>
        </w:tc>
        <w:tc>
          <w:tcPr>
            <w:tcW w:w="624" w:type="dxa"/>
            <w:hideMark/>
          </w:tcPr>
          <w:p w14:paraId="12C89959" w14:textId="77777777" w:rsidR="004262DB" w:rsidRPr="007B4839" w:rsidRDefault="004262DB" w:rsidP="0007565E">
            <w:pPr>
              <w:pStyle w:val="TableText"/>
              <w:keepLines w:val="0"/>
              <w:spacing w:line="240" w:lineRule="auto"/>
              <w:rPr>
                <w:rtl/>
              </w:rPr>
            </w:pPr>
            <w:r w:rsidRPr="007B4839">
              <w:rPr>
                <w:rFonts w:hint="cs"/>
                <w:rtl/>
              </w:rPr>
              <w:t>1.</w:t>
            </w:r>
          </w:p>
        </w:tc>
        <w:tc>
          <w:tcPr>
            <w:tcW w:w="7149" w:type="dxa"/>
            <w:gridSpan w:val="2"/>
          </w:tcPr>
          <w:p w14:paraId="34AF9D3C" w14:textId="77777777" w:rsidR="004262DB" w:rsidRPr="0007565E" w:rsidRDefault="004262DB" w:rsidP="0007565E">
            <w:pPr>
              <w:pStyle w:val="TableBlock"/>
              <w:rPr>
                <w:rtl/>
              </w:rPr>
            </w:pPr>
            <w:r w:rsidRPr="0007565E">
              <w:rPr>
                <w:rFonts w:hint="cs"/>
                <w:rtl/>
              </w:rPr>
              <w:t>מטרת חוק זה היא להסדיר את ההתיישבות הישראלית ביהודה והשומרון ולאפשר את המשך ביסוסה ופיתוחה.</w:t>
            </w:r>
          </w:p>
        </w:tc>
      </w:tr>
      <w:tr w:rsidR="004262DB" w14:paraId="2BE0819C" w14:textId="77777777" w:rsidTr="00055ECC">
        <w:trPr>
          <w:cantSplit/>
          <w:trHeight w:val="60"/>
          <w:jc w:val="center"/>
        </w:trPr>
        <w:tc>
          <w:tcPr>
            <w:tcW w:w="1872" w:type="dxa"/>
          </w:tcPr>
          <w:p w14:paraId="57A160B2" w14:textId="77777777" w:rsidR="004262DB" w:rsidRDefault="004262DB" w:rsidP="00055ECC">
            <w:pPr>
              <w:pStyle w:val="TableSideHeading"/>
              <w:keepLines w:val="0"/>
              <w:rPr>
                <w:rtl/>
              </w:rPr>
            </w:pPr>
            <w:r>
              <w:rPr>
                <w:rFonts w:hint="cs"/>
                <w:rtl/>
              </w:rPr>
              <w:t>הגדרות</w:t>
            </w:r>
          </w:p>
        </w:tc>
        <w:tc>
          <w:tcPr>
            <w:tcW w:w="624" w:type="dxa"/>
            <w:hideMark/>
          </w:tcPr>
          <w:p w14:paraId="65077962" w14:textId="77777777" w:rsidR="004262DB" w:rsidRPr="007B4839" w:rsidRDefault="004262DB" w:rsidP="00055ECC">
            <w:pPr>
              <w:pStyle w:val="TableText"/>
              <w:keepLines w:val="0"/>
              <w:rPr>
                <w:rtl/>
              </w:rPr>
            </w:pPr>
            <w:r w:rsidRPr="007B4839">
              <w:rPr>
                <w:rFonts w:hint="cs"/>
                <w:rtl/>
              </w:rPr>
              <w:t>2.</w:t>
            </w:r>
          </w:p>
        </w:tc>
        <w:tc>
          <w:tcPr>
            <w:tcW w:w="7149" w:type="dxa"/>
            <w:gridSpan w:val="2"/>
          </w:tcPr>
          <w:p w14:paraId="6AC893F1" w14:textId="77777777" w:rsidR="004262DB" w:rsidRDefault="004262DB" w:rsidP="00055ECC">
            <w:pPr>
              <w:pStyle w:val="TableBlock"/>
              <w:keepLines w:val="0"/>
              <w:rPr>
                <w:rtl/>
              </w:rPr>
            </w:pPr>
            <w:r>
              <w:rPr>
                <w:rFonts w:hint="cs"/>
                <w:rtl/>
              </w:rPr>
              <w:t xml:space="preserve">בחוק זה </w:t>
            </w:r>
            <w:r>
              <w:rPr>
                <w:rFonts w:hint="eastAsia"/>
                <w:rtl/>
              </w:rPr>
              <w:t>–</w:t>
            </w:r>
          </w:p>
        </w:tc>
      </w:tr>
      <w:tr w:rsidR="004262DB" w14:paraId="459351F8" w14:textId="77777777" w:rsidTr="00055ECC">
        <w:trPr>
          <w:cantSplit/>
          <w:trHeight w:val="60"/>
          <w:jc w:val="center"/>
        </w:trPr>
        <w:tc>
          <w:tcPr>
            <w:tcW w:w="1872" w:type="dxa"/>
          </w:tcPr>
          <w:p w14:paraId="5ED8F74A" w14:textId="77777777" w:rsidR="004262DB" w:rsidRDefault="004262DB" w:rsidP="00055ECC">
            <w:pPr>
              <w:pStyle w:val="TableSideHeading"/>
              <w:keepLines w:val="0"/>
              <w:rPr>
                <w:rtl/>
              </w:rPr>
            </w:pPr>
          </w:p>
        </w:tc>
        <w:tc>
          <w:tcPr>
            <w:tcW w:w="624" w:type="dxa"/>
            <w:hideMark/>
          </w:tcPr>
          <w:p w14:paraId="4493C5DF" w14:textId="77777777" w:rsidR="004262DB" w:rsidRPr="007B4839" w:rsidRDefault="004262DB" w:rsidP="00055ECC">
            <w:pPr>
              <w:pStyle w:val="TableText"/>
              <w:keepLines w:val="0"/>
              <w:rPr>
                <w:rtl/>
              </w:rPr>
            </w:pPr>
          </w:p>
        </w:tc>
        <w:tc>
          <w:tcPr>
            <w:tcW w:w="7149" w:type="dxa"/>
            <w:gridSpan w:val="2"/>
          </w:tcPr>
          <w:p w14:paraId="741ADCBE" w14:textId="77777777" w:rsidR="004262DB" w:rsidRPr="008E3420" w:rsidRDefault="004262DB" w:rsidP="00055ECC">
            <w:pPr>
              <w:pStyle w:val="TableBlockOutdent"/>
              <w:rPr>
                <w:rtl/>
              </w:rPr>
            </w:pPr>
            <w:r w:rsidRPr="008E3420">
              <w:rPr>
                <w:rFonts w:hint="cs"/>
                <w:rtl/>
              </w:rPr>
              <w:t xml:space="preserve">"אזור" </w:t>
            </w:r>
            <w:r w:rsidRPr="008E3420">
              <w:rPr>
                <w:rtl/>
              </w:rPr>
              <w:t>–</w:t>
            </w:r>
            <w:r w:rsidRPr="008E3420">
              <w:rPr>
                <w:rFonts w:hint="cs"/>
                <w:rtl/>
              </w:rPr>
              <w:t xml:space="preserve"> כהגדרתו </w:t>
            </w:r>
            <w:r w:rsidRPr="008E3420">
              <w:rPr>
                <w:rtl/>
              </w:rPr>
              <w:t>בתקנות שעת</w:t>
            </w:r>
            <w:r>
              <w:rPr>
                <w:rFonts w:hint="cs"/>
                <w:rtl/>
              </w:rPr>
              <w:t xml:space="preserve"> </w:t>
            </w:r>
            <w:r w:rsidRPr="008E3420">
              <w:rPr>
                <w:rtl/>
              </w:rPr>
              <w:t>חירום (יהודה והשומרון – שיפוט בעבירות ועזרה משפטית), התש</w:t>
            </w:r>
            <w:r w:rsidRPr="008E3420">
              <w:rPr>
                <w:rFonts w:hint="cs"/>
                <w:rtl/>
              </w:rPr>
              <w:t>כ</w:t>
            </w:r>
            <w:r w:rsidRPr="008E3420">
              <w:rPr>
                <w:rtl/>
              </w:rPr>
              <w:t>"ז–</w:t>
            </w:r>
            <w:r w:rsidRPr="008E3420">
              <w:rPr>
                <w:rFonts w:hint="cs"/>
                <w:rtl/>
              </w:rPr>
              <w:t>1967</w:t>
            </w:r>
            <w:r w:rsidRPr="00FC6C0C">
              <w:rPr>
                <w:szCs w:val="20"/>
                <w:rtl/>
              </w:rPr>
              <w:footnoteReference w:id="2"/>
            </w:r>
            <w:r>
              <w:rPr>
                <w:rFonts w:hint="cs"/>
                <w:rtl/>
              </w:rPr>
              <w:t>, כפי שהוארך תוקפן ותוקן נוסחן בחוק, מעת לעת</w:t>
            </w:r>
            <w:r w:rsidRPr="008E3420">
              <w:rPr>
                <w:rFonts w:hint="cs"/>
                <w:rtl/>
              </w:rPr>
              <w:t>;</w:t>
            </w:r>
          </w:p>
        </w:tc>
      </w:tr>
      <w:tr w:rsidR="004262DB" w14:paraId="4EC4B39F" w14:textId="77777777" w:rsidTr="00055ECC">
        <w:trPr>
          <w:cantSplit/>
          <w:trHeight w:val="60"/>
          <w:jc w:val="center"/>
        </w:trPr>
        <w:tc>
          <w:tcPr>
            <w:tcW w:w="1872" w:type="dxa"/>
          </w:tcPr>
          <w:p w14:paraId="3FBC7521" w14:textId="77777777" w:rsidR="004262DB" w:rsidRDefault="004262DB" w:rsidP="00055ECC">
            <w:pPr>
              <w:pStyle w:val="TableSideHeading"/>
              <w:keepLines w:val="0"/>
              <w:rPr>
                <w:rtl/>
              </w:rPr>
            </w:pPr>
          </w:p>
        </w:tc>
        <w:tc>
          <w:tcPr>
            <w:tcW w:w="624" w:type="dxa"/>
          </w:tcPr>
          <w:p w14:paraId="3BE64B41" w14:textId="77777777" w:rsidR="004262DB" w:rsidRPr="007B4839" w:rsidRDefault="004262DB" w:rsidP="00055ECC">
            <w:pPr>
              <w:pStyle w:val="TableText"/>
              <w:rPr>
                <w:rtl/>
              </w:rPr>
            </w:pPr>
          </w:p>
        </w:tc>
        <w:tc>
          <w:tcPr>
            <w:tcW w:w="7149" w:type="dxa"/>
            <w:gridSpan w:val="2"/>
          </w:tcPr>
          <w:p w14:paraId="0CE1D568" w14:textId="77777777" w:rsidR="004262DB" w:rsidRPr="008E3420" w:rsidRDefault="004262DB" w:rsidP="00055ECC">
            <w:pPr>
              <w:pStyle w:val="TableBlockOutdent"/>
              <w:rPr>
                <w:rtl/>
              </w:rPr>
            </w:pPr>
            <w:r w:rsidRPr="008E3420">
              <w:rPr>
                <w:rFonts w:hint="cs"/>
                <w:rtl/>
              </w:rPr>
              <w:t xml:space="preserve">"הליכי תכנון" </w:t>
            </w:r>
            <w:r w:rsidRPr="008E3420">
              <w:rPr>
                <w:rtl/>
              </w:rPr>
              <w:t>–</w:t>
            </w:r>
            <w:r w:rsidRPr="008E3420">
              <w:rPr>
                <w:rFonts w:hint="cs"/>
                <w:rtl/>
              </w:rPr>
              <w:t xml:space="preserve"> לרבות מתן היתרי בנייה בהתאם לתכניות שיאושרו;</w:t>
            </w:r>
          </w:p>
        </w:tc>
      </w:tr>
      <w:tr w:rsidR="004262DB" w14:paraId="6532C572" w14:textId="77777777" w:rsidTr="00055ECC">
        <w:trPr>
          <w:cantSplit/>
          <w:trHeight w:val="60"/>
          <w:jc w:val="center"/>
        </w:trPr>
        <w:tc>
          <w:tcPr>
            <w:tcW w:w="1872" w:type="dxa"/>
          </w:tcPr>
          <w:p w14:paraId="6B2BC77B" w14:textId="77777777" w:rsidR="004262DB" w:rsidRDefault="004262DB" w:rsidP="00055ECC">
            <w:pPr>
              <w:pStyle w:val="TableSideHeading"/>
              <w:keepLines w:val="0"/>
              <w:rPr>
                <w:rtl/>
              </w:rPr>
            </w:pPr>
          </w:p>
        </w:tc>
        <w:tc>
          <w:tcPr>
            <w:tcW w:w="624" w:type="dxa"/>
            <w:hideMark/>
          </w:tcPr>
          <w:p w14:paraId="0990A908" w14:textId="77777777" w:rsidR="004262DB" w:rsidRPr="007B4839" w:rsidRDefault="004262DB" w:rsidP="00055ECC">
            <w:pPr>
              <w:pStyle w:val="TableText"/>
              <w:keepLines w:val="0"/>
              <w:rPr>
                <w:rtl/>
              </w:rPr>
            </w:pPr>
          </w:p>
        </w:tc>
        <w:tc>
          <w:tcPr>
            <w:tcW w:w="7149" w:type="dxa"/>
            <w:gridSpan w:val="2"/>
          </w:tcPr>
          <w:p w14:paraId="0DB14863" w14:textId="77777777" w:rsidR="004262DB" w:rsidRPr="008E3420" w:rsidRDefault="004262DB" w:rsidP="00055ECC">
            <w:pPr>
              <w:pStyle w:val="TableBlockOutdent"/>
              <w:rPr>
                <w:rtl/>
              </w:rPr>
            </w:pPr>
            <w:r w:rsidRPr="008E3420">
              <w:rPr>
                <w:rFonts w:hint="cs"/>
                <w:rtl/>
              </w:rPr>
              <w:t xml:space="preserve">"הסכמת המדינה" </w:t>
            </w:r>
            <w:r w:rsidRPr="008E3420">
              <w:rPr>
                <w:rtl/>
              </w:rPr>
              <w:t>–</w:t>
            </w:r>
            <w:r w:rsidRPr="008E3420">
              <w:rPr>
                <w:rFonts w:hint="cs"/>
                <w:rtl/>
              </w:rPr>
              <w:t xml:space="preserve"> במפורש או במשתמע, מראש או לאחר מעשה, לרבות סיוע בהנחת תשתיות, הענקת תמריצים, תכנון תכניות, פרסום פרסומים </w:t>
            </w:r>
            <w:r>
              <w:rPr>
                <w:rFonts w:hint="cs"/>
                <w:rtl/>
              </w:rPr>
              <w:t>שנועדו לעודד</w:t>
            </w:r>
            <w:r w:rsidRPr="008E3420">
              <w:rPr>
                <w:rFonts w:hint="cs"/>
                <w:rtl/>
              </w:rPr>
              <w:t xml:space="preserve"> בנייה או פיתוח או השתתפות בכסף או בעין;</w:t>
            </w:r>
          </w:p>
        </w:tc>
      </w:tr>
      <w:tr w:rsidR="004262DB" w14:paraId="0C7C427A" w14:textId="77777777" w:rsidTr="00055ECC">
        <w:trPr>
          <w:cantSplit/>
          <w:trHeight w:val="60"/>
          <w:jc w:val="center"/>
        </w:trPr>
        <w:tc>
          <w:tcPr>
            <w:tcW w:w="1872" w:type="dxa"/>
          </w:tcPr>
          <w:p w14:paraId="67CD8B31" w14:textId="77777777" w:rsidR="004262DB" w:rsidRDefault="004262DB" w:rsidP="00055ECC">
            <w:pPr>
              <w:pStyle w:val="TableSideHeading"/>
              <w:keepLines w:val="0"/>
              <w:rPr>
                <w:rtl/>
              </w:rPr>
            </w:pPr>
          </w:p>
        </w:tc>
        <w:tc>
          <w:tcPr>
            <w:tcW w:w="624" w:type="dxa"/>
            <w:hideMark/>
          </w:tcPr>
          <w:p w14:paraId="5361BC67" w14:textId="77777777" w:rsidR="004262DB" w:rsidRPr="007B4839" w:rsidRDefault="004262DB" w:rsidP="00055ECC">
            <w:pPr>
              <w:pStyle w:val="TableText"/>
              <w:keepLines w:val="0"/>
              <w:rPr>
                <w:rtl/>
              </w:rPr>
            </w:pPr>
          </w:p>
        </w:tc>
        <w:tc>
          <w:tcPr>
            <w:tcW w:w="7149" w:type="dxa"/>
            <w:gridSpan w:val="2"/>
          </w:tcPr>
          <w:p w14:paraId="6785A0F2" w14:textId="77777777" w:rsidR="004262DB" w:rsidRPr="008E3420" w:rsidRDefault="004262DB" w:rsidP="00055ECC">
            <w:pPr>
              <w:pStyle w:val="TableBlockOutdent"/>
              <w:rPr>
                <w:rtl/>
              </w:rPr>
            </w:pPr>
            <w:r w:rsidRPr="008E3420">
              <w:rPr>
                <w:rFonts w:hint="cs"/>
                <w:rtl/>
              </w:rPr>
              <w:t xml:space="preserve">"התיישבות ישראלית" </w:t>
            </w:r>
            <w:r w:rsidRPr="008E3420">
              <w:rPr>
                <w:rtl/>
              </w:rPr>
              <w:t>–</w:t>
            </w:r>
            <w:r w:rsidRPr="008E3420">
              <w:rPr>
                <w:rFonts w:hint="cs"/>
                <w:rtl/>
              </w:rPr>
              <w:t xml:space="preserve"> </w:t>
            </w:r>
            <w:r>
              <w:rPr>
                <w:rFonts w:hint="cs"/>
                <w:rtl/>
              </w:rPr>
              <w:t xml:space="preserve">כמשמעו, </w:t>
            </w:r>
            <w:r w:rsidRPr="008E3420">
              <w:rPr>
                <w:rFonts w:hint="cs"/>
                <w:rtl/>
              </w:rPr>
              <w:t>לרבות שכונה או הרחבה של יישוב, ולרבות כלל בתי המגורים שבו, המתקנים, השטחים החקלאיים המשמשים לצורכי היישוב, דרכי גישה, תשתיות מים, תקשורת, חשמל וביוב, אמצעי ייצור ומבני ציבור המשמשים את המתגוררים בו;</w:t>
            </w:r>
          </w:p>
        </w:tc>
      </w:tr>
      <w:tr w:rsidR="004262DB" w14:paraId="20D06083" w14:textId="77777777" w:rsidTr="00055ECC">
        <w:trPr>
          <w:cantSplit/>
          <w:trHeight w:val="60"/>
          <w:jc w:val="center"/>
        </w:trPr>
        <w:tc>
          <w:tcPr>
            <w:tcW w:w="1872" w:type="dxa"/>
          </w:tcPr>
          <w:p w14:paraId="160EFEA4" w14:textId="77777777" w:rsidR="004262DB" w:rsidRDefault="004262DB" w:rsidP="00055ECC">
            <w:pPr>
              <w:pStyle w:val="TableSideHeading"/>
              <w:keepLines w:val="0"/>
              <w:rPr>
                <w:rtl/>
              </w:rPr>
            </w:pPr>
          </w:p>
        </w:tc>
        <w:tc>
          <w:tcPr>
            <w:tcW w:w="624" w:type="dxa"/>
          </w:tcPr>
          <w:p w14:paraId="584B9585" w14:textId="77777777" w:rsidR="004262DB" w:rsidRPr="007B4839" w:rsidRDefault="004262DB" w:rsidP="00055ECC">
            <w:pPr>
              <w:pStyle w:val="TableText"/>
              <w:keepLines w:val="0"/>
              <w:rPr>
                <w:rtl/>
              </w:rPr>
            </w:pPr>
          </w:p>
        </w:tc>
        <w:tc>
          <w:tcPr>
            <w:tcW w:w="7149" w:type="dxa"/>
            <w:gridSpan w:val="2"/>
          </w:tcPr>
          <w:p w14:paraId="66B3F524" w14:textId="77777777" w:rsidR="004262DB" w:rsidRPr="008E3420" w:rsidRDefault="004262DB" w:rsidP="00055ECC">
            <w:pPr>
              <w:pStyle w:val="TableBlockOutdent"/>
              <w:rPr>
                <w:rtl/>
              </w:rPr>
            </w:pPr>
            <w:r w:rsidRPr="008E3420">
              <w:rPr>
                <w:rFonts w:hint="cs"/>
                <w:rtl/>
              </w:rPr>
              <w:t xml:space="preserve">"ועדת השומה" </w:t>
            </w:r>
            <w:r w:rsidRPr="008E3420">
              <w:rPr>
                <w:rtl/>
              </w:rPr>
              <w:t>–</w:t>
            </w:r>
            <w:r w:rsidRPr="008E3420">
              <w:rPr>
                <w:rFonts w:hint="cs"/>
                <w:rtl/>
              </w:rPr>
              <w:t xml:space="preserve"> </w:t>
            </w:r>
            <w:r>
              <w:rPr>
                <w:rFonts w:hint="cs"/>
                <w:rtl/>
              </w:rPr>
              <w:t>הו</w:t>
            </w:r>
            <w:r w:rsidRPr="008E3420">
              <w:rPr>
                <w:rFonts w:hint="cs"/>
                <w:rtl/>
              </w:rPr>
              <w:t xml:space="preserve">ועדה </w:t>
            </w:r>
            <w:r>
              <w:rPr>
                <w:rFonts w:hint="cs"/>
                <w:rtl/>
              </w:rPr>
              <w:t>שהוקמה לפי סעיף 9</w:t>
            </w:r>
            <w:r w:rsidRPr="008E3420">
              <w:rPr>
                <w:rFonts w:hint="cs"/>
                <w:rtl/>
              </w:rPr>
              <w:t>;</w:t>
            </w:r>
          </w:p>
        </w:tc>
      </w:tr>
      <w:tr w:rsidR="004262DB" w14:paraId="723E0011" w14:textId="77777777" w:rsidTr="00055ECC">
        <w:trPr>
          <w:cantSplit/>
          <w:trHeight w:val="60"/>
          <w:jc w:val="center"/>
        </w:trPr>
        <w:tc>
          <w:tcPr>
            <w:tcW w:w="1872" w:type="dxa"/>
          </w:tcPr>
          <w:p w14:paraId="751353C9" w14:textId="77777777" w:rsidR="004262DB" w:rsidRDefault="004262DB" w:rsidP="00055ECC">
            <w:pPr>
              <w:pStyle w:val="TableSideHeading"/>
              <w:keepLines w:val="0"/>
              <w:rPr>
                <w:rtl/>
              </w:rPr>
            </w:pPr>
          </w:p>
        </w:tc>
        <w:tc>
          <w:tcPr>
            <w:tcW w:w="624" w:type="dxa"/>
            <w:hideMark/>
          </w:tcPr>
          <w:p w14:paraId="018229D4" w14:textId="77777777" w:rsidR="004262DB" w:rsidRPr="007B4839" w:rsidRDefault="004262DB" w:rsidP="00055ECC">
            <w:pPr>
              <w:pStyle w:val="TableText"/>
              <w:keepLines w:val="0"/>
              <w:rPr>
                <w:rtl/>
              </w:rPr>
            </w:pPr>
          </w:p>
        </w:tc>
        <w:tc>
          <w:tcPr>
            <w:tcW w:w="7149" w:type="dxa"/>
            <w:gridSpan w:val="2"/>
          </w:tcPr>
          <w:p w14:paraId="798B5B64" w14:textId="77777777" w:rsidR="004262DB" w:rsidRPr="008E3420" w:rsidRDefault="004262DB" w:rsidP="00055ECC">
            <w:pPr>
              <w:pStyle w:val="TableBlockOutdent"/>
              <w:rPr>
                <w:rtl/>
              </w:rPr>
            </w:pPr>
            <w:r w:rsidRPr="008E3420">
              <w:rPr>
                <w:rFonts w:hint="cs"/>
                <w:rtl/>
              </w:rPr>
              <w:t xml:space="preserve">"המדינה" </w:t>
            </w:r>
            <w:r w:rsidRPr="008E3420">
              <w:rPr>
                <w:rtl/>
              </w:rPr>
              <w:t>–</w:t>
            </w:r>
            <w:r w:rsidRPr="008E3420">
              <w:rPr>
                <w:rFonts w:hint="cs"/>
                <w:rtl/>
              </w:rPr>
              <w:t xml:space="preserve"> ממשלת ישראל או משרד ממשרדי הממשלה, רשויות האזור, רשות מקומית או </w:t>
            </w:r>
            <w:r>
              <w:rPr>
                <w:rFonts w:hint="cs"/>
                <w:rtl/>
              </w:rPr>
              <w:t xml:space="preserve">מועצה </w:t>
            </w:r>
            <w:r w:rsidRPr="008E3420">
              <w:rPr>
                <w:rFonts w:hint="cs"/>
                <w:rtl/>
              </w:rPr>
              <w:t>אזורית בישראל או באזור ומוסד מיישב;</w:t>
            </w:r>
          </w:p>
        </w:tc>
      </w:tr>
      <w:tr w:rsidR="004262DB" w14:paraId="44AD6264" w14:textId="77777777" w:rsidTr="00055ECC">
        <w:trPr>
          <w:cantSplit/>
          <w:trHeight w:val="60"/>
          <w:jc w:val="center"/>
        </w:trPr>
        <w:tc>
          <w:tcPr>
            <w:tcW w:w="1872" w:type="dxa"/>
          </w:tcPr>
          <w:p w14:paraId="4F957167" w14:textId="77777777" w:rsidR="004262DB" w:rsidRDefault="004262DB" w:rsidP="00055ECC">
            <w:pPr>
              <w:pStyle w:val="TableSideHeading"/>
              <w:keepLines w:val="0"/>
              <w:rPr>
                <w:rtl/>
              </w:rPr>
            </w:pPr>
          </w:p>
        </w:tc>
        <w:tc>
          <w:tcPr>
            <w:tcW w:w="624" w:type="dxa"/>
            <w:hideMark/>
          </w:tcPr>
          <w:p w14:paraId="332C658B" w14:textId="77777777" w:rsidR="004262DB" w:rsidRPr="007B4839" w:rsidRDefault="004262DB" w:rsidP="00055ECC">
            <w:pPr>
              <w:pStyle w:val="TableText"/>
              <w:keepLines w:val="0"/>
              <w:rPr>
                <w:rtl/>
              </w:rPr>
            </w:pPr>
          </w:p>
        </w:tc>
        <w:tc>
          <w:tcPr>
            <w:tcW w:w="7149" w:type="dxa"/>
            <w:gridSpan w:val="2"/>
          </w:tcPr>
          <w:p w14:paraId="49405944" w14:textId="77777777" w:rsidR="004262DB" w:rsidRPr="008E3420" w:rsidRDefault="004262DB" w:rsidP="00055ECC">
            <w:pPr>
              <w:pStyle w:val="TableBlockOutdent"/>
              <w:rPr>
                <w:rtl/>
              </w:rPr>
            </w:pPr>
            <w:r w:rsidRPr="008E3420">
              <w:rPr>
                <w:rFonts w:hint="cs"/>
                <w:rtl/>
              </w:rPr>
              <w:t xml:space="preserve">"מוסד מיישב" </w:t>
            </w:r>
            <w:r w:rsidRPr="008E3420">
              <w:rPr>
                <w:rtl/>
              </w:rPr>
              <w:t>–</w:t>
            </w:r>
            <w:r w:rsidRPr="008E3420">
              <w:rPr>
                <w:rFonts w:hint="cs"/>
                <w:rtl/>
              </w:rPr>
              <w:t xml:space="preserve"> כהגדרתו בחוק המועמדים להתיישבות חקלאית, התשי"ג</w:t>
            </w:r>
            <w:r w:rsidRPr="008E3420">
              <w:rPr>
                <w:rFonts w:hint="eastAsia"/>
                <w:rtl/>
              </w:rPr>
              <w:t>–</w:t>
            </w:r>
            <w:r w:rsidRPr="008E3420">
              <w:rPr>
                <w:rFonts w:hint="cs"/>
                <w:rtl/>
              </w:rPr>
              <w:t>1953</w:t>
            </w:r>
            <w:r w:rsidRPr="00FC6C0C">
              <w:rPr>
                <w:szCs w:val="20"/>
                <w:rtl/>
              </w:rPr>
              <w:footnoteReference w:id="3"/>
            </w:r>
            <w:r w:rsidRPr="008E3420">
              <w:rPr>
                <w:rFonts w:hint="cs"/>
                <w:rtl/>
              </w:rPr>
              <w:t>;</w:t>
            </w:r>
          </w:p>
        </w:tc>
      </w:tr>
      <w:tr w:rsidR="004262DB" w14:paraId="2E103434" w14:textId="77777777" w:rsidTr="00055ECC">
        <w:trPr>
          <w:cantSplit/>
          <w:trHeight w:val="60"/>
          <w:jc w:val="center"/>
        </w:trPr>
        <w:tc>
          <w:tcPr>
            <w:tcW w:w="1872" w:type="dxa"/>
          </w:tcPr>
          <w:p w14:paraId="4AA46441" w14:textId="77777777" w:rsidR="004262DB" w:rsidRPr="006F08CC" w:rsidRDefault="004262DB" w:rsidP="00055ECC">
            <w:pPr>
              <w:pStyle w:val="TableSideHeading"/>
              <w:keepLines w:val="0"/>
              <w:rPr>
                <w:rtl/>
              </w:rPr>
            </w:pPr>
          </w:p>
        </w:tc>
        <w:tc>
          <w:tcPr>
            <w:tcW w:w="624" w:type="dxa"/>
            <w:hideMark/>
          </w:tcPr>
          <w:p w14:paraId="1FA6E7DC" w14:textId="77777777" w:rsidR="004262DB" w:rsidRPr="007B4839" w:rsidRDefault="004262DB" w:rsidP="00055ECC">
            <w:pPr>
              <w:pStyle w:val="TableText"/>
              <w:keepLines w:val="0"/>
              <w:rPr>
                <w:rtl/>
              </w:rPr>
            </w:pPr>
          </w:p>
        </w:tc>
        <w:tc>
          <w:tcPr>
            <w:tcW w:w="7149" w:type="dxa"/>
            <w:gridSpan w:val="2"/>
          </w:tcPr>
          <w:p w14:paraId="61199905" w14:textId="77777777" w:rsidR="004262DB" w:rsidRPr="008E3420" w:rsidRDefault="004262DB" w:rsidP="00055ECC">
            <w:pPr>
              <w:pStyle w:val="TableBlockOutdent"/>
              <w:rPr>
                <w:rtl/>
              </w:rPr>
            </w:pPr>
            <w:r w:rsidRPr="008E3420">
              <w:rPr>
                <w:rFonts w:hint="cs"/>
                <w:rtl/>
              </w:rPr>
              <w:t xml:space="preserve">"הממונה" </w:t>
            </w:r>
            <w:r w:rsidRPr="008E3420">
              <w:rPr>
                <w:rtl/>
              </w:rPr>
              <w:t>–</w:t>
            </w:r>
            <w:r w:rsidRPr="008E3420">
              <w:rPr>
                <w:rFonts w:hint="cs"/>
                <w:rtl/>
              </w:rPr>
              <w:t xml:space="preserve"> הממונה על הרכוש הממשלתי באזור יהודה והשומרון לפי הצו בדבר רכוש ממשלתי (יהודה והשומרון) (מס' 59), התשכ"ז</w:t>
            </w:r>
            <w:r w:rsidRPr="008E3420">
              <w:rPr>
                <w:rtl/>
              </w:rPr>
              <w:t>–</w:t>
            </w:r>
            <w:r w:rsidRPr="008E3420">
              <w:rPr>
                <w:rFonts w:hint="cs"/>
                <w:rtl/>
              </w:rPr>
              <w:t>1967</w:t>
            </w:r>
            <w:r w:rsidRPr="00FC6C0C">
              <w:rPr>
                <w:szCs w:val="20"/>
                <w:rtl/>
              </w:rPr>
              <w:footnoteReference w:id="4"/>
            </w:r>
            <w:r w:rsidRPr="008E3420">
              <w:rPr>
                <w:rFonts w:hint="cs"/>
                <w:rtl/>
              </w:rPr>
              <w:t xml:space="preserve">; </w:t>
            </w:r>
          </w:p>
        </w:tc>
      </w:tr>
      <w:tr w:rsidR="004262DB" w14:paraId="11CE3F2A" w14:textId="77777777" w:rsidTr="00055ECC">
        <w:trPr>
          <w:cantSplit/>
          <w:trHeight w:val="60"/>
          <w:jc w:val="center"/>
        </w:trPr>
        <w:tc>
          <w:tcPr>
            <w:tcW w:w="1872" w:type="dxa"/>
          </w:tcPr>
          <w:p w14:paraId="3EAF6B22" w14:textId="77777777" w:rsidR="004262DB" w:rsidRPr="006F08CC" w:rsidRDefault="004262DB" w:rsidP="00055ECC">
            <w:pPr>
              <w:pStyle w:val="TableSideHeading"/>
              <w:keepLines w:val="0"/>
              <w:rPr>
                <w:rtl/>
              </w:rPr>
            </w:pPr>
          </w:p>
        </w:tc>
        <w:tc>
          <w:tcPr>
            <w:tcW w:w="624" w:type="dxa"/>
            <w:hideMark/>
          </w:tcPr>
          <w:p w14:paraId="6AADD2B0" w14:textId="77777777" w:rsidR="004262DB" w:rsidRPr="007B4839" w:rsidRDefault="004262DB" w:rsidP="00055ECC">
            <w:pPr>
              <w:pStyle w:val="TableText"/>
              <w:keepLines w:val="0"/>
              <w:rPr>
                <w:rtl/>
              </w:rPr>
            </w:pPr>
          </w:p>
        </w:tc>
        <w:tc>
          <w:tcPr>
            <w:tcW w:w="7149" w:type="dxa"/>
            <w:gridSpan w:val="2"/>
          </w:tcPr>
          <w:p w14:paraId="297893E3" w14:textId="77777777" w:rsidR="004262DB" w:rsidRPr="008E3420" w:rsidRDefault="004262DB" w:rsidP="00055ECC">
            <w:pPr>
              <w:pStyle w:val="TableBlockOutdent"/>
              <w:rPr>
                <w:rtl/>
              </w:rPr>
            </w:pPr>
            <w:r w:rsidRPr="008E3420">
              <w:rPr>
                <w:rFonts w:hint="cs"/>
                <w:rtl/>
              </w:rPr>
              <w:t xml:space="preserve">"מקרקעין הטעונים הסדרה" </w:t>
            </w:r>
            <w:r w:rsidRPr="008E3420">
              <w:rPr>
                <w:rtl/>
              </w:rPr>
              <w:softHyphen/>
              <w:t>–</w:t>
            </w:r>
            <w:r w:rsidRPr="008E3420">
              <w:rPr>
                <w:rFonts w:hint="cs"/>
                <w:rtl/>
              </w:rPr>
              <w:t xml:space="preserve"> מקרקעין שנבנתה עליהם התיישבות ישראלית או מקרקעין המוחזקים לצורכי התיישבות ישראלית</w:t>
            </w:r>
            <w:r>
              <w:rPr>
                <w:rFonts w:hint="cs"/>
                <w:rtl/>
              </w:rPr>
              <w:t xml:space="preserve"> קיימת</w:t>
            </w:r>
            <w:r w:rsidRPr="008E3420">
              <w:rPr>
                <w:rFonts w:hint="cs"/>
                <w:rtl/>
              </w:rPr>
              <w:t xml:space="preserve">, ואשר זכויות השימוש </w:t>
            </w:r>
            <w:r>
              <w:rPr>
                <w:rFonts w:hint="cs"/>
                <w:rtl/>
              </w:rPr>
              <w:t xml:space="preserve">וההחזקה </w:t>
            </w:r>
            <w:r w:rsidRPr="008E3420">
              <w:rPr>
                <w:rFonts w:hint="cs"/>
                <w:rtl/>
              </w:rPr>
              <w:t>בהם או בחלקם אינן נתונות לרשויות האזור או לממונה;</w:t>
            </w:r>
          </w:p>
        </w:tc>
      </w:tr>
      <w:tr w:rsidR="004262DB" w14:paraId="28D84920" w14:textId="77777777" w:rsidTr="00055ECC">
        <w:trPr>
          <w:cantSplit/>
          <w:trHeight w:val="60"/>
          <w:jc w:val="center"/>
        </w:trPr>
        <w:tc>
          <w:tcPr>
            <w:tcW w:w="1872" w:type="dxa"/>
          </w:tcPr>
          <w:p w14:paraId="3059DD9D" w14:textId="77777777" w:rsidR="004262DB" w:rsidRDefault="004262DB" w:rsidP="00055ECC">
            <w:pPr>
              <w:pStyle w:val="TableSideHeading"/>
              <w:keepLines w:val="0"/>
              <w:rPr>
                <w:rtl/>
              </w:rPr>
            </w:pPr>
          </w:p>
        </w:tc>
        <w:tc>
          <w:tcPr>
            <w:tcW w:w="624" w:type="dxa"/>
            <w:hideMark/>
          </w:tcPr>
          <w:p w14:paraId="0297A216" w14:textId="77777777" w:rsidR="004262DB" w:rsidRPr="007B4839" w:rsidRDefault="004262DB" w:rsidP="00055ECC">
            <w:pPr>
              <w:pStyle w:val="TableText"/>
              <w:keepLines w:val="0"/>
              <w:rPr>
                <w:rtl/>
              </w:rPr>
            </w:pPr>
          </w:p>
        </w:tc>
        <w:tc>
          <w:tcPr>
            <w:tcW w:w="7149" w:type="dxa"/>
            <w:gridSpan w:val="2"/>
          </w:tcPr>
          <w:p w14:paraId="0E31D580" w14:textId="77777777" w:rsidR="004262DB" w:rsidRPr="008E3420" w:rsidRDefault="004262DB" w:rsidP="00055ECC">
            <w:pPr>
              <w:pStyle w:val="TableBlockOutdent"/>
              <w:rPr>
                <w:rtl/>
              </w:rPr>
            </w:pPr>
            <w:r w:rsidRPr="008E3420">
              <w:rPr>
                <w:rFonts w:hint="cs"/>
                <w:rtl/>
              </w:rPr>
              <w:t xml:space="preserve">"רשויות האזור" </w:t>
            </w:r>
            <w:r w:rsidRPr="008E3420">
              <w:rPr>
                <w:rtl/>
              </w:rPr>
              <w:t>–</w:t>
            </w:r>
            <w:r w:rsidRPr="008E3420">
              <w:rPr>
                <w:rFonts w:hint="cs"/>
                <w:rtl/>
              </w:rPr>
              <w:t xml:space="preserve"> מי שנטל את כל הסמכויות השלטוניות לפי סעיף 3 למנשר בדבר סדרי שלטון </w:t>
            </w:r>
            <w:r>
              <w:rPr>
                <w:rFonts w:hint="cs"/>
                <w:rtl/>
              </w:rPr>
              <w:t>ו</w:t>
            </w:r>
            <w:r w:rsidRPr="008E3420">
              <w:rPr>
                <w:rFonts w:hint="cs"/>
                <w:rtl/>
              </w:rPr>
              <w:t>משפט (יהודה והשומרון) (מס' 2), התשכ"ז</w:t>
            </w:r>
            <w:r w:rsidRPr="008E3420">
              <w:rPr>
                <w:rtl/>
              </w:rPr>
              <w:t>–</w:t>
            </w:r>
            <w:r w:rsidRPr="008E3420">
              <w:rPr>
                <w:rFonts w:hint="cs"/>
                <w:rtl/>
              </w:rPr>
              <w:t>1967</w:t>
            </w:r>
            <w:r w:rsidRPr="00FC6C0C">
              <w:rPr>
                <w:szCs w:val="20"/>
                <w:rtl/>
              </w:rPr>
              <w:footnoteReference w:id="5"/>
            </w:r>
            <w:r w:rsidRPr="008E3420">
              <w:rPr>
                <w:rFonts w:hint="cs"/>
                <w:rtl/>
              </w:rPr>
              <w:t>, או לפי הוראה חוקית אחרת שתבוא במקומו.</w:t>
            </w:r>
          </w:p>
        </w:tc>
      </w:tr>
      <w:tr w:rsidR="004262DB" w14:paraId="5C1EBD4E" w14:textId="77777777" w:rsidTr="00055ECC">
        <w:trPr>
          <w:cantSplit/>
          <w:trHeight w:val="60"/>
          <w:jc w:val="center"/>
        </w:trPr>
        <w:tc>
          <w:tcPr>
            <w:tcW w:w="1872" w:type="dxa"/>
          </w:tcPr>
          <w:p w14:paraId="0C7A0EE5" w14:textId="77777777" w:rsidR="004262DB" w:rsidRDefault="004262DB" w:rsidP="00055ECC">
            <w:pPr>
              <w:pStyle w:val="TableSideHeading"/>
              <w:keepLines w:val="0"/>
              <w:rPr>
                <w:rtl/>
              </w:rPr>
            </w:pPr>
            <w:r>
              <w:rPr>
                <w:rFonts w:hint="cs"/>
                <w:rtl/>
              </w:rPr>
              <w:t>רכישת זכויות שימוש והחזקה במקרקעין הטעונים הסדרה או רישומם של המקרקעין</w:t>
            </w:r>
          </w:p>
        </w:tc>
        <w:tc>
          <w:tcPr>
            <w:tcW w:w="624" w:type="dxa"/>
            <w:hideMark/>
          </w:tcPr>
          <w:p w14:paraId="419A187F" w14:textId="77777777" w:rsidR="004262DB" w:rsidRPr="007B4839" w:rsidRDefault="004262DB" w:rsidP="00055ECC">
            <w:pPr>
              <w:pStyle w:val="TableText"/>
              <w:keepLines w:val="0"/>
              <w:rPr>
                <w:rtl/>
              </w:rPr>
            </w:pPr>
            <w:r w:rsidRPr="007B4839">
              <w:rPr>
                <w:rFonts w:hint="cs"/>
                <w:rtl/>
              </w:rPr>
              <w:t>3.</w:t>
            </w:r>
          </w:p>
        </w:tc>
        <w:tc>
          <w:tcPr>
            <w:tcW w:w="7149" w:type="dxa"/>
            <w:gridSpan w:val="2"/>
          </w:tcPr>
          <w:p w14:paraId="4FAA878B" w14:textId="77777777" w:rsidR="004262DB" w:rsidRDefault="004262DB" w:rsidP="00055ECC">
            <w:pPr>
              <w:pStyle w:val="TableBlock"/>
              <w:keepLines w:val="0"/>
              <w:rPr>
                <w:rtl/>
              </w:rPr>
            </w:pPr>
            <w:r>
              <w:rPr>
                <w:rFonts w:hint="cs"/>
                <w:rtl/>
              </w:rPr>
              <w:t>מצאו רשויות האזור כי בתקופה שקדמה ליום פרסומו של חוק זה נבנתה בתום לב התיישבות ישראלית במקרקעין הטעונים הסדרה או ניתנה לה הסכמת המדינה, יחולו לגבי כל שטח אותה התיישבות ההוראות האלה:</w:t>
            </w:r>
          </w:p>
        </w:tc>
      </w:tr>
      <w:tr w:rsidR="004262DB" w14:paraId="7707CE76" w14:textId="77777777" w:rsidTr="00055ECC">
        <w:trPr>
          <w:cantSplit/>
          <w:trHeight w:val="60"/>
          <w:jc w:val="center"/>
        </w:trPr>
        <w:tc>
          <w:tcPr>
            <w:tcW w:w="1872" w:type="dxa"/>
          </w:tcPr>
          <w:p w14:paraId="22514310" w14:textId="77777777" w:rsidR="004262DB" w:rsidRDefault="004262DB" w:rsidP="00055ECC">
            <w:pPr>
              <w:pStyle w:val="TableSideHeading"/>
              <w:keepLines w:val="0"/>
              <w:rPr>
                <w:rtl/>
              </w:rPr>
            </w:pPr>
          </w:p>
        </w:tc>
        <w:tc>
          <w:tcPr>
            <w:tcW w:w="624" w:type="dxa"/>
            <w:hideMark/>
          </w:tcPr>
          <w:p w14:paraId="22867B9B" w14:textId="77777777" w:rsidR="004262DB" w:rsidRPr="007B4839" w:rsidRDefault="004262DB" w:rsidP="00055ECC">
            <w:pPr>
              <w:pStyle w:val="TableText"/>
              <w:keepLines w:val="0"/>
              <w:rPr>
                <w:rtl/>
              </w:rPr>
            </w:pPr>
          </w:p>
        </w:tc>
        <w:tc>
          <w:tcPr>
            <w:tcW w:w="7149" w:type="dxa"/>
            <w:gridSpan w:val="2"/>
          </w:tcPr>
          <w:p w14:paraId="1C40A507" w14:textId="77777777" w:rsidR="004262DB" w:rsidRPr="009176A0" w:rsidRDefault="004262DB" w:rsidP="00055ECC">
            <w:pPr>
              <w:pStyle w:val="TableBlockOutdent"/>
              <w:keepLines w:val="0"/>
              <w:ind w:left="0" w:firstLine="0"/>
              <w:rPr>
                <w:rtl/>
              </w:rPr>
            </w:pPr>
            <w:r w:rsidRPr="009176A0">
              <w:rPr>
                <w:rFonts w:hint="cs"/>
                <w:rtl/>
              </w:rPr>
              <w:t>(1)</w:t>
            </w:r>
            <w:r w:rsidRPr="009176A0">
              <w:rPr>
                <w:rtl/>
              </w:rPr>
              <w:tab/>
            </w:r>
            <w:r w:rsidRPr="009176A0">
              <w:rPr>
                <w:rFonts w:hint="cs"/>
                <w:rtl/>
              </w:rPr>
              <w:t>מקרקעין שלא הוכיח אדם לגביהם את זכותו להירשם כבעליה</w:t>
            </w:r>
            <w:r>
              <w:rPr>
                <w:rFonts w:hint="cs"/>
                <w:rtl/>
              </w:rPr>
              <w:t xml:space="preserve">ם יירשמו </w:t>
            </w:r>
            <w:r w:rsidRPr="009176A0">
              <w:rPr>
                <w:rFonts w:hint="cs"/>
                <w:rtl/>
              </w:rPr>
              <w:t xml:space="preserve">על שם הממונה; </w:t>
            </w:r>
          </w:p>
        </w:tc>
      </w:tr>
      <w:tr w:rsidR="004262DB" w14:paraId="1C25EC3A" w14:textId="77777777" w:rsidTr="00055ECC">
        <w:trPr>
          <w:cantSplit/>
          <w:trHeight w:val="60"/>
          <w:jc w:val="center"/>
        </w:trPr>
        <w:tc>
          <w:tcPr>
            <w:tcW w:w="1872" w:type="dxa"/>
          </w:tcPr>
          <w:p w14:paraId="01888BAB" w14:textId="77777777" w:rsidR="004262DB" w:rsidRDefault="004262DB" w:rsidP="00055ECC">
            <w:pPr>
              <w:pStyle w:val="TableSideHeading"/>
              <w:keepLines w:val="0"/>
              <w:rPr>
                <w:rtl/>
              </w:rPr>
            </w:pPr>
          </w:p>
        </w:tc>
        <w:tc>
          <w:tcPr>
            <w:tcW w:w="624" w:type="dxa"/>
            <w:hideMark/>
          </w:tcPr>
          <w:p w14:paraId="6E62C9E7" w14:textId="77777777" w:rsidR="004262DB" w:rsidRPr="007B4839" w:rsidRDefault="004262DB" w:rsidP="00055ECC">
            <w:pPr>
              <w:pStyle w:val="TableText"/>
              <w:keepLines w:val="0"/>
              <w:rPr>
                <w:rtl/>
              </w:rPr>
            </w:pPr>
          </w:p>
        </w:tc>
        <w:tc>
          <w:tcPr>
            <w:tcW w:w="7149" w:type="dxa"/>
            <w:gridSpan w:val="2"/>
          </w:tcPr>
          <w:p w14:paraId="5EE89841" w14:textId="77777777" w:rsidR="004262DB" w:rsidRPr="009176A0" w:rsidRDefault="004262DB" w:rsidP="00055ECC">
            <w:pPr>
              <w:pStyle w:val="TableBlockOutdent"/>
              <w:keepLines w:val="0"/>
              <w:ind w:left="0" w:firstLine="0"/>
              <w:rPr>
                <w:rtl/>
              </w:rPr>
            </w:pPr>
            <w:r w:rsidRPr="009176A0">
              <w:rPr>
                <w:rFonts w:hint="cs"/>
                <w:rtl/>
              </w:rPr>
              <w:t>(2)</w:t>
            </w:r>
            <w:r w:rsidRPr="009176A0">
              <w:rPr>
                <w:rtl/>
              </w:rPr>
              <w:tab/>
            </w:r>
            <w:r>
              <w:rPr>
                <w:rFonts w:hint="cs"/>
                <w:rtl/>
              </w:rPr>
              <w:t>מקרקעין ש</w:t>
            </w:r>
            <w:r w:rsidRPr="009176A0">
              <w:rPr>
                <w:rFonts w:hint="cs"/>
                <w:rtl/>
              </w:rPr>
              <w:t xml:space="preserve">הוכיח אדם שהוא רשום כבעל הזכויות </w:t>
            </w:r>
            <w:r>
              <w:rPr>
                <w:rFonts w:hint="cs"/>
                <w:rtl/>
              </w:rPr>
              <w:t xml:space="preserve">בהם </w:t>
            </w:r>
            <w:r w:rsidRPr="009176A0">
              <w:rPr>
                <w:rFonts w:hint="cs"/>
                <w:rtl/>
              </w:rPr>
              <w:t xml:space="preserve">או </w:t>
            </w:r>
            <w:r>
              <w:rPr>
                <w:rFonts w:hint="cs"/>
                <w:rtl/>
              </w:rPr>
              <w:t xml:space="preserve">כי הוא זכאי </w:t>
            </w:r>
            <w:r w:rsidRPr="009176A0">
              <w:rPr>
                <w:rFonts w:hint="cs"/>
                <w:rtl/>
              </w:rPr>
              <w:t xml:space="preserve">להירשם כבעל </w:t>
            </w:r>
            <w:r>
              <w:rPr>
                <w:rFonts w:hint="cs"/>
                <w:rtl/>
              </w:rPr>
              <w:t>ה</w:t>
            </w:r>
            <w:r w:rsidRPr="009176A0">
              <w:rPr>
                <w:rFonts w:hint="cs"/>
                <w:rtl/>
              </w:rPr>
              <w:t xml:space="preserve">זכויות </w:t>
            </w:r>
            <w:r>
              <w:rPr>
                <w:rFonts w:hint="cs"/>
                <w:rtl/>
              </w:rPr>
              <w:t>בהם</w:t>
            </w:r>
            <w:r w:rsidRPr="009176A0">
              <w:rPr>
                <w:rFonts w:hint="cs"/>
                <w:rtl/>
              </w:rPr>
              <w:t xml:space="preserve">, יופקעו זכויות השימוש </w:t>
            </w:r>
            <w:r>
              <w:rPr>
                <w:rFonts w:hint="cs"/>
                <w:rtl/>
              </w:rPr>
              <w:t xml:space="preserve">וההחזקה </w:t>
            </w:r>
            <w:r w:rsidRPr="009176A0">
              <w:rPr>
                <w:rFonts w:hint="cs"/>
                <w:rtl/>
              </w:rPr>
              <w:t xml:space="preserve">במקרקעין ויועברו לממונה; הפקעת זכויות השימוש </w:t>
            </w:r>
            <w:r>
              <w:rPr>
                <w:rFonts w:hint="cs"/>
                <w:rtl/>
              </w:rPr>
              <w:t xml:space="preserve">וההחזקה </w:t>
            </w:r>
            <w:r w:rsidRPr="009176A0">
              <w:rPr>
                <w:rFonts w:hint="cs"/>
                <w:rtl/>
              </w:rPr>
              <w:t>כאמור תעמוד בתוקפה עד להכרעה מדינית בדבר מעמדו של האזור וההתיישבות הישראלית בו.</w:t>
            </w:r>
          </w:p>
        </w:tc>
      </w:tr>
      <w:tr w:rsidR="004262DB" w14:paraId="4B7045F7" w14:textId="77777777" w:rsidTr="00055ECC">
        <w:trPr>
          <w:cantSplit/>
          <w:trHeight w:val="60"/>
          <w:jc w:val="center"/>
        </w:trPr>
        <w:tc>
          <w:tcPr>
            <w:tcW w:w="1872" w:type="dxa"/>
          </w:tcPr>
          <w:p w14:paraId="75E43526" w14:textId="77777777" w:rsidR="004262DB" w:rsidRPr="000240F8" w:rsidRDefault="004262DB" w:rsidP="00055ECC">
            <w:pPr>
              <w:pStyle w:val="TableSideHeading"/>
              <w:keepLines w:val="0"/>
              <w:rPr>
                <w:rtl/>
              </w:rPr>
            </w:pPr>
            <w:r>
              <w:rPr>
                <w:rFonts w:hint="cs"/>
                <w:rtl/>
              </w:rPr>
              <w:t>מועד לרישום המקרקעין או להפקעת זכויות השימוש והחזקה בהם</w:t>
            </w:r>
          </w:p>
        </w:tc>
        <w:tc>
          <w:tcPr>
            <w:tcW w:w="624" w:type="dxa"/>
            <w:hideMark/>
          </w:tcPr>
          <w:p w14:paraId="4ED7E8F7" w14:textId="77777777" w:rsidR="004262DB" w:rsidRPr="007B4839" w:rsidRDefault="004262DB" w:rsidP="00055ECC">
            <w:pPr>
              <w:pStyle w:val="TableText"/>
              <w:keepLines w:val="0"/>
              <w:rPr>
                <w:rtl/>
              </w:rPr>
            </w:pPr>
            <w:r w:rsidRPr="007B4839">
              <w:rPr>
                <w:rFonts w:hint="cs"/>
                <w:rtl/>
              </w:rPr>
              <w:t>4.</w:t>
            </w:r>
          </w:p>
        </w:tc>
        <w:tc>
          <w:tcPr>
            <w:tcW w:w="7149" w:type="dxa"/>
            <w:gridSpan w:val="2"/>
          </w:tcPr>
          <w:p w14:paraId="4C1136CD" w14:textId="77777777" w:rsidR="004262DB" w:rsidRDefault="004262DB" w:rsidP="00055ECC">
            <w:pPr>
              <w:pStyle w:val="TableBlockOutdent"/>
              <w:keepLines w:val="0"/>
              <w:ind w:left="0" w:firstLine="0"/>
              <w:rPr>
                <w:rtl/>
              </w:rPr>
            </w:pPr>
            <w:r>
              <w:rPr>
                <w:rFonts w:hint="cs"/>
                <w:rtl/>
              </w:rPr>
              <w:t>(א)</w:t>
            </w:r>
            <w:r>
              <w:rPr>
                <w:rtl/>
              </w:rPr>
              <w:tab/>
            </w:r>
            <w:r>
              <w:rPr>
                <w:rFonts w:hint="cs"/>
                <w:rtl/>
              </w:rPr>
              <w:t>רישום מקרקעין על שם הממונה בהתאם לסעיף 3(1) ייעשה בתוך 6 חודשים מיום פרסומו של חוק זה.</w:t>
            </w:r>
          </w:p>
        </w:tc>
      </w:tr>
      <w:tr w:rsidR="004262DB" w14:paraId="07EF11BB" w14:textId="77777777" w:rsidTr="00055ECC">
        <w:trPr>
          <w:cantSplit/>
          <w:trHeight w:val="60"/>
          <w:jc w:val="center"/>
        </w:trPr>
        <w:tc>
          <w:tcPr>
            <w:tcW w:w="1872" w:type="dxa"/>
          </w:tcPr>
          <w:p w14:paraId="2D38F95C" w14:textId="77777777" w:rsidR="004262DB" w:rsidRDefault="004262DB" w:rsidP="00055ECC">
            <w:pPr>
              <w:pStyle w:val="TableSideHeading"/>
              <w:keepLines w:val="0"/>
              <w:rPr>
                <w:rtl/>
              </w:rPr>
            </w:pPr>
          </w:p>
        </w:tc>
        <w:tc>
          <w:tcPr>
            <w:tcW w:w="624" w:type="dxa"/>
          </w:tcPr>
          <w:p w14:paraId="7DC31616" w14:textId="77777777" w:rsidR="004262DB" w:rsidRPr="007B4839" w:rsidRDefault="004262DB" w:rsidP="00055ECC">
            <w:pPr>
              <w:pStyle w:val="TableText"/>
              <w:keepLines w:val="0"/>
              <w:rPr>
                <w:rtl/>
              </w:rPr>
            </w:pPr>
          </w:p>
        </w:tc>
        <w:tc>
          <w:tcPr>
            <w:tcW w:w="7149" w:type="dxa"/>
            <w:gridSpan w:val="2"/>
          </w:tcPr>
          <w:p w14:paraId="403337C3" w14:textId="77777777" w:rsidR="004262DB" w:rsidRPr="00BF1405" w:rsidRDefault="004262DB" w:rsidP="00055ECC">
            <w:pPr>
              <w:pStyle w:val="TableBlock"/>
              <w:rPr>
                <w:rtl/>
              </w:rPr>
            </w:pPr>
            <w:r>
              <w:rPr>
                <w:rFonts w:hint="cs"/>
                <w:rtl/>
              </w:rPr>
              <w:t>(ב)</w:t>
            </w:r>
            <w:r>
              <w:rPr>
                <w:rtl/>
              </w:rPr>
              <w:tab/>
            </w:r>
            <w:r>
              <w:rPr>
                <w:rFonts w:hint="cs"/>
                <w:rtl/>
              </w:rPr>
              <w:t>הפקעת זכויות השימוש וההחזקה במקרקעין בהתאם לסעיף 3(2) תיעשה בתוך שישה חודשים מיום פרסומו של חוק זה.</w:t>
            </w:r>
          </w:p>
        </w:tc>
      </w:tr>
      <w:tr w:rsidR="004262DB" w14:paraId="0BAFC9A1" w14:textId="77777777" w:rsidTr="00055ECC">
        <w:trPr>
          <w:cantSplit/>
          <w:trHeight w:val="60"/>
          <w:jc w:val="center"/>
        </w:trPr>
        <w:tc>
          <w:tcPr>
            <w:tcW w:w="1872" w:type="dxa"/>
          </w:tcPr>
          <w:p w14:paraId="7987D6E5" w14:textId="77777777" w:rsidR="004262DB" w:rsidRDefault="004262DB" w:rsidP="00055ECC">
            <w:pPr>
              <w:pStyle w:val="TableSideHeading"/>
              <w:keepLines w:val="0"/>
              <w:rPr>
                <w:rtl/>
              </w:rPr>
            </w:pPr>
            <w:r>
              <w:rPr>
                <w:rFonts w:hint="cs"/>
                <w:rtl/>
              </w:rPr>
              <w:t>הקצאת המקרקעין</w:t>
            </w:r>
          </w:p>
        </w:tc>
        <w:tc>
          <w:tcPr>
            <w:tcW w:w="624" w:type="dxa"/>
            <w:hideMark/>
          </w:tcPr>
          <w:p w14:paraId="6B4C1696" w14:textId="77777777" w:rsidR="004262DB" w:rsidRPr="007B4839" w:rsidRDefault="004262DB" w:rsidP="00055ECC">
            <w:pPr>
              <w:pStyle w:val="TableText"/>
              <w:keepLines w:val="0"/>
              <w:rPr>
                <w:rtl/>
              </w:rPr>
            </w:pPr>
            <w:r w:rsidRPr="007B4839">
              <w:rPr>
                <w:rFonts w:hint="cs"/>
                <w:rtl/>
              </w:rPr>
              <w:t xml:space="preserve">5. </w:t>
            </w:r>
          </w:p>
        </w:tc>
        <w:tc>
          <w:tcPr>
            <w:tcW w:w="7149" w:type="dxa"/>
            <w:gridSpan w:val="2"/>
          </w:tcPr>
          <w:p w14:paraId="610B5B05" w14:textId="77777777" w:rsidR="004262DB" w:rsidRPr="00BE1AD3" w:rsidRDefault="004262DB" w:rsidP="00055ECC">
            <w:pPr>
              <w:pStyle w:val="TableBlockOutdent"/>
              <w:keepLines w:val="0"/>
              <w:ind w:left="0" w:firstLine="0"/>
              <w:rPr>
                <w:rtl/>
              </w:rPr>
            </w:pPr>
            <w:r>
              <w:rPr>
                <w:rFonts w:hint="cs"/>
                <w:rtl/>
              </w:rPr>
              <w:t>בתוך 60 ימים מיום הרישום או ההפקעה כאמור בסעיף 4, לפי העניין, יקצה הממונה את זכויות השימוש וההחזקה במקרקעין הטעונים הסדרה לצורכי ההתיישבות הישראלית, באמצעות מוסד מיישב.</w:t>
            </w:r>
          </w:p>
        </w:tc>
      </w:tr>
      <w:tr w:rsidR="004262DB" w14:paraId="650DA215" w14:textId="77777777" w:rsidTr="00055ECC">
        <w:trPr>
          <w:cantSplit/>
          <w:trHeight w:val="60"/>
          <w:jc w:val="center"/>
        </w:trPr>
        <w:tc>
          <w:tcPr>
            <w:tcW w:w="1872" w:type="dxa"/>
          </w:tcPr>
          <w:p w14:paraId="71D6CDCC" w14:textId="77777777" w:rsidR="004262DB" w:rsidRDefault="004262DB" w:rsidP="00055ECC">
            <w:pPr>
              <w:pStyle w:val="TableSideHeading"/>
              <w:keepLines w:val="0"/>
              <w:rPr>
                <w:rtl/>
              </w:rPr>
            </w:pPr>
            <w:r>
              <w:rPr>
                <w:rFonts w:hint="cs"/>
                <w:rtl/>
              </w:rPr>
              <w:lastRenderedPageBreak/>
              <w:t>סיום הליכי תכנון</w:t>
            </w:r>
          </w:p>
        </w:tc>
        <w:tc>
          <w:tcPr>
            <w:tcW w:w="624" w:type="dxa"/>
            <w:hideMark/>
          </w:tcPr>
          <w:p w14:paraId="58A200AC" w14:textId="77777777" w:rsidR="004262DB" w:rsidRPr="007B4839" w:rsidRDefault="004262DB" w:rsidP="00055ECC">
            <w:pPr>
              <w:pStyle w:val="TableText"/>
              <w:keepLines w:val="0"/>
              <w:rPr>
                <w:rtl/>
              </w:rPr>
            </w:pPr>
            <w:r w:rsidRPr="007B4839">
              <w:rPr>
                <w:rFonts w:hint="cs"/>
                <w:rtl/>
              </w:rPr>
              <w:t xml:space="preserve">6. </w:t>
            </w:r>
          </w:p>
        </w:tc>
        <w:tc>
          <w:tcPr>
            <w:tcW w:w="7149" w:type="dxa"/>
            <w:gridSpan w:val="2"/>
          </w:tcPr>
          <w:p w14:paraId="5A00A02C" w14:textId="77777777" w:rsidR="004262DB" w:rsidRPr="00BE1AD3" w:rsidRDefault="004262DB" w:rsidP="00055ECC">
            <w:pPr>
              <w:pStyle w:val="TableBlock"/>
              <w:keepLines w:val="0"/>
              <w:rPr>
                <w:rtl/>
              </w:rPr>
            </w:pPr>
            <w:r>
              <w:rPr>
                <w:rFonts w:hint="cs"/>
                <w:rtl/>
              </w:rPr>
              <w:t>(א)</w:t>
            </w:r>
            <w:r>
              <w:rPr>
                <w:rtl/>
              </w:rPr>
              <w:tab/>
            </w:r>
            <w:r>
              <w:rPr>
                <w:rFonts w:hint="cs"/>
                <w:rtl/>
              </w:rPr>
              <w:t>המדינה תפעל להשלמת הליכי התכנון במקרקעין הטעונים הסדרה מהר ככל הניתן.</w:t>
            </w:r>
          </w:p>
        </w:tc>
      </w:tr>
      <w:tr w:rsidR="004262DB" w14:paraId="28D6D52E" w14:textId="77777777" w:rsidTr="00055ECC">
        <w:trPr>
          <w:cantSplit/>
          <w:trHeight w:val="60"/>
          <w:jc w:val="center"/>
        </w:trPr>
        <w:tc>
          <w:tcPr>
            <w:tcW w:w="1872" w:type="dxa"/>
          </w:tcPr>
          <w:p w14:paraId="570FE142" w14:textId="77777777" w:rsidR="004262DB" w:rsidRDefault="004262DB" w:rsidP="00055ECC">
            <w:pPr>
              <w:pStyle w:val="TableSideHeading"/>
              <w:keepLines w:val="0"/>
              <w:rPr>
                <w:rtl/>
              </w:rPr>
            </w:pPr>
          </w:p>
          <w:p w14:paraId="204AD009" w14:textId="77777777" w:rsidR="004262DB" w:rsidRDefault="004262DB" w:rsidP="00055ECC">
            <w:pPr>
              <w:pStyle w:val="TableSideHeading"/>
              <w:keepLines w:val="0"/>
              <w:rPr>
                <w:rtl/>
              </w:rPr>
            </w:pPr>
          </w:p>
        </w:tc>
        <w:tc>
          <w:tcPr>
            <w:tcW w:w="624" w:type="dxa"/>
          </w:tcPr>
          <w:p w14:paraId="711BA00A" w14:textId="77777777" w:rsidR="004262DB" w:rsidRPr="007B4839" w:rsidRDefault="004262DB" w:rsidP="00055ECC">
            <w:pPr>
              <w:pStyle w:val="TableText"/>
              <w:rPr>
                <w:rtl/>
              </w:rPr>
            </w:pPr>
          </w:p>
        </w:tc>
        <w:tc>
          <w:tcPr>
            <w:tcW w:w="7149" w:type="dxa"/>
            <w:gridSpan w:val="2"/>
          </w:tcPr>
          <w:p w14:paraId="4BD7975E" w14:textId="77777777" w:rsidR="004262DB" w:rsidRDefault="004262DB" w:rsidP="00055ECC">
            <w:pPr>
              <w:pStyle w:val="TableBlock"/>
              <w:keepLines w:val="0"/>
              <w:rPr>
                <w:rtl/>
              </w:rPr>
            </w:pPr>
            <w:r w:rsidRPr="009176A0">
              <w:rPr>
                <w:rFonts w:hint="cs"/>
                <w:rtl/>
              </w:rPr>
              <w:t>(ב)</w:t>
            </w:r>
            <w:r w:rsidRPr="009176A0">
              <w:rPr>
                <w:rtl/>
              </w:rPr>
              <w:tab/>
            </w:r>
            <w:r w:rsidRPr="009176A0">
              <w:rPr>
                <w:rFonts w:hint="cs"/>
                <w:rtl/>
              </w:rPr>
              <w:t xml:space="preserve">הליכי התכנון </w:t>
            </w:r>
            <w:r>
              <w:rPr>
                <w:rFonts w:hint="cs"/>
                <w:rtl/>
              </w:rPr>
              <w:t xml:space="preserve">במקרקעין הטעונים הסדרה </w:t>
            </w:r>
            <w:r w:rsidRPr="009176A0">
              <w:rPr>
                <w:rFonts w:hint="cs"/>
                <w:rtl/>
              </w:rPr>
              <w:t>ייעשו</w:t>
            </w:r>
            <w:r>
              <w:rPr>
                <w:rFonts w:hint="cs"/>
                <w:rtl/>
              </w:rPr>
              <w:t>, ככל הניתן,</w:t>
            </w:r>
            <w:r w:rsidRPr="009176A0">
              <w:rPr>
                <w:rFonts w:hint="cs"/>
                <w:rtl/>
              </w:rPr>
              <w:t xml:space="preserve"> בשים לב לצורך בהסדרת הבנייה הקיימת.</w:t>
            </w:r>
            <w:r w:rsidRPr="009176A0">
              <w:rPr>
                <w:rtl/>
              </w:rPr>
              <w:tab/>
            </w:r>
          </w:p>
        </w:tc>
      </w:tr>
      <w:tr w:rsidR="004262DB" w14:paraId="7EEE3C6E" w14:textId="77777777" w:rsidTr="00055ECC">
        <w:trPr>
          <w:cantSplit/>
          <w:trHeight w:val="60"/>
          <w:jc w:val="center"/>
        </w:trPr>
        <w:tc>
          <w:tcPr>
            <w:tcW w:w="1872" w:type="dxa"/>
          </w:tcPr>
          <w:p w14:paraId="54BD0BFE" w14:textId="77777777" w:rsidR="004262DB" w:rsidRDefault="004262DB" w:rsidP="00055ECC">
            <w:pPr>
              <w:pStyle w:val="TableSideHeading"/>
              <w:keepLines w:val="0"/>
              <w:rPr>
                <w:rtl/>
              </w:rPr>
            </w:pPr>
            <w:r>
              <w:rPr>
                <w:rFonts w:hint="cs"/>
                <w:rtl/>
              </w:rPr>
              <w:t>התליית הליכים ופקיעתם</w:t>
            </w:r>
          </w:p>
        </w:tc>
        <w:tc>
          <w:tcPr>
            <w:tcW w:w="624" w:type="dxa"/>
            <w:hideMark/>
          </w:tcPr>
          <w:p w14:paraId="7381F7A5" w14:textId="77777777" w:rsidR="004262DB" w:rsidRPr="007B4839" w:rsidRDefault="004262DB" w:rsidP="00055ECC">
            <w:pPr>
              <w:pStyle w:val="TableText"/>
              <w:keepLines w:val="0"/>
              <w:rPr>
                <w:rtl/>
              </w:rPr>
            </w:pPr>
            <w:r w:rsidRPr="007B4839">
              <w:rPr>
                <w:rFonts w:hint="cs"/>
                <w:rtl/>
              </w:rPr>
              <w:t xml:space="preserve">7. </w:t>
            </w:r>
          </w:p>
        </w:tc>
        <w:tc>
          <w:tcPr>
            <w:tcW w:w="7149" w:type="dxa"/>
            <w:gridSpan w:val="2"/>
          </w:tcPr>
          <w:p w14:paraId="5C06761E" w14:textId="77777777" w:rsidR="004262DB" w:rsidRPr="009176A0" w:rsidRDefault="004262DB" w:rsidP="00055ECC">
            <w:pPr>
              <w:pStyle w:val="TableBlockOutdent"/>
              <w:keepLines w:val="0"/>
              <w:ind w:left="0" w:firstLine="0"/>
              <w:rPr>
                <w:rtl/>
              </w:rPr>
            </w:pPr>
            <w:r w:rsidRPr="009176A0">
              <w:rPr>
                <w:rFonts w:hint="cs"/>
                <w:rtl/>
              </w:rPr>
              <w:t>(א)</w:t>
            </w:r>
            <w:r w:rsidRPr="009176A0">
              <w:rPr>
                <w:rtl/>
              </w:rPr>
              <w:tab/>
            </w:r>
            <w:r w:rsidRPr="009176A0">
              <w:rPr>
                <w:rFonts w:hint="cs"/>
                <w:rtl/>
              </w:rPr>
              <w:t>מ</w:t>
            </w:r>
            <w:r>
              <w:rPr>
                <w:rFonts w:hint="cs"/>
                <w:rtl/>
              </w:rPr>
              <w:t>יום</w:t>
            </w:r>
            <w:r w:rsidRPr="009176A0">
              <w:rPr>
                <w:rFonts w:hint="cs"/>
                <w:rtl/>
              </w:rPr>
              <w:t xml:space="preserve"> </w:t>
            </w:r>
            <w:r>
              <w:rPr>
                <w:rFonts w:hint="cs"/>
                <w:rtl/>
              </w:rPr>
              <w:t>פרסומו</w:t>
            </w:r>
            <w:r w:rsidRPr="009176A0">
              <w:rPr>
                <w:rFonts w:hint="cs"/>
                <w:rtl/>
              </w:rPr>
              <w:t xml:space="preserve"> של חוק זה ועד להשלמת הליכי התכנון במקרקעין </w:t>
            </w:r>
            <w:r>
              <w:rPr>
                <w:rFonts w:hint="cs"/>
                <w:rtl/>
              </w:rPr>
              <w:t xml:space="preserve">שנמצא כי מתקיימים בהם התנאים כאמור בסעיף 3 </w:t>
            </w:r>
            <w:r w:rsidRPr="009176A0">
              <w:rPr>
                <w:rFonts w:hint="cs"/>
                <w:rtl/>
              </w:rPr>
              <w:t xml:space="preserve">יותלו כל הליכי האכיפה </w:t>
            </w:r>
            <w:r>
              <w:rPr>
                <w:rFonts w:hint="cs"/>
                <w:rtl/>
              </w:rPr>
              <w:t>ו</w:t>
            </w:r>
            <w:r w:rsidRPr="009176A0">
              <w:rPr>
                <w:rFonts w:hint="cs"/>
                <w:rtl/>
              </w:rPr>
              <w:t xml:space="preserve">הצווים המינהליים, </w:t>
            </w:r>
            <w:r>
              <w:rPr>
                <w:rFonts w:hint="cs"/>
                <w:rtl/>
              </w:rPr>
              <w:t>הקיימים</w:t>
            </w:r>
            <w:r w:rsidRPr="009176A0">
              <w:rPr>
                <w:rFonts w:hint="cs"/>
                <w:rtl/>
              </w:rPr>
              <w:t xml:space="preserve"> </w:t>
            </w:r>
            <w:r>
              <w:rPr>
                <w:rFonts w:hint="cs"/>
                <w:rtl/>
              </w:rPr>
              <w:t>בעניין</w:t>
            </w:r>
            <w:r w:rsidRPr="009176A0">
              <w:rPr>
                <w:rFonts w:hint="cs"/>
                <w:rtl/>
              </w:rPr>
              <w:t xml:space="preserve"> </w:t>
            </w:r>
            <w:r>
              <w:rPr>
                <w:rFonts w:hint="cs"/>
                <w:rtl/>
              </w:rPr>
              <w:t xml:space="preserve">התיישבות ישראלית </w:t>
            </w:r>
            <w:r w:rsidRPr="009176A0">
              <w:rPr>
                <w:rFonts w:hint="cs"/>
                <w:rtl/>
              </w:rPr>
              <w:t xml:space="preserve">ביום </w:t>
            </w:r>
            <w:r>
              <w:rPr>
                <w:rFonts w:hint="cs"/>
                <w:rtl/>
              </w:rPr>
              <w:t>פרסומו</w:t>
            </w:r>
            <w:r w:rsidRPr="009176A0">
              <w:rPr>
                <w:rFonts w:hint="cs"/>
                <w:rtl/>
              </w:rPr>
              <w:t xml:space="preserve"> של חוק זה</w:t>
            </w:r>
            <w:r>
              <w:rPr>
                <w:rFonts w:hint="cs"/>
                <w:rtl/>
              </w:rPr>
              <w:t>, למעט הליכים וצווים כאמור שניתנו לגביהם צווים שיפוטיים או פסקי דין בדבר מימושם</w:t>
            </w:r>
            <w:r w:rsidRPr="009176A0">
              <w:rPr>
                <w:rFonts w:hint="cs"/>
                <w:rtl/>
              </w:rPr>
              <w:t>.</w:t>
            </w:r>
          </w:p>
        </w:tc>
      </w:tr>
      <w:tr w:rsidR="004262DB" w14:paraId="5B41CDD2" w14:textId="77777777" w:rsidTr="00055ECC">
        <w:trPr>
          <w:cantSplit/>
          <w:trHeight w:val="60"/>
          <w:jc w:val="center"/>
        </w:trPr>
        <w:tc>
          <w:tcPr>
            <w:tcW w:w="1872" w:type="dxa"/>
          </w:tcPr>
          <w:p w14:paraId="14913882" w14:textId="77777777" w:rsidR="004262DB" w:rsidRDefault="004262DB" w:rsidP="00055ECC">
            <w:pPr>
              <w:pStyle w:val="TableSideHeading"/>
              <w:keepLines w:val="0"/>
              <w:rPr>
                <w:rtl/>
              </w:rPr>
            </w:pPr>
          </w:p>
        </w:tc>
        <w:tc>
          <w:tcPr>
            <w:tcW w:w="624" w:type="dxa"/>
            <w:hideMark/>
          </w:tcPr>
          <w:p w14:paraId="2231801C" w14:textId="77777777" w:rsidR="004262DB" w:rsidRDefault="004262DB" w:rsidP="00055ECC">
            <w:pPr>
              <w:pStyle w:val="TableText"/>
              <w:keepLines w:val="0"/>
              <w:rPr>
                <w:rtl/>
              </w:rPr>
            </w:pPr>
          </w:p>
        </w:tc>
        <w:tc>
          <w:tcPr>
            <w:tcW w:w="7149" w:type="dxa"/>
            <w:gridSpan w:val="2"/>
          </w:tcPr>
          <w:p w14:paraId="600C8471" w14:textId="77777777" w:rsidR="004262DB" w:rsidRPr="009176A0" w:rsidRDefault="004262DB" w:rsidP="00055ECC">
            <w:pPr>
              <w:pStyle w:val="TableBlockOutdent"/>
              <w:keepLines w:val="0"/>
              <w:ind w:left="0" w:firstLine="0"/>
              <w:rPr>
                <w:rtl/>
              </w:rPr>
            </w:pPr>
            <w:r w:rsidRPr="009176A0">
              <w:rPr>
                <w:rFonts w:hint="cs"/>
                <w:rtl/>
              </w:rPr>
              <w:t>(</w:t>
            </w:r>
            <w:r>
              <w:rPr>
                <w:rFonts w:hint="cs"/>
                <w:rtl/>
              </w:rPr>
              <w:t>ב</w:t>
            </w:r>
            <w:r w:rsidRPr="009176A0">
              <w:rPr>
                <w:rFonts w:hint="cs"/>
                <w:rtl/>
              </w:rPr>
              <w:t>)</w:t>
            </w:r>
            <w:r w:rsidRPr="009176A0">
              <w:rPr>
                <w:rtl/>
              </w:rPr>
              <w:tab/>
            </w:r>
            <w:r w:rsidRPr="009176A0">
              <w:rPr>
                <w:rFonts w:hint="cs"/>
                <w:rtl/>
              </w:rPr>
              <w:t>הושלמו הליכי התכנון</w:t>
            </w:r>
            <w:r>
              <w:rPr>
                <w:rFonts w:hint="cs"/>
                <w:rtl/>
              </w:rPr>
              <w:t xml:space="preserve"> לפי סעיף 6</w:t>
            </w:r>
            <w:r w:rsidRPr="009176A0">
              <w:rPr>
                <w:rFonts w:hint="cs"/>
                <w:rtl/>
              </w:rPr>
              <w:t xml:space="preserve">, יפקעו </w:t>
            </w:r>
            <w:r>
              <w:rPr>
                <w:rFonts w:hint="cs"/>
                <w:rtl/>
              </w:rPr>
              <w:t xml:space="preserve">כל הליכי האכיפה והצווים המינהליים שהותלו לפי </w:t>
            </w:r>
            <w:r w:rsidRPr="009176A0">
              <w:rPr>
                <w:rFonts w:hint="cs"/>
                <w:rtl/>
              </w:rPr>
              <w:t xml:space="preserve">סעיף קטן (א). </w:t>
            </w:r>
          </w:p>
        </w:tc>
      </w:tr>
      <w:tr w:rsidR="004262DB" w14:paraId="5C7D623B" w14:textId="77777777" w:rsidTr="00055ECC">
        <w:trPr>
          <w:cantSplit/>
          <w:trHeight w:val="60"/>
          <w:jc w:val="center"/>
        </w:trPr>
        <w:tc>
          <w:tcPr>
            <w:tcW w:w="1872" w:type="dxa"/>
          </w:tcPr>
          <w:p w14:paraId="0681EB47" w14:textId="77777777" w:rsidR="004262DB" w:rsidRDefault="004262DB" w:rsidP="00055ECC">
            <w:pPr>
              <w:pStyle w:val="TableSideHeading"/>
              <w:keepLines w:val="0"/>
              <w:rPr>
                <w:rtl/>
              </w:rPr>
            </w:pPr>
          </w:p>
        </w:tc>
        <w:tc>
          <w:tcPr>
            <w:tcW w:w="624" w:type="dxa"/>
            <w:hideMark/>
          </w:tcPr>
          <w:p w14:paraId="412BAB2E" w14:textId="77777777" w:rsidR="004262DB" w:rsidRDefault="004262DB" w:rsidP="00055ECC">
            <w:pPr>
              <w:pStyle w:val="TableText"/>
              <w:keepLines w:val="0"/>
              <w:rPr>
                <w:rtl/>
              </w:rPr>
            </w:pPr>
          </w:p>
        </w:tc>
        <w:tc>
          <w:tcPr>
            <w:tcW w:w="7149" w:type="dxa"/>
            <w:gridSpan w:val="2"/>
          </w:tcPr>
          <w:p w14:paraId="4352D9E1" w14:textId="77777777" w:rsidR="004262DB" w:rsidRPr="009176A0" w:rsidRDefault="004262DB" w:rsidP="00055ECC">
            <w:pPr>
              <w:pStyle w:val="TableBlock"/>
              <w:keepLines w:val="0"/>
              <w:rPr>
                <w:rtl/>
              </w:rPr>
            </w:pPr>
            <w:r w:rsidRPr="009176A0">
              <w:rPr>
                <w:rFonts w:hint="cs"/>
                <w:rtl/>
              </w:rPr>
              <w:t>(</w:t>
            </w:r>
            <w:r>
              <w:rPr>
                <w:rFonts w:hint="cs"/>
                <w:rtl/>
              </w:rPr>
              <w:t>ג</w:t>
            </w:r>
            <w:r w:rsidRPr="009176A0">
              <w:rPr>
                <w:rFonts w:hint="cs"/>
                <w:rtl/>
              </w:rPr>
              <w:t>)</w:t>
            </w:r>
            <w:r w:rsidRPr="009176A0">
              <w:rPr>
                <w:rtl/>
              </w:rPr>
              <w:tab/>
            </w:r>
            <w:r>
              <w:rPr>
                <w:rFonts w:hint="cs"/>
                <w:rtl/>
              </w:rPr>
              <w:t>הוראות</w:t>
            </w:r>
            <w:r w:rsidRPr="009176A0">
              <w:rPr>
                <w:rFonts w:hint="cs"/>
                <w:rtl/>
              </w:rPr>
              <w:t xml:space="preserve"> סעיף זה לא יחול</w:t>
            </w:r>
            <w:r>
              <w:rPr>
                <w:rFonts w:hint="cs"/>
                <w:rtl/>
              </w:rPr>
              <w:t>ו</w:t>
            </w:r>
            <w:r w:rsidRPr="009176A0">
              <w:rPr>
                <w:rFonts w:hint="cs"/>
                <w:rtl/>
              </w:rPr>
              <w:t xml:space="preserve"> על מבנה שהריסתו הכרחית כדי למנוע סכנה לחיי אדם.</w:t>
            </w:r>
          </w:p>
        </w:tc>
      </w:tr>
      <w:tr w:rsidR="004262DB" w14:paraId="1309CE47" w14:textId="77777777" w:rsidTr="00055ECC">
        <w:trPr>
          <w:cantSplit/>
          <w:trHeight w:val="60"/>
          <w:jc w:val="center"/>
        </w:trPr>
        <w:tc>
          <w:tcPr>
            <w:tcW w:w="1872" w:type="dxa"/>
          </w:tcPr>
          <w:p w14:paraId="512E54F0" w14:textId="77777777" w:rsidR="004262DB" w:rsidRDefault="004262DB" w:rsidP="00055ECC">
            <w:pPr>
              <w:pStyle w:val="TableSideHeading"/>
              <w:keepLines w:val="0"/>
              <w:rPr>
                <w:rtl/>
              </w:rPr>
            </w:pPr>
            <w:r>
              <w:rPr>
                <w:rFonts w:hint="cs"/>
                <w:rtl/>
              </w:rPr>
              <w:t>פיצוי</w:t>
            </w:r>
          </w:p>
        </w:tc>
        <w:tc>
          <w:tcPr>
            <w:tcW w:w="624" w:type="dxa"/>
            <w:hideMark/>
          </w:tcPr>
          <w:p w14:paraId="797D5D6A" w14:textId="77777777" w:rsidR="004262DB" w:rsidRPr="007B4839" w:rsidRDefault="004262DB" w:rsidP="00055ECC">
            <w:pPr>
              <w:pStyle w:val="TableText"/>
              <w:keepLines w:val="0"/>
              <w:rPr>
                <w:rtl/>
              </w:rPr>
            </w:pPr>
            <w:r w:rsidRPr="007B4839">
              <w:rPr>
                <w:rFonts w:hint="cs"/>
                <w:rtl/>
              </w:rPr>
              <w:t>8.</w:t>
            </w:r>
          </w:p>
        </w:tc>
        <w:tc>
          <w:tcPr>
            <w:tcW w:w="7149" w:type="dxa"/>
            <w:gridSpan w:val="2"/>
          </w:tcPr>
          <w:p w14:paraId="5975B0BB" w14:textId="77777777" w:rsidR="004262DB" w:rsidRPr="00BE1AD3" w:rsidRDefault="004262DB" w:rsidP="00055ECC">
            <w:pPr>
              <w:pStyle w:val="TableBlockOutdent"/>
              <w:keepLines w:val="0"/>
              <w:ind w:left="0" w:firstLine="0"/>
              <w:rPr>
                <w:rtl/>
              </w:rPr>
            </w:pPr>
            <w:r>
              <w:rPr>
                <w:rFonts w:hint="cs"/>
                <w:rtl/>
              </w:rPr>
              <w:t xml:space="preserve">רכשו רשויות האזור את זכויות השימוש וההחזקה במקרקעין בהתאם להוראות סעיף 3(2), יהיה זכאי מי שהוכיח כי הוא רשום כבעל הזכויות במקרקעין או כי הוא זכאי להירשם כבעל הזכויות בהם לדמי שימוש שנתיים בשיעור של 125% מערכם הראוי, דמי שימוש מהוונים לתקופות של 20 שנה כל פעם בשיעור של 125% מערכם הראוי, או לקרקע חלופית, לפי בחירתו; לעניין זה, "ערכם הראוי" </w:t>
            </w:r>
            <w:r>
              <w:rPr>
                <w:rtl/>
              </w:rPr>
              <w:t>–</w:t>
            </w:r>
            <w:r>
              <w:rPr>
                <w:rFonts w:hint="cs"/>
                <w:rtl/>
              </w:rPr>
              <w:t xml:space="preserve"> כפי שתקבע ועדת השומה לפי סעיף 9(ג).</w:t>
            </w:r>
          </w:p>
        </w:tc>
      </w:tr>
      <w:tr w:rsidR="004262DB" w14:paraId="0521A5D7" w14:textId="77777777" w:rsidTr="00055ECC">
        <w:trPr>
          <w:cantSplit/>
          <w:trHeight w:val="60"/>
          <w:jc w:val="center"/>
        </w:trPr>
        <w:tc>
          <w:tcPr>
            <w:tcW w:w="1872" w:type="dxa"/>
          </w:tcPr>
          <w:p w14:paraId="7A3B332F" w14:textId="77777777" w:rsidR="004262DB" w:rsidRDefault="004262DB" w:rsidP="00055ECC">
            <w:pPr>
              <w:pStyle w:val="TableSideHeading"/>
              <w:keepLines w:val="0"/>
              <w:rPr>
                <w:rtl/>
              </w:rPr>
            </w:pPr>
            <w:r>
              <w:rPr>
                <w:rFonts w:hint="cs"/>
                <w:rtl/>
              </w:rPr>
              <w:t>ועדת השומה</w:t>
            </w:r>
          </w:p>
        </w:tc>
        <w:tc>
          <w:tcPr>
            <w:tcW w:w="624" w:type="dxa"/>
            <w:hideMark/>
          </w:tcPr>
          <w:p w14:paraId="4C279785" w14:textId="77777777" w:rsidR="004262DB" w:rsidRPr="007B4839" w:rsidRDefault="004262DB" w:rsidP="00055ECC">
            <w:pPr>
              <w:pStyle w:val="TableText"/>
              <w:keepLines w:val="0"/>
              <w:rPr>
                <w:rtl/>
              </w:rPr>
            </w:pPr>
            <w:r w:rsidRPr="007B4839">
              <w:rPr>
                <w:rFonts w:hint="cs"/>
                <w:rtl/>
              </w:rPr>
              <w:t xml:space="preserve">9. </w:t>
            </w:r>
          </w:p>
        </w:tc>
        <w:tc>
          <w:tcPr>
            <w:tcW w:w="7149" w:type="dxa"/>
            <w:gridSpan w:val="2"/>
          </w:tcPr>
          <w:p w14:paraId="25ECB67D" w14:textId="77777777" w:rsidR="004262DB" w:rsidRDefault="004262DB" w:rsidP="00055ECC">
            <w:pPr>
              <w:pStyle w:val="TableBlock"/>
              <w:keepLines w:val="0"/>
              <w:rPr>
                <w:rtl/>
              </w:rPr>
            </w:pPr>
            <w:r>
              <w:rPr>
                <w:rFonts w:hint="cs"/>
                <w:rtl/>
              </w:rPr>
              <w:t>(א)</w:t>
            </w:r>
            <w:r>
              <w:rPr>
                <w:rtl/>
              </w:rPr>
              <w:tab/>
            </w:r>
            <w:r>
              <w:rPr>
                <w:rFonts w:hint="cs"/>
                <w:rtl/>
              </w:rPr>
              <w:t>שר המשפטים, בהתייעצות עם שר הביטחון, יקים ועדת שומה</w:t>
            </w:r>
            <w:r w:rsidRPr="008E3420">
              <w:rPr>
                <w:rFonts w:hint="cs"/>
                <w:rtl/>
              </w:rPr>
              <w:t xml:space="preserve"> לצורך יישום חוק זה, </w:t>
            </w:r>
            <w:r>
              <w:rPr>
                <w:rFonts w:hint="cs"/>
                <w:rtl/>
              </w:rPr>
              <w:t xml:space="preserve">ואלה חבריה: </w:t>
            </w:r>
          </w:p>
        </w:tc>
      </w:tr>
      <w:tr w:rsidR="004262DB" w14:paraId="2FBDF2C9" w14:textId="77777777" w:rsidTr="00055ECC">
        <w:tblPrEx>
          <w:jc w:val="left"/>
        </w:tblPrEx>
        <w:trPr>
          <w:cantSplit/>
          <w:trHeight w:val="60"/>
        </w:trPr>
        <w:tc>
          <w:tcPr>
            <w:tcW w:w="1872" w:type="dxa"/>
          </w:tcPr>
          <w:p w14:paraId="76E3E711" w14:textId="77777777" w:rsidR="004262DB" w:rsidRDefault="004262DB" w:rsidP="00055ECC">
            <w:pPr>
              <w:pStyle w:val="TableSideHeading"/>
            </w:pPr>
          </w:p>
        </w:tc>
        <w:tc>
          <w:tcPr>
            <w:tcW w:w="624" w:type="dxa"/>
          </w:tcPr>
          <w:p w14:paraId="20247FB3" w14:textId="77777777" w:rsidR="004262DB" w:rsidRDefault="004262DB" w:rsidP="00055ECC">
            <w:pPr>
              <w:pStyle w:val="TableText"/>
            </w:pPr>
          </w:p>
        </w:tc>
        <w:tc>
          <w:tcPr>
            <w:tcW w:w="624" w:type="dxa"/>
          </w:tcPr>
          <w:p w14:paraId="3343A7B5" w14:textId="77777777" w:rsidR="004262DB" w:rsidRDefault="004262DB" w:rsidP="00055ECC">
            <w:pPr>
              <w:pStyle w:val="TableText"/>
            </w:pPr>
          </w:p>
        </w:tc>
        <w:tc>
          <w:tcPr>
            <w:tcW w:w="6525" w:type="dxa"/>
          </w:tcPr>
          <w:p w14:paraId="45858EA4" w14:textId="77777777" w:rsidR="004262DB" w:rsidRDefault="004262DB" w:rsidP="00055ECC">
            <w:pPr>
              <w:pStyle w:val="TableBlock"/>
            </w:pPr>
            <w:r>
              <w:rPr>
                <w:rFonts w:hint="cs"/>
                <w:rtl/>
              </w:rPr>
              <w:t>(1)</w:t>
            </w:r>
            <w:r>
              <w:rPr>
                <w:rtl/>
              </w:rPr>
              <w:tab/>
            </w:r>
            <w:r>
              <w:rPr>
                <w:rFonts w:hint="cs"/>
                <w:rtl/>
              </w:rPr>
              <w:t>נציג שימנה שר המשפטים מבין עובדי משרדו;</w:t>
            </w:r>
          </w:p>
        </w:tc>
      </w:tr>
      <w:tr w:rsidR="004262DB" w14:paraId="4FD3ADD5" w14:textId="77777777" w:rsidTr="00055ECC">
        <w:tblPrEx>
          <w:jc w:val="left"/>
        </w:tblPrEx>
        <w:trPr>
          <w:cantSplit/>
          <w:trHeight w:val="60"/>
        </w:trPr>
        <w:tc>
          <w:tcPr>
            <w:tcW w:w="1872" w:type="dxa"/>
          </w:tcPr>
          <w:p w14:paraId="2517CE41" w14:textId="77777777" w:rsidR="004262DB" w:rsidRDefault="004262DB" w:rsidP="00055ECC">
            <w:pPr>
              <w:pStyle w:val="TableSideHeading"/>
            </w:pPr>
          </w:p>
        </w:tc>
        <w:tc>
          <w:tcPr>
            <w:tcW w:w="624" w:type="dxa"/>
          </w:tcPr>
          <w:p w14:paraId="1D506729" w14:textId="77777777" w:rsidR="004262DB" w:rsidRDefault="004262DB" w:rsidP="00055ECC">
            <w:pPr>
              <w:pStyle w:val="TableText"/>
            </w:pPr>
          </w:p>
        </w:tc>
        <w:tc>
          <w:tcPr>
            <w:tcW w:w="624" w:type="dxa"/>
          </w:tcPr>
          <w:p w14:paraId="309257AD" w14:textId="77777777" w:rsidR="004262DB" w:rsidRDefault="004262DB" w:rsidP="00055ECC">
            <w:pPr>
              <w:pStyle w:val="TableText"/>
            </w:pPr>
          </w:p>
        </w:tc>
        <w:tc>
          <w:tcPr>
            <w:tcW w:w="6525" w:type="dxa"/>
          </w:tcPr>
          <w:p w14:paraId="793A6222" w14:textId="77777777" w:rsidR="004262DB" w:rsidRPr="00F9366B" w:rsidRDefault="004262DB" w:rsidP="00055ECC">
            <w:pPr>
              <w:pStyle w:val="TableBlock"/>
            </w:pPr>
            <w:r>
              <w:rPr>
                <w:rFonts w:hint="cs"/>
                <w:rtl/>
              </w:rPr>
              <w:t>(2)</w:t>
            </w:r>
            <w:r>
              <w:rPr>
                <w:rtl/>
              </w:rPr>
              <w:tab/>
            </w:r>
            <w:r>
              <w:rPr>
                <w:rFonts w:hint="cs"/>
                <w:rtl/>
              </w:rPr>
              <w:t xml:space="preserve">נציג שימנה שר האוצר מבין עובדי משרדו; </w:t>
            </w:r>
          </w:p>
        </w:tc>
      </w:tr>
      <w:tr w:rsidR="004262DB" w14:paraId="54D2135C" w14:textId="77777777" w:rsidTr="00055ECC">
        <w:tblPrEx>
          <w:jc w:val="left"/>
        </w:tblPrEx>
        <w:trPr>
          <w:cantSplit/>
          <w:trHeight w:val="60"/>
        </w:trPr>
        <w:tc>
          <w:tcPr>
            <w:tcW w:w="1872" w:type="dxa"/>
          </w:tcPr>
          <w:p w14:paraId="06C0AB69" w14:textId="77777777" w:rsidR="004262DB" w:rsidRDefault="004262DB" w:rsidP="00055ECC">
            <w:pPr>
              <w:pStyle w:val="TableSideHeading"/>
            </w:pPr>
          </w:p>
        </w:tc>
        <w:tc>
          <w:tcPr>
            <w:tcW w:w="624" w:type="dxa"/>
          </w:tcPr>
          <w:p w14:paraId="287C8542" w14:textId="77777777" w:rsidR="004262DB" w:rsidRDefault="004262DB" w:rsidP="00055ECC">
            <w:pPr>
              <w:pStyle w:val="TableText"/>
            </w:pPr>
          </w:p>
        </w:tc>
        <w:tc>
          <w:tcPr>
            <w:tcW w:w="624" w:type="dxa"/>
          </w:tcPr>
          <w:p w14:paraId="4C10EB99" w14:textId="77777777" w:rsidR="004262DB" w:rsidRDefault="004262DB" w:rsidP="00055ECC">
            <w:pPr>
              <w:pStyle w:val="TableText"/>
            </w:pPr>
          </w:p>
        </w:tc>
        <w:tc>
          <w:tcPr>
            <w:tcW w:w="6525" w:type="dxa"/>
          </w:tcPr>
          <w:p w14:paraId="402B3662" w14:textId="77777777" w:rsidR="004262DB" w:rsidRPr="00F9366B" w:rsidRDefault="004262DB" w:rsidP="00055ECC">
            <w:pPr>
              <w:pStyle w:val="TableBlock"/>
            </w:pPr>
            <w:r>
              <w:rPr>
                <w:rFonts w:hint="cs"/>
                <w:rtl/>
              </w:rPr>
              <w:t>(3)</w:t>
            </w:r>
            <w:r>
              <w:rPr>
                <w:rtl/>
              </w:rPr>
              <w:tab/>
            </w:r>
            <w:r>
              <w:rPr>
                <w:rFonts w:hint="cs"/>
                <w:rtl/>
              </w:rPr>
              <w:t>נציג שימנה שר הביטחון מבין רשויות האזור.</w:t>
            </w:r>
          </w:p>
        </w:tc>
      </w:tr>
      <w:tr w:rsidR="004262DB" w14:paraId="3C038210" w14:textId="77777777" w:rsidTr="00055ECC">
        <w:trPr>
          <w:cantSplit/>
          <w:trHeight w:val="60"/>
          <w:jc w:val="center"/>
        </w:trPr>
        <w:tc>
          <w:tcPr>
            <w:tcW w:w="1872" w:type="dxa"/>
          </w:tcPr>
          <w:p w14:paraId="1A3D8E62" w14:textId="77777777" w:rsidR="004262DB" w:rsidRDefault="004262DB" w:rsidP="00055ECC">
            <w:pPr>
              <w:pStyle w:val="TableSideHeading"/>
              <w:keepLines w:val="0"/>
              <w:rPr>
                <w:rtl/>
              </w:rPr>
            </w:pPr>
          </w:p>
        </w:tc>
        <w:tc>
          <w:tcPr>
            <w:tcW w:w="624" w:type="dxa"/>
          </w:tcPr>
          <w:p w14:paraId="468C16E6" w14:textId="77777777" w:rsidR="004262DB" w:rsidRPr="007B4839" w:rsidRDefault="004262DB" w:rsidP="00055ECC">
            <w:pPr>
              <w:pStyle w:val="TableText"/>
              <w:rPr>
                <w:rtl/>
              </w:rPr>
            </w:pPr>
          </w:p>
        </w:tc>
        <w:tc>
          <w:tcPr>
            <w:tcW w:w="7149" w:type="dxa"/>
            <w:gridSpan w:val="2"/>
          </w:tcPr>
          <w:p w14:paraId="07575278" w14:textId="77777777" w:rsidR="004262DB" w:rsidRPr="00FC6C0C" w:rsidRDefault="004262DB" w:rsidP="00055ECC">
            <w:pPr>
              <w:pStyle w:val="TableBlock"/>
              <w:keepLines w:val="0"/>
              <w:rPr>
                <w:b/>
                <w:rtl/>
              </w:rPr>
            </w:pPr>
            <w:r w:rsidRPr="00FC6C0C">
              <w:rPr>
                <w:b/>
                <w:rtl/>
              </w:rPr>
              <w:t>(ב)</w:t>
            </w:r>
            <w:r w:rsidRPr="00FC6C0C">
              <w:rPr>
                <w:b/>
                <w:rtl/>
              </w:rPr>
              <w:tab/>
            </w:r>
            <w:r w:rsidRPr="00FC6C0C">
              <w:rPr>
                <w:rFonts w:hint="eastAsia"/>
                <w:b/>
                <w:rtl/>
              </w:rPr>
              <w:t>ש</w:t>
            </w:r>
            <w:r w:rsidRPr="00FC6C0C">
              <w:rPr>
                <w:b/>
                <w:rtl/>
              </w:rPr>
              <w:t>ר המשפט</w:t>
            </w:r>
            <w:r w:rsidRPr="00FC6C0C">
              <w:rPr>
                <w:rFonts w:hint="eastAsia"/>
                <w:b/>
                <w:rtl/>
              </w:rPr>
              <w:t>י</w:t>
            </w:r>
            <w:r w:rsidRPr="00FC6C0C">
              <w:rPr>
                <w:b/>
                <w:rtl/>
              </w:rPr>
              <w:t xml:space="preserve">ם </w:t>
            </w:r>
            <w:r w:rsidRPr="00FC6C0C">
              <w:rPr>
                <w:rFonts w:hint="eastAsia"/>
                <w:b/>
                <w:rtl/>
              </w:rPr>
              <w:t>יקבע</w:t>
            </w:r>
            <w:r w:rsidRPr="00FC6C0C">
              <w:rPr>
                <w:b/>
                <w:rtl/>
              </w:rPr>
              <w:t xml:space="preserve"> את סדרי הד</w:t>
            </w:r>
            <w:r w:rsidRPr="00FC6C0C">
              <w:rPr>
                <w:rFonts w:hint="eastAsia"/>
                <w:b/>
                <w:rtl/>
              </w:rPr>
              <w:t>ין</w:t>
            </w:r>
            <w:r w:rsidRPr="00FC6C0C">
              <w:rPr>
                <w:b/>
                <w:rtl/>
              </w:rPr>
              <w:t xml:space="preserve"> </w:t>
            </w:r>
            <w:r w:rsidRPr="00FC6C0C">
              <w:rPr>
                <w:rFonts w:hint="eastAsia"/>
                <w:b/>
                <w:rtl/>
              </w:rPr>
              <w:t>ב</w:t>
            </w:r>
            <w:r>
              <w:rPr>
                <w:rFonts w:hint="cs"/>
                <w:b/>
                <w:rtl/>
              </w:rPr>
              <w:t>ו</w:t>
            </w:r>
            <w:r w:rsidRPr="00FC6C0C">
              <w:rPr>
                <w:rFonts w:hint="eastAsia"/>
                <w:b/>
                <w:rtl/>
              </w:rPr>
              <w:t>ועדת</w:t>
            </w:r>
            <w:r w:rsidRPr="00FC6C0C">
              <w:rPr>
                <w:b/>
                <w:rtl/>
              </w:rPr>
              <w:t xml:space="preserve"> </w:t>
            </w:r>
            <w:r w:rsidRPr="00FC6C0C">
              <w:rPr>
                <w:rFonts w:hint="eastAsia"/>
                <w:b/>
                <w:rtl/>
              </w:rPr>
              <w:t>השומה</w:t>
            </w:r>
            <w:r w:rsidRPr="00FC6C0C">
              <w:rPr>
                <w:b/>
                <w:rtl/>
              </w:rPr>
              <w:t>.</w:t>
            </w:r>
          </w:p>
        </w:tc>
      </w:tr>
      <w:tr w:rsidR="004262DB" w14:paraId="7B88388A" w14:textId="77777777" w:rsidTr="00055ECC">
        <w:trPr>
          <w:cantSplit/>
          <w:trHeight w:val="60"/>
          <w:jc w:val="center"/>
        </w:trPr>
        <w:tc>
          <w:tcPr>
            <w:tcW w:w="1872" w:type="dxa"/>
          </w:tcPr>
          <w:p w14:paraId="6DA169B0" w14:textId="77777777" w:rsidR="004262DB" w:rsidRDefault="004262DB" w:rsidP="00055ECC">
            <w:pPr>
              <w:pStyle w:val="TableSideHeading"/>
              <w:keepLines w:val="0"/>
              <w:rPr>
                <w:rtl/>
              </w:rPr>
            </w:pPr>
          </w:p>
        </w:tc>
        <w:tc>
          <w:tcPr>
            <w:tcW w:w="624" w:type="dxa"/>
          </w:tcPr>
          <w:p w14:paraId="646088E2" w14:textId="77777777" w:rsidR="004262DB" w:rsidRPr="007B4839" w:rsidRDefault="004262DB" w:rsidP="00055ECC">
            <w:pPr>
              <w:pStyle w:val="TableText"/>
              <w:rPr>
                <w:rtl/>
              </w:rPr>
            </w:pPr>
          </w:p>
        </w:tc>
        <w:tc>
          <w:tcPr>
            <w:tcW w:w="7149" w:type="dxa"/>
            <w:gridSpan w:val="2"/>
          </w:tcPr>
          <w:p w14:paraId="6670415B" w14:textId="77777777" w:rsidR="004262DB" w:rsidRDefault="004262DB" w:rsidP="00055ECC">
            <w:pPr>
              <w:pStyle w:val="TableBlock"/>
              <w:keepLines w:val="0"/>
              <w:rPr>
                <w:rtl/>
              </w:rPr>
            </w:pPr>
            <w:r>
              <w:rPr>
                <w:rFonts w:hint="cs"/>
                <w:rtl/>
              </w:rPr>
              <w:t>(ג)</w:t>
            </w:r>
            <w:r>
              <w:rPr>
                <w:rtl/>
              </w:rPr>
              <w:tab/>
            </w:r>
            <w:r>
              <w:rPr>
                <w:rFonts w:hint="cs"/>
                <w:rtl/>
              </w:rPr>
              <w:t>ועדת השומה, לאחר ששמעה את טענותיו של מי שהוכיח כי הוא רשום כבעל הזכויות במקרקעין או כי הוא זכאי להירשם כבעל הזכויות בהם ושקלה את כלל נסיבות העניין, תקבע את שיעור ערכם הראוי של דמי השימוש.</w:t>
            </w:r>
          </w:p>
        </w:tc>
      </w:tr>
      <w:tr w:rsidR="004262DB" w14:paraId="5C620BF2" w14:textId="77777777" w:rsidTr="00055ECC">
        <w:tblPrEx>
          <w:jc w:val="left"/>
        </w:tblPrEx>
        <w:trPr>
          <w:cantSplit/>
          <w:trHeight w:val="60"/>
        </w:trPr>
        <w:tc>
          <w:tcPr>
            <w:tcW w:w="1872" w:type="dxa"/>
          </w:tcPr>
          <w:p w14:paraId="33EE0955" w14:textId="77777777" w:rsidR="004262DB" w:rsidRDefault="004262DB" w:rsidP="00055ECC">
            <w:pPr>
              <w:pStyle w:val="TableSideHeading"/>
            </w:pPr>
            <w:r>
              <w:rPr>
                <w:rFonts w:hint="cs"/>
                <w:rtl/>
              </w:rPr>
              <w:t>הוראת מעבר לעניין יישובים הכלולים בתוספת</w:t>
            </w:r>
          </w:p>
        </w:tc>
        <w:tc>
          <w:tcPr>
            <w:tcW w:w="624" w:type="dxa"/>
          </w:tcPr>
          <w:p w14:paraId="4DE8DDD1" w14:textId="77777777" w:rsidR="004262DB" w:rsidRDefault="004262DB" w:rsidP="00055ECC">
            <w:pPr>
              <w:pStyle w:val="TableText"/>
            </w:pPr>
            <w:r w:rsidRPr="007B4839">
              <w:rPr>
                <w:rFonts w:hint="cs"/>
                <w:rtl/>
              </w:rPr>
              <w:t>10.</w:t>
            </w:r>
          </w:p>
        </w:tc>
        <w:tc>
          <w:tcPr>
            <w:tcW w:w="624" w:type="dxa"/>
          </w:tcPr>
          <w:p w14:paraId="79926FE4" w14:textId="77777777" w:rsidR="004262DB" w:rsidRDefault="004262DB" w:rsidP="00055ECC">
            <w:pPr>
              <w:pStyle w:val="TableText"/>
            </w:pPr>
            <w:r>
              <w:rPr>
                <w:rFonts w:hint="cs"/>
                <w:rtl/>
              </w:rPr>
              <w:t>(א)</w:t>
            </w:r>
          </w:p>
        </w:tc>
        <w:tc>
          <w:tcPr>
            <w:tcW w:w="6525" w:type="dxa"/>
          </w:tcPr>
          <w:p w14:paraId="01DB7D49" w14:textId="77777777" w:rsidR="004262DB" w:rsidRDefault="004262DB" w:rsidP="00055ECC">
            <w:pPr>
              <w:pStyle w:val="TableBlock"/>
            </w:pPr>
            <w:r>
              <w:rPr>
                <w:rFonts w:hint="cs"/>
                <w:rtl/>
              </w:rPr>
              <w:t>(1)</w:t>
            </w:r>
            <w:r>
              <w:rPr>
                <w:rtl/>
              </w:rPr>
              <w:tab/>
            </w:r>
            <w:r>
              <w:rPr>
                <w:rFonts w:hint="cs"/>
                <w:rtl/>
              </w:rPr>
              <w:t xml:space="preserve">בתקופה של 12 חודשים מיום פרסומו של חוק זה, יותלו כל הליכי האכיפה והצווים המינהליים, הקיימים בעניין התיישבות ישראלית ביישובים הכלולים בתוספת. </w:t>
            </w:r>
          </w:p>
        </w:tc>
      </w:tr>
      <w:tr w:rsidR="004262DB" w14:paraId="78EBC6A3" w14:textId="77777777" w:rsidTr="00055ECC">
        <w:tblPrEx>
          <w:jc w:val="left"/>
        </w:tblPrEx>
        <w:trPr>
          <w:cantSplit/>
          <w:trHeight w:val="60"/>
        </w:trPr>
        <w:tc>
          <w:tcPr>
            <w:tcW w:w="1872" w:type="dxa"/>
          </w:tcPr>
          <w:p w14:paraId="3871261F" w14:textId="77777777" w:rsidR="004262DB" w:rsidRDefault="004262DB" w:rsidP="00055ECC">
            <w:pPr>
              <w:pStyle w:val="TableSideHeading"/>
              <w:rPr>
                <w:rtl/>
              </w:rPr>
            </w:pPr>
          </w:p>
        </w:tc>
        <w:tc>
          <w:tcPr>
            <w:tcW w:w="624" w:type="dxa"/>
          </w:tcPr>
          <w:p w14:paraId="67D0509F" w14:textId="77777777" w:rsidR="004262DB" w:rsidRPr="007B4839" w:rsidRDefault="004262DB" w:rsidP="00055ECC">
            <w:pPr>
              <w:pStyle w:val="TableText"/>
              <w:rPr>
                <w:rtl/>
              </w:rPr>
            </w:pPr>
          </w:p>
        </w:tc>
        <w:tc>
          <w:tcPr>
            <w:tcW w:w="624" w:type="dxa"/>
          </w:tcPr>
          <w:p w14:paraId="3DB1CA0A" w14:textId="77777777" w:rsidR="004262DB" w:rsidRDefault="004262DB" w:rsidP="00055ECC">
            <w:pPr>
              <w:pStyle w:val="TableText"/>
              <w:rPr>
                <w:rtl/>
              </w:rPr>
            </w:pPr>
          </w:p>
        </w:tc>
        <w:tc>
          <w:tcPr>
            <w:tcW w:w="6525" w:type="dxa"/>
          </w:tcPr>
          <w:p w14:paraId="68A0B926" w14:textId="77777777" w:rsidR="004262DB" w:rsidRDefault="004262DB" w:rsidP="00055ECC">
            <w:pPr>
              <w:pStyle w:val="TableBlock"/>
              <w:rPr>
                <w:rtl/>
              </w:rPr>
            </w:pPr>
            <w:r>
              <w:rPr>
                <w:rFonts w:hint="cs"/>
                <w:rtl/>
              </w:rPr>
              <w:t>(2)</w:t>
            </w:r>
            <w:r>
              <w:rPr>
                <w:rtl/>
              </w:rPr>
              <w:tab/>
            </w:r>
            <w:r>
              <w:rPr>
                <w:rFonts w:hint="cs"/>
                <w:rtl/>
              </w:rPr>
              <w:t>במהלך התקופה האמורה בפסקה (1), יקבעו רשויות האזור אם מתקיימים ביישובים הכלולים בתוספת התנאים לפי סעיף 3.</w:t>
            </w:r>
          </w:p>
        </w:tc>
      </w:tr>
      <w:tr w:rsidR="004262DB" w14:paraId="6CCA02C0" w14:textId="77777777" w:rsidTr="00055ECC">
        <w:tblPrEx>
          <w:jc w:val="left"/>
        </w:tblPrEx>
        <w:trPr>
          <w:cantSplit/>
          <w:trHeight w:val="60"/>
        </w:trPr>
        <w:tc>
          <w:tcPr>
            <w:tcW w:w="1872" w:type="dxa"/>
          </w:tcPr>
          <w:p w14:paraId="08304145" w14:textId="77777777" w:rsidR="004262DB" w:rsidRDefault="004262DB" w:rsidP="00055ECC">
            <w:pPr>
              <w:pStyle w:val="TableSideHeading"/>
              <w:rPr>
                <w:rtl/>
              </w:rPr>
            </w:pPr>
          </w:p>
        </w:tc>
        <w:tc>
          <w:tcPr>
            <w:tcW w:w="624" w:type="dxa"/>
          </w:tcPr>
          <w:p w14:paraId="3E44B6D4" w14:textId="77777777" w:rsidR="004262DB" w:rsidRPr="007B4839" w:rsidRDefault="004262DB" w:rsidP="00055ECC">
            <w:pPr>
              <w:pStyle w:val="TableText"/>
              <w:rPr>
                <w:rtl/>
              </w:rPr>
            </w:pPr>
          </w:p>
        </w:tc>
        <w:tc>
          <w:tcPr>
            <w:tcW w:w="624" w:type="dxa"/>
          </w:tcPr>
          <w:p w14:paraId="6D26B6C8" w14:textId="77777777" w:rsidR="004262DB" w:rsidRDefault="004262DB" w:rsidP="00055ECC">
            <w:pPr>
              <w:pStyle w:val="TableText"/>
              <w:rPr>
                <w:rtl/>
              </w:rPr>
            </w:pPr>
          </w:p>
        </w:tc>
        <w:tc>
          <w:tcPr>
            <w:tcW w:w="6525" w:type="dxa"/>
          </w:tcPr>
          <w:p w14:paraId="013F19B6" w14:textId="77777777" w:rsidR="004262DB" w:rsidRDefault="004262DB" w:rsidP="00055ECC">
            <w:pPr>
              <w:pStyle w:val="TableBlock"/>
              <w:rPr>
                <w:rtl/>
              </w:rPr>
            </w:pPr>
            <w:r>
              <w:rPr>
                <w:rFonts w:hint="cs"/>
                <w:rtl/>
              </w:rPr>
              <w:t>(3)</w:t>
            </w:r>
            <w:r>
              <w:rPr>
                <w:rtl/>
              </w:rPr>
              <w:tab/>
            </w:r>
            <w:r>
              <w:rPr>
                <w:rFonts w:hint="cs"/>
                <w:rtl/>
              </w:rPr>
              <w:t>קבעו רשויות האזור כי מתקיימים ביישובים הכלולים בתוספת התנאים לפי סעיף 3, יחולו הוראות חוק זה.</w:t>
            </w:r>
          </w:p>
        </w:tc>
      </w:tr>
      <w:tr w:rsidR="004262DB" w14:paraId="473E0BCE" w14:textId="77777777" w:rsidTr="00055ECC">
        <w:tblPrEx>
          <w:jc w:val="left"/>
        </w:tblPrEx>
        <w:trPr>
          <w:cantSplit/>
          <w:trHeight w:val="60"/>
        </w:trPr>
        <w:tc>
          <w:tcPr>
            <w:tcW w:w="1872" w:type="dxa"/>
          </w:tcPr>
          <w:p w14:paraId="1CD88354" w14:textId="77777777" w:rsidR="004262DB" w:rsidRDefault="004262DB" w:rsidP="00055ECC">
            <w:pPr>
              <w:pStyle w:val="TableSideHeading"/>
              <w:rPr>
                <w:rtl/>
              </w:rPr>
            </w:pPr>
          </w:p>
        </w:tc>
        <w:tc>
          <w:tcPr>
            <w:tcW w:w="624" w:type="dxa"/>
          </w:tcPr>
          <w:p w14:paraId="3932EB08" w14:textId="77777777" w:rsidR="004262DB" w:rsidRPr="007B4839" w:rsidRDefault="004262DB" w:rsidP="00055ECC">
            <w:pPr>
              <w:pStyle w:val="TableText"/>
              <w:rPr>
                <w:rtl/>
              </w:rPr>
            </w:pPr>
          </w:p>
        </w:tc>
        <w:tc>
          <w:tcPr>
            <w:tcW w:w="624" w:type="dxa"/>
          </w:tcPr>
          <w:p w14:paraId="716F709D" w14:textId="77777777" w:rsidR="004262DB" w:rsidRDefault="004262DB" w:rsidP="00055ECC">
            <w:pPr>
              <w:pStyle w:val="TableText"/>
              <w:rPr>
                <w:rtl/>
              </w:rPr>
            </w:pPr>
          </w:p>
        </w:tc>
        <w:tc>
          <w:tcPr>
            <w:tcW w:w="6525" w:type="dxa"/>
          </w:tcPr>
          <w:p w14:paraId="5B4027A7" w14:textId="77777777" w:rsidR="004262DB" w:rsidRDefault="004262DB" w:rsidP="00055ECC">
            <w:pPr>
              <w:pStyle w:val="TableBlock"/>
              <w:rPr>
                <w:rtl/>
              </w:rPr>
            </w:pPr>
            <w:r>
              <w:rPr>
                <w:rFonts w:hint="cs"/>
                <w:rtl/>
              </w:rPr>
              <w:t>(4)</w:t>
            </w:r>
            <w:r>
              <w:rPr>
                <w:rtl/>
              </w:rPr>
              <w:tab/>
            </w:r>
            <w:r>
              <w:rPr>
                <w:rFonts w:hint="cs"/>
                <w:rtl/>
              </w:rPr>
              <w:t>הוראות סעיף קטן זה לא יחולו על הליכי האכיפה והצווים המינהליים, הקיימים בעניין התיישבות ישראלית ביישובים הכלולים בתוספת, שניתנו לגביהם צווים שיפוטיים או פסקי דין בדבר מימושם.</w:t>
            </w:r>
          </w:p>
        </w:tc>
      </w:tr>
      <w:tr w:rsidR="004262DB" w14:paraId="3C605F4F" w14:textId="77777777" w:rsidTr="00055ECC">
        <w:trPr>
          <w:cantSplit/>
          <w:trHeight w:val="60"/>
          <w:jc w:val="center"/>
        </w:trPr>
        <w:tc>
          <w:tcPr>
            <w:tcW w:w="1872" w:type="dxa"/>
          </w:tcPr>
          <w:p w14:paraId="3257CB62" w14:textId="77777777" w:rsidR="004262DB" w:rsidRDefault="004262DB" w:rsidP="00055ECC">
            <w:pPr>
              <w:pStyle w:val="TableSideHeading"/>
              <w:keepLines w:val="0"/>
              <w:rPr>
                <w:rtl/>
              </w:rPr>
            </w:pPr>
          </w:p>
        </w:tc>
        <w:tc>
          <w:tcPr>
            <w:tcW w:w="624" w:type="dxa"/>
          </w:tcPr>
          <w:p w14:paraId="6D223781" w14:textId="77777777" w:rsidR="004262DB" w:rsidRPr="007B4839" w:rsidRDefault="004262DB" w:rsidP="00055ECC">
            <w:pPr>
              <w:pStyle w:val="TableText"/>
              <w:keepLines w:val="0"/>
              <w:rPr>
                <w:rtl/>
              </w:rPr>
            </w:pPr>
          </w:p>
        </w:tc>
        <w:tc>
          <w:tcPr>
            <w:tcW w:w="7149" w:type="dxa"/>
            <w:gridSpan w:val="2"/>
          </w:tcPr>
          <w:p w14:paraId="54B845F3" w14:textId="77777777" w:rsidR="004262DB" w:rsidRPr="0014292F" w:rsidRDefault="004262DB" w:rsidP="00055ECC">
            <w:pPr>
              <w:pStyle w:val="TableBlock"/>
              <w:rPr>
                <w:rtl/>
              </w:rPr>
            </w:pPr>
            <w:r>
              <w:rPr>
                <w:rFonts w:hint="cs"/>
                <w:rtl/>
              </w:rPr>
              <w:t>(ב)</w:t>
            </w:r>
            <w:r>
              <w:rPr>
                <w:rtl/>
              </w:rPr>
              <w:tab/>
            </w:r>
            <w:r>
              <w:rPr>
                <w:rFonts w:hint="cs"/>
                <w:rtl/>
              </w:rPr>
              <w:t>שר המשפטים, באישור ועדת החוקה חוק ומשפט של הכנסת, רשאי להוסיף, בצו, יישובים לתוספת.</w:t>
            </w:r>
          </w:p>
        </w:tc>
      </w:tr>
      <w:tr w:rsidR="004262DB" w14:paraId="356B4860" w14:textId="77777777" w:rsidTr="00055ECC">
        <w:trPr>
          <w:cantSplit/>
          <w:trHeight w:val="60"/>
          <w:jc w:val="center"/>
        </w:trPr>
        <w:tc>
          <w:tcPr>
            <w:tcW w:w="1872" w:type="dxa"/>
          </w:tcPr>
          <w:p w14:paraId="58351FFB" w14:textId="77777777" w:rsidR="004262DB" w:rsidRDefault="004262DB" w:rsidP="00055ECC">
            <w:pPr>
              <w:pStyle w:val="TableSideHeading"/>
              <w:keepLines w:val="0"/>
              <w:rPr>
                <w:rtl/>
              </w:rPr>
            </w:pPr>
          </w:p>
        </w:tc>
        <w:tc>
          <w:tcPr>
            <w:tcW w:w="624" w:type="dxa"/>
            <w:hideMark/>
          </w:tcPr>
          <w:p w14:paraId="0918C890" w14:textId="77777777" w:rsidR="004262DB" w:rsidRPr="007B4839" w:rsidRDefault="004262DB" w:rsidP="00055ECC">
            <w:pPr>
              <w:pStyle w:val="TableText"/>
              <w:keepLines w:val="0"/>
              <w:rPr>
                <w:rtl/>
              </w:rPr>
            </w:pPr>
          </w:p>
        </w:tc>
        <w:tc>
          <w:tcPr>
            <w:tcW w:w="7149" w:type="dxa"/>
            <w:gridSpan w:val="2"/>
          </w:tcPr>
          <w:p w14:paraId="16D2F0C4" w14:textId="77777777" w:rsidR="004262DB" w:rsidRPr="002E4ABB" w:rsidRDefault="004262DB" w:rsidP="00055ECC">
            <w:pPr>
              <w:pStyle w:val="TableHead"/>
              <w:rPr>
                <w:rtl/>
              </w:rPr>
            </w:pPr>
            <w:r w:rsidRPr="002E4ABB">
              <w:rPr>
                <w:rFonts w:hint="cs"/>
                <w:rtl/>
              </w:rPr>
              <w:t>תוספת</w:t>
            </w:r>
          </w:p>
        </w:tc>
      </w:tr>
      <w:tr w:rsidR="004262DB" w14:paraId="593C90AA" w14:textId="77777777" w:rsidTr="00055ECC">
        <w:trPr>
          <w:cantSplit/>
          <w:trHeight w:val="60"/>
          <w:jc w:val="center"/>
        </w:trPr>
        <w:tc>
          <w:tcPr>
            <w:tcW w:w="1872" w:type="dxa"/>
          </w:tcPr>
          <w:p w14:paraId="6FC4550D" w14:textId="77777777" w:rsidR="004262DB" w:rsidRDefault="004262DB" w:rsidP="00055ECC">
            <w:pPr>
              <w:pStyle w:val="TableSideHeading"/>
              <w:keepLines w:val="0"/>
              <w:rPr>
                <w:rtl/>
              </w:rPr>
            </w:pPr>
          </w:p>
        </w:tc>
        <w:tc>
          <w:tcPr>
            <w:tcW w:w="624" w:type="dxa"/>
            <w:hideMark/>
          </w:tcPr>
          <w:p w14:paraId="59FFCD2E" w14:textId="77777777" w:rsidR="004262DB" w:rsidRPr="007B4839" w:rsidRDefault="004262DB" w:rsidP="00055ECC">
            <w:pPr>
              <w:pStyle w:val="TableText"/>
              <w:keepLines w:val="0"/>
              <w:rPr>
                <w:rtl/>
              </w:rPr>
            </w:pPr>
          </w:p>
        </w:tc>
        <w:tc>
          <w:tcPr>
            <w:tcW w:w="7149" w:type="dxa"/>
            <w:gridSpan w:val="2"/>
          </w:tcPr>
          <w:p w14:paraId="456F487C" w14:textId="77777777" w:rsidR="004262DB" w:rsidRPr="00FC6C0C" w:rsidRDefault="004262DB" w:rsidP="00055ECC">
            <w:pPr>
              <w:pStyle w:val="TableHead"/>
              <w:rPr>
                <w:b w:val="0"/>
                <w:bCs w:val="0"/>
                <w:rtl/>
              </w:rPr>
            </w:pPr>
            <w:r w:rsidRPr="00FC6C0C">
              <w:rPr>
                <w:rFonts w:hint="cs"/>
                <w:b w:val="0"/>
                <w:bCs w:val="0"/>
                <w:rtl/>
              </w:rPr>
              <w:t>(סעיף 10)</w:t>
            </w:r>
          </w:p>
        </w:tc>
      </w:tr>
      <w:tr w:rsidR="004262DB" w14:paraId="4B3AFF65" w14:textId="77777777" w:rsidTr="00055ECC">
        <w:trPr>
          <w:cantSplit/>
          <w:trHeight w:val="60"/>
          <w:jc w:val="center"/>
        </w:trPr>
        <w:tc>
          <w:tcPr>
            <w:tcW w:w="1872" w:type="dxa"/>
          </w:tcPr>
          <w:p w14:paraId="0386BEE0" w14:textId="77777777" w:rsidR="004262DB" w:rsidRDefault="004262DB" w:rsidP="00055ECC">
            <w:pPr>
              <w:pStyle w:val="TableSideHeading"/>
              <w:keepLines w:val="0"/>
              <w:rPr>
                <w:rtl/>
              </w:rPr>
            </w:pPr>
          </w:p>
        </w:tc>
        <w:tc>
          <w:tcPr>
            <w:tcW w:w="624" w:type="dxa"/>
          </w:tcPr>
          <w:p w14:paraId="6355472D" w14:textId="77777777" w:rsidR="004262DB" w:rsidRPr="007B4839" w:rsidRDefault="004262DB" w:rsidP="00055ECC">
            <w:pPr>
              <w:pStyle w:val="TableText"/>
              <w:keepLines w:val="0"/>
              <w:rPr>
                <w:rtl/>
              </w:rPr>
            </w:pPr>
          </w:p>
        </w:tc>
        <w:tc>
          <w:tcPr>
            <w:tcW w:w="7149" w:type="dxa"/>
            <w:gridSpan w:val="2"/>
          </w:tcPr>
          <w:p w14:paraId="59988534" w14:textId="77777777" w:rsidR="004262DB" w:rsidRPr="00980F07" w:rsidRDefault="004262DB" w:rsidP="00055ECC">
            <w:pPr>
              <w:pStyle w:val="TableBlock"/>
              <w:rPr>
                <w:rtl/>
              </w:rPr>
            </w:pPr>
            <w:r>
              <w:rPr>
                <w:rFonts w:hint="cs"/>
                <w:rtl/>
              </w:rPr>
              <w:t>(1)</w:t>
            </w:r>
            <w:r>
              <w:rPr>
                <w:rtl/>
              </w:rPr>
              <w:tab/>
            </w:r>
            <w:r>
              <w:rPr>
                <w:rFonts w:hint="cs"/>
                <w:rtl/>
              </w:rPr>
              <w:t>עפרה;</w:t>
            </w:r>
          </w:p>
        </w:tc>
      </w:tr>
      <w:tr w:rsidR="004262DB" w14:paraId="3841B00B" w14:textId="77777777" w:rsidTr="00055ECC">
        <w:trPr>
          <w:cantSplit/>
          <w:trHeight w:val="60"/>
          <w:jc w:val="center"/>
        </w:trPr>
        <w:tc>
          <w:tcPr>
            <w:tcW w:w="1872" w:type="dxa"/>
          </w:tcPr>
          <w:p w14:paraId="3164A7EC" w14:textId="77777777" w:rsidR="004262DB" w:rsidRDefault="004262DB" w:rsidP="00055ECC">
            <w:pPr>
              <w:pStyle w:val="TableSideHeading"/>
              <w:keepLines w:val="0"/>
              <w:rPr>
                <w:rtl/>
              </w:rPr>
            </w:pPr>
          </w:p>
        </w:tc>
        <w:tc>
          <w:tcPr>
            <w:tcW w:w="624" w:type="dxa"/>
          </w:tcPr>
          <w:p w14:paraId="7D8AE797" w14:textId="77777777" w:rsidR="004262DB" w:rsidRPr="007B4839" w:rsidRDefault="004262DB" w:rsidP="00055ECC">
            <w:pPr>
              <w:pStyle w:val="TableText"/>
              <w:rPr>
                <w:rtl/>
              </w:rPr>
            </w:pPr>
          </w:p>
        </w:tc>
        <w:tc>
          <w:tcPr>
            <w:tcW w:w="7149" w:type="dxa"/>
            <w:gridSpan w:val="2"/>
          </w:tcPr>
          <w:p w14:paraId="54E38A69" w14:textId="77777777" w:rsidR="004262DB" w:rsidRPr="00980F07" w:rsidRDefault="004262DB" w:rsidP="00055ECC">
            <w:pPr>
              <w:pStyle w:val="TableBlock"/>
              <w:rPr>
                <w:rtl/>
              </w:rPr>
            </w:pPr>
            <w:r>
              <w:rPr>
                <w:rFonts w:hint="cs"/>
                <w:rtl/>
              </w:rPr>
              <w:t>(2)</w:t>
            </w:r>
            <w:r>
              <w:rPr>
                <w:rtl/>
              </w:rPr>
              <w:tab/>
            </w:r>
            <w:r>
              <w:rPr>
                <w:rFonts w:hint="cs"/>
                <w:rtl/>
              </w:rPr>
              <w:t>נתיב האבות;</w:t>
            </w:r>
          </w:p>
        </w:tc>
      </w:tr>
      <w:tr w:rsidR="004262DB" w14:paraId="5DE8BA51" w14:textId="77777777" w:rsidTr="00055ECC">
        <w:trPr>
          <w:cantSplit/>
          <w:trHeight w:val="60"/>
          <w:jc w:val="center"/>
        </w:trPr>
        <w:tc>
          <w:tcPr>
            <w:tcW w:w="1872" w:type="dxa"/>
          </w:tcPr>
          <w:p w14:paraId="4B0B5DED" w14:textId="77777777" w:rsidR="004262DB" w:rsidRDefault="004262DB" w:rsidP="00055ECC">
            <w:pPr>
              <w:pStyle w:val="TableSideHeading"/>
              <w:keepLines w:val="0"/>
              <w:rPr>
                <w:rtl/>
              </w:rPr>
            </w:pPr>
          </w:p>
        </w:tc>
        <w:tc>
          <w:tcPr>
            <w:tcW w:w="624" w:type="dxa"/>
          </w:tcPr>
          <w:p w14:paraId="0E1F3554" w14:textId="77777777" w:rsidR="004262DB" w:rsidRPr="007B4839" w:rsidRDefault="004262DB" w:rsidP="00055ECC">
            <w:pPr>
              <w:pStyle w:val="TableText"/>
              <w:rPr>
                <w:rtl/>
              </w:rPr>
            </w:pPr>
          </w:p>
        </w:tc>
        <w:tc>
          <w:tcPr>
            <w:tcW w:w="7149" w:type="dxa"/>
            <w:gridSpan w:val="2"/>
          </w:tcPr>
          <w:p w14:paraId="5E4D7E07" w14:textId="77777777" w:rsidR="004262DB" w:rsidRPr="00980F07" w:rsidRDefault="004262DB" w:rsidP="00055ECC">
            <w:pPr>
              <w:pStyle w:val="TableBlock"/>
              <w:rPr>
                <w:rtl/>
              </w:rPr>
            </w:pPr>
            <w:r>
              <w:rPr>
                <w:rFonts w:hint="cs"/>
                <w:rtl/>
              </w:rPr>
              <w:t>(3)</w:t>
            </w:r>
            <w:r>
              <w:rPr>
                <w:rtl/>
              </w:rPr>
              <w:tab/>
            </w:r>
            <w:r>
              <w:rPr>
                <w:rFonts w:hint="cs"/>
                <w:rtl/>
              </w:rPr>
              <w:t>עלי.</w:t>
            </w:r>
          </w:p>
        </w:tc>
      </w:tr>
    </w:tbl>
    <w:p w14:paraId="4440A538" w14:textId="77777777" w:rsidR="004262DB" w:rsidRDefault="004262DB" w:rsidP="004262DB">
      <w:pPr>
        <w:pStyle w:val="Hesber"/>
        <w:rPr>
          <w:rtl/>
        </w:rPr>
      </w:pPr>
    </w:p>
    <w:p w14:paraId="7F0F2F7B" w14:textId="77777777" w:rsidR="004262DB" w:rsidRDefault="004262DB" w:rsidP="004262DB">
      <w:pPr>
        <w:pStyle w:val="HeadDivreiHesber"/>
        <w:rPr>
          <w:rtl/>
        </w:rPr>
      </w:pPr>
      <w:r>
        <w:rPr>
          <w:rFonts w:hint="cs"/>
          <w:rtl/>
        </w:rPr>
        <w:t>דברי הסבר</w:t>
      </w:r>
    </w:p>
    <w:p w14:paraId="049D6F3C" w14:textId="77777777" w:rsidR="004262DB" w:rsidRDefault="004262DB" w:rsidP="004002C2">
      <w:pPr>
        <w:pStyle w:val="Hesber"/>
        <w:rPr>
          <w:rtl/>
        </w:rPr>
      </w:pPr>
      <w:r>
        <w:rPr>
          <w:rFonts w:hint="cs"/>
          <w:b/>
          <w:bCs/>
          <w:rtl/>
          <w:lang w:eastAsia="he-IL"/>
        </w:rPr>
        <w:t>סעיפים 1</w:t>
      </w:r>
      <w:r>
        <w:rPr>
          <w:rFonts w:hint="cs"/>
          <w:rtl/>
        </w:rPr>
        <w:t xml:space="preserve"> </w:t>
      </w:r>
      <w:r w:rsidRPr="00F7453D">
        <w:rPr>
          <w:rFonts w:hint="cs"/>
          <w:b/>
          <w:bCs/>
          <w:rtl/>
        </w:rPr>
        <w:t>ו-2</w:t>
      </w:r>
      <w:r>
        <w:rPr>
          <w:rtl/>
        </w:rPr>
        <w:tab/>
      </w:r>
      <w:r w:rsidRPr="00B14FC1">
        <w:rPr>
          <w:rFonts w:hint="cs"/>
          <w:rtl/>
        </w:rPr>
        <w:t xml:space="preserve">מטרת הצעת החוק היא </w:t>
      </w:r>
      <w:r>
        <w:rPr>
          <w:rFonts w:hint="cs"/>
          <w:rtl/>
        </w:rPr>
        <w:t xml:space="preserve">להסדיר את מעמדם של יישובים ישראלים ביהודה והשומרון (להלן </w:t>
      </w:r>
      <w:r>
        <w:rPr>
          <w:rtl/>
        </w:rPr>
        <w:t>–</w:t>
      </w:r>
      <w:r>
        <w:rPr>
          <w:rFonts w:hint="cs"/>
          <w:rtl/>
        </w:rPr>
        <w:t xml:space="preserve"> האזור), כדי לאפשר את המשך ביסוס ופיתוח ההתיישבות הישראלית באזור. </w:t>
      </w:r>
      <w:r w:rsidRPr="00B14FC1">
        <w:rPr>
          <w:rFonts w:hint="cs"/>
          <w:rtl/>
        </w:rPr>
        <w:t>במקרים רבים</w:t>
      </w:r>
      <w:r>
        <w:rPr>
          <w:rFonts w:hint="cs"/>
          <w:rtl/>
        </w:rPr>
        <w:t>,</w:t>
      </w:r>
      <w:r w:rsidRPr="00B14FC1">
        <w:rPr>
          <w:rFonts w:hint="cs"/>
          <w:rtl/>
        </w:rPr>
        <w:t xml:space="preserve"> </w:t>
      </w:r>
      <w:r>
        <w:rPr>
          <w:rFonts w:hint="cs"/>
          <w:rtl/>
        </w:rPr>
        <w:t>נבנו יישובים באזור בהסכמה ואף בעידוד ו</w:t>
      </w:r>
      <w:r w:rsidRPr="00B14FC1">
        <w:rPr>
          <w:rFonts w:hint="cs"/>
          <w:rtl/>
        </w:rPr>
        <w:t>בהשתתפות המדינה</w:t>
      </w:r>
      <w:r>
        <w:rPr>
          <w:rFonts w:hint="cs"/>
          <w:rtl/>
        </w:rPr>
        <w:t>, או בתום לב של האזרחים הישראלים שבנו את היישוב, ולא היו מודעים לכך שמדובר ב</w:t>
      </w:r>
      <w:r w:rsidRPr="00B14FC1">
        <w:rPr>
          <w:rFonts w:hint="cs"/>
          <w:rtl/>
        </w:rPr>
        <w:t>מקרקעין בבעלות פרטית. הותרת המצב ביי</w:t>
      </w:r>
      <w:r>
        <w:rPr>
          <w:rFonts w:hint="cs"/>
          <w:rtl/>
        </w:rPr>
        <w:t>שובים אלו כפי שהוא היום או הריסתם עלולה לגרום ל</w:t>
      </w:r>
      <w:r w:rsidRPr="00B14FC1">
        <w:rPr>
          <w:rFonts w:hint="cs"/>
          <w:rtl/>
        </w:rPr>
        <w:t xml:space="preserve">פגיעה קשה </w:t>
      </w:r>
      <w:r>
        <w:rPr>
          <w:rFonts w:hint="cs"/>
          <w:rtl/>
        </w:rPr>
        <w:t xml:space="preserve">ולא מוצדקת </w:t>
      </w:r>
      <w:r w:rsidRPr="00B14FC1">
        <w:rPr>
          <w:rFonts w:hint="cs"/>
          <w:rtl/>
        </w:rPr>
        <w:t>במי שמתגורר בהם שנים רבות</w:t>
      </w:r>
      <w:r>
        <w:rPr>
          <w:rFonts w:hint="cs"/>
          <w:rtl/>
        </w:rPr>
        <w:t>. לפיכך, נדרשת הסדרה של אותם היישובים</w:t>
      </w:r>
      <w:r w:rsidRPr="00B14FC1">
        <w:rPr>
          <w:rFonts w:hint="cs"/>
          <w:rtl/>
        </w:rPr>
        <w:t>.</w:t>
      </w:r>
      <w:r>
        <w:rPr>
          <w:rFonts w:hint="cs"/>
          <w:rtl/>
        </w:rPr>
        <w:t xml:space="preserve"> </w:t>
      </w:r>
    </w:p>
    <w:p w14:paraId="26C0F37E" w14:textId="77777777" w:rsidR="004262DB" w:rsidRPr="00C62574" w:rsidRDefault="004262DB" w:rsidP="004002C2">
      <w:pPr>
        <w:pStyle w:val="Hesber"/>
        <w:rPr>
          <w:rtl/>
        </w:rPr>
      </w:pPr>
      <w:r>
        <w:rPr>
          <w:rFonts w:hint="cs"/>
          <w:rtl/>
        </w:rPr>
        <w:t>בעניין זה מוצע לקבוע כי הסכמה</w:t>
      </w:r>
      <w:r w:rsidRPr="00C62574">
        <w:rPr>
          <w:rFonts w:hint="cs"/>
          <w:rtl/>
        </w:rPr>
        <w:t xml:space="preserve"> מצד המדינה יכולה להיות במפורש או במשתמע, מראש או לאחר מעשה, לרבות סיוע בהיבטים שונים של הבנייה: הנחת תשתיות, הענקת תמריצי</w:t>
      </w:r>
      <w:r>
        <w:rPr>
          <w:rFonts w:hint="cs"/>
          <w:rtl/>
        </w:rPr>
        <w:t>ם ועוד. כמו כן, מוצע להבהיר כי המדינה</w:t>
      </w:r>
      <w:r w:rsidRPr="00C62574">
        <w:rPr>
          <w:rFonts w:hint="cs"/>
          <w:rtl/>
        </w:rPr>
        <w:t xml:space="preserve">, לעניין זה, </w:t>
      </w:r>
      <w:r>
        <w:rPr>
          <w:rFonts w:hint="cs"/>
          <w:rtl/>
        </w:rPr>
        <w:t>היא</w:t>
      </w:r>
      <w:r w:rsidRPr="00C62574">
        <w:rPr>
          <w:rFonts w:hint="cs"/>
          <w:rtl/>
        </w:rPr>
        <w:t xml:space="preserve"> ממשלת ישראל</w:t>
      </w:r>
      <w:r>
        <w:rPr>
          <w:rFonts w:hint="cs"/>
          <w:rtl/>
        </w:rPr>
        <w:t>,</w:t>
      </w:r>
      <w:r w:rsidRPr="00C62574">
        <w:rPr>
          <w:rFonts w:hint="cs"/>
          <w:rtl/>
        </w:rPr>
        <w:t xml:space="preserve"> משרד ממשלתי, רשויות האזור, רשות מקומית או </w:t>
      </w:r>
      <w:r>
        <w:rPr>
          <w:rFonts w:hint="cs"/>
          <w:rtl/>
        </w:rPr>
        <w:t xml:space="preserve">מועצה </w:t>
      </w:r>
      <w:r w:rsidRPr="00C62574">
        <w:rPr>
          <w:rFonts w:hint="cs"/>
          <w:rtl/>
        </w:rPr>
        <w:t>אזורית בישראל או באזור וכן מוסד מיישב.</w:t>
      </w:r>
    </w:p>
    <w:p w14:paraId="5349E012" w14:textId="77777777" w:rsidR="004262DB" w:rsidRDefault="004262DB" w:rsidP="004002C2">
      <w:pPr>
        <w:pStyle w:val="Hesber"/>
        <w:rPr>
          <w:rtl/>
        </w:rPr>
      </w:pPr>
      <w:r>
        <w:rPr>
          <w:rFonts w:hint="cs"/>
          <w:b/>
          <w:bCs/>
          <w:rtl/>
        </w:rPr>
        <w:t>סעיפים 3, 4, 8 ו-9</w:t>
      </w:r>
      <w:r>
        <w:rPr>
          <w:rFonts w:hint="cs"/>
          <w:b/>
          <w:bCs/>
          <w:rtl/>
        </w:rPr>
        <w:tab/>
      </w:r>
      <w:r>
        <w:rPr>
          <w:rFonts w:hint="cs"/>
          <w:rtl/>
        </w:rPr>
        <w:t xml:space="preserve">מוצע לקבוע, כי אם רשויות האזור (להלן </w:t>
      </w:r>
      <w:r>
        <w:rPr>
          <w:rtl/>
        </w:rPr>
        <w:t>–</w:t>
      </w:r>
      <w:r>
        <w:rPr>
          <w:rFonts w:hint="cs"/>
          <w:rtl/>
        </w:rPr>
        <w:t xml:space="preserve"> המפקד הצבאי) מצאו, כי בתקופה שקדמה לחקיקת החוק המוצע,</w:t>
      </w:r>
      <w:r w:rsidRPr="006547C3">
        <w:rPr>
          <w:rFonts w:hint="cs"/>
          <w:rtl/>
        </w:rPr>
        <w:t xml:space="preserve"> </w:t>
      </w:r>
      <w:r>
        <w:rPr>
          <w:rFonts w:hint="cs"/>
          <w:rtl/>
        </w:rPr>
        <w:t xml:space="preserve">נבנתה התיישבות ישראלית על מקרקעין שזכויות השימוש וההחזקה בהם אינן נתונות למפקד הצבאי או לממונה על הרכוש הממשלתי באזור (להלן </w:t>
      </w:r>
      <w:r>
        <w:rPr>
          <w:rtl/>
        </w:rPr>
        <w:t>–</w:t>
      </w:r>
      <w:r>
        <w:rPr>
          <w:rFonts w:hint="cs"/>
          <w:rtl/>
        </w:rPr>
        <w:t xml:space="preserve"> הממונה על הרכוש הממשלתי), והבנייה היתה בתום לב או שניתנה לה הסכמה של המדינה, יחולו הוראות אלה: אם מדובר במקרקעין שאדם לא הוכיח לגביהם את זכותו להירשם כבעלים </w:t>
      </w:r>
      <w:r>
        <w:rPr>
          <w:rtl/>
        </w:rPr>
        <w:t>–</w:t>
      </w:r>
      <w:r>
        <w:rPr>
          <w:rFonts w:hint="cs"/>
          <w:rtl/>
        </w:rPr>
        <w:t xml:space="preserve"> המקרקעין יירשמו כרכוש ממשלתי, כלומר יירשמו על שם הממונה על הרכוש הממשלתי; אם מדובר במקרקעין שאדם הוכיח שהוא רשום כבעל הזכויות בהם או את זכותו להירשם כבעל הזכויות בהם </w:t>
      </w:r>
      <w:r>
        <w:rPr>
          <w:rtl/>
        </w:rPr>
        <w:t>–</w:t>
      </w:r>
      <w:r>
        <w:rPr>
          <w:rFonts w:hint="cs"/>
          <w:rtl/>
        </w:rPr>
        <w:t xml:space="preserve"> זכויות השימוש וההחזקה במקרקעין יופקעו ויועברו לממונה </w:t>
      </w:r>
      <w:r>
        <w:rPr>
          <w:rFonts w:hint="cs"/>
          <w:rtl/>
        </w:rPr>
        <w:lastRenderedPageBreak/>
        <w:t xml:space="preserve">על הרכוש הממשלתי. העברת זכויות השימוש וההחזקה לממונה על הרכוש הממשלתי תהיה לתקופה מוגבלת </w:t>
      </w:r>
      <w:r>
        <w:rPr>
          <w:rFonts w:hint="eastAsia"/>
          <w:rtl/>
        </w:rPr>
        <w:t>–</w:t>
      </w:r>
      <w:r>
        <w:rPr>
          <w:rFonts w:hint="cs"/>
          <w:rtl/>
        </w:rPr>
        <w:t xml:space="preserve"> עד להכרעה מדינית בדבר מעמדו של האזור וההתיישבות הישראלית בו (סעיף 3). </w:t>
      </w:r>
    </w:p>
    <w:p w14:paraId="5425EE53" w14:textId="77777777" w:rsidR="004262DB" w:rsidRPr="00B06ACB" w:rsidRDefault="004262DB" w:rsidP="004002C2">
      <w:pPr>
        <w:pStyle w:val="Hesber"/>
        <w:rPr>
          <w:rtl/>
        </w:rPr>
      </w:pPr>
      <w:r>
        <w:rPr>
          <w:rFonts w:hint="cs"/>
          <w:rtl/>
        </w:rPr>
        <w:t>אם</w:t>
      </w:r>
      <w:r w:rsidRPr="00B06ACB">
        <w:rPr>
          <w:rFonts w:hint="cs"/>
          <w:rtl/>
        </w:rPr>
        <w:t xml:space="preserve"> יופקעו זכויות השימוש </w:t>
      </w:r>
      <w:r>
        <w:rPr>
          <w:rFonts w:hint="cs"/>
          <w:rtl/>
        </w:rPr>
        <w:t xml:space="preserve">וההחזקה </w:t>
      </w:r>
      <w:r w:rsidRPr="00B06ACB">
        <w:rPr>
          <w:rFonts w:hint="cs"/>
          <w:rtl/>
        </w:rPr>
        <w:t xml:space="preserve">במקרקעין, יהיה זכאי מי שהוכיח כי הוא בעל </w:t>
      </w:r>
      <w:r>
        <w:rPr>
          <w:rFonts w:hint="cs"/>
          <w:rtl/>
        </w:rPr>
        <w:t>הזכויות ב</w:t>
      </w:r>
      <w:r w:rsidRPr="00B06ACB">
        <w:rPr>
          <w:rFonts w:hint="cs"/>
          <w:rtl/>
        </w:rPr>
        <w:t xml:space="preserve">מקרקעין או כי </w:t>
      </w:r>
      <w:r>
        <w:rPr>
          <w:rFonts w:hint="cs"/>
          <w:rtl/>
        </w:rPr>
        <w:t>הוא</w:t>
      </w:r>
      <w:r w:rsidRPr="00B06ACB">
        <w:rPr>
          <w:rFonts w:hint="cs"/>
          <w:rtl/>
        </w:rPr>
        <w:t xml:space="preserve"> זכאי להירשם ככזה</w:t>
      </w:r>
      <w:r>
        <w:rPr>
          <w:rFonts w:hint="cs"/>
          <w:rtl/>
        </w:rPr>
        <w:t xml:space="preserve"> לאחד מאלה</w:t>
      </w:r>
      <w:r w:rsidRPr="00B06ACB">
        <w:rPr>
          <w:rFonts w:hint="cs"/>
          <w:rtl/>
        </w:rPr>
        <w:t xml:space="preserve">, </w:t>
      </w:r>
      <w:r>
        <w:rPr>
          <w:rFonts w:hint="cs"/>
          <w:rtl/>
        </w:rPr>
        <w:t xml:space="preserve">לפי בחירתו: </w:t>
      </w:r>
      <w:r w:rsidRPr="00B06ACB">
        <w:rPr>
          <w:rFonts w:hint="cs"/>
          <w:rtl/>
        </w:rPr>
        <w:t xml:space="preserve">דמי שימוש </w:t>
      </w:r>
      <w:r>
        <w:rPr>
          <w:rFonts w:hint="cs"/>
          <w:rtl/>
        </w:rPr>
        <w:t xml:space="preserve">שנתיים </w:t>
      </w:r>
      <w:r w:rsidRPr="00B06ACB">
        <w:rPr>
          <w:rFonts w:hint="cs"/>
          <w:rtl/>
        </w:rPr>
        <w:t>בשיעור של 125% מערכם הראוי</w:t>
      </w:r>
      <w:r>
        <w:rPr>
          <w:rFonts w:hint="cs"/>
          <w:rtl/>
        </w:rPr>
        <w:t xml:space="preserve">, דמי שימוש מהוונים לתקופות של 20 שנה כל פעם בשיעור של </w:t>
      </w:r>
      <w:r w:rsidRPr="00B06ACB">
        <w:rPr>
          <w:rFonts w:hint="cs"/>
          <w:rtl/>
        </w:rPr>
        <w:t xml:space="preserve">125% מערכם הראוי </w:t>
      </w:r>
      <w:r>
        <w:rPr>
          <w:rFonts w:hint="cs"/>
          <w:rtl/>
        </w:rPr>
        <w:t>או קרקע חלופית (סעיף 8)</w:t>
      </w:r>
      <w:r w:rsidRPr="00B06ACB">
        <w:rPr>
          <w:rFonts w:hint="cs"/>
          <w:rtl/>
        </w:rPr>
        <w:t xml:space="preserve">. קביעת ערכם הראוי של </w:t>
      </w:r>
      <w:r>
        <w:rPr>
          <w:rFonts w:hint="cs"/>
          <w:rtl/>
        </w:rPr>
        <w:t>דמי השימוש</w:t>
      </w:r>
      <w:r w:rsidRPr="00B06ACB">
        <w:rPr>
          <w:rFonts w:hint="cs"/>
          <w:rtl/>
        </w:rPr>
        <w:t xml:space="preserve"> </w:t>
      </w:r>
      <w:r>
        <w:rPr>
          <w:rFonts w:hint="cs"/>
          <w:rtl/>
        </w:rPr>
        <w:t>תי</w:t>
      </w:r>
      <w:r w:rsidRPr="00B06ACB">
        <w:rPr>
          <w:rFonts w:hint="cs"/>
          <w:rtl/>
        </w:rPr>
        <w:t xml:space="preserve">עשה על ידי ועדה </w:t>
      </w:r>
      <w:r>
        <w:rPr>
          <w:rFonts w:hint="cs"/>
          <w:rtl/>
        </w:rPr>
        <w:t xml:space="preserve">שיקים שר המשפטים, בהתייעצות עם שר הביטחון ושהחברים בה יהיו </w:t>
      </w:r>
      <w:r w:rsidRPr="00B06ACB">
        <w:rPr>
          <w:rFonts w:hint="cs"/>
          <w:rtl/>
        </w:rPr>
        <w:t xml:space="preserve">נציגי משרדי המשפטים </w:t>
      </w:r>
      <w:r>
        <w:rPr>
          <w:rFonts w:hint="cs"/>
          <w:rtl/>
        </w:rPr>
        <w:t>ו</w:t>
      </w:r>
      <w:r w:rsidRPr="00B06ACB">
        <w:rPr>
          <w:rFonts w:hint="cs"/>
          <w:rtl/>
        </w:rPr>
        <w:t>האוצר</w:t>
      </w:r>
      <w:r>
        <w:rPr>
          <w:rFonts w:hint="cs"/>
          <w:rtl/>
        </w:rPr>
        <w:t xml:space="preserve"> יחד עם נציג המפקד הצבאי.</w:t>
      </w:r>
      <w:r w:rsidRPr="00B06ACB">
        <w:rPr>
          <w:rFonts w:hint="cs"/>
          <w:rtl/>
        </w:rPr>
        <w:t xml:space="preserve"> </w:t>
      </w:r>
      <w:r>
        <w:rPr>
          <w:rFonts w:hint="cs"/>
          <w:rtl/>
        </w:rPr>
        <w:t xml:space="preserve">קביעת הוועדה תיעשה </w:t>
      </w:r>
      <w:r w:rsidRPr="00B06ACB">
        <w:rPr>
          <w:rFonts w:hint="cs"/>
          <w:rtl/>
        </w:rPr>
        <w:t xml:space="preserve">לאחר </w:t>
      </w:r>
      <w:r>
        <w:rPr>
          <w:rFonts w:hint="cs"/>
          <w:rtl/>
        </w:rPr>
        <w:t>שמיעת</w:t>
      </w:r>
      <w:r w:rsidRPr="00B06ACB">
        <w:rPr>
          <w:rFonts w:hint="cs"/>
          <w:rtl/>
        </w:rPr>
        <w:t xml:space="preserve"> טענותיו של </w:t>
      </w:r>
      <w:r>
        <w:rPr>
          <w:rFonts w:hint="cs"/>
          <w:rtl/>
        </w:rPr>
        <w:t>מי שהוכיח כי הוא בעל הזכויות במקרקעין או כי הוא זכאי להירשם ככזה (סעיף 9).</w:t>
      </w:r>
    </w:p>
    <w:p w14:paraId="4E34D38C" w14:textId="77777777" w:rsidR="004262DB" w:rsidRPr="00C62574" w:rsidRDefault="004262DB" w:rsidP="004002C2">
      <w:pPr>
        <w:pStyle w:val="Hesber"/>
        <w:rPr>
          <w:rtl/>
        </w:rPr>
      </w:pPr>
      <w:r>
        <w:rPr>
          <w:rFonts w:hint="cs"/>
          <w:rtl/>
        </w:rPr>
        <w:t>רישום המקרקעין כרכוש ממשלתי</w:t>
      </w:r>
      <w:r w:rsidRPr="00C62574">
        <w:rPr>
          <w:rFonts w:hint="cs"/>
          <w:rtl/>
        </w:rPr>
        <w:t xml:space="preserve"> </w:t>
      </w:r>
      <w:r>
        <w:rPr>
          <w:rFonts w:hint="cs"/>
          <w:rtl/>
        </w:rPr>
        <w:t xml:space="preserve">ייעשה בתוך 12 חודשים מיום תחילתו של החוק המוצע </w:t>
      </w:r>
      <w:r w:rsidRPr="00C62574">
        <w:rPr>
          <w:rFonts w:hint="cs"/>
          <w:rtl/>
        </w:rPr>
        <w:t xml:space="preserve">והפקעת זכויות השימוש </w:t>
      </w:r>
      <w:r>
        <w:rPr>
          <w:rFonts w:hint="cs"/>
          <w:rtl/>
        </w:rPr>
        <w:t xml:space="preserve">וההחזקה </w:t>
      </w:r>
      <w:r w:rsidRPr="00C62574">
        <w:rPr>
          <w:rFonts w:hint="cs"/>
          <w:rtl/>
        </w:rPr>
        <w:t>ב</w:t>
      </w:r>
      <w:r>
        <w:rPr>
          <w:rFonts w:hint="cs"/>
          <w:rtl/>
        </w:rPr>
        <w:t>הם</w:t>
      </w:r>
      <w:r w:rsidRPr="00C62574">
        <w:rPr>
          <w:rFonts w:hint="cs"/>
          <w:rtl/>
        </w:rPr>
        <w:t xml:space="preserve"> </w:t>
      </w:r>
      <w:r>
        <w:rPr>
          <w:rFonts w:hint="cs"/>
          <w:rtl/>
        </w:rPr>
        <w:t>והעברתם לממונה על הרכוש הממשלתי</w:t>
      </w:r>
      <w:r w:rsidRPr="00C62574">
        <w:rPr>
          <w:rFonts w:hint="cs"/>
          <w:rtl/>
        </w:rPr>
        <w:t xml:space="preserve"> ייעשו בתוך </w:t>
      </w:r>
      <w:r>
        <w:rPr>
          <w:rFonts w:hint="cs"/>
          <w:rtl/>
        </w:rPr>
        <w:t>שישה</w:t>
      </w:r>
      <w:r w:rsidRPr="00C62574">
        <w:rPr>
          <w:rFonts w:hint="cs"/>
          <w:rtl/>
        </w:rPr>
        <w:t xml:space="preserve"> חודשים מיום </w:t>
      </w:r>
      <w:r>
        <w:rPr>
          <w:rFonts w:hint="cs"/>
          <w:rtl/>
        </w:rPr>
        <w:t>הפרסום כאמור (סעיף 4)</w:t>
      </w:r>
      <w:r w:rsidRPr="00C62574">
        <w:rPr>
          <w:rFonts w:hint="cs"/>
          <w:rtl/>
        </w:rPr>
        <w:t>.</w:t>
      </w:r>
    </w:p>
    <w:p w14:paraId="5BA48331" w14:textId="77777777" w:rsidR="004262DB" w:rsidRPr="00F433E4" w:rsidRDefault="004262DB" w:rsidP="004002C2">
      <w:pPr>
        <w:pStyle w:val="Hesber"/>
        <w:rPr>
          <w:rtl/>
        </w:rPr>
      </w:pPr>
      <w:r w:rsidRPr="00F433E4">
        <w:rPr>
          <w:rFonts w:hint="cs"/>
          <w:b/>
          <w:bCs/>
          <w:rtl/>
        </w:rPr>
        <w:t>סעיפים 5 ו-6</w:t>
      </w:r>
      <w:r w:rsidRPr="00F433E4">
        <w:rPr>
          <w:rFonts w:hint="cs"/>
          <w:rtl/>
        </w:rPr>
        <w:tab/>
      </w:r>
      <w:r>
        <w:rPr>
          <w:rFonts w:hint="cs"/>
          <w:rtl/>
        </w:rPr>
        <w:t>לאחר רישום המקרקעין כרכוש ממשלתי</w:t>
      </w:r>
      <w:r w:rsidRPr="00F433E4">
        <w:rPr>
          <w:rFonts w:hint="cs"/>
          <w:rtl/>
        </w:rPr>
        <w:t xml:space="preserve"> או הפקעת זכויות השימוש וההחזקה </w:t>
      </w:r>
      <w:r>
        <w:rPr>
          <w:rFonts w:hint="cs"/>
          <w:rtl/>
        </w:rPr>
        <w:t>בהם</w:t>
      </w:r>
      <w:r w:rsidRPr="00F433E4">
        <w:rPr>
          <w:rFonts w:hint="cs"/>
          <w:rtl/>
        </w:rPr>
        <w:t>, לפי העניין, יידרש הממונה על הרכוש הממשלתי להקצות את זכויות השימוש וההחזקה במקרקעין לצור</w:t>
      </w:r>
      <w:r>
        <w:rPr>
          <w:rFonts w:hint="cs"/>
          <w:rtl/>
        </w:rPr>
        <w:t>כי</w:t>
      </w:r>
      <w:r w:rsidRPr="00F433E4">
        <w:rPr>
          <w:rFonts w:hint="cs"/>
          <w:rtl/>
        </w:rPr>
        <w:t xml:space="preserve"> </w:t>
      </w:r>
      <w:r>
        <w:rPr>
          <w:rFonts w:hint="cs"/>
          <w:rtl/>
        </w:rPr>
        <w:t>ההתיישבות</w:t>
      </w:r>
      <w:r w:rsidRPr="00F433E4">
        <w:rPr>
          <w:rFonts w:hint="cs"/>
          <w:rtl/>
        </w:rPr>
        <w:t xml:space="preserve"> הישראלי</w:t>
      </w:r>
      <w:r>
        <w:rPr>
          <w:rFonts w:hint="cs"/>
          <w:rtl/>
        </w:rPr>
        <w:t>ת</w:t>
      </w:r>
      <w:r w:rsidRPr="00F433E4">
        <w:rPr>
          <w:rFonts w:hint="cs"/>
          <w:rtl/>
        </w:rPr>
        <w:t xml:space="preserve"> שנבנ</w:t>
      </w:r>
      <w:r>
        <w:rPr>
          <w:rFonts w:hint="cs"/>
          <w:rtl/>
        </w:rPr>
        <w:t>ת</w:t>
      </w:r>
      <w:r w:rsidRPr="00F433E4">
        <w:rPr>
          <w:rFonts w:hint="cs"/>
          <w:rtl/>
        </w:rPr>
        <w:t xml:space="preserve">ה </w:t>
      </w:r>
      <w:r>
        <w:rPr>
          <w:rFonts w:hint="cs"/>
          <w:rtl/>
        </w:rPr>
        <w:t>בהם ב</w:t>
      </w:r>
      <w:r w:rsidRPr="00F433E4">
        <w:rPr>
          <w:rFonts w:hint="cs"/>
          <w:rtl/>
        </w:rPr>
        <w:t>תוך 60 ימים</w:t>
      </w:r>
      <w:r>
        <w:rPr>
          <w:rFonts w:hint="cs"/>
          <w:rtl/>
        </w:rPr>
        <w:t xml:space="preserve"> מיום הרישום או ההפקעה, לפי העניין</w:t>
      </w:r>
      <w:r w:rsidRPr="00F433E4">
        <w:rPr>
          <w:rFonts w:hint="cs"/>
          <w:rtl/>
        </w:rPr>
        <w:t xml:space="preserve">. </w:t>
      </w:r>
      <w:r>
        <w:rPr>
          <w:rFonts w:hint="cs"/>
          <w:rtl/>
        </w:rPr>
        <w:t xml:space="preserve">כמו כן, </w:t>
      </w:r>
      <w:r w:rsidRPr="00F433E4">
        <w:rPr>
          <w:rFonts w:hint="cs"/>
          <w:rtl/>
        </w:rPr>
        <w:t xml:space="preserve">המדינה </w:t>
      </w:r>
      <w:r>
        <w:rPr>
          <w:rFonts w:hint="cs"/>
          <w:rtl/>
        </w:rPr>
        <w:t>תידרש</w:t>
      </w:r>
      <w:r w:rsidRPr="00F433E4">
        <w:rPr>
          <w:rFonts w:hint="cs"/>
          <w:rtl/>
        </w:rPr>
        <w:t xml:space="preserve"> לפעול להשלמת הליכי התכנון במקרקעין</w:t>
      </w:r>
      <w:r>
        <w:rPr>
          <w:rFonts w:hint="cs"/>
          <w:rtl/>
        </w:rPr>
        <w:t xml:space="preserve">, </w:t>
      </w:r>
      <w:r w:rsidRPr="00F433E4">
        <w:rPr>
          <w:rFonts w:hint="cs"/>
          <w:rtl/>
        </w:rPr>
        <w:t>לרבות מתן היתרי בנייה בהתאם לתכניות שיאושרו</w:t>
      </w:r>
      <w:r>
        <w:rPr>
          <w:rFonts w:hint="cs"/>
          <w:rtl/>
        </w:rPr>
        <w:t xml:space="preserve">, </w:t>
      </w:r>
      <w:r w:rsidRPr="00F433E4">
        <w:rPr>
          <w:rFonts w:hint="cs"/>
          <w:rtl/>
        </w:rPr>
        <w:t>מהר ככל הניתן</w:t>
      </w:r>
      <w:r>
        <w:rPr>
          <w:rFonts w:hint="cs"/>
          <w:rtl/>
        </w:rPr>
        <w:t>, והכל</w:t>
      </w:r>
      <w:r w:rsidRPr="00F433E4">
        <w:rPr>
          <w:rtl/>
        </w:rPr>
        <w:t xml:space="preserve"> </w:t>
      </w:r>
      <w:r w:rsidRPr="00F433E4">
        <w:rPr>
          <w:rFonts w:hint="cs"/>
          <w:rtl/>
        </w:rPr>
        <w:t>בשי</w:t>
      </w:r>
      <w:r>
        <w:rPr>
          <w:rFonts w:hint="cs"/>
          <w:rtl/>
        </w:rPr>
        <w:t>ם לב לצורך בהסדרת הבנייה הקיימת</w:t>
      </w:r>
      <w:r w:rsidRPr="00F433E4">
        <w:rPr>
          <w:rFonts w:hint="cs"/>
          <w:rtl/>
        </w:rPr>
        <w:t>.</w:t>
      </w:r>
    </w:p>
    <w:p w14:paraId="5149C6C4" w14:textId="77777777" w:rsidR="004262DB" w:rsidRDefault="004262DB" w:rsidP="004002C2">
      <w:pPr>
        <w:pStyle w:val="Hesber"/>
        <w:rPr>
          <w:rtl/>
        </w:rPr>
      </w:pPr>
      <w:r>
        <w:rPr>
          <w:rFonts w:hint="cs"/>
          <w:b/>
          <w:bCs/>
          <w:rtl/>
        </w:rPr>
        <w:t>סעיפים 7, 10 והתוספת</w:t>
      </w:r>
      <w:r>
        <w:rPr>
          <w:rtl/>
        </w:rPr>
        <w:tab/>
      </w:r>
      <w:r>
        <w:rPr>
          <w:rFonts w:hint="cs"/>
          <w:rtl/>
        </w:rPr>
        <w:t xml:space="preserve">מוצע לקבוע, כי מיום תחילתו של ההסדר המוצע ועד להשלמת הליכי התכנון במקרקעין </w:t>
      </w:r>
      <w:r>
        <w:rPr>
          <w:rtl/>
        </w:rPr>
        <w:t>–</w:t>
      </w:r>
      <w:r>
        <w:rPr>
          <w:rFonts w:hint="cs"/>
          <w:rtl/>
        </w:rPr>
        <w:t xml:space="preserve"> בין אם המקרקעין יירשמו כרכוש ממשלתי ובין אם המפקד הצבאי יפקיע את זכויות השימוש וההחזקה בהם </w:t>
      </w:r>
      <w:r>
        <w:rPr>
          <w:rtl/>
        </w:rPr>
        <w:t>–</w:t>
      </w:r>
      <w:r>
        <w:rPr>
          <w:rFonts w:hint="cs"/>
          <w:rtl/>
        </w:rPr>
        <w:t xml:space="preserve"> יותלו כל הליכי האכיפה והצווים המינהליים הקיימים ביום תחילתו של החוק, בנוגע להתיישבות הישראלית, למעט הליכים וצווים כאמור שניתנו לגביהם צווים שיפוטיים או פסקי דין בדבר מימושם. לאחר סיום הליכי התכנון </w:t>
      </w:r>
      <w:r>
        <w:rPr>
          <w:rtl/>
        </w:rPr>
        <w:t>–</w:t>
      </w:r>
      <w:r>
        <w:rPr>
          <w:rFonts w:hint="cs"/>
          <w:rtl/>
        </w:rPr>
        <w:t xml:space="preserve"> יפקעו כל הליכי האכיפה והצווים המינהליים כאמור. ואולם, הוראות אלה לא יחולו אם הריסתו של המבנה הכרחית כדי למנוע סכנה לחיי אדם.</w:t>
      </w:r>
    </w:p>
    <w:p w14:paraId="165B307C" w14:textId="77777777" w:rsidR="004262DB" w:rsidRDefault="004262DB" w:rsidP="004002C2">
      <w:pPr>
        <w:pStyle w:val="Hesber"/>
        <w:rPr>
          <w:rtl/>
        </w:rPr>
      </w:pPr>
      <w:r w:rsidRPr="00452CFF">
        <w:rPr>
          <w:rFonts w:hint="cs"/>
          <w:rtl/>
        </w:rPr>
        <w:t xml:space="preserve">ביחס </w:t>
      </w:r>
      <w:r>
        <w:rPr>
          <w:rFonts w:hint="cs"/>
          <w:rtl/>
        </w:rPr>
        <w:t>לשלושת</w:t>
      </w:r>
      <w:r w:rsidRPr="00452CFF">
        <w:rPr>
          <w:rFonts w:hint="cs"/>
          <w:rtl/>
        </w:rPr>
        <w:t xml:space="preserve"> היישובים המנויים בתוספת להצעת החוק (עפרה, נתיב האבות ועלי), </w:t>
      </w:r>
      <w:r>
        <w:rPr>
          <w:rFonts w:hint="cs"/>
          <w:rtl/>
        </w:rPr>
        <w:t xml:space="preserve">מוצע לקבוע </w:t>
      </w:r>
      <w:r w:rsidRPr="00452CFF">
        <w:rPr>
          <w:rFonts w:hint="cs"/>
          <w:rtl/>
        </w:rPr>
        <w:t xml:space="preserve">כי במהלך תקופה של 12 חודשים מיום תחילתו של החוק המוצע, יותלו כל ההליכים </w:t>
      </w:r>
      <w:r>
        <w:rPr>
          <w:rFonts w:hint="cs"/>
          <w:rtl/>
        </w:rPr>
        <w:t>ו</w:t>
      </w:r>
      <w:r w:rsidRPr="00452CFF">
        <w:rPr>
          <w:rFonts w:hint="cs"/>
          <w:rtl/>
        </w:rPr>
        <w:t xml:space="preserve">הצווים </w:t>
      </w:r>
      <w:r>
        <w:rPr>
          <w:rFonts w:hint="cs"/>
          <w:rtl/>
        </w:rPr>
        <w:t>המינהליים, למעט הליכים וצווים כאמור שניתנו לגביהם צווים שיפוטיים או פסקי דין בדבר מימושם.</w:t>
      </w:r>
      <w:r w:rsidRPr="00452CFF">
        <w:rPr>
          <w:rFonts w:hint="cs"/>
          <w:rtl/>
        </w:rPr>
        <w:t xml:space="preserve"> במהלך תקופה זו</w:t>
      </w:r>
      <w:r>
        <w:rPr>
          <w:rFonts w:hint="cs"/>
          <w:rtl/>
        </w:rPr>
        <w:t>, יקבע</w:t>
      </w:r>
      <w:r w:rsidRPr="00452CFF">
        <w:rPr>
          <w:rFonts w:hint="cs"/>
          <w:rtl/>
        </w:rPr>
        <w:t xml:space="preserve"> המפקד הצבאי אם מתקיימים </w:t>
      </w:r>
      <w:r>
        <w:rPr>
          <w:rFonts w:hint="cs"/>
          <w:rtl/>
        </w:rPr>
        <w:t>ביישובים אלה</w:t>
      </w:r>
      <w:r w:rsidRPr="00452CFF">
        <w:rPr>
          <w:rFonts w:hint="cs"/>
          <w:rtl/>
        </w:rPr>
        <w:t xml:space="preserve"> הת</w:t>
      </w:r>
      <w:r>
        <w:rPr>
          <w:rFonts w:hint="cs"/>
          <w:rtl/>
        </w:rPr>
        <w:t xml:space="preserve">נאים שבסעיף 3 לחוק המוצע, קרי: </w:t>
      </w:r>
      <w:r w:rsidRPr="00452CFF">
        <w:rPr>
          <w:rFonts w:hint="cs"/>
          <w:rtl/>
        </w:rPr>
        <w:t>אם הם הו</w:t>
      </w:r>
      <w:r>
        <w:rPr>
          <w:rFonts w:hint="cs"/>
          <w:rtl/>
        </w:rPr>
        <w:t>קמו בתום לב או בהסכמת המדינה, ו</w:t>
      </w:r>
      <w:r w:rsidRPr="00452CFF">
        <w:rPr>
          <w:rFonts w:hint="cs"/>
          <w:rtl/>
        </w:rPr>
        <w:t>אם</w:t>
      </w:r>
      <w:r>
        <w:rPr>
          <w:rFonts w:hint="cs"/>
          <w:rtl/>
        </w:rPr>
        <w:t xml:space="preserve"> התשובה על כך חיובית </w:t>
      </w:r>
      <w:r>
        <w:rPr>
          <w:rtl/>
        </w:rPr>
        <w:t>–</w:t>
      </w:r>
      <w:r>
        <w:rPr>
          <w:rFonts w:hint="cs"/>
          <w:rtl/>
        </w:rPr>
        <w:t xml:space="preserve"> יחולו עליהם הוראות ההסדר המוצע</w:t>
      </w:r>
      <w:r w:rsidRPr="00452CFF">
        <w:rPr>
          <w:rFonts w:hint="cs"/>
          <w:rtl/>
        </w:rPr>
        <w:t xml:space="preserve">. </w:t>
      </w:r>
      <w:r>
        <w:rPr>
          <w:rFonts w:hint="cs"/>
          <w:rtl/>
        </w:rPr>
        <w:t>כמו כן, שר המשפטים יהיה רשאי, בצו, באישור ועדת החוקה חוק ומשפט של הכנסת, להוסיף יישובים לרשימת היישובים שבתוספת.</w:t>
      </w:r>
    </w:p>
    <w:p w14:paraId="435FD25F" w14:textId="77777777" w:rsidR="004262DB" w:rsidRDefault="004262DB" w:rsidP="004002C2">
      <w:pPr>
        <w:pStyle w:val="Hesber"/>
        <w:rPr>
          <w:rtl/>
        </w:rPr>
      </w:pPr>
      <w:bookmarkStart w:id="6" w:name="_GoBack"/>
      <w:bookmarkEnd w:id="6"/>
    </w:p>
    <w:p w14:paraId="10AC9633" w14:textId="77777777" w:rsidR="0007565E" w:rsidRPr="00D73212" w:rsidRDefault="0007565E" w:rsidP="0007565E">
      <w:pPr>
        <w:pStyle w:val="Hesber"/>
        <w:rPr>
          <w:color w:val="auto"/>
          <w:rtl/>
          <w:lang w:eastAsia="en-US"/>
        </w:rPr>
      </w:pPr>
      <w:r w:rsidRPr="00D73212">
        <w:rPr>
          <w:color w:val="auto"/>
          <w:rtl/>
          <w:lang w:eastAsia="en-US"/>
        </w:rPr>
        <w:t>---------------------------------</w:t>
      </w:r>
    </w:p>
    <w:p w14:paraId="480ACFA2" w14:textId="77777777" w:rsidR="0007565E" w:rsidRPr="00D73212" w:rsidRDefault="0007565E" w:rsidP="0007565E">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1CC6107" w14:textId="77777777" w:rsidR="0007565E" w:rsidRPr="00D73212" w:rsidRDefault="0007565E" w:rsidP="0007565E">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8B327F3" w14:textId="77777777" w:rsidR="0007565E" w:rsidRPr="00317312" w:rsidRDefault="0007565E" w:rsidP="0007565E">
      <w:pPr>
        <w:pStyle w:val="Hesber"/>
      </w:pPr>
      <w:r>
        <w:rPr>
          <w:rFonts w:hint="cs"/>
          <w:color w:val="auto"/>
          <w:rtl/>
          <w:lang w:eastAsia="en-US"/>
        </w:rPr>
        <w:t>ה'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5.12</w:t>
      </w:r>
      <w:r w:rsidRPr="00D73212">
        <w:rPr>
          <w:color w:val="auto"/>
          <w:rtl/>
          <w:lang w:eastAsia="en-US"/>
        </w:rPr>
        <w:t>.1</w:t>
      </w:r>
      <w:r>
        <w:rPr>
          <w:rFonts w:hint="cs"/>
          <w:color w:val="auto"/>
          <w:rtl/>
          <w:lang w:eastAsia="en-US"/>
        </w:rPr>
        <w:t>6</w:t>
      </w:r>
    </w:p>
    <w:p w14:paraId="0C109063" w14:textId="77777777" w:rsidR="0007565E" w:rsidRPr="00B15BBC" w:rsidRDefault="0007565E" w:rsidP="0007565E">
      <w:pPr>
        <w:spacing w:before="0" w:line="360" w:lineRule="auto"/>
        <w:ind w:left="340" w:firstLine="0"/>
        <w:rPr>
          <w:rFonts w:ascii="Arial" w:eastAsia="Arial Unicode MS" w:hAnsi="Arial" w:cs="David" w:hint="cs"/>
          <w:snapToGrid w:val="0"/>
          <w:spacing w:val="0"/>
          <w:sz w:val="20"/>
          <w:szCs w:val="26"/>
          <w:rtl/>
        </w:rPr>
      </w:pPr>
    </w:p>
    <w:p w14:paraId="7F6961CB" w14:textId="77777777" w:rsidR="00E13C27" w:rsidRPr="004262DB" w:rsidRDefault="00E13C27" w:rsidP="004002C2">
      <w:pPr>
        <w:pStyle w:val="Hesber"/>
        <w:rPr>
          <w:rtl/>
        </w:rPr>
      </w:pPr>
    </w:p>
    <w:sectPr w:rsidR="00E13C27" w:rsidRPr="004262D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7565E">
      <w:rPr>
        <w:rStyle w:val="ab"/>
        <w:noProof/>
        <w:rtl/>
      </w:rPr>
      <w:t>5</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4BDE94BD" w14:textId="77777777" w:rsidR="004262DB" w:rsidRDefault="004262DB" w:rsidP="004262DB">
      <w:pPr>
        <w:pStyle w:val="a4"/>
        <w:rPr>
          <w:rtl/>
        </w:rPr>
      </w:pPr>
      <w:r>
        <w:rPr>
          <w:rStyle w:val="a6"/>
        </w:rPr>
        <w:footnoteRef/>
      </w:r>
      <w:r>
        <w:rPr>
          <w:rtl/>
        </w:rPr>
        <w:t xml:space="preserve"> </w:t>
      </w:r>
      <w:r>
        <w:rPr>
          <w:rFonts w:hint="cs"/>
          <w:rtl/>
        </w:rPr>
        <w:t>ק"ת התשכ"ז, עמ' 2741; ס"ח התשכ"ח, עמ' 20; התשע"ב, עמ' 476.</w:t>
      </w:r>
    </w:p>
  </w:footnote>
  <w:footnote w:id="3">
    <w:p w14:paraId="34FCFAD7" w14:textId="77777777" w:rsidR="004262DB" w:rsidRDefault="004262DB" w:rsidP="004262DB">
      <w:pPr>
        <w:pStyle w:val="a4"/>
        <w:rPr>
          <w:rtl/>
        </w:rPr>
      </w:pPr>
      <w:r>
        <w:rPr>
          <w:rStyle w:val="a6"/>
        </w:rPr>
        <w:footnoteRef/>
      </w:r>
      <w:r>
        <w:rPr>
          <w:rtl/>
        </w:rPr>
        <w:t xml:space="preserve"> </w:t>
      </w:r>
      <w:r>
        <w:rPr>
          <w:rFonts w:hint="cs"/>
          <w:rtl/>
        </w:rPr>
        <w:t>ס"ח התשי"ג, עמ' 126.</w:t>
      </w:r>
    </w:p>
  </w:footnote>
  <w:footnote w:id="4">
    <w:p w14:paraId="682FDE53" w14:textId="5F2F069E" w:rsidR="004262DB" w:rsidRDefault="004262DB" w:rsidP="004262DB">
      <w:pPr>
        <w:pStyle w:val="a4"/>
        <w:rPr>
          <w:rtl/>
        </w:rPr>
      </w:pPr>
      <w:r>
        <w:rPr>
          <w:rStyle w:val="a6"/>
        </w:rPr>
        <w:footnoteRef/>
      </w:r>
      <w:r>
        <w:rPr>
          <w:rtl/>
        </w:rPr>
        <w:t xml:space="preserve"> קמצ"מ </w:t>
      </w:r>
      <w:r>
        <w:rPr>
          <w:rFonts w:hint="cs"/>
          <w:rtl/>
        </w:rPr>
        <w:t>התשכ"ז, עמ'</w:t>
      </w:r>
      <w:r>
        <w:rPr>
          <w:rtl/>
        </w:rPr>
        <w:t xml:space="preserve"> 162</w:t>
      </w:r>
      <w:r>
        <w:rPr>
          <w:rFonts w:hint="cs"/>
          <w:rtl/>
        </w:rPr>
        <w:t>.</w:t>
      </w:r>
    </w:p>
  </w:footnote>
  <w:footnote w:id="5">
    <w:p w14:paraId="0F70F64A" w14:textId="77777777" w:rsidR="004262DB" w:rsidRDefault="004262DB" w:rsidP="004262DB">
      <w:pPr>
        <w:pStyle w:val="a4"/>
        <w:rPr>
          <w:rtl/>
        </w:rPr>
      </w:pPr>
      <w:r>
        <w:rPr>
          <w:rStyle w:val="a6"/>
        </w:rPr>
        <w:footnoteRef/>
      </w:r>
      <w:r>
        <w:rPr>
          <w:rtl/>
        </w:rPr>
        <w:t xml:space="preserve"> </w:t>
      </w:r>
      <w:r>
        <w:rPr>
          <w:rFonts w:hint="cs"/>
          <w:rtl/>
        </w:rPr>
        <w:t>קמצ"מ התשכ"ז</w:t>
      </w:r>
      <w:r>
        <w:rPr>
          <w:rtl/>
        </w:rPr>
        <w:t>, עמ'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565E"/>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02C2"/>
    <w:rsid w:val="004033D8"/>
    <w:rsid w:val="004073F0"/>
    <w:rsid w:val="00412A7D"/>
    <w:rsid w:val="00416B4D"/>
    <w:rsid w:val="00417CFC"/>
    <w:rsid w:val="004262DB"/>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5CE9"/>
    <w:rsid w:val="00957589"/>
    <w:rsid w:val="00966D06"/>
    <w:rsid w:val="00982412"/>
    <w:rsid w:val="00983A8D"/>
    <w:rsid w:val="009A0DB8"/>
    <w:rsid w:val="009A7257"/>
    <w:rsid w:val="009A7C1F"/>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D5630"/>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9A7C1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1DD2F-5154-4FA7-B31D-57F043307F2C}"/>
</file>

<file path=customXml/itemProps2.xml><?xml version="1.0" encoding="utf-8"?>
<ds:datastoreItem xmlns:ds="http://schemas.openxmlformats.org/officeDocument/2006/customXml" ds:itemID="{88F4AFE3-9455-419C-8851-785A55F44517}">
  <ds:schemaRefs>
    <ds:schemaRef ds:uri="http://schemas.microsoft.com/office/infopath/2007/PartnerControls"/>
    <ds:schemaRef ds:uri="http://schemas.microsoft.com/office/2006/metadata/properties"/>
    <ds:schemaRef ds:uri="http://purl.org/dc/terms/"/>
    <ds:schemaRef ds:uri="http://www.w3.org/XML/1998/namespace"/>
    <ds:schemaRef ds:uri="http://purl.org/dc/elements/1.1/"/>
    <ds:schemaRef ds:uri="http://purl.org/dc/dcmitype/"/>
    <ds:schemaRef ds:uri="http://schemas.microsoft.com/office/2006/documentManagement/types"/>
    <ds:schemaRef ds:uri="http://schemas.openxmlformats.org/package/2006/metadata/core-propertie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65829452-A3A8-45E7-9692-954D9E95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1495</Words>
  <Characters>7477</Characters>
  <Application>Microsoft Office Word</Application>
  <DocSecurity>0</DocSecurity>
  <Lines>62</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7</cp:revision>
  <cp:lastPrinted>2016-12-05T16:09:00Z</cp:lastPrinted>
  <dcterms:created xsi:type="dcterms:W3CDTF">2015-04-20T09:58:00Z</dcterms:created>
  <dcterms:modified xsi:type="dcterms:W3CDTF">2016-12-05T16:15:00Z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2010383</vt:r8>
  </property>
</Properties>
</file>